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宋体"/>
          <w:sz w:val="24"/>
          <w:lang w:eastAsia="zh-CN"/>
        </w:rPr>
      </w:pPr>
      <w:r>
        <w:rPr>
          <w:rFonts w:hint="eastAsia" w:ascii="仿宋" w:hAnsi="仿宋" w:eastAsia="仿宋" w:cs="宋体"/>
          <w:sz w:val="24"/>
          <w:lang w:eastAsia="zh-CN"/>
        </w:rPr>
        <w:drawing>
          <wp:inline distT="0" distB="0" distL="114300" distR="114300">
            <wp:extent cx="5826760" cy="8237855"/>
            <wp:effectExtent l="0" t="0" r="10160" b="6985"/>
            <wp:docPr id="2" name="图片 2" descr="72eed72053bc67016d08e393ac352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2eed72053bc67016d08e393ac352e9"/>
                    <pic:cNvPicPr>
                      <a:picLocks noChangeAspect="1"/>
                    </pic:cNvPicPr>
                  </pic:nvPicPr>
                  <pic:blipFill>
                    <a:blip r:embed="rId5"/>
                    <a:stretch>
                      <a:fillRect/>
                    </a:stretch>
                  </pic:blipFill>
                  <pic:spPr>
                    <a:xfrm>
                      <a:off x="0" y="0"/>
                      <a:ext cx="5826760" cy="8237855"/>
                    </a:xfrm>
                    <a:prstGeom prst="rect">
                      <a:avLst/>
                    </a:prstGeom>
                  </pic:spPr>
                </pic:pic>
              </a:graphicData>
            </a:graphic>
          </wp:inline>
        </w:drawing>
      </w:r>
    </w:p>
    <w:p>
      <w:pPr>
        <w:pStyle w:val="2"/>
        <w:rPr>
          <w:rFonts w:ascii="仿宋" w:hAnsi="仿宋" w:eastAsia="仿宋" w:cs="宋体"/>
          <w:sz w:val="24"/>
        </w:rPr>
      </w:pPr>
    </w:p>
    <w:p>
      <w:pPr>
        <w:widowControl/>
        <w:shd w:val="clear" w:color="auto" w:fill="FFFFFF"/>
        <w:spacing w:line="360" w:lineRule="auto"/>
        <w:jc w:val="center"/>
        <w:rPr>
          <w:rFonts w:hint="eastAsia" w:ascii="仿宋" w:hAnsi="仿宋" w:eastAsia="仿宋" w:cs="宋体"/>
          <w:b/>
          <w:spacing w:val="-20"/>
          <w:kern w:val="0"/>
          <w:sz w:val="44"/>
          <w:szCs w:val="44"/>
          <w:lang w:eastAsia="zh-CN"/>
        </w:rPr>
      </w:pPr>
      <w:r>
        <w:rPr>
          <w:rFonts w:hint="eastAsia" w:ascii="仿宋" w:hAnsi="仿宋" w:eastAsia="仿宋" w:cs="宋体"/>
          <w:b/>
          <w:spacing w:val="-20"/>
          <w:kern w:val="0"/>
          <w:sz w:val="44"/>
          <w:szCs w:val="44"/>
          <w:lang w:eastAsia="zh-CN"/>
        </w:rPr>
        <w:t>简阳市交通运输局简阳空港大道及景观绿化项目危大工程施工监控服务采购</w:t>
      </w:r>
    </w:p>
    <w:p>
      <w:pPr>
        <w:spacing w:line="360" w:lineRule="auto"/>
        <w:jc w:val="center"/>
        <w:rPr>
          <w:rFonts w:ascii="仿宋" w:hAnsi="仿宋" w:eastAsia="仿宋"/>
          <w:sz w:val="44"/>
          <w:szCs w:val="44"/>
        </w:rPr>
      </w:pPr>
    </w:p>
    <w:p>
      <w:pPr>
        <w:pStyle w:val="2"/>
        <w:spacing w:line="360" w:lineRule="auto"/>
      </w:pPr>
    </w:p>
    <w:p>
      <w:pPr>
        <w:spacing w:line="360" w:lineRule="auto"/>
      </w:pPr>
    </w:p>
    <w:p>
      <w:pPr>
        <w:pStyle w:val="2"/>
        <w:spacing w:line="360" w:lineRule="auto"/>
        <w:rPr>
          <w:rFonts w:hint="eastAsia"/>
        </w:rPr>
      </w:pPr>
    </w:p>
    <w:p>
      <w:pPr>
        <w:spacing w:line="360" w:lineRule="auto"/>
        <w:jc w:val="center"/>
        <w:rPr>
          <w:rFonts w:ascii="仿宋" w:hAnsi="仿宋" w:eastAsia="仿宋"/>
          <w:sz w:val="44"/>
          <w:szCs w:val="44"/>
        </w:rPr>
      </w:pPr>
      <w:r>
        <w:rPr>
          <w:rFonts w:hint="eastAsia" w:ascii="仿宋" w:hAnsi="仿宋" w:eastAsia="仿宋"/>
          <w:sz w:val="44"/>
          <w:szCs w:val="44"/>
        </w:rPr>
        <w:t>竞</w:t>
      </w:r>
    </w:p>
    <w:p>
      <w:pPr>
        <w:spacing w:line="360" w:lineRule="auto"/>
        <w:jc w:val="center"/>
        <w:rPr>
          <w:rFonts w:ascii="仿宋" w:hAnsi="仿宋" w:eastAsia="仿宋"/>
          <w:sz w:val="44"/>
          <w:szCs w:val="44"/>
        </w:rPr>
      </w:pPr>
      <w:r>
        <w:rPr>
          <w:rFonts w:hint="eastAsia" w:ascii="仿宋" w:hAnsi="仿宋" w:eastAsia="仿宋"/>
          <w:sz w:val="44"/>
          <w:szCs w:val="44"/>
        </w:rPr>
        <w:t>争</w:t>
      </w:r>
    </w:p>
    <w:p>
      <w:pPr>
        <w:spacing w:line="360" w:lineRule="auto"/>
        <w:jc w:val="center"/>
        <w:rPr>
          <w:rFonts w:ascii="仿宋" w:hAnsi="仿宋" w:eastAsia="仿宋"/>
          <w:sz w:val="44"/>
          <w:szCs w:val="44"/>
        </w:rPr>
      </w:pPr>
      <w:r>
        <w:rPr>
          <w:rFonts w:hint="eastAsia" w:ascii="仿宋" w:hAnsi="仿宋" w:eastAsia="仿宋"/>
          <w:sz w:val="44"/>
          <w:szCs w:val="44"/>
        </w:rPr>
        <w:t>性</w:t>
      </w:r>
    </w:p>
    <w:p>
      <w:pPr>
        <w:spacing w:line="360" w:lineRule="auto"/>
        <w:jc w:val="center"/>
        <w:rPr>
          <w:rFonts w:ascii="仿宋" w:hAnsi="仿宋" w:eastAsia="仿宋"/>
          <w:sz w:val="44"/>
          <w:szCs w:val="44"/>
        </w:rPr>
      </w:pPr>
      <w:r>
        <w:rPr>
          <w:rFonts w:hint="eastAsia" w:ascii="仿宋" w:hAnsi="仿宋" w:eastAsia="仿宋"/>
          <w:sz w:val="44"/>
          <w:szCs w:val="44"/>
        </w:rPr>
        <w:t>磋</w:t>
      </w:r>
    </w:p>
    <w:p>
      <w:pPr>
        <w:spacing w:line="360" w:lineRule="auto"/>
        <w:jc w:val="center"/>
        <w:rPr>
          <w:rFonts w:ascii="仿宋" w:hAnsi="仿宋" w:eastAsia="仿宋"/>
          <w:sz w:val="44"/>
          <w:szCs w:val="44"/>
        </w:rPr>
      </w:pPr>
      <w:r>
        <w:rPr>
          <w:rFonts w:hint="eastAsia" w:ascii="仿宋" w:hAnsi="仿宋" w:eastAsia="仿宋"/>
          <w:sz w:val="44"/>
          <w:szCs w:val="44"/>
        </w:rPr>
        <w:t>商</w:t>
      </w:r>
    </w:p>
    <w:p>
      <w:pPr>
        <w:spacing w:line="360" w:lineRule="auto"/>
        <w:jc w:val="center"/>
        <w:rPr>
          <w:rFonts w:ascii="仿宋" w:hAnsi="仿宋" w:eastAsia="仿宋"/>
          <w:sz w:val="44"/>
          <w:szCs w:val="44"/>
        </w:rPr>
      </w:pPr>
      <w:r>
        <w:rPr>
          <w:rFonts w:hint="eastAsia" w:ascii="仿宋" w:hAnsi="仿宋" w:eastAsia="仿宋"/>
          <w:sz w:val="44"/>
          <w:szCs w:val="44"/>
        </w:rPr>
        <w:t>文</w:t>
      </w:r>
    </w:p>
    <w:p>
      <w:pPr>
        <w:spacing w:line="360" w:lineRule="auto"/>
        <w:jc w:val="center"/>
        <w:rPr>
          <w:rFonts w:ascii="仿宋" w:hAnsi="仿宋" w:eastAsia="仿宋"/>
          <w:sz w:val="44"/>
          <w:szCs w:val="44"/>
        </w:rPr>
      </w:pPr>
      <w:r>
        <w:rPr>
          <w:rFonts w:hint="eastAsia" w:ascii="仿宋" w:hAnsi="仿宋" w:eastAsia="仿宋"/>
          <w:sz w:val="44"/>
          <w:szCs w:val="44"/>
        </w:rPr>
        <w:t>件</w:t>
      </w:r>
    </w:p>
    <w:p>
      <w:pPr>
        <w:pStyle w:val="2"/>
      </w:pPr>
    </w:p>
    <w:p/>
    <w:p>
      <w:pPr>
        <w:pStyle w:val="2"/>
      </w:pPr>
    </w:p>
    <w:p/>
    <w:p>
      <w:pPr>
        <w:pStyle w:val="2"/>
      </w:pPr>
    </w:p>
    <w:p/>
    <w:p>
      <w:pPr>
        <w:pStyle w:val="2"/>
        <w:rPr>
          <w:rFonts w:hint="eastAsia"/>
        </w:rPr>
      </w:pPr>
    </w:p>
    <w:p>
      <w:pPr>
        <w:pStyle w:val="2"/>
        <w:jc w:val="center"/>
        <w:rPr>
          <w:rFonts w:ascii="仿宋" w:hAnsi="仿宋" w:eastAsia="仿宋"/>
          <w:sz w:val="28"/>
          <w:szCs w:val="28"/>
        </w:rPr>
      </w:pPr>
      <w:r>
        <w:rPr>
          <w:rFonts w:hint="eastAsia" w:ascii="仿宋" w:hAnsi="仿宋" w:eastAsia="仿宋"/>
          <w:sz w:val="28"/>
          <w:szCs w:val="28"/>
        </w:rPr>
        <w:t>采购人：简阳市交通运输局</w:t>
      </w:r>
    </w:p>
    <w:p>
      <w:pPr>
        <w:jc w:val="center"/>
        <w:rPr>
          <w:rFonts w:ascii="仿宋" w:hAnsi="仿宋" w:eastAsia="仿宋"/>
          <w:sz w:val="28"/>
          <w:szCs w:val="28"/>
        </w:rPr>
      </w:pPr>
      <w:r>
        <w:rPr>
          <w:rFonts w:hint="eastAsia" w:ascii="仿宋" w:hAnsi="仿宋" w:eastAsia="仿宋"/>
          <w:sz w:val="28"/>
          <w:szCs w:val="28"/>
        </w:rPr>
        <w:t>采购代理机构：中科标禾工程项目管理有限公司</w:t>
      </w:r>
    </w:p>
    <w:p>
      <w:pPr>
        <w:pStyle w:val="2"/>
        <w:jc w:val="center"/>
        <w:rPr>
          <w:rFonts w:ascii="仿宋" w:hAnsi="仿宋" w:eastAsia="仿宋"/>
          <w:sz w:val="28"/>
          <w:szCs w:val="28"/>
        </w:rPr>
      </w:pPr>
      <w:r>
        <w:rPr>
          <w:rFonts w:hint="eastAsia" w:ascii="仿宋" w:hAnsi="仿宋" w:eastAsia="仿宋"/>
          <w:sz w:val="28"/>
          <w:szCs w:val="28"/>
        </w:rPr>
        <w:t>共同编制</w:t>
      </w:r>
    </w:p>
    <w:p>
      <w:pPr>
        <w:jc w:val="center"/>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021</w:t>
      </w:r>
      <w:r>
        <w:rPr>
          <w:rFonts w:hint="eastAsia" w:ascii="仿宋" w:hAnsi="仿宋" w:eastAsia="仿宋"/>
          <w:sz w:val="28"/>
          <w:szCs w:val="28"/>
        </w:rPr>
        <w:t>年3月1</w:t>
      </w:r>
      <w:r>
        <w:rPr>
          <w:rFonts w:ascii="仿宋" w:hAnsi="仿宋" w:eastAsia="仿宋"/>
          <w:sz w:val="28"/>
          <w:szCs w:val="28"/>
        </w:rPr>
        <w:t>6</w:t>
      </w:r>
      <w:r>
        <w:rPr>
          <w:rFonts w:hint="eastAsia" w:ascii="仿宋" w:hAnsi="仿宋" w:eastAsia="仿宋"/>
          <w:sz w:val="28"/>
          <w:szCs w:val="28"/>
        </w:rPr>
        <w:t>日</w:t>
      </w:r>
    </w:p>
    <w:sdt>
      <w:sdtPr>
        <w:rPr>
          <w:rFonts w:hint="eastAsia" w:ascii="仿宋" w:hAnsi="仿宋" w:eastAsia="仿宋" w:cs="宋体"/>
          <w:sz w:val="24"/>
        </w:rPr>
        <w:id w:val="147470170"/>
        <w:docPartObj>
          <w:docPartGallery w:val="Table of Contents"/>
          <w:docPartUnique/>
        </w:docPartObj>
      </w:sdtPr>
      <w:sdtEndPr>
        <w:rPr>
          <w:rFonts w:hint="eastAsia" w:ascii="仿宋" w:hAnsi="仿宋" w:eastAsia="仿宋" w:cs="宋体"/>
          <w:sz w:val="24"/>
        </w:rPr>
      </w:sdtEndPr>
      <w:sdtContent>
        <w:p>
          <w:pPr>
            <w:jc w:val="center"/>
            <w:rPr>
              <w:rFonts w:ascii="仿宋" w:hAnsi="仿宋" w:eastAsia="仿宋" w:cs="宋体"/>
              <w:sz w:val="28"/>
              <w:szCs w:val="28"/>
            </w:rPr>
          </w:pPr>
          <w:r>
            <w:rPr>
              <w:rFonts w:hint="eastAsia" w:ascii="仿宋" w:hAnsi="仿宋" w:eastAsia="仿宋" w:cs="宋体"/>
              <w:sz w:val="28"/>
              <w:szCs w:val="28"/>
            </w:rPr>
            <w:t>目录</w:t>
          </w:r>
        </w:p>
        <w:p>
          <w:pPr>
            <w:pStyle w:val="13"/>
            <w:tabs>
              <w:tab w:val="right" w:leader="dot" w:pos="9040"/>
            </w:tabs>
            <w:rPr>
              <w:rFonts w:ascii="仿宋" w:hAnsi="仿宋" w:eastAsia="仿宋" w:cs="宋体"/>
              <w:sz w:val="28"/>
              <w:szCs w:val="28"/>
            </w:rPr>
          </w:pPr>
          <w:r>
            <w:rPr>
              <w:rFonts w:hint="eastAsia" w:ascii="仿宋" w:hAnsi="仿宋" w:eastAsia="仿宋" w:cs="宋体"/>
              <w:b/>
              <w:sz w:val="28"/>
              <w:szCs w:val="28"/>
            </w:rPr>
            <w:fldChar w:fldCharType="begin"/>
          </w:r>
          <w:r>
            <w:rPr>
              <w:rFonts w:hint="eastAsia" w:ascii="仿宋" w:hAnsi="仿宋" w:eastAsia="仿宋" w:cs="宋体"/>
              <w:b/>
              <w:sz w:val="28"/>
              <w:szCs w:val="28"/>
            </w:rPr>
            <w:instrText xml:space="preserve">TOC \o "1-1" \h \u </w:instrText>
          </w:r>
          <w:r>
            <w:rPr>
              <w:rFonts w:hint="eastAsia" w:ascii="仿宋" w:hAnsi="仿宋" w:eastAsia="仿宋" w:cs="宋体"/>
              <w:b/>
              <w:sz w:val="28"/>
              <w:szCs w:val="28"/>
            </w:rPr>
            <w:fldChar w:fldCharType="separate"/>
          </w:r>
          <w:r>
            <w:fldChar w:fldCharType="begin"/>
          </w:r>
          <w:r>
            <w:instrText xml:space="preserve"> HYPERLINK \l "_Toc11197" </w:instrText>
          </w:r>
          <w:r>
            <w:fldChar w:fldCharType="separate"/>
          </w:r>
          <w:r>
            <w:rPr>
              <w:rFonts w:hint="eastAsia" w:ascii="仿宋" w:hAnsi="仿宋" w:eastAsia="仿宋" w:cs="宋体"/>
              <w:sz w:val="28"/>
              <w:szCs w:val="28"/>
            </w:rPr>
            <w:t>第一章  磋商邀请</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_Toc11197 </w:instrText>
          </w:r>
          <w:r>
            <w:rPr>
              <w:rFonts w:hint="eastAsia" w:ascii="仿宋" w:hAnsi="仿宋" w:eastAsia="仿宋" w:cs="宋体"/>
              <w:sz w:val="28"/>
              <w:szCs w:val="28"/>
            </w:rPr>
            <w:fldChar w:fldCharType="separate"/>
          </w:r>
          <w:r>
            <w:rPr>
              <w:rFonts w:hint="eastAsia" w:ascii="仿宋" w:hAnsi="仿宋" w:eastAsia="仿宋" w:cs="宋体"/>
              <w:sz w:val="28"/>
              <w:szCs w:val="28"/>
            </w:rPr>
            <w:t>4</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3"/>
            <w:tabs>
              <w:tab w:val="right" w:leader="dot" w:pos="9040"/>
            </w:tabs>
            <w:rPr>
              <w:rFonts w:ascii="仿宋" w:hAnsi="仿宋" w:eastAsia="仿宋" w:cs="宋体"/>
              <w:sz w:val="28"/>
              <w:szCs w:val="28"/>
            </w:rPr>
          </w:pPr>
          <w:r>
            <w:fldChar w:fldCharType="begin"/>
          </w:r>
          <w:r>
            <w:instrText xml:space="preserve"> HYPERLINK \l "_Toc21886" </w:instrText>
          </w:r>
          <w:r>
            <w:fldChar w:fldCharType="separate"/>
          </w:r>
          <w:r>
            <w:rPr>
              <w:rFonts w:hint="eastAsia" w:ascii="仿宋" w:hAnsi="仿宋" w:eastAsia="仿宋" w:cs="宋体"/>
              <w:sz w:val="28"/>
              <w:szCs w:val="28"/>
            </w:rPr>
            <w:t>第二章  磋商须知</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_Toc21886 </w:instrText>
          </w:r>
          <w:r>
            <w:rPr>
              <w:rFonts w:hint="eastAsia" w:ascii="仿宋" w:hAnsi="仿宋" w:eastAsia="仿宋" w:cs="宋体"/>
              <w:sz w:val="28"/>
              <w:szCs w:val="28"/>
            </w:rPr>
            <w:fldChar w:fldCharType="separate"/>
          </w:r>
          <w:r>
            <w:rPr>
              <w:rFonts w:hint="eastAsia" w:ascii="仿宋" w:hAnsi="仿宋" w:eastAsia="仿宋" w:cs="宋体"/>
              <w:sz w:val="28"/>
              <w:szCs w:val="28"/>
            </w:rPr>
            <w:t>8</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3"/>
            <w:tabs>
              <w:tab w:val="right" w:leader="dot" w:pos="9040"/>
            </w:tabs>
            <w:rPr>
              <w:rFonts w:ascii="仿宋" w:hAnsi="仿宋" w:eastAsia="仿宋" w:cs="宋体"/>
              <w:sz w:val="28"/>
              <w:szCs w:val="28"/>
            </w:rPr>
          </w:pPr>
          <w:r>
            <w:fldChar w:fldCharType="begin"/>
          </w:r>
          <w:r>
            <w:instrText xml:space="preserve"> HYPERLINK \l "_Toc14956" </w:instrText>
          </w:r>
          <w:r>
            <w:fldChar w:fldCharType="separate"/>
          </w:r>
          <w:r>
            <w:rPr>
              <w:rFonts w:hint="eastAsia" w:ascii="仿宋" w:hAnsi="仿宋" w:eastAsia="仿宋" w:cs="宋体"/>
              <w:bCs/>
              <w:kern w:val="44"/>
              <w:sz w:val="28"/>
              <w:szCs w:val="28"/>
            </w:rPr>
            <w:t>第三章  供应商资格条件要求</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_Toc14956 </w:instrText>
          </w:r>
          <w:r>
            <w:rPr>
              <w:rFonts w:hint="eastAsia" w:ascii="仿宋" w:hAnsi="仿宋" w:eastAsia="仿宋" w:cs="宋体"/>
              <w:sz w:val="28"/>
              <w:szCs w:val="28"/>
            </w:rPr>
            <w:fldChar w:fldCharType="separate"/>
          </w:r>
          <w:r>
            <w:rPr>
              <w:rFonts w:hint="eastAsia" w:ascii="仿宋" w:hAnsi="仿宋" w:eastAsia="仿宋" w:cs="宋体"/>
              <w:sz w:val="28"/>
              <w:szCs w:val="28"/>
            </w:rPr>
            <w:t>22</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3"/>
            <w:tabs>
              <w:tab w:val="right" w:leader="dot" w:pos="9040"/>
            </w:tabs>
            <w:rPr>
              <w:rFonts w:ascii="仿宋" w:hAnsi="仿宋" w:eastAsia="仿宋" w:cs="宋体"/>
              <w:sz w:val="28"/>
              <w:szCs w:val="28"/>
            </w:rPr>
          </w:pPr>
          <w:r>
            <w:fldChar w:fldCharType="begin"/>
          </w:r>
          <w:r>
            <w:instrText xml:space="preserve"> HYPERLINK \l "_Toc14149" </w:instrText>
          </w:r>
          <w:r>
            <w:fldChar w:fldCharType="separate"/>
          </w:r>
          <w:r>
            <w:rPr>
              <w:rFonts w:hint="eastAsia" w:ascii="仿宋" w:hAnsi="仿宋" w:eastAsia="仿宋" w:cs="宋体"/>
              <w:sz w:val="28"/>
              <w:szCs w:val="28"/>
            </w:rPr>
            <w:t>第四章  供应商资格证明材料</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_Toc14149 </w:instrText>
          </w:r>
          <w:r>
            <w:rPr>
              <w:rFonts w:hint="eastAsia" w:ascii="仿宋" w:hAnsi="仿宋" w:eastAsia="仿宋" w:cs="宋体"/>
              <w:sz w:val="28"/>
              <w:szCs w:val="28"/>
            </w:rPr>
            <w:fldChar w:fldCharType="separate"/>
          </w:r>
          <w:r>
            <w:rPr>
              <w:rFonts w:hint="eastAsia" w:ascii="仿宋" w:hAnsi="仿宋" w:eastAsia="仿宋" w:cs="宋体"/>
              <w:sz w:val="28"/>
              <w:szCs w:val="28"/>
            </w:rPr>
            <w:t>24</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3"/>
            <w:tabs>
              <w:tab w:val="right" w:leader="dot" w:pos="9040"/>
            </w:tabs>
            <w:rPr>
              <w:rFonts w:ascii="仿宋" w:hAnsi="仿宋" w:eastAsia="仿宋" w:cs="宋体"/>
              <w:sz w:val="28"/>
              <w:szCs w:val="28"/>
            </w:rPr>
          </w:pPr>
          <w:r>
            <w:fldChar w:fldCharType="begin"/>
          </w:r>
          <w:r>
            <w:instrText xml:space="preserve"> HYPERLINK \l "_Toc1854" </w:instrText>
          </w:r>
          <w:r>
            <w:fldChar w:fldCharType="separate"/>
          </w:r>
          <w:r>
            <w:rPr>
              <w:rFonts w:hint="eastAsia" w:ascii="仿宋" w:hAnsi="仿宋" w:eastAsia="仿宋" w:cs="宋体"/>
              <w:sz w:val="28"/>
              <w:szCs w:val="28"/>
            </w:rPr>
            <w:t>第五章 采购项目技术、服务、政府采购合同内容条款及其他商务要求</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_Toc1854 </w:instrText>
          </w:r>
          <w:r>
            <w:rPr>
              <w:rFonts w:hint="eastAsia" w:ascii="仿宋" w:hAnsi="仿宋" w:eastAsia="仿宋" w:cs="宋体"/>
              <w:sz w:val="28"/>
              <w:szCs w:val="28"/>
            </w:rPr>
            <w:fldChar w:fldCharType="separate"/>
          </w:r>
          <w:r>
            <w:rPr>
              <w:rFonts w:hint="eastAsia" w:ascii="仿宋" w:hAnsi="仿宋" w:eastAsia="仿宋" w:cs="宋体"/>
              <w:sz w:val="28"/>
              <w:szCs w:val="28"/>
            </w:rPr>
            <w:t>26</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3"/>
            <w:tabs>
              <w:tab w:val="right" w:leader="dot" w:pos="9040"/>
            </w:tabs>
            <w:rPr>
              <w:rFonts w:ascii="仿宋" w:hAnsi="仿宋" w:eastAsia="仿宋" w:cs="宋体"/>
              <w:sz w:val="28"/>
              <w:szCs w:val="28"/>
            </w:rPr>
          </w:pPr>
          <w:r>
            <w:fldChar w:fldCharType="begin"/>
          </w:r>
          <w:r>
            <w:instrText xml:space="preserve"> HYPERLINK \l "_Toc29484" </w:instrText>
          </w:r>
          <w:r>
            <w:fldChar w:fldCharType="separate"/>
          </w:r>
          <w:r>
            <w:rPr>
              <w:rFonts w:hint="eastAsia" w:ascii="仿宋" w:hAnsi="仿宋" w:eastAsia="仿宋" w:cs="宋体"/>
              <w:sz w:val="28"/>
              <w:szCs w:val="28"/>
            </w:rPr>
            <w:t>第六章  响应文件格式</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_Toc29484 </w:instrText>
          </w:r>
          <w:r>
            <w:rPr>
              <w:rFonts w:hint="eastAsia" w:ascii="仿宋" w:hAnsi="仿宋" w:eastAsia="仿宋" w:cs="宋体"/>
              <w:sz w:val="28"/>
              <w:szCs w:val="28"/>
            </w:rPr>
            <w:fldChar w:fldCharType="separate"/>
          </w:r>
          <w:r>
            <w:rPr>
              <w:rFonts w:hint="eastAsia" w:ascii="仿宋" w:hAnsi="仿宋" w:eastAsia="仿宋" w:cs="宋体"/>
              <w:sz w:val="28"/>
              <w:szCs w:val="28"/>
            </w:rPr>
            <w:t>27</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3"/>
            <w:tabs>
              <w:tab w:val="right" w:leader="dot" w:pos="9040"/>
            </w:tabs>
            <w:rPr>
              <w:rFonts w:ascii="仿宋" w:hAnsi="仿宋" w:eastAsia="仿宋" w:cs="宋体"/>
              <w:sz w:val="28"/>
              <w:szCs w:val="28"/>
            </w:rPr>
          </w:pPr>
          <w:r>
            <w:fldChar w:fldCharType="begin"/>
          </w:r>
          <w:r>
            <w:instrText xml:space="preserve"> HYPERLINK \l "_Toc23969" </w:instrText>
          </w:r>
          <w:r>
            <w:fldChar w:fldCharType="separate"/>
          </w:r>
          <w:r>
            <w:rPr>
              <w:rFonts w:hint="eastAsia" w:ascii="仿宋" w:hAnsi="仿宋" w:eastAsia="仿宋" w:cs="宋体"/>
              <w:sz w:val="28"/>
              <w:szCs w:val="28"/>
            </w:rPr>
            <w:t>第七章  评审方法</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_Toc23969 </w:instrText>
          </w:r>
          <w:r>
            <w:rPr>
              <w:rFonts w:hint="eastAsia" w:ascii="仿宋" w:hAnsi="仿宋" w:eastAsia="仿宋" w:cs="宋体"/>
              <w:sz w:val="28"/>
              <w:szCs w:val="28"/>
            </w:rPr>
            <w:fldChar w:fldCharType="separate"/>
          </w:r>
          <w:r>
            <w:rPr>
              <w:rFonts w:hint="eastAsia" w:ascii="仿宋" w:hAnsi="仿宋" w:eastAsia="仿宋" w:cs="宋体"/>
              <w:sz w:val="28"/>
              <w:szCs w:val="28"/>
            </w:rPr>
            <w:t>50</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13"/>
            <w:tabs>
              <w:tab w:val="right" w:leader="dot" w:pos="9040"/>
            </w:tabs>
            <w:rPr>
              <w:rFonts w:ascii="仿宋" w:hAnsi="仿宋" w:eastAsia="仿宋" w:cs="宋体"/>
              <w:sz w:val="28"/>
              <w:szCs w:val="28"/>
            </w:rPr>
          </w:pPr>
          <w:r>
            <w:fldChar w:fldCharType="begin"/>
          </w:r>
          <w:r>
            <w:instrText xml:space="preserve"> HYPERLINK \l "_Toc25418" </w:instrText>
          </w:r>
          <w:r>
            <w:fldChar w:fldCharType="separate"/>
          </w:r>
          <w:r>
            <w:rPr>
              <w:rFonts w:hint="eastAsia" w:ascii="仿宋" w:hAnsi="仿宋" w:eastAsia="仿宋" w:cs="宋体"/>
              <w:sz w:val="28"/>
              <w:szCs w:val="28"/>
            </w:rPr>
            <w:t>第八章  政府采购合同（草案）</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_Toc25418 </w:instrText>
          </w:r>
          <w:r>
            <w:rPr>
              <w:rFonts w:hint="eastAsia" w:ascii="仿宋" w:hAnsi="仿宋" w:eastAsia="仿宋" w:cs="宋体"/>
              <w:sz w:val="28"/>
              <w:szCs w:val="28"/>
            </w:rPr>
            <w:fldChar w:fldCharType="separate"/>
          </w:r>
          <w:r>
            <w:rPr>
              <w:rFonts w:hint="eastAsia" w:ascii="仿宋" w:hAnsi="仿宋" w:eastAsia="仿宋" w:cs="宋体"/>
              <w:sz w:val="28"/>
              <w:szCs w:val="28"/>
            </w:rPr>
            <w:t>58</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2"/>
            <w:spacing w:line="360" w:lineRule="auto"/>
            <w:rPr>
              <w:rFonts w:ascii="仿宋" w:hAnsi="仿宋" w:eastAsia="仿宋" w:cs="宋体"/>
              <w:b/>
              <w:sz w:val="24"/>
            </w:rPr>
          </w:pPr>
          <w:r>
            <w:rPr>
              <w:rFonts w:hint="eastAsia" w:ascii="仿宋" w:hAnsi="仿宋" w:eastAsia="仿宋" w:cs="宋体"/>
              <w:sz w:val="28"/>
              <w:szCs w:val="28"/>
            </w:rPr>
            <w:fldChar w:fldCharType="end"/>
          </w:r>
        </w:p>
      </w:sdtContent>
    </w:sdt>
    <w:p>
      <w:pPr>
        <w:pStyle w:val="2"/>
        <w:spacing w:line="360" w:lineRule="auto"/>
        <w:rPr>
          <w:rFonts w:ascii="仿宋" w:hAnsi="仿宋" w:eastAsia="仿宋" w:cs="宋体"/>
          <w:b/>
          <w:sz w:val="24"/>
        </w:rPr>
      </w:pPr>
    </w:p>
    <w:p>
      <w:pPr>
        <w:pStyle w:val="2"/>
        <w:spacing w:line="360" w:lineRule="auto"/>
        <w:rPr>
          <w:rFonts w:ascii="仿宋" w:hAnsi="仿宋" w:eastAsia="仿宋" w:cs="宋体"/>
          <w:b/>
          <w:sz w:val="24"/>
        </w:rPr>
      </w:pPr>
    </w:p>
    <w:p>
      <w:pPr>
        <w:pStyle w:val="2"/>
        <w:rPr>
          <w:rFonts w:ascii="仿宋" w:hAnsi="仿宋" w:eastAsia="仿宋" w:cs="宋体"/>
          <w:b/>
          <w:sz w:val="24"/>
        </w:rPr>
      </w:pPr>
    </w:p>
    <w:p>
      <w:pPr>
        <w:pStyle w:val="2"/>
        <w:rPr>
          <w:rFonts w:ascii="仿宋" w:hAnsi="仿宋" w:eastAsia="仿宋" w:cs="宋体"/>
          <w:b/>
          <w:sz w:val="24"/>
        </w:rPr>
      </w:pPr>
    </w:p>
    <w:p>
      <w:pPr>
        <w:pStyle w:val="2"/>
        <w:rPr>
          <w:rFonts w:ascii="仿宋" w:hAnsi="仿宋" w:eastAsia="仿宋" w:cs="宋体"/>
          <w:b/>
          <w:sz w:val="24"/>
        </w:rPr>
      </w:pPr>
    </w:p>
    <w:p>
      <w:pPr>
        <w:pStyle w:val="2"/>
        <w:rPr>
          <w:rFonts w:ascii="仿宋" w:hAnsi="仿宋" w:eastAsia="仿宋" w:cs="宋体"/>
          <w:b/>
          <w:sz w:val="24"/>
        </w:rPr>
      </w:pPr>
    </w:p>
    <w:p>
      <w:pPr>
        <w:rPr>
          <w:rFonts w:ascii="仿宋" w:hAnsi="仿宋" w:eastAsia="仿宋" w:cs="宋体"/>
          <w:sz w:val="24"/>
        </w:rPr>
      </w:pPr>
      <w:bookmarkStart w:id="0" w:name="_Toc21309"/>
    </w:p>
    <w:p>
      <w:pPr>
        <w:pStyle w:val="2"/>
        <w:rPr>
          <w:rFonts w:ascii="仿宋" w:hAnsi="仿宋" w:eastAsia="仿宋" w:cs="宋体"/>
          <w:sz w:val="24"/>
        </w:rPr>
      </w:pPr>
      <w:r>
        <w:rPr>
          <w:rFonts w:hint="eastAsia" w:ascii="仿宋" w:hAnsi="仿宋" w:eastAsia="仿宋" w:cs="宋体"/>
          <w:sz w:val="24"/>
        </w:rPr>
        <w:br w:type="page"/>
      </w:r>
    </w:p>
    <w:p>
      <w:pPr>
        <w:pStyle w:val="3"/>
        <w:snapToGrid w:val="0"/>
        <w:spacing w:before="0" w:after="0" w:line="500" w:lineRule="exact"/>
        <w:jc w:val="center"/>
        <w:rPr>
          <w:rFonts w:ascii="仿宋" w:hAnsi="仿宋" w:eastAsia="仿宋" w:cs="宋体"/>
          <w:sz w:val="32"/>
          <w:szCs w:val="32"/>
        </w:rPr>
      </w:pPr>
      <w:bookmarkStart w:id="1" w:name="_Toc11197"/>
      <w:r>
        <w:rPr>
          <w:rFonts w:hint="eastAsia" w:ascii="仿宋" w:hAnsi="仿宋" w:eastAsia="仿宋" w:cs="宋体"/>
          <w:sz w:val="32"/>
          <w:szCs w:val="32"/>
        </w:rPr>
        <w:t>第一章  磋商邀请</w:t>
      </w:r>
      <w:bookmarkEnd w:id="0"/>
      <w:bookmarkEnd w:id="1"/>
    </w:p>
    <w:p>
      <w:pPr>
        <w:snapToGrid w:val="0"/>
        <w:spacing w:line="500" w:lineRule="exact"/>
        <w:ind w:firstLine="480" w:firstLineChars="200"/>
        <w:rPr>
          <w:rFonts w:ascii="仿宋" w:hAnsi="仿宋" w:eastAsia="仿宋" w:cs="宋体"/>
          <w:sz w:val="24"/>
        </w:rPr>
      </w:pPr>
      <w:r>
        <w:rPr>
          <w:rFonts w:hint="eastAsia" w:ascii="仿宋" w:hAnsi="仿宋" w:eastAsia="仿宋" w:cs="宋体"/>
          <w:sz w:val="24"/>
          <w:u w:val="single"/>
        </w:rPr>
        <w:t>中科标禾工程项目管理有限公司</w:t>
      </w:r>
      <w:r>
        <w:rPr>
          <w:rFonts w:hint="eastAsia" w:ascii="仿宋" w:hAnsi="仿宋" w:eastAsia="仿宋" w:cs="宋体"/>
          <w:sz w:val="24"/>
        </w:rPr>
        <w:t>（采购代理机构）受</w:t>
      </w:r>
      <w:r>
        <w:rPr>
          <w:rFonts w:hint="eastAsia" w:ascii="仿宋" w:hAnsi="仿宋" w:eastAsia="仿宋" w:cs="宋体"/>
          <w:sz w:val="24"/>
          <w:u w:val="single"/>
        </w:rPr>
        <w:t>简阳市交通运输局</w:t>
      </w:r>
      <w:r>
        <w:rPr>
          <w:rFonts w:hint="eastAsia" w:ascii="仿宋" w:hAnsi="仿宋" w:eastAsia="仿宋" w:cs="宋体"/>
          <w:bCs/>
          <w:sz w:val="24"/>
        </w:rPr>
        <w:t>（采购人）</w:t>
      </w:r>
      <w:r>
        <w:rPr>
          <w:rFonts w:hint="eastAsia" w:ascii="仿宋" w:hAnsi="仿宋" w:eastAsia="仿宋" w:cs="宋体"/>
          <w:sz w:val="24"/>
        </w:rPr>
        <w:t>委托，拟对</w:t>
      </w:r>
      <w:r>
        <w:rPr>
          <w:rFonts w:hint="eastAsia" w:ascii="仿宋" w:hAnsi="仿宋" w:eastAsia="仿宋" w:cs="宋体"/>
          <w:sz w:val="24"/>
          <w:u w:val="single"/>
          <w:lang w:eastAsia="zh-CN"/>
        </w:rPr>
        <w:t>简阳市交通运输局简阳空港大道及景观绿化项目危大工程施工监控服务采购</w:t>
      </w:r>
      <w:r>
        <w:rPr>
          <w:rFonts w:hint="eastAsia" w:ascii="仿宋" w:hAnsi="仿宋" w:eastAsia="仿宋" w:cs="宋体"/>
          <w:sz w:val="24"/>
        </w:rPr>
        <w:t>采用竞争性磋商方式进行采购，特邀请符合本次采购要求的供应商参加本项目的竞争性磋商。</w:t>
      </w:r>
    </w:p>
    <w:p>
      <w:pPr>
        <w:snapToGrid w:val="0"/>
        <w:spacing w:line="500" w:lineRule="exact"/>
        <w:ind w:firstLine="480" w:firstLineChars="200"/>
        <w:rPr>
          <w:rFonts w:ascii="仿宋" w:hAnsi="仿宋" w:eastAsia="仿宋" w:cs="宋体"/>
          <w:sz w:val="24"/>
        </w:rPr>
      </w:pPr>
      <w:r>
        <w:rPr>
          <w:rFonts w:hint="eastAsia" w:ascii="仿宋" w:hAnsi="仿宋" w:eastAsia="仿宋" w:cs="宋体"/>
          <w:sz w:val="24"/>
        </w:rPr>
        <w:t>一、采购项目基本情况</w:t>
      </w:r>
    </w:p>
    <w:p>
      <w:pPr>
        <w:snapToGrid w:val="0"/>
        <w:spacing w:line="500" w:lineRule="exact"/>
        <w:ind w:firstLine="480" w:firstLineChars="200"/>
        <w:rPr>
          <w:rFonts w:ascii="仿宋" w:hAnsi="仿宋" w:eastAsia="仿宋" w:cs="宋体"/>
          <w:sz w:val="24"/>
        </w:rPr>
      </w:pPr>
      <w:r>
        <w:rPr>
          <w:rFonts w:hint="eastAsia" w:ascii="仿宋" w:hAnsi="仿宋" w:eastAsia="仿宋" w:cs="宋体"/>
          <w:sz w:val="24"/>
        </w:rPr>
        <w:t>1.采购编号：510185202100008</w:t>
      </w:r>
    </w:p>
    <w:p>
      <w:pPr>
        <w:snapToGrid w:val="0"/>
        <w:spacing w:line="500" w:lineRule="exact"/>
        <w:ind w:firstLine="480" w:firstLineChars="200"/>
        <w:rPr>
          <w:rFonts w:ascii="仿宋" w:hAnsi="仿宋" w:eastAsia="仿宋" w:cs="宋体"/>
          <w:sz w:val="24"/>
        </w:rPr>
      </w:pPr>
      <w:r>
        <w:rPr>
          <w:rFonts w:hint="eastAsia" w:ascii="仿宋" w:hAnsi="仿宋" w:eastAsia="仿宋" w:cs="宋体"/>
          <w:sz w:val="24"/>
        </w:rPr>
        <w:t>2.采购项目名称：</w:t>
      </w:r>
      <w:r>
        <w:rPr>
          <w:rFonts w:hint="eastAsia" w:ascii="仿宋" w:hAnsi="仿宋" w:eastAsia="仿宋" w:cs="宋体"/>
          <w:sz w:val="24"/>
          <w:lang w:eastAsia="zh-CN"/>
        </w:rPr>
        <w:t>简阳市交通运输局简阳空港大道及景观绿化项目危大工程施工监控服务采购</w:t>
      </w:r>
      <w:r>
        <w:rPr>
          <w:rFonts w:hint="eastAsia" w:ascii="仿宋" w:hAnsi="仿宋" w:eastAsia="仿宋" w:cs="宋体"/>
          <w:sz w:val="24"/>
        </w:rPr>
        <w:t>；</w:t>
      </w:r>
    </w:p>
    <w:p>
      <w:pPr>
        <w:snapToGrid w:val="0"/>
        <w:spacing w:line="500" w:lineRule="exact"/>
        <w:ind w:firstLine="480" w:firstLineChars="200"/>
        <w:rPr>
          <w:rFonts w:ascii="仿宋" w:hAnsi="仿宋" w:eastAsia="仿宋" w:cs="宋体"/>
          <w:sz w:val="24"/>
        </w:rPr>
      </w:pPr>
      <w:r>
        <w:rPr>
          <w:rFonts w:hint="eastAsia" w:ascii="仿宋" w:hAnsi="仿宋" w:eastAsia="仿宋" w:cs="宋体"/>
          <w:sz w:val="24"/>
        </w:rPr>
        <w:t>3.采购人：简阳市交通运输局；</w:t>
      </w:r>
    </w:p>
    <w:p>
      <w:pPr>
        <w:snapToGrid w:val="0"/>
        <w:spacing w:line="500" w:lineRule="exact"/>
        <w:ind w:firstLine="480" w:firstLineChars="200"/>
        <w:rPr>
          <w:rFonts w:ascii="仿宋" w:hAnsi="仿宋" w:eastAsia="仿宋" w:cs="宋体"/>
          <w:sz w:val="24"/>
        </w:rPr>
      </w:pPr>
      <w:r>
        <w:rPr>
          <w:rFonts w:hint="eastAsia" w:ascii="仿宋" w:hAnsi="仿宋" w:eastAsia="仿宋" w:cs="宋体"/>
          <w:sz w:val="24"/>
        </w:rPr>
        <w:t>4.采购代理机构：中科标禾工程项目管理有限公司。</w:t>
      </w:r>
    </w:p>
    <w:p>
      <w:pPr>
        <w:snapToGrid w:val="0"/>
        <w:spacing w:line="500" w:lineRule="exact"/>
        <w:ind w:firstLine="480" w:firstLineChars="200"/>
        <w:rPr>
          <w:rFonts w:ascii="仿宋" w:hAnsi="仿宋" w:eastAsia="仿宋" w:cs="宋体"/>
          <w:sz w:val="24"/>
        </w:rPr>
      </w:pPr>
      <w:r>
        <w:rPr>
          <w:rFonts w:hint="eastAsia" w:ascii="仿宋" w:hAnsi="仿宋" w:eastAsia="仿宋" w:cs="宋体"/>
          <w:sz w:val="24"/>
        </w:rPr>
        <w:t>二、资金情况</w:t>
      </w:r>
    </w:p>
    <w:p>
      <w:pPr>
        <w:snapToGrid w:val="0"/>
        <w:spacing w:line="500" w:lineRule="exact"/>
        <w:ind w:right="31" w:rightChars="15" w:firstLine="480" w:firstLineChars="200"/>
        <w:rPr>
          <w:rFonts w:ascii="仿宋" w:hAnsi="仿宋" w:eastAsia="仿宋" w:cs="宋体"/>
          <w:b/>
          <w:bCs/>
          <w:sz w:val="24"/>
        </w:rPr>
      </w:pPr>
      <w:r>
        <w:rPr>
          <w:rFonts w:hint="eastAsia" w:ascii="仿宋" w:hAnsi="仿宋" w:eastAsia="仿宋" w:cs="宋体"/>
          <w:sz w:val="24"/>
        </w:rPr>
        <w:t>资金来源及金额：财政拨款其他资金，采购</w:t>
      </w:r>
      <w:r>
        <w:rPr>
          <w:rFonts w:hint="eastAsia" w:ascii="仿宋" w:hAnsi="仿宋" w:eastAsia="仿宋" w:cs="宋体"/>
          <w:sz w:val="24"/>
          <w:lang w:val="zh-CN"/>
        </w:rPr>
        <w:t>预算</w:t>
      </w:r>
      <w:r>
        <w:rPr>
          <w:rFonts w:ascii="仿宋" w:hAnsi="仿宋" w:eastAsia="仿宋" w:cs="宋体"/>
          <w:sz w:val="24"/>
          <w:lang w:val="zh-CN"/>
        </w:rPr>
        <w:t>250.9571</w:t>
      </w:r>
      <w:r>
        <w:rPr>
          <w:rFonts w:hint="eastAsia" w:ascii="仿宋" w:hAnsi="仿宋" w:eastAsia="仿宋" w:cs="宋体"/>
          <w:sz w:val="24"/>
          <w:lang w:val="zh-CN"/>
        </w:rPr>
        <w:t>万元</w:t>
      </w:r>
      <w:r>
        <w:rPr>
          <w:rFonts w:hint="eastAsia" w:ascii="仿宋" w:hAnsi="仿宋" w:eastAsia="仿宋" w:cs="宋体"/>
          <w:sz w:val="24"/>
        </w:rPr>
        <w:t>。</w:t>
      </w:r>
      <w:r>
        <w:rPr>
          <w:rFonts w:ascii="仿宋" w:hAnsi="仿宋" w:eastAsia="仿宋" w:cs="宋体"/>
          <w:b/>
          <w:bCs/>
          <w:sz w:val="24"/>
        </w:rPr>
        <w:t xml:space="preserve"> </w:t>
      </w:r>
    </w:p>
    <w:p>
      <w:pPr>
        <w:snapToGrid w:val="0"/>
        <w:spacing w:line="500" w:lineRule="exact"/>
        <w:ind w:firstLine="482" w:firstLineChars="200"/>
        <w:rPr>
          <w:rFonts w:ascii="仿宋" w:hAnsi="仿宋" w:eastAsia="仿宋" w:cs="宋体"/>
          <w:sz w:val="24"/>
        </w:rPr>
      </w:pPr>
      <w:r>
        <w:rPr>
          <w:rFonts w:hint="eastAsia" w:ascii="仿宋" w:hAnsi="仿宋" w:eastAsia="仿宋" w:cs="宋体"/>
          <w:b/>
          <w:sz w:val="24"/>
        </w:rPr>
        <w:t>三</w:t>
      </w:r>
      <w:r>
        <w:rPr>
          <w:rFonts w:hint="eastAsia" w:ascii="仿宋" w:hAnsi="仿宋" w:eastAsia="仿宋" w:cs="宋体"/>
          <w:b/>
          <w:bCs/>
          <w:sz w:val="24"/>
        </w:rPr>
        <w:t>、</w:t>
      </w:r>
      <w:r>
        <w:rPr>
          <w:rFonts w:hint="eastAsia" w:ascii="仿宋" w:hAnsi="仿宋" w:eastAsia="仿宋" w:cs="宋体"/>
          <w:b/>
          <w:sz w:val="24"/>
        </w:rPr>
        <w:t>采购项目简介：</w:t>
      </w:r>
    </w:p>
    <w:p>
      <w:pPr>
        <w:snapToGrid w:val="0"/>
        <w:spacing w:line="500" w:lineRule="exact"/>
        <w:ind w:firstLine="480" w:firstLineChars="200"/>
        <w:rPr>
          <w:rFonts w:ascii="仿宋" w:hAnsi="仿宋" w:eastAsia="仿宋" w:cs="宋体"/>
          <w:sz w:val="24"/>
        </w:rPr>
      </w:pPr>
      <w:r>
        <w:rPr>
          <w:rFonts w:hint="eastAsia" w:ascii="仿宋" w:hAnsi="仿宋" w:eastAsia="仿宋" w:cs="宋体"/>
          <w:sz w:val="24"/>
        </w:rPr>
        <w:t>（详见磋商文件第五章）。</w:t>
      </w:r>
    </w:p>
    <w:p>
      <w:pPr>
        <w:snapToGrid w:val="0"/>
        <w:spacing w:line="500" w:lineRule="exact"/>
        <w:ind w:firstLine="482" w:firstLineChars="200"/>
        <w:rPr>
          <w:rFonts w:ascii="仿宋" w:hAnsi="仿宋" w:eastAsia="仿宋" w:cs="宋体"/>
          <w:b/>
          <w:bCs/>
          <w:sz w:val="24"/>
        </w:rPr>
      </w:pPr>
      <w:r>
        <w:rPr>
          <w:rFonts w:hint="eastAsia" w:ascii="仿宋" w:hAnsi="仿宋" w:eastAsia="仿宋" w:cs="宋体"/>
          <w:b/>
          <w:bCs/>
          <w:sz w:val="24"/>
        </w:rPr>
        <w:t>四、供应商邀请方式</w:t>
      </w:r>
    </w:p>
    <w:p>
      <w:pPr>
        <w:snapToGrid w:val="0"/>
        <w:spacing w:line="500" w:lineRule="exact"/>
        <w:ind w:firstLine="480" w:firstLineChars="200"/>
        <w:rPr>
          <w:rFonts w:ascii="仿宋" w:hAnsi="仿宋" w:eastAsia="仿宋" w:cs="宋体"/>
          <w:bCs/>
          <w:sz w:val="24"/>
        </w:rPr>
      </w:pPr>
      <w:r>
        <w:rPr>
          <w:rFonts w:hint="eastAsia" w:ascii="仿宋" w:hAnsi="仿宋" w:eastAsia="仿宋" w:cs="宋体"/>
          <w:bCs/>
          <w:sz w:val="24"/>
        </w:rPr>
        <w:t xml:space="preserve">公告方式：本次竞争性磋商邀请在四川政府采购网（www.sczfcg.com）上以公告形式发布。 </w:t>
      </w:r>
    </w:p>
    <w:p>
      <w:pPr>
        <w:snapToGrid w:val="0"/>
        <w:spacing w:line="500" w:lineRule="exact"/>
        <w:ind w:firstLine="482" w:firstLineChars="200"/>
        <w:rPr>
          <w:rFonts w:ascii="仿宋" w:hAnsi="仿宋" w:eastAsia="仿宋" w:cs="宋体"/>
          <w:b/>
          <w:bCs/>
          <w:sz w:val="24"/>
        </w:rPr>
      </w:pPr>
      <w:r>
        <w:rPr>
          <w:rFonts w:hint="eastAsia" w:ascii="仿宋" w:hAnsi="仿宋" w:eastAsia="仿宋" w:cs="宋体"/>
          <w:b/>
          <w:bCs/>
          <w:sz w:val="24"/>
        </w:rPr>
        <w:t>五、供应商参加本次政府采购活动应具备下列条件</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1、具有独立承担民事责任的能力；</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2、具有良好的商业信誉和健全的财务会计制度；</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4、具有依法缴纳税收和社会保障资金的良好记录；</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6、在国家企业信用信息公示系统（http://www.gsxt.gov.cn）中查询为严重违法失信企业的投标人，不得参加投标。</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7、在“信用中国”网站（http://www.creditchina.gov.cn）中查询为失信惩戒对象和被列入失信被执行人名单的投标人，不得参加投标。</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8、投标人（单位）、现任法定代表人、拟委任的项目负责人近3年内有行贿犯罪档案记录的，不得参加投标。投标人需提供投标人（单位）、现任法定代表人、拟委任的项目负责人的无行贿犯罪行为的承诺函。</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9、与招标人存在利害关系可能影响招标公正性的单位，不得参加投标。法定代表人为同一人或者存在控股、管理关系的不同单位，不得参加同一标段投标，且不得与该标段对应工程的施工承包人以及建筑材料、建筑构配件和设备供应商有隶属关系或其他利害关系，否则相关投标均无效。</w:t>
      </w:r>
    </w:p>
    <w:p>
      <w:pPr>
        <w:snapToGrid w:val="0"/>
        <w:spacing w:line="500" w:lineRule="exact"/>
        <w:ind w:firstLine="480" w:firstLineChars="200"/>
        <w:rPr>
          <w:rFonts w:ascii="仿宋" w:hAnsi="仿宋" w:eastAsia="仿宋" w:cs="宋体"/>
          <w:sz w:val="24"/>
        </w:rPr>
      </w:pPr>
      <w:r>
        <w:rPr>
          <w:rFonts w:hint="eastAsia" w:ascii="仿宋" w:hAnsi="仿宋" w:eastAsia="仿宋" w:cs="宋体"/>
          <w:sz w:val="24"/>
        </w:rPr>
        <w:t>10、法律、行政法规规定的其他条件；</w:t>
      </w:r>
    </w:p>
    <w:p>
      <w:pPr>
        <w:snapToGrid w:val="0"/>
        <w:spacing w:line="500" w:lineRule="exact"/>
        <w:ind w:firstLine="482" w:firstLineChars="200"/>
        <w:rPr>
          <w:rFonts w:ascii="仿宋" w:hAnsi="仿宋" w:eastAsia="仿宋" w:cs="宋体"/>
          <w:b/>
          <w:bCs/>
          <w:sz w:val="24"/>
        </w:rPr>
      </w:pPr>
      <w:r>
        <w:rPr>
          <w:rFonts w:hint="eastAsia" w:ascii="仿宋" w:hAnsi="仿宋" w:eastAsia="仿宋" w:cs="宋体"/>
          <w:b/>
          <w:bCs/>
          <w:sz w:val="24"/>
        </w:rPr>
        <w:t>（二）、根据采购项目提出的特殊条件：</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（1）投标单位具有省级及以上行政主管部门颁发的检测机构资质证书或检测机构等级证书；</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（2）投标单位持有省级或省级以上质量技术监督部门颁发的检验检测机构资质认定（计量认证）证书（CMA）且检验检测能力附表中含桥梁结构应变（应力）、变形、位移、温度、风速检测参数；</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w:t>
      </w:r>
      <w:r>
        <w:rPr>
          <w:rFonts w:hint="eastAsia" w:ascii="仿宋" w:hAnsi="仿宋" w:eastAsia="仿宋" w:cs="宋体"/>
          <w:sz w:val="24"/>
          <w:lang w:val="en-US" w:eastAsia="zh-CN"/>
        </w:rPr>
        <w:t>3</w:t>
      </w:r>
      <w:r>
        <w:rPr>
          <w:rFonts w:hint="eastAsia" w:ascii="仿宋" w:hAnsi="仿宋" w:eastAsia="仿宋" w:cs="宋体"/>
          <w:sz w:val="24"/>
        </w:rPr>
        <w:t>）投标单位注册地不在四川省行政区域内的外地企业，须提供《四川省省外企业入川从事建筑活动备案证》或带二维码的《四川省省外建筑企业入川信息报送登记表》或《外省公路水运工程试验检测机构入川从业登记通知书》。</w:t>
      </w:r>
    </w:p>
    <w:p>
      <w:pPr>
        <w:snapToGrid w:val="0"/>
        <w:spacing w:line="500" w:lineRule="exact"/>
        <w:ind w:firstLine="480" w:firstLineChars="200"/>
        <w:rPr>
          <w:rFonts w:hint="eastAsia" w:ascii="仿宋" w:hAnsi="仿宋" w:eastAsia="仿宋" w:cs="宋体"/>
          <w:sz w:val="24"/>
          <w:lang w:val="en-US" w:eastAsia="zh-CN"/>
        </w:rPr>
      </w:pPr>
      <w:r>
        <w:rPr>
          <w:rFonts w:hint="eastAsia" w:ascii="仿宋" w:hAnsi="仿宋" w:eastAsia="仿宋" w:cs="宋体"/>
          <w:sz w:val="24"/>
          <w:lang w:val="en-US" w:eastAsia="zh-CN"/>
        </w:rPr>
        <w:t>(4)具有“信用中国”网站（www.creditchina.gov.cn）、“中国政府采购网”网站（www.ccgp.gov.cn）等渠道的信用记录查询截图。</w:t>
      </w:r>
    </w:p>
    <w:p>
      <w:pPr>
        <w:pStyle w:val="2"/>
        <w:ind w:firstLine="480" w:firstLineChars="200"/>
        <w:rPr>
          <w:rFonts w:hint="default"/>
          <w:lang w:val="en-US" w:eastAsia="zh-CN"/>
        </w:rPr>
      </w:pPr>
      <w:r>
        <w:rPr>
          <w:rFonts w:hint="eastAsia" w:ascii="仿宋" w:hAnsi="仿宋" w:eastAsia="仿宋" w:cs="宋体"/>
          <w:sz w:val="24"/>
          <w:lang w:val="en-US" w:eastAsia="zh-CN"/>
        </w:rPr>
        <w:t>（5）本项目专门面向中小企业。</w:t>
      </w:r>
    </w:p>
    <w:p>
      <w:pPr>
        <w:snapToGrid w:val="0"/>
        <w:spacing w:line="500" w:lineRule="exact"/>
        <w:ind w:firstLine="480" w:firstLineChars="200"/>
        <w:rPr>
          <w:rFonts w:ascii="仿宋" w:hAnsi="仿宋" w:eastAsia="仿宋" w:cs="宋体"/>
          <w:sz w:val="24"/>
        </w:rPr>
      </w:pPr>
      <w:r>
        <w:rPr>
          <w:rFonts w:hint="eastAsia" w:ascii="仿宋" w:hAnsi="仿宋" w:eastAsia="仿宋" w:cs="宋体"/>
          <w:sz w:val="24"/>
        </w:rPr>
        <w:t>注：本项目不接受联合体参与投标。</w:t>
      </w:r>
    </w:p>
    <w:p>
      <w:pPr>
        <w:snapToGrid w:val="0"/>
        <w:spacing w:line="500" w:lineRule="exact"/>
        <w:ind w:firstLine="482" w:firstLineChars="200"/>
        <w:rPr>
          <w:rFonts w:ascii="仿宋" w:hAnsi="仿宋" w:eastAsia="仿宋" w:cs="宋体"/>
          <w:b/>
          <w:sz w:val="24"/>
        </w:rPr>
      </w:pPr>
      <w:r>
        <w:rPr>
          <w:rFonts w:hint="eastAsia" w:ascii="仿宋" w:hAnsi="仿宋" w:eastAsia="仿宋" w:cs="宋体"/>
          <w:b/>
          <w:sz w:val="24"/>
        </w:rPr>
        <w:t>六、禁止参加本次采购活动的供应商</w:t>
      </w:r>
    </w:p>
    <w:p>
      <w:pPr>
        <w:snapToGrid w:val="0"/>
        <w:spacing w:line="500" w:lineRule="exact"/>
        <w:ind w:firstLine="480" w:firstLineChars="200"/>
        <w:rPr>
          <w:rFonts w:ascii="仿宋" w:hAnsi="仿宋" w:eastAsia="仿宋" w:cs="宋体"/>
          <w:sz w:val="24"/>
        </w:rPr>
      </w:pPr>
      <w:r>
        <w:rPr>
          <w:rFonts w:hint="eastAsia" w:ascii="仿宋" w:hAnsi="仿宋" w:eastAsia="仿宋" w:cs="宋体"/>
          <w:sz w:val="24"/>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napToGrid w:val="0"/>
        <w:spacing w:line="500" w:lineRule="exact"/>
        <w:ind w:firstLine="480" w:firstLineChars="200"/>
        <w:rPr>
          <w:rFonts w:ascii="仿宋" w:hAnsi="仿宋" w:eastAsia="仿宋" w:cs="宋体"/>
          <w:color w:val="FF0000"/>
          <w:sz w:val="24"/>
        </w:rPr>
      </w:pPr>
      <w:r>
        <w:rPr>
          <w:rFonts w:hint="eastAsia" w:ascii="仿宋" w:hAnsi="仿宋" w:eastAsia="仿宋" w:cs="宋体"/>
          <w:color w:val="000000" w:themeColor="text1"/>
          <w:sz w:val="24"/>
          <w14:textFill>
            <w14:solidFill>
              <w14:schemeClr w14:val="tx1"/>
            </w14:solidFill>
          </w14:textFill>
        </w:rPr>
        <w:t xml:space="preserve">2. </w:t>
      </w:r>
      <w:r>
        <w:rPr>
          <w:rFonts w:hint="eastAsia" w:ascii="仿宋" w:hAnsi="仿宋" w:eastAsia="仿宋" w:cs="宋体"/>
          <w:color w:val="000000"/>
          <w:sz w:val="24"/>
        </w:rPr>
        <w:t>为采购项目提供项目管理、监理等服务的供应商，不得参加本采购项目。供应商为采购人、采购代理机构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p>
      <w:pPr>
        <w:snapToGrid w:val="0"/>
        <w:spacing w:line="500" w:lineRule="exact"/>
        <w:ind w:firstLine="482" w:firstLineChars="200"/>
        <w:rPr>
          <w:rFonts w:ascii="仿宋" w:hAnsi="仿宋" w:eastAsia="仿宋" w:cs="宋体"/>
          <w:b/>
          <w:sz w:val="24"/>
        </w:rPr>
      </w:pPr>
      <w:r>
        <w:rPr>
          <w:rFonts w:hint="eastAsia" w:ascii="仿宋" w:hAnsi="仿宋" w:eastAsia="仿宋" w:cs="宋体"/>
          <w:b/>
          <w:sz w:val="24"/>
        </w:rPr>
        <w:t>七、磋商文件获取方式、时间、地点：</w:t>
      </w:r>
    </w:p>
    <w:p>
      <w:pPr>
        <w:snapToGrid w:val="0"/>
        <w:spacing w:line="500" w:lineRule="exact"/>
        <w:ind w:firstLine="480" w:firstLineChars="200"/>
        <w:rPr>
          <w:rFonts w:ascii="仿宋" w:hAnsi="仿宋" w:eastAsia="仿宋" w:cs="宋体"/>
          <w:sz w:val="24"/>
        </w:rPr>
      </w:pPr>
      <w:r>
        <w:rPr>
          <w:rFonts w:hint="eastAsia" w:ascii="仿宋" w:hAnsi="仿宋" w:eastAsia="仿宋" w:cs="宋体"/>
          <w:sz w:val="24"/>
        </w:rPr>
        <w:t>磋商文件自</w:t>
      </w:r>
      <w:r>
        <w:rPr>
          <w:rFonts w:hint="eastAsia" w:ascii="仿宋" w:hAnsi="仿宋" w:eastAsia="仿宋" w:cs="宋体"/>
          <w:color w:val="000000" w:themeColor="text1"/>
          <w:sz w:val="24"/>
          <w:u w:val="single"/>
          <w14:textFill>
            <w14:solidFill>
              <w14:schemeClr w14:val="tx1"/>
            </w14:solidFill>
          </w14:textFill>
        </w:rPr>
        <w:t>2021</w:t>
      </w:r>
      <w:r>
        <w:rPr>
          <w:rFonts w:hint="eastAsia" w:ascii="仿宋" w:hAnsi="仿宋" w:eastAsia="仿宋" w:cs="宋体"/>
          <w:color w:val="000000" w:themeColor="text1"/>
          <w:sz w:val="24"/>
          <w14:textFill>
            <w14:solidFill>
              <w14:schemeClr w14:val="tx1"/>
            </w14:solidFill>
          </w14:textFill>
        </w:rPr>
        <w:t>年</w:t>
      </w:r>
      <w:r>
        <w:rPr>
          <w:rFonts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u w:val="single"/>
          <w:lang w:val="en-US" w:eastAsia="zh-CN"/>
          <w14:textFill>
            <w14:solidFill>
              <w14:schemeClr w14:val="tx1"/>
            </w14:solidFill>
          </w14:textFill>
        </w:rPr>
        <w:t>04</w:t>
      </w:r>
      <w:r>
        <w:rPr>
          <w:rFonts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月</w:t>
      </w:r>
      <w:r>
        <w:rPr>
          <w:rFonts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u w:val="single"/>
          <w:lang w:val="en-US" w:eastAsia="zh-CN"/>
          <w14:textFill>
            <w14:solidFill>
              <w14:schemeClr w14:val="tx1"/>
            </w14:solidFill>
          </w14:textFill>
        </w:rPr>
        <w:t>30</w:t>
      </w:r>
      <w:r>
        <w:rPr>
          <w:rFonts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日至</w:t>
      </w:r>
      <w:r>
        <w:rPr>
          <w:rFonts w:hint="eastAsia" w:ascii="仿宋" w:hAnsi="仿宋" w:eastAsia="仿宋" w:cs="宋体"/>
          <w:color w:val="000000" w:themeColor="text1"/>
          <w:sz w:val="24"/>
          <w:u w:val="single"/>
          <w14:textFill>
            <w14:solidFill>
              <w14:schemeClr w14:val="tx1"/>
            </w14:solidFill>
          </w14:textFill>
        </w:rPr>
        <w:t>2021</w:t>
      </w:r>
      <w:r>
        <w:rPr>
          <w:rFonts w:hint="eastAsia" w:ascii="仿宋" w:hAnsi="仿宋" w:eastAsia="仿宋" w:cs="宋体"/>
          <w:color w:val="000000" w:themeColor="text1"/>
          <w:sz w:val="24"/>
          <w14:textFill>
            <w14:solidFill>
              <w14:schemeClr w14:val="tx1"/>
            </w14:solidFill>
          </w14:textFill>
        </w:rPr>
        <w:t>年</w:t>
      </w:r>
      <w:r>
        <w:rPr>
          <w:rFonts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u w:val="single"/>
          <w:lang w:val="en-US" w:eastAsia="zh-CN"/>
          <w14:textFill>
            <w14:solidFill>
              <w14:schemeClr w14:val="tx1"/>
            </w14:solidFill>
          </w14:textFill>
        </w:rPr>
        <w:t>05</w:t>
      </w:r>
      <w:r>
        <w:rPr>
          <w:rFonts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月</w:t>
      </w:r>
      <w:r>
        <w:rPr>
          <w:rFonts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u w:val="single"/>
          <w:lang w:val="en-US" w:eastAsia="zh-CN"/>
          <w14:textFill>
            <w14:solidFill>
              <w14:schemeClr w14:val="tx1"/>
            </w14:solidFill>
          </w14:textFill>
        </w:rPr>
        <w:t>10</w:t>
      </w:r>
      <w:r>
        <w:rPr>
          <w:rFonts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日</w:t>
      </w:r>
      <w:r>
        <w:rPr>
          <w:rFonts w:hint="eastAsia" w:ascii="仿宋" w:hAnsi="仿宋" w:eastAsia="仿宋" w:cs="宋体"/>
          <w:sz w:val="24"/>
          <w:u w:val="single"/>
        </w:rPr>
        <w:t>09:00- 12:00，14:00-17:00</w:t>
      </w:r>
      <w:r>
        <w:rPr>
          <w:rFonts w:hint="eastAsia" w:ascii="仿宋" w:hAnsi="仿宋" w:eastAsia="仿宋" w:cs="宋体"/>
          <w:sz w:val="24"/>
        </w:rPr>
        <w:t>（北京时间，法定节假日除外）在</w:t>
      </w:r>
      <w:r>
        <w:rPr>
          <w:rFonts w:hint="eastAsia" w:ascii="仿宋" w:hAnsi="仿宋" w:eastAsia="仿宋" w:cs="宋体"/>
          <w:sz w:val="24"/>
          <w:u w:val="single"/>
        </w:rPr>
        <w:t>中科标禾工程项目管理有限公司（成都市锦江区静沙南路29号沙河壹号二期7栋28楼）</w:t>
      </w:r>
      <w:r>
        <w:rPr>
          <w:rFonts w:hint="eastAsia" w:ascii="仿宋" w:hAnsi="仿宋" w:eastAsia="仿宋" w:cs="宋体"/>
          <w:sz w:val="24"/>
        </w:rPr>
        <w:t>获取。疫情防控期间供应商可以现场报名，也可以邮件报名获取。</w:t>
      </w:r>
    </w:p>
    <w:p>
      <w:pPr>
        <w:snapToGrid w:val="0"/>
        <w:spacing w:line="500" w:lineRule="exact"/>
        <w:ind w:firstLine="480" w:firstLineChars="200"/>
        <w:rPr>
          <w:rFonts w:ascii="仿宋" w:hAnsi="仿宋" w:eastAsia="仿宋" w:cs="宋体"/>
          <w:sz w:val="24"/>
        </w:rPr>
      </w:pPr>
      <w:r>
        <w:rPr>
          <w:rFonts w:hint="eastAsia" w:ascii="仿宋" w:hAnsi="仿宋" w:eastAsia="仿宋" w:cs="宋体"/>
          <w:sz w:val="24"/>
        </w:rPr>
        <w:t>本项目磋商文件免费获取（磋商文件售后不退, 磋商资格不能转让）。</w:t>
      </w:r>
    </w:p>
    <w:p>
      <w:pPr>
        <w:snapToGrid w:val="0"/>
        <w:spacing w:line="500" w:lineRule="exact"/>
        <w:ind w:firstLine="480" w:firstLineChars="200"/>
        <w:rPr>
          <w:rFonts w:ascii="仿宋" w:hAnsi="仿宋" w:eastAsia="仿宋" w:cs="宋体"/>
          <w:sz w:val="24"/>
        </w:rPr>
      </w:pPr>
      <w:r>
        <w:rPr>
          <w:rFonts w:hint="eastAsia" w:ascii="仿宋" w:hAnsi="仿宋" w:eastAsia="仿宋" w:cs="宋体"/>
          <w:sz w:val="24"/>
        </w:rPr>
        <w:t>获取磋商文件时，经办人员当场提交以下资料：供应商为法人或者其他组织的，只需提供单位介绍信、经办人身份证明；供应商为自然人的，只需提供本人身份证明。</w:t>
      </w:r>
    </w:p>
    <w:p>
      <w:pPr>
        <w:pStyle w:val="7"/>
        <w:snapToGrid w:val="0"/>
        <w:spacing w:line="500" w:lineRule="exact"/>
        <w:ind w:firstLine="470" w:firstLineChars="196"/>
        <w:rPr>
          <w:rFonts w:ascii="仿宋" w:hAnsi="仿宋" w:eastAsia="仿宋" w:cs="宋体"/>
          <w:sz w:val="24"/>
        </w:rPr>
      </w:pPr>
      <w:r>
        <w:rPr>
          <w:rFonts w:hint="eastAsia" w:ascii="仿宋" w:hAnsi="仿宋" w:eastAsia="仿宋" w:cs="宋体"/>
          <w:sz w:val="24"/>
        </w:rPr>
        <w:t>网上报名的供应商按下述流程完成报名手续：1、供应商将填写完整的报名登记表（格式见公告附件）、单位介绍信、经办人身份证明复印件盖章扫描发送至我司邮箱（</w:t>
      </w:r>
      <w:r>
        <w:rPr>
          <w:rFonts w:ascii="仿宋" w:hAnsi="仿宋" w:eastAsia="仿宋" w:cs="宋体"/>
          <w:sz w:val="24"/>
        </w:rPr>
        <w:t>2131226608</w:t>
      </w:r>
      <w:r>
        <w:rPr>
          <w:rFonts w:hint="eastAsia" w:ascii="仿宋" w:hAnsi="仿宋" w:eastAsia="仿宋" w:cs="宋体"/>
          <w:sz w:val="24"/>
        </w:rPr>
        <w:t>@qq.com）后立即致电我司标书售卖处（联系电话：</w:t>
      </w:r>
      <w:r>
        <w:rPr>
          <w:rFonts w:ascii="仿宋" w:hAnsi="仿宋" w:eastAsia="仿宋"/>
          <w:color w:val="000000"/>
          <w:sz w:val="24"/>
        </w:rPr>
        <w:t xml:space="preserve"> 028-</w:t>
      </w:r>
      <w:r>
        <w:rPr>
          <w:rFonts w:hint="eastAsia" w:ascii="仿宋" w:hAnsi="仿宋" w:eastAsia="仿宋"/>
          <w:color w:val="000000"/>
          <w:sz w:val="24"/>
          <w:lang w:eastAsia="zh-CN"/>
        </w:rPr>
        <w:t>86618391</w:t>
      </w:r>
      <w:r>
        <w:rPr>
          <w:rFonts w:hint="eastAsia" w:ascii="仿宋" w:hAnsi="仿宋" w:eastAsia="仿宋" w:cs="宋体"/>
          <w:sz w:val="24"/>
        </w:rPr>
        <w:t>）； 2、我司工作人员确认收到贵司上述报名资料并符合相关填写规范后，将邮件通知贵司报名成功并同时将采购文件通过邮件形式发送至贵司报名登记表上所留的邮箱中。</w:t>
      </w:r>
    </w:p>
    <w:p>
      <w:pPr>
        <w:snapToGrid w:val="0"/>
        <w:spacing w:line="500" w:lineRule="exact"/>
        <w:ind w:firstLine="482" w:firstLineChars="200"/>
        <w:rPr>
          <w:rFonts w:ascii="仿宋" w:hAnsi="仿宋" w:eastAsia="仿宋" w:cs="宋体"/>
          <w:sz w:val="24"/>
        </w:rPr>
      </w:pPr>
      <w:r>
        <w:rPr>
          <w:rFonts w:hint="eastAsia" w:ascii="仿宋" w:hAnsi="仿宋" w:eastAsia="仿宋" w:cs="宋体"/>
          <w:b/>
          <w:sz w:val="24"/>
        </w:rPr>
        <w:t>八、递交响应文件截止时间</w:t>
      </w:r>
      <w:r>
        <w:rPr>
          <w:rFonts w:hint="eastAsia" w:ascii="仿宋" w:hAnsi="仿宋" w:eastAsia="仿宋" w:cs="宋体"/>
          <w:b/>
          <w:color w:val="000000" w:themeColor="text1"/>
          <w:sz w:val="24"/>
          <w14:textFill>
            <w14:solidFill>
              <w14:schemeClr w14:val="tx1"/>
            </w14:solidFill>
          </w14:textFill>
        </w:rPr>
        <w:t>：</w:t>
      </w:r>
      <w:r>
        <w:rPr>
          <w:rFonts w:hint="eastAsia" w:ascii="仿宋" w:hAnsi="仿宋" w:eastAsia="仿宋" w:cs="宋体"/>
          <w:bCs/>
          <w:color w:val="000000" w:themeColor="text1"/>
          <w:sz w:val="24"/>
          <w:u w:val="single"/>
          <w14:textFill>
            <w14:solidFill>
              <w14:schemeClr w14:val="tx1"/>
            </w14:solidFill>
          </w14:textFill>
        </w:rPr>
        <w:t>2021</w:t>
      </w:r>
      <w:r>
        <w:rPr>
          <w:rFonts w:hint="eastAsia" w:ascii="仿宋" w:hAnsi="仿宋" w:eastAsia="仿宋" w:cs="宋体"/>
          <w:bCs/>
          <w:color w:val="000000" w:themeColor="text1"/>
          <w:sz w:val="24"/>
          <w14:textFill>
            <w14:solidFill>
              <w14:schemeClr w14:val="tx1"/>
            </w14:solidFill>
          </w14:textFill>
        </w:rPr>
        <w:t>年</w:t>
      </w:r>
      <w:r>
        <w:rPr>
          <w:rFonts w:ascii="仿宋" w:hAnsi="仿宋" w:eastAsia="仿宋" w:cs="宋体"/>
          <w:bCs/>
          <w:color w:val="000000" w:themeColor="text1"/>
          <w:sz w:val="24"/>
          <w:u w:val="single"/>
          <w14:textFill>
            <w14:solidFill>
              <w14:schemeClr w14:val="tx1"/>
            </w14:solidFill>
          </w14:textFill>
        </w:rPr>
        <w:t xml:space="preserve"> </w:t>
      </w:r>
      <w:r>
        <w:rPr>
          <w:rFonts w:hint="eastAsia" w:ascii="仿宋" w:hAnsi="仿宋" w:eastAsia="仿宋" w:cs="宋体"/>
          <w:bCs/>
          <w:color w:val="000000" w:themeColor="text1"/>
          <w:sz w:val="24"/>
          <w:u w:val="single"/>
          <w:lang w:val="en-US" w:eastAsia="zh-CN"/>
          <w14:textFill>
            <w14:solidFill>
              <w14:schemeClr w14:val="tx1"/>
            </w14:solidFill>
          </w14:textFill>
        </w:rPr>
        <w:t>05</w:t>
      </w:r>
      <w:r>
        <w:rPr>
          <w:rFonts w:ascii="仿宋" w:hAnsi="仿宋" w:eastAsia="仿宋" w:cs="宋体"/>
          <w:bCs/>
          <w:color w:val="000000" w:themeColor="text1"/>
          <w:sz w:val="24"/>
          <w:u w:val="single"/>
          <w14:textFill>
            <w14:solidFill>
              <w14:schemeClr w14:val="tx1"/>
            </w14:solidFill>
          </w14:textFill>
        </w:rPr>
        <w:t xml:space="preserve"> </w:t>
      </w:r>
      <w:r>
        <w:rPr>
          <w:rFonts w:hint="eastAsia" w:ascii="仿宋" w:hAnsi="仿宋" w:eastAsia="仿宋" w:cs="宋体"/>
          <w:bCs/>
          <w:color w:val="000000" w:themeColor="text1"/>
          <w:sz w:val="24"/>
          <w14:textFill>
            <w14:solidFill>
              <w14:schemeClr w14:val="tx1"/>
            </w14:solidFill>
          </w14:textFill>
        </w:rPr>
        <w:t>月</w:t>
      </w:r>
      <w:r>
        <w:rPr>
          <w:rFonts w:ascii="仿宋" w:hAnsi="仿宋" w:eastAsia="仿宋" w:cs="宋体"/>
          <w:bCs/>
          <w:color w:val="000000" w:themeColor="text1"/>
          <w:sz w:val="24"/>
          <w:u w:val="single"/>
          <w14:textFill>
            <w14:solidFill>
              <w14:schemeClr w14:val="tx1"/>
            </w14:solidFill>
          </w14:textFill>
        </w:rPr>
        <w:t xml:space="preserve"> </w:t>
      </w:r>
      <w:r>
        <w:rPr>
          <w:rFonts w:hint="eastAsia" w:ascii="仿宋" w:hAnsi="仿宋" w:eastAsia="仿宋" w:cs="宋体"/>
          <w:bCs/>
          <w:color w:val="000000" w:themeColor="text1"/>
          <w:sz w:val="24"/>
          <w:u w:val="single"/>
          <w:lang w:val="en-US" w:eastAsia="zh-CN"/>
          <w14:textFill>
            <w14:solidFill>
              <w14:schemeClr w14:val="tx1"/>
            </w14:solidFill>
          </w14:textFill>
        </w:rPr>
        <w:t>18</w:t>
      </w:r>
      <w:r>
        <w:rPr>
          <w:rFonts w:ascii="仿宋" w:hAnsi="仿宋" w:eastAsia="仿宋" w:cs="宋体"/>
          <w:bCs/>
          <w:color w:val="000000" w:themeColor="text1"/>
          <w:sz w:val="24"/>
          <w:u w:val="single"/>
          <w14:textFill>
            <w14:solidFill>
              <w14:schemeClr w14:val="tx1"/>
            </w14:solidFill>
          </w14:textFill>
        </w:rPr>
        <w:t xml:space="preserve"> </w:t>
      </w:r>
      <w:r>
        <w:rPr>
          <w:rFonts w:hint="eastAsia" w:ascii="仿宋" w:hAnsi="仿宋" w:eastAsia="仿宋" w:cs="宋体"/>
          <w:bCs/>
          <w:color w:val="000000" w:themeColor="text1"/>
          <w:sz w:val="24"/>
          <w14:textFill>
            <w14:solidFill>
              <w14:schemeClr w14:val="tx1"/>
            </w14:solidFill>
          </w14:textFill>
        </w:rPr>
        <w:t>日</w:t>
      </w:r>
      <w:r>
        <w:rPr>
          <w:rFonts w:hint="eastAsia" w:ascii="仿宋" w:hAnsi="仿宋" w:eastAsia="仿宋" w:cs="宋体"/>
          <w:bCs/>
          <w:color w:val="000000" w:themeColor="text1"/>
          <w:sz w:val="24"/>
          <w:u w:val="single"/>
          <w14:textFill>
            <w14:solidFill>
              <w14:schemeClr w14:val="tx1"/>
            </w14:solidFill>
          </w14:textFill>
        </w:rPr>
        <w:t>10:00</w:t>
      </w:r>
      <w:r>
        <w:rPr>
          <w:rFonts w:hint="eastAsia" w:ascii="仿宋" w:hAnsi="仿宋" w:eastAsia="仿宋" w:cs="宋体"/>
          <w:sz w:val="24"/>
        </w:rPr>
        <w:t>（北京时间）。</w:t>
      </w:r>
    </w:p>
    <w:p>
      <w:pPr>
        <w:snapToGrid w:val="0"/>
        <w:spacing w:line="500" w:lineRule="exact"/>
        <w:ind w:firstLine="482" w:firstLineChars="200"/>
        <w:rPr>
          <w:rFonts w:ascii="仿宋" w:hAnsi="仿宋" w:eastAsia="仿宋" w:cs="宋体"/>
          <w:sz w:val="24"/>
        </w:rPr>
      </w:pPr>
      <w:r>
        <w:rPr>
          <w:rFonts w:hint="eastAsia" w:ascii="仿宋" w:hAnsi="仿宋" w:eastAsia="仿宋" w:cs="宋体"/>
          <w:b/>
          <w:sz w:val="24"/>
        </w:rPr>
        <w:t>九、递交响应文件地点：</w:t>
      </w:r>
      <w:r>
        <w:rPr>
          <w:rFonts w:hint="eastAsia" w:ascii="仿宋" w:hAnsi="仿宋" w:eastAsia="仿宋" w:cs="宋体"/>
          <w:color w:val="000000" w:themeColor="text1"/>
          <w:sz w:val="24"/>
          <w:u w:val="single"/>
          <w14:textFill>
            <w14:solidFill>
              <w14:schemeClr w14:val="tx1"/>
            </w14:solidFill>
          </w14:textFill>
        </w:rPr>
        <w:t>中科标禾工程项目管理有限公司（</w:t>
      </w:r>
      <w:r>
        <w:rPr>
          <w:rFonts w:hint="eastAsia" w:ascii="仿宋" w:hAnsi="仿宋" w:eastAsia="仿宋" w:cs="宋体"/>
          <w:sz w:val="24"/>
          <w:u w:val="single"/>
        </w:rPr>
        <w:t>成都市锦江区静沙南路29号沙河壹号二期7栋28楼</w:t>
      </w:r>
      <w:r>
        <w:rPr>
          <w:rFonts w:hint="eastAsia" w:ascii="仿宋" w:hAnsi="仿宋" w:eastAsia="仿宋" w:cs="宋体"/>
          <w:color w:val="000000" w:themeColor="text1"/>
          <w:sz w:val="24"/>
          <w:u w:val="single"/>
          <w14:textFill>
            <w14:solidFill>
              <w14:schemeClr w14:val="tx1"/>
            </w14:solidFill>
          </w14:textFill>
        </w:rPr>
        <w:t>）</w:t>
      </w:r>
      <w:r>
        <w:rPr>
          <w:rFonts w:hint="eastAsia" w:ascii="仿宋" w:hAnsi="仿宋" w:eastAsia="仿宋" w:cs="宋体"/>
          <w:sz w:val="24"/>
        </w:rPr>
        <w:t>。逾期送达、密封和标注错误的响应文件，采购代理机构恕不接收。本次采购不接收邮寄的响应文件。</w:t>
      </w:r>
    </w:p>
    <w:p>
      <w:pPr>
        <w:snapToGrid w:val="0"/>
        <w:spacing w:line="500" w:lineRule="exact"/>
        <w:ind w:firstLine="482" w:firstLineChars="200"/>
        <w:rPr>
          <w:rFonts w:ascii="仿宋" w:hAnsi="仿宋" w:eastAsia="仿宋" w:cs="宋体"/>
          <w:sz w:val="24"/>
        </w:rPr>
      </w:pPr>
      <w:r>
        <w:rPr>
          <w:rFonts w:hint="eastAsia" w:ascii="仿宋" w:hAnsi="仿宋" w:eastAsia="仿宋" w:cs="宋体"/>
          <w:b/>
          <w:sz w:val="24"/>
        </w:rPr>
        <w:t>十、响应文件开启时间：</w:t>
      </w:r>
      <w:r>
        <w:rPr>
          <w:rFonts w:hint="eastAsia" w:ascii="仿宋" w:hAnsi="仿宋" w:eastAsia="仿宋" w:cs="宋体"/>
          <w:bCs/>
          <w:color w:val="000000" w:themeColor="text1"/>
          <w:sz w:val="24"/>
          <w:u w:val="single"/>
          <w14:textFill>
            <w14:solidFill>
              <w14:schemeClr w14:val="tx1"/>
            </w14:solidFill>
          </w14:textFill>
        </w:rPr>
        <w:t>2021</w:t>
      </w:r>
      <w:r>
        <w:rPr>
          <w:rFonts w:hint="eastAsia" w:ascii="仿宋" w:hAnsi="仿宋" w:eastAsia="仿宋" w:cs="宋体"/>
          <w:bCs/>
          <w:color w:val="000000" w:themeColor="text1"/>
          <w:sz w:val="24"/>
          <w14:textFill>
            <w14:solidFill>
              <w14:schemeClr w14:val="tx1"/>
            </w14:solidFill>
          </w14:textFill>
        </w:rPr>
        <w:t>年</w:t>
      </w:r>
      <w:r>
        <w:rPr>
          <w:rFonts w:ascii="仿宋" w:hAnsi="仿宋" w:eastAsia="仿宋" w:cs="宋体"/>
          <w:bCs/>
          <w:color w:val="000000" w:themeColor="text1"/>
          <w:sz w:val="24"/>
          <w:u w:val="single"/>
          <w14:textFill>
            <w14:solidFill>
              <w14:schemeClr w14:val="tx1"/>
            </w14:solidFill>
          </w14:textFill>
        </w:rPr>
        <w:t xml:space="preserve"> </w:t>
      </w:r>
      <w:r>
        <w:rPr>
          <w:rFonts w:hint="eastAsia" w:ascii="仿宋" w:hAnsi="仿宋" w:eastAsia="仿宋" w:cs="宋体"/>
          <w:bCs/>
          <w:color w:val="000000" w:themeColor="text1"/>
          <w:sz w:val="24"/>
          <w:u w:val="single"/>
          <w:lang w:val="en-US" w:eastAsia="zh-CN"/>
          <w14:textFill>
            <w14:solidFill>
              <w14:schemeClr w14:val="tx1"/>
            </w14:solidFill>
          </w14:textFill>
        </w:rPr>
        <w:t>05</w:t>
      </w:r>
      <w:r>
        <w:rPr>
          <w:rFonts w:ascii="仿宋" w:hAnsi="仿宋" w:eastAsia="仿宋" w:cs="宋体"/>
          <w:bCs/>
          <w:color w:val="000000" w:themeColor="text1"/>
          <w:sz w:val="24"/>
          <w:u w:val="single"/>
          <w14:textFill>
            <w14:solidFill>
              <w14:schemeClr w14:val="tx1"/>
            </w14:solidFill>
          </w14:textFill>
        </w:rPr>
        <w:t xml:space="preserve"> </w:t>
      </w:r>
      <w:r>
        <w:rPr>
          <w:rFonts w:hint="eastAsia" w:ascii="仿宋" w:hAnsi="仿宋" w:eastAsia="仿宋" w:cs="宋体"/>
          <w:bCs/>
          <w:color w:val="000000" w:themeColor="text1"/>
          <w:sz w:val="24"/>
          <w14:textFill>
            <w14:solidFill>
              <w14:schemeClr w14:val="tx1"/>
            </w14:solidFill>
          </w14:textFill>
        </w:rPr>
        <w:t>月</w:t>
      </w:r>
      <w:r>
        <w:rPr>
          <w:rFonts w:ascii="仿宋" w:hAnsi="仿宋" w:eastAsia="仿宋" w:cs="宋体"/>
          <w:bCs/>
          <w:color w:val="000000" w:themeColor="text1"/>
          <w:sz w:val="24"/>
          <w:u w:val="single"/>
          <w14:textFill>
            <w14:solidFill>
              <w14:schemeClr w14:val="tx1"/>
            </w14:solidFill>
          </w14:textFill>
        </w:rPr>
        <w:t xml:space="preserve"> </w:t>
      </w:r>
      <w:r>
        <w:rPr>
          <w:rFonts w:hint="eastAsia" w:ascii="仿宋" w:hAnsi="仿宋" w:eastAsia="仿宋" w:cs="宋体"/>
          <w:bCs/>
          <w:color w:val="000000" w:themeColor="text1"/>
          <w:sz w:val="24"/>
          <w:u w:val="single"/>
          <w:lang w:val="en-US" w:eastAsia="zh-CN"/>
          <w14:textFill>
            <w14:solidFill>
              <w14:schemeClr w14:val="tx1"/>
            </w14:solidFill>
          </w14:textFill>
        </w:rPr>
        <w:t>18</w:t>
      </w:r>
      <w:r>
        <w:rPr>
          <w:rFonts w:ascii="仿宋" w:hAnsi="仿宋" w:eastAsia="仿宋" w:cs="宋体"/>
          <w:bCs/>
          <w:color w:val="000000" w:themeColor="text1"/>
          <w:sz w:val="24"/>
          <w:u w:val="single"/>
          <w14:textFill>
            <w14:solidFill>
              <w14:schemeClr w14:val="tx1"/>
            </w14:solidFill>
          </w14:textFill>
        </w:rPr>
        <w:t xml:space="preserve"> </w:t>
      </w:r>
      <w:r>
        <w:rPr>
          <w:rFonts w:hint="eastAsia" w:ascii="仿宋" w:hAnsi="仿宋" w:eastAsia="仿宋" w:cs="宋体"/>
          <w:bCs/>
          <w:color w:val="000000" w:themeColor="text1"/>
          <w:sz w:val="24"/>
          <w14:textFill>
            <w14:solidFill>
              <w14:schemeClr w14:val="tx1"/>
            </w14:solidFill>
          </w14:textFill>
        </w:rPr>
        <w:t>日</w:t>
      </w:r>
      <w:r>
        <w:rPr>
          <w:rFonts w:hint="eastAsia" w:ascii="仿宋" w:hAnsi="仿宋" w:eastAsia="仿宋" w:cs="宋体"/>
          <w:bCs/>
          <w:color w:val="000000" w:themeColor="text1"/>
          <w:sz w:val="24"/>
          <w:u w:val="single"/>
          <w14:textFill>
            <w14:solidFill>
              <w14:schemeClr w14:val="tx1"/>
            </w14:solidFill>
          </w14:textFill>
        </w:rPr>
        <w:t>10:00</w:t>
      </w:r>
      <w:r>
        <w:rPr>
          <w:rFonts w:hint="eastAsia" w:ascii="仿宋" w:hAnsi="仿宋" w:eastAsia="仿宋" w:cs="宋体"/>
          <w:sz w:val="24"/>
        </w:rPr>
        <w:t>（北京时间）在磋商地点开启。</w:t>
      </w:r>
    </w:p>
    <w:p>
      <w:pPr>
        <w:snapToGrid w:val="0"/>
        <w:spacing w:line="500" w:lineRule="exact"/>
        <w:ind w:firstLine="489" w:firstLineChars="203"/>
        <w:rPr>
          <w:rFonts w:ascii="仿宋" w:hAnsi="仿宋" w:eastAsia="仿宋" w:cs="宋体"/>
          <w:sz w:val="24"/>
        </w:rPr>
      </w:pPr>
      <w:r>
        <w:rPr>
          <w:rFonts w:hint="eastAsia" w:ascii="仿宋" w:hAnsi="仿宋" w:eastAsia="仿宋" w:cs="宋体"/>
          <w:b/>
          <w:sz w:val="24"/>
        </w:rPr>
        <w:t>十一、磋商地点：</w:t>
      </w:r>
      <w:r>
        <w:rPr>
          <w:rFonts w:hint="eastAsia" w:ascii="仿宋" w:hAnsi="仿宋" w:eastAsia="仿宋" w:cs="宋体"/>
          <w:color w:val="000000" w:themeColor="text1"/>
          <w:sz w:val="24"/>
          <w:u w:val="single"/>
          <w14:textFill>
            <w14:solidFill>
              <w14:schemeClr w14:val="tx1"/>
            </w14:solidFill>
          </w14:textFill>
        </w:rPr>
        <w:t>中科标禾工程项目管理有限公司（</w:t>
      </w:r>
      <w:r>
        <w:rPr>
          <w:rFonts w:hint="eastAsia" w:ascii="仿宋" w:hAnsi="仿宋" w:eastAsia="仿宋" w:cs="宋体"/>
          <w:sz w:val="24"/>
          <w:u w:val="single"/>
        </w:rPr>
        <w:t>成都市锦江区静沙南路29号沙河壹号二期7栋28楼</w:t>
      </w:r>
      <w:r>
        <w:rPr>
          <w:rFonts w:hint="eastAsia" w:ascii="仿宋" w:hAnsi="仿宋" w:eastAsia="仿宋" w:cs="宋体"/>
          <w:color w:val="000000" w:themeColor="text1"/>
          <w:sz w:val="24"/>
          <w:u w:val="single"/>
          <w14:textFill>
            <w14:solidFill>
              <w14:schemeClr w14:val="tx1"/>
            </w14:solidFill>
          </w14:textFill>
        </w:rPr>
        <w:t>）</w:t>
      </w:r>
      <w:r>
        <w:rPr>
          <w:rFonts w:hint="eastAsia" w:ascii="仿宋" w:hAnsi="仿宋" w:eastAsia="仿宋" w:cs="宋体"/>
          <w:sz w:val="24"/>
        </w:rPr>
        <w:t>。</w:t>
      </w:r>
    </w:p>
    <w:p>
      <w:pPr>
        <w:pStyle w:val="25"/>
        <w:snapToGrid w:val="0"/>
        <w:spacing w:line="500" w:lineRule="exact"/>
        <w:ind w:firstLine="482"/>
        <w:rPr>
          <w:rFonts w:ascii="仿宋" w:hAnsi="仿宋" w:eastAsia="仿宋" w:cs="宋体"/>
          <w:b/>
          <w:sz w:val="24"/>
        </w:rPr>
      </w:pPr>
      <w:r>
        <w:rPr>
          <w:rFonts w:hint="eastAsia" w:ascii="仿宋" w:hAnsi="仿宋" w:eastAsia="仿宋" w:cs="宋体"/>
          <w:b/>
          <w:sz w:val="24"/>
        </w:rPr>
        <w:t>十二、联系·方式</w:t>
      </w:r>
    </w:p>
    <w:p>
      <w:pPr>
        <w:pStyle w:val="25"/>
        <w:snapToGrid w:val="0"/>
        <w:spacing w:line="500" w:lineRule="exact"/>
        <w:ind w:firstLine="482"/>
        <w:rPr>
          <w:rFonts w:ascii="仿宋" w:hAnsi="仿宋" w:eastAsia="仿宋" w:cs="宋体"/>
          <w:b/>
          <w:bCs/>
          <w:sz w:val="24"/>
        </w:rPr>
      </w:pPr>
      <w:r>
        <w:rPr>
          <w:rFonts w:hint="eastAsia" w:ascii="仿宋" w:hAnsi="仿宋" w:eastAsia="仿宋" w:cs="宋体"/>
          <w:b/>
          <w:sz w:val="24"/>
        </w:rPr>
        <w:t>采购人：</w:t>
      </w:r>
      <w:r>
        <w:rPr>
          <w:rFonts w:hint="eastAsia" w:ascii="仿宋" w:hAnsi="仿宋" w:eastAsia="仿宋" w:cs="宋体"/>
          <w:b/>
          <w:bCs/>
          <w:sz w:val="24"/>
        </w:rPr>
        <w:t xml:space="preserve"> </w:t>
      </w:r>
      <w:r>
        <w:rPr>
          <w:rFonts w:hint="eastAsia" w:ascii="仿宋" w:hAnsi="仿宋" w:eastAsia="仿宋"/>
          <w:bCs/>
          <w:color w:val="000000"/>
          <w:sz w:val="24"/>
        </w:rPr>
        <w:t>简阳市交通运输局</w:t>
      </w:r>
    </w:p>
    <w:p>
      <w:pPr>
        <w:pStyle w:val="25"/>
        <w:snapToGrid w:val="0"/>
        <w:spacing w:line="500" w:lineRule="exact"/>
        <w:ind w:firstLine="48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 xml:space="preserve">通讯地址：雄州大道北段888号 </w:t>
      </w:r>
      <w:r>
        <w:rPr>
          <w:rFonts w:ascii="仿宋" w:hAnsi="仿宋" w:eastAsia="仿宋" w:cs="宋体"/>
          <w:color w:val="000000" w:themeColor="text1"/>
          <w:sz w:val="24"/>
          <w14:textFill>
            <w14:solidFill>
              <w14:schemeClr w14:val="tx1"/>
            </w14:solidFill>
          </w14:textFill>
        </w:rPr>
        <w:t xml:space="preserve"> </w:t>
      </w:r>
    </w:p>
    <w:p>
      <w:pPr>
        <w:tabs>
          <w:tab w:val="center" w:pos="4649"/>
        </w:tabs>
        <w:snapToGrid w:val="0"/>
        <w:spacing w:line="500" w:lineRule="exact"/>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联 系 人：张老师                  </w:t>
      </w:r>
    </w:p>
    <w:p>
      <w:pPr>
        <w:tabs>
          <w:tab w:val="center" w:pos="4649"/>
        </w:tabs>
        <w:snapToGrid w:val="0"/>
        <w:spacing w:line="500" w:lineRule="exact"/>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联系电话:</w:t>
      </w:r>
      <w:r>
        <w:rPr>
          <w:rFonts w:hint="eastAsia" w:ascii="仿宋" w:hAnsi="仿宋" w:eastAsia="仿宋"/>
          <w:color w:val="000000" w:themeColor="text1"/>
          <w:sz w:val="24"/>
          <w14:textFill>
            <w14:solidFill>
              <w14:schemeClr w14:val="tx1"/>
            </w14:solidFill>
          </w14:textFill>
        </w:rPr>
        <w:t xml:space="preserve"> 15282289918</w:t>
      </w:r>
    </w:p>
    <w:p>
      <w:pPr>
        <w:pStyle w:val="25"/>
        <w:snapToGrid w:val="0"/>
        <w:spacing w:line="500" w:lineRule="exact"/>
        <w:ind w:firstLine="482"/>
        <w:rPr>
          <w:rFonts w:ascii="仿宋" w:hAnsi="仿宋" w:eastAsia="仿宋" w:cs="宋体"/>
          <w:sz w:val="24"/>
        </w:rPr>
      </w:pPr>
      <w:r>
        <w:rPr>
          <w:rFonts w:hint="eastAsia" w:ascii="仿宋" w:hAnsi="仿宋" w:eastAsia="仿宋" w:cs="宋体"/>
          <w:b/>
          <w:sz w:val="24"/>
        </w:rPr>
        <w:t>采购代理机构：</w:t>
      </w:r>
      <w:r>
        <w:rPr>
          <w:rFonts w:hint="eastAsia" w:ascii="仿宋" w:hAnsi="仿宋" w:eastAsia="仿宋" w:cs="宋体"/>
          <w:sz w:val="24"/>
        </w:rPr>
        <w:t xml:space="preserve">中科标禾工程项目管理有限公司 </w:t>
      </w:r>
    </w:p>
    <w:p>
      <w:pPr>
        <w:pStyle w:val="25"/>
        <w:snapToGrid w:val="0"/>
        <w:spacing w:line="500" w:lineRule="exact"/>
        <w:ind w:firstLine="480"/>
        <w:rPr>
          <w:rFonts w:ascii="仿宋" w:hAnsi="仿宋" w:eastAsia="仿宋" w:cs="宋体"/>
          <w:sz w:val="24"/>
        </w:rPr>
      </w:pPr>
      <w:r>
        <w:rPr>
          <w:rFonts w:hint="eastAsia" w:ascii="仿宋" w:hAnsi="仿宋" w:eastAsia="仿宋" w:cs="宋体"/>
          <w:sz w:val="24"/>
        </w:rPr>
        <w:t xml:space="preserve">通讯地址：成都市锦江区静沙南路29号沙河壹号二期7栋28楼 </w:t>
      </w:r>
    </w:p>
    <w:p>
      <w:pPr>
        <w:pStyle w:val="25"/>
        <w:snapToGrid w:val="0"/>
        <w:spacing w:line="500" w:lineRule="exact"/>
        <w:ind w:firstLine="480"/>
        <w:rPr>
          <w:rFonts w:hint="eastAsia" w:ascii="仿宋" w:hAnsi="仿宋" w:eastAsia="仿宋" w:cs="宋体"/>
          <w:sz w:val="24"/>
          <w:lang w:eastAsia="zh-CN"/>
        </w:rPr>
      </w:pPr>
      <w:r>
        <w:rPr>
          <w:rFonts w:hint="eastAsia" w:ascii="仿宋" w:hAnsi="仿宋" w:eastAsia="仿宋" w:cs="宋体"/>
          <w:sz w:val="24"/>
        </w:rPr>
        <w:t>联 系 人：</w:t>
      </w:r>
      <w:r>
        <w:rPr>
          <w:rFonts w:hint="eastAsia" w:ascii="仿宋" w:hAnsi="仿宋" w:eastAsia="仿宋" w:cs="宋体"/>
          <w:sz w:val="24"/>
          <w:lang w:eastAsia="zh-CN"/>
        </w:rPr>
        <w:t>王先生</w:t>
      </w:r>
    </w:p>
    <w:p>
      <w:pPr>
        <w:pStyle w:val="25"/>
        <w:snapToGrid w:val="0"/>
        <w:spacing w:line="500" w:lineRule="exact"/>
        <w:ind w:firstLine="480"/>
        <w:rPr>
          <w:rFonts w:hint="eastAsia" w:ascii="仿宋" w:hAnsi="仿宋" w:eastAsia="仿宋" w:cs="宋体"/>
          <w:sz w:val="24"/>
          <w:lang w:eastAsia="zh-CN"/>
        </w:rPr>
      </w:pPr>
      <w:r>
        <w:rPr>
          <w:rFonts w:hint="eastAsia" w:ascii="仿宋" w:hAnsi="仿宋" w:eastAsia="仿宋" w:cs="宋体"/>
          <w:sz w:val="24"/>
        </w:rPr>
        <w:t>联系电话：</w:t>
      </w:r>
      <w:r>
        <w:rPr>
          <w:rFonts w:ascii="仿宋" w:hAnsi="仿宋" w:eastAsia="仿宋"/>
          <w:color w:val="000000"/>
          <w:sz w:val="24"/>
        </w:rPr>
        <w:t>028-</w:t>
      </w:r>
      <w:r>
        <w:rPr>
          <w:rFonts w:hint="eastAsia" w:ascii="仿宋" w:hAnsi="仿宋" w:eastAsia="仿宋"/>
          <w:color w:val="000000"/>
          <w:sz w:val="24"/>
          <w:lang w:eastAsia="zh-CN"/>
        </w:rPr>
        <w:t>86618391</w:t>
      </w:r>
    </w:p>
    <w:p>
      <w:pPr>
        <w:snapToGrid w:val="0"/>
        <w:spacing w:line="312" w:lineRule="auto"/>
        <w:ind w:right="420" w:rightChars="200" w:firstLine="480" w:firstLineChars="200"/>
        <w:rPr>
          <w:rFonts w:ascii="仿宋" w:hAnsi="仿宋" w:eastAsia="仿宋" w:cs="宋体"/>
          <w:sz w:val="24"/>
        </w:rPr>
      </w:pPr>
    </w:p>
    <w:p>
      <w:pPr>
        <w:pStyle w:val="2"/>
        <w:snapToGrid w:val="0"/>
        <w:spacing w:after="0" w:line="312" w:lineRule="auto"/>
        <w:rPr>
          <w:rFonts w:ascii="仿宋" w:hAnsi="仿宋" w:eastAsia="仿宋" w:cs="宋体"/>
          <w:sz w:val="24"/>
        </w:rPr>
      </w:pPr>
    </w:p>
    <w:p>
      <w:pPr>
        <w:snapToGrid w:val="0"/>
        <w:spacing w:line="312" w:lineRule="auto"/>
        <w:rPr>
          <w:rFonts w:ascii="仿宋" w:hAnsi="仿宋" w:eastAsia="仿宋" w:cs="宋体"/>
          <w:sz w:val="24"/>
        </w:rPr>
      </w:pPr>
      <w:bookmarkStart w:id="2" w:name="_Toc25849"/>
      <w:bookmarkStart w:id="3" w:name="_Toc213396759"/>
      <w:bookmarkStart w:id="4" w:name="_Toc213397009"/>
      <w:bookmarkStart w:id="5" w:name="_Toc213396945"/>
      <w:bookmarkStart w:id="6" w:name="_Toc213496267"/>
      <w:bookmarkStart w:id="7" w:name="_Toc217446031"/>
      <w:r>
        <w:rPr>
          <w:rFonts w:hint="eastAsia" w:ascii="仿宋" w:hAnsi="仿宋" w:eastAsia="仿宋" w:cs="宋体"/>
          <w:sz w:val="24"/>
        </w:rPr>
        <w:br w:type="page"/>
      </w:r>
    </w:p>
    <w:p>
      <w:pPr>
        <w:pStyle w:val="3"/>
        <w:keepNext w:val="0"/>
        <w:keepLines w:val="0"/>
        <w:snapToGrid w:val="0"/>
        <w:spacing w:before="0" w:after="0" w:line="312" w:lineRule="auto"/>
        <w:jc w:val="center"/>
        <w:rPr>
          <w:rFonts w:ascii="仿宋" w:hAnsi="仿宋" w:eastAsia="仿宋" w:cs="宋体"/>
          <w:sz w:val="32"/>
          <w:szCs w:val="32"/>
        </w:rPr>
      </w:pPr>
      <w:bookmarkStart w:id="8" w:name="_Toc21886"/>
      <w:r>
        <w:rPr>
          <w:rFonts w:hint="eastAsia" w:ascii="仿宋" w:hAnsi="仿宋" w:eastAsia="仿宋" w:cs="宋体"/>
          <w:sz w:val="32"/>
          <w:szCs w:val="32"/>
        </w:rPr>
        <w:t>第二章  磋商须知</w:t>
      </w:r>
      <w:bookmarkEnd w:id="2"/>
      <w:bookmarkEnd w:id="3"/>
      <w:bookmarkEnd w:id="4"/>
      <w:bookmarkEnd w:id="5"/>
      <w:bookmarkEnd w:id="6"/>
      <w:bookmarkEnd w:id="7"/>
      <w:bookmarkEnd w:id="8"/>
    </w:p>
    <w:p>
      <w:pPr>
        <w:pStyle w:val="4"/>
        <w:keepNext w:val="0"/>
        <w:keepLines w:val="0"/>
        <w:snapToGrid w:val="0"/>
        <w:spacing w:before="0" w:after="0" w:line="312" w:lineRule="auto"/>
        <w:rPr>
          <w:rFonts w:ascii="仿宋" w:hAnsi="仿宋" w:eastAsia="仿宋" w:cs="宋体"/>
          <w:color w:val="auto"/>
          <w:sz w:val="24"/>
          <w:szCs w:val="24"/>
        </w:rPr>
      </w:pPr>
      <w:r>
        <w:rPr>
          <w:rFonts w:hint="eastAsia" w:ascii="仿宋" w:hAnsi="仿宋" w:eastAsia="仿宋" w:cs="宋体"/>
          <w:color w:val="auto"/>
          <w:sz w:val="24"/>
          <w:szCs w:val="24"/>
        </w:rPr>
        <w:t>一、供应商须知附表</w:t>
      </w:r>
    </w:p>
    <w:tbl>
      <w:tblPr>
        <w:tblStyle w:val="19"/>
        <w:tblW w:w="9506"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681"/>
        <w:gridCol w:w="2743"/>
        <w:gridCol w:w="6082"/>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81" w:type="dxa"/>
            <w:vAlign w:val="center"/>
          </w:tcPr>
          <w:p>
            <w:pPr>
              <w:pStyle w:val="26"/>
              <w:snapToGrid w:val="0"/>
              <w:spacing w:line="312" w:lineRule="auto"/>
              <w:ind w:left="9"/>
              <w:jc w:val="center"/>
              <w:rPr>
                <w:rFonts w:ascii="仿宋" w:hAnsi="仿宋" w:eastAsia="仿宋"/>
                <w:lang w:val="zh-CN"/>
              </w:rPr>
            </w:pPr>
            <w:r>
              <w:rPr>
                <w:rFonts w:hint="eastAsia" w:ascii="仿宋" w:hAnsi="仿宋" w:eastAsia="仿宋"/>
                <w:lang w:val="zh-CN"/>
              </w:rPr>
              <w:t xml:space="preserve">序号 </w:t>
            </w:r>
          </w:p>
        </w:tc>
        <w:tc>
          <w:tcPr>
            <w:tcW w:w="2743" w:type="dxa"/>
            <w:vAlign w:val="center"/>
          </w:tcPr>
          <w:p>
            <w:pPr>
              <w:pStyle w:val="26"/>
              <w:snapToGrid w:val="0"/>
              <w:spacing w:line="312" w:lineRule="auto"/>
              <w:ind w:left="38"/>
              <w:jc w:val="center"/>
              <w:rPr>
                <w:rFonts w:ascii="仿宋" w:hAnsi="仿宋" w:eastAsia="仿宋"/>
                <w:lang w:val="zh-CN"/>
              </w:rPr>
            </w:pPr>
            <w:r>
              <w:rPr>
                <w:rFonts w:hint="eastAsia" w:ascii="仿宋" w:hAnsi="仿宋" w:eastAsia="仿宋"/>
                <w:lang w:val="zh-CN"/>
              </w:rPr>
              <w:t xml:space="preserve">应知事项 </w:t>
            </w:r>
          </w:p>
        </w:tc>
        <w:tc>
          <w:tcPr>
            <w:tcW w:w="6082" w:type="dxa"/>
            <w:vAlign w:val="center"/>
          </w:tcPr>
          <w:p>
            <w:pPr>
              <w:pStyle w:val="26"/>
              <w:snapToGrid w:val="0"/>
              <w:spacing w:line="312" w:lineRule="auto"/>
              <w:jc w:val="center"/>
              <w:rPr>
                <w:rFonts w:ascii="仿宋" w:hAnsi="仿宋" w:eastAsia="仿宋"/>
                <w:lang w:val="zh-CN"/>
              </w:rPr>
            </w:pPr>
            <w:r>
              <w:rPr>
                <w:rFonts w:hint="eastAsia" w:ascii="仿宋" w:hAnsi="仿宋" w:eastAsia="仿宋"/>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200" w:hRule="exact"/>
          <w:jc w:val="center"/>
        </w:trPr>
        <w:tc>
          <w:tcPr>
            <w:tcW w:w="681" w:type="dxa"/>
            <w:vAlign w:val="center"/>
          </w:tcPr>
          <w:p>
            <w:pPr>
              <w:pStyle w:val="26"/>
              <w:snapToGrid w:val="0"/>
              <w:spacing w:line="312" w:lineRule="auto"/>
              <w:ind w:right="230"/>
              <w:jc w:val="center"/>
              <w:rPr>
                <w:rFonts w:ascii="仿宋" w:hAnsi="仿宋" w:eastAsia="仿宋"/>
                <w:lang w:val="zh-CN"/>
              </w:rPr>
            </w:pPr>
            <w:r>
              <w:rPr>
                <w:rFonts w:hint="eastAsia" w:ascii="仿宋" w:hAnsi="仿宋" w:eastAsia="仿宋"/>
                <w:lang w:val="zh-CN"/>
              </w:rPr>
              <w:t>1</w:t>
            </w:r>
          </w:p>
        </w:tc>
        <w:tc>
          <w:tcPr>
            <w:tcW w:w="2743" w:type="dxa"/>
            <w:vAlign w:val="center"/>
          </w:tcPr>
          <w:p>
            <w:pPr>
              <w:pStyle w:val="26"/>
              <w:snapToGrid w:val="0"/>
              <w:spacing w:line="312" w:lineRule="auto"/>
              <w:ind w:left="38"/>
              <w:jc w:val="center"/>
              <w:rPr>
                <w:rFonts w:ascii="仿宋" w:hAnsi="仿宋" w:eastAsia="仿宋"/>
                <w:lang w:val="zh-CN"/>
              </w:rPr>
            </w:pPr>
            <w:r>
              <w:rPr>
                <w:rFonts w:hint="eastAsia" w:ascii="仿宋" w:hAnsi="仿宋" w:eastAsia="仿宋"/>
                <w:lang w:val="zh-CN"/>
              </w:rPr>
              <w:t>确定邀请磋商的供应商数量和方式</w:t>
            </w:r>
          </w:p>
        </w:tc>
        <w:tc>
          <w:tcPr>
            <w:tcW w:w="6082" w:type="dxa"/>
            <w:vAlign w:val="center"/>
          </w:tcPr>
          <w:p>
            <w:pPr>
              <w:pStyle w:val="26"/>
              <w:snapToGrid w:val="0"/>
              <w:spacing w:line="312" w:lineRule="auto"/>
              <w:ind w:firstLine="240" w:firstLineChars="100"/>
              <w:jc w:val="both"/>
              <w:rPr>
                <w:rFonts w:ascii="仿宋" w:hAnsi="仿宋" w:eastAsia="仿宋"/>
                <w:lang w:val="zh-CN"/>
              </w:rPr>
            </w:pPr>
            <w:r>
              <w:rPr>
                <w:rFonts w:hint="eastAsia" w:ascii="仿宋" w:hAnsi="仿宋" w:eastAsia="仿宋"/>
                <w:lang w:val="zh-CN"/>
              </w:rPr>
              <w:t>本次采购采取在四川省政府采购网上（http://www.ccgp-sichuan.gov.cn/）</w:t>
            </w:r>
            <w:r>
              <w:rPr>
                <w:rFonts w:hint="eastAsia" w:ascii="仿宋" w:hAnsi="仿宋" w:eastAsia="仿宋"/>
              </w:rPr>
              <w:t>发布公告</w:t>
            </w:r>
            <w:r>
              <w:rPr>
                <w:rFonts w:hint="eastAsia" w:ascii="仿宋" w:hAnsi="仿宋" w:eastAsia="仿宋"/>
                <w:lang w:val="zh-CN"/>
              </w:rPr>
              <w:t>的方式邀请参加磋商的供应商。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21" w:hRule="exact"/>
          <w:jc w:val="center"/>
        </w:trPr>
        <w:tc>
          <w:tcPr>
            <w:tcW w:w="681" w:type="dxa"/>
            <w:vAlign w:val="center"/>
          </w:tcPr>
          <w:p>
            <w:pPr>
              <w:pStyle w:val="26"/>
              <w:snapToGrid w:val="0"/>
              <w:spacing w:line="312" w:lineRule="auto"/>
              <w:ind w:right="230"/>
              <w:jc w:val="center"/>
              <w:rPr>
                <w:rFonts w:ascii="仿宋" w:hAnsi="仿宋" w:eastAsia="仿宋"/>
                <w:lang w:val="zh-CN"/>
              </w:rPr>
            </w:pPr>
            <w:r>
              <w:rPr>
                <w:rFonts w:hint="eastAsia" w:ascii="仿宋" w:hAnsi="仿宋" w:eastAsia="仿宋"/>
                <w:lang w:val="zh-CN"/>
              </w:rPr>
              <w:t>2</w:t>
            </w:r>
          </w:p>
        </w:tc>
        <w:tc>
          <w:tcPr>
            <w:tcW w:w="2743" w:type="dxa"/>
            <w:vAlign w:val="center"/>
          </w:tcPr>
          <w:p>
            <w:pPr>
              <w:pStyle w:val="26"/>
              <w:snapToGrid w:val="0"/>
              <w:spacing w:line="312" w:lineRule="auto"/>
              <w:ind w:left="38"/>
              <w:jc w:val="center"/>
              <w:rPr>
                <w:rFonts w:ascii="仿宋" w:hAnsi="仿宋" w:eastAsia="仿宋"/>
                <w:lang w:val="zh-CN"/>
              </w:rPr>
            </w:pPr>
            <w:r>
              <w:rPr>
                <w:rFonts w:hint="eastAsia" w:ascii="仿宋" w:hAnsi="仿宋" w:eastAsia="仿宋"/>
                <w:lang w:val="zh-CN"/>
              </w:rPr>
              <w:t>采购预算</w:t>
            </w:r>
          </w:p>
          <w:p>
            <w:pPr>
              <w:pStyle w:val="26"/>
              <w:snapToGrid w:val="0"/>
              <w:spacing w:line="312" w:lineRule="auto"/>
              <w:ind w:left="38"/>
              <w:jc w:val="center"/>
              <w:rPr>
                <w:rFonts w:ascii="仿宋" w:hAnsi="仿宋" w:eastAsia="仿宋"/>
                <w:lang w:val="zh-CN"/>
              </w:rPr>
            </w:pPr>
            <w:r>
              <w:rPr>
                <w:rFonts w:hint="eastAsia" w:ascii="仿宋" w:hAnsi="仿宋" w:eastAsia="仿宋"/>
                <w:lang w:val="zh-CN"/>
              </w:rPr>
              <w:t>（实质性要求）</w:t>
            </w:r>
          </w:p>
        </w:tc>
        <w:tc>
          <w:tcPr>
            <w:tcW w:w="6082" w:type="dxa"/>
            <w:vAlign w:val="center"/>
          </w:tcPr>
          <w:p>
            <w:pPr>
              <w:pStyle w:val="26"/>
              <w:snapToGrid w:val="0"/>
              <w:spacing w:line="312" w:lineRule="auto"/>
              <w:ind w:firstLine="240" w:firstLineChars="100"/>
              <w:jc w:val="both"/>
              <w:rPr>
                <w:rFonts w:ascii="仿宋" w:hAnsi="仿宋" w:eastAsia="仿宋"/>
                <w:lang w:val="zh-CN"/>
              </w:rPr>
            </w:pPr>
            <w:r>
              <w:rPr>
                <w:rFonts w:hint="eastAsia" w:ascii="仿宋" w:hAnsi="仿宋" w:eastAsia="仿宋"/>
                <w:lang w:val="zh-CN"/>
              </w:rPr>
              <w:t>采购预算：</w:t>
            </w:r>
            <w:r>
              <w:rPr>
                <w:rFonts w:ascii="仿宋" w:hAnsi="仿宋" w:eastAsia="仿宋"/>
                <w:lang w:val="zh-CN"/>
              </w:rPr>
              <w:t>250.9571</w:t>
            </w:r>
            <w:r>
              <w:rPr>
                <w:rFonts w:hint="eastAsia" w:ascii="仿宋" w:hAnsi="仿宋" w:eastAsia="仿宋"/>
                <w:lang w:val="zh-CN"/>
              </w:rPr>
              <w:t>万元；</w:t>
            </w:r>
          </w:p>
          <w:p>
            <w:pPr>
              <w:pStyle w:val="26"/>
              <w:snapToGrid w:val="0"/>
              <w:spacing w:line="312" w:lineRule="auto"/>
              <w:ind w:firstLine="240" w:firstLineChars="100"/>
              <w:jc w:val="both"/>
              <w:rPr>
                <w:rFonts w:ascii="仿宋" w:hAnsi="仿宋" w:eastAsia="仿宋"/>
                <w:lang w:val="zh-CN"/>
              </w:rPr>
            </w:pPr>
            <w:r>
              <w:rPr>
                <w:rFonts w:hint="eastAsia" w:ascii="仿宋" w:hAnsi="仿宋" w:eastAsia="仿宋"/>
                <w:lang w:val="zh-CN"/>
              </w:rPr>
              <w:t>超过最高限价的报价无效。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38" w:hRule="exact"/>
          <w:jc w:val="center"/>
        </w:trPr>
        <w:tc>
          <w:tcPr>
            <w:tcW w:w="681" w:type="dxa"/>
            <w:vAlign w:val="center"/>
          </w:tcPr>
          <w:p>
            <w:pPr>
              <w:pStyle w:val="26"/>
              <w:snapToGrid w:val="0"/>
              <w:spacing w:line="312" w:lineRule="auto"/>
              <w:ind w:right="230"/>
              <w:jc w:val="center"/>
              <w:rPr>
                <w:rFonts w:ascii="仿宋" w:hAnsi="仿宋" w:eastAsia="仿宋"/>
                <w:lang w:val="zh-CN"/>
              </w:rPr>
            </w:pPr>
            <w:r>
              <w:rPr>
                <w:rFonts w:hint="eastAsia" w:ascii="仿宋" w:hAnsi="仿宋" w:eastAsia="仿宋"/>
                <w:lang w:val="zh-CN"/>
              </w:rPr>
              <w:t>3</w:t>
            </w:r>
          </w:p>
        </w:tc>
        <w:tc>
          <w:tcPr>
            <w:tcW w:w="2743" w:type="dxa"/>
            <w:vAlign w:val="center"/>
          </w:tcPr>
          <w:p>
            <w:pPr>
              <w:pStyle w:val="26"/>
              <w:snapToGrid w:val="0"/>
              <w:spacing w:line="312" w:lineRule="auto"/>
              <w:ind w:left="38"/>
              <w:jc w:val="center"/>
              <w:rPr>
                <w:rFonts w:ascii="仿宋" w:hAnsi="仿宋" w:eastAsia="仿宋"/>
                <w:lang w:val="zh-CN"/>
              </w:rPr>
            </w:pPr>
            <w:r>
              <w:rPr>
                <w:rFonts w:hint="eastAsia" w:ascii="仿宋" w:hAnsi="仿宋" w:eastAsia="仿宋"/>
                <w:lang w:val="zh-CN"/>
              </w:rPr>
              <w:t>最高限价</w:t>
            </w:r>
          </w:p>
          <w:p>
            <w:pPr>
              <w:pStyle w:val="26"/>
              <w:snapToGrid w:val="0"/>
              <w:spacing w:line="312" w:lineRule="auto"/>
              <w:ind w:left="38"/>
              <w:jc w:val="center"/>
              <w:rPr>
                <w:rFonts w:ascii="仿宋" w:hAnsi="仿宋" w:eastAsia="仿宋"/>
                <w:lang w:val="zh-CN"/>
              </w:rPr>
            </w:pPr>
            <w:r>
              <w:rPr>
                <w:rFonts w:hint="eastAsia" w:ascii="仿宋" w:hAnsi="仿宋" w:eastAsia="仿宋"/>
                <w:lang w:val="zh-CN"/>
              </w:rPr>
              <w:t>（实质性要求）</w:t>
            </w:r>
          </w:p>
        </w:tc>
        <w:tc>
          <w:tcPr>
            <w:tcW w:w="6082" w:type="dxa"/>
            <w:vAlign w:val="center"/>
          </w:tcPr>
          <w:p>
            <w:pPr>
              <w:pStyle w:val="26"/>
              <w:snapToGrid w:val="0"/>
              <w:spacing w:line="312" w:lineRule="auto"/>
              <w:ind w:firstLine="240" w:firstLineChars="100"/>
              <w:jc w:val="both"/>
              <w:rPr>
                <w:rFonts w:ascii="仿宋" w:hAnsi="仿宋" w:eastAsia="仿宋"/>
                <w:lang w:val="zh-CN"/>
              </w:rPr>
            </w:pPr>
            <w:r>
              <w:rPr>
                <w:rFonts w:hint="eastAsia" w:ascii="仿宋" w:hAnsi="仿宋" w:eastAsia="仿宋"/>
                <w:lang w:val="zh-CN"/>
              </w:rPr>
              <w:t>最高限价：</w:t>
            </w:r>
            <w:r>
              <w:rPr>
                <w:rFonts w:ascii="仿宋" w:hAnsi="仿宋" w:eastAsia="仿宋"/>
                <w:lang w:val="zh-CN"/>
              </w:rPr>
              <w:t>250</w:t>
            </w:r>
            <w:r>
              <w:rPr>
                <w:rFonts w:hint="eastAsia" w:ascii="仿宋" w:hAnsi="仿宋" w:eastAsia="仿宋"/>
                <w:lang w:val="zh-CN"/>
              </w:rPr>
              <w:t>万元；</w:t>
            </w:r>
          </w:p>
          <w:p>
            <w:pPr>
              <w:pStyle w:val="26"/>
              <w:snapToGrid w:val="0"/>
              <w:spacing w:line="312" w:lineRule="auto"/>
              <w:ind w:firstLine="240" w:firstLineChars="100"/>
              <w:jc w:val="both"/>
              <w:rPr>
                <w:rFonts w:ascii="仿宋" w:hAnsi="仿宋" w:eastAsia="仿宋"/>
                <w:lang w:val="zh-CN"/>
              </w:rPr>
            </w:pPr>
            <w:r>
              <w:rPr>
                <w:rFonts w:hint="eastAsia" w:ascii="仿宋" w:hAnsi="仿宋" w:eastAsia="仿宋"/>
                <w:lang w:val="zh-CN"/>
              </w:rPr>
              <w:t>超过最高限价的报价无效。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23" w:hRule="exact"/>
          <w:jc w:val="center"/>
        </w:trPr>
        <w:tc>
          <w:tcPr>
            <w:tcW w:w="681" w:type="dxa"/>
            <w:vAlign w:val="center"/>
          </w:tcPr>
          <w:p>
            <w:pPr>
              <w:pStyle w:val="26"/>
              <w:snapToGrid w:val="0"/>
              <w:spacing w:line="312" w:lineRule="auto"/>
              <w:ind w:right="230"/>
              <w:jc w:val="center"/>
              <w:rPr>
                <w:rFonts w:ascii="仿宋" w:hAnsi="仿宋" w:eastAsia="仿宋"/>
                <w:lang w:val="zh-CN"/>
              </w:rPr>
            </w:pPr>
            <w:r>
              <w:rPr>
                <w:rFonts w:hint="eastAsia" w:ascii="仿宋" w:hAnsi="仿宋" w:eastAsia="仿宋"/>
                <w:lang w:val="zh-CN"/>
              </w:rPr>
              <w:t>4</w:t>
            </w:r>
          </w:p>
        </w:tc>
        <w:tc>
          <w:tcPr>
            <w:tcW w:w="2743" w:type="dxa"/>
            <w:vAlign w:val="center"/>
          </w:tcPr>
          <w:p>
            <w:pPr>
              <w:pStyle w:val="26"/>
              <w:snapToGrid w:val="0"/>
              <w:spacing w:line="312" w:lineRule="auto"/>
              <w:ind w:left="38"/>
              <w:jc w:val="center"/>
              <w:rPr>
                <w:rFonts w:ascii="仿宋" w:hAnsi="仿宋" w:eastAsia="仿宋"/>
                <w:lang w:val="zh-CN"/>
              </w:rPr>
            </w:pPr>
            <w:r>
              <w:rPr>
                <w:rFonts w:hint="eastAsia" w:ascii="仿宋" w:hAnsi="仿宋" w:eastAsia="仿宋"/>
                <w:lang w:val="zh-CN"/>
              </w:rPr>
              <w:t>联合体</w:t>
            </w:r>
          </w:p>
        </w:tc>
        <w:tc>
          <w:tcPr>
            <w:tcW w:w="6082" w:type="dxa"/>
            <w:vAlign w:val="center"/>
          </w:tcPr>
          <w:p>
            <w:pPr>
              <w:pStyle w:val="26"/>
              <w:snapToGrid w:val="0"/>
              <w:spacing w:line="312" w:lineRule="auto"/>
              <w:ind w:firstLine="240" w:firstLineChars="100"/>
              <w:jc w:val="both"/>
              <w:rPr>
                <w:rFonts w:ascii="仿宋" w:hAnsi="仿宋" w:eastAsia="仿宋"/>
                <w:lang w:val="zh-CN"/>
              </w:rPr>
            </w:pPr>
            <w:r>
              <w:rPr>
                <w:rFonts w:hint="eastAsia" w:ascii="仿宋" w:hAnsi="仿宋" w:eastAsia="仿宋"/>
                <w:lang w:val="zh-CN"/>
              </w:rPr>
              <w:t>不允许联合体</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096" w:hRule="exact"/>
          <w:jc w:val="center"/>
        </w:trPr>
        <w:tc>
          <w:tcPr>
            <w:tcW w:w="681" w:type="dxa"/>
            <w:vAlign w:val="center"/>
          </w:tcPr>
          <w:p>
            <w:pPr>
              <w:pStyle w:val="26"/>
              <w:snapToGrid w:val="0"/>
              <w:spacing w:line="312" w:lineRule="auto"/>
              <w:ind w:right="230"/>
              <w:jc w:val="center"/>
              <w:rPr>
                <w:rFonts w:ascii="仿宋" w:hAnsi="仿宋" w:eastAsia="仿宋"/>
                <w:lang w:val="zh-CN"/>
              </w:rPr>
            </w:pPr>
            <w:r>
              <w:rPr>
                <w:rFonts w:hint="eastAsia" w:ascii="仿宋" w:hAnsi="仿宋" w:eastAsia="仿宋"/>
                <w:lang w:val="zh-CN"/>
              </w:rPr>
              <w:t>5</w:t>
            </w:r>
          </w:p>
        </w:tc>
        <w:tc>
          <w:tcPr>
            <w:tcW w:w="2743" w:type="dxa"/>
            <w:vAlign w:val="center"/>
          </w:tcPr>
          <w:p>
            <w:pPr>
              <w:pStyle w:val="26"/>
              <w:snapToGrid w:val="0"/>
              <w:spacing w:line="312" w:lineRule="auto"/>
              <w:ind w:left="38"/>
              <w:jc w:val="center"/>
              <w:rPr>
                <w:rFonts w:ascii="仿宋" w:hAnsi="仿宋" w:eastAsia="仿宋"/>
              </w:rPr>
            </w:pPr>
            <w:r>
              <w:rPr>
                <w:rFonts w:hint="eastAsia" w:ascii="仿宋" w:hAnsi="仿宋" w:eastAsia="仿宋"/>
              </w:rPr>
              <w:t>低于成本价</w:t>
            </w:r>
          </w:p>
          <w:p>
            <w:pPr>
              <w:pStyle w:val="26"/>
              <w:snapToGrid w:val="0"/>
              <w:spacing w:line="312" w:lineRule="auto"/>
              <w:ind w:left="38"/>
              <w:jc w:val="center"/>
              <w:rPr>
                <w:rFonts w:ascii="仿宋" w:hAnsi="仿宋" w:eastAsia="仿宋"/>
              </w:rPr>
            </w:pPr>
            <w:r>
              <w:rPr>
                <w:rFonts w:hint="eastAsia" w:ascii="仿宋" w:hAnsi="仿宋" w:eastAsia="仿宋"/>
              </w:rPr>
              <w:t>不正当竞争预防措施</w:t>
            </w:r>
          </w:p>
          <w:p>
            <w:pPr>
              <w:pStyle w:val="26"/>
              <w:snapToGrid w:val="0"/>
              <w:spacing w:line="312" w:lineRule="auto"/>
              <w:ind w:left="38"/>
              <w:jc w:val="center"/>
              <w:rPr>
                <w:rFonts w:ascii="仿宋" w:hAnsi="仿宋" w:eastAsia="仿宋"/>
              </w:rPr>
            </w:pPr>
            <w:r>
              <w:rPr>
                <w:rFonts w:hint="eastAsia" w:ascii="仿宋" w:hAnsi="仿宋" w:eastAsia="仿宋"/>
              </w:rPr>
              <w:t>（实质性要求）</w:t>
            </w:r>
          </w:p>
        </w:tc>
        <w:tc>
          <w:tcPr>
            <w:tcW w:w="6082" w:type="dxa"/>
            <w:vAlign w:val="center"/>
          </w:tcPr>
          <w:p>
            <w:pPr>
              <w:pStyle w:val="26"/>
              <w:snapToGrid w:val="0"/>
              <w:spacing w:line="312" w:lineRule="auto"/>
              <w:ind w:firstLine="240" w:firstLineChars="100"/>
              <w:jc w:val="both"/>
              <w:rPr>
                <w:rFonts w:ascii="仿宋" w:hAnsi="仿宋" w:eastAsia="仿宋"/>
              </w:rPr>
            </w:pPr>
            <w:r>
              <w:rPr>
                <w:rFonts w:hint="eastAsia" w:ascii="仿宋" w:hAnsi="仿宋" w:eastAsia="仿宋"/>
              </w:rPr>
              <w:t>1、在评标过程中，</w:t>
            </w:r>
            <w:r>
              <w:rPr>
                <w:rFonts w:ascii="仿宋" w:hAnsi="仿宋" w:eastAsia="仿宋"/>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snapToGrid w:val="0"/>
              <w:spacing w:line="312" w:lineRule="auto"/>
              <w:ind w:firstLine="240" w:firstLineChars="100"/>
              <w:jc w:val="both"/>
              <w:rPr>
                <w:rFonts w:ascii="仿宋" w:hAnsi="仿宋" w:eastAsia="仿宋"/>
              </w:rPr>
            </w:pPr>
            <w:r>
              <w:rPr>
                <w:rFonts w:hint="eastAsia" w:ascii="仿宋" w:hAnsi="仿宋" w:eastAsia="仿宋"/>
              </w:rPr>
              <w:t>2、投标人书面说明应当按照国家财务会计制度的规定要求，逐项就供应商提供的货物、工程和服务的主营业务成本（应根据投标人企业类型予以区别）、税金及附加、销售费用、管理费用、财务费用等成本构成事项详细陈述。投标人书面说明应当签字确认或者加盖公章，否则无效。书面说明的签字确认，投标人为法人的，由其法定代表人或者代理人签字确认；投标人为其他组织的，由其主要负责人或者代理人签字确认。</w:t>
            </w:r>
          </w:p>
          <w:p>
            <w:pPr>
              <w:pStyle w:val="26"/>
              <w:snapToGrid w:val="0"/>
              <w:spacing w:line="312" w:lineRule="auto"/>
              <w:ind w:firstLine="240" w:firstLineChars="100"/>
              <w:jc w:val="both"/>
              <w:rPr>
                <w:rFonts w:ascii="仿宋" w:hAnsi="仿宋" w:eastAsia="仿宋"/>
              </w:rPr>
            </w:pPr>
            <w:r>
              <w:rPr>
                <w:rFonts w:hint="eastAsia" w:ascii="仿宋" w:hAnsi="仿宋" w:eastAsia="仿宋"/>
              </w:rPr>
              <w:t>3、投标人提供书面说明后，评标委员会应当结合采购项目采购需求、专业实际情况、供应商财务状况报告、与其他供应商比较情况等就投标人书面说明进行审查评价。投标人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579" w:hRule="atLeast"/>
          <w:jc w:val="center"/>
        </w:trPr>
        <w:tc>
          <w:tcPr>
            <w:tcW w:w="681" w:type="dxa"/>
            <w:vAlign w:val="center"/>
          </w:tcPr>
          <w:p>
            <w:pPr>
              <w:pStyle w:val="26"/>
              <w:snapToGrid w:val="0"/>
              <w:spacing w:line="312" w:lineRule="auto"/>
              <w:ind w:right="230"/>
              <w:jc w:val="center"/>
              <w:rPr>
                <w:rFonts w:ascii="仿宋" w:hAnsi="仿宋" w:eastAsia="仿宋"/>
                <w:lang w:val="zh-CN"/>
              </w:rPr>
            </w:pPr>
            <w:r>
              <w:rPr>
                <w:rFonts w:hint="eastAsia" w:ascii="仿宋" w:hAnsi="仿宋" w:eastAsia="仿宋"/>
                <w:lang w:val="zh-CN"/>
              </w:rPr>
              <w:t>6</w:t>
            </w:r>
          </w:p>
          <w:p>
            <w:pPr>
              <w:pStyle w:val="26"/>
              <w:snapToGrid w:val="0"/>
              <w:spacing w:line="312" w:lineRule="auto"/>
              <w:ind w:right="230"/>
              <w:jc w:val="center"/>
              <w:rPr>
                <w:rFonts w:ascii="仿宋" w:hAnsi="仿宋" w:eastAsia="仿宋"/>
                <w:lang w:val="zh-CN"/>
              </w:rPr>
            </w:pPr>
          </w:p>
        </w:tc>
        <w:tc>
          <w:tcPr>
            <w:tcW w:w="2743" w:type="dxa"/>
            <w:vAlign w:val="center"/>
          </w:tcPr>
          <w:p>
            <w:pPr>
              <w:pStyle w:val="26"/>
              <w:snapToGrid w:val="0"/>
              <w:spacing w:line="312" w:lineRule="auto"/>
              <w:jc w:val="center"/>
              <w:rPr>
                <w:rFonts w:ascii="仿宋" w:hAnsi="仿宋" w:eastAsia="仿宋"/>
                <w:lang w:val="zh-CN"/>
              </w:rPr>
            </w:pPr>
            <w:r>
              <w:rPr>
                <w:rFonts w:hint="eastAsia" w:ascii="仿宋" w:hAnsi="仿宋" w:eastAsia="仿宋"/>
                <w:kern w:val="2"/>
              </w:rPr>
              <w:t>小微企业</w:t>
            </w:r>
            <w:r>
              <w:rPr>
                <w:rFonts w:hint="eastAsia" w:ascii="仿宋" w:hAnsi="仿宋" w:eastAsia="仿宋"/>
              </w:rPr>
              <w:t>【监狱企业、残疾人福利性单位视同小微企业】的价格扣除及</w:t>
            </w:r>
            <w:r>
              <w:rPr>
                <w:rFonts w:hint="eastAsia" w:ascii="仿宋" w:hAnsi="仿宋" w:eastAsia="仿宋"/>
                <w:kern w:val="2"/>
              </w:rPr>
              <w:t>失信企业报价加成或者扣分（实</w:t>
            </w:r>
            <w:r>
              <w:rPr>
                <w:rFonts w:hint="eastAsia" w:ascii="仿宋" w:hAnsi="仿宋" w:eastAsia="仿宋"/>
              </w:rPr>
              <w:t>质性要求）</w:t>
            </w:r>
          </w:p>
        </w:tc>
        <w:tc>
          <w:tcPr>
            <w:tcW w:w="6082" w:type="dxa"/>
            <w:vAlign w:val="center"/>
          </w:tcPr>
          <w:p>
            <w:pPr>
              <w:pStyle w:val="26"/>
              <w:snapToGrid w:val="0"/>
              <w:spacing w:line="312" w:lineRule="auto"/>
              <w:ind w:firstLine="240" w:firstLineChars="100"/>
              <w:jc w:val="both"/>
              <w:rPr>
                <w:rFonts w:hint="eastAsia" w:ascii="仿宋" w:hAnsi="仿宋" w:eastAsia="仿宋"/>
                <w:lang w:val="zh-CN" w:eastAsia="zh-CN"/>
              </w:rPr>
            </w:pPr>
            <w:r>
              <w:rPr>
                <w:rFonts w:hint="eastAsia" w:ascii="仿宋" w:hAnsi="仿宋" w:eastAsia="仿宋"/>
                <w:lang w:val="zh-CN" w:eastAsia="zh-CN"/>
              </w:rPr>
              <w:t>一、小微企业（监狱企业、残疾人福利性单位视同小微企业）价格扣除</w:t>
            </w:r>
          </w:p>
          <w:p>
            <w:pPr>
              <w:pStyle w:val="26"/>
              <w:snapToGrid w:val="0"/>
              <w:spacing w:line="312" w:lineRule="auto"/>
              <w:ind w:firstLine="240" w:firstLineChars="100"/>
              <w:jc w:val="both"/>
              <w:rPr>
                <w:rFonts w:hint="eastAsia" w:ascii="仿宋" w:hAnsi="仿宋" w:eastAsia="仿宋"/>
                <w:lang w:val="zh-CN" w:eastAsia="zh-CN"/>
              </w:rPr>
            </w:pPr>
            <w:r>
              <w:rPr>
                <w:rFonts w:hint="eastAsia" w:ascii="仿宋" w:hAnsi="仿宋" w:eastAsia="仿宋"/>
                <w:lang w:val="zh-CN" w:eastAsia="zh-CN"/>
              </w:rPr>
              <w:t>1、根据《政府采购促进中小企业发展管理办法》（财库[2020]046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pPr>
              <w:pStyle w:val="26"/>
              <w:snapToGrid w:val="0"/>
              <w:spacing w:line="312" w:lineRule="auto"/>
              <w:ind w:firstLine="240" w:firstLineChars="100"/>
              <w:jc w:val="both"/>
              <w:rPr>
                <w:rFonts w:hint="eastAsia" w:ascii="仿宋" w:hAnsi="仿宋" w:eastAsia="仿宋"/>
                <w:lang w:val="zh-CN" w:eastAsia="zh-CN"/>
              </w:rPr>
            </w:pPr>
            <w:r>
              <w:rPr>
                <w:rFonts w:hint="eastAsia" w:ascii="仿宋" w:hAnsi="仿宋" w:eastAsia="仿宋"/>
                <w:lang w:val="zh-CN" w:eastAsia="zh-CN"/>
              </w:rPr>
              <w:t>2、参加政府采购活动的中小企业应当提供《中小企业声明函》原件。</w:t>
            </w:r>
          </w:p>
          <w:p>
            <w:pPr>
              <w:pStyle w:val="26"/>
              <w:snapToGrid w:val="0"/>
              <w:spacing w:line="312" w:lineRule="auto"/>
              <w:ind w:firstLine="240" w:firstLineChars="100"/>
              <w:jc w:val="both"/>
              <w:rPr>
                <w:rFonts w:hint="eastAsia" w:ascii="仿宋" w:hAnsi="仿宋" w:eastAsia="仿宋"/>
                <w:lang w:val="zh-CN" w:eastAsia="zh-CN"/>
              </w:rPr>
            </w:pPr>
            <w:r>
              <w:rPr>
                <w:rFonts w:hint="eastAsia" w:ascii="仿宋" w:hAnsi="仿宋" w:eastAsia="仿宋"/>
                <w:lang w:val="zh-CN" w:eastAsia="zh-CN"/>
              </w:rPr>
              <w:t xml:space="preserve">3、接受大中型企业与小微企业组成联合体或者允许大中 型企业向一家或者多家小微企业分包的采购项目，对于联合协议或者分包意向协议约定小微企业的合同份额占到合同总金额30%以上的，采购人、采购代理机构应当对联合体或者大中型企业的报价给予3%的扣除，用扣除后的价格参加评审。组成联合体或者接受分包的小微企业与联合体内其他企业、分包企业之间存在直接控股、管理关系的，不享受价格扣除优惠政策。 </w:t>
            </w:r>
          </w:p>
          <w:p>
            <w:pPr>
              <w:pStyle w:val="26"/>
              <w:snapToGrid w:val="0"/>
              <w:spacing w:line="312" w:lineRule="auto"/>
              <w:ind w:firstLine="240" w:firstLineChars="100"/>
              <w:jc w:val="both"/>
              <w:rPr>
                <w:rFonts w:hint="eastAsia" w:ascii="仿宋" w:hAnsi="仿宋" w:eastAsia="仿宋"/>
                <w:lang w:val="zh-CN" w:eastAsia="zh-CN"/>
              </w:rPr>
            </w:pPr>
            <w:r>
              <w:rPr>
                <w:rFonts w:hint="eastAsia" w:ascii="仿宋" w:hAnsi="仿宋" w:eastAsia="仿宋"/>
                <w:lang w:val="zh-CN" w:eastAsia="zh-CN"/>
              </w:rPr>
              <w:t>二、失信企业扣分</w:t>
            </w:r>
          </w:p>
          <w:p>
            <w:pPr>
              <w:pStyle w:val="26"/>
              <w:snapToGrid w:val="0"/>
              <w:spacing w:line="312" w:lineRule="auto"/>
              <w:ind w:firstLine="240" w:firstLineChars="100"/>
              <w:jc w:val="both"/>
              <w:rPr>
                <w:rFonts w:hint="eastAsia" w:ascii="仿宋" w:hAnsi="仿宋" w:eastAsia="仿宋"/>
                <w:lang w:val="zh-CN" w:eastAsia="zh-CN"/>
              </w:rPr>
            </w:pPr>
            <w:r>
              <w:rPr>
                <w:rFonts w:hint="eastAsia" w:ascii="仿宋" w:hAnsi="仿宋" w:eastAsia="仿宋"/>
                <w:lang w:val="zh-CN" w:eastAsia="zh-CN"/>
              </w:rPr>
              <w:t>1、对按照《四川省政府采购当事人诚信管理办法》（川财采[2015]33号）记入诚信档案的且在有效期内的失信供应商，在本次政府采购活动中实行直接从总分中扣分的惩戒方法，且供应商失信行为惩戒实行无限制累加制。存在一次失信行为的，扣5分，每增加一次失信行为，加扣5分，直至扣完为止。</w:t>
            </w:r>
          </w:p>
          <w:p>
            <w:pPr>
              <w:pStyle w:val="26"/>
              <w:snapToGrid w:val="0"/>
              <w:spacing w:line="312" w:lineRule="auto"/>
              <w:ind w:firstLine="240" w:firstLineChars="100"/>
              <w:jc w:val="both"/>
              <w:rPr>
                <w:rFonts w:ascii="仿宋" w:hAnsi="仿宋" w:eastAsia="仿宋"/>
              </w:rPr>
            </w:pPr>
            <w:r>
              <w:rPr>
                <w:rFonts w:hint="eastAsia" w:ascii="仿宋" w:hAnsi="仿宋" w:eastAsia="仿宋"/>
                <w:lang w:val="zh-CN" w:eastAsia="zh-CN"/>
              </w:rPr>
              <w:t>2、供应商参加政府采购活动时，应当就自己的诚信情况在投标文件中进行承诺。</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28" w:hRule="exact"/>
          <w:jc w:val="center"/>
        </w:trPr>
        <w:tc>
          <w:tcPr>
            <w:tcW w:w="681" w:type="dxa"/>
            <w:vAlign w:val="center"/>
          </w:tcPr>
          <w:p>
            <w:pPr>
              <w:pStyle w:val="26"/>
              <w:snapToGrid w:val="0"/>
              <w:spacing w:line="312" w:lineRule="auto"/>
              <w:ind w:right="230"/>
              <w:jc w:val="center"/>
              <w:rPr>
                <w:rFonts w:ascii="仿宋" w:hAnsi="仿宋" w:eastAsia="仿宋"/>
                <w:lang w:val="zh-CN"/>
              </w:rPr>
            </w:pPr>
            <w:r>
              <w:rPr>
                <w:rFonts w:hint="eastAsia" w:ascii="仿宋" w:hAnsi="仿宋" w:eastAsia="仿宋"/>
                <w:lang w:val="zh-CN"/>
              </w:rPr>
              <w:t>7</w:t>
            </w:r>
          </w:p>
        </w:tc>
        <w:tc>
          <w:tcPr>
            <w:tcW w:w="2743" w:type="dxa"/>
            <w:vAlign w:val="center"/>
          </w:tcPr>
          <w:p>
            <w:pPr>
              <w:pStyle w:val="26"/>
              <w:snapToGrid w:val="0"/>
              <w:spacing w:line="312" w:lineRule="auto"/>
              <w:ind w:left="38"/>
              <w:jc w:val="center"/>
              <w:rPr>
                <w:rFonts w:ascii="仿宋" w:hAnsi="仿宋" w:eastAsia="仿宋"/>
                <w:lang w:val="zh-CN"/>
              </w:rPr>
            </w:pPr>
            <w:r>
              <w:rPr>
                <w:rFonts w:hint="eastAsia" w:ascii="仿宋" w:hAnsi="仿宋" w:eastAsia="仿宋"/>
                <w:lang w:val="zh-CN"/>
              </w:rPr>
              <w:t>磋商情况公告</w:t>
            </w:r>
          </w:p>
        </w:tc>
        <w:tc>
          <w:tcPr>
            <w:tcW w:w="6082" w:type="dxa"/>
            <w:vAlign w:val="center"/>
          </w:tcPr>
          <w:p>
            <w:pPr>
              <w:pStyle w:val="26"/>
              <w:snapToGrid w:val="0"/>
              <w:spacing w:line="312" w:lineRule="auto"/>
              <w:ind w:firstLine="240" w:firstLineChars="100"/>
              <w:jc w:val="both"/>
              <w:rPr>
                <w:rFonts w:ascii="仿宋" w:hAnsi="仿宋" w:eastAsia="仿宋"/>
                <w:lang w:val="zh-CN"/>
              </w:rPr>
            </w:pPr>
            <w:r>
              <w:rPr>
                <w:rFonts w:hint="eastAsia" w:ascii="仿宋" w:hAnsi="仿宋" w:eastAsia="仿宋"/>
                <w:lang w:val="zh-CN"/>
              </w:rPr>
              <w:t>供应商资格审查情况、磋商情况、报价情况、磋商结果等在四川政府采购网上予以公告。</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72" w:hRule="exact"/>
          <w:jc w:val="center"/>
        </w:trPr>
        <w:tc>
          <w:tcPr>
            <w:tcW w:w="681" w:type="dxa"/>
            <w:vAlign w:val="center"/>
          </w:tcPr>
          <w:p>
            <w:pPr>
              <w:pStyle w:val="26"/>
              <w:snapToGrid w:val="0"/>
              <w:spacing w:line="312" w:lineRule="auto"/>
              <w:ind w:right="230"/>
              <w:jc w:val="center"/>
              <w:rPr>
                <w:rFonts w:ascii="仿宋" w:hAnsi="仿宋" w:eastAsia="仿宋"/>
                <w:lang w:val="zh-CN"/>
              </w:rPr>
            </w:pPr>
            <w:r>
              <w:rPr>
                <w:rFonts w:hint="eastAsia" w:ascii="仿宋" w:hAnsi="仿宋" w:eastAsia="仿宋"/>
                <w:lang w:val="zh-CN"/>
              </w:rPr>
              <w:t>8</w:t>
            </w:r>
          </w:p>
        </w:tc>
        <w:tc>
          <w:tcPr>
            <w:tcW w:w="2743" w:type="dxa"/>
            <w:vAlign w:val="center"/>
          </w:tcPr>
          <w:p>
            <w:pPr>
              <w:pStyle w:val="26"/>
              <w:snapToGrid w:val="0"/>
              <w:spacing w:line="312" w:lineRule="auto"/>
              <w:ind w:left="38"/>
              <w:jc w:val="center"/>
              <w:rPr>
                <w:rFonts w:ascii="仿宋" w:hAnsi="仿宋" w:eastAsia="仿宋"/>
                <w:lang w:val="zh-CN"/>
              </w:rPr>
            </w:pPr>
            <w:r>
              <w:rPr>
                <w:rFonts w:hint="eastAsia" w:ascii="仿宋" w:hAnsi="仿宋" w:eastAsia="仿宋"/>
                <w:lang w:val="zh-CN"/>
              </w:rPr>
              <w:t>磋商保证金</w:t>
            </w:r>
          </w:p>
        </w:tc>
        <w:tc>
          <w:tcPr>
            <w:tcW w:w="6082" w:type="dxa"/>
            <w:vAlign w:val="center"/>
          </w:tcPr>
          <w:p>
            <w:pPr>
              <w:pStyle w:val="26"/>
              <w:snapToGrid w:val="0"/>
              <w:spacing w:line="312" w:lineRule="auto"/>
              <w:ind w:firstLine="240" w:firstLineChars="100"/>
              <w:jc w:val="both"/>
              <w:rPr>
                <w:rFonts w:ascii="仿宋" w:hAnsi="仿宋" w:eastAsia="仿宋"/>
                <w:lang w:val="zh-CN"/>
              </w:rPr>
            </w:pPr>
            <w:r>
              <w:rPr>
                <w:rFonts w:hint="eastAsia" w:ascii="仿宋" w:hAnsi="仿宋" w:eastAsia="仿宋"/>
                <w:lang w:val="zh-CN"/>
              </w:rPr>
              <w:t>根据《四川省财政厅关于进一步做好疫情防控期间政府采购工作有关事项的通知》（川财采[2020]28 号）文件，本项目不收取磋商保证金。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10" w:hRule="exact"/>
          <w:jc w:val="center"/>
        </w:trPr>
        <w:tc>
          <w:tcPr>
            <w:tcW w:w="681" w:type="dxa"/>
            <w:vAlign w:val="center"/>
          </w:tcPr>
          <w:p>
            <w:pPr>
              <w:pStyle w:val="26"/>
              <w:snapToGrid w:val="0"/>
              <w:spacing w:line="312" w:lineRule="auto"/>
              <w:ind w:right="230"/>
              <w:jc w:val="center"/>
              <w:rPr>
                <w:rFonts w:ascii="仿宋" w:hAnsi="仿宋" w:eastAsia="仿宋"/>
              </w:rPr>
            </w:pPr>
            <w:r>
              <w:rPr>
                <w:rFonts w:hint="eastAsia" w:ascii="仿宋" w:hAnsi="仿宋" w:eastAsia="仿宋"/>
              </w:rPr>
              <w:t>9</w:t>
            </w:r>
          </w:p>
        </w:tc>
        <w:tc>
          <w:tcPr>
            <w:tcW w:w="2743" w:type="dxa"/>
            <w:vAlign w:val="center"/>
          </w:tcPr>
          <w:p>
            <w:pPr>
              <w:pStyle w:val="26"/>
              <w:snapToGrid w:val="0"/>
              <w:spacing w:line="312" w:lineRule="auto"/>
              <w:ind w:left="38"/>
              <w:jc w:val="center"/>
              <w:rPr>
                <w:rFonts w:ascii="仿宋" w:hAnsi="仿宋" w:eastAsia="仿宋"/>
                <w:lang w:val="zh-CN"/>
              </w:rPr>
            </w:pPr>
            <w:r>
              <w:rPr>
                <w:rFonts w:hint="eastAsia" w:ascii="仿宋" w:hAnsi="仿宋" w:eastAsia="仿宋"/>
                <w:lang w:val="zh-CN"/>
              </w:rPr>
              <w:t>履约保证金</w:t>
            </w:r>
          </w:p>
        </w:tc>
        <w:tc>
          <w:tcPr>
            <w:tcW w:w="6082" w:type="dxa"/>
            <w:vAlign w:val="center"/>
          </w:tcPr>
          <w:p>
            <w:pPr>
              <w:pStyle w:val="26"/>
              <w:snapToGrid w:val="0"/>
              <w:spacing w:line="312" w:lineRule="auto"/>
              <w:ind w:firstLine="240" w:firstLineChars="100"/>
              <w:jc w:val="both"/>
              <w:rPr>
                <w:rFonts w:ascii="仿宋" w:hAnsi="仿宋" w:eastAsia="仿宋"/>
                <w:lang w:val="zh-CN"/>
              </w:rPr>
            </w:pPr>
            <w:r>
              <w:rPr>
                <w:rFonts w:hint="eastAsia" w:ascii="仿宋" w:hAnsi="仿宋" w:eastAsia="仿宋"/>
                <w:lang w:val="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18" w:hRule="exact"/>
          <w:jc w:val="center"/>
        </w:trPr>
        <w:tc>
          <w:tcPr>
            <w:tcW w:w="681" w:type="dxa"/>
            <w:vAlign w:val="center"/>
          </w:tcPr>
          <w:p>
            <w:pPr>
              <w:pStyle w:val="26"/>
              <w:snapToGrid w:val="0"/>
              <w:spacing w:line="312" w:lineRule="auto"/>
              <w:ind w:right="230"/>
              <w:jc w:val="center"/>
              <w:rPr>
                <w:rFonts w:ascii="仿宋" w:hAnsi="仿宋" w:eastAsia="仿宋"/>
              </w:rPr>
            </w:pPr>
            <w:r>
              <w:rPr>
                <w:rFonts w:hint="eastAsia" w:ascii="仿宋" w:hAnsi="仿宋" w:eastAsia="仿宋"/>
              </w:rPr>
              <w:t>10</w:t>
            </w:r>
          </w:p>
        </w:tc>
        <w:tc>
          <w:tcPr>
            <w:tcW w:w="2743" w:type="dxa"/>
            <w:vAlign w:val="center"/>
          </w:tcPr>
          <w:p>
            <w:pPr>
              <w:pStyle w:val="26"/>
              <w:snapToGrid w:val="0"/>
              <w:spacing w:line="312" w:lineRule="auto"/>
              <w:ind w:left="38"/>
              <w:jc w:val="center"/>
              <w:rPr>
                <w:rFonts w:ascii="仿宋" w:hAnsi="仿宋" w:eastAsia="仿宋"/>
                <w:lang w:val="zh-CN"/>
              </w:rPr>
            </w:pPr>
            <w:r>
              <w:rPr>
                <w:rFonts w:hint="eastAsia" w:ascii="仿宋" w:hAnsi="仿宋" w:eastAsia="仿宋"/>
                <w:bCs/>
              </w:rPr>
              <w:t>磋商</w:t>
            </w:r>
            <w:r>
              <w:rPr>
                <w:rFonts w:hint="eastAsia" w:ascii="仿宋" w:hAnsi="仿宋" w:eastAsia="仿宋"/>
                <w:lang w:val="zh-CN"/>
              </w:rPr>
              <w:t>文件咨询</w:t>
            </w:r>
          </w:p>
        </w:tc>
        <w:tc>
          <w:tcPr>
            <w:tcW w:w="6082" w:type="dxa"/>
            <w:vAlign w:val="center"/>
          </w:tcPr>
          <w:p>
            <w:pPr>
              <w:pStyle w:val="26"/>
              <w:snapToGrid w:val="0"/>
              <w:spacing w:line="312" w:lineRule="auto"/>
              <w:ind w:firstLine="240" w:firstLineChars="100"/>
              <w:jc w:val="both"/>
              <w:rPr>
                <w:rFonts w:ascii="仿宋" w:hAnsi="仿宋" w:eastAsia="仿宋"/>
                <w:lang w:val="zh-CN"/>
              </w:rPr>
            </w:pPr>
            <w:r>
              <w:rPr>
                <w:rFonts w:hint="eastAsia" w:ascii="仿宋" w:hAnsi="仿宋" w:eastAsia="仿宋"/>
                <w:lang w:val="zh-CN"/>
              </w:rPr>
              <w:t>联系人：王先生</w:t>
            </w:r>
            <w:r>
              <w:rPr>
                <w:rFonts w:hint="eastAsia" w:ascii="仿宋" w:hAnsi="仿宋" w:eastAsia="仿宋"/>
              </w:rPr>
              <w:t xml:space="preserve"> </w:t>
            </w:r>
            <w:r>
              <w:rPr>
                <w:rFonts w:hint="eastAsia" w:ascii="仿宋" w:hAnsi="仿宋" w:eastAsia="仿宋"/>
                <w:lang w:val="zh-CN"/>
              </w:rPr>
              <w:t xml:space="preserve">  联系电话：</w:t>
            </w:r>
            <w:r>
              <w:rPr>
                <w:rFonts w:ascii="仿宋" w:hAnsi="仿宋" w:eastAsia="仿宋"/>
                <w:lang w:val="zh-CN"/>
              </w:rPr>
              <w:t>028-</w:t>
            </w:r>
            <w:r>
              <w:rPr>
                <w:rFonts w:hint="eastAsia" w:ascii="仿宋" w:hAnsi="仿宋" w:eastAsia="仿宋"/>
                <w:lang w:val="zh-CN"/>
              </w:rPr>
              <w:t xml:space="preserve">86618391    </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007" w:hRule="exact"/>
          <w:jc w:val="center"/>
        </w:trPr>
        <w:tc>
          <w:tcPr>
            <w:tcW w:w="681" w:type="dxa"/>
            <w:vAlign w:val="center"/>
          </w:tcPr>
          <w:p>
            <w:pPr>
              <w:pStyle w:val="26"/>
              <w:snapToGrid w:val="0"/>
              <w:spacing w:line="312" w:lineRule="auto"/>
              <w:ind w:right="230"/>
              <w:jc w:val="center"/>
              <w:rPr>
                <w:rFonts w:ascii="仿宋" w:hAnsi="仿宋" w:eastAsia="仿宋"/>
                <w:lang w:val="zh-CN"/>
              </w:rPr>
            </w:pPr>
            <w:r>
              <w:rPr>
                <w:rFonts w:hint="eastAsia" w:ascii="仿宋" w:hAnsi="仿宋" w:eastAsia="仿宋"/>
                <w:lang w:val="zh-CN"/>
              </w:rPr>
              <w:t>1</w:t>
            </w:r>
            <w:r>
              <w:rPr>
                <w:rFonts w:hint="eastAsia" w:ascii="仿宋" w:hAnsi="仿宋" w:eastAsia="仿宋"/>
              </w:rPr>
              <w:t>1</w:t>
            </w:r>
          </w:p>
        </w:tc>
        <w:tc>
          <w:tcPr>
            <w:tcW w:w="2743" w:type="dxa"/>
            <w:vAlign w:val="center"/>
          </w:tcPr>
          <w:p>
            <w:pPr>
              <w:pStyle w:val="26"/>
              <w:snapToGrid w:val="0"/>
              <w:spacing w:line="312" w:lineRule="auto"/>
              <w:ind w:left="38"/>
              <w:jc w:val="center"/>
              <w:rPr>
                <w:rFonts w:ascii="仿宋" w:hAnsi="仿宋" w:eastAsia="仿宋"/>
                <w:lang w:val="zh-CN"/>
              </w:rPr>
            </w:pPr>
            <w:r>
              <w:rPr>
                <w:rFonts w:hint="eastAsia" w:ascii="仿宋" w:hAnsi="仿宋" w:eastAsia="仿宋"/>
                <w:lang w:val="zh-CN"/>
              </w:rPr>
              <w:t>磋商过程、结果工作咨询</w:t>
            </w:r>
          </w:p>
        </w:tc>
        <w:tc>
          <w:tcPr>
            <w:tcW w:w="6082" w:type="dxa"/>
            <w:vAlign w:val="center"/>
          </w:tcPr>
          <w:p>
            <w:pPr>
              <w:pStyle w:val="26"/>
              <w:snapToGrid w:val="0"/>
              <w:spacing w:line="312" w:lineRule="auto"/>
              <w:ind w:firstLine="240" w:firstLineChars="100"/>
              <w:jc w:val="both"/>
              <w:rPr>
                <w:rFonts w:ascii="仿宋" w:hAnsi="仿宋" w:eastAsia="仿宋"/>
                <w:lang w:val="zh-CN"/>
              </w:rPr>
            </w:pPr>
            <w:r>
              <w:rPr>
                <w:rFonts w:hint="eastAsia" w:ascii="仿宋" w:hAnsi="仿宋" w:eastAsia="仿宋"/>
                <w:lang w:val="zh-CN"/>
              </w:rPr>
              <w:t>联系人：王先生</w:t>
            </w:r>
            <w:r>
              <w:rPr>
                <w:rFonts w:hint="eastAsia" w:ascii="仿宋" w:hAnsi="仿宋" w:eastAsia="仿宋"/>
              </w:rPr>
              <w:t xml:space="preserve"> </w:t>
            </w:r>
            <w:r>
              <w:rPr>
                <w:rFonts w:hint="eastAsia" w:ascii="仿宋" w:hAnsi="仿宋" w:eastAsia="仿宋"/>
                <w:lang w:val="zh-CN"/>
              </w:rPr>
              <w:t xml:space="preserve">  联系电话：</w:t>
            </w:r>
            <w:r>
              <w:rPr>
                <w:rFonts w:ascii="仿宋" w:hAnsi="仿宋" w:eastAsia="仿宋"/>
              </w:rPr>
              <w:t>028-</w:t>
            </w:r>
            <w:r>
              <w:rPr>
                <w:rFonts w:hint="eastAsia" w:ascii="仿宋" w:hAnsi="仿宋" w:eastAsia="仿宋"/>
                <w:lang w:eastAsia="zh-CN"/>
              </w:rPr>
              <w:t>86618391</w:t>
            </w:r>
            <w:r>
              <w:rPr>
                <w:rFonts w:hint="eastAsia" w:ascii="仿宋" w:hAnsi="仿宋" w:eastAsia="仿宋"/>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213" w:hRule="exact"/>
          <w:jc w:val="center"/>
        </w:trPr>
        <w:tc>
          <w:tcPr>
            <w:tcW w:w="681" w:type="dxa"/>
            <w:vAlign w:val="center"/>
          </w:tcPr>
          <w:p>
            <w:pPr>
              <w:pStyle w:val="26"/>
              <w:snapToGrid w:val="0"/>
              <w:spacing w:line="312" w:lineRule="auto"/>
              <w:ind w:right="230"/>
              <w:jc w:val="center"/>
              <w:rPr>
                <w:rFonts w:ascii="仿宋" w:hAnsi="仿宋" w:eastAsia="仿宋"/>
                <w:lang w:val="zh-CN"/>
              </w:rPr>
            </w:pPr>
            <w:r>
              <w:rPr>
                <w:rFonts w:hint="eastAsia" w:ascii="仿宋" w:hAnsi="仿宋" w:eastAsia="仿宋"/>
                <w:lang w:val="zh-CN"/>
              </w:rPr>
              <w:t>1</w:t>
            </w:r>
            <w:r>
              <w:rPr>
                <w:rFonts w:hint="eastAsia" w:ascii="仿宋" w:hAnsi="仿宋" w:eastAsia="仿宋"/>
              </w:rPr>
              <w:t>2</w:t>
            </w:r>
          </w:p>
        </w:tc>
        <w:tc>
          <w:tcPr>
            <w:tcW w:w="2743" w:type="dxa"/>
            <w:vAlign w:val="center"/>
          </w:tcPr>
          <w:p>
            <w:pPr>
              <w:pStyle w:val="26"/>
              <w:snapToGrid w:val="0"/>
              <w:spacing w:line="312" w:lineRule="auto"/>
              <w:ind w:left="38"/>
              <w:jc w:val="center"/>
              <w:rPr>
                <w:rFonts w:ascii="仿宋" w:hAnsi="仿宋" w:eastAsia="仿宋"/>
                <w:lang w:val="zh-CN"/>
              </w:rPr>
            </w:pPr>
            <w:r>
              <w:rPr>
                <w:rFonts w:hint="eastAsia" w:ascii="仿宋" w:hAnsi="仿宋" w:eastAsia="仿宋"/>
                <w:lang w:val="zh-CN"/>
              </w:rPr>
              <w:t>成交通知书领取</w:t>
            </w:r>
          </w:p>
        </w:tc>
        <w:tc>
          <w:tcPr>
            <w:tcW w:w="6082" w:type="dxa"/>
          </w:tcPr>
          <w:p>
            <w:pPr>
              <w:pStyle w:val="26"/>
              <w:snapToGrid w:val="0"/>
              <w:spacing w:line="312" w:lineRule="auto"/>
              <w:ind w:firstLine="240" w:firstLineChars="100"/>
              <w:rPr>
                <w:rFonts w:ascii="仿宋" w:hAnsi="仿宋" w:eastAsia="仿宋"/>
                <w:lang w:val="zh-CN"/>
              </w:rPr>
            </w:pPr>
            <w:r>
              <w:rPr>
                <w:rFonts w:hint="eastAsia" w:ascii="仿宋" w:hAnsi="仿宋" w:eastAsia="仿宋"/>
                <w:lang w:val="zh-CN"/>
              </w:rPr>
              <w:t>采购结果公告在四川政府采购网上发布后，请成交供应商凭有效身份证明证件到采购代理机构领取成交通知书。</w:t>
            </w:r>
          </w:p>
          <w:p>
            <w:pPr>
              <w:pStyle w:val="26"/>
              <w:snapToGrid w:val="0"/>
              <w:spacing w:line="312" w:lineRule="auto"/>
              <w:rPr>
                <w:rFonts w:hint="eastAsia" w:ascii="仿宋" w:hAnsi="仿宋" w:eastAsia="仿宋"/>
                <w:lang w:val="zh-CN" w:eastAsia="zh-CN"/>
              </w:rPr>
            </w:pPr>
            <w:r>
              <w:rPr>
                <w:rFonts w:hint="eastAsia" w:ascii="仿宋" w:hAnsi="仿宋" w:eastAsia="仿宋"/>
                <w:lang w:val="zh-CN"/>
              </w:rPr>
              <w:t>联系电话：</w:t>
            </w:r>
            <w:r>
              <w:rPr>
                <w:rFonts w:ascii="仿宋" w:hAnsi="仿宋" w:eastAsia="仿宋"/>
                <w:color w:val="000000"/>
              </w:rPr>
              <w:t>028-</w:t>
            </w:r>
            <w:r>
              <w:rPr>
                <w:rFonts w:hint="eastAsia" w:ascii="仿宋" w:hAnsi="仿宋" w:eastAsia="仿宋"/>
                <w:color w:val="000000"/>
                <w:lang w:eastAsia="zh-CN"/>
              </w:rPr>
              <w:t>86618391</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250" w:hRule="atLeast"/>
          <w:jc w:val="center"/>
        </w:trPr>
        <w:tc>
          <w:tcPr>
            <w:tcW w:w="681" w:type="dxa"/>
            <w:tcBorders>
              <w:top w:val="single" w:color="auto" w:sz="8" w:space="0"/>
              <w:bottom w:val="single" w:color="auto" w:sz="8" w:space="0"/>
              <w:right w:val="single" w:color="auto" w:sz="8" w:space="0"/>
            </w:tcBorders>
            <w:vAlign w:val="center"/>
          </w:tcPr>
          <w:p>
            <w:pPr>
              <w:pStyle w:val="26"/>
              <w:snapToGrid w:val="0"/>
              <w:spacing w:line="312" w:lineRule="auto"/>
              <w:ind w:right="230"/>
              <w:jc w:val="center"/>
              <w:rPr>
                <w:rFonts w:ascii="仿宋" w:hAnsi="仿宋" w:eastAsia="仿宋"/>
                <w:lang w:val="zh-CN"/>
              </w:rPr>
            </w:pPr>
            <w:r>
              <w:rPr>
                <w:rFonts w:hint="eastAsia" w:ascii="仿宋" w:hAnsi="仿宋" w:eastAsia="仿宋"/>
                <w:lang w:val="zh-CN"/>
              </w:rPr>
              <w:t>1</w:t>
            </w:r>
            <w:r>
              <w:rPr>
                <w:rFonts w:hint="eastAsia" w:ascii="仿宋" w:hAnsi="仿宋" w:eastAsia="仿宋"/>
              </w:rPr>
              <w:t>3</w:t>
            </w:r>
          </w:p>
        </w:tc>
        <w:tc>
          <w:tcPr>
            <w:tcW w:w="2743" w:type="dxa"/>
            <w:tcBorders>
              <w:top w:val="single" w:color="auto" w:sz="8" w:space="0"/>
              <w:left w:val="single" w:color="auto" w:sz="8" w:space="0"/>
              <w:bottom w:val="single" w:color="auto" w:sz="8" w:space="0"/>
              <w:right w:val="single" w:color="auto" w:sz="8" w:space="0"/>
            </w:tcBorders>
            <w:vAlign w:val="center"/>
          </w:tcPr>
          <w:p>
            <w:pPr>
              <w:pStyle w:val="26"/>
              <w:snapToGrid w:val="0"/>
              <w:spacing w:line="312" w:lineRule="auto"/>
              <w:ind w:left="96"/>
              <w:jc w:val="center"/>
              <w:rPr>
                <w:rFonts w:ascii="仿宋" w:hAnsi="仿宋" w:eastAsia="仿宋"/>
                <w:lang w:val="zh-CN"/>
              </w:rPr>
            </w:pPr>
            <w:r>
              <w:rPr>
                <w:rFonts w:hint="eastAsia" w:ascii="仿宋" w:hAnsi="仿宋" w:eastAsia="仿宋"/>
                <w:lang w:val="zh-CN"/>
              </w:rPr>
              <w:t>供应商询问</w:t>
            </w:r>
          </w:p>
        </w:tc>
        <w:tc>
          <w:tcPr>
            <w:tcW w:w="6082" w:type="dxa"/>
            <w:tcBorders>
              <w:top w:val="single" w:color="auto" w:sz="8" w:space="0"/>
              <w:left w:val="single" w:color="auto" w:sz="8" w:space="0"/>
              <w:bottom w:val="single" w:color="auto" w:sz="8" w:space="0"/>
            </w:tcBorders>
            <w:vAlign w:val="center"/>
          </w:tcPr>
          <w:p>
            <w:pPr>
              <w:pStyle w:val="26"/>
              <w:snapToGrid w:val="0"/>
              <w:spacing w:line="312" w:lineRule="auto"/>
              <w:ind w:firstLine="240" w:firstLineChars="100"/>
              <w:rPr>
                <w:rFonts w:ascii="仿宋" w:hAnsi="仿宋" w:eastAsia="仿宋"/>
                <w:lang w:val="zh-CN"/>
              </w:rPr>
            </w:pPr>
            <w:r>
              <w:rPr>
                <w:rFonts w:hint="eastAsia" w:ascii="仿宋" w:hAnsi="仿宋" w:eastAsia="仿宋"/>
                <w:lang w:val="zh-CN"/>
              </w:rPr>
              <w:t>根据委托代理协议约定，供应商询问由采购代理机构负责答复。</w:t>
            </w:r>
          </w:p>
          <w:p>
            <w:pPr>
              <w:pStyle w:val="26"/>
              <w:snapToGrid w:val="0"/>
              <w:spacing w:line="312" w:lineRule="auto"/>
              <w:ind w:firstLine="240" w:firstLineChars="100"/>
              <w:rPr>
                <w:rFonts w:hint="eastAsia" w:ascii="仿宋" w:hAnsi="仿宋" w:eastAsia="仿宋"/>
                <w:lang w:val="zh-CN" w:eastAsia="zh-CN"/>
              </w:rPr>
            </w:pPr>
            <w:r>
              <w:rPr>
                <w:rFonts w:hint="eastAsia" w:ascii="仿宋" w:hAnsi="仿宋" w:eastAsia="仿宋"/>
                <w:lang w:val="zh-CN"/>
              </w:rPr>
              <w:t xml:space="preserve">  联系电话：</w:t>
            </w:r>
            <w:r>
              <w:rPr>
                <w:rFonts w:ascii="仿宋" w:hAnsi="仿宋" w:eastAsia="仿宋"/>
                <w:color w:val="000000"/>
              </w:rPr>
              <w:t>028-</w:t>
            </w:r>
            <w:r>
              <w:rPr>
                <w:rFonts w:hint="eastAsia" w:ascii="仿宋" w:hAnsi="仿宋" w:eastAsia="仿宋"/>
                <w:color w:val="000000"/>
                <w:lang w:eastAsia="zh-CN"/>
              </w:rPr>
              <w:t>86618391</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315" w:hRule="atLeast"/>
          <w:jc w:val="center"/>
        </w:trPr>
        <w:tc>
          <w:tcPr>
            <w:tcW w:w="681" w:type="dxa"/>
            <w:tcBorders>
              <w:top w:val="single" w:color="auto" w:sz="8" w:space="0"/>
              <w:bottom w:val="single" w:color="auto" w:sz="8" w:space="0"/>
              <w:right w:val="single" w:color="auto" w:sz="8" w:space="0"/>
            </w:tcBorders>
            <w:vAlign w:val="center"/>
          </w:tcPr>
          <w:p>
            <w:pPr>
              <w:pStyle w:val="26"/>
              <w:snapToGrid w:val="0"/>
              <w:spacing w:line="312" w:lineRule="auto"/>
              <w:ind w:right="230"/>
              <w:jc w:val="center"/>
              <w:rPr>
                <w:rFonts w:ascii="仿宋" w:hAnsi="仿宋" w:eastAsia="仿宋"/>
                <w:lang w:val="zh-CN"/>
              </w:rPr>
            </w:pPr>
            <w:r>
              <w:rPr>
                <w:rFonts w:hint="eastAsia" w:ascii="仿宋" w:hAnsi="仿宋" w:eastAsia="仿宋"/>
                <w:lang w:val="zh-CN"/>
              </w:rPr>
              <w:t>1</w:t>
            </w:r>
            <w:r>
              <w:rPr>
                <w:rFonts w:hint="eastAsia" w:ascii="仿宋" w:hAnsi="仿宋" w:eastAsia="仿宋"/>
              </w:rPr>
              <w:t>4</w:t>
            </w:r>
          </w:p>
        </w:tc>
        <w:tc>
          <w:tcPr>
            <w:tcW w:w="2743" w:type="dxa"/>
            <w:tcBorders>
              <w:top w:val="single" w:color="auto" w:sz="8" w:space="0"/>
              <w:left w:val="single" w:color="auto" w:sz="8" w:space="0"/>
              <w:bottom w:val="single" w:color="auto" w:sz="8" w:space="0"/>
              <w:right w:val="single" w:color="auto" w:sz="8" w:space="0"/>
            </w:tcBorders>
            <w:vAlign w:val="center"/>
          </w:tcPr>
          <w:p>
            <w:pPr>
              <w:pStyle w:val="26"/>
              <w:snapToGrid w:val="0"/>
              <w:spacing w:line="312" w:lineRule="auto"/>
              <w:ind w:left="96"/>
              <w:jc w:val="center"/>
              <w:rPr>
                <w:rFonts w:ascii="仿宋" w:hAnsi="仿宋" w:eastAsia="仿宋"/>
                <w:lang w:val="zh-CN"/>
              </w:rPr>
            </w:pPr>
            <w:r>
              <w:rPr>
                <w:rFonts w:hint="eastAsia" w:ascii="仿宋" w:hAnsi="仿宋" w:eastAsia="仿宋"/>
                <w:lang w:val="zh-CN"/>
              </w:rPr>
              <w:t>供应商质疑</w:t>
            </w:r>
          </w:p>
        </w:tc>
        <w:tc>
          <w:tcPr>
            <w:tcW w:w="6082" w:type="dxa"/>
            <w:tcBorders>
              <w:top w:val="single" w:color="auto" w:sz="8" w:space="0"/>
              <w:left w:val="single" w:color="auto" w:sz="8" w:space="0"/>
              <w:bottom w:val="single" w:color="auto" w:sz="8" w:space="0"/>
            </w:tcBorders>
            <w:vAlign w:val="center"/>
          </w:tcPr>
          <w:p>
            <w:pPr>
              <w:pStyle w:val="26"/>
              <w:snapToGrid w:val="0"/>
              <w:spacing w:line="312" w:lineRule="auto"/>
              <w:ind w:firstLine="240" w:firstLineChars="100"/>
              <w:rPr>
                <w:rFonts w:ascii="仿宋" w:hAnsi="仿宋" w:eastAsia="仿宋"/>
                <w:lang w:val="zh-CN"/>
              </w:rPr>
            </w:pPr>
            <w:r>
              <w:rPr>
                <w:rFonts w:hint="eastAsia" w:ascii="仿宋" w:hAnsi="仿宋" w:eastAsia="仿宋"/>
                <w:lang w:val="zh-CN"/>
              </w:rPr>
              <w:t>根据委托代理协议约定，对竞争性磋商文件的质疑由采购代理机构负责答复；对磋商过程的质疑由采购代理机构负责答复；对磋商结果的质疑由采购代理机构负责答复。</w:t>
            </w:r>
          </w:p>
          <w:p>
            <w:pPr>
              <w:pStyle w:val="26"/>
              <w:snapToGrid w:val="0"/>
              <w:spacing w:line="312" w:lineRule="auto"/>
              <w:ind w:firstLine="240" w:firstLineChars="100"/>
              <w:rPr>
                <w:rFonts w:ascii="仿宋" w:hAnsi="仿宋" w:eastAsia="仿宋"/>
                <w:lang w:val="zh-CN"/>
              </w:rPr>
            </w:pPr>
            <w:r>
              <w:rPr>
                <w:rFonts w:hint="eastAsia" w:ascii="仿宋" w:hAnsi="仿宋" w:eastAsia="仿宋"/>
                <w:lang w:val="zh-CN"/>
              </w:rPr>
              <w:t>联 系 人：王先生</w:t>
            </w:r>
          </w:p>
          <w:p>
            <w:pPr>
              <w:pStyle w:val="26"/>
              <w:snapToGrid w:val="0"/>
              <w:spacing w:line="312" w:lineRule="auto"/>
              <w:ind w:firstLine="240" w:firstLineChars="100"/>
              <w:rPr>
                <w:rFonts w:ascii="仿宋" w:hAnsi="仿宋" w:eastAsia="仿宋"/>
                <w:lang w:val="zh-CN"/>
              </w:rPr>
            </w:pPr>
            <w:r>
              <w:rPr>
                <w:rFonts w:hint="eastAsia" w:ascii="仿宋" w:hAnsi="仿宋" w:eastAsia="仿宋"/>
                <w:lang w:val="zh-CN"/>
              </w:rPr>
              <w:t>联系电话：</w:t>
            </w:r>
            <w:r>
              <w:rPr>
                <w:rFonts w:ascii="仿宋" w:hAnsi="仿宋" w:eastAsia="仿宋"/>
                <w:color w:val="000000"/>
              </w:rPr>
              <w:t>028-</w:t>
            </w:r>
            <w:r>
              <w:rPr>
                <w:rFonts w:hint="eastAsia" w:ascii="仿宋" w:hAnsi="仿宋" w:eastAsia="仿宋"/>
                <w:color w:val="000000"/>
                <w:lang w:eastAsia="zh-CN"/>
              </w:rPr>
              <w:t>86618391</w:t>
            </w:r>
            <w:r>
              <w:rPr>
                <w:rFonts w:hint="eastAsia" w:ascii="仿宋" w:hAnsi="仿宋" w:eastAsia="仿宋"/>
                <w:lang w:val="zh-CN"/>
              </w:rPr>
              <w:t xml:space="preserve"> </w:t>
            </w:r>
          </w:p>
          <w:p>
            <w:pPr>
              <w:pStyle w:val="26"/>
              <w:snapToGrid w:val="0"/>
              <w:spacing w:line="312" w:lineRule="auto"/>
              <w:ind w:firstLine="240" w:firstLineChars="100"/>
              <w:rPr>
                <w:rFonts w:ascii="仿宋" w:hAnsi="仿宋" w:eastAsia="仿宋"/>
                <w:highlight w:val="yellow"/>
                <w:lang w:val="zh-CN"/>
              </w:rPr>
            </w:pPr>
            <w:r>
              <w:rPr>
                <w:rFonts w:hint="eastAsia" w:ascii="仿宋" w:hAnsi="仿宋" w:eastAsia="仿宋"/>
                <w:lang w:val="zh-CN"/>
              </w:rPr>
              <w:t>联系地址：成都市锦江区静沙南路29号沙河壹号二期7栋28楼</w:t>
            </w:r>
          </w:p>
          <w:p>
            <w:pPr>
              <w:pStyle w:val="26"/>
              <w:snapToGrid w:val="0"/>
              <w:spacing w:line="312" w:lineRule="auto"/>
              <w:ind w:firstLine="240" w:firstLineChars="100"/>
              <w:rPr>
                <w:rFonts w:ascii="仿宋" w:hAnsi="仿宋" w:eastAsia="仿宋"/>
                <w:lang w:val="zh-CN"/>
              </w:rPr>
            </w:pPr>
            <w:r>
              <w:rPr>
                <w:rFonts w:hint="eastAsia" w:ascii="仿宋" w:hAnsi="仿宋" w:eastAsia="仿宋"/>
                <w:lang w:val="zh-CN"/>
              </w:rPr>
              <w:t>注：根据《中华人民共和国政府采购法》的规定，供应商质疑不得超出磋商文件、磋商过程、磋商结果的范围。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81" w:type="dxa"/>
            <w:tcBorders>
              <w:top w:val="single" w:color="auto" w:sz="8" w:space="0"/>
              <w:bottom w:val="single" w:color="auto" w:sz="8" w:space="0"/>
              <w:right w:val="single" w:color="auto" w:sz="8" w:space="0"/>
            </w:tcBorders>
            <w:vAlign w:val="center"/>
          </w:tcPr>
          <w:p>
            <w:pPr>
              <w:pStyle w:val="26"/>
              <w:snapToGrid w:val="0"/>
              <w:spacing w:line="312" w:lineRule="auto"/>
              <w:ind w:right="230"/>
              <w:jc w:val="center"/>
              <w:rPr>
                <w:rFonts w:ascii="仿宋" w:hAnsi="仿宋" w:eastAsia="仿宋"/>
                <w:lang w:val="zh-CN"/>
              </w:rPr>
            </w:pPr>
            <w:r>
              <w:rPr>
                <w:rFonts w:hint="eastAsia" w:ascii="仿宋" w:hAnsi="仿宋" w:eastAsia="仿宋"/>
              </w:rPr>
              <w:t>15</w:t>
            </w:r>
          </w:p>
        </w:tc>
        <w:tc>
          <w:tcPr>
            <w:tcW w:w="2743" w:type="dxa"/>
            <w:tcBorders>
              <w:top w:val="single" w:color="auto" w:sz="8" w:space="0"/>
              <w:left w:val="single" w:color="auto" w:sz="8" w:space="0"/>
              <w:bottom w:val="single" w:color="auto" w:sz="8" w:space="0"/>
              <w:right w:val="single" w:color="auto" w:sz="8" w:space="0"/>
            </w:tcBorders>
            <w:vAlign w:val="center"/>
          </w:tcPr>
          <w:p>
            <w:pPr>
              <w:pStyle w:val="26"/>
              <w:snapToGrid w:val="0"/>
              <w:spacing w:line="312" w:lineRule="auto"/>
              <w:ind w:left="96"/>
              <w:jc w:val="center"/>
              <w:rPr>
                <w:rFonts w:ascii="仿宋" w:hAnsi="仿宋" w:eastAsia="仿宋"/>
                <w:lang w:val="zh-CN"/>
              </w:rPr>
            </w:pPr>
            <w:r>
              <w:rPr>
                <w:rFonts w:hint="eastAsia" w:ascii="仿宋" w:hAnsi="仿宋" w:eastAsia="仿宋"/>
                <w:lang w:val="zh-CN"/>
              </w:rPr>
              <w:t>供应商投诉</w:t>
            </w:r>
          </w:p>
        </w:tc>
        <w:tc>
          <w:tcPr>
            <w:tcW w:w="6082" w:type="dxa"/>
            <w:tcBorders>
              <w:top w:val="single" w:color="auto" w:sz="8" w:space="0"/>
              <w:left w:val="single" w:color="auto" w:sz="8" w:space="0"/>
              <w:bottom w:val="single" w:color="auto" w:sz="8" w:space="0"/>
            </w:tcBorders>
            <w:vAlign w:val="center"/>
          </w:tcPr>
          <w:p>
            <w:pPr>
              <w:pStyle w:val="26"/>
              <w:snapToGrid w:val="0"/>
              <w:spacing w:line="312" w:lineRule="auto"/>
              <w:ind w:firstLine="240" w:firstLineChars="100"/>
              <w:rPr>
                <w:rFonts w:hint="eastAsia" w:ascii="仿宋" w:hAnsi="仿宋" w:eastAsia="仿宋"/>
                <w:color w:val="000000" w:themeColor="text1"/>
                <w:lang w:val="zh-CN"/>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投诉受理单位：简阳市财政局。</w:t>
            </w:r>
          </w:p>
          <w:p>
            <w:pPr>
              <w:pStyle w:val="26"/>
              <w:snapToGrid w:val="0"/>
              <w:spacing w:line="312" w:lineRule="auto"/>
              <w:ind w:firstLine="240" w:firstLineChars="100"/>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电话：028-27224330</w:t>
            </w:r>
          </w:p>
          <w:p>
            <w:pPr>
              <w:pStyle w:val="26"/>
              <w:snapToGrid w:val="0"/>
              <w:spacing w:line="312" w:lineRule="auto"/>
              <w:ind w:firstLine="480" w:firstLineChars="200"/>
              <w:jc w:val="both"/>
              <w:rPr>
                <w:rFonts w:ascii="仿宋" w:hAnsi="仿宋" w:eastAsia="仿宋"/>
                <w:lang w:val="zh-CN"/>
              </w:rPr>
            </w:pPr>
            <w:r>
              <w:rPr>
                <w:rFonts w:hint="eastAsia" w:ascii="仿宋" w:hAnsi="仿宋" w:eastAsia="仿宋"/>
                <w:color w:val="000000" w:themeColor="text1"/>
                <w:lang w:val="zh-CN"/>
                <w14:textFill>
                  <w14:solidFill>
                    <w14:schemeClr w14:val="tx1"/>
                  </w14:solidFill>
                </w14:textFill>
              </w:rPr>
              <w:t>注：根据《中华人民共和国政府采购法实施条例》的规定，供应商投诉事项不得超出已质疑事项的范围。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342" w:hRule="atLeast"/>
          <w:jc w:val="center"/>
        </w:trPr>
        <w:tc>
          <w:tcPr>
            <w:tcW w:w="681" w:type="dxa"/>
            <w:tcBorders>
              <w:top w:val="single" w:color="auto" w:sz="8" w:space="0"/>
              <w:bottom w:val="single" w:color="auto" w:sz="8" w:space="0"/>
              <w:right w:val="single" w:color="auto" w:sz="8" w:space="0"/>
            </w:tcBorders>
            <w:vAlign w:val="center"/>
          </w:tcPr>
          <w:p>
            <w:pPr>
              <w:pStyle w:val="26"/>
              <w:snapToGrid w:val="0"/>
              <w:spacing w:line="312" w:lineRule="auto"/>
              <w:ind w:right="230"/>
              <w:jc w:val="center"/>
              <w:rPr>
                <w:rFonts w:ascii="仿宋" w:hAnsi="仿宋" w:eastAsia="仿宋"/>
              </w:rPr>
            </w:pPr>
            <w:r>
              <w:rPr>
                <w:rFonts w:hint="eastAsia" w:ascii="仿宋" w:hAnsi="仿宋" w:eastAsia="仿宋"/>
              </w:rPr>
              <w:t>16</w:t>
            </w:r>
          </w:p>
        </w:tc>
        <w:tc>
          <w:tcPr>
            <w:tcW w:w="2743" w:type="dxa"/>
            <w:tcBorders>
              <w:top w:val="single" w:color="auto" w:sz="8" w:space="0"/>
              <w:left w:val="single" w:color="auto" w:sz="8" w:space="0"/>
              <w:bottom w:val="single" w:color="auto" w:sz="8" w:space="0"/>
              <w:right w:val="single" w:color="auto" w:sz="8" w:space="0"/>
            </w:tcBorders>
            <w:vAlign w:val="center"/>
          </w:tcPr>
          <w:p>
            <w:pPr>
              <w:pStyle w:val="26"/>
              <w:snapToGrid w:val="0"/>
              <w:spacing w:line="312" w:lineRule="auto"/>
              <w:ind w:left="96"/>
              <w:jc w:val="center"/>
              <w:rPr>
                <w:rFonts w:ascii="仿宋" w:hAnsi="仿宋" w:eastAsia="仿宋"/>
                <w:lang w:val="zh-CN"/>
              </w:rPr>
            </w:pPr>
            <w:r>
              <w:rPr>
                <w:rFonts w:hint="eastAsia" w:ascii="仿宋" w:hAnsi="仿宋" w:eastAsia="仿宋"/>
                <w:lang w:val="zh-CN"/>
              </w:rPr>
              <w:t>政府采购合同</w:t>
            </w:r>
          </w:p>
          <w:p>
            <w:pPr>
              <w:pStyle w:val="26"/>
              <w:snapToGrid w:val="0"/>
              <w:spacing w:line="312" w:lineRule="auto"/>
              <w:ind w:left="96"/>
              <w:jc w:val="center"/>
              <w:rPr>
                <w:rFonts w:ascii="仿宋" w:hAnsi="仿宋" w:eastAsia="仿宋"/>
                <w:lang w:val="zh-CN"/>
              </w:rPr>
            </w:pPr>
            <w:r>
              <w:rPr>
                <w:rFonts w:hint="eastAsia" w:ascii="仿宋" w:hAnsi="仿宋" w:eastAsia="仿宋"/>
                <w:lang w:val="zh-CN"/>
              </w:rPr>
              <w:t>公告备案</w:t>
            </w:r>
          </w:p>
        </w:tc>
        <w:tc>
          <w:tcPr>
            <w:tcW w:w="6082" w:type="dxa"/>
            <w:tcBorders>
              <w:top w:val="single" w:color="auto" w:sz="8" w:space="0"/>
              <w:left w:val="single" w:color="auto" w:sz="8" w:space="0"/>
              <w:bottom w:val="single" w:color="auto" w:sz="8" w:space="0"/>
            </w:tcBorders>
            <w:vAlign w:val="center"/>
          </w:tcPr>
          <w:p>
            <w:pPr>
              <w:topLinePunct/>
              <w:snapToGrid w:val="0"/>
              <w:spacing w:line="312" w:lineRule="auto"/>
              <w:ind w:firstLine="240" w:firstLineChars="100"/>
              <w:jc w:val="left"/>
              <w:rPr>
                <w:rFonts w:ascii="仿宋" w:hAnsi="仿宋" w:eastAsia="仿宋" w:cs="宋体"/>
                <w:sz w:val="24"/>
              </w:rPr>
            </w:pPr>
            <w:r>
              <w:rPr>
                <w:rFonts w:hint="eastAsia" w:ascii="仿宋" w:hAnsi="仿宋" w:eastAsia="仿宋" w:cs="宋体"/>
                <w:kern w:val="0"/>
                <w:sz w:val="24"/>
                <w:lang w:val="zh-CN"/>
              </w:rPr>
              <w:t xml:space="preserve"> </w:t>
            </w:r>
            <w:r>
              <w:rPr>
                <w:rFonts w:hint="eastAsia" w:ascii="仿宋" w:hAnsi="仿宋" w:eastAsia="仿宋" w:cs="宋体"/>
                <w:sz w:val="24"/>
                <w:lang w:val="zh-CN"/>
              </w:rPr>
              <w:t>政府采购合同签订之日起2个工作日内，政府采购合同将在四川政府采购网公告；政府采购合同签订之日起七个工作日内，政府采购合同将向采购项目同级财政部门备案，即简阳市财政局。</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01" w:hRule="atLeast"/>
          <w:jc w:val="center"/>
        </w:trPr>
        <w:tc>
          <w:tcPr>
            <w:tcW w:w="681" w:type="dxa"/>
            <w:tcBorders>
              <w:top w:val="single" w:color="auto" w:sz="8" w:space="0"/>
              <w:bottom w:val="single" w:color="auto" w:sz="8" w:space="0"/>
              <w:right w:val="single" w:color="auto" w:sz="8" w:space="0"/>
            </w:tcBorders>
            <w:vAlign w:val="center"/>
          </w:tcPr>
          <w:p>
            <w:pPr>
              <w:pStyle w:val="26"/>
              <w:snapToGrid w:val="0"/>
              <w:spacing w:line="312" w:lineRule="auto"/>
              <w:ind w:right="230"/>
              <w:jc w:val="center"/>
              <w:rPr>
                <w:rFonts w:ascii="仿宋" w:hAnsi="仿宋" w:eastAsia="仿宋"/>
              </w:rPr>
            </w:pPr>
            <w:r>
              <w:rPr>
                <w:rFonts w:hint="eastAsia" w:ascii="仿宋" w:hAnsi="仿宋" w:eastAsia="仿宋"/>
              </w:rPr>
              <w:t>17</w:t>
            </w:r>
          </w:p>
        </w:tc>
        <w:tc>
          <w:tcPr>
            <w:tcW w:w="2743" w:type="dxa"/>
            <w:tcBorders>
              <w:top w:val="single" w:color="auto" w:sz="8" w:space="0"/>
              <w:left w:val="single" w:color="auto" w:sz="8" w:space="0"/>
              <w:bottom w:val="single" w:color="auto" w:sz="8" w:space="0"/>
              <w:right w:val="single" w:color="auto" w:sz="8" w:space="0"/>
            </w:tcBorders>
            <w:vAlign w:val="center"/>
          </w:tcPr>
          <w:p>
            <w:pPr>
              <w:pStyle w:val="26"/>
              <w:snapToGrid w:val="0"/>
              <w:spacing w:line="312" w:lineRule="auto"/>
              <w:ind w:left="96"/>
              <w:jc w:val="center"/>
              <w:rPr>
                <w:rFonts w:ascii="仿宋" w:hAnsi="仿宋" w:eastAsia="仿宋"/>
                <w:lang w:val="zh-CN"/>
              </w:rPr>
            </w:pPr>
            <w:r>
              <w:rPr>
                <w:rFonts w:hint="eastAsia" w:ascii="仿宋" w:hAnsi="仿宋" w:eastAsia="仿宋"/>
                <w:lang w:val="zh-CN"/>
              </w:rPr>
              <w:t>招标服务费</w:t>
            </w:r>
          </w:p>
        </w:tc>
        <w:tc>
          <w:tcPr>
            <w:tcW w:w="6082" w:type="dxa"/>
            <w:tcBorders>
              <w:top w:val="single" w:color="auto" w:sz="8" w:space="0"/>
              <w:left w:val="single" w:color="auto" w:sz="8" w:space="0"/>
              <w:bottom w:val="single" w:color="auto" w:sz="8" w:space="0"/>
            </w:tcBorders>
            <w:vAlign w:val="center"/>
          </w:tcPr>
          <w:p>
            <w:pPr>
              <w:topLinePunct/>
              <w:snapToGrid w:val="0"/>
              <w:spacing w:line="312"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由成交供应商支付，本项目采购代理服务费按国家计委计价格</w:t>
            </w:r>
            <w:r>
              <w:rPr>
                <w:rFonts w:ascii="仿宋" w:hAnsi="仿宋" w:eastAsia="仿宋" w:cs="宋体"/>
                <w:kern w:val="0"/>
                <w:sz w:val="24"/>
                <w:lang w:val="zh-CN"/>
              </w:rPr>
              <w:t>[2002]1980</w:t>
            </w:r>
            <w:r>
              <w:rPr>
                <w:rFonts w:hint="eastAsia" w:ascii="仿宋" w:hAnsi="仿宋" w:eastAsia="仿宋" w:cs="宋体"/>
                <w:kern w:val="0"/>
                <w:sz w:val="24"/>
                <w:lang w:val="zh-CN"/>
              </w:rPr>
              <w:t>号《招标代理服务收费管理暂行办法》所规定的</w:t>
            </w:r>
            <w:r>
              <w:rPr>
                <w:rFonts w:hint="eastAsia" w:ascii="仿宋" w:hAnsi="仿宋" w:eastAsia="仿宋" w:cs="宋体"/>
                <w:kern w:val="0"/>
                <w:sz w:val="24"/>
                <w:lang w:val="en-US" w:eastAsia="zh-CN"/>
              </w:rPr>
              <w:t>100万以下按1.5%记取、100-500万按0.8%计算，计算结果</w:t>
            </w:r>
            <w:r>
              <w:rPr>
                <w:rFonts w:hint="eastAsia" w:ascii="仿宋" w:hAnsi="仿宋" w:eastAsia="仿宋" w:cs="宋体"/>
                <w:kern w:val="0"/>
                <w:sz w:val="24"/>
                <w:lang w:val="zh-CN"/>
              </w:rPr>
              <w:t>下浮</w:t>
            </w:r>
            <w:r>
              <w:rPr>
                <w:rFonts w:ascii="仿宋" w:hAnsi="仿宋" w:eastAsia="仿宋" w:cs="宋体"/>
                <w:kern w:val="0"/>
                <w:sz w:val="24"/>
                <w:lang w:val="zh-CN"/>
              </w:rPr>
              <w:t>20</w:t>
            </w:r>
            <w:r>
              <w:rPr>
                <w:rFonts w:hint="eastAsia" w:ascii="仿宋" w:hAnsi="仿宋" w:eastAsia="仿宋" w:cs="宋体"/>
                <w:kern w:val="0"/>
                <w:sz w:val="24"/>
                <w:lang w:val="zh-CN"/>
              </w:rPr>
              <w:t>％收取。</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81" w:type="dxa"/>
            <w:tcBorders>
              <w:top w:val="single" w:color="auto" w:sz="8" w:space="0"/>
              <w:bottom w:val="single" w:color="auto" w:sz="8" w:space="0"/>
              <w:right w:val="single" w:color="auto" w:sz="8" w:space="0"/>
            </w:tcBorders>
            <w:vAlign w:val="center"/>
          </w:tcPr>
          <w:p>
            <w:pPr>
              <w:pStyle w:val="26"/>
              <w:snapToGrid w:val="0"/>
              <w:spacing w:line="312" w:lineRule="auto"/>
              <w:ind w:right="230"/>
              <w:jc w:val="center"/>
              <w:rPr>
                <w:rFonts w:ascii="仿宋" w:hAnsi="仿宋" w:eastAsia="仿宋"/>
              </w:rPr>
            </w:pPr>
            <w:r>
              <w:rPr>
                <w:rFonts w:ascii="仿宋" w:hAnsi="仿宋" w:eastAsia="仿宋"/>
              </w:rPr>
              <w:t>18</w:t>
            </w:r>
          </w:p>
        </w:tc>
        <w:tc>
          <w:tcPr>
            <w:tcW w:w="2743" w:type="dxa"/>
            <w:tcBorders>
              <w:top w:val="single" w:color="auto" w:sz="8" w:space="0"/>
              <w:left w:val="single" w:color="auto" w:sz="8" w:space="0"/>
              <w:bottom w:val="single" w:color="auto" w:sz="8" w:space="0"/>
              <w:right w:val="single" w:color="auto" w:sz="8" w:space="0"/>
            </w:tcBorders>
            <w:vAlign w:val="center"/>
          </w:tcPr>
          <w:p>
            <w:pPr>
              <w:pStyle w:val="26"/>
              <w:snapToGrid w:val="0"/>
              <w:spacing w:line="312" w:lineRule="auto"/>
              <w:ind w:left="96"/>
              <w:jc w:val="center"/>
              <w:rPr>
                <w:rFonts w:ascii="仿宋" w:hAnsi="仿宋" w:eastAsia="仿宋"/>
                <w:lang w:val="zh-CN"/>
              </w:rPr>
            </w:pPr>
            <w:r>
              <w:rPr>
                <w:rFonts w:hint="eastAsia" w:ascii="仿宋" w:hAnsi="仿宋" w:eastAsia="仿宋"/>
                <w:lang w:val="zh-CN"/>
              </w:rPr>
              <w:t>优先、强制采购产品</w:t>
            </w:r>
          </w:p>
          <w:p>
            <w:pPr>
              <w:pStyle w:val="26"/>
              <w:snapToGrid w:val="0"/>
              <w:spacing w:line="312" w:lineRule="auto"/>
              <w:ind w:left="96"/>
              <w:jc w:val="center"/>
              <w:rPr>
                <w:rFonts w:ascii="仿宋" w:hAnsi="仿宋" w:eastAsia="仿宋"/>
                <w:lang w:val="zh-CN"/>
              </w:rPr>
            </w:pPr>
            <w:r>
              <w:rPr>
                <w:rFonts w:hint="eastAsia" w:ascii="仿宋" w:hAnsi="仿宋" w:eastAsia="仿宋"/>
                <w:lang w:val="zh-CN"/>
              </w:rPr>
              <w:t xml:space="preserve"> (如涉及)</w:t>
            </w:r>
          </w:p>
        </w:tc>
        <w:tc>
          <w:tcPr>
            <w:tcW w:w="6082" w:type="dxa"/>
            <w:tcBorders>
              <w:top w:val="single" w:color="auto" w:sz="8" w:space="0"/>
              <w:left w:val="single" w:color="auto" w:sz="8" w:space="0"/>
              <w:bottom w:val="single" w:color="auto" w:sz="8" w:space="0"/>
            </w:tcBorders>
            <w:vAlign w:val="center"/>
          </w:tcPr>
          <w:p>
            <w:pPr>
              <w:pStyle w:val="26"/>
              <w:snapToGrid w:val="0"/>
              <w:spacing w:line="312" w:lineRule="auto"/>
              <w:ind w:left="96"/>
              <w:rPr>
                <w:rFonts w:ascii="仿宋" w:hAnsi="仿宋" w:eastAsia="仿宋"/>
                <w:lang w:val="zh-CN"/>
              </w:rPr>
            </w:pPr>
            <w:r>
              <w:rPr>
                <w:rFonts w:hint="eastAsia" w:ascii="仿宋" w:hAnsi="仿宋" w:eastAsia="仿宋"/>
                <w:lang w:val="zh-CN"/>
              </w:rPr>
              <w:t>一、节能、环保产品政府采购政策：</w:t>
            </w:r>
          </w:p>
          <w:p>
            <w:pPr>
              <w:pStyle w:val="26"/>
              <w:snapToGrid w:val="0"/>
              <w:spacing w:line="312" w:lineRule="auto"/>
              <w:ind w:left="96" w:firstLine="480" w:firstLineChars="200"/>
              <w:rPr>
                <w:rFonts w:ascii="仿宋" w:hAnsi="仿宋" w:eastAsia="仿宋"/>
                <w:lang w:val="zh-CN"/>
              </w:rPr>
            </w:pPr>
            <w:r>
              <w:rPr>
                <w:rFonts w:hint="eastAsia" w:ascii="仿宋" w:hAnsi="仿宋" w:eastAsia="仿宋"/>
                <w:lang w:val="zh-CN"/>
              </w:rPr>
              <w:t>根据《财政部发展改革委生态环境部市场监管总局关于调整优化节能产品、环境标志产品政府采购执行机制的通知》（财库〔2019〕9号）相关要求，依据品目清单和认证证书实施政府优先采购和强制采购。</w:t>
            </w:r>
          </w:p>
          <w:p>
            <w:pPr>
              <w:pStyle w:val="26"/>
              <w:snapToGrid w:val="0"/>
              <w:spacing w:line="312" w:lineRule="auto"/>
              <w:ind w:left="96" w:firstLine="480" w:firstLineChars="200"/>
              <w:rPr>
                <w:rFonts w:ascii="仿宋" w:hAnsi="仿宋" w:eastAsia="仿宋"/>
                <w:lang w:val="zh-CN"/>
              </w:rPr>
            </w:pPr>
            <w:r>
              <w:rPr>
                <w:rFonts w:hint="eastAsia" w:ascii="仿宋" w:hAnsi="仿宋" w:eastAsia="仿宋"/>
                <w:lang w:val="zh-CN"/>
              </w:rPr>
              <w:t>如本项目采购的产品属于品目清单范围的，依据国家确定的认证机构出具的、处于有效期之内的节能产品、环境标志产品认证证书，对获得证书的产品实施政府优先采购或强制采购。</w:t>
            </w:r>
          </w:p>
          <w:p>
            <w:pPr>
              <w:pStyle w:val="26"/>
              <w:snapToGrid w:val="0"/>
              <w:spacing w:line="312" w:lineRule="auto"/>
              <w:ind w:left="96" w:firstLine="480" w:firstLineChars="200"/>
              <w:rPr>
                <w:rFonts w:ascii="仿宋" w:hAnsi="仿宋" w:eastAsia="仿宋"/>
                <w:lang w:val="zh-CN"/>
              </w:rPr>
            </w:pPr>
            <w:r>
              <w:rPr>
                <w:rFonts w:hint="eastAsia" w:ascii="仿宋" w:hAnsi="仿宋" w:eastAsia="仿宋"/>
                <w:lang w:val="zh-CN"/>
              </w:rPr>
              <w:t>如本项目采购的产品属于品目清单强制采购范围的，供应商须在响应文件中提供第八章响应文件格式单独做出承诺（格式自拟）。（实质性要求）</w:t>
            </w:r>
          </w:p>
          <w:p>
            <w:pPr>
              <w:pStyle w:val="26"/>
              <w:snapToGrid w:val="0"/>
              <w:spacing w:line="312" w:lineRule="auto"/>
              <w:ind w:left="96" w:firstLine="480" w:firstLineChars="200"/>
              <w:rPr>
                <w:rFonts w:ascii="仿宋" w:hAnsi="仿宋" w:eastAsia="仿宋"/>
                <w:lang w:val="zh-CN"/>
              </w:rPr>
            </w:pPr>
            <w:r>
              <w:rPr>
                <w:rFonts w:hint="eastAsia" w:ascii="仿宋" w:hAnsi="仿宋" w:eastAsia="仿宋"/>
                <w:lang w:val="zh-CN"/>
              </w:rPr>
              <w:t>如本项目采购的产品属于品目清单优先采购范围的，按照第九章《综合评分明细表》的规则进行加分。</w:t>
            </w:r>
          </w:p>
          <w:p>
            <w:pPr>
              <w:pStyle w:val="26"/>
              <w:snapToGrid w:val="0"/>
              <w:spacing w:line="312" w:lineRule="auto"/>
              <w:ind w:left="96"/>
              <w:rPr>
                <w:rFonts w:ascii="仿宋" w:hAnsi="仿宋" w:eastAsia="仿宋"/>
                <w:lang w:val="zh-CN"/>
              </w:rPr>
            </w:pPr>
            <w:r>
              <w:rPr>
                <w:rFonts w:hint="eastAsia" w:ascii="仿宋" w:hAnsi="仿宋" w:eastAsia="仿宋"/>
                <w:lang w:val="zh-CN"/>
              </w:rPr>
              <w:t>注：对政府采购节能产品、环境标志产品实施品目清单管理。财政部、发展改革委、生态环境部等部门确定实施政府优先采购和强制采购的产品类别，以品目清单的形式发布并适时调整。</w:t>
            </w:r>
          </w:p>
          <w:p>
            <w:pPr>
              <w:pStyle w:val="26"/>
              <w:snapToGrid w:val="0"/>
              <w:spacing w:line="312" w:lineRule="auto"/>
              <w:ind w:left="96"/>
              <w:rPr>
                <w:rFonts w:ascii="仿宋" w:hAnsi="仿宋" w:eastAsia="仿宋"/>
                <w:lang w:val="zh-CN"/>
              </w:rPr>
            </w:pPr>
            <w:r>
              <w:rPr>
                <w:rFonts w:hint="eastAsia" w:ascii="仿宋" w:hAnsi="仿宋" w:eastAsia="仿宋"/>
                <w:lang w:val="zh-CN"/>
              </w:rPr>
              <w:t>二、无线局域网产品政府采购政策：</w:t>
            </w:r>
          </w:p>
          <w:p>
            <w:pPr>
              <w:pStyle w:val="26"/>
              <w:snapToGrid w:val="0"/>
              <w:spacing w:line="312" w:lineRule="auto"/>
              <w:ind w:firstLine="240" w:firstLineChars="100"/>
              <w:rPr>
                <w:rFonts w:ascii="仿宋" w:hAnsi="仿宋" w:eastAsia="仿宋"/>
                <w:lang w:val="zh-CN"/>
              </w:rPr>
            </w:pPr>
            <w:r>
              <w:rPr>
                <w:rFonts w:hint="eastAsia" w:ascii="仿宋" w:hAnsi="仿宋" w:eastAsia="仿宋"/>
                <w:lang w:val="zh-CN"/>
              </w:rPr>
              <w:t>如本项目采购的产品属于中国政府采购网公布的《无线局域网认证产品政府采购清单》的，按照第九章《综合评分明细表》的规则进行加分。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81" w:type="dxa"/>
            <w:tcBorders>
              <w:top w:val="single" w:color="auto" w:sz="8" w:space="0"/>
              <w:bottom w:val="single" w:color="auto" w:sz="8" w:space="0"/>
              <w:right w:val="single" w:color="auto" w:sz="8" w:space="0"/>
            </w:tcBorders>
            <w:vAlign w:val="center"/>
          </w:tcPr>
          <w:p>
            <w:pPr>
              <w:pStyle w:val="26"/>
              <w:snapToGrid w:val="0"/>
              <w:spacing w:line="312" w:lineRule="auto"/>
              <w:ind w:right="230"/>
              <w:jc w:val="center"/>
              <w:rPr>
                <w:rFonts w:ascii="仿宋" w:hAnsi="仿宋" w:eastAsia="仿宋"/>
              </w:rPr>
            </w:pPr>
            <w:r>
              <w:rPr>
                <w:rFonts w:ascii="仿宋" w:hAnsi="仿宋" w:eastAsia="仿宋"/>
              </w:rPr>
              <w:t>19</w:t>
            </w:r>
          </w:p>
        </w:tc>
        <w:tc>
          <w:tcPr>
            <w:tcW w:w="2743" w:type="dxa"/>
            <w:tcBorders>
              <w:top w:val="single" w:color="auto" w:sz="8" w:space="0"/>
              <w:left w:val="single" w:color="auto" w:sz="8" w:space="0"/>
              <w:bottom w:val="single" w:color="auto" w:sz="8" w:space="0"/>
              <w:right w:val="single" w:color="auto" w:sz="8" w:space="0"/>
            </w:tcBorders>
            <w:vAlign w:val="center"/>
          </w:tcPr>
          <w:p>
            <w:pPr>
              <w:pStyle w:val="26"/>
              <w:snapToGrid w:val="0"/>
              <w:spacing w:line="312" w:lineRule="auto"/>
              <w:ind w:left="96"/>
              <w:jc w:val="center"/>
              <w:rPr>
                <w:rFonts w:ascii="仿宋" w:hAnsi="仿宋" w:eastAsia="仿宋"/>
                <w:lang w:val="zh-CN"/>
              </w:rPr>
            </w:pPr>
            <w:r>
              <w:rPr>
                <w:rFonts w:hint="eastAsia" w:ascii="仿宋" w:hAnsi="仿宋" w:eastAsia="仿宋"/>
                <w:lang w:val="zh-CN"/>
              </w:rPr>
              <w:t>疫情防控措施</w:t>
            </w:r>
          </w:p>
        </w:tc>
        <w:tc>
          <w:tcPr>
            <w:tcW w:w="6082" w:type="dxa"/>
            <w:tcBorders>
              <w:top w:val="single" w:color="auto" w:sz="8" w:space="0"/>
              <w:left w:val="single" w:color="auto" w:sz="8" w:space="0"/>
              <w:bottom w:val="single" w:color="auto" w:sz="8" w:space="0"/>
            </w:tcBorders>
            <w:vAlign w:val="center"/>
          </w:tcPr>
          <w:p>
            <w:pPr>
              <w:pStyle w:val="26"/>
              <w:snapToGrid w:val="0"/>
              <w:spacing w:line="312" w:lineRule="auto"/>
              <w:rPr>
                <w:rFonts w:ascii="仿宋" w:hAnsi="仿宋" w:eastAsia="仿宋"/>
                <w:lang w:val="zh-CN"/>
              </w:rPr>
            </w:pPr>
            <w:r>
              <w:rPr>
                <w:rFonts w:hint="eastAsia" w:ascii="仿宋" w:hAnsi="仿宋" w:eastAsia="仿宋"/>
                <w:lang w:val="zh-CN"/>
              </w:rPr>
              <w:t>在疫情防控期间，为防止交叉感染，现作以下特殊要求：</w:t>
            </w:r>
          </w:p>
          <w:p>
            <w:pPr>
              <w:pStyle w:val="26"/>
              <w:snapToGrid w:val="0"/>
              <w:spacing w:line="312" w:lineRule="auto"/>
              <w:ind w:firstLine="240" w:firstLineChars="100"/>
              <w:rPr>
                <w:rFonts w:ascii="仿宋" w:hAnsi="仿宋" w:eastAsia="仿宋"/>
                <w:lang w:val="zh-CN"/>
              </w:rPr>
            </w:pPr>
            <w:r>
              <w:rPr>
                <w:rFonts w:hint="eastAsia" w:ascii="仿宋" w:hAnsi="仿宋" w:eastAsia="仿宋"/>
                <w:lang w:val="zh-CN"/>
              </w:rPr>
              <w:t>1、参加政府采购活动的各供应商代理人原则上只派1名人员到场，开标完成后须立即离开，保持通讯畅通。</w:t>
            </w:r>
          </w:p>
          <w:p>
            <w:pPr>
              <w:pStyle w:val="26"/>
              <w:snapToGrid w:val="0"/>
              <w:spacing w:line="312" w:lineRule="auto"/>
              <w:ind w:firstLine="240" w:firstLineChars="100"/>
              <w:rPr>
                <w:rFonts w:ascii="仿宋" w:hAnsi="仿宋" w:eastAsia="仿宋"/>
                <w:lang w:val="zh-CN"/>
              </w:rPr>
            </w:pPr>
            <w:r>
              <w:rPr>
                <w:rFonts w:hint="eastAsia" w:ascii="仿宋" w:hAnsi="仿宋" w:eastAsia="仿宋"/>
                <w:lang w:val="zh-CN"/>
              </w:rPr>
              <w:t>2、供应商参加政府采购活动时须出具《参加政府采购活动现场人员健康情况申报卡》，加盖单位公章后于开标当日到达时提交；也可由供应商出示天府健康码。</w:t>
            </w:r>
          </w:p>
          <w:p>
            <w:pPr>
              <w:pStyle w:val="26"/>
              <w:snapToGrid w:val="0"/>
              <w:spacing w:line="312" w:lineRule="auto"/>
              <w:ind w:firstLine="240" w:firstLineChars="100"/>
              <w:rPr>
                <w:rFonts w:ascii="仿宋" w:hAnsi="仿宋" w:eastAsia="仿宋"/>
                <w:lang w:val="zh-CN"/>
              </w:rPr>
            </w:pPr>
            <w:r>
              <w:rPr>
                <w:rFonts w:hint="eastAsia" w:ascii="仿宋" w:hAnsi="仿宋" w:eastAsia="仿宋"/>
                <w:lang w:val="zh-CN"/>
              </w:rPr>
              <w:t>3、参加政府采购活动现场人员必须至少提前20分钟到达，并携带身份证原件、佩戴口罩（自备），自觉接受身份核验、体温检测、报告登记等疫情排查措施，服从防疫管控。</w:t>
            </w:r>
          </w:p>
          <w:p>
            <w:pPr>
              <w:pStyle w:val="26"/>
              <w:snapToGrid w:val="0"/>
              <w:spacing w:line="312" w:lineRule="auto"/>
              <w:ind w:firstLine="240" w:firstLineChars="100"/>
              <w:rPr>
                <w:rFonts w:ascii="仿宋" w:hAnsi="仿宋" w:eastAsia="仿宋"/>
                <w:lang w:val="zh-CN"/>
              </w:rPr>
            </w:pPr>
            <w:r>
              <w:rPr>
                <w:rFonts w:hint="eastAsia" w:ascii="仿宋" w:hAnsi="仿宋" w:eastAsia="仿宋"/>
                <w:lang w:val="zh-CN"/>
              </w:rPr>
              <w:t>4、对拒不服从管控的，将视为扰乱评审现场，代理机构可以拒绝其参加投标，并向有关部门报告。</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79" w:hRule="atLeast"/>
          <w:jc w:val="center"/>
        </w:trPr>
        <w:tc>
          <w:tcPr>
            <w:tcW w:w="681" w:type="dxa"/>
            <w:tcBorders>
              <w:top w:val="single" w:color="auto" w:sz="8" w:space="0"/>
              <w:bottom w:val="single" w:color="auto" w:sz="8" w:space="0"/>
              <w:right w:val="single" w:color="auto" w:sz="8" w:space="0"/>
            </w:tcBorders>
            <w:vAlign w:val="center"/>
          </w:tcPr>
          <w:p>
            <w:pPr>
              <w:pStyle w:val="26"/>
              <w:snapToGrid w:val="0"/>
              <w:spacing w:line="312" w:lineRule="auto"/>
              <w:ind w:right="230"/>
              <w:jc w:val="center"/>
              <w:rPr>
                <w:rFonts w:ascii="仿宋" w:hAnsi="仿宋" w:eastAsia="仿宋"/>
              </w:rPr>
            </w:pPr>
            <w:r>
              <w:rPr>
                <w:rFonts w:hint="eastAsia" w:ascii="仿宋" w:hAnsi="仿宋" w:eastAsia="仿宋"/>
              </w:rPr>
              <w:t>2</w:t>
            </w:r>
            <w:r>
              <w:rPr>
                <w:rFonts w:ascii="仿宋" w:hAnsi="仿宋" w:eastAsia="仿宋"/>
              </w:rPr>
              <w:t>0</w:t>
            </w:r>
          </w:p>
        </w:tc>
        <w:tc>
          <w:tcPr>
            <w:tcW w:w="2743" w:type="dxa"/>
            <w:tcBorders>
              <w:top w:val="single" w:color="auto" w:sz="8" w:space="0"/>
              <w:left w:val="single" w:color="auto" w:sz="8" w:space="0"/>
              <w:bottom w:val="single" w:color="auto" w:sz="8" w:space="0"/>
              <w:right w:val="single" w:color="auto" w:sz="8" w:space="0"/>
            </w:tcBorders>
            <w:vAlign w:val="center"/>
          </w:tcPr>
          <w:p>
            <w:pPr>
              <w:pStyle w:val="26"/>
              <w:snapToGrid w:val="0"/>
              <w:spacing w:line="312" w:lineRule="auto"/>
              <w:ind w:left="96"/>
              <w:jc w:val="center"/>
              <w:rPr>
                <w:rFonts w:ascii="仿宋" w:hAnsi="仿宋" w:eastAsia="仿宋"/>
                <w:lang w:val="zh-CN"/>
              </w:rPr>
            </w:pPr>
            <w:r>
              <w:rPr>
                <w:rFonts w:hint="eastAsia" w:ascii="仿宋" w:hAnsi="仿宋" w:eastAsia="仿宋"/>
                <w:lang w:val="zh-CN"/>
              </w:rPr>
              <w:t>供应商信用融资</w:t>
            </w:r>
          </w:p>
        </w:tc>
        <w:tc>
          <w:tcPr>
            <w:tcW w:w="6082" w:type="dxa"/>
            <w:tcBorders>
              <w:top w:val="single" w:color="auto" w:sz="8" w:space="0"/>
              <w:left w:val="single" w:color="auto" w:sz="8" w:space="0"/>
              <w:bottom w:val="single" w:color="auto" w:sz="8" w:space="0"/>
            </w:tcBorders>
            <w:vAlign w:val="center"/>
          </w:tcPr>
          <w:p>
            <w:pPr>
              <w:pStyle w:val="26"/>
              <w:numPr>
                <w:ilvl w:val="0"/>
                <w:numId w:val="2"/>
              </w:numPr>
              <w:snapToGrid w:val="0"/>
              <w:spacing w:line="312" w:lineRule="auto"/>
              <w:rPr>
                <w:rFonts w:hint="eastAsia" w:ascii="仿宋" w:hAnsi="仿宋" w:eastAsia="仿宋"/>
                <w:color w:val="auto"/>
                <w:lang w:val="zh-CN"/>
              </w:rPr>
            </w:pPr>
            <w:r>
              <w:rPr>
                <w:rFonts w:hint="eastAsia" w:ascii="仿宋" w:hAnsi="仿宋" w:eastAsia="仿宋"/>
                <w:color w:val="auto"/>
                <w:lang w:val="zh-CN"/>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p>
            <w:pPr>
              <w:pStyle w:val="26"/>
              <w:numPr>
                <w:ilvl w:val="0"/>
                <w:numId w:val="0"/>
              </w:numPr>
              <w:snapToGrid w:val="0"/>
              <w:spacing w:line="312" w:lineRule="auto"/>
              <w:rPr>
                <w:rFonts w:ascii="仿宋" w:hAnsi="仿宋" w:eastAsia="仿宋"/>
                <w:lang w:val="zh-CN"/>
              </w:rPr>
            </w:pPr>
            <w:r>
              <w:rPr>
                <w:rFonts w:hint="eastAsia" w:ascii="仿宋" w:hAnsi="仿宋" w:eastAsia="仿宋"/>
                <w:color w:val="auto"/>
                <w:lang w:val="zh-CN"/>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w:t>
            </w:r>
          </w:p>
        </w:tc>
      </w:tr>
    </w:tbl>
    <w:p>
      <w:pPr>
        <w:pStyle w:val="4"/>
        <w:keepNext w:val="0"/>
        <w:keepLines w:val="0"/>
        <w:snapToGrid w:val="0"/>
        <w:spacing w:before="0" w:after="0" w:line="312" w:lineRule="auto"/>
        <w:rPr>
          <w:rFonts w:ascii="仿宋" w:hAnsi="仿宋" w:eastAsia="仿宋" w:cs="宋体"/>
          <w:color w:val="auto"/>
          <w:sz w:val="24"/>
          <w:szCs w:val="24"/>
        </w:rPr>
      </w:pPr>
      <w:r>
        <w:rPr>
          <w:rFonts w:hint="eastAsia" w:ascii="仿宋" w:hAnsi="仿宋" w:eastAsia="仿宋" w:cs="宋体"/>
          <w:color w:val="auto"/>
          <w:sz w:val="24"/>
          <w:szCs w:val="24"/>
        </w:rPr>
        <w:t>二、总  则</w:t>
      </w:r>
    </w:p>
    <w:p>
      <w:pPr>
        <w:pStyle w:val="5"/>
        <w:keepNext w:val="0"/>
        <w:keepLines w:val="0"/>
        <w:snapToGrid w:val="0"/>
        <w:spacing w:before="0" w:after="0" w:line="312" w:lineRule="auto"/>
        <w:ind w:firstLine="482" w:firstLineChars="200"/>
        <w:rPr>
          <w:rFonts w:ascii="仿宋" w:hAnsi="仿宋" w:eastAsia="仿宋" w:cs="宋体"/>
          <w:sz w:val="24"/>
          <w:szCs w:val="24"/>
        </w:rPr>
      </w:pPr>
      <w:bookmarkStart w:id="9" w:name="_Toc183682342"/>
      <w:bookmarkStart w:id="10" w:name="_Toc183582205"/>
      <w:bookmarkStart w:id="11" w:name="_Toc217446034"/>
      <w:r>
        <w:rPr>
          <w:rFonts w:hint="eastAsia" w:ascii="仿宋" w:hAnsi="仿宋" w:eastAsia="仿宋" w:cs="宋体"/>
          <w:sz w:val="24"/>
          <w:szCs w:val="24"/>
        </w:rPr>
        <w:t>1.</w:t>
      </w:r>
      <w:bookmarkEnd w:id="9"/>
      <w:bookmarkEnd w:id="10"/>
      <w:r>
        <w:rPr>
          <w:rFonts w:hint="eastAsia" w:ascii="仿宋" w:hAnsi="仿宋" w:eastAsia="仿宋" w:cs="宋体"/>
          <w:sz w:val="24"/>
          <w:szCs w:val="24"/>
        </w:rPr>
        <w:t>适用范围</w:t>
      </w:r>
      <w:bookmarkEnd w:id="11"/>
    </w:p>
    <w:p>
      <w:pPr>
        <w:tabs>
          <w:tab w:val="left" w:pos="7665"/>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1.1 本磋商文件仅适用于本次磋商所叙述的服务采购。</w:t>
      </w:r>
    </w:p>
    <w:p>
      <w:pPr>
        <w:tabs>
          <w:tab w:val="left" w:pos="7665"/>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1.2 本磋商文件的解释权归采购人和采购代理机构所有。</w:t>
      </w:r>
    </w:p>
    <w:p>
      <w:pPr>
        <w:pStyle w:val="5"/>
        <w:keepNext w:val="0"/>
        <w:keepLines w:val="0"/>
        <w:snapToGrid w:val="0"/>
        <w:spacing w:before="0" w:after="0" w:line="312" w:lineRule="auto"/>
        <w:ind w:firstLine="482" w:firstLineChars="200"/>
        <w:rPr>
          <w:rFonts w:ascii="仿宋" w:hAnsi="仿宋" w:eastAsia="仿宋" w:cs="宋体"/>
          <w:sz w:val="24"/>
          <w:szCs w:val="24"/>
        </w:rPr>
      </w:pPr>
      <w:bookmarkStart w:id="12" w:name="_Toc183682343"/>
      <w:bookmarkStart w:id="13" w:name="_Toc183582206"/>
      <w:bookmarkStart w:id="14" w:name="_Toc217446035"/>
      <w:r>
        <w:rPr>
          <w:rFonts w:hint="eastAsia" w:ascii="仿宋" w:hAnsi="仿宋" w:eastAsia="仿宋" w:cs="宋体"/>
          <w:sz w:val="24"/>
          <w:szCs w:val="24"/>
        </w:rPr>
        <w:t>2.</w:t>
      </w:r>
      <w:bookmarkEnd w:id="12"/>
      <w:bookmarkEnd w:id="13"/>
      <w:bookmarkEnd w:id="14"/>
      <w:r>
        <w:rPr>
          <w:rFonts w:hint="eastAsia" w:ascii="仿宋" w:hAnsi="仿宋" w:eastAsia="仿宋" w:cs="宋体"/>
          <w:sz w:val="24"/>
          <w:szCs w:val="24"/>
        </w:rPr>
        <w:t>采购主体</w:t>
      </w:r>
    </w:p>
    <w:p>
      <w:pPr>
        <w:tabs>
          <w:tab w:val="left" w:pos="7665"/>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2.1本次磋商的采购人是</w:t>
      </w:r>
      <w:r>
        <w:rPr>
          <w:rFonts w:hint="eastAsia" w:ascii="仿宋" w:hAnsi="仿宋" w:eastAsia="仿宋" w:cs="宋体"/>
          <w:sz w:val="24"/>
          <w:u w:val="single"/>
        </w:rPr>
        <w:t>简阳市交通运输局</w:t>
      </w:r>
      <w:r>
        <w:rPr>
          <w:rFonts w:hint="eastAsia" w:ascii="仿宋" w:hAnsi="仿宋" w:eastAsia="仿宋" w:cs="宋体"/>
          <w:sz w:val="24"/>
        </w:rPr>
        <w:t>。</w:t>
      </w:r>
    </w:p>
    <w:p>
      <w:pPr>
        <w:tabs>
          <w:tab w:val="left" w:pos="7665"/>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2.2本次磋商的采购代理机构是</w:t>
      </w:r>
      <w:r>
        <w:rPr>
          <w:rFonts w:hint="eastAsia" w:ascii="仿宋" w:hAnsi="仿宋" w:eastAsia="仿宋" w:cs="宋体"/>
          <w:sz w:val="24"/>
          <w:u w:val="single"/>
        </w:rPr>
        <w:t xml:space="preserve"> 中科标禾工程项目管理有限公司 </w:t>
      </w:r>
      <w:r>
        <w:rPr>
          <w:rFonts w:hint="eastAsia" w:ascii="仿宋" w:hAnsi="仿宋" w:eastAsia="仿宋" w:cs="宋体"/>
          <w:sz w:val="24"/>
        </w:rPr>
        <w:t>。</w:t>
      </w:r>
    </w:p>
    <w:p>
      <w:pPr>
        <w:pStyle w:val="5"/>
        <w:keepNext w:val="0"/>
        <w:keepLines w:val="0"/>
        <w:snapToGrid w:val="0"/>
        <w:spacing w:before="0" w:after="0" w:line="312" w:lineRule="auto"/>
        <w:ind w:firstLine="482" w:firstLineChars="200"/>
        <w:rPr>
          <w:rFonts w:ascii="仿宋" w:hAnsi="仿宋" w:eastAsia="仿宋" w:cs="宋体"/>
          <w:sz w:val="24"/>
          <w:szCs w:val="24"/>
        </w:rPr>
      </w:pPr>
      <w:bookmarkStart w:id="15" w:name="_Toc183682344"/>
      <w:bookmarkStart w:id="16" w:name="_Toc217390843"/>
      <w:bookmarkStart w:id="17" w:name="_Toc183582207"/>
      <w:bookmarkStart w:id="18" w:name="_Toc217446036"/>
      <w:r>
        <w:rPr>
          <w:rFonts w:hint="eastAsia" w:ascii="仿宋" w:hAnsi="仿宋" w:eastAsia="仿宋" w:cs="宋体"/>
          <w:sz w:val="24"/>
          <w:szCs w:val="24"/>
        </w:rPr>
        <w:t>3. 合格</w:t>
      </w:r>
      <w:bookmarkEnd w:id="15"/>
      <w:bookmarkEnd w:id="16"/>
      <w:bookmarkEnd w:id="17"/>
      <w:bookmarkEnd w:id="18"/>
      <w:r>
        <w:rPr>
          <w:rFonts w:hint="eastAsia" w:ascii="仿宋" w:hAnsi="仿宋" w:eastAsia="仿宋" w:cs="宋体"/>
          <w:sz w:val="24"/>
          <w:szCs w:val="24"/>
        </w:rPr>
        <w:t>供应商（实质性要求）</w:t>
      </w:r>
    </w:p>
    <w:p>
      <w:pPr>
        <w:tabs>
          <w:tab w:val="left" w:pos="7665"/>
        </w:tabs>
        <w:snapToGrid w:val="0"/>
        <w:spacing w:line="312" w:lineRule="auto"/>
        <w:rPr>
          <w:rFonts w:ascii="仿宋" w:hAnsi="仿宋" w:eastAsia="仿宋" w:cs="宋体"/>
          <w:sz w:val="24"/>
        </w:rPr>
      </w:pPr>
      <w:r>
        <w:rPr>
          <w:rFonts w:hint="eastAsia" w:ascii="仿宋" w:hAnsi="仿宋" w:eastAsia="仿宋" w:cs="宋体"/>
          <w:b/>
          <w:sz w:val="24"/>
        </w:rPr>
        <w:t xml:space="preserve">    </w:t>
      </w:r>
      <w:r>
        <w:rPr>
          <w:rFonts w:hint="eastAsia" w:ascii="仿宋" w:hAnsi="仿宋" w:eastAsia="仿宋" w:cs="宋体"/>
          <w:sz w:val="24"/>
        </w:rPr>
        <w:t>合格供应商应具备以下条件：</w:t>
      </w:r>
    </w:p>
    <w:p>
      <w:pPr>
        <w:tabs>
          <w:tab w:val="left" w:pos="7665"/>
        </w:tabs>
        <w:snapToGrid w:val="0"/>
        <w:spacing w:line="312" w:lineRule="auto"/>
        <w:ind w:firstLine="480" w:firstLineChars="200"/>
        <w:rPr>
          <w:rFonts w:ascii="仿宋" w:hAnsi="仿宋" w:eastAsia="仿宋" w:cs="宋体"/>
          <w:spacing w:val="-4"/>
          <w:sz w:val="24"/>
        </w:rPr>
      </w:pPr>
      <w:r>
        <w:rPr>
          <w:rFonts w:hint="eastAsia" w:ascii="仿宋" w:hAnsi="仿宋" w:eastAsia="仿宋" w:cs="宋体"/>
          <w:sz w:val="24"/>
        </w:rPr>
        <w:t>3.1 具备法律法规和本采购文件规定的资格条件</w:t>
      </w:r>
      <w:r>
        <w:rPr>
          <w:rFonts w:hint="eastAsia" w:ascii="仿宋" w:hAnsi="仿宋" w:eastAsia="仿宋" w:cs="宋体"/>
          <w:spacing w:val="-4"/>
          <w:sz w:val="24"/>
        </w:rPr>
        <w:t>；</w:t>
      </w:r>
    </w:p>
    <w:p>
      <w:pPr>
        <w:tabs>
          <w:tab w:val="left" w:pos="7665"/>
        </w:tabs>
        <w:snapToGrid w:val="0"/>
        <w:spacing w:line="312" w:lineRule="auto"/>
        <w:ind w:firstLine="464" w:firstLineChars="200"/>
        <w:rPr>
          <w:rFonts w:ascii="仿宋" w:hAnsi="仿宋" w:eastAsia="仿宋" w:cs="宋体"/>
          <w:spacing w:val="-4"/>
          <w:sz w:val="24"/>
        </w:rPr>
      </w:pPr>
      <w:r>
        <w:rPr>
          <w:rFonts w:hint="eastAsia" w:ascii="仿宋" w:hAnsi="仿宋" w:eastAsia="仿宋" w:cs="宋体"/>
          <w:spacing w:val="-4"/>
          <w:sz w:val="24"/>
        </w:rPr>
        <w:t>3.2 不属于禁止参加本项目采购活动的供应商；</w:t>
      </w:r>
    </w:p>
    <w:p>
      <w:pPr>
        <w:tabs>
          <w:tab w:val="left" w:pos="7665"/>
        </w:tabs>
        <w:snapToGrid w:val="0"/>
        <w:spacing w:line="312" w:lineRule="auto"/>
        <w:ind w:firstLine="464" w:firstLineChars="200"/>
        <w:rPr>
          <w:rFonts w:ascii="仿宋" w:hAnsi="仿宋" w:eastAsia="仿宋" w:cs="宋体"/>
          <w:sz w:val="24"/>
        </w:rPr>
      </w:pPr>
      <w:r>
        <w:rPr>
          <w:rFonts w:hint="eastAsia" w:ascii="仿宋" w:hAnsi="仿宋" w:eastAsia="仿宋" w:cs="宋体"/>
          <w:spacing w:val="-4"/>
          <w:sz w:val="24"/>
        </w:rPr>
        <w:t>3.3 按照规定</w:t>
      </w:r>
      <w:r>
        <w:rPr>
          <w:rFonts w:hint="eastAsia" w:ascii="仿宋" w:hAnsi="仿宋" w:eastAsia="仿宋" w:cs="宋体"/>
          <w:sz w:val="24"/>
        </w:rPr>
        <w:t>获取了磋商文件，属于实质性参加政府采购活动的供应商。</w:t>
      </w:r>
    </w:p>
    <w:p>
      <w:pPr>
        <w:pStyle w:val="5"/>
        <w:keepNext w:val="0"/>
        <w:keepLines w:val="0"/>
        <w:snapToGrid w:val="0"/>
        <w:spacing w:before="0" w:after="0" w:line="312" w:lineRule="auto"/>
        <w:ind w:firstLine="482" w:firstLineChars="200"/>
        <w:rPr>
          <w:rFonts w:ascii="仿宋" w:hAnsi="仿宋" w:eastAsia="仿宋" w:cs="宋体"/>
          <w:sz w:val="24"/>
          <w:szCs w:val="24"/>
        </w:rPr>
      </w:pPr>
      <w:r>
        <w:rPr>
          <w:rFonts w:hint="eastAsia" w:ascii="仿宋" w:hAnsi="仿宋" w:eastAsia="仿宋" w:cs="宋体"/>
          <w:sz w:val="24"/>
          <w:szCs w:val="24"/>
        </w:rPr>
        <w:t>4. 磋商费用</w:t>
      </w:r>
    </w:p>
    <w:p>
      <w:pPr>
        <w:tabs>
          <w:tab w:val="left" w:pos="7665"/>
        </w:tabs>
        <w:snapToGrid w:val="0"/>
        <w:spacing w:line="312" w:lineRule="auto"/>
        <w:ind w:firstLine="480"/>
        <w:rPr>
          <w:rFonts w:ascii="仿宋" w:hAnsi="仿宋" w:eastAsia="仿宋" w:cs="宋体"/>
          <w:sz w:val="24"/>
        </w:rPr>
      </w:pPr>
      <w:r>
        <w:rPr>
          <w:rFonts w:hint="eastAsia" w:ascii="仿宋" w:hAnsi="仿宋" w:eastAsia="仿宋" w:cs="宋体"/>
          <w:sz w:val="24"/>
        </w:rPr>
        <w:t>供应商应自行承担参加磋商活动的全部费用。</w:t>
      </w:r>
    </w:p>
    <w:p>
      <w:pPr>
        <w:pStyle w:val="27"/>
        <w:snapToGrid w:val="0"/>
        <w:spacing w:line="312" w:lineRule="auto"/>
        <w:ind w:left="1" w:firstLine="482" w:firstLineChars="200"/>
        <w:rPr>
          <w:rFonts w:ascii="仿宋" w:hAnsi="仿宋" w:eastAsia="仿宋" w:cs="宋体"/>
          <w:b/>
          <w:sz w:val="24"/>
          <w:szCs w:val="24"/>
        </w:rPr>
      </w:pPr>
      <w:r>
        <w:rPr>
          <w:rFonts w:hint="eastAsia" w:ascii="仿宋" w:hAnsi="仿宋" w:eastAsia="仿宋" w:cs="宋体"/>
          <w:b/>
          <w:sz w:val="24"/>
          <w:szCs w:val="24"/>
        </w:rPr>
        <w:t>5.充分、公平竞争保障措施（实质性要求）</w:t>
      </w:r>
    </w:p>
    <w:p>
      <w:pPr>
        <w:pStyle w:val="27"/>
        <w:snapToGrid w:val="0"/>
        <w:spacing w:line="312" w:lineRule="auto"/>
        <w:ind w:left="1" w:firstLine="480" w:firstLineChars="200"/>
        <w:rPr>
          <w:rFonts w:ascii="仿宋" w:hAnsi="仿宋" w:eastAsia="仿宋" w:cs="宋体"/>
          <w:sz w:val="24"/>
          <w:szCs w:val="24"/>
        </w:rPr>
      </w:pPr>
      <w:r>
        <w:rPr>
          <w:rFonts w:hint="eastAsia" w:ascii="仿宋" w:hAnsi="仿宋" w:eastAsia="仿宋" w:cs="宋体"/>
          <w:sz w:val="24"/>
          <w:szCs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7"/>
        <w:snapToGrid w:val="0"/>
        <w:spacing w:line="312" w:lineRule="auto"/>
        <w:ind w:left="1" w:firstLine="480" w:firstLineChars="200"/>
        <w:rPr>
          <w:rFonts w:ascii="仿宋" w:hAnsi="仿宋" w:eastAsia="仿宋" w:cs="宋体"/>
          <w:sz w:val="24"/>
          <w:szCs w:val="24"/>
        </w:rPr>
      </w:pPr>
      <w:r>
        <w:rPr>
          <w:rFonts w:hint="eastAsia" w:ascii="仿宋" w:hAnsi="仿宋" w:eastAsia="仿宋" w:cs="宋体"/>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27"/>
        <w:snapToGrid w:val="0"/>
        <w:spacing w:line="312" w:lineRule="auto"/>
        <w:ind w:left="1" w:firstLine="480" w:firstLineChars="200"/>
        <w:rPr>
          <w:rFonts w:ascii="仿宋" w:hAnsi="仿宋" w:eastAsia="仿宋" w:cs="宋体"/>
          <w:sz w:val="24"/>
          <w:szCs w:val="24"/>
        </w:rPr>
      </w:pPr>
      <w:r>
        <w:rPr>
          <w:rFonts w:hint="eastAsia" w:ascii="仿宋" w:hAnsi="仿宋" w:eastAsia="仿宋" w:cs="宋体"/>
          <w:sz w:val="24"/>
          <w:szCs w:val="24"/>
        </w:rPr>
        <w:t>5.3前期参与供应商处理。为采购项目提供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7"/>
        <w:snapToGrid w:val="0"/>
        <w:spacing w:line="312" w:lineRule="auto"/>
        <w:ind w:left="1" w:firstLine="480" w:firstLineChars="200"/>
        <w:rPr>
          <w:rFonts w:ascii="仿宋" w:hAnsi="仿宋" w:eastAsia="仿宋" w:cs="宋体"/>
          <w:sz w:val="24"/>
          <w:szCs w:val="24"/>
        </w:rPr>
      </w:pPr>
      <w:r>
        <w:rPr>
          <w:rFonts w:hint="eastAsia" w:ascii="仿宋" w:hAnsi="仿宋" w:eastAsia="仿宋" w:cs="宋体"/>
          <w:sz w:val="24"/>
          <w:szCs w:val="24"/>
        </w:rPr>
        <w:t>5.4供应商实际控制人或者中高级管理人员，同时是采购代理机构工作人员，不得参与本项目政府采购活动。</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5.5同一母公司的两家以上的子公司只能组成联合体参加本项目同一合同项下的采购活动，不得以不同供应商身份同时参加本项目同一合同项下的采购活动。</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5.6供应商与采购代理机构存在关联关系，或者是采购代理机构的母公司或子公司，不得参加本项目政府采购活动。</w:t>
      </w:r>
    </w:p>
    <w:p>
      <w:pPr>
        <w:pStyle w:val="27"/>
        <w:snapToGrid w:val="0"/>
        <w:spacing w:line="312" w:lineRule="auto"/>
        <w:ind w:left="1" w:firstLine="480" w:firstLineChars="200"/>
        <w:rPr>
          <w:rFonts w:ascii="仿宋" w:hAnsi="仿宋" w:eastAsia="仿宋" w:cs="宋体"/>
          <w:sz w:val="24"/>
          <w:szCs w:val="24"/>
        </w:rPr>
      </w:pPr>
      <w:r>
        <w:rPr>
          <w:rFonts w:hint="eastAsia" w:ascii="仿宋" w:hAnsi="仿宋" w:eastAsia="仿宋" w:cs="宋体"/>
          <w:sz w:val="24"/>
          <w:szCs w:val="24"/>
        </w:rPr>
        <w:t>5.7回避。政府采购活动中，采购人员及相关人员与供应商有下列利害关系之一的，应当回避：</w:t>
      </w:r>
    </w:p>
    <w:p>
      <w:pPr>
        <w:pStyle w:val="27"/>
        <w:snapToGrid w:val="0"/>
        <w:spacing w:line="312" w:lineRule="auto"/>
        <w:ind w:left="1" w:firstLine="480" w:firstLineChars="200"/>
        <w:rPr>
          <w:rFonts w:ascii="仿宋" w:hAnsi="仿宋" w:eastAsia="仿宋" w:cs="宋体"/>
          <w:sz w:val="24"/>
          <w:szCs w:val="24"/>
        </w:rPr>
      </w:pPr>
      <w:r>
        <w:rPr>
          <w:rFonts w:hint="eastAsia" w:ascii="仿宋" w:hAnsi="仿宋" w:eastAsia="仿宋" w:cs="宋体"/>
          <w:sz w:val="24"/>
          <w:szCs w:val="24"/>
        </w:rPr>
        <w:t>（1）参加采购活动前3年内与供应商存在劳动关系；</w:t>
      </w:r>
    </w:p>
    <w:p>
      <w:pPr>
        <w:pStyle w:val="27"/>
        <w:snapToGrid w:val="0"/>
        <w:spacing w:line="312" w:lineRule="auto"/>
        <w:ind w:left="1" w:firstLine="480" w:firstLineChars="200"/>
        <w:rPr>
          <w:rFonts w:ascii="仿宋" w:hAnsi="仿宋" w:eastAsia="仿宋" w:cs="宋体"/>
          <w:sz w:val="24"/>
          <w:szCs w:val="24"/>
        </w:rPr>
      </w:pPr>
      <w:r>
        <w:rPr>
          <w:rFonts w:hint="eastAsia" w:ascii="仿宋" w:hAnsi="仿宋" w:eastAsia="仿宋" w:cs="宋体"/>
          <w:sz w:val="24"/>
          <w:szCs w:val="24"/>
        </w:rPr>
        <w:t>（2）参加采购活动前3年内担任供应商的董事、监事；</w:t>
      </w:r>
    </w:p>
    <w:p>
      <w:pPr>
        <w:pStyle w:val="27"/>
        <w:snapToGrid w:val="0"/>
        <w:spacing w:line="312" w:lineRule="auto"/>
        <w:ind w:left="1" w:firstLine="480" w:firstLineChars="200"/>
        <w:rPr>
          <w:rFonts w:ascii="仿宋" w:hAnsi="仿宋" w:eastAsia="仿宋" w:cs="宋体"/>
          <w:sz w:val="24"/>
          <w:szCs w:val="24"/>
        </w:rPr>
      </w:pPr>
      <w:r>
        <w:rPr>
          <w:rFonts w:hint="eastAsia" w:ascii="仿宋" w:hAnsi="仿宋" w:eastAsia="仿宋" w:cs="宋体"/>
          <w:sz w:val="24"/>
          <w:szCs w:val="24"/>
        </w:rPr>
        <w:t>（3）参加采购活动前3年内是供应商的控股股东或者实际控制人；</w:t>
      </w:r>
    </w:p>
    <w:p>
      <w:pPr>
        <w:pStyle w:val="27"/>
        <w:snapToGrid w:val="0"/>
        <w:spacing w:line="312" w:lineRule="auto"/>
        <w:ind w:left="1" w:firstLine="480" w:firstLineChars="200"/>
        <w:rPr>
          <w:rFonts w:ascii="仿宋" w:hAnsi="仿宋" w:eastAsia="仿宋" w:cs="宋体"/>
          <w:sz w:val="24"/>
          <w:szCs w:val="24"/>
        </w:rPr>
      </w:pPr>
      <w:r>
        <w:rPr>
          <w:rFonts w:hint="eastAsia" w:ascii="仿宋" w:hAnsi="仿宋" w:eastAsia="仿宋" w:cs="宋体"/>
          <w:sz w:val="24"/>
          <w:szCs w:val="24"/>
        </w:rPr>
        <w:t>（4）与供应商的法定代表人或者负责人有夫妻、直系血亲、三代以内旁系血亲或者近姻亲关系；</w:t>
      </w:r>
    </w:p>
    <w:p>
      <w:pPr>
        <w:pStyle w:val="27"/>
        <w:snapToGrid w:val="0"/>
        <w:spacing w:line="312" w:lineRule="auto"/>
        <w:ind w:left="1" w:firstLine="480" w:firstLineChars="200"/>
        <w:rPr>
          <w:rFonts w:ascii="仿宋" w:hAnsi="仿宋" w:eastAsia="仿宋" w:cs="宋体"/>
          <w:sz w:val="24"/>
          <w:szCs w:val="24"/>
        </w:rPr>
      </w:pPr>
      <w:r>
        <w:rPr>
          <w:rFonts w:hint="eastAsia" w:ascii="仿宋" w:hAnsi="仿宋" w:eastAsia="仿宋" w:cs="宋体"/>
          <w:sz w:val="24"/>
          <w:szCs w:val="24"/>
        </w:rPr>
        <w:t>（5）与供应商有其他可能影响政府采购活动公平、公正进行的关系。</w:t>
      </w:r>
    </w:p>
    <w:p>
      <w:pPr>
        <w:pStyle w:val="27"/>
        <w:snapToGrid w:val="0"/>
        <w:spacing w:line="312" w:lineRule="auto"/>
        <w:ind w:left="1" w:firstLine="480" w:firstLineChars="200"/>
        <w:rPr>
          <w:rFonts w:ascii="仿宋" w:hAnsi="仿宋" w:eastAsia="仿宋" w:cs="宋体"/>
          <w:sz w:val="24"/>
          <w:szCs w:val="24"/>
        </w:rPr>
      </w:pPr>
      <w:r>
        <w:rPr>
          <w:rFonts w:hint="eastAsia" w:ascii="仿宋" w:hAnsi="仿宋" w:eastAsia="仿宋" w:cs="宋体"/>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27"/>
        <w:snapToGrid w:val="0"/>
        <w:spacing w:line="312" w:lineRule="auto"/>
        <w:ind w:left="1" w:firstLine="480" w:firstLineChars="200"/>
        <w:rPr>
          <w:rFonts w:ascii="仿宋" w:hAnsi="仿宋" w:eastAsia="仿宋" w:cs="宋体"/>
          <w:sz w:val="24"/>
          <w:szCs w:val="24"/>
        </w:rPr>
      </w:pPr>
      <w:r>
        <w:rPr>
          <w:rFonts w:hint="eastAsia" w:ascii="仿宋" w:hAnsi="仿宋" w:eastAsia="仿宋" w:cs="宋体"/>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7"/>
        <w:snapToGrid w:val="0"/>
        <w:spacing w:line="312" w:lineRule="auto"/>
        <w:rPr>
          <w:rFonts w:ascii="仿宋" w:hAnsi="仿宋" w:eastAsia="仿宋" w:cs="宋体"/>
          <w:b/>
          <w:sz w:val="24"/>
          <w:szCs w:val="24"/>
        </w:rPr>
      </w:pPr>
      <w:r>
        <w:rPr>
          <w:rFonts w:hint="eastAsia" w:ascii="仿宋" w:hAnsi="仿宋" w:eastAsia="仿宋" w:cs="宋体"/>
          <w:b/>
          <w:sz w:val="24"/>
          <w:szCs w:val="24"/>
        </w:rPr>
        <w:t>6.联合体竞争性磋商（实质性要求）</w:t>
      </w:r>
    </w:p>
    <w:p>
      <w:pPr>
        <w:pStyle w:val="27"/>
        <w:snapToGrid w:val="0"/>
        <w:spacing w:line="312" w:lineRule="auto"/>
        <w:ind w:left="1" w:firstLine="480" w:firstLineChars="200"/>
        <w:rPr>
          <w:rFonts w:ascii="仿宋" w:hAnsi="仿宋" w:eastAsia="仿宋" w:cs="宋体"/>
          <w:sz w:val="24"/>
          <w:szCs w:val="24"/>
        </w:rPr>
      </w:pPr>
      <w:r>
        <w:rPr>
          <w:rFonts w:hint="eastAsia" w:ascii="仿宋" w:hAnsi="仿宋" w:eastAsia="仿宋" w:cs="宋体"/>
          <w:sz w:val="24"/>
          <w:szCs w:val="24"/>
        </w:rPr>
        <w:t>本项目不接受联合体参与采购活动。</w:t>
      </w:r>
    </w:p>
    <w:p>
      <w:pPr>
        <w:widowControl/>
        <w:snapToGrid w:val="0"/>
        <w:spacing w:line="312" w:lineRule="auto"/>
        <w:jc w:val="left"/>
        <w:rPr>
          <w:rFonts w:ascii="仿宋" w:hAnsi="仿宋" w:eastAsia="仿宋" w:cs="宋体"/>
          <w:sz w:val="24"/>
        </w:rPr>
      </w:pPr>
      <w:r>
        <w:rPr>
          <w:rFonts w:hint="eastAsia" w:ascii="仿宋" w:hAnsi="仿宋" w:eastAsia="仿宋" w:cs="宋体"/>
          <w:b/>
          <w:kern w:val="0"/>
          <w:sz w:val="24"/>
        </w:rPr>
        <w:t>7.磋</w:t>
      </w:r>
      <w:r>
        <w:rPr>
          <w:rFonts w:hint="eastAsia" w:ascii="仿宋" w:hAnsi="仿宋" w:eastAsia="仿宋" w:cs="宋体"/>
          <w:b/>
          <w:sz w:val="24"/>
        </w:rPr>
        <w:t>商保证金（实质性要求）</w:t>
      </w:r>
      <w:r>
        <w:rPr>
          <w:rFonts w:hint="eastAsia" w:ascii="仿宋" w:hAnsi="仿宋" w:eastAsia="仿宋" w:cs="宋体"/>
          <w:b/>
          <w:kern w:val="0"/>
          <w:sz w:val="24"/>
          <w:lang w:bidi="ar"/>
        </w:rPr>
        <w:t>本项目未设置</w:t>
      </w:r>
    </w:p>
    <w:p>
      <w:pPr>
        <w:snapToGrid w:val="0"/>
        <w:spacing w:line="312" w:lineRule="auto"/>
        <w:ind w:firstLine="470" w:firstLineChars="196"/>
        <w:rPr>
          <w:rFonts w:ascii="仿宋" w:hAnsi="仿宋" w:eastAsia="仿宋" w:cs="宋体"/>
          <w:sz w:val="24"/>
        </w:rPr>
      </w:pPr>
      <w:r>
        <w:rPr>
          <w:rFonts w:hint="eastAsia" w:ascii="仿宋" w:hAnsi="仿宋" w:eastAsia="仿宋" w:cs="宋体"/>
          <w:sz w:val="24"/>
        </w:rPr>
        <w:t>7.1 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snapToGrid w:val="0"/>
        <w:spacing w:line="312" w:lineRule="auto"/>
        <w:ind w:firstLine="470" w:firstLineChars="196"/>
        <w:rPr>
          <w:rFonts w:ascii="仿宋" w:hAnsi="仿宋" w:eastAsia="仿宋" w:cs="宋体"/>
          <w:sz w:val="24"/>
        </w:rPr>
      </w:pPr>
      <w:r>
        <w:rPr>
          <w:rFonts w:hint="eastAsia" w:ascii="仿宋" w:hAnsi="仿宋" w:eastAsia="仿宋" w:cs="宋体"/>
          <w:sz w:val="24"/>
        </w:rPr>
        <w:t>7.2 未按磋商文件要求在规定时间前交纳规定数额磋商保证金的响应文件无效。</w:t>
      </w:r>
    </w:p>
    <w:p>
      <w:pPr>
        <w:snapToGrid w:val="0"/>
        <w:spacing w:line="312" w:lineRule="auto"/>
        <w:ind w:firstLine="470" w:firstLineChars="196"/>
        <w:rPr>
          <w:rFonts w:ascii="仿宋" w:hAnsi="仿宋" w:eastAsia="仿宋" w:cs="宋体"/>
          <w:sz w:val="24"/>
        </w:rPr>
      </w:pPr>
      <w:r>
        <w:rPr>
          <w:rFonts w:hint="eastAsia" w:ascii="仿宋" w:hAnsi="仿宋" w:eastAsia="仿宋" w:cs="宋体"/>
          <w:sz w:val="24"/>
        </w:rPr>
        <w:t>7.3 供应商所交纳的磋商保证金不计利息。</w:t>
      </w:r>
    </w:p>
    <w:p>
      <w:pPr>
        <w:snapToGrid w:val="0"/>
        <w:spacing w:line="312" w:lineRule="auto"/>
        <w:ind w:firstLine="470" w:firstLineChars="196"/>
        <w:rPr>
          <w:rFonts w:ascii="仿宋" w:hAnsi="仿宋" w:eastAsia="仿宋" w:cs="宋体"/>
          <w:sz w:val="24"/>
        </w:rPr>
      </w:pPr>
      <w:r>
        <w:rPr>
          <w:rFonts w:hint="eastAsia" w:ascii="仿宋" w:hAnsi="仿宋" w:eastAsia="仿宋" w:cs="宋体"/>
          <w:sz w:val="24"/>
        </w:rPr>
        <w:t>7.4 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napToGrid w:val="0"/>
        <w:spacing w:line="312" w:lineRule="auto"/>
        <w:ind w:firstLine="470" w:firstLineChars="196"/>
        <w:rPr>
          <w:rFonts w:ascii="仿宋" w:hAnsi="仿宋" w:eastAsia="仿宋" w:cs="宋体"/>
          <w:sz w:val="24"/>
        </w:rPr>
      </w:pPr>
      <w:r>
        <w:rPr>
          <w:rFonts w:hint="eastAsia" w:ascii="仿宋" w:hAnsi="仿宋" w:eastAsia="仿宋" w:cs="宋体"/>
          <w:sz w:val="24"/>
        </w:rPr>
        <w:t>7.5发生下列情形之一的，采购代理机构将不予退还磋商保证金：</w:t>
      </w:r>
    </w:p>
    <w:p>
      <w:pPr>
        <w:snapToGrid w:val="0"/>
        <w:spacing w:line="312" w:lineRule="auto"/>
        <w:ind w:firstLine="470" w:firstLineChars="196"/>
        <w:rPr>
          <w:rFonts w:ascii="仿宋" w:hAnsi="仿宋" w:eastAsia="仿宋" w:cs="宋体"/>
          <w:sz w:val="24"/>
        </w:rPr>
      </w:pPr>
      <w:r>
        <w:rPr>
          <w:rFonts w:hint="eastAsia" w:ascii="仿宋" w:hAnsi="仿宋" w:eastAsia="仿宋" w:cs="宋体"/>
          <w:sz w:val="24"/>
        </w:rPr>
        <w:t>（一）在磋商文件规定的递交响应文件截止时间后撤回响应文件的；</w:t>
      </w:r>
    </w:p>
    <w:p>
      <w:pPr>
        <w:snapToGrid w:val="0"/>
        <w:spacing w:line="312" w:lineRule="auto"/>
        <w:ind w:firstLine="470" w:firstLineChars="196"/>
        <w:rPr>
          <w:rFonts w:ascii="仿宋" w:hAnsi="仿宋" w:eastAsia="仿宋" w:cs="宋体"/>
          <w:sz w:val="24"/>
        </w:rPr>
      </w:pPr>
      <w:r>
        <w:rPr>
          <w:rFonts w:hint="eastAsia" w:ascii="仿宋" w:hAnsi="仿宋" w:eastAsia="仿宋" w:cs="宋体"/>
          <w:sz w:val="24"/>
        </w:rPr>
        <w:t>（二）在采购人确定成交供应商之前放弃成交候选资格的；</w:t>
      </w:r>
    </w:p>
    <w:p>
      <w:pPr>
        <w:snapToGrid w:val="0"/>
        <w:spacing w:line="312" w:lineRule="auto"/>
        <w:ind w:firstLine="470" w:firstLineChars="196"/>
        <w:rPr>
          <w:rFonts w:ascii="仿宋" w:hAnsi="仿宋" w:eastAsia="仿宋" w:cs="宋体"/>
          <w:sz w:val="24"/>
        </w:rPr>
      </w:pPr>
      <w:r>
        <w:rPr>
          <w:rFonts w:hint="eastAsia" w:ascii="仿宋" w:hAnsi="仿宋" w:eastAsia="仿宋" w:cs="宋体"/>
          <w:sz w:val="24"/>
        </w:rPr>
        <w:t>（三）成交后放弃、不领取或者不接收成交通知书的；</w:t>
      </w:r>
    </w:p>
    <w:p>
      <w:pPr>
        <w:snapToGrid w:val="0"/>
        <w:spacing w:line="312" w:lineRule="auto"/>
        <w:ind w:firstLine="470" w:firstLineChars="196"/>
        <w:rPr>
          <w:rFonts w:ascii="仿宋" w:hAnsi="仿宋" w:eastAsia="仿宋" w:cs="宋体"/>
          <w:sz w:val="24"/>
        </w:rPr>
      </w:pPr>
      <w:r>
        <w:rPr>
          <w:rFonts w:hint="eastAsia" w:ascii="仿宋" w:hAnsi="仿宋" w:eastAsia="仿宋" w:cs="宋体"/>
          <w:sz w:val="24"/>
        </w:rPr>
        <w:t>（四）由于成交供应商的原因未能按照磋商文件的规定与采购人签订合同的；</w:t>
      </w:r>
    </w:p>
    <w:p>
      <w:pPr>
        <w:snapToGrid w:val="0"/>
        <w:spacing w:line="312" w:lineRule="auto"/>
        <w:ind w:firstLine="470" w:firstLineChars="196"/>
        <w:rPr>
          <w:rFonts w:ascii="仿宋" w:hAnsi="仿宋" w:eastAsia="仿宋" w:cs="宋体"/>
          <w:sz w:val="24"/>
        </w:rPr>
      </w:pPr>
      <w:r>
        <w:rPr>
          <w:rFonts w:hint="eastAsia" w:ascii="仿宋" w:hAnsi="仿宋" w:eastAsia="仿宋" w:cs="宋体"/>
          <w:sz w:val="24"/>
        </w:rPr>
        <w:t xml:space="preserve">（五）由于成交供应商的原因未能按照磋商文件的规定交纳履约保证金的；  </w:t>
      </w:r>
    </w:p>
    <w:p>
      <w:pPr>
        <w:snapToGrid w:val="0"/>
        <w:spacing w:line="312" w:lineRule="auto"/>
        <w:ind w:firstLine="470" w:firstLineChars="196"/>
        <w:rPr>
          <w:rFonts w:ascii="仿宋" w:hAnsi="仿宋" w:eastAsia="仿宋" w:cs="宋体"/>
          <w:sz w:val="24"/>
        </w:rPr>
      </w:pPr>
      <w:r>
        <w:rPr>
          <w:rFonts w:hint="eastAsia" w:ascii="仿宋" w:hAnsi="仿宋" w:eastAsia="仿宋" w:cs="宋体"/>
          <w:sz w:val="24"/>
        </w:rPr>
        <w:t>（六）供应商在政府采购活动中提供虚假材料的；</w:t>
      </w:r>
    </w:p>
    <w:p>
      <w:pPr>
        <w:snapToGrid w:val="0"/>
        <w:spacing w:line="312" w:lineRule="auto"/>
        <w:ind w:firstLine="470" w:firstLineChars="196"/>
        <w:rPr>
          <w:rFonts w:ascii="仿宋" w:hAnsi="仿宋" w:eastAsia="仿宋" w:cs="宋体"/>
          <w:sz w:val="24"/>
        </w:rPr>
      </w:pPr>
      <w:r>
        <w:rPr>
          <w:rFonts w:hint="eastAsia" w:ascii="仿宋" w:hAnsi="仿宋" w:eastAsia="仿宋" w:cs="宋体"/>
          <w:sz w:val="24"/>
        </w:rPr>
        <w:t>（七）报价有效期内，供应商在政府采购活动中有违法、违规、违纪行为。</w:t>
      </w:r>
    </w:p>
    <w:p>
      <w:pPr>
        <w:snapToGrid w:val="0"/>
        <w:spacing w:line="312" w:lineRule="auto"/>
        <w:ind w:firstLine="472" w:firstLineChars="196"/>
        <w:rPr>
          <w:rFonts w:ascii="仿宋" w:hAnsi="仿宋" w:eastAsia="仿宋" w:cs="宋体"/>
          <w:b/>
          <w:sz w:val="24"/>
        </w:rPr>
      </w:pPr>
      <w:r>
        <w:rPr>
          <w:rFonts w:hint="eastAsia" w:ascii="仿宋" w:hAnsi="仿宋" w:eastAsia="仿宋" w:cs="宋体"/>
          <w:b/>
          <w:sz w:val="24"/>
        </w:rPr>
        <w:t>8.响应文件有效期（实质性要求）</w:t>
      </w:r>
    </w:p>
    <w:p>
      <w:pPr>
        <w:snapToGrid w:val="0"/>
        <w:spacing w:line="312" w:lineRule="auto"/>
        <w:ind w:firstLine="470" w:firstLineChars="196"/>
        <w:rPr>
          <w:rFonts w:ascii="仿宋" w:hAnsi="仿宋" w:eastAsia="仿宋" w:cs="宋体"/>
          <w:sz w:val="24"/>
        </w:rPr>
      </w:pPr>
      <w:r>
        <w:rPr>
          <w:rFonts w:hint="eastAsia" w:ascii="仿宋" w:hAnsi="仿宋" w:eastAsia="仿宋" w:cs="宋体"/>
          <w:sz w:val="24"/>
        </w:rPr>
        <w:t>本项目响应文件有效期为递交磋商响应文件截止时间届满后90天。供应商响应文件中必须载明响应文件有效期，响应文件中载明的响应文件有效期可以长于磋商文件规定的期限，但不得短于磋商文件规定的期限。否则，其响应文件将作为无效处理。</w:t>
      </w:r>
    </w:p>
    <w:p>
      <w:pPr>
        <w:pStyle w:val="9"/>
        <w:snapToGrid w:val="0"/>
        <w:spacing w:line="312" w:lineRule="auto"/>
        <w:ind w:firstLine="482" w:firstLineChars="200"/>
        <w:rPr>
          <w:rFonts w:ascii="仿宋" w:hAnsi="仿宋" w:eastAsia="仿宋" w:cs="宋体"/>
          <w:b/>
          <w:bCs/>
          <w:sz w:val="24"/>
          <w:szCs w:val="24"/>
        </w:rPr>
      </w:pPr>
      <w:r>
        <w:rPr>
          <w:rFonts w:hint="eastAsia" w:ascii="仿宋" w:hAnsi="仿宋" w:eastAsia="仿宋" w:cs="宋体"/>
          <w:b/>
          <w:sz w:val="24"/>
          <w:szCs w:val="24"/>
        </w:rPr>
        <w:t>9.</w:t>
      </w:r>
      <w:r>
        <w:rPr>
          <w:rFonts w:hint="eastAsia" w:ascii="仿宋" w:hAnsi="仿宋" w:eastAsia="仿宋" w:cs="宋体"/>
          <w:b/>
          <w:bCs/>
          <w:sz w:val="24"/>
          <w:szCs w:val="24"/>
        </w:rPr>
        <w:t>知识产权（实质性要求）</w:t>
      </w:r>
    </w:p>
    <w:p>
      <w:pPr>
        <w:pStyle w:val="9"/>
        <w:snapToGrid w:val="0"/>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9"/>
        <w:snapToGrid w:val="0"/>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9.2 除非磋商文件特别规定，采购人享有本项目实施过程中产生的知识成果及知识产权。</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pStyle w:val="2"/>
        <w:snapToGrid w:val="0"/>
        <w:spacing w:after="0" w:line="312" w:lineRule="auto"/>
        <w:ind w:firstLine="480" w:firstLineChars="200"/>
        <w:rPr>
          <w:rFonts w:ascii="仿宋" w:hAnsi="仿宋" w:eastAsia="仿宋" w:cs="宋体"/>
          <w:sz w:val="24"/>
        </w:rPr>
      </w:pPr>
      <w:r>
        <w:rPr>
          <w:rFonts w:hint="eastAsia" w:ascii="仿宋" w:hAnsi="仿宋" w:eastAsia="仿宋" w:cs="宋体"/>
          <w:sz w:val="24"/>
        </w:rPr>
        <w:t>9.4 如采用供应商所不拥有的知识产权，则在报价中必须包括合法获取该知识产权的相关费用。</w:t>
      </w:r>
    </w:p>
    <w:p>
      <w:pPr>
        <w:pStyle w:val="4"/>
        <w:keepNext w:val="0"/>
        <w:keepLines w:val="0"/>
        <w:snapToGrid w:val="0"/>
        <w:spacing w:before="0" w:after="0" w:line="312" w:lineRule="auto"/>
        <w:rPr>
          <w:rFonts w:ascii="仿宋" w:hAnsi="仿宋" w:eastAsia="仿宋" w:cs="宋体"/>
          <w:color w:val="auto"/>
          <w:sz w:val="24"/>
          <w:szCs w:val="24"/>
        </w:rPr>
      </w:pPr>
      <w:r>
        <w:rPr>
          <w:rFonts w:hint="eastAsia" w:ascii="仿宋" w:hAnsi="仿宋" w:eastAsia="仿宋" w:cs="宋体"/>
          <w:color w:val="auto"/>
          <w:sz w:val="24"/>
          <w:szCs w:val="24"/>
        </w:rPr>
        <w:t>三、磋商文件</w:t>
      </w:r>
    </w:p>
    <w:p>
      <w:pPr>
        <w:pStyle w:val="5"/>
        <w:keepNext w:val="0"/>
        <w:keepLines w:val="0"/>
        <w:snapToGrid w:val="0"/>
        <w:spacing w:before="0" w:after="0" w:line="312" w:lineRule="auto"/>
        <w:ind w:firstLine="482" w:firstLineChars="200"/>
        <w:rPr>
          <w:rFonts w:ascii="仿宋" w:hAnsi="仿宋" w:eastAsia="仿宋" w:cs="宋体"/>
          <w:sz w:val="24"/>
          <w:szCs w:val="24"/>
        </w:rPr>
      </w:pPr>
      <w:bookmarkStart w:id="19" w:name="_Toc217446039"/>
      <w:bookmarkStart w:id="20" w:name="_Toc183682347"/>
      <w:bookmarkStart w:id="21" w:name="_Toc183582210"/>
      <w:r>
        <w:rPr>
          <w:rFonts w:hint="eastAsia" w:ascii="仿宋" w:hAnsi="仿宋" w:eastAsia="仿宋" w:cs="宋体"/>
          <w:sz w:val="24"/>
          <w:szCs w:val="24"/>
        </w:rPr>
        <w:t>10．磋商文件的构成</w:t>
      </w:r>
      <w:bookmarkEnd w:id="19"/>
      <w:bookmarkEnd w:id="20"/>
      <w:bookmarkEnd w:id="21"/>
      <w:r>
        <w:rPr>
          <w:rFonts w:hint="eastAsia" w:ascii="仿宋" w:hAnsi="仿宋" w:eastAsia="仿宋" w:cs="宋体"/>
          <w:sz w:val="24"/>
          <w:szCs w:val="24"/>
        </w:rPr>
        <w:t>（实质性要求）</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10</w:t>
      </w:r>
      <w:r>
        <w:rPr>
          <w:rFonts w:hint="eastAsia" w:ascii="仿宋" w:hAnsi="仿宋" w:eastAsia="仿宋" w:cs="宋体"/>
          <w:b/>
          <w:bCs/>
          <w:sz w:val="24"/>
        </w:rPr>
        <w:t>.</w:t>
      </w:r>
      <w:r>
        <w:rPr>
          <w:rFonts w:hint="eastAsia" w:ascii="仿宋" w:hAnsi="仿宋" w:eastAsia="仿宋" w:cs="宋体"/>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pStyle w:val="2"/>
        <w:snapToGrid w:val="0"/>
        <w:spacing w:after="0" w:line="312" w:lineRule="auto"/>
        <w:ind w:firstLine="480" w:firstLineChars="200"/>
        <w:rPr>
          <w:rFonts w:ascii="仿宋" w:hAnsi="仿宋" w:eastAsia="仿宋" w:cs="宋体"/>
          <w:sz w:val="24"/>
        </w:rPr>
      </w:pPr>
      <w:r>
        <w:rPr>
          <w:rFonts w:hint="eastAsia" w:ascii="仿宋" w:hAnsi="仿宋" w:eastAsia="仿宋" w:cs="宋体"/>
          <w:sz w:val="24"/>
        </w:rPr>
        <w:t>10</w:t>
      </w:r>
      <w:r>
        <w:rPr>
          <w:rFonts w:hint="eastAsia" w:ascii="仿宋" w:hAnsi="仿宋" w:eastAsia="仿宋" w:cs="宋体"/>
          <w:b/>
          <w:bCs/>
          <w:sz w:val="24"/>
        </w:rPr>
        <w:t>.</w:t>
      </w:r>
      <w:r>
        <w:rPr>
          <w:rFonts w:hint="eastAsia" w:ascii="仿宋" w:hAnsi="仿宋" w:eastAsia="仿宋" w:cs="宋体"/>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napToGrid w:val="0"/>
        <w:spacing w:before="0" w:after="0" w:line="312" w:lineRule="auto"/>
        <w:ind w:firstLine="482" w:firstLineChars="200"/>
        <w:rPr>
          <w:rFonts w:ascii="仿宋" w:hAnsi="仿宋" w:eastAsia="仿宋" w:cs="宋体"/>
          <w:sz w:val="24"/>
          <w:szCs w:val="24"/>
        </w:rPr>
      </w:pPr>
      <w:r>
        <w:rPr>
          <w:rFonts w:hint="eastAsia" w:ascii="仿宋" w:hAnsi="仿宋" w:eastAsia="仿宋" w:cs="宋体"/>
          <w:sz w:val="24"/>
          <w:szCs w:val="24"/>
        </w:rPr>
        <w:t>11. 磋商文件的澄清和修改</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11.1 在递交响应文件截止时间前，采购人、采购代理机构可以对磋商文件进行澄清或者修改。</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pStyle w:val="2"/>
        <w:snapToGrid w:val="0"/>
        <w:spacing w:after="0" w:line="312" w:lineRule="auto"/>
        <w:ind w:firstLine="480" w:firstLineChars="200"/>
        <w:rPr>
          <w:rFonts w:ascii="仿宋" w:hAnsi="仿宋" w:eastAsia="仿宋" w:cs="宋体"/>
          <w:kern w:val="1"/>
          <w:sz w:val="24"/>
        </w:rPr>
      </w:pPr>
      <w:r>
        <w:rPr>
          <w:rFonts w:hint="eastAsia" w:ascii="仿宋" w:hAnsi="仿宋" w:eastAsia="仿宋" w:cs="宋体"/>
          <w:sz w:val="24"/>
        </w:rPr>
        <w:t>11.3供应商认为需要对磋商文件进行澄清或者修改的，可以以书面形式向采购人或采购代理机构提出申请，由采购人或采购代理机构决定是否采纳供应商的申请事项</w:t>
      </w:r>
      <w:r>
        <w:rPr>
          <w:rFonts w:hint="eastAsia" w:ascii="仿宋" w:hAnsi="仿宋" w:eastAsia="仿宋" w:cs="宋体"/>
          <w:kern w:val="1"/>
          <w:sz w:val="24"/>
        </w:rPr>
        <w:t>。</w:t>
      </w:r>
    </w:p>
    <w:p>
      <w:pPr>
        <w:pStyle w:val="2"/>
        <w:snapToGrid w:val="0"/>
        <w:spacing w:after="0" w:line="312" w:lineRule="auto"/>
        <w:ind w:firstLine="480" w:firstLineChars="200"/>
        <w:rPr>
          <w:rFonts w:ascii="仿宋" w:hAnsi="仿宋" w:eastAsia="仿宋" w:cs="宋体"/>
          <w:kern w:val="1"/>
          <w:sz w:val="24"/>
        </w:rPr>
      </w:pPr>
      <w:r>
        <w:rPr>
          <w:rFonts w:hint="eastAsia" w:ascii="仿宋" w:hAnsi="仿宋" w:eastAsia="仿宋" w:cs="宋体"/>
          <w:kern w:val="1"/>
          <w:sz w:val="24"/>
        </w:rPr>
        <w:t>11.4 在磋商截止时间前，采购单位可以视采购具体情况，延长磋商截止时间和开标时间，并在竞争性磋商文件要求提交响应文件的截止时间三日前，将变更时间以书面形式通知所有购买了竞争性磋商文件的供应商。</w:t>
      </w:r>
    </w:p>
    <w:p>
      <w:pPr>
        <w:pStyle w:val="5"/>
        <w:keepNext w:val="0"/>
        <w:keepLines w:val="0"/>
        <w:snapToGrid w:val="0"/>
        <w:spacing w:before="0" w:after="0" w:line="312" w:lineRule="auto"/>
        <w:ind w:firstLine="482" w:firstLineChars="200"/>
        <w:rPr>
          <w:rFonts w:ascii="仿宋" w:hAnsi="仿宋" w:eastAsia="仿宋" w:cs="宋体"/>
          <w:sz w:val="24"/>
          <w:szCs w:val="24"/>
        </w:rPr>
      </w:pPr>
      <w:bookmarkStart w:id="22" w:name="_Toc217446041"/>
      <w:bookmarkStart w:id="23" w:name="_Toc208848971"/>
      <w:r>
        <w:rPr>
          <w:rFonts w:hint="eastAsia" w:ascii="仿宋" w:hAnsi="仿宋" w:eastAsia="仿宋" w:cs="宋体"/>
          <w:sz w:val="24"/>
          <w:szCs w:val="24"/>
        </w:rPr>
        <w:t>12. 答疑会和现场考察</w:t>
      </w:r>
      <w:bookmarkEnd w:id="22"/>
      <w:bookmarkEnd w:id="23"/>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12.1 根据采购项目和具体情况，采购人、采购代理机构认为有必要，可以在磋商文件提供期限截止后响应文件提交截止前，组织已获取磋商文件的潜在供应商现场考察或者召开答疑会。</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12" w:lineRule="auto"/>
        <w:ind w:firstLine="420" w:firstLineChars="175"/>
        <w:rPr>
          <w:rFonts w:ascii="仿宋" w:hAnsi="仿宋" w:eastAsia="仿宋" w:cs="宋体"/>
          <w:sz w:val="24"/>
        </w:rPr>
      </w:pPr>
      <w:r>
        <w:rPr>
          <w:rFonts w:hint="eastAsia" w:ascii="仿宋" w:hAnsi="仿宋" w:eastAsia="仿宋" w:cs="宋体"/>
          <w:sz w:val="24"/>
        </w:rPr>
        <w:t>12.3 供应商考察现场或者参加答疑会所发生的一切费用由供应商自己承担。</w:t>
      </w:r>
    </w:p>
    <w:p>
      <w:pPr>
        <w:pStyle w:val="4"/>
        <w:keepNext w:val="0"/>
        <w:keepLines w:val="0"/>
        <w:snapToGrid w:val="0"/>
        <w:spacing w:before="0" w:after="0" w:line="312" w:lineRule="auto"/>
        <w:rPr>
          <w:rFonts w:ascii="仿宋" w:hAnsi="仿宋" w:eastAsia="仿宋" w:cs="宋体"/>
          <w:color w:val="auto"/>
          <w:sz w:val="24"/>
          <w:szCs w:val="24"/>
        </w:rPr>
      </w:pPr>
      <w:r>
        <w:rPr>
          <w:rFonts w:hint="eastAsia" w:ascii="仿宋" w:hAnsi="仿宋" w:eastAsia="仿宋" w:cs="宋体"/>
          <w:color w:val="auto"/>
          <w:sz w:val="24"/>
          <w:szCs w:val="24"/>
        </w:rPr>
        <w:t>四、响应文件</w:t>
      </w:r>
    </w:p>
    <w:p>
      <w:pPr>
        <w:pStyle w:val="5"/>
        <w:keepNext w:val="0"/>
        <w:keepLines w:val="0"/>
        <w:snapToGrid w:val="0"/>
        <w:spacing w:before="0" w:after="0" w:line="312" w:lineRule="auto"/>
        <w:ind w:firstLine="482" w:firstLineChars="200"/>
        <w:rPr>
          <w:rFonts w:ascii="仿宋" w:hAnsi="仿宋" w:eastAsia="仿宋" w:cs="宋体"/>
          <w:sz w:val="24"/>
          <w:szCs w:val="24"/>
        </w:rPr>
      </w:pPr>
      <w:r>
        <w:rPr>
          <w:rFonts w:hint="eastAsia" w:ascii="仿宋" w:hAnsi="仿宋" w:eastAsia="仿宋" w:cs="宋体"/>
          <w:sz w:val="24"/>
          <w:szCs w:val="24"/>
        </w:rPr>
        <w:t>13.响应文件的组成</w:t>
      </w:r>
    </w:p>
    <w:p>
      <w:pPr>
        <w:pStyle w:val="5"/>
        <w:keepNext w:val="0"/>
        <w:keepLines w:val="0"/>
        <w:snapToGrid w:val="0"/>
        <w:spacing w:before="0" w:after="0" w:line="312" w:lineRule="auto"/>
        <w:ind w:firstLine="480" w:firstLineChars="200"/>
        <w:rPr>
          <w:rFonts w:ascii="仿宋" w:hAnsi="仿宋" w:eastAsia="仿宋" w:cs="宋体"/>
          <w:b w:val="0"/>
          <w:bCs w:val="0"/>
          <w:sz w:val="24"/>
          <w:szCs w:val="24"/>
        </w:rPr>
      </w:pPr>
      <w:r>
        <w:rPr>
          <w:rFonts w:hint="eastAsia" w:ascii="仿宋" w:hAnsi="仿宋" w:eastAsia="仿宋" w:cs="宋体"/>
          <w:b w:val="0"/>
          <w:bCs w:val="0"/>
          <w:sz w:val="24"/>
          <w:szCs w:val="24"/>
        </w:rPr>
        <w:t>供应商应按照磋商文件的规定和要求编制响应文件。供应商在成交后将成交项目的非主体、非关键性工作分包他人完成的，应当在响应文件中载明或磋商过程中澄清。（实质性要求）</w:t>
      </w:r>
    </w:p>
    <w:p>
      <w:pPr>
        <w:pStyle w:val="5"/>
        <w:keepNext w:val="0"/>
        <w:keepLines w:val="0"/>
        <w:snapToGrid w:val="0"/>
        <w:spacing w:before="0" w:after="0" w:line="312" w:lineRule="auto"/>
        <w:ind w:firstLine="480" w:firstLineChars="200"/>
        <w:rPr>
          <w:rFonts w:ascii="仿宋" w:hAnsi="仿宋" w:eastAsia="仿宋" w:cs="宋体"/>
          <w:b w:val="0"/>
          <w:bCs w:val="0"/>
          <w:sz w:val="24"/>
          <w:szCs w:val="24"/>
        </w:rPr>
      </w:pPr>
      <w:r>
        <w:rPr>
          <w:rFonts w:hint="eastAsia" w:ascii="仿宋" w:hAnsi="仿宋" w:eastAsia="仿宋" w:cs="宋体"/>
          <w:b w:val="0"/>
          <w:bCs w:val="0"/>
          <w:sz w:val="24"/>
          <w:szCs w:val="24"/>
        </w:rPr>
        <w:t>13.2供应商编写的响应文件应包括资格性响应文件和其他响应文件两部分，分册装订。</w:t>
      </w:r>
    </w:p>
    <w:p>
      <w:pPr>
        <w:pStyle w:val="5"/>
        <w:keepNext w:val="0"/>
        <w:keepLines w:val="0"/>
        <w:snapToGrid w:val="0"/>
        <w:spacing w:before="0" w:after="0" w:line="312" w:lineRule="auto"/>
        <w:ind w:firstLine="482" w:firstLineChars="200"/>
        <w:rPr>
          <w:rFonts w:ascii="仿宋" w:hAnsi="仿宋" w:eastAsia="仿宋" w:cs="宋体"/>
          <w:bCs w:val="0"/>
          <w:sz w:val="24"/>
          <w:szCs w:val="24"/>
        </w:rPr>
      </w:pPr>
      <w:r>
        <w:rPr>
          <w:rFonts w:hint="eastAsia" w:ascii="仿宋" w:hAnsi="仿宋" w:eastAsia="仿宋" w:cs="宋体"/>
          <w:bCs w:val="0"/>
          <w:sz w:val="24"/>
          <w:szCs w:val="24"/>
        </w:rPr>
        <w:t>14.响应文件的语言（实质性要求）</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14.2 翻译的中文资料与外文资料如果出现差异和矛盾，以中文为准。但不能故意错误翻译，否则，供应商的响应文件将作为无效处理。</w:t>
      </w:r>
    </w:p>
    <w:p>
      <w:pPr>
        <w:pStyle w:val="5"/>
        <w:keepNext w:val="0"/>
        <w:keepLines w:val="0"/>
        <w:snapToGrid w:val="0"/>
        <w:spacing w:before="0" w:after="0" w:line="312" w:lineRule="auto"/>
        <w:ind w:firstLine="482" w:firstLineChars="200"/>
        <w:rPr>
          <w:rFonts w:ascii="仿宋" w:hAnsi="仿宋" w:eastAsia="仿宋" w:cs="宋体"/>
          <w:sz w:val="24"/>
          <w:szCs w:val="24"/>
        </w:rPr>
      </w:pPr>
      <w:r>
        <w:rPr>
          <w:rFonts w:hint="eastAsia" w:ascii="仿宋" w:hAnsi="仿宋" w:eastAsia="仿宋" w:cs="宋体"/>
          <w:sz w:val="24"/>
          <w:szCs w:val="24"/>
        </w:rPr>
        <w:t>15．计量单位（实质性要求）</w:t>
      </w:r>
    </w:p>
    <w:p>
      <w:pPr>
        <w:pStyle w:val="2"/>
        <w:snapToGrid w:val="0"/>
        <w:spacing w:after="0" w:line="312" w:lineRule="auto"/>
        <w:ind w:firstLine="480" w:firstLineChars="200"/>
        <w:rPr>
          <w:rFonts w:ascii="仿宋" w:hAnsi="仿宋" w:eastAsia="仿宋" w:cs="宋体"/>
          <w:sz w:val="24"/>
        </w:rPr>
      </w:pPr>
      <w:r>
        <w:rPr>
          <w:rFonts w:hint="eastAsia" w:ascii="仿宋" w:hAnsi="仿宋" w:eastAsia="仿宋" w:cs="宋体"/>
          <w:sz w:val="24"/>
        </w:rPr>
        <w:t>除磋商文件中另有规定外，本次采购项目所有合同项下的报价均采用国家法定的计量单位。</w:t>
      </w:r>
    </w:p>
    <w:p>
      <w:pPr>
        <w:snapToGrid w:val="0"/>
        <w:spacing w:line="312" w:lineRule="auto"/>
        <w:ind w:firstLine="470" w:firstLineChars="195"/>
        <w:rPr>
          <w:rFonts w:ascii="仿宋" w:hAnsi="仿宋" w:eastAsia="仿宋" w:cs="宋体"/>
          <w:b/>
          <w:bCs/>
          <w:sz w:val="24"/>
        </w:rPr>
      </w:pPr>
      <w:r>
        <w:rPr>
          <w:rFonts w:hint="eastAsia" w:ascii="仿宋" w:hAnsi="仿宋" w:eastAsia="仿宋" w:cs="宋体"/>
          <w:b/>
          <w:bCs/>
          <w:sz w:val="24"/>
        </w:rPr>
        <w:t xml:space="preserve">16. </w:t>
      </w:r>
      <w:r>
        <w:rPr>
          <w:rFonts w:hint="eastAsia" w:ascii="仿宋" w:hAnsi="仿宋" w:eastAsia="仿宋" w:cs="宋体"/>
          <w:b/>
          <w:sz w:val="24"/>
        </w:rPr>
        <w:t>报价</w:t>
      </w:r>
      <w:r>
        <w:rPr>
          <w:rFonts w:hint="eastAsia" w:ascii="仿宋" w:hAnsi="仿宋" w:eastAsia="仿宋" w:cs="宋体"/>
          <w:b/>
          <w:bCs/>
          <w:sz w:val="24"/>
        </w:rPr>
        <w:t>货币（实质性要求）</w:t>
      </w:r>
    </w:p>
    <w:p>
      <w:pPr>
        <w:snapToGrid w:val="0"/>
        <w:spacing w:line="312" w:lineRule="auto"/>
        <w:ind w:firstLine="468" w:firstLineChars="195"/>
        <w:rPr>
          <w:rFonts w:ascii="仿宋" w:hAnsi="仿宋" w:eastAsia="仿宋" w:cs="宋体"/>
          <w:bCs/>
          <w:sz w:val="24"/>
        </w:rPr>
      </w:pPr>
      <w:r>
        <w:rPr>
          <w:rFonts w:hint="eastAsia" w:ascii="仿宋" w:hAnsi="仿宋" w:eastAsia="仿宋" w:cs="宋体"/>
          <w:bCs/>
          <w:sz w:val="24"/>
        </w:rPr>
        <w:t>本次磋商项目的</w:t>
      </w:r>
      <w:r>
        <w:rPr>
          <w:rFonts w:hint="eastAsia" w:ascii="仿宋" w:hAnsi="仿宋" w:eastAsia="仿宋" w:cs="宋体"/>
          <w:sz w:val="24"/>
        </w:rPr>
        <w:t>报价货币为</w:t>
      </w:r>
      <w:r>
        <w:rPr>
          <w:rFonts w:hint="eastAsia" w:ascii="仿宋" w:hAnsi="仿宋" w:eastAsia="仿宋" w:cs="宋体"/>
          <w:bCs/>
          <w:sz w:val="24"/>
        </w:rPr>
        <w:t>人民币，报价以磋商文件规定为准。</w:t>
      </w:r>
    </w:p>
    <w:p>
      <w:pPr>
        <w:snapToGrid w:val="0"/>
        <w:spacing w:line="312" w:lineRule="auto"/>
        <w:ind w:left="2" w:leftChars="1" w:firstLine="482" w:firstLineChars="200"/>
        <w:rPr>
          <w:rFonts w:ascii="仿宋" w:hAnsi="仿宋" w:eastAsia="仿宋" w:cs="宋体"/>
          <w:b/>
          <w:bCs/>
          <w:sz w:val="24"/>
        </w:rPr>
      </w:pPr>
      <w:r>
        <w:rPr>
          <w:rFonts w:hint="eastAsia" w:ascii="仿宋" w:hAnsi="仿宋" w:eastAsia="仿宋" w:cs="宋体"/>
          <w:b/>
          <w:bCs/>
          <w:sz w:val="24"/>
        </w:rPr>
        <w:t>17.响应文件格式</w:t>
      </w:r>
    </w:p>
    <w:p>
      <w:pPr>
        <w:snapToGrid w:val="0"/>
        <w:spacing w:line="312" w:lineRule="auto"/>
        <w:ind w:left="2" w:leftChars="1" w:firstLine="480" w:firstLineChars="200"/>
        <w:rPr>
          <w:rFonts w:ascii="仿宋" w:hAnsi="仿宋" w:eastAsia="仿宋" w:cs="宋体"/>
          <w:bCs/>
          <w:sz w:val="24"/>
        </w:rPr>
      </w:pPr>
      <w:r>
        <w:rPr>
          <w:rFonts w:hint="eastAsia" w:ascii="仿宋" w:hAnsi="仿宋" w:eastAsia="仿宋" w:cs="宋体"/>
          <w:bCs/>
          <w:sz w:val="24"/>
        </w:rPr>
        <w:t>17.1 供应商应执行磋商文件第八章的规定要求。</w:t>
      </w:r>
    </w:p>
    <w:p>
      <w:pPr>
        <w:snapToGrid w:val="0"/>
        <w:spacing w:line="312" w:lineRule="auto"/>
        <w:ind w:left="2" w:leftChars="1" w:firstLine="480" w:firstLineChars="200"/>
        <w:rPr>
          <w:rFonts w:ascii="仿宋" w:hAnsi="仿宋" w:eastAsia="仿宋" w:cs="宋体"/>
          <w:sz w:val="24"/>
        </w:rPr>
      </w:pPr>
      <w:r>
        <w:rPr>
          <w:rFonts w:hint="eastAsia" w:ascii="仿宋" w:hAnsi="仿宋" w:eastAsia="仿宋" w:cs="宋体"/>
          <w:sz w:val="24"/>
        </w:rPr>
        <w:t>17.2 对于没有格式要求的磋商文件由供应商自行编写。</w:t>
      </w:r>
      <w:bookmarkStart w:id="24" w:name="_Toc217446051"/>
      <w:bookmarkStart w:id="25" w:name="_Toc183682361"/>
      <w:bookmarkStart w:id="26" w:name="_Toc183582224"/>
    </w:p>
    <w:p>
      <w:pPr>
        <w:snapToGrid w:val="0"/>
        <w:spacing w:line="312" w:lineRule="auto"/>
        <w:ind w:firstLine="472" w:firstLineChars="196"/>
        <w:rPr>
          <w:rFonts w:ascii="仿宋" w:hAnsi="仿宋" w:eastAsia="仿宋" w:cs="宋体"/>
          <w:b/>
          <w:sz w:val="24"/>
        </w:rPr>
      </w:pPr>
      <w:r>
        <w:rPr>
          <w:rFonts w:hint="eastAsia" w:ascii="仿宋" w:hAnsi="仿宋" w:eastAsia="仿宋" w:cs="宋体"/>
          <w:b/>
          <w:sz w:val="24"/>
        </w:rPr>
        <w:t>18.响应文件的编制和签署</w:t>
      </w:r>
    </w:p>
    <w:p>
      <w:pPr>
        <w:snapToGrid w:val="0"/>
        <w:spacing w:line="312" w:lineRule="auto"/>
        <w:ind w:firstLine="468" w:firstLineChars="195"/>
        <w:rPr>
          <w:rFonts w:ascii="仿宋" w:hAnsi="仿宋" w:eastAsia="仿宋" w:cs="宋体"/>
          <w:bCs/>
          <w:sz w:val="24"/>
        </w:rPr>
      </w:pPr>
      <w:r>
        <w:rPr>
          <w:rFonts w:hint="eastAsia" w:ascii="仿宋" w:hAnsi="仿宋" w:eastAsia="仿宋" w:cs="宋体"/>
          <w:sz w:val="24"/>
        </w:rPr>
        <w:t>18.1 资格性响应文件正本1份副本2份</w:t>
      </w:r>
      <w:r>
        <w:rPr>
          <w:rFonts w:hint="eastAsia" w:ascii="仿宋" w:hAnsi="仿宋" w:eastAsia="仿宋" w:cs="宋体"/>
          <w:bCs/>
          <w:sz w:val="24"/>
        </w:rPr>
        <w:t>，并在其封面上清楚地标明资格性响应文件、采购项目名称、采购编号、包件号及名称（若有）、供应商名称以及“正本”或“副本”字样。若正本和副本有不一致的内容，以正本书面响应文件为准。</w:t>
      </w:r>
    </w:p>
    <w:p>
      <w:pPr>
        <w:snapToGrid w:val="0"/>
        <w:spacing w:line="312" w:lineRule="auto"/>
        <w:ind w:firstLine="468" w:firstLineChars="195"/>
        <w:rPr>
          <w:rFonts w:ascii="仿宋" w:hAnsi="仿宋" w:eastAsia="仿宋" w:cs="宋体"/>
          <w:bCs/>
          <w:sz w:val="24"/>
        </w:rPr>
      </w:pPr>
      <w:r>
        <w:rPr>
          <w:rFonts w:hint="eastAsia" w:ascii="仿宋" w:hAnsi="仿宋" w:eastAsia="仿宋" w:cs="宋体"/>
          <w:bCs/>
          <w:sz w:val="24"/>
        </w:rPr>
        <w:t>18.2 其他响应文件</w:t>
      </w:r>
      <w:r>
        <w:rPr>
          <w:rFonts w:hint="eastAsia" w:ascii="仿宋" w:hAnsi="仿宋" w:eastAsia="仿宋" w:cs="宋体"/>
          <w:sz w:val="24"/>
        </w:rPr>
        <w:t>正本1份、副本2份</w:t>
      </w:r>
      <w:r>
        <w:rPr>
          <w:rFonts w:hint="eastAsia" w:ascii="仿宋" w:hAnsi="仿宋" w:eastAsia="仿宋" w:cs="宋体"/>
          <w:bCs/>
          <w:sz w:val="24"/>
        </w:rPr>
        <w:t>，并在其封面上清楚地标明其他响应文件、采购项目名称、采购编号、包件号及名称（若有）、供应商名称以及“正本”或“副本”字样。若正本和副本有不一致的内容，以正本书面响应文件为准。</w:t>
      </w:r>
    </w:p>
    <w:bookmarkEnd w:id="24"/>
    <w:bookmarkEnd w:id="25"/>
    <w:bookmarkEnd w:id="26"/>
    <w:p>
      <w:pPr>
        <w:snapToGrid w:val="0"/>
        <w:spacing w:line="312" w:lineRule="auto"/>
        <w:ind w:firstLine="468" w:firstLineChars="195"/>
        <w:rPr>
          <w:rFonts w:ascii="仿宋" w:hAnsi="仿宋" w:eastAsia="仿宋" w:cs="宋体"/>
          <w:bCs/>
          <w:sz w:val="24"/>
        </w:rPr>
      </w:pPr>
      <w:r>
        <w:rPr>
          <w:rFonts w:hint="eastAsia" w:ascii="仿宋" w:hAnsi="仿宋" w:eastAsia="仿宋" w:cs="宋体"/>
          <w:bCs/>
          <w:sz w:val="24"/>
        </w:rPr>
        <w:t>18.3 响应文件正本和副本均需在规定签章处签字和盖章。响应文件副本可采用正本的复印件。</w:t>
      </w:r>
    </w:p>
    <w:p>
      <w:pPr>
        <w:snapToGrid w:val="0"/>
        <w:spacing w:line="312" w:lineRule="auto"/>
        <w:ind w:firstLine="468" w:firstLineChars="195"/>
        <w:rPr>
          <w:rFonts w:ascii="仿宋" w:hAnsi="仿宋" w:eastAsia="仿宋" w:cs="宋体"/>
          <w:bCs/>
          <w:sz w:val="24"/>
        </w:rPr>
      </w:pPr>
      <w:r>
        <w:rPr>
          <w:rFonts w:hint="eastAsia" w:ascii="仿宋" w:hAnsi="仿宋" w:eastAsia="仿宋" w:cs="宋体"/>
          <w:bCs/>
          <w:sz w:val="24"/>
        </w:rPr>
        <w:t>18.4响应文件的打印和书写应清楚工整，任何行间插字、涂改或增删，必须由供应商的法定代表人或其授权代表签字并盖供应商公章。</w:t>
      </w:r>
    </w:p>
    <w:p>
      <w:pPr>
        <w:snapToGrid w:val="0"/>
        <w:spacing w:line="312" w:lineRule="auto"/>
        <w:ind w:firstLine="468" w:firstLineChars="195"/>
        <w:rPr>
          <w:rFonts w:ascii="仿宋" w:hAnsi="仿宋" w:eastAsia="仿宋" w:cs="宋体"/>
          <w:bCs/>
          <w:sz w:val="24"/>
        </w:rPr>
      </w:pPr>
      <w:r>
        <w:rPr>
          <w:rFonts w:hint="eastAsia" w:ascii="仿宋" w:hAnsi="仿宋" w:eastAsia="仿宋" w:cs="宋体"/>
          <w:bCs/>
          <w:sz w:val="24"/>
        </w:rPr>
        <w:t>18.5（</w:t>
      </w:r>
      <w:r>
        <w:rPr>
          <w:rFonts w:hint="eastAsia" w:ascii="仿宋" w:hAnsi="仿宋" w:eastAsia="仿宋" w:cs="宋体"/>
          <w:b/>
          <w:sz w:val="24"/>
        </w:rPr>
        <w:t>实质性要求</w:t>
      </w:r>
      <w:r>
        <w:rPr>
          <w:rFonts w:hint="eastAsia" w:ascii="仿宋" w:hAnsi="仿宋" w:eastAsia="仿宋" w:cs="宋体"/>
          <w:bCs/>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napToGrid w:val="0"/>
        <w:spacing w:line="312" w:lineRule="auto"/>
        <w:ind w:firstLine="468" w:firstLineChars="195"/>
        <w:rPr>
          <w:rFonts w:ascii="仿宋" w:hAnsi="仿宋" w:eastAsia="仿宋" w:cs="宋体"/>
          <w:bCs/>
          <w:sz w:val="24"/>
        </w:rPr>
      </w:pPr>
      <w:r>
        <w:rPr>
          <w:rFonts w:hint="eastAsia" w:ascii="仿宋" w:hAnsi="仿宋" w:eastAsia="仿宋" w:cs="宋体"/>
          <w:bCs/>
          <w:sz w:val="24"/>
        </w:rPr>
        <w:t>18.6响应文件正本和副本需要逐页编目编码。</w:t>
      </w:r>
    </w:p>
    <w:p>
      <w:pPr>
        <w:tabs>
          <w:tab w:val="left" w:pos="1080"/>
        </w:tabs>
        <w:snapToGrid w:val="0"/>
        <w:spacing w:line="312" w:lineRule="auto"/>
        <w:ind w:firstLine="460" w:firstLineChars="192"/>
        <w:rPr>
          <w:rFonts w:ascii="仿宋" w:hAnsi="仿宋" w:eastAsia="仿宋" w:cs="宋体"/>
          <w:sz w:val="24"/>
        </w:rPr>
      </w:pPr>
      <w:r>
        <w:rPr>
          <w:rFonts w:hint="eastAsia" w:ascii="仿宋" w:hAnsi="仿宋" w:eastAsia="仿宋" w:cs="宋体"/>
          <w:sz w:val="24"/>
        </w:rPr>
        <w:t>18.7响应文件正本和副本应当采用胶装方式装订成册，不得散装或者合页装订。</w:t>
      </w:r>
    </w:p>
    <w:p>
      <w:pPr>
        <w:tabs>
          <w:tab w:val="left" w:pos="1080"/>
        </w:tabs>
        <w:snapToGrid w:val="0"/>
        <w:spacing w:line="312" w:lineRule="auto"/>
        <w:ind w:firstLine="460" w:firstLineChars="192"/>
        <w:rPr>
          <w:rFonts w:ascii="仿宋" w:hAnsi="仿宋" w:eastAsia="仿宋" w:cs="宋体"/>
          <w:sz w:val="24"/>
        </w:rPr>
      </w:pPr>
      <w:r>
        <w:rPr>
          <w:rFonts w:hint="eastAsia" w:ascii="仿宋" w:hAnsi="仿宋" w:eastAsia="仿宋" w:cs="宋体"/>
          <w:sz w:val="24"/>
        </w:rPr>
        <w:t>18.8响应文件应根据磋商文件的要求制作，签署、盖章。（按照《四川省政府采购评审工作规程（修订）》规范）</w:t>
      </w:r>
    </w:p>
    <w:p>
      <w:pPr>
        <w:pStyle w:val="2"/>
        <w:snapToGrid w:val="0"/>
        <w:spacing w:after="0" w:line="312" w:lineRule="auto"/>
        <w:ind w:firstLine="480" w:firstLineChars="200"/>
        <w:rPr>
          <w:rFonts w:ascii="仿宋" w:hAnsi="仿宋" w:eastAsia="仿宋" w:cs="宋体"/>
          <w:sz w:val="24"/>
        </w:rPr>
      </w:pPr>
      <w:r>
        <w:rPr>
          <w:rFonts w:hint="eastAsia" w:ascii="仿宋" w:hAnsi="仿宋" w:eastAsia="仿宋" w:cs="宋体"/>
          <w:sz w:val="24"/>
        </w:rPr>
        <w:t>18.9响应文件统一用A4幅面纸印制，除另有规定外。</w:t>
      </w:r>
    </w:p>
    <w:p>
      <w:pPr>
        <w:tabs>
          <w:tab w:val="left" w:pos="1080"/>
        </w:tabs>
        <w:snapToGrid w:val="0"/>
        <w:spacing w:line="312" w:lineRule="auto"/>
        <w:ind w:firstLine="463" w:firstLineChars="192"/>
        <w:rPr>
          <w:rFonts w:ascii="仿宋" w:hAnsi="仿宋" w:eastAsia="仿宋" w:cs="宋体"/>
          <w:b/>
          <w:sz w:val="24"/>
        </w:rPr>
      </w:pPr>
      <w:r>
        <w:rPr>
          <w:rFonts w:hint="eastAsia" w:ascii="仿宋" w:hAnsi="仿宋" w:eastAsia="仿宋" w:cs="宋体"/>
          <w:b/>
          <w:sz w:val="24"/>
        </w:rPr>
        <w:t>19.响应文件的密封和标注（不属于本项目磋商小组评审范畴，由采购人、采购代理机构在接收响应文件时及时处理）</w:t>
      </w:r>
    </w:p>
    <w:p>
      <w:pPr>
        <w:tabs>
          <w:tab w:val="left" w:pos="1080"/>
        </w:tabs>
        <w:snapToGrid w:val="0"/>
        <w:spacing w:line="312" w:lineRule="auto"/>
        <w:ind w:firstLine="460" w:firstLineChars="192"/>
        <w:rPr>
          <w:rFonts w:ascii="仿宋" w:hAnsi="仿宋" w:eastAsia="仿宋" w:cs="宋体"/>
          <w:sz w:val="24"/>
        </w:rPr>
      </w:pPr>
      <w:r>
        <w:rPr>
          <w:rFonts w:hint="eastAsia" w:ascii="仿宋" w:hAnsi="仿宋" w:eastAsia="仿宋" w:cs="宋体"/>
          <w:sz w:val="24"/>
        </w:rPr>
        <w:t>19.1 响应文件可以单独密封包装，也可以所有响应文件密封包装在一个密封袋内。</w:t>
      </w:r>
    </w:p>
    <w:p>
      <w:pPr>
        <w:tabs>
          <w:tab w:val="left" w:pos="1080"/>
        </w:tabs>
        <w:snapToGrid w:val="0"/>
        <w:spacing w:line="312" w:lineRule="auto"/>
        <w:ind w:firstLine="460" w:firstLineChars="192"/>
        <w:rPr>
          <w:rFonts w:ascii="仿宋" w:hAnsi="仿宋" w:eastAsia="仿宋" w:cs="宋体"/>
          <w:sz w:val="24"/>
        </w:rPr>
      </w:pPr>
      <w:r>
        <w:rPr>
          <w:rFonts w:hint="eastAsia" w:ascii="仿宋" w:hAnsi="仿宋" w:eastAsia="仿宋" w:cs="宋体"/>
          <w:sz w:val="24"/>
        </w:rPr>
        <w:t>19.2 响应文件密封袋的最外层应清楚地标明采购项目名称、采购编号、包件号及名称（若有）、供应商名称。</w:t>
      </w:r>
    </w:p>
    <w:p>
      <w:pPr>
        <w:tabs>
          <w:tab w:val="left" w:pos="1080"/>
        </w:tabs>
        <w:snapToGrid w:val="0"/>
        <w:spacing w:line="312" w:lineRule="auto"/>
        <w:ind w:firstLine="460" w:firstLineChars="192"/>
        <w:rPr>
          <w:rFonts w:ascii="仿宋" w:hAnsi="仿宋" w:eastAsia="仿宋" w:cs="宋体"/>
          <w:sz w:val="24"/>
        </w:rPr>
      </w:pPr>
      <w:r>
        <w:rPr>
          <w:rFonts w:hint="eastAsia" w:ascii="仿宋" w:hAnsi="仿宋" w:eastAsia="仿宋" w:cs="宋体"/>
          <w:sz w:val="24"/>
        </w:rPr>
        <w:t>19.3 所有外层密封袋的封口处应粘贴牢固。</w:t>
      </w:r>
    </w:p>
    <w:p>
      <w:pPr>
        <w:tabs>
          <w:tab w:val="left" w:pos="1080"/>
        </w:tabs>
        <w:snapToGrid w:val="0"/>
        <w:spacing w:line="312" w:lineRule="auto"/>
        <w:ind w:firstLine="460" w:firstLineChars="192"/>
        <w:rPr>
          <w:rFonts w:ascii="仿宋" w:hAnsi="仿宋" w:eastAsia="仿宋" w:cs="宋体"/>
          <w:sz w:val="24"/>
        </w:rPr>
      </w:pPr>
      <w:r>
        <w:rPr>
          <w:rFonts w:hint="eastAsia" w:ascii="仿宋" w:hAnsi="仿宋" w:eastAsia="仿宋" w:cs="宋体"/>
          <w:sz w:val="24"/>
        </w:rPr>
        <w:t>19.4 未按以上要求进行密封和标注的响应文件，采购人、采购代理机构将拒收或者在时间允许的范围内，要求修改完善后接收。</w:t>
      </w:r>
    </w:p>
    <w:p>
      <w:pPr>
        <w:tabs>
          <w:tab w:val="left" w:pos="1080"/>
        </w:tabs>
        <w:snapToGrid w:val="0"/>
        <w:spacing w:line="312" w:lineRule="auto"/>
        <w:ind w:firstLine="463" w:firstLineChars="192"/>
        <w:rPr>
          <w:rFonts w:ascii="仿宋" w:hAnsi="仿宋" w:eastAsia="仿宋" w:cs="宋体"/>
          <w:b/>
          <w:sz w:val="24"/>
        </w:rPr>
      </w:pPr>
      <w:r>
        <w:rPr>
          <w:rFonts w:hint="eastAsia" w:ascii="仿宋" w:hAnsi="仿宋" w:eastAsia="仿宋" w:cs="宋体"/>
          <w:b/>
          <w:sz w:val="24"/>
        </w:rPr>
        <w:t>20.响应文件的递交</w:t>
      </w:r>
    </w:p>
    <w:p>
      <w:pPr>
        <w:tabs>
          <w:tab w:val="left" w:pos="1080"/>
        </w:tabs>
        <w:snapToGrid w:val="0"/>
        <w:spacing w:line="312" w:lineRule="auto"/>
        <w:ind w:firstLine="460" w:firstLineChars="192"/>
        <w:rPr>
          <w:rFonts w:ascii="仿宋" w:hAnsi="仿宋" w:eastAsia="仿宋" w:cs="宋体"/>
          <w:sz w:val="24"/>
        </w:rPr>
      </w:pPr>
      <w:r>
        <w:rPr>
          <w:rFonts w:hint="eastAsia" w:ascii="仿宋" w:hAnsi="仿宋" w:eastAsia="仿宋" w:cs="宋体"/>
          <w:sz w:val="24"/>
        </w:rPr>
        <w:t>20.1 资格性响应文件和其他响应文件应于递交响应文件截止时间前送达指定地点，采购代理机构拒绝接收截止时间后送达的响应文件。</w:t>
      </w:r>
    </w:p>
    <w:p>
      <w:pPr>
        <w:tabs>
          <w:tab w:val="left" w:pos="1080"/>
        </w:tabs>
        <w:snapToGrid w:val="0"/>
        <w:spacing w:line="312" w:lineRule="auto"/>
        <w:ind w:firstLine="460" w:firstLineChars="192"/>
        <w:rPr>
          <w:rFonts w:ascii="仿宋" w:hAnsi="仿宋" w:eastAsia="仿宋" w:cs="宋体"/>
          <w:sz w:val="24"/>
        </w:rPr>
      </w:pPr>
      <w:r>
        <w:rPr>
          <w:rFonts w:hint="eastAsia" w:ascii="仿宋" w:hAnsi="仿宋" w:eastAsia="仿宋" w:cs="宋体"/>
          <w:sz w:val="24"/>
        </w:rPr>
        <w:t>20.2 采购代理机构将向通过资格审查的供应商发出磋商邀请；告知未通过资格审查的供应商未通过的原因。</w:t>
      </w:r>
    </w:p>
    <w:p>
      <w:pPr>
        <w:tabs>
          <w:tab w:val="left" w:pos="1080"/>
        </w:tabs>
        <w:snapToGrid w:val="0"/>
        <w:spacing w:line="312" w:lineRule="auto"/>
        <w:ind w:firstLine="460" w:firstLineChars="192"/>
        <w:rPr>
          <w:rFonts w:ascii="仿宋" w:hAnsi="仿宋" w:eastAsia="仿宋" w:cs="宋体"/>
          <w:sz w:val="24"/>
        </w:rPr>
      </w:pPr>
      <w:r>
        <w:rPr>
          <w:rFonts w:hint="eastAsia" w:ascii="仿宋" w:hAnsi="仿宋" w:eastAsia="仿宋" w:cs="宋体"/>
          <w:sz w:val="24"/>
        </w:rPr>
        <w:t>20.3 报价表在磋商后，磋商小组要求供应商进行最后报价时递交。</w:t>
      </w:r>
    </w:p>
    <w:p>
      <w:pPr>
        <w:tabs>
          <w:tab w:val="left" w:pos="1080"/>
        </w:tabs>
        <w:snapToGrid w:val="0"/>
        <w:spacing w:line="312" w:lineRule="auto"/>
        <w:ind w:firstLine="460" w:firstLineChars="192"/>
        <w:rPr>
          <w:rFonts w:ascii="仿宋" w:hAnsi="仿宋" w:eastAsia="仿宋" w:cs="宋体"/>
          <w:sz w:val="24"/>
        </w:rPr>
      </w:pPr>
      <w:r>
        <w:rPr>
          <w:rFonts w:hint="eastAsia" w:ascii="仿宋" w:hAnsi="仿宋" w:eastAsia="仿宋" w:cs="宋体"/>
          <w:sz w:val="24"/>
        </w:rPr>
        <w:t>20.4 本次采购不接收邮寄的响应文件。</w:t>
      </w:r>
    </w:p>
    <w:p>
      <w:pPr>
        <w:tabs>
          <w:tab w:val="left" w:pos="1080"/>
        </w:tabs>
        <w:snapToGrid w:val="0"/>
        <w:spacing w:line="312" w:lineRule="auto"/>
        <w:ind w:firstLine="463" w:firstLineChars="192"/>
        <w:rPr>
          <w:rFonts w:ascii="仿宋" w:hAnsi="仿宋" w:eastAsia="仿宋" w:cs="宋体"/>
          <w:b/>
          <w:sz w:val="24"/>
        </w:rPr>
      </w:pPr>
      <w:r>
        <w:rPr>
          <w:rFonts w:hint="eastAsia" w:ascii="仿宋" w:hAnsi="仿宋" w:eastAsia="仿宋" w:cs="宋体"/>
          <w:b/>
          <w:sz w:val="24"/>
        </w:rPr>
        <w:t>21.响应文件的修改和撤回（补充、修改响应文件的密封和标注按照本章“19.响应文件的密封和标注”规定处理）</w:t>
      </w:r>
    </w:p>
    <w:p>
      <w:pPr>
        <w:pStyle w:val="7"/>
        <w:snapToGrid w:val="0"/>
        <w:spacing w:line="312" w:lineRule="auto"/>
        <w:ind w:firstLine="480"/>
        <w:rPr>
          <w:rFonts w:ascii="仿宋" w:hAnsi="仿宋" w:eastAsia="仿宋" w:cs="宋体"/>
          <w:sz w:val="24"/>
        </w:rPr>
      </w:pPr>
      <w:r>
        <w:rPr>
          <w:rFonts w:hint="eastAsia" w:ascii="仿宋" w:hAnsi="仿宋" w:eastAsia="仿宋" w:cs="宋体"/>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12" w:lineRule="auto"/>
        <w:ind w:firstLine="480" w:firstLineChars="200"/>
        <w:rPr>
          <w:rFonts w:ascii="仿宋" w:hAnsi="仿宋" w:eastAsia="仿宋" w:cs="宋体"/>
          <w:sz w:val="24"/>
        </w:rPr>
      </w:pPr>
      <w:r>
        <w:rPr>
          <w:rFonts w:hint="eastAsia" w:ascii="仿宋" w:hAnsi="仿宋" w:eastAsia="仿宋" w:cs="宋体"/>
          <w:sz w:val="24"/>
        </w:rPr>
        <w:t>21.2供应商对响应文件修改的书面材料或撤回的通知应该按规定进行编写、密封、标注和递送，并注明“修改响应文件”字样。</w:t>
      </w:r>
    </w:p>
    <w:p>
      <w:pPr>
        <w:pStyle w:val="7"/>
        <w:snapToGrid w:val="0"/>
        <w:spacing w:line="312" w:lineRule="auto"/>
        <w:ind w:firstLine="480"/>
        <w:rPr>
          <w:rFonts w:ascii="仿宋" w:hAnsi="仿宋" w:eastAsia="仿宋" w:cs="宋体"/>
          <w:sz w:val="24"/>
          <w:highlight w:val="yellow"/>
        </w:rPr>
      </w:pPr>
      <w:r>
        <w:rPr>
          <w:rFonts w:hint="eastAsia" w:ascii="仿宋" w:hAnsi="仿宋" w:eastAsia="仿宋" w:cs="宋体"/>
          <w:sz w:val="24"/>
        </w:rPr>
        <w:t>21.3供应商不得在递交截止时间起至响应文件有效期期满前撤销其响应文件。</w:t>
      </w:r>
    </w:p>
    <w:p>
      <w:pPr>
        <w:snapToGrid w:val="0"/>
        <w:spacing w:line="312" w:lineRule="auto"/>
        <w:ind w:firstLine="480"/>
        <w:rPr>
          <w:rFonts w:ascii="仿宋" w:hAnsi="仿宋" w:eastAsia="仿宋" w:cs="宋体"/>
          <w:sz w:val="24"/>
        </w:rPr>
      </w:pPr>
      <w:r>
        <w:rPr>
          <w:rFonts w:hint="eastAsia" w:ascii="仿宋" w:hAnsi="仿宋" w:eastAsia="仿宋" w:cs="宋体"/>
          <w:sz w:val="24"/>
        </w:rPr>
        <w:t>21.4 响应文件中报价如果出现下列不一致的，可按以下原则进行修改：</w:t>
      </w:r>
    </w:p>
    <w:p>
      <w:pPr>
        <w:snapToGrid w:val="0"/>
        <w:spacing w:line="312" w:lineRule="auto"/>
        <w:ind w:firstLine="480"/>
        <w:rPr>
          <w:rFonts w:ascii="仿宋" w:hAnsi="仿宋" w:eastAsia="仿宋" w:cs="宋体"/>
          <w:sz w:val="24"/>
        </w:rPr>
      </w:pPr>
      <w:r>
        <w:rPr>
          <w:rFonts w:hint="eastAsia" w:ascii="仿宋" w:hAnsi="仿宋" w:eastAsia="仿宋" w:cs="宋体"/>
          <w:sz w:val="24"/>
        </w:rPr>
        <w:t>（一）</w:t>
      </w:r>
      <w:r>
        <w:rPr>
          <w:rFonts w:hint="eastAsia" w:ascii="仿宋" w:hAnsi="仿宋" w:eastAsia="仿宋" w:cs="宋体"/>
          <w:kern w:val="0"/>
          <w:sz w:val="24"/>
        </w:rPr>
        <w:t>大写金额和小写金额不一致的，以大写金额为准</w:t>
      </w:r>
      <w:r>
        <w:rPr>
          <w:rFonts w:hint="eastAsia" w:ascii="仿宋" w:hAnsi="仿宋" w:eastAsia="仿宋" w:cs="宋体"/>
          <w:sz w:val="24"/>
        </w:rPr>
        <w:t>，但大写金额文字存在错误的，应当先对大写金额的文字错误进行澄清、说明或者更正，再行修正。</w:t>
      </w:r>
    </w:p>
    <w:p>
      <w:pPr>
        <w:snapToGrid w:val="0"/>
        <w:spacing w:line="312" w:lineRule="auto"/>
        <w:ind w:firstLine="480"/>
        <w:rPr>
          <w:rFonts w:ascii="仿宋" w:hAnsi="仿宋" w:eastAsia="仿宋" w:cs="宋体"/>
          <w:sz w:val="24"/>
        </w:rPr>
      </w:pPr>
      <w:r>
        <w:rPr>
          <w:rFonts w:hint="eastAsia" w:ascii="仿宋" w:hAnsi="仿宋" w:eastAsia="仿宋" w:cs="宋体"/>
          <w:sz w:val="24"/>
        </w:rPr>
        <w:t>（二）</w:t>
      </w:r>
      <w:r>
        <w:rPr>
          <w:rFonts w:hint="eastAsia" w:ascii="仿宋" w:hAnsi="仿宋" w:eastAsia="仿宋" w:cs="宋体"/>
          <w:kern w:val="0"/>
          <w:sz w:val="24"/>
        </w:rPr>
        <w:t>总价金额与按单价汇总金额不一致的，以单价金额计算结果为准，</w:t>
      </w:r>
      <w:r>
        <w:rPr>
          <w:rFonts w:hint="eastAsia" w:ascii="仿宋" w:hAnsi="仿宋" w:eastAsia="仿宋" w:cs="宋体"/>
          <w:sz w:val="24"/>
        </w:rPr>
        <w:t>但</w:t>
      </w:r>
      <w:r>
        <w:rPr>
          <w:rFonts w:hint="eastAsia" w:ascii="仿宋" w:hAnsi="仿宋" w:eastAsia="仿宋" w:cs="宋体"/>
          <w:kern w:val="0"/>
          <w:sz w:val="24"/>
        </w:rPr>
        <w:t>单价或者单价汇总金额存在数字或者</w:t>
      </w:r>
      <w:r>
        <w:rPr>
          <w:rFonts w:hint="eastAsia" w:ascii="仿宋" w:hAnsi="仿宋" w:eastAsia="仿宋" w:cs="宋体"/>
          <w:sz w:val="24"/>
        </w:rPr>
        <w:t>文字错误的，应当先对</w:t>
      </w:r>
      <w:r>
        <w:rPr>
          <w:rFonts w:hint="eastAsia" w:ascii="仿宋" w:hAnsi="仿宋" w:eastAsia="仿宋" w:cs="宋体"/>
          <w:kern w:val="0"/>
          <w:sz w:val="24"/>
        </w:rPr>
        <w:t>数字或者</w:t>
      </w:r>
      <w:r>
        <w:rPr>
          <w:rFonts w:hint="eastAsia" w:ascii="仿宋" w:hAnsi="仿宋" w:eastAsia="仿宋" w:cs="宋体"/>
          <w:sz w:val="24"/>
        </w:rPr>
        <w:t>文字错误进行澄清、说明或者更正，再行修正。</w:t>
      </w:r>
    </w:p>
    <w:p>
      <w:pPr>
        <w:snapToGrid w:val="0"/>
        <w:spacing w:line="312" w:lineRule="auto"/>
        <w:ind w:firstLine="480"/>
        <w:rPr>
          <w:rFonts w:ascii="仿宋" w:hAnsi="仿宋" w:eastAsia="仿宋" w:cs="宋体"/>
          <w:kern w:val="0"/>
          <w:sz w:val="24"/>
        </w:rPr>
      </w:pPr>
      <w:r>
        <w:rPr>
          <w:rFonts w:hint="eastAsia" w:ascii="仿宋" w:hAnsi="仿宋" w:eastAsia="仿宋" w:cs="宋体"/>
          <w:kern w:val="0"/>
          <w:sz w:val="24"/>
        </w:rPr>
        <w:t>（三）单价金额小数点或者百分比有明显错位的，以总价为准，修正单价。</w:t>
      </w:r>
    </w:p>
    <w:p>
      <w:pPr>
        <w:snapToGrid w:val="0"/>
        <w:spacing w:line="312" w:lineRule="auto"/>
        <w:ind w:firstLine="480"/>
        <w:rPr>
          <w:rFonts w:ascii="仿宋" w:hAnsi="仿宋" w:eastAsia="仿宋" w:cs="宋体"/>
          <w:kern w:val="0"/>
          <w:sz w:val="24"/>
        </w:rPr>
      </w:pPr>
      <w:r>
        <w:rPr>
          <w:rFonts w:hint="eastAsia" w:ascii="仿宋" w:hAnsi="仿宋" w:eastAsia="仿宋"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napToGrid w:val="0"/>
        <w:spacing w:line="312" w:lineRule="auto"/>
        <w:ind w:firstLine="480"/>
        <w:rPr>
          <w:rFonts w:ascii="仿宋" w:hAnsi="仿宋" w:eastAsia="仿宋" w:cs="宋体"/>
          <w:kern w:val="0"/>
          <w:sz w:val="24"/>
        </w:rPr>
      </w:pPr>
      <w:r>
        <w:rPr>
          <w:rFonts w:hint="eastAsia" w:ascii="仿宋" w:hAnsi="仿宋" w:eastAsia="仿宋" w:cs="宋体"/>
          <w:kern w:val="0"/>
          <w:sz w:val="24"/>
        </w:rPr>
        <w:t>21.5供应商对其提交的响应文件的真实性、合法性承担法律责任。</w:t>
      </w:r>
    </w:p>
    <w:p>
      <w:pPr>
        <w:pStyle w:val="4"/>
        <w:keepNext w:val="0"/>
        <w:keepLines w:val="0"/>
        <w:snapToGrid w:val="0"/>
        <w:spacing w:before="0" w:after="0" w:line="312" w:lineRule="auto"/>
        <w:rPr>
          <w:rFonts w:ascii="仿宋" w:hAnsi="仿宋" w:eastAsia="仿宋" w:cs="宋体"/>
          <w:color w:val="auto"/>
          <w:sz w:val="24"/>
          <w:szCs w:val="24"/>
        </w:rPr>
      </w:pPr>
      <w:r>
        <w:rPr>
          <w:rFonts w:hint="eastAsia" w:ascii="仿宋" w:hAnsi="仿宋" w:eastAsia="仿宋" w:cs="宋体"/>
          <w:color w:val="auto"/>
          <w:sz w:val="24"/>
          <w:szCs w:val="24"/>
        </w:rPr>
        <w:t>五、评审</w:t>
      </w:r>
    </w:p>
    <w:p>
      <w:pPr>
        <w:pStyle w:val="2"/>
        <w:snapToGrid w:val="0"/>
        <w:spacing w:after="0" w:line="312" w:lineRule="auto"/>
        <w:ind w:firstLine="482" w:firstLineChars="200"/>
        <w:jc w:val="left"/>
        <w:rPr>
          <w:rFonts w:ascii="仿宋" w:hAnsi="仿宋" w:eastAsia="仿宋" w:cs="宋体"/>
          <w:b/>
          <w:bCs/>
          <w:sz w:val="24"/>
        </w:rPr>
      </w:pPr>
      <w:r>
        <w:rPr>
          <w:rFonts w:hint="eastAsia" w:ascii="仿宋" w:hAnsi="仿宋" w:eastAsia="仿宋" w:cs="宋体"/>
          <w:b/>
          <w:bCs/>
          <w:sz w:val="24"/>
        </w:rPr>
        <w:t>22.磋商小组的组建及其评审工作按照有关法律制度和本文件第九章的规定进行。</w:t>
      </w:r>
    </w:p>
    <w:p>
      <w:pPr>
        <w:pStyle w:val="4"/>
        <w:keepNext w:val="0"/>
        <w:keepLines w:val="0"/>
        <w:snapToGrid w:val="0"/>
        <w:spacing w:before="0" w:after="0" w:line="312" w:lineRule="auto"/>
        <w:rPr>
          <w:rFonts w:ascii="仿宋" w:hAnsi="仿宋" w:eastAsia="仿宋" w:cs="宋体"/>
          <w:color w:val="auto"/>
          <w:sz w:val="24"/>
          <w:szCs w:val="24"/>
        </w:rPr>
      </w:pPr>
      <w:r>
        <w:rPr>
          <w:rFonts w:hint="eastAsia" w:ascii="仿宋" w:hAnsi="仿宋" w:eastAsia="仿宋" w:cs="宋体"/>
          <w:color w:val="auto"/>
          <w:sz w:val="24"/>
          <w:szCs w:val="24"/>
        </w:rPr>
        <w:t>六、成交事项</w:t>
      </w:r>
    </w:p>
    <w:p>
      <w:pPr>
        <w:pStyle w:val="2"/>
        <w:snapToGrid w:val="0"/>
        <w:spacing w:after="0" w:line="312" w:lineRule="auto"/>
        <w:ind w:firstLine="482" w:firstLineChars="200"/>
        <w:jc w:val="left"/>
        <w:rPr>
          <w:rFonts w:ascii="仿宋" w:hAnsi="仿宋" w:eastAsia="仿宋" w:cs="宋体"/>
          <w:b/>
          <w:sz w:val="24"/>
        </w:rPr>
      </w:pPr>
      <w:r>
        <w:rPr>
          <w:rFonts w:hint="eastAsia" w:ascii="仿宋" w:hAnsi="仿宋" w:eastAsia="仿宋" w:cs="宋体"/>
          <w:b/>
          <w:sz w:val="24"/>
        </w:rPr>
        <w:t>23.确定成交供应商</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采购人将按磋商小组推荐的成交候选供应商顺序确定成交供应商。</w:t>
      </w:r>
    </w:p>
    <w:p>
      <w:pPr>
        <w:pStyle w:val="4"/>
        <w:keepNext w:val="0"/>
        <w:keepLines w:val="0"/>
        <w:snapToGrid w:val="0"/>
        <w:spacing w:before="0" w:after="0" w:line="312" w:lineRule="auto"/>
        <w:ind w:firstLine="480" w:firstLineChars="200"/>
        <w:jc w:val="left"/>
        <w:rPr>
          <w:rFonts w:ascii="仿宋" w:hAnsi="仿宋" w:eastAsia="仿宋" w:cs="宋体"/>
          <w:b w:val="0"/>
          <w:color w:val="auto"/>
          <w:sz w:val="24"/>
          <w:szCs w:val="24"/>
        </w:rPr>
      </w:pPr>
      <w:r>
        <w:rPr>
          <w:rFonts w:hint="eastAsia" w:ascii="仿宋" w:hAnsi="仿宋" w:eastAsia="仿宋" w:cs="宋体"/>
          <w:b w:val="0"/>
          <w:color w:val="auto"/>
          <w:sz w:val="24"/>
          <w:szCs w:val="24"/>
        </w:rPr>
        <w:t>23.1采购代理机构自评审结束后2个工作日内将磋商报告及有关资料送交采购人确定成交供应商。</w:t>
      </w:r>
    </w:p>
    <w:p>
      <w:pPr>
        <w:pStyle w:val="4"/>
        <w:keepNext w:val="0"/>
        <w:keepLines w:val="0"/>
        <w:snapToGrid w:val="0"/>
        <w:spacing w:before="0" w:after="0" w:line="312" w:lineRule="auto"/>
        <w:ind w:firstLine="480" w:firstLineChars="200"/>
        <w:jc w:val="left"/>
        <w:rPr>
          <w:rFonts w:ascii="仿宋" w:hAnsi="仿宋" w:eastAsia="仿宋" w:cs="宋体"/>
          <w:b w:val="0"/>
          <w:color w:val="auto"/>
          <w:sz w:val="24"/>
          <w:szCs w:val="24"/>
        </w:rPr>
      </w:pPr>
      <w:r>
        <w:rPr>
          <w:rFonts w:hint="eastAsia" w:ascii="仿宋" w:hAnsi="仿宋" w:eastAsia="仿宋" w:cs="宋体"/>
          <w:b w:val="0"/>
          <w:color w:val="auto"/>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4"/>
        <w:keepNext w:val="0"/>
        <w:keepLines w:val="0"/>
        <w:snapToGrid w:val="0"/>
        <w:spacing w:before="0" w:after="0" w:line="312" w:lineRule="auto"/>
        <w:ind w:firstLine="480" w:firstLineChars="200"/>
        <w:jc w:val="left"/>
        <w:rPr>
          <w:rFonts w:ascii="仿宋" w:hAnsi="仿宋" w:eastAsia="仿宋" w:cs="宋体"/>
          <w:b w:val="0"/>
          <w:color w:val="auto"/>
          <w:sz w:val="24"/>
          <w:szCs w:val="24"/>
        </w:rPr>
      </w:pPr>
      <w:r>
        <w:rPr>
          <w:rFonts w:hint="eastAsia" w:ascii="仿宋" w:hAnsi="仿宋" w:eastAsia="仿宋" w:cs="宋体"/>
          <w:b w:val="0"/>
          <w:color w:val="auto"/>
          <w:sz w:val="24"/>
          <w:szCs w:val="24"/>
        </w:rPr>
        <w:t>23.3采购人确定成交供应商过程中，发现成交候选供应商有下列情形之一的，应当不予确定其为成交供应商：</w:t>
      </w:r>
    </w:p>
    <w:p>
      <w:pPr>
        <w:pStyle w:val="4"/>
        <w:keepNext w:val="0"/>
        <w:keepLines w:val="0"/>
        <w:snapToGrid w:val="0"/>
        <w:spacing w:before="0" w:after="0" w:line="312" w:lineRule="auto"/>
        <w:ind w:firstLine="480" w:firstLineChars="200"/>
        <w:jc w:val="left"/>
        <w:rPr>
          <w:rFonts w:ascii="仿宋" w:hAnsi="仿宋" w:eastAsia="仿宋" w:cs="宋体"/>
          <w:b w:val="0"/>
          <w:color w:val="auto"/>
          <w:sz w:val="24"/>
          <w:szCs w:val="24"/>
        </w:rPr>
      </w:pPr>
      <w:r>
        <w:rPr>
          <w:rFonts w:hint="eastAsia" w:ascii="仿宋" w:hAnsi="仿宋" w:eastAsia="仿宋" w:cs="宋体"/>
          <w:b w:val="0"/>
          <w:color w:val="auto"/>
          <w:sz w:val="24"/>
          <w:szCs w:val="24"/>
        </w:rPr>
        <w:t>（1）发现成交候选供应商存在禁止参加本项目采购活动的违法行为的；</w:t>
      </w:r>
    </w:p>
    <w:p>
      <w:pPr>
        <w:pStyle w:val="4"/>
        <w:keepNext w:val="0"/>
        <w:keepLines w:val="0"/>
        <w:snapToGrid w:val="0"/>
        <w:spacing w:before="0" w:after="0" w:line="312" w:lineRule="auto"/>
        <w:ind w:firstLine="480" w:firstLineChars="200"/>
        <w:jc w:val="left"/>
        <w:rPr>
          <w:rFonts w:ascii="仿宋" w:hAnsi="仿宋" w:eastAsia="仿宋" w:cs="宋体"/>
          <w:b w:val="0"/>
          <w:color w:val="auto"/>
          <w:sz w:val="24"/>
          <w:szCs w:val="24"/>
        </w:rPr>
      </w:pPr>
      <w:r>
        <w:rPr>
          <w:rFonts w:hint="eastAsia" w:ascii="仿宋" w:hAnsi="仿宋" w:eastAsia="仿宋" w:cs="宋体"/>
          <w:b w:val="0"/>
          <w:color w:val="auto"/>
          <w:sz w:val="24"/>
          <w:szCs w:val="24"/>
        </w:rPr>
        <w:t>（2）成交候选供应商因不可抗力，不能继续参加政府采购活动；</w:t>
      </w:r>
    </w:p>
    <w:p>
      <w:pPr>
        <w:pStyle w:val="4"/>
        <w:keepNext w:val="0"/>
        <w:keepLines w:val="0"/>
        <w:snapToGrid w:val="0"/>
        <w:spacing w:before="0" w:after="0" w:line="312" w:lineRule="auto"/>
        <w:ind w:firstLine="480" w:firstLineChars="200"/>
        <w:jc w:val="left"/>
        <w:rPr>
          <w:rFonts w:ascii="仿宋" w:hAnsi="仿宋" w:eastAsia="仿宋" w:cs="宋体"/>
          <w:b w:val="0"/>
          <w:color w:val="auto"/>
          <w:sz w:val="24"/>
          <w:szCs w:val="24"/>
        </w:rPr>
      </w:pPr>
      <w:r>
        <w:rPr>
          <w:rFonts w:hint="eastAsia" w:ascii="仿宋" w:hAnsi="仿宋" w:eastAsia="仿宋" w:cs="宋体"/>
          <w:b w:val="0"/>
          <w:color w:val="auto"/>
          <w:sz w:val="24"/>
          <w:szCs w:val="24"/>
        </w:rPr>
        <w:t>（3）成交候选供应商无偿赠与或者低于成本价竞争；</w:t>
      </w:r>
    </w:p>
    <w:p>
      <w:pPr>
        <w:pStyle w:val="4"/>
        <w:keepNext w:val="0"/>
        <w:keepLines w:val="0"/>
        <w:snapToGrid w:val="0"/>
        <w:spacing w:before="0" w:after="0" w:line="312" w:lineRule="auto"/>
        <w:ind w:firstLine="480" w:firstLineChars="200"/>
        <w:jc w:val="left"/>
        <w:rPr>
          <w:rFonts w:ascii="仿宋" w:hAnsi="仿宋" w:eastAsia="仿宋" w:cs="宋体"/>
          <w:b w:val="0"/>
          <w:color w:val="auto"/>
          <w:sz w:val="24"/>
          <w:szCs w:val="24"/>
        </w:rPr>
      </w:pPr>
      <w:r>
        <w:rPr>
          <w:rFonts w:hint="eastAsia" w:ascii="仿宋" w:hAnsi="仿宋" w:eastAsia="仿宋" w:cs="宋体"/>
          <w:b w:val="0"/>
          <w:color w:val="auto"/>
          <w:sz w:val="24"/>
          <w:szCs w:val="24"/>
        </w:rPr>
        <w:t>（4）成交候选供应商提供虚假材料；</w:t>
      </w:r>
    </w:p>
    <w:p>
      <w:pPr>
        <w:pStyle w:val="4"/>
        <w:keepNext w:val="0"/>
        <w:keepLines w:val="0"/>
        <w:snapToGrid w:val="0"/>
        <w:spacing w:before="0" w:after="0" w:line="312" w:lineRule="auto"/>
        <w:ind w:firstLine="480" w:firstLineChars="200"/>
        <w:jc w:val="left"/>
        <w:rPr>
          <w:rFonts w:ascii="仿宋" w:hAnsi="仿宋" w:eastAsia="仿宋" w:cs="宋体"/>
          <w:b w:val="0"/>
          <w:color w:val="auto"/>
          <w:sz w:val="24"/>
          <w:szCs w:val="24"/>
        </w:rPr>
      </w:pPr>
      <w:r>
        <w:rPr>
          <w:rFonts w:hint="eastAsia" w:ascii="仿宋" w:hAnsi="仿宋" w:eastAsia="仿宋" w:cs="宋体"/>
          <w:b w:val="0"/>
          <w:color w:val="auto"/>
          <w:sz w:val="24"/>
          <w:szCs w:val="24"/>
        </w:rPr>
        <w:t>（5）成交候选供应商恶意串通。</w:t>
      </w:r>
    </w:p>
    <w:p>
      <w:pPr>
        <w:pStyle w:val="2"/>
        <w:snapToGrid w:val="0"/>
        <w:spacing w:after="0" w:line="312" w:lineRule="auto"/>
        <w:rPr>
          <w:rFonts w:ascii="仿宋" w:hAnsi="仿宋" w:eastAsia="仿宋" w:cs="宋体"/>
          <w:sz w:val="24"/>
        </w:rPr>
      </w:pPr>
      <w:r>
        <w:rPr>
          <w:rFonts w:hint="eastAsia" w:ascii="仿宋" w:hAnsi="仿宋" w:eastAsia="仿宋" w:cs="宋体"/>
          <w:sz w:val="24"/>
        </w:rPr>
        <w:t>成交候选供应商有本条情形之一的，采购人可以确定后一位成交候选供应商为成交供应商，依次类推。无法确定成交供应商的，应当重新组织采购。</w:t>
      </w:r>
    </w:p>
    <w:p>
      <w:pPr>
        <w:pStyle w:val="4"/>
        <w:keepNext w:val="0"/>
        <w:keepLines w:val="0"/>
        <w:snapToGrid w:val="0"/>
        <w:spacing w:before="0" w:after="0" w:line="312" w:lineRule="auto"/>
        <w:ind w:firstLine="482" w:firstLineChars="200"/>
        <w:jc w:val="both"/>
        <w:rPr>
          <w:rFonts w:ascii="仿宋" w:hAnsi="仿宋" w:eastAsia="仿宋" w:cs="宋体"/>
          <w:color w:val="auto"/>
          <w:sz w:val="24"/>
          <w:szCs w:val="24"/>
        </w:rPr>
      </w:pPr>
      <w:r>
        <w:rPr>
          <w:rFonts w:hint="eastAsia" w:ascii="仿宋" w:hAnsi="仿宋" w:eastAsia="仿宋" w:cs="宋体"/>
          <w:color w:val="auto"/>
          <w:sz w:val="24"/>
          <w:szCs w:val="24"/>
        </w:rPr>
        <w:t>24.成交结果</w:t>
      </w:r>
    </w:p>
    <w:p>
      <w:pPr>
        <w:pStyle w:val="4"/>
        <w:keepNext w:val="0"/>
        <w:keepLines w:val="0"/>
        <w:snapToGrid w:val="0"/>
        <w:spacing w:before="0" w:after="0" w:line="312" w:lineRule="auto"/>
        <w:ind w:firstLine="480" w:firstLineChars="200"/>
        <w:jc w:val="left"/>
        <w:rPr>
          <w:rFonts w:ascii="仿宋" w:hAnsi="仿宋" w:eastAsia="仿宋" w:cs="宋体"/>
          <w:b w:val="0"/>
          <w:color w:val="auto"/>
          <w:sz w:val="24"/>
          <w:szCs w:val="24"/>
        </w:rPr>
      </w:pPr>
      <w:r>
        <w:rPr>
          <w:rFonts w:hint="eastAsia" w:ascii="仿宋" w:hAnsi="仿宋" w:eastAsia="仿宋" w:cs="宋体"/>
          <w:b w:val="0"/>
          <w:color w:val="auto"/>
          <w:sz w:val="24"/>
          <w:szCs w:val="24"/>
        </w:rPr>
        <w:t>24.1采购人确定成交供应商后，将及时书面通知采购代理机构，发出成交通知书并发布成交结果公告。</w:t>
      </w:r>
    </w:p>
    <w:p>
      <w:pPr>
        <w:snapToGrid w:val="0"/>
        <w:spacing w:line="312" w:lineRule="auto"/>
        <w:ind w:firstLine="480" w:firstLineChars="200"/>
        <w:rPr>
          <w:rFonts w:ascii="仿宋" w:hAnsi="仿宋" w:eastAsia="仿宋" w:cs="宋体"/>
          <w:bCs/>
          <w:sz w:val="24"/>
        </w:rPr>
      </w:pPr>
      <w:r>
        <w:rPr>
          <w:rFonts w:hint="eastAsia" w:ascii="仿宋" w:hAnsi="仿宋" w:eastAsia="仿宋" w:cs="宋体"/>
          <w:bCs/>
          <w:sz w:val="24"/>
        </w:rPr>
        <w:t>24.2成交供应商应当及时领取成交通知书。</w:t>
      </w:r>
    </w:p>
    <w:p>
      <w:pPr>
        <w:snapToGrid w:val="0"/>
        <w:spacing w:line="312" w:lineRule="auto"/>
        <w:ind w:firstLine="480" w:firstLineChars="200"/>
        <w:rPr>
          <w:rFonts w:ascii="仿宋" w:hAnsi="仿宋" w:eastAsia="仿宋" w:cs="宋体"/>
          <w:bCs/>
          <w:sz w:val="24"/>
        </w:rPr>
      </w:pPr>
      <w:r>
        <w:rPr>
          <w:rFonts w:hint="eastAsia" w:ascii="仿宋" w:hAnsi="仿宋" w:eastAsia="仿宋" w:cs="宋体"/>
          <w:bCs/>
          <w:sz w:val="24"/>
        </w:rPr>
        <w:t>24.3成交供应商不能及时领取成交通知书，采购人或者采购代理机构应当通过邮寄、快递等方式将项目成交通知书送达成交供应商。</w:t>
      </w:r>
    </w:p>
    <w:p>
      <w:pPr>
        <w:pStyle w:val="4"/>
        <w:keepNext w:val="0"/>
        <w:keepLines w:val="0"/>
        <w:snapToGrid w:val="0"/>
        <w:spacing w:before="0" w:after="0" w:line="312" w:lineRule="auto"/>
        <w:ind w:firstLine="482" w:firstLineChars="200"/>
        <w:jc w:val="both"/>
        <w:rPr>
          <w:rFonts w:ascii="仿宋" w:hAnsi="仿宋" w:eastAsia="仿宋" w:cs="宋体"/>
          <w:color w:val="auto"/>
          <w:sz w:val="24"/>
          <w:szCs w:val="24"/>
        </w:rPr>
      </w:pPr>
      <w:r>
        <w:rPr>
          <w:rFonts w:hint="eastAsia" w:ascii="仿宋" w:hAnsi="仿宋" w:eastAsia="仿宋" w:cs="宋体"/>
          <w:color w:val="auto"/>
          <w:sz w:val="24"/>
          <w:szCs w:val="24"/>
        </w:rPr>
        <w:t>25.成交通知书</w:t>
      </w:r>
    </w:p>
    <w:p>
      <w:pPr>
        <w:pStyle w:val="4"/>
        <w:keepNext w:val="0"/>
        <w:keepLines w:val="0"/>
        <w:snapToGrid w:val="0"/>
        <w:spacing w:before="0" w:after="0" w:line="312" w:lineRule="auto"/>
        <w:ind w:firstLine="480" w:firstLineChars="200"/>
        <w:jc w:val="both"/>
        <w:rPr>
          <w:rFonts w:ascii="仿宋" w:hAnsi="仿宋" w:eastAsia="仿宋" w:cs="宋体"/>
          <w:b w:val="0"/>
          <w:color w:val="auto"/>
          <w:sz w:val="24"/>
          <w:szCs w:val="24"/>
        </w:rPr>
      </w:pPr>
      <w:r>
        <w:rPr>
          <w:rFonts w:hint="eastAsia" w:ascii="仿宋" w:hAnsi="仿宋" w:eastAsia="仿宋" w:cs="宋体"/>
          <w:b w:val="0"/>
          <w:color w:val="auto"/>
          <w:sz w:val="24"/>
          <w:szCs w:val="24"/>
        </w:rPr>
        <w:t>25.1成交通知书为签订政府采购合同的依据之一，是合同的有效组成部分。</w:t>
      </w:r>
    </w:p>
    <w:p>
      <w:pPr>
        <w:pStyle w:val="4"/>
        <w:keepNext w:val="0"/>
        <w:keepLines w:val="0"/>
        <w:snapToGrid w:val="0"/>
        <w:spacing w:before="0" w:after="0" w:line="312" w:lineRule="auto"/>
        <w:ind w:firstLine="480" w:firstLineChars="200"/>
        <w:jc w:val="left"/>
        <w:rPr>
          <w:rFonts w:ascii="仿宋" w:hAnsi="仿宋" w:eastAsia="仿宋" w:cs="宋体"/>
          <w:b w:val="0"/>
          <w:color w:val="auto"/>
          <w:sz w:val="24"/>
          <w:szCs w:val="24"/>
        </w:rPr>
      </w:pPr>
      <w:r>
        <w:rPr>
          <w:rFonts w:hint="eastAsia" w:ascii="仿宋" w:hAnsi="仿宋" w:eastAsia="仿宋" w:cs="宋体"/>
          <w:b w:val="0"/>
          <w:color w:val="auto"/>
          <w:sz w:val="24"/>
          <w:szCs w:val="24"/>
        </w:rPr>
        <w:t>25.2成交通知书对采购人和成交供应商均具有法律效力。成交通知书发出后，采购人无正当理由改变成交结果，或者成交供应商无正当理由放弃成交的，将承担相应的法律责任。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napToGrid w:val="0"/>
        <w:spacing w:before="0" w:after="0" w:line="312" w:lineRule="auto"/>
        <w:ind w:firstLine="480" w:firstLineChars="200"/>
        <w:jc w:val="left"/>
        <w:rPr>
          <w:rFonts w:ascii="仿宋" w:hAnsi="仿宋" w:eastAsia="仿宋" w:cs="宋体"/>
          <w:b w:val="0"/>
          <w:color w:val="auto"/>
          <w:sz w:val="24"/>
          <w:szCs w:val="24"/>
        </w:rPr>
      </w:pPr>
      <w:r>
        <w:rPr>
          <w:rFonts w:hint="eastAsia" w:ascii="仿宋" w:hAnsi="仿宋" w:eastAsia="仿宋" w:cs="宋体"/>
          <w:b w:val="0"/>
          <w:color w:val="auto"/>
          <w:sz w:val="24"/>
          <w:szCs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numPr>
          <w:ilvl w:val="0"/>
          <w:numId w:val="3"/>
        </w:numPr>
        <w:snapToGrid w:val="0"/>
        <w:spacing w:before="0" w:after="0" w:line="312" w:lineRule="auto"/>
        <w:rPr>
          <w:rFonts w:ascii="仿宋" w:hAnsi="仿宋" w:eastAsia="仿宋" w:cs="宋体"/>
          <w:color w:val="auto"/>
          <w:sz w:val="24"/>
          <w:szCs w:val="24"/>
        </w:rPr>
      </w:pPr>
      <w:r>
        <w:rPr>
          <w:rFonts w:hint="eastAsia" w:ascii="仿宋" w:hAnsi="仿宋" w:eastAsia="仿宋" w:cs="宋体"/>
          <w:color w:val="auto"/>
          <w:sz w:val="24"/>
          <w:szCs w:val="24"/>
        </w:rPr>
        <w:t>合同事项</w:t>
      </w:r>
    </w:p>
    <w:p>
      <w:pPr>
        <w:pStyle w:val="4"/>
        <w:keepNext w:val="0"/>
        <w:keepLines w:val="0"/>
        <w:snapToGrid w:val="0"/>
        <w:spacing w:before="0" w:after="0" w:line="312" w:lineRule="auto"/>
        <w:ind w:firstLine="472" w:firstLineChars="196"/>
        <w:jc w:val="both"/>
        <w:rPr>
          <w:rFonts w:ascii="仿宋" w:hAnsi="仿宋" w:eastAsia="仿宋" w:cs="宋体"/>
          <w:color w:val="auto"/>
          <w:sz w:val="24"/>
          <w:szCs w:val="24"/>
        </w:rPr>
      </w:pPr>
      <w:bookmarkStart w:id="27" w:name="_Toc101250646"/>
      <w:bookmarkStart w:id="28" w:name="_Toc101174151"/>
      <w:bookmarkStart w:id="29" w:name="_Toc209847069"/>
      <w:bookmarkStart w:id="30" w:name="_Toc430773927"/>
      <w:bookmarkStart w:id="31" w:name="_Toc101338364"/>
      <w:r>
        <w:rPr>
          <w:rFonts w:hint="eastAsia" w:ascii="仿宋" w:hAnsi="仿宋" w:eastAsia="仿宋" w:cs="宋体"/>
          <w:color w:val="auto"/>
          <w:sz w:val="24"/>
          <w:szCs w:val="24"/>
        </w:rPr>
        <w:t>26.签订合同</w:t>
      </w:r>
      <w:bookmarkEnd w:id="27"/>
      <w:bookmarkEnd w:id="28"/>
      <w:bookmarkEnd w:id="29"/>
      <w:bookmarkEnd w:id="30"/>
      <w:bookmarkEnd w:id="31"/>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26.1 成交供应商应在成交通知书发出之日起三十日内与采购人签订采购合同。由于成交供应商的原因逾期未与采购人签订采购合同的，将视为放弃成交，取消其成交资格并将按相关规定进行处理。</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26.2 磋商文件、成交供应商的响应文件及双方确认的澄清文件等，均为有法律约束力的合同组成部分。</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26.4 成交供应商因不可抗力原因不能履行采购合同或放弃成交的，采购人可以与排在成交供应商之后第一位的成交候选人签订采购合同，以此类推。</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26.5竞争性磋商文件、成交供应商提交的响应文件、磋商中的最后报价、成交供应商承诺书、成交通知书等均称为有法律约束力的合同组成内容。</w:t>
      </w:r>
    </w:p>
    <w:p>
      <w:pPr>
        <w:snapToGrid w:val="0"/>
        <w:spacing w:line="312" w:lineRule="auto"/>
        <w:ind w:firstLine="482" w:firstLineChars="200"/>
        <w:rPr>
          <w:rFonts w:ascii="仿宋" w:hAnsi="仿宋" w:eastAsia="仿宋" w:cs="宋体"/>
          <w:b/>
          <w:sz w:val="24"/>
        </w:rPr>
      </w:pPr>
      <w:r>
        <w:rPr>
          <w:rFonts w:hint="eastAsia" w:ascii="仿宋" w:hAnsi="仿宋" w:eastAsia="仿宋" w:cs="宋体"/>
          <w:b/>
          <w:sz w:val="24"/>
        </w:rPr>
        <w:t>27.合同分包（实质性要求）</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分包履行合同的部分应当为采购项目的非主体、非关键性工作，不属于成交供应商的主要合同义务。</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27.2 采购合同实行分包履行的，成交供应商就采购项目和分包项目向采购人负责，分包供应商就分包项目承担责任。</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27.3 中小企业依据《政府采购促进中小企业发展暂行办法》（财库[2011]181号）规定的政策获取政府采购合同后，小型、微型企业不得分包或转包给大型、中型企业，中型企业不得分包或转包给大型企业。</w:t>
      </w:r>
    </w:p>
    <w:p>
      <w:pPr>
        <w:snapToGrid w:val="0"/>
        <w:spacing w:line="312" w:lineRule="auto"/>
        <w:ind w:firstLine="482" w:firstLineChars="200"/>
        <w:rPr>
          <w:rFonts w:ascii="仿宋" w:hAnsi="仿宋" w:eastAsia="仿宋" w:cs="宋体"/>
          <w:b/>
          <w:sz w:val="24"/>
        </w:rPr>
      </w:pPr>
      <w:r>
        <w:rPr>
          <w:rFonts w:hint="eastAsia" w:ascii="仿宋" w:hAnsi="仿宋" w:eastAsia="仿宋" w:cs="宋体"/>
          <w:b/>
          <w:sz w:val="24"/>
        </w:rPr>
        <w:t>28.合同转包（实质性要求）</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成交供应商转包的，视同拒绝履行政府采购合同义务，将依法追究法律责任。</w:t>
      </w:r>
    </w:p>
    <w:p>
      <w:pPr>
        <w:snapToGrid w:val="0"/>
        <w:spacing w:line="312" w:lineRule="auto"/>
        <w:ind w:firstLine="482" w:firstLineChars="200"/>
        <w:rPr>
          <w:rFonts w:ascii="仿宋" w:hAnsi="仿宋" w:eastAsia="仿宋" w:cs="宋体"/>
          <w:b/>
          <w:sz w:val="24"/>
        </w:rPr>
      </w:pPr>
      <w:r>
        <w:rPr>
          <w:rFonts w:hint="eastAsia" w:ascii="仿宋" w:hAnsi="仿宋" w:eastAsia="仿宋" w:cs="宋体"/>
          <w:b/>
          <w:sz w:val="24"/>
        </w:rPr>
        <w:t>29.补充合同</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napToGrid w:val="0"/>
        <w:spacing w:line="312" w:lineRule="auto"/>
        <w:ind w:firstLine="482" w:firstLineChars="200"/>
        <w:rPr>
          <w:rFonts w:ascii="仿宋" w:hAnsi="仿宋" w:eastAsia="仿宋" w:cs="宋体"/>
          <w:b/>
          <w:sz w:val="24"/>
        </w:rPr>
      </w:pPr>
      <w:r>
        <w:rPr>
          <w:rFonts w:hint="eastAsia" w:ascii="仿宋" w:hAnsi="仿宋" w:eastAsia="仿宋" w:cs="宋体"/>
          <w:b/>
          <w:sz w:val="24"/>
        </w:rPr>
        <w:t>30.履约保证金（实质性要求）</w:t>
      </w:r>
    </w:p>
    <w:p>
      <w:pPr>
        <w:pStyle w:val="2"/>
        <w:snapToGrid w:val="0"/>
        <w:spacing w:after="0" w:line="312" w:lineRule="auto"/>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b/>
          <w:sz w:val="24"/>
        </w:rPr>
        <w:t>本项目未设置履约保证金</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30.1 成交供应商应在合同签订之前交纳采购文件规定数额的履约保证金。</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30.2 如果成交供应商在规定的合同签订时间内，没有按照采购文件的规定交纳履约保证金，且又无正当理由的，将视为放弃成交。</w:t>
      </w:r>
    </w:p>
    <w:p>
      <w:pPr>
        <w:snapToGrid w:val="0"/>
        <w:spacing w:line="312" w:lineRule="auto"/>
        <w:ind w:firstLine="482" w:firstLineChars="200"/>
        <w:rPr>
          <w:rFonts w:ascii="仿宋" w:hAnsi="仿宋" w:eastAsia="仿宋" w:cs="宋体"/>
          <w:b/>
          <w:sz w:val="24"/>
        </w:rPr>
      </w:pPr>
      <w:r>
        <w:rPr>
          <w:rFonts w:hint="eastAsia" w:ascii="仿宋" w:hAnsi="仿宋" w:eastAsia="仿宋" w:cs="宋体"/>
          <w:b/>
          <w:sz w:val="24"/>
        </w:rPr>
        <w:t>31.合同公告</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采购人应当自政府采购合同签订（双方当事人均已签字盖章）之日起2个工作日内，将政府采购合同在四川政府采购网上公告，但政府采购合同中涉及国家秘密、商业秘密的内容除外。</w:t>
      </w:r>
    </w:p>
    <w:p>
      <w:pPr>
        <w:snapToGrid w:val="0"/>
        <w:spacing w:line="312" w:lineRule="auto"/>
        <w:ind w:firstLine="482" w:firstLineChars="200"/>
        <w:rPr>
          <w:rFonts w:ascii="仿宋" w:hAnsi="仿宋" w:eastAsia="仿宋" w:cs="宋体"/>
          <w:b/>
          <w:sz w:val="24"/>
        </w:rPr>
      </w:pPr>
      <w:r>
        <w:rPr>
          <w:rFonts w:hint="eastAsia" w:ascii="仿宋" w:hAnsi="仿宋" w:eastAsia="仿宋" w:cs="宋体"/>
          <w:b/>
          <w:sz w:val="24"/>
        </w:rPr>
        <w:t>32.合同备案</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采购人应当将政府采购合同副本自签订（双方当事人均已签字盖章）之日起七个工作日内通过四川政府采购网报同级财政部门备案。</w:t>
      </w:r>
    </w:p>
    <w:p>
      <w:pPr>
        <w:snapToGrid w:val="0"/>
        <w:spacing w:line="312" w:lineRule="auto"/>
        <w:ind w:firstLine="482" w:firstLineChars="200"/>
        <w:rPr>
          <w:rFonts w:ascii="仿宋" w:hAnsi="仿宋" w:eastAsia="仿宋" w:cs="宋体"/>
          <w:b/>
          <w:sz w:val="24"/>
        </w:rPr>
      </w:pPr>
      <w:r>
        <w:rPr>
          <w:rFonts w:hint="eastAsia" w:ascii="仿宋" w:hAnsi="仿宋" w:eastAsia="仿宋" w:cs="宋体"/>
          <w:b/>
          <w:sz w:val="24"/>
        </w:rPr>
        <w:t>33.履行合同</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33.1 成交供应商与采购人签订合同后，合同双方应严格执行合同条款，履行合同规定的义务，保证合同的顺利完成。</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33.2 在合同履行过程中，如发生合同纠纷，合同双方应按照《合同法》的有关规定进行处理。</w:t>
      </w:r>
    </w:p>
    <w:p>
      <w:pPr>
        <w:snapToGrid w:val="0"/>
        <w:spacing w:line="312" w:lineRule="auto"/>
        <w:ind w:firstLine="482" w:firstLineChars="200"/>
        <w:rPr>
          <w:rFonts w:ascii="仿宋" w:hAnsi="仿宋" w:eastAsia="仿宋" w:cs="宋体"/>
          <w:b/>
          <w:sz w:val="24"/>
        </w:rPr>
      </w:pPr>
      <w:r>
        <w:rPr>
          <w:rFonts w:hint="eastAsia" w:ascii="仿宋" w:hAnsi="仿宋" w:eastAsia="仿宋" w:cs="宋体"/>
          <w:b/>
          <w:sz w:val="24"/>
        </w:rPr>
        <w:t>34.验收</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34.1本项目采购人及其委托的采购代理机构将严格按照政府采购相关法律法规以及《四川省政府采购项目需求论证和履约验收管理办法》（川财采〔2015〕32号）的要求进行验收。</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34.2验收结果不合格的，将不予支付采购资金，还可能会报本项目同级财政部门按照政府采购法律法规及《四川省政府采购当事人诚信管理办法》（川财采〔2015〕33号）等有关规定给予行政处罚或者以失信行为记入诚信档案。</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35.资金支付</w:t>
      </w:r>
    </w:p>
    <w:p>
      <w:pPr>
        <w:pStyle w:val="4"/>
        <w:keepNext w:val="0"/>
        <w:keepLines w:val="0"/>
        <w:snapToGrid w:val="0"/>
        <w:spacing w:before="0" w:after="0" w:line="312" w:lineRule="auto"/>
        <w:rPr>
          <w:rFonts w:ascii="仿宋" w:hAnsi="仿宋" w:eastAsia="仿宋" w:cs="宋体"/>
          <w:b w:val="0"/>
          <w:color w:val="auto"/>
          <w:sz w:val="24"/>
          <w:szCs w:val="24"/>
        </w:rPr>
      </w:pPr>
      <w:r>
        <w:rPr>
          <w:rFonts w:hint="eastAsia" w:ascii="仿宋" w:hAnsi="仿宋" w:eastAsia="仿宋" w:cs="宋体"/>
          <w:b w:val="0"/>
          <w:color w:val="auto"/>
          <w:sz w:val="24"/>
          <w:szCs w:val="24"/>
        </w:rPr>
        <w:t>采购人将按照政府采购合同规定，及时向成交供应商支付采购资金。</w:t>
      </w:r>
    </w:p>
    <w:p>
      <w:pPr>
        <w:pStyle w:val="4"/>
        <w:keepNext w:val="0"/>
        <w:keepLines w:val="0"/>
        <w:snapToGrid w:val="0"/>
        <w:spacing w:before="0" w:after="0" w:line="312" w:lineRule="auto"/>
        <w:rPr>
          <w:rFonts w:ascii="仿宋" w:hAnsi="仿宋" w:eastAsia="仿宋" w:cs="宋体"/>
          <w:color w:val="auto"/>
          <w:sz w:val="24"/>
          <w:szCs w:val="24"/>
        </w:rPr>
      </w:pPr>
      <w:r>
        <w:rPr>
          <w:rFonts w:hint="eastAsia" w:ascii="仿宋" w:hAnsi="仿宋" w:eastAsia="仿宋" w:cs="宋体"/>
          <w:color w:val="auto"/>
          <w:sz w:val="24"/>
          <w:szCs w:val="24"/>
        </w:rPr>
        <w:tab/>
      </w:r>
      <w:r>
        <w:rPr>
          <w:rFonts w:hint="eastAsia" w:ascii="仿宋" w:hAnsi="仿宋" w:eastAsia="仿宋" w:cs="宋体"/>
          <w:color w:val="auto"/>
          <w:sz w:val="24"/>
          <w:szCs w:val="24"/>
        </w:rPr>
        <w:t>八、磋商纪律要求</w:t>
      </w:r>
    </w:p>
    <w:p>
      <w:pPr>
        <w:tabs>
          <w:tab w:val="left" w:pos="851"/>
        </w:tabs>
        <w:snapToGrid w:val="0"/>
        <w:spacing w:line="312" w:lineRule="auto"/>
        <w:ind w:firstLine="482" w:firstLineChars="200"/>
        <w:rPr>
          <w:rFonts w:ascii="仿宋" w:hAnsi="仿宋" w:eastAsia="仿宋" w:cs="宋体"/>
          <w:b/>
          <w:sz w:val="24"/>
        </w:rPr>
      </w:pPr>
      <w:r>
        <w:rPr>
          <w:rFonts w:hint="eastAsia" w:ascii="仿宋" w:hAnsi="仿宋" w:eastAsia="仿宋" w:cs="宋体"/>
          <w:b/>
          <w:sz w:val="24"/>
        </w:rPr>
        <w:t>36.供应商不得具有的情形</w:t>
      </w:r>
    </w:p>
    <w:p>
      <w:pPr>
        <w:tabs>
          <w:tab w:val="left" w:pos="851"/>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供应商参加本项目磋商不得有下列情形：</w:t>
      </w:r>
    </w:p>
    <w:p>
      <w:pPr>
        <w:tabs>
          <w:tab w:val="left" w:pos="851"/>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（1）提供虚假材料谋取成交；</w:t>
      </w:r>
    </w:p>
    <w:p>
      <w:pPr>
        <w:tabs>
          <w:tab w:val="left" w:pos="851"/>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（2）采取不正当手段诋毁、排挤其他供应商；</w:t>
      </w:r>
    </w:p>
    <w:p>
      <w:pPr>
        <w:tabs>
          <w:tab w:val="left" w:pos="851"/>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（3）与采购人、采购代理机构、或其他供应商恶意串通；</w:t>
      </w:r>
    </w:p>
    <w:p>
      <w:pPr>
        <w:tabs>
          <w:tab w:val="left" w:pos="851"/>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（4）向采购人、采购代理机构、磋商小组成员行贿或者提供其他不正当利益；</w:t>
      </w:r>
    </w:p>
    <w:p>
      <w:pPr>
        <w:tabs>
          <w:tab w:val="left" w:pos="851"/>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（5）在磋商过程中与采购人、采购代理机构进行协商；</w:t>
      </w:r>
    </w:p>
    <w:p>
      <w:pPr>
        <w:tabs>
          <w:tab w:val="left" w:pos="851"/>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（6）成交后无正当理由拒不与采购人签订政府采购合同；</w:t>
      </w:r>
    </w:p>
    <w:p>
      <w:pPr>
        <w:tabs>
          <w:tab w:val="left" w:pos="851"/>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（7）未按照磋商文件确定的事项签订政府采购合同；</w:t>
      </w:r>
    </w:p>
    <w:p>
      <w:pPr>
        <w:tabs>
          <w:tab w:val="left" w:pos="851"/>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（8）将政府采购合同转包或者违规分包；</w:t>
      </w:r>
    </w:p>
    <w:p>
      <w:pPr>
        <w:tabs>
          <w:tab w:val="left" w:pos="851"/>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（9）提供假冒伪劣产品；</w:t>
      </w:r>
    </w:p>
    <w:p>
      <w:pPr>
        <w:tabs>
          <w:tab w:val="left" w:pos="851"/>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（10）擅自变更、中止或者终止政府采购合同；</w:t>
      </w:r>
    </w:p>
    <w:p>
      <w:pPr>
        <w:tabs>
          <w:tab w:val="left" w:pos="851"/>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（11）拒绝有关部门的监督检查或者向监督检查部门提供虚假情况；</w:t>
      </w:r>
    </w:p>
    <w:p>
      <w:pPr>
        <w:tabs>
          <w:tab w:val="left" w:pos="851"/>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（12）法律法规规定的其他情形。</w:t>
      </w:r>
    </w:p>
    <w:p>
      <w:pPr>
        <w:tabs>
          <w:tab w:val="left" w:pos="851"/>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供应商有上述情形的，按照规定追究法律责任，具备（1）-（10）条情形之一的，同时将取消被确认为成交供应商的资格或者认定成交无效。</w:t>
      </w:r>
    </w:p>
    <w:p>
      <w:pPr>
        <w:tabs>
          <w:tab w:val="left" w:pos="851"/>
        </w:tabs>
        <w:snapToGrid w:val="0"/>
        <w:spacing w:line="312" w:lineRule="auto"/>
        <w:jc w:val="center"/>
        <w:rPr>
          <w:rFonts w:ascii="仿宋" w:hAnsi="仿宋" w:eastAsia="仿宋" w:cs="宋体"/>
          <w:sz w:val="24"/>
        </w:rPr>
      </w:pPr>
      <w:r>
        <w:rPr>
          <w:rFonts w:hint="eastAsia" w:ascii="仿宋" w:hAnsi="仿宋" w:eastAsia="仿宋" w:cs="宋体"/>
          <w:b/>
          <w:sz w:val="24"/>
        </w:rPr>
        <w:t>九、询问、质疑和投诉</w:t>
      </w:r>
    </w:p>
    <w:p>
      <w:pPr>
        <w:tabs>
          <w:tab w:val="left" w:pos="851"/>
        </w:tabs>
        <w:snapToGrid w:val="0"/>
        <w:spacing w:line="312" w:lineRule="auto"/>
        <w:ind w:firstLine="495"/>
        <w:rPr>
          <w:rFonts w:ascii="仿宋" w:hAnsi="仿宋" w:eastAsia="仿宋" w:cs="宋体"/>
          <w:sz w:val="24"/>
        </w:rPr>
      </w:pPr>
      <w:r>
        <w:rPr>
          <w:rFonts w:hint="eastAsia" w:ascii="仿宋" w:hAnsi="仿宋" w:eastAsia="仿宋" w:cs="宋体"/>
          <w:sz w:val="24"/>
        </w:rPr>
        <w:t>37.询问、质疑、投诉的接收和处理严格按照《中华人民共和国政府采购法》、《中华人民共和国政府采购法实施条例》、《政府采购货物和服务招标投标管理办法》、《政府采购质疑和投诉办法》（财政部令94号）、《财政部关于加强政府采购供应商投诉受理审查工作的通知》和《四川省政府采购供应商投诉处理工作规程》的规定办理（详细规定请在四川政府采购网政策法规模块查询）。</w:t>
      </w:r>
    </w:p>
    <w:p>
      <w:pPr>
        <w:tabs>
          <w:tab w:val="left" w:pos="851"/>
        </w:tabs>
        <w:snapToGrid w:val="0"/>
        <w:spacing w:line="312" w:lineRule="auto"/>
        <w:jc w:val="center"/>
        <w:rPr>
          <w:rFonts w:ascii="仿宋" w:hAnsi="仿宋" w:eastAsia="仿宋" w:cs="宋体"/>
          <w:sz w:val="24"/>
        </w:rPr>
      </w:pPr>
      <w:r>
        <w:rPr>
          <w:rFonts w:hint="eastAsia" w:ascii="仿宋" w:hAnsi="仿宋" w:eastAsia="仿宋" w:cs="宋体"/>
          <w:b/>
          <w:sz w:val="24"/>
        </w:rPr>
        <w:t>十、其  他</w:t>
      </w:r>
    </w:p>
    <w:p>
      <w:pPr>
        <w:tabs>
          <w:tab w:val="left" w:pos="851"/>
        </w:tabs>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tabs>
          <w:tab w:val="left" w:pos="851"/>
        </w:tabs>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39. (实质性要求)国家或行业主管部门对供应商和采购产品的技术标准、质量标准和资格资质条件等有强制性规定的，必须符合其要求。</w:t>
      </w:r>
    </w:p>
    <w:p>
      <w:pPr>
        <w:tabs>
          <w:tab w:val="left" w:pos="851"/>
        </w:tabs>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40.本项目除采购文件明确规定可以采购进口产品外，不允许采购进口产品，否则作无效处理。</w:t>
      </w:r>
      <w:bookmarkStart w:id="32" w:name="_Toc30856"/>
    </w:p>
    <w:p>
      <w:pPr>
        <w:snapToGrid w:val="0"/>
        <w:spacing w:line="312" w:lineRule="auto"/>
        <w:rPr>
          <w:rFonts w:ascii="仿宋" w:hAnsi="仿宋" w:eastAsia="仿宋" w:cs="宋体"/>
          <w:b/>
          <w:bCs/>
          <w:kern w:val="44"/>
          <w:sz w:val="24"/>
        </w:rPr>
      </w:pPr>
      <w:r>
        <w:rPr>
          <w:rFonts w:hint="eastAsia" w:ascii="仿宋" w:hAnsi="仿宋" w:eastAsia="仿宋" w:cs="宋体"/>
          <w:b/>
          <w:bCs/>
          <w:kern w:val="44"/>
          <w:sz w:val="24"/>
        </w:rPr>
        <w:br w:type="page"/>
      </w:r>
    </w:p>
    <w:p>
      <w:pPr>
        <w:tabs>
          <w:tab w:val="left" w:pos="851"/>
        </w:tabs>
        <w:snapToGrid w:val="0"/>
        <w:spacing w:line="312" w:lineRule="auto"/>
        <w:ind w:firstLine="643" w:firstLineChars="200"/>
        <w:jc w:val="center"/>
        <w:outlineLvl w:val="0"/>
        <w:rPr>
          <w:rFonts w:ascii="仿宋" w:hAnsi="仿宋" w:eastAsia="仿宋" w:cs="宋体"/>
          <w:b/>
          <w:bCs/>
          <w:kern w:val="44"/>
          <w:sz w:val="32"/>
          <w:szCs w:val="32"/>
        </w:rPr>
      </w:pPr>
      <w:bookmarkStart w:id="33" w:name="_Toc14956"/>
      <w:r>
        <w:rPr>
          <w:rFonts w:hint="eastAsia" w:ascii="仿宋" w:hAnsi="仿宋" w:eastAsia="仿宋" w:cs="宋体"/>
          <w:b/>
          <w:bCs/>
          <w:kern w:val="44"/>
          <w:sz w:val="32"/>
          <w:szCs w:val="32"/>
        </w:rPr>
        <w:t>第三章  供应商资格条件要求</w:t>
      </w:r>
      <w:bookmarkEnd w:id="32"/>
      <w:bookmarkEnd w:id="33"/>
    </w:p>
    <w:p>
      <w:pPr>
        <w:pStyle w:val="4"/>
        <w:snapToGrid w:val="0"/>
        <w:spacing w:before="0" w:after="0" w:line="312" w:lineRule="auto"/>
        <w:jc w:val="both"/>
        <w:rPr>
          <w:rFonts w:ascii="仿宋" w:hAnsi="仿宋" w:eastAsia="仿宋" w:cs="宋体"/>
          <w:color w:val="auto"/>
          <w:sz w:val="24"/>
          <w:szCs w:val="24"/>
        </w:rPr>
      </w:pPr>
      <w:r>
        <w:rPr>
          <w:rFonts w:hint="eastAsia" w:ascii="仿宋" w:hAnsi="仿宋" w:eastAsia="仿宋" w:cs="宋体"/>
          <w:color w:val="auto"/>
          <w:sz w:val="24"/>
          <w:szCs w:val="24"/>
        </w:rPr>
        <w:t>一、参加磋商的供应商应具备下列资格条件：</w:t>
      </w:r>
    </w:p>
    <w:p>
      <w:pPr>
        <w:pStyle w:val="5"/>
        <w:snapToGrid w:val="0"/>
        <w:spacing w:before="0" w:after="0" w:line="312" w:lineRule="auto"/>
        <w:rPr>
          <w:rFonts w:ascii="仿宋" w:hAnsi="仿宋" w:eastAsia="仿宋" w:cs="宋体"/>
          <w:sz w:val="24"/>
          <w:szCs w:val="24"/>
          <w:lang w:val="zh-CN"/>
        </w:rPr>
      </w:pPr>
      <w:r>
        <w:rPr>
          <w:rFonts w:hint="eastAsia" w:ascii="仿宋" w:hAnsi="仿宋" w:eastAsia="仿宋" w:cs="宋体"/>
          <w:sz w:val="24"/>
          <w:szCs w:val="24"/>
          <w:lang w:val="zh-CN"/>
        </w:rPr>
        <w:t>（一）符合《</w:t>
      </w:r>
      <w:r>
        <w:rPr>
          <w:rFonts w:hint="eastAsia" w:ascii="仿宋" w:hAnsi="仿宋" w:eastAsia="仿宋" w:cs="宋体"/>
          <w:sz w:val="24"/>
          <w:szCs w:val="24"/>
          <w:lang w:val="en-US" w:eastAsia="zh-CN"/>
        </w:rPr>
        <w:t>中华人民共和国</w:t>
      </w:r>
      <w:r>
        <w:rPr>
          <w:rFonts w:hint="eastAsia" w:ascii="仿宋" w:hAnsi="仿宋" w:eastAsia="仿宋" w:cs="宋体"/>
          <w:sz w:val="24"/>
          <w:szCs w:val="24"/>
          <w:lang w:val="zh-CN"/>
        </w:rPr>
        <w:t>政府采购法》第二十二条第一款规定，具体包括：</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1、具有独立承担民事责任的能力；</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2、具有良好的商业信誉和健全的财务会计制度；</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4、具有依法缴纳税收和社会保障资金的良好记录；</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6、在国家企业信用信息公示系统（http://www.gsxt.gov.cn）中查询为严重违法失信企业的投标人，不得参加投标。</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7、在“信用中国”网站（http://www.creditchina.gov.cn）中查询为失信惩戒对象和被列入失信被执行人名单的投标人，不得参加投标。</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8、投标人（单位）、现任法定代表人、拟委任的项目负责人近3年内有行贿犯罪档案记录的，不得参加投标。投标人需提供投标人（单位）、现任法定代表人、拟委任的项目负责人的无行贿犯罪行为的承诺函。</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9、与招标人存在利害关系可能影响招标公正性的单位，不得参加投标。法定代表人为同一人或者存在控股、管理关系的不同单位，不得参加同一标段投标，且不得与该标段对应工程的施工承包人以及建筑材料、建筑构配件和设备供应商有隶属关系或其他利害关系，否则相关投标均无效。</w:t>
      </w:r>
    </w:p>
    <w:p>
      <w:pPr>
        <w:snapToGrid w:val="0"/>
        <w:spacing w:line="500" w:lineRule="exact"/>
        <w:ind w:firstLine="480" w:firstLineChars="200"/>
        <w:rPr>
          <w:rFonts w:ascii="仿宋" w:hAnsi="仿宋" w:eastAsia="仿宋" w:cs="宋体"/>
          <w:sz w:val="24"/>
        </w:rPr>
      </w:pPr>
      <w:r>
        <w:rPr>
          <w:rFonts w:hint="eastAsia" w:ascii="仿宋" w:hAnsi="仿宋" w:eastAsia="仿宋" w:cs="宋体"/>
          <w:sz w:val="24"/>
        </w:rPr>
        <w:t>10、法律、行政法规规定的其他条件；</w:t>
      </w:r>
    </w:p>
    <w:p>
      <w:pPr>
        <w:snapToGrid w:val="0"/>
        <w:spacing w:line="500" w:lineRule="exact"/>
        <w:ind w:firstLine="482" w:firstLineChars="200"/>
        <w:rPr>
          <w:rFonts w:ascii="仿宋" w:hAnsi="仿宋" w:eastAsia="仿宋" w:cs="宋体"/>
          <w:b/>
          <w:bCs/>
          <w:sz w:val="24"/>
        </w:rPr>
      </w:pPr>
      <w:r>
        <w:rPr>
          <w:rFonts w:hint="eastAsia" w:ascii="仿宋" w:hAnsi="仿宋" w:eastAsia="仿宋" w:cs="宋体"/>
          <w:b/>
          <w:bCs/>
          <w:sz w:val="24"/>
        </w:rPr>
        <w:t>（二）、根据采购项目提出的特殊条件：</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（1）投标单位具有省级及以上行政主管部门颁发的检测机构资质证书或检测机构等级证书；</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（2）投标单位持有省级或省级以上质量技术监督部门颁发的检验检测机构资质认定（计量认证）证书（CMA）且检验检测能力附表中含桥梁结构应变（应力）、变形、位移、温度、风速检测参数；</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w:t>
      </w:r>
      <w:r>
        <w:rPr>
          <w:rFonts w:hint="eastAsia" w:ascii="仿宋" w:hAnsi="仿宋" w:eastAsia="仿宋" w:cs="宋体"/>
          <w:sz w:val="24"/>
          <w:lang w:val="en-US" w:eastAsia="zh-CN"/>
        </w:rPr>
        <w:t>3</w:t>
      </w:r>
      <w:r>
        <w:rPr>
          <w:rFonts w:hint="eastAsia" w:ascii="仿宋" w:hAnsi="仿宋" w:eastAsia="仿宋" w:cs="宋体"/>
          <w:sz w:val="24"/>
        </w:rPr>
        <w:t>）投标单位注册地不在四川省行政区域内的外地企业，须提供《四川省省外企业入川从事建筑活动备案证》或带二维码的《四川省省外建筑企业入川信息报送登记表》或《外省公路水运工程试验检测机构入川从业登记通知书》。</w:t>
      </w:r>
    </w:p>
    <w:p>
      <w:pPr>
        <w:snapToGrid w:val="0"/>
        <w:spacing w:line="500" w:lineRule="exact"/>
        <w:ind w:firstLine="480" w:firstLineChars="200"/>
        <w:rPr>
          <w:rFonts w:hint="eastAsia" w:ascii="仿宋" w:hAnsi="仿宋" w:eastAsia="仿宋" w:cs="宋体"/>
          <w:sz w:val="24"/>
          <w:lang w:val="en-US" w:eastAsia="zh-CN"/>
        </w:rPr>
      </w:pPr>
      <w:r>
        <w:rPr>
          <w:rFonts w:hint="eastAsia" w:ascii="仿宋" w:hAnsi="仿宋" w:eastAsia="仿宋" w:cs="宋体"/>
          <w:sz w:val="24"/>
          <w:lang w:val="en-US" w:eastAsia="zh-CN"/>
        </w:rPr>
        <w:t>(4)具有“信用中国”网站（www.creditchina.gov.cn）、“中国政府采购网”网站（www.ccgp.gov.cn）等渠道的信用记录查询截图。</w:t>
      </w:r>
    </w:p>
    <w:p>
      <w:pPr>
        <w:pStyle w:val="2"/>
        <w:ind w:firstLine="480" w:firstLineChars="200"/>
        <w:rPr>
          <w:rFonts w:hint="eastAsia"/>
          <w:lang w:val="en-US" w:eastAsia="zh-CN"/>
        </w:rPr>
      </w:pPr>
      <w:r>
        <w:rPr>
          <w:rFonts w:hint="eastAsia" w:ascii="仿宋" w:hAnsi="仿宋" w:eastAsia="仿宋" w:cs="宋体"/>
          <w:sz w:val="24"/>
          <w:lang w:val="en-US" w:eastAsia="zh-CN"/>
        </w:rPr>
        <w:t>（5）本项目专门面向中小企业。</w:t>
      </w:r>
    </w:p>
    <w:p>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注：本项目不接受联合体参与投标。</w:t>
      </w:r>
    </w:p>
    <w:p>
      <w:pPr>
        <w:snapToGrid w:val="0"/>
        <w:spacing w:line="312" w:lineRule="auto"/>
        <w:ind w:right="31"/>
        <w:rPr>
          <w:rFonts w:ascii="仿宋" w:hAnsi="仿宋" w:eastAsia="仿宋" w:cs="宋体"/>
          <w:sz w:val="24"/>
        </w:rPr>
      </w:pPr>
      <w:r>
        <w:rPr>
          <w:rFonts w:hint="eastAsia" w:ascii="仿宋" w:hAnsi="仿宋" w:eastAsia="仿宋" w:cs="宋体"/>
          <w:sz w:val="24"/>
        </w:rPr>
        <w:t>注：</w:t>
      </w:r>
    </w:p>
    <w:p>
      <w:pPr>
        <w:numPr>
          <w:ilvl w:val="0"/>
          <w:numId w:val="4"/>
        </w:numPr>
        <w:snapToGrid w:val="0"/>
        <w:spacing w:line="312" w:lineRule="auto"/>
        <w:ind w:right="31" w:firstLine="480" w:firstLineChars="200"/>
        <w:rPr>
          <w:rFonts w:ascii="仿宋" w:hAnsi="仿宋" w:eastAsia="仿宋" w:cs="宋体"/>
          <w:bCs/>
          <w:sz w:val="24"/>
        </w:rPr>
      </w:pPr>
      <w:r>
        <w:rPr>
          <w:rFonts w:hint="eastAsia" w:ascii="仿宋" w:hAnsi="仿宋" w:eastAsia="仿宋" w:cs="宋体"/>
          <w:bCs/>
          <w:sz w:val="24"/>
        </w:rPr>
        <w:t>重大违法记录是指申请人因违法经营受到刑事处罚或者责令停产停业、吊销许可证或者执照、较大数额罚款等行政处罚。</w:t>
      </w:r>
    </w:p>
    <w:p>
      <w:pPr>
        <w:numPr>
          <w:ilvl w:val="0"/>
          <w:numId w:val="4"/>
        </w:numPr>
        <w:snapToGrid w:val="0"/>
        <w:spacing w:line="312" w:lineRule="auto"/>
        <w:ind w:right="31" w:firstLine="480" w:firstLineChars="200"/>
        <w:rPr>
          <w:rFonts w:ascii="仿宋" w:hAnsi="仿宋" w:eastAsia="仿宋" w:cs="宋体"/>
          <w:bCs/>
          <w:sz w:val="24"/>
        </w:rPr>
      </w:pPr>
      <w:r>
        <w:rPr>
          <w:rFonts w:hint="eastAsia" w:ascii="仿宋" w:hAnsi="仿宋" w:eastAsia="仿宋" w:cs="宋体"/>
          <w:bCs/>
          <w:sz w:val="24"/>
        </w:rPr>
        <w:t>本项目确定申请人重大违法记录中较大数额罚款的金额标准为：对在经营活动中的违法行为处以罚款或者没收财产 5</w:t>
      </w:r>
      <w:r>
        <w:rPr>
          <w:rFonts w:ascii="Calibri" w:hAnsi="Calibri" w:eastAsia="仿宋" w:cs="Calibri"/>
          <w:bCs/>
          <w:sz w:val="24"/>
        </w:rPr>
        <w:t> </w:t>
      </w:r>
      <w:r>
        <w:rPr>
          <w:rFonts w:hint="eastAsia" w:ascii="仿宋" w:hAnsi="仿宋" w:eastAsia="仿宋" w:cs="宋体"/>
          <w:bCs/>
          <w:sz w:val="24"/>
        </w:rPr>
        <w:t>万元以上；省外较大数额的标准应以作出行政处罚地域的政府规定为准；行业另有规定的提供证明文件，以行业规定为准。</w:t>
      </w:r>
    </w:p>
    <w:p>
      <w:pPr>
        <w:pStyle w:val="38"/>
        <w:numPr>
          <w:ilvl w:val="0"/>
          <w:numId w:val="4"/>
        </w:numPr>
        <w:snapToGrid w:val="0"/>
        <w:spacing w:line="312" w:lineRule="auto"/>
        <w:ind w:right="31" w:firstLineChars="0"/>
        <w:rPr>
          <w:rFonts w:ascii="仿宋" w:hAnsi="仿宋" w:eastAsia="仿宋" w:cs="宋体"/>
          <w:bCs/>
          <w:sz w:val="24"/>
        </w:rPr>
      </w:pPr>
      <w:r>
        <w:rPr>
          <w:rFonts w:hint="eastAsia" w:ascii="仿宋" w:hAnsi="仿宋" w:eastAsia="仿宋" w:cs="宋体"/>
          <w:bCs/>
          <w:sz w:val="24"/>
        </w:rPr>
        <w:t>申请人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rPr>
          <w:rFonts w:hint="eastAsia"/>
        </w:rPr>
      </w:pPr>
    </w:p>
    <w:p>
      <w:pPr>
        <w:pStyle w:val="3"/>
        <w:snapToGrid w:val="0"/>
        <w:spacing w:before="0" w:after="0" w:line="312" w:lineRule="auto"/>
        <w:jc w:val="center"/>
        <w:rPr>
          <w:rFonts w:ascii="仿宋" w:hAnsi="仿宋" w:eastAsia="仿宋" w:cs="宋体"/>
          <w:sz w:val="32"/>
          <w:szCs w:val="32"/>
        </w:rPr>
      </w:pPr>
      <w:bookmarkStart w:id="34" w:name="_Toc14149"/>
      <w:bookmarkStart w:id="35" w:name="_Toc29803"/>
      <w:r>
        <w:rPr>
          <w:rFonts w:hint="eastAsia" w:ascii="仿宋" w:hAnsi="仿宋" w:eastAsia="仿宋" w:cs="宋体"/>
          <w:sz w:val="32"/>
          <w:szCs w:val="32"/>
        </w:rPr>
        <w:t>第四章  供应商资格证明材料</w:t>
      </w:r>
      <w:bookmarkEnd w:id="34"/>
      <w:bookmarkEnd w:id="35"/>
    </w:p>
    <w:p>
      <w:pPr>
        <w:pStyle w:val="4"/>
        <w:snapToGrid w:val="0"/>
        <w:spacing w:before="0" w:after="0" w:line="312" w:lineRule="auto"/>
        <w:jc w:val="both"/>
        <w:rPr>
          <w:rFonts w:ascii="仿宋" w:hAnsi="仿宋" w:eastAsia="仿宋" w:cs="宋体"/>
          <w:color w:val="auto"/>
          <w:sz w:val="24"/>
          <w:szCs w:val="24"/>
        </w:rPr>
      </w:pPr>
      <w:r>
        <w:rPr>
          <w:rFonts w:hint="eastAsia" w:ascii="仿宋" w:hAnsi="仿宋" w:eastAsia="仿宋" w:cs="宋体"/>
          <w:color w:val="auto"/>
          <w:sz w:val="24"/>
          <w:szCs w:val="24"/>
        </w:rPr>
        <w:t>一、供应商应提交的资格证明材料</w:t>
      </w:r>
    </w:p>
    <w:p>
      <w:pPr>
        <w:snapToGrid w:val="0"/>
        <w:spacing w:line="312" w:lineRule="auto"/>
        <w:ind w:right="-21" w:rightChars="-10" w:firstLine="480" w:firstLineChars="200"/>
        <w:rPr>
          <w:rFonts w:ascii="仿宋" w:hAnsi="仿宋" w:eastAsia="仿宋" w:cs="宋体"/>
          <w:sz w:val="24"/>
        </w:rPr>
      </w:pPr>
      <w:r>
        <w:rPr>
          <w:rFonts w:hint="eastAsia" w:ascii="仿宋" w:hAnsi="仿宋" w:eastAsia="仿宋" w:cs="宋体"/>
          <w:sz w:val="24"/>
        </w:rPr>
        <w:t>1、提供满足</w:t>
      </w:r>
      <w:r>
        <w:rPr>
          <w:rFonts w:hint="eastAsia" w:ascii="仿宋" w:hAnsi="仿宋" w:eastAsia="仿宋" w:cs="宋体"/>
          <w:sz w:val="24"/>
          <w:szCs w:val="24"/>
          <w:lang w:val="zh-CN"/>
        </w:rPr>
        <w:t>《</w:t>
      </w:r>
      <w:r>
        <w:rPr>
          <w:rFonts w:hint="eastAsia" w:ascii="仿宋" w:hAnsi="仿宋" w:eastAsia="仿宋" w:cs="宋体"/>
          <w:sz w:val="24"/>
          <w:szCs w:val="24"/>
          <w:lang w:val="en-US" w:eastAsia="zh-CN"/>
        </w:rPr>
        <w:t>中华人民共和国</w:t>
      </w:r>
      <w:r>
        <w:rPr>
          <w:rFonts w:hint="eastAsia" w:ascii="仿宋" w:hAnsi="仿宋" w:eastAsia="仿宋" w:cs="宋体"/>
          <w:sz w:val="24"/>
          <w:szCs w:val="24"/>
          <w:lang w:val="zh-CN"/>
        </w:rPr>
        <w:t>政府采购法》</w:t>
      </w:r>
      <w:r>
        <w:rPr>
          <w:rFonts w:hint="eastAsia" w:ascii="仿宋" w:hAnsi="仿宋" w:eastAsia="仿宋" w:cs="宋体"/>
          <w:sz w:val="24"/>
        </w:rPr>
        <w:t>二十二条规定的承诺函；</w:t>
      </w:r>
    </w:p>
    <w:p>
      <w:pPr>
        <w:snapToGrid w:val="0"/>
        <w:spacing w:line="312" w:lineRule="auto"/>
        <w:ind w:right="-21" w:rightChars="-10" w:firstLine="480" w:firstLineChars="200"/>
        <w:rPr>
          <w:rFonts w:ascii="仿宋" w:hAnsi="仿宋" w:eastAsia="仿宋" w:cs="宋体"/>
          <w:sz w:val="24"/>
        </w:rPr>
      </w:pPr>
      <w:r>
        <w:rPr>
          <w:rFonts w:hint="eastAsia" w:ascii="仿宋" w:hAnsi="仿宋" w:eastAsia="仿宋" w:cs="宋体"/>
          <w:sz w:val="24"/>
        </w:rPr>
        <w:t>2、提供投标人有效的《营业执照副本》复印件加盖投标人公章；</w:t>
      </w:r>
    </w:p>
    <w:p>
      <w:pPr>
        <w:snapToGrid w:val="0"/>
        <w:spacing w:line="312" w:lineRule="auto"/>
        <w:ind w:right="-21" w:rightChars="-10" w:firstLine="480" w:firstLineChars="200"/>
        <w:rPr>
          <w:rFonts w:ascii="仿宋" w:hAnsi="仿宋" w:eastAsia="仿宋" w:cs="宋体"/>
          <w:sz w:val="24"/>
        </w:rPr>
      </w:pPr>
      <w:r>
        <w:rPr>
          <w:rFonts w:hint="eastAsia" w:ascii="仿宋" w:hAnsi="仿宋" w:eastAsia="仿宋" w:cs="宋体"/>
          <w:sz w:val="24"/>
        </w:rPr>
        <w:t>3、提供法定代表人授权委托书原件，法定代表人及委托代理人身份证复印件加盖投标人公章（法人直接参加不须提供授权委托书，但须提供法定代表人身份证明原件）；</w:t>
      </w:r>
    </w:p>
    <w:p>
      <w:pPr>
        <w:snapToGrid w:val="0"/>
        <w:spacing w:line="312" w:lineRule="auto"/>
        <w:ind w:right="-21" w:rightChars="-10" w:firstLine="480" w:firstLineChars="200"/>
        <w:rPr>
          <w:rFonts w:ascii="仿宋" w:hAnsi="仿宋" w:eastAsia="仿宋" w:cs="宋体"/>
          <w:sz w:val="24"/>
        </w:rPr>
      </w:pPr>
      <w:r>
        <w:rPr>
          <w:rFonts w:hint="eastAsia" w:ascii="仿宋" w:hAnsi="仿宋" w:eastAsia="仿宋" w:cs="宋体"/>
          <w:sz w:val="24"/>
        </w:rPr>
        <w:t>4、提供2019年至今任意3个月的纳税凭证、社保资金缴纳凭证复印件并加盖投标人公章（成立不足6个月的公司不提供）</w:t>
      </w:r>
      <w:r>
        <w:rPr>
          <w:rFonts w:hint="eastAsia" w:ascii="仿宋" w:hAnsi="仿宋" w:eastAsia="仿宋" w:cs="宋体"/>
          <w:color w:val="000000" w:themeColor="text1"/>
          <w:sz w:val="24"/>
          <w14:textFill>
            <w14:solidFill>
              <w14:schemeClr w14:val="tx1"/>
            </w14:solidFill>
          </w14:textFill>
        </w:rPr>
        <w:t>或承诺函原件；</w:t>
      </w:r>
    </w:p>
    <w:p>
      <w:pPr>
        <w:snapToGrid w:val="0"/>
        <w:spacing w:line="312" w:lineRule="auto"/>
        <w:ind w:right="-21" w:rightChars="-10" w:firstLine="480" w:firstLineChars="200"/>
        <w:rPr>
          <w:rFonts w:ascii="仿宋" w:hAnsi="仿宋" w:eastAsia="仿宋" w:cs="宋体"/>
          <w:sz w:val="24"/>
        </w:rPr>
      </w:pPr>
      <w:r>
        <w:rPr>
          <w:rFonts w:hint="eastAsia" w:ascii="仿宋" w:hAnsi="仿宋" w:eastAsia="仿宋" w:cs="宋体"/>
          <w:sz w:val="24"/>
        </w:rPr>
        <w:t>5、提供2019年度</w:t>
      </w:r>
      <w:r>
        <w:rPr>
          <w:rFonts w:hint="eastAsia" w:ascii="仿宋" w:hAnsi="仿宋" w:eastAsia="仿宋" w:cs="宋体"/>
          <w:color w:val="000000" w:themeColor="text1"/>
          <w:sz w:val="24"/>
          <w14:textFill>
            <w14:solidFill>
              <w14:schemeClr w14:val="tx1"/>
            </w14:solidFill>
          </w14:textFill>
        </w:rPr>
        <w:t>会计师事务所出具的财务审计报告复印件（</w:t>
      </w:r>
      <w:r>
        <w:rPr>
          <w:rFonts w:hint="eastAsia" w:ascii="仿宋" w:hAnsi="仿宋" w:eastAsia="仿宋" w:cs="宋体"/>
          <w:sz w:val="24"/>
        </w:rPr>
        <w:t>包括全部财务报表、附注、签署报告的两个注册会计师的有效证件、会计师事务所的营业执照和执业证书）或</w:t>
      </w:r>
      <w:r>
        <w:rPr>
          <w:rFonts w:hint="eastAsia" w:ascii="仿宋" w:hAnsi="仿宋" w:eastAsia="仿宋" w:cs="宋体"/>
          <w:color w:val="000000" w:themeColor="text1"/>
          <w:sz w:val="24"/>
          <w14:textFill>
            <w14:solidFill>
              <w14:schemeClr w14:val="tx1"/>
            </w14:solidFill>
          </w14:textFill>
        </w:rPr>
        <w:t>提供2019年度报表，</w:t>
      </w:r>
      <w:r>
        <w:rPr>
          <w:rFonts w:hint="eastAsia" w:ascii="仿宋" w:hAnsi="仿宋" w:eastAsia="仿宋" w:cs="宋体"/>
          <w:sz w:val="24"/>
        </w:rPr>
        <w:t>投标单位如果是新成立的公司且公司注册时间至投标截止日不足一年的，提供在工商备案的公司章程；</w:t>
      </w:r>
    </w:p>
    <w:p>
      <w:pPr>
        <w:snapToGrid w:val="0"/>
        <w:spacing w:line="312" w:lineRule="auto"/>
        <w:ind w:right="-21" w:rightChars="-10" w:firstLine="480" w:firstLineChars="200"/>
        <w:rPr>
          <w:rFonts w:ascii="仿宋" w:hAnsi="仿宋" w:eastAsia="仿宋" w:cs="宋体"/>
          <w:sz w:val="24"/>
        </w:rPr>
      </w:pPr>
      <w:r>
        <w:rPr>
          <w:rFonts w:hint="eastAsia" w:ascii="仿宋" w:hAnsi="仿宋" w:eastAsia="仿宋" w:cs="宋体"/>
          <w:sz w:val="24"/>
        </w:rPr>
        <w:t>6、投标文件真实性和不存在磋商文件中限制投标情形的承诺函原件；</w:t>
      </w:r>
    </w:p>
    <w:p>
      <w:pPr>
        <w:snapToGrid w:val="0"/>
        <w:spacing w:line="312" w:lineRule="auto"/>
        <w:ind w:right="-21" w:rightChars="-10" w:firstLine="480" w:firstLineChars="200"/>
        <w:rPr>
          <w:rFonts w:ascii="仿宋" w:hAnsi="仿宋" w:eastAsia="仿宋" w:cs="宋体"/>
          <w:sz w:val="24"/>
        </w:rPr>
      </w:pPr>
      <w:r>
        <w:rPr>
          <w:rFonts w:hint="eastAsia" w:ascii="仿宋" w:hAnsi="仿宋" w:eastAsia="仿宋" w:cs="宋体"/>
          <w:sz w:val="24"/>
        </w:rPr>
        <w:t>7、投标人参加政府采购活动前三年内，在经营活动中没有重大违法记录的承诺函原件；</w:t>
      </w:r>
    </w:p>
    <w:p>
      <w:pPr>
        <w:snapToGrid w:val="0"/>
        <w:spacing w:line="312" w:lineRule="auto"/>
        <w:ind w:right="-21" w:rightChars="-10" w:firstLine="480" w:firstLineChars="200"/>
        <w:rPr>
          <w:rFonts w:ascii="仿宋" w:hAnsi="仿宋" w:eastAsia="仿宋" w:cs="宋体"/>
          <w:sz w:val="24"/>
        </w:rPr>
      </w:pPr>
      <w:r>
        <w:rPr>
          <w:rFonts w:hint="eastAsia" w:ascii="仿宋" w:hAnsi="仿宋" w:eastAsia="仿宋" w:cs="宋体"/>
          <w:sz w:val="24"/>
        </w:rPr>
        <w:t>8、投标人提供单位及其现任法定代表人、委托代理人近三年以来不得具有行贿犯罪记录的承诺函原件；</w:t>
      </w:r>
    </w:p>
    <w:p>
      <w:pPr>
        <w:snapToGrid w:val="0"/>
        <w:spacing w:line="312" w:lineRule="auto"/>
        <w:ind w:right="-21" w:rightChars="-1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sz w:val="24"/>
        </w:rPr>
        <w:t>9、投标供应商须提供近三年无失信行为（提供本公司在“信用中国”网站（www.creditchina.gov.cn）和中国政府采购网（www.ccgp.gov.cn）查询结果）并加盖单位公章</w:t>
      </w:r>
      <w:r>
        <w:rPr>
          <w:rFonts w:ascii="仿宋" w:hAnsi="仿宋" w:eastAsia="仿宋" w:cs="宋体"/>
          <w:sz w:val="24"/>
        </w:rPr>
        <w:t>;</w:t>
      </w:r>
    </w:p>
    <w:p>
      <w:pPr>
        <w:snapToGrid w:val="0"/>
        <w:spacing w:line="312" w:lineRule="auto"/>
        <w:ind w:right="-21" w:rightChars="-10" w:firstLine="480" w:firstLineChars="200"/>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sz w:val="24"/>
        </w:rPr>
        <w:t>10、</w:t>
      </w:r>
      <w:r>
        <w:rPr>
          <w:rFonts w:hint="eastAsia" w:ascii="仿宋" w:hAnsi="仿宋" w:eastAsia="仿宋" w:cs="宋体"/>
          <w:color w:val="000000" w:themeColor="text1"/>
          <w:sz w:val="24"/>
          <w14:textFill>
            <w14:solidFill>
              <w14:schemeClr w14:val="tx1"/>
            </w14:solidFill>
          </w14:textFill>
        </w:rPr>
        <w:t>投标人提供</w:t>
      </w:r>
      <w:r>
        <w:rPr>
          <w:rFonts w:hint="eastAsia" w:ascii="仿宋" w:hAnsi="仿宋" w:eastAsia="仿宋" w:cs="宋体"/>
          <w:sz w:val="24"/>
        </w:rPr>
        <w:t>省级及以上行政主管部门颁发的检测机构资质证书或检测机构等级证书</w:t>
      </w:r>
      <w:r>
        <w:rPr>
          <w:rFonts w:hint="eastAsia" w:ascii="仿宋" w:hAnsi="仿宋" w:eastAsia="仿宋" w:cs="宋体"/>
          <w:color w:val="000000" w:themeColor="text1"/>
          <w:sz w:val="24"/>
          <w14:textFill>
            <w14:solidFill>
              <w14:schemeClr w14:val="tx1"/>
            </w14:solidFill>
          </w14:textFill>
        </w:rPr>
        <w:t>；</w:t>
      </w:r>
    </w:p>
    <w:p>
      <w:pPr>
        <w:snapToGrid w:val="0"/>
        <w:spacing w:line="312" w:lineRule="auto"/>
        <w:ind w:right="-21" w:rightChars="-10"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w:t>
      </w:r>
      <w:r>
        <w:rPr>
          <w:rFonts w:hint="eastAsia" w:ascii="仿宋" w:hAnsi="仿宋" w:eastAsia="仿宋" w:cs="宋体"/>
          <w:sz w:val="24"/>
        </w:rPr>
        <w:t>、投标单位持有省级或省级以上质量技术监督部门颁发的检验检测机构资质认定（计量认证）证书（CMA）且检验检测能力附表中含桥梁结构应变（应力）、变形、位移、温度、风速检测参数；</w:t>
      </w:r>
    </w:p>
    <w:p>
      <w:pPr>
        <w:snapToGrid w:val="0"/>
        <w:spacing w:line="312" w:lineRule="auto"/>
        <w:ind w:right="-21" w:rightChars="-10" w:firstLine="480" w:firstLineChars="200"/>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sz w:val="24"/>
          <w:lang w:val="en-US" w:eastAsia="zh-CN"/>
        </w:rPr>
        <w:t>2</w:t>
      </w:r>
      <w:r>
        <w:rPr>
          <w:rFonts w:hint="eastAsia" w:ascii="仿宋" w:hAnsi="仿宋" w:eastAsia="仿宋" w:cs="宋体"/>
          <w:sz w:val="24"/>
        </w:rPr>
        <w:t>、投标单位注册地不在四川省行政区域内的外地企业，须提供《四川省省外企业入川从事建筑活动备案证》或带二维码的《四川省省外建筑企业入川信息报送登记表》或《外省公路水运工程试验检测机构入川从业登记通知书》。</w:t>
      </w:r>
    </w:p>
    <w:p>
      <w:pPr>
        <w:snapToGrid w:val="0"/>
        <w:spacing w:line="500" w:lineRule="exact"/>
        <w:ind w:firstLine="480" w:firstLineChars="200"/>
        <w:rPr>
          <w:rFonts w:hint="eastAsia" w:ascii="仿宋" w:hAnsi="仿宋" w:eastAsia="仿宋" w:cs="宋体"/>
          <w:sz w:val="24"/>
          <w:lang w:val="en-US" w:eastAsia="zh-CN"/>
        </w:rPr>
      </w:pPr>
      <w:r>
        <w:rPr>
          <w:rFonts w:hint="eastAsia" w:ascii="仿宋" w:hAnsi="仿宋" w:eastAsia="仿宋" w:cs="宋体"/>
          <w:sz w:val="24"/>
          <w:lang w:val="en-US" w:eastAsia="zh-CN"/>
        </w:rPr>
        <w:t>13、提供“信用中国”网站（www.creditchina.gov.cn）、“中国政府采购网”网站（www.ccgp.gov.cn）等渠道的信用记录查询截图。</w:t>
      </w:r>
    </w:p>
    <w:p>
      <w:pPr>
        <w:pStyle w:val="2"/>
        <w:ind w:firstLine="480" w:firstLineChars="200"/>
        <w:rPr>
          <w:rFonts w:hint="eastAsia"/>
        </w:rPr>
      </w:pPr>
      <w:r>
        <w:rPr>
          <w:rFonts w:hint="eastAsia" w:ascii="仿宋" w:hAnsi="仿宋" w:eastAsia="仿宋" w:cs="宋体"/>
          <w:sz w:val="24"/>
          <w:lang w:val="en-US" w:eastAsia="zh-CN"/>
        </w:rPr>
        <w:t>14、提供中小企业申明函。</w:t>
      </w:r>
    </w:p>
    <w:p>
      <w:pPr>
        <w:snapToGrid w:val="0"/>
        <w:spacing w:line="312" w:lineRule="auto"/>
        <w:ind w:right="-21" w:rightChars="-10"/>
        <w:rPr>
          <w:rFonts w:ascii="仿宋" w:hAnsi="仿宋" w:eastAsia="仿宋" w:cs="宋体"/>
          <w:b/>
          <w:sz w:val="24"/>
        </w:rPr>
      </w:pPr>
      <w:r>
        <w:rPr>
          <w:rFonts w:hint="eastAsia" w:ascii="仿宋" w:hAnsi="仿宋" w:eastAsia="仿宋" w:cs="宋体"/>
          <w:b/>
          <w:sz w:val="24"/>
        </w:rPr>
        <w:t>注：1、以上要求供应商提供的证明材料复印件（身份证明材料除外）必须加盖供应商印章（鲜章）。</w:t>
      </w:r>
    </w:p>
    <w:p>
      <w:pPr>
        <w:snapToGrid w:val="0"/>
        <w:spacing w:line="312" w:lineRule="auto"/>
        <w:ind w:right="-21" w:rightChars="-10" w:firstLine="482" w:firstLineChars="200"/>
        <w:rPr>
          <w:rFonts w:ascii="仿宋" w:hAnsi="仿宋" w:eastAsia="仿宋" w:cs="宋体"/>
          <w:b/>
          <w:sz w:val="24"/>
        </w:rPr>
      </w:pPr>
      <w:r>
        <w:rPr>
          <w:rFonts w:hint="eastAsia" w:ascii="仿宋" w:hAnsi="仿宋" w:eastAsia="仿宋" w:cs="宋体"/>
          <w:b/>
          <w:sz w:val="24"/>
        </w:rPr>
        <w:t>2、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pStyle w:val="2"/>
        <w:snapToGrid w:val="0"/>
        <w:spacing w:after="0" w:line="312" w:lineRule="auto"/>
        <w:ind w:firstLine="482" w:firstLineChars="200"/>
        <w:rPr>
          <w:rFonts w:ascii="仿宋" w:hAnsi="仿宋" w:eastAsia="仿宋" w:cs="宋体"/>
          <w:b/>
          <w:sz w:val="24"/>
        </w:rPr>
      </w:pPr>
      <w:r>
        <w:rPr>
          <w:rFonts w:hint="eastAsia" w:ascii="仿宋" w:hAnsi="仿宋" w:eastAsia="仿宋" w:cs="宋体"/>
          <w:b/>
          <w:sz w:val="24"/>
        </w:rPr>
        <w:t>3、本章要求提供的相关证明材料应当结合采购项目具体情况和供应商的组织机构性质确定，不得一概而论。</w:t>
      </w:r>
      <w:bookmarkStart w:id="36" w:name="_Toc12800"/>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
      <w:pPr>
        <w:pStyle w:val="3"/>
        <w:numPr>
          <w:ilvl w:val="0"/>
          <w:numId w:val="5"/>
        </w:numPr>
        <w:snapToGrid w:val="0"/>
        <w:spacing w:before="0" w:after="0" w:line="312" w:lineRule="auto"/>
        <w:jc w:val="center"/>
        <w:rPr>
          <w:rFonts w:ascii="仿宋" w:hAnsi="仿宋" w:eastAsia="仿宋" w:cs="宋体"/>
          <w:sz w:val="32"/>
          <w:szCs w:val="32"/>
        </w:rPr>
      </w:pPr>
      <w:r>
        <w:rPr>
          <w:rFonts w:hint="eastAsia" w:ascii="仿宋" w:hAnsi="仿宋" w:eastAsia="仿宋" w:cs="宋体"/>
          <w:sz w:val="32"/>
          <w:szCs w:val="32"/>
        </w:rPr>
        <w:t xml:space="preserve"> </w:t>
      </w:r>
      <w:bookmarkStart w:id="37" w:name="_Toc1854"/>
      <w:r>
        <w:rPr>
          <w:rFonts w:hint="eastAsia" w:ascii="仿宋" w:hAnsi="仿宋" w:eastAsia="仿宋" w:cs="宋体"/>
          <w:sz w:val="32"/>
          <w:szCs w:val="32"/>
        </w:rPr>
        <w:t>采购项目技术、服务、政府采购合同内容条款及</w:t>
      </w:r>
      <w:bookmarkEnd w:id="36"/>
      <w:r>
        <w:rPr>
          <w:rFonts w:hint="eastAsia" w:ascii="仿宋" w:hAnsi="仿宋" w:eastAsia="仿宋" w:cs="宋体"/>
          <w:sz w:val="32"/>
          <w:szCs w:val="32"/>
        </w:rPr>
        <w:t>其他商务要求</w:t>
      </w:r>
      <w:bookmarkEnd w:id="37"/>
    </w:p>
    <w:p>
      <w:pPr>
        <w:pStyle w:val="16"/>
        <w:widowControl/>
        <w:snapToGrid w:val="0"/>
        <w:spacing w:line="312" w:lineRule="auto"/>
        <w:rPr>
          <w:rFonts w:ascii="仿宋" w:hAnsi="仿宋" w:eastAsia="仿宋" w:cs="宋体"/>
          <w:b/>
          <w:bCs/>
          <w:spacing w:val="-10"/>
          <w:kern w:val="2"/>
        </w:rPr>
      </w:pPr>
      <w:bookmarkStart w:id="38" w:name="_Toc9910"/>
      <w:r>
        <w:rPr>
          <w:rFonts w:hint="eastAsia" w:ascii="仿宋" w:hAnsi="仿宋" w:eastAsia="仿宋" w:cs="宋体"/>
          <w:b/>
          <w:bCs/>
          <w:spacing w:val="-10"/>
          <w:kern w:val="2"/>
        </w:rPr>
        <w:t>一、项目概述</w:t>
      </w:r>
    </w:p>
    <w:p>
      <w:pPr>
        <w:pStyle w:val="16"/>
        <w:widowControl/>
        <w:snapToGrid w:val="0"/>
        <w:spacing w:line="312" w:lineRule="auto"/>
        <w:rPr>
          <w:rFonts w:hint="eastAsia" w:ascii="仿宋" w:hAnsi="仿宋" w:eastAsia="仿宋" w:cs="宋体"/>
          <w:spacing w:val="-10"/>
          <w:kern w:val="2"/>
        </w:rPr>
      </w:pPr>
      <w:r>
        <w:rPr>
          <w:rFonts w:hint="eastAsia" w:ascii="仿宋" w:hAnsi="仿宋" w:eastAsia="仿宋" w:cs="宋体"/>
          <w:spacing w:val="-10"/>
          <w:kern w:val="2"/>
        </w:rPr>
        <w:t>简阳空港大道及绿化景观工程项目危大工程施工监控服务采购；</w:t>
      </w:r>
    </w:p>
    <w:p>
      <w:pPr>
        <w:pStyle w:val="16"/>
        <w:widowControl/>
        <w:snapToGrid w:val="0"/>
        <w:spacing w:line="312" w:lineRule="auto"/>
        <w:rPr>
          <w:rFonts w:hint="eastAsia" w:ascii="仿宋" w:hAnsi="仿宋" w:eastAsia="仿宋" w:cs="宋体"/>
          <w:color w:val="auto"/>
          <w:spacing w:val="-10"/>
          <w:kern w:val="2"/>
        </w:rPr>
      </w:pPr>
      <w:r>
        <w:rPr>
          <w:rFonts w:hint="eastAsia" w:ascii="仿宋" w:hAnsi="仿宋" w:eastAsia="仿宋" w:cs="宋体"/>
          <w:spacing w:val="-10"/>
          <w:kern w:val="2"/>
        </w:rPr>
        <w:t>建设规模： 对项目危大工程简州大桥及上跨成渝高速立交桥进行施工监控。其中：简州大桥跨沱江段上部结构采用跨径3*37.5m+（37.5+37.5+40）m +（75+125+75）m +2*37.5m的等截面+变截面连续钢箱梁结构，施工过程中需增设大型临时支撑体系和龙门吊运输安装体系，桥梁整体或局部受力复杂且需体系转换，施工风险高；上跨成渝高速立交桥主桥上部结构采用跨径（45+70+45）m的等截面连续钢箱梁结构，施工时需搭设大型临时支墩体系，桥梁整体或局部受力复杂且需体系转换，并需在既有高速公路正常运营下组织施工，施工风险高。</w:t>
      </w:r>
    </w:p>
    <w:p>
      <w:pPr>
        <w:pStyle w:val="16"/>
        <w:widowControl/>
        <w:snapToGrid w:val="0"/>
        <w:spacing w:line="312" w:lineRule="auto"/>
        <w:rPr>
          <w:rFonts w:hint="default" w:ascii="仿宋" w:hAnsi="仿宋" w:eastAsia="仿宋" w:cs="宋体"/>
          <w:spacing w:val="-10"/>
          <w:kern w:val="2"/>
          <w:lang w:val="en-US" w:eastAsia="zh-CN"/>
        </w:rPr>
      </w:pPr>
      <w:r>
        <w:rPr>
          <w:rFonts w:hint="eastAsia" w:ascii="仿宋" w:hAnsi="仿宋" w:eastAsia="仿宋" w:cs="宋体"/>
          <w:color w:val="auto"/>
          <w:spacing w:val="-10"/>
          <w:kern w:val="2"/>
          <w:lang w:val="en-US" w:eastAsia="zh-CN"/>
        </w:rPr>
        <w:t>服务内容：具体服务内容及标准详见本项目附件1、附件2、附件3。各供应商应根据附件</w:t>
      </w:r>
      <w:r>
        <w:rPr>
          <w:rFonts w:hint="eastAsia" w:ascii="仿宋" w:hAnsi="仿宋" w:eastAsia="仿宋" w:cs="宋体"/>
          <w:spacing w:val="-10"/>
          <w:kern w:val="2"/>
          <w:lang w:val="en-US" w:eastAsia="zh-CN"/>
        </w:rPr>
        <w:t>中所示内容，在响应文件中做出响应。</w:t>
      </w:r>
    </w:p>
    <w:p>
      <w:pPr>
        <w:pStyle w:val="16"/>
        <w:widowControl/>
        <w:snapToGrid w:val="0"/>
        <w:spacing w:line="312" w:lineRule="auto"/>
        <w:rPr>
          <w:rFonts w:hint="default" w:ascii="仿宋" w:hAnsi="仿宋" w:eastAsia="仿宋" w:cs="宋体"/>
          <w:spacing w:val="-10"/>
          <w:kern w:val="2"/>
          <w:lang w:val="en-US" w:eastAsia="zh-CN"/>
        </w:rPr>
      </w:pPr>
      <w:r>
        <w:rPr>
          <w:rFonts w:hint="eastAsia" w:ascii="仿宋" w:hAnsi="仿宋" w:eastAsia="仿宋" w:cs="宋体"/>
          <w:spacing w:val="-10"/>
          <w:kern w:val="2"/>
          <w:lang w:val="en-US" w:eastAsia="zh-CN"/>
        </w:rPr>
        <w:t>质量目标：达到国家现行合格标准。</w:t>
      </w:r>
    </w:p>
    <w:p>
      <w:pPr>
        <w:pStyle w:val="16"/>
        <w:widowControl/>
        <w:snapToGrid w:val="0"/>
        <w:spacing w:line="312" w:lineRule="auto"/>
        <w:rPr>
          <w:rFonts w:hint="eastAsia" w:ascii="仿宋" w:hAnsi="仿宋" w:eastAsia="仿宋" w:cs="宋体"/>
          <w:b w:val="0"/>
          <w:bCs w:val="0"/>
          <w:spacing w:val="-10"/>
          <w:kern w:val="2"/>
        </w:rPr>
      </w:pPr>
      <w:r>
        <w:rPr>
          <w:rFonts w:hint="eastAsia" w:ascii="仿宋" w:hAnsi="仿宋" w:eastAsia="仿宋" w:cs="宋体"/>
          <w:b/>
          <w:bCs/>
          <w:spacing w:val="-10"/>
          <w:kern w:val="2"/>
        </w:rPr>
        <w:t>二、付款方式：</w:t>
      </w:r>
      <w:r>
        <w:rPr>
          <w:rFonts w:hint="eastAsia" w:ascii="仿宋" w:hAnsi="仿宋" w:eastAsia="仿宋" w:cs="宋体"/>
          <w:b w:val="0"/>
          <w:bCs w:val="0"/>
          <w:spacing w:val="-10"/>
          <w:kern w:val="2"/>
          <w:lang w:val="en-US" w:eastAsia="zh-CN"/>
        </w:rPr>
        <w:t>合同签订并完成进场制定相应检测方案后支付合同金额的20% ；项目实施中期向采购人提交相应检测、监控报告后经采购人查验后支付合同金额的30% ；服务期满后提供合格有效的检测报告</w:t>
      </w:r>
      <w:bookmarkStart w:id="60" w:name="_GoBack"/>
      <w:bookmarkEnd w:id="60"/>
      <w:r>
        <w:rPr>
          <w:rFonts w:hint="eastAsia" w:ascii="仿宋" w:hAnsi="仿宋" w:eastAsia="仿宋" w:cs="宋体"/>
          <w:b w:val="0"/>
          <w:bCs w:val="0"/>
          <w:spacing w:val="-10"/>
          <w:kern w:val="2"/>
          <w:lang w:val="en-US" w:eastAsia="zh-CN"/>
        </w:rPr>
        <w:t>支付合同金额的50%。对于满足合同约定支付条件的，当审签流程结束后收到发票30日内将资金支付到合同约定的供应商账户。</w:t>
      </w:r>
    </w:p>
    <w:p>
      <w:pPr>
        <w:pStyle w:val="16"/>
        <w:widowControl/>
        <w:snapToGrid w:val="0"/>
        <w:spacing w:before="0" w:beforeAutospacing="0" w:after="0" w:afterAutospacing="0" w:line="312" w:lineRule="auto"/>
        <w:jc w:val="both"/>
        <w:rPr>
          <w:rFonts w:ascii="仿宋" w:hAnsi="仿宋" w:eastAsia="仿宋" w:cs="宋体"/>
          <w:color w:val="auto"/>
          <w:spacing w:val="-10"/>
          <w:kern w:val="2"/>
        </w:rPr>
      </w:pPr>
      <w:r>
        <w:rPr>
          <w:rFonts w:hint="eastAsia" w:ascii="仿宋" w:hAnsi="仿宋" w:eastAsia="仿宋" w:cs="宋体"/>
          <w:b/>
          <w:bCs/>
          <w:color w:val="auto"/>
          <w:spacing w:val="-10"/>
          <w:kern w:val="2"/>
        </w:rPr>
        <w:t>三、工期：</w:t>
      </w:r>
      <w:r>
        <w:rPr>
          <w:rFonts w:hint="eastAsia" w:ascii="仿宋" w:hAnsi="仿宋" w:eastAsia="仿宋" w:cs="宋体"/>
          <w:b w:val="0"/>
          <w:bCs w:val="0"/>
          <w:color w:val="auto"/>
          <w:spacing w:val="-10"/>
          <w:kern w:val="2"/>
          <w:lang w:val="en-US" w:eastAsia="zh-CN"/>
        </w:rPr>
        <w:t>约</w:t>
      </w:r>
      <w:r>
        <w:rPr>
          <w:rFonts w:hint="eastAsia" w:ascii="仿宋" w:hAnsi="仿宋" w:eastAsia="仿宋" w:cs="宋体"/>
          <w:color w:val="auto"/>
          <w:spacing w:val="-10"/>
          <w:kern w:val="2"/>
          <w:lang w:val="en-US" w:eastAsia="zh-CN"/>
        </w:rPr>
        <w:t>210日历天</w:t>
      </w:r>
      <w:r>
        <w:rPr>
          <w:rFonts w:hint="eastAsia" w:ascii="仿宋" w:hAnsi="仿宋" w:eastAsia="仿宋" w:cs="宋体"/>
          <w:color w:val="auto"/>
          <w:spacing w:val="-10"/>
          <w:kern w:val="2"/>
        </w:rPr>
        <w:t>。</w:t>
      </w:r>
    </w:p>
    <w:p>
      <w:pPr>
        <w:rPr>
          <w:rFonts w:ascii="仿宋" w:hAnsi="仿宋" w:eastAsia="仿宋"/>
        </w:rPr>
      </w:pPr>
    </w:p>
    <w:p>
      <w:pPr>
        <w:pStyle w:val="2"/>
        <w:rPr>
          <w:rFonts w:ascii="仿宋" w:hAnsi="仿宋" w:eastAsia="仿宋"/>
        </w:rPr>
      </w:pPr>
    </w:p>
    <w:bookmarkEnd w:id="38"/>
    <w:p>
      <w:pPr>
        <w:pStyle w:val="2"/>
        <w:snapToGrid w:val="0"/>
        <w:spacing w:after="0" w:line="312" w:lineRule="auto"/>
        <w:rPr>
          <w:rFonts w:ascii="仿宋" w:hAnsi="仿宋" w:eastAsia="仿宋" w:cs="宋体"/>
          <w:color w:val="FF0000"/>
          <w:sz w:val="24"/>
        </w:rPr>
      </w:pPr>
    </w:p>
    <w:p>
      <w:pPr>
        <w:pStyle w:val="2"/>
        <w:snapToGrid w:val="0"/>
        <w:spacing w:after="0" w:line="312" w:lineRule="auto"/>
        <w:rPr>
          <w:rFonts w:ascii="仿宋" w:hAnsi="仿宋" w:eastAsia="仿宋" w:cs="宋体"/>
          <w:color w:val="FF0000"/>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rPr>
          <w:rFonts w:ascii="仿宋" w:hAnsi="仿宋" w:eastAsia="仿宋" w:cs="宋体"/>
          <w:sz w:val="24"/>
        </w:rPr>
      </w:pPr>
      <w:bookmarkStart w:id="39" w:name="_Toc26956"/>
      <w:r>
        <w:rPr>
          <w:rFonts w:hint="eastAsia" w:ascii="仿宋" w:hAnsi="仿宋" w:eastAsia="仿宋" w:cs="宋体"/>
          <w:sz w:val="24"/>
        </w:rPr>
        <w:br w:type="page"/>
      </w:r>
    </w:p>
    <w:p>
      <w:pPr>
        <w:pStyle w:val="3"/>
        <w:snapToGrid w:val="0"/>
        <w:spacing w:before="0" w:after="0" w:line="312" w:lineRule="auto"/>
        <w:jc w:val="center"/>
        <w:rPr>
          <w:rFonts w:ascii="仿宋" w:hAnsi="仿宋" w:eastAsia="仿宋" w:cs="宋体"/>
          <w:sz w:val="32"/>
          <w:szCs w:val="32"/>
        </w:rPr>
      </w:pPr>
      <w:bookmarkStart w:id="40" w:name="_Toc29484"/>
      <w:r>
        <w:rPr>
          <w:rFonts w:hint="eastAsia" w:ascii="仿宋" w:hAnsi="仿宋" w:eastAsia="仿宋" w:cs="宋体"/>
          <w:sz w:val="32"/>
          <w:szCs w:val="32"/>
        </w:rPr>
        <w:t>第六章  响应文件格式</w:t>
      </w:r>
      <w:bookmarkEnd w:id="39"/>
      <w:bookmarkEnd w:id="40"/>
    </w:p>
    <w:p>
      <w:pPr>
        <w:snapToGrid w:val="0"/>
        <w:spacing w:line="312" w:lineRule="auto"/>
        <w:jc w:val="left"/>
        <w:rPr>
          <w:rFonts w:ascii="仿宋" w:hAnsi="仿宋" w:eastAsia="仿宋" w:cs="宋体"/>
          <w:sz w:val="24"/>
        </w:rPr>
      </w:pPr>
      <w:r>
        <w:rPr>
          <w:rFonts w:hint="eastAsia" w:ascii="仿宋" w:hAnsi="仿宋" w:eastAsia="仿宋" w:cs="宋体"/>
          <w:sz w:val="24"/>
        </w:rPr>
        <w:t xml:space="preserve">    </w:t>
      </w:r>
    </w:p>
    <w:p>
      <w:pPr>
        <w:snapToGrid w:val="0"/>
        <w:spacing w:line="312" w:lineRule="auto"/>
        <w:ind w:firstLine="480" w:firstLineChars="200"/>
        <w:jc w:val="left"/>
        <w:rPr>
          <w:rFonts w:ascii="仿宋" w:hAnsi="仿宋" w:eastAsia="仿宋" w:cs="宋体"/>
          <w:sz w:val="24"/>
        </w:rPr>
      </w:pP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napToGrid w:val="0"/>
        <w:spacing w:line="312" w:lineRule="auto"/>
        <w:jc w:val="left"/>
        <w:rPr>
          <w:rFonts w:ascii="仿宋" w:hAnsi="仿宋" w:eastAsia="仿宋" w:cs="宋体"/>
          <w:sz w:val="24"/>
        </w:rPr>
      </w:pPr>
      <w:r>
        <w:rPr>
          <w:rFonts w:hint="eastAsia" w:ascii="仿宋" w:hAnsi="仿宋" w:eastAsia="仿宋" w:cs="宋体"/>
          <w:sz w:val="24"/>
        </w:rPr>
        <w:t xml:space="preserve">    二、本章所制响应文件格式有关表格中的备注栏，由供应商根据自身响应情况作解释性说明，不作为必填项。</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三、本章所制响应文件格式中需要填写的相关内容事项，可能会与本采购项目无关，在不改变响应文件原义、不影响本项目采购需求的情况下，供应商可以不予填写，但应当注明。</w:t>
      </w: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rPr>
          <w:rFonts w:ascii="仿宋" w:hAnsi="仿宋" w:eastAsia="仿宋" w:cs="宋体"/>
          <w:b/>
          <w:sz w:val="24"/>
        </w:rPr>
      </w:pPr>
      <w:r>
        <w:rPr>
          <w:rFonts w:hint="eastAsia" w:ascii="仿宋" w:hAnsi="仿宋" w:eastAsia="仿宋" w:cs="宋体"/>
          <w:b/>
          <w:sz w:val="24"/>
        </w:rPr>
        <w:br w:type="page"/>
      </w:r>
    </w:p>
    <w:p>
      <w:pPr>
        <w:adjustRightInd w:val="0"/>
        <w:snapToGrid w:val="0"/>
        <w:spacing w:line="360" w:lineRule="auto"/>
        <w:jc w:val="center"/>
        <w:outlineLvl w:val="1"/>
        <w:rPr>
          <w:rFonts w:ascii="仿宋" w:hAnsi="仿宋" w:eastAsia="仿宋" w:cstheme="minorEastAsia"/>
          <w:b/>
          <w:bCs/>
          <w:sz w:val="32"/>
          <w:szCs w:val="32"/>
        </w:rPr>
      </w:pPr>
      <w:r>
        <w:rPr>
          <w:rFonts w:hint="eastAsia" w:ascii="仿宋" w:hAnsi="仿宋" w:eastAsia="仿宋" w:cstheme="minorEastAsia"/>
          <w:b/>
          <w:bCs/>
          <w:sz w:val="32"/>
          <w:szCs w:val="32"/>
        </w:rPr>
        <w:t>第一部分“资格性响应文件”格式</w:t>
      </w:r>
    </w:p>
    <w:p>
      <w:pPr>
        <w:adjustRightInd w:val="0"/>
        <w:snapToGrid w:val="0"/>
        <w:spacing w:line="360" w:lineRule="auto"/>
        <w:jc w:val="center"/>
        <w:outlineLvl w:val="2"/>
        <w:rPr>
          <w:rFonts w:ascii="仿宋" w:hAnsi="仿宋" w:eastAsia="仿宋" w:cstheme="minorEastAsia"/>
          <w:b/>
          <w:bCs/>
          <w:sz w:val="28"/>
          <w:szCs w:val="28"/>
        </w:rPr>
      </w:pPr>
      <w:r>
        <w:rPr>
          <w:rFonts w:hint="eastAsia" w:ascii="仿宋" w:hAnsi="仿宋" w:eastAsia="仿宋" w:cstheme="minorEastAsia"/>
          <w:b/>
          <w:bCs/>
          <w:sz w:val="28"/>
          <w:szCs w:val="28"/>
        </w:rPr>
        <w:t>资格性响应文件封面格式</w:t>
      </w:r>
    </w:p>
    <w:p>
      <w:pPr>
        <w:adjustRightInd w:val="0"/>
        <w:snapToGrid w:val="0"/>
        <w:spacing w:line="360" w:lineRule="auto"/>
        <w:jc w:val="right"/>
        <w:rPr>
          <w:rFonts w:ascii="仿宋" w:hAnsi="仿宋" w:eastAsia="仿宋" w:cstheme="minorEastAsia"/>
          <w:b/>
          <w:bCs/>
          <w:sz w:val="36"/>
          <w:szCs w:val="36"/>
        </w:rPr>
      </w:pPr>
    </w:p>
    <w:p>
      <w:pPr>
        <w:adjustRightInd w:val="0"/>
        <w:snapToGrid w:val="0"/>
        <w:spacing w:line="360" w:lineRule="auto"/>
        <w:jc w:val="right"/>
        <w:rPr>
          <w:rFonts w:ascii="仿宋" w:hAnsi="仿宋" w:eastAsia="仿宋" w:cstheme="minorEastAsia"/>
          <w:b/>
          <w:bCs/>
          <w:sz w:val="36"/>
          <w:szCs w:val="36"/>
        </w:rPr>
      </w:pPr>
      <w:r>
        <w:rPr>
          <w:rFonts w:hint="eastAsia" w:ascii="仿宋" w:hAnsi="仿宋" w:eastAsia="仿宋" w:cstheme="minorEastAsia"/>
          <w:b/>
          <w:bCs/>
          <w:sz w:val="36"/>
          <w:szCs w:val="36"/>
        </w:rPr>
        <w:t>（正本/副本）</w:t>
      </w:r>
    </w:p>
    <w:p>
      <w:pPr>
        <w:pStyle w:val="32"/>
        <w:rPr>
          <w:rFonts w:hint="default" w:ascii="仿宋" w:hAnsi="仿宋" w:eastAsia="仿宋" w:cstheme="minorEastAsia"/>
          <w:b/>
          <w:bCs/>
          <w:color w:val="auto"/>
          <w:sz w:val="36"/>
          <w:szCs w:val="36"/>
        </w:rPr>
      </w:pPr>
    </w:p>
    <w:p>
      <w:pPr>
        <w:pStyle w:val="32"/>
        <w:rPr>
          <w:rFonts w:hint="default" w:ascii="仿宋" w:hAnsi="仿宋" w:eastAsia="仿宋" w:cstheme="minorEastAsia"/>
          <w:b/>
          <w:bCs/>
          <w:color w:val="auto"/>
          <w:sz w:val="36"/>
          <w:szCs w:val="36"/>
        </w:rPr>
      </w:pPr>
    </w:p>
    <w:p>
      <w:pPr>
        <w:widowControl/>
        <w:jc w:val="center"/>
        <w:rPr>
          <w:rFonts w:ascii="仿宋" w:hAnsi="仿宋" w:eastAsia="仿宋" w:cstheme="minorEastAsia"/>
          <w:b/>
          <w:bCs/>
          <w:sz w:val="40"/>
          <w:szCs w:val="40"/>
        </w:rPr>
      </w:pPr>
      <w:r>
        <w:rPr>
          <w:rFonts w:hint="eastAsia" w:ascii="仿宋" w:hAnsi="仿宋" w:eastAsia="仿宋" w:cstheme="minorEastAsia"/>
          <w:b/>
          <w:bCs/>
          <w:kern w:val="0"/>
          <w:sz w:val="40"/>
          <w:szCs w:val="40"/>
        </w:rPr>
        <w:t>xxxx</w:t>
      </w:r>
      <w:r>
        <w:rPr>
          <w:rFonts w:hint="eastAsia" w:ascii="仿宋" w:hAnsi="仿宋" w:eastAsia="仿宋" w:cstheme="minorEastAsia"/>
          <w:b/>
          <w:bCs/>
          <w:sz w:val="40"/>
          <w:szCs w:val="40"/>
        </w:rPr>
        <w:t>（项目名称）</w:t>
      </w:r>
    </w:p>
    <w:p>
      <w:pPr>
        <w:pStyle w:val="32"/>
        <w:rPr>
          <w:rFonts w:hint="default" w:ascii="仿宋" w:hAnsi="仿宋" w:eastAsia="仿宋" w:cstheme="minorEastAsia"/>
          <w:b/>
          <w:bCs/>
          <w:color w:val="auto"/>
          <w:sz w:val="40"/>
          <w:szCs w:val="40"/>
        </w:rPr>
      </w:pPr>
    </w:p>
    <w:p>
      <w:pPr>
        <w:pStyle w:val="32"/>
        <w:rPr>
          <w:rFonts w:hint="default" w:ascii="仿宋" w:hAnsi="仿宋" w:eastAsia="仿宋" w:cstheme="minorEastAsia"/>
          <w:b/>
          <w:bCs/>
          <w:color w:val="auto"/>
          <w:sz w:val="40"/>
          <w:szCs w:val="40"/>
        </w:rPr>
      </w:pPr>
    </w:p>
    <w:p>
      <w:pPr>
        <w:rPr>
          <w:rFonts w:ascii="仿宋" w:hAnsi="仿宋" w:eastAsia="仿宋"/>
        </w:rPr>
      </w:pPr>
    </w:p>
    <w:p>
      <w:pPr>
        <w:pStyle w:val="32"/>
        <w:rPr>
          <w:rFonts w:hint="default" w:ascii="仿宋" w:hAnsi="仿宋" w:eastAsia="仿宋" w:cstheme="minorEastAsia"/>
          <w:b/>
          <w:bCs/>
          <w:color w:val="auto"/>
          <w:sz w:val="40"/>
          <w:szCs w:val="40"/>
        </w:rPr>
      </w:pPr>
    </w:p>
    <w:p>
      <w:pPr>
        <w:adjustRightInd w:val="0"/>
        <w:snapToGrid w:val="0"/>
        <w:spacing w:line="360" w:lineRule="auto"/>
        <w:jc w:val="center"/>
        <w:rPr>
          <w:rFonts w:ascii="仿宋" w:hAnsi="仿宋" w:eastAsia="仿宋" w:cstheme="minorEastAsia"/>
          <w:b/>
          <w:bCs/>
          <w:sz w:val="32"/>
          <w:szCs w:val="32"/>
        </w:rPr>
      </w:pPr>
      <w:r>
        <w:rPr>
          <w:rFonts w:hint="eastAsia" w:ascii="仿宋" w:hAnsi="仿宋" w:eastAsia="仿宋" w:cstheme="minorEastAsia"/>
          <w:b/>
          <w:bCs/>
          <w:sz w:val="52"/>
          <w:szCs w:val="52"/>
        </w:rPr>
        <w:t>资格性响应文件</w:t>
      </w:r>
    </w:p>
    <w:p>
      <w:pPr>
        <w:adjustRightInd w:val="0"/>
        <w:snapToGrid w:val="0"/>
        <w:spacing w:line="360" w:lineRule="auto"/>
        <w:rPr>
          <w:rFonts w:ascii="仿宋" w:hAnsi="仿宋" w:eastAsia="仿宋" w:cstheme="minorEastAsia"/>
          <w:b/>
          <w:bCs/>
          <w:sz w:val="36"/>
          <w:szCs w:val="36"/>
        </w:rPr>
      </w:pPr>
    </w:p>
    <w:p>
      <w:pPr>
        <w:adjustRightInd w:val="0"/>
        <w:snapToGrid w:val="0"/>
        <w:spacing w:line="360" w:lineRule="auto"/>
        <w:rPr>
          <w:rFonts w:ascii="仿宋" w:hAnsi="仿宋" w:eastAsia="仿宋" w:cstheme="minorEastAsia"/>
          <w:b/>
          <w:bCs/>
          <w:sz w:val="36"/>
          <w:szCs w:val="36"/>
        </w:rPr>
      </w:pPr>
    </w:p>
    <w:p>
      <w:pPr>
        <w:adjustRightInd w:val="0"/>
        <w:snapToGrid w:val="0"/>
        <w:spacing w:line="360" w:lineRule="auto"/>
        <w:ind w:firstLine="643" w:firstLineChars="200"/>
        <w:jc w:val="left"/>
        <w:rPr>
          <w:rFonts w:ascii="仿宋" w:hAnsi="仿宋" w:eastAsia="仿宋" w:cstheme="minorEastAsia"/>
          <w:b/>
          <w:bCs/>
          <w:sz w:val="32"/>
          <w:szCs w:val="32"/>
          <w:u w:val="single"/>
        </w:rPr>
      </w:pPr>
      <w:r>
        <w:rPr>
          <w:rFonts w:hint="eastAsia" w:ascii="仿宋" w:hAnsi="仿宋" w:eastAsia="仿宋" w:cstheme="minorEastAsia"/>
          <w:b/>
          <w:bCs/>
          <w:sz w:val="32"/>
          <w:szCs w:val="32"/>
        </w:rPr>
        <w:t>供应商名称：</w:t>
      </w:r>
    </w:p>
    <w:p>
      <w:pPr>
        <w:adjustRightInd w:val="0"/>
        <w:snapToGrid w:val="0"/>
        <w:spacing w:line="360" w:lineRule="auto"/>
        <w:ind w:firstLine="643" w:firstLineChars="200"/>
        <w:jc w:val="left"/>
        <w:rPr>
          <w:rFonts w:ascii="仿宋" w:hAnsi="仿宋" w:eastAsia="仿宋" w:cstheme="minorEastAsia"/>
          <w:b/>
          <w:bCs/>
          <w:sz w:val="32"/>
          <w:szCs w:val="32"/>
          <w:u w:val="single"/>
        </w:rPr>
      </w:pPr>
      <w:r>
        <w:rPr>
          <w:rFonts w:hint="eastAsia" w:ascii="仿宋" w:hAnsi="仿宋" w:eastAsia="仿宋" w:cstheme="minorEastAsia"/>
          <w:b/>
          <w:bCs/>
          <w:sz w:val="32"/>
          <w:szCs w:val="32"/>
        </w:rPr>
        <w:t>采购项目编号：</w:t>
      </w:r>
    </w:p>
    <w:p>
      <w:pPr>
        <w:pStyle w:val="32"/>
        <w:rPr>
          <w:rFonts w:hint="default" w:ascii="仿宋" w:hAnsi="仿宋" w:eastAsia="仿宋"/>
          <w:color w:val="auto"/>
        </w:rPr>
      </w:pPr>
    </w:p>
    <w:p>
      <w:pPr>
        <w:adjustRightInd w:val="0"/>
        <w:snapToGrid w:val="0"/>
        <w:spacing w:line="360" w:lineRule="auto"/>
        <w:jc w:val="center"/>
        <w:rPr>
          <w:rFonts w:ascii="仿宋" w:hAnsi="仿宋" w:eastAsia="仿宋" w:cstheme="minorEastAsia"/>
          <w:b/>
          <w:bCs/>
          <w:sz w:val="36"/>
          <w:szCs w:val="36"/>
        </w:rPr>
      </w:pPr>
    </w:p>
    <w:p>
      <w:pPr>
        <w:adjustRightInd w:val="0"/>
        <w:snapToGrid w:val="0"/>
        <w:spacing w:line="360" w:lineRule="auto"/>
        <w:jc w:val="center"/>
        <w:rPr>
          <w:rFonts w:ascii="仿宋" w:hAnsi="仿宋" w:eastAsia="仿宋" w:cstheme="minorEastAsia"/>
          <w:b/>
          <w:bCs/>
          <w:sz w:val="32"/>
          <w:szCs w:val="32"/>
        </w:rPr>
      </w:pPr>
      <w:r>
        <w:rPr>
          <w:rFonts w:hint="eastAsia" w:ascii="仿宋" w:hAnsi="仿宋" w:eastAsia="仿宋" w:cstheme="minorEastAsia"/>
          <w:b/>
          <w:bCs/>
          <w:sz w:val="32"/>
          <w:szCs w:val="32"/>
        </w:rPr>
        <w:t>2021年xx月xx日</w:t>
      </w:r>
    </w:p>
    <w:p>
      <w:pPr>
        <w:rPr>
          <w:rFonts w:ascii="仿宋" w:hAnsi="仿宋" w:eastAsia="仿宋" w:cs="宋体"/>
          <w:b/>
          <w:sz w:val="24"/>
        </w:rPr>
      </w:pPr>
      <w:r>
        <w:rPr>
          <w:rFonts w:hint="eastAsia" w:ascii="仿宋" w:hAnsi="仿宋" w:eastAsia="仿宋" w:cs="宋体"/>
          <w:b/>
          <w:sz w:val="24"/>
        </w:rPr>
        <w:br w:type="page"/>
      </w:r>
    </w:p>
    <w:p>
      <w:pPr>
        <w:snapToGrid w:val="0"/>
        <w:spacing w:line="312" w:lineRule="auto"/>
        <w:rPr>
          <w:rFonts w:ascii="仿宋" w:hAnsi="仿宋" w:eastAsia="仿宋" w:cs="宋体"/>
          <w:b/>
          <w:sz w:val="24"/>
        </w:rPr>
      </w:pPr>
    </w:p>
    <w:p>
      <w:pPr>
        <w:pStyle w:val="25"/>
        <w:numPr>
          <w:ilvl w:val="0"/>
          <w:numId w:val="6"/>
        </w:numPr>
        <w:snapToGrid w:val="0"/>
        <w:spacing w:line="312" w:lineRule="auto"/>
        <w:ind w:firstLine="482"/>
        <w:jc w:val="center"/>
        <w:rPr>
          <w:rFonts w:ascii="仿宋" w:hAnsi="仿宋" w:eastAsia="仿宋" w:cs="宋体"/>
          <w:b/>
          <w:bCs/>
          <w:sz w:val="24"/>
        </w:rPr>
      </w:pPr>
      <w:r>
        <w:rPr>
          <w:rFonts w:hint="eastAsia" w:ascii="仿宋" w:hAnsi="仿宋" w:eastAsia="仿宋" w:cs="宋体"/>
          <w:b/>
          <w:bCs/>
          <w:sz w:val="24"/>
        </w:rPr>
        <w:t>具有独立承担民事责任的能力证明文件复印件或扫描件</w:t>
      </w:r>
      <w:bookmarkStart w:id="41" w:name="_Toc491724395"/>
      <w:r>
        <w:rPr>
          <w:rFonts w:hint="eastAsia" w:ascii="仿宋" w:hAnsi="仿宋" w:eastAsia="仿宋" w:cs="宋体"/>
          <w:b/>
          <w:bCs/>
          <w:sz w:val="24"/>
        </w:rPr>
        <w:t>（实质性要求）</w:t>
      </w:r>
      <w:bookmarkEnd w:id="41"/>
    </w:p>
    <w:p>
      <w:pPr>
        <w:pStyle w:val="25"/>
        <w:snapToGrid w:val="0"/>
        <w:spacing w:line="312" w:lineRule="auto"/>
        <w:ind w:firstLine="0" w:firstLineChars="0"/>
        <w:rPr>
          <w:rFonts w:ascii="仿宋" w:hAnsi="仿宋" w:eastAsia="仿宋" w:cs="宋体"/>
          <w:sz w:val="24"/>
        </w:rPr>
      </w:pPr>
    </w:p>
    <w:p>
      <w:pPr>
        <w:pStyle w:val="25"/>
        <w:snapToGrid w:val="0"/>
        <w:spacing w:line="312" w:lineRule="auto"/>
        <w:ind w:firstLine="0" w:firstLineChars="0"/>
        <w:rPr>
          <w:rFonts w:ascii="仿宋" w:hAnsi="仿宋" w:eastAsia="仿宋" w:cs="宋体"/>
          <w:sz w:val="24"/>
        </w:rPr>
      </w:pPr>
      <w:r>
        <w:rPr>
          <w:rFonts w:hint="eastAsia" w:ascii="仿宋" w:hAnsi="仿宋" w:eastAsia="仿宋" w:cs="宋体"/>
          <w:sz w:val="24"/>
        </w:rPr>
        <w:t>注：①供应商若为企业法人：需提供“统一社会信用代码营业执照副本”；未换证的提供“营业执照副本、税务登记证副本、组织机构代码证副本或三证合一的营业执照副本；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napToGrid w:val="0"/>
        <w:spacing w:line="312" w:lineRule="auto"/>
        <w:jc w:val="center"/>
        <w:rPr>
          <w:rFonts w:ascii="仿宋" w:hAnsi="仿宋" w:eastAsia="仿宋" w:cs="宋体"/>
          <w:b/>
          <w:sz w:val="24"/>
        </w:rPr>
      </w:pPr>
    </w:p>
    <w:p>
      <w:pPr>
        <w:snapToGrid w:val="0"/>
        <w:spacing w:line="312" w:lineRule="auto"/>
        <w:jc w:val="center"/>
        <w:rPr>
          <w:rFonts w:ascii="仿宋" w:hAnsi="仿宋" w:eastAsia="仿宋" w:cs="宋体"/>
          <w:b/>
          <w:sz w:val="24"/>
        </w:rPr>
      </w:pPr>
    </w:p>
    <w:p>
      <w:pPr>
        <w:snapToGrid w:val="0"/>
        <w:spacing w:line="312" w:lineRule="auto"/>
        <w:jc w:val="center"/>
        <w:rPr>
          <w:rFonts w:ascii="仿宋" w:hAnsi="仿宋" w:eastAsia="仿宋" w:cs="宋体"/>
          <w:b/>
          <w:sz w:val="24"/>
        </w:rPr>
      </w:pPr>
    </w:p>
    <w:p>
      <w:pPr>
        <w:snapToGrid w:val="0"/>
        <w:spacing w:line="312" w:lineRule="auto"/>
        <w:jc w:val="center"/>
        <w:rPr>
          <w:rFonts w:ascii="仿宋" w:hAnsi="仿宋" w:eastAsia="仿宋" w:cs="宋体"/>
          <w:b/>
          <w:sz w:val="24"/>
        </w:rPr>
      </w:pPr>
    </w:p>
    <w:p>
      <w:pPr>
        <w:snapToGrid w:val="0"/>
        <w:spacing w:line="312" w:lineRule="auto"/>
        <w:jc w:val="center"/>
        <w:rPr>
          <w:rFonts w:ascii="仿宋" w:hAnsi="仿宋" w:eastAsia="仿宋" w:cs="宋体"/>
          <w:b/>
          <w:sz w:val="24"/>
        </w:rPr>
      </w:pPr>
    </w:p>
    <w:p>
      <w:pPr>
        <w:pStyle w:val="2"/>
        <w:snapToGrid w:val="0"/>
        <w:spacing w:after="0" w:line="312" w:lineRule="auto"/>
        <w:rPr>
          <w:rFonts w:ascii="仿宋" w:hAnsi="仿宋" w:eastAsia="仿宋" w:cs="宋体"/>
          <w:b/>
          <w:sz w:val="24"/>
        </w:rPr>
      </w:pPr>
    </w:p>
    <w:p>
      <w:pPr>
        <w:rPr>
          <w:rFonts w:ascii="仿宋" w:hAnsi="仿宋" w:eastAsia="仿宋" w:cs="宋体"/>
          <w:b/>
          <w:sz w:val="24"/>
        </w:rPr>
      </w:pPr>
    </w:p>
    <w:p>
      <w:pPr>
        <w:rPr>
          <w:rFonts w:ascii="仿宋" w:hAnsi="仿宋" w:eastAsia="仿宋" w:cs="宋体"/>
          <w:b/>
          <w:sz w:val="24"/>
        </w:rPr>
      </w:pPr>
      <w:r>
        <w:rPr>
          <w:rFonts w:hint="eastAsia" w:ascii="仿宋" w:hAnsi="仿宋" w:eastAsia="仿宋" w:cs="宋体"/>
          <w:b/>
          <w:sz w:val="24"/>
        </w:rPr>
        <w:br w:type="page"/>
      </w:r>
    </w:p>
    <w:p>
      <w:pPr>
        <w:pStyle w:val="25"/>
        <w:snapToGrid w:val="0"/>
        <w:spacing w:line="312" w:lineRule="auto"/>
        <w:ind w:firstLine="0" w:firstLineChars="0"/>
        <w:jc w:val="center"/>
        <w:rPr>
          <w:rFonts w:ascii="仿宋" w:hAnsi="仿宋" w:eastAsia="仿宋" w:cs="宋体"/>
          <w:b/>
          <w:bCs/>
          <w:sz w:val="24"/>
        </w:rPr>
      </w:pPr>
      <w:r>
        <w:rPr>
          <w:rFonts w:hint="eastAsia" w:ascii="仿宋" w:hAnsi="仿宋" w:eastAsia="仿宋" w:cs="宋体"/>
          <w:b/>
          <w:sz w:val="24"/>
        </w:rPr>
        <w:t>二、法定代表人/单位负责人授权书</w:t>
      </w:r>
      <w:r>
        <w:rPr>
          <w:rFonts w:hint="eastAsia" w:ascii="仿宋" w:hAnsi="仿宋" w:eastAsia="仿宋" w:cs="宋体"/>
          <w:b/>
          <w:bCs/>
          <w:sz w:val="24"/>
        </w:rPr>
        <w:t>（实质性要求）</w:t>
      </w:r>
    </w:p>
    <w:p>
      <w:pPr>
        <w:snapToGrid w:val="0"/>
        <w:spacing w:line="312" w:lineRule="auto"/>
        <w:jc w:val="center"/>
        <w:rPr>
          <w:rFonts w:ascii="仿宋" w:hAnsi="仿宋" w:eastAsia="仿宋" w:cs="宋体"/>
          <w:b/>
          <w:sz w:val="24"/>
        </w:rPr>
      </w:pPr>
    </w:p>
    <w:p>
      <w:pPr>
        <w:snapToGrid w:val="0"/>
        <w:spacing w:line="312" w:lineRule="auto"/>
        <w:jc w:val="center"/>
        <w:rPr>
          <w:rFonts w:ascii="仿宋" w:hAnsi="仿宋" w:eastAsia="仿宋" w:cs="宋体"/>
          <w:b/>
          <w:sz w:val="24"/>
        </w:rPr>
      </w:pPr>
    </w:p>
    <w:p>
      <w:pPr>
        <w:snapToGrid w:val="0"/>
        <w:spacing w:line="312" w:lineRule="auto"/>
        <w:rPr>
          <w:rFonts w:ascii="仿宋" w:hAnsi="仿宋" w:eastAsia="仿宋" w:cs="宋体"/>
          <w:sz w:val="24"/>
        </w:rPr>
      </w:pPr>
      <w:r>
        <w:rPr>
          <w:rFonts w:hint="eastAsia" w:ascii="仿宋" w:hAnsi="仿宋" w:eastAsia="仿宋" w:cs="宋体"/>
          <w:sz w:val="24"/>
        </w:rPr>
        <w:t>XXX（采购代理机构名称）：</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本授权声明：XXX（单位名称）,XXX（法定代表人/单位负责人姓名、职务）授权XXX（被授权人姓名、职务）为我方参加XXX项目（采购编号：XXX）磋商采购活动的合法代表，以我方名义全权处理该项目有关磋商、报价、签订合同以及执行合同等一切事宜。</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特此声明。</w:t>
      </w:r>
    </w:p>
    <w:p>
      <w:pPr>
        <w:snapToGrid w:val="0"/>
        <w:spacing w:line="312" w:lineRule="auto"/>
        <w:ind w:firstLine="480" w:firstLineChars="200"/>
        <w:rPr>
          <w:rFonts w:ascii="仿宋" w:hAnsi="仿宋" w:eastAsia="仿宋" w:cs="宋体"/>
          <w:sz w:val="24"/>
        </w:rPr>
      </w:pPr>
    </w:p>
    <w:p>
      <w:pPr>
        <w:snapToGrid w:val="0"/>
        <w:spacing w:line="312" w:lineRule="auto"/>
        <w:ind w:firstLine="480" w:firstLineChars="200"/>
        <w:rPr>
          <w:rFonts w:ascii="仿宋" w:hAnsi="仿宋" w:eastAsia="仿宋" w:cs="宋体"/>
          <w:sz w:val="24"/>
        </w:rPr>
      </w:pP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供应商名称：XXX（盖单位公章）</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法定代表人/单位负责人姓名（签字或盖章）：XXX</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职    务：XXX</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授权代表签字：XXX</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职    务：XXX</w:t>
      </w:r>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日    期：XXX年XXX月XXX日</w:t>
      </w:r>
    </w:p>
    <w:p>
      <w:pPr>
        <w:snapToGrid w:val="0"/>
        <w:spacing w:line="312" w:lineRule="auto"/>
        <w:rPr>
          <w:rFonts w:ascii="仿宋" w:hAnsi="仿宋" w:eastAsia="仿宋" w:cs="宋体"/>
          <w:sz w:val="24"/>
        </w:rPr>
      </w:pPr>
    </w:p>
    <w:p>
      <w:pPr>
        <w:snapToGrid w:val="0"/>
        <w:spacing w:line="312" w:lineRule="auto"/>
        <w:rPr>
          <w:rFonts w:ascii="仿宋" w:hAnsi="仿宋" w:eastAsia="仿宋" w:cs="宋体"/>
          <w:sz w:val="24"/>
        </w:rPr>
      </w:pPr>
    </w:p>
    <w:p>
      <w:pPr>
        <w:snapToGrid w:val="0"/>
        <w:spacing w:line="312" w:lineRule="auto"/>
        <w:rPr>
          <w:rFonts w:ascii="仿宋" w:hAnsi="仿宋" w:eastAsia="仿宋" w:cs="宋体"/>
          <w:sz w:val="24"/>
        </w:rPr>
      </w:pPr>
    </w:p>
    <w:p>
      <w:pPr>
        <w:snapToGrid w:val="0"/>
        <w:spacing w:line="312" w:lineRule="auto"/>
        <w:rPr>
          <w:rFonts w:ascii="仿宋" w:hAnsi="仿宋" w:eastAsia="仿宋" w:cs="宋体"/>
          <w:sz w:val="24"/>
        </w:rPr>
      </w:pPr>
    </w:p>
    <w:p>
      <w:pPr>
        <w:snapToGrid w:val="0"/>
        <w:spacing w:line="312" w:lineRule="auto"/>
        <w:rPr>
          <w:rFonts w:ascii="仿宋" w:hAnsi="仿宋" w:eastAsia="仿宋" w:cs="宋体"/>
          <w:b/>
          <w:bCs/>
          <w:sz w:val="24"/>
        </w:rPr>
      </w:pPr>
      <w:r>
        <w:rPr>
          <w:rFonts w:hint="eastAsia" w:ascii="仿宋" w:hAnsi="仿宋" w:eastAsia="仿宋" w:cs="宋体"/>
          <w:b/>
          <w:bCs/>
          <w:sz w:val="24"/>
        </w:rPr>
        <w:t>附：法定代表人/单位负责人身份证复印件和授权代表身份证复印件</w:t>
      </w: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snapToGrid w:val="0"/>
        <w:spacing w:line="312" w:lineRule="auto"/>
        <w:rPr>
          <w:rFonts w:ascii="仿宋" w:hAnsi="仿宋" w:eastAsia="仿宋" w:cs="宋体"/>
          <w:sz w:val="24"/>
        </w:rPr>
      </w:pPr>
    </w:p>
    <w:p>
      <w:pPr>
        <w:rPr>
          <w:rFonts w:ascii="仿宋" w:hAnsi="仿宋" w:eastAsia="仿宋" w:cs="宋体"/>
          <w:sz w:val="24"/>
        </w:rPr>
      </w:pPr>
      <w:r>
        <w:rPr>
          <w:rFonts w:hint="eastAsia" w:ascii="仿宋" w:hAnsi="仿宋" w:eastAsia="仿宋" w:cs="宋体"/>
          <w:sz w:val="24"/>
        </w:rPr>
        <w:br w:type="page"/>
      </w:r>
    </w:p>
    <w:p>
      <w:pPr>
        <w:rPr>
          <w:rFonts w:ascii="仿宋" w:hAnsi="仿宋" w:eastAsia="仿宋"/>
        </w:rPr>
      </w:pPr>
    </w:p>
    <w:p>
      <w:pPr>
        <w:numPr>
          <w:ilvl w:val="0"/>
          <w:numId w:val="7"/>
        </w:numPr>
        <w:snapToGrid w:val="0"/>
        <w:spacing w:line="312" w:lineRule="auto"/>
        <w:jc w:val="center"/>
        <w:rPr>
          <w:rFonts w:ascii="仿宋" w:hAnsi="仿宋" w:eastAsia="仿宋" w:cs="宋体"/>
          <w:b/>
          <w:bCs/>
          <w:sz w:val="24"/>
        </w:rPr>
      </w:pPr>
      <w:r>
        <w:rPr>
          <w:rFonts w:hint="eastAsia" w:ascii="仿宋" w:hAnsi="仿宋" w:eastAsia="仿宋" w:cs="宋体"/>
          <w:b/>
          <w:bCs/>
          <w:sz w:val="24"/>
        </w:rPr>
        <w:t>法定代表人/单位负责人证明书</w:t>
      </w:r>
    </w:p>
    <w:p>
      <w:pPr>
        <w:snapToGrid w:val="0"/>
        <w:spacing w:line="312" w:lineRule="auto"/>
        <w:rPr>
          <w:rFonts w:ascii="仿宋" w:hAnsi="仿宋" w:eastAsia="仿宋" w:cs="宋体"/>
          <w:sz w:val="24"/>
        </w:rPr>
      </w:pPr>
    </w:p>
    <w:p>
      <w:pPr>
        <w:snapToGrid w:val="0"/>
        <w:spacing w:line="312" w:lineRule="auto"/>
        <w:rPr>
          <w:rFonts w:ascii="仿宋" w:hAnsi="仿宋" w:eastAsia="仿宋" w:cs="宋体"/>
          <w:sz w:val="24"/>
        </w:rPr>
      </w:pPr>
    </w:p>
    <w:p>
      <w:pPr>
        <w:widowControl/>
        <w:wordWrap w:val="0"/>
        <w:topLinePunct/>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单位名称：XXX</w:t>
      </w:r>
    </w:p>
    <w:p>
      <w:pPr>
        <w:widowControl/>
        <w:wordWrap w:val="0"/>
        <w:topLinePunct/>
        <w:snapToGrid w:val="0"/>
        <w:spacing w:line="312" w:lineRule="auto"/>
        <w:ind w:firstLine="480" w:firstLineChars="200"/>
        <w:jc w:val="left"/>
        <w:rPr>
          <w:rFonts w:ascii="仿宋" w:hAnsi="仿宋" w:eastAsia="仿宋" w:cs="宋体"/>
          <w:sz w:val="24"/>
          <w:u w:val="single"/>
        </w:rPr>
      </w:pPr>
      <w:r>
        <w:rPr>
          <w:rFonts w:hint="eastAsia" w:ascii="仿宋" w:hAnsi="仿宋" w:eastAsia="仿宋" w:cs="宋体"/>
          <w:sz w:val="24"/>
        </w:rPr>
        <w:t>地    址：XXX</w:t>
      </w:r>
    </w:p>
    <w:p>
      <w:pPr>
        <w:widowControl/>
        <w:wordWrap w:val="0"/>
        <w:topLinePunct/>
        <w:snapToGrid w:val="0"/>
        <w:spacing w:line="312" w:lineRule="auto"/>
        <w:ind w:firstLine="480" w:firstLineChars="200"/>
        <w:jc w:val="left"/>
        <w:rPr>
          <w:rFonts w:ascii="仿宋" w:hAnsi="仿宋" w:eastAsia="仿宋" w:cs="宋体"/>
          <w:sz w:val="24"/>
          <w:u w:val="single"/>
        </w:rPr>
      </w:pPr>
      <w:r>
        <w:rPr>
          <w:rFonts w:hint="eastAsia" w:ascii="仿宋" w:hAnsi="仿宋" w:eastAsia="仿宋" w:cs="宋体"/>
          <w:sz w:val="24"/>
        </w:rPr>
        <w:t>姓    名：XXX   性别：XXX   年龄：XXX   职务：XXX</w:t>
      </w:r>
    </w:p>
    <w:p>
      <w:pPr>
        <w:widowControl/>
        <w:wordWrap w:val="0"/>
        <w:topLinePunct/>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本人系 XXX (供应商名称)的法定代表人/单位负责人。就参加你单位组织的XXX 项目(采购编号：XXX)的磋商活动、并参与项目的磋商、签订合同以及执行合同等一切事宜。</w:t>
      </w:r>
    </w:p>
    <w:p>
      <w:pPr>
        <w:widowControl/>
        <w:wordWrap w:val="0"/>
        <w:topLinePunct/>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特此证明。</w:t>
      </w:r>
    </w:p>
    <w:p>
      <w:pPr>
        <w:widowControl/>
        <w:wordWrap w:val="0"/>
        <w:topLinePunct/>
        <w:snapToGrid w:val="0"/>
        <w:spacing w:line="312" w:lineRule="auto"/>
        <w:jc w:val="left"/>
        <w:rPr>
          <w:rFonts w:ascii="仿宋" w:hAnsi="仿宋" w:eastAsia="仿宋" w:cs="宋体"/>
          <w:b/>
          <w:bCs/>
          <w:sz w:val="24"/>
        </w:rPr>
      </w:pPr>
      <w:r>
        <w:rPr>
          <w:rFonts w:hint="eastAsia" w:ascii="仿宋" w:hAnsi="仿宋" w:eastAsia="仿宋" w:cs="宋体"/>
          <w:b/>
          <w:bCs/>
          <w:sz w:val="24"/>
        </w:rPr>
        <w:t xml:space="preserve">  </w:t>
      </w:r>
    </w:p>
    <w:p>
      <w:pPr>
        <w:widowControl/>
        <w:wordWrap w:val="0"/>
        <w:topLinePunct/>
        <w:snapToGrid w:val="0"/>
        <w:spacing w:line="312" w:lineRule="auto"/>
        <w:jc w:val="left"/>
        <w:rPr>
          <w:rFonts w:ascii="仿宋" w:hAnsi="仿宋" w:eastAsia="仿宋" w:cs="宋体"/>
          <w:b/>
          <w:bCs/>
          <w:sz w:val="24"/>
        </w:rPr>
      </w:pPr>
      <w:r>
        <w:rPr>
          <w:rFonts w:hint="eastAsia" w:ascii="仿宋" w:hAnsi="仿宋" w:eastAsia="仿宋" w:cs="宋体"/>
          <w:b/>
          <w:bCs/>
          <w:sz w:val="24"/>
        </w:rPr>
        <w:t xml:space="preserve">   附：法定代表人身份证复印件</w:t>
      </w:r>
    </w:p>
    <w:p>
      <w:pPr>
        <w:widowControl/>
        <w:wordWrap w:val="0"/>
        <w:topLinePunct/>
        <w:snapToGrid w:val="0"/>
        <w:spacing w:line="312" w:lineRule="auto"/>
        <w:ind w:left="-617" w:firstLine="617"/>
        <w:jc w:val="center"/>
        <w:rPr>
          <w:rFonts w:ascii="仿宋" w:hAnsi="仿宋" w:eastAsia="仿宋" w:cs="宋体"/>
          <w:b/>
          <w:bCs/>
          <w:sz w:val="24"/>
        </w:rPr>
      </w:pPr>
    </w:p>
    <w:p>
      <w:pPr>
        <w:widowControl/>
        <w:wordWrap w:val="0"/>
        <w:topLinePunct/>
        <w:snapToGrid w:val="0"/>
        <w:spacing w:line="312" w:lineRule="auto"/>
        <w:ind w:left="-617" w:firstLine="617"/>
        <w:jc w:val="center"/>
        <w:rPr>
          <w:rFonts w:ascii="仿宋" w:hAnsi="仿宋" w:eastAsia="仿宋" w:cs="宋体"/>
          <w:b/>
          <w:bCs/>
          <w:sz w:val="24"/>
        </w:rPr>
      </w:pPr>
    </w:p>
    <w:p>
      <w:pPr>
        <w:wordWrap w:val="0"/>
        <w:topLinePunct/>
        <w:snapToGrid w:val="0"/>
        <w:spacing w:line="312" w:lineRule="auto"/>
        <w:ind w:firstLine="840" w:firstLineChars="350"/>
        <w:rPr>
          <w:rFonts w:ascii="仿宋" w:hAnsi="仿宋" w:eastAsia="仿宋" w:cs="宋体"/>
          <w:sz w:val="24"/>
        </w:rPr>
      </w:pPr>
      <w:r>
        <w:rPr>
          <w:rFonts w:hint="eastAsia" w:ascii="仿宋" w:hAnsi="仿宋" w:eastAsia="仿宋" w:cs="宋体"/>
          <w:sz w:val="24"/>
        </w:rPr>
        <w:t>供应商名称：XXX （盖单位公章）</w:t>
      </w:r>
    </w:p>
    <w:p>
      <w:pPr>
        <w:wordWrap w:val="0"/>
        <w:topLinePunct/>
        <w:snapToGrid w:val="0"/>
        <w:spacing w:line="312" w:lineRule="auto"/>
        <w:ind w:firstLine="840" w:firstLineChars="350"/>
        <w:rPr>
          <w:rFonts w:ascii="仿宋" w:hAnsi="仿宋" w:eastAsia="仿宋" w:cs="宋体"/>
          <w:sz w:val="24"/>
          <w:u w:val="single"/>
        </w:rPr>
      </w:pPr>
      <w:r>
        <w:rPr>
          <w:rFonts w:hint="eastAsia" w:ascii="仿宋" w:hAnsi="仿宋" w:eastAsia="仿宋" w:cs="宋体"/>
          <w:sz w:val="24"/>
        </w:rPr>
        <w:t xml:space="preserve">法定代表人/单位负责人(签字或盖章)：XXX </w:t>
      </w:r>
    </w:p>
    <w:p>
      <w:pPr>
        <w:wordWrap w:val="0"/>
        <w:topLinePunct/>
        <w:snapToGrid w:val="0"/>
        <w:spacing w:line="312" w:lineRule="auto"/>
        <w:ind w:firstLine="840" w:firstLineChars="350"/>
        <w:rPr>
          <w:rFonts w:ascii="仿宋" w:hAnsi="仿宋" w:eastAsia="仿宋" w:cs="宋体"/>
          <w:sz w:val="24"/>
        </w:rPr>
      </w:pPr>
      <w:r>
        <w:rPr>
          <w:rFonts w:hint="eastAsia" w:ascii="仿宋" w:hAnsi="仿宋" w:eastAsia="仿宋" w:cs="宋体"/>
          <w:sz w:val="24"/>
        </w:rPr>
        <w:t>日期：XXX 年XX月XX日</w:t>
      </w:r>
    </w:p>
    <w:p>
      <w:pPr>
        <w:snapToGrid w:val="0"/>
        <w:spacing w:line="312" w:lineRule="auto"/>
        <w:rPr>
          <w:rFonts w:ascii="仿宋" w:hAnsi="仿宋" w:eastAsia="仿宋" w:cs="宋体"/>
          <w:b/>
          <w:sz w:val="24"/>
        </w:rPr>
      </w:pPr>
    </w:p>
    <w:p>
      <w:pPr>
        <w:snapToGrid w:val="0"/>
        <w:spacing w:line="312" w:lineRule="auto"/>
        <w:rPr>
          <w:rFonts w:ascii="仿宋" w:hAnsi="仿宋" w:eastAsia="仿宋" w:cs="宋体"/>
          <w:bCs/>
          <w:sz w:val="24"/>
        </w:rPr>
      </w:pPr>
      <w:r>
        <w:rPr>
          <w:rFonts w:hint="eastAsia" w:ascii="仿宋" w:hAnsi="仿宋" w:eastAsia="仿宋" w:cs="宋体"/>
          <w:bCs/>
          <w:sz w:val="24"/>
        </w:rPr>
        <w:t>注：（1）法定代表人/单位负责人亲自参加磋商，而不授权代理人参加磋商的适用本证明书。</w:t>
      </w:r>
    </w:p>
    <w:p>
      <w:pPr>
        <w:snapToGrid w:val="0"/>
        <w:spacing w:line="312" w:lineRule="auto"/>
        <w:rPr>
          <w:rFonts w:ascii="仿宋" w:hAnsi="仿宋" w:eastAsia="仿宋" w:cs="宋体"/>
          <w:bCs/>
          <w:sz w:val="24"/>
        </w:rPr>
      </w:pPr>
      <w:r>
        <w:rPr>
          <w:rFonts w:hint="eastAsia" w:ascii="仿宋" w:hAnsi="仿宋" w:eastAsia="仿宋" w:cs="宋体"/>
          <w:bCs/>
          <w:sz w:val="24"/>
        </w:rPr>
        <w:t>（2）法定代表人/单位负责人在递交响应文件时，应携带供法定代表人/单位负责人身份证原件备查。若法定代表人/单位负责人提供的证件、证明不齐或不符合要求的，响应文件不予接收。</w:t>
      </w:r>
    </w:p>
    <w:p>
      <w:pPr>
        <w:snapToGrid w:val="0"/>
        <w:spacing w:line="312" w:lineRule="auto"/>
        <w:rPr>
          <w:rFonts w:ascii="仿宋" w:hAnsi="仿宋" w:eastAsia="仿宋" w:cs="宋体"/>
          <w:sz w:val="24"/>
        </w:rPr>
      </w:pPr>
    </w:p>
    <w:p>
      <w:pPr>
        <w:snapToGrid w:val="0"/>
        <w:spacing w:line="312" w:lineRule="auto"/>
        <w:rPr>
          <w:rFonts w:ascii="仿宋" w:hAnsi="仿宋" w:eastAsia="仿宋" w:cs="宋体"/>
          <w:sz w:val="24"/>
        </w:rPr>
      </w:pPr>
    </w:p>
    <w:p>
      <w:pPr>
        <w:snapToGrid w:val="0"/>
        <w:spacing w:line="312" w:lineRule="auto"/>
        <w:rPr>
          <w:rFonts w:ascii="仿宋" w:hAnsi="仿宋" w:eastAsia="仿宋" w:cs="宋体"/>
          <w:sz w:val="24"/>
        </w:rPr>
      </w:pPr>
    </w:p>
    <w:p>
      <w:pPr>
        <w:rPr>
          <w:rFonts w:ascii="仿宋" w:hAnsi="仿宋" w:eastAsia="仿宋" w:cs="宋体"/>
          <w:sz w:val="24"/>
        </w:rPr>
      </w:pPr>
      <w:r>
        <w:rPr>
          <w:rFonts w:hint="eastAsia" w:ascii="仿宋" w:hAnsi="仿宋" w:eastAsia="仿宋" w:cs="宋体"/>
          <w:sz w:val="24"/>
        </w:rPr>
        <w:br w:type="page"/>
      </w:r>
    </w:p>
    <w:p>
      <w:pPr>
        <w:pStyle w:val="25"/>
        <w:snapToGrid w:val="0"/>
        <w:spacing w:line="312" w:lineRule="auto"/>
        <w:ind w:firstLine="0" w:firstLineChars="0"/>
        <w:jc w:val="center"/>
        <w:rPr>
          <w:rFonts w:ascii="仿宋" w:hAnsi="仿宋" w:eastAsia="仿宋" w:cs="宋体"/>
          <w:b/>
          <w:bCs/>
          <w:sz w:val="24"/>
        </w:rPr>
      </w:pPr>
      <w:r>
        <w:rPr>
          <w:rFonts w:hint="eastAsia" w:ascii="仿宋" w:hAnsi="仿宋" w:eastAsia="仿宋" w:cs="宋体"/>
          <w:b/>
          <w:bCs/>
          <w:sz w:val="24"/>
        </w:rPr>
        <w:t>三、具备健全的财务会计制度证明文件复印件或扫描件（实质性要求）</w:t>
      </w:r>
    </w:p>
    <w:p>
      <w:pPr>
        <w:pStyle w:val="25"/>
        <w:snapToGrid w:val="0"/>
        <w:spacing w:line="312" w:lineRule="auto"/>
        <w:ind w:left="420" w:leftChars="200" w:firstLine="0" w:firstLineChars="0"/>
        <w:jc w:val="center"/>
        <w:rPr>
          <w:rFonts w:ascii="仿宋" w:hAnsi="仿宋" w:eastAsia="仿宋" w:cs="宋体"/>
          <w:b/>
          <w:bCs/>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firstLine="0" w:firstLineChars="0"/>
        <w:rPr>
          <w:rFonts w:ascii="仿宋" w:hAnsi="仿宋" w:eastAsia="仿宋" w:cs="宋体"/>
          <w:sz w:val="24"/>
        </w:rPr>
      </w:pPr>
      <w:r>
        <w:rPr>
          <w:rFonts w:hint="eastAsia" w:ascii="仿宋" w:hAnsi="仿宋" w:eastAsia="仿宋" w:cs="宋体"/>
          <w:sz w:val="24"/>
        </w:rPr>
        <w:t>注：提供2019年度会计师事务所出具的</w:t>
      </w:r>
      <w:r>
        <w:rPr>
          <w:rFonts w:hint="eastAsia" w:ascii="仿宋" w:hAnsi="仿宋" w:eastAsia="仿宋" w:cs="宋体"/>
          <w:color w:val="000000" w:themeColor="text1"/>
          <w:sz w:val="24"/>
          <w14:textFill>
            <w14:solidFill>
              <w14:schemeClr w14:val="tx1"/>
            </w14:solidFill>
          </w14:textFill>
        </w:rPr>
        <w:t>财务审计报告复印件</w:t>
      </w:r>
      <w:r>
        <w:rPr>
          <w:rFonts w:hint="eastAsia" w:ascii="仿宋" w:hAnsi="仿宋" w:eastAsia="仿宋" w:cs="宋体"/>
          <w:sz w:val="24"/>
        </w:rPr>
        <w:t>（包括全部财务报表、附注、签署报告的两个注册会计师的有效证件、会计师事务所的营业执照和执业证书），投标单位如果是新成立的公司且公司注册时间至投标截止日不足一年的，提供在工商备案的公司章程；</w:t>
      </w: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pStyle w:val="25"/>
        <w:snapToGrid w:val="0"/>
        <w:spacing w:line="312" w:lineRule="auto"/>
        <w:ind w:left="420" w:leftChars="200" w:firstLine="0" w:firstLineChars="0"/>
        <w:rPr>
          <w:rFonts w:ascii="仿宋" w:hAnsi="仿宋" w:eastAsia="仿宋" w:cs="宋体"/>
          <w:sz w:val="24"/>
        </w:rPr>
      </w:pPr>
    </w:p>
    <w:p>
      <w:pPr>
        <w:rPr>
          <w:rFonts w:ascii="仿宋" w:hAnsi="仿宋" w:eastAsia="仿宋" w:cs="宋体"/>
          <w:sz w:val="24"/>
        </w:rPr>
      </w:pPr>
      <w:r>
        <w:rPr>
          <w:rFonts w:hint="eastAsia" w:ascii="仿宋" w:hAnsi="仿宋" w:eastAsia="仿宋" w:cs="宋体"/>
          <w:sz w:val="24"/>
        </w:rPr>
        <w:br w:type="page"/>
      </w:r>
    </w:p>
    <w:p>
      <w:pPr>
        <w:pStyle w:val="25"/>
        <w:snapToGrid w:val="0"/>
        <w:spacing w:line="312" w:lineRule="auto"/>
        <w:ind w:firstLine="0" w:firstLineChars="0"/>
        <w:rPr>
          <w:rFonts w:ascii="仿宋" w:hAnsi="仿宋" w:eastAsia="仿宋" w:cs="宋体"/>
          <w:sz w:val="24"/>
        </w:rPr>
      </w:pPr>
    </w:p>
    <w:p>
      <w:pPr>
        <w:snapToGrid w:val="0"/>
        <w:spacing w:line="312" w:lineRule="auto"/>
        <w:jc w:val="center"/>
        <w:rPr>
          <w:rFonts w:ascii="仿宋" w:hAnsi="仿宋" w:eastAsia="仿宋" w:cs="宋体"/>
          <w:b/>
          <w:bCs/>
          <w:sz w:val="24"/>
        </w:rPr>
      </w:pPr>
      <w:r>
        <w:rPr>
          <w:rFonts w:hint="eastAsia" w:ascii="仿宋" w:hAnsi="仿宋" w:eastAsia="仿宋" w:cs="宋体"/>
          <w:b/>
          <w:bCs/>
          <w:sz w:val="24"/>
        </w:rPr>
        <w:t>四、中小企业声明函/监狱企业的证明文件/残疾人福利性单位声明函</w:t>
      </w:r>
    </w:p>
    <w:p>
      <w:pPr>
        <w:widowControl/>
        <w:snapToGrid w:val="0"/>
        <w:spacing w:line="312" w:lineRule="auto"/>
        <w:outlineLvl w:val="1"/>
        <w:rPr>
          <w:rFonts w:ascii="仿宋" w:hAnsi="仿宋" w:eastAsia="仿宋" w:cs="宋体"/>
          <w:sz w:val="24"/>
        </w:rPr>
      </w:pPr>
    </w:p>
    <w:p>
      <w:pPr>
        <w:widowControl/>
        <w:spacing w:before="100" w:beforeAutospacing="1" w:afterAutospacing="1" w:line="450" w:lineRule="atLeast"/>
        <w:jc w:val="center"/>
        <w:rPr>
          <w:rFonts w:hint="eastAsia" w:ascii="仿宋" w:hAnsi="仿宋" w:eastAsia="仿宋" w:cs="仿宋"/>
          <w:b/>
          <w:color w:val="000000"/>
          <w:kern w:val="0"/>
          <w:sz w:val="29"/>
          <w:szCs w:val="29"/>
        </w:rPr>
      </w:pPr>
      <w:r>
        <w:rPr>
          <w:rFonts w:hint="eastAsia" w:ascii="仿宋" w:hAnsi="仿宋" w:eastAsia="仿宋" w:cs="仿宋"/>
          <w:b/>
          <w:color w:val="000000"/>
          <w:kern w:val="0"/>
          <w:sz w:val="29"/>
          <w:szCs w:val="29"/>
          <w:lang w:val="en-US" w:eastAsia="zh-CN"/>
        </w:rPr>
        <w:t>1、</w:t>
      </w:r>
      <w:r>
        <w:rPr>
          <w:rFonts w:hint="eastAsia" w:ascii="仿宋" w:hAnsi="仿宋" w:eastAsia="仿宋" w:cs="仿宋"/>
          <w:b/>
          <w:color w:val="000000"/>
          <w:kern w:val="0"/>
          <w:sz w:val="29"/>
          <w:szCs w:val="29"/>
        </w:rPr>
        <w:t>中小企业声明函</w:t>
      </w:r>
    </w:p>
    <w:p>
      <w:pPr>
        <w:widowControl/>
        <w:spacing w:before="100" w:beforeAutospacing="1" w:afterAutospacing="1" w:line="450" w:lineRule="atLeas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widowControl/>
        <w:spacing w:line="400" w:lineRule="atLeast"/>
        <w:ind w:firstLine="600" w:firstLineChars="250"/>
        <w:jc w:val="left"/>
        <w:rPr>
          <w:rFonts w:hint="eastAsia" w:ascii="仿宋" w:hAnsi="仿宋" w:eastAsia="仿宋" w:cs="仿宋"/>
          <w:color w:val="000000"/>
          <w:kern w:val="0"/>
          <w:sz w:val="24"/>
        </w:rPr>
      </w:pP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kern w:val="0"/>
          <w:sz w:val="24"/>
        </w:rPr>
        <w:t>，属于</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；制造商为（企业名称），从业人员</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xml:space="preserve">人，营业收入为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万元，资产总额为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万元，属于</w:t>
      </w:r>
      <w:r>
        <w:rPr>
          <w:rFonts w:hint="eastAsia" w:ascii="仿宋" w:hAnsi="仿宋" w:eastAsia="仿宋" w:cs="仿宋"/>
          <w:color w:val="000000"/>
          <w:kern w:val="0"/>
          <w:sz w:val="24"/>
          <w:u w:val="single"/>
        </w:rPr>
        <w:t>（中型企业、小型企业、微型企业）</w:t>
      </w:r>
      <w:r>
        <w:rPr>
          <w:rFonts w:hint="eastAsia" w:ascii="仿宋" w:hAnsi="仿宋" w:eastAsia="仿宋" w:cs="仿宋"/>
          <w:color w:val="000000"/>
          <w:kern w:val="0"/>
          <w:sz w:val="24"/>
        </w:rPr>
        <w:t>；</w:t>
      </w:r>
    </w:p>
    <w:p>
      <w:pPr>
        <w:widowControl/>
        <w:spacing w:line="500" w:lineRule="exact"/>
        <w:ind w:firstLine="600" w:firstLineChars="250"/>
        <w:jc w:val="left"/>
        <w:rPr>
          <w:rFonts w:hint="eastAsia" w:ascii="仿宋" w:hAnsi="仿宋" w:eastAsia="仿宋" w:cs="仿宋"/>
          <w:color w:val="000000"/>
          <w:kern w:val="0"/>
          <w:sz w:val="24"/>
        </w:rPr>
      </w:pPr>
      <w:r>
        <w:rPr>
          <w:rFonts w:hint="eastAsia" w:ascii="仿宋" w:hAnsi="仿宋" w:eastAsia="仿宋" w:cs="仿宋"/>
          <w:color w:val="000000"/>
          <w:kern w:val="0"/>
          <w:sz w:val="24"/>
        </w:rPr>
        <w:t>以上企业，不属于大企业的分支机构，不存在控股股东为大企业的情形，也不存在与大企业的负责人为同一人的情形。</w:t>
      </w:r>
    </w:p>
    <w:p>
      <w:pPr>
        <w:widowControl/>
        <w:spacing w:line="50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本企业对上述声明内容的真实性负责。如有虚假，将依法承担相应责任。</w:t>
      </w:r>
    </w:p>
    <w:p>
      <w:pPr>
        <w:widowControl/>
        <w:spacing w:before="100" w:beforeAutospacing="1" w:afterAutospacing="1" w:line="450" w:lineRule="atLeast"/>
        <w:jc w:val="right"/>
        <w:rPr>
          <w:rFonts w:hint="eastAsia" w:ascii="仿宋" w:hAnsi="仿宋" w:eastAsia="仿宋" w:cs="仿宋"/>
          <w:color w:val="000000"/>
          <w:kern w:val="0"/>
          <w:sz w:val="24"/>
        </w:rPr>
      </w:pPr>
      <w:r>
        <w:rPr>
          <w:rFonts w:hint="eastAsia" w:ascii="仿宋" w:hAnsi="仿宋" w:eastAsia="仿宋" w:cs="仿宋"/>
          <w:color w:val="000000"/>
          <w:kern w:val="0"/>
          <w:sz w:val="24"/>
        </w:rPr>
        <w:t>企业名称（盖章）：</w:t>
      </w:r>
      <w:r>
        <w:rPr>
          <w:rFonts w:hint="eastAsia" w:ascii="仿宋" w:hAnsi="仿宋" w:eastAsia="仿宋" w:cs="宋体"/>
          <w:sz w:val="24"/>
        </w:rPr>
        <w:t>XXXX</w:t>
      </w:r>
    </w:p>
    <w:p>
      <w:pPr>
        <w:widowControl/>
        <w:spacing w:before="100" w:beforeAutospacing="1" w:afterAutospacing="1" w:line="450" w:lineRule="atLeast"/>
        <w:ind w:right="480"/>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日期：</w:t>
      </w:r>
      <w:r>
        <w:rPr>
          <w:rFonts w:hint="eastAsia" w:ascii="仿宋" w:hAnsi="仿宋" w:eastAsia="仿宋" w:cs="宋体"/>
          <w:sz w:val="24"/>
        </w:rPr>
        <w:t>XXXX</w:t>
      </w:r>
    </w:p>
    <w:p>
      <w:pPr>
        <w:pStyle w:val="16"/>
        <w:spacing w:before="0" w:beforeAutospacing="0" w:after="0" w:afterAutospacing="0" w:line="400" w:lineRule="exact"/>
        <w:ind w:firstLine="248" w:firstLineChars="98"/>
        <w:jc w:val="both"/>
        <w:rPr>
          <w:rFonts w:hint="eastAsia" w:ascii="仿宋" w:hAnsi="仿宋" w:eastAsia="仿宋" w:cs="仿宋"/>
          <w:b/>
          <w:color w:val="000000"/>
          <w:spacing w:val="6"/>
          <w:kern w:val="2"/>
          <w:sz w:val="24"/>
          <w:szCs w:val="24"/>
        </w:rPr>
      </w:pPr>
      <w:r>
        <w:rPr>
          <w:rFonts w:hint="eastAsia" w:ascii="仿宋" w:hAnsi="仿宋" w:eastAsia="仿宋" w:cs="仿宋"/>
          <w:b/>
          <w:color w:val="000000"/>
          <w:spacing w:val="6"/>
          <w:kern w:val="2"/>
          <w:sz w:val="24"/>
          <w:szCs w:val="24"/>
        </w:rPr>
        <w:t>注：1、从业人员、营业收入、资产总额填报上一年度数据，无上一年度数据的新成立的企业可不填报。</w:t>
      </w:r>
    </w:p>
    <w:p>
      <w:pPr>
        <w:pStyle w:val="16"/>
        <w:spacing w:before="0" w:beforeAutospacing="0" w:after="0" w:afterAutospacing="0" w:line="400" w:lineRule="exact"/>
        <w:ind w:firstLine="248" w:firstLineChars="98"/>
        <w:jc w:val="both"/>
        <w:rPr>
          <w:rFonts w:hint="eastAsia" w:ascii="仿宋" w:hAnsi="仿宋" w:eastAsia="仿宋" w:cs="仿宋"/>
          <w:b/>
          <w:color w:val="000000"/>
          <w:spacing w:val="6"/>
          <w:kern w:val="2"/>
          <w:sz w:val="24"/>
          <w:szCs w:val="24"/>
        </w:rPr>
      </w:pPr>
      <w:r>
        <w:rPr>
          <w:rFonts w:hint="eastAsia" w:ascii="仿宋" w:hAnsi="仿宋" w:eastAsia="仿宋" w:cs="仿宋"/>
          <w:b/>
          <w:color w:val="000000"/>
          <w:spacing w:val="6"/>
          <w:kern w:val="2"/>
          <w:sz w:val="24"/>
          <w:szCs w:val="24"/>
        </w:rPr>
        <w:t>2、投标人根据《工业和信息化部、国家统计局、国家发展和改革委员会、财政部关于印发中小企业划型标准规定的通知》（工信部联企业[2011]300号）规定的划分标准填写中小企业声明函。</w:t>
      </w:r>
    </w:p>
    <w:p>
      <w:pPr>
        <w:ind w:firstLine="379" w:firstLineChars="150"/>
        <w:rPr>
          <w:rFonts w:hint="eastAsia" w:ascii="仿宋" w:hAnsi="仿宋" w:eastAsia="仿宋" w:cs="仿宋"/>
          <w:b/>
          <w:color w:val="000000"/>
          <w:spacing w:val="6"/>
          <w:sz w:val="24"/>
        </w:rPr>
      </w:pPr>
      <w:r>
        <w:rPr>
          <w:rFonts w:hint="eastAsia" w:ascii="仿宋" w:hAnsi="仿宋" w:eastAsia="仿宋" w:cs="仿宋"/>
          <w:b/>
          <w:color w:val="000000"/>
          <w:spacing w:val="6"/>
          <w:sz w:val="24"/>
        </w:rPr>
        <w:t>3、若本项目属于专门面向中小企业的项目，则需要提供此声明函，不提供视为非中小企业；若本项目属于非专门面向中小企业的项目，不提供此声明函，不影响投标文件的有效性。</w:t>
      </w:r>
    </w:p>
    <w:p>
      <w:pPr>
        <w:pStyle w:val="16"/>
        <w:spacing w:before="0" w:beforeAutospacing="0" w:after="0" w:afterAutospacing="0" w:line="400" w:lineRule="exact"/>
        <w:ind w:firstLine="285" w:firstLineChars="98"/>
        <w:jc w:val="both"/>
        <w:rPr>
          <w:rFonts w:ascii="ΟGB2312" w:eastAsia="ΟGB2312" w:cs="宋体"/>
          <w:b/>
          <w:color w:val="000000"/>
          <w:sz w:val="29"/>
          <w:szCs w:val="29"/>
        </w:rPr>
      </w:pPr>
    </w:p>
    <w:p>
      <w:pPr>
        <w:snapToGrid w:val="0"/>
        <w:spacing w:line="312" w:lineRule="auto"/>
        <w:rPr>
          <w:rFonts w:hint="eastAsia" w:ascii="仿宋" w:hAnsi="仿宋" w:eastAsia="仿宋" w:cs="宋体"/>
          <w:b/>
          <w:bCs/>
          <w:sz w:val="24"/>
        </w:rPr>
      </w:pPr>
    </w:p>
    <w:p>
      <w:pPr>
        <w:snapToGrid w:val="0"/>
        <w:spacing w:line="312" w:lineRule="auto"/>
        <w:rPr>
          <w:rFonts w:hint="eastAsia" w:ascii="仿宋" w:hAnsi="仿宋" w:eastAsia="仿宋" w:cs="宋体"/>
          <w:b/>
          <w:bCs/>
          <w:sz w:val="24"/>
        </w:rPr>
      </w:pPr>
    </w:p>
    <w:p>
      <w:pPr>
        <w:pStyle w:val="2"/>
        <w:rPr>
          <w:rFonts w:hint="eastAsia"/>
        </w:rPr>
      </w:pPr>
    </w:p>
    <w:p>
      <w:pPr>
        <w:pStyle w:val="2"/>
        <w:rPr>
          <w:rFonts w:hint="eastAsia"/>
        </w:rPr>
      </w:pPr>
    </w:p>
    <w:p>
      <w:pPr>
        <w:snapToGrid w:val="0"/>
        <w:spacing w:line="312" w:lineRule="auto"/>
        <w:rPr>
          <w:rFonts w:hint="eastAsia" w:ascii="仿宋" w:hAnsi="仿宋" w:eastAsia="仿宋" w:cs="宋体"/>
          <w:b/>
          <w:bCs/>
          <w:sz w:val="24"/>
        </w:rPr>
      </w:pPr>
    </w:p>
    <w:p>
      <w:pPr>
        <w:spacing w:line="588" w:lineRule="exact"/>
        <w:ind w:firstLine="562" w:firstLineChars="200"/>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rPr>
        <w:t>残疾人福利性单位声明函</w:t>
      </w:r>
    </w:p>
    <w:p>
      <w:pPr>
        <w:spacing w:line="588" w:lineRule="exact"/>
        <w:ind w:firstLine="562" w:firstLineChars="200"/>
        <w:jc w:val="center"/>
        <w:rPr>
          <w:rFonts w:hint="eastAsia" w:ascii="仿宋" w:hAnsi="仿宋" w:eastAsia="仿宋" w:cs="仿宋"/>
          <w:b/>
          <w:color w:val="000000"/>
          <w:sz w:val="28"/>
          <w:szCs w:val="28"/>
        </w:rPr>
      </w:pPr>
    </w:p>
    <w:p>
      <w:pPr>
        <w:spacing w:line="500" w:lineRule="exact"/>
        <w:ind w:firstLine="584" w:firstLineChars="200"/>
        <w:rPr>
          <w:rFonts w:hint="eastAsia" w:ascii="仿宋" w:hAnsi="仿宋" w:eastAsia="仿宋" w:cs="仿宋"/>
          <w:color w:val="000000"/>
          <w:spacing w:val="6"/>
          <w:sz w:val="28"/>
          <w:szCs w:val="28"/>
        </w:rPr>
      </w:pPr>
      <w:r>
        <w:rPr>
          <w:rFonts w:hint="eastAsia" w:ascii="仿宋" w:hAnsi="仿宋" w:eastAsia="仿宋" w:cs="仿宋"/>
          <w:color w:val="000000"/>
          <w:spacing w:val="6"/>
          <w:sz w:val="28"/>
          <w:szCs w:val="28"/>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00" w:lineRule="exact"/>
        <w:ind w:firstLine="584" w:firstLineChars="200"/>
        <w:rPr>
          <w:rFonts w:hint="eastAsia" w:ascii="仿宋" w:hAnsi="仿宋" w:eastAsia="仿宋" w:cs="仿宋"/>
          <w:color w:val="000000"/>
          <w:spacing w:val="6"/>
          <w:sz w:val="28"/>
          <w:szCs w:val="28"/>
        </w:rPr>
      </w:pPr>
      <w:r>
        <w:rPr>
          <w:rFonts w:hint="eastAsia" w:ascii="仿宋" w:hAnsi="仿宋" w:eastAsia="仿宋" w:cs="仿宋"/>
          <w:color w:val="000000"/>
          <w:spacing w:val="6"/>
          <w:sz w:val="28"/>
          <w:szCs w:val="28"/>
        </w:rPr>
        <w:t>本单位对上述声明的真实性负责。如有虚假，将依法承担相应责任。</w:t>
      </w:r>
    </w:p>
    <w:p>
      <w:pPr>
        <w:spacing w:line="588" w:lineRule="exact"/>
        <w:ind w:firstLine="584" w:firstLineChars="200"/>
        <w:rPr>
          <w:rFonts w:hint="eastAsia" w:ascii="仿宋" w:hAnsi="仿宋" w:eastAsia="仿宋" w:cs="仿宋"/>
          <w:color w:val="000000"/>
          <w:spacing w:val="6"/>
          <w:sz w:val="28"/>
          <w:szCs w:val="28"/>
        </w:rPr>
      </w:pPr>
    </w:p>
    <w:p>
      <w:pPr>
        <w:spacing w:line="588" w:lineRule="exact"/>
        <w:rPr>
          <w:rFonts w:hint="eastAsia" w:ascii="仿宋" w:hAnsi="仿宋" w:eastAsia="仿宋" w:cs="仿宋"/>
          <w:color w:val="000000"/>
          <w:spacing w:val="6"/>
          <w:sz w:val="28"/>
          <w:szCs w:val="28"/>
        </w:rPr>
      </w:pPr>
    </w:p>
    <w:p>
      <w:pPr>
        <w:spacing w:line="588" w:lineRule="exact"/>
        <w:jc w:val="left"/>
        <w:rPr>
          <w:rFonts w:hint="eastAsia" w:ascii="仿宋" w:hAnsi="仿宋" w:eastAsia="仿宋" w:cs="仿宋"/>
          <w:color w:val="000000"/>
          <w:spacing w:val="6"/>
          <w:sz w:val="28"/>
          <w:szCs w:val="28"/>
        </w:rPr>
      </w:pPr>
    </w:p>
    <w:p>
      <w:pPr>
        <w:widowControl/>
        <w:spacing w:before="100" w:beforeAutospacing="1" w:afterAutospacing="1" w:line="450" w:lineRule="atLeast"/>
        <w:ind w:right="480"/>
        <w:jc w:val="right"/>
        <w:rPr>
          <w:rFonts w:hint="eastAsia" w:ascii="仿宋" w:hAnsi="仿宋" w:eastAsia="仿宋" w:cs="仿宋"/>
          <w:color w:val="000000"/>
          <w:spacing w:val="6"/>
          <w:sz w:val="28"/>
          <w:szCs w:val="28"/>
        </w:rPr>
      </w:pPr>
      <w:r>
        <w:rPr>
          <w:rFonts w:hint="eastAsia" w:ascii="仿宋" w:hAnsi="仿宋" w:eastAsia="仿宋" w:cs="仿宋"/>
          <w:color w:val="000000"/>
          <w:spacing w:val="6"/>
          <w:sz w:val="28"/>
          <w:szCs w:val="28"/>
        </w:rPr>
        <w:t>投标人名称：</w:t>
      </w:r>
      <w:r>
        <w:rPr>
          <w:rFonts w:hint="eastAsia" w:ascii="仿宋" w:hAnsi="仿宋" w:eastAsia="仿宋" w:cs="宋体"/>
          <w:sz w:val="24"/>
        </w:rPr>
        <w:t>XXXX</w:t>
      </w:r>
      <w:r>
        <w:rPr>
          <w:rFonts w:hint="eastAsia" w:ascii="仿宋" w:hAnsi="仿宋" w:eastAsia="仿宋" w:cs="仿宋"/>
          <w:color w:val="000000"/>
          <w:spacing w:val="6"/>
          <w:sz w:val="28"/>
          <w:szCs w:val="28"/>
        </w:rPr>
        <w:t>（加盖公章）</w:t>
      </w:r>
    </w:p>
    <w:p>
      <w:pPr>
        <w:widowControl/>
        <w:spacing w:before="100" w:beforeAutospacing="1" w:afterAutospacing="1" w:line="450" w:lineRule="atLeast"/>
        <w:ind w:right="480"/>
        <w:jc w:val="center"/>
        <w:rPr>
          <w:rFonts w:hint="eastAsia" w:ascii="仿宋" w:hAnsi="仿宋" w:eastAsia="仿宋" w:cs="仿宋"/>
          <w:bCs/>
          <w:color w:val="000000"/>
          <w:sz w:val="28"/>
        </w:rPr>
      </w:pPr>
      <w:r>
        <w:rPr>
          <w:rFonts w:hint="eastAsia" w:ascii="仿宋" w:hAnsi="仿宋" w:eastAsia="仿宋" w:cs="仿宋"/>
          <w:color w:val="000000"/>
          <w:spacing w:val="6"/>
          <w:sz w:val="28"/>
          <w:szCs w:val="28"/>
        </w:rPr>
        <w:t xml:space="preserve">                       日  期：</w:t>
      </w:r>
      <w:r>
        <w:rPr>
          <w:rFonts w:hint="eastAsia" w:ascii="仿宋" w:hAnsi="仿宋" w:eastAsia="仿宋" w:cs="宋体"/>
          <w:sz w:val="24"/>
        </w:rPr>
        <w:t>XXXX</w:t>
      </w:r>
    </w:p>
    <w:p>
      <w:pPr>
        <w:tabs>
          <w:tab w:val="left" w:pos="3969"/>
        </w:tabs>
        <w:spacing w:line="588" w:lineRule="exact"/>
        <w:ind w:right="-58"/>
        <w:jc w:val="right"/>
        <w:rPr>
          <w:rFonts w:hint="eastAsia" w:ascii="仿宋" w:hAnsi="仿宋" w:eastAsia="仿宋" w:cs="仿宋"/>
          <w:bCs/>
          <w:color w:val="000000"/>
          <w:sz w:val="28"/>
        </w:rPr>
      </w:pPr>
    </w:p>
    <w:p>
      <w:pPr>
        <w:tabs>
          <w:tab w:val="left" w:pos="3969"/>
        </w:tabs>
        <w:spacing w:line="588" w:lineRule="exact"/>
        <w:ind w:right="-58"/>
        <w:jc w:val="right"/>
        <w:rPr>
          <w:rFonts w:hint="eastAsia" w:ascii="仿宋" w:hAnsi="仿宋" w:eastAsia="仿宋" w:cs="仿宋"/>
          <w:b/>
          <w:color w:val="000000"/>
          <w:spacing w:val="6"/>
          <w:sz w:val="24"/>
        </w:rPr>
      </w:pPr>
    </w:p>
    <w:p>
      <w:pPr>
        <w:autoSpaceDE w:val="0"/>
        <w:autoSpaceDN w:val="0"/>
        <w:adjustRightInd w:val="0"/>
        <w:jc w:val="left"/>
        <w:rPr>
          <w:rFonts w:hint="eastAsia" w:ascii="仿宋" w:hAnsi="仿宋" w:eastAsia="仿宋" w:cs="仿宋"/>
          <w:b/>
          <w:color w:val="000000"/>
          <w:spacing w:val="6"/>
          <w:sz w:val="24"/>
        </w:rPr>
      </w:pPr>
      <w:r>
        <w:rPr>
          <w:rFonts w:hint="eastAsia" w:ascii="仿宋" w:hAnsi="仿宋" w:eastAsia="仿宋" w:cs="仿宋"/>
          <w:b/>
          <w:color w:val="000000"/>
          <w:spacing w:val="6"/>
          <w:sz w:val="24"/>
        </w:rPr>
        <w:t>注：1.残疾人福利性单位视同小型、微型企业，享受预留份额，评审中价格扣除按照政府采购促进中小企业发展暂行办法相关规定执行。残疾人福利性单位属于小型、微型企业的，不重复享受政策。</w:t>
      </w:r>
    </w:p>
    <w:p>
      <w:pPr>
        <w:ind w:firstLine="379" w:firstLineChars="150"/>
        <w:rPr>
          <w:rFonts w:hint="eastAsia" w:ascii="仿宋" w:hAnsi="仿宋" w:eastAsia="仿宋" w:cs="仿宋"/>
          <w:b/>
          <w:color w:val="000000"/>
          <w:spacing w:val="6"/>
          <w:sz w:val="24"/>
        </w:rPr>
      </w:pPr>
      <w:r>
        <w:rPr>
          <w:rFonts w:hint="eastAsia" w:ascii="仿宋" w:hAnsi="仿宋" w:eastAsia="仿宋" w:cs="仿宋"/>
          <w:b/>
          <w:color w:val="000000"/>
          <w:spacing w:val="6"/>
          <w:sz w:val="24"/>
        </w:rPr>
        <w:t>2.投标人为非残疾人福利性单位的，可不提供此声明，不影响投标人投标文件的有效性。</w:t>
      </w:r>
    </w:p>
    <w:p>
      <w:pPr>
        <w:snapToGrid w:val="0"/>
        <w:spacing w:line="312" w:lineRule="auto"/>
        <w:rPr>
          <w:rFonts w:ascii="仿宋" w:hAnsi="仿宋" w:eastAsia="仿宋" w:cs="宋体"/>
          <w:b/>
          <w:bCs/>
          <w:sz w:val="24"/>
        </w:rPr>
      </w:pPr>
      <w:r>
        <w:rPr>
          <w:rFonts w:hint="eastAsia" w:ascii="仿宋" w:hAnsi="仿宋" w:eastAsia="仿宋" w:cs="宋体"/>
          <w:b/>
          <w:bCs/>
          <w:sz w:val="24"/>
        </w:rPr>
        <w:br w:type="page"/>
      </w:r>
    </w:p>
    <w:p>
      <w:pPr>
        <w:autoSpaceDE w:val="0"/>
        <w:autoSpaceDN w:val="0"/>
        <w:adjustRightIn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3、</w:t>
      </w:r>
      <w:r>
        <w:rPr>
          <w:rFonts w:hint="eastAsia" w:ascii="仿宋" w:hAnsi="仿宋" w:eastAsia="仿宋" w:cs="仿宋"/>
          <w:b/>
          <w:color w:val="000000"/>
          <w:sz w:val="28"/>
          <w:szCs w:val="28"/>
        </w:rPr>
        <w:t>监狱企业证明文件</w:t>
      </w:r>
    </w:p>
    <w:p>
      <w:pPr>
        <w:autoSpaceDE w:val="0"/>
        <w:autoSpaceDN w:val="0"/>
        <w:adjustRightInd w:val="0"/>
        <w:jc w:val="center"/>
        <w:rPr>
          <w:rFonts w:hint="eastAsia" w:ascii="宋体" w:cs="宋体"/>
          <w:color w:val="000000"/>
          <w:kern w:val="0"/>
          <w:sz w:val="28"/>
          <w:szCs w:val="28"/>
        </w:rPr>
      </w:pPr>
    </w:p>
    <w:p>
      <w:pPr>
        <w:autoSpaceDE w:val="0"/>
        <w:autoSpaceDN w:val="0"/>
        <w:adjustRightInd w:val="0"/>
        <w:jc w:val="center"/>
        <w:rPr>
          <w:rFonts w:hint="eastAsia" w:ascii="宋体" w:cs="宋体"/>
          <w:color w:val="000000"/>
          <w:kern w:val="0"/>
          <w:sz w:val="28"/>
          <w:szCs w:val="28"/>
        </w:rPr>
      </w:pPr>
    </w:p>
    <w:p>
      <w:pPr>
        <w:widowControl/>
        <w:spacing w:line="360" w:lineRule="atLeast"/>
        <w:ind w:firstLine="472" w:firstLineChars="196"/>
        <w:jc w:val="left"/>
        <w:outlineLvl w:val="1"/>
        <w:rPr>
          <w:rFonts w:hint="eastAsia" w:ascii="宋体"/>
          <w:b/>
          <w:color w:val="000000"/>
          <w:sz w:val="24"/>
        </w:rPr>
      </w:pPr>
    </w:p>
    <w:p>
      <w:pPr>
        <w:autoSpaceDE w:val="0"/>
        <w:autoSpaceDN w:val="0"/>
        <w:adjustRightInd w:val="0"/>
        <w:spacing w:line="400" w:lineRule="exact"/>
        <w:ind w:firstLine="620" w:firstLineChars="245"/>
        <w:jc w:val="left"/>
        <w:rPr>
          <w:rFonts w:hint="eastAsia" w:ascii="仿宋" w:hAnsi="仿宋" w:eastAsia="仿宋" w:cs="仿宋"/>
          <w:b/>
          <w:color w:val="000000"/>
          <w:spacing w:val="6"/>
          <w:sz w:val="24"/>
        </w:rPr>
      </w:pPr>
      <w:r>
        <w:rPr>
          <w:rFonts w:hint="eastAsia" w:ascii="仿宋" w:hAnsi="仿宋" w:eastAsia="仿宋" w:cs="仿宋"/>
          <w:b/>
          <w:color w:val="000000"/>
          <w:spacing w:val="6"/>
          <w:sz w:val="24"/>
        </w:rPr>
        <w:t>1.根据《财政部司法部关于政府采购支持监狱企业发展有关问题的通知》财库〔2014〕68号文的规定，监狱企业参加政府采购活动时，应当提供由省级以上监狱管理局、戒毒管理局（含新疆生产建设兵团）出具的属于监狱企业的证明文件。</w:t>
      </w:r>
    </w:p>
    <w:p>
      <w:pPr>
        <w:autoSpaceDE w:val="0"/>
        <w:autoSpaceDN w:val="0"/>
        <w:adjustRightInd w:val="0"/>
        <w:spacing w:line="400" w:lineRule="exact"/>
        <w:ind w:firstLine="496" w:firstLineChars="196"/>
        <w:jc w:val="left"/>
        <w:rPr>
          <w:rFonts w:hint="eastAsia" w:ascii="仿宋" w:hAnsi="仿宋" w:eastAsia="仿宋" w:cs="仿宋"/>
          <w:b/>
          <w:color w:val="000000"/>
          <w:spacing w:val="6"/>
          <w:sz w:val="24"/>
        </w:rPr>
      </w:pPr>
      <w:r>
        <w:rPr>
          <w:rFonts w:hint="eastAsia" w:ascii="仿宋" w:hAnsi="仿宋" w:eastAsia="仿宋" w:cs="仿宋"/>
          <w:b/>
          <w:color w:val="000000"/>
          <w:spacing w:val="6"/>
          <w:sz w:val="24"/>
        </w:rPr>
        <w:t>2. 在政府采购活动中，监狱企业视同小型、微型企业，享受预留份额，评审中价格扣除按照政府采购促进中小企业发展暂行办法相关规定执行。</w:t>
      </w:r>
    </w:p>
    <w:p>
      <w:pPr>
        <w:autoSpaceDE w:val="0"/>
        <w:autoSpaceDN w:val="0"/>
        <w:adjustRightInd w:val="0"/>
        <w:spacing w:line="400" w:lineRule="exact"/>
        <w:ind w:firstLine="496" w:firstLineChars="196"/>
        <w:jc w:val="left"/>
        <w:rPr>
          <w:rFonts w:hint="eastAsia" w:ascii="仿宋" w:hAnsi="仿宋" w:eastAsia="仿宋" w:cs="仿宋"/>
          <w:b/>
          <w:color w:val="000000"/>
          <w:spacing w:val="6"/>
          <w:sz w:val="24"/>
        </w:rPr>
      </w:pPr>
      <w:r>
        <w:rPr>
          <w:rFonts w:hint="eastAsia" w:ascii="仿宋" w:hAnsi="仿宋" w:eastAsia="仿宋" w:cs="仿宋"/>
          <w:b/>
          <w:color w:val="000000"/>
          <w:spacing w:val="6"/>
          <w:sz w:val="24"/>
        </w:rPr>
        <w:t>3.如未提供监狱企业相关证明材料的，则不能享受采购文件规定的价格扣除，但不影响供应商文件的有效性。</w:t>
      </w:r>
    </w:p>
    <w:p>
      <w:pPr>
        <w:widowControl/>
        <w:spacing w:line="400" w:lineRule="exact"/>
        <w:ind w:firstLine="496" w:firstLineChars="196"/>
        <w:jc w:val="left"/>
        <w:outlineLvl w:val="1"/>
        <w:rPr>
          <w:rFonts w:hint="eastAsia" w:ascii="仿宋" w:hAnsi="仿宋" w:eastAsia="仿宋" w:cs="仿宋"/>
          <w:b/>
          <w:color w:val="000000"/>
          <w:spacing w:val="6"/>
          <w:sz w:val="24"/>
        </w:rPr>
      </w:pPr>
      <w:r>
        <w:rPr>
          <w:rFonts w:hint="eastAsia" w:ascii="仿宋" w:hAnsi="仿宋" w:eastAsia="仿宋" w:cs="仿宋"/>
          <w:b/>
          <w:color w:val="000000"/>
          <w:spacing w:val="6"/>
          <w:sz w:val="24"/>
        </w:rPr>
        <w:t>4.非监狱企业参加本次采购活动，无需提供本证明材料。</w:t>
      </w:r>
    </w:p>
    <w:p>
      <w:pPr>
        <w:snapToGrid w:val="0"/>
        <w:spacing w:line="312" w:lineRule="auto"/>
        <w:rPr>
          <w:rFonts w:ascii="仿宋" w:hAnsi="仿宋" w:eastAsia="仿宋" w:cs="宋体"/>
          <w:b/>
          <w:sz w:val="24"/>
        </w:rPr>
      </w:pPr>
      <w:r>
        <w:rPr>
          <w:rFonts w:hint="eastAsia" w:ascii="仿宋" w:hAnsi="仿宋" w:eastAsia="仿宋" w:cs="宋体"/>
          <w:b/>
          <w:sz w:val="24"/>
        </w:rPr>
        <w:br w:type="page"/>
      </w:r>
    </w:p>
    <w:p>
      <w:pPr>
        <w:snapToGrid w:val="0"/>
        <w:spacing w:line="312" w:lineRule="auto"/>
        <w:jc w:val="center"/>
        <w:rPr>
          <w:rFonts w:ascii="仿宋" w:hAnsi="仿宋" w:eastAsia="仿宋" w:cs="宋体"/>
          <w:b/>
          <w:bCs/>
          <w:sz w:val="24"/>
        </w:rPr>
      </w:pPr>
      <w:r>
        <w:rPr>
          <w:rFonts w:hint="eastAsia" w:ascii="仿宋" w:hAnsi="仿宋" w:eastAsia="仿宋" w:cs="宋体"/>
          <w:b/>
          <w:bCs/>
          <w:sz w:val="24"/>
        </w:rPr>
        <w:t>五、</w:t>
      </w:r>
      <w:bookmarkStart w:id="42" w:name="_Toc496089839"/>
      <w:r>
        <w:rPr>
          <w:rFonts w:hint="eastAsia" w:ascii="仿宋" w:hAnsi="仿宋" w:eastAsia="仿宋" w:cs="宋体"/>
          <w:b/>
          <w:bCs/>
          <w:sz w:val="24"/>
        </w:rPr>
        <w:t>无行贿犯罪记录的承诺函（实质性要求）</w:t>
      </w:r>
      <w:bookmarkEnd w:id="42"/>
    </w:p>
    <w:p>
      <w:pPr>
        <w:snapToGrid w:val="0"/>
        <w:spacing w:line="312" w:lineRule="auto"/>
        <w:rPr>
          <w:rFonts w:ascii="仿宋" w:hAnsi="仿宋" w:eastAsia="仿宋" w:cs="宋体"/>
          <w:sz w:val="24"/>
        </w:rPr>
      </w:pPr>
      <w:bookmarkStart w:id="43" w:name="_Toc491724443"/>
    </w:p>
    <w:p>
      <w:pPr>
        <w:snapToGrid w:val="0"/>
        <w:spacing w:line="312" w:lineRule="auto"/>
        <w:rPr>
          <w:rFonts w:ascii="仿宋" w:hAnsi="仿宋" w:eastAsia="仿宋" w:cs="宋体"/>
          <w:sz w:val="24"/>
        </w:rPr>
      </w:pPr>
      <w:r>
        <w:rPr>
          <w:rFonts w:hint="eastAsia" w:ascii="仿宋" w:hAnsi="仿宋" w:eastAsia="仿宋" w:cs="宋体"/>
          <w:sz w:val="24"/>
        </w:rPr>
        <w:t>XXXX（采购代理机构名称）：</w:t>
      </w:r>
      <w:bookmarkEnd w:id="43"/>
    </w:p>
    <w:p>
      <w:pPr>
        <w:snapToGrid w:val="0"/>
        <w:spacing w:line="312" w:lineRule="auto"/>
        <w:ind w:firstLine="480" w:firstLineChars="200"/>
        <w:rPr>
          <w:rFonts w:ascii="仿宋" w:hAnsi="仿宋" w:eastAsia="仿宋" w:cs="宋体"/>
          <w:sz w:val="24"/>
        </w:rPr>
      </w:pPr>
      <w:bookmarkStart w:id="44" w:name="_Toc491724444"/>
      <w:r>
        <w:rPr>
          <w:rFonts w:hint="eastAsia" w:ascii="仿宋" w:hAnsi="仿宋" w:eastAsia="仿宋" w:cs="宋体"/>
          <w:sz w:val="24"/>
        </w:rPr>
        <w:t>我公司作为本次采购项目的供应商，根据竞争性磋商文件要求，现郑重承诺如下：</w:t>
      </w:r>
      <w:bookmarkEnd w:id="44"/>
    </w:p>
    <w:p>
      <w:pPr>
        <w:snapToGrid w:val="0"/>
        <w:spacing w:line="312" w:lineRule="auto"/>
        <w:ind w:firstLine="480" w:firstLineChars="200"/>
        <w:rPr>
          <w:rFonts w:ascii="仿宋" w:hAnsi="仿宋" w:eastAsia="仿宋" w:cs="宋体"/>
          <w:sz w:val="24"/>
        </w:rPr>
      </w:pPr>
      <w:r>
        <w:rPr>
          <w:rFonts w:hint="eastAsia" w:ascii="仿宋" w:hAnsi="仿宋" w:eastAsia="仿宋" w:cs="宋体"/>
          <w:sz w:val="24"/>
        </w:rPr>
        <w:t>我公司XXXX（供应商名称）及法定代表人/单位负责人XXXX（法定代表人/单位负责人名字）、XXXX（主要负责人名字）在前3年之内无行贿犯罪记录。</w:t>
      </w:r>
    </w:p>
    <w:p>
      <w:pPr>
        <w:snapToGrid w:val="0"/>
        <w:spacing w:line="312" w:lineRule="auto"/>
        <w:rPr>
          <w:rFonts w:ascii="仿宋" w:hAnsi="仿宋" w:eastAsia="仿宋" w:cs="宋体"/>
          <w:sz w:val="24"/>
        </w:rPr>
      </w:pPr>
    </w:p>
    <w:p>
      <w:pPr>
        <w:snapToGrid w:val="0"/>
        <w:spacing w:line="312" w:lineRule="auto"/>
        <w:rPr>
          <w:rFonts w:ascii="仿宋" w:hAnsi="仿宋" w:eastAsia="仿宋" w:cs="宋体"/>
          <w:sz w:val="24"/>
        </w:rPr>
      </w:pPr>
    </w:p>
    <w:p>
      <w:pPr>
        <w:snapToGrid w:val="0"/>
        <w:spacing w:line="312" w:lineRule="auto"/>
        <w:rPr>
          <w:rFonts w:ascii="仿宋" w:hAnsi="仿宋" w:eastAsia="仿宋" w:cs="宋体"/>
          <w:sz w:val="24"/>
        </w:rPr>
      </w:pPr>
    </w:p>
    <w:p>
      <w:pPr>
        <w:snapToGrid w:val="0"/>
        <w:spacing w:line="312" w:lineRule="auto"/>
        <w:rPr>
          <w:rFonts w:ascii="仿宋" w:hAnsi="仿宋" w:eastAsia="仿宋" w:cs="宋体"/>
          <w:sz w:val="24"/>
        </w:rPr>
      </w:pPr>
      <w:bookmarkStart w:id="45" w:name="_Toc491724446"/>
      <w:r>
        <w:rPr>
          <w:rFonts w:hint="eastAsia" w:ascii="仿宋" w:hAnsi="仿宋" w:eastAsia="仿宋" w:cs="宋体"/>
          <w:sz w:val="24"/>
        </w:rPr>
        <w:t>法定代表人/单位负责人或授权代表（签字或盖章）：XXXX</w:t>
      </w:r>
      <w:bookmarkEnd w:id="45"/>
    </w:p>
    <w:p>
      <w:pPr>
        <w:snapToGrid w:val="0"/>
        <w:spacing w:line="312" w:lineRule="auto"/>
        <w:rPr>
          <w:rFonts w:ascii="仿宋" w:hAnsi="仿宋" w:eastAsia="仿宋" w:cs="宋体"/>
          <w:sz w:val="24"/>
        </w:rPr>
      </w:pPr>
      <w:bookmarkStart w:id="46" w:name="_Toc491724447"/>
      <w:r>
        <w:rPr>
          <w:rFonts w:hint="eastAsia" w:ascii="仿宋" w:hAnsi="仿宋" w:eastAsia="仿宋" w:cs="宋体"/>
          <w:sz w:val="24"/>
        </w:rPr>
        <w:t>供应商名称：XXXX</w:t>
      </w:r>
      <w:bookmarkEnd w:id="46"/>
      <w:r>
        <w:rPr>
          <w:rFonts w:hint="eastAsia" w:ascii="仿宋" w:hAnsi="仿宋" w:eastAsia="仿宋" w:cs="宋体"/>
          <w:sz w:val="24"/>
        </w:rPr>
        <w:t>（盖单位公章）</w:t>
      </w:r>
    </w:p>
    <w:p>
      <w:pPr>
        <w:snapToGrid w:val="0"/>
        <w:spacing w:line="312" w:lineRule="auto"/>
        <w:rPr>
          <w:rFonts w:ascii="仿宋" w:hAnsi="仿宋" w:eastAsia="仿宋" w:cs="宋体"/>
          <w:sz w:val="24"/>
        </w:rPr>
      </w:pPr>
      <w:bookmarkStart w:id="47" w:name="_Toc491724448"/>
      <w:r>
        <w:rPr>
          <w:rFonts w:hint="eastAsia" w:ascii="仿宋" w:hAnsi="仿宋" w:eastAsia="仿宋" w:cs="宋体"/>
          <w:sz w:val="24"/>
        </w:rPr>
        <w:t>日    期：XXX年XXX月XXX日</w:t>
      </w:r>
      <w:bookmarkEnd w:id="47"/>
    </w:p>
    <w:p>
      <w:pPr>
        <w:pStyle w:val="25"/>
        <w:snapToGrid w:val="0"/>
        <w:spacing w:line="312" w:lineRule="auto"/>
        <w:ind w:firstLine="480"/>
        <w:rPr>
          <w:rFonts w:ascii="仿宋" w:hAnsi="仿宋" w:eastAsia="仿宋" w:cs="宋体"/>
          <w:kern w:val="0"/>
          <w:sz w:val="24"/>
        </w:rPr>
      </w:pPr>
    </w:p>
    <w:p>
      <w:pPr>
        <w:pStyle w:val="25"/>
        <w:snapToGrid w:val="0"/>
        <w:spacing w:line="312" w:lineRule="auto"/>
        <w:ind w:firstLine="480"/>
        <w:rPr>
          <w:rFonts w:ascii="仿宋" w:hAnsi="仿宋" w:eastAsia="仿宋" w:cs="宋体"/>
          <w:kern w:val="0"/>
          <w:sz w:val="24"/>
        </w:rPr>
      </w:pPr>
    </w:p>
    <w:p>
      <w:pPr>
        <w:pStyle w:val="25"/>
        <w:snapToGrid w:val="0"/>
        <w:spacing w:line="312" w:lineRule="auto"/>
        <w:ind w:firstLine="480"/>
        <w:rPr>
          <w:rFonts w:ascii="仿宋" w:hAnsi="仿宋" w:eastAsia="仿宋" w:cs="宋体"/>
          <w:kern w:val="0"/>
          <w:sz w:val="24"/>
        </w:rPr>
      </w:pPr>
    </w:p>
    <w:p>
      <w:pPr>
        <w:pStyle w:val="25"/>
        <w:snapToGrid w:val="0"/>
        <w:spacing w:line="312" w:lineRule="auto"/>
        <w:ind w:firstLine="480"/>
        <w:rPr>
          <w:rFonts w:ascii="仿宋" w:hAnsi="仿宋" w:eastAsia="仿宋" w:cs="宋体"/>
          <w:kern w:val="0"/>
          <w:sz w:val="24"/>
        </w:rPr>
      </w:pPr>
    </w:p>
    <w:p>
      <w:pPr>
        <w:pStyle w:val="25"/>
        <w:snapToGrid w:val="0"/>
        <w:spacing w:line="312" w:lineRule="auto"/>
        <w:ind w:firstLine="480"/>
        <w:rPr>
          <w:rFonts w:ascii="仿宋" w:hAnsi="仿宋" w:eastAsia="仿宋" w:cs="宋体"/>
          <w:kern w:val="0"/>
          <w:sz w:val="24"/>
        </w:rPr>
      </w:pPr>
    </w:p>
    <w:p>
      <w:pPr>
        <w:pStyle w:val="25"/>
        <w:snapToGrid w:val="0"/>
        <w:spacing w:line="312" w:lineRule="auto"/>
        <w:ind w:firstLine="480"/>
        <w:rPr>
          <w:rFonts w:ascii="仿宋" w:hAnsi="仿宋" w:eastAsia="仿宋" w:cs="宋体"/>
          <w:kern w:val="0"/>
          <w:sz w:val="24"/>
        </w:rPr>
      </w:pPr>
    </w:p>
    <w:p>
      <w:pPr>
        <w:pStyle w:val="25"/>
        <w:snapToGrid w:val="0"/>
        <w:spacing w:line="312" w:lineRule="auto"/>
        <w:ind w:firstLine="480"/>
        <w:rPr>
          <w:rFonts w:ascii="仿宋" w:hAnsi="仿宋" w:eastAsia="仿宋" w:cs="宋体"/>
          <w:kern w:val="0"/>
          <w:sz w:val="24"/>
        </w:rPr>
      </w:pPr>
    </w:p>
    <w:p>
      <w:pPr>
        <w:pStyle w:val="25"/>
        <w:snapToGrid w:val="0"/>
        <w:spacing w:line="312" w:lineRule="auto"/>
        <w:ind w:firstLine="480"/>
        <w:rPr>
          <w:rFonts w:ascii="仿宋" w:hAnsi="仿宋" w:eastAsia="仿宋" w:cs="宋体"/>
          <w:kern w:val="0"/>
          <w:sz w:val="24"/>
        </w:rPr>
      </w:pPr>
    </w:p>
    <w:p>
      <w:pPr>
        <w:pStyle w:val="25"/>
        <w:snapToGrid w:val="0"/>
        <w:spacing w:line="312" w:lineRule="auto"/>
        <w:ind w:firstLine="480"/>
        <w:rPr>
          <w:rFonts w:ascii="仿宋" w:hAnsi="仿宋" w:eastAsia="仿宋" w:cs="宋体"/>
          <w:kern w:val="0"/>
          <w:sz w:val="24"/>
        </w:rPr>
      </w:pPr>
    </w:p>
    <w:p>
      <w:pPr>
        <w:pStyle w:val="25"/>
        <w:snapToGrid w:val="0"/>
        <w:spacing w:line="312" w:lineRule="auto"/>
        <w:ind w:firstLine="480"/>
        <w:rPr>
          <w:rFonts w:ascii="仿宋" w:hAnsi="仿宋" w:eastAsia="仿宋" w:cs="宋体"/>
          <w:kern w:val="0"/>
          <w:sz w:val="24"/>
        </w:rPr>
      </w:pPr>
    </w:p>
    <w:p>
      <w:pPr>
        <w:pStyle w:val="25"/>
        <w:snapToGrid w:val="0"/>
        <w:spacing w:line="312" w:lineRule="auto"/>
        <w:ind w:firstLine="480"/>
        <w:rPr>
          <w:rFonts w:ascii="仿宋" w:hAnsi="仿宋" w:eastAsia="仿宋" w:cs="宋体"/>
          <w:kern w:val="0"/>
          <w:sz w:val="24"/>
        </w:rPr>
      </w:pPr>
    </w:p>
    <w:p>
      <w:pPr>
        <w:rPr>
          <w:rFonts w:ascii="仿宋" w:hAnsi="仿宋" w:eastAsia="仿宋" w:cs="宋体"/>
          <w:kern w:val="0"/>
          <w:sz w:val="24"/>
        </w:rPr>
      </w:pPr>
      <w:r>
        <w:rPr>
          <w:rFonts w:hint="eastAsia" w:ascii="仿宋" w:hAnsi="仿宋" w:eastAsia="仿宋" w:cs="宋体"/>
          <w:kern w:val="0"/>
          <w:sz w:val="24"/>
        </w:rPr>
        <w:br w:type="page"/>
      </w:r>
    </w:p>
    <w:p>
      <w:pPr>
        <w:pStyle w:val="25"/>
        <w:snapToGrid w:val="0"/>
        <w:spacing w:line="312" w:lineRule="auto"/>
        <w:ind w:firstLine="480"/>
        <w:rPr>
          <w:rFonts w:ascii="仿宋" w:hAnsi="仿宋" w:eastAsia="仿宋" w:cs="宋体"/>
          <w:kern w:val="0"/>
          <w:sz w:val="24"/>
        </w:rPr>
      </w:pPr>
    </w:p>
    <w:p>
      <w:pPr>
        <w:snapToGrid w:val="0"/>
        <w:spacing w:line="312" w:lineRule="auto"/>
        <w:jc w:val="center"/>
        <w:rPr>
          <w:rFonts w:ascii="仿宋" w:hAnsi="仿宋" w:eastAsia="仿宋" w:cs="宋体"/>
          <w:b/>
          <w:bCs/>
          <w:sz w:val="24"/>
        </w:rPr>
      </w:pPr>
      <w:r>
        <w:rPr>
          <w:rFonts w:hint="eastAsia" w:ascii="仿宋" w:hAnsi="仿宋" w:eastAsia="仿宋" w:cs="宋体"/>
          <w:b/>
          <w:bCs/>
          <w:sz w:val="24"/>
        </w:rPr>
        <w:t>六、承诺函</w:t>
      </w:r>
    </w:p>
    <w:p>
      <w:pPr>
        <w:snapToGrid w:val="0"/>
        <w:spacing w:line="312" w:lineRule="auto"/>
        <w:ind w:firstLine="482" w:firstLineChars="200"/>
        <w:jc w:val="center"/>
        <w:rPr>
          <w:rFonts w:ascii="仿宋" w:hAnsi="仿宋" w:eastAsia="仿宋" w:cs="宋体"/>
          <w:b/>
          <w:sz w:val="24"/>
        </w:rPr>
      </w:pPr>
    </w:p>
    <w:p>
      <w:pPr>
        <w:snapToGrid w:val="0"/>
        <w:spacing w:line="312" w:lineRule="auto"/>
        <w:jc w:val="left"/>
        <w:rPr>
          <w:rFonts w:ascii="仿宋" w:hAnsi="仿宋" w:eastAsia="仿宋" w:cs="宋体"/>
          <w:sz w:val="24"/>
        </w:rPr>
      </w:pPr>
      <w:r>
        <w:rPr>
          <w:rFonts w:hint="eastAsia" w:ascii="仿宋" w:hAnsi="仿宋" w:eastAsia="仿宋" w:cs="宋体"/>
          <w:sz w:val="24"/>
        </w:rPr>
        <w:t>XXX（采购代理机构名称）：</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我公司作为本次采购项目的供应商，根据竞争性磋商文件要求，现郑重承诺如下：</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一、具备《中华人民共和国政府采购法》第二十二条第一款和本项目规定的条件：</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（一）具有独立承担民事责任的能力；</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（二）具有良好的商业信誉和健全的财务会计制度；</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（三）具有履行合同所必需的设备和专业技术能力；</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（四）有依法缴纳税收和社会保障资金的良好记录；</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（五）参加政府采购活动前三年内，在经营活动中没有重大违法记录；</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（六）法律、行政法规规定的其他条件；</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（七）根据采购项目提出的特殊条件。</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二、完全接受和满足本项目竞争性磋商文件中规定的实质性要求，如对竞争性磋商文件有异议，已经在递交响应文件截止时间届满前依法进行维权救济，不存在对竞争性磋商文件有异议的同时又参加磋商以求侥幸成交或者为实现其他非法目的的行为。</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三、在参加本次采购活动中，不存在与单位负责人为同一人或者存在直接控股、管理关系的其他供应商参与同一合同项下的政府采购活动的行为。</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四、在参加本次采购活动中，不存在和其他供应商在同一合同项下的采购项目中，同时委托同一个自然人、同一家庭的人员、同一单位的人员作为代理人的行为。</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五、如果有《四川省政府采购当事人诚信管理办法》（川财采[2015]33 号）规定的记入诚信档案的失信行为，将在投标文件中全面如实反映。我公司记入诚信档案的且在有效期内的失信行为有</w:t>
      </w:r>
      <w:r>
        <w:rPr>
          <w:rFonts w:hint="eastAsia" w:ascii="仿宋" w:hAnsi="仿宋" w:eastAsia="仿宋" w:cs="宋体"/>
          <w:sz w:val="24"/>
          <w:u w:val="single"/>
        </w:rPr>
        <w:t xml:space="preserve">  </w:t>
      </w:r>
      <w:r>
        <w:rPr>
          <w:rFonts w:hint="eastAsia" w:ascii="仿宋" w:hAnsi="仿宋" w:eastAsia="仿宋" w:cs="宋体"/>
          <w:sz w:val="24"/>
        </w:rPr>
        <w:t>次。</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六、响应文件中提供的任何资料和技术、服务、商务等响应承诺情况都是真实的、有效的、合法的。</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本公司对上述承诺的内容事项真实性负责。如经查实上述承诺的内容事项存在虚假，我公司愿意接受以提供虚假材料谋取成交的法律责任。</w:t>
      </w:r>
    </w:p>
    <w:p>
      <w:pPr>
        <w:snapToGrid w:val="0"/>
        <w:spacing w:line="312" w:lineRule="auto"/>
        <w:jc w:val="left"/>
        <w:rPr>
          <w:rFonts w:ascii="仿宋" w:hAnsi="仿宋" w:eastAsia="仿宋" w:cs="宋体"/>
          <w:sz w:val="24"/>
        </w:rPr>
      </w:pP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法定代表人/单位负责人或授权代表（签字或盖章）：XXXX</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供应商名称：XXXX（盖单位公章）</w:t>
      </w:r>
    </w:p>
    <w:p>
      <w:pPr>
        <w:snapToGrid w:val="0"/>
        <w:spacing w:line="312" w:lineRule="auto"/>
        <w:ind w:firstLine="480" w:firstLineChars="200"/>
        <w:jc w:val="left"/>
        <w:rPr>
          <w:rFonts w:ascii="仿宋" w:hAnsi="仿宋" w:eastAsia="仿宋" w:cs="宋体"/>
          <w:b/>
          <w:bCs/>
          <w:sz w:val="24"/>
        </w:rPr>
      </w:pPr>
      <w:r>
        <w:rPr>
          <w:rFonts w:hint="eastAsia" w:ascii="仿宋" w:hAnsi="仿宋" w:eastAsia="仿宋" w:cs="宋体"/>
          <w:sz w:val="24"/>
        </w:rPr>
        <w:t>日    期：XXX年XXX月XXX日</w:t>
      </w:r>
    </w:p>
    <w:p>
      <w:pPr>
        <w:snapToGrid w:val="0"/>
        <w:spacing w:line="312" w:lineRule="auto"/>
        <w:jc w:val="center"/>
        <w:rPr>
          <w:rFonts w:ascii="仿宋" w:hAnsi="仿宋" w:eastAsia="仿宋" w:cs="宋体"/>
          <w:b/>
          <w:bCs/>
          <w:sz w:val="24"/>
        </w:rPr>
      </w:pPr>
    </w:p>
    <w:p>
      <w:pPr>
        <w:snapToGrid w:val="0"/>
        <w:spacing w:line="312" w:lineRule="auto"/>
        <w:rPr>
          <w:rFonts w:ascii="仿宋" w:hAnsi="仿宋" w:eastAsia="仿宋" w:cs="宋体"/>
          <w:b/>
          <w:bCs/>
          <w:sz w:val="24"/>
        </w:rPr>
      </w:pPr>
    </w:p>
    <w:p>
      <w:pPr>
        <w:snapToGrid w:val="0"/>
        <w:spacing w:line="312" w:lineRule="auto"/>
        <w:rPr>
          <w:rFonts w:ascii="仿宋" w:hAnsi="仿宋" w:eastAsia="仿宋" w:cs="宋体"/>
          <w:b/>
          <w:bCs/>
          <w:sz w:val="24"/>
        </w:rPr>
      </w:pPr>
      <w:bookmarkStart w:id="48" w:name="_Toc496089837"/>
      <w:r>
        <w:rPr>
          <w:rFonts w:hint="eastAsia" w:ascii="仿宋" w:hAnsi="仿宋" w:eastAsia="仿宋" w:cs="宋体"/>
          <w:b/>
          <w:bCs/>
          <w:sz w:val="24"/>
        </w:rPr>
        <w:br w:type="page"/>
      </w:r>
    </w:p>
    <w:p>
      <w:pPr>
        <w:snapToGrid w:val="0"/>
        <w:spacing w:line="312" w:lineRule="auto"/>
        <w:jc w:val="center"/>
        <w:rPr>
          <w:rFonts w:ascii="仿宋" w:hAnsi="仿宋" w:eastAsia="仿宋" w:cs="宋体"/>
          <w:b/>
          <w:bCs/>
          <w:sz w:val="24"/>
        </w:rPr>
      </w:pPr>
      <w:r>
        <w:rPr>
          <w:rFonts w:hint="eastAsia" w:ascii="仿宋" w:hAnsi="仿宋" w:eastAsia="仿宋" w:cs="宋体"/>
          <w:b/>
          <w:bCs/>
          <w:sz w:val="24"/>
        </w:rPr>
        <w:t>七、</w:t>
      </w:r>
      <w:bookmarkEnd w:id="48"/>
      <w:r>
        <w:rPr>
          <w:rFonts w:hint="eastAsia" w:ascii="仿宋" w:hAnsi="仿宋" w:eastAsia="仿宋" w:cs="宋体"/>
          <w:b/>
          <w:bCs/>
          <w:sz w:val="24"/>
        </w:rPr>
        <w:t>其他资格证明材料</w:t>
      </w:r>
    </w:p>
    <w:p>
      <w:pPr>
        <w:snapToGrid w:val="0"/>
        <w:spacing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bookmarkStart w:id="49" w:name="_Toc491724452"/>
      <w:r>
        <w:rPr>
          <w:rFonts w:hint="eastAsia" w:ascii="仿宋" w:hAnsi="仿宋" w:eastAsia="仿宋" w:cs="宋体"/>
          <w:sz w:val="24"/>
        </w:rPr>
        <w:t>注：</w:t>
      </w:r>
      <w:bookmarkEnd w:id="49"/>
      <w:r>
        <w:rPr>
          <w:rFonts w:hint="eastAsia" w:ascii="仿宋" w:hAnsi="仿宋" w:eastAsia="仿宋" w:cs="宋体"/>
          <w:sz w:val="24"/>
        </w:rPr>
        <w:t>竞争性磋商文件规定的其他资格证明材料。</w:t>
      </w: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rPr>
          <w:rFonts w:ascii="仿宋" w:hAnsi="仿宋" w:eastAsia="仿宋" w:cs="宋体"/>
          <w:sz w:val="24"/>
        </w:rPr>
      </w:pPr>
      <w:r>
        <w:rPr>
          <w:rFonts w:hint="eastAsia" w:ascii="仿宋" w:hAnsi="仿宋" w:eastAsia="仿宋" w:cs="宋体"/>
          <w:sz w:val="24"/>
        </w:rPr>
        <w:br w:type="page"/>
      </w:r>
    </w:p>
    <w:p>
      <w:pPr>
        <w:adjustRightInd w:val="0"/>
        <w:snapToGrid w:val="0"/>
        <w:spacing w:line="360" w:lineRule="auto"/>
        <w:jc w:val="center"/>
        <w:outlineLvl w:val="1"/>
        <w:rPr>
          <w:rFonts w:ascii="仿宋" w:hAnsi="仿宋" w:eastAsia="仿宋" w:cstheme="minorEastAsia"/>
          <w:b/>
          <w:bCs/>
          <w:sz w:val="28"/>
          <w:szCs w:val="28"/>
        </w:rPr>
      </w:pPr>
      <w:r>
        <w:rPr>
          <w:rFonts w:hint="eastAsia" w:ascii="仿宋" w:hAnsi="仿宋" w:eastAsia="仿宋" w:cstheme="minorEastAsia"/>
          <w:b/>
          <w:bCs/>
          <w:sz w:val="32"/>
          <w:szCs w:val="32"/>
        </w:rPr>
        <w:t>第二部分“其他响应文件”格式</w:t>
      </w:r>
    </w:p>
    <w:p>
      <w:pPr>
        <w:adjustRightInd w:val="0"/>
        <w:snapToGrid w:val="0"/>
        <w:spacing w:line="360" w:lineRule="auto"/>
        <w:jc w:val="center"/>
        <w:outlineLvl w:val="2"/>
        <w:rPr>
          <w:rFonts w:ascii="仿宋" w:hAnsi="仿宋" w:eastAsia="仿宋" w:cstheme="minorEastAsia"/>
          <w:b/>
          <w:bCs/>
          <w:sz w:val="28"/>
          <w:szCs w:val="28"/>
        </w:rPr>
      </w:pPr>
      <w:r>
        <w:rPr>
          <w:rFonts w:hint="eastAsia" w:ascii="仿宋" w:hAnsi="仿宋" w:eastAsia="仿宋" w:cstheme="minorEastAsia"/>
          <w:b/>
          <w:bCs/>
          <w:sz w:val="28"/>
          <w:szCs w:val="28"/>
        </w:rPr>
        <w:t>其他响应文件封面格式</w:t>
      </w:r>
    </w:p>
    <w:p>
      <w:pPr>
        <w:adjustRightInd w:val="0"/>
        <w:snapToGrid w:val="0"/>
        <w:spacing w:line="360" w:lineRule="auto"/>
        <w:jc w:val="right"/>
        <w:rPr>
          <w:rFonts w:ascii="仿宋" w:hAnsi="仿宋" w:eastAsia="仿宋" w:cstheme="minorEastAsia"/>
          <w:b/>
          <w:bCs/>
          <w:sz w:val="36"/>
          <w:szCs w:val="36"/>
        </w:rPr>
      </w:pPr>
    </w:p>
    <w:p>
      <w:pPr>
        <w:adjustRightInd w:val="0"/>
        <w:snapToGrid w:val="0"/>
        <w:spacing w:line="360" w:lineRule="auto"/>
        <w:jc w:val="right"/>
        <w:rPr>
          <w:rFonts w:ascii="仿宋" w:hAnsi="仿宋" w:eastAsia="仿宋" w:cstheme="minorEastAsia"/>
          <w:b/>
          <w:bCs/>
          <w:sz w:val="36"/>
          <w:szCs w:val="36"/>
        </w:rPr>
      </w:pPr>
      <w:r>
        <w:rPr>
          <w:rFonts w:hint="eastAsia" w:ascii="仿宋" w:hAnsi="仿宋" w:eastAsia="仿宋" w:cstheme="minorEastAsia"/>
          <w:b/>
          <w:bCs/>
          <w:sz w:val="36"/>
          <w:szCs w:val="36"/>
        </w:rPr>
        <w:t>（正本/副本）</w:t>
      </w:r>
    </w:p>
    <w:p>
      <w:pPr>
        <w:adjustRightInd w:val="0"/>
        <w:snapToGrid w:val="0"/>
        <w:spacing w:line="360" w:lineRule="auto"/>
        <w:rPr>
          <w:rFonts w:ascii="仿宋" w:hAnsi="仿宋" w:eastAsia="仿宋" w:cstheme="minorEastAsia"/>
          <w:b/>
          <w:bCs/>
          <w:sz w:val="32"/>
          <w:szCs w:val="32"/>
        </w:rPr>
      </w:pPr>
    </w:p>
    <w:p>
      <w:pPr>
        <w:pStyle w:val="32"/>
        <w:jc w:val="center"/>
        <w:rPr>
          <w:rFonts w:hint="default" w:ascii="仿宋" w:hAnsi="仿宋" w:eastAsia="仿宋"/>
          <w:color w:val="auto"/>
        </w:rPr>
      </w:pPr>
      <w:r>
        <w:rPr>
          <w:rFonts w:ascii="仿宋" w:hAnsi="仿宋" w:eastAsia="仿宋" w:cstheme="minorEastAsia"/>
          <w:b/>
          <w:bCs/>
          <w:color w:val="auto"/>
          <w:sz w:val="40"/>
          <w:szCs w:val="40"/>
        </w:rPr>
        <w:t>xxxx（项目名称）</w:t>
      </w:r>
    </w:p>
    <w:p>
      <w:pPr>
        <w:rPr>
          <w:rFonts w:ascii="仿宋" w:hAnsi="仿宋" w:eastAsia="仿宋"/>
        </w:rPr>
      </w:pPr>
    </w:p>
    <w:p>
      <w:pPr>
        <w:pStyle w:val="2"/>
        <w:rPr>
          <w:rFonts w:ascii="仿宋" w:hAnsi="仿宋" w:eastAsia="仿宋"/>
        </w:rPr>
      </w:pPr>
    </w:p>
    <w:p>
      <w:pPr>
        <w:rPr>
          <w:rFonts w:ascii="仿宋" w:hAnsi="仿宋" w:eastAsia="仿宋"/>
        </w:rPr>
      </w:pPr>
    </w:p>
    <w:p>
      <w:pPr>
        <w:pStyle w:val="2"/>
        <w:rPr>
          <w:rFonts w:ascii="仿宋" w:hAnsi="仿宋" w:eastAsia="仿宋"/>
        </w:rPr>
      </w:pPr>
    </w:p>
    <w:p>
      <w:pPr>
        <w:rPr>
          <w:rFonts w:ascii="仿宋" w:hAnsi="仿宋" w:eastAsia="仿宋"/>
        </w:rPr>
      </w:pPr>
    </w:p>
    <w:p>
      <w:pPr>
        <w:pStyle w:val="2"/>
        <w:rPr>
          <w:rFonts w:ascii="仿宋" w:hAnsi="仿宋" w:eastAsia="仿宋"/>
        </w:rPr>
      </w:pPr>
    </w:p>
    <w:p>
      <w:pPr>
        <w:rPr>
          <w:rFonts w:ascii="仿宋" w:hAnsi="仿宋" w:eastAsia="仿宋"/>
        </w:rPr>
      </w:pPr>
    </w:p>
    <w:p>
      <w:pPr>
        <w:adjustRightInd w:val="0"/>
        <w:snapToGrid w:val="0"/>
        <w:spacing w:line="360" w:lineRule="auto"/>
        <w:jc w:val="center"/>
        <w:rPr>
          <w:rFonts w:ascii="仿宋" w:hAnsi="仿宋" w:eastAsia="仿宋" w:cstheme="minorEastAsia"/>
          <w:b/>
          <w:bCs/>
          <w:sz w:val="32"/>
          <w:szCs w:val="32"/>
        </w:rPr>
      </w:pPr>
      <w:r>
        <w:rPr>
          <w:rFonts w:hint="eastAsia" w:ascii="仿宋" w:hAnsi="仿宋" w:eastAsia="仿宋" w:cstheme="minorEastAsia"/>
          <w:b/>
          <w:bCs/>
          <w:sz w:val="52"/>
          <w:szCs w:val="52"/>
        </w:rPr>
        <w:t>其他响应文件</w:t>
      </w:r>
    </w:p>
    <w:p>
      <w:pPr>
        <w:adjustRightInd w:val="0"/>
        <w:snapToGrid w:val="0"/>
        <w:spacing w:line="360" w:lineRule="auto"/>
        <w:rPr>
          <w:rFonts w:ascii="仿宋" w:hAnsi="仿宋" w:eastAsia="仿宋" w:cstheme="minorEastAsia"/>
          <w:b/>
          <w:bCs/>
          <w:sz w:val="36"/>
          <w:szCs w:val="36"/>
        </w:rPr>
      </w:pPr>
    </w:p>
    <w:p>
      <w:pPr>
        <w:adjustRightInd w:val="0"/>
        <w:snapToGrid w:val="0"/>
        <w:spacing w:line="360" w:lineRule="auto"/>
        <w:rPr>
          <w:rFonts w:ascii="仿宋" w:hAnsi="仿宋" w:eastAsia="仿宋" w:cstheme="minorEastAsia"/>
          <w:b/>
          <w:bCs/>
          <w:sz w:val="36"/>
          <w:szCs w:val="36"/>
        </w:rPr>
      </w:pPr>
    </w:p>
    <w:p>
      <w:pPr>
        <w:adjustRightInd w:val="0"/>
        <w:snapToGrid w:val="0"/>
        <w:spacing w:line="360" w:lineRule="auto"/>
        <w:ind w:firstLine="643" w:firstLineChars="200"/>
        <w:jc w:val="left"/>
        <w:rPr>
          <w:rFonts w:ascii="仿宋" w:hAnsi="仿宋" w:eastAsia="仿宋" w:cstheme="minorEastAsia"/>
          <w:b/>
          <w:bCs/>
          <w:sz w:val="32"/>
          <w:szCs w:val="32"/>
          <w:u w:val="single"/>
        </w:rPr>
      </w:pPr>
      <w:r>
        <w:rPr>
          <w:rFonts w:hint="eastAsia" w:ascii="仿宋" w:hAnsi="仿宋" w:eastAsia="仿宋" w:cstheme="minorEastAsia"/>
          <w:b/>
          <w:bCs/>
          <w:sz w:val="32"/>
          <w:szCs w:val="32"/>
        </w:rPr>
        <w:t>供应商名称：</w:t>
      </w:r>
    </w:p>
    <w:p>
      <w:pPr>
        <w:adjustRightInd w:val="0"/>
        <w:snapToGrid w:val="0"/>
        <w:spacing w:line="360" w:lineRule="auto"/>
        <w:ind w:firstLine="643" w:firstLineChars="200"/>
        <w:jc w:val="left"/>
        <w:rPr>
          <w:rFonts w:ascii="仿宋" w:hAnsi="仿宋" w:eastAsia="仿宋" w:cstheme="minorEastAsia"/>
          <w:b/>
          <w:bCs/>
          <w:sz w:val="32"/>
          <w:szCs w:val="32"/>
        </w:rPr>
      </w:pPr>
    </w:p>
    <w:p>
      <w:pPr>
        <w:adjustRightInd w:val="0"/>
        <w:snapToGrid w:val="0"/>
        <w:spacing w:line="360" w:lineRule="auto"/>
        <w:ind w:firstLine="643" w:firstLineChars="200"/>
        <w:jc w:val="left"/>
        <w:rPr>
          <w:rFonts w:ascii="仿宋" w:hAnsi="仿宋" w:eastAsia="仿宋" w:cstheme="minorEastAsia"/>
          <w:b/>
          <w:bCs/>
          <w:sz w:val="32"/>
          <w:szCs w:val="32"/>
          <w:u w:val="single"/>
        </w:rPr>
      </w:pPr>
      <w:r>
        <w:rPr>
          <w:rFonts w:hint="eastAsia" w:ascii="仿宋" w:hAnsi="仿宋" w:eastAsia="仿宋" w:cstheme="minorEastAsia"/>
          <w:b/>
          <w:bCs/>
          <w:sz w:val="32"/>
          <w:szCs w:val="32"/>
        </w:rPr>
        <w:t>采购项目编号：</w:t>
      </w:r>
    </w:p>
    <w:p>
      <w:pPr>
        <w:adjustRightInd w:val="0"/>
        <w:snapToGrid w:val="0"/>
        <w:spacing w:line="360" w:lineRule="auto"/>
        <w:ind w:firstLine="790" w:firstLineChars="246"/>
        <w:jc w:val="center"/>
        <w:rPr>
          <w:rFonts w:ascii="仿宋" w:hAnsi="仿宋" w:eastAsia="仿宋" w:cstheme="minorEastAsia"/>
          <w:b/>
          <w:bCs/>
          <w:sz w:val="32"/>
          <w:szCs w:val="32"/>
        </w:rPr>
      </w:pPr>
    </w:p>
    <w:p>
      <w:pPr>
        <w:adjustRightInd w:val="0"/>
        <w:snapToGrid w:val="0"/>
        <w:spacing w:line="360" w:lineRule="auto"/>
        <w:jc w:val="center"/>
        <w:rPr>
          <w:rFonts w:ascii="仿宋" w:hAnsi="仿宋" w:eastAsia="仿宋" w:cstheme="minorEastAsia"/>
          <w:b/>
          <w:bCs/>
          <w:sz w:val="32"/>
          <w:szCs w:val="32"/>
        </w:rPr>
      </w:pPr>
      <w:r>
        <w:rPr>
          <w:rFonts w:hint="eastAsia" w:ascii="仿宋" w:hAnsi="仿宋" w:eastAsia="仿宋" w:cstheme="minorEastAsia"/>
          <w:b/>
          <w:bCs/>
          <w:sz w:val="32"/>
          <w:szCs w:val="32"/>
        </w:rPr>
        <w:t>2021年xx月xx日</w:t>
      </w:r>
    </w:p>
    <w:p>
      <w:pPr>
        <w:rPr>
          <w:rFonts w:ascii="仿宋" w:hAnsi="仿宋" w:eastAsia="仿宋" w:cs="宋体"/>
          <w:sz w:val="24"/>
        </w:rPr>
      </w:pPr>
      <w:r>
        <w:rPr>
          <w:rFonts w:hint="eastAsia" w:ascii="仿宋" w:hAnsi="仿宋" w:eastAsia="仿宋" w:cs="宋体"/>
          <w:sz w:val="24"/>
        </w:rPr>
        <w:br w:type="page"/>
      </w:r>
    </w:p>
    <w:p>
      <w:pPr>
        <w:snapToGrid w:val="0"/>
        <w:spacing w:line="312" w:lineRule="auto"/>
        <w:jc w:val="center"/>
        <w:rPr>
          <w:rFonts w:ascii="仿宋" w:hAnsi="仿宋" w:eastAsia="仿宋" w:cs="宋体"/>
          <w:b/>
          <w:sz w:val="24"/>
        </w:rPr>
      </w:pPr>
      <w:r>
        <w:rPr>
          <w:rFonts w:hint="eastAsia" w:ascii="仿宋" w:hAnsi="仿宋" w:eastAsia="仿宋" w:cs="宋体"/>
          <w:b/>
          <w:sz w:val="24"/>
        </w:rPr>
        <w:t>一、报价函</w:t>
      </w:r>
    </w:p>
    <w:p>
      <w:pPr>
        <w:snapToGrid w:val="0"/>
        <w:spacing w:line="312" w:lineRule="auto"/>
        <w:rPr>
          <w:rFonts w:ascii="仿宋" w:hAnsi="仿宋" w:eastAsia="仿宋" w:cs="宋体"/>
          <w:sz w:val="24"/>
        </w:rPr>
      </w:pPr>
    </w:p>
    <w:p>
      <w:pPr>
        <w:adjustRightInd w:val="0"/>
        <w:snapToGrid w:val="0"/>
        <w:spacing w:line="312" w:lineRule="auto"/>
        <w:jc w:val="left"/>
        <w:rPr>
          <w:rFonts w:ascii="仿宋" w:hAnsi="仿宋" w:eastAsia="仿宋" w:cs="宋体"/>
          <w:sz w:val="24"/>
        </w:rPr>
      </w:pPr>
      <w:r>
        <w:rPr>
          <w:rFonts w:hint="eastAsia" w:ascii="仿宋" w:hAnsi="仿宋" w:eastAsia="仿宋" w:cs="宋体"/>
          <w:sz w:val="24"/>
        </w:rPr>
        <w:t>XXX（采购代理机构名称）：</w:t>
      </w:r>
    </w:p>
    <w:p>
      <w:pPr>
        <w:adjustRightInd w:val="0"/>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1.我方全面研究了“XXXXXX”项目磋商文件（采购编号：XXXX），决定参加贵单位组织的本项目磋商采购。</w:t>
      </w:r>
    </w:p>
    <w:p>
      <w:pPr>
        <w:snapToGrid w:val="0"/>
        <w:spacing w:line="312" w:lineRule="auto"/>
        <w:ind w:right="31" w:rightChars="15" w:firstLine="480" w:firstLineChars="200"/>
        <w:rPr>
          <w:rFonts w:ascii="仿宋" w:hAnsi="仿宋" w:eastAsia="仿宋" w:cs="宋体"/>
          <w:b/>
          <w:bCs/>
          <w:sz w:val="24"/>
        </w:rPr>
      </w:pPr>
      <w:r>
        <w:rPr>
          <w:rFonts w:hint="eastAsia" w:ascii="仿宋" w:hAnsi="仿宋" w:eastAsia="仿宋" w:cs="宋体"/>
          <w:sz w:val="24"/>
        </w:rPr>
        <w:t>2.我方自愿按照磋商文件规定的各项要求向采购人提供所需服务，总报价为人民币XXX元（大写：XXXX）。</w:t>
      </w:r>
    </w:p>
    <w:p>
      <w:pPr>
        <w:adjustRightInd w:val="0"/>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3.一旦我方成交，我方将严格履行政府采购合同规定的责任和义务。</w:t>
      </w:r>
    </w:p>
    <w:p>
      <w:pPr>
        <w:adjustRightInd w:val="0"/>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4.我方同意本磋商文件依据《四川省政府采购当事人诚信管理办法》（川财采〔2015〕33号文件）对我方可能存在的失信行为进行惩戒。</w:t>
      </w:r>
    </w:p>
    <w:p>
      <w:pPr>
        <w:adjustRightInd w:val="0"/>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5.我方为本项目提交的响应文件正本X份，副本XX份，用于磋商报价。</w:t>
      </w:r>
    </w:p>
    <w:p>
      <w:pPr>
        <w:adjustRightInd w:val="0"/>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6.我方愿意提供贵单位可能另外要求的，与磋商报价有关的文件资料，并保证我方已提供和将要提供的文件资料是真实、准确的。</w:t>
      </w:r>
    </w:p>
    <w:p>
      <w:pPr>
        <w:adjustRightInd w:val="0"/>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7.本次磋商，我方递交的响应文件有效期为递交磋商响应文件截止时间届满后XX天。</w:t>
      </w:r>
    </w:p>
    <w:p>
      <w:pPr>
        <w:adjustRightInd w:val="0"/>
        <w:snapToGrid w:val="0"/>
        <w:spacing w:line="312" w:lineRule="auto"/>
        <w:ind w:firstLine="480" w:firstLineChars="200"/>
        <w:jc w:val="left"/>
        <w:rPr>
          <w:rFonts w:ascii="仿宋" w:hAnsi="仿宋" w:eastAsia="仿宋" w:cs="宋体"/>
          <w:sz w:val="24"/>
        </w:rPr>
      </w:pPr>
    </w:p>
    <w:p>
      <w:pPr>
        <w:adjustRightInd w:val="0"/>
        <w:snapToGrid w:val="0"/>
        <w:spacing w:line="312" w:lineRule="auto"/>
        <w:ind w:firstLine="480" w:firstLineChars="200"/>
        <w:jc w:val="left"/>
        <w:rPr>
          <w:rFonts w:ascii="仿宋" w:hAnsi="仿宋" w:eastAsia="仿宋" w:cs="宋体"/>
          <w:sz w:val="24"/>
        </w:rPr>
      </w:pPr>
    </w:p>
    <w:p>
      <w:pPr>
        <w:adjustRightInd w:val="0"/>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供应商名称：XXX（盖单位公章）</w:t>
      </w:r>
    </w:p>
    <w:p>
      <w:pPr>
        <w:adjustRightInd w:val="0"/>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法定代表人/单位负责人或授权代表（签字或盖章）：XXX</w:t>
      </w:r>
    </w:p>
    <w:p>
      <w:pPr>
        <w:adjustRightInd w:val="0"/>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通讯地址：XXX</w:t>
      </w:r>
    </w:p>
    <w:p>
      <w:pPr>
        <w:adjustRightInd w:val="0"/>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邮政编码：XXX</w:t>
      </w:r>
    </w:p>
    <w:p>
      <w:pPr>
        <w:adjustRightInd w:val="0"/>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联系电话：XXX</w:t>
      </w:r>
    </w:p>
    <w:p>
      <w:pPr>
        <w:adjustRightInd w:val="0"/>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传    真：XXX</w:t>
      </w:r>
    </w:p>
    <w:p>
      <w:pPr>
        <w:adjustRightInd w:val="0"/>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日    期：XXX年XXX月XXX日</w:t>
      </w:r>
    </w:p>
    <w:p>
      <w:pPr>
        <w:pStyle w:val="2"/>
        <w:snapToGrid w:val="0"/>
        <w:spacing w:after="0"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r>
        <w:rPr>
          <w:rFonts w:hint="eastAsia" w:ascii="仿宋" w:hAnsi="仿宋" w:eastAsia="仿宋" w:cs="宋体"/>
          <w:sz w:val="24"/>
        </w:rPr>
        <w:br w:type="textWrapping"/>
      </w:r>
    </w:p>
    <w:p>
      <w:pPr>
        <w:pStyle w:val="2"/>
        <w:snapToGrid w:val="0"/>
        <w:spacing w:after="0" w:line="312" w:lineRule="auto"/>
        <w:rPr>
          <w:rFonts w:ascii="仿宋" w:hAnsi="仿宋" w:eastAsia="仿宋" w:cs="宋体"/>
          <w:sz w:val="24"/>
        </w:rPr>
      </w:pPr>
    </w:p>
    <w:p>
      <w:pPr>
        <w:snapToGrid w:val="0"/>
        <w:spacing w:line="312" w:lineRule="auto"/>
        <w:jc w:val="center"/>
        <w:rPr>
          <w:rFonts w:ascii="仿宋" w:hAnsi="仿宋" w:eastAsia="仿宋" w:cs="宋体"/>
          <w:b/>
          <w:sz w:val="24"/>
        </w:rPr>
        <w:sectPr>
          <w:footerReference r:id="rId3" w:type="default"/>
          <w:pgSz w:w="11906" w:h="16838"/>
          <w:pgMar w:top="1389" w:right="1361" w:bottom="1389" w:left="1361" w:header="851" w:footer="992" w:gutter="0"/>
          <w:cols w:space="0" w:num="1"/>
          <w:docGrid w:type="lines" w:linePitch="312" w:charSpace="0"/>
        </w:sectPr>
      </w:pPr>
    </w:p>
    <w:p>
      <w:pPr>
        <w:snapToGrid w:val="0"/>
        <w:spacing w:line="312" w:lineRule="auto"/>
        <w:jc w:val="center"/>
        <w:rPr>
          <w:rFonts w:ascii="仿宋" w:hAnsi="仿宋" w:eastAsia="仿宋" w:cs="宋体"/>
          <w:b/>
          <w:bCs/>
          <w:sz w:val="24"/>
        </w:rPr>
      </w:pPr>
      <w:r>
        <w:rPr>
          <w:rFonts w:hint="eastAsia" w:ascii="仿宋" w:hAnsi="仿宋" w:eastAsia="仿宋" w:cs="宋体"/>
          <w:b/>
          <w:sz w:val="24"/>
        </w:rPr>
        <w:t>二、</w:t>
      </w:r>
      <w:r>
        <w:rPr>
          <w:rFonts w:hint="eastAsia" w:ascii="仿宋" w:hAnsi="仿宋" w:eastAsia="仿宋" w:cs="宋体"/>
          <w:b/>
          <w:bCs/>
          <w:sz w:val="24"/>
        </w:rPr>
        <w:t>供应商基本情况表</w:t>
      </w:r>
    </w:p>
    <w:p>
      <w:pPr>
        <w:snapToGrid w:val="0"/>
        <w:spacing w:line="312" w:lineRule="auto"/>
        <w:jc w:val="center"/>
        <w:rPr>
          <w:rFonts w:ascii="仿宋" w:hAnsi="仿宋" w:eastAsia="仿宋" w:cs="宋体"/>
          <w:b/>
          <w:bCs/>
          <w:sz w:val="24"/>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供应商名称</w:t>
            </w:r>
          </w:p>
        </w:tc>
        <w:tc>
          <w:tcPr>
            <w:tcW w:w="7560" w:type="dxa"/>
            <w:gridSpan w:val="11"/>
            <w:vAlign w:val="center"/>
          </w:tcPr>
          <w:p>
            <w:pPr>
              <w:snapToGrid w:val="0"/>
              <w:spacing w:line="312" w:lineRule="auto"/>
              <w:jc w:val="center"/>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注册地址</w:t>
            </w:r>
          </w:p>
        </w:tc>
        <w:tc>
          <w:tcPr>
            <w:tcW w:w="4680" w:type="dxa"/>
            <w:gridSpan w:val="6"/>
            <w:vAlign w:val="center"/>
          </w:tcPr>
          <w:p>
            <w:pPr>
              <w:snapToGrid w:val="0"/>
              <w:spacing w:line="312" w:lineRule="auto"/>
              <w:jc w:val="center"/>
              <w:rPr>
                <w:rFonts w:ascii="仿宋" w:hAnsi="仿宋" w:eastAsia="仿宋" w:cs="宋体"/>
                <w:bCs/>
                <w:sz w:val="24"/>
              </w:rPr>
            </w:pPr>
          </w:p>
        </w:tc>
        <w:tc>
          <w:tcPr>
            <w:tcW w:w="1260" w:type="dxa"/>
            <w:gridSpan w:val="3"/>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邮政编码</w:t>
            </w:r>
          </w:p>
        </w:tc>
        <w:tc>
          <w:tcPr>
            <w:tcW w:w="1620" w:type="dxa"/>
            <w:gridSpan w:val="2"/>
            <w:vAlign w:val="center"/>
          </w:tcPr>
          <w:p>
            <w:pPr>
              <w:snapToGrid w:val="0"/>
              <w:spacing w:line="312" w:lineRule="auto"/>
              <w:jc w:val="center"/>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联系方式</w:t>
            </w:r>
          </w:p>
        </w:tc>
        <w:tc>
          <w:tcPr>
            <w:tcW w:w="1080" w:type="dxa"/>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联系人</w:t>
            </w:r>
          </w:p>
        </w:tc>
        <w:tc>
          <w:tcPr>
            <w:tcW w:w="3600" w:type="dxa"/>
            <w:gridSpan w:val="5"/>
            <w:vAlign w:val="center"/>
          </w:tcPr>
          <w:p>
            <w:pPr>
              <w:snapToGrid w:val="0"/>
              <w:spacing w:line="312" w:lineRule="auto"/>
              <w:jc w:val="center"/>
              <w:rPr>
                <w:rFonts w:ascii="仿宋" w:hAnsi="仿宋" w:eastAsia="仿宋" w:cs="宋体"/>
                <w:bCs/>
                <w:sz w:val="24"/>
              </w:rPr>
            </w:pPr>
          </w:p>
        </w:tc>
        <w:tc>
          <w:tcPr>
            <w:tcW w:w="1260" w:type="dxa"/>
            <w:gridSpan w:val="3"/>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联系电话</w:t>
            </w:r>
          </w:p>
        </w:tc>
        <w:tc>
          <w:tcPr>
            <w:tcW w:w="1620" w:type="dxa"/>
            <w:gridSpan w:val="2"/>
            <w:vAlign w:val="center"/>
          </w:tcPr>
          <w:p>
            <w:pPr>
              <w:snapToGrid w:val="0"/>
              <w:spacing w:line="312" w:lineRule="auto"/>
              <w:jc w:val="center"/>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napToGrid w:val="0"/>
              <w:spacing w:line="312" w:lineRule="auto"/>
              <w:jc w:val="center"/>
              <w:rPr>
                <w:rFonts w:ascii="仿宋" w:hAnsi="仿宋" w:eastAsia="仿宋" w:cs="宋体"/>
                <w:bCs/>
                <w:sz w:val="24"/>
              </w:rPr>
            </w:pPr>
          </w:p>
        </w:tc>
        <w:tc>
          <w:tcPr>
            <w:tcW w:w="1080" w:type="dxa"/>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传真</w:t>
            </w:r>
          </w:p>
        </w:tc>
        <w:tc>
          <w:tcPr>
            <w:tcW w:w="3600" w:type="dxa"/>
            <w:gridSpan w:val="5"/>
            <w:vAlign w:val="center"/>
          </w:tcPr>
          <w:p>
            <w:pPr>
              <w:snapToGrid w:val="0"/>
              <w:spacing w:line="312" w:lineRule="auto"/>
              <w:jc w:val="center"/>
              <w:rPr>
                <w:rFonts w:ascii="仿宋" w:hAnsi="仿宋" w:eastAsia="仿宋" w:cs="宋体"/>
                <w:bCs/>
                <w:sz w:val="24"/>
              </w:rPr>
            </w:pPr>
          </w:p>
        </w:tc>
        <w:tc>
          <w:tcPr>
            <w:tcW w:w="1260" w:type="dxa"/>
            <w:gridSpan w:val="3"/>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网址</w:t>
            </w:r>
          </w:p>
        </w:tc>
        <w:tc>
          <w:tcPr>
            <w:tcW w:w="1620" w:type="dxa"/>
            <w:gridSpan w:val="2"/>
            <w:vAlign w:val="center"/>
          </w:tcPr>
          <w:p>
            <w:pPr>
              <w:snapToGrid w:val="0"/>
              <w:spacing w:line="312" w:lineRule="auto"/>
              <w:jc w:val="center"/>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1620" w:type="dxa"/>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组织结构</w:t>
            </w:r>
          </w:p>
        </w:tc>
        <w:tc>
          <w:tcPr>
            <w:tcW w:w="7560" w:type="dxa"/>
            <w:gridSpan w:val="11"/>
            <w:vAlign w:val="center"/>
          </w:tcPr>
          <w:p>
            <w:pPr>
              <w:snapToGrid w:val="0"/>
              <w:spacing w:line="312" w:lineRule="auto"/>
              <w:jc w:val="center"/>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法定代表人</w:t>
            </w:r>
          </w:p>
        </w:tc>
        <w:tc>
          <w:tcPr>
            <w:tcW w:w="1260" w:type="dxa"/>
            <w:gridSpan w:val="2"/>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姓名</w:t>
            </w:r>
          </w:p>
        </w:tc>
        <w:tc>
          <w:tcPr>
            <w:tcW w:w="1260" w:type="dxa"/>
            <w:vAlign w:val="center"/>
          </w:tcPr>
          <w:p>
            <w:pPr>
              <w:snapToGrid w:val="0"/>
              <w:spacing w:line="312" w:lineRule="auto"/>
              <w:jc w:val="center"/>
              <w:rPr>
                <w:rFonts w:ascii="仿宋" w:hAnsi="仿宋" w:eastAsia="仿宋" w:cs="宋体"/>
                <w:bCs/>
                <w:sz w:val="24"/>
              </w:rPr>
            </w:pPr>
          </w:p>
        </w:tc>
        <w:tc>
          <w:tcPr>
            <w:tcW w:w="1260" w:type="dxa"/>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技术职称</w:t>
            </w:r>
          </w:p>
        </w:tc>
        <w:tc>
          <w:tcPr>
            <w:tcW w:w="1260" w:type="dxa"/>
            <w:gridSpan w:val="3"/>
            <w:vAlign w:val="center"/>
          </w:tcPr>
          <w:p>
            <w:pPr>
              <w:snapToGrid w:val="0"/>
              <w:spacing w:line="312" w:lineRule="auto"/>
              <w:jc w:val="center"/>
              <w:rPr>
                <w:rFonts w:ascii="仿宋" w:hAnsi="仿宋" w:eastAsia="仿宋" w:cs="宋体"/>
                <w:bCs/>
                <w:sz w:val="24"/>
              </w:rPr>
            </w:pPr>
          </w:p>
        </w:tc>
        <w:tc>
          <w:tcPr>
            <w:tcW w:w="1260" w:type="dxa"/>
            <w:gridSpan w:val="3"/>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联系电话</w:t>
            </w:r>
          </w:p>
        </w:tc>
        <w:tc>
          <w:tcPr>
            <w:tcW w:w="1260" w:type="dxa"/>
            <w:vAlign w:val="center"/>
          </w:tcPr>
          <w:p>
            <w:pPr>
              <w:snapToGrid w:val="0"/>
              <w:spacing w:line="312" w:lineRule="auto"/>
              <w:jc w:val="center"/>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技术负责人</w:t>
            </w:r>
          </w:p>
        </w:tc>
        <w:tc>
          <w:tcPr>
            <w:tcW w:w="1260" w:type="dxa"/>
            <w:gridSpan w:val="2"/>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姓名</w:t>
            </w:r>
          </w:p>
        </w:tc>
        <w:tc>
          <w:tcPr>
            <w:tcW w:w="1260" w:type="dxa"/>
            <w:vAlign w:val="center"/>
          </w:tcPr>
          <w:p>
            <w:pPr>
              <w:snapToGrid w:val="0"/>
              <w:spacing w:line="312" w:lineRule="auto"/>
              <w:jc w:val="center"/>
              <w:rPr>
                <w:rFonts w:ascii="仿宋" w:hAnsi="仿宋" w:eastAsia="仿宋" w:cs="宋体"/>
                <w:bCs/>
                <w:sz w:val="24"/>
              </w:rPr>
            </w:pPr>
          </w:p>
        </w:tc>
        <w:tc>
          <w:tcPr>
            <w:tcW w:w="1260" w:type="dxa"/>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技术职称</w:t>
            </w:r>
          </w:p>
        </w:tc>
        <w:tc>
          <w:tcPr>
            <w:tcW w:w="1260" w:type="dxa"/>
            <w:gridSpan w:val="3"/>
            <w:vAlign w:val="center"/>
          </w:tcPr>
          <w:p>
            <w:pPr>
              <w:snapToGrid w:val="0"/>
              <w:spacing w:line="312" w:lineRule="auto"/>
              <w:jc w:val="center"/>
              <w:rPr>
                <w:rFonts w:ascii="仿宋" w:hAnsi="仿宋" w:eastAsia="仿宋" w:cs="宋体"/>
                <w:bCs/>
                <w:sz w:val="24"/>
              </w:rPr>
            </w:pPr>
          </w:p>
        </w:tc>
        <w:tc>
          <w:tcPr>
            <w:tcW w:w="1260" w:type="dxa"/>
            <w:gridSpan w:val="3"/>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联系电话</w:t>
            </w:r>
          </w:p>
        </w:tc>
        <w:tc>
          <w:tcPr>
            <w:tcW w:w="1260" w:type="dxa"/>
            <w:vAlign w:val="center"/>
          </w:tcPr>
          <w:p>
            <w:pPr>
              <w:snapToGrid w:val="0"/>
              <w:spacing w:line="312" w:lineRule="auto"/>
              <w:jc w:val="center"/>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成立时间</w:t>
            </w:r>
          </w:p>
        </w:tc>
        <w:tc>
          <w:tcPr>
            <w:tcW w:w="2520" w:type="dxa"/>
            <w:gridSpan w:val="3"/>
            <w:vAlign w:val="center"/>
          </w:tcPr>
          <w:p>
            <w:pPr>
              <w:snapToGrid w:val="0"/>
              <w:spacing w:line="312" w:lineRule="auto"/>
              <w:jc w:val="center"/>
              <w:rPr>
                <w:rFonts w:ascii="仿宋" w:hAnsi="仿宋" w:eastAsia="仿宋" w:cs="宋体"/>
                <w:bCs/>
                <w:sz w:val="24"/>
              </w:rPr>
            </w:pPr>
          </w:p>
        </w:tc>
        <w:tc>
          <w:tcPr>
            <w:tcW w:w="5040" w:type="dxa"/>
            <w:gridSpan w:val="8"/>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1620" w:type="dxa"/>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企业资质等级</w:t>
            </w:r>
          </w:p>
        </w:tc>
        <w:tc>
          <w:tcPr>
            <w:tcW w:w="2520" w:type="dxa"/>
            <w:gridSpan w:val="3"/>
            <w:vAlign w:val="center"/>
          </w:tcPr>
          <w:p>
            <w:pPr>
              <w:snapToGrid w:val="0"/>
              <w:spacing w:line="312" w:lineRule="auto"/>
              <w:jc w:val="center"/>
              <w:rPr>
                <w:rFonts w:ascii="仿宋" w:hAnsi="仿宋" w:eastAsia="仿宋" w:cs="宋体"/>
                <w:bCs/>
                <w:sz w:val="24"/>
              </w:rPr>
            </w:pPr>
          </w:p>
        </w:tc>
        <w:tc>
          <w:tcPr>
            <w:tcW w:w="1680" w:type="dxa"/>
            <w:gridSpan w:val="2"/>
            <w:vMerge w:val="restart"/>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其中</w:t>
            </w:r>
          </w:p>
        </w:tc>
        <w:tc>
          <w:tcPr>
            <w:tcW w:w="1680" w:type="dxa"/>
            <w:gridSpan w:val="3"/>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项目经理</w:t>
            </w:r>
          </w:p>
        </w:tc>
        <w:tc>
          <w:tcPr>
            <w:tcW w:w="1680" w:type="dxa"/>
            <w:gridSpan w:val="3"/>
            <w:vAlign w:val="center"/>
          </w:tcPr>
          <w:p>
            <w:pPr>
              <w:snapToGrid w:val="0"/>
              <w:spacing w:line="312" w:lineRule="auto"/>
              <w:jc w:val="center"/>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营业执照</w:t>
            </w:r>
            <w:r>
              <w:rPr>
                <w:rFonts w:hint="eastAsia" w:ascii="仿宋" w:hAnsi="仿宋" w:eastAsia="仿宋" w:cs="宋体"/>
                <w:sz w:val="24"/>
              </w:rPr>
              <w:t>号</w:t>
            </w:r>
          </w:p>
        </w:tc>
        <w:tc>
          <w:tcPr>
            <w:tcW w:w="2520" w:type="dxa"/>
            <w:gridSpan w:val="3"/>
            <w:vAlign w:val="center"/>
          </w:tcPr>
          <w:p>
            <w:pPr>
              <w:snapToGrid w:val="0"/>
              <w:spacing w:line="312" w:lineRule="auto"/>
              <w:jc w:val="center"/>
              <w:rPr>
                <w:rFonts w:ascii="仿宋" w:hAnsi="仿宋" w:eastAsia="仿宋" w:cs="宋体"/>
                <w:bCs/>
                <w:sz w:val="24"/>
              </w:rPr>
            </w:pPr>
          </w:p>
        </w:tc>
        <w:tc>
          <w:tcPr>
            <w:tcW w:w="1680" w:type="dxa"/>
            <w:gridSpan w:val="2"/>
            <w:vMerge w:val="continue"/>
            <w:vAlign w:val="center"/>
          </w:tcPr>
          <w:p>
            <w:pPr>
              <w:snapToGrid w:val="0"/>
              <w:spacing w:line="312" w:lineRule="auto"/>
              <w:jc w:val="center"/>
              <w:rPr>
                <w:rFonts w:ascii="仿宋" w:hAnsi="仿宋" w:eastAsia="仿宋" w:cs="宋体"/>
                <w:bCs/>
                <w:sz w:val="24"/>
              </w:rPr>
            </w:pPr>
          </w:p>
        </w:tc>
        <w:tc>
          <w:tcPr>
            <w:tcW w:w="1680" w:type="dxa"/>
            <w:gridSpan w:val="3"/>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高级职称人员</w:t>
            </w:r>
          </w:p>
        </w:tc>
        <w:tc>
          <w:tcPr>
            <w:tcW w:w="1680" w:type="dxa"/>
            <w:gridSpan w:val="3"/>
            <w:vAlign w:val="center"/>
          </w:tcPr>
          <w:p>
            <w:pPr>
              <w:snapToGrid w:val="0"/>
              <w:spacing w:line="312" w:lineRule="auto"/>
              <w:jc w:val="center"/>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注册资金</w:t>
            </w:r>
          </w:p>
        </w:tc>
        <w:tc>
          <w:tcPr>
            <w:tcW w:w="2520" w:type="dxa"/>
            <w:gridSpan w:val="3"/>
            <w:vAlign w:val="center"/>
          </w:tcPr>
          <w:p>
            <w:pPr>
              <w:snapToGrid w:val="0"/>
              <w:spacing w:line="312" w:lineRule="auto"/>
              <w:jc w:val="center"/>
              <w:rPr>
                <w:rFonts w:ascii="仿宋" w:hAnsi="仿宋" w:eastAsia="仿宋" w:cs="宋体"/>
                <w:bCs/>
                <w:sz w:val="24"/>
              </w:rPr>
            </w:pPr>
          </w:p>
        </w:tc>
        <w:tc>
          <w:tcPr>
            <w:tcW w:w="1680" w:type="dxa"/>
            <w:gridSpan w:val="2"/>
            <w:vMerge w:val="continue"/>
            <w:vAlign w:val="center"/>
          </w:tcPr>
          <w:p>
            <w:pPr>
              <w:snapToGrid w:val="0"/>
              <w:spacing w:line="312" w:lineRule="auto"/>
              <w:jc w:val="center"/>
              <w:rPr>
                <w:rFonts w:ascii="仿宋" w:hAnsi="仿宋" w:eastAsia="仿宋" w:cs="宋体"/>
                <w:bCs/>
                <w:sz w:val="24"/>
              </w:rPr>
            </w:pPr>
          </w:p>
        </w:tc>
        <w:tc>
          <w:tcPr>
            <w:tcW w:w="1680" w:type="dxa"/>
            <w:gridSpan w:val="3"/>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中级职称人员</w:t>
            </w:r>
          </w:p>
        </w:tc>
        <w:tc>
          <w:tcPr>
            <w:tcW w:w="1680" w:type="dxa"/>
            <w:gridSpan w:val="3"/>
            <w:vAlign w:val="center"/>
          </w:tcPr>
          <w:p>
            <w:pPr>
              <w:snapToGrid w:val="0"/>
              <w:spacing w:line="312" w:lineRule="auto"/>
              <w:jc w:val="center"/>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开户银行</w:t>
            </w:r>
          </w:p>
        </w:tc>
        <w:tc>
          <w:tcPr>
            <w:tcW w:w="2520" w:type="dxa"/>
            <w:gridSpan w:val="3"/>
            <w:vAlign w:val="center"/>
          </w:tcPr>
          <w:p>
            <w:pPr>
              <w:snapToGrid w:val="0"/>
              <w:spacing w:line="312" w:lineRule="auto"/>
              <w:jc w:val="center"/>
              <w:rPr>
                <w:rFonts w:ascii="仿宋" w:hAnsi="仿宋" w:eastAsia="仿宋" w:cs="宋体"/>
                <w:bCs/>
                <w:sz w:val="24"/>
              </w:rPr>
            </w:pPr>
          </w:p>
        </w:tc>
        <w:tc>
          <w:tcPr>
            <w:tcW w:w="1680" w:type="dxa"/>
            <w:gridSpan w:val="2"/>
            <w:vMerge w:val="continue"/>
            <w:vAlign w:val="center"/>
          </w:tcPr>
          <w:p>
            <w:pPr>
              <w:snapToGrid w:val="0"/>
              <w:spacing w:line="312" w:lineRule="auto"/>
              <w:jc w:val="center"/>
              <w:rPr>
                <w:rFonts w:ascii="仿宋" w:hAnsi="仿宋" w:eastAsia="仿宋" w:cs="宋体"/>
                <w:bCs/>
                <w:sz w:val="24"/>
              </w:rPr>
            </w:pPr>
          </w:p>
        </w:tc>
        <w:tc>
          <w:tcPr>
            <w:tcW w:w="1680" w:type="dxa"/>
            <w:gridSpan w:val="3"/>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初级职称人员</w:t>
            </w:r>
          </w:p>
        </w:tc>
        <w:tc>
          <w:tcPr>
            <w:tcW w:w="1680" w:type="dxa"/>
            <w:gridSpan w:val="3"/>
            <w:vAlign w:val="center"/>
          </w:tcPr>
          <w:p>
            <w:pPr>
              <w:snapToGrid w:val="0"/>
              <w:spacing w:line="312" w:lineRule="auto"/>
              <w:jc w:val="center"/>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账号</w:t>
            </w:r>
          </w:p>
        </w:tc>
        <w:tc>
          <w:tcPr>
            <w:tcW w:w="2520" w:type="dxa"/>
            <w:gridSpan w:val="3"/>
            <w:vAlign w:val="center"/>
          </w:tcPr>
          <w:p>
            <w:pPr>
              <w:snapToGrid w:val="0"/>
              <w:spacing w:line="312" w:lineRule="auto"/>
              <w:jc w:val="center"/>
              <w:rPr>
                <w:rFonts w:ascii="仿宋" w:hAnsi="仿宋" w:eastAsia="仿宋" w:cs="宋体"/>
                <w:bCs/>
                <w:sz w:val="24"/>
              </w:rPr>
            </w:pPr>
          </w:p>
        </w:tc>
        <w:tc>
          <w:tcPr>
            <w:tcW w:w="1680" w:type="dxa"/>
            <w:gridSpan w:val="2"/>
            <w:vMerge w:val="continue"/>
            <w:vAlign w:val="center"/>
          </w:tcPr>
          <w:p>
            <w:pPr>
              <w:snapToGrid w:val="0"/>
              <w:spacing w:line="312" w:lineRule="auto"/>
              <w:jc w:val="center"/>
              <w:rPr>
                <w:rFonts w:ascii="仿宋" w:hAnsi="仿宋" w:eastAsia="仿宋" w:cs="宋体"/>
                <w:bCs/>
                <w:sz w:val="24"/>
              </w:rPr>
            </w:pPr>
          </w:p>
        </w:tc>
        <w:tc>
          <w:tcPr>
            <w:tcW w:w="1680" w:type="dxa"/>
            <w:gridSpan w:val="3"/>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技工</w:t>
            </w:r>
          </w:p>
        </w:tc>
        <w:tc>
          <w:tcPr>
            <w:tcW w:w="1680" w:type="dxa"/>
            <w:gridSpan w:val="3"/>
            <w:vAlign w:val="center"/>
          </w:tcPr>
          <w:p>
            <w:pPr>
              <w:snapToGrid w:val="0"/>
              <w:spacing w:line="312" w:lineRule="auto"/>
              <w:jc w:val="center"/>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经营范围</w:t>
            </w:r>
          </w:p>
        </w:tc>
        <w:tc>
          <w:tcPr>
            <w:tcW w:w="7560" w:type="dxa"/>
            <w:gridSpan w:val="11"/>
            <w:vAlign w:val="center"/>
          </w:tcPr>
          <w:p>
            <w:pPr>
              <w:snapToGrid w:val="0"/>
              <w:spacing w:line="312" w:lineRule="auto"/>
              <w:jc w:val="center"/>
              <w:rPr>
                <w:rFonts w:ascii="仿宋" w:hAnsi="仿宋" w:eastAsia="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napToGrid w:val="0"/>
              <w:spacing w:line="312" w:lineRule="auto"/>
              <w:jc w:val="center"/>
              <w:rPr>
                <w:rFonts w:ascii="仿宋" w:hAnsi="仿宋" w:eastAsia="仿宋" w:cs="宋体"/>
                <w:bCs/>
                <w:sz w:val="24"/>
              </w:rPr>
            </w:pPr>
            <w:r>
              <w:rPr>
                <w:rFonts w:hint="eastAsia" w:ascii="仿宋" w:hAnsi="仿宋" w:eastAsia="仿宋" w:cs="宋体"/>
                <w:bCs/>
                <w:sz w:val="24"/>
              </w:rPr>
              <w:t>备注</w:t>
            </w:r>
          </w:p>
        </w:tc>
        <w:tc>
          <w:tcPr>
            <w:tcW w:w="7560" w:type="dxa"/>
            <w:gridSpan w:val="11"/>
            <w:vAlign w:val="center"/>
          </w:tcPr>
          <w:p>
            <w:pPr>
              <w:snapToGrid w:val="0"/>
              <w:spacing w:line="312" w:lineRule="auto"/>
              <w:jc w:val="center"/>
              <w:rPr>
                <w:rFonts w:ascii="仿宋" w:hAnsi="仿宋" w:eastAsia="仿宋" w:cs="宋体"/>
                <w:bCs/>
                <w:sz w:val="24"/>
              </w:rPr>
            </w:pPr>
          </w:p>
        </w:tc>
      </w:tr>
    </w:tbl>
    <w:p>
      <w:pPr>
        <w:adjustRightInd w:val="0"/>
        <w:snapToGrid w:val="0"/>
        <w:spacing w:line="312" w:lineRule="auto"/>
        <w:jc w:val="left"/>
        <w:rPr>
          <w:rFonts w:ascii="仿宋" w:hAnsi="仿宋" w:eastAsia="仿宋" w:cs="宋体"/>
          <w:sz w:val="24"/>
        </w:rPr>
      </w:pPr>
    </w:p>
    <w:p>
      <w:pPr>
        <w:adjustRightInd w:val="0"/>
        <w:snapToGrid w:val="0"/>
        <w:spacing w:line="312" w:lineRule="auto"/>
        <w:jc w:val="left"/>
        <w:rPr>
          <w:rFonts w:ascii="仿宋" w:hAnsi="仿宋" w:eastAsia="仿宋" w:cs="宋体"/>
          <w:sz w:val="24"/>
        </w:rPr>
      </w:pPr>
      <w:r>
        <w:rPr>
          <w:rFonts w:hint="eastAsia" w:ascii="仿宋" w:hAnsi="仿宋" w:eastAsia="仿宋" w:cs="宋体"/>
          <w:sz w:val="24"/>
        </w:rPr>
        <w:t>供应商名称：XXX（盖单位公章）</w:t>
      </w:r>
    </w:p>
    <w:p>
      <w:pPr>
        <w:adjustRightInd w:val="0"/>
        <w:snapToGrid w:val="0"/>
        <w:spacing w:line="312" w:lineRule="auto"/>
        <w:jc w:val="left"/>
        <w:rPr>
          <w:rFonts w:ascii="仿宋" w:hAnsi="仿宋" w:eastAsia="仿宋" w:cs="宋体"/>
          <w:bCs/>
          <w:sz w:val="24"/>
        </w:rPr>
      </w:pPr>
      <w:r>
        <w:rPr>
          <w:rFonts w:hint="eastAsia" w:ascii="仿宋" w:hAnsi="仿宋" w:eastAsia="仿宋" w:cs="宋体"/>
          <w:bCs/>
          <w:sz w:val="24"/>
        </w:rPr>
        <w:t>法定代表人/单位负责人或授权代表（签字或盖章）：XXX</w:t>
      </w:r>
    </w:p>
    <w:p>
      <w:pPr>
        <w:pStyle w:val="2"/>
        <w:snapToGrid w:val="0"/>
        <w:spacing w:after="0" w:line="312" w:lineRule="auto"/>
        <w:rPr>
          <w:rFonts w:ascii="仿宋" w:hAnsi="仿宋" w:eastAsia="仿宋" w:cs="宋体"/>
          <w:bCs/>
          <w:sz w:val="24"/>
        </w:rPr>
      </w:pPr>
      <w:r>
        <w:rPr>
          <w:rFonts w:hint="eastAsia" w:ascii="仿宋" w:hAnsi="仿宋" w:eastAsia="仿宋" w:cs="宋体"/>
          <w:bCs/>
          <w:sz w:val="24"/>
        </w:rPr>
        <w:t>日  期：XXX年XXX月XXX日</w:t>
      </w:r>
    </w:p>
    <w:p>
      <w:pPr>
        <w:pStyle w:val="2"/>
        <w:snapToGrid w:val="0"/>
        <w:spacing w:after="0" w:line="312" w:lineRule="auto"/>
        <w:rPr>
          <w:rFonts w:ascii="仿宋" w:hAnsi="仿宋" w:eastAsia="仿宋" w:cs="宋体"/>
          <w:bCs/>
          <w:sz w:val="24"/>
        </w:rPr>
      </w:pPr>
    </w:p>
    <w:p>
      <w:pPr>
        <w:pStyle w:val="2"/>
        <w:snapToGrid w:val="0"/>
        <w:spacing w:after="0" w:line="312" w:lineRule="auto"/>
        <w:rPr>
          <w:rFonts w:ascii="仿宋" w:hAnsi="仿宋" w:eastAsia="仿宋" w:cs="宋体"/>
          <w:bCs/>
          <w:sz w:val="24"/>
        </w:rPr>
      </w:pPr>
    </w:p>
    <w:p>
      <w:pPr>
        <w:pStyle w:val="2"/>
        <w:snapToGrid w:val="0"/>
        <w:spacing w:after="0" w:line="312" w:lineRule="auto"/>
        <w:rPr>
          <w:rFonts w:ascii="仿宋" w:hAnsi="仿宋" w:eastAsia="仿宋" w:cs="宋体"/>
          <w:bCs/>
          <w:sz w:val="24"/>
        </w:rPr>
      </w:pPr>
    </w:p>
    <w:p>
      <w:pPr>
        <w:snapToGrid w:val="0"/>
        <w:spacing w:line="312" w:lineRule="auto"/>
        <w:rPr>
          <w:rFonts w:ascii="仿宋" w:hAnsi="仿宋" w:eastAsia="仿宋" w:cs="宋体"/>
          <w:b/>
          <w:sz w:val="24"/>
        </w:rPr>
      </w:pPr>
      <w:r>
        <w:rPr>
          <w:rFonts w:hint="eastAsia" w:ascii="仿宋" w:hAnsi="仿宋" w:eastAsia="仿宋" w:cs="宋体"/>
          <w:b/>
          <w:sz w:val="24"/>
        </w:rPr>
        <w:br w:type="page"/>
      </w:r>
    </w:p>
    <w:p>
      <w:pPr>
        <w:adjustRightInd w:val="0"/>
        <w:snapToGrid w:val="0"/>
        <w:spacing w:line="312" w:lineRule="auto"/>
        <w:jc w:val="center"/>
        <w:rPr>
          <w:rFonts w:ascii="仿宋" w:hAnsi="仿宋" w:eastAsia="仿宋" w:cs="宋体"/>
          <w:b/>
          <w:sz w:val="24"/>
        </w:rPr>
      </w:pPr>
      <w:r>
        <w:rPr>
          <w:rFonts w:hint="eastAsia" w:ascii="仿宋" w:hAnsi="仿宋" w:eastAsia="仿宋" w:cs="宋体"/>
          <w:b/>
          <w:sz w:val="24"/>
        </w:rPr>
        <w:t>三、商务应答表</w:t>
      </w:r>
    </w:p>
    <w:p>
      <w:pPr>
        <w:pStyle w:val="2"/>
        <w:snapToGrid w:val="0"/>
        <w:spacing w:after="0" w:line="312" w:lineRule="auto"/>
        <w:rPr>
          <w:rFonts w:ascii="仿宋" w:hAnsi="仿宋" w:eastAsia="仿宋" w:cs="宋体"/>
          <w:sz w:val="24"/>
        </w:rPr>
      </w:pPr>
    </w:p>
    <w:p>
      <w:pPr>
        <w:snapToGrid w:val="0"/>
        <w:spacing w:line="312" w:lineRule="auto"/>
        <w:rPr>
          <w:rFonts w:ascii="仿宋" w:hAnsi="仿宋" w:eastAsia="仿宋" w:cs="宋体"/>
          <w:sz w:val="24"/>
        </w:rPr>
      </w:pPr>
      <w:r>
        <w:rPr>
          <w:rFonts w:hint="eastAsia" w:ascii="仿宋" w:hAnsi="仿宋" w:eastAsia="仿宋" w:cs="宋体"/>
          <w:sz w:val="24"/>
        </w:rPr>
        <w:t>采购编号：XXX</w:t>
      </w:r>
    </w:p>
    <w:p>
      <w:pPr>
        <w:pStyle w:val="2"/>
        <w:snapToGrid w:val="0"/>
        <w:spacing w:after="0" w:line="312" w:lineRule="auto"/>
        <w:rPr>
          <w:rFonts w:ascii="仿宋" w:hAnsi="仿宋" w:eastAsia="仿宋" w:cs="宋体"/>
          <w:sz w:val="24"/>
        </w:rPr>
      </w:pPr>
    </w:p>
    <w:tbl>
      <w:tblPr>
        <w:tblStyle w:val="1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snapToGrid w:val="0"/>
              <w:spacing w:line="312" w:lineRule="auto"/>
              <w:jc w:val="center"/>
              <w:rPr>
                <w:rFonts w:ascii="仿宋" w:hAnsi="仿宋" w:eastAsia="仿宋" w:cs="宋体"/>
                <w:sz w:val="24"/>
              </w:rPr>
            </w:pPr>
          </w:p>
          <w:p>
            <w:pPr>
              <w:snapToGrid w:val="0"/>
              <w:spacing w:line="312" w:lineRule="auto"/>
              <w:jc w:val="center"/>
              <w:rPr>
                <w:rFonts w:ascii="仿宋" w:hAnsi="仿宋" w:eastAsia="仿宋" w:cs="宋体"/>
                <w:sz w:val="24"/>
              </w:rPr>
            </w:pPr>
            <w:r>
              <w:rPr>
                <w:rFonts w:hint="eastAsia" w:ascii="仿宋" w:hAnsi="仿宋" w:eastAsia="仿宋" w:cs="宋体"/>
                <w:sz w:val="24"/>
              </w:rPr>
              <w:t>序号</w:t>
            </w:r>
          </w:p>
        </w:tc>
        <w:tc>
          <w:tcPr>
            <w:tcW w:w="2795" w:type="dxa"/>
            <w:vAlign w:val="center"/>
          </w:tcPr>
          <w:p>
            <w:pPr>
              <w:snapToGrid w:val="0"/>
              <w:spacing w:line="312" w:lineRule="auto"/>
              <w:jc w:val="center"/>
              <w:rPr>
                <w:rFonts w:ascii="仿宋" w:hAnsi="仿宋" w:eastAsia="仿宋" w:cs="宋体"/>
                <w:sz w:val="24"/>
              </w:rPr>
            </w:pPr>
            <w:r>
              <w:rPr>
                <w:rFonts w:hint="eastAsia" w:ascii="仿宋" w:hAnsi="仿宋" w:eastAsia="仿宋" w:cs="宋体"/>
                <w:sz w:val="24"/>
              </w:rPr>
              <w:t>包号</w:t>
            </w:r>
          </w:p>
        </w:tc>
        <w:tc>
          <w:tcPr>
            <w:tcW w:w="2795" w:type="dxa"/>
            <w:vAlign w:val="center"/>
          </w:tcPr>
          <w:p>
            <w:pPr>
              <w:snapToGrid w:val="0"/>
              <w:spacing w:line="312" w:lineRule="auto"/>
              <w:jc w:val="center"/>
              <w:rPr>
                <w:rFonts w:ascii="仿宋" w:hAnsi="仿宋" w:eastAsia="仿宋" w:cs="宋体"/>
                <w:sz w:val="24"/>
              </w:rPr>
            </w:pPr>
            <w:r>
              <w:rPr>
                <w:rFonts w:hint="eastAsia" w:ascii="仿宋" w:hAnsi="仿宋" w:eastAsia="仿宋" w:cs="宋体"/>
                <w:sz w:val="24"/>
              </w:rPr>
              <w:t>竞争性磋商文件要求</w:t>
            </w:r>
          </w:p>
        </w:tc>
        <w:tc>
          <w:tcPr>
            <w:tcW w:w="2795" w:type="dxa"/>
            <w:vAlign w:val="center"/>
          </w:tcPr>
          <w:p>
            <w:pPr>
              <w:snapToGrid w:val="0"/>
              <w:spacing w:line="312" w:lineRule="auto"/>
              <w:jc w:val="center"/>
              <w:rPr>
                <w:rFonts w:ascii="仿宋" w:hAnsi="仿宋" w:eastAsia="仿宋" w:cs="宋体"/>
                <w:sz w:val="24"/>
              </w:rPr>
            </w:pPr>
            <w:r>
              <w:rPr>
                <w:rFonts w:hint="eastAsia" w:ascii="仿宋" w:hAnsi="仿宋" w:eastAsia="仿宋" w:cs="宋体"/>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napToGrid w:val="0"/>
              <w:spacing w:line="312" w:lineRule="auto"/>
              <w:jc w:val="center"/>
              <w:rPr>
                <w:rFonts w:ascii="仿宋" w:hAnsi="仿宋" w:eastAsia="仿宋" w:cs="宋体"/>
                <w:sz w:val="24"/>
              </w:rPr>
            </w:pPr>
          </w:p>
        </w:tc>
        <w:tc>
          <w:tcPr>
            <w:tcW w:w="2795" w:type="dxa"/>
          </w:tcPr>
          <w:p>
            <w:pPr>
              <w:snapToGrid w:val="0"/>
              <w:spacing w:line="312" w:lineRule="auto"/>
              <w:jc w:val="center"/>
              <w:rPr>
                <w:rFonts w:ascii="仿宋" w:hAnsi="仿宋" w:eastAsia="仿宋" w:cs="宋体"/>
                <w:sz w:val="24"/>
              </w:rPr>
            </w:pPr>
          </w:p>
        </w:tc>
        <w:tc>
          <w:tcPr>
            <w:tcW w:w="2795" w:type="dxa"/>
          </w:tcPr>
          <w:p>
            <w:pPr>
              <w:snapToGrid w:val="0"/>
              <w:spacing w:line="312" w:lineRule="auto"/>
              <w:jc w:val="center"/>
              <w:rPr>
                <w:rFonts w:ascii="仿宋" w:hAnsi="仿宋" w:eastAsia="仿宋" w:cs="宋体"/>
                <w:sz w:val="24"/>
              </w:rPr>
            </w:pPr>
          </w:p>
        </w:tc>
        <w:tc>
          <w:tcPr>
            <w:tcW w:w="2795" w:type="dxa"/>
          </w:tcPr>
          <w:p>
            <w:pPr>
              <w:snapToGrid w:val="0"/>
              <w:spacing w:line="312"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napToGrid w:val="0"/>
              <w:spacing w:line="312" w:lineRule="auto"/>
              <w:jc w:val="center"/>
              <w:rPr>
                <w:rFonts w:ascii="仿宋" w:hAnsi="仿宋" w:eastAsia="仿宋" w:cs="宋体"/>
                <w:sz w:val="24"/>
              </w:rPr>
            </w:pPr>
          </w:p>
        </w:tc>
        <w:tc>
          <w:tcPr>
            <w:tcW w:w="2795" w:type="dxa"/>
          </w:tcPr>
          <w:p>
            <w:pPr>
              <w:snapToGrid w:val="0"/>
              <w:spacing w:line="312" w:lineRule="auto"/>
              <w:jc w:val="center"/>
              <w:rPr>
                <w:rFonts w:ascii="仿宋" w:hAnsi="仿宋" w:eastAsia="仿宋" w:cs="宋体"/>
                <w:sz w:val="24"/>
              </w:rPr>
            </w:pPr>
          </w:p>
        </w:tc>
        <w:tc>
          <w:tcPr>
            <w:tcW w:w="2795" w:type="dxa"/>
          </w:tcPr>
          <w:p>
            <w:pPr>
              <w:snapToGrid w:val="0"/>
              <w:spacing w:line="312" w:lineRule="auto"/>
              <w:jc w:val="center"/>
              <w:rPr>
                <w:rFonts w:ascii="仿宋" w:hAnsi="仿宋" w:eastAsia="仿宋" w:cs="宋体"/>
                <w:sz w:val="24"/>
              </w:rPr>
            </w:pPr>
          </w:p>
        </w:tc>
        <w:tc>
          <w:tcPr>
            <w:tcW w:w="2795" w:type="dxa"/>
          </w:tcPr>
          <w:p>
            <w:pPr>
              <w:snapToGrid w:val="0"/>
              <w:spacing w:line="312"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napToGrid w:val="0"/>
              <w:spacing w:line="312" w:lineRule="auto"/>
              <w:jc w:val="center"/>
              <w:rPr>
                <w:rFonts w:ascii="仿宋" w:hAnsi="仿宋" w:eastAsia="仿宋" w:cs="宋体"/>
                <w:sz w:val="24"/>
              </w:rPr>
            </w:pPr>
          </w:p>
        </w:tc>
        <w:tc>
          <w:tcPr>
            <w:tcW w:w="2795" w:type="dxa"/>
          </w:tcPr>
          <w:p>
            <w:pPr>
              <w:snapToGrid w:val="0"/>
              <w:spacing w:line="312" w:lineRule="auto"/>
              <w:jc w:val="center"/>
              <w:rPr>
                <w:rFonts w:ascii="仿宋" w:hAnsi="仿宋" w:eastAsia="仿宋" w:cs="宋体"/>
                <w:sz w:val="24"/>
              </w:rPr>
            </w:pPr>
          </w:p>
        </w:tc>
        <w:tc>
          <w:tcPr>
            <w:tcW w:w="2795" w:type="dxa"/>
          </w:tcPr>
          <w:p>
            <w:pPr>
              <w:snapToGrid w:val="0"/>
              <w:spacing w:line="312" w:lineRule="auto"/>
              <w:jc w:val="center"/>
              <w:rPr>
                <w:rFonts w:ascii="仿宋" w:hAnsi="仿宋" w:eastAsia="仿宋" w:cs="宋体"/>
                <w:sz w:val="24"/>
              </w:rPr>
            </w:pPr>
          </w:p>
        </w:tc>
        <w:tc>
          <w:tcPr>
            <w:tcW w:w="2795" w:type="dxa"/>
          </w:tcPr>
          <w:p>
            <w:pPr>
              <w:snapToGrid w:val="0"/>
              <w:spacing w:line="312"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napToGrid w:val="0"/>
              <w:spacing w:line="312" w:lineRule="auto"/>
              <w:jc w:val="center"/>
              <w:rPr>
                <w:rFonts w:ascii="仿宋" w:hAnsi="仿宋" w:eastAsia="仿宋" w:cs="宋体"/>
                <w:sz w:val="24"/>
              </w:rPr>
            </w:pPr>
          </w:p>
        </w:tc>
        <w:tc>
          <w:tcPr>
            <w:tcW w:w="2795" w:type="dxa"/>
          </w:tcPr>
          <w:p>
            <w:pPr>
              <w:snapToGrid w:val="0"/>
              <w:spacing w:line="312" w:lineRule="auto"/>
              <w:jc w:val="center"/>
              <w:rPr>
                <w:rFonts w:ascii="仿宋" w:hAnsi="仿宋" w:eastAsia="仿宋" w:cs="宋体"/>
                <w:sz w:val="24"/>
              </w:rPr>
            </w:pPr>
          </w:p>
        </w:tc>
        <w:tc>
          <w:tcPr>
            <w:tcW w:w="2795" w:type="dxa"/>
          </w:tcPr>
          <w:p>
            <w:pPr>
              <w:snapToGrid w:val="0"/>
              <w:spacing w:line="312" w:lineRule="auto"/>
              <w:jc w:val="center"/>
              <w:rPr>
                <w:rFonts w:ascii="仿宋" w:hAnsi="仿宋" w:eastAsia="仿宋" w:cs="宋体"/>
                <w:sz w:val="24"/>
              </w:rPr>
            </w:pPr>
          </w:p>
        </w:tc>
        <w:tc>
          <w:tcPr>
            <w:tcW w:w="2795" w:type="dxa"/>
          </w:tcPr>
          <w:p>
            <w:pPr>
              <w:snapToGrid w:val="0"/>
              <w:spacing w:line="312" w:lineRule="auto"/>
              <w:jc w:val="center"/>
              <w:rPr>
                <w:rFonts w:ascii="仿宋" w:hAnsi="仿宋" w:eastAsia="仿宋" w:cs="宋体"/>
                <w:sz w:val="24"/>
              </w:rPr>
            </w:pPr>
          </w:p>
        </w:tc>
      </w:tr>
    </w:tbl>
    <w:p>
      <w:pPr>
        <w:snapToGrid w:val="0"/>
        <w:spacing w:line="312" w:lineRule="auto"/>
        <w:ind w:firstLine="482" w:firstLineChars="200"/>
        <w:rPr>
          <w:rFonts w:ascii="仿宋" w:hAnsi="仿宋" w:eastAsia="仿宋" w:cs="宋体"/>
          <w:b/>
          <w:sz w:val="24"/>
        </w:rPr>
      </w:pPr>
    </w:p>
    <w:p>
      <w:pPr>
        <w:snapToGrid w:val="0"/>
        <w:spacing w:line="312" w:lineRule="auto"/>
        <w:rPr>
          <w:rFonts w:ascii="仿宋" w:hAnsi="仿宋" w:eastAsia="仿宋" w:cs="宋体"/>
          <w:b/>
          <w:sz w:val="24"/>
        </w:rPr>
      </w:pPr>
      <w:r>
        <w:rPr>
          <w:rFonts w:hint="eastAsia" w:ascii="仿宋" w:hAnsi="仿宋" w:eastAsia="仿宋" w:cs="宋体"/>
          <w:sz w:val="24"/>
        </w:rPr>
        <w:t>注：供应商必须据实填写，不得虚假响应，虚假响应的，其响应文件无效并按规定追究其相关责任。</w:t>
      </w:r>
    </w:p>
    <w:p>
      <w:pPr>
        <w:adjustRightInd w:val="0"/>
        <w:snapToGrid w:val="0"/>
        <w:spacing w:line="312" w:lineRule="auto"/>
        <w:ind w:firstLine="480" w:firstLineChars="200"/>
        <w:jc w:val="left"/>
        <w:rPr>
          <w:rFonts w:ascii="仿宋" w:hAnsi="仿宋" w:eastAsia="仿宋" w:cs="宋体"/>
          <w:sz w:val="24"/>
        </w:rPr>
      </w:pPr>
    </w:p>
    <w:p>
      <w:pPr>
        <w:adjustRightInd w:val="0"/>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供应商名称：XXX（盖单位公章）</w:t>
      </w:r>
    </w:p>
    <w:p>
      <w:pPr>
        <w:adjustRightInd w:val="0"/>
        <w:snapToGrid w:val="0"/>
        <w:spacing w:line="312" w:lineRule="auto"/>
        <w:ind w:firstLine="480" w:firstLineChars="200"/>
        <w:jc w:val="left"/>
        <w:rPr>
          <w:rFonts w:ascii="仿宋" w:hAnsi="仿宋" w:eastAsia="仿宋" w:cs="宋体"/>
          <w:bCs/>
          <w:sz w:val="24"/>
        </w:rPr>
      </w:pPr>
      <w:r>
        <w:rPr>
          <w:rFonts w:hint="eastAsia" w:ascii="仿宋" w:hAnsi="仿宋" w:eastAsia="仿宋" w:cs="宋体"/>
          <w:sz w:val="24"/>
        </w:rPr>
        <w:t>法定代表人/单位负责人或授权代表（签字或盖章）</w:t>
      </w:r>
      <w:r>
        <w:rPr>
          <w:rFonts w:hint="eastAsia" w:ascii="仿宋" w:hAnsi="仿宋" w:eastAsia="仿宋" w:cs="宋体"/>
          <w:bCs/>
          <w:sz w:val="24"/>
        </w:rPr>
        <w:t>：XXX</w:t>
      </w:r>
    </w:p>
    <w:p>
      <w:pPr>
        <w:adjustRightInd w:val="0"/>
        <w:snapToGrid w:val="0"/>
        <w:spacing w:line="312" w:lineRule="auto"/>
        <w:ind w:firstLine="480" w:firstLineChars="200"/>
        <w:jc w:val="left"/>
        <w:rPr>
          <w:rFonts w:ascii="仿宋" w:hAnsi="仿宋" w:eastAsia="仿宋" w:cs="宋体"/>
          <w:bCs/>
          <w:sz w:val="24"/>
        </w:rPr>
      </w:pPr>
      <w:r>
        <w:rPr>
          <w:rFonts w:hint="eastAsia" w:ascii="仿宋" w:hAnsi="仿宋" w:eastAsia="仿宋" w:cs="宋体"/>
          <w:bCs/>
          <w:sz w:val="24"/>
        </w:rPr>
        <w:t>日  期：XXX年XXX月XXX日</w:t>
      </w:r>
    </w:p>
    <w:p>
      <w:pPr>
        <w:snapToGrid w:val="0"/>
        <w:spacing w:line="312" w:lineRule="auto"/>
        <w:jc w:val="center"/>
        <w:rPr>
          <w:rFonts w:ascii="仿宋" w:hAnsi="仿宋" w:eastAsia="仿宋" w:cs="宋体"/>
          <w:b/>
          <w:bCs/>
          <w:sz w:val="24"/>
        </w:rPr>
      </w:pPr>
    </w:p>
    <w:p>
      <w:pPr>
        <w:snapToGrid w:val="0"/>
        <w:spacing w:line="312" w:lineRule="auto"/>
        <w:jc w:val="center"/>
        <w:rPr>
          <w:rFonts w:ascii="仿宋" w:hAnsi="仿宋" w:eastAsia="仿宋" w:cs="宋体"/>
          <w:b/>
          <w:bCs/>
          <w:sz w:val="24"/>
        </w:rPr>
      </w:pPr>
    </w:p>
    <w:p>
      <w:pPr>
        <w:pStyle w:val="2"/>
        <w:snapToGrid w:val="0"/>
        <w:spacing w:after="0" w:line="312" w:lineRule="auto"/>
        <w:rPr>
          <w:rFonts w:ascii="仿宋" w:hAnsi="仿宋" w:eastAsia="仿宋" w:cs="宋体"/>
          <w:b/>
          <w:bCs/>
          <w:sz w:val="24"/>
        </w:rPr>
      </w:pPr>
    </w:p>
    <w:p>
      <w:pPr>
        <w:pStyle w:val="2"/>
        <w:snapToGrid w:val="0"/>
        <w:spacing w:after="0" w:line="312" w:lineRule="auto"/>
        <w:rPr>
          <w:rFonts w:ascii="仿宋" w:hAnsi="仿宋" w:eastAsia="仿宋" w:cs="宋体"/>
          <w:b/>
          <w:bCs/>
          <w:sz w:val="24"/>
        </w:rPr>
      </w:pPr>
    </w:p>
    <w:p>
      <w:pPr>
        <w:pStyle w:val="2"/>
        <w:snapToGrid w:val="0"/>
        <w:spacing w:after="0" w:line="312" w:lineRule="auto"/>
        <w:rPr>
          <w:rFonts w:ascii="仿宋" w:hAnsi="仿宋" w:eastAsia="仿宋" w:cs="宋体"/>
          <w:b/>
          <w:bCs/>
          <w:sz w:val="24"/>
        </w:rPr>
      </w:pPr>
    </w:p>
    <w:p>
      <w:pPr>
        <w:snapToGrid w:val="0"/>
        <w:spacing w:line="312" w:lineRule="auto"/>
        <w:rPr>
          <w:rFonts w:ascii="仿宋" w:hAnsi="仿宋" w:eastAsia="仿宋" w:cs="宋体"/>
          <w:b/>
          <w:sz w:val="24"/>
        </w:rPr>
      </w:pPr>
      <w:r>
        <w:rPr>
          <w:rFonts w:hint="eastAsia" w:ascii="仿宋" w:hAnsi="仿宋" w:eastAsia="仿宋" w:cs="宋体"/>
          <w:b/>
          <w:sz w:val="24"/>
        </w:rPr>
        <w:br w:type="page"/>
      </w:r>
    </w:p>
    <w:p>
      <w:pPr>
        <w:snapToGrid w:val="0"/>
        <w:spacing w:line="312" w:lineRule="auto"/>
        <w:jc w:val="center"/>
        <w:rPr>
          <w:rFonts w:ascii="仿宋" w:hAnsi="仿宋" w:eastAsia="仿宋" w:cs="宋体"/>
          <w:b/>
          <w:sz w:val="24"/>
        </w:rPr>
      </w:pPr>
      <w:r>
        <w:rPr>
          <w:rFonts w:hint="eastAsia" w:ascii="仿宋" w:hAnsi="仿宋" w:eastAsia="仿宋" w:cs="宋体"/>
          <w:b/>
          <w:sz w:val="24"/>
        </w:rPr>
        <w:t>四、技术、服务要求应答表</w:t>
      </w:r>
    </w:p>
    <w:p>
      <w:pPr>
        <w:pStyle w:val="2"/>
        <w:snapToGrid w:val="0"/>
        <w:spacing w:after="0" w:line="312" w:lineRule="auto"/>
        <w:rPr>
          <w:rFonts w:ascii="仿宋" w:hAnsi="仿宋" w:eastAsia="仿宋"/>
        </w:rPr>
      </w:pPr>
    </w:p>
    <w:p>
      <w:pPr>
        <w:pStyle w:val="2"/>
        <w:snapToGrid w:val="0"/>
        <w:spacing w:after="0" w:line="312" w:lineRule="auto"/>
        <w:rPr>
          <w:rFonts w:ascii="仿宋" w:hAnsi="仿宋" w:eastAsia="仿宋" w:cs="宋体"/>
          <w:sz w:val="24"/>
        </w:rPr>
      </w:pPr>
    </w:p>
    <w:p>
      <w:pPr>
        <w:snapToGrid w:val="0"/>
        <w:spacing w:line="312" w:lineRule="auto"/>
        <w:rPr>
          <w:rFonts w:ascii="仿宋" w:hAnsi="仿宋" w:eastAsia="仿宋" w:cs="宋体"/>
          <w:sz w:val="24"/>
        </w:rPr>
      </w:pPr>
      <w:r>
        <w:rPr>
          <w:rFonts w:hint="eastAsia" w:ascii="仿宋" w:hAnsi="仿宋" w:eastAsia="仿宋" w:cs="宋体"/>
          <w:sz w:val="24"/>
        </w:rPr>
        <w:t>采购编号：XXX</w:t>
      </w:r>
    </w:p>
    <w:p>
      <w:pPr>
        <w:pStyle w:val="2"/>
        <w:snapToGrid w:val="0"/>
        <w:spacing w:after="0" w:line="312" w:lineRule="auto"/>
        <w:rPr>
          <w:rFonts w:ascii="仿宋" w:hAnsi="仿宋" w:eastAsia="仿宋"/>
        </w:rPr>
      </w:pPr>
    </w:p>
    <w:tbl>
      <w:tblPr>
        <w:tblStyle w:val="20"/>
        <w:tblW w:w="9231"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2000"/>
        <w:gridCol w:w="2554"/>
        <w:gridCol w:w="2218"/>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76" w:type="dxa"/>
          </w:tcPr>
          <w:p>
            <w:pPr>
              <w:snapToGrid w:val="0"/>
              <w:spacing w:line="312" w:lineRule="auto"/>
              <w:jc w:val="center"/>
              <w:rPr>
                <w:rFonts w:ascii="仿宋" w:hAnsi="仿宋" w:eastAsia="仿宋" w:cs="宋体"/>
                <w:sz w:val="24"/>
              </w:rPr>
            </w:pPr>
            <w:r>
              <w:rPr>
                <w:rFonts w:hint="eastAsia" w:ascii="仿宋" w:hAnsi="仿宋" w:eastAsia="仿宋" w:cs="宋体"/>
                <w:sz w:val="24"/>
              </w:rPr>
              <w:t>序号</w:t>
            </w:r>
          </w:p>
        </w:tc>
        <w:tc>
          <w:tcPr>
            <w:tcW w:w="2000" w:type="dxa"/>
          </w:tcPr>
          <w:p>
            <w:pPr>
              <w:snapToGrid w:val="0"/>
              <w:spacing w:line="312" w:lineRule="auto"/>
              <w:jc w:val="center"/>
              <w:rPr>
                <w:rFonts w:ascii="仿宋" w:hAnsi="仿宋" w:eastAsia="仿宋" w:cs="宋体"/>
                <w:sz w:val="24"/>
              </w:rPr>
            </w:pPr>
            <w:r>
              <w:rPr>
                <w:rFonts w:hint="eastAsia" w:ascii="仿宋" w:hAnsi="仿宋" w:eastAsia="仿宋" w:cs="宋体"/>
                <w:sz w:val="24"/>
              </w:rPr>
              <w:t>磋商文件要求</w:t>
            </w:r>
          </w:p>
        </w:tc>
        <w:tc>
          <w:tcPr>
            <w:tcW w:w="2554" w:type="dxa"/>
          </w:tcPr>
          <w:p>
            <w:pPr>
              <w:snapToGrid w:val="0"/>
              <w:spacing w:line="312" w:lineRule="auto"/>
              <w:jc w:val="center"/>
              <w:rPr>
                <w:rFonts w:ascii="仿宋" w:hAnsi="仿宋" w:eastAsia="仿宋" w:cs="宋体"/>
                <w:sz w:val="24"/>
              </w:rPr>
            </w:pPr>
            <w:r>
              <w:rPr>
                <w:rFonts w:hint="eastAsia" w:ascii="仿宋" w:hAnsi="仿宋" w:eastAsia="仿宋" w:cs="宋体"/>
                <w:sz w:val="24"/>
              </w:rPr>
              <w:t>响应文件要求</w:t>
            </w:r>
          </w:p>
        </w:tc>
        <w:tc>
          <w:tcPr>
            <w:tcW w:w="2218" w:type="dxa"/>
          </w:tcPr>
          <w:p>
            <w:pPr>
              <w:snapToGrid w:val="0"/>
              <w:spacing w:line="312" w:lineRule="auto"/>
              <w:jc w:val="center"/>
              <w:rPr>
                <w:rFonts w:ascii="仿宋" w:hAnsi="仿宋" w:eastAsia="仿宋" w:cs="宋体"/>
                <w:sz w:val="24"/>
              </w:rPr>
            </w:pPr>
            <w:r>
              <w:rPr>
                <w:rFonts w:hint="eastAsia" w:ascii="仿宋" w:hAnsi="仿宋" w:eastAsia="仿宋" w:cs="宋体"/>
                <w:sz w:val="24"/>
              </w:rPr>
              <w:t>响应/偏离</w:t>
            </w:r>
          </w:p>
        </w:tc>
        <w:tc>
          <w:tcPr>
            <w:tcW w:w="1483" w:type="dxa"/>
          </w:tcPr>
          <w:p>
            <w:pPr>
              <w:snapToGrid w:val="0"/>
              <w:spacing w:line="312" w:lineRule="auto"/>
              <w:jc w:val="center"/>
              <w:rPr>
                <w:rFonts w:ascii="仿宋" w:hAnsi="仿宋" w:eastAsia="仿宋" w:cs="宋体"/>
                <w:sz w:val="24"/>
              </w:rPr>
            </w:pPr>
            <w:r>
              <w:rPr>
                <w:rFonts w:hint="eastAsia" w:ascii="仿宋" w:hAnsi="仿宋" w:eastAsia="仿宋"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976" w:type="dxa"/>
          </w:tcPr>
          <w:p>
            <w:pPr>
              <w:snapToGrid w:val="0"/>
              <w:spacing w:line="312" w:lineRule="auto"/>
              <w:rPr>
                <w:rFonts w:ascii="仿宋" w:hAnsi="仿宋" w:eastAsia="仿宋" w:cs="宋体"/>
                <w:sz w:val="24"/>
              </w:rPr>
            </w:pPr>
          </w:p>
        </w:tc>
        <w:tc>
          <w:tcPr>
            <w:tcW w:w="2000" w:type="dxa"/>
          </w:tcPr>
          <w:p>
            <w:pPr>
              <w:snapToGrid w:val="0"/>
              <w:spacing w:line="312" w:lineRule="auto"/>
              <w:rPr>
                <w:rFonts w:ascii="仿宋" w:hAnsi="仿宋" w:eastAsia="仿宋" w:cs="宋体"/>
                <w:sz w:val="24"/>
              </w:rPr>
            </w:pPr>
          </w:p>
        </w:tc>
        <w:tc>
          <w:tcPr>
            <w:tcW w:w="2554" w:type="dxa"/>
          </w:tcPr>
          <w:p>
            <w:pPr>
              <w:snapToGrid w:val="0"/>
              <w:spacing w:line="312" w:lineRule="auto"/>
              <w:rPr>
                <w:rFonts w:ascii="仿宋" w:hAnsi="仿宋" w:eastAsia="仿宋" w:cs="宋体"/>
                <w:sz w:val="24"/>
              </w:rPr>
            </w:pPr>
          </w:p>
        </w:tc>
        <w:tc>
          <w:tcPr>
            <w:tcW w:w="2218" w:type="dxa"/>
          </w:tcPr>
          <w:p>
            <w:pPr>
              <w:snapToGrid w:val="0"/>
              <w:spacing w:line="312" w:lineRule="auto"/>
              <w:rPr>
                <w:rFonts w:ascii="仿宋" w:hAnsi="仿宋" w:eastAsia="仿宋" w:cs="宋体"/>
                <w:sz w:val="24"/>
              </w:rPr>
            </w:pPr>
          </w:p>
        </w:tc>
        <w:tc>
          <w:tcPr>
            <w:tcW w:w="1483" w:type="dxa"/>
          </w:tcPr>
          <w:p>
            <w:pPr>
              <w:snapToGrid w:val="0"/>
              <w:spacing w:line="312" w:lineRule="auto"/>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976" w:type="dxa"/>
          </w:tcPr>
          <w:p>
            <w:pPr>
              <w:snapToGrid w:val="0"/>
              <w:spacing w:line="312" w:lineRule="auto"/>
              <w:rPr>
                <w:rFonts w:ascii="仿宋" w:hAnsi="仿宋" w:eastAsia="仿宋" w:cs="宋体"/>
                <w:sz w:val="24"/>
              </w:rPr>
            </w:pPr>
          </w:p>
        </w:tc>
        <w:tc>
          <w:tcPr>
            <w:tcW w:w="2000" w:type="dxa"/>
          </w:tcPr>
          <w:p>
            <w:pPr>
              <w:snapToGrid w:val="0"/>
              <w:spacing w:line="312" w:lineRule="auto"/>
              <w:rPr>
                <w:rFonts w:ascii="仿宋" w:hAnsi="仿宋" w:eastAsia="仿宋" w:cs="宋体"/>
                <w:sz w:val="24"/>
              </w:rPr>
            </w:pPr>
          </w:p>
        </w:tc>
        <w:tc>
          <w:tcPr>
            <w:tcW w:w="2554" w:type="dxa"/>
          </w:tcPr>
          <w:p>
            <w:pPr>
              <w:snapToGrid w:val="0"/>
              <w:spacing w:line="312" w:lineRule="auto"/>
              <w:rPr>
                <w:rFonts w:ascii="仿宋" w:hAnsi="仿宋" w:eastAsia="仿宋" w:cs="宋体"/>
                <w:sz w:val="24"/>
              </w:rPr>
            </w:pPr>
          </w:p>
        </w:tc>
        <w:tc>
          <w:tcPr>
            <w:tcW w:w="2218" w:type="dxa"/>
          </w:tcPr>
          <w:p>
            <w:pPr>
              <w:snapToGrid w:val="0"/>
              <w:spacing w:line="312" w:lineRule="auto"/>
              <w:rPr>
                <w:rFonts w:ascii="仿宋" w:hAnsi="仿宋" w:eastAsia="仿宋" w:cs="宋体"/>
                <w:sz w:val="24"/>
              </w:rPr>
            </w:pPr>
          </w:p>
        </w:tc>
        <w:tc>
          <w:tcPr>
            <w:tcW w:w="1483" w:type="dxa"/>
          </w:tcPr>
          <w:p>
            <w:pPr>
              <w:snapToGrid w:val="0"/>
              <w:spacing w:line="312" w:lineRule="auto"/>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976" w:type="dxa"/>
          </w:tcPr>
          <w:p>
            <w:pPr>
              <w:snapToGrid w:val="0"/>
              <w:spacing w:line="312" w:lineRule="auto"/>
              <w:rPr>
                <w:rFonts w:ascii="仿宋" w:hAnsi="仿宋" w:eastAsia="仿宋" w:cs="宋体"/>
                <w:sz w:val="24"/>
              </w:rPr>
            </w:pPr>
          </w:p>
        </w:tc>
        <w:tc>
          <w:tcPr>
            <w:tcW w:w="2000" w:type="dxa"/>
          </w:tcPr>
          <w:p>
            <w:pPr>
              <w:snapToGrid w:val="0"/>
              <w:spacing w:line="312" w:lineRule="auto"/>
              <w:rPr>
                <w:rFonts w:ascii="仿宋" w:hAnsi="仿宋" w:eastAsia="仿宋" w:cs="宋体"/>
                <w:sz w:val="24"/>
              </w:rPr>
            </w:pPr>
          </w:p>
        </w:tc>
        <w:tc>
          <w:tcPr>
            <w:tcW w:w="2554" w:type="dxa"/>
          </w:tcPr>
          <w:p>
            <w:pPr>
              <w:snapToGrid w:val="0"/>
              <w:spacing w:line="312" w:lineRule="auto"/>
              <w:rPr>
                <w:rFonts w:ascii="仿宋" w:hAnsi="仿宋" w:eastAsia="仿宋" w:cs="宋体"/>
                <w:sz w:val="24"/>
              </w:rPr>
            </w:pPr>
          </w:p>
        </w:tc>
        <w:tc>
          <w:tcPr>
            <w:tcW w:w="2218" w:type="dxa"/>
          </w:tcPr>
          <w:p>
            <w:pPr>
              <w:snapToGrid w:val="0"/>
              <w:spacing w:line="312" w:lineRule="auto"/>
              <w:rPr>
                <w:rFonts w:ascii="仿宋" w:hAnsi="仿宋" w:eastAsia="仿宋" w:cs="宋体"/>
                <w:sz w:val="24"/>
              </w:rPr>
            </w:pPr>
          </w:p>
        </w:tc>
        <w:tc>
          <w:tcPr>
            <w:tcW w:w="1483" w:type="dxa"/>
          </w:tcPr>
          <w:p>
            <w:pPr>
              <w:snapToGrid w:val="0"/>
              <w:spacing w:line="312" w:lineRule="auto"/>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976" w:type="dxa"/>
          </w:tcPr>
          <w:p>
            <w:pPr>
              <w:snapToGrid w:val="0"/>
              <w:spacing w:line="312" w:lineRule="auto"/>
              <w:rPr>
                <w:rFonts w:ascii="仿宋" w:hAnsi="仿宋" w:eastAsia="仿宋" w:cs="宋体"/>
                <w:sz w:val="24"/>
              </w:rPr>
            </w:pPr>
          </w:p>
        </w:tc>
        <w:tc>
          <w:tcPr>
            <w:tcW w:w="2000" w:type="dxa"/>
          </w:tcPr>
          <w:p>
            <w:pPr>
              <w:snapToGrid w:val="0"/>
              <w:spacing w:line="312" w:lineRule="auto"/>
              <w:rPr>
                <w:rFonts w:ascii="仿宋" w:hAnsi="仿宋" w:eastAsia="仿宋" w:cs="宋体"/>
                <w:sz w:val="24"/>
              </w:rPr>
            </w:pPr>
          </w:p>
        </w:tc>
        <w:tc>
          <w:tcPr>
            <w:tcW w:w="2554" w:type="dxa"/>
          </w:tcPr>
          <w:p>
            <w:pPr>
              <w:snapToGrid w:val="0"/>
              <w:spacing w:line="312" w:lineRule="auto"/>
              <w:rPr>
                <w:rFonts w:ascii="仿宋" w:hAnsi="仿宋" w:eastAsia="仿宋" w:cs="宋体"/>
                <w:sz w:val="24"/>
              </w:rPr>
            </w:pPr>
          </w:p>
        </w:tc>
        <w:tc>
          <w:tcPr>
            <w:tcW w:w="2218" w:type="dxa"/>
          </w:tcPr>
          <w:p>
            <w:pPr>
              <w:snapToGrid w:val="0"/>
              <w:spacing w:line="312" w:lineRule="auto"/>
              <w:rPr>
                <w:rFonts w:ascii="仿宋" w:hAnsi="仿宋" w:eastAsia="仿宋" w:cs="宋体"/>
                <w:sz w:val="24"/>
              </w:rPr>
            </w:pPr>
          </w:p>
        </w:tc>
        <w:tc>
          <w:tcPr>
            <w:tcW w:w="1483" w:type="dxa"/>
          </w:tcPr>
          <w:p>
            <w:pPr>
              <w:snapToGrid w:val="0"/>
              <w:spacing w:line="312" w:lineRule="auto"/>
              <w:rPr>
                <w:rFonts w:ascii="仿宋" w:hAnsi="仿宋" w:eastAsia="仿宋" w:cs="宋体"/>
                <w:sz w:val="24"/>
              </w:rPr>
            </w:pPr>
          </w:p>
        </w:tc>
      </w:tr>
    </w:tbl>
    <w:p>
      <w:pPr>
        <w:snapToGrid w:val="0"/>
        <w:spacing w:line="312" w:lineRule="auto"/>
        <w:rPr>
          <w:rFonts w:ascii="仿宋" w:hAnsi="仿宋" w:eastAsia="仿宋" w:cs="宋体"/>
          <w:sz w:val="24"/>
        </w:rPr>
      </w:pPr>
    </w:p>
    <w:p>
      <w:pPr>
        <w:snapToGrid w:val="0"/>
        <w:spacing w:line="312" w:lineRule="auto"/>
        <w:rPr>
          <w:rFonts w:ascii="仿宋" w:hAnsi="仿宋" w:eastAsia="仿宋" w:cs="宋体"/>
          <w:sz w:val="24"/>
        </w:rPr>
      </w:pPr>
      <w:r>
        <w:rPr>
          <w:rFonts w:hint="eastAsia" w:ascii="仿宋" w:hAnsi="仿宋" w:eastAsia="仿宋" w:cs="宋体"/>
          <w:sz w:val="24"/>
        </w:rPr>
        <w:t>注:供应商必须根据磋商文件要求据实逐条填写包括数量及规格等，不得虛假响应，虚假响应的，其响应文件无效并按规定追究其相关责任。</w:t>
      </w:r>
    </w:p>
    <w:p>
      <w:pPr>
        <w:snapToGrid w:val="0"/>
        <w:spacing w:line="312" w:lineRule="auto"/>
        <w:rPr>
          <w:rFonts w:ascii="仿宋" w:hAnsi="仿宋" w:eastAsia="仿宋" w:cs="宋体"/>
          <w:sz w:val="24"/>
        </w:rPr>
      </w:pPr>
    </w:p>
    <w:p>
      <w:pPr>
        <w:snapToGrid w:val="0"/>
        <w:spacing w:line="312" w:lineRule="auto"/>
        <w:rPr>
          <w:rFonts w:ascii="仿宋" w:hAnsi="仿宋" w:eastAsia="仿宋" w:cs="宋体"/>
          <w:sz w:val="24"/>
        </w:rPr>
      </w:pPr>
    </w:p>
    <w:p>
      <w:pPr>
        <w:pStyle w:val="2"/>
        <w:snapToGrid w:val="0"/>
        <w:spacing w:after="0" w:line="312" w:lineRule="auto"/>
        <w:rPr>
          <w:rFonts w:ascii="仿宋" w:hAnsi="仿宋" w:eastAsia="仿宋"/>
        </w:rPr>
      </w:pPr>
    </w:p>
    <w:p>
      <w:pPr>
        <w:adjustRightInd w:val="0"/>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供应商名称：XXX（盖单位公章）</w:t>
      </w:r>
    </w:p>
    <w:p>
      <w:pPr>
        <w:adjustRightInd w:val="0"/>
        <w:snapToGrid w:val="0"/>
        <w:spacing w:line="312" w:lineRule="auto"/>
        <w:ind w:firstLine="480" w:firstLineChars="200"/>
        <w:jc w:val="left"/>
        <w:rPr>
          <w:rFonts w:ascii="仿宋" w:hAnsi="仿宋" w:eastAsia="仿宋" w:cs="宋体"/>
          <w:bCs/>
          <w:sz w:val="24"/>
        </w:rPr>
      </w:pPr>
      <w:r>
        <w:rPr>
          <w:rFonts w:hint="eastAsia" w:ascii="仿宋" w:hAnsi="仿宋" w:eastAsia="仿宋" w:cs="宋体"/>
          <w:sz w:val="24"/>
        </w:rPr>
        <w:t>法定代表人/单位负责人或授权代表（签字或盖章）</w:t>
      </w:r>
      <w:r>
        <w:rPr>
          <w:rFonts w:hint="eastAsia" w:ascii="仿宋" w:hAnsi="仿宋" w:eastAsia="仿宋" w:cs="宋体"/>
          <w:bCs/>
          <w:sz w:val="24"/>
        </w:rPr>
        <w:t>：XXX</w:t>
      </w:r>
    </w:p>
    <w:p>
      <w:pPr>
        <w:adjustRightInd w:val="0"/>
        <w:snapToGrid w:val="0"/>
        <w:spacing w:line="312" w:lineRule="auto"/>
        <w:ind w:firstLine="480" w:firstLineChars="200"/>
        <w:jc w:val="left"/>
        <w:rPr>
          <w:rFonts w:ascii="仿宋" w:hAnsi="仿宋" w:eastAsia="仿宋" w:cs="宋体"/>
          <w:bCs/>
          <w:sz w:val="24"/>
        </w:rPr>
      </w:pPr>
      <w:r>
        <w:rPr>
          <w:rFonts w:hint="eastAsia" w:ascii="仿宋" w:hAnsi="仿宋" w:eastAsia="仿宋" w:cs="宋体"/>
          <w:bCs/>
          <w:sz w:val="24"/>
        </w:rPr>
        <w:t>日  期：XXX年XXX月XXX日</w:t>
      </w:r>
    </w:p>
    <w:p>
      <w:pPr>
        <w:snapToGrid w:val="0"/>
        <w:spacing w:line="312" w:lineRule="auto"/>
        <w:rPr>
          <w:rFonts w:ascii="仿宋" w:hAnsi="仿宋" w:eastAsia="仿宋" w:cs="宋体"/>
          <w:b/>
          <w:bCs/>
          <w:sz w:val="24"/>
        </w:rPr>
      </w:pPr>
    </w:p>
    <w:p>
      <w:pPr>
        <w:snapToGrid w:val="0"/>
        <w:spacing w:line="312" w:lineRule="auto"/>
        <w:rPr>
          <w:rFonts w:ascii="仿宋" w:hAnsi="仿宋" w:eastAsia="仿宋" w:cs="宋体"/>
          <w:b/>
          <w:bCs/>
          <w:sz w:val="24"/>
        </w:rPr>
      </w:pPr>
      <w:r>
        <w:rPr>
          <w:rFonts w:hint="eastAsia" w:ascii="仿宋" w:hAnsi="仿宋" w:eastAsia="仿宋" w:cs="宋体"/>
          <w:b/>
          <w:bCs/>
          <w:sz w:val="24"/>
        </w:rPr>
        <w:br w:type="page"/>
      </w:r>
    </w:p>
    <w:p>
      <w:pPr>
        <w:snapToGrid w:val="0"/>
        <w:spacing w:line="312" w:lineRule="auto"/>
        <w:jc w:val="center"/>
        <w:rPr>
          <w:rFonts w:ascii="仿宋" w:hAnsi="仿宋" w:eastAsia="仿宋" w:cs="宋体"/>
          <w:sz w:val="24"/>
        </w:rPr>
      </w:pPr>
      <w:r>
        <w:rPr>
          <w:rFonts w:hint="eastAsia" w:ascii="仿宋" w:hAnsi="仿宋" w:eastAsia="仿宋" w:cs="宋体"/>
          <w:b/>
          <w:bCs/>
          <w:sz w:val="24"/>
        </w:rPr>
        <w:t>五、</w:t>
      </w:r>
      <w:r>
        <w:rPr>
          <w:rFonts w:hint="eastAsia" w:ascii="仿宋" w:hAnsi="仿宋" w:eastAsia="仿宋" w:cs="宋体"/>
          <w:b/>
          <w:sz w:val="24"/>
        </w:rPr>
        <w:t>供应商本项目管理、技术、服务人员情况表</w:t>
      </w:r>
    </w:p>
    <w:p>
      <w:pPr>
        <w:snapToGrid w:val="0"/>
        <w:spacing w:line="312" w:lineRule="auto"/>
        <w:rPr>
          <w:rFonts w:ascii="仿宋" w:hAnsi="仿宋" w:eastAsia="仿宋" w:cs="宋体"/>
          <w:sz w:val="24"/>
        </w:rPr>
      </w:pPr>
    </w:p>
    <w:p>
      <w:pPr>
        <w:snapToGrid w:val="0"/>
        <w:spacing w:line="312" w:lineRule="auto"/>
        <w:rPr>
          <w:rFonts w:ascii="仿宋" w:hAnsi="仿宋" w:eastAsia="仿宋" w:cs="宋体"/>
          <w:sz w:val="24"/>
        </w:rPr>
      </w:pPr>
    </w:p>
    <w:p>
      <w:pPr>
        <w:snapToGrid w:val="0"/>
        <w:spacing w:line="312" w:lineRule="auto"/>
        <w:rPr>
          <w:rFonts w:ascii="仿宋" w:hAnsi="仿宋" w:eastAsia="仿宋" w:cs="宋体"/>
          <w:sz w:val="24"/>
        </w:rPr>
      </w:pPr>
      <w:r>
        <w:rPr>
          <w:rFonts w:hint="eastAsia" w:ascii="仿宋" w:hAnsi="仿宋" w:eastAsia="仿宋" w:cs="宋体"/>
          <w:sz w:val="24"/>
        </w:rPr>
        <w:t>采购编号：XXX</w:t>
      </w:r>
    </w:p>
    <w:p>
      <w:pPr>
        <w:snapToGrid w:val="0"/>
        <w:spacing w:line="312" w:lineRule="auto"/>
        <w:rPr>
          <w:rFonts w:ascii="仿宋" w:hAnsi="仿宋" w:eastAsia="仿宋" w:cs="宋体"/>
          <w:sz w:val="24"/>
        </w:rPr>
      </w:pPr>
    </w:p>
    <w:tbl>
      <w:tblPr>
        <w:tblStyle w:val="19"/>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027"/>
        <w:gridCol w:w="1141"/>
        <w:gridCol w:w="718"/>
        <w:gridCol w:w="1027"/>
        <w:gridCol w:w="913"/>
        <w:gridCol w:w="913"/>
        <w:gridCol w:w="1043"/>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restart"/>
            <w:vAlign w:val="center"/>
          </w:tcPr>
          <w:p>
            <w:pPr>
              <w:snapToGrid w:val="0"/>
              <w:spacing w:line="312" w:lineRule="auto"/>
              <w:jc w:val="center"/>
              <w:rPr>
                <w:rFonts w:ascii="仿宋" w:hAnsi="仿宋" w:eastAsia="仿宋" w:cs="宋体"/>
                <w:sz w:val="24"/>
              </w:rPr>
            </w:pPr>
          </w:p>
        </w:tc>
        <w:tc>
          <w:tcPr>
            <w:tcW w:w="1027" w:type="dxa"/>
            <w:vMerge w:val="restart"/>
            <w:vAlign w:val="center"/>
          </w:tcPr>
          <w:p>
            <w:pPr>
              <w:snapToGrid w:val="0"/>
              <w:spacing w:line="312" w:lineRule="auto"/>
              <w:jc w:val="center"/>
              <w:rPr>
                <w:rFonts w:ascii="仿宋" w:hAnsi="仿宋" w:eastAsia="仿宋" w:cs="宋体"/>
                <w:sz w:val="24"/>
              </w:rPr>
            </w:pPr>
            <w:r>
              <w:rPr>
                <w:rFonts w:hint="eastAsia" w:ascii="仿宋" w:hAnsi="仿宋" w:eastAsia="仿宋" w:cs="宋体"/>
                <w:sz w:val="24"/>
              </w:rPr>
              <w:t>职务</w:t>
            </w:r>
          </w:p>
        </w:tc>
        <w:tc>
          <w:tcPr>
            <w:tcW w:w="1141" w:type="dxa"/>
            <w:vMerge w:val="restart"/>
            <w:vAlign w:val="center"/>
          </w:tcPr>
          <w:p>
            <w:pPr>
              <w:snapToGrid w:val="0"/>
              <w:spacing w:line="312" w:lineRule="auto"/>
              <w:jc w:val="center"/>
              <w:rPr>
                <w:rFonts w:ascii="仿宋" w:hAnsi="仿宋" w:eastAsia="仿宋" w:cs="宋体"/>
                <w:sz w:val="24"/>
              </w:rPr>
            </w:pPr>
            <w:r>
              <w:rPr>
                <w:rFonts w:hint="eastAsia" w:ascii="仿宋" w:hAnsi="仿宋" w:eastAsia="仿宋" w:cs="宋体"/>
                <w:sz w:val="24"/>
              </w:rPr>
              <w:t>姓名</w:t>
            </w:r>
          </w:p>
        </w:tc>
        <w:tc>
          <w:tcPr>
            <w:tcW w:w="718" w:type="dxa"/>
            <w:vMerge w:val="restart"/>
            <w:vAlign w:val="center"/>
          </w:tcPr>
          <w:p>
            <w:pPr>
              <w:snapToGrid w:val="0"/>
              <w:spacing w:line="312" w:lineRule="auto"/>
              <w:jc w:val="center"/>
              <w:rPr>
                <w:rFonts w:ascii="仿宋" w:hAnsi="仿宋" w:eastAsia="仿宋" w:cs="宋体"/>
                <w:sz w:val="24"/>
              </w:rPr>
            </w:pPr>
            <w:r>
              <w:rPr>
                <w:rFonts w:hint="eastAsia" w:ascii="仿宋" w:hAnsi="仿宋" w:eastAsia="仿宋" w:cs="宋体"/>
                <w:sz w:val="24"/>
              </w:rPr>
              <w:t>职称</w:t>
            </w:r>
          </w:p>
        </w:tc>
        <w:tc>
          <w:tcPr>
            <w:tcW w:w="1027" w:type="dxa"/>
            <w:vMerge w:val="restart"/>
            <w:vAlign w:val="center"/>
          </w:tcPr>
          <w:p>
            <w:pPr>
              <w:snapToGrid w:val="0"/>
              <w:spacing w:line="312" w:lineRule="auto"/>
              <w:jc w:val="center"/>
              <w:rPr>
                <w:rFonts w:ascii="仿宋" w:hAnsi="仿宋" w:eastAsia="仿宋" w:cs="宋体"/>
                <w:sz w:val="24"/>
              </w:rPr>
            </w:pPr>
            <w:r>
              <w:rPr>
                <w:rFonts w:hint="eastAsia" w:ascii="仿宋" w:hAnsi="仿宋" w:eastAsia="仿宋" w:cs="宋体"/>
                <w:sz w:val="24"/>
              </w:rPr>
              <w:t>常住地</w:t>
            </w:r>
          </w:p>
        </w:tc>
        <w:tc>
          <w:tcPr>
            <w:tcW w:w="4059" w:type="dxa"/>
            <w:gridSpan w:val="4"/>
            <w:vAlign w:val="center"/>
          </w:tcPr>
          <w:p>
            <w:pPr>
              <w:snapToGrid w:val="0"/>
              <w:spacing w:line="312" w:lineRule="auto"/>
              <w:jc w:val="center"/>
              <w:rPr>
                <w:rFonts w:ascii="仿宋" w:hAnsi="仿宋" w:eastAsia="仿宋" w:cs="宋体"/>
                <w:sz w:val="24"/>
              </w:rPr>
            </w:pPr>
            <w:r>
              <w:rPr>
                <w:rFonts w:hint="eastAsia" w:ascii="仿宋" w:hAnsi="仿宋" w:eastAsia="仿宋" w:cs="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1" w:type="dxa"/>
            <w:vMerge w:val="continue"/>
            <w:vAlign w:val="center"/>
          </w:tcPr>
          <w:p>
            <w:pPr>
              <w:snapToGrid w:val="0"/>
              <w:spacing w:line="312" w:lineRule="auto"/>
              <w:jc w:val="center"/>
              <w:rPr>
                <w:rFonts w:ascii="仿宋" w:hAnsi="仿宋" w:eastAsia="仿宋" w:cs="宋体"/>
                <w:sz w:val="24"/>
              </w:rPr>
            </w:pPr>
          </w:p>
        </w:tc>
        <w:tc>
          <w:tcPr>
            <w:tcW w:w="1027" w:type="dxa"/>
            <w:vMerge w:val="continue"/>
            <w:vAlign w:val="center"/>
          </w:tcPr>
          <w:p>
            <w:pPr>
              <w:snapToGrid w:val="0"/>
              <w:spacing w:line="312" w:lineRule="auto"/>
              <w:jc w:val="center"/>
              <w:rPr>
                <w:rFonts w:ascii="仿宋" w:hAnsi="仿宋" w:eastAsia="仿宋" w:cs="宋体"/>
                <w:sz w:val="24"/>
              </w:rPr>
            </w:pPr>
          </w:p>
        </w:tc>
        <w:tc>
          <w:tcPr>
            <w:tcW w:w="1141" w:type="dxa"/>
            <w:vMerge w:val="continue"/>
            <w:vAlign w:val="center"/>
          </w:tcPr>
          <w:p>
            <w:pPr>
              <w:snapToGrid w:val="0"/>
              <w:spacing w:line="312" w:lineRule="auto"/>
              <w:jc w:val="center"/>
              <w:rPr>
                <w:rFonts w:ascii="仿宋" w:hAnsi="仿宋" w:eastAsia="仿宋" w:cs="宋体"/>
                <w:sz w:val="24"/>
              </w:rPr>
            </w:pPr>
          </w:p>
        </w:tc>
        <w:tc>
          <w:tcPr>
            <w:tcW w:w="718" w:type="dxa"/>
            <w:vMerge w:val="continue"/>
            <w:vAlign w:val="center"/>
          </w:tcPr>
          <w:p>
            <w:pPr>
              <w:snapToGrid w:val="0"/>
              <w:spacing w:line="312" w:lineRule="auto"/>
              <w:jc w:val="center"/>
              <w:rPr>
                <w:rFonts w:ascii="仿宋" w:hAnsi="仿宋" w:eastAsia="仿宋" w:cs="宋体"/>
                <w:sz w:val="24"/>
              </w:rPr>
            </w:pPr>
          </w:p>
        </w:tc>
        <w:tc>
          <w:tcPr>
            <w:tcW w:w="1027" w:type="dxa"/>
            <w:vMerge w:val="continue"/>
            <w:vAlign w:val="center"/>
          </w:tcPr>
          <w:p>
            <w:pPr>
              <w:snapToGrid w:val="0"/>
              <w:spacing w:line="312" w:lineRule="auto"/>
              <w:jc w:val="center"/>
              <w:rPr>
                <w:rFonts w:ascii="仿宋" w:hAnsi="仿宋" w:eastAsia="仿宋" w:cs="宋体"/>
                <w:sz w:val="24"/>
              </w:rPr>
            </w:pPr>
          </w:p>
        </w:tc>
        <w:tc>
          <w:tcPr>
            <w:tcW w:w="913" w:type="dxa"/>
            <w:vAlign w:val="center"/>
          </w:tcPr>
          <w:p>
            <w:pPr>
              <w:snapToGrid w:val="0"/>
              <w:spacing w:line="312" w:lineRule="auto"/>
              <w:jc w:val="center"/>
              <w:rPr>
                <w:rFonts w:ascii="仿宋" w:hAnsi="仿宋" w:eastAsia="仿宋" w:cs="宋体"/>
                <w:sz w:val="24"/>
              </w:rPr>
            </w:pPr>
            <w:r>
              <w:rPr>
                <w:rFonts w:hint="eastAsia" w:ascii="仿宋" w:hAnsi="仿宋" w:eastAsia="仿宋" w:cs="宋体"/>
                <w:sz w:val="24"/>
              </w:rPr>
              <w:t>证书</w:t>
            </w:r>
          </w:p>
          <w:p>
            <w:pPr>
              <w:snapToGrid w:val="0"/>
              <w:spacing w:line="312" w:lineRule="auto"/>
              <w:jc w:val="center"/>
              <w:rPr>
                <w:rFonts w:ascii="仿宋" w:hAnsi="仿宋" w:eastAsia="仿宋" w:cs="宋体"/>
                <w:sz w:val="24"/>
              </w:rPr>
            </w:pPr>
            <w:r>
              <w:rPr>
                <w:rFonts w:hint="eastAsia" w:ascii="仿宋" w:hAnsi="仿宋" w:eastAsia="仿宋" w:cs="宋体"/>
                <w:sz w:val="24"/>
              </w:rPr>
              <w:t>名称</w:t>
            </w:r>
          </w:p>
        </w:tc>
        <w:tc>
          <w:tcPr>
            <w:tcW w:w="913" w:type="dxa"/>
            <w:vAlign w:val="center"/>
          </w:tcPr>
          <w:p>
            <w:pPr>
              <w:snapToGrid w:val="0"/>
              <w:spacing w:line="312" w:lineRule="auto"/>
              <w:jc w:val="center"/>
              <w:rPr>
                <w:rFonts w:ascii="仿宋" w:hAnsi="仿宋" w:eastAsia="仿宋" w:cs="宋体"/>
                <w:sz w:val="24"/>
              </w:rPr>
            </w:pPr>
            <w:r>
              <w:rPr>
                <w:rFonts w:hint="eastAsia" w:ascii="仿宋" w:hAnsi="仿宋" w:eastAsia="仿宋" w:cs="宋体"/>
                <w:sz w:val="24"/>
              </w:rPr>
              <w:t>级别</w:t>
            </w:r>
          </w:p>
        </w:tc>
        <w:tc>
          <w:tcPr>
            <w:tcW w:w="1043" w:type="dxa"/>
            <w:vAlign w:val="center"/>
          </w:tcPr>
          <w:p>
            <w:pPr>
              <w:snapToGrid w:val="0"/>
              <w:spacing w:line="312" w:lineRule="auto"/>
              <w:jc w:val="center"/>
              <w:rPr>
                <w:rFonts w:ascii="仿宋" w:hAnsi="仿宋" w:eastAsia="仿宋" w:cs="宋体"/>
                <w:sz w:val="24"/>
              </w:rPr>
            </w:pPr>
            <w:r>
              <w:rPr>
                <w:rFonts w:hint="eastAsia" w:ascii="仿宋" w:hAnsi="仿宋" w:eastAsia="仿宋" w:cs="宋体"/>
                <w:sz w:val="24"/>
              </w:rPr>
              <w:t>证号</w:t>
            </w:r>
          </w:p>
        </w:tc>
        <w:tc>
          <w:tcPr>
            <w:tcW w:w="1190" w:type="dxa"/>
            <w:vAlign w:val="center"/>
          </w:tcPr>
          <w:p>
            <w:pPr>
              <w:snapToGrid w:val="0"/>
              <w:spacing w:line="312" w:lineRule="auto"/>
              <w:jc w:val="center"/>
              <w:rPr>
                <w:rFonts w:ascii="仿宋" w:hAnsi="仿宋" w:eastAsia="仿宋" w:cs="宋体"/>
                <w:sz w:val="24"/>
              </w:rPr>
            </w:pPr>
            <w:r>
              <w:rPr>
                <w:rFonts w:hint="eastAsia" w:ascii="仿宋" w:hAnsi="仿宋" w:eastAsia="仿宋" w:cs="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restart"/>
            <w:vAlign w:val="center"/>
          </w:tcPr>
          <w:p>
            <w:pPr>
              <w:snapToGrid w:val="0"/>
              <w:spacing w:line="312" w:lineRule="auto"/>
              <w:jc w:val="center"/>
              <w:rPr>
                <w:rFonts w:ascii="仿宋" w:hAnsi="仿宋" w:eastAsia="仿宋" w:cs="宋体"/>
                <w:sz w:val="24"/>
              </w:rPr>
            </w:pPr>
            <w:r>
              <w:rPr>
                <w:rFonts w:hint="eastAsia" w:ascii="仿宋" w:hAnsi="仿宋" w:eastAsia="仿宋" w:cs="宋体"/>
                <w:sz w:val="24"/>
              </w:rPr>
              <w:t>人员配备</w:t>
            </w:r>
          </w:p>
        </w:tc>
        <w:tc>
          <w:tcPr>
            <w:tcW w:w="1027" w:type="dxa"/>
          </w:tcPr>
          <w:p>
            <w:pPr>
              <w:snapToGrid w:val="0"/>
              <w:spacing w:line="312" w:lineRule="auto"/>
              <w:rPr>
                <w:rFonts w:ascii="仿宋" w:hAnsi="仿宋" w:eastAsia="仿宋" w:cs="宋体"/>
                <w:sz w:val="24"/>
              </w:rPr>
            </w:pPr>
          </w:p>
        </w:tc>
        <w:tc>
          <w:tcPr>
            <w:tcW w:w="1141" w:type="dxa"/>
          </w:tcPr>
          <w:p>
            <w:pPr>
              <w:snapToGrid w:val="0"/>
              <w:spacing w:line="312" w:lineRule="auto"/>
              <w:rPr>
                <w:rFonts w:ascii="仿宋" w:hAnsi="仿宋" w:eastAsia="仿宋" w:cs="宋体"/>
                <w:sz w:val="24"/>
              </w:rPr>
            </w:pPr>
          </w:p>
        </w:tc>
        <w:tc>
          <w:tcPr>
            <w:tcW w:w="718" w:type="dxa"/>
          </w:tcPr>
          <w:p>
            <w:pPr>
              <w:snapToGrid w:val="0"/>
              <w:spacing w:line="312" w:lineRule="auto"/>
              <w:rPr>
                <w:rFonts w:ascii="仿宋" w:hAnsi="仿宋" w:eastAsia="仿宋" w:cs="宋体"/>
                <w:sz w:val="24"/>
              </w:rPr>
            </w:pPr>
          </w:p>
        </w:tc>
        <w:tc>
          <w:tcPr>
            <w:tcW w:w="1027" w:type="dxa"/>
          </w:tcPr>
          <w:p>
            <w:pPr>
              <w:snapToGrid w:val="0"/>
              <w:spacing w:line="312" w:lineRule="auto"/>
              <w:rPr>
                <w:rFonts w:ascii="仿宋" w:hAnsi="仿宋" w:eastAsia="仿宋" w:cs="宋体"/>
                <w:sz w:val="24"/>
              </w:rPr>
            </w:pPr>
          </w:p>
        </w:tc>
        <w:tc>
          <w:tcPr>
            <w:tcW w:w="913" w:type="dxa"/>
          </w:tcPr>
          <w:p>
            <w:pPr>
              <w:snapToGrid w:val="0"/>
              <w:spacing w:line="312" w:lineRule="auto"/>
              <w:rPr>
                <w:rFonts w:ascii="仿宋" w:hAnsi="仿宋" w:eastAsia="仿宋" w:cs="宋体"/>
                <w:sz w:val="24"/>
              </w:rPr>
            </w:pPr>
          </w:p>
        </w:tc>
        <w:tc>
          <w:tcPr>
            <w:tcW w:w="913" w:type="dxa"/>
          </w:tcPr>
          <w:p>
            <w:pPr>
              <w:snapToGrid w:val="0"/>
              <w:spacing w:line="312" w:lineRule="auto"/>
              <w:rPr>
                <w:rFonts w:ascii="仿宋" w:hAnsi="仿宋" w:eastAsia="仿宋" w:cs="宋体"/>
                <w:sz w:val="24"/>
              </w:rPr>
            </w:pPr>
          </w:p>
        </w:tc>
        <w:tc>
          <w:tcPr>
            <w:tcW w:w="1043" w:type="dxa"/>
          </w:tcPr>
          <w:p>
            <w:pPr>
              <w:snapToGrid w:val="0"/>
              <w:spacing w:line="312" w:lineRule="auto"/>
              <w:rPr>
                <w:rFonts w:ascii="仿宋" w:hAnsi="仿宋" w:eastAsia="仿宋" w:cs="宋体"/>
                <w:sz w:val="24"/>
              </w:rPr>
            </w:pPr>
          </w:p>
        </w:tc>
        <w:tc>
          <w:tcPr>
            <w:tcW w:w="1190" w:type="dxa"/>
          </w:tcPr>
          <w:p>
            <w:pPr>
              <w:snapToGrid w:val="0"/>
              <w:spacing w:line="312" w:lineRule="auto"/>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snapToGrid w:val="0"/>
              <w:spacing w:line="312" w:lineRule="auto"/>
              <w:jc w:val="center"/>
              <w:rPr>
                <w:rFonts w:ascii="仿宋" w:hAnsi="仿宋" w:eastAsia="仿宋" w:cs="宋体"/>
                <w:sz w:val="24"/>
              </w:rPr>
            </w:pPr>
          </w:p>
        </w:tc>
        <w:tc>
          <w:tcPr>
            <w:tcW w:w="1027" w:type="dxa"/>
          </w:tcPr>
          <w:p>
            <w:pPr>
              <w:snapToGrid w:val="0"/>
              <w:spacing w:line="312" w:lineRule="auto"/>
              <w:rPr>
                <w:rFonts w:ascii="仿宋" w:hAnsi="仿宋" w:eastAsia="仿宋" w:cs="宋体"/>
                <w:sz w:val="24"/>
              </w:rPr>
            </w:pPr>
          </w:p>
        </w:tc>
        <w:tc>
          <w:tcPr>
            <w:tcW w:w="1141" w:type="dxa"/>
          </w:tcPr>
          <w:p>
            <w:pPr>
              <w:snapToGrid w:val="0"/>
              <w:spacing w:line="312" w:lineRule="auto"/>
              <w:rPr>
                <w:rFonts w:ascii="仿宋" w:hAnsi="仿宋" w:eastAsia="仿宋" w:cs="宋体"/>
                <w:sz w:val="24"/>
              </w:rPr>
            </w:pPr>
          </w:p>
        </w:tc>
        <w:tc>
          <w:tcPr>
            <w:tcW w:w="718" w:type="dxa"/>
          </w:tcPr>
          <w:p>
            <w:pPr>
              <w:snapToGrid w:val="0"/>
              <w:spacing w:line="312" w:lineRule="auto"/>
              <w:rPr>
                <w:rFonts w:ascii="仿宋" w:hAnsi="仿宋" w:eastAsia="仿宋" w:cs="宋体"/>
                <w:sz w:val="24"/>
              </w:rPr>
            </w:pPr>
          </w:p>
        </w:tc>
        <w:tc>
          <w:tcPr>
            <w:tcW w:w="1027" w:type="dxa"/>
          </w:tcPr>
          <w:p>
            <w:pPr>
              <w:snapToGrid w:val="0"/>
              <w:spacing w:line="312" w:lineRule="auto"/>
              <w:rPr>
                <w:rFonts w:ascii="仿宋" w:hAnsi="仿宋" w:eastAsia="仿宋" w:cs="宋体"/>
                <w:sz w:val="24"/>
              </w:rPr>
            </w:pPr>
          </w:p>
        </w:tc>
        <w:tc>
          <w:tcPr>
            <w:tcW w:w="913" w:type="dxa"/>
          </w:tcPr>
          <w:p>
            <w:pPr>
              <w:snapToGrid w:val="0"/>
              <w:spacing w:line="312" w:lineRule="auto"/>
              <w:rPr>
                <w:rFonts w:ascii="仿宋" w:hAnsi="仿宋" w:eastAsia="仿宋" w:cs="宋体"/>
                <w:sz w:val="24"/>
              </w:rPr>
            </w:pPr>
          </w:p>
        </w:tc>
        <w:tc>
          <w:tcPr>
            <w:tcW w:w="913" w:type="dxa"/>
          </w:tcPr>
          <w:p>
            <w:pPr>
              <w:snapToGrid w:val="0"/>
              <w:spacing w:line="312" w:lineRule="auto"/>
              <w:rPr>
                <w:rFonts w:ascii="仿宋" w:hAnsi="仿宋" w:eastAsia="仿宋" w:cs="宋体"/>
                <w:sz w:val="24"/>
              </w:rPr>
            </w:pPr>
          </w:p>
        </w:tc>
        <w:tc>
          <w:tcPr>
            <w:tcW w:w="1043" w:type="dxa"/>
          </w:tcPr>
          <w:p>
            <w:pPr>
              <w:snapToGrid w:val="0"/>
              <w:spacing w:line="312" w:lineRule="auto"/>
              <w:rPr>
                <w:rFonts w:ascii="仿宋" w:hAnsi="仿宋" w:eastAsia="仿宋" w:cs="宋体"/>
                <w:sz w:val="24"/>
              </w:rPr>
            </w:pPr>
          </w:p>
        </w:tc>
        <w:tc>
          <w:tcPr>
            <w:tcW w:w="1190" w:type="dxa"/>
          </w:tcPr>
          <w:p>
            <w:pPr>
              <w:snapToGrid w:val="0"/>
              <w:spacing w:line="312" w:lineRule="auto"/>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snapToGrid w:val="0"/>
              <w:spacing w:line="312" w:lineRule="auto"/>
              <w:jc w:val="center"/>
              <w:rPr>
                <w:rFonts w:ascii="仿宋" w:hAnsi="仿宋" w:eastAsia="仿宋" w:cs="宋体"/>
                <w:sz w:val="24"/>
              </w:rPr>
            </w:pPr>
          </w:p>
        </w:tc>
        <w:tc>
          <w:tcPr>
            <w:tcW w:w="1027" w:type="dxa"/>
          </w:tcPr>
          <w:p>
            <w:pPr>
              <w:snapToGrid w:val="0"/>
              <w:spacing w:line="312" w:lineRule="auto"/>
              <w:rPr>
                <w:rFonts w:ascii="仿宋" w:hAnsi="仿宋" w:eastAsia="仿宋" w:cs="宋体"/>
                <w:sz w:val="24"/>
              </w:rPr>
            </w:pPr>
          </w:p>
        </w:tc>
        <w:tc>
          <w:tcPr>
            <w:tcW w:w="1141" w:type="dxa"/>
          </w:tcPr>
          <w:p>
            <w:pPr>
              <w:snapToGrid w:val="0"/>
              <w:spacing w:line="312" w:lineRule="auto"/>
              <w:rPr>
                <w:rFonts w:ascii="仿宋" w:hAnsi="仿宋" w:eastAsia="仿宋" w:cs="宋体"/>
                <w:sz w:val="24"/>
              </w:rPr>
            </w:pPr>
          </w:p>
        </w:tc>
        <w:tc>
          <w:tcPr>
            <w:tcW w:w="718" w:type="dxa"/>
          </w:tcPr>
          <w:p>
            <w:pPr>
              <w:snapToGrid w:val="0"/>
              <w:spacing w:line="312" w:lineRule="auto"/>
              <w:rPr>
                <w:rFonts w:ascii="仿宋" w:hAnsi="仿宋" w:eastAsia="仿宋" w:cs="宋体"/>
                <w:sz w:val="24"/>
              </w:rPr>
            </w:pPr>
          </w:p>
        </w:tc>
        <w:tc>
          <w:tcPr>
            <w:tcW w:w="1027" w:type="dxa"/>
          </w:tcPr>
          <w:p>
            <w:pPr>
              <w:snapToGrid w:val="0"/>
              <w:spacing w:line="312" w:lineRule="auto"/>
              <w:rPr>
                <w:rFonts w:ascii="仿宋" w:hAnsi="仿宋" w:eastAsia="仿宋" w:cs="宋体"/>
                <w:sz w:val="24"/>
              </w:rPr>
            </w:pPr>
          </w:p>
        </w:tc>
        <w:tc>
          <w:tcPr>
            <w:tcW w:w="913" w:type="dxa"/>
          </w:tcPr>
          <w:p>
            <w:pPr>
              <w:snapToGrid w:val="0"/>
              <w:spacing w:line="312" w:lineRule="auto"/>
              <w:rPr>
                <w:rFonts w:ascii="仿宋" w:hAnsi="仿宋" w:eastAsia="仿宋" w:cs="宋体"/>
                <w:sz w:val="24"/>
              </w:rPr>
            </w:pPr>
          </w:p>
        </w:tc>
        <w:tc>
          <w:tcPr>
            <w:tcW w:w="913" w:type="dxa"/>
          </w:tcPr>
          <w:p>
            <w:pPr>
              <w:snapToGrid w:val="0"/>
              <w:spacing w:line="312" w:lineRule="auto"/>
              <w:rPr>
                <w:rFonts w:ascii="仿宋" w:hAnsi="仿宋" w:eastAsia="仿宋" w:cs="宋体"/>
                <w:sz w:val="24"/>
              </w:rPr>
            </w:pPr>
          </w:p>
        </w:tc>
        <w:tc>
          <w:tcPr>
            <w:tcW w:w="1043" w:type="dxa"/>
          </w:tcPr>
          <w:p>
            <w:pPr>
              <w:snapToGrid w:val="0"/>
              <w:spacing w:line="312" w:lineRule="auto"/>
              <w:rPr>
                <w:rFonts w:ascii="仿宋" w:hAnsi="仿宋" w:eastAsia="仿宋" w:cs="宋体"/>
                <w:sz w:val="24"/>
              </w:rPr>
            </w:pPr>
          </w:p>
        </w:tc>
        <w:tc>
          <w:tcPr>
            <w:tcW w:w="1190" w:type="dxa"/>
          </w:tcPr>
          <w:p>
            <w:pPr>
              <w:snapToGrid w:val="0"/>
              <w:spacing w:line="312" w:lineRule="auto"/>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snapToGrid w:val="0"/>
              <w:spacing w:line="312" w:lineRule="auto"/>
              <w:jc w:val="center"/>
              <w:rPr>
                <w:rFonts w:ascii="仿宋" w:hAnsi="仿宋" w:eastAsia="仿宋" w:cs="宋体"/>
                <w:sz w:val="24"/>
              </w:rPr>
            </w:pPr>
          </w:p>
        </w:tc>
        <w:tc>
          <w:tcPr>
            <w:tcW w:w="1027" w:type="dxa"/>
          </w:tcPr>
          <w:p>
            <w:pPr>
              <w:snapToGrid w:val="0"/>
              <w:spacing w:line="312" w:lineRule="auto"/>
              <w:rPr>
                <w:rFonts w:ascii="仿宋" w:hAnsi="仿宋" w:eastAsia="仿宋" w:cs="宋体"/>
                <w:sz w:val="24"/>
              </w:rPr>
            </w:pPr>
          </w:p>
        </w:tc>
        <w:tc>
          <w:tcPr>
            <w:tcW w:w="1141" w:type="dxa"/>
          </w:tcPr>
          <w:p>
            <w:pPr>
              <w:snapToGrid w:val="0"/>
              <w:spacing w:line="312" w:lineRule="auto"/>
              <w:rPr>
                <w:rFonts w:ascii="仿宋" w:hAnsi="仿宋" w:eastAsia="仿宋" w:cs="宋体"/>
                <w:sz w:val="24"/>
              </w:rPr>
            </w:pPr>
          </w:p>
        </w:tc>
        <w:tc>
          <w:tcPr>
            <w:tcW w:w="718" w:type="dxa"/>
          </w:tcPr>
          <w:p>
            <w:pPr>
              <w:snapToGrid w:val="0"/>
              <w:spacing w:line="312" w:lineRule="auto"/>
              <w:rPr>
                <w:rFonts w:ascii="仿宋" w:hAnsi="仿宋" w:eastAsia="仿宋" w:cs="宋体"/>
                <w:sz w:val="24"/>
              </w:rPr>
            </w:pPr>
          </w:p>
        </w:tc>
        <w:tc>
          <w:tcPr>
            <w:tcW w:w="1027" w:type="dxa"/>
          </w:tcPr>
          <w:p>
            <w:pPr>
              <w:snapToGrid w:val="0"/>
              <w:spacing w:line="312" w:lineRule="auto"/>
              <w:rPr>
                <w:rFonts w:ascii="仿宋" w:hAnsi="仿宋" w:eastAsia="仿宋" w:cs="宋体"/>
                <w:sz w:val="24"/>
              </w:rPr>
            </w:pPr>
          </w:p>
        </w:tc>
        <w:tc>
          <w:tcPr>
            <w:tcW w:w="913" w:type="dxa"/>
          </w:tcPr>
          <w:p>
            <w:pPr>
              <w:snapToGrid w:val="0"/>
              <w:spacing w:line="312" w:lineRule="auto"/>
              <w:rPr>
                <w:rFonts w:ascii="仿宋" w:hAnsi="仿宋" w:eastAsia="仿宋" w:cs="宋体"/>
                <w:sz w:val="24"/>
              </w:rPr>
            </w:pPr>
          </w:p>
        </w:tc>
        <w:tc>
          <w:tcPr>
            <w:tcW w:w="913" w:type="dxa"/>
          </w:tcPr>
          <w:p>
            <w:pPr>
              <w:snapToGrid w:val="0"/>
              <w:spacing w:line="312" w:lineRule="auto"/>
              <w:rPr>
                <w:rFonts w:ascii="仿宋" w:hAnsi="仿宋" w:eastAsia="仿宋" w:cs="宋体"/>
                <w:sz w:val="24"/>
              </w:rPr>
            </w:pPr>
          </w:p>
        </w:tc>
        <w:tc>
          <w:tcPr>
            <w:tcW w:w="1043" w:type="dxa"/>
          </w:tcPr>
          <w:p>
            <w:pPr>
              <w:snapToGrid w:val="0"/>
              <w:spacing w:line="312" w:lineRule="auto"/>
              <w:rPr>
                <w:rFonts w:ascii="仿宋" w:hAnsi="仿宋" w:eastAsia="仿宋" w:cs="宋体"/>
                <w:sz w:val="24"/>
              </w:rPr>
            </w:pPr>
          </w:p>
        </w:tc>
        <w:tc>
          <w:tcPr>
            <w:tcW w:w="1190" w:type="dxa"/>
          </w:tcPr>
          <w:p>
            <w:pPr>
              <w:snapToGrid w:val="0"/>
              <w:spacing w:line="312" w:lineRule="auto"/>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snapToGrid w:val="0"/>
              <w:spacing w:line="312" w:lineRule="auto"/>
              <w:jc w:val="center"/>
              <w:rPr>
                <w:rFonts w:ascii="仿宋" w:hAnsi="仿宋" w:eastAsia="仿宋" w:cs="宋体"/>
                <w:sz w:val="24"/>
              </w:rPr>
            </w:pPr>
          </w:p>
        </w:tc>
        <w:tc>
          <w:tcPr>
            <w:tcW w:w="1027" w:type="dxa"/>
          </w:tcPr>
          <w:p>
            <w:pPr>
              <w:snapToGrid w:val="0"/>
              <w:spacing w:line="312" w:lineRule="auto"/>
              <w:rPr>
                <w:rFonts w:ascii="仿宋" w:hAnsi="仿宋" w:eastAsia="仿宋" w:cs="宋体"/>
                <w:sz w:val="24"/>
              </w:rPr>
            </w:pPr>
          </w:p>
        </w:tc>
        <w:tc>
          <w:tcPr>
            <w:tcW w:w="1141" w:type="dxa"/>
          </w:tcPr>
          <w:p>
            <w:pPr>
              <w:snapToGrid w:val="0"/>
              <w:spacing w:line="312" w:lineRule="auto"/>
              <w:rPr>
                <w:rFonts w:ascii="仿宋" w:hAnsi="仿宋" w:eastAsia="仿宋" w:cs="宋体"/>
                <w:sz w:val="24"/>
              </w:rPr>
            </w:pPr>
          </w:p>
        </w:tc>
        <w:tc>
          <w:tcPr>
            <w:tcW w:w="718" w:type="dxa"/>
          </w:tcPr>
          <w:p>
            <w:pPr>
              <w:snapToGrid w:val="0"/>
              <w:spacing w:line="312" w:lineRule="auto"/>
              <w:rPr>
                <w:rFonts w:ascii="仿宋" w:hAnsi="仿宋" w:eastAsia="仿宋" w:cs="宋体"/>
                <w:sz w:val="24"/>
              </w:rPr>
            </w:pPr>
          </w:p>
        </w:tc>
        <w:tc>
          <w:tcPr>
            <w:tcW w:w="1027" w:type="dxa"/>
          </w:tcPr>
          <w:p>
            <w:pPr>
              <w:snapToGrid w:val="0"/>
              <w:spacing w:line="312" w:lineRule="auto"/>
              <w:rPr>
                <w:rFonts w:ascii="仿宋" w:hAnsi="仿宋" w:eastAsia="仿宋" w:cs="宋体"/>
                <w:sz w:val="24"/>
              </w:rPr>
            </w:pPr>
          </w:p>
        </w:tc>
        <w:tc>
          <w:tcPr>
            <w:tcW w:w="913" w:type="dxa"/>
          </w:tcPr>
          <w:p>
            <w:pPr>
              <w:snapToGrid w:val="0"/>
              <w:spacing w:line="312" w:lineRule="auto"/>
              <w:rPr>
                <w:rFonts w:ascii="仿宋" w:hAnsi="仿宋" w:eastAsia="仿宋" w:cs="宋体"/>
                <w:sz w:val="24"/>
              </w:rPr>
            </w:pPr>
          </w:p>
        </w:tc>
        <w:tc>
          <w:tcPr>
            <w:tcW w:w="913" w:type="dxa"/>
          </w:tcPr>
          <w:p>
            <w:pPr>
              <w:snapToGrid w:val="0"/>
              <w:spacing w:line="312" w:lineRule="auto"/>
              <w:rPr>
                <w:rFonts w:ascii="仿宋" w:hAnsi="仿宋" w:eastAsia="仿宋" w:cs="宋体"/>
                <w:sz w:val="24"/>
              </w:rPr>
            </w:pPr>
          </w:p>
        </w:tc>
        <w:tc>
          <w:tcPr>
            <w:tcW w:w="1043" w:type="dxa"/>
          </w:tcPr>
          <w:p>
            <w:pPr>
              <w:snapToGrid w:val="0"/>
              <w:spacing w:line="312" w:lineRule="auto"/>
              <w:rPr>
                <w:rFonts w:ascii="仿宋" w:hAnsi="仿宋" w:eastAsia="仿宋" w:cs="宋体"/>
                <w:sz w:val="24"/>
              </w:rPr>
            </w:pPr>
          </w:p>
        </w:tc>
        <w:tc>
          <w:tcPr>
            <w:tcW w:w="1190" w:type="dxa"/>
          </w:tcPr>
          <w:p>
            <w:pPr>
              <w:snapToGrid w:val="0"/>
              <w:spacing w:line="312" w:lineRule="auto"/>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snapToGrid w:val="0"/>
              <w:spacing w:line="312" w:lineRule="auto"/>
              <w:jc w:val="center"/>
              <w:rPr>
                <w:rFonts w:ascii="仿宋" w:hAnsi="仿宋" w:eastAsia="仿宋" w:cs="宋体"/>
                <w:sz w:val="24"/>
              </w:rPr>
            </w:pPr>
          </w:p>
        </w:tc>
        <w:tc>
          <w:tcPr>
            <w:tcW w:w="1027" w:type="dxa"/>
          </w:tcPr>
          <w:p>
            <w:pPr>
              <w:snapToGrid w:val="0"/>
              <w:spacing w:line="312" w:lineRule="auto"/>
              <w:rPr>
                <w:rFonts w:ascii="仿宋" w:hAnsi="仿宋" w:eastAsia="仿宋" w:cs="宋体"/>
                <w:sz w:val="24"/>
              </w:rPr>
            </w:pPr>
          </w:p>
        </w:tc>
        <w:tc>
          <w:tcPr>
            <w:tcW w:w="1141" w:type="dxa"/>
          </w:tcPr>
          <w:p>
            <w:pPr>
              <w:snapToGrid w:val="0"/>
              <w:spacing w:line="312" w:lineRule="auto"/>
              <w:rPr>
                <w:rFonts w:ascii="仿宋" w:hAnsi="仿宋" w:eastAsia="仿宋" w:cs="宋体"/>
                <w:sz w:val="24"/>
              </w:rPr>
            </w:pPr>
          </w:p>
        </w:tc>
        <w:tc>
          <w:tcPr>
            <w:tcW w:w="718" w:type="dxa"/>
          </w:tcPr>
          <w:p>
            <w:pPr>
              <w:snapToGrid w:val="0"/>
              <w:spacing w:line="312" w:lineRule="auto"/>
              <w:rPr>
                <w:rFonts w:ascii="仿宋" w:hAnsi="仿宋" w:eastAsia="仿宋" w:cs="宋体"/>
                <w:sz w:val="24"/>
              </w:rPr>
            </w:pPr>
          </w:p>
        </w:tc>
        <w:tc>
          <w:tcPr>
            <w:tcW w:w="1027" w:type="dxa"/>
          </w:tcPr>
          <w:p>
            <w:pPr>
              <w:snapToGrid w:val="0"/>
              <w:spacing w:line="312" w:lineRule="auto"/>
              <w:rPr>
                <w:rFonts w:ascii="仿宋" w:hAnsi="仿宋" w:eastAsia="仿宋" w:cs="宋体"/>
                <w:sz w:val="24"/>
              </w:rPr>
            </w:pPr>
          </w:p>
        </w:tc>
        <w:tc>
          <w:tcPr>
            <w:tcW w:w="913" w:type="dxa"/>
          </w:tcPr>
          <w:p>
            <w:pPr>
              <w:snapToGrid w:val="0"/>
              <w:spacing w:line="312" w:lineRule="auto"/>
              <w:rPr>
                <w:rFonts w:ascii="仿宋" w:hAnsi="仿宋" w:eastAsia="仿宋" w:cs="宋体"/>
                <w:sz w:val="24"/>
              </w:rPr>
            </w:pPr>
          </w:p>
        </w:tc>
        <w:tc>
          <w:tcPr>
            <w:tcW w:w="913" w:type="dxa"/>
          </w:tcPr>
          <w:p>
            <w:pPr>
              <w:snapToGrid w:val="0"/>
              <w:spacing w:line="312" w:lineRule="auto"/>
              <w:rPr>
                <w:rFonts w:ascii="仿宋" w:hAnsi="仿宋" w:eastAsia="仿宋" w:cs="宋体"/>
                <w:sz w:val="24"/>
              </w:rPr>
            </w:pPr>
          </w:p>
        </w:tc>
        <w:tc>
          <w:tcPr>
            <w:tcW w:w="1043" w:type="dxa"/>
          </w:tcPr>
          <w:p>
            <w:pPr>
              <w:snapToGrid w:val="0"/>
              <w:spacing w:line="312" w:lineRule="auto"/>
              <w:rPr>
                <w:rFonts w:ascii="仿宋" w:hAnsi="仿宋" w:eastAsia="仿宋" w:cs="宋体"/>
                <w:sz w:val="24"/>
              </w:rPr>
            </w:pPr>
          </w:p>
        </w:tc>
        <w:tc>
          <w:tcPr>
            <w:tcW w:w="1190" w:type="dxa"/>
          </w:tcPr>
          <w:p>
            <w:pPr>
              <w:snapToGrid w:val="0"/>
              <w:spacing w:line="312" w:lineRule="auto"/>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snapToGrid w:val="0"/>
              <w:spacing w:line="312" w:lineRule="auto"/>
              <w:jc w:val="center"/>
              <w:rPr>
                <w:rFonts w:ascii="仿宋" w:hAnsi="仿宋" w:eastAsia="仿宋" w:cs="宋体"/>
                <w:sz w:val="24"/>
              </w:rPr>
            </w:pPr>
          </w:p>
        </w:tc>
        <w:tc>
          <w:tcPr>
            <w:tcW w:w="1027" w:type="dxa"/>
          </w:tcPr>
          <w:p>
            <w:pPr>
              <w:snapToGrid w:val="0"/>
              <w:spacing w:line="312" w:lineRule="auto"/>
              <w:rPr>
                <w:rFonts w:ascii="仿宋" w:hAnsi="仿宋" w:eastAsia="仿宋" w:cs="宋体"/>
                <w:sz w:val="24"/>
              </w:rPr>
            </w:pPr>
          </w:p>
        </w:tc>
        <w:tc>
          <w:tcPr>
            <w:tcW w:w="1141" w:type="dxa"/>
          </w:tcPr>
          <w:p>
            <w:pPr>
              <w:snapToGrid w:val="0"/>
              <w:spacing w:line="312" w:lineRule="auto"/>
              <w:rPr>
                <w:rFonts w:ascii="仿宋" w:hAnsi="仿宋" w:eastAsia="仿宋" w:cs="宋体"/>
                <w:sz w:val="24"/>
              </w:rPr>
            </w:pPr>
          </w:p>
        </w:tc>
        <w:tc>
          <w:tcPr>
            <w:tcW w:w="718" w:type="dxa"/>
          </w:tcPr>
          <w:p>
            <w:pPr>
              <w:snapToGrid w:val="0"/>
              <w:spacing w:line="312" w:lineRule="auto"/>
              <w:rPr>
                <w:rFonts w:ascii="仿宋" w:hAnsi="仿宋" w:eastAsia="仿宋" w:cs="宋体"/>
                <w:sz w:val="24"/>
              </w:rPr>
            </w:pPr>
          </w:p>
        </w:tc>
        <w:tc>
          <w:tcPr>
            <w:tcW w:w="1027" w:type="dxa"/>
          </w:tcPr>
          <w:p>
            <w:pPr>
              <w:snapToGrid w:val="0"/>
              <w:spacing w:line="312" w:lineRule="auto"/>
              <w:rPr>
                <w:rFonts w:ascii="仿宋" w:hAnsi="仿宋" w:eastAsia="仿宋" w:cs="宋体"/>
                <w:sz w:val="24"/>
              </w:rPr>
            </w:pPr>
          </w:p>
        </w:tc>
        <w:tc>
          <w:tcPr>
            <w:tcW w:w="913" w:type="dxa"/>
          </w:tcPr>
          <w:p>
            <w:pPr>
              <w:snapToGrid w:val="0"/>
              <w:spacing w:line="312" w:lineRule="auto"/>
              <w:rPr>
                <w:rFonts w:ascii="仿宋" w:hAnsi="仿宋" w:eastAsia="仿宋" w:cs="宋体"/>
                <w:sz w:val="24"/>
              </w:rPr>
            </w:pPr>
          </w:p>
        </w:tc>
        <w:tc>
          <w:tcPr>
            <w:tcW w:w="913" w:type="dxa"/>
          </w:tcPr>
          <w:p>
            <w:pPr>
              <w:snapToGrid w:val="0"/>
              <w:spacing w:line="312" w:lineRule="auto"/>
              <w:rPr>
                <w:rFonts w:ascii="仿宋" w:hAnsi="仿宋" w:eastAsia="仿宋" w:cs="宋体"/>
                <w:sz w:val="24"/>
              </w:rPr>
            </w:pPr>
          </w:p>
        </w:tc>
        <w:tc>
          <w:tcPr>
            <w:tcW w:w="1043" w:type="dxa"/>
          </w:tcPr>
          <w:p>
            <w:pPr>
              <w:snapToGrid w:val="0"/>
              <w:spacing w:line="312" w:lineRule="auto"/>
              <w:rPr>
                <w:rFonts w:ascii="仿宋" w:hAnsi="仿宋" w:eastAsia="仿宋" w:cs="宋体"/>
                <w:sz w:val="24"/>
              </w:rPr>
            </w:pPr>
          </w:p>
        </w:tc>
        <w:tc>
          <w:tcPr>
            <w:tcW w:w="1190" w:type="dxa"/>
          </w:tcPr>
          <w:p>
            <w:pPr>
              <w:snapToGrid w:val="0"/>
              <w:spacing w:line="312" w:lineRule="auto"/>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tcPr>
          <w:p>
            <w:pPr>
              <w:snapToGrid w:val="0"/>
              <w:spacing w:line="312" w:lineRule="auto"/>
              <w:rPr>
                <w:rFonts w:ascii="仿宋" w:hAnsi="仿宋" w:eastAsia="仿宋" w:cs="宋体"/>
                <w:sz w:val="24"/>
              </w:rPr>
            </w:pPr>
          </w:p>
        </w:tc>
        <w:tc>
          <w:tcPr>
            <w:tcW w:w="1027" w:type="dxa"/>
          </w:tcPr>
          <w:p>
            <w:pPr>
              <w:snapToGrid w:val="0"/>
              <w:spacing w:line="312" w:lineRule="auto"/>
              <w:rPr>
                <w:rFonts w:ascii="仿宋" w:hAnsi="仿宋" w:eastAsia="仿宋" w:cs="宋体"/>
                <w:sz w:val="24"/>
              </w:rPr>
            </w:pPr>
          </w:p>
        </w:tc>
        <w:tc>
          <w:tcPr>
            <w:tcW w:w="1141" w:type="dxa"/>
          </w:tcPr>
          <w:p>
            <w:pPr>
              <w:snapToGrid w:val="0"/>
              <w:spacing w:line="312" w:lineRule="auto"/>
              <w:rPr>
                <w:rFonts w:ascii="仿宋" w:hAnsi="仿宋" w:eastAsia="仿宋" w:cs="宋体"/>
                <w:sz w:val="24"/>
              </w:rPr>
            </w:pPr>
          </w:p>
        </w:tc>
        <w:tc>
          <w:tcPr>
            <w:tcW w:w="718" w:type="dxa"/>
          </w:tcPr>
          <w:p>
            <w:pPr>
              <w:snapToGrid w:val="0"/>
              <w:spacing w:line="312" w:lineRule="auto"/>
              <w:rPr>
                <w:rFonts w:ascii="仿宋" w:hAnsi="仿宋" w:eastAsia="仿宋" w:cs="宋体"/>
                <w:sz w:val="24"/>
              </w:rPr>
            </w:pPr>
          </w:p>
        </w:tc>
        <w:tc>
          <w:tcPr>
            <w:tcW w:w="1027" w:type="dxa"/>
          </w:tcPr>
          <w:p>
            <w:pPr>
              <w:snapToGrid w:val="0"/>
              <w:spacing w:line="312" w:lineRule="auto"/>
              <w:rPr>
                <w:rFonts w:ascii="仿宋" w:hAnsi="仿宋" w:eastAsia="仿宋" w:cs="宋体"/>
                <w:sz w:val="24"/>
              </w:rPr>
            </w:pPr>
          </w:p>
        </w:tc>
        <w:tc>
          <w:tcPr>
            <w:tcW w:w="913" w:type="dxa"/>
          </w:tcPr>
          <w:p>
            <w:pPr>
              <w:snapToGrid w:val="0"/>
              <w:spacing w:line="312" w:lineRule="auto"/>
              <w:rPr>
                <w:rFonts w:ascii="仿宋" w:hAnsi="仿宋" w:eastAsia="仿宋" w:cs="宋体"/>
                <w:sz w:val="24"/>
              </w:rPr>
            </w:pPr>
          </w:p>
        </w:tc>
        <w:tc>
          <w:tcPr>
            <w:tcW w:w="913" w:type="dxa"/>
          </w:tcPr>
          <w:p>
            <w:pPr>
              <w:snapToGrid w:val="0"/>
              <w:spacing w:line="312" w:lineRule="auto"/>
              <w:rPr>
                <w:rFonts w:ascii="仿宋" w:hAnsi="仿宋" w:eastAsia="仿宋" w:cs="宋体"/>
                <w:sz w:val="24"/>
              </w:rPr>
            </w:pPr>
          </w:p>
        </w:tc>
        <w:tc>
          <w:tcPr>
            <w:tcW w:w="1043" w:type="dxa"/>
          </w:tcPr>
          <w:p>
            <w:pPr>
              <w:snapToGrid w:val="0"/>
              <w:spacing w:line="312" w:lineRule="auto"/>
              <w:rPr>
                <w:rFonts w:ascii="仿宋" w:hAnsi="仿宋" w:eastAsia="仿宋" w:cs="宋体"/>
                <w:sz w:val="24"/>
              </w:rPr>
            </w:pPr>
          </w:p>
        </w:tc>
        <w:tc>
          <w:tcPr>
            <w:tcW w:w="1190" w:type="dxa"/>
          </w:tcPr>
          <w:p>
            <w:pPr>
              <w:snapToGrid w:val="0"/>
              <w:spacing w:line="312" w:lineRule="auto"/>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tcPr>
          <w:p>
            <w:pPr>
              <w:snapToGrid w:val="0"/>
              <w:spacing w:line="312" w:lineRule="auto"/>
              <w:rPr>
                <w:rFonts w:ascii="仿宋" w:hAnsi="仿宋" w:eastAsia="仿宋" w:cs="宋体"/>
                <w:sz w:val="24"/>
              </w:rPr>
            </w:pPr>
          </w:p>
        </w:tc>
        <w:tc>
          <w:tcPr>
            <w:tcW w:w="1027" w:type="dxa"/>
          </w:tcPr>
          <w:p>
            <w:pPr>
              <w:snapToGrid w:val="0"/>
              <w:spacing w:line="312" w:lineRule="auto"/>
              <w:rPr>
                <w:rFonts w:ascii="仿宋" w:hAnsi="仿宋" w:eastAsia="仿宋" w:cs="宋体"/>
                <w:sz w:val="24"/>
              </w:rPr>
            </w:pPr>
          </w:p>
        </w:tc>
        <w:tc>
          <w:tcPr>
            <w:tcW w:w="1141" w:type="dxa"/>
          </w:tcPr>
          <w:p>
            <w:pPr>
              <w:snapToGrid w:val="0"/>
              <w:spacing w:line="312" w:lineRule="auto"/>
              <w:rPr>
                <w:rFonts w:ascii="仿宋" w:hAnsi="仿宋" w:eastAsia="仿宋" w:cs="宋体"/>
                <w:sz w:val="24"/>
              </w:rPr>
            </w:pPr>
          </w:p>
        </w:tc>
        <w:tc>
          <w:tcPr>
            <w:tcW w:w="718" w:type="dxa"/>
          </w:tcPr>
          <w:p>
            <w:pPr>
              <w:snapToGrid w:val="0"/>
              <w:spacing w:line="312" w:lineRule="auto"/>
              <w:rPr>
                <w:rFonts w:ascii="仿宋" w:hAnsi="仿宋" w:eastAsia="仿宋" w:cs="宋体"/>
                <w:sz w:val="24"/>
              </w:rPr>
            </w:pPr>
          </w:p>
        </w:tc>
        <w:tc>
          <w:tcPr>
            <w:tcW w:w="1027" w:type="dxa"/>
          </w:tcPr>
          <w:p>
            <w:pPr>
              <w:snapToGrid w:val="0"/>
              <w:spacing w:line="312" w:lineRule="auto"/>
              <w:rPr>
                <w:rFonts w:ascii="仿宋" w:hAnsi="仿宋" w:eastAsia="仿宋" w:cs="宋体"/>
                <w:sz w:val="24"/>
              </w:rPr>
            </w:pPr>
          </w:p>
        </w:tc>
        <w:tc>
          <w:tcPr>
            <w:tcW w:w="913" w:type="dxa"/>
          </w:tcPr>
          <w:p>
            <w:pPr>
              <w:snapToGrid w:val="0"/>
              <w:spacing w:line="312" w:lineRule="auto"/>
              <w:rPr>
                <w:rFonts w:ascii="仿宋" w:hAnsi="仿宋" w:eastAsia="仿宋" w:cs="宋体"/>
                <w:sz w:val="24"/>
              </w:rPr>
            </w:pPr>
          </w:p>
        </w:tc>
        <w:tc>
          <w:tcPr>
            <w:tcW w:w="913" w:type="dxa"/>
          </w:tcPr>
          <w:p>
            <w:pPr>
              <w:snapToGrid w:val="0"/>
              <w:spacing w:line="312" w:lineRule="auto"/>
              <w:rPr>
                <w:rFonts w:ascii="仿宋" w:hAnsi="仿宋" w:eastAsia="仿宋" w:cs="宋体"/>
                <w:sz w:val="24"/>
              </w:rPr>
            </w:pPr>
          </w:p>
        </w:tc>
        <w:tc>
          <w:tcPr>
            <w:tcW w:w="1043" w:type="dxa"/>
          </w:tcPr>
          <w:p>
            <w:pPr>
              <w:snapToGrid w:val="0"/>
              <w:spacing w:line="312" w:lineRule="auto"/>
              <w:rPr>
                <w:rFonts w:ascii="仿宋" w:hAnsi="仿宋" w:eastAsia="仿宋" w:cs="宋体"/>
                <w:sz w:val="24"/>
              </w:rPr>
            </w:pPr>
          </w:p>
        </w:tc>
        <w:tc>
          <w:tcPr>
            <w:tcW w:w="1190" w:type="dxa"/>
          </w:tcPr>
          <w:p>
            <w:pPr>
              <w:snapToGrid w:val="0"/>
              <w:spacing w:line="312" w:lineRule="auto"/>
              <w:rPr>
                <w:rFonts w:ascii="仿宋" w:hAnsi="仿宋" w:eastAsia="仿宋" w:cs="宋体"/>
                <w:sz w:val="24"/>
              </w:rPr>
            </w:pPr>
          </w:p>
        </w:tc>
      </w:tr>
    </w:tbl>
    <w:p>
      <w:pPr>
        <w:snapToGrid w:val="0"/>
        <w:spacing w:line="312" w:lineRule="auto"/>
        <w:ind w:firstLine="480" w:firstLineChars="200"/>
        <w:jc w:val="left"/>
        <w:rPr>
          <w:rFonts w:ascii="仿宋" w:hAnsi="仿宋" w:eastAsia="仿宋" w:cs="宋体"/>
          <w:sz w:val="24"/>
        </w:rPr>
      </w:pPr>
    </w:p>
    <w:p>
      <w:pPr>
        <w:adjustRightInd w:val="0"/>
        <w:snapToGrid w:val="0"/>
        <w:spacing w:line="312" w:lineRule="auto"/>
        <w:ind w:firstLine="480" w:firstLineChars="200"/>
        <w:jc w:val="left"/>
        <w:rPr>
          <w:rFonts w:ascii="仿宋" w:hAnsi="仿宋" w:eastAsia="仿宋" w:cs="宋体"/>
          <w:sz w:val="24"/>
        </w:rPr>
      </w:pPr>
    </w:p>
    <w:p>
      <w:pPr>
        <w:adjustRightInd w:val="0"/>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供应商名称：XXXX（盖单位公章）</w:t>
      </w:r>
    </w:p>
    <w:p>
      <w:pPr>
        <w:adjustRightInd w:val="0"/>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法定代表人/单位负责人或授权代表（签字或盖章）：XXXX</w:t>
      </w:r>
    </w:p>
    <w:p>
      <w:pPr>
        <w:adjustRightInd w:val="0"/>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日期: XXX年XXX月XXX日</w:t>
      </w:r>
    </w:p>
    <w:p>
      <w:pPr>
        <w:adjustRightInd w:val="0"/>
        <w:snapToGrid w:val="0"/>
        <w:spacing w:line="312" w:lineRule="auto"/>
        <w:ind w:firstLine="480" w:firstLineChars="200"/>
        <w:jc w:val="left"/>
        <w:rPr>
          <w:rFonts w:ascii="仿宋" w:hAnsi="仿宋" w:eastAsia="仿宋" w:cs="宋体"/>
          <w:sz w:val="24"/>
        </w:rPr>
      </w:pPr>
    </w:p>
    <w:p>
      <w:pPr>
        <w:adjustRightInd w:val="0"/>
        <w:snapToGrid w:val="0"/>
        <w:spacing w:line="312" w:lineRule="auto"/>
        <w:ind w:firstLine="480" w:firstLineChars="200"/>
        <w:jc w:val="left"/>
        <w:rPr>
          <w:rFonts w:ascii="仿宋" w:hAnsi="仿宋" w:eastAsia="仿宋" w:cs="宋体"/>
          <w:sz w:val="24"/>
        </w:rPr>
      </w:pPr>
    </w:p>
    <w:p>
      <w:pPr>
        <w:adjustRightInd w:val="0"/>
        <w:snapToGrid w:val="0"/>
        <w:spacing w:line="312" w:lineRule="auto"/>
        <w:ind w:firstLine="480" w:firstLineChars="200"/>
        <w:jc w:val="left"/>
        <w:rPr>
          <w:rFonts w:ascii="仿宋" w:hAnsi="仿宋" w:eastAsia="仿宋" w:cs="宋体"/>
          <w:sz w:val="24"/>
        </w:rPr>
      </w:pPr>
    </w:p>
    <w:p>
      <w:pPr>
        <w:adjustRightInd w:val="0"/>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 xml:space="preserve"> </w:t>
      </w:r>
    </w:p>
    <w:p>
      <w:pPr>
        <w:pStyle w:val="2"/>
        <w:snapToGrid w:val="0"/>
        <w:spacing w:after="0" w:line="312" w:lineRule="auto"/>
        <w:rPr>
          <w:rFonts w:ascii="仿宋" w:hAnsi="仿宋" w:eastAsia="仿宋" w:cs="宋体"/>
          <w:bCs/>
          <w:sz w:val="24"/>
        </w:rPr>
      </w:pPr>
    </w:p>
    <w:p>
      <w:pPr>
        <w:snapToGrid w:val="0"/>
        <w:spacing w:line="312" w:lineRule="auto"/>
        <w:rPr>
          <w:rFonts w:ascii="仿宋" w:hAnsi="仿宋" w:eastAsia="仿宋" w:cs="宋体"/>
          <w:b/>
          <w:bCs/>
          <w:sz w:val="24"/>
        </w:rPr>
      </w:pPr>
      <w:r>
        <w:rPr>
          <w:rFonts w:hint="eastAsia" w:ascii="仿宋" w:hAnsi="仿宋" w:eastAsia="仿宋" w:cs="宋体"/>
          <w:b/>
          <w:bCs/>
          <w:sz w:val="24"/>
        </w:rPr>
        <w:br w:type="page"/>
      </w:r>
    </w:p>
    <w:p>
      <w:pPr>
        <w:snapToGrid w:val="0"/>
        <w:spacing w:line="312" w:lineRule="auto"/>
        <w:jc w:val="center"/>
        <w:rPr>
          <w:rFonts w:ascii="仿宋" w:hAnsi="仿宋" w:eastAsia="仿宋" w:cs="宋体"/>
          <w:b/>
          <w:bCs/>
          <w:sz w:val="24"/>
        </w:rPr>
      </w:pPr>
      <w:r>
        <w:rPr>
          <w:rFonts w:hint="eastAsia" w:ascii="仿宋" w:hAnsi="仿宋" w:eastAsia="仿宋" w:cs="宋体"/>
          <w:b/>
          <w:bCs/>
          <w:sz w:val="24"/>
        </w:rPr>
        <w:t>六、供应商类似项目业绩一览表</w:t>
      </w:r>
    </w:p>
    <w:p>
      <w:pPr>
        <w:snapToGrid w:val="0"/>
        <w:spacing w:line="312" w:lineRule="auto"/>
        <w:rPr>
          <w:rFonts w:ascii="仿宋" w:hAnsi="仿宋" w:eastAsia="仿宋" w:cs="宋体"/>
          <w:sz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337"/>
        <w:gridCol w:w="1598"/>
        <w:gridCol w:w="1680"/>
        <w:gridCol w:w="1458"/>
        <w:gridCol w:w="1421"/>
        <w:gridCol w:w="13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7" w:type="dxa"/>
            <w:tcBorders>
              <w:top w:val="single" w:color="auto" w:sz="4" w:space="0"/>
            </w:tcBorders>
            <w:vAlign w:val="center"/>
          </w:tcPr>
          <w:p>
            <w:pPr>
              <w:snapToGrid w:val="0"/>
              <w:spacing w:line="312" w:lineRule="auto"/>
              <w:ind w:firstLine="120" w:firstLineChars="50"/>
              <w:jc w:val="center"/>
              <w:rPr>
                <w:rFonts w:ascii="仿宋" w:hAnsi="仿宋" w:eastAsia="仿宋" w:cs="宋体"/>
                <w:b/>
                <w:sz w:val="24"/>
              </w:rPr>
            </w:pPr>
            <w:r>
              <w:rPr>
                <w:rFonts w:hint="eastAsia" w:ascii="仿宋" w:hAnsi="仿宋" w:eastAsia="仿宋" w:cs="宋体"/>
                <w:b/>
                <w:sz w:val="24"/>
              </w:rPr>
              <w:t>年份</w:t>
            </w:r>
          </w:p>
        </w:tc>
        <w:tc>
          <w:tcPr>
            <w:tcW w:w="1598" w:type="dxa"/>
            <w:tcBorders>
              <w:top w:val="single" w:color="auto" w:sz="4" w:space="0"/>
            </w:tcBorders>
            <w:vAlign w:val="center"/>
          </w:tcPr>
          <w:p>
            <w:pPr>
              <w:snapToGrid w:val="0"/>
              <w:spacing w:line="312" w:lineRule="auto"/>
              <w:jc w:val="center"/>
              <w:rPr>
                <w:rFonts w:ascii="仿宋" w:hAnsi="仿宋" w:eastAsia="仿宋" w:cs="宋体"/>
                <w:b/>
                <w:sz w:val="24"/>
              </w:rPr>
            </w:pPr>
            <w:r>
              <w:rPr>
                <w:rFonts w:hint="eastAsia" w:ascii="仿宋" w:hAnsi="仿宋" w:eastAsia="仿宋" w:cs="宋体"/>
                <w:b/>
                <w:sz w:val="24"/>
              </w:rPr>
              <w:t>用户名称</w:t>
            </w:r>
          </w:p>
        </w:tc>
        <w:tc>
          <w:tcPr>
            <w:tcW w:w="1680" w:type="dxa"/>
            <w:tcBorders>
              <w:top w:val="single" w:color="auto" w:sz="4" w:space="0"/>
            </w:tcBorders>
            <w:vAlign w:val="center"/>
          </w:tcPr>
          <w:p>
            <w:pPr>
              <w:snapToGrid w:val="0"/>
              <w:spacing w:line="312" w:lineRule="auto"/>
              <w:jc w:val="center"/>
              <w:rPr>
                <w:rFonts w:ascii="仿宋" w:hAnsi="仿宋" w:eastAsia="仿宋" w:cs="宋体"/>
                <w:b/>
                <w:sz w:val="24"/>
              </w:rPr>
            </w:pPr>
            <w:r>
              <w:rPr>
                <w:rFonts w:hint="eastAsia" w:ascii="仿宋" w:hAnsi="仿宋" w:eastAsia="仿宋" w:cs="宋体"/>
                <w:b/>
                <w:sz w:val="24"/>
              </w:rPr>
              <w:t>项目名称</w:t>
            </w:r>
          </w:p>
        </w:tc>
        <w:tc>
          <w:tcPr>
            <w:tcW w:w="1458" w:type="dxa"/>
            <w:tcBorders>
              <w:top w:val="single" w:color="auto" w:sz="4" w:space="0"/>
            </w:tcBorders>
            <w:vAlign w:val="center"/>
          </w:tcPr>
          <w:p>
            <w:pPr>
              <w:snapToGrid w:val="0"/>
              <w:spacing w:line="312" w:lineRule="auto"/>
              <w:jc w:val="center"/>
              <w:rPr>
                <w:rFonts w:ascii="仿宋" w:hAnsi="仿宋" w:eastAsia="仿宋" w:cs="宋体"/>
                <w:b/>
                <w:sz w:val="24"/>
              </w:rPr>
            </w:pPr>
            <w:r>
              <w:rPr>
                <w:rFonts w:hint="eastAsia" w:ascii="仿宋" w:hAnsi="仿宋" w:eastAsia="仿宋" w:cs="宋体"/>
                <w:b/>
                <w:sz w:val="24"/>
              </w:rPr>
              <w:t>完成时间</w:t>
            </w:r>
          </w:p>
        </w:tc>
        <w:tc>
          <w:tcPr>
            <w:tcW w:w="1421" w:type="dxa"/>
            <w:tcBorders>
              <w:top w:val="single" w:color="auto" w:sz="4" w:space="0"/>
            </w:tcBorders>
            <w:vAlign w:val="center"/>
          </w:tcPr>
          <w:p>
            <w:pPr>
              <w:snapToGrid w:val="0"/>
              <w:spacing w:line="312" w:lineRule="auto"/>
              <w:ind w:firstLine="120" w:firstLineChars="50"/>
              <w:jc w:val="center"/>
              <w:rPr>
                <w:rFonts w:ascii="仿宋" w:hAnsi="仿宋" w:eastAsia="仿宋" w:cs="宋体"/>
                <w:b/>
                <w:sz w:val="24"/>
              </w:rPr>
            </w:pPr>
            <w:r>
              <w:rPr>
                <w:rFonts w:hint="eastAsia" w:ascii="仿宋" w:hAnsi="仿宋" w:eastAsia="仿宋" w:cs="宋体"/>
                <w:b/>
                <w:sz w:val="24"/>
              </w:rPr>
              <w:t>合同金额</w:t>
            </w:r>
          </w:p>
        </w:tc>
        <w:tc>
          <w:tcPr>
            <w:tcW w:w="1387" w:type="dxa"/>
            <w:tcBorders>
              <w:top w:val="single" w:color="auto" w:sz="4" w:space="0"/>
              <w:left w:val="single" w:color="auto" w:sz="4" w:space="0"/>
            </w:tcBorders>
            <w:vAlign w:val="center"/>
          </w:tcPr>
          <w:p>
            <w:pPr>
              <w:snapToGrid w:val="0"/>
              <w:spacing w:line="312" w:lineRule="auto"/>
              <w:jc w:val="center"/>
              <w:rPr>
                <w:rFonts w:ascii="仿宋" w:hAnsi="仿宋" w:eastAsia="仿宋" w:cs="宋体"/>
                <w:b/>
                <w:sz w:val="24"/>
              </w:rPr>
            </w:pPr>
            <w:r>
              <w:rPr>
                <w:rFonts w:hint="eastAsia" w:ascii="仿宋" w:hAnsi="仿宋" w:eastAsia="仿宋"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7" w:type="dxa"/>
            <w:vAlign w:val="center"/>
          </w:tcPr>
          <w:p>
            <w:pPr>
              <w:snapToGrid w:val="0"/>
              <w:spacing w:line="312" w:lineRule="auto"/>
              <w:jc w:val="center"/>
              <w:rPr>
                <w:rFonts w:ascii="仿宋" w:hAnsi="仿宋" w:eastAsia="仿宋" w:cs="宋体"/>
                <w:sz w:val="24"/>
              </w:rPr>
            </w:pPr>
          </w:p>
        </w:tc>
        <w:tc>
          <w:tcPr>
            <w:tcW w:w="1598" w:type="dxa"/>
            <w:vAlign w:val="center"/>
          </w:tcPr>
          <w:p>
            <w:pPr>
              <w:snapToGrid w:val="0"/>
              <w:spacing w:line="312" w:lineRule="auto"/>
              <w:jc w:val="center"/>
              <w:rPr>
                <w:rFonts w:ascii="仿宋" w:hAnsi="仿宋" w:eastAsia="仿宋" w:cs="宋体"/>
                <w:sz w:val="24"/>
              </w:rPr>
            </w:pPr>
          </w:p>
        </w:tc>
        <w:tc>
          <w:tcPr>
            <w:tcW w:w="1680" w:type="dxa"/>
            <w:vAlign w:val="center"/>
          </w:tcPr>
          <w:p>
            <w:pPr>
              <w:snapToGrid w:val="0"/>
              <w:spacing w:line="312" w:lineRule="auto"/>
              <w:jc w:val="center"/>
              <w:rPr>
                <w:rFonts w:ascii="仿宋" w:hAnsi="仿宋" w:eastAsia="仿宋" w:cs="宋体"/>
                <w:sz w:val="24"/>
              </w:rPr>
            </w:pPr>
          </w:p>
        </w:tc>
        <w:tc>
          <w:tcPr>
            <w:tcW w:w="1458" w:type="dxa"/>
            <w:vAlign w:val="center"/>
          </w:tcPr>
          <w:p>
            <w:pPr>
              <w:snapToGrid w:val="0"/>
              <w:spacing w:line="312" w:lineRule="auto"/>
              <w:jc w:val="center"/>
              <w:rPr>
                <w:rFonts w:ascii="仿宋" w:hAnsi="仿宋" w:eastAsia="仿宋" w:cs="宋体"/>
                <w:sz w:val="24"/>
              </w:rPr>
            </w:pPr>
          </w:p>
        </w:tc>
        <w:tc>
          <w:tcPr>
            <w:tcW w:w="1421" w:type="dxa"/>
            <w:vAlign w:val="center"/>
          </w:tcPr>
          <w:p>
            <w:pPr>
              <w:snapToGrid w:val="0"/>
              <w:spacing w:line="312" w:lineRule="auto"/>
              <w:jc w:val="center"/>
              <w:rPr>
                <w:rFonts w:ascii="仿宋" w:hAnsi="仿宋" w:eastAsia="仿宋" w:cs="宋体"/>
                <w:sz w:val="24"/>
              </w:rPr>
            </w:pPr>
          </w:p>
        </w:tc>
        <w:tc>
          <w:tcPr>
            <w:tcW w:w="1387" w:type="dxa"/>
            <w:tcBorders>
              <w:left w:val="single" w:color="auto" w:sz="4" w:space="0"/>
            </w:tcBorders>
            <w:vAlign w:val="center"/>
          </w:tcPr>
          <w:p>
            <w:pPr>
              <w:snapToGrid w:val="0"/>
              <w:spacing w:line="312"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7" w:type="dxa"/>
            <w:vAlign w:val="center"/>
          </w:tcPr>
          <w:p>
            <w:pPr>
              <w:snapToGrid w:val="0"/>
              <w:spacing w:line="312" w:lineRule="auto"/>
              <w:jc w:val="center"/>
              <w:rPr>
                <w:rFonts w:ascii="仿宋" w:hAnsi="仿宋" w:eastAsia="仿宋" w:cs="宋体"/>
                <w:sz w:val="24"/>
              </w:rPr>
            </w:pPr>
          </w:p>
        </w:tc>
        <w:tc>
          <w:tcPr>
            <w:tcW w:w="1598" w:type="dxa"/>
            <w:vAlign w:val="center"/>
          </w:tcPr>
          <w:p>
            <w:pPr>
              <w:snapToGrid w:val="0"/>
              <w:spacing w:line="312" w:lineRule="auto"/>
              <w:jc w:val="center"/>
              <w:rPr>
                <w:rFonts w:ascii="仿宋" w:hAnsi="仿宋" w:eastAsia="仿宋" w:cs="宋体"/>
                <w:sz w:val="24"/>
              </w:rPr>
            </w:pPr>
          </w:p>
        </w:tc>
        <w:tc>
          <w:tcPr>
            <w:tcW w:w="1680" w:type="dxa"/>
            <w:vAlign w:val="center"/>
          </w:tcPr>
          <w:p>
            <w:pPr>
              <w:snapToGrid w:val="0"/>
              <w:spacing w:line="312" w:lineRule="auto"/>
              <w:jc w:val="center"/>
              <w:rPr>
                <w:rFonts w:ascii="仿宋" w:hAnsi="仿宋" w:eastAsia="仿宋" w:cs="宋体"/>
                <w:sz w:val="24"/>
              </w:rPr>
            </w:pPr>
          </w:p>
        </w:tc>
        <w:tc>
          <w:tcPr>
            <w:tcW w:w="1458" w:type="dxa"/>
            <w:vAlign w:val="center"/>
          </w:tcPr>
          <w:p>
            <w:pPr>
              <w:snapToGrid w:val="0"/>
              <w:spacing w:line="312" w:lineRule="auto"/>
              <w:jc w:val="center"/>
              <w:rPr>
                <w:rFonts w:ascii="仿宋" w:hAnsi="仿宋" w:eastAsia="仿宋" w:cs="宋体"/>
                <w:sz w:val="24"/>
              </w:rPr>
            </w:pPr>
          </w:p>
        </w:tc>
        <w:tc>
          <w:tcPr>
            <w:tcW w:w="1421" w:type="dxa"/>
            <w:vAlign w:val="center"/>
          </w:tcPr>
          <w:p>
            <w:pPr>
              <w:snapToGrid w:val="0"/>
              <w:spacing w:line="312" w:lineRule="auto"/>
              <w:jc w:val="center"/>
              <w:rPr>
                <w:rFonts w:ascii="仿宋" w:hAnsi="仿宋" w:eastAsia="仿宋" w:cs="宋体"/>
                <w:sz w:val="24"/>
              </w:rPr>
            </w:pPr>
          </w:p>
        </w:tc>
        <w:tc>
          <w:tcPr>
            <w:tcW w:w="1387" w:type="dxa"/>
            <w:tcBorders>
              <w:left w:val="single" w:color="auto" w:sz="4" w:space="0"/>
            </w:tcBorders>
            <w:vAlign w:val="center"/>
          </w:tcPr>
          <w:p>
            <w:pPr>
              <w:snapToGrid w:val="0"/>
              <w:spacing w:line="312"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7" w:type="dxa"/>
            <w:vAlign w:val="center"/>
          </w:tcPr>
          <w:p>
            <w:pPr>
              <w:snapToGrid w:val="0"/>
              <w:spacing w:line="312" w:lineRule="auto"/>
              <w:jc w:val="center"/>
              <w:rPr>
                <w:rFonts w:ascii="仿宋" w:hAnsi="仿宋" w:eastAsia="仿宋" w:cs="宋体"/>
                <w:sz w:val="24"/>
              </w:rPr>
            </w:pPr>
          </w:p>
        </w:tc>
        <w:tc>
          <w:tcPr>
            <w:tcW w:w="1598" w:type="dxa"/>
            <w:vAlign w:val="center"/>
          </w:tcPr>
          <w:p>
            <w:pPr>
              <w:snapToGrid w:val="0"/>
              <w:spacing w:line="312" w:lineRule="auto"/>
              <w:jc w:val="center"/>
              <w:rPr>
                <w:rFonts w:ascii="仿宋" w:hAnsi="仿宋" w:eastAsia="仿宋" w:cs="宋体"/>
                <w:sz w:val="24"/>
              </w:rPr>
            </w:pPr>
          </w:p>
        </w:tc>
        <w:tc>
          <w:tcPr>
            <w:tcW w:w="1680" w:type="dxa"/>
            <w:vAlign w:val="center"/>
          </w:tcPr>
          <w:p>
            <w:pPr>
              <w:snapToGrid w:val="0"/>
              <w:spacing w:line="312" w:lineRule="auto"/>
              <w:jc w:val="center"/>
              <w:rPr>
                <w:rFonts w:ascii="仿宋" w:hAnsi="仿宋" w:eastAsia="仿宋" w:cs="宋体"/>
                <w:sz w:val="24"/>
              </w:rPr>
            </w:pPr>
          </w:p>
        </w:tc>
        <w:tc>
          <w:tcPr>
            <w:tcW w:w="1458" w:type="dxa"/>
            <w:vAlign w:val="center"/>
          </w:tcPr>
          <w:p>
            <w:pPr>
              <w:snapToGrid w:val="0"/>
              <w:spacing w:line="312" w:lineRule="auto"/>
              <w:jc w:val="center"/>
              <w:rPr>
                <w:rFonts w:ascii="仿宋" w:hAnsi="仿宋" w:eastAsia="仿宋" w:cs="宋体"/>
                <w:sz w:val="24"/>
              </w:rPr>
            </w:pPr>
          </w:p>
        </w:tc>
        <w:tc>
          <w:tcPr>
            <w:tcW w:w="1421" w:type="dxa"/>
            <w:vAlign w:val="center"/>
          </w:tcPr>
          <w:p>
            <w:pPr>
              <w:snapToGrid w:val="0"/>
              <w:spacing w:line="312" w:lineRule="auto"/>
              <w:jc w:val="center"/>
              <w:rPr>
                <w:rFonts w:ascii="仿宋" w:hAnsi="仿宋" w:eastAsia="仿宋" w:cs="宋体"/>
                <w:sz w:val="24"/>
              </w:rPr>
            </w:pPr>
          </w:p>
        </w:tc>
        <w:tc>
          <w:tcPr>
            <w:tcW w:w="1387" w:type="dxa"/>
            <w:tcBorders>
              <w:left w:val="single" w:color="auto" w:sz="4" w:space="0"/>
            </w:tcBorders>
            <w:vAlign w:val="center"/>
          </w:tcPr>
          <w:p>
            <w:pPr>
              <w:snapToGrid w:val="0"/>
              <w:spacing w:line="312"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7" w:type="dxa"/>
            <w:vAlign w:val="center"/>
          </w:tcPr>
          <w:p>
            <w:pPr>
              <w:snapToGrid w:val="0"/>
              <w:spacing w:line="312" w:lineRule="auto"/>
              <w:jc w:val="center"/>
              <w:rPr>
                <w:rFonts w:ascii="仿宋" w:hAnsi="仿宋" w:eastAsia="仿宋" w:cs="宋体"/>
                <w:sz w:val="24"/>
              </w:rPr>
            </w:pPr>
          </w:p>
        </w:tc>
        <w:tc>
          <w:tcPr>
            <w:tcW w:w="1598" w:type="dxa"/>
            <w:tcBorders>
              <w:right w:val="single" w:color="auto" w:sz="4" w:space="0"/>
            </w:tcBorders>
            <w:vAlign w:val="center"/>
          </w:tcPr>
          <w:p>
            <w:pPr>
              <w:snapToGrid w:val="0"/>
              <w:spacing w:line="312" w:lineRule="auto"/>
              <w:jc w:val="center"/>
              <w:rPr>
                <w:rFonts w:ascii="仿宋" w:hAnsi="仿宋" w:eastAsia="仿宋" w:cs="宋体"/>
                <w:sz w:val="24"/>
              </w:rPr>
            </w:pPr>
          </w:p>
        </w:tc>
        <w:tc>
          <w:tcPr>
            <w:tcW w:w="1680" w:type="dxa"/>
            <w:tcBorders>
              <w:left w:val="single" w:color="auto" w:sz="4" w:space="0"/>
            </w:tcBorders>
            <w:vAlign w:val="center"/>
          </w:tcPr>
          <w:p>
            <w:pPr>
              <w:snapToGrid w:val="0"/>
              <w:spacing w:line="312" w:lineRule="auto"/>
              <w:jc w:val="center"/>
              <w:rPr>
                <w:rFonts w:ascii="仿宋" w:hAnsi="仿宋" w:eastAsia="仿宋" w:cs="宋体"/>
                <w:sz w:val="24"/>
              </w:rPr>
            </w:pPr>
          </w:p>
        </w:tc>
        <w:tc>
          <w:tcPr>
            <w:tcW w:w="1458" w:type="dxa"/>
            <w:vAlign w:val="center"/>
          </w:tcPr>
          <w:p>
            <w:pPr>
              <w:snapToGrid w:val="0"/>
              <w:spacing w:line="312" w:lineRule="auto"/>
              <w:jc w:val="center"/>
              <w:rPr>
                <w:rFonts w:ascii="仿宋" w:hAnsi="仿宋" w:eastAsia="仿宋" w:cs="宋体"/>
                <w:sz w:val="24"/>
              </w:rPr>
            </w:pPr>
          </w:p>
        </w:tc>
        <w:tc>
          <w:tcPr>
            <w:tcW w:w="1421" w:type="dxa"/>
            <w:vAlign w:val="center"/>
          </w:tcPr>
          <w:p>
            <w:pPr>
              <w:snapToGrid w:val="0"/>
              <w:spacing w:line="312" w:lineRule="auto"/>
              <w:jc w:val="center"/>
              <w:rPr>
                <w:rFonts w:ascii="仿宋" w:hAnsi="仿宋" w:eastAsia="仿宋" w:cs="宋体"/>
                <w:sz w:val="24"/>
              </w:rPr>
            </w:pPr>
          </w:p>
        </w:tc>
        <w:tc>
          <w:tcPr>
            <w:tcW w:w="1387" w:type="dxa"/>
            <w:tcBorders>
              <w:left w:val="single" w:color="auto" w:sz="4" w:space="0"/>
            </w:tcBorders>
            <w:vAlign w:val="center"/>
          </w:tcPr>
          <w:p>
            <w:pPr>
              <w:snapToGrid w:val="0"/>
              <w:spacing w:line="312"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7" w:type="dxa"/>
            <w:vAlign w:val="center"/>
          </w:tcPr>
          <w:p>
            <w:pPr>
              <w:snapToGrid w:val="0"/>
              <w:spacing w:line="312" w:lineRule="auto"/>
              <w:rPr>
                <w:rFonts w:ascii="仿宋" w:hAnsi="仿宋" w:eastAsia="仿宋" w:cs="宋体"/>
                <w:sz w:val="24"/>
              </w:rPr>
            </w:pPr>
          </w:p>
        </w:tc>
        <w:tc>
          <w:tcPr>
            <w:tcW w:w="1598" w:type="dxa"/>
            <w:vAlign w:val="center"/>
          </w:tcPr>
          <w:p>
            <w:pPr>
              <w:snapToGrid w:val="0"/>
              <w:spacing w:line="312" w:lineRule="auto"/>
              <w:rPr>
                <w:rFonts w:ascii="仿宋" w:hAnsi="仿宋" w:eastAsia="仿宋" w:cs="宋体"/>
                <w:sz w:val="24"/>
              </w:rPr>
            </w:pPr>
          </w:p>
        </w:tc>
        <w:tc>
          <w:tcPr>
            <w:tcW w:w="1680" w:type="dxa"/>
            <w:vAlign w:val="center"/>
          </w:tcPr>
          <w:p>
            <w:pPr>
              <w:snapToGrid w:val="0"/>
              <w:spacing w:line="312" w:lineRule="auto"/>
              <w:rPr>
                <w:rFonts w:ascii="仿宋" w:hAnsi="仿宋" w:eastAsia="仿宋" w:cs="宋体"/>
                <w:sz w:val="24"/>
              </w:rPr>
            </w:pPr>
          </w:p>
        </w:tc>
        <w:tc>
          <w:tcPr>
            <w:tcW w:w="1458" w:type="dxa"/>
            <w:vAlign w:val="center"/>
          </w:tcPr>
          <w:p>
            <w:pPr>
              <w:snapToGrid w:val="0"/>
              <w:spacing w:line="312" w:lineRule="auto"/>
              <w:rPr>
                <w:rFonts w:ascii="仿宋" w:hAnsi="仿宋" w:eastAsia="仿宋" w:cs="宋体"/>
                <w:sz w:val="24"/>
              </w:rPr>
            </w:pPr>
          </w:p>
        </w:tc>
        <w:tc>
          <w:tcPr>
            <w:tcW w:w="1421" w:type="dxa"/>
            <w:tcBorders>
              <w:right w:val="single" w:color="auto" w:sz="4" w:space="0"/>
            </w:tcBorders>
            <w:vAlign w:val="center"/>
          </w:tcPr>
          <w:p>
            <w:pPr>
              <w:snapToGrid w:val="0"/>
              <w:spacing w:line="312" w:lineRule="auto"/>
              <w:rPr>
                <w:rFonts w:ascii="仿宋" w:hAnsi="仿宋" w:eastAsia="仿宋" w:cs="宋体"/>
                <w:sz w:val="24"/>
              </w:rPr>
            </w:pPr>
          </w:p>
        </w:tc>
        <w:tc>
          <w:tcPr>
            <w:tcW w:w="1387" w:type="dxa"/>
            <w:tcBorders>
              <w:left w:val="single" w:color="auto" w:sz="4" w:space="0"/>
            </w:tcBorders>
            <w:vAlign w:val="center"/>
          </w:tcPr>
          <w:p>
            <w:pPr>
              <w:snapToGrid w:val="0"/>
              <w:spacing w:line="312" w:lineRule="auto"/>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7" w:type="dxa"/>
            <w:vAlign w:val="center"/>
          </w:tcPr>
          <w:p>
            <w:pPr>
              <w:snapToGrid w:val="0"/>
              <w:spacing w:line="312" w:lineRule="auto"/>
              <w:jc w:val="center"/>
              <w:rPr>
                <w:rFonts w:ascii="仿宋" w:hAnsi="仿宋" w:eastAsia="仿宋" w:cs="宋体"/>
                <w:sz w:val="24"/>
              </w:rPr>
            </w:pPr>
          </w:p>
        </w:tc>
        <w:tc>
          <w:tcPr>
            <w:tcW w:w="1598" w:type="dxa"/>
            <w:vAlign w:val="center"/>
          </w:tcPr>
          <w:p>
            <w:pPr>
              <w:snapToGrid w:val="0"/>
              <w:spacing w:line="312" w:lineRule="auto"/>
              <w:jc w:val="center"/>
              <w:rPr>
                <w:rFonts w:ascii="仿宋" w:hAnsi="仿宋" w:eastAsia="仿宋" w:cs="宋体"/>
                <w:sz w:val="24"/>
              </w:rPr>
            </w:pPr>
          </w:p>
        </w:tc>
        <w:tc>
          <w:tcPr>
            <w:tcW w:w="1680" w:type="dxa"/>
            <w:vAlign w:val="center"/>
          </w:tcPr>
          <w:p>
            <w:pPr>
              <w:snapToGrid w:val="0"/>
              <w:spacing w:line="312" w:lineRule="auto"/>
              <w:jc w:val="center"/>
              <w:rPr>
                <w:rFonts w:ascii="仿宋" w:hAnsi="仿宋" w:eastAsia="仿宋" w:cs="宋体"/>
                <w:sz w:val="24"/>
              </w:rPr>
            </w:pPr>
          </w:p>
        </w:tc>
        <w:tc>
          <w:tcPr>
            <w:tcW w:w="1458" w:type="dxa"/>
            <w:vAlign w:val="center"/>
          </w:tcPr>
          <w:p>
            <w:pPr>
              <w:snapToGrid w:val="0"/>
              <w:spacing w:line="312" w:lineRule="auto"/>
              <w:jc w:val="center"/>
              <w:rPr>
                <w:rFonts w:ascii="仿宋" w:hAnsi="仿宋" w:eastAsia="仿宋" w:cs="宋体"/>
                <w:sz w:val="24"/>
              </w:rPr>
            </w:pPr>
          </w:p>
        </w:tc>
        <w:tc>
          <w:tcPr>
            <w:tcW w:w="1421" w:type="dxa"/>
            <w:tcBorders>
              <w:right w:val="single" w:color="auto" w:sz="4" w:space="0"/>
            </w:tcBorders>
            <w:vAlign w:val="center"/>
          </w:tcPr>
          <w:p>
            <w:pPr>
              <w:snapToGrid w:val="0"/>
              <w:spacing w:line="312" w:lineRule="auto"/>
              <w:jc w:val="center"/>
              <w:rPr>
                <w:rFonts w:ascii="仿宋" w:hAnsi="仿宋" w:eastAsia="仿宋" w:cs="宋体"/>
                <w:sz w:val="24"/>
              </w:rPr>
            </w:pPr>
          </w:p>
        </w:tc>
        <w:tc>
          <w:tcPr>
            <w:tcW w:w="1387" w:type="dxa"/>
            <w:tcBorders>
              <w:left w:val="single" w:color="auto" w:sz="4" w:space="0"/>
            </w:tcBorders>
            <w:vAlign w:val="center"/>
          </w:tcPr>
          <w:p>
            <w:pPr>
              <w:snapToGrid w:val="0"/>
              <w:spacing w:line="312"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7" w:type="dxa"/>
            <w:vAlign w:val="center"/>
          </w:tcPr>
          <w:p>
            <w:pPr>
              <w:snapToGrid w:val="0"/>
              <w:spacing w:line="312" w:lineRule="auto"/>
              <w:jc w:val="center"/>
              <w:rPr>
                <w:rFonts w:ascii="仿宋" w:hAnsi="仿宋" w:eastAsia="仿宋" w:cs="宋体"/>
                <w:sz w:val="24"/>
              </w:rPr>
            </w:pPr>
          </w:p>
        </w:tc>
        <w:tc>
          <w:tcPr>
            <w:tcW w:w="1598" w:type="dxa"/>
            <w:vAlign w:val="center"/>
          </w:tcPr>
          <w:p>
            <w:pPr>
              <w:snapToGrid w:val="0"/>
              <w:spacing w:line="312" w:lineRule="auto"/>
              <w:jc w:val="center"/>
              <w:rPr>
                <w:rFonts w:ascii="仿宋" w:hAnsi="仿宋" w:eastAsia="仿宋" w:cs="宋体"/>
                <w:sz w:val="24"/>
              </w:rPr>
            </w:pPr>
          </w:p>
        </w:tc>
        <w:tc>
          <w:tcPr>
            <w:tcW w:w="1680" w:type="dxa"/>
            <w:vAlign w:val="center"/>
          </w:tcPr>
          <w:p>
            <w:pPr>
              <w:snapToGrid w:val="0"/>
              <w:spacing w:line="312" w:lineRule="auto"/>
              <w:jc w:val="center"/>
              <w:rPr>
                <w:rFonts w:ascii="仿宋" w:hAnsi="仿宋" w:eastAsia="仿宋" w:cs="宋体"/>
                <w:sz w:val="24"/>
              </w:rPr>
            </w:pPr>
          </w:p>
        </w:tc>
        <w:tc>
          <w:tcPr>
            <w:tcW w:w="1458" w:type="dxa"/>
            <w:vAlign w:val="center"/>
          </w:tcPr>
          <w:p>
            <w:pPr>
              <w:snapToGrid w:val="0"/>
              <w:spacing w:line="312" w:lineRule="auto"/>
              <w:jc w:val="center"/>
              <w:rPr>
                <w:rFonts w:ascii="仿宋" w:hAnsi="仿宋" w:eastAsia="仿宋" w:cs="宋体"/>
                <w:sz w:val="24"/>
              </w:rPr>
            </w:pPr>
          </w:p>
        </w:tc>
        <w:tc>
          <w:tcPr>
            <w:tcW w:w="1421" w:type="dxa"/>
            <w:tcBorders>
              <w:right w:val="single" w:color="auto" w:sz="4" w:space="0"/>
            </w:tcBorders>
            <w:vAlign w:val="center"/>
          </w:tcPr>
          <w:p>
            <w:pPr>
              <w:snapToGrid w:val="0"/>
              <w:spacing w:line="312" w:lineRule="auto"/>
              <w:jc w:val="center"/>
              <w:rPr>
                <w:rFonts w:ascii="仿宋" w:hAnsi="仿宋" w:eastAsia="仿宋" w:cs="宋体"/>
                <w:sz w:val="24"/>
              </w:rPr>
            </w:pPr>
          </w:p>
        </w:tc>
        <w:tc>
          <w:tcPr>
            <w:tcW w:w="1387" w:type="dxa"/>
            <w:tcBorders>
              <w:left w:val="single" w:color="auto" w:sz="4" w:space="0"/>
            </w:tcBorders>
            <w:vAlign w:val="center"/>
          </w:tcPr>
          <w:p>
            <w:pPr>
              <w:snapToGrid w:val="0"/>
              <w:spacing w:line="312"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337" w:type="dxa"/>
            <w:tcBorders>
              <w:bottom w:val="single" w:color="auto" w:sz="4" w:space="0"/>
            </w:tcBorders>
            <w:vAlign w:val="center"/>
          </w:tcPr>
          <w:p>
            <w:pPr>
              <w:snapToGrid w:val="0"/>
              <w:spacing w:line="312" w:lineRule="auto"/>
              <w:jc w:val="center"/>
              <w:rPr>
                <w:rFonts w:ascii="仿宋" w:hAnsi="仿宋" w:eastAsia="仿宋" w:cs="宋体"/>
                <w:sz w:val="24"/>
              </w:rPr>
            </w:pPr>
          </w:p>
        </w:tc>
        <w:tc>
          <w:tcPr>
            <w:tcW w:w="1598" w:type="dxa"/>
            <w:tcBorders>
              <w:bottom w:val="single" w:color="auto" w:sz="4" w:space="0"/>
            </w:tcBorders>
            <w:vAlign w:val="center"/>
          </w:tcPr>
          <w:p>
            <w:pPr>
              <w:snapToGrid w:val="0"/>
              <w:spacing w:line="312" w:lineRule="auto"/>
              <w:jc w:val="center"/>
              <w:rPr>
                <w:rFonts w:ascii="仿宋" w:hAnsi="仿宋" w:eastAsia="仿宋" w:cs="宋体"/>
                <w:sz w:val="24"/>
              </w:rPr>
            </w:pPr>
          </w:p>
        </w:tc>
        <w:tc>
          <w:tcPr>
            <w:tcW w:w="1680" w:type="dxa"/>
            <w:tcBorders>
              <w:bottom w:val="single" w:color="auto" w:sz="4" w:space="0"/>
            </w:tcBorders>
            <w:vAlign w:val="center"/>
          </w:tcPr>
          <w:p>
            <w:pPr>
              <w:snapToGrid w:val="0"/>
              <w:spacing w:line="312" w:lineRule="auto"/>
              <w:jc w:val="center"/>
              <w:rPr>
                <w:rFonts w:ascii="仿宋" w:hAnsi="仿宋" w:eastAsia="仿宋" w:cs="宋体"/>
                <w:sz w:val="24"/>
              </w:rPr>
            </w:pPr>
          </w:p>
        </w:tc>
        <w:tc>
          <w:tcPr>
            <w:tcW w:w="1458" w:type="dxa"/>
            <w:tcBorders>
              <w:bottom w:val="single" w:color="auto" w:sz="4" w:space="0"/>
            </w:tcBorders>
            <w:vAlign w:val="center"/>
          </w:tcPr>
          <w:p>
            <w:pPr>
              <w:snapToGrid w:val="0"/>
              <w:spacing w:line="312" w:lineRule="auto"/>
              <w:jc w:val="center"/>
              <w:rPr>
                <w:rFonts w:ascii="仿宋" w:hAnsi="仿宋" w:eastAsia="仿宋" w:cs="宋体"/>
                <w:sz w:val="24"/>
              </w:rPr>
            </w:pPr>
          </w:p>
        </w:tc>
        <w:tc>
          <w:tcPr>
            <w:tcW w:w="1421" w:type="dxa"/>
            <w:tcBorders>
              <w:bottom w:val="single" w:color="auto" w:sz="4" w:space="0"/>
              <w:right w:val="single" w:color="auto" w:sz="4" w:space="0"/>
            </w:tcBorders>
            <w:vAlign w:val="center"/>
          </w:tcPr>
          <w:p>
            <w:pPr>
              <w:snapToGrid w:val="0"/>
              <w:spacing w:line="312" w:lineRule="auto"/>
              <w:jc w:val="center"/>
              <w:rPr>
                <w:rFonts w:ascii="仿宋" w:hAnsi="仿宋" w:eastAsia="仿宋" w:cs="宋体"/>
                <w:sz w:val="24"/>
              </w:rPr>
            </w:pPr>
          </w:p>
        </w:tc>
        <w:tc>
          <w:tcPr>
            <w:tcW w:w="1387" w:type="dxa"/>
            <w:tcBorders>
              <w:left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337" w:type="dxa"/>
            <w:tcBorders>
              <w:top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c>
          <w:tcPr>
            <w:tcW w:w="1598" w:type="dxa"/>
            <w:tcBorders>
              <w:top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c>
          <w:tcPr>
            <w:tcW w:w="1680" w:type="dxa"/>
            <w:tcBorders>
              <w:top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c>
          <w:tcPr>
            <w:tcW w:w="1458" w:type="dxa"/>
            <w:tcBorders>
              <w:top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c>
          <w:tcPr>
            <w:tcW w:w="1421" w:type="dxa"/>
            <w:tcBorders>
              <w:top w:val="single" w:color="auto" w:sz="4" w:space="0"/>
              <w:bottom w:val="single" w:color="auto" w:sz="4" w:space="0"/>
              <w:right w:val="single" w:color="auto" w:sz="4" w:space="0"/>
            </w:tcBorders>
            <w:vAlign w:val="center"/>
          </w:tcPr>
          <w:p>
            <w:pPr>
              <w:snapToGrid w:val="0"/>
              <w:spacing w:line="312" w:lineRule="auto"/>
              <w:jc w:val="center"/>
              <w:rPr>
                <w:rFonts w:ascii="仿宋" w:hAnsi="仿宋" w:eastAsia="仿宋" w:cs="宋体"/>
                <w:sz w:val="24"/>
              </w:rPr>
            </w:pPr>
          </w:p>
        </w:tc>
        <w:tc>
          <w:tcPr>
            <w:tcW w:w="1387" w:type="dxa"/>
            <w:tcBorders>
              <w:top w:val="single" w:color="auto" w:sz="4" w:space="0"/>
              <w:left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337" w:type="dxa"/>
            <w:tcBorders>
              <w:top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c>
          <w:tcPr>
            <w:tcW w:w="1598" w:type="dxa"/>
            <w:tcBorders>
              <w:top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c>
          <w:tcPr>
            <w:tcW w:w="1680" w:type="dxa"/>
            <w:tcBorders>
              <w:top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c>
          <w:tcPr>
            <w:tcW w:w="1458" w:type="dxa"/>
            <w:tcBorders>
              <w:top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c>
          <w:tcPr>
            <w:tcW w:w="1421" w:type="dxa"/>
            <w:tcBorders>
              <w:top w:val="single" w:color="auto" w:sz="4" w:space="0"/>
              <w:bottom w:val="single" w:color="auto" w:sz="4" w:space="0"/>
              <w:right w:val="single" w:color="auto" w:sz="4" w:space="0"/>
            </w:tcBorders>
            <w:vAlign w:val="center"/>
          </w:tcPr>
          <w:p>
            <w:pPr>
              <w:snapToGrid w:val="0"/>
              <w:spacing w:line="312" w:lineRule="auto"/>
              <w:jc w:val="center"/>
              <w:rPr>
                <w:rFonts w:ascii="仿宋" w:hAnsi="仿宋" w:eastAsia="仿宋" w:cs="宋体"/>
                <w:sz w:val="24"/>
              </w:rPr>
            </w:pPr>
          </w:p>
        </w:tc>
        <w:tc>
          <w:tcPr>
            <w:tcW w:w="1387" w:type="dxa"/>
            <w:tcBorders>
              <w:top w:val="single" w:color="auto" w:sz="4" w:space="0"/>
              <w:left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1337" w:type="dxa"/>
            <w:tcBorders>
              <w:top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c>
          <w:tcPr>
            <w:tcW w:w="1598" w:type="dxa"/>
            <w:tcBorders>
              <w:top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c>
          <w:tcPr>
            <w:tcW w:w="1680" w:type="dxa"/>
            <w:tcBorders>
              <w:top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c>
          <w:tcPr>
            <w:tcW w:w="1458" w:type="dxa"/>
            <w:tcBorders>
              <w:top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c>
          <w:tcPr>
            <w:tcW w:w="1421" w:type="dxa"/>
            <w:tcBorders>
              <w:top w:val="single" w:color="auto" w:sz="4" w:space="0"/>
              <w:bottom w:val="single" w:color="auto" w:sz="4" w:space="0"/>
              <w:right w:val="single" w:color="auto" w:sz="4" w:space="0"/>
            </w:tcBorders>
            <w:vAlign w:val="center"/>
          </w:tcPr>
          <w:p>
            <w:pPr>
              <w:snapToGrid w:val="0"/>
              <w:spacing w:line="312" w:lineRule="auto"/>
              <w:jc w:val="center"/>
              <w:rPr>
                <w:rFonts w:ascii="仿宋" w:hAnsi="仿宋" w:eastAsia="仿宋" w:cs="宋体"/>
                <w:sz w:val="24"/>
              </w:rPr>
            </w:pPr>
          </w:p>
        </w:tc>
        <w:tc>
          <w:tcPr>
            <w:tcW w:w="1387" w:type="dxa"/>
            <w:tcBorders>
              <w:top w:val="single" w:color="auto" w:sz="4" w:space="0"/>
              <w:left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337" w:type="dxa"/>
            <w:tcBorders>
              <w:top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c>
          <w:tcPr>
            <w:tcW w:w="1598" w:type="dxa"/>
            <w:tcBorders>
              <w:top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c>
          <w:tcPr>
            <w:tcW w:w="1680" w:type="dxa"/>
            <w:tcBorders>
              <w:top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c>
          <w:tcPr>
            <w:tcW w:w="1458" w:type="dxa"/>
            <w:tcBorders>
              <w:top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c>
          <w:tcPr>
            <w:tcW w:w="1421" w:type="dxa"/>
            <w:tcBorders>
              <w:top w:val="single" w:color="auto" w:sz="4" w:space="0"/>
              <w:bottom w:val="single" w:color="auto" w:sz="4" w:space="0"/>
              <w:right w:val="single" w:color="auto" w:sz="4" w:space="0"/>
            </w:tcBorders>
            <w:vAlign w:val="center"/>
          </w:tcPr>
          <w:p>
            <w:pPr>
              <w:snapToGrid w:val="0"/>
              <w:spacing w:line="312" w:lineRule="auto"/>
              <w:jc w:val="center"/>
              <w:rPr>
                <w:rFonts w:ascii="仿宋" w:hAnsi="仿宋" w:eastAsia="仿宋" w:cs="宋体"/>
                <w:sz w:val="24"/>
              </w:rPr>
            </w:pPr>
          </w:p>
        </w:tc>
        <w:tc>
          <w:tcPr>
            <w:tcW w:w="1387" w:type="dxa"/>
            <w:tcBorders>
              <w:top w:val="single" w:color="auto" w:sz="4" w:space="0"/>
              <w:left w:val="single" w:color="auto" w:sz="4" w:space="0"/>
              <w:bottom w:val="single" w:color="auto" w:sz="4" w:space="0"/>
            </w:tcBorders>
            <w:vAlign w:val="center"/>
          </w:tcPr>
          <w:p>
            <w:pPr>
              <w:snapToGrid w:val="0"/>
              <w:spacing w:line="312" w:lineRule="auto"/>
              <w:jc w:val="center"/>
              <w:rPr>
                <w:rFonts w:ascii="仿宋" w:hAnsi="仿宋" w:eastAsia="仿宋" w:cs="宋体"/>
                <w:sz w:val="24"/>
              </w:rPr>
            </w:pPr>
          </w:p>
        </w:tc>
      </w:tr>
    </w:tbl>
    <w:p>
      <w:pPr>
        <w:tabs>
          <w:tab w:val="left" w:pos="555"/>
          <w:tab w:val="left" w:pos="2214"/>
          <w:tab w:val="left" w:pos="3774"/>
          <w:tab w:val="left" w:pos="4854"/>
          <w:tab w:val="left" w:pos="5934"/>
          <w:tab w:val="left" w:pos="7014"/>
          <w:tab w:val="left" w:pos="8214"/>
          <w:tab w:val="left" w:pos="10134"/>
          <w:tab w:val="left" w:pos="11124"/>
        </w:tabs>
        <w:snapToGrid w:val="0"/>
        <w:spacing w:line="312" w:lineRule="auto"/>
        <w:ind w:firstLine="480" w:firstLineChars="200"/>
        <w:rPr>
          <w:rFonts w:ascii="仿宋" w:hAnsi="仿宋" w:eastAsia="仿宋" w:cs="宋体"/>
          <w:sz w:val="24"/>
        </w:rPr>
      </w:pPr>
    </w:p>
    <w:p>
      <w:pPr>
        <w:tabs>
          <w:tab w:val="left" w:pos="555"/>
          <w:tab w:val="left" w:pos="2214"/>
          <w:tab w:val="left" w:pos="3774"/>
          <w:tab w:val="left" w:pos="4854"/>
          <w:tab w:val="left" w:pos="5934"/>
          <w:tab w:val="left" w:pos="7014"/>
          <w:tab w:val="left" w:pos="8214"/>
          <w:tab w:val="left" w:pos="10134"/>
          <w:tab w:val="left" w:pos="11124"/>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注：供应商以上业绩需提供有关书面证明材料。“合同金额”需提供合同复印件；</w:t>
      </w:r>
    </w:p>
    <w:p>
      <w:pPr>
        <w:snapToGrid w:val="0"/>
        <w:spacing w:line="312" w:lineRule="auto"/>
        <w:ind w:left="360"/>
        <w:jc w:val="center"/>
        <w:rPr>
          <w:rFonts w:ascii="仿宋" w:hAnsi="仿宋" w:eastAsia="仿宋" w:cs="宋体"/>
          <w:sz w:val="24"/>
        </w:rPr>
      </w:pPr>
    </w:p>
    <w:p>
      <w:pPr>
        <w:snapToGrid w:val="0"/>
        <w:spacing w:line="312" w:lineRule="auto"/>
        <w:jc w:val="left"/>
        <w:rPr>
          <w:rFonts w:ascii="仿宋" w:hAnsi="仿宋" w:eastAsia="仿宋" w:cs="宋体"/>
          <w:sz w:val="24"/>
        </w:rPr>
      </w:pP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供应商名称：XXXX（盖单位公章）</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法定代表人/单位负责人或授权代表（签字或盖章）：XXXX</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 xml:space="preserve">日期: </w:t>
      </w:r>
      <w:r>
        <w:rPr>
          <w:rFonts w:hint="eastAsia" w:ascii="仿宋" w:hAnsi="仿宋" w:eastAsia="仿宋" w:cs="宋体"/>
          <w:bCs/>
          <w:sz w:val="24"/>
        </w:rPr>
        <w:t>XXX年XXX月XXX日</w:t>
      </w:r>
    </w:p>
    <w:p>
      <w:pPr>
        <w:snapToGrid w:val="0"/>
        <w:spacing w:line="312" w:lineRule="auto"/>
        <w:rPr>
          <w:rFonts w:ascii="仿宋" w:hAnsi="仿宋" w:eastAsia="仿宋" w:cs="宋体"/>
          <w:b/>
          <w:bCs/>
          <w:sz w:val="24"/>
        </w:rPr>
      </w:pPr>
      <w:r>
        <w:rPr>
          <w:rFonts w:hint="eastAsia" w:ascii="仿宋" w:hAnsi="仿宋" w:eastAsia="仿宋" w:cs="宋体"/>
          <w:b/>
          <w:bCs/>
          <w:sz w:val="24"/>
        </w:rPr>
        <w:br w:type="page"/>
      </w:r>
    </w:p>
    <w:p>
      <w:pPr>
        <w:snapToGrid w:val="0"/>
        <w:spacing w:line="312" w:lineRule="auto"/>
        <w:rPr>
          <w:rFonts w:ascii="仿宋" w:hAnsi="仿宋" w:eastAsia="仿宋" w:cs="宋体"/>
          <w:b/>
          <w:sz w:val="24"/>
        </w:rPr>
      </w:pPr>
    </w:p>
    <w:p>
      <w:pPr>
        <w:adjustRightInd w:val="0"/>
        <w:snapToGrid w:val="0"/>
        <w:spacing w:line="312" w:lineRule="auto"/>
        <w:jc w:val="center"/>
        <w:outlineLvl w:val="2"/>
        <w:rPr>
          <w:rFonts w:ascii="仿宋" w:hAnsi="仿宋" w:eastAsia="仿宋" w:cs="宋体"/>
          <w:sz w:val="24"/>
        </w:rPr>
      </w:pPr>
      <w:r>
        <w:rPr>
          <w:rFonts w:hint="eastAsia" w:ascii="仿宋" w:hAnsi="仿宋" w:eastAsia="仿宋" w:cs="宋体"/>
          <w:b/>
          <w:bCs/>
          <w:sz w:val="24"/>
        </w:rPr>
        <w:t>七、供应商诚信情况承诺函</w:t>
      </w:r>
    </w:p>
    <w:p>
      <w:pPr>
        <w:adjustRightInd w:val="0"/>
        <w:snapToGrid w:val="0"/>
        <w:spacing w:line="312" w:lineRule="auto"/>
        <w:jc w:val="left"/>
        <w:rPr>
          <w:rFonts w:ascii="仿宋" w:hAnsi="仿宋" w:eastAsia="仿宋" w:cs="宋体"/>
          <w:sz w:val="24"/>
        </w:rPr>
      </w:pPr>
    </w:p>
    <w:p>
      <w:pPr>
        <w:adjustRightInd w:val="0"/>
        <w:snapToGrid w:val="0"/>
        <w:spacing w:line="312" w:lineRule="auto"/>
        <w:jc w:val="left"/>
        <w:rPr>
          <w:rFonts w:ascii="仿宋" w:hAnsi="仿宋" w:eastAsia="仿宋" w:cs="宋体"/>
          <w:sz w:val="24"/>
        </w:rPr>
      </w:pPr>
      <w:r>
        <w:rPr>
          <w:rFonts w:hint="eastAsia" w:ascii="仿宋" w:hAnsi="仿宋" w:eastAsia="仿宋" w:cs="宋体"/>
          <w:sz w:val="24"/>
        </w:rPr>
        <w:t>XXX（采购代理机构名称）：</w:t>
      </w:r>
    </w:p>
    <w:p>
      <w:pPr>
        <w:adjustRightInd w:val="0"/>
        <w:snapToGrid w:val="0"/>
        <w:spacing w:line="312" w:lineRule="auto"/>
        <w:ind w:firstLine="480" w:firstLineChars="200"/>
        <w:rPr>
          <w:rFonts w:ascii="仿宋" w:hAnsi="仿宋" w:eastAsia="仿宋" w:cs="宋体"/>
          <w:sz w:val="24"/>
        </w:rPr>
      </w:pPr>
      <w:r>
        <w:rPr>
          <w:rFonts w:hint="eastAsia" w:ascii="仿宋" w:hAnsi="仿宋" w:eastAsia="仿宋" w:cs="宋体"/>
          <w:sz w:val="24"/>
        </w:rPr>
        <w:t>本单位XXXX（供应商名称）参加“XXXXXX”项目名称（采购编号：XXXX）的政府采购活动，现根据《四川省政府采购当事人诚信管理办法》（川财采[2015]33号）的相关规定，针对本单位的诚信情况作出以下承诺：</w:t>
      </w:r>
    </w:p>
    <w:p>
      <w:pPr>
        <w:adjustRightInd w:val="0"/>
        <w:snapToGrid w:val="0"/>
        <w:spacing w:line="312" w:lineRule="auto"/>
        <w:ind w:firstLine="480" w:firstLineChars="200"/>
        <w:rPr>
          <w:rFonts w:ascii="仿宋" w:hAnsi="仿宋" w:eastAsia="仿宋" w:cs="宋体"/>
          <w:sz w:val="24"/>
        </w:rPr>
      </w:pPr>
    </w:p>
    <w:p>
      <w:pPr>
        <w:adjustRightInd w:val="0"/>
        <w:snapToGrid w:val="0"/>
        <w:spacing w:line="312" w:lineRule="auto"/>
        <w:ind w:firstLine="480" w:firstLineChars="200"/>
        <w:rPr>
          <w:rFonts w:ascii="仿宋" w:hAnsi="仿宋" w:eastAsia="仿宋" w:cs="宋体"/>
          <w:sz w:val="24"/>
        </w:rPr>
      </w:pPr>
      <w:r>
        <w:rPr>
          <w:rFonts w:hint="eastAsia" w:ascii="仿宋" w:hAnsi="仿宋" w:eastAsia="仿宋" w:cs="宋体"/>
          <w:sz w:val="24"/>
        </w:rPr>
        <w:t>我单位具有《四川省政府采购当事人诚信管理办法》（川财采[2015]33号）所规定的失信行为</w:t>
      </w:r>
      <w:r>
        <w:rPr>
          <w:rFonts w:hint="eastAsia" w:ascii="仿宋" w:hAnsi="仿宋" w:eastAsia="仿宋" w:cs="宋体"/>
          <w:sz w:val="24"/>
          <w:u w:val="single"/>
        </w:rPr>
        <w:t xml:space="preserve">   </w:t>
      </w:r>
      <w:r>
        <w:rPr>
          <w:rFonts w:hint="eastAsia" w:ascii="仿宋" w:hAnsi="仿宋" w:eastAsia="仿宋" w:cs="宋体"/>
          <w:sz w:val="24"/>
        </w:rPr>
        <w:t>次（填写失信行为的次数时，建议使用大写数字，如零、壹、贰、叁、肆等。）；（仅限递交响应文件截止当日仍在有效期的次数）</w:t>
      </w:r>
    </w:p>
    <w:p>
      <w:pPr>
        <w:adjustRightInd w:val="0"/>
        <w:snapToGrid w:val="0"/>
        <w:spacing w:line="312" w:lineRule="auto"/>
        <w:ind w:firstLine="480" w:firstLineChars="200"/>
        <w:rPr>
          <w:rFonts w:ascii="仿宋" w:hAnsi="仿宋" w:eastAsia="仿宋" w:cs="宋体"/>
          <w:sz w:val="24"/>
        </w:rPr>
      </w:pPr>
      <w:r>
        <w:rPr>
          <w:rFonts w:hint="eastAsia" w:ascii="仿宋" w:hAnsi="仿宋" w:eastAsia="仿宋" w:cs="宋体"/>
          <w:sz w:val="24"/>
        </w:rPr>
        <w:t>我单位对以上填写信息的真实性负责。如有不实，本单位愿承担由此产生的一切法律责任和后果。</w:t>
      </w:r>
    </w:p>
    <w:p>
      <w:pPr>
        <w:adjustRightInd w:val="0"/>
        <w:snapToGrid w:val="0"/>
        <w:spacing w:line="312" w:lineRule="auto"/>
        <w:jc w:val="left"/>
        <w:rPr>
          <w:rFonts w:ascii="仿宋" w:hAnsi="仿宋" w:eastAsia="仿宋" w:cs="宋体"/>
          <w:sz w:val="24"/>
        </w:rPr>
      </w:pPr>
      <w:r>
        <w:rPr>
          <w:rFonts w:hint="eastAsia" w:ascii="仿宋" w:hAnsi="仿宋" w:eastAsia="仿宋" w:cs="宋体"/>
          <w:sz w:val="24"/>
        </w:rPr>
        <w:t>XXX（采购代理机构名称）：</w:t>
      </w:r>
    </w:p>
    <w:p>
      <w:pPr>
        <w:adjustRightInd w:val="0"/>
        <w:snapToGrid w:val="0"/>
        <w:spacing w:line="312" w:lineRule="auto"/>
        <w:rPr>
          <w:rFonts w:ascii="仿宋" w:hAnsi="仿宋" w:eastAsia="仿宋" w:cs="宋体"/>
          <w:sz w:val="24"/>
        </w:rPr>
      </w:pP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供应商名称：XXXX（盖单位公章）</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法定代表人/单位负责人或授权代表（签字或盖章）：XXXX</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日期: XXX年XXX月XXX日</w:t>
      </w:r>
    </w:p>
    <w:p>
      <w:pPr>
        <w:adjustRightInd w:val="0"/>
        <w:snapToGrid w:val="0"/>
        <w:spacing w:line="312" w:lineRule="auto"/>
        <w:rPr>
          <w:rFonts w:ascii="仿宋" w:hAnsi="仿宋" w:eastAsia="仿宋" w:cs="宋体"/>
          <w:sz w:val="24"/>
        </w:rPr>
      </w:pPr>
    </w:p>
    <w:p>
      <w:pPr>
        <w:adjustRightInd w:val="0"/>
        <w:snapToGrid w:val="0"/>
        <w:spacing w:line="312" w:lineRule="auto"/>
        <w:rPr>
          <w:rFonts w:ascii="仿宋" w:hAnsi="仿宋" w:eastAsia="仿宋" w:cs="宋体"/>
          <w:sz w:val="24"/>
        </w:rPr>
      </w:pPr>
    </w:p>
    <w:p>
      <w:pPr>
        <w:adjustRightInd w:val="0"/>
        <w:snapToGrid w:val="0"/>
        <w:spacing w:line="312" w:lineRule="auto"/>
        <w:rPr>
          <w:rFonts w:ascii="仿宋" w:hAnsi="仿宋" w:eastAsia="仿宋" w:cs="宋体"/>
          <w:sz w:val="24"/>
        </w:rPr>
      </w:pPr>
      <w:r>
        <w:rPr>
          <w:rFonts w:hint="eastAsia" w:ascii="仿宋" w:hAnsi="仿宋" w:eastAsia="仿宋" w:cs="宋体"/>
          <w:sz w:val="24"/>
        </w:rPr>
        <w:t>注：</w:t>
      </w:r>
    </w:p>
    <w:p>
      <w:pPr>
        <w:adjustRightInd w:val="0"/>
        <w:snapToGrid w:val="0"/>
        <w:spacing w:line="312" w:lineRule="auto"/>
        <w:ind w:firstLine="480" w:firstLineChars="200"/>
        <w:rPr>
          <w:rFonts w:ascii="仿宋" w:hAnsi="仿宋" w:eastAsia="仿宋" w:cs="宋体"/>
          <w:sz w:val="24"/>
        </w:rPr>
      </w:pPr>
      <w:r>
        <w:rPr>
          <w:rFonts w:hint="eastAsia" w:ascii="仿宋" w:hAnsi="仿宋" w:eastAsia="仿宋" w:cs="宋体"/>
          <w:sz w:val="24"/>
        </w:rPr>
        <w:t>1、本表格式及内容仅供参考，供应商也可提供自己的格式；</w:t>
      </w:r>
    </w:p>
    <w:p>
      <w:pPr>
        <w:adjustRightInd w:val="0"/>
        <w:snapToGrid w:val="0"/>
        <w:spacing w:line="312" w:lineRule="auto"/>
        <w:ind w:firstLine="480" w:firstLineChars="200"/>
        <w:rPr>
          <w:rFonts w:ascii="仿宋" w:hAnsi="仿宋" w:eastAsia="仿宋" w:cs="宋体"/>
          <w:sz w:val="24"/>
        </w:rPr>
      </w:pPr>
      <w:r>
        <w:rPr>
          <w:rFonts w:hint="eastAsia" w:ascii="仿宋" w:hAnsi="仿宋" w:eastAsia="仿宋" w:cs="宋体"/>
          <w:sz w:val="24"/>
        </w:rPr>
        <w:t>2、供应商存在以上所述失信行为的，将按照第二章磋商须知附表的要求进行处理；</w:t>
      </w:r>
    </w:p>
    <w:p>
      <w:pPr>
        <w:adjustRightInd w:val="0"/>
        <w:snapToGrid w:val="0"/>
        <w:spacing w:line="312" w:lineRule="auto"/>
        <w:ind w:firstLine="480" w:firstLineChars="200"/>
        <w:rPr>
          <w:rFonts w:ascii="仿宋" w:hAnsi="仿宋" w:eastAsia="仿宋" w:cs="宋体"/>
          <w:kern w:val="0"/>
          <w:sz w:val="24"/>
        </w:rPr>
      </w:pPr>
      <w:r>
        <w:rPr>
          <w:rFonts w:hint="eastAsia" w:ascii="仿宋" w:hAnsi="仿宋" w:eastAsia="仿宋" w:cs="宋体"/>
          <w:sz w:val="24"/>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仿宋" w:hAnsi="仿宋" w:eastAsia="仿宋" w:cs="宋体"/>
          <w:kern w:val="0"/>
          <w:sz w:val="24"/>
        </w:rPr>
        <w:t>确了有效期的，不再重复计算。</w:t>
      </w:r>
    </w:p>
    <w:p>
      <w:pPr>
        <w:adjustRightInd w:val="0"/>
        <w:snapToGrid w:val="0"/>
        <w:spacing w:line="312" w:lineRule="auto"/>
        <w:ind w:firstLine="480" w:firstLineChars="200"/>
        <w:rPr>
          <w:rFonts w:ascii="仿宋" w:hAnsi="仿宋" w:eastAsia="仿宋" w:cs="宋体"/>
          <w:sz w:val="24"/>
        </w:rPr>
      </w:pPr>
      <w:r>
        <w:rPr>
          <w:rFonts w:hint="eastAsia" w:ascii="仿宋" w:hAnsi="仿宋" w:eastAsia="仿宋" w:cs="宋体"/>
          <w:kern w:val="0"/>
          <w:sz w:val="24"/>
        </w:rPr>
        <w:t>4、</w:t>
      </w:r>
      <w:r>
        <w:rPr>
          <w:rFonts w:hint="eastAsia" w:ascii="仿宋" w:hAnsi="仿宋" w:eastAsia="仿宋" w:cs="宋体"/>
          <w:sz w:val="24"/>
        </w:rPr>
        <w:t>供应商的失信行为受到行政处罚或司法惩处的，评审时不再对其以价格加成进行惩戒。</w:t>
      </w:r>
    </w:p>
    <w:p>
      <w:pPr>
        <w:snapToGrid w:val="0"/>
        <w:spacing w:line="312" w:lineRule="auto"/>
        <w:rPr>
          <w:rFonts w:ascii="仿宋" w:hAnsi="仿宋" w:eastAsia="仿宋" w:cs="宋体"/>
          <w:b/>
          <w:sz w:val="24"/>
        </w:rPr>
      </w:pPr>
      <w:r>
        <w:rPr>
          <w:rFonts w:hint="eastAsia" w:ascii="仿宋" w:hAnsi="仿宋" w:eastAsia="仿宋" w:cs="宋体"/>
          <w:b/>
          <w:sz w:val="24"/>
        </w:rPr>
        <w:br w:type="page"/>
      </w:r>
    </w:p>
    <w:p>
      <w:pPr>
        <w:snapToGrid w:val="0"/>
        <w:spacing w:line="312" w:lineRule="auto"/>
        <w:jc w:val="center"/>
        <w:rPr>
          <w:rFonts w:ascii="仿宋" w:hAnsi="仿宋" w:eastAsia="仿宋" w:cs="宋体"/>
          <w:b/>
          <w:sz w:val="24"/>
        </w:rPr>
      </w:pPr>
      <w:r>
        <w:rPr>
          <w:rFonts w:hint="eastAsia" w:ascii="仿宋" w:hAnsi="仿宋" w:eastAsia="仿宋" w:cs="宋体"/>
          <w:b/>
          <w:sz w:val="24"/>
        </w:rPr>
        <w:t>八、实施方案</w:t>
      </w:r>
    </w:p>
    <w:p>
      <w:pPr>
        <w:snapToGrid w:val="0"/>
        <w:spacing w:line="312" w:lineRule="auto"/>
        <w:rPr>
          <w:rFonts w:ascii="仿宋" w:hAnsi="仿宋" w:eastAsia="仿宋" w:cs="宋体"/>
          <w:b/>
          <w:sz w:val="24"/>
        </w:rPr>
      </w:pPr>
    </w:p>
    <w:p>
      <w:pPr>
        <w:snapToGrid w:val="0"/>
        <w:spacing w:line="312" w:lineRule="auto"/>
        <w:ind w:firstLine="482" w:firstLineChars="200"/>
        <w:jc w:val="left"/>
        <w:rPr>
          <w:rFonts w:ascii="仿宋" w:hAnsi="仿宋" w:eastAsia="仿宋" w:cs="宋体"/>
          <w:b/>
          <w:sz w:val="24"/>
        </w:rPr>
      </w:pPr>
      <w:r>
        <w:rPr>
          <w:rFonts w:hint="eastAsia" w:ascii="仿宋" w:hAnsi="仿宋" w:eastAsia="仿宋" w:cs="宋体"/>
          <w:b/>
          <w:sz w:val="24"/>
        </w:rPr>
        <w:t>格式自拟。</w:t>
      </w:r>
    </w:p>
    <w:p>
      <w:pPr>
        <w:pStyle w:val="2"/>
        <w:snapToGrid w:val="0"/>
        <w:spacing w:after="0" w:line="312" w:lineRule="auto"/>
        <w:jc w:val="center"/>
        <w:rPr>
          <w:rFonts w:ascii="仿宋" w:hAnsi="仿宋" w:eastAsia="仿宋" w:cs="宋体"/>
          <w:sz w:val="24"/>
        </w:rPr>
      </w:pPr>
    </w:p>
    <w:p>
      <w:pPr>
        <w:snapToGrid w:val="0"/>
        <w:spacing w:line="312" w:lineRule="auto"/>
        <w:rPr>
          <w:rFonts w:ascii="仿宋" w:hAnsi="仿宋" w:eastAsia="仿宋" w:cs="宋体"/>
          <w:sz w:val="24"/>
        </w:rPr>
      </w:pPr>
    </w:p>
    <w:p>
      <w:pPr>
        <w:snapToGrid w:val="0"/>
        <w:spacing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供应商名称：XXXX（盖单位公章）</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法定代表人/单位负责人或授权代表（签字或盖章）：XXXX</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 xml:space="preserve">日期: </w:t>
      </w:r>
      <w:r>
        <w:rPr>
          <w:rFonts w:hint="eastAsia" w:ascii="仿宋" w:hAnsi="仿宋" w:eastAsia="仿宋" w:cs="宋体"/>
          <w:bCs/>
          <w:sz w:val="24"/>
        </w:rPr>
        <w:t>XXX年XXX月XXX日</w:t>
      </w: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snapToGrid w:val="0"/>
        <w:spacing w:line="312" w:lineRule="auto"/>
        <w:rPr>
          <w:rFonts w:ascii="仿宋" w:hAnsi="仿宋" w:eastAsia="仿宋" w:cs="宋体"/>
          <w:sz w:val="24"/>
        </w:rPr>
      </w:pPr>
    </w:p>
    <w:p>
      <w:pPr>
        <w:snapToGrid w:val="0"/>
        <w:spacing w:line="312" w:lineRule="auto"/>
        <w:rPr>
          <w:rFonts w:ascii="仿宋" w:hAnsi="仿宋" w:eastAsia="仿宋" w:cs="宋体"/>
          <w:b/>
          <w:bCs/>
          <w:sz w:val="24"/>
        </w:rPr>
      </w:pPr>
      <w:r>
        <w:rPr>
          <w:rFonts w:hint="eastAsia" w:ascii="仿宋" w:hAnsi="仿宋" w:eastAsia="仿宋" w:cs="宋体"/>
          <w:b/>
          <w:bCs/>
          <w:sz w:val="24"/>
        </w:rPr>
        <w:br w:type="page"/>
      </w:r>
    </w:p>
    <w:p>
      <w:pPr>
        <w:snapToGrid w:val="0"/>
        <w:spacing w:line="312" w:lineRule="auto"/>
        <w:jc w:val="center"/>
        <w:rPr>
          <w:rFonts w:ascii="仿宋" w:hAnsi="仿宋" w:eastAsia="仿宋" w:cs="宋体"/>
          <w:b/>
          <w:bCs/>
          <w:sz w:val="24"/>
        </w:rPr>
      </w:pPr>
      <w:r>
        <w:rPr>
          <w:rFonts w:hint="eastAsia" w:ascii="仿宋" w:hAnsi="仿宋" w:eastAsia="仿宋" w:cs="宋体"/>
          <w:b/>
          <w:bCs/>
          <w:sz w:val="24"/>
        </w:rPr>
        <w:t>九、其他资料</w:t>
      </w:r>
    </w:p>
    <w:p>
      <w:pPr>
        <w:pStyle w:val="2"/>
        <w:rPr>
          <w:rFonts w:ascii="仿宋" w:hAnsi="仿宋" w:eastAsia="仿宋"/>
        </w:rPr>
      </w:pPr>
    </w:p>
    <w:p>
      <w:pPr>
        <w:pStyle w:val="2"/>
        <w:snapToGrid w:val="0"/>
        <w:spacing w:after="0" w:line="312" w:lineRule="auto"/>
        <w:jc w:val="center"/>
        <w:rPr>
          <w:rFonts w:ascii="仿宋" w:hAnsi="仿宋" w:eastAsia="仿宋" w:cs="宋体"/>
          <w:kern w:val="1"/>
          <w:sz w:val="24"/>
        </w:rPr>
      </w:pPr>
      <w:r>
        <w:rPr>
          <w:rFonts w:hint="eastAsia" w:ascii="仿宋" w:hAnsi="仿宋" w:eastAsia="仿宋" w:cs="宋体"/>
          <w:sz w:val="24"/>
        </w:rPr>
        <w:t>竞争性磋商文件规定的其他证明材料</w:t>
      </w:r>
    </w:p>
    <w:p>
      <w:pPr>
        <w:snapToGrid w:val="0"/>
        <w:spacing w:line="312" w:lineRule="auto"/>
        <w:rPr>
          <w:rFonts w:ascii="仿宋" w:hAnsi="仿宋" w:eastAsia="仿宋" w:cs="宋体"/>
          <w:sz w:val="24"/>
        </w:rPr>
      </w:pPr>
    </w:p>
    <w:p>
      <w:pPr>
        <w:snapToGrid w:val="0"/>
        <w:spacing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snapToGrid w:val="0"/>
        <w:spacing w:line="312" w:lineRule="auto"/>
        <w:rPr>
          <w:rFonts w:ascii="仿宋" w:hAnsi="仿宋" w:eastAsia="仿宋" w:cs="宋体"/>
          <w:sz w:val="24"/>
        </w:rPr>
      </w:pPr>
    </w:p>
    <w:p>
      <w:pPr>
        <w:pStyle w:val="2"/>
        <w:snapToGrid w:val="0"/>
        <w:spacing w:after="0" w:line="312" w:lineRule="auto"/>
        <w:rPr>
          <w:rFonts w:ascii="仿宋" w:hAnsi="仿宋" w:eastAsia="仿宋" w:cs="宋体"/>
          <w:sz w:val="24"/>
        </w:rPr>
      </w:pPr>
    </w:p>
    <w:p>
      <w:pPr>
        <w:snapToGrid w:val="0"/>
        <w:spacing w:line="312" w:lineRule="auto"/>
        <w:rPr>
          <w:rFonts w:ascii="仿宋" w:hAnsi="仿宋" w:eastAsia="仿宋" w:cs="宋体"/>
          <w:b/>
          <w:bCs/>
          <w:sz w:val="24"/>
        </w:rPr>
      </w:pPr>
      <w:r>
        <w:rPr>
          <w:rFonts w:hint="eastAsia" w:ascii="仿宋" w:hAnsi="仿宋" w:eastAsia="仿宋" w:cs="宋体"/>
          <w:b/>
          <w:bCs/>
          <w:sz w:val="24"/>
        </w:rPr>
        <w:br w:type="page"/>
      </w:r>
    </w:p>
    <w:p>
      <w:pPr>
        <w:snapToGrid w:val="0"/>
        <w:spacing w:line="312" w:lineRule="auto"/>
        <w:jc w:val="center"/>
        <w:rPr>
          <w:rFonts w:ascii="仿宋" w:hAnsi="仿宋" w:eastAsia="仿宋" w:cs="宋体"/>
          <w:b/>
          <w:bCs/>
          <w:sz w:val="24"/>
        </w:rPr>
      </w:pPr>
      <w:r>
        <w:rPr>
          <w:rFonts w:hint="eastAsia" w:ascii="仿宋" w:hAnsi="仿宋" w:eastAsia="仿宋" w:cs="宋体"/>
          <w:b/>
          <w:bCs/>
          <w:sz w:val="24"/>
        </w:rPr>
        <w:t>最终磋商报价表（现场递交，不装入响应文件）</w:t>
      </w:r>
    </w:p>
    <w:p>
      <w:pPr>
        <w:snapToGrid w:val="0"/>
        <w:spacing w:line="312" w:lineRule="auto"/>
        <w:rPr>
          <w:rFonts w:ascii="仿宋" w:hAnsi="仿宋" w:eastAsia="仿宋" w:cs="宋体"/>
          <w:kern w:val="1"/>
          <w:sz w:val="24"/>
        </w:rPr>
      </w:pPr>
    </w:p>
    <w:p>
      <w:pPr>
        <w:snapToGrid w:val="0"/>
        <w:spacing w:line="312" w:lineRule="auto"/>
        <w:rPr>
          <w:rFonts w:ascii="仿宋" w:hAnsi="仿宋" w:eastAsia="仿宋" w:cs="宋体"/>
          <w:kern w:val="1"/>
          <w:sz w:val="24"/>
        </w:rPr>
      </w:pPr>
      <w:r>
        <w:rPr>
          <w:rFonts w:hint="eastAsia" w:ascii="仿宋" w:hAnsi="仿宋" w:eastAsia="仿宋" w:cs="宋体"/>
          <w:kern w:val="1"/>
          <w:sz w:val="24"/>
        </w:rPr>
        <w:t xml:space="preserve">采购编号：                                        </w:t>
      </w:r>
    </w:p>
    <w:tbl>
      <w:tblPr>
        <w:tblStyle w:val="19"/>
        <w:tblW w:w="9271" w:type="dxa"/>
        <w:tblInd w:w="140" w:type="dxa"/>
        <w:tblLayout w:type="fixed"/>
        <w:tblCellMar>
          <w:top w:w="0" w:type="dxa"/>
          <w:left w:w="108" w:type="dxa"/>
          <w:bottom w:w="0" w:type="dxa"/>
          <w:right w:w="108" w:type="dxa"/>
        </w:tblCellMar>
      </w:tblPr>
      <w:tblGrid>
        <w:gridCol w:w="1499"/>
        <w:gridCol w:w="7772"/>
      </w:tblGrid>
      <w:tr>
        <w:tblPrEx>
          <w:tblCellMar>
            <w:top w:w="0" w:type="dxa"/>
            <w:left w:w="108" w:type="dxa"/>
            <w:bottom w:w="0" w:type="dxa"/>
            <w:right w:w="108" w:type="dxa"/>
          </w:tblCellMar>
        </w:tblPrEx>
        <w:trPr>
          <w:trHeight w:val="1240" w:hRule="atLeast"/>
        </w:trPr>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Fonts w:ascii="仿宋" w:hAnsi="仿宋" w:eastAsia="仿宋" w:cs="宋体"/>
                <w:kern w:val="1"/>
                <w:sz w:val="24"/>
              </w:rPr>
            </w:pPr>
            <w:r>
              <w:rPr>
                <w:rFonts w:hint="eastAsia" w:ascii="仿宋" w:hAnsi="仿宋" w:eastAsia="仿宋" w:cs="宋体"/>
                <w:kern w:val="1"/>
                <w:sz w:val="24"/>
              </w:rPr>
              <w:t>项目名称</w:t>
            </w:r>
          </w:p>
        </w:tc>
        <w:tc>
          <w:tcPr>
            <w:tcW w:w="7772"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Fonts w:ascii="仿宋" w:hAnsi="仿宋" w:eastAsia="仿宋" w:cs="宋体"/>
                <w:kern w:val="1"/>
                <w:sz w:val="24"/>
              </w:rPr>
            </w:pPr>
          </w:p>
        </w:tc>
      </w:tr>
      <w:tr>
        <w:tblPrEx>
          <w:tblCellMar>
            <w:top w:w="0" w:type="dxa"/>
            <w:left w:w="108" w:type="dxa"/>
            <w:bottom w:w="0" w:type="dxa"/>
            <w:right w:w="108" w:type="dxa"/>
          </w:tblCellMar>
        </w:tblPrEx>
        <w:trPr>
          <w:trHeight w:val="1778" w:hRule="atLeast"/>
        </w:trPr>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jc w:val="center"/>
              <w:rPr>
                <w:rFonts w:ascii="仿宋" w:hAnsi="仿宋" w:eastAsia="仿宋" w:cs="宋体"/>
                <w:kern w:val="1"/>
                <w:sz w:val="24"/>
              </w:rPr>
            </w:pPr>
            <w:r>
              <w:rPr>
                <w:rFonts w:hint="eastAsia" w:ascii="仿宋" w:hAnsi="仿宋" w:eastAsia="仿宋" w:cs="宋体"/>
                <w:kern w:val="1"/>
                <w:sz w:val="24"/>
              </w:rPr>
              <w:t>磋商报价</w:t>
            </w:r>
          </w:p>
        </w:tc>
        <w:tc>
          <w:tcPr>
            <w:tcW w:w="7772" w:type="dxa"/>
            <w:tcBorders>
              <w:top w:val="single" w:color="000000" w:sz="4" w:space="0"/>
              <w:left w:val="single" w:color="000000" w:sz="4" w:space="0"/>
              <w:bottom w:val="single" w:color="000000" w:sz="4" w:space="0"/>
              <w:right w:val="single" w:color="000000" w:sz="4" w:space="0"/>
            </w:tcBorders>
            <w:vAlign w:val="center"/>
          </w:tcPr>
          <w:p>
            <w:pPr>
              <w:snapToGrid w:val="0"/>
              <w:spacing w:line="312" w:lineRule="auto"/>
              <w:rPr>
                <w:rFonts w:ascii="仿宋" w:hAnsi="仿宋" w:eastAsia="仿宋" w:cs="宋体"/>
                <w:kern w:val="1"/>
                <w:sz w:val="24"/>
              </w:rPr>
            </w:pPr>
            <w:r>
              <w:rPr>
                <w:rFonts w:hint="eastAsia" w:ascii="仿宋" w:hAnsi="仿宋" w:eastAsia="仿宋" w:cs="宋体"/>
                <w:kern w:val="1"/>
                <w:sz w:val="24"/>
              </w:rPr>
              <w:t>人民币：</w:t>
            </w:r>
            <w:r>
              <w:rPr>
                <w:rFonts w:hint="eastAsia" w:ascii="仿宋" w:hAnsi="仿宋" w:eastAsia="仿宋" w:cs="宋体"/>
                <w:kern w:val="1"/>
                <w:sz w:val="24"/>
                <w:u w:val="single"/>
              </w:rPr>
              <w:t xml:space="preserve">             </w:t>
            </w:r>
            <w:r>
              <w:rPr>
                <w:rFonts w:hint="eastAsia" w:ascii="仿宋" w:hAnsi="仿宋" w:eastAsia="仿宋" w:cs="宋体"/>
                <w:kern w:val="1"/>
                <w:sz w:val="24"/>
              </w:rPr>
              <w:t>（万元） 大写：</w:t>
            </w:r>
            <w:r>
              <w:rPr>
                <w:rFonts w:hint="eastAsia" w:ascii="仿宋" w:hAnsi="仿宋" w:eastAsia="仿宋" w:cs="宋体"/>
                <w:kern w:val="1"/>
                <w:sz w:val="24"/>
                <w:u w:val="single"/>
              </w:rPr>
              <w:t xml:space="preserve">                        </w:t>
            </w:r>
            <w:r>
              <w:rPr>
                <w:rFonts w:hint="eastAsia" w:ascii="仿宋" w:hAnsi="仿宋" w:eastAsia="仿宋" w:cs="宋体"/>
                <w:kern w:val="1"/>
                <w:sz w:val="24"/>
              </w:rPr>
              <w:t xml:space="preserve"> </w:t>
            </w:r>
          </w:p>
        </w:tc>
      </w:tr>
    </w:tbl>
    <w:p>
      <w:pPr>
        <w:snapToGrid w:val="0"/>
        <w:spacing w:line="312" w:lineRule="auto"/>
        <w:ind w:left="540" w:hanging="540"/>
        <w:jc w:val="left"/>
        <w:rPr>
          <w:rFonts w:ascii="仿宋" w:hAnsi="仿宋" w:eastAsia="仿宋" w:cs="宋体"/>
          <w:kern w:val="1"/>
          <w:sz w:val="24"/>
        </w:rPr>
      </w:pPr>
    </w:p>
    <w:p>
      <w:pPr>
        <w:snapToGrid w:val="0"/>
        <w:spacing w:line="312" w:lineRule="auto"/>
        <w:ind w:left="540" w:hanging="540"/>
        <w:jc w:val="left"/>
        <w:rPr>
          <w:rFonts w:ascii="仿宋" w:hAnsi="仿宋" w:eastAsia="仿宋" w:cs="宋体"/>
          <w:kern w:val="1"/>
          <w:sz w:val="24"/>
        </w:rPr>
      </w:pPr>
      <w:r>
        <w:rPr>
          <w:rFonts w:hint="eastAsia" w:ascii="仿宋" w:hAnsi="仿宋" w:eastAsia="仿宋" w:cs="宋体"/>
          <w:kern w:val="1"/>
          <w:sz w:val="24"/>
        </w:rPr>
        <w:t>注：1、通过资格审查供应商开标现场填写（供应商盖章后单独持有，不须装订并密封在响应文件中）；</w:t>
      </w:r>
    </w:p>
    <w:p>
      <w:pPr>
        <w:snapToGrid w:val="0"/>
        <w:spacing w:line="312" w:lineRule="auto"/>
        <w:ind w:left="540" w:hanging="540"/>
        <w:jc w:val="left"/>
        <w:rPr>
          <w:rFonts w:ascii="仿宋" w:hAnsi="仿宋" w:eastAsia="仿宋" w:cs="宋体"/>
          <w:kern w:val="1"/>
          <w:sz w:val="24"/>
        </w:rPr>
      </w:pPr>
      <w:r>
        <w:rPr>
          <w:rFonts w:hint="eastAsia" w:ascii="仿宋" w:hAnsi="仿宋" w:eastAsia="仿宋" w:cs="宋体"/>
          <w:kern w:val="1"/>
          <w:sz w:val="24"/>
        </w:rPr>
        <w:t xml:space="preserve">    2、供应商必须按“最终磋商报价表”的格式报出磋商报价，否则作无效磋商处理；</w:t>
      </w:r>
    </w:p>
    <w:p>
      <w:pPr>
        <w:snapToGrid w:val="0"/>
        <w:spacing w:line="312" w:lineRule="auto"/>
        <w:ind w:left="540" w:hanging="540"/>
        <w:jc w:val="left"/>
        <w:rPr>
          <w:rFonts w:ascii="仿宋" w:hAnsi="仿宋" w:eastAsia="仿宋" w:cs="宋体"/>
          <w:kern w:val="1"/>
          <w:sz w:val="24"/>
        </w:rPr>
      </w:pPr>
      <w:r>
        <w:rPr>
          <w:rFonts w:hint="eastAsia" w:ascii="仿宋" w:hAnsi="仿宋" w:eastAsia="仿宋" w:cs="宋体"/>
          <w:kern w:val="1"/>
          <w:sz w:val="24"/>
        </w:rPr>
        <w:t xml:space="preserve">    3、“最终磋商报价表”中磋商报价不得高于可等于“报价函”中磋商报价；</w:t>
      </w:r>
    </w:p>
    <w:p>
      <w:pPr>
        <w:pStyle w:val="2"/>
        <w:snapToGrid w:val="0"/>
        <w:spacing w:after="0" w:line="312" w:lineRule="auto"/>
        <w:ind w:firstLine="480"/>
        <w:rPr>
          <w:rFonts w:ascii="仿宋" w:hAnsi="仿宋" w:eastAsia="仿宋" w:cs="宋体"/>
          <w:kern w:val="1"/>
          <w:sz w:val="24"/>
        </w:rPr>
      </w:pPr>
      <w:r>
        <w:rPr>
          <w:rFonts w:hint="eastAsia" w:ascii="仿宋" w:hAnsi="仿宋" w:eastAsia="仿宋" w:cs="宋体"/>
          <w:kern w:val="1"/>
          <w:sz w:val="24"/>
        </w:rPr>
        <w:t>4、“最终磋商报价表”中磋商报价为最终磋商报价。</w:t>
      </w:r>
    </w:p>
    <w:p>
      <w:pPr>
        <w:pStyle w:val="2"/>
        <w:snapToGrid w:val="0"/>
        <w:spacing w:after="0" w:line="312" w:lineRule="auto"/>
        <w:rPr>
          <w:rFonts w:ascii="仿宋" w:hAnsi="仿宋" w:eastAsia="仿宋" w:cs="宋体"/>
          <w:kern w:val="1"/>
          <w:sz w:val="24"/>
        </w:rPr>
      </w:pPr>
    </w:p>
    <w:p>
      <w:pPr>
        <w:snapToGrid w:val="0"/>
        <w:spacing w:line="312" w:lineRule="auto"/>
        <w:ind w:firstLine="480" w:firstLineChars="200"/>
        <w:jc w:val="left"/>
        <w:rPr>
          <w:rFonts w:ascii="仿宋" w:hAnsi="仿宋" w:eastAsia="仿宋" w:cs="宋体"/>
          <w:sz w:val="24"/>
        </w:rPr>
      </w:pPr>
    </w:p>
    <w:p>
      <w:pPr>
        <w:snapToGrid w:val="0"/>
        <w:spacing w:line="312" w:lineRule="auto"/>
        <w:ind w:firstLine="480" w:firstLineChars="200"/>
        <w:jc w:val="left"/>
        <w:rPr>
          <w:rFonts w:ascii="仿宋" w:hAnsi="仿宋" w:eastAsia="仿宋" w:cs="宋体"/>
          <w:sz w:val="24"/>
        </w:rPr>
      </w:pP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供应商名称：XXXX（盖单位公章）</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法定代表人/单位负责人或授权代表（签字或盖章）：XXXX</w:t>
      </w:r>
    </w:p>
    <w:p>
      <w:pPr>
        <w:snapToGrid w:val="0"/>
        <w:spacing w:line="312" w:lineRule="auto"/>
        <w:ind w:firstLine="480" w:firstLineChars="200"/>
        <w:jc w:val="left"/>
        <w:rPr>
          <w:rFonts w:ascii="仿宋" w:hAnsi="仿宋" w:eastAsia="仿宋" w:cs="宋体"/>
          <w:sz w:val="24"/>
        </w:rPr>
      </w:pPr>
      <w:r>
        <w:rPr>
          <w:rFonts w:hint="eastAsia" w:ascii="仿宋" w:hAnsi="仿宋" w:eastAsia="仿宋" w:cs="宋体"/>
          <w:sz w:val="24"/>
        </w:rPr>
        <w:t xml:space="preserve">日期: </w:t>
      </w:r>
      <w:r>
        <w:rPr>
          <w:rFonts w:hint="eastAsia" w:ascii="仿宋" w:hAnsi="仿宋" w:eastAsia="仿宋" w:cs="宋体"/>
          <w:bCs/>
          <w:sz w:val="24"/>
        </w:rPr>
        <w:t>XXX年XXX月XXX日</w:t>
      </w:r>
    </w:p>
    <w:p>
      <w:pPr>
        <w:pStyle w:val="2"/>
        <w:snapToGrid w:val="0"/>
        <w:spacing w:after="0" w:line="312" w:lineRule="auto"/>
        <w:ind w:firstLine="480"/>
        <w:rPr>
          <w:rFonts w:ascii="仿宋" w:hAnsi="仿宋" w:eastAsia="仿宋" w:cs="宋体"/>
          <w:kern w:val="1"/>
          <w:sz w:val="24"/>
        </w:rPr>
      </w:pPr>
    </w:p>
    <w:p>
      <w:pPr>
        <w:pStyle w:val="2"/>
        <w:snapToGrid w:val="0"/>
        <w:spacing w:after="0" w:line="312" w:lineRule="auto"/>
        <w:rPr>
          <w:rFonts w:ascii="仿宋" w:hAnsi="仿宋" w:eastAsia="仿宋" w:cs="宋体"/>
          <w:kern w:val="1"/>
          <w:sz w:val="24"/>
        </w:rPr>
      </w:pPr>
    </w:p>
    <w:p>
      <w:pPr>
        <w:snapToGrid w:val="0"/>
        <w:spacing w:line="312" w:lineRule="auto"/>
        <w:rPr>
          <w:rFonts w:ascii="仿宋" w:hAnsi="仿宋" w:eastAsia="仿宋" w:cs="宋体"/>
          <w:sz w:val="24"/>
        </w:rPr>
      </w:pPr>
      <w:bookmarkStart w:id="50" w:name="_Toc30692"/>
      <w:r>
        <w:rPr>
          <w:rFonts w:hint="eastAsia" w:ascii="仿宋" w:hAnsi="仿宋" w:eastAsia="仿宋" w:cs="宋体"/>
          <w:sz w:val="24"/>
        </w:rPr>
        <w:br w:type="page"/>
      </w:r>
    </w:p>
    <w:p>
      <w:pPr>
        <w:pStyle w:val="3"/>
        <w:snapToGrid w:val="0"/>
        <w:spacing w:before="0" w:after="0" w:line="312" w:lineRule="auto"/>
        <w:jc w:val="center"/>
        <w:rPr>
          <w:rFonts w:ascii="仿宋" w:hAnsi="仿宋" w:eastAsia="仿宋" w:cs="宋体"/>
          <w:sz w:val="32"/>
          <w:szCs w:val="32"/>
        </w:rPr>
      </w:pPr>
      <w:bookmarkStart w:id="51" w:name="_Toc23969"/>
      <w:r>
        <w:rPr>
          <w:rFonts w:hint="eastAsia" w:ascii="仿宋" w:hAnsi="仿宋" w:eastAsia="仿宋" w:cs="宋体"/>
          <w:sz w:val="32"/>
          <w:szCs w:val="32"/>
        </w:rPr>
        <w:t>第七章  评审方法</w:t>
      </w:r>
      <w:bookmarkEnd w:id="50"/>
      <w:bookmarkEnd w:id="51"/>
      <w:bookmarkStart w:id="52" w:name="_Toc101174146"/>
      <w:bookmarkStart w:id="53" w:name="_Toc209847065"/>
      <w:bookmarkStart w:id="54" w:name="_Toc101338358"/>
      <w:bookmarkStart w:id="55" w:name="_Toc101250640"/>
      <w:bookmarkStart w:id="56" w:name="_Toc430773924"/>
    </w:p>
    <w:p>
      <w:pPr>
        <w:pStyle w:val="4"/>
        <w:snapToGrid w:val="0"/>
        <w:spacing w:before="0" w:after="0" w:line="312" w:lineRule="auto"/>
        <w:jc w:val="both"/>
        <w:rPr>
          <w:rFonts w:ascii="仿宋" w:hAnsi="仿宋" w:eastAsia="仿宋" w:cs="宋体"/>
          <w:color w:val="auto"/>
          <w:sz w:val="24"/>
          <w:szCs w:val="24"/>
        </w:rPr>
      </w:pPr>
      <w:r>
        <w:rPr>
          <w:rFonts w:hint="eastAsia" w:ascii="仿宋" w:hAnsi="仿宋" w:eastAsia="仿宋" w:cs="宋体"/>
          <w:color w:val="auto"/>
          <w:sz w:val="24"/>
          <w:szCs w:val="24"/>
        </w:rPr>
        <w:t>1.总则</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1.1 根据《中华人民共和国政府采购法》、《中华人民共和国政府采购法实施条例》、《政府采购竞争性磋商采购方式管理暂行办法》等法律制度，结合本采购项目特点制定本磋商方法。</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1.2 磋商工作由采购代理机构负责组织，具体磋商由采购代理机构依法组建的磋商小组负责。</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1.3 磋商工作应遵循公平、公正、科学及择优的原则，并以相同的磋商程序和标准对待所有的供应商。</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1.4 磋商小组按照磋商文件规定的磋商程序、评分方法和标准进行评审，并独立履行下列职责：</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（一）熟悉和理解磋商文件，确定磋商文件内容是否违反国家有关强制性规定或者磋商文件存在歧义、重大缺陷，根据需要书面要求采购人、采购代理机构对磋商文件作出解释；</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（二）审查供应商响应文件是否满足磋商文件要求，并作出公正评价；</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（三）根据需要要求供应商对响应文件中含义不明确、同类问题表述不一致或者有明显文字和计算错误的内容等作出必要的澄清、说明或者更正；</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（四）推荐成交供应商，或者受采购人委托确定成交供应商；</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（五）起草评审报告并进行签署；</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（六）向采购代理机构、财政部门或者其他监督部门报告非法干预评审工作的行为；</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（七）法律、法规和规章规定的其他职责。</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1.5 （实质性要求）磋商过程独立、保密。供应商非法干预磋商过程的，其响应文件作无效处理。</w:t>
      </w:r>
    </w:p>
    <w:p>
      <w:pPr>
        <w:pStyle w:val="4"/>
        <w:snapToGrid w:val="0"/>
        <w:spacing w:before="0" w:after="0" w:line="312" w:lineRule="auto"/>
        <w:jc w:val="both"/>
        <w:rPr>
          <w:rFonts w:ascii="仿宋" w:hAnsi="仿宋" w:eastAsia="仿宋" w:cs="宋体"/>
          <w:color w:val="auto"/>
          <w:sz w:val="24"/>
          <w:szCs w:val="24"/>
        </w:rPr>
      </w:pPr>
      <w:r>
        <w:rPr>
          <w:rFonts w:hint="eastAsia" w:ascii="仿宋" w:hAnsi="仿宋" w:eastAsia="仿宋" w:cs="宋体"/>
          <w:color w:val="auto"/>
          <w:sz w:val="24"/>
          <w:szCs w:val="24"/>
        </w:rPr>
        <w:t>2.磋商程序</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2.1审查磋商文件和停止评审。</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2.1.2 本磋商文件有下列情形之一的，磋商小组应当停止评审：</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（1）磋商文件的规定存在歧义、重大缺陷的；</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（2）磋商文件明显以不合理条件对供应商实行差别待遇或者歧视待遇的；</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（3）采购项目属于国家规定的优先、强制采购范围，但是磋商文件未依法体现优先、强制采购相关规定的；</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（4）采购项目属于政府采购促进中小企业发展的范围，但是磋商文件未依法体现促进中小企业发展相关规定的；</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（5）磋商文件将供应商的资格条件列为评分因素的；</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（6）磋商文件载明的成交原则不合法的；</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（7）磋商文件有违反国家其他有关强制性规定的情形。</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2.1.3 出现本条2.1.2规定应当停止评审情形的，磋商小组应当向采购人书面说明情况。除本条规定的情形外，磋商小组不得以任何方式和理由停止评审。</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2.2资格性审查。</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2.2.1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2.2.2资格性审查结束后，磋商小组应当出具资格性审查报告，没有通过资格审查的供应商，磋商小组应当在资格审查报告中说明原因。</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2.2.3磋商小组应依据磋商文件规定的实质性要求，对符合资格的响应文件进行有效性、完整性和响应程度审查，以确定参加磋商的供应商名单。</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2.2.4采购人或者采购代理机构宣布未通过资格性审查的供应商名单时，应当告知供应商未通过审查的原因。</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2.3 通过资格性审查的供应商不足2家的【根据《财政部关于政府采购竞争性磋商采购方式管理暂行办法有关问题的补充通知》（财库[2015]124号）规定采用竞争性磋商采购方式采购的政府购买服务项目，在采购过程中符合要求的供应商只有2家的，竞争性磋商采购活动可以继续进行】，终止本次采购活动，并发布终止采购活动公告。</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2.4磋商。</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2.4.2每轮磋商开始前，磋商小组应根据磋商文件的规定，并结合各供应商的响应文件拟定磋商内容。</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2.4.3在磋商过程中，磋商小组可以根据磋商文件和磋商情况实质性变动磋商文件的技术、服务要求以及合同草案条款，但不得变动磋商文件中的其他内容。实质性变动的内容，须经采购人代表书面确认。</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2.4.4对磋商文件作出的实质性变动是磋商文件的有效组成部分，磋商小组应当及时以书面形式同时通知所有参加磋商的供应商。</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2.4.6磋商过程中，磋商的任何一方不得透露与磋商有关的其他供应商的技术资料、价格和其他信息。</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2.4.7磋商过程中，磋商小组发现或者知晓供应商存在违法、违纪行为的，磋商小组应当将该供应商响应文件作无效处理，不允许其提交最后报价。</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 xml:space="preserve">2.4.8磋商完成后，磋商小组应出具磋商情况记录表，磋商情况记录表需包含磋商内容、磋商意见、实质性变动内容等。   </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2.5最后报价。</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2.5.1磋商文件能够详细列明采购标的的技术、服务要求的，磋商结束后，磋商小组应当要求所有实质性响应的供应商在规定时间内提交最后报价，提交最后报价的供应商不得少于2家【根据《财政部关于政府采购竞争性磋商采购方式管理暂行办法有关问题的补充通知》（财库[2015]124号）规定采用竞争性磋商采购方式采购的政府购买服务项目，在采购过程中符合要求的供应商只有2家的，竞争性磋商采购活动可以继续进行】。或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2.5.3供应商最后报价应当由法定代表人/主要负责人/本人或其授权代表签字确认或加盖公章。最后报价是供应商响应文件的有效组成部分。</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2.6比较与评价。由磋商小组采用综合评分法对提交最后报价的供应商的响应文件和最后报价进行综合评分，具体要求详见本章综合评分部分。</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2.7推荐成交候选供应商。磋商小组应当根据综合评分情况，按照评审得分由高到低顺序推荐2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2.8磋商小组复核。磋商小组评分汇总结束后，磋商小组应当进行评审复核，对拟推荐为成交候选供应商的、报价最低的、供应商资格审查未通过的、供应商响应文件作无效处理的重点复核。</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2.9采购组织单位现场复核评审结果。</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（1）资格性审查认定错误的；</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（2）分值汇总计算错误的；</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（3）分项评分超出评分标准范围的；</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（4）客观评分不一致的。</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采购代理机构复核过程中，磋商小组成员不得离开评审现场。</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2.9.2有下列情形之一的，不得现场修改评审结果：</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（1）磋商小组已经出具磋商报告并且离开评审现场的；</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（2）采购代理机构现场复核时，复核工作人员数量不足的；</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（3）采购代理机构现场复核时，没有采购监督人员现场监督的；</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（4）采购代理机构现场复核内容超出规定范围的；</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（5）购代理机构未提供书面建议的。</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2.10编写磋商报告。磋商小组推荐成交候选供应商后，应向采购代理机构出具磋商报告。磋商报告应当包括以下主要内容：</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（1）邀请供应商参加采购活动的具体方式和相关情况；</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（2）响应文件开启日期和地点；</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（3）获取磋商文件的供应商名单和磋商小组成员名单；</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（4）评审情况记录和说明，包括对供应商的资格审查情况、供应商响应文件审查情况、磋商情况、报价情况等；</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（5）提出的成交候选供应商的排序名单及理由。</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2.12供应商澄清、说明</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2.12.2磋商小组要求供应商澄清、说明或者更正响应文件应当以书面形式作出。供应商的澄清、说明或者更正应当由法定代表人/主要负责人/本人或其授权代表签字或者加盖公章。</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2.13终止磋商采购活动。</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出现下列情形之一的，采购人或者采购代理机构应当终止竞争性磋商采购活动，发布项目终止公告并说明原因，重新开展采购活动：</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（1）因情况变化，不再符合规定的竞争性磋商采购方式适用情形的；</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（2）出现影响采购公正的违法、违规行为的；</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（3）在采购过程中符合要求的供应商或者报价未超过采购预算的供应商不足2家的。</w:t>
      </w:r>
    </w:p>
    <w:p>
      <w:pPr>
        <w:pStyle w:val="4"/>
        <w:snapToGrid w:val="0"/>
        <w:spacing w:before="0" w:after="0" w:line="312" w:lineRule="auto"/>
        <w:jc w:val="both"/>
        <w:rPr>
          <w:rFonts w:ascii="仿宋" w:hAnsi="仿宋" w:eastAsia="仿宋" w:cs="宋体"/>
          <w:color w:val="auto"/>
          <w:sz w:val="24"/>
          <w:szCs w:val="24"/>
        </w:rPr>
      </w:pPr>
      <w:r>
        <w:rPr>
          <w:rFonts w:hint="eastAsia" w:ascii="仿宋" w:hAnsi="仿宋" w:eastAsia="仿宋" w:cs="宋体"/>
          <w:color w:val="auto"/>
          <w:sz w:val="24"/>
          <w:szCs w:val="24"/>
        </w:rPr>
        <w:t>3.综合评分</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3.1本次综合评分的因素是：报价、技术和商务要求、业绩、售后服务等。</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3.3综合评分明细表</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3.3.1综合评分明细表的制定以科学合理、降低评委会自由裁量权为原则。</w:t>
      </w:r>
    </w:p>
    <w:p>
      <w:pPr>
        <w:tabs>
          <w:tab w:val="left" w:pos="720"/>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3.3.2综合评分明细表</w:t>
      </w:r>
    </w:p>
    <w:bookmarkEnd w:id="52"/>
    <w:bookmarkEnd w:id="53"/>
    <w:bookmarkEnd w:id="54"/>
    <w:bookmarkEnd w:id="55"/>
    <w:tbl>
      <w:tblPr>
        <w:tblStyle w:val="19"/>
        <w:tblW w:w="4998" w:type="pct"/>
        <w:jc w:val="center"/>
        <w:tblLayout w:type="autofit"/>
        <w:tblCellMar>
          <w:top w:w="0" w:type="dxa"/>
          <w:left w:w="10" w:type="dxa"/>
          <w:bottom w:w="0" w:type="dxa"/>
          <w:right w:w="10" w:type="dxa"/>
        </w:tblCellMar>
      </w:tblPr>
      <w:tblGrid>
        <w:gridCol w:w="671"/>
        <w:gridCol w:w="1129"/>
        <w:gridCol w:w="518"/>
        <w:gridCol w:w="1178"/>
        <w:gridCol w:w="4958"/>
        <w:gridCol w:w="998"/>
      </w:tblGrid>
      <w:tr>
        <w:tblPrEx>
          <w:tblCellMar>
            <w:top w:w="0" w:type="dxa"/>
            <w:left w:w="10" w:type="dxa"/>
            <w:bottom w:w="0" w:type="dxa"/>
            <w:right w:w="10" w:type="dxa"/>
          </w:tblCellMar>
        </w:tblPrEx>
        <w:trPr>
          <w:trHeight w:val="1298" w:hRule="atLeast"/>
          <w:jc w:val="center"/>
        </w:trPr>
        <w:tc>
          <w:tcPr>
            <w:tcW w:w="35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hAnsi="仿宋" w:eastAsia="仿宋" w:cstheme="minorEastAsia"/>
                <w:szCs w:val="21"/>
              </w:rPr>
            </w:pPr>
            <w:r>
              <w:rPr>
                <w:rFonts w:hint="eastAsia" w:ascii="仿宋" w:hAnsi="仿宋" w:eastAsia="仿宋" w:cstheme="minorEastAsia"/>
                <w:szCs w:val="21"/>
              </w:rPr>
              <w:t>序号</w:t>
            </w:r>
          </w:p>
        </w:tc>
        <w:tc>
          <w:tcPr>
            <w:tcW w:w="59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仿宋" w:hAnsi="仿宋" w:eastAsia="仿宋" w:cstheme="minorEastAsia"/>
                <w:szCs w:val="21"/>
              </w:rPr>
            </w:pPr>
            <w:r>
              <w:rPr>
                <w:rFonts w:hint="eastAsia" w:ascii="仿宋" w:hAnsi="仿宋" w:eastAsia="仿宋" w:cstheme="minorEastAsia"/>
                <w:szCs w:val="21"/>
              </w:rPr>
              <w:t>评分因素及权重</w:t>
            </w:r>
          </w:p>
        </w:tc>
        <w:tc>
          <w:tcPr>
            <w:tcW w:w="274"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仿宋" w:hAnsi="仿宋" w:eastAsia="仿宋" w:cstheme="minorEastAsia"/>
                <w:szCs w:val="21"/>
              </w:rPr>
            </w:pPr>
            <w:r>
              <w:rPr>
                <w:rFonts w:hint="eastAsia" w:ascii="仿宋" w:hAnsi="仿宋" w:eastAsia="仿宋" w:cstheme="minorEastAsia"/>
                <w:szCs w:val="21"/>
              </w:rPr>
              <w:t>分值</w:t>
            </w:r>
          </w:p>
        </w:tc>
        <w:tc>
          <w:tcPr>
            <w:tcW w:w="3245" w:type="pct"/>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210" w:firstLineChars="100"/>
              <w:jc w:val="center"/>
              <w:rPr>
                <w:rFonts w:ascii="仿宋" w:hAnsi="仿宋" w:eastAsia="仿宋" w:cstheme="minorEastAsia"/>
                <w:szCs w:val="21"/>
              </w:rPr>
            </w:pPr>
            <w:r>
              <w:rPr>
                <w:rFonts w:hint="eastAsia" w:ascii="仿宋" w:hAnsi="仿宋" w:eastAsia="仿宋" w:cstheme="minorEastAsia"/>
                <w:szCs w:val="21"/>
              </w:rPr>
              <w:t>评分标准</w:t>
            </w:r>
          </w:p>
        </w:tc>
        <w:tc>
          <w:tcPr>
            <w:tcW w:w="5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仿宋" w:hAnsi="仿宋" w:eastAsia="仿宋" w:cstheme="minorEastAsia"/>
                <w:szCs w:val="21"/>
              </w:rPr>
            </w:pPr>
            <w:r>
              <w:rPr>
                <w:rFonts w:hint="eastAsia" w:ascii="仿宋" w:hAnsi="仿宋" w:eastAsia="仿宋" w:cstheme="minorEastAsia"/>
                <w:szCs w:val="21"/>
              </w:rPr>
              <w:t>说  明</w:t>
            </w:r>
          </w:p>
        </w:tc>
      </w:tr>
      <w:tr>
        <w:tblPrEx>
          <w:tblCellMar>
            <w:top w:w="0" w:type="dxa"/>
            <w:left w:w="10" w:type="dxa"/>
            <w:bottom w:w="0" w:type="dxa"/>
            <w:right w:w="10" w:type="dxa"/>
          </w:tblCellMar>
        </w:tblPrEx>
        <w:trPr>
          <w:trHeight w:val="2381" w:hRule="atLeast"/>
          <w:jc w:val="center"/>
        </w:trPr>
        <w:tc>
          <w:tcPr>
            <w:tcW w:w="35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hAnsi="仿宋" w:eastAsia="仿宋" w:cstheme="minorEastAsia"/>
                <w:szCs w:val="21"/>
              </w:rPr>
            </w:pPr>
            <w:r>
              <w:rPr>
                <w:rFonts w:hint="eastAsia" w:ascii="仿宋" w:hAnsi="仿宋" w:eastAsia="仿宋" w:cstheme="minorEastAsia"/>
                <w:szCs w:val="21"/>
              </w:rPr>
              <w:t>1</w:t>
            </w:r>
          </w:p>
        </w:tc>
        <w:tc>
          <w:tcPr>
            <w:tcW w:w="59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210" w:firstLineChars="100"/>
              <w:rPr>
                <w:rFonts w:ascii="仿宋" w:hAnsi="仿宋" w:eastAsia="仿宋" w:cstheme="minorEastAsia"/>
                <w:szCs w:val="21"/>
              </w:rPr>
            </w:pPr>
            <w:r>
              <w:rPr>
                <w:rFonts w:hint="eastAsia" w:ascii="仿宋" w:hAnsi="仿宋" w:eastAsia="仿宋" w:cstheme="minorEastAsia"/>
                <w:szCs w:val="21"/>
              </w:rPr>
              <w:t>价格</w:t>
            </w:r>
          </w:p>
        </w:tc>
        <w:tc>
          <w:tcPr>
            <w:tcW w:w="274"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仿宋" w:hAnsi="仿宋" w:eastAsia="仿宋" w:cstheme="minorEastAsia"/>
                <w:szCs w:val="21"/>
              </w:rPr>
            </w:pPr>
            <w:r>
              <w:rPr>
                <w:rFonts w:hint="eastAsia" w:ascii="仿宋" w:hAnsi="仿宋" w:eastAsia="仿宋" w:cstheme="minorEastAsia"/>
                <w:szCs w:val="21"/>
              </w:rPr>
              <w:t>10分</w:t>
            </w:r>
          </w:p>
        </w:tc>
        <w:tc>
          <w:tcPr>
            <w:tcW w:w="3245" w:type="pct"/>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仿宋" w:hAnsi="仿宋" w:eastAsia="仿宋" w:cstheme="minorEastAsia"/>
                <w:szCs w:val="21"/>
              </w:rPr>
            </w:pPr>
            <w:r>
              <w:rPr>
                <w:rFonts w:hint="eastAsia" w:ascii="仿宋" w:hAnsi="仿宋" w:eastAsia="仿宋" w:cstheme="minorEastAsia"/>
                <w:szCs w:val="21"/>
              </w:rPr>
              <w:t>以本次满足招标文件要求的最低的有效投标报价为基准价，价格分满分为10分，投标报价得分=（基准价／投标报价）×10（保留小数点后两位)</w:t>
            </w:r>
          </w:p>
        </w:tc>
        <w:tc>
          <w:tcPr>
            <w:tcW w:w="5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Style w:val="35"/>
              <w:ind w:right="-44" w:rightChars="-21"/>
              <w:rPr>
                <w:rFonts w:ascii="仿宋" w:hAnsi="仿宋" w:eastAsia="仿宋" w:cstheme="minorEastAsia"/>
                <w:szCs w:val="21"/>
              </w:rPr>
            </w:pPr>
            <w:r>
              <w:rPr>
                <w:rFonts w:hint="eastAsia" w:ascii="仿宋" w:hAnsi="仿宋" w:eastAsia="仿宋" w:cstheme="minorEastAsia"/>
                <w:szCs w:val="21"/>
                <w:lang w:val="en-US" w:bidi="ar-SA"/>
              </w:rPr>
              <w:t>监狱企业、残疾人福利单位视为小微企业</w:t>
            </w:r>
          </w:p>
        </w:tc>
      </w:tr>
      <w:tr>
        <w:tblPrEx>
          <w:tblCellMar>
            <w:top w:w="0" w:type="dxa"/>
            <w:left w:w="10" w:type="dxa"/>
            <w:bottom w:w="0" w:type="dxa"/>
            <w:right w:w="10" w:type="dxa"/>
          </w:tblCellMar>
        </w:tblPrEx>
        <w:trPr>
          <w:trHeight w:val="2381" w:hRule="atLeast"/>
          <w:jc w:val="center"/>
        </w:trPr>
        <w:tc>
          <w:tcPr>
            <w:tcW w:w="35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hAnsi="仿宋" w:eastAsia="仿宋" w:cstheme="minorEastAsia"/>
                <w:szCs w:val="21"/>
              </w:rPr>
            </w:pPr>
            <w:r>
              <w:rPr>
                <w:rFonts w:hint="eastAsia" w:ascii="仿宋" w:hAnsi="仿宋" w:eastAsia="仿宋" w:cstheme="minorEastAsia"/>
                <w:szCs w:val="21"/>
              </w:rPr>
              <w:t>2</w:t>
            </w:r>
          </w:p>
        </w:tc>
        <w:tc>
          <w:tcPr>
            <w:tcW w:w="59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仿宋" w:hAnsi="仿宋" w:eastAsia="仿宋" w:cstheme="minorEastAsia"/>
                <w:szCs w:val="21"/>
              </w:rPr>
            </w:pPr>
            <w:r>
              <w:rPr>
                <w:rFonts w:hint="eastAsia" w:ascii="仿宋" w:hAnsi="仿宋" w:eastAsia="仿宋" w:cstheme="minorEastAsia"/>
                <w:szCs w:val="21"/>
              </w:rPr>
              <w:t>监控服务方案</w:t>
            </w:r>
          </w:p>
          <w:p>
            <w:pPr>
              <w:rPr>
                <w:rFonts w:ascii="仿宋" w:hAnsi="仿宋" w:eastAsia="仿宋" w:cstheme="minorEastAsia"/>
                <w:szCs w:val="21"/>
              </w:rPr>
            </w:pPr>
          </w:p>
        </w:tc>
        <w:tc>
          <w:tcPr>
            <w:tcW w:w="274"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仿宋" w:hAnsi="仿宋" w:eastAsia="仿宋" w:cstheme="minorEastAsia"/>
                <w:szCs w:val="21"/>
              </w:rPr>
            </w:pPr>
            <w:r>
              <w:rPr>
                <w:rFonts w:hint="eastAsia" w:ascii="仿宋" w:hAnsi="仿宋" w:eastAsia="仿宋" w:cstheme="minorEastAsia"/>
                <w:szCs w:val="21"/>
                <w:lang w:val="en-US" w:eastAsia="zh-CN"/>
              </w:rPr>
              <w:t>40</w:t>
            </w:r>
            <w:r>
              <w:rPr>
                <w:rFonts w:hint="eastAsia" w:ascii="仿宋" w:hAnsi="仿宋" w:eastAsia="仿宋" w:cstheme="minorEastAsia"/>
                <w:szCs w:val="21"/>
              </w:rPr>
              <w:t>分</w:t>
            </w:r>
          </w:p>
        </w:tc>
        <w:tc>
          <w:tcPr>
            <w:tcW w:w="3245" w:type="pct"/>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仿宋" w:hAnsi="仿宋" w:eastAsia="仿宋" w:cstheme="minorEastAsia"/>
                <w:color w:val="000000" w:themeColor="text1"/>
                <w:szCs w:val="21"/>
                <w:highlight w:val="none"/>
                <w:shd w:val="clear" w:color="auto" w:fill="auto"/>
                <w14:textFill>
                  <w14:solidFill>
                    <w14:schemeClr w14:val="tx1"/>
                  </w14:solidFill>
                </w14:textFill>
              </w:rPr>
            </w:pP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本项目监控服务方案应包含以下内容：</w:t>
            </w:r>
          </w:p>
          <w:p>
            <w:pPr>
              <w:ind w:firstLine="420" w:firstLineChars="200"/>
              <w:rPr>
                <w:rFonts w:hint="default" w:ascii="仿宋" w:hAnsi="仿宋" w:eastAsia="仿宋" w:cstheme="minorEastAsia"/>
                <w:color w:val="000000" w:themeColor="text1"/>
                <w:szCs w:val="21"/>
                <w:highlight w:val="none"/>
                <w:shd w:val="clear" w:color="auto" w:fill="auto"/>
                <w:lang w:val="en-US" w:eastAsia="zh-CN"/>
                <w14:textFill>
                  <w14:solidFill>
                    <w14:schemeClr w14:val="tx1"/>
                  </w14:solidFill>
                </w14:textFill>
              </w:rPr>
            </w:pP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1</w:t>
            </w:r>
            <w:r>
              <w:rPr>
                <w:rFonts w:ascii="仿宋" w:hAnsi="仿宋" w:eastAsia="仿宋" w:cstheme="minorEastAsia"/>
                <w:color w:val="000000" w:themeColor="text1"/>
                <w:szCs w:val="21"/>
                <w:highlight w:val="none"/>
                <w:shd w:val="clear" w:color="auto" w:fill="auto"/>
                <w14:textFill>
                  <w14:solidFill>
                    <w14:schemeClr w14:val="tx1"/>
                  </w14:solidFill>
                </w14:textFill>
              </w:rPr>
              <w:t>.</w:t>
            </w: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项目概述与理解分析；</w:t>
            </w:r>
          </w:p>
          <w:p>
            <w:pPr>
              <w:ind w:firstLine="420" w:firstLineChars="200"/>
              <w:rPr>
                <w:rFonts w:ascii="仿宋" w:hAnsi="仿宋" w:eastAsia="仿宋" w:cstheme="minorEastAsia"/>
                <w:color w:val="000000" w:themeColor="text1"/>
                <w:szCs w:val="21"/>
                <w:highlight w:val="none"/>
                <w:shd w:val="clear" w:color="auto" w:fill="auto"/>
                <w14:textFill>
                  <w14:solidFill>
                    <w14:schemeClr w14:val="tx1"/>
                  </w14:solidFill>
                </w14:textFill>
              </w:rPr>
            </w:pP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2</w:t>
            </w:r>
            <w:r>
              <w:rPr>
                <w:rFonts w:ascii="仿宋" w:hAnsi="仿宋" w:eastAsia="仿宋" w:cstheme="minorEastAsia"/>
                <w:color w:val="000000" w:themeColor="text1"/>
                <w:szCs w:val="21"/>
                <w:highlight w:val="none"/>
                <w:shd w:val="clear" w:color="auto" w:fill="auto"/>
                <w14:textFill>
                  <w14:solidFill>
                    <w14:schemeClr w14:val="tx1"/>
                  </w14:solidFill>
                </w14:textFill>
              </w:rPr>
              <w:t>.</w:t>
            </w: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监控内容、方法、计算模型；</w:t>
            </w:r>
          </w:p>
          <w:p>
            <w:pPr>
              <w:ind w:firstLine="420" w:firstLineChars="200"/>
              <w:rPr>
                <w:rFonts w:hint="eastAsia" w:ascii="仿宋" w:hAnsi="仿宋" w:eastAsia="仿宋" w:cstheme="minorEastAsia"/>
                <w:color w:val="000000" w:themeColor="text1"/>
                <w:szCs w:val="21"/>
                <w:highlight w:val="none"/>
                <w:shd w:val="clear" w:color="auto" w:fill="auto"/>
                <w14:textFill>
                  <w14:solidFill>
                    <w14:schemeClr w14:val="tx1"/>
                  </w14:solidFill>
                </w14:textFill>
              </w:rPr>
            </w:pP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3</w:t>
            </w:r>
            <w:r>
              <w:rPr>
                <w:rFonts w:ascii="仿宋" w:hAnsi="仿宋" w:eastAsia="仿宋" w:cstheme="minorEastAsia"/>
                <w:color w:val="000000" w:themeColor="text1"/>
                <w:szCs w:val="21"/>
                <w:highlight w:val="none"/>
                <w:shd w:val="clear" w:color="auto" w:fill="auto"/>
                <w14:textFill>
                  <w14:solidFill>
                    <w14:schemeClr w14:val="tx1"/>
                  </w14:solidFill>
                </w14:textFill>
              </w:rPr>
              <w:t>.</w:t>
            </w: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重难点分析及应对措施；</w:t>
            </w:r>
          </w:p>
          <w:p>
            <w:pPr>
              <w:ind w:firstLine="420" w:firstLineChars="200"/>
              <w:rPr>
                <w:rFonts w:hint="default" w:eastAsia="仿宋"/>
                <w:color w:val="000000" w:themeColor="text1"/>
                <w:highlight w:val="none"/>
                <w:shd w:val="clear" w:color="auto" w:fill="auto"/>
                <w:lang w:val="en-US" w:eastAsia="zh-CN"/>
                <w14:textFill>
                  <w14:solidFill>
                    <w14:schemeClr w14:val="tx1"/>
                  </w14:solidFill>
                </w14:textFill>
              </w:rPr>
            </w:pP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4.项目组织管理机构；</w:t>
            </w:r>
          </w:p>
          <w:p>
            <w:pPr>
              <w:ind w:firstLine="420" w:firstLineChars="200"/>
              <w:rPr>
                <w:rFonts w:ascii="仿宋" w:hAnsi="仿宋" w:eastAsia="仿宋" w:cstheme="minorEastAsia"/>
                <w:color w:val="000000" w:themeColor="text1"/>
                <w:szCs w:val="21"/>
                <w:highlight w:val="none"/>
                <w:shd w:val="clear" w:color="auto" w:fill="auto"/>
                <w14:textFill>
                  <w14:solidFill>
                    <w14:schemeClr w14:val="tx1"/>
                  </w14:solidFill>
                </w14:textFill>
              </w:rPr>
            </w:pP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5</w:t>
            </w:r>
            <w:r>
              <w:rPr>
                <w:rFonts w:ascii="仿宋" w:hAnsi="仿宋" w:eastAsia="仿宋" w:cstheme="minorEastAsia"/>
                <w:color w:val="000000" w:themeColor="text1"/>
                <w:szCs w:val="21"/>
                <w:highlight w:val="none"/>
                <w:shd w:val="clear" w:color="auto" w:fill="auto"/>
                <w14:textFill>
                  <w14:solidFill>
                    <w14:schemeClr w14:val="tx1"/>
                  </w14:solidFill>
                </w14:textFill>
              </w:rPr>
              <w:t>.</w:t>
            </w: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监控</w:t>
            </w: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工作计划；</w:t>
            </w:r>
          </w:p>
          <w:p>
            <w:pPr>
              <w:ind w:firstLine="420" w:firstLineChars="200"/>
              <w:rPr>
                <w:rFonts w:ascii="仿宋" w:hAnsi="仿宋" w:eastAsia="仿宋" w:cstheme="minorEastAsia"/>
                <w:color w:val="000000" w:themeColor="text1"/>
                <w:szCs w:val="21"/>
                <w:highlight w:val="none"/>
                <w:shd w:val="clear" w:color="auto" w:fill="auto"/>
                <w14:textFill>
                  <w14:solidFill>
                    <w14:schemeClr w14:val="tx1"/>
                  </w14:solidFill>
                </w14:textFill>
              </w:rPr>
            </w:pP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6</w:t>
            </w:r>
            <w:r>
              <w:rPr>
                <w:rFonts w:ascii="仿宋" w:hAnsi="仿宋" w:eastAsia="仿宋" w:cstheme="minorEastAsia"/>
                <w:color w:val="000000" w:themeColor="text1"/>
                <w:szCs w:val="21"/>
                <w:highlight w:val="none"/>
                <w:shd w:val="clear" w:color="auto" w:fill="auto"/>
                <w14:textFill>
                  <w14:solidFill>
                    <w14:schemeClr w14:val="tx1"/>
                  </w14:solidFill>
                </w14:textFill>
              </w:rPr>
              <w:t>.</w:t>
            </w: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质量、安全及工期保障措施；</w:t>
            </w:r>
          </w:p>
          <w:p>
            <w:pPr>
              <w:ind w:firstLine="420" w:firstLineChars="200"/>
              <w:rPr>
                <w:rFonts w:hint="eastAsia" w:ascii="仿宋" w:hAnsi="仿宋" w:eastAsia="仿宋" w:cstheme="minorEastAsia"/>
                <w:color w:val="000000" w:themeColor="text1"/>
                <w:szCs w:val="21"/>
                <w:highlight w:val="none"/>
                <w:shd w:val="clear" w:color="auto" w:fill="auto"/>
                <w14:textFill>
                  <w14:solidFill>
                    <w14:schemeClr w14:val="tx1"/>
                  </w14:solidFill>
                </w14:textFill>
              </w:rPr>
            </w:pP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7</w:t>
            </w:r>
            <w:r>
              <w:rPr>
                <w:rFonts w:ascii="仿宋" w:hAnsi="仿宋" w:eastAsia="仿宋" w:cstheme="minorEastAsia"/>
                <w:color w:val="000000" w:themeColor="text1"/>
                <w:szCs w:val="21"/>
                <w:highlight w:val="none"/>
                <w:shd w:val="clear" w:color="auto" w:fill="auto"/>
                <w14:textFill>
                  <w14:solidFill>
                    <w14:schemeClr w14:val="tx1"/>
                  </w14:solidFill>
                </w14:textFill>
              </w:rPr>
              <w:t>.</w:t>
            </w: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对本项目的现状分析和合理化建议；</w:t>
            </w:r>
          </w:p>
          <w:p>
            <w:pPr>
              <w:ind w:firstLine="420" w:firstLineChars="200"/>
              <w:rPr>
                <w:rFonts w:hint="default" w:eastAsia="仿宋"/>
                <w:color w:val="000000" w:themeColor="text1"/>
                <w:highlight w:val="none"/>
                <w:shd w:val="clear" w:color="auto" w:fill="auto"/>
                <w:lang w:val="en-US" w:eastAsia="zh-CN"/>
                <w14:textFill>
                  <w14:solidFill>
                    <w14:schemeClr w14:val="tx1"/>
                  </w14:solidFill>
                </w14:textFill>
              </w:rPr>
            </w:pP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8.后期服务方案</w:t>
            </w:r>
          </w:p>
          <w:p>
            <w:pPr>
              <w:pStyle w:val="2"/>
              <w:rPr>
                <w:rFonts w:ascii="仿宋" w:hAnsi="仿宋" w:eastAsia="仿宋"/>
                <w:color w:val="000000" w:themeColor="text1"/>
                <w:szCs w:val="21"/>
                <w:highlight w:val="none"/>
                <w:shd w:val="clear" w:color="auto" w:fill="auto"/>
                <w14:textFill>
                  <w14:solidFill>
                    <w14:schemeClr w14:val="tx1"/>
                  </w14:solidFill>
                </w14:textFill>
              </w:rPr>
            </w:pPr>
            <w:r>
              <w:rPr>
                <w:rFonts w:hint="eastAsia" w:ascii="仿宋" w:hAnsi="仿宋" w:eastAsia="仿宋"/>
                <w:color w:val="000000" w:themeColor="text1"/>
                <w:szCs w:val="21"/>
                <w:highlight w:val="none"/>
                <w:shd w:val="clear" w:color="auto" w:fill="auto"/>
                <w14:textFill>
                  <w14:solidFill>
                    <w14:schemeClr w14:val="tx1"/>
                  </w14:solidFill>
                </w14:textFill>
              </w:rPr>
              <w:t>每有一项缺失或重大缺陷扣</w:t>
            </w:r>
            <w:r>
              <w:rPr>
                <w:rFonts w:hint="eastAsia" w:ascii="仿宋" w:hAnsi="仿宋" w:eastAsia="仿宋"/>
                <w:color w:val="000000" w:themeColor="text1"/>
                <w:szCs w:val="21"/>
                <w:highlight w:val="none"/>
                <w:shd w:val="clear" w:color="auto" w:fill="auto"/>
                <w:lang w:val="en-US" w:eastAsia="zh-CN"/>
                <w14:textFill>
                  <w14:solidFill>
                    <w14:schemeClr w14:val="tx1"/>
                  </w14:solidFill>
                </w14:textFill>
              </w:rPr>
              <w:t>5</w:t>
            </w:r>
            <w:r>
              <w:rPr>
                <w:rFonts w:hint="eastAsia" w:ascii="仿宋" w:hAnsi="仿宋" w:eastAsia="仿宋"/>
                <w:color w:val="000000" w:themeColor="text1"/>
                <w:szCs w:val="21"/>
                <w:highlight w:val="none"/>
                <w:shd w:val="clear" w:color="auto" w:fill="auto"/>
                <w14:textFill>
                  <w14:solidFill>
                    <w14:schemeClr w14:val="tx1"/>
                  </w14:solidFill>
                </w14:textFill>
              </w:rPr>
              <w:t>分，不满足本项目需要扣</w:t>
            </w:r>
            <w:r>
              <w:rPr>
                <w:rFonts w:hint="eastAsia" w:ascii="仿宋" w:hAnsi="仿宋" w:eastAsia="仿宋"/>
                <w:color w:val="000000" w:themeColor="text1"/>
                <w:szCs w:val="21"/>
                <w:highlight w:val="none"/>
                <w:shd w:val="clear" w:color="auto" w:fill="auto"/>
                <w:lang w:val="en-US" w:eastAsia="zh-CN"/>
                <w14:textFill>
                  <w14:solidFill>
                    <w14:schemeClr w14:val="tx1"/>
                  </w14:solidFill>
                </w14:textFill>
              </w:rPr>
              <w:t>3</w:t>
            </w:r>
            <w:r>
              <w:rPr>
                <w:rFonts w:hint="eastAsia" w:ascii="仿宋" w:hAnsi="仿宋" w:eastAsia="仿宋"/>
                <w:color w:val="000000" w:themeColor="text1"/>
                <w:szCs w:val="21"/>
                <w:highlight w:val="none"/>
                <w:shd w:val="clear" w:color="auto" w:fill="auto"/>
                <w14:textFill>
                  <w14:solidFill>
                    <w14:schemeClr w14:val="tx1"/>
                  </w14:solidFill>
                </w14:textFill>
              </w:rPr>
              <w:t>分，满分</w:t>
            </w:r>
            <w:r>
              <w:rPr>
                <w:rFonts w:hint="eastAsia" w:ascii="仿宋" w:hAnsi="仿宋" w:eastAsia="仿宋"/>
                <w:color w:val="000000" w:themeColor="text1"/>
                <w:szCs w:val="21"/>
                <w:highlight w:val="none"/>
                <w:shd w:val="clear" w:color="auto" w:fill="auto"/>
                <w:lang w:val="en-US" w:eastAsia="zh-CN"/>
                <w14:textFill>
                  <w14:solidFill>
                    <w14:schemeClr w14:val="tx1"/>
                  </w14:solidFill>
                </w14:textFill>
              </w:rPr>
              <w:t>40</w:t>
            </w:r>
            <w:r>
              <w:rPr>
                <w:rFonts w:hint="eastAsia" w:ascii="仿宋" w:hAnsi="仿宋" w:eastAsia="仿宋"/>
                <w:color w:val="000000" w:themeColor="text1"/>
                <w:szCs w:val="21"/>
                <w:highlight w:val="none"/>
                <w:shd w:val="clear" w:color="auto" w:fill="auto"/>
                <w14:textFill>
                  <w14:solidFill>
                    <w14:schemeClr w14:val="tx1"/>
                  </w14:solidFill>
                </w14:textFill>
              </w:rPr>
              <w:t>分，扣完为止。未提供不得分。</w:t>
            </w:r>
          </w:p>
        </w:tc>
        <w:tc>
          <w:tcPr>
            <w:tcW w:w="5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210" w:firstLineChars="100"/>
              <w:rPr>
                <w:rFonts w:ascii="仿宋" w:hAnsi="仿宋" w:eastAsia="仿宋" w:cstheme="minorEastAsia"/>
                <w:szCs w:val="21"/>
              </w:rPr>
            </w:pPr>
          </w:p>
        </w:tc>
      </w:tr>
      <w:tr>
        <w:tblPrEx>
          <w:tblCellMar>
            <w:top w:w="0" w:type="dxa"/>
            <w:left w:w="10" w:type="dxa"/>
            <w:bottom w:w="0" w:type="dxa"/>
            <w:right w:w="10" w:type="dxa"/>
          </w:tblCellMar>
        </w:tblPrEx>
        <w:trPr>
          <w:trHeight w:val="1613" w:hRule="atLeast"/>
          <w:jc w:val="center"/>
        </w:trPr>
        <w:tc>
          <w:tcPr>
            <w:tcW w:w="355" w:type="pct"/>
            <w:vMerge w:val="restart"/>
            <w:tcBorders>
              <w:top w:val="single" w:color="000000" w:sz="4" w:space="0"/>
              <w:left w:val="single" w:color="000000" w:sz="4" w:space="0"/>
              <w:right w:val="single" w:color="000000" w:sz="4" w:space="0"/>
            </w:tcBorders>
            <w:tcMar>
              <w:left w:w="108" w:type="dxa"/>
              <w:right w:w="108" w:type="dxa"/>
            </w:tcMar>
            <w:vAlign w:val="center"/>
          </w:tcPr>
          <w:p>
            <w:pPr>
              <w:jc w:val="center"/>
              <w:rPr>
                <w:rFonts w:ascii="仿宋" w:hAnsi="仿宋" w:eastAsia="仿宋" w:cstheme="minorEastAsia"/>
                <w:szCs w:val="21"/>
              </w:rPr>
            </w:pPr>
            <w:r>
              <w:rPr>
                <w:rFonts w:hint="eastAsia" w:ascii="仿宋" w:hAnsi="仿宋" w:eastAsia="仿宋" w:cstheme="minorEastAsia"/>
                <w:szCs w:val="21"/>
              </w:rPr>
              <w:t>3</w:t>
            </w:r>
          </w:p>
        </w:tc>
        <w:tc>
          <w:tcPr>
            <w:tcW w:w="597" w:type="pct"/>
            <w:vMerge w:val="restart"/>
            <w:tcBorders>
              <w:top w:val="single" w:color="000000" w:sz="4" w:space="0"/>
              <w:left w:val="single" w:color="000000" w:sz="4" w:space="0"/>
              <w:right w:val="single" w:color="000000" w:sz="4" w:space="0"/>
            </w:tcBorders>
            <w:tcMar>
              <w:left w:w="108" w:type="dxa"/>
              <w:right w:w="108" w:type="dxa"/>
            </w:tcMar>
            <w:vAlign w:val="center"/>
          </w:tcPr>
          <w:p>
            <w:pPr>
              <w:rPr>
                <w:rFonts w:ascii="仿宋" w:hAnsi="仿宋" w:eastAsia="仿宋" w:cstheme="minorEastAsia"/>
                <w:szCs w:val="21"/>
              </w:rPr>
            </w:pPr>
            <w:r>
              <w:rPr>
                <w:rFonts w:hint="eastAsia" w:ascii="仿宋" w:hAnsi="仿宋" w:eastAsia="仿宋" w:cstheme="minorEastAsia"/>
                <w:szCs w:val="21"/>
              </w:rPr>
              <w:t>人员配置</w:t>
            </w:r>
          </w:p>
        </w:tc>
        <w:tc>
          <w:tcPr>
            <w:tcW w:w="274" w:type="pct"/>
            <w:vMerge w:val="restart"/>
            <w:tcBorders>
              <w:top w:val="single" w:color="000000" w:sz="4" w:space="0"/>
              <w:left w:val="single" w:color="000000" w:sz="4" w:space="0"/>
              <w:right w:val="single" w:color="000000" w:sz="4" w:space="0"/>
            </w:tcBorders>
            <w:tcMar>
              <w:left w:w="108" w:type="dxa"/>
              <w:right w:w="108" w:type="dxa"/>
            </w:tcMar>
            <w:vAlign w:val="center"/>
          </w:tcPr>
          <w:p>
            <w:pPr>
              <w:rPr>
                <w:rFonts w:ascii="仿宋" w:hAnsi="仿宋" w:eastAsia="仿宋" w:cstheme="minorEastAsia"/>
                <w:szCs w:val="21"/>
              </w:rPr>
            </w:pPr>
            <w:r>
              <w:rPr>
                <w:rFonts w:hint="eastAsia" w:ascii="仿宋" w:hAnsi="仿宋" w:eastAsia="仿宋" w:cstheme="minorEastAsia"/>
                <w:szCs w:val="21"/>
              </w:rPr>
              <w:t>3</w:t>
            </w:r>
            <w:r>
              <w:rPr>
                <w:rFonts w:hint="eastAsia" w:ascii="仿宋" w:hAnsi="仿宋" w:eastAsia="仿宋" w:cstheme="minorEastAsia"/>
                <w:szCs w:val="21"/>
                <w:lang w:val="en-US" w:eastAsia="zh-CN"/>
              </w:rPr>
              <w:t>7</w:t>
            </w:r>
            <w:r>
              <w:rPr>
                <w:rFonts w:hint="eastAsia" w:ascii="仿宋" w:hAnsi="仿宋" w:eastAsia="仿宋" w:cstheme="minorEastAsia"/>
                <w:szCs w:val="21"/>
              </w:rPr>
              <w:t>分</w:t>
            </w:r>
          </w:p>
        </w:tc>
        <w:tc>
          <w:tcPr>
            <w:tcW w:w="623" w:type="pct"/>
            <w:tcBorders>
              <w:top w:val="single" w:color="000000" w:sz="4" w:space="0"/>
              <w:left w:val="single" w:color="000000" w:sz="4" w:space="0"/>
              <w:bottom w:val="single" w:color="auto" w:sz="4" w:space="0"/>
              <w:right w:val="single" w:color="auto" w:sz="4" w:space="0"/>
            </w:tcBorders>
            <w:tcMar>
              <w:left w:w="108" w:type="dxa"/>
              <w:right w:w="108" w:type="dxa"/>
            </w:tcMar>
            <w:vAlign w:val="center"/>
          </w:tcPr>
          <w:p>
            <w:pPr>
              <w:rPr>
                <w:rFonts w:ascii="仿宋" w:hAnsi="仿宋" w:eastAsia="仿宋" w:cstheme="minorEastAsia"/>
                <w:color w:val="000000" w:themeColor="text1"/>
                <w:szCs w:val="21"/>
                <w:highlight w:val="none"/>
                <w:shd w:val="clear" w:color="auto" w:fill="auto"/>
                <w14:textFill>
                  <w14:solidFill>
                    <w14:schemeClr w14:val="tx1"/>
                  </w14:solidFill>
                </w14:textFill>
              </w:rPr>
            </w:pP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项目负责人（1名）</w:t>
            </w:r>
          </w:p>
          <w:p>
            <w:pPr>
              <w:rPr>
                <w:rFonts w:ascii="仿宋" w:hAnsi="仿宋" w:eastAsia="仿宋" w:cstheme="minorEastAsia"/>
                <w:color w:val="000000" w:themeColor="text1"/>
                <w:szCs w:val="21"/>
                <w:highlight w:val="none"/>
                <w:shd w:val="clear" w:color="auto" w:fill="auto"/>
                <w14:textFill>
                  <w14:solidFill>
                    <w14:schemeClr w14:val="tx1"/>
                  </w14:solidFill>
                </w14:textFill>
              </w:rPr>
            </w:pP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1</w:t>
            </w: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6</w:t>
            </w: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分</w:t>
            </w:r>
          </w:p>
        </w:tc>
        <w:tc>
          <w:tcPr>
            <w:tcW w:w="2621" w:type="pct"/>
            <w:tcBorders>
              <w:top w:val="single" w:color="000000" w:sz="4" w:space="0"/>
              <w:left w:val="single" w:color="auto" w:sz="4" w:space="0"/>
              <w:bottom w:val="single" w:color="auto" w:sz="4" w:space="0"/>
              <w:right w:val="single" w:color="000000" w:sz="4" w:space="0"/>
            </w:tcBorders>
            <w:tcMar>
              <w:left w:w="108" w:type="dxa"/>
              <w:right w:w="108" w:type="dxa"/>
            </w:tcMar>
            <w:vAlign w:val="center"/>
          </w:tcPr>
          <w:p>
            <w:pPr>
              <w:rPr>
                <w:rFonts w:ascii="仿宋" w:hAnsi="仿宋" w:eastAsia="仿宋" w:cstheme="minorEastAsia"/>
                <w:color w:val="000000" w:themeColor="text1"/>
                <w:szCs w:val="21"/>
                <w:highlight w:val="none"/>
                <w:shd w:val="clear" w:color="auto" w:fill="auto"/>
                <w14:textFill>
                  <w14:solidFill>
                    <w14:schemeClr w14:val="tx1"/>
                  </w14:solidFill>
                </w14:textFill>
              </w:rPr>
            </w:pP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具有省级及以上行政主管部门颁发的试验检测工程师（须含桥梁专业）资格得</w:t>
            </w: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7</w:t>
            </w: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分；具有桥梁专业高级技术职称得</w:t>
            </w: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4</w:t>
            </w: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分，具有桥梁工程专业正高级技术职称的得</w:t>
            </w:r>
            <w:r>
              <w:rPr>
                <w:rFonts w:ascii="仿宋" w:hAnsi="仿宋" w:eastAsia="仿宋" w:cstheme="minorEastAsia"/>
                <w:color w:val="000000" w:themeColor="text1"/>
                <w:szCs w:val="21"/>
                <w:highlight w:val="none"/>
                <w:shd w:val="clear" w:color="auto" w:fill="auto"/>
                <w14:textFill>
                  <w14:solidFill>
                    <w14:schemeClr w14:val="tx1"/>
                  </w14:solidFill>
                </w14:textFill>
              </w:rPr>
              <w:t>5</w:t>
            </w: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分；具有行政主管部门颁发的安全生产考核合格证加</w:t>
            </w: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4</w:t>
            </w: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分。此项最高得</w:t>
            </w: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16</w:t>
            </w: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分。</w:t>
            </w:r>
          </w:p>
        </w:tc>
        <w:tc>
          <w:tcPr>
            <w:tcW w:w="528" w:type="pct"/>
            <w:vMerge w:val="restart"/>
            <w:tcBorders>
              <w:top w:val="single" w:color="000000" w:sz="4" w:space="0"/>
              <w:left w:val="single" w:color="000000" w:sz="4" w:space="0"/>
              <w:right w:val="single" w:color="000000" w:sz="4" w:space="0"/>
            </w:tcBorders>
            <w:tcMar>
              <w:left w:w="108" w:type="dxa"/>
              <w:right w:w="108" w:type="dxa"/>
            </w:tcMar>
            <w:vAlign w:val="center"/>
          </w:tcPr>
          <w:p>
            <w:pPr>
              <w:ind w:firstLine="210" w:firstLineChars="100"/>
              <w:rPr>
                <w:rFonts w:ascii="仿宋" w:hAnsi="仿宋" w:eastAsia="仿宋" w:cstheme="minorEastAsia"/>
                <w:szCs w:val="21"/>
              </w:rPr>
            </w:pPr>
            <w:r>
              <w:rPr>
                <w:rFonts w:hint="eastAsia" w:ascii="仿宋" w:hAnsi="仿宋" w:eastAsia="仿宋" w:cstheme="minorEastAsia"/>
                <w:szCs w:val="21"/>
              </w:rPr>
              <w:t>提供人员为本单位职工相关证明</w:t>
            </w:r>
          </w:p>
        </w:tc>
      </w:tr>
      <w:tr>
        <w:tblPrEx>
          <w:tblCellMar>
            <w:top w:w="0" w:type="dxa"/>
            <w:left w:w="10" w:type="dxa"/>
            <w:bottom w:w="0" w:type="dxa"/>
            <w:right w:w="10" w:type="dxa"/>
          </w:tblCellMar>
        </w:tblPrEx>
        <w:trPr>
          <w:trHeight w:val="1631" w:hRule="atLeast"/>
          <w:jc w:val="center"/>
        </w:trPr>
        <w:tc>
          <w:tcPr>
            <w:tcW w:w="355" w:type="pct"/>
            <w:vMerge w:val="continue"/>
            <w:tcBorders>
              <w:left w:val="single" w:color="000000" w:sz="4" w:space="0"/>
              <w:bottom w:val="single" w:color="000000" w:sz="4" w:space="0"/>
              <w:right w:val="single" w:color="000000" w:sz="4" w:space="0"/>
            </w:tcBorders>
            <w:tcMar>
              <w:left w:w="108" w:type="dxa"/>
              <w:right w:w="108" w:type="dxa"/>
            </w:tcMar>
            <w:vAlign w:val="center"/>
          </w:tcPr>
          <w:p>
            <w:pPr>
              <w:ind w:firstLine="210" w:firstLineChars="100"/>
              <w:jc w:val="center"/>
              <w:rPr>
                <w:rFonts w:ascii="仿宋" w:hAnsi="仿宋" w:eastAsia="仿宋" w:cstheme="minorEastAsia"/>
                <w:szCs w:val="21"/>
              </w:rPr>
            </w:pPr>
          </w:p>
        </w:tc>
        <w:tc>
          <w:tcPr>
            <w:tcW w:w="597" w:type="pct"/>
            <w:vMerge w:val="continue"/>
            <w:tcBorders>
              <w:left w:val="single" w:color="000000" w:sz="4" w:space="0"/>
              <w:bottom w:val="single" w:color="000000" w:sz="4" w:space="0"/>
              <w:right w:val="single" w:color="000000" w:sz="4" w:space="0"/>
            </w:tcBorders>
            <w:tcMar>
              <w:left w:w="108" w:type="dxa"/>
              <w:right w:w="108" w:type="dxa"/>
            </w:tcMar>
            <w:vAlign w:val="center"/>
          </w:tcPr>
          <w:p>
            <w:pPr>
              <w:ind w:firstLine="210" w:firstLineChars="100"/>
              <w:rPr>
                <w:rFonts w:ascii="仿宋" w:hAnsi="仿宋" w:eastAsia="仿宋" w:cstheme="minorEastAsia"/>
                <w:szCs w:val="21"/>
              </w:rPr>
            </w:pPr>
          </w:p>
        </w:tc>
        <w:tc>
          <w:tcPr>
            <w:tcW w:w="274" w:type="pct"/>
            <w:vMerge w:val="continue"/>
            <w:tcBorders>
              <w:left w:val="single" w:color="000000" w:sz="4" w:space="0"/>
              <w:bottom w:val="single" w:color="000000" w:sz="4" w:space="0"/>
              <w:right w:val="single" w:color="auto" w:sz="4" w:space="0"/>
            </w:tcBorders>
            <w:tcMar>
              <w:left w:w="108" w:type="dxa"/>
              <w:right w:w="108" w:type="dxa"/>
            </w:tcMar>
            <w:vAlign w:val="center"/>
          </w:tcPr>
          <w:p>
            <w:pPr>
              <w:ind w:firstLine="210" w:firstLineChars="100"/>
              <w:rPr>
                <w:rFonts w:ascii="仿宋" w:hAnsi="仿宋" w:eastAsia="仿宋" w:cstheme="minorEastAsia"/>
                <w:szCs w:val="21"/>
              </w:rPr>
            </w:pPr>
          </w:p>
        </w:tc>
        <w:tc>
          <w:tcPr>
            <w:tcW w:w="623"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ascii="仿宋" w:hAnsi="仿宋" w:eastAsia="仿宋" w:cstheme="minorEastAsia"/>
                <w:color w:val="000000" w:themeColor="text1"/>
                <w:szCs w:val="21"/>
                <w:highlight w:val="none"/>
                <w:shd w:val="clear" w:color="auto" w:fill="auto"/>
                <w14:textFill>
                  <w14:solidFill>
                    <w14:schemeClr w14:val="tx1"/>
                  </w14:solidFill>
                </w14:textFill>
              </w:rPr>
            </w:pP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项目技术负责人（1名）</w:t>
            </w:r>
          </w:p>
          <w:p>
            <w:pPr>
              <w:rPr>
                <w:rFonts w:ascii="仿宋" w:hAnsi="仿宋" w:eastAsia="仿宋" w:cstheme="minorEastAsia"/>
                <w:color w:val="000000" w:themeColor="text1"/>
                <w:szCs w:val="21"/>
                <w:highlight w:val="none"/>
                <w:shd w:val="clear" w:color="auto" w:fill="auto"/>
                <w14:textFill>
                  <w14:solidFill>
                    <w14:schemeClr w14:val="tx1"/>
                  </w14:solidFill>
                </w14:textFill>
              </w:rPr>
            </w:pP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1</w:t>
            </w: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3</w:t>
            </w: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分</w:t>
            </w:r>
          </w:p>
        </w:tc>
        <w:tc>
          <w:tcPr>
            <w:tcW w:w="2621"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ascii="仿宋" w:hAnsi="仿宋" w:eastAsia="仿宋" w:cstheme="minorEastAsia"/>
                <w:color w:val="000000" w:themeColor="text1"/>
                <w:szCs w:val="21"/>
                <w:highlight w:val="none"/>
                <w:shd w:val="clear" w:color="auto" w:fill="auto"/>
                <w14:textFill>
                  <w14:solidFill>
                    <w14:schemeClr w14:val="tx1"/>
                  </w14:solidFill>
                </w14:textFill>
              </w:rPr>
            </w:pP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具有省级及以上行政主管部门颁发的试验检测工程师（须含桥梁专业）资格得</w:t>
            </w: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7</w:t>
            </w: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分；具有桥梁专业中级技术职称得2分，具有桥梁专业高级技术职称得3分，具有一级注册结构工程师资格加3分。此项最高得1</w:t>
            </w: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3</w:t>
            </w: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分。</w:t>
            </w:r>
          </w:p>
        </w:tc>
        <w:tc>
          <w:tcPr>
            <w:tcW w:w="528" w:type="pct"/>
            <w:vMerge w:val="continue"/>
            <w:tcBorders>
              <w:left w:val="single" w:color="auto" w:sz="4" w:space="0"/>
              <w:bottom w:val="single" w:color="000000" w:sz="4" w:space="0"/>
              <w:right w:val="single" w:color="000000" w:sz="4" w:space="0"/>
            </w:tcBorders>
            <w:tcMar>
              <w:left w:w="108" w:type="dxa"/>
              <w:right w:w="108" w:type="dxa"/>
            </w:tcMar>
            <w:vAlign w:val="center"/>
          </w:tcPr>
          <w:p>
            <w:pPr>
              <w:ind w:firstLine="210" w:firstLineChars="100"/>
              <w:rPr>
                <w:rFonts w:ascii="仿宋" w:hAnsi="仿宋" w:eastAsia="仿宋" w:cstheme="minorEastAsia"/>
                <w:szCs w:val="21"/>
              </w:rPr>
            </w:pPr>
          </w:p>
        </w:tc>
      </w:tr>
      <w:tr>
        <w:tblPrEx>
          <w:tblCellMar>
            <w:top w:w="0" w:type="dxa"/>
            <w:left w:w="10" w:type="dxa"/>
            <w:bottom w:w="0" w:type="dxa"/>
            <w:right w:w="10" w:type="dxa"/>
          </w:tblCellMar>
        </w:tblPrEx>
        <w:trPr>
          <w:trHeight w:val="1497" w:hRule="atLeast"/>
          <w:jc w:val="center"/>
        </w:trPr>
        <w:tc>
          <w:tcPr>
            <w:tcW w:w="355" w:type="pct"/>
            <w:vMerge w:val="continue"/>
            <w:tcBorders>
              <w:top w:val="single" w:color="auto" w:sz="4" w:space="0"/>
              <w:left w:val="single" w:color="000000" w:sz="4" w:space="0"/>
              <w:bottom w:val="single" w:color="000000" w:sz="4" w:space="0"/>
              <w:right w:val="single" w:color="000000" w:sz="4" w:space="0"/>
            </w:tcBorders>
            <w:tcMar>
              <w:left w:w="108" w:type="dxa"/>
              <w:right w:w="108" w:type="dxa"/>
            </w:tcMar>
            <w:vAlign w:val="center"/>
          </w:tcPr>
          <w:p>
            <w:pPr>
              <w:ind w:firstLine="210" w:firstLineChars="100"/>
              <w:jc w:val="center"/>
              <w:rPr>
                <w:rFonts w:ascii="仿宋" w:hAnsi="仿宋" w:eastAsia="仿宋" w:cstheme="minorEastAsia"/>
                <w:szCs w:val="21"/>
              </w:rPr>
            </w:pPr>
          </w:p>
        </w:tc>
        <w:tc>
          <w:tcPr>
            <w:tcW w:w="597" w:type="pct"/>
            <w:vMerge w:val="continue"/>
            <w:tcBorders>
              <w:top w:val="single" w:color="auto" w:sz="4" w:space="0"/>
              <w:left w:val="single" w:color="000000" w:sz="4" w:space="0"/>
              <w:bottom w:val="single" w:color="000000" w:sz="4" w:space="0"/>
              <w:right w:val="single" w:color="000000" w:sz="4" w:space="0"/>
            </w:tcBorders>
            <w:tcMar>
              <w:left w:w="108" w:type="dxa"/>
              <w:right w:w="108" w:type="dxa"/>
            </w:tcMar>
            <w:vAlign w:val="center"/>
          </w:tcPr>
          <w:p>
            <w:pPr>
              <w:ind w:firstLine="210" w:firstLineChars="100"/>
              <w:rPr>
                <w:rFonts w:ascii="仿宋" w:hAnsi="仿宋" w:eastAsia="仿宋" w:cstheme="minorEastAsia"/>
                <w:szCs w:val="21"/>
              </w:rPr>
            </w:pPr>
          </w:p>
        </w:tc>
        <w:tc>
          <w:tcPr>
            <w:tcW w:w="274" w:type="pct"/>
            <w:vMerge w:val="continue"/>
            <w:tcBorders>
              <w:top w:val="single" w:color="auto" w:sz="4" w:space="0"/>
              <w:left w:val="single" w:color="000000" w:sz="4" w:space="0"/>
              <w:bottom w:val="single" w:color="000000" w:sz="4" w:space="0"/>
              <w:right w:val="single" w:color="000000" w:sz="4" w:space="0"/>
            </w:tcBorders>
            <w:tcMar>
              <w:left w:w="108" w:type="dxa"/>
              <w:right w:w="108" w:type="dxa"/>
            </w:tcMar>
            <w:vAlign w:val="center"/>
          </w:tcPr>
          <w:p>
            <w:pPr>
              <w:ind w:firstLine="210" w:firstLineChars="100"/>
              <w:rPr>
                <w:rFonts w:ascii="仿宋" w:hAnsi="仿宋" w:eastAsia="仿宋" w:cstheme="minorEastAsia"/>
                <w:szCs w:val="21"/>
              </w:rPr>
            </w:pPr>
          </w:p>
        </w:tc>
        <w:tc>
          <w:tcPr>
            <w:tcW w:w="623" w:type="pct"/>
            <w:tcBorders>
              <w:top w:val="single" w:color="auto" w:sz="4" w:space="0"/>
              <w:left w:val="single" w:color="000000" w:sz="4" w:space="0"/>
              <w:bottom w:val="single" w:color="000000" w:sz="4" w:space="0"/>
              <w:right w:val="single" w:color="auto" w:sz="4" w:space="0"/>
            </w:tcBorders>
            <w:tcMar>
              <w:left w:w="108" w:type="dxa"/>
              <w:right w:w="108" w:type="dxa"/>
            </w:tcMar>
            <w:vAlign w:val="center"/>
          </w:tcPr>
          <w:p>
            <w:pPr>
              <w:rPr>
                <w:rFonts w:ascii="仿宋" w:hAnsi="仿宋" w:eastAsia="仿宋" w:cstheme="minorEastAsia"/>
                <w:color w:val="000000" w:themeColor="text1"/>
                <w:szCs w:val="21"/>
                <w:shd w:val="clear" w:color="auto" w:fill="auto"/>
                <w14:textFill>
                  <w14:solidFill>
                    <w14:schemeClr w14:val="tx1"/>
                  </w14:solidFill>
                </w14:textFill>
              </w:rPr>
            </w:pPr>
            <w:r>
              <w:rPr>
                <w:rFonts w:hint="eastAsia" w:ascii="仿宋" w:hAnsi="仿宋" w:eastAsia="仿宋" w:cstheme="minorEastAsia"/>
                <w:color w:val="000000" w:themeColor="text1"/>
                <w:szCs w:val="21"/>
                <w:shd w:val="clear" w:color="auto" w:fill="auto"/>
                <w14:textFill>
                  <w14:solidFill>
                    <w14:schemeClr w14:val="tx1"/>
                  </w14:solidFill>
                </w14:textFill>
              </w:rPr>
              <w:t>主要技术人员</w:t>
            </w:r>
          </w:p>
          <w:p>
            <w:pPr>
              <w:rPr>
                <w:rFonts w:ascii="仿宋" w:hAnsi="仿宋" w:eastAsia="仿宋" w:cstheme="minorEastAsia"/>
                <w:color w:val="000000" w:themeColor="text1"/>
                <w:szCs w:val="21"/>
                <w:shd w:val="clear" w:color="auto" w:fill="auto"/>
                <w14:textFill>
                  <w14:solidFill>
                    <w14:schemeClr w14:val="tx1"/>
                  </w14:solidFill>
                </w14:textFill>
              </w:rPr>
            </w:pPr>
            <w:r>
              <w:rPr>
                <w:rFonts w:ascii="仿宋" w:hAnsi="仿宋" w:eastAsia="仿宋" w:cstheme="minorEastAsia"/>
                <w:color w:val="000000" w:themeColor="text1"/>
                <w:szCs w:val="21"/>
                <w:shd w:val="clear" w:color="auto" w:fill="auto"/>
                <w14:textFill>
                  <w14:solidFill>
                    <w14:schemeClr w14:val="tx1"/>
                  </w14:solidFill>
                </w14:textFill>
              </w:rPr>
              <w:t>8</w:t>
            </w:r>
            <w:r>
              <w:rPr>
                <w:rFonts w:hint="eastAsia" w:ascii="仿宋" w:hAnsi="仿宋" w:eastAsia="仿宋" w:cstheme="minorEastAsia"/>
                <w:color w:val="000000" w:themeColor="text1"/>
                <w:szCs w:val="21"/>
                <w:shd w:val="clear" w:color="auto" w:fill="auto"/>
                <w14:textFill>
                  <w14:solidFill>
                    <w14:schemeClr w14:val="tx1"/>
                  </w14:solidFill>
                </w14:textFill>
              </w:rPr>
              <w:t>分</w:t>
            </w:r>
          </w:p>
        </w:tc>
        <w:tc>
          <w:tcPr>
            <w:tcW w:w="2621" w:type="pct"/>
            <w:tcBorders>
              <w:top w:val="single" w:color="auto" w:sz="4" w:space="0"/>
              <w:left w:val="single" w:color="auto" w:sz="4" w:space="0"/>
              <w:bottom w:val="single" w:color="000000" w:sz="4" w:space="0"/>
              <w:right w:val="single" w:color="000000" w:sz="4" w:space="0"/>
            </w:tcBorders>
            <w:tcMar>
              <w:left w:w="108" w:type="dxa"/>
              <w:right w:w="108" w:type="dxa"/>
            </w:tcMar>
            <w:vAlign w:val="center"/>
          </w:tcPr>
          <w:p>
            <w:pPr>
              <w:rPr>
                <w:rFonts w:ascii="仿宋" w:hAnsi="仿宋" w:eastAsia="仿宋" w:cstheme="minorEastAsia"/>
                <w:color w:val="000000" w:themeColor="text1"/>
                <w:szCs w:val="21"/>
                <w:shd w:val="clear" w:color="auto" w:fill="auto"/>
                <w14:textFill>
                  <w14:solidFill>
                    <w14:schemeClr w14:val="tx1"/>
                  </w14:solidFill>
                </w14:textFill>
              </w:rPr>
            </w:pPr>
            <w:r>
              <w:rPr>
                <w:rFonts w:hint="eastAsia" w:ascii="仿宋" w:hAnsi="仿宋" w:eastAsia="仿宋" w:cstheme="minorEastAsia"/>
                <w:color w:val="000000" w:themeColor="text1"/>
                <w:szCs w:val="21"/>
                <w:shd w:val="clear" w:color="auto" w:fill="auto"/>
                <w14:textFill>
                  <w14:solidFill>
                    <w14:schemeClr w14:val="tx1"/>
                  </w14:solidFill>
                </w14:textFill>
              </w:rPr>
              <w:t>（1）具有省级及以上行政主管部门颁发的试验检测工程师（须含桥梁专业）资格每人得1分，此项最高得</w:t>
            </w:r>
            <w:r>
              <w:rPr>
                <w:rFonts w:ascii="仿宋" w:hAnsi="仿宋" w:eastAsia="仿宋" w:cstheme="minorEastAsia"/>
                <w:color w:val="000000" w:themeColor="text1"/>
                <w:szCs w:val="21"/>
                <w:shd w:val="clear" w:color="auto" w:fill="auto"/>
                <w14:textFill>
                  <w14:solidFill>
                    <w14:schemeClr w14:val="tx1"/>
                  </w14:solidFill>
                </w14:textFill>
              </w:rPr>
              <w:t>4</w:t>
            </w:r>
            <w:r>
              <w:rPr>
                <w:rFonts w:hint="eastAsia" w:ascii="仿宋" w:hAnsi="仿宋" w:eastAsia="仿宋" w:cstheme="minorEastAsia"/>
                <w:color w:val="000000" w:themeColor="text1"/>
                <w:szCs w:val="21"/>
                <w:shd w:val="clear" w:color="auto" w:fill="auto"/>
                <w14:textFill>
                  <w14:solidFill>
                    <w14:schemeClr w14:val="tx1"/>
                  </w14:solidFill>
                </w14:textFill>
              </w:rPr>
              <w:t>分；</w:t>
            </w:r>
          </w:p>
          <w:p>
            <w:pPr>
              <w:rPr>
                <w:rFonts w:ascii="仿宋" w:hAnsi="仿宋" w:eastAsia="仿宋" w:cstheme="minorEastAsia"/>
                <w:color w:val="000000" w:themeColor="text1"/>
                <w:szCs w:val="21"/>
                <w:shd w:val="clear" w:color="auto" w:fill="auto"/>
                <w14:textFill>
                  <w14:solidFill>
                    <w14:schemeClr w14:val="tx1"/>
                  </w14:solidFill>
                </w14:textFill>
              </w:rPr>
            </w:pPr>
            <w:r>
              <w:rPr>
                <w:rFonts w:hint="eastAsia" w:ascii="仿宋" w:hAnsi="仿宋" w:eastAsia="仿宋" w:cstheme="minorEastAsia"/>
                <w:color w:val="000000" w:themeColor="text1"/>
                <w:szCs w:val="21"/>
                <w:shd w:val="clear" w:color="auto" w:fill="auto"/>
                <w14:textFill>
                  <w14:solidFill>
                    <w14:schemeClr w14:val="tx1"/>
                  </w14:solidFill>
                </w14:textFill>
              </w:rPr>
              <w:t>（2）具有桥梁专业高级及以上技术职称每人得1分，此项最高得</w:t>
            </w:r>
            <w:r>
              <w:rPr>
                <w:rFonts w:ascii="仿宋" w:hAnsi="仿宋" w:eastAsia="仿宋" w:cstheme="minorEastAsia"/>
                <w:color w:val="000000" w:themeColor="text1"/>
                <w:szCs w:val="21"/>
                <w:shd w:val="clear" w:color="auto" w:fill="auto"/>
                <w14:textFill>
                  <w14:solidFill>
                    <w14:schemeClr w14:val="tx1"/>
                  </w14:solidFill>
                </w14:textFill>
              </w:rPr>
              <w:t>4</w:t>
            </w:r>
            <w:r>
              <w:rPr>
                <w:rFonts w:hint="eastAsia" w:ascii="仿宋" w:hAnsi="仿宋" w:eastAsia="仿宋" w:cstheme="minorEastAsia"/>
                <w:color w:val="000000" w:themeColor="text1"/>
                <w:szCs w:val="21"/>
                <w:shd w:val="clear" w:color="auto" w:fill="auto"/>
                <w14:textFill>
                  <w14:solidFill>
                    <w14:schemeClr w14:val="tx1"/>
                  </w14:solidFill>
                </w14:textFill>
              </w:rPr>
              <w:t>分；</w:t>
            </w:r>
          </w:p>
        </w:tc>
        <w:tc>
          <w:tcPr>
            <w:tcW w:w="528" w:type="pct"/>
            <w:vMerge w:val="continue"/>
            <w:tcBorders>
              <w:left w:val="single" w:color="000000" w:sz="4" w:space="0"/>
              <w:bottom w:val="single" w:color="000000" w:sz="4" w:space="0"/>
              <w:right w:val="single" w:color="000000" w:sz="4" w:space="0"/>
            </w:tcBorders>
            <w:tcMar>
              <w:left w:w="108" w:type="dxa"/>
              <w:right w:w="108" w:type="dxa"/>
            </w:tcMar>
            <w:vAlign w:val="center"/>
          </w:tcPr>
          <w:p>
            <w:pPr>
              <w:ind w:firstLine="210" w:firstLineChars="100"/>
              <w:rPr>
                <w:rFonts w:ascii="仿宋" w:hAnsi="仿宋" w:eastAsia="仿宋" w:cstheme="minorEastAsia"/>
                <w:szCs w:val="21"/>
              </w:rPr>
            </w:pPr>
          </w:p>
        </w:tc>
      </w:tr>
      <w:tr>
        <w:tblPrEx>
          <w:tblCellMar>
            <w:top w:w="0" w:type="dxa"/>
            <w:left w:w="10" w:type="dxa"/>
            <w:bottom w:w="0" w:type="dxa"/>
            <w:right w:w="10" w:type="dxa"/>
          </w:tblCellMar>
        </w:tblPrEx>
        <w:trPr>
          <w:trHeight w:val="90" w:hRule="atLeast"/>
          <w:jc w:val="center"/>
        </w:trPr>
        <w:tc>
          <w:tcPr>
            <w:tcW w:w="355" w:type="pct"/>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jc w:val="center"/>
              <w:rPr>
                <w:rFonts w:ascii="仿宋" w:hAnsi="仿宋" w:eastAsia="仿宋" w:cstheme="minorEastAsia"/>
                <w:szCs w:val="21"/>
              </w:rPr>
            </w:pPr>
            <w:r>
              <w:rPr>
                <w:rFonts w:hint="eastAsia" w:ascii="仿宋" w:hAnsi="仿宋" w:eastAsia="仿宋" w:cstheme="minorEastAsia"/>
                <w:szCs w:val="21"/>
              </w:rPr>
              <w:t>4</w:t>
            </w:r>
          </w:p>
        </w:tc>
        <w:tc>
          <w:tcPr>
            <w:tcW w:w="597" w:type="pct"/>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ind w:firstLine="210" w:firstLineChars="100"/>
              <w:rPr>
                <w:rFonts w:ascii="仿宋" w:hAnsi="仿宋" w:eastAsia="仿宋" w:cstheme="minorEastAsia"/>
                <w:szCs w:val="21"/>
              </w:rPr>
            </w:pPr>
            <w:r>
              <w:rPr>
                <w:rFonts w:hint="eastAsia" w:ascii="仿宋" w:hAnsi="仿宋" w:eastAsia="仿宋" w:cstheme="minorEastAsia"/>
                <w:szCs w:val="21"/>
              </w:rPr>
              <w:t>业绩</w:t>
            </w:r>
          </w:p>
        </w:tc>
        <w:tc>
          <w:tcPr>
            <w:tcW w:w="274" w:type="pct"/>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rPr>
                <w:rFonts w:ascii="仿宋" w:hAnsi="仿宋" w:eastAsia="仿宋" w:cstheme="minorEastAsia"/>
                <w:szCs w:val="21"/>
              </w:rPr>
            </w:pPr>
            <w:r>
              <w:rPr>
                <w:rFonts w:hint="eastAsia" w:ascii="仿宋" w:hAnsi="仿宋" w:eastAsia="仿宋" w:cstheme="minorEastAsia"/>
                <w:szCs w:val="21"/>
                <w:lang w:val="en-US" w:eastAsia="zh-CN"/>
              </w:rPr>
              <w:t>1</w:t>
            </w:r>
            <w:r>
              <w:rPr>
                <w:rFonts w:hint="eastAsia" w:ascii="仿宋" w:hAnsi="仿宋" w:eastAsia="仿宋" w:cstheme="minorEastAsia"/>
                <w:szCs w:val="21"/>
              </w:rPr>
              <w:t>0分</w:t>
            </w:r>
          </w:p>
        </w:tc>
        <w:tc>
          <w:tcPr>
            <w:tcW w:w="3245" w:type="pct"/>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仿宋" w:hAnsi="仿宋" w:eastAsia="仿宋" w:cstheme="minorEastAsia"/>
                <w:color w:val="000000" w:themeColor="text1"/>
                <w:szCs w:val="21"/>
                <w:highlight w:val="none"/>
                <w:shd w:val="clear" w:color="auto" w:fill="auto"/>
                <w14:textFill>
                  <w14:solidFill>
                    <w14:schemeClr w14:val="tx1"/>
                  </w14:solidFill>
                </w14:textFill>
              </w:rPr>
            </w:pP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投标单位</w:t>
            </w: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具有一个类似项目业绩</w:t>
            </w: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的得</w:t>
            </w: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4</w:t>
            </w: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分，在此基础上每独立完成1座主跨跨径≥125米连续刚构桥梁的施工监控业绩的加</w:t>
            </w: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3</w:t>
            </w: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分，此项最多得</w:t>
            </w: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1</w:t>
            </w: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0分。</w:t>
            </w:r>
          </w:p>
          <w:p>
            <w:pPr>
              <w:rPr>
                <w:rFonts w:hint="eastAsia" w:ascii="仿宋" w:hAnsi="仿宋" w:eastAsia="仿宋" w:cstheme="minorEastAsia"/>
                <w:color w:val="000000" w:themeColor="text1"/>
                <w:szCs w:val="21"/>
                <w:highlight w:val="none"/>
                <w:shd w:val="clear" w:color="auto" w:fill="auto"/>
                <w14:textFill>
                  <w14:solidFill>
                    <w14:schemeClr w14:val="tx1"/>
                  </w14:solidFill>
                </w14:textFill>
              </w:rPr>
            </w:pP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注：</w:t>
            </w:r>
          </w:p>
          <w:p>
            <w:pPr>
              <w:numPr>
                <w:ilvl w:val="0"/>
                <w:numId w:val="8"/>
              </w:numP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pPr>
            <w:r>
              <w:rPr>
                <w:rFonts w:hint="eastAsia" w:ascii="仿宋" w:hAnsi="仿宋" w:eastAsia="仿宋" w:cstheme="minorEastAsia"/>
                <w:color w:val="000000" w:themeColor="text1"/>
                <w:szCs w:val="21"/>
                <w:highlight w:val="none"/>
                <w:shd w:val="clear" w:color="auto" w:fill="auto"/>
                <w:lang w:val="en-US" w:eastAsia="zh-CN"/>
                <w14:textFill>
                  <w14:solidFill>
                    <w14:schemeClr w14:val="tx1"/>
                  </w14:solidFill>
                </w14:textFill>
              </w:rPr>
              <w:t>类似业绩是指：已独立完成的至少1座主跨跨径≥125米的连续刚构桥梁施工监控业绩。</w:t>
            </w:r>
          </w:p>
          <w:p>
            <w:pPr>
              <w:numPr>
                <w:ilvl w:val="0"/>
                <w:numId w:val="8"/>
              </w:numPr>
              <w:rPr>
                <w:rFonts w:ascii="仿宋" w:hAnsi="仿宋" w:eastAsia="仿宋" w:cstheme="minorEastAsia"/>
                <w:color w:val="000000" w:themeColor="text1"/>
                <w:szCs w:val="21"/>
                <w:highlight w:val="none"/>
                <w:shd w:val="clear" w:color="auto" w:fill="auto"/>
                <w14:textFill>
                  <w14:solidFill>
                    <w14:schemeClr w14:val="tx1"/>
                  </w14:solidFill>
                </w14:textFill>
              </w:rPr>
            </w:pPr>
            <w:r>
              <w:rPr>
                <w:rFonts w:hint="eastAsia" w:ascii="仿宋" w:hAnsi="仿宋" w:eastAsia="仿宋" w:cstheme="minorEastAsia"/>
                <w:color w:val="000000" w:themeColor="text1"/>
                <w:szCs w:val="21"/>
                <w:highlight w:val="none"/>
                <w:shd w:val="clear" w:color="auto" w:fill="auto"/>
                <w14:textFill>
                  <w14:solidFill>
                    <w14:schemeClr w14:val="tx1"/>
                  </w14:solidFill>
                </w14:textFill>
              </w:rPr>
              <w:t>若非独立项目，投标人应提供监控报告或业主验收证明；一个业绩中含有多座主跨跨径≥125米的桥梁，按桥梁总座数计。</w:t>
            </w:r>
          </w:p>
        </w:tc>
        <w:tc>
          <w:tcPr>
            <w:tcW w:w="5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napToGrid w:val="0"/>
              <w:spacing w:line="300" w:lineRule="auto"/>
              <w:rPr>
                <w:rFonts w:ascii="仿宋" w:hAnsi="仿宋" w:eastAsia="仿宋" w:cstheme="minorEastAsia"/>
                <w:szCs w:val="21"/>
              </w:rPr>
            </w:pPr>
            <w:r>
              <w:rPr>
                <w:rFonts w:hint="eastAsia" w:ascii="仿宋" w:hAnsi="仿宋" w:eastAsia="仿宋" w:cstheme="minorEastAsia"/>
                <w:szCs w:val="21"/>
              </w:rPr>
              <w:t>提供业绩合同或中标通知书，（复印件加盖投标人鲜章）。</w:t>
            </w:r>
          </w:p>
        </w:tc>
      </w:tr>
      <w:tr>
        <w:tblPrEx>
          <w:tblCellMar>
            <w:top w:w="0" w:type="dxa"/>
            <w:left w:w="10" w:type="dxa"/>
            <w:bottom w:w="0" w:type="dxa"/>
            <w:right w:w="10" w:type="dxa"/>
          </w:tblCellMar>
        </w:tblPrEx>
        <w:trPr>
          <w:trHeight w:val="1188" w:hRule="atLeast"/>
          <w:jc w:val="center"/>
        </w:trPr>
        <w:tc>
          <w:tcPr>
            <w:tcW w:w="35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210" w:firstLineChars="100"/>
              <w:rPr>
                <w:rFonts w:ascii="仿宋" w:hAnsi="仿宋" w:eastAsia="仿宋" w:cstheme="minorEastAsia"/>
                <w:szCs w:val="21"/>
              </w:rPr>
            </w:pPr>
            <w:r>
              <w:rPr>
                <w:rFonts w:hint="eastAsia" w:ascii="仿宋" w:hAnsi="仿宋" w:eastAsia="仿宋" w:cstheme="minorEastAsia"/>
                <w:szCs w:val="21"/>
              </w:rPr>
              <w:t>5</w:t>
            </w:r>
          </w:p>
        </w:tc>
        <w:tc>
          <w:tcPr>
            <w:tcW w:w="59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仿宋" w:hAnsi="仿宋" w:eastAsia="仿宋" w:cstheme="minorEastAsia"/>
                <w:szCs w:val="21"/>
              </w:rPr>
            </w:pPr>
            <w:r>
              <w:rPr>
                <w:rFonts w:hint="eastAsia" w:ascii="仿宋" w:hAnsi="仿宋" w:eastAsia="仿宋" w:cstheme="minorEastAsia"/>
                <w:szCs w:val="21"/>
              </w:rPr>
              <w:t>支持不发达地区和少数民族地区</w:t>
            </w:r>
          </w:p>
        </w:tc>
        <w:tc>
          <w:tcPr>
            <w:tcW w:w="274"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仿宋" w:hAnsi="仿宋" w:eastAsia="仿宋" w:cstheme="minorEastAsia"/>
                <w:szCs w:val="21"/>
              </w:rPr>
            </w:pPr>
            <w:r>
              <w:rPr>
                <w:rFonts w:hint="eastAsia" w:ascii="仿宋" w:hAnsi="仿宋" w:eastAsia="仿宋" w:cstheme="minorEastAsia"/>
                <w:szCs w:val="21"/>
              </w:rPr>
              <w:t>1分</w:t>
            </w:r>
          </w:p>
        </w:tc>
        <w:tc>
          <w:tcPr>
            <w:tcW w:w="3245" w:type="pct"/>
            <w:gridSpan w:val="2"/>
            <w:tcBorders>
              <w:top w:val="single" w:color="auto" w:sz="4" w:space="0"/>
              <w:left w:val="single" w:color="000000" w:sz="4" w:space="0"/>
              <w:bottom w:val="single" w:color="000000" w:sz="4" w:space="0"/>
              <w:right w:val="single" w:color="000000" w:sz="4" w:space="0"/>
            </w:tcBorders>
            <w:tcMar>
              <w:left w:w="108" w:type="dxa"/>
              <w:right w:w="108" w:type="dxa"/>
            </w:tcMar>
            <w:vAlign w:val="center"/>
          </w:tcPr>
          <w:p>
            <w:pPr>
              <w:rPr>
                <w:rFonts w:ascii="仿宋" w:hAnsi="仿宋" w:eastAsia="仿宋" w:cstheme="minorEastAsia"/>
                <w:szCs w:val="21"/>
              </w:rPr>
            </w:pPr>
            <w:r>
              <w:rPr>
                <w:rFonts w:hint="eastAsia" w:ascii="仿宋" w:hAnsi="仿宋" w:eastAsia="仿宋" w:cstheme="minorEastAsia"/>
                <w:szCs w:val="21"/>
              </w:rPr>
              <w:t>投标人为不发达地区或少数民族地区企业的得1分。</w:t>
            </w:r>
          </w:p>
          <w:p>
            <w:pPr>
              <w:rPr>
                <w:rFonts w:ascii="仿宋" w:hAnsi="仿宋" w:eastAsia="仿宋" w:cstheme="minorEastAsia"/>
                <w:szCs w:val="21"/>
              </w:rPr>
            </w:pPr>
            <w:r>
              <w:rPr>
                <w:rFonts w:hint="eastAsia" w:ascii="仿宋" w:hAnsi="仿宋" w:eastAsia="仿宋" w:cstheme="minorEastAsia"/>
                <w:szCs w:val="21"/>
              </w:rPr>
              <w:t>注：提供不发达地区企业的相关证明材料、注册地在少数民族地区以营业执照为准。</w:t>
            </w:r>
          </w:p>
        </w:tc>
        <w:tc>
          <w:tcPr>
            <w:tcW w:w="5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仿宋" w:hAnsi="仿宋" w:eastAsia="仿宋" w:cstheme="minorEastAsia"/>
                <w:szCs w:val="21"/>
              </w:rPr>
            </w:pPr>
          </w:p>
        </w:tc>
      </w:tr>
      <w:tr>
        <w:tblPrEx>
          <w:tblCellMar>
            <w:top w:w="0" w:type="dxa"/>
            <w:left w:w="10" w:type="dxa"/>
            <w:bottom w:w="0" w:type="dxa"/>
            <w:right w:w="10" w:type="dxa"/>
          </w:tblCellMar>
        </w:tblPrEx>
        <w:trPr>
          <w:trHeight w:val="874" w:hRule="atLeast"/>
          <w:jc w:val="center"/>
        </w:trPr>
        <w:tc>
          <w:tcPr>
            <w:tcW w:w="35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hAnsi="仿宋" w:eastAsia="仿宋" w:cstheme="minorEastAsia"/>
                <w:szCs w:val="21"/>
              </w:rPr>
            </w:pPr>
            <w:r>
              <w:rPr>
                <w:rFonts w:hint="eastAsia" w:ascii="仿宋" w:hAnsi="仿宋" w:eastAsia="仿宋" w:cstheme="minorEastAsia"/>
                <w:szCs w:val="21"/>
              </w:rPr>
              <w:t>6</w:t>
            </w:r>
          </w:p>
        </w:tc>
        <w:tc>
          <w:tcPr>
            <w:tcW w:w="59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仿宋" w:hAnsi="仿宋" w:eastAsia="仿宋" w:cstheme="minorEastAsia"/>
                <w:szCs w:val="21"/>
              </w:rPr>
            </w:pPr>
            <w:r>
              <w:rPr>
                <w:rFonts w:hint="eastAsia" w:ascii="仿宋" w:hAnsi="仿宋" w:eastAsia="仿宋" w:cstheme="minorEastAsia"/>
                <w:szCs w:val="21"/>
              </w:rPr>
              <w:t>响应文件的规范性</w:t>
            </w:r>
          </w:p>
        </w:tc>
        <w:tc>
          <w:tcPr>
            <w:tcW w:w="274"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仿宋" w:hAnsi="仿宋" w:eastAsia="仿宋" w:cstheme="minorEastAsia"/>
                <w:szCs w:val="21"/>
              </w:rPr>
            </w:pPr>
            <w:r>
              <w:rPr>
                <w:rFonts w:hint="eastAsia" w:ascii="仿宋" w:hAnsi="仿宋" w:eastAsia="仿宋" w:cstheme="minorEastAsia"/>
                <w:szCs w:val="21"/>
              </w:rPr>
              <w:t>2分</w:t>
            </w:r>
          </w:p>
        </w:tc>
        <w:tc>
          <w:tcPr>
            <w:tcW w:w="3245" w:type="pct"/>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仿宋" w:hAnsi="仿宋" w:eastAsia="仿宋" w:cstheme="minorEastAsia"/>
                <w:szCs w:val="21"/>
              </w:rPr>
            </w:pPr>
            <w:r>
              <w:rPr>
                <w:rFonts w:hint="eastAsia" w:ascii="仿宋" w:hAnsi="仿宋" w:eastAsia="仿宋" w:cstheme="minorEastAsia"/>
                <w:szCs w:val="21"/>
              </w:rPr>
              <w:t>响应文件制作规范，没有细微偏差情形的得2分；有一项细微偏差扣0.5分，直至该项分值扣完为止。</w:t>
            </w:r>
          </w:p>
        </w:tc>
        <w:tc>
          <w:tcPr>
            <w:tcW w:w="5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ind w:firstLine="210" w:firstLineChars="100"/>
              <w:rPr>
                <w:rFonts w:ascii="仿宋" w:hAnsi="仿宋" w:eastAsia="仿宋" w:cstheme="minorEastAsia"/>
                <w:szCs w:val="21"/>
              </w:rPr>
            </w:pPr>
            <w:r>
              <w:rPr>
                <w:rFonts w:hint="eastAsia" w:ascii="仿宋" w:hAnsi="仿宋" w:eastAsia="仿宋" w:cstheme="minorEastAsia"/>
                <w:szCs w:val="21"/>
              </w:rPr>
              <w:t>　</w:t>
            </w:r>
          </w:p>
        </w:tc>
      </w:tr>
    </w:tbl>
    <w:p>
      <w:pPr>
        <w:tabs>
          <w:tab w:val="left" w:pos="851"/>
        </w:tabs>
        <w:snapToGrid w:val="0"/>
        <w:spacing w:line="312" w:lineRule="auto"/>
        <w:ind w:firstLine="482" w:firstLineChars="200"/>
        <w:rPr>
          <w:rFonts w:ascii="仿宋" w:hAnsi="仿宋" w:eastAsia="仿宋" w:cs="宋体"/>
          <w:b/>
          <w:sz w:val="24"/>
        </w:rPr>
      </w:pPr>
    </w:p>
    <w:p>
      <w:pPr>
        <w:tabs>
          <w:tab w:val="left" w:pos="851"/>
        </w:tabs>
        <w:snapToGrid w:val="0"/>
        <w:spacing w:line="312" w:lineRule="auto"/>
        <w:ind w:firstLine="482" w:firstLineChars="200"/>
        <w:rPr>
          <w:rFonts w:ascii="仿宋" w:hAnsi="仿宋" w:eastAsia="仿宋" w:cs="宋体"/>
          <w:b/>
          <w:sz w:val="24"/>
        </w:rPr>
      </w:pPr>
      <w:r>
        <w:rPr>
          <w:rFonts w:hint="eastAsia" w:ascii="仿宋" w:hAnsi="仿宋" w:eastAsia="仿宋" w:cs="宋体"/>
          <w:b/>
          <w:sz w:val="24"/>
        </w:rPr>
        <w:t>注：1）采购代理机构应当根据上表结合具体政府采购项目按照有关规定自行制度综合评分明细表。</w:t>
      </w:r>
    </w:p>
    <w:p>
      <w:pPr>
        <w:tabs>
          <w:tab w:val="left" w:pos="851"/>
        </w:tabs>
        <w:snapToGrid w:val="0"/>
        <w:spacing w:line="312" w:lineRule="auto"/>
        <w:ind w:firstLine="482" w:firstLineChars="200"/>
        <w:rPr>
          <w:rFonts w:ascii="仿宋" w:hAnsi="仿宋" w:eastAsia="仿宋" w:cs="宋体"/>
          <w:b/>
          <w:sz w:val="24"/>
        </w:rPr>
      </w:pPr>
      <w:r>
        <w:rPr>
          <w:rFonts w:hint="eastAsia" w:ascii="仿宋" w:hAnsi="仿宋" w:eastAsia="仿宋" w:cs="宋体"/>
          <w:b/>
          <w:sz w:val="24"/>
        </w:rPr>
        <w:t>2）评分的取值按四舍五入，保留小数点后两位。</w:t>
      </w:r>
    </w:p>
    <w:p>
      <w:pPr>
        <w:tabs>
          <w:tab w:val="left" w:pos="851"/>
        </w:tabs>
        <w:snapToGrid w:val="0"/>
        <w:spacing w:line="312" w:lineRule="auto"/>
        <w:ind w:firstLine="482" w:firstLineChars="200"/>
        <w:rPr>
          <w:rFonts w:ascii="仿宋" w:hAnsi="仿宋" w:eastAsia="仿宋" w:cs="宋体"/>
          <w:b/>
          <w:sz w:val="24"/>
        </w:rPr>
      </w:pPr>
      <w:r>
        <w:rPr>
          <w:rFonts w:hint="eastAsia" w:ascii="仿宋" w:hAnsi="仿宋" w:eastAsia="仿宋" w:cs="宋体"/>
          <w:b/>
          <w:sz w:val="24"/>
        </w:rPr>
        <w:t>4.磋商纪律及注意事项</w:t>
      </w:r>
    </w:p>
    <w:p>
      <w:pPr>
        <w:tabs>
          <w:tab w:val="left" w:pos="851"/>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4.1磋商小组内部讨论的情况和意见必须保密，任何人不得以任何形式透露给供应商或与供应商有关的单位或个人。</w:t>
      </w:r>
    </w:p>
    <w:p>
      <w:pPr>
        <w:tabs>
          <w:tab w:val="left" w:pos="851"/>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4.2在磋商过程中，供应商不得以任何形式对磋商小组成员进行旨在影响磋商结果的私下接触，否则将取消其参与磋商的资格。</w:t>
      </w:r>
    </w:p>
    <w:p>
      <w:pPr>
        <w:tabs>
          <w:tab w:val="left" w:pos="851"/>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4.3对各供应商的商业秘密，磋商小组成员应予以保密，不得泄露给其他供应商。</w:t>
      </w:r>
    </w:p>
    <w:p>
      <w:pPr>
        <w:tabs>
          <w:tab w:val="left" w:pos="851"/>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4.4 磋商小组独立评判，推荐成交候选人，并写出书面报告。</w:t>
      </w:r>
    </w:p>
    <w:p>
      <w:pPr>
        <w:tabs>
          <w:tab w:val="left" w:pos="851"/>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4.5 磋商小组可根据需要对供应商进行实地考察。</w:t>
      </w:r>
    </w:p>
    <w:p>
      <w:pPr>
        <w:tabs>
          <w:tab w:val="left" w:pos="7665"/>
        </w:tabs>
        <w:snapToGrid w:val="0"/>
        <w:spacing w:line="312" w:lineRule="auto"/>
        <w:ind w:firstLine="480" w:firstLineChars="200"/>
        <w:rPr>
          <w:rFonts w:ascii="仿宋" w:hAnsi="仿宋" w:eastAsia="仿宋" w:cs="宋体"/>
          <w:b/>
          <w:sz w:val="24"/>
        </w:rPr>
      </w:pPr>
      <w:r>
        <w:rPr>
          <w:rFonts w:hint="eastAsia" w:ascii="仿宋" w:hAnsi="仿宋" w:eastAsia="仿宋" w:cs="宋体"/>
          <w:sz w:val="24"/>
        </w:rPr>
        <w:t>5.</w:t>
      </w:r>
      <w:bookmarkEnd w:id="56"/>
      <w:r>
        <w:rPr>
          <w:rFonts w:hint="eastAsia" w:ascii="仿宋" w:hAnsi="仿宋" w:eastAsia="仿宋" w:cs="宋体"/>
          <w:b/>
          <w:sz w:val="24"/>
        </w:rPr>
        <w:t>磋商小组在政府采购活动中承担以下义务：</w:t>
      </w:r>
    </w:p>
    <w:p>
      <w:pPr>
        <w:tabs>
          <w:tab w:val="left" w:pos="7665"/>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（一）遵守评审工作纪律；</w:t>
      </w:r>
    </w:p>
    <w:p>
      <w:pPr>
        <w:tabs>
          <w:tab w:val="left" w:pos="7665"/>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（二）按照客观、公正、审慎的原则，根据磋商文件规定的评审程序、评审方法和评审标准进行独立评审；</w:t>
      </w:r>
    </w:p>
    <w:p>
      <w:pPr>
        <w:tabs>
          <w:tab w:val="left" w:pos="7665"/>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（三）不得泄露评审文件、评审情况和在评审过程中获悉的商业秘密；</w:t>
      </w:r>
    </w:p>
    <w:p>
      <w:pPr>
        <w:tabs>
          <w:tab w:val="left" w:pos="7665"/>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（四）及时向财政部门报告评审过程中发现的采购人、采购代理机构向评审专家做倾向性、误导性的解释或者说明，以及供应商行贿、提供虚假材料或者串通等违法行为；</w:t>
      </w:r>
    </w:p>
    <w:p>
      <w:pPr>
        <w:tabs>
          <w:tab w:val="left" w:pos="7665"/>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（五）发现磋商文件内容违反国家有关强制性规定或者磋商文件存在歧义、重大缺陷导致评审工作无法进行时，停止评审并向采购人或者采购代理机构书面说明情况；</w:t>
      </w:r>
    </w:p>
    <w:p>
      <w:pPr>
        <w:tabs>
          <w:tab w:val="left" w:pos="7665"/>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（六）及时向财政、监察等部门举报在评审过程中受到非法干预的情况；</w:t>
      </w:r>
    </w:p>
    <w:p>
      <w:pPr>
        <w:tabs>
          <w:tab w:val="left" w:pos="7665"/>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（七）配合答复处理供应商的询问、质疑和投诉等事项；</w:t>
      </w:r>
    </w:p>
    <w:p>
      <w:pPr>
        <w:tabs>
          <w:tab w:val="left" w:pos="7665"/>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（八）法律、法规和规章规定的其他义务。</w:t>
      </w:r>
    </w:p>
    <w:p>
      <w:pPr>
        <w:tabs>
          <w:tab w:val="left" w:pos="7665"/>
        </w:tabs>
        <w:snapToGrid w:val="0"/>
        <w:spacing w:line="312" w:lineRule="auto"/>
        <w:ind w:firstLine="482" w:firstLineChars="200"/>
        <w:rPr>
          <w:rFonts w:ascii="仿宋" w:hAnsi="仿宋" w:eastAsia="仿宋" w:cs="宋体"/>
          <w:b/>
          <w:sz w:val="24"/>
        </w:rPr>
      </w:pPr>
      <w:r>
        <w:rPr>
          <w:rFonts w:hint="eastAsia" w:ascii="仿宋" w:hAnsi="仿宋" w:eastAsia="仿宋" w:cs="宋体"/>
          <w:b/>
          <w:sz w:val="24"/>
        </w:rPr>
        <w:t>6.评审专家在政府采购活动中应当遵守以下工作纪律：</w:t>
      </w:r>
    </w:p>
    <w:p>
      <w:pPr>
        <w:tabs>
          <w:tab w:val="left" w:pos="7665"/>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（二）评审前，应当将通讯工具或者相关电子设备交由采购代理机构统一保管；</w:t>
      </w:r>
    </w:p>
    <w:p>
      <w:pPr>
        <w:tabs>
          <w:tab w:val="left" w:pos="7665"/>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（三）评审过程中，不得与外界联系，因发生不可预见情况，确实需要与外界联系的，应当在监督人员监督之下办理；</w:t>
      </w:r>
    </w:p>
    <w:p>
      <w:pPr>
        <w:tabs>
          <w:tab w:val="left" w:pos="7665"/>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（五）在评审过程中和评审结束后，不得记录、复制或带走任何评审资料，不得向外界透露评审内容；</w:t>
      </w:r>
    </w:p>
    <w:p>
      <w:pPr>
        <w:tabs>
          <w:tab w:val="left" w:pos="7665"/>
        </w:tabs>
        <w:snapToGrid w:val="0"/>
        <w:spacing w:line="312" w:lineRule="auto"/>
        <w:ind w:firstLine="480" w:firstLineChars="200"/>
        <w:rPr>
          <w:rFonts w:ascii="仿宋" w:hAnsi="仿宋" w:eastAsia="仿宋" w:cs="宋体"/>
          <w:sz w:val="24"/>
        </w:rPr>
      </w:pPr>
      <w:r>
        <w:rPr>
          <w:rFonts w:hint="eastAsia" w:ascii="仿宋" w:hAnsi="仿宋" w:eastAsia="仿宋" w:cs="宋体"/>
          <w:sz w:val="24"/>
        </w:rPr>
        <w:t>（六）评审现场服从采购代理机构工作人员的管理，接受现场监督人员的合法监督；</w:t>
      </w:r>
    </w:p>
    <w:p>
      <w:pPr>
        <w:pStyle w:val="2"/>
        <w:snapToGrid w:val="0"/>
        <w:spacing w:after="0" w:line="312" w:lineRule="auto"/>
        <w:ind w:firstLine="480"/>
        <w:rPr>
          <w:rFonts w:ascii="仿宋" w:hAnsi="仿宋" w:eastAsia="仿宋" w:cs="宋体"/>
          <w:sz w:val="24"/>
        </w:rPr>
      </w:pPr>
      <w:r>
        <w:rPr>
          <w:rFonts w:hint="eastAsia" w:ascii="仿宋" w:hAnsi="仿宋" w:eastAsia="仿宋" w:cs="宋体"/>
          <w:sz w:val="24"/>
        </w:rPr>
        <w:t>（七）遵守有关廉洁自律规定，不得私下接触供应商，不得收受供应商及有关业务单位和个人的财物或好处，不得接受采购代理机构的请托。</w:t>
      </w:r>
    </w:p>
    <w:p>
      <w:pPr>
        <w:snapToGrid w:val="0"/>
        <w:spacing w:line="312" w:lineRule="auto"/>
        <w:rPr>
          <w:rFonts w:ascii="仿宋" w:hAnsi="仿宋" w:eastAsia="仿宋" w:cs="宋体"/>
          <w:sz w:val="24"/>
        </w:rPr>
      </w:pPr>
      <w:bookmarkStart w:id="57" w:name="_Toc11950"/>
      <w:r>
        <w:rPr>
          <w:rFonts w:hint="eastAsia" w:ascii="仿宋" w:hAnsi="仿宋" w:eastAsia="仿宋" w:cs="宋体"/>
          <w:sz w:val="24"/>
        </w:rPr>
        <w:br w:type="page"/>
      </w:r>
    </w:p>
    <w:p>
      <w:pPr>
        <w:pStyle w:val="3"/>
        <w:snapToGrid w:val="0"/>
        <w:spacing w:before="0" w:after="0" w:line="312" w:lineRule="auto"/>
        <w:ind w:firstLine="321" w:firstLineChars="100"/>
        <w:jc w:val="center"/>
        <w:rPr>
          <w:rFonts w:ascii="仿宋" w:hAnsi="仿宋" w:eastAsia="仿宋" w:cs="宋体"/>
          <w:sz w:val="32"/>
          <w:szCs w:val="32"/>
        </w:rPr>
      </w:pPr>
      <w:bookmarkStart w:id="58" w:name="_Toc25418"/>
      <w:r>
        <w:rPr>
          <w:rFonts w:hint="eastAsia" w:ascii="仿宋" w:hAnsi="仿宋" w:eastAsia="仿宋" w:cs="宋体"/>
          <w:sz w:val="32"/>
          <w:szCs w:val="32"/>
        </w:rPr>
        <w:t>第八章  政府采购合同（草案）</w:t>
      </w:r>
      <w:bookmarkEnd w:id="58"/>
    </w:p>
    <w:bookmarkEnd w:id="57"/>
    <w:p>
      <w:pPr>
        <w:spacing w:line="360" w:lineRule="auto"/>
        <w:jc w:val="left"/>
        <w:rPr>
          <w:rFonts w:ascii="仿宋" w:hAnsi="仿宋" w:eastAsia="仿宋" w:cs="宋体"/>
          <w:bCs/>
          <w:color w:val="000000"/>
          <w:sz w:val="24"/>
        </w:rPr>
      </w:pPr>
      <w:bookmarkStart w:id="59" w:name="_Hlt101846155"/>
      <w:bookmarkEnd w:id="59"/>
      <w:r>
        <w:rPr>
          <w:rFonts w:hint="eastAsia" w:ascii="仿宋" w:hAnsi="仿宋" w:eastAsia="仿宋" w:cs="宋体"/>
          <w:bCs/>
          <w:color w:val="000000"/>
          <w:sz w:val="24"/>
        </w:rPr>
        <w:t xml:space="preserve">（仅供参考，特别提醒：采购合同的签订不得偏离磋商文件要约及响应文件承诺的实质性内容）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合同编号：</w:t>
      </w:r>
      <w:r>
        <w:rPr>
          <w:rFonts w:hint="eastAsia" w:ascii="仿宋" w:hAnsi="仿宋" w:eastAsia="仿宋" w:cs="宋体"/>
          <w:bCs/>
          <w:color w:val="000000"/>
          <w:sz w:val="24"/>
          <w:u w:val="single"/>
        </w:rPr>
        <w:t xml:space="preserve">                            </w:t>
      </w:r>
      <w:r>
        <w:rPr>
          <w:rFonts w:hint="eastAsia" w:ascii="仿宋" w:hAnsi="仿宋" w:eastAsia="仿宋" w:cs="宋体"/>
          <w:bCs/>
          <w:color w:val="000000"/>
          <w:sz w:val="24"/>
        </w:rPr>
        <w:t xml:space="preserve">。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签订地点：</w:t>
      </w:r>
      <w:r>
        <w:rPr>
          <w:rFonts w:hint="eastAsia" w:ascii="仿宋" w:hAnsi="仿宋" w:eastAsia="仿宋" w:cs="宋体"/>
          <w:bCs/>
          <w:color w:val="000000"/>
          <w:sz w:val="24"/>
          <w:u w:val="single"/>
        </w:rPr>
        <w:t xml:space="preserve">                            </w:t>
      </w:r>
      <w:r>
        <w:rPr>
          <w:rFonts w:hint="eastAsia" w:ascii="仿宋" w:hAnsi="仿宋" w:eastAsia="仿宋" w:cs="宋体"/>
          <w:bCs/>
          <w:color w:val="000000"/>
          <w:sz w:val="24"/>
        </w:rPr>
        <w:t xml:space="preserve">。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签订时间：</w:t>
      </w:r>
      <w:r>
        <w:rPr>
          <w:rFonts w:hint="eastAsia" w:ascii="仿宋" w:hAnsi="仿宋" w:eastAsia="仿宋" w:cs="宋体"/>
          <w:bCs/>
          <w:color w:val="000000"/>
          <w:sz w:val="24"/>
          <w:u w:val="single"/>
        </w:rPr>
        <w:t xml:space="preserve">    </w:t>
      </w:r>
      <w:r>
        <w:rPr>
          <w:rFonts w:hint="eastAsia" w:ascii="仿宋" w:hAnsi="仿宋" w:eastAsia="仿宋" w:cs="宋体"/>
          <w:bCs/>
          <w:color w:val="000000"/>
          <w:sz w:val="24"/>
        </w:rPr>
        <w:t>年</w:t>
      </w:r>
      <w:r>
        <w:rPr>
          <w:rFonts w:hint="eastAsia" w:ascii="仿宋" w:hAnsi="仿宋" w:eastAsia="仿宋" w:cs="宋体"/>
          <w:bCs/>
          <w:color w:val="000000"/>
          <w:sz w:val="24"/>
          <w:u w:val="single"/>
        </w:rPr>
        <w:t xml:space="preserve">    </w:t>
      </w:r>
      <w:r>
        <w:rPr>
          <w:rFonts w:hint="eastAsia" w:ascii="仿宋" w:hAnsi="仿宋" w:eastAsia="仿宋" w:cs="宋体"/>
          <w:bCs/>
          <w:color w:val="000000"/>
          <w:sz w:val="24"/>
        </w:rPr>
        <w:t>月</w:t>
      </w:r>
      <w:r>
        <w:rPr>
          <w:rFonts w:hint="eastAsia" w:ascii="仿宋" w:hAnsi="仿宋" w:eastAsia="仿宋" w:cs="宋体"/>
          <w:bCs/>
          <w:color w:val="000000"/>
          <w:sz w:val="24"/>
          <w:u w:val="single"/>
        </w:rPr>
        <w:t xml:space="preserve">    </w:t>
      </w:r>
      <w:r>
        <w:rPr>
          <w:rFonts w:hint="eastAsia" w:ascii="仿宋" w:hAnsi="仿宋" w:eastAsia="仿宋" w:cs="宋体"/>
          <w:bCs/>
          <w:color w:val="000000"/>
          <w:sz w:val="24"/>
        </w:rPr>
        <w:t xml:space="preserve">日。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采购人（甲方）：</w:t>
      </w:r>
      <w:r>
        <w:rPr>
          <w:rFonts w:hint="eastAsia" w:ascii="仿宋" w:hAnsi="仿宋" w:eastAsia="仿宋" w:cs="宋体"/>
          <w:bCs/>
          <w:color w:val="000000"/>
          <w:sz w:val="24"/>
          <w:u w:val="single"/>
        </w:rPr>
        <w:t xml:space="preserve">                            </w:t>
      </w:r>
      <w:r>
        <w:rPr>
          <w:rFonts w:hint="eastAsia" w:ascii="仿宋" w:hAnsi="仿宋" w:eastAsia="仿宋" w:cs="宋体"/>
          <w:bCs/>
          <w:color w:val="000000"/>
          <w:sz w:val="24"/>
        </w:rPr>
        <w:t xml:space="preserve">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供应商（乙方）：</w:t>
      </w:r>
      <w:r>
        <w:rPr>
          <w:rFonts w:hint="eastAsia" w:ascii="仿宋" w:hAnsi="仿宋" w:eastAsia="仿宋" w:cs="宋体"/>
          <w:bCs/>
          <w:color w:val="000000"/>
          <w:sz w:val="24"/>
          <w:u w:val="single"/>
        </w:rPr>
        <w:t xml:space="preserve">                            </w:t>
      </w:r>
    </w:p>
    <w:p>
      <w:pPr>
        <w:spacing w:line="360" w:lineRule="auto"/>
        <w:ind w:firstLine="480" w:firstLineChars="200"/>
        <w:jc w:val="left"/>
        <w:rPr>
          <w:rFonts w:ascii="仿宋" w:hAnsi="仿宋" w:eastAsia="仿宋" w:cs="宋体"/>
          <w:bCs/>
          <w:color w:val="000000"/>
          <w:sz w:val="24"/>
        </w:rPr>
      </w:pPr>
      <w:r>
        <w:rPr>
          <w:rFonts w:hint="eastAsia" w:ascii="仿宋" w:hAnsi="仿宋" w:eastAsia="仿宋" w:cs="宋体"/>
          <w:bCs/>
          <w:color w:val="000000"/>
          <w:sz w:val="24"/>
        </w:rPr>
        <w:t xml:space="preserve">依据《中华人民共和国合同法》、《中华人民共和国政府采购法》与项目行业有关的法律法规，以及 </w:t>
      </w:r>
      <w:r>
        <w:rPr>
          <w:rFonts w:hint="eastAsia" w:ascii="仿宋" w:hAnsi="仿宋" w:eastAsia="仿宋" w:cs="宋体"/>
          <w:bCs/>
          <w:color w:val="000000"/>
          <w:sz w:val="24"/>
          <w:u w:val="single"/>
        </w:rPr>
        <w:t xml:space="preserve">            </w:t>
      </w:r>
      <w:r>
        <w:rPr>
          <w:rFonts w:hint="eastAsia" w:ascii="仿宋" w:hAnsi="仿宋" w:eastAsia="仿宋" w:cs="宋体"/>
          <w:bCs/>
          <w:color w:val="000000"/>
          <w:sz w:val="24"/>
        </w:rPr>
        <w:t xml:space="preserve"> 项目（项目编号：</w:t>
      </w:r>
      <w:r>
        <w:rPr>
          <w:rFonts w:hint="eastAsia" w:ascii="仿宋" w:hAnsi="仿宋" w:eastAsia="仿宋" w:cs="宋体"/>
          <w:bCs/>
          <w:color w:val="000000"/>
          <w:sz w:val="24"/>
          <w:u w:val="single"/>
        </w:rPr>
        <w:t xml:space="preserve">           </w:t>
      </w:r>
      <w:r>
        <w:rPr>
          <w:rFonts w:hint="eastAsia" w:ascii="仿宋" w:hAnsi="仿宋" w:eastAsia="仿宋" w:cs="宋体"/>
          <w:bCs/>
          <w:color w:val="000000"/>
          <w:sz w:val="24"/>
        </w:rPr>
        <w:t xml:space="preserve">）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pPr>
        <w:spacing w:line="360" w:lineRule="auto"/>
        <w:jc w:val="left"/>
        <w:rPr>
          <w:rFonts w:ascii="仿宋" w:hAnsi="仿宋" w:eastAsia="仿宋" w:cs="宋体"/>
          <w:bCs/>
          <w:color w:val="000000"/>
          <w:sz w:val="24"/>
          <w:u w:val="single"/>
        </w:rPr>
      </w:pPr>
      <w:r>
        <w:rPr>
          <w:rFonts w:hint="eastAsia" w:ascii="仿宋" w:hAnsi="仿宋" w:eastAsia="仿宋" w:cs="宋体"/>
          <w:bCs/>
          <w:color w:val="000000"/>
          <w:sz w:val="24"/>
        </w:rPr>
        <w:t>第一条： 项目基本情况：</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第二条： 合同期限：</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 xml:space="preserve">第三条： 服务内容与质量标准 </w:t>
      </w:r>
    </w:p>
    <w:p>
      <w:pPr>
        <w:spacing w:line="360" w:lineRule="auto"/>
        <w:jc w:val="left"/>
        <w:rPr>
          <w:rFonts w:ascii="仿宋" w:hAnsi="仿宋" w:eastAsia="仿宋" w:cs="宋体"/>
          <w:bCs/>
          <w:color w:val="000000"/>
          <w:sz w:val="24"/>
          <w:u w:val="single"/>
        </w:rPr>
      </w:pPr>
      <w:r>
        <w:rPr>
          <w:rFonts w:hint="eastAsia" w:ascii="仿宋" w:hAnsi="仿宋" w:eastAsia="仿宋" w:cs="宋体"/>
          <w:bCs/>
          <w:color w:val="000000"/>
          <w:sz w:val="24"/>
          <w:u w:val="single"/>
        </w:rPr>
        <w:t xml:space="preserve">                                                                               </w:t>
      </w:r>
    </w:p>
    <w:p>
      <w:pPr>
        <w:pStyle w:val="18"/>
        <w:ind w:firstLine="0" w:firstLineChars="0"/>
        <w:rPr>
          <w:rFonts w:ascii="仿宋" w:hAnsi="仿宋" w:eastAsia="仿宋"/>
        </w:rPr>
      </w:pPr>
      <w:r>
        <w:rPr>
          <w:rFonts w:hint="eastAsia" w:ascii="仿宋" w:hAnsi="仿宋" w:eastAsia="仿宋" w:cs="宋体"/>
          <w:bCs/>
          <w:color w:val="000000"/>
          <w:sz w:val="24"/>
          <w:u w:val="single"/>
        </w:rPr>
        <w:t xml:space="preserve">                                                                            </w:t>
      </w:r>
      <w:r>
        <w:rPr>
          <w:rFonts w:hint="eastAsia" w:ascii="仿宋" w:hAnsi="仿宋" w:eastAsia="仿宋" w:cs="宋体"/>
          <w:bCs/>
          <w:color w:val="000000"/>
          <w:sz w:val="24"/>
        </w:rPr>
        <w:t xml:space="preserve">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 xml:space="preserve">第四条： 服务费用及支付方式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(一)本项目服务费用由以下组成：</w:t>
      </w:r>
    </w:p>
    <w:p>
      <w:pPr>
        <w:spacing w:line="360" w:lineRule="auto"/>
        <w:jc w:val="left"/>
        <w:rPr>
          <w:rFonts w:ascii="仿宋" w:hAnsi="仿宋" w:eastAsia="仿宋" w:cs="宋体"/>
          <w:bCs/>
          <w:color w:val="000000"/>
          <w:sz w:val="24"/>
          <w:u w:val="single"/>
        </w:rPr>
      </w:pPr>
      <w:r>
        <w:rPr>
          <w:rFonts w:hint="eastAsia" w:ascii="仿宋" w:hAnsi="仿宋" w:eastAsia="仿宋" w:cs="宋体"/>
          <w:bCs/>
          <w:color w:val="000000"/>
          <w:sz w:val="24"/>
          <w:u w:val="single"/>
        </w:rPr>
        <w:t xml:space="preserve">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u w:val="single"/>
        </w:rPr>
        <w:t xml:space="preserve">                                                                            </w:t>
      </w:r>
      <w:r>
        <w:rPr>
          <w:rFonts w:hint="eastAsia" w:ascii="仿宋" w:hAnsi="仿宋" w:eastAsia="仿宋" w:cs="宋体"/>
          <w:bCs/>
          <w:color w:val="000000"/>
          <w:sz w:val="24"/>
        </w:rPr>
        <w:t xml:space="preserve">(二)服务费支付方式： </w:t>
      </w:r>
      <w:r>
        <w:rPr>
          <w:rFonts w:hint="eastAsia" w:ascii="仿宋" w:hAnsi="仿宋" w:eastAsia="仿宋" w:cs="宋体"/>
          <w:bCs/>
          <w:color w:val="000000"/>
          <w:sz w:val="24"/>
          <w:u w:val="single"/>
        </w:rPr>
        <w:t xml:space="preserve"> </w:t>
      </w:r>
      <w:r>
        <w:rPr>
          <w:rFonts w:ascii="仿宋" w:hAnsi="仿宋" w:eastAsia="仿宋" w:cs="宋体"/>
          <w:bCs/>
          <w:color w:val="000000"/>
          <w:sz w:val="24"/>
          <w:u w:val="single"/>
        </w:rPr>
        <w:t xml:space="preserve">                                                  </w:t>
      </w:r>
      <w:r>
        <w:rPr>
          <w:rFonts w:hint="eastAsia" w:ascii="仿宋" w:hAnsi="仿宋" w:eastAsia="仿宋" w:cs="宋体"/>
          <w:bCs/>
          <w:color w:val="000000"/>
          <w:sz w:val="24"/>
        </w:rPr>
        <w:t>。</w:t>
      </w:r>
    </w:p>
    <w:p>
      <w:pPr>
        <w:spacing w:line="360" w:lineRule="auto"/>
        <w:jc w:val="left"/>
        <w:rPr>
          <w:rFonts w:ascii="仿宋" w:hAnsi="仿宋" w:eastAsia="仿宋" w:cs="宋体"/>
          <w:bCs/>
          <w:color w:val="000000"/>
          <w:sz w:val="24"/>
          <w:u w:val="single"/>
        </w:rPr>
      </w:pPr>
      <w:r>
        <w:rPr>
          <w:rFonts w:hint="eastAsia" w:ascii="仿宋" w:hAnsi="仿宋" w:eastAsia="仿宋" w:cs="宋体"/>
          <w:bCs/>
          <w:color w:val="000000"/>
          <w:sz w:val="24"/>
        </w:rPr>
        <w:t>第五条 知识产权：</w:t>
      </w:r>
      <w:r>
        <w:rPr>
          <w:rFonts w:hint="eastAsia" w:ascii="仿宋" w:hAnsi="仿宋" w:eastAsia="仿宋" w:cs="宋体"/>
          <w:bCs/>
          <w:color w:val="000000"/>
          <w:sz w:val="24"/>
          <w:u w:val="single"/>
        </w:rPr>
        <w:t xml:space="preserve"> 乙方应保证所提供的服务或其任何一部分均不会侵犯任何第三方的专</w:t>
      </w:r>
    </w:p>
    <w:p>
      <w:pPr>
        <w:spacing w:line="360" w:lineRule="auto"/>
        <w:jc w:val="left"/>
        <w:rPr>
          <w:rFonts w:ascii="仿宋" w:hAnsi="仿宋" w:eastAsia="仿宋" w:cs="宋体"/>
          <w:bCs/>
          <w:color w:val="000000"/>
          <w:sz w:val="24"/>
          <w:u w:val="single"/>
        </w:rPr>
      </w:pPr>
    </w:p>
    <w:p>
      <w:pPr>
        <w:spacing w:line="360" w:lineRule="auto"/>
        <w:jc w:val="left"/>
        <w:rPr>
          <w:rFonts w:ascii="仿宋" w:hAnsi="仿宋" w:eastAsia="仿宋" w:cs="宋体"/>
          <w:bCs/>
          <w:color w:val="000000"/>
          <w:sz w:val="24"/>
          <w:u w:val="single"/>
        </w:rPr>
      </w:pP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u w:val="single"/>
        </w:rPr>
        <w:t>利权、商标权或著作权</w:t>
      </w:r>
      <w:r>
        <w:rPr>
          <w:rFonts w:hint="eastAsia" w:ascii="仿宋" w:hAnsi="仿宋" w:eastAsia="仿宋" w:cs="宋体"/>
          <w:bCs/>
          <w:color w:val="000000"/>
          <w:sz w:val="24"/>
        </w:rPr>
        <w:t xml:space="preserve">。 </w:t>
      </w: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rPr>
        <w:t xml:space="preserve">第六条 无产权瑕疵条款 </w:t>
      </w: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u w:val="single"/>
        </w:rPr>
        <w:t>乙方保证所提供的服务的所有权完全属于乙方且无任何抵押、查封等产权瑕疵。如有产权瑕疵的，视为乙方违约。乙方应负担由此而产生的一切损失</w:t>
      </w:r>
      <w:r>
        <w:rPr>
          <w:rFonts w:hint="eastAsia" w:ascii="仿宋" w:hAnsi="仿宋" w:eastAsia="仿宋" w:cs="宋体"/>
          <w:bCs/>
          <w:color w:val="000000"/>
          <w:sz w:val="24"/>
        </w:rPr>
        <w:t xml:space="preserve">。 </w:t>
      </w:r>
    </w:p>
    <w:p>
      <w:pPr>
        <w:numPr>
          <w:ilvl w:val="0"/>
          <w:numId w:val="9"/>
        </w:numPr>
        <w:spacing w:line="460" w:lineRule="exact"/>
        <w:jc w:val="left"/>
        <w:rPr>
          <w:rFonts w:ascii="仿宋" w:hAnsi="仿宋" w:eastAsia="仿宋" w:cs="宋体"/>
          <w:bCs/>
          <w:color w:val="000000"/>
          <w:sz w:val="24"/>
        </w:rPr>
      </w:pPr>
      <w:r>
        <w:rPr>
          <w:rFonts w:hint="eastAsia" w:ascii="仿宋" w:hAnsi="仿宋" w:eastAsia="仿宋" w:cs="宋体"/>
          <w:bCs/>
          <w:color w:val="000000"/>
          <w:sz w:val="24"/>
        </w:rPr>
        <w:t>履约保证金（此次采购不适用）</w:t>
      </w: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rPr>
        <w:t xml:space="preserve"> 1、乙方交纳人民币</w:t>
      </w:r>
      <w:r>
        <w:rPr>
          <w:rFonts w:hint="eastAsia" w:ascii="仿宋" w:hAnsi="仿宋" w:eastAsia="仿宋" w:cs="宋体"/>
          <w:bCs/>
          <w:color w:val="000000"/>
          <w:sz w:val="24"/>
          <w:u w:val="single"/>
        </w:rPr>
        <w:t xml:space="preserve">         </w:t>
      </w:r>
      <w:r>
        <w:rPr>
          <w:rFonts w:hint="eastAsia" w:ascii="仿宋" w:hAnsi="仿宋" w:eastAsia="仿宋" w:cs="宋体"/>
          <w:bCs/>
          <w:color w:val="000000"/>
          <w:sz w:val="24"/>
        </w:rPr>
        <w:t xml:space="preserve">元作为本合同的履约保证金。 </w:t>
      </w: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rPr>
        <w:t xml:space="preserve">2、履约保证金作为违约金的一部分及用于补偿甲方因乙方不能履行合同义务而蒙受的损失。 </w:t>
      </w: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rPr>
        <w:t xml:space="preserve">第八条 甲方的权利和义务 </w:t>
      </w: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rPr>
        <w:t xml:space="preserve">1、甲方有权对合同规定范围内乙方的服务行为进行监督和检查，拥有监管权。有权定期核对乙方提供服务所配备的人员数量。对甲方认为不合理的部分有权下达整改通知书，并要求乙方限期整改。 </w:t>
      </w: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rPr>
        <w:t>2、甲方有权依据双方签订的考评办法对乙方提供的服务进行定期考评。</w:t>
      </w: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rPr>
        <w:t xml:space="preserve">3、负责检查监督乙方管理工作的实施及制度的执行情况。 </w:t>
      </w: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rPr>
        <w:t xml:space="preserve">4、根据本合同规定，按时向乙方支付应付服务费用。 </w:t>
      </w: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rPr>
        <w:t xml:space="preserve">5、国家法律、法规所规定由甲方承担的其它责任。 </w:t>
      </w: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rPr>
        <w:t xml:space="preserve">第九条 乙方的权利和义务 </w:t>
      </w: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rPr>
        <w:t xml:space="preserve">1、对本合同规定的委托服务范围内的项目享有管理权及服务义务。 </w:t>
      </w: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rPr>
        <w:t xml:space="preserve">2、根据本合同的规定向甲方收取相关服务费用，并有权在本项目管理范围内管理及合理使用。 </w:t>
      </w: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rPr>
        <w:t>3、及时向甲方通告本项目服务范围内有关服务的重大事项，及时配合处理投诉。</w:t>
      </w: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rPr>
        <w:t xml:space="preserve">4、接受项目行业管理部门及政府有关部门的指导，接受甲方的监督。 </w:t>
      </w: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rPr>
        <w:t xml:space="preserve">5、国家法律、法规所规定由乙方承担的其它责任。 </w:t>
      </w: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rPr>
        <w:t>第十条 违约责任</w:t>
      </w: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rPr>
        <w:t>1、甲乙双方必须遵守本合同并执行合同中的各项规定，保证本合同的正常履行。</w:t>
      </w:r>
    </w:p>
    <w:p>
      <w:pPr>
        <w:spacing w:line="460" w:lineRule="exact"/>
        <w:jc w:val="left"/>
        <w:rPr>
          <w:rFonts w:ascii="仿宋" w:hAnsi="仿宋" w:eastAsia="仿宋" w:cs="宋体"/>
          <w:bCs/>
          <w:color w:val="000000"/>
          <w:sz w:val="24"/>
        </w:rPr>
      </w:pPr>
      <w:r>
        <w:rPr>
          <w:rFonts w:hint="eastAsia" w:ascii="仿宋" w:hAnsi="仿宋" w:eastAsia="仿宋" w:cs="宋体"/>
          <w:bCs/>
          <w:color w:val="000000"/>
          <w:sz w:val="24"/>
        </w:rPr>
        <w:t xml:space="preserve">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 </w:t>
      </w:r>
    </w:p>
    <w:p>
      <w:pPr>
        <w:spacing w:line="360" w:lineRule="auto"/>
        <w:jc w:val="left"/>
        <w:rPr>
          <w:rFonts w:ascii="仿宋" w:hAnsi="仿宋" w:eastAsia="仿宋" w:cs="宋体"/>
          <w:bCs/>
          <w:color w:val="000000"/>
          <w:sz w:val="24"/>
        </w:rPr>
      </w:pPr>
    </w:p>
    <w:p>
      <w:pPr>
        <w:spacing w:line="360" w:lineRule="auto"/>
        <w:jc w:val="left"/>
        <w:rPr>
          <w:rFonts w:ascii="仿宋" w:hAnsi="仿宋" w:eastAsia="仿宋" w:cs="宋体"/>
          <w:bCs/>
          <w:color w:val="000000"/>
          <w:sz w:val="24"/>
        </w:rPr>
      </w:pPr>
    </w:p>
    <w:p>
      <w:pPr>
        <w:spacing w:line="360" w:lineRule="auto"/>
        <w:jc w:val="left"/>
        <w:rPr>
          <w:rFonts w:ascii="仿宋" w:hAnsi="仿宋" w:eastAsia="仿宋" w:cs="宋体"/>
          <w:bCs/>
          <w:color w:val="000000"/>
          <w:sz w:val="24"/>
        </w:rPr>
      </w:pP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 xml:space="preserve">第十一条 不可抗力事件处理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 xml:space="preserve">1、在合同有效期内，任何一方因不可抗力事件导致不能履行合同，则合同履行期可延长，其延长期与不可抗力影响期相同。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2、不可抗力事件发生后，应立即通知对方，并寄送有关权威机构出具的证明。</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3、不可抗力事件延续</w:t>
      </w:r>
      <w:r>
        <w:rPr>
          <w:rFonts w:hint="eastAsia" w:ascii="仿宋" w:hAnsi="仿宋" w:eastAsia="仿宋" w:cs="宋体"/>
          <w:bCs/>
          <w:color w:val="000000"/>
          <w:sz w:val="24"/>
          <w:u w:val="single"/>
        </w:rPr>
        <w:t xml:space="preserve">      </w:t>
      </w:r>
      <w:r>
        <w:rPr>
          <w:rFonts w:hint="eastAsia" w:ascii="仿宋" w:hAnsi="仿宋" w:eastAsia="仿宋" w:cs="宋体"/>
          <w:bCs/>
          <w:color w:val="000000"/>
          <w:sz w:val="24"/>
        </w:rPr>
        <w:t xml:space="preserve">天以上，双方应通过友好协商，确定是否继续履行合同。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 xml:space="preserve">第十二条 解决合同纠纷的方式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 xml:space="preserve">1、在执行本合同中发生的或与本合同有关的争端，双方应通过友好协商解决，经协商在 XX 天内不能达成协议时，应提交简阳仲裁委员会仲裁。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 xml:space="preserve">2、仲裁裁决应为最终决定，并对双方具有约束力。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 xml:space="preserve">3、除另有裁决外，仲裁费应由败诉方负担。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 xml:space="preserve">4、在仲裁期间，除正在进行仲裁部分外，合同其他部分继续执行。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 xml:space="preserve">第十三条 合同生效及其他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 xml:space="preserve">1、合同经双方法定代表人或授权委托代理人签字并加盖单位公章后生效。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 xml:space="preserve">2、合同执行中涉及采购资金和采购内容修改或补充的，须经政府采购监管部门审批，并签书面补充协议报政府采购监督管理部门备案，方可作为主合同不可分割的一部分。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 xml:space="preserve">3、本合同一式份，自双方签章之日起起效。甲方份，乙方份，政府采购代理机构份，同级财政部门备案份，具有同等法律效力。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 xml:space="preserve">第十四条 附件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 xml:space="preserve">1、项目磋商文件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 xml:space="preserve">2、项目修改澄清文件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 xml:space="preserve">3、项目响应文件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 xml:space="preserve">4、成交通知书 </w:t>
      </w:r>
    </w:p>
    <w:p>
      <w:pPr>
        <w:spacing w:line="360" w:lineRule="auto"/>
        <w:jc w:val="left"/>
        <w:rPr>
          <w:rFonts w:ascii="仿宋" w:hAnsi="仿宋" w:eastAsia="仿宋" w:cs="宋体"/>
          <w:bCs/>
          <w:color w:val="000000"/>
          <w:sz w:val="24"/>
        </w:rPr>
      </w:pPr>
      <w:r>
        <w:rPr>
          <w:rFonts w:hint="eastAsia" w:ascii="仿宋" w:hAnsi="仿宋" w:eastAsia="仿宋" w:cs="宋体"/>
          <w:bCs/>
          <w:color w:val="000000"/>
          <w:sz w:val="24"/>
        </w:rPr>
        <w:t xml:space="preserve">5、其他 </w:t>
      </w:r>
    </w:p>
    <w:p>
      <w:pPr>
        <w:widowControl/>
        <w:autoSpaceDE w:val="0"/>
        <w:autoSpaceDN w:val="0"/>
        <w:spacing w:line="360" w:lineRule="auto"/>
        <w:ind w:right="53"/>
        <w:textAlignment w:val="bottom"/>
        <w:rPr>
          <w:rFonts w:ascii="仿宋" w:hAnsi="仿宋" w:eastAsia="仿宋" w:cs="宋体"/>
          <w:sz w:val="24"/>
        </w:rPr>
      </w:pPr>
    </w:p>
    <w:p>
      <w:pPr>
        <w:widowControl/>
        <w:autoSpaceDE w:val="0"/>
        <w:autoSpaceDN w:val="0"/>
        <w:spacing w:line="360" w:lineRule="auto"/>
        <w:ind w:right="53"/>
        <w:textAlignment w:val="bottom"/>
        <w:rPr>
          <w:rFonts w:ascii="仿宋" w:hAnsi="仿宋" w:eastAsia="仿宋" w:cs="宋体"/>
          <w:sz w:val="24"/>
        </w:rPr>
      </w:pPr>
      <w:r>
        <w:rPr>
          <w:rFonts w:hint="eastAsia" w:ascii="仿宋" w:hAnsi="仿宋" w:eastAsia="仿宋" w:cs="宋体"/>
          <w:sz w:val="24"/>
        </w:rPr>
        <w:t>发包人（公章）：</w:t>
      </w:r>
      <w:r>
        <w:rPr>
          <w:rFonts w:hint="eastAsia" w:ascii="仿宋" w:hAnsi="仿宋" w:eastAsia="仿宋" w:cs="宋体"/>
          <w:sz w:val="24"/>
          <w:u w:val="single"/>
        </w:rPr>
        <w:t xml:space="preserve">                  </w:t>
      </w:r>
      <w:r>
        <w:rPr>
          <w:rFonts w:hint="eastAsia" w:ascii="仿宋" w:hAnsi="仿宋" w:eastAsia="仿宋" w:cs="宋体"/>
          <w:sz w:val="24"/>
        </w:rPr>
        <w:t xml:space="preserve">     承包人（公章）：</w:t>
      </w:r>
      <w:r>
        <w:rPr>
          <w:rFonts w:hint="eastAsia" w:ascii="仿宋" w:hAnsi="仿宋" w:eastAsia="仿宋" w:cs="宋体"/>
          <w:sz w:val="24"/>
          <w:u w:val="single"/>
        </w:rPr>
        <w:t xml:space="preserve">                   </w:t>
      </w:r>
      <w:r>
        <w:rPr>
          <w:rFonts w:hint="eastAsia" w:ascii="仿宋" w:hAnsi="仿宋" w:eastAsia="仿宋" w:cs="宋体"/>
          <w:sz w:val="24"/>
        </w:rPr>
        <w:t xml:space="preserve"> </w:t>
      </w:r>
    </w:p>
    <w:p>
      <w:pPr>
        <w:widowControl/>
        <w:autoSpaceDE w:val="0"/>
        <w:autoSpaceDN w:val="0"/>
        <w:spacing w:line="360" w:lineRule="auto"/>
        <w:ind w:right="53"/>
        <w:textAlignment w:val="bottom"/>
        <w:rPr>
          <w:rFonts w:ascii="仿宋" w:hAnsi="仿宋" w:eastAsia="仿宋" w:cs="宋体"/>
          <w:sz w:val="24"/>
        </w:rPr>
      </w:pPr>
    </w:p>
    <w:p>
      <w:pPr>
        <w:pStyle w:val="2"/>
        <w:snapToGrid w:val="0"/>
        <w:spacing w:after="0" w:line="312" w:lineRule="auto"/>
        <w:rPr>
          <w:rFonts w:ascii="仿宋" w:hAnsi="仿宋" w:eastAsia="仿宋" w:cs="宋体"/>
          <w:sz w:val="24"/>
        </w:rPr>
      </w:pPr>
      <w:r>
        <w:rPr>
          <w:rFonts w:hint="eastAsia" w:ascii="仿宋" w:hAnsi="仿宋" w:eastAsia="仿宋" w:cs="宋体"/>
          <w:sz w:val="24"/>
        </w:rPr>
        <w:t>法定代表人（签字）：</w:t>
      </w:r>
      <w:r>
        <w:rPr>
          <w:rFonts w:hint="eastAsia" w:ascii="仿宋" w:hAnsi="仿宋" w:eastAsia="仿宋" w:cs="宋体"/>
          <w:sz w:val="24"/>
          <w:u w:val="single"/>
        </w:rPr>
        <w:t xml:space="preserve">              </w:t>
      </w:r>
      <w:r>
        <w:rPr>
          <w:rFonts w:hint="eastAsia" w:ascii="仿宋" w:hAnsi="仿宋" w:eastAsia="仿宋" w:cs="宋体"/>
          <w:sz w:val="24"/>
        </w:rPr>
        <w:t xml:space="preserve">    法定代表人（签字）：</w:t>
      </w:r>
      <w:r>
        <w:rPr>
          <w:rFonts w:hint="eastAsia" w:ascii="仿宋" w:hAnsi="仿宋" w:eastAsia="仿宋" w:cs="宋体"/>
          <w:sz w:val="24"/>
          <w:u w:val="single"/>
        </w:rPr>
        <w:t xml:space="preserve">                </w:t>
      </w:r>
    </w:p>
    <w:sectPr>
      <w:pgSz w:w="11906" w:h="16838"/>
      <w:pgMar w:top="1440" w:right="1283" w:bottom="1440" w:left="138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ΟGB2312">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5BB3D"/>
    <w:multiLevelType w:val="singleLevel"/>
    <w:tmpl w:val="9015BB3D"/>
    <w:lvl w:ilvl="0" w:tentative="0">
      <w:start w:val="1"/>
      <w:numFmt w:val="decimal"/>
      <w:suff w:val="nothing"/>
      <w:lvlText w:val="（%1）"/>
      <w:lvlJc w:val="left"/>
    </w:lvl>
  </w:abstractNum>
  <w:abstractNum w:abstractNumId="1">
    <w:nsid w:val="E3572FBD"/>
    <w:multiLevelType w:val="singleLevel"/>
    <w:tmpl w:val="E3572FBD"/>
    <w:lvl w:ilvl="0" w:tentative="0">
      <w:start w:val="1"/>
      <w:numFmt w:val="chineseCounting"/>
      <w:suff w:val="nothing"/>
      <w:lvlText w:val="%1、"/>
      <w:lvlJc w:val="left"/>
      <w:rPr>
        <w:rFonts w:hint="eastAsia"/>
      </w:rPr>
    </w:lvl>
  </w:abstractNum>
  <w:abstractNum w:abstractNumId="2">
    <w:nsid w:val="F33A659F"/>
    <w:multiLevelType w:val="singleLevel"/>
    <w:tmpl w:val="F33A659F"/>
    <w:lvl w:ilvl="0" w:tentative="0">
      <w:start w:val="7"/>
      <w:numFmt w:val="chineseCounting"/>
      <w:suff w:val="nothing"/>
      <w:lvlText w:val="%1、"/>
      <w:lvlJc w:val="left"/>
      <w:rPr>
        <w:rFonts w:hint="eastAsia"/>
      </w:rPr>
    </w:lvl>
  </w:abstractNum>
  <w:abstractNum w:abstractNumId="3">
    <w:nsid w:val="0FFE444C"/>
    <w:multiLevelType w:val="singleLevel"/>
    <w:tmpl w:val="0FFE444C"/>
    <w:lvl w:ilvl="0" w:tentative="0">
      <w:start w:val="1"/>
      <w:numFmt w:val="decimal"/>
      <w:lvlText w:val="%1."/>
      <w:lvlJc w:val="left"/>
      <w:pPr>
        <w:tabs>
          <w:tab w:val="left" w:pos="312"/>
        </w:tabs>
      </w:pPr>
    </w:lvl>
  </w:abstractNum>
  <w:abstractNum w:abstractNumId="4">
    <w:nsid w:val="29B9B182"/>
    <w:multiLevelType w:val="singleLevel"/>
    <w:tmpl w:val="29B9B182"/>
    <w:lvl w:ilvl="0" w:tentative="0">
      <w:start w:val="1"/>
      <w:numFmt w:val="decimal"/>
      <w:suff w:val="space"/>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542EEC54"/>
    <w:multiLevelType w:val="singleLevel"/>
    <w:tmpl w:val="542EEC54"/>
    <w:lvl w:ilvl="0" w:tentative="0">
      <w:start w:val="7"/>
      <w:numFmt w:val="chineseCounting"/>
      <w:suff w:val="space"/>
      <w:lvlText w:val="第%1条"/>
      <w:lvlJc w:val="left"/>
      <w:rPr>
        <w:rFonts w:hint="eastAsia"/>
      </w:rPr>
    </w:lvl>
  </w:abstractNum>
  <w:abstractNum w:abstractNumId="7">
    <w:nsid w:val="5913CEAC"/>
    <w:multiLevelType w:val="singleLevel"/>
    <w:tmpl w:val="5913CEAC"/>
    <w:lvl w:ilvl="0" w:tentative="0">
      <w:start w:val="2"/>
      <w:numFmt w:val="chineseCounting"/>
      <w:suff w:val="nothing"/>
      <w:lvlText w:val="%1、"/>
      <w:lvlJc w:val="left"/>
    </w:lvl>
  </w:abstractNum>
  <w:abstractNum w:abstractNumId="8">
    <w:nsid w:val="66E22D57"/>
    <w:multiLevelType w:val="singleLevel"/>
    <w:tmpl w:val="66E22D57"/>
    <w:lvl w:ilvl="0" w:tentative="0">
      <w:start w:val="5"/>
      <w:numFmt w:val="chineseCounting"/>
      <w:suff w:val="space"/>
      <w:lvlText w:val="第%1章"/>
      <w:lvlJc w:val="left"/>
      <w:rPr>
        <w:rFonts w:hint="eastAsia"/>
      </w:rPr>
    </w:lvl>
  </w:abstractNum>
  <w:num w:numId="1">
    <w:abstractNumId w:val="5"/>
  </w:num>
  <w:num w:numId="2">
    <w:abstractNumId w:val="0"/>
  </w:num>
  <w:num w:numId="3">
    <w:abstractNumId w:val="2"/>
  </w:num>
  <w:num w:numId="4">
    <w:abstractNumId w:val="4"/>
  </w:num>
  <w:num w:numId="5">
    <w:abstractNumId w:val="8"/>
  </w:num>
  <w:num w:numId="6">
    <w:abstractNumId w:val="1"/>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372A7"/>
    <w:rsid w:val="00007722"/>
    <w:rsid w:val="00023F4E"/>
    <w:rsid w:val="00036041"/>
    <w:rsid w:val="0007629D"/>
    <w:rsid w:val="00077AE6"/>
    <w:rsid w:val="00082D3D"/>
    <w:rsid w:val="00087B15"/>
    <w:rsid w:val="000E341A"/>
    <w:rsid w:val="000F24EC"/>
    <w:rsid w:val="00171995"/>
    <w:rsid w:val="001936CC"/>
    <w:rsid w:val="001C17D4"/>
    <w:rsid w:val="001D1CD1"/>
    <w:rsid w:val="001E0F70"/>
    <w:rsid w:val="001E1CC4"/>
    <w:rsid w:val="001F6635"/>
    <w:rsid w:val="0021732B"/>
    <w:rsid w:val="00282400"/>
    <w:rsid w:val="002A2DD4"/>
    <w:rsid w:val="00391A8F"/>
    <w:rsid w:val="00415435"/>
    <w:rsid w:val="0045130E"/>
    <w:rsid w:val="0049103E"/>
    <w:rsid w:val="004E5F9E"/>
    <w:rsid w:val="0050075F"/>
    <w:rsid w:val="00501ADD"/>
    <w:rsid w:val="0058117A"/>
    <w:rsid w:val="005A4702"/>
    <w:rsid w:val="005B3FB9"/>
    <w:rsid w:val="006049B7"/>
    <w:rsid w:val="00612C7A"/>
    <w:rsid w:val="00664E10"/>
    <w:rsid w:val="006C1B08"/>
    <w:rsid w:val="006C43F5"/>
    <w:rsid w:val="006F3EB1"/>
    <w:rsid w:val="00711267"/>
    <w:rsid w:val="007136B6"/>
    <w:rsid w:val="007640AC"/>
    <w:rsid w:val="00785B0C"/>
    <w:rsid w:val="00796716"/>
    <w:rsid w:val="007B2253"/>
    <w:rsid w:val="007D777B"/>
    <w:rsid w:val="008102B2"/>
    <w:rsid w:val="0085205A"/>
    <w:rsid w:val="00853D42"/>
    <w:rsid w:val="008B6539"/>
    <w:rsid w:val="008C4E83"/>
    <w:rsid w:val="008C5FBB"/>
    <w:rsid w:val="0090154A"/>
    <w:rsid w:val="00906338"/>
    <w:rsid w:val="00924B3F"/>
    <w:rsid w:val="00940991"/>
    <w:rsid w:val="009801F6"/>
    <w:rsid w:val="009F1B20"/>
    <w:rsid w:val="00A44F32"/>
    <w:rsid w:val="00A53250"/>
    <w:rsid w:val="00A90658"/>
    <w:rsid w:val="00A9523C"/>
    <w:rsid w:val="00AC01B6"/>
    <w:rsid w:val="00B74065"/>
    <w:rsid w:val="00C153E4"/>
    <w:rsid w:val="00CC7098"/>
    <w:rsid w:val="00CD3769"/>
    <w:rsid w:val="00D54B61"/>
    <w:rsid w:val="00D65D10"/>
    <w:rsid w:val="00DA543D"/>
    <w:rsid w:val="00DE2B40"/>
    <w:rsid w:val="00E13A60"/>
    <w:rsid w:val="00E624C4"/>
    <w:rsid w:val="00EC37B1"/>
    <w:rsid w:val="00ED200B"/>
    <w:rsid w:val="00F662BA"/>
    <w:rsid w:val="00F73310"/>
    <w:rsid w:val="00F77FC0"/>
    <w:rsid w:val="00F84244"/>
    <w:rsid w:val="00FA1D49"/>
    <w:rsid w:val="010529FB"/>
    <w:rsid w:val="01215B32"/>
    <w:rsid w:val="015960AC"/>
    <w:rsid w:val="018578B0"/>
    <w:rsid w:val="01BE13A8"/>
    <w:rsid w:val="01FB4666"/>
    <w:rsid w:val="020B33A2"/>
    <w:rsid w:val="02150B09"/>
    <w:rsid w:val="024540CE"/>
    <w:rsid w:val="02EE1F33"/>
    <w:rsid w:val="03717ADD"/>
    <w:rsid w:val="03A6155F"/>
    <w:rsid w:val="044E04AD"/>
    <w:rsid w:val="04F93000"/>
    <w:rsid w:val="050843C2"/>
    <w:rsid w:val="0525672E"/>
    <w:rsid w:val="057E5783"/>
    <w:rsid w:val="058C1F43"/>
    <w:rsid w:val="05C86B51"/>
    <w:rsid w:val="05FC60C4"/>
    <w:rsid w:val="068C4DEA"/>
    <w:rsid w:val="06D760E2"/>
    <w:rsid w:val="07DD31C3"/>
    <w:rsid w:val="0864124B"/>
    <w:rsid w:val="08CF04B6"/>
    <w:rsid w:val="09184F41"/>
    <w:rsid w:val="09513610"/>
    <w:rsid w:val="0AFA122E"/>
    <w:rsid w:val="0D423A44"/>
    <w:rsid w:val="0DE00DE2"/>
    <w:rsid w:val="0E40668F"/>
    <w:rsid w:val="0E5A0A5C"/>
    <w:rsid w:val="0F255FD8"/>
    <w:rsid w:val="105276F9"/>
    <w:rsid w:val="1399636A"/>
    <w:rsid w:val="14110602"/>
    <w:rsid w:val="15707478"/>
    <w:rsid w:val="15CA0553"/>
    <w:rsid w:val="15E739D4"/>
    <w:rsid w:val="15EF4D71"/>
    <w:rsid w:val="160A4D43"/>
    <w:rsid w:val="16117C23"/>
    <w:rsid w:val="16694588"/>
    <w:rsid w:val="16B63368"/>
    <w:rsid w:val="16D609EE"/>
    <w:rsid w:val="1855604F"/>
    <w:rsid w:val="186805BB"/>
    <w:rsid w:val="18FF55BF"/>
    <w:rsid w:val="197F72E7"/>
    <w:rsid w:val="19894272"/>
    <w:rsid w:val="1ADD4E1C"/>
    <w:rsid w:val="1BAB0465"/>
    <w:rsid w:val="1BF21607"/>
    <w:rsid w:val="1C1D2368"/>
    <w:rsid w:val="1D1E03F3"/>
    <w:rsid w:val="1D9B305B"/>
    <w:rsid w:val="1ECC5CD2"/>
    <w:rsid w:val="1F177969"/>
    <w:rsid w:val="1F6E5537"/>
    <w:rsid w:val="20B52E89"/>
    <w:rsid w:val="221A20FB"/>
    <w:rsid w:val="22A00BB7"/>
    <w:rsid w:val="22DB4BD5"/>
    <w:rsid w:val="22E34322"/>
    <w:rsid w:val="22FB5E08"/>
    <w:rsid w:val="23200995"/>
    <w:rsid w:val="24357347"/>
    <w:rsid w:val="250D5A24"/>
    <w:rsid w:val="25191098"/>
    <w:rsid w:val="25446B12"/>
    <w:rsid w:val="26B9718A"/>
    <w:rsid w:val="26D40EEC"/>
    <w:rsid w:val="277C0220"/>
    <w:rsid w:val="27B34618"/>
    <w:rsid w:val="28656731"/>
    <w:rsid w:val="29C040D2"/>
    <w:rsid w:val="2A593126"/>
    <w:rsid w:val="2B956387"/>
    <w:rsid w:val="2CC838ED"/>
    <w:rsid w:val="2D2F4765"/>
    <w:rsid w:val="2D9C0E84"/>
    <w:rsid w:val="2F0D3067"/>
    <w:rsid w:val="30173625"/>
    <w:rsid w:val="308A13E2"/>
    <w:rsid w:val="3211226F"/>
    <w:rsid w:val="329B4B25"/>
    <w:rsid w:val="32EE7896"/>
    <w:rsid w:val="33076A25"/>
    <w:rsid w:val="337E41AB"/>
    <w:rsid w:val="33B61A61"/>
    <w:rsid w:val="34B5665D"/>
    <w:rsid w:val="34F372A7"/>
    <w:rsid w:val="34F47F36"/>
    <w:rsid w:val="36815464"/>
    <w:rsid w:val="375029AD"/>
    <w:rsid w:val="37946EF9"/>
    <w:rsid w:val="37FF408F"/>
    <w:rsid w:val="38CD0B5B"/>
    <w:rsid w:val="38EF0C76"/>
    <w:rsid w:val="39884692"/>
    <w:rsid w:val="3A657077"/>
    <w:rsid w:val="3A7D331A"/>
    <w:rsid w:val="3B34354A"/>
    <w:rsid w:val="3BA763C2"/>
    <w:rsid w:val="3BE211D7"/>
    <w:rsid w:val="3C152CEA"/>
    <w:rsid w:val="3C3F1C1F"/>
    <w:rsid w:val="3C517522"/>
    <w:rsid w:val="3CA24CEA"/>
    <w:rsid w:val="3CA41870"/>
    <w:rsid w:val="3CAA2484"/>
    <w:rsid w:val="3D722772"/>
    <w:rsid w:val="3EB411AD"/>
    <w:rsid w:val="3EB67570"/>
    <w:rsid w:val="3F017349"/>
    <w:rsid w:val="3F186F56"/>
    <w:rsid w:val="3F625D4D"/>
    <w:rsid w:val="40153088"/>
    <w:rsid w:val="40A059CD"/>
    <w:rsid w:val="40A80B2E"/>
    <w:rsid w:val="42724C32"/>
    <w:rsid w:val="428825D4"/>
    <w:rsid w:val="42F43818"/>
    <w:rsid w:val="42F87AE8"/>
    <w:rsid w:val="43206353"/>
    <w:rsid w:val="44227A57"/>
    <w:rsid w:val="444536A9"/>
    <w:rsid w:val="44900B7E"/>
    <w:rsid w:val="45022BF0"/>
    <w:rsid w:val="453C4496"/>
    <w:rsid w:val="465F51BC"/>
    <w:rsid w:val="46652E4C"/>
    <w:rsid w:val="48707FBA"/>
    <w:rsid w:val="48EA09E2"/>
    <w:rsid w:val="48F846F4"/>
    <w:rsid w:val="4935353F"/>
    <w:rsid w:val="4954697E"/>
    <w:rsid w:val="499D1CA6"/>
    <w:rsid w:val="4B3B1594"/>
    <w:rsid w:val="4F554BF4"/>
    <w:rsid w:val="4F8F75B6"/>
    <w:rsid w:val="4FB0536E"/>
    <w:rsid w:val="50A20B72"/>
    <w:rsid w:val="50A365B5"/>
    <w:rsid w:val="50D45C61"/>
    <w:rsid w:val="50F53BD5"/>
    <w:rsid w:val="51284DD2"/>
    <w:rsid w:val="5167052B"/>
    <w:rsid w:val="51937C9A"/>
    <w:rsid w:val="530F5402"/>
    <w:rsid w:val="53391B4F"/>
    <w:rsid w:val="547901D0"/>
    <w:rsid w:val="547B2853"/>
    <w:rsid w:val="555D7565"/>
    <w:rsid w:val="55A905CF"/>
    <w:rsid w:val="568668E8"/>
    <w:rsid w:val="57056C49"/>
    <w:rsid w:val="57B515C6"/>
    <w:rsid w:val="580D0A8D"/>
    <w:rsid w:val="581E638A"/>
    <w:rsid w:val="58615C7D"/>
    <w:rsid w:val="5941190B"/>
    <w:rsid w:val="5974111A"/>
    <w:rsid w:val="5A7F0DE9"/>
    <w:rsid w:val="5AD24BF7"/>
    <w:rsid w:val="5AD41C53"/>
    <w:rsid w:val="5B147ABD"/>
    <w:rsid w:val="5CC868EB"/>
    <w:rsid w:val="5D62593D"/>
    <w:rsid w:val="5D704234"/>
    <w:rsid w:val="5D8C3FA9"/>
    <w:rsid w:val="5E071EC0"/>
    <w:rsid w:val="5E5F7B6F"/>
    <w:rsid w:val="5EA85AC7"/>
    <w:rsid w:val="5F890793"/>
    <w:rsid w:val="5FD9499E"/>
    <w:rsid w:val="5FFD32CB"/>
    <w:rsid w:val="60545BBC"/>
    <w:rsid w:val="60FC1FB9"/>
    <w:rsid w:val="613D169E"/>
    <w:rsid w:val="61C159A6"/>
    <w:rsid w:val="62292F9B"/>
    <w:rsid w:val="63EF5BCB"/>
    <w:rsid w:val="643858B8"/>
    <w:rsid w:val="64E54825"/>
    <w:rsid w:val="651126FD"/>
    <w:rsid w:val="657816DC"/>
    <w:rsid w:val="65D33500"/>
    <w:rsid w:val="67053ED3"/>
    <w:rsid w:val="67D44DFA"/>
    <w:rsid w:val="68662052"/>
    <w:rsid w:val="686D7280"/>
    <w:rsid w:val="68DA07F9"/>
    <w:rsid w:val="68E8751B"/>
    <w:rsid w:val="692A1B63"/>
    <w:rsid w:val="69557DF2"/>
    <w:rsid w:val="6A400A25"/>
    <w:rsid w:val="6B005CB6"/>
    <w:rsid w:val="6CA823DE"/>
    <w:rsid w:val="6CA96662"/>
    <w:rsid w:val="6D342045"/>
    <w:rsid w:val="6DBD2333"/>
    <w:rsid w:val="6E605577"/>
    <w:rsid w:val="6FD7130F"/>
    <w:rsid w:val="704D0B88"/>
    <w:rsid w:val="72154EC6"/>
    <w:rsid w:val="722300CE"/>
    <w:rsid w:val="724666CD"/>
    <w:rsid w:val="727B7D18"/>
    <w:rsid w:val="731E2E47"/>
    <w:rsid w:val="7334689C"/>
    <w:rsid w:val="7362565E"/>
    <w:rsid w:val="73BF4730"/>
    <w:rsid w:val="744E39C4"/>
    <w:rsid w:val="7455711F"/>
    <w:rsid w:val="746E2A3C"/>
    <w:rsid w:val="75176B5B"/>
    <w:rsid w:val="75C233F7"/>
    <w:rsid w:val="75E30751"/>
    <w:rsid w:val="76147FD6"/>
    <w:rsid w:val="765950E4"/>
    <w:rsid w:val="787E6B5B"/>
    <w:rsid w:val="78862A7A"/>
    <w:rsid w:val="78E61CB8"/>
    <w:rsid w:val="792B3D50"/>
    <w:rsid w:val="794A4666"/>
    <w:rsid w:val="79B91F40"/>
    <w:rsid w:val="7A0208D5"/>
    <w:rsid w:val="7A5C049F"/>
    <w:rsid w:val="7AA27CE7"/>
    <w:rsid w:val="7B867CFC"/>
    <w:rsid w:val="7BBE654F"/>
    <w:rsid w:val="7BC00B9A"/>
    <w:rsid w:val="7BF81FAB"/>
    <w:rsid w:val="7C313264"/>
    <w:rsid w:val="7CCC6130"/>
    <w:rsid w:val="7E0918BD"/>
    <w:rsid w:val="7E116C01"/>
    <w:rsid w:val="7F996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500" w:lineRule="exact"/>
      <w:jc w:val="center"/>
      <w:outlineLvl w:val="1"/>
    </w:pPr>
    <w:rPr>
      <w:rFonts w:ascii="Arial" w:hAnsi="Arial" w:eastAsia="宋体" w:cs="Arial"/>
      <w:b/>
      <w:color w:val="000000"/>
      <w:sz w:val="32"/>
      <w:szCs w:val="2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6"/>
    <w:basedOn w:val="1"/>
    <w:next w:val="1"/>
    <w:qFormat/>
    <w:uiPriority w:val="99"/>
    <w:pPr>
      <w:keepNext/>
      <w:keepLines/>
      <w:spacing w:before="240" w:after="64" w:line="317" w:lineRule="auto"/>
      <w:outlineLvl w:val="5"/>
    </w:pPr>
    <w:rPr>
      <w:rFonts w:ascii="Cambria" w:hAnsi="Cambria" w:cs="Cambria"/>
      <w:b/>
      <w:bCs/>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9"/>
    <w:qFormat/>
    <w:uiPriority w:val="0"/>
    <w:pPr>
      <w:spacing w:after="120"/>
    </w:pPr>
  </w:style>
  <w:style w:type="paragraph" w:styleId="7">
    <w:name w:val="Normal Indent"/>
    <w:basedOn w:val="1"/>
    <w:qFormat/>
    <w:uiPriority w:val="99"/>
    <w:pPr>
      <w:ind w:firstLine="420" w:firstLineChars="200"/>
    </w:pPr>
  </w:style>
  <w:style w:type="paragraph" w:styleId="8">
    <w:name w:val="annotation text"/>
    <w:basedOn w:val="1"/>
    <w:qFormat/>
    <w:uiPriority w:val="0"/>
    <w:pPr>
      <w:jc w:val="left"/>
    </w:pPr>
  </w:style>
  <w:style w:type="paragraph" w:styleId="9">
    <w:name w:val="Body Text Indent"/>
    <w:basedOn w:val="1"/>
    <w:link w:val="41"/>
    <w:qFormat/>
    <w:uiPriority w:val="0"/>
    <w:pPr>
      <w:ind w:firstLine="630"/>
    </w:pPr>
    <w:rPr>
      <w:sz w:val="32"/>
      <w:szCs w:val="20"/>
    </w:rPr>
  </w:style>
  <w:style w:type="paragraph" w:styleId="10">
    <w:name w:val="Balloon Text"/>
    <w:basedOn w:val="1"/>
    <w:link w:val="4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6">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17">
    <w:name w:val="Body Text First Indent"/>
    <w:basedOn w:val="2"/>
    <w:link w:val="40"/>
    <w:qFormat/>
    <w:uiPriority w:val="0"/>
    <w:pPr>
      <w:ind w:firstLine="420" w:firstLineChars="100"/>
    </w:pPr>
  </w:style>
  <w:style w:type="paragraph" w:styleId="18">
    <w:name w:val="Body Text First Indent 2"/>
    <w:basedOn w:val="9"/>
    <w:link w:val="42"/>
    <w:qFormat/>
    <w:uiPriority w:val="0"/>
    <w:pPr>
      <w:spacing w:after="120"/>
      <w:ind w:left="420" w:leftChars="200" w:firstLine="420" w:firstLineChars="200"/>
    </w:pPr>
    <w:rPr>
      <w:sz w:val="21"/>
      <w:szCs w:val="24"/>
    </w:r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标题 5（有编号）（绿盟科技）"/>
    <w:basedOn w:val="1"/>
    <w:next w:val="23"/>
    <w:qFormat/>
    <w:uiPriority w:val="99"/>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正文首行缩进两字符"/>
    <w:basedOn w:val="1"/>
    <w:qFormat/>
    <w:uiPriority w:val="0"/>
    <w:pPr>
      <w:spacing w:line="360" w:lineRule="auto"/>
      <w:ind w:firstLine="200" w:firstLineChars="200"/>
    </w:pPr>
  </w:style>
  <w:style w:type="paragraph" w:customStyle="1" w:styleId="26">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27">
    <w:name w:val="Normal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28">
    <w:name w:val="p0"/>
    <w:basedOn w:val="1"/>
    <w:qFormat/>
    <w:uiPriority w:val="99"/>
    <w:pPr>
      <w:widowControl/>
    </w:pPr>
    <w:rPr>
      <w:kern w:val="0"/>
      <w:szCs w:val="21"/>
    </w:rPr>
  </w:style>
  <w:style w:type="paragraph" w:customStyle="1" w:styleId="29">
    <w:name w:val="列出段落1"/>
    <w:basedOn w:val="1"/>
    <w:qFormat/>
    <w:uiPriority w:val="0"/>
    <w:pPr>
      <w:ind w:firstLine="420" w:firstLineChars="200"/>
    </w:pPr>
    <w:rPr>
      <w:sz w:val="18"/>
      <w:szCs w:val="18"/>
    </w:rPr>
  </w:style>
  <w:style w:type="paragraph" w:customStyle="1" w:styleId="30">
    <w:name w:val="正文缩进HS-正文1"/>
    <w:basedOn w:val="1"/>
    <w:qFormat/>
    <w:uiPriority w:val="0"/>
    <w:pPr>
      <w:jc w:val="center"/>
    </w:pPr>
    <w:rPr>
      <w:rFonts w:hAnsi="宋体"/>
      <w:color w:val="000000"/>
      <w:szCs w:val="21"/>
    </w:rPr>
  </w:style>
  <w:style w:type="paragraph" w:customStyle="1" w:styleId="31">
    <w:name w:val="默认段落字体 Para Char"/>
    <w:basedOn w:val="1"/>
    <w:qFormat/>
    <w:uiPriority w:val="0"/>
    <w:pPr>
      <w:adjustRightInd w:val="0"/>
      <w:spacing w:line="360" w:lineRule="auto"/>
    </w:pPr>
    <w:rPr>
      <w:sz w:val="24"/>
    </w:rPr>
  </w:style>
  <w:style w:type="paragraph" w:customStyle="1" w:styleId="32">
    <w:name w:val="Default"/>
    <w:next w:val="1"/>
    <w:unhideWhenUsed/>
    <w:qFormat/>
    <w:uiPriority w:val="0"/>
    <w:pPr>
      <w:widowControl w:val="0"/>
      <w:autoSpaceDE w:val="0"/>
      <w:autoSpaceDN w:val="0"/>
      <w:adjustRightInd w:val="0"/>
    </w:pPr>
    <w:rPr>
      <w:rFonts w:hint="eastAsia" w:ascii="宋体" w:hAnsi="Calibri" w:eastAsia="宋体" w:cs="Times New Roman"/>
      <w:color w:val="000000"/>
      <w:sz w:val="24"/>
      <w:szCs w:val="22"/>
      <w:lang w:val="en-US" w:eastAsia="zh-CN" w:bidi="ar-SA"/>
    </w:rPr>
  </w:style>
  <w:style w:type="paragraph" w:customStyle="1" w:styleId="33">
    <w:name w:val="Other|1"/>
    <w:basedOn w:val="1"/>
    <w:qFormat/>
    <w:uiPriority w:val="0"/>
    <w:pPr>
      <w:spacing w:line="408" w:lineRule="auto"/>
      <w:ind w:firstLine="400"/>
    </w:pPr>
    <w:rPr>
      <w:rFonts w:ascii="宋体" w:hAnsi="宋体" w:eastAsia="宋体" w:cs="宋体"/>
      <w:sz w:val="22"/>
      <w:szCs w:val="22"/>
      <w:lang w:val="zh-TW" w:eastAsia="zh-TW" w:bidi="zh-TW"/>
    </w:rPr>
  </w:style>
  <w:style w:type="paragraph" w:customStyle="1" w:styleId="34">
    <w:name w:val="表格内容"/>
    <w:basedOn w:val="1"/>
    <w:qFormat/>
    <w:uiPriority w:val="2"/>
    <w:pPr>
      <w:jc w:val="center"/>
    </w:pPr>
  </w:style>
  <w:style w:type="paragraph" w:customStyle="1" w:styleId="35">
    <w:name w:val="Table Paragraph"/>
    <w:basedOn w:val="1"/>
    <w:qFormat/>
    <w:uiPriority w:val="0"/>
    <w:rPr>
      <w:rFonts w:ascii="宋体" w:hAnsi="宋体" w:eastAsia="宋体" w:cs="宋体"/>
      <w:lang w:val="zh-CN" w:bidi="zh-CN"/>
    </w:rPr>
  </w:style>
  <w:style w:type="paragraph" w:customStyle="1" w:styleId="36">
    <w:name w:val="Body text|1"/>
    <w:basedOn w:val="1"/>
    <w:qFormat/>
    <w:uiPriority w:val="0"/>
    <w:pPr>
      <w:spacing w:line="456" w:lineRule="auto"/>
      <w:ind w:firstLine="400"/>
      <w:jc w:val="left"/>
    </w:pPr>
    <w:rPr>
      <w:rFonts w:ascii="宋体" w:hAnsi="宋体" w:cs="宋体"/>
      <w:kern w:val="0"/>
      <w:sz w:val="26"/>
      <w:szCs w:val="26"/>
      <w:lang w:val="zh-TW" w:eastAsia="zh-TW" w:bidi="zh-TW"/>
    </w:rPr>
  </w:style>
  <w:style w:type="paragraph" w:customStyle="1" w:styleId="37">
    <w:name w:val="样式 首行缩进:  2 字符"/>
    <w:basedOn w:val="1"/>
    <w:qFormat/>
    <w:uiPriority w:val="99"/>
    <w:pPr>
      <w:spacing w:line="400" w:lineRule="exact"/>
      <w:ind w:firstLine="200" w:firstLineChars="200"/>
    </w:pPr>
    <w:rPr>
      <w:rFonts w:ascii="Times New Roman" w:hAnsi="Times New Roman" w:eastAsia="宋体" w:cs="宋体"/>
      <w:sz w:val="24"/>
    </w:rPr>
  </w:style>
  <w:style w:type="paragraph" w:styleId="38">
    <w:name w:val="List Paragraph"/>
    <w:basedOn w:val="1"/>
    <w:qFormat/>
    <w:uiPriority w:val="99"/>
    <w:pPr>
      <w:ind w:firstLine="420" w:firstLineChars="200"/>
    </w:pPr>
  </w:style>
  <w:style w:type="character" w:customStyle="1" w:styleId="39">
    <w:name w:val="正文文本 字符"/>
    <w:basedOn w:val="21"/>
    <w:link w:val="2"/>
    <w:qFormat/>
    <w:uiPriority w:val="0"/>
    <w:rPr>
      <w:rFonts w:asciiTheme="minorHAnsi" w:hAnsiTheme="minorHAnsi" w:eastAsiaTheme="minorEastAsia" w:cstheme="minorBidi"/>
      <w:kern w:val="2"/>
      <w:sz w:val="21"/>
      <w:szCs w:val="24"/>
    </w:rPr>
  </w:style>
  <w:style w:type="character" w:customStyle="1" w:styleId="40">
    <w:name w:val="正文文本首行缩进 字符"/>
    <w:basedOn w:val="39"/>
    <w:link w:val="17"/>
    <w:qFormat/>
    <w:uiPriority w:val="0"/>
    <w:rPr>
      <w:rFonts w:asciiTheme="minorHAnsi" w:hAnsiTheme="minorHAnsi" w:eastAsiaTheme="minorEastAsia" w:cstheme="minorBidi"/>
      <w:kern w:val="2"/>
      <w:sz w:val="21"/>
      <w:szCs w:val="24"/>
    </w:rPr>
  </w:style>
  <w:style w:type="character" w:customStyle="1" w:styleId="41">
    <w:name w:val="正文文本缩进 字符"/>
    <w:basedOn w:val="21"/>
    <w:link w:val="9"/>
    <w:qFormat/>
    <w:uiPriority w:val="0"/>
    <w:rPr>
      <w:rFonts w:asciiTheme="minorHAnsi" w:hAnsiTheme="minorHAnsi" w:eastAsiaTheme="minorEastAsia" w:cstheme="minorBidi"/>
      <w:kern w:val="2"/>
      <w:sz w:val="32"/>
    </w:rPr>
  </w:style>
  <w:style w:type="character" w:customStyle="1" w:styleId="42">
    <w:name w:val="正文文本首行缩进 2 字符"/>
    <w:basedOn w:val="41"/>
    <w:link w:val="18"/>
    <w:qFormat/>
    <w:uiPriority w:val="0"/>
    <w:rPr>
      <w:rFonts w:asciiTheme="minorHAnsi" w:hAnsiTheme="minorHAnsi" w:eastAsiaTheme="minorEastAsia" w:cstheme="minorBidi"/>
      <w:kern w:val="2"/>
      <w:sz w:val="21"/>
      <w:szCs w:val="24"/>
    </w:rPr>
  </w:style>
  <w:style w:type="character" w:customStyle="1" w:styleId="43">
    <w:name w:val="批注框文本 字符"/>
    <w:basedOn w:val="21"/>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5232</Words>
  <Characters>29826</Characters>
  <Lines>248</Lines>
  <Paragraphs>69</Paragraphs>
  <TotalTime>44</TotalTime>
  <ScaleCrop>false</ScaleCrop>
  <LinksUpToDate>false</LinksUpToDate>
  <CharactersWithSpaces>34989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2020-12-18T08:26:00Z</dcterms:created>
  <dc:creator>陳漠沉默</dc:creator>
  <cp:lastModifiedBy>罗密欧与猪过夜</cp:lastModifiedBy>
  <cp:lastPrinted>2021-04-28T02:42:00Z</cp:lastPrinted>
  <dcterms:modified xsi:type="dcterms:W3CDTF">2021-04-29T02:34:35Z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77DA8C278F1741579ACC3E17BB2BD3B1</vt:lpwstr>
  </property>
</Properties>
</file>