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widowControl/>
        <w:spacing w:line="240" w:lineRule="auto"/>
        <w:ind w:firstLine="105"/>
        <w:jc w:val="center"/>
        <w:rPr>
          <w:rStyle w:val="27"/>
          <w:rFonts w:ascii="宋体" w:hAnsi="宋体" w:eastAsia="宋体"/>
          <w:color w:val="000000"/>
          <w:kern w:val="2"/>
          <w:sz w:val="21"/>
          <w:szCs w:val="20"/>
          <w:lang w:val="en-US" w:eastAsia="zh-CN" w:bidi="ar-SA"/>
        </w:rPr>
      </w:pPr>
    </w:p>
    <w:p>
      <w:pPr>
        <w:pStyle w:val="34"/>
        <w:widowControl/>
        <w:spacing w:line="240" w:lineRule="auto"/>
        <w:ind w:firstLine="105"/>
        <w:jc w:val="center"/>
        <w:rPr>
          <w:rStyle w:val="27"/>
          <w:rFonts w:ascii="宋体" w:hAnsi="宋体" w:eastAsia="宋体"/>
          <w:color w:val="000000"/>
          <w:kern w:val="2"/>
          <w:sz w:val="21"/>
          <w:szCs w:val="20"/>
          <w:lang w:val="en-US" w:eastAsia="zh-CN" w:bidi="ar-SA"/>
        </w:rPr>
      </w:pPr>
    </w:p>
    <w:p>
      <w:pPr>
        <w:pStyle w:val="34"/>
        <w:widowControl/>
        <w:spacing w:line="240" w:lineRule="auto"/>
        <w:ind w:firstLine="105"/>
        <w:jc w:val="center"/>
        <w:rPr>
          <w:rStyle w:val="27"/>
          <w:rFonts w:ascii="宋体" w:hAnsi="宋体" w:eastAsia="宋体"/>
          <w:color w:val="000000"/>
          <w:kern w:val="2"/>
          <w:sz w:val="21"/>
          <w:szCs w:val="20"/>
          <w:lang w:val="en-US" w:eastAsia="zh-CN" w:bidi="ar-SA"/>
        </w:rPr>
      </w:pPr>
    </w:p>
    <w:p>
      <w:pPr>
        <w:pStyle w:val="34"/>
        <w:widowControl/>
        <w:spacing w:line="240" w:lineRule="auto"/>
        <w:rPr>
          <w:rStyle w:val="27"/>
          <w:rFonts w:ascii="宋体" w:hAnsi="宋体" w:eastAsia="宋体"/>
          <w:color w:val="000000"/>
          <w:kern w:val="2"/>
          <w:sz w:val="21"/>
          <w:szCs w:val="20"/>
          <w:lang w:val="en-US" w:eastAsia="zh-CN" w:bidi="ar-SA"/>
        </w:rPr>
      </w:pPr>
    </w:p>
    <w:p>
      <w:pPr>
        <w:pStyle w:val="34"/>
        <w:widowControl/>
        <w:spacing w:line="240" w:lineRule="auto"/>
        <w:ind w:firstLine="5"/>
        <w:jc w:val="center"/>
        <w:rPr>
          <w:rStyle w:val="27"/>
          <w:rFonts w:ascii="宋体" w:hAnsi="宋体" w:eastAsia="宋体"/>
          <w:color w:val="000000"/>
          <w:spacing w:val="30"/>
          <w:kern w:val="52"/>
          <w:sz w:val="66"/>
          <w:szCs w:val="66"/>
          <w:lang w:val="en-US" w:eastAsia="zh-CN" w:bidi="ar-SA"/>
        </w:rPr>
      </w:pPr>
      <w:r>
        <w:rPr>
          <w:rStyle w:val="27"/>
          <w:rFonts w:ascii="宋体" w:hAnsi="宋体" w:eastAsia="宋体"/>
          <w:color w:val="000000"/>
          <w:spacing w:val="30"/>
          <w:kern w:val="52"/>
          <w:sz w:val="66"/>
          <w:szCs w:val="66"/>
          <w:lang w:val="en-US" w:eastAsia="zh-CN" w:bidi="ar-SA"/>
        </w:rPr>
        <w:t>广西国兴项目管理有限公司</w:t>
      </w:r>
    </w:p>
    <w:p>
      <w:pPr>
        <w:pStyle w:val="34"/>
        <w:widowControl/>
        <w:spacing w:line="240" w:lineRule="auto"/>
        <w:ind w:firstLine="402" w:firstLineChars="244"/>
        <w:rPr>
          <w:rStyle w:val="27"/>
          <w:rFonts w:ascii="宋体" w:hAnsi="宋体" w:eastAsia="宋体"/>
          <w:color w:val="000000"/>
          <w:spacing w:val="28"/>
          <w:kern w:val="2"/>
          <w:sz w:val="32"/>
          <w:szCs w:val="20"/>
          <w:lang w:val="en-US" w:eastAsia="zh-CN" w:bidi="ar-SA"/>
        </w:rPr>
      </w:pPr>
      <w:r>
        <w:rPr>
          <w:rStyle w:val="27"/>
          <w:rFonts w:ascii="宋体" w:hAnsi="宋体" w:eastAsia="宋体"/>
          <w:b/>
          <w:color w:val="000000"/>
          <w:spacing w:val="-18"/>
          <w:kern w:val="2"/>
          <w:sz w:val="20"/>
          <w:szCs w:val="20"/>
          <w:lang w:bidi="ar-SA"/>
        </w:rPr>
        <w:pict>
          <v:line id="1026" o:spid="_x0000_s1026" o:spt="20" style="position:absolute;left:0pt;margin-left:9pt;margin-top:7.8pt;height:0pt;width:432pt;z-index:1024;mso-width-relative:page;mso-height-relative:page;" filled="f" stroked="t" coordsize="21600,21600">
            <v:path arrowok="t"/>
            <v:fill on="f" focussize="0,0"/>
            <v:stroke weight="1pt"/>
            <v:imagedata o:title=""/>
            <o:lock v:ext="edit"/>
          </v:line>
        </w:pict>
      </w:r>
    </w:p>
    <w:p>
      <w:pPr>
        <w:pStyle w:val="34"/>
        <w:widowControl/>
        <w:spacing w:line="240" w:lineRule="auto"/>
        <w:jc w:val="center"/>
        <w:rPr>
          <w:rStyle w:val="27"/>
          <w:rFonts w:ascii="宋体" w:hAnsi="宋体" w:eastAsia="宋体"/>
          <w:b/>
          <w:color w:val="000000"/>
          <w:spacing w:val="-18"/>
          <w:kern w:val="2"/>
          <w:sz w:val="72"/>
          <w:szCs w:val="72"/>
          <w:lang w:val="en-US" w:eastAsia="zh-CN" w:bidi="ar-SA"/>
        </w:rPr>
      </w:pPr>
      <w:r>
        <w:rPr>
          <w:rStyle w:val="27"/>
          <w:rFonts w:ascii="宋体" w:hAnsi="宋体" w:eastAsia="宋体"/>
          <w:kern w:val="2"/>
          <w:sz w:val="32"/>
          <w:szCs w:val="32"/>
          <w:lang w:val="en-US" w:eastAsia="zh-CN" w:bidi="ar-SA"/>
        </w:rPr>
        <w:drawing>
          <wp:inline distT="0" distB="0" distL="0" distR="0">
            <wp:extent cx="2065655" cy="1217930"/>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pic:cNvPicPr>
                      <a:picLocks noChangeAspect="1"/>
                    </pic:cNvPicPr>
                  </pic:nvPicPr>
                  <pic:blipFill>
                    <a:blip r:embed="rId14" cstate="print"/>
                    <a:srcRect/>
                    <a:stretch>
                      <a:fillRect/>
                    </a:stretch>
                  </pic:blipFill>
                  <pic:spPr>
                    <a:xfrm>
                      <a:off x="0" y="0"/>
                      <a:ext cx="2065655" cy="1217930"/>
                    </a:xfrm>
                    <a:prstGeom prst="rect">
                      <a:avLst/>
                    </a:prstGeom>
                    <a:ln>
                      <a:noFill/>
                    </a:ln>
                  </pic:spPr>
                </pic:pic>
              </a:graphicData>
            </a:graphic>
          </wp:inline>
        </w:drawing>
      </w:r>
    </w:p>
    <w:p>
      <w:pPr>
        <w:pStyle w:val="34"/>
        <w:widowControl/>
        <w:spacing w:line="240" w:lineRule="auto"/>
        <w:jc w:val="center"/>
        <w:rPr>
          <w:rStyle w:val="27"/>
          <w:rFonts w:ascii="宋体" w:hAnsi="宋体" w:eastAsia="宋体"/>
          <w:b/>
          <w:color w:val="000000"/>
          <w:spacing w:val="-18"/>
          <w:kern w:val="2"/>
          <w:sz w:val="72"/>
          <w:szCs w:val="72"/>
          <w:lang w:val="en-US" w:eastAsia="zh-CN" w:bidi="ar-SA"/>
        </w:rPr>
      </w:pPr>
    </w:p>
    <w:p>
      <w:pPr>
        <w:pStyle w:val="34"/>
        <w:widowControl/>
        <w:spacing w:line="240" w:lineRule="auto"/>
        <w:jc w:val="center"/>
        <w:rPr>
          <w:rStyle w:val="27"/>
          <w:rFonts w:ascii="宋体" w:hAnsi="宋体" w:eastAsia="宋体"/>
          <w:b/>
          <w:color w:val="000000"/>
          <w:spacing w:val="-18"/>
          <w:kern w:val="2"/>
          <w:sz w:val="72"/>
          <w:szCs w:val="72"/>
          <w:lang w:val="en-US" w:eastAsia="zh-CN" w:bidi="ar-SA"/>
        </w:rPr>
      </w:pPr>
      <w:r>
        <w:rPr>
          <w:rStyle w:val="27"/>
          <w:rFonts w:ascii="宋体" w:hAnsi="宋体" w:eastAsia="宋体"/>
          <w:b/>
          <w:color w:val="000000"/>
          <w:spacing w:val="-18"/>
          <w:kern w:val="2"/>
          <w:sz w:val="72"/>
          <w:szCs w:val="72"/>
          <w:lang w:val="en-US" w:eastAsia="zh-CN" w:bidi="ar-SA"/>
        </w:rPr>
        <w:t>竞争性谈判采购文件</w:t>
      </w:r>
    </w:p>
    <w:p>
      <w:pPr>
        <w:pStyle w:val="34"/>
        <w:widowControl/>
        <w:spacing w:line="240" w:lineRule="auto"/>
        <w:rPr>
          <w:rStyle w:val="27"/>
          <w:rFonts w:ascii="宋体" w:hAnsi="宋体" w:eastAsia="宋体"/>
          <w:color w:val="000000"/>
          <w:kern w:val="2"/>
          <w:sz w:val="28"/>
          <w:szCs w:val="20"/>
          <w:lang w:val="en-US" w:eastAsia="zh-CN" w:bidi="ar-SA"/>
        </w:rPr>
      </w:pPr>
    </w:p>
    <w:p>
      <w:pPr>
        <w:pStyle w:val="34"/>
        <w:widowControl/>
        <w:spacing w:line="240" w:lineRule="auto"/>
        <w:rPr>
          <w:rStyle w:val="27"/>
          <w:rFonts w:ascii="宋体" w:hAnsi="宋体" w:eastAsia="宋体"/>
          <w:color w:val="000000"/>
          <w:kern w:val="2"/>
          <w:sz w:val="28"/>
          <w:szCs w:val="20"/>
          <w:lang w:val="en-US" w:eastAsia="zh-CN" w:bidi="ar-SA"/>
        </w:rPr>
      </w:pPr>
    </w:p>
    <w:p>
      <w:pPr>
        <w:pStyle w:val="34"/>
        <w:widowControl/>
        <w:spacing w:line="240" w:lineRule="auto"/>
        <w:ind w:left="2381" w:leftChars="534" w:hanging="1260" w:hangingChars="450"/>
        <w:rPr>
          <w:rStyle w:val="27"/>
          <w:rFonts w:hint="eastAsia" w:hAnsi="宋体"/>
          <w:color w:val="000000"/>
          <w:kern w:val="2"/>
          <w:sz w:val="28"/>
          <w:szCs w:val="20"/>
          <w:lang w:val="en-US" w:eastAsia="zh-CN" w:bidi="ar-SA"/>
        </w:rPr>
      </w:pPr>
      <w:r>
        <w:rPr>
          <w:rStyle w:val="27"/>
          <w:rFonts w:ascii="宋体" w:hAnsi="宋体" w:eastAsia="宋体"/>
          <w:color w:val="000000"/>
          <w:kern w:val="2"/>
          <w:sz w:val="28"/>
          <w:szCs w:val="20"/>
          <w:lang w:val="en-US" w:eastAsia="zh-CN" w:bidi="ar-SA"/>
        </w:rPr>
        <w:t>项目名称：</w:t>
      </w:r>
      <w:r>
        <w:rPr>
          <w:rStyle w:val="27"/>
          <w:rFonts w:hint="eastAsia" w:hAnsi="宋体"/>
          <w:color w:val="000000"/>
          <w:kern w:val="2"/>
          <w:sz w:val="28"/>
          <w:szCs w:val="20"/>
          <w:lang w:val="en-US" w:eastAsia="zh-CN" w:bidi="ar-SA"/>
        </w:rPr>
        <w:t>广西防城港市东湾红树林国家级湿地公园可行性</w:t>
      </w:r>
    </w:p>
    <w:p>
      <w:pPr>
        <w:pStyle w:val="34"/>
        <w:widowControl/>
        <w:spacing w:line="240" w:lineRule="auto"/>
        <w:ind w:left="2518" w:leftChars="1199" w:firstLine="140" w:firstLineChars="50"/>
        <w:rPr>
          <w:rStyle w:val="27"/>
          <w:rFonts w:ascii="宋体" w:hAnsi="宋体" w:eastAsia="宋体"/>
          <w:color w:val="000000"/>
          <w:kern w:val="2"/>
          <w:sz w:val="28"/>
          <w:szCs w:val="20"/>
          <w:lang w:val="en-US" w:eastAsia="zh-CN" w:bidi="ar-SA"/>
        </w:rPr>
      </w:pPr>
      <w:r>
        <w:rPr>
          <w:rStyle w:val="27"/>
          <w:rFonts w:hint="eastAsia" w:hAnsi="宋体"/>
          <w:color w:val="000000"/>
          <w:kern w:val="2"/>
          <w:sz w:val="28"/>
          <w:szCs w:val="20"/>
          <w:lang w:val="en-US" w:eastAsia="zh-CN" w:bidi="ar-SA"/>
        </w:rPr>
        <w:t>研究报告编制服务</w:t>
      </w:r>
    </w:p>
    <w:p>
      <w:pPr>
        <w:pStyle w:val="34"/>
        <w:widowControl/>
        <w:spacing w:line="240" w:lineRule="auto"/>
        <w:ind w:firstLine="1120" w:firstLineChars="400"/>
        <w:rPr>
          <w:rStyle w:val="27"/>
          <w:rFonts w:ascii="宋体" w:hAnsi="宋体" w:eastAsia="宋体"/>
          <w:color w:val="000000"/>
          <w:kern w:val="2"/>
          <w:sz w:val="28"/>
          <w:szCs w:val="20"/>
          <w:lang w:val="en-US" w:eastAsia="zh-CN" w:bidi="ar-SA"/>
        </w:rPr>
      </w:pPr>
      <w:r>
        <w:rPr>
          <w:rStyle w:val="27"/>
          <w:rFonts w:ascii="宋体" w:hAnsi="宋体" w:eastAsia="宋体"/>
          <w:color w:val="000000"/>
          <w:kern w:val="2"/>
          <w:sz w:val="28"/>
          <w:szCs w:val="20"/>
          <w:lang w:val="en-US" w:eastAsia="zh-CN" w:bidi="ar-SA"/>
        </w:rPr>
        <w:t>项目编号：</w:t>
      </w:r>
      <w:r>
        <w:rPr>
          <w:rStyle w:val="27"/>
          <w:rFonts w:hint="eastAsia" w:hAnsi="宋体"/>
          <w:color w:val="000000"/>
          <w:kern w:val="2"/>
          <w:sz w:val="28"/>
          <w:szCs w:val="20"/>
          <w:lang w:val="en-US" w:eastAsia="zh-CN" w:bidi="ar-SA"/>
        </w:rPr>
        <w:t>FCZC2020-J3-10003-GXGX</w:t>
      </w:r>
    </w:p>
    <w:p>
      <w:pPr>
        <w:pStyle w:val="34"/>
        <w:widowControl/>
        <w:spacing w:line="240" w:lineRule="auto"/>
        <w:rPr>
          <w:rStyle w:val="27"/>
          <w:rFonts w:ascii="宋体" w:hAnsi="宋体" w:eastAsia="宋体"/>
          <w:color w:val="000000"/>
          <w:kern w:val="2"/>
          <w:sz w:val="28"/>
          <w:szCs w:val="20"/>
          <w:lang w:val="en-US" w:eastAsia="zh-CN" w:bidi="ar-SA"/>
        </w:rPr>
      </w:pPr>
    </w:p>
    <w:p>
      <w:pPr>
        <w:pStyle w:val="34"/>
        <w:widowControl/>
        <w:spacing w:line="240" w:lineRule="auto"/>
        <w:rPr>
          <w:rStyle w:val="27"/>
          <w:rFonts w:ascii="宋体" w:hAnsi="宋体" w:eastAsia="宋体"/>
          <w:color w:val="000000"/>
          <w:kern w:val="2"/>
          <w:sz w:val="28"/>
          <w:szCs w:val="20"/>
          <w:lang w:val="en-US" w:eastAsia="zh-CN" w:bidi="ar-SA"/>
        </w:rPr>
      </w:pPr>
    </w:p>
    <w:p>
      <w:pPr>
        <w:pStyle w:val="34"/>
        <w:widowControl/>
        <w:spacing w:line="240" w:lineRule="auto"/>
        <w:ind w:firstLine="1066" w:firstLineChars="295"/>
        <w:rPr>
          <w:rStyle w:val="27"/>
          <w:rFonts w:ascii="宋体" w:hAnsi="宋体" w:eastAsia="宋体"/>
          <w:b/>
          <w:color w:val="000000"/>
          <w:kern w:val="2"/>
          <w:sz w:val="36"/>
          <w:szCs w:val="36"/>
          <w:lang w:val="en-US" w:eastAsia="zh-CN" w:bidi="ar-SA"/>
        </w:rPr>
      </w:pPr>
      <w:r>
        <w:rPr>
          <w:rStyle w:val="27"/>
          <w:rFonts w:ascii="宋体" w:hAnsi="宋体" w:eastAsia="宋体"/>
          <w:b/>
          <w:color w:val="000000"/>
          <w:kern w:val="2"/>
          <w:sz w:val="36"/>
          <w:szCs w:val="36"/>
          <w:lang w:val="en-US" w:eastAsia="zh-CN" w:bidi="ar-SA"/>
        </w:rPr>
        <w:t>采购人：防城港市林业局</w:t>
      </w:r>
    </w:p>
    <w:p>
      <w:pPr>
        <w:pStyle w:val="34"/>
        <w:widowControl/>
        <w:spacing w:line="240" w:lineRule="auto"/>
        <w:rPr>
          <w:rStyle w:val="27"/>
          <w:rFonts w:ascii="宋体" w:hAnsi="宋体" w:eastAsia="宋体"/>
          <w:b/>
          <w:color w:val="000000"/>
          <w:kern w:val="2"/>
          <w:sz w:val="36"/>
          <w:szCs w:val="36"/>
          <w:lang w:val="en-US" w:eastAsia="zh-CN" w:bidi="ar-SA"/>
        </w:rPr>
      </w:pPr>
    </w:p>
    <w:p>
      <w:pPr>
        <w:pStyle w:val="34"/>
        <w:widowControl/>
        <w:spacing w:line="240" w:lineRule="auto"/>
        <w:ind w:firstLine="1066" w:firstLineChars="295"/>
        <w:rPr>
          <w:rStyle w:val="27"/>
          <w:rFonts w:ascii="宋体" w:hAnsi="宋体" w:eastAsia="宋体"/>
          <w:b/>
          <w:color w:val="000000"/>
          <w:kern w:val="2"/>
          <w:sz w:val="36"/>
          <w:szCs w:val="36"/>
          <w:lang w:val="en-US" w:eastAsia="zh-CN" w:bidi="ar-SA"/>
        </w:rPr>
      </w:pPr>
      <w:r>
        <w:rPr>
          <w:rStyle w:val="27"/>
          <w:rFonts w:ascii="宋体" w:hAnsi="宋体" w:eastAsia="宋体"/>
          <w:b/>
          <w:color w:val="000000"/>
          <w:kern w:val="2"/>
          <w:sz w:val="36"/>
          <w:szCs w:val="36"/>
          <w:lang w:val="en-US" w:eastAsia="zh-CN" w:bidi="ar-SA"/>
        </w:rPr>
        <w:t>采购代理机构：广西国兴项目管理有限公司</w:t>
      </w:r>
    </w:p>
    <w:p>
      <w:pPr>
        <w:spacing w:line="240" w:lineRule="auto"/>
        <w:jc w:val="center"/>
        <w:rPr>
          <w:rStyle w:val="27"/>
          <w:rFonts w:ascii="宋体" w:hAnsi="宋体" w:eastAsia="宋体"/>
          <w:color w:val="000000"/>
          <w:kern w:val="2"/>
          <w:sz w:val="36"/>
          <w:szCs w:val="36"/>
          <w:lang w:val="en-US" w:eastAsia="zh-CN" w:bidi="ar-SA"/>
        </w:rPr>
      </w:pPr>
    </w:p>
    <w:p>
      <w:pPr>
        <w:spacing w:line="240" w:lineRule="auto"/>
        <w:jc w:val="center"/>
        <w:rPr>
          <w:rStyle w:val="27"/>
          <w:rFonts w:ascii="宋体" w:hAnsi="宋体" w:eastAsia="宋体"/>
          <w:color w:val="000000"/>
          <w:kern w:val="2"/>
          <w:sz w:val="28"/>
          <w:szCs w:val="24"/>
          <w:lang w:val="en-US" w:eastAsia="zh-CN" w:bidi="ar-SA"/>
        </w:rPr>
      </w:pPr>
      <w:r>
        <w:rPr>
          <w:rStyle w:val="27"/>
          <w:rFonts w:ascii="宋体" w:hAnsi="宋体" w:eastAsia="宋体"/>
          <w:color w:val="000000"/>
          <w:kern w:val="2"/>
          <w:sz w:val="36"/>
          <w:szCs w:val="36"/>
          <w:lang w:val="en-US" w:eastAsia="zh-CN" w:bidi="ar-SA"/>
        </w:rPr>
        <w:t>二〇二〇年九月</w:t>
      </w:r>
    </w:p>
    <w:p>
      <w:pPr>
        <w:spacing w:line="400" w:lineRule="exact"/>
        <w:ind w:left="-2" w:leftChars="-4" w:hanging="6" w:hangingChars="2"/>
        <w:jc w:val="center"/>
        <w:rPr>
          <w:rStyle w:val="27"/>
          <w:rFonts w:ascii="宋体" w:hAnsi="宋体" w:eastAsia="宋体"/>
          <w:b/>
          <w:color w:val="000000"/>
          <w:kern w:val="2"/>
          <w:sz w:val="32"/>
          <w:szCs w:val="32"/>
          <w:lang w:val="en-US" w:eastAsia="zh-CN" w:bidi="ar-SA"/>
        </w:rPr>
        <w:sectPr>
          <w:headerReference r:id="rId4" w:type="first"/>
          <w:footerReference r:id="rId6" w:type="first"/>
          <w:headerReference r:id="rId3" w:type="default"/>
          <w:footerReference r:id="rId5" w:type="default"/>
          <w:pgSz w:w="11906" w:h="16838"/>
          <w:pgMar w:top="1134" w:right="1418" w:bottom="1134" w:left="1418" w:header="567" w:footer="680" w:gutter="0"/>
          <w:lnNumType w:countBy="0"/>
          <w:pgNumType w:start="1"/>
          <w:cols w:space="720" w:num="1"/>
          <w:titlePg/>
          <w:docGrid w:type="lines" w:linePitch="312" w:charSpace="0"/>
        </w:sectPr>
      </w:pPr>
    </w:p>
    <w:p>
      <w:pPr>
        <w:spacing w:line="400" w:lineRule="exact"/>
        <w:ind w:left="4" w:leftChars="-1" w:hanging="6" w:hangingChars="2"/>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目   录</w:t>
      </w:r>
    </w:p>
    <w:p>
      <w:pPr>
        <w:pStyle w:val="54"/>
        <w:widowControl/>
        <w:spacing w:before="120" w:after="120" w:line="240" w:lineRule="auto"/>
        <w:jc w:val="center"/>
        <w:rPr>
          <w:rStyle w:val="27"/>
          <w:rFonts w:hint="eastAsia" w:ascii="宋体" w:hAnsi="宋体" w:eastAsia="宋体"/>
          <w:b/>
          <w:color w:val="000000"/>
          <w:kern w:val="2"/>
          <w:sz w:val="21"/>
          <w:szCs w:val="24"/>
          <w:u w:val="none"/>
          <w:lang w:eastAsia="zh-CN" w:bidi="ar-SA"/>
        </w:rPr>
      </w:pPr>
      <w:r>
        <w:rPr>
          <w:rStyle w:val="27"/>
          <w:rFonts w:ascii="宋体" w:hAnsi="宋体" w:eastAsia="宋体" w:cs="宋体"/>
          <w:b/>
          <w:bCs/>
          <w:caps/>
          <w:color w:val="000000"/>
          <w:kern w:val="2"/>
          <w:sz w:val="21"/>
          <w:szCs w:val="21"/>
          <w:lang w:bidi="ar-SA"/>
        </w:rPr>
        <w:t xml:space="preserve">第一章  </w:t>
      </w:r>
      <w:r>
        <w:rPr>
          <w:rStyle w:val="16"/>
          <w:rFonts w:ascii="宋体" w:hAnsi="宋体" w:eastAsia="宋体" w:cs="宋体"/>
          <w:b/>
          <w:bCs/>
          <w:caps/>
          <w:color w:val="000000"/>
          <w:kern w:val="2"/>
          <w:sz w:val="21"/>
          <w:szCs w:val="21"/>
          <w:u w:val="none"/>
          <w:lang w:bidi="ar-SA"/>
        </w:rPr>
        <w:t>竞争性谈判公告</w:t>
      </w:r>
      <w:r>
        <w:rPr>
          <w:rStyle w:val="27"/>
          <w:rFonts w:ascii="宋体" w:hAnsi="宋体" w:eastAsia="宋体" w:cs="宋体"/>
          <w:b/>
          <w:bCs/>
          <w:caps/>
          <w:color w:val="000000"/>
          <w:kern w:val="2"/>
          <w:sz w:val="21"/>
          <w:szCs w:val="21"/>
          <w:lang w:bidi="ar-SA"/>
        </w:rPr>
        <w:tab/>
      </w:r>
      <w:r>
        <w:rPr>
          <w:rStyle w:val="27"/>
          <w:rFonts w:hint="eastAsia" w:ascii="宋体" w:hAnsi="宋体" w:cs="宋体"/>
          <w:b/>
          <w:bCs/>
          <w:caps/>
          <w:color w:val="000000"/>
          <w:kern w:val="2"/>
          <w:sz w:val="21"/>
          <w:szCs w:val="21"/>
          <w:u w:val="none"/>
          <w:lang w:val="en-US" w:eastAsia="zh-CN" w:bidi="ar-SA"/>
        </w:rPr>
        <w:t>1</w:t>
      </w:r>
    </w:p>
    <w:p>
      <w:pPr>
        <w:pStyle w:val="54"/>
        <w:widowControl/>
        <w:spacing w:before="120" w:after="120" w:line="240" w:lineRule="auto"/>
        <w:jc w:val="center"/>
        <w:rPr>
          <w:rStyle w:val="27"/>
          <w:rFonts w:hint="eastAsia" w:ascii="宋体" w:hAnsi="宋体" w:eastAsia="宋体"/>
          <w:b/>
          <w:color w:val="000000"/>
          <w:kern w:val="2"/>
          <w:sz w:val="21"/>
          <w:szCs w:val="24"/>
          <w:u w:val="none"/>
          <w:lang w:eastAsia="zh-CN" w:bidi="ar-SA"/>
        </w:rPr>
      </w:pPr>
      <w:r>
        <w:rPr>
          <w:rStyle w:val="16"/>
          <w:rFonts w:ascii="宋体" w:hAnsi="宋体" w:eastAsia="宋体" w:cs="宋体"/>
          <w:b/>
          <w:bCs/>
          <w:caps/>
          <w:color w:val="000000"/>
          <w:kern w:val="2"/>
          <w:sz w:val="21"/>
          <w:szCs w:val="21"/>
          <w:u w:val="none"/>
          <w:lang w:bidi="ar-SA"/>
        </w:rPr>
        <w:t>第二章  竞标须知</w:t>
      </w:r>
      <w:r>
        <w:rPr>
          <w:rStyle w:val="27"/>
          <w:rFonts w:ascii="宋体" w:hAnsi="宋体" w:eastAsia="宋体" w:cs="宋体"/>
          <w:b/>
          <w:bCs/>
          <w:caps/>
          <w:color w:val="000000"/>
          <w:kern w:val="2"/>
          <w:sz w:val="21"/>
          <w:szCs w:val="21"/>
          <w:u w:val="none"/>
          <w:lang w:bidi="ar-SA"/>
        </w:rPr>
        <w:tab/>
      </w:r>
      <w:r>
        <w:rPr>
          <w:rStyle w:val="27"/>
          <w:rFonts w:hint="eastAsia" w:ascii="宋体" w:hAnsi="宋体" w:cs="宋体"/>
          <w:b/>
          <w:bCs/>
          <w:caps/>
          <w:color w:val="000000"/>
          <w:kern w:val="2"/>
          <w:sz w:val="21"/>
          <w:szCs w:val="21"/>
          <w:u w:val="none"/>
          <w:lang w:val="en-US" w:eastAsia="zh-CN" w:bidi="ar-SA"/>
        </w:rPr>
        <w:t>3</w:t>
      </w:r>
    </w:p>
    <w:p>
      <w:pPr>
        <w:pStyle w:val="54"/>
        <w:widowControl/>
        <w:spacing w:before="120" w:after="120" w:line="240" w:lineRule="auto"/>
        <w:jc w:val="center"/>
        <w:rPr>
          <w:rStyle w:val="27"/>
          <w:rFonts w:hint="default" w:ascii="宋体" w:hAnsi="宋体" w:eastAsia="宋体"/>
          <w:b/>
          <w:color w:val="000000"/>
          <w:kern w:val="2"/>
          <w:sz w:val="21"/>
          <w:szCs w:val="24"/>
          <w:u w:val="none"/>
          <w:lang w:val="en-US" w:eastAsia="zh-CN" w:bidi="ar-SA"/>
        </w:rPr>
      </w:pPr>
      <w:r>
        <w:rPr>
          <w:rStyle w:val="16"/>
          <w:rFonts w:ascii="宋体" w:hAnsi="宋体" w:eastAsia="宋体" w:cs="宋体"/>
          <w:b/>
          <w:bCs/>
          <w:caps/>
          <w:color w:val="000000"/>
          <w:kern w:val="2"/>
          <w:sz w:val="21"/>
          <w:szCs w:val="21"/>
          <w:u w:val="none"/>
          <w:lang w:bidi="ar-SA"/>
        </w:rPr>
        <w:t>第三章  项目需求</w:t>
      </w:r>
      <w:r>
        <w:rPr>
          <w:rStyle w:val="27"/>
          <w:rFonts w:ascii="宋体" w:hAnsi="宋体" w:eastAsia="宋体" w:cs="宋体"/>
          <w:b/>
          <w:bCs/>
          <w:caps/>
          <w:color w:val="000000"/>
          <w:kern w:val="2"/>
          <w:sz w:val="21"/>
          <w:szCs w:val="21"/>
          <w:u w:val="none"/>
          <w:lang w:bidi="ar-SA"/>
        </w:rPr>
        <w:tab/>
      </w:r>
      <w:r>
        <w:rPr>
          <w:rStyle w:val="27"/>
          <w:rFonts w:hint="eastAsia" w:ascii="宋体" w:hAnsi="宋体" w:cs="宋体"/>
          <w:b/>
          <w:bCs/>
          <w:caps/>
          <w:color w:val="000000"/>
          <w:kern w:val="2"/>
          <w:sz w:val="21"/>
          <w:szCs w:val="21"/>
          <w:u w:val="none"/>
          <w:lang w:val="en-US" w:eastAsia="zh-CN" w:bidi="ar-SA"/>
        </w:rPr>
        <w:t>13</w:t>
      </w:r>
    </w:p>
    <w:p>
      <w:pPr>
        <w:pStyle w:val="54"/>
        <w:widowControl/>
        <w:spacing w:before="120" w:after="120" w:line="240" w:lineRule="auto"/>
        <w:jc w:val="center"/>
        <w:rPr>
          <w:rStyle w:val="27"/>
          <w:rFonts w:hint="default" w:ascii="宋体" w:hAnsi="宋体" w:eastAsia="宋体"/>
          <w:b/>
          <w:color w:val="000000"/>
          <w:kern w:val="2"/>
          <w:sz w:val="21"/>
          <w:szCs w:val="24"/>
          <w:u w:val="none"/>
          <w:lang w:val="en-US" w:eastAsia="zh-CN" w:bidi="ar-SA"/>
        </w:rPr>
      </w:pPr>
      <w:r>
        <w:rPr>
          <w:rStyle w:val="16"/>
          <w:rFonts w:ascii="宋体" w:hAnsi="宋体" w:eastAsia="宋体" w:cs="宋体"/>
          <w:b/>
          <w:bCs/>
          <w:caps/>
          <w:color w:val="000000"/>
          <w:kern w:val="2"/>
          <w:sz w:val="21"/>
          <w:szCs w:val="21"/>
          <w:u w:val="none"/>
          <w:lang w:bidi="ar-SA"/>
        </w:rPr>
        <w:t>第四章  评标办法</w:t>
      </w:r>
      <w:r>
        <w:rPr>
          <w:rStyle w:val="27"/>
          <w:rFonts w:ascii="宋体" w:hAnsi="宋体" w:eastAsia="宋体" w:cs="宋体"/>
          <w:b/>
          <w:bCs/>
          <w:caps/>
          <w:color w:val="000000"/>
          <w:kern w:val="2"/>
          <w:sz w:val="21"/>
          <w:szCs w:val="21"/>
          <w:u w:val="none"/>
          <w:lang w:bidi="ar-SA"/>
        </w:rPr>
        <w:tab/>
      </w:r>
      <w:r>
        <w:rPr>
          <w:rStyle w:val="27"/>
          <w:rFonts w:hint="eastAsia" w:ascii="宋体" w:hAnsi="宋体" w:cs="宋体"/>
          <w:b/>
          <w:bCs/>
          <w:caps/>
          <w:color w:val="000000"/>
          <w:kern w:val="2"/>
          <w:sz w:val="21"/>
          <w:szCs w:val="21"/>
          <w:u w:val="none"/>
          <w:lang w:val="en-US" w:eastAsia="zh-CN" w:bidi="ar-SA"/>
        </w:rPr>
        <w:t>14</w:t>
      </w:r>
    </w:p>
    <w:p>
      <w:pPr>
        <w:pStyle w:val="54"/>
        <w:widowControl/>
        <w:spacing w:before="120" w:after="120" w:line="240" w:lineRule="auto"/>
        <w:jc w:val="center"/>
        <w:rPr>
          <w:rStyle w:val="27"/>
          <w:rFonts w:hint="default" w:ascii="宋体" w:hAnsi="宋体" w:eastAsia="宋体"/>
          <w:b/>
          <w:color w:val="000000"/>
          <w:kern w:val="2"/>
          <w:sz w:val="21"/>
          <w:szCs w:val="24"/>
          <w:u w:val="none"/>
          <w:lang w:val="en-US" w:eastAsia="zh-CN" w:bidi="ar-SA"/>
        </w:rPr>
      </w:pPr>
      <w:r>
        <w:rPr>
          <w:rStyle w:val="16"/>
          <w:rFonts w:ascii="宋体" w:hAnsi="宋体" w:eastAsia="宋体" w:cs="宋体"/>
          <w:b/>
          <w:bCs/>
          <w:caps/>
          <w:color w:val="000000"/>
          <w:kern w:val="2"/>
          <w:sz w:val="21"/>
          <w:szCs w:val="21"/>
          <w:u w:val="none"/>
          <w:lang w:bidi="ar-SA"/>
        </w:rPr>
        <w:t>第五章  合同格式</w:t>
      </w:r>
      <w:r>
        <w:rPr>
          <w:rStyle w:val="27"/>
          <w:rFonts w:ascii="宋体" w:hAnsi="宋体" w:eastAsia="宋体" w:cs="宋体"/>
          <w:b/>
          <w:bCs/>
          <w:caps/>
          <w:color w:val="000000"/>
          <w:kern w:val="2"/>
          <w:sz w:val="21"/>
          <w:szCs w:val="21"/>
          <w:u w:val="none"/>
          <w:lang w:bidi="ar-SA"/>
        </w:rPr>
        <w:tab/>
      </w:r>
      <w:r>
        <w:rPr>
          <w:rStyle w:val="27"/>
          <w:rFonts w:hint="eastAsia" w:ascii="宋体" w:hAnsi="宋体" w:cs="宋体"/>
          <w:b/>
          <w:bCs/>
          <w:caps/>
          <w:color w:val="000000"/>
          <w:kern w:val="2"/>
          <w:sz w:val="21"/>
          <w:szCs w:val="21"/>
          <w:u w:val="none"/>
          <w:lang w:val="en-US" w:eastAsia="zh-CN" w:bidi="ar-SA"/>
        </w:rPr>
        <w:t>15</w:t>
      </w:r>
    </w:p>
    <w:p>
      <w:pPr>
        <w:pStyle w:val="54"/>
        <w:widowControl/>
        <w:spacing w:before="120" w:after="120" w:line="240" w:lineRule="auto"/>
        <w:jc w:val="center"/>
        <w:rPr>
          <w:rStyle w:val="16"/>
          <w:rFonts w:hint="default" w:ascii="宋体" w:hAnsi="宋体" w:eastAsia="宋体" w:cs="宋体"/>
          <w:b/>
          <w:bCs/>
          <w:caps/>
          <w:color w:val="000000"/>
          <w:kern w:val="2"/>
          <w:sz w:val="21"/>
          <w:szCs w:val="21"/>
          <w:u w:val="none"/>
          <w:lang w:val="en-US" w:eastAsia="zh-CN" w:bidi="ar-SA"/>
        </w:rPr>
      </w:pPr>
      <w:r>
        <w:rPr>
          <w:rStyle w:val="16"/>
          <w:rFonts w:ascii="宋体" w:hAnsi="宋体" w:eastAsia="宋体" w:cs="宋体"/>
          <w:b/>
          <w:bCs/>
          <w:caps/>
          <w:color w:val="000000"/>
          <w:kern w:val="2"/>
          <w:sz w:val="21"/>
          <w:szCs w:val="21"/>
          <w:u w:val="none"/>
          <w:lang w:bidi="ar-SA"/>
        </w:rPr>
        <w:t>第六章  竞标文件格式</w:t>
      </w:r>
      <w:r>
        <w:rPr>
          <w:rStyle w:val="27"/>
          <w:rFonts w:ascii="宋体" w:hAnsi="宋体" w:eastAsia="宋体" w:cs="宋体"/>
          <w:b/>
          <w:bCs/>
          <w:caps/>
          <w:color w:val="000000"/>
          <w:kern w:val="2"/>
          <w:sz w:val="21"/>
          <w:szCs w:val="21"/>
          <w:u w:val="none"/>
          <w:lang w:bidi="ar-SA"/>
        </w:rPr>
        <w:tab/>
      </w:r>
      <w:r>
        <w:rPr>
          <w:rStyle w:val="27"/>
          <w:rFonts w:hint="eastAsia" w:ascii="宋体" w:hAnsi="宋体" w:cs="宋体"/>
          <w:b/>
          <w:bCs/>
          <w:caps/>
          <w:color w:val="000000"/>
          <w:kern w:val="2"/>
          <w:sz w:val="21"/>
          <w:szCs w:val="21"/>
          <w:u w:val="none"/>
          <w:lang w:val="en-US" w:eastAsia="zh-CN" w:bidi="ar-SA"/>
        </w:rPr>
        <w:t>20</w:t>
      </w:r>
    </w:p>
    <w:p>
      <w:pPr>
        <w:pStyle w:val="54"/>
        <w:widowControl/>
        <w:tabs>
          <w:tab w:val="left" w:pos="840"/>
          <w:tab w:val="right" w:leader="dot" w:pos="8296"/>
        </w:tabs>
        <w:spacing w:before="120" w:after="120" w:line="240" w:lineRule="auto"/>
        <w:jc w:val="both"/>
        <w:rPr>
          <w:rFonts w:hint="default" w:eastAsia="宋体"/>
          <w:lang w:val="en-US" w:eastAsia="zh-CN"/>
        </w:rPr>
      </w:pPr>
      <w:r>
        <w:rPr>
          <w:rStyle w:val="16"/>
          <w:rFonts w:ascii="宋体" w:hAnsi="宋体" w:eastAsia="宋体" w:cs="宋体"/>
          <w:b/>
          <w:bCs/>
          <w:caps/>
          <w:color w:val="000000"/>
          <w:kern w:val="2"/>
          <w:sz w:val="21"/>
          <w:szCs w:val="21"/>
          <w:u w:val="none"/>
          <w:lang w:bidi="ar-SA"/>
        </w:rPr>
        <w:t>附</w:t>
      </w:r>
      <w:r>
        <w:rPr>
          <w:rStyle w:val="16"/>
          <w:rFonts w:ascii="宋体" w:hAnsi="宋体" w:eastAsia="宋体" w:cs="宋体"/>
          <w:b/>
          <w:bCs/>
          <w:caps/>
          <w:color w:val="000000"/>
          <w:kern w:val="2"/>
          <w:sz w:val="21"/>
          <w:szCs w:val="21"/>
          <w:u w:val="none"/>
          <w:lang w:val="en-US" w:eastAsia="zh-CN" w:bidi="ar-SA"/>
        </w:rPr>
        <w:t xml:space="preserve"> </w:t>
      </w:r>
      <w:r>
        <w:rPr>
          <w:rStyle w:val="16"/>
          <w:rFonts w:ascii="宋体" w:hAnsi="宋体" w:eastAsia="宋体" w:cs="宋体"/>
          <w:b/>
          <w:bCs/>
          <w:caps/>
          <w:color w:val="000000"/>
          <w:kern w:val="2"/>
          <w:sz w:val="21"/>
          <w:szCs w:val="21"/>
          <w:u w:val="none"/>
          <w:lang w:eastAsia="zh-CN" w:bidi="ar-SA"/>
        </w:rPr>
        <w:t>表</w:t>
      </w:r>
      <w:r>
        <w:rPr>
          <w:rStyle w:val="16"/>
          <w:rFonts w:hint="eastAsia" w:ascii="宋体" w:hAnsi="宋体" w:cs="宋体"/>
          <w:b/>
          <w:bCs/>
          <w:caps/>
          <w:color w:val="000000"/>
          <w:kern w:val="2"/>
          <w:sz w:val="21"/>
          <w:szCs w:val="21"/>
          <w:u w:val="none"/>
          <w:lang w:eastAsia="zh-CN" w:bidi="ar-SA"/>
        </w:rPr>
        <w:t>一</w:t>
      </w:r>
      <w:r>
        <w:rPr>
          <w:rStyle w:val="16"/>
          <w:rFonts w:ascii="宋体" w:hAnsi="宋体" w:eastAsia="宋体" w:cs="宋体"/>
          <w:b/>
          <w:bCs/>
          <w:caps/>
          <w:color w:val="000000"/>
          <w:kern w:val="2"/>
          <w:sz w:val="21"/>
          <w:szCs w:val="21"/>
          <w:u w:val="none"/>
          <w:lang w:bidi="ar-SA"/>
        </w:rPr>
        <w:t xml:space="preserve"> 政府采购项目履约保证金退付意见书 ………………………………………………………</w:t>
      </w:r>
      <w:r>
        <w:rPr>
          <w:rStyle w:val="16"/>
          <w:rFonts w:hint="eastAsia" w:ascii="宋体" w:hAnsi="宋体" w:cs="宋体"/>
          <w:b/>
          <w:bCs/>
          <w:caps/>
          <w:color w:val="000000"/>
          <w:kern w:val="2"/>
          <w:sz w:val="21"/>
          <w:szCs w:val="21"/>
          <w:u w:val="none"/>
          <w:lang w:val="en-US" w:eastAsia="zh-CN" w:bidi="ar-SA"/>
        </w:rPr>
        <w:t>35</w:t>
      </w:r>
    </w:p>
    <w:p>
      <w:pPr>
        <w:spacing w:line="240" w:lineRule="auto"/>
        <w:jc w:val="both"/>
        <w:rPr>
          <w:rStyle w:val="16"/>
          <w:rFonts w:ascii="宋体" w:hAnsi="宋体" w:eastAsia="宋体" w:cs="宋体"/>
          <w:b/>
          <w:bCs/>
          <w:caps/>
          <w:color w:val="000000"/>
          <w:kern w:val="2"/>
          <w:sz w:val="21"/>
          <w:szCs w:val="21"/>
          <w:u w:val="single"/>
          <w:lang w:bidi="ar-SA"/>
        </w:rPr>
      </w:pPr>
    </w:p>
    <w:p>
      <w:pPr>
        <w:spacing w:line="400" w:lineRule="exact"/>
        <w:jc w:val="left"/>
        <w:rPr>
          <w:rStyle w:val="16"/>
          <w:rFonts w:ascii="宋体" w:hAnsi="宋体" w:eastAsia="宋体" w:cs="宋体"/>
          <w:b/>
          <w:bCs/>
          <w:caps/>
          <w:color w:val="000000"/>
          <w:kern w:val="2"/>
          <w:sz w:val="21"/>
          <w:szCs w:val="24"/>
          <w:u w:val="single"/>
          <w:lang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4" w:leftChars="-4" w:hanging="4" w:hangingChars="2"/>
        <w:jc w:val="center"/>
        <w:rPr>
          <w:rStyle w:val="27"/>
          <w:rFonts w:ascii="宋体" w:hAnsi="宋体" w:eastAsia="宋体"/>
          <w:color w:val="000000"/>
          <w:kern w:val="2"/>
          <w:sz w:val="21"/>
          <w:szCs w:val="21"/>
          <w:lang w:val="en-US" w:eastAsia="zh-CN" w:bidi="ar-SA"/>
        </w:rPr>
      </w:pPr>
    </w:p>
    <w:p>
      <w:pPr>
        <w:spacing w:line="400" w:lineRule="exact"/>
        <w:ind w:left="-2" w:leftChars="-4" w:hanging="6" w:hangingChars="2"/>
        <w:jc w:val="center"/>
        <w:rPr>
          <w:rStyle w:val="27"/>
          <w:rFonts w:ascii="宋体" w:hAnsi="宋体" w:eastAsia="宋体"/>
          <w:b/>
          <w:color w:val="000000"/>
          <w:kern w:val="2"/>
          <w:sz w:val="32"/>
          <w:szCs w:val="32"/>
          <w:lang w:val="en-US" w:eastAsia="zh-CN" w:bidi="ar-SA"/>
        </w:rPr>
        <w:sectPr>
          <w:headerReference r:id="rId7" w:type="first"/>
          <w:pgSz w:w="11906" w:h="16838"/>
          <w:pgMar w:top="1134" w:right="1418" w:bottom="1134" w:left="1418" w:header="567" w:footer="680" w:gutter="0"/>
          <w:lnNumType w:countBy="0"/>
          <w:pgNumType w:start="1"/>
          <w:cols w:space="720" w:num="1"/>
          <w:titlePg/>
          <w:docGrid w:type="linesAndChars" w:linePitch="312" w:charSpace="0"/>
        </w:sectPr>
      </w:pPr>
    </w:p>
    <w:p>
      <w:pPr>
        <w:spacing w:line="400" w:lineRule="exact"/>
        <w:ind w:left="-2" w:leftChars="-4" w:hanging="6" w:hangingChars="2"/>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第一章  竞争性谈判公告</w:t>
      </w:r>
    </w:p>
    <w:p>
      <w:pPr>
        <w:pStyle w:val="17"/>
        <w:widowControl/>
        <w:spacing w:line="340" w:lineRule="exact"/>
        <w:jc w:val="center"/>
        <w:rPr>
          <w:rStyle w:val="27"/>
          <w:rFonts w:ascii="宋体" w:hAnsi="宋体" w:eastAsia="宋体" w:cs="宋体"/>
          <w:b/>
          <w:bCs/>
          <w:color w:val="000000"/>
          <w:kern w:val="2"/>
          <w:sz w:val="32"/>
          <w:szCs w:val="32"/>
          <w:lang w:val="en-US" w:eastAsia="zh-CN" w:bidi="ar-SA"/>
        </w:rPr>
      </w:pPr>
      <w:r>
        <w:rPr>
          <w:rStyle w:val="27"/>
          <w:rFonts w:ascii="宋体" w:hAnsi="宋体" w:eastAsia="宋体" w:cs="宋体"/>
          <w:b/>
          <w:bCs/>
          <w:color w:val="000000"/>
          <w:kern w:val="2"/>
          <w:sz w:val="32"/>
          <w:szCs w:val="32"/>
          <w:lang w:val="en-US" w:eastAsia="zh-CN" w:bidi="ar-SA"/>
        </w:rPr>
        <w:t>防城港市林业局</w:t>
      </w:r>
    </w:p>
    <w:p>
      <w:pPr>
        <w:pStyle w:val="17"/>
        <w:widowControl/>
        <w:spacing w:line="340" w:lineRule="exact"/>
        <w:jc w:val="center"/>
        <w:rPr>
          <w:rStyle w:val="27"/>
          <w:rFonts w:hint="eastAsia" w:ascii="宋体" w:hAnsi="宋体" w:cs="宋体"/>
          <w:b/>
          <w:bCs/>
          <w:color w:val="000000"/>
          <w:kern w:val="2"/>
          <w:sz w:val="32"/>
          <w:szCs w:val="32"/>
          <w:lang w:val="en-US" w:eastAsia="zh-CN" w:bidi="ar-SA"/>
        </w:rPr>
      </w:pPr>
      <w:r>
        <w:rPr>
          <w:rStyle w:val="27"/>
          <w:rFonts w:hint="eastAsia" w:ascii="宋体" w:hAnsi="宋体" w:cs="宋体"/>
          <w:b/>
          <w:bCs/>
          <w:color w:val="000000"/>
          <w:kern w:val="2"/>
          <w:sz w:val="32"/>
          <w:szCs w:val="32"/>
          <w:lang w:val="en-US" w:eastAsia="zh-CN" w:bidi="ar-SA"/>
        </w:rPr>
        <w:t>广西防城港市东湾红树林国家级湿地公园可行性</w:t>
      </w:r>
    </w:p>
    <w:p>
      <w:pPr>
        <w:pStyle w:val="17"/>
        <w:spacing w:line="340" w:lineRule="exact"/>
        <w:jc w:val="center"/>
        <w:rPr>
          <w:rStyle w:val="27"/>
          <w:rFonts w:ascii="宋体" w:hAnsi="宋体" w:eastAsia="宋体"/>
          <w:color w:val="000000"/>
          <w:kern w:val="2"/>
          <w:sz w:val="21"/>
          <w:szCs w:val="24"/>
          <w:lang w:val="en-US" w:eastAsia="zh-CN" w:bidi="ar-SA"/>
        </w:rPr>
      </w:pPr>
      <w:r>
        <w:rPr>
          <w:rStyle w:val="27"/>
          <w:rFonts w:hint="eastAsia" w:ascii="宋体" w:hAnsi="宋体" w:cs="宋体"/>
          <w:b/>
          <w:bCs/>
          <w:color w:val="000000"/>
          <w:kern w:val="2"/>
          <w:sz w:val="32"/>
          <w:szCs w:val="32"/>
          <w:lang w:val="en-US" w:eastAsia="zh-CN" w:bidi="ar-SA"/>
        </w:rPr>
        <w:t>研究报告编制服务</w:t>
      </w:r>
      <w:r>
        <w:rPr>
          <w:rStyle w:val="27"/>
          <w:rFonts w:ascii="宋体" w:hAnsi="宋体" w:eastAsia="宋体" w:cs="宋体"/>
          <w:b/>
          <w:bCs/>
          <w:color w:val="000000"/>
          <w:kern w:val="2"/>
          <w:sz w:val="32"/>
          <w:szCs w:val="32"/>
          <w:lang w:val="en-US" w:eastAsia="zh-CN" w:bidi="ar-SA"/>
        </w:rPr>
        <w:t>竞争性谈判公告</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napToGrid w:val="0"/>
              <w:spacing w:line="380" w:lineRule="exact"/>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项目概况</w:t>
            </w:r>
          </w:p>
          <w:p>
            <w:pPr>
              <w:widowControl w:val="0"/>
              <w:snapToGrid w:val="0"/>
              <w:spacing w:line="380" w:lineRule="exact"/>
              <w:ind w:firstLine="420" w:firstLineChars="200"/>
              <w:jc w:val="left"/>
              <w:rPr>
                <w:rStyle w:val="27"/>
                <w:rFonts w:hint="eastAsia" w:ascii="宋体" w:hAnsi="宋体" w:eastAsia="宋体"/>
                <w:color w:val="000000"/>
                <w:kern w:val="2"/>
                <w:sz w:val="21"/>
                <w:szCs w:val="21"/>
                <w:vertAlign w:val="baseline"/>
                <w:lang w:val="en-US" w:eastAsia="zh-CN" w:bidi="ar-SA"/>
              </w:rPr>
            </w:pPr>
            <w:r>
              <w:rPr>
                <w:rStyle w:val="27"/>
                <w:rFonts w:hint="eastAsia" w:ascii="宋体" w:hAnsi="宋体"/>
                <w:color w:val="000000"/>
                <w:kern w:val="2"/>
                <w:sz w:val="21"/>
                <w:szCs w:val="21"/>
                <w:lang w:val="en-US" w:eastAsia="zh-CN" w:bidi="ar-SA"/>
              </w:rPr>
              <w:t>广西防城港市东湾红树林国家级湿地公园可行性研究报告编制服务</w:t>
            </w:r>
            <w:r>
              <w:rPr>
                <w:rStyle w:val="27"/>
                <w:rFonts w:hint="eastAsia" w:ascii="宋体" w:hAnsi="宋体" w:eastAsia="宋体"/>
                <w:color w:val="000000"/>
                <w:kern w:val="2"/>
                <w:sz w:val="21"/>
                <w:szCs w:val="21"/>
                <w:lang w:val="en-US" w:eastAsia="zh-CN" w:bidi="ar-SA"/>
              </w:rPr>
              <w:t>项目的潜在供应商自行登陆政采云平台（https://www.zcygov.cn）进行报名，并于2020年</w:t>
            </w:r>
            <w:r>
              <w:rPr>
                <w:rStyle w:val="27"/>
                <w:rFonts w:hint="eastAsia" w:ascii="宋体" w:hAnsi="宋体"/>
                <w:color w:val="000000"/>
                <w:kern w:val="2"/>
                <w:sz w:val="21"/>
                <w:szCs w:val="21"/>
                <w:lang w:val="en-US" w:eastAsia="zh-CN" w:bidi="ar-SA"/>
              </w:rPr>
              <w:t>9</w:t>
            </w:r>
            <w:r>
              <w:rPr>
                <w:rStyle w:val="27"/>
                <w:rFonts w:hint="eastAsia" w:ascii="宋体" w:hAnsi="宋体" w:eastAsia="宋体"/>
                <w:color w:val="000000"/>
                <w:kern w:val="2"/>
                <w:sz w:val="21"/>
                <w:szCs w:val="21"/>
                <w:lang w:val="en-US" w:eastAsia="zh-CN" w:bidi="ar-SA"/>
              </w:rPr>
              <w:t>月</w:t>
            </w:r>
            <w:r>
              <w:rPr>
                <w:rStyle w:val="27"/>
                <w:rFonts w:hint="eastAsia" w:ascii="宋体" w:hAnsi="宋体"/>
                <w:color w:val="000000"/>
                <w:kern w:val="2"/>
                <w:sz w:val="21"/>
                <w:szCs w:val="21"/>
                <w:lang w:val="en-US" w:eastAsia="zh-CN" w:bidi="ar-SA"/>
              </w:rPr>
              <w:t>28</w:t>
            </w:r>
            <w:r>
              <w:rPr>
                <w:rStyle w:val="27"/>
                <w:rFonts w:hint="eastAsia" w:ascii="宋体" w:hAnsi="宋体" w:eastAsia="宋体"/>
                <w:color w:val="000000"/>
                <w:kern w:val="2"/>
                <w:sz w:val="21"/>
                <w:szCs w:val="21"/>
                <w:lang w:val="en-US" w:eastAsia="zh-CN" w:bidi="ar-SA"/>
              </w:rPr>
              <w:t>日</w:t>
            </w:r>
            <w:r>
              <w:rPr>
                <w:rStyle w:val="27"/>
                <w:rFonts w:hint="eastAsia" w:ascii="宋体" w:hAnsi="宋体"/>
                <w:color w:val="000000"/>
                <w:kern w:val="2"/>
                <w:sz w:val="21"/>
                <w:szCs w:val="21"/>
                <w:lang w:val="en-US" w:eastAsia="zh-CN" w:bidi="ar-SA"/>
              </w:rPr>
              <w:t>10</w:t>
            </w:r>
            <w:r>
              <w:rPr>
                <w:rStyle w:val="27"/>
                <w:rFonts w:hint="eastAsia" w:ascii="宋体" w:hAnsi="宋体" w:eastAsia="宋体"/>
                <w:color w:val="000000"/>
                <w:kern w:val="2"/>
                <w:sz w:val="21"/>
                <w:szCs w:val="21"/>
                <w:lang w:val="en-US" w:eastAsia="zh-CN" w:bidi="ar-SA"/>
              </w:rPr>
              <w:t>点</w:t>
            </w:r>
            <w:r>
              <w:rPr>
                <w:rStyle w:val="27"/>
                <w:rFonts w:hint="eastAsia" w:ascii="宋体" w:hAnsi="宋体"/>
                <w:color w:val="000000"/>
                <w:kern w:val="2"/>
                <w:sz w:val="21"/>
                <w:szCs w:val="21"/>
                <w:lang w:val="en-US" w:eastAsia="zh-CN" w:bidi="ar-SA"/>
              </w:rPr>
              <w:t>30</w:t>
            </w:r>
            <w:r>
              <w:rPr>
                <w:rStyle w:val="27"/>
                <w:rFonts w:hint="eastAsia" w:ascii="宋体" w:hAnsi="宋体" w:eastAsia="宋体"/>
                <w:color w:val="000000"/>
                <w:kern w:val="2"/>
                <w:sz w:val="21"/>
                <w:szCs w:val="21"/>
                <w:lang w:val="en-US" w:eastAsia="zh-CN" w:bidi="ar-SA"/>
              </w:rPr>
              <w:t>分（北京时间）前递交</w:t>
            </w:r>
            <w:r>
              <w:rPr>
                <w:rStyle w:val="27"/>
                <w:rFonts w:hint="eastAsia" w:ascii="宋体" w:hAnsi="宋体"/>
                <w:color w:val="000000"/>
                <w:kern w:val="2"/>
                <w:sz w:val="21"/>
                <w:szCs w:val="21"/>
                <w:lang w:val="en-US" w:eastAsia="zh-CN" w:bidi="ar-SA"/>
              </w:rPr>
              <w:t>响应</w:t>
            </w:r>
            <w:r>
              <w:rPr>
                <w:rStyle w:val="27"/>
                <w:rFonts w:hint="eastAsia" w:ascii="宋体" w:hAnsi="宋体" w:eastAsia="宋体"/>
                <w:color w:val="000000"/>
                <w:kern w:val="2"/>
                <w:sz w:val="21"/>
                <w:szCs w:val="21"/>
                <w:lang w:val="en-US" w:eastAsia="zh-CN" w:bidi="ar-SA"/>
              </w:rPr>
              <w:t>文件。</w:t>
            </w:r>
          </w:p>
        </w:tc>
      </w:tr>
    </w:tbl>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一、项目基本情况</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项目编号：FCZC2020-J3-10003-GXGX</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项目名称：</w:t>
      </w:r>
      <w:r>
        <w:rPr>
          <w:rStyle w:val="27"/>
          <w:rFonts w:hint="eastAsia" w:ascii="宋体" w:hAnsi="宋体"/>
          <w:color w:val="000000"/>
          <w:kern w:val="2"/>
          <w:sz w:val="21"/>
          <w:szCs w:val="21"/>
          <w:lang w:val="en-US" w:eastAsia="zh-CN" w:bidi="ar-SA"/>
        </w:rPr>
        <w:t>广西防城港市东湾红树林国家级湿地公园可行性研究报告编制服务</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采购方式：竞争性谈判</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预算金额：</w:t>
      </w:r>
      <w:r>
        <w:rPr>
          <w:rStyle w:val="27"/>
          <w:rFonts w:hint="eastAsia" w:ascii="宋体" w:hAnsi="宋体"/>
          <w:color w:val="000000"/>
          <w:kern w:val="2"/>
          <w:sz w:val="21"/>
          <w:szCs w:val="21"/>
          <w:lang w:val="en-US" w:eastAsia="zh-CN" w:bidi="ar-SA"/>
        </w:rPr>
        <w:t>364800.00元；</w:t>
      </w:r>
      <w:r>
        <w:rPr>
          <w:rStyle w:val="27"/>
          <w:rFonts w:hint="eastAsia" w:ascii="宋体" w:hAnsi="宋体" w:eastAsia="宋体"/>
          <w:color w:val="000000"/>
          <w:kern w:val="2"/>
          <w:sz w:val="21"/>
          <w:szCs w:val="21"/>
          <w:lang w:val="en-US" w:eastAsia="zh-CN" w:bidi="ar-SA"/>
        </w:rPr>
        <w:t>最高限价：</w:t>
      </w:r>
      <w:r>
        <w:rPr>
          <w:rStyle w:val="27"/>
          <w:rFonts w:hint="eastAsia" w:ascii="宋体" w:hAnsi="宋体"/>
          <w:color w:val="000000"/>
          <w:kern w:val="2"/>
          <w:sz w:val="21"/>
          <w:szCs w:val="21"/>
          <w:lang w:val="en-US" w:eastAsia="zh-CN" w:bidi="ar-SA"/>
        </w:rPr>
        <w:t>364800.00元</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采购需求：</w:t>
      </w:r>
      <w:r>
        <w:rPr>
          <w:rStyle w:val="27"/>
          <w:rFonts w:hint="eastAsia" w:ascii="宋体" w:hAnsi="宋体"/>
          <w:color w:val="000000"/>
          <w:kern w:val="2"/>
          <w:sz w:val="21"/>
          <w:szCs w:val="21"/>
          <w:lang w:val="en-US" w:eastAsia="zh-CN" w:bidi="ar-SA"/>
        </w:rPr>
        <w:t>广西防城港市东湾红树林国家级湿地公园可行性研究报告编制服务一项</w:t>
      </w:r>
      <w:r>
        <w:rPr>
          <w:rStyle w:val="27"/>
          <w:rFonts w:hint="eastAsia" w:ascii="宋体" w:hAnsi="宋体" w:eastAsia="宋体"/>
          <w:color w:val="000000"/>
          <w:kern w:val="2"/>
          <w:sz w:val="21"/>
          <w:szCs w:val="21"/>
          <w:lang w:val="en-US" w:eastAsia="zh-CN" w:bidi="ar-SA"/>
        </w:rPr>
        <w:t>，详见竞争性谈判文件。</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合同履行期限：自咨询合同签署之日起至政府相关部门批复或认可可行性研究报告为止。</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本项目(是/否)接受联合体：否。</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二、申请人的资格要求：</w:t>
      </w:r>
    </w:p>
    <w:p>
      <w:pPr>
        <w:snapToGrid w:val="0"/>
        <w:spacing w:line="380" w:lineRule="exact"/>
        <w:ind w:firstLine="567" w:firstLineChars="270"/>
        <w:jc w:val="left"/>
        <w:rPr>
          <w:rStyle w:val="27"/>
          <w:rFonts w:hint="eastAsia" w:ascii="宋体" w:hAnsi="宋体" w:eastAsia="宋体"/>
          <w:color w:val="000000"/>
          <w:kern w:val="2"/>
          <w:sz w:val="21"/>
          <w:szCs w:val="21"/>
          <w:lang w:val="en-US" w:eastAsia="zh-CN" w:bidi="ar-SA"/>
        </w:rPr>
      </w:pPr>
      <w:r>
        <w:rPr>
          <w:rStyle w:val="27"/>
          <w:rFonts w:hint="eastAsia" w:ascii="宋体" w:hAnsi="宋体"/>
          <w:color w:val="000000"/>
          <w:kern w:val="2"/>
          <w:sz w:val="21"/>
          <w:szCs w:val="21"/>
          <w:lang w:val="en-US" w:eastAsia="zh-CN" w:bidi="ar-SA"/>
        </w:rPr>
        <w:t>①</w:t>
      </w:r>
      <w:r>
        <w:rPr>
          <w:rStyle w:val="27"/>
          <w:rFonts w:hint="eastAsia" w:ascii="宋体" w:hAnsi="宋体" w:eastAsia="宋体"/>
          <w:color w:val="000000"/>
          <w:kern w:val="2"/>
          <w:sz w:val="21"/>
          <w:szCs w:val="21"/>
          <w:lang w:val="en-US" w:eastAsia="zh-CN" w:bidi="ar-SA"/>
        </w:rPr>
        <w:t>符合《中华人民共和国政府采购法》第二十二条的规定；</w:t>
      </w:r>
    </w:p>
    <w:p>
      <w:pPr>
        <w:snapToGrid w:val="0"/>
        <w:spacing w:line="380" w:lineRule="exact"/>
        <w:ind w:firstLine="567" w:firstLineChars="270"/>
        <w:jc w:val="left"/>
        <w:rPr>
          <w:rStyle w:val="27"/>
          <w:rFonts w:hint="eastAsia" w:ascii="宋体" w:hAnsi="宋体" w:eastAsia="宋体"/>
          <w:color w:val="auto"/>
          <w:kern w:val="2"/>
          <w:sz w:val="21"/>
          <w:szCs w:val="21"/>
          <w:lang w:val="en-US" w:eastAsia="zh-CN" w:bidi="ar-SA"/>
        </w:rPr>
      </w:pPr>
      <w:r>
        <w:rPr>
          <w:rStyle w:val="27"/>
          <w:rFonts w:hint="eastAsia" w:ascii="宋体" w:hAnsi="宋体"/>
          <w:color w:val="000000"/>
          <w:kern w:val="2"/>
          <w:sz w:val="21"/>
          <w:szCs w:val="21"/>
          <w:lang w:val="en-US" w:eastAsia="zh-CN" w:bidi="ar-SA"/>
        </w:rPr>
        <w:t>②</w:t>
      </w:r>
      <w:r>
        <w:rPr>
          <w:rStyle w:val="27"/>
          <w:rFonts w:hint="eastAsia" w:ascii="宋体" w:hAnsi="宋体" w:eastAsia="宋体"/>
          <w:color w:val="000000"/>
          <w:kern w:val="2"/>
          <w:sz w:val="21"/>
          <w:szCs w:val="21"/>
          <w:lang w:val="en-US" w:eastAsia="zh-CN" w:bidi="ar-SA"/>
        </w:rPr>
        <w:t>国内注册（指按国家有关规定要求注册），具备独立法人资格，</w:t>
      </w:r>
      <w:r>
        <w:rPr>
          <w:rFonts w:hint="eastAsia"/>
          <w:color w:val="auto"/>
          <w:lang w:val="en-US" w:eastAsia="zh-CN"/>
        </w:rPr>
        <w:t>能提供本次采购内容的供应商</w:t>
      </w:r>
      <w:r>
        <w:rPr>
          <w:rStyle w:val="27"/>
          <w:rFonts w:hint="eastAsia" w:ascii="宋体" w:hAnsi="宋体" w:eastAsia="宋体"/>
          <w:color w:val="auto"/>
          <w:kern w:val="2"/>
          <w:sz w:val="21"/>
          <w:szCs w:val="21"/>
          <w:lang w:val="en-US" w:eastAsia="zh-CN" w:bidi="ar-SA"/>
        </w:rPr>
        <w:t>；</w:t>
      </w:r>
    </w:p>
    <w:p>
      <w:pPr>
        <w:snapToGrid w:val="0"/>
        <w:spacing w:line="380" w:lineRule="exact"/>
        <w:ind w:firstLine="567" w:firstLineChars="270"/>
        <w:jc w:val="left"/>
        <w:rPr>
          <w:rStyle w:val="27"/>
          <w:rFonts w:hint="eastAsia" w:ascii="宋体" w:hAnsi="宋体" w:eastAsia="宋体"/>
          <w:color w:val="000000"/>
          <w:kern w:val="2"/>
          <w:sz w:val="21"/>
          <w:szCs w:val="21"/>
          <w:lang w:val="en-US" w:eastAsia="zh-CN" w:bidi="ar-SA"/>
        </w:rPr>
      </w:pPr>
      <w:r>
        <w:rPr>
          <w:rStyle w:val="27"/>
          <w:rFonts w:hint="eastAsia" w:ascii="宋体" w:hAnsi="宋体"/>
          <w:color w:val="000000"/>
          <w:kern w:val="2"/>
          <w:sz w:val="21"/>
          <w:szCs w:val="21"/>
          <w:lang w:val="en-US" w:eastAsia="zh-CN" w:bidi="ar-SA"/>
        </w:rPr>
        <w:t>③</w:t>
      </w:r>
      <w:r>
        <w:rPr>
          <w:rStyle w:val="27"/>
          <w:rFonts w:hint="eastAsia" w:ascii="宋体" w:hAnsi="宋体" w:eastAsia="宋体"/>
          <w:color w:val="000000"/>
          <w:kern w:val="2"/>
          <w:sz w:val="21"/>
          <w:szCs w:val="21"/>
          <w:lang w:val="en-US" w:eastAsia="zh-CN" w:bidi="ar-SA"/>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80" w:lineRule="exact"/>
        <w:ind w:firstLine="567" w:firstLineChars="270"/>
        <w:jc w:val="left"/>
        <w:rPr>
          <w:rStyle w:val="27"/>
          <w:rFonts w:hint="eastAsia" w:ascii="宋体" w:hAnsi="宋体" w:eastAsia="宋体"/>
          <w:color w:val="000000"/>
          <w:kern w:val="2"/>
          <w:sz w:val="21"/>
          <w:szCs w:val="21"/>
          <w:lang w:val="en-US" w:eastAsia="zh-CN" w:bidi="ar-SA"/>
        </w:rPr>
      </w:pPr>
      <w:r>
        <w:rPr>
          <w:rStyle w:val="27"/>
          <w:rFonts w:hint="eastAsia" w:ascii="宋体" w:hAnsi="宋体"/>
          <w:color w:val="000000"/>
          <w:kern w:val="2"/>
          <w:sz w:val="21"/>
          <w:szCs w:val="21"/>
          <w:lang w:val="en-US" w:eastAsia="zh-CN" w:bidi="ar-SA"/>
        </w:rPr>
        <w:t>④</w:t>
      </w:r>
      <w:r>
        <w:rPr>
          <w:rStyle w:val="27"/>
          <w:rFonts w:hint="eastAsia" w:ascii="宋体" w:hAnsi="宋体" w:eastAsia="宋体"/>
          <w:color w:val="000000"/>
          <w:kern w:val="2"/>
          <w:sz w:val="21"/>
          <w:szCs w:val="21"/>
          <w:lang w:val="en-US" w:eastAsia="zh-CN" w:bidi="ar-SA"/>
        </w:rPr>
        <w:t>单位负责人为同一人或者存在直接控股、管理关系的不同供应商，不得参加同一合同项下的政府采购活动。</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color w:val="000000"/>
          <w:kern w:val="2"/>
          <w:sz w:val="21"/>
          <w:szCs w:val="21"/>
          <w:lang w:val="en-US" w:eastAsia="zh-CN" w:bidi="ar-SA"/>
        </w:rPr>
        <w:t>⑤</w:t>
      </w:r>
      <w:r>
        <w:rPr>
          <w:rStyle w:val="27"/>
          <w:rFonts w:hint="eastAsia" w:ascii="宋体" w:hAnsi="宋体" w:eastAsia="宋体"/>
          <w:color w:val="000000"/>
          <w:kern w:val="2"/>
          <w:sz w:val="21"/>
          <w:szCs w:val="21"/>
          <w:lang w:val="en-US" w:eastAsia="zh-CN" w:bidi="ar-SA"/>
        </w:rPr>
        <w:t>本项目不接受未购买本</w:t>
      </w:r>
      <w:r>
        <w:rPr>
          <w:rStyle w:val="27"/>
          <w:rFonts w:hint="eastAsia" w:ascii="宋体" w:hAnsi="宋体"/>
          <w:color w:val="000000"/>
          <w:kern w:val="2"/>
          <w:sz w:val="21"/>
          <w:szCs w:val="21"/>
          <w:lang w:val="en-US" w:eastAsia="zh-CN" w:bidi="ar-SA"/>
        </w:rPr>
        <w:t>竞标</w:t>
      </w:r>
      <w:r>
        <w:rPr>
          <w:rStyle w:val="27"/>
          <w:rFonts w:hint="eastAsia" w:ascii="宋体" w:hAnsi="宋体" w:eastAsia="宋体"/>
          <w:color w:val="000000"/>
          <w:kern w:val="2"/>
          <w:sz w:val="21"/>
          <w:szCs w:val="21"/>
          <w:lang w:val="en-US" w:eastAsia="zh-CN" w:bidi="ar-SA"/>
        </w:rPr>
        <w:t>文件的供应商竞标。</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三、获取采购文件</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时间：自竞争性谈判公告发出之时起至2020年</w:t>
      </w:r>
      <w:r>
        <w:rPr>
          <w:rStyle w:val="27"/>
          <w:rFonts w:hint="eastAsia" w:ascii="宋体" w:hAnsi="宋体"/>
          <w:color w:val="000000"/>
          <w:kern w:val="2"/>
          <w:sz w:val="21"/>
          <w:szCs w:val="21"/>
          <w:lang w:val="en-US" w:eastAsia="zh-CN" w:bidi="ar-SA"/>
        </w:rPr>
        <w:t>9</w:t>
      </w:r>
      <w:r>
        <w:rPr>
          <w:rStyle w:val="27"/>
          <w:rFonts w:hint="eastAsia" w:ascii="宋体" w:hAnsi="宋体" w:eastAsia="宋体"/>
          <w:color w:val="000000"/>
          <w:kern w:val="2"/>
          <w:sz w:val="21"/>
          <w:szCs w:val="21"/>
          <w:lang w:val="en-US" w:eastAsia="zh-CN" w:bidi="ar-SA"/>
        </w:rPr>
        <w:t>月</w:t>
      </w:r>
      <w:r>
        <w:rPr>
          <w:rStyle w:val="27"/>
          <w:rFonts w:hint="eastAsia" w:ascii="宋体" w:hAnsi="宋体"/>
          <w:color w:val="000000"/>
          <w:kern w:val="2"/>
          <w:sz w:val="21"/>
          <w:szCs w:val="21"/>
          <w:lang w:val="en-US" w:eastAsia="zh-CN" w:bidi="ar-SA"/>
        </w:rPr>
        <w:t>27</w:t>
      </w:r>
      <w:r>
        <w:rPr>
          <w:rStyle w:val="27"/>
          <w:rFonts w:hint="eastAsia" w:ascii="宋体" w:hAnsi="宋体" w:eastAsia="宋体"/>
          <w:color w:val="000000"/>
          <w:kern w:val="2"/>
          <w:sz w:val="21"/>
          <w:szCs w:val="21"/>
          <w:lang w:val="en-US" w:eastAsia="zh-CN" w:bidi="ar-SA"/>
        </w:rPr>
        <w:t>日，每天上午9时00分至12时00分，下午1</w:t>
      </w:r>
      <w:r>
        <w:rPr>
          <w:rStyle w:val="27"/>
          <w:rFonts w:hint="eastAsia" w:ascii="宋体" w:hAnsi="宋体"/>
          <w:color w:val="000000"/>
          <w:kern w:val="2"/>
          <w:sz w:val="21"/>
          <w:szCs w:val="21"/>
          <w:lang w:val="en-US" w:eastAsia="zh-CN" w:bidi="ar-SA"/>
        </w:rPr>
        <w:t>5</w:t>
      </w:r>
      <w:r>
        <w:rPr>
          <w:rStyle w:val="27"/>
          <w:rFonts w:hint="eastAsia" w:ascii="宋体" w:hAnsi="宋体" w:eastAsia="宋体"/>
          <w:color w:val="000000"/>
          <w:kern w:val="2"/>
          <w:sz w:val="21"/>
          <w:szCs w:val="21"/>
          <w:lang w:val="en-US" w:eastAsia="zh-CN" w:bidi="ar-SA"/>
        </w:rPr>
        <w:t>时</w:t>
      </w:r>
      <w:r>
        <w:rPr>
          <w:rStyle w:val="27"/>
          <w:rFonts w:hint="eastAsia" w:ascii="宋体" w:hAnsi="宋体"/>
          <w:color w:val="000000"/>
          <w:kern w:val="2"/>
          <w:sz w:val="21"/>
          <w:szCs w:val="21"/>
          <w:lang w:val="en-US" w:eastAsia="zh-CN" w:bidi="ar-SA"/>
        </w:rPr>
        <w:t>0</w:t>
      </w:r>
      <w:r>
        <w:rPr>
          <w:rStyle w:val="27"/>
          <w:rFonts w:hint="eastAsia" w:ascii="宋体" w:hAnsi="宋体" w:eastAsia="宋体"/>
          <w:color w:val="000000"/>
          <w:kern w:val="2"/>
          <w:sz w:val="21"/>
          <w:szCs w:val="21"/>
          <w:lang w:val="en-US" w:eastAsia="zh-CN" w:bidi="ar-SA"/>
        </w:rPr>
        <w:t>0分至1</w:t>
      </w:r>
      <w:r>
        <w:rPr>
          <w:rStyle w:val="27"/>
          <w:rFonts w:hint="eastAsia" w:ascii="宋体" w:hAnsi="宋体"/>
          <w:color w:val="000000"/>
          <w:kern w:val="2"/>
          <w:sz w:val="21"/>
          <w:szCs w:val="21"/>
          <w:lang w:val="en-US" w:eastAsia="zh-CN" w:bidi="ar-SA"/>
        </w:rPr>
        <w:t>8</w:t>
      </w:r>
      <w:r>
        <w:rPr>
          <w:rStyle w:val="27"/>
          <w:rFonts w:hint="eastAsia" w:ascii="宋体" w:hAnsi="宋体" w:eastAsia="宋体"/>
          <w:color w:val="000000"/>
          <w:kern w:val="2"/>
          <w:sz w:val="21"/>
          <w:szCs w:val="21"/>
          <w:lang w:val="en-US" w:eastAsia="zh-CN" w:bidi="ar-SA"/>
        </w:rPr>
        <w:t>时</w:t>
      </w:r>
      <w:r>
        <w:rPr>
          <w:rStyle w:val="27"/>
          <w:rFonts w:hint="eastAsia" w:ascii="宋体" w:hAnsi="宋体"/>
          <w:color w:val="000000"/>
          <w:kern w:val="2"/>
          <w:sz w:val="21"/>
          <w:szCs w:val="21"/>
          <w:lang w:val="en-US" w:eastAsia="zh-CN" w:bidi="ar-SA"/>
        </w:rPr>
        <w:t>0</w:t>
      </w:r>
      <w:r>
        <w:rPr>
          <w:rStyle w:val="27"/>
          <w:rFonts w:hint="eastAsia" w:ascii="宋体" w:hAnsi="宋体" w:eastAsia="宋体"/>
          <w:color w:val="000000"/>
          <w:kern w:val="2"/>
          <w:sz w:val="21"/>
          <w:szCs w:val="21"/>
          <w:lang w:val="en-US" w:eastAsia="zh-CN" w:bidi="ar-SA"/>
        </w:rPr>
        <w:t>0分（北京时间，法定节假日除外 ）</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地点：</w:t>
      </w:r>
      <w:r>
        <w:rPr>
          <w:rStyle w:val="27"/>
          <w:rFonts w:hint="eastAsia" w:ascii="宋体" w:hAnsi="宋体"/>
          <w:color w:val="000000"/>
          <w:kern w:val="2"/>
          <w:sz w:val="21"/>
          <w:szCs w:val="21"/>
          <w:lang w:val="en-US" w:eastAsia="zh-CN" w:bidi="ar-SA"/>
        </w:rPr>
        <w:t>政采云平台（https://www.zcygov.cn/）</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方式：本项目由供应商登录政采云平台（https://www.zcygov.cn/）填写获取竞争性谈判文件信息，然后联系采购代理机构审核，联系方式：0770-</w:t>
      </w:r>
      <w:r>
        <w:rPr>
          <w:rStyle w:val="27"/>
          <w:rFonts w:hint="eastAsia" w:ascii="宋体" w:hAnsi="宋体"/>
          <w:color w:val="000000"/>
          <w:kern w:val="2"/>
          <w:sz w:val="21"/>
          <w:szCs w:val="21"/>
          <w:lang w:val="en-US" w:eastAsia="zh-CN" w:bidi="ar-SA"/>
        </w:rPr>
        <w:t>3260944，</w:t>
      </w:r>
      <w:r>
        <w:rPr>
          <w:rStyle w:val="27"/>
          <w:rFonts w:hint="eastAsia" w:ascii="宋体" w:hAnsi="宋体" w:eastAsia="宋体"/>
          <w:color w:val="000000"/>
          <w:kern w:val="2"/>
          <w:sz w:val="21"/>
          <w:szCs w:val="21"/>
          <w:lang w:val="en-US" w:eastAsia="zh-CN" w:bidi="ar-SA"/>
        </w:rPr>
        <w:t>采购代理机构通过供应商获取竞争性谈判文件的信息后才能下载竞争性谈判文件电子版</w:t>
      </w:r>
      <w:r>
        <w:rPr>
          <w:rStyle w:val="27"/>
          <w:rFonts w:hint="eastAsia" w:ascii="宋体" w:hAnsi="宋体"/>
          <w:color w:val="000000"/>
          <w:kern w:val="2"/>
          <w:sz w:val="21"/>
          <w:szCs w:val="21"/>
          <w:lang w:val="en-US" w:eastAsia="zh-CN" w:bidi="ar-SA"/>
        </w:rPr>
        <w:t>,</w:t>
      </w:r>
      <w:r>
        <w:rPr>
          <w:rStyle w:val="27"/>
          <w:rFonts w:hint="eastAsia" w:ascii="宋体" w:hAnsi="宋体" w:eastAsia="宋体"/>
          <w:color w:val="000000"/>
          <w:kern w:val="2"/>
          <w:sz w:val="21"/>
          <w:szCs w:val="21"/>
          <w:lang w:val="en-US" w:eastAsia="zh-CN" w:bidi="ar-SA"/>
        </w:rPr>
        <w:t>。未注册的供应商可登录政采云平台进行注册，如在操作过程中遇到问题或者需要技术支持，请致电政采云客服热线：400-881-7190。已获取竞争性谈判文件的供应商不等于符合本项目的供应商资格条件</w:t>
      </w:r>
      <w:r>
        <w:rPr>
          <w:rStyle w:val="27"/>
          <w:rFonts w:hint="eastAsia" w:ascii="宋体" w:hAnsi="宋体"/>
          <w:color w:val="000000"/>
          <w:kern w:val="2"/>
          <w:sz w:val="21"/>
          <w:szCs w:val="21"/>
          <w:lang w:val="en-US" w:eastAsia="zh-CN" w:bidi="ar-SA"/>
        </w:rPr>
        <w:t>。</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四、响应文件提交</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color w:val="000000"/>
          <w:kern w:val="2"/>
          <w:sz w:val="21"/>
          <w:szCs w:val="21"/>
          <w:lang w:val="en-US" w:eastAsia="zh-CN" w:bidi="ar-SA"/>
        </w:rPr>
        <w:t>首次响应文件提交</w:t>
      </w:r>
      <w:r>
        <w:rPr>
          <w:rStyle w:val="27"/>
          <w:rFonts w:hint="eastAsia" w:ascii="宋体" w:hAnsi="宋体" w:eastAsia="宋体"/>
          <w:color w:val="000000"/>
          <w:kern w:val="2"/>
          <w:sz w:val="21"/>
          <w:szCs w:val="21"/>
          <w:lang w:val="en-US" w:eastAsia="zh-CN" w:bidi="ar-SA"/>
        </w:rPr>
        <w:t>截止时间：2020年</w:t>
      </w:r>
      <w:r>
        <w:rPr>
          <w:rStyle w:val="27"/>
          <w:rFonts w:hint="eastAsia" w:ascii="宋体" w:hAnsi="宋体"/>
          <w:color w:val="000000"/>
          <w:kern w:val="2"/>
          <w:sz w:val="21"/>
          <w:szCs w:val="21"/>
          <w:lang w:val="en-US" w:eastAsia="zh-CN" w:bidi="ar-SA"/>
        </w:rPr>
        <w:t>9</w:t>
      </w:r>
      <w:r>
        <w:rPr>
          <w:rStyle w:val="27"/>
          <w:rFonts w:hint="eastAsia" w:ascii="宋体" w:hAnsi="宋体" w:eastAsia="宋体"/>
          <w:color w:val="000000"/>
          <w:kern w:val="2"/>
          <w:sz w:val="21"/>
          <w:szCs w:val="21"/>
          <w:lang w:val="en-US" w:eastAsia="zh-CN" w:bidi="ar-SA"/>
        </w:rPr>
        <w:t>月</w:t>
      </w:r>
      <w:r>
        <w:rPr>
          <w:rStyle w:val="27"/>
          <w:rFonts w:hint="eastAsia" w:ascii="宋体" w:hAnsi="宋体"/>
          <w:color w:val="000000"/>
          <w:kern w:val="2"/>
          <w:sz w:val="21"/>
          <w:szCs w:val="21"/>
          <w:lang w:val="en-US" w:eastAsia="zh-CN" w:bidi="ar-SA"/>
        </w:rPr>
        <w:t>28</w:t>
      </w:r>
      <w:r>
        <w:rPr>
          <w:rStyle w:val="27"/>
          <w:rFonts w:hint="eastAsia" w:ascii="宋体" w:hAnsi="宋体" w:eastAsia="宋体"/>
          <w:color w:val="000000"/>
          <w:kern w:val="2"/>
          <w:sz w:val="21"/>
          <w:szCs w:val="21"/>
          <w:lang w:val="en-US" w:eastAsia="zh-CN" w:bidi="ar-SA"/>
        </w:rPr>
        <w:t>日</w:t>
      </w:r>
      <w:r>
        <w:rPr>
          <w:rStyle w:val="27"/>
          <w:rFonts w:hint="eastAsia" w:ascii="宋体" w:hAnsi="宋体"/>
          <w:color w:val="000000"/>
          <w:kern w:val="2"/>
          <w:sz w:val="21"/>
          <w:szCs w:val="21"/>
          <w:lang w:val="en-US" w:eastAsia="zh-CN" w:bidi="ar-SA"/>
        </w:rPr>
        <w:t>10</w:t>
      </w:r>
      <w:r>
        <w:rPr>
          <w:rStyle w:val="27"/>
          <w:rFonts w:hint="eastAsia" w:ascii="宋体" w:hAnsi="宋体" w:eastAsia="宋体"/>
          <w:color w:val="000000"/>
          <w:kern w:val="2"/>
          <w:sz w:val="21"/>
          <w:szCs w:val="21"/>
          <w:lang w:val="en-US" w:eastAsia="zh-CN" w:bidi="ar-SA"/>
        </w:rPr>
        <w:t>点</w:t>
      </w:r>
      <w:r>
        <w:rPr>
          <w:rStyle w:val="27"/>
          <w:rFonts w:hint="eastAsia" w:ascii="宋体" w:hAnsi="宋体"/>
          <w:color w:val="000000"/>
          <w:kern w:val="2"/>
          <w:sz w:val="21"/>
          <w:szCs w:val="21"/>
          <w:lang w:val="en-US" w:eastAsia="zh-CN" w:bidi="ar-SA"/>
        </w:rPr>
        <w:t>30</w:t>
      </w:r>
      <w:r>
        <w:rPr>
          <w:rStyle w:val="27"/>
          <w:rFonts w:hint="eastAsia" w:ascii="宋体" w:hAnsi="宋体" w:eastAsia="宋体"/>
          <w:color w:val="000000"/>
          <w:kern w:val="2"/>
          <w:sz w:val="21"/>
          <w:szCs w:val="21"/>
          <w:lang w:val="en-US" w:eastAsia="zh-CN" w:bidi="ar-SA"/>
        </w:rPr>
        <w:t>分（北京时间）</w:t>
      </w:r>
    </w:p>
    <w:p>
      <w:pPr>
        <w:snapToGrid w:val="0"/>
        <w:spacing w:line="380" w:lineRule="exact"/>
        <w:ind w:firstLine="567" w:firstLineChars="270"/>
        <w:jc w:val="left"/>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地点：防城港市公共资源交易中心（防城港市迎宾路红树林大厦东塔）（具体地点以响应文件提交当天防城港市公共资源交易中心六楼电子显示屏公布的开标室为准）。</w:t>
      </w:r>
    </w:p>
    <w:p>
      <w:pPr>
        <w:pStyle w:val="2"/>
        <w:rPr>
          <w:rFonts w:hint="default"/>
          <w:lang w:val="en-US" w:eastAsia="zh-CN"/>
        </w:rPr>
      </w:pPr>
      <w:r>
        <w:rPr>
          <w:rStyle w:val="27"/>
          <w:rFonts w:hint="eastAsia" w:ascii="宋体" w:hAnsi="宋体"/>
          <w:color w:val="000000"/>
          <w:kern w:val="2"/>
          <w:sz w:val="21"/>
          <w:szCs w:val="21"/>
          <w:lang w:val="en-US" w:eastAsia="zh-CN" w:bidi="ar-SA"/>
        </w:rPr>
        <w:t xml:space="preserve">     注：供应商应当在首次响应文件提交截止时间前，将响应文件密封送达首次响应文件提交地点。在首次响应文件提交截止时间后送达的响应文件为无效文件，采购代理机构应当拒收。</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五、公告期限</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自本公告发布之日起3个工作日。</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六、开启：时间：2020年</w:t>
      </w:r>
      <w:r>
        <w:rPr>
          <w:rStyle w:val="27"/>
          <w:rFonts w:hint="eastAsia" w:ascii="宋体" w:hAnsi="宋体"/>
          <w:color w:val="000000"/>
          <w:kern w:val="2"/>
          <w:sz w:val="21"/>
          <w:szCs w:val="21"/>
          <w:lang w:val="en-US" w:eastAsia="zh-CN" w:bidi="ar-SA"/>
        </w:rPr>
        <w:t>9</w:t>
      </w:r>
      <w:r>
        <w:rPr>
          <w:rStyle w:val="27"/>
          <w:rFonts w:hint="eastAsia" w:ascii="宋体" w:hAnsi="宋体" w:eastAsia="宋体"/>
          <w:color w:val="000000"/>
          <w:kern w:val="2"/>
          <w:sz w:val="21"/>
          <w:szCs w:val="21"/>
          <w:lang w:val="en-US" w:eastAsia="zh-CN" w:bidi="ar-SA"/>
        </w:rPr>
        <w:t>月</w:t>
      </w:r>
      <w:r>
        <w:rPr>
          <w:rStyle w:val="27"/>
          <w:rFonts w:hint="eastAsia" w:ascii="宋体" w:hAnsi="宋体"/>
          <w:color w:val="000000"/>
          <w:kern w:val="2"/>
          <w:sz w:val="21"/>
          <w:szCs w:val="21"/>
          <w:lang w:val="en-US" w:eastAsia="zh-CN" w:bidi="ar-SA"/>
        </w:rPr>
        <w:t>28</w:t>
      </w:r>
      <w:r>
        <w:rPr>
          <w:rStyle w:val="27"/>
          <w:rFonts w:hint="eastAsia" w:ascii="宋体" w:hAnsi="宋体" w:eastAsia="宋体"/>
          <w:color w:val="000000"/>
          <w:kern w:val="2"/>
          <w:sz w:val="21"/>
          <w:szCs w:val="21"/>
          <w:lang w:val="en-US" w:eastAsia="zh-CN" w:bidi="ar-SA"/>
        </w:rPr>
        <w:t>日</w:t>
      </w:r>
      <w:r>
        <w:rPr>
          <w:rStyle w:val="27"/>
          <w:rFonts w:hint="eastAsia" w:ascii="宋体" w:hAnsi="宋体"/>
          <w:color w:val="000000"/>
          <w:kern w:val="2"/>
          <w:sz w:val="21"/>
          <w:szCs w:val="21"/>
          <w:lang w:val="en-US" w:eastAsia="zh-CN" w:bidi="ar-SA"/>
        </w:rPr>
        <w:t>10</w:t>
      </w:r>
      <w:r>
        <w:rPr>
          <w:rStyle w:val="27"/>
          <w:rFonts w:hint="eastAsia" w:ascii="宋体" w:hAnsi="宋体" w:eastAsia="宋体"/>
          <w:color w:val="000000"/>
          <w:kern w:val="2"/>
          <w:sz w:val="21"/>
          <w:szCs w:val="21"/>
          <w:lang w:val="en-US" w:eastAsia="zh-CN" w:bidi="ar-SA"/>
        </w:rPr>
        <w:t>点</w:t>
      </w:r>
      <w:r>
        <w:rPr>
          <w:rStyle w:val="27"/>
          <w:rFonts w:hint="eastAsia" w:ascii="宋体" w:hAnsi="宋体"/>
          <w:color w:val="000000"/>
          <w:kern w:val="2"/>
          <w:sz w:val="21"/>
          <w:szCs w:val="21"/>
          <w:lang w:val="en-US" w:eastAsia="zh-CN" w:bidi="ar-SA"/>
        </w:rPr>
        <w:t>30</w:t>
      </w:r>
      <w:r>
        <w:rPr>
          <w:rStyle w:val="27"/>
          <w:rFonts w:hint="eastAsia" w:ascii="宋体" w:hAnsi="宋体" w:eastAsia="宋体"/>
          <w:color w:val="000000"/>
          <w:kern w:val="2"/>
          <w:sz w:val="21"/>
          <w:szCs w:val="21"/>
          <w:lang w:val="en-US" w:eastAsia="zh-CN" w:bidi="ar-SA"/>
        </w:rPr>
        <w:t>分（北京时间）</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地点：防城港市公共资源交易中心（防城港市迎宾路红树林大厦东塔）</w:t>
      </w:r>
      <w:r>
        <w:rPr>
          <w:rStyle w:val="27"/>
          <w:rFonts w:hint="eastAsia" w:ascii="宋体" w:hAnsi="宋体"/>
          <w:color w:val="000000"/>
          <w:kern w:val="2"/>
          <w:sz w:val="21"/>
          <w:szCs w:val="21"/>
          <w:lang w:val="en-US" w:eastAsia="zh-CN" w:bidi="ar-SA"/>
        </w:rPr>
        <w:t>六楼评标室</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参加</w:t>
      </w:r>
      <w:r>
        <w:rPr>
          <w:rStyle w:val="27"/>
          <w:rFonts w:hint="eastAsia" w:ascii="宋体" w:hAnsi="宋体"/>
          <w:color w:val="000000"/>
          <w:kern w:val="2"/>
          <w:sz w:val="21"/>
          <w:szCs w:val="21"/>
          <w:lang w:val="en-US" w:eastAsia="zh-CN" w:bidi="ar-SA"/>
        </w:rPr>
        <w:t>竞标</w:t>
      </w:r>
      <w:r>
        <w:rPr>
          <w:rStyle w:val="27"/>
          <w:rFonts w:hint="eastAsia" w:ascii="宋体" w:hAnsi="宋体" w:eastAsia="宋体"/>
          <w:color w:val="000000"/>
          <w:kern w:val="2"/>
          <w:sz w:val="21"/>
          <w:szCs w:val="21"/>
          <w:lang w:val="en-US" w:eastAsia="zh-CN" w:bidi="ar-SA"/>
        </w:rPr>
        <w:t>的法定代表人或委托代理人必须持证件（法定代表人凭身份证原件或委托代理人凭法人授权委托书原件和身份证原件）（以上复印件均需加盖供应商公章）依时到达指定地点等候当面竞谈。</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七、其他补充事宜</w:t>
      </w:r>
    </w:p>
    <w:p>
      <w:pPr>
        <w:snapToGrid w:val="0"/>
        <w:spacing w:line="380" w:lineRule="exact"/>
        <w:ind w:firstLine="567" w:firstLineChars="270"/>
        <w:jc w:val="left"/>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1、本项目需要落实的政府采购政策：政府采购促进中小企业发展、政府采购支持采用本国产品的政策、强制采购节能产品；优先采购节能产品、环境标志产品、政府采购促进残疾人就业政策、政府采购支持监狱企业发展；</w:t>
      </w:r>
    </w:p>
    <w:p>
      <w:pPr>
        <w:snapToGrid w:val="0"/>
        <w:spacing w:line="380" w:lineRule="exact"/>
        <w:ind w:firstLine="567" w:firstLineChars="270"/>
        <w:jc w:val="left"/>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2、网上查询：中国政府采购网（http://www.ccgp.gov.cn）、广西壮族自治区政府采购网（http://zfcg.gxzf.gov.cn）、广西防城港政府采购网站（http://zfcg.fcgs.gov.cn）、防城港市公共资源交易中心网（http://www.fcgggzy.cn）</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八、联系</w:t>
      </w:r>
      <w:r>
        <w:rPr>
          <w:rStyle w:val="27"/>
          <w:rFonts w:hint="eastAsia" w:ascii="宋体" w:hAnsi="宋体"/>
          <w:color w:val="000000"/>
          <w:kern w:val="2"/>
          <w:sz w:val="21"/>
          <w:szCs w:val="21"/>
          <w:lang w:val="en-US" w:eastAsia="zh-CN" w:bidi="ar-SA"/>
        </w:rPr>
        <w:t>事项：</w:t>
      </w:r>
    </w:p>
    <w:p>
      <w:pPr>
        <w:snapToGrid w:val="0"/>
        <w:spacing w:line="380" w:lineRule="exact"/>
        <w:ind w:firstLine="567" w:firstLineChars="270"/>
        <w:jc w:val="left"/>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1.</w:t>
      </w:r>
      <w:r>
        <w:rPr>
          <w:rStyle w:val="27"/>
          <w:rFonts w:hint="eastAsia" w:ascii="宋体" w:hAnsi="宋体"/>
          <w:color w:val="000000"/>
          <w:kern w:val="2"/>
          <w:sz w:val="21"/>
          <w:szCs w:val="21"/>
          <w:lang w:val="en-US" w:eastAsia="zh-CN" w:bidi="ar-SA"/>
        </w:rPr>
        <w:t>采购人信息</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采购人名称：防城港市林业局</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default" w:ascii="宋体" w:hAnsi="宋体" w:eastAsia="宋体"/>
          <w:color w:val="000000"/>
          <w:kern w:val="2"/>
          <w:sz w:val="21"/>
          <w:szCs w:val="21"/>
          <w:lang w:val="en-US" w:eastAsia="zh-CN" w:bidi="ar-SA"/>
        </w:rPr>
        <w:t>地址：防城港市中心区万山路500号</w:t>
      </w:r>
    </w:p>
    <w:p>
      <w:pPr>
        <w:snapToGrid w:val="0"/>
        <w:spacing w:line="380" w:lineRule="exact"/>
        <w:ind w:firstLine="567" w:firstLineChars="270"/>
        <w:jc w:val="left"/>
        <w:rPr>
          <w:rFonts w:hint="default"/>
          <w:lang w:val="en-US" w:eastAsia="zh-CN"/>
        </w:rPr>
      </w:pPr>
      <w:r>
        <w:rPr>
          <w:rStyle w:val="27"/>
          <w:rFonts w:hint="eastAsia" w:ascii="宋体" w:hAnsi="宋体"/>
          <w:color w:val="000000"/>
          <w:kern w:val="2"/>
          <w:sz w:val="21"/>
          <w:szCs w:val="21"/>
          <w:lang w:val="en-US" w:eastAsia="zh-CN" w:bidi="ar-SA"/>
        </w:rPr>
        <w:t>联系人及电话: 曾瑞艳，0770-2800133。</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default" w:ascii="宋体" w:hAnsi="宋体" w:eastAsia="宋体"/>
          <w:color w:val="000000"/>
          <w:kern w:val="2"/>
          <w:sz w:val="21"/>
          <w:szCs w:val="21"/>
          <w:lang w:val="en-US" w:eastAsia="zh-CN" w:bidi="ar-SA"/>
        </w:rPr>
        <w:t>2采购代理机构信息</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default" w:ascii="宋体" w:hAnsi="宋体" w:eastAsia="宋体"/>
          <w:color w:val="000000"/>
          <w:kern w:val="2"/>
          <w:sz w:val="21"/>
          <w:szCs w:val="21"/>
          <w:lang w:val="en-US" w:eastAsia="zh-CN" w:bidi="ar-SA"/>
        </w:rPr>
        <w:t>名称：广西国兴项目管理有限公司</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default" w:ascii="宋体" w:hAnsi="宋体" w:eastAsia="宋体"/>
          <w:color w:val="000000"/>
          <w:kern w:val="2"/>
          <w:sz w:val="21"/>
          <w:szCs w:val="21"/>
          <w:lang w:val="en-US" w:eastAsia="zh-CN" w:bidi="ar-SA"/>
        </w:rPr>
        <w:t xml:space="preserve">地址：广西防城港市防城区翠堤园后门直落30米               </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default" w:ascii="宋体" w:hAnsi="宋体" w:eastAsia="宋体"/>
          <w:color w:val="000000"/>
          <w:kern w:val="2"/>
          <w:sz w:val="21"/>
          <w:szCs w:val="21"/>
          <w:lang w:val="en-US" w:eastAsia="zh-CN" w:bidi="ar-SA"/>
        </w:rPr>
        <w:t>联系人及方式：蒋世斌，0770-3260944</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color w:val="000000"/>
          <w:kern w:val="2"/>
          <w:sz w:val="21"/>
          <w:szCs w:val="21"/>
          <w:lang w:val="en-US" w:eastAsia="zh-CN" w:bidi="ar-SA"/>
        </w:rPr>
        <w:t>3</w:t>
      </w:r>
      <w:r>
        <w:rPr>
          <w:rStyle w:val="27"/>
          <w:rFonts w:hint="eastAsia" w:ascii="宋体" w:hAnsi="宋体" w:eastAsia="宋体"/>
          <w:color w:val="000000"/>
          <w:kern w:val="2"/>
          <w:sz w:val="21"/>
          <w:szCs w:val="21"/>
          <w:lang w:val="en-US" w:eastAsia="zh-CN" w:bidi="ar-SA"/>
        </w:rPr>
        <w:t>.监督部门</w:t>
      </w:r>
    </w:p>
    <w:p>
      <w:pPr>
        <w:snapToGrid w:val="0"/>
        <w:spacing w:line="380" w:lineRule="exact"/>
        <w:ind w:firstLine="567" w:firstLineChars="270"/>
        <w:jc w:val="left"/>
        <w:rPr>
          <w:rStyle w:val="27"/>
          <w:rFonts w:hint="default"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名称：防城港市政府采购管理中心</w:t>
      </w:r>
    </w:p>
    <w:p>
      <w:pPr>
        <w:snapToGrid w:val="0"/>
        <w:spacing w:line="380" w:lineRule="exact"/>
        <w:ind w:firstLine="567" w:firstLineChars="270"/>
        <w:jc w:val="left"/>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　电话：0770-6102319</w:t>
      </w:r>
    </w:p>
    <w:p>
      <w:pPr>
        <w:spacing w:line="380" w:lineRule="exact"/>
        <w:ind w:right="420" w:firstLine="5565" w:firstLineChars="2650"/>
        <w:jc w:val="both"/>
        <w:rPr>
          <w:rStyle w:val="27"/>
          <w:rFonts w:ascii="宋体" w:hAnsi="宋体" w:eastAsia="宋体"/>
          <w:color w:val="000000"/>
          <w:kern w:val="2"/>
          <w:sz w:val="21"/>
          <w:szCs w:val="21"/>
          <w:lang w:val="en-US" w:eastAsia="zh-CN" w:bidi="ar-SA"/>
        </w:rPr>
      </w:pPr>
    </w:p>
    <w:p>
      <w:pPr>
        <w:spacing w:line="380" w:lineRule="exact"/>
        <w:ind w:right="420" w:firstLine="5565" w:firstLineChars="2650"/>
        <w:jc w:val="both"/>
        <w:rPr>
          <w:rStyle w:val="27"/>
          <w:rFonts w:ascii="宋体" w:hAnsi="宋体" w:eastAsia="宋体"/>
          <w:color w:val="000000"/>
          <w:kern w:val="2"/>
          <w:sz w:val="21"/>
          <w:szCs w:val="21"/>
          <w:lang w:val="en-US" w:eastAsia="zh-CN" w:bidi="ar-SA"/>
        </w:rPr>
      </w:pPr>
    </w:p>
    <w:p>
      <w:pPr>
        <w:spacing w:line="380" w:lineRule="exact"/>
        <w:ind w:right="420" w:firstLine="5565" w:firstLineChars="265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采购人：防城港市林业局</w:t>
      </w:r>
    </w:p>
    <w:p>
      <w:pPr>
        <w:spacing w:line="380" w:lineRule="exact"/>
        <w:ind w:right="420"/>
        <w:jc w:val="both"/>
        <w:rPr>
          <w:rStyle w:val="27"/>
          <w:rFonts w:ascii="宋体" w:hAnsi="宋体" w:eastAsia="宋体"/>
          <w:color w:val="000000"/>
          <w:kern w:val="2"/>
          <w:sz w:val="21"/>
          <w:szCs w:val="21"/>
          <w:lang w:val="en-US" w:eastAsia="zh-CN" w:bidi="ar-SA"/>
        </w:rPr>
      </w:pPr>
    </w:p>
    <w:p>
      <w:pPr>
        <w:spacing w:line="380" w:lineRule="exact"/>
        <w:ind w:left="4678" w:leftChars="2228" w:right="420"/>
        <w:jc w:val="both"/>
        <w:rPr>
          <w:rStyle w:val="27"/>
          <w:rFonts w:ascii="宋体" w:hAnsi="宋体" w:eastAsia="宋体"/>
          <w:color w:val="000000"/>
          <w:kern w:val="2"/>
          <w:sz w:val="21"/>
          <w:szCs w:val="21"/>
          <w:lang w:val="en-US" w:eastAsia="zh-CN" w:bidi="ar-SA"/>
        </w:rPr>
      </w:pPr>
    </w:p>
    <w:p>
      <w:pPr>
        <w:spacing w:line="380" w:lineRule="exact"/>
        <w:ind w:right="420"/>
        <w:jc w:val="righ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采购代理机构：广西国兴项目管理有限公司</w:t>
      </w:r>
    </w:p>
    <w:p>
      <w:pPr>
        <w:spacing w:line="380" w:lineRule="exact"/>
        <w:ind w:right="1155"/>
        <w:jc w:val="center"/>
        <w:rPr>
          <w:rStyle w:val="27"/>
          <w:rFonts w:ascii="宋体" w:hAnsi="宋体" w:eastAsia="宋体"/>
          <w:color w:val="000000"/>
          <w:kern w:val="2"/>
          <w:sz w:val="21"/>
          <w:szCs w:val="21"/>
          <w:lang w:val="en-US" w:eastAsia="zh-CN" w:bidi="ar-SA"/>
        </w:rPr>
        <w:sectPr>
          <w:headerReference r:id="rId8" w:type="first"/>
          <w:footerReference r:id="rId10" w:type="first"/>
          <w:footerReference r:id="rId9" w:type="default"/>
          <w:pgSz w:w="11906" w:h="16838"/>
          <w:pgMar w:top="1134" w:right="1418" w:bottom="1134" w:left="1418" w:header="567" w:footer="680" w:gutter="0"/>
          <w:lnNumType w:countBy="0"/>
          <w:pgNumType w:fmt="decimal" w:start="1"/>
          <w:cols w:space="720" w:num="1"/>
          <w:titlePg/>
          <w:docGrid w:type="linesAndChars" w:linePitch="312" w:charSpace="0"/>
        </w:sectPr>
      </w:pPr>
      <w:r>
        <w:rPr>
          <w:rStyle w:val="27"/>
          <w:rFonts w:ascii="宋体" w:hAnsi="宋体" w:eastAsia="宋体"/>
          <w:color w:val="000000"/>
          <w:kern w:val="2"/>
          <w:sz w:val="21"/>
          <w:szCs w:val="21"/>
          <w:lang w:val="en-US" w:eastAsia="zh-CN" w:bidi="ar-SA"/>
        </w:rPr>
        <w:t xml:space="preserve">                                                       20</w:t>
      </w:r>
      <w:r>
        <w:rPr>
          <w:rStyle w:val="27"/>
          <w:rFonts w:hint="eastAsia" w:ascii="宋体" w:hAnsi="宋体"/>
          <w:color w:val="000000"/>
          <w:kern w:val="2"/>
          <w:sz w:val="21"/>
          <w:szCs w:val="21"/>
          <w:lang w:val="en-US" w:eastAsia="zh-CN" w:bidi="ar-SA"/>
        </w:rPr>
        <w:t>20</w:t>
      </w:r>
      <w:r>
        <w:rPr>
          <w:rStyle w:val="27"/>
          <w:rFonts w:ascii="宋体" w:hAnsi="宋体" w:eastAsia="宋体"/>
          <w:color w:val="000000"/>
          <w:kern w:val="2"/>
          <w:sz w:val="21"/>
          <w:szCs w:val="21"/>
          <w:lang w:val="en-US" w:eastAsia="zh-CN" w:bidi="ar-SA"/>
        </w:rPr>
        <w:t>年</w:t>
      </w:r>
      <w:r>
        <w:rPr>
          <w:rStyle w:val="27"/>
          <w:rFonts w:hint="eastAsia" w:ascii="宋体" w:hAnsi="宋体"/>
          <w:color w:val="000000"/>
          <w:kern w:val="2"/>
          <w:sz w:val="21"/>
          <w:szCs w:val="21"/>
          <w:lang w:val="en-US" w:eastAsia="zh-CN" w:bidi="ar-SA"/>
        </w:rPr>
        <w:t>9</w:t>
      </w:r>
      <w:r>
        <w:rPr>
          <w:rStyle w:val="27"/>
          <w:rFonts w:ascii="宋体" w:hAnsi="宋体" w:eastAsia="宋体"/>
          <w:color w:val="000000"/>
          <w:kern w:val="2"/>
          <w:sz w:val="21"/>
          <w:szCs w:val="21"/>
          <w:lang w:val="en-US" w:eastAsia="zh-CN" w:bidi="ar-SA"/>
        </w:rPr>
        <w:t>月</w:t>
      </w:r>
      <w:r>
        <w:rPr>
          <w:rStyle w:val="27"/>
          <w:rFonts w:hint="eastAsia" w:ascii="宋体" w:hAnsi="宋体"/>
          <w:color w:val="000000"/>
          <w:kern w:val="2"/>
          <w:sz w:val="21"/>
          <w:szCs w:val="21"/>
          <w:lang w:val="en-US" w:eastAsia="zh-CN" w:bidi="ar-SA"/>
        </w:rPr>
        <w:t>23</w:t>
      </w:r>
      <w:r>
        <w:rPr>
          <w:rStyle w:val="27"/>
          <w:rFonts w:ascii="宋体" w:hAnsi="宋体" w:eastAsia="宋体"/>
          <w:color w:val="000000"/>
          <w:kern w:val="2"/>
          <w:sz w:val="21"/>
          <w:szCs w:val="21"/>
          <w:lang w:val="en-US" w:eastAsia="zh-CN" w:bidi="ar-SA"/>
        </w:rPr>
        <w:t>日</w:t>
      </w:r>
    </w:p>
    <w:p>
      <w:pPr>
        <w:spacing w:line="380" w:lineRule="exact"/>
        <w:ind w:right="1155"/>
        <w:jc w:val="center"/>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第二章  竞标须知及前附表</w:t>
      </w:r>
    </w:p>
    <w:p>
      <w:pPr>
        <w:spacing w:line="24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竞标须知前附表</w:t>
      </w:r>
    </w:p>
    <w:tbl>
      <w:tblPr>
        <w:tblStyle w:val="11"/>
        <w:tblW w:w="84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856"/>
        <w:gridCol w:w="6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项号</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条款号</w:t>
            </w: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27"/>
                <w:rFonts w:ascii="宋体" w:hAnsi="宋体" w:eastAsia="宋体"/>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项目名称：</w:t>
            </w:r>
            <w:r>
              <w:rPr>
                <w:rStyle w:val="27"/>
                <w:rFonts w:hint="eastAsia" w:ascii="宋体" w:hAnsi="宋体"/>
                <w:color w:val="000000"/>
                <w:kern w:val="2"/>
                <w:sz w:val="21"/>
                <w:szCs w:val="21"/>
                <w:lang w:val="en-US" w:eastAsia="zh-CN" w:bidi="ar-SA"/>
              </w:rPr>
              <w:t>广西防城港市东湾红树林国家级湿地公园可行性研究报告编制服务</w:t>
            </w:r>
          </w:p>
          <w:p>
            <w:pPr>
              <w:spacing w:line="380" w:lineRule="exact"/>
              <w:jc w:val="both"/>
              <w:rPr>
                <w:rStyle w:val="27"/>
                <w:rFonts w:ascii="宋体" w:hAnsi="宋体" w:eastAsia="宋体"/>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项目编号：</w:t>
            </w:r>
            <w:r>
              <w:rPr>
                <w:rStyle w:val="27"/>
                <w:rFonts w:hint="eastAsia" w:ascii="宋体" w:hAnsi="宋体"/>
                <w:color w:val="000000"/>
                <w:kern w:val="2"/>
                <w:sz w:val="21"/>
                <w:szCs w:val="21"/>
                <w:lang w:val="en-US" w:eastAsia="zh-CN" w:bidi="ar-SA"/>
              </w:rPr>
              <w:t>FCZC2020-J3-10003-GXGX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2</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3</w:t>
            </w: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380" w:lineRule="exact"/>
              <w:ind w:left="6" w:leftChars="3"/>
              <w:jc w:val="both"/>
              <w:rPr>
                <w:color w:val="auto"/>
                <w:lang w:val="en-US" w:eastAsia="zh-CN"/>
              </w:rPr>
            </w:pPr>
            <w:r>
              <w:rPr>
                <w:color w:val="auto"/>
                <w:lang w:val="en-US" w:eastAsia="zh-CN"/>
              </w:rPr>
              <w:t>供应商资格及要求：</w:t>
            </w:r>
          </w:p>
          <w:p>
            <w:pPr>
              <w:spacing w:line="380" w:lineRule="exact"/>
              <w:jc w:val="both"/>
              <w:rPr>
                <w:rFonts w:hint="eastAsia"/>
                <w:color w:val="auto"/>
                <w:lang w:val="en-US" w:eastAsia="zh-CN"/>
              </w:rPr>
            </w:pPr>
            <w:r>
              <w:rPr>
                <w:rFonts w:hint="eastAsia"/>
                <w:color w:val="auto"/>
                <w:lang w:val="en-US" w:eastAsia="zh-CN"/>
              </w:rPr>
              <w:t>①符合《中华人民共和国政府采购法》第二十二条的规定；</w:t>
            </w:r>
          </w:p>
          <w:p>
            <w:pPr>
              <w:spacing w:line="380" w:lineRule="exact"/>
              <w:jc w:val="both"/>
              <w:rPr>
                <w:rFonts w:hint="eastAsia"/>
                <w:color w:val="auto"/>
                <w:highlight w:val="yellow"/>
                <w:lang w:val="en-US" w:eastAsia="zh-CN"/>
              </w:rPr>
            </w:pPr>
            <w:r>
              <w:rPr>
                <w:rFonts w:hint="eastAsia"/>
                <w:color w:val="auto"/>
                <w:lang w:val="en-US" w:eastAsia="zh-CN"/>
              </w:rPr>
              <w:t>②国内注册（指按国家有关规定要求注册），具备独立法人资格，能提供本次采购内容的供应商；</w:t>
            </w:r>
          </w:p>
          <w:p>
            <w:pPr>
              <w:spacing w:line="380" w:lineRule="exact"/>
              <w:jc w:val="both"/>
              <w:rPr>
                <w:rFonts w:hint="eastAsia"/>
                <w:color w:val="auto"/>
                <w:lang w:val="en-US" w:eastAsia="zh-CN"/>
              </w:rPr>
            </w:pPr>
            <w:r>
              <w:rPr>
                <w:rFonts w:hint="eastAsia"/>
                <w:color w:val="auto"/>
                <w:lang w:val="en-US" w:eastAsia="zh-CN"/>
              </w:rPr>
              <w:t>③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jc w:val="both"/>
              <w:rPr>
                <w:rFonts w:hint="eastAsia"/>
                <w:color w:val="auto"/>
                <w:lang w:val="en-US" w:eastAsia="zh-CN"/>
              </w:rPr>
            </w:pPr>
            <w:r>
              <w:rPr>
                <w:rFonts w:hint="eastAsia"/>
                <w:color w:val="auto"/>
                <w:lang w:val="en-US" w:eastAsia="zh-CN"/>
              </w:rPr>
              <w:t>④单位负责人为同一人或者存在直接控股、管理关系的不同供应商，不得参加同一合同项下的政府采购活动。</w:t>
            </w:r>
          </w:p>
          <w:p>
            <w:pPr>
              <w:spacing w:line="380" w:lineRule="exact"/>
              <w:jc w:val="both"/>
              <w:rPr>
                <w:lang w:val="en-US" w:eastAsia="zh-CN"/>
              </w:rPr>
            </w:pPr>
            <w:r>
              <w:rPr>
                <w:rFonts w:hint="eastAsia"/>
                <w:color w:val="auto"/>
                <w:lang w:val="en-US" w:eastAsia="zh-CN"/>
              </w:rPr>
              <w:t>⑤本项目不接受未购买本竞标文件的供应商竞标</w:t>
            </w:r>
            <w:r>
              <w:rPr>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3</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12.1</w:t>
            </w: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380" w:lineRule="exact"/>
              <w:ind w:left="6" w:leftChars="3"/>
              <w:jc w:val="both"/>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竞标报价：</w:t>
            </w:r>
            <w:r>
              <w:rPr>
                <w:rStyle w:val="27"/>
                <w:rFonts w:ascii="宋体" w:hAnsi="宋体" w:eastAsia="宋体"/>
                <w:color w:val="000000"/>
                <w:kern w:val="2"/>
                <w:sz w:val="21"/>
                <w:szCs w:val="21"/>
                <w:lang w:val="en-US" w:eastAsia="zh-CN" w:bidi="ar-SA"/>
              </w:rPr>
              <w:t>供应商必须就“项目需求”中的所有服务内容作完整唯一报价，否则，其竞标将被拒绝。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4</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15.1</w:t>
            </w:r>
          </w:p>
        </w:tc>
        <w:tc>
          <w:tcPr>
            <w:tcW w:w="6837" w:type="dxa"/>
            <w:tcBorders>
              <w:top w:val="single" w:color="000000" w:sz="4" w:space="0"/>
              <w:left w:val="single" w:color="000000" w:sz="4" w:space="0"/>
              <w:bottom w:val="single" w:color="000000" w:sz="4" w:space="0"/>
              <w:right w:val="single" w:color="000000" w:sz="4" w:space="0"/>
            </w:tcBorders>
          </w:tcPr>
          <w:p>
            <w:pPr>
              <w:spacing w:line="380" w:lineRule="exact"/>
              <w:jc w:val="both"/>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竞标</w:t>
            </w:r>
            <w:r>
              <w:rPr>
                <w:rStyle w:val="27"/>
                <w:rFonts w:ascii="宋体" w:hAnsi="宋体" w:eastAsia="宋体"/>
                <w:b/>
                <w:color w:val="000000"/>
                <w:kern w:val="2"/>
                <w:sz w:val="21"/>
                <w:szCs w:val="21"/>
                <w:lang w:val="en-US" w:eastAsia="zh-CN" w:bidi="ar-SA"/>
              </w:rPr>
              <w:t>文件份数</w:t>
            </w:r>
            <w:r>
              <w:rPr>
                <w:rStyle w:val="27"/>
                <w:rFonts w:ascii="宋体" w:hAnsi="宋体" w:eastAsia="宋体"/>
                <w:color w:val="000000"/>
                <w:kern w:val="2"/>
                <w:sz w:val="22"/>
                <w:szCs w:val="22"/>
                <w:lang w:val="en-US" w:eastAsia="zh-CN" w:bidi="ar-SA"/>
              </w:rPr>
              <w:t>：“</w:t>
            </w:r>
            <w:r>
              <w:rPr>
                <w:rStyle w:val="27"/>
                <w:rFonts w:ascii="宋体" w:hAnsi="宋体" w:eastAsia="宋体"/>
                <w:color w:val="000000"/>
                <w:kern w:val="2"/>
                <w:sz w:val="21"/>
                <w:szCs w:val="21"/>
                <w:lang w:val="en-US" w:eastAsia="zh-CN" w:bidi="ar-SA"/>
              </w:rPr>
              <w:t>资格审查文件”、“商务技术文件”正本各壹份，副本各肆份。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13.1</w:t>
            </w: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7"/>
                <w:rFonts w:ascii="宋体" w:hAnsi="宋体" w:eastAsia="宋体"/>
                <w:color w:val="000000"/>
                <w:kern w:val="2"/>
                <w:sz w:val="21"/>
                <w:szCs w:val="24"/>
                <w:lang w:val="en-US" w:eastAsia="zh-CN" w:bidi="ar-SA"/>
              </w:rPr>
            </w:pPr>
            <w:r>
              <w:rPr>
                <w:rStyle w:val="27"/>
                <w:rFonts w:ascii="宋体" w:hAnsi="宋体" w:eastAsia="宋体" w:cs="宋体"/>
                <w:b/>
                <w:bCs/>
                <w:color w:val="000000"/>
                <w:kern w:val="2"/>
                <w:sz w:val="21"/>
                <w:szCs w:val="21"/>
                <w:lang w:val="en-US" w:eastAsia="zh-CN" w:bidi="ar-SA"/>
              </w:rPr>
              <w:t>竞标有效期：</w:t>
            </w:r>
            <w:r>
              <w:rPr>
                <w:rStyle w:val="27"/>
                <w:rFonts w:ascii="宋体" w:hAnsi="宋体" w:eastAsia="宋体"/>
                <w:color w:val="000000"/>
                <w:kern w:val="2"/>
                <w:sz w:val="21"/>
                <w:szCs w:val="21"/>
                <w:lang w:val="en-US" w:eastAsia="zh-CN" w:bidi="ar-SA"/>
              </w:rPr>
              <w:t>竞标截止日期后</w:t>
            </w:r>
            <w:r>
              <w:rPr>
                <w:rStyle w:val="27"/>
                <w:rFonts w:ascii="宋体" w:hAnsi="宋体" w:eastAsia="宋体"/>
                <w:color w:val="000000"/>
                <w:kern w:val="2"/>
                <w:sz w:val="21"/>
                <w:szCs w:val="21"/>
                <w:u w:val="single"/>
                <w:lang w:val="en-US" w:eastAsia="zh-CN" w:bidi="ar-SA"/>
              </w:rPr>
              <w:t>30</w:t>
            </w:r>
            <w:r>
              <w:rPr>
                <w:rStyle w:val="27"/>
                <w:rFonts w:ascii="宋体" w:hAnsi="宋体" w:eastAsia="宋体"/>
                <w:color w:val="000000"/>
                <w:kern w:val="2"/>
                <w:sz w:val="21"/>
                <w:szCs w:val="21"/>
                <w:lang w:val="en-US" w:eastAsia="zh-CN" w:bidi="ar-SA"/>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6</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auto"/>
                <w:kern w:val="2"/>
                <w:sz w:val="21"/>
                <w:szCs w:val="21"/>
                <w:lang w:val="en-US" w:eastAsia="zh-CN" w:bidi="ar-SA"/>
              </w:rPr>
            </w:pP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380" w:lineRule="exact"/>
              <w:ind w:left="6" w:leftChars="3"/>
              <w:jc w:val="both"/>
              <w:rPr>
                <w:rStyle w:val="27"/>
                <w:rFonts w:ascii="宋体" w:hAnsi="宋体" w:eastAsia="宋体"/>
                <w:color w:val="auto"/>
                <w:kern w:val="2"/>
                <w:sz w:val="21"/>
                <w:szCs w:val="21"/>
                <w:lang w:val="en-US" w:eastAsia="zh-CN" w:bidi="ar-SA"/>
              </w:rPr>
            </w:pPr>
            <w:r>
              <w:rPr>
                <w:rStyle w:val="27"/>
                <w:rFonts w:ascii="宋体" w:hAnsi="宋体" w:eastAsia="宋体" w:cs="宋体"/>
                <w:b/>
                <w:bCs/>
                <w:color w:val="auto"/>
                <w:kern w:val="2"/>
                <w:sz w:val="21"/>
                <w:szCs w:val="21"/>
                <w:lang w:val="en-US" w:eastAsia="zh-CN" w:bidi="ar-SA"/>
              </w:rPr>
              <w:t>服务期限：</w:t>
            </w:r>
            <w:r>
              <w:rPr>
                <w:rFonts w:hint="eastAsia" w:ascii="宋体" w:hAnsi="宋体"/>
                <w:color w:val="auto"/>
                <w:szCs w:val="21"/>
              </w:rPr>
              <w:t>自咨询合同签署之日起至政府相关部门批复或认可可行性</w:t>
            </w:r>
            <w:r>
              <w:rPr>
                <w:rFonts w:hint="eastAsia" w:ascii="宋体" w:hAnsi="宋体"/>
                <w:color w:val="auto"/>
                <w:szCs w:val="21"/>
                <w:lang w:val="en-US" w:eastAsia="zh-CN"/>
              </w:rPr>
              <w:t>研究</w:t>
            </w:r>
            <w:r>
              <w:rPr>
                <w:rFonts w:hint="eastAsia" w:ascii="宋体" w:hAnsi="宋体"/>
                <w:color w:val="auto"/>
                <w:szCs w:val="21"/>
              </w:rPr>
              <w:t>报告为止</w:t>
            </w:r>
            <w:r>
              <w:rPr>
                <w:rStyle w:val="27"/>
                <w:rFonts w:ascii="宋体" w:hAnsi="宋体" w:eastAsia="宋体"/>
                <w:color w:val="auto"/>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7</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14.1</w:t>
            </w:r>
          </w:p>
        </w:tc>
        <w:tc>
          <w:tcPr>
            <w:tcW w:w="6837" w:type="dxa"/>
            <w:tcBorders>
              <w:top w:val="single" w:color="000000" w:sz="4" w:space="0"/>
              <w:left w:val="single" w:color="000000" w:sz="4" w:space="0"/>
              <w:bottom w:val="single" w:color="000000" w:sz="4" w:space="0"/>
              <w:right w:val="single" w:color="000000" w:sz="4" w:space="0"/>
            </w:tcBorders>
          </w:tcPr>
          <w:p>
            <w:pPr>
              <w:spacing w:line="300" w:lineRule="exact"/>
              <w:jc w:val="both"/>
              <w:rPr>
                <w:rStyle w:val="27"/>
                <w:rFonts w:ascii="宋体" w:hAnsi="宋体" w:eastAsia="宋体"/>
                <w:color w:val="000000"/>
                <w:kern w:val="2"/>
                <w:sz w:val="21"/>
                <w:szCs w:val="21"/>
                <w:lang w:val="en-US" w:eastAsia="zh-CN" w:bidi="ar-SA"/>
              </w:rPr>
            </w:pPr>
            <w:r>
              <w:rPr>
                <w:rStyle w:val="27"/>
                <w:rFonts w:ascii="宋体" w:hAnsi="宋体" w:eastAsia="宋体"/>
                <w:b/>
                <w:kern w:val="2"/>
                <w:sz w:val="21"/>
                <w:szCs w:val="21"/>
                <w:lang w:val="en-US" w:eastAsia="zh-CN" w:bidi="ar-SA"/>
              </w:rPr>
              <w:t>竞标保证金：</w:t>
            </w:r>
            <w:r>
              <w:rPr>
                <w:rStyle w:val="27"/>
                <w:rFonts w:hint="eastAsia" w:ascii="宋体" w:hAnsi="宋体"/>
                <w:b/>
                <w:kern w:val="2"/>
                <w:sz w:val="21"/>
                <w:szCs w:val="21"/>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8</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24.1</w:t>
            </w: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竞争性谈判响应文件递交截止时间</w:t>
            </w:r>
            <w:r>
              <w:rPr>
                <w:rStyle w:val="27"/>
                <w:rFonts w:ascii="宋体" w:hAnsi="宋体" w:eastAsia="宋体"/>
                <w:color w:val="000000"/>
                <w:kern w:val="2"/>
                <w:sz w:val="21"/>
                <w:szCs w:val="21"/>
                <w:lang w:val="en-US" w:eastAsia="zh-CN" w:bidi="ar-SA"/>
              </w:rPr>
              <w:t>：</w:t>
            </w:r>
            <w:r>
              <w:rPr>
                <w:rStyle w:val="27"/>
                <w:rFonts w:hint="eastAsia" w:ascii="宋体" w:hAnsi="宋体" w:eastAsia="宋体"/>
                <w:color w:val="000000"/>
                <w:kern w:val="2"/>
                <w:sz w:val="21"/>
                <w:szCs w:val="21"/>
                <w:lang w:val="en-US" w:eastAsia="zh-CN" w:bidi="ar-SA"/>
              </w:rPr>
              <w:t>2020年9月28日10点30分</w:t>
            </w:r>
            <w:r>
              <w:rPr>
                <w:rStyle w:val="27"/>
                <w:rFonts w:ascii="宋体" w:hAnsi="宋体" w:eastAsia="宋体"/>
                <w:color w:val="000000"/>
                <w:kern w:val="2"/>
                <w:sz w:val="21"/>
                <w:szCs w:val="21"/>
                <w:lang w:val="en-US" w:eastAsia="zh-CN" w:bidi="ar-SA"/>
              </w:rPr>
              <w:t>。</w:t>
            </w:r>
          </w:p>
          <w:p>
            <w:pPr>
              <w:spacing w:line="380" w:lineRule="exact"/>
              <w:ind w:left="1050" w:hanging="1050" w:hangingChars="5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地址：防城港市公共资源交易中心（防城港市迎宾路红树林大厦东塔）。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9</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25.1</w:t>
            </w:r>
          </w:p>
        </w:tc>
        <w:tc>
          <w:tcPr>
            <w:tcW w:w="68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谈判时间</w:t>
            </w:r>
            <w:r>
              <w:rPr>
                <w:rStyle w:val="27"/>
                <w:rFonts w:ascii="宋体" w:hAnsi="宋体" w:eastAsia="宋体"/>
                <w:color w:val="000000"/>
                <w:kern w:val="2"/>
                <w:sz w:val="21"/>
                <w:szCs w:val="21"/>
                <w:lang w:val="en-US" w:eastAsia="zh-CN" w:bidi="ar-SA"/>
              </w:rPr>
              <w:t>：截标后为与供应商谈判时间（具体时间由采购代理机构另行通知）。</w:t>
            </w:r>
          </w:p>
          <w:p>
            <w:pPr>
              <w:spacing w:line="380" w:lineRule="exact"/>
              <w:jc w:val="left"/>
              <w:rPr>
                <w:rStyle w:val="27"/>
                <w:rFonts w:ascii="宋体" w:hAnsi="宋体" w:eastAsia="宋体" w:cs="宋体"/>
                <w:bCs/>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谈判地点：</w:t>
            </w:r>
            <w:r>
              <w:rPr>
                <w:rStyle w:val="27"/>
                <w:rFonts w:ascii="宋体" w:hAnsi="宋体" w:eastAsia="宋体"/>
                <w:color w:val="000000"/>
                <w:kern w:val="2"/>
                <w:sz w:val="21"/>
                <w:szCs w:val="21"/>
                <w:lang w:val="en-US" w:eastAsia="zh-CN" w:bidi="ar-SA"/>
              </w:rPr>
              <w:t>防城港市公共资源交易中心（防城港市迎宾路红树林大厦东塔）</w:t>
            </w:r>
            <w:r>
              <w:rPr>
                <w:rStyle w:val="27"/>
                <w:rFonts w:ascii="宋体" w:hAnsi="宋体" w:eastAsia="宋体"/>
                <w:color w:val="0000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30.1</w:t>
            </w:r>
          </w:p>
        </w:tc>
        <w:tc>
          <w:tcPr>
            <w:tcW w:w="6837" w:type="dxa"/>
            <w:tcBorders>
              <w:top w:val="single" w:color="000000" w:sz="4" w:space="0"/>
              <w:left w:val="single" w:color="000000" w:sz="4" w:space="0"/>
              <w:bottom w:val="single" w:color="000000" w:sz="4" w:space="0"/>
              <w:right w:val="single" w:color="000000" w:sz="4" w:space="0"/>
            </w:tcBorders>
          </w:tcPr>
          <w:p>
            <w:pPr>
              <w:spacing w:line="380" w:lineRule="exact"/>
              <w:jc w:val="both"/>
              <w:rPr>
                <w:rFonts w:hint="eastAsia"/>
                <w:color w:val="auto"/>
                <w:lang w:val="en-US" w:eastAsia="zh-CN"/>
              </w:rPr>
            </w:pPr>
            <w:r>
              <w:rPr>
                <w:color w:val="auto"/>
                <w:lang w:val="en-US" w:eastAsia="zh-CN"/>
              </w:rPr>
              <w:t>履约保证金的收取：</w:t>
            </w:r>
            <w:r>
              <w:rPr>
                <w:rFonts w:hint="eastAsia"/>
                <w:color w:val="auto"/>
                <w:lang w:val="en-US" w:eastAsia="zh-CN"/>
              </w:rPr>
              <w:t>按成交金额的2%计收，成交人必须在发出中标通知书后7个工作日内以成交人名称按规定足额缴入采购人账户或通过银行保函的形式递交。</w:t>
            </w:r>
          </w:p>
          <w:p>
            <w:pPr>
              <w:pStyle w:val="2"/>
              <w:rPr>
                <w:rStyle w:val="27"/>
                <w:rFonts w:hint="eastAsia" w:ascii="宋体" w:hAnsi="宋体" w:cs="宋体"/>
                <w:b w:val="0"/>
                <w:bCs w:val="0"/>
                <w:color w:val="auto"/>
                <w:kern w:val="2"/>
                <w:sz w:val="21"/>
                <w:szCs w:val="21"/>
                <w:lang w:val="en-US" w:eastAsia="zh-CN" w:bidi="ar-SA"/>
              </w:rPr>
            </w:pPr>
            <w:r>
              <w:rPr>
                <w:rStyle w:val="27"/>
                <w:rFonts w:hint="eastAsia" w:ascii="宋体" w:hAnsi="宋体" w:cs="宋体"/>
                <w:b w:val="0"/>
                <w:bCs w:val="0"/>
                <w:color w:val="auto"/>
                <w:kern w:val="2"/>
                <w:sz w:val="21"/>
                <w:szCs w:val="21"/>
                <w:lang w:val="en-US" w:eastAsia="zh-CN" w:bidi="ar-SA"/>
              </w:rPr>
              <w:t>账户名称：防城港市林业局；</w:t>
            </w:r>
          </w:p>
          <w:p>
            <w:pPr>
              <w:pStyle w:val="2"/>
              <w:rPr>
                <w:rStyle w:val="27"/>
                <w:rFonts w:hint="eastAsia" w:ascii="宋体" w:hAnsi="宋体" w:cs="宋体"/>
                <w:b w:val="0"/>
                <w:bCs w:val="0"/>
                <w:color w:val="auto"/>
                <w:kern w:val="2"/>
                <w:sz w:val="21"/>
                <w:szCs w:val="21"/>
                <w:lang w:val="en-US" w:eastAsia="zh-CN" w:bidi="ar-SA"/>
              </w:rPr>
            </w:pPr>
            <w:r>
              <w:rPr>
                <w:rStyle w:val="27"/>
                <w:rFonts w:hint="eastAsia" w:ascii="宋体" w:hAnsi="宋体" w:cs="宋体"/>
                <w:b w:val="0"/>
                <w:bCs w:val="0"/>
                <w:color w:val="auto"/>
                <w:kern w:val="2"/>
                <w:sz w:val="21"/>
                <w:szCs w:val="21"/>
                <w:lang w:val="en-US" w:eastAsia="zh-CN" w:bidi="ar-SA"/>
              </w:rPr>
              <w:t>开户行：中国农业银行防城港港城支行；</w:t>
            </w:r>
          </w:p>
          <w:p>
            <w:pPr>
              <w:pStyle w:val="2"/>
              <w:rPr>
                <w:rStyle w:val="27"/>
                <w:rFonts w:hint="default" w:ascii="宋体" w:hAnsi="宋体" w:cs="宋体"/>
                <w:b w:val="0"/>
                <w:bCs w:val="0"/>
                <w:color w:val="000000"/>
                <w:kern w:val="2"/>
                <w:sz w:val="21"/>
                <w:szCs w:val="21"/>
                <w:lang w:val="en-US" w:eastAsia="zh-CN" w:bidi="ar-SA"/>
              </w:rPr>
            </w:pPr>
            <w:r>
              <w:rPr>
                <w:rStyle w:val="27"/>
                <w:rFonts w:hint="eastAsia" w:ascii="宋体" w:hAnsi="宋体" w:cs="宋体"/>
                <w:b w:val="0"/>
                <w:bCs w:val="0"/>
                <w:color w:val="auto"/>
                <w:kern w:val="2"/>
                <w:sz w:val="21"/>
                <w:szCs w:val="21"/>
                <w:lang w:val="en-US" w:eastAsia="zh-CN" w:bidi="ar-SA"/>
              </w:rPr>
              <w:t>账号：20775901040007462；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11</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31</w:t>
            </w:r>
          </w:p>
        </w:tc>
        <w:tc>
          <w:tcPr>
            <w:tcW w:w="6837" w:type="dxa"/>
            <w:tcBorders>
              <w:top w:val="single" w:color="000000" w:sz="4" w:space="0"/>
              <w:left w:val="single" w:color="000000" w:sz="4" w:space="0"/>
              <w:bottom w:val="single" w:color="000000" w:sz="4" w:space="0"/>
              <w:right w:val="single" w:color="000000" w:sz="4" w:space="0"/>
            </w:tcBorders>
          </w:tcPr>
          <w:p>
            <w:pPr>
              <w:spacing w:line="380" w:lineRule="exact"/>
              <w:jc w:val="both"/>
              <w:rPr>
                <w:rStyle w:val="27"/>
                <w:rFonts w:ascii="宋体" w:hAnsi="宋体" w:eastAsia="宋体" w:cs="宋体"/>
                <w:b/>
                <w:bCs/>
                <w:color w:val="000000"/>
                <w:kern w:val="2"/>
                <w:sz w:val="21"/>
                <w:szCs w:val="21"/>
                <w:lang w:val="en-US" w:eastAsia="zh-CN" w:bidi="ar-SA"/>
              </w:rPr>
            </w:pPr>
            <w:r>
              <w:rPr>
                <w:rStyle w:val="27"/>
                <w:rFonts w:ascii="宋体" w:hAnsi="宋体" w:eastAsia="宋体"/>
                <w:b/>
                <w:color w:val="000000"/>
                <w:spacing w:val="2"/>
                <w:kern w:val="2"/>
                <w:sz w:val="21"/>
                <w:szCs w:val="21"/>
                <w:lang w:val="en-US" w:eastAsia="zh-CN" w:bidi="ar-SA"/>
              </w:rPr>
              <w:t>代理服务费：</w:t>
            </w:r>
            <w:r>
              <w:rPr>
                <w:rStyle w:val="27"/>
                <w:rFonts w:ascii="宋体" w:hAnsi="宋体" w:eastAsia="宋体"/>
                <w:color w:val="000000"/>
                <w:kern w:val="2"/>
                <w:sz w:val="21"/>
                <w:szCs w:val="21"/>
                <w:lang w:val="en-US" w:eastAsia="zh-CN" w:bidi="ar-SA"/>
              </w:rPr>
              <w:t>按照发改价格（2014）1573号文计取。领取成交通知书时，成交人应向采购代理机构一次付清代理服务费。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12</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12.3</w:t>
            </w:r>
          </w:p>
        </w:tc>
        <w:tc>
          <w:tcPr>
            <w:tcW w:w="6837" w:type="dxa"/>
            <w:tcBorders>
              <w:top w:val="single" w:color="000000" w:sz="4" w:space="0"/>
              <w:left w:val="single" w:color="000000" w:sz="4" w:space="0"/>
              <w:bottom w:val="single" w:color="000000" w:sz="4" w:space="0"/>
              <w:right w:val="single" w:color="000000" w:sz="4" w:space="0"/>
            </w:tcBorders>
          </w:tcPr>
          <w:p>
            <w:pPr>
              <w:spacing w:line="380" w:lineRule="exact"/>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本项目的预算金额：</w:t>
            </w:r>
            <w:r>
              <w:rPr>
                <w:rStyle w:val="27"/>
                <w:rFonts w:hint="eastAsia" w:ascii="宋体" w:hAnsi="宋体" w:cs="宋体"/>
                <w:bCs/>
                <w:color w:val="000000"/>
                <w:kern w:val="2"/>
                <w:sz w:val="21"/>
                <w:szCs w:val="21"/>
                <w:lang w:val="en-US" w:eastAsia="zh-CN" w:bidi="ar-SA"/>
              </w:rPr>
              <w:t>叁拾陆万肆仟捌佰元整</w:t>
            </w:r>
            <w:r>
              <w:rPr>
                <w:rStyle w:val="27"/>
                <w:rFonts w:ascii="宋体" w:hAnsi="宋体" w:eastAsia="宋体" w:cs="宋体"/>
                <w:bCs/>
                <w:color w:val="000000"/>
                <w:kern w:val="2"/>
                <w:sz w:val="21"/>
                <w:szCs w:val="21"/>
                <w:lang w:val="en-US" w:eastAsia="zh-CN" w:bidi="ar-SA"/>
              </w:rPr>
              <w:t>（¥</w:t>
            </w:r>
            <w:r>
              <w:rPr>
                <w:rStyle w:val="27"/>
                <w:rFonts w:hint="eastAsia" w:ascii="宋体" w:hAnsi="宋体" w:cs="宋体"/>
                <w:bCs/>
                <w:color w:val="000000"/>
                <w:kern w:val="2"/>
                <w:sz w:val="21"/>
                <w:szCs w:val="21"/>
                <w:lang w:val="en-US" w:eastAsia="zh-CN" w:bidi="ar-SA"/>
              </w:rPr>
              <w:t>364800</w:t>
            </w:r>
            <w:r>
              <w:rPr>
                <w:rStyle w:val="27"/>
                <w:rFonts w:ascii="宋体" w:hAnsi="宋体" w:eastAsia="宋体" w:cs="宋体"/>
                <w:bCs/>
                <w:color w:val="000000"/>
                <w:kern w:val="2"/>
                <w:sz w:val="21"/>
                <w:szCs w:val="21"/>
                <w:lang w:val="en-US" w:eastAsia="zh-CN" w:bidi="ar-SA"/>
              </w:rPr>
              <w:t>.00）</w:t>
            </w:r>
            <w:r>
              <w:rPr>
                <w:rStyle w:val="27"/>
                <w:rFonts w:ascii="宋体" w:hAnsi="宋体" w:eastAsia="宋体"/>
                <w:color w:val="0000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13</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p>
        </w:tc>
        <w:tc>
          <w:tcPr>
            <w:tcW w:w="6837" w:type="dxa"/>
            <w:tcBorders>
              <w:top w:val="single" w:color="000000" w:sz="4" w:space="0"/>
              <w:left w:val="single" w:color="000000" w:sz="4" w:space="0"/>
              <w:bottom w:val="single" w:color="000000" w:sz="4" w:space="0"/>
              <w:right w:val="single" w:color="000000" w:sz="4" w:space="0"/>
            </w:tcBorders>
          </w:tcPr>
          <w:p>
            <w:pPr>
              <w:snapToGrid w:val="0"/>
              <w:spacing w:line="320" w:lineRule="exact"/>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在对供应商资格审查时进行信用查询</w:t>
            </w:r>
          </w:p>
          <w:p>
            <w:pPr>
              <w:snapToGrid w:val="0"/>
              <w:spacing w:line="320" w:lineRule="exact"/>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查询渠道：“信用中国”网站(www.creditchina.gov.cn)、中国政府采购网(</w:t>
            </w:r>
            <w:r>
              <w:rPr>
                <w:rStyle w:val="16"/>
                <w:rFonts w:ascii="宋体" w:hAnsi="宋体" w:eastAsia="宋体"/>
                <w:b/>
                <w:color w:val="000000"/>
                <w:kern w:val="2"/>
                <w:sz w:val="21"/>
                <w:szCs w:val="21"/>
                <w:u w:val="single"/>
                <w:lang w:val="en-US" w:eastAsia="zh-CN" w:bidi="ar-SA"/>
              </w:rPr>
              <w:t>www.ccgp.gov.cn</w:t>
            </w:r>
            <w:r>
              <w:rPr>
                <w:rStyle w:val="27"/>
                <w:rFonts w:ascii="宋体" w:hAnsi="宋体" w:eastAsia="宋体"/>
                <w:b/>
                <w:color w:val="000000"/>
                <w:kern w:val="2"/>
                <w:sz w:val="21"/>
                <w:szCs w:val="21"/>
                <w:lang w:val="en-US" w:eastAsia="zh-CN" w:bidi="ar-SA"/>
              </w:rPr>
              <w:t>)、国家企业信用信息公示系统（www.gsxt.gov.cn）等</w:t>
            </w:r>
          </w:p>
          <w:p>
            <w:pPr>
              <w:snapToGrid w:val="0"/>
              <w:spacing w:line="320" w:lineRule="exact"/>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查询起止时间：</w:t>
            </w:r>
            <w:r>
              <w:rPr>
                <w:rStyle w:val="27"/>
                <w:rFonts w:ascii="宋体" w:hAnsi="宋体" w:eastAsia="宋体"/>
                <w:b/>
                <w:color w:val="000000"/>
                <w:kern w:val="2"/>
                <w:sz w:val="21"/>
                <w:szCs w:val="24"/>
                <w:lang w:val="en-US" w:eastAsia="zh-CN" w:bidi="ar-SA"/>
              </w:rPr>
              <w:t>自竞标公告发布之日起至竞争性谈判响应文件递交截止时间前。</w:t>
            </w:r>
          </w:p>
          <w:p>
            <w:pPr>
              <w:snapToGrid w:val="0"/>
              <w:spacing w:line="320" w:lineRule="exact"/>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查询记录和证据留存方式：由供应商在查询网站中直接打印查询记录，并将打印材料装订进响应文件，作为评审资料保存。</w:t>
            </w:r>
          </w:p>
          <w:p>
            <w:pPr>
              <w:spacing w:line="380" w:lineRule="exact"/>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信用信息使用规则：对在“信用中国”网站(www.creditchina.gov.cn)、中国政府采购网(www.ccgp.gov.cn)、国家企业信用信息公示系统（www.gsxt.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14</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ascii="宋体" w:hAnsi="宋体" w:eastAsia="宋体" w:cs="宋体"/>
                <w:b/>
                <w:bCs/>
                <w:color w:val="000000"/>
                <w:kern w:val="2"/>
                <w:sz w:val="21"/>
                <w:szCs w:val="21"/>
                <w:lang w:val="en-US" w:eastAsia="zh-CN" w:bidi="ar-SA"/>
              </w:rPr>
            </w:pPr>
          </w:p>
        </w:tc>
        <w:tc>
          <w:tcPr>
            <w:tcW w:w="6837" w:type="dxa"/>
            <w:tcBorders>
              <w:top w:val="single" w:color="000000" w:sz="4" w:space="0"/>
              <w:left w:val="single" w:color="000000" w:sz="4" w:space="0"/>
              <w:bottom w:val="single" w:color="000000" w:sz="4" w:space="0"/>
              <w:right w:val="single" w:color="000000" w:sz="4" w:space="0"/>
            </w:tcBorders>
          </w:tcPr>
          <w:p>
            <w:pPr>
              <w:snapToGrid w:val="0"/>
              <w:spacing w:line="320" w:lineRule="exact"/>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本项目需要落实的政府采购政策：</w:t>
            </w:r>
            <w:r>
              <w:rPr>
                <w:rStyle w:val="27"/>
                <w:rFonts w:ascii="宋体" w:hAnsi="宋体" w:eastAsia="宋体"/>
                <w:color w:val="000000"/>
                <w:kern w:val="2"/>
                <w:sz w:val="21"/>
                <w:szCs w:val="21"/>
                <w:lang w:val="en-US" w:eastAsia="zh-CN" w:bidi="ar-SA"/>
              </w:rPr>
              <w:t>《政府采购促进中小企业发展暂行办法》（财库{2011}181号）、</w:t>
            </w:r>
            <w:r>
              <w:rPr>
                <w:rStyle w:val="27"/>
                <w:rFonts w:ascii="宋体" w:hAnsi="宋体" w:eastAsia="宋体" w:cs="宋体"/>
                <w:bCs/>
                <w:color w:val="000000"/>
                <w:kern w:val="2"/>
                <w:sz w:val="21"/>
                <w:szCs w:val="24"/>
                <w:lang w:val="en-US" w:eastAsia="zh-CN" w:bidi="ar-SA"/>
              </w:rPr>
              <w:t>《关于政府采购支持监狱企业发展有关问题的通知》（财库[2014]68号）、</w:t>
            </w:r>
            <w:r>
              <w:rPr>
                <w:rStyle w:val="27"/>
                <w:rFonts w:ascii="宋体" w:hAnsi="宋体" w:eastAsia="宋体"/>
                <w:color w:val="000000"/>
                <w:kern w:val="2"/>
                <w:sz w:val="21"/>
                <w:szCs w:val="21"/>
                <w:lang w:val="en-US" w:eastAsia="zh-CN" w:bidi="ar-SA"/>
              </w:rPr>
              <w:t>《三部门联合发布关于促进残疾人就业政府采购政策的通知》（财库{2017}141号）等</w:t>
            </w:r>
            <w:r>
              <w:rPr>
                <w:rStyle w:val="27"/>
                <w:rFonts w:ascii="宋体" w:hAnsi="宋体" w:eastAsia="宋体" w:cs="宋体"/>
                <w:bCs/>
                <w:color w:val="000000"/>
                <w:kern w:val="2"/>
                <w:sz w:val="21"/>
                <w:szCs w:val="24"/>
                <w:lang w:val="en-US" w:eastAsia="zh-CN" w:bidi="ar-SA"/>
              </w:rPr>
              <w:t>政府采购相关政策</w:t>
            </w:r>
            <w:r>
              <w:rPr>
                <w:rStyle w:val="27"/>
                <w:rFonts w:ascii="宋体" w:hAnsi="宋体" w:eastAsia="宋体"/>
                <w:color w:val="0000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hint="default" w:ascii="宋体" w:hAnsi="宋体" w:eastAsia="宋体"/>
                <w:b/>
                <w:color w:val="000000"/>
                <w:kern w:val="2"/>
                <w:sz w:val="21"/>
                <w:szCs w:val="21"/>
                <w:lang w:val="en-US" w:eastAsia="zh-CN" w:bidi="ar-SA"/>
              </w:rPr>
            </w:pPr>
            <w:r>
              <w:rPr>
                <w:rStyle w:val="27"/>
                <w:rFonts w:hint="eastAsia" w:ascii="宋体" w:hAnsi="宋体"/>
                <w:b/>
                <w:color w:val="000000"/>
                <w:kern w:val="2"/>
                <w:sz w:val="21"/>
                <w:szCs w:val="21"/>
                <w:lang w:val="en-US" w:eastAsia="zh-CN" w:bidi="ar-SA"/>
              </w:rPr>
              <w:t>15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27"/>
                <w:rFonts w:ascii="宋体" w:hAnsi="宋体" w:eastAsia="宋体" w:cs="宋体"/>
                <w:b/>
                <w:bCs/>
                <w:color w:val="000000"/>
                <w:kern w:val="2"/>
                <w:sz w:val="21"/>
                <w:szCs w:val="21"/>
                <w:lang w:val="en-US" w:eastAsia="zh-CN" w:bidi="ar-SA"/>
              </w:rPr>
            </w:pPr>
          </w:p>
        </w:tc>
        <w:tc>
          <w:tcPr>
            <w:tcW w:w="6837" w:type="dxa"/>
            <w:tcBorders>
              <w:top w:val="single" w:color="000000" w:sz="4" w:space="0"/>
              <w:left w:val="single" w:color="000000" w:sz="4" w:space="0"/>
              <w:bottom w:val="single" w:color="000000" w:sz="4" w:space="0"/>
              <w:right w:val="single" w:color="000000" w:sz="4" w:space="0"/>
            </w:tcBorders>
          </w:tcPr>
          <w:p>
            <w:pPr>
              <w:snapToGrid w:val="0"/>
              <w:spacing w:line="360" w:lineRule="exact"/>
              <w:rPr>
                <w:rStyle w:val="27"/>
                <w:rFonts w:hint="eastAsia" w:ascii="宋体" w:hAnsi="宋体" w:eastAsia="宋体"/>
                <w:b/>
                <w:color w:val="000000"/>
                <w:kern w:val="2"/>
                <w:sz w:val="21"/>
                <w:szCs w:val="24"/>
                <w:lang w:val="en-US" w:eastAsia="zh-CN" w:bidi="ar-SA"/>
              </w:rPr>
            </w:pPr>
            <w:r>
              <w:rPr>
                <w:rFonts w:hint="eastAsia" w:ascii="宋体" w:hAnsi="宋体"/>
                <w:b/>
                <w:szCs w:val="21"/>
              </w:rPr>
              <w:t>现场</w:t>
            </w:r>
            <w:r>
              <w:rPr>
                <w:rFonts w:hint="eastAsia" w:ascii="宋体" w:hAnsi="宋体"/>
                <w:b/>
                <w:szCs w:val="21"/>
                <w:lang w:eastAsia="zh-CN"/>
              </w:rPr>
              <w:t>勘察</w:t>
            </w:r>
            <w:r>
              <w:rPr>
                <w:rFonts w:hint="eastAsia" w:ascii="宋体" w:hAnsi="宋体"/>
                <w:b/>
                <w:szCs w:val="21"/>
              </w:rPr>
              <w:t>：</w:t>
            </w:r>
            <w:r>
              <w:rPr>
                <w:rFonts w:hint="eastAsia" w:ascii="宋体" w:hAnsi="宋体"/>
                <w:b/>
                <w:szCs w:val="21"/>
                <w:lang w:eastAsia="zh-CN"/>
              </w:rPr>
              <w:t>自行勘察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7"/>
                <w:rFonts w:hint="default"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w:t>
            </w:r>
            <w:r>
              <w:rPr>
                <w:rStyle w:val="27"/>
                <w:rFonts w:hint="eastAsia" w:ascii="宋体" w:hAnsi="宋体"/>
                <w:b/>
                <w:color w:val="000000"/>
                <w:kern w:val="2"/>
                <w:sz w:val="21"/>
                <w:szCs w:val="21"/>
                <w:lang w:val="en-US" w:eastAsia="zh-CN" w:bidi="ar-SA"/>
              </w:rPr>
              <w:t>6</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27"/>
                <w:rFonts w:ascii="宋体" w:hAnsi="宋体" w:eastAsia="宋体" w:cs="宋体"/>
                <w:b/>
                <w:bCs/>
                <w:color w:val="000000"/>
                <w:kern w:val="2"/>
                <w:sz w:val="21"/>
                <w:szCs w:val="21"/>
                <w:lang w:val="en-US" w:eastAsia="zh-CN" w:bidi="ar-SA"/>
              </w:rPr>
            </w:pPr>
          </w:p>
        </w:tc>
        <w:tc>
          <w:tcPr>
            <w:tcW w:w="6837" w:type="dxa"/>
            <w:tcBorders>
              <w:top w:val="single" w:color="000000" w:sz="4" w:space="0"/>
              <w:left w:val="single" w:color="000000" w:sz="4" w:space="0"/>
              <w:bottom w:val="single" w:color="000000" w:sz="4" w:space="0"/>
              <w:right w:val="single" w:color="000000" w:sz="4" w:space="0"/>
            </w:tcBorders>
          </w:tcPr>
          <w:p>
            <w:pPr>
              <w:spacing w:line="380" w:lineRule="exact"/>
              <w:jc w:val="both"/>
              <w:rPr>
                <w:rStyle w:val="27"/>
                <w:rFonts w:ascii="宋体" w:hAnsi="宋体" w:eastAsia="宋体" w:cs="宋体"/>
                <w:bCs/>
                <w:color w:val="000000"/>
                <w:kern w:val="2"/>
                <w:sz w:val="21"/>
                <w:szCs w:val="21"/>
                <w:lang w:val="en-US" w:eastAsia="zh-CN" w:bidi="ar-SA"/>
              </w:rPr>
            </w:pPr>
            <w:r>
              <w:rPr>
                <w:rStyle w:val="27"/>
                <w:rFonts w:ascii="宋体" w:hAnsi="宋体" w:eastAsia="宋体"/>
                <w:b/>
                <w:color w:val="000000"/>
                <w:kern w:val="2"/>
                <w:sz w:val="21"/>
                <w:szCs w:val="24"/>
                <w:lang w:val="en-US" w:eastAsia="zh-CN" w:bidi="ar-SA"/>
              </w:rPr>
              <w:t>解释权：</w:t>
            </w:r>
            <w:r>
              <w:rPr>
                <w:rStyle w:val="27"/>
                <w:rFonts w:ascii="宋体" w:hAnsi="宋体" w:eastAsia="宋体"/>
                <w:color w:val="000000"/>
                <w:kern w:val="2"/>
                <w:sz w:val="21"/>
                <w:szCs w:val="24"/>
                <w:lang w:val="en-US" w:eastAsia="zh-CN" w:bidi="ar-SA"/>
              </w:rPr>
              <w:t>本竞争性谈判采购文件的解释权属于采购人及采购代理机构。</w:t>
            </w:r>
          </w:p>
        </w:tc>
      </w:tr>
    </w:tbl>
    <w:p>
      <w:pPr>
        <w:spacing w:line="240" w:lineRule="atLeast"/>
        <w:jc w:val="both"/>
        <w:rPr>
          <w:rStyle w:val="27"/>
          <w:rFonts w:ascii="宋体" w:hAnsi="宋体" w:eastAsia="宋体"/>
          <w:color w:val="000000"/>
          <w:kern w:val="2"/>
          <w:sz w:val="24"/>
          <w:szCs w:val="24"/>
          <w:lang w:val="en-US" w:eastAsia="zh-CN" w:bidi="ar-SA"/>
        </w:rPr>
      </w:pPr>
    </w:p>
    <w:p>
      <w:pPr>
        <w:spacing w:line="240" w:lineRule="atLeast"/>
        <w:jc w:val="both"/>
        <w:rPr>
          <w:rStyle w:val="27"/>
          <w:rFonts w:ascii="宋体" w:hAnsi="宋体" w:eastAsia="宋体"/>
          <w:color w:val="000000"/>
          <w:kern w:val="2"/>
          <w:sz w:val="24"/>
          <w:szCs w:val="24"/>
          <w:lang w:val="en-US" w:eastAsia="zh-CN" w:bidi="ar-SA"/>
        </w:rPr>
      </w:pPr>
    </w:p>
    <w:p>
      <w:pPr>
        <w:spacing w:line="240" w:lineRule="atLeast"/>
        <w:jc w:val="both"/>
        <w:rPr>
          <w:rStyle w:val="27"/>
          <w:rFonts w:ascii="宋体" w:hAnsi="宋体" w:eastAsia="宋体"/>
          <w:color w:val="000000"/>
          <w:kern w:val="2"/>
          <w:sz w:val="24"/>
          <w:szCs w:val="24"/>
          <w:lang w:val="en-US" w:eastAsia="zh-CN" w:bidi="ar-SA"/>
        </w:rPr>
        <w:sectPr>
          <w:pgSz w:w="11906" w:h="16838"/>
          <w:pgMar w:top="1134" w:right="1418" w:bottom="1134" w:left="1418" w:header="567" w:footer="680" w:gutter="0"/>
          <w:lnNumType w:countBy="0"/>
          <w:pgNumType w:fmt="decimal"/>
          <w:cols w:space="720" w:num="1"/>
          <w:titlePg/>
          <w:docGrid w:type="lines" w:linePitch="312" w:charSpace="0"/>
        </w:sectPr>
      </w:pPr>
    </w:p>
    <w:p>
      <w:pPr>
        <w:spacing w:line="400" w:lineRule="exact"/>
        <w:jc w:val="center"/>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32"/>
          <w:szCs w:val="32"/>
          <w:lang w:val="en-US" w:eastAsia="zh-CN" w:bidi="ar-SA"/>
        </w:rPr>
        <w:t xml:space="preserve">  谈判须知</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一、总　则</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 适用范围</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1.1 本文件仅适用于本文件中所叙述的服务类政府采购项目。</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 定义</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2.1“采购人”是指：</w:t>
      </w:r>
      <w:r>
        <w:rPr>
          <w:rStyle w:val="27"/>
          <w:rFonts w:ascii="宋体" w:hAnsi="宋体"/>
          <w:color w:val="000000"/>
          <w:kern w:val="2"/>
          <w:sz w:val="21"/>
          <w:szCs w:val="21"/>
          <w:lang w:val="en-US" w:eastAsia="zh-CN" w:bidi="ar-SA"/>
        </w:rPr>
        <w:t>防城港市林业局</w:t>
      </w:r>
      <w:r>
        <w:rPr>
          <w:rStyle w:val="27"/>
          <w:rFonts w:ascii="宋体" w:hAnsi="宋体" w:eastAsia="宋体"/>
          <w:color w:val="000000"/>
          <w:kern w:val="2"/>
          <w:sz w:val="21"/>
          <w:szCs w:val="21"/>
          <w:lang w:val="en-US" w:eastAsia="zh-CN" w:bidi="ar-SA"/>
        </w:rPr>
        <w:t>。</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2.2“采购代理机构”是指广西国兴项目管理有限公司。</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2.3“供应商”是指响应本文件要求，参加谈判的法人、其他组织或自然人。如果该供应商在本次谈判中成交,即成为“成交人”。</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2.4“服务”系指竞标项目采购内容的所有服务以及其他相关的义务。</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2.5“竞争性谈判响应文件”是指：供应商根据本文件要求，编制包含报价、技术和服务等所有内容的文件，也称竞标文件。</w:t>
      </w:r>
    </w:p>
    <w:p>
      <w:pPr>
        <w:snapToGrid w:val="0"/>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2.6“ 供应商公章”系指供应商</w:t>
      </w:r>
      <w:r>
        <w:rPr>
          <w:rStyle w:val="27"/>
          <w:rFonts w:ascii="宋体" w:hAnsi="宋体" w:eastAsia="宋体"/>
          <w:color w:val="000000"/>
          <w:spacing w:val="8"/>
          <w:kern w:val="2"/>
          <w:sz w:val="21"/>
          <w:szCs w:val="21"/>
          <w:lang w:val="en-US" w:eastAsia="zh-CN" w:bidi="ar-SA"/>
        </w:rPr>
        <w:t>用自己法定主体行为名称制作的签名印章</w:t>
      </w:r>
      <w:r>
        <w:rPr>
          <w:rStyle w:val="27"/>
          <w:rFonts w:ascii="宋体" w:hAnsi="宋体" w:eastAsia="宋体"/>
          <w:color w:val="000000"/>
          <w:kern w:val="2"/>
          <w:sz w:val="21"/>
          <w:szCs w:val="21"/>
          <w:lang w:val="en-US" w:eastAsia="zh-CN" w:bidi="ar-SA"/>
        </w:rPr>
        <w:t>，不包含专用章。</w:t>
      </w:r>
    </w:p>
    <w:p>
      <w:pPr>
        <w:spacing w:line="380" w:lineRule="exact"/>
        <w:ind w:firstLine="359" w:firstLineChars="171"/>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 2.7财政部门指定的政府采购信息发布媒体：</w:t>
      </w:r>
      <w:r>
        <w:rPr>
          <w:rStyle w:val="27"/>
          <w:rFonts w:hint="eastAsia" w:ascii="宋体" w:hAnsi="宋体" w:eastAsia="宋体"/>
          <w:color w:val="000000"/>
          <w:kern w:val="2"/>
          <w:sz w:val="21"/>
          <w:szCs w:val="21"/>
          <w:lang w:val="en-US" w:eastAsia="zh-CN" w:bidi="ar-SA"/>
        </w:rPr>
        <w:t>中国政府采购网（http://www.ccgp.gov.cn）、广西壮族自治区政府采购网（http://zfcg.gxzf.gov.cn）、广西防城港政府采购网站（http://zfcg.fcgs.gov.cn）、防城港市公共资源交易中心网（http://www.fcgggzy.cn）</w:t>
      </w:r>
      <w:r>
        <w:rPr>
          <w:rStyle w:val="27"/>
          <w:rFonts w:ascii="宋体" w:hAnsi="宋体" w:eastAsia="宋体"/>
          <w:color w:val="000000"/>
          <w:kern w:val="2"/>
          <w:sz w:val="21"/>
          <w:szCs w:val="21"/>
          <w:lang w:val="en-US" w:eastAsia="zh-CN" w:bidi="ar-SA"/>
        </w:rPr>
        <w:t>。</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 供应商的基本条件</w:t>
      </w:r>
    </w:p>
    <w:p>
      <w:pPr>
        <w:spacing w:line="380" w:lineRule="exact"/>
        <w:ind w:left="40" w:leftChars="19" w:firstLine="449" w:firstLineChars="214"/>
        <w:jc w:val="both"/>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①符合《中华人民共和国政府采购法》第二十二条的规定；</w:t>
      </w:r>
    </w:p>
    <w:p>
      <w:pPr>
        <w:spacing w:line="380" w:lineRule="exact"/>
        <w:ind w:left="40" w:leftChars="19" w:firstLine="449" w:firstLineChars="214"/>
        <w:jc w:val="both"/>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②国内注册（指按国家有关规定要求注册），具备独立法人资格，能提供本次采购内容的供应商；</w:t>
      </w:r>
    </w:p>
    <w:p>
      <w:pPr>
        <w:spacing w:line="380" w:lineRule="exact"/>
        <w:ind w:left="40" w:leftChars="19" w:firstLine="449" w:firstLineChars="214"/>
        <w:jc w:val="both"/>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③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left="40" w:leftChars="19" w:firstLine="449" w:firstLineChars="214"/>
        <w:jc w:val="both"/>
        <w:rPr>
          <w:rStyle w:val="27"/>
          <w:rFonts w:hint="eastAsia"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④单位负责人为同一人或者存在直接控股、管理关系的不同供应商，不得参加同一合同项下的政府采购活动。</w:t>
      </w:r>
    </w:p>
    <w:p>
      <w:pPr>
        <w:spacing w:line="380" w:lineRule="exact"/>
        <w:ind w:left="40" w:leftChars="19" w:firstLine="449" w:firstLineChars="214"/>
        <w:jc w:val="both"/>
        <w:rPr>
          <w:rStyle w:val="27"/>
          <w:rFonts w:ascii="宋体" w:hAnsi="宋体" w:eastAsia="宋体"/>
          <w:color w:val="000000"/>
          <w:kern w:val="2"/>
          <w:sz w:val="21"/>
          <w:szCs w:val="21"/>
          <w:lang w:val="en-US" w:eastAsia="zh-CN" w:bidi="ar-SA"/>
        </w:rPr>
      </w:pPr>
      <w:r>
        <w:rPr>
          <w:rStyle w:val="27"/>
          <w:rFonts w:hint="eastAsia" w:ascii="宋体" w:hAnsi="宋体" w:eastAsia="宋体"/>
          <w:color w:val="000000"/>
          <w:kern w:val="2"/>
          <w:sz w:val="21"/>
          <w:szCs w:val="21"/>
          <w:lang w:val="en-US" w:eastAsia="zh-CN" w:bidi="ar-SA"/>
        </w:rPr>
        <w:t>⑤本项目不接受未购买本</w:t>
      </w:r>
      <w:r>
        <w:rPr>
          <w:rStyle w:val="27"/>
          <w:rFonts w:hint="eastAsia" w:ascii="宋体" w:hAnsi="宋体"/>
          <w:color w:val="000000"/>
          <w:kern w:val="2"/>
          <w:sz w:val="21"/>
          <w:szCs w:val="21"/>
          <w:lang w:val="en-US" w:eastAsia="zh-CN" w:bidi="ar-SA"/>
        </w:rPr>
        <w:t>竞标</w:t>
      </w:r>
      <w:r>
        <w:rPr>
          <w:rStyle w:val="27"/>
          <w:rFonts w:hint="eastAsia" w:ascii="宋体" w:hAnsi="宋体" w:eastAsia="宋体"/>
          <w:color w:val="000000"/>
          <w:kern w:val="2"/>
          <w:sz w:val="21"/>
          <w:szCs w:val="21"/>
          <w:lang w:val="en-US" w:eastAsia="zh-CN" w:bidi="ar-SA"/>
        </w:rPr>
        <w:t>文件的供应商竞标</w:t>
      </w:r>
      <w:r>
        <w:rPr>
          <w:rStyle w:val="27"/>
          <w:rFonts w:ascii="宋体" w:hAnsi="宋体" w:eastAsia="宋体"/>
          <w:color w:val="000000"/>
          <w:kern w:val="2"/>
          <w:sz w:val="21"/>
          <w:szCs w:val="21"/>
          <w:lang w:val="en-US" w:eastAsia="zh-CN" w:bidi="ar-SA"/>
        </w:rPr>
        <w:t xml:space="preserve">。  </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4. 竞标费用</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供应商应自行承担所有与编写和提交竞争性谈判响应文件有关的费用，不论谈判结果如何，采购人和采购代理机构在任何情况下无义务和责任承担此类费用。</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5. 联合体竞标</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5.1本项目不接受联合体竞标。</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6.转包与分包             </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6.1本项目不允许转包。</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6.2本项目不可以分包。</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7.质疑和投诉</w:t>
      </w:r>
    </w:p>
    <w:p>
      <w:pPr>
        <w:spacing w:line="380" w:lineRule="exact"/>
        <w:ind w:firstLine="420" w:firstLineChars="200"/>
        <w:jc w:val="both"/>
        <w:rPr>
          <w:rStyle w:val="27"/>
          <w:rFonts w:ascii="宋体" w:hAnsi="宋体" w:eastAsia="宋体" w:cs="宋体"/>
          <w:bCs/>
          <w:color w:val="000000"/>
          <w:kern w:val="2"/>
          <w:sz w:val="21"/>
          <w:szCs w:val="21"/>
          <w:lang w:val="en-US" w:eastAsia="zh-CN" w:bidi="ar-SA"/>
        </w:rPr>
      </w:pPr>
      <w:r>
        <w:rPr>
          <w:rStyle w:val="27"/>
          <w:rFonts w:ascii="宋体" w:hAnsi="宋体" w:eastAsia="宋体"/>
          <w:color w:val="000000"/>
          <w:kern w:val="2"/>
          <w:sz w:val="21"/>
          <w:szCs w:val="21"/>
          <w:lang w:val="en-US" w:eastAsia="zh-CN" w:bidi="ar-SA"/>
        </w:rPr>
        <w:t>7.1供应商认为采购过程或成交结果使自己的合法权益受到损害的，应当在知道或者应知其权益受到损害之日起七个工作日内，以书面形式向采购人或采购代理机构提出质疑。供应商对采购人或采购代理机构的质疑答复不满意或者</w:t>
      </w:r>
      <w:r>
        <w:rPr>
          <w:rStyle w:val="27"/>
          <w:rFonts w:ascii="宋体" w:hAnsi="宋体" w:eastAsia="宋体" w:cs="宋体"/>
          <w:bCs/>
          <w:color w:val="000000"/>
          <w:kern w:val="2"/>
          <w:sz w:val="21"/>
          <w:szCs w:val="21"/>
          <w:lang w:val="en-US" w:eastAsia="zh-CN" w:bidi="ar-SA"/>
        </w:rPr>
        <w:t>采购代理机构</w:t>
      </w:r>
      <w:r>
        <w:rPr>
          <w:rStyle w:val="27"/>
          <w:rFonts w:ascii="宋体" w:hAnsi="宋体" w:eastAsia="宋体"/>
          <w:color w:val="000000"/>
          <w:kern w:val="2"/>
          <w:sz w:val="21"/>
          <w:szCs w:val="21"/>
          <w:lang w:val="en-US" w:eastAsia="zh-CN" w:bidi="ar-SA"/>
        </w:rPr>
        <w:t>未在规定时间内作出答复的，可以在答复期满后十五个工作日内向同级政府采购监管部门投诉。</w:t>
      </w:r>
    </w:p>
    <w:p>
      <w:pPr>
        <w:pStyle w:val="34"/>
        <w:widowControl/>
        <w:snapToGrid w:val="0"/>
        <w:spacing w:line="380" w:lineRule="exact"/>
        <w:ind w:firstLine="420" w:firstLineChars="20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7.2质疑、投诉应当采用书面形式，质疑书、投诉书均应明确阐述采购过程或成交结果使自己合法权益受到损害的实质性内容，提供相关事实、依据和证据及其来源或线索，便于有关单位调查、答复和处理。</w:t>
      </w:r>
    </w:p>
    <w:p>
      <w:pPr>
        <w:pStyle w:val="34"/>
        <w:widowControl/>
        <w:snapToGrid w:val="0"/>
        <w:spacing w:line="380" w:lineRule="exact"/>
        <w:ind w:firstLine="420" w:firstLineChars="200"/>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7.3</w:t>
      </w:r>
      <w:r>
        <w:rPr>
          <w:rStyle w:val="27"/>
          <w:rFonts w:ascii="宋体" w:hAnsi="宋体" w:eastAsia="宋体" w:cs="宋体"/>
          <w:b/>
          <w:bCs/>
          <w:color w:val="000000"/>
          <w:kern w:val="2"/>
          <w:sz w:val="21"/>
          <w:szCs w:val="21"/>
          <w:lang w:val="en-US" w:eastAsia="zh-CN" w:bidi="ar-SA"/>
        </w:rPr>
        <w:t xml:space="preserve"> 供应商认为竞争性谈判采购文件使自己的合法权益受到损害的，按“9.1条款” 执行。</w:t>
      </w:r>
    </w:p>
    <w:p>
      <w:pPr>
        <w:pStyle w:val="34"/>
        <w:widowControl/>
        <w:snapToGrid w:val="0"/>
        <w:spacing w:line="380" w:lineRule="exact"/>
        <w:ind w:firstLine="422" w:firstLineChars="200"/>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二、竞争性谈判采购文件</w:t>
      </w:r>
    </w:p>
    <w:p>
      <w:pPr>
        <w:pStyle w:val="34"/>
        <w:widowControl/>
        <w:snapToGrid w:val="0"/>
        <w:spacing w:line="380" w:lineRule="exact"/>
        <w:ind w:firstLine="420" w:firstLineChars="20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8.竞争性谈判采购文件构成</w:t>
      </w:r>
    </w:p>
    <w:p>
      <w:pPr>
        <w:pStyle w:val="34"/>
        <w:widowControl/>
        <w:snapToGrid w:val="0"/>
        <w:spacing w:line="380" w:lineRule="exact"/>
        <w:ind w:firstLine="420" w:firstLineChars="200"/>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8.1竞争性谈判公告</w:t>
      </w:r>
    </w:p>
    <w:p>
      <w:pPr>
        <w:pStyle w:val="34"/>
        <w:widowControl/>
        <w:snapToGrid w:val="0"/>
        <w:spacing w:line="380" w:lineRule="exact"/>
        <w:ind w:firstLine="420" w:firstLineChars="200"/>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8.2供应商须知及前附表</w:t>
      </w:r>
    </w:p>
    <w:p>
      <w:pPr>
        <w:pStyle w:val="34"/>
        <w:widowControl/>
        <w:snapToGrid w:val="0"/>
        <w:spacing w:line="380" w:lineRule="exact"/>
        <w:ind w:firstLine="420" w:firstLineChars="200"/>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8.3项目需求</w:t>
      </w:r>
    </w:p>
    <w:p>
      <w:pPr>
        <w:pStyle w:val="34"/>
        <w:widowControl/>
        <w:snapToGrid w:val="0"/>
        <w:spacing w:line="380" w:lineRule="exact"/>
        <w:ind w:firstLine="420" w:firstLineChars="200"/>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8.4评标办法及评分标准</w:t>
      </w:r>
    </w:p>
    <w:p>
      <w:pPr>
        <w:pStyle w:val="34"/>
        <w:widowControl/>
        <w:snapToGrid w:val="0"/>
        <w:spacing w:line="380" w:lineRule="exact"/>
        <w:ind w:firstLine="420" w:firstLineChars="200"/>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8.5合同格式</w:t>
      </w:r>
    </w:p>
    <w:p>
      <w:pPr>
        <w:pStyle w:val="34"/>
        <w:widowControl/>
        <w:snapToGrid w:val="0"/>
        <w:spacing w:line="380" w:lineRule="exact"/>
        <w:ind w:firstLine="420" w:firstLineChars="200"/>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8.6竞争性谈判响应文件格式</w:t>
      </w:r>
    </w:p>
    <w:p>
      <w:pPr>
        <w:pStyle w:val="34"/>
        <w:widowControl/>
        <w:spacing w:line="380" w:lineRule="exact"/>
        <w:ind w:firstLine="413" w:firstLineChars="196"/>
        <w:rPr>
          <w:rStyle w:val="27"/>
          <w:rFonts w:ascii="宋体" w:hAnsi="宋体" w:eastAsia="宋体"/>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t>9.</w:t>
      </w:r>
      <w:r>
        <w:rPr>
          <w:rStyle w:val="27"/>
          <w:rFonts w:ascii="宋体" w:hAnsi="宋体" w:eastAsia="宋体"/>
          <w:b/>
          <w:color w:val="000000"/>
          <w:kern w:val="2"/>
          <w:sz w:val="21"/>
          <w:szCs w:val="21"/>
          <w:lang w:val="en-US" w:eastAsia="zh-CN" w:bidi="ar-SA"/>
        </w:rPr>
        <w:t>竞争性谈判采购文件的澄清和修改</w:t>
      </w:r>
    </w:p>
    <w:p>
      <w:pPr>
        <w:pStyle w:val="34"/>
        <w:widowControl/>
        <w:snapToGrid w:val="0"/>
        <w:spacing w:line="400" w:lineRule="exact"/>
        <w:ind w:firstLine="420" w:firstLineChars="200"/>
        <w:rPr>
          <w:rStyle w:val="27"/>
          <w:rFonts w:ascii="宋体" w:hAnsi="宋体" w:eastAsia="宋体" w:cs="宋体"/>
          <w:bCs/>
          <w:color w:val="000000"/>
          <w:kern w:val="2"/>
          <w:sz w:val="21"/>
          <w:szCs w:val="20"/>
          <w:lang w:val="en-US" w:eastAsia="zh-CN" w:bidi="ar-SA"/>
        </w:rPr>
      </w:pPr>
      <w:r>
        <w:rPr>
          <w:rStyle w:val="27"/>
          <w:rFonts w:ascii="宋体" w:hAnsi="宋体" w:eastAsia="宋体" w:cs="宋体"/>
          <w:bCs/>
          <w:color w:val="000000"/>
          <w:kern w:val="2"/>
          <w:sz w:val="21"/>
          <w:szCs w:val="20"/>
          <w:lang w:val="en-US" w:eastAsia="zh-CN" w:bidi="ar-SA"/>
        </w:rPr>
        <w:t>9.1竞标人要认真审核竞争性谈判文件中的所有内容，如发现其中有错误或要求不合理的，竞标人必须在规定的时间前要求澄清。如竞标人未在规定时间内提出质疑或疑问的，视同竞标人理解并接受本竞争性谈判文件所有内容，并自己承担由此引起的竞标损失。同时，不得在竞标结束后针对本竞争性谈判文件所有内容提出质疑事项。</w:t>
      </w:r>
    </w:p>
    <w:p>
      <w:pPr>
        <w:pStyle w:val="34"/>
        <w:widowControl/>
        <w:spacing w:line="420" w:lineRule="exact"/>
        <w:ind w:firstLine="420"/>
        <w:rPr>
          <w:rStyle w:val="27"/>
          <w:rFonts w:ascii="宋体" w:hAnsi="宋体" w:eastAsia="宋体" w:cs="宋体"/>
          <w:bCs/>
          <w:color w:val="000000"/>
          <w:kern w:val="2"/>
          <w:sz w:val="21"/>
          <w:szCs w:val="20"/>
          <w:lang w:val="en-US" w:eastAsia="zh-CN" w:bidi="ar-SA"/>
        </w:rPr>
      </w:pPr>
      <w:r>
        <w:rPr>
          <w:rStyle w:val="27"/>
          <w:rFonts w:ascii="宋体" w:hAnsi="宋体" w:eastAsia="宋体" w:cs="宋体"/>
          <w:bCs/>
          <w:color w:val="000000"/>
          <w:kern w:val="2"/>
          <w:sz w:val="21"/>
          <w:szCs w:val="20"/>
          <w:lang w:val="en-US" w:eastAsia="zh-CN" w:bidi="ar-SA"/>
        </w:rPr>
        <w:t>9.2如果竞标人认为本竞争性谈判文件中存在有倾向性、排他性的内容或条款的，可以在响应文件递交截止之日1个工作日前，以书面形式并附上相关证明材料向本采购代理机构采购项目联系人反映。</w:t>
      </w:r>
    </w:p>
    <w:p>
      <w:pPr>
        <w:pStyle w:val="34"/>
        <w:widowControl/>
        <w:spacing w:line="420" w:lineRule="exact"/>
        <w:ind w:firstLine="422"/>
        <w:rPr>
          <w:rStyle w:val="27"/>
          <w:rFonts w:ascii="宋体" w:hAnsi="宋体" w:eastAsia="宋体" w:cs="宋体"/>
          <w:bCs/>
          <w:color w:val="000000"/>
          <w:kern w:val="2"/>
          <w:sz w:val="21"/>
          <w:szCs w:val="20"/>
          <w:lang w:val="en-US" w:eastAsia="zh-CN" w:bidi="ar-SA"/>
        </w:rPr>
      </w:pPr>
      <w:r>
        <w:rPr>
          <w:rStyle w:val="27"/>
          <w:rFonts w:ascii="宋体" w:hAnsi="宋体" w:eastAsia="宋体" w:cs="宋体"/>
          <w:bCs/>
          <w:color w:val="000000"/>
          <w:kern w:val="2"/>
          <w:sz w:val="21"/>
          <w:szCs w:val="20"/>
          <w:lang w:val="en-US" w:eastAsia="zh-CN" w:bidi="ar-SA"/>
        </w:rPr>
        <w:t>9.3任何竞标人对本竞争性谈判文件的澄清要求，均应在响应文件递交截止时间2天前的正常工作时间以传真或电报等书面形式通知采购代理机构，同时认定其他形式为无效。采购代理机构将以书面形式予以答复，但该答复不指明答复问题的来源，并以书面形式通知所有购买了竞争性谈判文件的竞标人，答复将同时在财政部门指定的政府采购信息发布媒体上发布。为确保采购项目的如期完成，采购代理机构将可能对竞标人在规定时间之后提出的澄清问题不予答复。</w:t>
      </w:r>
    </w:p>
    <w:p>
      <w:pPr>
        <w:pStyle w:val="34"/>
        <w:widowControl/>
        <w:spacing w:line="420" w:lineRule="exact"/>
        <w:ind w:firstLine="420"/>
        <w:rPr>
          <w:rStyle w:val="27"/>
          <w:rFonts w:ascii="宋体" w:hAnsi="宋体" w:eastAsia="宋体" w:cs="宋体"/>
          <w:bCs/>
          <w:color w:val="000000"/>
          <w:kern w:val="2"/>
          <w:sz w:val="21"/>
          <w:szCs w:val="20"/>
          <w:lang w:val="en-US" w:eastAsia="zh-CN" w:bidi="ar-SA"/>
        </w:rPr>
      </w:pPr>
      <w:r>
        <w:rPr>
          <w:rStyle w:val="27"/>
          <w:rFonts w:ascii="宋体" w:hAnsi="宋体" w:eastAsia="宋体" w:cs="宋体"/>
          <w:bCs/>
          <w:color w:val="000000"/>
          <w:kern w:val="2"/>
          <w:sz w:val="21"/>
          <w:szCs w:val="20"/>
          <w:lang w:val="en-US" w:eastAsia="zh-CN" w:bidi="ar-SA"/>
        </w:rPr>
        <w:t>9.4提交首次响应文件截止之日前，采购人、采购代理机构或谈判小组可以对已发出的竞争性谈判文件进行必要的澄清或者修改，澄清或者修改的内容作为竞争性谈判文件的组成部分。澄清或者修改的内容可能影响响应文件编制的，采购人、采购代理机构或谈判小组应当在提交首次响应文件截止之日3个工作日前，以书面形式通知所有接收竞争性谈判文件的竞标人，并在竞标公告发布媒体上发布更正公告，不足3个工作日的，应当顺延提交响应文件截止之日。</w:t>
      </w:r>
    </w:p>
    <w:p>
      <w:pPr>
        <w:pStyle w:val="34"/>
        <w:widowControl/>
        <w:tabs>
          <w:tab w:val="left" w:pos="455"/>
        </w:tabs>
        <w:spacing w:line="380" w:lineRule="exact"/>
        <w:ind w:firstLine="420" w:firstLineChars="200"/>
        <w:rPr>
          <w:rStyle w:val="27"/>
          <w:rFonts w:ascii="宋体" w:hAnsi="宋体" w:eastAsia="宋体" w:cs="宋体"/>
          <w:b/>
          <w:bCs/>
          <w:color w:val="000000"/>
          <w:kern w:val="2"/>
          <w:sz w:val="21"/>
          <w:szCs w:val="21"/>
          <w:lang w:val="en-US" w:eastAsia="zh-CN" w:bidi="ar-SA"/>
        </w:rPr>
      </w:pPr>
      <w:r>
        <w:rPr>
          <w:rStyle w:val="27"/>
          <w:rFonts w:ascii="宋体" w:hAnsi="宋体" w:eastAsia="宋体" w:cs="宋体"/>
          <w:bCs/>
          <w:color w:val="000000"/>
          <w:kern w:val="2"/>
          <w:sz w:val="21"/>
          <w:szCs w:val="20"/>
          <w:lang w:val="en-US" w:eastAsia="zh-CN" w:bidi="ar-SA"/>
        </w:rPr>
        <w:t>9.5请竞标人在接到采购代理机构的电话通知后到采购代理机构处领取以上澄清答复（或补充通知），或者在网上查询。采购代理机构并将以传真形式发出该澄清答复（或补充通知），该澄清或修改的内容为</w:t>
      </w:r>
      <w:r>
        <w:rPr>
          <w:rStyle w:val="27"/>
          <w:rFonts w:ascii="宋体" w:hAnsi="宋体" w:eastAsia="宋体"/>
          <w:color w:val="000000"/>
          <w:kern w:val="2"/>
          <w:sz w:val="21"/>
          <w:szCs w:val="20"/>
          <w:lang w:val="en-US" w:eastAsia="zh-CN" w:bidi="ar-SA"/>
        </w:rPr>
        <w:t>竞争性谈判文件</w:t>
      </w:r>
      <w:r>
        <w:rPr>
          <w:rStyle w:val="27"/>
          <w:rFonts w:ascii="宋体" w:hAnsi="宋体" w:eastAsia="宋体" w:cs="宋体"/>
          <w:bCs/>
          <w:color w:val="000000"/>
          <w:kern w:val="2"/>
          <w:sz w:val="21"/>
          <w:szCs w:val="20"/>
          <w:lang w:val="en-US" w:eastAsia="zh-CN" w:bidi="ar-SA"/>
        </w:rPr>
        <w:t>的组成部分。竞标人在每一次收到澄清答复或补充通知后应立即以书面形式通知采购代理机构，确认已收到该澄清答复或补充通知。否则，由此造成的一切后果由竞标人承担。</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三、竞争性谈判响应文件的编制</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 竞争性谈判响应文件编制基本要求</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10.1供应商对竞争性谈判响应文件的编制应按要求装订和封装。</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10.2供应商提交的竞争性谈判响应文件以及供应商与采购代理机构和采购人就有关谈判的所有来往函电均应使用中文。供应商提交的支持文件和印刷的文献可以使用别的语言，但其相应内容必须附有中文翻译文本，在解释竞争性谈判响应文件时以翻译文本为主。</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10.3供应商应认真阅读、并充分理解本文件的全部内容（包括所有的补充、修改内容），承诺并履行本文件中各项条款规定及要求。</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10.4竞争性谈判响应文件必须按本文件的全部内容，包括所有的补充通知及附件进行编制。</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10.5如因供应商只填写和提供了本文件要求的部分内容和附件，而给评审造成困难，其可能导致的结果和责任由供应商自行承担。</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10.6竞争性谈判响应文件的组成。竞争性谈判响应文件应分为</w:t>
      </w:r>
      <w:r>
        <w:rPr>
          <w:rStyle w:val="27"/>
          <w:rFonts w:ascii="宋体" w:hAnsi="宋体" w:eastAsia="宋体"/>
          <w:color w:val="000000"/>
          <w:kern w:val="2"/>
          <w:sz w:val="21"/>
          <w:szCs w:val="21"/>
          <w:u w:val="single"/>
          <w:lang w:val="en-US" w:eastAsia="zh-CN" w:bidi="ar-SA"/>
        </w:rPr>
        <w:t>资格审查文件</w:t>
      </w:r>
      <w:r>
        <w:rPr>
          <w:rStyle w:val="27"/>
          <w:rFonts w:ascii="宋体" w:hAnsi="宋体" w:eastAsia="宋体"/>
          <w:color w:val="000000"/>
          <w:kern w:val="2"/>
          <w:sz w:val="21"/>
          <w:szCs w:val="21"/>
          <w:lang w:val="en-US" w:eastAsia="zh-CN" w:bidi="ar-SA"/>
        </w:rPr>
        <w:t>和</w:t>
      </w:r>
      <w:r>
        <w:rPr>
          <w:rStyle w:val="27"/>
          <w:rFonts w:ascii="宋体" w:hAnsi="宋体" w:eastAsia="宋体"/>
          <w:color w:val="000000"/>
          <w:kern w:val="2"/>
          <w:sz w:val="21"/>
          <w:szCs w:val="21"/>
          <w:u w:val="single"/>
          <w:lang w:val="en-US" w:eastAsia="zh-CN" w:bidi="ar-SA"/>
        </w:rPr>
        <w:t>商务技术文件</w:t>
      </w:r>
      <w:r>
        <w:rPr>
          <w:rStyle w:val="27"/>
          <w:rFonts w:ascii="宋体" w:hAnsi="宋体" w:eastAsia="宋体"/>
          <w:color w:val="000000"/>
          <w:kern w:val="2"/>
          <w:sz w:val="21"/>
          <w:szCs w:val="21"/>
          <w:lang w:val="en-US" w:eastAsia="zh-CN" w:bidi="ar-SA"/>
        </w:rPr>
        <w:t>两个部分，并按竞争性谈判采购文件第六章格式的要求填写并装订，</w:t>
      </w:r>
      <w:r>
        <w:rPr>
          <w:rStyle w:val="27"/>
          <w:rFonts w:ascii="宋体" w:hAnsi="宋体" w:eastAsia="宋体"/>
          <w:b/>
          <w:color w:val="000000"/>
          <w:kern w:val="2"/>
          <w:sz w:val="21"/>
          <w:szCs w:val="21"/>
          <w:lang w:val="en-US" w:eastAsia="zh-CN" w:bidi="ar-SA"/>
        </w:rPr>
        <w:t>竞标文件必须包边装订，使用活页夹、订书钉等可能导致竞标文件散落或脱页方式装订的将被视为无效竞标文件。</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10.6.1 资格审查文件主要包括下列内容： </w:t>
      </w:r>
    </w:p>
    <w:p>
      <w:pPr>
        <w:spacing w:line="380" w:lineRule="exact"/>
        <w:ind w:firstLine="420" w:firstLineChars="200"/>
        <w:jc w:val="both"/>
        <w:rPr>
          <w:rStyle w:val="27"/>
          <w:rFonts w:ascii="宋体" w:hAnsi="宋体" w:eastAsia="宋体" w:cs="宋体"/>
          <w:b/>
          <w:bCs/>
          <w:color w:val="000000"/>
          <w:kern w:val="2"/>
          <w:sz w:val="21"/>
          <w:szCs w:val="21"/>
          <w:lang w:val="en-US" w:eastAsia="zh-CN" w:bidi="ar-SA"/>
        </w:rPr>
      </w:pPr>
      <w:r>
        <w:rPr>
          <w:rStyle w:val="27"/>
          <w:rFonts w:ascii="宋体" w:hAnsi="宋体" w:eastAsia="宋体"/>
          <w:color w:val="000000"/>
          <w:kern w:val="2"/>
          <w:sz w:val="21"/>
          <w:szCs w:val="21"/>
          <w:lang w:val="en-US" w:eastAsia="zh-CN" w:bidi="ar-SA"/>
        </w:rPr>
        <w:t>（1）参加政府采购活动前3年内在经营活动中没有重大违法记录的书面声明</w:t>
      </w:r>
      <w:r>
        <w:rPr>
          <w:rStyle w:val="27"/>
          <w:rFonts w:ascii="宋体" w:hAnsi="宋体" w:eastAsia="宋体"/>
          <w:b/>
          <w:color w:val="000000"/>
          <w:kern w:val="2"/>
          <w:sz w:val="21"/>
          <w:szCs w:val="21"/>
          <w:lang w:val="en-US" w:eastAsia="zh-CN" w:bidi="ar-SA"/>
        </w:rPr>
        <w:t>（必须</w:t>
      </w:r>
      <w:r>
        <w:rPr>
          <w:rStyle w:val="27"/>
          <w:rFonts w:ascii="宋体" w:hAnsi="宋体" w:eastAsia="宋体" w:cs="宋体"/>
          <w:b/>
          <w:bCs/>
          <w:color w:val="000000"/>
          <w:kern w:val="2"/>
          <w:sz w:val="21"/>
          <w:szCs w:val="21"/>
          <w:lang w:val="en-US" w:eastAsia="zh-CN" w:bidi="ar-SA"/>
        </w:rPr>
        <w:t>提供）</w:t>
      </w:r>
    </w:p>
    <w:p>
      <w:pPr>
        <w:spacing w:line="380" w:lineRule="exact"/>
        <w:ind w:firstLine="420" w:firstLineChars="200"/>
        <w:jc w:val="both"/>
        <w:rPr>
          <w:rStyle w:val="27"/>
          <w:rFonts w:ascii="宋体" w:hAnsi="宋体" w:eastAsia="宋体" w:cs="宋体"/>
          <w:b/>
          <w:bCs/>
          <w:color w:val="000000"/>
          <w:kern w:val="2"/>
          <w:sz w:val="21"/>
          <w:szCs w:val="21"/>
          <w:lang w:val="en-US" w:eastAsia="zh-CN" w:bidi="ar-SA"/>
        </w:rPr>
      </w:pPr>
      <w:r>
        <w:rPr>
          <w:rStyle w:val="27"/>
          <w:rFonts w:ascii="宋体" w:hAnsi="宋体" w:eastAsia="宋体"/>
          <w:color w:val="000000"/>
          <w:kern w:val="2"/>
          <w:sz w:val="21"/>
          <w:szCs w:val="21"/>
          <w:lang w:val="en-US" w:eastAsia="zh-CN" w:bidi="ar-SA"/>
        </w:rPr>
        <w:t>（</w:t>
      </w:r>
      <w:r>
        <w:rPr>
          <w:rStyle w:val="27"/>
          <w:rFonts w:hint="eastAsia" w:ascii="宋体" w:hAnsi="宋体"/>
          <w:color w:val="000000"/>
          <w:kern w:val="2"/>
          <w:sz w:val="21"/>
          <w:szCs w:val="21"/>
          <w:lang w:val="en-US" w:eastAsia="zh-CN" w:bidi="ar-SA"/>
        </w:rPr>
        <w:t>2</w:t>
      </w:r>
      <w:r>
        <w:rPr>
          <w:rStyle w:val="27"/>
          <w:rFonts w:ascii="宋体" w:hAnsi="宋体" w:eastAsia="宋体"/>
          <w:color w:val="000000"/>
          <w:kern w:val="2"/>
          <w:sz w:val="21"/>
          <w:szCs w:val="21"/>
          <w:lang w:val="en-US" w:eastAsia="zh-CN" w:bidi="ar-SA"/>
        </w:rPr>
        <w:t>）供应商主体信用记录的查询结果截图</w:t>
      </w:r>
      <w:r>
        <w:rPr>
          <w:rStyle w:val="27"/>
          <w:rFonts w:ascii="宋体" w:hAnsi="宋体" w:eastAsia="宋体"/>
          <w:b/>
          <w:color w:val="000000"/>
          <w:kern w:val="2"/>
          <w:sz w:val="21"/>
          <w:szCs w:val="21"/>
          <w:lang w:val="en-US" w:eastAsia="zh-CN" w:bidi="ar-SA"/>
        </w:rPr>
        <w:t>（必须</w:t>
      </w:r>
      <w:r>
        <w:rPr>
          <w:rStyle w:val="27"/>
          <w:rFonts w:ascii="宋体" w:hAnsi="宋体" w:eastAsia="宋体" w:cs="宋体"/>
          <w:b/>
          <w:bCs/>
          <w:color w:val="000000"/>
          <w:kern w:val="2"/>
          <w:sz w:val="21"/>
          <w:szCs w:val="21"/>
          <w:lang w:val="en-US" w:eastAsia="zh-CN" w:bidi="ar-SA"/>
        </w:rPr>
        <w:t>提供）；</w:t>
      </w:r>
    </w:p>
    <w:p>
      <w:pPr>
        <w:spacing w:line="380" w:lineRule="exact"/>
        <w:ind w:firstLine="420" w:firstLineChars="200"/>
        <w:jc w:val="both"/>
        <w:rPr>
          <w:rStyle w:val="27"/>
          <w:rFonts w:ascii="宋体" w:hAnsi="宋体" w:eastAsia="宋体" w:cs="宋体"/>
          <w:b/>
          <w:bCs/>
          <w:color w:val="000000"/>
          <w:kern w:val="2"/>
          <w:sz w:val="21"/>
          <w:szCs w:val="21"/>
          <w:lang w:val="en-US" w:eastAsia="zh-CN" w:bidi="ar-SA"/>
        </w:rPr>
      </w:pPr>
      <w:r>
        <w:rPr>
          <w:rStyle w:val="27"/>
          <w:rFonts w:ascii="宋体" w:hAnsi="宋体" w:eastAsia="宋体"/>
          <w:color w:val="000000"/>
          <w:kern w:val="2"/>
          <w:sz w:val="21"/>
          <w:szCs w:val="21"/>
          <w:lang w:val="en-US" w:eastAsia="zh-CN" w:bidi="ar-SA"/>
        </w:rPr>
        <w:t>（</w:t>
      </w:r>
      <w:r>
        <w:rPr>
          <w:rStyle w:val="27"/>
          <w:rFonts w:hint="eastAsia" w:ascii="宋体" w:hAnsi="宋体"/>
          <w:color w:val="000000"/>
          <w:kern w:val="2"/>
          <w:sz w:val="21"/>
          <w:szCs w:val="21"/>
          <w:lang w:val="en-US" w:eastAsia="zh-CN" w:bidi="ar-SA"/>
        </w:rPr>
        <w:t>3</w:t>
      </w:r>
      <w:r>
        <w:rPr>
          <w:rStyle w:val="27"/>
          <w:rFonts w:ascii="宋体" w:hAnsi="宋体" w:eastAsia="宋体"/>
          <w:color w:val="000000"/>
          <w:kern w:val="2"/>
          <w:sz w:val="21"/>
          <w:szCs w:val="21"/>
          <w:lang w:val="en-US" w:eastAsia="zh-CN" w:bidi="ar-SA"/>
        </w:rPr>
        <w:t>）供应商有效的加载统一社会信用代码的营业执照等主体资格证明副本复印件</w:t>
      </w:r>
      <w:r>
        <w:rPr>
          <w:rStyle w:val="27"/>
          <w:rFonts w:ascii="宋体" w:hAnsi="宋体" w:eastAsia="宋体" w:cs="宋体"/>
          <w:b/>
          <w:bCs/>
          <w:color w:val="000000"/>
          <w:kern w:val="2"/>
          <w:sz w:val="21"/>
          <w:szCs w:val="21"/>
          <w:lang w:val="en-US" w:eastAsia="zh-CN" w:bidi="ar-SA"/>
        </w:rPr>
        <w:t>（必须提供）；</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10.6.2 商务技术文件主要包括下列内容：</w:t>
      </w:r>
    </w:p>
    <w:p>
      <w:pPr>
        <w:pStyle w:val="34"/>
        <w:widowControl/>
        <w:spacing w:line="380" w:lineRule="exact"/>
        <w:ind w:firstLine="420" w:firstLineChars="200"/>
        <w:rPr>
          <w:rStyle w:val="27"/>
          <w:rFonts w:ascii="宋体" w:hAnsi="宋体" w:eastAsia="宋体" w:cs="宋体"/>
          <w:b/>
          <w:bCs/>
          <w:color w:val="000000"/>
          <w:kern w:val="2"/>
          <w:sz w:val="21"/>
          <w:szCs w:val="21"/>
          <w:lang w:val="en-US" w:eastAsia="zh-CN" w:bidi="ar-SA"/>
        </w:rPr>
      </w:pPr>
      <w:r>
        <w:rPr>
          <w:rStyle w:val="27"/>
          <w:rFonts w:ascii="宋体" w:hAnsi="宋体" w:eastAsia="宋体"/>
          <w:color w:val="000000"/>
          <w:kern w:val="2"/>
          <w:sz w:val="21"/>
          <w:szCs w:val="21"/>
          <w:lang w:val="en-US" w:eastAsia="zh-CN" w:bidi="ar-SA"/>
        </w:rPr>
        <w:t>（1）诚信声明</w:t>
      </w:r>
      <w:r>
        <w:rPr>
          <w:rStyle w:val="27"/>
          <w:rFonts w:ascii="宋体" w:hAnsi="宋体" w:eastAsia="宋体" w:cs="宋体"/>
          <w:b/>
          <w:bCs/>
          <w:color w:val="000000"/>
          <w:kern w:val="2"/>
          <w:sz w:val="21"/>
          <w:szCs w:val="21"/>
          <w:lang w:val="en-US" w:eastAsia="zh-CN" w:bidi="ar-SA"/>
        </w:rPr>
        <w:t>（必须提供）</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（2）法定代表人身份证明书和法定代表人身份证复印件</w:t>
      </w:r>
      <w:r>
        <w:rPr>
          <w:rStyle w:val="27"/>
          <w:rFonts w:ascii="宋体" w:hAnsi="宋体" w:eastAsia="宋体" w:cs="宋体"/>
          <w:b/>
          <w:bCs/>
          <w:color w:val="000000"/>
          <w:kern w:val="2"/>
          <w:sz w:val="21"/>
          <w:szCs w:val="21"/>
          <w:lang w:val="en-US" w:eastAsia="zh-CN" w:bidi="ar-SA"/>
        </w:rPr>
        <w:t>（必须提供）</w:t>
      </w:r>
      <w:r>
        <w:rPr>
          <w:rStyle w:val="27"/>
          <w:rFonts w:ascii="宋体" w:hAnsi="宋体" w:eastAsia="宋体"/>
          <w:color w:val="000000"/>
          <w:kern w:val="2"/>
          <w:sz w:val="21"/>
          <w:szCs w:val="21"/>
          <w:lang w:val="en-US" w:eastAsia="zh-CN" w:bidi="ar-SA"/>
        </w:rPr>
        <w:t>；</w:t>
      </w:r>
    </w:p>
    <w:p>
      <w:pPr>
        <w:spacing w:line="380" w:lineRule="exact"/>
        <w:ind w:firstLine="420"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color w:val="000000"/>
          <w:kern w:val="2"/>
          <w:sz w:val="21"/>
          <w:szCs w:val="21"/>
          <w:lang w:val="en-US" w:eastAsia="zh-CN" w:bidi="ar-SA"/>
        </w:rPr>
        <w:t>（3）法定代表人授权委托书原件及委托代理人身份证复印件</w:t>
      </w:r>
      <w:r>
        <w:rPr>
          <w:rStyle w:val="27"/>
          <w:rFonts w:ascii="宋体" w:hAnsi="宋体" w:eastAsia="宋体"/>
          <w:b/>
          <w:color w:val="000000"/>
          <w:kern w:val="2"/>
          <w:sz w:val="21"/>
          <w:szCs w:val="21"/>
          <w:lang w:val="en-US" w:eastAsia="zh-CN" w:bidi="ar-SA"/>
        </w:rPr>
        <w:t>（如委托时，必须提供）</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（4）竞标函</w:t>
      </w:r>
      <w:r>
        <w:rPr>
          <w:rStyle w:val="27"/>
          <w:rFonts w:ascii="宋体" w:hAnsi="宋体" w:eastAsia="宋体" w:cs="宋体"/>
          <w:b/>
          <w:bCs/>
          <w:color w:val="000000"/>
          <w:kern w:val="2"/>
          <w:sz w:val="21"/>
          <w:szCs w:val="21"/>
          <w:lang w:val="en-US" w:eastAsia="zh-CN" w:bidi="ar-SA"/>
        </w:rPr>
        <w:t>（必须提供）</w:t>
      </w:r>
      <w:r>
        <w:rPr>
          <w:rStyle w:val="27"/>
          <w:rFonts w:ascii="宋体" w:hAnsi="宋体" w:eastAsia="宋体"/>
          <w:color w:val="000000"/>
          <w:kern w:val="2"/>
          <w:sz w:val="21"/>
          <w:szCs w:val="21"/>
          <w:lang w:val="en-US" w:eastAsia="zh-CN" w:bidi="ar-SA"/>
        </w:rPr>
        <w:t>；</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（5）竞标函附录</w:t>
      </w:r>
      <w:r>
        <w:rPr>
          <w:rStyle w:val="27"/>
          <w:rFonts w:ascii="宋体" w:hAnsi="宋体" w:eastAsia="宋体" w:cs="宋体"/>
          <w:b/>
          <w:bCs/>
          <w:color w:val="000000"/>
          <w:kern w:val="2"/>
          <w:sz w:val="21"/>
          <w:szCs w:val="21"/>
          <w:lang w:val="en-US" w:eastAsia="zh-CN" w:bidi="ar-SA"/>
        </w:rPr>
        <w:t>（必须提供）</w:t>
      </w:r>
      <w:r>
        <w:rPr>
          <w:rStyle w:val="27"/>
          <w:rFonts w:ascii="宋体" w:hAnsi="宋体" w:eastAsia="宋体"/>
          <w:color w:val="000000"/>
          <w:kern w:val="2"/>
          <w:sz w:val="21"/>
          <w:szCs w:val="21"/>
          <w:lang w:val="en-US" w:eastAsia="zh-CN" w:bidi="ar-SA"/>
        </w:rPr>
        <w:t>；</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（6）售后服务方案，提供的切实可行的售后服务</w:t>
      </w:r>
      <w:r>
        <w:rPr>
          <w:rStyle w:val="27"/>
          <w:rFonts w:ascii="宋体" w:hAnsi="宋体" w:eastAsia="宋体"/>
          <w:kern w:val="2"/>
          <w:sz w:val="21"/>
          <w:szCs w:val="21"/>
          <w:lang w:val="en-US" w:eastAsia="zh-CN" w:bidi="ar-SA"/>
        </w:rPr>
        <w:t>（格式自拟</w:t>
      </w:r>
      <w:r>
        <w:rPr>
          <w:rStyle w:val="27"/>
          <w:rFonts w:ascii="宋体" w:hAnsi="宋体" w:eastAsia="宋体"/>
          <w:b/>
          <w:kern w:val="2"/>
          <w:sz w:val="21"/>
          <w:szCs w:val="21"/>
          <w:lang w:val="en-US" w:eastAsia="zh-CN" w:bidi="ar-SA"/>
        </w:rPr>
        <w:t>，必须提供</w:t>
      </w:r>
      <w:r>
        <w:rPr>
          <w:rStyle w:val="27"/>
          <w:rFonts w:ascii="宋体" w:hAnsi="宋体" w:eastAsia="宋体"/>
          <w:kern w:val="2"/>
          <w:sz w:val="21"/>
          <w:szCs w:val="21"/>
          <w:lang w:val="en-US" w:eastAsia="zh-CN" w:bidi="ar-SA"/>
        </w:rPr>
        <w:t>）</w:t>
      </w:r>
      <w:r>
        <w:rPr>
          <w:rStyle w:val="27"/>
          <w:rFonts w:ascii="宋体" w:hAnsi="宋体" w:eastAsia="宋体"/>
          <w:color w:val="000000"/>
          <w:kern w:val="2"/>
          <w:sz w:val="21"/>
          <w:szCs w:val="21"/>
          <w:lang w:val="en-US" w:eastAsia="zh-CN" w:bidi="ar-SA"/>
        </w:rPr>
        <w:t>；</w:t>
      </w:r>
    </w:p>
    <w:p>
      <w:pPr>
        <w:pStyle w:val="38"/>
        <w:widowControl/>
        <w:spacing w:line="240" w:lineRule="auto"/>
        <w:ind w:firstLine="420" w:firstLineChars="200"/>
        <w:jc w:val="left"/>
        <w:rPr>
          <w:rStyle w:val="27"/>
          <w:rFonts w:ascii="宋体" w:hAnsi="宋体" w:eastAsia="宋体"/>
          <w:color w:val="000000"/>
          <w:szCs w:val="21"/>
        </w:rPr>
      </w:pPr>
      <w:r>
        <w:rPr>
          <w:rStyle w:val="27"/>
          <w:rFonts w:ascii="宋体" w:hAnsi="宋体" w:eastAsia="宋体"/>
          <w:color w:val="000000"/>
          <w:szCs w:val="21"/>
        </w:rPr>
        <w:t>（7）技术商务响应表</w:t>
      </w:r>
      <w:r>
        <w:rPr>
          <w:rStyle w:val="27"/>
          <w:rFonts w:ascii="宋体" w:hAnsi="宋体" w:eastAsia="宋体" w:cs="宋体"/>
          <w:b/>
          <w:bCs/>
          <w:color w:val="000000"/>
          <w:szCs w:val="21"/>
        </w:rPr>
        <w:t>（必须提供）</w:t>
      </w:r>
      <w:r>
        <w:rPr>
          <w:rStyle w:val="27"/>
          <w:rFonts w:ascii="宋体" w:hAnsi="宋体" w:eastAsia="宋体"/>
          <w:color w:val="000000"/>
          <w:szCs w:val="21"/>
        </w:rPr>
        <w:t>；</w:t>
      </w:r>
    </w:p>
    <w:p>
      <w:pPr>
        <w:pStyle w:val="38"/>
        <w:widowControl/>
        <w:spacing w:line="380" w:lineRule="exact"/>
        <w:ind w:firstLine="405"/>
        <w:jc w:val="left"/>
        <w:rPr>
          <w:rStyle w:val="27"/>
          <w:rFonts w:ascii="宋体" w:hAnsi="宋体" w:eastAsia="宋体"/>
          <w:color w:val="000000"/>
          <w:szCs w:val="21"/>
        </w:rPr>
      </w:pPr>
      <w:r>
        <w:rPr>
          <w:rStyle w:val="27"/>
          <w:rFonts w:ascii="宋体" w:hAnsi="宋体" w:eastAsia="宋体"/>
          <w:color w:val="000000"/>
          <w:szCs w:val="21"/>
        </w:rPr>
        <w:t>（8）中小企业声明函和企业所在地的县级以上中小企业主管部门出具的证明材料；</w:t>
      </w:r>
    </w:p>
    <w:p>
      <w:pPr>
        <w:pStyle w:val="38"/>
        <w:widowControl/>
        <w:spacing w:line="380" w:lineRule="exact"/>
        <w:ind w:firstLine="405"/>
        <w:jc w:val="left"/>
        <w:rPr>
          <w:rStyle w:val="27"/>
          <w:rFonts w:ascii="宋体" w:hAnsi="宋体" w:eastAsia="宋体"/>
          <w:color w:val="000000"/>
          <w:szCs w:val="21"/>
        </w:rPr>
      </w:pPr>
      <w:r>
        <w:rPr>
          <w:rStyle w:val="27"/>
          <w:rFonts w:ascii="宋体" w:hAnsi="宋体" w:eastAsia="宋体"/>
          <w:color w:val="000000"/>
          <w:szCs w:val="21"/>
        </w:rPr>
        <w:t>（9）监狱企业证明文件{以省级以上监狱管理局、戒毒管理局（含新疆生产建设兵团）出具的证明文件为准}；</w:t>
      </w:r>
    </w:p>
    <w:p>
      <w:pPr>
        <w:pStyle w:val="38"/>
        <w:widowControl/>
        <w:spacing w:line="380" w:lineRule="exact"/>
        <w:ind w:firstLine="405"/>
        <w:jc w:val="left"/>
        <w:rPr>
          <w:rStyle w:val="27"/>
          <w:rFonts w:ascii="宋体" w:hAnsi="宋体" w:eastAsia="宋体"/>
          <w:color w:val="000000"/>
          <w:szCs w:val="21"/>
        </w:rPr>
      </w:pPr>
      <w:r>
        <w:rPr>
          <w:rStyle w:val="27"/>
          <w:rFonts w:ascii="宋体" w:hAnsi="宋体" w:eastAsia="宋体"/>
          <w:color w:val="000000"/>
          <w:szCs w:val="21"/>
        </w:rPr>
        <w:t>（10）残疾人福利性单位声明函；</w:t>
      </w:r>
    </w:p>
    <w:p>
      <w:pPr>
        <w:pStyle w:val="38"/>
        <w:widowControl/>
        <w:spacing w:line="380" w:lineRule="exact"/>
        <w:ind w:firstLine="405"/>
        <w:jc w:val="left"/>
        <w:rPr>
          <w:rStyle w:val="27"/>
          <w:rFonts w:ascii="宋体" w:hAnsi="宋体" w:eastAsia="宋体"/>
          <w:color w:val="000000"/>
          <w:szCs w:val="21"/>
        </w:rPr>
      </w:pPr>
      <w:r>
        <w:rPr>
          <w:rStyle w:val="27"/>
          <w:rFonts w:ascii="宋体" w:hAnsi="宋体" w:eastAsia="宋体"/>
          <w:color w:val="000000"/>
          <w:szCs w:val="21"/>
        </w:rPr>
        <w:t>（11）供应商认为需要提供的其他特殊资质证书或证明资料文件或说明（如有，请提供）。</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10.7供应商应按照10.6要求提供的竞标文件格式和顺序，另行编制竞标文件，但表格可以按同样格式扩展。</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11. 计量单位</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11.1除技术要求中另有规定外，本文件所要求使用的计量单位均应采用国家法定计量单位。</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四、谈判报价要求</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12.竞标报价</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12.1供应商必须就“项目需求”中的所有服务内容作完整唯一报价，否则，其竞标将被拒绝。</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12.2对于本文件中未列明，而供应商认为必需的费用也需列入总报价。在合同实施时，采购人将不予支付成交人没有列入的项目费用，并认为此项目的费用已包括在总报价中。</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12.3本项目的预算金额：人民币</w:t>
      </w:r>
      <w:r>
        <w:rPr>
          <w:rStyle w:val="27"/>
          <w:rFonts w:hint="eastAsia" w:ascii="宋体" w:hAnsi="宋体" w:cs="宋体"/>
          <w:b/>
          <w:bCs/>
          <w:color w:val="000000"/>
          <w:kern w:val="2"/>
          <w:sz w:val="21"/>
          <w:szCs w:val="21"/>
          <w:lang w:val="en-US" w:eastAsia="zh-CN" w:bidi="ar-SA"/>
        </w:rPr>
        <w:t>叁拾陆万肆仟捌佰元整</w:t>
      </w:r>
      <w:r>
        <w:rPr>
          <w:rStyle w:val="27"/>
          <w:rFonts w:ascii="宋体" w:hAnsi="宋体" w:eastAsia="宋体" w:cs="宋体"/>
          <w:b/>
          <w:bCs/>
          <w:color w:val="000000"/>
          <w:kern w:val="2"/>
          <w:sz w:val="21"/>
          <w:szCs w:val="21"/>
          <w:lang w:val="en-US" w:eastAsia="zh-CN" w:bidi="ar-SA"/>
        </w:rPr>
        <w:t>（¥</w:t>
      </w:r>
      <w:r>
        <w:rPr>
          <w:rStyle w:val="27"/>
          <w:rFonts w:hint="eastAsia" w:ascii="宋体" w:hAnsi="宋体" w:cs="宋体"/>
          <w:b/>
          <w:bCs/>
          <w:color w:val="000000"/>
          <w:kern w:val="2"/>
          <w:sz w:val="21"/>
          <w:szCs w:val="21"/>
          <w:lang w:val="en-US" w:eastAsia="zh-CN" w:bidi="ar-SA"/>
        </w:rPr>
        <w:t>364800</w:t>
      </w:r>
      <w:r>
        <w:rPr>
          <w:rStyle w:val="27"/>
          <w:rFonts w:ascii="宋体" w:hAnsi="宋体" w:eastAsia="宋体" w:cs="宋体"/>
          <w:b/>
          <w:bCs/>
          <w:color w:val="000000"/>
          <w:kern w:val="2"/>
          <w:sz w:val="21"/>
          <w:szCs w:val="21"/>
          <w:lang w:val="en-US" w:eastAsia="zh-CN" w:bidi="ar-SA"/>
        </w:rPr>
        <w:t>.00）</w:t>
      </w:r>
      <w:r>
        <w:rPr>
          <w:rStyle w:val="27"/>
          <w:rFonts w:ascii="宋体" w:hAnsi="宋体" w:eastAsia="宋体"/>
          <w:color w:val="000000"/>
          <w:kern w:val="2"/>
          <w:sz w:val="21"/>
          <w:szCs w:val="21"/>
          <w:lang w:val="en-US" w:eastAsia="zh-CN" w:bidi="ar-SA"/>
        </w:rPr>
        <w:t>。</w:t>
      </w:r>
    </w:p>
    <w:p>
      <w:pPr>
        <w:spacing w:line="380" w:lineRule="exact"/>
        <w:ind w:firstLine="422"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五、竞标有效期</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13.1竞争性谈判响应文件有效期详见本须知前附表第5项规定。</w:t>
      </w:r>
    </w:p>
    <w:p>
      <w:pPr>
        <w:pStyle w:val="34"/>
        <w:widowControl/>
        <w:spacing w:line="380" w:lineRule="exact"/>
        <w:ind w:firstLine="420"/>
        <w:rPr>
          <w:rStyle w:val="27"/>
          <w:rFonts w:ascii="宋体" w:hAnsi="宋体" w:eastAsia="宋体"/>
          <w:color w:val="000000"/>
          <w:spacing w:val="2"/>
          <w:kern w:val="2"/>
          <w:sz w:val="21"/>
          <w:szCs w:val="21"/>
          <w:lang w:val="en-US" w:eastAsia="zh-CN" w:bidi="ar-SA"/>
        </w:rPr>
      </w:pPr>
      <w:r>
        <w:rPr>
          <w:rStyle w:val="27"/>
          <w:rFonts w:ascii="宋体" w:hAnsi="宋体" w:eastAsia="宋体"/>
          <w:color w:val="000000"/>
          <w:kern w:val="2"/>
          <w:sz w:val="21"/>
          <w:szCs w:val="21"/>
          <w:lang w:val="en-US" w:eastAsia="zh-CN" w:bidi="ar-SA"/>
        </w:rPr>
        <w:t>13.2</w:t>
      </w:r>
      <w:r>
        <w:rPr>
          <w:rStyle w:val="27"/>
          <w:rFonts w:ascii="宋体" w:hAnsi="宋体" w:eastAsia="宋体"/>
          <w:color w:val="000000"/>
          <w:spacing w:val="2"/>
          <w:kern w:val="2"/>
          <w:sz w:val="21"/>
          <w:szCs w:val="21"/>
          <w:lang w:val="en-US" w:eastAsia="zh-CN" w:bidi="ar-SA"/>
        </w:rPr>
        <w:t>在原定竞标有效期满之前，如果出现特殊情况，采购人或采购代理机构可以书面形式向供应商提出延长竞标有效期的要求。供应商须以书面形式予以答复，供应商可以拒绝这种要求而不被没收竞标保证金。同意延长竞标有效期的供应商不允许修改其竞争性谈判响应文件及谈判应答文件，但需要相应地延长竞标保证金的有效期，在延长期内本须知第16条的规定仍然适用。</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六、竞标保证金</w:t>
      </w:r>
    </w:p>
    <w:p>
      <w:pPr>
        <w:spacing w:line="380" w:lineRule="exact"/>
        <w:ind w:firstLine="404" w:firstLineChars="200"/>
        <w:jc w:val="both"/>
        <w:rPr>
          <w:rStyle w:val="27"/>
          <w:rFonts w:ascii="宋体" w:hAnsi="宋体" w:eastAsia="宋体"/>
          <w:color w:val="000000"/>
          <w:kern w:val="2"/>
          <w:sz w:val="21"/>
          <w:szCs w:val="24"/>
          <w:lang w:val="en-US" w:eastAsia="zh-CN" w:bidi="ar-SA"/>
        </w:rPr>
      </w:pPr>
      <w:r>
        <w:rPr>
          <w:rStyle w:val="27"/>
          <w:rFonts w:hint="eastAsia" w:ascii="宋体" w:hAnsi="宋体"/>
          <w:color w:val="000000"/>
          <w:spacing w:val="-4"/>
          <w:kern w:val="2"/>
          <w:sz w:val="21"/>
          <w:szCs w:val="21"/>
          <w:lang w:val="en-US" w:eastAsia="zh-CN" w:bidi="ar-SA"/>
        </w:rPr>
        <w:t>无</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七、竞争性谈判响应文件的份数、封装和递交</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15. 谈判响应文件的份数和封装</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15.1</w:t>
      </w:r>
      <w:r>
        <w:rPr>
          <w:rStyle w:val="27"/>
          <w:rFonts w:ascii="宋体" w:hAnsi="宋体" w:eastAsia="宋体"/>
          <w:b/>
          <w:color w:val="000000"/>
          <w:kern w:val="2"/>
          <w:sz w:val="21"/>
          <w:szCs w:val="21"/>
          <w:lang w:val="en-US" w:eastAsia="zh-CN" w:bidi="ar-SA"/>
        </w:rPr>
        <w:t>谈判供应商应将竞争性谈判响应文件中“资格审查文件”和“商务技术文件”</w:t>
      </w:r>
      <w:r>
        <w:rPr>
          <w:rStyle w:val="27"/>
          <w:rFonts w:hint="eastAsia" w:ascii="宋体" w:hAnsi="宋体"/>
          <w:b/>
          <w:color w:val="000000"/>
          <w:kern w:val="2"/>
          <w:sz w:val="21"/>
          <w:szCs w:val="21"/>
          <w:lang w:val="en-US" w:eastAsia="zh-CN" w:bidi="ar-SA"/>
        </w:rPr>
        <w:t>装订</w:t>
      </w:r>
      <w:r>
        <w:rPr>
          <w:rStyle w:val="27"/>
          <w:rFonts w:ascii="宋体" w:hAnsi="宋体" w:eastAsia="宋体"/>
          <w:b/>
          <w:color w:val="000000"/>
          <w:kern w:val="2"/>
          <w:sz w:val="21"/>
          <w:szCs w:val="21"/>
          <w:lang w:val="en-US" w:eastAsia="zh-CN" w:bidi="ar-SA"/>
        </w:rPr>
        <w:t>封装，即：“资格审查文件”、“商务技术文件”正本壹份，副本肆份，竞争性谈判响应文件“资格审查文件”和“商务技术文件”密封在同一个外层信封袋中，密封处应加盖供应商单位公章或由法定代表人或委托代理人签字。</w:t>
      </w:r>
    </w:p>
    <w:p>
      <w:pPr>
        <w:spacing w:line="380" w:lineRule="exact"/>
        <w:ind w:firstLine="420"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color w:val="000000"/>
          <w:kern w:val="2"/>
          <w:sz w:val="21"/>
          <w:szCs w:val="21"/>
          <w:lang w:val="en-US" w:eastAsia="zh-CN" w:bidi="ar-SA"/>
        </w:rPr>
        <w:t>15.2</w:t>
      </w:r>
      <w:r>
        <w:rPr>
          <w:rStyle w:val="27"/>
          <w:rFonts w:ascii="宋体" w:hAnsi="宋体" w:eastAsia="宋体"/>
          <w:b/>
          <w:color w:val="000000"/>
          <w:kern w:val="2"/>
          <w:sz w:val="21"/>
          <w:szCs w:val="21"/>
          <w:lang w:val="en-US" w:eastAsia="zh-CN" w:bidi="ar-SA"/>
        </w:rPr>
        <w:t>竞争性谈判响应文件的信封上应写明：</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（1）竞争性谈判项目编号：</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（2）竞争性谈判项目名称：</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（3）供应商名称：</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w:t>
      </w:r>
    </w:p>
    <w:p>
      <w:pPr>
        <w:spacing w:line="380" w:lineRule="exact"/>
        <w:ind w:firstLine="482"/>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（4）供应商法定代表人姓名或委托代理人姓名：</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w:t>
      </w:r>
    </w:p>
    <w:p>
      <w:pPr>
        <w:spacing w:line="380" w:lineRule="exact"/>
        <w:ind w:firstLine="482"/>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（5）</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年</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月</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日北京时间</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时</w:t>
      </w:r>
      <w:r>
        <w:rPr>
          <w:rStyle w:val="27"/>
          <w:rFonts w:ascii="宋体" w:hAnsi="宋体" w:eastAsia="宋体"/>
          <w:b/>
          <w:color w:val="000000"/>
          <w:kern w:val="2"/>
          <w:sz w:val="21"/>
          <w:szCs w:val="21"/>
          <w:u w:val="single"/>
          <w:lang w:val="en-US" w:eastAsia="zh-CN" w:bidi="ar-SA"/>
        </w:rPr>
        <w:t xml:space="preserve">   </w:t>
      </w:r>
      <w:r>
        <w:rPr>
          <w:rStyle w:val="27"/>
          <w:rFonts w:ascii="宋体" w:hAnsi="宋体" w:eastAsia="宋体"/>
          <w:b/>
          <w:color w:val="000000"/>
          <w:kern w:val="2"/>
          <w:sz w:val="21"/>
          <w:szCs w:val="21"/>
          <w:lang w:val="en-US" w:eastAsia="zh-CN" w:bidi="ar-SA"/>
        </w:rPr>
        <w:t>分开标，此时间以前不得开封。</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16. 竞争性谈判响应文件的递交</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16.1所有竞争性谈判响应文件应按“供应商须知前附表”中规定的时间前递交到指定地点。</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17.迟交的竞争性谈判响应文件</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按《中华人民共和国政府采购法》等法律法规的规定，采购代理机构将拒绝或原封退回在其规定的递交竞争性谈判响应文件截止时间之后收到的任何竞争性谈判响应文件。</w:t>
      </w:r>
    </w:p>
    <w:p>
      <w:pPr>
        <w:spacing w:line="380" w:lineRule="exact"/>
        <w:ind w:firstLine="420"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color w:val="000000"/>
          <w:kern w:val="2"/>
          <w:sz w:val="21"/>
          <w:szCs w:val="21"/>
          <w:lang w:val="en-US" w:eastAsia="zh-CN" w:bidi="ar-SA"/>
        </w:rPr>
        <w:t>18</w:t>
      </w:r>
      <w:r>
        <w:rPr>
          <w:rStyle w:val="27"/>
          <w:rFonts w:ascii="宋体" w:hAnsi="宋体" w:eastAsia="宋体"/>
          <w:b/>
          <w:color w:val="000000"/>
          <w:kern w:val="2"/>
          <w:sz w:val="21"/>
          <w:szCs w:val="21"/>
          <w:lang w:val="en-US" w:eastAsia="zh-CN" w:bidi="ar-SA"/>
        </w:rPr>
        <w:t>.在符合性审查时，如发现下列情况之一的，竞标文件将视为竞标无效：</w:t>
      </w:r>
    </w:p>
    <w:p>
      <w:pPr>
        <w:tabs>
          <w:tab w:val="left" w:pos="180"/>
          <w:tab w:val="left" w:pos="1080"/>
        </w:tabs>
        <w:snapToGrid w:val="0"/>
        <w:spacing w:line="380" w:lineRule="exact"/>
        <w:ind w:left="42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（1）供应商资质不满足采购文件规定的要求的；</w:t>
      </w:r>
    </w:p>
    <w:p>
      <w:pPr>
        <w:tabs>
          <w:tab w:val="left" w:pos="1080"/>
        </w:tabs>
        <w:snapToGrid w:val="0"/>
        <w:spacing w:line="380" w:lineRule="exact"/>
        <w:ind w:left="42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（2）供应商提交的竞标文件未按采购文件要求密封的；</w:t>
      </w:r>
    </w:p>
    <w:p>
      <w:pPr>
        <w:tabs>
          <w:tab w:val="left" w:pos="1080"/>
        </w:tabs>
        <w:snapToGrid w:val="0"/>
        <w:spacing w:line="380" w:lineRule="exact"/>
        <w:ind w:left="42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（3）供应商法定代表人或其委托代理人未按采购文件要求签字的；</w:t>
      </w:r>
    </w:p>
    <w:p>
      <w:pPr>
        <w:tabs>
          <w:tab w:val="left" w:pos="1080"/>
        </w:tabs>
        <w:snapToGrid w:val="0"/>
        <w:spacing w:line="380" w:lineRule="exact"/>
        <w:ind w:left="42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（4）供应商未按采购文件要求加盖单位公章的；</w:t>
      </w:r>
    </w:p>
    <w:p>
      <w:pPr>
        <w:tabs>
          <w:tab w:val="left" w:pos="1080"/>
        </w:tabs>
        <w:snapToGrid w:val="0"/>
        <w:spacing w:line="380" w:lineRule="exact"/>
        <w:ind w:left="42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（5）供应商未按采购文件规定的格式填写或者字迹模糊、辨认不清的；</w:t>
      </w:r>
    </w:p>
    <w:p>
      <w:pPr>
        <w:tabs>
          <w:tab w:val="left" w:pos="1080"/>
        </w:tabs>
        <w:snapToGrid w:val="0"/>
        <w:spacing w:line="400" w:lineRule="exact"/>
        <w:ind w:left="42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w:t>
      </w:r>
      <w:r>
        <w:rPr>
          <w:rStyle w:val="27"/>
          <w:rFonts w:hint="eastAsia" w:ascii="宋体" w:hAnsi="宋体"/>
          <w:b/>
          <w:color w:val="000000"/>
          <w:kern w:val="2"/>
          <w:sz w:val="21"/>
          <w:szCs w:val="21"/>
          <w:lang w:val="en-US" w:eastAsia="zh-CN" w:bidi="ar-SA"/>
        </w:rPr>
        <w:t>6</w:t>
      </w:r>
      <w:r>
        <w:rPr>
          <w:rStyle w:val="27"/>
          <w:rFonts w:ascii="宋体" w:hAnsi="宋体" w:eastAsia="宋体"/>
          <w:b/>
          <w:color w:val="000000"/>
          <w:kern w:val="2"/>
          <w:sz w:val="21"/>
          <w:szCs w:val="21"/>
          <w:lang w:val="en-US" w:eastAsia="zh-CN" w:bidi="ar-SA"/>
        </w:rPr>
        <w:t>）供应商的竞标文件在竞标截止时间以后送达的；</w:t>
      </w:r>
    </w:p>
    <w:p>
      <w:pPr>
        <w:tabs>
          <w:tab w:val="left" w:pos="1080"/>
        </w:tabs>
        <w:snapToGrid w:val="0"/>
        <w:spacing w:line="400" w:lineRule="exact"/>
        <w:ind w:left="42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w:t>
      </w:r>
      <w:r>
        <w:rPr>
          <w:rStyle w:val="27"/>
          <w:rFonts w:hint="eastAsia" w:ascii="宋体" w:hAnsi="宋体"/>
          <w:b/>
          <w:color w:val="000000"/>
          <w:kern w:val="2"/>
          <w:sz w:val="21"/>
          <w:szCs w:val="21"/>
          <w:lang w:val="en-US" w:eastAsia="zh-CN" w:bidi="ar-SA"/>
        </w:rPr>
        <w:t>7</w:t>
      </w:r>
      <w:r>
        <w:rPr>
          <w:rStyle w:val="27"/>
          <w:rFonts w:ascii="宋体" w:hAnsi="宋体" w:eastAsia="宋体"/>
          <w:b/>
          <w:color w:val="000000"/>
          <w:kern w:val="2"/>
          <w:sz w:val="21"/>
          <w:szCs w:val="21"/>
          <w:lang w:val="en-US" w:eastAsia="zh-CN" w:bidi="ar-SA"/>
        </w:rPr>
        <w:t>）供应商的竞标文件内容不真实的；</w:t>
      </w:r>
    </w:p>
    <w:p>
      <w:pPr>
        <w:tabs>
          <w:tab w:val="left" w:pos="1080"/>
        </w:tabs>
        <w:snapToGrid w:val="0"/>
        <w:spacing w:line="400" w:lineRule="exact"/>
        <w:ind w:left="42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w:t>
      </w:r>
      <w:r>
        <w:rPr>
          <w:rStyle w:val="27"/>
          <w:rFonts w:hint="eastAsia" w:ascii="宋体" w:hAnsi="宋体"/>
          <w:b/>
          <w:color w:val="000000"/>
          <w:kern w:val="2"/>
          <w:sz w:val="21"/>
          <w:szCs w:val="21"/>
          <w:lang w:val="en-US" w:eastAsia="zh-CN" w:bidi="ar-SA"/>
        </w:rPr>
        <w:t>8</w:t>
      </w:r>
      <w:r>
        <w:rPr>
          <w:rStyle w:val="27"/>
          <w:rFonts w:ascii="宋体" w:hAnsi="宋体" w:eastAsia="宋体"/>
          <w:b/>
          <w:color w:val="000000"/>
          <w:kern w:val="2"/>
          <w:sz w:val="21"/>
          <w:szCs w:val="21"/>
          <w:lang w:val="en-US" w:eastAsia="zh-CN" w:bidi="ar-SA"/>
        </w:rPr>
        <w:t>）供应商的竞标报价超出有效报价范围的。</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19.评标内容的保密</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19.1截标后，直到宣布授予成交人合同为止，凡属于审查、澄清、评价和比较竞标的有关资料及有关授予合同的信息，都不应向供应商或与评标无关的其他人泄露。</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19.2 在竞标文件的审查、澄清、评价和比较以及授予合同的过程中，供应商对采购人和谈判小组成员施加影响的任何行为，都将导致被取消竞标资格。</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20.竞标文件的符合性鉴定</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20.1 在谈判之前，谈判小组将首先审定每份竞标文件是否在实质上响应了竞争性谈判采购文件的要求。</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20.2 就本条款而言，实质上响应要求的竞标文件，应该与竞争性谈判采购文件的所规定的服务范围、质量标准及运用不产生实质性影响；或者对合同中规定的采购人的权利及供应商的责任不造成实质性限制。</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21.竞标文件的澄清</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21.1为了有助于竞标文件的审查、评价和比较，谈判小组可以个别要求供应商澄清其竞标文件。有关澄清的要求与答复，应以书面形式进行。</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22.错误的修正</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22.1谈判小组将对确定为实质上响应竞争性谈判采购文件要求的竞标文件进行校核，看其是否有计算上或累计上的算术错误，修正错误的原则如下：</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22.1.1 如果用阿拉伯数字表示的数额与用汉语文字表示的数额（人民币大写）不一致时，以汉语文字数额（人民币大写）为准。</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22.2 按上述修改错误的方法，调整竞标文件中的竞标报价。经供应商确认同意后，调整后的报价对供应商起约束作用。如果供应商不接受修正后的竞标报价则其竞标将被拒绝，视为无效竞标。</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22.3 竞标文件正本与竞标文件副本不符的以正本为准。</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23.评标办法</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23.1本项目采用</w:t>
      </w:r>
      <w:r>
        <w:rPr>
          <w:rStyle w:val="27"/>
          <w:rFonts w:ascii="宋体" w:hAnsi="宋体" w:eastAsia="宋体"/>
          <w:color w:val="000000"/>
          <w:kern w:val="2"/>
          <w:sz w:val="21"/>
          <w:szCs w:val="21"/>
          <w:u w:val="single"/>
          <w:lang w:val="en-US" w:eastAsia="zh-CN" w:bidi="ar-SA"/>
        </w:rPr>
        <w:t>最低评标价法</w:t>
      </w:r>
      <w:r>
        <w:rPr>
          <w:rStyle w:val="27"/>
          <w:rFonts w:ascii="宋体" w:hAnsi="宋体" w:eastAsia="宋体"/>
          <w:color w:val="000000"/>
          <w:kern w:val="2"/>
          <w:sz w:val="21"/>
          <w:szCs w:val="21"/>
          <w:lang w:val="en-US" w:eastAsia="zh-CN" w:bidi="ar-SA"/>
        </w:rPr>
        <w:t>进行评标定标（详见第四章的评标办法）。</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24.截标</w:t>
      </w:r>
    </w:p>
    <w:p>
      <w:pPr>
        <w:spacing w:line="380" w:lineRule="exact"/>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    24.l 采购代理机构将于前附表第8项规定的竞标文件递交截止时间后在竞标文件递交地点举行截标会，参加截标的法定代表人或委托代理人必须持证件</w:t>
      </w:r>
      <w:r>
        <w:rPr>
          <w:rStyle w:val="27"/>
          <w:rFonts w:ascii="宋体" w:hAnsi="宋体" w:eastAsia="宋体"/>
          <w:b/>
          <w:color w:val="000000"/>
          <w:kern w:val="2"/>
          <w:sz w:val="21"/>
          <w:szCs w:val="21"/>
          <w:lang w:val="en-US" w:eastAsia="zh-CN" w:bidi="ar-SA"/>
        </w:rPr>
        <w:t>【法定代表人须携带法定代表人（身份证明书原件、本人身份证原件（加盖公章）；委托代理人须携带本人身份证原件、法定代表人授权委托书原件（加盖公章）】</w:t>
      </w:r>
      <w:r>
        <w:rPr>
          <w:rStyle w:val="27"/>
          <w:rFonts w:ascii="宋体" w:hAnsi="宋体" w:eastAsia="宋体"/>
          <w:color w:val="000000"/>
          <w:kern w:val="2"/>
          <w:sz w:val="21"/>
          <w:szCs w:val="21"/>
          <w:lang w:val="en-US" w:eastAsia="zh-CN" w:bidi="ar-SA"/>
        </w:rPr>
        <w:t>签名报到。</w:t>
      </w:r>
    </w:p>
    <w:p>
      <w:pPr>
        <w:spacing w:line="380" w:lineRule="exact"/>
        <w:ind w:firstLine="525" w:firstLineChars="25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24.2 截标会由采购代理机构主持，并邀请采购单位代表和供应商参加。</w:t>
      </w:r>
    </w:p>
    <w:p>
      <w:pPr>
        <w:spacing w:line="380" w:lineRule="exact"/>
        <w:ind w:firstLine="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24.3 截标程序</w:t>
      </w:r>
    </w:p>
    <w:p>
      <w:pPr>
        <w:spacing w:line="380" w:lineRule="exact"/>
        <w:ind w:left="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（1）采购代理机构主持人宣布截标会议开始；</w:t>
      </w:r>
    </w:p>
    <w:p>
      <w:pPr>
        <w:spacing w:line="380" w:lineRule="exact"/>
        <w:ind w:left="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（2）介绍参加开标会议的人员名单（包括供应商代表、采购单位代表和采购代理机构工作人员）；</w:t>
      </w:r>
    </w:p>
    <w:p>
      <w:pPr>
        <w:spacing w:line="380" w:lineRule="exact"/>
        <w:ind w:left="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（3）公布在竞标截止时间前递交竞标文件的供应商数量；</w:t>
      </w:r>
    </w:p>
    <w:p>
      <w:pPr>
        <w:spacing w:line="380" w:lineRule="exact"/>
        <w:ind w:left="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（4）宣读谈判和评标期间的有关事项；</w:t>
      </w:r>
    </w:p>
    <w:p>
      <w:pPr>
        <w:spacing w:line="380" w:lineRule="exact"/>
        <w:ind w:left="22" w:firstLine="399" w:firstLineChars="19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（5）采购人代表检验参加开标会各供应商的法定代表人或其委托代理人（如委托）的证件</w:t>
      </w:r>
      <w:r>
        <w:rPr>
          <w:rStyle w:val="27"/>
          <w:rFonts w:ascii="宋体" w:hAnsi="宋体" w:eastAsia="宋体"/>
          <w:b/>
          <w:color w:val="000000"/>
          <w:kern w:val="2"/>
          <w:sz w:val="21"/>
          <w:szCs w:val="21"/>
          <w:lang w:val="en-US" w:eastAsia="zh-CN" w:bidi="ar-SA"/>
        </w:rPr>
        <w:t>【法定代表人须携带法定代表人身份证明书原件、本人身份证原件；委托代理人须携带本人身份证原件、法定代表人授权委托书原件】</w:t>
      </w:r>
      <w:r>
        <w:rPr>
          <w:rStyle w:val="27"/>
          <w:rFonts w:ascii="宋体" w:hAnsi="宋体" w:eastAsia="宋体"/>
          <w:color w:val="000000"/>
          <w:kern w:val="2"/>
          <w:sz w:val="21"/>
          <w:szCs w:val="21"/>
          <w:lang w:val="en-US" w:eastAsia="zh-CN" w:bidi="ar-SA"/>
        </w:rPr>
        <w:t>，资格证件不齐的竞标文件不予启封；</w:t>
      </w:r>
    </w:p>
    <w:p>
      <w:pPr>
        <w:spacing w:line="380" w:lineRule="exact"/>
        <w:ind w:left="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（6）由供应商或其推选的代表检查竞标文件的密封情况；</w:t>
      </w:r>
    </w:p>
    <w:p>
      <w:pPr>
        <w:spacing w:line="380" w:lineRule="exact"/>
        <w:ind w:left="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（7）当众宣布核查结果；</w:t>
      </w:r>
    </w:p>
    <w:p>
      <w:pPr>
        <w:spacing w:line="380" w:lineRule="exact"/>
        <w:ind w:left="48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 (9) 宣布截标会议结束。</w:t>
      </w:r>
    </w:p>
    <w:p>
      <w:pPr>
        <w:spacing w:line="380" w:lineRule="exact"/>
        <w:ind w:firstLine="422"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五、评标</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25.1组建谈判小组</w:t>
      </w:r>
    </w:p>
    <w:p>
      <w:pPr>
        <w:spacing w:line="380" w:lineRule="exact"/>
        <w:ind w:firstLine="464" w:firstLineChars="221"/>
        <w:jc w:val="both"/>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1"/>
          <w:lang w:val="en-US" w:eastAsia="zh-CN" w:bidi="ar-SA"/>
        </w:rPr>
        <w:t>25.1.1</w:t>
      </w:r>
      <w:r>
        <w:rPr>
          <w:rStyle w:val="27"/>
          <w:rFonts w:ascii="宋体" w:hAnsi="宋体" w:eastAsia="宋体"/>
          <w:color w:val="000000"/>
          <w:kern w:val="2"/>
          <w:sz w:val="21"/>
          <w:szCs w:val="24"/>
          <w:lang w:val="en-US" w:eastAsia="zh-CN" w:bidi="ar-SA"/>
        </w:rPr>
        <w:t>谈判小组依法</w:t>
      </w:r>
      <w:r>
        <w:rPr>
          <w:rStyle w:val="27"/>
          <w:rFonts w:ascii="宋体" w:hAnsi="宋体" w:eastAsia="宋体" w:cs="宋体"/>
          <w:bCs/>
          <w:color w:val="000000"/>
          <w:kern w:val="2"/>
          <w:sz w:val="21"/>
          <w:szCs w:val="24"/>
          <w:lang w:val="en-US" w:eastAsia="zh-CN" w:bidi="ar-SA"/>
        </w:rPr>
        <w:t>由</w:t>
      </w:r>
      <w:r>
        <w:rPr>
          <w:rStyle w:val="27"/>
          <w:rFonts w:ascii="宋体" w:hAnsi="宋体" w:eastAsia="宋体"/>
          <w:kern w:val="2"/>
          <w:sz w:val="21"/>
          <w:szCs w:val="21"/>
          <w:lang w:val="en-US" w:eastAsia="zh-CN" w:bidi="ar-SA"/>
        </w:rPr>
        <w:t>采购单位评审代表及从政采</w:t>
      </w:r>
      <w:r>
        <w:rPr>
          <w:rStyle w:val="27"/>
          <w:rFonts w:hint="eastAsia" w:ascii="宋体" w:hAnsi="宋体"/>
          <w:kern w:val="2"/>
          <w:sz w:val="21"/>
          <w:szCs w:val="21"/>
          <w:lang w:val="en-US" w:eastAsia="zh-CN" w:bidi="ar-SA"/>
        </w:rPr>
        <w:t>云</w:t>
      </w:r>
      <w:r>
        <w:rPr>
          <w:rStyle w:val="27"/>
          <w:rFonts w:ascii="宋体" w:hAnsi="宋体" w:eastAsia="宋体"/>
          <w:kern w:val="2"/>
          <w:sz w:val="21"/>
          <w:szCs w:val="21"/>
          <w:lang w:val="en-US" w:eastAsia="zh-CN" w:bidi="ar-SA"/>
        </w:rPr>
        <w:t>评审专家库中随机抽取的有关专家</w:t>
      </w:r>
      <w:r>
        <w:rPr>
          <w:rStyle w:val="27"/>
          <w:rFonts w:ascii="宋体" w:hAnsi="宋体" w:eastAsia="宋体" w:cs="宋体"/>
          <w:bCs/>
          <w:color w:val="000000"/>
          <w:kern w:val="2"/>
          <w:sz w:val="21"/>
          <w:szCs w:val="24"/>
          <w:lang w:val="en-US" w:eastAsia="zh-CN" w:bidi="ar-SA"/>
        </w:rPr>
        <w:t>组成，成员人数应当为三人以上（含三人）单数。</w:t>
      </w:r>
    </w:p>
    <w:p>
      <w:pPr>
        <w:spacing w:line="380" w:lineRule="exact"/>
        <w:ind w:firstLine="420" w:firstLineChars="200"/>
        <w:jc w:val="both"/>
        <w:rPr>
          <w:rStyle w:val="27"/>
          <w:rFonts w:ascii="宋体" w:hAnsi="宋体" w:eastAsia="宋体"/>
          <w:b/>
          <w:color w:val="000000"/>
          <w:kern w:val="2"/>
          <w:sz w:val="21"/>
          <w:szCs w:val="21"/>
          <w:lang w:val="en-US" w:eastAsia="zh-CN" w:bidi="ar-SA"/>
        </w:rPr>
      </w:pPr>
      <w:r>
        <w:rPr>
          <w:rStyle w:val="27"/>
          <w:rFonts w:ascii="宋体" w:hAnsi="宋体" w:eastAsia="宋体"/>
          <w:color w:val="000000"/>
          <w:kern w:val="2"/>
          <w:sz w:val="21"/>
          <w:szCs w:val="21"/>
          <w:lang w:val="en-US" w:eastAsia="zh-CN" w:bidi="ar-SA"/>
        </w:rPr>
        <w:t>25.2</w:t>
      </w:r>
      <w:r>
        <w:rPr>
          <w:rStyle w:val="27"/>
          <w:rFonts w:ascii="宋体" w:hAnsi="宋体" w:eastAsia="宋体"/>
          <w:color w:val="000000"/>
          <w:kern w:val="2"/>
          <w:sz w:val="21"/>
          <w:szCs w:val="24"/>
          <w:lang w:val="en-US" w:eastAsia="zh-CN" w:bidi="ar-SA"/>
        </w:rPr>
        <w:t>评标依据：以竞争性谈判采购文件、竞标文件为评定依据。</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25.3评标程序</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25.3.1资格审查</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4"/>
          <w:lang w:val="en-US" w:eastAsia="zh-CN" w:bidi="ar-SA"/>
        </w:rPr>
        <w:t>谈判小组</w:t>
      </w:r>
      <w:r>
        <w:rPr>
          <w:rStyle w:val="27"/>
          <w:rFonts w:ascii="宋体" w:hAnsi="宋体" w:eastAsia="宋体"/>
          <w:color w:val="000000"/>
          <w:kern w:val="2"/>
          <w:sz w:val="21"/>
          <w:szCs w:val="21"/>
          <w:lang w:val="en-US" w:eastAsia="zh-CN" w:bidi="ar-SA"/>
        </w:rPr>
        <w:t>对供应商的资格审查文件进行审查。</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25.3.2符合性审查</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4"/>
          <w:lang w:val="en-US" w:eastAsia="zh-CN" w:bidi="ar-SA"/>
        </w:rPr>
        <w:t>谈判小组</w:t>
      </w:r>
      <w:r>
        <w:rPr>
          <w:rStyle w:val="27"/>
          <w:rFonts w:ascii="宋体" w:hAnsi="宋体" w:eastAsia="宋体"/>
          <w:color w:val="000000"/>
          <w:kern w:val="2"/>
          <w:sz w:val="21"/>
          <w:szCs w:val="21"/>
          <w:lang w:val="en-US" w:eastAsia="zh-CN" w:bidi="ar-SA"/>
        </w:rPr>
        <w:t>对通过资格审查的供应商的竞标文件进行符合性审查，以确定其是否满足采购文件的符合性要求。</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谈判小组审查竞标文件的有效性、对采购文件的商务、技术等要求的响应程度，以确定竞标文件符合采购文件的商务、技术等实质性要求。</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25.3.3 谈判的时间和地点</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在供应商须知前附表第9项规定的时间后为与供应商谈判时间，具体时间由采购代理机构另行通知。地点：</w:t>
      </w:r>
      <w:r>
        <w:rPr>
          <w:rStyle w:val="27"/>
          <w:rFonts w:ascii="宋体" w:hAnsi="宋体" w:eastAsia="宋体"/>
          <w:color w:val="000000"/>
          <w:kern w:val="2"/>
          <w:sz w:val="21"/>
          <w:szCs w:val="21"/>
          <w:u w:val="single"/>
          <w:lang w:val="en-US" w:eastAsia="zh-CN" w:bidi="ar-SA"/>
        </w:rPr>
        <w:t xml:space="preserve"> 详见“供应商须知前附表”</w:t>
      </w:r>
      <w:r>
        <w:rPr>
          <w:rStyle w:val="27"/>
          <w:rFonts w:ascii="宋体" w:hAnsi="宋体" w:eastAsia="宋体"/>
          <w:color w:val="000000"/>
          <w:kern w:val="2"/>
          <w:sz w:val="21"/>
          <w:szCs w:val="21"/>
          <w:lang w:val="en-US" w:eastAsia="zh-CN" w:bidi="ar-SA"/>
        </w:rPr>
        <w:t xml:space="preserve"> 。</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25.3.3.1第一轮谈判</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谈判小组按已确定的谈判顺序，与单一供应商分别就采购需求、质量和服务等进行谈判，并了解其报价组成情况。</w:t>
      </w:r>
    </w:p>
    <w:p>
      <w:pPr>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谈判中，谈判的任何一方不得透露与谈判有关的其他供应商的技术资料、价格和其他信息。</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采购代理机构对谈判过程和重要谈判内容进行记录，谈判双方在记录上签字确认。</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谈判小组一致确定供应商符合采购文件要求的，按采购文件设定的方法和标准确定成交候选人。第一轮谈判结束后谈判小组未能确定成交候选人的，对谈判文件修正后进行第二轮谈判。</w:t>
      </w:r>
    </w:p>
    <w:p>
      <w:pPr>
        <w:widowControl/>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25.3.3.2采购文件修正</w:t>
      </w:r>
    </w:p>
    <w:p>
      <w:pPr>
        <w:widowControl/>
        <w:tabs>
          <w:tab w:val="left" w:pos="540"/>
        </w:tabs>
        <w:spacing w:line="380" w:lineRule="exact"/>
        <w:ind w:firstLine="420" w:firstLineChars="200"/>
        <w:jc w:val="left"/>
        <w:rPr>
          <w:rStyle w:val="27"/>
          <w:rFonts w:ascii="宋体" w:hAnsi="宋体" w:eastAsia="宋体"/>
          <w:color w:val="000000"/>
          <w:kern w:val="0"/>
          <w:sz w:val="21"/>
          <w:szCs w:val="21"/>
          <w:lang w:val="en-US" w:eastAsia="zh-CN" w:bidi="ar-SA"/>
        </w:rPr>
      </w:pPr>
      <w:r>
        <w:rPr>
          <w:rStyle w:val="27"/>
          <w:rFonts w:ascii="宋体" w:hAnsi="宋体" w:eastAsia="宋体"/>
          <w:color w:val="000000"/>
          <w:kern w:val="0"/>
          <w:sz w:val="21"/>
          <w:szCs w:val="21"/>
          <w:lang w:val="en-US" w:eastAsia="zh-CN" w:bidi="ar-SA"/>
        </w:rPr>
        <w:t xml:space="preserve">⑴ </w:t>
      </w:r>
      <w:r>
        <w:rPr>
          <w:rStyle w:val="27"/>
          <w:rFonts w:ascii="宋体" w:hAnsi="宋体" w:eastAsia="宋体"/>
          <w:color w:val="000000"/>
          <w:kern w:val="2"/>
          <w:sz w:val="21"/>
          <w:szCs w:val="21"/>
          <w:lang w:val="en-US" w:eastAsia="zh-CN" w:bidi="ar-SA"/>
        </w:rPr>
        <w:t>第一轮谈判结束后，各供应商退场等候，谈判小组进行合议。根据第一轮谈判掌握的情况，可以对采购文件进行修改，确定采购内容的详细规格或具体要求，优化采购方案。</w:t>
      </w:r>
    </w:p>
    <w:p>
      <w:pPr>
        <w:widowControl/>
        <w:tabs>
          <w:tab w:val="left" w:pos="540"/>
        </w:tabs>
        <w:spacing w:line="380" w:lineRule="exact"/>
        <w:ind w:firstLine="420" w:firstLineChars="200"/>
        <w:jc w:val="left"/>
        <w:rPr>
          <w:rStyle w:val="27"/>
          <w:rFonts w:ascii="宋体" w:hAnsi="宋体" w:eastAsia="宋体"/>
          <w:color w:val="000000"/>
          <w:kern w:val="0"/>
          <w:sz w:val="21"/>
          <w:szCs w:val="21"/>
          <w:lang w:val="en-US" w:eastAsia="zh-CN" w:bidi="ar-SA"/>
        </w:rPr>
      </w:pPr>
      <w:r>
        <w:rPr>
          <w:rStyle w:val="27"/>
          <w:rFonts w:ascii="宋体" w:hAnsi="宋体" w:eastAsia="宋体"/>
          <w:color w:val="000000"/>
          <w:kern w:val="2"/>
          <w:sz w:val="21"/>
          <w:szCs w:val="21"/>
          <w:lang w:val="en-US" w:eastAsia="zh-CN" w:bidi="ar-SA"/>
        </w:rPr>
        <w:t xml:space="preserve">⑵ </w:t>
      </w:r>
      <w:r>
        <w:rPr>
          <w:rStyle w:val="27"/>
          <w:rFonts w:ascii="宋体" w:hAnsi="宋体" w:eastAsia="宋体"/>
          <w:color w:val="000000"/>
          <w:kern w:val="0"/>
          <w:sz w:val="21"/>
          <w:szCs w:val="21"/>
          <w:lang w:val="en-US" w:eastAsia="zh-CN" w:bidi="ar-SA"/>
        </w:rPr>
        <w:t>采购代理机构</w:t>
      </w:r>
      <w:r>
        <w:rPr>
          <w:rStyle w:val="27"/>
          <w:rFonts w:ascii="宋体" w:hAnsi="宋体" w:eastAsia="宋体"/>
          <w:color w:val="000000"/>
          <w:kern w:val="2"/>
          <w:sz w:val="21"/>
          <w:szCs w:val="21"/>
          <w:lang w:val="en-US" w:eastAsia="zh-CN" w:bidi="ar-SA"/>
        </w:rPr>
        <w:t>通知供应商集中，谈判小组强调调整后的采购要求，将采购文件的修改结果以书面形式通知供应商，向供应商提供较充分的修正时间。</w:t>
      </w:r>
    </w:p>
    <w:p>
      <w:pPr>
        <w:widowControl/>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⑶供应商根据第一轮谈判情况和采购文件修改书面通知，对原响应文件进行修正，并将修正文件签字（盖章）后密封送交谈判小组。逾时不交的，视同放弃谈判。修正文件与响应文件同具法律效力。</w:t>
      </w:r>
    </w:p>
    <w:p>
      <w:pPr>
        <w:widowControl/>
        <w:spacing w:line="380" w:lineRule="exact"/>
        <w:ind w:firstLine="420" w:firstLineChars="200"/>
        <w:jc w:val="left"/>
        <w:rPr>
          <w:rStyle w:val="27"/>
          <w:rFonts w:ascii="宋体" w:hAnsi="宋体" w:eastAsia="宋体"/>
          <w:color w:val="000000"/>
          <w:kern w:val="0"/>
          <w:sz w:val="21"/>
          <w:szCs w:val="21"/>
          <w:lang w:val="en-US" w:eastAsia="zh-CN" w:bidi="ar-SA"/>
        </w:rPr>
      </w:pPr>
      <w:r>
        <w:rPr>
          <w:rStyle w:val="27"/>
          <w:rFonts w:ascii="宋体" w:hAnsi="宋体" w:eastAsia="宋体"/>
          <w:color w:val="000000"/>
          <w:kern w:val="0"/>
          <w:sz w:val="21"/>
          <w:szCs w:val="21"/>
          <w:lang w:val="en-US" w:eastAsia="zh-CN" w:bidi="ar-SA"/>
        </w:rPr>
        <w:t>25.3.3.3第二轮谈判</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0"/>
          <w:sz w:val="21"/>
          <w:szCs w:val="21"/>
          <w:lang w:val="en-US" w:eastAsia="zh-CN" w:bidi="ar-SA"/>
        </w:rPr>
        <w:t>谈判小组就修正后的竞标文件与响应供应商分别进行谈判。</w:t>
      </w:r>
      <w:r>
        <w:rPr>
          <w:rStyle w:val="27"/>
          <w:rFonts w:ascii="宋体" w:hAnsi="宋体" w:eastAsia="宋体"/>
          <w:color w:val="000000"/>
          <w:kern w:val="2"/>
          <w:sz w:val="21"/>
          <w:szCs w:val="21"/>
          <w:lang w:val="en-US" w:eastAsia="zh-CN" w:bidi="ar-SA"/>
        </w:rPr>
        <w:t>采购代理机构对谈判过程和重要谈判内容进行记录，谈判双方在记录上签字确认。谈判小组按谈判文件设定的方法和标准确定成交候选人。</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第二轮谈判结束后谈判小组仍未能确定成交候选人的，对谈判文件修正后进行第三轮谈判。以此类推。</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0"/>
          <w:sz w:val="21"/>
          <w:szCs w:val="21"/>
          <w:lang w:val="en-US" w:eastAsia="zh-CN" w:bidi="ar-SA"/>
        </w:rPr>
        <w:t>25.3.3.4</w:t>
      </w:r>
      <w:r>
        <w:rPr>
          <w:rStyle w:val="27"/>
          <w:rFonts w:ascii="宋体" w:hAnsi="宋体" w:eastAsia="宋体"/>
          <w:color w:val="000000"/>
          <w:kern w:val="2"/>
          <w:sz w:val="21"/>
          <w:szCs w:val="21"/>
          <w:lang w:val="en-US" w:eastAsia="zh-CN" w:bidi="ar-SA"/>
        </w:rPr>
        <w:t>最后报价</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供应商作最后报价，密封递交谈判小组。</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25.4响应竞标人的报价均超过了政府采购预算，采购人不能支付的，谈判活动终止；终止后，采购人需要采取调整采购预算或项目配置标准等，或采取其他采购方式的，应当在采购活动开始前获得财政部门批准。</w:t>
      </w:r>
    </w:p>
    <w:p>
      <w:pPr>
        <w:widowControl/>
        <w:tabs>
          <w:tab w:val="left" w:pos="540"/>
        </w:tabs>
        <w:spacing w:line="380" w:lineRule="exact"/>
        <w:ind w:firstLine="422" w:firstLineChars="200"/>
        <w:jc w:val="left"/>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六、确定成交人办法</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26.1 谈判小组只要求资格审查文件评审合格和商务技术评审合格的供应商在规定的时间内进行报价。</w:t>
      </w:r>
    </w:p>
    <w:p>
      <w:pPr>
        <w:widowControl/>
        <w:tabs>
          <w:tab w:val="left" w:pos="540"/>
        </w:tabs>
        <w:spacing w:line="380" w:lineRule="exact"/>
        <w:ind w:firstLine="420" w:firstLineChars="200"/>
        <w:jc w:val="left"/>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26.2谈判小组将根据需要决定是否要求所有合格的供应商在规定时间内进行第二次或最后报价，该最后报价将作为谈判小组评审的最终依据。</w:t>
      </w:r>
    </w:p>
    <w:p>
      <w:pPr>
        <w:pStyle w:val="34"/>
        <w:widowControl/>
        <w:spacing w:line="380" w:lineRule="exact"/>
        <w:ind w:firstLine="420" w:firstLineChars="20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26.3根据以下原则确定成交人（详见第四章评标方法）</w:t>
      </w:r>
    </w:p>
    <w:p>
      <w:pPr>
        <w:pStyle w:val="34"/>
        <w:widowControl/>
        <w:spacing w:line="380" w:lineRule="exact"/>
        <w:ind w:firstLine="420" w:firstLineChars="20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26.3.1符合采购需求、质量和服务相等时按报价最低的原则确定成交人。</w:t>
      </w:r>
    </w:p>
    <w:p>
      <w:pPr>
        <w:pStyle w:val="34"/>
        <w:widowControl/>
        <w:spacing w:line="380" w:lineRule="exact"/>
        <w:ind w:firstLine="420" w:firstLineChars="20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26.3.2符合采购需求，但质量和服务不等时按最低评标价确定成交人。</w:t>
      </w:r>
    </w:p>
    <w:p>
      <w:pPr>
        <w:pStyle w:val="34"/>
        <w:widowControl/>
        <w:spacing w:line="380" w:lineRule="exact"/>
        <w:ind w:firstLine="422" w:firstLineChars="200"/>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七、签订合同</w:t>
      </w:r>
    </w:p>
    <w:p>
      <w:pPr>
        <w:pStyle w:val="34"/>
        <w:widowControl/>
        <w:spacing w:line="380" w:lineRule="exact"/>
        <w:ind w:firstLine="422" w:firstLineChars="200"/>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27.成交结果及公告</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27.1</w:t>
      </w:r>
      <w:r>
        <w:rPr>
          <w:rStyle w:val="27"/>
          <w:rFonts w:ascii="宋体" w:hAnsi="宋体" w:eastAsia="宋体"/>
          <w:color w:val="000000"/>
          <w:kern w:val="2"/>
          <w:sz w:val="21"/>
          <w:szCs w:val="20"/>
          <w:lang w:val="en-US" w:eastAsia="zh-CN" w:bidi="ar-SA"/>
        </w:rPr>
        <w:t>采购代理机构在谈判工作完成后2个工作日内将谈判报告送采购人, 采购人应当在收到评审报告后5个工作日内确认成交人，成交结果将在财政部门指定的政府采购信息发布媒体上发布。</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27.2 采购代理机构在发布成交公告的同时，向成交人发出成交通知书。</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27.3</w:t>
      </w:r>
      <w:r>
        <w:rPr>
          <w:rStyle w:val="27"/>
          <w:rFonts w:ascii="宋体" w:hAnsi="宋体" w:eastAsia="宋体"/>
          <w:color w:val="000000"/>
          <w:kern w:val="2"/>
          <w:sz w:val="21"/>
          <w:szCs w:val="20"/>
          <w:lang w:val="en-US" w:eastAsia="zh-CN" w:bidi="ar-SA"/>
        </w:rPr>
        <w:t>竞标人如对成交公告有异议，可以在</w:t>
      </w:r>
      <w:r>
        <w:rPr>
          <w:rStyle w:val="27"/>
          <w:rFonts w:ascii="宋体" w:hAnsi="宋体" w:eastAsia="宋体"/>
          <w:color w:val="000000"/>
          <w:kern w:val="2"/>
          <w:sz w:val="21"/>
          <w:szCs w:val="21"/>
          <w:lang w:val="en-US" w:eastAsia="zh-CN" w:bidi="ar-SA"/>
        </w:rPr>
        <w:t>成交公告届满之日</w:t>
      </w:r>
      <w:r>
        <w:rPr>
          <w:rStyle w:val="27"/>
          <w:rFonts w:ascii="宋体" w:hAnsi="宋体" w:eastAsia="宋体"/>
          <w:color w:val="000000"/>
          <w:kern w:val="2"/>
          <w:sz w:val="21"/>
          <w:szCs w:val="20"/>
          <w:lang w:val="en-US" w:eastAsia="zh-CN" w:bidi="ar-SA"/>
        </w:rPr>
        <w:t>起七个工作日内以书面形式向采购代理机构提出质疑。采购代理机构将在收到竞标人的书面质疑后七个工作日内做出答复，但答复的内容不得涉及商业秘密。</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27.4供应商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政府采购监督管理部门投诉。</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28.合同授予标准</w:t>
      </w:r>
    </w:p>
    <w:p>
      <w:pPr>
        <w:snapToGrid w:val="0"/>
        <w:spacing w:line="38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合同将授予被确定实质上响应谈判文件要求，具备履行合同能力，最终报价或评标价最低的供应商。</w:t>
      </w:r>
    </w:p>
    <w:p>
      <w:pPr>
        <w:pStyle w:val="34"/>
        <w:widowControl/>
        <w:snapToGrid w:val="0"/>
        <w:spacing w:line="380" w:lineRule="exact"/>
        <w:ind w:firstLine="413" w:firstLineChars="196"/>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29.签订合同</w:t>
      </w:r>
    </w:p>
    <w:p>
      <w:pPr>
        <w:pStyle w:val="34"/>
        <w:widowControl/>
        <w:snapToGrid w:val="0"/>
        <w:spacing w:line="380" w:lineRule="exact"/>
        <w:ind w:firstLine="420" w:firstLineChars="20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29.1供应商在接到成交通知书后，应按成交通知书规定的时间、地点与采购人签订合同。</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29.2如成交人不按成交通知书的规定签订合同（因不可抗力导致的情况除外），则按成交人违约处理，采购代理机构将没收成交人参加本次竞标的全部竞标保证金并上缴同级财政国库。</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29.3成交人因不可抗力或者自身原因不能履行采购合同的，采购人可以与成交人之后排名第一的成交候选人签订采购合同，以此类推，或重新组织采购。</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29.4</w:t>
      </w:r>
      <w:r>
        <w:rPr>
          <w:rStyle w:val="27"/>
          <w:rFonts w:ascii="宋体" w:hAnsi="宋体" w:eastAsia="宋体"/>
          <w:b/>
          <w:color w:val="000000"/>
          <w:kern w:val="2"/>
          <w:sz w:val="21"/>
          <w:szCs w:val="21"/>
          <w:lang w:val="en-US" w:eastAsia="zh-CN" w:bidi="ar-SA"/>
        </w:rPr>
        <w:t>由于成交人放弃成交或未按规定签订合同（因不可抗力导致的情况除外），造成本项目的合同成交价提高（指采购人选择第二成交候选人或重新采购导致成交金额高于违约成交人的成交价），所超出违约成交人的成交价部分由违约成交人承担赔偿责任，并将赔偿金上缴同级财政国库。若成交人拒绝交纳赔偿金，除按相关法规追收赔偿金外，列入不良行为记录名单，在一至三年内禁止其参加政府采购活动。</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29.5</w:t>
      </w:r>
      <w:r>
        <w:rPr>
          <w:rStyle w:val="27"/>
          <w:rFonts w:ascii="宋体" w:hAnsi="宋体" w:eastAsia="宋体"/>
          <w:color w:val="000000"/>
          <w:kern w:val="2"/>
          <w:sz w:val="21"/>
          <w:szCs w:val="21"/>
          <w:u w:val="single"/>
          <w:lang w:val="en-US" w:eastAsia="zh-CN" w:bidi="ar-SA"/>
        </w:rPr>
        <w:t>合同签订必须按照《中华人民共和国政府采购法》和《中华人民共和国合同法》相关规定执行，且签订的合同必须与本竞标文件中的合同书格式(包括内容和结构)相一致，不能改变主要条款，否则由此造成的后果由采购人负责</w:t>
      </w:r>
      <w:r>
        <w:rPr>
          <w:rStyle w:val="27"/>
          <w:rFonts w:ascii="宋体" w:hAnsi="宋体" w:eastAsia="宋体"/>
          <w:color w:val="000000"/>
          <w:kern w:val="2"/>
          <w:sz w:val="21"/>
          <w:szCs w:val="21"/>
          <w:lang w:val="en-US" w:eastAsia="zh-CN" w:bidi="ar-SA"/>
        </w:rPr>
        <w:t>。</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30.履约保证金</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30.1履约保证金金额详见本须知前附表第10项规定，成交人必须在发出中标通知书后7个工作日内以成交人名称按成交通知书规定足额缴入采购人账户或通过银行保函的形式递交。否则，采购人有权取消其成交人资格。</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30.2签订合同后，如成交人不按双方签订的合同规定履约，则没收其全部履约保证金，履约保证金不足以赔偿损失的，按实际损失赔偿。</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30.3履约保证金在成交人按合同履行完毕（</w:t>
      </w:r>
      <w:r>
        <w:rPr>
          <w:rStyle w:val="27"/>
          <w:rFonts w:ascii="宋体" w:hAnsi="宋体" w:eastAsia="宋体"/>
          <w:kern w:val="2"/>
          <w:sz w:val="21"/>
          <w:szCs w:val="20"/>
          <w:lang w:val="en-US" w:eastAsia="zh-CN" w:bidi="ar-SA"/>
        </w:rPr>
        <w:t>即工程施工保修期结束</w:t>
      </w:r>
      <w:r>
        <w:rPr>
          <w:rStyle w:val="27"/>
          <w:rFonts w:ascii="宋体" w:hAnsi="宋体" w:eastAsia="宋体"/>
          <w:color w:val="000000"/>
          <w:kern w:val="2"/>
          <w:sz w:val="21"/>
          <w:szCs w:val="21"/>
          <w:lang w:val="en-US" w:eastAsia="zh-CN" w:bidi="ar-SA"/>
        </w:rPr>
        <w:t>）后由防城港市林业局局账户在收到成交人提交的书面申请退付材料（详见附表二）之日起10个工作日内以银行转账方式如数退还。</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30.4在履约保证金退还日期前，若成交人的开户名称、开户银行、帐号有变动的，请以书面形式通知采购人，否则由此产生的后果由成交人自负。 </w:t>
      </w:r>
      <w:r>
        <w:rPr>
          <w:rStyle w:val="27"/>
          <w:rFonts w:ascii="宋体" w:hAnsi="宋体" w:eastAsia="宋体"/>
          <w:color w:val="000000"/>
          <w:kern w:val="2"/>
          <w:sz w:val="21"/>
          <w:szCs w:val="21"/>
          <w:lang w:val="en-US" w:eastAsia="zh-CN" w:bidi="ar-SA"/>
        </w:rPr>
        <w:tab/>
      </w:r>
    </w:p>
    <w:p>
      <w:pPr>
        <w:spacing w:line="380" w:lineRule="exact"/>
        <w:ind w:left="420" w:leftChars="200" w:firstLine="105" w:firstLineChars="50"/>
        <w:jc w:val="both"/>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八、其他事项</w:t>
      </w:r>
    </w:p>
    <w:p>
      <w:pPr>
        <w:pStyle w:val="34"/>
        <w:widowControl/>
        <w:spacing w:line="380" w:lineRule="exact"/>
        <w:ind w:firstLine="420" w:firstLineChars="200"/>
        <w:rPr>
          <w:rStyle w:val="27"/>
          <w:rFonts w:ascii="宋体" w:hAnsi="宋体" w:eastAsia="宋体"/>
          <w:b/>
          <w:color w:val="000000"/>
          <w:kern w:val="2"/>
          <w:sz w:val="21"/>
          <w:szCs w:val="21"/>
          <w:lang w:val="en-US" w:eastAsia="zh-CN" w:bidi="ar-SA"/>
        </w:rPr>
      </w:pPr>
      <w:r>
        <w:rPr>
          <w:rStyle w:val="27"/>
          <w:rFonts w:ascii="宋体" w:hAnsi="宋体" w:eastAsia="宋体"/>
          <w:color w:val="000000"/>
          <w:kern w:val="2"/>
          <w:sz w:val="21"/>
          <w:szCs w:val="21"/>
          <w:lang w:val="en-US" w:eastAsia="zh-CN" w:bidi="ar-SA"/>
        </w:rPr>
        <w:t>31.</w:t>
      </w:r>
      <w:r>
        <w:rPr>
          <w:rStyle w:val="27"/>
          <w:rFonts w:ascii="宋体" w:hAnsi="宋体" w:eastAsia="宋体"/>
          <w:b/>
          <w:color w:val="000000"/>
          <w:kern w:val="2"/>
          <w:sz w:val="21"/>
          <w:szCs w:val="21"/>
          <w:lang w:val="en-US" w:eastAsia="zh-CN" w:bidi="ar-SA"/>
        </w:rPr>
        <w:t>委托代理服务费</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31.1领取中标通知书时，成交人须向采购代理机构一次性付清委托代理服务费，其金额详见本须知前附表第11项规定。否则，采购代理机构将视之为违约，并没收成交供应商这次参加竞标的全部竞标保证金并上缴同级财政国库。</w:t>
      </w:r>
    </w:p>
    <w:p>
      <w:pPr>
        <w:pStyle w:val="34"/>
        <w:widowControl/>
        <w:spacing w:line="380" w:lineRule="exact"/>
        <w:ind w:firstLine="420"/>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32.适用法律</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32.1采购当事人的一切活动均适用于《中华人民共和国政府采购法》及相关规定。</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32.2最终谈判结束后，谈判小组不得再与供应商进行任何形式的商谈。</w:t>
      </w:r>
    </w:p>
    <w:p>
      <w:pPr>
        <w:pStyle w:val="34"/>
        <w:widowControl/>
        <w:spacing w:line="380" w:lineRule="exact"/>
        <w:ind w:firstLine="420"/>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t>33. 开、评标现场的监控</w:t>
      </w:r>
    </w:p>
    <w:p>
      <w:pPr>
        <w:pStyle w:val="34"/>
        <w:widowControl/>
        <w:spacing w:line="380" w:lineRule="exact"/>
        <w:ind w:firstLine="420"/>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本项目开、评标现场实行全程录音录像，供应商在开、评标现场中所进行的试图影响评标结果的不公正活动，可能导致其竞标被拒绝。</w:t>
      </w:r>
    </w:p>
    <w:p>
      <w:pPr>
        <w:spacing w:line="380" w:lineRule="exact"/>
        <w:jc w:val="both"/>
        <w:rPr>
          <w:rStyle w:val="27"/>
          <w:rFonts w:ascii="宋体" w:hAnsi="宋体" w:eastAsia="宋体"/>
          <w:color w:val="000000"/>
          <w:kern w:val="2"/>
          <w:sz w:val="21"/>
          <w:szCs w:val="21"/>
          <w:lang w:val="en-US" w:eastAsia="zh-CN" w:bidi="ar-SA"/>
        </w:rPr>
      </w:pPr>
    </w:p>
    <w:p>
      <w:pPr>
        <w:spacing w:line="380" w:lineRule="exact"/>
        <w:jc w:val="both"/>
        <w:rPr>
          <w:rStyle w:val="27"/>
          <w:rFonts w:ascii="宋体" w:hAnsi="宋体" w:eastAsia="宋体"/>
          <w:color w:val="000000"/>
          <w:kern w:val="2"/>
          <w:sz w:val="21"/>
          <w:szCs w:val="21"/>
          <w:lang w:val="en-US" w:eastAsia="zh-CN" w:bidi="ar-SA"/>
        </w:rPr>
        <w:sectPr>
          <w:pgSz w:w="11906" w:h="16838"/>
          <w:pgMar w:top="1134" w:right="1418" w:bottom="1134" w:left="1418" w:header="567" w:footer="680" w:gutter="0"/>
          <w:lnNumType w:countBy="0"/>
          <w:pgNumType w:fmt="decimal"/>
          <w:cols w:space="720" w:num="1"/>
          <w:titlePg/>
          <w:docGrid w:type="lines" w:linePitch="312" w:charSpace="0"/>
        </w:sectPr>
      </w:pPr>
    </w:p>
    <w:p>
      <w:pPr>
        <w:spacing w:line="380" w:lineRule="exact"/>
        <w:jc w:val="center"/>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第三章  项目需求</w:t>
      </w:r>
    </w:p>
    <w:p>
      <w:pPr>
        <w:spacing w:line="360" w:lineRule="auto"/>
        <w:rPr>
          <w:rFonts w:hint="eastAsia" w:ascii="宋体" w:hAnsi="宋体" w:cs="宋体"/>
          <w:b/>
          <w:bCs/>
          <w:color w:val="auto"/>
        </w:rPr>
      </w:pPr>
      <w:r>
        <w:rPr>
          <w:rFonts w:hint="eastAsia" w:ascii="宋体" w:hAnsi="宋体" w:cs="宋体"/>
          <w:b/>
          <w:bCs/>
          <w:color w:val="auto"/>
        </w:rPr>
        <w:t>说明：</w:t>
      </w:r>
    </w:p>
    <w:p>
      <w:pPr>
        <w:spacing w:line="360" w:lineRule="auto"/>
        <w:ind w:firstLine="411" w:firstLineChars="195"/>
        <w:rPr>
          <w:rFonts w:hint="eastAsia" w:ascii="宋体" w:hAnsi="宋体" w:cs="宋体"/>
          <w:b/>
          <w:bCs/>
          <w:color w:val="auto"/>
          <w:szCs w:val="21"/>
        </w:rPr>
      </w:pPr>
      <w:r>
        <w:rPr>
          <w:rFonts w:hint="eastAsia" w:ascii="宋体" w:hAnsi="宋体" w:cs="宋体"/>
          <w:b/>
          <w:color w:val="auto"/>
          <w:szCs w:val="21"/>
        </w:rPr>
        <w:t>1、供应商应对</w:t>
      </w:r>
      <w:r>
        <w:rPr>
          <w:rFonts w:hint="eastAsia" w:ascii="宋体" w:hAnsi="宋体" w:cs="宋体"/>
          <w:b/>
          <w:color w:val="auto"/>
          <w:szCs w:val="21"/>
          <w:lang w:eastAsia="zh-CN"/>
        </w:rPr>
        <w:t>竞标</w:t>
      </w:r>
      <w:r>
        <w:rPr>
          <w:rFonts w:hint="eastAsia" w:ascii="宋体" w:hAnsi="宋体" w:cs="宋体"/>
          <w:b/>
          <w:color w:val="auto"/>
          <w:szCs w:val="21"/>
        </w:rPr>
        <w:t>内容所涉及的专利承担法律责任，并负责保护业主的利益不受任何损害。一切由于文字、商标、技术和软件专利授权引起的法律裁决、诉讼和赔偿费用均由成交人负责。</w:t>
      </w:r>
      <w:r>
        <w:rPr>
          <w:rFonts w:hint="eastAsia" w:ascii="宋体" w:hAnsi="宋体" w:cs="宋体"/>
          <w:b/>
          <w:color w:val="auto"/>
        </w:rPr>
        <w:t>同时，具有产品专利的供应商应在其响应文件中提供与其自有产品专利相关的有效证明材料，否则，</w:t>
      </w:r>
      <w:r>
        <w:rPr>
          <w:rFonts w:hint="eastAsia" w:ascii="宋体" w:hAnsi="宋体" w:cs="宋体"/>
          <w:b/>
          <w:bCs/>
          <w:color w:val="auto"/>
        </w:rPr>
        <w:t>不能就其产品的专利在本项目</w:t>
      </w:r>
      <w:r>
        <w:rPr>
          <w:rFonts w:hint="eastAsia" w:ascii="宋体" w:hAnsi="宋体" w:cs="宋体"/>
          <w:b/>
          <w:bCs/>
          <w:color w:val="auto"/>
          <w:lang w:eastAsia="zh-CN"/>
        </w:rPr>
        <w:t>竞标</w:t>
      </w:r>
      <w:r>
        <w:rPr>
          <w:rFonts w:hint="eastAsia" w:ascii="宋体" w:hAnsi="宋体" w:cs="宋体"/>
          <w:b/>
          <w:bCs/>
          <w:color w:val="auto"/>
        </w:rPr>
        <w:t>过程中被侵权问题而提出异议。</w:t>
      </w:r>
    </w:p>
    <w:p>
      <w:pPr>
        <w:tabs>
          <w:tab w:val="left" w:pos="0"/>
        </w:tabs>
        <w:spacing w:line="380" w:lineRule="exact"/>
        <w:ind w:firstLine="422" w:firstLineChars="200"/>
        <w:jc w:val="left"/>
        <w:rPr>
          <w:rStyle w:val="27"/>
          <w:rFonts w:ascii="宋体" w:hAnsi="宋体" w:eastAsia="宋体"/>
          <w:kern w:val="2"/>
          <w:sz w:val="21"/>
          <w:szCs w:val="21"/>
          <w:lang w:val="en-US" w:eastAsia="zh-CN" w:bidi="ar-SA"/>
        </w:rPr>
      </w:pPr>
      <w:bookmarkStart w:id="0" w:name="工期要求"/>
      <w:bookmarkEnd w:id="0"/>
      <w:r>
        <w:rPr>
          <w:rFonts w:hint="eastAsia" w:ascii="宋体" w:hAnsi="宋体" w:cs="宋体"/>
          <w:b/>
          <w:bCs/>
          <w:color w:val="auto"/>
          <w:szCs w:val="21"/>
        </w:rPr>
        <w:t>2、供应商应承诺响应文件中提供的证明材料和资质文件真实，如出现虚假应标情况，供应商除了应接受有关部门的处罚外，还应</w:t>
      </w:r>
      <w:r>
        <w:rPr>
          <w:rFonts w:hint="eastAsia" w:ascii="宋体" w:hAnsi="宋体" w:cs="宋体"/>
          <w:b/>
          <w:bCs/>
          <w:color w:val="auto"/>
        </w:rPr>
        <w:t>依据《中华人民共和国合同法》的相关条款来确定赔偿金额</w:t>
      </w:r>
      <w:r>
        <w:rPr>
          <w:rFonts w:hint="eastAsia" w:ascii="宋体" w:hAnsi="宋体" w:cs="宋体"/>
          <w:b/>
          <w:bCs/>
          <w:color w:val="auto"/>
          <w:szCs w:val="21"/>
        </w:rPr>
        <w:t>。</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373"/>
        <w:gridCol w:w="851"/>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899" w:type="dxa"/>
            <w:gridSpan w:val="4"/>
            <w:vAlign w:val="center"/>
          </w:tcPr>
          <w:p>
            <w:pPr>
              <w:snapToGrid w:val="0"/>
              <w:spacing w:line="420" w:lineRule="exact"/>
              <w:rPr>
                <w:rFonts w:ascii="宋体" w:hAnsi="宋体"/>
                <w:b/>
                <w:bCs/>
                <w:color w:val="auto"/>
                <w:szCs w:val="21"/>
              </w:rPr>
            </w:pPr>
            <w:r>
              <w:rPr>
                <w:rFonts w:hint="eastAsia" w:ascii="宋体" w:hAnsi="宋体"/>
                <w:b/>
                <w:color w:val="auto"/>
                <w:szCs w:val="21"/>
              </w:rPr>
              <w:t>一、项目要求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572" w:type="dxa"/>
            <w:vAlign w:val="center"/>
          </w:tcPr>
          <w:p>
            <w:pPr>
              <w:spacing w:line="42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373" w:type="dxa"/>
            <w:vAlign w:val="center"/>
          </w:tcPr>
          <w:p>
            <w:pPr>
              <w:snapToGrid w:val="0"/>
              <w:spacing w:line="420" w:lineRule="exact"/>
              <w:jc w:val="center"/>
              <w:rPr>
                <w:rFonts w:ascii="宋体" w:hAnsi="宋体"/>
                <w:b/>
                <w:color w:val="auto"/>
                <w:szCs w:val="21"/>
              </w:rPr>
            </w:pPr>
            <w:r>
              <w:rPr>
                <w:rFonts w:hint="eastAsia" w:ascii="宋体" w:hAnsi="宋体"/>
                <w:b/>
                <w:color w:val="auto"/>
                <w:szCs w:val="21"/>
              </w:rPr>
              <w:t>采购内容</w:t>
            </w:r>
          </w:p>
        </w:tc>
        <w:tc>
          <w:tcPr>
            <w:tcW w:w="851" w:type="dxa"/>
            <w:vAlign w:val="center"/>
          </w:tcPr>
          <w:p>
            <w:pPr>
              <w:snapToGrid w:val="0"/>
              <w:spacing w:line="420" w:lineRule="exact"/>
              <w:jc w:val="center"/>
              <w:rPr>
                <w:rFonts w:ascii="宋体" w:hAnsi="宋体"/>
                <w:b/>
                <w:color w:val="auto"/>
                <w:szCs w:val="21"/>
              </w:rPr>
            </w:pPr>
            <w:r>
              <w:rPr>
                <w:rFonts w:hint="eastAsia" w:ascii="宋体" w:hAnsi="宋体" w:cs="宋体"/>
                <w:b/>
                <w:color w:val="auto"/>
                <w:kern w:val="0"/>
                <w:szCs w:val="21"/>
              </w:rPr>
              <w:t>数量</w:t>
            </w:r>
          </w:p>
        </w:tc>
        <w:tc>
          <w:tcPr>
            <w:tcW w:w="7103" w:type="dxa"/>
            <w:tcMar>
              <w:top w:w="13" w:type="dxa"/>
              <w:left w:w="57" w:type="dxa"/>
              <w:bottom w:w="0" w:type="dxa"/>
              <w:right w:w="57" w:type="dxa"/>
            </w:tcMar>
            <w:vAlign w:val="center"/>
          </w:tcPr>
          <w:p>
            <w:pPr>
              <w:spacing w:line="420" w:lineRule="exact"/>
              <w:ind w:firstLine="422"/>
              <w:jc w:val="center"/>
              <w:rPr>
                <w:rFonts w:ascii="宋体" w:hAnsi="宋体"/>
                <w:b/>
                <w:bCs/>
                <w:color w:val="auto"/>
                <w:szCs w:val="21"/>
              </w:rPr>
            </w:pPr>
            <w:r>
              <w:rPr>
                <w:rFonts w:hint="eastAsia" w:ascii="宋体" w:hAnsi="宋体"/>
                <w:b/>
                <w:bCs/>
                <w:color w:val="auto"/>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72" w:type="dxa"/>
            <w:vAlign w:val="center"/>
          </w:tcPr>
          <w:p>
            <w:pPr>
              <w:snapToGrid w:val="0"/>
              <w:spacing w:line="420" w:lineRule="exact"/>
              <w:ind w:firstLine="199" w:firstLineChars="95"/>
              <w:rPr>
                <w:rFonts w:ascii="宋体" w:hAnsi="宋体" w:cs="Arial"/>
                <w:color w:val="auto"/>
                <w:szCs w:val="21"/>
              </w:rPr>
            </w:pPr>
            <w:r>
              <w:rPr>
                <w:rFonts w:hint="eastAsia" w:ascii="宋体" w:hAnsi="宋体" w:cs="Arial"/>
                <w:color w:val="auto"/>
                <w:szCs w:val="21"/>
              </w:rPr>
              <w:t>1</w:t>
            </w:r>
          </w:p>
        </w:tc>
        <w:tc>
          <w:tcPr>
            <w:tcW w:w="1373" w:type="dxa"/>
            <w:vAlign w:val="center"/>
          </w:tcPr>
          <w:p>
            <w:pPr>
              <w:snapToGrid w:val="0"/>
              <w:spacing w:line="420" w:lineRule="exact"/>
              <w:rPr>
                <w:rFonts w:hint="eastAsia" w:ascii="宋体" w:hAnsi="宋体" w:eastAsia="宋体"/>
                <w:color w:val="auto"/>
                <w:szCs w:val="21"/>
                <w:lang w:eastAsia="zh-CN"/>
              </w:rPr>
            </w:pPr>
            <w:r>
              <w:rPr>
                <w:rFonts w:hint="eastAsia" w:ascii="宋体" w:hAnsi="宋体"/>
                <w:color w:val="auto"/>
                <w:szCs w:val="21"/>
                <w:lang w:eastAsia="zh-CN"/>
              </w:rPr>
              <w:t>广西防城港市东湾红树林国家级湿地公园可行性研究报告编制服务</w:t>
            </w:r>
          </w:p>
        </w:tc>
        <w:tc>
          <w:tcPr>
            <w:tcW w:w="851" w:type="dxa"/>
            <w:vAlign w:val="center"/>
          </w:tcPr>
          <w:p>
            <w:pPr>
              <w:snapToGrid w:val="0"/>
              <w:spacing w:line="420" w:lineRule="exact"/>
              <w:jc w:val="center"/>
              <w:rPr>
                <w:rFonts w:ascii="宋体" w:hAnsi="宋体"/>
                <w:color w:val="auto"/>
                <w:szCs w:val="21"/>
              </w:rPr>
            </w:pPr>
            <w:r>
              <w:rPr>
                <w:rFonts w:hint="eastAsia" w:ascii="宋体" w:hAnsi="宋体"/>
                <w:color w:val="auto"/>
                <w:szCs w:val="21"/>
              </w:rPr>
              <w:t>1项</w:t>
            </w:r>
          </w:p>
        </w:tc>
        <w:tc>
          <w:tcPr>
            <w:tcW w:w="7103" w:type="dxa"/>
            <w:tcMar>
              <w:top w:w="13" w:type="dxa"/>
              <w:left w:w="57" w:type="dxa"/>
              <w:bottom w:w="0" w:type="dxa"/>
              <w:right w:w="57" w:type="dxa"/>
            </w:tcMar>
            <w:vAlign w:val="center"/>
          </w:tcPr>
          <w:p>
            <w:pPr>
              <w:snapToGrid w:val="0"/>
              <w:spacing w:line="420" w:lineRule="exact"/>
              <w:rPr>
                <w:rFonts w:ascii="宋体" w:hAnsi="宋体"/>
                <w:color w:val="auto"/>
                <w:szCs w:val="21"/>
              </w:rPr>
            </w:pPr>
            <w:r>
              <w:rPr>
                <w:rFonts w:hint="eastAsia" w:ascii="宋体" w:hAnsi="宋体"/>
                <w:color w:val="auto"/>
                <w:szCs w:val="21"/>
                <w:lang w:val="en-US" w:eastAsia="zh-CN"/>
              </w:rPr>
              <w:t>1.可行性研究</w:t>
            </w:r>
            <w:r>
              <w:rPr>
                <w:rFonts w:hint="eastAsia" w:ascii="宋体" w:hAnsi="宋体"/>
                <w:color w:val="auto"/>
                <w:szCs w:val="21"/>
              </w:rPr>
              <w:t>报告主要包括以下方面内容：</w:t>
            </w:r>
          </w:p>
          <w:p>
            <w:pPr>
              <w:snapToGrid w:val="0"/>
              <w:spacing w:line="420" w:lineRule="exact"/>
              <w:rPr>
                <w:rFonts w:ascii="宋体" w:hAnsi="宋体"/>
                <w:color w:val="auto"/>
                <w:szCs w:val="21"/>
              </w:rPr>
            </w:pPr>
            <w:r>
              <w:rPr>
                <w:rFonts w:hint="eastAsia" w:ascii="宋体" w:hAnsi="宋体"/>
                <w:color w:val="auto"/>
                <w:szCs w:val="21"/>
              </w:rPr>
              <w:t>（1）从经济社会发展需要、规划要求、技术和经济可行性、环境影响、投融资方案、资源综合利用以及是否有利于提升人民生活质量等方面，对项目可行性进行分析和论证；</w:t>
            </w:r>
          </w:p>
          <w:p>
            <w:pPr>
              <w:snapToGrid w:val="0"/>
              <w:spacing w:line="420" w:lineRule="exact"/>
              <w:rPr>
                <w:rFonts w:ascii="宋体" w:hAnsi="宋体"/>
                <w:color w:val="auto"/>
                <w:szCs w:val="21"/>
              </w:rPr>
            </w:pPr>
            <w:r>
              <w:rPr>
                <w:rFonts w:hint="eastAsia" w:ascii="宋体" w:hAnsi="宋体"/>
                <w:color w:val="auto"/>
                <w:szCs w:val="21"/>
              </w:rPr>
              <w:t>（2）从政府投资必要性、政府投资方式比选、项目全生命周期成本、运营效率、风险管理以及是否有利于吸引社会资本参与等方面，</w:t>
            </w:r>
            <w:r>
              <w:rPr>
                <w:rFonts w:hint="eastAsia" w:ascii="宋体" w:hAnsi="宋体"/>
                <w:color w:val="auto"/>
                <w:szCs w:val="21"/>
                <w:lang w:val="en-US" w:eastAsia="zh-CN"/>
              </w:rPr>
              <w:t>PPP模式可行性论证（</w:t>
            </w:r>
            <w:r>
              <w:rPr>
                <w:rFonts w:hint="eastAsia" w:ascii="宋体" w:hAnsi="宋体"/>
                <w:color w:val="auto"/>
                <w:szCs w:val="21"/>
              </w:rPr>
              <w:t>对项目是否适宜采用</w:t>
            </w:r>
            <w:r>
              <w:rPr>
                <w:rFonts w:ascii="宋体" w:hAnsi="宋体"/>
                <w:color w:val="auto"/>
                <w:szCs w:val="21"/>
              </w:rPr>
              <w:t>PPP模式</w:t>
            </w:r>
            <w:r>
              <w:rPr>
                <w:rFonts w:hint="eastAsia" w:ascii="宋体" w:hAnsi="宋体"/>
                <w:color w:val="auto"/>
                <w:szCs w:val="21"/>
              </w:rPr>
              <w:t>进行分析和论证</w:t>
            </w:r>
            <w:r>
              <w:rPr>
                <w:rFonts w:hint="eastAsia" w:ascii="宋体" w:hAnsi="宋体"/>
                <w:color w:val="auto"/>
                <w:szCs w:val="21"/>
                <w:lang w:val="en-US" w:eastAsia="zh-CN"/>
              </w:rPr>
              <w:t>）</w:t>
            </w:r>
            <w:r>
              <w:rPr>
                <w:rFonts w:hint="eastAsia" w:ascii="宋体" w:hAnsi="宋体"/>
                <w:color w:val="auto"/>
                <w:szCs w:val="21"/>
              </w:rPr>
              <w:t>。</w:t>
            </w:r>
          </w:p>
          <w:p>
            <w:pPr>
              <w:snapToGrid w:val="0"/>
              <w:spacing w:line="420" w:lineRule="exact"/>
              <w:rPr>
                <w:rFonts w:ascii="宋体" w:hAnsi="宋体"/>
                <w:color w:val="auto"/>
                <w:szCs w:val="21"/>
              </w:rPr>
            </w:pPr>
            <w:r>
              <w:rPr>
                <w:rFonts w:hint="eastAsia" w:ascii="宋体" w:hAnsi="宋体"/>
                <w:color w:val="auto"/>
                <w:szCs w:val="21"/>
              </w:rPr>
              <w:t>2</w:t>
            </w:r>
            <w:r>
              <w:rPr>
                <w:rFonts w:ascii="宋体" w:hAnsi="宋体"/>
                <w:color w:val="auto"/>
                <w:szCs w:val="21"/>
              </w:rPr>
              <w:t>.向相关政府部门汇报</w:t>
            </w:r>
            <w:r>
              <w:rPr>
                <w:rFonts w:hint="eastAsia" w:ascii="宋体" w:hAnsi="宋体"/>
                <w:color w:val="auto"/>
                <w:szCs w:val="21"/>
              </w:rPr>
              <w:t>可行性</w:t>
            </w:r>
            <w:r>
              <w:rPr>
                <w:rFonts w:hint="eastAsia" w:ascii="宋体" w:hAnsi="宋体"/>
                <w:color w:val="auto"/>
                <w:szCs w:val="21"/>
                <w:lang w:eastAsia="zh-CN"/>
              </w:rPr>
              <w:t>研究</w:t>
            </w:r>
            <w:r>
              <w:rPr>
                <w:rFonts w:hint="eastAsia" w:ascii="宋体" w:hAnsi="宋体"/>
                <w:color w:val="auto"/>
                <w:szCs w:val="21"/>
              </w:rPr>
              <w:t>报告</w:t>
            </w:r>
            <w:r>
              <w:rPr>
                <w:rFonts w:ascii="宋体" w:hAnsi="宋体"/>
                <w:color w:val="auto"/>
                <w:szCs w:val="21"/>
              </w:rPr>
              <w:t>，</w:t>
            </w:r>
            <w:r>
              <w:rPr>
                <w:rFonts w:hint="eastAsia" w:ascii="宋体" w:hAnsi="宋体"/>
                <w:color w:val="auto"/>
                <w:szCs w:val="21"/>
              </w:rPr>
              <w:t>并进行修改完善，</w:t>
            </w:r>
            <w:r>
              <w:rPr>
                <w:rFonts w:ascii="宋体" w:hAnsi="宋体"/>
                <w:color w:val="auto"/>
                <w:szCs w:val="21"/>
              </w:rPr>
              <w:t>直至获得批准。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99" w:type="dxa"/>
            <w:gridSpan w:val="4"/>
            <w:vAlign w:val="center"/>
          </w:tcPr>
          <w:p>
            <w:pPr>
              <w:snapToGrid w:val="0"/>
              <w:spacing w:line="420" w:lineRule="exact"/>
              <w:rPr>
                <w:rFonts w:ascii="宋体" w:hAnsi="宋体"/>
                <w:b/>
                <w:color w:val="auto"/>
                <w:szCs w:val="21"/>
              </w:rPr>
            </w:pPr>
            <w:r>
              <w:rPr>
                <w:rFonts w:hint="eastAsia" w:ascii="宋体" w:hAnsi="宋体"/>
                <w:b/>
                <w:color w:val="auto"/>
                <w:szCs w:val="21"/>
              </w:rPr>
              <w:t>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45" w:type="dxa"/>
            <w:gridSpan w:val="2"/>
            <w:vAlign w:val="center"/>
          </w:tcPr>
          <w:p>
            <w:pPr>
              <w:snapToGrid w:val="0"/>
              <w:spacing w:line="420" w:lineRule="exact"/>
              <w:rPr>
                <w:rFonts w:ascii="宋体" w:hAnsi="宋体"/>
                <w:b/>
                <w:color w:val="auto"/>
                <w:szCs w:val="21"/>
              </w:rPr>
            </w:pPr>
            <w:bookmarkStart w:id="1" w:name="_Toc497116984"/>
            <w:r>
              <w:rPr>
                <w:rFonts w:hint="eastAsia" w:ascii="宋体" w:hAnsi="宋体"/>
                <w:b/>
                <w:color w:val="auto"/>
                <w:szCs w:val="21"/>
              </w:rPr>
              <w:t>响应报价要求</w:t>
            </w:r>
            <w:bookmarkEnd w:id="1"/>
          </w:p>
        </w:tc>
        <w:tc>
          <w:tcPr>
            <w:tcW w:w="7954" w:type="dxa"/>
            <w:gridSpan w:val="2"/>
            <w:vAlign w:val="center"/>
          </w:tcPr>
          <w:p>
            <w:pPr>
              <w:spacing w:line="420" w:lineRule="exact"/>
              <w:rPr>
                <w:rFonts w:ascii="宋体" w:hAnsi="宋体"/>
                <w:color w:val="auto"/>
                <w:szCs w:val="21"/>
              </w:rPr>
            </w:pPr>
            <w:r>
              <w:rPr>
                <w:rFonts w:hint="eastAsia" w:ascii="宋体" w:hAnsi="宋体"/>
                <w:color w:val="auto"/>
                <w:szCs w:val="21"/>
              </w:rPr>
              <w:t>响应报价应包括本次采购范围内服务价款、人员劳务费、差旅费、税金及与本服务项目实施过程中所发生的各项费用等所有成本费用的总和；供应商综合考虑在报价中。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45" w:type="dxa"/>
            <w:gridSpan w:val="2"/>
            <w:vAlign w:val="center"/>
          </w:tcPr>
          <w:p>
            <w:pPr>
              <w:snapToGrid w:val="0"/>
              <w:spacing w:line="420" w:lineRule="exact"/>
              <w:rPr>
                <w:rFonts w:ascii="宋体" w:hAnsi="宋体"/>
                <w:b/>
                <w:color w:val="auto"/>
                <w:szCs w:val="21"/>
              </w:rPr>
            </w:pPr>
            <w:r>
              <w:rPr>
                <w:rFonts w:hint="eastAsia" w:ascii="宋体" w:hAnsi="宋体"/>
                <w:b/>
                <w:color w:val="auto"/>
                <w:szCs w:val="21"/>
              </w:rPr>
              <w:t>质量要求</w:t>
            </w:r>
          </w:p>
        </w:tc>
        <w:tc>
          <w:tcPr>
            <w:tcW w:w="7954" w:type="dxa"/>
            <w:gridSpan w:val="2"/>
            <w:vAlign w:val="center"/>
          </w:tcPr>
          <w:p>
            <w:pPr>
              <w:spacing w:line="420" w:lineRule="exact"/>
              <w:rPr>
                <w:rFonts w:ascii="宋体" w:hAnsi="宋体"/>
                <w:color w:val="auto"/>
                <w:szCs w:val="21"/>
              </w:rPr>
            </w:pPr>
            <w:r>
              <w:rPr>
                <w:rFonts w:hint="eastAsia" w:ascii="宋体" w:hAnsi="宋体"/>
                <w:color w:val="auto"/>
                <w:szCs w:val="21"/>
              </w:rPr>
              <w:t>符合国家规定的标准、政策和现行技术规范、规程要求。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945" w:type="dxa"/>
            <w:gridSpan w:val="2"/>
            <w:vAlign w:val="center"/>
          </w:tcPr>
          <w:p>
            <w:pPr>
              <w:snapToGrid w:val="0"/>
              <w:spacing w:line="420" w:lineRule="exact"/>
              <w:rPr>
                <w:rFonts w:ascii="宋体" w:hAnsi="宋体" w:cs="宋体"/>
                <w:color w:val="auto"/>
                <w:szCs w:val="21"/>
              </w:rPr>
            </w:pPr>
            <w:r>
              <w:rPr>
                <w:rFonts w:hint="eastAsia" w:ascii="宋体" w:hAnsi="宋体"/>
                <w:b/>
                <w:color w:val="auto"/>
                <w:szCs w:val="21"/>
              </w:rPr>
              <w:t>售后服务要求</w:t>
            </w:r>
          </w:p>
        </w:tc>
        <w:tc>
          <w:tcPr>
            <w:tcW w:w="7954" w:type="dxa"/>
            <w:gridSpan w:val="2"/>
            <w:vAlign w:val="center"/>
          </w:tcPr>
          <w:p>
            <w:pPr>
              <w:spacing w:line="420" w:lineRule="exact"/>
              <w:jc w:val="left"/>
              <w:rPr>
                <w:rFonts w:ascii="宋体" w:hAnsi="宋体" w:cs="宋体"/>
                <w:color w:val="auto"/>
                <w:szCs w:val="21"/>
              </w:rPr>
            </w:pPr>
            <w:r>
              <w:rPr>
                <w:rFonts w:hint="eastAsia" w:ascii="宋体" w:hAnsi="宋体" w:cs="宋体"/>
                <w:color w:val="auto"/>
                <w:szCs w:val="21"/>
              </w:rPr>
              <w:t>接到故障通知后3小时内响应，24小时内派技术人员到达现场指导。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45" w:type="dxa"/>
            <w:gridSpan w:val="2"/>
            <w:vAlign w:val="center"/>
          </w:tcPr>
          <w:p>
            <w:pPr>
              <w:snapToGrid w:val="0"/>
              <w:spacing w:line="420" w:lineRule="exact"/>
              <w:rPr>
                <w:rFonts w:ascii="宋体" w:hAnsi="宋体" w:cs="宋体"/>
                <w:color w:val="auto"/>
                <w:szCs w:val="21"/>
              </w:rPr>
            </w:pPr>
            <w:r>
              <w:rPr>
                <w:rFonts w:hint="eastAsia" w:ascii="宋体" w:hAnsi="宋体"/>
                <w:b/>
                <w:color w:val="auto"/>
                <w:szCs w:val="21"/>
                <w:lang w:eastAsia="zh-CN"/>
              </w:rPr>
              <w:t>服务期限</w:t>
            </w:r>
            <w:r>
              <w:rPr>
                <w:rFonts w:hint="eastAsia" w:ascii="宋体" w:hAnsi="宋体"/>
                <w:b/>
                <w:color w:val="auto"/>
                <w:szCs w:val="21"/>
              </w:rPr>
              <w:t>及地点</w:t>
            </w:r>
          </w:p>
        </w:tc>
        <w:tc>
          <w:tcPr>
            <w:tcW w:w="7954" w:type="dxa"/>
            <w:gridSpan w:val="2"/>
            <w:vAlign w:val="center"/>
          </w:tcPr>
          <w:p>
            <w:pPr>
              <w:spacing w:line="420" w:lineRule="exact"/>
              <w:jc w:val="left"/>
              <w:rPr>
                <w:rFonts w:hint="default" w:ascii="宋体" w:hAnsi="宋体" w:eastAsia="宋体"/>
                <w:color w:val="auto"/>
                <w:szCs w:val="21"/>
                <w:lang w:val="en-US" w:eastAsia="zh-CN"/>
              </w:rPr>
            </w:pPr>
            <w:r>
              <w:rPr>
                <w:rFonts w:hint="eastAsia" w:ascii="宋体" w:hAnsi="宋体"/>
                <w:color w:val="auto"/>
                <w:szCs w:val="21"/>
                <w:lang w:eastAsia="zh-CN"/>
              </w:rPr>
              <w:t>服务期限</w:t>
            </w:r>
            <w:r>
              <w:rPr>
                <w:rFonts w:hint="eastAsia" w:ascii="宋体" w:hAnsi="宋体"/>
                <w:color w:val="auto"/>
                <w:szCs w:val="21"/>
              </w:rPr>
              <w:t>：自咨询合同签署之日起至政府相关部门批复或认可可行性</w:t>
            </w:r>
            <w:r>
              <w:rPr>
                <w:rFonts w:hint="eastAsia" w:ascii="宋体" w:hAnsi="宋体"/>
                <w:color w:val="auto"/>
                <w:szCs w:val="21"/>
                <w:lang w:val="en-US" w:eastAsia="zh-CN"/>
              </w:rPr>
              <w:t>研究</w:t>
            </w:r>
            <w:r>
              <w:rPr>
                <w:rFonts w:hint="eastAsia" w:ascii="宋体" w:hAnsi="宋体"/>
                <w:color w:val="auto"/>
                <w:szCs w:val="21"/>
              </w:rPr>
              <w:t>报告为止。</w:t>
            </w:r>
          </w:p>
          <w:p>
            <w:pPr>
              <w:spacing w:line="420" w:lineRule="exact"/>
              <w:jc w:val="left"/>
              <w:rPr>
                <w:rFonts w:ascii="宋体" w:hAnsi="宋体" w:cs="宋体"/>
                <w:color w:val="auto"/>
                <w:szCs w:val="21"/>
              </w:rPr>
            </w:pPr>
            <w:r>
              <w:rPr>
                <w:rFonts w:hint="eastAsia" w:ascii="宋体" w:hAnsi="宋体"/>
                <w:color w:val="auto"/>
                <w:szCs w:val="21"/>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0" w:author="燕子" w:date="2020-09-22T12:31:18Z"/>
        </w:trPr>
        <w:tc>
          <w:tcPr>
            <w:tcW w:w="1945" w:type="dxa"/>
            <w:gridSpan w:val="2"/>
            <w:vAlign w:val="center"/>
          </w:tcPr>
          <w:p>
            <w:pPr>
              <w:snapToGrid w:val="0"/>
              <w:spacing w:line="420" w:lineRule="exact"/>
              <w:rPr>
                <w:ins w:id="1" w:author="燕子" w:date="2020-09-22T12:31:18Z"/>
                <w:rFonts w:hint="default" w:ascii="宋体" w:hAnsi="宋体" w:eastAsia="宋体"/>
                <w:b/>
                <w:color w:val="auto"/>
                <w:szCs w:val="21"/>
                <w:lang w:val="en-US" w:eastAsia="zh-CN"/>
              </w:rPr>
            </w:pPr>
            <w:ins w:id="2" w:author="燕子" w:date="2020-09-22T12:31:30Z">
              <w:r>
                <w:rPr>
                  <w:rFonts w:hint="eastAsia" w:ascii="宋体" w:hAnsi="宋体"/>
                  <w:b/>
                  <w:color w:val="auto"/>
                  <w:szCs w:val="21"/>
                  <w:u w:val="none"/>
                  <w:lang w:eastAsia="zh-CN"/>
                </w:rPr>
                <w:t>成果</w:t>
              </w:r>
            </w:ins>
            <w:ins w:id="3" w:author="燕子" w:date="2020-09-22T12:31:34Z">
              <w:r>
                <w:rPr>
                  <w:rFonts w:hint="eastAsia" w:ascii="宋体" w:hAnsi="宋体"/>
                  <w:b/>
                  <w:color w:val="auto"/>
                  <w:szCs w:val="21"/>
                  <w:u w:val="none"/>
                  <w:lang w:eastAsia="zh-CN"/>
                </w:rPr>
                <w:t>交付</w:t>
              </w:r>
            </w:ins>
            <w:ins w:id="4" w:author="燕子" w:date="2020-09-22T12:31:37Z">
              <w:r>
                <w:rPr>
                  <w:rFonts w:hint="eastAsia" w:ascii="宋体" w:hAnsi="宋体"/>
                  <w:b/>
                  <w:color w:val="auto"/>
                  <w:szCs w:val="21"/>
                  <w:u w:val="none"/>
                  <w:lang w:eastAsia="zh-CN"/>
                </w:rPr>
                <w:t>时间</w:t>
              </w:r>
            </w:ins>
            <w:ins w:id="5" w:author="燕子" w:date="2020-09-22T12:31:39Z">
              <w:r>
                <w:rPr>
                  <w:rFonts w:hint="eastAsia" w:ascii="宋体" w:hAnsi="宋体"/>
                  <w:b/>
                  <w:color w:val="auto"/>
                  <w:szCs w:val="21"/>
                  <w:u w:val="none"/>
                  <w:lang w:eastAsia="zh-CN"/>
                </w:rPr>
                <w:t>及</w:t>
              </w:r>
            </w:ins>
            <w:ins w:id="6" w:author="燕子" w:date="2020-09-22T12:31:42Z">
              <w:r>
                <w:rPr>
                  <w:rFonts w:hint="eastAsia" w:ascii="宋体" w:hAnsi="宋体"/>
                  <w:b/>
                  <w:color w:val="auto"/>
                  <w:szCs w:val="21"/>
                  <w:u w:val="none"/>
                  <w:lang w:eastAsia="zh-CN"/>
                </w:rPr>
                <w:t>份数</w:t>
              </w:r>
            </w:ins>
          </w:p>
        </w:tc>
        <w:tc>
          <w:tcPr>
            <w:tcW w:w="7954" w:type="dxa"/>
            <w:gridSpan w:val="2"/>
            <w:vAlign w:val="center"/>
          </w:tcPr>
          <w:p>
            <w:pPr>
              <w:spacing w:line="420" w:lineRule="exact"/>
              <w:rPr>
                <w:ins w:id="7" w:author="燕子" w:date="2020-09-22T12:31:18Z"/>
                <w:rFonts w:hint="default" w:ascii="宋体" w:hAnsi="宋体" w:eastAsia="宋体"/>
                <w:color w:val="auto"/>
                <w:szCs w:val="21"/>
                <w:lang w:val="en-US" w:eastAsia="zh-CN"/>
              </w:rPr>
            </w:pPr>
            <w:ins w:id="8" w:author="燕子" w:date="2020-09-22T12:31:58Z">
              <w:r>
                <w:rPr>
                  <w:rFonts w:hint="eastAsia" w:ascii="宋体" w:hAnsi="宋体"/>
                  <w:color w:val="auto"/>
                  <w:szCs w:val="21"/>
                  <w:lang w:eastAsia="zh-CN"/>
                </w:rPr>
                <w:t>合同</w:t>
              </w:r>
            </w:ins>
            <w:ins w:id="9" w:author="燕子" w:date="2020-09-22T12:31:59Z">
              <w:r>
                <w:rPr>
                  <w:rFonts w:hint="eastAsia" w:ascii="宋体" w:hAnsi="宋体"/>
                  <w:color w:val="auto"/>
                  <w:szCs w:val="21"/>
                  <w:lang w:eastAsia="zh-CN"/>
                </w:rPr>
                <w:t>签</w:t>
              </w:r>
            </w:ins>
            <w:ins w:id="10" w:author="燕子" w:date="2020-09-22T12:32:01Z">
              <w:r>
                <w:rPr>
                  <w:rFonts w:hint="eastAsia" w:ascii="宋体" w:hAnsi="宋体"/>
                  <w:color w:val="auto"/>
                  <w:szCs w:val="21"/>
                  <w:lang w:eastAsia="zh-CN"/>
                </w:rPr>
                <w:t>订</w:t>
              </w:r>
            </w:ins>
            <w:ins w:id="11" w:author="燕子" w:date="2020-09-22T12:32:02Z">
              <w:r>
                <w:rPr>
                  <w:rFonts w:hint="eastAsia" w:ascii="宋体" w:hAnsi="宋体"/>
                  <w:color w:val="auto"/>
                  <w:szCs w:val="21"/>
                  <w:lang w:eastAsia="zh-CN"/>
                </w:rPr>
                <w:t>之日</w:t>
              </w:r>
            </w:ins>
            <w:ins w:id="12" w:author="燕子" w:date="2020-09-22T12:32:04Z">
              <w:r>
                <w:rPr>
                  <w:rFonts w:hint="eastAsia" w:ascii="宋体" w:hAnsi="宋体"/>
                  <w:color w:val="auto"/>
                  <w:szCs w:val="21"/>
                  <w:lang w:eastAsia="zh-CN"/>
                </w:rPr>
                <w:t>起</w:t>
              </w:r>
            </w:ins>
            <w:ins w:id="13" w:author="燕子" w:date="2020-09-22T12:32:05Z">
              <w:r>
                <w:rPr>
                  <w:rFonts w:hint="eastAsia" w:ascii="宋体" w:hAnsi="宋体"/>
                  <w:color w:val="auto"/>
                  <w:szCs w:val="21"/>
                  <w:lang w:val="en-US" w:eastAsia="zh-CN"/>
                </w:rPr>
                <w:t>5</w:t>
              </w:r>
            </w:ins>
            <w:ins w:id="14" w:author="燕子" w:date="2020-09-22T12:32:06Z">
              <w:r>
                <w:rPr>
                  <w:rFonts w:hint="eastAsia" w:ascii="宋体" w:hAnsi="宋体"/>
                  <w:color w:val="auto"/>
                  <w:szCs w:val="21"/>
                  <w:lang w:val="en-US" w:eastAsia="zh-CN"/>
                </w:rPr>
                <w:t>日内</w:t>
              </w:r>
            </w:ins>
            <w:ins w:id="15" w:author="燕子" w:date="2020-09-22T12:32:08Z">
              <w:r>
                <w:rPr>
                  <w:rFonts w:hint="eastAsia" w:ascii="宋体" w:hAnsi="宋体"/>
                  <w:color w:val="auto"/>
                  <w:szCs w:val="21"/>
                  <w:lang w:val="en-US" w:eastAsia="zh-CN"/>
                </w:rPr>
                <w:t>，</w:t>
              </w:r>
            </w:ins>
            <w:ins w:id="16" w:author="燕子" w:date="2020-09-22T12:32:09Z">
              <w:r>
                <w:rPr>
                  <w:rFonts w:hint="eastAsia" w:ascii="宋体" w:hAnsi="宋体"/>
                  <w:color w:val="auto"/>
                  <w:szCs w:val="21"/>
                  <w:lang w:val="en-US" w:eastAsia="zh-CN"/>
                </w:rPr>
                <w:t>需</w:t>
              </w:r>
            </w:ins>
            <w:ins w:id="17" w:author="燕子" w:date="2020-09-22T12:33:47Z">
              <w:r>
                <w:rPr>
                  <w:rFonts w:hint="eastAsia" w:ascii="宋体" w:hAnsi="宋体"/>
                  <w:color w:val="auto"/>
                  <w:szCs w:val="21"/>
                  <w:lang w:val="en-US" w:eastAsia="zh-CN"/>
                </w:rPr>
                <w:t>将</w:t>
              </w:r>
            </w:ins>
            <w:ins w:id="18" w:author="燕子" w:date="2020-09-22T12:33:48Z">
              <w:r>
                <w:rPr>
                  <w:rFonts w:hint="eastAsia" w:ascii="宋体" w:hAnsi="宋体"/>
                  <w:color w:val="auto"/>
                  <w:szCs w:val="21"/>
                  <w:lang w:val="en-US" w:eastAsia="zh-CN"/>
                </w:rPr>
                <w:t>成果</w:t>
              </w:r>
            </w:ins>
            <w:ins w:id="19" w:author="燕子" w:date="2020-09-22T12:34:07Z">
              <w:r>
                <w:rPr>
                  <w:rFonts w:hint="eastAsia" w:ascii="宋体" w:hAnsi="宋体"/>
                  <w:color w:val="auto"/>
                  <w:szCs w:val="21"/>
                  <w:lang w:val="en-US" w:eastAsia="zh-CN"/>
                </w:rPr>
                <w:t>纸质版</w:t>
              </w:r>
            </w:ins>
            <w:ins w:id="20" w:author="燕子" w:date="2020-09-22T12:34:08Z">
              <w:r>
                <w:rPr>
                  <w:rFonts w:hint="eastAsia" w:ascii="宋体" w:hAnsi="宋体"/>
                  <w:color w:val="auto"/>
                  <w:szCs w:val="21"/>
                  <w:lang w:val="en-US" w:eastAsia="zh-CN"/>
                </w:rPr>
                <w:t>5</w:t>
              </w:r>
            </w:ins>
            <w:ins w:id="21" w:author="燕子" w:date="2020-09-22T12:34:11Z">
              <w:r>
                <w:rPr>
                  <w:rFonts w:hint="eastAsia" w:ascii="宋体" w:hAnsi="宋体"/>
                  <w:color w:val="auto"/>
                  <w:szCs w:val="21"/>
                  <w:lang w:val="en-US" w:eastAsia="zh-CN"/>
                </w:rPr>
                <w:t>份</w:t>
              </w:r>
            </w:ins>
            <w:ins w:id="22" w:author="燕子" w:date="2020-09-22T12:34:17Z">
              <w:r>
                <w:rPr>
                  <w:rFonts w:hint="eastAsia" w:ascii="宋体" w:hAnsi="宋体"/>
                  <w:color w:val="auto"/>
                  <w:szCs w:val="21"/>
                  <w:lang w:val="en-US" w:eastAsia="zh-CN"/>
                </w:rPr>
                <w:t>，</w:t>
              </w:r>
            </w:ins>
            <w:ins w:id="23" w:author="燕子" w:date="2020-09-22T12:34:18Z">
              <w:r>
                <w:rPr>
                  <w:rFonts w:hint="eastAsia" w:ascii="宋体" w:hAnsi="宋体"/>
                  <w:color w:val="auto"/>
                  <w:szCs w:val="21"/>
                  <w:lang w:val="en-US" w:eastAsia="zh-CN"/>
                </w:rPr>
                <w:t>电子</w:t>
              </w:r>
            </w:ins>
            <w:ins w:id="24" w:author="燕子" w:date="2020-09-22T12:34:19Z">
              <w:r>
                <w:rPr>
                  <w:rFonts w:hint="eastAsia" w:ascii="宋体" w:hAnsi="宋体"/>
                  <w:color w:val="auto"/>
                  <w:szCs w:val="21"/>
                  <w:lang w:val="en-US" w:eastAsia="zh-CN"/>
                </w:rPr>
                <w:t>版</w:t>
              </w:r>
            </w:ins>
            <w:ins w:id="25" w:author="燕子" w:date="2020-09-22T12:34:21Z">
              <w:r>
                <w:rPr>
                  <w:rFonts w:hint="eastAsia" w:ascii="宋体" w:hAnsi="宋体"/>
                  <w:color w:val="auto"/>
                  <w:szCs w:val="21"/>
                  <w:lang w:val="en-US" w:eastAsia="zh-CN"/>
                </w:rPr>
                <w:t>一份</w:t>
              </w:r>
            </w:ins>
            <w:ins w:id="26" w:author="燕子" w:date="2020-09-22T12:33:50Z">
              <w:r>
                <w:rPr>
                  <w:rFonts w:hint="eastAsia" w:ascii="宋体" w:hAnsi="宋体"/>
                  <w:color w:val="auto"/>
                  <w:szCs w:val="21"/>
                  <w:lang w:val="en-US" w:eastAsia="zh-CN"/>
                </w:rPr>
                <w:t>提交</w:t>
              </w:r>
            </w:ins>
            <w:ins w:id="27" w:author="燕子" w:date="2020-09-22T12:33:51Z">
              <w:r>
                <w:rPr>
                  <w:rFonts w:hint="eastAsia" w:ascii="宋体" w:hAnsi="宋体"/>
                  <w:color w:val="auto"/>
                  <w:szCs w:val="21"/>
                  <w:lang w:val="en-US" w:eastAsia="zh-CN"/>
                </w:rPr>
                <w:t>采购</w:t>
              </w:r>
            </w:ins>
            <w:ins w:id="28" w:author="燕子" w:date="2020-09-22T12:33:52Z">
              <w:r>
                <w:rPr>
                  <w:rFonts w:hint="eastAsia" w:ascii="宋体" w:hAnsi="宋体"/>
                  <w:color w:val="auto"/>
                  <w:szCs w:val="21"/>
                  <w:lang w:val="en-US" w:eastAsia="zh-CN"/>
                </w:rPr>
                <w:t>人</w:t>
              </w:r>
            </w:ins>
            <w:ins w:id="29" w:author="燕子" w:date="2020-09-22T12:33:54Z">
              <w:r>
                <w:rPr>
                  <w:rFonts w:hint="eastAsia" w:ascii="宋体" w:hAnsi="宋体"/>
                  <w:color w:val="auto"/>
                  <w:szCs w:val="21"/>
                  <w:lang w:val="en-US" w:eastAsia="zh-CN"/>
                </w:rPr>
                <w:t>，</w:t>
              </w:r>
            </w:ins>
            <w:ins w:id="30" w:author="燕子" w:date="2020-09-22T12:34:30Z">
              <w:r>
                <w:rPr>
                  <w:rFonts w:hint="eastAsia" w:ascii="宋体" w:hAnsi="宋体"/>
                  <w:color w:val="auto"/>
                  <w:szCs w:val="21"/>
                  <w:lang w:val="en-US" w:eastAsia="zh-CN"/>
                </w:rPr>
                <w:t>并</w:t>
              </w:r>
            </w:ins>
            <w:ins w:id="31" w:author="燕子" w:date="2020-09-22T12:34:46Z">
              <w:r>
                <w:rPr>
                  <w:rFonts w:hint="eastAsia" w:ascii="宋体" w:hAnsi="宋体"/>
                  <w:color w:val="auto"/>
                  <w:szCs w:val="21"/>
                  <w:lang w:val="en-US" w:eastAsia="zh-CN"/>
                </w:rPr>
                <w:t>需</w:t>
              </w:r>
            </w:ins>
            <w:ins w:id="32" w:author="燕子" w:date="2020-09-22T12:34:37Z">
              <w:r>
                <w:rPr>
                  <w:rFonts w:hint="eastAsia" w:ascii="宋体" w:hAnsi="宋体"/>
                  <w:color w:val="auto"/>
                  <w:szCs w:val="21"/>
                  <w:lang w:val="en-US" w:eastAsia="zh-CN"/>
                </w:rPr>
                <w:t>根据</w:t>
              </w:r>
            </w:ins>
            <w:ins w:id="33" w:author="燕子" w:date="2020-09-22T12:34:43Z">
              <w:r>
                <w:rPr>
                  <w:rFonts w:hint="eastAsia" w:ascii="宋体" w:hAnsi="宋体"/>
                  <w:color w:val="auto"/>
                  <w:szCs w:val="21"/>
                  <w:lang w:val="en-US" w:eastAsia="zh-CN"/>
                </w:rPr>
                <w:t>专家</w:t>
              </w:r>
            </w:ins>
            <w:ins w:id="34" w:author="燕子" w:date="2020-09-22T12:34:57Z">
              <w:r>
                <w:rPr>
                  <w:rFonts w:hint="eastAsia" w:ascii="宋体" w:hAnsi="宋体"/>
                  <w:color w:val="auto"/>
                  <w:szCs w:val="21"/>
                  <w:lang w:val="en-US" w:eastAsia="zh-CN"/>
                </w:rPr>
                <w:t>评审</w:t>
              </w:r>
            </w:ins>
            <w:ins w:id="35" w:author="燕子" w:date="2020-09-22T12:34:59Z">
              <w:r>
                <w:rPr>
                  <w:rFonts w:hint="eastAsia" w:ascii="宋体" w:hAnsi="宋体"/>
                  <w:color w:val="auto"/>
                  <w:szCs w:val="21"/>
                  <w:lang w:val="en-US" w:eastAsia="zh-CN"/>
                </w:rPr>
                <w:t>意见</w:t>
              </w:r>
            </w:ins>
            <w:ins w:id="36" w:author="燕子" w:date="2020-09-22T12:35:05Z">
              <w:r>
                <w:rPr>
                  <w:rFonts w:hint="eastAsia" w:ascii="宋体" w:hAnsi="宋体"/>
                  <w:color w:val="auto"/>
                  <w:szCs w:val="21"/>
                  <w:lang w:val="en-US" w:eastAsia="zh-CN"/>
                </w:rPr>
                <w:t>修改</w:t>
              </w:r>
            </w:ins>
            <w:ins w:id="37" w:author="燕子" w:date="2020-09-22T12:35:11Z">
              <w:r>
                <w:rPr>
                  <w:rFonts w:hint="eastAsia" w:ascii="宋体" w:hAnsi="宋体"/>
                  <w:color w:val="auto"/>
                  <w:szCs w:val="21"/>
                  <w:lang w:val="en-US" w:eastAsia="zh-CN"/>
                </w:rPr>
                <w:t>，</w:t>
              </w:r>
            </w:ins>
            <w:ins w:id="38" w:author="燕子" w:date="2020-09-22T12:35:16Z">
              <w:r>
                <w:rPr>
                  <w:rFonts w:hint="eastAsia" w:ascii="宋体" w:hAnsi="宋体"/>
                  <w:color w:val="auto"/>
                  <w:szCs w:val="21"/>
                  <w:lang w:val="en-US" w:eastAsia="zh-CN"/>
                </w:rPr>
                <w:t>直至</w:t>
              </w:r>
            </w:ins>
            <w:ins w:id="39" w:author="燕子" w:date="2020-09-22T12:35:18Z">
              <w:r>
                <w:rPr>
                  <w:rFonts w:hint="eastAsia" w:ascii="宋体" w:hAnsi="宋体"/>
                  <w:color w:val="auto"/>
                  <w:szCs w:val="21"/>
                  <w:lang w:val="en-US" w:eastAsia="zh-CN"/>
                </w:rPr>
                <w:t>获得</w:t>
              </w:r>
            </w:ins>
            <w:ins w:id="40" w:author="燕子" w:date="2020-09-22T12:35:24Z">
              <w:r>
                <w:rPr>
                  <w:rFonts w:hint="eastAsia" w:ascii="宋体" w:hAnsi="宋体"/>
                  <w:color w:val="auto"/>
                  <w:szCs w:val="21"/>
                  <w:lang w:val="en-US" w:eastAsia="zh-CN"/>
                </w:rPr>
                <w:t>政府</w:t>
              </w:r>
            </w:ins>
            <w:ins w:id="41" w:author="燕子" w:date="2020-09-22T12:35:27Z">
              <w:r>
                <w:rPr>
                  <w:rFonts w:hint="eastAsia" w:ascii="宋体" w:hAnsi="宋体"/>
                  <w:color w:val="auto"/>
                  <w:szCs w:val="21"/>
                  <w:lang w:val="en-US" w:eastAsia="zh-CN"/>
                </w:rPr>
                <w:t>相关</w:t>
              </w:r>
            </w:ins>
            <w:ins w:id="42" w:author="燕子" w:date="2020-09-22T12:35:28Z">
              <w:r>
                <w:rPr>
                  <w:rFonts w:hint="eastAsia" w:ascii="宋体" w:hAnsi="宋体"/>
                  <w:color w:val="auto"/>
                  <w:szCs w:val="21"/>
                  <w:lang w:val="en-US" w:eastAsia="zh-CN"/>
                </w:rPr>
                <w:t>部门</w:t>
              </w:r>
            </w:ins>
            <w:ins w:id="43" w:author="燕子" w:date="2020-09-22T12:35:30Z">
              <w:r>
                <w:rPr>
                  <w:rFonts w:hint="eastAsia" w:ascii="宋体" w:hAnsi="宋体"/>
                  <w:color w:val="auto"/>
                  <w:szCs w:val="21"/>
                  <w:lang w:val="en-US" w:eastAsia="zh-CN"/>
                </w:rPr>
                <w:t>批复</w:t>
              </w:r>
            </w:ins>
            <w:ins w:id="44" w:author="燕子" w:date="2020-09-22T12:35:32Z">
              <w:r>
                <w:rPr>
                  <w:rFonts w:hint="eastAsia" w:ascii="宋体" w:hAnsi="宋体"/>
                  <w:color w:val="auto"/>
                  <w:szCs w:val="21"/>
                  <w:lang w:val="en-US" w:eastAsia="zh-CN"/>
                </w:rPr>
                <w:t>为</w:t>
              </w:r>
            </w:ins>
            <w:ins w:id="45" w:author="燕子" w:date="2020-09-22T12:35:34Z">
              <w:r>
                <w:rPr>
                  <w:rFonts w:hint="eastAsia" w:ascii="宋体" w:hAnsi="宋体"/>
                  <w:color w:val="auto"/>
                  <w:szCs w:val="21"/>
                  <w:lang w:val="en-US" w:eastAsia="zh-CN"/>
                </w:rPr>
                <w:t>止</w:t>
              </w:r>
            </w:ins>
            <w:ins w:id="46" w:author="燕子" w:date="2020-09-22T12:35:35Z">
              <w:r>
                <w:rPr>
                  <w:rFonts w:hint="eastAsia" w:ascii="宋体" w:hAnsi="宋体"/>
                  <w:color w:val="auto"/>
                  <w:szCs w:val="21"/>
                  <w:lang w:val="en-US" w:eastAsia="zh-CN"/>
                </w:rPr>
                <w:t>。</w:t>
              </w:r>
            </w:ins>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45" w:type="dxa"/>
            <w:gridSpan w:val="2"/>
            <w:vAlign w:val="center"/>
          </w:tcPr>
          <w:p>
            <w:pPr>
              <w:snapToGrid w:val="0"/>
              <w:spacing w:line="420" w:lineRule="exact"/>
              <w:rPr>
                <w:rFonts w:ascii="宋体" w:hAnsi="宋体"/>
                <w:b/>
                <w:color w:val="auto"/>
                <w:szCs w:val="21"/>
              </w:rPr>
            </w:pPr>
            <w:r>
              <w:rPr>
                <w:rFonts w:hint="eastAsia" w:ascii="宋体" w:hAnsi="宋体"/>
                <w:b/>
                <w:color w:val="auto"/>
                <w:szCs w:val="21"/>
              </w:rPr>
              <w:t>付款方式</w:t>
            </w:r>
          </w:p>
        </w:tc>
        <w:tc>
          <w:tcPr>
            <w:tcW w:w="7954" w:type="dxa"/>
            <w:gridSpan w:val="2"/>
            <w:vAlign w:val="center"/>
          </w:tcPr>
          <w:p>
            <w:pPr>
              <w:spacing w:line="420" w:lineRule="exact"/>
              <w:rPr>
                <w:rFonts w:hint="eastAsia" w:ascii="宋体" w:hAnsi="宋体" w:eastAsia="宋体"/>
                <w:color w:val="auto"/>
                <w:szCs w:val="21"/>
                <w:lang w:eastAsia="zh-CN"/>
              </w:rPr>
            </w:pPr>
            <w:bookmarkStart w:id="2" w:name="_Hlk6251063"/>
            <w:r>
              <w:rPr>
                <w:rFonts w:hint="eastAsia" w:ascii="宋体" w:hAnsi="宋体"/>
                <w:color w:val="auto"/>
                <w:szCs w:val="21"/>
              </w:rPr>
              <w:t>在可行性</w:t>
            </w:r>
            <w:r>
              <w:rPr>
                <w:rFonts w:hint="eastAsia" w:ascii="宋体" w:hAnsi="宋体"/>
                <w:color w:val="auto"/>
                <w:szCs w:val="21"/>
                <w:lang w:val="en-US" w:eastAsia="zh-CN"/>
              </w:rPr>
              <w:t>研究</w:t>
            </w:r>
            <w:r>
              <w:rPr>
                <w:rFonts w:hint="eastAsia" w:ascii="宋体" w:hAnsi="宋体"/>
                <w:color w:val="auto"/>
                <w:szCs w:val="21"/>
              </w:rPr>
              <w:t>报告获得政府相关部门批复后</w:t>
            </w:r>
            <w:bookmarkEnd w:id="2"/>
            <w:r>
              <w:rPr>
                <w:rFonts w:hint="eastAsia" w:ascii="宋体" w:hAnsi="宋体"/>
                <w:color w:val="auto"/>
                <w:szCs w:val="21"/>
                <w:lang w:eastAsia="zh-CN"/>
              </w:rPr>
              <w:t>，</w:t>
            </w:r>
            <w:r>
              <w:rPr>
                <w:rFonts w:hint="eastAsia" w:ascii="宋体" w:hAnsi="宋体"/>
                <w:color w:val="auto"/>
                <w:szCs w:val="21"/>
              </w:rPr>
              <w:t>支付全部合同价款</w:t>
            </w:r>
            <w:r>
              <w:rPr>
                <w:rFonts w:hint="eastAsia" w:ascii="宋体" w:hAnsi="宋体"/>
                <w:color w:val="auto"/>
                <w:szCs w:val="21"/>
                <w:lang w:eastAsia="zh-CN"/>
              </w:rPr>
              <w:t>。</w:t>
            </w:r>
            <w:r>
              <w:rPr>
                <w:rFonts w:hint="eastAsia" w:ascii="宋体" w:hAnsi="宋体"/>
                <w:color w:val="auto"/>
                <w:szCs w:val="21"/>
              </w:rPr>
              <w:t>全部货款于2021年</w:t>
            </w:r>
            <w:r>
              <w:rPr>
                <w:rFonts w:hint="eastAsia" w:ascii="宋体" w:hAnsi="宋体"/>
                <w:color w:val="auto"/>
                <w:szCs w:val="21"/>
                <w:lang w:val="en-US" w:eastAsia="zh-CN"/>
              </w:rPr>
              <w:t>6</w:t>
            </w:r>
            <w:r>
              <w:rPr>
                <w:rFonts w:hint="eastAsia" w:ascii="宋体" w:hAnsi="宋体"/>
                <w:color w:val="auto"/>
                <w:szCs w:val="21"/>
              </w:rPr>
              <w:t>月30日前</w:t>
            </w:r>
            <w:r>
              <w:rPr>
                <w:rFonts w:hint="eastAsia" w:ascii="宋体" w:hAnsi="宋体"/>
                <w:color w:val="auto"/>
                <w:szCs w:val="21"/>
                <w:lang w:eastAsia="zh-CN"/>
              </w:rPr>
              <w:t>一次性</w:t>
            </w:r>
            <w:r>
              <w:rPr>
                <w:rFonts w:hint="eastAsia" w:ascii="宋体" w:hAnsi="宋体"/>
                <w:color w:val="auto"/>
                <w:szCs w:val="21"/>
              </w:rPr>
              <w:t>付清</w:t>
            </w:r>
            <w:r>
              <w:rPr>
                <w:rFonts w:hint="eastAsia" w:ascii="宋体" w:hAnsi="宋体"/>
                <w:color w:val="auto"/>
                <w:szCs w:val="21"/>
                <w:lang w:eastAsia="zh-CN"/>
              </w:rPr>
              <w:t>。</w:t>
            </w:r>
          </w:p>
        </w:tc>
      </w:tr>
    </w:tbl>
    <w:p>
      <w:pPr>
        <w:tabs>
          <w:tab w:val="left" w:pos="0"/>
        </w:tabs>
        <w:spacing w:line="380" w:lineRule="exact"/>
        <w:ind w:firstLine="420" w:firstLineChars="200"/>
        <w:jc w:val="left"/>
        <w:rPr>
          <w:rStyle w:val="27"/>
          <w:rFonts w:ascii="宋体" w:hAnsi="宋体" w:eastAsia="宋体"/>
          <w:kern w:val="2"/>
          <w:sz w:val="21"/>
          <w:szCs w:val="21"/>
          <w:lang w:val="en-US" w:eastAsia="zh-CN" w:bidi="ar-SA"/>
        </w:rPr>
      </w:pPr>
    </w:p>
    <w:p>
      <w:pPr>
        <w:pStyle w:val="38"/>
        <w:widowControl/>
        <w:spacing w:line="240" w:lineRule="auto"/>
        <w:jc w:val="left"/>
        <w:rPr>
          <w:rStyle w:val="27"/>
          <w:rFonts w:ascii="宋体" w:hAnsi="宋体" w:eastAsia="宋体"/>
          <w:highlight w:val="yellow"/>
        </w:rPr>
      </w:pPr>
    </w:p>
    <w:p>
      <w:pPr>
        <w:spacing w:line="380" w:lineRule="exact"/>
        <w:jc w:val="both"/>
        <w:rPr>
          <w:rStyle w:val="27"/>
          <w:rFonts w:ascii="宋体" w:hAnsi="宋体" w:eastAsia="宋体"/>
          <w:color w:val="000000"/>
          <w:kern w:val="2"/>
          <w:sz w:val="21"/>
          <w:szCs w:val="21"/>
          <w:lang w:val="en-US" w:eastAsia="zh-CN" w:bidi="ar-SA"/>
        </w:rPr>
        <w:sectPr>
          <w:pgSz w:w="11906" w:h="16838"/>
          <w:pgMar w:top="1134" w:right="1418" w:bottom="1134" w:left="1418" w:header="567" w:footer="680" w:gutter="0"/>
          <w:lnNumType w:countBy="0"/>
          <w:pgNumType w:fmt="decimal"/>
          <w:cols w:space="720" w:num="1"/>
          <w:titlePg/>
          <w:docGrid w:type="lines" w:linePitch="312" w:charSpace="0"/>
        </w:sectPr>
      </w:pPr>
    </w:p>
    <w:p>
      <w:pPr>
        <w:spacing w:line="380" w:lineRule="exact"/>
        <w:jc w:val="center"/>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第四章  评标办法</w:t>
      </w:r>
    </w:p>
    <w:p>
      <w:pPr>
        <w:spacing w:line="380" w:lineRule="exact"/>
        <w:ind w:firstLine="359" w:firstLineChars="171"/>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一、评标原则：</w:t>
      </w:r>
    </w:p>
    <w:p>
      <w:pPr>
        <w:spacing w:line="380" w:lineRule="exact"/>
        <w:ind w:firstLine="359" w:firstLineChars="171"/>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1、谈判小组的构成：采购代理机构根据采购项目的特点组建由三人以上（含三人）的单数组成的谈判小组，谈判小组成员由采购单位评审代表及从政采</w:t>
      </w:r>
      <w:r>
        <w:rPr>
          <w:rStyle w:val="27"/>
          <w:rFonts w:hint="eastAsia" w:ascii="宋体" w:hAnsi="宋体"/>
          <w:kern w:val="2"/>
          <w:sz w:val="21"/>
          <w:szCs w:val="21"/>
          <w:lang w:val="en-US" w:eastAsia="zh-CN" w:bidi="ar-SA"/>
        </w:rPr>
        <w:t>云</w:t>
      </w:r>
      <w:r>
        <w:rPr>
          <w:rStyle w:val="27"/>
          <w:rFonts w:ascii="宋体" w:hAnsi="宋体" w:eastAsia="宋体"/>
          <w:kern w:val="2"/>
          <w:sz w:val="21"/>
          <w:szCs w:val="21"/>
          <w:lang w:val="en-US" w:eastAsia="zh-CN" w:bidi="ar-SA"/>
        </w:rPr>
        <w:t>评审专家库中随机抽取的有关专家组成。在整个谈判过程中，谈判小组将负责对全部竞争性谈判响应文件格式进行审查、谈判及评标工作。。</w:t>
      </w:r>
    </w:p>
    <w:p>
      <w:pPr>
        <w:spacing w:line="380" w:lineRule="exact"/>
        <w:ind w:firstLine="359" w:firstLineChars="171"/>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 xml:space="preserve">2、评标依据：以采购文件、竞标文件为评定依据。                </w:t>
      </w:r>
    </w:p>
    <w:p>
      <w:pPr>
        <w:spacing w:line="380" w:lineRule="exact"/>
        <w:ind w:firstLine="359" w:firstLineChars="171"/>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二、评标方法：</w:t>
      </w:r>
    </w:p>
    <w:p>
      <w:pPr>
        <w:spacing w:line="240" w:lineRule="auto"/>
        <w:ind w:firstLine="422" w:firstLineChars="200"/>
        <w:jc w:val="both"/>
        <w:rPr>
          <w:rStyle w:val="27"/>
          <w:rFonts w:ascii="宋体" w:hAnsi="宋体" w:eastAsia="宋体" w:cs="宋体"/>
          <w:b/>
          <w:bCs/>
          <w:kern w:val="2"/>
          <w:sz w:val="21"/>
          <w:szCs w:val="21"/>
          <w:lang w:val="en-US" w:eastAsia="zh-CN" w:bidi="ar-SA"/>
        </w:rPr>
      </w:pPr>
      <w:r>
        <w:rPr>
          <w:rStyle w:val="27"/>
          <w:rFonts w:ascii="宋体" w:hAnsi="宋体" w:eastAsia="宋体" w:cs="宋体"/>
          <w:b/>
          <w:bCs/>
          <w:kern w:val="2"/>
          <w:sz w:val="21"/>
          <w:szCs w:val="21"/>
          <w:lang w:val="en-US" w:eastAsia="zh-CN" w:bidi="ar-SA"/>
        </w:rPr>
        <w:t>⑴初步评审：</w:t>
      </w:r>
      <w:r>
        <w:rPr>
          <w:rStyle w:val="27"/>
          <w:rFonts w:ascii="宋体" w:hAnsi="宋体" w:eastAsia="宋体"/>
          <w:kern w:val="2"/>
          <w:sz w:val="21"/>
          <w:szCs w:val="21"/>
          <w:lang w:val="en-US" w:eastAsia="zh-CN" w:bidi="ar-SA"/>
        </w:rPr>
        <w:t>对所有响应文件进行资格和符合性评审。</w:t>
      </w:r>
    </w:p>
    <w:p>
      <w:pPr>
        <w:spacing w:line="240" w:lineRule="auto"/>
        <w:ind w:firstLine="422" w:firstLineChars="200"/>
        <w:jc w:val="both"/>
        <w:rPr>
          <w:rStyle w:val="27"/>
          <w:rFonts w:ascii="宋体" w:hAnsi="宋体" w:eastAsia="宋体" w:cs="宋体"/>
          <w:b/>
          <w:bCs/>
          <w:kern w:val="2"/>
          <w:sz w:val="21"/>
          <w:szCs w:val="21"/>
          <w:lang w:val="en-US" w:eastAsia="zh-CN" w:bidi="ar-SA"/>
        </w:rPr>
      </w:pPr>
      <w:r>
        <w:rPr>
          <w:rStyle w:val="27"/>
          <w:rFonts w:ascii="宋体" w:hAnsi="宋体" w:eastAsia="宋体" w:cs="宋体"/>
          <w:b/>
          <w:bCs/>
          <w:kern w:val="2"/>
          <w:sz w:val="21"/>
          <w:szCs w:val="21"/>
          <w:lang w:val="en-US" w:eastAsia="zh-CN" w:bidi="ar-SA"/>
        </w:rPr>
        <w:t>⑵详细评审：</w:t>
      </w:r>
    </w:p>
    <w:p>
      <w:pPr>
        <w:spacing w:line="240" w:lineRule="auto"/>
        <w:ind w:firstLine="420" w:firstLineChars="200"/>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1、谈判小组依据本章评标办法对通过初步评审的竞标单位进行详细评审。依据“技术标合格评审标准”对技术标进行合格评审。</w:t>
      </w:r>
    </w:p>
    <w:p>
      <w:pPr>
        <w:spacing w:line="240" w:lineRule="auto"/>
        <w:ind w:firstLine="420" w:firstLineChars="200"/>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2、谈判：</w:t>
      </w:r>
    </w:p>
    <w:p>
      <w:pPr>
        <w:spacing w:line="240" w:lineRule="auto"/>
        <w:ind w:firstLine="420" w:firstLineChars="200"/>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有效报价范围：</w:t>
      </w:r>
    </w:p>
    <w:p>
      <w:pPr>
        <w:spacing w:line="240" w:lineRule="auto"/>
        <w:ind w:firstLine="420" w:firstLineChars="200"/>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①最终竞标报价低于或等于招标控制价，且竞标单位通过资格、符合性评审，技术标为合格，经评标委员会审定不存在严重不平衡、不合理、不低于其企业成本的投标人最终竞标报价。</w:t>
      </w:r>
    </w:p>
    <w:p>
      <w:pPr>
        <w:spacing w:line="240" w:lineRule="auto"/>
        <w:ind w:firstLine="420" w:firstLineChars="200"/>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②为了避免价格的恶性竞争，确保服务质量，如果竞标报价低于本项目采购预算价的85%（不含85%），有可能影响工程质量或者不能诚信履约的，必须提供本项目的成本分析报告，针对本项目竞标的价格进行说明，包括管理费用、人员成本构成、技术成本及合理利润等，以避免因无法及时提供说明而导致可能被评委作为无效竞标处理。</w:t>
      </w:r>
    </w:p>
    <w:p>
      <w:pPr>
        <w:pStyle w:val="34"/>
        <w:widowControl/>
        <w:spacing w:line="240" w:lineRule="auto"/>
        <w:ind w:firstLine="420" w:firstLineChars="200"/>
        <w:jc w:val="left"/>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③政策功能折扣：</w:t>
      </w:r>
    </w:p>
    <w:p>
      <w:pPr>
        <w:pStyle w:val="34"/>
        <w:widowControl/>
        <w:spacing w:line="240" w:lineRule="auto"/>
        <w:ind w:firstLine="420" w:firstLineChars="200"/>
        <w:jc w:val="left"/>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A｛依据《政府采购促进中小企业发展暂行办法》（财库【2011】181号）及桂财采【2012】3号文｝竞标人的竞标产品属于小型和微型企业产品的，价格给予</w:t>
      </w:r>
      <w:r>
        <w:rPr>
          <w:rStyle w:val="27"/>
          <w:rFonts w:hint="eastAsia" w:hAnsi="宋体"/>
          <w:kern w:val="2"/>
          <w:sz w:val="21"/>
          <w:szCs w:val="21"/>
          <w:lang w:val="en-US" w:eastAsia="zh-CN" w:bidi="ar-SA"/>
        </w:rPr>
        <w:t>10</w:t>
      </w:r>
      <w:r>
        <w:rPr>
          <w:rStyle w:val="27"/>
          <w:rFonts w:ascii="宋体" w:hAnsi="宋体" w:eastAsia="宋体"/>
          <w:kern w:val="2"/>
          <w:sz w:val="21"/>
          <w:szCs w:val="21"/>
          <w:lang w:val="en-US" w:eastAsia="zh-CN" w:bidi="ar-SA"/>
        </w:rPr>
        <w:t>%的扣除。扣除后的价格为政策折扣评标价，即政策折扣评标价=最终竞标报价×（1-</w:t>
      </w:r>
      <w:r>
        <w:rPr>
          <w:rStyle w:val="27"/>
          <w:rFonts w:hint="eastAsia" w:hAnsi="宋体"/>
          <w:kern w:val="2"/>
          <w:sz w:val="21"/>
          <w:szCs w:val="21"/>
          <w:lang w:val="en-US" w:eastAsia="zh-CN" w:bidi="ar-SA"/>
        </w:rPr>
        <w:t>10</w:t>
      </w:r>
      <w:r>
        <w:rPr>
          <w:rStyle w:val="27"/>
          <w:rFonts w:ascii="宋体" w:hAnsi="宋体" w:eastAsia="宋体"/>
          <w:kern w:val="2"/>
          <w:sz w:val="21"/>
          <w:szCs w:val="21"/>
          <w:lang w:val="en-US" w:eastAsia="zh-CN" w:bidi="ar-SA"/>
        </w:rPr>
        <w:t>%）；</w:t>
      </w:r>
    </w:p>
    <w:p>
      <w:pPr>
        <w:pStyle w:val="34"/>
        <w:widowControl/>
        <w:spacing w:line="240" w:lineRule="auto"/>
        <w:ind w:firstLine="420" w:firstLineChars="200"/>
        <w:jc w:val="left"/>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B按照《财政部、司法部关于政府采购支持监狱企业发展有关问题的通知》（财库〔2014〕68号）之规定，监狱企业视同小型、微型企业。</w:t>
      </w:r>
    </w:p>
    <w:p>
      <w:pPr>
        <w:pStyle w:val="34"/>
        <w:widowControl/>
        <w:spacing w:line="240" w:lineRule="auto"/>
        <w:ind w:firstLine="420"/>
        <w:jc w:val="left"/>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C除上述情况外，政策折扣评标价=最终竞标报价。</w:t>
      </w:r>
    </w:p>
    <w:p>
      <w:pPr>
        <w:spacing w:line="380" w:lineRule="exact"/>
        <w:ind w:firstLine="359" w:firstLineChars="171"/>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三、成交候选供应商推荐原则</w:t>
      </w:r>
    </w:p>
    <w:p>
      <w:pPr>
        <w:spacing w:line="380" w:lineRule="exact"/>
        <w:ind w:firstLine="359" w:firstLineChars="171"/>
        <w:jc w:val="both"/>
        <w:rPr>
          <w:rStyle w:val="27"/>
          <w:rFonts w:ascii="宋体" w:hAnsi="宋体" w:eastAsia="宋体"/>
          <w:kern w:val="2"/>
          <w:sz w:val="21"/>
          <w:szCs w:val="21"/>
          <w:lang w:val="en-US" w:eastAsia="zh-CN" w:bidi="ar-SA"/>
        </w:rPr>
      </w:pPr>
      <w:r>
        <w:rPr>
          <w:rStyle w:val="27"/>
          <w:rFonts w:ascii="宋体" w:hAnsi="宋体" w:eastAsia="宋体"/>
          <w:kern w:val="2"/>
          <w:sz w:val="21"/>
          <w:szCs w:val="21"/>
          <w:lang w:val="en-US" w:eastAsia="zh-CN" w:bidi="ar-SA"/>
        </w:rPr>
        <w:t>1、在工程质量和服务均能满足采购文件实质性响应要求的前提下，按最后报价由低到高排列成交候选供应商顺序（报价相同时，按技术标</w:t>
      </w:r>
      <w:r>
        <w:rPr>
          <w:rStyle w:val="27"/>
          <w:rFonts w:hint="eastAsia" w:ascii="宋体" w:hAnsi="宋体"/>
          <w:kern w:val="2"/>
          <w:sz w:val="21"/>
          <w:szCs w:val="21"/>
          <w:lang w:val="en-US" w:eastAsia="zh-CN" w:bidi="ar-SA"/>
        </w:rPr>
        <w:t>（商务响应及售后服务承诺）</w:t>
      </w:r>
      <w:r>
        <w:rPr>
          <w:rStyle w:val="27"/>
          <w:rFonts w:ascii="宋体" w:hAnsi="宋体" w:eastAsia="宋体"/>
          <w:kern w:val="2"/>
          <w:sz w:val="21"/>
          <w:szCs w:val="21"/>
          <w:lang w:val="en-US" w:eastAsia="zh-CN" w:bidi="ar-SA"/>
        </w:rPr>
        <w:t>优劣顺序排列），并依照次序确定成交供应商。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pPr>
        <w:spacing w:line="380" w:lineRule="exact"/>
        <w:ind w:firstLine="359" w:firstLineChars="171"/>
        <w:jc w:val="both"/>
        <w:rPr>
          <w:rStyle w:val="27"/>
          <w:rFonts w:ascii="宋体" w:hAnsi="宋体" w:eastAsia="宋体"/>
          <w:color w:val="000000"/>
          <w:kern w:val="2"/>
          <w:sz w:val="21"/>
          <w:szCs w:val="24"/>
          <w:lang w:val="en-US" w:eastAsia="zh-CN" w:bidi="ar-SA"/>
        </w:rPr>
      </w:pPr>
      <w:r>
        <w:rPr>
          <w:rStyle w:val="27"/>
          <w:rFonts w:ascii="宋体" w:hAnsi="宋体" w:eastAsia="宋体"/>
          <w:kern w:val="2"/>
          <w:sz w:val="21"/>
          <w:szCs w:val="21"/>
          <w:lang w:val="en-US" w:eastAsia="zh-CN" w:bidi="ar-SA"/>
        </w:rPr>
        <w:t>2、谈判小组认为，某竞标人的有效竞标报价或者某些分项报价明显不合理或者低于成本，有可能影响工程质量和不能诚信履约的，应要求其在规定的期限内提供书面文件予以解释说明，并提交相关证明材料；否则，谈判小组可以取消该竞标人的成交候选资格，按顺序由排在后面的成交候选人递补，以此类推。</w:t>
      </w:r>
    </w:p>
    <w:p>
      <w:pPr>
        <w:spacing w:line="380" w:lineRule="exact"/>
        <w:jc w:val="both"/>
        <w:rPr>
          <w:rStyle w:val="27"/>
          <w:rFonts w:ascii="宋体" w:hAnsi="宋体" w:eastAsia="宋体"/>
          <w:color w:val="000000"/>
          <w:kern w:val="2"/>
          <w:sz w:val="21"/>
          <w:szCs w:val="21"/>
          <w:lang w:val="en-US" w:eastAsia="zh-CN" w:bidi="ar-SA"/>
        </w:rPr>
      </w:pPr>
    </w:p>
    <w:p>
      <w:pPr>
        <w:spacing w:line="380" w:lineRule="exact"/>
        <w:jc w:val="both"/>
        <w:rPr>
          <w:rStyle w:val="27"/>
          <w:rFonts w:ascii="宋体" w:hAnsi="宋体" w:eastAsia="宋体"/>
          <w:color w:val="000000"/>
          <w:kern w:val="2"/>
          <w:sz w:val="21"/>
          <w:szCs w:val="21"/>
          <w:lang w:val="en-US" w:eastAsia="zh-CN" w:bidi="ar-SA"/>
        </w:rPr>
        <w:sectPr>
          <w:pgSz w:w="11906" w:h="16838"/>
          <w:pgMar w:top="1134" w:right="1418" w:bottom="1134" w:left="1418" w:header="567" w:footer="680" w:gutter="0"/>
          <w:lnNumType w:countBy="0"/>
          <w:pgNumType w:fmt="decimal"/>
          <w:cols w:space="720" w:num="1"/>
          <w:titlePg/>
          <w:docGrid w:type="lines" w:linePitch="312" w:charSpace="0"/>
        </w:sectPr>
      </w:pPr>
    </w:p>
    <w:p>
      <w:pPr>
        <w:spacing w:line="380" w:lineRule="exact"/>
        <w:jc w:val="center"/>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第五章  合同格式</w:t>
      </w: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采购合同（仅供参考）</w:t>
      </w:r>
    </w:p>
    <w:p>
      <w:pPr>
        <w:jc w:val="center"/>
        <w:rPr>
          <w:rFonts w:hint="eastAsia"/>
          <w:b/>
          <w:bCs/>
          <w:color w:val="auto"/>
          <w:sz w:val="44"/>
          <w:szCs w:val="44"/>
        </w:rPr>
      </w:pPr>
      <w:r>
        <w:rPr>
          <w:rFonts w:hint="eastAsia"/>
          <w:b/>
          <w:bCs/>
          <w:color w:val="auto"/>
          <w:sz w:val="44"/>
          <w:szCs w:val="44"/>
        </w:rPr>
        <w:t>广西壮族自治区政府采购合同</w:t>
      </w: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8"/>
          <w:szCs w:val="28"/>
        </w:rPr>
      </w:pPr>
      <w:r>
        <w:rPr>
          <w:rFonts w:hint="eastAsia"/>
          <w:color w:val="auto"/>
          <w:sz w:val="24"/>
        </w:rPr>
        <w:t xml:space="preserve">                   </w:t>
      </w:r>
      <w:r>
        <w:rPr>
          <w:rFonts w:hint="eastAsia"/>
          <w:color w:val="auto"/>
          <w:sz w:val="28"/>
          <w:szCs w:val="28"/>
        </w:rPr>
        <w:t xml:space="preserve">合同名称：                        </w:t>
      </w:r>
    </w:p>
    <w:p>
      <w:pPr>
        <w:rPr>
          <w:rFonts w:hint="eastAsia"/>
          <w:color w:val="auto"/>
          <w:sz w:val="28"/>
          <w:szCs w:val="28"/>
          <w:u w:val="single"/>
        </w:rPr>
      </w:pPr>
      <w:r>
        <w:rPr>
          <w:rFonts w:hint="eastAsia"/>
          <w:color w:val="auto"/>
          <w:sz w:val="28"/>
          <w:szCs w:val="28"/>
        </w:rPr>
        <w:t xml:space="preserve">                合同编号：</w:t>
      </w:r>
      <w:r>
        <w:rPr>
          <w:rFonts w:hint="eastAsia"/>
          <w:color w:val="auto"/>
          <w:sz w:val="28"/>
          <w:szCs w:val="28"/>
          <w:u w:val="single"/>
        </w:rPr>
        <w:t xml:space="preserve">                        </w:t>
      </w:r>
    </w:p>
    <w:p>
      <w:pPr>
        <w:rPr>
          <w:rFonts w:hint="eastAsia"/>
          <w:color w:val="auto"/>
          <w:sz w:val="28"/>
          <w:szCs w:val="28"/>
        </w:rPr>
      </w:pPr>
    </w:p>
    <w:p>
      <w:pPr>
        <w:rPr>
          <w:rFonts w:hint="eastAsia"/>
          <w:color w:val="auto"/>
          <w:sz w:val="28"/>
          <w:szCs w:val="28"/>
          <w:u w:val="single"/>
        </w:rPr>
      </w:pPr>
      <w:r>
        <w:rPr>
          <w:rFonts w:hint="eastAsia"/>
          <w:color w:val="auto"/>
          <w:sz w:val="28"/>
          <w:szCs w:val="28"/>
        </w:rPr>
        <w:t xml:space="preserve">                采购人（甲方）</w:t>
      </w:r>
      <w:r>
        <w:rPr>
          <w:rFonts w:hint="eastAsia"/>
          <w:color w:val="auto"/>
          <w:sz w:val="28"/>
          <w:szCs w:val="28"/>
          <w:u w:val="single"/>
        </w:rPr>
        <w:t xml:space="preserve">                      </w:t>
      </w:r>
    </w:p>
    <w:p>
      <w:pPr>
        <w:rPr>
          <w:rFonts w:hint="eastAsia"/>
          <w:color w:val="auto"/>
          <w:sz w:val="28"/>
          <w:szCs w:val="28"/>
          <w:u w:val="single"/>
        </w:rPr>
      </w:pPr>
      <w:r>
        <w:rPr>
          <w:rFonts w:hint="eastAsia"/>
          <w:color w:val="auto"/>
          <w:sz w:val="28"/>
          <w:szCs w:val="28"/>
        </w:rPr>
        <w:t xml:space="preserve">                供应商（乙方）</w:t>
      </w:r>
      <w:r>
        <w:rPr>
          <w:rFonts w:hint="eastAsia"/>
          <w:color w:val="auto"/>
          <w:sz w:val="28"/>
          <w:szCs w:val="28"/>
          <w:u w:val="single"/>
        </w:rPr>
        <w:t xml:space="preserve">                      </w:t>
      </w:r>
    </w:p>
    <w:p>
      <w:pPr>
        <w:rPr>
          <w:rFonts w:hint="eastAsia"/>
          <w:color w:val="auto"/>
          <w:sz w:val="28"/>
          <w:szCs w:val="28"/>
        </w:rPr>
      </w:pPr>
    </w:p>
    <w:p>
      <w:pPr>
        <w:rPr>
          <w:rFonts w:hint="eastAsia"/>
          <w:color w:val="auto"/>
          <w:sz w:val="28"/>
          <w:szCs w:val="28"/>
          <w:u w:val="single"/>
        </w:rPr>
      </w:pPr>
      <w:r>
        <w:rPr>
          <w:rFonts w:hint="eastAsia"/>
          <w:color w:val="auto"/>
          <w:sz w:val="28"/>
          <w:szCs w:val="28"/>
        </w:rPr>
        <w:t xml:space="preserve">                签订合同地点</w:t>
      </w:r>
      <w:r>
        <w:rPr>
          <w:rFonts w:hint="eastAsia"/>
          <w:color w:val="auto"/>
          <w:sz w:val="28"/>
          <w:szCs w:val="28"/>
          <w:u w:val="single"/>
        </w:rPr>
        <w:t xml:space="preserve">                      </w:t>
      </w:r>
    </w:p>
    <w:p>
      <w:pPr>
        <w:rPr>
          <w:rFonts w:hint="eastAsia"/>
          <w:color w:val="auto"/>
          <w:sz w:val="28"/>
          <w:szCs w:val="28"/>
          <w:u w:val="single"/>
        </w:rPr>
      </w:pPr>
      <w:r>
        <w:rPr>
          <w:rFonts w:hint="eastAsia"/>
          <w:color w:val="auto"/>
          <w:sz w:val="28"/>
          <w:szCs w:val="28"/>
        </w:rPr>
        <w:t xml:space="preserve">                签订合同时间</w:t>
      </w:r>
      <w:r>
        <w:rPr>
          <w:rFonts w:hint="eastAsia"/>
          <w:color w:val="auto"/>
          <w:sz w:val="28"/>
          <w:szCs w:val="28"/>
          <w:u w:val="single"/>
        </w:rPr>
        <w:t xml:space="preserve">                      </w:t>
      </w: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r>
        <w:rPr>
          <w:color w:val="auto"/>
          <w:sz w:val="24"/>
        </w:rPr>
        <w:br w:type="page"/>
      </w:r>
    </w:p>
    <w:p>
      <w:pPr>
        <w:spacing w:before="165" w:beforeLines="50" w:after="165" w:afterLines="50" w:line="700" w:lineRule="exact"/>
        <w:jc w:val="center"/>
        <w:rPr>
          <w:rFonts w:ascii="宋体" w:hAnsi="宋体"/>
          <w:b/>
          <w:bCs/>
          <w:color w:val="auto"/>
          <w:sz w:val="32"/>
          <w:szCs w:val="21"/>
        </w:rPr>
      </w:pPr>
      <w:r>
        <w:rPr>
          <w:rFonts w:hint="eastAsia" w:ascii="宋体" w:hAnsi="宋体"/>
          <w:b/>
          <w:bCs/>
          <w:color w:val="auto"/>
          <w:sz w:val="32"/>
          <w:szCs w:val="21"/>
        </w:rPr>
        <w:t>政府采购合同</w:t>
      </w:r>
    </w:p>
    <w:p>
      <w:pPr>
        <w:snapToGrid w:val="0"/>
        <w:spacing w:line="400" w:lineRule="exact"/>
        <w:ind w:firstLine="6615" w:firstLineChars="3150"/>
        <w:rPr>
          <w:rFonts w:ascii="宋体" w:hAnsi="宋体"/>
          <w:bCs/>
          <w:color w:val="auto"/>
          <w:szCs w:val="21"/>
          <w:u w:val="single"/>
        </w:rPr>
      </w:pPr>
      <w:r>
        <w:rPr>
          <w:rFonts w:hint="eastAsia" w:ascii="宋体" w:hAnsi="宋体"/>
          <w:bCs/>
          <w:color w:val="auto"/>
          <w:szCs w:val="21"/>
        </w:rPr>
        <w:t>合同编号：</w:t>
      </w:r>
      <w:r>
        <w:rPr>
          <w:rFonts w:hint="eastAsia" w:ascii="宋体" w:hAnsi="宋体"/>
          <w:bCs/>
          <w:color w:val="auto"/>
          <w:szCs w:val="21"/>
          <w:u w:val="single"/>
        </w:rPr>
        <w:t xml:space="preserve">               </w:t>
      </w:r>
    </w:p>
    <w:p>
      <w:pPr>
        <w:snapToGrid w:val="0"/>
        <w:spacing w:line="400" w:lineRule="exact"/>
        <w:rPr>
          <w:rFonts w:ascii="宋体" w:hAnsi="宋体"/>
          <w:color w:val="auto"/>
          <w:szCs w:val="21"/>
        </w:rPr>
      </w:pPr>
    </w:p>
    <w:p>
      <w:pPr>
        <w:snapToGrid w:val="0"/>
        <w:spacing w:line="400" w:lineRule="exact"/>
        <w:rPr>
          <w:rFonts w:ascii="宋体" w:hAnsi="宋体"/>
          <w:color w:val="auto"/>
          <w:szCs w:val="21"/>
          <w:u w:val="single"/>
        </w:rPr>
      </w:pPr>
      <w:r>
        <w:rPr>
          <w:rFonts w:hint="eastAsia" w:ascii="宋体" w:hAnsi="宋体"/>
          <w:color w:val="auto"/>
          <w:szCs w:val="21"/>
        </w:rPr>
        <w:t>采购单位（甲方）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采 购 计 划 号</w:t>
      </w:r>
      <w:r>
        <w:rPr>
          <w:rFonts w:hint="eastAsia" w:ascii="宋体" w:hAnsi="宋体"/>
          <w:color w:val="auto"/>
          <w:szCs w:val="21"/>
          <w:u w:val="single"/>
        </w:rPr>
        <w:t xml:space="preserve">              </w:t>
      </w:r>
    </w:p>
    <w:p>
      <w:pPr>
        <w:snapToGrid w:val="0"/>
        <w:spacing w:line="400" w:lineRule="exact"/>
        <w:rPr>
          <w:rFonts w:ascii="宋体" w:hAnsi="宋体"/>
          <w:color w:val="auto"/>
          <w:szCs w:val="21"/>
          <w:u w:val="single"/>
        </w:rPr>
      </w:pPr>
      <w:r>
        <w:rPr>
          <w:rFonts w:hint="eastAsia" w:ascii="宋体" w:hAnsi="宋体"/>
          <w:color w:val="auto"/>
          <w:szCs w:val="21"/>
        </w:rPr>
        <w:t>供 应 商（乙方）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招  标  编  号</w:t>
      </w:r>
      <w:r>
        <w:rPr>
          <w:rFonts w:hint="eastAsia" w:ascii="宋体" w:hAnsi="宋体"/>
          <w:color w:val="auto"/>
          <w:szCs w:val="21"/>
          <w:u w:val="single"/>
        </w:rPr>
        <w:t xml:space="preserve">              </w:t>
      </w:r>
    </w:p>
    <w:p>
      <w:pPr>
        <w:snapToGrid w:val="0"/>
        <w:spacing w:line="400" w:lineRule="exact"/>
        <w:rPr>
          <w:rFonts w:ascii="宋体" w:hAnsi="宋体"/>
          <w:color w:val="auto"/>
          <w:szCs w:val="21"/>
          <w:u w:val="single"/>
        </w:rPr>
      </w:pPr>
      <w:r>
        <w:rPr>
          <w:rFonts w:hint="eastAsia" w:ascii="宋体" w:hAnsi="宋体"/>
          <w:color w:val="auto"/>
          <w:szCs w:val="21"/>
        </w:rPr>
        <w:t xml:space="preserve">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pStyle w:val="5"/>
        <w:spacing w:line="400" w:lineRule="exact"/>
        <w:rPr>
          <w:rFonts w:hAnsi="宋体"/>
          <w:color w:val="auto"/>
        </w:rPr>
      </w:pPr>
    </w:p>
    <w:p>
      <w:pPr>
        <w:pStyle w:val="5"/>
        <w:spacing w:line="420" w:lineRule="exact"/>
        <w:ind w:firstLine="420" w:firstLineChars="200"/>
        <w:rPr>
          <w:rFonts w:hAnsi="宋体"/>
          <w:b/>
          <w:color w:val="auto"/>
        </w:rPr>
      </w:pPr>
      <w:r>
        <w:rPr>
          <w:rFonts w:hint="eastAsia" w:hAnsi="宋体"/>
          <w:color w:val="auto"/>
        </w:rPr>
        <w:t>根据</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r>
        <w:rPr>
          <w:rFonts w:hint="eastAsia" w:hAnsi="宋体"/>
          <w:color w:val="auto"/>
          <w:u w:val="single"/>
        </w:rPr>
        <w:t xml:space="preserve">               </w:t>
      </w:r>
      <w:r>
        <w:rPr>
          <w:rFonts w:hint="eastAsia" w:hAnsi="宋体"/>
          <w:color w:val="auto"/>
        </w:rPr>
        <w:t>项目的采购结果，甲方接受乙方对本项目的响应，甲、乙双方同意签署本合同（以下简称合同）。</w:t>
      </w:r>
    </w:p>
    <w:p>
      <w:pPr>
        <w:pStyle w:val="5"/>
        <w:spacing w:line="420" w:lineRule="exact"/>
        <w:ind w:firstLine="422" w:firstLineChars="200"/>
        <w:rPr>
          <w:rFonts w:hAnsi="宋体"/>
          <w:b/>
          <w:color w:val="auto"/>
        </w:rPr>
      </w:pPr>
      <w:r>
        <w:rPr>
          <w:rFonts w:hint="eastAsia" w:hAnsi="宋体"/>
          <w:b/>
          <w:color w:val="auto"/>
        </w:rPr>
        <w:t>一、合同文件</w:t>
      </w:r>
    </w:p>
    <w:p>
      <w:pPr>
        <w:pStyle w:val="5"/>
        <w:spacing w:line="420" w:lineRule="exact"/>
        <w:ind w:firstLine="420" w:firstLineChars="200"/>
        <w:rPr>
          <w:rFonts w:hAnsi="宋体"/>
          <w:color w:val="auto"/>
        </w:rPr>
      </w:pPr>
      <w:r>
        <w:rPr>
          <w:rFonts w:hint="eastAsia" w:hAnsi="宋体"/>
          <w:color w:val="auto"/>
        </w:rPr>
        <w:t>本合同所附下列文件是构成本合同不可分割部分：</w:t>
      </w:r>
    </w:p>
    <w:p>
      <w:pPr>
        <w:pStyle w:val="5"/>
        <w:spacing w:line="420" w:lineRule="exact"/>
        <w:ind w:firstLine="420" w:firstLineChars="200"/>
        <w:rPr>
          <w:rFonts w:hAnsi="宋体"/>
          <w:color w:val="auto"/>
        </w:rPr>
      </w:pPr>
      <w:r>
        <w:rPr>
          <w:rFonts w:hint="eastAsia" w:hAnsi="宋体"/>
          <w:color w:val="auto"/>
        </w:rPr>
        <w:t>（1）成交通知书</w:t>
      </w:r>
    </w:p>
    <w:p>
      <w:pPr>
        <w:pStyle w:val="5"/>
        <w:spacing w:line="420" w:lineRule="exact"/>
        <w:ind w:firstLine="420" w:firstLineChars="200"/>
        <w:rPr>
          <w:rFonts w:hAnsi="宋体"/>
          <w:color w:val="auto"/>
        </w:rPr>
      </w:pPr>
      <w:r>
        <w:rPr>
          <w:rFonts w:hint="eastAsia" w:hAnsi="宋体"/>
          <w:color w:val="auto"/>
        </w:rPr>
        <w:t>（2）竞争性</w:t>
      </w:r>
      <w:r>
        <w:rPr>
          <w:rFonts w:hint="eastAsia" w:hAnsi="宋体"/>
          <w:color w:val="auto"/>
          <w:lang w:eastAsia="zh-CN"/>
        </w:rPr>
        <w:t>谈判</w:t>
      </w:r>
      <w:r>
        <w:rPr>
          <w:rFonts w:hint="eastAsia" w:hAnsi="宋体"/>
          <w:color w:val="auto"/>
        </w:rPr>
        <w:t>采购文件</w:t>
      </w:r>
    </w:p>
    <w:p>
      <w:pPr>
        <w:pStyle w:val="5"/>
        <w:spacing w:line="420" w:lineRule="exact"/>
        <w:ind w:firstLine="420" w:firstLineChars="200"/>
        <w:rPr>
          <w:rFonts w:hAnsi="宋体"/>
          <w:color w:val="auto"/>
        </w:rPr>
      </w:pPr>
      <w:r>
        <w:rPr>
          <w:rFonts w:hint="eastAsia" w:hAnsi="宋体"/>
          <w:color w:val="auto"/>
        </w:rPr>
        <w:t>（3）竞争性</w:t>
      </w:r>
      <w:r>
        <w:rPr>
          <w:rFonts w:hint="eastAsia" w:hAnsi="宋体"/>
          <w:color w:val="auto"/>
          <w:lang w:eastAsia="zh-CN"/>
        </w:rPr>
        <w:t>谈判</w:t>
      </w:r>
      <w:r>
        <w:rPr>
          <w:rFonts w:hint="eastAsia" w:hAnsi="宋体"/>
          <w:color w:val="auto"/>
        </w:rPr>
        <w:t>采购文件的澄清和修改（如有请提供）</w:t>
      </w:r>
    </w:p>
    <w:p>
      <w:pPr>
        <w:pStyle w:val="5"/>
        <w:spacing w:line="420" w:lineRule="exact"/>
        <w:ind w:firstLine="420" w:firstLineChars="200"/>
        <w:rPr>
          <w:rFonts w:hAnsi="宋体"/>
          <w:color w:val="auto"/>
        </w:rPr>
      </w:pPr>
      <w:r>
        <w:rPr>
          <w:rFonts w:hint="eastAsia" w:hAnsi="宋体"/>
          <w:color w:val="auto"/>
        </w:rPr>
        <w:t>（4）竞争性</w:t>
      </w:r>
      <w:r>
        <w:rPr>
          <w:rFonts w:hint="eastAsia" w:hAnsi="宋体"/>
          <w:color w:val="auto"/>
          <w:lang w:eastAsia="zh-CN"/>
        </w:rPr>
        <w:t>谈判</w:t>
      </w:r>
      <w:r>
        <w:rPr>
          <w:rFonts w:hint="eastAsia" w:hAnsi="宋体"/>
          <w:color w:val="auto"/>
        </w:rPr>
        <w:t>响应文件</w:t>
      </w:r>
    </w:p>
    <w:p>
      <w:pPr>
        <w:pStyle w:val="5"/>
        <w:spacing w:line="420" w:lineRule="exact"/>
        <w:ind w:firstLine="420" w:firstLineChars="200"/>
        <w:rPr>
          <w:rFonts w:hAnsi="宋体"/>
          <w:color w:val="auto"/>
        </w:rPr>
      </w:pPr>
      <w:r>
        <w:rPr>
          <w:rFonts w:hint="eastAsia" w:hAnsi="宋体"/>
          <w:color w:val="auto"/>
        </w:rPr>
        <w:t>（5）成交供应商澄清函（如有请提供）</w:t>
      </w:r>
    </w:p>
    <w:p>
      <w:pPr>
        <w:pStyle w:val="5"/>
        <w:spacing w:line="420" w:lineRule="exact"/>
        <w:ind w:firstLine="420" w:firstLineChars="200"/>
        <w:rPr>
          <w:rFonts w:hAnsi="宋体"/>
          <w:color w:val="auto"/>
        </w:rPr>
      </w:pPr>
      <w:r>
        <w:rPr>
          <w:rFonts w:hint="eastAsia" w:hAnsi="宋体"/>
          <w:color w:val="auto"/>
        </w:rPr>
        <w:t>（6）最终报价</w:t>
      </w:r>
    </w:p>
    <w:p>
      <w:pPr>
        <w:pStyle w:val="5"/>
        <w:spacing w:line="420" w:lineRule="exact"/>
        <w:ind w:firstLine="420" w:firstLineChars="200"/>
        <w:rPr>
          <w:rFonts w:hAnsi="宋体"/>
          <w:color w:val="auto"/>
        </w:rPr>
      </w:pPr>
      <w:r>
        <w:rPr>
          <w:rFonts w:hint="eastAsia" w:hAnsi="宋体"/>
          <w:color w:val="auto"/>
        </w:rPr>
        <w:t>（7）其他与本合同相关的资料（如有请提供）</w:t>
      </w:r>
    </w:p>
    <w:p>
      <w:pPr>
        <w:pStyle w:val="5"/>
        <w:spacing w:line="420" w:lineRule="exact"/>
        <w:ind w:firstLine="422" w:firstLineChars="200"/>
        <w:rPr>
          <w:rFonts w:hAnsi="宋体"/>
          <w:b/>
          <w:color w:val="auto"/>
        </w:rPr>
      </w:pPr>
      <w:r>
        <w:rPr>
          <w:rFonts w:hint="eastAsia" w:hAnsi="宋体"/>
          <w:b/>
          <w:color w:val="auto"/>
        </w:rPr>
        <w:t>二、合同范围和条件</w:t>
      </w:r>
    </w:p>
    <w:p>
      <w:pPr>
        <w:pStyle w:val="5"/>
        <w:spacing w:line="420" w:lineRule="exact"/>
        <w:ind w:firstLine="420" w:firstLineChars="200"/>
        <w:rPr>
          <w:rFonts w:hAnsi="宋体"/>
          <w:color w:val="auto"/>
        </w:rPr>
      </w:pPr>
      <w:r>
        <w:rPr>
          <w:rFonts w:hint="eastAsia" w:hAnsi="宋体"/>
          <w:color w:val="auto"/>
        </w:rPr>
        <w:t>本合同的范围和条件应与上述合同文件的规定相一致。</w:t>
      </w:r>
    </w:p>
    <w:p>
      <w:pPr>
        <w:spacing w:line="420" w:lineRule="exact"/>
        <w:ind w:firstLine="422" w:firstLineChars="200"/>
        <w:rPr>
          <w:rFonts w:ascii="宋体" w:hAnsi="宋体"/>
          <w:color w:val="auto"/>
          <w:szCs w:val="21"/>
        </w:rPr>
      </w:pPr>
      <w:r>
        <w:rPr>
          <w:rFonts w:hint="eastAsia" w:ascii="宋体" w:hAnsi="宋体"/>
          <w:b/>
          <w:color w:val="auto"/>
          <w:szCs w:val="21"/>
        </w:rPr>
        <w:t>三、项目内容：</w:t>
      </w:r>
      <w:r>
        <w:rPr>
          <w:rFonts w:hint="eastAsia" w:ascii="宋体" w:hAnsi="宋体"/>
          <w:color w:val="auto"/>
          <w:szCs w:val="21"/>
          <w:u w:val="single"/>
        </w:rPr>
        <w:t xml:space="preserve">                                               </w:t>
      </w:r>
      <w:r>
        <w:rPr>
          <w:rFonts w:hint="eastAsia" w:ascii="宋体" w:hAnsi="宋体"/>
          <w:color w:val="auto"/>
          <w:szCs w:val="21"/>
        </w:rPr>
        <w:t>。</w:t>
      </w:r>
    </w:p>
    <w:p>
      <w:pPr>
        <w:spacing w:line="420" w:lineRule="exact"/>
        <w:ind w:firstLine="422" w:firstLineChars="200"/>
        <w:rPr>
          <w:rFonts w:ascii="宋体" w:hAnsi="宋体"/>
          <w:b/>
          <w:color w:val="auto"/>
          <w:szCs w:val="21"/>
        </w:rPr>
      </w:pPr>
      <w:r>
        <w:rPr>
          <w:rFonts w:hint="eastAsia" w:ascii="宋体" w:hAnsi="宋体"/>
          <w:b/>
          <w:color w:val="auto"/>
          <w:szCs w:val="21"/>
        </w:rPr>
        <w:t>四、合同履行期限：</w:t>
      </w:r>
      <w:r>
        <w:rPr>
          <w:rFonts w:hint="eastAsia" w:ascii="宋体" w:hAnsi="宋体"/>
          <w:color w:val="auto"/>
          <w:szCs w:val="21"/>
          <w:u w:val="single"/>
        </w:rPr>
        <w:t xml:space="preserve">                                           </w:t>
      </w:r>
      <w:r>
        <w:rPr>
          <w:rFonts w:hint="eastAsia" w:ascii="宋体" w:hAnsi="宋体"/>
          <w:color w:val="auto"/>
          <w:szCs w:val="21"/>
        </w:rPr>
        <w:t>。</w:t>
      </w:r>
    </w:p>
    <w:p>
      <w:pPr>
        <w:spacing w:line="420" w:lineRule="exact"/>
        <w:ind w:firstLine="422" w:firstLineChars="200"/>
        <w:rPr>
          <w:rFonts w:ascii="宋体" w:hAnsi="宋体"/>
          <w:b/>
          <w:color w:val="auto"/>
          <w:szCs w:val="21"/>
          <w:u w:val="single"/>
        </w:rPr>
      </w:pPr>
      <w:r>
        <w:rPr>
          <w:rFonts w:hint="eastAsia" w:ascii="宋体" w:hAnsi="宋体"/>
          <w:b/>
          <w:color w:val="auto"/>
          <w:szCs w:val="21"/>
        </w:rPr>
        <w:t>五、合同价款：</w:t>
      </w:r>
      <w:r>
        <w:rPr>
          <w:rFonts w:hint="eastAsia" w:ascii="宋体" w:hAnsi="宋体"/>
          <w:color w:val="auto"/>
          <w:szCs w:val="21"/>
          <w:u w:val="single"/>
        </w:rPr>
        <w:t xml:space="preserve">                                               </w:t>
      </w:r>
      <w:r>
        <w:rPr>
          <w:rFonts w:hint="eastAsia" w:ascii="宋体" w:hAnsi="宋体"/>
          <w:color w:val="auto"/>
          <w:szCs w:val="21"/>
        </w:rPr>
        <w:t>。</w:t>
      </w:r>
    </w:p>
    <w:p>
      <w:pPr>
        <w:spacing w:line="420" w:lineRule="exact"/>
        <w:ind w:firstLine="422" w:firstLineChars="200"/>
        <w:rPr>
          <w:rFonts w:hint="eastAsia" w:ascii="宋体" w:hAnsi="宋体"/>
          <w:b/>
          <w:color w:val="auto"/>
          <w:szCs w:val="21"/>
        </w:rPr>
      </w:pPr>
      <w:r>
        <w:rPr>
          <w:rFonts w:hint="eastAsia" w:ascii="宋体" w:hAnsi="宋体"/>
          <w:b/>
          <w:color w:val="auto"/>
          <w:szCs w:val="21"/>
        </w:rPr>
        <w:t>六、项目付款方式：</w:t>
      </w:r>
    </w:p>
    <w:p>
      <w:pPr>
        <w:widowControl/>
        <w:shd w:val="clear" w:color="auto" w:fill="FFFFFF"/>
        <w:spacing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1、甲方按以下第</w:t>
      </w:r>
      <w:r>
        <w:rPr>
          <w:rFonts w:hint="eastAsia" w:ascii="宋体" w:hAnsi="宋体" w:cs="宋体"/>
          <w:color w:val="auto"/>
          <w:kern w:val="0"/>
          <w:sz w:val="21"/>
          <w:szCs w:val="21"/>
          <w:shd w:val="clear" w:color="auto" w:fill="FFFFFF"/>
          <w:lang w:eastAsia="zh-CN"/>
        </w:rPr>
        <w:t>（</w:t>
      </w:r>
      <w:r>
        <w:rPr>
          <w:rFonts w:hint="eastAsia" w:ascii="宋体" w:hAnsi="宋体" w:cs="宋体"/>
          <w:color w:val="auto"/>
          <w:kern w:val="0"/>
          <w:sz w:val="21"/>
          <w:szCs w:val="21"/>
          <w:shd w:val="clear" w:color="auto" w:fill="FFFFFF"/>
          <w:lang w:val="en-US" w:eastAsia="zh-CN"/>
        </w:rPr>
        <w:t>1</w:t>
      </w:r>
      <w:r>
        <w:rPr>
          <w:rFonts w:hint="eastAsia" w:ascii="宋体" w:hAnsi="宋体" w:cs="宋体"/>
          <w:color w:val="auto"/>
          <w:kern w:val="0"/>
          <w:sz w:val="21"/>
          <w:szCs w:val="21"/>
          <w:shd w:val="clear" w:color="auto" w:fill="FFFFFF"/>
          <w:lang w:eastAsia="zh-CN"/>
        </w:rPr>
        <w:t>）</w:t>
      </w:r>
      <w:r>
        <w:rPr>
          <w:rFonts w:hint="eastAsia" w:ascii="宋体" w:hAnsi="宋体" w:eastAsia="宋体" w:cs="宋体"/>
          <w:color w:val="auto"/>
          <w:kern w:val="0"/>
          <w:sz w:val="21"/>
          <w:szCs w:val="21"/>
          <w:shd w:val="clear" w:color="auto" w:fill="FFFFFF"/>
        </w:rPr>
        <w:t>种方式支付乙方合同价款。</w:t>
      </w:r>
    </w:p>
    <w:p>
      <w:pPr>
        <w:widowControl/>
        <w:shd w:val="clear" w:color="auto" w:fill="FFFFFF"/>
        <w:spacing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（1）一次性支付：</w:t>
      </w:r>
    </w:p>
    <w:p>
      <w:pPr>
        <w:widowControl/>
        <w:shd w:val="clear" w:color="auto" w:fill="FFFFFF"/>
        <w:spacing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本合同项下的全部货物安装调试完毕并经最终验收合格，取得</w:t>
      </w:r>
      <w:r>
        <w:rPr>
          <w:rFonts w:hint="eastAsia" w:ascii="宋体" w:hAnsi="宋体" w:cs="宋体"/>
          <w:color w:val="auto"/>
          <w:kern w:val="0"/>
          <w:sz w:val="21"/>
          <w:szCs w:val="21"/>
          <w:shd w:val="clear" w:color="auto" w:fill="FFFFFF"/>
          <w:lang w:val="en-US" w:eastAsia="zh-CN"/>
        </w:rPr>
        <w:t>可行性研究报告</w:t>
      </w:r>
      <w:r>
        <w:rPr>
          <w:rFonts w:hint="eastAsia" w:ascii="宋体" w:hAnsi="宋体" w:eastAsia="宋体" w:cs="宋体"/>
          <w:color w:val="auto"/>
          <w:kern w:val="0"/>
          <w:sz w:val="21"/>
          <w:szCs w:val="21"/>
          <w:shd w:val="clear" w:color="auto" w:fill="FFFFFF"/>
        </w:rPr>
        <w:t>批复后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个工作日内，甲方向乙方支付全部合同价款。</w:t>
      </w:r>
    </w:p>
    <w:p>
      <w:pPr>
        <w:widowControl/>
        <w:shd w:val="clear" w:color="auto" w:fill="FFFFFF"/>
        <w:spacing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（2）分期支付：</w:t>
      </w:r>
    </w:p>
    <w:p>
      <w:pPr>
        <w:widowControl/>
        <w:shd w:val="clear" w:color="auto" w:fill="FFFFFF"/>
        <w:spacing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①甲方应于本合同生效后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个工作日内向乙方支付合同总价款的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%作为预付款，计￥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元（大写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元整）；</w:t>
      </w:r>
    </w:p>
    <w:p>
      <w:pPr>
        <w:widowControl/>
        <w:shd w:val="clear" w:color="auto" w:fill="FFFFFF"/>
        <w:spacing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②全部货物验收合格后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个工作日内，甲方向乙方支付合同总价款的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%，计￥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元（大写 </w:t>
      </w:r>
      <w:r>
        <w:rPr>
          <w:rFonts w:hint="eastAsia" w:ascii="宋体" w:hAnsi="宋体" w:eastAsia="宋体" w:cs="宋体"/>
          <w:color w:val="auto"/>
          <w:kern w:val="0"/>
          <w:sz w:val="21"/>
          <w:szCs w:val="21"/>
          <w:u w:val="single"/>
          <w:shd w:val="clear" w:color="auto" w:fill="FFFFFF"/>
        </w:rPr>
        <w:t>  /  </w:t>
      </w:r>
      <w:r>
        <w:rPr>
          <w:rFonts w:hint="eastAsia" w:ascii="宋体" w:hAnsi="宋体" w:eastAsia="宋体" w:cs="宋体"/>
          <w:color w:val="auto"/>
          <w:kern w:val="0"/>
          <w:sz w:val="21"/>
          <w:szCs w:val="21"/>
          <w:shd w:val="clear" w:color="auto" w:fill="FFFFFF"/>
        </w:rPr>
        <w:t>元整）。</w:t>
      </w:r>
    </w:p>
    <w:p>
      <w:pPr>
        <w:widowControl/>
        <w:shd w:val="clear" w:color="auto" w:fill="FFFFFF"/>
        <w:spacing w:after="84" w:line="312" w:lineRule="auto"/>
        <w:ind w:firstLine="420" w:firstLineChars="200"/>
        <w:jc w:val="left"/>
        <w:rPr>
          <w:rFonts w:ascii="宋体" w:hAnsi="宋体" w:eastAsia="宋体" w:cs="宋体"/>
          <w:color w:val="FF0000"/>
          <w:sz w:val="21"/>
          <w:szCs w:val="21"/>
        </w:rPr>
      </w:pPr>
      <w:r>
        <w:rPr>
          <w:rFonts w:hint="eastAsia" w:ascii="宋体" w:hAnsi="宋体" w:eastAsia="宋体" w:cs="宋体"/>
          <w:color w:val="auto"/>
          <w:kern w:val="0"/>
          <w:sz w:val="21"/>
          <w:szCs w:val="21"/>
          <w:shd w:val="clear" w:color="auto" w:fill="FFFFFF"/>
        </w:rPr>
        <w:t>③</w:t>
      </w:r>
      <w:r>
        <w:rPr>
          <w:rFonts w:hint="eastAsia" w:ascii="宋体" w:hAnsi="宋体" w:eastAsia="宋体" w:cs="宋体"/>
          <w:color w:val="auto"/>
          <w:kern w:val="0"/>
          <w:sz w:val="21"/>
          <w:szCs w:val="21"/>
          <w:u w:val="single"/>
          <w:shd w:val="clear" w:color="auto" w:fill="FFFFFF"/>
        </w:rPr>
        <w:t>本合同项下的全部货款</w:t>
      </w:r>
      <w:r>
        <w:rPr>
          <w:rFonts w:hint="eastAsia" w:ascii="宋体" w:hAnsi="宋体" w:cs="宋体"/>
          <w:color w:val="auto"/>
          <w:kern w:val="0"/>
          <w:sz w:val="21"/>
          <w:szCs w:val="21"/>
          <w:u w:val="single"/>
          <w:shd w:val="clear" w:color="auto" w:fill="FFFFFF"/>
          <w:lang w:eastAsia="zh-CN"/>
        </w:rPr>
        <w:t>在获得政府相关部门批复可行性研究报告后，</w:t>
      </w:r>
      <w:r>
        <w:rPr>
          <w:rFonts w:hint="eastAsia" w:ascii="宋体" w:hAnsi="宋体" w:eastAsia="宋体" w:cs="宋体"/>
          <w:color w:val="auto"/>
          <w:kern w:val="0"/>
          <w:sz w:val="21"/>
          <w:szCs w:val="21"/>
          <w:u w:val="single"/>
          <w:shd w:val="clear" w:color="auto" w:fill="FFFFFF"/>
        </w:rPr>
        <w:t>于2021年</w:t>
      </w:r>
      <w:r>
        <w:rPr>
          <w:rFonts w:hint="eastAsia" w:ascii="宋体" w:hAnsi="宋体" w:cs="宋体"/>
          <w:color w:val="auto"/>
          <w:kern w:val="0"/>
          <w:sz w:val="21"/>
          <w:szCs w:val="21"/>
          <w:u w:val="single"/>
          <w:shd w:val="clear" w:color="auto" w:fill="FFFFFF"/>
          <w:lang w:val="en-US" w:eastAsia="zh-CN"/>
        </w:rPr>
        <w:t>6</w:t>
      </w:r>
      <w:r>
        <w:rPr>
          <w:rFonts w:hint="eastAsia" w:ascii="宋体" w:hAnsi="宋体" w:eastAsia="宋体" w:cs="宋体"/>
          <w:color w:val="auto"/>
          <w:kern w:val="0"/>
          <w:sz w:val="21"/>
          <w:szCs w:val="21"/>
          <w:u w:val="single"/>
          <w:shd w:val="clear" w:color="auto" w:fill="FFFFFF"/>
        </w:rPr>
        <w:t>月30日前</w:t>
      </w:r>
      <w:r>
        <w:rPr>
          <w:rFonts w:hint="eastAsia" w:ascii="宋体" w:hAnsi="宋体" w:cs="宋体"/>
          <w:color w:val="auto"/>
          <w:kern w:val="0"/>
          <w:sz w:val="21"/>
          <w:szCs w:val="21"/>
          <w:u w:val="single"/>
          <w:shd w:val="clear" w:color="auto" w:fill="FFFFFF"/>
          <w:lang w:eastAsia="zh-CN"/>
        </w:rPr>
        <w:t>一次性</w:t>
      </w:r>
      <w:r>
        <w:rPr>
          <w:rFonts w:hint="eastAsia" w:ascii="宋体" w:hAnsi="宋体" w:eastAsia="宋体" w:cs="宋体"/>
          <w:color w:val="auto"/>
          <w:kern w:val="0"/>
          <w:sz w:val="21"/>
          <w:szCs w:val="21"/>
          <w:u w:val="single"/>
          <w:shd w:val="clear" w:color="auto" w:fill="FFFFFF"/>
        </w:rPr>
        <w:t>付清。</w:t>
      </w:r>
      <w:r>
        <w:rPr>
          <w:rFonts w:hint="eastAsia" w:ascii="宋体" w:hAnsi="宋体" w:eastAsia="宋体" w:cs="宋体"/>
          <w:color w:val="FF0000"/>
          <w:kern w:val="0"/>
          <w:sz w:val="21"/>
          <w:szCs w:val="21"/>
          <w:u w:val="single"/>
          <w:shd w:val="clear" w:color="auto" w:fill="FFFFFF"/>
        </w:rPr>
        <w:t xml:space="preserve"> </w:t>
      </w:r>
    </w:p>
    <w:p>
      <w:pPr>
        <w:widowControl/>
        <w:shd w:val="clear" w:color="auto" w:fill="FFFFFF"/>
        <w:spacing w:after="84"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2、甲方付款前，乙方应向甲方开具等额有效的增值税发票，甲方未收到发票的，有权不予支付相应款项直至乙方提供合格发票，并不承担延迟付款责任。发票认证通过是付款的必要前提之一。</w:t>
      </w:r>
    </w:p>
    <w:p>
      <w:pPr>
        <w:widowControl/>
        <w:shd w:val="clear" w:color="auto" w:fill="FFFFFF"/>
        <w:spacing w:after="84"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3、 </w:t>
      </w:r>
      <w:r>
        <w:rPr>
          <w:rFonts w:hint="eastAsia" w:ascii="宋体" w:hAnsi="宋体" w:eastAsia="宋体" w:cs="宋体"/>
          <w:color w:val="auto"/>
          <w:kern w:val="0"/>
          <w:sz w:val="21"/>
          <w:szCs w:val="21"/>
          <w:u w:val="single"/>
          <w:shd w:val="clear" w:color="auto" w:fill="FFFFFF"/>
        </w:rPr>
        <w:t>            /            </w:t>
      </w:r>
    </w:p>
    <w:p>
      <w:pPr>
        <w:pStyle w:val="5"/>
        <w:spacing w:line="420" w:lineRule="exact"/>
        <w:ind w:firstLine="422" w:firstLineChars="200"/>
        <w:rPr>
          <w:rFonts w:hAnsi="宋体"/>
          <w:b/>
          <w:color w:val="auto"/>
        </w:rPr>
      </w:pPr>
      <w:r>
        <w:rPr>
          <w:rFonts w:hint="eastAsia" w:hAnsi="宋体"/>
          <w:b/>
          <w:color w:val="auto"/>
        </w:rPr>
        <w:t>七、违约责任</w:t>
      </w:r>
    </w:p>
    <w:p>
      <w:pPr>
        <w:pStyle w:val="5"/>
        <w:spacing w:line="420" w:lineRule="exact"/>
        <w:ind w:firstLine="420" w:firstLineChars="200"/>
        <w:rPr>
          <w:rFonts w:hAnsi="宋体"/>
          <w:color w:val="auto"/>
        </w:rPr>
      </w:pPr>
      <w:r>
        <w:rPr>
          <w:rFonts w:hint="eastAsia" w:hAnsi="宋体"/>
          <w:color w:val="auto"/>
        </w:rPr>
        <w:t>（一）甲方违约，造成乙方损失的，甲方应按《合同法》有关规定向乙方赔偿损失。</w:t>
      </w:r>
    </w:p>
    <w:p>
      <w:pPr>
        <w:pStyle w:val="5"/>
        <w:spacing w:line="420" w:lineRule="exact"/>
        <w:ind w:firstLine="420" w:firstLineChars="200"/>
        <w:rPr>
          <w:rFonts w:hAnsi="宋体"/>
          <w:color w:val="auto"/>
        </w:rPr>
      </w:pPr>
      <w:r>
        <w:rPr>
          <w:rFonts w:hint="eastAsia" w:hAnsi="宋体"/>
          <w:color w:val="auto"/>
        </w:rPr>
        <w:t>（二）乙方违约，甲方视乙方违约情况，可没收乙方的保证金，直至终止合同</w:t>
      </w:r>
      <w:r>
        <w:rPr>
          <w:rFonts w:hint="default" w:hAnsi="宋体"/>
          <w:color w:val="auto"/>
        </w:rPr>
        <w:t>；保证金不足以弥补甲方所遭受的损失的，乙方还应当赔偿甲方的损失</w:t>
      </w:r>
      <w:r>
        <w:rPr>
          <w:rFonts w:hint="eastAsia" w:hAnsi="宋体"/>
          <w:color w:val="auto"/>
        </w:rPr>
        <w:t>。</w:t>
      </w:r>
    </w:p>
    <w:p>
      <w:pPr>
        <w:pStyle w:val="5"/>
        <w:spacing w:line="420" w:lineRule="exact"/>
        <w:ind w:firstLine="422" w:firstLineChars="200"/>
        <w:rPr>
          <w:rFonts w:hAnsi="宋体"/>
          <w:b/>
          <w:color w:val="auto"/>
        </w:rPr>
      </w:pPr>
      <w:r>
        <w:rPr>
          <w:rFonts w:hint="eastAsia" w:hAnsi="宋体"/>
          <w:b/>
          <w:color w:val="auto"/>
        </w:rPr>
        <w:t>八、争议及解决</w:t>
      </w:r>
    </w:p>
    <w:p>
      <w:pPr>
        <w:pStyle w:val="5"/>
        <w:spacing w:line="420" w:lineRule="exact"/>
        <w:ind w:firstLine="420" w:firstLineChars="200"/>
        <w:rPr>
          <w:rFonts w:hAnsi="宋体"/>
          <w:color w:val="auto"/>
        </w:rPr>
      </w:pPr>
      <w:r>
        <w:rPr>
          <w:rFonts w:hint="eastAsia" w:hAnsi="宋体"/>
          <w:color w:val="auto"/>
        </w:rPr>
        <w:t>双方在履行本合同中发生的一切争议，应通过协商解决。如协商不成，按合同事先约定的条款，向合同履行地仲裁机构申请仲裁。</w:t>
      </w:r>
    </w:p>
    <w:p>
      <w:pPr>
        <w:pStyle w:val="5"/>
        <w:spacing w:line="420" w:lineRule="exact"/>
        <w:ind w:firstLine="422" w:firstLineChars="200"/>
        <w:rPr>
          <w:rFonts w:hAnsi="宋体"/>
          <w:b/>
          <w:color w:val="auto"/>
        </w:rPr>
      </w:pPr>
      <w:r>
        <w:rPr>
          <w:rFonts w:hint="eastAsia" w:hAnsi="宋体"/>
          <w:b/>
          <w:color w:val="auto"/>
        </w:rPr>
        <w:t>九、合同生效及其它</w:t>
      </w:r>
    </w:p>
    <w:p>
      <w:pPr>
        <w:pStyle w:val="5"/>
        <w:spacing w:line="420" w:lineRule="exact"/>
        <w:ind w:firstLine="420" w:firstLineChars="200"/>
        <w:rPr>
          <w:rFonts w:hAnsi="宋体"/>
          <w:color w:val="auto"/>
        </w:rPr>
      </w:pPr>
      <w:r>
        <w:rPr>
          <w:rFonts w:hint="eastAsia" w:hAnsi="宋体"/>
          <w:color w:val="auto"/>
        </w:rPr>
        <w:t>（一）本合同一式</w:t>
      </w:r>
      <w:r>
        <w:rPr>
          <w:rFonts w:hint="eastAsia" w:hAnsi="宋体"/>
          <w:color w:val="auto"/>
          <w:lang w:eastAsia="zh-CN"/>
        </w:rPr>
        <w:t>陆</w:t>
      </w:r>
      <w:r>
        <w:rPr>
          <w:rFonts w:hint="eastAsia" w:hAnsi="宋体"/>
          <w:color w:val="auto"/>
        </w:rPr>
        <w:t>份，经甲乙双方法定代表人或委托代理人签字并加盖公章后生效，甲乙双方</w:t>
      </w:r>
      <w:r>
        <w:rPr>
          <w:rFonts w:hint="default" w:hAnsi="宋体"/>
          <w:color w:val="auto"/>
        </w:rPr>
        <w:t>各执X份</w:t>
      </w:r>
      <w:r>
        <w:rPr>
          <w:rFonts w:hint="eastAsia" w:hAnsi="宋体"/>
          <w:color w:val="auto"/>
        </w:rPr>
        <w:t>，政府采购监督管理部门</w:t>
      </w:r>
      <w:r>
        <w:rPr>
          <w:rFonts w:hint="eastAsia" w:hAnsi="宋体"/>
          <w:color w:val="auto"/>
          <w:lang w:eastAsia="zh-CN"/>
        </w:rPr>
        <w:t>一份</w:t>
      </w:r>
      <w:r>
        <w:rPr>
          <w:rFonts w:hint="eastAsia" w:hAnsi="宋体"/>
          <w:color w:val="auto"/>
        </w:rPr>
        <w:t>、采购代理机构一份。</w:t>
      </w:r>
    </w:p>
    <w:p>
      <w:pPr>
        <w:pStyle w:val="5"/>
        <w:spacing w:line="420" w:lineRule="exact"/>
        <w:ind w:firstLine="420" w:firstLineChars="200"/>
        <w:rPr>
          <w:rFonts w:hint="eastAsia" w:hAnsi="宋体"/>
          <w:color w:val="auto"/>
        </w:rPr>
      </w:pPr>
      <w:r>
        <w:rPr>
          <w:rFonts w:hint="eastAsia" w:hAnsi="宋体"/>
          <w:color w:val="auto"/>
        </w:rPr>
        <w:t>（二）本合同未尽事宜，可以以补充协议的形式加以补充。</w:t>
      </w:r>
    </w:p>
    <w:p>
      <w:pPr>
        <w:pStyle w:val="5"/>
        <w:spacing w:line="420" w:lineRule="exact"/>
        <w:ind w:firstLine="422" w:firstLineChars="200"/>
        <w:rPr>
          <w:rFonts w:hint="default" w:hAnsi="宋体"/>
          <w:b/>
          <w:bCs/>
          <w:color w:val="auto"/>
        </w:rPr>
      </w:pPr>
      <w:r>
        <w:rPr>
          <w:rFonts w:hint="default" w:hAnsi="宋体"/>
          <w:b/>
          <w:bCs/>
          <w:color w:val="auto"/>
        </w:rPr>
        <w:t>十、送达条款</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sz w:val="21"/>
          <w:szCs w:val="21"/>
        </w:rPr>
      </w:pPr>
      <w:r>
        <w:rPr>
          <w:rFonts w:hint="eastAsia" w:ascii="宋体" w:hAnsi="宋体" w:eastAsia="宋体"/>
          <w:sz w:val="21"/>
          <w:szCs w:val="21"/>
        </w:rPr>
        <w:t>本合同内的所载明的地址、联系人及电子通信终端均为双方工作联系往来文书、争议解决时人民法院或仲裁机构的法律文书送达地址，双方工作联系往来文书、法律文书向任何一方当事人于本合同中约定的送达地址或工商登记公示地址、电子通信终端、联系人送达的，书面文件发出之日起第三日视为有效送达，电子文件、传真发出即视为有效送达。</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sz w:val="21"/>
          <w:szCs w:val="21"/>
        </w:rPr>
      </w:pPr>
      <w:r>
        <w:rPr>
          <w:rFonts w:hint="eastAsia" w:ascii="宋体" w:hAnsi="宋体" w:eastAsia="宋体"/>
          <w:sz w:val="21"/>
          <w:szCs w:val="21"/>
        </w:rPr>
        <w:t>合同双方同意电子送达。若任何一方变更本合同中约定联系方式的，应在变更之日起三个工作日内通知对方，对方当事人在收到变更通知前的送达仍为有效送达。</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sz w:val="21"/>
          <w:szCs w:val="21"/>
        </w:rPr>
      </w:pPr>
      <w:r>
        <w:rPr>
          <w:rFonts w:hint="eastAsia" w:ascii="宋体" w:hAnsi="宋体" w:eastAsia="宋体"/>
          <w:sz w:val="21"/>
          <w:szCs w:val="21"/>
        </w:rPr>
        <w:t>本合同送达条款与争议解决条款均为独立条款，不受合同整体或其他条款的效力影响。</w:t>
      </w:r>
    </w:p>
    <w:p>
      <w:pPr>
        <w:pStyle w:val="2"/>
      </w:pPr>
      <w:r>
        <w:rPr>
          <w:rFonts w:hint="default" w:ascii="宋体" w:hAnsi="宋体"/>
          <w:sz w:val="21"/>
          <w:szCs w:val="21"/>
        </w:rPr>
        <w:t xml:space="preserve">    （以下无正文）</w:t>
      </w:r>
    </w:p>
    <w:p>
      <w:pPr>
        <w:pStyle w:val="5"/>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hAnsi="宋体"/>
          <w:color w:val="auto"/>
        </w:rPr>
      </w:pPr>
    </w:p>
    <w:p>
      <w:pPr>
        <w:pStyle w:val="9"/>
        <w:rPr>
          <w:rFonts w:ascii="宋体" w:hAnsi="宋体" w:eastAsia="宋体"/>
          <w:color w:val="auto"/>
          <w:sz w:val="21"/>
          <w:szCs w:val="21"/>
        </w:rPr>
      </w:pPr>
    </w:p>
    <w:tbl>
      <w:tblPr>
        <w:tblStyle w:val="11"/>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688" w:type="dxa"/>
          </w:tcPr>
          <w:p>
            <w:pPr>
              <w:pStyle w:val="5"/>
              <w:spacing w:line="600" w:lineRule="exact"/>
              <w:ind w:left="840" w:hanging="420"/>
              <w:jc w:val="center"/>
              <w:rPr>
                <w:rFonts w:hAnsi="宋体"/>
                <w:color w:val="auto"/>
              </w:rPr>
            </w:pPr>
            <w:r>
              <w:rPr>
                <w:rFonts w:hint="default" w:hAnsi="宋体"/>
                <w:color w:val="auto"/>
              </w:rPr>
              <w:t>甲</w:t>
            </w:r>
            <w:r>
              <w:rPr>
                <w:rFonts w:hint="eastAsia" w:hAnsi="宋体"/>
                <w:color w:val="auto"/>
              </w:rPr>
              <w:t>方</w:t>
            </w:r>
          </w:p>
          <w:p>
            <w:pPr>
              <w:pStyle w:val="5"/>
              <w:spacing w:line="600" w:lineRule="exact"/>
              <w:ind w:left="840" w:hanging="420"/>
              <w:rPr>
                <w:rFonts w:hAnsi="宋体"/>
                <w:color w:val="auto"/>
              </w:rPr>
            </w:pPr>
          </w:p>
          <w:p>
            <w:pPr>
              <w:pStyle w:val="5"/>
              <w:spacing w:line="600" w:lineRule="exact"/>
              <w:ind w:left="840" w:hanging="420"/>
              <w:rPr>
                <w:rFonts w:hAnsi="宋体"/>
                <w:color w:val="auto"/>
              </w:rPr>
            </w:pPr>
            <w:r>
              <w:rPr>
                <w:rFonts w:hint="default" w:hAnsi="宋体"/>
                <w:color w:val="auto"/>
              </w:rPr>
              <w:t>甲</w:t>
            </w:r>
            <w:r>
              <w:rPr>
                <w:rFonts w:hint="eastAsia" w:hAnsi="宋体"/>
                <w:color w:val="auto"/>
              </w:rPr>
              <w:t>方（章）：</w:t>
            </w:r>
          </w:p>
          <w:p>
            <w:pPr>
              <w:pStyle w:val="5"/>
              <w:spacing w:line="600" w:lineRule="exact"/>
              <w:ind w:left="840" w:hanging="420"/>
              <w:rPr>
                <w:rFonts w:hAnsi="宋体"/>
                <w:color w:val="auto"/>
              </w:rPr>
            </w:pPr>
            <w:r>
              <w:rPr>
                <w:rFonts w:hint="eastAsia" w:hAnsi="宋体"/>
                <w:color w:val="auto"/>
              </w:rPr>
              <w:t>地址：</w:t>
            </w:r>
          </w:p>
          <w:p>
            <w:pPr>
              <w:pStyle w:val="5"/>
              <w:spacing w:line="600" w:lineRule="exact"/>
              <w:ind w:left="840" w:hanging="420"/>
              <w:rPr>
                <w:rFonts w:hAnsi="宋体"/>
                <w:color w:val="auto"/>
              </w:rPr>
            </w:pPr>
            <w:r>
              <w:rPr>
                <w:rFonts w:hint="eastAsia" w:hAnsi="宋体"/>
                <w:color w:val="auto"/>
              </w:rPr>
              <w:t>法定代表人：</w:t>
            </w:r>
          </w:p>
          <w:p>
            <w:pPr>
              <w:pStyle w:val="5"/>
              <w:spacing w:line="600" w:lineRule="exact"/>
              <w:ind w:left="840" w:hanging="420"/>
              <w:rPr>
                <w:rFonts w:hAnsi="宋体"/>
                <w:color w:val="auto"/>
              </w:rPr>
            </w:pPr>
            <w:r>
              <w:rPr>
                <w:rFonts w:hint="eastAsia" w:hAnsi="宋体"/>
                <w:color w:val="auto"/>
              </w:rPr>
              <w:t>委托代理人：</w:t>
            </w:r>
          </w:p>
          <w:p>
            <w:pPr>
              <w:pStyle w:val="5"/>
              <w:spacing w:line="600" w:lineRule="exact"/>
              <w:ind w:left="840" w:hanging="420"/>
              <w:rPr>
                <w:rFonts w:hAnsi="宋体"/>
                <w:color w:val="auto"/>
              </w:rPr>
            </w:pPr>
            <w:r>
              <w:rPr>
                <w:rFonts w:hint="eastAsia" w:hAnsi="宋体"/>
                <w:color w:val="auto"/>
              </w:rPr>
              <w:t>电话：</w:t>
            </w:r>
          </w:p>
          <w:p>
            <w:pPr>
              <w:pStyle w:val="5"/>
              <w:spacing w:line="600" w:lineRule="exact"/>
              <w:ind w:left="840" w:hanging="420"/>
              <w:rPr>
                <w:rFonts w:hAnsi="宋体"/>
                <w:color w:val="auto"/>
              </w:rPr>
            </w:pPr>
            <w:r>
              <w:rPr>
                <w:rFonts w:hint="eastAsia" w:hAnsi="宋体"/>
                <w:color w:val="auto"/>
              </w:rPr>
              <w:t>传真：</w:t>
            </w:r>
          </w:p>
          <w:p>
            <w:pPr>
              <w:pStyle w:val="5"/>
              <w:spacing w:line="600" w:lineRule="exact"/>
              <w:ind w:left="840" w:hanging="420"/>
              <w:rPr>
                <w:rFonts w:hAnsi="宋体"/>
                <w:color w:val="auto"/>
              </w:rPr>
            </w:pPr>
            <w:r>
              <w:rPr>
                <w:rFonts w:hint="eastAsia" w:hAnsi="宋体"/>
                <w:color w:val="auto"/>
              </w:rPr>
              <w:t>开户银行：</w:t>
            </w:r>
          </w:p>
          <w:p>
            <w:pPr>
              <w:pStyle w:val="5"/>
              <w:spacing w:line="600" w:lineRule="exact"/>
              <w:ind w:left="840" w:hanging="420"/>
              <w:rPr>
                <w:rFonts w:hAnsi="宋体"/>
                <w:color w:val="auto"/>
              </w:rPr>
            </w:pPr>
            <w:r>
              <w:rPr>
                <w:rFonts w:hint="eastAsia" w:hAnsi="宋体"/>
                <w:color w:val="auto"/>
              </w:rPr>
              <w:t>账号：</w:t>
            </w:r>
          </w:p>
          <w:p>
            <w:pPr>
              <w:pStyle w:val="5"/>
              <w:spacing w:line="600" w:lineRule="exact"/>
              <w:ind w:left="840" w:hanging="420"/>
              <w:rPr>
                <w:rFonts w:hAnsi="宋体"/>
                <w:color w:val="auto"/>
              </w:rPr>
            </w:pPr>
            <w:r>
              <w:rPr>
                <w:rFonts w:hint="eastAsia" w:hAnsi="宋体"/>
                <w:color w:val="auto"/>
              </w:rPr>
              <w:t>邮政编码：</w:t>
            </w:r>
          </w:p>
        </w:tc>
        <w:tc>
          <w:tcPr>
            <w:tcW w:w="4688" w:type="dxa"/>
          </w:tcPr>
          <w:p>
            <w:pPr>
              <w:pStyle w:val="5"/>
              <w:spacing w:line="600" w:lineRule="exact"/>
              <w:ind w:left="840" w:hanging="420"/>
              <w:jc w:val="center"/>
              <w:rPr>
                <w:rFonts w:hAnsi="宋体"/>
                <w:color w:val="auto"/>
              </w:rPr>
            </w:pPr>
            <w:r>
              <w:rPr>
                <w:rFonts w:hint="default" w:hAnsi="宋体"/>
                <w:color w:val="auto"/>
              </w:rPr>
              <w:t>乙</w:t>
            </w:r>
            <w:r>
              <w:rPr>
                <w:rFonts w:hint="eastAsia" w:hAnsi="宋体"/>
                <w:color w:val="auto"/>
              </w:rPr>
              <w:t>方</w:t>
            </w:r>
          </w:p>
          <w:p>
            <w:pPr>
              <w:pStyle w:val="5"/>
              <w:spacing w:line="600" w:lineRule="exact"/>
              <w:ind w:left="840" w:hanging="420"/>
              <w:rPr>
                <w:rFonts w:hAnsi="宋体"/>
                <w:color w:val="auto"/>
              </w:rPr>
            </w:pPr>
          </w:p>
          <w:p>
            <w:pPr>
              <w:pStyle w:val="5"/>
              <w:spacing w:line="600" w:lineRule="exact"/>
              <w:ind w:left="840" w:hanging="420"/>
              <w:rPr>
                <w:rFonts w:hAnsi="宋体"/>
                <w:color w:val="auto"/>
              </w:rPr>
            </w:pPr>
            <w:r>
              <w:rPr>
                <w:rFonts w:hint="default" w:hAnsi="宋体"/>
                <w:color w:val="auto"/>
              </w:rPr>
              <w:t>乙</w:t>
            </w:r>
            <w:r>
              <w:rPr>
                <w:rFonts w:hint="eastAsia" w:hAnsi="宋体"/>
                <w:color w:val="auto"/>
              </w:rPr>
              <w:t>方（章）：</w:t>
            </w:r>
          </w:p>
          <w:p>
            <w:pPr>
              <w:pStyle w:val="5"/>
              <w:spacing w:line="600" w:lineRule="exact"/>
              <w:ind w:left="840" w:hanging="420"/>
              <w:rPr>
                <w:rFonts w:hAnsi="宋体"/>
                <w:color w:val="auto"/>
              </w:rPr>
            </w:pPr>
            <w:r>
              <w:rPr>
                <w:rFonts w:hint="eastAsia" w:hAnsi="宋体"/>
                <w:color w:val="auto"/>
              </w:rPr>
              <w:t>地址：</w:t>
            </w:r>
          </w:p>
          <w:p>
            <w:pPr>
              <w:pStyle w:val="5"/>
              <w:spacing w:line="600" w:lineRule="exact"/>
              <w:ind w:left="840" w:hanging="420"/>
              <w:rPr>
                <w:rFonts w:hAnsi="宋体"/>
                <w:color w:val="auto"/>
              </w:rPr>
            </w:pPr>
            <w:r>
              <w:rPr>
                <w:rFonts w:hint="eastAsia" w:hAnsi="宋体"/>
                <w:color w:val="auto"/>
              </w:rPr>
              <w:t>法定代表人：</w:t>
            </w:r>
          </w:p>
          <w:p>
            <w:pPr>
              <w:pStyle w:val="5"/>
              <w:spacing w:line="600" w:lineRule="exact"/>
              <w:ind w:left="840" w:hanging="420"/>
              <w:rPr>
                <w:rFonts w:hAnsi="宋体"/>
                <w:color w:val="auto"/>
              </w:rPr>
            </w:pPr>
            <w:r>
              <w:rPr>
                <w:rFonts w:hint="eastAsia" w:hAnsi="宋体"/>
                <w:color w:val="auto"/>
              </w:rPr>
              <w:t>委托代理人：</w:t>
            </w:r>
          </w:p>
          <w:p>
            <w:pPr>
              <w:pStyle w:val="5"/>
              <w:spacing w:line="600" w:lineRule="exact"/>
              <w:ind w:left="840" w:hanging="420"/>
              <w:rPr>
                <w:rFonts w:hAnsi="宋体"/>
                <w:color w:val="auto"/>
              </w:rPr>
            </w:pPr>
            <w:r>
              <w:rPr>
                <w:rFonts w:hint="eastAsia" w:hAnsi="宋体"/>
                <w:color w:val="auto"/>
              </w:rPr>
              <w:t>电话：</w:t>
            </w:r>
          </w:p>
          <w:p>
            <w:pPr>
              <w:pStyle w:val="5"/>
              <w:spacing w:line="600" w:lineRule="exact"/>
              <w:ind w:left="840" w:hanging="420"/>
              <w:rPr>
                <w:rFonts w:hAnsi="宋体"/>
                <w:color w:val="auto"/>
              </w:rPr>
            </w:pPr>
            <w:r>
              <w:rPr>
                <w:rFonts w:hint="eastAsia" w:hAnsi="宋体"/>
                <w:color w:val="auto"/>
              </w:rPr>
              <w:t>传真：</w:t>
            </w:r>
          </w:p>
          <w:p>
            <w:pPr>
              <w:pStyle w:val="5"/>
              <w:spacing w:line="600" w:lineRule="exact"/>
              <w:ind w:left="840" w:hanging="420"/>
              <w:rPr>
                <w:rFonts w:hAnsi="宋体"/>
                <w:color w:val="auto"/>
              </w:rPr>
            </w:pPr>
            <w:r>
              <w:rPr>
                <w:rFonts w:hint="eastAsia" w:hAnsi="宋体"/>
                <w:color w:val="auto"/>
              </w:rPr>
              <w:t>开户银行：</w:t>
            </w:r>
          </w:p>
          <w:p>
            <w:pPr>
              <w:pStyle w:val="5"/>
              <w:spacing w:line="600" w:lineRule="exact"/>
              <w:ind w:left="840" w:hanging="420"/>
              <w:rPr>
                <w:rFonts w:hAnsi="宋体"/>
                <w:color w:val="auto"/>
              </w:rPr>
            </w:pPr>
            <w:r>
              <w:rPr>
                <w:rFonts w:hint="eastAsia" w:hAnsi="宋体"/>
                <w:color w:val="auto"/>
              </w:rPr>
              <w:t>账号：</w:t>
            </w:r>
          </w:p>
          <w:p>
            <w:pPr>
              <w:pStyle w:val="5"/>
              <w:spacing w:line="600" w:lineRule="exact"/>
              <w:ind w:left="840" w:hanging="420"/>
              <w:rPr>
                <w:rFonts w:hAnsi="宋体"/>
                <w:color w:val="auto"/>
              </w:rPr>
            </w:pPr>
            <w:r>
              <w:rPr>
                <w:rFonts w:hint="eastAsia" w:hAnsi="宋体"/>
                <w:color w:val="auto"/>
              </w:rPr>
              <w:t>邮政编码：</w:t>
            </w:r>
          </w:p>
        </w:tc>
      </w:tr>
    </w:tbl>
    <w:p>
      <w:pPr>
        <w:spacing w:before="165" w:beforeLines="50" w:after="165" w:afterLines="50" w:line="700" w:lineRule="exact"/>
        <w:jc w:val="center"/>
        <w:rPr>
          <w:rFonts w:hAnsi="宋体"/>
          <w:b/>
          <w:color w:val="auto"/>
        </w:rPr>
      </w:pPr>
      <w:r>
        <w:rPr>
          <w:rFonts w:hint="eastAsia" w:hAnsi="宋体"/>
          <w:b/>
          <w:color w:val="auto"/>
        </w:rPr>
        <w:br w:type="page"/>
      </w:r>
      <w:r>
        <w:rPr>
          <w:rFonts w:hint="eastAsia" w:ascii="宋体" w:hAnsi="宋体"/>
          <w:b/>
          <w:bCs/>
          <w:color w:val="auto"/>
          <w:sz w:val="32"/>
          <w:szCs w:val="21"/>
        </w:rPr>
        <w:t>合同条款</w:t>
      </w:r>
    </w:p>
    <w:p>
      <w:pPr>
        <w:pStyle w:val="5"/>
        <w:spacing w:before="165" w:beforeLines="50" w:after="165" w:afterLines="50" w:line="600" w:lineRule="exact"/>
        <w:jc w:val="center"/>
        <w:rPr>
          <w:rFonts w:hAnsi="宋体"/>
          <w:b/>
          <w:color w:val="auto"/>
          <w:sz w:val="24"/>
        </w:rPr>
      </w:pPr>
      <w:r>
        <w:rPr>
          <w:rFonts w:hint="eastAsia" w:hAnsi="宋体"/>
          <w:b/>
          <w:color w:val="auto"/>
          <w:sz w:val="24"/>
        </w:rPr>
        <w:t>一 说明</w:t>
      </w:r>
    </w:p>
    <w:p>
      <w:pPr>
        <w:pStyle w:val="5"/>
        <w:spacing w:line="420" w:lineRule="exact"/>
        <w:ind w:firstLine="420" w:firstLineChars="200"/>
        <w:rPr>
          <w:rFonts w:hAnsi="宋体"/>
          <w:color w:val="auto"/>
        </w:rPr>
      </w:pPr>
      <w:r>
        <w:rPr>
          <w:rFonts w:hint="eastAsia" w:hAnsi="宋体"/>
          <w:color w:val="auto"/>
        </w:rPr>
        <w:t>1.1合同基本条款是指买方（以下简称甲方）和中标人（以下简称乙方）应共同遵守的基本原则，并做为双方签约的依据。对于合同的其他条款，双方应本着互谅互让的精神，在</w:t>
      </w:r>
      <w:r>
        <w:rPr>
          <w:rFonts w:hint="eastAsia" w:hAnsi="宋体"/>
          <w:color w:val="auto"/>
          <w:lang w:eastAsia="zh-CN"/>
        </w:rPr>
        <w:t>谈判</w:t>
      </w:r>
      <w:r>
        <w:rPr>
          <w:rFonts w:hint="eastAsia" w:hAnsi="宋体"/>
          <w:color w:val="auto"/>
        </w:rPr>
        <w:t>中协商解决。</w:t>
      </w:r>
    </w:p>
    <w:p>
      <w:pPr>
        <w:pStyle w:val="5"/>
        <w:spacing w:line="420" w:lineRule="exact"/>
        <w:ind w:firstLine="420" w:firstLineChars="200"/>
        <w:rPr>
          <w:rFonts w:hAnsi="宋体"/>
          <w:color w:val="auto"/>
        </w:rPr>
      </w:pPr>
      <w:r>
        <w:rPr>
          <w:rFonts w:hint="eastAsia" w:hAnsi="宋体"/>
          <w:color w:val="auto"/>
        </w:rPr>
        <w:t>1.2制订《合同基本条款》的依据是：《中华人民共和国合同法》。</w:t>
      </w:r>
    </w:p>
    <w:p>
      <w:pPr>
        <w:pStyle w:val="5"/>
        <w:spacing w:before="165" w:beforeLines="50" w:after="165" w:afterLines="50" w:line="600" w:lineRule="exact"/>
        <w:jc w:val="center"/>
        <w:rPr>
          <w:rFonts w:hAnsi="宋体"/>
          <w:b/>
          <w:color w:val="auto"/>
          <w:sz w:val="24"/>
        </w:rPr>
      </w:pPr>
      <w:r>
        <w:rPr>
          <w:rFonts w:hint="eastAsia" w:hAnsi="宋体"/>
          <w:b/>
          <w:color w:val="auto"/>
          <w:sz w:val="24"/>
        </w:rPr>
        <w:t>二 服务条款</w:t>
      </w:r>
    </w:p>
    <w:p>
      <w:pPr>
        <w:pStyle w:val="5"/>
        <w:spacing w:line="420" w:lineRule="exact"/>
        <w:ind w:firstLine="420" w:firstLineChars="200"/>
        <w:rPr>
          <w:rFonts w:hAnsi="宋体"/>
          <w:color w:val="auto"/>
        </w:rPr>
      </w:pPr>
      <w:r>
        <w:rPr>
          <w:rFonts w:hint="eastAsia" w:hAnsi="宋体"/>
          <w:color w:val="auto"/>
        </w:rPr>
        <w:t>2.1甲、乙双方应将采购文件、响应文件及评标委员会确认的服务名称、服务内容、服务标准和售后服务内容等作为本条款的基础。</w:t>
      </w:r>
    </w:p>
    <w:p>
      <w:pPr>
        <w:pStyle w:val="5"/>
        <w:spacing w:before="165" w:beforeLines="50" w:after="165" w:afterLines="50" w:line="600" w:lineRule="exact"/>
        <w:jc w:val="center"/>
        <w:rPr>
          <w:rFonts w:hAnsi="宋体"/>
          <w:b/>
          <w:color w:val="auto"/>
          <w:sz w:val="24"/>
        </w:rPr>
      </w:pPr>
      <w:r>
        <w:rPr>
          <w:rFonts w:hint="eastAsia" w:hAnsi="宋体"/>
          <w:b/>
          <w:color w:val="auto"/>
          <w:sz w:val="24"/>
        </w:rPr>
        <w:t>三 技术资料</w:t>
      </w:r>
    </w:p>
    <w:p>
      <w:pPr>
        <w:pStyle w:val="5"/>
        <w:spacing w:line="420" w:lineRule="exact"/>
        <w:ind w:firstLine="420" w:firstLineChars="200"/>
        <w:rPr>
          <w:rFonts w:hAnsi="宋体"/>
          <w:color w:val="auto"/>
        </w:rPr>
      </w:pPr>
      <w:r>
        <w:rPr>
          <w:rFonts w:hint="eastAsia" w:hAnsi="宋体"/>
          <w:color w:val="auto"/>
        </w:rPr>
        <w:t>3.1乙方应在提供服务时按采购文件规定向甲方提供所采购服务有关技术文件资料。</w:t>
      </w:r>
    </w:p>
    <w:p>
      <w:pPr>
        <w:pStyle w:val="5"/>
        <w:spacing w:line="420" w:lineRule="exact"/>
        <w:ind w:firstLine="420" w:firstLineChars="200"/>
        <w:rPr>
          <w:rFonts w:hAnsi="宋体"/>
          <w:color w:val="auto"/>
        </w:rPr>
      </w:pPr>
      <w:r>
        <w:rPr>
          <w:rFonts w:hint="eastAsia" w:hAnsi="宋体"/>
          <w:color w:val="auto"/>
        </w:rPr>
        <w:t>3.2乙方提供的服务应符合国家有关标准。</w:t>
      </w:r>
    </w:p>
    <w:p>
      <w:pPr>
        <w:pStyle w:val="5"/>
        <w:spacing w:before="165" w:beforeLines="50" w:after="165" w:afterLines="50" w:line="600" w:lineRule="exact"/>
        <w:jc w:val="center"/>
        <w:rPr>
          <w:rFonts w:hAnsi="宋体"/>
          <w:b/>
          <w:color w:val="auto"/>
          <w:sz w:val="24"/>
        </w:rPr>
      </w:pPr>
      <w:r>
        <w:rPr>
          <w:rFonts w:hint="eastAsia" w:hAnsi="宋体"/>
          <w:b/>
          <w:color w:val="auto"/>
          <w:sz w:val="24"/>
        </w:rPr>
        <w:t>四 专利权</w:t>
      </w:r>
    </w:p>
    <w:p>
      <w:pPr>
        <w:pStyle w:val="5"/>
        <w:spacing w:line="420" w:lineRule="exact"/>
        <w:ind w:firstLine="420" w:firstLineChars="200"/>
        <w:rPr>
          <w:rFonts w:hAnsi="宋体"/>
          <w:color w:val="auto"/>
        </w:rPr>
      </w:pPr>
      <w:r>
        <w:rPr>
          <w:rFonts w:hint="eastAsia" w:hAnsi="宋体"/>
          <w:color w:val="auto"/>
        </w:rPr>
        <w:t>4.1乙方应保证甲方在使用该服务提供的设计及可行性报告或其任何一部分时免受第三方关于侵犯专利权、设计权的指控。任何第三方如果提出侵权指控，乙方须与第三方交涉并承担由此引起的一切法律责任和费用。</w:t>
      </w:r>
    </w:p>
    <w:p>
      <w:pPr>
        <w:pStyle w:val="5"/>
        <w:spacing w:before="165" w:beforeLines="50" w:after="165" w:afterLines="50" w:line="600" w:lineRule="exact"/>
        <w:jc w:val="center"/>
        <w:rPr>
          <w:rFonts w:hAnsi="宋体"/>
          <w:b/>
          <w:color w:val="auto"/>
          <w:sz w:val="24"/>
        </w:rPr>
      </w:pPr>
      <w:r>
        <w:rPr>
          <w:rFonts w:hint="eastAsia" w:hAnsi="宋体"/>
          <w:b/>
          <w:color w:val="auto"/>
          <w:sz w:val="24"/>
        </w:rPr>
        <w:t>五 质量保证</w:t>
      </w:r>
    </w:p>
    <w:p>
      <w:pPr>
        <w:pStyle w:val="5"/>
        <w:spacing w:line="420" w:lineRule="exact"/>
        <w:ind w:firstLine="420" w:firstLineChars="200"/>
        <w:rPr>
          <w:rFonts w:hAnsi="宋体"/>
          <w:color w:val="auto"/>
        </w:rPr>
      </w:pPr>
      <w:r>
        <w:rPr>
          <w:rFonts w:hint="eastAsia" w:hAnsi="宋体"/>
          <w:color w:val="auto"/>
        </w:rPr>
        <w:t>5.1乙方应按采购文件及响应文件的服务标准、技术要求、质量标准向甲方提供服务产品。</w:t>
      </w:r>
    </w:p>
    <w:p>
      <w:pPr>
        <w:pStyle w:val="5"/>
        <w:spacing w:line="420" w:lineRule="exact"/>
        <w:ind w:firstLine="420" w:firstLineChars="200"/>
        <w:rPr>
          <w:rFonts w:hAnsi="宋体"/>
          <w:color w:val="auto"/>
        </w:rPr>
      </w:pPr>
      <w:r>
        <w:rPr>
          <w:rFonts w:hint="eastAsia" w:hAnsi="宋体"/>
          <w:color w:val="auto"/>
        </w:rPr>
        <w:t>5.2乙方应履行响应文件的承诺，保证拟派出的本项目负责人必须作为项目负责人参与相关项目初步设计和可行性研究报告的编制工作，满足履行合同要求并随时接受甲方的检查。</w:t>
      </w:r>
    </w:p>
    <w:p>
      <w:pPr>
        <w:pStyle w:val="5"/>
        <w:spacing w:line="420" w:lineRule="exact"/>
        <w:ind w:firstLine="420" w:firstLineChars="200"/>
        <w:rPr>
          <w:rFonts w:hAnsi="宋体"/>
          <w:color w:val="auto"/>
        </w:rPr>
      </w:pPr>
      <w:r>
        <w:rPr>
          <w:rFonts w:hint="eastAsia" w:hAnsi="宋体"/>
          <w:color w:val="auto"/>
        </w:rPr>
        <w:t>5.3为保证合同履行质量，乙方有责任建立系统的内部质量保证体系。</w:t>
      </w:r>
    </w:p>
    <w:p>
      <w:pPr>
        <w:pStyle w:val="5"/>
        <w:spacing w:line="420" w:lineRule="exact"/>
        <w:ind w:firstLine="420" w:firstLineChars="200"/>
        <w:rPr>
          <w:rFonts w:hAnsi="宋体"/>
          <w:color w:val="auto"/>
        </w:rPr>
      </w:pPr>
      <w:r>
        <w:rPr>
          <w:rFonts w:hint="eastAsia" w:hAnsi="宋体"/>
          <w:color w:val="auto"/>
        </w:rPr>
        <w:t>5.4鉴于服务性质的特殊性，乙方有责任对所提供的服务和服务成果按照甲方的要求作相应的调整。</w:t>
      </w:r>
    </w:p>
    <w:p>
      <w:pPr>
        <w:pStyle w:val="5"/>
        <w:spacing w:before="165" w:beforeLines="50" w:after="165" w:afterLines="50" w:line="600" w:lineRule="exact"/>
        <w:jc w:val="center"/>
        <w:rPr>
          <w:rFonts w:hAnsi="宋体"/>
          <w:b/>
          <w:color w:val="auto"/>
          <w:sz w:val="24"/>
        </w:rPr>
      </w:pPr>
      <w:r>
        <w:rPr>
          <w:rFonts w:hint="eastAsia" w:hAnsi="宋体"/>
          <w:b/>
          <w:color w:val="auto"/>
          <w:sz w:val="24"/>
        </w:rPr>
        <w:t>六 付款</w:t>
      </w:r>
    </w:p>
    <w:p>
      <w:pPr>
        <w:pStyle w:val="5"/>
        <w:spacing w:line="420" w:lineRule="exact"/>
        <w:ind w:firstLine="420" w:firstLineChars="200"/>
        <w:rPr>
          <w:rFonts w:hAnsi="宋体"/>
          <w:color w:val="auto"/>
        </w:rPr>
      </w:pPr>
      <w:r>
        <w:rPr>
          <w:rFonts w:hint="eastAsia" w:hAnsi="宋体"/>
          <w:color w:val="auto"/>
        </w:rPr>
        <w:t>6.1本合同以人民币付款。</w:t>
      </w:r>
    </w:p>
    <w:p>
      <w:pPr>
        <w:pStyle w:val="5"/>
        <w:spacing w:line="420" w:lineRule="exact"/>
        <w:ind w:firstLine="420" w:firstLineChars="200"/>
        <w:rPr>
          <w:rFonts w:hAnsi="宋体"/>
          <w:color w:val="auto"/>
        </w:rPr>
      </w:pPr>
      <w:r>
        <w:rPr>
          <w:rFonts w:hint="eastAsia" w:hAnsi="宋体"/>
          <w:color w:val="auto"/>
        </w:rPr>
        <w:t>6.2 付款方式：以</w:t>
      </w:r>
      <w:r>
        <w:rPr>
          <w:rFonts w:hint="eastAsia" w:hAnsi="宋体"/>
          <w:color w:val="auto"/>
          <w:lang w:eastAsia="zh-CN"/>
        </w:rPr>
        <w:t>竞标</w:t>
      </w:r>
      <w:r>
        <w:rPr>
          <w:rFonts w:hint="eastAsia" w:hAnsi="宋体"/>
          <w:color w:val="auto"/>
        </w:rPr>
        <w:t>文件为准。</w:t>
      </w:r>
    </w:p>
    <w:p>
      <w:pPr>
        <w:pStyle w:val="5"/>
        <w:spacing w:before="165" w:beforeLines="50" w:after="165" w:afterLines="50" w:line="600" w:lineRule="exact"/>
        <w:jc w:val="center"/>
        <w:rPr>
          <w:rFonts w:hAnsi="宋体"/>
          <w:b/>
          <w:color w:val="auto"/>
          <w:sz w:val="24"/>
        </w:rPr>
      </w:pPr>
      <w:r>
        <w:rPr>
          <w:rFonts w:hint="eastAsia" w:hAnsi="宋体"/>
          <w:b/>
          <w:color w:val="auto"/>
          <w:sz w:val="24"/>
        </w:rPr>
        <w:t>七 违约责任</w:t>
      </w:r>
    </w:p>
    <w:p>
      <w:pPr>
        <w:pStyle w:val="5"/>
        <w:spacing w:line="420" w:lineRule="exact"/>
        <w:ind w:firstLine="420" w:firstLineChars="200"/>
        <w:rPr>
          <w:rFonts w:hAnsi="宋体"/>
          <w:color w:val="auto"/>
        </w:rPr>
      </w:pPr>
      <w:r>
        <w:rPr>
          <w:rFonts w:hint="eastAsia" w:hAnsi="宋体"/>
          <w:color w:val="auto"/>
        </w:rPr>
        <w:t>7.1由于乙方不能按时完成甲方的</w:t>
      </w:r>
      <w:r>
        <w:rPr>
          <w:rFonts w:hint="eastAsia" w:hAnsi="宋体"/>
          <w:color w:val="auto"/>
          <w:u w:val="single"/>
        </w:rPr>
        <w:t xml:space="preserve">       </w:t>
      </w:r>
      <w:r>
        <w:rPr>
          <w:rFonts w:hint="eastAsia" w:hAnsi="宋体"/>
          <w:color w:val="auto"/>
        </w:rPr>
        <w:t>工作，则视为乙方违约，造成甲方损失的，由乙方负责赔偿。</w:t>
      </w:r>
    </w:p>
    <w:p>
      <w:pPr>
        <w:pStyle w:val="5"/>
        <w:spacing w:line="420" w:lineRule="exact"/>
        <w:ind w:firstLine="420" w:firstLineChars="200"/>
        <w:rPr>
          <w:rFonts w:hAnsi="宋体"/>
          <w:color w:val="auto"/>
        </w:rPr>
      </w:pPr>
      <w:r>
        <w:rPr>
          <w:rFonts w:hint="eastAsia" w:hAnsi="宋体"/>
          <w:color w:val="auto"/>
        </w:rPr>
        <w:t>7.2甲方违反本合同规定的义务，乙方有权要求其承担违约责任。违约给乙方造成损失的，甲方按实际损失额赔偿乙方的损失。</w:t>
      </w:r>
    </w:p>
    <w:p>
      <w:pPr>
        <w:pStyle w:val="5"/>
        <w:spacing w:line="420" w:lineRule="exact"/>
        <w:ind w:firstLine="420" w:firstLineChars="200"/>
        <w:rPr>
          <w:rFonts w:hAnsi="宋体"/>
          <w:color w:val="auto"/>
        </w:rPr>
      </w:pPr>
      <w:r>
        <w:rPr>
          <w:rFonts w:hint="eastAsia" w:hAnsi="宋体"/>
          <w:color w:val="auto"/>
        </w:rPr>
        <w:t>7.3其它未尽事宜，双方签订合同时按合同法议定。</w:t>
      </w:r>
    </w:p>
    <w:p>
      <w:pPr>
        <w:pStyle w:val="5"/>
        <w:spacing w:before="165" w:beforeLines="50" w:after="165" w:afterLines="50" w:line="600" w:lineRule="exact"/>
        <w:jc w:val="center"/>
        <w:rPr>
          <w:rFonts w:hAnsi="宋体"/>
          <w:b/>
          <w:color w:val="auto"/>
          <w:sz w:val="24"/>
        </w:rPr>
      </w:pPr>
      <w:r>
        <w:rPr>
          <w:rFonts w:hint="eastAsia" w:hAnsi="宋体"/>
          <w:b/>
          <w:color w:val="auto"/>
          <w:sz w:val="24"/>
        </w:rPr>
        <w:t>八 不可抗力事件处理</w:t>
      </w:r>
    </w:p>
    <w:p>
      <w:pPr>
        <w:pStyle w:val="5"/>
        <w:spacing w:line="420" w:lineRule="exact"/>
        <w:ind w:firstLine="420" w:firstLineChars="200"/>
        <w:rPr>
          <w:rFonts w:hAnsi="宋体"/>
          <w:color w:val="auto"/>
        </w:rPr>
      </w:pPr>
      <w:r>
        <w:rPr>
          <w:rFonts w:hint="eastAsia" w:hAnsi="宋体"/>
          <w:color w:val="auto"/>
        </w:rPr>
        <w:t>8.1在合同有效期限内，甲乙双方的任何一方由于不可抗力的原因不能履行合同时，应及时向对方通报不能履行或不能完全履行的理由；在取得有关权威机关证明以后，经双方协商允许延期履行、部分履行、或者不履行合同，并根据情况可部分或全部免予承担违约责任。</w:t>
      </w:r>
    </w:p>
    <w:p>
      <w:pPr>
        <w:pStyle w:val="5"/>
        <w:spacing w:before="165" w:beforeLines="50" w:after="165" w:afterLines="50" w:line="600" w:lineRule="exact"/>
        <w:jc w:val="center"/>
        <w:rPr>
          <w:rFonts w:hAnsi="宋体"/>
          <w:b/>
          <w:color w:val="auto"/>
          <w:sz w:val="24"/>
        </w:rPr>
      </w:pPr>
      <w:r>
        <w:rPr>
          <w:rFonts w:hint="eastAsia" w:hAnsi="宋体"/>
          <w:b/>
          <w:color w:val="auto"/>
          <w:sz w:val="24"/>
        </w:rPr>
        <w:t>九 合同纠纷解决</w:t>
      </w:r>
    </w:p>
    <w:p>
      <w:pPr>
        <w:pStyle w:val="5"/>
        <w:spacing w:line="420" w:lineRule="exact"/>
        <w:ind w:firstLine="420" w:firstLineChars="200"/>
        <w:rPr>
          <w:rFonts w:hAnsi="宋体"/>
          <w:color w:val="auto"/>
        </w:rPr>
      </w:pPr>
      <w:r>
        <w:rPr>
          <w:rFonts w:hint="eastAsia" w:hAnsi="宋体"/>
          <w:color w:val="auto"/>
        </w:rPr>
        <w:t>9.1双方在履行合同中所发生的一切纠纷，应通过协商解决。如协商不成，按合同事先约定的条款，向合同履行地仲裁机构申请仲裁。</w:t>
      </w:r>
    </w:p>
    <w:p>
      <w:pPr>
        <w:pStyle w:val="5"/>
        <w:spacing w:before="165" w:beforeLines="50" w:after="165" w:afterLines="50" w:line="600" w:lineRule="exact"/>
        <w:jc w:val="center"/>
        <w:rPr>
          <w:rFonts w:hAnsi="宋体"/>
          <w:b/>
          <w:color w:val="auto"/>
        </w:rPr>
      </w:pPr>
      <w:r>
        <w:rPr>
          <w:rFonts w:hint="eastAsia" w:hAnsi="宋体"/>
          <w:b/>
          <w:color w:val="auto"/>
          <w:sz w:val="24"/>
        </w:rPr>
        <w:t>十 合同生效及其它</w:t>
      </w:r>
    </w:p>
    <w:p>
      <w:pPr>
        <w:pStyle w:val="5"/>
        <w:spacing w:line="420" w:lineRule="exact"/>
        <w:ind w:firstLine="420" w:firstLineChars="200"/>
        <w:rPr>
          <w:rFonts w:hAnsi="宋体"/>
          <w:color w:val="auto"/>
        </w:rPr>
      </w:pPr>
      <w:r>
        <w:rPr>
          <w:rFonts w:hint="eastAsia" w:hAnsi="宋体"/>
          <w:color w:val="auto"/>
        </w:rPr>
        <w:t>10.1合同经双方法定代表人或委托代理人签字并加盖单位公章之日起生效。合同执行期内，甲乙双方均不得随意变更或解除合同。</w:t>
      </w:r>
    </w:p>
    <w:p>
      <w:pPr>
        <w:spacing w:line="240" w:lineRule="auto"/>
        <w:jc w:val="both"/>
        <w:rPr>
          <w:rFonts w:hint="eastAsia" w:hAnsi="宋体"/>
          <w:color w:val="auto"/>
        </w:rPr>
      </w:pPr>
      <w:r>
        <w:rPr>
          <w:rFonts w:hint="eastAsia" w:hAnsi="宋体"/>
          <w:color w:val="auto"/>
        </w:rPr>
        <w:t>10.2合同履行中，如需修改或补充合同内容，由双方协商另签署书面修改或补充协议作为主合同不可分割的一部分。</w:t>
      </w:r>
    </w:p>
    <w:p>
      <w:pPr>
        <w:pStyle w:val="2"/>
        <w:rPr>
          <w:rFonts w:hint="eastAsia" w:hAnsi="宋体"/>
          <w:color w:val="auto"/>
        </w:rPr>
      </w:pPr>
    </w:p>
    <w:p>
      <w:pPr>
        <w:pStyle w:val="2"/>
        <w:rPr>
          <w:rFonts w:hint="eastAsia" w:hAnsi="宋体"/>
          <w:color w:val="auto"/>
        </w:rPr>
      </w:pPr>
    </w:p>
    <w:p>
      <w:pPr>
        <w:pStyle w:val="2"/>
        <w:rPr>
          <w:rFonts w:hint="eastAsia" w:hAnsi="宋体"/>
          <w:color w:val="auto"/>
          <w:lang w:val="en-US" w:eastAsia="zh-CN"/>
        </w:rPr>
      </w:pPr>
    </w:p>
    <w:p>
      <w:pPr>
        <w:pStyle w:val="17"/>
        <w:keepNext/>
        <w:widowControl/>
        <w:spacing w:line="340" w:lineRule="exact"/>
        <w:jc w:val="center"/>
        <w:rPr>
          <w:rStyle w:val="27"/>
          <w:rFonts w:ascii="宋体" w:hAnsi="宋体" w:eastAsia="宋体" w:cs="宋体"/>
          <w:b/>
          <w:bCs/>
          <w:color w:val="000000"/>
          <w:kern w:val="2"/>
          <w:sz w:val="32"/>
          <w:szCs w:val="32"/>
          <w:lang w:val="en-US" w:eastAsia="zh-CN" w:bidi="ar-SA"/>
        </w:rPr>
      </w:pPr>
    </w:p>
    <w:p>
      <w:pPr>
        <w:pStyle w:val="17"/>
        <w:keepNext/>
        <w:widowControl/>
        <w:spacing w:line="340" w:lineRule="exact"/>
        <w:jc w:val="center"/>
        <w:rPr>
          <w:rStyle w:val="27"/>
          <w:rFonts w:ascii="宋体" w:hAnsi="宋体" w:eastAsia="宋体" w:cs="宋体"/>
          <w:b/>
          <w:bCs/>
          <w:color w:val="000000"/>
          <w:kern w:val="2"/>
          <w:sz w:val="32"/>
          <w:szCs w:val="32"/>
          <w:lang w:val="en-US" w:eastAsia="zh-CN" w:bidi="ar-SA"/>
        </w:rPr>
      </w:pPr>
    </w:p>
    <w:p>
      <w:pPr>
        <w:pStyle w:val="17"/>
        <w:keepNext/>
        <w:widowControl/>
        <w:spacing w:line="340" w:lineRule="exact"/>
        <w:jc w:val="center"/>
        <w:rPr>
          <w:rStyle w:val="27"/>
          <w:rFonts w:ascii="宋体" w:hAnsi="宋体" w:eastAsia="宋体" w:cs="宋体"/>
          <w:b/>
          <w:bCs/>
          <w:color w:val="000000"/>
          <w:kern w:val="2"/>
          <w:sz w:val="32"/>
          <w:szCs w:val="32"/>
          <w:lang w:val="en-US" w:eastAsia="zh-CN" w:bidi="ar-SA"/>
        </w:rPr>
      </w:pPr>
      <w:r>
        <w:rPr>
          <w:rStyle w:val="27"/>
          <w:rFonts w:ascii="宋体" w:hAnsi="宋体" w:eastAsia="宋体" w:cs="宋体"/>
          <w:b/>
          <w:bCs/>
          <w:color w:val="000000"/>
          <w:kern w:val="2"/>
          <w:sz w:val="32"/>
          <w:szCs w:val="32"/>
          <w:lang w:val="en-US" w:eastAsia="zh-CN" w:bidi="ar-SA"/>
        </w:rPr>
        <w:t>第六章  竞标文件格式</w:t>
      </w:r>
    </w:p>
    <w:p>
      <w:pPr>
        <w:spacing w:line="240" w:lineRule="auto"/>
        <w:jc w:val="both"/>
        <w:rPr>
          <w:rStyle w:val="27"/>
          <w:rFonts w:ascii="宋体" w:hAnsi="宋体" w:eastAsia="宋体"/>
          <w:color w:val="000000"/>
          <w:kern w:val="2"/>
          <w:sz w:val="32"/>
          <w:szCs w:val="32"/>
          <w:lang w:val="en-US" w:eastAsia="zh-CN" w:bidi="ar-SA"/>
        </w:rPr>
      </w:pPr>
    </w:p>
    <w:p>
      <w:pPr>
        <w:spacing w:line="240" w:lineRule="auto"/>
        <w:jc w:val="left"/>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资格审查文件：</w:t>
      </w:r>
    </w:p>
    <w:p>
      <w:pPr>
        <w:spacing w:line="240" w:lineRule="auto"/>
        <w:jc w:val="center"/>
        <w:rPr>
          <w:rStyle w:val="27"/>
          <w:rFonts w:ascii="宋体" w:hAnsi="宋体" w:eastAsia="宋体"/>
          <w:color w:val="000000"/>
          <w:kern w:val="2"/>
          <w:sz w:val="21"/>
          <w:szCs w:val="21"/>
          <w:lang w:val="en-US" w:eastAsia="zh-CN" w:bidi="ar-SA"/>
        </w:rPr>
      </w:pPr>
    </w:p>
    <w:p>
      <w:pPr>
        <w:spacing w:line="600" w:lineRule="exact"/>
        <w:ind w:right="-874" w:rightChars="-416"/>
        <w:jc w:val="center"/>
        <w:rPr>
          <w:rStyle w:val="27"/>
          <w:rFonts w:ascii="宋体" w:hAnsi="宋体" w:eastAsia="宋体"/>
          <w:b/>
          <w:color w:val="000000"/>
          <w:spacing w:val="40"/>
          <w:kern w:val="2"/>
          <w:sz w:val="36"/>
          <w:szCs w:val="36"/>
          <w:u w:val="single"/>
          <w:lang w:val="en-US" w:eastAsia="zh-CN" w:bidi="ar-SA"/>
        </w:rPr>
      </w:pPr>
      <w:r>
        <w:rPr>
          <w:rStyle w:val="27"/>
          <w:rFonts w:ascii="宋体" w:hAnsi="宋体" w:eastAsia="宋体"/>
          <w:b/>
          <w:color w:val="000000"/>
          <w:spacing w:val="40"/>
          <w:kern w:val="2"/>
          <w:sz w:val="36"/>
          <w:szCs w:val="36"/>
          <w:u w:val="single"/>
          <w:lang w:val="en-US" w:eastAsia="zh-CN" w:bidi="ar-SA"/>
        </w:rPr>
        <w:t>(供应商名称)</w:t>
      </w:r>
    </w:p>
    <w:p>
      <w:pPr>
        <w:pStyle w:val="21"/>
        <w:widowControl/>
        <w:spacing w:line="240" w:lineRule="auto"/>
        <w:ind w:firstLine="420"/>
        <w:jc w:val="center"/>
        <w:rPr>
          <w:rStyle w:val="27"/>
          <w:rFonts w:ascii="宋体" w:hAnsi="宋体" w:eastAsia="宋体"/>
          <w:b/>
          <w:color w:val="000000"/>
          <w:kern w:val="2"/>
          <w:sz w:val="21"/>
          <w:szCs w:val="21"/>
          <w:u w:val="single"/>
          <w:lang w:val="en-US" w:eastAsia="zh-CN" w:bidi="ar-SA"/>
        </w:rPr>
      </w:pPr>
    </w:p>
    <w:p>
      <w:pPr>
        <w:pStyle w:val="21"/>
        <w:widowControl/>
        <w:spacing w:line="240" w:lineRule="auto"/>
        <w:ind w:firstLine="420"/>
        <w:jc w:val="center"/>
        <w:rPr>
          <w:rStyle w:val="27"/>
          <w:rFonts w:ascii="宋体" w:hAnsi="宋体" w:eastAsia="宋体"/>
          <w:b/>
          <w:color w:val="000000"/>
          <w:kern w:val="2"/>
          <w:sz w:val="48"/>
          <w:szCs w:val="48"/>
          <w:lang w:val="en-US" w:eastAsia="zh-CN" w:bidi="ar-SA"/>
        </w:rPr>
      </w:pPr>
      <w:r>
        <w:rPr>
          <w:rStyle w:val="27"/>
          <w:rFonts w:ascii="宋体" w:hAnsi="宋体" w:eastAsia="宋体"/>
          <w:b/>
          <w:color w:val="000000"/>
          <w:kern w:val="2"/>
          <w:sz w:val="48"/>
          <w:szCs w:val="48"/>
          <w:lang w:val="en-US" w:eastAsia="zh-CN" w:bidi="ar-SA"/>
        </w:rPr>
        <w:t>竞标文件</w:t>
      </w:r>
    </w:p>
    <w:p>
      <w:pPr>
        <w:pStyle w:val="21"/>
        <w:widowControl/>
        <w:spacing w:line="240" w:lineRule="auto"/>
        <w:ind w:firstLine="1116"/>
        <w:rPr>
          <w:rStyle w:val="27"/>
          <w:rFonts w:ascii="宋体" w:hAnsi="宋体" w:eastAsia="宋体"/>
          <w:color w:val="000000"/>
          <w:kern w:val="2"/>
          <w:sz w:val="21"/>
          <w:szCs w:val="21"/>
          <w:lang w:val="en-US" w:eastAsia="zh-CN" w:bidi="ar-SA"/>
        </w:rPr>
      </w:pPr>
    </w:p>
    <w:p>
      <w:pPr>
        <w:pStyle w:val="21"/>
        <w:widowControl/>
        <w:spacing w:line="240" w:lineRule="auto"/>
        <w:ind w:firstLine="4228"/>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（正/副本）</w:t>
      </w:r>
    </w:p>
    <w:p>
      <w:pPr>
        <w:pStyle w:val="21"/>
        <w:widowControl/>
        <w:spacing w:line="240" w:lineRule="auto"/>
        <w:ind w:firstLine="868"/>
        <w:jc w:val="center"/>
        <w:rPr>
          <w:rStyle w:val="27"/>
          <w:rFonts w:ascii="宋体" w:hAnsi="宋体" w:eastAsia="宋体"/>
          <w:color w:val="000000"/>
          <w:kern w:val="2"/>
          <w:sz w:val="21"/>
          <w:szCs w:val="21"/>
          <w:lang w:val="en-US" w:eastAsia="zh-CN" w:bidi="ar-SA"/>
        </w:rPr>
      </w:pPr>
    </w:p>
    <w:p>
      <w:pPr>
        <w:pStyle w:val="21"/>
        <w:widowControl/>
        <w:spacing w:line="240" w:lineRule="auto"/>
        <w:ind w:firstLine="868"/>
        <w:jc w:val="center"/>
        <w:rPr>
          <w:rStyle w:val="27"/>
          <w:rFonts w:ascii="宋体" w:hAnsi="宋体" w:eastAsia="宋体"/>
          <w:color w:val="000000"/>
          <w:kern w:val="2"/>
          <w:sz w:val="21"/>
          <w:szCs w:val="21"/>
          <w:lang w:val="en-US" w:eastAsia="zh-CN" w:bidi="ar-SA"/>
        </w:rPr>
      </w:pPr>
    </w:p>
    <w:p>
      <w:pPr>
        <w:pStyle w:val="21"/>
        <w:widowControl/>
        <w:spacing w:line="240" w:lineRule="auto"/>
        <w:ind w:firstLine="868"/>
        <w:jc w:val="center"/>
        <w:rPr>
          <w:rStyle w:val="27"/>
          <w:rFonts w:ascii="宋体" w:hAnsi="宋体" w:eastAsia="宋体"/>
          <w:color w:val="000000"/>
          <w:kern w:val="2"/>
          <w:sz w:val="21"/>
          <w:szCs w:val="21"/>
          <w:lang w:val="en-US" w:eastAsia="zh-CN" w:bidi="ar-SA"/>
        </w:rPr>
      </w:pPr>
    </w:p>
    <w:p>
      <w:pPr>
        <w:pStyle w:val="21"/>
        <w:widowControl/>
        <w:spacing w:line="240" w:lineRule="auto"/>
        <w:ind w:firstLine="900"/>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项目名称：</w:t>
      </w:r>
    </w:p>
    <w:p>
      <w:pPr>
        <w:pStyle w:val="21"/>
        <w:widowControl/>
        <w:spacing w:line="240" w:lineRule="auto"/>
        <w:ind w:firstLine="900"/>
        <w:rPr>
          <w:rStyle w:val="27"/>
          <w:rFonts w:ascii="宋体" w:hAnsi="宋体" w:eastAsia="宋体"/>
          <w:color w:val="000000"/>
          <w:kern w:val="2"/>
          <w:sz w:val="32"/>
          <w:szCs w:val="32"/>
          <w:lang w:val="en-US" w:eastAsia="zh-CN" w:bidi="ar-SA"/>
        </w:rPr>
      </w:pPr>
    </w:p>
    <w:p>
      <w:pPr>
        <w:pStyle w:val="21"/>
        <w:widowControl/>
        <w:spacing w:line="240" w:lineRule="auto"/>
        <w:ind w:firstLine="900"/>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项目编号：</w:t>
      </w:r>
    </w:p>
    <w:p>
      <w:pPr>
        <w:pStyle w:val="21"/>
        <w:widowControl/>
        <w:spacing w:line="240" w:lineRule="auto"/>
        <w:ind w:left="-315" w:firstLine="0"/>
        <w:rPr>
          <w:rStyle w:val="27"/>
          <w:rFonts w:ascii="宋体" w:hAnsi="宋体" w:eastAsia="宋体"/>
          <w:color w:val="000000"/>
          <w:kern w:val="2"/>
          <w:sz w:val="32"/>
          <w:szCs w:val="32"/>
          <w:lang w:val="en-US" w:eastAsia="zh-CN" w:bidi="ar-SA"/>
        </w:rPr>
      </w:pPr>
    </w:p>
    <w:p>
      <w:pPr>
        <w:pStyle w:val="21"/>
        <w:widowControl/>
        <w:spacing w:line="240" w:lineRule="auto"/>
        <w:ind w:left="-315" w:firstLine="1154"/>
        <w:rPr>
          <w:rStyle w:val="27"/>
          <w:rFonts w:ascii="宋体" w:hAnsi="宋体" w:eastAsia="宋体"/>
          <w:color w:val="000000"/>
          <w:kern w:val="2"/>
          <w:sz w:val="32"/>
          <w:szCs w:val="32"/>
          <w:u w:val="single"/>
          <w:lang w:val="en-US" w:eastAsia="zh-CN" w:bidi="ar-SA"/>
        </w:rPr>
      </w:pPr>
      <w:r>
        <w:rPr>
          <w:rStyle w:val="27"/>
          <w:rFonts w:ascii="宋体" w:hAnsi="宋体" w:eastAsia="宋体"/>
          <w:color w:val="000000"/>
          <w:kern w:val="2"/>
          <w:sz w:val="32"/>
          <w:szCs w:val="32"/>
          <w:lang w:val="en-US" w:eastAsia="zh-CN" w:bidi="ar-SA"/>
        </w:rPr>
        <w:t>竞标文件内容：</w:t>
      </w:r>
      <w:r>
        <w:rPr>
          <w:rStyle w:val="27"/>
          <w:rFonts w:ascii="宋体" w:hAnsi="宋体" w:eastAsia="宋体"/>
          <w:color w:val="000000"/>
          <w:kern w:val="2"/>
          <w:sz w:val="32"/>
          <w:szCs w:val="32"/>
          <w:u w:val="single"/>
          <w:lang w:val="en-US" w:eastAsia="zh-CN" w:bidi="ar-SA"/>
        </w:rPr>
        <w:t xml:space="preserve">       资格审查文件                  </w:t>
      </w:r>
    </w:p>
    <w:p>
      <w:pPr>
        <w:pStyle w:val="21"/>
        <w:widowControl/>
        <w:spacing w:line="240" w:lineRule="auto"/>
        <w:ind w:left="-315" w:firstLine="314"/>
        <w:rPr>
          <w:rStyle w:val="27"/>
          <w:rFonts w:ascii="宋体" w:hAnsi="宋体" w:eastAsia="宋体"/>
          <w:color w:val="000000"/>
          <w:kern w:val="2"/>
          <w:sz w:val="32"/>
          <w:szCs w:val="32"/>
          <w:lang w:val="en-US" w:eastAsia="zh-CN" w:bidi="ar-SA"/>
        </w:rPr>
      </w:pPr>
    </w:p>
    <w:p>
      <w:pPr>
        <w:pStyle w:val="21"/>
        <w:widowControl/>
        <w:spacing w:line="240" w:lineRule="auto"/>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竞   标   人：</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 xml:space="preserve">（盖章） </w:t>
      </w:r>
    </w:p>
    <w:p>
      <w:pPr>
        <w:pStyle w:val="21"/>
        <w:widowControl/>
        <w:spacing w:line="240" w:lineRule="auto"/>
        <w:rPr>
          <w:rStyle w:val="27"/>
          <w:rFonts w:ascii="宋体" w:hAnsi="宋体" w:eastAsia="宋体"/>
          <w:color w:val="000000"/>
          <w:kern w:val="2"/>
          <w:sz w:val="32"/>
          <w:szCs w:val="32"/>
          <w:u w:val="single"/>
          <w:lang w:val="en-US" w:eastAsia="zh-CN" w:bidi="ar-SA"/>
        </w:rPr>
      </w:pPr>
      <w:r>
        <w:rPr>
          <w:rStyle w:val="27"/>
          <w:rFonts w:ascii="宋体" w:hAnsi="宋体" w:eastAsia="宋体"/>
          <w:color w:val="000000"/>
          <w:kern w:val="2"/>
          <w:sz w:val="32"/>
          <w:szCs w:val="32"/>
          <w:lang w:val="en-US" w:eastAsia="zh-CN" w:bidi="ar-SA"/>
        </w:rPr>
        <w:t>法定代表人或其委托代理人：</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（签字）</w:t>
      </w:r>
    </w:p>
    <w:p>
      <w:pPr>
        <w:pStyle w:val="21"/>
        <w:widowControl/>
        <w:spacing w:line="240" w:lineRule="auto"/>
        <w:ind w:left="-315" w:firstLine="314"/>
        <w:rPr>
          <w:rStyle w:val="27"/>
          <w:rFonts w:ascii="宋体" w:hAnsi="宋体" w:eastAsia="宋体"/>
          <w:color w:val="000000"/>
          <w:kern w:val="2"/>
          <w:sz w:val="32"/>
          <w:szCs w:val="32"/>
          <w:u w:val="single"/>
          <w:lang w:val="en-US" w:eastAsia="zh-CN" w:bidi="ar-SA"/>
        </w:rPr>
      </w:pPr>
    </w:p>
    <w:p>
      <w:pPr>
        <w:pStyle w:val="21"/>
        <w:widowControl/>
        <w:spacing w:line="240" w:lineRule="auto"/>
        <w:ind w:left="-315" w:firstLine="0"/>
        <w:jc w:val="center"/>
        <w:rPr>
          <w:rStyle w:val="27"/>
          <w:rFonts w:ascii="宋体" w:hAnsi="宋体" w:eastAsia="宋体"/>
          <w:color w:val="000000"/>
          <w:kern w:val="2"/>
          <w:sz w:val="32"/>
          <w:szCs w:val="32"/>
          <w:lang w:val="en-US" w:eastAsia="zh-CN" w:bidi="ar-SA"/>
        </w:rPr>
      </w:pPr>
    </w:p>
    <w:p>
      <w:pPr>
        <w:spacing w:line="440" w:lineRule="exact"/>
        <w:ind w:left="-315" w:leftChars="-150" w:firstLine="1120" w:firstLineChars="350"/>
        <w:jc w:val="both"/>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日期：</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年</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月</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日</w:t>
      </w:r>
    </w:p>
    <w:p>
      <w:pPr>
        <w:spacing w:line="240" w:lineRule="auto"/>
        <w:jc w:val="center"/>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br w:type="page"/>
      </w:r>
    </w:p>
    <w:p>
      <w:pPr>
        <w:spacing w:line="240" w:lineRule="auto"/>
        <w:jc w:val="center"/>
        <w:rPr>
          <w:rStyle w:val="27"/>
          <w:rFonts w:ascii="宋体" w:hAnsi="宋体" w:eastAsia="宋体" w:cs="宋体"/>
          <w:bCs/>
          <w:color w:val="000000"/>
          <w:kern w:val="2"/>
          <w:sz w:val="32"/>
          <w:szCs w:val="32"/>
          <w:lang w:val="en-US" w:eastAsia="zh-CN" w:bidi="ar-SA"/>
        </w:rPr>
      </w:pPr>
      <w:r>
        <w:rPr>
          <w:rStyle w:val="27"/>
          <w:rFonts w:ascii="宋体" w:hAnsi="宋体" w:eastAsia="宋体" w:cs="宋体"/>
          <w:bCs/>
          <w:color w:val="000000"/>
          <w:kern w:val="2"/>
          <w:sz w:val="32"/>
          <w:szCs w:val="32"/>
          <w:lang w:val="en-US" w:eastAsia="zh-CN" w:bidi="ar-SA"/>
        </w:rPr>
        <w:t>目  录</w:t>
      </w:r>
    </w:p>
    <w:p>
      <w:pPr>
        <w:spacing w:line="240" w:lineRule="auto"/>
        <w:jc w:val="center"/>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（由供应商自行编制）</w:t>
      </w:r>
    </w:p>
    <w:p>
      <w:pPr>
        <w:spacing w:line="240" w:lineRule="auto"/>
        <w:jc w:val="center"/>
        <w:rPr>
          <w:rStyle w:val="27"/>
          <w:rFonts w:ascii="宋体" w:hAnsi="宋体" w:eastAsia="宋体" w:cs="宋体"/>
          <w:bCs/>
          <w:color w:val="000000"/>
          <w:kern w:val="2"/>
          <w:sz w:val="21"/>
          <w:szCs w:val="21"/>
          <w:lang w:val="en-US" w:eastAsia="zh-CN" w:bidi="ar-SA"/>
        </w:rPr>
      </w:pPr>
    </w:p>
    <w:p>
      <w:pPr>
        <w:spacing w:line="400" w:lineRule="exact"/>
        <w:jc w:val="both"/>
        <w:rPr>
          <w:rStyle w:val="27"/>
          <w:rFonts w:ascii="宋体" w:hAnsi="宋体" w:eastAsia="宋体" w:cs="宋体"/>
          <w:bCs/>
          <w:color w:val="000000"/>
          <w:kern w:val="2"/>
          <w:sz w:val="22"/>
          <w:szCs w:val="22"/>
          <w:lang w:val="en-US" w:eastAsia="zh-CN" w:bidi="ar-SA"/>
        </w:rPr>
      </w:pPr>
      <w:r>
        <w:rPr>
          <w:rStyle w:val="27"/>
          <w:rFonts w:ascii="宋体" w:hAnsi="宋体" w:eastAsia="宋体" w:cs="宋体"/>
          <w:bCs/>
          <w:color w:val="000000"/>
          <w:kern w:val="2"/>
          <w:sz w:val="22"/>
          <w:szCs w:val="22"/>
          <w:lang w:val="en-US" w:eastAsia="zh-CN" w:bidi="ar-SA"/>
        </w:rPr>
        <w:t>一、</w:t>
      </w:r>
      <w:r>
        <w:rPr>
          <w:rStyle w:val="27"/>
          <w:rFonts w:hint="eastAsia" w:ascii="宋体" w:hAnsi="宋体" w:cs="宋体"/>
          <w:bCs/>
          <w:color w:val="000000"/>
          <w:kern w:val="2"/>
          <w:sz w:val="22"/>
          <w:szCs w:val="22"/>
          <w:lang w:val="en-US" w:eastAsia="zh-CN" w:bidi="ar-SA"/>
        </w:rPr>
        <w:t>XXXXXX</w:t>
      </w:r>
      <w:r>
        <w:rPr>
          <w:rStyle w:val="27"/>
          <w:rFonts w:ascii="宋体" w:hAnsi="宋体" w:eastAsia="宋体" w:cs="宋体"/>
          <w:bCs/>
          <w:color w:val="000000"/>
          <w:kern w:val="2"/>
          <w:sz w:val="22"/>
          <w:szCs w:val="22"/>
          <w:lang w:val="en-US" w:eastAsia="zh-CN" w:bidi="ar-SA"/>
        </w:rPr>
        <w:t>…………………………………………………………………（页码）</w:t>
      </w:r>
    </w:p>
    <w:p>
      <w:pPr>
        <w:spacing w:line="400" w:lineRule="exact"/>
        <w:jc w:val="both"/>
        <w:rPr>
          <w:rStyle w:val="27"/>
          <w:rFonts w:ascii="宋体" w:hAnsi="宋体" w:eastAsia="宋体" w:cs="宋体"/>
          <w:bCs/>
          <w:color w:val="000000"/>
          <w:kern w:val="2"/>
          <w:sz w:val="22"/>
          <w:szCs w:val="22"/>
          <w:lang w:val="en-US" w:eastAsia="zh-CN" w:bidi="ar-SA"/>
        </w:rPr>
      </w:pPr>
      <w:r>
        <w:rPr>
          <w:rStyle w:val="27"/>
          <w:rFonts w:ascii="宋体" w:hAnsi="宋体" w:eastAsia="宋体" w:cs="宋体"/>
          <w:bCs/>
          <w:color w:val="000000"/>
          <w:kern w:val="2"/>
          <w:sz w:val="22"/>
          <w:szCs w:val="22"/>
          <w:lang w:val="en-US" w:eastAsia="zh-CN" w:bidi="ar-SA"/>
        </w:rPr>
        <w:t>二、XXXXXX…………………………………………………………………（页码）</w:t>
      </w:r>
    </w:p>
    <w:p>
      <w:pPr>
        <w:spacing w:line="400" w:lineRule="exact"/>
        <w:jc w:val="both"/>
        <w:rPr>
          <w:rStyle w:val="27"/>
          <w:rFonts w:ascii="宋体" w:hAnsi="宋体" w:eastAsia="宋体" w:cs="宋体"/>
          <w:b/>
          <w:bCs/>
          <w:color w:val="000000"/>
          <w:kern w:val="2"/>
          <w:sz w:val="22"/>
          <w:szCs w:val="22"/>
          <w:lang w:val="en-US" w:eastAsia="zh-CN" w:bidi="ar-SA"/>
        </w:rPr>
      </w:pPr>
    </w:p>
    <w:p>
      <w:pPr>
        <w:spacing w:line="400" w:lineRule="exact"/>
        <w:jc w:val="both"/>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s="宋体"/>
          <w:b/>
          <w:bCs/>
          <w:color w:val="000000"/>
          <w:kern w:val="2"/>
          <w:sz w:val="22"/>
          <w:szCs w:val="22"/>
          <w:lang w:val="en-US" w:eastAsia="zh-CN" w:bidi="ar-SA"/>
        </w:rPr>
      </w:pPr>
    </w:p>
    <w:p>
      <w:pPr>
        <w:spacing w:line="240" w:lineRule="auto"/>
        <w:jc w:val="both"/>
        <w:rPr>
          <w:rStyle w:val="27"/>
          <w:rFonts w:ascii="宋体" w:hAnsi="宋体" w:eastAsia="宋体" w:cs="宋体"/>
          <w:b/>
          <w:bCs/>
          <w:color w:val="000000"/>
          <w:kern w:val="2"/>
          <w:sz w:val="22"/>
          <w:szCs w:val="2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w:t>
      </w:r>
      <w:r>
        <w:rPr>
          <w:rStyle w:val="27"/>
          <w:rFonts w:hint="eastAsia" w:ascii="宋体" w:hAnsi="宋体"/>
          <w:b/>
          <w:color w:val="000000"/>
          <w:kern w:val="2"/>
          <w:sz w:val="32"/>
          <w:szCs w:val="32"/>
          <w:lang w:val="en-US" w:eastAsia="zh-CN" w:bidi="ar-SA"/>
        </w:rPr>
        <w:t>1</w:t>
      </w:r>
      <w:r>
        <w:rPr>
          <w:rStyle w:val="27"/>
          <w:rFonts w:ascii="宋体" w:hAnsi="宋体" w:eastAsia="宋体"/>
          <w:b/>
          <w:color w:val="000000"/>
          <w:kern w:val="2"/>
          <w:sz w:val="32"/>
          <w:szCs w:val="32"/>
          <w:lang w:val="en-US" w:eastAsia="zh-CN" w:bidi="ar-SA"/>
        </w:rPr>
        <w:t>）参加政府采购活动前3年内在经营活动中没有重大违法记录的书面声明</w:t>
      </w: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pStyle w:val="34"/>
        <w:widowControl/>
        <w:spacing w:line="240" w:lineRule="auto"/>
        <w:jc w:val="center"/>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声明（格式）</w:t>
      </w:r>
    </w:p>
    <w:p>
      <w:pPr>
        <w:snapToGrid w:val="0"/>
        <w:spacing w:line="440" w:lineRule="exact"/>
        <w:jc w:val="both"/>
        <w:rPr>
          <w:rStyle w:val="27"/>
          <w:rFonts w:ascii="宋体" w:hAnsi="宋体" w:eastAsia="宋体"/>
          <w:color w:val="000000"/>
          <w:kern w:val="2"/>
          <w:sz w:val="24"/>
          <w:szCs w:val="24"/>
          <w:lang w:val="en-US" w:eastAsia="zh-CN" w:bidi="ar-SA"/>
        </w:rPr>
      </w:pPr>
    </w:p>
    <w:p>
      <w:pPr>
        <w:snapToGrid w:val="0"/>
        <w:spacing w:line="440" w:lineRule="exact"/>
        <w:jc w:val="both"/>
        <w:rPr>
          <w:rStyle w:val="27"/>
          <w:rFonts w:hint="default" w:ascii="宋体" w:hAnsi="宋体" w:eastAsia="宋体"/>
          <w:color w:val="000000"/>
          <w:kern w:val="2"/>
          <w:sz w:val="24"/>
          <w:szCs w:val="24"/>
          <w:u w:val="single"/>
          <w:lang w:val="en-US" w:eastAsia="zh-CN" w:bidi="ar-SA"/>
        </w:rPr>
      </w:pPr>
      <w:r>
        <w:rPr>
          <w:rStyle w:val="27"/>
          <w:rFonts w:ascii="宋体" w:hAnsi="宋体" w:eastAsia="宋体"/>
          <w:color w:val="000000"/>
          <w:kern w:val="2"/>
          <w:sz w:val="24"/>
          <w:szCs w:val="24"/>
          <w:lang w:val="en-US" w:eastAsia="zh-CN" w:bidi="ar-SA"/>
        </w:rPr>
        <w:t>致：</w:t>
      </w:r>
      <w:r>
        <w:rPr>
          <w:rStyle w:val="27"/>
          <w:rFonts w:ascii="宋体" w:hAnsi="宋体" w:eastAsia="宋体"/>
          <w:color w:val="000000"/>
          <w:kern w:val="2"/>
          <w:sz w:val="24"/>
          <w:szCs w:val="24"/>
          <w:u w:val="single"/>
          <w:lang w:val="en-US" w:eastAsia="zh-CN" w:bidi="ar-SA"/>
        </w:rPr>
        <w:t>采购人</w:t>
      </w:r>
      <w:r>
        <w:rPr>
          <w:rStyle w:val="27"/>
          <w:rFonts w:hint="eastAsia" w:ascii="宋体" w:hAnsi="宋体"/>
          <w:color w:val="000000"/>
          <w:kern w:val="2"/>
          <w:sz w:val="24"/>
          <w:szCs w:val="24"/>
          <w:u w:val="single"/>
          <w:lang w:val="en-US" w:eastAsia="zh-CN" w:bidi="ar-SA"/>
        </w:rPr>
        <w:t xml:space="preserve">   </w:t>
      </w:r>
    </w:p>
    <w:p>
      <w:pPr>
        <w:pStyle w:val="34"/>
        <w:widowControl/>
        <w:spacing w:line="440" w:lineRule="exact"/>
        <w:ind w:firstLine="480" w:firstLineChars="200"/>
        <w:rPr>
          <w:rStyle w:val="27"/>
          <w:rFonts w:ascii="宋体" w:hAnsi="宋体" w:eastAsia="宋体"/>
          <w:color w:val="000000"/>
          <w:kern w:val="2"/>
          <w:sz w:val="24"/>
          <w:szCs w:val="24"/>
          <w:lang w:val="en-US" w:eastAsia="zh-CN" w:bidi="ar-SA"/>
        </w:rPr>
      </w:pPr>
    </w:p>
    <w:p>
      <w:pPr>
        <w:pStyle w:val="34"/>
        <w:widowControl/>
        <w:spacing w:line="440" w:lineRule="exact"/>
        <w:ind w:firstLine="480" w:firstLineChars="200"/>
        <w:rPr>
          <w:rStyle w:val="27"/>
          <w:rFonts w:ascii="宋体" w:hAnsi="宋体" w:eastAsia="宋体"/>
          <w:color w:val="000000"/>
          <w:kern w:val="2"/>
          <w:sz w:val="24"/>
          <w:szCs w:val="24"/>
          <w:lang w:val="en-US" w:eastAsia="zh-CN" w:bidi="ar-SA"/>
        </w:rPr>
      </w:pPr>
      <w:r>
        <w:rPr>
          <w:rStyle w:val="27"/>
          <w:rFonts w:ascii="宋体" w:hAnsi="宋体" w:eastAsia="宋体"/>
          <w:color w:val="000000"/>
          <w:kern w:val="2"/>
          <w:sz w:val="24"/>
          <w:szCs w:val="24"/>
          <w:lang w:val="en-US" w:eastAsia="zh-CN" w:bidi="ar-SA"/>
        </w:rPr>
        <w:t>我单位郑重声明，在参加政府采购活动前3年内在经营活动中没有重大违法记录（重大违法记录是指供应商因违法经营受到刑事处罚或者责令停产停业、吊销许可证或者执照、较大数额罚款等行政处罚）。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40" w:lineRule="exact"/>
        <w:ind w:firstLine="420"/>
        <w:jc w:val="both"/>
        <w:rPr>
          <w:rStyle w:val="27"/>
          <w:rFonts w:ascii="宋体" w:hAnsi="宋体" w:eastAsia="宋体"/>
          <w:color w:val="000000"/>
          <w:kern w:val="2"/>
          <w:sz w:val="24"/>
          <w:szCs w:val="24"/>
          <w:lang w:val="en-US" w:eastAsia="zh-CN" w:bidi="ar-SA"/>
        </w:rPr>
      </w:pPr>
    </w:p>
    <w:p>
      <w:pPr>
        <w:snapToGrid w:val="0"/>
        <w:spacing w:line="440" w:lineRule="exact"/>
        <w:jc w:val="right"/>
        <w:rPr>
          <w:rStyle w:val="27"/>
          <w:rFonts w:ascii="宋体" w:hAnsi="宋体" w:eastAsia="宋体"/>
          <w:color w:val="000000"/>
          <w:kern w:val="2"/>
          <w:sz w:val="24"/>
          <w:szCs w:val="24"/>
          <w:lang w:val="en-US" w:eastAsia="zh-CN" w:bidi="ar-SA"/>
        </w:rPr>
      </w:pPr>
      <w:r>
        <w:rPr>
          <w:rStyle w:val="27"/>
          <w:rFonts w:ascii="宋体" w:hAnsi="宋体" w:eastAsia="宋体"/>
          <w:color w:val="000000"/>
          <w:kern w:val="2"/>
          <w:sz w:val="24"/>
          <w:szCs w:val="24"/>
          <w:lang w:val="en-US" w:eastAsia="zh-CN" w:bidi="ar-SA"/>
        </w:rPr>
        <w:t xml:space="preserve">法定代表人或委托代理人签名：               </w:t>
      </w:r>
    </w:p>
    <w:p>
      <w:pPr>
        <w:snapToGrid w:val="0"/>
        <w:spacing w:line="440" w:lineRule="exact"/>
        <w:ind w:firstLine="4200" w:firstLineChars="1750"/>
        <w:jc w:val="left"/>
        <w:rPr>
          <w:rStyle w:val="27"/>
          <w:rFonts w:ascii="宋体" w:hAnsi="宋体" w:eastAsia="宋体"/>
          <w:color w:val="000000"/>
          <w:kern w:val="2"/>
          <w:sz w:val="24"/>
          <w:szCs w:val="24"/>
          <w:lang w:val="en-US" w:eastAsia="zh-CN" w:bidi="ar-SA"/>
        </w:rPr>
      </w:pPr>
      <w:r>
        <w:rPr>
          <w:rStyle w:val="27"/>
          <w:rFonts w:ascii="宋体" w:hAnsi="宋体" w:eastAsia="宋体"/>
          <w:color w:val="000000"/>
          <w:kern w:val="2"/>
          <w:sz w:val="24"/>
          <w:szCs w:val="24"/>
          <w:lang w:val="en-US" w:eastAsia="zh-CN" w:bidi="ar-SA"/>
        </w:rPr>
        <w:t xml:space="preserve">供应商盖章：                 </w:t>
      </w:r>
    </w:p>
    <w:p>
      <w:pPr>
        <w:spacing w:line="380" w:lineRule="exact"/>
        <w:ind w:firstLine="4200" w:firstLineChars="1750"/>
        <w:jc w:val="both"/>
        <w:rPr>
          <w:rStyle w:val="27"/>
          <w:rFonts w:ascii="宋体" w:hAnsi="宋体" w:eastAsia="宋体" w:cs="宋体"/>
          <w:b/>
          <w:bCs/>
          <w:color w:val="000000"/>
          <w:kern w:val="2"/>
          <w:sz w:val="21"/>
          <w:szCs w:val="21"/>
          <w:lang w:val="en-US" w:eastAsia="zh-CN" w:bidi="ar-SA"/>
        </w:rPr>
      </w:pPr>
      <w:r>
        <w:rPr>
          <w:rStyle w:val="27"/>
          <w:rFonts w:ascii="宋体" w:hAnsi="宋体" w:eastAsia="宋体"/>
          <w:color w:val="000000"/>
          <w:kern w:val="2"/>
          <w:sz w:val="24"/>
          <w:szCs w:val="24"/>
          <w:lang w:val="en-US" w:eastAsia="zh-CN" w:bidi="ar-SA"/>
        </w:rPr>
        <w:t xml:space="preserve">日期：               </w:t>
      </w: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643" w:firstLineChars="200"/>
        <w:jc w:val="left"/>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w:t>
      </w:r>
      <w:r>
        <w:rPr>
          <w:rStyle w:val="27"/>
          <w:rFonts w:hint="eastAsia" w:ascii="宋体" w:hAnsi="宋体"/>
          <w:b/>
          <w:color w:val="000000"/>
          <w:kern w:val="2"/>
          <w:sz w:val="32"/>
          <w:szCs w:val="32"/>
          <w:lang w:val="en-US" w:eastAsia="zh-CN" w:bidi="ar-SA"/>
        </w:rPr>
        <w:t>2</w:t>
      </w:r>
      <w:r>
        <w:rPr>
          <w:rStyle w:val="27"/>
          <w:rFonts w:ascii="宋体" w:hAnsi="宋体" w:eastAsia="宋体"/>
          <w:b/>
          <w:color w:val="000000"/>
          <w:kern w:val="2"/>
          <w:sz w:val="32"/>
          <w:szCs w:val="32"/>
          <w:lang w:val="en-US" w:eastAsia="zh-CN" w:bidi="ar-SA"/>
        </w:rPr>
        <w:t>）供应商主体信用记录的查询结果截图</w:t>
      </w:r>
    </w:p>
    <w:p>
      <w:pPr>
        <w:spacing w:line="380" w:lineRule="exact"/>
        <w:ind w:firstLine="643" w:firstLineChars="200"/>
        <w:jc w:val="left"/>
        <w:rPr>
          <w:rStyle w:val="27"/>
          <w:rFonts w:ascii="宋体" w:hAnsi="宋体" w:eastAsia="宋体"/>
          <w:b/>
          <w:color w:val="000000"/>
          <w:kern w:val="2"/>
          <w:sz w:val="32"/>
          <w:szCs w:val="32"/>
          <w:lang w:val="en-US" w:eastAsia="zh-CN" w:bidi="ar-SA"/>
        </w:rPr>
      </w:pPr>
    </w:p>
    <w:p>
      <w:pPr>
        <w:spacing w:line="380" w:lineRule="exact"/>
        <w:ind w:firstLine="643" w:firstLineChars="200"/>
        <w:jc w:val="left"/>
        <w:rPr>
          <w:rStyle w:val="27"/>
          <w:rFonts w:ascii="宋体" w:hAnsi="宋体" w:eastAsia="宋体"/>
          <w:b/>
          <w:color w:val="000000"/>
          <w:kern w:val="2"/>
          <w:sz w:val="32"/>
          <w:szCs w:val="32"/>
          <w:lang w:val="en-US" w:eastAsia="zh-CN" w:bidi="ar-SA"/>
        </w:rPr>
      </w:pPr>
    </w:p>
    <w:p>
      <w:pPr>
        <w:spacing w:line="380" w:lineRule="exact"/>
        <w:ind w:firstLine="643" w:firstLineChars="200"/>
        <w:jc w:val="left"/>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w:t>
      </w:r>
      <w:r>
        <w:rPr>
          <w:rStyle w:val="27"/>
          <w:rFonts w:hint="eastAsia" w:ascii="宋体" w:hAnsi="宋体"/>
          <w:b/>
          <w:color w:val="000000"/>
          <w:kern w:val="2"/>
          <w:sz w:val="32"/>
          <w:szCs w:val="32"/>
          <w:lang w:val="en-US" w:eastAsia="zh-CN" w:bidi="ar-SA"/>
        </w:rPr>
        <w:t>3</w:t>
      </w:r>
      <w:r>
        <w:rPr>
          <w:rStyle w:val="27"/>
          <w:rFonts w:ascii="宋体" w:hAnsi="宋体" w:eastAsia="宋体"/>
          <w:b/>
          <w:color w:val="000000"/>
          <w:kern w:val="2"/>
          <w:sz w:val="32"/>
          <w:szCs w:val="32"/>
          <w:lang w:val="en-US" w:eastAsia="zh-CN" w:bidi="ar-SA"/>
        </w:rPr>
        <w:t>）供应商有效的加载统一社会信用代码的营业执照等主体资格证明副本复印件</w:t>
      </w: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pStyle w:val="2"/>
        <w:rPr>
          <w:lang w:val="en-US" w:eastAsia="zh-CN"/>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500" w:lineRule="exact"/>
        <w:jc w:val="both"/>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商务技术文件:</w:t>
      </w:r>
    </w:p>
    <w:p>
      <w:pPr>
        <w:pStyle w:val="21"/>
        <w:widowControl/>
        <w:spacing w:line="240" w:lineRule="auto"/>
        <w:ind w:firstLine="420"/>
        <w:rPr>
          <w:rStyle w:val="27"/>
          <w:rFonts w:ascii="宋体" w:hAnsi="宋体" w:eastAsia="宋体"/>
          <w:b/>
          <w:color w:val="000000"/>
          <w:kern w:val="2"/>
          <w:sz w:val="21"/>
          <w:szCs w:val="21"/>
          <w:lang w:val="en-US" w:eastAsia="zh-CN" w:bidi="ar-SA"/>
        </w:rPr>
      </w:pPr>
    </w:p>
    <w:p>
      <w:pPr>
        <w:pStyle w:val="21"/>
        <w:widowControl/>
        <w:spacing w:line="240" w:lineRule="auto"/>
        <w:ind w:firstLine="420"/>
        <w:rPr>
          <w:rStyle w:val="27"/>
          <w:rFonts w:ascii="宋体" w:hAnsi="宋体" w:eastAsia="宋体"/>
          <w:b/>
          <w:color w:val="000000"/>
          <w:kern w:val="2"/>
          <w:sz w:val="21"/>
          <w:szCs w:val="21"/>
          <w:lang w:val="en-US" w:eastAsia="zh-CN" w:bidi="ar-SA"/>
        </w:rPr>
      </w:pPr>
    </w:p>
    <w:p>
      <w:pPr>
        <w:pStyle w:val="21"/>
        <w:widowControl/>
        <w:spacing w:line="240" w:lineRule="auto"/>
        <w:ind w:firstLine="651"/>
        <w:rPr>
          <w:rStyle w:val="27"/>
          <w:rFonts w:ascii="宋体" w:hAnsi="宋体" w:eastAsia="宋体"/>
          <w:b/>
          <w:color w:val="000000"/>
          <w:kern w:val="2"/>
          <w:sz w:val="21"/>
          <w:szCs w:val="21"/>
          <w:u w:val="single"/>
          <w:lang w:val="en-US" w:eastAsia="zh-CN" w:bidi="ar-SA"/>
        </w:rPr>
      </w:pPr>
    </w:p>
    <w:p>
      <w:pPr>
        <w:spacing w:line="600" w:lineRule="exact"/>
        <w:ind w:right="-874" w:rightChars="-416"/>
        <w:jc w:val="center"/>
        <w:rPr>
          <w:rStyle w:val="27"/>
          <w:rFonts w:ascii="宋体" w:hAnsi="宋体" w:eastAsia="宋体"/>
          <w:b/>
          <w:color w:val="000000"/>
          <w:spacing w:val="40"/>
          <w:kern w:val="2"/>
          <w:sz w:val="36"/>
          <w:szCs w:val="36"/>
          <w:u w:val="single"/>
          <w:lang w:val="en-US" w:eastAsia="zh-CN" w:bidi="ar-SA"/>
        </w:rPr>
      </w:pPr>
      <w:r>
        <w:rPr>
          <w:rStyle w:val="27"/>
          <w:rFonts w:ascii="宋体" w:hAnsi="宋体" w:eastAsia="宋体"/>
          <w:b/>
          <w:color w:val="000000"/>
          <w:spacing w:val="40"/>
          <w:kern w:val="2"/>
          <w:sz w:val="36"/>
          <w:szCs w:val="36"/>
          <w:u w:val="single"/>
          <w:lang w:val="en-US" w:eastAsia="zh-CN" w:bidi="ar-SA"/>
        </w:rPr>
        <w:t>(供应商名称)</w:t>
      </w:r>
    </w:p>
    <w:p>
      <w:pPr>
        <w:pStyle w:val="21"/>
        <w:widowControl/>
        <w:spacing w:line="240" w:lineRule="auto"/>
        <w:ind w:firstLine="420"/>
        <w:jc w:val="center"/>
        <w:rPr>
          <w:rStyle w:val="27"/>
          <w:rFonts w:ascii="宋体" w:hAnsi="宋体" w:eastAsia="宋体"/>
          <w:b/>
          <w:color w:val="000000"/>
          <w:kern w:val="2"/>
          <w:sz w:val="21"/>
          <w:szCs w:val="21"/>
          <w:u w:val="single"/>
          <w:lang w:val="en-US" w:eastAsia="zh-CN" w:bidi="ar-SA"/>
        </w:rPr>
      </w:pPr>
    </w:p>
    <w:p>
      <w:pPr>
        <w:pStyle w:val="21"/>
        <w:widowControl/>
        <w:spacing w:line="240" w:lineRule="auto"/>
        <w:ind w:firstLine="420"/>
        <w:jc w:val="center"/>
        <w:rPr>
          <w:rStyle w:val="27"/>
          <w:rFonts w:ascii="宋体" w:hAnsi="宋体" w:eastAsia="宋体"/>
          <w:b/>
          <w:color w:val="000000"/>
          <w:kern w:val="2"/>
          <w:sz w:val="48"/>
          <w:szCs w:val="48"/>
          <w:lang w:val="en-US" w:eastAsia="zh-CN" w:bidi="ar-SA"/>
        </w:rPr>
      </w:pPr>
      <w:r>
        <w:rPr>
          <w:rStyle w:val="27"/>
          <w:rFonts w:ascii="宋体" w:hAnsi="宋体" w:eastAsia="宋体"/>
          <w:b/>
          <w:color w:val="000000"/>
          <w:kern w:val="2"/>
          <w:sz w:val="48"/>
          <w:szCs w:val="48"/>
          <w:lang w:val="en-US" w:eastAsia="zh-CN" w:bidi="ar-SA"/>
        </w:rPr>
        <w:t>竞标文件</w:t>
      </w:r>
    </w:p>
    <w:p>
      <w:pPr>
        <w:pStyle w:val="21"/>
        <w:widowControl/>
        <w:spacing w:line="240" w:lineRule="auto"/>
        <w:ind w:firstLine="1116"/>
        <w:rPr>
          <w:rStyle w:val="27"/>
          <w:rFonts w:ascii="宋体" w:hAnsi="宋体" w:eastAsia="宋体"/>
          <w:color w:val="000000"/>
          <w:kern w:val="2"/>
          <w:sz w:val="21"/>
          <w:szCs w:val="21"/>
          <w:lang w:val="en-US" w:eastAsia="zh-CN" w:bidi="ar-SA"/>
        </w:rPr>
      </w:pPr>
    </w:p>
    <w:p>
      <w:pPr>
        <w:pStyle w:val="21"/>
        <w:widowControl/>
        <w:spacing w:line="240" w:lineRule="auto"/>
        <w:ind w:firstLine="4228"/>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（正/副本）</w:t>
      </w:r>
    </w:p>
    <w:p>
      <w:pPr>
        <w:pStyle w:val="21"/>
        <w:widowControl/>
        <w:spacing w:line="240" w:lineRule="auto"/>
        <w:ind w:firstLine="868"/>
        <w:jc w:val="center"/>
        <w:rPr>
          <w:rStyle w:val="27"/>
          <w:rFonts w:ascii="宋体" w:hAnsi="宋体" w:eastAsia="宋体"/>
          <w:color w:val="000000"/>
          <w:kern w:val="2"/>
          <w:sz w:val="21"/>
          <w:szCs w:val="21"/>
          <w:lang w:val="en-US" w:eastAsia="zh-CN" w:bidi="ar-SA"/>
        </w:rPr>
      </w:pPr>
    </w:p>
    <w:p>
      <w:pPr>
        <w:pStyle w:val="21"/>
        <w:widowControl/>
        <w:spacing w:line="240" w:lineRule="auto"/>
        <w:ind w:firstLine="0"/>
        <w:jc w:val="center"/>
        <w:rPr>
          <w:rStyle w:val="27"/>
          <w:rFonts w:ascii="宋体" w:hAnsi="宋体" w:eastAsia="宋体"/>
          <w:color w:val="000000"/>
          <w:kern w:val="2"/>
          <w:sz w:val="21"/>
          <w:szCs w:val="21"/>
          <w:lang w:val="en-US" w:eastAsia="zh-CN" w:bidi="ar-SA"/>
        </w:rPr>
      </w:pPr>
    </w:p>
    <w:p>
      <w:pPr>
        <w:pStyle w:val="21"/>
        <w:widowControl/>
        <w:spacing w:line="240" w:lineRule="auto"/>
        <w:ind w:firstLine="868"/>
        <w:jc w:val="center"/>
        <w:rPr>
          <w:rStyle w:val="27"/>
          <w:rFonts w:ascii="宋体" w:hAnsi="宋体" w:eastAsia="宋体"/>
          <w:color w:val="000000"/>
          <w:kern w:val="2"/>
          <w:sz w:val="21"/>
          <w:szCs w:val="21"/>
          <w:lang w:val="en-US" w:eastAsia="zh-CN" w:bidi="ar-SA"/>
        </w:rPr>
      </w:pPr>
    </w:p>
    <w:p>
      <w:pPr>
        <w:pStyle w:val="21"/>
        <w:widowControl/>
        <w:spacing w:line="240" w:lineRule="auto"/>
        <w:ind w:firstLine="868"/>
        <w:jc w:val="center"/>
        <w:rPr>
          <w:rStyle w:val="27"/>
          <w:rFonts w:ascii="宋体" w:hAnsi="宋体" w:eastAsia="宋体"/>
          <w:color w:val="000000"/>
          <w:kern w:val="2"/>
          <w:sz w:val="21"/>
          <w:szCs w:val="21"/>
          <w:lang w:val="en-US" w:eastAsia="zh-CN" w:bidi="ar-SA"/>
        </w:rPr>
      </w:pPr>
    </w:p>
    <w:p>
      <w:pPr>
        <w:pStyle w:val="21"/>
        <w:widowControl/>
        <w:spacing w:line="240" w:lineRule="auto"/>
        <w:ind w:firstLine="900"/>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项目名称：</w:t>
      </w:r>
    </w:p>
    <w:p>
      <w:pPr>
        <w:pStyle w:val="21"/>
        <w:widowControl/>
        <w:spacing w:line="240" w:lineRule="auto"/>
        <w:ind w:firstLine="900"/>
        <w:rPr>
          <w:rStyle w:val="27"/>
          <w:rFonts w:ascii="宋体" w:hAnsi="宋体" w:eastAsia="宋体"/>
          <w:color w:val="000000"/>
          <w:kern w:val="2"/>
          <w:sz w:val="32"/>
          <w:szCs w:val="32"/>
          <w:lang w:val="en-US" w:eastAsia="zh-CN" w:bidi="ar-SA"/>
        </w:rPr>
      </w:pPr>
    </w:p>
    <w:p>
      <w:pPr>
        <w:pStyle w:val="21"/>
        <w:widowControl/>
        <w:spacing w:line="240" w:lineRule="auto"/>
        <w:ind w:firstLine="900"/>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项目编号：</w:t>
      </w:r>
    </w:p>
    <w:p>
      <w:pPr>
        <w:pStyle w:val="21"/>
        <w:widowControl/>
        <w:spacing w:line="240" w:lineRule="auto"/>
        <w:ind w:left="-315" w:firstLine="0"/>
        <w:rPr>
          <w:rStyle w:val="27"/>
          <w:rFonts w:ascii="宋体" w:hAnsi="宋体" w:eastAsia="宋体"/>
          <w:color w:val="000000"/>
          <w:kern w:val="2"/>
          <w:sz w:val="32"/>
          <w:szCs w:val="32"/>
          <w:lang w:val="en-US" w:eastAsia="zh-CN" w:bidi="ar-SA"/>
        </w:rPr>
      </w:pPr>
    </w:p>
    <w:p>
      <w:pPr>
        <w:pStyle w:val="21"/>
        <w:widowControl/>
        <w:spacing w:line="240" w:lineRule="auto"/>
        <w:ind w:left="-315" w:firstLine="1154"/>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竞标文件内容：</w:t>
      </w:r>
      <w:r>
        <w:rPr>
          <w:rStyle w:val="27"/>
          <w:rFonts w:ascii="宋体" w:hAnsi="宋体" w:eastAsia="宋体"/>
          <w:color w:val="000000"/>
          <w:kern w:val="2"/>
          <w:sz w:val="32"/>
          <w:szCs w:val="32"/>
          <w:u w:val="single"/>
          <w:lang w:val="en-US" w:eastAsia="zh-CN" w:bidi="ar-SA"/>
        </w:rPr>
        <w:t xml:space="preserve">      商务技术文件                  </w:t>
      </w:r>
    </w:p>
    <w:p>
      <w:pPr>
        <w:pStyle w:val="21"/>
        <w:widowControl/>
        <w:spacing w:line="240" w:lineRule="auto"/>
        <w:ind w:left="-315" w:firstLine="1154"/>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竞   标   人：</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 xml:space="preserve">（盖章） </w:t>
      </w:r>
    </w:p>
    <w:p>
      <w:pPr>
        <w:pStyle w:val="21"/>
        <w:widowControl/>
        <w:spacing w:line="240" w:lineRule="auto"/>
        <w:ind w:left="-315" w:firstLine="1154"/>
        <w:rPr>
          <w:rStyle w:val="27"/>
          <w:rFonts w:ascii="宋体" w:hAnsi="宋体" w:eastAsia="宋体"/>
          <w:color w:val="000000"/>
          <w:kern w:val="2"/>
          <w:sz w:val="32"/>
          <w:szCs w:val="32"/>
          <w:u w:val="single"/>
          <w:lang w:val="en-US" w:eastAsia="zh-CN" w:bidi="ar-SA"/>
        </w:rPr>
      </w:pPr>
      <w:r>
        <w:rPr>
          <w:rStyle w:val="27"/>
          <w:rFonts w:ascii="宋体" w:hAnsi="宋体" w:eastAsia="宋体"/>
          <w:color w:val="000000"/>
          <w:kern w:val="2"/>
          <w:sz w:val="32"/>
          <w:szCs w:val="32"/>
          <w:lang w:val="en-US" w:eastAsia="zh-CN" w:bidi="ar-SA"/>
        </w:rPr>
        <w:t>法定代表人或其委托代理人：</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（签字）</w:t>
      </w:r>
    </w:p>
    <w:p>
      <w:pPr>
        <w:pStyle w:val="21"/>
        <w:widowControl/>
        <w:spacing w:line="240" w:lineRule="auto"/>
        <w:ind w:left="-315" w:firstLine="314"/>
        <w:rPr>
          <w:rStyle w:val="27"/>
          <w:rFonts w:ascii="宋体" w:hAnsi="宋体" w:eastAsia="宋体"/>
          <w:color w:val="000000"/>
          <w:kern w:val="2"/>
          <w:sz w:val="32"/>
          <w:szCs w:val="32"/>
          <w:u w:val="single"/>
          <w:lang w:val="en-US" w:eastAsia="zh-CN" w:bidi="ar-SA"/>
        </w:rPr>
      </w:pPr>
    </w:p>
    <w:p>
      <w:pPr>
        <w:pStyle w:val="21"/>
        <w:widowControl/>
        <w:spacing w:line="240" w:lineRule="auto"/>
        <w:ind w:left="-315" w:firstLine="0"/>
        <w:jc w:val="center"/>
        <w:rPr>
          <w:rStyle w:val="27"/>
          <w:rFonts w:ascii="宋体" w:hAnsi="宋体" w:eastAsia="宋体"/>
          <w:color w:val="000000"/>
          <w:kern w:val="2"/>
          <w:sz w:val="32"/>
          <w:szCs w:val="32"/>
          <w:lang w:val="en-US" w:eastAsia="zh-CN" w:bidi="ar-SA"/>
        </w:rPr>
      </w:pPr>
    </w:p>
    <w:p>
      <w:pPr>
        <w:spacing w:line="440" w:lineRule="exact"/>
        <w:ind w:left="-315" w:leftChars="-150" w:firstLine="1120" w:firstLineChars="350"/>
        <w:jc w:val="both"/>
        <w:rPr>
          <w:rStyle w:val="27"/>
          <w:rFonts w:ascii="宋体" w:hAnsi="宋体" w:eastAsia="宋体"/>
          <w:color w:val="000000"/>
          <w:kern w:val="2"/>
          <w:sz w:val="32"/>
          <w:szCs w:val="32"/>
          <w:lang w:val="en-US" w:eastAsia="zh-CN" w:bidi="ar-SA"/>
        </w:rPr>
      </w:pPr>
      <w:r>
        <w:rPr>
          <w:rStyle w:val="27"/>
          <w:rFonts w:ascii="宋体" w:hAnsi="宋体" w:eastAsia="宋体"/>
          <w:color w:val="000000"/>
          <w:kern w:val="2"/>
          <w:sz w:val="32"/>
          <w:szCs w:val="32"/>
          <w:lang w:val="en-US" w:eastAsia="zh-CN" w:bidi="ar-SA"/>
        </w:rPr>
        <w:t>日期：</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年</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月</w:t>
      </w:r>
      <w:r>
        <w:rPr>
          <w:rStyle w:val="27"/>
          <w:rFonts w:ascii="宋体" w:hAnsi="宋体" w:eastAsia="宋体"/>
          <w:color w:val="000000"/>
          <w:kern w:val="2"/>
          <w:sz w:val="32"/>
          <w:szCs w:val="32"/>
          <w:u w:val="single"/>
          <w:lang w:val="en-US" w:eastAsia="zh-CN" w:bidi="ar-SA"/>
        </w:rPr>
        <w:t xml:space="preserve">        </w:t>
      </w:r>
      <w:r>
        <w:rPr>
          <w:rStyle w:val="27"/>
          <w:rFonts w:ascii="宋体" w:hAnsi="宋体" w:eastAsia="宋体"/>
          <w:color w:val="000000"/>
          <w:kern w:val="2"/>
          <w:sz w:val="32"/>
          <w:szCs w:val="32"/>
          <w:lang w:val="en-US" w:eastAsia="zh-CN" w:bidi="ar-SA"/>
        </w:rPr>
        <w:t>日</w:t>
      </w:r>
    </w:p>
    <w:p>
      <w:pPr>
        <w:spacing w:line="240" w:lineRule="auto"/>
        <w:jc w:val="both"/>
        <w:rPr>
          <w:rStyle w:val="27"/>
          <w:rFonts w:ascii="宋体" w:hAnsi="宋体" w:eastAsia="宋体" w:cs="宋体"/>
          <w:b/>
          <w:bCs/>
          <w:color w:val="000000"/>
          <w:kern w:val="2"/>
          <w:sz w:val="21"/>
          <w:szCs w:val="21"/>
          <w:lang w:val="en-US" w:eastAsia="zh-CN" w:bidi="ar-SA"/>
        </w:rPr>
      </w:pPr>
      <w:r>
        <w:rPr>
          <w:rStyle w:val="27"/>
          <w:rFonts w:ascii="宋体" w:hAnsi="宋体" w:eastAsia="宋体" w:cs="宋体"/>
          <w:b/>
          <w:bCs/>
          <w:color w:val="000000"/>
          <w:kern w:val="2"/>
          <w:sz w:val="21"/>
          <w:szCs w:val="21"/>
          <w:lang w:val="en-US" w:eastAsia="zh-CN" w:bidi="ar-SA"/>
        </w:rPr>
        <w:br w:type="page"/>
      </w:r>
    </w:p>
    <w:p>
      <w:pPr>
        <w:spacing w:line="240" w:lineRule="auto"/>
        <w:jc w:val="both"/>
        <w:rPr>
          <w:rStyle w:val="27"/>
          <w:rFonts w:ascii="宋体" w:hAnsi="宋体" w:eastAsia="宋体"/>
          <w:color w:val="000000"/>
          <w:kern w:val="2"/>
          <w:sz w:val="21"/>
          <w:szCs w:val="21"/>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目 录</w:t>
      </w:r>
    </w:p>
    <w:p>
      <w:pPr>
        <w:spacing w:line="24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cs="宋体"/>
          <w:bCs/>
          <w:color w:val="000000"/>
          <w:kern w:val="2"/>
          <w:sz w:val="21"/>
          <w:szCs w:val="21"/>
          <w:lang w:val="en-US" w:eastAsia="zh-CN" w:bidi="ar-SA"/>
        </w:rPr>
        <w:t>（由供应商自行编制）</w:t>
      </w:r>
    </w:p>
    <w:p>
      <w:pPr>
        <w:spacing w:line="400" w:lineRule="exact"/>
        <w:jc w:val="both"/>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一、诚信声明……………………………………………………………………………（页码）</w:t>
      </w:r>
    </w:p>
    <w:p>
      <w:pPr>
        <w:spacing w:line="400" w:lineRule="exact"/>
        <w:jc w:val="both"/>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二、XXXXX………………………………………………………………………………（页码）</w:t>
      </w:r>
    </w:p>
    <w:p>
      <w:pPr>
        <w:spacing w:line="400" w:lineRule="exact"/>
        <w:jc w:val="both"/>
        <w:rPr>
          <w:rStyle w:val="27"/>
          <w:rFonts w:ascii="宋体" w:hAnsi="宋体" w:eastAsia="宋体" w:cs="宋体"/>
          <w:b/>
          <w:bCs/>
          <w:color w:val="000000"/>
          <w:kern w:val="2"/>
          <w:sz w:val="21"/>
          <w:szCs w:val="21"/>
          <w:lang w:val="en-US" w:eastAsia="zh-CN" w:bidi="ar-SA"/>
        </w:rPr>
      </w:pPr>
    </w:p>
    <w:p>
      <w:pPr>
        <w:spacing w:line="400" w:lineRule="exact"/>
        <w:jc w:val="both"/>
        <w:rPr>
          <w:rStyle w:val="27"/>
          <w:rFonts w:ascii="宋体" w:hAnsi="宋体" w:eastAsia="宋体" w:cs="宋体"/>
          <w:b/>
          <w:bCs/>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（1）诚信声明</w:t>
      </w: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color w:val="000000"/>
          <w:kern w:val="2"/>
          <w:sz w:val="22"/>
          <w:szCs w:val="22"/>
          <w:lang w:val="en-US" w:eastAsia="zh-CN" w:bidi="ar-SA"/>
        </w:rPr>
      </w:pPr>
      <w:r>
        <w:rPr>
          <w:rStyle w:val="27"/>
          <w:rFonts w:ascii="宋体" w:hAnsi="宋体" w:eastAsia="宋体"/>
          <w:b/>
          <w:color w:val="000000"/>
          <w:kern w:val="2"/>
          <w:sz w:val="32"/>
          <w:szCs w:val="32"/>
          <w:lang w:val="en-US" w:eastAsia="zh-CN" w:bidi="ar-SA"/>
        </w:rPr>
        <w:t>诚信声明（格式）</w:t>
      </w:r>
    </w:p>
    <w:p>
      <w:pPr>
        <w:spacing w:line="240" w:lineRule="auto"/>
        <w:jc w:val="both"/>
        <w:rPr>
          <w:rStyle w:val="27"/>
          <w:rFonts w:ascii="宋体" w:hAnsi="宋体" w:eastAsia="宋体"/>
          <w:color w:val="000000"/>
          <w:kern w:val="2"/>
          <w:sz w:val="22"/>
          <w:szCs w:val="22"/>
          <w:lang w:val="en-US" w:eastAsia="zh-CN" w:bidi="ar-SA"/>
        </w:rPr>
      </w:pPr>
    </w:p>
    <w:p>
      <w:pPr>
        <w:spacing w:line="240" w:lineRule="auto"/>
        <w:jc w:val="both"/>
        <w:rPr>
          <w:rStyle w:val="27"/>
          <w:rFonts w:ascii="宋体" w:hAnsi="宋体" w:eastAsia="宋体"/>
          <w:color w:val="000000"/>
          <w:kern w:val="2"/>
          <w:sz w:val="22"/>
          <w:szCs w:val="22"/>
          <w:lang w:val="en-US" w:eastAsia="zh-CN" w:bidi="ar-SA"/>
        </w:rPr>
      </w:pPr>
    </w:p>
    <w:p>
      <w:pPr>
        <w:spacing w:line="360" w:lineRule="auto"/>
        <w:ind w:firstLine="330" w:firstLineChars="15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本人</w:t>
      </w:r>
      <w:r>
        <w:rPr>
          <w:rStyle w:val="27"/>
          <w:rFonts w:ascii="宋体" w:hAnsi="宋体" w:eastAsia="宋体"/>
          <w:color w:val="000000"/>
          <w:kern w:val="2"/>
          <w:sz w:val="22"/>
          <w:szCs w:val="22"/>
          <w:u w:val="single"/>
          <w:lang w:val="en-US" w:eastAsia="zh-CN" w:bidi="ar-SA"/>
        </w:rPr>
        <w:t xml:space="preserve">   （法定代表人、身份证号码）</w:t>
      </w:r>
      <w:r>
        <w:rPr>
          <w:rStyle w:val="27"/>
          <w:rFonts w:ascii="宋体" w:hAnsi="宋体" w:eastAsia="宋体"/>
          <w:color w:val="000000"/>
          <w:kern w:val="2"/>
          <w:sz w:val="22"/>
          <w:szCs w:val="22"/>
          <w:lang w:val="en-US" w:eastAsia="zh-CN" w:bidi="ar-SA"/>
        </w:rPr>
        <w:t>郑重声明，本企业参加</w:t>
      </w:r>
      <w:r>
        <w:rPr>
          <w:rStyle w:val="27"/>
          <w:rFonts w:ascii="宋体" w:hAnsi="宋体" w:eastAsia="宋体"/>
          <w:color w:val="000000"/>
          <w:kern w:val="2"/>
          <w:sz w:val="22"/>
          <w:szCs w:val="22"/>
          <w:u w:val="single"/>
          <w:lang w:val="en-US" w:eastAsia="zh-CN" w:bidi="ar-SA"/>
        </w:rPr>
        <w:t xml:space="preserve">    （项目名称）（项目编号）</w:t>
      </w:r>
      <w:r>
        <w:rPr>
          <w:rStyle w:val="27"/>
          <w:rFonts w:ascii="宋体" w:hAnsi="宋体" w:eastAsia="宋体"/>
          <w:color w:val="000000"/>
          <w:kern w:val="2"/>
          <w:sz w:val="22"/>
          <w:szCs w:val="22"/>
          <w:lang w:val="en-US" w:eastAsia="zh-CN" w:bidi="ar-SA"/>
        </w:rPr>
        <w:t>采购竞标活动所提交的所有资料、填写数据及所包含的附件资料内容是真实的、合法的、有效的，同样我在此所作的声明也是真实有效的。并愿意对在竞标过程中有关部门的调查结果承担责任。</w:t>
      </w:r>
    </w:p>
    <w:p>
      <w:pPr>
        <w:spacing w:line="360" w:lineRule="auto"/>
        <w:ind w:firstLine="330" w:firstLineChars="15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本企业提交的所有竞标资料如有不实，愿接受有关行政主管部门依据有关法律法规给予的处罚。</w:t>
      </w:r>
    </w:p>
    <w:p>
      <w:pPr>
        <w:spacing w:line="360" w:lineRule="auto"/>
        <w:jc w:val="both"/>
        <w:rPr>
          <w:rStyle w:val="27"/>
          <w:rFonts w:ascii="宋体" w:hAnsi="宋体" w:eastAsia="宋体"/>
          <w:color w:val="000000"/>
          <w:kern w:val="2"/>
          <w:sz w:val="22"/>
          <w:szCs w:val="22"/>
          <w:lang w:val="en-US" w:eastAsia="zh-CN" w:bidi="ar-SA"/>
        </w:rPr>
      </w:pPr>
    </w:p>
    <w:p>
      <w:pPr>
        <w:spacing w:line="360" w:lineRule="auto"/>
        <w:ind w:firstLine="376" w:firstLineChars="171"/>
        <w:jc w:val="both"/>
        <w:rPr>
          <w:rStyle w:val="27"/>
          <w:rFonts w:ascii="宋体" w:hAnsi="宋体" w:eastAsia="宋体"/>
          <w:color w:val="000000"/>
          <w:kern w:val="2"/>
          <w:sz w:val="22"/>
          <w:szCs w:val="22"/>
          <w:lang w:val="en-US" w:eastAsia="zh-CN" w:bidi="ar-SA"/>
        </w:rPr>
      </w:pPr>
    </w:p>
    <w:p>
      <w:pPr>
        <w:spacing w:line="360" w:lineRule="auto"/>
        <w:ind w:firstLine="376" w:firstLineChars="171"/>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供应商：</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（公章）</w:t>
      </w:r>
    </w:p>
    <w:p>
      <w:pPr>
        <w:spacing w:line="360" w:lineRule="auto"/>
        <w:ind w:firstLine="376" w:firstLineChars="171"/>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w:t>
      </w:r>
      <w:r>
        <w:rPr>
          <w:rStyle w:val="27"/>
          <w:rFonts w:hint="eastAsia" w:ascii="宋体" w:hAnsi="宋体"/>
          <w:color w:val="000000"/>
          <w:kern w:val="2"/>
          <w:sz w:val="22"/>
          <w:szCs w:val="22"/>
          <w:lang w:val="en-US" w:eastAsia="zh-CN" w:bidi="ar-SA"/>
        </w:rPr>
        <w:t xml:space="preserve">      </w:t>
      </w:r>
      <w:r>
        <w:rPr>
          <w:rStyle w:val="27"/>
          <w:rFonts w:ascii="宋体" w:hAnsi="宋体" w:eastAsia="宋体"/>
          <w:color w:val="000000"/>
          <w:kern w:val="2"/>
          <w:sz w:val="22"/>
          <w:szCs w:val="22"/>
          <w:lang w:val="en-US" w:eastAsia="zh-CN" w:bidi="ar-SA"/>
        </w:rPr>
        <w:t>法定代表人：</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（签字）</w:t>
      </w:r>
    </w:p>
    <w:p>
      <w:pPr>
        <w:spacing w:line="360" w:lineRule="auto"/>
        <w:ind w:firstLine="376" w:firstLineChars="171"/>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时  间：     年   月    日</w:t>
      </w:r>
    </w:p>
    <w:p>
      <w:pPr>
        <w:spacing w:line="240" w:lineRule="auto"/>
        <w:jc w:val="both"/>
        <w:rPr>
          <w:rStyle w:val="27"/>
          <w:rFonts w:ascii="宋体" w:hAnsi="宋体" w:eastAsia="宋体"/>
          <w:color w:val="000000"/>
          <w:kern w:val="2"/>
          <w:sz w:val="22"/>
          <w:szCs w:val="22"/>
          <w:lang w:val="en-US" w:eastAsia="zh-CN" w:bidi="ar-SA"/>
        </w:rPr>
      </w:pPr>
    </w:p>
    <w:p>
      <w:pPr>
        <w:spacing w:line="380" w:lineRule="exact"/>
        <w:ind w:firstLine="422" w:firstLineChars="200"/>
        <w:jc w:val="both"/>
        <w:rPr>
          <w:rStyle w:val="27"/>
          <w:rFonts w:ascii="宋体" w:hAnsi="宋体" w:eastAsia="宋体" w:cs="宋体"/>
          <w:b/>
          <w:bCs/>
          <w:color w:val="000000"/>
          <w:kern w:val="2"/>
          <w:sz w:val="21"/>
          <w:szCs w:val="21"/>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（2）法定代表人身份证明书和法定代表人身份证复印件</w:t>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206" w:firstLineChars="64"/>
        <w:jc w:val="center"/>
        <w:rPr>
          <w:rStyle w:val="27"/>
          <w:rFonts w:ascii="宋体" w:hAnsi="宋体" w:eastAsia="宋体"/>
          <w:color w:val="000000"/>
          <w:kern w:val="2"/>
          <w:sz w:val="22"/>
          <w:szCs w:val="22"/>
          <w:lang w:val="en-US" w:eastAsia="zh-CN" w:bidi="ar-SA"/>
        </w:rPr>
      </w:pPr>
      <w:r>
        <w:rPr>
          <w:rStyle w:val="27"/>
          <w:rFonts w:ascii="宋体" w:hAnsi="宋体" w:eastAsia="宋体"/>
          <w:b/>
          <w:color w:val="000000"/>
          <w:kern w:val="2"/>
          <w:sz w:val="32"/>
          <w:szCs w:val="32"/>
          <w:lang w:val="en-US" w:eastAsia="zh-CN" w:bidi="ar-SA"/>
        </w:rPr>
        <w:t>1）法定代表人身份证明书（格式）</w:t>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140" w:firstLineChars="64"/>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单位名称：</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140" w:firstLineChars="64"/>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单位性质：</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140" w:firstLineChars="64"/>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地    址：</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140" w:firstLineChars="64"/>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成立时间：</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 xml:space="preserve">年 </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月</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日</w:t>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140" w:firstLineChars="64"/>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姓    名：</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 xml:space="preserve"> 性别：</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年龄：</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 xml:space="preserve"> 职务：</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140" w:firstLineChars="64"/>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系</w:t>
      </w:r>
      <w:r>
        <w:rPr>
          <w:rStyle w:val="27"/>
          <w:rFonts w:ascii="宋体" w:hAnsi="宋体" w:eastAsia="宋体"/>
          <w:color w:val="000000"/>
          <w:kern w:val="2"/>
          <w:sz w:val="22"/>
          <w:szCs w:val="22"/>
          <w:u w:val="single"/>
          <w:lang w:val="en-US" w:eastAsia="zh-CN" w:bidi="ar-SA"/>
        </w:rPr>
        <w:t xml:space="preserve">          （竞标单位名称）         </w:t>
      </w:r>
      <w:r>
        <w:rPr>
          <w:rStyle w:val="27"/>
          <w:rFonts w:ascii="宋体" w:hAnsi="宋体" w:eastAsia="宋体"/>
          <w:color w:val="000000"/>
          <w:kern w:val="2"/>
          <w:sz w:val="22"/>
          <w:szCs w:val="22"/>
          <w:lang w:val="en-US" w:eastAsia="zh-CN" w:bidi="ar-SA"/>
        </w:rPr>
        <w:t>的法定代表人。</w:t>
      </w:r>
    </w:p>
    <w:p>
      <w:pPr>
        <w:spacing w:line="360" w:lineRule="auto"/>
        <w:ind w:firstLine="140" w:firstLineChars="64"/>
        <w:jc w:val="both"/>
        <w:rPr>
          <w:rStyle w:val="27"/>
          <w:rFonts w:ascii="宋体" w:hAnsi="宋体" w:eastAsia="宋体"/>
          <w:color w:val="000000"/>
          <w:kern w:val="2"/>
          <w:sz w:val="22"/>
          <w:szCs w:val="22"/>
          <w:lang w:val="en-US" w:eastAsia="zh-CN" w:bidi="ar-SA"/>
        </w:rPr>
      </w:pPr>
    </w:p>
    <w:p>
      <w:pPr>
        <w:spacing w:line="360" w:lineRule="auto"/>
        <w:ind w:firstLine="140" w:firstLineChars="64"/>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特此证明。</w:t>
      </w:r>
    </w:p>
    <w:p>
      <w:pPr>
        <w:tabs>
          <w:tab w:val="left" w:pos="720"/>
          <w:tab w:val="left" w:pos="900"/>
        </w:tabs>
        <w:spacing w:line="360" w:lineRule="auto"/>
        <w:ind w:firstLine="4620" w:firstLineChars="2100"/>
        <w:jc w:val="both"/>
        <w:rPr>
          <w:rStyle w:val="27"/>
          <w:rFonts w:ascii="宋体" w:hAnsi="宋体" w:eastAsia="宋体"/>
          <w:color w:val="000000"/>
          <w:kern w:val="2"/>
          <w:sz w:val="22"/>
          <w:szCs w:val="22"/>
          <w:lang w:val="en-US" w:eastAsia="zh-CN" w:bidi="ar-SA"/>
        </w:rPr>
      </w:pPr>
    </w:p>
    <w:p>
      <w:pPr>
        <w:tabs>
          <w:tab w:val="left" w:pos="720"/>
          <w:tab w:val="left" w:pos="900"/>
        </w:tabs>
        <w:spacing w:line="360" w:lineRule="auto"/>
        <w:ind w:firstLine="4620" w:firstLineChars="2100"/>
        <w:jc w:val="both"/>
        <w:rPr>
          <w:rStyle w:val="27"/>
          <w:rFonts w:ascii="宋体" w:hAnsi="宋体" w:eastAsia="宋体"/>
          <w:color w:val="000000"/>
          <w:kern w:val="2"/>
          <w:sz w:val="22"/>
          <w:szCs w:val="22"/>
          <w:lang w:val="en-US" w:eastAsia="zh-CN" w:bidi="ar-SA"/>
        </w:rPr>
      </w:pPr>
    </w:p>
    <w:p>
      <w:pPr>
        <w:tabs>
          <w:tab w:val="left" w:pos="720"/>
          <w:tab w:val="left" w:pos="900"/>
        </w:tabs>
        <w:spacing w:line="360" w:lineRule="auto"/>
        <w:ind w:firstLine="4620" w:firstLineChars="210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供应商：</w:t>
      </w:r>
      <w:r>
        <w:rPr>
          <w:rStyle w:val="27"/>
          <w:rFonts w:ascii="宋体" w:hAnsi="宋体" w:eastAsia="宋体"/>
          <w:color w:val="000000"/>
          <w:kern w:val="2"/>
          <w:sz w:val="22"/>
          <w:szCs w:val="22"/>
          <w:u w:val="single"/>
          <w:lang w:val="en-US" w:eastAsia="zh-CN" w:bidi="ar-SA"/>
        </w:rPr>
        <w:t xml:space="preserve">            （盖公章）</w:t>
      </w:r>
    </w:p>
    <w:p>
      <w:pPr>
        <w:spacing w:line="240" w:lineRule="auto"/>
        <w:ind w:firstLine="4620" w:firstLineChars="210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日  期：</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年</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月</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 xml:space="preserve"> 日</w:t>
      </w:r>
    </w:p>
    <w:p>
      <w:pPr>
        <w:spacing w:line="240" w:lineRule="auto"/>
        <w:ind w:firstLine="4620" w:firstLineChars="2100"/>
        <w:jc w:val="left"/>
        <w:rPr>
          <w:rStyle w:val="27"/>
          <w:rFonts w:ascii="宋体" w:hAnsi="宋体" w:eastAsia="宋体"/>
          <w:color w:val="000000"/>
          <w:kern w:val="2"/>
          <w:sz w:val="22"/>
          <w:szCs w:val="22"/>
          <w:lang w:val="en-US" w:eastAsia="zh-CN" w:bidi="ar-SA"/>
        </w:rPr>
      </w:pPr>
    </w:p>
    <w:p>
      <w:pPr>
        <w:spacing w:line="380" w:lineRule="exact"/>
        <w:ind w:firstLine="643" w:firstLineChars="200"/>
        <w:jc w:val="center"/>
        <w:rPr>
          <w:rStyle w:val="27"/>
          <w:rFonts w:ascii="宋体" w:hAnsi="宋体" w:eastAsia="宋体"/>
          <w:b/>
          <w:color w:val="000000"/>
          <w:kern w:val="2"/>
          <w:sz w:val="32"/>
          <w:szCs w:val="32"/>
          <w:lang w:val="en-US" w:eastAsia="zh-CN" w:bidi="ar-SA"/>
        </w:rPr>
      </w:pPr>
    </w:p>
    <w:p>
      <w:pPr>
        <w:spacing w:line="380" w:lineRule="exact"/>
        <w:ind w:firstLine="643" w:firstLineChars="200"/>
        <w:jc w:val="center"/>
        <w:rPr>
          <w:rStyle w:val="27"/>
          <w:rFonts w:ascii="宋体" w:hAnsi="宋体" w:eastAsia="宋体"/>
          <w:b/>
          <w:color w:val="000000"/>
          <w:kern w:val="2"/>
          <w:sz w:val="32"/>
          <w:szCs w:val="32"/>
          <w:lang w:val="en-US" w:eastAsia="zh-CN" w:bidi="ar-SA"/>
        </w:rPr>
      </w:pPr>
    </w:p>
    <w:p>
      <w:pPr>
        <w:spacing w:line="380" w:lineRule="exact"/>
        <w:ind w:firstLine="643" w:firstLineChars="200"/>
        <w:jc w:val="center"/>
        <w:rPr>
          <w:rStyle w:val="27"/>
          <w:rFonts w:ascii="宋体" w:hAnsi="宋体" w:eastAsia="宋体"/>
          <w:b/>
          <w:color w:val="000000"/>
          <w:kern w:val="2"/>
          <w:sz w:val="32"/>
          <w:szCs w:val="32"/>
          <w:lang w:val="en-US" w:eastAsia="zh-CN" w:bidi="ar-SA"/>
        </w:rPr>
      </w:pPr>
    </w:p>
    <w:p>
      <w:pPr>
        <w:spacing w:line="380" w:lineRule="exact"/>
        <w:ind w:firstLine="643" w:firstLineChars="200"/>
        <w:jc w:val="center"/>
        <w:rPr>
          <w:rStyle w:val="27"/>
          <w:rFonts w:ascii="宋体" w:hAnsi="宋体" w:eastAsia="宋体"/>
          <w:b/>
          <w:color w:val="000000"/>
          <w:kern w:val="2"/>
          <w:sz w:val="32"/>
          <w:szCs w:val="32"/>
          <w:lang w:val="en-US" w:eastAsia="zh-CN" w:bidi="ar-SA"/>
        </w:rPr>
      </w:pPr>
    </w:p>
    <w:p>
      <w:pPr>
        <w:spacing w:line="380" w:lineRule="exact"/>
        <w:ind w:firstLine="643" w:firstLineChars="200"/>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2）法定代表人身份证复印件</w:t>
      </w: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643" w:firstLineChars="200"/>
        <w:jc w:val="both"/>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（3）法定代表人授权委托书原件及委托代理人身份证复印件（如委托时，必须提供）</w:t>
      </w:r>
    </w:p>
    <w:p>
      <w:pPr>
        <w:spacing w:line="360" w:lineRule="auto"/>
        <w:ind w:firstLine="610"/>
        <w:jc w:val="both"/>
        <w:rPr>
          <w:rStyle w:val="27"/>
          <w:rFonts w:ascii="宋体" w:hAnsi="宋体" w:eastAsia="宋体"/>
          <w:color w:val="000000"/>
          <w:kern w:val="2"/>
          <w:sz w:val="22"/>
          <w:szCs w:val="22"/>
          <w:lang w:val="en-US" w:eastAsia="zh-CN" w:bidi="ar-SA"/>
        </w:rPr>
      </w:pPr>
    </w:p>
    <w:p>
      <w:pPr>
        <w:spacing w:line="360" w:lineRule="auto"/>
        <w:ind w:firstLine="610"/>
        <w:jc w:val="center"/>
        <w:rPr>
          <w:rStyle w:val="27"/>
          <w:rFonts w:ascii="宋体" w:hAnsi="宋体" w:eastAsia="宋体"/>
          <w:color w:val="000000"/>
          <w:kern w:val="2"/>
          <w:sz w:val="22"/>
          <w:szCs w:val="22"/>
          <w:lang w:val="en-US" w:eastAsia="zh-CN" w:bidi="ar-SA"/>
        </w:rPr>
      </w:pPr>
      <w:r>
        <w:rPr>
          <w:rStyle w:val="27"/>
          <w:rFonts w:ascii="宋体" w:hAnsi="宋体" w:eastAsia="宋体"/>
          <w:b/>
          <w:color w:val="000000"/>
          <w:kern w:val="2"/>
          <w:sz w:val="32"/>
          <w:szCs w:val="32"/>
          <w:lang w:val="en-US" w:eastAsia="zh-CN" w:bidi="ar-SA"/>
        </w:rPr>
        <w:t>1）法定代表人授权委托书（格式）</w:t>
      </w:r>
    </w:p>
    <w:p>
      <w:pPr>
        <w:spacing w:line="360" w:lineRule="auto"/>
        <w:ind w:firstLine="610"/>
        <w:jc w:val="both"/>
        <w:rPr>
          <w:rStyle w:val="27"/>
          <w:rFonts w:ascii="宋体" w:hAnsi="宋体" w:eastAsia="宋体"/>
          <w:color w:val="000000"/>
          <w:kern w:val="2"/>
          <w:sz w:val="22"/>
          <w:szCs w:val="22"/>
          <w:lang w:val="en-US" w:eastAsia="zh-CN" w:bidi="ar-SA"/>
        </w:rPr>
      </w:pPr>
    </w:p>
    <w:p>
      <w:pPr>
        <w:spacing w:line="360" w:lineRule="auto"/>
        <w:ind w:firstLine="61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本授权委托书声明：我</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（姓名）系</w:t>
      </w:r>
      <w:r>
        <w:rPr>
          <w:rStyle w:val="27"/>
          <w:rFonts w:ascii="宋体" w:hAnsi="宋体" w:eastAsia="宋体"/>
          <w:color w:val="000000"/>
          <w:kern w:val="2"/>
          <w:sz w:val="22"/>
          <w:szCs w:val="22"/>
          <w:u w:val="single"/>
          <w:lang w:val="en-US" w:eastAsia="zh-CN" w:bidi="ar-SA"/>
        </w:rPr>
        <w:t xml:space="preserve">        （供应商名称）  </w:t>
      </w:r>
      <w:r>
        <w:rPr>
          <w:rStyle w:val="27"/>
          <w:rFonts w:ascii="宋体" w:hAnsi="宋体" w:eastAsia="宋体"/>
          <w:color w:val="000000"/>
          <w:kern w:val="2"/>
          <w:sz w:val="22"/>
          <w:szCs w:val="22"/>
          <w:lang w:val="en-US" w:eastAsia="zh-CN" w:bidi="ar-SA"/>
        </w:rPr>
        <w:t>的法定代表人，现授权委托</w:t>
      </w:r>
      <w:r>
        <w:rPr>
          <w:rStyle w:val="27"/>
          <w:rFonts w:ascii="宋体" w:hAnsi="宋体" w:eastAsia="宋体"/>
          <w:color w:val="000000"/>
          <w:kern w:val="2"/>
          <w:sz w:val="22"/>
          <w:szCs w:val="22"/>
          <w:u w:val="single"/>
          <w:lang w:val="en-US" w:eastAsia="zh-CN" w:bidi="ar-SA"/>
        </w:rPr>
        <w:t xml:space="preserve">      （单 位 名 称）     </w:t>
      </w:r>
      <w:r>
        <w:rPr>
          <w:rStyle w:val="27"/>
          <w:rFonts w:ascii="宋体" w:hAnsi="宋体" w:eastAsia="宋体"/>
          <w:color w:val="000000"/>
          <w:kern w:val="2"/>
          <w:sz w:val="22"/>
          <w:szCs w:val="22"/>
          <w:lang w:val="en-US" w:eastAsia="zh-CN" w:bidi="ar-SA"/>
        </w:rPr>
        <w:t>的</w:t>
      </w:r>
      <w:r>
        <w:rPr>
          <w:rStyle w:val="27"/>
          <w:rFonts w:ascii="宋体" w:hAnsi="宋体" w:eastAsia="宋体"/>
          <w:color w:val="000000"/>
          <w:kern w:val="2"/>
          <w:sz w:val="22"/>
          <w:szCs w:val="22"/>
          <w:u w:val="single"/>
          <w:lang w:val="en-US" w:eastAsia="zh-CN" w:bidi="ar-SA"/>
        </w:rPr>
        <w:t xml:space="preserve">    （姓名）    </w:t>
      </w:r>
      <w:r>
        <w:rPr>
          <w:rStyle w:val="27"/>
          <w:rFonts w:ascii="宋体" w:hAnsi="宋体" w:eastAsia="宋体"/>
          <w:color w:val="000000"/>
          <w:kern w:val="2"/>
          <w:sz w:val="22"/>
          <w:szCs w:val="22"/>
          <w:lang w:val="en-US" w:eastAsia="zh-CN" w:bidi="ar-SA"/>
        </w:rPr>
        <w:t>为我公司签署本工程的竞标文件的法定代表人授权委托代理人，我承认代理人全权代表我所签署的本工程的竞标文件的内容。</w:t>
      </w:r>
    </w:p>
    <w:p>
      <w:pPr>
        <w:spacing w:line="360" w:lineRule="auto"/>
        <w:ind w:firstLine="610"/>
        <w:jc w:val="both"/>
        <w:rPr>
          <w:rStyle w:val="27"/>
          <w:rFonts w:ascii="宋体" w:hAnsi="宋体" w:eastAsia="宋体"/>
          <w:color w:val="000000"/>
          <w:kern w:val="2"/>
          <w:sz w:val="22"/>
          <w:szCs w:val="22"/>
          <w:lang w:val="en-US" w:eastAsia="zh-CN" w:bidi="ar-SA"/>
        </w:rPr>
      </w:pPr>
    </w:p>
    <w:p>
      <w:pPr>
        <w:spacing w:line="360" w:lineRule="auto"/>
        <w:ind w:firstLine="61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代理人无转委托权，特此委托。</w:t>
      </w:r>
    </w:p>
    <w:p>
      <w:pPr>
        <w:spacing w:line="240" w:lineRule="auto"/>
        <w:ind w:left="1260"/>
        <w:jc w:val="both"/>
        <w:rPr>
          <w:rStyle w:val="27"/>
          <w:rFonts w:ascii="宋体" w:hAnsi="宋体" w:eastAsia="宋体"/>
          <w:color w:val="000000"/>
          <w:kern w:val="2"/>
          <w:sz w:val="22"/>
          <w:szCs w:val="22"/>
          <w:lang w:val="en-US" w:eastAsia="zh-CN" w:bidi="ar-SA"/>
        </w:rPr>
      </w:pPr>
    </w:p>
    <w:p>
      <w:pPr>
        <w:spacing w:line="240" w:lineRule="auto"/>
        <w:ind w:left="1260"/>
        <w:jc w:val="both"/>
        <w:rPr>
          <w:rStyle w:val="27"/>
          <w:rFonts w:ascii="宋体" w:hAnsi="宋体" w:eastAsia="宋体"/>
          <w:color w:val="000000"/>
          <w:kern w:val="2"/>
          <w:sz w:val="22"/>
          <w:szCs w:val="22"/>
          <w:lang w:val="en-US" w:eastAsia="zh-CN" w:bidi="ar-SA"/>
        </w:rPr>
      </w:pPr>
    </w:p>
    <w:p>
      <w:pPr>
        <w:spacing w:line="240" w:lineRule="auto"/>
        <w:ind w:left="1260"/>
        <w:jc w:val="both"/>
        <w:rPr>
          <w:rStyle w:val="27"/>
          <w:rFonts w:ascii="宋体" w:hAnsi="宋体" w:eastAsia="宋体"/>
          <w:color w:val="000000"/>
          <w:kern w:val="2"/>
          <w:sz w:val="22"/>
          <w:szCs w:val="22"/>
          <w:lang w:val="en-US" w:eastAsia="zh-CN" w:bidi="ar-SA"/>
        </w:rPr>
      </w:pPr>
    </w:p>
    <w:p>
      <w:pPr>
        <w:spacing w:line="240" w:lineRule="auto"/>
        <w:ind w:left="1260"/>
        <w:jc w:val="both"/>
        <w:rPr>
          <w:rStyle w:val="27"/>
          <w:rFonts w:ascii="宋体" w:hAnsi="宋体" w:eastAsia="宋体"/>
          <w:color w:val="000000"/>
          <w:kern w:val="2"/>
          <w:sz w:val="22"/>
          <w:szCs w:val="22"/>
          <w:lang w:val="en-US" w:eastAsia="zh-CN" w:bidi="ar-SA"/>
        </w:rPr>
      </w:pPr>
    </w:p>
    <w:p>
      <w:pPr>
        <w:spacing w:line="240" w:lineRule="auto"/>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1"/>
          <w:szCs w:val="21"/>
          <w:lang w:val="en-US" w:eastAsia="zh-CN" w:bidi="ar-SA"/>
        </w:rPr>
        <w:t>委托代理</w:t>
      </w:r>
      <w:r>
        <w:rPr>
          <w:rStyle w:val="27"/>
          <w:rFonts w:ascii="宋体" w:hAnsi="宋体" w:eastAsia="宋体"/>
          <w:color w:val="000000"/>
          <w:kern w:val="2"/>
          <w:sz w:val="22"/>
          <w:szCs w:val="22"/>
          <w:lang w:val="en-US" w:eastAsia="zh-CN" w:bidi="ar-SA"/>
        </w:rPr>
        <w:t>人：</w:t>
      </w:r>
      <w:r>
        <w:rPr>
          <w:rStyle w:val="27"/>
          <w:rFonts w:ascii="宋体" w:hAnsi="宋体" w:eastAsia="宋体"/>
          <w:color w:val="000000"/>
          <w:kern w:val="2"/>
          <w:sz w:val="22"/>
          <w:szCs w:val="22"/>
          <w:u w:val="single"/>
          <w:lang w:val="en-US" w:eastAsia="zh-CN" w:bidi="ar-SA"/>
        </w:rPr>
        <w:t xml:space="preserve">   （签字）   </w:t>
      </w:r>
      <w:r>
        <w:rPr>
          <w:rStyle w:val="27"/>
          <w:rFonts w:ascii="宋体" w:hAnsi="宋体" w:eastAsia="宋体"/>
          <w:color w:val="000000"/>
          <w:kern w:val="2"/>
          <w:sz w:val="22"/>
          <w:szCs w:val="22"/>
          <w:lang w:val="en-US" w:eastAsia="zh-CN" w:bidi="ar-SA"/>
        </w:rPr>
        <w:t>性别 ：</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年龄：_______</w:t>
      </w:r>
    </w:p>
    <w:p>
      <w:pPr>
        <w:spacing w:line="240" w:lineRule="auto"/>
        <w:ind w:left="2699"/>
        <w:jc w:val="both"/>
        <w:rPr>
          <w:rStyle w:val="27"/>
          <w:rFonts w:ascii="宋体" w:hAnsi="宋体" w:eastAsia="宋体"/>
          <w:color w:val="000000"/>
          <w:kern w:val="2"/>
          <w:sz w:val="22"/>
          <w:szCs w:val="22"/>
          <w:lang w:val="en-US" w:eastAsia="zh-CN" w:bidi="ar-SA"/>
        </w:rPr>
      </w:pPr>
    </w:p>
    <w:p>
      <w:pPr>
        <w:spacing w:line="240" w:lineRule="auto"/>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身份证号码：</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职务：</w:t>
      </w:r>
      <w:r>
        <w:rPr>
          <w:rStyle w:val="27"/>
          <w:rFonts w:ascii="宋体" w:hAnsi="宋体" w:eastAsia="宋体"/>
          <w:color w:val="000000"/>
          <w:kern w:val="2"/>
          <w:sz w:val="22"/>
          <w:szCs w:val="22"/>
          <w:u w:val="single"/>
          <w:lang w:val="en-US" w:eastAsia="zh-CN" w:bidi="ar-SA"/>
        </w:rPr>
        <w:t>____         ___</w:t>
      </w:r>
    </w:p>
    <w:p>
      <w:pPr>
        <w:spacing w:line="240" w:lineRule="auto"/>
        <w:ind w:left="2699"/>
        <w:jc w:val="both"/>
        <w:rPr>
          <w:rStyle w:val="27"/>
          <w:rFonts w:ascii="宋体" w:hAnsi="宋体" w:eastAsia="宋体"/>
          <w:color w:val="000000"/>
          <w:kern w:val="2"/>
          <w:sz w:val="22"/>
          <w:szCs w:val="22"/>
          <w:lang w:val="en-US" w:eastAsia="zh-CN" w:bidi="ar-SA"/>
        </w:rPr>
      </w:pPr>
    </w:p>
    <w:p>
      <w:pPr>
        <w:spacing w:line="240" w:lineRule="auto"/>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供应商：</w:t>
      </w:r>
      <w:r>
        <w:rPr>
          <w:rStyle w:val="27"/>
          <w:rFonts w:ascii="宋体" w:hAnsi="宋体" w:eastAsia="宋体"/>
          <w:color w:val="000000"/>
          <w:kern w:val="2"/>
          <w:sz w:val="22"/>
          <w:szCs w:val="22"/>
          <w:u w:val="single"/>
          <w:lang w:val="en-US" w:eastAsia="zh-CN" w:bidi="ar-SA"/>
        </w:rPr>
        <w:t xml:space="preserve">                               （盖章）</w:t>
      </w:r>
    </w:p>
    <w:p>
      <w:pPr>
        <w:spacing w:line="240" w:lineRule="auto"/>
        <w:ind w:left="2699"/>
        <w:jc w:val="both"/>
        <w:rPr>
          <w:rStyle w:val="27"/>
          <w:rFonts w:ascii="宋体" w:hAnsi="宋体" w:eastAsia="宋体"/>
          <w:color w:val="000000"/>
          <w:kern w:val="2"/>
          <w:sz w:val="22"/>
          <w:szCs w:val="22"/>
          <w:lang w:val="en-US" w:eastAsia="zh-CN" w:bidi="ar-SA"/>
        </w:rPr>
      </w:pPr>
    </w:p>
    <w:p>
      <w:pPr>
        <w:spacing w:line="24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法定代表人：</w:t>
      </w:r>
      <w:r>
        <w:rPr>
          <w:rStyle w:val="27"/>
          <w:rFonts w:ascii="宋体" w:hAnsi="宋体" w:eastAsia="宋体"/>
          <w:color w:val="000000"/>
          <w:kern w:val="2"/>
          <w:sz w:val="22"/>
          <w:szCs w:val="22"/>
          <w:u w:val="single"/>
          <w:lang w:val="en-US" w:eastAsia="zh-CN" w:bidi="ar-SA"/>
        </w:rPr>
        <w:t xml:space="preserve">                            （签字或盖章）</w:t>
      </w:r>
    </w:p>
    <w:p>
      <w:pPr>
        <w:spacing w:line="240" w:lineRule="auto"/>
        <w:ind w:left="2699"/>
        <w:jc w:val="both"/>
        <w:rPr>
          <w:rStyle w:val="27"/>
          <w:rFonts w:ascii="宋体" w:hAnsi="宋体" w:eastAsia="宋体"/>
          <w:color w:val="000000"/>
          <w:kern w:val="2"/>
          <w:sz w:val="22"/>
          <w:szCs w:val="22"/>
          <w:lang w:val="en-US" w:eastAsia="zh-CN" w:bidi="ar-SA"/>
        </w:rPr>
      </w:pPr>
    </w:p>
    <w:p>
      <w:pPr>
        <w:spacing w:line="240" w:lineRule="auto"/>
        <w:ind w:left="2833" w:leftChars="1349" w:firstLine="2200" w:firstLineChars="1000"/>
        <w:jc w:val="both"/>
        <w:rPr>
          <w:rStyle w:val="27"/>
          <w:rFonts w:ascii="宋体" w:hAnsi="宋体" w:eastAsia="宋体"/>
          <w:color w:val="000000"/>
          <w:kern w:val="2"/>
          <w:sz w:val="22"/>
          <w:szCs w:val="22"/>
          <w:lang w:val="en-US" w:eastAsia="zh-CN" w:bidi="ar-SA"/>
        </w:rPr>
      </w:pPr>
    </w:p>
    <w:p>
      <w:pPr>
        <w:spacing w:line="24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授权委托日期：</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 xml:space="preserve">年 </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月</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日</w:t>
      </w:r>
    </w:p>
    <w:p>
      <w:pPr>
        <w:pStyle w:val="34"/>
        <w:widowControl/>
        <w:spacing w:line="360" w:lineRule="auto"/>
        <w:ind w:firstLine="440" w:firstLineChars="200"/>
        <w:rPr>
          <w:rStyle w:val="27"/>
          <w:rFonts w:ascii="宋体" w:hAnsi="宋体" w:eastAsia="宋体"/>
          <w:color w:val="000000"/>
          <w:kern w:val="2"/>
          <w:sz w:val="22"/>
          <w:szCs w:val="22"/>
          <w:lang w:val="en-US" w:eastAsia="zh-CN" w:bidi="ar-SA"/>
        </w:rPr>
      </w:pPr>
    </w:p>
    <w:p>
      <w:pPr>
        <w:pStyle w:val="34"/>
        <w:widowControl/>
        <w:spacing w:line="360" w:lineRule="auto"/>
        <w:ind w:firstLine="440" w:firstLineChars="200"/>
        <w:rPr>
          <w:rStyle w:val="27"/>
          <w:rFonts w:ascii="宋体" w:hAnsi="宋体" w:eastAsia="宋体"/>
          <w:color w:val="000000"/>
          <w:kern w:val="2"/>
          <w:sz w:val="22"/>
          <w:szCs w:val="22"/>
          <w:lang w:val="en-US" w:eastAsia="zh-CN" w:bidi="ar-SA"/>
        </w:rPr>
      </w:pPr>
    </w:p>
    <w:p>
      <w:pPr>
        <w:spacing w:line="360" w:lineRule="auto"/>
        <w:ind w:firstLine="482" w:firstLineChars="150"/>
        <w:jc w:val="center"/>
        <w:rPr>
          <w:rStyle w:val="27"/>
          <w:rFonts w:ascii="宋体" w:hAnsi="宋体" w:eastAsia="宋体"/>
          <w:b/>
          <w:color w:val="000000"/>
          <w:kern w:val="2"/>
          <w:sz w:val="32"/>
          <w:szCs w:val="32"/>
          <w:lang w:val="en-US" w:eastAsia="zh-CN" w:bidi="ar-SA"/>
        </w:rPr>
      </w:pPr>
    </w:p>
    <w:p>
      <w:pPr>
        <w:spacing w:line="360" w:lineRule="auto"/>
        <w:ind w:firstLine="482" w:firstLineChars="150"/>
        <w:jc w:val="center"/>
        <w:rPr>
          <w:rStyle w:val="27"/>
          <w:rFonts w:ascii="宋体" w:hAnsi="宋体" w:eastAsia="宋体"/>
          <w:color w:val="000000"/>
          <w:kern w:val="2"/>
          <w:sz w:val="22"/>
          <w:szCs w:val="22"/>
          <w:lang w:val="en-US" w:eastAsia="zh-CN" w:bidi="ar-SA"/>
        </w:rPr>
      </w:pPr>
      <w:r>
        <w:rPr>
          <w:rStyle w:val="27"/>
          <w:rFonts w:ascii="宋体" w:hAnsi="宋体" w:eastAsia="宋体"/>
          <w:b/>
          <w:color w:val="000000"/>
          <w:kern w:val="2"/>
          <w:sz w:val="32"/>
          <w:szCs w:val="32"/>
          <w:lang w:val="en-US" w:eastAsia="zh-CN" w:bidi="ar-SA"/>
        </w:rPr>
        <w:t>2）委托代理人身份证复印件</w:t>
      </w:r>
    </w:p>
    <w:p>
      <w:pPr>
        <w:spacing w:line="380" w:lineRule="exact"/>
        <w:ind w:firstLine="643" w:firstLineChars="200"/>
        <w:jc w:val="both"/>
        <w:rPr>
          <w:rStyle w:val="27"/>
          <w:rFonts w:ascii="宋体" w:hAnsi="宋体" w:eastAsia="宋体"/>
          <w:b/>
          <w:color w:val="000000"/>
          <w:kern w:val="2"/>
          <w:sz w:val="32"/>
          <w:szCs w:val="32"/>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240" w:lineRule="auto"/>
        <w:jc w:val="center"/>
        <w:rPr>
          <w:rStyle w:val="27"/>
          <w:rFonts w:ascii="宋体" w:hAnsi="宋体" w:eastAsia="宋体"/>
          <w:b/>
          <w:color w:val="000000"/>
          <w:kern w:val="2"/>
          <w:sz w:val="21"/>
          <w:szCs w:val="21"/>
          <w:lang w:val="en-US" w:eastAsia="zh-CN" w:bidi="ar-SA"/>
        </w:rPr>
      </w:pPr>
      <w:r>
        <w:rPr>
          <w:rStyle w:val="27"/>
          <w:rFonts w:ascii="宋体" w:hAnsi="宋体" w:eastAsia="宋体"/>
          <w:b/>
          <w:color w:val="000000"/>
          <w:kern w:val="2"/>
          <w:sz w:val="21"/>
          <w:szCs w:val="21"/>
          <w:lang w:val="en-US" w:eastAsia="zh-CN" w:bidi="ar-SA"/>
        </w:rPr>
        <w:br w:type="page"/>
      </w:r>
    </w:p>
    <w:p>
      <w:pPr>
        <w:spacing w:line="240" w:lineRule="auto"/>
        <w:jc w:val="center"/>
        <w:rPr>
          <w:rStyle w:val="27"/>
          <w:rFonts w:ascii="宋体" w:hAnsi="宋体" w:eastAsia="宋体"/>
          <w:b/>
          <w:color w:val="000000"/>
          <w:kern w:val="2"/>
          <w:sz w:val="21"/>
          <w:szCs w:val="21"/>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（4）竞 标 函</w:t>
      </w:r>
    </w:p>
    <w:p>
      <w:pPr>
        <w:spacing w:line="360" w:lineRule="auto"/>
        <w:jc w:val="both"/>
        <w:rPr>
          <w:rStyle w:val="27"/>
          <w:rFonts w:ascii="宋体" w:hAnsi="宋体" w:eastAsia="宋体"/>
          <w:color w:val="000000"/>
          <w:kern w:val="2"/>
          <w:sz w:val="22"/>
          <w:szCs w:val="22"/>
          <w:lang w:val="en-US" w:eastAsia="zh-CN" w:bidi="ar-SA"/>
        </w:rPr>
      </w:pPr>
    </w:p>
    <w:p>
      <w:pPr>
        <w:spacing w:line="360" w:lineRule="auto"/>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致：</w:t>
      </w:r>
      <w:r>
        <w:rPr>
          <w:rStyle w:val="27"/>
          <w:rFonts w:ascii="宋体" w:hAnsi="宋体" w:eastAsia="宋体"/>
          <w:color w:val="000000"/>
          <w:kern w:val="2"/>
          <w:sz w:val="22"/>
          <w:szCs w:val="22"/>
          <w:u w:val="single"/>
          <w:lang w:val="en-US" w:eastAsia="zh-CN" w:bidi="ar-SA"/>
        </w:rPr>
        <w:t xml:space="preserve">                 </w:t>
      </w:r>
    </w:p>
    <w:p>
      <w:pPr>
        <w:tabs>
          <w:tab w:val="left" w:pos="7560"/>
        </w:tabs>
        <w:spacing w:line="360" w:lineRule="auto"/>
        <w:ind w:firstLine="49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1.根据你方采购项目编号为</w:t>
      </w:r>
      <w:r>
        <w:rPr>
          <w:rStyle w:val="27"/>
          <w:rFonts w:ascii="宋体" w:hAnsi="宋体" w:eastAsia="宋体"/>
          <w:color w:val="000000"/>
          <w:kern w:val="2"/>
          <w:sz w:val="22"/>
          <w:szCs w:val="22"/>
          <w:u w:val="single"/>
          <w:lang w:val="en-US" w:eastAsia="zh-CN" w:bidi="ar-SA"/>
        </w:rPr>
        <w:t xml:space="preserve">  （项目编号）  </w:t>
      </w:r>
      <w:r>
        <w:rPr>
          <w:rStyle w:val="27"/>
          <w:rFonts w:ascii="宋体" w:hAnsi="宋体" w:eastAsia="宋体"/>
          <w:color w:val="000000"/>
          <w:kern w:val="2"/>
          <w:sz w:val="22"/>
          <w:szCs w:val="22"/>
          <w:lang w:val="en-US" w:eastAsia="zh-CN" w:bidi="ar-SA"/>
        </w:rPr>
        <w:t>的</w:t>
      </w:r>
      <w:r>
        <w:rPr>
          <w:rStyle w:val="27"/>
          <w:rFonts w:ascii="宋体" w:hAnsi="宋体" w:eastAsia="宋体"/>
          <w:color w:val="000000"/>
          <w:kern w:val="2"/>
          <w:sz w:val="22"/>
          <w:szCs w:val="22"/>
          <w:u w:val="single"/>
          <w:lang w:val="en-US" w:eastAsia="zh-CN" w:bidi="ar-SA"/>
        </w:rPr>
        <w:t xml:space="preserve">  （项目名称）</w:t>
      </w:r>
      <w:r>
        <w:rPr>
          <w:rStyle w:val="27"/>
          <w:rFonts w:ascii="宋体" w:hAnsi="宋体" w:eastAsia="宋体"/>
          <w:color w:val="000000"/>
          <w:kern w:val="2"/>
          <w:sz w:val="22"/>
          <w:szCs w:val="22"/>
          <w:lang w:val="en-US" w:eastAsia="zh-CN" w:bidi="ar-SA"/>
        </w:rPr>
        <w:t>竞争性谈判采购文件，遵照《中华人民共和国政府采购法》等有关规定，经踏勘项目现场和研究上述竞争性谈判采购文件的竞标须知、合同条款、技术要求及其他有关文件后，我方愿以人民币大写</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小写</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的投标总报价并按上述要求承包本项目的</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工作。我方保证</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质量达到</w:t>
      </w:r>
      <w:r>
        <w:rPr>
          <w:rStyle w:val="27"/>
          <w:rFonts w:ascii="宋体" w:hAnsi="宋体" w:eastAsia="宋体"/>
          <w:color w:val="000000"/>
          <w:kern w:val="2"/>
          <w:sz w:val="22"/>
          <w:szCs w:val="22"/>
          <w:u w:val="single"/>
          <w:lang w:val="en-US" w:eastAsia="zh-CN" w:bidi="ar-SA"/>
        </w:rPr>
        <w:t xml:space="preserve">  合格  </w:t>
      </w:r>
      <w:r>
        <w:rPr>
          <w:rStyle w:val="27"/>
          <w:rFonts w:ascii="宋体" w:hAnsi="宋体" w:eastAsia="宋体"/>
          <w:color w:val="000000"/>
          <w:kern w:val="2"/>
          <w:sz w:val="22"/>
          <w:szCs w:val="22"/>
          <w:lang w:val="en-US" w:eastAsia="zh-CN" w:bidi="ar-SA"/>
        </w:rPr>
        <w:t>标准。</w:t>
      </w:r>
    </w:p>
    <w:p>
      <w:pPr>
        <w:tabs>
          <w:tab w:val="left" w:pos="7560"/>
        </w:tabs>
        <w:spacing w:line="360" w:lineRule="auto"/>
        <w:ind w:firstLine="49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2.我方已详细审核全部竞争性谈判采购文件，包括修改文件（如有时）及有关附件。</w:t>
      </w:r>
    </w:p>
    <w:p>
      <w:pPr>
        <w:tabs>
          <w:tab w:val="left" w:pos="7560"/>
        </w:tabs>
        <w:spacing w:line="360" w:lineRule="auto"/>
        <w:ind w:firstLine="49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3.我方承认竞标函附录是我方竞标函的组成部分。</w:t>
      </w:r>
    </w:p>
    <w:p>
      <w:pPr>
        <w:tabs>
          <w:tab w:val="left" w:pos="7560"/>
        </w:tabs>
        <w:spacing w:line="360" w:lineRule="auto"/>
        <w:ind w:firstLine="49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4.我方同意所提交的竞标文件在竞争性谈判采购文件的竞标须知中第14条规定的竞标有效期内有效，在此期间内如果成交，我方将受此约束。</w:t>
      </w:r>
    </w:p>
    <w:p>
      <w:pPr>
        <w:tabs>
          <w:tab w:val="left" w:pos="7560"/>
        </w:tabs>
        <w:spacing w:line="360" w:lineRule="auto"/>
        <w:ind w:firstLine="49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5.除非另外达成协议并生效，你方的成交通知书和本竞标文件将成为约束双方的合同文件的组成部分。</w:t>
      </w:r>
    </w:p>
    <w:p>
      <w:pPr>
        <w:tabs>
          <w:tab w:val="left" w:pos="7560"/>
        </w:tabs>
        <w:spacing w:line="360" w:lineRule="auto"/>
        <w:ind w:firstLine="49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w:t>
      </w:r>
    </w:p>
    <w:p>
      <w:pPr>
        <w:spacing w:line="360" w:lineRule="auto"/>
        <w:ind w:firstLine="490"/>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w:t>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w:t>
      </w:r>
    </w:p>
    <w:p>
      <w:pPr>
        <w:spacing w:line="360" w:lineRule="auto"/>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 xml:space="preserve">供应商： </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 xml:space="preserve">（盖章）   </w:t>
      </w:r>
    </w:p>
    <w:p>
      <w:pPr>
        <w:spacing w:line="360" w:lineRule="auto"/>
        <w:jc w:val="both"/>
        <w:rPr>
          <w:rStyle w:val="27"/>
          <w:rFonts w:ascii="宋体" w:hAnsi="宋体" w:eastAsia="宋体"/>
          <w:color w:val="000000"/>
          <w:kern w:val="2"/>
          <w:sz w:val="22"/>
          <w:szCs w:val="22"/>
          <w:u w:val="single"/>
          <w:lang w:val="en-US" w:eastAsia="zh-CN" w:bidi="ar-SA"/>
        </w:rPr>
      </w:pPr>
      <w:r>
        <w:rPr>
          <w:rStyle w:val="27"/>
          <w:rFonts w:ascii="宋体" w:hAnsi="宋体" w:eastAsia="宋体"/>
          <w:color w:val="000000"/>
          <w:kern w:val="2"/>
          <w:sz w:val="22"/>
          <w:szCs w:val="22"/>
          <w:lang w:val="en-US" w:eastAsia="zh-CN" w:bidi="ar-SA"/>
        </w:rPr>
        <w:t>单位地址：</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法定代表人或其委托代理人：</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（签字或盖章）</w:t>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邮政编码：</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lang w:val="en-US" w:eastAsia="zh-CN" w:bidi="ar-SA"/>
        </w:rPr>
        <w:t>电话：</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lang w:val="en-US" w:eastAsia="zh-CN" w:bidi="ar-SA"/>
        </w:rPr>
        <w:t xml:space="preserve"> 传真：</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开户银行名称：</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开户银行账号：</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开户银行地址：</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开户银行电话：</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r>
        <w:rPr>
          <w:rStyle w:val="27"/>
          <w:rFonts w:ascii="宋体" w:hAnsi="宋体" w:eastAsia="宋体"/>
          <w:color w:val="000000"/>
          <w:kern w:val="2"/>
          <w:sz w:val="22"/>
          <w:szCs w:val="22"/>
          <w:u w:val="single"/>
          <w:lang w:val="en-US" w:eastAsia="zh-CN" w:bidi="ar-SA"/>
        </w:rPr>
        <w:tab/>
      </w:r>
    </w:p>
    <w:p>
      <w:pPr>
        <w:spacing w:line="360" w:lineRule="auto"/>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日期：</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年</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月</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日</w:t>
      </w:r>
    </w:p>
    <w:p>
      <w:pPr>
        <w:spacing w:line="240" w:lineRule="auto"/>
        <w:jc w:val="center"/>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br w:type="page"/>
      </w:r>
    </w:p>
    <w:p>
      <w:pPr>
        <w:spacing w:line="240" w:lineRule="auto"/>
        <w:jc w:val="center"/>
        <w:rPr>
          <w:rStyle w:val="27"/>
          <w:rFonts w:ascii="宋体" w:hAnsi="宋体" w:eastAsia="宋体"/>
          <w:color w:val="000000"/>
          <w:kern w:val="2"/>
          <w:sz w:val="22"/>
          <w:szCs w:val="2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（5）竞标函附录</w:t>
      </w:r>
    </w:p>
    <w:p>
      <w:pPr>
        <w:spacing w:line="240" w:lineRule="auto"/>
        <w:jc w:val="center"/>
        <w:rPr>
          <w:rStyle w:val="27"/>
          <w:rFonts w:ascii="宋体" w:hAnsi="宋体" w:eastAsia="宋体"/>
          <w:b/>
          <w:color w:val="000000"/>
          <w:kern w:val="2"/>
          <w:sz w:val="22"/>
          <w:szCs w:val="22"/>
          <w:lang w:val="en-US" w:eastAsia="zh-CN" w:bidi="ar-SA"/>
        </w:rPr>
      </w:pPr>
    </w:p>
    <w:tbl>
      <w:tblPr>
        <w:tblStyle w:val="11"/>
        <w:tblW w:w="8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509"/>
        <w:gridCol w:w="2843"/>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序号</w:t>
            </w:r>
          </w:p>
        </w:tc>
        <w:tc>
          <w:tcPr>
            <w:tcW w:w="25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项目内容</w:t>
            </w:r>
          </w:p>
        </w:tc>
        <w:tc>
          <w:tcPr>
            <w:tcW w:w="284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合同条款号</w:t>
            </w:r>
          </w:p>
        </w:tc>
        <w:tc>
          <w:tcPr>
            <w:tcW w:w="2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hint="eastAsia" w:ascii="宋体" w:hAnsi="宋体"/>
                <w:color w:val="000000"/>
                <w:kern w:val="2"/>
                <w:sz w:val="21"/>
                <w:szCs w:val="24"/>
                <w:lang w:val="en-US" w:eastAsia="zh-CN" w:bidi="ar-SA"/>
              </w:rPr>
              <w:t>1</w:t>
            </w:r>
          </w:p>
        </w:tc>
        <w:tc>
          <w:tcPr>
            <w:tcW w:w="25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履约保证金</w:t>
            </w:r>
          </w:p>
        </w:tc>
        <w:tc>
          <w:tcPr>
            <w:tcW w:w="284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竞标须知</w:t>
            </w:r>
          </w:p>
        </w:tc>
        <w:tc>
          <w:tcPr>
            <w:tcW w:w="2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1"/>
                <w:lang w:val="en-US" w:eastAsia="zh-CN" w:bidi="ar-SA"/>
              </w:rPr>
              <w:t>成交金额的</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hint="eastAsia" w:ascii="宋体" w:hAnsi="宋体"/>
                <w:color w:val="000000"/>
                <w:kern w:val="2"/>
                <w:sz w:val="21"/>
                <w:szCs w:val="24"/>
                <w:lang w:val="en-US" w:eastAsia="zh-CN" w:bidi="ar-SA"/>
              </w:rPr>
              <w:t>2</w:t>
            </w:r>
          </w:p>
        </w:tc>
        <w:tc>
          <w:tcPr>
            <w:tcW w:w="25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竞标有效期</w:t>
            </w:r>
          </w:p>
        </w:tc>
        <w:tc>
          <w:tcPr>
            <w:tcW w:w="284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竞标须知</w:t>
            </w:r>
          </w:p>
        </w:tc>
        <w:tc>
          <w:tcPr>
            <w:tcW w:w="2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竞标截止之后</w:t>
            </w:r>
            <w:r>
              <w:rPr>
                <w:rStyle w:val="27"/>
                <w:rFonts w:ascii="宋体" w:hAnsi="宋体" w:eastAsia="宋体"/>
                <w:color w:val="000000"/>
                <w:kern w:val="2"/>
                <w:sz w:val="21"/>
                <w:szCs w:val="24"/>
                <w:u w:val="single"/>
                <w:lang w:val="en-US" w:eastAsia="zh-CN" w:bidi="ar-SA"/>
              </w:rPr>
              <w:t xml:space="preserve">    </w:t>
            </w:r>
            <w:r>
              <w:rPr>
                <w:rStyle w:val="27"/>
                <w:rFonts w:ascii="宋体" w:hAnsi="宋体" w:eastAsia="宋体"/>
                <w:color w:val="000000"/>
                <w:kern w:val="2"/>
                <w:sz w:val="21"/>
                <w:szCs w:val="24"/>
                <w:lang w:val="en-US" w:eastAsia="zh-CN" w:bidi="ar-SA"/>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1"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hint="eastAsia" w:ascii="宋体" w:hAnsi="宋体"/>
                <w:color w:val="000000"/>
                <w:kern w:val="2"/>
                <w:sz w:val="21"/>
                <w:szCs w:val="24"/>
                <w:lang w:val="en-US" w:eastAsia="zh-CN" w:bidi="ar-SA"/>
              </w:rPr>
              <w:t>3</w:t>
            </w:r>
          </w:p>
        </w:tc>
        <w:tc>
          <w:tcPr>
            <w:tcW w:w="25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服务期限</w:t>
            </w:r>
          </w:p>
        </w:tc>
        <w:tc>
          <w:tcPr>
            <w:tcW w:w="284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p>
        </w:tc>
        <w:tc>
          <w:tcPr>
            <w:tcW w:w="2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1"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hint="eastAsia" w:ascii="宋体" w:hAnsi="宋体"/>
                <w:color w:val="000000"/>
                <w:kern w:val="2"/>
                <w:sz w:val="21"/>
                <w:szCs w:val="24"/>
                <w:lang w:val="en-US" w:eastAsia="zh-CN" w:bidi="ar-SA"/>
              </w:rPr>
              <w:t>4</w:t>
            </w:r>
          </w:p>
        </w:tc>
        <w:tc>
          <w:tcPr>
            <w:tcW w:w="25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付款方式</w:t>
            </w:r>
          </w:p>
        </w:tc>
        <w:tc>
          <w:tcPr>
            <w:tcW w:w="284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按合同条款执行</w:t>
            </w:r>
          </w:p>
        </w:tc>
        <w:tc>
          <w:tcPr>
            <w:tcW w:w="2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4"/>
                <w:lang w:val="en-US" w:eastAsia="zh-CN" w:bidi="ar-SA"/>
              </w:rPr>
            </w:pPr>
          </w:p>
        </w:tc>
      </w:tr>
    </w:tbl>
    <w:p>
      <w:pPr>
        <w:spacing w:line="240" w:lineRule="auto"/>
        <w:jc w:val="both"/>
        <w:rPr>
          <w:rStyle w:val="27"/>
          <w:rFonts w:ascii="宋体" w:hAnsi="宋体" w:eastAsia="宋体"/>
          <w:color w:val="000000"/>
          <w:kern w:val="2"/>
          <w:sz w:val="22"/>
          <w:szCs w:val="22"/>
          <w:lang w:val="en-US" w:eastAsia="zh-CN" w:bidi="ar-SA"/>
        </w:rPr>
      </w:pPr>
    </w:p>
    <w:p>
      <w:pPr>
        <w:spacing w:line="360" w:lineRule="auto"/>
        <w:ind w:firstLine="440" w:firstLineChars="200"/>
        <w:jc w:val="both"/>
        <w:rPr>
          <w:rStyle w:val="27"/>
          <w:rFonts w:ascii="宋体" w:hAnsi="宋体" w:eastAsia="宋体"/>
          <w:color w:val="000000"/>
          <w:kern w:val="2"/>
          <w:sz w:val="22"/>
          <w:szCs w:val="22"/>
          <w:lang w:val="en-US" w:eastAsia="zh-CN" w:bidi="ar-SA"/>
        </w:rPr>
      </w:pPr>
    </w:p>
    <w:p>
      <w:pPr>
        <w:spacing w:line="360" w:lineRule="auto"/>
        <w:ind w:firstLine="440" w:firstLineChars="200"/>
        <w:jc w:val="both"/>
        <w:rPr>
          <w:rStyle w:val="27"/>
          <w:rFonts w:ascii="宋体" w:hAnsi="宋体" w:eastAsia="宋体"/>
          <w:color w:val="000000"/>
          <w:kern w:val="2"/>
          <w:sz w:val="22"/>
          <w:szCs w:val="22"/>
          <w:lang w:val="en-US" w:eastAsia="zh-CN" w:bidi="ar-SA"/>
        </w:rPr>
      </w:pPr>
    </w:p>
    <w:p>
      <w:pPr>
        <w:spacing w:line="360" w:lineRule="auto"/>
        <w:ind w:firstLine="440" w:firstLineChars="200"/>
        <w:jc w:val="both"/>
        <w:rPr>
          <w:rStyle w:val="27"/>
          <w:rFonts w:ascii="宋体" w:hAnsi="宋体" w:eastAsia="宋体"/>
          <w:color w:val="000000"/>
          <w:kern w:val="2"/>
          <w:sz w:val="22"/>
          <w:szCs w:val="22"/>
          <w:lang w:val="en-US" w:eastAsia="zh-CN" w:bidi="ar-SA"/>
        </w:rPr>
      </w:pPr>
    </w:p>
    <w:p>
      <w:pPr>
        <w:spacing w:line="360" w:lineRule="auto"/>
        <w:ind w:firstLine="376" w:firstLineChars="171"/>
        <w:jc w:val="center"/>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供应商（盖章）：</w:t>
      </w:r>
    </w:p>
    <w:p>
      <w:pPr>
        <w:spacing w:line="360" w:lineRule="auto"/>
        <w:ind w:firstLine="376" w:firstLineChars="171"/>
        <w:jc w:val="center"/>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法定代表人或其委托代理人（签字或盖章）：</w:t>
      </w:r>
    </w:p>
    <w:p>
      <w:pPr>
        <w:spacing w:line="360" w:lineRule="auto"/>
        <w:ind w:firstLine="376" w:firstLineChars="171"/>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 xml:space="preserve">                                          日期：       年      月      日</w:t>
      </w:r>
    </w:p>
    <w:p>
      <w:pPr>
        <w:spacing w:line="360" w:lineRule="auto"/>
        <w:ind w:firstLine="440" w:firstLineChars="200"/>
        <w:jc w:val="both"/>
        <w:rPr>
          <w:rStyle w:val="27"/>
          <w:rFonts w:ascii="宋体" w:hAnsi="宋体" w:eastAsia="宋体"/>
          <w:color w:val="000000"/>
          <w:kern w:val="2"/>
          <w:sz w:val="22"/>
          <w:szCs w:val="22"/>
          <w:lang w:val="en-US" w:eastAsia="zh-CN" w:bidi="ar-SA"/>
        </w:rPr>
      </w:pPr>
    </w:p>
    <w:p>
      <w:pPr>
        <w:spacing w:line="360" w:lineRule="auto"/>
        <w:ind w:firstLine="378" w:firstLineChars="171"/>
        <w:jc w:val="both"/>
        <w:rPr>
          <w:rStyle w:val="27"/>
          <w:rFonts w:ascii="宋体" w:hAnsi="宋体" w:eastAsia="宋体"/>
          <w:b/>
          <w:color w:val="000000"/>
          <w:kern w:val="2"/>
          <w:sz w:val="22"/>
          <w:szCs w:val="22"/>
          <w:lang w:val="en-US" w:eastAsia="zh-CN" w:bidi="ar-SA"/>
        </w:rPr>
      </w:pPr>
      <w:r>
        <w:rPr>
          <w:rStyle w:val="27"/>
          <w:rFonts w:ascii="宋体" w:hAnsi="宋体" w:eastAsia="宋体"/>
          <w:b/>
          <w:color w:val="000000"/>
          <w:kern w:val="2"/>
          <w:sz w:val="22"/>
          <w:szCs w:val="22"/>
          <w:lang w:val="en-US" w:eastAsia="zh-CN" w:bidi="ar-SA"/>
        </w:rPr>
        <w:t>注：表中数字空格处由供应商填写</w:t>
      </w:r>
    </w:p>
    <w:p>
      <w:pPr>
        <w:spacing w:line="360" w:lineRule="auto"/>
        <w:jc w:val="both"/>
        <w:rPr>
          <w:rStyle w:val="27"/>
          <w:rFonts w:ascii="宋体" w:hAnsi="宋体" w:eastAsia="宋体"/>
          <w:color w:val="000000"/>
          <w:kern w:val="2"/>
          <w:sz w:val="22"/>
          <w:szCs w:val="22"/>
          <w:lang w:val="en-US" w:eastAsia="zh-CN" w:bidi="ar-SA"/>
        </w:rPr>
      </w:pPr>
    </w:p>
    <w:p>
      <w:pPr>
        <w:spacing w:line="360" w:lineRule="auto"/>
        <w:jc w:val="both"/>
        <w:rPr>
          <w:rStyle w:val="27"/>
          <w:rFonts w:ascii="宋体" w:hAnsi="宋体" w:eastAsia="宋体"/>
          <w:color w:val="000000"/>
          <w:kern w:val="2"/>
          <w:sz w:val="22"/>
          <w:szCs w:val="22"/>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380" w:lineRule="exact"/>
        <w:ind w:firstLine="420" w:firstLineChars="200"/>
        <w:jc w:val="both"/>
        <w:rPr>
          <w:rStyle w:val="27"/>
          <w:rFonts w:ascii="宋体" w:hAnsi="宋体" w:eastAsia="宋体"/>
          <w:color w:val="000000"/>
          <w:kern w:val="2"/>
          <w:sz w:val="21"/>
          <w:szCs w:val="21"/>
          <w:lang w:val="en-US" w:eastAsia="zh-CN" w:bidi="ar-SA"/>
        </w:rPr>
      </w:pPr>
    </w:p>
    <w:p>
      <w:pPr>
        <w:spacing w:line="240" w:lineRule="auto"/>
        <w:jc w:val="both"/>
        <w:rPr>
          <w:rStyle w:val="27"/>
          <w:rFonts w:ascii="宋体" w:hAnsi="宋体" w:eastAsia="宋体"/>
          <w:b/>
          <w:color w:val="000000"/>
          <w:kern w:val="2"/>
          <w:sz w:val="32"/>
          <w:szCs w:val="32"/>
          <w:lang w:val="en-US" w:eastAsia="zh-CN" w:bidi="ar-SA"/>
        </w:rPr>
      </w:pPr>
    </w:p>
    <w:p>
      <w:pPr>
        <w:spacing w:line="240" w:lineRule="auto"/>
        <w:jc w:val="both"/>
        <w:rPr>
          <w:rStyle w:val="27"/>
          <w:rFonts w:ascii="宋体" w:hAnsi="宋体" w:eastAsia="宋体"/>
          <w:b/>
          <w:color w:val="000000"/>
          <w:kern w:val="2"/>
          <w:sz w:val="32"/>
          <w:szCs w:val="32"/>
          <w:lang w:val="en-US" w:eastAsia="zh-CN" w:bidi="ar-SA"/>
        </w:rPr>
      </w:pPr>
    </w:p>
    <w:p>
      <w:pPr>
        <w:spacing w:line="240" w:lineRule="auto"/>
        <w:jc w:val="both"/>
        <w:rPr>
          <w:rStyle w:val="27"/>
          <w:rFonts w:ascii="宋体" w:hAnsi="宋体" w:eastAsia="宋体"/>
          <w:b/>
          <w:color w:val="000000"/>
          <w:kern w:val="2"/>
          <w:sz w:val="32"/>
          <w:szCs w:val="32"/>
          <w:lang w:val="en-US" w:eastAsia="zh-CN" w:bidi="ar-SA"/>
        </w:rPr>
      </w:pPr>
    </w:p>
    <w:p>
      <w:pPr>
        <w:spacing w:line="240" w:lineRule="auto"/>
        <w:jc w:val="both"/>
        <w:rPr>
          <w:rStyle w:val="27"/>
          <w:rFonts w:ascii="宋体" w:hAnsi="宋体" w:eastAsia="宋体"/>
          <w:b/>
          <w:color w:val="000000"/>
          <w:kern w:val="2"/>
          <w:sz w:val="32"/>
          <w:szCs w:val="32"/>
          <w:lang w:val="en-US" w:eastAsia="zh-CN" w:bidi="ar-SA"/>
        </w:rPr>
      </w:pPr>
    </w:p>
    <w:p>
      <w:pPr>
        <w:spacing w:line="240" w:lineRule="auto"/>
        <w:ind w:firstLine="424" w:firstLineChars="193"/>
        <w:jc w:val="right"/>
        <w:rPr>
          <w:rStyle w:val="27"/>
          <w:rFonts w:ascii="宋体" w:hAnsi="宋体" w:eastAsia="宋体"/>
          <w:color w:val="000000"/>
          <w:kern w:val="2"/>
          <w:sz w:val="22"/>
          <w:szCs w:val="22"/>
          <w:lang w:val="en-US" w:eastAsia="zh-CN" w:bidi="ar-SA"/>
        </w:rPr>
      </w:pPr>
    </w:p>
    <w:p>
      <w:pPr>
        <w:spacing w:line="360" w:lineRule="auto"/>
        <w:jc w:val="center"/>
        <w:rPr>
          <w:rStyle w:val="27"/>
          <w:rFonts w:ascii="宋体" w:hAnsi="宋体" w:eastAsia="宋体"/>
          <w:b/>
          <w:kern w:val="2"/>
          <w:sz w:val="32"/>
          <w:szCs w:val="32"/>
          <w:lang w:val="en-US" w:eastAsia="zh-CN" w:bidi="ar-SA"/>
        </w:rPr>
      </w:pPr>
      <w:r>
        <w:rPr>
          <w:rStyle w:val="27"/>
          <w:rFonts w:ascii="宋体" w:hAnsi="宋体" w:eastAsia="宋体"/>
          <w:b/>
          <w:kern w:val="2"/>
          <w:sz w:val="32"/>
          <w:szCs w:val="32"/>
          <w:lang w:val="en-US" w:eastAsia="zh-CN" w:bidi="ar-SA"/>
        </w:rPr>
        <w:t>（6）售后服务方案，提供的切实可行的售后服务（格式自拟，必须提供）</w:t>
      </w:r>
    </w:p>
    <w:p>
      <w:pPr>
        <w:snapToGrid w:val="0"/>
        <w:spacing w:before="50" w:after="156" w:line="440" w:lineRule="exact"/>
        <w:jc w:val="center"/>
        <w:rPr>
          <w:rStyle w:val="27"/>
          <w:rFonts w:ascii="宋体" w:hAnsi="宋体" w:eastAsia="宋体"/>
          <w:kern w:val="2"/>
          <w:sz w:val="22"/>
          <w:szCs w:val="22"/>
          <w:lang w:val="en-US" w:eastAsia="zh-CN" w:bidi="ar-SA"/>
        </w:rPr>
      </w:pPr>
      <w:r>
        <w:rPr>
          <w:rStyle w:val="27"/>
          <w:rFonts w:ascii="宋体" w:hAnsi="宋体" w:eastAsia="宋体" w:cs="宋体"/>
          <w:bCs/>
          <w:kern w:val="2"/>
          <w:sz w:val="22"/>
          <w:szCs w:val="22"/>
          <w:lang w:val="en-US" w:eastAsia="zh-CN" w:bidi="ar-SA"/>
        </w:rPr>
        <w:t>（按照采购文件要求，由供应商自行描述针对本项目所提供的服务方案。）</w:t>
      </w:r>
    </w:p>
    <w:p>
      <w:pPr>
        <w:spacing w:line="360" w:lineRule="auto"/>
        <w:jc w:val="both"/>
        <w:rPr>
          <w:rStyle w:val="27"/>
          <w:rFonts w:ascii="宋体" w:hAnsi="宋体" w:eastAsia="宋体"/>
          <w:kern w:val="2"/>
          <w:sz w:val="24"/>
          <w:szCs w:val="24"/>
          <w:lang w:val="en-US" w:eastAsia="zh-CN" w:bidi="ar-SA"/>
        </w:rPr>
      </w:pPr>
    </w:p>
    <w:p>
      <w:pPr>
        <w:spacing w:line="60" w:lineRule="auto"/>
        <w:ind w:firstLine="420" w:firstLineChars="150"/>
        <w:jc w:val="both"/>
        <w:rPr>
          <w:rStyle w:val="27"/>
          <w:rFonts w:ascii="宋体" w:hAnsi="宋体" w:eastAsia="宋体"/>
          <w:kern w:val="2"/>
          <w:sz w:val="28"/>
          <w:szCs w:val="24"/>
          <w:lang w:val="en-US" w:eastAsia="zh-CN" w:bidi="ar-SA"/>
        </w:rPr>
      </w:pPr>
    </w:p>
    <w:p>
      <w:pPr>
        <w:snapToGrid w:val="0"/>
        <w:spacing w:before="50" w:after="156" w:line="440" w:lineRule="exact"/>
        <w:jc w:val="left"/>
        <w:rPr>
          <w:rStyle w:val="27"/>
          <w:rFonts w:ascii="宋体" w:hAnsi="宋体" w:eastAsia="宋体"/>
          <w:color w:val="000000"/>
          <w:kern w:val="2"/>
          <w:sz w:val="22"/>
          <w:szCs w:val="22"/>
          <w:lang w:val="en-US" w:eastAsia="zh-CN" w:bidi="ar-SA"/>
        </w:rPr>
      </w:pPr>
    </w:p>
    <w:p>
      <w:pPr>
        <w:snapToGrid w:val="0"/>
        <w:spacing w:before="50" w:after="50" w:line="320" w:lineRule="exact"/>
        <w:ind w:left="-2" w:leftChars="-1" w:right="-817" w:rightChars="-389"/>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法定代表人或授权代表（签字或盖章）：</w:t>
      </w:r>
      <w:r>
        <w:rPr>
          <w:rStyle w:val="27"/>
          <w:rFonts w:ascii="宋体" w:hAnsi="宋体" w:eastAsia="宋体"/>
          <w:color w:val="000000"/>
          <w:kern w:val="2"/>
          <w:sz w:val="22"/>
          <w:szCs w:val="22"/>
          <w:u w:val="single"/>
          <w:lang w:val="en-US" w:eastAsia="zh-CN" w:bidi="ar-SA"/>
        </w:rPr>
        <w:t xml:space="preserve">                    </w:t>
      </w:r>
    </w:p>
    <w:p>
      <w:pPr>
        <w:pStyle w:val="34"/>
        <w:widowControl/>
        <w:snapToGrid w:val="0"/>
        <w:spacing w:before="295" w:after="295" w:line="400" w:lineRule="exact"/>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供应商名称（公章）：</w:t>
      </w:r>
      <w:r>
        <w:rPr>
          <w:rStyle w:val="27"/>
          <w:rFonts w:ascii="宋体" w:hAnsi="宋体" w:eastAsia="宋体"/>
          <w:color w:val="000000"/>
          <w:kern w:val="2"/>
          <w:sz w:val="22"/>
          <w:szCs w:val="22"/>
          <w:u w:val="single"/>
          <w:lang w:val="en-US" w:eastAsia="zh-CN" w:bidi="ar-SA"/>
        </w:rPr>
        <w:t xml:space="preserve">                   </w:t>
      </w:r>
    </w:p>
    <w:p>
      <w:pPr>
        <w:pStyle w:val="34"/>
        <w:widowControl/>
        <w:snapToGrid w:val="0"/>
        <w:spacing w:before="295" w:after="295" w:line="400" w:lineRule="exact"/>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日期：</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年</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月</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日</w:t>
      </w:r>
    </w:p>
    <w:p>
      <w:pPr>
        <w:spacing w:line="240" w:lineRule="auto"/>
        <w:jc w:val="center"/>
        <w:rPr>
          <w:rStyle w:val="27"/>
          <w:rFonts w:ascii="宋体" w:hAnsi="宋体" w:eastAsia="宋体"/>
          <w:b/>
          <w:color w:val="000000"/>
          <w:kern w:val="2"/>
          <w:sz w:val="22"/>
          <w:szCs w:val="22"/>
          <w:lang w:val="en-US" w:eastAsia="zh-CN" w:bidi="ar-SA"/>
        </w:rPr>
      </w:pPr>
    </w:p>
    <w:p>
      <w:pPr>
        <w:spacing w:line="240" w:lineRule="auto"/>
        <w:jc w:val="center"/>
        <w:rPr>
          <w:rStyle w:val="27"/>
          <w:rFonts w:ascii="宋体" w:hAnsi="宋体" w:eastAsia="宋体"/>
          <w:b/>
          <w:color w:val="000000"/>
          <w:kern w:val="2"/>
          <w:sz w:val="22"/>
          <w:szCs w:val="22"/>
          <w:lang w:val="en-US" w:eastAsia="zh-CN" w:bidi="ar-SA"/>
        </w:rPr>
      </w:pPr>
    </w:p>
    <w:p>
      <w:pPr>
        <w:spacing w:line="240" w:lineRule="auto"/>
        <w:jc w:val="center"/>
        <w:rPr>
          <w:rStyle w:val="27"/>
          <w:rFonts w:ascii="宋体" w:hAnsi="宋体" w:eastAsia="宋体"/>
          <w:b/>
          <w:color w:val="000000"/>
          <w:kern w:val="2"/>
          <w:sz w:val="22"/>
          <w:szCs w:val="2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both"/>
        <w:rPr>
          <w:rStyle w:val="27"/>
          <w:rFonts w:ascii="宋体" w:hAnsi="宋体" w:eastAsia="宋体"/>
          <w:b/>
          <w:color w:val="000000"/>
          <w:kern w:val="2"/>
          <w:sz w:val="32"/>
          <w:szCs w:val="32"/>
          <w:lang w:val="en-US" w:eastAsia="zh-CN" w:bidi="ar-SA"/>
        </w:rPr>
      </w:pPr>
    </w:p>
    <w:p>
      <w:pPr>
        <w:pStyle w:val="34"/>
        <w:widowControl/>
        <w:snapToGrid w:val="0"/>
        <w:spacing w:line="280" w:lineRule="exact"/>
        <w:rPr>
          <w:rStyle w:val="27"/>
          <w:rFonts w:ascii="宋体" w:hAnsi="宋体" w:eastAsia="宋体"/>
          <w:color w:val="000000"/>
          <w:kern w:val="2"/>
          <w:sz w:val="22"/>
          <w:szCs w:val="22"/>
          <w:lang w:val="en-US" w:eastAsia="zh-CN" w:bidi="ar-SA"/>
        </w:rPr>
      </w:pPr>
    </w:p>
    <w:p>
      <w:pPr>
        <w:pStyle w:val="38"/>
        <w:widowControl/>
        <w:spacing w:line="380" w:lineRule="exact"/>
        <w:jc w:val="center"/>
        <w:rPr>
          <w:rStyle w:val="27"/>
          <w:rFonts w:ascii="宋体" w:hAnsi="宋体" w:eastAsia="宋体"/>
          <w:b/>
          <w:color w:val="000000"/>
          <w:sz w:val="32"/>
          <w:szCs w:val="32"/>
        </w:rPr>
      </w:pPr>
      <w:r>
        <w:rPr>
          <w:rStyle w:val="27"/>
          <w:rFonts w:ascii="宋体" w:hAnsi="宋体" w:eastAsia="宋体"/>
          <w:b/>
          <w:color w:val="000000"/>
          <w:sz w:val="32"/>
          <w:szCs w:val="32"/>
        </w:rPr>
        <w:t>（7）技术商务响应表</w:t>
      </w:r>
    </w:p>
    <w:p>
      <w:pPr>
        <w:pStyle w:val="38"/>
        <w:widowControl/>
        <w:spacing w:line="380" w:lineRule="exact"/>
        <w:ind w:firstLine="405"/>
        <w:jc w:val="center"/>
        <w:rPr>
          <w:rStyle w:val="27"/>
          <w:rFonts w:ascii="宋体" w:hAnsi="宋体" w:eastAsia="宋体"/>
          <w:b/>
          <w:color w:val="000000"/>
          <w:sz w:val="32"/>
          <w:szCs w:val="32"/>
        </w:rPr>
      </w:pPr>
    </w:p>
    <w:p>
      <w:pPr>
        <w:pStyle w:val="38"/>
        <w:widowControl/>
        <w:spacing w:line="380" w:lineRule="exact"/>
        <w:ind w:firstLine="405"/>
        <w:jc w:val="center"/>
        <w:rPr>
          <w:rStyle w:val="27"/>
          <w:rFonts w:ascii="宋体" w:hAnsi="宋体" w:eastAsia="宋体"/>
          <w:b/>
          <w:color w:val="000000"/>
          <w:sz w:val="32"/>
          <w:szCs w:val="32"/>
        </w:rPr>
      </w:pPr>
      <w:r>
        <w:rPr>
          <w:rStyle w:val="27"/>
          <w:rFonts w:ascii="宋体" w:hAnsi="宋体" w:eastAsia="宋体"/>
          <w:b/>
          <w:color w:val="000000"/>
          <w:sz w:val="32"/>
          <w:szCs w:val="32"/>
        </w:rPr>
        <w:t>技术商务响应表（格式）</w:t>
      </w:r>
    </w:p>
    <w:p>
      <w:pPr>
        <w:pStyle w:val="38"/>
        <w:widowControl/>
        <w:spacing w:line="380" w:lineRule="exact"/>
        <w:ind w:firstLine="405"/>
        <w:jc w:val="center"/>
        <w:rPr>
          <w:rStyle w:val="27"/>
          <w:rFonts w:ascii="宋体" w:hAnsi="宋体" w:eastAsia="宋体"/>
          <w:b/>
          <w:color w:val="000000"/>
          <w:sz w:val="32"/>
          <w:szCs w:val="32"/>
        </w:rPr>
      </w:pPr>
    </w:p>
    <w:tbl>
      <w:tblPr>
        <w:tblStyle w:val="11"/>
        <w:tblW w:w="9607"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642"/>
        <w:gridCol w:w="1665"/>
        <w:gridCol w:w="2503"/>
        <w:gridCol w:w="3562"/>
        <w:gridCol w:w="12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03" w:hRule="atLeast"/>
          <w:jc w:val="center"/>
        </w:trPr>
        <w:tc>
          <w:tcPr>
            <w:tcW w:w="642" w:type="dxa"/>
            <w:vMerge w:val="restart"/>
            <w:tcBorders>
              <w:top w:val="single" w:color="000000" w:sz="4" w:space="0"/>
              <w:left w:val="single" w:color="000000" w:sz="4" w:space="0"/>
              <w:bottom w:val="nil"/>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序号</w:t>
            </w:r>
          </w:p>
        </w:tc>
        <w:tc>
          <w:tcPr>
            <w:tcW w:w="4168" w:type="dxa"/>
            <w:gridSpan w:val="2"/>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采购文件要求</w:t>
            </w: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竞标文件响应</w:t>
            </w:r>
          </w:p>
        </w:tc>
        <w:tc>
          <w:tcPr>
            <w:tcW w:w="1235" w:type="dxa"/>
            <w:vMerge w:val="restart"/>
            <w:tcBorders>
              <w:top w:val="single" w:color="000000" w:sz="4" w:space="0"/>
              <w:left w:val="single" w:color="000000" w:sz="4" w:space="0"/>
              <w:bottom w:val="nil"/>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偏离情况</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31" w:hRule="atLeast"/>
          <w:jc w:val="center"/>
        </w:trPr>
        <w:tc>
          <w:tcPr>
            <w:tcW w:w="642" w:type="dxa"/>
            <w:vMerge w:val="continue"/>
            <w:tcBorders>
              <w:top w:val="nil"/>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项目需求</w:t>
            </w: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技术需求</w:t>
            </w: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技术响应</w:t>
            </w:r>
          </w:p>
        </w:tc>
        <w:tc>
          <w:tcPr>
            <w:tcW w:w="1235"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Style w:val="27"/>
                <w:rFonts w:ascii="宋体" w:hAnsi="宋体" w:eastAsia="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010"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项目内容</w:t>
            </w:r>
          </w:p>
        </w:tc>
        <w:tc>
          <w:tcPr>
            <w:tcW w:w="2503"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80" w:lineRule="exact"/>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（一）工程概况：</w:t>
            </w:r>
          </w:p>
          <w:p>
            <w:pPr>
              <w:spacing w:line="380" w:lineRule="exact"/>
              <w:ind w:firstLine="457" w:firstLineChars="218"/>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w:t>
            </w:r>
          </w:p>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1"/>
                <w:lang w:val="en-US" w:eastAsia="zh-CN" w:bidi="ar-SA"/>
              </w:rPr>
              <w:t>2.……</w:t>
            </w:r>
          </w:p>
        </w:tc>
        <w:tc>
          <w:tcPr>
            <w:tcW w:w="356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80" w:lineRule="exact"/>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（一）工程概况：</w:t>
            </w:r>
          </w:p>
          <w:p>
            <w:pPr>
              <w:spacing w:line="380" w:lineRule="exact"/>
              <w:ind w:firstLine="457" w:firstLineChars="218"/>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w:t>
            </w:r>
          </w:p>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1"/>
                <w:lang w:val="en-US" w:eastAsia="zh-CN" w:bidi="ar-SA"/>
              </w:rPr>
              <w:t>2.……</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74"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项目内容</w:t>
            </w:r>
          </w:p>
        </w:tc>
        <w:tc>
          <w:tcPr>
            <w:tcW w:w="250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（二）维修目标</w:t>
            </w:r>
          </w:p>
          <w:p>
            <w:pPr>
              <w:spacing w:line="380" w:lineRule="exact"/>
              <w:jc w:val="both"/>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 xml:space="preserve">    1.……</w:t>
            </w:r>
          </w:p>
          <w:p>
            <w:pPr>
              <w:spacing w:line="380" w:lineRule="exact"/>
              <w:jc w:val="both"/>
              <w:rPr>
                <w:rStyle w:val="27"/>
                <w:rFonts w:ascii="宋体" w:hAnsi="宋体" w:eastAsia="宋体"/>
                <w:color w:val="000000"/>
                <w:kern w:val="2"/>
                <w:sz w:val="21"/>
                <w:szCs w:val="24"/>
                <w:lang w:val="en-US" w:eastAsia="zh-CN" w:bidi="ar-SA"/>
              </w:rPr>
            </w:pPr>
            <w:r>
              <w:rPr>
                <w:rStyle w:val="27"/>
                <w:rFonts w:ascii="宋体" w:hAnsi="宋体" w:eastAsia="宋体" w:cs="宋体"/>
                <w:bCs/>
                <w:color w:val="000000"/>
                <w:kern w:val="2"/>
                <w:sz w:val="21"/>
                <w:szCs w:val="21"/>
                <w:lang w:val="en-US" w:eastAsia="zh-CN" w:bidi="ar-SA"/>
              </w:rPr>
              <w:t xml:space="preserve"> </w:t>
            </w:r>
          </w:p>
        </w:tc>
        <w:tc>
          <w:tcPr>
            <w:tcW w:w="35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（二）维修目标</w:t>
            </w:r>
          </w:p>
          <w:p>
            <w:pPr>
              <w:spacing w:line="380" w:lineRule="exact"/>
              <w:jc w:val="both"/>
              <w:rPr>
                <w:rStyle w:val="27"/>
                <w:rFonts w:ascii="宋体" w:hAnsi="宋体" w:eastAsia="宋体" w:cs="宋体"/>
                <w:bCs/>
                <w:color w:val="000000"/>
                <w:kern w:val="2"/>
                <w:sz w:val="21"/>
                <w:szCs w:val="21"/>
                <w:lang w:val="en-US" w:eastAsia="zh-CN" w:bidi="ar-SA"/>
              </w:rPr>
            </w:pPr>
            <w:r>
              <w:rPr>
                <w:rStyle w:val="27"/>
                <w:rFonts w:ascii="宋体" w:hAnsi="宋体" w:eastAsia="宋体" w:cs="宋体"/>
                <w:bCs/>
                <w:color w:val="000000"/>
                <w:kern w:val="2"/>
                <w:sz w:val="21"/>
                <w:szCs w:val="21"/>
                <w:lang w:val="en-US" w:eastAsia="zh-CN" w:bidi="ar-SA"/>
              </w:rPr>
              <w:t xml:space="preserve">    1.……</w:t>
            </w:r>
          </w:p>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3</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r>
              <w:rPr>
                <w:rStyle w:val="27"/>
                <w:rFonts w:ascii="宋体" w:hAnsi="宋体" w:eastAsia="宋体"/>
                <w:color w:val="000000"/>
                <w:kern w:val="2"/>
                <w:sz w:val="21"/>
                <w:szCs w:val="20"/>
                <w:lang w:val="en-US" w:eastAsia="zh-CN" w:bidi="ar-SA"/>
              </w:rPr>
              <w:t>...</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4"/>
              <w:widowControl/>
              <w:snapToGrid w:val="0"/>
              <w:spacing w:line="320" w:lineRule="exact"/>
              <w:jc w:val="center"/>
              <w:rPr>
                <w:rStyle w:val="27"/>
                <w:rFonts w:ascii="宋体" w:hAnsi="宋体" w:eastAsia="宋体"/>
                <w:color w:val="000000"/>
                <w:kern w:val="2"/>
                <w:sz w:val="21"/>
                <w:szCs w:val="20"/>
                <w:lang w:val="en-US" w:eastAsia="zh-CN" w:bidi="ar-SA"/>
              </w:rPr>
            </w:pPr>
          </w:p>
        </w:tc>
      </w:tr>
    </w:tbl>
    <w:p>
      <w:pPr>
        <w:pStyle w:val="46"/>
        <w:widowControl/>
        <w:spacing w:after="120" w:line="240" w:lineRule="auto"/>
        <w:ind w:left="323" w:hanging="323" w:hangingChars="147"/>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注：投标人应根据自身情况、对照招标文件的项目需求的要求在“偏离情况”栏注明“正偏离”、“负偏离”或“无偏离”。投标人应将对应的技术要求逐条列出并按上述要求如实填写，。</w:t>
      </w:r>
    </w:p>
    <w:p>
      <w:pPr>
        <w:snapToGrid w:val="0"/>
        <w:spacing w:before="50" w:after="50" w:line="320" w:lineRule="exact"/>
        <w:ind w:left="-2" w:leftChars="-1" w:right="-817" w:rightChars="-389"/>
        <w:jc w:val="both"/>
        <w:rPr>
          <w:rStyle w:val="27"/>
          <w:rFonts w:ascii="宋体" w:hAnsi="宋体" w:eastAsia="宋体"/>
          <w:color w:val="000000"/>
          <w:kern w:val="2"/>
          <w:sz w:val="22"/>
          <w:szCs w:val="22"/>
          <w:lang w:val="en-US" w:eastAsia="zh-CN" w:bidi="ar-SA"/>
        </w:rPr>
      </w:pPr>
    </w:p>
    <w:p>
      <w:pPr>
        <w:snapToGrid w:val="0"/>
        <w:spacing w:before="50" w:after="50" w:line="320" w:lineRule="exact"/>
        <w:ind w:left="-2" w:leftChars="-1" w:right="-817" w:rightChars="-389"/>
        <w:jc w:val="both"/>
        <w:rPr>
          <w:rStyle w:val="27"/>
          <w:rFonts w:ascii="宋体" w:hAnsi="宋体" w:eastAsia="宋体"/>
          <w:color w:val="000000"/>
          <w:kern w:val="2"/>
          <w:sz w:val="22"/>
          <w:szCs w:val="22"/>
          <w:lang w:val="en-US" w:eastAsia="zh-CN" w:bidi="ar-SA"/>
        </w:rPr>
      </w:pPr>
    </w:p>
    <w:p>
      <w:pPr>
        <w:snapToGrid w:val="0"/>
        <w:spacing w:before="50" w:after="50" w:line="320" w:lineRule="exact"/>
        <w:ind w:left="-2" w:leftChars="-1" w:right="-817" w:rightChars="-389"/>
        <w:jc w:val="both"/>
        <w:rPr>
          <w:rStyle w:val="27"/>
          <w:rFonts w:ascii="宋体" w:hAnsi="宋体" w:eastAsia="宋体"/>
          <w:color w:val="000000"/>
          <w:kern w:val="2"/>
          <w:sz w:val="22"/>
          <w:szCs w:val="22"/>
          <w:lang w:val="en-US" w:eastAsia="zh-CN" w:bidi="ar-SA"/>
        </w:rPr>
      </w:pPr>
    </w:p>
    <w:p>
      <w:pPr>
        <w:snapToGrid w:val="0"/>
        <w:spacing w:before="50" w:after="50" w:line="320" w:lineRule="exact"/>
        <w:ind w:left="-2" w:leftChars="-1" w:right="-817" w:rightChars="-389"/>
        <w:jc w:val="both"/>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法定代表人或授权代表（签字或盖章）：</w:t>
      </w:r>
      <w:r>
        <w:rPr>
          <w:rStyle w:val="27"/>
          <w:rFonts w:ascii="宋体" w:hAnsi="宋体" w:eastAsia="宋体"/>
          <w:color w:val="000000"/>
          <w:kern w:val="2"/>
          <w:sz w:val="22"/>
          <w:szCs w:val="22"/>
          <w:u w:val="single"/>
          <w:lang w:val="en-US" w:eastAsia="zh-CN" w:bidi="ar-SA"/>
        </w:rPr>
        <w:t xml:space="preserve">                    </w:t>
      </w:r>
    </w:p>
    <w:p>
      <w:pPr>
        <w:pStyle w:val="34"/>
        <w:widowControl/>
        <w:snapToGrid w:val="0"/>
        <w:spacing w:before="295" w:after="295" w:line="400" w:lineRule="exact"/>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供应商名称（公章）：</w:t>
      </w:r>
      <w:r>
        <w:rPr>
          <w:rStyle w:val="27"/>
          <w:rFonts w:ascii="宋体" w:hAnsi="宋体" w:eastAsia="宋体"/>
          <w:color w:val="000000"/>
          <w:kern w:val="2"/>
          <w:sz w:val="22"/>
          <w:szCs w:val="22"/>
          <w:u w:val="single"/>
          <w:lang w:val="en-US" w:eastAsia="zh-CN" w:bidi="ar-SA"/>
        </w:rPr>
        <w:t xml:space="preserve">                   </w:t>
      </w:r>
    </w:p>
    <w:p>
      <w:pPr>
        <w:pStyle w:val="34"/>
        <w:widowControl/>
        <w:snapToGrid w:val="0"/>
        <w:spacing w:line="280" w:lineRule="exact"/>
        <w:rPr>
          <w:rStyle w:val="27"/>
          <w:rFonts w:ascii="宋体" w:hAnsi="宋体" w:eastAsia="宋体"/>
          <w:color w:val="000000"/>
          <w:kern w:val="2"/>
          <w:sz w:val="22"/>
          <w:szCs w:val="22"/>
          <w:lang w:val="en-US" w:eastAsia="zh-CN" w:bidi="ar-SA"/>
        </w:rPr>
      </w:pPr>
      <w:r>
        <w:rPr>
          <w:rStyle w:val="27"/>
          <w:rFonts w:ascii="宋体" w:hAnsi="宋体" w:eastAsia="宋体"/>
          <w:color w:val="000000"/>
          <w:kern w:val="2"/>
          <w:sz w:val="22"/>
          <w:szCs w:val="22"/>
          <w:lang w:val="en-US" w:eastAsia="zh-CN" w:bidi="ar-SA"/>
        </w:rPr>
        <w:t>日期：</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年</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月</w:t>
      </w:r>
      <w:r>
        <w:rPr>
          <w:rStyle w:val="27"/>
          <w:rFonts w:ascii="宋体" w:hAnsi="宋体" w:eastAsia="宋体"/>
          <w:color w:val="000000"/>
          <w:kern w:val="2"/>
          <w:sz w:val="22"/>
          <w:szCs w:val="22"/>
          <w:u w:val="single"/>
          <w:lang w:val="en-US" w:eastAsia="zh-CN" w:bidi="ar-SA"/>
        </w:rPr>
        <w:t xml:space="preserve">   </w:t>
      </w:r>
      <w:r>
        <w:rPr>
          <w:rStyle w:val="27"/>
          <w:rFonts w:ascii="宋体" w:hAnsi="宋体" w:eastAsia="宋体"/>
          <w:color w:val="000000"/>
          <w:kern w:val="2"/>
          <w:sz w:val="22"/>
          <w:szCs w:val="22"/>
          <w:lang w:val="en-US" w:eastAsia="zh-CN" w:bidi="ar-SA"/>
        </w:rPr>
        <w:t>日</w:t>
      </w:r>
    </w:p>
    <w:p>
      <w:pPr>
        <w:pStyle w:val="38"/>
        <w:widowControl/>
        <w:spacing w:line="380" w:lineRule="exact"/>
        <w:ind w:firstLine="405"/>
        <w:jc w:val="center"/>
        <w:rPr>
          <w:rStyle w:val="27"/>
          <w:rFonts w:ascii="宋体" w:hAnsi="宋体" w:eastAsia="宋体"/>
          <w:color w:val="000000"/>
          <w:szCs w:val="21"/>
        </w:rPr>
      </w:pPr>
    </w:p>
    <w:p>
      <w:pPr>
        <w:pStyle w:val="38"/>
        <w:widowControl/>
        <w:spacing w:line="380" w:lineRule="exact"/>
        <w:ind w:firstLine="405"/>
        <w:jc w:val="left"/>
        <w:rPr>
          <w:rStyle w:val="27"/>
          <w:rFonts w:ascii="宋体" w:hAnsi="宋体" w:eastAsia="宋体"/>
          <w:color w:val="000000"/>
          <w:szCs w:val="21"/>
        </w:rPr>
      </w:pPr>
    </w:p>
    <w:p>
      <w:pPr>
        <w:pStyle w:val="38"/>
        <w:widowControl/>
        <w:spacing w:line="380" w:lineRule="exact"/>
        <w:ind w:firstLine="405"/>
        <w:jc w:val="left"/>
        <w:rPr>
          <w:rStyle w:val="27"/>
          <w:rFonts w:ascii="宋体" w:hAnsi="宋体" w:eastAsia="宋体"/>
          <w:color w:val="000000"/>
          <w:szCs w:val="21"/>
        </w:rPr>
      </w:pPr>
    </w:p>
    <w:p>
      <w:pPr>
        <w:pStyle w:val="38"/>
        <w:widowControl/>
        <w:spacing w:line="380" w:lineRule="exact"/>
        <w:ind w:firstLine="405"/>
        <w:jc w:val="left"/>
        <w:rPr>
          <w:rStyle w:val="27"/>
          <w:rFonts w:ascii="宋体" w:hAnsi="宋体" w:eastAsia="宋体"/>
          <w:color w:val="000000"/>
          <w:szCs w:val="21"/>
        </w:rPr>
      </w:pPr>
    </w:p>
    <w:p>
      <w:pPr>
        <w:pStyle w:val="38"/>
        <w:widowControl/>
        <w:spacing w:line="380" w:lineRule="exact"/>
        <w:ind w:firstLine="405"/>
        <w:jc w:val="left"/>
        <w:rPr>
          <w:rStyle w:val="27"/>
          <w:rFonts w:ascii="宋体" w:hAnsi="宋体" w:eastAsia="宋体"/>
          <w:color w:val="000000"/>
          <w:szCs w:val="21"/>
        </w:rPr>
      </w:pPr>
    </w:p>
    <w:p>
      <w:pPr>
        <w:pStyle w:val="38"/>
        <w:widowControl/>
        <w:spacing w:line="380" w:lineRule="exact"/>
        <w:ind w:firstLine="405"/>
        <w:jc w:val="left"/>
        <w:rPr>
          <w:rStyle w:val="27"/>
          <w:rFonts w:ascii="宋体" w:hAnsi="宋体" w:eastAsia="宋体"/>
          <w:color w:val="000000"/>
          <w:szCs w:val="21"/>
        </w:rPr>
      </w:pPr>
    </w:p>
    <w:p>
      <w:pPr>
        <w:pStyle w:val="38"/>
        <w:widowControl/>
        <w:spacing w:line="380" w:lineRule="exact"/>
        <w:ind w:firstLine="405"/>
        <w:jc w:val="left"/>
        <w:rPr>
          <w:rStyle w:val="27"/>
          <w:rFonts w:ascii="宋体" w:hAnsi="宋体" w:eastAsia="宋体"/>
          <w:color w:val="000000"/>
          <w:szCs w:val="21"/>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r>
        <w:rPr>
          <w:rStyle w:val="27"/>
          <w:rFonts w:ascii="宋体" w:hAnsi="宋体" w:eastAsia="宋体"/>
          <w:b/>
          <w:color w:val="000000"/>
          <w:sz w:val="32"/>
          <w:szCs w:val="32"/>
        </w:rPr>
        <w:t>（8）中小企业声明函和企业所在地的县级以上中小企业主管部门出具的证明材料；</w:t>
      </w:r>
    </w:p>
    <w:p>
      <w:pPr>
        <w:pStyle w:val="38"/>
        <w:widowControl/>
        <w:spacing w:line="380" w:lineRule="exact"/>
        <w:ind w:firstLine="405"/>
        <w:jc w:val="left"/>
        <w:rPr>
          <w:rStyle w:val="27"/>
          <w:rFonts w:ascii="宋体" w:hAnsi="宋体" w:eastAsia="宋体"/>
          <w:b/>
          <w:color w:val="000000"/>
          <w:sz w:val="32"/>
          <w:szCs w:val="32"/>
        </w:rPr>
      </w:pPr>
    </w:p>
    <w:p>
      <w:pPr>
        <w:spacing w:line="36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1）中小企业声明函（格式）</w:t>
      </w:r>
    </w:p>
    <w:p>
      <w:pPr>
        <w:spacing w:line="360" w:lineRule="auto"/>
        <w:jc w:val="center"/>
        <w:rPr>
          <w:rStyle w:val="27"/>
          <w:rFonts w:ascii="宋体" w:hAnsi="宋体" w:eastAsia="宋体"/>
          <w:b/>
          <w:color w:val="000000"/>
          <w:kern w:val="2"/>
          <w:sz w:val="32"/>
          <w:szCs w:val="32"/>
          <w:lang w:val="en-US" w:eastAsia="zh-CN" w:bidi="ar-SA"/>
        </w:rPr>
      </w:pPr>
    </w:p>
    <w:p>
      <w:pPr>
        <w:spacing w:line="360" w:lineRule="auto"/>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本公司郑重声明，根据《政府采购促进中小企业发展暂行办法》（财库〔2011〕181号）的规定，本公司为______（请填写：中型、小型、微型）企业。即，本公司同时满足以下条件：</w:t>
      </w:r>
    </w:p>
    <w:p>
      <w:pPr>
        <w:spacing w:line="360" w:lineRule="auto"/>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本公司对上述声明的真实性负责。如有虚假，将依法承担相应责任。</w:t>
      </w:r>
    </w:p>
    <w:p>
      <w:pPr>
        <w:spacing w:line="360" w:lineRule="auto"/>
        <w:ind w:firstLine="3570" w:firstLineChars="17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企业名称（盖章）：</w:t>
      </w:r>
    </w:p>
    <w:p>
      <w:pPr>
        <w:spacing w:line="300" w:lineRule="auto"/>
        <w:ind w:firstLine="3582" w:firstLineChars="1706"/>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日 期：</w:t>
      </w:r>
    </w:p>
    <w:p>
      <w:pPr>
        <w:spacing w:line="300" w:lineRule="auto"/>
        <w:jc w:val="both"/>
        <w:rPr>
          <w:rStyle w:val="27"/>
          <w:rFonts w:ascii="宋体" w:hAnsi="宋体" w:eastAsia="宋体"/>
          <w:color w:val="000000"/>
          <w:kern w:val="2"/>
          <w:sz w:val="21"/>
          <w:szCs w:val="21"/>
          <w:lang w:val="en-US" w:eastAsia="zh-CN" w:bidi="ar-SA"/>
        </w:rPr>
      </w:pPr>
    </w:p>
    <w:p>
      <w:pPr>
        <w:spacing w:line="300" w:lineRule="auto"/>
        <w:jc w:val="both"/>
        <w:rPr>
          <w:rStyle w:val="27"/>
          <w:rFonts w:ascii="宋体" w:hAnsi="宋体" w:eastAsia="宋体"/>
          <w:color w:val="000000"/>
          <w:kern w:val="2"/>
          <w:sz w:val="21"/>
          <w:szCs w:val="21"/>
          <w:lang w:val="en-US" w:eastAsia="zh-CN" w:bidi="ar-SA"/>
        </w:rPr>
      </w:pPr>
    </w:p>
    <w:p>
      <w:pPr>
        <w:spacing w:line="30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2）企业所在地的县级以上中小企业主管部门出具的证明材料</w:t>
      </w:r>
    </w:p>
    <w:p>
      <w:pPr>
        <w:pStyle w:val="38"/>
        <w:widowControl/>
        <w:spacing w:line="380" w:lineRule="exact"/>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r>
        <w:rPr>
          <w:rStyle w:val="27"/>
          <w:rFonts w:ascii="宋体" w:hAnsi="宋体" w:eastAsia="宋体"/>
          <w:b/>
          <w:color w:val="000000"/>
          <w:sz w:val="32"/>
          <w:szCs w:val="32"/>
        </w:rPr>
        <w:t>（9）监狱企业证明文件{以省级以上监狱管理局、戒毒管理局（含新疆生产建设兵团）出具的证明文件为准}；</w:t>
      </w: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r>
        <w:rPr>
          <w:rStyle w:val="27"/>
          <w:rFonts w:ascii="宋体" w:hAnsi="宋体" w:eastAsia="宋体"/>
          <w:b/>
          <w:color w:val="000000"/>
          <w:sz w:val="32"/>
          <w:szCs w:val="32"/>
        </w:rPr>
        <w:t>（10）残疾人福利性单位声明函</w:t>
      </w:r>
    </w:p>
    <w:p>
      <w:pPr>
        <w:pStyle w:val="38"/>
        <w:widowControl/>
        <w:spacing w:line="380" w:lineRule="exact"/>
        <w:ind w:firstLine="405"/>
        <w:jc w:val="left"/>
        <w:rPr>
          <w:rStyle w:val="27"/>
          <w:rFonts w:ascii="宋体" w:hAnsi="宋体" w:eastAsia="宋体"/>
          <w:b/>
          <w:color w:val="000000"/>
          <w:sz w:val="32"/>
          <w:szCs w:val="32"/>
        </w:rPr>
      </w:pPr>
    </w:p>
    <w:p>
      <w:pPr>
        <w:spacing w:line="588" w:lineRule="exact"/>
        <w:jc w:val="center"/>
        <w:rPr>
          <w:rStyle w:val="27"/>
          <w:rFonts w:ascii="宋体" w:hAnsi="宋体" w:eastAsia="宋体"/>
          <w:b/>
          <w:color w:val="000000"/>
          <w:spacing w:val="6"/>
          <w:kern w:val="2"/>
          <w:sz w:val="32"/>
          <w:szCs w:val="32"/>
          <w:lang w:val="en-US" w:eastAsia="zh-CN" w:bidi="ar-SA"/>
        </w:rPr>
      </w:pPr>
      <w:r>
        <w:rPr>
          <w:rStyle w:val="27"/>
          <w:rFonts w:ascii="宋体" w:hAnsi="宋体" w:eastAsia="宋体"/>
          <w:b/>
          <w:color w:val="000000"/>
          <w:spacing w:val="6"/>
          <w:kern w:val="2"/>
          <w:sz w:val="32"/>
          <w:szCs w:val="32"/>
          <w:lang w:val="en-US" w:eastAsia="zh-CN" w:bidi="ar-SA"/>
        </w:rPr>
        <w:t>残疾人福利性单位声明函（格式）</w:t>
      </w:r>
    </w:p>
    <w:p>
      <w:pPr>
        <w:spacing w:line="588" w:lineRule="exact"/>
        <w:jc w:val="both"/>
        <w:rPr>
          <w:rStyle w:val="27"/>
          <w:rFonts w:ascii="宋体" w:hAnsi="宋体" w:eastAsia="宋体"/>
          <w:b/>
          <w:color w:val="000000"/>
          <w:spacing w:val="6"/>
          <w:kern w:val="2"/>
          <w:sz w:val="30"/>
          <w:szCs w:val="30"/>
          <w:lang w:val="en-US" w:eastAsia="zh-CN" w:bidi="ar-SA"/>
        </w:rPr>
      </w:pPr>
    </w:p>
    <w:p>
      <w:pPr>
        <w:spacing w:line="588" w:lineRule="exact"/>
        <w:ind w:firstLine="444" w:firstLineChars="200"/>
        <w:jc w:val="both"/>
        <w:rPr>
          <w:rStyle w:val="27"/>
          <w:rFonts w:ascii="宋体" w:hAnsi="宋体" w:eastAsia="宋体"/>
          <w:color w:val="000000"/>
          <w:spacing w:val="6"/>
          <w:kern w:val="2"/>
          <w:sz w:val="21"/>
          <w:szCs w:val="21"/>
          <w:lang w:val="en-US" w:eastAsia="zh-CN" w:bidi="ar-SA"/>
        </w:rPr>
      </w:pPr>
      <w:r>
        <w:rPr>
          <w:rStyle w:val="27"/>
          <w:rFonts w:ascii="宋体" w:hAnsi="宋体" w:eastAsia="宋体"/>
          <w:color w:val="000000"/>
          <w:spacing w:val="6"/>
          <w:kern w:val="2"/>
          <w:sz w:val="21"/>
          <w:szCs w:val="21"/>
          <w:lang w:val="en-US" w:eastAsia="zh-CN" w:bidi="ar-SA"/>
        </w:rPr>
        <w:t>本单位郑重声明，根据《财政部 民政部 中国残疾人联合会关于促进残疾人就业政府采购政策的通知》（财库</w:t>
      </w:r>
      <w:r>
        <w:rPr>
          <w:rStyle w:val="27"/>
          <w:rFonts w:ascii="宋体" w:hAnsi="宋体" w:eastAsia="宋体"/>
          <w:color w:val="000000"/>
          <w:kern w:val="2"/>
          <w:sz w:val="21"/>
          <w:szCs w:val="21"/>
          <w:lang w:val="en-US" w:eastAsia="zh-CN" w:bidi="ar-SA"/>
        </w:rPr>
        <w:t>〔2017〕 141</w:t>
      </w:r>
      <w:r>
        <w:rPr>
          <w:rStyle w:val="27"/>
          <w:rFonts w:ascii="宋体" w:hAnsi="宋体" w:eastAsia="宋体"/>
          <w:color w:val="000000"/>
          <w:spacing w:val="6"/>
          <w:kern w:val="2"/>
          <w:sz w:val="21"/>
          <w:szCs w:val="21"/>
          <w:lang w:val="en-US" w:eastAsia="zh-CN" w:bidi="ar-SA"/>
        </w:rPr>
        <w:t>号）的规定，本单位为符合条件的残疾人福利性单位，且本单位参加__</w:t>
      </w:r>
      <w:r>
        <w:rPr>
          <w:rStyle w:val="27"/>
          <w:rFonts w:ascii="宋体" w:hAnsi="宋体" w:eastAsia="宋体"/>
          <w:color w:val="000000"/>
          <w:spacing w:val="6"/>
          <w:kern w:val="2"/>
          <w:sz w:val="21"/>
          <w:szCs w:val="21"/>
          <w:u w:val="single"/>
          <w:lang w:val="en-US" w:eastAsia="zh-CN" w:bidi="ar-SA"/>
        </w:rPr>
        <w:t>（采购人）_</w:t>
      </w:r>
      <w:r>
        <w:rPr>
          <w:rStyle w:val="27"/>
          <w:rFonts w:ascii="宋体" w:hAnsi="宋体" w:eastAsia="宋体"/>
          <w:color w:val="000000"/>
          <w:spacing w:val="6"/>
          <w:kern w:val="2"/>
          <w:sz w:val="21"/>
          <w:szCs w:val="21"/>
          <w:lang w:val="en-US" w:eastAsia="zh-CN" w:bidi="ar-SA"/>
        </w:rPr>
        <w:t>___单位的__</w:t>
      </w:r>
      <w:r>
        <w:rPr>
          <w:rStyle w:val="27"/>
          <w:rFonts w:ascii="宋体" w:hAnsi="宋体" w:eastAsia="宋体"/>
          <w:color w:val="000000"/>
          <w:spacing w:val="6"/>
          <w:kern w:val="2"/>
          <w:sz w:val="21"/>
          <w:szCs w:val="21"/>
          <w:u w:val="single"/>
          <w:lang w:val="en-US" w:eastAsia="zh-CN" w:bidi="ar-SA"/>
        </w:rPr>
        <w:t>（项目</w:t>
      </w:r>
      <w:r>
        <w:rPr>
          <w:rStyle w:val="27"/>
          <w:rFonts w:ascii="宋体" w:hAnsi="宋体" w:eastAsia="宋体"/>
          <w:color w:val="000000"/>
          <w:spacing w:val="6"/>
          <w:kern w:val="2"/>
          <w:sz w:val="21"/>
          <w:szCs w:val="21"/>
          <w:lang w:val="en-US" w:eastAsia="zh-CN" w:bidi="ar-SA"/>
        </w:rPr>
        <w:t>名称）（项目编号）____项目采购活动提供本单位制造的货物（由本单位承担工程/提供服务），或者提供其他残疾人福利性单位制造的货物（不包括使用非残疾人福利性单位注册商标的货物）。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jc w:val="both"/>
        <w:rPr>
          <w:rStyle w:val="27"/>
          <w:rFonts w:ascii="宋体" w:hAnsi="宋体" w:eastAsia="宋体"/>
          <w:color w:val="000000"/>
          <w:spacing w:val="6"/>
          <w:kern w:val="2"/>
          <w:sz w:val="21"/>
          <w:szCs w:val="21"/>
          <w:lang w:val="en-US" w:eastAsia="zh-CN" w:bidi="ar-SA"/>
        </w:rPr>
      </w:pPr>
      <w:r>
        <w:rPr>
          <w:rStyle w:val="27"/>
          <w:rFonts w:ascii="宋体" w:hAnsi="宋体" w:eastAsia="宋体"/>
          <w:color w:val="000000"/>
          <w:spacing w:val="6"/>
          <w:kern w:val="2"/>
          <w:sz w:val="21"/>
          <w:szCs w:val="21"/>
          <w:lang w:val="en-US" w:eastAsia="zh-CN" w:bidi="ar-SA"/>
        </w:rPr>
        <w:t>本单位对上述声明的真实性负责。如有虚假，将依法承担相应责任。</w:t>
      </w:r>
    </w:p>
    <w:p>
      <w:pPr>
        <w:spacing w:line="588" w:lineRule="exact"/>
        <w:jc w:val="both"/>
        <w:rPr>
          <w:rStyle w:val="27"/>
          <w:rFonts w:ascii="宋体" w:hAnsi="宋体" w:eastAsia="宋体"/>
          <w:color w:val="000000"/>
          <w:spacing w:val="6"/>
          <w:kern w:val="2"/>
          <w:sz w:val="21"/>
          <w:szCs w:val="21"/>
          <w:lang w:val="en-US" w:eastAsia="zh-CN" w:bidi="ar-SA"/>
        </w:rPr>
      </w:pPr>
    </w:p>
    <w:p>
      <w:pPr>
        <w:tabs>
          <w:tab w:val="left" w:pos="4860"/>
        </w:tabs>
        <w:spacing w:line="588" w:lineRule="exact"/>
        <w:ind w:right="1560" w:firstLine="444" w:firstLineChars="200"/>
        <w:jc w:val="center"/>
        <w:rPr>
          <w:rStyle w:val="27"/>
          <w:rFonts w:ascii="宋体" w:hAnsi="宋体" w:eastAsia="宋体"/>
          <w:color w:val="000000"/>
          <w:spacing w:val="6"/>
          <w:kern w:val="2"/>
          <w:sz w:val="21"/>
          <w:szCs w:val="21"/>
          <w:lang w:val="en-US" w:eastAsia="zh-CN" w:bidi="ar-SA"/>
        </w:rPr>
      </w:pPr>
      <w:r>
        <w:rPr>
          <w:rStyle w:val="27"/>
          <w:rFonts w:ascii="宋体" w:hAnsi="宋体" w:eastAsia="宋体"/>
          <w:color w:val="000000"/>
          <w:spacing w:val="6"/>
          <w:kern w:val="2"/>
          <w:sz w:val="21"/>
          <w:szCs w:val="21"/>
          <w:lang w:val="en-US" w:eastAsia="zh-CN" w:bidi="ar-SA"/>
        </w:rPr>
        <w:t xml:space="preserve">               单位名称（盖章）：</w:t>
      </w:r>
    </w:p>
    <w:p>
      <w:pPr>
        <w:pStyle w:val="38"/>
        <w:widowControl/>
        <w:spacing w:line="380" w:lineRule="exact"/>
        <w:ind w:firstLine="405"/>
        <w:jc w:val="left"/>
        <w:rPr>
          <w:rStyle w:val="27"/>
          <w:rFonts w:ascii="宋体" w:hAnsi="宋体" w:eastAsia="宋体"/>
          <w:b/>
          <w:color w:val="000000"/>
          <w:szCs w:val="21"/>
        </w:rPr>
      </w:pPr>
      <w:r>
        <w:rPr>
          <w:rStyle w:val="27"/>
          <w:rFonts w:ascii="宋体" w:hAnsi="宋体" w:eastAsia="宋体"/>
          <w:color w:val="000000"/>
          <w:spacing w:val="6"/>
          <w:szCs w:val="21"/>
        </w:rPr>
        <w:t xml:space="preserve">                              日  期：</w:t>
      </w: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p>
    <w:p>
      <w:pPr>
        <w:pStyle w:val="38"/>
        <w:widowControl/>
        <w:spacing w:line="380" w:lineRule="exact"/>
        <w:ind w:firstLine="405"/>
        <w:jc w:val="left"/>
        <w:rPr>
          <w:rStyle w:val="27"/>
          <w:rFonts w:ascii="宋体" w:hAnsi="宋体" w:eastAsia="宋体"/>
          <w:b/>
          <w:color w:val="000000"/>
          <w:sz w:val="32"/>
          <w:szCs w:val="32"/>
        </w:rPr>
      </w:pPr>
      <w:r>
        <w:rPr>
          <w:rStyle w:val="27"/>
          <w:rFonts w:ascii="宋体" w:hAnsi="宋体" w:eastAsia="宋体"/>
          <w:b/>
          <w:color w:val="000000"/>
          <w:sz w:val="32"/>
          <w:szCs w:val="32"/>
        </w:rPr>
        <w:t>（11）供应商认为需要提供的其他特殊资质证书或证明资料文件或说明（如有，请提供）。</w:t>
      </w:r>
    </w:p>
    <w:p>
      <w:pPr>
        <w:spacing w:line="240" w:lineRule="auto"/>
        <w:jc w:val="center"/>
        <w:rPr>
          <w:rStyle w:val="27"/>
          <w:rFonts w:ascii="宋体" w:hAnsi="宋体" w:eastAsia="宋体"/>
          <w:b/>
          <w:color w:val="000000"/>
          <w:kern w:val="2"/>
          <w:sz w:val="32"/>
          <w:szCs w:val="32"/>
          <w:lang w:val="en-US" w:eastAsia="zh-CN" w:bidi="ar-SA"/>
        </w:rPr>
      </w:pPr>
    </w:p>
    <w:p>
      <w:pPr>
        <w:spacing w:line="240" w:lineRule="auto"/>
        <w:jc w:val="center"/>
        <w:rPr>
          <w:rStyle w:val="27"/>
          <w:rFonts w:ascii="宋体" w:hAnsi="宋体" w:eastAsia="宋体"/>
          <w:b/>
          <w:color w:val="000000"/>
          <w:kern w:val="2"/>
          <w:sz w:val="32"/>
          <w:szCs w:val="32"/>
          <w:lang w:val="en-US" w:eastAsia="zh-CN" w:bidi="ar-SA"/>
        </w:rPr>
      </w:pPr>
    </w:p>
    <w:p>
      <w:pPr>
        <w:spacing w:line="300" w:lineRule="auto"/>
        <w:jc w:val="both"/>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附表一：</w:t>
      </w:r>
    </w:p>
    <w:p>
      <w:pPr>
        <w:spacing w:line="240" w:lineRule="auto"/>
        <w:jc w:val="center"/>
        <w:rPr>
          <w:rStyle w:val="27"/>
          <w:rFonts w:ascii="宋体" w:hAnsi="宋体" w:eastAsia="宋体"/>
          <w:b/>
          <w:color w:val="000000"/>
          <w:kern w:val="2"/>
          <w:sz w:val="32"/>
          <w:szCs w:val="32"/>
          <w:lang w:val="en-US" w:eastAsia="zh-CN" w:bidi="ar-SA"/>
        </w:rPr>
      </w:pPr>
      <w:r>
        <w:rPr>
          <w:rStyle w:val="27"/>
          <w:rFonts w:ascii="宋体" w:hAnsi="宋体" w:eastAsia="宋体"/>
          <w:b/>
          <w:color w:val="000000"/>
          <w:kern w:val="2"/>
          <w:sz w:val="32"/>
          <w:szCs w:val="32"/>
          <w:lang w:val="en-US" w:eastAsia="zh-CN" w:bidi="ar-SA"/>
        </w:rPr>
        <w:t>政府采购项目履约保证金退付意见书</w:t>
      </w:r>
    </w:p>
    <w:tbl>
      <w:tblPr>
        <w:tblStyle w:val="11"/>
        <w:tblW w:w="8528"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90"/>
        <w:gridCol w:w="763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cantSplit/>
          <w:trHeight w:val="923" w:hRule="atLeast"/>
        </w:trPr>
        <w:tc>
          <w:tcPr>
            <w:tcW w:w="89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供</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应</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商</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申</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请</w:t>
            </w:r>
          </w:p>
        </w:tc>
        <w:tc>
          <w:tcPr>
            <w:tcW w:w="76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采购编号：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cantSplit/>
          <w:trHeight w:val="764" w:hRule="atLeast"/>
        </w:trPr>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27"/>
                <w:rFonts w:ascii="宋体" w:hAnsi="宋体" w:eastAsia="宋体"/>
                <w:color w:val="000000"/>
                <w:kern w:val="2"/>
                <w:sz w:val="21"/>
                <w:szCs w:val="21"/>
                <w:lang w:val="en-US" w:eastAsia="zh-CN" w:bidi="ar-SA"/>
              </w:rPr>
            </w:pPr>
          </w:p>
        </w:tc>
        <w:tc>
          <w:tcPr>
            <w:tcW w:w="76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项目名称：</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cantSplit/>
        </w:trPr>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27"/>
                <w:rFonts w:ascii="宋体" w:hAnsi="宋体" w:eastAsia="宋体"/>
                <w:color w:val="000000"/>
                <w:kern w:val="2"/>
                <w:sz w:val="21"/>
                <w:szCs w:val="21"/>
                <w:lang w:val="en-US" w:eastAsia="zh-CN" w:bidi="ar-SA"/>
              </w:rPr>
            </w:pPr>
          </w:p>
        </w:tc>
        <w:tc>
          <w:tcPr>
            <w:tcW w:w="7638" w:type="dxa"/>
            <w:tcBorders>
              <w:top w:val="single" w:color="000000" w:sz="4" w:space="0"/>
              <w:left w:val="single" w:color="000000" w:sz="4" w:space="0"/>
              <w:bottom w:val="single" w:color="000000" w:sz="4" w:space="0"/>
              <w:right w:val="single" w:color="000000" w:sz="4" w:space="0"/>
            </w:tcBorders>
          </w:tcPr>
          <w:p>
            <w:pPr>
              <w:spacing w:line="240" w:lineRule="auto"/>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  </w:t>
            </w:r>
          </w:p>
          <w:p>
            <w:pPr>
              <w:spacing w:line="400" w:lineRule="exact"/>
              <w:ind w:firstLine="420" w:firstLineChars="200"/>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该项目已于</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年</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月</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日验收并交付使用。根据合同规定，该项目的履约保证金期限于</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年</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月</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日已满，请将履约保证金</w:t>
            </w:r>
          </w:p>
          <w:p>
            <w:pPr>
              <w:spacing w:line="400" w:lineRule="exact"/>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（大写）￥</w:t>
            </w:r>
            <w:r>
              <w:rPr>
                <w:rStyle w:val="27"/>
                <w:rFonts w:ascii="宋体" w:hAnsi="宋体" w:eastAsia="宋体"/>
                <w:color w:val="000000"/>
                <w:kern w:val="2"/>
                <w:sz w:val="21"/>
                <w:szCs w:val="21"/>
                <w:u w:val="single"/>
                <w:lang w:val="en-US" w:eastAsia="zh-CN" w:bidi="ar-SA"/>
              </w:rPr>
              <w:t xml:space="preserve">          </w:t>
            </w:r>
            <w:r>
              <w:rPr>
                <w:rStyle w:val="27"/>
                <w:rFonts w:ascii="宋体" w:hAnsi="宋体" w:eastAsia="宋体"/>
                <w:color w:val="000000"/>
                <w:kern w:val="2"/>
                <w:sz w:val="21"/>
                <w:szCs w:val="21"/>
                <w:lang w:val="en-US" w:eastAsia="zh-CN" w:bidi="ar-SA"/>
              </w:rPr>
              <w:t>（小写）退付到达以下帐户。</w:t>
            </w:r>
          </w:p>
          <w:p>
            <w:pPr>
              <w:spacing w:line="400" w:lineRule="exact"/>
              <w:ind w:firstLine="705"/>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单位名称：</w:t>
            </w:r>
          </w:p>
          <w:p>
            <w:pPr>
              <w:spacing w:line="400" w:lineRule="exact"/>
              <w:ind w:firstLine="705"/>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开户银行：</w:t>
            </w:r>
          </w:p>
          <w:p>
            <w:pPr>
              <w:spacing w:line="400" w:lineRule="exact"/>
              <w:ind w:firstLine="705"/>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帐   号：</w:t>
            </w:r>
          </w:p>
          <w:p>
            <w:pPr>
              <w:spacing w:line="400" w:lineRule="exact"/>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联系人及电话：</w:t>
            </w:r>
          </w:p>
          <w:p>
            <w:pPr>
              <w:spacing w:line="400" w:lineRule="exact"/>
              <w:jc w:val="both"/>
              <w:rPr>
                <w:rStyle w:val="27"/>
                <w:rFonts w:ascii="宋体" w:hAnsi="宋体" w:eastAsia="宋体"/>
                <w:color w:val="000000"/>
                <w:kern w:val="2"/>
                <w:sz w:val="21"/>
                <w:szCs w:val="21"/>
                <w:lang w:val="en-US" w:eastAsia="zh-CN" w:bidi="ar-SA"/>
              </w:rPr>
            </w:pPr>
          </w:p>
          <w:p>
            <w:pPr>
              <w:spacing w:line="400" w:lineRule="exact"/>
              <w:jc w:val="both"/>
              <w:rPr>
                <w:rStyle w:val="27"/>
                <w:rFonts w:ascii="宋体" w:hAnsi="宋体" w:eastAsia="宋体"/>
                <w:color w:val="000000"/>
                <w:kern w:val="2"/>
                <w:sz w:val="21"/>
                <w:szCs w:val="21"/>
                <w:lang w:val="en-US" w:eastAsia="zh-CN" w:bidi="ar-SA"/>
              </w:rPr>
            </w:pPr>
          </w:p>
          <w:p>
            <w:pPr>
              <w:spacing w:line="400" w:lineRule="exact"/>
              <w:jc w:val="both"/>
              <w:rPr>
                <w:rStyle w:val="27"/>
                <w:rFonts w:ascii="宋体" w:hAnsi="宋体" w:eastAsia="宋体"/>
                <w:color w:val="000000"/>
                <w:kern w:val="2"/>
                <w:sz w:val="21"/>
                <w:szCs w:val="21"/>
                <w:lang w:val="en-US" w:eastAsia="zh-CN" w:bidi="ar-SA"/>
              </w:rPr>
            </w:pPr>
          </w:p>
          <w:p>
            <w:pPr>
              <w:spacing w:line="520" w:lineRule="exact"/>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                                     供应商签章：</w:t>
            </w:r>
          </w:p>
          <w:p>
            <w:pPr>
              <w:spacing w:line="520" w:lineRule="exact"/>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采</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购</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人</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意</w:t>
            </w:r>
          </w:p>
          <w:p>
            <w:pPr>
              <w:spacing w:line="240" w:lineRule="auto"/>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见</w:t>
            </w:r>
          </w:p>
        </w:tc>
        <w:tc>
          <w:tcPr>
            <w:tcW w:w="7638" w:type="dxa"/>
            <w:tcBorders>
              <w:top w:val="single" w:color="000000" w:sz="4" w:space="0"/>
              <w:left w:val="single" w:color="000000" w:sz="4" w:space="0"/>
              <w:bottom w:val="single" w:color="000000" w:sz="4" w:space="0"/>
              <w:right w:val="single" w:color="000000" w:sz="4" w:space="0"/>
            </w:tcBorders>
          </w:tcPr>
          <w:p>
            <w:pPr>
              <w:spacing w:line="240" w:lineRule="auto"/>
              <w:jc w:val="both"/>
              <w:rPr>
                <w:rStyle w:val="27"/>
                <w:rFonts w:ascii="宋体" w:hAnsi="宋体" w:eastAsia="宋体"/>
                <w:color w:val="000000"/>
                <w:kern w:val="2"/>
                <w:sz w:val="21"/>
                <w:szCs w:val="21"/>
                <w:lang w:val="en-US" w:eastAsia="zh-CN" w:bidi="ar-SA"/>
              </w:rPr>
            </w:pPr>
          </w:p>
          <w:p>
            <w:pPr>
              <w:spacing w:line="240" w:lineRule="auto"/>
              <w:jc w:val="both"/>
              <w:rPr>
                <w:rStyle w:val="27"/>
                <w:rFonts w:ascii="宋体" w:hAnsi="宋体" w:eastAsia="宋体"/>
                <w:color w:val="000000"/>
                <w:kern w:val="2"/>
                <w:sz w:val="21"/>
                <w:szCs w:val="21"/>
                <w:lang w:val="en-US" w:eastAsia="zh-CN" w:bidi="ar-SA"/>
              </w:rPr>
            </w:pPr>
          </w:p>
          <w:p>
            <w:pPr>
              <w:spacing w:line="240" w:lineRule="auto"/>
              <w:jc w:val="both"/>
              <w:rPr>
                <w:rStyle w:val="27"/>
                <w:rFonts w:ascii="宋体" w:hAnsi="宋体" w:eastAsia="宋体"/>
                <w:color w:val="000000"/>
                <w:kern w:val="2"/>
                <w:sz w:val="21"/>
                <w:szCs w:val="21"/>
                <w:lang w:val="en-US" w:eastAsia="zh-CN" w:bidi="ar-SA"/>
              </w:rPr>
            </w:pPr>
          </w:p>
          <w:p>
            <w:pPr>
              <w:spacing w:line="240" w:lineRule="auto"/>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退付意见：是否同意退付履约保证金及退付金额</w:t>
            </w:r>
          </w:p>
          <w:p>
            <w:pPr>
              <w:spacing w:line="240" w:lineRule="auto"/>
              <w:jc w:val="both"/>
              <w:rPr>
                <w:rStyle w:val="27"/>
                <w:rFonts w:ascii="宋体" w:hAnsi="宋体" w:eastAsia="宋体"/>
                <w:color w:val="000000"/>
                <w:kern w:val="2"/>
                <w:sz w:val="21"/>
                <w:szCs w:val="21"/>
                <w:lang w:val="en-US" w:eastAsia="zh-CN" w:bidi="ar-SA"/>
              </w:rPr>
            </w:pPr>
          </w:p>
          <w:p>
            <w:pPr>
              <w:spacing w:line="240" w:lineRule="auto"/>
              <w:jc w:val="both"/>
              <w:rPr>
                <w:rStyle w:val="27"/>
                <w:rFonts w:ascii="宋体" w:hAnsi="宋体" w:eastAsia="宋体"/>
                <w:color w:val="000000"/>
                <w:kern w:val="2"/>
                <w:sz w:val="21"/>
                <w:szCs w:val="21"/>
                <w:lang w:val="en-US" w:eastAsia="zh-CN" w:bidi="ar-SA"/>
              </w:rPr>
            </w:pPr>
          </w:p>
          <w:p>
            <w:pPr>
              <w:spacing w:line="240" w:lineRule="auto"/>
              <w:jc w:val="both"/>
              <w:rPr>
                <w:rStyle w:val="27"/>
                <w:rFonts w:ascii="宋体" w:hAnsi="宋体" w:eastAsia="宋体"/>
                <w:color w:val="000000"/>
                <w:kern w:val="2"/>
                <w:sz w:val="21"/>
                <w:szCs w:val="21"/>
                <w:lang w:val="en-US" w:eastAsia="zh-CN" w:bidi="ar-SA"/>
              </w:rPr>
            </w:pPr>
          </w:p>
          <w:p>
            <w:pPr>
              <w:spacing w:line="240" w:lineRule="auto"/>
              <w:jc w:val="both"/>
              <w:rPr>
                <w:rStyle w:val="27"/>
                <w:rFonts w:ascii="宋体" w:hAnsi="宋体" w:eastAsia="宋体"/>
                <w:color w:val="000000"/>
                <w:kern w:val="2"/>
                <w:sz w:val="21"/>
                <w:szCs w:val="21"/>
                <w:lang w:val="en-US" w:eastAsia="zh-CN" w:bidi="ar-SA"/>
              </w:rPr>
            </w:pPr>
          </w:p>
          <w:p>
            <w:pPr>
              <w:spacing w:line="520" w:lineRule="exact"/>
              <w:jc w:val="both"/>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联系人及电话：                                 采购人签章</w:t>
            </w:r>
          </w:p>
          <w:p>
            <w:pPr>
              <w:spacing w:line="520" w:lineRule="exact"/>
              <w:jc w:val="center"/>
              <w:rPr>
                <w:rStyle w:val="27"/>
                <w:rFonts w:ascii="宋体" w:hAnsi="宋体" w:eastAsia="宋体"/>
                <w:color w:val="000000"/>
                <w:kern w:val="2"/>
                <w:sz w:val="21"/>
                <w:szCs w:val="21"/>
                <w:lang w:val="en-US" w:eastAsia="zh-CN" w:bidi="ar-SA"/>
              </w:rPr>
            </w:pPr>
            <w:r>
              <w:rPr>
                <w:rStyle w:val="27"/>
                <w:rFonts w:ascii="宋体" w:hAnsi="宋体" w:eastAsia="宋体"/>
                <w:color w:val="000000"/>
                <w:kern w:val="2"/>
                <w:sz w:val="21"/>
                <w:szCs w:val="21"/>
                <w:lang w:val="en-US" w:eastAsia="zh-CN" w:bidi="ar-SA"/>
              </w:rPr>
              <w:t xml:space="preserve">                                        年    月     日</w:t>
            </w:r>
          </w:p>
        </w:tc>
      </w:tr>
    </w:tbl>
    <w:p>
      <w:pPr>
        <w:spacing w:line="300" w:lineRule="auto"/>
        <w:jc w:val="both"/>
        <w:rPr>
          <w:rStyle w:val="27"/>
          <w:rFonts w:ascii="宋体" w:hAnsi="宋体" w:eastAsia="宋体"/>
          <w:color w:val="000000"/>
          <w:kern w:val="2"/>
          <w:sz w:val="21"/>
          <w:szCs w:val="24"/>
          <w:lang w:val="en-US" w:eastAsia="zh-CN" w:bidi="ar-SA"/>
        </w:rPr>
      </w:pPr>
      <w:r>
        <w:rPr>
          <w:rStyle w:val="27"/>
          <w:rFonts w:ascii="宋体" w:hAnsi="宋体" w:eastAsia="宋体"/>
          <w:color w:val="000000"/>
          <w:kern w:val="2"/>
          <w:sz w:val="21"/>
          <w:szCs w:val="24"/>
          <w:lang w:val="en-US" w:eastAsia="zh-CN" w:bidi="ar-SA"/>
        </w:rPr>
        <w:t>注：供应商凭退付意见书到采购人处办理履约保证金退付事。</w:t>
      </w:r>
    </w:p>
    <w:p>
      <w:pPr>
        <w:spacing w:line="300" w:lineRule="auto"/>
        <w:jc w:val="both"/>
        <w:rPr>
          <w:rStyle w:val="27"/>
          <w:rFonts w:ascii="宋体" w:hAnsi="宋体" w:eastAsia="宋体"/>
          <w:color w:val="000000"/>
          <w:kern w:val="2"/>
          <w:sz w:val="21"/>
          <w:szCs w:val="24"/>
          <w:lang w:val="en-US" w:eastAsia="zh-CN" w:bidi="ar-SA"/>
        </w:rPr>
      </w:pPr>
    </w:p>
    <w:p/>
    <w:sectPr>
      <w:headerReference r:id="rId11" w:type="default"/>
      <w:footerReference r:id="rId12"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4097"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4098" o:spid="_x0000_s205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4099" o:spid="_x0000_s205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4100" o:spid="_x0000_s2052"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spacing w:line="240" w:lineRule="auto"/>
      <w:jc w:val="center"/>
      <w:rPr>
        <w:rStyle w:val="27"/>
        <w:rFonts w:ascii="宋体" w:hAnsi="Courier New"/>
        <w:kern w:val="2"/>
        <w:sz w:val="18"/>
        <w:szCs w:val="20"/>
        <w:lang w:val="en-US" w:eastAsia="zh-CN" w:bidi="ar-SA"/>
      </w:rPr>
    </w:pPr>
    <w:r>
      <w:rPr>
        <w:sz w:val="18"/>
      </w:rPr>
      <w:pict>
        <v:shape id="4101" o:spid="_x0000_s205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w:r>
    <w:r>
      <w:rPr>
        <w:rStyle w:val="27"/>
        <w:rFonts w:ascii="宋体" w:hAnsi="Courier New"/>
        <w:kern w:val="2"/>
        <w:sz w:val="18"/>
        <w:szCs w:val="20"/>
        <w:lang w:val="en-US" w:eastAsia="zh-CN" w:bidi="ar-SA"/>
      </w:rPr>
      <w:pict>
        <v:shape id="4102" o:spid="_x0000_s2054" o:spt="202" type="#_x0000_t202" style="position:absolute;left:0pt;margin-top:0pt;height:144pt;width:144pt;mso-position-horizontal:center;mso-position-horizontal-relative:margin;z-index:1024;mso-width-relative:page;mso-height-relative:page;" filled="f" stroked="f" coordsize="21600,21600">
          <v:path/>
          <v:fill on="f" focussize="0,0"/>
          <v:stroke on="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spacing w:line="240" w:lineRule="auto"/>
      <w:jc w:val="right"/>
      <w:rPr>
        <w:rStyle w:val="27"/>
        <w:rFonts w:ascii="宋体" w:hAnsi="宋体"/>
        <w:color w:val="000000"/>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pStyle w:val="79"/>
      <w:lvlText w:val="第%1章"/>
      <w:lvlJc w:val="left"/>
      <w:pPr>
        <w:widowControl/>
        <w:tabs>
          <w:tab w:val="left" w:pos="2407"/>
        </w:tabs>
        <w:spacing w:line="240" w:lineRule="auto"/>
        <w:ind w:left="2407" w:hanging="1995"/>
      </w:pPr>
    </w:lvl>
    <w:lvl w:ilvl="1" w:tentative="0">
      <w:start w:val="1"/>
      <w:numFmt w:val="lowerLetter"/>
      <w:lvlText w:val="%1)"/>
      <w:lvlJc w:val="left"/>
      <w:pPr>
        <w:widowControl/>
        <w:tabs>
          <w:tab w:val="left" w:pos="1252"/>
        </w:tabs>
        <w:spacing w:line="240" w:lineRule="auto"/>
        <w:ind w:left="1252" w:hanging="420"/>
      </w:pPr>
    </w:lvl>
    <w:lvl w:ilvl="2" w:tentative="0">
      <w:start w:val="1"/>
      <w:numFmt w:val="lowerRoman"/>
      <w:lvlText w:val="%1."/>
      <w:lvlJc w:val="right"/>
      <w:pPr>
        <w:widowControl/>
        <w:tabs>
          <w:tab w:val="left" w:pos="1672"/>
        </w:tabs>
        <w:spacing w:line="240" w:lineRule="auto"/>
        <w:ind w:left="1672" w:hanging="420"/>
      </w:pPr>
    </w:lvl>
    <w:lvl w:ilvl="3" w:tentative="0">
      <w:start w:val="1"/>
      <w:numFmt w:val="decimal"/>
      <w:lvlText w:val="%1."/>
      <w:lvlJc w:val="left"/>
      <w:pPr>
        <w:widowControl/>
        <w:tabs>
          <w:tab w:val="left" w:pos="2092"/>
        </w:tabs>
        <w:spacing w:line="240" w:lineRule="auto"/>
        <w:ind w:left="2092" w:hanging="420"/>
      </w:pPr>
    </w:lvl>
    <w:lvl w:ilvl="4" w:tentative="0">
      <w:start w:val="1"/>
      <w:numFmt w:val="lowerLetter"/>
      <w:lvlText w:val="%1)"/>
      <w:lvlJc w:val="left"/>
      <w:pPr>
        <w:widowControl/>
        <w:tabs>
          <w:tab w:val="left" w:pos="2512"/>
        </w:tabs>
        <w:spacing w:line="240" w:lineRule="auto"/>
        <w:ind w:left="2512" w:hanging="420"/>
      </w:pPr>
    </w:lvl>
    <w:lvl w:ilvl="5" w:tentative="0">
      <w:start w:val="1"/>
      <w:numFmt w:val="lowerRoman"/>
      <w:lvlText w:val="%1."/>
      <w:lvlJc w:val="right"/>
      <w:pPr>
        <w:widowControl/>
        <w:tabs>
          <w:tab w:val="left" w:pos="2932"/>
        </w:tabs>
        <w:spacing w:line="240" w:lineRule="auto"/>
        <w:ind w:left="2932" w:hanging="420"/>
      </w:pPr>
    </w:lvl>
    <w:lvl w:ilvl="6" w:tentative="0">
      <w:start w:val="1"/>
      <w:numFmt w:val="decimal"/>
      <w:lvlText w:val="%1."/>
      <w:lvlJc w:val="left"/>
      <w:pPr>
        <w:widowControl/>
        <w:tabs>
          <w:tab w:val="left" w:pos="3352"/>
        </w:tabs>
        <w:spacing w:line="240" w:lineRule="auto"/>
        <w:ind w:left="3352" w:hanging="420"/>
      </w:pPr>
    </w:lvl>
    <w:lvl w:ilvl="7" w:tentative="0">
      <w:start w:val="1"/>
      <w:numFmt w:val="lowerLetter"/>
      <w:lvlText w:val="%1)"/>
      <w:lvlJc w:val="left"/>
      <w:pPr>
        <w:widowControl/>
        <w:tabs>
          <w:tab w:val="left" w:pos="3772"/>
        </w:tabs>
        <w:spacing w:line="240" w:lineRule="auto"/>
        <w:ind w:left="3772" w:hanging="420"/>
      </w:pPr>
    </w:lvl>
    <w:lvl w:ilvl="8" w:tentative="0">
      <w:start w:val="1"/>
      <w:numFmt w:val="lowerRoman"/>
      <w:lvlText w:val="%1."/>
      <w:lvlJc w:val="right"/>
      <w:pPr>
        <w:widowControl/>
        <w:tabs>
          <w:tab w:val="left" w:pos="4192"/>
        </w:tabs>
        <w:spacing w:line="240" w:lineRule="auto"/>
        <w:ind w:left="4192" w:hanging="420"/>
      </w:pPr>
    </w:lvl>
  </w:abstractNum>
  <w:abstractNum w:abstractNumId="1">
    <w:nsid w:val="00000001"/>
    <w:multiLevelType w:val="multilevel"/>
    <w:tmpl w:val="00000001"/>
    <w:lvl w:ilvl="0" w:tentative="0">
      <w:start w:val="3"/>
      <w:numFmt w:val="chineseCountingThousand"/>
      <w:suff w:val="nothing"/>
      <w:lvlText w:val="第%1章"/>
      <w:lvlJc w:val="left"/>
      <w:pPr>
        <w:widowControl/>
        <w:spacing w:line="240" w:lineRule="auto"/>
        <w:ind w:left="0" w:firstLine="0"/>
      </w:pPr>
    </w:lvl>
    <w:lvl w:ilvl="1" w:tentative="0">
      <w:start w:val="1"/>
      <w:numFmt w:val="decimal"/>
      <w:suff w:val="nothing"/>
      <w:lvlText w:val=""/>
      <w:lvlJc w:val="left"/>
      <w:pPr>
        <w:widowControl/>
        <w:spacing w:line="240" w:lineRule="auto"/>
        <w:ind w:left="0" w:firstLine="0"/>
      </w:pPr>
    </w:lvl>
    <w:lvl w:ilvl="2" w:tentative="0">
      <w:start w:val="1"/>
      <w:numFmt w:val="decimal"/>
      <w:suff w:val="nothing"/>
      <w:lvlText w:val=""/>
      <w:lvlJc w:val="left"/>
      <w:pPr>
        <w:widowControl/>
        <w:spacing w:line="240" w:lineRule="auto"/>
        <w:ind w:left="0" w:firstLine="0"/>
      </w:pPr>
    </w:lvl>
    <w:lvl w:ilvl="3" w:tentative="0">
      <w:start w:val="1"/>
      <w:numFmt w:val="decimal"/>
      <w:pStyle w:val="20"/>
      <w:suff w:val="nothing"/>
      <w:lvlText w:val=""/>
      <w:lvlJc w:val="left"/>
      <w:pPr>
        <w:widowControl/>
        <w:spacing w:line="240" w:lineRule="auto"/>
        <w:ind w:left="0" w:firstLine="0"/>
      </w:pPr>
    </w:lvl>
    <w:lvl w:ilvl="4" w:tentative="0">
      <w:start w:val="1"/>
      <w:numFmt w:val="decimal"/>
      <w:pStyle w:val="22"/>
      <w:suff w:val="nothing"/>
      <w:lvlText w:val=""/>
      <w:lvlJc w:val="left"/>
      <w:pPr>
        <w:widowControl/>
        <w:spacing w:line="240" w:lineRule="auto"/>
        <w:ind w:left="0" w:firstLine="0"/>
      </w:pPr>
    </w:lvl>
    <w:lvl w:ilvl="5" w:tentative="0">
      <w:start w:val="1"/>
      <w:numFmt w:val="decimal"/>
      <w:pStyle w:val="23"/>
      <w:suff w:val="nothing"/>
      <w:lvlText w:val=""/>
      <w:lvlJc w:val="left"/>
      <w:pPr>
        <w:widowControl/>
        <w:spacing w:line="240" w:lineRule="auto"/>
        <w:ind w:left="0" w:firstLine="0"/>
      </w:pPr>
    </w:lvl>
    <w:lvl w:ilvl="6" w:tentative="0">
      <w:start w:val="1"/>
      <w:numFmt w:val="decimal"/>
      <w:pStyle w:val="24"/>
      <w:suff w:val="nothing"/>
      <w:lvlText w:val=""/>
      <w:lvlJc w:val="left"/>
      <w:pPr>
        <w:widowControl/>
        <w:spacing w:line="240" w:lineRule="auto"/>
        <w:ind w:left="0" w:firstLine="0"/>
      </w:pPr>
    </w:lvl>
    <w:lvl w:ilvl="7" w:tentative="0">
      <w:start w:val="1"/>
      <w:numFmt w:val="decimal"/>
      <w:pStyle w:val="25"/>
      <w:suff w:val="nothing"/>
      <w:lvlText w:val=""/>
      <w:lvlJc w:val="left"/>
      <w:pPr>
        <w:widowControl/>
        <w:spacing w:line="240" w:lineRule="auto"/>
        <w:ind w:left="0" w:firstLine="0"/>
      </w:pPr>
    </w:lvl>
    <w:lvl w:ilvl="8" w:tentative="0">
      <w:start w:val="1"/>
      <w:numFmt w:val="decimal"/>
      <w:pStyle w:val="26"/>
      <w:suff w:val="nothing"/>
      <w:lvlText w:val=""/>
      <w:lvlJc w:val="left"/>
      <w:pPr>
        <w:widowControl/>
        <w:spacing w:line="240" w:lineRule="auto"/>
        <w:ind w:left="0" w:firstLine="0"/>
      </w:pPr>
    </w:lvl>
  </w:abstractNum>
  <w:abstractNum w:abstractNumId="2">
    <w:nsid w:val="00000002"/>
    <w:multiLevelType w:val="multilevel"/>
    <w:tmpl w:val="00000002"/>
    <w:lvl w:ilvl="0" w:tentative="0">
      <w:start w:val="1"/>
      <w:numFmt w:val="decimal"/>
      <w:pStyle w:val="97"/>
      <w:lvlText w:val="%1、"/>
      <w:lvlJc w:val="left"/>
      <w:pPr>
        <w:widowControl/>
        <w:tabs>
          <w:tab w:val="left" w:pos="420"/>
        </w:tabs>
        <w:spacing w:line="240" w:lineRule="auto"/>
        <w:ind w:left="420" w:hanging="420"/>
      </w:pPr>
      <w:rPr>
        <w:rFonts w:ascii="Times New Roman" w:hAnsi="Times New Roman" w:eastAsia="Times New Roman"/>
      </w:rPr>
    </w:lvl>
    <w:lvl w:ilvl="1" w:tentative="0">
      <w:start w:val="1"/>
      <w:numFmt w:val="lowerLetter"/>
      <w:lvlText w:val="%1)"/>
      <w:lvlJc w:val="left"/>
      <w:pPr>
        <w:widowControl/>
        <w:tabs>
          <w:tab w:val="left" w:pos="840"/>
        </w:tabs>
        <w:spacing w:line="240" w:lineRule="auto"/>
        <w:ind w:left="840" w:hanging="420"/>
      </w:pPr>
    </w:lvl>
    <w:lvl w:ilvl="2" w:tentative="0">
      <w:start w:val="1"/>
      <w:numFmt w:val="lowerRoman"/>
      <w:lvlText w:val="%1."/>
      <w:lvlJc w:val="right"/>
      <w:pPr>
        <w:widowControl/>
        <w:tabs>
          <w:tab w:val="left" w:pos="1260"/>
        </w:tabs>
        <w:spacing w:line="240" w:lineRule="auto"/>
        <w:ind w:left="1260" w:hanging="420"/>
      </w:pPr>
    </w:lvl>
    <w:lvl w:ilvl="3" w:tentative="0">
      <w:start w:val="1"/>
      <w:numFmt w:val="decimal"/>
      <w:lvlText w:val="%1."/>
      <w:lvlJc w:val="left"/>
      <w:pPr>
        <w:widowControl/>
        <w:tabs>
          <w:tab w:val="left" w:pos="1680"/>
        </w:tabs>
        <w:spacing w:line="240" w:lineRule="auto"/>
        <w:ind w:left="1680" w:hanging="420"/>
      </w:pPr>
    </w:lvl>
    <w:lvl w:ilvl="4" w:tentative="0">
      <w:start w:val="1"/>
      <w:numFmt w:val="lowerLetter"/>
      <w:lvlText w:val="%1)"/>
      <w:lvlJc w:val="left"/>
      <w:pPr>
        <w:widowControl/>
        <w:tabs>
          <w:tab w:val="left" w:pos="2100"/>
        </w:tabs>
        <w:spacing w:line="240" w:lineRule="auto"/>
        <w:ind w:left="2100" w:hanging="420"/>
      </w:pPr>
    </w:lvl>
    <w:lvl w:ilvl="5" w:tentative="0">
      <w:start w:val="1"/>
      <w:numFmt w:val="lowerRoman"/>
      <w:lvlText w:val="%1."/>
      <w:lvlJc w:val="right"/>
      <w:pPr>
        <w:widowControl/>
        <w:tabs>
          <w:tab w:val="left" w:pos="2520"/>
        </w:tabs>
        <w:spacing w:line="240" w:lineRule="auto"/>
        <w:ind w:left="2520" w:hanging="420"/>
      </w:pPr>
    </w:lvl>
    <w:lvl w:ilvl="6" w:tentative="0">
      <w:start w:val="1"/>
      <w:numFmt w:val="decimal"/>
      <w:lvlText w:val="%1."/>
      <w:lvlJc w:val="left"/>
      <w:pPr>
        <w:widowControl/>
        <w:tabs>
          <w:tab w:val="left" w:pos="2940"/>
        </w:tabs>
        <w:spacing w:line="240" w:lineRule="auto"/>
        <w:ind w:left="2940" w:hanging="420"/>
      </w:pPr>
    </w:lvl>
    <w:lvl w:ilvl="7" w:tentative="0">
      <w:start w:val="1"/>
      <w:numFmt w:val="lowerLetter"/>
      <w:lvlText w:val="%1)"/>
      <w:lvlJc w:val="left"/>
      <w:pPr>
        <w:widowControl/>
        <w:tabs>
          <w:tab w:val="left" w:pos="3360"/>
        </w:tabs>
        <w:spacing w:line="240" w:lineRule="auto"/>
        <w:ind w:left="3360" w:hanging="420"/>
      </w:pPr>
    </w:lvl>
    <w:lvl w:ilvl="8" w:tentative="0">
      <w:start w:val="1"/>
      <w:numFmt w:val="lowerRoman"/>
      <w:lvlText w:val="%1."/>
      <w:lvlJc w:val="right"/>
      <w:pPr>
        <w:widowControl/>
        <w:tabs>
          <w:tab w:val="left" w:pos="3780"/>
        </w:tabs>
        <w:spacing w:line="240" w:lineRule="auto"/>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WPS Office" w15:userId="606487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9FE763F"/>
    <w:rsid w:val="123C7C16"/>
    <w:rsid w:val="15C22C8C"/>
    <w:rsid w:val="1DE5DDFD"/>
    <w:rsid w:val="23870D5E"/>
    <w:rsid w:val="283640E1"/>
    <w:rsid w:val="2E6139D7"/>
    <w:rsid w:val="363260C4"/>
    <w:rsid w:val="3A6B7D62"/>
    <w:rsid w:val="450A597A"/>
    <w:rsid w:val="453D628A"/>
    <w:rsid w:val="46430206"/>
    <w:rsid w:val="4D37565F"/>
    <w:rsid w:val="5294701B"/>
    <w:rsid w:val="530E6F3E"/>
    <w:rsid w:val="6D667430"/>
    <w:rsid w:val="6E71116D"/>
    <w:rsid w:val="6F5875FD"/>
    <w:rsid w:val="76673C23"/>
    <w:rsid w:val="7B7F3409"/>
    <w:rsid w:val="7C186383"/>
    <w:rsid w:val="7D4D1FEB"/>
    <w:rsid w:val="7FC86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kern w:val="0"/>
      <w:sz w:val="20"/>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spacing w:line="240" w:lineRule="auto"/>
      <w:ind w:left="100" w:leftChars="2500"/>
      <w:jc w:val="both"/>
    </w:pPr>
    <w:rPr>
      <w:spacing w:val="30"/>
      <w:kern w:val="2"/>
      <w:sz w:val="28"/>
      <w:szCs w:val="24"/>
      <w:lang w:val="en-US" w:eastAsia="zh-CN" w:bidi="ar-SA"/>
    </w:rPr>
  </w:style>
  <w:style w:type="paragraph" w:styleId="7">
    <w:name w:val="footer"/>
    <w:basedOn w:val="1"/>
    <w:qFormat/>
    <w:uiPriority w:val="0"/>
    <w:pPr>
      <w:tabs>
        <w:tab w:val="center" w:pos="4153"/>
        <w:tab w:val="right" w:pos="8306"/>
      </w:tabs>
      <w:snapToGrid w:val="0"/>
      <w:spacing w:line="240" w:lineRule="auto"/>
      <w:jc w:val="left"/>
    </w:pPr>
    <w:rPr>
      <w:rFonts w:ascii="宋体" w:hAnsi="Courier New"/>
      <w:kern w:val="2"/>
      <w:sz w:val="18"/>
      <w:szCs w:val="20"/>
      <w:lang w:val="en-US" w:eastAsia="zh-CN" w:bidi="ar-SA"/>
    </w:rPr>
  </w:style>
  <w:style w:type="paragraph" w:styleId="8">
    <w:name w:val="header"/>
    <w:basedOn w:val="1"/>
    <w:qFormat/>
    <w:uiPriority w:val="0"/>
    <w:pPr>
      <w:pBdr>
        <w:bottom w:val="single" w:color="000000" w:sz="6" w:space="1"/>
      </w:pBdr>
      <w:tabs>
        <w:tab w:val="center" w:pos="4153"/>
        <w:tab w:val="right" w:pos="8306"/>
      </w:tabs>
      <w:snapToGrid w:val="0"/>
      <w:spacing w:line="240" w:lineRule="auto"/>
      <w:jc w:val="center"/>
    </w:pPr>
    <w:rPr>
      <w:rFonts w:ascii="宋体" w:hAnsi="Courier New"/>
      <w:kern w:val="2"/>
      <w:sz w:val="18"/>
      <w:szCs w:val="20"/>
      <w:lang w:val="en-US" w:eastAsia="zh-CN" w:bidi="ar-SA"/>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cs="Times New Roman"/>
      <w:b/>
      <w:bCs/>
    </w:rPr>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paragraph" w:customStyle="1" w:styleId="17">
    <w:name w:val="Heading1"/>
    <w:basedOn w:val="1"/>
    <w:next w:val="1"/>
    <w:link w:val="31"/>
    <w:qFormat/>
    <w:uiPriority w:val="0"/>
    <w:pPr>
      <w:keepNext/>
      <w:spacing w:line="340" w:lineRule="exact"/>
      <w:jc w:val="both"/>
    </w:pPr>
    <w:rPr>
      <w:rFonts w:cs="Times New Roman"/>
      <w:b/>
      <w:bCs/>
      <w:kern w:val="2"/>
      <w:sz w:val="21"/>
      <w:szCs w:val="24"/>
      <w:lang w:val="en-US" w:eastAsia="zh-CN" w:bidi="ar-SA"/>
    </w:rPr>
  </w:style>
  <w:style w:type="paragraph" w:customStyle="1" w:styleId="18">
    <w:name w:val="Heading2"/>
    <w:basedOn w:val="1"/>
    <w:next w:val="1"/>
    <w:qFormat/>
    <w:uiPriority w:val="0"/>
    <w:pPr>
      <w:keepNext/>
      <w:spacing w:line="240" w:lineRule="auto"/>
      <w:jc w:val="both"/>
    </w:pPr>
    <w:rPr>
      <w:rFonts w:cs="Times New Roman"/>
      <w:b/>
      <w:bCs/>
      <w:kern w:val="2"/>
      <w:sz w:val="20"/>
      <w:szCs w:val="20"/>
      <w:lang w:val="en-US" w:eastAsia="zh-CN" w:bidi="ar-SA"/>
    </w:rPr>
  </w:style>
  <w:style w:type="paragraph" w:customStyle="1" w:styleId="19">
    <w:name w:val="Heading3"/>
    <w:basedOn w:val="1"/>
    <w:next w:val="1"/>
    <w:qFormat/>
    <w:uiPriority w:val="0"/>
    <w:pPr>
      <w:keepNext/>
      <w:keepLines/>
      <w:spacing w:before="260" w:after="260" w:line="416" w:lineRule="auto"/>
      <w:jc w:val="both"/>
    </w:pPr>
    <w:rPr>
      <w:rFonts w:cs="Times New Roman"/>
      <w:b/>
      <w:bCs/>
      <w:kern w:val="2"/>
      <w:sz w:val="32"/>
      <w:szCs w:val="32"/>
      <w:lang w:val="en-US" w:eastAsia="zh-CN" w:bidi="ar-SA"/>
    </w:rPr>
  </w:style>
  <w:style w:type="paragraph" w:customStyle="1" w:styleId="20">
    <w:name w:val="Heading4"/>
    <w:basedOn w:val="1"/>
    <w:next w:val="21"/>
    <w:qFormat/>
    <w:uiPriority w:val="0"/>
    <w:pPr>
      <w:keepNext/>
      <w:keepLines/>
      <w:numPr>
        <w:ilvl w:val="3"/>
        <w:numId w:val="1"/>
      </w:numPr>
      <w:spacing w:before="280" w:after="290" w:line="372" w:lineRule="auto"/>
      <w:jc w:val="both"/>
    </w:pPr>
    <w:rPr>
      <w:rFonts w:ascii="宋体" w:hAnsi="Arial" w:eastAsia="黑体"/>
      <w:b/>
      <w:kern w:val="2"/>
      <w:sz w:val="24"/>
      <w:szCs w:val="20"/>
      <w:lang w:val="en-US" w:eastAsia="zh-CN" w:bidi="ar-SA"/>
    </w:rPr>
  </w:style>
  <w:style w:type="paragraph" w:customStyle="1" w:styleId="21">
    <w:name w:val="NormalIndent"/>
    <w:basedOn w:val="1"/>
    <w:qFormat/>
    <w:uiPriority w:val="0"/>
    <w:pPr>
      <w:spacing w:line="240" w:lineRule="auto"/>
      <w:ind w:firstLine="420"/>
      <w:jc w:val="both"/>
    </w:pPr>
    <w:rPr>
      <w:kern w:val="2"/>
      <w:sz w:val="21"/>
      <w:szCs w:val="20"/>
      <w:lang w:val="en-US" w:eastAsia="zh-CN" w:bidi="ar-SA"/>
    </w:rPr>
  </w:style>
  <w:style w:type="paragraph" w:customStyle="1" w:styleId="22">
    <w:name w:val="Heading5"/>
    <w:basedOn w:val="1"/>
    <w:next w:val="21"/>
    <w:qFormat/>
    <w:uiPriority w:val="0"/>
    <w:pPr>
      <w:keepNext/>
      <w:keepLines/>
      <w:numPr>
        <w:ilvl w:val="4"/>
        <w:numId w:val="1"/>
      </w:numPr>
      <w:spacing w:before="280" w:after="290" w:line="372" w:lineRule="auto"/>
      <w:jc w:val="both"/>
    </w:pPr>
    <w:rPr>
      <w:b/>
      <w:kern w:val="2"/>
      <w:sz w:val="28"/>
      <w:szCs w:val="20"/>
      <w:lang w:val="en-US" w:eastAsia="zh-CN" w:bidi="ar-SA"/>
    </w:rPr>
  </w:style>
  <w:style w:type="paragraph" w:customStyle="1" w:styleId="23">
    <w:name w:val="Heading6"/>
    <w:basedOn w:val="1"/>
    <w:next w:val="21"/>
    <w:qFormat/>
    <w:uiPriority w:val="0"/>
    <w:pPr>
      <w:keepNext/>
      <w:keepLines/>
      <w:numPr>
        <w:ilvl w:val="5"/>
        <w:numId w:val="1"/>
      </w:numPr>
      <w:spacing w:before="240" w:after="64" w:line="317" w:lineRule="auto"/>
      <w:jc w:val="both"/>
    </w:pPr>
    <w:rPr>
      <w:rFonts w:ascii="Arial" w:hAnsi="Arial" w:eastAsia="黑体"/>
      <w:b/>
      <w:kern w:val="2"/>
      <w:sz w:val="24"/>
      <w:szCs w:val="20"/>
      <w:lang w:val="en-US" w:eastAsia="zh-CN" w:bidi="ar-SA"/>
    </w:rPr>
  </w:style>
  <w:style w:type="paragraph" w:customStyle="1" w:styleId="24">
    <w:name w:val="Heading7"/>
    <w:basedOn w:val="1"/>
    <w:next w:val="21"/>
    <w:qFormat/>
    <w:uiPriority w:val="0"/>
    <w:pPr>
      <w:keepNext/>
      <w:keepLines/>
      <w:numPr>
        <w:ilvl w:val="6"/>
        <w:numId w:val="1"/>
      </w:numPr>
      <w:spacing w:before="240" w:after="64" w:line="317" w:lineRule="auto"/>
      <w:jc w:val="both"/>
    </w:pPr>
    <w:rPr>
      <w:b/>
      <w:kern w:val="2"/>
      <w:sz w:val="24"/>
      <w:szCs w:val="20"/>
      <w:lang w:val="en-US" w:eastAsia="zh-CN" w:bidi="ar-SA"/>
    </w:rPr>
  </w:style>
  <w:style w:type="paragraph" w:customStyle="1" w:styleId="25">
    <w:name w:val="Heading8"/>
    <w:basedOn w:val="1"/>
    <w:next w:val="21"/>
    <w:qFormat/>
    <w:uiPriority w:val="0"/>
    <w:pPr>
      <w:keepNext/>
      <w:keepLines/>
      <w:numPr>
        <w:ilvl w:val="7"/>
        <w:numId w:val="1"/>
      </w:numPr>
      <w:spacing w:before="240" w:after="64" w:line="317" w:lineRule="auto"/>
      <w:jc w:val="both"/>
    </w:pPr>
    <w:rPr>
      <w:rFonts w:ascii="Arial" w:hAnsi="Arial" w:eastAsia="黑体"/>
      <w:kern w:val="2"/>
      <w:sz w:val="24"/>
      <w:szCs w:val="20"/>
      <w:lang w:val="en-US" w:eastAsia="zh-CN" w:bidi="ar-SA"/>
    </w:rPr>
  </w:style>
  <w:style w:type="paragraph" w:customStyle="1" w:styleId="26">
    <w:name w:val="Heading9"/>
    <w:basedOn w:val="1"/>
    <w:next w:val="21"/>
    <w:qFormat/>
    <w:uiPriority w:val="0"/>
    <w:pPr>
      <w:keepNext/>
      <w:keepLines/>
      <w:numPr>
        <w:ilvl w:val="8"/>
        <w:numId w:val="1"/>
      </w:numPr>
      <w:spacing w:before="240" w:after="64" w:line="317" w:lineRule="auto"/>
      <w:jc w:val="both"/>
    </w:pPr>
    <w:rPr>
      <w:rFonts w:ascii="Arial" w:hAnsi="Arial" w:eastAsia="黑体"/>
      <w:kern w:val="2"/>
      <w:sz w:val="21"/>
      <w:szCs w:val="20"/>
      <w:lang w:val="en-US" w:eastAsia="zh-CN" w:bidi="ar-SA"/>
    </w:rPr>
  </w:style>
  <w:style w:type="character" w:customStyle="1" w:styleId="27">
    <w:name w:val="NormalCharacter"/>
    <w:qFormat/>
    <w:uiPriority w:val="0"/>
  </w:style>
  <w:style w:type="table" w:customStyle="1" w:styleId="28">
    <w:name w:val="TableNormal"/>
    <w:qFormat/>
    <w:uiPriority w:val="0"/>
  </w:style>
  <w:style w:type="character" w:customStyle="1" w:styleId="29">
    <w:name w:val="UserStyle_0"/>
    <w:qFormat/>
    <w:uiPriority w:val="0"/>
    <w:rPr>
      <w:rFonts w:ascii="宋体" w:hAnsi="Courier New" w:eastAsia="宋体"/>
      <w:kern w:val="2"/>
      <w:sz w:val="21"/>
      <w:lang w:val="en-US" w:eastAsia="zh-CN" w:bidi="ar-SA"/>
    </w:rPr>
  </w:style>
  <w:style w:type="character" w:customStyle="1" w:styleId="30">
    <w:name w:val="UserStyle_1"/>
    <w:qFormat/>
    <w:uiPriority w:val="0"/>
    <w:rPr>
      <w:rFonts w:eastAsia="宋体" w:cs="Times New Roman"/>
      <w:b/>
      <w:bCs/>
      <w:kern w:val="2"/>
      <w:sz w:val="21"/>
      <w:szCs w:val="24"/>
      <w:lang w:val="en-US" w:eastAsia="zh-CN" w:bidi="ar-SA"/>
    </w:rPr>
  </w:style>
  <w:style w:type="character" w:customStyle="1" w:styleId="31">
    <w:name w:val="UserStyle_2"/>
    <w:link w:val="17"/>
    <w:qFormat/>
    <w:uiPriority w:val="0"/>
    <w:rPr>
      <w:rFonts w:eastAsia="宋体" w:cs="Times New Roman"/>
      <w:b/>
      <w:bCs/>
      <w:kern w:val="2"/>
      <w:sz w:val="21"/>
      <w:szCs w:val="24"/>
      <w:lang w:val="en-US" w:eastAsia="zh-CN" w:bidi="ar-SA"/>
    </w:rPr>
  </w:style>
  <w:style w:type="character" w:customStyle="1" w:styleId="32">
    <w:name w:val="UserStyle_3"/>
    <w:qFormat/>
    <w:uiPriority w:val="0"/>
    <w:rPr>
      <w:rFonts w:ascii="宋体" w:hAnsi="Courier New" w:eastAsia="宋体"/>
      <w:sz w:val="34"/>
      <w:lang w:val="en-US" w:eastAsia="zh-CN" w:bidi="ar-SA"/>
    </w:rPr>
  </w:style>
  <w:style w:type="character" w:customStyle="1" w:styleId="33">
    <w:name w:val="UserStyle_4"/>
    <w:link w:val="34"/>
    <w:qFormat/>
    <w:uiPriority w:val="0"/>
    <w:rPr>
      <w:rFonts w:ascii="宋体" w:hAnsi="Courier New" w:eastAsia="宋体"/>
      <w:kern w:val="2"/>
      <w:sz w:val="21"/>
      <w:lang w:val="en-US" w:eastAsia="zh-CN" w:bidi="ar-SA"/>
    </w:rPr>
  </w:style>
  <w:style w:type="paragraph" w:customStyle="1" w:styleId="34">
    <w:name w:val="PlainText"/>
    <w:basedOn w:val="1"/>
    <w:link w:val="33"/>
    <w:qFormat/>
    <w:uiPriority w:val="0"/>
    <w:pPr>
      <w:spacing w:line="240" w:lineRule="auto"/>
      <w:jc w:val="both"/>
    </w:pPr>
    <w:rPr>
      <w:rFonts w:ascii="宋体" w:hAnsi="Courier New"/>
      <w:kern w:val="2"/>
      <w:sz w:val="21"/>
      <w:szCs w:val="20"/>
      <w:lang w:val="en-US" w:eastAsia="zh-CN" w:bidi="ar-SA"/>
    </w:rPr>
  </w:style>
  <w:style w:type="character" w:customStyle="1" w:styleId="35">
    <w:name w:val="UserStyle_5"/>
    <w:qFormat/>
    <w:uiPriority w:val="0"/>
    <w:rPr>
      <w:rFonts w:ascii="宋体" w:hAnsi="宋体" w:eastAsia="宋体"/>
      <w:sz w:val="21"/>
      <w:szCs w:val="21"/>
    </w:rPr>
  </w:style>
  <w:style w:type="character" w:customStyle="1" w:styleId="36">
    <w:name w:val="UserStyle_6"/>
    <w:link w:val="37"/>
    <w:qFormat/>
    <w:uiPriority w:val="0"/>
    <w:rPr>
      <w:rFonts w:ascii="宋体" w:hAnsi="Courier New" w:eastAsia="宋体" w:cs="Times New Roman"/>
      <w:b/>
      <w:bCs/>
      <w:kern w:val="2"/>
      <w:sz w:val="21"/>
      <w:szCs w:val="24"/>
      <w:lang w:val="en-US" w:eastAsia="zh-CN" w:bidi="ar-SA"/>
    </w:rPr>
  </w:style>
  <w:style w:type="paragraph" w:customStyle="1" w:styleId="37">
    <w:name w:val="AnnotationSubject"/>
    <w:basedOn w:val="38"/>
    <w:next w:val="38"/>
    <w:link w:val="36"/>
    <w:qFormat/>
    <w:uiPriority w:val="0"/>
    <w:pPr>
      <w:spacing w:line="240" w:lineRule="auto"/>
      <w:jc w:val="left"/>
    </w:pPr>
    <w:rPr>
      <w:rFonts w:ascii="宋体" w:hAnsi="Courier New" w:cs="Times New Roman"/>
      <w:b/>
      <w:bCs/>
    </w:rPr>
  </w:style>
  <w:style w:type="paragraph" w:customStyle="1" w:styleId="38">
    <w:name w:val="AnnotationText"/>
    <w:basedOn w:val="1"/>
    <w:link w:val="47"/>
    <w:qFormat/>
    <w:uiPriority w:val="0"/>
    <w:pPr>
      <w:spacing w:line="240" w:lineRule="auto"/>
      <w:jc w:val="left"/>
    </w:pPr>
  </w:style>
  <w:style w:type="character" w:customStyle="1" w:styleId="39">
    <w:name w:val="UserStyle_7"/>
    <w:qFormat/>
    <w:uiPriority w:val="0"/>
    <w:rPr>
      <w:rFonts w:eastAsia="宋体"/>
      <w:kern w:val="2"/>
      <w:sz w:val="21"/>
      <w:szCs w:val="24"/>
      <w:lang w:val="en-US" w:eastAsia="zh-CN" w:bidi="ar-SA"/>
    </w:rPr>
  </w:style>
  <w:style w:type="character" w:customStyle="1" w:styleId="40">
    <w:name w:val="UserStyle_8"/>
    <w:link w:val="41"/>
    <w:qFormat/>
    <w:uiPriority w:val="0"/>
    <w:rPr>
      <w:kern w:val="2"/>
      <w:sz w:val="18"/>
      <w:szCs w:val="18"/>
    </w:rPr>
  </w:style>
  <w:style w:type="paragraph" w:customStyle="1" w:styleId="41">
    <w:name w:val="Acetate"/>
    <w:basedOn w:val="1"/>
    <w:link w:val="40"/>
    <w:qFormat/>
    <w:uiPriority w:val="0"/>
    <w:pPr>
      <w:spacing w:line="240" w:lineRule="auto"/>
      <w:jc w:val="both"/>
    </w:pPr>
    <w:rPr>
      <w:kern w:val="2"/>
      <w:sz w:val="18"/>
      <w:szCs w:val="18"/>
      <w:lang w:val="en-US" w:eastAsia="zh-CN" w:bidi="ar-SA"/>
    </w:rPr>
  </w:style>
  <w:style w:type="character" w:customStyle="1" w:styleId="42">
    <w:name w:val="PageNumber"/>
    <w:basedOn w:val="27"/>
    <w:qFormat/>
    <w:uiPriority w:val="0"/>
  </w:style>
  <w:style w:type="character" w:customStyle="1" w:styleId="43">
    <w:name w:val="AnnotationReference"/>
    <w:qFormat/>
    <w:uiPriority w:val="0"/>
    <w:rPr>
      <w:sz w:val="21"/>
      <w:szCs w:val="21"/>
    </w:rPr>
  </w:style>
  <w:style w:type="character" w:customStyle="1" w:styleId="44">
    <w:name w:val="FootnoteReference"/>
    <w:qFormat/>
    <w:uiPriority w:val="0"/>
    <w:rPr>
      <w:vertAlign w:val="superscript"/>
    </w:rPr>
  </w:style>
  <w:style w:type="character" w:customStyle="1" w:styleId="45">
    <w:name w:val="UserStyle_9"/>
    <w:link w:val="46"/>
    <w:qFormat/>
    <w:uiPriority w:val="0"/>
    <w:rPr>
      <w:kern w:val="2"/>
      <w:sz w:val="16"/>
      <w:szCs w:val="16"/>
    </w:rPr>
  </w:style>
  <w:style w:type="paragraph" w:customStyle="1" w:styleId="46">
    <w:name w:val="BodyText3"/>
    <w:basedOn w:val="1"/>
    <w:link w:val="45"/>
    <w:qFormat/>
    <w:uiPriority w:val="0"/>
    <w:pPr>
      <w:spacing w:after="120" w:line="240" w:lineRule="auto"/>
      <w:jc w:val="both"/>
    </w:pPr>
    <w:rPr>
      <w:kern w:val="2"/>
      <w:sz w:val="16"/>
      <w:szCs w:val="16"/>
      <w:lang w:val="en-US" w:eastAsia="zh-CN" w:bidi="ar-SA"/>
    </w:rPr>
  </w:style>
  <w:style w:type="character" w:customStyle="1" w:styleId="47">
    <w:name w:val="UserStyle_10"/>
    <w:link w:val="38"/>
    <w:qFormat/>
    <w:uiPriority w:val="0"/>
    <w:rPr>
      <w:rFonts w:eastAsia="宋体"/>
      <w:kern w:val="2"/>
      <w:sz w:val="21"/>
      <w:szCs w:val="24"/>
      <w:lang w:val="en-US" w:eastAsia="zh-CN" w:bidi="ar-SA"/>
    </w:rPr>
  </w:style>
  <w:style w:type="character" w:customStyle="1" w:styleId="48">
    <w:name w:val="UserStyle_11"/>
    <w:qFormat/>
    <w:uiPriority w:val="0"/>
    <w:rPr>
      <w:rFonts w:ascii="宋体" w:hAnsi="Courier New" w:eastAsia="宋体"/>
      <w:kern w:val="2"/>
      <w:sz w:val="21"/>
      <w:lang w:val="en-US" w:eastAsia="zh-CN" w:bidi="ar-SA"/>
    </w:rPr>
  </w:style>
  <w:style w:type="character" w:customStyle="1" w:styleId="49">
    <w:name w:val="UserStyle_12"/>
    <w:qFormat/>
    <w:uiPriority w:val="0"/>
    <w:rPr>
      <w:rFonts w:eastAsia="宋体" w:cs="Times New Roman"/>
      <w:b/>
      <w:bCs/>
      <w:kern w:val="2"/>
      <w:sz w:val="21"/>
      <w:szCs w:val="24"/>
      <w:lang w:val="en-US" w:eastAsia="zh-CN" w:bidi="ar-SA"/>
    </w:rPr>
  </w:style>
  <w:style w:type="paragraph" w:customStyle="1" w:styleId="50">
    <w:name w:val="UserStyle_13"/>
    <w:basedOn w:val="1"/>
    <w:qFormat/>
    <w:uiPriority w:val="0"/>
    <w:pPr>
      <w:spacing w:line="240" w:lineRule="auto"/>
      <w:jc w:val="both"/>
    </w:pPr>
    <w:rPr>
      <w:rFonts w:ascii="仿宋_GB2312" w:eastAsia="仿宋_GB2312"/>
      <w:b/>
      <w:kern w:val="2"/>
      <w:sz w:val="32"/>
      <w:szCs w:val="32"/>
      <w:lang w:val="en-US" w:eastAsia="zh-CN" w:bidi="ar-SA"/>
    </w:rPr>
  </w:style>
  <w:style w:type="paragraph" w:customStyle="1" w:styleId="51">
    <w:name w:val="UserStyle_14"/>
    <w:basedOn w:val="1"/>
    <w:qFormat/>
    <w:uiPriority w:val="0"/>
    <w:pPr>
      <w:spacing w:line="240" w:lineRule="auto"/>
      <w:jc w:val="both"/>
    </w:pPr>
  </w:style>
  <w:style w:type="paragraph" w:customStyle="1" w:styleId="52">
    <w:name w:val="BodyText2"/>
    <w:basedOn w:val="1"/>
    <w:qFormat/>
    <w:uiPriority w:val="0"/>
    <w:pPr>
      <w:spacing w:line="312" w:lineRule="atLeast"/>
      <w:jc w:val="center"/>
    </w:pPr>
    <w:rPr>
      <w:rFonts w:eastAsia="黑体"/>
      <w:kern w:val="0"/>
      <w:sz w:val="52"/>
      <w:szCs w:val="20"/>
      <w:lang w:val="en-US" w:eastAsia="zh-CN" w:bidi="ar-SA"/>
    </w:rPr>
  </w:style>
  <w:style w:type="paragraph" w:customStyle="1" w:styleId="53">
    <w:name w:val="UserStyle_15"/>
    <w:qFormat/>
    <w:uiPriority w:val="0"/>
    <w:pPr>
      <w:widowControl/>
      <w:spacing w:line="240" w:lineRule="auto"/>
    </w:pPr>
    <w:rPr>
      <w:rFonts w:ascii="Calibri" w:hAnsi="Calibri" w:eastAsia="宋体" w:cs="Times New Roman"/>
      <w:lang w:val="en-US" w:eastAsia="zh-CN" w:bidi="ar-SA"/>
    </w:rPr>
  </w:style>
  <w:style w:type="paragraph" w:customStyle="1" w:styleId="54">
    <w:name w:val="TOC1"/>
    <w:basedOn w:val="1"/>
    <w:next w:val="1"/>
    <w:qFormat/>
    <w:uiPriority w:val="0"/>
    <w:pPr>
      <w:tabs>
        <w:tab w:val="right" w:leader="dot" w:pos="9060"/>
      </w:tabs>
      <w:spacing w:before="120" w:after="120" w:line="240" w:lineRule="auto"/>
      <w:jc w:val="center"/>
    </w:pPr>
    <w:rPr>
      <w:rFonts w:cs="Times New Roman"/>
      <w:b/>
      <w:bCs/>
      <w:caps/>
      <w:kern w:val="2"/>
      <w:sz w:val="21"/>
      <w:szCs w:val="21"/>
      <w:lang w:bidi="ar-SA"/>
    </w:rPr>
  </w:style>
  <w:style w:type="paragraph" w:customStyle="1" w:styleId="55">
    <w:name w:val="UserStyle_16"/>
    <w:basedOn w:val="1"/>
    <w:qFormat/>
    <w:uiPriority w:val="0"/>
    <w:pPr>
      <w:widowControl/>
      <w:spacing w:after="160" w:line="240" w:lineRule="exact"/>
      <w:jc w:val="left"/>
    </w:pPr>
    <w:rPr>
      <w:rFonts w:ascii="Verdana" w:hAnsi="Verdana"/>
      <w:kern w:val="0"/>
      <w:sz w:val="20"/>
      <w:szCs w:val="20"/>
      <w:lang w:val="en-US" w:eastAsia="en-US" w:bidi="ar-SA"/>
    </w:rPr>
  </w:style>
  <w:style w:type="paragraph" w:customStyle="1" w:styleId="56">
    <w:name w:val="BodyText"/>
    <w:basedOn w:val="1"/>
    <w:qFormat/>
    <w:uiPriority w:val="0"/>
    <w:pPr>
      <w:spacing w:after="120" w:line="240" w:lineRule="auto"/>
      <w:jc w:val="both"/>
    </w:pPr>
    <w:rPr>
      <w:rFonts w:ascii="宋体" w:hAnsi="Courier New"/>
      <w:kern w:val="2"/>
      <w:sz w:val="21"/>
      <w:szCs w:val="20"/>
      <w:lang w:val="en-US" w:eastAsia="zh-CN" w:bidi="ar-SA"/>
    </w:rPr>
  </w:style>
  <w:style w:type="paragraph" w:customStyle="1" w:styleId="57">
    <w:name w:val="UserStyle_17"/>
    <w:qFormat/>
    <w:uiPriority w:val="0"/>
    <w:pPr>
      <w:spacing w:line="312" w:lineRule="atLeast"/>
      <w:jc w:val="both"/>
    </w:pPr>
    <w:rPr>
      <w:rFonts w:ascii="宋体" w:hAnsi="Times New Roman" w:eastAsia="宋体" w:cs="Times New Roman"/>
      <w:sz w:val="34"/>
      <w:lang w:val="en-US" w:eastAsia="zh-CN" w:bidi="ar-SA"/>
    </w:rPr>
  </w:style>
  <w:style w:type="paragraph" w:customStyle="1" w:styleId="58">
    <w:name w:val="UserStyle_18"/>
    <w:basedOn w:val="1"/>
    <w:qFormat/>
    <w:uiPriority w:val="0"/>
    <w:pPr>
      <w:snapToGrid w:val="0"/>
      <w:spacing w:line="300" w:lineRule="auto"/>
      <w:jc w:val="both"/>
    </w:pPr>
    <w:rPr>
      <w:kern w:val="2"/>
      <w:sz w:val="20"/>
      <w:szCs w:val="20"/>
      <w:lang w:val="en-US" w:eastAsia="zh-CN" w:bidi="ar-SA"/>
    </w:rPr>
  </w:style>
  <w:style w:type="paragraph" w:customStyle="1" w:styleId="59">
    <w:name w:val="UserStyle_19"/>
    <w:basedOn w:val="1"/>
    <w:qFormat/>
    <w:uiPriority w:val="0"/>
    <w:pPr>
      <w:spacing w:line="240" w:lineRule="auto"/>
      <w:jc w:val="both"/>
    </w:pPr>
  </w:style>
  <w:style w:type="paragraph" w:customStyle="1" w:styleId="60">
    <w:name w:val="TOC9"/>
    <w:basedOn w:val="1"/>
    <w:next w:val="1"/>
    <w:qFormat/>
    <w:uiPriority w:val="0"/>
    <w:pPr>
      <w:spacing w:line="240" w:lineRule="auto"/>
      <w:ind w:left="1680"/>
      <w:jc w:val="left"/>
    </w:pPr>
    <w:rPr>
      <w:kern w:val="2"/>
      <w:sz w:val="18"/>
      <w:szCs w:val="18"/>
      <w:lang w:val="en-US" w:eastAsia="zh-CN" w:bidi="ar-SA"/>
    </w:rPr>
  </w:style>
  <w:style w:type="paragraph" w:customStyle="1" w:styleId="61">
    <w:name w:val="TOC3"/>
    <w:basedOn w:val="1"/>
    <w:next w:val="1"/>
    <w:qFormat/>
    <w:uiPriority w:val="0"/>
    <w:pPr>
      <w:spacing w:line="240" w:lineRule="auto"/>
      <w:ind w:left="420"/>
      <w:jc w:val="left"/>
    </w:pPr>
    <w:rPr>
      <w:i/>
      <w:iCs/>
      <w:kern w:val="2"/>
      <w:sz w:val="20"/>
      <w:szCs w:val="20"/>
      <w:lang w:val="en-US" w:eastAsia="zh-CN" w:bidi="ar-SA"/>
    </w:rPr>
  </w:style>
  <w:style w:type="paragraph" w:customStyle="1" w:styleId="62">
    <w:name w:val="UserStyle_20"/>
    <w:basedOn w:val="1"/>
    <w:qFormat/>
    <w:uiPriority w:val="0"/>
    <w:pPr>
      <w:spacing w:line="240" w:lineRule="auto"/>
      <w:jc w:val="both"/>
    </w:pPr>
    <w:rPr>
      <w:kern w:val="2"/>
      <w:sz w:val="21"/>
      <w:szCs w:val="20"/>
      <w:lang w:val="en-US" w:eastAsia="zh-CN" w:bidi="ar-SA"/>
    </w:rPr>
  </w:style>
  <w:style w:type="paragraph" w:customStyle="1" w:styleId="63">
    <w:name w:val="FootnoteText"/>
    <w:basedOn w:val="1"/>
    <w:qFormat/>
    <w:uiPriority w:val="0"/>
    <w:pPr>
      <w:snapToGrid w:val="0"/>
      <w:spacing w:line="312" w:lineRule="atLeast"/>
      <w:jc w:val="left"/>
    </w:pPr>
    <w:rPr>
      <w:kern w:val="0"/>
      <w:sz w:val="18"/>
      <w:szCs w:val="18"/>
      <w:lang w:val="en-US" w:eastAsia="zh-CN" w:bidi="ar-SA"/>
    </w:rPr>
  </w:style>
  <w:style w:type="paragraph" w:customStyle="1" w:styleId="64">
    <w:name w:val="TOC7"/>
    <w:basedOn w:val="1"/>
    <w:next w:val="1"/>
    <w:qFormat/>
    <w:uiPriority w:val="0"/>
    <w:pPr>
      <w:spacing w:line="240" w:lineRule="auto"/>
      <w:ind w:left="1260"/>
      <w:jc w:val="left"/>
    </w:pPr>
    <w:rPr>
      <w:kern w:val="2"/>
      <w:sz w:val="18"/>
      <w:szCs w:val="18"/>
      <w:lang w:val="en-US" w:eastAsia="zh-CN" w:bidi="ar-SA"/>
    </w:rPr>
  </w:style>
  <w:style w:type="paragraph" w:customStyle="1" w:styleId="65">
    <w:name w:val="TOC5"/>
    <w:basedOn w:val="1"/>
    <w:next w:val="1"/>
    <w:qFormat/>
    <w:uiPriority w:val="0"/>
    <w:pPr>
      <w:spacing w:line="240" w:lineRule="auto"/>
      <w:ind w:left="840"/>
      <w:jc w:val="left"/>
    </w:pPr>
    <w:rPr>
      <w:kern w:val="2"/>
      <w:sz w:val="18"/>
      <w:szCs w:val="18"/>
      <w:lang w:val="en-US" w:eastAsia="zh-CN" w:bidi="ar-SA"/>
    </w:rPr>
  </w:style>
  <w:style w:type="paragraph" w:customStyle="1" w:styleId="66">
    <w:name w:val="266"/>
    <w:basedOn w:val="17"/>
    <w:next w:val="1"/>
    <w:qFormat/>
    <w:uiPriority w:val="0"/>
    <w:pPr>
      <w:keepNext/>
      <w:keepLines/>
      <w:widowControl/>
      <w:tabs>
        <w:tab w:val="left" w:pos="4184"/>
      </w:tabs>
      <w:spacing w:before="480" w:line="276" w:lineRule="auto"/>
      <w:jc w:val="left"/>
    </w:pPr>
    <w:rPr>
      <w:rFonts w:ascii="Cambria" w:hAnsi="Cambria" w:cs="Times New Roman"/>
      <w:color w:val="365F91"/>
      <w:kern w:val="0"/>
      <w:sz w:val="28"/>
      <w:szCs w:val="28"/>
      <w:lang w:val="en-US" w:eastAsia="zh-CN" w:bidi="ar-SA"/>
    </w:rPr>
  </w:style>
  <w:style w:type="paragraph" w:customStyle="1" w:styleId="67">
    <w:name w:val="HtmlNormal"/>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68">
    <w:name w:val="UserStyle_21"/>
    <w:basedOn w:val="1"/>
    <w:next w:val="34"/>
    <w:qFormat/>
    <w:uiPriority w:val="0"/>
    <w:pPr>
      <w:spacing w:line="240" w:lineRule="auto"/>
      <w:jc w:val="both"/>
    </w:pPr>
    <w:rPr>
      <w:rFonts w:ascii="宋体" w:hAnsi="Courier New"/>
      <w:kern w:val="2"/>
      <w:sz w:val="21"/>
      <w:szCs w:val="20"/>
      <w:lang w:val="en-US" w:eastAsia="zh-CN" w:bidi="ar-SA"/>
    </w:rPr>
  </w:style>
  <w:style w:type="paragraph" w:customStyle="1" w:styleId="69">
    <w:name w:val="UserStyle_22"/>
    <w:basedOn w:val="1"/>
    <w:qFormat/>
    <w:uiPriority w:val="0"/>
    <w:pPr>
      <w:widowControl/>
      <w:pBdr>
        <w:bottom w:val="single" w:color="000000" w:sz="4" w:space="0"/>
        <w:right w:val="single" w:color="000000" w:sz="4" w:space="0"/>
      </w:pBdr>
      <w:spacing w:before="100" w:beforeAutospacing="1" w:after="100" w:afterAutospacing="1" w:line="240" w:lineRule="auto"/>
      <w:jc w:val="center"/>
    </w:pPr>
    <w:rPr>
      <w:rFonts w:ascii="宋体" w:hAnsi="宋体"/>
      <w:kern w:val="0"/>
      <w:sz w:val="21"/>
      <w:szCs w:val="21"/>
      <w:lang w:val="en-US" w:eastAsia="zh-CN" w:bidi="ar-SA"/>
    </w:rPr>
  </w:style>
  <w:style w:type="paragraph" w:customStyle="1" w:styleId="70">
    <w:name w:val="UserStyle_23"/>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71">
    <w:name w:val="UserStyle_24"/>
    <w:basedOn w:val="1"/>
    <w:qFormat/>
    <w:uiPriority w:val="0"/>
    <w:pPr>
      <w:spacing w:line="360" w:lineRule="auto"/>
      <w:jc w:val="left"/>
    </w:pPr>
  </w:style>
  <w:style w:type="paragraph" w:customStyle="1" w:styleId="72">
    <w:name w:val="UserStyle_25"/>
    <w:basedOn w:val="1"/>
    <w:qFormat/>
    <w:uiPriority w:val="0"/>
    <w:pPr>
      <w:spacing w:line="240" w:lineRule="auto"/>
      <w:jc w:val="both"/>
    </w:pPr>
    <w:rPr>
      <w:rFonts w:ascii="仿宋_GB2312" w:eastAsia="仿宋_GB2312"/>
      <w:b/>
      <w:kern w:val="2"/>
      <w:sz w:val="32"/>
      <w:szCs w:val="32"/>
      <w:lang w:val="en-US" w:eastAsia="zh-CN" w:bidi="ar-SA"/>
    </w:rPr>
  </w:style>
  <w:style w:type="paragraph" w:customStyle="1" w:styleId="73">
    <w:name w:val="List5"/>
    <w:basedOn w:val="1"/>
    <w:qFormat/>
    <w:uiPriority w:val="0"/>
    <w:pPr>
      <w:spacing w:line="240" w:lineRule="auto"/>
      <w:ind w:left="2100" w:hanging="420"/>
      <w:jc w:val="both"/>
    </w:pPr>
    <w:rPr>
      <w:kern w:val="2"/>
      <w:sz w:val="21"/>
      <w:szCs w:val="20"/>
      <w:lang w:val="en-US" w:eastAsia="zh-CN" w:bidi="ar-SA"/>
    </w:rPr>
  </w:style>
  <w:style w:type="paragraph" w:customStyle="1" w:styleId="74">
    <w:name w:val="UserStyle_26"/>
    <w:basedOn w:val="1"/>
    <w:qFormat/>
    <w:uiPriority w:val="0"/>
    <w:pPr>
      <w:spacing w:line="240" w:lineRule="auto"/>
      <w:jc w:val="both"/>
    </w:pPr>
  </w:style>
  <w:style w:type="paragraph" w:customStyle="1" w:styleId="75">
    <w:name w:val="TOC8"/>
    <w:basedOn w:val="1"/>
    <w:next w:val="1"/>
    <w:qFormat/>
    <w:uiPriority w:val="0"/>
    <w:pPr>
      <w:spacing w:line="240" w:lineRule="auto"/>
      <w:ind w:left="1470"/>
      <w:jc w:val="left"/>
    </w:pPr>
    <w:rPr>
      <w:kern w:val="2"/>
      <w:sz w:val="18"/>
      <w:szCs w:val="18"/>
      <w:lang w:val="en-US" w:eastAsia="zh-CN" w:bidi="ar-SA"/>
    </w:rPr>
  </w:style>
  <w:style w:type="paragraph" w:customStyle="1" w:styleId="76">
    <w:name w:val="UserStyle_27"/>
    <w:basedOn w:val="1"/>
    <w:qFormat/>
    <w:uiPriority w:val="0"/>
    <w:pPr>
      <w:spacing w:line="240" w:lineRule="auto"/>
      <w:ind w:firstLine="601"/>
      <w:jc w:val="both"/>
    </w:pPr>
    <w:rPr>
      <w:kern w:val="0"/>
      <w:sz w:val="24"/>
      <w:szCs w:val="20"/>
      <w:lang w:val="en-US" w:eastAsia="zh-CN" w:bidi="ar-SA"/>
    </w:rPr>
  </w:style>
  <w:style w:type="paragraph" w:customStyle="1" w:styleId="77">
    <w:name w:val="Index1"/>
    <w:basedOn w:val="1"/>
    <w:next w:val="1"/>
    <w:qFormat/>
    <w:uiPriority w:val="0"/>
    <w:pPr>
      <w:spacing w:line="360" w:lineRule="auto"/>
      <w:jc w:val="both"/>
    </w:pPr>
    <w:rPr>
      <w:rFonts w:ascii="宋体" w:hAnsi="宋体" w:cs="Times New Roman"/>
      <w:bCs/>
      <w:kern w:val="2"/>
      <w:sz w:val="21"/>
      <w:szCs w:val="21"/>
      <w:lang w:val="en-US" w:eastAsia="zh-CN" w:bidi="ar-SA"/>
    </w:rPr>
  </w:style>
  <w:style w:type="paragraph" w:customStyle="1" w:styleId="78">
    <w:name w:val="BodyTextIndent3"/>
    <w:basedOn w:val="1"/>
    <w:qFormat/>
    <w:uiPriority w:val="0"/>
    <w:pPr>
      <w:spacing w:after="120" w:line="240" w:lineRule="auto"/>
      <w:ind w:left="420" w:leftChars="200"/>
      <w:jc w:val="both"/>
    </w:pPr>
    <w:rPr>
      <w:rFonts w:ascii="宋体" w:hAnsi="Courier New"/>
      <w:kern w:val="2"/>
      <w:sz w:val="16"/>
      <w:szCs w:val="16"/>
      <w:lang w:val="en-US" w:eastAsia="zh-CN" w:bidi="ar-SA"/>
    </w:rPr>
  </w:style>
  <w:style w:type="paragraph" w:customStyle="1" w:styleId="79">
    <w:name w:val="ListBullet"/>
    <w:basedOn w:val="1"/>
    <w:qFormat/>
    <w:uiPriority w:val="0"/>
    <w:pPr>
      <w:numPr>
        <w:ilvl w:val="0"/>
        <w:numId w:val="2"/>
      </w:numPr>
      <w:tabs>
        <w:tab w:val="left" w:pos="360"/>
      </w:tabs>
      <w:spacing w:line="240" w:lineRule="auto"/>
      <w:jc w:val="both"/>
    </w:pPr>
  </w:style>
  <w:style w:type="paragraph" w:customStyle="1" w:styleId="80">
    <w:name w:val="BlockQuote"/>
    <w:basedOn w:val="1"/>
    <w:qFormat/>
    <w:uiPriority w:val="0"/>
    <w:pPr>
      <w:spacing w:line="240" w:lineRule="auto"/>
      <w:ind w:left="420" w:right="33"/>
      <w:jc w:val="left"/>
    </w:pPr>
    <w:rPr>
      <w:kern w:val="0"/>
      <w:sz w:val="24"/>
      <w:szCs w:val="20"/>
      <w:lang w:val="en-US" w:eastAsia="zh-CN" w:bidi="ar-SA"/>
    </w:rPr>
  </w:style>
  <w:style w:type="paragraph" w:customStyle="1" w:styleId="81">
    <w:name w:val="UserStyle_28"/>
    <w:basedOn w:val="82"/>
    <w:qFormat/>
    <w:uiPriority w:val="0"/>
    <w:pPr>
      <w:shd w:val="clear" w:color="auto" w:fill="000080"/>
      <w:spacing w:line="240" w:lineRule="auto"/>
      <w:jc w:val="both"/>
    </w:pPr>
    <w:rPr>
      <w:rFonts w:ascii="Tahoma" w:hAnsi="Tahoma"/>
      <w:sz w:val="24"/>
    </w:rPr>
  </w:style>
  <w:style w:type="paragraph" w:customStyle="1" w:styleId="82">
    <w:name w:val="NavPane"/>
    <w:basedOn w:val="1"/>
    <w:qFormat/>
    <w:uiPriority w:val="0"/>
    <w:pPr>
      <w:shd w:val="clear" w:color="auto" w:fill="000080"/>
      <w:spacing w:line="240" w:lineRule="auto"/>
      <w:jc w:val="both"/>
    </w:pPr>
  </w:style>
  <w:style w:type="paragraph" w:customStyle="1" w:styleId="83">
    <w:name w:val="UserStyle_29"/>
    <w:basedOn w:val="1"/>
    <w:qFormat/>
    <w:uiPriority w:val="0"/>
    <w:pPr>
      <w:spacing w:line="240" w:lineRule="auto"/>
      <w:jc w:val="both"/>
    </w:pPr>
  </w:style>
  <w:style w:type="paragraph" w:customStyle="1" w:styleId="84">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kern w:val="0"/>
      <w:sz w:val="20"/>
      <w:szCs w:val="20"/>
      <w:lang w:val="en-US" w:eastAsia="zh-CN" w:bidi="ar-SA"/>
    </w:rPr>
  </w:style>
  <w:style w:type="paragraph" w:customStyle="1" w:styleId="85">
    <w:name w:val="TOC4"/>
    <w:basedOn w:val="1"/>
    <w:next w:val="1"/>
    <w:qFormat/>
    <w:uiPriority w:val="0"/>
    <w:pPr>
      <w:spacing w:line="240" w:lineRule="auto"/>
      <w:ind w:left="630"/>
      <w:jc w:val="left"/>
    </w:pPr>
    <w:rPr>
      <w:kern w:val="2"/>
      <w:sz w:val="18"/>
      <w:szCs w:val="18"/>
      <w:lang w:val="en-US" w:eastAsia="zh-CN" w:bidi="ar-SA"/>
    </w:rPr>
  </w:style>
  <w:style w:type="paragraph" w:customStyle="1" w:styleId="86">
    <w:name w:val="BodyTextIndent"/>
    <w:basedOn w:val="1"/>
    <w:qFormat/>
    <w:uiPriority w:val="0"/>
    <w:pPr>
      <w:spacing w:line="200" w:lineRule="exact"/>
      <w:ind w:firstLine="301"/>
      <w:jc w:val="both"/>
    </w:pPr>
    <w:rPr>
      <w:rFonts w:ascii="宋体" w:hAnsi="Courier New"/>
      <w:spacing w:val="-4"/>
      <w:kern w:val="2"/>
      <w:sz w:val="18"/>
      <w:szCs w:val="20"/>
      <w:lang w:val="en-US" w:eastAsia="zh-CN" w:bidi="ar-SA"/>
    </w:rPr>
  </w:style>
  <w:style w:type="paragraph" w:customStyle="1" w:styleId="87">
    <w:name w:val="UserStyle_30"/>
    <w:basedOn w:val="18"/>
    <w:qFormat/>
    <w:uiPriority w:val="0"/>
    <w:pPr>
      <w:keepNext/>
      <w:keepLines/>
      <w:spacing w:line="360" w:lineRule="auto"/>
      <w:jc w:val="both"/>
    </w:pPr>
    <w:rPr>
      <w:rFonts w:ascii="宋体" w:hAnsi="宋体" w:cs="Times New Roman"/>
      <w:kern w:val="0"/>
      <w:sz w:val="21"/>
      <w:szCs w:val="21"/>
      <w:lang w:val="en-US" w:eastAsia="zh-CN" w:bidi="ar-SA"/>
    </w:rPr>
  </w:style>
  <w:style w:type="paragraph" w:customStyle="1" w:styleId="88">
    <w:name w:val="UserStyle_31"/>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kern w:val="0"/>
      <w:sz w:val="20"/>
      <w:szCs w:val="20"/>
      <w:lang w:val="en-US" w:eastAsia="zh-CN" w:bidi="ar-SA"/>
    </w:rPr>
  </w:style>
  <w:style w:type="paragraph" w:customStyle="1" w:styleId="89">
    <w:name w:val="179"/>
    <w:basedOn w:val="1"/>
    <w:qFormat/>
    <w:uiPriority w:val="0"/>
    <w:pPr>
      <w:spacing w:line="240" w:lineRule="auto"/>
      <w:ind w:firstLine="420" w:firstLineChars="200"/>
      <w:jc w:val="both"/>
    </w:pPr>
    <w:rPr>
      <w:rFonts w:ascii="Calibri" w:hAnsi="Calibri"/>
      <w:kern w:val="2"/>
      <w:sz w:val="21"/>
      <w:szCs w:val="22"/>
      <w:lang w:val="en-US" w:eastAsia="zh-CN" w:bidi="ar-SA"/>
    </w:rPr>
  </w:style>
  <w:style w:type="paragraph" w:customStyle="1" w:styleId="90">
    <w:name w:val="TOC2"/>
    <w:basedOn w:val="1"/>
    <w:next w:val="1"/>
    <w:qFormat/>
    <w:uiPriority w:val="0"/>
    <w:pPr>
      <w:spacing w:line="240" w:lineRule="auto"/>
      <w:ind w:left="210"/>
      <w:jc w:val="left"/>
    </w:pPr>
    <w:rPr>
      <w:smallCaps/>
      <w:kern w:val="2"/>
      <w:sz w:val="20"/>
      <w:szCs w:val="20"/>
      <w:lang w:val="en-US" w:eastAsia="zh-CN" w:bidi="ar-SA"/>
    </w:rPr>
  </w:style>
  <w:style w:type="paragraph" w:customStyle="1" w:styleId="91">
    <w:name w:val="TOC6"/>
    <w:basedOn w:val="1"/>
    <w:next w:val="1"/>
    <w:qFormat/>
    <w:uiPriority w:val="0"/>
    <w:pPr>
      <w:spacing w:line="240" w:lineRule="auto"/>
      <w:ind w:left="1050"/>
      <w:jc w:val="left"/>
    </w:pPr>
    <w:rPr>
      <w:kern w:val="2"/>
      <w:sz w:val="18"/>
      <w:szCs w:val="18"/>
      <w:lang w:val="en-US" w:eastAsia="zh-CN" w:bidi="ar-SA"/>
    </w:rPr>
  </w:style>
  <w:style w:type="paragraph" w:customStyle="1" w:styleId="92">
    <w:name w:val="BodyTextIndent2"/>
    <w:basedOn w:val="1"/>
    <w:qFormat/>
    <w:uiPriority w:val="0"/>
    <w:pPr>
      <w:spacing w:line="400" w:lineRule="exact"/>
      <w:ind w:firstLine="480"/>
      <w:jc w:val="both"/>
    </w:pPr>
  </w:style>
  <w:style w:type="paragraph" w:customStyle="1" w:styleId="93">
    <w:name w:val="List2"/>
    <w:basedOn w:val="1"/>
    <w:qFormat/>
    <w:uiPriority w:val="0"/>
    <w:pPr>
      <w:spacing w:line="240" w:lineRule="auto"/>
      <w:ind w:left="840" w:hanging="420"/>
      <w:jc w:val="both"/>
    </w:pPr>
    <w:rPr>
      <w:kern w:val="2"/>
      <w:sz w:val="21"/>
      <w:szCs w:val="20"/>
      <w:lang w:val="en-US" w:eastAsia="zh-CN" w:bidi="ar-SA"/>
    </w:rPr>
  </w:style>
  <w:style w:type="paragraph" w:customStyle="1" w:styleId="94">
    <w:name w:val="UserStyle_32"/>
    <w:basedOn w:val="1"/>
    <w:qFormat/>
    <w:uiPriority w:val="0"/>
    <w:pPr>
      <w:spacing w:line="240" w:lineRule="auto"/>
      <w:jc w:val="both"/>
    </w:pPr>
    <w:rPr>
      <w:rFonts w:ascii="Tahoma" w:hAnsi="Tahoma"/>
      <w:kern w:val="2"/>
      <w:sz w:val="24"/>
      <w:szCs w:val="24"/>
      <w:u w:val="single"/>
      <w:lang w:val="en-US" w:eastAsia="zh-CN" w:bidi="ar-SA"/>
    </w:rPr>
  </w:style>
  <w:style w:type="paragraph" w:customStyle="1" w:styleId="95">
    <w:name w:val="UserStyle_33"/>
    <w:basedOn w:val="1"/>
    <w:qFormat/>
    <w:uiPriority w:val="0"/>
    <w:pPr>
      <w:spacing w:line="312" w:lineRule="atLeast"/>
      <w:ind w:firstLine="420" w:firstLineChars="200"/>
      <w:jc w:val="both"/>
    </w:pPr>
    <w:rPr>
      <w:kern w:val="0"/>
      <w:sz w:val="21"/>
      <w:szCs w:val="20"/>
      <w:lang w:val="en-US" w:eastAsia="zh-CN" w:bidi="ar-SA"/>
    </w:rPr>
  </w:style>
  <w:style w:type="paragraph" w:customStyle="1" w:styleId="96">
    <w:name w:val="UserStyle_34"/>
    <w:basedOn w:val="1"/>
    <w:qFormat/>
    <w:uiPriority w:val="0"/>
    <w:pPr>
      <w:spacing w:line="240" w:lineRule="auto"/>
      <w:jc w:val="both"/>
    </w:pPr>
  </w:style>
  <w:style w:type="paragraph" w:customStyle="1" w:styleId="97">
    <w:name w:val="UserStyle_35"/>
    <w:basedOn w:val="17"/>
    <w:next w:val="57"/>
    <w:qFormat/>
    <w:uiPriority w:val="0"/>
    <w:pPr>
      <w:keepNext/>
      <w:pageBreakBefore/>
      <w:widowControl/>
      <w:numPr>
        <w:ilvl w:val="0"/>
        <w:numId w:val="3"/>
      </w:numPr>
      <w:tabs>
        <w:tab w:val="left" w:pos="4184"/>
      </w:tabs>
      <w:spacing w:line="240" w:lineRule="auto"/>
      <w:ind w:left="6406" w:hanging="132"/>
      <w:jc w:val="center"/>
    </w:pPr>
    <w:rPr>
      <w:rFonts w:ascii="黑体" w:eastAsia="黑体"/>
      <w:kern w:val="0"/>
      <w:sz w:val="52"/>
      <w:szCs w:val="20"/>
      <w:lang w:val="en-US" w:eastAsia="zh-CN" w:bidi="ar-SA"/>
    </w:rPr>
  </w:style>
  <w:style w:type="paragraph" w:customStyle="1" w:styleId="98">
    <w:name w:val="UserStyle_36"/>
    <w:qFormat/>
    <w:uiPriority w:val="0"/>
    <w:pPr>
      <w:widowControl/>
      <w:spacing w:line="240" w:lineRule="auto"/>
      <w:ind w:leftChars="200"/>
    </w:pPr>
    <w:rPr>
      <w:rFonts w:ascii="Calibri" w:hAnsi="Calibri" w:eastAsia="宋体" w:cs="Times New Roman"/>
      <w:lang w:val="en-US" w:eastAsia="zh-CN" w:bidi="ar-SA"/>
    </w:rPr>
  </w:style>
  <w:style w:type="paragraph" w:customStyle="1" w:styleId="99">
    <w:name w:val="178"/>
    <w:qFormat/>
    <w:uiPriority w:val="0"/>
    <w:pPr>
      <w:widowControl/>
      <w:spacing w:line="240" w:lineRule="auto"/>
    </w:pPr>
    <w:rPr>
      <w:rFonts w:ascii="Times New Roman" w:hAnsi="Times New Roman" w:eastAsia="宋体" w:cs="Times New Roman"/>
      <w:sz w:val="21"/>
      <w:lang w:val="en-US" w:eastAsia="zh-CN" w:bidi="ar-SA"/>
    </w:rPr>
  </w:style>
  <w:style w:type="paragraph" w:customStyle="1" w:styleId="100">
    <w:name w:val="UserStyle_37"/>
    <w:basedOn w:val="1"/>
    <w:qFormat/>
    <w:uiPriority w:val="0"/>
    <w:pPr>
      <w:spacing w:before="100" w:after="100" w:line="240" w:lineRule="auto"/>
      <w:ind w:left="360" w:right="360"/>
      <w:jc w:val="left"/>
    </w:pPr>
    <w:rPr>
      <w:kern w:val="2"/>
      <w:sz w:val="24"/>
      <w:szCs w:val="24"/>
      <w:lang w:val="en-US" w:eastAsia="zh-CN" w:bidi="ar-SA"/>
    </w:rPr>
  </w:style>
  <w:style w:type="paragraph" w:customStyle="1" w:styleId="101">
    <w:name w:val="UserStyle_38"/>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102">
    <w:name w:val="UserStyle_39"/>
    <w:basedOn w:val="1"/>
    <w:qFormat/>
    <w:uiPriority w:val="0"/>
    <w:pPr>
      <w:widowControl/>
      <w:spacing w:after="160" w:line="240" w:lineRule="exact"/>
      <w:jc w:val="left"/>
    </w:pPr>
    <w:rPr>
      <w:rFonts w:ascii="Verdana" w:hAnsi="Verdana"/>
      <w:kern w:val="0"/>
      <w:sz w:val="20"/>
      <w:szCs w:val="20"/>
      <w:lang w:val="en-US" w:eastAsia="en-US" w:bidi="ar-SA"/>
    </w:rPr>
  </w:style>
  <w:style w:type="table" w:customStyle="1" w:styleId="103">
    <w:name w:val="TableGrid"/>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16923</Words>
  <Characters>18240</Characters>
  <Paragraphs>1115</Paragraphs>
  <TotalTime>16</TotalTime>
  <ScaleCrop>false</ScaleCrop>
  <LinksUpToDate>false</LinksUpToDate>
  <CharactersWithSpaces>20772</CharactersWithSpaces>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2019-09-24T15:55:00Z</dcterms:created>
  <dc:creator>Administrator</dc:creator>
  <cp:lastModifiedBy>燕子</cp:lastModifiedBy>
  <dcterms:modified xsi:type="dcterms:W3CDTF">2020-09-22T04:35:40Z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