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Bdr>
          <w:bottom w:val="none" w:color="auto" w:sz="0" w:space="0"/>
        </w:pBdr>
        <w:rPr>
          <w:rFonts w:ascii="Arial" w:hAnsi="Arial" w:cs="Arial"/>
        </w:rPr>
      </w:pPr>
    </w:p>
    <w:p>
      <w:pPr>
        <w:spacing w:beforeLines="100" w:afterLines="50" w:line="360" w:lineRule="auto"/>
        <w:jc w:val="center"/>
        <w:rPr>
          <w:rFonts w:hint="eastAsia" w:ascii="Arial" w:hAnsi="Arial" w:eastAsia="宋体" w:cs="Arial"/>
          <w:sz w:val="30"/>
          <w:szCs w:val="30"/>
          <w:lang w:eastAsia="zh-CN"/>
        </w:rPr>
      </w:pPr>
      <w:r>
        <w:rPr>
          <w:rFonts w:hint="eastAsia" w:ascii="Arial" w:hAnsi="宋体" w:cs="Arial"/>
          <w:b/>
          <w:sz w:val="30"/>
          <w:szCs w:val="30"/>
          <w:lang w:eastAsia="zh-CN"/>
        </w:rPr>
        <w:t>南宁师范大学科研助理劳务服务采购项目（重）</w:t>
      </w:r>
    </w:p>
    <w:p>
      <w:pPr>
        <w:spacing w:beforeLines="100" w:afterLines="50" w:line="360" w:lineRule="auto"/>
        <w:jc w:val="center"/>
        <w:rPr>
          <w:rFonts w:ascii="Arial" w:hAnsi="Arial" w:cs="Arial"/>
          <w:b/>
          <w:sz w:val="72"/>
          <w:szCs w:val="72"/>
        </w:rPr>
      </w:pPr>
    </w:p>
    <w:p>
      <w:pPr>
        <w:spacing w:beforeLines="100" w:afterLines="50" w:line="360" w:lineRule="auto"/>
        <w:jc w:val="center"/>
        <w:rPr>
          <w:rFonts w:ascii="Arial" w:hAnsi="Arial" w:cs="Arial"/>
          <w:b/>
          <w:sz w:val="72"/>
          <w:szCs w:val="72"/>
        </w:rPr>
      </w:pPr>
      <w:r>
        <w:rPr>
          <w:rFonts w:hint="eastAsia" w:ascii="Arial" w:hAnsi="宋体" w:cs="Arial"/>
          <w:b/>
          <w:sz w:val="72"/>
          <w:szCs w:val="72"/>
        </w:rPr>
        <w:t>竞争性磋商文件</w:t>
      </w:r>
    </w:p>
    <w:p>
      <w:pPr>
        <w:spacing w:line="360" w:lineRule="auto"/>
        <w:jc w:val="center"/>
        <w:rPr>
          <w:rFonts w:ascii="Arial" w:hAnsi="Arial" w:cs="Arial"/>
          <w:b/>
          <w:sz w:val="32"/>
          <w:szCs w:val="32"/>
        </w:rPr>
      </w:pPr>
      <w:r>
        <w:rPr>
          <w:rFonts w:hint="eastAsia" w:ascii="Arial" w:hAnsi="宋体" w:cs="Arial"/>
          <w:b/>
          <w:sz w:val="32"/>
          <w:szCs w:val="32"/>
        </w:rPr>
        <w:t>项目编号：</w:t>
      </w:r>
      <w:r>
        <w:rPr>
          <w:rFonts w:hint="eastAsia" w:ascii="Arial" w:hAnsi="Arial" w:cs="Arial"/>
          <w:b/>
          <w:sz w:val="32"/>
          <w:szCs w:val="32"/>
          <w:lang w:eastAsia="zh-CN"/>
        </w:rPr>
        <w:t>GXZC2020-C3-004404-GXCJ</w:t>
      </w:r>
      <w:r>
        <w:rPr>
          <w:rFonts w:ascii="Arial" w:hAnsi="Arial" w:cs="Arial"/>
          <w:b/>
          <w:sz w:val="32"/>
          <w:szCs w:val="32"/>
        </w:rPr>
        <w:t xml:space="preserve"> </w:t>
      </w:r>
    </w:p>
    <w:p>
      <w:pPr>
        <w:spacing w:line="500" w:lineRule="exact"/>
        <w:rPr>
          <w:rFonts w:ascii="Arial" w:hAnsi="Arial" w:cs="Arial"/>
          <w:b/>
          <w:sz w:val="36"/>
          <w:szCs w:val="32"/>
        </w:rPr>
      </w:pPr>
    </w:p>
    <w:p>
      <w:pPr>
        <w:spacing w:line="500" w:lineRule="exact"/>
        <w:jc w:val="right"/>
        <w:rPr>
          <w:rFonts w:ascii="Arial" w:hAnsi="Arial" w:cs="Arial"/>
          <w:b/>
          <w:sz w:val="36"/>
          <w:szCs w:val="32"/>
        </w:rPr>
      </w:pPr>
    </w:p>
    <w:p>
      <w:pPr>
        <w:spacing w:line="500" w:lineRule="exact"/>
        <w:rPr>
          <w:rFonts w:ascii="Arial" w:hAnsi="Arial" w:cs="Arial"/>
          <w:b/>
          <w:sz w:val="36"/>
          <w:szCs w:val="32"/>
        </w:rPr>
      </w:pPr>
    </w:p>
    <w:p>
      <w:pPr>
        <w:spacing w:line="500" w:lineRule="exact"/>
        <w:rPr>
          <w:rFonts w:ascii="Arial" w:hAnsi="Arial" w:cs="Arial"/>
          <w:b/>
          <w:sz w:val="36"/>
          <w:szCs w:val="32"/>
        </w:rPr>
      </w:pPr>
    </w:p>
    <w:p>
      <w:pPr>
        <w:spacing w:line="500" w:lineRule="exact"/>
        <w:rPr>
          <w:rFonts w:ascii="Arial" w:hAnsi="Arial" w:cs="Arial"/>
          <w:b/>
          <w:sz w:val="36"/>
          <w:szCs w:val="32"/>
        </w:rPr>
      </w:pPr>
    </w:p>
    <w:p>
      <w:pPr>
        <w:spacing w:line="500" w:lineRule="exact"/>
        <w:rPr>
          <w:rFonts w:ascii="Arial" w:hAnsi="Arial" w:cs="Arial"/>
          <w:b/>
          <w:sz w:val="36"/>
          <w:szCs w:val="32"/>
        </w:rPr>
      </w:pPr>
    </w:p>
    <w:p>
      <w:pPr>
        <w:spacing w:line="500" w:lineRule="exact"/>
        <w:rPr>
          <w:rFonts w:ascii="Arial" w:hAnsi="Arial" w:cs="Arial"/>
          <w:b/>
          <w:sz w:val="36"/>
          <w:szCs w:val="32"/>
        </w:rPr>
      </w:pPr>
    </w:p>
    <w:p>
      <w:pPr>
        <w:spacing w:line="500" w:lineRule="exact"/>
        <w:rPr>
          <w:rFonts w:ascii="Arial" w:hAnsi="Arial" w:cs="Arial"/>
          <w:b/>
          <w:sz w:val="36"/>
          <w:szCs w:val="32"/>
        </w:rPr>
      </w:pPr>
    </w:p>
    <w:p>
      <w:pPr>
        <w:spacing w:line="500" w:lineRule="exact"/>
        <w:rPr>
          <w:rFonts w:ascii="Arial" w:hAnsi="Arial" w:cs="Arial"/>
          <w:b/>
          <w:sz w:val="36"/>
          <w:szCs w:val="32"/>
        </w:rPr>
      </w:pPr>
    </w:p>
    <w:p>
      <w:pPr>
        <w:spacing w:line="500" w:lineRule="exact"/>
        <w:rPr>
          <w:rFonts w:ascii="Arial" w:hAnsi="Arial" w:cs="Arial"/>
          <w:b/>
          <w:sz w:val="36"/>
          <w:szCs w:val="32"/>
        </w:rPr>
      </w:pPr>
    </w:p>
    <w:p>
      <w:pPr>
        <w:spacing w:line="500" w:lineRule="exact"/>
        <w:jc w:val="center"/>
        <w:rPr>
          <w:rFonts w:ascii="Arial" w:hAnsi="Arial" w:cs="Arial"/>
          <w:b/>
          <w:sz w:val="36"/>
          <w:szCs w:val="32"/>
        </w:rPr>
      </w:pPr>
    </w:p>
    <w:p>
      <w:pPr>
        <w:spacing w:line="500" w:lineRule="exact"/>
        <w:ind w:firstLine="1970" w:firstLineChars="545"/>
        <w:rPr>
          <w:rFonts w:ascii="Arial" w:hAnsi="Arial" w:cs="Arial"/>
          <w:b/>
          <w:sz w:val="36"/>
          <w:szCs w:val="32"/>
        </w:rPr>
      </w:pPr>
      <w:r>
        <w:rPr>
          <w:rFonts w:hint="eastAsia" w:ascii="Arial" w:hAnsi="宋体" w:cs="Arial"/>
          <w:b/>
          <w:sz w:val="36"/>
          <w:szCs w:val="32"/>
        </w:rPr>
        <w:t>采购代理机构：广西城建咨询有限公司</w:t>
      </w:r>
    </w:p>
    <w:p>
      <w:pPr>
        <w:pStyle w:val="32"/>
        <w:rPr>
          <w:rFonts w:ascii="Arial" w:hAnsi="Arial" w:cs="Arial"/>
        </w:rPr>
      </w:pPr>
    </w:p>
    <w:p>
      <w:pPr>
        <w:spacing w:line="500" w:lineRule="exact"/>
        <w:ind w:firstLine="1970" w:firstLineChars="545"/>
        <w:rPr>
          <w:rFonts w:ascii="Arial" w:hAnsi="Arial" w:cs="Arial"/>
          <w:b/>
          <w:sz w:val="36"/>
          <w:szCs w:val="32"/>
        </w:rPr>
      </w:pPr>
      <w:r>
        <w:rPr>
          <w:rFonts w:hint="eastAsia" w:ascii="Arial" w:hAnsi="宋体" w:cs="Arial"/>
          <w:b/>
          <w:sz w:val="36"/>
          <w:szCs w:val="32"/>
        </w:rPr>
        <w:t>采</w:t>
      </w:r>
      <w:r>
        <w:rPr>
          <w:rFonts w:ascii="Arial" w:hAnsi="Arial" w:cs="Arial"/>
          <w:b/>
          <w:sz w:val="36"/>
          <w:szCs w:val="32"/>
        </w:rPr>
        <w:t xml:space="preserve">   </w:t>
      </w:r>
      <w:r>
        <w:rPr>
          <w:rFonts w:hint="eastAsia" w:ascii="Arial" w:hAnsi="宋体" w:cs="Arial"/>
          <w:b/>
          <w:sz w:val="36"/>
          <w:szCs w:val="32"/>
        </w:rPr>
        <w:t>购</w:t>
      </w:r>
      <w:r>
        <w:rPr>
          <w:rFonts w:ascii="Arial" w:hAnsi="Arial" w:cs="Arial"/>
          <w:b/>
          <w:sz w:val="36"/>
          <w:szCs w:val="32"/>
        </w:rPr>
        <w:t xml:space="preserve">   </w:t>
      </w:r>
      <w:r>
        <w:rPr>
          <w:rFonts w:hint="eastAsia" w:ascii="Arial" w:hAnsi="宋体" w:cs="Arial"/>
          <w:b/>
          <w:sz w:val="36"/>
          <w:szCs w:val="32"/>
        </w:rPr>
        <w:t>人：南宁师范大学</w:t>
      </w:r>
    </w:p>
    <w:p>
      <w:pPr>
        <w:pStyle w:val="32"/>
        <w:rPr>
          <w:rFonts w:ascii="Arial" w:hAnsi="Arial" w:cs="Arial"/>
        </w:rPr>
      </w:pPr>
    </w:p>
    <w:p>
      <w:pPr>
        <w:spacing w:line="500" w:lineRule="exact"/>
        <w:jc w:val="center"/>
        <w:rPr>
          <w:rFonts w:ascii="Arial" w:hAnsi="Arial" w:cs="Arial"/>
          <w:b/>
          <w:sz w:val="36"/>
          <w:szCs w:val="32"/>
        </w:rPr>
      </w:pPr>
      <w:r>
        <w:rPr>
          <w:rFonts w:ascii="Arial" w:hAnsi="Arial" w:cs="Arial"/>
          <w:b/>
          <w:sz w:val="36"/>
          <w:szCs w:val="32"/>
        </w:rPr>
        <w:t xml:space="preserve">     2020</w:t>
      </w:r>
      <w:r>
        <w:rPr>
          <w:rFonts w:hint="eastAsia" w:ascii="Arial" w:hAnsi="宋体" w:cs="Arial"/>
          <w:b/>
          <w:sz w:val="36"/>
          <w:szCs w:val="32"/>
        </w:rPr>
        <w:t>年</w:t>
      </w:r>
      <w:r>
        <w:rPr>
          <w:rFonts w:hint="eastAsia" w:ascii="Arial" w:hAnsi="Arial" w:cs="Arial"/>
          <w:b/>
          <w:sz w:val="36"/>
          <w:szCs w:val="32"/>
          <w:lang w:val="en-US" w:eastAsia="zh-CN"/>
        </w:rPr>
        <w:t>10</w:t>
      </w:r>
      <w:r>
        <w:rPr>
          <w:rFonts w:hint="eastAsia" w:ascii="Arial" w:hAnsi="宋体" w:cs="Arial"/>
          <w:b/>
          <w:sz w:val="36"/>
          <w:szCs w:val="32"/>
        </w:rPr>
        <w:t>月</w:t>
      </w: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44"/>
          <w:szCs w:val="44"/>
        </w:rPr>
      </w:pPr>
    </w:p>
    <w:p>
      <w:pPr>
        <w:spacing w:line="360" w:lineRule="auto"/>
        <w:jc w:val="center"/>
        <w:rPr>
          <w:rFonts w:ascii="Arial" w:hAnsi="Arial" w:cs="Arial"/>
          <w:b/>
          <w:sz w:val="44"/>
          <w:szCs w:val="44"/>
        </w:rPr>
      </w:pPr>
      <w:r>
        <w:rPr>
          <w:rFonts w:hint="eastAsia" w:ascii="Arial" w:hAnsi="宋体" w:cs="Arial"/>
          <w:b/>
          <w:sz w:val="44"/>
          <w:szCs w:val="44"/>
        </w:rPr>
        <w:t>目</w:t>
      </w:r>
      <w:r>
        <w:rPr>
          <w:rFonts w:ascii="Arial" w:hAnsi="Arial" w:cs="Arial"/>
          <w:b/>
          <w:sz w:val="44"/>
          <w:szCs w:val="44"/>
        </w:rPr>
        <w:t xml:space="preserve">   </w:t>
      </w:r>
      <w:r>
        <w:rPr>
          <w:rFonts w:hint="eastAsia" w:ascii="Arial" w:hAnsi="宋体" w:cs="Arial"/>
          <w:b/>
          <w:sz w:val="44"/>
          <w:szCs w:val="44"/>
        </w:rPr>
        <w:t>录</w:t>
      </w:r>
    </w:p>
    <w:p>
      <w:pPr>
        <w:pStyle w:val="11"/>
        <w:tabs>
          <w:tab w:val="right" w:leader="dot" w:pos="9628"/>
        </w:tabs>
        <w:spacing w:line="480" w:lineRule="auto"/>
        <w:ind w:left="420"/>
        <w:rPr>
          <w:rFonts w:ascii="Arial" w:hAnsi="Arial" w:cs="Arial"/>
        </w:rPr>
      </w:pPr>
      <w:r>
        <w:rPr>
          <w:rFonts w:ascii="Arial" w:hAnsi="Arial" w:cs="Arial"/>
          <w:b/>
          <w:sz w:val="28"/>
          <w:szCs w:val="36"/>
        </w:rPr>
        <w:fldChar w:fldCharType="begin"/>
      </w:r>
      <w:r>
        <w:rPr>
          <w:rFonts w:ascii="Arial" w:hAnsi="Arial" w:cs="Arial"/>
          <w:b/>
          <w:sz w:val="28"/>
          <w:szCs w:val="36"/>
        </w:rPr>
        <w:instrText xml:space="preserve"> TOC \o "1-3" \h \z \u </w:instrText>
      </w:r>
      <w:r>
        <w:rPr>
          <w:rFonts w:ascii="Arial" w:hAnsi="Arial" w:cs="Arial"/>
          <w:b/>
          <w:sz w:val="28"/>
          <w:szCs w:val="36"/>
        </w:rPr>
        <w:fldChar w:fldCharType="separate"/>
      </w:r>
      <w:r>
        <w:fldChar w:fldCharType="begin"/>
      </w:r>
      <w:r>
        <w:instrText xml:space="preserve"> HYPERLINK \l "_Toc12890328" </w:instrText>
      </w:r>
      <w:r>
        <w:fldChar w:fldCharType="separate"/>
      </w:r>
      <w:r>
        <w:rPr>
          <w:rStyle w:val="18"/>
          <w:rFonts w:hint="eastAsia" w:ascii="Arial" w:hAnsi="宋体" w:cs="Arial"/>
          <w:color w:val="auto"/>
        </w:rPr>
        <w:t>第一章</w:t>
      </w:r>
      <w:r>
        <w:rPr>
          <w:rStyle w:val="18"/>
          <w:rFonts w:ascii="Arial" w:hAnsi="Arial" w:cs="Arial"/>
          <w:color w:val="auto"/>
        </w:rPr>
        <w:t xml:space="preserve"> </w:t>
      </w:r>
      <w:r>
        <w:rPr>
          <w:rStyle w:val="18"/>
          <w:rFonts w:hint="eastAsia" w:ascii="Arial" w:hAnsi="宋体" w:cs="Arial"/>
          <w:color w:val="auto"/>
        </w:rPr>
        <w:t>竞争性磋商公告</w:t>
      </w:r>
      <w:r>
        <w:rPr>
          <w:rFonts w:ascii="Arial" w:hAnsi="Arial" w:cs="Arial"/>
        </w:rPr>
        <w:tab/>
      </w:r>
      <w:r>
        <w:rPr>
          <w:rFonts w:ascii="Arial" w:hAnsi="Arial" w:cs="Arial"/>
        </w:rPr>
        <w:fldChar w:fldCharType="begin"/>
      </w:r>
      <w:r>
        <w:rPr>
          <w:rFonts w:ascii="Arial" w:hAnsi="Arial" w:cs="Arial"/>
        </w:rPr>
        <w:instrText xml:space="preserve"> PAGEREF _Toc12890328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pPr>
        <w:pStyle w:val="11"/>
        <w:tabs>
          <w:tab w:val="right" w:leader="dot" w:pos="9628"/>
        </w:tabs>
        <w:spacing w:line="480" w:lineRule="auto"/>
        <w:ind w:left="420"/>
        <w:rPr>
          <w:rFonts w:ascii="Arial" w:hAnsi="Arial" w:cs="Arial"/>
        </w:rPr>
      </w:pPr>
      <w:r>
        <w:fldChar w:fldCharType="begin"/>
      </w:r>
      <w:r>
        <w:instrText xml:space="preserve"> HYPERLINK \l "_Toc12890329" </w:instrText>
      </w:r>
      <w:r>
        <w:fldChar w:fldCharType="separate"/>
      </w:r>
      <w:r>
        <w:rPr>
          <w:rStyle w:val="18"/>
          <w:rFonts w:hint="eastAsia" w:ascii="Arial" w:hAnsi="宋体" w:cs="Arial"/>
          <w:color w:val="auto"/>
        </w:rPr>
        <w:t>第二章</w:t>
      </w:r>
      <w:r>
        <w:rPr>
          <w:rStyle w:val="18"/>
          <w:rFonts w:ascii="Arial" w:hAnsi="Arial" w:cs="Arial"/>
          <w:color w:val="auto"/>
        </w:rPr>
        <w:t xml:space="preserve"> </w:t>
      </w:r>
      <w:r>
        <w:rPr>
          <w:rStyle w:val="18"/>
          <w:rFonts w:hint="eastAsia" w:ascii="Arial" w:hAnsi="宋体" w:cs="Arial"/>
          <w:color w:val="auto"/>
        </w:rPr>
        <w:t>磋商须知</w:t>
      </w:r>
      <w:r>
        <w:rPr>
          <w:rFonts w:ascii="Arial" w:hAnsi="Arial" w:cs="Arial"/>
        </w:rPr>
        <w:tab/>
      </w:r>
      <w:r>
        <w:rPr>
          <w:rFonts w:ascii="Arial" w:hAnsi="Arial" w:cs="Arial"/>
        </w:rPr>
        <w:fldChar w:fldCharType="begin"/>
      </w:r>
      <w:r>
        <w:rPr>
          <w:rFonts w:ascii="Arial" w:hAnsi="Arial" w:cs="Arial"/>
        </w:rPr>
        <w:instrText xml:space="preserve"> PAGEREF _Toc12890329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pPr>
        <w:pStyle w:val="11"/>
        <w:tabs>
          <w:tab w:val="right" w:leader="dot" w:pos="9628"/>
        </w:tabs>
        <w:spacing w:line="480" w:lineRule="auto"/>
        <w:ind w:left="420"/>
        <w:rPr>
          <w:rFonts w:ascii="Arial" w:hAnsi="Arial" w:cs="Arial"/>
        </w:rPr>
      </w:pPr>
      <w:r>
        <w:fldChar w:fldCharType="begin"/>
      </w:r>
      <w:r>
        <w:instrText xml:space="preserve"> HYPERLINK \l "_Toc12890330" </w:instrText>
      </w:r>
      <w:r>
        <w:fldChar w:fldCharType="separate"/>
      </w:r>
      <w:r>
        <w:rPr>
          <w:rStyle w:val="18"/>
          <w:rFonts w:hint="eastAsia" w:ascii="Arial" w:hAnsi="宋体" w:cs="Arial"/>
          <w:color w:val="auto"/>
        </w:rPr>
        <w:t>第三章</w:t>
      </w:r>
      <w:r>
        <w:rPr>
          <w:rStyle w:val="18"/>
          <w:rFonts w:ascii="Arial" w:hAnsi="Arial" w:cs="Arial"/>
          <w:color w:val="auto"/>
        </w:rPr>
        <w:t xml:space="preserve"> </w:t>
      </w:r>
      <w:r>
        <w:rPr>
          <w:rStyle w:val="18"/>
          <w:rFonts w:hint="eastAsia" w:ascii="Arial" w:hAnsi="宋体" w:cs="Arial"/>
          <w:color w:val="auto"/>
        </w:rPr>
        <w:t>采购需求</w:t>
      </w:r>
      <w:r>
        <w:rPr>
          <w:rFonts w:ascii="Arial" w:hAnsi="Arial" w:cs="Arial"/>
        </w:rPr>
        <w:tab/>
      </w:r>
      <w:r>
        <w:rPr>
          <w:rFonts w:ascii="Arial" w:hAnsi="Arial" w:cs="Arial"/>
        </w:rPr>
        <w:fldChar w:fldCharType="begin"/>
      </w:r>
      <w:r>
        <w:rPr>
          <w:rFonts w:ascii="Arial" w:hAnsi="Arial" w:cs="Arial"/>
        </w:rPr>
        <w:instrText xml:space="preserve"> PAGEREF _Toc12890330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pPr>
        <w:pStyle w:val="11"/>
        <w:tabs>
          <w:tab w:val="right" w:leader="dot" w:pos="9628"/>
        </w:tabs>
        <w:spacing w:line="480" w:lineRule="auto"/>
        <w:ind w:left="420"/>
        <w:rPr>
          <w:rFonts w:ascii="Arial" w:hAnsi="Arial" w:cs="Arial"/>
        </w:rPr>
      </w:pPr>
      <w:r>
        <w:fldChar w:fldCharType="begin"/>
      </w:r>
      <w:r>
        <w:instrText xml:space="preserve"> HYPERLINK \l "_Toc12890331" </w:instrText>
      </w:r>
      <w:r>
        <w:fldChar w:fldCharType="separate"/>
      </w:r>
      <w:r>
        <w:rPr>
          <w:rStyle w:val="18"/>
          <w:rFonts w:hint="eastAsia" w:ascii="Arial" w:hAnsi="宋体" w:cs="Arial"/>
          <w:bCs/>
          <w:color w:val="auto"/>
        </w:rPr>
        <w:t>第四章</w:t>
      </w:r>
      <w:r>
        <w:rPr>
          <w:rStyle w:val="18"/>
          <w:rFonts w:ascii="Arial" w:hAnsi="Arial" w:cs="Arial"/>
          <w:bCs/>
          <w:color w:val="auto"/>
        </w:rPr>
        <w:t xml:space="preserve"> </w:t>
      </w:r>
      <w:r>
        <w:rPr>
          <w:rStyle w:val="18"/>
          <w:rFonts w:hint="eastAsia" w:ascii="Arial" w:hAnsi="宋体" w:cs="Arial"/>
          <w:bCs/>
          <w:color w:val="auto"/>
        </w:rPr>
        <w:t>评审标准</w:t>
      </w:r>
      <w:r>
        <w:rPr>
          <w:rFonts w:ascii="Arial" w:hAnsi="Arial" w:cs="Arial"/>
        </w:rPr>
        <w:tab/>
      </w:r>
      <w:r>
        <w:rPr>
          <w:rFonts w:ascii="Arial" w:hAnsi="Arial" w:cs="Arial"/>
        </w:rPr>
        <w:fldChar w:fldCharType="begin"/>
      </w:r>
      <w:r>
        <w:rPr>
          <w:rFonts w:ascii="Arial" w:hAnsi="Arial" w:cs="Arial"/>
        </w:rPr>
        <w:instrText xml:space="preserve"> PAGEREF _Toc12890331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pPr>
        <w:pStyle w:val="11"/>
        <w:tabs>
          <w:tab w:val="right" w:leader="dot" w:pos="9628"/>
        </w:tabs>
        <w:spacing w:line="480" w:lineRule="auto"/>
        <w:ind w:left="420"/>
        <w:rPr>
          <w:rFonts w:ascii="Arial" w:hAnsi="Arial" w:cs="Arial"/>
        </w:rPr>
      </w:pPr>
      <w:r>
        <w:fldChar w:fldCharType="begin"/>
      </w:r>
      <w:r>
        <w:instrText xml:space="preserve"> HYPERLINK \l "_Toc12890341" </w:instrText>
      </w:r>
      <w:r>
        <w:fldChar w:fldCharType="separate"/>
      </w:r>
      <w:r>
        <w:rPr>
          <w:rStyle w:val="18"/>
          <w:rFonts w:hint="eastAsia" w:ascii="Arial" w:hAnsi="宋体" w:cs="Arial"/>
          <w:bCs/>
          <w:color w:val="auto"/>
        </w:rPr>
        <w:t>第五章</w:t>
      </w:r>
      <w:r>
        <w:rPr>
          <w:rStyle w:val="18"/>
          <w:rFonts w:ascii="Arial" w:hAnsi="Arial" w:cs="Arial"/>
          <w:bCs/>
          <w:color w:val="auto"/>
        </w:rPr>
        <w:t xml:space="preserve"> </w:t>
      </w:r>
      <w:r>
        <w:rPr>
          <w:rStyle w:val="18"/>
          <w:rFonts w:hint="eastAsia" w:ascii="Arial" w:hAnsi="宋体" w:cs="Arial"/>
          <w:bCs/>
          <w:color w:val="auto"/>
        </w:rPr>
        <w:t>合同格式</w:t>
      </w:r>
      <w:r>
        <w:rPr>
          <w:rFonts w:ascii="Arial" w:hAnsi="Arial" w:cs="Arial"/>
        </w:rPr>
        <w:tab/>
      </w:r>
      <w:r>
        <w:rPr>
          <w:rFonts w:ascii="Arial" w:hAnsi="Arial" w:cs="Arial"/>
        </w:rPr>
        <w:fldChar w:fldCharType="begin"/>
      </w:r>
      <w:r>
        <w:rPr>
          <w:rFonts w:ascii="Arial" w:hAnsi="Arial" w:cs="Arial"/>
        </w:rPr>
        <w:instrText xml:space="preserve"> PAGEREF _Toc12890341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pPr>
        <w:pStyle w:val="11"/>
        <w:tabs>
          <w:tab w:val="right" w:leader="dot" w:pos="9628"/>
        </w:tabs>
        <w:spacing w:line="480" w:lineRule="auto"/>
        <w:ind w:left="420"/>
        <w:rPr>
          <w:rFonts w:ascii="Arial" w:hAnsi="Arial" w:cs="Arial"/>
        </w:rPr>
      </w:pPr>
      <w:r>
        <w:fldChar w:fldCharType="begin"/>
      </w:r>
      <w:r>
        <w:instrText xml:space="preserve"> HYPERLINK \l "_Toc12890349" </w:instrText>
      </w:r>
      <w:r>
        <w:fldChar w:fldCharType="separate"/>
      </w:r>
      <w:r>
        <w:rPr>
          <w:rStyle w:val="18"/>
          <w:rFonts w:hint="eastAsia" w:ascii="Arial" w:hAnsi="宋体" w:cs="Arial"/>
          <w:bCs/>
          <w:color w:val="auto"/>
        </w:rPr>
        <w:t>第六章</w:t>
      </w:r>
      <w:r>
        <w:rPr>
          <w:rStyle w:val="18"/>
          <w:rFonts w:ascii="Arial" w:hAnsi="Arial" w:cs="Arial"/>
          <w:bCs/>
          <w:color w:val="auto"/>
        </w:rPr>
        <w:t xml:space="preserve"> </w:t>
      </w:r>
      <w:r>
        <w:rPr>
          <w:rStyle w:val="18"/>
          <w:rFonts w:hint="eastAsia" w:ascii="Arial" w:hAnsi="宋体" w:cs="Arial"/>
          <w:bCs/>
          <w:color w:val="auto"/>
        </w:rPr>
        <w:t>响应文件格式</w:t>
      </w:r>
      <w:r>
        <w:rPr>
          <w:rFonts w:ascii="Arial" w:hAnsi="Arial" w:cs="Arial"/>
        </w:rPr>
        <w:tab/>
      </w:r>
      <w:r>
        <w:rPr>
          <w:rFonts w:ascii="Arial" w:hAnsi="Arial" w:cs="Arial"/>
        </w:rPr>
        <w:fldChar w:fldCharType="begin"/>
      </w:r>
      <w:r>
        <w:rPr>
          <w:rFonts w:ascii="Arial" w:hAnsi="Arial" w:cs="Arial"/>
        </w:rPr>
        <w:instrText xml:space="preserve"> PAGEREF _Toc12890349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pPr>
        <w:spacing w:line="480" w:lineRule="auto"/>
        <w:jc w:val="left"/>
        <w:rPr>
          <w:rFonts w:ascii="Arial" w:hAnsi="Arial" w:cs="Arial"/>
          <w:b/>
          <w:sz w:val="30"/>
          <w:szCs w:val="30"/>
        </w:rPr>
      </w:pPr>
      <w:r>
        <w:rPr>
          <w:rFonts w:ascii="Arial" w:hAnsi="Arial" w:cs="Arial"/>
          <w:b/>
          <w:sz w:val="28"/>
          <w:szCs w:val="36"/>
        </w:rPr>
        <w:fldChar w:fldCharType="end"/>
      </w:r>
    </w:p>
    <w:p>
      <w:pPr>
        <w:spacing w:line="360" w:lineRule="auto"/>
        <w:jc w:val="left"/>
        <w:rPr>
          <w:rFonts w:ascii="Arial" w:hAnsi="Arial" w:cs="Arial"/>
          <w:b/>
          <w:sz w:val="32"/>
          <w:szCs w:val="32"/>
        </w:rPr>
      </w:pPr>
    </w:p>
    <w:p>
      <w:pPr>
        <w:spacing w:line="360" w:lineRule="auto"/>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sectPr>
          <w:headerReference r:id="rId3" w:type="first"/>
          <w:footerReference r:id="rId6" w:type="first"/>
          <w:footerReference r:id="rId4" w:type="default"/>
          <w:footerReference r:id="rId5" w:type="even"/>
          <w:pgSz w:w="11906" w:h="16838"/>
          <w:pgMar w:top="1191" w:right="1134" w:bottom="1191" w:left="1134" w:header="851" w:footer="992" w:gutter="0"/>
          <w:pgNumType w:start="0"/>
          <w:cols w:space="720" w:num="1"/>
          <w:docGrid w:linePitch="312" w:charSpace="0"/>
        </w:sect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jc w:val="center"/>
        <w:rPr>
          <w:rFonts w:ascii="Arial" w:hAnsi="Arial" w:cs="Arial"/>
          <w:b/>
          <w:sz w:val="32"/>
          <w:szCs w:val="32"/>
        </w:rPr>
      </w:pPr>
    </w:p>
    <w:p>
      <w:pPr>
        <w:spacing w:line="500" w:lineRule="exact"/>
        <w:rPr>
          <w:rFonts w:ascii="Arial" w:hAnsi="Arial" w:cs="Arial"/>
          <w:b/>
          <w:sz w:val="32"/>
          <w:szCs w:val="32"/>
        </w:rPr>
      </w:pPr>
    </w:p>
    <w:p>
      <w:pPr>
        <w:spacing w:line="500" w:lineRule="exact"/>
        <w:rPr>
          <w:rFonts w:ascii="Arial" w:hAnsi="Arial" w:cs="Arial"/>
        </w:rPr>
      </w:pPr>
    </w:p>
    <w:p>
      <w:pPr>
        <w:pStyle w:val="3"/>
        <w:spacing w:line="500" w:lineRule="exact"/>
        <w:ind w:firstLine="1745" w:firstLineChars="395"/>
        <w:rPr>
          <w:rFonts w:ascii="Arial" w:hAnsi="Arial" w:cs="Arial"/>
          <w:sz w:val="44"/>
          <w:szCs w:val="44"/>
        </w:rPr>
      </w:pPr>
      <w:bookmarkStart w:id="0" w:name="_Toc12890328"/>
      <w:r>
        <w:rPr>
          <w:rFonts w:hint="eastAsia" w:ascii="Arial" w:hAnsi="宋体" w:cs="Arial"/>
          <w:sz w:val="44"/>
          <w:szCs w:val="44"/>
        </w:rPr>
        <w:t>第一章</w:t>
      </w:r>
      <w:r>
        <w:rPr>
          <w:rFonts w:ascii="Arial" w:hAnsi="Arial" w:cs="Arial"/>
          <w:sz w:val="44"/>
          <w:szCs w:val="44"/>
        </w:rPr>
        <w:t xml:space="preserve">  </w:t>
      </w:r>
      <w:r>
        <w:rPr>
          <w:rFonts w:hint="eastAsia" w:ascii="Arial" w:hAnsi="宋体" w:cs="Arial"/>
          <w:sz w:val="44"/>
          <w:szCs w:val="44"/>
        </w:rPr>
        <w:t>竞争性磋商公告</w:t>
      </w:r>
      <w:bookmarkEnd w:id="0"/>
    </w:p>
    <w:p>
      <w:pPr>
        <w:spacing w:line="400" w:lineRule="exact"/>
        <w:jc w:val="center"/>
        <w:rPr>
          <w:rFonts w:ascii="Arial" w:hAnsi="Arial" w:cs="Arial"/>
          <w:b/>
          <w:sz w:val="30"/>
          <w:szCs w:val="30"/>
        </w:rPr>
      </w:pPr>
      <w:r>
        <w:rPr>
          <w:rFonts w:ascii="Arial" w:hAnsi="Arial" w:cs="Arial"/>
          <w:b/>
          <w:sz w:val="30"/>
          <w:szCs w:val="30"/>
        </w:rPr>
        <w:br w:type="page"/>
      </w:r>
      <w:r>
        <w:rPr>
          <w:rFonts w:hint="eastAsia" w:ascii="Arial" w:hAnsi="宋体" w:cs="Arial"/>
          <w:b/>
          <w:sz w:val="30"/>
          <w:szCs w:val="30"/>
        </w:rPr>
        <w:t>广西城建咨询有限公司关于</w:t>
      </w:r>
      <w:r>
        <w:rPr>
          <w:rFonts w:hint="eastAsia" w:ascii="Arial" w:hAnsi="宋体" w:cs="Arial"/>
          <w:b/>
          <w:sz w:val="30"/>
          <w:szCs w:val="30"/>
          <w:lang w:eastAsia="zh-CN"/>
        </w:rPr>
        <w:t>南宁师范大学科研助理劳务服务采购项目（重）</w:t>
      </w:r>
      <w:r>
        <w:rPr>
          <w:rFonts w:hint="eastAsia" w:ascii="Arial" w:hAnsi="宋体" w:cs="Arial"/>
          <w:b/>
          <w:sz w:val="30"/>
          <w:szCs w:val="30"/>
        </w:rPr>
        <w:t>竞争性磋商公告</w:t>
      </w:r>
    </w:p>
    <w:p>
      <w:pPr>
        <w:spacing w:line="360" w:lineRule="auto"/>
        <w:ind w:firstLine="420" w:firstLineChars="200"/>
        <w:rPr>
          <w:rFonts w:ascii="Arial" w:hAnsi="Arial" w:cs="Arial"/>
          <w:szCs w:val="21"/>
        </w:rPr>
      </w:pPr>
    </w:p>
    <w:p>
      <w:pPr>
        <w:pBdr>
          <w:top w:val="single" w:color="auto" w:sz="4" w:space="1"/>
          <w:left w:val="single" w:color="auto" w:sz="4" w:space="4"/>
          <w:bottom w:val="single" w:color="auto" w:sz="4" w:space="1"/>
          <w:right w:val="single" w:color="auto" w:sz="4" w:space="4"/>
        </w:pBdr>
        <w:ind w:firstLine="420" w:firstLineChars="200"/>
        <w:rPr>
          <w:rFonts w:ascii="Arial" w:hAnsi="Arial" w:cs="Arial"/>
          <w:szCs w:val="21"/>
        </w:rPr>
      </w:pPr>
      <w:r>
        <w:rPr>
          <w:rFonts w:hint="eastAsia" w:ascii="Arial" w:hAnsi="宋体" w:cs="Arial"/>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Arial" w:hAnsi="Arial" w:cs="Arial"/>
          <w:szCs w:val="21"/>
        </w:rPr>
      </w:pPr>
      <w:r>
        <w:rPr>
          <w:rFonts w:hint="eastAsia" w:ascii="Arial" w:hAnsi="宋体" w:cs="Arial"/>
          <w:szCs w:val="21"/>
          <w:u w:val="single"/>
          <w:lang w:eastAsia="zh-CN"/>
        </w:rPr>
        <w:t>南宁师范大学科研助理劳务服务采购项目（重）</w:t>
      </w:r>
      <w:r>
        <w:rPr>
          <w:rFonts w:hint="eastAsia" w:ascii="Arial" w:hAnsi="宋体" w:cs="Arial"/>
          <w:szCs w:val="21"/>
        </w:rPr>
        <w:t>的潜在供应商应在</w:t>
      </w:r>
      <w:r>
        <w:rPr>
          <w:rFonts w:hint="eastAsia" w:ascii="Arial" w:hAnsi="宋体" w:cs="Arial"/>
          <w:szCs w:val="21"/>
          <w:u w:val="single"/>
        </w:rPr>
        <w:t>广西南宁市金湖路</w:t>
      </w:r>
      <w:r>
        <w:rPr>
          <w:rFonts w:ascii="Arial" w:hAnsi="Arial" w:cs="Arial"/>
          <w:szCs w:val="21"/>
          <w:u w:val="single"/>
        </w:rPr>
        <w:t>58</w:t>
      </w:r>
      <w:r>
        <w:rPr>
          <w:rFonts w:hint="eastAsia" w:ascii="Arial" w:hAnsi="宋体" w:cs="Arial"/>
          <w:szCs w:val="21"/>
          <w:u w:val="single"/>
        </w:rPr>
        <w:t>号三楼广西城建咨询有限公司</w:t>
      </w:r>
      <w:r>
        <w:rPr>
          <w:rFonts w:hint="eastAsia" w:ascii="Arial" w:hAnsi="宋体" w:cs="Arial"/>
          <w:szCs w:val="21"/>
        </w:rPr>
        <w:t>获取采购文件，并于</w:t>
      </w:r>
      <w:r>
        <w:rPr>
          <w:rFonts w:ascii="Arial" w:hAnsi="Arial" w:cs="Arial"/>
          <w:szCs w:val="21"/>
          <w:u w:val="single"/>
        </w:rPr>
        <w:t>2020</w:t>
      </w:r>
      <w:r>
        <w:rPr>
          <w:rFonts w:hint="eastAsia" w:ascii="Arial" w:hAnsi="宋体" w:cs="Arial"/>
          <w:bCs/>
          <w:szCs w:val="21"/>
          <w:u w:val="single"/>
        </w:rPr>
        <w:t>年</w:t>
      </w:r>
      <w:r>
        <w:rPr>
          <w:rFonts w:hint="eastAsia" w:ascii="Arial" w:hAnsi="宋体" w:cs="Arial"/>
          <w:bCs/>
          <w:szCs w:val="21"/>
          <w:u w:val="single"/>
          <w:lang w:val="en-US" w:eastAsia="zh-CN"/>
        </w:rPr>
        <w:t>11</w:t>
      </w:r>
      <w:r>
        <w:rPr>
          <w:rFonts w:hint="eastAsia" w:ascii="Arial" w:hAnsi="宋体" w:cs="Arial"/>
          <w:bCs/>
          <w:szCs w:val="21"/>
          <w:u w:val="single"/>
        </w:rPr>
        <w:t>月</w:t>
      </w:r>
      <w:r>
        <w:rPr>
          <w:rFonts w:hint="eastAsia" w:ascii="Arial" w:hAnsi="Arial" w:cs="Arial"/>
          <w:bCs/>
          <w:szCs w:val="21"/>
          <w:u w:val="single"/>
          <w:lang w:val="en-US" w:eastAsia="zh-CN"/>
        </w:rPr>
        <w:t>10</w:t>
      </w:r>
      <w:r>
        <w:rPr>
          <w:rFonts w:hint="eastAsia" w:ascii="Arial" w:hAnsi="宋体" w:cs="Arial"/>
          <w:bCs/>
          <w:szCs w:val="21"/>
          <w:u w:val="single"/>
        </w:rPr>
        <w:t>日</w:t>
      </w:r>
      <w:r>
        <w:rPr>
          <w:rFonts w:ascii="Arial" w:hAnsi="Arial" w:cs="Arial"/>
          <w:bCs/>
          <w:szCs w:val="21"/>
          <w:u w:val="single"/>
        </w:rPr>
        <w:t>09</w:t>
      </w:r>
      <w:r>
        <w:rPr>
          <w:rFonts w:hint="eastAsia" w:ascii="Arial" w:hAnsi="宋体" w:cs="Arial"/>
          <w:bCs/>
          <w:szCs w:val="21"/>
          <w:u w:val="single"/>
        </w:rPr>
        <w:t>点</w:t>
      </w:r>
      <w:r>
        <w:rPr>
          <w:rFonts w:ascii="Arial" w:hAnsi="Arial" w:cs="Arial"/>
          <w:bCs/>
          <w:szCs w:val="21"/>
          <w:u w:val="single"/>
        </w:rPr>
        <w:t>30</w:t>
      </w:r>
      <w:r>
        <w:rPr>
          <w:rFonts w:hint="eastAsia" w:ascii="Arial" w:hAnsi="宋体" w:cs="Arial"/>
          <w:bCs/>
          <w:szCs w:val="21"/>
          <w:u w:val="single"/>
        </w:rPr>
        <w:t>分</w:t>
      </w:r>
      <w:r>
        <w:rPr>
          <w:rFonts w:hint="eastAsia" w:ascii="Arial" w:hAnsi="宋体" w:cs="Arial"/>
          <w:bCs/>
          <w:szCs w:val="21"/>
        </w:rPr>
        <w:t>（北京时间）前提交响应文件</w:t>
      </w:r>
      <w:r>
        <w:rPr>
          <w:rFonts w:hint="eastAsia" w:ascii="Arial" w:hAnsi="宋体" w:cs="Arial"/>
          <w:szCs w:val="21"/>
        </w:rPr>
        <w:t>。</w:t>
      </w:r>
    </w:p>
    <w:p>
      <w:pPr>
        <w:pStyle w:val="3"/>
        <w:spacing w:before="0" w:after="0" w:line="360" w:lineRule="auto"/>
        <w:rPr>
          <w:rFonts w:ascii="Arial" w:hAnsi="Arial" w:cs="Arial"/>
          <w:b w:val="0"/>
          <w:sz w:val="21"/>
          <w:szCs w:val="21"/>
        </w:rPr>
      </w:pPr>
      <w:bookmarkStart w:id="1" w:name="_Toc35393629"/>
      <w:bookmarkStart w:id="2" w:name="_Toc28359012"/>
      <w:bookmarkStart w:id="3" w:name="_Toc35393798"/>
      <w:bookmarkStart w:id="4" w:name="_Toc28359089"/>
      <w:r>
        <w:rPr>
          <w:rFonts w:hint="eastAsia" w:ascii="Arial" w:hAnsi="宋体" w:cs="Arial"/>
          <w:b w:val="0"/>
          <w:sz w:val="21"/>
          <w:szCs w:val="21"/>
        </w:rPr>
        <w:t>一、项目基本情况</w:t>
      </w:r>
      <w:bookmarkEnd w:id="1"/>
      <w:bookmarkEnd w:id="2"/>
      <w:bookmarkEnd w:id="3"/>
      <w:bookmarkEnd w:id="4"/>
    </w:p>
    <w:p>
      <w:pPr>
        <w:spacing w:line="360" w:lineRule="auto"/>
        <w:ind w:firstLine="420" w:firstLineChars="200"/>
        <w:rPr>
          <w:rFonts w:ascii="Arial" w:hAnsi="Arial" w:cs="Arial"/>
          <w:szCs w:val="21"/>
        </w:rPr>
      </w:pPr>
      <w:r>
        <w:rPr>
          <w:rFonts w:hint="eastAsia" w:ascii="Arial" w:hAnsi="宋体" w:cs="Arial"/>
          <w:szCs w:val="21"/>
        </w:rPr>
        <w:t>项目编号：</w:t>
      </w:r>
      <w:r>
        <w:rPr>
          <w:rFonts w:hint="eastAsia" w:ascii="Arial" w:hAnsi="Arial" w:cs="Arial"/>
          <w:iCs/>
          <w:szCs w:val="21"/>
          <w:lang w:eastAsia="zh-CN"/>
        </w:rPr>
        <w:t>GXZC2020-C3-004404-GXCJ</w:t>
      </w:r>
      <w:r>
        <w:rPr>
          <w:rFonts w:hint="eastAsia" w:ascii="Arial" w:hAnsi="宋体" w:cs="Arial"/>
          <w:iCs/>
          <w:szCs w:val="21"/>
        </w:rPr>
        <w:t>；采购计划号：广西政</w:t>
      </w:r>
      <w:bookmarkStart w:id="68" w:name="_GoBack"/>
      <w:bookmarkEnd w:id="68"/>
      <w:r>
        <w:rPr>
          <w:rFonts w:hint="eastAsia" w:ascii="Arial" w:hAnsi="宋体" w:cs="Arial"/>
          <w:iCs/>
          <w:szCs w:val="21"/>
        </w:rPr>
        <w:t>采</w:t>
      </w:r>
      <w:r>
        <w:rPr>
          <w:rFonts w:ascii="Arial" w:hAnsi="Arial" w:cs="Arial"/>
          <w:iCs/>
          <w:szCs w:val="21"/>
        </w:rPr>
        <w:t>[2020]17439</w:t>
      </w:r>
      <w:r>
        <w:rPr>
          <w:rFonts w:hint="eastAsia" w:ascii="Arial" w:hAnsi="宋体" w:cs="Arial"/>
          <w:iCs/>
          <w:szCs w:val="21"/>
        </w:rPr>
        <w:t>号；</w:t>
      </w:r>
    </w:p>
    <w:p>
      <w:pPr>
        <w:spacing w:line="360" w:lineRule="auto"/>
        <w:ind w:firstLine="420" w:firstLineChars="200"/>
        <w:rPr>
          <w:rFonts w:hint="eastAsia" w:ascii="Arial" w:hAnsi="Arial" w:eastAsia="宋体" w:cs="Arial"/>
          <w:szCs w:val="21"/>
          <w:u w:val="single"/>
          <w:lang w:eastAsia="zh-CN"/>
        </w:rPr>
      </w:pPr>
      <w:r>
        <w:rPr>
          <w:rFonts w:hint="eastAsia" w:ascii="Arial" w:hAnsi="宋体" w:cs="Arial"/>
          <w:szCs w:val="21"/>
        </w:rPr>
        <w:t>项目名称：</w:t>
      </w:r>
      <w:r>
        <w:rPr>
          <w:rFonts w:hint="eastAsia" w:ascii="Arial" w:hAnsi="宋体" w:cs="Arial"/>
          <w:szCs w:val="21"/>
          <w:lang w:eastAsia="zh-CN"/>
        </w:rPr>
        <w:t>南宁师范大学科研助理劳务服务采购项目（重）</w:t>
      </w:r>
    </w:p>
    <w:p>
      <w:pPr>
        <w:spacing w:line="360" w:lineRule="auto"/>
        <w:ind w:firstLine="420" w:firstLineChars="200"/>
        <w:rPr>
          <w:rFonts w:ascii="Arial" w:hAnsi="Arial" w:cs="Arial"/>
          <w:szCs w:val="21"/>
        </w:rPr>
      </w:pPr>
      <w:r>
        <w:rPr>
          <w:rFonts w:hint="eastAsia" w:ascii="Arial" w:hAnsi="宋体" w:cs="Arial"/>
          <w:szCs w:val="21"/>
        </w:rPr>
        <w:t>采购方式：竞争性磋商</w:t>
      </w:r>
    </w:p>
    <w:p>
      <w:pPr>
        <w:spacing w:line="360" w:lineRule="auto"/>
        <w:ind w:firstLine="420" w:firstLineChars="200"/>
        <w:rPr>
          <w:rFonts w:ascii="Arial" w:hAnsi="Arial" w:cs="Arial"/>
          <w:szCs w:val="21"/>
        </w:rPr>
      </w:pPr>
      <w:r>
        <w:rPr>
          <w:rFonts w:hint="eastAsia" w:ascii="Arial" w:hAnsi="宋体" w:cs="Arial"/>
          <w:szCs w:val="21"/>
        </w:rPr>
        <w:t>预算金额：人民币壹佰零叁万贰仟元整（￥</w:t>
      </w:r>
      <w:r>
        <w:rPr>
          <w:rFonts w:ascii="Arial" w:hAnsi="Arial" w:cs="Arial"/>
          <w:szCs w:val="21"/>
        </w:rPr>
        <w:t>1,032,000.00</w:t>
      </w:r>
      <w:r>
        <w:rPr>
          <w:rFonts w:hint="eastAsia" w:ascii="Arial" w:hAnsi="宋体" w:cs="Arial"/>
          <w:szCs w:val="21"/>
        </w:rPr>
        <w:t>）</w:t>
      </w:r>
    </w:p>
    <w:p>
      <w:pPr>
        <w:spacing w:line="360" w:lineRule="auto"/>
        <w:ind w:firstLine="420" w:firstLineChars="200"/>
        <w:rPr>
          <w:rFonts w:ascii="Arial" w:hAnsi="Arial" w:cs="Arial"/>
          <w:szCs w:val="21"/>
        </w:rPr>
      </w:pPr>
      <w:r>
        <w:rPr>
          <w:rFonts w:hint="eastAsia" w:ascii="Arial" w:hAnsi="宋体" w:cs="Arial"/>
          <w:szCs w:val="21"/>
        </w:rPr>
        <w:t>最高限价：人民币壹佰零叁万贰仟元整（￥</w:t>
      </w:r>
      <w:r>
        <w:rPr>
          <w:rFonts w:ascii="Arial" w:hAnsi="Arial" w:cs="Arial"/>
          <w:szCs w:val="21"/>
        </w:rPr>
        <w:t>1,032,000.00</w:t>
      </w:r>
      <w:r>
        <w:rPr>
          <w:rFonts w:hint="eastAsia" w:ascii="Arial" w:hAnsi="宋体" w:cs="Arial"/>
          <w:szCs w:val="21"/>
        </w:rPr>
        <w:t>）</w:t>
      </w:r>
    </w:p>
    <w:p>
      <w:pPr>
        <w:spacing w:line="360" w:lineRule="auto"/>
        <w:ind w:firstLine="420" w:firstLineChars="200"/>
        <w:rPr>
          <w:rFonts w:ascii="Arial" w:hAnsi="Arial" w:cs="Arial"/>
          <w:szCs w:val="21"/>
        </w:rPr>
      </w:pPr>
      <w:r>
        <w:rPr>
          <w:rFonts w:hint="eastAsia" w:ascii="Arial" w:hAnsi="宋体" w:cs="Arial"/>
          <w:szCs w:val="21"/>
        </w:rPr>
        <w:t>采购需求：</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720"/>
        <w:gridCol w:w="720"/>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ign w:val="center"/>
          </w:tcPr>
          <w:p>
            <w:pPr>
              <w:widowControl/>
              <w:adjustRightInd w:val="0"/>
              <w:snapToGrid w:val="0"/>
              <w:jc w:val="center"/>
              <w:rPr>
                <w:rFonts w:ascii="Arial" w:hAnsi="Arial" w:cs="Arial"/>
                <w:szCs w:val="21"/>
              </w:rPr>
            </w:pPr>
            <w:r>
              <w:rPr>
                <w:rFonts w:hint="eastAsia" w:ascii="Arial" w:hAnsi="宋体" w:cs="Arial"/>
                <w:szCs w:val="21"/>
              </w:rPr>
              <w:t>序号</w:t>
            </w:r>
          </w:p>
        </w:tc>
        <w:tc>
          <w:tcPr>
            <w:tcW w:w="2340" w:type="dxa"/>
            <w:noWrap/>
            <w:vAlign w:val="center"/>
          </w:tcPr>
          <w:p>
            <w:pPr>
              <w:widowControl/>
              <w:adjustRightInd w:val="0"/>
              <w:snapToGrid w:val="0"/>
              <w:jc w:val="center"/>
              <w:rPr>
                <w:rFonts w:ascii="Arial" w:hAnsi="Arial" w:cs="Arial"/>
                <w:szCs w:val="21"/>
              </w:rPr>
            </w:pPr>
            <w:r>
              <w:rPr>
                <w:rFonts w:hint="eastAsia" w:ascii="Arial" w:hAnsi="宋体" w:cs="Arial"/>
                <w:szCs w:val="21"/>
              </w:rPr>
              <w:t>服务名称</w:t>
            </w:r>
          </w:p>
        </w:tc>
        <w:tc>
          <w:tcPr>
            <w:tcW w:w="720" w:type="dxa"/>
            <w:noWrap/>
            <w:vAlign w:val="center"/>
          </w:tcPr>
          <w:p>
            <w:pPr>
              <w:widowControl/>
              <w:adjustRightInd w:val="0"/>
              <w:snapToGrid w:val="0"/>
              <w:jc w:val="left"/>
              <w:rPr>
                <w:rFonts w:ascii="Arial" w:hAnsi="Arial" w:cs="Arial"/>
                <w:szCs w:val="21"/>
              </w:rPr>
            </w:pPr>
            <w:r>
              <w:rPr>
                <w:rFonts w:hint="eastAsia" w:ascii="Arial" w:hAnsi="宋体" w:cs="Arial"/>
                <w:szCs w:val="21"/>
              </w:rPr>
              <w:t>数量</w:t>
            </w:r>
          </w:p>
        </w:tc>
        <w:tc>
          <w:tcPr>
            <w:tcW w:w="720" w:type="dxa"/>
            <w:noWrap/>
            <w:vAlign w:val="center"/>
          </w:tcPr>
          <w:p>
            <w:pPr>
              <w:widowControl/>
              <w:adjustRightInd w:val="0"/>
              <w:snapToGrid w:val="0"/>
              <w:jc w:val="center"/>
              <w:rPr>
                <w:rFonts w:ascii="Arial" w:hAnsi="Arial" w:cs="Arial"/>
                <w:szCs w:val="21"/>
              </w:rPr>
            </w:pPr>
            <w:r>
              <w:rPr>
                <w:rFonts w:hint="eastAsia" w:ascii="Arial" w:hAnsi="宋体" w:cs="Arial"/>
                <w:szCs w:val="21"/>
              </w:rPr>
              <w:t>单位</w:t>
            </w:r>
          </w:p>
        </w:tc>
        <w:tc>
          <w:tcPr>
            <w:tcW w:w="3734" w:type="dxa"/>
            <w:noWrap/>
            <w:vAlign w:val="center"/>
          </w:tcPr>
          <w:p>
            <w:pPr>
              <w:widowControl/>
              <w:adjustRightInd w:val="0"/>
              <w:snapToGrid w:val="0"/>
              <w:ind w:firstLine="420" w:firstLineChars="200"/>
              <w:jc w:val="center"/>
              <w:rPr>
                <w:rFonts w:ascii="Arial" w:hAnsi="Arial" w:cs="Arial"/>
                <w:szCs w:val="21"/>
              </w:rPr>
            </w:pPr>
            <w:r>
              <w:rPr>
                <w:rFonts w:hint="eastAsia" w:ascii="Arial" w:hAnsi="宋体" w:cs="Arial"/>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ign w:val="center"/>
          </w:tcPr>
          <w:p>
            <w:pPr>
              <w:widowControl/>
              <w:adjustRightInd w:val="0"/>
              <w:snapToGrid w:val="0"/>
              <w:jc w:val="center"/>
              <w:rPr>
                <w:rFonts w:ascii="Arial" w:hAnsi="Arial" w:cs="Arial"/>
                <w:szCs w:val="21"/>
              </w:rPr>
            </w:pPr>
            <w:r>
              <w:rPr>
                <w:rFonts w:ascii="Arial" w:hAnsi="Arial" w:cs="Arial"/>
                <w:szCs w:val="21"/>
              </w:rPr>
              <w:t>1</w:t>
            </w:r>
          </w:p>
        </w:tc>
        <w:tc>
          <w:tcPr>
            <w:tcW w:w="2340" w:type="dxa"/>
            <w:noWrap/>
            <w:vAlign w:val="center"/>
          </w:tcPr>
          <w:p>
            <w:pPr>
              <w:widowControl/>
              <w:adjustRightInd w:val="0"/>
              <w:snapToGrid w:val="0"/>
              <w:jc w:val="center"/>
              <w:rPr>
                <w:rFonts w:ascii="Arial" w:hAnsi="Arial" w:cs="Arial"/>
                <w:szCs w:val="21"/>
              </w:rPr>
            </w:pPr>
            <w:r>
              <w:rPr>
                <w:rFonts w:hint="eastAsia" w:ascii="Arial" w:hAnsi="宋体" w:cs="Arial"/>
                <w:szCs w:val="21"/>
              </w:rPr>
              <w:t>南宁师范大学研助理劳务服务采购服务</w:t>
            </w:r>
          </w:p>
        </w:tc>
        <w:tc>
          <w:tcPr>
            <w:tcW w:w="720" w:type="dxa"/>
            <w:noWrap/>
            <w:vAlign w:val="center"/>
          </w:tcPr>
          <w:p>
            <w:pPr>
              <w:widowControl/>
              <w:adjustRightInd w:val="0"/>
              <w:snapToGrid w:val="0"/>
              <w:jc w:val="center"/>
              <w:rPr>
                <w:rFonts w:ascii="Arial" w:hAnsi="Arial" w:cs="Arial"/>
                <w:szCs w:val="21"/>
              </w:rPr>
            </w:pPr>
            <w:r>
              <w:rPr>
                <w:rFonts w:ascii="Arial" w:hAnsi="Arial" w:cs="Arial"/>
                <w:szCs w:val="21"/>
              </w:rPr>
              <w:t>1</w:t>
            </w:r>
          </w:p>
        </w:tc>
        <w:tc>
          <w:tcPr>
            <w:tcW w:w="720" w:type="dxa"/>
            <w:noWrap/>
            <w:vAlign w:val="center"/>
          </w:tcPr>
          <w:p>
            <w:pPr>
              <w:widowControl/>
              <w:adjustRightInd w:val="0"/>
              <w:snapToGrid w:val="0"/>
              <w:jc w:val="center"/>
              <w:rPr>
                <w:rFonts w:ascii="Arial" w:hAnsi="Arial" w:cs="Arial"/>
                <w:szCs w:val="21"/>
              </w:rPr>
            </w:pPr>
            <w:r>
              <w:rPr>
                <w:rFonts w:hint="eastAsia" w:ascii="Arial" w:hAnsi="宋体" w:cs="Arial"/>
                <w:szCs w:val="21"/>
              </w:rPr>
              <w:t>项</w:t>
            </w:r>
          </w:p>
        </w:tc>
        <w:tc>
          <w:tcPr>
            <w:tcW w:w="3734" w:type="dxa"/>
            <w:noWrap/>
            <w:vAlign w:val="center"/>
          </w:tcPr>
          <w:p>
            <w:pPr>
              <w:widowControl/>
              <w:adjustRightInd w:val="0"/>
              <w:snapToGrid w:val="0"/>
              <w:rPr>
                <w:rFonts w:ascii="Arial" w:hAnsi="Arial" w:cs="Arial"/>
                <w:szCs w:val="21"/>
              </w:rPr>
            </w:pPr>
            <w:r>
              <w:rPr>
                <w:rFonts w:hint="eastAsia" w:ascii="Arial" w:hAnsi="宋体" w:cs="Arial"/>
                <w:szCs w:val="21"/>
              </w:rPr>
              <w:t>劳务派遣科研助理等技术人员约</w:t>
            </w:r>
            <w:r>
              <w:rPr>
                <w:rFonts w:ascii="Arial" w:hAnsi="Arial" w:cs="Arial"/>
                <w:szCs w:val="21"/>
              </w:rPr>
              <w:t>19</w:t>
            </w:r>
            <w:r>
              <w:rPr>
                <w:rFonts w:hint="eastAsia" w:ascii="Arial" w:hAnsi="宋体" w:cs="Arial"/>
                <w:szCs w:val="21"/>
              </w:rPr>
              <w:t>名</w:t>
            </w:r>
          </w:p>
        </w:tc>
      </w:tr>
    </w:tbl>
    <w:p>
      <w:pPr>
        <w:spacing w:line="360" w:lineRule="auto"/>
        <w:ind w:firstLine="420" w:firstLineChars="200"/>
        <w:rPr>
          <w:rFonts w:ascii="Arial" w:hAnsi="Arial" w:cs="Arial"/>
          <w:szCs w:val="21"/>
        </w:rPr>
      </w:pPr>
      <w:r>
        <w:rPr>
          <w:rFonts w:hint="eastAsia" w:ascii="Arial" w:hAnsi="宋体" w:cs="Arial"/>
          <w:szCs w:val="21"/>
        </w:rPr>
        <w:t>如需进一步了解详细内容，详见竞争性磋商文件。</w:t>
      </w:r>
    </w:p>
    <w:p>
      <w:pPr>
        <w:spacing w:line="360" w:lineRule="auto"/>
        <w:ind w:firstLine="420" w:firstLineChars="200"/>
        <w:rPr>
          <w:rFonts w:ascii="Arial" w:hAnsi="Arial" w:cs="Arial"/>
          <w:szCs w:val="21"/>
          <w:u w:val="single"/>
        </w:rPr>
      </w:pPr>
      <w:r>
        <w:rPr>
          <w:rFonts w:hint="eastAsia" w:ascii="Arial" w:hAnsi="宋体" w:cs="Arial"/>
          <w:szCs w:val="21"/>
        </w:rPr>
        <w:t>合同履行期限：</w:t>
      </w:r>
      <w:r>
        <w:rPr>
          <w:rFonts w:hint="eastAsia" w:ascii="Arial" w:hAnsi="宋体" w:cs="Arial"/>
          <w:bCs/>
          <w:szCs w:val="21"/>
        </w:rPr>
        <w:t>本项目服务期限为壹年（自合同签订之日起算）。</w:t>
      </w:r>
    </w:p>
    <w:p>
      <w:pPr>
        <w:spacing w:line="360" w:lineRule="auto"/>
        <w:ind w:firstLine="420" w:firstLineChars="200"/>
        <w:rPr>
          <w:rFonts w:ascii="Arial" w:hAnsi="Arial" w:cs="Arial"/>
          <w:szCs w:val="21"/>
        </w:rPr>
      </w:pPr>
      <w:r>
        <w:rPr>
          <w:rFonts w:hint="eastAsia" w:ascii="Arial" w:hAnsi="宋体" w:cs="Arial"/>
          <w:szCs w:val="21"/>
        </w:rPr>
        <w:t>本项目不接受联合体。</w:t>
      </w:r>
    </w:p>
    <w:p>
      <w:pPr>
        <w:pStyle w:val="3"/>
        <w:spacing w:before="0" w:after="0" w:line="360" w:lineRule="auto"/>
        <w:rPr>
          <w:rFonts w:ascii="Arial" w:hAnsi="Arial" w:cs="Arial"/>
          <w:b w:val="0"/>
          <w:sz w:val="21"/>
          <w:szCs w:val="21"/>
        </w:rPr>
      </w:pPr>
      <w:bookmarkStart w:id="5" w:name="_Toc35393799"/>
      <w:bookmarkStart w:id="6" w:name="_Toc28359090"/>
      <w:bookmarkStart w:id="7" w:name="_Toc35393630"/>
      <w:bookmarkStart w:id="8" w:name="_Toc28359013"/>
      <w:r>
        <w:rPr>
          <w:rFonts w:hint="eastAsia" w:ascii="Arial" w:hAnsi="宋体" w:cs="Arial"/>
          <w:b w:val="0"/>
          <w:sz w:val="21"/>
          <w:szCs w:val="21"/>
        </w:rPr>
        <w:t>二、申请人的资格要求：</w:t>
      </w:r>
      <w:bookmarkEnd w:id="5"/>
      <w:bookmarkEnd w:id="6"/>
      <w:bookmarkEnd w:id="7"/>
      <w:bookmarkEnd w:id="8"/>
    </w:p>
    <w:p>
      <w:pPr>
        <w:spacing w:line="360" w:lineRule="auto"/>
        <w:ind w:firstLine="420" w:firstLineChars="200"/>
        <w:rPr>
          <w:rFonts w:ascii="Arial" w:hAnsi="Arial" w:cs="Arial"/>
          <w:szCs w:val="21"/>
        </w:rPr>
      </w:pPr>
      <w:r>
        <w:rPr>
          <w:rFonts w:ascii="Arial" w:hAnsi="Arial" w:cs="Arial"/>
          <w:szCs w:val="21"/>
        </w:rPr>
        <w:t>1.</w:t>
      </w:r>
      <w:r>
        <w:rPr>
          <w:rFonts w:hint="eastAsia" w:ascii="Arial" w:hAnsi="宋体" w:cs="Arial"/>
          <w:szCs w:val="21"/>
        </w:rPr>
        <w:t>满足《中华人民共和国政府采购法》第二十二条规定；</w:t>
      </w:r>
    </w:p>
    <w:p>
      <w:pPr>
        <w:spacing w:line="360" w:lineRule="auto"/>
        <w:ind w:firstLine="420" w:firstLineChars="200"/>
        <w:rPr>
          <w:rFonts w:ascii="Arial" w:hAnsi="Arial" w:cs="Arial"/>
          <w:szCs w:val="21"/>
        </w:rPr>
      </w:pPr>
      <w:bookmarkStart w:id="9" w:name="_Toc28359091"/>
      <w:bookmarkStart w:id="10" w:name="_Toc28359014"/>
      <w:r>
        <w:rPr>
          <w:rFonts w:ascii="Arial" w:hAnsi="Arial" w:cs="Arial"/>
          <w:szCs w:val="21"/>
        </w:rPr>
        <w:t>2.</w:t>
      </w:r>
      <w:r>
        <w:rPr>
          <w:rFonts w:hint="eastAsia" w:ascii="Arial" w:hAnsi="宋体" w:cs="Arial"/>
          <w:szCs w:val="21"/>
        </w:rPr>
        <w:t>落实政府采购政策需满足的资格要求：无。本项目不属于专门面向中小企业采购的项目；</w:t>
      </w:r>
    </w:p>
    <w:p>
      <w:pPr>
        <w:spacing w:line="360" w:lineRule="auto"/>
        <w:ind w:firstLine="420" w:firstLineChars="200"/>
        <w:rPr>
          <w:rFonts w:ascii="Arial" w:hAnsi="Arial" w:cs="Arial"/>
          <w:szCs w:val="21"/>
        </w:rPr>
      </w:pPr>
      <w:r>
        <w:rPr>
          <w:rFonts w:ascii="Arial" w:hAnsi="Arial" w:cs="Arial"/>
          <w:szCs w:val="21"/>
        </w:rPr>
        <w:t xml:space="preserve">3. </w:t>
      </w:r>
      <w:r>
        <w:rPr>
          <w:rFonts w:hint="eastAsia" w:ascii="Arial" w:hAnsi="宋体" w:cs="Arial"/>
          <w:szCs w:val="21"/>
        </w:rPr>
        <w:t>未被</w:t>
      </w:r>
      <w:r>
        <w:rPr>
          <w:rFonts w:ascii="Arial" w:hAnsi="Arial" w:cs="Arial"/>
          <w:szCs w:val="21"/>
        </w:rPr>
        <w:t>“</w:t>
      </w:r>
      <w:r>
        <w:rPr>
          <w:rFonts w:hint="eastAsia" w:ascii="Arial" w:hAnsi="宋体" w:cs="Arial"/>
          <w:szCs w:val="21"/>
        </w:rPr>
        <w:t>信用中国</w:t>
      </w:r>
      <w:r>
        <w:rPr>
          <w:rFonts w:ascii="Arial" w:hAnsi="Arial" w:cs="Arial"/>
          <w:szCs w:val="21"/>
        </w:rPr>
        <w:t>”</w:t>
      </w:r>
      <w:r>
        <w:rPr>
          <w:rFonts w:hint="eastAsia" w:ascii="Arial" w:hAnsi="宋体" w:cs="Arial"/>
          <w:szCs w:val="21"/>
        </w:rPr>
        <w:t>网站</w:t>
      </w:r>
      <w:r>
        <w:rPr>
          <w:rFonts w:ascii="Arial" w:hAnsi="Arial" w:cs="Arial"/>
          <w:szCs w:val="21"/>
        </w:rPr>
        <w:t>(www.creditchina.gov.cn)</w:t>
      </w:r>
      <w:r>
        <w:rPr>
          <w:rFonts w:hint="eastAsia" w:ascii="Arial" w:hAnsi="宋体" w:cs="Arial"/>
          <w:szCs w:val="21"/>
        </w:rPr>
        <w:t>、中国政府采购网</w:t>
      </w:r>
      <w:r>
        <w:rPr>
          <w:rFonts w:ascii="Arial" w:hAnsi="Arial" w:cs="Arial"/>
          <w:szCs w:val="21"/>
        </w:rPr>
        <w:t xml:space="preserve"> (www.ccgp.gov.cn)</w:t>
      </w:r>
      <w:r>
        <w:rPr>
          <w:rFonts w:hint="eastAsia" w:ascii="Arial" w:hAnsi="宋体" w:cs="Arial"/>
          <w:szCs w:val="21"/>
        </w:rPr>
        <w:t>等渠道列入失信被执行人、重大税收违法案件当事人名单、政府采购严重违法失信行为记录名单；</w:t>
      </w:r>
    </w:p>
    <w:p>
      <w:pPr>
        <w:spacing w:line="360" w:lineRule="auto"/>
        <w:ind w:firstLine="420" w:firstLineChars="200"/>
        <w:rPr>
          <w:rFonts w:ascii="Arial" w:hAnsi="Arial" w:cs="Arial"/>
          <w:szCs w:val="21"/>
        </w:rPr>
      </w:pPr>
      <w:r>
        <w:rPr>
          <w:rFonts w:ascii="Arial" w:hAnsi="Arial" w:cs="Arial"/>
          <w:szCs w:val="21"/>
        </w:rPr>
        <w:t>4.</w:t>
      </w:r>
      <w:r>
        <w:rPr>
          <w:rFonts w:hint="eastAsia" w:ascii="Arial" w:hAnsi="宋体" w:cs="Arial"/>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Arial" w:hAnsi="Arial" w:cs="Arial"/>
          <w:szCs w:val="21"/>
        </w:rPr>
      </w:pPr>
      <w:r>
        <w:rPr>
          <w:rFonts w:hint="eastAsia" w:ascii="Arial" w:hAnsi="宋体" w:cs="Arial"/>
          <w:szCs w:val="21"/>
        </w:rPr>
        <w:t>本项目不接受联合体参加磋商。</w:t>
      </w:r>
    </w:p>
    <w:p>
      <w:pPr>
        <w:spacing w:line="360" w:lineRule="auto"/>
        <w:ind w:firstLine="420" w:firstLineChars="200"/>
        <w:rPr>
          <w:rFonts w:ascii="Arial" w:hAnsi="Arial" w:cs="Arial"/>
          <w:iCs/>
          <w:szCs w:val="21"/>
        </w:rPr>
      </w:pPr>
      <w:r>
        <w:rPr>
          <w:rFonts w:ascii="Arial" w:hAnsi="Arial" w:cs="Arial"/>
          <w:szCs w:val="21"/>
        </w:rPr>
        <w:t>5.</w:t>
      </w:r>
      <w:r>
        <w:rPr>
          <w:rFonts w:hint="eastAsia" w:ascii="Arial" w:hAnsi="宋体" w:cs="Arial"/>
          <w:szCs w:val="21"/>
        </w:rPr>
        <w:t>本项目的特定资格要求：供应商须具有人力资源和社会保障部门核发的有效的《劳务派遣经营许可证》。</w:t>
      </w:r>
    </w:p>
    <w:p>
      <w:pPr>
        <w:pStyle w:val="3"/>
        <w:spacing w:before="0" w:after="0" w:line="360" w:lineRule="auto"/>
        <w:rPr>
          <w:rFonts w:ascii="Arial" w:hAnsi="Arial" w:cs="Arial"/>
          <w:b w:val="0"/>
          <w:sz w:val="21"/>
          <w:szCs w:val="21"/>
        </w:rPr>
      </w:pPr>
      <w:bookmarkStart w:id="11" w:name="_Toc35393631"/>
      <w:bookmarkStart w:id="12" w:name="_Toc35393800"/>
      <w:r>
        <w:rPr>
          <w:rFonts w:hint="eastAsia" w:ascii="Arial" w:hAnsi="宋体" w:cs="Arial"/>
          <w:b w:val="0"/>
          <w:sz w:val="21"/>
          <w:szCs w:val="21"/>
        </w:rPr>
        <w:t>三、获取采购文件</w:t>
      </w:r>
      <w:bookmarkEnd w:id="9"/>
      <w:bookmarkEnd w:id="10"/>
      <w:bookmarkEnd w:id="11"/>
      <w:bookmarkEnd w:id="12"/>
    </w:p>
    <w:p>
      <w:pPr>
        <w:spacing w:line="360" w:lineRule="auto"/>
        <w:ind w:firstLine="540"/>
        <w:rPr>
          <w:rFonts w:ascii="Arial" w:hAnsi="Arial" w:cs="Arial"/>
          <w:szCs w:val="21"/>
        </w:rPr>
      </w:pPr>
      <w:r>
        <w:rPr>
          <w:rFonts w:hint="eastAsia" w:ascii="Arial" w:hAnsi="宋体" w:cs="Arial"/>
          <w:szCs w:val="21"/>
        </w:rPr>
        <w:t>时间：</w:t>
      </w:r>
      <w:r>
        <w:rPr>
          <w:rFonts w:ascii="Arial" w:hAnsi="Arial" w:cs="Arial"/>
          <w:szCs w:val="21"/>
          <w:u w:val="single"/>
        </w:rPr>
        <w:t>2020</w:t>
      </w:r>
      <w:r>
        <w:rPr>
          <w:rFonts w:hint="eastAsia" w:ascii="Arial" w:hAnsi="宋体" w:cs="Arial"/>
          <w:szCs w:val="21"/>
          <w:u w:val="single"/>
        </w:rPr>
        <w:t>年</w:t>
      </w:r>
      <w:r>
        <w:rPr>
          <w:rFonts w:hint="eastAsia" w:ascii="Arial" w:hAnsi="Arial" w:cs="Arial"/>
          <w:szCs w:val="21"/>
          <w:u w:val="single"/>
          <w:lang w:val="en-US" w:eastAsia="zh-CN"/>
        </w:rPr>
        <w:t>10</w:t>
      </w:r>
      <w:r>
        <w:rPr>
          <w:rFonts w:hint="eastAsia" w:ascii="Arial" w:hAnsi="宋体" w:cs="Arial"/>
          <w:szCs w:val="21"/>
          <w:u w:val="single"/>
        </w:rPr>
        <w:t>月</w:t>
      </w:r>
      <w:r>
        <w:rPr>
          <w:rFonts w:hint="eastAsia" w:ascii="Arial" w:hAnsi="Arial" w:cs="Arial"/>
          <w:szCs w:val="21"/>
          <w:u w:val="single"/>
          <w:lang w:val="en-US" w:eastAsia="zh-CN"/>
        </w:rPr>
        <w:t>27</w:t>
      </w:r>
      <w:r>
        <w:rPr>
          <w:rFonts w:hint="eastAsia" w:ascii="Arial" w:hAnsi="宋体" w:cs="Arial"/>
          <w:szCs w:val="21"/>
          <w:u w:val="single"/>
        </w:rPr>
        <w:t>日</w:t>
      </w:r>
      <w:r>
        <w:rPr>
          <w:rFonts w:hint="eastAsia" w:ascii="Arial" w:hAnsi="宋体" w:cs="Arial"/>
          <w:szCs w:val="21"/>
        </w:rPr>
        <w:t>至</w:t>
      </w:r>
      <w:r>
        <w:rPr>
          <w:rFonts w:ascii="Arial" w:hAnsi="Arial" w:cs="Arial"/>
          <w:szCs w:val="21"/>
          <w:u w:val="single"/>
        </w:rPr>
        <w:t xml:space="preserve"> 2020</w:t>
      </w:r>
      <w:r>
        <w:rPr>
          <w:rFonts w:hint="eastAsia" w:ascii="Arial" w:hAnsi="宋体" w:cs="Arial"/>
          <w:szCs w:val="21"/>
          <w:u w:val="single"/>
        </w:rPr>
        <w:t>年</w:t>
      </w:r>
      <w:r>
        <w:rPr>
          <w:rFonts w:hint="eastAsia" w:ascii="Arial" w:hAnsi="Arial" w:cs="Arial"/>
          <w:szCs w:val="21"/>
          <w:u w:val="single"/>
          <w:lang w:val="en-US" w:eastAsia="zh-CN"/>
        </w:rPr>
        <w:t>11</w:t>
      </w:r>
      <w:r>
        <w:rPr>
          <w:rFonts w:hint="eastAsia" w:ascii="Arial" w:hAnsi="宋体" w:cs="Arial"/>
          <w:szCs w:val="21"/>
          <w:u w:val="single"/>
        </w:rPr>
        <w:t>月</w:t>
      </w:r>
      <w:r>
        <w:rPr>
          <w:rFonts w:hint="eastAsia" w:ascii="Arial" w:hAnsi="Arial" w:cs="Arial"/>
          <w:szCs w:val="21"/>
          <w:u w:val="single"/>
          <w:lang w:val="en-US" w:eastAsia="zh-CN"/>
        </w:rPr>
        <w:t>3</w:t>
      </w:r>
      <w:r>
        <w:rPr>
          <w:rFonts w:hint="eastAsia" w:ascii="Arial" w:hAnsi="宋体" w:cs="Arial"/>
          <w:szCs w:val="21"/>
          <w:u w:val="single"/>
        </w:rPr>
        <w:t>日</w:t>
      </w:r>
      <w:r>
        <w:rPr>
          <w:rFonts w:hint="eastAsia" w:ascii="Arial" w:hAnsi="宋体" w:cs="Arial"/>
          <w:iCs/>
          <w:szCs w:val="21"/>
          <w:u w:val="single"/>
        </w:rPr>
        <w:t>（</w:t>
      </w:r>
      <w:r>
        <w:rPr>
          <w:rFonts w:hint="eastAsia" w:ascii="Arial" w:hAnsi="宋体" w:cs="Arial"/>
          <w:szCs w:val="21"/>
          <w:u w:val="single"/>
        </w:rPr>
        <w:t>磋商文件的发售期限自开始之日起不得少于</w:t>
      </w:r>
      <w:r>
        <w:rPr>
          <w:rFonts w:ascii="Arial" w:hAnsi="Arial" w:cs="Arial"/>
          <w:szCs w:val="21"/>
          <w:u w:val="single"/>
        </w:rPr>
        <w:t>5</w:t>
      </w:r>
      <w:r>
        <w:rPr>
          <w:rFonts w:hint="eastAsia" w:ascii="Arial" w:hAnsi="宋体" w:cs="Arial"/>
          <w:szCs w:val="21"/>
          <w:u w:val="single"/>
        </w:rPr>
        <w:t>个工作日</w:t>
      </w:r>
      <w:r>
        <w:rPr>
          <w:rFonts w:hint="eastAsia" w:ascii="Arial" w:hAnsi="宋体" w:cs="Arial"/>
          <w:iCs/>
          <w:szCs w:val="21"/>
          <w:u w:val="single"/>
        </w:rPr>
        <w:t>）</w:t>
      </w:r>
      <w:r>
        <w:rPr>
          <w:rFonts w:hint="eastAsia" w:ascii="Arial" w:hAnsi="宋体" w:cs="Arial"/>
          <w:szCs w:val="21"/>
        </w:rPr>
        <w:t>，每天上午</w:t>
      </w:r>
      <w:r>
        <w:rPr>
          <w:rFonts w:ascii="Arial" w:hAnsi="Arial" w:cs="Arial"/>
          <w:szCs w:val="21"/>
          <w:u w:val="single"/>
        </w:rPr>
        <w:t>9</w:t>
      </w:r>
      <w:r>
        <w:rPr>
          <w:rFonts w:hint="eastAsia" w:ascii="Arial" w:hAnsi="宋体" w:cs="Arial"/>
          <w:szCs w:val="21"/>
          <w:u w:val="single"/>
        </w:rPr>
        <w:t>：</w:t>
      </w:r>
      <w:r>
        <w:rPr>
          <w:rFonts w:ascii="Arial" w:hAnsi="Arial" w:cs="Arial"/>
          <w:szCs w:val="21"/>
          <w:u w:val="single"/>
        </w:rPr>
        <w:t>00</w:t>
      </w:r>
      <w:r>
        <w:rPr>
          <w:rFonts w:hint="eastAsia" w:ascii="Arial" w:hAnsi="宋体" w:cs="Arial"/>
          <w:szCs w:val="21"/>
          <w:u w:val="single"/>
        </w:rPr>
        <w:t>至</w:t>
      </w:r>
      <w:r>
        <w:rPr>
          <w:rFonts w:ascii="Arial" w:hAnsi="Arial" w:cs="Arial"/>
          <w:szCs w:val="21"/>
          <w:u w:val="single"/>
        </w:rPr>
        <w:t>11</w:t>
      </w:r>
      <w:r>
        <w:rPr>
          <w:rFonts w:hint="eastAsia" w:ascii="Arial" w:hAnsi="宋体" w:cs="Arial"/>
          <w:szCs w:val="21"/>
          <w:u w:val="single"/>
        </w:rPr>
        <w:t>：</w:t>
      </w:r>
      <w:r>
        <w:rPr>
          <w:rFonts w:ascii="Arial" w:hAnsi="Arial" w:cs="Arial"/>
          <w:szCs w:val="21"/>
          <w:u w:val="single"/>
        </w:rPr>
        <w:t>30</w:t>
      </w:r>
      <w:r>
        <w:rPr>
          <w:rFonts w:hint="eastAsia" w:ascii="Arial" w:hAnsi="宋体" w:cs="Arial"/>
          <w:szCs w:val="21"/>
          <w:u w:val="single"/>
        </w:rPr>
        <w:t>，下午</w:t>
      </w:r>
      <w:r>
        <w:rPr>
          <w:rFonts w:ascii="Arial" w:hAnsi="Arial" w:cs="Arial"/>
          <w:szCs w:val="21"/>
          <w:u w:val="single"/>
        </w:rPr>
        <w:t>15</w:t>
      </w:r>
      <w:r>
        <w:rPr>
          <w:rFonts w:hint="eastAsia" w:ascii="Arial" w:hAnsi="宋体" w:cs="Arial"/>
          <w:szCs w:val="21"/>
          <w:u w:val="single"/>
        </w:rPr>
        <w:t>：</w:t>
      </w:r>
      <w:r>
        <w:rPr>
          <w:rFonts w:ascii="Arial" w:hAnsi="Arial" w:cs="Arial"/>
          <w:szCs w:val="21"/>
          <w:u w:val="single"/>
        </w:rPr>
        <w:t>00</w:t>
      </w:r>
      <w:r>
        <w:rPr>
          <w:rFonts w:hint="eastAsia" w:ascii="Arial" w:hAnsi="宋体" w:cs="Arial"/>
          <w:szCs w:val="21"/>
          <w:u w:val="single"/>
        </w:rPr>
        <w:t>至</w:t>
      </w:r>
      <w:r>
        <w:rPr>
          <w:rFonts w:ascii="Arial" w:hAnsi="Arial" w:cs="Arial"/>
          <w:szCs w:val="21"/>
          <w:u w:val="single"/>
        </w:rPr>
        <w:t>17</w:t>
      </w:r>
      <w:r>
        <w:rPr>
          <w:rFonts w:hint="eastAsia" w:ascii="Arial" w:hAnsi="宋体" w:cs="Arial"/>
          <w:szCs w:val="21"/>
          <w:u w:val="single"/>
        </w:rPr>
        <w:t>：</w:t>
      </w:r>
      <w:r>
        <w:rPr>
          <w:rFonts w:ascii="Arial" w:hAnsi="Arial" w:cs="Arial"/>
          <w:szCs w:val="21"/>
          <w:u w:val="single"/>
        </w:rPr>
        <w:t>30</w:t>
      </w:r>
      <w:r>
        <w:rPr>
          <w:rFonts w:hint="eastAsia" w:ascii="Arial" w:hAnsi="宋体" w:cs="Arial"/>
          <w:szCs w:val="21"/>
        </w:rPr>
        <w:t>（北京时间，法定节假日除外</w:t>
      </w:r>
      <w:r>
        <w:rPr>
          <w:rFonts w:ascii="Arial" w:hAnsi="Arial" w:cs="Arial"/>
          <w:szCs w:val="21"/>
        </w:rPr>
        <w:t xml:space="preserve"> </w:t>
      </w:r>
      <w:r>
        <w:rPr>
          <w:rFonts w:hint="eastAsia" w:ascii="Arial" w:hAnsi="宋体" w:cs="Arial"/>
          <w:szCs w:val="21"/>
        </w:rPr>
        <w:t>）</w:t>
      </w:r>
    </w:p>
    <w:p>
      <w:pPr>
        <w:spacing w:line="360" w:lineRule="auto"/>
        <w:ind w:firstLine="540"/>
        <w:rPr>
          <w:rFonts w:ascii="Arial" w:hAnsi="Arial" w:cs="Arial"/>
          <w:szCs w:val="21"/>
          <w:u w:val="single"/>
        </w:rPr>
      </w:pPr>
      <w:r>
        <w:rPr>
          <w:rFonts w:hint="eastAsia" w:ascii="Arial" w:hAnsi="宋体" w:cs="Arial"/>
          <w:szCs w:val="21"/>
        </w:rPr>
        <w:t>地点：广西城建咨询有限公司（广西南宁市金湖路</w:t>
      </w:r>
      <w:r>
        <w:rPr>
          <w:rFonts w:ascii="Arial" w:hAnsi="Arial" w:cs="Arial"/>
          <w:szCs w:val="21"/>
        </w:rPr>
        <w:t>58</w:t>
      </w:r>
      <w:r>
        <w:rPr>
          <w:rFonts w:hint="eastAsia" w:ascii="Arial" w:hAnsi="宋体" w:cs="Arial"/>
          <w:szCs w:val="21"/>
        </w:rPr>
        <w:t>号广西建设大厦</w:t>
      </w:r>
      <w:r>
        <w:rPr>
          <w:rFonts w:ascii="Arial" w:hAnsi="Arial" w:cs="Arial"/>
          <w:szCs w:val="21"/>
        </w:rPr>
        <w:t>3</w:t>
      </w:r>
      <w:r>
        <w:rPr>
          <w:rFonts w:hint="eastAsia" w:ascii="Arial" w:hAnsi="宋体" w:cs="Arial"/>
          <w:szCs w:val="21"/>
        </w:rPr>
        <w:t>楼广西城建咨询有限公司）</w:t>
      </w:r>
    </w:p>
    <w:p>
      <w:pPr>
        <w:snapToGrid w:val="0"/>
        <w:spacing w:line="360" w:lineRule="auto"/>
        <w:ind w:firstLine="540"/>
        <w:rPr>
          <w:rFonts w:ascii="Arial" w:hAnsi="Arial" w:cs="Arial"/>
          <w:szCs w:val="21"/>
        </w:rPr>
      </w:pPr>
      <w:r>
        <w:rPr>
          <w:rFonts w:hint="eastAsia" w:ascii="Arial" w:hAnsi="宋体" w:cs="Arial"/>
          <w:szCs w:val="21"/>
        </w:rPr>
        <w:t>方式：现场购买文件的，由法定代表人持本人身份证原件及复印件或委托代理人持法定代表人签署的授权委托书原件及本人身份证原件及复印件获取文件、复印件必须提供并加盖单位公章。</w:t>
      </w:r>
    </w:p>
    <w:p>
      <w:pPr>
        <w:spacing w:line="360" w:lineRule="auto"/>
        <w:ind w:firstLine="420" w:firstLineChars="200"/>
        <w:rPr>
          <w:rFonts w:ascii="Arial" w:hAnsi="Arial" w:cs="Arial"/>
          <w:b/>
          <w:bCs/>
          <w:szCs w:val="21"/>
        </w:rPr>
      </w:pPr>
      <w:r>
        <w:rPr>
          <w:rFonts w:hint="eastAsia" w:ascii="Arial" w:hAnsi="宋体" w:cs="Arial"/>
          <w:szCs w:val="21"/>
        </w:rPr>
        <w:t>售价：招标文件工本费每套</w:t>
      </w:r>
      <w:r>
        <w:rPr>
          <w:rFonts w:ascii="Arial" w:hAnsi="Arial" w:cs="Arial"/>
          <w:szCs w:val="21"/>
        </w:rPr>
        <w:t>250</w:t>
      </w:r>
      <w:r>
        <w:rPr>
          <w:rFonts w:hint="eastAsia" w:ascii="Arial" w:hAnsi="宋体" w:cs="Arial"/>
          <w:szCs w:val="21"/>
        </w:rPr>
        <w:t>元，售后不退。如需邮寄另加邮费</w:t>
      </w:r>
      <w:r>
        <w:rPr>
          <w:rFonts w:ascii="Arial" w:hAnsi="Arial" w:cs="Arial"/>
          <w:szCs w:val="21"/>
        </w:rPr>
        <w:t>50</w:t>
      </w:r>
      <w:r>
        <w:rPr>
          <w:rFonts w:hint="eastAsia" w:ascii="Arial" w:hAnsi="宋体" w:cs="Arial"/>
          <w:szCs w:val="21"/>
        </w:rPr>
        <w:t>元（邮购文件的，必须于发售截止时间前将工本费及邮费汇到广西城建咨询有限公司指定账号）。</w:t>
      </w:r>
      <w:r>
        <w:rPr>
          <w:rFonts w:hint="eastAsia" w:ascii="Arial" w:hAnsi="宋体" w:cs="Arial"/>
          <w:b/>
          <w:bCs/>
          <w:szCs w:val="21"/>
        </w:rPr>
        <w:t>依据《国家税务总局关于增值税发票开具有关问题的公告》国家税务总局公告</w:t>
      </w:r>
      <w:r>
        <w:rPr>
          <w:rFonts w:ascii="Arial" w:hAnsi="Arial" w:cs="Arial"/>
          <w:b/>
          <w:bCs/>
          <w:szCs w:val="21"/>
        </w:rPr>
        <w:t>2017</w:t>
      </w:r>
      <w:r>
        <w:rPr>
          <w:rFonts w:hint="eastAsia" w:ascii="Arial" w:hAnsi="宋体" w:cs="Arial"/>
          <w:b/>
          <w:bCs/>
          <w:szCs w:val="21"/>
        </w:rPr>
        <w:t>年第</w:t>
      </w:r>
      <w:r>
        <w:rPr>
          <w:rFonts w:ascii="Arial" w:hAnsi="Arial" w:cs="Arial"/>
          <w:b/>
          <w:bCs/>
          <w:szCs w:val="21"/>
        </w:rPr>
        <w:t>16</w:t>
      </w:r>
      <w:r>
        <w:rPr>
          <w:rFonts w:hint="eastAsia" w:ascii="Arial" w:hAnsi="宋体" w:cs="Arial"/>
          <w:b/>
          <w:bCs/>
          <w:szCs w:val="21"/>
        </w:rPr>
        <w:t>号的规定，供应商在索取发票时，请提供纳税人识别号或统一社会信用代码。</w:t>
      </w:r>
    </w:p>
    <w:p>
      <w:pPr>
        <w:spacing w:line="360" w:lineRule="auto"/>
        <w:ind w:firstLine="420" w:firstLineChars="200"/>
        <w:rPr>
          <w:rFonts w:ascii="Arial" w:hAnsi="Arial" w:cs="Arial"/>
          <w:szCs w:val="21"/>
        </w:rPr>
      </w:pPr>
      <w:r>
        <w:rPr>
          <w:rFonts w:hint="eastAsia" w:ascii="Arial" w:hAnsi="宋体" w:cs="Arial"/>
          <w:szCs w:val="21"/>
        </w:rPr>
        <w:t>购买文件联系电话：</w:t>
      </w:r>
      <w:r>
        <w:rPr>
          <w:rFonts w:ascii="Arial" w:hAnsi="Arial" w:cs="Arial"/>
          <w:szCs w:val="21"/>
        </w:rPr>
        <w:t>0771-5587592</w:t>
      </w:r>
    </w:p>
    <w:p>
      <w:pPr>
        <w:pStyle w:val="3"/>
        <w:spacing w:before="0" w:after="0" w:line="360" w:lineRule="auto"/>
        <w:rPr>
          <w:rFonts w:ascii="Arial" w:hAnsi="Arial" w:cs="Arial"/>
          <w:b w:val="0"/>
          <w:sz w:val="21"/>
          <w:szCs w:val="21"/>
        </w:rPr>
      </w:pPr>
      <w:bookmarkStart w:id="13" w:name="_Toc28359092"/>
      <w:bookmarkStart w:id="14" w:name="_Toc35393801"/>
      <w:bookmarkStart w:id="15" w:name="_Toc35393632"/>
      <w:bookmarkStart w:id="16" w:name="_Toc28359015"/>
      <w:r>
        <w:rPr>
          <w:rFonts w:hint="eastAsia" w:ascii="Arial" w:hAnsi="宋体" w:cs="Arial"/>
          <w:b w:val="0"/>
          <w:sz w:val="21"/>
          <w:szCs w:val="21"/>
        </w:rPr>
        <w:t>四、响应文件提交</w:t>
      </w:r>
      <w:bookmarkEnd w:id="13"/>
      <w:bookmarkEnd w:id="14"/>
      <w:bookmarkEnd w:id="15"/>
      <w:bookmarkEnd w:id="16"/>
    </w:p>
    <w:p>
      <w:pPr>
        <w:spacing w:line="360" w:lineRule="auto"/>
        <w:ind w:firstLine="420" w:firstLineChars="200"/>
        <w:rPr>
          <w:rFonts w:ascii="Arial" w:hAnsi="Arial" w:cs="Arial"/>
          <w:bCs/>
          <w:szCs w:val="21"/>
          <w:u w:val="single"/>
        </w:rPr>
      </w:pPr>
      <w:r>
        <w:rPr>
          <w:rFonts w:hint="eastAsia" w:ascii="Arial" w:hAnsi="宋体" w:cs="Arial"/>
          <w:szCs w:val="21"/>
        </w:rPr>
        <w:t>截止时间：</w:t>
      </w:r>
      <w:r>
        <w:rPr>
          <w:rFonts w:ascii="Arial" w:hAnsi="Arial" w:cs="Arial"/>
          <w:szCs w:val="21"/>
          <w:u w:val="single"/>
        </w:rPr>
        <w:t xml:space="preserve"> 2020</w:t>
      </w:r>
      <w:r>
        <w:rPr>
          <w:rFonts w:hint="eastAsia" w:ascii="Arial" w:hAnsi="宋体" w:cs="Arial"/>
          <w:bCs/>
          <w:szCs w:val="21"/>
          <w:u w:val="single"/>
        </w:rPr>
        <w:t>年</w:t>
      </w:r>
      <w:r>
        <w:rPr>
          <w:rFonts w:hint="eastAsia" w:ascii="Arial" w:hAnsi="Arial" w:cs="Arial"/>
          <w:szCs w:val="21"/>
          <w:u w:val="single"/>
          <w:lang w:val="en-US" w:eastAsia="zh-CN"/>
        </w:rPr>
        <w:t>11</w:t>
      </w:r>
      <w:r>
        <w:rPr>
          <w:rFonts w:hint="eastAsia" w:ascii="Arial" w:hAnsi="宋体" w:cs="Arial"/>
          <w:szCs w:val="21"/>
          <w:u w:val="single"/>
        </w:rPr>
        <w:t>月</w:t>
      </w:r>
      <w:r>
        <w:rPr>
          <w:rFonts w:hint="eastAsia" w:ascii="Arial" w:hAnsi="Arial" w:cs="Arial"/>
          <w:szCs w:val="21"/>
          <w:u w:val="single"/>
          <w:lang w:val="en-US" w:eastAsia="zh-CN"/>
        </w:rPr>
        <w:t>10</w:t>
      </w:r>
      <w:r>
        <w:rPr>
          <w:rFonts w:hint="eastAsia" w:ascii="Arial" w:hAnsi="宋体" w:cs="Arial"/>
          <w:szCs w:val="21"/>
          <w:u w:val="single"/>
        </w:rPr>
        <w:t>日</w:t>
      </w:r>
      <w:r>
        <w:rPr>
          <w:rFonts w:ascii="Arial" w:hAnsi="Arial" w:cs="Arial"/>
          <w:bCs/>
          <w:szCs w:val="21"/>
          <w:u w:val="single"/>
        </w:rPr>
        <w:t>09</w:t>
      </w:r>
      <w:r>
        <w:rPr>
          <w:rFonts w:hint="eastAsia" w:ascii="Arial" w:hAnsi="宋体" w:cs="Arial"/>
          <w:bCs/>
          <w:szCs w:val="21"/>
          <w:u w:val="single"/>
        </w:rPr>
        <w:t>点</w:t>
      </w:r>
      <w:r>
        <w:rPr>
          <w:rFonts w:ascii="Arial" w:hAnsi="Arial" w:cs="Arial"/>
          <w:bCs/>
          <w:szCs w:val="21"/>
          <w:u w:val="single"/>
        </w:rPr>
        <w:t>30</w:t>
      </w:r>
      <w:r>
        <w:rPr>
          <w:rFonts w:hint="eastAsia" w:ascii="Arial" w:hAnsi="宋体" w:cs="Arial"/>
          <w:bCs/>
          <w:szCs w:val="21"/>
          <w:u w:val="single"/>
        </w:rPr>
        <w:t>分</w:t>
      </w:r>
      <w:r>
        <w:rPr>
          <w:rFonts w:hint="eastAsia" w:ascii="Arial" w:hAnsi="宋体" w:cs="Arial"/>
          <w:bCs/>
          <w:szCs w:val="21"/>
        </w:rPr>
        <w:t>（北京时间）</w:t>
      </w:r>
    </w:p>
    <w:p>
      <w:pPr>
        <w:spacing w:line="360" w:lineRule="auto"/>
        <w:ind w:firstLine="420" w:firstLineChars="200"/>
        <w:rPr>
          <w:rFonts w:ascii="Arial" w:hAnsi="Arial" w:cs="Arial"/>
          <w:bCs/>
          <w:szCs w:val="21"/>
          <w:u w:val="single"/>
        </w:rPr>
      </w:pPr>
      <w:r>
        <w:rPr>
          <w:rFonts w:hint="eastAsia" w:ascii="Arial" w:hAnsi="宋体" w:cs="Arial"/>
          <w:szCs w:val="21"/>
        </w:rPr>
        <w:t>地点：广西南宁市金湖路</w:t>
      </w:r>
      <w:r>
        <w:rPr>
          <w:rFonts w:ascii="Arial" w:hAnsi="Arial" w:cs="Arial"/>
          <w:szCs w:val="21"/>
        </w:rPr>
        <w:t>58</w:t>
      </w:r>
      <w:r>
        <w:rPr>
          <w:rFonts w:hint="eastAsia" w:ascii="Arial" w:hAnsi="宋体" w:cs="Arial"/>
          <w:szCs w:val="21"/>
        </w:rPr>
        <w:t>号广西建设大厦</w:t>
      </w:r>
      <w:r>
        <w:rPr>
          <w:rFonts w:ascii="Arial" w:hAnsi="Arial" w:cs="Arial"/>
          <w:szCs w:val="21"/>
        </w:rPr>
        <w:t>3</w:t>
      </w:r>
      <w:r>
        <w:rPr>
          <w:rFonts w:hint="eastAsia" w:ascii="Arial" w:hAnsi="宋体" w:cs="Arial"/>
          <w:szCs w:val="21"/>
        </w:rPr>
        <w:t>楼广西城建咨询有限公司开标室</w:t>
      </w:r>
    </w:p>
    <w:p>
      <w:pPr>
        <w:pStyle w:val="3"/>
        <w:spacing w:before="0" w:after="0" w:line="360" w:lineRule="auto"/>
        <w:rPr>
          <w:rFonts w:ascii="Arial" w:hAnsi="Arial" w:cs="Arial"/>
          <w:b w:val="0"/>
          <w:sz w:val="21"/>
          <w:szCs w:val="21"/>
        </w:rPr>
      </w:pPr>
      <w:bookmarkStart w:id="17" w:name="_Toc28359016"/>
      <w:bookmarkStart w:id="18" w:name="_Toc28359093"/>
      <w:bookmarkStart w:id="19" w:name="_Toc35393802"/>
      <w:bookmarkStart w:id="20" w:name="_Toc35393633"/>
      <w:r>
        <w:rPr>
          <w:rFonts w:hint="eastAsia" w:ascii="Arial" w:hAnsi="宋体" w:cs="Arial"/>
          <w:b w:val="0"/>
          <w:sz w:val="21"/>
          <w:szCs w:val="21"/>
        </w:rPr>
        <w:t>五、</w:t>
      </w:r>
      <w:bookmarkEnd w:id="17"/>
      <w:bookmarkEnd w:id="18"/>
      <w:bookmarkEnd w:id="19"/>
      <w:bookmarkEnd w:id="20"/>
      <w:r>
        <w:rPr>
          <w:rFonts w:hint="eastAsia" w:ascii="Arial" w:hAnsi="宋体" w:cs="Arial"/>
          <w:b w:val="0"/>
          <w:sz w:val="21"/>
          <w:szCs w:val="21"/>
        </w:rPr>
        <w:t>截标时间及地点</w:t>
      </w:r>
    </w:p>
    <w:p>
      <w:pPr>
        <w:spacing w:line="360" w:lineRule="auto"/>
        <w:ind w:firstLine="420" w:firstLineChars="200"/>
        <w:rPr>
          <w:rFonts w:ascii="Arial" w:hAnsi="Arial" w:cs="Arial"/>
          <w:bCs/>
          <w:szCs w:val="21"/>
          <w:u w:val="single"/>
        </w:rPr>
      </w:pPr>
      <w:r>
        <w:rPr>
          <w:rFonts w:hint="eastAsia" w:ascii="Arial" w:hAnsi="宋体" w:cs="Arial"/>
          <w:szCs w:val="21"/>
        </w:rPr>
        <w:t>时间：</w:t>
      </w:r>
      <w:r>
        <w:rPr>
          <w:rFonts w:ascii="Arial" w:hAnsi="Arial" w:cs="Arial"/>
          <w:szCs w:val="21"/>
          <w:u w:val="single"/>
        </w:rPr>
        <w:t>2020</w:t>
      </w:r>
      <w:r>
        <w:rPr>
          <w:rFonts w:hint="eastAsia" w:ascii="Arial" w:hAnsi="宋体" w:cs="Arial"/>
          <w:bCs/>
          <w:szCs w:val="21"/>
          <w:u w:val="single"/>
        </w:rPr>
        <w:t>年</w:t>
      </w:r>
      <w:r>
        <w:rPr>
          <w:rFonts w:hint="eastAsia" w:ascii="Arial" w:hAnsi="Arial" w:cs="Arial"/>
          <w:szCs w:val="21"/>
          <w:u w:val="single"/>
          <w:lang w:val="en-US" w:eastAsia="zh-CN"/>
        </w:rPr>
        <w:t>11</w:t>
      </w:r>
      <w:r>
        <w:rPr>
          <w:rFonts w:hint="eastAsia" w:ascii="Arial" w:hAnsi="宋体" w:cs="Arial"/>
          <w:szCs w:val="21"/>
          <w:u w:val="single"/>
        </w:rPr>
        <w:t>月</w:t>
      </w:r>
      <w:r>
        <w:rPr>
          <w:rFonts w:hint="eastAsia" w:ascii="Arial" w:hAnsi="Arial" w:cs="Arial"/>
          <w:szCs w:val="21"/>
          <w:u w:val="single"/>
          <w:lang w:val="en-US" w:eastAsia="zh-CN"/>
        </w:rPr>
        <w:t>10</w:t>
      </w:r>
      <w:r>
        <w:rPr>
          <w:rFonts w:hint="eastAsia" w:ascii="Arial" w:hAnsi="宋体" w:cs="Arial"/>
          <w:szCs w:val="21"/>
          <w:u w:val="single"/>
        </w:rPr>
        <w:t>日</w:t>
      </w:r>
      <w:r>
        <w:rPr>
          <w:rFonts w:ascii="Arial" w:hAnsi="Arial" w:cs="Arial"/>
          <w:bCs/>
          <w:szCs w:val="21"/>
          <w:u w:val="single"/>
        </w:rPr>
        <w:t>09</w:t>
      </w:r>
      <w:r>
        <w:rPr>
          <w:rFonts w:hint="eastAsia" w:ascii="Arial" w:hAnsi="宋体" w:cs="Arial"/>
          <w:bCs/>
          <w:szCs w:val="21"/>
          <w:u w:val="single"/>
        </w:rPr>
        <w:t>点</w:t>
      </w:r>
      <w:r>
        <w:rPr>
          <w:rFonts w:ascii="Arial" w:hAnsi="Arial" w:cs="Arial"/>
          <w:bCs/>
          <w:szCs w:val="21"/>
          <w:u w:val="single"/>
        </w:rPr>
        <w:t>30</w:t>
      </w:r>
      <w:r>
        <w:rPr>
          <w:rFonts w:hint="eastAsia" w:ascii="Arial" w:hAnsi="宋体" w:cs="Arial"/>
          <w:bCs/>
          <w:szCs w:val="21"/>
          <w:u w:val="single"/>
        </w:rPr>
        <w:t>分</w:t>
      </w:r>
      <w:r>
        <w:rPr>
          <w:rFonts w:hint="eastAsia" w:ascii="Arial" w:hAnsi="宋体" w:cs="Arial"/>
          <w:bCs/>
          <w:szCs w:val="21"/>
        </w:rPr>
        <w:t>（北京时间）</w:t>
      </w:r>
    </w:p>
    <w:p>
      <w:pPr>
        <w:spacing w:line="360" w:lineRule="auto"/>
        <w:ind w:firstLine="420" w:firstLineChars="200"/>
        <w:rPr>
          <w:rFonts w:ascii="Arial" w:hAnsi="Arial" w:cs="Arial"/>
          <w:bCs/>
          <w:szCs w:val="21"/>
          <w:u w:val="single"/>
        </w:rPr>
      </w:pPr>
      <w:r>
        <w:rPr>
          <w:rFonts w:hint="eastAsia" w:ascii="Arial" w:hAnsi="宋体" w:cs="Arial"/>
          <w:szCs w:val="21"/>
        </w:rPr>
        <w:t>地点：广西南宁市金湖路</w:t>
      </w:r>
      <w:r>
        <w:rPr>
          <w:rFonts w:ascii="Arial" w:hAnsi="Arial" w:cs="Arial"/>
          <w:szCs w:val="21"/>
        </w:rPr>
        <w:t>58</w:t>
      </w:r>
      <w:r>
        <w:rPr>
          <w:rFonts w:hint="eastAsia" w:ascii="Arial" w:hAnsi="宋体" w:cs="Arial"/>
          <w:szCs w:val="21"/>
        </w:rPr>
        <w:t>号广西建设大厦</w:t>
      </w:r>
      <w:r>
        <w:rPr>
          <w:rFonts w:ascii="Arial" w:hAnsi="Arial" w:cs="Arial"/>
          <w:szCs w:val="21"/>
        </w:rPr>
        <w:t>3</w:t>
      </w:r>
      <w:r>
        <w:rPr>
          <w:rFonts w:hint="eastAsia" w:ascii="Arial" w:hAnsi="宋体" w:cs="Arial"/>
          <w:szCs w:val="21"/>
        </w:rPr>
        <w:t>楼广西城建咨询有限公司开标室</w:t>
      </w:r>
    </w:p>
    <w:p>
      <w:pPr>
        <w:pStyle w:val="3"/>
        <w:spacing w:before="0" w:after="0" w:line="360" w:lineRule="auto"/>
        <w:rPr>
          <w:rFonts w:ascii="Arial" w:hAnsi="Arial" w:cs="Arial"/>
          <w:b w:val="0"/>
          <w:sz w:val="21"/>
          <w:szCs w:val="21"/>
        </w:rPr>
      </w:pPr>
      <w:bookmarkStart w:id="21" w:name="_Toc28359094"/>
      <w:bookmarkStart w:id="22" w:name="_Toc35393803"/>
      <w:bookmarkStart w:id="23" w:name="_Toc35393634"/>
      <w:bookmarkStart w:id="24" w:name="_Toc28359017"/>
      <w:r>
        <w:rPr>
          <w:rFonts w:hint="eastAsia" w:ascii="Arial" w:hAnsi="宋体" w:cs="Arial"/>
          <w:b w:val="0"/>
          <w:sz w:val="21"/>
          <w:szCs w:val="21"/>
        </w:rPr>
        <w:t>六、公告期限</w:t>
      </w:r>
      <w:bookmarkEnd w:id="21"/>
      <w:bookmarkEnd w:id="22"/>
      <w:bookmarkEnd w:id="23"/>
      <w:bookmarkEnd w:id="24"/>
    </w:p>
    <w:p>
      <w:pPr>
        <w:spacing w:line="360" w:lineRule="auto"/>
        <w:ind w:firstLine="420" w:firstLineChars="200"/>
        <w:rPr>
          <w:rFonts w:ascii="Arial" w:hAnsi="Arial" w:cs="Arial"/>
          <w:kern w:val="0"/>
          <w:szCs w:val="21"/>
        </w:rPr>
      </w:pPr>
      <w:r>
        <w:rPr>
          <w:rFonts w:hint="eastAsia" w:ascii="Arial" w:hAnsi="宋体" w:cs="Arial"/>
          <w:kern w:val="0"/>
          <w:szCs w:val="21"/>
        </w:rPr>
        <w:t>自本公告发布之日起</w:t>
      </w:r>
      <w:r>
        <w:rPr>
          <w:rFonts w:ascii="Arial" w:hAnsi="Arial" w:cs="Arial"/>
          <w:szCs w:val="21"/>
        </w:rPr>
        <w:t>5</w:t>
      </w:r>
      <w:r>
        <w:rPr>
          <w:rFonts w:hint="eastAsia" w:ascii="Arial" w:hAnsi="宋体" w:cs="Arial"/>
          <w:kern w:val="0"/>
          <w:szCs w:val="21"/>
        </w:rPr>
        <w:t>个工作日。</w:t>
      </w:r>
    </w:p>
    <w:p>
      <w:pPr>
        <w:pStyle w:val="3"/>
        <w:spacing w:before="0" w:after="0" w:line="360" w:lineRule="auto"/>
        <w:rPr>
          <w:rFonts w:ascii="Arial" w:hAnsi="Arial" w:cs="Arial"/>
          <w:b w:val="0"/>
          <w:sz w:val="21"/>
          <w:szCs w:val="21"/>
        </w:rPr>
      </w:pPr>
      <w:bookmarkStart w:id="25" w:name="_Toc35393635"/>
      <w:bookmarkStart w:id="26" w:name="_Toc35393804"/>
      <w:r>
        <w:rPr>
          <w:rFonts w:hint="eastAsia" w:ascii="Arial" w:hAnsi="宋体" w:cs="Arial"/>
          <w:b w:val="0"/>
          <w:sz w:val="21"/>
          <w:szCs w:val="21"/>
        </w:rPr>
        <w:t>七、其他补充事宜</w:t>
      </w:r>
      <w:bookmarkEnd w:id="25"/>
      <w:bookmarkEnd w:id="26"/>
    </w:p>
    <w:p>
      <w:pPr>
        <w:spacing w:line="360" w:lineRule="auto"/>
        <w:ind w:firstLine="420" w:firstLineChars="200"/>
      </w:pPr>
      <w:r>
        <w:rPr>
          <w:rFonts w:hAnsi="Arial"/>
        </w:rPr>
        <w:t>1.</w:t>
      </w:r>
      <w:r>
        <w:rPr>
          <w:rFonts w:hint="eastAsia" w:hAnsi="Arial"/>
        </w:rPr>
        <w:t>公告发布网站：</w:t>
      </w:r>
      <w:r>
        <w:rPr>
          <w:rFonts w:hint="eastAsia"/>
        </w:rPr>
        <w:t>中国政府采购网、广西壮族自治区政府采购网</w:t>
      </w:r>
    </w:p>
    <w:p>
      <w:pPr>
        <w:spacing w:line="360" w:lineRule="auto"/>
        <w:ind w:firstLine="420" w:firstLineChars="200"/>
        <w:rPr>
          <w:rFonts w:ascii="Arial" w:hAnsi="宋体" w:cs="Arial"/>
          <w:bCs/>
          <w:szCs w:val="21"/>
        </w:rPr>
      </w:pPr>
      <w:r>
        <w:rPr>
          <w:rFonts w:hAnsi="Arial"/>
        </w:rPr>
        <w:t>2.</w:t>
      </w:r>
      <w:r>
        <w:rPr>
          <w:rFonts w:hint="eastAsia" w:hAnsi="Arial"/>
        </w:rPr>
        <w:t>本项目适用政府采购促进中小企业、监狱企业发展、促进残疾人就业、节能环保等有关政策，具体详见竞争性磋商采购文件。</w:t>
      </w:r>
    </w:p>
    <w:p>
      <w:pPr>
        <w:spacing w:line="360" w:lineRule="auto"/>
        <w:rPr>
          <w:rFonts w:ascii="Arial" w:hAnsi="Arial" w:cs="Arial"/>
          <w:bCs/>
          <w:szCs w:val="21"/>
        </w:rPr>
      </w:pPr>
      <w:r>
        <w:rPr>
          <w:rFonts w:hint="eastAsia" w:ascii="Arial" w:hAnsi="宋体" w:cs="Arial"/>
          <w:bCs/>
          <w:szCs w:val="21"/>
        </w:rPr>
        <w:t>八、网上查询地址</w:t>
      </w:r>
    </w:p>
    <w:p>
      <w:pPr>
        <w:spacing w:line="360" w:lineRule="auto"/>
        <w:rPr>
          <w:rFonts w:ascii="Arial" w:hAnsi="Arial" w:cs="Arial"/>
          <w:bCs/>
          <w:szCs w:val="21"/>
        </w:rPr>
      </w:pPr>
      <w:r>
        <w:rPr>
          <w:rFonts w:hint="eastAsia" w:ascii="Arial" w:hAnsi="宋体" w:cs="Arial"/>
          <w:bCs/>
          <w:szCs w:val="21"/>
        </w:rPr>
        <w:t>中国政府采购网、广西壮族自治区政府采购网</w:t>
      </w:r>
    </w:p>
    <w:p>
      <w:pPr>
        <w:pStyle w:val="3"/>
        <w:spacing w:before="0" w:after="0" w:line="360" w:lineRule="auto"/>
        <w:rPr>
          <w:rFonts w:ascii="Arial" w:hAnsi="Arial" w:cs="Arial"/>
          <w:b w:val="0"/>
          <w:sz w:val="21"/>
          <w:szCs w:val="21"/>
        </w:rPr>
      </w:pPr>
      <w:bookmarkStart w:id="27" w:name="_Toc28359095"/>
      <w:bookmarkStart w:id="28" w:name="_Toc28359018"/>
      <w:bookmarkStart w:id="29" w:name="_Toc35393636"/>
      <w:bookmarkStart w:id="30" w:name="_Toc35393805"/>
      <w:r>
        <w:rPr>
          <w:rFonts w:hint="eastAsia" w:ascii="Arial" w:hAnsi="宋体" w:cs="Arial"/>
          <w:b w:val="0"/>
          <w:sz w:val="21"/>
          <w:szCs w:val="21"/>
        </w:rPr>
        <w:t>九、凡对本次采购提出询问，请按以下方式联系。</w:t>
      </w:r>
      <w:bookmarkEnd w:id="27"/>
      <w:bookmarkEnd w:id="28"/>
      <w:bookmarkEnd w:id="29"/>
      <w:bookmarkEnd w:id="30"/>
    </w:p>
    <w:p>
      <w:pPr>
        <w:pStyle w:val="3"/>
        <w:spacing w:before="0" w:after="0" w:line="360" w:lineRule="auto"/>
        <w:ind w:firstLine="630" w:firstLineChars="300"/>
        <w:rPr>
          <w:rFonts w:ascii="Arial" w:hAnsi="Arial" w:cs="Arial"/>
          <w:b w:val="0"/>
          <w:sz w:val="21"/>
          <w:szCs w:val="21"/>
        </w:rPr>
      </w:pPr>
      <w:bookmarkStart w:id="31" w:name="_Toc28359096"/>
      <w:bookmarkStart w:id="32" w:name="_Toc35393806"/>
      <w:bookmarkStart w:id="33" w:name="_Toc35393637"/>
      <w:bookmarkStart w:id="34" w:name="_Toc28359019"/>
      <w:r>
        <w:rPr>
          <w:rFonts w:ascii="Arial" w:hAnsi="Arial" w:cs="Arial"/>
          <w:b w:val="0"/>
          <w:sz w:val="21"/>
          <w:szCs w:val="21"/>
        </w:rPr>
        <w:t>1.</w:t>
      </w:r>
      <w:r>
        <w:rPr>
          <w:rFonts w:hint="eastAsia" w:ascii="Arial" w:hAnsi="宋体" w:cs="Arial"/>
          <w:b w:val="0"/>
          <w:sz w:val="21"/>
          <w:szCs w:val="21"/>
        </w:rPr>
        <w:t>采购人信息</w:t>
      </w:r>
      <w:bookmarkEnd w:id="31"/>
      <w:bookmarkEnd w:id="32"/>
      <w:bookmarkEnd w:id="33"/>
      <w:bookmarkEnd w:id="34"/>
    </w:p>
    <w:p>
      <w:pPr>
        <w:spacing w:line="360" w:lineRule="auto"/>
        <w:ind w:left="1041" w:leftChars="371" w:hanging="262" w:hangingChars="125"/>
        <w:jc w:val="left"/>
        <w:rPr>
          <w:rFonts w:ascii="Arial" w:hAnsi="Arial" w:cs="Arial"/>
          <w:szCs w:val="21"/>
        </w:rPr>
      </w:pPr>
      <w:r>
        <w:rPr>
          <w:rFonts w:hint="eastAsia" w:ascii="Arial" w:hAnsi="宋体" w:cs="Arial"/>
          <w:szCs w:val="21"/>
        </w:rPr>
        <w:t>名</w:t>
      </w:r>
      <w:r>
        <w:rPr>
          <w:rFonts w:ascii="Arial" w:hAnsi="Arial" w:cs="Arial"/>
          <w:szCs w:val="21"/>
        </w:rPr>
        <w:t xml:space="preserve">    </w:t>
      </w:r>
      <w:r>
        <w:rPr>
          <w:rFonts w:hint="eastAsia" w:ascii="Arial" w:hAnsi="宋体" w:cs="Arial"/>
          <w:szCs w:val="21"/>
        </w:rPr>
        <w:t>称：南宁师范大学</w:t>
      </w:r>
    </w:p>
    <w:p>
      <w:pPr>
        <w:spacing w:line="360" w:lineRule="auto"/>
        <w:ind w:left="1041" w:leftChars="371" w:hanging="262" w:hangingChars="125"/>
        <w:jc w:val="left"/>
        <w:rPr>
          <w:rFonts w:ascii="Arial" w:hAnsi="Arial" w:cs="Arial"/>
          <w:szCs w:val="21"/>
        </w:rPr>
      </w:pPr>
      <w:r>
        <w:rPr>
          <w:rFonts w:hint="eastAsia" w:ascii="Arial" w:hAnsi="宋体" w:cs="Arial"/>
          <w:szCs w:val="21"/>
        </w:rPr>
        <w:t>地</w:t>
      </w:r>
      <w:r>
        <w:rPr>
          <w:rFonts w:ascii="Arial" w:hAnsi="Arial" w:cs="Arial"/>
          <w:szCs w:val="21"/>
        </w:rPr>
        <w:t xml:space="preserve">    </w:t>
      </w:r>
      <w:r>
        <w:rPr>
          <w:rFonts w:hint="eastAsia" w:ascii="Arial" w:hAnsi="宋体" w:cs="Arial"/>
          <w:szCs w:val="21"/>
        </w:rPr>
        <w:t>址：南宁市明秀东路</w:t>
      </w:r>
      <w:r>
        <w:rPr>
          <w:rFonts w:ascii="Arial" w:hAnsi="Arial" w:cs="Arial"/>
          <w:szCs w:val="21"/>
        </w:rPr>
        <w:t>175</w:t>
      </w:r>
      <w:r>
        <w:rPr>
          <w:rFonts w:hint="eastAsia" w:ascii="Arial" w:hAnsi="宋体" w:cs="Arial"/>
          <w:szCs w:val="21"/>
        </w:rPr>
        <w:t>号</w:t>
      </w:r>
    </w:p>
    <w:p>
      <w:pPr>
        <w:spacing w:line="360" w:lineRule="auto"/>
        <w:ind w:left="1041" w:leftChars="371" w:hanging="262" w:hangingChars="125"/>
        <w:jc w:val="left"/>
        <w:rPr>
          <w:rFonts w:ascii="Arial" w:hAnsi="Arial" w:cs="Arial"/>
          <w:szCs w:val="21"/>
        </w:rPr>
      </w:pPr>
      <w:r>
        <w:rPr>
          <w:rFonts w:hint="eastAsia" w:ascii="Arial" w:hAnsi="宋体" w:cs="Arial"/>
          <w:szCs w:val="21"/>
        </w:rPr>
        <w:t>联系方式：汪洋涛</w:t>
      </w:r>
      <w:r>
        <w:rPr>
          <w:rFonts w:ascii="Arial" w:hAnsi="Arial" w:cs="Arial"/>
          <w:szCs w:val="21"/>
        </w:rPr>
        <w:t xml:space="preserve">   </w:t>
      </w:r>
      <w:r>
        <w:rPr>
          <w:rFonts w:hint="eastAsia" w:ascii="Arial" w:hAnsi="宋体" w:cs="Arial"/>
          <w:szCs w:val="21"/>
        </w:rPr>
        <w:t>联系电话：致电</w:t>
      </w:r>
      <w:r>
        <w:rPr>
          <w:rFonts w:ascii="Arial" w:hAnsi="Arial" w:cs="Arial"/>
          <w:szCs w:val="21"/>
        </w:rPr>
        <w:t>0771-3908051</w:t>
      </w:r>
    </w:p>
    <w:p>
      <w:pPr>
        <w:pStyle w:val="3"/>
        <w:spacing w:before="0" w:after="0" w:line="360" w:lineRule="auto"/>
        <w:ind w:firstLine="630" w:firstLineChars="300"/>
        <w:rPr>
          <w:rFonts w:ascii="Arial" w:hAnsi="Arial" w:cs="Arial"/>
          <w:b w:val="0"/>
          <w:sz w:val="21"/>
          <w:szCs w:val="21"/>
        </w:rPr>
      </w:pPr>
      <w:bookmarkStart w:id="35" w:name="_Toc35393638"/>
      <w:bookmarkStart w:id="36" w:name="_Toc28359020"/>
      <w:bookmarkStart w:id="37" w:name="_Toc35393807"/>
      <w:bookmarkStart w:id="38" w:name="_Toc28359097"/>
      <w:r>
        <w:rPr>
          <w:rFonts w:ascii="Arial" w:hAnsi="Arial" w:cs="Arial"/>
          <w:b w:val="0"/>
          <w:sz w:val="21"/>
          <w:szCs w:val="21"/>
        </w:rPr>
        <w:t>2.</w:t>
      </w:r>
      <w:r>
        <w:rPr>
          <w:rFonts w:hint="eastAsia" w:ascii="Arial" w:hAnsi="宋体" w:cs="Arial"/>
          <w:b w:val="0"/>
          <w:sz w:val="21"/>
          <w:szCs w:val="21"/>
        </w:rPr>
        <w:t>采购代理机构信息</w:t>
      </w:r>
      <w:bookmarkEnd w:id="35"/>
      <w:bookmarkEnd w:id="36"/>
      <w:bookmarkEnd w:id="37"/>
      <w:bookmarkEnd w:id="38"/>
    </w:p>
    <w:p>
      <w:pPr>
        <w:spacing w:line="360" w:lineRule="auto"/>
        <w:ind w:firstLine="630" w:firstLineChars="300"/>
        <w:rPr>
          <w:rFonts w:ascii="Arial" w:hAnsi="Arial" w:cs="Arial"/>
          <w:szCs w:val="21"/>
        </w:rPr>
      </w:pPr>
      <w:r>
        <w:rPr>
          <w:rFonts w:hint="eastAsia" w:ascii="Arial" w:hAnsi="宋体" w:cs="Arial"/>
          <w:szCs w:val="21"/>
        </w:rPr>
        <w:t>名</w:t>
      </w:r>
      <w:r>
        <w:rPr>
          <w:rFonts w:ascii="Arial" w:hAnsi="Arial" w:cs="Arial"/>
          <w:szCs w:val="21"/>
        </w:rPr>
        <w:t xml:space="preserve">    </w:t>
      </w:r>
      <w:r>
        <w:rPr>
          <w:rFonts w:hint="eastAsia" w:ascii="Arial" w:hAnsi="宋体" w:cs="Arial"/>
          <w:szCs w:val="21"/>
        </w:rPr>
        <w:t>称：广西城建咨询有限公司</w:t>
      </w:r>
    </w:p>
    <w:p>
      <w:pPr>
        <w:spacing w:line="360" w:lineRule="auto"/>
        <w:ind w:firstLine="630" w:firstLineChars="300"/>
        <w:rPr>
          <w:rFonts w:ascii="Arial" w:hAnsi="Arial" w:cs="Arial"/>
          <w:szCs w:val="21"/>
        </w:rPr>
      </w:pPr>
      <w:r>
        <w:rPr>
          <w:rFonts w:hint="eastAsia" w:ascii="Arial" w:hAnsi="宋体" w:cs="Arial"/>
          <w:szCs w:val="21"/>
        </w:rPr>
        <w:t>地　　址：广西南宁市金湖路</w:t>
      </w:r>
      <w:r>
        <w:rPr>
          <w:rFonts w:ascii="Arial" w:hAnsi="Arial" w:cs="Arial"/>
          <w:szCs w:val="21"/>
        </w:rPr>
        <w:t>58</w:t>
      </w:r>
      <w:r>
        <w:rPr>
          <w:rFonts w:hint="eastAsia" w:ascii="Arial" w:hAnsi="宋体" w:cs="Arial"/>
          <w:szCs w:val="21"/>
        </w:rPr>
        <w:t>号广西建设大厦</w:t>
      </w:r>
      <w:r>
        <w:rPr>
          <w:rFonts w:ascii="Arial" w:hAnsi="Arial" w:cs="Arial"/>
          <w:szCs w:val="21"/>
        </w:rPr>
        <w:t>3</w:t>
      </w:r>
      <w:r>
        <w:rPr>
          <w:rFonts w:hint="eastAsia" w:ascii="Arial" w:hAnsi="宋体" w:cs="Arial"/>
          <w:szCs w:val="21"/>
        </w:rPr>
        <w:t>楼</w:t>
      </w:r>
    </w:p>
    <w:p>
      <w:pPr>
        <w:spacing w:line="360" w:lineRule="auto"/>
        <w:ind w:firstLine="630" w:firstLineChars="300"/>
        <w:rPr>
          <w:rFonts w:ascii="Arial" w:hAnsi="Arial" w:cs="Arial"/>
          <w:szCs w:val="21"/>
        </w:rPr>
      </w:pPr>
      <w:r>
        <w:rPr>
          <w:rFonts w:hint="eastAsia" w:ascii="Arial" w:hAnsi="宋体" w:cs="Arial"/>
          <w:szCs w:val="21"/>
        </w:rPr>
        <w:t>联系方式：黄海宁</w:t>
      </w:r>
      <w:r>
        <w:rPr>
          <w:rFonts w:ascii="Arial" w:hAnsi="Arial" w:cs="Arial"/>
          <w:szCs w:val="21"/>
        </w:rPr>
        <w:t xml:space="preserve">   </w:t>
      </w:r>
      <w:r>
        <w:rPr>
          <w:rFonts w:hint="eastAsia" w:ascii="Arial" w:hAnsi="宋体" w:cs="Arial"/>
          <w:szCs w:val="21"/>
        </w:rPr>
        <w:t>联系电话：</w:t>
      </w:r>
      <w:r>
        <w:rPr>
          <w:rFonts w:ascii="Arial" w:hAnsi="Arial" w:cs="Arial"/>
          <w:szCs w:val="21"/>
        </w:rPr>
        <w:t>0771-5587592</w:t>
      </w:r>
    </w:p>
    <w:p>
      <w:pPr>
        <w:pStyle w:val="3"/>
        <w:spacing w:before="0" w:after="0" w:line="360" w:lineRule="auto"/>
        <w:ind w:firstLine="630" w:firstLineChars="300"/>
        <w:rPr>
          <w:rFonts w:ascii="Arial" w:hAnsi="Arial" w:cs="Arial"/>
          <w:b w:val="0"/>
          <w:sz w:val="21"/>
          <w:szCs w:val="21"/>
        </w:rPr>
      </w:pPr>
      <w:bookmarkStart w:id="39" w:name="_Toc28359098"/>
      <w:bookmarkStart w:id="40" w:name="_Toc28359021"/>
      <w:bookmarkStart w:id="41" w:name="_Toc35393639"/>
      <w:bookmarkStart w:id="42" w:name="_Toc35393808"/>
      <w:r>
        <w:rPr>
          <w:rFonts w:ascii="Arial" w:hAnsi="Arial" w:cs="Arial"/>
          <w:b w:val="0"/>
          <w:sz w:val="21"/>
          <w:szCs w:val="21"/>
        </w:rPr>
        <w:t>3.</w:t>
      </w:r>
      <w:r>
        <w:rPr>
          <w:rFonts w:hint="eastAsia" w:ascii="Arial" w:hAnsi="宋体" w:cs="Arial"/>
          <w:b w:val="0"/>
          <w:sz w:val="21"/>
          <w:szCs w:val="21"/>
        </w:rPr>
        <w:t>项目联系方式</w:t>
      </w:r>
      <w:bookmarkEnd w:id="39"/>
      <w:bookmarkEnd w:id="40"/>
      <w:bookmarkEnd w:id="41"/>
      <w:bookmarkEnd w:id="42"/>
    </w:p>
    <w:p>
      <w:pPr>
        <w:pStyle w:val="8"/>
        <w:spacing w:line="360" w:lineRule="auto"/>
        <w:ind w:firstLine="630" w:firstLineChars="300"/>
        <w:rPr>
          <w:rFonts w:ascii="Arial" w:hAnsi="Arial" w:cs="Arial"/>
        </w:rPr>
      </w:pPr>
      <w:r>
        <w:rPr>
          <w:rFonts w:hint="eastAsia" w:ascii="Arial" w:hAnsi="宋体" w:cs="Arial"/>
        </w:rPr>
        <w:t>项目联系人：黄海宁</w:t>
      </w:r>
      <w:r>
        <w:rPr>
          <w:rFonts w:ascii="Arial" w:hAnsi="Arial" w:cs="Arial"/>
        </w:rPr>
        <w:t xml:space="preserve"> </w:t>
      </w:r>
      <w:r>
        <w:rPr>
          <w:rFonts w:hint="eastAsia" w:ascii="Arial" w:hAnsi="宋体" w:cs="Arial"/>
        </w:rPr>
        <w:t>联系电话：</w:t>
      </w:r>
      <w:r>
        <w:rPr>
          <w:rFonts w:ascii="Arial" w:hAnsi="Arial" w:cs="Arial"/>
        </w:rPr>
        <w:t>0771-5587592</w:t>
      </w:r>
    </w:p>
    <w:p>
      <w:pPr>
        <w:spacing w:line="360" w:lineRule="auto"/>
        <w:ind w:firstLine="6360" w:firstLineChars="2650"/>
        <w:rPr>
          <w:rFonts w:ascii="Arial" w:hAnsi="Arial" w:cs="Arial"/>
          <w:sz w:val="24"/>
          <w:szCs w:val="21"/>
        </w:rPr>
      </w:pPr>
    </w:p>
    <w:p>
      <w:pPr>
        <w:pStyle w:val="3"/>
        <w:spacing w:line="360" w:lineRule="auto"/>
        <w:jc w:val="center"/>
        <w:rPr>
          <w:rFonts w:ascii="Arial" w:hAnsi="Arial" w:cs="Arial"/>
          <w:sz w:val="44"/>
          <w:szCs w:val="44"/>
        </w:rPr>
      </w:pPr>
      <w:r>
        <w:rPr>
          <w:rFonts w:ascii="Arial" w:hAnsi="Arial" w:cs="Arial"/>
          <w:sz w:val="44"/>
          <w:szCs w:val="44"/>
        </w:rPr>
        <w:br w:type="page"/>
      </w:r>
    </w:p>
    <w:p>
      <w:pPr>
        <w:pStyle w:val="3"/>
        <w:spacing w:line="360" w:lineRule="auto"/>
        <w:jc w:val="center"/>
        <w:rPr>
          <w:rFonts w:ascii="Arial" w:hAnsi="Arial" w:cs="Arial"/>
          <w:sz w:val="44"/>
          <w:szCs w:val="44"/>
        </w:rPr>
      </w:pPr>
      <w:bookmarkStart w:id="43" w:name="_Toc12890329"/>
      <w:r>
        <w:rPr>
          <w:rFonts w:hint="eastAsia" w:ascii="Arial" w:hAnsi="宋体" w:cs="Arial"/>
          <w:sz w:val="44"/>
          <w:szCs w:val="44"/>
        </w:rPr>
        <w:t>第二章</w:t>
      </w:r>
      <w:r>
        <w:rPr>
          <w:rFonts w:ascii="Arial" w:hAnsi="Arial" w:cs="Arial"/>
          <w:sz w:val="44"/>
          <w:szCs w:val="44"/>
        </w:rPr>
        <w:t xml:space="preserve"> </w:t>
      </w:r>
      <w:r>
        <w:rPr>
          <w:rFonts w:hint="eastAsia" w:ascii="Arial" w:hAnsi="宋体" w:cs="Arial"/>
          <w:sz w:val="44"/>
          <w:szCs w:val="44"/>
        </w:rPr>
        <w:t>磋商须知</w:t>
      </w:r>
      <w:bookmarkEnd w:id="43"/>
    </w:p>
    <w:p>
      <w:pPr>
        <w:spacing w:line="360" w:lineRule="auto"/>
        <w:jc w:val="center"/>
        <w:rPr>
          <w:rFonts w:ascii="Arial" w:hAnsi="Arial" w:cs="Arial"/>
          <w:b/>
          <w:sz w:val="32"/>
          <w:szCs w:val="32"/>
        </w:rPr>
      </w:pPr>
      <w:r>
        <w:rPr>
          <w:rFonts w:ascii="Arial" w:hAnsi="Arial" w:cs="Arial"/>
          <w:b/>
          <w:sz w:val="32"/>
          <w:szCs w:val="32"/>
        </w:rPr>
        <w:br w:type="page"/>
      </w:r>
      <w:r>
        <w:rPr>
          <w:rFonts w:hint="eastAsia" w:ascii="Arial" w:hAnsi="宋体" w:cs="Arial"/>
          <w:b/>
          <w:sz w:val="32"/>
          <w:szCs w:val="32"/>
        </w:rPr>
        <w:t>磋商须知前附表</w:t>
      </w:r>
    </w:p>
    <w:tbl>
      <w:tblPr>
        <w:tblStyle w:val="13"/>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900"/>
        <w:gridCol w:w="8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b/>
                <w:szCs w:val="21"/>
              </w:rPr>
            </w:pPr>
            <w:r>
              <w:rPr>
                <w:rFonts w:hint="eastAsia" w:ascii="Arial" w:hAnsi="宋体" w:cs="Arial"/>
                <w:b/>
                <w:szCs w:val="21"/>
              </w:rPr>
              <w:t>序号</w:t>
            </w:r>
          </w:p>
        </w:tc>
        <w:tc>
          <w:tcPr>
            <w:tcW w:w="900" w:type="dxa"/>
            <w:noWrap/>
            <w:vAlign w:val="center"/>
          </w:tcPr>
          <w:p>
            <w:pPr>
              <w:jc w:val="center"/>
              <w:rPr>
                <w:rFonts w:ascii="Arial" w:hAnsi="Arial" w:cs="Arial"/>
                <w:b/>
                <w:szCs w:val="21"/>
              </w:rPr>
            </w:pPr>
            <w:r>
              <w:rPr>
                <w:rFonts w:hint="eastAsia" w:ascii="Arial" w:hAnsi="宋体" w:cs="Arial"/>
                <w:b/>
                <w:szCs w:val="21"/>
              </w:rPr>
              <w:t>条款号</w:t>
            </w:r>
          </w:p>
        </w:tc>
        <w:tc>
          <w:tcPr>
            <w:tcW w:w="8100" w:type="dxa"/>
            <w:noWrap/>
            <w:vAlign w:val="center"/>
          </w:tcPr>
          <w:p>
            <w:pPr>
              <w:jc w:val="center"/>
              <w:rPr>
                <w:rFonts w:ascii="Arial" w:hAnsi="Arial" w:cs="Arial"/>
                <w:b/>
                <w:szCs w:val="21"/>
              </w:rPr>
            </w:pPr>
            <w:r>
              <w:rPr>
                <w:rFonts w:hint="eastAsia" w:ascii="Arial" w:hAnsi="宋体" w:cs="Arial"/>
                <w:b/>
                <w:szCs w:val="21"/>
              </w:rPr>
              <w:t>内</w:t>
            </w:r>
            <w:r>
              <w:rPr>
                <w:rFonts w:ascii="Arial" w:hAnsi="Arial" w:cs="Arial"/>
                <w:b/>
                <w:szCs w:val="21"/>
              </w:rPr>
              <w:t xml:space="preserve">    </w:t>
            </w:r>
            <w:r>
              <w:rPr>
                <w:rFonts w:hint="eastAsia" w:ascii="Arial" w:hAnsi="宋体" w:cs="Arial"/>
                <w:b/>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1</w:t>
            </w:r>
          </w:p>
        </w:tc>
        <w:tc>
          <w:tcPr>
            <w:tcW w:w="900" w:type="dxa"/>
            <w:noWrap/>
            <w:vAlign w:val="center"/>
          </w:tcPr>
          <w:p>
            <w:pPr>
              <w:jc w:val="center"/>
              <w:rPr>
                <w:rFonts w:ascii="Arial" w:hAnsi="Arial" w:cs="Arial"/>
                <w:szCs w:val="21"/>
              </w:rPr>
            </w:pPr>
            <w:r>
              <w:rPr>
                <w:rFonts w:ascii="Arial" w:hAnsi="Arial" w:cs="Arial"/>
                <w:szCs w:val="21"/>
              </w:rPr>
              <w:t>1.1</w:t>
            </w:r>
          </w:p>
        </w:tc>
        <w:tc>
          <w:tcPr>
            <w:tcW w:w="8100" w:type="dxa"/>
            <w:noWrap/>
            <w:vAlign w:val="center"/>
          </w:tcPr>
          <w:p>
            <w:pPr>
              <w:rPr>
                <w:rFonts w:hint="eastAsia" w:ascii="Arial" w:hAnsi="Arial" w:eastAsia="宋体" w:cs="Arial"/>
                <w:szCs w:val="21"/>
                <w:lang w:eastAsia="zh-CN"/>
              </w:rPr>
            </w:pPr>
            <w:r>
              <w:rPr>
                <w:rFonts w:hint="eastAsia" w:ascii="Arial" w:hAnsi="宋体" w:cs="Arial"/>
                <w:szCs w:val="21"/>
              </w:rPr>
              <w:t>项目名称：</w:t>
            </w:r>
            <w:r>
              <w:rPr>
                <w:rFonts w:hint="eastAsia" w:ascii="Arial" w:hAnsi="宋体" w:cs="Arial"/>
                <w:szCs w:val="21"/>
                <w:lang w:eastAsia="zh-CN"/>
              </w:rPr>
              <w:t>南宁师范大学科研助理劳务服务采购项目（重）</w:t>
            </w:r>
          </w:p>
          <w:p>
            <w:pPr>
              <w:rPr>
                <w:rFonts w:ascii="Arial" w:hAnsi="Arial" w:cs="Arial"/>
                <w:szCs w:val="21"/>
              </w:rPr>
            </w:pPr>
            <w:r>
              <w:rPr>
                <w:rFonts w:hint="eastAsia" w:ascii="Arial" w:hAnsi="宋体" w:cs="Arial"/>
                <w:szCs w:val="21"/>
              </w:rPr>
              <w:t>项目编号：</w:t>
            </w:r>
            <w:r>
              <w:rPr>
                <w:rFonts w:hint="eastAsia" w:ascii="Arial" w:hAnsi="Arial" w:cs="Arial"/>
                <w:szCs w:val="21"/>
                <w:lang w:eastAsia="zh-CN"/>
              </w:rPr>
              <w:t>GXZC2020-C3-004404-GXCJ</w:t>
            </w:r>
            <w:r>
              <w:rPr>
                <w:rFonts w:ascii="Arial" w:hAnsi="Arial" w:cs="Arial"/>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2</w:t>
            </w:r>
          </w:p>
        </w:tc>
        <w:tc>
          <w:tcPr>
            <w:tcW w:w="900" w:type="dxa"/>
            <w:noWrap/>
            <w:vAlign w:val="center"/>
          </w:tcPr>
          <w:p>
            <w:pPr>
              <w:jc w:val="center"/>
              <w:rPr>
                <w:rFonts w:ascii="Arial" w:hAnsi="Arial" w:cs="Arial"/>
                <w:szCs w:val="21"/>
              </w:rPr>
            </w:pPr>
            <w:r>
              <w:rPr>
                <w:rFonts w:ascii="Arial" w:hAnsi="Arial" w:cs="Arial"/>
                <w:szCs w:val="21"/>
              </w:rPr>
              <w:t>3</w:t>
            </w:r>
          </w:p>
        </w:tc>
        <w:tc>
          <w:tcPr>
            <w:tcW w:w="8100" w:type="dxa"/>
            <w:noWrap/>
            <w:vAlign w:val="center"/>
          </w:tcPr>
          <w:p>
            <w:pPr>
              <w:rPr>
                <w:rFonts w:ascii="Arial" w:hAnsi="Arial" w:cs="Arial"/>
                <w:szCs w:val="21"/>
              </w:rPr>
            </w:pPr>
            <w:r>
              <w:rPr>
                <w:rFonts w:hint="eastAsia" w:ascii="Arial" w:hAnsi="宋体" w:cs="Arial"/>
                <w:szCs w:val="21"/>
              </w:rPr>
              <w:t>磋商供应商资格要求：</w:t>
            </w:r>
          </w:p>
          <w:p>
            <w:pPr>
              <w:rPr>
                <w:rFonts w:ascii="Arial" w:hAnsi="Arial" w:cs="Arial"/>
                <w:szCs w:val="21"/>
              </w:rPr>
            </w:pPr>
            <w:r>
              <w:rPr>
                <w:rFonts w:ascii="Arial" w:hAnsi="Arial" w:cs="Arial"/>
                <w:szCs w:val="21"/>
              </w:rPr>
              <w:t>1.</w:t>
            </w:r>
            <w:r>
              <w:rPr>
                <w:rFonts w:hint="eastAsia" w:ascii="Arial" w:hAnsi="宋体" w:cs="Arial"/>
                <w:szCs w:val="21"/>
              </w:rPr>
              <w:t>符合《中华人民共和国政府采购法》第二十二条规定；</w:t>
            </w:r>
          </w:p>
          <w:p>
            <w:pPr>
              <w:rPr>
                <w:rFonts w:ascii="Arial" w:hAnsi="Arial" w:cs="Arial"/>
                <w:szCs w:val="21"/>
              </w:rPr>
            </w:pPr>
            <w:r>
              <w:rPr>
                <w:rFonts w:ascii="Arial" w:hAnsi="Arial" w:cs="Arial"/>
                <w:szCs w:val="21"/>
              </w:rPr>
              <w:t>2.</w:t>
            </w:r>
            <w:r>
              <w:rPr>
                <w:rFonts w:hint="eastAsia" w:ascii="Arial" w:hAnsi="宋体" w:cs="Arial"/>
                <w:szCs w:val="21"/>
              </w:rPr>
              <w:t>落实政府采购政策需满足的资格要求：无。本项目不属于专门面向中小企业采购项目。</w:t>
            </w:r>
          </w:p>
          <w:p>
            <w:pPr>
              <w:rPr>
                <w:rFonts w:ascii="Arial" w:hAnsi="Arial" w:cs="Arial"/>
                <w:szCs w:val="21"/>
              </w:rPr>
            </w:pPr>
            <w:r>
              <w:rPr>
                <w:rFonts w:ascii="Arial" w:hAnsi="Arial" w:cs="Arial"/>
                <w:szCs w:val="21"/>
              </w:rPr>
              <w:t xml:space="preserve">3. </w:t>
            </w:r>
            <w:r>
              <w:rPr>
                <w:rFonts w:hint="eastAsia" w:ascii="Arial" w:hAnsi="宋体" w:cs="Arial"/>
                <w:szCs w:val="21"/>
              </w:rPr>
              <w:t>未被</w:t>
            </w:r>
            <w:r>
              <w:rPr>
                <w:rFonts w:ascii="Arial" w:hAnsi="Arial" w:cs="Arial"/>
                <w:szCs w:val="21"/>
              </w:rPr>
              <w:t>“</w:t>
            </w:r>
            <w:r>
              <w:rPr>
                <w:rFonts w:hint="eastAsia" w:ascii="Arial" w:hAnsi="宋体" w:cs="Arial"/>
                <w:szCs w:val="21"/>
              </w:rPr>
              <w:t>信用中国</w:t>
            </w:r>
            <w:r>
              <w:rPr>
                <w:rFonts w:ascii="Arial" w:hAnsi="Arial" w:cs="Arial"/>
                <w:szCs w:val="21"/>
              </w:rPr>
              <w:t>”</w:t>
            </w:r>
            <w:r>
              <w:rPr>
                <w:rFonts w:hint="eastAsia" w:ascii="Arial" w:hAnsi="宋体" w:cs="Arial"/>
                <w:szCs w:val="21"/>
              </w:rPr>
              <w:t>网站</w:t>
            </w:r>
            <w:r>
              <w:rPr>
                <w:rFonts w:ascii="Arial" w:hAnsi="Arial" w:cs="Arial"/>
                <w:szCs w:val="21"/>
              </w:rPr>
              <w:t>(www.creditchina.gov.cn)</w:t>
            </w:r>
            <w:r>
              <w:rPr>
                <w:rFonts w:hint="eastAsia" w:ascii="Arial" w:hAnsi="宋体" w:cs="Arial"/>
                <w:szCs w:val="21"/>
              </w:rPr>
              <w:t>、中国政府采购网</w:t>
            </w:r>
            <w:r>
              <w:rPr>
                <w:rFonts w:ascii="Arial" w:hAnsi="Arial" w:cs="Arial"/>
                <w:szCs w:val="21"/>
              </w:rPr>
              <w:t xml:space="preserve"> (www.ccgp.gov.cn)</w:t>
            </w:r>
            <w:r>
              <w:rPr>
                <w:rFonts w:hint="eastAsia" w:ascii="Arial" w:hAnsi="宋体" w:cs="Arial"/>
                <w:szCs w:val="21"/>
              </w:rPr>
              <w:t>等渠道列入失信被执行人、重大税收违法案件当事人名单、政府采购严重违法失信行为记录名单；</w:t>
            </w:r>
          </w:p>
          <w:p>
            <w:pPr>
              <w:rPr>
                <w:rFonts w:ascii="Arial" w:hAnsi="Arial" w:cs="Arial"/>
                <w:szCs w:val="21"/>
              </w:rPr>
            </w:pPr>
            <w:r>
              <w:rPr>
                <w:rFonts w:ascii="Arial" w:hAnsi="Arial" w:cs="Arial"/>
                <w:szCs w:val="21"/>
              </w:rPr>
              <w:t>4.</w:t>
            </w:r>
            <w:r>
              <w:rPr>
                <w:rFonts w:hint="eastAsia" w:ascii="Arial" w:hAnsi="宋体" w:cs="Arial"/>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rPr>
                <w:rFonts w:ascii="Arial" w:hAnsi="Arial" w:cs="Arial"/>
                <w:szCs w:val="21"/>
              </w:rPr>
            </w:pPr>
            <w:r>
              <w:rPr>
                <w:rFonts w:hint="eastAsia" w:ascii="Arial" w:hAnsi="宋体" w:cs="Arial"/>
                <w:szCs w:val="21"/>
              </w:rPr>
              <w:t>本项目不接受联合体参加磋商。</w:t>
            </w:r>
          </w:p>
          <w:p>
            <w:pPr>
              <w:rPr>
                <w:rFonts w:ascii="Arial" w:hAnsi="Arial" w:cs="Arial"/>
              </w:rPr>
            </w:pPr>
            <w:r>
              <w:rPr>
                <w:rFonts w:ascii="Arial" w:hAnsi="Arial" w:cs="Arial"/>
                <w:szCs w:val="21"/>
              </w:rPr>
              <w:t>5.</w:t>
            </w:r>
            <w:r>
              <w:rPr>
                <w:rFonts w:hint="eastAsia" w:ascii="Arial" w:hAnsi="宋体" w:cs="Arial"/>
                <w:szCs w:val="21"/>
              </w:rPr>
              <w:t>本项目的特定资格要求：供应商须具有人力资源和社会保障部门核发的有效的《劳务派遣经营许可证》。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3</w:t>
            </w:r>
          </w:p>
        </w:tc>
        <w:tc>
          <w:tcPr>
            <w:tcW w:w="900" w:type="dxa"/>
            <w:noWrap/>
            <w:vAlign w:val="center"/>
          </w:tcPr>
          <w:p>
            <w:pPr>
              <w:jc w:val="center"/>
              <w:rPr>
                <w:rFonts w:ascii="Arial" w:hAnsi="Arial" w:cs="Arial"/>
                <w:szCs w:val="21"/>
              </w:rPr>
            </w:pPr>
            <w:r>
              <w:rPr>
                <w:rFonts w:ascii="Arial" w:hAnsi="Arial" w:cs="Arial"/>
                <w:szCs w:val="21"/>
              </w:rPr>
              <w:t>6.7</w:t>
            </w:r>
          </w:p>
        </w:tc>
        <w:tc>
          <w:tcPr>
            <w:tcW w:w="8100" w:type="dxa"/>
            <w:noWrap/>
            <w:vAlign w:val="center"/>
          </w:tcPr>
          <w:p>
            <w:pPr>
              <w:rPr>
                <w:rFonts w:ascii="Arial" w:hAnsi="Arial" w:cs="Arial"/>
                <w:szCs w:val="21"/>
              </w:rPr>
            </w:pPr>
            <w:r>
              <w:rPr>
                <w:rFonts w:hint="eastAsia" w:ascii="Arial" w:hAnsi="宋体" w:cs="Arial"/>
                <w:szCs w:val="21"/>
              </w:rPr>
              <w:t>响应文件有效期：自响应文件递交截止时间起</w:t>
            </w:r>
            <w:r>
              <w:rPr>
                <w:rFonts w:ascii="Arial" w:hAnsi="Arial" w:cs="Arial"/>
                <w:szCs w:val="21"/>
                <w:u w:val="single"/>
              </w:rPr>
              <w:t xml:space="preserve">  60  </w:t>
            </w:r>
            <w:r>
              <w:rPr>
                <w:rFonts w:hint="eastAsia" w:ascii="Arial" w:hAnsi="宋体" w:cs="Arial"/>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4</w:t>
            </w:r>
          </w:p>
        </w:tc>
        <w:tc>
          <w:tcPr>
            <w:tcW w:w="900" w:type="dxa"/>
            <w:noWrap/>
            <w:vAlign w:val="center"/>
          </w:tcPr>
          <w:p>
            <w:pPr>
              <w:jc w:val="center"/>
              <w:rPr>
                <w:rFonts w:ascii="Arial" w:hAnsi="Arial" w:cs="Arial"/>
                <w:szCs w:val="21"/>
              </w:rPr>
            </w:pPr>
            <w:r>
              <w:rPr>
                <w:rFonts w:ascii="Arial" w:hAnsi="Arial" w:cs="Arial"/>
                <w:szCs w:val="21"/>
              </w:rPr>
              <w:t>6.8</w:t>
            </w:r>
          </w:p>
        </w:tc>
        <w:tc>
          <w:tcPr>
            <w:tcW w:w="8100" w:type="dxa"/>
            <w:noWrap/>
            <w:vAlign w:val="center"/>
          </w:tcPr>
          <w:p>
            <w:pPr>
              <w:rPr>
                <w:rFonts w:ascii="Arial" w:hAnsi="Arial" w:cs="Arial"/>
                <w:b/>
                <w:szCs w:val="21"/>
              </w:rPr>
            </w:pPr>
            <w:r>
              <w:rPr>
                <w:rFonts w:hint="eastAsia" w:ascii="Arial" w:hAnsi="宋体" w:cs="Arial"/>
                <w:b/>
                <w:szCs w:val="21"/>
              </w:rPr>
              <w:t>磋商保证金：人民币贰万元整（￥</w:t>
            </w:r>
            <w:r>
              <w:rPr>
                <w:rFonts w:ascii="Arial" w:hAnsi="Arial" w:cs="Arial"/>
                <w:b/>
                <w:szCs w:val="21"/>
              </w:rPr>
              <w:t>20,000.00</w:t>
            </w:r>
            <w:r>
              <w:rPr>
                <w:rFonts w:hint="eastAsia" w:ascii="Arial" w:hAnsi="宋体" w:cs="Arial"/>
                <w:b/>
                <w:szCs w:val="21"/>
              </w:rPr>
              <w:t>），须足额交纳。</w:t>
            </w:r>
          </w:p>
          <w:p>
            <w:pPr>
              <w:rPr>
                <w:rFonts w:ascii="Arial" w:hAnsi="Arial" w:cs="Arial"/>
                <w:szCs w:val="21"/>
              </w:rPr>
            </w:pPr>
            <w:r>
              <w:rPr>
                <w:rFonts w:hint="eastAsia" w:ascii="Arial" w:hAnsi="宋体" w:cs="Arial"/>
                <w:szCs w:val="21"/>
              </w:rPr>
              <w:t>磋商保证金的形式：电汇、转帐等非现金形式。禁止采用现钞交纳。</w:t>
            </w:r>
          </w:p>
          <w:p>
            <w:pPr>
              <w:rPr>
                <w:rFonts w:ascii="Arial" w:hAnsi="Arial" w:cs="Arial"/>
                <w:szCs w:val="21"/>
              </w:rPr>
            </w:pPr>
            <w:r>
              <w:rPr>
                <w:rFonts w:hint="eastAsia" w:ascii="Arial" w:hAnsi="宋体" w:cs="Arial"/>
                <w:szCs w:val="21"/>
              </w:rPr>
              <w:t>递交方式：必须从磋商供应商的银行基本账户交纳至以下指定的磋商保证金专用账，否则作响应文件无效处理。</w:t>
            </w:r>
          </w:p>
          <w:p>
            <w:pPr>
              <w:rPr>
                <w:rFonts w:ascii="Arial" w:hAnsi="Arial" w:cs="Arial"/>
                <w:szCs w:val="21"/>
              </w:rPr>
            </w:pPr>
            <w:r>
              <w:rPr>
                <w:rFonts w:hint="eastAsia" w:ascii="Arial" w:hAnsi="宋体" w:cs="Arial"/>
                <w:szCs w:val="21"/>
              </w:rPr>
              <w:t>开户名称：广西城建咨询有限公司</w:t>
            </w:r>
          </w:p>
          <w:p>
            <w:pPr>
              <w:rPr>
                <w:rFonts w:ascii="Arial" w:hAnsi="Arial" w:cs="Arial"/>
                <w:szCs w:val="21"/>
              </w:rPr>
            </w:pPr>
            <w:r>
              <w:rPr>
                <w:rFonts w:hint="eastAsia" w:ascii="Arial" w:hAnsi="宋体" w:cs="Arial"/>
                <w:szCs w:val="21"/>
              </w:rPr>
              <w:t>开户银行：建行南宁市民族大道东分理处</w:t>
            </w:r>
          </w:p>
          <w:p>
            <w:pPr>
              <w:snapToGrid w:val="0"/>
              <w:rPr>
                <w:rFonts w:ascii="Arial" w:hAnsi="Arial" w:cs="Arial"/>
                <w:szCs w:val="21"/>
              </w:rPr>
            </w:pPr>
            <w:r>
              <w:rPr>
                <w:rFonts w:hint="eastAsia" w:ascii="Arial" w:hAnsi="宋体" w:cs="Arial"/>
                <w:szCs w:val="21"/>
              </w:rPr>
              <w:t>银行账号：</w:t>
            </w:r>
            <w:r>
              <w:rPr>
                <w:rFonts w:ascii="Arial" w:hAnsi="Arial" w:cs="Arial"/>
                <w:szCs w:val="21"/>
              </w:rPr>
              <w:t>4500 1604 6530 5070 3663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5</w:t>
            </w:r>
          </w:p>
        </w:tc>
        <w:tc>
          <w:tcPr>
            <w:tcW w:w="900" w:type="dxa"/>
            <w:noWrap/>
            <w:vAlign w:val="center"/>
          </w:tcPr>
          <w:p>
            <w:pPr>
              <w:jc w:val="center"/>
              <w:rPr>
                <w:rFonts w:ascii="Arial" w:hAnsi="Arial" w:cs="Arial"/>
                <w:szCs w:val="21"/>
              </w:rPr>
            </w:pPr>
            <w:r>
              <w:rPr>
                <w:rFonts w:ascii="Arial" w:hAnsi="Arial" w:cs="Arial"/>
                <w:szCs w:val="21"/>
              </w:rPr>
              <w:t>8.2</w:t>
            </w:r>
          </w:p>
        </w:tc>
        <w:tc>
          <w:tcPr>
            <w:tcW w:w="8100" w:type="dxa"/>
            <w:noWrap/>
            <w:vAlign w:val="center"/>
          </w:tcPr>
          <w:p>
            <w:pPr>
              <w:rPr>
                <w:rFonts w:ascii="Arial" w:hAnsi="Arial" w:cs="Arial"/>
                <w:szCs w:val="21"/>
              </w:rPr>
            </w:pPr>
            <w:r>
              <w:rPr>
                <w:rFonts w:hint="eastAsia" w:ascii="Arial" w:hAnsi="宋体" w:cs="Arial"/>
                <w:szCs w:val="21"/>
              </w:rPr>
              <w:t>磋商报价：供应商可就采购需求中所有分标的全部内容按分标分别作完整报价，也可仅就某个或某几个分标的内容按分标分别作完整报价，每轮报价均应是唯一报价，最后报价是供应商响应文件的有效组成部分。最后报价出现漏项报价的或有选择的或有条件的报价，其响应文件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6</w:t>
            </w:r>
          </w:p>
        </w:tc>
        <w:tc>
          <w:tcPr>
            <w:tcW w:w="900" w:type="dxa"/>
            <w:noWrap/>
            <w:vAlign w:val="center"/>
          </w:tcPr>
          <w:p>
            <w:pPr>
              <w:jc w:val="center"/>
              <w:rPr>
                <w:rFonts w:ascii="Arial" w:hAnsi="Arial" w:cs="Arial"/>
                <w:szCs w:val="21"/>
              </w:rPr>
            </w:pPr>
            <w:r>
              <w:rPr>
                <w:rFonts w:ascii="Arial" w:hAnsi="Arial" w:cs="Arial"/>
                <w:szCs w:val="21"/>
              </w:rPr>
              <w:t>8.3</w:t>
            </w:r>
          </w:p>
        </w:tc>
        <w:tc>
          <w:tcPr>
            <w:tcW w:w="8100" w:type="dxa"/>
            <w:noWrap/>
            <w:vAlign w:val="center"/>
          </w:tcPr>
          <w:p>
            <w:pPr>
              <w:tabs>
                <w:tab w:val="left" w:pos="525"/>
              </w:tabs>
              <w:snapToGrid w:val="0"/>
              <w:rPr>
                <w:rFonts w:ascii="Arial" w:hAnsi="Arial" w:cs="Arial"/>
                <w:szCs w:val="21"/>
              </w:rPr>
            </w:pPr>
            <w:r>
              <w:rPr>
                <w:rFonts w:hint="eastAsia" w:ascii="Arial" w:hAnsi="宋体" w:cs="Arial"/>
                <w:szCs w:val="21"/>
              </w:rPr>
              <w:t>采购预算金额：人民币壹佰零叁万贰仟元整（￥</w:t>
            </w:r>
            <w:r>
              <w:rPr>
                <w:rFonts w:ascii="Arial" w:hAnsi="Arial" w:cs="Arial"/>
                <w:szCs w:val="21"/>
              </w:rPr>
              <w:t>1,032,000.00</w:t>
            </w:r>
            <w:r>
              <w:rPr>
                <w:rFonts w:hint="eastAsia" w:ascii="Arial" w:hAnsi="宋体" w:cs="Arial"/>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648" w:type="dxa"/>
            <w:noWrap/>
            <w:vAlign w:val="center"/>
          </w:tcPr>
          <w:p>
            <w:pPr>
              <w:jc w:val="center"/>
              <w:rPr>
                <w:rFonts w:ascii="Arial" w:hAnsi="Arial" w:cs="Arial"/>
                <w:szCs w:val="21"/>
              </w:rPr>
            </w:pPr>
            <w:r>
              <w:rPr>
                <w:rFonts w:ascii="Arial" w:hAnsi="Arial" w:cs="Arial"/>
                <w:szCs w:val="21"/>
              </w:rPr>
              <w:t>7</w:t>
            </w:r>
          </w:p>
        </w:tc>
        <w:tc>
          <w:tcPr>
            <w:tcW w:w="900" w:type="dxa"/>
            <w:noWrap/>
            <w:vAlign w:val="center"/>
          </w:tcPr>
          <w:p>
            <w:pPr>
              <w:jc w:val="center"/>
              <w:rPr>
                <w:rFonts w:ascii="Arial" w:hAnsi="Arial" w:cs="Arial"/>
                <w:szCs w:val="21"/>
              </w:rPr>
            </w:pPr>
            <w:r>
              <w:rPr>
                <w:rFonts w:ascii="Arial" w:hAnsi="Arial" w:cs="Arial"/>
                <w:szCs w:val="21"/>
              </w:rPr>
              <w:t>9</w:t>
            </w:r>
          </w:p>
        </w:tc>
        <w:tc>
          <w:tcPr>
            <w:tcW w:w="8100" w:type="dxa"/>
            <w:noWrap/>
            <w:vAlign w:val="center"/>
          </w:tcPr>
          <w:p>
            <w:pPr>
              <w:rPr>
                <w:rFonts w:ascii="Arial" w:hAnsi="Arial" w:cs="Arial"/>
                <w:szCs w:val="21"/>
              </w:rPr>
            </w:pPr>
            <w:r>
              <w:rPr>
                <w:rFonts w:hint="eastAsia" w:ascii="Arial" w:hAnsi="宋体" w:cs="Arial"/>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8</w:t>
            </w:r>
          </w:p>
        </w:tc>
        <w:tc>
          <w:tcPr>
            <w:tcW w:w="900" w:type="dxa"/>
            <w:noWrap/>
            <w:vAlign w:val="center"/>
          </w:tcPr>
          <w:p>
            <w:pPr>
              <w:jc w:val="center"/>
              <w:rPr>
                <w:rFonts w:ascii="Arial" w:hAnsi="Arial" w:cs="Arial"/>
                <w:szCs w:val="21"/>
              </w:rPr>
            </w:pPr>
            <w:r>
              <w:rPr>
                <w:rFonts w:ascii="Arial" w:hAnsi="Arial" w:cs="Arial"/>
                <w:szCs w:val="21"/>
              </w:rPr>
              <w:t>10.1</w:t>
            </w:r>
          </w:p>
        </w:tc>
        <w:tc>
          <w:tcPr>
            <w:tcW w:w="8100" w:type="dxa"/>
            <w:noWrap/>
            <w:vAlign w:val="center"/>
          </w:tcPr>
          <w:p>
            <w:pPr>
              <w:rPr>
                <w:rFonts w:ascii="Arial" w:hAnsi="Arial" w:cs="Arial"/>
                <w:szCs w:val="21"/>
              </w:rPr>
            </w:pPr>
            <w:r>
              <w:rPr>
                <w:rFonts w:hint="eastAsia" w:ascii="Arial" w:hAnsi="宋体" w:cs="Arial"/>
                <w:szCs w:val="21"/>
              </w:rPr>
              <w:t>响应文件递交截止时间：</w:t>
            </w:r>
            <w:r>
              <w:rPr>
                <w:rFonts w:ascii="Arial" w:hAnsi="Arial" w:cs="Arial"/>
                <w:szCs w:val="21"/>
                <w:u w:val="single"/>
              </w:rPr>
              <w:t>2020</w:t>
            </w:r>
            <w:r>
              <w:rPr>
                <w:rFonts w:hint="eastAsia" w:ascii="Arial" w:hAnsi="宋体" w:cs="Arial"/>
                <w:szCs w:val="21"/>
                <w:u w:val="single"/>
              </w:rPr>
              <w:t>年</w:t>
            </w:r>
            <w:r>
              <w:rPr>
                <w:rFonts w:hint="eastAsia" w:ascii="Arial" w:hAnsi="Arial" w:cs="Arial"/>
                <w:szCs w:val="21"/>
                <w:u w:val="single"/>
                <w:lang w:val="en-US" w:eastAsia="zh-CN"/>
              </w:rPr>
              <w:t>11</w:t>
            </w:r>
            <w:r>
              <w:rPr>
                <w:rFonts w:hint="eastAsia" w:ascii="Arial" w:hAnsi="宋体" w:cs="Arial"/>
                <w:szCs w:val="21"/>
                <w:u w:val="single"/>
              </w:rPr>
              <w:t>月</w:t>
            </w:r>
            <w:r>
              <w:rPr>
                <w:rFonts w:hint="eastAsia" w:ascii="Arial" w:hAnsi="Arial" w:cs="Arial"/>
                <w:szCs w:val="21"/>
                <w:u w:val="single"/>
                <w:lang w:val="en-US" w:eastAsia="zh-CN"/>
              </w:rPr>
              <w:t>10</w:t>
            </w:r>
            <w:r>
              <w:rPr>
                <w:rFonts w:hint="eastAsia" w:ascii="Arial" w:hAnsi="宋体" w:cs="Arial"/>
                <w:szCs w:val="21"/>
                <w:u w:val="single"/>
              </w:rPr>
              <w:t>日</w:t>
            </w:r>
            <w:r>
              <w:rPr>
                <w:rFonts w:ascii="Arial" w:hAnsi="Arial" w:cs="Arial"/>
                <w:szCs w:val="21"/>
                <w:u w:val="single"/>
              </w:rPr>
              <w:t>9</w:t>
            </w:r>
            <w:r>
              <w:rPr>
                <w:rFonts w:hint="eastAsia" w:ascii="Arial" w:hAnsi="宋体" w:cs="Arial"/>
                <w:szCs w:val="21"/>
                <w:u w:val="single"/>
              </w:rPr>
              <w:t>时</w:t>
            </w:r>
            <w:r>
              <w:rPr>
                <w:rFonts w:ascii="Arial" w:hAnsi="Arial" w:cs="Arial"/>
                <w:szCs w:val="21"/>
                <w:u w:val="single"/>
              </w:rPr>
              <w:t>30</w:t>
            </w:r>
            <w:r>
              <w:rPr>
                <w:rFonts w:hint="eastAsia" w:ascii="Arial" w:hAnsi="宋体" w:cs="Arial"/>
                <w:szCs w:val="21"/>
                <w:u w:val="single"/>
              </w:rPr>
              <w:t>分</w:t>
            </w:r>
            <w:r>
              <w:rPr>
                <w:rFonts w:hint="eastAsia" w:ascii="Arial" w:hAnsi="宋体" w:cs="Arial"/>
                <w:szCs w:val="21"/>
              </w:rPr>
              <w:t>；</w:t>
            </w:r>
          </w:p>
          <w:p>
            <w:pPr>
              <w:tabs>
                <w:tab w:val="left" w:pos="525"/>
              </w:tabs>
              <w:snapToGrid w:val="0"/>
              <w:jc w:val="left"/>
              <w:rPr>
                <w:rFonts w:ascii="Arial" w:hAnsi="Arial" w:cs="Arial"/>
                <w:szCs w:val="21"/>
              </w:rPr>
            </w:pPr>
            <w:r>
              <w:rPr>
                <w:rFonts w:hint="eastAsia" w:ascii="Arial" w:hAnsi="宋体" w:cs="Arial"/>
                <w:szCs w:val="21"/>
              </w:rPr>
              <w:t>供应商应在竞争性磋商文件中规定的响应文件递交截止时间前递交响应文件。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9</w:t>
            </w:r>
          </w:p>
        </w:tc>
        <w:tc>
          <w:tcPr>
            <w:tcW w:w="900" w:type="dxa"/>
            <w:noWrap/>
            <w:vAlign w:val="center"/>
          </w:tcPr>
          <w:p>
            <w:pPr>
              <w:jc w:val="center"/>
              <w:rPr>
                <w:rFonts w:ascii="Arial" w:hAnsi="Arial" w:cs="Arial"/>
                <w:szCs w:val="21"/>
              </w:rPr>
            </w:pPr>
            <w:r>
              <w:rPr>
                <w:rFonts w:ascii="Arial" w:hAnsi="Arial" w:cs="Arial"/>
                <w:szCs w:val="21"/>
              </w:rPr>
              <w:t>10.2</w:t>
            </w:r>
          </w:p>
        </w:tc>
        <w:tc>
          <w:tcPr>
            <w:tcW w:w="8100" w:type="dxa"/>
            <w:noWrap/>
            <w:vAlign w:val="center"/>
          </w:tcPr>
          <w:p>
            <w:pPr>
              <w:ind w:left="34" w:hanging="34"/>
              <w:rPr>
                <w:rFonts w:ascii="Arial" w:hAnsi="Arial" w:cs="Arial"/>
                <w:szCs w:val="21"/>
                <w:u w:val="single"/>
              </w:rPr>
            </w:pPr>
            <w:r>
              <w:rPr>
                <w:rFonts w:hint="eastAsia" w:ascii="Arial" w:hAnsi="宋体" w:cs="Arial"/>
                <w:szCs w:val="21"/>
              </w:rPr>
              <w:t>供应商递交响应文件的地点：</w:t>
            </w:r>
            <w:r>
              <w:rPr>
                <w:rFonts w:hint="eastAsia" w:ascii="Arial" w:hAnsi="宋体" w:cs="Arial"/>
                <w:szCs w:val="21"/>
                <w:u w:val="single"/>
              </w:rPr>
              <w:t>广西南宁市金湖南路</w:t>
            </w:r>
            <w:r>
              <w:rPr>
                <w:rFonts w:ascii="Arial" w:hAnsi="Arial" w:cs="Arial"/>
                <w:szCs w:val="21"/>
                <w:u w:val="single"/>
              </w:rPr>
              <w:t>58</w:t>
            </w:r>
            <w:r>
              <w:rPr>
                <w:rFonts w:hint="eastAsia" w:ascii="Arial" w:hAnsi="宋体" w:cs="Arial"/>
                <w:szCs w:val="21"/>
                <w:u w:val="single"/>
              </w:rPr>
              <w:t>号广西建设大厦三楼广西城建咨询有限公司开标室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10</w:t>
            </w:r>
          </w:p>
        </w:tc>
        <w:tc>
          <w:tcPr>
            <w:tcW w:w="900" w:type="dxa"/>
            <w:noWrap/>
            <w:vAlign w:val="center"/>
          </w:tcPr>
          <w:p>
            <w:pPr>
              <w:jc w:val="center"/>
              <w:rPr>
                <w:rFonts w:ascii="Arial" w:hAnsi="Arial" w:cs="Arial"/>
                <w:szCs w:val="21"/>
              </w:rPr>
            </w:pPr>
            <w:r>
              <w:rPr>
                <w:rFonts w:ascii="Arial" w:hAnsi="Arial" w:cs="Arial"/>
                <w:szCs w:val="21"/>
              </w:rPr>
              <w:t>11.2</w:t>
            </w:r>
          </w:p>
        </w:tc>
        <w:tc>
          <w:tcPr>
            <w:tcW w:w="8100" w:type="dxa"/>
            <w:noWrap/>
            <w:vAlign w:val="center"/>
          </w:tcPr>
          <w:p>
            <w:pPr>
              <w:rPr>
                <w:rFonts w:ascii="Arial" w:hAnsi="Arial" w:cs="Arial"/>
                <w:szCs w:val="21"/>
              </w:rPr>
            </w:pPr>
            <w:r>
              <w:rPr>
                <w:rFonts w:hint="eastAsia" w:ascii="Arial" w:hAnsi="宋体" w:cs="Arial"/>
                <w:szCs w:val="21"/>
              </w:rPr>
              <w:t>磋商时间：</w:t>
            </w:r>
            <w:r>
              <w:rPr>
                <w:rFonts w:ascii="Arial" w:hAnsi="Arial" w:cs="Arial"/>
                <w:szCs w:val="21"/>
                <w:u w:val="single"/>
              </w:rPr>
              <w:t>2020</w:t>
            </w:r>
            <w:r>
              <w:rPr>
                <w:rFonts w:hint="eastAsia" w:ascii="Arial" w:hAnsi="宋体" w:cs="Arial"/>
                <w:szCs w:val="21"/>
                <w:u w:val="single"/>
              </w:rPr>
              <w:t>年</w:t>
            </w:r>
            <w:r>
              <w:rPr>
                <w:rFonts w:hint="eastAsia" w:ascii="Arial" w:hAnsi="Arial" w:cs="Arial"/>
                <w:szCs w:val="21"/>
                <w:u w:val="single"/>
                <w:lang w:val="en-US" w:eastAsia="zh-CN"/>
              </w:rPr>
              <w:t>11</w:t>
            </w:r>
            <w:r>
              <w:rPr>
                <w:rFonts w:hint="eastAsia" w:ascii="Arial" w:hAnsi="宋体" w:cs="Arial"/>
                <w:szCs w:val="21"/>
                <w:u w:val="single"/>
              </w:rPr>
              <w:t>月</w:t>
            </w:r>
            <w:r>
              <w:rPr>
                <w:rFonts w:hint="eastAsia" w:ascii="Arial" w:hAnsi="Arial" w:cs="Arial"/>
                <w:szCs w:val="21"/>
                <w:u w:val="single"/>
                <w:lang w:val="en-US" w:eastAsia="zh-CN"/>
              </w:rPr>
              <w:t>10</w:t>
            </w:r>
            <w:r>
              <w:rPr>
                <w:rFonts w:hint="eastAsia" w:ascii="Arial" w:hAnsi="宋体" w:cs="Arial"/>
                <w:szCs w:val="21"/>
                <w:u w:val="single"/>
              </w:rPr>
              <w:t>日</w:t>
            </w:r>
            <w:r>
              <w:rPr>
                <w:rFonts w:ascii="Arial" w:hAnsi="Arial" w:cs="Arial"/>
                <w:szCs w:val="21"/>
                <w:u w:val="single"/>
              </w:rPr>
              <w:t>9</w:t>
            </w:r>
            <w:r>
              <w:rPr>
                <w:rFonts w:hint="eastAsia" w:ascii="Arial" w:hAnsi="宋体" w:cs="Arial"/>
                <w:szCs w:val="21"/>
                <w:u w:val="single"/>
              </w:rPr>
              <w:t>时</w:t>
            </w:r>
            <w:r>
              <w:rPr>
                <w:rFonts w:ascii="Arial" w:hAnsi="Arial" w:cs="Arial"/>
                <w:szCs w:val="21"/>
                <w:u w:val="single"/>
              </w:rPr>
              <w:t>30</w:t>
            </w:r>
            <w:r>
              <w:rPr>
                <w:rFonts w:hint="eastAsia" w:ascii="Arial" w:hAnsi="宋体" w:cs="Arial"/>
                <w:szCs w:val="21"/>
                <w:u w:val="single"/>
              </w:rPr>
              <w:t>分</w:t>
            </w:r>
            <w:r>
              <w:rPr>
                <w:rFonts w:hint="eastAsia" w:ascii="Arial" w:hAnsi="宋体" w:cs="Arial"/>
                <w:szCs w:val="21"/>
              </w:rPr>
              <w:t>截标后（具体时间由代理机构工作人员另行通知）</w:t>
            </w:r>
          </w:p>
          <w:p>
            <w:pPr>
              <w:rPr>
                <w:rFonts w:ascii="Arial" w:hAnsi="Arial" w:cs="Arial"/>
                <w:szCs w:val="21"/>
              </w:rPr>
            </w:pPr>
            <w:r>
              <w:rPr>
                <w:rFonts w:hint="eastAsia" w:ascii="Arial" w:hAnsi="宋体" w:cs="Arial"/>
                <w:szCs w:val="21"/>
              </w:rPr>
              <w:t>磋商地点：</w:t>
            </w:r>
            <w:r>
              <w:rPr>
                <w:rFonts w:hint="eastAsia" w:ascii="Arial" w:hAnsi="宋体" w:cs="Arial"/>
                <w:szCs w:val="21"/>
                <w:u w:val="single"/>
              </w:rPr>
              <w:t>广西南宁市金湖南路</w:t>
            </w:r>
            <w:r>
              <w:rPr>
                <w:rFonts w:ascii="Arial" w:hAnsi="Arial" w:cs="Arial"/>
                <w:szCs w:val="21"/>
                <w:u w:val="single"/>
              </w:rPr>
              <w:t>58</w:t>
            </w:r>
            <w:r>
              <w:rPr>
                <w:rFonts w:hint="eastAsia" w:ascii="Arial" w:hAnsi="宋体" w:cs="Arial"/>
                <w:szCs w:val="21"/>
                <w:u w:val="single"/>
              </w:rPr>
              <w:t>号广西建设大厦三楼广西城建咨询有限公司评标室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11</w:t>
            </w:r>
          </w:p>
        </w:tc>
        <w:tc>
          <w:tcPr>
            <w:tcW w:w="900" w:type="dxa"/>
            <w:noWrap/>
            <w:vAlign w:val="center"/>
          </w:tcPr>
          <w:p>
            <w:pPr>
              <w:jc w:val="center"/>
              <w:rPr>
                <w:rFonts w:ascii="Arial" w:hAnsi="Arial" w:cs="Arial"/>
                <w:szCs w:val="21"/>
              </w:rPr>
            </w:pPr>
            <w:r>
              <w:rPr>
                <w:rFonts w:ascii="Arial" w:hAnsi="Arial" w:cs="Arial"/>
                <w:szCs w:val="21"/>
              </w:rPr>
              <w:t>18.2</w:t>
            </w:r>
          </w:p>
        </w:tc>
        <w:tc>
          <w:tcPr>
            <w:tcW w:w="8100" w:type="dxa"/>
            <w:noWrap/>
            <w:vAlign w:val="center"/>
          </w:tcPr>
          <w:p>
            <w:pPr>
              <w:autoSpaceDE w:val="0"/>
              <w:autoSpaceDN w:val="0"/>
              <w:snapToGrid w:val="0"/>
              <w:textAlignment w:val="bottom"/>
              <w:rPr>
                <w:rFonts w:ascii="Arial" w:hAnsi="Arial" w:cs="Arial"/>
                <w:kern w:val="0"/>
              </w:rPr>
            </w:pPr>
            <w:r>
              <w:rPr>
                <w:rFonts w:hint="eastAsia" w:ascii="Arial" w:hAnsi="宋体" w:cs="Arial"/>
                <w:kern w:val="0"/>
              </w:rPr>
              <w:t>接收质疑函方式：接受以现场递交或以邮递方式送达的书面质疑</w:t>
            </w:r>
          </w:p>
          <w:p>
            <w:pPr>
              <w:autoSpaceDE w:val="0"/>
              <w:autoSpaceDN w:val="0"/>
              <w:snapToGrid w:val="0"/>
              <w:textAlignment w:val="bottom"/>
              <w:rPr>
                <w:rFonts w:ascii="Arial" w:hAnsi="Arial" w:cs="Arial"/>
                <w:kern w:val="0"/>
              </w:rPr>
            </w:pPr>
            <w:r>
              <w:rPr>
                <w:rFonts w:hint="eastAsia" w:ascii="Arial" w:hAnsi="宋体" w:cs="Arial"/>
                <w:kern w:val="0"/>
              </w:rPr>
              <w:t>质疑联系部门：广西城建咨询有限公司业务十二部，联系人：黄海宁</w:t>
            </w:r>
            <w:r>
              <w:rPr>
                <w:rFonts w:ascii="Arial" w:hAnsi="Arial" w:cs="Arial"/>
                <w:kern w:val="0"/>
              </w:rPr>
              <w:t>,</w:t>
            </w:r>
            <w:r>
              <w:rPr>
                <w:rFonts w:hint="eastAsia" w:ascii="Arial" w:hAnsi="宋体" w:cs="Arial"/>
                <w:kern w:val="0"/>
              </w:rPr>
              <w:t>联系电话：</w:t>
            </w:r>
            <w:r>
              <w:rPr>
                <w:rFonts w:ascii="Arial" w:hAnsi="Arial" w:cs="Arial"/>
                <w:kern w:val="0"/>
              </w:rPr>
              <w:t>0771-5587592</w:t>
            </w:r>
            <w:r>
              <w:rPr>
                <w:rFonts w:hint="eastAsia" w:ascii="Arial" w:hAnsi="宋体" w:cs="Arial"/>
                <w:kern w:val="0"/>
              </w:rPr>
              <w:t>，通讯地址：</w:t>
            </w:r>
            <w:r>
              <w:rPr>
                <w:rFonts w:hint="eastAsia" w:ascii="Arial" w:hAnsi="宋体" w:cs="Arial"/>
                <w:szCs w:val="21"/>
                <w:u w:val="single"/>
              </w:rPr>
              <w:t>广西南宁市金湖南路</w:t>
            </w:r>
            <w:r>
              <w:rPr>
                <w:rFonts w:ascii="Arial" w:hAnsi="Arial" w:cs="Arial"/>
                <w:szCs w:val="21"/>
                <w:u w:val="single"/>
              </w:rPr>
              <w:t>58</w:t>
            </w:r>
            <w:r>
              <w:rPr>
                <w:rFonts w:hint="eastAsia" w:ascii="Arial" w:hAnsi="宋体" w:cs="Arial"/>
                <w:szCs w:val="21"/>
                <w:u w:val="single"/>
              </w:rPr>
              <w:t>号广西建设大厦三楼广西城建咨询有限公司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ign w:val="center"/>
          </w:tcPr>
          <w:p>
            <w:pPr>
              <w:jc w:val="center"/>
              <w:rPr>
                <w:rFonts w:ascii="Arial" w:hAnsi="Arial" w:cs="Arial"/>
                <w:szCs w:val="21"/>
              </w:rPr>
            </w:pPr>
            <w:r>
              <w:rPr>
                <w:rFonts w:ascii="Arial" w:hAnsi="Arial" w:cs="Arial"/>
                <w:szCs w:val="21"/>
              </w:rPr>
              <w:t>12</w:t>
            </w:r>
          </w:p>
        </w:tc>
        <w:tc>
          <w:tcPr>
            <w:tcW w:w="900" w:type="dxa"/>
            <w:noWrap/>
            <w:vAlign w:val="center"/>
          </w:tcPr>
          <w:p>
            <w:pPr>
              <w:jc w:val="center"/>
              <w:rPr>
                <w:rFonts w:ascii="Arial" w:hAnsi="Arial" w:cs="Arial"/>
                <w:szCs w:val="21"/>
              </w:rPr>
            </w:pPr>
            <w:r>
              <w:rPr>
                <w:rFonts w:ascii="Arial" w:hAnsi="Arial" w:cs="Arial"/>
                <w:szCs w:val="21"/>
              </w:rPr>
              <w:t>20.1</w:t>
            </w:r>
          </w:p>
        </w:tc>
        <w:tc>
          <w:tcPr>
            <w:tcW w:w="8100" w:type="dxa"/>
            <w:noWrap/>
            <w:vAlign w:val="center"/>
          </w:tcPr>
          <w:p>
            <w:pPr>
              <w:autoSpaceDE w:val="0"/>
              <w:autoSpaceDN w:val="0"/>
              <w:snapToGrid w:val="0"/>
              <w:textAlignment w:val="bottom"/>
              <w:rPr>
                <w:rFonts w:ascii="Arial" w:hAnsi="Arial" w:cs="Arial"/>
                <w:kern w:val="0"/>
                <w:szCs w:val="21"/>
              </w:rPr>
            </w:pPr>
            <w:r>
              <w:rPr>
                <w:rFonts w:hint="eastAsia" w:ascii="Arial" w:hAnsi="宋体" w:cs="Arial"/>
                <w:kern w:val="0"/>
                <w:szCs w:val="21"/>
              </w:rPr>
              <w:t>代理服务费：代理服务费按照国家计委计价格〔</w:t>
            </w:r>
            <w:r>
              <w:rPr>
                <w:rFonts w:ascii="Arial" w:hAnsi="Arial" w:cs="Arial"/>
                <w:kern w:val="0"/>
                <w:szCs w:val="21"/>
              </w:rPr>
              <w:t>2002</w:t>
            </w:r>
            <w:r>
              <w:rPr>
                <w:rFonts w:hint="eastAsia" w:ascii="Arial" w:hAnsi="宋体" w:cs="Arial"/>
                <w:kern w:val="0"/>
                <w:szCs w:val="21"/>
              </w:rPr>
              <w:t>〕</w:t>
            </w:r>
            <w:r>
              <w:rPr>
                <w:rFonts w:ascii="Arial" w:hAnsi="Arial" w:cs="Arial"/>
                <w:kern w:val="0"/>
                <w:szCs w:val="21"/>
              </w:rPr>
              <w:t>1980</w:t>
            </w:r>
            <w:r>
              <w:rPr>
                <w:rFonts w:hint="eastAsia" w:ascii="Arial" w:hAnsi="宋体" w:cs="Arial"/>
                <w:kern w:val="0"/>
                <w:szCs w:val="21"/>
              </w:rPr>
              <w:t>号文件及发改办价格〔</w:t>
            </w:r>
            <w:r>
              <w:rPr>
                <w:rFonts w:ascii="Arial" w:hAnsi="Arial" w:cs="Arial"/>
                <w:kern w:val="0"/>
                <w:szCs w:val="21"/>
              </w:rPr>
              <w:t>2003</w:t>
            </w:r>
            <w:r>
              <w:rPr>
                <w:rFonts w:hint="eastAsia" w:ascii="Arial" w:hAnsi="宋体" w:cs="Arial"/>
                <w:kern w:val="0"/>
                <w:szCs w:val="21"/>
              </w:rPr>
              <w:t>〕</w:t>
            </w:r>
            <w:r>
              <w:rPr>
                <w:rFonts w:ascii="Arial" w:hAnsi="Arial" w:cs="Arial"/>
                <w:kern w:val="0"/>
                <w:szCs w:val="21"/>
              </w:rPr>
              <w:t>857</w:t>
            </w:r>
            <w:r>
              <w:rPr>
                <w:rFonts w:hint="eastAsia" w:ascii="Arial" w:hAnsi="宋体" w:cs="Arial"/>
                <w:kern w:val="0"/>
                <w:szCs w:val="21"/>
              </w:rPr>
              <w:t>号文件规定标准，以差额定率累进法计算。</w:t>
            </w:r>
            <w:r>
              <w:rPr>
                <w:rFonts w:hint="eastAsia" w:ascii="Arial" w:hAnsi="宋体" w:cs="Arial"/>
                <w:szCs w:val="21"/>
              </w:rPr>
              <w:t>由</w:t>
            </w:r>
            <w:r>
              <w:rPr>
                <w:rFonts w:hint="eastAsia" w:ascii="Arial" w:hAnsi="宋体" w:cs="Arial"/>
                <w:kern w:val="0"/>
                <w:szCs w:val="21"/>
              </w:rPr>
              <w:t>成交供应商</w:t>
            </w:r>
            <w:r>
              <w:rPr>
                <w:rFonts w:hint="eastAsia" w:ascii="Arial" w:hAnsi="宋体" w:cs="Arial"/>
                <w:szCs w:val="21"/>
              </w:rPr>
              <w:t>在领取成交通知书时，一次性向采购代理机构支付。</w:t>
            </w:r>
          </w:p>
        </w:tc>
      </w:tr>
    </w:tbl>
    <w:p>
      <w:pPr>
        <w:spacing w:line="360" w:lineRule="auto"/>
        <w:rPr>
          <w:rFonts w:ascii="Arial" w:hAnsi="Arial" w:cs="Arial"/>
          <w:b/>
          <w:sz w:val="32"/>
          <w:szCs w:val="32"/>
        </w:rPr>
        <w:sectPr>
          <w:footerReference r:id="rId7" w:type="default"/>
          <w:pgSz w:w="11906" w:h="16838"/>
          <w:pgMar w:top="1191" w:right="1134" w:bottom="1191" w:left="1134" w:header="851" w:footer="992" w:gutter="0"/>
          <w:cols w:space="720" w:num="1"/>
          <w:titlePg/>
          <w:rtlGutter w:val="1"/>
          <w:docGrid w:linePitch="312" w:charSpace="0"/>
        </w:sectPr>
      </w:pPr>
    </w:p>
    <w:p>
      <w:pPr>
        <w:tabs>
          <w:tab w:val="left" w:pos="2955"/>
          <w:tab w:val="center" w:pos="4498"/>
        </w:tabs>
        <w:spacing w:line="360" w:lineRule="auto"/>
        <w:jc w:val="left"/>
        <w:rPr>
          <w:rFonts w:ascii="Arial" w:hAnsi="Arial" w:cs="Arial"/>
          <w:b/>
          <w:sz w:val="32"/>
          <w:szCs w:val="32"/>
        </w:rPr>
      </w:pPr>
      <w:r>
        <w:rPr>
          <w:rFonts w:ascii="Arial" w:hAnsi="Arial" w:cs="Arial"/>
          <w:b/>
          <w:sz w:val="32"/>
          <w:szCs w:val="32"/>
        </w:rPr>
        <w:tab/>
      </w:r>
      <w:r>
        <w:rPr>
          <w:rFonts w:ascii="Arial" w:hAnsi="Arial" w:cs="Arial"/>
          <w:b/>
          <w:sz w:val="32"/>
          <w:szCs w:val="32"/>
        </w:rPr>
        <w:tab/>
      </w:r>
      <w:r>
        <w:rPr>
          <w:rFonts w:hint="eastAsia" w:ascii="Arial" w:hAnsi="宋体" w:cs="Arial"/>
          <w:b/>
          <w:sz w:val="32"/>
          <w:szCs w:val="32"/>
        </w:rPr>
        <w:t>磋商须知</w:t>
      </w:r>
    </w:p>
    <w:p>
      <w:pPr>
        <w:spacing w:line="360" w:lineRule="auto"/>
        <w:ind w:firstLine="424" w:firstLineChars="201"/>
        <w:rPr>
          <w:rFonts w:ascii="Arial" w:hAnsi="Arial" w:cs="Arial"/>
          <w:b/>
          <w:szCs w:val="21"/>
        </w:rPr>
      </w:pPr>
      <w:r>
        <w:rPr>
          <w:rFonts w:hint="eastAsia" w:ascii="Arial" w:hAnsi="宋体" w:cs="Arial"/>
          <w:b/>
          <w:szCs w:val="21"/>
        </w:rPr>
        <w:t>一、总　则</w:t>
      </w:r>
    </w:p>
    <w:p>
      <w:pPr>
        <w:spacing w:line="360" w:lineRule="auto"/>
        <w:ind w:firstLine="422" w:firstLineChars="201"/>
        <w:rPr>
          <w:rFonts w:ascii="Arial" w:hAnsi="Arial" w:cs="Arial"/>
          <w:szCs w:val="21"/>
        </w:rPr>
      </w:pPr>
      <w:r>
        <w:rPr>
          <w:rFonts w:ascii="Arial" w:hAnsi="Arial" w:cs="Arial"/>
          <w:szCs w:val="21"/>
        </w:rPr>
        <w:t xml:space="preserve">1. </w:t>
      </w:r>
      <w:r>
        <w:rPr>
          <w:rFonts w:hint="eastAsia" w:ascii="Arial" w:hAnsi="宋体" w:cs="Arial"/>
          <w:szCs w:val="21"/>
        </w:rPr>
        <w:t>适用范围</w:t>
      </w:r>
    </w:p>
    <w:p>
      <w:pPr>
        <w:spacing w:line="360" w:lineRule="auto"/>
        <w:ind w:firstLine="422" w:firstLineChars="201"/>
        <w:rPr>
          <w:rFonts w:hint="eastAsia" w:ascii="Arial" w:hAnsi="Arial" w:eastAsia="宋体" w:cs="Arial"/>
          <w:szCs w:val="21"/>
          <w:lang w:eastAsia="zh-CN"/>
        </w:rPr>
      </w:pPr>
      <w:r>
        <w:rPr>
          <w:rFonts w:ascii="Arial" w:hAnsi="Arial" w:cs="Arial"/>
          <w:szCs w:val="21"/>
        </w:rPr>
        <w:t>1.1</w:t>
      </w:r>
      <w:r>
        <w:rPr>
          <w:rFonts w:hint="eastAsia" w:ascii="Arial" w:hAnsi="宋体" w:cs="Arial"/>
          <w:szCs w:val="21"/>
        </w:rPr>
        <w:t>项目名称：</w:t>
      </w:r>
      <w:r>
        <w:rPr>
          <w:rFonts w:hint="eastAsia" w:ascii="Arial" w:hAnsi="宋体" w:cs="Arial"/>
          <w:szCs w:val="21"/>
          <w:lang w:eastAsia="zh-CN"/>
        </w:rPr>
        <w:t>南宁师范大学科研助理劳务服务采购项目（重）</w:t>
      </w:r>
    </w:p>
    <w:p>
      <w:pPr>
        <w:spacing w:line="360" w:lineRule="auto"/>
        <w:ind w:firstLine="630" w:firstLineChars="300"/>
        <w:rPr>
          <w:rFonts w:hint="eastAsia" w:ascii="Arial" w:hAnsi="Arial" w:eastAsia="宋体" w:cs="Arial"/>
          <w:szCs w:val="21"/>
          <w:lang w:eastAsia="zh-CN"/>
        </w:rPr>
      </w:pPr>
      <w:r>
        <w:rPr>
          <w:rFonts w:hint="eastAsia" w:ascii="Arial" w:hAnsi="宋体" w:cs="Arial"/>
          <w:szCs w:val="21"/>
        </w:rPr>
        <w:t>项目编号：</w:t>
      </w:r>
      <w:r>
        <w:rPr>
          <w:rFonts w:hint="eastAsia" w:ascii="Arial" w:hAnsi="Arial" w:cs="Arial"/>
          <w:szCs w:val="21"/>
          <w:lang w:eastAsia="zh-CN"/>
        </w:rPr>
        <w:t>GXZC2020-C3-004404-GXCJ</w:t>
      </w:r>
    </w:p>
    <w:p>
      <w:pPr>
        <w:spacing w:line="360" w:lineRule="auto"/>
        <w:ind w:firstLine="422" w:firstLineChars="201"/>
        <w:rPr>
          <w:rFonts w:ascii="Arial" w:hAnsi="Arial" w:cs="Arial"/>
          <w:szCs w:val="21"/>
        </w:rPr>
      </w:pPr>
      <w:r>
        <w:rPr>
          <w:rFonts w:hint="eastAsia" w:ascii="Arial" w:hAnsi="宋体" w:cs="Arial"/>
          <w:szCs w:val="21"/>
        </w:rPr>
        <w:t>本文件仅适用于本文件中所叙述的服务类采购项目。</w:t>
      </w:r>
    </w:p>
    <w:p>
      <w:pPr>
        <w:spacing w:line="360" w:lineRule="auto"/>
        <w:ind w:firstLine="422" w:firstLineChars="201"/>
        <w:rPr>
          <w:rFonts w:ascii="Arial" w:hAnsi="Arial" w:cs="Arial"/>
          <w:szCs w:val="21"/>
        </w:rPr>
      </w:pPr>
      <w:r>
        <w:rPr>
          <w:rFonts w:ascii="Arial" w:hAnsi="Arial" w:cs="Arial"/>
          <w:szCs w:val="21"/>
        </w:rPr>
        <w:t xml:space="preserve">2. </w:t>
      </w:r>
      <w:r>
        <w:rPr>
          <w:rFonts w:hint="eastAsia" w:ascii="Arial" w:hAnsi="宋体" w:cs="Arial"/>
          <w:szCs w:val="21"/>
        </w:rPr>
        <w:t>定义</w:t>
      </w:r>
    </w:p>
    <w:p>
      <w:pPr>
        <w:spacing w:line="360" w:lineRule="auto"/>
        <w:ind w:firstLine="422" w:firstLineChars="201"/>
        <w:rPr>
          <w:rFonts w:ascii="Arial" w:hAnsi="Arial" w:cs="Arial"/>
          <w:szCs w:val="21"/>
        </w:rPr>
      </w:pPr>
      <w:r>
        <w:rPr>
          <w:rFonts w:ascii="Arial" w:hAnsi="Arial" w:cs="Arial"/>
          <w:szCs w:val="21"/>
        </w:rPr>
        <w:t>2.1“</w:t>
      </w:r>
      <w:r>
        <w:rPr>
          <w:rFonts w:hint="eastAsia" w:ascii="Arial" w:hAnsi="宋体" w:cs="Arial"/>
          <w:szCs w:val="21"/>
        </w:rPr>
        <w:t>采购人</w:t>
      </w:r>
      <w:r>
        <w:rPr>
          <w:rFonts w:ascii="Arial" w:hAnsi="Arial" w:cs="Arial"/>
          <w:szCs w:val="21"/>
        </w:rPr>
        <w:t>”</w:t>
      </w:r>
      <w:r>
        <w:rPr>
          <w:rFonts w:hint="eastAsia" w:ascii="Arial" w:hAnsi="宋体" w:cs="Arial"/>
          <w:szCs w:val="21"/>
        </w:rPr>
        <w:t>是指：依法进行采购的国家机关、事业单位、团体组织。</w:t>
      </w:r>
      <w:r>
        <w:rPr>
          <w:rFonts w:ascii="Arial" w:hAnsi="Arial" w:cs="Arial"/>
          <w:szCs w:val="21"/>
        </w:rPr>
        <w:t xml:space="preserve">                 </w:t>
      </w:r>
    </w:p>
    <w:p>
      <w:pPr>
        <w:spacing w:line="360" w:lineRule="auto"/>
        <w:ind w:firstLine="422" w:firstLineChars="201"/>
        <w:rPr>
          <w:rFonts w:ascii="Arial" w:hAnsi="Arial" w:cs="Arial"/>
          <w:szCs w:val="21"/>
        </w:rPr>
      </w:pPr>
      <w:r>
        <w:rPr>
          <w:rFonts w:ascii="Arial" w:hAnsi="Arial" w:cs="Arial"/>
          <w:szCs w:val="21"/>
        </w:rPr>
        <w:t>2.2“</w:t>
      </w:r>
      <w:r>
        <w:rPr>
          <w:rFonts w:hint="eastAsia" w:ascii="Arial" w:hAnsi="宋体" w:cs="Arial"/>
          <w:szCs w:val="21"/>
        </w:rPr>
        <w:t>采购代理机构</w:t>
      </w:r>
      <w:r>
        <w:rPr>
          <w:rFonts w:ascii="Arial" w:hAnsi="Arial" w:cs="Arial"/>
          <w:szCs w:val="21"/>
        </w:rPr>
        <w:t>”</w:t>
      </w:r>
      <w:r>
        <w:rPr>
          <w:rFonts w:hint="eastAsia" w:ascii="Arial" w:hAnsi="宋体" w:cs="Arial"/>
          <w:szCs w:val="21"/>
        </w:rPr>
        <w:t>是指：广西城建咨询有限公司</w:t>
      </w:r>
    </w:p>
    <w:p>
      <w:pPr>
        <w:spacing w:line="360" w:lineRule="auto"/>
        <w:ind w:firstLine="424" w:firstLineChars="201"/>
        <w:rPr>
          <w:rFonts w:ascii="Arial" w:hAnsi="Arial" w:cs="Arial"/>
          <w:b/>
          <w:szCs w:val="21"/>
        </w:rPr>
      </w:pPr>
      <w:r>
        <w:rPr>
          <w:rFonts w:ascii="Arial" w:hAnsi="Arial" w:cs="Arial"/>
          <w:b/>
          <w:szCs w:val="21"/>
        </w:rPr>
        <w:t>2.3“</w:t>
      </w:r>
      <w:r>
        <w:rPr>
          <w:rFonts w:hint="eastAsia" w:ascii="Arial" w:hAnsi="宋体" w:cs="Arial"/>
          <w:b/>
          <w:szCs w:val="21"/>
        </w:rPr>
        <w:t>供应商</w:t>
      </w:r>
      <w:r>
        <w:rPr>
          <w:rFonts w:ascii="Arial" w:hAnsi="Arial" w:cs="Arial"/>
          <w:b/>
          <w:szCs w:val="21"/>
        </w:rPr>
        <w:t>”</w:t>
      </w:r>
      <w:r>
        <w:rPr>
          <w:rFonts w:hint="eastAsia" w:ascii="Arial" w:hAnsi="宋体" w:cs="Arial"/>
          <w:b/>
          <w:szCs w:val="21"/>
        </w:rPr>
        <w:t>是指响应本文件要求，参加磋商的法人或者其他组织。如果该供应商在本次磋商中成交，即成为</w:t>
      </w:r>
      <w:r>
        <w:rPr>
          <w:rFonts w:ascii="Arial" w:hAnsi="Arial" w:cs="Arial"/>
          <w:b/>
          <w:szCs w:val="21"/>
        </w:rPr>
        <w:t>“</w:t>
      </w:r>
      <w:r>
        <w:rPr>
          <w:rFonts w:hint="eastAsia" w:ascii="Arial" w:hAnsi="宋体" w:cs="Arial"/>
          <w:b/>
          <w:szCs w:val="21"/>
        </w:rPr>
        <w:t>成交人</w:t>
      </w:r>
      <w:r>
        <w:rPr>
          <w:rFonts w:ascii="Arial" w:hAnsi="Arial" w:cs="Arial"/>
          <w:b/>
          <w:szCs w:val="21"/>
        </w:rPr>
        <w:t>”</w:t>
      </w:r>
      <w:r>
        <w:rPr>
          <w:rFonts w:hint="eastAsia" w:ascii="Arial" w:hAnsi="宋体" w:cs="Arial"/>
          <w:b/>
          <w:szCs w:val="21"/>
        </w:rPr>
        <w:t>。</w:t>
      </w:r>
    </w:p>
    <w:p>
      <w:pPr>
        <w:spacing w:line="360" w:lineRule="auto"/>
        <w:ind w:firstLine="422" w:firstLineChars="201"/>
        <w:rPr>
          <w:rFonts w:ascii="Arial" w:hAnsi="Arial" w:cs="Arial"/>
          <w:szCs w:val="21"/>
        </w:rPr>
      </w:pPr>
      <w:r>
        <w:rPr>
          <w:rFonts w:ascii="Arial" w:hAnsi="Arial" w:cs="Arial"/>
          <w:szCs w:val="21"/>
        </w:rPr>
        <w:t>2.4“</w:t>
      </w:r>
      <w:r>
        <w:rPr>
          <w:rFonts w:hint="eastAsia" w:ascii="Arial" w:hAnsi="宋体" w:cs="Arial"/>
          <w:szCs w:val="21"/>
        </w:rPr>
        <w:t>货物</w:t>
      </w:r>
      <w:r>
        <w:rPr>
          <w:rFonts w:ascii="Arial" w:hAnsi="Arial" w:cs="Arial"/>
          <w:szCs w:val="21"/>
        </w:rPr>
        <w:t>”</w:t>
      </w:r>
      <w:r>
        <w:rPr>
          <w:rFonts w:hint="eastAsia" w:ascii="Arial" w:hAnsi="宋体" w:cs="Arial"/>
          <w:szCs w:val="21"/>
        </w:rPr>
        <w:t>是指各种形态和种类的物品，包括原材料、燃料、设备、产品等。</w:t>
      </w:r>
    </w:p>
    <w:p>
      <w:pPr>
        <w:spacing w:line="360" w:lineRule="auto"/>
        <w:ind w:firstLine="422" w:firstLineChars="201"/>
        <w:rPr>
          <w:rFonts w:ascii="Arial" w:hAnsi="Arial" w:cs="Arial"/>
          <w:szCs w:val="21"/>
        </w:rPr>
      </w:pPr>
      <w:r>
        <w:rPr>
          <w:rFonts w:ascii="Arial" w:hAnsi="Arial" w:cs="Arial"/>
          <w:szCs w:val="21"/>
        </w:rPr>
        <w:t>2.5“</w:t>
      </w:r>
      <w:r>
        <w:rPr>
          <w:rFonts w:hint="eastAsia" w:ascii="Arial" w:hAnsi="宋体" w:cs="Arial"/>
          <w:szCs w:val="21"/>
        </w:rPr>
        <w:t>服务</w:t>
      </w:r>
      <w:r>
        <w:rPr>
          <w:rFonts w:ascii="Arial" w:hAnsi="Arial" w:cs="Arial"/>
          <w:szCs w:val="21"/>
        </w:rPr>
        <w:t>”</w:t>
      </w:r>
      <w:r>
        <w:rPr>
          <w:rFonts w:hint="eastAsia" w:ascii="Arial" w:hAnsi="宋体" w:cs="Arial"/>
          <w:szCs w:val="21"/>
        </w:rPr>
        <w:t>是指除货物和工程以外的其他采购对象。</w:t>
      </w:r>
    </w:p>
    <w:p>
      <w:pPr>
        <w:spacing w:line="360" w:lineRule="auto"/>
        <w:ind w:firstLine="422" w:firstLineChars="201"/>
        <w:rPr>
          <w:rFonts w:ascii="Arial" w:hAnsi="Arial" w:cs="Arial"/>
          <w:szCs w:val="21"/>
        </w:rPr>
      </w:pPr>
      <w:r>
        <w:rPr>
          <w:rFonts w:ascii="Arial" w:hAnsi="Arial" w:cs="Arial"/>
          <w:szCs w:val="21"/>
        </w:rPr>
        <w:t>2.6</w:t>
      </w:r>
      <w:r>
        <w:rPr>
          <w:rFonts w:ascii="Arial" w:hAnsi="Arial" w:cs="Arial"/>
          <w:spacing w:val="-10"/>
          <w:szCs w:val="21"/>
        </w:rPr>
        <w:t>“</w:t>
      </w:r>
      <w:r>
        <w:rPr>
          <w:rFonts w:hint="eastAsia" w:ascii="Arial" w:hAnsi="宋体" w:cs="Arial"/>
          <w:spacing w:val="-10"/>
          <w:szCs w:val="21"/>
        </w:rPr>
        <w:t>响应文件</w:t>
      </w:r>
      <w:r>
        <w:rPr>
          <w:rFonts w:ascii="Arial" w:hAnsi="Arial" w:cs="Arial"/>
          <w:spacing w:val="-10"/>
          <w:szCs w:val="21"/>
        </w:rPr>
        <w:t>”</w:t>
      </w:r>
      <w:r>
        <w:rPr>
          <w:rFonts w:hint="eastAsia" w:ascii="Arial" w:hAnsi="宋体" w:cs="Arial"/>
          <w:spacing w:val="-10"/>
          <w:szCs w:val="21"/>
        </w:rPr>
        <w:t>是指：供应商根据本文件要求，编制包含报价、技术和服务等所有内容的响应文件。</w:t>
      </w:r>
    </w:p>
    <w:p>
      <w:pPr>
        <w:spacing w:line="360" w:lineRule="auto"/>
        <w:ind w:firstLine="422" w:firstLineChars="201"/>
        <w:rPr>
          <w:rFonts w:ascii="Arial" w:hAnsi="Arial" w:cs="Arial"/>
          <w:szCs w:val="21"/>
        </w:rPr>
      </w:pPr>
      <w:r>
        <w:rPr>
          <w:rFonts w:ascii="Arial" w:hAnsi="Arial" w:cs="Arial"/>
          <w:szCs w:val="21"/>
        </w:rPr>
        <w:t xml:space="preserve">3. </w:t>
      </w:r>
      <w:r>
        <w:rPr>
          <w:rFonts w:hint="eastAsia" w:ascii="Arial" w:hAnsi="宋体" w:cs="Arial"/>
          <w:szCs w:val="21"/>
        </w:rPr>
        <w:t>供应商的资格条件：见磋商须知前附表。</w:t>
      </w:r>
    </w:p>
    <w:p>
      <w:pPr>
        <w:spacing w:line="360" w:lineRule="auto"/>
        <w:ind w:firstLine="422" w:firstLineChars="201"/>
        <w:rPr>
          <w:rFonts w:ascii="Arial" w:hAnsi="Arial" w:cs="Arial"/>
          <w:szCs w:val="21"/>
        </w:rPr>
      </w:pPr>
      <w:r>
        <w:rPr>
          <w:rFonts w:ascii="Arial" w:hAnsi="Arial" w:cs="Arial"/>
          <w:szCs w:val="21"/>
        </w:rPr>
        <w:t xml:space="preserve">4. </w:t>
      </w:r>
      <w:r>
        <w:rPr>
          <w:rFonts w:hint="eastAsia" w:ascii="Arial" w:hAnsi="宋体" w:cs="Arial"/>
          <w:szCs w:val="21"/>
        </w:rPr>
        <w:t>磋商费用</w:t>
      </w:r>
    </w:p>
    <w:p>
      <w:pPr>
        <w:spacing w:line="360" w:lineRule="auto"/>
        <w:ind w:firstLine="422" w:firstLineChars="201"/>
        <w:rPr>
          <w:rFonts w:ascii="Arial" w:hAnsi="Arial" w:cs="Arial"/>
          <w:szCs w:val="21"/>
        </w:rPr>
      </w:pPr>
      <w:r>
        <w:rPr>
          <w:rFonts w:ascii="Arial" w:hAnsi="Arial" w:cs="Arial"/>
          <w:szCs w:val="21"/>
        </w:rPr>
        <w:t xml:space="preserve">4.1 </w:t>
      </w:r>
      <w:r>
        <w:rPr>
          <w:rFonts w:hint="eastAsia" w:ascii="Arial" w:hAnsi="宋体" w:cs="Arial"/>
          <w:szCs w:val="21"/>
        </w:rPr>
        <w:t>供应商应自行承担所有与编写和提交响应文件有关的费用，不论磋商结果如何，采购人和采购代理机构在任何情况下无义务和责任承担此类费用。</w:t>
      </w:r>
    </w:p>
    <w:p>
      <w:pPr>
        <w:spacing w:line="360" w:lineRule="auto"/>
        <w:ind w:firstLine="422" w:firstLineChars="201"/>
        <w:rPr>
          <w:rFonts w:ascii="Arial" w:hAnsi="Arial" w:cs="Arial"/>
          <w:szCs w:val="21"/>
        </w:rPr>
      </w:pPr>
      <w:r>
        <w:rPr>
          <w:rFonts w:ascii="Arial" w:hAnsi="Arial" w:cs="Arial"/>
          <w:szCs w:val="21"/>
        </w:rPr>
        <w:t xml:space="preserve">4.2 </w:t>
      </w:r>
      <w:r>
        <w:rPr>
          <w:rFonts w:hint="eastAsia" w:ascii="Arial" w:hAnsi="宋体" w:cs="Arial"/>
          <w:szCs w:val="21"/>
        </w:rPr>
        <w:t>本项目代理服务费：见磋商须知前附表。</w:t>
      </w:r>
    </w:p>
    <w:p>
      <w:pPr>
        <w:spacing w:line="360" w:lineRule="auto"/>
        <w:ind w:firstLine="422" w:firstLineChars="201"/>
        <w:rPr>
          <w:rFonts w:ascii="Arial" w:hAnsi="Arial" w:cs="Arial"/>
          <w:szCs w:val="21"/>
        </w:rPr>
      </w:pPr>
      <w:r>
        <w:rPr>
          <w:rFonts w:ascii="Arial" w:hAnsi="Arial" w:cs="Arial"/>
          <w:szCs w:val="21"/>
        </w:rPr>
        <w:t>5.</w:t>
      </w:r>
      <w:r>
        <w:rPr>
          <w:rFonts w:hint="eastAsia" w:ascii="Arial" w:hAnsi="宋体" w:cs="Arial"/>
          <w:szCs w:val="21"/>
        </w:rPr>
        <w:t>竞争性磋商文件（以下简称磋商文件）的澄清与修改</w:t>
      </w:r>
      <w:r>
        <w:rPr>
          <w:rFonts w:ascii="Arial" w:hAnsi="Arial" w:cs="Arial"/>
          <w:szCs w:val="21"/>
        </w:rPr>
        <w:t xml:space="preserve"> </w:t>
      </w:r>
      <w:r>
        <w:rPr>
          <w:rFonts w:hint="eastAsia" w:ascii="Arial" w:hAnsi="宋体" w:cs="Arial"/>
          <w:szCs w:val="21"/>
        </w:rPr>
        <w:t>、公告</w:t>
      </w:r>
    </w:p>
    <w:p>
      <w:pPr>
        <w:spacing w:line="360" w:lineRule="auto"/>
        <w:ind w:firstLine="422" w:firstLineChars="201"/>
        <w:rPr>
          <w:rFonts w:ascii="Arial" w:hAnsi="Arial" w:cs="Arial"/>
          <w:szCs w:val="21"/>
        </w:rPr>
      </w:pPr>
      <w:r>
        <w:rPr>
          <w:rFonts w:ascii="Arial" w:hAnsi="Arial" w:cs="Arial"/>
          <w:szCs w:val="21"/>
        </w:rPr>
        <w:t xml:space="preserve">5.1 </w:t>
      </w:r>
      <w:r>
        <w:rPr>
          <w:rFonts w:hint="eastAsia" w:ascii="Arial" w:hAnsi="宋体" w:cs="Arial"/>
          <w:szCs w:val="21"/>
        </w:rPr>
        <w:t>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响应文件截止时间至少</w:t>
      </w:r>
      <w:r>
        <w:rPr>
          <w:rFonts w:ascii="Arial" w:hAnsi="Arial" w:cs="Arial"/>
          <w:szCs w:val="21"/>
        </w:rPr>
        <w:t>5</w:t>
      </w:r>
      <w:r>
        <w:rPr>
          <w:rFonts w:hint="eastAsia" w:ascii="Arial" w:hAnsi="宋体" w:cs="Arial"/>
          <w:szCs w:val="21"/>
        </w:rPr>
        <w:t>日前，以书面形式通知所有获取磋商文件的供应商；不足</w:t>
      </w:r>
      <w:r>
        <w:rPr>
          <w:rFonts w:ascii="Arial" w:hAnsi="Arial" w:cs="Arial"/>
          <w:szCs w:val="21"/>
        </w:rPr>
        <w:t>5</w:t>
      </w:r>
      <w:r>
        <w:rPr>
          <w:rFonts w:hint="eastAsia" w:ascii="Arial" w:hAnsi="宋体" w:cs="Arial"/>
          <w:szCs w:val="21"/>
        </w:rPr>
        <w:t>日的，采购人、采购代理机构应当顺延提交响应文件截止时间。</w:t>
      </w:r>
    </w:p>
    <w:p>
      <w:pPr>
        <w:spacing w:line="360" w:lineRule="auto"/>
        <w:ind w:firstLine="422" w:firstLineChars="201"/>
        <w:rPr>
          <w:rFonts w:ascii="Arial" w:hAnsi="Arial" w:cs="Arial"/>
        </w:rPr>
      </w:pPr>
      <w:r>
        <w:rPr>
          <w:rFonts w:ascii="Arial" w:hAnsi="Arial" w:cs="Arial"/>
          <w:szCs w:val="21"/>
        </w:rPr>
        <w:t>5.2</w:t>
      </w:r>
      <w:r>
        <w:rPr>
          <w:rFonts w:hint="eastAsia" w:ascii="Arial" w:hAnsi="宋体" w:cs="Arial"/>
        </w:rPr>
        <w:t>公告见中国政府采购网、广西壮族自治区政府采购网。</w:t>
      </w:r>
    </w:p>
    <w:p>
      <w:pPr>
        <w:spacing w:line="360" w:lineRule="auto"/>
        <w:ind w:firstLine="424" w:firstLineChars="201"/>
        <w:rPr>
          <w:rFonts w:ascii="Arial" w:hAnsi="Arial" w:cs="Arial"/>
          <w:b/>
          <w:szCs w:val="21"/>
        </w:rPr>
      </w:pPr>
      <w:r>
        <w:rPr>
          <w:rFonts w:hint="eastAsia" w:ascii="Arial" w:hAnsi="宋体" w:cs="Arial"/>
          <w:b/>
          <w:szCs w:val="21"/>
        </w:rPr>
        <w:t>二、响应文件的编制</w:t>
      </w:r>
    </w:p>
    <w:p>
      <w:pPr>
        <w:spacing w:line="360" w:lineRule="auto"/>
        <w:ind w:firstLine="422" w:firstLineChars="201"/>
        <w:rPr>
          <w:rFonts w:ascii="Arial" w:hAnsi="Arial" w:cs="Arial"/>
          <w:szCs w:val="21"/>
        </w:rPr>
      </w:pPr>
      <w:r>
        <w:rPr>
          <w:rFonts w:ascii="Arial" w:hAnsi="Arial" w:cs="Arial"/>
          <w:szCs w:val="21"/>
        </w:rPr>
        <w:t xml:space="preserve">6. </w:t>
      </w:r>
      <w:r>
        <w:rPr>
          <w:rFonts w:hint="eastAsia" w:ascii="Arial" w:hAnsi="宋体" w:cs="Arial"/>
          <w:szCs w:val="21"/>
        </w:rPr>
        <w:t>响应文件编制基本要求</w:t>
      </w:r>
    </w:p>
    <w:p>
      <w:pPr>
        <w:spacing w:line="360" w:lineRule="auto"/>
        <w:ind w:firstLine="422" w:firstLineChars="201"/>
        <w:rPr>
          <w:rFonts w:ascii="Arial" w:hAnsi="Arial" w:cs="Arial"/>
          <w:szCs w:val="21"/>
        </w:rPr>
      </w:pPr>
      <w:r>
        <w:rPr>
          <w:rFonts w:ascii="Arial" w:hAnsi="Arial" w:cs="Arial"/>
          <w:szCs w:val="21"/>
        </w:rPr>
        <w:t>6.1</w:t>
      </w:r>
      <w:r>
        <w:rPr>
          <w:rFonts w:hint="eastAsia" w:ascii="Arial" w:hAnsi="宋体" w:cs="Arial"/>
          <w:szCs w:val="21"/>
        </w:rPr>
        <w:t>供应商对响应文件的编制应按要求装订和封装。</w:t>
      </w:r>
    </w:p>
    <w:p>
      <w:pPr>
        <w:spacing w:line="360" w:lineRule="auto"/>
        <w:ind w:firstLine="422" w:firstLineChars="201"/>
        <w:rPr>
          <w:rFonts w:ascii="Arial" w:hAnsi="Arial" w:cs="Arial"/>
          <w:szCs w:val="21"/>
        </w:rPr>
      </w:pPr>
      <w:r>
        <w:rPr>
          <w:rFonts w:ascii="Arial" w:hAnsi="Arial" w:cs="Arial"/>
          <w:szCs w:val="21"/>
        </w:rPr>
        <w:t>6.2</w:t>
      </w:r>
      <w:r>
        <w:rPr>
          <w:rFonts w:hint="eastAsia" w:ascii="Arial" w:hAnsi="宋体" w:cs="Arial"/>
          <w:szCs w:val="21"/>
        </w:rPr>
        <w:t>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360" w:lineRule="auto"/>
        <w:ind w:firstLine="422" w:firstLineChars="201"/>
        <w:rPr>
          <w:rFonts w:ascii="Arial" w:hAnsi="Arial" w:cs="Arial"/>
          <w:szCs w:val="21"/>
        </w:rPr>
      </w:pPr>
      <w:r>
        <w:rPr>
          <w:rFonts w:ascii="Arial" w:hAnsi="Arial" w:cs="Arial"/>
          <w:szCs w:val="21"/>
        </w:rPr>
        <w:t>6.3</w:t>
      </w:r>
      <w:r>
        <w:rPr>
          <w:rFonts w:hint="eastAsia" w:ascii="Arial" w:hAnsi="宋体" w:cs="Arial"/>
          <w:szCs w:val="21"/>
        </w:rPr>
        <w:t>供应商应认真阅读、并充分理解本文件的全部内容（包括所有的补充、修改内容），承诺并履行本文件中各项条款规定及要求。</w:t>
      </w:r>
    </w:p>
    <w:p>
      <w:pPr>
        <w:spacing w:line="360" w:lineRule="auto"/>
        <w:ind w:firstLine="422" w:firstLineChars="201"/>
        <w:rPr>
          <w:rFonts w:ascii="Arial" w:hAnsi="Arial" w:cs="Arial"/>
          <w:szCs w:val="21"/>
        </w:rPr>
      </w:pPr>
      <w:r>
        <w:rPr>
          <w:rFonts w:ascii="Arial" w:hAnsi="Arial" w:cs="Arial"/>
          <w:szCs w:val="21"/>
        </w:rPr>
        <w:t>6.4</w:t>
      </w:r>
      <w:r>
        <w:rPr>
          <w:rFonts w:hint="eastAsia" w:ascii="Arial" w:hAnsi="宋体" w:cs="Arial"/>
          <w:szCs w:val="21"/>
        </w:rPr>
        <w:t>响应文件必须按本文件的全部内容，包括所有的补充通知及附件进行编制。</w:t>
      </w:r>
    </w:p>
    <w:p>
      <w:pPr>
        <w:spacing w:line="360" w:lineRule="auto"/>
        <w:ind w:firstLine="422" w:firstLineChars="201"/>
        <w:rPr>
          <w:rFonts w:ascii="Arial" w:hAnsi="Arial" w:cs="Arial"/>
          <w:szCs w:val="21"/>
        </w:rPr>
      </w:pPr>
      <w:r>
        <w:rPr>
          <w:rFonts w:ascii="Arial" w:hAnsi="Arial" w:cs="Arial"/>
          <w:szCs w:val="21"/>
        </w:rPr>
        <w:t>6.5</w:t>
      </w:r>
      <w:r>
        <w:rPr>
          <w:rFonts w:hint="eastAsia" w:ascii="Arial" w:hAnsi="宋体" w:cs="Arial"/>
          <w:szCs w:val="21"/>
        </w:rPr>
        <w:t>如因供应商只填写和提供了本文件要求的部分内容和附件，而给评审造成困难，其可能导致的结果和责任由供应商自行承担。</w:t>
      </w:r>
    </w:p>
    <w:p>
      <w:pPr>
        <w:spacing w:line="360" w:lineRule="auto"/>
        <w:ind w:firstLine="422" w:firstLineChars="201"/>
        <w:rPr>
          <w:rFonts w:ascii="Arial" w:hAnsi="Arial" w:cs="Arial"/>
          <w:szCs w:val="21"/>
        </w:rPr>
      </w:pPr>
      <w:r>
        <w:rPr>
          <w:rFonts w:ascii="Arial" w:hAnsi="Arial" w:cs="Arial"/>
          <w:szCs w:val="21"/>
        </w:rPr>
        <w:t>6.6</w:t>
      </w:r>
      <w:r>
        <w:rPr>
          <w:rFonts w:hint="eastAsia" w:ascii="Arial" w:hAnsi="宋体" w:cs="Arial"/>
          <w:szCs w:val="21"/>
        </w:rPr>
        <w:t>响应文件的组成：响应文件应分为价格文件和商务技术文件两个部分组成。</w:t>
      </w:r>
    </w:p>
    <w:p>
      <w:pPr>
        <w:spacing w:line="360" w:lineRule="auto"/>
        <w:ind w:firstLine="422" w:firstLineChars="201"/>
        <w:rPr>
          <w:rFonts w:ascii="Arial" w:hAnsi="Arial" w:cs="Arial"/>
          <w:szCs w:val="21"/>
        </w:rPr>
      </w:pPr>
      <w:r>
        <w:rPr>
          <w:rFonts w:ascii="Arial" w:hAnsi="Arial" w:cs="Arial"/>
          <w:szCs w:val="21"/>
        </w:rPr>
        <w:t xml:space="preserve">6.6.1 </w:t>
      </w:r>
      <w:r>
        <w:rPr>
          <w:rFonts w:hint="eastAsia" w:ascii="Arial" w:hAnsi="宋体" w:cs="Arial"/>
          <w:szCs w:val="21"/>
        </w:rPr>
        <w:t>价格文件</w:t>
      </w:r>
    </w:p>
    <w:p>
      <w:pPr>
        <w:spacing w:line="360" w:lineRule="auto"/>
        <w:ind w:firstLine="422" w:firstLineChars="201"/>
        <w:rPr>
          <w:rFonts w:ascii="Arial" w:hAnsi="Arial" w:cs="Arial"/>
          <w:szCs w:val="21"/>
        </w:rPr>
      </w:pPr>
      <w:r>
        <w:rPr>
          <w:rFonts w:hint="eastAsia" w:ascii="Arial" w:hAnsi="宋体" w:cs="Arial"/>
          <w:szCs w:val="21"/>
        </w:rPr>
        <w:t>★报价表；</w:t>
      </w:r>
      <w:r>
        <w:rPr>
          <w:rFonts w:ascii="Arial" w:hAnsi="Arial" w:cs="Arial"/>
          <w:szCs w:val="21"/>
        </w:rPr>
        <w:t xml:space="preserve"> </w:t>
      </w:r>
    </w:p>
    <w:p>
      <w:pPr>
        <w:spacing w:line="360" w:lineRule="auto"/>
        <w:ind w:firstLine="422" w:firstLineChars="201"/>
        <w:rPr>
          <w:rFonts w:ascii="Arial" w:hAnsi="Arial" w:cs="Arial"/>
          <w:szCs w:val="21"/>
        </w:rPr>
      </w:pPr>
      <w:r>
        <w:rPr>
          <w:rFonts w:ascii="Arial" w:hAnsi="Arial" w:cs="Arial"/>
          <w:szCs w:val="21"/>
        </w:rPr>
        <w:t>6.6.2</w:t>
      </w:r>
      <w:r>
        <w:rPr>
          <w:rFonts w:hint="eastAsia" w:ascii="Arial" w:hAnsi="宋体" w:cs="Arial"/>
          <w:szCs w:val="21"/>
        </w:rPr>
        <w:t>商务技术文件</w:t>
      </w:r>
      <w:r>
        <w:rPr>
          <w:rFonts w:ascii="Arial" w:hAnsi="Arial" w:cs="Arial"/>
          <w:szCs w:val="21"/>
        </w:rPr>
        <w:t xml:space="preserve"> </w:t>
      </w:r>
    </w:p>
    <w:p>
      <w:pPr>
        <w:spacing w:line="360" w:lineRule="auto"/>
        <w:ind w:firstLine="422" w:firstLineChars="201"/>
        <w:rPr>
          <w:rFonts w:ascii="Arial" w:hAnsi="Arial" w:cs="Arial"/>
        </w:rPr>
      </w:pPr>
      <w:r>
        <w:rPr>
          <w:rFonts w:hint="eastAsia" w:ascii="Arial" w:hAnsi="宋体" w:cs="Arial"/>
          <w:szCs w:val="21"/>
        </w:rPr>
        <w:t>★</w:t>
      </w:r>
      <w:r>
        <w:rPr>
          <w:rFonts w:hint="eastAsia" w:ascii="Arial" w:hAnsi="宋体" w:cs="Arial"/>
          <w:b/>
          <w:szCs w:val="21"/>
        </w:rPr>
        <w:t>⑴</w:t>
      </w:r>
      <w:r>
        <w:rPr>
          <w:rFonts w:hint="eastAsia" w:ascii="Arial" w:hAnsi="宋体" w:cs="Arial"/>
          <w:b/>
        </w:rPr>
        <w:t>磋商函</w:t>
      </w:r>
      <w:r>
        <w:rPr>
          <w:rFonts w:hint="eastAsia" w:ascii="Arial" w:hAnsi="宋体" w:cs="Arial"/>
        </w:rPr>
        <w:t>；</w:t>
      </w:r>
      <w:r>
        <w:rPr>
          <w:rFonts w:ascii="Arial" w:hAnsi="Arial" w:cs="Arial"/>
        </w:rPr>
        <w:t xml:space="preserve"> </w:t>
      </w:r>
    </w:p>
    <w:p>
      <w:pPr>
        <w:spacing w:line="360" w:lineRule="auto"/>
        <w:ind w:firstLine="630" w:firstLineChars="299"/>
        <w:rPr>
          <w:rFonts w:ascii="Arial" w:hAnsi="Arial" w:cs="Arial"/>
        </w:rPr>
      </w:pPr>
      <w:r>
        <w:rPr>
          <w:rFonts w:hint="eastAsia" w:ascii="Arial" w:hAnsi="宋体" w:cs="Arial"/>
          <w:b/>
        </w:rPr>
        <w:t>⑵供应商资格证明文件</w:t>
      </w:r>
      <w:r>
        <w:rPr>
          <w:rFonts w:hint="eastAsia" w:ascii="Arial" w:hAnsi="宋体" w:cs="Arial"/>
        </w:rPr>
        <w:t>：</w:t>
      </w:r>
    </w:p>
    <w:p>
      <w:pPr>
        <w:spacing w:line="360" w:lineRule="auto"/>
        <w:ind w:firstLine="422" w:firstLineChars="201"/>
        <w:rPr>
          <w:rFonts w:ascii="Arial" w:hAnsi="Arial" w:cs="Arial"/>
        </w:rPr>
      </w:pPr>
      <w:r>
        <w:rPr>
          <w:rFonts w:hint="eastAsia" w:ascii="Arial" w:hAnsi="宋体" w:cs="Arial"/>
          <w:szCs w:val="21"/>
        </w:rPr>
        <w:t>★</w:t>
      </w:r>
      <w:r>
        <w:rPr>
          <w:rFonts w:hint="eastAsia" w:ascii="Arial" w:hAnsi="宋体" w:cs="Arial"/>
        </w:rPr>
        <w:t>①有效的营业执照、组织机构代码证、税务登记证（或有统一社会信用代码的</w:t>
      </w:r>
      <w:r>
        <w:rPr>
          <w:rFonts w:ascii="Arial" w:hAnsi="Arial" w:cs="Arial"/>
        </w:rPr>
        <w:t>“</w:t>
      </w:r>
      <w:r>
        <w:rPr>
          <w:rFonts w:hint="eastAsia" w:ascii="Arial" w:hAnsi="宋体" w:cs="Arial"/>
        </w:rPr>
        <w:t>三证合一</w:t>
      </w:r>
      <w:r>
        <w:rPr>
          <w:rFonts w:ascii="Arial" w:hAnsi="Arial" w:cs="Arial"/>
        </w:rPr>
        <w:t>”</w:t>
      </w:r>
      <w:r>
        <w:rPr>
          <w:rFonts w:hint="eastAsia" w:ascii="Arial" w:hAnsi="宋体" w:cs="Arial"/>
        </w:rPr>
        <w:t>营业执照）复印件</w:t>
      </w:r>
      <w:r>
        <w:rPr>
          <w:rFonts w:hint="eastAsia" w:ascii="Arial" w:hAnsi="宋体" w:cs="Arial"/>
          <w:szCs w:val="21"/>
        </w:rPr>
        <w:t>或事业单位法人证书复印件；</w:t>
      </w:r>
    </w:p>
    <w:p>
      <w:pPr>
        <w:spacing w:line="360" w:lineRule="auto"/>
        <w:ind w:firstLine="420" w:firstLineChars="200"/>
        <w:rPr>
          <w:rFonts w:ascii="Arial" w:hAnsi="Arial" w:cs="Arial"/>
        </w:rPr>
      </w:pPr>
      <w:r>
        <w:rPr>
          <w:rFonts w:hint="eastAsia" w:ascii="Arial" w:hAnsi="宋体" w:cs="Arial"/>
          <w:szCs w:val="21"/>
        </w:rPr>
        <w:t>★②</w:t>
      </w:r>
      <w:r>
        <w:rPr>
          <w:rFonts w:hint="eastAsia" w:ascii="Arial" w:hAnsi="宋体" w:cs="Arial"/>
        </w:rPr>
        <w:t>法定代表人身份证复印件；</w:t>
      </w:r>
    </w:p>
    <w:p>
      <w:pPr>
        <w:spacing w:line="360" w:lineRule="auto"/>
        <w:ind w:firstLine="422" w:firstLineChars="201"/>
        <w:rPr>
          <w:rFonts w:ascii="Arial" w:hAnsi="Arial" w:cs="Arial"/>
        </w:rPr>
      </w:pPr>
      <w:r>
        <w:rPr>
          <w:rFonts w:hint="eastAsia" w:ascii="Arial" w:hAnsi="宋体" w:cs="Arial"/>
          <w:szCs w:val="21"/>
        </w:rPr>
        <w:t>★</w:t>
      </w:r>
      <w:r>
        <w:rPr>
          <w:rFonts w:hint="eastAsia" w:ascii="Arial" w:hAnsi="宋体" w:cs="Arial"/>
        </w:rPr>
        <w:t>③法定代表人授权委托书和委托代理人身份证复印件（委托代理时提供，格式见后）；</w:t>
      </w:r>
    </w:p>
    <w:p>
      <w:pPr>
        <w:autoSpaceDE w:val="0"/>
        <w:autoSpaceDN w:val="0"/>
        <w:snapToGrid w:val="0"/>
        <w:spacing w:line="360" w:lineRule="auto"/>
        <w:ind w:firstLine="415" w:firstLineChars="198"/>
        <w:textAlignment w:val="bottom"/>
        <w:rPr>
          <w:rFonts w:ascii="Arial" w:hAnsi="Arial" w:cs="Arial"/>
        </w:rPr>
      </w:pPr>
      <w:r>
        <w:rPr>
          <w:rFonts w:hint="eastAsia" w:ascii="Arial" w:hAnsi="宋体" w:cs="Arial"/>
        </w:rPr>
        <w:t>★④</w:t>
      </w:r>
      <w:r>
        <w:rPr>
          <w:rFonts w:ascii="Arial" w:hAnsi="Arial" w:cs="Arial"/>
        </w:rPr>
        <w:t>2020</w:t>
      </w:r>
      <w:r>
        <w:rPr>
          <w:rFonts w:hint="eastAsia" w:ascii="Arial" w:hAnsi="宋体" w:cs="Arial"/>
        </w:rPr>
        <w:t>年</w:t>
      </w:r>
      <w:r>
        <w:rPr>
          <w:rFonts w:ascii="Arial" w:hAnsi="Arial" w:cs="Arial"/>
        </w:rPr>
        <w:t>6</w:t>
      </w:r>
      <w:r>
        <w:rPr>
          <w:rFonts w:hint="eastAsia" w:ascii="Arial" w:hAnsi="宋体" w:cs="Arial"/>
        </w:rPr>
        <w:t>月至</w:t>
      </w:r>
      <w:r>
        <w:rPr>
          <w:rFonts w:ascii="Arial" w:hAnsi="Arial" w:cs="Arial"/>
        </w:rPr>
        <w:t>2020</w:t>
      </w:r>
      <w:r>
        <w:rPr>
          <w:rFonts w:hint="eastAsia" w:ascii="Arial" w:hAnsi="宋体" w:cs="Arial"/>
        </w:rPr>
        <w:t>年</w:t>
      </w:r>
      <w:r>
        <w:rPr>
          <w:rFonts w:ascii="Arial" w:hAnsi="Arial" w:cs="Arial"/>
        </w:rPr>
        <w:t>8</w:t>
      </w:r>
      <w:r>
        <w:rPr>
          <w:rFonts w:hint="eastAsia" w:ascii="Arial" w:hAnsi="宋体" w:cs="Arial"/>
        </w:rPr>
        <w:t>月任意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w:t>
      </w:r>
    </w:p>
    <w:p>
      <w:pPr>
        <w:autoSpaceDE w:val="0"/>
        <w:autoSpaceDN w:val="0"/>
        <w:snapToGrid w:val="0"/>
        <w:spacing w:line="360" w:lineRule="auto"/>
        <w:ind w:firstLine="415" w:firstLineChars="198"/>
        <w:textAlignment w:val="bottom"/>
        <w:rPr>
          <w:rFonts w:ascii="Arial" w:hAnsi="Arial" w:cs="Arial"/>
        </w:rPr>
      </w:pPr>
      <w:r>
        <w:rPr>
          <w:rFonts w:hint="eastAsia" w:ascii="Arial" w:hAnsi="宋体" w:cs="Arial"/>
        </w:rPr>
        <w:t>★</w:t>
      </w:r>
      <w:r>
        <w:rPr>
          <w:rFonts w:ascii="Arial" w:hAnsi="Arial" w:cs="Arial"/>
        </w:rPr>
        <w:fldChar w:fldCharType="begin"/>
      </w:r>
      <w:r>
        <w:rPr>
          <w:rFonts w:ascii="Arial" w:hAnsi="Arial" w:cs="Arial"/>
        </w:rPr>
        <w:instrText xml:space="preserve">= 5 \* GB3</w:instrText>
      </w:r>
      <w:r>
        <w:rPr>
          <w:rFonts w:ascii="Arial" w:hAnsi="Arial" w:cs="Arial"/>
        </w:rPr>
        <w:fldChar w:fldCharType="separate"/>
      </w:r>
      <w:r>
        <w:rPr>
          <w:rFonts w:hint="eastAsia" w:ascii="Arial" w:hAnsi="宋体" w:cs="Arial"/>
        </w:rPr>
        <w:t>⑤</w:t>
      </w:r>
      <w:r>
        <w:rPr>
          <w:rFonts w:ascii="Arial" w:hAnsi="Arial" w:cs="Arial"/>
        </w:rPr>
        <w:fldChar w:fldCharType="end"/>
      </w:r>
      <w:r>
        <w:rPr>
          <w:rFonts w:ascii="Arial" w:hAnsi="Arial" w:cs="Arial"/>
        </w:rPr>
        <w:t>2020</w:t>
      </w:r>
      <w:r>
        <w:rPr>
          <w:rFonts w:hint="eastAsia" w:ascii="Arial" w:hAnsi="宋体" w:cs="Arial"/>
        </w:rPr>
        <w:t>年</w:t>
      </w:r>
      <w:r>
        <w:rPr>
          <w:rFonts w:ascii="Arial" w:hAnsi="Arial" w:cs="Arial"/>
        </w:rPr>
        <w:t>6</w:t>
      </w:r>
      <w:r>
        <w:rPr>
          <w:rFonts w:hint="eastAsia" w:ascii="Arial" w:hAnsi="宋体" w:cs="Arial"/>
        </w:rPr>
        <w:t>月至</w:t>
      </w:r>
      <w:r>
        <w:rPr>
          <w:rFonts w:ascii="Arial" w:hAnsi="Arial" w:cs="Arial"/>
        </w:rPr>
        <w:t>2020</w:t>
      </w:r>
      <w:r>
        <w:rPr>
          <w:rFonts w:hint="eastAsia" w:ascii="Arial" w:hAnsi="宋体" w:cs="Arial"/>
        </w:rPr>
        <w:t>年</w:t>
      </w:r>
      <w:r>
        <w:rPr>
          <w:rFonts w:ascii="Arial" w:hAnsi="Arial" w:cs="Arial"/>
        </w:rPr>
        <w:t>8</w:t>
      </w:r>
      <w:r>
        <w:rPr>
          <w:rFonts w:hint="eastAsia" w:ascii="Arial" w:hAnsi="宋体" w:cs="Arial"/>
        </w:rPr>
        <w:t>月任意连续三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w:t>
      </w:r>
    </w:p>
    <w:p>
      <w:pPr>
        <w:pStyle w:val="5"/>
        <w:spacing w:line="360" w:lineRule="auto"/>
        <w:ind w:firstLine="420" w:firstLineChars="200"/>
        <w:rPr>
          <w:rFonts w:ascii="Arial" w:hAnsi="Arial" w:cs="Arial"/>
          <w:kern w:val="2"/>
          <w:sz w:val="21"/>
        </w:rPr>
      </w:pPr>
      <w:r>
        <w:rPr>
          <w:rFonts w:hint="eastAsia" w:ascii="Arial" w:hAnsi="宋体" w:cs="Arial"/>
          <w:kern w:val="2"/>
          <w:sz w:val="21"/>
        </w:rPr>
        <w:t>★⑥审查经第三方审计的</w:t>
      </w:r>
      <w:r>
        <w:rPr>
          <w:rFonts w:ascii="Arial" w:hAnsi="Arial" w:cs="Arial"/>
          <w:kern w:val="2"/>
          <w:sz w:val="21"/>
        </w:rPr>
        <w:t>2018</w:t>
      </w:r>
      <w:r>
        <w:rPr>
          <w:rFonts w:hint="eastAsia" w:ascii="Arial" w:hAnsi="宋体" w:cs="Arial"/>
          <w:kern w:val="2"/>
          <w:sz w:val="21"/>
        </w:rPr>
        <w:t>或</w:t>
      </w:r>
      <w:r>
        <w:rPr>
          <w:rFonts w:ascii="Arial" w:hAnsi="Arial" w:cs="Arial"/>
          <w:kern w:val="2"/>
          <w:sz w:val="21"/>
        </w:rPr>
        <w:t>2019</w:t>
      </w:r>
      <w:r>
        <w:rPr>
          <w:rFonts w:hint="eastAsia" w:ascii="Arial" w:hAnsi="宋体" w:cs="Arial"/>
          <w:kern w:val="2"/>
          <w:sz w:val="21"/>
        </w:rPr>
        <w:t>年度的财务状况报告（表）复印件或银行出具的资信证明复印件，对于从取得营业执照时间起到响应文件递交截止时间为止不足</w:t>
      </w:r>
      <w:r>
        <w:rPr>
          <w:rFonts w:ascii="Arial" w:hAnsi="Arial" w:cs="Arial"/>
          <w:kern w:val="2"/>
          <w:sz w:val="21"/>
        </w:rPr>
        <w:t>1</w:t>
      </w:r>
      <w:r>
        <w:rPr>
          <w:rFonts w:hint="eastAsia" w:ascii="Arial" w:hAnsi="宋体" w:cs="Arial"/>
          <w:kern w:val="2"/>
          <w:sz w:val="21"/>
        </w:rPr>
        <w:t>年的供应商，只需提交响应文件递交截止时间前一个月的财务状况报告（表）复印件；</w:t>
      </w:r>
    </w:p>
    <w:p>
      <w:pPr>
        <w:autoSpaceDE w:val="0"/>
        <w:autoSpaceDN w:val="0"/>
        <w:snapToGrid w:val="0"/>
        <w:spacing w:line="360" w:lineRule="auto"/>
        <w:ind w:firstLine="415" w:firstLineChars="198"/>
        <w:textAlignment w:val="bottom"/>
        <w:rPr>
          <w:rFonts w:ascii="Arial" w:hAnsi="Arial" w:cs="Arial"/>
        </w:rPr>
      </w:pPr>
      <w:r>
        <w:rPr>
          <w:rFonts w:hint="eastAsia" w:ascii="Arial" w:hAnsi="宋体" w:cs="Arial"/>
        </w:rPr>
        <w:t>★⑦参加采购活动前</w:t>
      </w:r>
      <w:r>
        <w:rPr>
          <w:rFonts w:ascii="Arial" w:hAnsi="Arial" w:cs="Arial"/>
        </w:rPr>
        <w:t>3</w:t>
      </w:r>
      <w:r>
        <w:rPr>
          <w:rFonts w:hint="eastAsia" w:ascii="Arial" w:hAnsi="宋体" w:cs="Arial"/>
        </w:rPr>
        <w:t>年内在经营活动中没有重大违法记录的书面声明（格式自拟）；</w:t>
      </w:r>
    </w:p>
    <w:p>
      <w:pPr>
        <w:autoSpaceDE w:val="0"/>
        <w:autoSpaceDN w:val="0"/>
        <w:snapToGrid w:val="0"/>
        <w:spacing w:line="360" w:lineRule="auto"/>
        <w:ind w:firstLine="415" w:firstLineChars="198"/>
        <w:textAlignment w:val="bottom"/>
        <w:rPr>
          <w:rFonts w:ascii="Arial" w:hAnsi="Arial" w:cs="Arial"/>
        </w:rPr>
      </w:pPr>
      <w:r>
        <w:rPr>
          <w:rFonts w:hint="eastAsia" w:ascii="Arial" w:hAnsi="宋体" w:cs="Arial"/>
        </w:rPr>
        <w:t>★⑧竞争性磋商文件要求必须提供的材料。</w:t>
      </w:r>
    </w:p>
    <w:p>
      <w:pPr>
        <w:spacing w:line="360" w:lineRule="auto"/>
        <w:ind w:firstLine="630" w:firstLineChars="299"/>
        <w:rPr>
          <w:rFonts w:ascii="Arial" w:hAnsi="Arial" w:cs="Arial"/>
        </w:rPr>
      </w:pPr>
      <w:r>
        <w:rPr>
          <w:rFonts w:ascii="Arial" w:hAnsi="Arial" w:cs="Arial"/>
          <w:b/>
        </w:rPr>
        <w:fldChar w:fldCharType="begin"/>
      </w:r>
      <w:r>
        <w:rPr>
          <w:rFonts w:ascii="Arial" w:hAnsi="Arial" w:cs="Arial"/>
          <w:b/>
        </w:rPr>
        <w:instrText xml:space="preserve">= 3 \* GB2</w:instrText>
      </w:r>
      <w:r>
        <w:rPr>
          <w:rFonts w:ascii="Arial" w:hAnsi="Arial" w:cs="Arial"/>
          <w:b/>
        </w:rPr>
        <w:fldChar w:fldCharType="separate"/>
      </w:r>
      <w:r>
        <w:rPr>
          <w:rFonts w:hint="eastAsia" w:ascii="Arial" w:hAnsi="宋体" w:cs="Arial"/>
          <w:b/>
        </w:rPr>
        <w:t>⑶</w:t>
      </w:r>
      <w:r>
        <w:rPr>
          <w:rFonts w:ascii="Arial" w:hAnsi="Arial" w:cs="Arial"/>
          <w:b/>
        </w:rPr>
        <w:fldChar w:fldCharType="end"/>
      </w:r>
      <w:r>
        <w:rPr>
          <w:rFonts w:hint="eastAsia" w:ascii="Arial" w:hAnsi="宋体" w:cs="Arial"/>
          <w:b/>
        </w:rPr>
        <w:t>商务类文件</w:t>
      </w:r>
      <w:r>
        <w:rPr>
          <w:rFonts w:hint="eastAsia" w:ascii="Arial" w:hAnsi="宋体" w:cs="Arial"/>
        </w:rPr>
        <w:t>：</w:t>
      </w:r>
    </w:p>
    <w:p>
      <w:pPr>
        <w:spacing w:line="360" w:lineRule="auto"/>
        <w:ind w:firstLine="627" w:firstLineChars="299"/>
        <w:rPr>
          <w:rFonts w:ascii="Arial" w:hAnsi="Arial" w:cs="Arial"/>
        </w:rPr>
      </w:pPr>
      <w:r>
        <w:rPr>
          <w:rFonts w:hint="eastAsia" w:ascii="Arial" w:hAnsi="宋体" w:cs="Arial"/>
        </w:rPr>
        <w:t>①供应商类似项目业绩，提供中标（成交）通知书复印件（如有）、合同关键页（要点包括项目名称、签约时间、合同金额</w:t>
      </w:r>
      <w:r>
        <w:rPr>
          <w:rFonts w:ascii="Arial" w:hAnsi="Arial" w:cs="Arial"/>
        </w:rPr>
        <w:t>/</w:t>
      </w:r>
      <w:r>
        <w:rPr>
          <w:rFonts w:hint="eastAsia" w:ascii="Arial" w:hAnsi="宋体" w:cs="Arial"/>
        </w:rPr>
        <w:t>项目规模、项目主要内容和双方盖章页），加盖公章；</w:t>
      </w:r>
    </w:p>
    <w:p>
      <w:pPr>
        <w:spacing w:line="360" w:lineRule="auto"/>
        <w:ind w:left="628"/>
        <w:rPr>
          <w:rFonts w:ascii="Arial" w:hAnsi="Arial" w:cs="Arial"/>
        </w:rPr>
      </w:pPr>
      <w:r>
        <w:rPr>
          <w:rFonts w:hint="eastAsia" w:ascii="Arial" w:hAnsi="宋体" w:cs="Arial"/>
        </w:rPr>
        <w:t>★②商务响应表</w:t>
      </w:r>
    </w:p>
    <w:p>
      <w:pPr>
        <w:spacing w:line="360" w:lineRule="auto"/>
        <w:ind w:firstLine="627" w:firstLineChars="299"/>
        <w:rPr>
          <w:rFonts w:ascii="Arial" w:hAnsi="Arial" w:cs="Arial"/>
        </w:rPr>
      </w:pPr>
      <w:r>
        <w:rPr>
          <w:rFonts w:hint="eastAsia" w:ascii="Arial" w:hAnsi="宋体" w:cs="Arial"/>
        </w:rPr>
        <w:t>③其它相关证明材料。</w:t>
      </w:r>
    </w:p>
    <w:p>
      <w:pPr>
        <w:spacing w:line="360" w:lineRule="auto"/>
        <w:ind w:firstLine="630" w:firstLineChars="299"/>
        <w:rPr>
          <w:rFonts w:ascii="Arial" w:hAnsi="Arial" w:cs="Arial"/>
          <w:b/>
        </w:rPr>
      </w:pPr>
      <w:r>
        <w:rPr>
          <w:rFonts w:ascii="Arial" w:hAnsi="Arial" w:cs="Arial"/>
          <w:b/>
        </w:rPr>
        <w:br w:type="page"/>
      </w:r>
      <w:r>
        <w:rPr>
          <w:rFonts w:hint="eastAsia" w:ascii="Arial" w:hAnsi="宋体" w:cs="Arial"/>
          <w:b/>
        </w:rPr>
        <w:t>⑷技术类文件：</w:t>
      </w:r>
    </w:p>
    <w:p>
      <w:pPr>
        <w:spacing w:line="360" w:lineRule="auto"/>
        <w:ind w:firstLine="525" w:firstLineChars="250"/>
        <w:rPr>
          <w:rFonts w:ascii="Arial" w:hAnsi="Arial" w:cs="Arial"/>
        </w:rPr>
      </w:pPr>
      <w:r>
        <w:rPr>
          <w:rFonts w:hint="eastAsia" w:ascii="Arial" w:hAnsi="宋体" w:cs="Arial"/>
        </w:rPr>
        <w:t>★①项目服务方案；</w:t>
      </w:r>
    </w:p>
    <w:p>
      <w:pPr>
        <w:spacing w:line="360" w:lineRule="auto"/>
        <w:ind w:firstLine="525" w:firstLineChars="250"/>
        <w:rPr>
          <w:rFonts w:ascii="Arial" w:hAnsi="Arial" w:cs="Arial"/>
        </w:rPr>
      </w:pPr>
      <w:r>
        <w:rPr>
          <w:rFonts w:hint="eastAsia" w:ascii="Arial" w:hAnsi="宋体" w:cs="Arial"/>
        </w:rPr>
        <w:t>★②项目实施方案；</w:t>
      </w:r>
    </w:p>
    <w:p>
      <w:pPr>
        <w:spacing w:line="360" w:lineRule="auto"/>
        <w:ind w:firstLine="525" w:firstLineChars="250"/>
        <w:rPr>
          <w:rFonts w:ascii="Arial" w:hAnsi="Arial" w:cs="Arial"/>
        </w:rPr>
      </w:pPr>
      <w:r>
        <w:rPr>
          <w:rFonts w:hint="eastAsia" w:ascii="Arial" w:hAnsi="宋体" w:cs="Arial"/>
        </w:rPr>
        <w:t>★</w:t>
      </w:r>
      <w:r>
        <w:rPr>
          <w:rFonts w:hint="eastAsia" w:ascii="Arial" w:hAnsi="宋体" w:cs="Arial"/>
          <w:szCs w:val="21"/>
        </w:rPr>
        <w:t>③技术响应表</w:t>
      </w:r>
    </w:p>
    <w:p>
      <w:pPr>
        <w:spacing w:line="360" w:lineRule="auto"/>
        <w:ind w:firstLine="630" w:firstLineChars="299"/>
        <w:rPr>
          <w:rFonts w:ascii="Arial" w:hAnsi="Arial" w:cs="Arial"/>
        </w:rPr>
      </w:pPr>
      <w:r>
        <w:rPr>
          <w:rFonts w:ascii="Arial" w:hAnsi="Arial" w:cs="Arial"/>
          <w:b/>
        </w:rPr>
        <w:fldChar w:fldCharType="begin"/>
      </w:r>
      <w:r>
        <w:rPr>
          <w:rFonts w:ascii="Arial" w:hAnsi="Arial" w:cs="Arial"/>
          <w:b/>
        </w:rPr>
        <w:instrText xml:space="preserve">= 5 \* GB2</w:instrText>
      </w:r>
      <w:r>
        <w:rPr>
          <w:rFonts w:ascii="Arial" w:hAnsi="Arial" w:cs="Arial"/>
          <w:b/>
        </w:rPr>
        <w:fldChar w:fldCharType="separate"/>
      </w:r>
      <w:r>
        <w:rPr>
          <w:rFonts w:hint="eastAsia" w:ascii="Arial" w:hAnsi="宋体" w:cs="Arial"/>
          <w:b/>
        </w:rPr>
        <w:t>⑸</w:t>
      </w:r>
      <w:r>
        <w:rPr>
          <w:rFonts w:ascii="Arial" w:hAnsi="Arial" w:cs="Arial"/>
          <w:b/>
        </w:rPr>
        <w:fldChar w:fldCharType="end"/>
      </w:r>
      <w:r>
        <w:rPr>
          <w:rFonts w:hint="eastAsia" w:ascii="Arial" w:hAnsi="宋体" w:cs="Arial"/>
          <w:b/>
        </w:rPr>
        <w:t>供应商认为必要提供的证明其满足本项目供应商资格的声明及其他文件资料</w:t>
      </w:r>
      <w:r>
        <w:rPr>
          <w:rFonts w:hint="eastAsia" w:ascii="Arial" w:hAnsi="宋体" w:cs="Arial"/>
        </w:rPr>
        <w:t>。</w:t>
      </w:r>
    </w:p>
    <w:p>
      <w:pPr>
        <w:spacing w:line="360" w:lineRule="auto"/>
        <w:ind w:firstLine="424" w:firstLineChars="201"/>
        <w:rPr>
          <w:rFonts w:ascii="Arial" w:hAnsi="Arial" w:cs="Arial"/>
        </w:rPr>
      </w:pPr>
      <w:r>
        <w:rPr>
          <w:rFonts w:hint="eastAsia" w:ascii="Arial" w:hAnsi="宋体" w:cs="Arial"/>
          <w:b/>
          <w:bCs/>
          <w:szCs w:val="21"/>
        </w:rPr>
        <w:t>注：</w:t>
      </w:r>
      <w:r>
        <w:rPr>
          <w:rFonts w:hint="eastAsia" w:ascii="Arial" w:hAnsi="宋体" w:cs="Arial"/>
          <w:b/>
          <w:szCs w:val="21"/>
        </w:rPr>
        <w:t>编号前标有</w:t>
      </w:r>
      <w:r>
        <w:rPr>
          <w:rFonts w:ascii="Arial" w:hAnsi="Arial" w:cs="Arial"/>
          <w:b/>
          <w:szCs w:val="21"/>
        </w:rPr>
        <w:t>“</w:t>
      </w:r>
      <w:r>
        <w:rPr>
          <w:rFonts w:hint="eastAsia" w:ascii="Arial" w:hAnsi="宋体" w:cs="Arial"/>
          <w:b/>
          <w:szCs w:val="21"/>
        </w:rPr>
        <w:t>★</w:t>
      </w:r>
      <w:r>
        <w:rPr>
          <w:rFonts w:ascii="Arial" w:hAnsi="Arial" w:cs="Arial"/>
          <w:b/>
          <w:szCs w:val="21"/>
        </w:rPr>
        <w:t>”</w:t>
      </w:r>
      <w:r>
        <w:rPr>
          <w:rFonts w:hint="eastAsia" w:ascii="Arial" w:hAnsi="宋体" w:cs="Arial"/>
          <w:b/>
          <w:szCs w:val="21"/>
        </w:rPr>
        <w:t>号的材料均为必须提供的材料，并加盖公章</w:t>
      </w:r>
      <w:r>
        <w:rPr>
          <w:rFonts w:ascii="Arial" w:hAnsi="Arial" w:cs="Arial"/>
          <w:b/>
          <w:szCs w:val="21"/>
        </w:rPr>
        <w:t>,</w:t>
      </w:r>
      <w:r>
        <w:rPr>
          <w:rFonts w:hint="eastAsia" w:ascii="Arial" w:hAnsi="宋体" w:cs="Arial"/>
          <w:b/>
          <w:szCs w:val="21"/>
        </w:rPr>
        <w:t>如未提供</w:t>
      </w:r>
      <w:r>
        <w:rPr>
          <w:rFonts w:ascii="Arial" w:hAnsi="Arial" w:cs="Arial"/>
          <w:b/>
          <w:szCs w:val="21"/>
        </w:rPr>
        <w:t>,</w:t>
      </w:r>
      <w:r>
        <w:rPr>
          <w:rFonts w:hint="eastAsia" w:ascii="Arial" w:hAnsi="宋体" w:cs="Arial"/>
          <w:b/>
          <w:szCs w:val="21"/>
        </w:rPr>
        <w:t>磋商小组有权拒绝其竞争性磋商响应文件。</w:t>
      </w:r>
    </w:p>
    <w:p>
      <w:pPr>
        <w:spacing w:line="360" w:lineRule="auto"/>
        <w:ind w:firstLine="422" w:firstLineChars="201"/>
        <w:rPr>
          <w:rFonts w:ascii="Arial" w:hAnsi="Arial" w:cs="Arial"/>
          <w:szCs w:val="21"/>
        </w:rPr>
      </w:pPr>
      <w:r>
        <w:rPr>
          <w:rFonts w:ascii="Arial" w:hAnsi="Arial" w:cs="Arial"/>
          <w:szCs w:val="21"/>
        </w:rPr>
        <w:t>6.7</w:t>
      </w:r>
      <w:r>
        <w:rPr>
          <w:rFonts w:hint="eastAsia" w:ascii="Arial" w:hAnsi="宋体" w:cs="Arial"/>
          <w:szCs w:val="21"/>
        </w:rPr>
        <w:t>响应文件有效期：见磋商须知前附表。</w:t>
      </w:r>
    </w:p>
    <w:p>
      <w:pPr>
        <w:spacing w:line="360" w:lineRule="auto"/>
        <w:ind w:firstLine="422" w:firstLineChars="201"/>
        <w:rPr>
          <w:rFonts w:ascii="Arial" w:hAnsi="Arial" w:cs="Arial"/>
          <w:szCs w:val="21"/>
        </w:rPr>
      </w:pPr>
      <w:r>
        <w:rPr>
          <w:rFonts w:ascii="Arial" w:hAnsi="Arial" w:cs="Arial"/>
          <w:szCs w:val="21"/>
        </w:rPr>
        <w:t>6.8</w:t>
      </w:r>
      <w:r>
        <w:rPr>
          <w:rFonts w:hint="eastAsia" w:ascii="Arial" w:hAnsi="宋体" w:cs="Arial"/>
          <w:szCs w:val="21"/>
        </w:rPr>
        <w:t>磋商保证金：见磋商须知前附表。</w:t>
      </w:r>
    </w:p>
    <w:p>
      <w:pPr>
        <w:spacing w:line="360" w:lineRule="auto"/>
        <w:ind w:firstLine="422" w:firstLineChars="201"/>
        <w:rPr>
          <w:rFonts w:ascii="Arial" w:hAnsi="Arial" w:cs="Arial"/>
          <w:szCs w:val="21"/>
        </w:rPr>
      </w:pPr>
      <w:r>
        <w:rPr>
          <w:rFonts w:ascii="Arial" w:hAnsi="Arial" w:cs="Arial"/>
          <w:szCs w:val="21"/>
        </w:rPr>
        <w:t xml:space="preserve">7. </w:t>
      </w:r>
      <w:r>
        <w:rPr>
          <w:rFonts w:hint="eastAsia" w:ascii="Arial" w:hAnsi="宋体" w:cs="Arial"/>
          <w:szCs w:val="21"/>
        </w:rPr>
        <w:t>计量单位</w:t>
      </w:r>
    </w:p>
    <w:p>
      <w:pPr>
        <w:spacing w:line="360" w:lineRule="auto"/>
        <w:ind w:firstLine="422" w:firstLineChars="201"/>
        <w:rPr>
          <w:rFonts w:ascii="Arial" w:hAnsi="Arial" w:cs="Arial"/>
          <w:szCs w:val="21"/>
        </w:rPr>
      </w:pPr>
      <w:r>
        <w:rPr>
          <w:rFonts w:ascii="Arial" w:hAnsi="Arial" w:cs="Arial"/>
          <w:szCs w:val="21"/>
        </w:rPr>
        <w:t>7.1</w:t>
      </w:r>
      <w:r>
        <w:rPr>
          <w:rFonts w:hint="eastAsia" w:ascii="Arial" w:hAnsi="宋体" w:cs="Arial"/>
          <w:szCs w:val="21"/>
        </w:rPr>
        <w:t>除技术要求中另有规定外，本文件所要求使用的计量单位均应采用国家法定计量单位。</w:t>
      </w:r>
    </w:p>
    <w:p>
      <w:pPr>
        <w:spacing w:line="360" w:lineRule="auto"/>
        <w:ind w:firstLine="424" w:firstLineChars="201"/>
        <w:rPr>
          <w:rFonts w:ascii="Arial" w:hAnsi="Arial" w:cs="Arial"/>
          <w:b/>
          <w:szCs w:val="21"/>
        </w:rPr>
      </w:pPr>
      <w:r>
        <w:rPr>
          <w:rFonts w:hint="eastAsia" w:ascii="Arial" w:hAnsi="宋体" w:cs="Arial"/>
          <w:b/>
          <w:szCs w:val="21"/>
        </w:rPr>
        <w:t>三、磋商报价及采购预算</w:t>
      </w:r>
    </w:p>
    <w:p>
      <w:pPr>
        <w:spacing w:line="360" w:lineRule="auto"/>
        <w:ind w:firstLine="422" w:firstLineChars="201"/>
        <w:rPr>
          <w:rFonts w:ascii="Arial" w:hAnsi="Arial" w:cs="Arial"/>
          <w:szCs w:val="21"/>
        </w:rPr>
      </w:pPr>
      <w:r>
        <w:rPr>
          <w:rFonts w:ascii="Arial" w:hAnsi="Arial" w:cs="Arial"/>
          <w:szCs w:val="21"/>
        </w:rPr>
        <w:t>8.1</w:t>
      </w:r>
      <w:r>
        <w:rPr>
          <w:rFonts w:hint="eastAsia" w:ascii="Arial" w:hAnsi="宋体" w:cs="Arial"/>
          <w:szCs w:val="21"/>
        </w:rPr>
        <w:t>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422" w:firstLineChars="201"/>
        <w:rPr>
          <w:rFonts w:ascii="Arial" w:hAnsi="Arial" w:cs="Arial"/>
          <w:szCs w:val="21"/>
        </w:rPr>
      </w:pPr>
      <w:r>
        <w:rPr>
          <w:rFonts w:ascii="Arial" w:hAnsi="Arial" w:cs="Arial"/>
          <w:szCs w:val="21"/>
        </w:rPr>
        <w:t>8.2</w:t>
      </w:r>
      <w:r>
        <w:rPr>
          <w:rFonts w:hint="eastAsia" w:ascii="Arial" w:hAnsi="宋体" w:cs="Arial"/>
          <w:szCs w:val="21"/>
        </w:rPr>
        <w:t>供应商可就采购需求中所有分标的全部内容按分标分别作完整报价，也可仅就某个或某几个分标的内容按分标分别作完整报价，每轮报价均应是唯一报价，最后报价是供应商响应文件的有效组成部分。最后报价出现漏项报价的或有选择的或有条件的报价，其响应文件将视为无效。</w:t>
      </w:r>
    </w:p>
    <w:p>
      <w:pPr>
        <w:spacing w:line="360" w:lineRule="auto"/>
        <w:ind w:firstLine="422" w:firstLineChars="201"/>
        <w:rPr>
          <w:rFonts w:ascii="Arial" w:hAnsi="Arial" w:cs="Arial"/>
          <w:szCs w:val="21"/>
          <w:u w:val="single"/>
        </w:rPr>
      </w:pPr>
      <w:r>
        <w:rPr>
          <w:rFonts w:ascii="Arial" w:hAnsi="Arial" w:cs="Arial"/>
          <w:szCs w:val="21"/>
        </w:rPr>
        <w:t xml:space="preserve">8.3 </w:t>
      </w:r>
      <w:r>
        <w:rPr>
          <w:rFonts w:hint="eastAsia" w:ascii="Arial" w:hAnsi="宋体" w:cs="Arial"/>
          <w:szCs w:val="21"/>
        </w:rPr>
        <w:t>采购预算金额：人民币壹佰零叁万贰仟元整（￥</w:t>
      </w:r>
      <w:r>
        <w:rPr>
          <w:rFonts w:ascii="Arial" w:hAnsi="Arial" w:cs="Arial"/>
          <w:szCs w:val="21"/>
        </w:rPr>
        <w:t>1,032,000.00</w:t>
      </w:r>
      <w:r>
        <w:rPr>
          <w:rFonts w:hint="eastAsia" w:ascii="Arial" w:hAnsi="宋体" w:cs="Arial"/>
          <w:szCs w:val="21"/>
        </w:rPr>
        <w:t>）。</w:t>
      </w:r>
    </w:p>
    <w:p>
      <w:pPr>
        <w:spacing w:line="360" w:lineRule="auto"/>
        <w:ind w:firstLine="424" w:firstLineChars="201"/>
        <w:rPr>
          <w:rFonts w:ascii="Arial" w:hAnsi="Arial" w:cs="Arial"/>
          <w:b/>
          <w:szCs w:val="21"/>
        </w:rPr>
      </w:pPr>
      <w:r>
        <w:rPr>
          <w:rFonts w:hint="eastAsia" w:ascii="Arial" w:hAnsi="宋体" w:cs="Arial"/>
          <w:b/>
          <w:szCs w:val="21"/>
        </w:rPr>
        <w:t>四、响应文件的份数、封装和递交</w:t>
      </w:r>
    </w:p>
    <w:p>
      <w:pPr>
        <w:spacing w:line="360" w:lineRule="auto"/>
        <w:ind w:firstLine="422" w:firstLineChars="201"/>
        <w:rPr>
          <w:rFonts w:ascii="Arial" w:hAnsi="Arial" w:cs="Arial"/>
          <w:szCs w:val="21"/>
        </w:rPr>
      </w:pPr>
      <w:r>
        <w:rPr>
          <w:rFonts w:ascii="Arial" w:hAnsi="Arial" w:cs="Arial"/>
          <w:szCs w:val="21"/>
        </w:rPr>
        <w:t xml:space="preserve">9. </w:t>
      </w:r>
      <w:r>
        <w:rPr>
          <w:rFonts w:hint="eastAsia" w:ascii="Arial" w:hAnsi="宋体" w:cs="Arial"/>
          <w:szCs w:val="21"/>
        </w:rPr>
        <w:t>磋商响应文件的份数和封装</w:t>
      </w:r>
    </w:p>
    <w:p>
      <w:pPr>
        <w:pStyle w:val="8"/>
        <w:spacing w:line="360" w:lineRule="auto"/>
        <w:ind w:firstLine="422" w:firstLineChars="201"/>
        <w:rPr>
          <w:rFonts w:ascii="Arial" w:hAnsi="Arial" w:cs="Arial"/>
        </w:rPr>
      </w:pPr>
      <w:r>
        <w:rPr>
          <w:rFonts w:ascii="Arial" w:hAnsi="Arial" w:cs="Arial"/>
        </w:rPr>
        <w:t>9.1</w:t>
      </w:r>
      <w:r>
        <w:rPr>
          <w:rFonts w:hint="eastAsia" w:ascii="Arial" w:hAnsi="宋体" w:cs="Arial"/>
        </w:rPr>
        <w:t>供应商应将竞争性磋商响应文件中</w:t>
      </w:r>
      <w:r>
        <w:rPr>
          <w:rFonts w:ascii="Arial" w:hAnsi="Arial" w:cs="Arial"/>
        </w:rPr>
        <w:t>“</w:t>
      </w:r>
      <w:r>
        <w:rPr>
          <w:rFonts w:hint="eastAsia" w:ascii="Arial" w:hAnsi="宋体" w:cs="Arial"/>
        </w:rPr>
        <w:t>价格文件</w:t>
      </w:r>
      <w:r>
        <w:rPr>
          <w:rFonts w:ascii="Arial" w:hAnsi="Arial" w:cs="Arial"/>
        </w:rPr>
        <w:t>”</w:t>
      </w:r>
      <w:r>
        <w:rPr>
          <w:rFonts w:hint="eastAsia" w:ascii="Arial" w:hAnsi="宋体" w:cs="Arial"/>
        </w:rPr>
        <w:t>和</w:t>
      </w:r>
      <w:r>
        <w:rPr>
          <w:rFonts w:ascii="Arial" w:hAnsi="Arial" w:cs="Arial"/>
        </w:rPr>
        <w:t>“</w:t>
      </w:r>
      <w:r>
        <w:rPr>
          <w:rFonts w:hint="eastAsia" w:ascii="Arial" w:hAnsi="宋体" w:cs="Arial"/>
        </w:rPr>
        <w:t>商务技术文件</w:t>
      </w:r>
      <w:r>
        <w:rPr>
          <w:rFonts w:ascii="Arial" w:hAnsi="Arial" w:cs="Arial"/>
        </w:rPr>
        <w:t>”</w:t>
      </w:r>
      <w:r>
        <w:rPr>
          <w:rFonts w:hint="eastAsia" w:ascii="Arial" w:hAnsi="宋体" w:cs="Arial"/>
        </w:rPr>
        <w:t>装订成一本（两文件相隔之间用封面标识，封面写明</w:t>
      </w:r>
      <w:r>
        <w:rPr>
          <w:rFonts w:ascii="Arial" w:hAnsi="Arial" w:cs="Arial"/>
        </w:rPr>
        <w:t>“</w:t>
      </w:r>
      <w:r>
        <w:rPr>
          <w:rFonts w:hint="eastAsia" w:ascii="Arial" w:hAnsi="宋体" w:cs="Arial"/>
        </w:rPr>
        <w:t>价格文件</w:t>
      </w:r>
      <w:r>
        <w:rPr>
          <w:rFonts w:ascii="Arial" w:hAnsi="Arial" w:cs="Arial"/>
        </w:rPr>
        <w:t>”</w:t>
      </w:r>
      <w:r>
        <w:rPr>
          <w:rFonts w:hint="eastAsia" w:ascii="Arial" w:hAnsi="宋体" w:cs="Arial"/>
        </w:rPr>
        <w:t>、</w:t>
      </w:r>
      <w:r>
        <w:rPr>
          <w:rFonts w:ascii="Arial" w:hAnsi="Arial" w:cs="Arial"/>
        </w:rPr>
        <w:t>“</w:t>
      </w:r>
      <w:r>
        <w:rPr>
          <w:rFonts w:hint="eastAsia" w:ascii="Arial" w:hAnsi="宋体" w:cs="Arial"/>
        </w:rPr>
        <w:t>商务技术文件</w:t>
      </w:r>
      <w:r>
        <w:rPr>
          <w:rFonts w:ascii="Arial" w:hAnsi="Arial" w:cs="Arial"/>
        </w:rPr>
        <w:t>”</w:t>
      </w:r>
      <w:r>
        <w:rPr>
          <w:rFonts w:hint="eastAsia" w:ascii="Arial" w:hAnsi="宋体" w:cs="Arial"/>
        </w:rPr>
        <w:t>字样）。</w:t>
      </w:r>
    </w:p>
    <w:p>
      <w:pPr>
        <w:pStyle w:val="8"/>
        <w:spacing w:line="360" w:lineRule="auto"/>
        <w:ind w:firstLine="422" w:firstLineChars="201"/>
        <w:rPr>
          <w:rFonts w:ascii="Arial" w:hAnsi="Arial" w:cs="Arial"/>
        </w:rPr>
      </w:pPr>
      <w:r>
        <w:rPr>
          <w:rFonts w:hint="eastAsia" w:ascii="Arial" w:hAnsi="宋体" w:cs="Arial"/>
        </w:rPr>
        <w:t>供应商将竞争性磋商响应文件按正、副本分别装订成册，在每个正、副本封面上标明</w:t>
      </w:r>
      <w:r>
        <w:rPr>
          <w:rFonts w:ascii="Arial" w:hAnsi="Arial" w:cs="Arial"/>
        </w:rPr>
        <w:t>“</w:t>
      </w:r>
      <w:r>
        <w:rPr>
          <w:rFonts w:hint="eastAsia" w:ascii="Arial" w:hAnsi="宋体" w:cs="Arial"/>
        </w:rPr>
        <w:t>正本</w:t>
      </w:r>
      <w:r>
        <w:rPr>
          <w:rFonts w:ascii="Arial" w:hAnsi="Arial" w:cs="Arial"/>
        </w:rPr>
        <w:t>”</w:t>
      </w:r>
      <w:r>
        <w:rPr>
          <w:rFonts w:hint="eastAsia" w:ascii="Arial" w:hAnsi="宋体" w:cs="Arial"/>
        </w:rPr>
        <w:t>或</w:t>
      </w:r>
      <w:r>
        <w:rPr>
          <w:rFonts w:ascii="Arial" w:hAnsi="Arial" w:cs="Arial"/>
        </w:rPr>
        <w:t>“</w:t>
      </w:r>
      <w:r>
        <w:rPr>
          <w:rFonts w:hint="eastAsia" w:ascii="Arial" w:hAnsi="宋体" w:cs="Arial"/>
        </w:rPr>
        <w:t>副本</w:t>
      </w:r>
      <w:r>
        <w:rPr>
          <w:rFonts w:ascii="Arial" w:hAnsi="Arial" w:cs="Arial"/>
        </w:rPr>
        <w:t>”</w:t>
      </w:r>
      <w:r>
        <w:rPr>
          <w:rFonts w:hint="eastAsia" w:ascii="Arial" w:hAnsi="宋体" w:cs="Arial"/>
        </w:rPr>
        <w:t>，以及项目名称、项目编号、供应商名称等内容。</w:t>
      </w:r>
      <w:r>
        <w:rPr>
          <w:rFonts w:ascii="Arial" w:hAnsi="Arial" w:cs="Arial"/>
        </w:rPr>
        <w:t xml:space="preserve"> </w:t>
      </w:r>
    </w:p>
    <w:p>
      <w:pPr>
        <w:spacing w:line="360" w:lineRule="auto"/>
        <w:ind w:firstLine="422" w:firstLineChars="201"/>
        <w:rPr>
          <w:rFonts w:ascii="Arial" w:hAnsi="Arial" w:cs="Arial"/>
          <w:szCs w:val="21"/>
        </w:rPr>
      </w:pPr>
      <w:r>
        <w:rPr>
          <w:rFonts w:ascii="Arial" w:hAnsi="Arial" w:cs="Arial"/>
          <w:szCs w:val="21"/>
        </w:rPr>
        <w:t>9.2</w:t>
      </w:r>
      <w:r>
        <w:rPr>
          <w:rFonts w:hint="eastAsia" w:ascii="Arial" w:hAnsi="宋体" w:cs="Arial"/>
          <w:szCs w:val="21"/>
        </w:rPr>
        <w:t>供应商</w:t>
      </w:r>
      <w:r>
        <w:rPr>
          <w:rFonts w:hint="eastAsia" w:ascii="Arial" w:hAnsi="宋体" w:cs="Arial"/>
        </w:rPr>
        <w:t>应将竞争性磋商响应文件正、副本（正本一份，副本三份）装入到一个</w:t>
      </w:r>
      <w:r>
        <w:rPr>
          <w:rFonts w:hint="eastAsia" w:ascii="Arial" w:hAnsi="宋体" w:cs="Arial"/>
          <w:szCs w:val="21"/>
        </w:rPr>
        <w:t>竞争性磋商响应文件袋内，</w:t>
      </w:r>
      <w:r>
        <w:rPr>
          <w:rFonts w:hint="eastAsia" w:ascii="Arial" w:hAnsi="宋体" w:cs="Arial"/>
        </w:rPr>
        <w:t>封装并加以密封签章（要求文件袋无明显缝隙露出袋内文件）。</w:t>
      </w:r>
      <w:r>
        <w:rPr>
          <w:rFonts w:hint="eastAsia" w:ascii="Arial" w:hAnsi="宋体" w:cs="Arial"/>
          <w:szCs w:val="21"/>
        </w:rPr>
        <w:t>文件袋外层封面上应写明：</w:t>
      </w:r>
    </w:p>
    <w:p>
      <w:pPr>
        <w:spacing w:line="360" w:lineRule="auto"/>
        <w:ind w:firstLine="422" w:firstLineChars="201"/>
        <w:rPr>
          <w:rFonts w:ascii="Arial" w:hAnsi="Arial" w:cs="Arial"/>
          <w:szCs w:val="21"/>
        </w:rPr>
      </w:pPr>
      <w:r>
        <w:rPr>
          <w:rFonts w:ascii="Arial" w:hAnsi="Arial" w:cs="Arial"/>
          <w:szCs w:val="21"/>
        </w:rPr>
        <w:t>1</w:t>
      </w:r>
      <w:r>
        <w:rPr>
          <w:rFonts w:hint="eastAsia" w:ascii="Arial" w:hAnsi="宋体" w:cs="Arial"/>
          <w:szCs w:val="21"/>
        </w:rPr>
        <w:t>）项目编号；</w:t>
      </w:r>
    </w:p>
    <w:p>
      <w:pPr>
        <w:spacing w:line="360" w:lineRule="auto"/>
        <w:ind w:firstLine="422" w:firstLineChars="201"/>
        <w:rPr>
          <w:rFonts w:ascii="Arial" w:hAnsi="Arial" w:cs="Arial"/>
          <w:szCs w:val="21"/>
        </w:rPr>
      </w:pPr>
      <w:r>
        <w:rPr>
          <w:rFonts w:ascii="Arial" w:hAnsi="Arial" w:cs="Arial"/>
          <w:szCs w:val="21"/>
        </w:rPr>
        <w:t>2</w:t>
      </w:r>
      <w:r>
        <w:rPr>
          <w:rFonts w:hint="eastAsia" w:ascii="Arial" w:hAnsi="宋体" w:cs="Arial"/>
          <w:szCs w:val="21"/>
        </w:rPr>
        <w:t>）项目名称；</w:t>
      </w:r>
    </w:p>
    <w:p>
      <w:pPr>
        <w:spacing w:line="360" w:lineRule="auto"/>
        <w:ind w:firstLine="422" w:firstLineChars="201"/>
        <w:rPr>
          <w:rFonts w:ascii="Arial" w:hAnsi="Arial" w:cs="Arial"/>
          <w:szCs w:val="21"/>
        </w:rPr>
      </w:pPr>
      <w:r>
        <w:rPr>
          <w:rFonts w:ascii="Arial" w:hAnsi="Arial" w:cs="Arial"/>
          <w:szCs w:val="21"/>
        </w:rPr>
        <w:t>3</w:t>
      </w:r>
      <w:r>
        <w:rPr>
          <w:rFonts w:hint="eastAsia" w:ascii="Arial" w:hAnsi="宋体" w:cs="Arial"/>
          <w:szCs w:val="21"/>
        </w:rPr>
        <w:t>）供应商名称；</w:t>
      </w:r>
    </w:p>
    <w:p>
      <w:pPr>
        <w:spacing w:line="360" w:lineRule="auto"/>
        <w:ind w:firstLine="422" w:firstLineChars="201"/>
        <w:rPr>
          <w:rFonts w:ascii="Arial" w:hAnsi="Arial" w:cs="Arial"/>
          <w:szCs w:val="21"/>
        </w:rPr>
      </w:pPr>
      <w:r>
        <w:rPr>
          <w:rFonts w:ascii="Arial" w:hAnsi="Arial" w:cs="Arial"/>
          <w:bCs/>
          <w:szCs w:val="21"/>
        </w:rPr>
        <w:t>4</w:t>
      </w:r>
      <w:r>
        <w:rPr>
          <w:rFonts w:hint="eastAsia" w:ascii="Arial" w:hAnsi="宋体" w:cs="Arial"/>
          <w:bCs/>
          <w:szCs w:val="21"/>
        </w:rPr>
        <w:t>）评审时才能启封。</w:t>
      </w:r>
    </w:p>
    <w:p>
      <w:pPr>
        <w:spacing w:line="360" w:lineRule="auto"/>
        <w:ind w:firstLine="422" w:firstLineChars="201"/>
        <w:rPr>
          <w:rFonts w:ascii="Arial" w:hAnsi="Arial" w:cs="Arial"/>
          <w:szCs w:val="21"/>
        </w:rPr>
      </w:pPr>
      <w:r>
        <w:rPr>
          <w:rFonts w:ascii="Arial" w:hAnsi="Arial" w:cs="Arial"/>
          <w:szCs w:val="21"/>
        </w:rPr>
        <w:t xml:space="preserve">10. </w:t>
      </w:r>
      <w:r>
        <w:rPr>
          <w:rFonts w:hint="eastAsia" w:ascii="Arial" w:hAnsi="宋体" w:cs="Arial"/>
          <w:szCs w:val="21"/>
        </w:rPr>
        <w:t>响应文件的递交</w:t>
      </w:r>
    </w:p>
    <w:p>
      <w:pPr>
        <w:spacing w:line="360" w:lineRule="auto"/>
        <w:ind w:firstLine="422" w:firstLineChars="201"/>
        <w:rPr>
          <w:rFonts w:ascii="Arial" w:hAnsi="Arial" w:cs="Arial"/>
          <w:szCs w:val="21"/>
        </w:rPr>
      </w:pPr>
      <w:r>
        <w:rPr>
          <w:rFonts w:ascii="Arial" w:hAnsi="Arial" w:cs="Arial"/>
          <w:szCs w:val="21"/>
        </w:rPr>
        <w:t>10.1</w:t>
      </w:r>
      <w:r>
        <w:rPr>
          <w:rFonts w:hint="eastAsia" w:ascii="Arial" w:hAnsi="宋体" w:cs="Arial"/>
          <w:szCs w:val="21"/>
        </w:rPr>
        <w:t>响应文件递交截止时间</w:t>
      </w:r>
    </w:p>
    <w:p>
      <w:pPr>
        <w:spacing w:line="360" w:lineRule="auto"/>
        <w:ind w:firstLine="422" w:firstLineChars="201"/>
        <w:rPr>
          <w:rFonts w:ascii="Arial" w:hAnsi="Arial" w:cs="Arial"/>
          <w:szCs w:val="21"/>
        </w:rPr>
      </w:pPr>
      <w:r>
        <w:rPr>
          <w:rFonts w:hint="eastAsia" w:ascii="Arial" w:hAnsi="宋体" w:cs="Arial"/>
          <w:szCs w:val="21"/>
        </w:rPr>
        <w:t>响应文件递交截止时间：</w:t>
      </w:r>
      <w:r>
        <w:rPr>
          <w:rFonts w:hint="eastAsia" w:ascii="Arial" w:hAnsi="宋体" w:cs="Arial"/>
        </w:rPr>
        <w:t>见磋商须知前附表。</w:t>
      </w:r>
    </w:p>
    <w:p>
      <w:pPr>
        <w:spacing w:line="360" w:lineRule="auto"/>
        <w:ind w:firstLine="422" w:firstLineChars="201"/>
        <w:rPr>
          <w:rFonts w:ascii="Arial" w:hAnsi="Arial" w:cs="Arial"/>
          <w:szCs w:val="21"/>
        </w:rPr>
      </w:pPr>
      <w:r>
        <w:rPr>
          <w:rFonts w:hint="eastAsia" w:ascii="Arial" w:hAnsi="宋体" w:cs="Arial"/>
          <w:szCs w:val="21"/>
        </w:rPr>
        <w:t>供应商应按竞争性磋商文件中规定的磋商截止时间前递交响应文件。</w:t>
      </w:r>
    </w:p>
    <w:p>
      <w:pPr>
        <w:spacing w:line="360" w:lineRule="auto"/>
        <w:ind w:firstLine="422" w:firstLineChars="201"/>
        <w:rPr>
          <w:rFonts w:ascii="Arial" w:hAnsi="Arial" w:cs="Arial"/>
          <w:szCs w:val="21"/>
        </w:rPr>
      </w:pPr>
      <w:r>
        <w:rPr>
          <w:rFonts w:ascii="Arial" w:hAnsi="Arial" w:cs="Arial"/>
          <w:szCs w:val="21"/>
        </w:rPr>
        <w:t xml:space="preserve">10.2 </w:t>
      </w:r>
      <w:r>
        <w:rPr>
          <w:rFonts w:hint="eastAsia" w:ascii="Arial" w:hAnsi="宋体" w:cs="Arial"/>
          <w:szCs w:val="21"/>
        </w:rPr>
        <w:t>供应商递交响应文件的地点：</w:t>
      </w:r>
      <w:r>
        <w:rPr>
          <w:rFonts w:hint="eastAsia" w:ascii="Arial" w:hAnsi="宋体" w:cs="Arial"/>
        </w:rPr>
        <w:t>见磋商须知前附表</w:t>
      </w:r>
      <w:r>
        <w:rPr>
          <w:rFonts w:hint="eastAsia" w:ascii="Arial" w:hAnsi="宋体" w:cs="Arial"/>
          <w:szCs w:val="21"/>
        </w:rPr>
        <w:t>。</w:t>
      </w:r>
    </w:p>
    <w:p>
      <w:pPr>
        <w:spacing w:line="360" w:lineRule="auto"/>
        <w:ind w:firstLine="422" w:firstLineChars="201"/>
        <w:rPr>
          <w:rFonts w:ascii="Arial" w:hAnsi="Arial" w:cs="Arial"/>
          <w:szCs w:val="21"/>
        </w:rPr>
      </w:pPr>
      <w:r>
        <w:rPr>
          <w:rFonts w:ascii="Arial" w:hAnsi="Arial" w:cs="Arial"/>
          <w:szCs w:val="21"/>
        </w:rPr>
        <w:t xml:space="preserve">10.3 </w:t>
      </w:r>
      <w:r>
        <w:rPr>
          <w:rFonts w:hint="eastAsia" w:ascii="Arial" w:hAnsi="宋体" w:cs="Arial"/>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22" w:firstLineChars="201"/>
        <w:rPr>
          <w:rFonts w:ascii="Arial" w:hAnsi="Arial" w:cs="Arial"/>
          <w:szCs w:val="21"/>
        </w:rPr>
      </w:pPr>
      <w:r>
        <w:rPr>
          <w:rFonts w:ascii="Arial" w:hAnsi="Arial" w:cs="Arial"/>
          <w:szCs w:val="21"/>
        </w:rPr>
        <w:t xml:space="preserve">10.4 </w:t>
      </w:r>
      <w:r>
        <w:rPr>
          <w:rFonts w:hint="eastAsia" w:ascii="Arial" w:hAnsi="宋体" w:cs="Arial"/>
          <w:szCs w:val="21"/>
        </w:rPr>
        <w:t>迟交的响应文件</w:t>
      </w:r>
    </w:p>
    <w:p>
      <w:pPr>
        <w:spacing w:line="360" w:lineRule="auto"/>
        <w:ind w:left="-14" w:firstLine="381" w:firstLineChars="201"/>
        <w:rPr>
          <w:rFonts w:ascii="Arial" w:hAnsi="Arial" w:cs="Arial"/>
          <w:spacing w:val="-10"/>
          <w:szCs w:val="21"/>
        </w:rPr>
      </w:pPr>
      <w:r>
        <w:rPr>
          <w:rFonts w:hint="eastAsia" w:ascii="Arial" w:hAnsi="宋体" w:cs="Arial"/>
          <w:spacing w:val="-10"/>
          <w:szCs w:val="21"/>
        </w:rPr>
        <w:t>广西城建咨询有限公司拒绝或原封退回在其规定的递交响应文件截止时间之后收到的任何响应文件。</w:t>
      </w:r>
    </w:p>
    <w:p>
      <w:pPr>
        <w:pStyle w:val="8"/>
        <w:spacing w:line="360" w:lineRule="auto"/>
        <w:ind w:firstLine="424" w:firstLineChars="201"/>
        <w:rPr>
          <w:rFonts w:ascii="Arial" w:hAnsi="Arial" w:cs="Arial"/>
          <w:b/>
        </w:rPr>
      </w:pPr>
      <w:r>
        <w:rPr>
          <w:rFonts w:hint="eastAsia" w:ascii="Arial" w:hAnsi="宋体" w:cs="Arial"/>
          <w:b/>
        </w:rPr>
        <w:t>五、竞争性磋商（简称磋商）与评审</w:t>
      </w:r>
    </w:p>
    <w:p>
      <w:pPr>
        <w:pStyle w:val="8"/>
        <w:spacing w:line="360" w:lineRule="auto"/>
        <w:ind w:firstLine="422" w:firstLineChars="201"/>
        <w:rPr>
          <w:rFonts w:ascii="Arial" w:hAnsi="Arial" w:cs="Arial"/>
        </w:rPr>
      </w:pPr>
      <w:r>
        <w:rPr>
          <w:rFonts w:ascii="Arial" w:hAnsi="Arial" w:cs="Arial"/>
        </w:rPr>
        <w:t>11.</w:t>
      </w:r>
      <w:r>
        <w:rPr>
          <w:rFonts w:hint="eastAsia" w:ascii="Arial" w:hAnsi="宋体" w:cs="Arial"/>
        </w:rPr>
        <w:t>磋商小组组成及磋商时间、地点、人员</w:t>
      </w:r>
    </w:p>
    <w:p>
      <w:pPr>
        <w:pStyle w:val="8"/>
        <w:spacing w:line="360" w:lineRule="auto"/>
        <w:ind w:firstLine="422" w:firstLineChars="201"/>
        <w:rPr>
          <w:rFonts w:ascii="Arial" w:hAnsi="Arial" w:cs="Arial"/>
        </w:rPr>
      </w:pPr>
      <w:r>
        <w:rPr>
          <w:rFonts w:ascii="Arial" w:hAnsi="Arial" w:cs="Arial"/>
        </w:rPr>
        <w:t xml:space="preserve">11.1 </w:t>
      </w:r>
      <w:r>
        <w:rPr>
          <w:rFonts w:hint="eastAsia" w:ascii="Arial" w:hAnsi="宋体" w:cs="Arial"/>
          <w:bCs/>
        </w:rPr>
        <w:t>磋商小组构成：本项目的磋商小组</w:t>
      </w:r>
      <w:r>
        <w:rPr>
          <w:rFonts w:hint="eastAsia" w:ascii="Arial" w:hAnsi="宋体" w:cs="Arial"/>
        </w:rPr>
        <w:t>的成员由采购人代表和有关专家组成，人数为三人（含三人）以上单数。</w:t>
      </w:r>
    </w:p>
    <w:p>
      <w:pPr>
        <w:pStyle w:val="8"/>
        <w:spacing w:line="360" w:lineRule="auto"/>
        <w:ind w:firstLine="422" w:firstLineChars="201"/>
        <w:rPr>
          <w:rFonts w:ascii="Arial" w:hAnsi="Arial" w:cs="Arial"/>
        </w:rPr>
      </w:pPr>
      <w:r>
        <w:rPr>
          <w:rFonts w:ascii="Arial" w:hAnsi="Arial" w:cs="Arial"/>
        </w:rPr>
        <w:t xml:space="preserve">11.2 </w:t>
      </w:r>
      <w:r>
        <w:rPr>
          <w:rFonts w:hint="eastAsia" w:ascii="Arial" w:hAnsi="宋体" w:cs="Arial"/>
        </w:rPr>
        <w:t>具体的磋商时间、地点、人员见磋商须知前附表，参加磋商的法定代表人或委托代理人必须持证件（法定代表人凭身份证或委托代理人凭法人授权委托书和身份证）依时到达指定地点等候当面磋商。</w:t>
      </w:r>
    </w:p>
    <w:p>
      <w:pPr>
        <w:pStyle w:val="8"/>
        <w:spacing w:line="360" w:lineRule="auto"/>
        <w:ind w:firstLine="422" w:firstLineChars="201"/>
        <w:rPr>
          <w:rFonts w:ascii="Arial" w:hAnsi="Arial" w:cs="Arial"/>
        </w:rPr>
      </w:pPr>
      <w:r>
        <w:rPr>
          <w:rFonts w:ascii="Arial" w:hAnsi="Arial" w:cs="Arial"/>
        </w:rPr>
        <w:t>12</w:t>
      </w:r>
      <w:r>
        <w:rPr>
          <w:rFonts w:hint="eastAsia" w:ascii="Arial" w:hAnsi="宋体" w:cs="Arial"/>
        </w:rPr>
        <w:t>．评审原则和评审办法</w:t>
      </w:r>
    </w:p>
    <w:p>
      <w:pPr>
        <w:pStyle w:val="8"/>
        <w:spacing w:line="360" w:lineRule="auto"/>
        <w:ind w:firstLine="422" w:firstLineChars="201"/>
        <w:rPr>
          <w:rFonts w:ascii="Arial" w:hAnsi="Arial" w:cs="Arial"/>
        </w:rPr>
      </w:pPr>
      <w:r>
        <w:rPr>
          <w:rFonts w:ascii="Arial" w:hAnsi="Arial" w:cs="Arial"/>
        </w:rPr>
        <w:t>12.1</w:t>
      </w:r>
      <w:r>
        <w:rPr>
          <w:rFonts w:hint="eastAsia" w:ascii="Arial" w:hAnsi="宋体" w:cs="Arial"/>
        </w:rPr>
        <w:t>具体评审原则和评审办法见第四章</w:t>
      </w:r>
      <w:r>
        <w:rPr>
          <w:rFonts w:ascii="Arial" w:hAnsi="Arial" w:cs="Arial"/>
        </w:rPr>
        <w:t>“</w:t>
      </w:r>
      <w:r>
        <w:rPr>
          <w:rFonts w:hint="eastAsia" w:ascii="Arial" w:hAnsi="宋体" w:cs="Arial"/>
        </w:rPr>
        <w:t>评审标准</w:t>
      </w:r>
      <w:r>
        <w:rPr>
          <w:rFonts w:ascii="Arial" w:hAnsi="Arial" w:cs="Arial"/>
        </w:rPr>
        <w:t>”</w:t>
      </w:r>
      <w:r>
        <w:rPr>
          <w:rFonts w:hint="eastAsia" w:ascii="Arial" w:hAnsi="宋体" w:cs="Arial"/>
        </w:rPr>
        <w:t>。</w:t>
      </w:r>
    </w:p>
    <w:p>
      <w:pPr>
        <w:spacing w:line="360" w:lineRule="auto"/>
        <w:ind w:firstLine="422" w:firstLineChars="201"/>
        <w:rPr>
          <w:rFonts w:ascii="Arial" w:hAnsi="Arial" w:cs="Arial"/>
          <w:szCs w:val="21"/>
        </w:rPr>
      </w:pPr>
      <w:r>
        <w:rPr>
          <w:rFonts w:ascii="Arial" w:hAnsi="Arial" w:cs="Arial"/>
          <w:szCs w:val="21"/>
        </w:rPr>
        <w:t>13.</w:t>
      </w:r>
      <w:r>
        <w:rPr>
          <w:rFonts w:hint="eastAsia" w:ascii="Arial" w:hAnsi="宋体" w:cs="Arial"/>
          <w:szCs w:val="21"/>
        </w:rPr>
        <w:t>响应文件评审及磋商的步骤</w:t>
      </w:r>
    </w:p>
    <w:p>
      <w:pPr>
        <w:spacing w:line="360" w:lineRule="auto"/>
        <w:ind w:firstLine="422" w:firstLineChars="201"/>
        <w:rPr>
          <w:rFonts w:ascii="Arial" w:hAnsi="Arial" w:cs="Arial"/>
          <w:szCs w:val="21"/>
        </w:rPr>
      </w:pPr>
      <w:r>
        <w:rPr>
          <w:rFonts w:ascii="Arial" w:hAnsi="Arial" w:cs="Arial"/>
          <w:kern w:val="0"/>
          <w:szCs w:val="21"/>
        </w:rPr>
        <w:t>13.1</w:t>
      </w:r>
      <w:r>
        <w:rPr>
          <w:rFonts w:hint="eastAsia" w:ascii="Arial" w:hAnsi="宋体" w:cs="Arial"/>
          <w:kern w:val="0"/>
          <w:szCs w:val="21"/>
        </w:rPr>
        <w:t>磋商保证金的确认：</w:t>
      </w:r>
      <w:r>
        <w:rPr>
          <w:rFonts w:hint="eastAsia" w:ascii="Arial" w:hAnsi="宋体" w:cs="Arial"/>
          <w:szCs w:val="21"/>
        </w:rPr>
        <w:t>磋商</w:t>
      </w:r>
      <w:r>
        <w:rPr>
          <w:rFonts w:hint="eastAsia" w:ascii="Arial" w:hAnsi="宋体" w:cs="Arial"/>
        </w:rPr>
        <w:t>小组将以代理机构财务出具的《保证金到账情况表》记录情况作为磋商保证金的确认依据，对应交未交磋商保证金的响应文件，将会在评审中按照无效响应文件处理</w:t>
      </w:r>
      <w:r>
        <w:rPr>
          <w:rFonts w:hint="eastAsia" w:ascii="Arial" w:hAnsi="宋体" w:cs="Arial"/>
          <w:szCs w:val="21"/>
        </w:rPr>
        <w:t>。</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13.2 </w:t>
      </w:r>
      <w:r>
        <w:rPr>
          <w:rFonts w:hint="eastAsia" w:ascii="Arial" w:hAnsi="宋体" w:cs="Arial"/>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tabs>
          <w:tab w:val="left" w:pos="540"/>
        </w:tabs>
        <w:spacing w:line="360" w:lineRule="auto"/>
        <w:ind w:firstLine="422" w:firstLineChars="201"/>
        <w:jc w:val="left"/>
        <w:rPr>
          <w:rFonts w:ascii="Arial" w:hAnsi="Arial" w:cs="Arial"/>
          <w:szCs w:val="21"/>
        </w:rPr>
      </w:pPr>
      <w:r>
        <w:rPr>
          <w:rFonts w:hint="eastAsia" w:ascii="Arial" w:hAnsi="宋体" w:cs="Arial"/>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pPr>
        <w:widowControl/>
        <w:tabs>
          <w:tab w:val="left" w:pos="540"/>
        </w:tabs>
        <w:spacing w:line="360" w:lineRule="auto"/>
        <w:ind w:firstLine="422" w:firstLineChars="201"/>
        <w:jc w:val="left"/>
        <w:rPr>
          <w:rFonts w:ascii="Arial" w:hAnsi="Arial" w:cs="Arial"/>
          <w:szCs w:val="21"/>
        </w:rPr>
      </w:pPr>
      <w:r>
        <w:rPr>
          <w:rFonts w:hint="eastAsia" w:ascii="Arial" w:hAnsi="宋体" w:cs="Arial"/>
          <w:szCs w:val="21"/>
        </w:rPr>
        <w:t>未实质性响应磋商文件的响应文件按无效响应处理，磋商小组应当告知有关供应商。</w:t>
      </w:r>
    </w:p>
    <w:p>
      <w:pPr>
        <w:widowControl/>
        <w:tabs>
          <w:tab w:val="left" w:pos="540"/>
        </w:tabs>
        <w:spacing w:line="360" w:lineRule="auto"/>
        <w:ind w:firstLine="422" w:firstLineChars="201"/>
        <w:jc w:val="left"/>
        <w:rPr>
          <w:rFonts w:ascii="Arial" w:hAnsi="Arial" w:cs="Arial"/>
          <w:szCs w:val="21"/>
        </w:rPr>
      </w:pPr>
      <w:r>
        <w:rPr>
          <w:rFonts w:hint="eastAsia" w:ascii="Arial" w:hAnsi="宋体" w:cs="Arial"/>
          <w:szCs w:val="21"/>
        </w:rPr>
        <w:t>采购人或代理机构在供应商资格审查阶段通过信用中国网站和中国政府采购网对供应商进行信用查询，（其中，</w:t>
      </w:r>
      <w:r>
        <w:rPr>
          <w:rFonts w:ascii="Arial" w:hAnsi="Arial" w:cs="Arial"/>
          <w:szCs w:val="21"/>
        </w:rPr>
        <w:t>“</w:t>
      </w:r>
      <w:r>
        <w:rPr>
          <w:rFonts w:hint="eastAsia" w:ascii="Arial" w:hAnsi="宋体" w:cs="Arial"/>
          <w:szCs w:val="21"/>
        </w:rPr>
        <w:t>信用中国</w:t>
      </w:r>
      <w:r>
        <w:rPr>
          <w:rFonts w:ascii="Arial" w:hAnsi="Arial" w:cs="Arial"/>
          <w:szCs w:val="21"/>
        </w:rPr>
        <w:t>”</w:t>
      </w:r>
      <w:r>
        <w:rPr>
          <w:rFonts w:hint="eastAsia" w:ascii="Arial" w:hAnsi="宋体" w:cs="Arial"/>
          <w:szCs w:val="21"/>
        </w:rPr>
        <w:t>查询内容包括：失信被执行人、重大税收违法案件当事人名单、政府采购严重违法失信行为记录名单共三个网页页面，网页页面须显示供应商名称以及查询结果。</w:t>
      </w:r>
      <w:r>
        <w:rPr>
          <w:rFonts w:ascii="Arial" w:hAnsi="Arial" w:cs="Arial"/>
          <w:szCs w:val="21"/>
        </w:rPr>
        <w:t>“</w:t>
      </w:r>
      <w:r>
        <w:rPr>
          <w:rFonts w:hint="eastAsia" w:ascii="Arial" w:hAnsi="宋体" w:cs="Arial"/>
          <w:szCs w:val="21"/>
        </w:rPr>
        <w:t>中国政府采购网</w:t>
      </w:r>
      <w:r>
        <w:rPr>
          <w:rFonts w:ascii="Arial" w:hAnsi="Arial" w:cs="Arial"/>
          <w:szCs w:val="21"/>
        </w:rPr>
        <w:t>”</w:t>
      </w:r>
      <w:r>
        <w:rPr>
          <w:rFonts w:hint="eastAsia" w:ascii="Arial" w:hAnsi="宋体" w:cs="Arial"/>
          <w:szCs w:val="21"/>
        </w:rPr>
        <w:t>的查询内容包括：政府采购严重违法失信行为信息记录网页，网页须显示供应商名称以及查询结果。网页中的处罚日期不允许设置起始时间，只能设置截止时间，截止时间为本项目招标公告发布之日起至截标时间中任意一天），在查询网站中直接打印查询记录，打印材料提交磋商小组进行资格审查。</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13.3</w:t>
      </w:r>
      <w:r>
        <w:rPr>
          <w:rFonts w:hint="eastAsia" w:ascii="Arial" w:hAnsi="宋体" w:cs="Arial"/>
          <w:szCs w:val="21"/>
        </w:rPr>
        <w:t>磋商</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13.3.1 </w:t>
      </w:r>
      <w:r>
        <w:rPr>
          <w:rFonts w:hint="eastAsia" w:ascii="Arial" w:hAnsi="宋体" w:cs="Arial"/>
          <w:szCs w:val="21"/>
        </w:rPr>
        <w:t>磋商顺序按供应商递交文件的签到顺序确定。磋商小组所有成员应当集中与单一供应商分别进行磋商，并给予所有参加磋商的供应商平等的磋商机会。</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13.3.2 </w:t>
      </w:r>
      <w:r>
        <w:rPr>
          <w:rFonts w:hint="eastAsia" w:ascii="Arial" w:hAnsi="宋体" w:cs="Arial"/>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或以磋商记录及应答文件形式提交），并由其法定代表人或授权代表签字或者加盖公章。由授权代表签字的，应当附法定代表人授权书。磋商中，磋商的任何一方不得透露与磋商有关的其他供应商的技术资料、价格和其他信息。采购代理机构对磋商过程和重要磋商内容进行记录，磋商双方在记录上签字确认。</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13.4 </w:t>
      </w:r>
      <w:r>
        <w:rPr>
          <w:rFonts w:hint="eastAsia" w:ascii="Arial" w:hAnsi="宋体" w:cs="Arial"/>
          <w:szCs w:val="21"/>
        </w:rPr>
        <w:t>磋商小组可与供应商进行多轮磋商。</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13.5 </w:t>
      </w:r>
      <w:r>
        <w:rPr>
          <w:rFonts w:hint="eastAsia" w:ascii="Arial" w:hAnsi="宋体" w:cs="Arial"/>
          <w:szCs w:val="21"/>
        </w:rPr>
        <w:t>最后报价</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13.5.1 </w:t>
      </w:r>
      <w:r>
        <w:rPr>
          <w:rFonts w:hint="eastAsia" w:ascii="Arial" w:hAnsi="宋体" w:cs="Arial"/>
          <w:szCs w:val="21"/>
        </w:rPr>
        <w:t>磋商文件能够详细列明采购标的的技术、服务要求的，最后一轮磋商结束后，磋商小组应当要求所有实质性响应的供应商在规定时间内密封提交最后报价，提交最后报价的供应商不得少于</w:t>
      </w:r>
      <w:r>
        <w:rPr>
          <w:rFonts w:ascii="Arial" w:hAnsi="Arial" w:cs="Arial"/>
          <w:szCs w:val="21"/>
        </w:rPr>
        <w:t>2</w:t>
      </w:r>
      <w:r>
        <w:rPr>
          <w:rFonts w:hint="eastAsia" w:ascii="Arial" w:hAnsi="宋体" w:cs="Arial"/>
          <w:szCs w:val="21"/>
        </w:rPr>
        <w:t>家。</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13.5.2 </w:t>
      </w:r>
      <w:r>
        <w:rPr>
          <w:rFonts w:hint="eastAsia" w:ascii="Arial" w:hAnsi="宋体" w:cs="Arial"/>
          <w:szCs w:val="21"/>
        </w:rPr>
        <w:t>磋商文件不能详细列明采购标的的技术、服务要求，需经磋商由供应商提供最终设计方案或解决方案的，最后一轮磋商结束后，磋商小组应当按照少数服从多数的原则投票推荐</w:t>
      </w:r>
      <w:r>
        <w:rPr>
          <w:rFonts w:ascii="Arial" w:hAnsi="Arial" w:cs="Arial"/>
          <w:szCs w:val="21"/>
        </w:rPr>
        <w:t>2</w:t>
      </w:r>
      <w:r>
        <w:rPr>
          <w:rFonts w:hint="eastAsia" w:ascii="Arial" w:hAnsi="宋体" w:cs="Arial"/>
          <w:szCs w:val="21"/>
        </w:rPr>
        <w:t>家以上供应商的设计方案或者解决方案，并要求其在规定时间内密封提交最后报价。</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13.5.3 </w:t>
      </w:r>
      <w:r>
        <w:rPr>
          <w:rFonts w:hint="eastAsia" w:ascii="Arial" w:hAnsi="宋体" w:cs="Arial"/>
          <w:szCs w:val="21"/>
        </w:rPr>
        <w:t>最后报价是供应商响应文件的有效组成部分。</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13.5.4 </w:t>
      </w:r>
      <w:r>
        <w:rPr>
          <w:rFonts w:hint="eastAsia" w:ascii="Arial" w:hAnsi="宋体" w:cs="Arial"/>
          <w:szCs w:val="21"/>
        </w:rPr>
        <w:t>已经提交响应文件的供应商，在提交最后报价之前，可以根据磋商情况退出磋商，采购人、采购代理机构将退还退出磋商的供应商的磋商保证金。</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13.6 </w:t>
      </w:r>
      <w:r>
        <w:rPr>
          <w:rFonts w:hint="eastAsia" w:ascii="Arial" w:hAnsi="宋体" w:cs="Arial"/>
          <w:szCs w:val="21"/>
        </w:rPr>
        <w:t>最后一轮磋商结束后，磋商小组不得再与供应商进行任何形式的商谈。</w:t>
      </w:r>
    </w:p>
    <w:p>
      <w:pPr>
        <w:widowControl/>
        <w:tabs>
          <w:tab w:val="left" w:pos="540"/>
        </w:tabs>
        <w:spacing w:line="360" w:lineRule="auto"/>
        <w:ind w:firstLine="422" w:firstLineChars="201"/>
        <w:jc w:val="left"/>
        <w:rPr>
          <w:rFonts w:ascii="Arial" w:hAnsi="Arial" w:cs="Arial"/>
          <w:b/>
          <w:szCs w:val="21"/>
        </w:rPr>
      </w:pPr>
      <w:r>
        <w:rPr>
          <w:rFonts w:ascii="Arial" w:hAnsi="Arial" w:cs="Arial"/>
          <w:szCs w:val="21"/>
        </w:rPr>
        <w:t xml:space="preserve">13.7 </w:t>
      </w:r>
      <w:r>
        <w:rPr>
          <w:rFonts w:hint="eastAsia" w:ascii="Arial" w:hAnsi="宋体" w:cs="Arial"/>
          <w:b/>
          <w:szCs w:val="21"/>
        </w:rPr>
        <w:t>综合评分</w:t>
      </w:r>
    </w:p>
    <w:p>
      <w:pPr>
        <w:widowControl/>
        <w:tabs>
          <w:tab w:val="left" w:pos="540"/>
        </w:tabs>
        <w:spacing w:line="360" w:lineRule="auto"/>
        <w:ind w:firstLine="422" w:firstLineChars="201"/>
        <w:jc w:val="left"/>
        <w:rPr>
          <w:rFonts w:ascii="Arial" w:hAnsi="Arial" w:cs="Arial"/>
          <w:szCs w:val="21"/>
        </w:rPr>
      </w:pPr>
      <w:r>
        <w:rPr>
          <w:rFonts w:hint="eastAsia" w:ascii="Arial" w:hAnsi="宋体" w:cs="Arial"/>
          <w:szCs w:val="21"/>
        </w:rPr>
        <w:t>经磋商确定最终采购需求和提交最后报价的供应商后，由磋商小组采用综合评分法对提交最后报价的供应商的响应文件和最后报价进行综合评分。</w:t>
      </w:r>
    </w:p>
    <w:p>
      <w:pPr>
        <w:widowControl/>
        <w:tabs>
          <w:tab w:val="left" w:pos="540"/>
        </w:tabs>
        <w:spacing w:line="360" w:lineRule="auto"/>
        <w:ind w:firstLine="422" w:firstLineChars="201"/>
        <w:jc w:val="left"/>
        <w:rPr>
          <w:rFonts w:ascii="Arial" w:hAnsi="Arial" w:cs="Arial"/>
          <w:szCs w:val="21"/>
        </w:rPr>
      </w:pPr>
      <w:r>
        <w:rPr>
          <w:rFonts w:hint="eastAsia" w:ascii="Arial" w:hAnsi="宋体" w:cs="Arial"/>
          <w:szCs w:val="21"/>
        </w:rPr>
        <w:t>磋商小组应当根据综合评分情况，按照评审得分由高到低顺序推荐</w:t>
      </w:r>
      <w:r>
        <w:rPr>
          <w:rFonts w:ascii="Arial" w:hAnsi="Arial" w:cs="Arial"/>
          <w:szCs w:val="21"/>
        </w:rPr>
        <w:t>3</w:t>
      </w:r>
      <w:r>
        <w:rPr>
          <w:rFonts w:hint="eastAsia" w:ascii="Arial" w:hAnsi="宋体" w:cs="Arial"/>
          <w:szCs w:val="21"/>
        </w:rPr>
        <w:t>名成交候选供应商（提交最后报价的供应商仅有</w:t>
      </w:r>
      <w:r>
        <w:rPr>
          <w:rFonts w:ascii="Arial" w:hAnsi="Arial" w:cs="Arial"/>
          <w:szCs w:val="21"/>
        </w:rPr>
        <w:t>2</w:t>
      </w:r>
      <w:r>
        <w:rPr>
          <w:rFonts w:hint="eastAsia" w:ascii="Arial" w:hAnsi="宋体" w:cs="Arial"/>
          <w:szCs w:val="21"/>
        </w:rPr>
        <w:t>名的，可以推荐</w:t>
      </w:r>
      <w:r>
        <w:rPr>
          <w:rFonts w:ascii="Arial" w:hAnsi="Arial" w:cs="Arial"/>
          <w:szCs w:val="21"/>
        </w:rPr>
        <w:t>2</w:t>
      </w:r>
      <w:r>
        <w:rPr>
          <w:rFonts w:hint="eastAsia" w:ascii="Arial" w:hAnsi="宋体" w:cs="Arial"/>
          <w:szCs w:val="21"/>
        </w:rPr>
        <w:t>名成交候选供应商），并编写评审报告。评审得分相同的，按照最后报价由低到高的顺序推荐。评审得分且最后报价相同的，则按照项目实施方案优劣顺序推荐。</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13.8</w:t>
      </w:r>
      <w:r>
        <w:rPr>
          <w:rFonts w:hint="eastAsia" w:ascii="Arial" w:hAnsi="宋体" w:cs="Arial"/>
          <w:szCs w:val="21"/>
        </w:rPr>
        <w:t>出现下列情形之一的，采购人或者采购代理机构应当终止竞争性磋商采购活动，发布公告并说明原因，重新开展采购活动：</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13.8.1 </w:t>
      </w:r>
      <w:r>
        <w:rPr>
          <w:rFonts w:hint="eastAsia" w:ascii="Arial" w:hAnsi="宋体" w:cs="Arial"/>
          <w:szCs w:val="21"/>
        </w:rPr>
        <w:t>因情况变化，不再符合规定的竞争性磋商采购方式适用情形的；</w:t>
      </w:r>
    </w:p>
    <w:p>
      <w:pPr>
        <w:widowControl/>
        <w:tabs>
          <w:tab w:val="left" w:pos="540"/>
        </w:tabs>
        <w:spacing w:line="360" w:lineRule="auto"/>
        <w:ind w:firstLine="422" w:firstLineChars="201"/>
        <w:jc w:val="left"/>
        <w:rPr>
          <w:rFonts w:ascii="Arial" w:hAnsi="Arial" w:cs="Arial"/>
          <w:szCs w:val="21"/>
        </w:rPr>
      </w:pPr>
      <w:r>
        <w:rPr>
          <w:rFonts w:ascii="Arial" w:hAnsi="Arial" w:cs="Arial"/>
          <w:szCs w:val="21"/>
        </w:rPr>
        <w:t xml:space="preserve">13.8.2 </w:t>
      </w:r>
      <w:r>
        <w:rPr>
          <w:rFonts w:hint="eastAsia" w:ascii="Arial" w:hAnsi="宋体" w:cs="Arial"/>
          <w:szCs w:val="21"/>
        </w:rPr>
        <w:t>出现影响采购公正的违法、违规行为的；</w:t>
      </w:r>
    </w:p>
    <w:p>
      <w:pPr>
        <w:widowControl/>
        <w:tabs>
          <w:tab w:val="left" w:pos="540"/>
        </w:tabs>
        <w:spacing w:line="360" w:lineRule="auto"/>
        <w:ind w:firstLine="422" w:firstLineChars="201"/>
        <w:jc w:val="left"/>
        <w:rPr>
          <w:rFonts w:ascii="Arial" w:hAnsi="Arial" w:cs="Arial"/>
          <w:bCs/>
        </w:rPr>
      </w:pPr>
      <w:r>
        <w:rPr>
          <w:rFonts w:ascii="Arial" w:hAnsi="Arial" w:cs="Arial"/>
          <w:szCs w:val="21"/>
        </w:rPr>
        <w:t xml:space="preserve">13.8.3 </w:t>
      </w:r>
      <w:r>
        <w:rPr>
          <w:rFonts w:hint="eastAsia" w:ascii="Arial" w:hAnsi="宋体" w:cs="Arial"/>
          <w:szCs w:val="21"/>
        </w:rPr>
        <w:t>在采购过程中符合要求的供应商或者最后报价未超过采购预算的供应商不足</w:t>
      </w:r>
      <w:r>
        <w:rPr>
          <w:rFonts w:ascii="Arial" w:hAnsi="Arial" w:cs="Arial"/>
          <w:szCs w:val="21"/>
        </w:rPr>
        <w:t>2</w:t>
      </w:r>
      <w:r>
        <w:rPr>
          <w:rFonts w:hint="eastAsia" w:ascii="Arial" w:hAnsi="宋体" w:cs="Arial"/>
          <w:szCs w:val="21"/>
        </w:rPr>
        <w:t>家的。</w:t>
      </w:r>
    </w:p>
    <w:p>
      <w:pPr>
        <w:widowControl/>
        <w:tabs>
          <w:tab w:val="left" w:pos="540"/>
        </w:tabs>
        <w:spacing w:line="360" w:lineRule="auto"/>
        <w:ind w:firstLine="422" w:firstLineChars="201"/>
        <w:jc w:val="left"/>
        <w:rPr>
          <w:rFonts w:ascii="Arial" w:hAnsi="Arial" w:cs="Arial"/>
          <w:szCs w:val="21"/>
        </w:rPr>
      </w:pPr>
      <w:r>
        <w:rPr>
          <w:rFonts w:ascii="Arial" w:hAnsi="Arial" w:cs="Arial"/>
          <w:bCs/>
        </w:rPr>
        <w:t xml:space="preserve">13.9 </w:t>
      </w:r>
      <w:r>
        <w:rPr>
          <w:rFonts w:hint="eastAsia" w:ascii="Arial" w:hAnsi="宋体" w:cs="Arial"/>
          <w:szCs w:val="21"/>
        </w:rPr>
        <w:t>特别说明：</w:t>
      </w:r>
    </w:p>
    <w:p>
      <w:pPr>
        <w:widowControl/>
        <w:spacing w:line="360" w:lineRule="auto"/>
        <w:ind w:firstLine="422" w:firstLineChars="201"/>
        <w:jc w:val="left"/>
        <w:rPr>
          <w:rFonts w:ascii="Arial" w:hAnsi="Arial" w:cs="Arial"/>
          <w:szCs w:val="21"/>
        </w:rPr>
      </w:pPr>
      <w:r>
        <w:rPr>
          <w:rFonts w:ascii="Arial" w:hAnsi="Arial" w:cs="Arial"/>
          <w:szCs w:val="21"/>
        </w:rPr>
        <w:t>13.9.1</w:t>
      </w:r>
      <w:r>
        <w:rPr>
          <w:rFonts w:hint="eastAsia" w:ascii="Arial" w:hAnsi="宋体" w:cs="Arial"/>
          <w:szCs w:val="21"/>
        </w:rPr>
        <w:t>供应商所使用的资格、信誉、荣誉、业绩与企业认证必须为本法人所拥有（特殊要求除外）。供应商所使用的采购项目实施人员必须为本法人员工（或必须为本法人或控股公司正式员工）。</w:t>
      </w:r>
    </w:p>
    <w:p>
      <w:pPr>
        <w:widowControl/>
        <w:spacing w:line="360" w:lineRule="auto"/>
        <w:ind w:firstLine="422" w:firstLineChars="201"/>
        <w:jc w:val="left"/>
        <w:rPr>
          <w:rFonts w:ascii="Arial" w:hAnsi="Arial" w:cs="Arial"/>
          <w:szCs w:val="21"/>
        </w:rPr>
      </w:pPr>
      <w:r>
        <w:rPr>
          <w:rFonts w:ascii="Arial" w:hAnsi="Arial" w:cs="Arial"/>
          <w:szCs w:val="21"/>
        </w:rPr>
        <w:t xml:space="preserve">13.9.2 </w:t>
      </w:r>
      <w:r>
        <w:rPr>
          <w:rFonts w:hint="eastAsia" w:ascii="Arial" w:hAnsi="宋体" w:cs="Arial"/>
          <w:szCs w:val="21"/>
        </w:rPr>
        <w:t>供应商应仔细阅读竞争性磋商文件的所有内容，按照竞争性磋商文件的要求提交响应文件，并对所提供的全部资料的真实性承担法律责任。</w:t>
      </w:r>
    </w:p>
    <w:p>
      <w:pPr>
        <w:widowControl/>
        <w:spacing w:line="360" w:lineRule="auto"/>
        <w:ind w:firstLine="422" w:firstLineChars="201"/>
        <w:jc w:val="left"/>
        <w:rPr>
          <w:rFonts w:ascii="Arial" w:hAnsi="Arial" w:cs="Arial"/>
          <w:szCs w:val="21"/>
        </w:rPr>
      </w:pPr>
      <w:r>
        <w:rPr>
          <w:rFonts w:ascii="Arial" w:hAnsi="Arial" w:cs="Arial"/>
          <w:szCs w:val="21"/>
        </w:rPr>
        <w:t xml:space="preserve">13.9.3 </w:t>
      </w:r>
      <w:r>
        <w:rPr>
          <w:rFonts w:hint="eastAsia" w:ascii="Arial" w:hAnsi="宋体" w:cs="Arial"/>
          <w:szCs w:val="21"/>
        </w:rPr>
        <w:t>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pPr>
        <w:widowControl/>
        <w:spacing w:line="360" w:lineRule="auto"/>
        <w:ind w:firstLine="422" w:firstLineChars="201"/>
        <w:jc w:val="left"/>
        <w:rPr>
          <w:rFonts w:ascii="Arial" w:hAnsi="Arial" w:cs="Arial"/>
          <w:szCs w:val="21"/>
        </w:rPr>
      </w:pPr>
      <w:r>
        <w:rPr>
          <w:rFonts w:ascii="Arial" w:hAnsi="Arial" w:cs="Arial"/>
          <w:szCs w:val="21"/>
        </w:rPr>
        <w:t xml:space="preserve">13.9.4 </w:t>
      </w:r>
      <w:r>
        <w:rPr>
          <w:rFonts w:hint="eastAsia" w:ascii="Arial" w:hAnsi="宋体" w:cs="Arial"/>
          <w:szCs w:val="21"/>
        </w:rPr>
        <w:t>若采购文件接受联合体参加磋商的，两个以上供应商可以组成一个磋商联合体，以一个磋商供应商的身份参加磋商。以联合体形式参加磋商的，联合体各方均应当符合政府采购法第二十二条第一款规定的条件。采购人根据采购项目的特殊要求规定磋商供应商特定条件的，联合体各方中至少应当有一方符合采购人规定的特定条件。</w:t>
      </w:r>
    </w:p>
    <w:p>
      <w:pPr>
        <w:widowControl/>
        <w:spacing w:line="360" w:lineRule="auto"/>
        <w:ind w:firstLine="422" w:firstLineChars="201"/>
        <w:jc w:val="left"/>
        <w:rPr>
          <w:rFonts w:ascii="Arial" w:hAnsi="Arial" w:cs="Arial"/>
          <w:szCs w:val="21"/>
        </w:rPr>
      </w:pPr>
      <w:r>
        <w:rPr>
          <w:rFonts w:hint="eastAsia" w:ascii="Arial" w:hAnsi="宋体" w:cs="Arial"/>
          <w:szCs w:val="21"/>
        </w:rPr>
        <w:t>参加联合体的供应商应当向采购人提交联合体协议，载明联合体各方承担的工作和义务。联合体各方应当共同与采购人签订采购合同，就采购合同约定的事项对采购人承担连带责任。供应商为联合体的，可以由联合体中的一方或者多方共同交纳磋商保证金，其交纳的保证金对联合体各方均具有约束力。联合体各方签订联合体协议后，不得再以自己名义单独在同一项目中参加磋商，也不得组成新的联合体参加同一项目磋商。采购人不得强制供应商组成联合体，不得限制供应商之间的竞争。</w:t>
      </w:r>
    </w:p>
    <w:p>
      <w:pPr>
        <w:widowControl/>
        <w:spacing w:line="360" w:lineRule="auto"/>
        <w:ind w:firstLine="422" w:firstLineChars="201"/>
        <w:jc w:val="left"/>
        <w:rPr>
          <w:rFonts w:ascii="Arial" w:hAnsi="Arial" w:cs="Arial"/>
          <w:szCs w:val="21"/>
        </w:rPr>
      </w:pPr>
      <w:r>
        <w:rPr>
          <w:rFonts w:ascii="Arial" w:hAnsi="Arial" w:cs="Arial"/>
          <w:szCs w:val="21"/>
        </w:rPr>
        <w:t xml:space="preserve">13.10 </w:t>
      </w:r>
      <w:r>
        <w:rPr>
          <w:rFonts w:hint="eastAsia" w:ascii="Arial" w:hAnsi="宋体" w:cs="Arial"/>
          <w:szCs w:val="21"/>
        </w:rPr>
        <w:t>低于成本报价</w:t>
      </w:r>
    </w:p>
    <w:p>
      <w:pPr>
        <w:widowControl/>
        <w:spacing w:line="360" w:lineRule="auto"/>
        <w:ind w:firstLine="422" w:firstLineChars="201"/>
        <w:jc w:val="left"/>
        <w:rPr>
          <w:rFonts w:ascii="Arial" w:hAnsi="Arial" w:cs="Arial"/>
          <w:szCs w:val="21"/>
        </w:rPr>
      </w:pPr>
      <w:r>
        <w:rPr>
          <w:rFonts w:hint="eastAsia" w:ascii="Arial" w:hAnsi="宋体" w:cs="Arial"/>
          <w:szCs w:val="21"/>
        </w:rPr>
        <w:t>磋商小组在评审过程中发现供应商的总报价明显低于其他供应商的总报价或者明显低于采购预算价，有理由怀疑其总报价可能低于其成本的，应要求该供应商做出书面说明并提供相关证明材料。供应商不能合理说明或者不能提供相关证明材料的，视作该供应商以低于成本报价，其磋商无效。</w:t>
      </w:r>
    </w:p>
    <w:p>
      <w:pPr>
        <w:widowControl/>
        <w:spacing w:line="360" w:lineRule="auto"/>
        <w:ind w:firstLine="422" w:firstLineChars="201"/>
        <w:jc w:val="left"/>
        <w:rPr>
          <w:rFonts w:ascii="Arial" w:hAnsi="Arial" w:cs="Arial"/>
          <w:szCs w:val="21"/>
        </w:rPr>
      </w:pPr>
      <w:r>
        <w:rPr>
          <w:rFonts w:ascii="Arial" w:hAnsi="Arial" w:cs="Arial"/>
          <w:szCs w:val="21"/>
        </w:rPr>
        <w:t>13.11</w:t>
      </w:r>
      <w:r>
        <w:rPr>
          <w:rFonts w:hint="eastAsia" w:ascii="Arial" w:hAnsi="宋体" w:cs="Arial"/>
          <w:szCs w:val="21"/>
        </w:rPr>
        <w:t>采购代理机构应当在采购活动结束后及时退还供应商的磋商保证金，但因供应商自身原因导致无法及时退还的除外。未成交供应商的磋商保证金应当在成交通知书发出后</w:t>
      </w:r>
      <w:r>
        <w:rPr>
          <w:rFonts w:ascii="Arial" w:hAnsi="Arial" w:cs="Arial"/>
          <w:szCs w:val="21"/>
        </w:rPr>
        <w:t>5</w:t>
      </w:r>
      <w:r>
        <w:rPr>
          <w:rFonts w:hint="eastAsia" w:ascii="Arial" w:hAnsi="宋体" w:cs="Arial"/>
          <w:szCs w:val="21"/>
        </w:rPr>
        <w:t>个工作日内退还，成交供应商的磋商保证金应当在采购合同签订并送采购代理机构存档后</w:t>
      </w:r>
      <w:r>
        <w:rPr>
          <w:rFonts w:ascii="Arial" w:hAnsi="Arial" w:cs="Arial"/>
          <w:szCs w:val="21"/>
        </w:rPr>
        <w:t>5</w:t>
      </w:r>
      <w:r>
        <w:rPr>
          <w:rFonts w:hint="eastAsia" w:ascii="Arial" w:hAnsi="宋体" w:cs="Arial"/>
          <w:szCs w:val="21"/>
        </w:rPr>
        <w:t>个工作日内退还。供应商有下列情形之一的，磋商保证金将不予退还：</w:t>
      </w:r>
    </w:p>
    <w:p>
      <w:pPr>
        <w:widowControl/>
        <w:spacing w:line="360" w:lineRule="auto"/>
        <w:ind w:firstLine="422" w:firstLineChars="201"/>
        <w:jc w:val="left"/>
        <w:rPr>
          <w:rFonts w:ascii="Arial" w:hAnsi="Arial" w:cs="Arial"/>
          <w:szCs w:val="21"/>
        </w:rPr>
      </w:pPr>
      <w:r>
        <w:rPr>
          <w:rFonts w:hint="eastAsia" w:ascii="Arial" w:hAnsi="宋体" w:cs="Arial"/>
          <w:szCs w:val="21"/>
        </w:rPr>
        <w:t>（</w:t>
      </w:r>
      <w:r>
        <w:rPr>
          <w:rFonts w:ascii="Arial" w:hAnsi="Arial" w:cs="Arial"/>
          <w:szCs w:val="21"/>
        </w:rPr>
        <w:t>1</w:t>
      </w:r>
      <w:r>
        <w:rPr>
          <w:rFonts w:hint="eastAsia" w:ascii="Arial" w:hAnsi="宋体" w:cs="Arial"/>
          <w:szCs w:val="21"/>
        </w:rPr>
        <w:t>）供应商在提交响应文件截止时间后撤回响应文件的；</w:t>
      </w:r>
    </w:p>
    <w:p>
      <w:pPr>
        <w:widowControl/>
        <w:spacing w:line="360" w:lineRule="auto"/>
        <w:ind w:firstLine="422" w:firstLineChars="201"/>
        <w:jc w:val="left"/>
        <w:rPr>
          <w:rFonts w:ascii="Arial" w:hAnsi="Arial" w:cs="Arial"/>
          <w:szCs w:val="21"/>
        </w:rPr>
      </w:pPr>
      <w:r>
        <w:rPr>
          <w:rFonts w:hint="eastAsia" w:ascii="Arial" w:hAnsi="宋体" w:cs="Arial"/>
          <w:szCs w:val="21"/>
        </w:rPr>
        <w:t>（</w:t>
      </w:r>
      <w:r>
        <w:rPr>
          <w:rFonts w:ascii="Arial" w:hAnsi="Arial" w:cs="Arial"/>
          <w:szCs w:val="21"/>
        </w:rPr>
        <w:t>2</w:t>
      </w:r>
      <w:r>
        <w:rPr>
          <w:rFonts w:hint="eastAsia" w:ascii="Arial" w:hAnsi="宋体" w:cs="Arial"/>
          <w:szCs w:val="21"/>
        </w:rPr>
        <w:t>）供应商在响应文件中提供虚假材料的；</w:t>
      </w:r>
    </w:p>
    <w:p>
      <w:pPr>
        <w:widowControl/>
        <w:spacing w:line="360" w:lineRule="auto"/>
        <w:ind w:firstLine="422" w:firstLineChars="201"/>
        <w:jc w:val="left"/>
        <w:rPr>
          <w:rFonts w:ascii="Arial" w:hAnsi="Arial" w:cs="Arial"/>
          <w:szCs w:val="21"/>
        </w:rPr>
      </w:pPr>
      <w:r>
        <w:rPr>
          <w:rFonts w:hint="eastAsia" w:ascii="Arial" w:hAnsi="宋体" w:cs="Arial"/>
          <w:szCs w:val="21"/>
        </w:rPr>
        <w:t>（</w:t>
      </w:r>
      <w:r>
        <w:rPr>
          <w:rFonts w:ascii="Arial" w:hAnsi="Arial" w:cs="Arial"/>
          <w:szCs w:val="21"/>
        </w:rPr>
        <w:t>3</w:t>
      </w:r>
      <w:r>
        <w:rPr>
          <w:rFonts w:hint="eastAsia" w:ascii="Arial" w:hAnsi="宋体" w:cs="Arial"/>
          <w:szCs w:val="21"/>
        </w:rPr>
        <w:t>）除因不可抗力或磋商文件认可的情形以外，成交供应商不与采购人签订合同的；</w:t>
      </w:r>
    </w:p>
    <w:p>
      <w:pPr>
        <w:widowControl/>
        <w:spacing w:line="360" w:lineRule="auto"/>
        <w:ind w:firstLine="422" w:firstLineChars="201"/>
        <w:jc w:val="left"/>
        <w:rPr>
          <w:rFonts w:ascii="Arial" w:hAnsi="Arial" w:cs="Arial"/>
          <w:szCs w:val="21"/>
        </w:rPr>
      </w:pPr>
      <w:r>
        <w:rPr>
          <w:rFonts w:hint="eastAsia" w:ascii="Arial" w:hAnsi="宋体" w:cs="Arial"/>
          <w:szCs w:val="21"/>
        </w:rPr>
        <w:t>（</w:t>
      </w:r>
      <w:r>
        <w:rPr>
          <w:rFonts w:ascii="Arial" w:hAnsi="Arial" w:cs="Arial"/>
          <w:szCs w:val="21"/>
        </w:rPr>
        <w:t>4</w:t>
      </w:r>
      <w:r>
        <w:rPr>
          <w:rFonts w:hint="eastAsia" w:ascii="Arial" w:hAnsi="宋体" w:cs="Arial"/>
          <w:szCs w:val="21"/>
        </w:rPr>
        <w:t>）供应商与采购人、其他供应商或者采购代理机构恶意串通的；</w:t>
      </w:r>
    </w:p>
    <w:p>
      <w:pPr>
        <w:widowControl/>
        <w:spacing w:line="360" w:lineRule="auto"/>
        <w:ind w:firstLine="422" w:firstLineChars="201"/>
        <w:jc w:val="left"/>
        <w:rPr>
          <w:rFonts w:ascii="Arial" w:hAnsi="Arial" w:cs="Arial"/>
          <w:szCs w:val="21"/>
        </w:rPr>
      </w:pPr>
      <w:r>
        <w:rPr>
          <w:rFonts w:hint="eastAsia" w:ascii="Arial" w:hAnsi="宋体" w:cs="Arial"/>
          <w:szCs w:val="21"/>
        </w:rPr>
        <w:t>（</w:t>
      </w:r>
      <w:r>
        <w:rPr>
          <w:rFonts w:ascii="Arial" w:hAnsi="Arial" w:cs="Arial"/>
          <w:szCs w:val="21"/>
        </w:rPr>
        <w:t>5</w:t>
      </w:r>
      <w:r>
        <w:rPr>
          <w:rFonts w:hint="eastAsia" w:ascii="Arial" w:hAnsi="宋体" w:cs="Arial"/>
          <w:szCs w:val="21"/>
        </w:rPr>
        <w:t>）磋商文件规定的其他情形。</w:t>
      </w:r>
    </w:p>
    <w:p>
      <w:pPr>
        <w:spacing w:line="360" w:lineRule="auto"/>
        <w:ind w:firstLine="424" w:firstLineChars="201"/>
        <w:rPr>
          <w:rFonts w:ascii="Arial" w:hAnsi="Arial" w:cs="Arial"/>
          <w:b/>
          <w:szCs w:val="21"/>
        </w:rPr>
      </w:pPr>
      <w:r>
        <w:rPr>
          <w:rFonts w:hint="eastAsia" w:ascii="Arial" w:hAnsi="宋体" w:cs="Arial"/>
          <w:b/>
          <w:szCs w:val="21"/>
        </w:rPr>
        <w:t>六、确定成交供应商的办法及结果公告</w:t>
      </w:r>
    </w:p>
    <w:p>
      <w:pPr>
        <w:spacing w:line="360" w:lineRule="auto"/>
        <w:ind w:firstLine="422" w:firstLineChars="201"/>
        <w:rPr>
          <w:rFonts w:ascii="Arial" w:hAnsi="Arial" w:cs="Arial"/>
          <w:kern w:val="0"/>
          <w:szCs w:val="21"/>
        </w:rPr>
      </w:pPr>
      <w:r>
        <w:rPr>
          <w:rFonts w:ascii="Arial" w:hAnsi="Arial" w:cs="Arial"/>
          <w:szCs w:val="21"/>
        </w:rPr>
        <w:t>14.1</w:t>
      </w:r>
      <w:r>
        <w:rPr>
          <w:rFonts w:hint="eastAsia" w:ascii="Arial" w:hAnsi="宋体" w:cs="Arial"/>
          <w:kern w:val="0"/>
          <w:szCs w:val="21"/>
        </w:rPr>
        <w:t>采购</w:t>
      </w:r>
      <w:r>
        <w:rPr>
          <w:rFonts w:hint="eastAsia" w:ascii="Arial" w:hAnsi="宋体" w:cs="Arial"/>
          <w:szCs w:val="21"/>
        </w:rPr>
        <w:t>代理</w:t>
      </w:r>
      <w:r>
        <w:rPr>
          <w:rFonts w:hint="eastAsia" w:ascii="Arial" w:hAnsi="宋体" w:cs="Arial"/>
          <w:kern w:val="0"/>
          <w:szCs w:val="21"/>
        </w:rPr>
        <w:t>机构应当在评审结束后</w:t>
      </w:r>
      <w:r>
        <w:rPr>
          <w:rFonts w:ascii="Arial" w:hAnsi="Arial" w:cs="Arial"/>
          <w:kern w:val="0"/>
          <w:szCs w:val="21"/>
        </w:rPr>
        <w:t>2</w:t>
      </w:r>
      <w:r>
        <w:rPr>
          <w:rFonts w:hint="eastAsia" w:ascii="Arial" w:hAnsi="宋体" w:cs="Arial"/>
          <w:kern w:val="0"/>
          <w:szCs w:val="21"/>
        </w:rPr>
        <w:t>个工作日内将评审报告送采购人确认。采购人应当在收到评审报告后</w:t>
      </w:r>
      <w:r>
        <w:rPr>
          <w:rFonts w:ascii="Arial" w:hAnsi="Arial" w:cs="Arial"/>
          <w:kern w:val="0"/>
          <w:szCs w:val="21"/>
        </w:rPr>
        <w:t>5</w:t>
      </w:r>
      <w:r>
        <w:rPr>
          <w:rFonts w:hint="eastAsia" w:ascii="Arial" w:hAnsi="宋体" w:cs="Arial"/>
          <w:kern w:val="0"/>
          <w:szCs w:val="21"/>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2" w:firstLineChars="201"/>
        <w:rPr>
          <w:rFonts w:ascii="Arial" w:hAnsi="Arial" w:cs="Arial"/>
          <w:szCs w:val="21"/>
        </w:rPr>
      </w:pPr>
      <w:r>
        <w:rPr>
          <w:rFonts w:ascii="Arial" w:hAnsi="Arial" w:cs="Arial"/>
          <w:szCs w:val="21"/>
        </w:rPr>
        <w:t>14.2</w:t>
      </w:r>
      <w:r>
        <w:rPr>
          <w:rFonts w:hint="eastAsia" w:ascii="Arial" w:hAnsi="宋体" w:cs="Arial"/>
          <w:szCs w:val="21"/>
        </w:rPr>
        <w:t>采购代理机构应当在成交供应商确定后</w:t>
      </w:r>
      <w:r>
        <w:rPr>
          <w:rFonts w:ascii="Arial" w:hAnsi="Arial" w:cs="Arial"/>
          <w:szCs w:val="21"/>
        </w:rPr>
        <w:t>2</w:t>
      </w:r>
      <w:r>
        <w:rPr>
          <w:rFonts w:hint="eastAsia" w:ascii="Arial" w:hAnsi="宋体" w:cs="Arial"/>
          <w:szCs w:val="21"/>
        </w:rPr>
        <w:t>个工作日内，在竞争性磋商公告发布媒体上公告成交结果，同时向成交供应商发出成交通知书。</w:t>
      </w:r>
    </w:p>
    <w:p>
      <w:pPr>
        <w:spacing w:line="360" w:lineRule="auto"/>
        <w:ind w:firstLine="424" w:firstLineChars="201"/>
        <w:rPr>
          <w:rFonts w:ascii="Arial" w:hAnsi="Arial" w:cs="Arial"/>
          <w:b/>
          <w:szCs w:val="21"/>
        </w:rPr>
      </w:pPr>
      <w:r>
        <w:rPr>
          <w:rFonts w:hint="eastAsia" w:ascii="Arial" w:hAnsi="宋体" w:cs="Arial"/>
          <w:b/>
          <w:szCs w:val="21"/>
        </w:rPr>
        <w:t>七、签订合同</w:t>
      </w:r>
    </w:p>
    <w:p>
      <w:pPr>
        <w:spacing w:line="360" w:lineRule="auto"/>
        <w:ind w:firstLine="422" w:firstLineChars="201"/>
        <w:rPr>
          <w:rFonts w:ascii="Arial" w:hAnsi="Arial" w:cs="Arial"/>
          <w:szCs w:val="21"/>
        </w:rPr>
      </w:pPr>
      <w:r>
        <w:rPr>
          <w:rFonts w:ascii="Arial" w:hAnsi="Arial" w:cs="Arial"/>
          <w:szCs w:val="21"/>
        </w:rPr>
        <w:t>15.1</w:t>
      </w:r>
      <w:r>
        <w:rPr>
          <w:rFonts w:hint="eastAsia" w:ascii="Arial" w:hAnsi="宋体" w:cs="Arial"/>
          <w:szCs w:val="21"/>
        </w:rPr>
        <w:t>成交供应商在收到成交通知书后，按规定与采购人签订采购合同。</w:t>
      </w:r>
    </w:p>
    <w:p>
      <w:pPr>
        <w:spacing w:line="360" w:lineRule="auto"/>
        <w:ind w:firstLine="422" w:firstLineChars="201"/>
        <w:rPr>
          <w:rFonts w:ascii="Arial" w:hAnsi="Arial" w:cs="Arial"/>
          <w:szCs w:val="21"/>
        </w:rPr>
      </w:pPr>
      <w:r>
        <w:rPr>
          <w:rFonts w:ascii="Arial" w:hAnsi="Arial" w:cs="Arial"/>
          <w:szCs w:val="21"/>
        </w:rPr>
        <w:t>15.2</w:t>
      </w:r>
      <w:r>
        <w:rPr>
          <w:rFonts w:hint="eastAsia" w:ascii="Arial" w:hAnsi="宋体" w:cs="Arial"/>
          <w:szCs w:val="21"/>
        </w:rPr>
        <w:t>成交供应商在规定期限内拒绝签订采购合同、或未按要求交纳履约保证金的，采购人可以按本须知</w:t>
      </w:r>
      <w:r>
        <w:rPr>
          <w:rFonts w:ascii="Arial" w:hAnsi="Arial" w:cs="Arial"/>
          <w:szCs w:val="21"/>
        </w:rPr>
        <w:t>14.1</w:t>
      </w:r>
      <w:r>
        <w:rPr>
          <w:rFonts w:hint="eastAsia" w:ascii="Arial" w:hAnsi="宋体" w:cs="Arial"/>
          <w:szCs w:val="21"/>
        </w:rPr>
        <w:t>规定的原则确定其他供应商作为成交供应商并签订采购合同，也可以重新开展采购活动。拒绝签订采购合同的成交供应商不得参加对该项目重新开展的采购活动。</w:t>
      </w:r>
    </w:p>
    <w:p>
      <w:pPr>
        <w:spacing w:line="360" w:lineRule="auto"/>
        <w:ind w:firstLine="424" w:firstLineChars="201"/>
        <w:rPr>
          <w:rFonts w:ascii="Arial" w:hAnsi="Arial" w:cs="Arial"/>
          <w:b/>
          <w:szCs w:val="21"/>
        </w:rPr>
      </w:pPr>
      <w:r>
        <w:rPr>
          <w:rFonts w:hint="eastAsia" w:ascii="Arial" w:hAnsi="宋体" w:cs="Arial"/>
          <w:b/>
          <w:szCs w:val="21"/>
        </w:rPr>
        <w:t>八、政府采购合同公告</w:t>
      </w:r>
    </w:p>
    <w:p>
      <w:pPr>
        <w:spacing w:line="360" w:lineRule="auto"/>
        <w:ind w:firstLine="422" w:firstLineChars="201"/>
        <w:rPr>
          <w:rFonts w:ascii="Arial" w:hAnsi="Arial" w:cs="Arial"/>
          <w:szCs w:val="21"/>
        </w:rPr>
      </w:pPr>
      <w:r>
        <w:rPr>
          <w:rFonts w:ascii="Arial" w:hAnsi="Arial" w:cs="Arial"/>
          <w:szCs w:val="21"/>
        </w:rPr>
        <w:t>16.</w:t>
      </w:r>
      <w:r>
        <w:rPr>
          <w:rFonts w:hint="eastAsia" w:ascii="Arial" w:hAnsi="宋体" w:cs="Arial"/>
          <w:szCs w:val="21"/>
        </w:rPr>
        <w:t>根据《中华人民共和国政府采购法实施条例》第五十条规定，采购人应当自政府采购合同签订之日起</w:t>
      </w:r>
      <w:r>
        <w:rPr>
          <w:rFonts w:ascii="Arial" w:hAnsi="Arial" w:cs="Arial"/>
          <w:szCs w:val="21"/>
        </w:rPr>
        <w:t>2</w:t>
      </w:r>
      <w:r>
        <w:rPr>
          <w:rFonts w:hint="eastAsia" w:ascii="Arial" w:hAnsi="宋体" w:cs="Arial"/>
          <w:szCs w:val="21"/>
        </w:rPr>
        <w:t>个工作日内，将政府采购合同在省级以上人民政府财政部门指定的媒体上公告，但政府采购合同中涉及国家秘密、商业秘密的内容除外。</w:t>
      </w:r>
    </w:p>
    <w:p>
      <w:pPr>
        <w:spacing w:line="360" w:lineRule="auto"/>
        <w:ind w:firstLine="424" w:firstLineChars="201"/>
        <w:rPr>
          <w:rFonts w:ascii="Arial" w:hAnsi="Arial" w:cs="Arial"/>
          <w:b/>
          <w:szCs w:val="21"/>
        </w:rPr>
      </w:pPr>
      <w:r>
        <w:rPr>
          <w:rFonts w:hint="eastAsia" w:ascii="Arial" w:hAnsi="宋体" w:cs="Arial"/>
          <w:b/>
          <w:szCs w:val="21"/>
        </w:rPr>
        <w:t>九、适用法律法规</w:t>
      </w:r>
    </w:p>
    <w:p>
      <w:pPr>
        <w:tabs>
          <w:tab w:val="left" w:pos="2835"/>
        </w:tabs>
        <w:spacing w:line="360" w:lineRule="auto"/>
        <w:ind w:firstLine="422" w:firstLineChars="201"/>
        <w:rPr>
          <w:rFonts w:ascii="Arial" w:hAnsi="Arial" w:cs="Arial"/>
          <w:szCs w:val="21"/>
        </w:rPr>
      </w:pPr>
      <w:r>
        <w:rPr>
          <w:rFonts w:ascii="Arial" w:hAnsi="Arial" w:cs="Arial"/>
          <w:szCs w:val="21"/>
        </w:rPr>
        <w:t>17.</w:t>
      </w:r>
      <w:r>
        <w:rPr>
          <w:rFonts w:hint="eastAsia" w:ascii="Arial" w:hAnsi="宋体" w:cs="Arial"/>
          <w:szCs w:val="21"/>
        </w:rPr>
        <w:t>采购当事人的一切活动均适用于《中华人民共和国政府采购法》、《中华人民共和国政府采购法实施条例》、《中华人民共和国合同法》、《政府采购竞争性磋商采购方式管理暂行办法》、《财政部关于政府采购竞争性磋商采购方式管理暂行办法有关问题的补充通知》。</w:t>
      </w:r>
    </w:p>
    <w:p>
      <w:pPr>
        <w:spacing w:line="360" w:lineRule="auto"/>
        <w:ind w:firstLine="424" w:firstLineChars="201"/>
        <w:rPr>
          <w:rFonts w:ascii="Arial" w:hAnsi="Arial" w:cs="Arial"/>
          <w:b/>
          <w:szCs w:val="21"/>
        </w:rPr>
      </w:pPr>
      <w:r>
        <w:rPr>
          <w:rFonts w:hint="eastAsia" w:ascii="Arial" w:hAnsi="宋体" w:cs="Arial"/>
          <w:b/>
          <w:szCs w:val="21"/>
        </w:rPr>
        <w:t>十、疑问和质疑</w:t>
      </w:r>
    </w:p>
    <w:p>
      <w:pPr>
        <w:pStyle w:val="8"/>
        <w:spacing w:line="440" w:lineRule="exact"/>
        <w:ind w:left="2" w:leftChars="1" w:firstLine="420" w:firstLineChars="200"/>
        <w:jc w:val="left"/>
        <w:rPr>
          <w:rFonts w:ascii="Arial" w:hAnsi="Arial" w:cs="Arial"/>
        </w:rPr>
      </w:pPr>
      <w:r>
        <w:rPr>
          <w:rFonts w:ascii="Arial" w:hAnsi="Arial" w:cs="Arial"/>
          <w:bCs/>
        </w:rPr>
        <w:t>18.1</w:t>
      </w:r>
      <w:r>
        <w:rPr>
          <w:rFonts w:hint="eastAsia" w:ascii="Arial" w:hAnsi="宋体" w:cs="Arial"/>
          <w:bCs/>
        </w:rPr>
        <w:t>磋商供应商</w:t>
      </w:r>
      <w:r>
        <w:rPr>
          <w:rFonts w:hint="eastAsia" w:ascii="Arial" w:hAnsi="宋体" w:cs="Arial"/>
        </w:rPr>
        <w:t>对政府采购活动事项有疑问的，可以向采购人或</w:t>
      </w:r>
      <w:r>
        <w:rPr>
          <w:rFonts w:hint="eastAsia" w:ascii="Arial" w:hAnsi="宋体" w:cs="Arial"/>
          <w:bCs/>
        </w:rPr>
        <w:t>采购代理机构项目负责人提出询问</w:t>
      </w:r>
      <w:r>
        <w:rPr>
          <w:rFonts w:hint="eastAsia" w:ascii="Arial" w:hAnsi="宋体" w:cs="Arial"/>
        </w:rPr>
        <w:t>；</w:t>
      </w:r>
    </w:p>
    <w:p>
      <w:pPr>
        <w:pStyle w:val="8"/>
        <w:spacing w:line="440" w:lineRule="exact"/>
        <w:ind w:left="2" w:leftChars="1" w:firstLine="420" w:firstLineChars="200"/>
        <w:jc w:val="left"/>
        <w:rPr>
          <w:rFonts w:ascii="Arial" w:hAnsi="Arial" w:cs="Arial"/>
          <w:bCs/>
        </w:rPr>
      </w:pPr>
      <w:r>
        <w:rPr>
          <w:rFonts w:ascii="Arial" w:hAnsi="Arial" w:cs="Arial"/>
        </w:rPr>
        <w:t>18.2</w:t>
      </w:r>
      <w:r>
        <w:rPr>
          <w:rFonts w:hint="eastAsia" w:ascii="Arial" w:hAnsi="宋体" w:cs="Arial"/>
          <w:bCs/>
        </w:rPr>
        <w:t>磋商供应商如</w:t>
      </w:r>
      <w:r>
        <w:rPr>
          <w:rFonts w:hint="eastAsia" w:ascii="Arial" w:hAnsi="宋体" w:cs="Arial"/>
        </w:rPr>
        <w:t>认为竞争性磋商采购文件或采购过程和成交结果使自己的权益受到损害的，可以在知道或者应知其权益受到损害之日起七个工作日内以书面形式向采购代理机构提出质疑</w:t>
      </w:r>
      <w:r>
        <w:rPr>
          <w:rFonts w:hint="eastAsia" w:ascii="Arial" w:hAnsi="宋体" w:cs="Arial"/>
          <w:bCs/>
        </w:rPr>
        <w:t>。</w:t>
      </w:r>
      <w:r>
        <w:rPr>
          <w:rFonts w:hint="eastAsia" w:ascii="Arial" w:hAnsi="宋体" w:cs="Arial"/>
        </w:rPr>
        <w:t>质疑书的提交地点和质疑受理电话见供应商须知前附表。</w:t>
      </w:r>
      <w:r>
        <w:rPr>
          <w:rFonts w:hint="eastAsia" w:ascii="Arial" w:hAnsi="宋体" w:cs="Arial"/>
          <w:bCs/>
        </w:rPr>
        <w:t>针对同一采购程序环节的质疑必须在法定质疑期内一次性提出。</w:t>
      </w:r>
    </w:p>
    <w:p>
      <w:pPr>
        <w:pStyle w:val="8"/>
        <w:spacing w:line="440" w:lineRule="exact"/>
        <w:ind w:left="2" w:leftChars="1" w:firstLine="420" w:firstLineChars="200"/>
        <w:jc w:val="left"/>
        <w:rPr>
          <w:rFonts w:ascii="Arial" w:hAnsi="Arial" w:cs="Arial"/>
          <w:bCs/>
        </w:rPr>
      </w:pPr>
      <w:r>
        <w:rPr>
          <w:rFonts w:ascii="Arial" w:hAnsi="Arial" w:cs="Arial"/>
          <w:bCs/>
        </w:rPr>
        <w:t>18.3</w:t>
      </w:r>
      <w:r>
        <w:rPr>
          <w:rFonts w:hint="eastAsia" w:ascii="Arial" w:hAnsi="宋体" w:cs="Arial"/>
          <w:bCs/>
        </w:rPr>
        <w:t>供应商质疑实行实名制，其质疑应当有具体的质疑事项及事实根据，不得进行虚假、恶意质疑。</w:t>
      </w:r>
    </w:p>
    <w:p>
      <w:pPr>
        <w:pStyle w:val="8"/>
        <w:spacing w:line="440" w:lineRule="exact"/>
        <w:ind w:left="2" w:leftChars="1" w:firstLine="420" w:firstLineChars="200"/>
        <w:jc w:val="left"/>
        <w:rPr>
          <w:rFonts w:ascii="Arial" w:hAnsi="Arial" w:cs="Arial"/>
          <w:bCs/>
        </w:rPr>
      </w:pPr>
      <w:r>
        <w:rPr>
          <w:rFonts w:ascii="Arial" w:hAnsi="Arial" w:cs="Arial"/>
          <w:bCs/>
        </w:rPr>
        <w:t>18.4</w:t>
      </w:r>
      <w:r>
        <w:rPr>
          <w:rFonts w:hint="eastAsia" w:ascii="Arial" w:hAnsi="宋体" w:cs="Arial"/>
          <w:shd w:val="clear" w:color="auto" w:fill="FFFFFF"/>
        </w:rPr>
        <w:t>供应商提出质疑应当提交质疑函和必要的证明材料。质疑函应当包括下列内容：</w:t>
      </w:r>
    </w:p>
    <w:p>
      <w:pPr>
        <w:pStyle w:val="8"/>
        <w:spacing w:line="440" w:lineRule="exact"/>
        <w:ind w:firstLine="420" w:firstLineChars="200"/>
        <w:jc w:val="left"/>
        <w:rPr>
          <w:rFonts w:ascii="Arial" w:hAnsi="Arial" w:cs="Arial"/>
        </w:rPr>
      </w:pPr>
      <w:r>
        <w:rPr>
          <w:rFonts w:hint="eastAsia" w:ascii="Arial" w:hAnsi="宋体" w:cs="Arial"/>
        </w:rPr>
        <w:t>（</w:t>
      </w:r>
      <w:r>
        <w:rPr>
          <w:rFonts w:ascii="Arial" w:hAnsi="Arial" w:cs="Arial"/>
        </w:rPr>
        <w:t>1</w:t>
      </w:r>
      <w:r>
        <w:rPr>
          <w:rFonts w:hint="eastAsia" w:ascii="Arial" w:hAnsi="宋体" w:cs="Arial"/>
        </w:rPr>
        <w:t>）供应商的姓名或者名称、地址、邮编、联系人及联系电话；</w:t>
      </w:r>
    </w:p>
    <w:p>
      <w:pPr>
        <w:pStyle w:val="8"/>
        <w:spacing w:line="440" w:lineRule="exact"/>
        <w:ind w:firstLine="420" w:firstLineChars="200"/>
        <w:jc w:val="left"/>
        <w:rPr>
          <w:rFonts w:ascii="Arial" w:hAnsi="Arial" w:cs="Arial"/>
        </w:rPr>
      </w:pPr>
      <w:r>
        <w:rPr>
          <w:rFonts w:hint="eastAsia" w:ascii="Arial" w:hAnsi="宋体" w:cs="Arial"/>
        </w:rPr>
        <w:t>（</w:t>
      </w:r>
      <w:r>
        <w:rPr>
          <w:rFonts w:ascii="Arial" w:hAnsi="Arial" w:cs="Arial"/>
        </w:rPr>
        <w:t>2</w:t>
      </w:r>
      <w:r>
        <w:rPr>
          <w:rFonts w:hint="eastAsia" w:ascii="Arial" w:hAnsi="宋体" w:cs="Arial"/>
        </w:rPr>
        <w:t>）质疑项目的名称、编号；</w:t>
      </w:r>
    </w:p>
    <w:p>
      <w:pPr>
        <w:pStyle w:val="8"/>
        <w:spacing w:line="440" w:lineRule="exact"/>
        <w:ind w:firstLine="420" w:firstLineChars="200"/>
        <w:jc w:val="left"/>
        <w:rPr>
          <w:rFonts w:ascii="Arial" w:hAnsi="Arial" w:cs="Arial"/>
        </w:rPr>
      </w:pPr>
      <w:r>
        <w:rPr>
          <w:rFonts w:hint="eastAsia" w:ascii="Arial" w:hAnsi="宋体" w:cs="Arial"/>
        </w:rPr>
        <w:t>（</w:t>
      </w:r>
      <w:r>
        <w:rPr>
          <w:rFonts w:ascii="Arial" w:hAnsi="Arial" w:cs="Arial"/>
        </w:rPr>
        <w:t>3</w:t>
      </w:r>
      <w:r>
        <w:rPr>
          <w:rFonts w:hint="eastAsia" w:ascii="Arial" w:hAnsi="宋体" w:cs="Arial"/>
        </w:rPr>
        <w:t>）具体、明确的质疑事项和与质疑事项相关的请求；</w:t>
      </w:r>
    </w:p>
    <w:p>
      <w:pPr>
        <w:pStyle w:val="8"/>
        <w:spacing w:line="440" w:lineRule="exact"/>
        <w:ind w:firstLine="420" w:firstLineChars="200"/>
        <w:jc w:val="left"/>
        <w:rPr>
          <w:rFonts w:ascii="Arial" w:hAnsi="Arial" w:cs="Arial"/>
        </w:rPr>
      </w:pPr>
      <w:r>
        <w:rPr>
          <w:rFonts w:hint="eastAsia" w:ascii="Arial" w:hAnsi="宋体" w:cs="Arial"/>
        </w:rPr>
        <w:t>（</w:t>
      </w:r>
      <w:r>
        <w:rPr>
          <w:rFonts w:ascii="Arial" w:hAnsi="Arial" w:cs="Arial"/>
        </w:rPr>
        <w:t>4</w:t>
      </w:r>
      <w:r>
        <w:rPr>
          <w:rFonts w:hint="eastAsia" w:ascii="Arial" w:hAnsi="宋体" w:cs="Arial"/>
        </w:rPr>
        <w:t>）事实依据；</w:t>
      </w:r>
    </w:p>
    <w:p>
      <w:pPr>
        <w:pStyle w:val="8"/>
        <w:spacing w:line="440" w:lineRule="exact"/>
        <w:ind w:firstLine="420" w:firstLineChars="200"/>
        <w:jc w:val="left"/>
        <w:rPr>
          <w:rFonts w:ascii="Arial" w:hAnsi="Arial" w:cs="Arial"/>
        </w:rPr>
      </w:pPr>
      <w:r>
        <w:rPr>
          <w:rFonts w:hint="eastAsia" w:ascii="Arial" w:hAnsi="宋体" w:cs="Arial"/>
        </w:rPr>
        <w:t>（</w:t>
      </w:r>
      <w:r>
        <w:rPr>
          <w:rFonts w:ascii="Arial" w:hAnsi="Arial" w:cs="Arial"/>
        </w:rPr>
        <w:t>5</w:t>
      </w:r>
      <w:r>
        <w:rPr>
          <w:rFonts w:hint="eastAsia" w:ascii="Arial" w:hAnsi="宋体" w:cs="Arial"/>
        </w:rPr>
        <w:t>）必要的法律依据；</w:t>
      </w:r>
    </w:p>
    <w:p>
      <w:pPr>
        <w:pStyle w:val="8"/>
        <w:spacing w:line="440" w:lineRule="exact"/>
        <w:ind w:firstLine="420" w:firstLineChars="200"/>
        <w:jc w:val="left"/>
        <w:rPr>
          <w:rFonts w:ascii="Arial" w:hAnsi="Arial" w:cs="Arial"/>
        </w:rPr>
      </w:pPr>
      <w:r>
        <w:rPr>
          <w:rFonts w:hint="eastAsia" w:ascii="Arial" w:hAnsi="宋体" w:cs="Arial"/>
        </w:rPr>
        <w:t>（</w:t>
      </w:r>
      <w:r>
        <w:rPr>
          <w:rFonts w:ascii="Arial" w:hAnsi="Arial" w:cs="Arial"/>
        </w:rPr>
        <w:t>6</w:t>
      </w:r>
      <w:r>
        <w:rPr>
          <w:rFonts w:hint="eastAsia" w:ascii="Arial" w:hAnsi="宋体" w:cs="Arial"/>
        </w:rPr>
        <w:t>）提出质疑的日期。</w:t>
      </w:r>
    </w:p>
    <w:p>
      <w:pPr>
        <w:pStyle w:val="8"/>
        <w:spacing w:line="440" w:lineRule="exact"/>
        <w:ind w:firstLine="420" w:firstLineChars="200"/>
        <w:jc w:val="left"/>
        <w:rPr>
          <w:rFonts w:ascii="Arial" w:hAnsi="Arial" w:cs="Arial"/>
        </w:rPr>
      </w:pPr>
      <w:r>
        <w:rPr>
          <w:rFonts w:hint="eastAsia" w:ascii="Arial" w:hAnsi="宋体" w:cs="Arial"/>
        </w:rPr>
        <w:t>供应商为自然人的，应当由本人签字；供应商为法人或者其他组织的，应当由法定代表人、主要负责人，或者其授权代表签字或者盖章，并加盖公章。</w:t>
      </w:r>
    </w:p>
    <w:p>
      <w:pPr>
        <w:pStyle w:val="8"/>
        <w:spacing w:line="440" w:lineRule="exact"/>
        <w:ind w:firstLine="420" w:firstLineChars="200"/>
        <w:jc w:val="left"/>
        <w:rPr>
          <w:rFonts w:ascii="Arial" w:hAnsi="Arial" w:cs="Arial"/>
        </w:rPr>
      </w:pPr>
      <w:r>
        <w:rPr>
          <w:rFonts w:ascii="Arial" w:hAnsi="Arial" w:cs="Arial"/>
          <w:bCs/>
        </w:rPr>
        <w:t>18.5</w:t>
      </w:r>
      <w:r>
        <w:rPr>
          <w:rFonts w:hint="eastAsia" w:ascii="Arial" w:hAnsi="宋体" w:cs="Arial"/>
          <w:bCs/>
        </w:rPr>
        <w:t>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r>
        <w:rPr>
          <w:rFonts w:hint="eastAsia" w:ascii="Arial" w:hAnsi="宋体" w:cs="Arial"/>
        </w:rPr>
        <w:t>。</w:t>
      </w:r>
    </w:p>
    <w:p>
      <w:pPr>
        <w:pStyle w:val="8"/>
        <w:spacing w:line="440" w:lineRule="exact"/>
        <w:ind w:firstLine="420" w:firstLineChars="200"/>
        <w:jc w:val="left"/>
        <w:rPr>
          <w:rFonts w:ascii="Arial" w:hAnsi="Arial" w:cs="Arial"/>
        </w:rPr>
      </w:pPr>
      <w:r>
        <w:rPr>
          <w:rFonts w:ascii="Arial" w:hAnsi="Arial" w:cs="Arial"/>
          <w:bCs/>
        </w:rPr>
        <w:t>18.6</w:t>
      </w:r>
      <w:r>
        <w:rPr>
          <w:rFonts w:hint="eastAsia" w:ascii="Arial" w:hAnsi="宋体" w:cs="Arial"/>
          <w:bCs/>
        </w:rPr>
        <w:t>质疑供应商提起质疑应当符合下列条件：</w:t>
      </w:r>
    </w:p>
    <w:p>
      <w:pPr>
        <w:spacing w:line="440" w:lineRule="exact"/>
        <w:ind w:firstLine="420"/>
        <w:rPr>
          <w:rFonts w:ascii="Arial" w:hAnsi="Arial" w:cs="Arial"/>
        </w:rPr>
      </w:pPr>
      <w:r>
        <w:rPr>
          <w:rFonts w:hint="eastAsia" w:ascii="Arial" w:hAnsi="宋体" w:cs="Arial"/>
        </w:rPr>
        <w:t>（</w:t>
      </w:r>
      <w:r>
        <w:rPr>
          <w:rFonts w:ascii="Arial" w:hAnsi="Arial" w:cs="Arial"/>
        </w:rPr>
        <w:t>1</w:t>
      </w:r>
      <w:r>
        <w:rPr>
          <w:rFonts w:hint="eastAsia" w:ascii="Arial" w:hAnsi="宋体" w:cs="Arial"/>
        </w:rPr>
        <w:t>）质疑供应商是参与所质疑政府采购活动的供应商；</w:t>
      </w:r>
    </w:p>
    <w:p>
      <w:pPr>
        <w:spacing w:line="440" w:lineRule="exact"/>
        <w:ind w:firstLine="420"/>
        <w:rPr>
          <w:rFonts w:ascii="Arial" w:hAnsi="Arial" w:cs="Arial"/>
        </w:rPr>
      </w:pPr>
      <w:r>
        <w:rPr>
          <w:rFonts w:hint="eastAsia" w:ascii="Arial" w:hAnsi="宋体" w:cs="Arial"/>
        </w:rPr>
        <w:t>（</w:t>
      </w:r>
      <w:r>
        <w:rPr>
          <w:rFonts w:ascii="Arial" w:hAnsi="Arial" w:cs="Arial"/>
        </w:rPr>
        <w:t>2</w:t>
      </w:r>
      <w:r>
        <w:rPr>
          <w:rFonts w:hint="eastAsia" w:ascii="Arial" w:hAnsi="宋体" w:cs="Arial"/>
        </w:rPr>
        <w:t>）质疑书内容符合相关规定；</w:t>
      </w:r>
    </w:p>
    <w:p>
      <w:pPr>
        <w:spacing w:line="440" w:lineRule="exact"/>
        <w:ind w:firstLine="420"/>
        <w:rPr>
          <w:rFonts w:ascii="Arial" w:hAnsi="Arial" w:cs="Arial"/>
        </w:rPr>
      </w:pPr>
      <w:r>
        <w:rPr>
          <w:rFonts w:hint="eastAsia" w:ascii="Arial" w:hAnsi="宋体" w:cs="Arial"/>
        </w:rPr>
        <w:t>（</w:t>
      </w:r>
      <w:r>
        <w:rPr>
          <w:rFonts w:ascii="Arial" w:hAnsi="Arial" w:cs="Arial"/>
        </w:rPr>
        <w:t>3</w:t>
      </w:r>
      <w:r>
        <w:rPr>
          <w:rFonts w:hint="eastAsia" w:ascii="Arial" w:hAnsi="宋体" w:cs="Arial"/>
        </w:rPr>
        <w:t>）在质疑有效期限内提起质疑；</w:t>
      </w:r>
    </w:p>
    <w:p>
      <w:pPr>
        <w:spacing w:line="440" w:lineRule="exact"/>
        <w:ind w:firstLine="420"/>
        <w:rPr>
          <w:rFonts w:ascii="Arial" w:hAnsi="Arial" w:cs="Arial"/>
        </w:rPr>
      </w:pPr>
      <w:r>
        <w:rPr>
          <w:rFonts w:hint="eastAsia" w:ascii="Arial" w:hAnsi="宋体" w:cs="Arial"/>
        </w:rPr>
        <w:t>（</w:t>
      </w:r>
      <w:r>
        <w:rPr>
          <w:rFonts w:ascii="Arial" w:hAnsi="Arial" w:cs="Arial"/>
        </w:rPr>
        <w:t>4</w:t>
      </w:r>
      <w:r>
        <w:rPr>
          <w:rFonts w:hint="eastAsia" w:ascii="Arial" w:hAnsi="宋体" w:cs="Arial"/>
        </w:rPr>
        <w:t>）属于所质疑的采购人或采购人委托的采购代理机构组织的采购活动；</w:t>
      </w:r>
    </w:p>
    <w:p>
      <w:pPr>
        <w:spacing w:line="440" w:lineRule="exact"/>
        <w:ind w:firstLine="420"/>
        <w:rPr>
          <w:rFonts w:ascii="Arial" w:hAnsi="Arial" w:cs="Arial"/>
        </w:rPr>
      </w:pPr>
      <w:r>
        <w:rPr>
          <w:rFonts w:hint="eastAsia" w:ascii="Arial" w:hAnsi="宋体" w:cs="Arial"/>
        </w:rPr>
        <w:t>（</w:t>
      </w:r>
      <w:r>
        <w:rPr>
          <w:rFonts w:ascii="Arial" w:hAnsi="Arial" w:cs="Arial"/>
        </w:rPr>
        <w:t>5</w:t>
      </w:r>
      <w:r>
        <w:rPr>
          <w:rFonts w:hint="eastAsia" w:ascii="Arial" w:hAnsi="宋体" w:cs="Arial"/>
        </w:rPr>
        <w:t>）同一质疑事项未经采购人或采购人委托的采购代理机构质疑处理；</w:t>
      </w:r>
    </w:p>
    <w:p>
      <w:pPr>
        <w:spacing w:line="440" w:lineRule="exact"/>
        <w:ind w:firstLine="420"/>
        <w:rPr>
          <w:rFonts w:ascii="Arial" w:hAnsi="Arial" w:cs="Arial"/>
        </w:rPr>
      </w:pPr>
      <w:r>
        <w:rPr>
          <w:rFonts w:hint="eastAsia" w:ascii="Arial" w:hAnsi="宋体" w:cs="Arial"/>
        </w:rPr>
        <w:t>（</w:t>
      </w:r>
      <w:r>
        <w:rPr>
          <w:rFonts w:ascii="Arial" w:hAnsi="Arial" w:cs="Arial"/>
        </w:rPr>
        <w:t>6</w:t>
      </w:r>
      <w:r>
        <w:rPr>
          <w:rFonts w:hint="eastAsia" w:ascii="Arial" w:hAnsi="宋体" w:cs="Arial"/>
        </w:rPr>
        <w:t>）财政部门规定的其他条件。</w:t>
      </w:r>
    </w:p>
    <w:p>
      <w:pPr>
        <w:spacing w:line="440" w:lineRule="exact"/>
        <w:ind w:firstLine="420" w:firstLineChars="200"/>
        <w:rPr>
          <w:rFonts w:ascii="Arial" w:hAnsi="Arial" w:cs="Arial"/>
        </w:rPr>
      </w:pPr>
      <w:r>
        <w:rPr>
          <w:rFonts w:ascii="Arial" w:hAnsi="Arial" w:cs="Arial"/>
        </w:rPr>
        <w:t>18.7</w:t>
      </w:r>
      <w:r>
        <w:rPr>
          <w:rFonts w:hint="eastAsia" w:ascii="Arial" w:hAnsi="宋体" w:cs="Arial"/>
        </w:rPr>
        <w:t>采购人或采购人委托的采购代理机构自受理质疑之日起七个工作日内，对质疑事项作出答复，并以书面形式通知质疑供应商及其他有关供应商。</w:t>
      </w:r>
    </w:p>
    <w:p>
      <w:pPr>
        <w:pStyle w:val="8"/>
        <w:spacing w:line="440" w:lineRule="exact"/>
        <w:ind w:left="210" w:leftChars="100" w:firstLine="210" w:firstLineChars="100"/>
        <w:jc w:val="left"/>
        <w:rPr>
          <w:rFonts w:ascii="Arial" w:hAnsi="Arial" w:cs="Arial"/>
          <w:bCs/>
          <w:sz w:val="24"/>
          <w:szCs w:val="24"/>
        </w:rPr>
      </w:pPr>
      <w:r>
        <w:rPr>
          <w:rFonts w:ascii="Arial" w:hAnsi="Arial" w:cs="Arial"/>
          <w:szCs w:val="24"/>
        </w:rPr>
        <w:t xml:space="preserve">19. </w:t>
      </w:r>
      <w:r>
        <w:rPr>
          <w:rFonts w:hint="eastAsia" w:ascii="Arial" w:hAnsi="宋体" w:cs="Arial"/>
          <w:bCs/>
          <w:sz w:val="24"/>
          <w:szCs w:val="24"/>
        </w:rPr>
        <w:t>投诉</w:t>
      </w:r>
    </w:p>
    <w:p>
      <w:pPr>
        <w:pStyle w:val="8"/>
        <w:spacing w:line="440" w:lineRule="exact"/>
        <w:ind w:left="2" w:leftChars="1" w:firstLine="420" w:firstLineChars="200"/>
        <w:jc w:val="left"/>
        <w:rPr>
          <w:rFonts w:ascii="Arial" w:hAnsi="Arial" w:cs="Arial"/>
          <w:bCs/>
        </w:rPr>
      </w:pPr>
      <w:r>
        <w:rPr>
          <w:rFonts w:ascii="Arial" w:hAnsi="Arial" w:cs="Arial"/>
          <w:bCs/>
        </w:rPr>
        <w:t>19.1</w:t>
      </w:r>
      <w:r>
        <w:rPr>
          <w:rFonts w:hint="eastAsia" w:ascii="Arial" w:hAnsi="宋体" w:cs="Arial"/>
          <w:bCs/>
        </w:rPr>
        <w:t>供应商认为采购文件、采购过程、中标和成交结果使自己的合法权益受到损害的，应当首先依法向采购人或采购人委托的</w:t>
      </w:r>
      <w:r>
        <w:rPr>
          <w:rFonts w:hint="eastAsia" w:ascii="Arial" w:hAnsi="宋体" w:cs="Arial"/>
        </w:rPr>
        <w:t>采购代理机构</w:t>
      </w:r>
      <w:r>
        <w:rPr>
          <w:rFonts w:hint="eastAsia" w:ascii="Arial" w:hAnsi="宋体" w:cs="Arial"/>
          <w:bCs/>
        </w:rPr>
        <w:t>提出质疑。对采购人、</w:t>
      </w:r>
      <w:r>
        <w:rPr>
          <w:rFonts w:hint="eastAsia" w:ascii="Arial" w:hAnsi="宋体" w:cs="Arial"/>
        </w:rPr>
        <w:t>采购代理机构</w:t>
      </w:r>
      <w:r>
        <w:rPr>
          <w:rFonts w:hint="eastAsia" w:ascii="Arial" w:hAnsi="宋体" w:cs="Arial"/>
          <w:bCs/>
        </w:rPr>
        <w:t>的答复不满意，或者采购人、</w:t>
      </w:r>
      <w:r>
        <w:rPr>
          <w:rFonts w:hint="eastAsia" w:ascii="Arial" w:hAnsi="宋体" w:cs="Arial"/>
        </w:rPr>
        <w:t>采购代理机构</w:t>
      </w:r>
      <w:r>
        <w:rPr>
          <w:rFonts w:hint="eastAsia" w:ascii="Arial" w:hAnsi="宋体" w:cs="Arial"/>
          <w:bCs/>
        </w:rPr>
        <w:t>未在规定期限内做出答复的，供应商可以在答复期满后十五个工作日内向同级政府采购监督管理部门提起投诉。</w:t>
      </w:r>
    </w:p>
    <w:p>
      <w:pPr>
        <w:pStyle w:val="8"/>
        <w:spacing w:line="440" w:lineRule="exact"/>
        <w:ind w:left="2" w:leftChars="1" w:firstLine="420" w:firstLineChars="200"/>
        <w:jc w:val="left"/>
        <w:rPr>
          <w:rFonts w:ascii="Arial" w:hAnsi="Arial" w:cs="Arial"/>
        </w:rPr>
      </w:pPr>
      <w:r>
        <w:rPr>
          <w:rFonts w:ascii="Arial" w:hAnsi="Arial" w:cs="Arial"/>
        </w:rPr>
        <w:t>19.2</w:t>
      </w:r>
      <w:r>
        <w:rPr>
          <w:rFonts w:hint="eastAsia" w:ascii="Arial" w:hAnsi="宋体" w:cs="Arial"/>
        </w:rPr>
        <w:t>投诉人投诉时</w:t>
      </w:r>
      <w:r>
        <w:rPr>
          <w:rFonts w:ascii="Arial" w:hAnsi="Arial" w:cs="Arial"/>
        </w:rPr>
        <w:t>,</w:t>
      </w:r>
      <w:r>
        <w:rPr>
          <w:rFonts w:hint="eastAsia" w:ascii="Arial" w:hAnsi="宋体" w:cs="Arial"/>
        </w:rPr>
        <w:t>应当提交投诉书和必要的证明材料，并按照被投诉采购人、采购代理机构（以下简称被投诉人）和与投诉事项有关的供应商数量提供投诉书的副本。投诉书应当包括下列内容：</w:t>
      </w:r>
    </w:p>
    <w:p>
      <w:pPr>
        <w:spacing w:line="440" w:lineRule="exact"/>
        <w:ind w:firstLine="420"/>
        <w:rPr>
          <w:rFonts w:ascii="Arial" w:hAnsi="Arial" w:cs="Arial"/>
        </w:rPr>
      </w:pPr>
      <w:r>
        <w:rPr>
          <w:rFonts w:hint="eastAsia" w:ascii="Arial" w:hAnsi="宋体" w:cs="Arial"/>
        </w:rPr>
        <w:t>（</w:t>
      </w:r>
      <w:r>
        <w:rPr>
          <w:rFonts w:ascii="Arial" w:hAnsi="Arial" w:cs="Arial"/>
        </w:rPr>
        <w:t>1</w:t>
      </w:r>
      <w:r>
        <w:rPr>
          <w:rFonts w:hint="eastAsia" w:ascii="Arial" w:hAnsi="宋体" w:cs="Arial"/>
        </w:rPr>
        <w:t>）投诉人和被投诉人的姓名或者名称、通讯地址、邮编、联系人及联系电话；</w:t>
      </w:r>
    </w:p>
    <w:p>
      <w:pPr>
        <w:spacing w:line="440" w:lineRule="exact"/>
        <w:ind w:firstLine="420"/>
        <w:rPr>
          <w:rFonts w:ascii="Arial" w:hAnsi="Arial" w:cs="Arial"/>
        </w:rPr>
      </w:pPr>
      <w:r>
        <w:rPr>
          <w:rFonts w:hint="eastAsia" w:ascii="Arial" w:hAnsi="宋体" w:cs="Arial"/>
        </w:rPr>
        <w:t>（</w:t>
      </w:r>
      <w:r>
        <w:rPr>
          <w:rFonts w:ascii="Arial" w:hAnsi="Arial" w:cs="Arial"/>
        </w:rPr>
        <w:t>2</w:t>
      </w:r>
      <w:r>
        <w:rPr>
          <w:rFonts w:hint="eastAsia" w:ascii="Arial" w:hAnsi="宋体" w:cs="Arial"/>
        </w:rPr>
        <w:t>）质疑和质疑答复情况说明及相关证明材料；</w:t>
      </w:r>
    </w:p>
    <w:p>
      <w:pPr>
        <w:spacing w:line="440" w:lineRule="exact"/>
        <w:ind w:firstLine="420"/>
        <w:rPr>
          <w:rFonts w:ascii="Arial" w:hAnsi="Arial" w:cs="Arial"/>
        </w:rPr>
      </w:pPr>
      <w:r>
        <w:rPr>
          <w:rFonts w:hint="eastAsia" w:ascii="Arial" w:hAnsi="宋体" w:cs="Arial"/>
        </w:rPr>
        <w:t>（</w:t>
      </w:r>
      <w:r>
        <w:rPr>
          <w:rFonts w:ascii="Arial" w:hAnsi="Arial" w:cs="Arial"/>
        </w:rPr>
        <w:t>3</w:t>
      </w:r>
      <w:r>
        <w:rPr>
          <w:rFonts w:hint="eastAsia" w:ascii="Arial" w:hAnsi="宋体" w:cs="Arial"/>
        </w:rPr>
        <w:t>）具体、明确的投诉事项和与投诉事项相关的投诉请求；</w:t>
      </w:r>
    </w:p>
    <w:p>
      <w:pPr>
        <w:spacing w:line="440" w:lineRule="exact"/>
        <w:ind w:firstLine="420"/>
        <w:rPr>
          <w:rFonts w:ascii="Arial" w:hAnsi="Arial" w:cs="Arial"/>
        </w:rPr>
      </w:pPr>
      <w:r>
        <w:rPr>
          <w:rFonts w:hint="eastAsia" w:ascii="Arial" w:hAnsi="宋体" w:cs="Arial"/>
        </w:rPr>
        <w:t>（</w:t>
      </w:r>
      <w:r>
        <w:rPr>
          <w:rFonts w:ascii="Arial" w:hAnsi="Arial" w:cs="Arial"/>
        </w:rPr>
        <w:t>4</w:t>
      </w:r>
      <w:r>
        <w:rPr>
          <w:rFonts w:hint="eastAsia" w:ascii="Arial" w:hAnsi="宋体" w:cs="Arial"/>
        </w:rPr>
        <w:t>）事实依据；</w:t>
      </w:r>
    </w:p>
    <w:p>
      <w:pPr>
        <w:spacing w:line="440" w:lineRule="exact"/>
        <w:ind w:firstLine="420"/>
        <w:rPr>
          <w:rFonts w:ascii="Arial" w:hAnsi="Arial" w:cs="Arial"/>
        </w:rPr>
      </w:pPr>
      <w:r>
        <w:rPr>
          <w:rFonts w:hint="eastAsia" w:ascii="Arial" w:hAnsi="宋体" w:cs="Arial"/>
        </w:rPr>
        <w:t>（</w:t>
      </w:r>
      <w:r>
        <w:rPr>
          <w:rFonts w:ascii="Arial" w:hAnsi="Arial" w:cs="Arial"/>
        </w:rPr>
        <w:t>5</w:t>
      </w:r>
      <w:r>
        <w:rPr>
          <w:rFonts w:hint="eastAsia" w:ascii="Arial" w:hAnsi="宋体" w:cs="Arial"/>
        </w:rPr>
        <w:t>）法律依据；</w:t>
      </w:r>
    </w:p>
    <w:p>
      <w:pPr>
        <w:spacing w:line="440" w:lineRule="exact"/>
        <w:ind w:firstLine="420"/>
        <w:rPr>
          <w:rFonts w:ascii="Arial" w:hAnsi="Arial" w:cs="Arial"/>
        </w:rPr>
      </w:pPr>
      <w:r>
        <w:rPr>
          <w:rFonts w:hint="eastAsia" w:ascii="Arial" w:hAnsi="宋体" w:cs="Arial"/>
        </w:rPr>
        <w:t>（</w:t>
      </w:r>
      <w:r>
        <w:rPr>
          <w:rFonts w:ascii="Arial" w:hAnsi="Arial" w:cs="Arial"/>
        </w:rPr>
        <w:t>6</w:t>
      </w:r>
      <w:r>
        <w:rPr>
          <w:rFonts w:hint="eastAsia" w:ascii="Arial" w:hAnsi="宋体" w:cs="Arial"/>
        </w:rPr>
        <w:t>）提起投诉的日期。</w:t>
      </w:r>
    </w:p>
    <w:p>
      <w:pPr>
        <w:pStyle w:val="8"/>
        <w:spacing w:line="440" w:lineRule="exact"/>
        <w:ind w:left="2" w:leftChars="1" w:firstLine="420" w:firstLineChars="200"/>
        <w:jc w:val="left"/>
        <w:rPr>
          <w:rFonts w:ascii="Arial" w:hAnsi="Arial" w:cs="Arial"/>
        </w:rPr>
      </w:pPr>
      <w:r>
        <w:rPr>
          <w:rFonts w:hint="eastAsia" w:ascii="Arial" w:hAnsi="宋体" w:cs="Arial"/>
        </w:rPr>
        <w:t>投诉人为自然人的，应当由本人签字；投诉人为法人或者其他组织的，应当由法定代表人、主要负责人，或者其授权代表签字或者盖章，并加盖公章。</w:t>
      </w:r>
    </w:p>
    <w:p>
      <w:pPr>
        <w:pStyle w:val="8"/>
        <w:spacing w:line="440" w:lineRule="exact"/>
        <w:ind w:firstLine="420" w:firstLineChars="200"/>
        <w:rPr>
          <w:rFonts w:ascii="Arial" w:hAnsi="Arial" w:cs="Arial"/>
        </w:rPr>
      </w:pPr>
      <w:r>
        <w:rPr>
          <w:rFonts w:ascii="Arial" w:hAnsi="Arial" w:cs="Arial"/>
        </w:rPr>
        <w:t xml:space="preserve">19.3  </w:t>
      </w:r>
      <w:r>
        <w:rPr>
          <w:rFonts w:hint="eastAsia" w:ascii="Arial" w:hAnsi="宋体" w:cs="Arial"/>
        </w:rPr>
        <w:t>投诉人可以委托代理人办理投诉事务。代理人办理投诉事务时，除提交投诉书外，还应当提交投诉人的授权委托书，授权委托书应当载明委托代理的具体权限和事项。</w:t>
      </w:r>
    </w:p>
    <w:p>
      <w:pPr>
        <w:pStyle w:val="8"/>
        <w:spacing w:line="440" w:lineRule="exact"/>
        <w:ind w:firstLine="420" w:firstLineChars="200"/>
        <w:rPr>
          <w:rFonts w:ascii="Arial" w:hAnsi="Arial" w:cs="Arial"/>
        </w:rPr>
      </w:pPr>
      <w:r>
        <w:rPr>
          <w:rFonts w:ascii="Arial" w:hAnsi="Arial" w:cs="Arial"/>
        </w:rPr>
        <w:t xml:space="preserve">19.4  </w:t>
      </w:r>
      <w:r>
        <w:rPr>
          <w:rFonts w:hint="eastAsia" w:ascii="Arial" w:hAnsi="宋体" w:cs="Arial"/>
        </w:rPr>
        <w:t>投诉人提起投诉应当符合下列条件：</w:t>
      </w:r>
    </w:p>
    <w:p>
      <w:pPr>
        <w:spacing w:line="440" w:lineRule="exact"/>
        <w:ind w:firstLine="420"/>
        <w:rPr>
          <w:rFonts w:ascii="Arial" w:hAnsi="Arial" w:cs="Arial"/>
        </w:rPr>
      </w:pPr>
      <w:r>
        <w:rPr>
          <w:rFonts w:hint="eastAsia" w:ascii="Arial" w:hAnsi="宋体" w:cs="Arial"/>
        </w:rPr>
        <w:t>（</w:t>
      </w:r>
      <w:r>
        <w:rPr>
          <w:rFonts w:ascii="Arial" w:hAnsi="Arial" w:cs="Arial"/>
        </w:rPr>
        <w:t>1</w:t>
      </w:r>
      <w:r>
        <w:rPr>
          <w:rFonts w:hint="eastAsia" w:ascii="Arial" w:hAnsi="宋体" w:cs="Arial"/>
        </w:rPr>
        <w:t>）投诉人是参与所投诉政府采购活动的供应商；</w:t>
      </w:r>
    </w:p>
    <w:p>
      <w:pPr>
        <w:spacing w:line="440" w:lineRule="exact"/>
        <w:ind w:firstLine="420"/>
        <w:rPr>
          <w:rFonts w:ascii="Arial" w:hAnsi="Arial" w:cs="Arial"/>
        </w:rPr>
      </w:pPr>
      <w:r>
        <w:rPr>
          <w:rFonts w:hint="eastAsia" w:ascii="Arial" w:hAnsi="宋体" w:cs="Arial"/>
        </w:rPr>
        <w:t>（</w:t>
      </w:r>
      <w:r>
        <w:rPr>
          <w:rFonts w:ascii="Arial" w:hAnsi="Arial" w:cs="Arial"/>
        </w:rPr>
        <w:t>2</w:t>
      </w:r>
      <w:r>
        <w:rPr>
          <w:rFonts w:hint="eastAsia" w:ascii="Arial" w:hAnsi="宋体" w:cs="Arial"/>
        </w:rPr>
        <w:t>）提起投诉前已依法进行质疑；</w:t>
      </w:r>
    </w:p>
    <w:p>
      <w:pPr>
        <w:spacing w:line="440" w:lineRule="exact"/>
        <w:ind w:firstLine="420"/>
        <w:rPr>
          <w:rFonts w:ascii="Arial" w:hAnsi="Arial" w:cs="Arial"/>
        </w:rPr>
      </w:pPr>
      <w:r>
        <w:rPr>
          <w:rFonts w:hint="eastAsia" w:ascii="Arial" w:hAnsi="宋体" w:cs="Arial"/>
        </w:rPr>
        <w:t>（</w:t>
      </w:r>
      <w:r>
        <w:rPr>
          <w:rFonts w:ascii="Arial" w:hAnsi="Arial" w:cs="Arial"/>
        </w:rPr>
        <w:t>3</w:t>
      </w:r>
      <w:r>
        <w:rPr>
          <w:rFonts w:hint="eastAsia" w:ascii="Arial" w:hAnsi="宋体" w:cs="Arial"/>
        </w:rPr>
        <w:t>）投诉书内容符合本章第</w:t>
      </w:r>
      <w:r>
        <w:rPr>
          <w:rFonts w:ascii="Arial" w:hAnsi="Arial" w:cs="Arial"/>
        </w:rPr>
        <w:t>5.2</w:t>
      </w:r>
      <w:r>
        <w:rPr>
          <w:rFonts w:hint="eastAsia" w:ascii="Arial" w:hAnsi="宋体" w:cs="Arial"/>
        </w:rPr>
        <w:t>项的规定；</w:t>
      </w:r>
    </w:p>
    <w:p>
      <w:pPr>
        <w:spacing w:line="440" w:lineRule="exact"/>
        <w:ind w:firstLine="420"/>
        <w:rPr>
          <w:rFonts w:ascii="Arial" w:hAnsi="Arial" w:cs="Arial"/>
        </w:rPr>
      </w:pPr>
      <w:r>
        <w:rPr>
          <w:rFonts w:hint="eastAsia" w:ascii="Arial" w:hAnsi="宋体" w:cs="Arial"/>
        </w:rPr>
        <w:t>（</w:t>
      </w:r>
      <w:r>
        <w:rPr>
          <w:rFonts w:ascii="Arial" w:hAnsi="Arial" w:cs="Arial"/>
        </w:rPr>
        <w:t>4</w:t>
      </w:r>
      <w:r>
        <w:rPr>
          <w:rFonts w:hint="eastAsia" w:ascii="Arial" w:hAnsi="宋体" w:cs="Arial"/>
        </w:rPr>
        <w:t>）在投诉有效期限内提起投诉；</w:t>
      </w:r>
    </w:p>
    <w:p>
      <w:pPr>
        <w:spacing w:line="440" w:lineRule="exact"/>
        <w:ind w:firstLine="420"/>
        <w:rPr>
          <w:rFonts w:ascii="Arial" w:hAnsi="Arial" w:cs="Arial"/>
        </w:rPr>
      </w:pPr>
      <w:r>
        <w:rPr>
          <w:rFonts w:hint="eastAsia" w:ascii="Arial" w:hAnsi="宋体" w:cs="Arial"/>
        </w:rPr>
        <w:t>（</w:t>
      </w:r>
      <w:r>
        <w:rPr>
          <w:rFonts w:ascii="Arial" w:hAnsi="Arial" w:cs="Arial"/>
        </w:rPr>
        <w:t>5</w:t>
      </w:r>
      <w:r>
        <w:rPr>
          <w:rFonts w:hint="eastAsia" w:ascii="Arial" w:hAnsi="宋体" w:cs="Arial"/>
        </w:rPr>
        <w:t>）属于同级政府采购监督管理部门管辖；</w:t>
      </w:r>
    </w:p>
    <w:p>
      <w:pPr>
        <w:spacing w:line="440" w:lineRule="exact"/>
        <w:ind w:firstLine="420"/>
        <w:rPr>
          <w:rFonts w:ascii="Arial" w:hAnsi="Arial" w:cs="Arial"/>
        </w:rPr>
      </w:pPr>
      <w:r>
        <w:rPr>
          <w:rFonts w:hint="eastAsia" w:ascii="Arial" w:hAnsi="宋体" w:cs="Arial"/>
        </w:rPr>
        <w:t>（</w:t>
      </w:r>
      <w:r>
        <w:rPr>
          <w:rFonts w:ascii="Arial" w:hAnsi="Arial" w:cs="Arial"/>
        </w:rPr>
        <w:t>6</w:t>
      </w:r>
      <w:r>
        <w:rPr>
          <w:rFonts w:hint="eastAsia" w:ascii="Arial" w:hAnsi="宋体" w:cs="Arial"/>
        </w:rPr>
        <w:t>）同一投诉事项未经</w:t>
      </w:r>
      <w:r>
        <w:rPr>
          <w:rFonts w:hint="eastAsia" w:ascii="Arial" w:hAnsi="宋体" w:cs="Arial"/>
          <w:bCs/>
        </w:rPr>
        <w:t>同级政府采购监督管理部门</w:t>
      </w:r>
      <w:r>
        <w:rPr>
          <w:rFonts w:hint="eastAsia" w:ascii="Arial" w:hAnsi="宋体" w:cs="Arial"/>
        </w:rPr>
        <w:t>投诉处理；</w:t>
      </w:r>
    </w:p>
    <w:p>
      <w:pPr>
        <w:spacing w:line="440" w:lineRule="exact"/>
        <w:ind w:firstLine="420"/>
        <w:rPr>
          <w:rFonts w:ascii="Arial" w:hAnsi="Arial" w:cs="Arial"/>
        </w:rPr>
      </w:pPr>
      <w:r>
        <w:rPr>
          <w:rFonts w:hint="eastAsia" w:ascii="Arial" w:hAnsi="宋体" w:cs="Arial"/>
        </w:rPr>
        <w:t>（</w:t>
      </w:r>
      <w:r>
        <w:rPr>
          <w:rFonts w:ascii="Arial" w:hAnsi="Arial" w:cs="Arial"/>
        </w:rPr>
        <w:t>7</w:t>
      </w:r>
      <w:r>
        <w:rPr>
          <w:rFonts w:hint="eastAsia" w:ascii="Arial" w:hAnsi="宋体" w:cs="Arial"/>
        </w:rPr>
        <w:t>）国务院财政部门规定的其他条件。</w:t>
      </w:r>
    </w:p>
    <w:p>
      <w:pPr>
        <w:spacing w:line="440" w:lineRule="exact"/>
        <w:ind w:firstLine="420"/>
        <w:rPr>
          <w:rFonts w:ascii="Arial" w:hAnsi="Arial" w:cs="Arial"/>
        </w:rPr>
      </w:pPr>
      <w:r>
        <w:rPr>
          <w:rFonts w:ascii="Arial" w:hAnsi="Arial" w:cs="Arial"/>
        </w:rPr>
        <w:t xml:space="preserve">19.5  </w:t>
      </w:r>
      <w:r>
        <w:rPr>
          <w:rFonts w:hint="eastAsia" w:ascii="Arial" w:hAnsi="宋体" w:cs="Arial"/>
        </w:rPr>
        <w:t>同级政府采购监督管理部门自受理投诉之日起三十个工作日内，对投诉事项作出处理决定，并以书面形式通知投诉人、被投诉人及其他与投诉处理结果有利害关系的政府采购当事人。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420"/>
        <w:rPr>
          <w:rFonts w:ascii="Arial" w:hAnsi="Arial" w:cs="Arial"/>
        </w:rPr>
      </w:pPr>
      <w:r>
        <w:rPr>
          <w:rFonts w:ascii="Arial" w:hAnsi="Arial" w:cs="Arial"/>
        </w:rPr>
        <w:t xml:space="preserve">19.6  </w:t>
      </w:r>
      <w:r>
        <w:rPr>
          <w:rFonts w:hint="eastAsia" w:ascii="Arial" w:hAnsi="宋体" w:cs="Arial"/>
        </w:rPr>
        <w:t>政府采购监督管理部门在处理投诉事项期间，可以视具体情况暂停采购活动。</w:t>
      </w:r>
    </w:p>
    <w:p>
      <w:pPr>
        <w:spacing w:line="360" w:lineRule="auto"/>
        <w:ind w:firstLine="424" w:firstLineChars="201"/>
        <w:rPr>
          <w:rFonts w:ascii="Arial" w:hAnsi="Arial" w:cs="Arial"/>
          <w:b/>
          <w:szCs w:val="21"/>
        </w:rPr>
      </w:pPr>
      <w:r>
        <w:rPr>
          <w:rFonts w:hint="eastAsia" w:ascii="Arial" w:hAnsi="宋体" w:cs="Arial"/>
          <w:b/>
          <w:szCs w:val="21"/>
        </w:rPr>
        <w:t>十一、其他事项</w:t>
      </w:r>
    </w:p>
    <w:p>
      <w:pPr>
        <w:spacing w:line="360" w:lineRule="auto"/>
        <w:ind w:firstLine="422" w:firstLineChars="201"/>
        <w:rPr>
          <w:rFonts w:ascii="Arial" w:hAnsi="Arial" w:cs="Arial"/>
        </w:rPr>
      </w:pPr>
      <w:r>
        <w:rPr>
          <w:rFonts w:ascii="Arial" w:hAnsi="Arial" w:cs="Arial"/>
        </w:rPr>
        <w:t>20.1</w:t>
      </w:r>
      <w:r>
        <w:rPr>
          <w:rFonts w:hint="eastAsia" w:ascii="Arial" w:hAnsi="宋体" w:cs="Arial"/>
        </w:rPr>
        <w:t>领取成交通知书时，成交供应商须向采购代理机构一次付清代理服务费。</w:t>
      </w:r>
    </w:p>
    <w:p>
      <w:pPr>
        <w:spacing w:line="360" w:lineRule="auto"/>
        <w:ind w:firstLine="422" w:firstLineChars="201"/>
        <w:rPr>
          <w:rFonts w:ascii="Arial" w:hAnsi="Arial" w:cs="Arial"/>
        </w:rPr>
      </w:pPr>
      <w:r>
        <w:rPr>
          <w:rFonts w:hint="eastAsia" w:ascii="Arial" w:hAnsi="宋体" w:cs="Arial"/>
        </w:rPr>
        <w:t>代理服务费</w:t>
      </w:r>
      <w:r>
        <w:rPr>
          <w:rFonts w:hint="eastAsia" w:ascii="Arial" w:hAnsi="宋体" w:cs="Arial"/>
          <w:kern w:val="0"/>
          <w:szCs w:val="21"/>
        </w:rPr>
        <w:t>依据国家计委计价格〔</w:t>
      </w:r>
      <w:r>
        <w:rPr>
          <w:rFonts w:ascii="Arial" w:hAnsi="Arial" w:cs="Arial"/>
          <w:kern w:val="0"/>
          <w:szCs w:val="21"/>
        </w:rPr>
        <w:t>2002</w:t>
      </w:r>
      <w:r>
        <w:rPr>
          <w:rFonts w:hint="eastAsia" w:ascii="Arial" w:hAnsi="宋体" w:cs="Arial"/>
          <w:kern w:val="0"/>
          <w:szCs w:val="21"/>
        </w:rPr>
        <w:t>〕</w:t>
      </w:r>
      <w:r>
        <w:rPr>
          <w:rFonts w:ascii="Arial" w:hAnsi="Arial" w:cs="Arial"/>
          <w:kern w:val="0"/>
          <w:szCs w:val="21"/>
        </w:rPr>
        <w:t>1980</w:t>
      </w:r>
      <w:r>
        <w:rPr>
          <w:rFonts w:hint="eastAsia" w:ascii="Arial" w:hAnsi="宋体" w:cs="Arial"/>
          <w:kern w:val="0"/>
          <w:szCs w:val="21"/>
        </w:rPr>
        <w:t>号文件及发改办价格〔</w:t>
      </w:r>
      <w:r>
        <w:rPr>
          <w:rFonts w:ascii="Arial" w:hAnsi="Arial" w:cs="Arial"/>
          <w:kern w:val="0"/>
          <w:szCs w:val="21"/>
        </w:rPr>
        <w:t>2003</w:t>
      </w:r>
      <w:r>
        <w:rPr>
          <w:rFonts w:hint="eastAsia" w:ascii="Arial" w:hAnsi="宋体" w:cs="Arial"/>
          <w:kern w:val="0"/>
          <w:szCs w:val="21"/>
        </w:rPr>
        <w:t>〕</w:t>
      </w:r>
      <w:r>
        <w:rPr>
          <w:rFonts w:ascii="Arial" w:hAnsi="Arial" w:cs="Arial"/>
          <w:kern w:val="0"/>
          <w:szCs w:val="21"/>
        </w:rPr>
        <w:t>857</w:t>
      </w:r>
      <w:r>
        <w:rPr>
          <w:rFonts w:hint="eastAsia" w:ascii="Arial" w:hAnsi="宋体" w:cs="Arial"/>
          <w:kern w:val="0"/>
          <w:szCs w:val="21"/>
        </w:rPr>
        <w:t>号文件规定标准</w:t>
      </w:r>
      <w:r>
        <w:rPr>
          <w:rFonts w:hint="eastAsia" w:ascii="Arial" w:hAnsi="宋体" w:cs="Arial"/>
        </w:rPr>
        <w:t>，以差额定率累进法计算。按成交供应商所成交标的合同金额计算相应的代理服务费。代理服务费收取标准：</w:t>
      </w:r>
    </w:p>
    <w:tbl>
      <w:tblPr>
        <w:tblStyle w:val="13"/>
        <w:tblW w:w="84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392"/>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noWrap/>
          </w:tcPr>
          <w:p>
            <w:pPr>
              <w:spacing w:line="360" w:lineRule="auto"/>
              <w:ind w:firstLine="2310" w:firstLineChars="1100"/>
              <w:rPr>
                <w:rFonts w:ascii="Arial" w:hAnsi="Arial" w:cs="Arial"/>
              </w:rPr>
            </w:pPr>
            <w:r>
              <w:pict>
                <v:line id="Line 3" o:spid="_x0000_s1027" o:spt="20" style="position:absolute;left:0pt;flip:x y;margin-left:74.1pt;margin-top:1.9pt;height:132.6pt;width:90pt;z-index:251658240;mso-width-relative:page;mso-height-relative:page;" coordsize="21600,21600">
                  <v:path arrowok="t"/>
                  <v:fill focussize="0,0"/>
                  <v:stroke/>
                  <v:imagedata o:title=""/>
                  <o:lock v:ext="edit"/>
                </v:line>
              </w:pict>
            </w:r>
            <w:r>
              <w:pict>
                <v:line id="Line 4" o:spid="_x0000_s1028" o:spt="20" style="position:absolute;left:0pt;flip:x y;margin-left:-6.85pt;margin-top:1.55pt;height:130.2pt;width:170.9pt;z-index:251659264;mso-width-relative:page;mso-height-relative:page;" coordsize="21600,21600">
                  <v:path arrowok="t"/>
                  <v:fill focussize="0,0"/>
                  <v:stroke/>
                  <v:imagedata o:title=""/>
                  <o:lock v:ext="edit"/>
                </v:line>
              </w:pict>
            </w:r>
            <w:r>
              <w:rPr>
                <w:rFonts w:hint="eastAsia" w:ascii="Arial" w:hAnsi="宋体" w:cs="Arial"/>
              </w:rPr>
              <w:t>采购类型</w:t>
            </w:r>
          </w:p>
          <w:p>
            <w:pPr>
              <w:spacing w:line="360" w:lineRule="auto"/>
              <w:rPr>
                <w:rFonts w:ascii="Arial" w:hAnsi="Arial" w:cs="Arial"/>
              </w:rPr>
            </w:pPr>
          </w:p>
          <w:p>
            <w:pPr>
              <w:spacing w:line="360" w:lineRule="auto"/>
              <w:ind w:firstLine="1575" w:firstLineChars="750"/>
              <w:jc w:val="left"/>
              <w:rPr>
                <w:rFonts w:ascii="Arial" w:hAnsi="Arial" w:cs="Arial"/>
              </w:rPr>
            </w:pPr>
            <w:r>
              <w:rPr>
                <w:rFonts w:hint="eastAsia" w:ascii="Arial" w:hAnsi="宋体" w:cs="Arial"/>
              </w:rPr>
              <w:t>费率</w:t>
            </w:r>
          </w:p>
          <w:p>
            <w:pPr>
              <w:spacing w:line="360" w:lineRule="auto"/>
              <w:ind w:firstLine="1575" w:firstLineChars="750"/>
              <w:jc w:val="left"/>
              <w:rPr>
                <w:rFonts w:ascii="Arial" w:hAnsi="Arial" w:cs="Arial"/>
              </w:rPr>
            </w:pPr>
          </w:p>
          <w:p>
            <w:pPr>
              <w:spacing w:line="360" w:lineRule="auto"/>
              <w:jc w:val="left"/>
              <w:rPr>
                <w:rFonts w:ascii="Arial" w:hAnsi="Arial" w:cs="Arial"/>
              </w:rPr>
            </w:pPr>
            <w:r>
              <w:rPr>
                <w:rFonts w:hint="eastAsia" w:ascii="Arial" w:hAnsi="宋体" w:cs="Arial"/>
              </w:rPr>
              <w:t>（分标）成交金额（万元）</w:t>
            </w:r>
          </w:p>
        </w:tc>
        <w:tc>
          <w:tcPr>
            <w:tcW w:w="4992" w:type="dxa"/>
            <w:gridSpan w:val="3"/>
            <w:noWrap/>
            <w:vAlign w:val="center"/>
          </w:tcPr>
          <w:p>
            <w:pPr>
              <w:spacing w:line="360" w:lineRule="auto"/>
              <w:jc w:val="center"/>
              <w:rPr>
                <w:rFonts w:ascii="Arial" w:hAnsi="Arial" w:cs="Arial"/>
              </w:rPr>
            </w:pPr>
            <w:r>
              <w:rPr>
                <w:rFonts w:hint="eastAsia" w:ascii="Arial" w:hAnsi="宋体" w:cs="Arial"/>
              </w:rPr>
              <w:t>公开招标、竞争性谈判、竞争性磋商等政府采购项目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438" w:type="dxa"/>
            <w:vMerge w:val="continue"/>
            <w:noWrap/>
          </w:tcPr>
          <w:p>
            <w:pPr>
              <w:spacing w:line="360" w:lineRule="auto"/>
              <w:rPr>
                <w:rFonts w:ascii="Arial" w:hAnsi="Arial" w:cs="Arial"/>
              </w:rPr>
            </w:pPr>
          </w:p>
        </w:tc>
        <w:tc>
          <w:tcPr>
            <w:tcW w:w="1392" w:type="dxa"/>
            <w:noWrap/>
            <w:vAlign w:val="center"/>
          </w:tcPr>
          <w:p>
            <w:pPr>
              <w:spacing w:line="360" w:lineRule="auto"/>
              <w:jc w:val="center"/>
              <w:rPr>
                <w:rFonts w:ascii="Arial" w:hAnsi="Arial" w:cs="Arial"/>
              </w:rPr>
            </w:pPr>
            <w:r>
              <w:rPr>
                <w:rFonts w:hint="eastAsia" w:ascii="Arial" w:hAnsi="宋体" w:cs="Arial"/>
              </w:rPr>
              <w:t>货物类</w:t>
            </w:r>
          </w:p>
        </w:tc>
        <w:tc>
          <w:tcPr>
            <w:tcW w:w="1620" w:type="dxa"/>
            <w:noWrap/>
            <w:vAlign w:val="center"/>
          </w:tcPr>
          <w:p>
            <w:pPr>
              <w:spacing w:line="360" w:lineRule="auto"/>
              <w:jc w:val="center"/>
              <w:rPr>
                <w:rFonts w:ascii="Arial" w:hAnsi="Arial" w:cs="Arial"/>
              </w:rPr>
            </w:pPr>
            <w:r>
              <w:rPr>
                <w:rFonts w:hint="eastAsia" w:ascii="Arial" w:hAnsi="宋体" w:cs="Arial"/>
              </w:rPr>
              <w:t>服务类</w:t>
            </w:r>
          </w:p>
        </w:tc>
        <w:tc>
          <w:tcPr>
            <w:tcW w:w="1980" w:type="dxa"/>
            <w:noWrap/>
            <w:vAlign w:val="center"/>
          </w:tcPr>
          <w:p>
            <w:pPr>
              <w:widowControl/>
              <w:spacing w:line="360" w:lineRule="auto"/>
              <w:jc w:val="center"/>
              <w:rPr>
                <w:rFonts w:ascii="Arial" w:hAnsi="Arial" w:cs="Arial"/>
              </w:rPr>
            </w:pPr>
            <w:r>
              <w:rPr>
                <w:rFonts w:hint="eastAsia" w:ascii="Arial" w:hAnsi="宋体" w:cs="Aria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438" w:type="dxa"/>
            <w:noWrap/>
          </w:tcPr>
          <w:p>
            <w:pPr>
              <w:spacing w:before="100" w:beforeAutospacing="1" w:after="100" w:afterAutospacing="1"/>
              <w:jc w:val="center"/>
              <w:rPr>
                <w:rFonts w:ascii="Arial" w:hAnsi="Arial" w:cs="Arial"/>
              </w:rPr>
            </w:pPr>
            <w:r>
              <w:rPr>
                <w:rFonts w:ascii="Arial" w:hAnsi="Arial" w:cs="Arial"/>
              </w:rPr>
              <w:t>100</w:t>
            </w:r>
            <w:r>
              <w:rPr>
                <w:rFonts w:hint="eastAsia" w:ascii="Arial" w:hAnsi="宋体" w:cs="Arial"/>
              </w:rPr>
              <w:t>以下</w:t>
            </w:r>
          </w:p>
        </w:tc>
        <w:tc>
          <w:tcPr>
            <w:tcW w:w="1392" w:type="dxa"/>
            <w:noWrap/>
          </w:tcPr>
          <w:p>
            <w:pPr>
              <w:spacing w:before="100" w:beforeAutospacing="1" w:after="100" w:afterAutospacing="1"/>
              <w:jc w:val="center"/>
              <w:rPr>
                <w:rFonts w:ascii="Arial" w:hAnsi="Arial" w:cs="Arial"/>
              </w:rPr>
            </w:pPr>
            <w:r>
              <w:rPr>
                <w:rFonts w:ascii="Arial" w:hAnsi="Arial" w:cs="Arial"/>
              </w:rPr>
              <w:t>1.5%</w:t>
            </w:r>
          </w:p>
        </w:tc>
        <w:tc>
          <w:tcPr>
            <w:tcW w:w="1620" w:type="dxa"/>
            <w:noWrap/>
          </w:tcPr>
          <w:p>
            <w:pPr>
              <w:spacing w:before="100" w:beforeAutospacing="1" w:after="100" w:afterAutospacing="1"/>
              <w:jc w:val="center"/>
              <w:rPr>
                <w:rFonts w:ascii="Arial" w:hAnsi="Arial" w:cs="Arial"/>
              </w:rPr>
            </w:pPr>
            <w:r>
              <w:rPr>
                <w:rFonts w:ascii="Arial" w:hAnsi="Arial" w:cs="Arial"/>
              </w:rPr>
              <w:t>1.5%</w:t>
            </w:r>
          </w:p>
        </w:tc>
        <w:tc>
          <w:tcPr>
            <w:tcW w:w="1980" w:type="dxa"/>
            <w:noWrap/>
          </w:tcPr>
          <w:p>
            <w:pPr>
              <w:spacing w:before="100" w:beforeAutospacing="1" w:after="100" w:afterAutospacing="1"/>
              <w:jc w:val="center"/>
              <w:rPr>
                <w:rFonts w:ascii="Arial" w:hAnsi="Arial" w:cs="Arial"/>
              </w:rPr>
            </w:pPr>
            <w:r>
              <w:rPr>
                <w:rFonts w:ascii="Arial" w:hAnsi="Arial"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438" w:type="dxa"/>
            <w:noWrap/>
          </w:tcPr>
          <w:p>
            <w:pPr>
              <w:spacing w:before="100" w:beforeAutospacing="1" w:after="100" w:afterAutospacing="1"/>
              <w:jc w:val="center"/>
              <w:rPr>
                <w:rFonts w:ascii="Arial" w:hAnsi="Arial" w:cs="Arial"/>
              </w:rPr>
            </w:pPr>
            <w:r>
              <w:rPr>
                <w:rFonts w:ascii="Arial" w:hAnsi="Arial" w:cs="Arial"/>
              </w:rPr>
              <w:t>100-500</w:t>
            </w:r>
          </w:p>
        </w:tc>
        <w:tc>
          <w:tcPr>
            <w:tcW w:w="1392" w:type="dxa"/>
            <w:noWrap/>
          </w:tcPr>
          <w:p>
            <w:pPr>
              <w:spacing w:before="100" w:beforeAutospacing="1" w:after="100" w:afterAutospacing="1"/>
              <w:jc w:val="center"/>
              <w:rPr>
                <w:rFonts w:ascii="Arial" w:hAnsi="Arial" w:cs="Arial"/>
              </w:rPr>
            </w:pPr>
            <w:r>
              <w:rPr>
                <w:rFonts w:ascii="Arial" w:hAnsi="Arial" w:cs="Arial"/>
              </w:rPr>
              <w:t>1.1%</w:t>
            </w:r>
          </w:p>
        </w:tc>
        <w:tc>
          <w:tcPr>
            <w:tcW w:w="1620" w:type="dxa"/>
            <w:noWrap/>
          </w:tcPr>
          <w:p>
            <w:pPr>
              <w:spacing w:before="100" w:beforeAutospacing="1" w:after="100" w:afterAutospacing="1"/>
              <w:jc w:val="center"/>
              <w:rPr>
                <w:rFonts w:ascii="Arial" w:hAnsi="Arial" w:cs="Arial"/>
              </w:rPr>
            </w:pPr>
            <w:r>
              <w:rPr>
                <w:rFonts w:ascii="Arial" w:hAnsi="Arial" w:cs="Arial"/>
              </w:rPr>
              <w:t>0.8%</w:t>
            </w:r>
          </w:p>
        </w:tc>
        <w:tc>
          <w:tcPr>
            <w:tcW w:w="1980" w:type="dxa"/>
            <w:noWrap/>
          </w:tcPr>
          <w:p>
            <w:pPr>
              <w:spacing w:before="100" w:beforeAutospacing="1" w:after="100" w:afterAutospacing="1"/>
              <w:jc w:val="center"/>
              <w:rPr>
                <w:rFonts w:ascii="Arial" w:hAnsi="Arial" w:cs="Arial"/>
              </w:rPr>
            </w:pPr>
            <w:r>
              <w:rPr>
                <w:rFonts w:ascii="Arial" w:hAnsi="Arial" w:cs="Aria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438" w:type="dxa"/>
            <w:noWrap/>
          </w:tcPr>
          <w:p>
            <w:pPr>
              <w:spacing w:before="100" w:beforeAutospacing="1" w:after="100" w:afterAutospacing="1"/>
              <w:jc w:val="center"/>
              <w:rPr>
                <w:rFonts w:ascii="Arial" w:hAnsi="Arial" w:cs="Arial"/>
              </w:rPr>
            </w:pPr>
            <w:r>
              <w:rPr>
                <w:rFonts w:ascii="Arial" w:hAnsi="Arial" w:cs="Arial"/>
              </w:rPr>
              <w:t>500-1000</w:t>
            </w:r>
          </w:p>
        </w:tc>
        <w:tc>
          <w:tcPr>
            <w:tcW w:w="1392" w:type="dxa"/>
            <w:noWrap/>
          </w:tcPr>
          <w:p>
            <w:pPr>
              <w:spacing w:before="100" w:beforeAutospacing="1" w:after="100" w:afterAutospacing="1"/>
              <w:jc w:val="center"/>
              <w:rPr>
                <w:rFonts w:ascii="Arial" w:hAnsi="Arial" w:cs="Arial"/>
              </w:rPr>
            </w:pPr>
            <w:r>
              <w:rPr>
                <w:rFonts w:ascii="Arial" w:hAnsi="Arial" w:cs="Arial"/>
              </w:rPr>
              <w:t>0.8%</w:t>
            </w:r>
          </w:p>
        </w:tc>
        <w:tc>
          <w:tcPr>
            <w:tcW w:w="1620" w:type="dxa"/>
            <w:noWrap/>
          </w:tcPr>
          <w:p>
            <w:pPr>
              <w:spacing w:before="100" w:beforeAutospacing="1" w:after="100" w:afterAutospacing="1"/>
              <w:jc w:val="center"/>
              <w:rPr>
                <w:rFonts w:ascii="Arial" w:hAnsi="Arial" w:cs="Arial"/>
              </w:rPr>
            </w:pPr>
            <w:r>
              <w:rPr>
                <w:rFonts w:ascii="Arial" w:hAnsi="Arial" w:cs="Arial"/>
              </w:rPr>
              <w:t>0.45%</w:t>
            </w:r>
          </w:p>
        </w:tc>
        <w:tc>
          <w:tcPr>
            <w:tcW w:w="1980" w:type="dxa"/>
            <w:noWrap/>
          </w:tcPr>
          <w:p>
            <w:pPr>
              <w:spacing w:before="100" w:beforeAutospacing="1" w:after="100" w:afterAutospacing="1"/>
              <w:jc w:val="center"/>
              <w:rPr>
                <w:rFonts w:ascii="Arial" w:hAnsi="Arial" w:cs="Arial"/>
              </w:rPr>
            </w:pPr>
            <w:r>
              <w:rPr>
                <w:rFonts w:ascii="Arial" w:hAnsi="Arial" w:cs="Aria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38" w:type="dxa"/>
            <w:noWrap/>
          </w:tcPr>
          <w:p>
            <w:pPr>
              <w:spacing w:before="100" w:beforeAutospacing="1" w:after="100" w:afterAutospacing="1"/>
              <w:jc w:val="center"/>
              <w:rPr>
                <w:rFonts w:ascii="Arial" w:hAnsi="Arial" w:cs="Arial"/>
              </w:rPr>
            </w:pPr>
            <w:r>
              <w:rPr>
                <w:rFonts w:ascii="Arial" w:hAnsi="Arial" w:cs="Arial"/>
              </w:rPr>
              <w:t>1000-5000</w:t>
            </w:r>
          </w:p>
        </w:tc>
        <w:tc>
          <w:tcPr>
            <w:tcW w:w="1392" w:type="dxa"/>
            <w:noWrap/>
          </w:tcPr>
          <w:p>
            <w:pPr>
              <w:spacing w:before="100" w:beforeAutospacing="1" w:after="100" w:afterAutospacing="1"/>
              <w:jc w:val="center"/>
              <w:rPr>
                <w:rFonts w:ascii="Arial" w:hAnsi="Arial" w:cs="Arial"/>
              </w:rPr>
            </w:pPr>
            <w:r>
              <w:rPr>
                <w:rFonts w:ascii="Arial" w:hAnsi="Arial" w:cs="Arial"/>
              </w:rPr>
              <w:t>0.5%</w:t>
            </w:r>
          </w:p>
        </w:tc>
        <w:tc>
          <w:tcPr>
            <w:tcW w:w="1620" w:type="dxa"/>
            <w:noWrap/>
          </w:tcPr>
          <w:p>
            <w:pPr>
              <w:spacing w:before="100" w:beforeAutospacing="1" w:after="100" w:afterAutospacing="1"/>
              <w:jc w:val="center"/>
              <w:rPr>
                <w:rFonts w:ascii="Arial" w:hAnsi="Arial" w:cs="Arial"/>
              </w:rPr>
            </w:pPr>
            <w:r>
              <w:rPr>
                <w:rFonts w:ascii="Arial" w:hAnsi="Arial" w:cs="Arial"/>
              </w:rPr>
              <w:t>0.25%</w:t>
            </w:r>
          </w:p>
        </w:tc>
        <w:tc>
          <w:tcPr>
            <w:tcW w:w="1980" w:type="dxa"/>
            <w:noWrap/>
          </w:tcPr>
          <w:p>
            <w:pPr>
              <w:spacing w:before="100" w:beforeAutospacing="1" w:after="100" w:afterAutospacing="1"/>
              <w:jc w:val="center"/>
              <w:rPr>
                <w:rFonts w:ascii="Arial" w:hAnsi="Arial" w:cs="Arial"/>
              </w:rPr>
            </w:pPr>
            <w:r>
              <w:rPr>
                <w:rFonts w:ascii="Arial" w:hAnsi="Arial" w:cs="Aria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38" w:type="dxa"/>
            <w:noWrap/>
          </w:tcPr>
          <w:p>
            <w:pPr>
              <w:spacing w:before="100" w:beforeAutospacing="1" w:after="100" w:afterAutospacing="1"/>
              <w:jc w:val="center"/>
              <w:rPr>
                <w:rFonts w:ascii="Arial" w:hAnsi="Arial" w:cs="Arial"/>
              </w:rPr>
            </w:pPr>
            <w:r>
              <w:rPr>
                <w:rFonts w:ascii="Arial" w:hAnsi="Arial" w:cs="Arial"/>
              </w:rPr>
              <w:t>5000-10000</w:t>
            </w:r>
          </w:p>
        </w:tc>
        <w:tc>
          <w:tcPr>
            <w:tcW w:w="1392" w:type="dxa"/>
            <w:noWrap/>
          </w:tcPr>
          <w:p>
            <w:pPr>
              <w:spacing w:before="100" w:beforeAutospacing="1" w:after="100" w:afterAutospacing="1"/>
              <w:jc w:val="center"/>
              <w:rPr>
                <w:rFonts w:ascii="Arial" w:hAnsi="Arial" w:cs="Arial"/>
              </w:rPr>
            </w:pPr>
            <w:r>
              <w:rPr>
                <w:rFonts w:ascii="Arial" w:hAnsi="Arial" w:cs="Arial"/>
              </w:rPr>
              <w:t>0.25%</w:t>
            </w:r>
          </w:p>
        </w:tc>
        <w:tc>
          <w:tcPr>
            <w:tcW w:w="1620" w:type="dxa"/>
            <w:noWrap/>
          </w:tcPr>
          <w:p>
            <w:pPr>
              <w:spacing w:before="100" w:beforeAutospacing="1" w:after="100" w:afterAutospacing="1"/>
              <w:jc w:val="center"/>
              <w:rPr>
                <w:rFonts w:ascii="Arial" w:hAnsi="Arial" w:cs="Arial"/>
              </w:rPr>
            </w:pPr>
            <w:r>
              <w:rPr>
                <w:rFonts w:ascii="Arial" w:hAnsi="Arial" w:cs="Arial"/>
              </w:rPr>
              <w:t>0.1%</w:t>
            </w:r>
          </w:p>
        </w:tc>
        <w:tc>
          <w:tcPr>
            <w:tcW w:w="1980" w:type="dxa"/>
            <w:noWrap/>
          </w:tcPr>
          <w:p>
            <w:pPr>
              <w:spacing w:before="100" w:beforeAutospacing="1" w:after="100" w:afterAutospacing="1"/>
              <w:jc w:val="center"/>
              <w:rPr>
                <w:rFonts w:ascii="Arial" w:hAnsi="Arial" w:cs="Arial"/>
              </w:rPr>
            </w:pPr>
            <w:r>
              <w:rPr>
                <w:rFonts w:ascii="Arial" w:hAnsi="Arial" w:cs="Aria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38" w:type="dxa"/>
            <w:noWrap/>
          </w:tcPr>
          <w:p>
            <w:pPr>
              <w:spacing w:before="100" w:beforeAutospacing="1" w:after="100" w:afterAutospacing="1"/>
              <w:jc w:val="center"/>
              <w:rPr>
                <w:rFonts w:ascii="Arial" w:hAnsi="Arial" w:cs="Arial"/>
              </w:rPr>
            </w:pPr>
            <w:r>
              <w:rPr>
                <w:rFonts w:ascii="Arial" w:hAnsi="Arial" w:cs="Arial"/>
              </w:rPr>
              <w:t>10000-100000</w:t>
            </w:r>
          </w:p>
        </w:tc>
        <w:tc>
          <w:tcPr>
            <w:tcW w:w="1392" w:type="dxa"/>
            <w:noWrap/>
          </w:tcPr>
          <w:p>
            <w:pPr>
              <w:spacing w:before="100" w:beforeAutospacing="1" w:after="100" w:afterAutospacing="1"/>
              <w:jc w:val="center"/>
              <w:rPr>
                <w:rFonts w:ascii="Arial" w:hAnsi="Arial" w:cs="Arial"/>
              </w:rPr>
            </w:pPr>
            <w:r>
              <w:rPr>
                <w:rFonts w:ascii="Arial" w:hAnsi="Arial" w:cs="Arial"/>
              </w:rPr>
              <w:t>0.05%</w:t>
            </w:r>
          </w:p>
        </w:tc>
        <w:tc>
          <w:tcPr>
            <w:tcW w:w="1620" w:type="dxa"/>
            <w:noWrap/>
          </w:tcPr>
          <w:p>
            <w:pPr>
              <w:spacing w:before="100" w:beforeAutospacing="1" w:after="100" w:afterAutospacing="1"/>
              <w:jc w:val="center"/>
              <w:rPr>
                <w:rFonts w:ascii="Arial" w:hAnsi="Arial" w:cs="Arial"/>
              </w:rPr>
            </w:pPr>
            <w:r>
              <w:rPr>
                <w:rFonts w:ascii="Arial" w:hAnsi="Arial" w:cs="Arial"/>
              </w:rPr>
              <w:t>0.05%</w:t>
            </w:r>
          </w:p>
        </w:tc>
        <w:tc>
          <w:tcPr>
            <w:tcW w:w="1980" w:type="dxa"/>
            <w:noWrap/>
          </w:tcPr>
          <w:p>
            <w:pPr>
              <w:spacing w:before="100" w:beforeAutospacing="1" w:after="100" w:afterAutospacing="1"/>
              <w:jc w:val="center"/>
              <w:rPr>
                <w:rFonts w:ascii="Arial" w:hAnsi="Arial" w:cs="Arial"/>
              </w:rPr>
            </w:pPr>
            <w:r>
              <w:rPr>
                <w:rFonts w:ascii="Arial" w:hAnsi="Arial" w:cs="Aria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438" w:type="dxa"/>
            <w:noWrap/>
          </w:tcPr>
          <w:p>
            <w:pPr>
              <w:spacing w:before="100" w:beforeAutospacing="1" w:after="100" w:afterAutospacing="1"/>
              <w:jc w:val="center"/>
              <w:rPr>
                <w:rFonts w:ascii="Arial" w:hAnsi="Arial" w:cs="Arial"/>
              </w:rPr>
            </w:pPr>
            <w:r>
              <w:rPr>
                <w:rFonts w:ascii="Arial" w:hAnsi="Arial" w:cs="Arial"/>
              </w:rPr>
              <w:t>1000000</w:t>
            </w:r>
            <w:r>
              <w:rPr>
                <w:rFonts w:hint="eastAsia" w:ascii="Arial" w:hAnsi="宋体" w:cs="Arial"/>
              </w:rPr>
              <w:t>以上</w:t>
            </w:r>
          </w:p>
        </w:tc>
        <w:tc>
          <w:tcPr>
            <w:tcW w:w="1392" w:type="dxa"/>
            <w:noWrap/>
          </w:tcPr>
          <w:p>
            <w:pPr>
              <w:spacing w:before="100" w:beforeAutospacing="1" w:after="100" w:afterAutospacing="1"/>
              <w:jc w:val="center"/>
              <w:rPr>
                <w:rFonts w:ascii="Arial" w:hAnsi="Arial" w:cs="Arial"/>
              </w:rPr>
            </w:pPr>
            <w:r>
              <w:rPr>
                <w:rFonts w:ascii="Arial" w:hAnsi="Arial" w:cs="Arial"/>
              </w:rPr>
              <w:t>0.01%</w:t>
            </w:r>
          </w:p>
        </w:tc>
        <w:tc>
          <w:tcPr>
            <w:tcW w:w="1620" w:type="dxa"/>
            <w:noWrap/>
          </w:tcPr>
          <w:p>
            <w:pPr>
              <w:spacing w:before="100" w:beforeAutospacing="1" w:after="100" w:afterAutospacing="1"/>
              <w:jc w:val="center"/>
              <w:rPr>
                <w:rFonts w:ascii="Arial" w:hAnsi="Arial" w:cs="Arial"/>
              </w:rPr>
            </w:pPr>
            <w:r>
              <w:rPr>
                <w:rFonts w:ascii="Arial" w:hAnsi="Arial" w:cs="Arial"/>
              </w:rPr>
              <w:t>0.01%</w:t>
            </w:r>
          </w:p>
        </w:tc>
        <w:tc>
          <w:tcPr>
            <w:tcW w:w="1980" w:type="dxa"/>
            <w:noWrap/>
          </w:tcPr>
          <w:p>
            <w:pPr>
              <w:spacing w:before="100" w:beforeAutospacing="1" w:after="100" w:afterAutospacing="1"/>
              <w:jc w:val="center"/>
              <w:rPr>
                <w:rFonts w:ascii="Arial" w:hAnsi="Arial" w:cs="Arial"/>
              </w:rPr>
            </w:pPr>
            <w:r>
              <w:rPr>
                <w:rFonts w:ascii="Arial" w:hAnsi="Arial" w:cs="Arial"/>
              </w:rPr>
              <w:t>0.01%</w:t>
            </w:r>
          </w:p>
        </w:tc>
      </w:tr>
    </w:tbl>
    <w:p>
      <w:pPr>
        <w:spacing w:line="360" w:lineRule="auto"/>
        <w:jc w:val="center"/>
        <w:rPr>
          <w:rFonts w:ascii="Arial" w:hAnsi="Arial" w:cs="Arial"/>
          <w:b/>
          <w:sz w:val="32"/>
          <w:szCs w:val="32"/>
        </w:rPr>
      </w:pPr>
    </w:p>
    <w:p>
      <w:pPr>
        <w:pStyle w:val="8"/>
        <w:snapToGrid w:val="0"/>
        <w:spacing w:line="360" w:lineRule="auto"/>
        <w:rPr>
          <w:rFonts w:ascii="Arial" w:hAnsi="Arial" w:cs="Arial"/>
          <w:sz w:val="44"/>
          <w:szCs w:val="44"/>
        </w:rPr>
      </w:pPr>
    </w:p>
    <w:p>
      <w:pPr>
        <w:rPr>
          <w:rFonts w:ascii="Arial" w:hAnsi="Arial" w:cs="Arial"/>
        </w:rPr>
      </w:pPr>
      <w:bookmarkStart w:id="44" w:name="_Toc12890330"/>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7"/>
        <w:rPr>
          <w:rFonts w:ascii="Arial" w:hAnsi="Arial" w:cs="Arial"/>
        </w:rPr>
      </w:pPr>
    </w:p>
    <w:p>
      <w:pPr>
        <w:pStyle w:val="3"/>
        <w:spacing w:line="360" w:lineRule="auto"/>
        <w:jc w:val="center"/>
        <w:rPr>
          <w:rFonts w:ascii="Arial" w:hAnsi="Arial" w:cs="Arial"/>
        </w:rPr>
      </w:pPr>
      <w:r>
        <w:rPr>
          <w:rFonts w:hint="eastAsia" w:ascii="Arial" w:hAnsi="宋体" w:cs="Arial"/>
          <w:sz w:val="44"/>
          <w:szCs w:val="44"/>
        </w:rPr>
        <w:t>第三章</w:t>
      </w:r>
      <w:r>
        <w:rPr>
          <w:rFonts w:ascii="Arial" w:hAnsi="Arial" w:cs="Arial"/>
          <w:sz w:val="44"/>
          <w:szCs w:val="44"/>
        </w:rPr>
        <w:t xml:space="preserve"> </w:t>
      </w:r>
      <w:r>
        <w:rPr>
          <w:rFonts w:hint="eastAsia" w:ascii="Arial" w:hAnsi="宋体" w:cs="Arial"/>
          <w:sz w:val="44"/>
          <w:szCs w:val="44"/>
        </w:rPr>
        <w:t>采购需求</w:t>
      </w:r>
      <w:bookmarkEnd w:id="44"/>
    </w:p>
    <w:p>
      <w:pPr>
        <w:spacing w:line="360" w:lineRule="auto"/>
        <w:jc w:val="center"/>
        <w:rPr>
          <w:rFonts w:ascii="Arial" w:hAnsi="Arial" w:cs="Arial"/>
          <w:b/>
          <w:sz w:val="32"/>
          <w:szCs w:val="32"/>
        </w:rPr>
        <w:sectPr>
          <w:footerReference r:id="rId9" w:type="first"/>
          <w:headerReference r:id="rId8" w:type="default"/>
          <w:pgSz w:w="11906" w:h="16838"/>
          <w:pgMar w:top="907" w:right="1469" w:bottom="907" w:left="1440" w:header="851" w:footer="992" w:gutter="0"/>
          <w:cols w:space="720" w:num="1"/>
          <w:docGrid w:linePitch="312" w:charSpace="0"/>
        </w:sectPr>
      </w:pPr>
    </w:p>
    <w:p>
      <w:pPr>
        <w:spacing w:line="360" w:lineRule="auto"/>
        <w:jc w:val="center"/>
        <w:rPr>
          <w:rFonts w:ascii="Arial" w:hAnsi="Arial" w:cs="Arial"/>
          <w:b/>
          <w:szCs w:val="21"/>
        </w:rPr>
      </w:pPr>
      <w:r>
        <w:rPr>
          <w:rFonts w:hint="eastAsia" w:ascii="Arial" w:hAnsi="宋体" w:cs="Arial"/>
          <w:b/>
          <w:sz w:val="32"/>
          <w:szCs w:val="32"/>
        </w:rPr>
        <w:t>采购需求</w:t>
      </w:r>
    </w:p>
    <w:p>
      <w:pPr>
        <w:tabs>
          <w:tab w:val="left" w:pos="180"/>
          <w:tab w:val="left" w:pos="1620"/>
        </w:tabs>
        <w:spacing w:line="360" w:lineRule="auto"/>
        <w:rPr>
          <w:rFonts w:hint="eastAsia" w:ascii="Arial" w:hAnsi="Arial" w:eastAsia="宋体" w:cs="Arial"/>
          <w:szCs w:val="21"/>
          <w:lang w:eastAsia="zh-CN"/>
        </w:rPr>
      </w:pPr>
      <w:r>
        <w:rPr>
          <w:rFonts w:hint="eastAsia" w:ascii="Arial" w:hAnsi="宋体" w:cs="Arial"/>
          <w:szCs w:val="21"/>
        </w:rPr>
        <w:t>一、项目编号：</w:t>
      </w:r>
      <w:r>
        <w:rPr>
          <w:rFonts w:hint="eastAsia" w:ascii="Arial" w:hAnsi="Arial" w:cs="Arial"/>
          <w:lang w:eastAsia="zh-CN"/>
        </w:rPr>
        <w:t>GXZC2020-C3-004404-GXCJ</w:t>
      </w:r>
    </w:p>
    <w:p>
      <w:pPr>
        <w:tabs>
          <w:tab w:val="left" w:pos="180"/>
          <w:tab w:val="left" w:pos="1620"/>
        </w:tabs>
        <w:spacing w:line="360" w:lineRule="auto"/>
        <w:rPr>
          <w:rFonts w:ascii="Arial" w:hAnsi="Arial" w:cs="Arial"/>
          <w:szCs w:val="21"/>
          <w:u w:val="single"/>
        </w:rPr>
      </w:pPr>
      <w:r>
        <w:rPr>
          <w:rFonts w:hint="eastAsia" w:ascii="Arial" w:hAnsi="宋体" w:cs="Arial"/>
          <w:szCs w:val="21"/>
        </w:rPr>
        <w:t>二、项目类别：</w:t>
      </w:r>
      <w:r>
        <w:rPr>
          <w:rFonts w:hint="eastAsia" w:ascii="Arial" w:hAnsi="宋体" w:cs="Arial"/>
          <w:bCs/>
          <w:szCs w:val="21"/>
          <w:u w:val="single"/>
        </w:rPr>
        <w:t>服务类</w:t>
      </w:r>
    </w:p>
    <w:p>
      <w:pPr>
        <w:spacing w:line="360" w:lineRule="auto"/>
        <w:rPr>
          <w:rFonts w:ascii="Arial" w:hAnsi="Arial" w:cs="Arial"/>
          <w:szCs w:val="21"/>
          <w:u w:val="single"/>
        </w:rPr>
      </w:pPr>
      <w:r>
        <w:rPr>
          <w:rFonts w:hint="eastAsia" w:ascii="Arial" w:hAnsi="宋体" w:cs="Arial"/>
          <w:szCs w:val="21"/>
        </w:rPr>
        <w:t>三、采购预算：人民币壹佰零叁万贰仟元整（￥</w:t>
      </w:r>
      <w:r>
        <w:rPr>
          <w:rFonts w:ascii="Arial" w:hAnsi="Arial" w:cs="Arial"/>
          <w:szCs w:val="21"/>
        </w:rPr>
        <w:t>1,032,000.00</w:t>
      </w:r>
      <w:r>
        <w:rPr>
          <w:rFonts w:hint="eastAsia" w:ascii="Arial" w:hAnsi="宋体" w:cs="Arial"/>
          <w:szCs w:val="21"/>
        </w:rPr>
        <w:t>）</w:t>
      </w:r>
    </w:p>
    <w:p>
      <w:pPr>
        <w:spacing w:line="360" w:lineRule="auto"/>
        <w:rPr>
          <w:rFonts w:ascii="Arial" w:hAnsi="Arial" w:cs="Arial"/>
          <w:szCs w:val="21"/>
          <w:u w:val="single"/>
        </w:rPr>
      </w:pPr>
      <w:r>
        <w:rPr>
          <w:rFonts w:hint="eastAsia" w:ascii="Arial" w:hAnsi="宋体" w:cs="Arial"/>
          <w:szCs w:val="21"/>
        </w:rPr>
        <w:t>四、竞争性磋商文件中可能实质性变动的内容：</w:t>
      </w:r>
      <w:r>
        <w:rPr>
          <w:rFonts w:ascii="Arial" w:hAnsi="Arial" w:cs="Arial"/>
          <w:b/>
          <w:szCs w:val="21"/>
          <w:u w:val="single"/>
        </w:rPr>
        <w:t xml:space="preserve">   </w:t>
      </w:r>
      <w:r>
        <w:rPr>
          <w:rFonts w:hint="eastAsia" w:ascii="Arial" w:hAnsi="宋体" w:cs="Arial"/>
          <w:b/>
          <w:szCs w:val="21"/>
          <w:u w:val="single"/>
        </w:rPr>
        <w:t>技术、服务要求以及合同草案条款</w:t>
      </w:r>
      <w:r>
        <w:rPr>
          <w:rFonts w:ascii="Arial" w:hAnsi="Arial" w:cs="Arial"/>
          <w:b/>
          <w:szCs w:val="21"/>
          <w:u w:val="single"/>
        </w:rPr>
        <w:t xml:space="preserve">    </w:t>
      </w:r>
    </w:p>
    <w:p>
      <w:pPr>
        <w:spacing w:line="360" w:lineRule="auto"/>
        <w:rPr>
          <w:rFonts w:ascii="Arial" w:hAnsi="Arial" w:cs="Arial"/>
        </w:rPr>
      </w:pPr>
      <w:r>
        <w:rPr>
          <w:rFonts w:hint="eastAsia" w:ascii="Arial" w:hAnsi="宋体" w:cs="Arial"/>
          <w:szCs w:val="21"/>
        </w:rPr>
        <w:t>五、</w:t>
      </w:r>
      <w:r>
        <w:rPr>
          <w:rFonts w:hint="eastAsia" w:ascii="Arial" w:hAnsi="宋体" w:cs="Arial"/>
        </w:rPr>
        <w:t>采购服务需求</w:t>
      </w:r>
    </w:p>
    <w:p>
      <w:pPr>
        <w:spacing w:line="360" w:lineRule="auto"/>
        <w:ind w:firstLine="420" w:firstLineChars="200"/>
        <w:rPr>
          <w:rFonts w:ascii="Arial" w:hAnsi="Arial" w:cs="Arial"/>
          <w:bCs/>
        </w:rPr>
      </w:pPr>
      <w:bookmarkStart w:id="45" w:name="_Toc393040187"/>
      <w:bookmarkEnd w:id="45"/>
      <w:r>
        <w:rPr>
          <w:rFonts w:hint="eastAsia" w:ascii="Arial" w:hAnsi="宋体" w:cs="Arial"/>
          <w:bCs/>
        </w:rPr>
        <w:t>说明：</w:t>
      </w:r>
    </w:p>
    <w:p>
      <w:pPr>
        <w:spacing w:line="360" w:lineRule="auto"/>
        <w:ind w:firstLine="420" w:firstLineChars="200"/>
        <w:rPr>
          <w:rFonts w:ascii="Arial" w:hAnsi="Arial" w:cs="Arial"/>
          <w:bCs/>
        </w:rPr>
      </w:pPr>
      <w:r>
        <w:rPr>
          <w:rFonts w:ascii="Arial" w:hAnsi="Arial" w:cs="Arial"/>
          <w:bCs/>
        </w:rPr>
        <w:t>1</w:t>
      </w:r>
      <w:r>
        <w:rPr>
          <w:rFonts w:hint="eastAsia" w:ascii="Arial" w:hAnsi="宋体" w:cs="Arial"/>
          <w:bCs/>
        </w:rPr>
        <w:t>、</w:t>
      </w:r>
      <w:r>
        <w:rPr>
          <w:rFonts w:hint="eastAsia" w:ascii="Arial" w:hAnsi="宋体" w:cs="Arial"/>
        </w:rPr>
        <w:t>投标人应对投标文件内容所涉及的专利、专有技术承担法律责任，并负责保护采购人的利益不受任何损害。一切由于文字、商标、技术和软件专利授权引起的法律裁决、诉讼和赔偿费用均由中标人负责。同时，具有产品专利、专有技术的投标人应在其投标文件中提供与其自有产品专利、专有技术相关的有效证明材料，否则，</w:t>
      </w:r>
      <w:r>
        <w:rPr>
          <w:rFonts w:hint="eastAsia" w:ascii="Arial" w:hAnsi="宋体" w:cs="Arial"/>
          <w:bCs/>
        </w:rPr>
        <w:t>不能就其产品的专利</w:t>
      </w:r>
      <w:r>
        <w:rPr>
          <w:rFonts w:hint="eastAsia" w:ascii="Arial" w:hAnsi="宋体" w:cs="Arial"/>
        </w:rPr>
        <w:t>、专有技术</w:t>
      </w:r>
      <w:r>
        <w:rPr>
          <w:rFonts w:hint="eastAsia" w:ascii="Arial" w:hAnsi="宋体" w:cs="Arial"/>
          <w:bCs/>
        </w:rPr>
        <w:t>在本项目采购过程中被侵权问题而提出异议。</w:t>
      </w:r>
    </w:p>
    <w:p>
      <w:pPr>
        <w:spacing w:line="360" w:lineRule="auto"/>
        <w:ind w:firstLine="420" w:firstLineChars="200"/>
        <w:rPr>
          <w:rFonts w:ascii="Arial" w:hAnsi="Arial" w:cs="Arial"/>
          <w:szCs w:val="21"/>
        </w:rPr>
      </w:pPr>
      <w:r>
        <w:rPr>
          <w:rFonts w:ascii="Arial" w:hAnsi="Arial" w:cs="Arial"/>
          <w:bCs/>
        </w:rPr>
        <w:t>2</w:t>
      </w:r>
      <w:r>
        <w:rPr>
          <w:rFonts w:hint="eastAsia" w:ascii="Arial" w:hAnsi="宋体" w:cs="Arial"/>
          <w:bCs/>
        </w:rPr>
        <w:t>、采购文件中标注</w:t>
      </w:r>
      <w:r>
        <w:rPr>
          <w:rFonts w:ascii="Arial" w:hAnsi="Arial" w:cs="Arial"/>
          <w:bCs/>
        </w:rPr>
        <w:t>“▲”</w:t>
      </w:r>
      <w:r>
        <w:rPr>
          <w:rFonts w:hint="eastAsia" w:ascii="Arial" w:hAnsi="宋体" w:cs="Arial"/>
          <w:bCs/>
        </w:rPr>
        <w:t>号的条款为本次采购的实质性的商务、技术或服务要求，投标人须满足或响应，若无法完全满足，将会被认定为响应无效。</w:t>
      </w:r>
    </w:p>
    <w:tbl>
      <w:tblPr>
        <w:tblStyle w:val="13"/>
        <w:tblW w:w="94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080"/>
        <w:gridCol w:w="720"/>
        <w:gridCol w:w="900"/>
        <w:gridCol w:w="5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0" w:type="dxa"/>
            <w:gridSpan w:val="5"/>
            <w:tcBorders>
              <w:top w:val="single" w:color="auto" w:sz="4" w:space="0"/>
              <w:bottom w:val="single" w:color="auto" w:sz="4" w:space="0"/>
            </w:tcBorders>
            <w:vAlign w:val="center"/>
          </w:tcPr>
          <w:p>
            <w:pPr>
              <w:ind w:firstLine="422" w:firstLineChars="200"/>
              <w:rPr>
                <w:rFonts w:ascii="Arial" w:hAnsi="Arial" w:cs="Arial"/>
                <w:b/>
                <w:bCs/>
                <w:szCs w:val="21"/>
              </w:rPr>
            </w:pPr>
            <w:r>
              <w:rPr>
                <w:rFonts w:hint="eastAsia" w:ascii="Arial" w:hAnsi="宋体" w:cs="Arial"/>
                <w:b/>
                <w:bCs/>
                <w:szCs w:val="21"/>
              </w:rPr>
              <w:t>一、项目要求及技术服务要求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7" w:type="dxa"/>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项号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服务名称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数量</w:t>
            </w:r>
          </w:p>
        </w:tc>
        <w:tc>
          <w:tcPr>
            <w:tcW w:w="5983" w:type="dxa"/>
            <w:tcBorders>
              <w:top w:val="single" w:color="auto" w:sz="4" w:space="0"/>
              <w:left w:val="single" w:color="auto" w:sz="4" w:space="0"/>
              <w:bottom w:val="single" w:color="auto" w:sz="4" w:space="0"/>
            </w:tcBorders>
            <w:vAlign w:val="center"/>
          </w:tcPr>
          <w:p>
            <w:pPr>
              <w:jc w:val="center"/>
              <w:rPr>
                <w:rFonts w:ascii="Arial" w:hAnsi="Arial" w:cs="Arial"/>
                <w:bCs/>
                <w:szCs w:val="21"/>
              </w:rPr>
            </w:pPr>
            <w:r>
              <w:rPr>
                <w:rFonts w:hint="eastAsia" w:ascii="Arial" w:hAnsi="宋体" w:cs="Arial"/>
                <w:bCs/>
                <w:szCs w:val="21"/>
              </w:rPr>
              <w:t>服务内容及技术服务要求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9" w:hRule="atLeast"/>
          <w:jc w:val="center"/>
        </w:trPr>
        <w:tc>
          <w:tcPr>
            <w:tcW w:w="767" w:type="dxa"/>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ascii="Arial" w:hAnsi="Arial" w:cs="Arial"/>
                <w:bCs/>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bCs/>
                <w:szCs w:val="21"/>
              </w:rPr>
            </w:pPr>
            <w:r>
              <w:rPr>
                <w:rFonts w:hint="eastAsia" w:ascii="Arial" w:hAnsi="宋体" w:cs="Arial"/>
                <w:kern w:val="0"/>
                <w:szCs w:val="21"/>
              </w:rPr>
              <w:t>南宁师范大学科研助理劳务服务采购</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bCs/>
                <w:szCs w:val="21"/>
              </w:rPr>
            </w:pPr>
            <w:r>
              <w:rPr>
                <w:rFonts w:hint="eastAsia" w:ascii="Arial" w:hAnsi="宋体" w:cs="Arial"/>
                <w:kern w:val="0"/>
                <w:szCs w:val="21"/>
              </w:rPr>
              <w:t>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bCs/>
                <w:szCs w:val="21"/>
              </w:rPr>
            </w:pPr>
            <w:r>
              <w:rPr>
                <w:rFonts w:ascii="Arial" w:hAnsi="Arial" w:cs="Arial"/>
                <w:bCs/>
                <w:szCs w:val="21"/>
              </w:rPr>
              <w:t>1</w:t>
            </w:r>
          </w:p>
        </w:tc>
        <w:tc>
          <w:tcPr>
            <w:tcW w:w="5983" w:type="dxa"/>
            <w:tcBorders>
              <w:top w:val="single" w:color="auto" w:sz="4" w:space="0"/>
              <w:left w:val="single" w:color="auto" w:sz="4" w:space="0"/>
              <w:bottom w:val="single" w:color="auto" w:sz="4" w:space="0"/>
            </w:tcBorders>
            <w:vAlign w:val="center"/>
          </w:tcPr>
          <w:p>
            <w:pPr>
              <w:pStyle w:val="36"/>
              <w:spacing w:line="360" w:lineRule="exact"/>
              <w:ind w:firstLine="0" w:firstLineChars="0"/>
              <w:rPr>
                <w:rFonts w:ascii="Arial" w:hAnsi="Arial" w:cs="Arial"/>
                <w:szCs w:val="21"/>
              </w:rPr>
            </w:pPr>
            <w:r>
              <w:rPr>
                <w:rFonts w:hint="eastAsia" w:ascii="Arial" w:hAnsi="宋体" w:cs="Arial"/>
                <w:b/>
                <w:szCs w:val="21"/>
              </w:rPr>
              <w:t>一、服务地点</w:t>
            </w:r>
            <w:r>
              <w:rPr>
                <w:rFonts w:hint="eastAsia" w:ascii="Arial" w:hAnsi="宋体" w:cs="Arial"/>
                <w:szCs w:val="21"/>
              </w:rPr>
              <w:t>：</w:t>
            </w:r>
          </w:p>
          <w:p>
            <w:pPr>
              <w:spacing w:line="360" w:lineRule="exact"/>
              <w:rPr>
                <w:rFonts w:ascii="Arial" w:hAnsi="Arial" w:cs="Arial"/>
                <w:szCs w:val="21"/>
              </w:rPr>
            </w:pPr>
            <w:r>
              <w:rPr>
                <w:rFonts w:ascii="Arial" w:hAnsi="Arial" w:cs="Arial"/>
                <w:szCs w:val="21"/>
              </w:rPr>
              <w:t>1.</w:t>
            </w:r>
            <w:r>
              <w:rPr>
                <w:rFonts w:hint="eastAsia" w:ascii="Arial" w:hAnsi="宋体" w:cs="Arial"/>
                <w:szCs w:val="21"/>
              </w:rPr>
              <w:t>南宁市西乡塘区明秀东路</w:t>
            </w:r>
            <w:r>
              <w:rPr>
                <w:rFonts w:ascii="Arial" w:hAnsi="Arial" w:cs="Arial"/>
                <w:szCs w:val="21"/>
              </w:rPr>
              <w:t>175</w:t>
            </w:r>
            <w:r>
              <w:rPr>
                <w:rFonts w:hint="eastAsia" w:ascii="Arial" w:hAnsi="宋体" w:cs="Arial"/>
                <w:szCs w:val="21"/>
              </w:rPr>
              <w:t>号</w:t>
            </w:r>
          </w:p>
          <w:p>
            <w:pPr>
              <w:spacing w:line="360" w:lineRule="exact"/>
              <w:rPr>
                <w:rFonts w:ascii="Arial" w:hAnsi="Arial" w:cs="Arial"/>
                <w:szCs w:val="21"/>
              </w:rPr>
            </w:pPr>
            <w:r>
              <w:rPr>
                <w:rFonts w:ascii="Arial" w:hAnsi="Arial" w:cs="Arial"/>
                <w:szCs w:val="21"/>
              </w:rPr>
              <w:t>2.</w:t>
            </w:r>
            <w:r>
              <w:rPr>
                <w:rFonts w:hint="eastAsia" w:ascii="Arial" w:hAnsi="宋体" w:cs="Arial"/>
                <w:szCs w:val="21"/>
              </w:rPr>
              <w:t>南宁市兴宁区燕子岭路</w:t>
            </w:r>
            <w:r>
              <w:rPr>
                <w:rFonts w:ascii="Arial" w:hAnsi="Arial" w:cs="Arial"/>
                <w:szCs w:val="21"/>
              </w:rPr>
              <w:t>4</w:t>
            </w:r>
            <w:r>
              <w:rPr>
                <w:rFonts w:hint="eastAsia" w:ascii="Arial" w:hAnsi="宋体" w:cs="Arial"/>
                <w:szCs w:val="21"/>
              </w:rPr>
              <w:t>号</w:t>
            </w:r>
          </w:p>
          <w:p>
            <w:pPr>
              <w:spacing w:line="360" w:lineRule="exact"/>
              <w:rPr>
                <w:rFonts w:ascii="Arial" w:hAnsi="Arial" w:cs="Arial"/>
                <w:szCs w:val="21"/>
              </w:rPr>
            </w:pPr>
            <w:r>
              <w:rPr>
                <w:rFonts w:ascii="Arial" w:hAnsi="Arial" w:cs="Arial"/>
                <w:szCs w:val="21"/>
              </w:rPr>
              <w:t>3.</w:t>
            </w:r>
            <w:r>
              <w:rPr>
                <w:rFonts w:hint="eastAsia" w:ascii="Arial" w:hAnsi="宋体" w:cs="Arial"/>
                <w:szCs w:val="21"/>
              </w:rPr>
              <w:t>南宁市青秀区合兴路</w:t>
            </w:r>
            <w:r>
              <w:rPr>
                <w:rFonts w:ascii="Arial" w:hAnsi="Arial" w:cs="Arial"/>
                <w:szCs w:val="21"/>
              </w:rPr>
              <w:t>3</w:t>
            </w:r>
            <w:r>
              <w:rPr>
                <w:rFonts w:hint="eastAsia" w:ascii="Arial" w:hAnsi="宋体" w:cs="Arial"/>
                <w:szCs w:val="21"/>
              </w:rPr>
              <w:t>号</w:t>
            </w:r>
          </w:p>
          <w:p>
            <w:pPr>
              <w:spacing w:line="360" w:lineRule="exact"/>
              <w:rPr>
                <w:rFonts w:ascii="Arial" w:hAnsi="Arial" w:cs="Arial"/>
                <w:szCs w:val="21"/>
              </w:rPr>
            </w:pPr>
            <w:r>
              <w:rPr>
                <w:rFonts w:ascii="Arial" w:hAnsi="Arial" w:cs="Arial"/>
                <w:szCs w:val="21"/>
              </w:rPr>
              <w:t>4.</w:t>
            </w:r>
            <w:r>
              <w:rPr>
                <w:rFonts w:hint="eastAsia" w:ascii="Arial" w:hAnsi="宋体" w:cs="Arial"/>
                <w:szCs w:val="21"/>
              </w:rPr>
              <w:t>南宁市武鸣区新宁路</w:t>
            </w:r>
            <w:r>
              <w:rPr>
                <w:rFonts w:ascii="Arial" w:hAnsi="Arial" w:cs="Arial"/>
                <w:szCs w:val="21"/>
              </w:rPr>
              <w:t>508</w:t>
            </w:r>
            <w:r>
              <w:rPr>
                <w:rFonts w:hint="eastAsia" w:ascii="Arial" w:hAnsi="宋体" w:cs="Arial"/>
                <w:szCs w:val="21"/>
              </w:rPr>
              <w:t>号</w:t>
            </w:r>
            <w:r>
              <w:rPr>
                <w:rFonts w:ascii="Arial" w:hAnsi="Arial" w:cs="Arial"/>
                <w:szCs w:val="21"/>
              </w:rPr>
              <w:t xml:space="preserve">   </w:t>
            </w:r>
          </w:p>
          <w:p>
            <w:pPr>
              <w:spacing w:line="360" w:lineRule="exact"/>
              <w:rPr>
                <w:rFonts w:ascii="Arial" w:hAnsi="Arial" w:cs="Arial"/>
                <w:b/>
                <w:szCs w:val="21"/>
              </w:rPr>
            </w:pPr>
            <w:r>
              <w:rPr>
                <w:rFonts w:hint="eastAsia" w:ascii="Arial" w:hAnsi="宋体" w:cs="Arial"/>
                <w:b/>
                <w:szCs w:val="21"/>
              </w:rPr>
              <w:t>二、项目服务方式</w:t>
            </w:r>
          </w:p>
          <w:p>
            <w:pPr>
              <w:spacing w:line="360" w:lineRule="exact"/>
              <w:rPr>
                <w:rFonts w:ascii="Arial" w:hAnsi="Arial" w:cs="Arial"/>
                <w:b/>
                <w:szCs w:val="21"/>
              </w:rPr>
            </w:pPr>
            <w:r>
              <w:rPr>
                <w:rFonts w:hint="eastAsia" w:ascii="Arial" w:hAnsi="宋体" w:cs="Arial"/>
                <w:b/>
                <w:szCs w:val="21"/>
              </w:rPr>
              <w:t>招聘劳务派遣的科研助理等技术人员</w:t>
            </w:r>
          </w:p>
          <w:p>
            <w:pPr>
              <w:spacing w:line="360" w:lineRule="exact"/>
              <w:rPr>
                <w:rFonts w:ascii="Arial" w:hAnsi="Arial" w:cs="Arial"/>
                <w:szCs w:val="21"/>
              </w:rPr>
            </w:pPr>
            <w:r>
              <w:rPr>
                <w:rFonts w:ascii="Arial" w:hAnsi="Arial" w:cs="Arial"/>
                <w:szCs w:val="21"/>
              </w:rPr>
              <w:t>1.</w:t>
            </w:r>
            <w:r>
              <w:rPr>
                <w:rFonts w:hint="eastAsia" w:ascii="Arial" w:hAnsi="宋体" w:cs="Arial"/>
                <w:szCs w:val="21"/>
              </w:rPr>
              <w:t>原则上为</w:t>
            </w:r>
            <w:r>
              <w:rPr>
                <w:rFonts w:ascii="Arial" w:hAnsi="Arial" w:cs="Arial"/>
                <w:szCs w:val="21"/>
              </w:rPr>
              <w:t>2020</w:t>
            </w:r>
            <w:r>
              <w:rPr>
                <w:rFonts w:hint="eastAsia" w:ascii="Arial" w:hAnsi="宋体" w:cs="Arial"/>
                <w:szCs w:val="21"/>
              </w:rPr>
              <w:t>年全日制硕士毕业生和优秀本科毕业生。</w:t>
            </w:r>
          </w:p>
          <w:p>
            <w:pPr>
              <w:spacing w:line="360" w:lineRule="exact"/>
              <w:rPr>
                <w:rFonts w:ascii="Arial" w:hAnsi="Arial" w:cs="Arial"/>
                <w:szCs w:val="21"/>
              </w:rPr>
            </w:pPr>
            <w:r>
              <w:rPr>
                <w:rFonts w:ascii="Arial" w:hAnsi="Arial" w:cs="Arial"/>
                <w:szCs w:val="21"/>
              </w:rPr>
              <w:t>2..</w:t>
            </w:r>
            <w:r>
              <w:rPr>
                <w:rFonts w:hint="eastAsia" w:ascii="Arial" w:hAnsi="宋体" w:cs="Arial"/>
                <w:szCs w:val="21"/>
              </w:rPr>
              <w:t>聘用基本条件：</w:t>
            </w:r>
          </w:p>
          <w:p>
            <w:pPr>
              <w:spacing w:line="360" w:lineRule="exact"/>
              <w:rPr>
                <w:rFonts w:ascii="Arial" w:hAnsi="Arial" w:cs="Arial"/>
                <w:szCs w:val="21"/>
              </w:rPr>
            </w:pPr>
            <w:r>
              <w:rPr>
                <w:rFonts w:hint="eastAsia" w:ascii="Arial" w:hAnsi="宋体" w:cs="Arial"/>
                <w:szCs w:val="21"/>
              </w:rPr>
              <w:t>（</w:t>
            </w:r>
            <w:r>
              <w:rPr>
                <w:rFonts w:ascii="Arial" w:hAnsi="Arial" w:cs="Arial"/>
                <w:szCs w:val="21"/>
              </w:rPr>
              <w:t>1</w:t>
            </w:r>
            <w:r>
              <w:rPr>
                <w:rFonts w:hint="eastAsia" w:ascii="Arial" w:hAnsi="宋体" w:cs="Arial"/>
                <w:szCs w:val="21"/>
              </w:rPr>
              <w:t>）遵纪守法，热爱教育事业，热爱科研工作；</w:t>
            </w:r>
          </w:p>
          <w:p>
            <w:pPr>
              <w:spacing w:line="360" w:lineRule="exact"/>
              <w:rPr>
                <w:rFonts w:ascii="Arial" w:hAnsi="Arial" w:cs="Arial"/>
                <w:szCs w:val="21"/>
              </w:rPr>
            </w:pPr>
            <w:r>
              <w:rPr>
                <w:rFonts w:hint="eastAsia" w:ascii="Arial" w:hAnsi="宋体" w:cs="Arial"/>
                <w:szCs w:val="21"/>
              </w:rPr>
              <w:t>（</w:t>
            </w:r>
            <w:r>
              <w:rPr>
                <w:rFonts w:ascii="Arial" w:hAnsi="Arial" w:cs="Arial"/>
                <w:szCs w:val="21"/>
              </w:rPr>
              <w:t>2</w:t>
            </w:r>
            <w:r>
              <w:rPr>
                <w:rFonts w:hint="eastAsia" w:ascii="Arial" w:hAnsi="宋体" w:cs="Arial"/>
                <w:szCs w:val="21"/>
              </w:rPr>
              <w:t>）遵守学校的规章制度，具有良好的道德品行；</w:t>
            </w:r>
          </w:p>
          <w:p>
            <w:pPr>
              <w:spacing w:line="360" w:lineRule="exact"/>
              <w:rPr>
                <w:rFonts w:ascii="Arial" w:hAnsi="Arial" w:cs="Arial"/>
                <w:szCs w:val="21"/>
              </w:rPr>
            </w:pPr>
            <w:r>
              <w:rPr>
                <w:rFonts w:hint="eastAsia" w:ascii="Arial" w:hAnsi="宋体" w:cs="Arial"/>
                <w:szCs w:val="21"/>
              </w:rPr>
              <w:t>（</w:t>
            </w:r>
            <w:r>
              <w:rPr>
                <w:rFonts w:ascii="Arial" w:hAnsi="Arial" w:cs="Arial"/>
                <w:szCs w:val="21"/>
              </w:rPr>
              <w:t>3</w:t>
            </w:r>
            <w:r>
              <w:rPr>
                <w:rFonts w:hint="eastAsia" w:ascii="Arial" w:hAnsi="宋体" w:cs="Arial"/>
                <w:szCs w:val="21"/>
              </w:rPr>
              <w:t>）具备岗位所需的专业或技能条件；</w:t>
            </w:r>
          </w:p>
          <w:p>
            <w:pPr>
              <w:spacing w:line="360" w:lineRule="exact"/>
              <w:rPr>
                <w:rFonts w:ascii="Arial" w:hAnsi="Arial" w:cs="Arial"/>
                <w:szCs w:val="21"/>
              </w:rPr>
            </w:pPr>
            <w:r>
              <w:rPr>
                <w:rFonts w:hint="eastAsia" w:ascii="Arial" w:hAnsi="宋体" w:cs="Arial"/>
                <w:szCs w:val="21"/>
              </w:rPr>
              <w:t>（</w:t>
            </w:r>
            <w:r>
              <w:rPr>
                <w:rFonts w:ascii="Arial" w:hAnsi="Arial" w:cs="Arial"/>
                <w:szCs w:val="21"/>
              </w:rPr>
              <w:t>4</w:t>
            </w:r>
            <w:r>
              <w:rPr>
                <w:rFonts w:hint="eastAsia" w:ascii="Arial" w:hAnsi="宋体" w:cs="Arial"/>
                <w:szCs w:val="21"/>
              </w:rPr>
              <w:t>）具备适应岗位要求的身体条件；</w:t>
            </w:r>
          </w:p>
          <w:p>
            <w:pPr>
              <w:spacing w:line="360" w:lineRule="exact"/>
              <w:rPr>
                <w:rFonts w:ascii="Arial" w:hAnsi="Arial" w:cs="Arial"/>
                <w:szCs w:val="21"/>
              </w:rPr>
            </w:pPr>
            <w:r>
              <w:rPr>
                <w:rFonts w:hint="eastAsia" w:ascii="Arial" w:hAnsi="宋体" w:cs="Arial"/>
                <w:szCs w:val="21"/>
              </w:rPr>
              <w:t>（</w:t>
            </w:r>
            <w:r>
              <w:rPr>
                <w:rFonts w:ascii="Arial" w:hAnsi="Arial" w:cs="Arial"/>
                <w:szCs w:val="21"/>
              </w:rPr>
              <w:t>5</w:t>
            </w:r>
            <w:r>
              <w:rPr>
                <w:rFonts w:hint="eastAsia" w:ascii="Arial" w:hAnsi="宋体" w:cs="Arial"/>
                <w:szCs w:val="21"/>
              </w:rPr>
              <w:t>）具备岗位所需要的其他条件；</w:t>
            </w:r>
          </w:p>
          <w:p>
            <w:pPr>
              <w:spacing w:line="360" w:lineRule="exact"/>
              <w:rPr>
                <w:rFonts w:ascii="Arial" w:hAnsi="Arial" w:cs="Arial"/>
                <w:szCs w:val="21"/>
              </w:rPr>
            </w:pPr>
            <w:r>
              <w:rPr>
                <w:rFonts w:hint="eastAsia" w:ascii="Arial" w:hAnsi="宋体" w:cs="Arial"/>
                <w:szCs w:val="21"/>
              </w:rPr>
              <w:t>（</w:t>
            </w:r>
            <w:r>
              <w:rPr>
                <w:rFonts w:ascii="Arial" w:hAnsi="Arial" w:cs="Arial"/>
                <w:szCs w:val="21"/>
              </w:rPr>
              <w:t>6</w:t>
            </w:r>
            <w:r>
              <w:rPr>
                <w:rFonts w:hint="eastAsia" w:ascii="Arial" w:hAnsi="宋体" w:cs="Arial"/>
                <w:szCs w:val="21"/>
              </w:rPr>
              <w:t>）获得相应学历学位。</w:t>
            </w:r>
          </w:p>
          <w:p>
            <w:pPr>
              <w:spacing w:line="360" w:lineRule="exact"/>
              <w:rPr>
                <w:rFonts w:ascii="Arial" w:hAnsi="Arial" w:cs="Arial"/>
                <w:b/>
                <w:szCs w:val="21"/>
                <w:u w:val="single"/>
              </w:rPr>
            </w:pPr>
            <w:r>
              <w:rPr>
                <w:rFonts w:hint="eastAsia" w:ascii="Arial" w:hAnsi="宋体" w:cs="Arial"/>
                <w:b/>
                <w:szCs w:val="21"/>
              </w:rPr>
              <w:t>三、采购金额【招聘的劳务派遣人员约</w:t>
            </w:r>
            <w:r>
              <w:rPr>
                <w:rFonts w:ascii="Arial" w:hAnsi="Arial" w:cs="Arial"/>
                <w:b/>
                <w:szCs w:val="21"/>
                <w:u w:val="single"/>
              </w:rPr>
              <w:t>19</w:t>
            </w:r>
            <w:r>
              <w:rPr>
                <w:rFonts w:hint="eastAsia" w:ascii="Arial" w:hAnsi="宋体" w:cs="Arial"/>
                <w:b/>
                <w:szCs w:val="21"/>
              </w:rPr>
              <w:t>人，招标采购金额（劳务派遣费用）</w:t>
            </w:r>
            <w:r>
              <w:rPr>
                <w:rFonts w:ascii="Arial" w:hAnsi="Arial" w:cs="Arial"/>
                <w:b/>
                <w:szCs w:val="21"/>
              </w:rPr>
              <w:t>:</w:t>
            </w:r>
            <w:r>
              <w:rPr>
                <w:rFonts w:hint="eastAsia" w:ascii="Arial" w:hAnsi="宋体" w:cs="Arial"/>
                <w:b/>
                <w:szCs w:val="21"/>
                <w:u w:val="single"/>
              </w:rPr>
              <w:t>劳务派遣服务费（固定岗位工资</w:t>
            </w:r>
            <w:r>
              <w:rPr>
                <w:rFonts w:ascii="Arial" w:hAnsi="Arial" w:cs="Arial"/>
                <w:b/>
                <w:szCs w:val="21"/>
                <w:u w:val="single"/>
              </w:rPr>
              <w:t>+</w:t>
            </w:r>
            <w:r>
              <w:rPr>
                <w:rFonts w:hint="eastAsia" w:ascii="Arial" w:hAnsi="宋体" w:cs="Arial"/>
                <w:b/>
                <w:szCs w:val="21"/>
                <w:u w:val="single"/>
              </w:rPr>
              <w:t>劳务派遣管理费）。</w:t>
            </w:r>
          </w:p>
          <w:p>
            <w:pPr>
              <w:spacing w:line="360" w:lineRule="exact"/>
              <w:rPr>
                <w:rFonts w:ascii="Arial" w:hAnsi="Arial" w:cs="Arial"/>
                <w:b/>
                <w:szCs w:val="21"/>
              </w:rPr>
            </w:pPr>
            <w:r>
              <w:rPr>
                <w:rFonts w:hint="eastAsia" w:ascii="Arial" w:hAnsi="宋体" w:cs="Arial"/>
                <w:b/>
                <w:szCs w:val="21"/>
              </w:rPr>
              <w:t>（一）劳务派遣管理费：劳务派遣管理费应相应不超过</w:t>
            </w:r>
            <w:r>
              <w:rPr>
                <w:rFonts w:ascii="Arial" w:hAnsi="Arial" w:cs="Arial"/>
                <w:b/>
                <w:szCs w:val="21"/>
              </w:rPr>
              <w:t>100</w:t>
            </w:r>
            <w:r>
              <w:rPr>
                <w:rFonts w:hint="eastAsia" w:ascii="Arial" w:hAnsi="宋体" w:cs="Arial"/>
                <w:b/>
                <w:szCs w:val="21"/>
              </w:rPr>
              <w:t>元</w:t>
            </w:r>
            <w:r>
              <w:rPr>
                <w:rFonts w:ascii="Arial" w:hAnsi="Arial" w:cs="Arial"/>
                <w:b/>
                <w:szCs w:val="21"/>
              </w:rPr>
              <w:t>/</w:t>
            </w:r>
            <w:r>
              <w:rPr>
                <w:rFonts w:hint="eastAsia" w:ascii="Arial" w:hAnsi="宋体" w:cs="Arial"/>
                <w:b/>
                <w:szCs w:val="21"/>
              </w:rPr>
              <w:t>人</w:t>
            </w:r>
            <w:r>
              <w:rPr>
                <w:rFonts w:ascii="Arial" w:hAnsi="Arial" w:cs="Arial"/>
                <w:b/>
                <w:szCs w:val="21"/>
              </w:rPr>
              <w:t>/</w:t>
            </w:r>
            <w:r>
              <w:rPr>
                <w:rFonts w:hint="eastAsia" w:ascii="Arial" w:hAnsi="宋体" w:cs="Arial"/>
                <w:b/>
                <w:szCs w:val="21"/>
              </w:rPr>
              <w:t>月。</w:t>
            </w:r>
          </w:p>
          <w:p>
            <w:pPr>
              <w:pStyle w:val="2"/>
              <w:rPr>
                <w:rFonts w:ascii="Arial" w:hAnsi="Arial" w:cs="Arial"/>
                <w:b/>
                <w:szCs w:val="21"/>
              </w:rPr>
            </w:pPr>
            <w:r>
              <w:rPr>
                <w:rFonts w:ascii="Arial" w:hAnsi="Arial" w:cs="Arial"/>
                <w:bCs/>
              </w:rPr>
              <w:t>▲</w:t>
            </w:r>
            <w:r>
              <w:rPr>
                <w:rFonts w:hint="eastAsia" w:ascii="Arial" w:hAnsi="宋体" w:cs="Arial"/>
                <w:b/>
                <w:szCs w:val="21"/>
              </w:rPr>
              <w:t>（二）劳务派遣人员固定岗位工资：不少于</w:t>
            </w:r>
            <w:r>
              <w:rPr>
                <w:rFonts w:ascii="Arial" w:hAnsi="Arial" w:cs="Arial"/>
                <w:b/>
                <w:szCs w:val="21"/>
              </w:rPr>
              <w:t>1810</w:t>
            </w:r>
            <w:r>
              <w:rPr>
                <w:rFonts w:hint="eastAsia" w:ascii="Arial" w:hAnsi="宋体" w:cs="Arial"/>
                <w:b/>
                <w:szCs w:val="21"/>
              </w:rPr>
              <w:t>元</w:t>
            </w:r>
            <w:r>
              <w:rPr>
                <w:rFonts w:ascii="Arial" w:hAnsi="Arial" w:cs="Arial"/>
                <w:b/>
                <w:szCs w:val="21"/>
              </w:rPr>
              <w:t>/</w:t>
            </w:r>
            <w:r>
              <w:rPr>
                <w:rFonts w:hint="eastAsia" w:ascii="Arial" w:hAnsi="宋体" w:cs="Arial"/>
                <w:b/>
                <w:szCs w:val="21"/>
              </w:rPr>
              <w:t>人</w:t>
            </w:r>
            <w:r>
              <w:rPr>
                <w:rFonts w:ascii="Arial" w:hAnsi="Arial" w:cs="Arial"/>
                <w:b/>
                <w:szCs w:val="21"/>
              </w:rPr>
              <w:t>/</w:t>
            </w:r>
            <w:r>
              <w:rPr>
                <w:rFonts w:hint="eastAsia" w:ascii="Arial" w:hAnsi="宋体" w:cs="Arial"/>
                <w:b/>
                <w:szCs w:val="21"/>
              </w:rPr>
              <w:t>月。</w:t>
            </w:r>
          </w:p>
          <w:p>
            <w:pPr>
              <w:numPr>
                <w:ilvl w:val="0"/>
                <w:numId w:val="1"/>
              </w:numPr>
              <w:spacing w:line="360" w:lineRule="exact"/>
              <w:rPr>
                <w:rFonts w:ascii="Arial" w:hAnsi="Arial" w:cs="Arial"/>
                <w:b/>
                <w:szCs w:val="21"/>
              </w:rPr>
            </w:pPr>
            <w:r>
              <w:rPr>
                <w:rFonts w:hint="eastAsia" w:ascii="Arial" w:hAnsi="宋体" w:cs="Arial"/>
                <w:b/>
                <w:szCs w:val="21"/>
              </w:rPr>
              <w:t>劳务派遣人员发放劳务工资的方式：</w:t>
            </w:r>
          </w:p>
          <w:p>
            <w:pPr>
              <w:spacing w:line="360" w:lineRule="exact"/>
              <w:rPr>
                <w:rFonts w:ascii="Arial" w:hAnsi="Arial" w:cs="Arial"/>
                <w:b/>
                <w:szCs w:val="21"/>
              </w:rPr>
            </w:pPr>
            <w:r>
              <w:rPr>
                <w:rFonts w:hint="eastAsia" w:ascii="Arial" w:hAnsi="宋体" w:cs="Arial"/>
                <w:b/>
                <w:szCs w:val="21"/>
              </w:rPr>
              <w:t>（一）岗位需求及工资范围（应发工资）</w:t>
            </w:r>
          </w:p>
          <w:tbl>
            <w:tblPr>
              <w:tblStyle w:val="13"/>
              <w:tblW w:w="577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6"/>
              <w:gridCol w:w="1155"/>
              <w:gridCol w:w="488"/>
              <w:gridCol w:w="450"/>
              <w:gridCol w:w="1650"/>
              <w:gridCol w:w="806"/>
              <w:gridCol w:w="7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宋体" w:cs="Arial"/>
                      <w:b/>
                      <w:kern w:val="0"/>
                      <w:szCs w:val="21"/>
                    </w:rPr>
                    <w:t>序号</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宋体" w:cs="Arial"/>
                      <w:b/>
                      <w:kern w:val="0"/>
                      <w:szCs w:val="21"/>
                    </w:rPr>
                    <w:t>岗位名称</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宋体" w:cs="Arial"/>
                      <w:b/>
                      <w:kern w:val="0"/>
                      <w:szCs w:val="21"/>
                    </w:rPr>
                    <w:t>校区</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宋体" w:cs="Arial"/>
                      <w:b/>
                      <w:kern w:val="0"/>
                      <w:szCs w:val="21"/>
                    </w:rPr>
                    <w:t>人数</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宋体" w:cs="Arial"/>
                      <w:b/>
                      <w:kern w:val="0"/>
                      <w:szCs w:val="21"/>
                    </w:rPr>
                    <w:t>岗位性质及要求</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宋体" w:cs="Arial"/>
                      <w:b/>
                      <w:kern w:val="0"/>
                      <w:szCs w:val="21"/>
                    </w:rPr>
                    <w:t>固定岗位工资</w:t>
                  </w:r>
                  <w:r>
                    <w:rPr>
                      <w:rFonts w:hint="eastAsia" w:ascii="Arial" w:hAnsi="宋体" w:cs="Arial"/>
                      <w:kern w:val="0"/>
                      <w:szCs w:val="21"/>
                    </w:rPr>
                    <w:t>（元</w:t>
                  </w:r>
                  <w:r>
                    <w:rPr>
                      <w:rFonts w:ascii="Arial" w:hAnsi="Arial" w:cs="Arial"/>
                      <w:kern w:val="0"/>
                      <w:szCs w:val="21"/>
                    </w:rPr>
                    <w:t>/</w:t>
                  </w:r>
                  <w:r>
                    <w:rPr>
                      <w:rFonts w:hint="eastAsia" w:ascii="Arial" w:hAnsi="宋体" w:cs="Arial"/>
                      <w:kern w:val="0"/>
                      <w:szCs w:val="21"/>
                    </w:rPr>
                    <w:t>人</w:t>
                  </w:r>
                  <w:r>
                    <w:rPr>
                      <w:rFonts w:ascii="Arial" w:hAnsi="Arial" w:cs="Arial"/>
                      <w:kern w:val="0"/>
                      <w:szCs w:val="21"/>
                    </w:rPr>
                    <w:t>/</w:t>
                  </w:r>
                  <w:r>
                    <w:rPr>
                      <w:rFonts w:hint="eastAsia" w:ascii="Arial" w:hAnsi="宋体" w:cs="Arial"/>
                      <w:kern w:val="0"/>
                      <w:szCs w:val="21"/>
                    </w:rPr>
                    <w:t>月）</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Arial" w:cs="Arial"/>
                      <w:b/>
                      <w:szCs w:val="21"/>
                    </w:rPr>
                    <w:t>备</w:t>
                  </w:r>
                </w:p>
                <w:p>
                  <w:pPr>
                    <w:widowControl/>
                    <w:jc w:val="center"/>
                    <w:textAlignment w:val="center"/>
                    <w:rPr>
                      <w:rFonts w:ascii="Arial" w:hAnsi="Arial" w:cs="Arial"/>
                      <w:b/>
                      <w:szCs w:val="21"/>
                    </w:rPr>
                  </w:pPr>
                  <w:r>
                    <w:rPr>
                      <w:rFonts w:hint="eastAsia" w:ascii="Arial" w:hAnsi="Arial" w:cs="Arial"/>
                      <w:b/>
                      <w:szCs w:val="21"/>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教育部重点实验室科研管理秘书</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文化产业管理</w:t>
                  </w:r>
                  <w:r>
                    <w:rPr>
                      <w:rFonts w:ascii="Arial" w:hAnsi="Arial" w:cs="Arial"/>
                      <w:kern w:val="0"/>
                      <w:szCs w:val="21"/>
                    </w:rPr>
                    <w:t xml:space="preserve">    </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1"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w:t>
                  </w:r>
                </w:p>
              </w:tc>
              <w:tc>
                <w:tcPr>
                  <w:tcW w:w="115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学科建设秘书</w:t>
                  </w:r>
                  <w:r>
                    <w:rPr>
                      <w:rFonts w:ascii="Arial" w:hAnsi="Arial" w:cs="Arial"/>
                      <w:kern w:val="0"/>
                      <w:szCs w:val="21"/>
                    </w:rPr>
                    <w:t>/</w:t>
                  </w:r>
                  <w:r>
                    <w:rPr>
                      <w:rFonts w:hint="eastAsia" w:ascii="Arial" w:hAnsi="宋体" w:cs="Arial"/>
                      <w:kern w:val="0"/>
                      <w:szCs w:val="21"/>
                    </w:rPr>
                    <w:t>科教融合秘书</w:t>
                  </w:r>
                </w:p>
              </w:tc>
              <w:tc>
                <w:tcPr>
                  <w:tcW w:w="48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信息管理与信息系统</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3</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广西重点实验室科研管理秘书</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文化产业管理</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5"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w:t>
                  </w:r>
                </w:p>
              </w:tc>
              <w:tc>
                <w:tcPr>
                  <w:tcW w:w="115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教育部重点实验室技术管理秘书</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区域环境学</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▲5100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5</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广西重点实验室技术管理秘书</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地理科学</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6</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海洋生态与环境研究组科研助理</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中医基础理论</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▲2900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7</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胡宝清教授课题组科研助理</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月毕业地理科学</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8</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陈生课题组科研助理</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地图学与地理信息系统</w:t>
                  </w:r>
                  <w:r>
                    <w:rPr>
                      <w:rFonts w:ascii="Arial" w:hAnsi="Arial" w:cs="Arial"/>
                      <w:kern w:val="0"/>
                      <w:szCs w:val="21"/>
                    </w:rPr>
                    <w:t xml:space="preserve">       </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▲5100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9</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生态遥感团队科研助理</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通信工程</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5"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10</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地标大数据工程中心</w:t>
                  </w:r>
                </w:p>
              </w:tc>
              <w:tc>
                <w:tcPr>
                  <w:tcW w:w="48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计算机科学与技术</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2"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11</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生态遥感团队科研助理</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r>
                    <w:rPr>
                      <w:rFonts w:hint="eastAsia" w:ascii="Arial" w:hAnsi="宋体" w:cs="Arial"/>
                      <w:kern w:val="0"/>
                      <w:szCs w:val="21"/>
                    </w:rPr>
                    <w:t>明秀</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地图学与地理信息系统</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▲5100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4"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12</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广西西江流域</w:t>
                  </w:r>
                  <w:r>
                    <w:rPr>
                      <w:rFonts w:ascii="Arial" w:hAnsi="Arial" w:cs="Arial"/>
                      <w:kern w:val="0"/>
                      <w:szCs w:val="21"/>
                    </w:rPr>
                    <w:t xml:space="preserve"> </w:t>
                  </w:r>
                  <w:r>
                    <w:rPr>
                      <w:rFonts w:hint="eastAsia" w:ascii="Arial" w:hAnsi="宋体" w:cs="Arial"/>
                      <w:kern w:val="0"/>
                      <w:szCs w:val="21"/>
                    </w:rPr>
                    <w:t>生态环境与一</w:t>
                  </w:r>
                  <w:r>
                    <w:rPr>
                      <w:rFonts w:ascii="Arial" w:hAnsi="Arial" w:cs="Arial"/>
                      <w:kern w:val="0"/>
                      <w:szCs w:val="21"/>
                    </w:rPr>
                    <w:t xml:space="preserve"> </w:t>
                  </w:r>
                  <w:r>
                    <w:rPr>
                      <w:rFonts w:hint="eastAsia" w:ascii="Arial" w:hAnsi="宋体" w:cs="Arial"/>
                      <w:kern w:val="0"/>
                      <w:szCs w:val="21"/>
                    </w:rPr>
                    <w:t>体化发展协同</w:t>
                  </w:r>
                  <w:r>
                    <w:rPr>
                      <w:rFonts w:ascii="Arial" w:hAnsi="Arial" w:cs="Arial"/>
                      <w:kern w:val="0"/>
                      <w:szCs w:val="21"/>
                    </w:rPr>
                    <w:t xml:space="preserve"> </w:t>
                  </w:r>
                  <w:r>
                    <w:rPr>
                      <w:rFonts w:hint="eastAsia" w:ascii="Arial" w:hAnsi="宋体" w:cs="Arial"/>
                      <w:kern w:val="0"/>
                      <w:szCs w:val="21"/>
                    </w:rPr>
                    <w:t>创新科研助理</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武鸣</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tcPr>
                <w:p>
                  <w:pP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环境科学</w:t>
                  </w:r>
                  <w:r>
                    <w:rPr>
                      <w:rFonts w:ascii="Arial" w:hAnsi="Arial" w:cs="Arial"/>
                      <w:kern w:val="0"/>
                      <w:szCs w:val="21"/>
                    </w:rPr>
                    <w:t>/</w:t>
                  </w:r>
                  <w:r>
                    <w:rPr>
                      <w:rFonts w:hint="eastAsia" w:ascii="Arial" w:hAnsi="宋体" w:cs="Arial"/>
                      <w:kern w:val="0"/>
                      <w:szCs w:val="21"/>
                    </w:rPr>
                    <w:t>计算机科学与技术</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▲2900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13</w:t>
                  </w:r>
                </w:p>
              </w:tc>
              <w:tc>
                <w:tcPr>
                  <w:tcW w:w="115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广西南宁五象新区规划建设创新科研助理</w:t>
                  </w:r>
                </w:p>
              </w:tc>
              <w:tc>
                <w:tcPr>
                  <w:tcW w:w="48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武鸣</w:t>
                  </w:r>
                </w:p>
              </w:tc>
              <w:tc>
                <w:tcPr>
                  <w:tcW w:w="45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tcPr>
                <w:p>
                  <w:pP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生物科学</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▲2900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14</w:t>
                  </w:r>
                </w:p>
              </w:tc>
              <w:tc>
                <w:tcPr>
                  <w:tcW w:w="115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人文社科基地中心助理</w:t>
                  </w:r>
                </w:p>
              </w:tc>
              <w:tc>
                <w:tcPr>
                  <w:tcW w:w="48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五合</w:t>
                  </w:r>
                </w:p>
              </w:tc>
              <w:tc>
                <w:tcPr>
                  <w:tcW w:w="45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tcPr>
                <w:p>
                  <w:pP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教育学</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▲5100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15</w:t>
                  </w:r>
                </w:p>
              </w:tc>
              <w:tc>
                <w:tcPr>
                  <w:tcW w:w="115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一流专业建设助理</w:t>
                  </w:r>
                </w:p>
              </w:tc>
              <w:tc>
                <w:tcPr>
                  <w:tcW w:w="48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五合</w:t>
                  </w:r>
                </w:p>
              </w:tc>
              <w:tc>
                <w:tcPr>
                  <w:tcW w:w="45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tcPr>
                <w:p>
                  <w:pP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教育学</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▲4600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16</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一流学科学术助理</w:t>
                  </w: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hint="eastAsia" w:ascii="Arial" w:hAnsi="宋体" w:cs="Arial"/>
                      <w:kern w:val="0"/>
                      <w:szCs w:val="21"/>
                    </w:rPr>
                    <w:t>五合</w:t>
                  </w: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2</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tcPr>
                <w:p>
                  <w:pPr>
                    <w:rPr>
                      <w:rFonts w:ascii="Arial" w:hAnsi="Arial" w:cs="Arial"/>
                      <w:szCs w:val="21"/>
                    </w:rPr>
                  </w:pPr>
                  <w:r>
                    <w:rPr>
                      <w:rFonts w:ascii="Arial" w:hAnsi="Arial" w:cs="Arial"/>
                      <w:kern w:val="0"/>
                      <w:szCs w:val="21"/>
                    </w:rPr>
                    <w:t>2020</w:t>
                  </w:r>
                  <w:r>
                    <w:rPr>
                      <w:rFonts w:hint="eastAsia" w:ascii="Arial" w:hAnsi="宋体" w:cs="Arial"/>
                      <w:kern w:val="0"/>
                      <w:szCs w:val="21"/>
                    </w:rPr>
                    <w:t>年</w:t>
                  </w:r>
                  <w:r>
                    <w:rPr>
                      <w:rFonts w:ascii="Arial" w:hAnsi="Arial" w:cs="Arial"/>
                      <w:kern w:val="0"/>
                      <w:szCs w:val="21"/>
                    </w:rPr>
                    <w:t>6</w:t>
                  </w:r>
                  <w:r>
                    <w:rPr>
                      <w:rFonts w:hint="eastAsia" w:ascii="Arial" w:hAnsi="宋体" w:cs="Arial"/>
                      <w:kern w:val="0"/>
                      <w:szCs w:val="21"/>
                    </w:rPr>
                    <w:t>月毕业生</w:t>
                  </w:r>
                  <w:r>
                    <w:rPr>
                      <w:rFonts w:ascii="Arial" w:hAnsi="宋体" w:cs="Arial"/>
                      <w:kern w:val="0"/>
                      <w:szCs w:val="21"/>
                    </w:rPr>
                    <w:t xml:space="preserve">  </w:t>
                  </w:r>
                  <w:r>
                    <w:rPr>
                      <w:rFonts w:hint="eastAsia" w:ascii="Arial" w:hAnsi="宋体" w:cs="Arial"/>
                      <w:kern w:val="0"/>
                      <w:szCs w:val="21"/>
                    </w:rPr>
                    <w:t>教育学</w:t>
                  </w: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szCs w:val="21"/>
                    </w:rPr>
                  </w:pPr>
                  <w:r>
                    <w:rPr>
                      <w:rFonts w:ascii="Arial" w:hAnsi="Arial" w:cs="Arial"/>
                      <w:kern w:val="0"/>
                      <w:szCs w:val="21"/>
                    </w:rPr>
                    <w:t>▲5100</w:t>
                  </w: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textAlignment w:val="center"/>
                    <w:rPr>
                      <w:rFonts w:ascii="Arial" w:hAnsi="Arial" w:cs="Arial"/>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hint="eastAsia" w:ascii="Arial" w:hAnsi="宋体" w:cs="Arial"/>
                      <w:b/>
                      <w:kern w:val="0"/>
                      <w:szCs w:val="21"/>
                    </w:rPr>
                    <w:t>合计</w:t>
                  </w:r>
                </w:p>
              </w:tc>
              <w:tc>
                <w:tcPr>
                  <w:tcW w:w="115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b/>
                      <w:szCs w:val="21"/>
                    </w:rPr>
                  </w:pPr>
                </w:p>
              </w:tc>
              <w:tc>
                <w:tcPr>
                  <w:tcW w:w="48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b/>
                      <w:szCs w:val="21"/>
                    </w:rPr>
                  </w:pPr>
                </w:p>
              </w:tc>
              <w:tc>
                <w:tcPr>
                  <w:tcW w:w="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Arial" w:hAnsi="Arial" w:cs="Arial"/>
                      <w:b/>
                      <w:szCs w:val="21"/>
                    </w:rPr>
                  </w:pPr>
                  <w:r>
                    <w:rPr>
                      <w:rFonts w:ascii="Arial" w:hAnsi="Arial" w:cs="Arial"/>
                      <w:b/>
                      <w:kern w:val="0"/>
                      <w:szCs w:val="21"/>
                    </w:rPr>
                    <w:t>19</w:t>
                  </w:r>
                </w:p>
              </w:tc>
              <w:tc>
                <w:tcPr>
                  <w:tcW w:w="16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b/>
                      <w:szCs w:val="21"/>
                    </w:rPr>
                  </w:pPr>
                </w:p>
              </w:tc>
              <w:tc>
                <w:tcPr>
                  <w:tcW w:w="80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b/>
                      <w:szCs w:val="21"/>
                    </w:rPr>
                  </w:pPr>
                </w:p>
              </w:tc>
              <w:tc>
                <w:tcPr>
                  <w:tcW w:w="71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ascii="Arial" w:hAnsi="Arial" w:cs="Arial"/>
                      <w:szCs w:val="21"/>
                    </w:rPr>
                  </w:pPr>
                </w:p>
              </w:tc>
            </w:tr>
          </w:tbl>
          <w:p>
            <w:pPr>
              <w:rPr>
                <w:rFonts w:ascii="Arial" w:hAnsi="Arial" w:cs="Arial"/>
                <w:b/>
                <w:szCs w:val="21"/>
              </w:rPr>
            </w:pPr>
            <w:r>
              <w:rPr>
                <w:rFonts w:hint="eastAsia" w:ascii="Arial" w:hAnsi="宋体" w:cs="Arial"/>
                <w:b/>
                <w:szCs w:val="21"/>
              </w:rPr>
              <w:t>（四）以上工资表为应发工资，固定岗位工资包括（基本工资</w:t>
            </w:r>
            <w:r>
              <w:rPr>
                <w:rFonts w:ascii="Arial" w:hAnsi="Arial" w:cs="Arial"/>
                <w:b/>
                <w:szCs w:val="21"/>
              </w:rPr>
              <w:t>+</w:t>
            </w:r>
            <w:r>
              <w:rPr>
                <w:rFonts w:hint="eastAsia" w:ascii="Arial" w:hAnsi="宋体" w:cs="Arial"/>
                <w:b/>
                <w:szCs w:val="21"/>
              </w:rPr>
              <w:t>劳务派遣人员单位缴纳部分社保（养老、医疗、失业、生育、工伤），个人需扣社保，未列入以上工资表内。</w:t>
            </w:r>
          </w:p>
          <w:p>
            <w:pPr>
              <w:rPr>
                <w:rFonts w:ascii="Arial" w:hAnsi="Arial" w:cs="Arial"/>
                <w:b/>
                <w:szCs w:val="21"/>
              </w:rPr>
            </w:pPr>
            <w:r>
              <w:rPr>
                <w:rFonts w:hint="eastAsia" w:ascii="Arial" w:hAnsi="宋体" w:cs="Arial"/>
                <w:b/>
                <w:szCs w:val="21"/>
              </w:rPr>
              <w:t>（五）备注：</w:t>
            </w:r>
          </w:p>
          <w:p>
            <w:pPr>
              <w:rPr>
                <w:rFonts w:ascii="Arial" w:hAnsi="Arial" w:cs="Arial"/>
                <w:b/>
                <w:szCs w:val="21"/>
                <w:u w:val="single"/>
              </w:rPr>
            </w:pPr>
            <w:r>
              <w:rPr>
                <w:rFonts w:ascii="Arial" w:hAnsi="Arial" w:cs="Arial"/>
                <w:b/>
                <w:szCs w:val="21"/>
                <w:u w:val="single"/>
              </w:rPr>
              <w:t>1.</w:t>
            </w:r>
            <w:r>
              <w:rPr>
                <w:rFonts w:hint="eastAsia" w:ascii="Arial" w:hAnsi="宋体" w:cs="Arial"/>
                <w:b/>
                <w:szCs w:val="21"/>
                <w:u w:val="single"/>
              </w:rPr>
              <w:t>采购人将根据各科研平台相关经费开支情况发放劳务派遣员工当月劳务工资，所以上表中的固定岗位工资构成为：基本工资</w:t>
            </w:r>
            <w:r>
              <w:rPr>
                <w:rFonts w:ascii="Arial" w:hAnsi="Arial" w:cs="Arial"/>
                <w:b/>
                <w:szCs w:val="21"/>
                <w:u w:val="single"/>
              </w:rPr>
              <w:t>+</w:t>
            </w:r>
            <w:r>
              <w:rPr>
                <w:rFonts w:hint="eastAsia" w:ascii="Arial" w:hAnsi="宋体" w:cs="Arial"/>
                <w:b/>
                <w:szCs w:val="21"/>
                <w:u w:val="single"/>
              </w:rPr>
              <w:t>单位社会保险。</w:t>
            </w:r>
          </w:p>
          <w:p>
            <w:pPr>
              <w:keepNext w:val="0"/>
              <w:keepLines w:val="0"/>
              <w:widowControl/>
              <w:suppressLineNumbers w:val="0"/>
              <w:pBdr>
                <w:top w:val="none" w:color="auto" w:sz="0" w:space="0"/>
                <w:bottom w:val="none" w:color="auto" w:sz="0" w:space="0"/>
              </w:pBdr>
              <w:ind w:left="60"/>
              <w:jc w:val="left"/>
              <w:rPr>
                <w:rFonts w:ascii="Arial" w:hAnsi="Arial" w:cs="Arial"/>
                <w:b/>
                <w:szCs w:val="21"/>
              </w:rPr>
            </w:pPr>
            <w:r>
              <w:rPr>
                <w:rFonts w:ascii="Arial" w:hAnsi="Arial" w:cs="Arial"/>
                <w:b/>
                <w:szCs w:val="21"/>
              </w:rPr>
              <w:t>2.</w:t>
            </w:r>
            <w:r>
              <w:rPr>
                <w:rFonts w:hint="eastAsia" w:ascii="宋体" w:hAnsi="宋体" w:eastAsia="宋体" w:cs="宋体"/>
                <w:b/>
                <w:bCs/>
                <w:i w:val="0"/>
                <w:color w:val="FF0000"/>
                <w:kern w:val="0"/>
                <w:sz w:val="21"/>
                <w:szCs w:val="21"/>
                <w:u w:val="single"/>
                <w:lang w:val="en-US" w:eastAsia="zh-CN" w:bidi="ar"/>
              </w:rPr>
              <w:t>中标人必须给所有派遣人员缴纳五险（养老、医疗、失业、生育、工伤）</w:t>
            </w:r>
            <w:r>
              <w:rPr>
                <w:rFonts w:hint="eastAsia" w:ascii="Arial" w:hAnsi="宋体" w:cs="Arial"/>
                <w:b/>
                <w:szCs w:val="21"/>
              </w:rPr>
              <w:t>。</w:t>
            </w:r>
          </w:p>
          <w:p>
            <w:pPr>
              <w:rPr>
                <w:rFonts w:ascii="Arial" w:hAnsi="Arial" w:cs="Arial"/>
                <w:b/>
                <w:szCs w:val="21"/>
                <w:u w:val="single"/>
              </w:rPr>
            </w:pPr>
            <w:r>
              <w:rPr>
                <w:rFonts w:ascii="Arial" w:hAnsi="Arial" w:cs="Arial"/>
                <w:b/>
                <w:szCs w:val="21"/>
                <w:u w:val="single"/>
              </w:rPr>
              <w:t>3.</w:t>
            </w:r>
            <w:r>
              <w:rPr>
                <w:rFonts w:hint="eastAsia" w:ascii="Arial" w:hAnsi="宋体" w:cs="Arial"/>
                <w:b/>
                <w:szCs w:val="21"/>
                <w:u w:val="single"/>
              </w:rPr>
              <w:t>本次磋商采购金额的预算费用人民币壹佰零叁万贰仟元整（</w:t>
            </w:r>
            <w:r>
              <w:rPr>
                <w:rFonts w:ascii="Arial" w:hAnsi="Arial" w:cs="Arial"/>
                <w:b/>
                <w:szCs w:val="21"/>
                <w:u w:val="single"/>
              </w:rPr>
              <w:t>1,032,000.00</w:t>
            </w:r>
            <w:r>
              <w:rPr>
                <w:rFonts w:hint="eastAsia" w:ascii="Arial" w:hAnsi="宋体" w:cs="Arial"/>
                <w:b/>
                <w:szCs w:val="21"/>
                <w:u w:val="single"/>
              </w:rPr>
              <w:t>）。</w:t>
            </w:r>
          </w:p>
          <w:p>
            <w:pPr>
              <w:rPr>
                <w:rFonts w:ascii="Arial" w:hAnsi="Arial" w:cs="Arial"/>
                <w:b/>
                <w:szCs w:val="21"/>
              </w:rPr>
            </w:pPr>
            <w:r>
              <w:rPr>
                <w:rFonts w:ascii="Arial" w:hAnsi="Arial" w:cs="Arial"/>
              </w:rPr>
              <w:t>▲</w:t>
            </w:r>
            <w:r>
              <w:rPr>
                <w:rFonts w:ascii="Arial" w:hAnsi="Arial" w:cs="Arial"/>
                <w:b/>
                <w:szCs w:val="21"/>
              </w:rPr>
              <w:t>4.</w:t>
            </w:r>
            <w:r>
              <w:rPr>
                <w:rFonts w:hint="eastAsia" w:ascii="Arial" w:hAnsi="宋体" w:cs="Arial"/>
                <w:b/>
                <w:szCs w:val="21"/>
              </w:rPr>
              <w:t>供应商的磋商报价不得高于采购预算金额，且对应的单项报价必须小于或等于平均年工资及劳务派遣管理费。固定工资不参与竞争。</w:t>
            </w:r>
          </w:p>
          <w:p>
            <w:pPr>
              <w:rPr>
                <w:rFonts w:ascii="Arial" w:hAnsi="Arial" w:cs="Arial"/>
                <w:b/>
                <w:szCs w:val="21"/>
              </w:rPr>
            </w:pPr>
            <w:r>
              <w:rPr>
                <w:rFonts w:ascii="Arial" w:hAnsi="Arial" w:cs="Arial"/>
                <w:b/>
                <w:szCs w:val="21"/>
              </w:rPr>
              <w:t>5.</w:t>
            </w:r>
            <w:r>
              <w:rPr>
                <w:rFonts w:hint="eastAsia" w:ascii="Arial" w:hAnsi="宋体" w:cs="Arial"/>
                <w:b/>
                <w:szCs w:val="21"/>
              </w:rPr>
              <w:t>供应商所报人数不能低于各分项人数要求。</w:t>
            </w:r>
          </w:p>
          <w:p>
            <w:pPr>
              <w:rPr>
                <w:rFonts w:ascii="Arial" w:hAnsi="Arial" w:cs="Arial"/>
                <w:b/>
                <w:szCs w:val="21"/>
              </w:rPr>
            </w:pPr>
            <w:r>
              <w:rPr>
                <w:rFonts w:hint="eastAsia" w:ascii="Arial" w:hAnsi="宋体" w:cs="Arial"/>
                <w:b/>
                <w:szCs w:val="21"/>
              </w:rPr>
              <w:t>五、派遣人员的工作岗位职责</w:t>
            </w:r>
          </w:p>
          <w:p>
            <w:pPr>
              <w:rPr>
                <w:rFonts w:ascii="Arial" w:hAnsi="Arial" w:cs="Arial"/>
                <w:szCs w:val="21"/>
              </w:rPr>
            </w:pPr>
            <w:r>
              <w:rPr>
                <w:rFonts w:ascii="Arial" w:hAnsi="Arial" w:cs="Arial"/>
              </w:rPr>
              <w:t>▲</w:t>
            </w:r>
            <w:r>
              <w:rPr>
                <w:rFonts w:hint="eastAsia" w:ascii="Arial" w:hAnsi="宋体" w:cs="Arial"/>
                <w:szCs w:val="21"/>
              </w:rPr>
              <w:t>成交供应商的劳务派遣员工必须是遵纪守法的国家成年公民，不属于在逃人员，没有违法乱纪记录。并且要遵守国家规定的所有相关法律法规，及采购人的所有工作制度，还有要遵守采购人科研助理的岗位职责（具体解释权归采购人所有）。</w:t>
            </w:r>
          </w:p>
          <w:p>
            <w:pPr>
              <w:rPr>
                <w:rFonts w:ascii="Arial" w:hAnsi="Arial" w:cs="Arial"/>
                <w:b/>
                <w:szCs w:val="21"/>
              </w:rPr>
            </w:pPr>
            <w:r>
              <w:rPr>
                <w:rFonts w:hint="eastAsia" w:ascii="Arial" w:hAnsi="宋体" w:cs="Arial"/>
                <w:b/>
                <w:szCs w:val="21"/>
              </w:rPr>
              <w:t>（一）</w:t>
            </w:r>
            <w:r>
              <w:rPr>
                <w:rFonts w:hint="eastAsia" w:ascii="Arial" w:hAnsi="宋体" w:cs="Arial"/>
                <w:b/>
                <w:bCs/>
                <w:szCs w:val="21"/>
              </w:rPr>
              <w:t>科研助理岗位职责</w:t>
            </w:r>
          </w:p>
          <w:p>
            <w:pPr>
              <w:rPr>
                <w:rFonts w:ascii="Arial" w:hAnsi="Arial" w:cs="Arial"/>
                <w:szCs w:val="21"/>
                <w:shd w:val="clear" w:color="auto" w:fill="FFFEFE"/>
              </w:rPr>
            </w:pPr>
            <w:r>
              <w:rPr>
                <w:rFonts w:ascii="Arial" w:hAnsi="Arial" w:cs="Arial"/>
                <w:szCs w:val="21"/>
              </w:rPr>
              <w:t>1.</w:t>
            </w:r>
            <w:r>
              <w:rPr>
                <w:rFonts w:hint="eastAsia" w:ascii="Arial" w:hAnsi="宋体" w:cs="Arial"/>
                <w:szCs w:val="21"/>
                <w:shd w:val="clear" w:color="auto" w:fill="FFFEFE"/>
              </w:rPr>
              <w:t>协助科研人员，在相关领域内完成对相关科研项目的深入认知，方案拟定和初期预研工作；</w:t>
            </w:r>
          </w:p>
          <w:p>
            <w:pPr>
              <w:rPr>
                <w:rFonts w:ascii="Arial" w:hAnsi="Arial" w:cs="Arial"/>
                <w:szCs w:val="21"/>
                <w:shd w:val="clear" w:color="auto" w:fill="FFFEFE"/>
              </w:rPr>
            </w:pPr>
            <w:r>
              <w:rPr>
                <w:rFonts w:ascii="Arial" w:hAnsi="Arial" w:cs="Arial"/>
                <w:szCs w:val="21"/>
                <w:shd w:val="clear" w:color="auto" w:fill="FFFEFE"/>
              </w:rPr>
              <w:t>2.</w:t>
            </w:r>
            <w:r>
              <w:rPr>
                <w:rFonts w:hint="eastAsia" w:ascii="Arial" w:hAnsi="宋体" w:cs="Arial"/>
                <w:szCs w:val="21"/>
                <w:shd w:val="clear" w:color="auto" w:fill="FFFEFE"/>
              </w:rPr>
              <w:t>负责相关科研项目开发情况的数据采集、整理、统计和分析工作；</w:t>
            </w:r>
          </w:p>
          <w:p>
            <w:pPr>
              <w:rPr>
                <w:rFonts w:ascii="Arial" w:hAnsi="Arial" w:cs="Arial"/>
                <w:szCs w:val="21"/>
                <w:shd w:val="clear" w:color="auto" w:fill="FFFEFE"/>
              </w:rPr>
            </w:pPr>
            <w:r>
              <w:rPr>
                <w:rFonts w:ascii="Arial" w:hAnsi="Arial" w:cs="Arial"/>
                <w:szCs w:val="21"/>
                <w:shd w:val="clear" w:color="auto" w:fill="FFFEFE"/>
              </w:rPr>
              <w:t>3.</w:t>
            </w:r>
            <w:r>
              <w:rPr>
                <w:rFonts w:hint="eastAsia" w:ascii="Arial" w:hAnsi="宋体" w:cs="Arial"/>
                <w:szCs w:val="21"/>
                <w:shd w:val="clear" w:color="auto" w:fill="FFFEFE"/>
              </w:rPr>
              <w:t>协助科研人员，完成关于科研项目的文档准备工作；</w:t>
            </w:r>
          </w:p>
          <w:p>
            <w:pPr>
              <w:rPr>
                <w:rFonts w:ascii="Arial" w:hAnsi="Arial" w:cs="Arial"/>
                <w:szCs w:val="21"/>
                <w:shd w:val="clear" w:color="auto" w:fill="FFFEFE"/>
              </w:rPr>
            </w:pPr>
            <w:r>
              <w:rPr>
                <w:rFonts w:ascii="Arial" w:hAnsi="Arial" w:cs="Arial"/>
                <w:szCs w:val="21"/>
                <w:shd w:val="clear" w:color="auto" w:fill="FFFEFE"/>
              </w:rPr>
              <w:t>4.</w:t>
            </w:r>
            <w:r>
              <w:rPr>
                <w:rFonts w:hint="eastAsia" w:ascii="Arial" w:hAnsi="宋体" w:cs="Arial"/>
                <w:szCs w:val="21"/>
                <w:shd w:val="clear" w:color="auto" w:fill="FFFEFE"/>
              </w:rPr>
              <w:t>负责研发中心或实验室日常行政事务；</w:t>
            </w:r>
          </w:p>
          <w:p>
            <w:pPr>
              <w:rPr>
                <w:rFonts w:ascii="Arial" w:hAnsi="Arial" w:cs="Arial"/>
                <w:szCs w:val="21"/>
                <w:shd w:val="clear" w:color="auto" w:fill="FFFEFE"/>
              </w:rPr>
            </w:pPr>
            <w:r>
              <w:rPr>
                <w:rFonts w:ascii="Arial" w:hAnsi="Arial" w:cs="Arial"/>
                <w:szCs w:val="21"/>
                <w:shd w:val="clear" w:color="auto" w:fill="FFFEFE"/>
              </w:rPr>
              <w:t>5.</w:t>
            </w:r>
            <w:r>
              <w:rPr>
                <w:rFonts w:hint="eastAsia" w:ascii="Arial" w:hAnsi="宋体" w:cs="Arial"/>
                <w:szCs w:val="21"/>
                <w:shd w:val="clear" w:color="auto" w:fill="FFFEFE"/>
              </w:rPr>
              <w:t>承担各科研项目岗位职责，并根据项目组需要完成相关的其他工作。</w:t>
            </w:r>
          </w:p>
          <w:p>
            <w:pPr>
              <w:rPr>
                <w:rFonts w:ascii="Arial" w:hAnsi="Arial" w:cs="Arial"/>
                <w:b/>
                <w:szCs w:val="21"/>
              </w:rPr>
            </w:pPr>
            <w:r>
              <w:rPr>
                <w:rFonts w:hint="eastAsia" w:ascii="Arial" w:hAnsi="宋体" w:cs="Arial"/>
                <w:b/>
                <w:szCs w:val="21"/>
              </w:rPr>
              <w:t>六、派遣人员的工作及服务标准</w:t>
            </w:r>
          </w:p>
          <w:p>
            <w:pPr>
              <w:rPr>
                <w:rFonts w:ascii="Arial" w:hAnsi="Arial" w:cs="Arial"/>
                <w:szCs w:val="21"/>
              </w:rPr>
            </w:pPr>
            <w:r>
              <w:rPr>
                <w:rFonts w:ascii="Arial" w:hAnsi="Arial" w:cs="Arial"/>
                <w:szCs w:val="21"/>
              </w:rPr>
              <w:t>1.</w:t>
            </w:r>
            <w:r>
              <w:rPr>
                <w:rFonts w:hint="eastAsia" w:ascii="Arial" w:hAnsi="宋体" w:cs="Arial"/>
              </w:rPr>
              <w:t>成交供应商</w:t>
            </w:r>
            <w:r>
              <w:rPr>
                <w:rFonts w:hint="eastAsia" w:ascii="Arial" w:hAnsi="宋体" w:cs="Arial"/>
                <w:szCs w:val="21"/>
              </w:rPr>
              <w:t>（服务方）及其派遣员工严格执行国家及学校所有相关的规范制度，有健全的员工管理制度，程序齐全，保障有力。</w:t>
            </w:r>
            <w:r>
              <w:rPr>
                <w:rFonts w:hint="eastAsia" w:ascii="Arial" w:hAnsi="宋体" w:cs="Arial"/>
              </w:rPr>
              <w:t>成交供应商</w:t>
            </w:r>
            <w:r>
              <w:rPr>
                <w:rFonts w:hint="eastAsia" w:ascii="Arial" w:hAnsi="宋体" w:cs="Arial"/>
                <w:szCs w:val="21"/>
              </w:rPr>
              <w:t>的项目负责人要有督查制度、员工培训计划等，包括人员的招聘及管理。</w:t>
            </w:r>
          </w:p>
          <w:p>
            <w:pPr>
              <w:widowControl/>
              <w:shd w:val="clear" w:color="auto" w:fill="FFFEFE"/>
              <w:jc w:val="left"/>
              <w:rPr>
                <w:rFonts w:ascii="Arial" w:hAnsi="Arial" w:cs="Arial"/>
                <w:kern w:val="0"/>
                <w:szCs w:val="21"/>
                <w:shd w:val="clear" w:color="auto" w:fill="FFFEFE"/>
              </w:rPr>
            </w:pPr>
            <w:r>
              <w:rPr>
                <w:rFonts w:ascii="Arial" w:hAnsi="Arial" w:cs="Arial"/>
                <w:szCs w:val="21"/>
              </w:rPr>
              <w:t>2.</w:t>
            </w:r>
            <w:r>
              <w:rPr>
                <w:rFonts w:hint="eastAsia" w:ascii="Arial" w:hAnsi="宋体" w:cs="Arial"/>
                <w:kern w:val="0"/>
                <w:szCs w:val="21"/>
                <w:shd w:val="clear" w:color="auto" w:fill="FFFEFE"/>
              </w:rPr>
              <w:t>遵守国家法律法规，遵守中国科学院文献情报中心的各项规定和纪律；</w:t>
            </w:r>
          </w:p>
          <w:p>
            <w:pPr>
              <w:widowControl/>
              <w:shd w:val="clear" w:color="auto" w:fill="FFFEFE"/>
              <w:jc w:val="left"/>
              <w:rPr>
                <w:rFonts w:ascii="Arial" w:hAnsi="Arial" w:cs="Arial"/>
                <w:szCs w:val="21"/>
                <w:shd w:val="clear" w:color="auto" w:fill="FFFEFE"/>
              </w:rPr>
            </w:pPr>
            <w:r>
              <w:rPr>
                <w:rFonts w:ascii="Arial" w:hAnsi="Arial" w:cs="Arial"/>
                <w:szCs w:val="21"/>
                <w:shd w:val="clear" w:color="auto" w:fill="FFFEFE"/>
              </w:rPr>
              <w:t>3.</w:t>
            </w:r>
            <w:r>
              <w:rPr>
                <w:rFonts w:hint="eastAsia" w:ascii="Arial" w:hAnsi="宋体" w:cs="Arial"/>
                <w:szCs w:val="21"/>
                <w:shd w:val="clear" w:color="auto" w:fill="FFFEFE"/>
              </w:rPr>
              <w:t>工作积极主动、执行能力强；</w:t>
            </w:r>
          </w:p>
          <w:p>
            <w:pPr>
              <w:rPr>
                <w:rFonts w:ascii="Arial" w:hAnsi="Arial" w:cs="Arial"/>
                <w:szCs w:val="21"/>
                <w:shd w:val="clear" w:color="auto" w:fill="FFFEFE"/>
              </w:rPr>
            </w:pPr>
            <w:r>
              <w:rPr>
                <w:rFonts w:ascii="Arial" w:hAnsi="Arial" w:cs="Arial"/>
                <w:szCs w:val="21"/>
                <w:shd w:val="clear" w:color="auto" w:fill="FFFEFE"/>
              </w:rPr>
              <w:t>4.</w:t>
            </w:r>
            <w:r>
              <w:rPr>
                <w:rFonts w:hint="eastAsia" w:ascii="Arial" w:hAnsi="宋体" w:cs="Arial"/>
                <w:szCs w:val="21"/>
                <w:shd w:val="clear" w:color="auto" w:fill="FFFEFE"/>
              </w:rPr>
              <w:t>具有较强的学习、创新能力；</w:t>
            </w:r>
          </w:p>
          <w:p>
            <w:pPr>
              <w:rPr>
                <w:rFonts w:ascii="Arial" w:hAnsi="Arial" w:cs="Arial"/>
                <w:szCs w:val="21"/>
              </w:rPr>
            </w:pPr>
            <w:r>
              <w:rPr>
                <w:rFonts w:ascii="Arial" w:hAnsi="Arial" w:cs="Arial"/>
                <w:szCs w:val="21"/>
                <w:shd w:val="clear" w:color="auto" w:fill="FFFEFE"/>
              </w:rPr>
              <w:t>5.</w:t>
            </w:r>
            <w:r>
              <w:rPr>
                <w:rFonts w:hint="eastAsia" w:ascii="Arial" w:hAnsi="宋体" w:cs="Arial"/>
                <w:szCs w:val="21"/>
                <w:shd w:val="clear" w:color="auto" w:fill="FFFEFE"/>
              </w:rPr>
              <w:t>具有责任心、敬业精神，良好的团队合作精神和沟通能力。</w:t>
            </w:r>
          </w:p>
          <w:p>
            <w:pPr>
              <w:rPr>
                <w:rFonts w:ascii="Arial" w:hAnsi="Arial" w:cs="Arial"/>
                <w:szCs w:val="21"/>
              </w:rPr>
            </w:pPr>
            <w:r>
              <w:rPr>
                <w:rFonts w:ascii="Arial" w:hAnsi="Arial" w:cs="Arial"/>
                <w:szCs w:val="21"/>
              </w:rPr>
              <w:t>6.</w:t>
            </w:r>
            <w:r>
              <w:rPr>
                <w:rFonts w:hint="eastAsia" w:ascii="Arial" w:hAnsi="宋体" w:cs="Arial"/>
                <w:szCs w:val="21"/>
              </w:rPr>
              <w:t>成交供应商派遣的员工必须服从领导，服从分配，爱岗敬业，尽职尽责；听从用工单位的安排、指挥并严格执行用工单位的制度及工作指令；如出现问题，成交供应商要改进方案与反馈流程。</w:t>
            </w:r>
          </w:p>
          <w:p>
            <w:pPr>
              <w:rPr>
                <w:rFonts w:ascii="Arial" w:hAnsi="Arial" w:cs="Arial"/>
                <w:szCs w:val="21"/>
              </w:rPr>
            </w:pPr>
            <w:r>
              <w:rPr>
                <w:rFonts w:ascii="Arial" w:hAnsi="Arial" w:cs="Arial"/>
                <w:szCs w:val="21"/>
              </w:rPr>
              <w:t>7.</w:t>
            </w:r>
            <w:r>
              <w:rPr>
                <w:rFonts w:hint="eastAsia" w:ascii="Arial" w:hAnsi="宋体" w:cs="Arial"/>
                <w:szCs w:val="21"/>
              </w:rPr>
              <w:t>成交供应商派遣的员工要讲究仪容仪表。</w:t>
            </w:r>
          </w:p>
          <w:p>
            <w:pPr>
              <w:jc w:val="left"/>
              <w:rPr>
                <w:rFonts w:ascii="Arial" w:hAnsi="Arial" w:cs="Arial"/>
              </w:rPr>
            </w:pPr>
            <w:r>
              <w:rPr>
                <w:rFonts w:ascii="Arial" w:hAnsi="Arial" w:cs="Arial"/>
                <w:bCs/>
                <w:szCs w:val="21"/>
              </w:rPr>
              <w:t>▲</w:t>
            </w:r>
            <w:r>
              <w:rPr>
                <w:rFonts w:ascii="Arial" w:hAnsi="Arial" w:cs="Arial"/>
                <w:szCs w:val="21"/>
              </w:rPr>
              <w:t>8.</w:t>
            </w:r>
            <w:r>
              <w:rPr>
                <w:rFonts w:hint="eastAsia" w:ascii="Arial" w:hAnsi="宋体" w:cs="Arial"/>
                <w:szCs w:val="21"/>
              </w:rPr>
              <w:t>供应商必须承诺自行提供本项目所有服务内容，不得转让或转包。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0" w:type="dxa"/>
            <w:gridSpan w:val="5"/>
            <w:tcBorders>
              <w:top w:val="single" w:color="auto" w:sz="4" w:space="0"/>
              <w:bottom w:val="single" w:color="auto" w:sz="4" w:space="0"/>
            </w:tcBorders>
            <w:vAlign w:val="center"/>
          </w:tcPr>
          <w:p>
            <w:pPr>
              <w:ind w:firstLine="422" w:firstLineChars="200"/>
              <w:rPr>
                <w:rFonts w:ascii="Arial" w:hAnsi="Arial" w:cs="Arial"/>
                <w:b/>
                <w:bCs/>
                <w:szCs w:val="21"/>
              </w:rPr>
            </w:pPr>
            <w:r>
              <w:rPr>
                <w:rFonts w:hint="eastAsia" w:ascii="Arial" w:hAnsi="宋体" w:cs="Arial"/>
                <w:b/>
                <w:bCs/>
                <w:szCs w:val="21"/>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为落实政府采购政策需满足的要求</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bCs/>
                <w:szCs w:val="21"/>
              </w:rPr>
            </w:pPr>
            <w:r>
              <w:rPr>
                <w:rFonts w:hint="eastAsia" w:ascii="Arial" w:hAnsi="宋体" w:cs="Arial"/>
                <w:bCs/>
                <w:szCs w:val="21"/>
              </w:rPr>
              <w:t>具体见第一章</w:t>
            </w:r>
            <w:r>
              <w:rPr>
                <w:rFonts w:ascii="Arial" w:hAnsi="Arial" w:cs="Arial"/>
                <w:bCs/>
                <w:szCs w:val="21"/>
              </w:rPr>
              <w:t>“</w:t>
            </w:r>
            <w:r>
              <w:rPr>
                <w:rFonts w:hint="eastAsia" w:ascii="Arial" w:hAnsi="宋体" w:cs="Arial"/>
                <w:bCs/>
                <w:szCs w:val="21"/>
              </w:rPr>
              <w:t>招标公告</w:t>
            </w:r>
            <w:r>
              <w:rPr>
                <w:rFonts w:ascii="Arial" w:hAnsi="Arial" w:cs="Arial"/>
                <w:bCs/>
                <w:szCs w:val="21"/>
              </w:rPr>
              <w:t>”</w:t>
            </w:r>
            <w:r>
              <w:rPr>
                <w:rFonts w:hint="eastAsia" w:ascii="Arial" w:hAnsi="宋体" w:cs="Arial"/>
                <w:bCs/>
                <w:szCs w:val="21"/>
              </w:rPr>
              <w:t>的规定以及第四章</w:t>
            </w:r>
            <w:r>
              <w:rPr>
                <w:rFonts w:ascii="Arial" w:hAnsi="Arial" w:cs="Arial"/>
                <w:bCs/>
                <w:szCs w:val="21"/>
              </w:rPr>
              <w:t>“</w:t>
            </w:r>
            <w:r>
              <w:rPr>
                <w:rFonts w:hint="eastAsia" w:ascii="Arial" w:hAnsi="宋体" w:cs="Arial"/>
                <w:bCs/>
                <w:szCs w:val="21"/>
              </w:rPr>
              <w:t>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ind w:firstLine="420" w:firstLineChars="200"/>
              <w:rPr>
                <w:rFonts w:ascii="Arial" w:hAnsi="Arial" w:cs="Arial"/>
                <w:bCs/>
                <w:szCs w:val="21"/>
              </w:rPr>
            </w:pPr>
            <w:r>
              <w:rPr>
                <w:rFonts w:hint="eastAsia" w:ascii="Arial" w:hAnsi="宋体" w:cs="Arial"/>
                <w:bCs/>
                <w:szCs w:val="21"/>
              </w:rPr>
              <w:t>规范标准</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bCs/>
                <w:szCs w:val="21"/>
              </w:rPr>
            </w:pPr>
            <w:r>
              <w:rPr>
                <w:rFonts w:hint="eastAsia" w:ascii="Arial" w:hAnsi="宋体" w:cs="Arial"/>
                <w:bCs/>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采购标的需满足的质量、安全、技术规格等</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bCs/>
                <w:szCs w:val="21"/>
              </w:rPr>
            </w:pPr>
            <w:r>
              <w:rPr>
                <w:rFonts w:hint="eastAsia" w:ascii="Arial" w:hAnsi="宋体" w:cs="Arial"/>
                <w:bCs/>
                <w:szCs w:val="21"/>
              </w:rPr>
              <w:t>见本表</w:t>
            </w:r>
            <w:r>
              <w:rPr>
                <w:rFonts w:ascii="Arial" w:hAnsi="Arial" w:cs="Arial"/>
                <w:bCs/>
                <w:szCs w:val="21"/>
              </w:rPr>
              <w:t>“</w:t>
            </w:r>
            <w:r>
              <w:rPr>
                <w:rFonts w:hint="eastAsia" w:ascii="Arial" w:hAnsi="宋体" w:cs="Arial"/>
                <w:bCs/>
                <w:szCs w:val="21"/>
              </w:rPr>
              <w:t>服务内容及技术服务要求</w:t>
            </w:r>
            <w:r>
              <w:rPr>
                <w:rFonts w:ascii="Arial" w:hAnsi="Arial" w:cs="Arial"/>
                <w:bCs/>
                <w:szCs w:val="21"/>
              </w:rPr>
              <w:t>”</w:t>
            </w:r>
            <w:r>
              <w:rPr>
                <w:rFonts w:hint="eastAsia" w:ascii="Arial" w:hAnsi="宋体" w:cs="Arial"/>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0" w:type="dxa"/>
            <w:gridSpan w:val="5"/>
            <w:tcBorders>
              <w:top w:val="single" w:color="auto" w:sz="4" w:space="0"/>
              <w:bottom w:val="single" w:color="auto" w:sz="4" w:space="0"/>
            </w:tcBorders>
            <w:vAlign w:val="center"/>
          </w:tcPr>
          <w:p>
            <w:pPr>
              <w:ind w:firstLine="420" w:firstLineChars="200"/>
              <w:rPr>
                <w:rFonts w:ascii="Arial" w:hAnsi="Arial" w:cs="Arial"/>
                <w:bCs/>
                <w:szCs w:val="21"/>
              </w:rPr>
            </w:pPr>
            <w:r>
              <w:rPr>
                <w:rFonts w:ascii="Arial" w:hAnsi="Arial" w:cs="Arial"/>
                <w:bCs/>
                <w:szCs w:val="21"/>
              </w:rPr>
              <w:t>▲</w:t>
            </w:r>
            <w:r>
              <w:rPr>
                <w:rFonts w:hint="eastAsia" w:ascii="Arial" w:hAnsi="宋体" w:cs="Arial"/>
                <w:b/>
                <w:bCs/>
                <w:szCs w:val="21"/>
              </w:rPr>
              <w:t>三、商务条款（不满足商务要求的投标无效）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合同签订期</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bCs/>
                <w:szCs w:val="21"/>
              </w:rPr>
            </w:pPr>
            <w:r>
              <w:rPr>
                <w:rFonts w:hint="eastAsia" w:ascii="Arial" w:hAnsi="宋体" w:cs="Arial"/>
                <w:bCs/>
                <w:szCs w:val="21"/>
              </w:rPr>
              <w:t>自中标通知书发出之日起</w:t>
            </w:r>
            <w:r>
              <w:rPr>
                <w:rFonts w:ascii="Arial" w:hAnsi="Arial" w:cs="Arial"/>
                <w:bCs/>
                <w:szCs w:val="21"/>
              </w:rPr>
              <w:t>10</w:t>
            </w:r>
            <w:r>
              <w:rPr>
                <w:rFonts w:hint="eastAsia" w:ascii="Arial" w:hAnsi="宋体" w:cs="Arial"/>
                <w:bCs/>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服务的时间或服务期限</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szCs w:val="21"/>
              </w:rPr>
            </w:pPr>
            <w:r>
              <w:rPr>
                <w:rFonts w:ascii="Arial" w:hAnsi="Arial" w:cs="Arial"/>
                <w:szCs w:val="21"/>
              </w:rPr>
              <w:t>1.</w:t>
            </w:r>
            <w:r>
              <w:rPr>
                <w:rFonts w:hint="eastAsia" w:ascii="Arial" w:hAnsi="宋体" w:cs="Arial"/>
                <w:szCs w:val="21"/>
              </w:rPr>
              <w:t>本项目服务期限为壹年（自合同签订之日起算）。</w:t>
            </w:r>
          </w:p>
          <w:p>
            <w:pPr>
              <w:rPr>
                <w:rFonts w:ascii="Arial" w:hAnsi="Arial" w:cs="Arial"/>
                <w:szCs w:val="21"/>
              </w:rPr>
            </w:pPr>
            <w:r>
              <w:rPr>
                <w:rFonts w:ascii="Arial" w:hAnsi="Arial" w:cs="Arial"/>
                <w:szCs w:val="21"/>
              </w:rPr>
              <w:t>2.</w:t>
            </w:r>
            <w:r>
              <w:rPr>
                <w:rFonts w:hint="eastAsia" w:ascii="Arial" w:hAnsi="宋体" w:cs="Arial"/>
                <w:szCs w:val="21"/>
              </w:rPr>
              <w:t>签订合同后，成交供应商安排劳务派遣人员在采购人指定时间到岗。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提交服务地点</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szCs w:val="21"/>
              </w:rPr>
            </w:pPr>
            <w:r>
              <w:rPr>
                <w:rFonts w:ascii="Arial" w:hAnsi="Arial" w:cs="Arial"/>
                <w:szCs w:val="21"/>
              </w:rPr>
              <w:t>1.</w:t>
            </w:r>
            <w:r>
              <w:rPr>
                <w:rFonts w:hint="eastAsia" w:ascii="Arial" w:hAnsi="宋体" w:cs="Arial"/>
                <w:szCs w:val="21"/>
              </w:rPr>
              <w:t>南宁市西乡塘区明秀东路</w:t>
            </w:r>
            <w:r>
              <w:rPr>
                <w:rFonts w:ascii="Arial" w:hAnsi="Arial" w:cs="Arial"/>
                <w:szCs w:val="21"/>
              </w:rPr>
              <w:t>175</w:t>
            </w:r>
            <w:r>
              <w:rPr>
                <w:rFonts w:hint="eastAsia" w:ascii="Arial" w:hAnsi="宋体" w:cs="Arial"/>
                <w:szCs w:val="21"/>
              </w:rPr>
              <w:t>号</w:t>
            </w:r>
          </w:p>
          <w:p>
            <w:pPr>
              <w:rPr>
                <w:rFonts w:ascii="Arial" w:hAnsi="Arial" w:cs="Arial"/>
                <w:szCs w:val="21"/>
              </w:rPr>
            </w:pPr>
            <w:r>
              <w:rPr>
                <w:rFonts w:ascii="Arial" w:hAnsi="Arial" w:cs="Arial"/>
                <w:szCs w:val="21"/>
              </w:rPr>
              <w:t>2.</w:t>
            </w:r>
            <w:r>
              <w:rPr>
                <w:rFonts w:hint="eastAsia" w:ascii="Arial" w:hAnsi="宋体" w:cs="Arial"/>
                <w:szCs w:val="21"/>
              </w:rPr>
              <w:t>南宁市兴宁区燕子岭路</w:t>
            </w:r>
            <w:r>
              <w:rPr>
                <w:rFonts w:ascii="Arial" w:hAnsi="Arial" w:cs="Arial"/>
                <w:szCs w:val="21"/>
              </w:rPr>
              <w:t>4</w:t>
            </w:r>
            <w:r>
              <w:rPr>
                <w:rFonts w:hint="eastAsia" w:ascii="Arial" w:hAnsi="宋体" w:cs="Arial"/>
                <w:szCs w:val="21"/>
              </w:rPr>
              <w:t>号</w:t>
            </w:r>
          </w:p>
          <w:p>
            <w:pPr>
              <w:rPr>
                <w:rFonts w:ascii="Arial" w:hAnsi="Arial" w:cs="Arial"/>
                <w:szCs w:val="21"/>
              </w:rPr>
            </w:pPr>
            <w:r>
              <w:rPr>
                <w:rFonts w:ascii="Arial" w:hAnsi="Arial" w:cs="Arial"/>
                <w:szCs w:val="21"/>
              </w:rPr>
              <w:t>3.</w:t>
            </w:r>
            <w:r>
              <w:rPr>
                <w:rFonts w:hint="eastAsia" w:ascii="Arial" w:hAnsi="宋体" w:cs="Arial"/>
                <w:szCs w:val="21"/>
              </w:rPr>
              <w:t>南宁市青秀区合兴路</w:t>
            </w:r>
            <w:r>
              <w:rPr>
                <w:rFonts w:ascii="Arial" w:hAnsi="Arial" w:cs="Arial"/>
                <w:szCs w:val="21"/>
              </w:rPr>
              <w:t>3</w:t>
            </w:r>
            <w:r>
              <w:rPr>
                <w:rFonts w:hint="eastAsia" w:ascii="Arial" w:hAnsi="宋体" w:cs="Arial"/>
                <w:szCs w:val="21"/>
              </w:rPr>
              <w:t>号</w:t>
            </w:r>
          </w:p>
          <w:p>
            <w:pPr>
              <w:rPr>
                <w:rFonts w:ascii="Arial" w:hAnsi="Arial" w:cs="Arial"/>
                <w:bCs/>
                <w:szCs w:val="21"/>
              </w:rPr>
            </w:pPr>
            <w:r>
              <w:rPr>
                <w:rFonts w:ascii="Arial" w:hAnsi="Arial" w:cs="Arial"/>
                <w:szCs w:val="21"/>
              </w:rPr>
              <w:t>4.</w:t>
            </w:r>
            <w:r>
              <w:rPr>
                <w:rFonts w:hint="eastAsia" w:ascii="Arial" w:hAnsi="宋体" w:cs="Arial"/>
                <w:szCs w:val="21"/>
              </w:rPr>
              <w:t>南宁市武鸣区新宁路</w:t>
            </w:r>
            <w:r>
              <w:rPr>
                <w:rFonts w:ascii="Arial" w:hAnsi="Arial" w:cs="Arial"/>
                <w:szCs w:val="21"/>
              </w:rPr>
              <w:t>508</w:t>
            </w:r>
            <w:r>
              <w:rPr>
                <w:rFonts w:hint="eastAsia" w:ascii="Arial" w:hAnsi="宋体" w:cs="Arial"/>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szCs w:val="21"/>
              </w:rPr>
              <w:t>质量要求</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bCs/>
                <w:szCs w:val="21"/>
              </w:rPr>
            </w:pPr>
            <w:r>
              <w:rPr>
                <w:rFonts w:ascii="Arial" w:hAnsi="Arial" w:cs="Arial"/>
                <w:bCs/>
                <w:szCs w:val="21"/>
              </w:rPr>
              <w:t>1.</w:t>
            </w:r>
            <w:r>
              <w:rPr>
                <w:rFonts w:hint="eastAsia" w:ascii="Arial" w:hAnsi="宋体" w:cs="Arial"/>
                <w:bCs/>
                <w:szCs w:val="21"/>
              </w:rPr>
              <w:t>满足现行标准、规程、规范要求。</w:t>
            </w:r>
          </w:p>
          <w:p>
            <w:pPr>
              <w:rPr>
                <w:rFonts w:ascii="Arial" w:hAnsi="Arial" w:cs="Arial"/>
                <w:szCs w:val="21"/>
              </w:rPr>
            </w:pPr>
            <w:r>
              <w:rPr>
                <w:rFonts w:ascii="Arial" w:hAnsi="Arial" w:cs="Arial"/>
                <w:bCs/>
                <w:szCs w:val="21"/>
              </w:rPr>
              <w:t>2.</w:t>
            </w:r>
            <w:r>
              <w:rPr>
                <w:rFonts w:hint="eastAsia" w:ascii="Arial" w:hAnsi="宋体" w:cs="Arial"/>
                <w:bCs/>
                <w:szCs w:val="21"/>
              </w:rPr>
              <w:t>要求供应商的劳务派遣人员</w:t>
            </w:r>
            <w:r>
              <w:rPr>
                <w:rFonts w:hint="eastAsia" w:ascii="Arial" w:hAnsi="宋体" w:cs="Arial"/>
                <w:szCs w:val="21"/>
              </w:rPr>
              <w:t>必须是遵纪守法的国家成年公民，不属于在逃人员，没有违法乱纪记录，派遣员工</w:t>
            </w:r>
            <w:r>
              <w:rPr>
                <w:rFonts w:hint="eastAsia" w:ascii="Arial" w:hAnsi="宋体" w:cs="Arial"/>
                <w:bCs/>
                <w:szCs w:val="21"/>
              </w:rPr>
              <w:t>身心健康，</w:t>
            </w:r>
            <w:r>
              <w:rPr>
                <w:rFonts w:hint="eastAsia" w:ascii="Arial" w:hAnsi="宋体" w:cs="Arial"/>
                <w:szCs w:val="21"/>
              </w:rPr>
              <w:t>并提供近二个月内合格的用工体检报告。</w:t>
            </w:r>
          </w:p>
          <w:p>
            <w:pPr>
              <w:rPr>
                <w:rFonts w:ascii="Arial" w:hAnsi="Arial" w:cs="Arial"/>
                <w:bCs/>
                <w:szCs w:val="21"/>
              </w:rPr>
            </w:pPr>
            <w:r>
              <w:rPr>
                <w:rFonts w:ascii="Arial" w:hAnsi="Arial" w:cs="Arial"/>
                <w:szCs w:val="21"/>
              </w:rPr>
              <w:t>3.</w:t>
            </w:r>
            <w:r>
              <w:rPr>
                <w:rFonts w:hint="eastAsia" w:ascii="Arial" w:hAnsi="宋体" w:cs="Arial"/>
                <w:szCs w:val="21"/>
              </w:rPr>
              <w:t>供应商劳务派遣人员需通过采购人面试。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宋体" w:cs="Arial"/>
                <w:szCs w:val="21"/>
              </w:rPr>
              <w:t>售后服务要求</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szCs w:val="21"/>
              </w:rPr>
            </w:pPr>
            <w:r>
              <w:rPr>
                <w:rFonts w:ascii="Arial" w:hAnsi="Arial" w:cs="Arial"/>
                <w:szCs w:val="21"/>
              </w:rPr>
              <w:t>1.</w:t>
            </w:r>
            <w:r>
              <w:rPr>
                <w:rFonts w:hint="eastAsia" w:ascii="Arial" w:hAnsi="宋体" w:cs="Arial"/>
                <w:szCs w:val="21"/>
              </w:rPr>
              <w:t>处理问题响应时间：接到采购人处理问题通知后</w:t>
            </w:r>
            <w:r>
              <w:rPr>
                <w:rFonts w:ascii="Arial" w:hAnsi="Arial" w:cs="Arial"/>
                <w:szCs w:val="21"/>
              </w:rPr>
              <w:t>2</w:t>
            </w:r>
            <w:r>
              <w:rPr>
                <w:rFonts w:hint="eastAsia" w:ascii="Arial" w:hAnsi="宋体" w:cs="Arial"/>
                <w:szCs w:val="21"/>
              </w:rPr>
              <w:t>小时内到达指定现场。</w:t>
            </w:r>
          </w:p>
          <w:p>
            <w:pPr>
              <w:rPr>
                <w:rFonts w:ascii="Arial" w:hAnsi="Arial" w:cs="Arial"/>
                <w:szCs w:val="21"/>
              </w:rPr>
            </w:pPr>
            <w:r>
              <w:rPr>
                <w:rFonts w:ascii="Arial" w:hAnsi="Arial" w:cs="Arial"/>
                <w:szCs w:val="21"/>
              </w:rPr>
              <w:t>2.</w:t>
            </w:r>
            <w:r>
              <w:rPr>
                <w:rFonts w:hint="eastAsia" w:ascii="Arial" w:hAnsi="宋体" w:cs="Arial"/>
                <w:szCs w:val="21"/>
              </w:rPr>
              <w:t>采购人不定期对科研助理人员上岗情况、工作状态、等状况进行检查，若发现中标人严重违反合同规定或学校制度的，立即勒令限期整改，并有权更换派遣人员。</w:t>
            </w:r>
          </w:p>
          <w:p>
            <w:pPr>
              <w:rPr>
                <w:rFonts w:ascii="Arial" w:hAnsi="Arial" w:cs="Arial"/>
                <w:szCs w:val="21"/>
              </w:rPr>
            </w:pPr>
            <w:r>
              <w:rPr>
                <w:rFonts w:ascii="Arial" w:hAnsi="Arial" w:cs="Arial"/>
                <w:szCs w:val="21"/>
              </w:rPr>
              <w:t>3.</w:t>
            </w:r>
            <w:r>
              <w:rPr>
                <w:rFonts w:hint="eastAsia" w:ascii="Arial" w:hAnsi="宋体" w:cs="Arial"/>
                <w:szCs w:val="21"/>
              </w:rPr>
              <w:t>在采购人提出用人需求或更换劳务派遣人员（符合以上更换条件）三天内，投标人必须派遣符合条件的人员到岗。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宋体" w:cs="Arial"/>
                <w:szCs w:val="21"/>
              </w:rPr>
              <w:t>报价要求</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szCs w:val="21"/>
              </w:rPr>
            </w:pPr>
            <w:r>
              <w:rPr>
                <w:rFonts w:hint="eastAsia" w:ascii="Arial" w:hAnsi="宋体" w:cs="Arial"/>
                <w:szCs w:val="21"/>
              </w:rPr>
              <w:t>磋商报价为全包价，以人民币为结算单位。</w:t>
            </w:r>
          </w:p>
          <w:p>
            <w:pPr>
              <w:rPr>
                <w:rFonts w:ascii="Arial" w:hAnsi="Arial" w:cs="Arial"/>
                <w:szCs w:val="21"/>
              </w:rPr>
            </w:pPr>
            <w:r>
              <w:rPr>
                <w:rFonts w:hint="eastAsia" w:ascii="Arial" w:hAnsi="宋体" w:cs="Arial"/>
                <w:szCs w:val="21"/>
              </w:rPr>
              <w:t>本项目实行磋商报价，磋商报价包含但不限于以下部分：</w:t>
            </w:r>
          </w:p>
          <w:p>
            <w:pPr>
              <w:rPr>
                <w:rFonts w:ascii="Arial" w:hAnsi="Arial" w:cs="Arial"/>
                <w:szCs w:val="21"/>
              </w:rPr>
            </w:pPr>
            <w:r>
              <w:rPr>
                <w:rFonts w:hint="eastAsia" w:ascii="Arial" w:hAnsi="宋体" w:cs="Arial"/>
                <w:szCs w:val="21"/>
              </w:rPr>
              <w:t>（</w:t>
            </w:r>
            <w:r>
              <w:rPr>
                <w:rFonts w:ascii="Arial" w:hAnsi="Arial" w:cs="Arial"/>
                <w:szCs w:val="21"/>
              </w:rPr>
              <w:t>1</w:t>
            </w:r>
            <w:r>
              <w:rPr>
                <w:rFonts w:hint="eastAsia" w:ascii="Arial" w:hAnsi="宋体" w:cs="Arial"/>
                <w:szCs w:val="21"/>
              </w:rPr>
              <w:t>）劳务派遣人员的劳务工资、劳务派遣管理费等价格；</w:t>
            </w:r>
          </w:p>
          <w:p>
            <w:pPr>
              <w:rPr>
                <w:rFonts w:ascii="Arial" w:hAnsi="Arial" w:cs="Arial"/>
                <w:szCs w:val="21"/>
              </w:rPr>
            </w:pPr>
            <w:r>
              <w:rPr>
                <w:rFonts w:hint="eastAsia" w:ascii="Arial" w:hAnsi="宋体" w:cs="Arial"/>
                <w:szCs w:val="21"/>
              </w:rPr>
              <w:t>（</w:t>
            </w:r>
            <w:r>
              <w:rPr>
                <w:rFonts w:ascii="Arial" w:hAnsi="Arial" w:cs="Arial"/>
                <w:szCs w:val="21"/>
              </w:rPr>
              <w:t>2</w:t>
            </w:r>
            <w:r>
              <w:rPr>
                <w:rFonts w:hint="eastAsia" w:ascii="Arial" w:hAnsi="宋体" w:cs="Arial"/>
                <w:szCs w:val="21"/>
              </w:rPr>
              <w:t>）必要的税金；</w:t>
            </w:r>
          </w:p>
          <w:p>
            <w:pPr>
              <w:rPr>
                <w:rFonts w:ascii="Arial" w:hAnsi="Arial" w:cs="Arial"/>
                <w:szCs w:val="21"/>
              </w:rPr>
            </w:pPr>
            <w:r>
              <w:rPr>
                <w:rFonts w:hint="eastAsia" w:ascii="Arial" w:hAnsi="宋体" w:cs="Arial"/>
                <w:szCs w:val="21"/>
              </w:rPr>
              <w:t>（</w:t>
            </w:r>
            <w:r>
              <w:rPr>
                <w:rFonts w:ascii="Arial" w:hAnsi="Arial" w:cs="Arial"/>
                <w:szCs w:val="21"/>
              </w:rPr>
              <w:t>3</w:t>
            </w:r>
            <w:r>
              <w:rPr>
                <w:rFonts w:hint="eastAsia" w:ascii="Arial" w:hAnsi="宋体" w:cs="Arial"/>
                <w:szCs w:val="21"/>
              </w:rPr>
              <w:t>）本项目实施过程中，投标总价不予调整，采购人不再支付磋商价格以外的任何费用。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付款方式、时间、条件</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bCs/>
                <w:szCs w:val="21"/>
              </w:rPr>
            </w:pPr>
            <w:r>
              <w:rPr>
                <w:rFonts w:hint="eastAsia" w:ascii="Arial" w:hAnsi="宋体" w:cs="Arial"/>
                <w:bCs/>
                <w:szCs w:val="21"/>
              </w:rPr>
              <w:t>（</w:t>
            </w:r>
            <w:r>
              <w:rPr>
                <w:rFonts w:ascii="Arial" w:hAnsi="Arial" w:cs="Arial"/>
                <w:bCs/>
                <w:szCs w:val="21"/>
              </w:rPr>
              <w:t>1</w:t>
            </w:r>
            <w:r>
              <w:rPr>
                <w:rFonts w:hint="eastAsia" w:ascii="Arial" w:hAnsi="宋体" w:cs="Arial"/>
                <w:bCs/>
                <w:szCs w:val="21"/>
              </w:rPr>
              <w:t>）签订合同后，成交供应商应按投标响应和合同约定做好人员配置，提供相关劳务服务；</w:t>
            </w:r>
            <w:r>
              <w:rPr>
                <w:rFonts w:ascii="Arial" w:hAnsi="Arial" w:cs="Arial"/>
                <w:bCs/>
                <w:szCs w:val="21"/>
              </w:rPr>
              <w:t xml:space="preserve"> </w:t>
            </w:r>
          </w:p>
          <w:p>
            <w:pPr>
              <w:rPr>
                <w:rFonts w:ascii="Arial" w:hAnsi="Arial" w:cs="Arial"/>
                <w:bCs/>
                <w:szCs w:val="21"/>
              </w:rPr>
            </w:pPr>
            <w:r>
              <w:rPr>
                <w:rFonts w:hint="eastAsia" w:ascii="Arial" w:hAnsi="宋体" w:cs="Arial"/>
                <w:bCs/>
                <w:szCs w:val="21"/>
              </w:rPr>
              <w:t>（</w:t>
            </w:r>
            <w:r>
              <w:rPr>
                <w:rFonts w:ascii="Arial" w:hAnsi="Arial" w:cs="Arial"/>
                <w:bCs/>
                <w:szCs w:val="21"/>
              </w:rPr>
              <w:t>2</w:t>
            </w:r>
            <w:r>
              <w:rPr>
                <w:rFonts w:hint="eastAsia" w:ascii="Arial" w:hAnsi="宋体" w:cs="Arial"/>
                <w:bCs/>
                <w:szCs w:val="21"/>
              </w:rPr>
              <w:t>）</w:t>
            </w:r>
            <w:r>
              <w:rPr>
                <w:rFonts w:hint="eastAsia" w:ascii="Arial" w:hAnsi="宋体" w:cs="Arial"/>
                <w:b/>
                <w:szCs w:val="21"/>
              </w:rPr>
              <w:t>劳务派遣费【</w:t>
            </w:r>
            <w:r>
              <w:rPr>
                <w:rFonts w:hint="eastAsia" w:ascii="Arial" w:hAnsi="宋体" w:cs="Arial"/>
                <w:b/>
                <w:szCs w:val="21"/>
                <w:u w:val="single"/>
              </w:rPr>
              <w:t>固定岗位工资（基本工资</w:t>
            </w:r>
            <w:r>
              <w:rPr>
                <w:rFonts w:ascii="Arial" w:hAnsi="Arial" w:cs="Arial"/>
                <w:b/>
                <w:szCs w:val="21"/>
                <w:u w:val="single"/>
              </w:rPr>
              <w:t>+</w:t>
            </w:r>
            <w:r>
              <w:rPr>
                <w:rFonts w:hint="eastAsia" w:ascii="Arial" w:hAnsi="宋体" w:cs="Arial"/>
                <w:b/>
                <w:szCs w:val="21"/>
                <w:u w:val="single"/>
              </w:rPr>
              <w:t>单位社会保险）</w:t>
            </w:r>
            <w:r>
              <w:rPr>
                <w:rFonts w:ascii="Arial" w:hAnsi="Arial" w:cs="Arial"/>
                <w:b/>
                <w:szCs w:val="21"/>
                <w:u w:val="single"/>
              </w:rPr>
              <w:t>+</w:t>
            </w:r>
            <w:r>
              <w:rPr>
                <w:rFonts w:hint="eastAsia" w:ascii="Arial" w:hAnsi="宋体" w:cs="Arial"/>
                <w:b/>
                <w:szCs w:val="21"/>
                <w:u w:val="single"/>
              </w:rPr>
              <w:t>劳务派遣管理费</w:t>
            </w:r>
            <w:r>
              <w:rPr>
                <w:rFonts w:hint="eastAsia" w:ascii="Arial" w:hAnsi="宋体" w:cs="Arial"/>
                <w:b/>
                <w:szCs w:val="21"/>
              </w:rPr>
              <w:t>】</w:t>
            </w:r>
            <w:r>
              <w:rPr>
                <w:rFonts w:hint="eastAsia" w:ascii="Arial" w:hAnsi="宋体" w:cs="Arial"/>
                <w:bCs/>
                <w:szCs w:val="21"/>
              </w:rPr>
              <w:t>按月进行结算，成交供应商每个</w:t>
            </w:r>
            <w:r>
              <w:rPr>
                <w:rFonts w:hint="eastAsia" w:ascii="Arial" w:hAnsi="宋体" w:cs="Arial"/>
                <w:b/>
                <w:szCs w:val="21"/>
              </w:rPr>
              <w:t>月</w:t>
            </w:r>
            <w:r>
              <w:rPr>
                <w:rFonts w:ascii="Arial" w:hAnsi="Arial" w:cs="Arial"/>
                <w:b/>
                <w:szCs w:val="21"/>
              </w:rPr>
              <w:t>10</w:t>
            </w:r>
            <w:r>
              <w:rPr>
                <w:rFonts w:hint="eastAsia" w:ascii="Arial" w:hAnsi="宋体" w:cs="Arial"/>
                <w:b/>
                <w:szCs w:val="21"/>
              </w:rPr>
              <w:t>日前</w:t>
            </w:r>
            <w:r>
              <w:rPr>
                <w:rFonts w:hint="eastAsia" w:ascii="Arial" w:hAnsi="宋体" w:cs="Arial"/>
                <w:bCs/>
                <w:szCs w:val="21"/>
              </w:rPr>
              <w:t>，向采购人提出付款申请并开具上一个月劳务费全额发票</w:t>
            </w:r>
            <w:r>
              <w:rPr>
                <w:rFonts w:hint="eastAsia" w:ascii="Arial" w:hAnsi="宋体" w:cs="Arial"/>
                <w:b/>
                <w:szCs w:val="21"/>
              </w:rPr>
              <w:t>（如遇寒暑假或节假日顺延）</w:t>
            </w:r>
            <w:r>
              <w:rPr>
                <w:rFonts w:hint="eastAsia" w:ascii="Arial" w:hAnsi="宋体" w:cs="Arial"/>
                <w:bCs/>
                <w:szCs w:val="21"/>
              </w:rPr>
              <w:t>；</w:t>
            </w:r>
          </w:p>
          <w:p>
            <w:pPr>
              <w:rPr>
                <w:rFonts w:ascii="Arial" w:hAnsi="Arial" w:cs="Arial"/>
                <w:bCs/>
                <w:szCs w:val="21"/>
              </w:rPr>
            </w:pPr>
            <w:r>
              <w:rPr>
                <w:rFonts w:hint="eastAsia" w:ascii="Arial" w:hAnsi="宋体" w:cs="Arial"/>
                <w:bCs/>
                <w:szCs w:val="21"/>
              </w:rPr>
              <w:t>（</w:t>
            </w:r>
            <w:r>
              <w:rPr>
                <w:rFonts w:ascii="Arial" w:hAnsi="Arial" w:cs="Arial"/>
                <w:bCs/>
                <w:szCs w:val="21"/>
              </w:rPr>
              <w:t>3</w:t>
            </w:r>
            <w:r>
              <w:rPr>
                <w:rFonts w:hint="eastAsia" w:ascii="Arial" w:hAnsi="宋体" w:cs="Arial"/>
                <w:bCs/>
                <w:szCs w:val="21"/>
              </w:rPr>
              <w:t>）采购人收到供应商开具的发票后，</w:t>
            </w:r>
            <w:r>
              <w:rPr>
                <w:rFonts w:ascii="Arial" w:hAnsi="Arial" w:cs="Arial"/>
                <w:b/>
                <w:szCs w:val="21"/>
              </w:rPr>
              <w:t>10</w:t>
            </w:r>
            <w:r>
              <w:rPr>
                <w:rFonts w:hint="eastAsia" w:ascii="Arial" w:hAnsi="宋体" w:cs="Arial"/>
                <w:b/>
                <w:szCs w:val="21"/>
              </w:rPr>
              <w:t>个工作日</w:t>
            </w:r>
            <w:r>
              <w:rPr>
                <w:rFonts w:hint="eastAsia" w:ascii="Arial" w:hAnsi="宋体" w:cs="Arial"/>
                <w:bCs/>
                <w:szCs w:val="21"/>
              </w:rPr>
              <w:t>内支付上一个月劳务费</w:t>
            </w:r>
            <w:r>
              <w:rPr>
                <w:rFonts w:hint="eastAsia" w:ascii="Arial" w:hAnsi="宋体" w:cs="Arial"/>
                <w:b/>
                <w:szCs w:val="21"/>
              </w:rPr>
              <w:t>（如遇寒暑假或节假日顺延）</w:t>
            </w:r>
            <w:r>
              <w:rPr>
                <w:rFonts w:hint="eastAsia" w:ascii="Arial" w:hAnsi="宋体" w:cs="Arial"/>
                <w:bCs/>
                <w:szCs w:val="21"/>
              </w:rPr>
              <w:t>；</w:t>
            </w:r>
          </w:p>
          <w:p>
            <w:pPr>
              <w:rPr>
                <w:rFonts w:ascii="Arial" w:hAnsi="Arial" w:cs="Arial"/>
                <w:bCs/>
                <w:szCs w:val="21"/>
              </w:rPr>
            </w:pPr>
            <w:r>
              <w:rPr>
                <w:rFonts w:hint="eastAsia" w:ascii="Arial" w:hAnsi="宋体" w:cs="Arial"/>
                <w:bCs/>
                <w:szCs w:val="21"/>
              </w:rPr>
              <w:t>（</w:t>
            </w:r>
            <w:r>
              <w:rPr>
                <w:rFonts w:ascii="Arial" w:hAnsi="Arial" w:cs="Arial"/>
                <w:bCs/>
                <w:szCs w:val="21"/>
              </w:rPr>
              <w:t>4</w:t>
            </w:r>
            <w:r>
              <w:rPr>
                <w:rFonts w:hint="eastAsia" w:ascii="Arial" w:hAnsi="宋体" w:cs="Arial"/>
                <w:bCs/>
                <w:szCs w:val="21"/>
              </w:rPr>
              <w:t>）若成交供应商未按要求提供约定发票，采购人有权拒付应付款项，但成交供应商应按合同约定继续履行服务义务，确保采购人科研助理正常工作。</w:t>
            </w:r>
          </w:p>
          <w:p>
            <w:pPr>
              <w:rPr>
                <w:rFonts w:ascii="Arial" w:hAnsi="Arial" w:cs="Arial"/>
                <w:bCs/>
                <w:szCs w:val="21"/>
              </w:rPr>
            </w:pPr>
            <w:r>
              <w:rPr>
                <w:rFonts w:hint="eastAsia" w:ascii="Arial" w:hAnsi="宋体" w:cs="Arial"/>
                <w:bCs/>
                <w:szCs w:val="21"/>
              </w:rPr>
              <w:t>（</w:t>
            </w:r>
            <w:r>
              <w:rPr>
                <w:rFonts w:ascii="Arial" w:hAnsi="Arial" w:cs="Arial"/>
                <w:bCs/>
                <w:szCs w:val="21"/>
              </w:rPr>
              <w:t>5</w:t>
            </w:r>
            <w:r>
              <w:rPr>
                <w:rFonts w:hint="eastAsia" w:ascii="Arial" w:hAnsi="宋体" w:cs="Arial"/>
                <w:bCs/>
                <w:szCs w:val="21"/>
              </w:rPr>
              <w:t>）履约保证金：合同签订之前，成交供应商按签订合同总价的</w:t>
            </w:r>
            <w:r>
              <w:rPr>
                <w:rFonts w:ascii="Arial" w:hAnsi="Arial" w:cs="Arial"/>
                <w:bCs/>
                <w:szCs w:val="21"/>
              </w:rPr>
              <w:t>5‰</w:t>
            </w:r>
            <w:r>
              <w:rPr>
                <w:rFonts w:hint="eastAsia" w:ascii="Arial" w:hAnsi="宋体" w:cs="Arial"/>
                <w:bCs/>
                <w:szCs w:val="21"/>
              </w:rPr>
              <w:t>作为履约保证金支付给采购人。成交供应商于服务期内无违约行为无须扣款的，合同期满后供应商向采购人提出办理退还申请，采购人应在收到申请相关材料后</w:t>
            </w:r>
            <w:r>
              <w:rPr>
                <w:rFonts w:ascii="Arial" w:hAnsi="Arial" w:cs="Arial"/>
                <w:bCs/>
                <w:szCs w:val="21"/>
              </w:rPr>
              <w:t>15</w:t>
            </w:r>
            <w:r>
              <w:rPr>
                <w:rFonts w:hint="eastAsia" w:ascii="Arial" w:hAnsi="宋体" w:cs="Arial"/>
                <w:bCs/>
                <w:szCs w:val="21"/>
              </w:rPr>
              <w:t>个工作日内完成退付（无息）。</w:t>
            </w:r>
          </w:p>
          <w:p>
            <w:pPr>
              <w:rPr>
                <w:rFonts w:ascii="Arial" w:hAnsi="Arial" w:cs="Arial"/>
                <w:bCs/>
                <w:szCs w:val="21"/>
              </w:rPr>
            </w:pPr>
            <w:r>
              <w:rPr>
                <w:rFonts w:hint="eastAsia" w:ascii="Arial" w:hAnsi="宋体" w:cs="Arial"/>
                <w:bCs/>
                <w:szCs w:val="21"/>
              </w:rPr>
              <w:t>（</w:t>
            </w:r>
            <w:r>
              <w:rPr>
                <w:rFonts w:ascii="Arial" w:hAnsi="Arial" w:cs="Arial"/>
                <w:bCs/>
                <w:szCs w:val="21"/>
              </w:rPr>
              <w:t>6</w:t>
            </w:r>
            <w:r>
              <w:rPr>
                <w:rFonts w:hint="eastAsia" w:ascii="Arial" w:hAnsi="宋体" w:cs="Arial"/>
                <w:bCs/>
                <w:szCs w:val="21"/>
              </w:rPr>
              <w:t>）若供应商的劳务派遣人员到岗天数不足</w:t>
            </w:r>
            <w:r>
              <w:rPr>
                <w:rFonts w:ascii="Arial" w:hAnsi="Arial" w:cs="Arial"/>
                <w:bCs/>
                <w:szCs w:val="21"/>
              </w:rPr>
              <w:t>30</w:t>
            </w:r>
            <w:r>
              <w:rPr>
                <w:rFonts w:hint="eastAsia" w:ascii="Arial" w:hAnsi="宋体" w:cs="Arial"/>
                <w:bCs/>
                <w:szCs w:val="21"/>
              </w:rPr>
              <w:t>天，按磋商报价中对应工种的月工资</w:t>
            </w:r>
            <w:r>
              <w:rPr>
                <w:rFonts w:ascii="Arial" w:hAnsi="Arial" w:cs="Arial"/>
                <w:bCs/>
                <w:szCs w:val="21"/>
              </w:rPr>
              <w:t>÷30</w:t>
            </w:r>
            <w:r>
              <w:rPr>
                <w:rFonts w:hint="eastAsia" w:ascii="Arial" w:hAnsi="宋体" w:cs="Arial"/>
                <w:bCs/>
                <w:szCs w:val="21"/>
              </w:rPr>
              <w:t>天</w:t>
            </w:r>
            <w:r>
              <w:rPr>
                <w:rFonts w:ascii="Arial" w:hAnsi="Arial" w:cs="Arial"/>
                <w:bCs/>
                <w:szCs w:val="21"/>
              </w:rPr>
              <w:t>×</w:t>
            </w:r>
            <w:r>
              <w:rPr>
                <w:rFonts w:hint="eastAsia" w:ascii="Arial" w:hAnsi="宋体" w:cs="Arial"/>
                <w:bCs/>
                <w:szCs w:val="21"/>
              </w:rPr>
              <w:t>该名员工的实际出勤天数支付。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0" w:type="dxa"/>
            <w:gridSpan w:val="5"/>
            <w:tcBorders>
              <w:top w:val="single" w:color="auto" w:sz="4" w:space="0"/>
              <w:bottom w:val="single" w:color="auto" w:sz="4" w:space="0"/>
            </w:tcBorders>
            <w:vAlign w:val="center"/>
          </w:tcPr>
          <w:p>
            <w:pPr>
              <w:ind w:firstLine="422" w:firstLineChars="200"/>
              <w:rPr>
                <w:rFonts w:ascii="Arial" w:hAnsi="Arial" w:cs="Arial"/>
                <w:bCs/>
                <w:szCs w:val="21"/>
              </w:rPr>
            </w:pPr>
            <w:r>
              <w:rPr>
                <w:rFonts w:hint="eastAsia" w:ascii="Arial" w:hAnsi="宋体" w:cs="Arial"/>
                <w:b/>
                <w:szCs w:val="21"/>
              </w:rPr>
              <w:t>四、其他要求及说明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3"/>
            <w:tcBorders>
              <w:top w:val="single" w:color="auto" w:sz="4" w:space="0"/>
              <w:bottom w:val="single" w:color="auto" w:sz="4" w:space="0"/>
              <w:right w:val="single" w:color="auto" w:sz="4" w:space="0"/>
            </w:tcBorders>
            <w:vAlign w:val="center"/>
          </w:tcPr>
          <w:p>
            <w:pPr>
              <w:jc w:val="center"/>
              <w:rPr>
                <w:rFonts w:ascii="Arial" w:hAnsi="Arial" w:cs="Arial"/>
                <w:bCs/>
                <w:szCs w:val="21"/>
              </w:rPr>
            </w:pPr>
            <w:r>
              <w:rPr>
                <w:rFonts w:hint="eastAsia" w:ascii="Arial" w:hAnsi="宋体" w:cs="Arial"/>
                <w:bCs/>
                <w:szCs w:val="21"/>
              </w:rPr>
              <w:t>其他</w:t>
            </w:r>
          </w:p>
        </w:tc>
        <w:tc>
          <w:tcPr>
            <w:tcW w:w="6883" w:type="dxa"/>
            <w:gridSpan w:val="2"/>
            <w:tcBorders>
              <w:top w:val="single" w:color="auto" w:sz="4" w:space="0"/>
              <w:left w:val="single" w:color="auto" w:sz="4" w:space="0"/>
              <w:bottom w:val="single" w:color="auto" w:sz="4" w:space="0"/>
            </w:tcBorders>
            <w:vAlign w:val="center"/>
          </w:tcPr>
          <w:p>
            <w:pPr>
              <w:rPr>
                <w:rFonts w:ascii="Arial" w:hAnsi="Arial" w:cs="Arial"/>
                <w:bCs/>
                <w:szCs w:val="21"/>
              </w:rPr>
            </w:pPr>
            <w:r>
              <w:rPr>
                <w:rFonts w:hint="eastAsia" w:ascii="Arial" w:hAnsi="宋体" w:cs="Arial"/>
                <w:bCs/>
                <w:szCs w:val="21"/>
              </w:rPr>
              <w:t>（</w:t>
            </w:r>
            <w:r>
              <w:rPr>
                <w:rFonts w:ascii="Arial" w:hAnsi="Arial" w:cs="Arial"/>
                <w:bCs/>
                <w:szCs w:val="21"/>
              </w:rPr>
              <w:t>1</w:t>
            </w:r>
            <w:r>
              <w:rPr>
                <w:rFonts w:hint="eastAsia" w:ascii="Arial" w:hAnsi="宋体" w:cs="Arial"/>
                <w:bCs/>
                <w:szCs w:val="21"/>
              </w:rPr>
              <w:t>）供应商可根据本项目提供有针对性的服务承诺，劳务派遣用人方案，人员安排合理及计划等相关方案。</w:t>
            </w:r>
          </w:p>
          <w:p>
            <w:pPr>
              <w:pStyle w:val="31"/>
              <w:rPr>
                <w:rFonts w:ascii="Arial" w:hAnsi="Arial" w:cs="Arial"/>
                <w:b/>
                <w:bCs/>
                <w:color w:val="auto"/>
                <w:kern w:val="2"/>
                <w:sz w:val="21"/>
                <w:szCs w:val="21"/>
              </w:rPr>
            </w:pPr>
            <w:r>
              <w:rPr>
                <w:rFonts w:hint="eastAsia" w:ascii="Arial" w:hAnsi="宋体" w:cs="Arial"/>
                <w:b/>
                <w:bCs/>
                <w:color w:val="auto"/>
                <w:sz w:val="21"/>
                <w:szCs w:val="21"/>
              </w:rPr>
              <w:t>（</w:t>
            </w:r>
            <w:r>
              <w:rPr>
                <w:rFonts w:ascii="Arial" w:hAnsi="Arial" w:cs="Arial"/>
                <w:b/>
                <w:bCs/>
                <w:color w:val="auto"/>
                <w:sz w:val="21"/>
                <w:szCs w:val="21"/>
              </w:rPr>
              <w:t>2</w:t>
            </w:r>
            <w:r>
              <w:rPr>
                <w:rFonts w:hint="eastAsia" w:ascii="Arial" w:hAnsi="宋体" w:cs="Arial"/>
                <w:b/>
                <w:bCs/>
                <w:color w:val="auto"/>
                <w:sz w:val="21"/>
                <w:szCs w:val="21"/>
              </w:rPr>
              <w:t>）具体派遣人数以每个月经双方审核同意接受并共同签署确认单为准。</w:t>
            </w:r>
          </w:p>
          <w:p>
            <w:pPr>
              <w:pStyle w:val="31"/>
              <w:rPr>
                <w:rFonts w:ascii="Arial" w:hAnsi="Arial" w:cs="Arial"/>
                <w:bCs/>
                <w:color w:val="auto"/>
                <w:kern w:val="2"/>
                <w:sz w:val="21"/>
                <w:szCs w:val="21"/>
              </w:rPr>
            </w:pPr>
            <w:r>
              <w:rPr>
                <w:rFonts w:hint="eastAsia" w:ascii="Arial" w:hAnsi="宋体" w:cs="Arial"/>
                <w:bCs/>
                <w:color w:val="auto"/>
                <w:kern w:val="2"/>
                <w:sz w:val="21"/>
                <w:szCs w:val="21"/>
              </w:rPr>
              <w:t>（</w:t>
            </w:r>
            <w:r>
              <w:rPr>
                <w:rFonts w:ascii="Arial" w:hAnsi="Arial" w:cs="Arial"/>
                <w:bCs/>
                <w:color w:val="auto"/>
                <w:kern w:val="2"/>
                <w:sz w:val="21"/>
                <w:szCs w:val="21"/>
              </w:rPr>
              <w:t>3</w:t>
            </w:r>
            <w:r>
              <w:rPr>
                <w:rFonts w:hint="eastAsia" w:ascii="Arial" w:hAnsi="宋体" w:cs="Arial"/>
                <w:bCs/>
                <w:color w:val="auto"/>
                <w:kern w:val="2"/>
                <w:sz w:val="21"/>
                <w:szCs w:val="21"/>
              </w:rPr>
              <w:t>）其他未尽事宜由供需双方在采购合同中详细约定。</w:t>
            </w:r>
          </w:p>
          <w:p>
            <w:pPr>
              <w:rPr>
                <w:rFonts w:ascii="Arial" w:hAnsi="Arial" w:cs="Arial"/>
                <w:bCs/>
                <w:szCs w:val="21"/>
              </w:rPr>
            </w:pPr>
            <w:r>
              <w:rPr>
                <w:rFonts w:hint="eastAsia" w:ascii="Arial" w:hAnsi="宋体" w:cs="Arial"/>
                <w:bCs/>
                <w:szCs w:val="21"/>
              </w:rPr>
              <w:t>（</w:t>
            </w:r>
            <w:r>
              <w:rPr>
                <w:rFonts w:ascii="Arial" w:hAnsi="Arial" w:cs="Arial"/>
                <w:bCs/>
                <w:szCs w:val="21"/>
              </w:rPr>
              <w:t>4</w:t>
            </w:r>
            <w:r>
              <w:rPr>
                <w:rFonts w:hint="eastAsia" w:ascii="Arial" w:hAnsi="宋体" w:cs="Arial"/>
                <w:bCs/>
                <w:szCs w:val="21"/>
              </w:rPr>
              <w:t>）标注</w:t>
            </w:r>
            <w:r>
              <w:rPr>
                <w:rFonts w:ascii="Arial" w:hAnsi="Arial" w:cs="Arial"/>
                <w:bCs/>
                <w:szCs w:val="21"/>
              </w:rPr>
              <w:t>“▲”</w:t>
            </w:r>
            <w:r>
              <w:rPr>
                <w:rFonts w:hint="eastAsia" w:ascii="Arial" w:hAnsi="宋体" w:cs="Arial"/>
                <w:bCs/>
                <w:szCs w:val="21"/>
              </w:rPr>
              <w:t>的条款或要求系指实质性条款或实质性要求，必须满足，如存在负偏离将导致响应被否决。</w:t>
            </w:r>
          </w:p>
        </w:tc>
      </w:tr>
    </w:tbl>
    <w:p>
      <w:pPr>
        <w:tabs>
          <w:tab w:val="left" w:pos="180"/>
          <w:tab w:val="left" w:pos="1620"/>
        </w:tabs>
        <w:spacing w:line="360" w:lineRule="auto"/>
        <w:rPr>
          <w:rFonts w:ascii="Arial" w:hAnsi="Arial" w:cs="Arial"/>
          <w:szCs w:val="21"/>
        </w:rPr>
      </w:pPr>
    </w:p>
    <w:p>
      <w:pPr>
        <w:widowControl/>
        <w:jc w:val="left"/>
        <w:rPr>
          <w:rFonts w:ascii="Arial" w:hAnsi="Arial" w:cs="Arial"/>
        </w:rPr>
      </w:pPr>
      <w:r>
        <w:rPr>
          <w:rFonts w:ascii="Arial" w:hAnsi="Arial" w:cs="Arial"/>
        </w:rPr>
        <w:br w:type="page"/>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keepNext/>
        <w:keepLines/>
        <w:spacing w:before="260" w:after="260" w:line="360" w:lineRule="auto"/>
        <w:jc w:val="center"/>
        <w:outlineLvl w:val="1"/>
        <w:rPr>
          <w:rFonts w:ascii="Arial" w:hAnsi="Arial" w:cs="Arial"/>
          <w:b/>
          <w:bCs/>
          <w:sz w:val="44"/>
          <w:szCs w:val="44"/>
        </w:rPr>
      </w:pPr>
      <w:bookmarkStart w:id="46" w:name="_Toc12890331"/>
      <w:r>
        <w:rPr>
          <w:rFonts w:hint="eastAsia" w:ascii="Arial" w:hAnsi="宋体" w:cs="Arial"/>
          <w:b/>
          <w:bCs/>
          <w:sz w:val="44"/>
          <w:szCs w:val="44"/>
        </w:rPr>
        <w:t>第四章</w:t>
      </w:r>
      <w:r>
        <w:rPr>
          <w:rFonts w:ascii="Arial" w:hAnsi="Arial" w:cs="Arial"/>
          <w:b/>
          <w:bCs/>
          <w:sz w:val="44"/>
          <w:szCs w:val="44"/>
        </w:rPr>
        <w:t xml:space="preserve"> </w:t>
      </w:r>
      <w:r>
        <w:rPr>
          <w:rFonts w:hint="eastAsia" w:ascii="Arial" w:hAnsi="宋体" w:cs="Arial"/>
          <w:b/>
          <w:bCs/>
          <w:sz w:val="44"/>
          <w:szCs w:val="44"/>
        </w:rPr>
        <w:t>评审标准</w:t>
      </w:r>
      <w:bookmarkEnd w:id="46"/>
    </w:p>
    <w:p>
      <w:pPr>
        <w:spacing w:line="360" w:lineRule="auto"/>
        <w:rPr>
          <w:rFonts w:ascii="Arial" w:hAnsi="Arial" w:cs="Arial"/>
          <w:b/>
          <w:bCs/>
          <w:szCs w:val="21"/>
        </w:rPr>
        <w:sectPr>
          <w:pgSz w:w="11906" w:h="16838"/>
          <w:pgMar w:top="907" w:right="1469" w:bottom="907" w:left="1440" w:header="851" w:footer="992" w:gutter="0"/>
          <w:cols w:space="720" w:num="1"/>
          <w:titlePg/>
          <w:docGrid w:linePitch="312" w:charSpace="0"/>
        </w:sectPr>
      </w:pPr>
    </w:p>
    <w:p>
      <w:pPr>
        <w:spacing w:line="360" w:lineRule="auto"/>
        <w:jc w:val="center"/>
        <w:rPr>
          <w:rFonts w:ascii="Arial" w:hAnsi="Arial" w:cs="Arial"/>
          <w:szCs w:val="21"/>
        </w:rPr>
      </w:pPr>
      <w:r>
        <w:rPr>
          <w:rFonts w:hint="eastAsia" w:ascii="Arial" w:hAnsi="宋体" w:cs="Arial"/>
          <w:b/>
          <w:kern w:val="0"/>
          <w:sz w:val="32"/>
          <w:szCs w:val="32"/>
        </w:rPr>
        <w:t>评审标准</w:t>
      </w:r>
    </w:p>
    <w:p>
      <w:pPr>
        <w:pStyle w:val="8"/>
        <w:spacing w:line="360" w:lineRule="auto"/>
        <w:ind w:firstLine="278" w:firstLineChars="132"/>
        <w:rPr>
          <w:rFonts w:ascii="Arial" w:hAnsi="Arial" w:cs="Arial"/>
          <w:b/>
          <w:bCs/>
        </w:rPr>
      </w:pPr>
    </w:p>
    <w:p>
      <w:pPr>
        <w:pStyle w:val="8"/>
        <w:spacing w:line="360" w:lineRule="auto"/>
        <w:rPr>
          <w:rFonts w:ascii="Arial" w:hAnsi="Arial" w:cs="Arial"/>
          <w:b/>
          <w:bCs/>
        </w:rPr>
      </w:pPr>
      <w:r>
        <w:rPr>
          <w:rFonts w:hint="eastAsia" w:ascii="Arial" w:hAnsi="宋体" w:cs="Arial"/>
          <w:b/>
          <w:bCs/>
        </w:rPr>
        <w:t>一、评审原则</w:t>
      </w:r>
    </w:p>
    <w:p>
      <w:pPr>
        <w:pStyle w:val="8"/>
        <w:spacing w:line="360" w:lineRule="auto"/>
        <w:ind w:firstLine="420" w:firstLineChars="200"/>
        <w:rPr>
          <w:rFonts w:ascii="Arial" w:hAnsi="Arial" w:cs="Arial"/>
          <w:bCs/>
        </w:rPr>
      </w:pPr>
      <w:r>
        <w:rPr>
          <w:rFonts w:ascii="Arial" w:hAnsi="Arial" w:cs="Arial"/>
          <w:bCs/>
        </w:rPr>
        <w:t>(</w:t>
      </w:r>
      <w:r>
        <w:rPr>
          <w:rFonts w:hint="eastAsia" w:ascii="Arial" w:hAnsi="宋体" w:cs="Arial"/>
          <w:bCs/>
        </w:rPr>
        <w:t>一）磋商小组构成：本项目的磋商小组由采购人代表和有关方面的专家组成。成员人数应当为三人以上（含三人）单数。其中，专家人数不得少于成员总数的三分之二。</w:t>
      </w:r>
    </w:p>
    <w:p>
      <w:pPr>
        <w:pStyle w:val="8"/>
        <w:spacing w:line="360" w:lineRule="auto"/>
        <w:ind w:firstLine="420" w:firstLineChars="200"/>
        <w:rPr>
          <w:rFonts w:ascii="Arial" w:hAnsi="Arial" w:cs="Arial"/>
          <w:bCs/>
        </w:rPr>
      </w:pPr>
      <w:r>
        <w:rPr>
          <w:rFonts w:ascii="Arial" w:hAnsi="Arial" w:cs="Arial"/>
          <w:bCs/>
        </w:rPr>
        <w:t>(</w:t>
      </w:r>
      <w:r>
        <w:rPr>
          <w:rFonts w:hint="eastAsia" w:ascii="Arial" w:hAnsi="宋体" w:cs="Arial"/>
          <w:bCs/>
        </w:rPr>
        <w:t>二）评审依据：磋商小组将以竞争性磋商文件和响应文件为评审依据进行评审，对供应商的报价、技术、资信荣誉和</w:t>
      </w:r>
      <w:r>
        <w:rPr>
          <w:rFonts w:hint="eastAsia" w:ascii="Arial" w:hAnsi="宋体" w:cs="Arial"/>
        </w:rPr>
        <w:t>项目业绩</w:t>
      </w:r>
      <w:r>
        <w:rPr>
          <w:rFonts w:hint="eastAsia" w:ascii="Arial" w:hAnsi="宋体" w:cs="Arial"/>
          <w:bCs/>
        </w:rPr>
        <w:t>等内容按百分制打分。</w:t>
      </w:r>
    </w:p>
    <w:p>
      <w:pPr>
        <w:pStyle w:val="8"/>
        <w:spacing w:line="360" w:lineRule="auto"/>
        <w:ind w:firstLine="420" w:firstLineChars="200"/>
        <w:rPr>
          <w:rFonts w:ascii="Arial" w:hAnsi="Arial" w:cs="Arial"/>
          <w:bCs/>
        </w:rPr>
      </w:pPr>
      <w:r>
        <w:rPr>
          <w:rFonts w:ascii="Arial" w:hAnsi="Arial" w:cs="Arial"/>
          <w:bCs/>
        </w:rPr>
        <w:t>(</w:t>
      </w:r>
      <w:r>
        <w:rPr>
          <w:rFonts w:hint="eastAsia" w:ascii="Arial" w:hAnsi="宋体" w:cs="Arial"/>
          <w:bCs/>
        </w:rPr>
        <w:t>三）评审办法：综合评分法。</w:t>
      </w:r>
    </w:p>
    <w:p>
      <w:pPr>
        <w:pStyle w:val="8"/>
        <w:spacing w:line="360" w:lineRule="auto"/>
        <w:rPr>
          <w:rFonts w:ascii="Arial" w:hAnsi="Arial" w:cs="Arial"/>
          <w:b/>
          <w:bCs/>
        </w:rPr>
      </w:pPr>
      <w:r>
        <w:rPr>
          <w:rFonts w:hint="eastAsia" w:ascii="Arial" w:hAnsi="宋体" w:cs="Arial"/>
          <w:b/>
          <w:bCs/>
        </w:rPr>
        <w:t>二、评审办法</w:t>
      </w:r>
    </w:p>
    <w:p>
      <w:pPr>
        <w:pStyle w:val="8"/>
        <w:spacing w:line="360" w:lineRule="auto"/>
        <w:ind w:firstLine="420" w:firstLineChars="200"/>
        <w:outlineLvl w:val="0"/>
        <w:rPr>
          <w:rFonts w:ascii="Arial" w:hAnsi="Arial" w:cs="Arial"/>
        </w:rPr>
      </w:pPr>
      <w:bookmarkStart w:id="47" w:name="_Toc12890332"/>
      <w:r>
        <w:rPr>
          <w:rFonts w:hint="eastAsia" w:ascii="Arial" w:hAnsi="宋体" w:cs="Arial"/>
        </w:rPr>
        <w:t>对进入详评的，</w:t>
      </w:r>
      <w:r>
        <w:rPr>
          <w:rFonts w:hint="eastAsia" w:ascii="Arial" w:hAnsi="宋体" w:cs="Arial"/>
          <w:bCs/>
        </w:rPr>
        <w:t>磋商小组将以竞争性磋商文件、响应文件为评审依据，</w:t>
      </w:r>
      <w:r>
        <w:rPr>
          <w:rFonts w:hint="eastAsia" w:ascii="Arial" w:hAnsi="宋体" w:cs="Arial"/>
        </w:rPr>
        <w:t>采用百分制综合评分，计分办法（按四舍五入取至百分位）：</w:t>
      </w:r>
      <w:bookmarkEnd w:id="47"/>
    </w:p>
    <w:p>
      <w:pPr>
        <w:pStyle w:val="8"/>
        <w:spacing w:line="360" w:lineRule="auto"/>
        <w:ind w:firstLine="420" w:firstLineChars="200"/>
        <w:outlineLvl w:val="0"/>
        <w:rPr>
          <w:rFonts w:ascii="Arial" w:hAnsi="Arial" w:cs="Arial"/>
          <w:bCs/>
        </w:rPr>
      </w:pPr>
      <w:bookmarkStart w:id="48" w:name="_Toc12890333"/>
      <w:r>
        <w:rPr>
          <w:rFonts w:hint="eastAsia" w:ascii="Arial" w:hAnsi="宋体" w:cs="Arial"/>
          <w:bCs/>
        </w:rPr>
        <w:t>（一）价格分</w:t>
      </w:r>
      <w:r>
        <w:rPr>
          <w:rFonts w:ascii="Arial" w:hAnsi="Arial" w:cs="Arial"/>
          <w:bCs/>
        </w:rPr>
        <w:t>……………………………………………………………………………30</w:t>
      </w:r>
      <w:r>
        <w:rPr>
          <w:rFonts w:hint="eastAsia" w:ascii="Arial" w:hAnsi="宋体" w:cs="Arial"/>
          <w:bCs/>
        </w:rPr>
        <w:t>分</w:t>
      </w:r>
      <w:bookmarkEnd w:id="48"/>
    </w:p>
    <w:p>
      <w:pPr>
        <w:pStyle w:val="8"/>
        <w:spacing w:line="360" w:lineRule="auto"/>
        <w:ind w:firstLine="525" w:firstLineChars="250"/>
        <w:rPr>
          <w:rFonts w:ascii="Arial" w:hAnsi="Arial" w:cs="Arial"/>
          <w:bCs/>
        </w:rPr>
      </w:pPr>
      <w:r>
        <w:rPr>
          <w:rFonts w:ascii="Arial" w:hAnsi="Arial" w:cs="Arial"/>
          <w:bCs/>
        </w:rPr>
        <w:t>1</w:t>
      </w:r>
      <w:r>
        <w:rPr>
          <w:rFonts w:hint="eastAsia" w:ascii="Arial" w:hAnsi="宋体" w:cs="Arial"/>
          <w:bCs/>
        </w:rPr>
        <w:t>、按《政府采购促进中小企业发展暂行办法》（财库〔</w:t>
      </w:r>
      <w:r>
        <w:rPr>
          <w:rFonts w:ascii="Arial" w:hAnsi="Arial" w:cs="Arial"/>
          <w:bCs/>
        </w:rPr>
        <w:t>2011</w:t>
      </w:r>
      <w:r>
        <w:rPr>
          <w:rFonts w:hint="eastAsia" w:ascii="Arial" w:hAnsi="宋体" w:cs="Arial"/>
          <w:bCs/>
        </w:rPr>
        <w:t>〕</w:t>
      </w:r>
      <w:r>
        <w:rPr>
          <w:rFonts w:ascii="Arial" w:hAnsi="Arial" w:cs="Arial"/>
          <w:bCs/>
        </w:rPr>
        <w:t>181</w:t>
      </w:r>
      <w:r>
        <w:rPr>
          <w:rFonts w:hint="eastAsia" w:ascii="Arial" w:hAnsi="宋体" w:cs="Arial"/>
          <w:bCs/>
        </w:rPr>
        <w:t>号）认定为小型和微型企业提供服务的（以竞争性磋商响应文件提供的符合规定有关证明材料为准），对其最后磋商报价给予</w:t>
      </w:r>
      <w:r>
        <w:rPr>
          <w:rFonts w:hint="eastAsia" w:ascii="Arial" w:hAnsi="Arial" w:cs="Arial"/>
          <w:bCs/>
          <w:lang w:val="en-US" w:eastAsia="zh-CN"/>
        </w:rPr>
        <w:t>10</w:t>
      </w:r>
      <w:r>
        <w:rPr>
          <w:rFonts w:ascii="Arial" w:hAnsi="Arial" w:cs="Arial"/>
          <w:bCs/>
        </w:rPr>
        <w:t>%</w:t>
      </w:r>
      <w:r>
        <w:rPr>
          <w:rFonts w:hint="eastAsia" w:ascii="Arial" w:hAnsi="宋体" w:cs="Arial"/>
          <w:bCs/>
        </w:rPr>
        <w:t>的扣除，扣除后的价格为评审价，即评审价</w:t>
      </w:r>
      <w:r>
        <w:rPr>
          <w:rFonts w:ascii="Arial" w:hAnsi="Arial" w:cs="Arial"/>
          <w:bCs/>
        </w:rPr>
        <w:t>=</w:t>
      </w:r>
      <w:r>
        <w:rPr>
          <w:rFonts w:hint="eastAsia" w:ascii="Arial" w:hAnsi="宋体" w:cs="Arial"/>
          <w:bCs/>
        </w:rPr>
        <w:t>最后磋商报价</w:t>
      </w:r>
      <w:r>
        <w:rPr>
          <w:rFonts w:ascii="Arial" w:hAnsi="Arial" w:cs="Arial"/>
          <w:bCs/>
        </w:rPr>
        <w:t>×</w:t>
      </w:r>
      <w:r>
        <w:rPr>
          <w:rFonts w:hint="eastAsia" w:ascii="Arial" w:hAnsi="宋体" w:cs="Arial"/>
          <w:bCs/>
        </w:rPr>
        <w:t>（</w:t>
      </w:r>
      <w:r>
        <w:rPr>
          <w:rFonts w:ascii="Arial" w:hAnsi="Arial" w:cs="Arial"/>
          <w:bCs/>
        </w:rPr>
        <w:t>1-</w:t>
      </w:r>
      <w:r>
        <w:rPr>
          <w:rFonts w:hint="eastAsia" w:ascii="Arial" w:hAnsi="Arial" w:cs="Arial"/>
          <w:bCs/>
          <w:lang w:val="en-US" w:eastAsia="zh-CN"/>
        </w:rPr>
        <w:t>10</w:t>
      </w:r>
      <w:r>
        <w:rPr>
          <w:rFonts w:ascii="Arial" w:hAnsi="Arial" w:cs="Arial"/>
          <w:bCs/>
        </w:rPr>
        <w:t>%</w:t>
      </w:r>
      <w:r>
        <w:rPr>
          <w:rFonts w:hint="eastAsia" w:ascii="Arial" w:hAnsi="宋体" w:cs="Arial"/>
          <w:bCs/>
        </w:rPr>
        <w:t>）；大中型企业与小型、微型企业组成联合体磋商，其中小型、微型企业的协议合同金额占到联合体协议合同总金额</w:t>
      </w:r>
      <w:r>
        <w:rPr>
          <w:rFonts w:ascii="Arial" w:hAnsi="Arial" w:cs="Arial"/>
          <w:bCs/>
        </w:rPr>
        <w:t>30%</w:t>
      </w:r>
      <w:r>
        <w:rPr>
          <w:rFonts w:hint="eastAsia" w:ascii="Arial" w:hAnsi="宋体" w:cs="Arial"/>
          <w:bCs/>
        </w:rPr>
        <w:t>以上的，联合体最后磋商报价给予</w:t>
      </w:r>
      <w:r>
        <w:rPr>
          <w:rFonts w:ascii="Arial" w:hAnsi="Arial" w:cs="Arial"/>
          <w:bCs/>
        </w:rPr>
        <w:t>2%</w:t>
      </w:r>
      <w:r>
        <w:rPr>
          <w:rFonts w:hint="eastAsia" w:ascii="Arial" w:hAnsi="宋体" w:cs="Arial"/>
          <w:bCs/>
        </w:rPr>
        <w:t>的扣除，扣除后的价格为评审价，即评审价</w:t>
      </w:r>
      <w:r>
        <w:rPr>
          <w:rFonts w:ascii="Arial" w:hAnsi="Arial" w:cs="Arial"/>
          <w:bCs/>
        </w:rPr>
        <w:t>=</w:t>
      </w:r>
      <w:r>
        <w:rPr>
          <w:rFonts w:hint="eastAsia" w:ascii="Arial" w:hAnsi="宋体" w:cs="Arial"/>
          <w:bCs/>
        </w:rPr>
        <w:t>最后磋商报价</w:t>
      </w:r>
      <w:r>
        <w:rPr>
          <w:rFonts w:ascii="Arial" w:hAnsi="Arial" w:cs="Arial"/>
          <w:bCs/>
        </w:rPr>
        <w:t>×</w:t>
      </w:r>
      <w:r>
        <w:rPr>
          <w:rFonts w:hint="eastAsia" w:ascii="Arial" w:hAnsi="宋体" w:cs="Arial"/>
          <w:bCs/>
        </w:rPr>
        <w:t>（</w:t>
      </w:r>
      <w:r>
        <w:rPr>
          <w:rFonts w:ascii="Arial" w:hAnsi="Arial" w:cs="Arial"/>
          <w:bCs/>
        </w:rPr>
        <w:t>1-2%</w:t>
      </w:r>
      <w:r>
        <w:rPr>
          <w:rFonts w:hint="eastAsia" w:ascii="Arial" w:hAnsi="宋体" w:cs="Arial"/>
          <w:bCs/>
        </w:rPr>
        <w:t>）。</w:t>
      </w:r>
      <w:r>
        <w:rPr>
          <w:rFonts w:ascii="Arial" w:hAnsi="Arial" w:cs="Arial"/>
          <w:bCs/>
        </w:rPr>
        <w:t xml:space="preserve"> </w:t>
      </w:r>
    </w:p>
    <w:p>
      <w:pPr>
        <w:pStyle w:val="8"/>
        <w:spacing w:line="360" w:lineRule="auto"/>
        <w:ind w:firstLine="420" w:firstLineChars="200"/>
        <w:rPr>
          <w:rFonts w:ascii="Arial" w:hAnsi="Arial" w:cs="Arial"/>
          <w:bCs/>
        </w:rPr>
      </w:pPr>
      <w:r>
        <w:rPr>
          <w:rFonts w:hint="eastAsia" w:ascii="Arial" w:hAnsi="宋体" w:cs="Arial"/>
          <w:bCs/>
        </w:rPr>
        <w:t>依据《关于政府采购支持监狱企业发展有关问题的通知》（财库〔</w:t>
      </w:r>
      <w:r>
        <w:rPr>
          <w:rFonts w:ascii="Arial" w:hAnsi="Arial" w:cs="Arial"/>
          <w:bCs/>
        </w:rPr>
        <w:t>2014</w:t>
      </w:r>
      <w:r>
        <w:rPr>
          <w:rFonts w:hint="eastAsia" w:ascii="Arial" w:hAnsi="宋体" w:cs="Arial"/>
          <w:bCs/>
        </w:rPr>
        <w:t>〕</w:t>
      </w:r>
      <w:r>
        <w:rPr>
          <w:rFonts w:ascii="Arial" w:hAnsi="Arial" w:cs="Arial"/>
          <w:bCs/>
        </w:rPr>
        <w:t>68</w:t>
      </w:r>
      <w:r>
        <w:rPr>
          <w:rFonts w:hint="eastAsia" w:ascii="Arial" w:hAnsi="宋体" w:cs="Arial"/>
          <w:bCs/>
        </w:rPr>
        <w:t>号），在政府采购活动中，监狱企业视同小型、微型企业。监狱企业参加政府采购活动时，应当提供由省级（含）以上监狱管理局、戒毒管理局（含新疆生产建设兵团）出具的属于监狱企业的证明文件。</w:t>
      </w:r>
    </w:p>
    <w:p>
      <w:pPr>
        <w:pStyle w:val="8"/>
        <w:spacing w:line="360" w:lineRule="auto"/>
        <w:ind w:firstLine="420" w:firstLineChars="200"/>
        <w:rPr>
          <w:rFonts w:ascii="Arial" w:hAnsi="Arial" w:cs="Arial"/>
          <w:bCs/>
        </w:rPr>
      </w:pPr>
      <w:r>
        <w:rPr>
          <w:rFonts w:hint="eastAsia" w:ascii="Arial" w:hAnsi="宋体" w:cs="Arial"/>
          <w:bCs/>
        </w:rPr>
        <w:t>依据《三部门联合发布关于促进残疾人就业政府采购政策的通知》（财库〔</w:t>
      </w:r>
      <w:r>
        <w:rPr>
          <w:rFonts w:ascii="Arial" w:hAnsi="Arial" w:cs="Arial"/>
          <w:bCs/>
        </w:rPr>
        <w:t>2017</w:t>
      </w:r>
      <w:r>
        <w:rPr>
          <w:rFonts w:hint="eastAsia" w:ascii="Arial" w:hAnsi="宋体" w:cs="Arial"/>
          <w:bCs/>
        </w:rPr>
        <w:t>〕</w:t>
      </w:r>
      <w:r>
        <w:rPr>
          <w:rFonts w:ascii="Arial" w:hAnsi="Arial" w:cs="Arial"/>
          <w:bCs/>
        </w:rPr>
        <w:t>141</w:t>
      </w:r>
      <w:r>
        <w:rPr>
          <w:rFonts w:hint="eastAsia" w:ascii="Arial" w:hAnsi="宋体" w:cs="Arial"/>
          <w:bCs/>
        </w:rPr>
        <w:t>号），残疾人福利性单位参加政府采购活动的，视同小型、微型企业。残疾人福利性单位参加政府采购活动时应按格式提供《残疾人福利性单位声明函》。</w:t>
      </w:r>
    </w:p>
    <w:p>
      <w:pPr>
        <w:pStyle w:val="8"/>
        <w:spacing w:line="360" w:lineRule="auto"/>
        <w:rPr>
          <w:rFonts w:ascii="Arial" w:hAnsi="Arial" w:cs="Arial"/>
          <w:bCs/>
        </w:rPr>
      </w:pPr>
      <w:r>
        <w:rPr>
          <w:rFonts w:hint="eastAsia" w:ascii="Arial" w:hAnsi="宋体" w:cs="Arial"/>
          <w:bCs/>
        </w:rPr>
        <w:t>除上述情况外，评审价</w:t>
      </w:r>
      <w:r>
        <w:rPr>
          <w:rFonts w:ascii="Arial" w:hAnsi="Arial" w:cs="Arial"/>
          <w:bCs/>
        </w:rPr>
        <w:t>=</w:t>
      </w:r>
      <w:r>
        <w:rPr>
          <w:rFonts w:hint="eastAsia" w:ascii="Arial" w:hAnsi="宋体" w:cs="Arial"/>
          <w:bCs/>
        </w:rPr>
        <w:t>最后磋商报价。</w:t>
      </w:r>
    </w:p>
    <w:p>
      <w:pPr>
        <w:pStyle w:val="8"/>
        <w:spacing w:line="360" w:lineRule="auto"/>
        <w:rPr>
          <w:rFonts w:ascii="Arial" w:hAnsi="Arial" w:cs="Arial"/>
          <w:bCs/>
        </w:rPr>
      </w:pPr>
      <w:r>
        <w:rPr>
          <w:rFonts w:ascii="Arial" w:hAnsi="Arial" w:cs="Arial"/>
          <w:bCs/>
        </w:rPr>
        <w:t>2</w:t>
      </w:r>
      <w:r>
        <w:rPr>
          <w:rFonts w:hint="eastAsia" w:ascii="Arial" w:hAnsi="宋体" w:cs="Arial"/>
          <w:bCs/>
        </w:rPr>
        <w:t>、满足磋商文件要求且评审价最低的供应商的评审价为磋商基准价，其价格分为满分。</w:t>
      </w:r>
    </w:p>
    <w:p>
      <w:pPr>
        <w:pStyle w:val="8"/>
        <w:spacing w:line="360" w:lineRule="auto"/>
        <w:outlineLvl w:val="0"/>
        <w:rPr>
          <w:rFonts w:ascii="Arial" w:hAnsi="Arial" w:cs="Arial"/>
          <w:bCs/>
        </w:rPr>
      </w:pPr>
      <w:r>
        <w:rPr>
          <w:rFonts w:hint="eastAsia" w:ascii="Arial" w:hAnsi="宋体" w:cs="Arial"/>
          <w:bCs/>
        </w:rPr>
        <w:t>　</w:t>
      </w:r>
      <w:bookmarkStart w:id="49" w:name="_Toc12890334"/>
      <w:r>
        <w:rPr>
          <w:rFonts w:hint="eastAsia" w:ascii="Arial" w:hAnsi="宋体" w:cs="Arial"/>
          <w:bCs/>
        </w:rPr>
        <w:t>磋商供应商报价得分</w:t>
      </w:r>
      <w:r>
        <w:rPr>
          <w:rFonts w:ascii="Arial" w:hAnsi="Arial" w:cs="Arial"/>
          <w:bCs/>
        </w:rPr>
        <w:t xml:space="preserve"> =</w:t>
      </w:r>
      <w:r>
        <w:rPr>
          <w:rFonts w:hint="eastAsia" w:ascii="Arial" w:hAnsi="宋体" w:cs="Arial"/>
          <w:bCs/>
        </w:rPr>
        <w:t>（磋商基准价</w:t>
      </w:r>
      <w:r>
        <w:rPr>
          <w:rFonts w:ascii="Arial" w:hAnsi="Arial" w:cs="Arial"/>
          <w:bCs/>
        </w:rPr>
        <w:t>/</w:t>
      </w:r>
      <w:r>
        <w:rPr>
          <w:rFonts w:hint="eastAsia" w:ascii="Arial" w:hAnsi="宋体" w:cs="Arial"/>
          <w:bCs/>
        </w:rPr>
        <w:t>评审价）</w:t>
      </w:r>
      <w:r>
        <w:rPr>
          <w:rFonts w:ascii="Arial" w:hAnsi="Arial" w:cs="Arial"/>
          <w:bCs/>
        </w:rPr>
        <w:t>×30</w:t>
      </w:r>
      <w:r>
        <w:rPr>
          <w:rFonts w:hint="eastAsia" w:ascii="Arial" w:hAnsi="宋体" w:cs="Arial"/>
          <w:bCs/>
        </w:rPr>
        <w:t>分</w:t>
      </w:r>
      <w:bookmarkEnd w:id="49"/>
    </w:p>
    <w:p>
      <w:pPr>
        <w:pStyle w:val="8"/>
        <w:spacing w:line="360" w:lineRule="auto"/>
        <w:outlineLvl w:val="0"/>
        <w:rPr>
          <w:rFonts w:ascii="Arial" w:hAnsi="Arial" w:cs="Arial"/>
          <w:bCs/>
        </w:rPr>
      </w:pPr>
      <w:bookmarkStart w:id="50" w:name="_Toc12890335"/>
      <w:r>
        <w:rPr>
          <w:rFonts w:hint="eastAsia" w:ascii="Arial" w:hAnsi="宋体" w:cs="Arial"/>
          <w:bCs/>
        </w:rPr>
        <w:t>（二）技术评分</w:t>
      </w:r>
      <w:r>
        <w:rPr>
          <w:rFonts w:ascii="Arial" w:hAnsi="Arial" w:cs="Arial"/>
          <w:bCs/>
        </w:rPr>
        <w:t>………………………………………………………………………………………………  45</w:t>
      </w:r>
      <w:r>
        <w:rPr>
          <w:rFonts w:hint="eastAsia" w:ascii="Arial" w:hAnsi="宋体" w:cs="Arial"/>
          <w:bCs/>
        </w:rPr>
        <w:t>分</w:t>
      </w:r>
      <w:bookmarkEnd w:id="50"/>
    </w:p>
    <w:p>
      <w:pPr>
        <w:autoSpaceDE w:val="0"/>
        <w:autoSpaceDN w:val="0"/>
        <w:adjustRightInd w:val="0"/>
        <w:spacing w:line="360" w:lineRule="auto"/>
        <w:rPr>
          <w:rFonts w:ascii="Arial" w:hAnsi="Arial" w:cs="Arial"/>
          <w:bCs/>
          <w:szCs w:val="21"/>
        </w:rPr>
      </w:pPr>
      <w:r>
        <w:rPr>
          <w:rFonts w:ascii="Arial" w:hAnsi="Arial" w:cs="Arial"/>
          <w:bCs/>
          <w:szCs w:val="21"/>
        </w:rPr>
        <w:t>1</w:t>
      </w:r>
      <w:r>
        <w:rPr>
          <w:rFonts w:hint="eastAsia" w:ascii="Arial" w:hAnsi="宋体" w:cs="Arial"/>
          <w:bCs/>
          <w:szCs w:val="21"/>
        </w:rPr>
        <w:t>、</w:t>
      </w:r>
      <w:r>
        <w:rPr>
          <w:rFonts w:hint="eastAsia" w:ascii="Arial" w:hAnsi="宋体" w:cs="Arial"/>
        </w:rPr>
        <w:t>服务总体方案分</w:t>
      </w:r>
      <w:r>
        <w:rPr>
          <w:rFonts w:ascii="Arial" w:hAnsi="Arial" w:cs="Arial"/>
          <w:bCs/>
          <w:szCs w:val="21"/>
        </w:rPr>
        <w:t>……………………………………………………………………</w:t>
      </w:r>
      <w:r>
        <w:rPr>
          <w:rFonts w:ascii="Arial" w:hAnsi="Arial" w:cs="Arial"/>
          <w:bCs/>
        </w:rPr>
        <w:t>…………………</w:t>
      </w:r>
      <w:r>
        <w:rPr>
          <w:rFonts w:ascii="Arial" w:hAnsi="Arial" w:cs="Arial"/>
          <w:bCs/>
          <w:szCs w:val="21"/>
        </w:rPr>
        <w:t>…  15</w:t>
      </w:r>
      <w:r>
        <w:rPr>
          <w:rFonts w:hint="eastAsia" w:ascii="Arial" w:hAnsi="宋体" w:cs="Arial"/>
          <w:bCs/>
          <w:szCs w:val="21"/>
        </w:rPr>
        <w:t>分</w:t>
      </w:r>
    </w:p>
    <w:p>
      <w:pPr>
        <w:autoSpaceDE w:val="0"/>
        <w:autoSpaceDN w:val="0"/>
        <w:adjustRightInd w:val="0"/>
        <w:spacing w:line="360" w:lineRule="auto"/>
        <w:rPr>
          <w:rFonts w:ascii="Arial" w:hAnsi="Arial" w:cs="Arial"/>
          <w:bCs/>
          <w:szCs w:val="21"/>
        </w:rPr>
      </w:pPr>
      <w:r>
        <w:rPr>
          <w:rFonts w:hint="eastAsia" w:ascii="Arial" w:hAnsi="宋体" w:cs="Arial"/>
          <w:bCs/>
          <w:szCs w:val="21"/>
        </w:rPr>
        <w:t>一档（</w:t>
      </w:r>
      <w:r>
        <w:rPr>
          <w:rFonts w:ascii="Arial" w:hAnsi="Arial" w:cs="Arial"/>
          <w:bCs/>
          <w:szCs w:val="21"/>
        </w:rPr>
        <w:t>5</w:t>
      </w:r>
      <w:r>
        <w:rPr>
          <w:rFonts w:hint="eastAsia" w:ascii="Arial" w:hAnsi="宋体" w:cs="Arial"/>
          <w:bCs/>
          <w:szCs w:val="21"/>
        </w:rPr>
        <w:t>分）：未能理解项目服务需求，所提供的服务方案未能满足项目的需求，服务方案内容不完整、逻辑性差、条理不清晰、未考虑项目需求，基本没有针对性；</w:t>
      </w:r>
    </w:p>
    <w:p>
      <w:pPr>
        <w:autoSpaceDE w:val="0"/>
        <w:autoSpaceDN w:val="0"/>
        <w:adjustRightInd w:val="0"/>
        <w:spacing w:line="360" w:lineRule="auto"/>
        <w:rPr>
          <w:rFonts w:ascii="Arial" w:hAnsi="Arial" w:cs="Arial"/>
          <w:bCs/>
          <w:szCs w:val="21"/>
        </w:rPr>
      </w:pPr>
      <w:r>
        <w:rPr>
          <w:rFonts w:hint="eastAsia" w:ascii="Arial" w:hAnsi="宋体" w:cs="Arial"/>
          <w:bCs/>
          <w:szCs w:val="21"/>
        </w:rPr>
        <w:t>二档（</w:t>
      </w:r>
      <w:r>
        <w:rPr>
          <w:rFonts w:ascii="Arial" w:hAnsi="Arial" w:cs="Arial"/>
          <w:bCs/>
          <w:szCs w:val="21"/>
        </w:rPr>
        <w:t>10</w:t>
      </w:r>
      <w:r>
        <w:rPr>
          <w:rFonts w:hint="eastAsia" w:ascii="Arial" w:hAnsi="宋体" w:cs="Arial"/>
          <w:bCs/>
          <w:szCs w:val="21"/>
        </w:rPr>
        <w:t>分）：</w:t>
      </w:r>
      <w:r>
        <w:rPr>
          <w:rFonts w:hint="eastAsia" w:ascii="Arial" w:hAnsi="宋体" w:cs="Arial"/>
        </w:rPr>
        <w:t>基本了解项目服务的需求，所提供的服务方案基本满足项目的需求，服务方案内容基本完整、有考虑项目需求，条理性和针对性一般；</w:t>
      </w:r>
    </w:p>
    <w:p>
      <w:pPr>
        <w:autoSpaceDE w:val="0"/>
        <w:autoSpaceDN w:val="0"/>
        <w:adjustRightInd w:val="0"/>
        <w:spacing w:line="360" w:lineRule="auto"/>
        <w:rPr>
          <w:rFonts w:ascii="Arial" w:hAnsi="Arial" w:cs="Arial"/>
        </w:rPr>
      </w:pPr>
      <w:r>
        <w:rPr>
          <w:rFonts w:hint="eastAsia" w:ascii="Arial" w:hAnsi="宋体" w:cs="Arial"/>
          <w:bCs/>
          <w:szCs w:val="21"/>
        </w:rPr>
        <w:t>三档（</w:t>
      </w:r>
      <w:r>
        <w:rPr>
          <w:rFonts w:ascii="Arial" w:hAnsi="Arial" w:cs="Arial"/>
          <w:bCs/>
          <w:szCs w:val="21"/>
        </w:rPr>
        <w:t>15</w:t>
      </w:r>
      <w:r>
        <w:rPr>
          <w:rFonts w:hint="eastAsia" w:ascii="Arial" w:hAnsi="宋体" w:cs="Arial"/>
          <w:bCs/>
          <w:szCs w:val="21"/>
        </w:rPr>
        <w:t>分）：</w:t>
      </w:r>
      <w:r>
        <w:rPr>
          <w:rFonts w:hint="eastAsia" w:ascii="Arial" w:hAnsi="宋体" w:cs="Arial"/>
        </w:rPr>
        <w:t>充分了解项目服务的需求，所提供的服务方案非常贴合项目的需求，并且服务方案内容详尽、条理清晰、严谨合理、充分地考虑了项目需求，有很强的针对性。</w:t>
      </w:r>
    </w:p>
    <w:p>
      <w:pPr>
        <w:autoSpaceDE w:val="0"/>
        <w:autoSpaceDN w:val="0"/>
        <w:adjustRightInd w:val="0"/>
        <w:spacing w:line="360" w:lineRule="auto"/>
        <w:rPr>
          <w:rFonts w:ascii="Arial" w:hAnsi="Arial" w:cs="Arial"/>
          <w:bCs/>
          <w:szCs w:val="21"/>
        </w:rPr>
      </w:pPr>
      <w:r>
        <w:rPr>
          <w:rFonts w:hint="eastAsia" w:ascii="Arial" w:hAnsi="宋体" w:cs="Arial"/>
          <w:bCs/>
          <w:szCs w:val="21"/>
        </w:rPr>
        <w:t>注：（</w:t>
      </w:r>
      <w:r>
        <w:rPr>
          <w:rFonts w:ascii="Arial" w:hAnsi="Arial" w:cs="Arial"/>
          <w:bCs/>
          <w:szCs w:val="21"/>
        </w:rPr>
        <w:t>1</w:t>
      </w:r>
      <w:r>
        <w:rPr>
          <w:rFonts w:hint="eastAsia" w:ascii="Arial" w:hAnsi="宋体" w:cs="Arial"/>
          <w:bCs/>
          <w:szCs w:val="21"/>
        </w:rPr>
        <w:t>）未提供服务总体方案的得</w:t>
      </w:r>
      <w:r>
        <w:rPr>
          <w:rFonts w:ascii="Arial" w:hAnsi="Arial" w:cs="Arial"/>
          <w:bCs/>
          <w:szCs w:val="21"/>
        </w:rPr>
        <w:t>0</w:t>
      </w:r>
      <w:r>
        <w:rPr>
          <w:rFonts w:hint="eastAsia" w:ascii="Arial" w:hAnsi="宋体" w:cs="Arial"/>
          <w:bCs/>
          <w:szCs w:val="21"/>
        </w:rPr>
        <w:t>分；（</w:t>
      </w:r>
      <w:r>
        <w:rPr>
          <w:rFonts w:ascii="Arial" w:hAnsi="Arial" w:cs="Arial"/>
          <w:bCs/>
          <w:szCs w:val="21"/>
        </w:rPr>
        <w:t>2</w:t>
      </w:r>
      <w:r>
        <w:rPr>
          <w:rFonts w:hint="eastAsia" w:ascii="Arial" w:hAnsi="宋体" w:cs="Arial"/>
          <w:bCs/>
          <w:szCs w:val="21"/>
        </w:rPr>
        <w:t>）各评委针对各响应文件独立评分。</w:t>
      </w:r>
    </w:p>
    <w:p>
      <w:pPr>
        <w:autoSpaceDE w:val="0"/>
        <w:autoSpaceDN w:val="0"/>
        <w:adjustRightInd w:val="0"/>
        <w:spacing w:line="360" w:lineRule="auto"/>
        <w:rPr>
          <w:rFonts w:ascii="Arial" w:hAnsi="Arial" w:cs="Arial"/>
          <w:bCs/>
          <w:szCs w:val="21"/>
        </w:rPr>
      </w:pPr>
      <w:r>
        <w:rPr>
          <w:rFonts w:ascii="Arial" w:hAnsi="Arial" w:cs="Arial"/>
          <w:bCs/>
          <w:szCs w:val="21"/>
        </w:rPr>
        <w:t>2</w:t>
      </w:r>
      <w:r>
        <w:rPr>
          <w:rFonts w:hint="eastAsia" w:ascii="Arial" w:hAnsi="宋体" w:cs="Arial"/>
          <w:bCs/>
          <w:szCs w:val="21"/>
        </w:rPr>
        <w:t>、管理制度分</w:t>
      </w:r>
      <w:r>
        <w:rPr>
          <w:rFonts w:ascii="Arial" w:hAnsi="Arial" w:cs="Arial"/>
          <w:bCs/>
          <w:szCs w:val="21"/>
        </w:rPr>
        <w:t>………………………………………………………………………………………………  15</w:t>
      </w:r>
      <w:r>
        <w:rPr>
          <w:rFonts w:hint="eastAsia" w:ascii="Arial" w:hAnsi="宋体" w:cs="Arial"/>
          <w:bCs/>
          <w:szCs w:val="21"/>
        </w:rPr>
        <w:t>分</w:t>
      </w:r>
    </w:p>
    <w:p>
      <w:pPr>
        <w:autoSpaceDE w:val="0"/>
        <w:autoSpaceDN w:val="0"/>
        <w:adjustRightInd w:val="0"/>
        <w:spacing w:line="360" w:lineRule="auto"/>
        <w:rPr>
          <w:rFonts w:ascii="Arial" w:hAnsi="Arial" w:cs="Arial"/>
          <w:bCs/>
          <w:szCs w:val="21"/>
        </w:rPr>
      </w:pPr>
      <w:r>
        <w:rPr>
          <w:rFonts w:hint="eastAsia" w:ascii="Arial" w:hAnsi="宋体" w:cs="Arial"/>
          <w:bCs/>
          <w:szCs w:val="21"/>
        </w:rPr>
        <w:t>一档（</w:t>
      </w:r>
      <w:r>
        <w:rPr>
          <w:rFonts w:ascii="Arial" w:hAnsi="Arial" w:cs="Arial"/>
          <w:bCs/>
          <w:szCs w:val="21"/>
        </w:rPr>
        <w:t>5</w:t>
      </w:r>
      <w:r>
        <w:rPr>
          <w:rFonts w:hint="eastAsia" w:ascii="Arial" w:hAnsi="宋体" w:cs="Arial"/>
          <w:bCs/>
          <w:szCs w:val="21"/>
        </w:rPr>
        <w:t>分）：</w:t>
      </w:r>
      <w:r>
        <w:rPr>
          <w:rFonts w:hint="eastAsia" w:ascii="Arial" w:hAnsi="宋体" w:cs="Arial"/>
        </w:rPr>
        <w:t>所提供的管理制度未能满足项目的需求，管理制度内容不完整、逻辑性差、条理不清晰、未考虑实际需求，基本没有针对性；</w:t>
      </w:r>
    </w:p>
    <w:p>
      <w:pPr>
        <w:autoSpaceDE w:val="0"/>
        <w:autoSpaceDN w:val="0"/>
        <w:adjustRightInd w:val="0"/>
        <w:spacing w:line="360" w:lineRule="auto"/>
        <w:rPr>
          <w:rFonts w:ascii="Arial" w:hAnsi="Arial" w:cs="Arial"/>
          <w:bCs/>
          <w:szCs w:val="21"/>
        </w:rPr>
      </w:pPr>
      <w:r>
        <w:rPr>
          <w:rFonts w:hint="eastAsia" w:ascii="Arial" w:hAnsi="宋体" w:cs="Arial"/>
          <w:bCs/>
          <w:szCs w:val="21"/>
        </w:rPr>
        <w:t>二档（</w:t>
      </w:r>
      <w:r>
        <w:rPr>
          <w:rFonts w:ascii="Arial" w:hAnsi="Arial" w:cs="Arial"/>
          <w:bCs/>
          <w:szCs w:val="21"/>
        </w:rPr>
        <w:t>10</w:t>
      </w:r>
      <w:r>
        <w:rPr>
          <w:rFonts w:hint="eastAsia" w:ascii="Arial" w:hAnsi="宋体" w:cs="Arial"/>
          <w:bCs/>
          <w:szCs w:val="21"/>
        </w:rPr>
        <w:t>分）：</w:t>
      </w:r>
      <w:r>
        <w:rPr>
          <w:rFonts w:hint="eastAsia" w:ascii="Arial" w:hAnsi="宋体" w:cs="Arial"/>
        </w:rPr>
        <w:t>所提供的管理制度基本满足活动保障的需求，管理制度内容基本完整、有考虑实际需求，条理性和针对性一般；</w:t>
      </w:r>
    </w:p>
    <w:p>
      <w:pPr>
        <w:autoSpaceDE w:val="0"/>
        <w:autoSpaceDN w:val="0"/>
        <w:adjustRightInd w:val="0"/>
        <w:spacing w:line="360" w:lineRule="auto"/>
        <w:rPr>
          <w:rFonts w:ascii="Arial" w:hAnsi="Arial" w:cs="Arial"/>
        </w:rPr>
      </w:pPr>
      <w:r>
        <w:rPr>
          <w:rFonts w:hint="eastAsia" w:ascii="Arial" w:hAnsi="宋体" w:cs="Arial"/>
          <w:bCs/>
          <w:szCs w:val="21"/>
        </w:rPr>
        <w:t>三档（</w:t>
      </w:r>
      <w:r>
        <w:rPr>
          <w:rFonts w:ascii="Arial" w:hAnsi="Arial" w:cs="Arial"/>
          <w:bCs/>
          <w:szCs w:val="21"/>
        </w:rPr>
        <w:t>15</w:t>
      </w:r>
      <w:r>
        <w:rPr>
          <w:rFonts w:hint="eastAsia" w:ascii="Arial" w:hAnsi="宋体" w:cs="Arial"/>
          <w:bCs/>
          <w:szCs w:val="21"/>
        </w:rPr>
        <w:t>分）：</w:t>
      </w:r>
      <w:r>
        <w:rPr>
          <w:rFonts w:hint="eastAsia" w:ascii="Arial" w:hAnsi="宋体" w:cs="Arial"/>
        </w:rPr>
        <w:t>所提供的管理制度非常贴合活动保障的需求，并且管理制度内容详尽、条理清晰、严谨合理、充分地考虑了实际需求，有很强的针对性。</w:t>
      </w:r>
    </w:p>
    <w:p>
      <w:pPr>
        <w:autoSpaceDE w:val="0"/>
        <w:autoSpaceDN w:val="0"/>
        <w:adjustRightInd w:val="0"/>
        <w:spacing w:line="360" w:lineRule="auto"/>
        <w:rPr>
          <w:rFonts w:ascii="Arial" w:hAnsi="Arial" w:cs="Arial"/>
          <w:bCs/>
          <w:szCs w:val="21"/>
        </w:rPr>
      </w:pPr>
      <w:r>
        <w:rPr>
          <w:rFonts w:hint="eastAsia" w:ascii="Arial" w:hAnsi="宋体" w:cs="Arial"/>
          <w:bCs/>
          <w:szCs w:val="21"/>
        </w:rPr>
        <w:t>注：（</w:t>
      </w:r>
      <w:r>
        <w:rPr>
          <w:rFonts w:ascii="Arial" w:hAnsi="Arial" w:cs="Arial"/>
          <w:bCs/>
          <w:szCs w:val="21"/>
        </w:rPr>
        <w:t>1</w:t>
      </w:r>
      <w:r>
        <w:rPr>
          <w:rFonts w:hint="eastAsia" w:ascii="Arial" w:hAnsi="宋体" w:cs="Arial"/>
          <w:bCs/>
          <w:szCs w:val="21"/>
        </w:rPr>
        <w:t>）未提供管理制度的得</w:t>
      </w:r>
      <w:r>
        <w:rPr>
          <w:rFonts w:ascii="Arial" w:hAnsi="Arial" w:cs="Arial"/>
          <w:bCs/>
          <w:szCs w:val="21"/>
        </w:rPr>
        <w:t>0</w:t>
      </w:r>
      <w:r>
        <w:rPr>
          <w:rFonts w:hint="eastAsia" w:ascii="Arial" w:hAnsi="宋体" w:cs="Arial"/>
          <w:bCs/>
          <w:szCs w:val="21"/>
        </w:rPr>
        <w:t>分；（</w:t>
      </w:r>
      <w:r>
        <w:rPr>
          <w:rFonts w:ascii="Arial" w:hAnsi="Arial" w:cs="Arial"/>
          <w:bCs/>
          <w:szCs w:val="21"/>
        </w:rPr>
        <w:t>2</w:t>
      </w:r>
      <w:r>
        <w:rPr>
          <w:rFonts w:hint="eastAsia" w:ascii="Arial" w:hAnsi="宋体" w:cs="Arial"/>
          <w:bCs/>
          <w:szCs w:val="21"/>
        </w:rPr>
        <w:t>）各评委针对各响应文件独立评分。</w:t>
      </w:r>
    </w:p>
    <w:p>
      <w:pPr>
        <w:autoSpaceDE w:val="0"/>
        <w:autoSpaceDN w:val="0"/>
        <w:adjustRightInd w:val="0"/>
        <w:spacing w:line="360" w:lineRule="auto"/>
        <w:rPr>
          <w:rFonts w:ascii="Arial" w:hAnsi="Arial" w:cs="Arial"/>
          <w:bCs/>
          <w:szCs w:val="21"/>
        </w:rPr>
      </w:pPr>
      <w:r>
        <w:rPr>
          <w:rFonts w:ascii="Arial" w:hAnsi="Arial" w:cs="Arial"/>
          <w:bCs/>
          <w:szCs w:val="21"/>
        </w:rPr>
        <w:t>3</w:t>
      </w:r>
      <w:r>
        <w:rPr>
          <w:rFonts w:hint="eastAsia" w:ascii="Arial" w:hAnsi="宋体" w:cs="Arial"/>
          <w:bCs/>
          <w:szCs w:val="21"/>
        </w:rPr>
        <w:t>、应急保证预案分</w:t>
      </w:r>
      <w:r>
        <w:rPr>
          <w:rFonts w:ascii="Arial" w:hAnsi="Arial" w:cs="Arial"/>
          <w:bCs/>
          <w:szCs w:val="21"/>
        </w:rPr>
        <w:t>…………………………………………………………………………………………  15</w:t>
      </w:r>
      <w:r>
        <w:rPr>
          <w:rFonts w:hint="eastAsia" w:ascii="Arial" w:hAnsi="宋体" w:cs="Arial"/>
          <w:bCs/>
          <w:szCs w:val="21"/>
        </w:rPr>
        <w:t>分</w:t>
      </w:r>
    </w:p>
    <w:p>
      <w:pPr>
        <w:autoSpaceDE w:val="0"/>
        <w:autoSpaceDN w:val="0"/>
        <w:adjustRightInd w:val="0"/>
        <w:spacing w:line="360" w:lineRule="auto"/>
        <w:rPr>
          <w:rFonts w:ascii="Arial" w:hAnsi="Arial" w:cs="Arial"/>
          <w:bCs/>
          <w:szCs w:val="21"/>
        </w:rPr>
      </w:pPr>
      <w:r>
        <w:rPr>
          <w:rFonts w:hint="eastAsia" w:ascii="Arial" w:hAnsi="宋体" w:cs="Arial"/>
          <w:bCs/>
          <w:szCs w:val="21"/>
        </w:rPr>
        <w:t>一档（</w:t>
      </w:r>
      <w:r>
        <w:rPr>
          <w:rFonts w:ascii="Arial" w:hAnsi="Arial" w:cs="Arial"/>
          <w:bCs/>
          <w:szCs w:val="21"/>
        </w:rPr>
        <w:t>5</w:t>
      </w:r>
      <w:r>
        <w:rPr>
          <w:rFonts w:hint="eastAsia" w:ascii="Arial" w:hAnsi="宋体" w:cs="Arial"/>
          <w:bCs/>
          <w:szCs w:val="21"/>
        </w:rPr>
        <w:t>分）：所提供的应急保证预案未能满足项目的需求，应急保证预案内容不完整、逻辑性差、条理不清晰、未考虑实际需求，基本没有针对性；</w:t>
      </w:r>
    </w:p>
    <w:p>
      <w:pPr>
        <w:autoSpaceDE w:val="0"/>
        <w:autoSpaceDN w:val="0"/>
        <w:adjustRightInd w:val="0"/>
        <w:spacing w:line="360" w:lineRule="auto"/>
        <w:rPr>
          <w:rFonts w:ascii="Arial" w:hAnsi="Arial" w:cs="Arial"/>
          <w:bCs/>
          <w:szCs w:val="21"/>
        </w:rPr>
      </w:pPr>
      <w:r>
        <w:rPr>
          <w:rFonts w:hint="eastAsia" w:ascii="Arial" w:hAnsi="宋体" w:cs="Arial"/>
          <w:bCs/>
          <w:szCs w:val="21"/>
        </w:rPr>
        <w:t>二档（</w:t>
      </w:r>
      <w:r>
        <w:rPr>
          <w:rFonts w:ascii="Arial" w:hAnsi="Arial" w:cs="Arial"/>
          <w:bCs/>
          <w:szCs w:val="21"/>
        </w:rPr>
        <w:t>10</w:t>
      </w:r>
      <w:r>
        <w:rPr>
          <w:rFonts w:hint="eastAsia" w:ascii="Arial" w:hAnsi="宋体" w:cs="Arial"/>
          <w:bCs/>
          <w:szCs w:val="21"/>
        </w:rPr>
        <w:t>分）：所提供的应急保证预案基本满足活动保障的需求，应急保证预案内容基本完整、有考虑实际需求，条理性和针对性一般；</w:t>
      </w:r>
    </w:p>
    <w:p>
      <w:pPr>
        <w:autoSpaceDE w:val="0"/>
        <w:autoSpaceDN w:val="0"/>
        <w:adjustRightInd w:val="0"/>
        <w:spacing w:line="360" w:lineRule="auto"/>
        <w:rPr>
          <w:rFonts w:ascii="Arial" w:hAnsi="Arial" w:cs="Arial"/>
          <w:bCs/>
          <w:szCs w:val="21"/>
        </w:rPr>
      </w:pPr>
      <w:r>
        <w:rPr>
          <w:rFonts w:hint="eastAsia" w:ascii="Arial" w:hAnsi="宋体" w:cs="Arial"/>
          <w:bCs/>
          <w:szCs w:val="21"/>
        </w:rPr>
        <w:t>三档（</w:t>
      </w:r>
      <w:r>
        <w:rPr>
          <w:rFonts w:ascii="Arial" w:hAnsi="Arial" w:cs="Arial"/>
          <w:bCs/>
          <w:szCs w:val="21"/>
        </w:rPr>
        <w:t>15</w:t>
      </w:r>
      <w:r>
        <w:rPr>
          <w:rFonts w:hint="eastAsia" w:ascii="Arial" w:hAnsi="宋体" w:cs="Arial"/>
          <w:bCs/>
          <w:szCs w:val="21"/>
        </w:rPr>
        <w:t>分）：所提供的应急保证预案非常贴合活动保障的需求，并且应急保证预案内容详尽、条理清晰、严谨合理、充分地考虑了实际需求，有很强的针对性。</w:t>
      </w:r>
    </w:p>
    <w:p>
      <w:pPr>
        <w:autoSpaceDE w:val="0"/>
        <w:autoSpaceDN w:val="0"/>
        <w:adjustRightInd w:val="0"/>
        <w:spacing w:line="360" w:lineRule="auto"/>
        <w:rPr>
          <w:rFonts w:ascii="Arial" w:hAnsi="Arial" w:cs="Arial"/>
          <w:bCs/>
          <w:szCs w:val="21"/>
        </w:rPr>
      </w:pPr>
      <w:r>
        <w:rPr>
          <w:rFonts w:hint="eastAsia" w:ascii="Arial" w:hAnsi="宋体" w:cs="Arial"/>
        </w:rPr>
        <w:t>注：（</w:t>
      </w:r>
      <w:r>
        <w:rPr>
          <w:rFonts w:ascii="Arial" w:hAnsi="Arial" w:cs="Arial"/>
        </w:rPr>
        <w:t>1</w:t>
      </w:r>
      <w:r>
        <w:rPr>
          <w:rFonts w:hint="eastAsia" w:ascii="Arial" w:hAnsi="宋体" w:cs="Arial"/>
        </w:rPr>
        <w:t>）未提供管理制度的得</w:t>
      </w:r>
      <w:r>
        <w:rPr>
          <w:rFonts w:ascii="Arial" w:hAnsi="Arial" w:cs="Arial"/>
        </w:rPr>
        <w:t>0</w:t>
      </w:r>
      <w:r>
        <w:rPr>
          <w:rFonts w:hint="eastAsia" w:ascii="Arial" w:hAnsi="宋体" w:cs="Arial"/>
        </w:rPr>
        <w:t>分；（</w:t>
      </w:r>
      <w:r>
        <w:rPr>
          <w:rFonts w:ascii="Arial" w:hAnsi="Arial" w:cs="Arial"/>
        </w:rPr>
        <w:t>2</w:t>
      </w:r>
      <w:r>
        <w:rPr>
          <w:rFonts w:hint="eastAsia" w:ascii="Arial" w:hAnsi="宋体" w:cs="Arial"/>
        </w:rPr>
        <w:t>）各评委针对各响应文件独立评分。</w:t>
      </w:r>
    </w:p>
    <w:p>
      <w:pPr>
        <w:autoSpaceDE w:val="0"/>
        <w:autoSpaceDN w:val="0"/>
        <w:adjustRightInd w:val="0"/>
        <w:spacing w:line="360" w:lineRule="auto"/>
        <w:rPr>
          <w:rFonts w:ascii="Arial" w:hAnsi="Arial" w:cs="Arial"/>
          <w:bCs/>
          <w:szCs w:val="21"/>
        </w:rPr>
      </w:pPr>
      <w:r>
        <w:rPr>
          <w:rFonts w:hint="eastAsia" w:ascii="Arial" w:hAnsi="宋体" w:cs="Arial"/>
          <w:bCs/>
          <w:szCs w:val="21"/>
        </w:rPr>
        <w:t>（三）信誉资质业绩分</w:t>
      </w:r>
      <w:r>
        <w:rPr>
          <w:rFonts w:ascii="Arial" w:hAnsi="Arial" w:cs="Arial"/>
          <w:bCs/>
          <w:szCs w:val="21"/>
        </w:rPr>
        <w:t>……… ……………………………………………………………………………… 25</w:t>
      </w:r>
      <w:r>
        <w:rPr>
          <w:rFonts w:hint="eastAsia" w:ascii="Arial" w:hAnsi="宋体" w:cs="Arial"/>
          <w:bCs/>
          <w:szCs w:val="21"/>
        </w:rPr>
        <w:t>分</w:t>
      </w:r>
    </w:p>
    <w:p>
      <w:pPr>
        <w:autoSpaceDE w:val="0"/>
        <w:autoSpaceDN w:val="0"/>
        <w:adjustRightInd w:val="0"/>
        <w:spacing w:line="360" w:lineRule="auto"/>
        <w:rPr>
          <w:rFonts w:ascii="Arial" w:hAnsi="Arial" w:cs="Arial"/>
          <w:bCs/>
          <w:szCs w:val="21"/>
        </w:rPr>
      </w:pPr>
      <w:r>
        <w:rPr>
          <w:rFonts w:hint="eastAsia" w:ascii="Arial" w:hAnsi="宋体" w:cs="Arial"/>
          <w:bCs/>
          <w:szCs w:val="21"/>
        </w:rPr>
        <w:t>（</w:t>
      </w:r>
      <w:r>
        <w:rPr>
          <w:rFonts w:ascii="Arial" w:hAnsi="Arial" w:cs="Arial"/>
          <w:bCs/>
          <w:szCs w:val="21"/>
        </w:rPr>
        <w:t>1</w:t>
      </w:r>
      <w:r>
        <w:rPr>
          <w:rFonts w:hint="eastAsia" w:ascii="Arial" w:hAnsi="宋体" w:cs="Arial"/>
          <w:bCs/>
          <w:szCs w:val="21"/>
        </w:rPr>
        <w:t>）为本项目配备的项目负责人具有人力资源管理师资格证，得</w:t>
      </w:r>
      <w:r>
        <w:rPr>
          <w:rFonts w:ascii="Arial" w:hAnsi="Arial" w:cs="Arial"/>
          <w:bCs/>
          <w:szCs w:val="21"/>
        </w:rPr>
        <w:t>4</w:t>
      </w:r>
      <w:r>
        <w:rPr>
          <w:rFonts w:hint="eastAsia" w:ascii="Arial" w:hAnsi="宋体" w:cs="Arial"/>
          <w:bCs/>
          <w:szCs w:val="21"/>
        </w:rPr>
        <w:t>分（提供人员资质证书复印件并加盖公章）</w:t>
      </w:r>
    </w:p>
    <w:p>
      <w:pPr>
        <w:autoSpaceDE w:val="0"/>
        <w:autoSpaceDN w:val="0"/>
        <w:adjustRightInd w:val="0"/>
        <w:spacing w:line="360" w:lineRule="auto"/>
        <w:rPr>
          <w:rFonts w:ascii="Arial" w:hAnsi="Arial" w:cs="Arial"/>
          <w:bCs/>
          <w:szCs w:val="21"/>
        </w:rPr>
      </w:pPr>
      <w:r>
        <w:rPr>
          <w:rFonts w:hint="eastAsia" w:ascii="Arial" w:hAnsi="宋体" w:cs="Arial"/>
          <w:bCs/>
          <w:szCs w:val="21"/>
        </w:rPr>
        <w:t>（</w:t>
      </w:r>
      <w:r>
        <w:rPr>
          <w:rFonts w:ascii="Arial" w:hAnsi="Arial" w:cs="Arial"/>
          <w:bCs/>
          <w:szCs w:val="21"/>
        </w:rPr>
        <w:t>2</w:t>
      </w:r>
      <w:r>
        <w:rPr>
          <w:rFonts w:hint="eastAsia" w:ascii="Arial" w:hAnsi="宋体" w:cs="Arial"/>
          <w:bCs/>
          <w:szCs w:val="21"/>
        </w:rPr>
        <w:t>）企业信用等级</w:t>
      </w:r>
      <w:r>
        <w:rPr>
          <w:rFonts w:ascii="Arial" w:hAnsi="Arial" w:cs="Arial"/>
          <w:bCs/>
          <w:szCs w:val="21"/>
        </w:rPr>
        <w:t>aaa</w:t>
      </w:r>
      <w:r>
        <w:rPr>
          <w:rFonts w:hint="eastAsia" w:ascii="Arial" w:hAnsi="宋体" w:cs="Arial"/>
          <w:bCs/>
          <w:szCs w:val="21"/>
        </w:rPr>
        <w:t>证书得</w:t>
      </w:r>
      <w:r>
        <w:rPr>
          <w:rFonts w:ascii="Arial" w:hAnsi="宋体" w:cs="Arial"/>
          <w:bCs/>
          <w:szCs w:val="21"/>
        </w:rPr>
        <w:t>3</w:t>
      </w:r>
      <w:r>
        <w:rPr>
          <w:rFonts w:hint="eastAsia" w:ascii="Arial" w:hAnsi="宋体" w:cs="Arial"/>
          <w:bCs/>
          <w:szCs w:val="21"/>
        </w:rPr>
        <w:t>分，</w:t>
      </w:r>
      <w:r>
        <w:rPr>
          <w:rFonts w:ascii="Arial" w:hAnsi="Arial" w:cs="Arial"/>
          <w:bCs/>
          <w:szCs w:val="21"/>
        </w:rPr>
        <w:t>ISO</w:t>
      </w:r>
      <w:r>
        <w:rPr>
          <w:rFonts w:hint="eastAsia" w:ascii="Arial" w:hAnsi="宋体" w:cs="Arial"/>
          <w:bCs/>
          <w:szCs w:val="21"/>
        </w:rPr>
        <w:t>环境、健康、服务体系认证，每个得</w:t>
      </w:r>
      <w:r>
        <w:rPr>
          <w:rFonts w:ascii="Arial" w:hAnsi="Arial" w:cs="Arial"/>
          <w:bCs/>
          <w:szCs w:val="21"/>
        </w:rPr>
        <w:t>2</w:t>
      </w:r>
      <w:r>
        <w:rPr>
          <w:rFonts w:hint="eastAsia" w:ascii="Arial" w:hAnsi="宋体" w:cs="Arial"/>
          <w:bCs/>
          <w:szCs w:val="21"/>
        </w:rPr>
        <w:t>分，总分</w:t>
      </w:r>
      <w:r>
        <w:rPr>
          <w:rFonts w:ascii="Arial" w:hAnsi="Arial" w:cs="Arial"/>
          <w:bCs/>
          <w:szCs w:val="21"/>
        </w:rPr>
        <w:t>9</w:t>
      </w:r>
      <w:r>
        <w:rPr>
          <w:rFonts w:hint="eastAsia" w:ascii="Arial" w:hAnsi="宋体" w:cs="Arial"/>
          <w:bCs/>
          <w:szCs w:val="21"/>
        </w:rPr>
        <w:t>分。</w:t>
      </w:r>
      <w:r>
        <w:rPr>
          <w:rFonts w:hint="eastAsia" w:ascii="Arial" w:hAnsi="宋体" w:cs="Arial"/>
        </w:rPr>
        <w:t>（提供资质证书复印件并加盖公章）</w:t>
      </w:r>
    </w:p>
    <w:p>
      <w:pPr>
        <w:autoSpaceDE w:val="0"/>
        <w:autoSpaceDN w:val="0"/>
        <w:adjustRightInd w:val="0"/>
        <w:spacing w:line="360" w:lineRule="auto"/>
        <w:rPr>
          <w:rFonts w:ascii="Arial" w:hAnsi="Arial" w:cs="Arial"/>
        </w:rPr>
      </w:pPr>
      <w:r>
        <w:rPr>
          <w:rFonts w:hint="eastAsia" w:ascii="Arial" w:hAnsi="宋体" w:cs="Arial"/>
          <w:bCs/>
          <w:szCs w:val="21"/>
        </w:rPr>
        <w:t>（</w:t>
      </w:r>
      <w:r>
        <w:rPr>
          <w:rFonts w:ascii="Arial" w:hAnsi="Arial" w:cs="Arial"/>
          <w:bCs/>
          <w:szCs w:val="21"/>
        </w:rPr>
        <w:t>3</w:t>
      </w:r>
      <w:r>
        <w:rPr>
          <w:rFonts w:hint="eastAsia" w:ascii="Arial" w:hAnsi="宋体" w:cs="Arial"/>
          <w:bCs/>
          <w:szCs w:val="21"/>
        </w:rPr>
        <w:t>）自</w:t>
      </w:r>
      <w:r>
        <w:rPr>
          <w:rFonts w:ascii="Arial" w:hAnsi="Arial" w:cs="Arial"/>
          <w:bCs/>
          <w:szCs w:val="21"/>
        </w:rPr>
        <w:t>2018</w:t>
      </w:r>
      <w:r>
        <w:rPr>
          <w:rFonts w:hint="eastAsia" w:ascii="Arial" w:hAnsi="宋体" w:cs="Arial"/>
          <w:bCs/>
          <w:szCs w:val="21"/>
        </w:rPr>
        <w:t>年（含）以来有相关劳务派遣服务项目的成功案例，每提供一例得</w:t>
      </w:r>
      <w:r>
        <w:rPr>
          <w:rFonts w:ascii="Arial" w:hAnsi="Arial" w:cs="Arial"/>
          <w:bCs/>
          <w:szCs w:val="21"/>
        </w:rPr>
        <w:t>2</w:t>
      </w:r>
      <w:r>
        <w:rPr>
          <w:rFonts w:hint="eastAsia" w:ascii="Arial" w:hAnsi="宋体" w:cs="Arial"/>
          <w:bCs/>
          <w:szCs w:val="21"/>
        </w:rPr>
        <w:t>分，最高得</w:t>
      </w:r>
      <w:r>
        <w:rPr>
          <w:rFonts w:ascii="Arial" w:hAnsi="Arial" w:cs="Arial"/>
          <w:bCs/>
          <w:szCs w:val="21"/>
        </w:rPr>
        <w:t>12</w:t>
      </w:r>
      <w:r>
        <w:rPr>
          <w:rFonts w:hint="eastAsia" w:ascii="Arial" w:hAnsi="宋体" w:cs="Arial"/>
          <w:bCs/>
          <w:szCs w:val="21"/>
        </w:rPr>
        <w:t>分。（以劳务派遣服务合同或协议为准，提供复印件加盖响应单位公章）</w:t>
      </w:r>
    </w:p>
    <w:p>
      <w:pPr>
        <w:autoSpaceDE w:val="0"/>
        <w:autoSpaceDN w:val="0"/>
        <w:adjustRightInd w:val="0"/>
        <w:spacing w:line="360" w:lineRule="auto"/>
        <w:rPr>
          <w:rFonts w:ascii="Arial" w:hAnsi="Arial" w:cs="Arial"/>
          <w:szCs w:val="21"/>
        </w:rPr>
      </w:pPr>
      <w:r>
        <w:rPr>
          <w:rFonts w:hint="eastAsia" w:ascii="Arial" w:hAnsi="宋体" w:cs="Arial"/>
          <w:szCs w:val="21"/>
        </w:rPr>
        <w:t>总分</w:t>
      </w:r>
      <w:r>
        <w:rPr>
          <w:rFonts w:ascii="Arial" w:hAnsi="Arial" w:cs="Arial"/>
          <w:szCs w:val="21"/>
        </w:rPr>
        <w:t>=</w:t>
      </w:r>
      <w:r>
        <w:rPr>
          <w:rFonts w:hint="eastAsia" w:ascii="Arial" w:hAnsi="宋体" w:cs="Arial"/>
          <w:szCs w:val="21"/>
        </w:rPr>
        <w:t>（一）</w:t>
      </w:r>
      <w:r>
        <w:rPr>
          <w:rFonts w:ascii="Arial" w:hAnsi="Arial" w:cs="Arial"/>
          <w:szCs w:val="21"/>
        </w:rPr>
        <w:t>+</w:t>
      </w:r>
      <w:r>
        <w:rPr>
          <w:rFonts w:hint="eastAsia" w:ascii="Arial" w:hAnsi="宋体" w:cs="Arial"/>
          <w:szCs w:val="21"/>
        </w:rPr>
        <w:t>（二）</w:t>
      </w:r>
      <w:r>
        <w:rPr>
          <w:rFonts w:ascii="Arial" w:hAnsi="Arial" w:cs="Arial"/>
          <w:szCs w:val="21"/>
        </w:rPr>
        <w:t>+</w:t>
      </w:r>
      <w:r>
        <w:rPr>
          <w:rFonts w:hint="eastAsia" w:ascii="Arial" w:hAnsi="宋体" w:cs="Arial"/>
          <w:szCs w:val="21"/>
        </w:rPr>
        <w:t>（三）</w:t>
      </w:r>
    </w:p>
    <w:p>
      <w:pPr>
        <w:pStyle w:val="8"/>
        <w:spacing w:line="360" w:lineRule="auto"/>
        <w:rPr>
          <w:rFonts w:ascii="Arial" w:hAnsi="Arial" w:cs="Arial"/>
          <w:b/>
          <w:bCs/>
        </w:rPr>
      </w:pPr>
      <w:r>
        <w:rPr>
          <w:rFonts w:hint="eastAsia" w:ascii="Arial" w:hAnsi="宋体" w:cs="Arial"/>
          <w:b/>
          <w:bCs/>
        </w:rPr>
        <w:t>三、成交候选供应商推荐原则</w:t>
      </w:r>
    </w:p>
    <w:p>
      <w:pPr>
        <w:pStyle w:val="8"/>
        <w:spacing w:line="360" w:lineRule="auto"/>
        <w:rPr>
          <w:rFonts w:ascii="Arial" w:hAnsi="Arial" w:cs="Arial"/>
        </w:rPr>
      </w:pPr>
      <w:r>
        <w:rPr>
          <w:rFonts w:hint="eastAsia" w:ascii="Arial" w:hAnsi="宋体" w:cs="Arial"/>
        </w:rPr>
        <w:t>（一）磋商小组应当根据综合评分情况，按照评审得分由高到低顺序推荐</w:t>
      </w:r>
      <w:r>
        <w:rPr>
          <w:rFonts w:ascii="Arial" w:hAnsi="Arial" w:cs="Arial"/>
        </w:rPr>
        <w:t>3</w:t>
      </w:r>
      <w:r>
        <w:rPr>
          <w:rFonts w:hint="eastAsia" w:ascii="Arial" w:hAnsi="宋体" w:cs="Arial"/>
        </w:rPr>
        <w:t>名成交候选供应商（提交最后报价的供应商仅有</w:t>
      </w:r>
      <w:r>
        <w:rPr>
          <w:rFonts w:ascii="Arial" w:hAnsi="Arial" w:cs="Arial"/>
        </w:rPr>
        <w:t>2</w:t>
      </w:r>
      <w:r>
        <w:rPr>
          <w:rFonts w:hint="eastAsia" w:ascii="Arial" w:hAnsi="宋体" w:cs="Arial"/>
        </w:rPr>
        <w:t>名的，可以推荐</w:t>
      </w:r>
      <w:r>
        <w:rPr>
          <w:rFonts w:ascii="Arial" w:hAnsi="Arial" w:cs="Arial"/>
        </w:rPr>
        <w:t>2</w:t>
      </w:r>
      <w:r>
        <w:rPr>
          <w:rFonts w:hint="eastAsia" w:ascii="Arial" w:hAnsi="宋体" w:cs="Arial"/>
        </w:rPr>
        <w:t>名成交候选供应商），并编写评审报告。评审得分相同的，按照最后报价由低到高的顺序推荐；若仍相同的，按照项目服务方案优劣顺序推荐。采购人应按排序从高到低的原则确定成交供应商。</w:t>
      </w:r>
    </w:p>
    <w:p>
      <w:pPr>
        <w:pStyle w:val="8"/>
        <w:spacing w:line="360" w:lineRule="auto"/>
        <w:rPr>
          <w:rFonts w:ascii="Arial" w:hAnsi="Arial" w:cs="Arial"/>
        </w:rPr>
      </w:pPr>
      <w:r>
        <w:rPr>
          <w:rFonts w:hint="eastAsia" w:ascii="Arial" w:hAnsi="宋体" w:cs="Arial"/>
        </w:rPr>
        <w:t>（二）</w:t>
      </w:r>
      <w:r>
        <w:rPr>
          <w:rFonts w:hint="eastAsia" w:ascii="Arial" w:hAnsi="宋体" w:cs="Arial"/>
          <w:szCs w:val="21"/>
        </w:rPr>
        <w:t>成交供应商在规定期限内拒绝签订采购合同、或未按要求交纳履约保证金的，</w:t>
      </w:r>
      <w:r>
        <w:rPr>
          <w:rFonts w:hint="eastAsia" w:ascii="Arial" w:hAnsi="宋体" w:cs="Arial"/>
        </w:rPr>
        <w:t>采购人可以按照上款规定的原则确定其他候选供应商作为成交供应商并签订政府采购合同，也可以重新开展采购活动。拒绝签订政府采购合同的成交供应商不得参加对该项目重新开展的采购活动。</w:t>
      </w:r>
    </w:p>
    <w:p>
      <w:pPr>
        <w:pStyle w:val="8"/>
        <w:spacing w:line="360" w:lineRule="auto"/>
        <w:rPr>
          <w:rFonts w:ascii="Arial" w:hAnsi="Arial" w:cs="Arial"/>
          <w:bCs/>
        </w:rPr>
      </w:pPr>
      <w:r>
        <w:rPr>
          <w:rFonts w:hint="eastAsia" w:ascii="Arial" w:hAnsi="宋体" w:cs="Arial"/>
        </w:rPr>
        <w:t>（三）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rPr>
          <w:rFonts w:ascii="Arial" w:hAnsi="Arial" w:cs="Arial"/>
        </w:rPr>
      </w:pPr>
    </w:p>
    <w:p>
      <w:pPr>
        <w:widowControl/>
        <w:jc w:val="left"/>
        <w:rPr>
          <w:rFonts w:ascii="Arial" w:hAnsi="Arial" w:cs="Arial"/>
          <w:bCs/>
          <w:szCs w:val="21"/>
        </w:rPr>
      </w:pPr>
      <w:r>
        <w:rPr>
          <w:rFonts w:ascii="Arial" w:hAnsi="Arial" w:cs="Arial"/>
          <w:bCs/>
          <w:szCs w:val="21"/>
        </w:rPr>
        <w:br w:type="page"/>
      </w:r>
    </w:p>
    <w:p>
      <w:pPr>
        <w:pStyle w:val="4"/>
        <w:rPr>
          <w:rFonts w:ascii="Arial" w:hAnsi="Arial" w:cs="Arial"/>
        </w:rPr>
      </w:pPr>
    </w:p>
    <w:p>
      <w:pPr>
        <w:rPr>
          <w:rFonts w:ascii="Arial" w:hAnsi="Arial" w:cs="Arial"/>
        </w:rPr>
      </w:pPr>
    </w:p>
    <w:p>
      <w:pPr>
        <w:pStyle w:val="4"/>
        <w:rPr>
          <w:rFonts w:ascii="Arial" w:hAnsi="Arial" w:cs="Arial"/>
        </w:rPr>
      </w:pPr>
    </w:p>
    <w:p>
      <w:pPr>
        <w:rPr>
          <w:rFonts w:ascii="Arial" w:hAnsi="Arial" w:cs="Arial"/>
        </w:rPr>
      </w:pPr>
    </w:p>
    <w:p>
      <w:pPr>
        <w:pStyle w:val="4"/>
        <w:rPr>
          <w:rFonts w:ascii="Arial" w:hAnsi="Arial" w:cs="Arial"/>
        </w:rPr>
      </w:pPr>
    </w:p>
    <w:p>
      <w:pPr>
        <w:rPr>
          <w:rFonts w:ascii="Arial" w:hAnsi="Arial" w:cs="Arial"/>
        </w:rPr>
      </w:pPr>
    </w:p>
    <w:p>
      <w:pPr>
        <w:keepNext/>
        <w:keepLines/>
        <w:spacing w:before="260" w:after="260" w:line="360" w:lineRule="auto"/>
        <w:ind w:left="180"/>
        <w:outlineLvl w:val="1"/>
        <w:rPr>
          <w:rFonts w:ascii="Arial" w:hAnsi="Arial" w:cs="Arial"/>
          <w:b/>
          <w:bCs/>
          <w:sz w:val="44"/>
          <w:szCs w:val="44"/>
        </w:rPr>
      </w:pPr>
    </w:p>
    <w:p>
      <w:pPr>
        <w:keepNext/>
        <w:keepLines/>
        <w:spacing w:before="260" w:after="260" w:line="360" w:lineRule="auto"/>
        <w:ind w:left="180"/>
        <w:jc w:val="center"/>
        <w:outlineLvl w:val="1"/>
        <w:rPr>
          <w:rFonts w:ascii="Arial" w:hAnsi="Arial" w:cs="Arial"/>
          <w:b/>
          <w:bCs/>
          <w:sz w:val="44"/>
          <w:szCs w:val="44"/>
        </w:rPr>
      </w:pPr>
      <w:bookmarkStart w:id="51" w:name="_Toc12890341"/>
      <w:r>
        <w:rPr>
          <w:rFonts w:hint="eastAsia" w:ascii="Arial" w:hAnsi="宋体" w:cs="Arial"/>
          <w:b/>
          <w:bCs/>
          <w:sz w:val="44"/>
          <w:szCs w:val="44"/>
        </w:rPr>
        <w:t>第五章</w:t>
      </w:r>
      <w:r>
        <w:rPr>
          <w:rFonts w:ascii="Arial" w:hAnsi="Arial" w:cs="Arial"/>
          <w:b/>
          <w:bCs/>
          <w:sz w:val="44"/>
          <w:szCs w:val="44"/>
        </w:rPr>
        <w:t xml:space="preserve">   </w:t>
      </w:r>
      <w:r>
        <w:rPr>
          <w:rFonts w:hint="eastAsia" w:ascii="Arial" w:hAnsi="宋体" w:cs="Arial"/>
          <w:b/>
          <w:bCs/>
          <w:sz w:val="44"/>
          <w:szCs w:val="44"/>
        </w:rPr>
        <w:t>合同格式</w:t>
      </w:r>
      <w:bookmarkEnd w:id="51"/>
    </w:p>
    <w:p>
      <w:pPr>
        <w:snapToGrid w:val="0"/>
        <w:spacing w:line="360" w:lineRule="exact"/>
        <w:jc w:val="center"/>
        <w:rPr>
          <w:rFonts w:ascii="Arial" w:hAnsi="Arial" w:cs="Arial"/>
          <w:b/>
          <w:bCs/>
          <w:szCs w:val="21"/>
        </w:rPr>
      </w:pPr>
      <w:r>
        <w:rPr>
          <w:rFonts w:ascii="Arial" w:hAnsi="Arial" w:cs="Arial"/>
        </w:rPr>
        <w:br w:type="page"/>
      </w:r>
    </w:p>
    <w:p>
      <w:pPr>
        <w:snapToGrid w:val="0"/>
        <w:spacing w:line="360" w:lineRule="exact"/>
        <w:ind w:right="480" w:firstLine="5985" w:firstLineChars="2850"/>
        <w:rPr>
          <w:rFonts w:ascii="Arial" w:hAnsi="Arial" w:cs="Arial"/>
          <w:bCs/>
          <w:szCs w:val="21"/>
        </w:rPr>
      </w:pPr>
    </w:p>
    <w:p>
      <w:pPr>
        <w:pStyle w:val="8"/>
        <w:jc w:val="center"/>
        <w:rPr>
          <w:rFonts w:ascii="Arial" w:hAnsi="Arial" w:cs="Arial"/>
          <w:b/>
          <w:sz w:val="52"/>
          <w:szCs w:val="52"/>
        </w:rPr>
      </w:pPr>
      <w:r>
        <w:rPr>
          <w:rFonts w:hint="eastAsia" w:ascii="Arial" w:hAnsi="宋体" w:cs="Arial"/>
          <w:b/>
          <w:sz w:val="52"/>
          <w:szCs w:val="52"/>
        </w:rPr>
        <w:t>广西壮族自治区政府采购合同</w:t>
      </w:r>
    </w:p>
    <w:p>
      <w:pPr>
        <w:pStyle w:val="8"/>
        <w:jc w:val="center"/>
        <w:rPr>
          <w:rFonts w:ascii="Arial" w:hAnsi="Arial" w:cs="Arial"/>
          <w:b/>
          <w:sz w:val="52"/>
          <w:szCs w:val="52"/>
        </w:rPr>
      </w:pPr>
    </w:p>
    <w:p>
      <w:pPr>
        <w:pStyle w:val="8"/>
        <w:rPr>
          <w:rFonts w:ascii="Arial" w:hAnsi="Arial" w:cs="Arial"/>
          <w:sz w:val="28"/>
          <w:szCs w:val="28"/>
        </w:rPr>
      </w:pPr>
    </w:p>
    <w:p>
      <w:pPr>
        <w:pStyle w:val="8"/>
        <w:rPr>
          <w:rFonts w:ascii="Arial" w:hAnsi="Arial" w:cs="Arial"/>
          <w:sz w:val="28"/>
          <w:szCs w:val="28"/>
        </w:rPr>
      </w:pPr>
    </w:p>
    <w:p>
      <w:pPr>
        <w:pStyle w:val="8"/>
        <w:rPr>
          <w:rFonts w:ascii="Arial" w:hAnsi="Arial" w:cs="Arial"/>
          <w:sz w:val="28"/>
          <w:szCs w:val="28"/>
        </w:rPr>
      </w:pPr>
    </w:p>
    <w:p>
      <w:pPr>
        <w:pStyle w:val="8"/>
        <w:ind w:firstLine="1590" w:firstLineChars="495"/>
        <w:rPr>
          <w:rFonts w:ascii="Arial" w:hAnsi="Arial" w:cs="Arial"/>
          <w:b/>
          <w:sz w:val="32"/>
          <w:szCs w:val="32"/>
        </w:rPr>
      </w:pPr>
      <w:r>
        <w:rPr>
          <w:rFonts w:hint="eastAsia" w:ascii="Arial" w:hAnsi="宋体" w:cs="Arial"/>
          <w:b/>
          <w:sz w:val="32"/>
          <w:szCs w:val="32"/>
        </w:rPr>
        <w:t>合同名称：</w:t>
      </w:r>
      <w:r>
        <w:rPr>
          <w:rFonts w:ascii="Arial" w:hAnsi="Arial" w:cs="Arial"/>
          <w:b/>
          <w:sz w:val="32"/>
          <w:szCs w:val="32"/>
        </w:rPr>
        <w:t xml:space="preserve">                            </w:t>
      </w: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r>
        <w:rPr>
          <w:rFonts w:hint="eastAsia" w:ascii="Arial" w:hAnsi="宋体" w:cs="Arial"/>
          <w:b/>
          <w:sz w:val="32"/>
          <w:szCs w:val="32"/>
        </w:rPr>
        <w:t>合同编号：</w:t>
      </w:r>
      <w:r>
        <w:rPr>
          <w:rFonts w:ascii="Arial" w:hAnsi="Arial" w:cs="Arial"/>
          <w:b/>
          <w:sz w:val="32"/>
          <w:szCs w:val="32"/>
        </w:rPr>
        <w:t xml:space="preserve">                            </w:t>
      </w: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r>
        <w:rPr>
          <w:rFonts w:hint="eastAsia" w:ascii="Arial" w:hAnsi="宋体" w:cs="Arial"/>
          <w:b/>
          <w:sz w:val="32"/>
          <w:szCs w:val="32"/>
        </w:rPr>
        <w:t>采购单位（甲方）</w:t>
      </w:r>
      <w:r>
        <w:rPr>
          <w:rFonts w:ascii="Arial" w:hAnsi="Arial" w:cs="Arial"/>
          <w:b/>
          <w:sz w:val="32"/>
          <w:szCs w:val="32"/>
        </w:rPr>
        <w:t xml:space="preserve">   </w:t>
      </w:r>
      <w:r>
        <w:rPr>
          <w:rFonts w:hint="eastAsia" w:ascii="Arial" w:hAnsi="宋体" w:cs="Arial"/>
          <w:b/>
          <w:sz w:val="32"/>
          <w:szCs w:val="32"/>
        </w:rPr>
        <w:t>南宁师范大学</w:t>
      </w:r>
      <w:r>
        <w:rPr>
          <w:rFonts w:ascii="Arial" w:hAnsi="Arial" w:cs="Arial"/>
          <w:b/>
          <w:sz w:val="32"/>
          <w:szCs w:val="32"/>
        </w:rPr>
        <w:t xml:space="preserve">     </w:t>
      </w:r>
    </w:p>
    <w:p>
      <w:pPr>
        <w:pStyle w:val="8"/>
        <w:ind w:firstLine="1590" w:firstLineChars="495"/>
        <w:rPr>
          <w:rFonts w:ascii="Arial" w:hAnsi="Arial" w:cs="Arial"/>
          <w:b/>
          <w:sz w:val="32"/>
          <w:szCs w:val="32"/>
        </w:rPr>
      </w:pPr>
      <w:r>
        <w:rPr>
          <w:rFonts w:hint="eastAsia" w:ascii="Arial" w:hAnsi="宋体" w:cs="Arial"/>
          <w:b/>
          <w:sz w:val="32"/>
          <w:szCs w:val="32"/>
        </w:rPr>
        <w:t>住</w:t>
      </w:r>
      <w:r>
        <w:rPr>
          <w:rFonts w:ascii="Arial" w:hAnsi="Arial" w:cs="Arial"/>
          <w:b/>
          <w:sz w:val="32"/>
          <w:szCs w:val="32"/>
        </w:rPr>
        <w:t xml:space="preserve">   </w:t>
      </w:r>
      <w:r>
        <w:rPr>
          <w:rFonts w:hint="eastAsia" w:ascii="Arial" w:hAnsi="宋体" w:cs="Arial"/>
          <w:b/>
          <w:sz w:val="32"/>
          <w:szCs w:val="32"/>
        </w:rPr>
        <w:t>所：</w:t>
      </w:r>
      <w:r>
        <w:rPr>
          <w:rFonts w:ascii="Arial" w:hAnsi="Arial" w:cs="Arial"/>
          <w:b/>
          <w:sz w:val="32"/>
          <w:szCs w:val="32"/>
        </w:rPr>
        <w:t xml:space="preserve">    </w:t>
      </w:r>
      <w:r>
        <w:rPr>
          <w:rFonts w:hint="eastAsia" w:ascii="Arial" w:hAnsi="宋体" w:cs="Arial"/>
          <w:b/>
          <w:sz w:val="32"/>
          <w:szCs w:val="32"/>
        </w:rPr>
        <w:t>南宁市明秀东路</w:t>
      </w:r>
      <w:r>
        <w:rPr>
          <w:rFonts w:ascii="Arial" w:hAnsi="Arial" w:cs="Arial"/>
          <w:b/>
          <w:sz w:val="32"/>
          <w:szCs w:val="32"/>
        </w:rPr>
        <w:t>175</w:t>
      </w:r>
      <w:r>
        <w:rPr>
          <w:rFonts w:hint="eastAsia" w:ascii="Arial" w:hAnsi="宋体" w:cs="Arial"/>
          <w:b/>
          <w:sz w:val="32"/>
          <w:szCs w:val="32"/>
        </w:rPr>
        <w:t>号</w:t>
      </w:r>
      <w:r>
        <w:rPr>
          <w:rFonts w:ascii="Arial" w:hAnsi="Arial" w:cs="Arial"/>
          <w:b/>
          <w:sz w:val="32"/>
          <w:szCs w:val="32"/>
        </w:rPr>
        <w:t xml:space="preserve">   </w:t>
      </w: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r>
        <w:rPr>
          <w:rFonts w:hint="eastAsia" w:ascii="Arial" w:hAnsi="宋体" w:cs="Arial"/>
          <w:b/>
          <w:sz w:val="32"/>
          <w:szCs w:val="32"/>
        </w:rPr>
        <w:t>供</w:t>
      </w:r>
      <w:r>
        <w:rPr>
          <w:rFonts w:ascii="Arial" w:hAnsi="Arial" w:cs="Arial"/>
          <w:b/>
          <w:sz w:val="32"/>
          <w:szCs w:val="32"/>
        </w:rPr>
        <w:t xml:space="preserve"> </w:t>
      </w:r>
      <w:r>
        <w:rPr>
          <w:rFonts w:hint="eastAsia" w:ascii="Arial" w:hAnsi="宋体" w:cs="Arial"/>
          <w:b/>
          <w:sz w:val="32"/>
          <w:szCs w:val="32"/>
        </w:rPr>
        <w:t>应</w:t>
      </w:r>
      <w:r>
        <w:rPr>
          <w:rFonts w:ascii="Arial" w:hAnsi="Arial" w:cs="Arial"/>
          <w:b/>
          <w:sz w:val="32"/>
          <w:szCs w:val="32"/>
        </w:rPr>
        <w:t xml:space="preserve"> </w:t>
      </w:r>
      <w:r>
        <w:rPr>
          <w:rFonts w:hint="eastAsia" w:ascii="Arial" w:hAnsi="宋体" w:cs="Arial"/>
          <w:b/>
          <w:sz w:val="32"/>
          <w:szCs w:val="32"/>
        </w:rPr>
        <w:t>商（乙方）</w:t>
      </w:r>
      <w:r>
        <w:rPr>
          <w:rFonts w:ascii="Arial" w:hAnsi="Arial" w:cs="Arial"/>
          <w:b/>
          <w:sz w:val="32"/>
          <w:szCs w:val="32"/>
        </w:rPr>
        <w:t xml:space="preserve">                      </w:t>
      </w:r>
    </w:p>
    <w:p>
      <w:pPr>
        <w:pStyle w:val="8"/>
        <w:ind w:firstLine="1590" w:firstLineChars="495"/>
        <w:rPr>
          <w:rFonts w:ascii="Arial" w:hAnsi="Arial" w:cs="Arial"/>
          <w:b/>
          <w:sz w:val="32"/>
          <w:szCs w:val="32"/>
        </w:rPr>
      </w:pPr>
      <w:r>
        <w:rPr>
          <w:rFonts w:hint="eastAsia" w:ascii="Arial" w:hAnsi="宋体" w:cs="Arial"/>
          <w:b/>
          <w:sz w:val="32"/>
          <w:szCs w:val="32"/>
        </w:rPr>
        <w:t>住</w:t>
      </w:r>
      <w:r>
        <w:rPr>
          <w:rFonts w:ascii="Arial" w:hAnsi="Arial" w:cs="Arial"/>
          <w:b/>
          <w:sz w:val="32"/>
          <w:szCs w:val="32"/>
        </w:rPr>
        <w:t xml:space="preserve">   </w:t>
      </w:r>
      <w:r>
        <w:rPr>
          <w:rFonts w:hint="eastAsia" w:ascii="Arial" w:hAnsi="宋体" w:cs="Arial"/>
          <w:b/>
          <w:sz w:val="32"/>
          <w:szCs w:val="32"/>
        </w:rPr>
        <w:t>所：</w:t>
      </w:r>
      <w:r>
        <w:rPr>
          <w:rFonts w:ascii="Arial" w:hAnsi="Arial" w:cs="Arial"/>
          <w:b/>
          <w:sz w:val="32"/>
          <w:szCs w:val="32"/>
        </w:rPr>
        <w:t xml:space="preserve">                            </w:t>
      </w: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r>
        <w:rPr>
          <w:rFonts w:ascii="Arial" w:hAnsi="Arial" w:cs="Arial"/>
          <w:b/>
          <w:sz w:val="32"/>
          <w:szCs w:val="32"/>
        </w:rPr>
        <w:t xml:space="preserve"> </w:t>
      </w: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r>
        <w:rPr>
          <w:rFonts w:hint="eastAsia" w:ascii="Arial" w:hAnsi="宋体" w:cs="Arial"/>
          <w:b/>
          <w:sz w:val="32"/>
          <w:szCs w:val="32"/>
        </w:rPr>
        <w:t>签订合同地点：</w:t>
      </w:r>
      <w:r>
        <w:rPr>
          <w:rFonts w:ascii="Arial" w:hAnsi="Arial" w:cs="Arial"/>
          <w:b/>
          <w:sz w:val="32"/>
          <w:szCs w:val="32"/>
        </w:rPr>
        <w:t xml:space="preserve">        </w:t>
      </w:r>
      <w:r>
        <w:rPr>
          <w:rFonts w:hint="eastAsia" w:ascii="Arial" w:hAnsi="宋体" w:cs="Arial"/>
          <w:b/>
          <w:sz w:val="32"/>
          <w:szCs w:val="32"/>
        </w:rPr>
        <w:t>南宁市</w:t>
      </w:r>
      <w:r>
        <w:rPr>
          <w:rFonts w:ascii="Arial" w:hAnsi="Arial" w:cs="Arial"/>
          <w:b/>
          <w:sz w:val="32"/>
          <w:szCs w:val="32"/>
        </w:rPr>
        <w:t xml:space="preserve">         </w:t>
      </w:r>
    </w:p>
    <w:p>
      <w:pPr>
        <w:pStyle w:val="8"/>
        <w:ind w:firstLine="1590" w:firstLineChars="495"/>
        <w:rPr>
          <w:rFonts w:ascii="Arial" w:hAnsi="Arial" w:cs="Arial"/>
          <w:b/>
          <w:sz w:val="32"/>
          <w:szCs w:val="32"/>
        </w:rPr>
      </w:pPr>
    </w:p>
    <w:p>
      <w:pPr>
        <w:pStyle w:val="8"/>
        <w:ind w:firstLine="1590" w:firstLineChars="495"/>
        <w:rPr>
          <w:rFonts w:ascii="Arial" w:hAnsi="Arial" w:cs="Arial"/>
          <w:b/>
          <w:sz w:val="32"/>
          <w:szCs w:val="32"/>
        </w:rPr>
      </w:pPr>
      <w:r>
        <w:rPr>
          <w:rFonts w:hint="eastAsia" w:ascii="Arial" w:hAnsi="宋体" w:cs="Arial"/>
          <w:b/>
          <w:sz w:val="32"/>
          <w:szCs w:val="32"/>
        </w:rPr>
        <w:t>签订合同时间：</w:t>
      </w:r>
      <w:r>
        <w:rPr>
          <w:rFonts w:ascii="Arial" w:hAnsi="Arial" w:cs="Arial"/>
          <w:b/>
          <w:sz w:val="32"/>
          <w:szCs w:val="32"/>
        </w:rPr>
        <w:t xml:space="preserve">                       </w:t>
      </w:r>
    </w:p>
    <w:p>
      <w:pPr>
        <w:pStyle w:val="8"/>
        <w:jc w:val="center"/>
        <w:rPr>
          <w:rFonts w:ascii="Arial" w:hAnsi="Arial" w:cs="Arial"/>
          <w:sz w:val="28"/>
          <w:szCs w:val="28"/>
        </w:rPr>
      </w:pPr>
    </w:p>
    <w:p>
      <w:pPr>
        <w:pStyle w:val="8"/>
        <w:jc w:val="center"/>
        <w:rPr>
          <w:rFonts w:ascii="Arial" w:hAnsi="Arial" w:cs="Arial"/>
          <w:sz w:val="28"/>
          <w:szCs w:val="28"/>
        </w:rPr>
      </w:pPr>
    </w:p>
    <w:p>
      <w:pPr>
        <w:pStyle w:val="8"/>
        <w:jc w:val="center"/>
        <w:rPr>
          <w:rFonts w:ascii="Arial" w:hAnsi="Arial" w:cs="Arial"/>
          <w:sz w:val="28"/>
          <w:szCs w:val="28"/>
        </w:rPr>
      </w:pPr>
    </w:p>
    <w:p>
      <w:pPr>
        <w:pStyle w:val="8"/>
        <w:jc w:val="center"/>
        <w:rPr>
          <w:rFonts w:ascii="Arial" w:hAnsi="Arial" w:cs="Arial"/>
          <w:sz w:val="28"/>
          <w:szCs w:val="28"/>
        </w:rPr>
      </w:pPr>
    </w:p>
    <w:p>
      <w:pPr>
        <w:pStyle w:val="8"/>
        <w:jc w:val="center"/>
        <w:rPr>
          <w:rFonts w:ascii="Arial" w:hAnsi="Arial" w:cs="Arial"/>
          <w:sz w:val="28"/>
          <w:szCs w:val="28"/>
        </w:rPr>
      </w:pPr>
    </w:p>
    <w:p>
      <w:pPr>
        <w:pStyle w:val="8"/>
        <w:rPr>
          <w:rFonts w:ascii="Arial" w:hAnsi="Arial" w:cs="Arial"/>
          <w:sz w:val="28"/>
          <w:szCs w:val="28"/>
        </w:rPr>
      </w:pPr>
    </w:p>
    <w:p>
      <w:pPr>
        <w:pStyle w:val="8"/>
        <w:spacing w:line="420" w:lineRule="exact"/>
        <w:jc w:val="left"/>
        <w:rPr>
          <w:rFonts w:ascii="Arial" w:hAnsi="Arial" w:cs="Arial"/>
          <w:szCs w:val="21"/>
        </w:rPr>
      </w:pPr>
      <w:r>
        <w:rPr>
          <w:rFonts w:hint="eastAsia" w:ascii="Arial" w:hAnsi="宋体" w:cs="Arial"/>
          <w:szCs w:val="21"/>
        </w:rPr>
        <w:t>合同使用说明：根据《中华人民共和国政府采购法》、《中华人民共和国合同法》等法律、法规规定，</w:t>
      </w:r>
    </w:p>
    <w:p>
      <w:pPr>
        <w:pStyle w:val="8"/>
        <w:snapToGrid w:val="0"/>
        <w:spacing w:before="120" w:after="120"/>
        <w:jc w:val="left"/>
        <w:outlineLvl w:val="0"/>
        <w:rPr>
          <w:rFonts w:ascii="Arial" w:hAnsi="Arial" w:cs="Arial"/>
          <w:szCs w:val="21"/>
        </w:rPr>
      </w:pPr>
      <w:r>
        <w:rPr>
          <w:rFonts w:hint="eastAsia" w:ascii="Arial" w:hAnsi="宋体" w:cs="Arial"/>
          <w:szCs w:val="21"/>
        </w:rPr>
        <w:t>按照招标文件规定条款和中标乙方投标文件及其承诺，甲乙双方签订本合同。</w:t>
      </w:r>
    </w:p>
    <w:p>
      <w:pPr>
        <w:pStyle w:val="8"/>
        <w:snapToGrid w:val="0"/>
        <w:spacing w:before="120" w:after="120"/>
        <w:jc w:val="center"/>
        <w:outlineLvl w:val="0"/>
        <w:rPr>
          <w:rFonts w:ascii="Arial" w:hAnsi="Arial" w:cs="Arial"/>
          <w:sz w:val="28"/>
          <w:szCs w:val="28"/>
        </w:rPr>
        <w:sectPr>
          <w:pgSz w:w="11906" w:h="16838"/>
          <w:pgMar w:top="1134" w:right="991" w:bottom="1134" w:left="1247" w:header="851" w:footer="992" w:gutter="0"/>
          <w:pgNumType w:start="0"/>
          <w:cols w:space="720" w:num="1"/>
        </w:sectPr>
      </w:pPr>
    </w:p>
    <w:p>
      <w:pPr>
        <w:spacing w:line="360" w:lineRule="auto"/>
        <w:jc w:val="left"/>
        <w:rPr>
          <w:rFonts w:ascii="Arial" w:hAnsi="Arial" w:cs="Arial"/>
          <w:sz w:val="24"/>
        </w:rPr>
      </w:pPr>
      <w:r>
        <w:rPr>
          <w:rFonts w:hint="eastAsia" w:ascii="Arial" w:hAnsi="宋体" w:cs="Arial"/>
          <w:sz w:val="24"/>
        </w:rPr>
        <w:t>甲方：南宁师范大学</w:t>
      </w:r>
    </w:p>
    <w:p>
      <w:pPr>
        <w:spacing w:line="360" w:lineRule="auto"/>
        <w:jc w:val="left"/>
        <w:rPr>
          <w:rFonts w:ascii="Arial" w:hAnsi="Arial" w:cs="Arial"/>
          <w:sz w:val="24"/>
        </w:rPr>
      </w:pPr>
      <w:r>
        <w:rPr>
          <w:rFonts w:hint="eastAsia" w:ascii="Arial" w:hAnsi="宋体" w:cs="Arial"/>
          <w:sz w:val="24"/>
        </w:rPr>
        <w:t>通讯地址：</w:t>
      </w:r>
      <w:r>
        <w:rPr>
          <w:rFonts w:ascii="Arial" w:hAnsi="Arial" w:cs="Arial"/>
          <w:sz w:val="24"/>
        </w:rPr>
        <w:t xml:space="preserve"> </w:t>
      </w:r>
    </w:p>
    <w:p>
      <w:pPr>
        <w:spacing w:line="360" w:lineRule="auto"/>
        <w:jc w:val="left"/>
        <w:rPr>
          <w:rFonts w:ascii="Arial" w:hAnsi="Arial" w:cs="Arial"/>
          <w:sz w:val="24"/>
        </w:rPr>
      </w:pPr>
      <w:r>
        <w:rPr>
          <w:rFonts w:hint="eastAsia" w:ascii="Arial" w:hAnsi="宋体" w:cs="Arial"/>
          <w:sz w:val="24"/>
        </w:rPr>
        <w:t>法定代表人：</w:t>
      </w:r>
    </w:p>
    <w:p>
      <w:pPr>
        <w:spacing w:line="360" w:lineRule="auto"/>
        <w:jc w:val="left"/>
        <w:rPr>
          <w:rFonts w:ascii="Arial" w:hAnsi="Arial" w:cs="Arial"/>
          <w:sz w:val="24"/>
        </w:rPr>
      </w:pPr>
      <w:r>
        <w:rPr>
          <w:rFonts w:hint="eastAsia" w:ascii="Arial" w:hAnsi="宋体" w:cs="Arial"/>
          <w:sz w:val="24"/>
        </w:rPr>
        <w:t>电话：</w:t>
      </w:r>
    </w:p>
    <w:p>
      <w:pPr>
        <w:spacing w:line="360" w:lineRule="auto"/>
        <w:jc w:val="left"/>
        <w:rPr>
          <w:rFonts w:ascii="Arial" w:hAnsi="Arial" w:cs="Arial"/>
          <w:sz w:val="24"/>
        </w:rPr>
      </w:pPr>
    </w:p>
    <w:p>
      <w:pPr>
        <w:spacing w:line="360" w:lineRule="auto"/>
        <w:jc w:val="left"/>
        <w:rPr>
          <w:rFonts w:ascii="Arial" w:hAnsi="Arial" w:cs="Arial"/>
          <w:sz w:val="24"/>
        </w:rPr>
      </w:pPr>
      <w:r>
        <w:rPr>
          <w:rFonts w:hint="eastAsia" w:ascii="Arial" w:hAnsi="宋体" w:cs="Arial"/>
          <w:sz w:val="24"/>
        </w:rPr>
        <w:t>乙方：</w:t>
      </w:r>
      <w:r>
        <w:rPr>
          <w:rFonts w:ascii="Arial" w:hAnsi="Arial" w:cs="Arial"/>
          <w:sz w:val="24"/>
        </w:rPr>
        <w:t xml:space="preserve"> </w:t>
      </w:r>
    </w:p>
    <w:p>
      <w:pPr>
        <w:spacing w:line="360" w:lineRule="auto"/>
        <w:jc w:val="left"/>
        <w:rPr>
          <w:rFonts w:ascii="Arial" w:hAnsi="Arial" w:cs="Arial"/>
          <w:sz w:val="24"/>
        </w:rPr>
      </w:pPr>
      <w:r>
        <w:rPr>
          <w:rFonts w:hint="eastAsia" w:ascii="Arial" w:hAnsi="宋体" w:cs="Arial"/>
          <w:sz w:val="24"/>
        </w:rPr>
        <w:t>通讯地址：</w:t>
      </w:r>
    </w:p>
    <w:p>
      <w:pPr>
        <w:spacing w:line="360" w:lineRule="auto"/>
        <w:jc w:val="left"/>
        <w:rPr>
          <w:rFonts w:ascii="Arial" w:hAnsi="Arial" w:cs="Arial"/>
          <w:sz w:val="24"/>
        </w:rPr>
      </w:pPr>
      <w:r>
        <w:rPr>
          <w:rFonts w:hint="eastAsia" w:ascii="Arial" w:hAnsi="宋体" w:cs="Arial"/>
          <w:sz w:val="24"/>
        </w:rPr>
        <w:t>法定代表人：</w:t>
      </w:r>
      <w:r>
        <w:rPr>
          <w:rFonts w:ascii="Arial" w:hAnsi="Arial" w:cs="Arial"/>
          <w:sz w:val="24"/>
        </w:rPr>
        <w:t xml:space="preserve"> </w:t>
      </w:r>
    </w:p>
    <w:p>
      <w:pPr>
        <w:spacing w:line="360" w:lineRule="auto"/>
        <w:jc w:val="left"/>
        <w:rPr>
          <w:rFonts w:ascii="Arial" w:hAnsi="Arial" w:cs="Arial"/>
          <w:sz w:val="24"/>
        </w:rPr>
      </w:pPr>
      <w:r>
        <w:rPr>
          <w:rFonts w:hint="eastAsia" w:ascii="Arial" w:hAnsi="宋体" w:cs="Arial"/>
          <w:sz w:val="24"/>
        </w:rPr>
        <w:t>联系电话：</w:t>
      </w:r>
    </w:p>
    <w:p>
      <w:pPr>
        <w:spacing w:line="360" w:lineRule="auto"/>
        <w:jc w:val="left"/>
        <w:rPr>
          <w:rFonts w:ascii="Arial" w:hAnsi="Arial" w:cs="Arial"/>
          <w:sz w:val="24"/>
        </w:rPr>
      </w:pPr>
    </w:p>
    <w:p>
      <w:pPr>
        <w:spacing w:line="360" w:lineRule="auto"/>
        <w:ind w:firstLine="480" w:firstLineChars="200"/>
        <w:jc w:val="left"/>
        <w:rPr>
          <w:rFonts w:ascii="Arial" w:hAnsi="Arial" w:cs="Arial"/>
          <w:sz w:val="24"/>
        </w:rPr>
      </w:pPr>
      <w:r>
        <w:rPr>
          <w:rFonts w:hint="eastAsia" w:ascii="Arial" w:hAnsi="宋体" w:cs="Arial"/>
          <w:sz w:val="24"/>
        </w:rPr>
        <w:t>经甲乙双方协商，就乙方向甲方提供劳务人员事宜达成如下协议，以资共同遵守。本协议的项目劳务派遣指甲方就某一项目向乙方提出劳务需求，由乙方招聘符合对应岗位要求的人才，并经甲方审查确认后，派驻至甲方提供劳务输出的行为。</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一、劳务人员从事岗位：由乙方提供劳务人员至甲方及甲方所属单位从事如下岗位的工作：</w:t>
      </w:r>
    </w:p>
    <w:p>
      <w:pPr>
        <w:numPr>
          <w:ilvl w:val="0"/>
          <w:numId w:val="2"/>
        </w:numPr>
        <w:spacing w:line="360" w:lineRule="auto"/>
        <w:ind w:firstLine="465"/>
        <w:jc w:val="left"/>
        <w:rPr>
          <w:rFonts w:ascii="Arial" w:hAnsi="Arial" w:cs="Arial"/>
          <w:sz w:val="24"/>
          <w:u w:val="single"/>
        </w:rPr>
      </w:pPr>
      <w:r>
        <w:rPr>
          <w:rFonts w:hint="eastAsia" w:ascii="Arial" w:hAnsi="宋体"/>
          <w:sz w:val="24"/>
        </w:rPr>
        <w:t>岗位：</w:t>
      </w:r>
      <w:r>
        <w:rPr>
          <w:rFonts w:ascii="Arial" w:hAnsi="Arial" w:cs="Arial"/>
          <w:sz w:val="24"/>
          <w:u w:val="single"/>
        </w:rPr>
        <w:t xml:space="preserve">  </w:t>
      </w:r>
      <w:r>
        <w:rPr>
          <w:rFonts w:hint="eastAsia" w:ascii="Arial" w:hAnsi="宋体" w:cs="Arial"/>
          <w:sz w:val="24"/>
          <w:u w:val="single"/>
        </w:rPr>
        <w:t>科研助理、教学秘书、实验员等</w:t>
      </w:r>
      <w:r>
        <w:rPr>
          <w:rFonts w:ascii="Arial" w:hAnsi="Arial" w:cs="Arial"/>
          <w:sz w:val="24"/>
          <w:u w:val="single"/>
        </w:rPr>
        <w:t xml:space="preserve">                          </w:t>
      </w:r>
      <w:r>
        <w:rPr>
          <w:rFonts w:hint="eastAsia" w:ascii="Arial" w:hAnsi="宋体" w:cs="Arial"/>
          <w:sz w:val="24"/>
          <w:u w:val="single"/>
        </w:rPr>
        <w:t>；</w:t>
      </w:r>
      <w:r>
        <w:rPr>
          <w:rFonts w:ascii="Arial" w:hAnsi="Arial" w:cs="Arial"/>
          <w:sz w:val="24"/>
          <w:u w:val="single"/>
        </w:rPr>
        <w:t xml:space="preserve">             </w:t>
      </w:r>
    </w:p>
    <w:p>
      <w:pPr>
        <w:spacing w:line="360" w:lineRule="auto"/>
        <w:ind w:firstLine="480" w:firstLineChars="200"/>
        <w:jc w:val="left"/>
        <w:rPr>
          <w:rFonts w:ascii="Arial" w:hAnsi="Arial" w:cs="Arial"/>
          <w:sz w:val="24"/>
        </w:rPr>
      </w:pPr>
      <w:r>
        <w:rPr>
          <w:rFonts w:hint="eastAsia" w:ascii="Arial" w:hAnsi="宋体" w:cs="Arial"/>
          <w:sz w:val="24"/>
        </w:rPr>
        <w:t>甲方保证以上岗位工种符合国家关于劳务派遣一般在临时性、辅助性或者替代性的工作岗位上实施的要求，并没有将延续用工期限分割订立数个短期劳务派遣协议的情形。</w:t>
      </w:r>
    </w:p>
    <w:p>
      <w:pPr>
        <w:spacing w:line="360" w:lineRule="auto"/>
        <w:ind w:firstLine="480" w:firstLineChars="200"/>
        <w:jc w:val="left"/>
        <w:rPr>
          <w:rFonts w:ascii="Arial" w:hAnsi="Arial" w:cs="Arial"/>
          <w:sz w:val="24"/>
        </w:rPr>
      </w:pPr>
      <w:r>
        <w:rPr>
          <w:rFonts w:hint="eastAsia" w:ascii="Arial" w:hAnsi="宋体" w:cs="Arial"/>
          <w:sz w:val="24"/>
        </w:rPr>
        <w:t>经双方约定，甲方可以按照采购文件及合同的要求向乙方推荐劳务派遣人员，也可由乙方推荐。但甲方在向乙方推荐录用劳务派遣人员时应将推荐名单及相关资料（录用登记表、人员身份证复印、学历证复印件、健康证、培训证、无犯罪记录证明等）报送乙方备案，以便乙方与派遣人员签订劳动合同及展开相关工作。由甲方推荐的劳务派遣人员，符合用工要求的乙方必须同意。</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二、协议期限</w:t>
      </w:r>
    </w:p>
    <w:p>
      <w:pPr>
        <w:spacing w:line="360" w:lineRule="auto"/>
        <w:ind w:firstLine="480" w:firstLineChars="200"/>
        <w:jc w:val="left"/>
        <w:rPr>
          <w:rFonts w:ascii="Arial" w:hAnsi="Arial" w:cs="Arial"/>
          <w:sz w:val="24"/>
        </w:rPr>
      </w:pPr>
      <w:r>
        <w:rPr>
          <w:rFonts w:hint="eastAsia" w:ascii="Arial" w:hAnsi="宋体" w:cs="Arial"/>
          <w:sz w:val="24"/>
        </w:rPr>
        <w:t>本协议有效期从</w:t>
      </w:r>
      <w:r>
        <w:rPr>
          <w:rFonts w:ascii="Arial" w:hAnsi="Arial" w:cs="Arial"/>
          <w:sz w:val="24"/>
          <w:u w:val="single"/>
        </w:rPr>
        <w:t>2020</w:t>
      </w:r>
      <w:r>
        <w:rPr>
          <w:rFonts w:hint="eastAsia" w:ascii="Arial" w:hAnsi="宋体" w:cs="Arial"/>
          <w:sz w:val="24"/>
        </w:rPr>
        <w:t>年</w:t>
      </w:r>
      <w:r>
        <w:rPr>
          <w:rFonts w:ascii="Arial" w:hAnsi="Arial" w:cs="Arial"/>
          <w:sz w:val="24"/>
          <w:u w:val="single"/>
        </w:rPr>
        <w:t xml:space="preserve"> 9 </w:t>
      </w:r>
      <w:r>
        <w:rPr>
          <w:rFonts w:hint="eastAsia" w:ascii="Arial" w:hAnsi="宋体" w:cs="Arial"/>
          <w:sz w:val="24"/>
        </w:rPr>
        <w:t>月</w:t>
      </w:r>
      <w:r>
        <w:rPr>
          <w:rFonts w:ascii="Arial" w:hAnsi="Arial" w:cs="Arial"/>
          <w:sz w:val="24"/>
          <w:u w:val="single"/>
        </w:rPr>
        <w:t xml:space="preserve">   </w:t>
      </w:r>
      <w:r>
        <w:rPr>
          <w:rFonts w:hint="eastAsia" w:ascii="Arial" w:hAnsi="宋体" w:cs="Arial"/>
          <w:sz w:val="24"/>
        </w:rPr>
        <w:t>日起至</w:t>
      </w:r>
      <w:r>
        <w:rPr>
          <w:rFonts w:ascii="Arial" w:hAnsi="Arial" w:cs="Arial"/>
          <w:sz w:val="24"/>
          <w:u w:val="single"/>
        </w:rPr>
        <w:t xml:space="preserve"> 2021 </w:t>
      </w:r>
      <w:r>
        <w:rPr>
          <w:rFonts w:hint="eastAsia" w:ascii="Arial" w:hAnsi="宋体" w:cs="Arial"/>
          <w:sz w:val="24"/>
        </w:rPr>
        <w:t>年</w:t>
      </w:r>
      <w:r>
        <w:rPr>
          <w:rFonts w:ascii="Arial" w:hAnsi="Arial" w:cs="Arial"/>
          <w:sz w:val="24"/>
          <w:u w:val="single"/>
        </w:rPr>
        <w:t xml:space="preserve"> 9 </w:t>
      </w:r>
      <w:r>
        <w:rPr>
          <w:rFonts w:hint="eastAsia" w:ascii="Arial" w:hAnsi="宋体" w:cs="Arial"/>
          <w:sz w:val="24"/>
        </w:rPr>
        <w:t>月</w:t>
      </w:r>
      <w:r>
        <w:rPr>
          <w:rFonts w:ascii="Arial" w:hAnsi="Arial" w:cs="Arial"/>
          <w:sz w:val="24"/>
          <w:u w:val="single"/>
        </w:rPr>
        <w:t xml:space="preserve">   </w:t>
      </w:r>
      <w:r>
        <w:rPr>
          <w:rFonts w:hint="eastAsia" w:ascii="Arial" w:hAnsi="宋体" w:cs="Arial"/>
          <w:sz w:val="24"/>
        </w:rPr>
        <w:t>日止。</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三、劳务费标准</w:t>
      </w:r>
    </w:p>
    <w:p>
      <w:pPr>
        <w:numPr>
          <w:ilvl w:val="0"/>
          <w:numId w:val="3"/>
        </w:numPr>
        <w:spacing w:line="360" w:lineRule="auto"/>
        <w:jc w:val="left"/>
        <w:rPr>
          <w:rFonts w:ascii="Arial" w:hAnsi="Arial" w:cs="Arial"/>
          <w:sz w:val="24"/>
        </w:rPr>
      </w:pPr>
      <w:r>
        <w:rPr>
          <w:rFonts w:hint="eastAsia" w:ascii="Arial" w:hAnsi="宋体" w:cs="Arial"/>
          <w:sz w:val="24"/>
        </w:rPr>
        <w:t>详见《劳务费用明细表》；</w:t>
      </w:r>
    </w:p>
    <w:p>
      <w:pPr>
        <w:numPr>
          <w:ilvl w:val="0"/>
          <w:numId w:val="3"/>
        </w:numPr>
        <w:spacing w:line="360" w:lineRule="auto"/>
        <w:jc w:val="left"/>
        <w:rPr>
          <w:rFonts w:ascii="Arial" w:hAnsi="Arial" w:cs="Arial"/>
          <w:sz w:val="24"/>
        </w:rPr>
      </w:pPr>
      <w:r>
        <w:rPr>
          <w:rFonts w:hint="eastAsia" w:ascii="Arial" w:hAnsi="宋体" w:cs="Arial"/>
          <w:sz w:val="24"/>
        </w:rPr>
        <w:t>在协议期间增加劳务人员，劳务费标准另行商定。</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四、甲方的权利和义务</w:t>
      </w:r>
    </w:p>
    <w:p>
      <w:pPr>
        <w:spacing w:line="360" w:lineRule="auto"/>
        <w:jc w:val="left"/>
        <w:rPr>
          <w:rFonts w:ascii="Arial" w:hAnsi="Arial" w:cs="Arial"/>
          <w:sz w:val="24"/>
        </w:rPr>
      </w:pPr>
      <w:r>
        <w:rPr>
          <w:rFonts w:ascii="Arial" w:hAnsi="Arial" w:cs="Arial"/>
          <w:sz w:val="24"/>
        </w:rPr>
        <w:t xml:space="preserve">    1</w:t>
      </w:r>
      <w:r>
        <w:rPr>
          <w:rFonts w:hint="eastAsia" w:ascii="Arial" w:hAnsi="宋体" w:cs="Arial"/>
          <w:sz w:val="24"/>
        </w:rPr>
        <w:t>、甲方保证执行国家劳动标准，提供相应的劳动条件和劳动保护。甲乙双方共同负责教育员工遵守国家和甲方规定的劳动安全规程。同时，甲方应合理安排工作，确保乙方所派劳务人员人身安全和身体健康。</w:t>
      </w:r>
    </w:p>
    <w:p>
      <w:pPr>
        <w:spacing w:line="360" w:lineRule="auto"/>
        <w:jc w:val="left"/>
        <w:rPr>
          <w:rFonts w:ascii="Arial" w:hAnsi="Arial" w:cs="Arial"/>
          <w:sz w:val="24"/>
        </w:rPr>
      </w:pPr>
      <w:r>
        <w:rPr>
          <w:rFonts w:ascii="Arial" w:hAnsi="Arial" w:cs="Arial"/>
          <w:sz w:val="24"/>
        </w:rPr>
        <w:t xml:space="preserve">    2</w:t>
      </w:r>
      <w:r>
        <w:rPr>
          <w:rFonts w:hint="eastAsia" w:ascii="Arial" w:hAnsi="宋体" w:cs="Arial"/>
          <w:sz w:val="24"/>
        </w:rPr>
        <w:t>、甲方有权根据不同岗位需要制订及修改各岗位人员岗位职责、录用标准、并及时提供给乙方。甲方有权按照录用标准接收乙方提供的劳务人员，对于不符合录用标准的劳务人员，甲方有权拒收。</w:t>
      </w:r>
    </w:p>
    <w:p>
      <w:pPr>
        <w:spacing w:line="360" w:lineRule="auto"/>
        <w:jc w:val="left"/>
        <w:rPr>
          <w:rFonts w:ascii="Arial" w:hAnsi="Arial" w:cs="Arial"/>
          <w:sz w:val="24"/>
        </w:rPr>
      </w:pPr>
      <w:r>
        <w:rPr>
          <w:rFonts w:ascii="Arial" w:hAnsi="Arial" w:cs="Arial"/>
          <w:sz w:val="24"/>
        </w:rPr>
        <w:t xml:space="preserve">    3</w:t>
      </w:r>
      <w:r>
        <w:rPr>
          <w:rFonts w:hint="eastAsia" w:ascii="Arial" w:hAnsi="宋体" w:cs="Arial"/>
          <w:sz w:val="24"/>
        </w:rPr>
        <w:t>、甲方有权对乙方所派劳务人员的相关证件在报到前进行核实、确认，并留存相关复印备案；有权对不符合条件的劳务人员向乙方提出调换要求。</w:t>
      </w:r>
    </w:p>
    <w:p>
      <w:pPr>
        <w:spacing w:line="360" w:lineRule="auto"/>
        <w:jc w:val="left"/>
        <w:rPr>
          <w:rFonts w:ascii="Arial" w:hAnsi="Arial" w:cs="Arial"/>
          <w:sz w:val="24"/>
        </w:rPr>
      </w:pPr>
      <w:r>
        <w:rPr>
          <w:rFonts w:ascii="Arial" w:hAnsi="Arial" w:cs="Arial"/>
          <w:sz w:val="24"/>
        </w:rPr>
        <w:t xml:space="preserve">    4</w:t>
      </w:r>
      <w:r>
        <w:rPr>
          <w:rFonts w:hint="eastAsia" w:ascii="Arial" w:hAnsi="宋体" w:cs="Arial"/>
          <w:sz w:val="24"/>
        </w:rPr>
        <w:t>、甲方有权对乙方所派劳务人员的工作提出意见及整改措施，如乙方所派劳务人员的工作表现未能符合甲方的要求，甲方有权要求予以更换。</w:t>
      </w:r>
    </w:p>
    <w:p>
      <w:pPr>
        <w:spacing w:line="360" w:lineRule="auto"/>
        <w:jc w:val="left"/>
        <w:rPr>
          <w:rFonts w:ascii="Arial" w:hAnsi="Arial" w:cs="Arial"/>
          <w:sz w:val="24"/>
        </w:rPr>
      </w:pPr>
      <w:r>
        <w:rPr>
          <w:rFonts w:ascii="Arial" w:hAnsi="Arial" w:cs="Arial"/>
          <w:sz w:val="24"/>
        </w:rPr>
        <w:t xml:space="preserve">    5</w:t>
      </w:r>
      <w:r>
        <w:rPr>
          <w:rFonts w:hint="eastAsia" w:ascii="Arial" w:hAnsi="宋体" w:cs="Arial"/>
          <w:sz w:val="24"/>
        </w:rPr>
        <w:t>、甲方有权根据实际情况临时增加或减少劳务人员人数，但应提前</w:t>
      </w:r>
      <w:r>
        <w:rPr>
          <w:rFonts w:ascii="Arial" w:hAnsi="Arial" w:cs="Arial"/>
          <w:sz w:val="24"/>
          <w:u w:val="single"/>
        </w:rPr>
        <w:t xml:space="preserve"> 15</w:t>
      </w:r>
      <w:r>
        <w:rPr>
          <w:rFonts w:hint="eastAsia" w:ascii="Arial" w:hAnsi="宋体" w:cs="Arial"/>
          <w:sz w:val="24"/>
          <w:u w:val="single"/>
        </w:rPr>
        <w:t>天</w:t>
      </w:r>
      <w:r>
        <w:rPr>
          <w:rFonts w:ascii="Arial" w:hAnsi="Arial" w:cs="Arial"/>
          <w:sz w:val="24"/>
          <w:u w:val="single"/>
        </w:rPr>
        <w:t xml:space="preserve"> </w:t>
      </w:r>
      <w:r>
        <w:rPr>
          <w:rFonts w:hint="eastAsia" w:ascii="Arial" w:hAnsi="宋体" w:cs="Arial"/>
          <w:sz w:val="24"/>
        </w:rPr>
        <w:t>书面通知乙方。</w:t>
      </w:r>
    </w:p>
    <w:p>
      <w:pPr>
        <w:spacing w:line="360" w:lineRule="auto"/>
        <w:jc w:val="left"/>
        <w:rPr>
          <w:rFonts w:ascii="Arial" w:hAnsi="Arial" w:cs="Arial"/>
          <w:sz w:val="24"/>
        </w:rPr>
      </w:pPr>
      <w:r>
        <w:rPr>
          <w:rFonts w:ascii="Arial" w:hAnsi="Arial" w:cs="Arial"/>
          <w:sz w:val="24"/>
        </w:rPr>
        <w:t xml:space="preserve">    6</w:t>
      </w:r>
      <w:r>
        <w:rPr>
          <w:rFonts w:hint="eastAsia" w:ascii="Arial" w:hAnsi="宋体" w:cs="Arial"/>
          <w:sz w:val="24"/>
        </w:rPr>
        <w:t>、劳务人员应严格遵守甲方制定的劳动纪律，若劳务人员在工作时间有消极怠工或其他违反劳动纪律的情况，甲方可以按照本单位工作制度给予相应处罚。</w:t>
      </w:r>
    </w:p>
    <w:p>
      <w:pPr>
        <w:spacing w:line="360" w:lineRule="auto"/>
        <w:ind w:firstLine="480" w:firstLineChars="200"/>
        <w:jc w:val="left"/>
        <w:rPr>
          <w:rFonts w:ascii="Arial" w:hAnsi="Arial" w:cs="Arial"/>
          <w:sz w:val="24"/>
        </w:rPr>
      </w:pPr>
      <w:r>
        <w:rPr>
          <w:rFonts w:ascii="Arial" w:hAnsi="Arial" w:cs="Arial"/>
          <w:sz w:val="24"/>
        </w:rPr>
        <w:t>7</w:t>
      </w:r>
      <w:r>
        <w:rPr>
          <w:rFonts w:hint="eastAsia" w:ascii="Arial" w:hAnsi="宋体" w:cs="Arial"/>
          <w:sz w:val="24"/>
        </w:rPr>
        <w:t>、劳务人员在派遣期间如出现有严重违反劳动纪律或者甲方单位规章制度的，严重失职、营私舞弊、对甲方单位利益造成重大损害的或被依法追究刑事责任等行为的，甲方有权要求乙方予以更换，并有权向乙方进行追偿。</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五、乙方的权利和义务</w:t>
      </w:r>
    </w:p>
    <w:p>
      <w:pPr>
        <w:spacing w:line="360" w:lineRule="auto"/>
        <w:jc w:val="left"/>
        <w:rPr>
          <w:rFonts w:ascii="Arial" w:hAnsi="Arial" w:cs="Arial"/>
          <w:sz w:val="24"/>
        </w:rPr>
      </w:pPr>
      <w:r>
        <w:rPr>
          <w:rFonts w:ascii="Arial" w:hAnsi="Arial" w:cs="Arial"/>
          <w:sz w:val="24"/>
        </w:rPr>
        <w:t xml:space="preserve">    1</w:t>
      </w:r>
      <w:r>
        <w:rPr>
          <w:rFonts w:hint="eastAsia" w:ascii="Arial" w:hAnsi="宋体" w:cs="Arial"/>
          <w:sz w:val="24"/>
        </w:rPr>
        <w:t>、收到甲方用人通知后，乙方必须按照甲方要求的时间派遣符合甲方要求的劳务人员，并严格审查劳务人员身份以确保所招聘劳务人员的质量，为甲方提供合适的劳务人员。</w:t>
      </w:r>
    </w:p>
    <w:p>
      <w:pPr>
        <w:spacing w:line="360" w:lineRule="auto"/>
        <w:jc w:val="left"/>
        <w:rPr>
          <w:rFonts w:ascii="Arial" w:hAnsi="Arial" w:cs="Arial"/>
          <w:sz w:val="24"/>
        </w:rPr>
      </w:pPr>
      <w:r>
        <w:rPr>
          <w:rFonts w:ascii="Arial" w:hAnsi="Arial" w:cs="Arial"/>
          <w:sz w:val="24"/>
        </w:rPr>
        <w:t xml:space="preserve">    2</w:t>
      </w:r>
      <w:r>
        <w:rPr>
          <w:rFonts w:hint="eastAsia" w:ascii="Arial" w:hAnsi="宋体" w:cs="Arial"/>
          <w:sz w:val="24"/>
        </w:rPr>
        <w:t>、乙方须对派往甲方工作的劳务人员实行工作纪律、工作规程、安全保护以及甲方的规章制度等知识培训，以使劳务人员按甲方要求，保质保量完成工作任务，确保工作质量及甲方物资免受损失。</w:t>
      </w:r>
    </w:p>
    <w:p>
      <w:pPr>
        <w:spacing w:line="360" w:lineRule="auto"/>
        <w:jc w:val="left"/>
        <w:rPr>
          <w:rFonts w:ascii="Arial" w:hAnsi="Arial" w:cs="Arial"/>
          <w:sz w:val="24"/>
        </w:rPr>
      </w:pPr>
      <w:r>
        <w:rPr>
          <w:rFonts w:ascii="Arial" w:hAnsi="Arial" w:cs="Arial"/>
          <w:sz w:val="24"/>
        </w:rPr>
        <w:t xml:space="preserve">    3</w:t>
      </w:r>
      <w:r>
        <w:rPr>
          <w:rFonts w:hint="eastAsia" w:ascii="Arial" w:hAnsi="宋体" w:cs="Arial"/>
          <w:sz w:val="24"/>
        </w:rPr>
        <w:t>、乙方须对劳务人员进行日常业务指导，并不定期的进行工作检查，若发现问题及时与甲方进行协商，共同提出整改意见并按照整改意见进行改正。</w:t>
      </w:r>
    </w:p>
    <w:p>
      <w:pPr>
        <w:spacing w:line="360" w:lineRule="auto"/>
        <w:jc w:val="left"/>
        <w:rPr>
          <w:rFonts w:ascii="Arial" w:hAnsi="Arial" w:cs="Arial"/>
          <w:sz w:val="24"/>
        </w:rPr>
      </w:pPr>
      <w:r>
        <w:rPr>
          <w:rFonts w:ascii="Arial" w:hAnsi="Arial" w:cs="Arial"/>
          <w:sz w:val="24"/>
        </w:rPr>
        <w:t xml:space="preserve">    4</w:t>
      </w:r>
      <w:r>
        <w:rPr>
          <w:rFonts w:hint="eastAsia" w:ascii="Arial" w:hAnsi="宋体" w:cs="Arial"/>
          <w:sz w:val="24"/>
        </w:rPr>
        <w:t>、乙方有权就甲方对乙方所派劳务人员的工作管理中的不合理因素提出整改意见、提出措施并协助甲方进行整改。</w:t>
      </w:r>
    </w:p>
    <w:p>
      <w:pPr>
        <w:spacing w:line="360" w:lineRule="auto"/>
        <w:jc w:val="left"/>
        <w:rPr>
          <w:rFonts w:ascii="Arial" w:hAnsi="Arial" w:cs="Arial"/>
          <w:sz w:val="24"/>
        </w:rPr>
      </w:pPr>
      <w:r>
        <w:rPr>
          <w:rFonts w:ascii="Arial" w:hAnsi="Arial" w:cs="Arial"/>
          <w:sz w:val="24"/>
        </w:rPr>
        <w:t xml:space="preserve">    5</w:t>
      </w:r>
      <w:r>
        <w:rPr>
          <w:rFonts w:hint="eastAsia" w:ascii="Arial" w:hAnsi="宋体" w:cs="Arial"/>
          <w:sz w:val="24"/>
        </w:rPr>
        <w:t>、乙方有义务对劳务人员的出勤、休假及工作情况进行监督，保证其真实性（劳务人员的出勤休假等按照甲方的规定执行）。</w:t>
      </w:r>
    </w:p>
    <w:p>
      <w:pPr>
        <w:spacing w:line="360" w:lineRule="auto"/>
        <w:jc w:val="left"/>
        <w:rPr>
          <w:rFonts w:ascii="Arial" w:hAnsi="Arial" w:cs="Arial"/>
          <w:sz w:val="24"/>
        </w:rPr>
      </w:pPr>
      <w:r>
        <w:rPr>
          <w:rFonts w:ascii="Arial" w:hAnsi="Arial" w:cs="Arial"/>
          <w:sz w:val="24"/>
        </w:rPr>
        <w:t xml:space="preserve">    6</w:t>
      </w:r>
      <w:r>
        <w:rPr>
          <w:rFonts w:hint="eastAsia" w:ascii="Arial" w:hAnsi="宋体" w:cs="Arial"/>
          <w:sz w:val="24"/>
        </w:rPr>
        <w:t>、乙方须按照国家法律法规之规定及与甲方所约定的期限及时将劳务人员的劳务报酬发放到位。</w:t>
      </w:r>
    </w:p>
    <w:p>
      <w:pPr>
        <w:spacing w:line="360" w:lineRule="auto"/>
        <w:jc w:val="left"/>
        <w:rPr>
          <w:rFonts w:ascii="Arial" w:hAnsi="Arial" w:cs="Arial"/>
          <w:sz w:val="24"/>
        </w:rPr>
      </w:pPr>
      <w:r>
        <w:rPr>
          <w:rFonts w:ascii="Arial" w:hAnsi="Arial" w:cs="Arial"/>
          <w:sz w:val="24"/>
        </w:rPr>
        <w:t xml:space="preserve">    7</w:t>
      </w:r>
      <w:r>
        <w:rPr>
          <w:rFonts w:hint="eastAsia" w:ascii="Arial" w:hAnsi="宋体" w:cs="Arial"/>
          <w:sz w:val="24"/>
        </w:rPr>
        <w:t>、乙方收取的甲方支付的劳务费，应按照约定进行使用（包括但不限于向劳务人员支付劳动报酬、补贴、补助等、为劳务人员进行用工管理、为劳务人员缴纳保险）。</w:t>
      </w:r>
    </w:p>
    <w:p>
      <w:pPr>
        <w:spacing w:line="360" w:lineRule="auto"/>
        <w:jc w:val="left"/>
        <w:rPr>
          <w:rFonts w:ascii="Arial" w:hAnsi="Arial" w:cs="Arial"/>
          <w:sz w:val="24"/>
        </w:rPr>
      </w:pPr>
      <w:r>
        <w:rPr>
          <w:rFonts w:ascii="Arial" w:hAnsi="Arial" w:cs="Arial"/>
          <w:sz w:val="24"/>
        </w:rPr>
        <w:t xml:space="preserve">    8</w:t>
      </w:r>
      <w:r>
        <w:rPr>
          <w:rFonts w:hint="eastAsia" w:ascii="Arial" w:hAnsi="宋体" w:cs="Arial"/>
          <w:sz w:val="24"/>
        </w:rPr>
        <w:t>、乙方承担对员工的用人单位义务。因而劳务人员在履行甲方所安排的工作中所发生的劳务争议、工伤事故等纠纷或事故，由乙方负责处理。</w:t>
      </w:r>
    </w:p>
    <w:p>
      <w:pPr>
        <w:spacing w:line="360" w:lineRule="auto"/>
        <w:jc w:val="left"/>
        <w:rPr>
          <w:rFonts w:ascii="Arial" w:hAnsi="Arial" w:cs="Arial"/>
          <w:sz w:val="24"/>
        </w:rPr>
      </w:pPr>
      <w:r>
        <w:rPr>
          <w:rFonts w:ascii="Arial" w:hAnsi="Arial" w:cs="Arial"/>
          <w:sz w:val="24"/>
        </w:rPr>
        <w:t xml:space="preserve">    9</w:t>
      </w:r>
      <w:r>
        <w:rPr>
          <w:rFonts w:hint="eastAsia" w:ascii="Arial" w:hAnsi="宋体" w:cs="Arial"/>
          <w:sz w:val="24"/>
        </w:rPr>
        <w:t>、乙方向甲方派送的劳务人员必须年满</w:t>
      </w:r>
      <w:r>
        <w:rPr>
          <w:rFonts w:ascii="Arial" w:hAnsi="Arial" w:cs="Arial"/>
          <w:sz w:val="24"/>
        </w:rPr>
        <w:t>18</w:t>
      </w:r>
      <w:r>
        <w:rPr>
          <w:rFonts w:hint="eastAsia" w:ascii="Arial" w:hAnsi="宋体" w:cs="Arial"/>
          <w:sz w:val="24"/>
        </w:rPr>
        <w:t>周岁、身体健康并具有符合甲方要求的体检合格证明。</w:t>
      </w:r>
    </w:p>
    <w:p>
      <w:pPr>
        <w:spacing w:line="360" w:lineRule="auto"/>
        <w:ind w:firstLine="480" w:firstLineChars="200"/>
        <w:jc w:val="left"/>
        <w:rPr>
          <w:rFonts w:ascii="Arial" w:hAnsi="Arial" w:cs="Arial"/>
          <w:sz w:val="24"/>
        </w:rPr>
      </w:pPr>
      <w:r>
        <w:rPr>
          <w:rFonts w:ascii="Arial" w:hAnsi="Arial" w:cs="Arial"/>
          <w:sz w:val="24"/>
        </w:rPr>
        <w:t>10</w:t>
      </w:r>
      <w:r>
        <w:rPr>
          <w:rFonts w:hint="eastAsia" w:ascii="Arial" w:hAnsi="宋体" w:cs="Arial"/>
          <w:sz w:val="24"/>
        </w:rPr>
        <w:t>、除本协议另有约定外，乙方必须严格遵守国家法令驻政府各项劳工政策，合法提供用工，如有违反，乙方自行负责。</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六、工作时间和休息休假</w:t>
      </w:r>
    </w:p>
    <w:p>
      <w:pPr>
        <w:spacing w:line="360" w:lineRule="auto"/>
        <w:jc w:val="left"/>
        <w:rPr>
          <w:rFonts w:ascii="Arial" w:hAnsi="Arial" w:cs="Arial"/>
          <w:sz w:val="24"/>
        </w:rPr>
      </w:pPr>
      <w:r>
        <w:rPr>
          <w:rFonts w:ascii="Arial" w:hAnsi="Arial" w:cs="Arial"/>
          <w:sz w:val="24"/>
        </w:rPr>
        <w:t xml:space="preserve">    1</w:t>
      </w:r>
      <w:r>
        <w:rPr>
          <w:rFonts w:hint="eastAsia" w:ascii="Arial" w:hAnsi="宋体" w:cs="Arial"/>
          <w:sz w:val="24"/>
        </w:rPr>
        <w:t>、甲方单位按照国家和地方政府的有关规定并结合本单位实际生产经营情况，约定乙方每天工作不超过</w:t>
      </w:r>
      <w:r>
        <w:rPr>
          <w:rFonts w:ascii="Arial" w:hAnsi="Arial" w:cs="Arial"/>
          <w:sz w:val="24"/>
        </w:rPr>
        <w:t xml:space="preserve"> </w:t>
      </w:r>
      <w:r>
        <w:rPr>
          <w:rFonts w:ascii="Arial" w:hAnsi="Arial" w:cs="Arial"/>
          <w:sz w:val="24"/>
          <w:u w:val="single"/>
        </w:rPr>
        <w:t xml:space="preserve">   </w:t>
      </w:r>
      <w:r>
        <w:rPr>
          <w:rFonts w:hint="eastAsia" w:ascii="Arial" w:hAnsi="宋体" w:cs="Arial"/>
          <w:sz w:val="24"/>
        </w:rPr>
        <w:t>小时，每周工作不超过</w:t>
      </w:r>
      <w:r>
        <w:rPr>
          <w:rFonts w:ascii="Arial" w:hAnsi="Arial" w:cs="Arial"/>
          <w:sz w:val="24"/>
          <w:u w:val="single"/>
        </w:rPr>
        <w:t xml:space="preserve">   </w:t>
      </w:r>
      <w:r>
        <w:rPr>
          <w:rFonts w:hint="eastAsia" w:ascii="Arial" w:hAnsi="宋体" w:cs="Arial"/>
          <w:sz w:val="24"/>
        </w:rPr>
        <w:t>小时。</w:t>
      </w:r>
    </w:p>
    <w:p>
      <w:pPr>
        <w:spacing w:line="360" w:lineRule="auto"/>
        <w:ind w:firstLine="480" w:firstLineChars="200"/>
        <w:jc w:val="left"/>
        <w:rPr>
          <w:rFonts w:ascii="Arial" w:hAnsi="Arial" w:cs="Arial"/>
          <w:sz w:val="24"/>
        </w:rPr>
      </w:pPr>
      <w:r>
        <w:rPr>
          <w:rFonts w:ascii="Arial" w:hAnsi="Arial" w:cs="Arial"/>
          <w:sz w:val="24"/>
        </w:rPr>
        <w:t>2</w:t>
      </w:r>
      <w:r>
        <w:rPr>
          <w:rFonts w:hint="eastAsia" w:ascii="Arial" w:hAnsi="宋体" w:cs="Arial"/>
          <w:sz w:val="24"/>
        </w:rPr>
        <w:t>、甲方单位因工作需要必须安排劳务人员延长工作时间或在法定节假日加班的，按国家规定支付加班加点工资或安排补休，加班工资由甲方单位直接发放，不包括在劳务费中。</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七、劳务报酬、管理费标准、履约保证金及结算方式等</w:t>
      </w:r>
    </w:p>
    <w:p>
      <w:pPr>
        <w:spacing w:line="360" w:lineRule="auto"/>
        <w:jc w:val="left"/>
        <w:rPr>
          <w:rFonts w:ascii="Arial" w:hAnsi="Arial" w:cs="Arial"/>
          <w:sz w:val="24"/>
        </w:rPr>
      </w:pPr>
      <w:r>
        <w:rPr>
          <w:rFonts w:ascii="Arial" w:hAnsi="Arial" w:cs="Arial"/>
          <w:sz w:val="24"/>
        </w:rPr>
        <w:t xml:space="preserve">    1</w:t>
      </w:r>
      <w:r>
        <w:rPr>
          <w:rFonts w:hint="eastAsia" w:ascii="Arial" w:hAnsi="宋体" w:cs="Arial"/>
          <w:sz w:val="24"/>
        </w:rPr>
        <w:t>、劳务报酬</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1</w:t>
      </w:r>
      <w:r>
        <w:rPr>
          <w:rFonts w:hint="eastAsia" w:ascii="Arial" w:hAnsi="宋体" w:cs="Arial"/>
          <w:sz w:val="24"/>
        </w:rPr>
        <w:t>）当月劳务报酬以乙方劳务人员《考勤汇总表》为原始依据，按甲方核准的出勤天数及劳务报酬标准计算，并扣除因违纪及其他应扣款的数额，作为该月的总劳务报酬。</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2</w:t>
      </w:r>
      <w:r>
        <w:rPr>
          <w:rFonts w:hint="eastAsia" w:ascii="Arial" w:hAnsi="宋体" w:cs="Arial"/>
          <w:sz w:val="24"/>
        </w:rPr>
        <w:t>）乙方必须确保按甲方提供的劳务报酬明细，及时、如数的将劳务报酬支付给所派劳务人员。在甲方提出要求时，乙方必须提供支付明细与甲方检查和核实。</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3</w:t>
      </w:r>
      <w:r>
        <w:rPr>
          <w:rFonts w:hint="eastAsia" w:ascii="Arial" w:hAnsi="宋体" w:cs="Arial"/>
          <w:sz w:val="24"/>
        </w:rPr>
        <w:t>）由于甲方未及时支付到帐，未及时向劳务人员支付劳务报酬，造成甲方生产经营出现混乱或损失的，由甲方自行承担。</w:t>
      </w:r>
    </w:p>
    <w:p>
      <w:pPr>
        <w:spacing w:line="360" w:lineRule="auto"/>
        <w:jc w:val="left"/>
        <w:rPr>
          <w:rFonts w:ascii="Arial" w:hAnsi="Arial" w:cs="Arial"/>
          <w:sz w:val="24"/>
        </w:rPr>
      </w:pPr>
      <w:r>
        <w:rPr>
          <w:rFonts w:ascii="Arial" w:hAnsi="Arial" w:cs="Arial"/>
          <w:sz w:val="24"/>
        </w:rPr>
        <w:t xml:space="preserve">    2</w:t>
      </w:r>
      <w:r>
        <w:rPr>
          <w:rFonts w:hint="eastAsia" w:ascii="Arial" w:hAnsi="宋体" w:cs="Arial"/>
          <w:sz w:val="24"/>
        </w:rPr>
        <w:t>、管理费标准</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甲方按劳务人员人数，按每人每月</w:t>
      </w:r>
      <w:r>
        <w:rPr>
          <w:rFonts w:ascii="Arial" w:hAnsi="Arial" w:cs="Arial"/>
          <w:sz w:val="24"/>
          <w:u w:val="single"/>
        </w:rPr>
        <w:t xml:space="preserve"> </w:t>
      </w:r>
      <w:r>
        <w:rPr>
          <w:rFonts w:hint="eastAsia" w:ascii="Arial" w:hAnsi="宋体" w:cs="Arial"/>
          <w:sz w:val="24"/>
          <w:u w:val="single"/>
        </w:rPr>
        <w:t>（按实际投标报价）</w:t>
      </w:r>
      <w:r>
        <w:rPr>
          <w:rFonts w:ascii="Arial" w:hAnsi="Arial" w:cs="Arial"/>
          <w:sz w:val="24"/>
          <w:u w:val="single"/>
        </w:rPr>
        <w:t xml:space="preserve"> </w:t>
      </w:r>
      <w:r>
        <w:rPr>
          <w:rFonts w:hint="eastAsia" w:ascii="Arial" w:hAnsi="宋体" w:cs="Arial"/>
          <w:sz w:val="24"/>
        </w:rPr>
        <w:t>元的标准，向乙方支付劳务派遣管理费。如协议期间增加其他岗位，费用另行商定。</w:t>
      </w:r>
    </w:p>
    <w:p>
      <w:pPr>
        <w:spacing w:line="360" w:lineRule="auto"/>
        <w:jc w:val="left"/>
        <w:rPr>
          <w:rFonts w:ascii="Arial" w:hAnsi="Arial" w:cs="Arial"/>
          <w:sz w:val="24"/>
        </w:rPr>
      </w:pPr>
      <w:r>
        <w:rPr>
          <w:rFonts w:ascii="Arial" w:hAnsi="Arial" w:cs="Arial"/>
          <w:sz w:val="24"/>
        </w:rPr>
        <w:t xml:space="preserve">    3</w:t>
      </w:r>
      <w:r>
        <w:rPr>
          <w:rFonts w:hint="eastAsia" w:ascii="Arial" w:hAnsi="宋体" w:cs="Arial"/>
          <w:sz w:val="24"/>
        </w:rPr>
        <w:t>、劳务费</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甲方应当支付给乙方的劳务费包括劳务人员的劳动报酬（含奖金、节假日补助等各项福利）、劳务派遣管理费、劳务人员的社保五险费、雇主责任险费等。</w:t>
      </w:r>
    </w:p>
    <w:p>
      <w:pPr>
        <w:spacing w:line="360" w:lineRule="auto"/>
        <w:ind w:firstLine="480" w:firstLineChars="200"/>
        <w:jc w:val="left"/>
        <w:rPr>
          <w:rFonts w:ascii="Arial" w:hAnsi="Arial" w:cs="Arial"/>
          <w:sz w:val="24"/>
        </w:rPr>
      </w:pPr>
      <w:r>
        <w:rPr>
          <w:rFonts w:ascii="Arial" w:hAnsi="Arial" w:cs="Arial"/>
          <w:sz w:val="24"/>
        </w:rPr>
        <w:t>4</w:t>
      </w:r>
      <w:r>
        <w:rPr>
          <w:rFonts w:hint="eastAsia" w:ascii="Arial" w:hAnsi="宋体" w:cs="Arial"/>
          <w:sz w:val="24"/>
        </w:rPr>
        <w:t>、费用结算支付时间及支付方式</w:t>
      </w:r>
    </w:p>
    <w:p>
      <w:pPr>
        <w:spacing w:line="360" w:lineRule="auto"/>
        <w:ind w:firstLine="480" w:firstLineChars="200"/>
        <w:jc w:val="left"/>
        <w:rPr>
          <w:rFonts w:ascii="Arial" w:hAnsi="宋体" w:cs="Arial"/>
          <w:sz w:val="24"/>
        </w:rPr>
      </w:pPr>
      <w:r>
        <w:rPr>
          <w:rFonts w:hint="eastAsia" w:ascii="Arial" w:hAnsi="宋体" w:cs="Arial"/>
          <w:sz w:val="24"/>
        </w:rPr>
        <w:t>乙方派遣到甲方的劳务人员工资等由乙方负责承担，乙方于每月</w:t>
      </w:r>
      <w:r>
        <w:rPr>
          <w:rFonts w:ascii="Arial" w:hAnsi="Arial" w:cs="Arial"/>
          <w:sz w:val="24"/>
        </w:rPr>
        <w:t>10</w:t>
      </w:r>
      <w:r>
        <w:rPr>
          <w:rFonts w:hint="eastAsia" w:ascii="Arial" w:hAnsi="宋体" w:cs="Arial"/>
          <w:sz w:val="24"/>
        </w:rPr>
        <w:t>日前将上月劳务人员的劳务费总额统计后送甲方审核，乙方在收到劳务费及劳务派遣管理费后</w:t>
      </w:r>
      <w:r>
        <w:rPr>
          <w:rFonts w:ascii="Arial" w:hAnsi="Arial" w:cs="Arial"/>
          <w:sz w:val="24"/>
        </w:rPr>
        <w:t>3</w:t>
      </w:r>
      <w:r>
        <w:rPr>
          <w:rFonts w:hint="eastAsia" w:ascii="Arial" w:hAnsi="宋体" w:cs="Arial"/>
          <w:sz w:val="24"/>
        </w:rPr>
        <w:t>个工作日内将劳务工工资发放到位，</w:t>
      </w:r>
      <w:r>
        <w:rPr>
          <w:rFonts w:ascii="Arial" w:hAnsi="Arial" w:cs="Arial"/>
          <w:sz w:val="24"/>
        </w:rPr>
        <w:t xml:space="preserve"> </w:t>
      </w:r>
      <w:r>
        <w:rPr>
          <w:rFonts w:hint="eastAsia" w:ascii="Arial" w:hAnsi="宋体" w:cs="Arial"/>
          <w:sz w:val="24"/>
        </w:rPr>
        <w:t>乙方在收到劳务费后</w:t>
      </w:r>
      <w:r>
        <w:rPr>
          <w:rFonts w:ascii="Arial" w:hAnsi="Arial" w:cs="Arial"/>
          <w:sz w:val="24"/>
        </w:rPr>
        <w:t>15</w:t>
      </w:r>
      <w:r>
        <w:rPr>
          <w:rFonts w:hint="eastAsia" w:ascii="Arial" w:hAnsi="宋体" w:cs="Arial"/>
          <w:sz w:val="24"/>
        </w:rPr>
        <w:t>个工作日内将劳务发票送至甲方（如遇节假日提前）。</w:t>
      </w:r>
    </w:p>
    <w:p>
      <w:pPr>
        <w:pStyle w:val="2"/>
        <w:rPr>
          <w:rFonts w:ascii="Arial" w:hAnsi="宋体" w:cs="Arial"/>
          <w:sz w:val="24"/>
        </w:rPr>
      </w:pPr>
      <w:r>
        <w:rPr>
          <w:rFonts w:ascii="Arial" w:hAnsi="宋体" w:cs="Arial"/>
          <w:sz w:val="24"/>
        </w:rPr>
        <w:t xml:space="preserve">    5</w:t>
      </w:r>
      <w:r>
        <w:rPr>
          <w:rFonts w:hint="eastAsia" w:ascii="Arial" w:hAnsi="宋体" w:cs="Arial"/>
          <w:sz w:val="24"/>
        </w:rPr>
        <w:t>、履约保证金</w:t>
      </w:r>
    </w:p>
    <w:p>
      <w:pPr>
        <w:pStyle w:val="2"/>
        <w:ind w:firstLine="480" w:firstLineChars="200"/>
      </w:pPr>
      <w:r>
        <w:rPr>
          <w:rFonts w:hint="eastAsia" w:ascii="Arial" w:hAnsi="宋体" w:cs="Arial"/>
          <w:sz w:val="24"/>
        </w:rPr>
        <w:t>合同签订之前，乙方按签订合同总价的</w:t>
      </w:r>
      <w:r>
        <w:rPr>
          <w:rFonts w:ascii="Arial" w:hAnsi="宋体" w:cs="Arial"/>
          <w:sz w:val="24"/>
        </w:rPr>
        <w:t>5</w:t>
      </w:r>
      <w:r>
        <w:rPr>
          <w:rFonts w:ascii="Arial" w:hAnsi="Arial" w:cs="Arial"/>
          <w:sz w:val="24"/>
        </w:rPr>
        <w:t>‰</w:t>
      </w:r>
      <w:r>
        <w:rPr>
          <w:rFonts w:hint="eastAsia" w:ascii="Arial" w:hAnsi="宋体" w:cs="Arial"/>
          <w:sz w:val="24"/>
        </w:rPr>
        <w:t>作为履约保证金支付给甲方。乙方在服务期内无违约行为无须扣款的，合同期满后乙方向甲方提出办理退还申请，甲方应在收到申请相关材料后</w:t>
      </w:r>
      <w:r>
        <w:rPr>
          <w:rFonts w:ascii="Arial" w:hAnsi="宋体" w:cs="Arial"/>
          <w:sz w:val="24"/>
        </w:rPr>
        <w:t>15</w:t>
      </w:r>
      <w:r>
        <w:rPr>
          <w:rFonts w:hint="eastAsia" w:ascii="Arial" w:hAnsi="宋体" w:cs="Arial"/>
          <w:sz w:val="24"/>
        </w:rPr>
        <w:t>个工作日内完成退付（无息）。</w:t>
      </w:r>
    </w:p>
    <w:p>
      <w:pPr>
        <w:spacing w:line="360" w:lineRule="auto"/>
        <w:ind w:firstLine="480" w:firstLineChars="200"/>
        <w:jc w:val="left"/>
        <w:rPr>
          <w:rFonts w:ascii="Arial" w:hAnsi="Arial" w:cs="Arial"/>
          <w:sz w:val="24"/>
        </w:rPr>
      </w:pPr>
      <w:r>
        <w:rPr>
          <w:rFonts w:ascii="Arial" w:hAnsi="Arial" w:cs="Arial"/>
          <w:sz w:val="24"/>
        </w:rPr>
        <w:t xml:space="preserve"> </w:t>
      </w:r>
      <w:r>
        <w:rPr>
          <w:rFonts w:hint="eastAsia" w:ascii="Arial" w:hAnsi="宋体" w:cs="Arial"/>
          <w:sz w:val="24"/>
        </w:rPr>
        <w:t>八、社会保险</w:t>
      </w:r>
    </w:p>
    <w:p>
      <w:pPr>
        <w:spacing w:line="360" w:lineRule="auto"/>
        <w:ind w:firstLine="480" w:firstLineChars="200"/>
        <w:jc w:val="left"/>
        <w:rPr>
          <w:rFonts w:ascii="Arial" w:hAnsi="Arial" w:cs="Arial"/>
          <w:sz w:val="24"/>
        </w:rPr>
      </w:pPr>
      <w:r>
        <w:rPr>
          <w:rFonts w:ascii="Arial" w:hAnsi="Arial" w:cs="Arial"/>
          <w:sz w:val="24"/>
        </w:rPr>
        <w:t xml:space="preserve">  1</w:t>
      </w:r>
      <w:r>
        <w:rPr>
          <w:rFonts w:hint="eastAsia" w:ascii="Arial" w:hAnsi="宋体" w:cs="Arial"/>
          <w:sz w:val="24"/>
        </w:rPr>
        <w:t>、乙方应为其派遣的劳务人员缴纳社保五险，劳务人员个人承担的各项社会保险费用由乙方在其工资中代为扣缴。乙方未按照国家法律法规购买其劳务人员社会保险的，一切责任由乙方自行承担。乙方劳务人员若在社保增减变更期截止后入职于甲方单位，无法及时购买当月社会保险的，为保障劳务人员权益，乙方应为其购买意外险，直至次月为劳务人员办理保险为止。所需要费用由甲方承担。</w:t>
      </w:r>
    </w:p>
    <w:p>
      <w:pPr>
        <w:spacing w:line="360" w:lineRule="auto"/>
        <w:ind w:firstLine="480" w:firstLineChars="200"/>
        <w:jc w:val="left"/>
        <w:rPr>
          <w:rFonts w:ascii="Arial" w:hAnsi="Arial" w:cs="Arial"/>
          <w:sz w:val="24"/>
        </w:rPr>
      </w:pPr>
      <w:r>
        <w:rPr>
          <w:rFonts w:ascii="Arial" w:hAnsi="Arial" w:cs="Arial"/>
          <w:sz w:val="24"/>
        </w:rPr>
        <w:t>2</w:t>
      </w:r>
      <w:r>
        <w:rPr>
          <w:rFonts w:hint="eastAsia" w:ascii="Arial" w:hAnsi="宋体" w:cs="Arial"/>
          <w:sz w:val="24"/>
        </w:rPr>
        <w:t>、乙方劳务人员在甲方工作期间发生工伤事故，甲方必须及时通知乙方，负责事故现场应急处理，及时救治伤员，配合事故调查和提供相关材料。若构成工伤事故，由乙方统计、上报并按《广西工伤保险条例》执行，所需费用由工伤保险机构和甲乙双方负担。乙方劳务人员因工作遭受事故伤害或患职业病，甲乙双方应负责及时救治，并按规定时间由乙方为其申请工伤认定和劳动能力鉴定，保障劳务人员依法享受各项工伤保险及相关待遇。所需费用由工伤保险机构承担，不足部分由甲方承担。</w:t>
      </w:r>
    </w:p>
    <w:p>
      <w:pPr>
        <w:spacing w:line="360" w:lineRule="auto"/>
        <w:ind w:firstLine="480" w:firstLineChars="200"/>
        <w:jc w:val="left"/>
        <w:rPr>
          <w:rFonts w:ascii="Arial" w:hAnsi="Arial" w:cs="Arial"/>
          <w:sz w:val="24"/>
        </w:rPr>
      </w:pPr>
      <w:r>
        <w:rPr>
          <w:rFonts w:ascii="Arial" w:hAnsi="Arial" w:cs="Arial"/>
          <w:sz w:val="24"/>
        </w:rPr>
        <w:t>3</w:t>
      </w:r>
      <w:r>
        <w:rPr>
          <w:rFonts w:hint="eastAsia" w:ascii="Arial" w:hAnsi="宋体" w:cs="Arial"/>
          <w:sz w:val="24"/>
        </w:rPr>
        <w:t>、劳务人员在甲方工作期间患病或非因工伤的医疗费用，参加了医疗保险的，按有关规定办执行。</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九、劳务人员退回的约定</w:t>
      </w:r>
    </w:p>
    <w:p>
      <w:pPr>
        <w:spacing w:line="360" w:lineRule="auto"/>
        <w:jc w:val="left"/>
        <w:rPr>
          <w:rFonts w:ascii="Arial" w:hAnsi="Arial" w:cs="Arial"/>
          <w:sz w:val="24"/>
        </w:rPr>
      </w:pPr>
      <w:r>
        <w:rPr>
          <w:rFonts w:ascii="Arial" w:hAnsi="Arial" w:cs="Arial"/>
          <w:sz w:val="24"/>
        </w:rPr>
        <w:t xml:space="preserve">    1</w:t>
      </w:r>
      <w:r>
        <w:rPr>
          <w:rFonts w:hint="eastAsia" w:ascii="Arial" w:hAnsi="宋体" w:cs="Arial"/>
          <w:sz w:val="24"/>
        </w:rPr>
        <w:t>、乙方劳务人员在甲方期间有下列情形之一，甲方有权退回乙方，由乙方按规定进行处理：</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1</w:t>
      </w:r>
      <w:r>
        <w:rPr>
          <w:rFonts w:hint="eastAsia" w:ascii="Arial" w:hAnsi="宋体" w:cs="Arial"/>
          <w:sz w:val="24"/>
        </w:rPr>
        <w:t>）发现不符合国家规定用工条件的；</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2</w:t>
      </w:r>
      <w:r>
        <w:rPr>
          <w:rFonts w:hint="eastAsia" w:ascii="Arial" w:hAnsi="宋体" w:cs="Arial"/>
          <w:sz w:val="24"/>
        </w:rPr>
        <w:t>）在试用期间被证明不符合使用条件的；</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3</w:t>
      </w:r>
      <w:r>
        <w:rPr>
          <w:rFonts w:hint="eastAsia" w:ascii="Arial" w:hAnsi="宋体" w:cs="Arial"/>
          <w:sz w:val="24"/>
        </w:rPr>
        <w:t>）因工作需要，被调整工作岗位（工种）或被安排从事其他临时性工作，拒不服从的；</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4</w:t>
      </w:r>
      <w:r>
        <w:rPr>
          <w:rFonts w:hint="eastAsia" w:ascii="Arial" w:hAnsi="宋体" w:cs="Arial"/>
          <w:sz w:val="24"/>
        </w:rPr>
        <w:t>）本人要求辞工的；</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5</w:t>
      </w:r>
      <w:r>
        <w:rPr>
          <w:rFonts w:hint="eastAsia" w:ascii="Arial" w:hAnsi="宋体" w:cs="Arial"/>
          <w:sz w:val="24"/>
        </w:rPr>
        <w:t>）严重违反甲方规章制度或劳动纪律，或给甲方造成严重损失或严重不良影响，或不符合甲方用工条件的；</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6</w:t>
      </w:r>
      <w:r>
        <w:rPr>
          <w:rFonts w:hint="eastAsia" w:ascii="Arial" w:hAnsi="宋体" w:cs="Arial"/>
          <w:sz w:val="24"/>
        </w:rPr>
        <w:t>）乙方没有向劳务人员支付劳动报酬或没有为劳务人员办理社会保险的。</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w:t>
      </w:r>
      <w:r>
        <w:rPr>
          <w:rFonts w:ascii="Arial" w:hAnsi="Arial" w:cs="Arial"/>
          <w:sz w:val="24"/>
        </w:rPr>
        <w:t>7</w:t>
      </w:r>
      <w:r>
        <w:rPr>
          <w:rFonts w:hint="eastAsia" w:ascii="Arial" w:hAnsi="宋体" w:cs="Arial"/>
          <w:sz w:val="24"/>
        </w:rPr>
        <w:t>）劳务人员因涉嫌犯罪行为被司法部门采取强制措施或判刑的。</w:t>
      </w:r>
    </w:p>
    <w:p>
      <w:pPr>
        <w:spacing w:line="360" w:lineRule="auto"/>
        <w:jc w:val="left"/>
        <w:rPr>
          <w:rFonts w:ascii="Arial" w:hAnsi="Arial" w:cs="Arial"/>
          <w:sz w:val="24"/>
        </w:rPr>
      </w:pPr>
      <w:r>
        <w:rPr>
          <w:rFonts w:ascii="Arial" w:hAnsi="Arial" w:cs="Arial"/>
          <w:sz w:val="24"/>
        </w:rPr>
        <w:t xml:space="preserve">    2</w:t>
      </w:r>
      <w:r>
        <w:rPr>
          <w:rFonts w:hint="eastAsia" w:ascii="Arial" w:hAnsi="宋体" w:cs="Arial"/>
          <w:sz w:val="24"/>
        </w:rPr>
        <w:t>、甲方退回劳务人员时，应提前</w:t>
      </w:r>
      <w:r>
        <w:rPr>
          <w:rFonts w:ascii="Arial" w:hAnsi="Arial" w:cs="Arial"/>
          <w:sz w:val="24"/>
        </w:rPr>
        <w:t>15</w:t>
      </w:r>
      <w:r>
        <w:rPr>
          <w:rFonts w:hint="eastAsia" w:ascii="Arial" w:hAnsi="宋体" w:cs="Arial"/>
          <w:sz w:val="24"/>
        </w:rPr>
        <w:t>日通知乙方。被退回的劳务人员应与甲方办理清楚移交手续。</w:t>
      </w:r>
    </w:p>
    <w:p>
      <w:pPr>
        <w:spacing w:line="400" w:lineRule="exact"/>
        <w:ind w:firstLine="480" w:firstLineChars="200"/>
        <w:jc w:val="left"/>
        <w:rPr>
          <w:rFonts w:ascii="Arial" w:hAnsi="Arial" w:cs="Arial"/>
          <w:sz w:val="24"/>
        </w:rPr>
      </w:pPr>
      <w:r>
        <w:rPr>
          <w:rFonts w:ascii="Arial" w:hAnsi="Arial" w:cs="Arial"/>
          <w:sz w:val="24"/>
        </w:rPr>
        <w:t>3</w:t>
      </w:r>
      <w:r>
        <w:rPr>
          <w:rFonts w:hint="eastAsia" w:ascii="Arial" w:hAnsi="宋体" w:cs="Arial"/>
          <w:sz w:val="24"/>
        </w:rPr>
        <w:t>、甲方不能无故退回劳务人员，如有退回人员，由乙方另行安排，改派其它用工单位但不保证同岗同酬，如产生经济补偿金不由乙方支付。</w:t>
      </w:r>
    </w:p>
    <w:p>
      <w:pPr>
        <w:spacing w:line="360" w:lineRule="auto"/>
        <w:ind w:firstLine="480" w:firstLineChars="200"/>
        <w:jc w:val="left"/>
        <w:rPr>
          <w:rFonts w:ascii="Arial" w:hAnsi="Arial" w:cs="Arial"/>
          <w:sz w:val="24"/>
        </w:rPr>
      </w:pPr>
      <w:r>
        <w:rPr>
          <w:rFonts w:hint="eastAsia" w:ascii="Arial" w:hAnsi="宋体" w:cs="Arial"/>
          <w:sz w:val="24"/>
        </w:rPr>
        <w:t>十、违约责任</w:t>
      </w:r>
    </w:p>
    <w:p>
      <w:pPr>
        <w:spacing w:line="360" w:lineRule="auto"/>
        <w:jc w:val="left"/>
        <w:rPr>
          <w:rFonts w:ascii="Arial" w:hAnsi="Arial" w:cs="Arial"/>
          <w:sz w:val="24"/>
        </w:rPr>
      </w:pPr>
      <w:r>
        <w:rPr>
          <w:rFonts w:ascii="Arial" w:hAnsi="Arial" w:cs="Arial"/>
          <w:sz w:val="24"/>
        </w:rPr>
        <w:t xml:space="preserve">    1</w:t>
      </w:r>
      <w:r>
        <w:rPr>
          <w:rFonts w:hint="eastAsia" w:ascii="Arial" w:hAnsi="宋体" w:cs="Arial"/>
          <w:sz w:val="24"/>
        </w:rPr>
        <w:t>、如乙方未按甲方要求派送劳务人员，甲方有权自行找人代替。</w:t>
      </w:r>
    </w:p>
    <w:p>
      <w:pPr>
        <w:spacing w:line="360" w:lineRule="auto"/>
        <w:jc w:val="left"/>
        <w:rPr>
          <w:rFonts w:ascii="Arial" w:hAnsi="Arial" w:cs="Arial"/>
          <w:sz w:val="24"/>
        </w:rPr>
      </w:pPr>
      <w:r>
        <w:rPr>
          <w:rFonts w:ascii="Arial" w:hAnsi="Arial" w:cs="Arial"/>
          <w:sz w:val="24"/>
        </w:rPr>
        <w:t xml:space="preserve">    2</w:t>
      </w:r>
      <w:r>
        <w:rPr>
          <w:rFonts w:hint="eastAsia" w:ascii="Arial" w:hAnsi="宋体" w:cs="Arial"/>
          <w:sz w:val="24"/>
        </w:rPr>
        <w:t>、未经甲方同意乙方不得擅自调换正在甲方处工作的劳务人员，如因特殊原因必须经甲方书面同意后方可调换。如果乙方所派至甲方的劳务人员误工误时而给甲方造成损失的，乙方除赔偿因此给甲方造成的一切损失外，甲方尚有权根据情节轻重要求乙方支付人民币</w:t>
      </w:r>
      <w:r>
        <w:rPr>
          <w:rFonts w:ascii="Arial" w:hAnsi="Arial" w:cs="Arial"/>
          <w:sz w:val="24"/>
          <w:u w:val="single"/>
        </w:rPr>
        <w:t xml:space="preserve">  200  </w:t>
      </w:r>
      <w:r>
        <w:rPr>
          <w:rFonts w:hint="eastAsia" w:ascii="Arial" w:hAnsi="宋体" w:cs="Arial"/>
          <w:sz w:val="24"/>
        </w:rPr>
        <w:t>元的违约金。</w:t>
      </w:r>
    </w:p>
    <w:p>
      <w:pPr>
        <w:pStyle w:val="5"/>
        <w:spacing w:line="360" w:lineRule="auto"/>
        <w:rPr>
          <w:rFonts w:ascii="Arial" w:hAnsi="Arial" w:cs="Arial"/>
        </w:rPr>
      </w:pPr>
      <w:r>
        <w:rPr>
          <w:rFonts w:ascii="Arial" w:hAnsi="Arial" w:cs="Arial"/>
        </w:rPr>
        <w:t xml:space="preserve">    3</w:t>
      </w:r>
      <w:r>
        <w:rPr>
          <w:rFonts w:hint="eastAsia" w:ascii="Arial" w:hAnsi="宋体" w:cs="Arial"/>
        </w:rPr>
        <w:t>、甲方有权对乙方劳务人员的日常工作内容及工作地点进行安排及管理，并有权监督、检查劳务人员的工作质量及表现是否符合甲方要求。对违反甲方管理规定者，甲方有权按内部管理规定进行处罚，处罚金从当月甲方应支付给乙方的费用中直接扣除。</w:t>
      </w:r>
    </w:p>
    <w:p>
      <w:pPr>
        <w:spacing w:line="360" w:lineRule="auto"/>
        <w:jc w:val="left"/>
        <w:rPr>
          <w:rFonts w:ascii="Arial" w:hAnsi="Arial" w:cs="Arial"/>
          <w:sz w:val="24"/>
        </w:rPr>
      </w:pPr>
      <w:r>
        <w:rPr>
          <w:rFonts w:ascii="Arial" w:hAnsi="Arial" w:cs="Arial"/>
          <w:sz w:val="24"/>
        </w:rPr>
        <w:t xml:space="preserve">    4</w:t>
      </w:r>
      <w:r>
        <w:rPr>
          <w:rFonts w:hint="eastAsia" w:ascii="Arial" w:hAnsi="宋体" w:cs="Arial"/>
          <w:sz w:val="24"/>
        </w:rPr>
        <w:t>、如因乙方劳务人员的原因给甲方或第三方造成财产损失、人身伤害、工作场所破坏等，其所有损失在经过相关部门调解或司法部门判决后所造成甲方的索赔，均由乙方负责赔偿。除此以外，对于人为故意破坏的，再根据情节轻重支付人民币</w:t>
      </w:r>
      <w:r>
        <w:rPr>
          <w:rFonts w:ascii="Arial" w:hAnsi="Arial" w:cs="Arial"/>
          <w:sz w:val="24"/>
          <w:u w:val="single"/>
        </w:rPr>
        <w:t xml:space="preserve"> 200 </w:t>
      </w:r>
      <w:r>
        <w:rPr>
          <w:rFonts w:hint="eastAsia" w:ascii="Arial" w:hAnsi="宋体" w:cs="Arial"/>
          <w:sz w:val="24"/>
        </w:rPr>
        <w:t>元的违约金。</w:t>
      </w:r>
    </w:p>
    <w:p>
      <w:pPr>
        <w:spacing w:line="360" w:lineRule="auto"/>
        <w:ind w:firstLine="480" w:firstLineChars="200"/>
        <w:jc w:val="left"/>
        <w:rPr>
          <w:rFonts w:ascii="Arial" w:hAnsi="Arial" w:cs="Arial"/>
          <w:sz w:val="24"/>
        </w:rPr>
      </w:pPr>
      <w:r>
        <w:rPr>
          <w:rFonts w:ascii="Arial" w:hAnsi="Arial" w:cs="Arial"/>
          <w:sz w:val="24"/>
        </w:rPr>
        <w:t>5</w:t>
      </w:r>
      <w:r>
        <w:rPr>
          <w:rFonts w:hint="eastAsia" w:ascii="Arial" w:hAnsi="宋体" w:cs="Arial"/>
          <w:sz w:val="24"/>
        </w:rPr>
        <w:t>、甲方的规章制度对于乙方派往甲方工作的劳务人员同样适用。乙方在此明确知道甲方规章制度之详细规定，并保证将该规定告知劳务人员，以使劳务人员可严格遵照执行。</w:t>
      </w:r>
    </w:p>
    <w:p>
      <w:pPr>
        <w:spacing w:line="360" w:lineRule="auto"/>
        <w:ind w:firstLine="480" w:firstLineChars="200"/>
        <w:jc w:val="left"/>
        <w:rPr>
          <w:rFonts w:ascii="Arial" w:hAnsi="Arial" w:cs="Arial"/>
          <w:sz w:val="24"/>
        </w:rPr>
      </w:pPr>
      <w:r>
        <w:rPr>
          <w:rFonts w:ascii="Arial" w:hAnsi="Arial" w:cs="Arial"/>
          <w:sz w:val="24"/>
        </w:rPr>
        <w:t>6</w:t>
      </w:r>
      <w:r>
        <w:rPr>
          <w:rFonts w:hint="eastAsia" w:ascii="Arial" w:hAnsi="宋体" w:cs="Arial"/>
          <w:sz w:val="24"/>
        </w:rPr>
        <w:t>、乙方每迟延一日支付工资给劳务人员的，每日按迟延发放工资总额的千分之三支付违约金，并赔偿由此造成甲方全部损失；延迟超过三十天的，甲方有权解除本协议，并要求乙方支付违约金并赔偿全部损失。</w:t>
      </w:r>
    </w:p>
    <w:p>
      <w:pPr>
        <w:spacing w:line="360" w:lineRule="auto"/>
        <w:ind w:firstLine="480" w:firstLineChars="200"/>
        <w:jc w:val="left"/>
        <w:rPr>
          <w:rFonts w:ascii="Arial" w:hAnsi="Arial" w:cs="Arial"/>
          <w:sz w:val="24"/>
        </w:rPr>
      </w:pPr>
      <w:r>
        <w:rPr>
          <w:rFonts w:hint="eastAsia" w:ascii="Arial" w:hAnsi="宋体" w:cs="Arial"/>
          <w:sz w:val="24"/>
        </w:rPr>
        <w:t>十一、终止协议条件</w:t>
      </w:r>
    </w:p>
    <w:p>
      <w:pPr>
        <w:spacing w:line="360" w:lineRule="auto"/>
        <w:ind w:firstLine="480" w:firstLineChars="200"/>
        <w:jc w:val="left"/>
        <w:rPr>
          <w:rFonts w:ascii="Arial" w:hAnsi="Arial" w:cs="Arial"/>
          <w:sz w:val="24"/>
        </w:rPr>
      </w:pPr>
      <w:r>
        <w:rPr>
          <w:rFonts w:hint="eastAsia" w:ascii="Arial" w:hAnsi="宋体" w:cs="Arial"/>
          <w:sz w:val="24"/>
        </w:rPr>
        <w:t>出现下列情形之一的，甲方有权解除本协议要求乙方承担相应违约责任：</w:t>
      </w:r>
    </w:p>
    <w:p>
      <w:pPr>
        <w:spacing w:line="360" w:lineRule="auto"/>
        <w:jc w:val="left"/>
        <w:rPr>
          <w:rFonts w:ascii="Arial" w:hAnsi="Arial" w:cs="Arial"/>
          <w:sz w:val="24"/>
        </w:rPr>
      </w:pPr>
      <w:r>
        <w:rPr>
          <w:rFonts w:ascii="Arial" w:hAnsi="Arial" w:cs="Arial"/>
          <w:sz w:val="24"/>
        </w:rPr>
        <w:t xml:space="preserve">    1</w:t>
      </w:r>
      <w:r>
        <w:rPr>
          <w:rFonts w:hint="eastAsia" w:ascii="Arial" w:hAnsi="宋体" w:cs="Arial"/>
          <w:sz w:val="24"/>
        </w:rPr>
        <w:t>、乙方管理不善，给甲方造成经济损失的，甲方可提前终止本协议而无须负任何责任。</w:t>
      </w:r>
    </w:p>
    <w:p>
      <w:pPr>
        <w:spacing w:line="360" w:lineRule="auto"/>
        <w:jc w:val="left"/>
        <w:rPr>
          <w:rFonts w:ascii="Arial" w:hAnsi="Arial" w:cs="Arial"/>
          <w:sz w:val="24"/>
        </w:rPr>
      </w:pPr>
      <w:r>
        <w:rPr>
          <w:rFonts w:ascii="Arial" w:hAnsi="Arial" w:cs="Arial"/>
          <w:sz w:val="24"/>
        </w:rPr>
        <w:t xml:space="preserve">    2</w:t>
      </w:r>
      <w:r>
        <w:rPr>
          <w:rFonts w:hint="eastAsia" w:ascii="Arial" w:hAnsi="宋体" w:cs="Arial"/>
          <w:sz w:val="24"/>
        </w:rPr>
        <w:t>、乙方派往甲方工作的劳务人员的工作质量未能符合甲方要求，且影响甲方正常运作，经甲方提出改进意见后，于双方约定的时间内仍没有改进时，甲方可终止本协议而无须负任何责任。</w:t>
      </w:r>
    </w:p>
    <w:p>
      <w:pPr>
        <w:spacing w:line="360" w:lineRule="auto"/>
        <w:jc w:val="left"/>
        <w:rPr>
          <w:rFonts w:ascii="Arial" w:hAnsi="Arial" w:cs="Arial"/>
          <w:sz w:val="24"/>
        </w:rPr>
      </w:pPr>
      <w:r>
        <w:rPr>
          <w:rFonts w:ascii="Arial" w:hAnsi="Arial" w:cs="Arial"/>
          <w:sz w:val="24"/>
        </w:rPr>
        <w:t xml:space="preserve">    3</w:t>
      </w:r>
      <w:r>
        <w:rPr>
          <w:rFonts w:hint="eastAsia" w:ascii="Arial" w:hAnsi="宋体" w:cs="Arial"/>
          <w:sz w:val="24"/>
        </w:rPr>
        <w:t>、如乙方触犯国家法律、法规、被有关行政部门责令停业的，本协议自乙方被有关部门责令停业之日自动终止，甲方应按照本协议之约定支付自月初至责令停业之日的劳务报酬及管理费。</w:t>
      </w:r>
    </w:p>
    <w:p>
      <w:pPr>
        <w:spacing w:line="360" w:lineRule="auto"/>
        <w:jc w:val="left"/>
        <w:rPr>
          <w:rFonts w:ascii="Arial" w:hAnsi="Arial" w:cs="Arial"/>
          <w:sz w:val="24"/>
        </w:rPr>
      </w:pPr>
      <w:r>
        <w:rPr>
          <w:rFonts w:ascii="Arial" w:hAnsi="Arial" w:cs="Arial"/>
          <w:sz w:val="24"/>
        </w:rPr>
        <w:t xml:space="preserve">    4</w:t>
      </w:r>
      <w:r>
        <w:rPr>
          <w:rFonts w:hint="eastAsia" w:ascii="Arial" w:hAnsi="宋体" w:cs="Arial"/>
          <w:sz w:val="24"/>
        </w:rPr>
        <w:t>、如因不可抗力的因素影响，如重大自然灾害、疫情等，导致本协议无法继续履行，则本协议自行解除，双方无需承担责任。</w:t>
      </w:r>
    </w:p>
    <w:p>
      <w:pPr>
        <w:numPr>
          <w:ilvl w:val="0"/>
          <w:numId w:val="4"/>
        </w:numPr>
        <w:spacing w:line="360" w:lineRule="auto"/>
        <w:ind w:firstLine="480" w:firstLineChars="200"/>
        <w:jc w:val="left"/>
        <w:rPr>
          <w:rFonts w:ascii="Arial" w:hAnsi="Arial" w:cs="Arial"/>
          <w:sz w:val="24"/>
        </w:rPr>
      </w:pPr>
      <w:r>
        <w:rPr>
          <w:rFonts w:hint="eastAsia" w:ascii="Arial" w:hAnsi="宋体"/>
          <w:sz w:val="24"/>
        </w:rPr>
        <w:t>涉及派遣员工补偿的，由甲方按国家规定承担责任。</w:t>
      </w:r>
    </w:p>
    <w:p>
      <w:pPr>
        <w:numPr>
          <w:ilvl w:val="0"/>
          <w:numId w:val="5"/>
        </w:numPr>
        <w:spacing w:line="360" w:lineRule="auto"/>
        <w:ind w:firstLine="480" w:firstLineChars="200"/>
        <w:jc w:val="left"/>
        <w:rPr>
          <w:rFonts w:ascii="Arial" w:hAnsi="Arial" w:cs="Arial"/>
          <w:sz w:val="24"/>
        </w:rPr>
      </w:pPr>
      <w:r>
        <w:rPr>
          <w:rFonts w:hint="eastAsia" w:ascii="Arial" w:hAnsi="宋体"/>
          <w:sz w:val="24"/>
        </w:rPr>
        <w:t>本协议终止后（包括协议届满及提前终止），</w:t>
      </w:r>
      <w:r>
        <w:rPr>
          <w:rFonts w:ascii="Arial" w:hAnsi="Arial" w:cs="Arial"/>
          <w:sz w:val="24"/>
        </w:rPr>
        <w:t xml:space="preserve"> </w:t>
      </w:r>
      <w:r>
        <w:rPr>
          <w:rFonts w:hint="eastAsia" w:ascii="Arial" w:hAnsi="宋体" w:cs="Arial"/>
          <w:sz w:val="24"/>
        </w:rPr>
        <w:t>双方于协议终止日后</w:t>
      </w:r>
      <w:r>
        <w:rPr>
          <w:rFonts w:ascii="Arial" w:hAnsi="Arial" w:cs="Arial"/>
          <w:sz w:val="24"/>
          <w:u w:val="single"/>
        </w:rPr>
        <w:t xml:space="preserve"> 10 </w:t>
      </w:r>
      <w:r>
        <w:rPr>
          <w:rFonts w:hint="eastAsia" w:ascii="Arial" w:hAnsi="宋体" w:cs="Arial"/>
          <w:sz w:val="24"/>
        </w:rPr>
        <w:t>日内结清所有未结的账款。</w:t>
      </w:r>
      <w:r>
        <w:rPr>
          <w:rFonts w:ascii="Arial" w:hAnsi="Arial" w:cs="Arial"/>
          <w:sz w:val="24"/>
        </w:rPr>
        <w:t xml:space="preserve"> </w:t>
      </w:r>
      <w:r>
        <w:rPr>
          <w:rFonts w:hint="eastAsia" w:ascii="Arial" w:hAnsi="宋体" w:cs="Arial"/>
          <w:sz w:val="24"/>
        </w:rPr>
        <w:t>乙方劳务人员所派遣工作期限于本协议终止时停止。</w:t>
      </w:r>
      <w:r>
        <w:rPr>
          <w:rFonts w:ascii="Arial" w:hAnsi="Arial" w:cs="Arial"/>
          <w:sz w:val="24"/>
        </w:rPr>
        <w:t xml:space="preserve">       </w:t>
      </w:r>
    </w:p>
    <w:p>
      <w:pPr>
        <w:spacing w:line="360" w:lineRule="auto"/>
        <w:ind w:firstLine="480" w:firstLineChars="200"/>
        <w:jc w:val="left"/>
        <w:rPr>
          <w:rFonts w:ascii="Arial" w:hAnsi="Arial" w:cs="Arial"/>
          <w:sz w:val="24"/>
        </w:rPr>
      </w:pPr>
      <w:r>
        <w:rPr>
          <w:rFonts w:hint="eastAsia" w:ascii="Arial" w:hAnsi="宋体" w:cs="Arial"/>
          <w:sz w:val="24"/>
        </w:rPr>
        <w:t>十三、本协议自双方授权代表签署盖章后生效。本协议如有未尽事宜，由双方协商解决，甲乙双方可签署补充协议，对本协议做出修改或补充。此等修改或补充文件作为本协议之一部分，与本协议具有同等法律效力。如因需要解除本协议时，必须提前</w:t>
      </w:r>
      <w:r>
        <w:rPr>
          <w:rFonts w:ascii="Arial" w:hAnsi="Arial" w:cs="Arial"/>
          <w:sz w:val="24"/>
          <w:u w:val="single"/>
        </w:rPr>
        <w:t xml:space="preserve"> 1</w:t>
      </w:r>
      <w:r>
        <w:rPr>
          <w:rFonts w:hint="eastAsia" w:ascii="Arial" w:hAnsi="宋体" w:cs="Arial"/>
          <w:sz w:val="24"/>
        </w:rPr>
        <w:t>个月书面通知对方，经双方协商同意后方可解除本协议，否则，一切责任由违约方承担，同时违约方需支付人民币</w:t>
      </w:r>
      <w:r>
        <w:rPr>
          <w:rFonts w:ascii="Arial" w:hAnsi="Arial" w:cs="Arial"/>
          <w:sz w:val="24"/>
          <w:u w:val="single"/>
        </w:rPr>
        <w:t xml:space="preserve"> 1000</w:t>
      </w:r>
      <w:r>
        <w:rPr>
          <w:rFonts w:hint="eastAsia" w:ascii="Arial" w:hAnsi="宋体" w:cs="Arial"/>
          <w:sz w:val="24"/>
        </w:rPr>
        <w:t>元作为赔偿守约方的违约金。</w:t>
      </w:r>
    </w:p>
    <w:p>
      <w:pPr>
        <w:spacing w:line="360" w:lineRule="auto"/>
        <w:jc w:val="left"/>
        <w:rPr>
          <w:rFonts w:ascii="Arial" w:hAnsi="Arial" w:cs="Arial"/>
          <w:sz w:val="24"/>
        </w:rPr>
      </w:pPr>
      <w:r>
        <w:rPr>
          <w:rFonts w:ascii="Arial" w:hAnsi="Arial" w:cs="Arial"/>
          <w:sz w:val="24"/>
        </w:rPr>
        <w:t xml:space="preserve">    </w:t>
      </w:r>
      <w:r>
        <w:rPr>
          <w:rFonts w:hint="eastAsia" w:ascii="Arial" w:hAnsi="宋体" w:cs="Arial"/>
          <w:sz w:val="24"/>
        </w:rPr>
        <w:t>十四、履行本协议期间如发生任何争议，双方协商解决，如协商不成，由甲方所在地人民法院管辖。</w:t>
      </w:r>
    </w:p>
    <w:p>
      <w:pPr>
        <w:spacing w:line="360" w:lineRule="auto"/>
        <w:ind w:firstLine="360" w:firstLineChars="150"/>
        <w:jc w:val="left"/>
        <w:rPr>
          <w:rFonts w:ascii="Arial" w:hAnsi="Arial" w:cs="Arial"/>
          <w:sz w:val="24"/>
        </w:rPr>
      </w:pPr>
      <w:r>
        <w:rPr>
          <w:rFonts w:hint="eastAsia" w:ascii="Arial" w:hAnsi="宋体" w:cs="Arial"/>
          <w:sz w:val="24"/>
        </w:rPr>
        <w:t>十五、通知和送达：</w:t>
      </w:r>
    </w:p>
    <w:p>
      <w:pPr>
        <w:spacing w:line="360" w:lineRule="auto"/>
        <w:ind w:firstLine="720" w:firstLineChars="300"/>
        <w:jc w:val="left"/>
        <w:rPr>
          <w:rFonts w:ascii="Arial" w:hAnsi="Arial" w:cs="Arial"/>
          <w:sz w:val="24"/>
        </w:rPr>
      </w:pPr>
      <w:r>
        <w:rPr>
          <w:rFonts w:hint="eastAsia" w:ascii="Arial" w:hAnsi="宋体" w:cs="Arial"/>
          <w:sz w:val="24"/>
        </w:rPr>
        <w:t>甲方指定的联系电话：</w:t>
      </w:r>
      <w:r>
        <w:rPr>
          <w:rFonts w:ascii="Arial" w:hAnsi="Arial" w:cs="Arial"/>
          <w:sz w:val="24"/>
          <w:u w:val="single"/>
        </w:rPr>
        <w:t xml:space="preserve">                    </w:t>
      </w:r>
      <w:r>
        <w:rPr>
          <w:rFonts w:hint="eastAsia" w:ascii="Arial" w:hAnsi="宋体" w:cs="Arial"/>
          <w:sz w:val="24"/>
        </w:rPr>
        <w:t>，</w:t>
      </w:r>
    </w:p>
    <w:p>
      <w:pPr>
        <w:spacing w:line="360" w:lineRule="auto"/>
        <w:ind w:firstLine="720" w:firstLineChars="300"/>
        <w:jc w:val="left"/>
        <w:rPr>
          <w:rFonts w:ascii="Arial" w:hAnsi="Arial" w:cs="Arial"/>
          <w:sz w:val="24"/>
        </w:rPr>
      </w:pPr>
      <w:r>
        <w:rPr>
          <w:rFonts w:hint="eastAsia" w:ascii="Arial" w:hAnsi="宋体" w:cs="Arial"/>
          <w:sz w:val="24"/>
        </w:rPr>
        <w:t>电子邮箱：</w:t>
      </w:r>
      <w:r>
        <w:rPr>
          <w:rFonts w:ascii="Arial" w:hAnsi="Arial" w:cs="Arial"/>
          <w:sz w:val="24"/>
          <w:u w:val="single"/>
        </w:rPr>
        <w:t xml:space="preserve">                              </w:t>
      </w:r>
      <w:r>
        <w:rPr>
          <w:rFonts w:hint="eastAsia" w:ascii="Arial" w:hAnsi="宋体" w:cs="Arial"/>
          <w:sz w:val="24"/>
        </w:rPr>
        <w:t>；</w:t>
      </w:r>
    </w:p>
    <w:p>
      <w:pPr>
        <w:spacing w:line="360" w:lineRule="auto"/>
        <w:ind w:firstLine="720" w:firstLineChars="300"/>
        <w:jc w:val="left"/>
        <w:rPr>
          <w:rFonts w:ascii="Arial" w:hAnsi="Arial" w:cs="Arial"/>
          <w:sz w:val="24"/>
        </w:rPr>
      </w:pPr>
      <w:r>
        <w:rPr>
          <w:rFonts w:hint="eastAsia" w:ascii="Arial" w:hAnsi="宋体" w:cs="Arial"/>
          <w:sz w:val="24"/>
        </w:rPr>
        <w:t>乙方指定的联系电话：</w:t>
      </w:r>
      <w:r>
        <w:rPr>
          <w:rFonts w:ascii="Arial" w:hAnsi="Arial" w:cs="Arial"/>
          <w:sz w:val="24"/>
          <w:u w:val="single"/>
        </w:rPr>
        <w:t xml:space="preserve">                    </w:t>
      </w:r>
      <w:r>
        <w:rPr>
          <w:rFonts w:hint="eastAsia" w:ascii="Arial" w:hAnsi="宋体" w:cs="Arial"/>
          <w:sz w:val="24"/>
        </w:rPr>
        <w:t>，</w:t>
      </w:r>
    </w:p>
    <w:p>
      <w:pPr>
        <w:spacing w:line="360" w:lineRule="auto"/>
        <w:ind w:firstLine="720" w:firstLineChars="300"/>
        <w:jc w:val="left"/>
        <w:rPr>
          <w:rFonts w:ascii="Arial" w:hAnsi="Arial" w:cs="Arial"/>
          <w:sz w:val="24"/>
        </w:rPr>
      </w:pPr>
      <w:r>
        <w:rPr>
          <w:rFonts w:hint="eastAsia" w:ascii="Arial" w:hAnsi="宋体" w:cs="Arial"/>
          <w:sz w:val="24"/>
        </w:rPr>
        <w:t>电子邮箱：</w:t>
      </w:r>
      <w:r>
        <w:rPr>
          <w:rFonts w:ascii="Arial" w:hAnsi="Arial" w:cs="Arial"/>
          <w:sz w:val="24"/>
          <w:u w:val="single"/>
        </w:rPr>
        <w:t xml:space="preserve">                            </w:t>
      </w:r>
      <w:r>
        <w:rPr>
          <w:rFonts w:hint="eastAsia" w:ascii="Arial" w:hAnsi="宋体" w:cs="Arial"/>
          <w:sz w:val="24"/>
        </w:rPr>
        <w:t>。</w:t>
      </w:r>
    </w:p>
    <w:p>
      <w:pPr>
        <w:spacing w:line="360" w:lineRule="auto"/>
        <w:ind w:firstLine="720" w:firstLineChars="300"/>
        <w:jc w:val="left"/>
        <w:rPr>
          <w:rFonts w:ascii="Arial" w:hAnsi="Arial" w:cs="Arial"/>
          <w:sz w:val="24"/>
        </w:rPr>
      </w:pPr>
      <w:r>
        <w:rPr>
          <w:rFonts w:hint="eastAsia" w:ascii="Arial" w:hAnsi="宋体" w:cs="Arial"/>
          <w:sz w:val="24"/>
        </w:rPr>
        <w:t>甲乙双方的通知及文件等均可通过面呈、邮寄或以上指定电子邮箱中任何一种方式送达，如有变更应提前通知对方，否则按原方式视为有效送达方式。</w:t>
      </w:r>
    </w:p>
    <w:p>
      <w:pPr>
        <w:numPr>
          <w:ilvl w:val="0"/>
          <w:numId w:val="6"/>
        </w:numPr>
        <w:spacing w:line="360" w:lineRule="auto"/>
        <w:ind w:left="435"/>
        <w:jc w:val="left"/>
        <w:rPr>
          <w:rFonts w:ascii="Arial" w:hAnsi="Arial" w:cs="Arial"/>
          <w:sz w:val="24"/>
        </w:rPr>
      </w:pPr>
      <w:r>
        <w:rPr>
          <w:rFonts w:hint="eastAsia" w:ascii="Arial" w:hAnsi="宋体"/>
          <w:sz w:val="24"/>
        </w:rPr>
        <w:t>本协议一式肆份，甲乙双方各执两份。</w:t>
      </w:r>
    </w:p>
    <w:p>
      <w:pPr>
        <w:spacing w:line="360" w:lineRule="auto"/>
        <w:jc w:val="left"/>
        <w:rPr>
          <w:rFonts w:ascii="Arial" w:hAnsi="Arial" w:cs="Arial"/>
          <w:sz w:val="24"/>
        </w:rPr>
      </w:pPr>
    </w:p>
    <w:p>
      <w:pPr>
        <w:spacing w:line="360" w:lineRule="auto"/>
        <w:jc w:val="left"/>
        <w:rPr>
          <w:rFonts w:ascii="Arial" w:hAnsi="Arial" w:cs="Arial"/>
          <w:sz w:val="24"/>
        </w:rPr>
      </w:pPr>
    </w:p>
    <w:p>
      <w:pPr>
        <w:spacing w:line="360" w:lineRule="auto"/>
        <w:ind w:left="435"/>
        <w:jc w:val="left"/>
        <w:rPr>
          <w:rFonts w:ascii="Arial" w:hAnsi="Arial" w:cs="Arial"/>
          <w:sz w:val="24"/>
        </w:rPr>
      </w:pPr>
    </w:p>
    <w:p>
      <w:pPr>
        <w:spacing w:line="360" w:lineRule="auto"/>
        <w:jc w:val="left"/>
        <w:rPr>
          <w:rFonts w:ascii="Arial" w:hAnsi="Arial" w:cs="Arial"/>
          <w:sz w:val="24"/>
        </w:rPr>
      </w:pPr>
      <w:r>
        <w:rPr>
          <w:rFonts w:hint="eastAsia" w:ascii="Arial" w:hAnsi="宋体" w:cs="Arial"/>
          <w:sz w:val="24"/>
        </w:rPr>
        <w:t>甲方（章）：</w:t>
      </w:r>
      <w:r>
        <w:rPr>
          <w:rFonts w:ascii="Arial" w:hAnsi="Arial" w:cs="Arial"/>
          <w:sz w:val="24"/>
        </w:rPr>
        <w:t xml:space="preserve">                       </w:t>
      </w:r>
      <w:r>
        <w:rPr>
          <w:rFonts w:hint="eastAsia" w:ascii="Arial" w:hAnsi="宋体" w:cs="Arial"/>
          <w:sz w:val="24"/>
        </w:rPr>
        <w:t>乙方（章）：</w:t>
      </w:r>
    </w:p>
    <w:p>
      <w:pPr>
        <w:spacing w:line="360" w:lineRule="auto"/>
        <w:jc w:val="left"/>
        <w:rPr>
          <w:rFonts w:ascii="Arial" w:hAnsi="Arial" w:cs="Arial"/>
          <w:sz w:val="24"/>
        </w:rPr>
      </w:pPr>
      <w:r>
        <w:rPr>
          <w:rFonts w:hint="eastAsia" w:ascii="Arial" w:hAnsi="宋体" w:cs="Arial"/>
          <w:sz w:val="24"/>
        </w:rPr>
        <w:t>授权代表签字：</w:t>
      </w:r>
      <w:r>
        <w:rPr>
          <w:rFonts w:ascii="Arial" w:hAnsi="Arial" w:cs="Arial"/>
          <w:sz w:val="24"/>
        </w:rPr>
        <w:t xml:space="preserve">                     </w:t>
      </w:r>
      <w:r>
        <w:rPr>
          <w:rFonts w:hint="eastAsia" w:ascii="Arial" w:hAnsi="宋体" w:cs="Arial"/>
          <w:sz w:val="24"/>
        </w:rPr>
        <w:t>授权代表签字：</w:t>
      </w:r>
    </w:p>
    <w:p>
      <w:pPr>
        <w:spacing w:line="360" w:lineRule="auto"/>
        <w:jc w:val="left"/>
        <w:rPr>
          <w:rFonts w:ascii="Arial" w:hAnsi="Arial" w:cs="Arial"/>
          <w:sz w:val="24"/>
        </w:rPr>
      </w:pPr>
      <w:r>
        <w:rPr>
          <w:rFonts w:hint="eastAsia" w:ascii="Arial" w:hAnsi="宋体" w:cs="Arial"/>
          <w:sz w:val="24"/>
        </w:rPr>
        <w:t>日期：</w:t>
      </w:r>
      <w:r>
        <w:rPr>
          <w:rFonts w:ascii="Arial" w:hAnsi="Arial" w:cs="Arial"/>
          <w:sz w:val="24"/>
        </w:rPr>
        <w:t xml:space="preserve">                             </w:t>
      </w:r>
      <w:r>
        <w:rPr>
          <w:rFonts w:hint="eastAsia" w:ascii="Arial" w:hAnsi="宋体" w:cs="Arial"/>
          <w:sz w:val="24"/>
        </w:rPr>
        <w:t>日期：</w:t>
      </w:r>
    </w:p>
    <w:p>
      <w:pPr>
        <w:spacing w:line="360" w:lineRule="auto"/>
        <w:rPr>
          <w:rFonts w:ascii="Arial" w:hAnsi="Arial" w:cs="Arial"/>
          <w:sz w:val="24"/>
        </w:rPr>
      </w:pPr>
    </w:p>
    <w:p>
      <w:pPr>
        <w:snapToGrid w:val="0"/>
        <w:spacing w:line="400" w:lineRule="exact"/>
        <w:jc w:val="center"/>
        <w:rPr>
          <w:rFonts w:ascii="Arial" w:hAnsi="Arial" w:cs="Arial"/>
        </w:rPr>
      </w:pPr>
    </w:p>
    <w:p>
      <w:pPr>
        <w:snapToGrid w:val="0"/>
        <w:spacing w:line="340" w:lineRule="exact"/>
        <w:ind w:right="480"/>
        <w:rPr>
          <w:rFonts w:ascii="Arial" w:hAnsi="Arial" w:cs="Arial"/>
          <w:sz w:val="28"/>
          <w:szCs w:val="28"/>
        </w:rPr>
      </w:pPr>
    </w:p>
    <w:p>
      <w:pPr>
        <w:spacing w:afterLines="40"/>
        <w:jc w:val="left"/>
        <w:rPr>
          <w:rFonts w:ascii="Arial" w:hAnsi="Arial" w:cs="Arial"/>
          <w:szCs w:val="21"/>
        </w:rPr>
      </w:pPr>
      <w:r>
        <w:rPr>
          <w:rFonts w:ascii="Arial" w:hAnsi="Arial" w:cs="Arial"/>
          <w:szCs w:val="21"/>
        </w:rPr>
        <w:br w:type="page"/>
      </w:r>
      <w:r>
        <w:rPr>
          <w:rFonts w:ascii="Arial" w:hAnsi="Arial" w:cs="Arial"/>
          <w:szCs w:val="21"/>
        </w:rPr>
        <w:t xml:space="preserve"> </w:t>
      </w:r>
      <w:r>
        <w:rPr>
          <w:rFonts w:hint="eastAsia" w:ascii="Arial" w:hAnsi="宋体" w:cs="Arial"/>
          <w:szCs w:val="21"/>
        </w:rPr>
        <w:t>合同附件</w:t>
      </w:r>
      <w:r>
        <w:rPr>
          <w:rFonts w:ascii="Arial" w:hAnsi="Arial" w:cs="Arial"/>
          <w:szCs w:val="21"/>
        </w:rPr>
        <w:t>1</w:t>
      </w:r>
    </w:p>
    <w:p>
      <w:pPr>
        <w:spacing w:afterLines="40"/>
        <w:jc w:val="left"/>
        <w:rPr>
          <w:rFonts w:ascii="Arial" w:hAnsi="Arial" w:cs="Arial"/>
          <w:szCs w:val="21"/>
        </w:rPr>
      </w:pPr>
      <w:r>
        <w:rPr>
          <w:rFonts w:ascii="Arial" w:hAnsi="Arial" w:cs="Arial"/>
          <w:szCs w:val="21"/>
        </w:rPr>
        <w:t xml:space="preserve">  </w:t>
      </w:r>
      <w:r>
        <w:rPr>
          <w:rFonts w:hint="eastAsia" w:ascii="Arial" w:hAnsi="宋体" w:cs="Arial"/>
          <w:szCs w:val="21"/>
        </w:rPr>
        <w:t>服务类</w:t>
      </w:r>
    </w:p>
    <w:tbl>
      <w:tblPr>
        <w:tblStyle w:val="13"/>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afterLines="40"/>
              <w:jc w:val="left"/>
              <w:rPr>
                <w:rFonts w:ascii="Arial" w:hAnsi="Arial" w:cs="Arial"/>
                <w:szCs w:val="21"/>
              </w:rPr>
            </w:pPr>
            <w:r>
              <w:rPr>
                <w:rFonts w:ascii="Arial" w:hAnsi="Arial" w:cs="Arial"/>
                <w:szCs w:val="21"/>
              </w:rPr>
              <w:t>1</w:t>
            </w:r>
            <w:r>
              <w:rPr>
                <w:rFonts w:hint="eastAsia" w:ascii="Arial" w:hAnsi="宋体" w:cs="Arial"/>
                <w:szCs w:val="21"/>
              </w:rPr>
              <w:t>．乙方承诺具体事项：</w:t>
            </w:r>
          </w:p>
          <w:p>
            <w:pPr>
              <w:spacing w:afterLines="4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afterLines="40"/>
              <w:jc w:val="left"/>
              <w:rPr>
                <w:rFonts w:ascii="Arial" w:hAnsi="Arial" w:cs="Arial"/>
                <w:szCs w:val="21"/>
              </w:rPr>
            </w:pPr>
            <w:r>
              <w:rPr>
                <w:rFonts w:ascii="Arial" w:hAnsi="Arial" w:cs="Arial"/>
                <w:szCs w:val="21"/>
              </w:rPr>
              <w:t>2</w:t>
            </w:r>
            <w:r>
              <w:rPr>
                <w:rFonts w:hint="eastAsia" w:ascii="Arial" w:hAnsi="宋体" w:cs="Arial"/>
                <w:szCs w:val="21"/>
              </w:rPr>
              <w:t>．服务方案或进度的具体事项：</w:t>
            </w:r>
          </w:p>
          <w:p>
            <w:pPr>
              <w:spacing w:afterLines="4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afterLines="40"/>
              <w:jc w:val="left"/>
              <w:rPr>
                <w:rFonts w:ascii="Arial" w:hAnsi="Arial" w:cs="Arial"/>
                <w:szCs w:val="21"/>
              </w:rPr>
            </w:pPr>
            <w:r>
              <w:rPr>
                <w:rFonts w:ascii="Arial" w:hAnsi="Arial" w:cs="Arial"/>
                <w:szCs w:val="21"/>
              </w:rPr>
              <w:t>3</w:t>
            </w:r>
            <w:r>
              <w:rPr>
                <w:rFonts w:hint="eastAsia" w:ascii="Arial" w:hAnsi="宋体" w:cs="Arial"/>
                <w:szCs w:val="21"/>
              </w:rPr>
              <w:t>．拟投入的服务团队人员情况：</w:t>
            </w:r>
          </w:p>
          <w:p>
            <w:pPr>
              <w:spacing w:afterLines="4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afterLines="40"/>
              <w:jc w:val="left"/>
              <w:rPr>
                <w:rFonts w:ascii="Arial" w:hAnsi="Arial" w:cs="Arial"/>
                <w:szCs w:val="21"/>
              </w:rPr>
            </w:pPr>
            <w:r>
              <w:rPr>
                <w:rFonts w:ascii="Arial" w:hAnsi="Arial" w:cs="Arial"/>
                <w:szCs w:val="21"/>
              </w:rPr>
              <w:t>4</w:t>
            </w:r>
            <w:r>
              <w:rPr>
                <w:rFonts w:hint="eastAsia" w:ascii="Arial" w:hAnsi="宋体" w:cs="Arial"/>
                <w:szCs w:val="21"/>
              </w:rPr>
              <w:t>．其他具体事项：</w:t>
            </w:r>
          </w:p>
          <w:p>
            <w:pPr>
              <w:spacing w:afterLines="4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spacing w:afterLines="40"/>
              <w:jc w:val="left"/>
              <w:rPr>
                <w:rFonts w:ascii="Arial" w:hAnsi="Arial" w:cs="Arial"/>
                <w:szCs w:val="21"/>
              </w:rPr>
            </w:pPr>
            <w:r>
              <w:rPr>
                <w:rFonts w:hint="eastAsia" w:ascii="Arial" w:hAnsi="宋体" w:cs="Arial"/>
                <w:szCs w:val="21"/>
              </w:rPr>
              <w:t>甲方</w:t>
            </w:r>
            <w:r>
              <w:rPr>
                <w:rFonts w:ascii="Arial" w:hAnsi="Arial" w:cs="Arial"/>
                <w:szCs w:val="21"/>
              </w:rPr>
              <w:t>(</w:t>
            </w:r>
            <w:r>
              <w:rPr>
                <w:rFonts w:hint="eastAsia" w:ascii="Arial" w:hAnsi="宋体" w:cs="Arial"/>
                <w:szCs w:val="21"/>
              </w:rPr>
              <w:t>章</w:t>
            </w:r>
            <w:r>
              <w:rPr>
                <w:rFonts w:ascii="Arial" w:hAnsi="Arial" w:cs="Arial"/>
                <w:szCs w:val="21"/>
              </w:rPr>
              <w:t>)</w:t>
            </w:r>
          </w:p>
          <w:p>
            <w:pPr>
              <w:spacing w:afterLines="40"/>
              <w:jc w:val="left"/>
              <w:rPr>
                <w:rFonts w:ascii="Arial" w:hAnsi="Arial" w:cs="Arial"/>
                <w:szCs w:val="21"/>
              </w:rPr>
            </w:pPr>
          </w:p>
          <w:p>
            <w:pPr>
              <w:spacing w:afterLines="40"/>
              <w:jc w:val="left"/>
              <w:rPr>
                <w:rFonts w:ascii="Arial" w:hAnsi="Arial" w:cs="Arial"/>
                <w:szCs w:val="21"/>
              </w:rPr>
            </w:pPr>
          </w:p>
          <w:p>
            <w:pPr>
              <w:spacing w:afterLines="40"/>
              <w:jc w:val="left"/>
              <w:rPr>
                <w:rFonts w:ascii="Arial" w:hAnsi="Arial" w:cs="Arial"/>
                <w:szCs w:val="21"/>
              </w:rPr>
            </w:pPr>
            <w:r>
              <w:rPr>
                <w:rFonts w:ascii="Arial" w:hAnsi="Arial" w:cs="Arial"/>
                <w:szCs w:val="21"/>
              </w:rPr>
              <w:t xml:space="preserve"> </w:t>
            </w:r>
            <w:r>
              <w:rPr>
                <w:rFonts w:hint="eastAsia" w:ascii="Arial" w:hAnsi="宋体" w:cs="Arial"/>
                <w:szCs w:val="21"/>
              </w:rPr>
              <w:t>年</w:t>
            </w:r>
            <w:r>
              <w:rPr>
                <w:rFonts w:ascii="Arial" w:hAnsi="Arial" w:cs="Arial"/>
                <w:szCs w:val="21"/>
              </w:rPr>
              <w:t xml:space="preserve">  </w:t>
            </w:r>
            <w:r>
              <w:rPr>
                <w:rFonts w:hint="eastAsia" w:ascii="Arial" w:hAnsi="宋体" w:cs="Arial"/>
                <w:szCs w:val="21"/>
              </w:rPr>
              <w:t>月</w:t>
            </w:r>
            <w:r>
              <w:rPr>
                <w:rFonts w:ascii="Arial" w:hAnsi="Arial" w:cs="Arial"/>
                <w:szCs w:val="21"/>
              </w:rPr>
              <w:t xml:space="preserve">   </w:t>
            </w:r>
            <w:r>
              <w:rPr>
                <w:rFonts w:hint="eastAsia" w:ascii="Arial" w:hAnsi="宋体" w:cs="Arial"/>
                <w:szCs w:val="21"/>
              </w:rPr>
              <w:t>日</w:t>
            </w:r>
          </w:p>
        </w:tc>
        <w:tc>
          <w:tcPr>
            <w:tcW w:w="4285" w:type="dxa"/>
            <w:vAlign w:val="center"/>
          </w:tcPr>
          <w:p>
            <w:pPr>
              <w:spacing w:afterLines="40"/>
              <w:jc w:val="left"/>
              <w:rPr>
                <w:rFonts w:ascii="Arial" w:hAnsi="Arial" w:cs="Arial"/>
                <w:szCs w:val="21"/>
              </w:rPr>
            </w:pPr>
            <w:r>
              <w:rPr>
                <w:rFonts w:hint="eastAsia" w:ascii="Arial" w:hAnsi="宋体" w:cs="Arial"/>
                <w:szCs w:val="21"/>
              </w:rPr>
              <w:t>乙方</w:t>
            </w:r>
            <w:r>
              <w:rPr>
                <w:rFonts w:ascii="Arial" w:hAnsi="Arial" w:cs="Arial"/>
                <w:szCs w:val="21"/>
              </w:rPr>
              <w:t>(</w:t>
            </w:r>
            <w:r>
              <w:rPr>
                <w:rFonts w:hint="eastAsia" w:ascii="Arial" w:hAnsi="宋体" w:cs="Arial"/>
                <w:szCs w:val="21"/>
              </w:rPr>
              <w:t>章</w:t>
            </w:r>
            <w:r>
              <w:rPr>
                <w:rFonts w:ascii="Arial" w:hAnsi="Arial" w:cs="Arial"/>
                <w:szCs w:val="21"/>
              </w:rPr>
              <w:t>)</w:t>
            </w:r>
          </w:p>
          <w:p>
            <w:pPr>
              <w:spacing w:afterLines="40"/>
              <w:jc w:val="left"/>
              <w:rPr>
                <w:rFonts w:ascii="Arial" w:hAnsi="Arial" w:cs="Arial"/>
                <w:szCs w:val="21"/>
              </w:rPr>
            </w:pPr>
          </w:p>
          <w:p>
            <w:pPr>
              <w:spacing w:afterLines="40"/>
              <w:jc w:val="left"/>
              <w:rPr>
                <w:rFonts w:ascii="Arial" w:hAnsi="Arial" w:cs="Arial"/>
                <w:szCs w:val="21"/>
              </w:rPr>
            </w:pPr>
          </w:p>
          <w:p>
            <w:pPr>
              <w:spacing w:afterLines="40"/>
              <w:jc w:val="left"/>
              <w:rPr>
                <w:rFonts w:ascii="Arial" w:hAnsi="Arial" w:cs="Arial"/>
                <w:szCs w:val="21"/>
              </w:rPr>
            </w:pPr>
            <w:r>
              <w:rPr>
                <w:rFonts w:ascii="Arial" w:hAnsi="Arial" w:cs="Arial"/>
                <w:szCs w:val="21"/>
              </w:rPr>
              <w:t xml:space="preserve"> </w:t>
            </w:r>
            <w:r>
              <w:rPr>
                <w:rFonts w:hint="eastAsia" w:ascii="Arial" w:hAnsi="宋体" w:cs="Arial"/>
                <w:szCs w:val="21"/>
              </w:rPr>
              <w:t>年</w:t>
            </w:r>
            <w:r>
              <w:rPr>
                <w:rFonts w:ascii="Arial" w:hAnsi="Arial" w:cs="Arial"/>
                <w:szCs w:val="21"/>
              </w:rPr>
              <w:t xml:space="preserve">  </w:t>
            </w:r>
            <w:r>
              <w:rPr>
                <w:rFonts w:hint="eastAsia" w:ascii="Arial" w:hAnsi="宋体" w:cs="Arial"/>
                <w:szCs w:val="21"/>
              </w:rPr>
              <w:t>月</w:t>
            </w:r>
            <w:r>
              <w:rPr>
                <w:rFonts w:ascii="Arial" w:hAnsi="Arial" w:cs="Arial"/>
                <w:szCs w:val="21"/>
              </w:rPr>
              <w:t xml:space="preserve">   </w:t>
            </w:r>
            <w:r>
              <w:rPr>
                <w:rFonts w:hint="eastAsia" w:ascii="Arial" w:hAnsi="宋体" w:cs="Arial"/>
                <w:szCs w:val="21"/>
              </w:rPr>
              <w:t>日</w:t>
            </w:r>
          </w:p>
        </w:tc>
      </w:tr>
    </w:tbl>
    <w:p>
      <w:pPr>
        <w:spacing w:afterLines="40"/>
        <w:jc w:val="left"/>
        <w:rPr>
          <w:rFonts w:ascii="Arial" w:hAnsi="Arial" w:cs="Arial"/>
          <w:b/>
          <w:bCs/>
          <w:szCs w:val="21"/>
        </w:rPr>
      </w:pPr>
      <w:r>
        <w:rPr>
          <w:rFonts w:hint="eastAsia" w:ascii="Arial" w:hAnsi="宋体" w:cs="Arial"/>
          <w:szCs w:val="21"/>
        </w:rPr>
        <w:t>注：各事项填不下时可另加附页。</w:t>
      </w:r>
    </w:p>
    <w:p>
      <w:pPr>
        <w:spacing w:afterLines="40"/>
        <w:jc w:val="left"/>
        <w:rPr>
          <w:rFonts w:ascii="Arial" w:hAnsi="Arial" w:cs="Arial"/>
          <w:sz w:val="28"/>
          <w:szCs w:val="28"/>
        </w:rPr>
      </w:pPr>
    </w:p>
    <w:p>
      <w:pPr>
        <w:spacing w:afterLines="40"/>
        <w:jc w:val="left"/>
        <w:rPr>
          <w:rFonts w:ascii="Arial" w:hAnsi="Arial" w:cs="Arial"/>
          <w:bCs/>
          <w:szCs w:val="21"/>
        </w:rPr>
      </w:pPr>
      <w:r>
        <w:rPr>
          <w:rFonts w:ascii="Arial" w:hAnsi="Arial" w:cs="Arial"/>
          <w:b/>
          <w:sz w:val="32"/>
          <w:szCs w:val="32"/>
        </w:rPr>
        <w:br w:type="page"/>
      </w:r>
      <w:r>
        <w:rPr>
          <w:rFonts w:hint="eastAsia" w:ascii="Arial" w:hAnsi="宋体" w:cs="Arial"/>
          <w:szCs w:val="21"/>
        </w:rPr>
        <w:t>合同附件</w:t>
      </w:r>
      <w:r>
        <w:rPr>
          <w:rFonts w:ascii="Arial" w:hAnsi="Arial" w:cs="Arial"/>
          <w:szCs w:val="21"/>
        </w:rPr>
        <w:t>2</w:t>
      </w:r>
    </w:p>
    <w:p>
      <w:pPr>
        <w:pStyle w:val="8"/>
        <w:snapToGrid w:val="0"/>
        <w:rPr>
          <w:rFonts w:ascii="Arial" w:hAnsi="Arial" w:cs="Arial"/>
        </w:rPr>
      </w:pPr>
    </w:p>
    <w:p>
      <w:pPr>
        <w:snapToGrid w:val="0"/>
        <w:spacing w:line="360" w:lineRule="exact"/>
        <w:jc w:val="center"/>
        <w:rPr>
          <w:rFonts w:ascii="Arial" w:hAnsi="Arial" w:cs="Arial"/>
          <w:b/>
          <w:bCs/>
          <w:szCs w:val="21"/>
        </w:rPr>
      </w:pPr>
      <w:r>
        <w:rPr>
          <w:rFonts w:hint="eastAsia" w:ascii="Arial" w:hAnsi="宋体" w:cs="Arial"/>
          <w:b/>
          <w:bCs/>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rFonts w:ascii="Arial" w:hAnsi="Arial" w:cs="Arial"/>
          <w:kern w:val="0"/>
          <w:szCs w:val="21"/>
        </w:rPr>
      </w:pPr>
      <w:r>
        <w:rPr>
          <w:rFonts w:hint="eastAsia" w:ascii="Arial" w:hAnsi="宋体" w:cs="Arial"/>
          <w:kern w:val="0"/>
          <w:szCs w:val="21"/>
        </w:rPr>
        <w:t>根据政府采购项目（采购合同编号：</w:t>
      </w:r>
      <w:r>
        <w:rPr>
          <w:rFonts w:ascii="Arial" w:hAnsi="Arial" w:cs="Arial"/>
          <w:kern w:val="0"/>
          <w:szCs w:val="21"/>
        </w:rPr>
        <w:t xml:space="preserve">     </w:t>
      </w:r>
      <w:r>
        <w:rPr>
          <w:rFonts w:hint="eastAsia" w:ascii="Arial" w:hAnsi="宋体" w:cs="Arial"/>
          <w:kern w:val="0"/>
          <w:szCs w:val="21"/>
        </w:rPr>
        <w:t>）的约定，我单位对（</w:t>
      </w:r>
      <w:r>
        <w:rPr>
          <w:rFonts w:ascii="Arial" w:hAnsi="Arial" w:cs="Arial"/>
          <w:kern w:val="0"/>
          <w:szCs w:val="21"/>
        </w:rPr>
        <w:t xml:space="preserve">  </w:t>
      </w:r>
      <w:r>
        <w:rPr>
          <w:rFonts w:hint="eastAsia" w:ascii="Arial" w:hAnsi="宋体" w:cs="Arial"/>
          <w:kern w:val="0"/>
          <w:szCs w:val="21"/>
        </w:rPr>
        <w:t>项目名称</w:t>
      </w:r>
      <w:r>
        <w:rPr>
          <w:rFonts w:ascii="Arial" w:hAnsi="Arial" w:cs="Arial"/>
          <w:kern w:val="0"/>
          <w:szCs w:val="21"/>
        </w:rPr>
        <w:t xml:space="preserve">   </w:t>
      </w:r>
      <w:r>
        <w:rPr>
          <w:rFonts w:hint="eastAsia" w:ascii="Arial" w:hAnsi="宋体" w:cs="Arial"/>
          <w:kern w:val="0"/>
          <w:szCs w:val="21"/>
        </w:rPr>
        <w:t>）政府采购项目成交供应商（</w:t>
      </w:r>
      <w:r>
        <w:rPr>
          <w:rFonts w:ascii="Arial" w:hAnsi="Arial" w:cs="Arial"/>
          <w:kern w:val="0"/>
          <w:szCs w:val="21"/>
        </w:rPr>
        <w:t xml:space="preserve">            </w:t>
      </w:r>
      <w:r>
        <w:rPr>
          <w:rFonts w:hint="eastAsia" w:ascii="Arial" w:hAnsi="宋体" w:cs="Arial"/>
          <w:kern w:val="0"/>
          <w:szCs w:val="21"/>
        </w:rPr>
        <w:t>公司名称</w:t>
      </w:r>
      <w:r>
        <w:rPr>
          <w:rFonts w:ascii="Arial" w:hAnsi="Arial" w:cs="Arial"/>
          <w:kern w:val="0"/>
          <w:szCs w:val="21"/>
        </w:rPr>
        <w:t xml:space="preserve">              </w:t>
      </w:r>
      <w:r>
        <w:rPr>
          <w:rFonts w:hint="eastAsia" w:ascii="Arial" w:hAnsi="宋体" w:cs="Arial"/>
          <w:kern w:val="0"/>
          <w:szCs w:val="21"/>
        </w:rPr>
        <w:t>）提供的货物（或工程、服务）进行了验收，验收情况如下：</w:t>
      </w:r>
    </w:p>
    <w:tbl>
      <w:tblPr>
        <w:tblStyle w:val="13"/>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vAlign w:val="center"/>
          </w:tcPr>
          <w:p>
            <w:pPr>
              <w:widowControl/>
              <w:snapToGrid w:val="0"/>
              <w:spacing w:before="100" w:beforeAutospacing="1" w:after="100" w:afterAutospacing="1" w:line="320" w:lineRule="exact"/>
              <w:ind w:left="-3" w:firstLine="4" w:firstLineChars="2"/>
              <w:jc w:val="center"/>
              <w:rPr>
                <w:rFonts w:ascii="Arial" w:hAnsi="Arial" w:cs="Arial"/>
                <w:kern w:val="0"/>
                <w:szCs w:val="21"/>
              </w:rPr>
            </w:pPr>
            <w:r>
              <w:rPr>
                <w:rFonts w:hint="eastAsia" w:ascii="Arial" w:hAnsi="宋体" w:cs="Arial"/>
                <w:kern w:val="0"/>
                <w:szCs w:val="21"/>
              </w:rPr>
              <w:t>验收方式：</w:t>
            </w:r>
          </w:p>
        </w:tc>
        <w:tc>
          <w:tcPr>
            <w:tcW w:w="5806" w:type="dxa"/>
            <w:gridSpan w:val="5"/>
            <w:vAlign w:val="center"/>
          </w:tcPr>
          <w:p>
            <w:pPr>
              <w:widowControl/>
              <w:snapToGrid w:val="0"/>
              <w:spacing w:before="100" w:beforeAutospacing="1" w:after="100" w:afterAutospacing="1" w:line="320" w:lineRule="exact"/>
              <w:ind w:left="-3" w:firstLine="420" w:firstLineChars="200"/>
              <w:jc w:val="center"/>
              <w:rPr>
                <w:rFonts w:ascii="Arial" w:hAnsi="Arial" w:cs="Arial"/>
                <w:kern w:val="0"/>
                <w:szCs w:val="21"/>
              </w:rPr>
            </w:pPr>
            <w:r>
              <w:rPr>
                <w:rFonts w:ascii="Arial" w:hAnsi="Arial" w:cs="Arial"/>
                <w:kern w:val="0"/>
                <w:szCs w:val="21"/>
              </w:rPr>
              <w:t>□</w:t>
            </w:r>
            <w:r>
              <w:rPr>
                <w:rFonts w:hint="eastAsia" w:ascii="Arial" w:hAnsi="宋体" w:cs="Arial"/>
                <w:kern w:val="0"/>
                <w:szCs w:val="21"/>
              </w:rPr>
              <w:t>自行验收</w:t>
            </w:r>
            <w:r>
              <w:rPr>
                <w:rFonts w:ascii="Arial" w:hAnsi="Arial" w:cs="Arial"/>
                <w:kern w:val="0"/>
                <w:szCs w:val="21"/>
              </w:rPr>
              <w:t>         □</w:t>
            </w:r>
            <w:r>
              <w:rPr>
                <w:rFonts w:hint="eastAsia" w:ascii="Arial" w:hAnsi="宋体" w:cs="Arial"/>
                <w:kern w:val="0"/>
                <w:szCs w:val="21"/>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vAlign w:val="center"/>
          </w:tcPr>
          <w:p>
            <w:pPr>
              <w:widowControl/>
              <w:snapToGrid w:val="0"/>
              <w:spacing w:before="100" w:beforeAutospacing="1" w:after="100" w:afterAutospacing="1" w:line="320" w:lineRule="exact"/>
              <w:ind w:firstLine="2" w:firstLineChars="1"/>
              <w:jc w:val="center"/>
              <w:rPr>
                <w:rFonts w:ascii="Arial" w:hAnsi="Arial" w:cs="Arial"/>
                <w:kern w:val="0"/>
                <w:szCs w:val="21"/>
              </w:rPr>
            </w:pPr>
            <w:r>
              <w:rPr>
                <w:rFonts w:hint="eastAsia" w:ascii="Arial" w:hAnsi="宋体" w:cs="Arial"/>
                <w:kern w:val="0"/>
                <w:szCs w:val="21"/>
              </w:rPr>
              <w:t>序号</w:t>
            </w:r>
          </w:p>
        </w:tc>
        <w:tc>
          <w:tcPr>
            <w:tcW w:w="2294" w:type="dxa"/>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hint="eastAsia" w:ascii="Arial" w:hAnsi="宋体" w:cs="Arial"/>
                <w:kern w:val="0"/>
                <w:szCs w:val="21"/>
              </w:rPr>
              <w:t>名</w:t>
            </w:r>
            <w:r>
              <w:rPr>
                <w:rFonts w:ascii="Arial" w:hAnsi="Arial" w:cs="Arial"/>
                <w:kern w:val="0"/>
                <w:szCs w:val="21"/>
              </w:rPr>
              <w:t xml:space="preserve">  </w:t>
            </w:r>
            <w:r>
              <w:rPr>
                <w:rFonts w:hint="eastAsia" w:ascii="Arial" w:hAnsi="宋体" w:cs="Arial"/>
                <w:kern w:val="0"/>
                <w:szCs w:val="21"/>
              </w:rPr>
              <w:t>称</w:t>
            </w:r>
          </w:p>
        </w:tc>
        <w:tc>
          <w:tcPr>
            <w:tcW w:w="3441" w:type="dxa"/>
            <w:gridSpan w:val="2"/>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hint="eastAsia" w:ascii="Arial" w:hAnsi="宋体" w:cs="Arial"/>
                <w:kern w:val="0"/>
                <w:szCs w:val="21"/>
              </w:rPr>
              <w:t>货物型号规格、标准及配置等（或服务内容、标准）</w:t>
            </w:r>
          </w:p>
        </w:tc>
        <w:tc>
          <w:tcPr>
            <w:tcW w:w="998" w:type="dxa"/>
            <w:gridSpan w:val="2"/>
            <w:vAlign w:val="center"/>
          </w:tcPr>
          <w:p>
            <w:pPr>
              <w:widowControl/>
              <w:snapToGrid w:val="0"/>
              <w:spacing w:before="100" w:beforeAutospacing="1" w:after="100" w:afterAutospacing="1" w:line="320" w:lineRule="exact"/>
              <w:jc w:val="center"/>
              <w:rPr>
                <w:rFonts w:ascii="Arial" w:hAnsi="Arial" w:cs="Arial"/>
                <w:kern w:val="0"/>
                <w:szCs w:val="21"/>
              </w:rPr>
            </w:pPr>
            <w:r>
              <w:rPr>
                <w:rFonts w:hint="eastAsia" w:ascii="Arial" w:hAnsi="宋体" w:cs="Arial"/>
                <w:kern w:val="0"/>
                <w:szCs w:val="21"/>
              </w:rPr>
              <w:t>数量</w:t>
            </w:r>
          </w:p>
        </w:tc>
        <w:tc>
          <w:tcPr>
            <w:tcW w:w="1367" w:type="dxa"/>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hint="eastAsia" w:ascii="Arial" w:hAnsi="宋体" w:cs="Arial"/>
                <w:kern w:val="0"/>
                <w:szCs w:val="21"/>
              </w:rPr>
              <w:t>金</w:t>
            </w:r>
            <w:r>
              <w:rPr>
                <w:rFonts w:ascii="Arial" w:hAnsi="Arial" w:cs="Arial"/>
                <w:kern w:val="0"/>
                <w:szCs w:val="21"/>
              </w:rPr>
              <w:t xml:space="preserve">  </w:t>
            </w:r>
            <w:r>
              <w:rPr>
                <w:rFonts w:hint="eastAsia" w:ascii="Arial" w:hAnsi="宋体" w:cs="Arial"/>
                <w:kern w:val="0"/>
                <w:szCs w:val="21"/>
              </w:rPr>
              <w:t>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 w:firstLineChars="2"/>
              <w:jc w:val="left"/>
              <w:rPr>
                <w:rFonts w:ascii="Arial" w:hAnsi="Arial" w:cs="Arial"/>
                <w:kern w:val="0"/>
                <w:szCs w:val="21"/>
              </w:rPr>
            </w:pPr>
            <w:r>
              <w:rPr>
                <w:rFonts w:ascii="Arial" w:hAnsi="Arial" w:cs="Arial"/>
                <w:kern w:val="0"/>
                <w:szCs w:val="21"/>
              </w:rPr>
              <w:t> </w:t>
            </w:r>
          </w:p>
        </w:tc>
        <w:tc>
          <w:tcPr>
            <w:tcW w:w="2294" w:type="dxa"/>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3441" w:type="dxa"/>
            <w:gridSpan w:val="2"/>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998" w:type="dxa"/>
            <w:gridSpan w:val="2"/>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67" w:type="dxa"/>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2294" w:type="dxa"/>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3441" w:type="dxa"/>
            <w:gridSpan w:val="2"/>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998" w:type="dxa"/>
            <w:gridSpan w:val="2"/>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67" w:type="dxa"/>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2294" w:type="dxa"/>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3441" w:type="dxa"/>
            <w:gridSpan w:val="2"/>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998" w:type="dxa"/>
            <w:gridSpan w:val="2"/>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67" w:type="dxa"/>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vAlign w:val="center"/>
          </w:tcPr>
          <w:p>
            <w:pPr>
              <w:widowControl/>
              <w:snapToGrid w:val="0"/>
              <w:spacing w:before="100" w:beforeAutospacing="1" w:after="100" w:afterAutospacing="1" w:line="320" w:lineRule="exact"/>
              <w:ind w:left="-3" w:firstLine="4" w:firstLineChars="2"/>
              <w:jc w:val="left"/>
              <w:rPr>
                <w:rFonts w:ascii="Arial" w:hAnsi="Arial" w:cs="Arial"/>
                <w:kern w:val="0"/>
                <w:szCs w:val="21"/>
              </w:rPr>
            </w:pPr>
            <w:r>
              <w:rPr>
                <w:rFonts w:hint="eastAsia" w:ascii="Arial" w:hAnsi="宋体" w:cs="Arial"/>
                <w:kern w:val="0"/>
                <w:szCs w:val="21"/>
              </w:rPr>
              <w:t>合</w:t>
            </w:r>
            <w:r>
              <w:rPr>
                <w:rFonts w:ascii="Arial" w:hAnsi="Arial" w:cs="Arial"/>
                <w:kern w:val="0"/>
                <w:szCs w:val="21"/>
              </w:rPr>
              <w:t xml:space="preserve">        </w:t>
            </w:r>
            <w:r>
              <w:rPr>
                <w:rFonts w:hint="eastAsia" w:ascii="Arial" w:hAnsi="宋体" w:cs="Arial"/>
                <w:kern w:val="0"/>
                <w:szCs w:val="21"/>
              </w:rPr>
              <w:t>计</w:t>
            </w:r>
          </w:p>
        </w:tc>
        <w:tc>
          <w:tcPr>
            <w:tcW w:w="998" w:type="dxa"/>
            <w:gridSpan w:val="2"/>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67" w:type="dxa"/>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vAlign w:val="center"/>
          </w:tcPr>
          <w:p>
            <w:pPr>
              <w:widowControl/>
              <w:snapToGrid w:val="0"/>
              <w:spacing w:before="100" w:beforeAutospacing="1" w:after="100" w:afterAutospacing="1" w:line="320" w:lineRule="exact"/>
              <w:ind w:firstLine="2" w:firstLineChars="1"/>
              <w:jc w:val="left"/>
              <w:rPr>
                <w:rFonts w:ascii="Arial" w:hAnsi="Arial" w:cs="Arial"/>
                <w:kern w:val="0"/>
                <w:szCs w:val="21"/>
              </w:rPr>
            </w:pPr>
            <w:r>
              <w:rPr>
                <w:rFonts w:hint="eastAsia" w:ascii="Arial" w:hAnsi="宋体" w:cs="Arial"/>
                <w:kern w:val="0"/>
                <w:szCs w:val="21"/>
              </w:rPr>
              <w:t>合计大写金额：</w:t>
            </w:r>
            <w:r>
              <w:rPr>
                <w:rFonts w:ascii="Arial" w:hAnsi="Arial" w:cs="Arial"/>
                <w:kern w:val="0"/>
                <w:szCs w:val="21"/>
              </w:rPr>
              <w:t xml:space="preserve">   </w:t>
            </w:r>
            <w:r>
              <w:rPr>
                <w:rFonts w:hint="eastAsia" w:ascii="Arial" w:hAnsi="宋体" w:cs="Arial"/>
                <w:kern w:val="0"/>
                <w:szCs w:val="21"/>
              </w:rPr>
              <w:t>仟</w:t>
            </w:r>
            <w:r>
              <w:rPr>
                <w:rFonts w:ascii="Arial" w:hAnsi="Arial" w:cs="Arial"/>
                <w:kern w:val="0"/>
                <w:szCs w:val="21"/>
              </w:rPr>
              <w:t xml:space="preserve">    </w:t>
            </w:r>
            <w:r>
              <w:rPr>
                <w:rFonts w:hint="eastAsia" w:ascii="Arial" w:hAnsi="宋体" w:cs="Arial"/>
                <w:kern w:val="0"/>
                <w:szCs w:val="21"/>
              </w:rPr>
              <w:t>佰</w:t>
            </w:r>
            <w:r>
              <w:rPr>
                <w:rFonts w:ascii="Arial" w:hAnsi="Arial" w:cs="Arial"/>
                <w:kern w:val="0"/>
                <w:szCs w:val="21"/>
              </w:rPr>
              <w:t xml:space="preserve">    </w:t>
            </w:r>
            <w:r>
              <w:rPr>
                <w:rFonts w:hint="eastAsia" w:ascii="Arial" w:hAnsi="宋体" w:cs="Arial"/>
                <w:kern w:val="0"/>
                <w:szCs w:val="21"/>
              </w:rPr>
              <w:t>拾</w:t>
            </w:r>
            <w:r>
              <w:rPr>
                <w:rFonts w:ascii="Arial" w:hAnsi="Arial" w:cs="Arial"/>
                <w:kern w:val="0"/>
                <w:szCs w:val="21"/>
              </w:rPr>
              <w:t xml:space="preserve">    </w:t>
            </w:r>
            <w:r>
              <w:rPr>
                <w:rFonts w:hint="eastAsia" w:ascii="Arial" w:hAnsi="宋体" w:cs="Arial"/>
                <w:kern w:val="0"/>
                <w:szCs w:val="21"/>
              </w:rPr>
              <w:t>万</w:t>
            </w:r>
            <w:r>
              <w:rPr>
                <w:rFonts w:ascii="Arial" w:hAnsi="Arial" w:cs="Arial"/>
                <w:kern w:val="0"/>
                <w:szCs w:val="21"/>
              </w:rPr>
              <w:t xml:space="preserve">    </w:t>
            </w:r>
            <w:r>
              <w:rPr>
                <w:rFonts w:hint="eastAsia" w:ascii="Arial" w:hAnsi="宋体" w:cs="Arial"/>
                <w:kern w:val="0"/>
                <w:szCs w:val="21"/>
              </w:rPr>
              <w:t>仟</w:t>
            </w:r>
            <w:r>
              <w:rPr>
                <w:rFonts w:ascii="Arial" w:hAnsi="Arial" w:cs="Arial"/>
                <w:kern w:val="0"/>
                <w:szCs w:val="21"/>
              </w:rPr>
              <w:t xml:space="preserve">    </w:t>
            </w:r>
            <w:r>
              <w:rPr>
                <w:rFonts w:hint="eastAsia" w:ascii="Arial" w:hAnsi="宋体" w:cs="Arial"/>
                <w:kern w:val="0"/>
                <w:szCs w:val="21"/>
              </w:rPr>
              <w:t>佰</w:t>
            </w:r>
            <w:r>
              <w:rPr>
                <w:rFonts w:ascii="Arial" w:hAnsi="Arial" w:cs="Arial"/>
                <w:kern w:val="0"/>
                <w:szCs w:val="21"/>
              </w:rPr>
              <w:t xml:space="preserve">    </w:t>
            </w:r>
            <w:r>
              <w:rPr>
                <w:rFonts w:hint="eastAsia" w:ascii="Arial" w:hAnsi="宋体" w:cs="Arial"/>
                <w:kern w:val="0"/>
                <w:szCs w:val="21"/>
              </w:rPr>
              <w:t>拾</w:t>
            </w:r>
            <w:r>
              <w:rPr>
                <w:rFonts w:ascii="Arial" w:hAnsi="Arial" w:cs="Arial"/>
                <w:kern w:val="0"/>
                <w:szCs w:val="21"/>
              </w:rPr>
              <w:t xml:space="preserve">    </w:t>
            </w:r>
            <w:r>
              <w:rPr>
                <w:rFonts w:hint="eastAsia" w:ascii="Arial" w:hAnsi="宋体" w:cs="Arial"/>
                <w:kern w:val="0"/>
                <w:szCs w:val="21"/>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vAlign w:val="center"/>
          </w:tcPr>
          <w:p>
            <w:pPr>
              <w:widowControl/>
              <w:snapToGrid w:val="0"/>
              <w:spacing w:before="100" w:beforeAutospacing="1" w:after="100" w:afterAutospacing="1" w:line="320" w:lineRule="exact"/>
              <w:ind w:firstLine="2" w:firstLineChars="1"/>
              <w:jc w:val="left"/>
              <w:rPr>
                <w:rFonts w:ascii="Arial" w:hAnsi="Arial" w:cs="Arial"/>
                <w:kern w:val="0"/>
                <w:szCs w:val="21"/>
              </w:rPr>
            </w:pPr>
            <w:r>
              <w:rPr>
                <w:rFonts w:hint="eastAsia" w:ascii="Arial" w:hAnsi="宋体" w:cs="Arial"/>
                <w:kern w:val="0"/>
                <w:szCs w:val="21"/>
              </w:rPr>
              <w:t>实际供货日期</w:t>
            </w:r>
          </w:p>
        </w:tc>
        <w:tc>
          <w:tcPr>
            <w:tcW w:w="3240" w:type="dxa"/>
            <w:gridSpan w:val="2"/>
            <w:vAlign w:val="center"/>
          </w:tcPr>
          <w:p>
            <w:pPr>
              <w:snapToGrid w:val="0"/>
              <w:spacing w:before="100" w:beforeAutospacing="1" w:after="100" w:afterAutospacing="1" w:line="320" w:lineRule="exact"/>
              <w:ind w:firstLine="420" w:firstLineChars="200"/>
              <w:jc w:val="left"/>
              <w:rPr>
                <w:rFonts w:ascii="Arial" w:hAnsi="Arial" w:cs="Arial"/>
                <w:kern w:val="0"/>
                <w:szCs w:val="21"/>
              </w:rPr>
            </w:pPr>
          </w:p>
        </w:tc>
        <w:tc>
          <w:tcPr>
            <w:tcW w:w="2700" w:type="dxa"/>
            <w:gridSpan w:val="2"/>
            <w:vAlign w:val="center"/>
          </w:tcPr>
          <w:p>
            <w:pPr>
              <w:snapToGrid w:val="0"/>
              <w:spacing w:before="100" w:beforeAutospacing="1" w:after="100" w:afterAutospacing="1" w:line="320" w:lineRule="exact"/>
              <w:ind w:firstLine="39" w:firstLineChars="19"/>
              <w:jc w:val="center"/>
              <w:rPr>
                <w:rFonts w:ascii="Arial" w:hAnsi="Arial" w:cs="Arial"/>
                <w:kern w:val="0"/>
                <w:szCs w:val="21"/>
              </w:rPr>
            </w:pPr>
            <w:r>
              <w:rPr>
                <w:rFonts w:hint="eastAsia" w:ascii="Arial" w:hAnsi="宋体" w:cs="Arial"/>
                <w:kern w:val="0"/>
                <w:szCs w:val="21"/>
              </w:rPr>
              <w:t>合同交货验收日期</w:t>
            </w:r>
          </w:p>
        </w:tc>
        <w:tc>
          <w:tcPr>
            <w:tcW w:w="2160" w:type="dxa"/>
            <w:gridSpan w:val="2"/>
            <w:vAlign w:val="center"/>
          </w:tcPr>
          <w:p>
            <w:pPr>
              <w:snapToGrid w:val="0"/>
              <w:spacing w:before="100" w:beforeAutospacing="1" w:after="100" w:afterAutospacing="1" w:line="320" w:lineRule="exact"/>
              <w:ind w:firstLine="420" w:firstLineChars="200"/>
              <w:jc w:val="left"/>
              <w:rPr>
                <w:rFonts w:ascii="Arial" w:hAnsi="Arial" w:cs="Arial"/>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验收具体内容</w:t>
            </w:r>
          </w:p>
        </w:tc>
        <w:tc>
          <w:tcPr>
            <w:tcW w:w="8100" w:type="dxa"/>
            <w:gridSpan w:val="6"/>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Arial" w:hAnsi="Arial" w:cs="Arial"/>
                <w:kern w:val="0"/>
                <w:szCs w:val="21"/>
              </w:rPr>
            </w:pPr>
            <w:r>
              <w:rPr>
                <w:rFonts w:hint="eastAsia" w:ascii="Arial" w:hAnsi="宋体" w:cs="Arial"/>
                <w:szCs w:val="21"/>
              </w:rPr>
              <w:t>（应</w:t>
            </w:r>
            <w:r>
              <w:rPr>
                <w:rFonts w:hint="eastAsia" w:ascii="Arial" w:hAnsi="宋体" w:cs="Arial"/>
                <w:kern w:val="0"/>
                <w:szCs w:val="21"/>
              </w:rPr>
              <w:t>按采购合同、采购文件、响应文件及验收方案等进行验收；并核对</w:t>
            </w:r>
            <w:r>
              <w:rPr>
                <w:rFonts w:hint="eastAsia" w:ascii="Arial" w:hAnsi="宋体" w:cs="Arial"/>
                <w:szCs w:val="21"/>
              </w:rPr>
              <w:t>成交供应商在安装调试等方面是否违反合同约定或服务规范要求、提供的质量保证证明材料是否齐全、应有的配件及附件是否达到合同约定等</w:t>
            </w:r>
            <w:r>
              <w:rPr>
                <w:rFonts w:hint="eastAsia" w:ascii="Arial" w:hAnsi="宋体" w:cs="Arial"/>
                <w:kern w:val="0"/>
                <w:szCs w:val="21"/>
              </w:rPr>
              <w:t>。可附件</w:t>
            </w:r>
            <w:r>
              <w:rPr>
                <w:rFonts w:ascii="Arial" w:hAnsi="Arial" w:cs="Arial"/>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验收小组意见</w:t>
            </w:r>
          </w:p>
        </w:tc>
        <w:tc>
          <w:tcPr>
            <w:tcW w:w="8100" w:type="dxa"/>
            <w:gridSpan w:val="6"/>
            <w:tcBorders>
              <w:bottom w:val="single" w:color="auto" w:sz="4" w:space="0"/>
            </w:tcBorders>
            <w:vAlign w:val="center"/>
          </w:tcPr>
          <w:p>
            <w:pPr>
              <w:widowControl/>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vAlign w:val="center"/>
          </w:tcPr>
          <w:p>
            <w:pPr>
              <w:widowControl/>
              <w:spacing w:line="320" w:lineRule="exact"/>
              <w:jc w:val="left"/>
              <w:rPr>
                <w:rFonts w:ascii="Arial" w:hAnsi="Arial" w:cs="Arial"/>
                <w:kern w:val="0"/>
                <w:szCs w:val="21"/>
              </w:rPr>
            </w:pPr>
          </w:p>
        </w:tc>
        <w:tc>
          <w:tcPr>
            <w:tcW w:w="8100" w:type="dxa"/>
            <w:gridSpan w:val="6"/>
            <w:tcBorders>
              <w:top w:val="single" w:color="auto" w:sz="4" w:space="0"/>
            </w:tcBorders>
            <w:vAlign w:val="center"/>
          </w:tcPr>
          <w:p>
            <w:pPr>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有异议的意见和说明理由：</w:t>
            </w:r>
          </w:p>
          <w:p>
            <w:pPr>
              <w:spacing w:before="100" w:beforeAutospacing="1" w:after="100" w:afterAutospacing="1" w:line="320" w:lineRule="exact"/>
              <w:jc w:val="left"/>
              <w:rPr>
                <w:rFonts w:ascii="Arial" w:hAnsi="Arial" w:cs="Arial"/>
                <w:kern w:val="0"/>
                <w:szCs w:val="21"/>
              </w:rPr>
            </w:pPr>
            <w:r>
              <w:rPr>
                <w:rFonts w:ascii="Arial" w:hAnsi="Arial" w:cs="Arial"/>
                <w:kern w:val="0"/>
                <w:szCs w:val="21"/>
              </w:rPr>
              <w:t xml:space="preserve">                                      </w:t>
            </w:r>
            <w:r>
              <w:rPr>
                <w:rFonts w:hint="eastAsia" w:ascii="Arial" w:hAnsi="宋体" w:cs="Arial"/>
                <w:kern w:val="0"/>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监督人员或其他相关人员签字：</w:t>
            </w:r>
          </w:p>
          <w:p>
            <w:pPr>
              <w:widowControl/>
              <w:spacing w:before="100" w:beforeAutospacing="1" w:after="100" w:afterAutospacing="1" w:line="320" w:lineRule="exact"/>
              <w:ind w:firstLine="65" w:firstLineChars="31"/>
              <w:jc w:val="left"/>
              <w:rPr>
                <w:rFonts w:ascii="Arial" w:hAnsi="Arial" w:cs="Arial"/>
                <w:kern w:val="0"/>
                <w:szCs w:val="21"/>
              </w:rPr>
            </w:pPr>
            <w:r>
              <w:rPr>
                <w:rFonts w:hint="eastAsia" w:ascii="Arial" w:hAnsi="宋体" w:cs="Arial"/>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Arial" w:hAnsi="Arial" w:cs="Arial"/>
                <w:kern w:val="0"/>
                <w:szCs w:val="21"/>
              </w:rPr>
            </w:pPr>
            <w:r>
              <w:rPr>
                <w:rFonts w:hint="eastAsia" w:ascii="Arial" w:hAnsi="宋体" w:cs="Arial"/>
                <w:kern w:val="0"/>
                <w:szCs w:val="21"/>
              </w:rPr>
              <w:t>成交供应商负责人签名或盖章：</w:t>
            </w:r>
          </w:p>
          <w:p>
            <w:pPr>
              <w:widowControl/>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联系电话：</w:t>
            </w:r>
            <w:r>
              <w:rPr>
                <w:rFonts w:ascii="Arial" w:hAnsi="Arial" w:cs="Arial"/>
                <w:kern w:val="0"/>
                <w:szCs w:val="21"/>
              </w:rPr>
              <w:t>         </w:t>
            </w:r>
            <w:r>
              <w:rPr>
                <w:rFonts w:hint="eastAsia" w:ascii="Arial" w:hAnsi="宋体" w:cs="Arial"/>
                <w:kern w:val="0"/>
                <w:szCs w:val="21"/>
              </w:rPr>
              <w:t>年</w:t>
            </w:r>
            <w:r>
              <w:rPr>
                <w:rFonts w:ascii="Arial" w:hAnsi="Arial" w:cs="Arial"/>
                <w:kern w:val="0"/>
                <w:szCs w:val="21"/>
              </w:rPr>
              <w:t> </w:t>
            </w:r>
            <w:r>
              <w:rPr>
                <w:rFonts w:hint="eastAsia" w:ascii="Arial" w:hAnsi="宋体" w:cs="Arial"/>
                <w:kern w:val="0"/>
                <w:szCs w:val="21"/>
              </w:rPr>
              <w:t>月</w:t>
            </w:r>
            <w:r>
              <w:rPr>
                <w:rFonts w:ascii="Arial" w:hAnsi="Arial" w:cs="Arial"/>
                <w:kern w:val="0"/>
                <w:szCs w:val="21"/>
              </w:rPr>
              <w:t> </w:t>
            </w:r>
            <w:r>
              <w:rPr>
                <w:rFonts w:hint="eastAsia" w:ascii="Arial" w:hAnsi="宋体" w:cs="Arial"/>
                <w:kern w:val="0"/>
                <w:szCs w:val="21"/>
              </w:rPr>
              <w:t>日</w:t>
            </w:r>
          </w:p>
        </w:tc>
        <w:tc>
          <w:tcPr>
            <w:tcW w:w="4860" w:type="dxa"/>
            <w:gridSpan w:val="4"/>
            <w:tcBorders>
              <w:left w:val="nil"/>
            </w:tcBorders>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 </w:t>
            </w:r>
            <w:r>
              <w:rPr>
                <w:rFonts w:hint="eastAsia" w:ascii="Arial" w:hAnsi="宋体" w:cs="Arial"/>
                <w:kern w:val="0"/>
                <w:szCs w:val="21"/>
              </w:rPr>
              <w:t>采购人或受托机构的意见（盖章）：</w:t>
            </w:r>
          </w:p>
          <w:p>
            <w:pPr>
              <w:widowControl/>
              <w:spacing w:before="100" w:beforeAutospacing="1" w:after="100" w:afterAutospacing="1" w:line="320" w:lineRule="exact"/>
              <w:jc w:val="left"/>
              <w:rPr>
                <w:rFonts w:ascii="Arial" w:hAnsi="Arial" w:cs="Arial"/>
                <w:kern w:val="0"/>
                <w:szCs w:val="21"/>
              </w:rPr>
            </w:pPr>
            <w:r>
              <w:rPr>
                <w:rFonts w:hint="eastAsia" w:ascii="Arial" w:hAnsi="宋体" w:cs="Arial"/>
                <w:kern w:val="0"/>
                <w:szCs w:val="21"/>
              </w:rPr>
              <w:t>联系电话：</w:t>
            </w:r>
            <w:r>
              <w:rPr>
                <w:rFonts w:ascii="Arial" w:hAnsi="Arial" w:cs="Arial"/>
                <w:kern w:val="0"/>
                <w:szCs w:val="21"/>
              </w:rPr>
              <w:t xml:space="preserve">                 </w:t>
            </w:r>
            <w:r>
              <w:rPr>
                <w:rFonts w:hint="eastAsia" w:ascii="Arial" w:hAnsi="宋体" w:cs="Arial"/>
                <w:kern w:val="0"/>
                <w:szCs w:val="21"/>
              </w:rPr>
              <w:t>年</w:t>
            </w:r>
            <w:r>
              <w:rPr>
                <w:rFonts w:ascii="Arial" w:hAnsi="Arial" w:cs="Arial"/>
                <w:kern w:val="0"/>
                <w:szCs w:val="21"/>
              </w:rPr>
              <w:t xml:space="preserve">   </w:t>
            </w:r>
            <w:r>
              <w:rPr>
                <w:rFonts w:hint="eastAsia" w:ascii="Arial" w:hAnsi="宋体" w:cs="Arial"/>
                <w:kern w:val="0"/>
                <w:szCs w:val="21"/>
              </w:rPr>
              <w:t>月</w:t>
            </w:r>
            <w:r>
              <w:rPr>
                <w:rFonts w:ascii="Arial" w:hAnsi="Arial" w:cs="Arial"/>
                <w:kern w:val="0"/>
                <w:szCs w:val="21"/>
              </w:rPr>
              <w:t xml:space="preserve">   </w:t>
            </w:r>
            <w:r>
              <w:rPr>
                <w:rFonts w:hint="eastAsia" w:ascii="Arial" w:hAnsi="宋体" w:cs="Arial"/>
                <w:kern w:val="0"/>
                <w:szCs w:val="21"/>
              </w:rPr>
              <w:t>日</w:t>
            </w:r>
          </w:p>
        </w:tc>
      </w:tr>
    </w:tbl>
    <w:p>
      <w:pPr>
        <w:widowControl/>
        <w:jc w:val="left"/>
        <w:rPr>
          <w:rFonts w:ascii="Arial" w:hAnsi="Arial" w:cs="Arial"/>
        </w:rPr>
      </w:pPr>
      <w:r>
        <w:rPr>
          <w:rFonts w:hint="eastAsia" w:ascii="Arial" w:hAnsi="宋体" w:cs="Arial"/>
          <w:spacing w:val="-10"/>
          <w:kern w:val="0"/>
          <w:szCs w:val="21"/>
        </w:rPr>
        <w:t>备注：本报告单一式</w:t>
      </w:r>
      <w:r>
        <w:rPr>
          <w:rFonts w:ascii="Arial" w:hAnsi="Arial" w:cs="Arial"/>
          <w:spacing w:val="-10"/>
          <w:kern w:val="0"/>
          <w:szCs w:val="21"/>
        </w:rPr>
        <w:t>4</w:t>
      </w:r>
      <w:r>
        <w:rPr>
          <w:rFonts w:hint="eastAsia" w:ascii="Arial" w:hAnsi="宋体" w:cs="Arial"/>
          <w:spacing w:val="-10"/>
          <w:kern w:val="0"/>
          <w:szCs w:val="21"/>
        </w:rPr>
        <w:t>份（采购单位</w:t>
      </w:r>
      <w:r>
        <w:rPr>
          <w:rFonts w:ascii="Arial" w:hAnsi="Arial" w:cs="Arial"/>
          <w:spacing w:val="-10"/>
          <w:kern w:val="0"/>
          <w:szCs w:val="21"/>
        </w:rPr>
        <w:t>1</w:t>
      </w:r>
      <w:r>
        <w:rPr>
          <w:rFonts w:hint="eastAsia" w:ascii="Arial" w:hAnsi="宋体" w:cs="Arial"/>
          <w:spacing w:val="-10"/>
          <w:kern w:val="0"/>
          <w:szCs w:val="21"/>
        </w:rPr>
        <w:t>份、供应商</w:t>
      </w:r>
      <w:r>
        <w:rPr>
          <w:rFonts w:ascii="Arial" w:hAnsi="Arial" w:cs="Arial"/>
          <w:spacing w:val="-10"/>
          <w:kern w:val="0"/>
          <w:szCs w:val="21"/>
        </w:rPr>
        <w:t>1</w:t>
      </w:r>
      <w:r>
        <w:rPr>
          <w:rFonts w:hint="eastAsia" w:ascii="Arial" w:hAnsi="宋体" w:cs="Arial"/>
          <w:spacing w:val="-10"/>
          <w:kern w:val="0"/>
          <w:szCs w:val="21"/>
        </w:rPr>
        <w:t>份、采购监督部门备案</w:t>
      </w:r>
      <w:r>
        <w:rPr>
          <w:rFonts w:ascii="Arial" w:hAnsi="Arial" w:cs="Arial"/>
          <w:spacing w:val="-10"/>
          <w:kern w:val="0"/>
          <w:szCs w:val="21"/>
        </w:rPr>
        <w:t>1</w:t>
      </w:r>
      <w:r>
        <w:rPr>
          <w:rFonts w:hint="eastAsia" w:ascii="Arial" w:hAnsi="宋体" w:cs="Arial"/>
          <w:spacing w:val="-10"/>
          <w:kern w:val="0"/>
          <w:szCs w:val="21"/>
        </w:rPr>
        <w:t>份、采购代理机构</w:t>
      </w:r>
      <w:r>
        <w:rPr>
          <w:rFonts w:ascii="Arial" w:hAnsi="Arial" w:cs="Arial"/>
          <w:spacing w:val="-10"/>
          <w:kern w:val="0"/>
          <w:szCs w:val="21"/>
        </w:rPr>
        <w:t>1</w:t>
      </w:r>
      <w:r>
        <w:rPr>
          <w:rFonts w:hint="eastAsia" w:ascii="Arial" w:hAnsi="宋体" w:cs="Arial"/>
          <w:spacing w:val="-10"/>
          <w:kern w:val="0"/>
          <w:szCs w:val="21"/>
        </w:rPr>
        <w:t>份）。</w:t>
      </w:r>
    </w:p>
    <w:p>
      <w:pPr>
        <w:rPr>
          <w:rFonts w:ascii="Arial" w:hAnsi="Arial" w:cs="Arial"/>
        </w:rPr>
      </w:pPr>
    </w:p>
    <w:p>
      <w:pPr>
        <w:widowControl/>
        <w:jc w:val="left"/>
        <w:rPr>
          <w:rFonts w:ascii="Arial" w:hAnsi="Arial" w:cs="Arial"/>
          <w:spacing w:val="-10"/>
          <w:kern w:val="0"/>
          <w:szCs w:val="21"/>
        </w:rPr>
      </w:pPr>
      <w:r>
        <w:rPr>
          <w:rFonts w:ascii="Arial" w:hAnsi="Arial" w:cs="Arial"/>
        </w:rPr>
        <w:br w:type="page"/>
      </w:r>
    </w:p>
    <w:p>
      <w:pPr>
        <w:keepNext/>
        <w:keepLines/>
        <w:spacing w:before="260" w:after="260" w:line="360" w:lineRule="auto"/>
        <w:outlineLvl w:val="1"/>
        <w:rPr>
          <w:rFonts w:ascii="Arial" w:hAnsi="Arial" w:cs="Arial"/>
        </w:rPr>
      </w:pPr>
    </w:p>
    <w:p>
      <w:pPr>
        <w:keepNext/>
        <w:keepLines/>
        <w:spacing w:before="260" w:after="260" w:line="360" w:lineRule="auto"/>
        <w:outlineLvl w:val="1"/>
        <w:rPr>
          <w:rFonts w:ascii="Arial" w:hAnsi="Arial" w:cs="Arial"/>
        </w:rPr>
      </w:pPr>
    </w:p>
    <w:p>
      <w:pPr>
        <w:keepNext/>
        <w:keepLines/>
        <w:spacing w:before="260" w:after="260" w:line="360" w:lineRule="auto"/>
        <w:outlineLvl w:val="1"/>
        <w:rPr>
          <w:rFonts w:ascii="Arial" w:hAnsi="Arial" w:cs="Arial"/>
          <w:b/>
          <w:bCs/>
          <w:sz w:val="44"/>
          <w:szCs w:val="44"/>
        </w:rPr>
      </w:pPr>
      <w:r>
        <w:rPr>
          <w:rFonts w:ascii="Arial" w:hAnsi="Arial" w:cs="Arial"/>
          <w:b/>
          <w:bCs/>
          <w:sz w:val="32"/>
          <w:szCs w:val="32"/>
        </w:rPr>
        <w:t xml:space="preserve">      </w:t>
      </w:r>
    </w:p>
    <w:p>
      <w:pPr>
        <w:keepNext/>
        <w:keepLines/>
        <w:spacing w:before="260" w:after="260" w:line="360" w:lineRule="auto"/>
        <w:ind w:left="180"/>
        <w:outlineLvl w:val="1"/>
        <w:rPr>
          <w:rFonts w:ascii="Arial" w:hAnsi="Arial" w:cs="Arial"/>
          <w:b/>
          <w:bCs/>
          <w:sz w:val="32"/>
          <w:szCs w:val="32"/>
        </w:rPr>
      </w:pPr>
    </w:p>
    <w:p>
      <w:pPr>
        <w:keepNext/>
        <w:keepLines/>
        <w:spacing w:before="260" w:after="260" w:line="360" w:lineRule="auto"/>
        <w:ind w:left="180"/>
        <w:outlineLvl w:val="1"/>
        <w:rPr>
          <w:rFonts w:ascii="Arial" w:hAnsi="Arial" w:cs="Arial"/>
          <w:b/>
          <w:bCs/>
          <w:sz w:val="32"/>
          <w:szCs w:val="32"/>
        </w:rPr>
      </w:pPr>
    </w:p>
    <w:p>
      <w:pPr>
        <w:rPr>
          <w:rFonts w:ascii="Arial" w:hAnsi="Arial" w:cs="Arial"/>
        </w:rPr>
      </w:pPr>
      <w:r>
        <w:rPr>
          <w:rFonts w:ascii="Arial" w:hAnsi="Arial" w:cs="Arial"/>
        </w:rPr>
        <w:t>··</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keepNext/>
        <w:keepLines/>
        <w:spacing w:before="260" w:after="260" w:line="360" w:lineRule="auto"/>
        <w:ind w:left="180"/>
        <w:outlineLvl w:val="1"/>
        <w:rPr>
          <w:rFonts w:ascii="Arial" w:hAnsi="Arial" w:cs="Arial"/>
          <w:b/>
          <w:bCs/>
          <w:sz w:val="44"/>
          <w:szCs w:val="44"/>
        </w:rPr>
      </w:pPr>
      <w:r>
        <w:rPr>
          <w:rFonts w:ascii="Arial" w:hAnsi="Arial" w:cs="Arial"/>
          <w:b/>
          <w:bCs/>
          <w:sz w:val="32"/>
          <w:szCs w:val="32"/>
        </w:rPr>
        <w:t xml:space="preserve">            </w:t>
      </w:r>
      <w:bookmarkStart w:id="52" w:name="_Toc12890349"/>
      <w:r>
        <w:rPr>
          <w:rFonts w:hint="eastAsia" w:ascii="Arial" w:hAnsi="宋体" w:cs="Arial"/>
          <w:b/>
          <w:bCs/>
          <w:sz w:val="44"/>
          <w:szCs w:val="44"/>
        </w:rPr>
        <w:t>第六章</w:t>
      </w:r>
      <w:r>
        <w:rPr>
          <w:rFonts w:ascii="Arial" w:hAnsi="Arial" w:cs="Arial"/>
          <w:b/>
          <w:bCs/>
          <w:sz w:val="44"/>
          <w:szCs w:val="44"/>
        </w:rPr>
        <w:t xml:space="preserve"> </w:t>
      </w:r>
      <w:r>
        <w:rPr>
          <w:rFonts w:hint="eastAsia" w:ascii="Arial" w:hAnsi="宋体" w:cs="Arial"/>
          <w:b/>
          <w:bCs/>
          <w:sz w:val="44"/>
          <w:szCs w:val="44"/>
        </w:rPr>
        <w:t>响应文件格式</w:t>
      </w:r>
      <w:bookmarkEnd w:id="52"/>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p>
    <w:p>
      <w:pPr>
        <w:spacing w:line="360" w:lineRule="auto"/>
        <w:rPr>
          <w:rFonts w:ascii="Arial" w:hAnsi="Arial" w:cs="Arial"/>
          <w:b/>
        </w:rPr>
      </w:pPr>
      <w:r>
        <w:rPr>
          <w:rFonts w:hint="eastAsia" w:ascii="Arial" w:hAnsi="宋体" w:cs="Arial"/>
          <w:b/>
        </w:rPr>
        <w:t>响应文件封面格式：</w:t>
      </w:r>
      <w:r>
        <w:rPr>
          <w:rFonts w:ascii="Arial" w:hAnsi="Arial" w:cs="Arial"/>
          <w:b/>
        </w:rPr>
        <w:t xml:space="preserve"> </w:t>
      </w:r>
    </w:p>
    <w:p>
      <w:pPr>
        <w:spacing w:line="360" w:lineRule="auto"/>
        <w:jc w:val="center"/>
        <w:rPr>
          <w:rFonts w:ascii="Arial" w:hAnsi="Arial" w:cs="Arial"/>
          <w:b/>
          <w:sz w:val="32"/>
          <w:szCs w:val="32"/>
        </w:rPr>
      </w:pPr>
    </w:p>
    <w:p>
      <w:pPr>
        <w:spacing w:line="360" w:lineRule="auto"/>
        <w:ind w:firstLine="2160" w:firstLineChars="600"/>
        <w:rPr>
          <w:rFonts w:ascii="Arial" w:hAnsi="Arial" w:cs="Arial"/>
          <w:sz w:val="36"/>
          <w:szCs w:val="36"/>
        </w:rPr>
      </w:pPr>
      <w:r>
        <w:rPr>
          <w:rFonts w:ascii="Arial" w:hAnsi="Arial" w:cs="Arial"/>
          <w:sz w:val="36"/>
          <w:szCs w:val="36"/>
        </w:rPr>
        <w:t xml:space="preserve">                        </w:t>
      </w:r>
      <w:r>
        <w:rPr>
          <w:rFonts w:ascii="Arial" w:hAnsi="Arial" w:cs="Arial"/>
          <w:sz w:val="36"/>
          <w:szCs w:val="36"/>
          <w:u w:val="single"/>
        </w:rPr>
        <w:t xml:space="preserve"> </w:t>
      </w:r>
      <w:r>
        <w:rPr>
          <w:rFonts w:hint="eastAsia" w:ascii="Arial" w:hAnsi="宋体" w:cs="Arial"/>
          <w:sz w:val="36"/>
          <w:szCs w:val="36"/>
          <w:u w:val="single"/>
        </w:rPr>
        <w:t>正</w:t>
      </w:r>
      <w:r>
        <w:rPr>
          <w:rFonts w:ascii="Arial" w:hAnsi="Arial" w:cs="Arial"/>
          <w:sz w:val="36"/>
          <w:szCs w:val="36"/>
          <w:u w:val="single"/>
        </w:rPr>
        <w:t>/</w:t>
      </w:r>
      <w:r>
        <w:rPr>
          <w:rFonts w:hint="eastAsia" w:ascii="Arial" w:hAnsi="宋体" w:cs="Arial"/>
          <w:sz w:val="36"/>
          <w:szCs w:val="36"/>
          <w:u w:val="single"/>
        </w:rPr>
        <w:t>副</w:t>
      </w:r>
      <w:r>
        <w:rPr>
          <w:rFonts w:ascii="Arial" w:hAnsi="Arial" w:cs="Arial"/>
          <w:sz w:val="36"/>
          <w:szCs w:val="36"/>
          <w:u w:val="single"/>
        </w:rPr>
        <w:t xml:space="preserve"> </w:t>
      </w:r>
      <w:r>
        <w:rPr>
          <w:rFonts w:hint="eastAsia" w:ascii="Arial" w:hAnsi="宋体" w:cs="Arial"/>
          <w:sz w:val="36"/>
          <w:szCs w:val="36"/>
        </w:rPr>
        <w:t>本</w:t>
      </w:r>
    </w:p>
    <w:p>
      <w:pPr>
        <w:spacing w:line="360" w:lineRule="auto"/>
        <w:jc w:val="center"/>
        <w:rPr>
          <w:rFonts w:ascii="Arial" w:hAnsi="Arial" w:cs="Arial"/>
          <w:sz w:val="36"/>
          <w:szCs w:val="36"/>
        </w:rPr>
      </w:pPr>
    </w:p>
    <w:p>
      <w:pPr>
        <w:spacing w:line="360" w:lineRule="auto"/>
        <w:jc w:val="center"/>
        <w:rPr>
          <w:rFonts w:ascii="Arial" w:hAnsi="Arial" w:cs="Arial"/>
          <w:sz w:val="36"/>
          <w:szCs w:val="36"/>
        </w:rPr>
      </w:pPr>
    </w:p>
    <w:p>
      <w:pPr>
        <w:spacing w:line="360" w:lineRule="auto"/>
        <w:jc w:val="center"/>
        <w:rPr>
          <w:rFonts w:ascii="Arial" w:hAnsi="Arial" w:cs="Arial"/>
          <w:sz w:val="36"/>
          <w:szCs w:val="36"/>
        </w:rPr>
      </w:pPr>
    </w:p>
    <w:p>
      <w:pPr>
        <w:spacing w:line="360" w:lineRule="auto"/>
        <w:jc w:val="center"/>
        <w:rPr>
          <w:rFonts w:ascii="Arial" w:hAnsi="Arial" w:cs="Arial"/>
          <w:sz w:val="36"/>
          <w:szCs w:val="36"/>
        </w:rPr>
      </w:pPr>
    </w:p>
    <w:p>
      <w:pPr>
        <w:spacing w:line="360" w:lineRule="auto"/>
        <w:jc w:val="center"/>
        <w:rPr>
          <w:rFonts w:ascii="Arial" w:hAnsi="Arial" w:cs="Arial"/>
          <w:sz w:val="72"/>
          <w:szCs w:val="72"/>
        </w:rPr>
      </w:pPr>
      <w:r>
        <w:rPr>
          <w:rFonts w:hint="eastAsia" w:ascii="Arial" w:hAnsi="宋体" w:cs="Arial"/>
          <w:sz w:val="72"/>
          <w:szCs w:val="72"/>
        </w:rPr>
        <w:t>竞争性磋商响应文件</w:t>
      </w:r>
    </w:p>
    <w:p>
      <w:pPr>
        <w:spacing w:line="360" w:lineRule="auto"/>
        <w:jc w:val="center"/>
        <w:rPr>
          <w:rFonts w:ascii="Arial" w:hAnsi="Arial" w:cs="Arial"/>
          <w:sz w:val="36"/>
          <w:szCs w:val="36"/>
        </w:rPr>
      </w:pPr>
    </w:p>
    <w:p>
      <w:pPr>
        <w:spacing w:line="360" w:lineRule="auto"/>
        <w:jc w:val="center"/>
        <w:rPr>
          <w:rFonts w:ascii="Arial" w:hAnsi="Arial" w:cs="Arial"/>
          <w:sz w:val="36"/>
          <w:szCs w:val="36"/>
        </w:rPr>
      </w:pPr>
    </w:p>
    <w:p>
      <w:pPr>
        <w:spacing w:line="360" w:lineRule="auto"/>
        <w:ind w:firstLine="2560" w:firstLineChars="800"/>
        <w:rPr>
          <w:rFonts w:ascii="Arial" w:hAnsi="Arial" w:cs="Arial"/>
          <w:sz w:val="32"/>
          <w:szCs w:val="32"/>
          <w:u w:val="single"/>
        </w:rPr>
      </w:pPr>
      <w:r>
        <w:rPr>
          <w:rFonts w:hint="eastAsia" w:ascii="Arial" w:hAnsi="宋体" w:cs="Arial"/>
          <w:sz w:val="32"/>
          <w:szCs w:val="32"/>
        </w:rPr>
        <w:t>项目名称：</w:t>
      </w:r>
      <w:r>
        <w:rPr>
          <w:rFonts w:ascii="Arial" w:hAnsi="Arial" w:cs="Arial"/>
          <w:sz w:val="32"/>
          <w:szCs w:val="32"/>
          <w:u w:val="single"/>
        </w:rPr>
        <w:t xml:space="preserve">                   </w:t>
      </w:r>
    </w:p>
    <w:p>
      <w:pPr>
        <w:spacing w:line="360" w:lineRule="auto"/>
        <w:ind w:firstLine="2560" w:firstLineChars="800"/>
        <w:rPr>
          <w:rFonts w:ascii="Arial" w:hAnsi="Arial" w:cs="Arial"/>
          <w:sz w:val="32"/>
          <w:szCs w:val="32"/>
          <w:u w:val="single"/>
        </w:rPr>
      </w:pPr>
      <w:r>
        <w:rPr>
          <w:rFonts w:hint="eastAsia" w:ascii="Arial" w:hAnsi="宋体" w:cs="Arial"/>
          <w:sz w:val="32"/>
          <w:szCs w:val="32"/>
        </w:rPr>
        <w:t>项目编号：</w:t>
      </w:r>
      <w:r>
        <w:rPr>
          <w:rFonts w:ascii="Arial" w:hAnsi="Arial" w:cs="Arial"/>
          <w:sz w:val="32"/>
          <w:szCs w:val="32"/>
          <w:u w:val="single"/>
        </w:rPr>
        <w:t xml:space="preserve">                   </w:t>
      </w:r>
    </w:p>
    <w:p>
      <w:pPr>
        <w:spacing w:line="360" w:lineRule="auto"/>
        <w:ind w:firstLine="2560" w:firstLineChars="800"/>
        <w:rPr>
          <w:rFonts w:ascii="Arial" w:hAnsi="Arial" w:cs="Arial"/>
          <w:sz w:val="32"/>
          <w:szCs w:val="32"/>
        </w:rPr>
      </w:pPr>
      <w:r>
        <w:rPr>
          <w:rFonts w:hint="eastAsia" w:ascii="Arial" w:hAnsi="宋体" w:cs="Arial"/>
          <w:sz w:val="32"/>
          <w:szCs w:val="32"/>
        </w:rPr>
        <w:t>分标号：</w:t>
      </w:r>
      <w:r>
        <w:rPr>
          <w:rFonts w:ascii="Arial" w:hAnsi="Arial" w:cs="Arial"/>
          <w:sz w:val="32"/>
          <w:szCs w:val="32"/>
          <w:u w:val="single"/>
        </w:rPr>
        <w:t xml:space="preserve">                  </w:t>
      </w:r>
    </w:p>
    <w:p>
      <w:pPr>
        <w:spacing w:line="360" w:lineRule="auto"/>
        <w:ind w:firstLine="2560" w:firstLineChars="800"/>
        <w:rPr>
          <w:rFonts w:ascii="Arial" w:hAnsi="Arial" w:cs="Arial"/>
          <w:sz w:val="32"/>
          <w:szCs w:val="32"/>
          <w:u w:val="single"/>
        </w:rPr>
      </w:pPr>
      <w:r>
        <w:rPr>
          <w:rFonts w:ascii="Arial" w:hAnsi="Arial" w:cs="Arial"/>
          <w:sz w:val="32"/>
          <w:szCs w:val="32"/>
        </w:rPr>
        <w:t xml:space="preserve">                      </w:t>
      </w:r>
    </w:p>
    <w:p>
      <w:pPr>
        <w:spacing w:line="360" w:lineRule="auto"/>
        <w:ind w:firstLine="2560" w:firstLineChars="800"/>
        <w:rPr>
          <w:rFonts w:ascii="Arial" w:hAnsi="Arial" w:cs="Arial"/>
          <w:sz w:val="32"/>
          <w:szCs w:val="32"/>
          <w:u w:val="single"/>
        </w:rPr>
      </w:pPr>
    </w:p>
    <w:p>
      <w:pPr>
        <w:spacing w:line="360" w:lineRule="auto"/>
        <w:ind w:firstLine="800" w:firstLineChars="250"/>
        <w:rPr>
          <w:rFonts w:ascii="Arial" w:hAnsi="Arial" w:cs="Arial"/>
          <w:sz w:val="32"/>
          <w:szCs w:val="32"/>
          <w:u w:val="single"/>
        </w:rPr>
      </w:pPr>
      <w:r>
        <w:rPr>
          <w:rFonts w:hint="eastAsia" w:ascii="Arial" w:hAnsi="宋体" w:cs="Arial"/>
          <w:sz w:val="32"/>
          <w:szCs w:val="32"/>
        </w:rPr>
        <w:t>供应商：</w:t>
      </w:r>
      <w:r>
        <w:rPr>
          <w:rFonts w:ascii="Arial" w:hAnsi="Arial" w:cs="Arial"/>
          <w:sz w:val="32"/>
          <w:szCs w:val="32"/>
          <w:u w:val="single"/>
        </w:rPr>
        <w:t xml:space="preserve">                                       </w:t>
      </w:r>
    </w:p>
    <w:p>
      <w:pPr>
        <w:spacing w:line="360" w:lineRule="auto"/>
        <w:ind w:firstLine="800" w:firstLineChars="250"/>
        <w:rPr>
          <w:rFonts w:ascii="Arial" w:hAnsi="Arial" w:cs="Arial"/>
          <w:sz w:val="32"/>
          <w:szCs w:val="32"/>
        </w:rPr>
      </w:pPr>
      <w:r>
        <w:rPr>
          <w:rFonts w:hint="eastAsia" w:ascii="Arial" w:hAnsi="宋体" w:cs="Arial"/>
          <w:sz w:val="32"/>
          <w:szCs w:val="32"/>
        </w:rPr>
        <w:t>法定代表人或其委托代理人：</w:t>
      </w:r>
      <w:r>
        <w:rPr>
          <w:rFonts w:ascii="Arial" w:hAnsi="Arial" w:cs="Arial"/>
          <w:sz w:val="32"/>
          <w:szCs w:val="32"/>
          <w:u w:val="single"/>
        </w:rPr>
        <w:t xml:space="preserve">                     </w:t>
      </w:r>
    </w:p>
    <w:p>
      <w:pPr>
        <w:spacing w:line="360" w:lineRule="auto"/>
        <w:ind w:firstLine="480" w:firstLineChars="150"/>
        <w:rPr>
          <w:rFonts w:ascii="Arial" w:hAnsi="Arial" w:cs="Arial"/>
          <w:sz w:val="32"/>
          <w:szCs w:val="32"/>
        </w:rPr>
      </w:pPr>
    </w:p>
    <w:p>
      <w:pPr>
        <w:spacing w:line="360" w:lineRule="auto"/>
        <w:jc w:val="center"/>
        <w:rPr>
          <w:rFonts w:ascii="Arial" w:hAnsi="Arial" w:cs="Arial"/>
          <w:sz w:val="32"/>
          <w:szCs w:val="32"/>
        </w:rPr>
      </w:pPr>
      <w:r>
        <w:rPr>
          <w:rFonts w:hint="eastAsia" w:ascii="Arial" w:hAnsi="宋体" w:cs="Arial"/>
          <w:sz w:val="32"/>
          <w:szCs w:val="32"/>
        </w:rPr>
        <w:t>日期：</w:t>
      </w:r>
      <w:r>
        <w:rPr>
          <w:rFonts w:ascii="Arial" w:hAnsi="Arial" w:cs="Arial"/>
          <w:sz w:val="32"/>
          <w:szCs w:val="32"/>
          <w:u w:val="single"/>
        </w:rPr>
        <w:t xml:space="preserve">         </w:t>
      </w:r>
      <w:r>
        <w:rPr>
          <w:rFonts w:hint="eastAsia" w:ascii="Arial" w:hAnsi="宋体" w:cs="Arial"/>
          <w:sz w:val="32"/>
          <w:szCs w:val="32"/>
        </w:rPr>
        <w:t>年</w:t>
      </w:r>
      <w:r>
        <w:rPr>
          <w:rFonts w:ascii="Arial" w:hAnsi="Arial" w:cs="Arial"/>
          <w:sz w:val="32"/>
          <w:szCs w:val="32"/>
          <w:u w:val="single"/>
        </w:rPr>
        <w:t xml:space="preserve">     </w:t>
      </w:r>
      <w:r>
        <w:rPr>
          <w:rFonts w:hint="eastAsia" w:ascii="Arial" w:hAnsi="宋体" w:cs="Arial"/>
          <w:sz w:val="32"/>
          <w:szCs w:val="32"/>
        </w:rPr>
        <w:t>月</w:t>
      </w:r>
      <w:r>
        <w:rPr>
          <w:rFonts w:ascii="Arial" w:hAnsi="Arial" w:cs="Arial"/>
          <w:sz w:val="32"/>
          <w:szCs w:val="32"/>
          <w:u w:val="single"/>
        </w:rPr>
        <w:t xml:space="preserve">     </w:t>
      </w:r>
      <w:r>
        <w:rPr>
          <w:rFonts w:hint="eastAsia" w:ascii="Arial" w:hAnsi="宋体" w:cs="Arial"/>
          <w:sz w:val="32"/>
          <w:szCs w:val="32"/>
        </w:rPr>
        <w:t>日</w:t>
      </w:r>
    </w:p>
    <w:p>
      <w:pPr>
        <w:tabs>
          <w:tab w:val="left" w:pos="7560"/>
          <w:tab w:val="left" w:pos="7920"/>
        </w:tabs>
        <w:spacing w:line="360" w:lineRule="auto"/>
        <w:jc w:val="center"/>
        <w:rPr>
          <w:rFonts w:ascii="Arial" w:hAnsi="Arial" w:cs="Arial"/>
          <w:sz w:val="36"/>
          <w:szCs w:val="36"/>
        </w:rPr>
      </w:pPr>
      <w:bookmarkStart w:id="53" w:name="_Toc397585461"/>
      <w:bookmarkStart w:id="54" w:name="_Toc417029006"/>
    </w:p>
    <w:p>
      <w:pPr>
        <w:tabs>
          <w:tab w:val="left" w:pos="7560"/>
          <w:tab w:val="left" w:pos="7920"/>
        </w:tabs>
        <w:spacing w:line="360" w:lineRule="auto"/>
        <w:jc w:val="center"/>
        <w:rPr>
          <w:rFonts w:ascii="Arial" w:hAnsi="Arial" w:cs="Arial"/>
          <w:sz w:val="36"/>
          <w:szCs w:val="36"/>
        </w:rPr>
      </w:pPr>
      <w:r>
        <w:rPr>
          <w:rFonts w:ascii="Arial" w:hAnsi="Arial" w:cs="Arial"/>
          <w:sz w:val="36"/>
          <w:szCs w:val="36"/>
        </w:rPr>
        <w:br w:type="page"/>
      </w:r>
      <w:r>
        <w:rPr>
          <w:rFonts w:hint="eastAsia" w:ascii="Arial" w:hAnsi="宋体" w:cs="Arial"/>
          <w:sz w:val="36"/>
          <w:szCs w:val="36"/>
        </w:rPr>
        <w:t>目</w:t>
      </w:r>
      <w:r>
        <w:rPr>
          <w:rFonts w:ascii="Arial" w:hAnsi="Arial" w:cs="Arial"/>
          <w:sz w:val="36"/>
          <w:szCs w:val="36"/>
        </w:rPr>
        <w:t xml:space="preserve">    </w:t>
      </w:r>
      <w:r>
        <w:rPr>
          <w:rFonts w:hint="eastAsia" w:ascii="Arial" w:hAnsi="宋体" w:cs="Arial"/>
          <w:sz w:val="36"/>
          <w:szCs w:val="36"/>
        </w:rPr>
        <w:t>录</w:t>
      </w:r>
    </w:p>
    <w:p>
      <w:pPr>
        <w:spacing w:line="360" w:lineRule="auto"/>
        <w:ind w:firstLine="1540" w:firstLineChars="550"/>
        <w:rPr>
          <w:rFonts w:ascii="Arial" w:hAnsi="Arial" w:cs="Arial"/>
          <w:sz w:val="28"/>
          <w:szCs w:val="28"/>
        </w:rPr>
      </w:pPr>
    </w:p>
    <w:p>
      <w:pPr>
        <w:tabs>
          <w:tab w:val="left" w:pos="8640"/>
        </w:tabs>
        <w:spacing w:line="360" w:lineRule="auto"/>
        <w:rPr>
          <w:rFonts w:ascii="Arial" w:hAnsi="Arial" w:cs="Arial"/>
          <w:szCs w:val="21"/>
        </w:rPr>
      </w:pPr>
      <w:r>
        <w:rPr>
          <w:rFonts w:hint="eastAsia" w:ascii="Arial" w:hAnsi="宋体" w:cs="Arial"/>
          <w:szCs w:val="21"/>
        </w:rPr>
        <w:t>一、价格文件</w:t>
      </w:r>
      <w:r>
        <w:rPr>
          <w:rFonts w:ascii="Arial" w:hAnsi="Arial" w:cs="Arial"/>
          <w:b/>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spacing w:line="360" w:lineRule="auto"/>
        <w:ind w:firstLine="210" w:firstLineChars="100"/>
        <w:rPr>
          <w:rFonts w:ascii="Arial" w:hAnsi="Arial" w:cs="Arial"/>
          <w:szCs w:val="21"/>
        </w:rPr>
      </w:pPr>
      <w:r>
        <w:rPr>
          <w:rFonts w:hint="eastAsia" w:ascii="Arial" w:hAnsi="宋体" w:cs="Arial"/>
          <w:szCs w:val="21"/>
        </w:rPr>
        <w:t>（一）报价表</w:t>
      </w:r>
      <w:r>
        <w:rPr>
          <w:rFonts w:ascii="Arial" w:hAnsi="Arial" w:cs="Arial"/>
          <w:b/>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spacing w:line="360" w:lineRule="auto"/>
        <w:rPr>
          <w:rFonts w:ascii="Arial" w:hAnsi="Arial" w:cs="Arial"/>
          <w:szCs w:val="21"/>
        </w:rPr>
      </w:pPr>
      <w:r>
        <w:rPr>
          <w:rFonts w:hint="eastAsia" w:ascii="Arial" w:hAnsi="宋体" w:cs="Arial"/>
          <w:szCs w:val="21"/>
        </w:rPr>
        <w:t>二、商务技术文件</w:t>
      </w:r>
      <w:r>
        <w:rPr>
          <w:rFonts w:ascii="Arial" w:hAnsi="Arial" w:cs="Arial"/>
          <w:szCs w:val="21"/>
        </w:rPr>
        <w:t>……………………………………………</w:t>
      </w:r>
      <w:r>
        <w:rPr>
          <w:rFonts w:ascii="Arial" w:hAnsi="Arial" w:cs="Arial"/>
          <w:b/>
          <w:szCs w:val="21"/>
        </w:rPr>
        <w:t>…………………………</w:t>
      </w:r>
      <w:r>
        <w:rPr>
          <w:rFonts w:ascii="Arial" w:hAnsi="Arial" w:cs="Arial"/>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spacing w:line="360" w:lineRule="auto"/>
        <w:ind w:firstLine="210" w:firstLineChars="100"/>
        <w:rPr>
          <w:rFonts w:ascii="Arial" w:hAnsi="Arial" w:cs="Arial"/>
          <w:szCs w:val="21"/>
        </w:rPr>
      </w:pPr>
      <w:r>
        <w:rPr>
          <w:rFonts w:hint="eastAsia" w:ascii="Arial" w:hAnsi="宋体" w:cs="Arial"/>
          <w:szCs w:val="21"/>
        </w:rPr>
        <w:t>（一）磋商函</w:t>
      </w:r>
      <w:r>
        <w:rPr>
          <w:rFonts w:ascii="Arial" w:hAnsi="Arial" w:cs="Arial"/>
          <w:b/>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tabs>
          <w:tab w:val="left" w:pos="7380"/>
        </w:tabs>
        <w:spacing w:line="360" w:lineRule="auto"/>
        <w:ind w:right="-153" w:rightChars="-73" w:firstLine="210" w:firstLineChars="100"/>
        <w:rPr>
          <w:rFonts w:ascii="Arial" w:hAnsi="Arial" w:cs="Arial"/>
          <w:szCs w:val="21"/>
        </w:rPr>
      </w:pPr>
      <w:r>
        <w:rPr>
          <w:rFonts w:hint="eastAsia" w:ascii="Arial" w:hAnsi="宋体" w:cs="Arial"/>
          <w:szCs w:val="21"/>
        </w:rPr>
        <w:t>（二）供应商资格证明文件</w:t>
      </w:r>
      <w:r>
        <w:rPr>
          <w:rFonts w:ascii="Arial" w:hAnsi="Arial" w:cs="Arial"/>
          <w:b/>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tabs>
          <w:tab w:val="left" w:pos="7380"/>
        </w:tabs>
        <w:spacing w:line="360" w:lineRule="auto"/>
        <w:ind w:right="-153" w:rightChars="-73" w:firstLine="210" w:firstLineChars="100"/>
        <w:rPr>
          <w:rFonts w:ascii="Arial" w:hAnsi="Arial" w:cs="Arial"/>
          <w:szCs w:val="21"/>
        </w:rPr>
      </w:pPr>
      <w:r>
        <w:rPr>
          <w:rFonts w:hint="eastAsia" w:ascii="Arial" w:hAnsi="宋体" w:cs="Arial"/>
          <w:szCs w:val="21"/>
        </w:rPr>
        <w:t>（三）商务响应表</w:t>
      </w:r>
      <w:r>
        <w:rPr>
          <w:rFonts w:ascii="Arial" w:hAnsi="Arial" w:cs="Arial"/>
          <w:b/>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tabs>
          <w:tab w:val="left" w:pos="7380"/>
        </w:tabs>
        <w:spacing w:line="360" w:lineRule="auto"/>
        <w:ind w:right="-153" w:rightChars="-73" w:firstLine="210" w:firstLineChars="100"/>
        <w:rPr>
          <w:rFonts w:ascii="Arial" w:hAnsi="Arial" w:cs="Arial"/>
          <w:szCs w:val="21"/>
        </w:rPr>
      </w:pPr>
      <w:r>
        <w:rPr>
          <w:rFonts w:hint="eastAsia" w:ascii="Arial" w:hAnsi="宋体" w:cs="Arial"/>
          <w:szCs w:val="21"/>
        </w:rPr>
        <w:t>（四）商务响应表</w:t>
      </w:r>
      <w:r>
        <w:rPr>
          <w:rFonts w:ascii="Arial" w:hAnsi="Arial" w:cs="Arial"/>
          <w:b/>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tabs>
          <w:tab w:val="left" w:pos="7380"/>
        </w:tabs>
        <w:spacing w:line="360" w:lineRule="auto"/>
        <w:ind w:right="-153" w:rightChars="-73" w:firstLine="210" w:firstLineChars="100"/>
        <w:rPr>
          <w:rFonts w:ascii="Arial" w:hAnsi="Arial" w:cs="Arial"/>
          <w:szCs w:val="21"/>
        </w:rPr>
      </w:pPr>
      <w:r>
        <w:rPr>
          <w:rFonts w:hint="eastAsia" w:ascii="Arial" w:hAnsi="宋体" w:cs="Arial"/>
          <w:szCs w:val="21"/>
        </w:rPr>
        <w:t>（五）供应商认为有必要提供的证明其满足本项目磋商资格的声明及文件资料</w:t>
      </w:r>
      <w:r>
        <w:rPr>
          <w:rFonts w:ascii="Arial" w:hAnsi="Arial" w:cs="Arial"/>
          <w:b/>
          <w:szCs w:val="21"/>
        </w:rPr>
        <w:t>…</w:t>
      </w:r>
      <w:r>
        <w:rPr>
          <w:rFonts w:hint="eastAsia" w:ascii="Arial" w:hAnsi="宋体" w:cs="Arial"/>
          <w:szCs w:val="21"/>
        </w:rPr>
        <w:t>第</w:t>
      </w:r>
      <w:r>
        <w:rPr>
          <w:rFonts w:ascii="Arial" w:hAnsi="Arial" w:cs="Arial"/>
          <w:szCs w:val="21"/>
        </w:rPr>
        <w:t xml:space="preserve">   </w:t>
      </w:r>
      <w:r>
        <w:rPr>
          <w:rFonts w:hint="eastAsia" w:ascii="Arial" w:hAnsi="宋体" w:cs="Arial"/>
          <w:szCs w:val="21"/>
        </w:rPr>
        <w:t>页</w:t>
      </w:r>
    </w:p>
    <w:p>
      <w:pPr>
        <w:keepNext/>
        <w:keepLines/>
        <w:spacing w:before="260" w:after="260" w:line="360" w:lineRule="auto"/>
        <w:jc w:val="center"/>
        <w:outlineLvl w:val="1"/>
        <w:rPr>
          <w:rFonts w:ascii="Arial" w:hAnsi="Arial" w:cs="Arial"/>
          <w:b/>
          <w:sz w:val="32"/>
          <w:szCs w:val="32"/>
        </w:rPr>
      </w:pPr>
      <w:r>
        <w:rPr>
          <w:rFonts w:ascii="Arial" w:hAnsi="Arial" w:cs="Arial"/>
          <w:sz w:val="32"/>
          <w:szCs w:val="21"/>
        </w:rPr>
        <w:br w:type="page"/>
      </w:r>
    </w:p>
    <w:p>
      <w:pPr>
        <w:keepNext/>
        <w:keepLines/>
        <w:spacing w:before="260" w:after="260" w:line="360" w:lineRule="auto"/>
        <w:jc w:val="center"/>
        <w:outlineLvl w:val="1"/>
        <w:rPr>
          <w:rFonts w:ascii="Arial" w:hAnsi="Arial" w:cs="Arial"/>
          <w:b/>
          <w:sz w:val="32"/>
          <w:szCs w:val="32"/>
        </w:rPr>
      </w:pPr>
    </w:p>
    <w:p>
      <w:pPr>
        <w:keepNext/>
        <w:keepLines/>
        <w:spacing w:before="260" w:after="260" w:line="360" w:lineRule="auto"/>
        <w:jc w:val="center"/>
        <w:outlineLvl w:val="1"/>
        <w:rPr>
          <w:rFonts w:ascii="Arial" w:hAnsi="Arial" w:cs="Arial"/>
          <w:b/>
          <w:sz w:val="32"/>
          <w:szCs w:val="32"/>
        </w:rPr>
      </w:pPr>
    </w:p>
    <w:p>
      <w:pPr>
        <w:keepNext/>
        <w:keepLines/>
        <w:spacing w:before="260" w:after="260" w:line="360" w:lineRule="auto"/>
        <w:jc w:val="center"/>
        <w:outlineLvl w:val="1"/>
        <w:rPr>
          <w:rFonts w:ascii="Arial" w:hAnsi="Arial" w:cs="Arial"/>
          <w:b/>
          <w:sz w:val="32"/>
          <w:szCs w:val="32"/>
        </w:rPr>
      </w:pPr>
    </w:p>
    <w:p>
      <w:pPr>
        <w:keepNext/>
        <w:keepLines/>
        <w:spacing w:before="260" w:after="260" w:line="360" w:lineRule="auto"/>
        <w:jc w:val="center"/>
        <w:outlineLvl w:val="1"/>
        <w:rPr>
          <w:rFonts w:ascii="Arial" w:hAnsi="Arial" w:cs="Arial"/>
          <w:b/>
          <w:bCs/>
          <w:sz w:val="44"/>
          <w:szCs w:val="44"/>
        </w:rPr>
      </w:pPr>
    </w:p>
    <w:p>
      <w:pPr>
        <w:keepNext/>
        <w:keepLines/>
        <w:spacing w:before="260" w:after="260" w:line="360" w:lineRule="auto"/>
        <w:jc w:val="center"/>
        <w:outlineLvl w:val="1"/>
        <w:rPr>
          <w:rFonts w:ascii="Arial" w:hAnsi="Arial" w:cs="Arial"/>
          <w:b/>
          <w:bCs/>
          <w:sz w:val="44"/>
          <w:szCs w:val="44"/>
        </w:rPr>
      </w:pPr>
    </w:p>
    <w:p>
      <w:pPr>
        <w:keepNext/>
        <w:keepLines/>
        <w:spacing w:before="260" w:after="260" w:line="360" w:lineRule="auto"/>
        <w:jc w:val="center"/>
        <w:outlineLvl w:val="1"/>
        <w:rPr>
          <w:rFonts w:ascii="Arial" w:hAnsi="Arial" w:cs="Arial"/>
          <w:b/>
          <w:bCs/>
          <w:sz w:val="44"/>
          <w:szCs w:val="44"/>
        </w:rPr>
      </w:pPr>
      <w:bookmarkStart w:id="55" w:name="_Toc12890350"/>
      <w:r>
        <w:rPr>
          <w:rFonts w:hint="eastAsia" w:ascii="Arial" w:hAnsi="宋体" w:cs="Arial"/>
          <w:b/>
          <w:bCs/>
          <w:sz w:val="44"/>
          <w:szCs w:val="44"/>
        </w:rPr>
        <w:t>一、价格文件</w:t>
      </w:r>
      <w:bookmarkEnd w:id="53"/>
      <w:bookmarkEnd w:id="54"/>
      <w:bookmarkEnd w:id="55"/>
    </w:p>
    <w:p>
      <w:pPr>
        <w:keepNext/>
        <w:keepLines/>
        <w:spacing w:before="260" w:after="260" w:line="360" w:lineRule="auto"/>
        <w:outlineLvl w:val="1"/>
        <w:rPr>
          <w:rFonts w:ascii="Arial" w:hAnsi="Arial" w:cs="Arial"/>
          <w:b/>
          <w:bCs/>
          <w:sz w:val="32"/>
          <w:szCs w:val="32"/>
        </w:rPr>
      </w:pPr>
      <w:bookmarkStart w:id="56" w:name="_Toc397585462"/>
    </w:p>
    <w:p>
      <w:pPr>
        <w:keepNext/>
        <w:keepLines/>
        <w:spacing w:before="260" w:after="260" w:line="360" w:lineRule="auto"/>
        <w:jc w:val="center"/>
        <w:outlineLvl w:val="1"/>
        <w:rPr>
          <w:rFonts w:ascii="Arial" w:hAnsi="Arial" w:cs="Arial"/>
          <w:b/>
          <w:bCs/>
          <w:sz w:val="32"/>
          <w:szCs w:val="32"/>
        </w:rPr>
      </w:pPr>
      <w:bookmarkStart w:id="57" w:name="_Toc417029007"/>
    </w:p>
    <w:p>
      <w:pPr>
        <w:keepNext/>
        <w:keepLines/>
        <w:spacing w:before="260" w:after="260" w:line="360" w:lineRule="auto"/>
        <w:jc w:val="center"/>
        <w:outlineLvl w:val="1"/>
        <w:rPr>
          <w:rFonts w:ascii="Arial" w:hAnsi="Arial" w:cs="Arial"/>
          <w:b/>
          <w:bCs/>
          <w:sz w:val="32"/>
          <w:szCs w:val="32"/>
        </w:rPr>
      </w:pPr>
    </w:p>
    <w:p>
      <w:pPr>
        <w:keepNext/>
        <w:keepLines/>
        <w:spacing w:before="260" w:after="260" w:line="360" w:lineRule="auto"/>
        <w:jc w:val="center"/>
        <w:outlineLvl w:val="1"/>
        <w:rPr>
          <w:rFonts w:ascii="Arial" w:hAnsi="Arial" w:cs="Arial"/>
          <w:b/>
          <w:bCs/>
          <w:sz w:val="32"/>
          <w:szCs w:val="32"/>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bookmarkEnd w:id="56"/>
    <w:bookmarkEnd w:id="57"/>
    <w:p>
      <w:pPr>
        <w:keepNext/>
        <w:keepLines/>
        <w:spacing w:before="260" w:after="260" w:line="360" w:lineRule="auto"/>
        <w:jc w:val="center"/>
        <w:outlineLvl w:val="1"/>
        <w:rPr>
          <w:rFonts w:ascii="Arial" w:hAnsi="Arial" w:cs="Arial"/>
          <w:b/>
          <w:bCs/>
          <w:sz w:val="32"/>
          <w:szCs w:val="32"/>
        </w:rPr>
      </w:pPr>
      <w:bookmarkStart w:id="58" w:name="_Toc358477286"/>
      <w:bookmarkStart w:id="59" w:name="_Toc354479504"/>
      <w:bookmarkStart w:id="60" w:name="_Toc12890351"/>
      <w:bookmarkStart w:id="61" w:name="_Toc357157412"/>
      <w:r>
        <w:rPr>
          <w:rFonts w:ascii="Arial" w:hAnsi="Arial" w:cs="Arial"/>
          <w:b/>
          <w:bCs/>
          <w:sz w:val="32"/>
          <w:szCs w:val="32"/>
        </w:rPr>
        <w:t>1</w:t>
      </w:r>
      <w:r>
        <w:rPr>
          <w:rFonts w:hint="eastAsia" w:ascii="Arial" w:hAnsi="宋体" w:cs="Arial"/>
          <w:b/>
          <w:bCs/>
          <w:sz w:val="32"/>
          <w:szCs w:val="32"/>
        </w:rPr>
        <w:t>、报</w:t>
      </w:r>
      <w:r>
        <w:rPr>
          <w:rFonts w:ascii="Arial" w:hAnsi="Arial" w:cs="Arial"/>
          <w:b/>
          <w:bCs/>
          <w:sz w:val="32"/>
          <w:szCs w:val="32"/>
        </w:rPr>
        <w:t xml:space="preserve">  </w:t>
      </w:r>
      <w:r>
        <w:rPr>
          <w:rFonts w:hint="eastAsia" w:ascii="Arial" w:hAnsi="宋体" w:cs="Arial"/>
          <w:b/>
          <w:bCs/>
          <w:sz w:val="32"/>
          <w:szCs w:val="32"/>
        </w:rPr>
        <w:t>价</w:t>
      </w:r>
      <w:r>
        <w:rPr>
          <w:rFonts w:ascii="Arial" w:hAnsi="Arial" w:cs="Arial"/>
          <w:b/>
          <w:bCs/>
          <w:sz w:val="32"/>
          <w:szCs w:val="32"/>
        </w:rPr>
        <w:t xml:space="preserve">  </w:t>
      </w:r>
      <w:r>
        <w:rPr>
          <w:rFonts w:hint="eastAsia" w:ascii="Arial" w:hAnsi="宋体" w:cs="Arial"/>
          <w:b/>
          <w:bCs/>
          <w:sz w:val="32"/>
          <w:szCs w:val="32"/>
        </w:rPr>
        <w:t>表</w:t>
      </w:r>
      <w:bookmarkEnd w:id="58"/>
      <w:bookmarkEnd w:id="59"/>
      <w:bookmarkEnd w:id="60"/>
      <w:bookmarkEnd w:id="61"/>
      <w:r>
        <w:rPr>
          <w:rFonts w:ascii="Arial" w:hAnsi="Arial" w:cs="Arial"/>
          <w:b/>
          <w:bCs/>
          <w:sz w:val="32"/>
          <w:szCs w:val="32"/>
        </w:rPr>
        <w:t xml:space="preserve">                                                                      </w:t>
      </w:r>
    </w:p>
    <w:p>
      <w:pPr>
        <w:spacing w:line="360" w:lineRule="auto"/>
        <w:rPr>
          <w:rFonts w:ascii="Arial" w:hAnsi="Arial" w:cs="Arial"/>
          <w:szCs w:val="21"/>
        </w:rPr>
      </w:pPr>
      <w:r>
        <w:rPr>
          <w:rFonts w:hint="eastAsia" w:ascii="Arial" w:hAnsi="宋体" w:cs="Arial"/>
          <w:szCs w:val="21"/>
        </w:rPr>
        <w:t>采购项目名称：</w:t>
      </w:r>
      <w:r>
        <w:rPr>
          <w:rFonts w:ascii="Arial" w:hAnsi="Arial" w:cs="Arial"/>
          <w:szCs w:val="21"/>
          <w:u w:val="single"/>
        </w:rPr>
        <w:t xml:space="preserve">                                </w:t>
      </w:r>
      <w:r>
        <w:rPr>
          <w:rFonts w:ascii="Arial" w:hAnsi="Arial" w:cs="Arial"/>
          <w:szCs w:val="21"/>
        </w:rPr>
        <w:t xml:space="preserve">            </w:t>
      </w:r>
    </w:p>
    <w:p>
      <w:pPr>
        <w:spacing w:line="360" w:lineRule="auto"/>
        <w:rPr>
          <w:rFonts w:ascii="Arial" w:hAnsi="Arial" w:cs="Arial"/>
          <w:szCs w:val="21"/>
          <w:u w:val="single"/>
        </w:rPr>
      </w:pPr>
      <w:r>
        <w:rPr>
          <w:rFonts w:hint="eastAsia" w:ascii="Arial" w:hAnsi="宋体" w:cs="Arial"/>
          <w:szCs w:val="21"/>
        </w:rPr>
        <w:t>采购项目编号：</w:t>
      </w:r>
      <w:r>
        <w:rPr>
          <w:rFonts w:ascii="Arial" w:hAnsi="Arial" w:cs="Arial"/>
          <w:szCs w:val="21"/>
          <w:u w:val="single"/>
        </w:rPr>
        <w:t xml:space="preserve">                                </w:t>
      </w:r>
    </w:p>
    <w:p>
      <w:pPr>
        <w:spacing w:line="360" w:lineRule="auto"/>
        <w:rPr>
          <w:rFonts w:ascii="Arial" w:hAnsi="Arial" w:cs="Arial"/>
          <w:szCs w:val="21"/>
        </w:rPr>
      </w:pPr>
      <w:r>
        <w:rPr>
          <w:rFonts w:hint="eastAsia" w:ascii="Arial" w:hAnsi="宋体" w:cs="Arial"/>
          <w:szCs w:val="21"/>
        </w:rPr>
        <w:t>分标号：</w:t>
      </w:r>
      <w:r>
        <w:rPr>
          <w:rFonts w:ascii="Arial" w:hAnsi="Arial" w:cs="Arial"/>
          <w:szCs w:val="21"/>
          <w:u w:val="single"/>
        </w:rPr>
        <w:t xml:space="preserve">                           </w:t>
      </w:r>
      <w:r>
        <w:rPr>
          <w:rFonts w:ascii="Arial" w:hAnsi="Arial" w:cs="Arial"/>
          <w:szCs w:val="21"/>
        </w:rPr>
        <w:t xml:space="preserve">                                </w:t>
      </w:r>
    </w:p>
    <w:p>
      <w:pPr>
        <w:spacing w:line="360" w:lineRule="auto"/>
        <w:rPr>
          <w:rFonts w:ascii="Arial" w:hAnsi="Arial" w:cs="Arial"/>
          <w:szCs w:val="21"/>
        </w:rPr>
      </w:pPr>
      <w:r>
        <w:rPr>
          <w:rFonts w:hint="eastAsia" w:ascii="Arial" w:hAnsi="宋体" w:cs="Arial"/>
          <w:szCs w:val="21"/>
        </w:rPr>
        <w:t>金额单位：人民币（元）</w:t>
      </w:r>
    </w:p>
    <w:tbl>
      <w:tblPr>
        <w:tblStyle w:val="13"/>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880"/>
        <w:gridCol w:w="1440"/>
        <w:gridCol w:w="90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080" w:type="dxa"/>
            <w:tcBorders>
              <w:top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b/>
                <w:bCs/>
                <w:sz w:val="24"/>
              </w:rPr>
            </w:pPr>
            <w:r>
              <w:rPr>
                <w:rFonts w:hint="eastAsia" w:ascii="Arial" w:hAnsi="宋体" w:cs="Arial"/>
                <w:b/>
                <w:bCs/>
                <w:sz w:val="24"/>
              </w:rPr>
              <w:t>序号</w:t>
            </w:r>
          </w:p>
        </w:tc>
        <w:tc>
          <w:tcPr>
            <w:tcW w:w="288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Arial" w:hAnsi="Arial" w:cs="Arial"/>
                <w:b/>
                <w:bCs/>
                <w:sz w:val="24"/>
              </w:rPr>
            </w:pPr>
            <w:r>
              <w:rPr>
                <w:rFonts w:hint="eastAsia" w:ascii="Arial" w:hAnsi="宋体" w:cs="Arial"/>
                <w:b/>
                <w:bCs/>
                <w:sz w:val="24"/>
              </w:rPr>
              <w:t>服务名称（明细）</w:t>
            </w: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Arial" w:hAnsi="Arial" w:cs="Arial"/>
                <w:b/>
                <w:bCs/>
                <w:sz w:val="24"/>
              </w:rPr>
            </w:pPr>
            <w:r>
              <w:rPr>
                <w:rFonts w:hint="eastAsia" w:ascii="Arial" w:hAnsi="宋体" w:cs="Arial"/>
                <w:b/>
                <w:bCs/>
                <w:sz w:val="24"/>
              </w:rPr>
              <w:t>单价</w:t>
            </w:r>
          </w:p>
        </w:tc>
        <w:tc>
          <w:tcPr>
            <w:tcW w:w="90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Arial" w:hAnsi="Arial" w:cs="Arial"/>
                <w:b/>
                <w:bCs/>
                <w:sz w:val="24"/>
              </w:rPr>
            </w:pPr>
            <w:r>
              <w:rPr>
                <w:rFonts w:hint="eastAsia" w:ascii="Arial" w:hAnsi="宋体" w:cs="Arial"/>
                <w:b/>
                <w:bCs/>
                <w:sz w:val="24"/>
              </w:rPr>
              <w:t>数量</w:t>
            </w: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Arial" w:hAnsi="Arial" w:cs="Arial"/>
                <w:b/>
                <w:bCs/>
                <w:sz w:val="24"/>
              </w:rPr>
            </w:pPr>
            <w:r>
              <w:rPr>
                <w:rFonts w:hint="eastAsia" w:ascii="Arial" w:hAnsi="宋体" w:cs="Arial"/>
                <w:b/>
                <w:bCs/>
                <w:sz w:val="24"/>
              </w:rPr>
              <w:t>单项总报价</w:t>
            </w:r>
          </w:p>
        </w:tc>
        <w:tc>
          <w:tcPr>
            <w:tcW w:w="1080" w:type="dxa"/>
            <w:tcBorders>
              <w:top w:val="single" w:color="auto" w:sz="4" w:space="0"/>
              <w:left w:val="nil"/>
              <w:bottom w:val="single" w:color="auto" w:sz="4" w:space="0"/>
            </w:tcBorders>
            <w:vAlign w:val="center"/>
          </w:tcPr>
          <w:p>
            <w:pPr>
              <w:snapToGrid w:val="0"/>
              <w:spacing w:before="50" w:after="50" w:line="360" w:lineRule="auto"/>
              <w:jc w:val="center"/>
              <w:rPr>
                <w:rFonts w:ascii="Arial" w:hAnsi="Arial" w:cs="Arial"/>
                <w:b/>
                <w:bCs/>
                <w:sz w:val="24"/>
              </w:rPr>
            </w:pPr>
            <w:r>
              <w:rPr>
                <w:rFonts w:hint="eastAsia" w:ascii="Arial" w:hAnsi="宋体" w:cs="Arial"/>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80" w:type="dxa"/>
            <w:tcBorders>
              <w:top w:val="single" w:color="auto" w:sz="4" w:space="0"/>
              <w:bottom w:val="single" w:color="auto" w:sz="4" w:space="0"/>
              <w:right w:val="single" w:color="auto" w:sz="4" w:space="0"/>
            </w:tcBorders>
            <w:vAlign w:val="center"/>
          </w:tcPr>
          <w:p>
            <w:pPr>
              <w:spacing w:line="360" w:lineRule="auto"/>
              <w:ind w:firstLine="525" w:firstLineChars="250"/>
              <w:rPr>
                <w:rFonts w:ascii="Arial" w:hAnsi="Arial" w:cs="Arial"/>
              </w:rPr>
            </w:pPr>
            <w:r>
              <w:rPr>
                <w:rFonts w:ascii="Arial" w:hAnsi="Arial" w:cs="Arial"/>
              </w:rPr>
              <w:t>1</w:t>
            </w:r>
          </w:p>
        </w:tc>
        <w:tc>
          <w:tcPr>
            <w:tcW w:w="2880" w:type="dxa"/>
            <w:tcBorders>
              <w:top w:val="single" w:color="auto" w:sz="4" w:space="0"/>
              <w:left w:val="nil"/>
              <w:bottom w:val="single" w:color="auto" w:sz="4" w:space="0"/>
              <w:right w:val="single" w:color="auto" w:sz="4" w:space="0"/>
            </w:tcBorders>
            <w:vAlign w:val="center"/>
          </w:tcPr>
          <w:p>
            <w:pPr>
              <w:jc w:val="center"/>
              <w:rPr>
                <w:rFonts w:ascii="Arial" w:hAnsi="Arial" w:cs="Arial"/>
              </w:rPr>
            </w:pP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90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1080" w:type="dxa"/>
            <w:tcBorders>
              <w:top w:val="single" w:color="auto" w:sz="4" w:space="0"/>
              <w:left w:val="nil"/>
              <w:bottom w:val="single" w:color="auto" w:sz="4" w:space="0"/>
            </w:tcBorders>
            <w:vAlign w:val="center"/>
          </w:tcPr>
          <w:p>
            <w:pPr>
              <w:snapToGrid w:val="0"/>
              <w:spacing w:before="50" w:after="50" w:line="360" w:lineRule="auto"/>
              <w:jc w:val="center"/>
              <w:rPr>
                <w:rFonts w:ascii="Arial" w:hAnsi="Arial" w:cs="Arial"/>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80" w:type="dxa"/>
            <w:tcBorders>
              <w:top w:val="single" w:color="auto" w:sz="4" w:space="0"/>
              <w:bottom w:val="single" w:color="auto" w:sz="4" w:space="0"/>
              <w:right w:val="single" w:color="auto" w:sz="4" w:space="0"/>
            </w:tcBorders>
            <w:vAlign w:val="center"/>
          </w:tcPr>
          <w:p>
            <w:pPr>
              <w:spacing w:line="360" w:lineRule="auto"/>
              <w:ind w:firstLine="525" w:firstLineChars="250"/>
              <w:rPr>
                <w:rFonts w:ascii="Arial" w:hAnsi="Arial" w:cs="Arial"/>
              </w:rPr>
            </w:pPr>
            <w:r>
              <w:rPr>
                <w:rFonts w:ascii="Arial" w:hAnsi="Arial" w:cs="Arial"/>
              </w:rPr>
              <w:t>2</w:t>
            </w:r>
          </w:p>
        </w:tc>
        <w:tc>
          <w:tcPr>
            <w:tcW w:w="2880" w:type="dxa"/>
            <w:tcBorders>
              <w:top w:val="single" w:color="auto" w:sz="4" w:space="0"/>
              <w:left w:val="nil"/>
              <w:bottom w:val="single" w:color="auto" w:sz="4" w:space="0"/>
              <w:right w:val="single" w:color="auto" w:sz="4" w:space="0"/>
            </w:tcBorders>
            <w:vAlign w:val="center"/>
          </w:tcPr>
          <w:p>
            <w:pPr>
              <w:jc w:val="center"/>
              <w:rPr>
                <w:rFonts w:ascii="Arial" w:hAnsi="Arial" w:cs="Arial"/>
              </w:rPr>
            </w:pP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90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1080" w:type="dxa"/>
            <w:tcBorders>
              <w:top w:val="single" w:color="auto" w:sz="4" w:space="0"/>
              <w:left w:val="nil"/>
              <w:bottom w:val="single" w:color="auto" w:sz="4" w:space="0"/>
            </w:tcBorders>
            <w:vAlign w:val="center"/>
          </w:tcPr>
          <w:p>
            <w:pPr>
              <w:snapToGrid w:val="0"/>
              <w:spacing w:before="50" w:after="50" w:line="360" w:lineRule="auto"/>
              <w:jc w:val="center"/>
              <w:rPr>
                <w:rFonts w:ascii="Arial" w:hAnsi="Arial" w:cs="Arial"/>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80" w:type="dxa"/>
            <w:tcBorders>
              <w:top w:val="single" w:color="auto" w:sz="4" w:space="0"/>
              <w:bottom w:val="single" w:color="auto" w:sz="4" w:space="0"/>
              <w:right w:val="single" w:color="auto" w:sz="4" w:space="0"/>
            </w:tcBorders>
            <w:vAlign w:val="center"/>
          </w:tcPr>
          <w:p>
            <w:pPr>
              <w:spacing w:line="360" w:lineRule="auto"/>
              <w:ind w:firstLine="525" w:firstLineChars="250"/>
              <w:rPr>
                <w:rFonts w:ascii="Arial" w:hAnsi="Arial" w:cs="Arial"/>
              </w:rPr>
            </w:pPr>
            <w:r>
              <w:rPr>
                <w:rFonts w:ascii="Arial" w:hAnsi="Arial" w:cs="Arial"/>
              </w:rPr>
              <w:t>3</w:t>
            </w:r>
          </w:p>
        </w:tc>
        <w:tc>
          <w:tcPr>
            <w:tcW w:w="2880" w:type="dxa"/>
            <w:tcBorders>
              <w:top w:val="single" w:color="auto" w:sz="4" w:space="0"/>
              <w:left w:val="nil"/>
              <w:bottom w:val="single" w:color="auto" w:sz="4" w:space="0"/>
              <w:right w:val="single" w:color="auto" w:sz="4" w:space="0"/>
            </w:tcBorders>
            <w:vAlign w:val="center"/>
          </w:tcPr>
          <w:p>
            <w:pPr>
              <w:jc w:val="center"/>
              <w:rPr>
                <w:rFonts w:ascii="Arial" w:hAnsi="Arial" w:cs="Arial"/>
              </w:rPr>
            </w:pP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90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1440" w:type="dxa"/>
            <w:tcBorders>
              <w:top w:val="single" w:color="auto" w:sz="4" w:space="0"/>
              <w:left w:val="nil"/>
              <w:bottom w:val="single" w:color="auto" w:sz="4" w:space="0"/>
              <w:right w:val="single" w:color="auto" w:sz="4" w:space="0"/>
            </w:tcBorders>
          </w:tcPr>
          <w:p>
            <w:pPr>
              <w:snapToGrid w:val="0"/>
              <w:spacing w:before="50" w:after="50" w:line="360" w:lineRule="auto"/>
              <w:ind w:firstLine="375" w:firstLineChars="150"/>
              <w:rPr>
                <w:rFonts w:ascii="Arial" w:hAnsi="Arial" w:cs="Arial"/>
                <w:spacing w:val="20"/>
              </w:rPr>
            </w:pPr>
          </w:p>
        </w:tc>
        <w:tc>
          <w:tcPr>
            <w:tcW w:w="1080" w:type="dxa"/>
            <w:tcBorders>
              <w:top w:val="single" w:color="auto" w:sz="4" w:space="0"/>
              <w:left w:val="nil"/>
              <w:bottom w:val="single" w:color="auto" w:sz="4" w:space="0"/>
            </w:tcBorders>
            <w:vAlign w:val="center"/>
          </w:tcPr>
          <w:p>
            <w:pPr>
              <w:snapToGrid w:val="0"/>
              <w:spacing w:before="50" w:after="50" w:line="360" w:lineRule="auto"/>
              <w:jc w:val="center"/>
              <w:rPr>
                <w:rFonts w:ascii="Arial" w:hAnsi="Arial" w:cs="Arial"/>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820" w:type="dxa"/>
            <w:gridSpan w:val="6"/>
            <w:tcBorders>
              <w:top w:val="single" w:color="auto" w:sz="4" w:space="0"/>
              <w:bottom w:val="single" w:color="auto" w:sz="4" w:space="0"/>
            </w:tcBorders>
            <w:vAlign w:val="center"/>
          </w:tcPr>
          <w:p>
            <w:pPr>
              <w:spacing w:line="360" w:lineRule="auto"/>
              <w:rPr>
                <w:rFonts w:ascii="Arial" w:hAnsi="Arial" w:cs="Arial"/>
              </w:rPr>
            </w:pPr>
            <w:r>
              <w:rPr>
                <w:rFonts w:hint="eastAsia" w:ascii="Arial" w:hAnsi="宋体" w:cs="Arial"/>
              </w:rPr>
              <w:t>总报价（人民币大写）：（￥）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820" w:type="dxa"/>
            <w:gridSpan w:val="6"/>
            <w:tcBorders>
              <w:top w:val="single" w:color="auto" w:sz="4" w:space="0"/>
              <w:bottom w:val="single" w:color="auto" w:sz="4" w:space="0"/>
            </w:tcBorders>
            <w:vAlign w:val="center"/>
          </w:tcPr>
          <w:p>
            <w:pPr>
              <w:spacing w:line="360" w:lineRule="auto"/>
              <w:rPr>
                <w:rFonts w:ascii="Arial" w:hAnsi="Arial" w:cs="Arial"/>
              </w:rPr>
            </w:pPr>
            <w:r>
              <w:rPr>
                <w:rFonts w:hint="eastAsia" w:ascii="Arial" w:hAnsi="宋体" w:cs="Arial"/>
              </w:rPr>
              <w:t>成果交付时间：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820" w:type="dxa"/>
            <w:gridSpan w:val="6"/>
            <w:tcBorders>
              <w:top w:val="single" w:color="auto" w:sz="4" w:space="0"/>
              <w:bottom w:val="single" w:color="auto" w:sz="4" w:space="0"/>
            </w:tcBorders>
            <w:vAlign w:val="center"/>
          </w:tcPr>
          <w:p>
            <w:pPr>
              <w:spacing w:line="360" w:lineRule="auto"/>
              <w:rPr>
                <w:rFonts w:ascii="Arial" w:hAnsi="Arial" w:cs="Arial"/>
              </w:rPr>
            </w:pPr>
            <w:r>
              <w:rPr>
                <w:rFonts w:hint="eastAsia" w:ascii="Arial" w:hAnsi="宋体" w:cs="Arial"/>
              </w:rPr>
              <w:t>备注：</w:t>
            </w:r>
          </w:p>
        </w:tc>
      </w:tr>
    </w:tbl>
    <w:p>
      <w:pPr>
        <w:spacing w:line="360" w:lineRule="auto"/>
        <w:rPr>
          <w:rFonts w:ascii="Arial" w:hAnsi="Arial" w:cs="Arial"/>
          <w:szCs w:val="21"/>
        </w:rPr>
      </w:pPr>
      <w:r>
        <w:rPr>
          <w:rFonts w:hint="eastAsia" w:ascii="Arial" w:hAnsi="宋体" w:cs="Arial"/>
          <w:szCs w:val="21"/>
        </w:rPr>
        <w:t>注：</w:t>
      </w:r>
      <w:r>
        <w:rPr>
          <w:rFonts w:ascii="Arial" w:hAnsi="Arial" w:cs="Arial"/>
          <w:szCs w:val="21"/>
        </w:rPr>
        <w:t>1</w:t>
      </w:r>
      <w:r>
        <w:rPr>
          <w:rFonts w:hint="eastAsia" w:ascii="Arial" w:hAnsi="宋体" w:cs="Arial"/>
          <w:szCs w:val="21"/>
        </w:rPr>
        <w:t>、所有价格均用人民币表示，单位为元，精确到个数位；</w:t>
      </w:r>
    </w:p>
    <w:p>
      <w:pPr>
        <w:spacing w:line="360" w:lineRule="auto"/>
        <w:rPr>
          <w:rFonts w:ascii="Arial" w:hAnsi="Arial" w:cs="Arial"/>
          <w:szCs w:val="21"/>
        </w:rPr>
      </w:pPr>
      <w:r>
        <w:rPr>
          <w:rFonts w:ascii="Arial" w:hAnsi="Arial" w:cs="Arial"/>
          <w:szCs w:val="21"/>
        </w:rPr>
        <w:t>2</w:t>
      </w:r>
      <w:r>
        <w:rPr>
          <w:rFonts w:hint="eastAsia" w:ascii="Arial" w:hAnsi="宋体" w:cs="Arial"/>
          <w:szCs w:val="21"/>
        </w:rPr>
        <w:t>、磋商报价包括：所有衣服及配件包工包料的费用、人员工资、管理费、合理利润、税费等一切费用。</w:t>
      </w:r>
    </w:p>
    <w:p>
      <w:pPr>
        <w:spacing w:line="360" w:lineRule="auto"/>
        <w:rPr>
          <w:rFonts w:ascii="Arial" w:hAnsi="Arial" w:cs="Arial"/>
          <w:szCs w:val="21"/>
        </w:rPr>
      </w:pPr>
    </w:p>
    <w:p>
      <w:pPr>
        <w:spacing w:line="360" w:lineRule="auto"/>
        <w:ind w:firstLine="3150" w:firstLineChars="1500"/>
        <w:rPr>
          <w:rFonts w:ascii="Arial" w:hAnsi="Arial" w:cs="Arial"/>
          <w:szCs w:val="21"/>
          <w:u w:val="single"/>
        </w:rPr>
      </w:pPr>
      <w:r>
        <w:rPr>
          <w:rFonts w:hint="eastAsia" w:ascii="Arial" w:hAnsi="宋体" w:cs="Arial"/>
          <w:szCs w:val="21"/>
        </w:rPr>
        <w:t>法定代表人或法定代表人授权代表（签字）：</w:t>
      </w:r>
      <w:r>
        <w:rPr>
          <w:rFonts w:ascii="Arial" w:hAnsi="Arial" w:cs="Arial"/>
          <w:szCs w:val="21"/>
          <w:u w:val="single"/>
        </w:rPr>
        <w:t xml:space="preserve">              </w:t>
      </w:r>
    </w:p>
    <w:p>
      <w:pPr>
        <w:spacing w:line="360" w:lineRule="auto"/>
        <w:ind w:firstLine="3150" w:firstLineChars="1500"/>
        <w:rPr>
          <w:rFonts w:ascii="Arial" w:hAnsi="Arial" w:cs="Arial"/>
          <w:szCs w:val="21"/>
          <w:u w:val="single"/>
        </w:rPr>
      </w:pPr>
      <w:r>
        <w:rPr>
          <w:rFonts w:hint="eastAsia" w:ascii="Arial" w:hAnsi="宋体" w:cs="Arial"/>
          <w:szCs w:val="21"/>
        </w:rPr>
        <w:t>磋商供应商名称（签章）：</w:t>
      </w:r>
      <w:r>
        <w:rPr>
          <w:rFonts w:ascii="Arial" w:hAnsi="Arial" w:cs="Arial"/>
          <w:szCs w:val="21"/>
          <w:u w:val="single"/>
        </w:rPr>
        <w:t xml:space="preserve">                              </w:t>
      </w:r>
    </w:p>
    <w:p>
      <w:pPr>
        <w:spacing w:line="360" w:lineRule="auto"/>
        <w:ind w:firstLine="3150" w:firstLineChars="1500"/>
        <w:rPr>
          <w:rFonts w:ascii="Arial" w:hAnsi="Arial" w:cs="Arial"/>
          <w:szCs w:val="21"/>
        </w:rPr>
      </w:pPr>
      <w:r>
        <w:rPr>
          <w:rFonts w:hint="eastAsia" w:ascii="Arial" w:hAnsi="宋体" w:cs="Arial"/>
        </w:rPr>
        <w:t>报价时间：</w:t>
      </w:r>
      <w:r>
        <w:rPr>
          <w:rFonts w:ascii="Arial" w:hAnsi="Arial" w:cs="Arial"/>
          <w:u w:val="single"/>
        </w:rPr>
        <w:t xml:space="preserve">     </w:t>
      </w:r>
      <w:r>
        <w:rPr>
          <w:rFonts w:hint="eastAsia" w:ascii="Arial" w:hAnsi="宋体" w:cs="Arial"/>
        </w:rPr>
        <w:t>年</w:t>
      </w:r>
      <w:r>
        <w:rPr>
          <w:rFonts w:ascii="Arial" w:hAnsi="Arial" w:cs="Arial"/>
          <w:u w:val="single"/>
        </w:rPr>
        <w:t xml:space="preserve">     </w:t>
      </w:r>
      <w:r>
        <w:rPr>
          <w:rFonts w:hint="eastAsia" w:ascii="Arial" w:hAnsi="宋体" w:cs="Arial"/>
        </w:rPr>
        <w:t>月</w:t>
      </w:r>
      <w:r>
        <w:rPr>
          <w:rFonts w:ascii="Arial" w:hAnsi="Arial" w:cs="Arial"/>
          <w:u w:val="single"/>
        </w:rPr>
        <w:t xml:space="preserve">    </w:t>
      </w:r>
      <w:r>
        <w:rPr>
          <w:rFonts w:hint="eastAsia" w:ascii="Arial" w:hAnsi="宋体" w:cs="Arial"/>
        </w:rPr>
        <w:t>日</w:t>
      </w:r>
      <w:r>
        <w:rPr>
          <w:rFonts w:ascii="Arial" w:hAnsi="Arial" w:cs="Arial"/>
          <w:spacing w:val="20"/>
        </w:rPr>
        <w:t xml:space="preserve">        </w:t>
      </w:r>
      <w:r>
        <w:rPr>
          <w:rFonts w:ascii="Arial" w:hAnsi="Arial" w:cs="Arial"/>
        </w:rPr>
        <w:t xml:space="preserve">   </w:t>
      </w:r>
      <w:r>
        <w:rPr>
          <w:rFonts w:ascii="Arial" w:hAnsi="Arial" w:cs="Arial"/>
          <w:b/>
        </w:rPr>
        <w:br w:type="page"/>
      </w:r>
    </w:p>
    <w:p>
      <w:pPr>
        <w:keepNext/>
        <w:keepLines/>
        <w:spacing w:before="260" w:after="260" w:line="360" w:lineRule="auto"/>
        <w:jc w:val="center"/>
        <w:outlineLvl w:val="1"/>
        <w:rPr>
          <w:rFonts w:ascii="Arial" w:hAnsi="Arial" w:cs="Arial"/>
          <w:b/>
          <w:bCs/>
          <w:sz w:val="44"/>
          <w:szCs w:val="44"/>
        </w:rPr>
      </w:pPr>
      <w:bookmarkStart w:id="62" w:name="_Toc397585463"/>
      <w:bookmarkStart w:id="63" w:name="_Toc417029008"/>
      <w:bookmarkStart w:id="64" w:name="_Toc12890352"/>
      <w:r>
        <w:rPr>
          <w:rFonts w:hint="eastAsia" w:ascii="Arial" w:hAnsi="宋体" w:cs="Arial"/>
          <w:b/>
          <w:bCs/>
          <w:sz w:val="44"/>
          <w:szCs w:val="44"/>
        </w:rPr>
        <w:t>二、商务技术文件</w:t>
      </w:r>
      <w:bookmarkEnd w:id="62"/>
      <w:bookmarkEnd w:id="63"/>
      <w:bookmarkEnd w:id="64"/>
    </w:p>
    <w:p>
      <w:pPr>
        <w:spacing w:line="360" w:lineRule="auto"/>
        <w:jc w:val="center"/>
        <w:rPr>
          <w:rFonts w:ascii="Arial" w:hAnsi="Arial" w:cs="Arial"/>
          <w:sz w:val="32"/>
          <w:szCs w:val="32"/>
        </w:rPr>
      </w:pPr>
      <w:bookmarkStart w:id="65" w:name="_Toc397585464"/>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spacing w:line="360" w:lineRule="auto"/>
        <w:jc w:val="center"/>
        <w:rPr>
          <w:rFonts w:ascii="Arial" w:hAnsi="Arial" w:cs="Arial"/>
          <w:sz w:val="32"/>
          <w:szCs w:val="32"/>
        </w:rPr>
      </w:pPr>
    </w:p>
    <w:p>
      <w:pPr>
        <w:widowControl/>
        <w:jc w:val="left"/>
        <w:rPr>
          <w:rFonts w:ascii="Arial" w:hAnsi="Arial" w:cs="Arial"/>
          <w:sz w:val="32"/>
          <w:szCs w:val="32"/>
        </w:rPr>
      </w:pPr>
      <w:r>
        <w:rPr>
          <w:rFonts w:ascii="Arial" w:hAnsi="Arial" w:cs="Arial"/>
          <w:sz w:val="32"/>
          <w:szCs w:val="32"/>
        </w:rPr>
        <w:br w:type="page"/>
      </w:r>
    </w:p>
    <w:p>
      <w:pPr>
        <w:spacing w:line="360" w:lineRule="auto"/>
        <w:jc w:val="center"/>
        <w:rPr>
          <w:rFonts w:ascii="Arial" w:hAnsi="Arial" w:cs="Arial"/>
          <w:sz w:val="32"/>
          <w:szCs w:val="32"/>
        </w:rPr>
      </w:pPr>
    </w:p>
    <w:bookmarkEnd w:id="65"/>
    <w:p>
      <w:pPr>
        <w:spacing w:line="360" w:lineRule="auto"/>
        <w:jc w:val="center"/>
        <w:rPr>
          <w:rFonts w:ascii="Arial" w:hAnsi="Arial" w:cs="Arial"/>
          <w:b/>
          <w:sz w:val="32"/>
          <w:szCs w:val="32"/>
        </w:rPr>
      </w:pPr>
      <w:r>
        <w:rPr>
          <w:rFonts w:hint="eastAsia" w:ascii="Arial" w:hAnsi="宋体" w:cs="Arial"/>
          <w:b/>
          <w:sz w:val="32"/>
          <w:szCs w:val="32"/>
        </w:rPr>
        <w:t>（一）磋商函</w:t>
      </w:r>
      <w:r>
        <w:rPr>
          <w:rFonts w:ascii="Arial" w:hAnsi="Arial" w:cs="Arial"/>
          <w:b/>
          <w:sz w:val="32"/>
          <w:szCs w:val="32"/>
        </w:rPr>
        <w:t xml:space="preserve"> </w:t>
      </w:r>
    </w:p>
    <w:p>
      <w:pPr>
        <w:spacing w:line="360" w:lineRule="auto"/>
        <w:rPr>
          <w:rFonts w:ascii="Arial" w:hAnsi="Arial" w:cs="Arial"/>
          <w:b/>
          <w:sz w:val="32"/>
          <w:szCs w:val="32"/>
        </w:rPr>
      </w:pPr>
      <w:r>
        <w:rPr>
          <w:rFonts w:ascii="Arial" w:hAnsi="Arial" w:cs="Arial"/>
          <w:szCs w:val="21"/>
        </w:rPr>
        <w:t xml:space="preserve">                  </w:t>
      </w:r>
      <w:r>
        <w:rPr>
          <w:rFonts w:ascii="Arial" w:hAnsi="Arial" w:cs="Arial"/>
          <w:b/>
          <w:szCs w:val="21"/>
        </w:rPr>
        <w:t xml:space="preserve">                 </w:t>
      </w:r>
      <w:r>
        <w:rPr>
          <w:rFonts w:hint="eastAsia" w:ascii="Arial" w:hAnsi="宋体" w:cs="Arial"/>
          <w:b/>
          <w:szCs w:val="21"/>
        </w:rPr>
        <w:t>磋商函（格式）</w:t>
      </w:r>
    </w:p>
    <w:p>
      <w:pPr>
        <w:spacing w:line="360" w:lineRule="auto"/>
        <w:rPr>
          <w:rFonts w:ascii="Arial" w:hAnsi="Arial" w:cs="Arial"/>
          <w:bCs/>
          <w:szCs w:val="21"/>
        </w:rPr>
      </w:pPr>
      <w:r>
        <w:rPr>
          <w:rFonts w:hint="eastAsia" w:ascii="Arial" w:hAnsi="宋体" w:cs="Arial"/>
          <w:bCs/>
          <w:szCs w:val="21"/>
        </w:rPr>
        <w:t>致：广西城建咨询有限公司</w:t>
      </w:r>
    </w:p>
    <w:p>
      <w:pPr>
        <w:spacing w:line="360" w:lineRule="auto"/>
        <w:ind w:firstLine="420" w:firstLineChars="200"/>
        <w:rPr>
          <w:rFonts w:ascii="Arial" w:hAnsi="Arial" w:cs="Arial"/>
          <w:bCs/>
          <w:szCs w:val="21"/>
        </w:rPr>
      </w:pPr>
      <w:r>
        <w:rPr>
          <w:rFonts w:hint="eastAsia" w:ascii="Arial" w:hAnsi="宋体" w:cs="Arial"/>
          <w:bCs/>
          <w:szCs w:val="21"/>
        </w:rPr>
        <w:t>根据贵方为</w:t>
      </w:r>
      <w:r>
        <w:rPr>
          <w:rFonts w:ascii="Arial" w:hAnsi="Arial" w:cs="Arial"/>
          <w:bCs/>
          <w:szCs w:val="21"/>
          <w:u w:val="single"/>
        </w:rPr>
        <w:t xml:space="preserve">           </w:t>
      </w:r>
      <w:r>
        <w:rPr>
          <w:rFonts w:hint="eastAsia" w:ascii="Arial" w:hAnsi="宋体" w:cs="Arial"/>
          <w:bCs/>
          <w:szCs w:val="21"/>
          <w:u w:val="single"/>
        </w:rPr>
        <w:t>（项目名称）</w:t>
      </w:r>
      <w:r>
        <w:rPr>
          <w:rFonts w:ascii="Arial" w:hAnsi="Arial" w:cs="Arial"/>
          <w:bCs/>
          <w:szCs w:val="21"/>
          <w:u w:val="single"/>
        </w:rPr>
        <w:t xml:space="preserve">    </w:t>
      </w:r>
      <w:r>
        <w:rPr>
          <w:rFonts w:hint="eastAsia" w:ascii="Arial" w:hAnsi="宋体" w:cs="Arial"/>
          <w:bCs/>
          <w:szCs w:val="21"/>
        </w:rPr>
        <w:t>的磋商采购文件（项目编号：</w:t>
      </w:r>
      <w:r>
        <w:rPr>
          <w:rFonts w:ascii="Arial" w:hAnsi="Arial" w:cs="Arial"/>
          <w:bCs/>
          <w:szCs w:val="21"/>
          <w:u w:val="single"/>
        </w:rPr>
        <w:t xml:space="preserve">           </w:t>
      </w:r>
      <w:r>
        <w:rPr>
          <w:rFonts w:hint="eastAsia" w:ascii="Arial" w:hAnsi="宋体" w:cs="Arial"/>
          <w:bCs/>
          <w:szCs w:val="21"/>
        </w:rPr>
        <w:t>），签字代表</w:t>
      </w:r>
      <w:r>
        <w:rPr>
          <w:rFonts w:ascii="Arial" w:hAnsi="Arial" w:cs="Arial"/>
          <w:bCs/>
          <w:szCs w:val="21"/>
          <w:u w:val="single"/>
        </w:rPr>
        <w:t xml:space="preserve">                </w:t>
      </w:r>
      <w:r>
        <w:rPr>
          <w:rFonts w:hint="eastAsia" w:ascii="Arial" w:hAnsi="宋体" w:cs="Arial"/>
          <w:bCs/>
          <w:szCs w:val="21"/>
          <w:u w:val="single"/>
        </w:rPr>
        <w:t>（全名、职务）</w:t>
      </w:r>
      <w:r>
        <w:rPr>
          <w:rFonts w:hint="eastAsia" w:ascii="Arial" w:hAnsi="宋体" w:cs="Arial"/>
          <w:bCs/>
          <w:szCs w:val="21"/>
        </w:rPr>
        <w:t>经正式授权并代表供应商</w:t>
      </w:r>
      <w:r>
        <w:rPr>
          <w:rFonts w:ascii="Arial" w:hAnsi="Arial" w:cs="Arial"/>
          <w:bCs/>
          <w:szCs w:val="21"/>
          <w:u w:val="single"/>
        </w:rPr>
        <w:t xml:space="preserve">                   </w:t>
      </w:r>
      <w:r>
        <w:rPr>
          <w:rFonts w:hint="eastAsia" w:ascii="Arial" w:hAnsi="宋体" w:cs="Arial"/>
          <w:bCs/>
          <w:szCs w:val="21"/>
          <w:u w:val="single"/>
        </w:rPr>
        <w:t>（供应商名称）</w:t>
      </w:r>
      <w:r>
        <w:rPr>
          <w:rFonts w:hint="eastAsia" w:ascii="Arial" w:hAnsi="宋体" w:cs="Arial"/>
          <w:bCs/>
          <w:szCs w:val="21"/>
        </w:rPr>
        <w:t>提交下述文件正本一份和副本</w:t>
      </w:r>
      <w:r>
        <w:rPr>
          <w:rFonts w:ascii="Arial" w:hAnsi="Arial" w:cs="Arial"/>
          <w:bCs/>
          <w:szCs w:val="21"/>
          <w:u w:val="single"/>
        </w:rPr>
        <w:t xml:space="preserve">    </w:t>
      </w:r>
      <w:r>
        <w:rPr>
          <w:rFonts w:hint="eastAsia" w:ascii="Arial" w:hAnsi="宋体" w:cs="Arial"/>
          <w:bCs/>
          <w:szCs w:val="21"/>
        </w:rPr>
        <w:t>份。</w:t>
      </w:r>
    </w:p>
    <w:p>
      <w:pPr>
        <w:spacing w:line="360" w:lineRule="auto"/>
        <w:ind w:firstLine="420" w:firstLineChars="200"/>
        <w:rPr>
          <w:rFonts w:ascii="Arial" w:hAnsi="Arial" w:cs="Arial"/>
          <w:bCs/>
          <w:szCs w:val="21"/>
        </w:rPr>
      </w:pPr>
      <w:r>
        <w:rPr>
          <w:rFonts w:ascii="Arial" w:hAnsi="Arial" w:cs="Arial"/>
          <w:bCs/>
          <w:szCs w:val="21"/>
        </w:rPr>
        <w:t>1.</w:t>
      </w:r>
      <w:r>
        <w:rPr>
          <w:rFonts w:hint="eastAsia" w:ascii="Arial" w:hAnsi="宋体" w:cs="Arial"/>
          <w:bCs/>
          <w:szCs w:val="21"/>
        </w:rPr>
        <w:t>报价表；</w:t>
      </w:r>
    </w:p>
    <w:p>
      <w:pPr>
        <w:spacing w:line="360" w:lineRule="auto"/>
        <w:ind w:firstLine="420" w:firstLineChars="200"/>
        <w:rPr>
          <w:rFonts w:ascii="Arial" w:hAnsi="Arial" w:cs="Arial"/>
          <w:bCs/>
          <w:szCs w:val="21"/>
        </w:rPr>
      </w:pPr>
      <w:r>
        <w:rPr>
          <w:rFonts w:ascii="Arial" w:hAnsi="Arial" w:cs="Arial"/>
          <w:bCs/>
          <w:szCs w:val="21"/>
        </w:rPr>
        <w:t>2.</w:t>
      </w:r>
      <w:r>
        <w:rPr>
          <w:rFonts w:hint="eastAsia" w:ascii="Arial" w:hAnsi="宋体" w:cs="Arial"/>
          <w:bCs/>
          <w:szCs w:val="21"/>
        </w:rPr>
        <w:t>磋商函；</w:t>
      </w:r>
    </w:p>
    <w:p>
      <w:pPr>
        <w:spacing w:line="360" w:lineRule="auto"/>
        <w:ind w:firstLine="420" w:firstLineChars="200"/>
        <w:rPr>
          <w:rFonts w:ascii="Arial" w:hAnsi="Arial" w:cs="Arial"/>
          <w:bCs/>
          <w:szCs w:val="21"/>
        </w:rPr>
      </w:pPr>
      <w:r>
        <w:rPr>
          <w:rFonts w:ascii="Arial" w:hAnsi="Arial" w:cs="Arial"/>
          <w:bCs/>
          <w:szCs w:val="21"/>
        </w:rPr>
        <w:t>3.</w:t>
      </w:r>
      <w:r>
        <w:rPr>
          <w:rFonts w:hint="eastAsia" w:ascii="Arial" w:hAnsi="宋体" w:cs="Arial"/>
          <w:bCs/>
          <w:szCs w:val="21"/>
        </w:rPr>
        <w:t>资格证明文件；</w:t>
      </w:r>
    </w:p>
    <w:p>
      <w:pPr>
        <w:spacing w:line="360" w:lineRule="auto"/>
        <w:ind w:firstLine="420" w:firstLineChars="200"/>
        <w:rPr>
          <w:rFonts w:ascii="Arial" w:hAnsi="Arial" w:cs="Arial"/>
          <w:bCs/>
          <w:szCs w:val="21"/>
        </w:rPr>
      </w:pPr>
      <w:r>
        <w:rPr>
          <w:rFonts w:ascii="Arial" w:hAnsi="Arial" w:cs="Arial"/>
          <w:bCs/>
          <w:szCs w:val="21"/>
        </w:rPr>
        <w:t>4.</w:t>
      </w:r>
      <w:r>
        <w:rPr>
          <w:rFonts w:hint="eastAsia" w:ascii="Arial" w:hAnsi="宋体" w:cs="Arial"/>
          <w:bCs/>
          <w:szCs w:val="21"/>
        </w:rPr>
        <w:t>认为必要提供的证明其满足本项目磋商资格的声明及文件资料；</w:t>
      </w:r>
    </w:p>
    <w:p>
      <w:pPr>
        <w:spacing w:line="360" w:lineRule="auto"/>
        <w:ind w:firstLine="420" w:firstLineChars="200"/>
        <w:rPr>
          <w:rFonts w:ascii="Arial" w:hAnsi="Arial" w:cs="Arial"/>
          <w:bCs/>
          <w:szCs w:val="21"/>
        </w:rPr>
      </w:pPr>
      <w:r>
        <w:rPr>
          <w:rFonts w:hint="eastAsia" w:ascii="Arial" w:hAnsi="宋体" w:cs="Arial"/>
          <w:bCs/>
          <w:szCs w:val="21"/>
        </w:rPr>
        <w:t>本公司谨此承诺并声明：</w:t>
      </w:r>
    </w:p>
    <w:p>
      <w:pPr>
        <w:spacing w:line="360" w:lineRule="auto"/>
        <w:ind w:firstLine="420" w:firstLineChars="200"/>
        <w:rPr>
          <w:rFonts w:ascii="Arial" w:hAnsi="Arial" w:cs="Arial"/>
          <w:bCs/>
          <w:szCs w:val="21"/>
        </w:rPr>
      </w:pPr>
      <w:r>
        <w:rPr>
          <w:rFonts w:ascii="Arial" w:hAnsi="Arial" w:cs="Arial"/>
          <w:bCs/>
          <w:szCs w:val="21"/>
        </w:rPr>
        <w:t>1.</w:t>
      </w:r>
      <w:r>
        <w:rPr>
          <w:rFonts w:hint="eastAsia" w:ascii="Arial" w:hAnsi="宋体" w:cs="Arial"/>
          <w:bCs/>
          <w:szCs w:val="21"/>
        </w:rPr>
        <w:t>同意并接受磋商文件的各项要求，遵守磋商文件中的各项规定，按磋商文件的要求提供报价。</w:t>
      </w:r>
    </w:p>
    <w:p>
      <w:pPr>
        <w:spacing w:line="360" w:lineRule="auto"/>
        <w:ind w:firstLine="420" w:firstLineChars="200"/>
        <w:rPr>
          <w:rFonts w:ascii="Arial" w:hAnsi="Arial" w:cs="Arial"/>
          <w:bCs/>
          <w:szCs w:val="21"/>
        </w:rPr>
      </w:pPr>
      <w:r>
        <w:rPr>
          <w:rFonts w:ascii="Arial" w:hAnsi="Arial" w:cs="Arial"/>
          <w:bCs/>
          <w:szCs w:val="21"/>
        </w:rPr>
        <w:t>2.</w:t>
      </w:r>
      <w:r>
        <w:rPr>
          <w:rFonts w:hint="eastAsia" w:ascii="Arial" w:hAnsi="宋体" w:cs="Arial"/>
          <w:bCs/>
          <w:szCs w:val="21"/>
        </w:rPr>
        <w:t>响应文件有效期为磋商之日起</w:t>
      </w:r>
      <w:r>
        <w:rPr>
          <w:rFonts w:ascii="Arial" w:hAnsi="Arial" w:cs="Arial"/>
          <w:bCs/>
          <w:szCs w:val="21"/>
          <w:u w:val="single"/>
        </w:rPr>
        <w:t xml:space="preserve">    </w:t>
      </w:r>
      <w:r>
        <w:rPr>
          <w:rFonts w:hint="eastAsia" w:ascii="Arial" w:hAnsi="宋体" w:cs="Arial"/>
          <w:bCs/>
          <w:szCs w:val="21"/>
        </w:rPr>
        <w:t>天，若我单位成为成交供应商，有效期延长至项目验收之日。</w:t>
      </w:r>
    </w:p>
    <w:p>
      <w:pPr>
        <w:spacing w:line="360" w:lineRule="auto"/>
        <w:ind w:firstLine="420" w:firstLineChars="200"/>
        <w:rPr>
          <w:rFonts w:ascii="Arial" w:hAnsi="Arial" w:cs="Arial"/>
          <w:bCs/>
          <w:szCs w:val="21"/>
        </w:rPr>
      </w:pPr>
      <w:r>
        <w:rPr>
          <w:rFonts w:ascii="Arial" w:hAnsi="Arial" w:cs="Arial"/>
          <w:bCs/>
          <w:szCs w:val="21"/>
        </w:rPr>
        <w:t>3.</w:t>
      </w:r>
      <w:r>
        <w:rPr>
          <w:rFonts w:hint="eastAsia" w:ascii="Arial" w:hAnsi="宋体" w:cs="Arial"/>
          <w:bCs/>
          <w:szCs w:val="21"/>
        </w:rPr>
        <w:t>我方已经详细地阅读了全部磋商文件及其附件，包括澄清及参考文件</w:t>
      </w:r>
      <w:r>
        <w:rPr>
          <w:rFonts w:ascii="Arial" w:hAnsi="Arial" w:cs="Arial"/>
          <w:bCs/>
          <w:szCs w:val="21"/>
        </w:rPr>
        <w:t>(</w:t>
      </w:r>
      <w:r>
        <w:rPr>
          <w:rFonts w:hint="eastAsia" w:ascii="Arial" w:hAnsi="宋体" w:cs="Arial"/>
          <w:bCs/>
          <w:szCs w:val="21"/>
        </w:rPr>
        <w:t>如果有的话</w:t>
      </w:r>
      <w:r>
        <w:rPr>
          <w:rFonts w:ascii="Arial" w:hAnsi="Arial" w:cs="Arial"/>
          <w:bCs/>
          <w:szCs w:val="21"/>
        </w:rPr>
        <w:t>)</w:t>
      </w:r>
      <w:r>
        <w:rPr>
          <w:rFonts w:hint="eastAsia" w:ascii="Arial" w:hAnsi="宋体" w:cs="Arial"/>
          <w:bCs/>
          <w:szCs w:val="21"/>
        </w:rPr>
        <w:t>。我方已完全清晰理解磋商文件的要求，不存在任何含糊不清和误解之处。</w:t>
      </w:r>
    </w:p>
    <w:p>
      <w:pPr>
        <w:spacing w:line="360" w:lineRule="auto"/>
        <w:ind w:firstLine="420" w:firstLineChars="200"/>
        <w:rPr>
          <w:rFonts w:ascii="Arial" w:hAnsi="Arial" w:cs="Arial"/>
          <w:bCs/>
          <w:szCs w:val="21"/>
        </w:rPr>
      </w:pPr>
      <w:r>
        <w:rPr>
          <w:rFonts w:ascii="Arial" w:hAnsi="Arial" w:cs="Arial"/>
          <w:bCs/>
          <w:szCs w:val="21"/>
        </w:rPr>
        <w:t>4.</w:t>
      </w:r>
      <w:r>
        <w:rPr>
          <w:rFonts w:hint="eastAsia" w:ascii="Arial" w:hAnsi="宋体" w:cs="Arial"/>
          <w:bCs/>
          <w:szCs w:val="21"/>
        </w:rPr>
        <w:t>我方已毫无保留地向贵方提供一切所需的证明材料。</w:t>
      </w:r>
    </w:p>
    <w:p>
      <w:pPr>
        <w:spacing w:line="360" w:lineRule="auto"/>
        <w:ind w:firstLine="420" w:firstLineChars="200"/>
        <w:rPr>
          <w:rFonts w:ascii="Arial" w:hAnsi="Arial" w:cs="Arial"/>
          <w:bCs/>
          <w:szCs w:val="21"/>
        </w:rPr>
      </w:pPr>
      <w:r>
        <w:rPr>
          <w:rFonts w:ascii="Arial" w:hAnsi="Arial" w:cs="Arial"/>
          <w:bCs/>
          <w:szCs w:val="21"/>
        </w:rPr>
        <w:t>5.</w:t>
      </w:r>
      <w:r>
        <w:rPr>
          <w:rFonts w:hint="eastAsia" w:ascii="Arial" w:hAnsi="宋体" w:cs="Arial"/>
          <w:bCs/>
          <w:szCs w:val="21"/>
        </w:rPr>
        <w:t>我方承诺在本次磋商中提供的一切文件，无论是原件还是复印件均为真实和准确的，绝无任何虚假、伪造和夸大的成份，否则，愿承担相应的后果和法律责任。</w:t>
      </w:r>
    </w:p>
    <w:p>
      <w:pPr>
        <w:spacing w:line="360" w:lineRule="auto"/>
        <w:ind w:firstLine="420" w:firstLineChars="200"/>
        <w:rPr>
          <w:rFonts w:ascii="Arial" w:hAnsi="Arial" w:cs="Arial"/>
          <w:bCs/>
          <w:szCs w:val="21"/>
        </w:rPr>
      </w:pPr>
      <w:r>
        <w:rPr>
          <w:rFonts w:ascii="Arial" w:hAnsi="Arial" w:cs="Arial"/>
          <w:bCs/>
          <w:szCs w:val="21"/>
        </w:rPr>
        <w:t>6.</w:t>
      </w:r>
      <w:r>
        <w:rPr>
          <w:rFonts w:hint="eastAsia" w:ascii="Arial" w:hAnsi="宋体" w:cs="Arial"/>
          <w:bCs/>
          <w:szCs w:val="21"/>
        </w:rPr>
        <w:t>我方完全服从和尊重磋商小组所作的评定结果，同时清楚理解到报价最低并非意味着必定获得成交资格。</w:t>
      </w:r>
    </w:p>
    <w:p>
      <w:pPr>
        <w:spacing w:line="360" w:lineRule="auto"/>
        <w:ind w:firstLine="420" w:firstLineChars="200"/>
        <w:rPr>
          <w:rFonts w:ascii="Arial" w:hAnsi="Arial" w:cs="Arial"/>
          <w:bCs/>
          <w:szCs w:val="21"/>
        </w:rPr>
      </w:pPr>
      <w:r>
        <w:rPr>
          <w:rFonts w:ascii="Arial" w:hAnsi="Arial" w:cs="Arial"/>
          <w:bCs/>
          <w:szCs w:val="21"/>
        </w:rPr>
        <w:t>7.</w:t>
      </w:r>
      <w:r>
        <w:rPr>
          <w:rFonts w:hint="eastAsia" w:ascii="Arial" w:hAnsi="宋体" w:cs="Arial"/>
          <w:bCs/>
          <w:szCs w:val="21"/>
        </w:rPr>
        <w:t>我方同意按磋商文件规定向贵公司缴纳采购代理费。</w:t>
      </w:r>
    </w:p>
    <w:p>
      <w:pPr>
        <w:spacing w:line="360" w:lineRule="auto"/>
        <w:ind w:firstLine="420" w:firstLineChars="200"/>
        <w:rPr>
          <w:rFonts w:ascii="Arial" w:hAnsi="Arial" w:cs="Arial"/>
          <w:bCs/>
          <w:szCs w:val="21"/>
        </w:rPr>
      </w:pPr>
      <w:r>
        <w:rPr>
          <w:rFonts w:ascii="Arial" w:hAnsi="Arial" w:cs="Arial"/>
          <w:bCs/>
          <w:szCs w:val="21"/>
        </w:rPr>
        <w:t>8.</w:t>
      </w:r>
      <w:r>
        <w:rPr>
          <w:rFonts w:hint="eastAsia" w:ascii="Arial" w:hAnsi="宋体" w:cs="Arial"/>
          <w:bCs/>
          <w:szCs w:val="21"/>
        </w:rPr>
        <w:t>与本应答有关的一切正式往来通讯请寄：</w:t>
      </w:r>
    </w:p>
    <w:p>
      <w:pPr>
        <w:spacing w:line="360" w:lineRule="auto"/>
        <w:ind w:firstLine="420" w:firstLineChars="200"/>
        <w:rPr>
          <w:rFonts w:ascii="Arial" w:hAnsi="Arial" w:cs="Arial"/>
          <w:bCs/>
          <w:szCs w:val="21"/>
        </w:rPr>
      </w:pPr>
      <w:r>
        <w:rPr>
          <w:rFonts w:hint="eastAsia" w:ascii="Arial" w:hAnsi="宋体" w:cs="Arial"/>
          <w:bCs/>
          <w:szCs w:val="21"/>
        </w:rPr>
        <w:t>供应商名称（盖公章）：</w:t>
      </w:r>
      <w:r>
        <w:rPr>
          <w:rFonts w:ascii="Arial" w:hAnsi="Arial" w:cs="Arial"/>
          <w:bCs/>
          <w:szCs w:val="21"/>
        </w:rPr>
        <w:t xml:space="preserve">                                    </w:t>
      </w:r>
    </w:p>
    <w:p>
      <w:pPr>
        <w:spacing w:line="360" w:lineRule="auto"/>
        <w:ind w:firstLine="420" w:firstLineChars="200"/>
        <w:rPr>
          <w:rFonts w:ascii="Arial" w:hAnsi="Arial" w:cs="Arial"/>
          <w:bCs/>
          <w:szCs w:val="21"/>
        </w:rPr>
      </w:pPr>
      <w:r>
        <w:rPr>
          <w:rFonts w:hint="eastAsia" w:ascii="Arial" w:hAnsi="宋体" w:cs="Arial"/>
          <w:bCs/>
          <w:szCs w:val="21"/>
        </w:rPr>
        <w:t>供应商代表姓名（签字）：</w:t>
      </w:r>
      <w:r>
        <w:rPr>
          <w:rFonts w:ascii="Arial" w:hAnsi="Arial" w:cs="Arial"/>
          <w:bCs/>
          <w:szCs w:val="21"/>
        </w:rPr>
        <w:t xml:space="preserve">                                      </w:t>
      </w:r>
    </w:p>
    <w:p>
      <w:pPr>
        <w:spacing w:line="360" w:lineRule="auto"/>
        <w:ind w:firstLine="420" w:firstLineChars="200"/>
        <w:rPr>
          <w:rFonts w:ascii="Arial" w:hAnsi="Arial" w:cs="Arial"/>
          <w:bCs/>
          <w:szCs w:val="21"/>
        </w:rPr>
      </w:pPr>
      <w:r>
        <w:rPr>
          <w:rFonts w:hint="eastAsia" w:ascii="Arial" w:hAnsi="宋体" w:cs="Arial"/>
          <w:bCs/>
          <w:szCs w:val="21"/>
        </w:rPr>
        <w:t>地址：</w:t>
      </w:r>
      <w:r>
        <w:rPr>
          <w:rFonts w:ascii="Arial" w:hAnsi="Arial" w:cs="Arial"/>
          <w:bCs/>
          <w:szCs w:val="21"/>
        </w:rPr>
        <w:t xml:space="preserve">                                   </w:t>
      </w:r>
    </w:p>
    <w:p>
      <w:pPr>
        <w:spacing w:line="360" w:lineRule="auto"/>
        <w:ind w:firstLine="420" w:firstLineChars="200"/>
        <w:rPr>
          <w:rFonts w:ascii="Arial" w:hAnsi="Arial" w:cs="Arial"/>
          <w:bCs/>
          <w:szCs w:val="21"/>
        </w:rPr>
      </w:pPr>
      <w:r>
        <w:rPr>
          <w:rFonts w:hint="eastAsia" w:ascii="Arial" w:hAnsi="宋体" w:cs="Arial"/>
          <w:bCs/>
          <w:szCs w:val="21"/>
        </w:rPr>
        <w:t>传真：</w:t>
      </w:r>
      <w:r>
        <w:rPr>
          <w:rFonts w:ascii="Arial" w:hAnsi="Arial" w:cs="Arial"/>
          <w:bCs/>
          <w:szCs w:val="21"/>
        </w:rPr>
        <w:t xml:space="preserve">                                            </w:t>
      </w:r>
    </w:p>
    <w:p>
      <w:pPr>
        <w:spacing w:line="360" w:lineRule="auto"/>
        <w:ind w:firstLine="420" w:firstLineChars="200"/>
        <w:rPr>
          <w:rFonts w:ascii="Arial" w:hAnsi="Arial" w:cs="Arial"/>
          <w:bCs/>
          <w:szCs w:val="21"/>
        </w:rPr>
      </w:pPr>
      <w:r>
        <w:rPr>
          <w:rFonts w:hint="eastAsia" w:ascii="Arial" w:hAnsi="宋体" w:cs="Arial"/>
          <w:bCs/>
          <w:szCs w:val="21"/>
        </w:rPr>
        <w:t>电话：</w:t>
      </w:r>
      <w:r>
        <w:rPr>
          <w:rFonts w:ascii="Arial" w:hAnsi="Arial" w:cs="Arial"/>
          <w:bCs/>
          <w:szCs w:val="21"/>
        </w:rPr>
        <w:t xml:space="preserve">                                  </w:t>
      </w:r>
    </w:p>
    <w:p>
      <w:pPr>
        <w:spacing w:line="360" w:lineRule="auto"/>
        <w:ind w:firstLine="420" w:firstLineChars="200"/>
        <w:rPr>
          <w:rFonts w:ascii="Arial" w:hAnsi="Arial" w:cs="Arial"/>
          <w:bCs/>
          <w:szCs w:val="21"/>
        </w:rPr>
      </w:pPr>
      <w:r>
        <w:rPr>
          <w:rFonts w:hint="eastAsia" w:ascii="Arial" w:hAnsi="宋体" w:cs="Arial"/>
          <w:bCs/>
          <w:szCs w:val="21"/>
        </w:rPr>
        <w:t>电子邮件：</w:t>
      </w:r>
      <w:r>
        <w:rPr>
          <w:rFonts w:ascii="Arial" w:hAnsi="Arial" w:cs="Arial"/>
          <w:bCs/>
          <w:szCs w:val="21"/>
        </w:rPr>
        <w:t xml:space="preserve">                           </w:t>
      </w:r>
    </w:p>
    <w:p>
      <w:pPr>
        <w:spacing w:line="360" w:lineRule="auto"/>
        <w:ind w:firstLine="420" w:firstLineChars="200"/>
        <w:rPr>
          <w:rFonts w:ascii="Arial" w:hAnsi="Arial" w:cs="Arial"/>
          <w:bCs/>
          <w:szCs w:val="21"/>
        </w:rPr>
      </w:pPr>
      <w:r>
        <w:rPr>
          <w:rFonts w:hint="eastAsia" w:ascii="Arial" w:hAnsi="宋体" w:cs="Arial"/>
          <w:bCs/>
          <w:szCs w:val="21"/>
        </w:rPr>
        <w:t>日期：</w:t>
      </w:r>
      <w:r>
        <w:rPr>
          <w:rFonts w:ascii="Arial" w:hAnsi="Arial" w:cs="Arial"/>
          <w:bCs/>
          <w:szCs w:val="21"/>
        </w:rPr>
        <w:t xml:space="preserve">   </w:t>
      </w:r>
      <w:r>
        <w:rPr>
          <w:rFonts w:hint="eastAsia" w:ascii="Arial" w:hAnsi="宋体" w:cs="Arial"/>
          <w:bCs/>
          <w:szCs w:val="21"/>
        </w:rPr>
        <w:t>年</w:t>
      </w:r>
      <w:r>
        <w:rPr>
          <w:rFonts w:ascii="Arial" w:hAnsi="Arial" w:cs="Arial"/>
          <w:bCs/>
          <w:szCs w:val="21"/>
        </w:rPr>
        <w:t xml:space="preserve">    </w:t>
      </w:r>
      <w:r>
        <w:rPr>
          <w:rFonts w:hint="eastAsia" w:ascii="Arial" w:hAnsi="宋体" w:cs="Arial"/>
          <w:bCs/>
          <w:szCs w:val="21"/>
        </w:rPr>
        <w:t>月</w:t>
      </w:r>
      <w:r>
        <w:rPr>
          <w:rFonts w:ascii="Arial" w:hAnsi="Arial" w:cs="Arial"/>
          <w:bCs/>
          <w:szCs w:val="21"/>
        </w:rPr>
        <w:t xml:space="preserve">    </w:t>
      </w:r>
      <w:r>
        <w:rPr>
          <w:rFonts w:hint="eastAsia" w:ascii="Arial" w:hAnsi="宋体" w:cs="Arial"/>
          <w:bCs/>
          <w:szCs w:val="21"/>
        </w:rPr>
        <w:t>日</w:t>
      </w:r>
    </w:p>
    <w:p>
      <w:pPr>
        <w:spacing w:line="360" w:lineRule="auto"/>
        <w:jc w:val="center"/>
        <w:rPr>
          <w:rFonts w:ascii="Arial" w:hAnsi="Arial" w:cs="Arial"/>
          <w:b/>
          <w:bCs/>
          <w:szCs w:val="21"/>
        </w:rPr>
      </w:pPr>
      <w:r>
        <w:rPr>
          <w:rFonts w:ascii="Arial" w:hAnsi="Arial" w:cs="Arial"/>
          <w:bCs/>
        </w:rPr>
        <w:br w:type="page"/>
      </w:r>
    </w:p>
    <w:p>
      <w:pPr>
        <w:spacing w:line="360" w:lineRule="auto"/>
        <w:ind w:firstLine="1767" w:firstLineChars="550"/>
        <w:rPr>
          <w:rFonts w:ascii="Arial" w:hAnsi="Arial" w:cs="Arial"/>
          <w:b/>
          <w:sz w:val="32"/>
          <w:szCs w:val="32"/>
        </w:rPr>
      </w:pPr>
      <w:bookmarkStart w:id="66" w:name="_Toc358477290"/>
      <w:bookmarkStart w:id="67" w:name="_Toc354479518"/>
      <w:r>
        <w:rPr>
          <w:rFonts w:hint="eastAsia" w:ascii="Arial" w:hAnsi="宋体" w:cs="Arial"/>
          <w:b/>
          <w:sz w:val="32"/>
          <w:szCs w:val="32"/>
        </w:rPr>
        <w:t>（二）</w:t>
      </w:r>
      <w:bookmarkEnd w:id="66"/>
      <w:r>
        <w:rPr>
          <w:rFonts w:hint="eastAsia" w:ascii="Arial" w:hAnsi="宋体" w:cs="Arial"/>
          <w:b/>
          <w:sz w:val="32"/>
          <w:szCs w:val="32"/>
        </w:rPr>
        <w:t>供应商资格证明文件</w:t>
      </w:r>
    </w:p>
    <w:p>
      <w:pPr>
        <w:spacing w:line="360" w:lineRule="auto"/>
        <w:ind w:firstLine="840" w:firstLineChars="400"/>
        <w:rPr>
          <w:rFonts w:ascii="Arial" w:hAnsi="Arial" w:cs="Arial"/>
          <w:b/>
          <w:sz w:val="32"/>
          <w:szCs w:val="32"/>
        </w:rPr>
      </w:pPr>
      <w:r>
        <w:rPr>
          <w:rFonts w:hint="eastAsia" w:ascii="Arial" w:hAnsi="宋体" w:cs="Arial"/>
        </w:rPr>
        <w:t>（按照第二章</w:t>
      </w:r>
      <w:r>
        <w:rPr>
          <w:rFonts w:ascii="Arial" w:hAnsi="Arial" w:cs="Arial"/>
        </w:rPr>
        <w:t>“</w:t>
      </w:r>
      <w:r>
        <w:rPr>
          <w:rFonts w:hint="eastAsia" w:ascii="Arial" w:hAnsi="宋体" w:cs="Arial"/>
        </w:rPr>
        <w:t>磋商须知</w:t>
      </w:r>
      <w:r>
        <w:rPr>
          <w:rFonts w:ascii="Arial" w:hAnsi="Arial" w:cs="Arial"/>
        </w:rPr>
        <w:t>”6.6.2</w:t>
      </w:r>
      <w:r>
        <w:rPr>
          <w:rFonts w:hint="eastAsia" w:ascii="Arial" w:hAnsi="宋体" w:cs="Arial"/>
        </w:rPr>
        <w:t>点要求提供，并相应添加目录，以便查找）</w:t>
      </w:r>
    </w:p>
    <w:p>
      <w:pPr>
        <w:spacing w:line="360" w:lineRule="auto"/>
        <w:jc w:val="center"/>
        <w:rPr>
          <w:rFonts w:ascii="Arial" w:hAnsi="Arial" w:cs="Arial"/>
          <w:b/>
          <w:sz w:val="32"/>
          <w:szCs w:val="32"/>
        </w:rPr>
      </w:pPr>
    </w:p>
    <w:p>
      <w:pPr>
        <w:spacing w:line="360" w:lineRule="auto"/>
        <w:rPr>
          <w:rFonts w:ascii="Arial" w:hAnsi="Arial" w:cs="Arial"/>
          <w:b/>
          <w:sz w:val="24"/>
          <w:szCs w:val="20"/>
        </w:rPr>
      </w:pPr>
      <w:r>
        <w:rPr>
          <w:rFonts w:ascii="Arial" w:hAnsi="Arial" w:cs="Arial"/>
          <w:b/>
          <w:sz w:val="32"/>
          <w:szCs w:val="32"/>
        </w:rPr>
        <w:br w:type="page"/>
      </w:r>
      <w:r>
        <w:rPr>
          <w:rFonts w:hint="eastAsia" w:ascii="Arial" w:hAnsi="宋体" w:cs="Arial"/>
          <w:b/>
          <w:sz w:val="32"/>
          <w:szCs w:val="32"/>
        </w:rPr>
        <w:t>（三）商务响应表格式：</w:t>
      </w:r>
    </w:p>
    <w:p>
      <w:pPr>
        <w:snapToGrid w:val="0"/>
        <w:spacing w:before="50" w:line="300" w:lineRule="auto"/>
        <w:jc w:val="left"/>
        <w:rPr>
          <w:rFonts w:ascii="Arial" w:hAnsi="Arial" w:cs="Arial"/>
          <w:sz w:val="24"/>
        </w:rPr>
      </w:pPr>
    </w:p>
    <w:p>
      <w:pPr>
        <w:snapToGrid w:val="0"/>
        <w:spacing w:before="50" w:line="300" w:lineRule="auto"/>
        <w:jc w:val="left"/>
        <w:rPr>
          <w:rFonts w:ascii="Arial" w:hAnsi="Arial" w:cs="Arial"/>
          <w:szCs w:val="21"/>
          <w:u w:val="single"/>
        </w:rPr>
      </w:pPr>
      <w:r>
        <w:rPr>
          <w:rFonts w:hint="eastAsia" w:ascii="Arial" w:hAnsi="宋体" w:cs="Arial"/>
          <w:szCs w:val="21"/>
        </w:rPr>
        <w:t>分标：</w:t>
      </w:r>
      <w:r>
        <w:rPr>
          <w:rFonts w:ascii="Arial" w:hAnsi="Arial" w:cs="Arial"/>
          <w:szCs w:val="21"/>
          <w:u w:val="single"/>
        </w:rPr>
        <w:t xml:space="preserve">  </w:t>
      </w:r>
      <w:r>
        <w:rPr>
          <w:rFonts w:hint="eastAsia" w:ascii="Arial" w:hAnsi="宋体" w:cs="Arial"/>
          <w:szCs w:val="21"/>
          <w:u w:val="single"/>
        </w:rPr>
        <w:t>（如有）</w:t>
      </w:r>
      <w:r>
        <w:rPr>
          <w:rFonts w:ascii="Arial" w:hAnsi="Arial" w:cs="Arial"/>
          <w:szCs w:val="21"/>
          <w:u w:val="single"/>
        </w:rPr>
        <w:t xml:space="preserve">  </w:t>
      </w:r>
    </w:p>
    <w:tbl>
      <w:tblPr>
        <w:tblStyle w:val="13"/>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2880"/>
        <w:gridCol w:w="1263"/>
        <w:gridCol w:w="3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28" w:type="dxa"/>
            <w:tcBorders>
              <w:top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r>
              <w:rPr>
                <w:rFonts w:hint="eastAsia" w:ascii="Arial" w:hAnsi="宋体" w:cs="Arial"/>
                <w:szCs w:val="21"/>
              </w:rPr>
              <w:t>项目</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r>
              <w:rPr>
                <w:rFonts w:hint="eastAsia" w:ascii="Arial" w:hAnsi="宋体" w:cs="Arial"/>
                <w:szCs w:val="21"/>
              </w:rPr>
              <w:t>磋商文件要求</w:t>
            </w:r>
          </w:p>
        </w:tc>
        <w:tc>
          <w:tcPr>
            <w:tcW w:w="1263"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r>
              <w:rPr>
                <w:rFonts w:hint="eastAsia" w:ascii="Arial" w:hAnsi="宋体" w:cs="Arial"/>
                <w:szCs w:val="21"/>
              </w:rPr>
              <w:t>是否响应</w:t>
            </w:r>
          </w:p>
        </w:tc>
        <w:tc>
          <w:tcPr>
            <w:tcW w:w="3597" w:type="dxa"/>
            <w:tcBorders>
              <w:top w:val="single" w:color="auto" w:sz="4" w:space="0"/>
              <w:left w:val="single" w:color="auto" w:sz="4" w:space="0"/>
              <w:bottom w:val="single" w:color="auto" w:sz="4" w:space="0"/>
            </w:tcBorders>
          </w:tcPr>
          <w:p>
            <w:pPr>
              <w:snapToGrid w:val="0"/>
              <w:spacing w:beforeLines="50" w:line="300" w:lineRule="auto"/>
              <w:jc w:val="center"/>
              <w:rPr>
                <w:rFonts w:ascii="Arial" w:hAnsi="Arial" w:cs="Arial"/>
                <w:szCs w:val="21"/>
              </w:rPr>
            </w:pPr>
            <w:r>
              <w:rPr>
                <w:rFonts w:hint="eastAsia" w:ascii="Arial" w:hAnsi="宋体" w:cs="Arial"/>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28" w:type="dxa"/>
            <w:tcBorders>
              <w:top w:val="single" w:color="auto" w:sz="4" w:space="0"/>
              <w:bottom w:val="single" w:color="auto" w:sz="4" w:space="0"/>
              <w:right w:val="single" w:color="auto" w:sz="4" w:space="0"/>
            </w:tcBorders>
            <w:vAlign w:val="center"/>
          </w:tcPr>
          <w:p>
            <w:pPr>
              <w:spacing w:line="300" w:lineRule="auto"/>
              <w:rPr>
                <w:rFonts w:ascii="Arial" w:hAnsi="Arial" w:cs="Arial"/>
                <w:b/>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p>
        </w:tc>
        <w:tc>
          <w:tcPr>
            <w:tcW w:w="1263"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p>
        </w:tc>
        <w:tc>
          <w:tcPr>
            <w:tcW w:w="3597" w:type="dxa"/>
            <w:tcBorders>
              <w:top w:val="single" w:color="auto" w:sz="4" w:space="0"/>
              <w:left w:val="single" w:color="auto" w:sz="4" w:space="0"/>
              <w:bottom w:val="single" w:color="auto" w:sz="4" w:space="0"/>
            </w:tcBorders>
          </w:tcPr>
          <w:p>
            <w:pPr>
              <w:snapToGrid w:val="0"/>
              <w:spacing w:beforeLines="50"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28" w:type="dxa"/>
            <w:tcBorders>
              <w:top w:val="single" w:color="auto" w:sz="4" w:space="0"/>
              <w:bottom w:val="single" w:color="auto" w:sz="4" w:space="0"/>
              <w:right w:val="single" w:color="auto" w:sz="4" w:space="0"/>
            </w:tcBorders>
            <w:vAlign w:val="center"/>
          </w:tcPr>
          <w:p>
            <w:pPr>
              <w:spacing w:line="300" w:lineRule="auto"/>
              <w:rPr>
                <w:rFonts w:ascii="Arial" w:hAnsi="Arial" w:cs="Arial"/>
                <w:b/>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00" w:lineRule="auto"/>
              <w:rPr>
                <w:rFonts w:ascii="Arial" w:hAnsi="Arial" w:cs="Arial"/>
                <w:szCs w:val="21"/>
                <w:u w:val="single"/>
              </w:rPr>
            </w:pPr>
          </w:p>
        </w:tc>
        <w:tc>
          <w:tcPr>
            <w:tcW w:w="1263" w:type="dxa"/>
            <w:tcBorders>
              <w:top w:val="single" w:color="auto" w:sz="4" w:space="0"/>
              <w:left w:val="single" w:color="auto" w:sz="4" w:space="0"/>
              <w:bottom w:val="single" w:color="auto" w:sz="4" w:space="0"/>
              <w:right w:val="single" w:color="auto" w:sz="4" w:space="0"/>
            </w:tcBorders>
          </w:tcPr>
          <w:p>
            <w:pPr>
              <w:snapToGrid w:val="0"/>
              <w:spacing w:beforeLines="50" w:line="300" w:lineRule="auto"/>
              <w:ind w:left="43"/>
              <w:jc w:val="center"/>
              <w:rPr>
                <w:rFonts w:ascii="Arial" w:hAnsi="Arial" w:cs="Arial"/>
                <w:szCs w:val="21"/>
              </w:rPr>
            </w:pPr>
          </w:p>
        </w:tc>
        <w:tc>
          <w:tcPr>
            <w:tcW w:w="3597" w:type="dxa"/>
            <w:tcBorders>
              <w:top w:val="single" w:color="auto" w:sz="4" w:space="0"/>
              <w:left w:val="single" w:color="auto" w:sz="4" w:space="0"/>
              <w:bottom w:val="single" w:color="auto" w:sz="4" w:space="0"/>
            </w:tcBorders>
          </w:tcPr>
          <w:p>
            <w:pPr>
              <w:snapToGrid w:val="0"/>
              <w:spacing w:beforeLines="50" w:line="300" w:lineRule="auto"/>
              <w:ind w:left="43"/>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28" w:type="dxa"/>
            <w:tcBorders>
              <w:top w:val="single" w:color="auto" w:sz="4" w:space="0"/>
              <w:bottom w:val="single" w:color="auto" w:sz="4" w:space="0"/>
              <w:right w:val="single" w:color="auto" w:sz="4" w:space="0"/>
            </w:tcBorders>
            <w:vAlign w:val="center"/>
          </w:tcPr>
          <w:p>
            <w:pPr>
              <w:spacing w:line="300" w:lineRule="auto"/>
              <w:rPr>
                <w:rFonts w:ascii="Arial" w:hAnsi="Arial" w:cs="Arial"/>
                <w:b/>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00" w:lineRule="auto"/>
              <w:rPr>
                <w:rFonts w:ascii="Arial" w:hAnsi="Arial" w:cs="Arial"/>
                <w:szCs w:val="21"/>
              </w:rPr>
            </w:pPr>
          </w:p>
        </w:tc>
        <w:tc>
          <w:tcPr>
            <w:tcW w:w="1263"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p>
        </w:tc>
        <w:tc>
          <w:tcPr>
            <w:tcW w:w="3597" w:type="dxa"/>
            <w:tcBorders>
              <w:top w:val="single" w:color="auto" w:sz="4" w:space="0"/>
              <w:left w:val="single" w:color="auto" w:sz="4" w:space="0"/>
              <w:bottom w:val="single" w:color="auto" w:sz="4" w:space="0"/>
            </w:tcBorders>
          </w:tcPr>
          <w:p>
            <w:pPr>
              <w:snapToGrid w:val="0"/>
              <w:spacing w:beforeLines="50"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28" w:type="dxa"/>
            <w:tcBorders>
              <w:top w:val="single" w:color="auto" w:sz="4" w:space="0"/>
              <w:bottom w:val="single" w:color="auto" w:sz="4" w:space="0"/>
              <w:right w:val="single" w:color="auto" w:sz="4" w:space="0"/>
            </w:tcBorders>
            <w:vAlign w:val="center"/>
          </w:tcPr>
          <w:p>
            <w:pPr>
              <w:spacing w:line="300" w:lineRule="auto"/>
              <w:rPr>
                <w:rFonts w:ascii="Arial" w:hAnsi="Arial" w:cs="Arial"/>
                <w:b/>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00" w:lineRule="auto"/>
              <w:rPr>
                <w:rFonts w:ascii="Arial" w:hAnsi="Arial" w:cs="Arial"/>
                <w:szCs w:val="21"/>
              </w:rPr>
            </w:pPr>
          </w:p>
        </w:tc>
        <w:tc>
          <w:tcPr>
            <w:tcW w:w="1263"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p>
        </w:tc>
        <w:tc>
          <w:tcPr>
            <w:tcW w:w="3597" w:type="dxa"/>
            <w:tcBorders>
              <w:top w:val="single" w:color="auto" w:sz="4" w:space="0"/>
              <w:left w:val="single" w:color="auto" w:sz="4" w:space="0"/>
              <w:bottom w:val="single" w:color="auto" w:sz="4" w:space="0"/>
            </w:tcBorders>
          </w:tcPr>
          <w:p>
            <w:pPr>
              <w:snapToGrid w:val="0"/>
              <w:spacing w:beforeLines="50"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28" w:type="dxa"/>
            <w:tcBorders>
              <w:top w:val="single" w:color="auto" w:sz="4" w:space="0"/>
              <w:bottom w:val="single" w:color="auto" w:sz="4" w:space="0"/>
              <w:right w:val="single" w:color="auto" w:sz="4" w:space="0"/>
            </w:tcBorders>
            <w:vAlign w:val="center"/>
          </w:tcPr>
          <w:p>
            <w:pPr>
              <w:spacing w:line="300" w:lineRule="auto"/>
              <w:rPr>
                <w:rFonts w:ascii="Arial" w:hAnsi="Arial" w:cs="Arial"/>
                <w:b/>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p>
        </w:tc>
        <w:tc>
          <w:tcPr>
            <w:tcW w:w="1263" w:type="dxa"/>
            <w:tcBorders>
              <w:top w:val="single" w:color="auto" w:sz="4" w:space="0"/>
              <w:left w:val="single" w:color="auto" w:sz="4" w:space="0"/>
              <w:bottom w:val="single" w:color="auto" w:sz="4" w:space="0"/>
              <w:right w:val="single" w:color="auto" w:sz="4" w:space="0"/>
            </w:tcBorders>
          </w:tcPr>
          <w:p>
            <w:pPr>
              <w:snapToGrid w:val="0"/>
              <w:spacing w:beforeLines="50" w:line="300" w:lineRule="auto"/>
              <w:jc w:val="center"/>
              <w:rPr>
                <w:rFonts w:ascii="Arial" w:hAnsi="Arial" w:cs="Arial"/>
                <w:szCs w:val="21"/>
              </w:rPr>
            </w:pPr>
          </w:p>
        </w:tc>
        <w:tc>
          <w:tcPr>
            <w:tcW w:w="3597" w:type="dxa"/>
            <w:tcBorders>
              <w:top w:val="single" w:color="auto" w:sz="4" w:space="0"/>
              <w:left w:val="single" w:color="auto" w:sz="4" w:space="0"/>
              <w:bottom w:val="single" w:color="auto" w:sz="4" w:space="0"/>
            </w:tcBorders>
          </w:tcPr>
          <w:p>
            <w:pPr>
              <w:snapToGrid w:val="0"/>
              <w:spacing w:beforeLines="50" w:line="300" w:lineRule="auto"/>
              <w:jc w:val="center"/>
              <w:rPr>
                <w:rFonts w:ascii="Arial" w:hAnsi="Arial" w:cs="Arial"/>
                <w:szCs w:val="21"/>
              </w:rPr>
            </w:pPr>
          </w:p>
        </w:tc>
      </w:tr>
    </w:tbl>
    <w:p>
      <w:pPr>
        <w:snapToGrid w:val="0"/>
        <w:spacing w:before="50" w:after="50" w:line="300" w:lineRule="auto"/>
        <w:ind w:left="993" w:hanging="992" w:hangingChars="397"/>
        <w:rPr>
          <w:rFonts w:ascii="Arial" w:hAnsi="Arial" w:cs="Arial"/>
          <w:spacing w:val="20"/>
          <w:szCs w:val="21"/>
        </w:rPr>
      </w:pPr>
      <w:r>
        <w:rPr>
          <w:rFonts w:hint="eastAsia" w:ascii="Arial" w:hAnsi="宋体" w:cs="Arial"/>
          <w:spacing w:val="20"/>
          <w:szCs w:val="21"/>
        </w:rPr>
        <w:t>说明：</w:t>
      </w:r>
      <w:r>
        <w:rPr>
          <w:rFonts w:ascii="Arial" w:hAnsi="Arial" w:cs="Arial"/>
          <w:spacing w:val="20"/>
          <w:szCs w:val="21"/>
        </w:rPr>
        <w:t>1</w:t>
      </w:r>
      <w:r>
        <w:rPr>
          <w:rFonts w:hint="eastAsia" w:ascii="Arial" w:hAnsi="宋体" w:cs="Arial"/>
          <w:spacing w:val="20"/>
          <w:szCs w:val="21"/>
        </w:rPr>
        <w:t>、应对照磋商文件</w:t>
      </w:r>
      <w:r>
        <w:rPr>
          <w:rFonts w:ascii="Arial" w:hAnsi="Arial" w:cs="Arial"/>
          <w:spacing w:val="20"/>
          <w:szCs w:val="21"/>
        </w:rPr>
        <w:t>“</w:t>
      </w:r>
      <w:r>
        <w:rPr>
          <w:rFonts w:hint="eastAsia" w:ascii="Arial" w:hAnsi="宋体" w:cs="Arial"/>
          <w:spacing w:val="20"/>
          <w:szCs w:val="21"/>
        </w:rPr>
        <w:t>第二章采购需求</w:t>
      </w:r>
      <w:r>
        <w:rPr>
          <w:rFonts w:ascii="Arial" w:hAnsi="Arial" w:cs="Arial"/>
          <w:spacing w:val="20"/>
          <w:szCs w:val="21"/>
        </w:rPr>
        <w:t>”</w:t>
      </w:r>
      <w:r>
        <w:rPr>
          <w:rFonts w:hint="eastAsia" w:ascii="Arial" w:hAnsi="宋体" w:cs="Arial"/>
          <w:spacing w:val="20"/>
          <w:szCs w:val="21"/>
        </w:rPr>
        <w:t>，逐条对应商务条款要求在</w:t>
      </w:r>
      <w:r>
        <w:rPr>
          <w:rFonts w:ascii="Arial" w:hAnsi="Arial" w:cs="Arial"/>
          <w:spacing w:val="20"/>
          <w:szCs w:val="21"/>
        </w:rPr>
        <w:t>“</w:t>
      </w:r>
      <w:r>
        <w:rPr>
          <w:rFonts w:hint="eastAsia" w:ascii="Arial" w:hAnsi="宋体" w:cs="Arial"/>
          <w:spacing w:val="20"/>
          <w:szCs w:val="21"/>
        </w:rPr>
        <w:t>供应商的承诺或说明</w:t>
      </w:r>
      <w:r>
        <w:rPr>
          <w:rFonts w:ascii="Arial" w:hAnsi="Arial" w:cs="Arial"/>
          <w:spacing w:val="20"/>
          <w:szCs w:val="21"/>
        </w:rPr>
        <w:t>”</w:t>
      </w:r>
      <w:r>
        <w:rPr>
          <w:rFonts w:hint="eastAsia" w:ascii="Arial" w:hAnsi="宋体" w:cs="Arial"/>
          <w:spacing w:val="20"/>
          <w:szCs w:val="21"/>
        </w:rPr>
        <w:t>栏进行承诺或说明，并在</w:t>
      </w:r>
      <w:r>
        <w:rPr>
          <w:rFonts w:ascii="Arial" w:hAnsi="Arial" w:cs="Arial"/>
          <w:spacing w:val="20"/>
          <w:szCs w:val="21"/>
        </w:rPr>
        <w:t>“</w:t>
      </w:r>
      <w:r>
        <w:rPr>
          <w:rFonts w:hint="eastAsia" w:ascii="Arial" w:hAnsi="宋体" w:cs="Arial"/>
          <w:spacing w:val="20"/>
          <w:szCs w:val="21"/>
        </w:rPr>
        <w:t>是否响应</w:t>
      </w:r>
      <w:r>
        <w:rPr>
          <w:rFonts w:ascii="Arial" w:hAnsi="Arial" w:cs="Arial"/>
          <w:spacing w:val="20"/>
          <w:szCs w:val="21"/>
        </w:rPr>
        <w:t>”</w:t>
      </w:r>
      <w:r>
        <w:rPr>
          <w:rFonts w:hint="eastAsia" w:ascii="Arial" w:hAnsi="宋体" w:cs="Arial"/>
          <w:spacing w:val="20"/>
          <w:szCs w:val="21"/>
        </w:rPr>
        <w:t>栏申明与商务条款要求各条文的响应和偏离。如果仅注明</w:t>
      </w:r>
      <w:r>
        <w:rPr>
          <w:rFonts w:ascii="Arial" w:hAnsi="Arial" w:cs="Arial"/>
          <w:spacing w:val="20"/>
          <w:szCs w:val="21"/>
        </w:rPr>
        <w:t>“</w:t>
      </w:r>
      <w:r>
        <w:rPr>
          <w:rFonts w:hint="eastAsia" w:ascii="Arial" w:hAnsi="宋体" w:cs="Arial"/>
          <w:spacing w:val="20"/>
          <w:szCs w:val="21"/>
        </w:rPr>
        <w:t>符合</w:t>
      </w:r>
      <w:r>
        <w:rPr>
          <w:rFonts w:ascii="Arial" w:hAnsi="Arial" w:cs="Arial"/>
          <w:spacing w:val="20"/>
          <w:szCs w:val="21"/>
        </w:rPr>
        <w:t>”</w:t>
      </w:r>
      <w:r>
        <w:rPr>
          <w:rFonts w:hint="eastAsia" w:ascii="Arial" w:hAnsi="宋体" w:cs="Arial"/>
          <w:spacing w:val="20"/>
          <w:szCs w:val="21"/>
        </w:rPr>
        <w:t>、</w:t>
      </w:r>
      <w:r>
        <w:rPr>
          <w:rFonts w:ascii="Arial" w:hAnsi="Arial" w:cs="Arial"/>
          <w:spacing w:val="20"/>
          <w:szCs w:val="21"/>
        </w:rPr>
        <w:t>“</w:t>
      </w:r>
      <w:r>
        <w:rPr>
          <w:rFonts w:hint="eastAsia" w:ascii="Arial" w:hAnsi="宋体" w:cs="Arial"/>
          <w:spacing w:val="20"/>
          <w:szCs w:val="21"/>
        </w:rPr>
        <w:t>满足</w:t>
      </w:r>
      <w:r>
        <w:rPr>
          <w:rFonts w:ascii="Arial" w:hAnsi="Arial" w:cs="Arial"/>
          <w:spacing w:val="20"/>
          <w:szCs w:val="21"/>
        </w:rPr>
        <w:t>”</w:t>
      </w:r>
      <w:r>
        <w:rPr>
          <w:rFonts w:hint="eastAsia" w:ascii="Arial" w:hAnsi="宋体" w:cs="Arial"/>
          <w:spacing w:val="20"/>
          <w:szCs w:val="21"/>
        </w:rPr>
        <w:t>，将导致响应文件被拒绝。</w:t>
      </w:r>
    </w:p>
    <w:p>
      <w:pPr>
        <w:snapToGrid w:val="0"/>
        <w:spacing w:before="50" w:after="50" w:line="300" w:lineRule="auto"/>
        <w:ind w:left="1125" w:hanging="1125" w:hangingChars="450"/>
        <w:rPr>
          <w:rFonts w:ascii="Arial" w:hAnsi="Arial" w:cs="Arial"/>
          <w:spacing w:val="20"/>
          <w:szCs w:val="21"/>
        </w:rPr>
      </w:pPr>
      <w:r>
        <w:rPr>
          <w:rFonts w:ascii="Arial" w:hAnsi="Arial" w:cs="Arial"/>
          <w:spacing w:val="20"/>
          <w:szCs w:val="21"/>
        </w:rPr>
        <w:t xml:space="preserve">     2</w:t>
      </w:r>
      <w:r>
        <w:rPr>
          <w:rFonts w:hint="eastAsia" w:ascii="Arial" w:hAnsi="宋体" w:cs="Arial"/>
          <w:spacing w:val="20"/>
          <w:szCs w:val="21"/>
        </w:rPr>
        <w:t>、要求的证明材料的，如提供的售后服务人员的社保证明材料应附本表后。</w:t>
      </w:r>
    </w:p>
    <w:p>
      <w:pPr>
        <w:snapToGrid w:val="0"/>
        <w:spacing w:before="50" w:after="50" w:line="300" w:lineRule="auto"/>
        <w:rPr>
          <w:rFonts w:ascii="Arial" w:hAnsi="Arial" w:cs="Arial"/>
          <w:spacing w:val="20"/>
          <w:szCs w:val="21"/>
        </w:rPr>
      </w:pPr>
    </w:p>
    <w:p>
      <w:pPr>
        <w:snapToGrid w:val="0"/>
        <w:spacing w:before="50" w:after="50" w:line="300" w:lineRule="auto"/>
        <w:rPr>
          <w:rFonts w:ascii="Arial" w:hAnsi="Arial" w:cs="Arial"/>
          <w:spacing w:val="20"/>
          <w:szCs w:val="21"/>
        </w:rPr>
      </w:pPr>
    </w:p>
    <w:p>
      <w:pPr>
        <w:snapToGrid w:val="0"/>
        <w:spacing w:before="50" w:after="50" w:line="300" w:lineRule="auto"/>
        <w:rPr>
          <w:rFonts w:ascii="Arial" w:hAnsi="Arial" w:cs="Arial"/>
          <w:spacing w:val="20"/>
          <w:szCs w:val="21"/>
        </w:rPr>
      </w:pPr>
    </w:p>
    <w:p>
      <w:pPr>
        <w:snapToGrid w:val="0"/>
        <w:spacing w:before="50" w:after="50" w:line="300" w:lineRule="auto"/>
        <w:rPr>
          <w:rFonts w:ascii="Arial" w:hAnsi="Arial" w:cs="Arial"/>
          <w:spacing w:val="20"/>
          <w:szCs w:val="21"/>
          <w:u w:val="single"/>
        </w:rPr>
      </w:pPr>
      <w:r>
        <w:rPr>
          <w:rFonts w:hint="eastAsia" w:ascii="Arial" w:hAnsi="宋体" w:cs="Arial"/>
          <w:szCs w:val="21"/>
        </w:rPr>
        <w:t>法定代表人或被授权人</w:t>
      </w:r>
      <w:r>
        <w:rPr>
          <w:rFonts w:hint="eastAsia" w:ascii="Arial" w:hAnsi="宋体" w:cs="Arial"/>
          <w:spacing w:val="20"/>
          <w:szCs w:val="21"/>
        </w:rPr>
        <w:t>签字：</w:t>
      </w:r>
      <w:r>
        <w:rPr>
          <w:rFonts w:ascii="Arial" w:hAnsi="Arial" w:cs="Arial"/>
          <w:spacing w:val="20"/>
          <w:szCs w:val="21"/>
          <w:u w:val="single"/>
        </w:rPr>
        <w:t xml:space="preserve">        </w:t>
      </w:r>
    </w:p>
    <w:p>
      <w:pPr>
        <w:snapToGrid w:val="0"/>
        <w:spacing w:beforeLines="50" w:after="50" w:line="300" w:lineRule="auto"/>
        <w:jc w:val="left"/>
        <w:rPr>
          <w:rFonts w:ascii="Arial" w:hAnsi="Arial" w:cs="Arial"/>
          <w:spacing w:val="20"/>
          <w:szCs w:val="21"/>
          <w:u w:val="single"/>
        </w:rPr>
      </w:pPr>
      <w:r>
        <w:rPr>
          <w:rFonts w:hint="eastAsia" w:ascii="Arial" w:hAnsi="宋体" w:cs="Arial"/>
          <w:spacing w:val="20"/>
          <w:szCs w:val="21"/>
        </w:rPr>
        <w:t>供应商名称</w:t>
      </w:r>
      <w:r>
        <w:rPr>
          <w:rFonts w:ascii="Arial" w:hAnsi="Arial" w:cs="Arial"/>
          <w:spacing w:val="20"/>
          <w:szCs w:val="21"/>
        </w:rPr>
        <w:t>(</w:t>
      </w:r>
      <w:r>
        <w:rPr>
          <w:rFonts w:hint="eastAsia" w:ascii="Arial" w:hAnsi="宋体" w:cs="Arial"/>
          <w:spacing w:val="20"/>
          <w:szCs w:val="21"/>
        </w:rPr>
        <w:t>公章</w:t>
      </w:r>
      <w:r>
        <w:rPr>
          <w:rFonts w:ascii="Arial" w:hAnsi="Arial" w:cs="Arial"/>
          <w:spacing w:val="20"/>
          <w:szCs w:val="21"/>
        </w:rPr>
        <w:t>)</w:t>
      </w:r>
      <w:r>
        <w:rPr>
          <w:rFonts w:hint="eastAsia" w:ascii="Arial" w:hAnsi="宋体"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hint="eastAsia" w:ascii="Arial" w:hAnsi="宋体" w:cs="Arial"/>
          <w:spacing w:val="20"/>
          <w:szCs w:val="21"/>
        </w:rPr>
        <w:t>日</w:t>
      </w:r>
      <w:r>
        <w:rPr>
          <w:rFonts w:ascii="Arial" w:hAnsi="Arial" w:cs="Arial"/>
          <w:spacing w:val="20"/>
          <w:szCs w:val="21"/>
        </w:rPr>
        <w:t xml:space="preserve">  </w:t>
      </w:r>
      <w:r>
        <w:rPr>
          <w:rFonts w:hint="eastAsia" w:ascii="Arial" w:hAnsi="宋体" w:cs="Arial"/>
          <w:spacing w:val="20"/>
          <w:szCs w:val="21"/>
        </w:rPr>
        <w:t>期：</w:t>
      </w:r>
      <w:r>
        <w:rPr>
          <w:rFonts w:ascii="Arial" w:hAnsi="Arial" w:cs="Arial"/>
          <w:spacing w:val="20"/>
          <w:szCs w:val="21"/>
          <w:u w:val="single"/>
        </w:rPr>
        <w:t xml:space="preserve">        </w:t>
      </w:r>
    </w:p>
    <w:p>
      <w:pPr>
        <w:spacing w:line="360" w:lineRule="auto"/>
        <w:rPr>
          <w:rFonts w:ascii="Arial" w:hAnsi="Arial" w:cs="Arial"/>
          <w:b/>
          <w:szCs w:val="21"/>
        </w:rPr>
      </w:pPr>
      <w:r>
        <w:rPr>
          <w:rFonts w:ascii="Arial" w:hAnsi="Arial" w:cs="Arial"/>
          <w:b/>
          <w:sz w:val="32"/>
          <w:szCs w:val="32"/>
        </w:rPr>
        <w:br w:type="page"/>
      </w:r>
      <w:r>
        <w:rPr>
          <w:rFonts w:hint="eastAsia" w:ascii="Arial" w:hAnsi="宋体" w:cs="Arial"/>
          <w:b/>
          <w:sz w:val="32"/>
          <w:szCs w:val="32"/>
        </w:rPr>
        <w:t>（四）技术响应表格式：</w:t>
      </w:r>
    </w:p>
    <w:p>
      <w:pPr>
        <w:tabs>
          <w:tab w:val="left" w:pos="1418"/>
        </w:tabs>
        <w:snapToGrid w:val="0"/>
        <w:spacing w:before="50" w:after="50" w:line="300" w:lineRule="auto"/>
        <w:rPr>
          <w:rFonts w:ascii="Arial" w:hAnsi="Arial" w:cs="Arial"/>
          <w:szCs w:val="21"/>
        </w:rPr>
      </w:pPr>
      <w:r>
        <w:rPr>
          <w:rFonts w:hint="eastAsia" w:ascii="Arial" w:hAnsi="宋体" w:cs="Arial"/>
          <w:szCs w:val="21"/>
        </w:rPr>
        <w:t>分标：</w:t>
      </w:r>
      <w:r>
        <w:rPr>
          <w:rFonts w:ascii="Arial" w:hAnsi="Arial" w:cs="Arial"/>
          <w:szCs w:val="21"/>
          <w:u w:val="single"/>
        </w:rPr>
        <w:t xml:space="preserve">    </w:t>
      </w:r>
      <w:r>
        <w:rPr>
          <w:rFonts w:hint="eastAsia" w:ascii="Arial" w:hAnsi="宋体" w:cs="Arial"/>
          <w:szCs w:val="21"/>
          <w:u w:val="single"/>
        </w:rPr>
        <w:t>（如有）</w:t>
      </w:r>
      <w:r>
        <w:rPr>
          <w:rFonts w:ascii="Arial" w:hAnsi="Arial" w:cs="Arial"/>
          <w:szCs w:val="21"/>
          <w:u w:val="single"/>
        </w:rPr>
        <w:t xml:space="preserve">     </w:t>
      </w:r>
    </w:p>
    <w:tbl>
      <w:tblPr>
        <w:tblStyle w:val="1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143"/>
        <w:gridCol w:w="1834"/>
        <w:gridCol w:w="1743"/>
        <w:gridCol w:w="148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32" w:type="dxa"/>
            <w:vAlign w:val="center"/>
          </w:tcPr>
          <w:p>
            <w:pPr>
              <w:pStyle w:val="8"/>
              <w:spacing w:line="300" w:lineRule="auto"/>
              <w:jc w:val="center"/>
              <w:rPr>
                <w:rFonts w:ascii="Arial" w:hAnsi="Arial" w:cs="Arial"/>
              </w:rPr>
            </w:pPr>
            <w:r>
              <w:rPr>
                <w:rFonts w:hint="eastAsia" w:ascii="Arial" w:hAnsi="宋体" w:cs="Arial"/>
              </w:rPr>
              <w:t>项号</w:t>
            </w:r>
          </w:p>
        </w:tc>
        <w:tc>
          <w:tcPr>
            <w:tcW w:w="2143" w:type="dxa"/>
            <w:vAlign w:val="center"/>
          </w:tcPr>
          <w:p>
            <w:pPr>
              <w:pStyle w:val="8"/>
              <w:spacing w:line="300" w:lineRule="auto"/>
              <w:jc w:val="center"/>
              <w:rPr>
                <w:rFonts w:ascii="Arial" w:hAnsi="Arial" w:cs="Arial"/>
              </w:rPr>
            </w:pPr>
            <w:r>
              <w:rPr>
                <w:rFonts w:hint="eastAsia" w:ascii="Arial" w:hAnsi="宋体" w:cs="Arial"/>
              </w:rPr>
              <w:t>服务（货物）名称</w:t>
            </w:r>
          </w:p>
        </w:tc>
        <w:tc>
          <w:tcPr>
            <w:tcW w:w="1834" w:type="dxa"/>
            <w:vAlign w:val="center"/>
          </w:tcPr>
          <w:p>
            <w:pPr>
              <w:pStyle w:val="8"/>
              <w:spacing w:line="300" w:lineRule="auto"/>
              <w:jc w:val="center"/>
              <w:rPr>
                <w:rFonts w:ascii="Arial" w:hAnsi="Arial" w:cs="Arial"/>
              </w:rPr>
            </w:pPr>
            <w:r>
              <w:rPr>
                <w:rFonts w:hint="eastAsia" w:ascii="Arial" w:hAnsi="宋体" w:cs="Arial"/>
              </w:rPr>
              <w:t>采购要求</w:t>
            </w:r>
          </w:p>
        </w:tc>
        <w:tc>
          <w:tcPr>
            <w:tcW w:w="1743" w:type="dxa"/>
            <w:vAlign w:val="center"/>
          </w:tcPr>
          <w:p>
            <w:pPr>
              <w:pStyle w:val="8"/>
              <w:spacing w:line="300" w:lineRule="auto"/>
              <w:jc w:val="center"/>
              <w:rPr>
                <w:rFonts w:ascii="Arial" w:hAnsi="Arial" w:cs="Arial"/>
              </w:rPr>
            </w:pPr>
            <w:r>
              <w:rPr>
                <w:rFonts w:hint="eastAsia" w:ascii="Arial" w:hAnsi="宋体" w:cs="Arial"/>
              </w:rPr>
              <w:t>响应承诺</w:t>
            </w:r>
          </w:p>
        </w:tc>
        <w:tc>
          <w:tcPr>
            <w:tcW w:w="1488" w:type="dxa"/>
            <w:vAlign w:val="center"/>
          </w:tcPr>
          <w:p>
            <w:pPr>
              <w:pStyle w:val="8"/>
              <w:spacing w:line="300" w:lineRule="auto"/>
              <w:jc w:val="center"/>
              <w:rPr>
                <w:rFonts w:ascii="Arial" w:hAnsi="Arial" w:cs="Arial"/>
              </w:rPr>
            </w:pPr>
            <w:r>
              <w:rPr>
                <w:rFonts w:hint="eastAsia" w:ascii="Arial" w:hAnsi="宋体" w:cs="Arial"/>
              </w:rPr>
              <w:t>偏离情况</w:t>
            </w:r>
          </w:p>
        </w:tc>
        <w:tc>
          <w:tcPr>
            <w:tcW w:w="884" w:type="dxa"/>
            <w:vAlign w:val="center"/>
          </w:tcPr>
          <w:p>
            <w:pPr>
              <w:pStyle w:val="8"/>
              <w:spacing w:line="300" w:lineRule="auto"/>
              <w:jc w:val="center"/>
              <w:rPr>
                <w:rFonts w:ascii="Arial" w:hAnsi="Arial" w:cs="Arial"/>
              </w:rPr>
            </w:pPr>
            <w:r>
              <w:rPr>
                <w:rFonts w:hint="eastAsia" w:ascii="Arial" w:hAnsi="宋体" w:cs="Ari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pPr>
              <w:pStyle w:val="8"/>
              <w:spacing w:line="300" w:lineRule="auto"/>
              <w:rPr>
                <w:rFonts w:ascii="Arial" w:hAnsi="Arial" w:cs="Arial"/>
              </w:rPr>
            </w:pPr>
          </w:p>
        </w:tc>
        <w:tc>
          <w:tcPr>
            <w:tcW w:w="2143" w:type="dxa"/>
          </w:tcPr>
          <w:p>
            <w:pPr>
              <w:pStyle w:val="8"/>
              <w:spacing w:line="300" w:lineRule="auto"/>
              <w:rPr>
                <w:rFonts w:ascii="Arial" w:hAnsi="Arial" w:cs="Arial"/>
              </w:rPr>
            </w:pPr>
          </w:p>
        </w:tc>
        <w:tc>
          <w:tcPr>
            <w:tcW w:w="1834" w:type="dxa"/>
          </w:tcPr>
          <w:p>
            <w:pPr>
              <w:pStyle w:val="8"/>
              <w:spacing w:line="300" w:lineRule="auto"/>
              <w:rPr>
                <w:rFonts w:ascii="Arial" w:hAnsi="Arial" w:cs="Arial"/>
              </w:rPr>
            </w:pPr>
          </w:p>
        </w:tc>
        <w:tc>
          <w:tcPr>
            <w:tcW w:w="1743" w:type="dxa"/>
          </w:tcPr>
          <w:p>
            <w:pPr>
              <w:pStyle w:val="8"/>
              <w:spacing w:line="300" w:lineRule="auto"/>
              <w:rPr>
                <w:rFonts w:ascii="Arial" w:hAnsi="Arial" w:cs="Arial"/>
              </w:rPr>
            </w:pPr>
          </w:p>
        </w:tc>
        <w:tc>
          <w:tcPr>
            <w:tcW w:w="1488" w:type="dxa"/>
          </w:tcPr>
          <w:p>
            <w:pPr>
              <w:pStyle w:val="8"/>
              <w:spacing w:line="300" w:lineRule="auto"/>
              <w:rPr>
                <w:rFonts w:ascii="Arial" w:hAnsi="Arial" w:cs="Arial"/>
              </w:rPr>
            </w:pPr>
          </w:p>
        </w:tc>
        <w:tc>
          <w:tcPr>
            <w:tcW w:w="884" w:type="dxa"/>
          </w:tcPr>
          <w:p>
            <w:pPr>
              <w:pStyle w:val="8"/>
              <w:spacing w:line="30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pPr>
              <w:pStyle w:val="8"/>
              <w:spacing w:line="300" w:lineRule="auto"/>
              <w:rPr>
                <w:rFonts w:ascii="Arial" w:hAnsi="Arial" w:cs="Arial"/>
              </w:rPr>
            </w:pPr>
          </w:p>
        </w:tc>
        <w:tc>
          <w:tcPr>
            <w:tcW w:w="2143" w:type="dxa"/>
          </w:tcPr>
          <w:p>
            <w:pPr>
              <w:pStyle w:val="8"/>
              <w:spacing w:line="300" w:lineRule="auto"/>
              <w:rPr>
                <w:rFonts w:ascii="Arial" w:hAnsi="Arial" w:cs="Arial"/>
              </w:rPr>
            </w:pPr>
          </w:p>
        </w:tc>
        <w:tc>
          <w:tcPr>
            <w:tcW w:w="1834" w:type="dxa"/>
          </w:tcPr>
          <w:p>
            <w:pPr>
              <w:pStyle w:val="8"/>
              <w:spacing w:line="300" w:lineRule="auto"/>
              <w:rPr>
                <w:rFonts w:ascii="Arial" w:hAnsi="Arial" w:cs="Arial"/>
              </w:rPr>
            </w:pPr>
          </w:p>
        </w:tc>
        <w:tc>
          <w:tcPr>
            <w:tcW w:w="1743" w:type="dxa"/>
          </w:tcPr>
          <w:p>
            <w:pPr>
              <w:pStyle w:val="8"/>
              <w:spacing w:line="300" w:lineRule="auto"/>
              <w:rPr>
                <w:rFonts w:ascii="Arial" w:hAnsi="Arial" w:cs="Arial"/>
              </w:rPr>
            </w:pPr>
          </w:p>
        </w:tc>
        <w:tc>
          <w:tcPr>
            <w:tcW w:w="1488" w:type="dxa"/>
          </w:tcPr>
          <w:p>
            <w:pPr>
              <w:pStyle w:val="8"/>
              <w:spacing w:line="300" w:lineRule="auto"/>
              <w:rPr>
                <w:rFonts w:ascii="Arial" w:hAnsi="Arial" w:cs="Arial"/>
              </w:rPr>
            </w:pPr>
          </w:p>
        </w:tc>
        <w:tc>
          <w:tcPr>
            <w:tcW w:w="884" w:type="dxa"/>
          </w:tcPr>
          <w:p>
            <w:pPr>
              <w:pStyle w:val="8"/>
              <w:spacing w:line="30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pPr>
              <w:pStyle w:val="8"/>
              <w:spacing w:line="300" w:lineRule="auto"/>
              <w:rPr>
                <w:rFonts w:ascii="Arial" w:hAnsi="Arial" w:cs="Arial"/>
              </w:rPr>
            </w:pPr>
          </w:p>
        </w:tc>
        <w:tc>
          <w:tcPr>
            <w:tcW w:w="2143" w:type="dxa"/>
          </w:tcPr>
          <w:p>
            <w:pPr>
              <w:pStyle w:val="8"/>
              <w:spacing w:line="300" w:lineRule="auto"/>
              <w:rPr>
                <w:rFonts w:ascii="Arial" w:hAnsi="Arial" w:cs="Arial"/>
              </w:rPr>
            </w:pPr>
          </w:p>
        </w:tc>
        <w:tc>
          <w:tcPr>
            <w:tcW w:w="1834" w:type="dxa"/>
          </w:tcPr>
          <w:p>
            <w:pPr>
              <w:pStyle w:val="8"/>
              <w:spacing w:line="300" w:lineRule="auto"/>
              <w:rPr>
                <w:rFonts w:ascii="Arial" w:hAnsi="Arial" w:cs="Arial"/>
              </w:rPr>
            </w:pPr>
          </w:p>
        </w:tc>
        <w:tc>
          <w:tcPr>
            <w:tcW w:w="1743" w:type="dxa"/>
          </w:tcPr>
          <w:p>
            <w:pPr>
              <w:pStyle w:val="8"/>
              <w:spacing w:line="300" w:lineRule="auto"/>
              <w:rPr>
                <w:rFonts w:ascii="Arial" w:hAnsi="Arial" w:cs="Arial"/>
              </w:rPr>
            </w:pPr>
          </w:p>
        </w:tc>
        <w:tc>
          <w:tcPr>
            <w:tcW w:w="1488" w:type="dxa"/>
          </w:tcPr>
          <w:p>
            <w:pPr>
              <w:pStyle w:val="8"/>
              <w:spacing w:line="300" w:lineRule="auto"/>
              <w:rPr>
                <w:rFonts w:ascii="Arial" w:hAnsi="Arial" w:cs="Arial"/>
              </w:rPr>
            </w:pPr>
          </w:p>
        </w:tc>
        <w:tc>
          <w:tcPr>
            <w:tcW w:w="884" w:type="dxa"/>
          </w:tcPr>
          <w:p>
            <w:pPr>
              <w:pStyle w:val="8"/>
              <w:spacing w:line="30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pPr>
              <w:pStyle w:val="8"/>
              <w:spacing w:line="300" w:lineRule="auto"/>
              <w:rPr>
                <w:rFonts w:ascii="Arial" w:hAnsi="Arial" w:cs="Arial"/>
              </w:rPr>
            </w:pPr>
          </w:p>
        </w:tc>
        <w:tc>
          <w:tcPr>
            <w:tcW w:w="2143" w:type="dxa"/>
          </w:tcPr>
          <w:p>
            <w:pPr>
              <w:pStyle w:val="8"/>
              <w:spacing w:line="300" w:lineRule="auto"/>
              <w:rPr>
                <w:rFonts w:ascii="Arial" w:hAnsi="Arial" w:cs="Arial"/>
              </w:rPr>
            </w:pPr>
          </w:p>
        </w:tc>
        <w:tc>
          <w:tcPr>
            <w:tcW w:w="1834" w:type="dxa"/>
          </w:tcPr>
          <w:p>
            <w:pPr>
              <w:pStyle w:val="8"/>
              <w:spacing w:line="300" w:lineRule="auto"/>
              <w:rPr>
                <w:rFonts w:ascii="Arial" w:hAnsi="Arial" w:cs="Arial"/>
              </w:rPr>
            </w:pPr>
          </w:p>
        </w:tc>
        <w:tc>
          <w:tcPr>
            <w:tcW w:w="1743" w:type="dxa"/>
          </w:tcPr>
          <w:p>
            <w:pPr>
              <w:pStyle w:val="8"/>
              <w:spacing w:line="300" w:lineRule="auto"/>
              <w:rPr>
                <w:rFonts w:ascii="Arial" w:hAnsi="Arial" w:cs="Arial"/>
              </w:rPr>
            </w:pPr>
          </w:p>
        </w:tc>
        <w:tc>
          <w:tcPr>
            <w:tcW w:w="1488" w:type="dxa"/>
          </w:tcPr>
          <w:p>
            <w:pPr>
              <w:pStyle w:val="8"/>
              <w:spacing w:line="300" w:lineRule="auto"/>
              <w:rPr>
                <w:rFonts w:ascii="Arial" w:hAnsi="Arial" w:cs="Arial"/>
              </w:rPr>
            </w:pPr>
          </w:p>
        </w:tc>
        <w:tc>
          <w:tcPr>
            <w:tcW w:w="884" w:type="dxa"/>
          </w:tcPr>
          <w:p>
            <w:pPr>
              <w:pStyle w:val="8"/>
              <w:spacing w:line="300" w:lineRule="auto"/>
              <w:rPr>
                <w:rFonts w:ascii="Arial" w:hAnsi="Arial" w:cs="Arial"/>
              </w:rPr>
            </w:pPr>
          </w:p>
        </w:tc>
      </w:tr>
    </w:tbl>
    <w:p>
      <w:pPr>
        <w:pStyle w:val="6"/>
        <w:spacing w:line="300" w:lineRule="auto"/>
        <w:rPr>
          <w:rFonts w:ascii="Arial" w:hAnsi="Arial" w:cs="Arial"/>
          <w:sz w:val="21"/>
          <w:szCs w:val="21"/>
        </w:rPr>
      </w:pPr>
    </w:p>
    <w:p>
      <w:pPr>
        <w:pStyle w:val="6"/>
        <w:spacing w:line="300" w:lineRule="auto"/>
        <w:ind w:left="535" w:hanging="535" w:hangingChars="255"/>
        <w:rPr>
          <w:rFonts w:ascii="Arial" w:hAnsi="Arial" w:cs="Arial"/>
          <w:sz w:val="21"/>
          <w:szCs w:val="21"/>
        </w:rPr>
      </w:pPr>
      <w:r>
        <w:rPr>
          <w:rFonts w:hint="eastAsia" w:ascii="Arial" w:hAnsi="宋体" w:cs="Arial"/>
          <w:sz w:val="21"/>
          <w:szCs w:val="21"/>
        </w:rPr>
        <w:t>说明：除另有要求的，供应商应根据其提供的服务，逐条对应本项目第二章</w:t>
      </w:r>
      <w:r>
        <w:rPr>
          <w:rFonts w:ascii="Arial" w:hAnsi="Arial" w:cs="Arial"/>
          <w:sz w:val="21"/>
          <w:szCs w:val="21"/>
        </w:rPr>
        <w:t>“</w:t>
      </w:r>
      <w:r>
        <w:rPr>
          <w:rFonts w:hint="eastAsia" w:ascii="Arial" w:hAnsi="宋体" w:cs="Arial"/>
          <w:sz w:val="21"/>
          <w:szCs w:val="21"/>
        </w:rPr>
        <w:t>采购需求</w:t>
      </w:r>
      <w:r>
        <w:rPr>
          <w:rFonts w:ascii="Arial" w:hAnsi="Arial" w:cs="Arial"/>
          <w:sz w:val="21"/>
          <w:szCs w:val="21"/>
        </w:rPr>
        <w:t>”</w:t>
      </w:r>
      <w:r>
        <w:rPr>
          <w:rFonts w:hint="eastAsia" w:ascii="Arial" w:hAnsi="宋体" w:cs="Arial"/>
          <w:sz w:val="21"/>
          <w:szCs w:val="21"/>
        </w:rPr>
        <w:t>中的服务需求认真填写该表，并结合自身响应情况在</w:t>
      </w:r>
      <w:r>
        <w:rPr>
          <w:rFonts w:ascii="Arial" w:hAnsi="Arial" w:cs="Arial"/>
          <w:sz w:val="21"/>
          <w:szCs w:val="21"/>
        </w:rPr>
        <w:t>“</w:t>
      </w:r>
      <w:r>
        <w:rPr>
          <w:rFonts w:hint="eastAsia" w:ascii="Arial" w:hAnsi="宋体" w:cs="Arial"/>
          <w:sz w:val="21"/>
          <w:szCs w:val="21"/>
        </w:rPr>
        <w:t>响应承诺</w:t>
      </w:r>
      <w:r>
        <w:rPr>
          <w:rFonts w:ascii="Arial" w:hAnsi="Arial" w:cs="Arial"/>
          <w:sz w:val="21"/>
          <w:szCs w:val="21"/>
        </w:rPr>
        <w:t>”</w:t>
      </w:r>
      <w:r>
        <w:rPr>
          <w:rFonts w:hint="eastAsia" w:ascii="Arial" w:hAnsi="宋体" w:cs="Arial"/>
          <w:sz w:val="21"/>
          <w:szCs w:val="21"/>
        </w:rPr>
        <w:t>栏列明承诺，在</w:t>
      </w:r>
      <w:r>
        <w:rPr>
          <w:rFonts w:ascii="Arial" w:hAnsi="Arial" w:cs="Arial"/>
          <w:sz w:val="21"/>
          <w:szCs w:val="21"/>
        </w:rPr>
        <w:t>“</w:t>
      </w:r>
      <w:r>
        <w:rPr>
          <w:rFonts w:hint="eastAsia" w:ascii="Arial" w:hAnsi="宋体" w:cs="Arial"/>
          <w:sz w:val="21"/>
          <w:szCs w:val="21"/>
        </w:rPr>
        <w:t>偏离情况</w:t>
      </w:r>
      <w:r>
        <w:rPr>
          <w:rFonts w:ascii="Arial" w:hAnsi="Arial" w:cs="Arial"/>
          <w:sz w:val="21"/>
          <w:szCs w:val="21"/>
        </w:rPr>
        <w:t>”</w:t>
      </w:r>
      <w:r>
        <w:rPr>
          <w:rFonts w:hint="eastAsia" w:ascii="Arial" w:hAnsi="宋体" w:cs="Arial"/>
          <w:sz w:val="21"/>
          <w:szCs w:val="21"/>
        </w:rPr>
        <w:t>栏注明</w:t>
      </w:r>
      <w:r>
        <w:rPr>
          <w:rFonts w:ascii="Arial" w:hAnsi="Arial" w:cs="Arial"/>
          <w:sz w:val="21"/>
          <w:szCs w:val="21"/>
        </w:rPr>
        <w:t>“</w:t>
      </w:r>
      <w:r>
        <w:rPr>
          <w:rFonts w:hint="eastAsia" w:ascii="Arial" w:hAnsi="宋体" w:cs="Arial"/>
          <w:sz w:val="21"/>
          <w:szCs w:val="21"/>
        </w:rPr>
        <w:t>正偏离</w:t>
      </w:r>
      <w:r>
        <w:rPr>
          <w:rFonts w:ascii="Arial" w:hAnsi="Arial" w:cs="Arial"/>
          <w:sz w:val="21"/>
          <w:szCs w:val="21"/>
        </w:rPr>
        <w:t>”</w:t>
      </w:r>
      <w:r>
        <w:rPr>
          <w:rFonts w:hint="eastAsia" w:ascii="Arial" w:hAnsi="宋体" w:cs="Arial"/>
          <w:sz w:val="21"/>
          <w:szCs w:val="21"/>
        </w:rPr>
        <w:t>、</w:t>
      </w:r>
      <w:r>
        <w:rPr>
          <w:rFonts w:ascii="Arial" w:hAnsi="Arial" w:cs="Arial"/>
          <w:sz w:val="21"/>
          <w:szCs w:val="21"/>
        </w:rPr>
        <w:t>“</w:t>
      </w:r>
      <w:r>
        <w:rPr>
          <w:rFonts w:hint="eastAsia" w:ascii="Arial" w:hAnsi="宋体" w:cs="Arial"/>
          <w:sz w:val="21"/>
          <w:szCs w:val="21"/>
        </w:rPr>
        <w:t>负偏离</w:t>
      </w:r>
      <w:r>
        <w:rPr>
          <w:rFonts w:ascii="Arial" w:hAnsi="Arial" w:cs="Arial"/>
          <w:sz w:val="21"/>
          <w:szCs w:val="21"/>
        </w:rPr>
        <w:t>”</w:t>
      </w:r>
      <w:r>
        <w:rPr>
          <w:rFonts w:hint="eastAsia" w:ascii="Arial" w:hAnsi="宋体" w:cs="Arial"/>
          <w:sz w:val="21"/>
          <w:szCs w:val="21"/>
        </w:rPr>
        <w:t>或</w:t>
      </w:r>
      <w:r>
        <w:rPr>
          <w:rFonts w:ascii="Arial" w:hAnsi="Arial" w:cs="Arial"/>
          <w:sz w:val="21"/>
          <w:szCs w:val="21"/>
        </w:rPr>
        <w:t>“</w:t>
      </w:r>
      <w:r>
        <w:rPr>
          <w:rFonts w:hint="eastAsia" w:ascii="Arial" w:hAnsi="宋体" w:cs="Arial"/>
          <w:sz w:val="21"/>
          <w:szCs w:val="21"/>
        </w:rPr>
        <w:t>无偏离</w:t>
      </w:r>
      <w:r>
        <w:rPr>
          <w:rFonts w:ascii="Arial" w:hAnsi="Arial" w:cs="Arial"/>
          <w:sz w:val="21"/>
          <w:szCs w:val="21"/>
        </w:rPr>
        <w:t>”</w:t>
      </w:r>
      <w:r>
        <w:rPr>
          <w:rFonts w:hint="eastAsia" w:ascii="Arial" w:hAnsi="宋体" w:cs="Arial"/>
          <w:sz w:val="21"/>
          <w:szCs w:val="21"/>
        </w:rPr>
        <w:t>。</w:t>
      </w:r>
      <w:r>
        <w:rPr>
          <w:rFonts w:ascii="Arial" w:hAnsi="Arial" w:cs="Arial"/>
        </w:rPr>
        <w:t xml:space="preserve"> </w:t>
      </w:r>
      <w:r>
        <w:rPr>
          <w:rFonts w:hint="eastAsia" w:ascii="Arial" w:hAnsi="宋体" w:cs="Arial"/>
          <w:sz w:val="21"/>
          <w:szCs w:val="21"/>
        </w:rPr>
        <w:t>如果仅注明</w:t>
      </w:r>
      <w:r>
        <w:rPr>
          <w:rFonts w:ascii="Arial" w:hAnsi="Arial" w:cs="Arial"/>
          <w:sz w:val="21"/>
          <w:szCs w:val="21"/>
        </w:rPr>
        <w:t>“</w:t>
      </w:r>
      <w:r>
        <w:rPr>
          <w:rFonts w:hint="eastAsia" w:ascii="Arial" w:hAnsi="宋体" w:cs="Arial"/>
          <w:sz w:val="21"/>
          <w:szCs w:val="21"/>
        </w:rPr>
        <w:t>符合</w:t>
      </w:r>
      <w:r>
        <w:rPr>
          <w:rFonts w:ascii="Arial" w:hAnsi="Arial" w:cs="Arial"/>
          <w:sz w:val="21"/>
          <w:szCs w:val="21"/>
        </w:rPr>
        <w:t>”</w:t>
      </w:r>
      <w:r>
        <w:rPr>
          <w:rFonts w:hint="eastAsia" w:ascii="Arial" w:hAnsi="宋体" w:cs="Arial"/>
          <w:sz w:val="21"/>
          <w:szCs w:val="21"/>
        </w:rPr>
        <w:t>、</w:t>
      </w:r>
      <w:r>
        <w:rPr>
          <w:rFonts w:ascii="Arial" w:hAnsi="Arial" w:cs="Arial"/>
          <w:sz w:val="21"/>
          <w:szCs w:val="21"/>
        </w:rPr>
        <w:t>“</w:t>
      </w:r>
      <w:r>
        <w:rPr>
          <w:rFonts w:hint="eastAsia" w:ascii="Arial" w:hAnsi="宋体" w:cs="Arial"/>
          <w:sz w:val="21"/>
          <w:szCs w:val="21"/>
        </w:rPr>
        <w:t>满足</w:t>
      </w:r>
      <w:r>
        <w:rPr>
          <w:rFonts w:ascii="Arial" w:hAnsi="Arial" w:cs="Arial"/>
          <w:sz w:val="21"/>
          <w:szCs w:val="21"/>
        </w:rPr>
        <w:t>”</w:t>
      </w:r>
      <w:r>
        <w:rPr>
          <w:rFonts w:hint="eastAsia" w:ascii="Arial" w:hAnsi="宋体" w:cs="Arial"/>
          <w:sz w:val="21"/>
          <w:szCs w:val="21"/>
        </w:rPr>
        <w:t>，将导致响应文件被拒绝。</w:t>
      </w:r>
    </w:p>
    <w:p>
      <w:pPr>
        <w:pStyle w:val="6"/>
        <w:spacing w:line="300" w:lineRule="auto"/>
        <w:ind w:left="926" w:hanging="926" w:hangingChars="441"/>
        <w:rPr>
          <w:rFonts w:ascii="Arial" w:hAnsi="Arial" w:cs="Arial"/>
          <w:sz w:val="21"/>
          <w:szCs w:val="21"/>
        </w:rPr>
      </w:pPr>
      <w:r>
        <w:rPr>
          <w:rFonts w:ascii="Arial" w:hAnsi="Arial" w:cs="Arial"/>
          <w:sz w:val="21"/>
          <w:szCs w:val="21"/>
        </w:rPr>
        <w:t xml:space="preserve">   </w:t>
      </w:r>
    </w:p>
    <w:p>
      <w:pPr>
        <w:snapToGrid w:val="0"/>
        <w:spacing w:before="50" w:after="50" w:line="300" w:lineRule="auto"/>
        <w:rPr>
          <w:rFonts w:ascii="Arial" w:hAnsi="Arial" w:cs="Arial"/>
          <w:szCs w:val="21"/>
        </w:rPr>
      </w:pPr>
    </w:p>
    <w:p>
      <w:pPr>
        <w:snapToGrid w:val="0"/>
        <w:spacing w:before="50" w:after="50" w:line="300" w:lineRule="auto"/>
        <w:rPr>
          <w:rFonts w:ascii="Arial" w:hAnsi="Arial" w:cs="Arial"/>
          <w:spacing w:val="20"/>
          <w:szCs w:val="21"/>
          <w:u w:val="single"/>
        </w:rPr>
      </w:pPr>
      <w:r>
        <w:rPr>
          <w:rFonts w:hint="eastAsia" w:ascii="Arial" w:hAnsi="宋体" w:cs="Arial"/>
          <w:szCs w:val="21"/>
        </w:rPr>
        <w:t>法定代表人或被授权人</w:t>
      </w:r>
      <w:r>
        <w:rPr>
          <w:rFonts w:hint="eastAsia" w:ascii="Arial" w:hAnsi="宋体" w:cs="Arial"/>
          <w:spacing w:val="20"/>
          <w:szCs w:val="21"/>
        </w:rPr>
        <w:t>签字：</w:t>
      </w:r>
      <w:r>
        <w:rPr>
          <w:rFonts w:ascii="Arial" w:hAnsi="Arial" w:cs="Arial"/>
          <w:spacing w:val="20"/>
          <w:szCs w:val="21"/>
          <w:u w:val="single"/>
        </w:rPr>
        <w:t xml:space="preserve">        </w:t>
      </w:r>
    </w:p>
    <w:p>
      <w:pPr>
        <w:spacing w:line="360" w:lineRule="auto"/>
        <w:rPr>
          <w:rFonts w:ascii="Arial" w:hAnsi="Arial" w:cs="Arial"/>
          <w:b/>
          <w:sz w:val="32"/>
          <w:szCs w:val="32"/>
        </w:rPr>
      </w:pPr>
      <w:r>
        <w:rPr>
          <w:rFonts w:hint="eastAsia" w:ascii="Arial" w:hAnsi="宋体" w:cs="Arial"/>
          <w:spacing w:val="20"/>
          <w:szCs w:val="21"/>
        </w:rPr>
        <w:t>供应商名称</w:t>
      </w:r>
      <w:r>
        <w:rPr>
          <w:rFonts w:ascii="Arial" w:hAnsi="Arial" w:cs="Arial"/>
          <w:spacing w:val="20"/>
          <w:szCs w:val="21"/>
        </w:rPr>
        <w:t>(</w:t>
      </w:r>
      <w:r>
        <w:rPr>
          <w:rFonts w:hint="eastAsia" w:ascii="Arial" w:hAnsi="宋体" w:cs="Arial"/>
          <w:spacing w:val="20"/>
          <w:szCs w:val="21"/>
        </w:rPr>
        <w:t>公章</w:t>
      </w:r>
      <w:r>
        <w:rPr>
          <w:rFonts w:ascii="Arial" w:hAnsi="Arial" w:cs="Arial"/>
          <w:spacing w:val="20"/>
          <w:szCs w:val="21"/>
        </w:rPr>
        <w:t>)</w:t>
      </w:r>
      <w:r>
        <w:rPr>
          <w:rFonts w:hint="eastAsia" w:ascii="Arial" w:hAnsi="宋体"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hint="eastAsia" w:ascii="Arial" w:hAnsi="宋体" w:cs="Arial"/>
          <w:spacing w:val="20"/>
          <w:szCs w:val="21"/>
        </w:rPr>
        <w:t>日</w:t>
      </w:r>
      <w:r>
        <w:rPr>
          <w:rFonts w:ascii="Arial" w:hAnsi="Arial" w:cs="Arial"/>
          <w:spacing w:val="20"/>
          <w:szCs w:val="21"/>
        </w:rPr>
        <w:t xml:space="preserve"> </w:t>
      </w:r>
      <w:r>
        <w:rPr>
          <w:rFonts w:hint="eastAsia" w:ascii="Arial" w:hAnsi="宋体" w:cs="Arial"/>
          <w:spacing w:val="20"/>
          <w:szCs w:val="21"/>
        </w:rPr>
        <w:t>期：</w:t>
      </w:r>
      <w:r>
        <w:rPr>
          <w:rFonts w:ascii="Arial" w:hAnsi="Arial" w:cs="Arial"/>
          <w:spacing w:val="20"/>
          <w:szCs w:val="21"/>
          <w:u w:val="single"/>
        </w:rPr>
        <w:t xml:space="preserve">        </w:t>
      </w:r>
      <w:r>
        <w:rPr>
          <w:rFonts w:ascii="Arial" w:hAnsi="Arial" w:cs="Arial"/>
          <w:b/>
          <w:sz w:val="32"/>
          <w:szCs w:val="32"/>
        </w:rPr>
        <w:br w:type="page"/>
      </w:r>
      <w:r>
        <w:rPr>
          <w:rFonts w:hint="eastAsia" w:ascii="Arial" w:hAnsi="宋体" w:cs="Arial"/>
          <w:b/>
          <w:sz w:val="32"/>
          <w:szCs w:val="32"/>
        </w:rPr>
        <w:t>（五）供应商认为有必要提供的证明其满足本项目磋商资格的声明及文件资料</w:t>
      </w:r>
      <w:bookmarkEnd w:id="67"/>
      <w:r>
        <w:rPr>
          <w:rFonts w:hint="eastAsia" w:ascii="Arial" w:hAnsi="宋体" w:cs="Arial"/>
          <w:b/>
          <w:sz w:val="32"/>
          <w:szCs w:val="32"/>
        </w:rPr>
        <w:t>（自拟）。</w:t>
      </w:r>
    </w:p>
    <w:p>
      <w:pPr>
        <w:widowControl/>
        <w:spacing w:before="100" w:beforeAutospacing="1" w:after="100" w:afterAutospacing="1" w:line="450" w:lineRule="atLeast"/>
        <w:jc w:val="left"/>
        <w:rPr>
          <w:rFonts w:ascii="Arial" w:hAnsi="Arial" w:cs="Arial"/>
          <w:kern w:val="0"/>
          <w:sz w:val="29"/>
          <w:szCs w:val="29"/>
        </w:rPr>
      </w:pPr>
      <w:r>
        <w:rPr>
          <w:rFonts w:ascii="Arial" w:hAnsi="Arial" w:cs="Arial"/>
          <w:b/>
          <w:sz w:val="32"/>
          <w:szCs w:val="32"/>
        </w:rPr>
        <w:br w:type="page"/>
      </w:r>
      <w:r>
        <w:rPr>
          <w:rFonts w:hint="eastAsia" w:ascii="Arial" w:hAnsi="宋体" w:cs="Arial"/>
          <w:b/>
          <w:sz w:val="32"/>
          <w:szCs w:val="32"/>
        </w:rPr>
        <w:t>其他格式：</w:t>
      </w:r>
      <w:r>
        <w:rPr>
          <w:rFonts w:ascii="Arial" w:hAnsi="Arial" w:cs="Arial"/>
          <w:kern w:val="0"/>
          <w:sz w:val="29"/>
          <w:szCs w:val="29"/>
        </w:rPr>
        <w:t xml:space="preserve"> </w:t>
      </w: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p>
    <w:p>
      <w:pPr>
        <w:spacing w:line="360" w:lineRule="auto"/>
        <w:jc w:val="center"/>
        <w:rPr>
          <w:rFonts w:ascii="Arial" w:hAnsi="Arial" w:cs="Arial"/>
        </w:rPr>
      </w:pPr>
      <w:r>
        <w:rPr>
          <w:rFonts w:hint="eastAsia" w:ascii="Arial" w:hAnsi="宋体" w:cs="Arial"/>
          <w:b/>
          <w:sz w:val="32"/>
          <w:szCs w:val="32"/>
        </w:rPr>
        <w:t>法定代表人授权委托书（格式）</w:t>
      </w:r>
    </w:p>
    <w:p>
      <w:pPr>
        <w:spacing w:line="360" w:lineRule="auto"/>
        <w:rPr>
          <w:rFonts w:ascii="Arial" w:hAnsi="Arial" w:cs="Arial"/>
          <w:szCs w:val="21"/>
          <w:u w:val="single"/>
        </w:rPr>
      </w:pPr>
    </w:p>
    <w:p>
      <w:pPr>
        <w:spacing w:line="360" w:lineRule="auto"/>
        <w:rPr>
          <w:rFonts w:ascii="Arial" w:hAnsi="Arial" w:cs="Arial"/>
          <w:szCs w:val="21"/>
        </w:rPr>
      </w:pPr>
      <w:r>
        <w:rPr>
          <w:rFonts w:hint="eastAsia" w:ascii="Arial" w:hAnsi="宋体" w:cs="Arial"/>
          <w:szCs w:val="21"/>
          <w:u w:val="single"/>
        </w:rPr>
        <w:t>广西城建咨询有限公司</w:t>
      </w:r>
      <w:r>
        <w:rPr>
          <w:rFonts w:hint="eastAsia" w:ascii="Arial" w:hAnsi="宋体" w:cs="Arial"/>
          <w:szCs w:val="21"/>
        </w:rPr>
        <w:t>：</w:t>
      </w:r>
    </w:p>
    <w:p>
      <w:pPr>
        <w:spacing w:line="360" w:lineRule="auto"/>
        <w:ind w:firstLine="420" w:firstLineChars="200"/>
        <w:rPr>
          <w:rFonts w:ascii="Arial" w:hAnsi="Arial" w:cs="Arial"/>
          <w:szCs w:val="21"/>
        </w:rPr>
      </w:pPr>
      <w:r>
        <w:rPr>
          <w:rFonts w:hint="eastAsia" w:ascii="Arial" w:hAnsi="宋体" w:cs="Arial"/>
          <w:szCs w:val="21"/>
        </w:rPr>
        <w:t>兹授权</w:t>
      </w:r>
      <w:r>
        <w:rPr>
          <w:rFonts w:ascii="Arial" w:hAnsi="Arial" w:cs="Arial"/>
          <w:szCs w:val="21"/>
          <w:u w:val="single"/>
        </w:rPr>
        <w:t xml:space="preserve">        </w:t>
      </w:r>
      <w:r>
        <w:rPr>
          <w:rFonts w:hint="eastAsia" w:ascii="Arial" w:hAnsi="宋体" w:cs="Arial"/>
          <w:szCs w:val="21"/>
        </w:rPr>
        <w:t>同志为我公司参加贵单位组织的</w:t>
      </w:r>
      <w:r>
        <w:rPr>
          <w:rFonts w:ascii="Arial" w:hAnsi="Arial" w:cs="Arial"/>
          <w:szCs w:val="21"/>
          <w:u w:val="single"/>
        </w:rPr>
        <w:t xml:space="preserve"> </w:t>
      </w:r>
      <w:r>
        <w:rPr>
          <w:rFonts w:hint="eastAsia" w:ascii="Arial" w:hAnsi="宋体" w:cs="Arial"/>
          <w:szCs w:val="21"/>
          <w:u w:val="single"/>
        </w:rPr>
        <w:t>（项目名称、项目编号）竞争性磋商</w:t>
      </w:r>
      <w:r>
        <w:rPr>
          <w:rFonts w:ascii="Arial" w:hAnsi="Arial" w:cs="Arial"/>
          <w:szCs w:val="21"/>
          <w:u w:val="single"/>
        </w:rPr>
        <w:t xml:space="preserve"> </w:t>
      </w:r>
      <w:r>
        <w:rPr>
          <w:rFonts w:hint="eastAsia" w:ascii="Arial" w:hAnsi="宋体" w:cs="Arial"/>
          <w:szCs w:val="21"/>
        </w:rPr>
        <w:t>采购活动的委托代理人，全权代表我公司处理在该项目活动中的一切事宜。代理期限从</w:t>
      </w:r>
      <w:r>
        <w:rPr>
          <w:rFonts w:ascii="Arial" w:hAnsi="Arial" w:cs="Arial"/>
          <w:szCs w:val="21"/>
          <w:u w:val="single"/>
        </w:rPr>
        <w:t xml:space="preserve">      </w:t>
      </w:r>
      <w:r>
        <w:rPr>
          <w:rFonts w:hint="eastAsia" w:ascii="Arial" w:hAnsi="宋体" w:cs="Arial"/>
          <w:szCs w:val="21"/>
        </w:rPr>
        <w:t>年</w:t>
      </w:r>
      <w:r>
        <w:rPr>
          <w:rFonts w:ascii="Arial" w:hAnsi="Arial" w:cs="Arial"/>
          <w:szCs w:val="21"/>
          <w:u w:val="single"/>
        </w:rPr>
        <w:t xml:space="preserve">    </w:t>
      </w:r>
      <w:r>
        <w:rPr>
          <w:rFonts w:hint="eastAsia" w:ascii="Arial" w:hAnsi="宋体" w:cs="Arial"/>
          <w:szCs w:val="21"/>
        </w:rPr>
        <w:t>月</w:t>
      </w:r>
    </w:p>
    <w:p>
      <w:pPr>
        <w:spacing w:line="360" w:lineRule="auto"/>
        <w:rPr>
          <w:rFonts w:ascii="Arial" w:hAnsi="Arial" w:cs="Arial"/>
          <w:szCs w:val="21"/>
        </w:rPr>
      </w:pPr>
      <w:r>
        <w:rPr>
          <w:rFonts w:ascii="Arial" w:hAnsi="Arial" w:cs="Arial"/>
          <w:szCs w:val="21"/>
          <w:u w:val="single"/>
        </w:rPr>
        <w:t xml:space="preserve">   </w:t>
      </w:r>
      <w:r>
        <w:rPr>
          <w:rFonts w:hint="eastAsia" w:ascii="Arial" w:hAnsi="宋体" w:cs="Arial"/>
          <w:szCs w:val="21"/>
        </w:rPr>
        <w:t>日起至</w:t>
      </w:r>
      <w:r>
        <w:rPr>
          <w:rFonts w:ascii="Arial" w:hAnsi="Arial" w:cs="Arial"/>
          <w:szCs w:val="21"/>
          <w:u w:val="single"/>
        </w:rPr>
        <w:t xml:space="preserve">      </w:t>
      </w:r>
      <w:r>
        <w:rPr>
          <w:rFonts w:hint="eastAsia" w:ascii="Arial" w:hAnsi="宋体" w:cs="Arial"/>
          <w:szCs w:val="21"/>
        </w:rPr>
        <w:t>年</w:t>
      </w:r>
      <w:r>
        <w:rPr>
          <w:rFonts w:ascii="Arial" w:hAnsi="Arial" w:cs="Arial"/>
          <w:szCs w:val="21"/>
          <w:u w:val="single"/>
        </w:rPr>
        <w:t xml:space="preserve">    </w:t>
      </w:r>
      <w:r>
        <w:rPr>
          <w:rFonts w:hint="eastAsia" w:ascii="Arial" w:hAnsi="宋体" w:cs="Arial"/>
          <w:szCs w:val="21"/>
        </w:rPr>
        <w:t>月</w:t>
      </w:r>
      <w:r>
        <w:rPr>
          <w:rFonts w:ascii="Arial" w:hAnsi="Arial" w:cs="Arial"/>
          <w:szCs w:val="21"/>
          <w:u w:val="single"/>
        </w:rPr>
        <w:t xml:space="preserve">    </w:t>
      </w:r>
      <w:r>
        <w:rPr>
          <w:rFonts w:hint="eastAsia" w:ascii="Arial" w:hAnsi="宋体" w:cs="Arial"/>
          <w:szCs w:val="21"/>
        </w:rPr>
        <w:t>日止。</w:t>
      </w:r>
      <w:r>
        <w:rPr>
          <w:rFonts w:ascii="Arial" w:hAnsi="Arial" w:cs="Arial"/>
          <w:szCs w:val="21"/>
        </w:rPr>
        <w:t xml:space="preserve"> </w:t>
      </w:r>
    </w:p>
    <w:p>
      <w:pPr>
        <w:spacing w:line="360" w:lineRule="auto"/>
        <w:rPr>
          <w:rFonts w:ascii="Arial" w:hAnsi="Arial" w:cs="Arial"/>
          <w:szCs w:val="21"/>
        </w:rPr>
      </w:pPr>
    </w:p>
    <w:p>
      <w:pPr>
        <w:spacing w:line="360" w:lineRule="auto"/>
        <w:ind w:firstLine="4410" w:firstLineChars="2100"/>
        <w:rPr>
          <w:rFonts w:ascii="Arial" w:hAnsi="Arial" w:cs="Arial"/>
          <w:szCs w:val="21"/>
        </w:rPr>
      </w:pPr>
      <w:r>
        <w:rPr>
          <w:rFonts w:hint="eastAsia" w:ascii="Arial" w:hAnsi="宋体" w:cs="Arial"/>
          <w:szCs w:val="21"/>
        </w:rPr>
        <w:t>授权单位（盖章）：</w:t>
      </w:r>
      <w:r>
        <w:rPr>
          <w:rFonts w:ascii="Arial" w:hAnsi="Arial" w:cs="Arial"/>
          <w:szCs w:val="21"/>
          <w:u w:val="single"/>
        </w:rPr>
        <w:t xml:space="preserve">                   </w:t>
      </w:r>
    </w:p>
    <w:p>
      <w:pPr>
        <w:spacing w:line="360" w:lineRule="auto"/>
        <w:ind w:firstLine="4410" w:firstLineChars="2100"/>
        <w:rPr>
          <w:rFonts w:ascii="Arial" w:hAnsi="Arial" w:cs="Arial"/>
          <w:szCs w:val="21"/>
        </w:rPr>
      </w:pPr>
      <w:r>
        <w:rPr>
          <w:rFonts w:hint="eastAsia" w:ascii="Arial" w:hAnsi="宋体" w:cs="Arial"/>
          <w:szCs w:val="21"/>
        </w:rPr>
        <w:t>法定代表人（签字或盖章）：</w:t>
      </w:r>
      <w:r>
        <w:rPr>
          <w:rFonts w:ascii="Arial" w:hAnsi="Arial" w:cs="Arial"/>
          <w:szCs w:val="21"/>
          <w:u w:val="single"/>
        </w:rPr>
        <w:t xml:space="preserve">           </w:t>
      </w:r>
    </w:p>
    <w:p>
      <w:pPr>
        <w:spacing w:line="360" w:lineRule="auto"/>
        <w:ind w:firstLine="4410" w:firstLineChars="2100"/>
        <w:rPr>
          <w:rFonts w:ascii="Arial" w:hAnsi="Arial" w:cs="Arial"/>
          <w:szCs w:val="21"/>
        </w:rPr>
      </w:pPr>
      <w:r>
        <w:rPr>
          <w:rFonts w:hint="eastAsia" w:ascii="Arial" w:hAnsi="宋体" w:cs="Arial"/>
          <w:szCs w:val="21"/>
        </w:rPr>
        <w:t>签发日期：</w:t>
      </w:r>
      <w:r>
        <w:rPr>
          <w:rFonts w:ascii="Arial" w:hAnsi="Arial" w:cs="Arial"/>
          <w:szCs w:val="21"/>
          <w:u w:val="single"/>
        </w:rPr>
        <w:t xml:space="preserve">        </w:t>
      </w:r>
      <w:r>
        <w:rPr>
          <w:rFonts w:hint="eastAsia" w:ascii="Arial" w:hAnsi="宋体" w:cs="Arial"/>
          <w:szCs w:val="21"/>
        </w:rPr>
        <w:t>年</w:t>
      </w:r>
      <w:r>
        <w:rPr>
          <w:rFonts w:ascii="Arial" w:hAnsi="Arial" w:cs="Arial"/>
          <w:szCs w:val="21"/>
          <w:u w:val="single"/>
        </w:rPr>
        <w:t xml:space="preserve">      </w:t>
      </w:r>
      <w:r>
        <w:rPr>
          <w:rFonts w:hint="eastAsia" w:ascii="Arial" w:hAnsi="宋体" w:cs="Arial"/>
          <w:szCs w:val="21"/>
        </w:rPr>
        <w:t>月</w:t>
      </w:r>
      <w:r>
        <w:rPr>
          <w:rFonts w:ascii="Arial" w:hAnsi="Arial" w:cs="Arial"/>
          <w:szCs w:val="21"/>
          <w:u w:val="single"/>
        </w:rPr>
        <w:t xml:space="preserve">      </w:t>
      </w:r>
      <w:r>
        <w:rPr>
          <w:rFonts w:hint="eastAsia" w:ascii="Arial" w:hAnsi="宋体" w:cs="Arial"/>
          <w:szCs w:val="21"/>
        </w:rPr>
        <w:t>日</w:t>
      </w:r>
    </w:p>
    <w:p>
      <w:pPr>
        <w:adjustRightInd w:val="0"/>
        <w:snapToGrid w:val="0"/>
        <w:spacing w:line="360" w:lineRule="auto"/>
        <w:ind w:firstLine="420" w:firstLineChars="200"/>
        <w:rPr>
          <w:rFonts w:ascii="Arial" w:hAnsi="Arial" w:cs="Arial"/>
          <w:szCs w:val="21"/>
        </w:rPr>
      </w:pPr>
    </w:p>
    <w:p>
      <w:pPr>
        <w:adjustRightInd w:val="0"/>
        <w:snapToGrid w:val="0"/>
        <w:spacing w:line="360" w:lineRule="auto"/>
        <w:ind w:firstLine="420" w:firstLineChars="200"/>
        <w:rPr>
          <w:rFonts w:ascii="Arial" w:hAnsi="Arial" w:cs="Arial"/>
          <w:szCs w:val="21"/>
        </w:rPr>
      </w:pPr>
      <w:r>
        <w:rPr>
          <w:rFonts w:hint="eastAsia" w:ascii="Arial" w:hAnsi="宋体" w:cs="Arial"/>
          <w:szCs w:val="21"/>
        </w:rPr>
        <w:t>附：被授权人身份证（正反两面复印件）</w:t>
      </w:r>
    </w:p>
    <w:p>
      <w:pPr>
        <w:spacing w:line="360" w:lineRule="auto"/>
        <w:rPr>
          <w:rFonts w:ascii="Arial" w:hAnsi="Arial" w:cs="Arial"/>
          <w:szCs w:val="21"/>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rPr>
          <w:rFonts w:ascii="Arial" w:hAnsi="Arial" w:cs="Arial"/>
          <w:b/>
          <w:sz w:val="28"/>
          <w:szCs w:val="28"/>
        </w:rPr>
      </w:pPr>
    </w:p>
    <w:p>
      <w:pPr>
        <w:spacing w:line="360" w:lineRule="auto"/>
        <w:jc w:val="center"/>
        <w:rPr>
          <w:rFonts w:ascii="Arial" w:hAnsi="Arial" w:cs="Arial"/>
          <w:b/>
          <w:sz w:val="32"/>
          <w:szCs w:val="32"/>
        </w:rPr>
      </w:pPr>
      <w:r>
        <w:rPr>
          <w:rFonts w:hint="eastAsia" w:ascii="Arial" w:hAnsi="宋体" w:cs="Arial"/>
          <w:b/>
          <w:sz w:val="32"/>
          <w:szCs w:val="32"/>
        </w:rPr>
        <w:t>无重大违法记录声明（格式）</w:t>
      </w:r>
    </w:p>
    <w:p>
      <w:pPr>
        <w:spacing w:line="360" w:lineRule="auto"/>
        <w:jc w:val="center"/>
        <w:rPr>
          <w:rFonts w:ascii="Arial" w:hAnsi="Arial" w:cs="Arial"/>
          <w:b/>
          <w:sz w:val="32"/>
          <w:szCs w:val="32"/>
        </w:rPr>
      </w:pPr>
    </w:p>
    <w:p>
      <w:pPr>
        <w:spacing w:line="360" w:lineRule="auto"/>
        <w:rPr>
          <w:rFonts w:ascii="Arial" w:hAnsi="Arial" w:cs="Arial"/>
          <w:szCs w:val="21"/>
        </w:rPr>
      </w:pPr>
      <w:r>
        <w:rPr>
          <w:rFonts w:hint="eastAsia" w:ascii="Arial" w:hAnsi="宋体" w:cs="Arial"/>
          <w:bCs/>
          <w:u w:val="single"/>
        </w:rPr>
        <w:t>广西城建咨询有限公司</w:t>
      </w:r>
      <w:r>
        <w:rPr>
          <w:rFonts w:hint="eastAsia" w:ascii="Arial" w:hAnsi="宋体" w:cs="Arial"/>
          <w:szCs w:val="21"/>
        </w:rPr>
        <w:t>：</w:t>
      </w:r>
    </w:p>
    <w:p>
      <w:pPr>
        <w:spacing w:line="360" w:lineRule="auto"/>
        <w:ind w:firstLine="420" w:firstLineChars="200"/>
        <w:rPr>
          <w:rFonts w:ascii="Arial" w:hAnsi="Arial" w:cs="Arial"/>
          <w:szCs w:val="21"/>
        </w:rPr>
      </w:pPr>
      <w:r>
        <w:rPr>
          <w:rFonts w:hint="eastAsia" w:ascii="Arial" w:hAnsi="宋体" w:cs="Arial"/>
          <w:szCs w:val="21"/>
        </w:rPr>
        <w:t>我公司参与</w:t>
      </w:r>
      <w:r>
        <w:rPr>
          <w:rFonts w:ascii="Arial" w:hAnsi="Arial" w:cs="Arial"/>
          <w:szCs w:val="21"/>
          <w:u w:val="single"/>
        </w:rPr>
        <w:t xml:space="preserve">                                     </w:t>
      </w:r>
      <w:r>
        <w:rPr>
          <w:rFonts w:hint="eastAsia" w:ascii="Arial" w:hAnsi="宋体" w:cs="Arial"/>
          <w:szCs w:val="21"/>
        </w:rPr>
        <w:t>（项目名称）的竞争性磋商，我公司郑重声明：我公司近三年在经营活动中无重大违法活动记录，符合《中华人民共和国政府采购法》规定的供应商资格条件。我方对此声明负全部法律责任。</w:t>
      </w:r>
    </w:p>
    <w:p>
      <w:pPr>
        <w:spacing w:line="360" w:lineRule="auto"/>
        <w:ind w:firstLine="420" w:firstLineChars="200"/>
        <w:rPr>
          <w:rFonts w:ascii="Arial" w:hAnsi="Arial" w:cs="Arial"/>
          <w:szCs w:val="21"/>
        </w:rPr>
      </w:pPr>
      <w:r>
        <w:rPr>
          <w:rFonts w:hint="eastAsia" w:ascii="Arial" w:hAnsi="宋体" w:cs="Arial"/>
          <w:szCs w:val="21"/>
        </w:rPr>
        <w:t>特此声明。</w:t>
      </w:r>
    </w:p>
    <w:p>
      <w:pPr>
        <w:spacing w:line="360" w:lineRule="auto"/>
        <w:rPr>
          <w:rFonts w:ascii="Arial" w:hAnsi="Arial" w:cs="Arial"/>
          <w:szCs w:val="21"/>
        </w:rPr>
      </w:pPr>
    </w:p>
    <w:p>
      <w:pPr>
        <w:spacing w:line="360" w:lineRule="auto"/>
        <w:jc w:val="right"/>
        <w:rPr>
          <w:rFonts w:ascii="Arial" w:hAnsi="Arial" w:cs="Arial"/>
          <w:szCs w:val="21"/>
        </w:rPr>
      </w:pPr>
    </w:p>
    <w:p>
      <w:pPr>
        <w:spacing w:line="360" w:lineRule="auto"/>
        <w:jc w:val="center"/>
        <w:rPr>
          <w:rFonts w:ascii="Arial" w:hAnsi="Arial" w:cs="Arial"/>
          <w:szCs w:val="21"/>
        </w:rPr>
      </w:pPr>
      <w:r>
        <w:rPr>
          <w:rFonts w:ascii="Arial" w:hAnsi="Arial" w:cs="Arial"/>
          <w:szCs w:val="21"/>
        </w:rPr>
        <w:t xml:space="preserve">                                       </w:t>
      </w:r>
      <w:r>
        <w:rPr>
          <w:rFonts w:hint="eastAsia" w:ascii="Arial" w:hAnsi="宋体" w:cs="Arial"/>
          <w:szCs w:val="21"/>
        </w:rPr>
        <w:t>声明人：（公章）</w:t>
      </w:r>
    </w:p>
    <w:p>
      <w:pPr>
        <w:spacing w:line="360" w:lineRule="auto"/>
        <w:ind w:firstLine="5985" w:firstLineChars="2850"/>
        <w:rPr>
          <w:rFonts w:ascii="Arial" w:hAnsi="Arial" w:cs="Arial"/>
          <w:szCs w:val="21"/>
        </w:rPr>
      </w:pPr>
      <w:r>
        <w:rPr>
          <w:rFonts w:hint="eastAsia" w:ascii="Arial" w:hAnsi="宋体" w:cs="Arial"/>
          <w:szCs w:val="21"/>
        </w:rPr>
        <w:t>年</w:t>
      </w:r>
      <w:r>
        <w:rPr>
          <w:rFonts w:ascii="Arial" w:hAnsi="Arial" w:cs="Arial"/>
          <w:szCs w:val="21"/>
        </w:rPr>
        <w:t xml:space="preserve">    </w:t>
      </w:r>
      <w:r>
        <w:rPr>
          <w:rFonts w:hint="eastAsia" w:ascii="Arial" w:hAnsi="宋体" w:cs="Arial"/>
          <w:szCs w:val="21"/>
        </w:rPr>
        <w:t>月</w:t>
      </w:r>
      <w:r>
        <w:rPr>
          <w:rFonts w:ascii="Arial" w:hAnsi="Arial" w:cs="Arial"/>
          <w:szCs w:val="21"/>
        </w:rPr>
        <w:t xml:space="preserve">    </w:t>
      </w:r>
      <w:r>
        <w:rPr>
          <w:rFonts w:hint="eastAsia" w:ascii="Arial" w:hAnsi="宋体" w:cs="Arial"/>
          <w:szCs w:val="21"/>
        </w:rPr>
        <w:t>日</w:t>
      </w:r>
    </w:p>
    <w:p>
      <w:pPr>
        <w:spacing w:line="360" w:lineRule="auto"/>
        <w:ind w:firstLine="5985" w:firstLineChars="2850"/>
        <w:rPr>
          <w:rFonts w:ascii="Arial" w:hAnsi="Arial" w:cs="Arial"/>
          <w:szCs w:val="21"/>
        </w:rPr>
      </w:pPr>
    </w:p>
    <w:p>
      <w:pPr>
        <w:spacing w:line="360" w:lineRule="auto"/>
        <w:rPr>
          <w:rFonts w:ascii="Arial" w:hAnsi="Arial" w:cs="Arial"/>
          <w:szCs w:val="21"/>
        </w:rPr>
      </w:pPr>
    </w:p>
    <w:p>
      <w:pPr>
        <w:spacing w:line="360" w:lineRule="auto"/>
        <w:ind w:firstLine="630" w:firstLineChars="196"/>
        <w:rPr>
          <w:rFonts w:ascii="Arial" w:hAnsi="Arial" w:cs="Arial"/>
          <w:b/>
          <w:sz w:val="32"/>
          <w:szCs w:val="32"/>
        </w:rPr>
      </w:pPr>
    </w:p>
    <w:p>
      <w:pPr>
        <w:spacing w:line="360" w:lineRule="auto"/>
        <w:ind w:firstLine="630" w:firstLineChars="196"/>
        <w:rPr>
          <w:rFonts w:ascii="Arial" w:hAnsi="Arial" w:cs="Arial"/>
          <w:b/>
          <w:sz w:val="32"/>
          <w:szCs w:val="32"/>
        </w:rPr>
      </w:pPr>
    </w:p>
    <w:p>
      <w:pPr>
        <w:spacing w:line="360" w:lineRule="auto"/>
        <w:ind w:firstLine="630" w:firstLineChars="196"/>
        <w:rPr>
          <w:rFonts w:ascii="Arial" w:hAnsi="Arial" w:cs="Arial"/>
          <w:b/>
          <w:sz w:val="32"/>
          <w:szCs w:val="32"/>
        </w:rPr>
      </w:pPr>
    </w:p>
    <w:p>
      <w:pPr>
        <w:spacing w:line="360" w:lineRule="auto"/>
        <w:ind w:firstLine="630" w:firstLineChars="196"/>
        <w:rPr>
          <w:rFonts w:ascii="Arial" w:hAnsi="Arial" w:cs="Arial"/>
          <w:b/>
          <w:sz w:val="32"/>
          <w:szCs w:val="32"/>
        </w:rPr>
      </w:pPr>
    </w:p>
    <w:p>
      <w:pPr>
        <w:widowControl/>
        <w:spacing w:before="100" w:beforeAutospacing="1" w:after="100" w:afterAutospacing="1" w:line="450" w:lineRule="atLeast"/>
        <w:jc w:val="left"/>
        <w:rPr>
          <w:rFonts w:ascii="Arial" w:hAnsi="Arial" w:cs="Arial"/>
          <w:kern w:val="0"/>
          <w:sz w:val="29"/>
          <w:szCs w:val="29"/>
        </w:rPr>
      </w:pPr>
    </w:p>
    <w:p>
      <w:pPr>
        <w:widowControl/>
        <w:spacing w:before="100" w:beforeAutospacing="1" w:after="100" w:afterAutospacing="1" w:line="450" w:lineRule="atLeast"/>
        <w:jc w:val="left"/>
        <w:rPr>
          <w:rFonts w:ascii="Arial" w:hAnsi="Arial" w:cs="Arial"/>
          <w:kern w:val="0"/>
          <w:sz w:val="29"/>
          <w:szCs w:val="29"/>
        </w:rPr>
      </w:pPr>
    </w:p>
    <w:p>
      <w:pPr>
        <w:widowControl/>
        <w:spacing w:before="100" w:beforeAutospacing="1" w:after="100" w:afterAutospacing="1" w:line="450" w:lineRule="atLeast"/>
        <w:jc w:val="center"/>
        <w:rPr>
          <w:rFonts w:ascii="Arial" w:hAnsi="Arial" w:cs="Arial"/>
          <w:kern w:val="0"/>
          <w:sz w:val="29"/>
          <w:szCs w:val="29"/>
        </w:rPr>
      </w:pPr>
      <w:r>
        <w:rPr>
          <w:rFonts w:hint="eastAsia" w:ascii="Arial" w:hAnsi="宋体" w:cs="Arial"/>
          <w:kern w:val="0"/>
          <w:sz w:val="29"/>
          <w:szCs w:val="29"/>
        </w:rPr>
        <w:t>中小企业声明函（格式）</w:t>
      </w:r>
    </w:p>
    <w:p>
      <w:pPr>
        <w:widowControl/>
        <w:spacing w:before="100" w:beforeAutospacing="1" w:after="100" w:afterAutospacing="1" w:line="450" w:lineRule="atLeast"/>
        <w:jc w:val="left"/>
        <w:rPr>
          <w:rFonts w:ascii="Arial" w:hAnsi="Arial" w:cs="Arial"/>
          <w:kern w:val="0"/>
          <w:sz w:val="29"/>
          <w:szCs w:val="29"/>
        </w:rPr>
      </w:pPr>
      <w:r>
        <w:rPr>
          <w:rFonts w:hint="eastAsia" w:ascii="Arial" w:hAnsi="宋体" w:cs="Arial"/>
          <w:kern w:val="0"/>
          <w:sz w:val="29"/>
          <w:szCs w:val="29"/>
        </w:rPr>
        <w:t>　　本公司郑重声明，根据《政府采购促进中小企业发展暂行办法》（财库〔</w:t>
      </w:r>
      <w:r>
        <w:rPr>
          <w:rFonts w:ascii="Arial" w:hAnsi="Arial" w:cs="Arial"/>
          <w:kern w:val="0"/>
          <w:sz w:val="29"/>
          <w:szCs w:val="29"/>
        </w:rPr>
        <w:t>2011</w:t>
      </w:r>
      <w:r>
        <w:rPr>
          <w:rFonts w:hint="eastAsia" w:ascii="Arial" w:hAnsi="宋体" w:cs="Arial"/>
          <w:kern w:val="0"/>
          <w:sz w:val="29"/>
          <w:szCs w:val="29"/>
        </w:rPr>
        <w:t>〕</w:t>
      </w:r>
      <w:r>
        <w:rPr>
          <w:rFonts w:ascii="Arial" w:hAnsi="Arial" w:cs="Arial"/>
          <w:kern w:val="0"/>
          <w:sz w:val="29"/>
          <w:szCs w:val="29"/>
        </w:rPr>
        <w:t>181</w:t>
      </w:r>
      <w:r>
        <w:rPr>
          <w:rFonts w:hint="eastAsia" w:ascii="Arial" w:hAnsi="宋体" w:cs="Arial"/>
          <w:kern w:val="0"/>
          <w:sz w:val="29"/>
          <w:szCs w:val="29"/>
        </w:rPr>
        <w:t>号）的规定，本公司为</w:t>
      </w:r>
      <w:r>
        <w:rPr>
          <w:rFonts w:ascii="Arial" w:hAnsi="Arial" w:cs="Arial"/>
          <w:kern w:val="0"/>
          <w:sz w:val="29"/>
          <w:szCs w:val="29"/>
          <w:u w:val="single"/>
        </w:rPr>
        <w:t xml:space="preserve">        </w:t>
      </w:r>
      <w:r>
        <w:rPr>
          <w:rFonts w:hint="eastAsia" w:ascii="Arial" w:hAnsi="宋体" w:cs="Arial"/>
          <w:kern w:val="0"/>
          <w:sz w:val="29"/>
          <w:szCs w:val="29"/>
        </w:rPr>
        <w:t>（请填写：中型、小型、微型）企业。即，本公司同时满足以下条件：</w:t>
      </w:r>
      <w:r>
        <w:rPr>
          <w:rFonts w:ascii="Arial" w:hAnsi="Arial" w:cs="Arial"/>
          <w:kern w:val="0"/>
          <w:sz w:val="29"/>
          <w:szCs w:val="29"/>
        </w:rPr>
        <w:br w:type="textWrapping"/>
      </w:r>
      <w:r>
        <w:rPr>
          <w:rFonts w:ascii="Arial" w:hAnsi="Arial" w:cs="Arial"/>
          <w:kern w:val="0"/>
          <w:sz w:val="29"/>
          <w:szCs w:val="29"/>
        </w:rPr>
        <w:br w:type="textWrapping"/>
      </w:r>
      <w:r>
        <w:rPr>
          <w:rFonts w:hint="eastAsia" w:ascii="Arial" w:hAnsi="宋体" w:cs="Arial"/>
          <w:kern w:val="0"/>
          <w:sz w:val="29"/>
          <w:szCs w:val="29"/>
        </w:rPr>
        <w:t>　　</w:t>
      </w:r>
      <w:r>
        <w:rPr>
          <w:rFonts w:ascii="Arial" w:hAnsi="Arial" w:cs="Arial"/>
          <w:kern w:val="0"/>
          <w:sz w:val="29"/>
          <w:szCs w:val="29"/>
        </w:rPr>
        <w:t>1.</w:t>
      </w:r>
      <w:r>
        <w:rPr>
          <w:rFonts w:hint="eastAsia" w:ascii="Arial" w:hAnsi="宋体" w:cs="Arial"/>
          <w:kern w:val="0"/>
          <w:sz w:val="29"/>
          <w:szCs w:val="29"/>
        </w:rPr>
        <w:t>根据《工业和信息化部、国家统计局、国家发展和改革委员会、财政部关于印发中小企业划型标准规定的通知》（工信部联企业〔</w:t>
      </w:r>
      <w:r>
        <w:rPr>
          <w:rFonts w:ascii="Arial" w:hAnsi="Arial" w:cs="Arial"/>
          <w:kern w:val="0"/>
          <w:sz w:val="29"/>
          <w:szCs w:val="29"/>
        </w:rPr>
        <w:t>2011</w:t>
      </w:r>
      <w:r>
        <w:rPr>
          <w:rFonts w:hint="eastAsia" w:ascii="Arial" w:hAnsi="宋体" w:cs="Arial"/>
          <w:kern w:val="0"/>
          <w:sz w:val="29"/>
          <w:szCs w:val="29"/>
        </w:rPr>
        <w:t>〕</w:t>
      </w:r>
      <w:r>
        <w:rPr>
          <w:rFonts w:ascii="Arial" w:hAnsi="Arial" w:cs="Arial"/>
          <w:kern w:val="0"/>
          <w:sz w:val="29"/>
          <w:szCs w:val="29"/>
        </w:rPr>
        <w:t>300</w:t>
      </w:r>
      <w:r>
        <w:rPr>
          <w:rFonts w:hint="eastAsia" w:ascii="Arial" w:hAnsi="宋体" w:cs="Arial"/>
          <w:kern w:val="0"/>
          <w:sz w:val="29"/>
          <w:szCs w:val="29"/>
        </w:rPr>
        <w:t>号）规定的划分标准，本公司为</w:t>
      </w:r>
      <w:r>
        <w:rPr>
          <w:rFonts w:ascii="Arial" w:hAnsi="Arial" w:cs="Arial"/>
          <w:kern w:val="0"/>
          <w:sz w:val="29"/>
          <w:szCs w:val="29"/>
          <w:u w:val="single"/>
        </w:rPr>
        <w:t xml:space="preserve">      </w:t>
      </w:r>
      <w:r>
        <w:rPr>
          <w:rFonts w:hint="eastAsia" w:ascii="Arial" w:hAnsi="宋体" w:cs="Arial"/>
          <w:kern w:val="0"/>
          <w:sz w:val="29"/>
          <w:szCs w:val="29"/>
        </w:rPr>
        <w:t>（请填写：中型、小型、微型）企业。</w:t>
      </w:r>
      <w:r>
        <w:rPr>
          <w:rFonts w:ascii="Arial" w:hAnsi="Arial" w:cs="Arial"/>
          <w:kern w:val="0"/>
          <w:sz w:val="29"/>
          <w:szCs w:val="29"/>
        </w:rPr>
        <w:br w:type="textWrapping"/>
      </w:r>
      <w:r>
        <w:rPr>
          <w:rFonts w:hint="eastAsia" w:ascii="Arial" w:hAnsi="宋体" w:cs="Arial"/>
          <w:kern w:val="0"/>
          <w:sz w:val="29"/>
          <w:szCs w:val="29"/>
        </w:rPr>
        <w:t>　　</w:t>
      </w:r>
      <w:r>
        <w:rPr>
          <w:rFonts w:ascii="Arial" w:hAnsi="Arial" w:cs="Arial"/>
          <w:kern w:val="0"/>
          <w:sz w:val="29"/>
          <w:szCs w:val="29"/>
        </w:rPr>
        <w:t>2.</w:t>
      </w:r>
      <w:r>
        <w:rPr>
          <w:rFonts w:hint="eastAsia" w:ascii="Arial" w:hAnsi="宋体" w:cs="Arial"/>
          <w:kern w:val="0"/>
          <w:sz w:val="29"/>
          <w:szCs w:val="29"/>
        </w:rPr>
        <w:t>本公司参加</w:t>
      </w:r>
      <w:r>
        <w:rPr>
          <w:rFonts w:ascii="Arial" w:hAnsi="Arial" w:cs="Arial"/>
          <w:kern w:val="0"/>
          <w:sz w:val="29"/>
          <w:szCs w:val="29"/>
          <w:u w:val="single"/>
        </w:rPr>
        <w:t xml:space="preserve">        </w:t>
      </w:r>
      <w:r>
        <w:rPr>
          <w:rFonts w:hint="eastAsia" w:ascii="Arial" w:hAnsi="宋体" w:cs="Arial"/>
          <w:kern w:val="0"/>
          <w:sz w:val="29"/>
          <w:szCs w:val="29"/>
        </w:rPr>
        <w:t>单位的</w:t>
      </w:r>
      <w:r>
        <w:rPr>
          <w:rFonts w:ascii="Arial" w:hAnsi="Arial" w:cs="Arial"/>
          <w:kern w:val="0"/>
          <w:sz w:val="29"/>
          <w:szCs w:val="29"/>
          <w:u w:val="single"/>
        </w:rPr>
        <w:t xml:space="preserve">        </w:t>
      </w:r>
      <w:r>
        <w:rPr>
          <w:rFonts w:hint="eastAsia" w:ascii="Arial" w:hAnsi="宋体" w:cs="Arial"/>
          <w:kern w:val="0"/>
          <w:sz w:val="29"/>
          <w:szCs w:val="29"/>
        </w:rPr>
        <w:t>项目采购活动提供本企业制造的货物，由本企业承担工程、提供服务，或者提供其他</w:t>
      </w:r>
      <w:r>
        <w:rPr>
          <w:rFonts w:ascii="Arial" w:hAnsi="Arial" w:cs="Arial"/>
          <w:kern w:val="0"/>
          <w:sz w:val="29"/>
          <w:szCs w:val="29"/>
          <w:u w:val="single"/>
        </w:rPr>
        <w:t xml:space="preserve">      </w:t>
      </w:r>
      <w:r>
        <w:rPr>
          <w:rFonts w:hint="eastAsia" w:ascii="Arial" w:hAnsi="宋体" w:cs="Arial"/>
          <w:kern w:val="0"/>
          <w:sz w:val="29"/>
          <w:szCs w:val="29"/>
        </w:rPr>
        <w:t>（请填写：中型、小型、微型）企业制造的货物。本条所称货物不包括使用大型企业注册商标的货物。</w:t>
      </w:r>
      <w:r>
        <w:rPr>
          <w:rFonts w:ascii="Arial" w:hAnsi="Arial" w:cs="Arial"/>
          <w:kern w:val="0"/>
          <w:sz w:val="29"/>
          <w:szCs w:val="29"/>
        </w:rPr>
        <w:br w:type="textWrapping"/>
      </w:r>
      <w:r>
        <w:rPr>
          <w:rFonts w:hint="eastAsia" w:ascii="Arial" w:hAnsi="宋体" w:cs="Arial"/>
          <w:kern w:val="0"/>
          <w:sz w:val="29"/>
          <w:szCs w:val="29"/>
        </w:rPr>
        <w:t>　　本公司对上述声明的真实性负责。如有虚假，将依法承担相应责任。</w:t>
      </w:r>
    </w:p>
    <w:p>
      <w:pPr>
        <w:spacing w:line="360" w:lineRule="auto"/>
        <w:rPr>
          <w:rFonts w:ascii="Arial" w:hAnsi="Arial" w:cs="Arial"/>
          <w:kern w:val="0"/>
          <w:sz w:val="29"/>
          <w:szCs w:val="29"/>
        </w:rPr>
      </w:pPr>
      <w:r>
        <w:rPr>
          <w:rFonts w:hint="eastAsia" w:ascii="Arial" w:hAnsi="宋体" w:cs="Arial"/>
          <w:kern w:val="0"/>
          <w:sz w:val="29"/>
          <w:szCs w:val="29"/>
        </w:rPr>
        <w:t>企业名称（盖章）：　　　　　　　　　</w:t>
      </w:r>
      <w:r>
        <w:rPr>
          <w:rFonts w:ascii="Arial" w:hAnsi="Arial" w:cs="Arial"/>
          <w:kern w:val="0"/>
          <w:sz w:val="29"/>
          <w:szCs w:val="29"/>
        </w:rPr>
        <w:br w:type="textWrapping"/>
      </w:r>
      <w:r>
        <w:rPr>
          <w:rFonts w:hint="eastAsia" w:ascii="Arial" w:hAnsi="宋体" w:cs="Arial"/>
          <w:kern w:val="0"/>
          <w:sz w:val="29"/>
          <w:szCs w:val="29"/>
        </w:rPr>
        <w:t>日　　　　　　期：</w:t>
      </w:r>
    </w:p>
    <w:p>
      <w:pPr>
        <w:spacing w:line="360" w:lineRule="auto"/>
        <w:rPr>
          <w:rFonts w:ascii="Arial" w:hAnsi="Arial" w:cs="Arial"/>
          <w:kern w:val="0"/>
          <w:sz w:val="29"/>
          <w:szCs w:val="29"/>
        </w:rPr>
      </w:pPr>
    </w:p>
    <w:p>
      <w:pPr>
        <w:spacing w:line="360" w:lineRule="auto"/>
        <w:rPr>
          <w:rFonts w:ascii="Arial" w:hAnsi="Arial" w:cs="Arial"/>
          <w:kern w:val="0"/>
          <w:sz w:val="29"/>
          <w:szCs w:val="29"/>
        </w:rPr>
      </w:pPr>
    </w:p>
    <w:p>
      <w:pPr>
        <w:spacing w:line="360" w:lineRule="auto"/>
        <w:rPr>
          <w:rFonts w:ascii="Arial" w:hAnsi="Arial" w:cs="Arial"/>
          <w:kern w:val="0"/>
          <w:sz w:val="29"/>
          <w:szCs w:val="29"/>
        </w:rPr>
      </w:pPr>
    </w:p>
    <w:p>
      <w:pPr>
        <w:widowControl/>
        <w:spacing w:before="100" w:beforeAutospacing="1" w:after="100" w:afterAutospacing="1" w:line="450" w:lineRule="atLeast"/>
        <w:jc w:val="center"/>
        <w:rPr>
          <w:rFonts w:ascii="Arial" w:hAnsi="Arial" w:cs="Arial"/>
          <w:kern w:val="0"/>
          <w:sz w:val="29"/>
          <w:szCs w:val="29"/>
        </w:rPr>
      </w:pPr>
      <w:r>
        <w:rPr>
          <w:rFonts w:hint="eastAsia" w:ascii="Arial" w:hAnsi="宋体" w:cs="Arial"/>
          <w:kern w:val="0"/>
          <w:sz w:val="29"/>
          <w:szCs w:val="29"/>
        </w:rPr>
        <w:t>残疾人福利性单位声明函（格式）</w:t>
      </w:r>
    </w:p>
    <w:p>
      <w:pPr>
        <w:spacing w:line="588" w:lineRule="exact"/>
        <w:rPr>
          <w:rFonts w:ascii="Arial" w:hAnsi="Arial" w:cs="Arial"/>
          <w:spacing w:val="6"/>
          <w:sz w:val="30"/>
          <w:szCs w:val="30"/>
        </w:rPr>
      </w:pPr>
      <w:r>
        <w:rPr>
          <w:rFonts w:ascii="Arial" w:hAnsi="Arial" w:cs="Arial"/>
          <w:b/>
          <w:spacing w:val="6"/>
          <w:sz w:val="30"/>
          <w:szCs w:val="30"/>
        </w:rPr>
        <w:t xml:space="preserve">    </w:t>
      </w:r>
      <w:r>
        <w:rPr>
          <w:rFonts w:hint="eastAsia" w:ascii="Arial" w:hAnsi="宋体" w:cs="Arial"/>
          <w:spacing w:val="6"/>
          <w:sz w:val="30"/>
          <w:szCs w:val="30"/>
        </w:rPr>
        <w:t>本单位郑重声明，根据《财政部</w:t>
      </w:r>
      <w:r>
        <w:rPr>
          <w:rFonts w:ascii="Arial" w:hAnsi="Arial" w:cs="Arial"/>
          <w:spacing w:val="6"/>
          <w:sz w:val="30"/>
          <w:szCs w:val="30"/>
        </w:rPr>
        <w:t xml:space="preserve"> </w:t>
      </w:r>
      <w:r>
        <w:rPr>
          <w:rFonts w:hint="eastAsia" w:ascii="Arial" w:hAnsi="宋体" w:cs="Arial"/>
          <w:spacing w:val="6"/>
          <w:sz w:val="30"/>
          <w:szCs w:val="30"/>
        </w:rPr>
        <w:t>民政部</w:t>
      </w:r>
      <w:r>
        <w:rPr>
          <w:rFonts w:ascii="Arial" w:hAnsi="Arial" w:cs="Arial"/>
          <w:spacing w:val="6"/>
          <w:sz w:val="30"/>
          <w:szCs w:val="30"/>
        </w:rPr>
        <w:t xml:space="preserve"> </w:t>
      </w:r>
      <w:r>
        <w:rPr>
          <w:rFonts w:hint="eastAsia" w:ascii="Arial" w:hAnsi="宋体" w:cs="Arial"/>
          <w:spacing w:val="6"/>
          <w:sz w:val="30"/>
          <w:szCs w:val="30"/>
        </w:rPr>
        <w:t>中国残疾人联合会关于促进残疾人就业政府采购政策的通知》（财库</w:t>
      </w:r>
      <w:r>
        <w:rPr>
          <w:rFonts w:hint="eastAsia" w:ascii="Arial" w:hAnsi="宋体" w:cs="Arial"/>
          <w:sz w:val="32"/>
          <w:szCs w:val="32"/>
        </w:rPr>
        <w:t>〔</w:t>
      </w:r>
      <w:r>
        <w:rPr>
          <w:rFonts w:ascii="Arial" w:hAnsi="Arial" w:cs="Arial"/>
          <w:sz w:val="32"/>
          <w:szCs w:val="32"/>
        </w:rPr>
        <w:t>2017</w:t>
      </w:r>
      <w:r>
        <w:rPr>
          <w:rFonts w:hint="eastAsia" w:ascii="Arial" w:hAnsi="宋体" w:cs="Arial"/>
          <w:sz w:val="32"/>
          <w:szCs w:val="32"/>
        </w:rPr>
        <w:t>〕</w:t>
      </w:r>
      <w:r>
        <w:rPr>
          <w:rFonts w:ascii="Arial" w:hAnsi="Arial" w:cs="Arial"/>
          <w:sz w:val="32"/>
          <w:szCs w:val="32"/>
        </w:rPr>
        <w:t xml:space="preserve"> 141</w:t>
      </w:r>
      <w:r>
        <w:rPr>
          <w:rFonts w:hint="eastAsia" w:ascii="Arial" w:hAnsi="宋体" w:cs="Arial"/>
          <w:spacing w:val="6"/>
          <w:sz w:val="30"/>
          <w:szCs w:val="30"/>
        </w:rPr>
        <w:t>号）的规定，本单位为符合条件的残疾人福利性单位，且本单位参加</w:t>
      </w:r>
      <w:r>
        <w:rPr>
          <w:rFonts w:ascii="Arial" w:hAnsi="Arial" w:cs="Arial"/>
          <w:spacing w:val="6"/>
          <w:sz w:val="30"/>
          <w:szCs w:val="30"/>
        </w:rPr>
        <w:t>______</w:t>
      </w:r>
      <w:r>
        <w:rPr>
          <w:rFonts w:hint="eastAsia" w:ascii="Arial" w:hAnsi="宋体" w:cs="Arial"/>
          <w:spacing w:val="6"/>
          <w:sz w:val="30"/>
          <w:szCs w:val="30"/>
        </w:rPr>
        <w:t>单位的</w:t>
      </w:r>
      <w:r>
        <w:rPr>
          <w:rFonts w:ascii="Arial" w:hAnsi="Arial" w:cs="Arial"/>
          <w:spacing w:val="6"/>
          <w:sz w:val="30"/>
          <w:szCs w:val="30"/>
        </w:rPr>
        <w:t>______</w:t>
      </w:r>
      <w:r>
        <w:rPr>
          <w:rFonts w:hint="eastAsia" w:ascii="Arial" w:hAnsi="宋体" w:cs="Arial"/>
          <w:spacing w:val="6"/>
          <w:sz w:val="30"/>
          <w:szCs w:val="30"/>
        </w:rPr>
        <w:t>项目采购活动提供本单位制造的货物（由本单位承担工程</w:t>
      </w:r>
      <w:r>
        <w:rPr>
          <w:rFonts w:ascii="Arial" w:hAnsi="Arial" w:cs="Arial"/>
          <w:spacing w:val="6"/>
          <w:sz w:val="30"/>
          <w:szCs w:val="30"/>
        </w:rPr>
        <w:t>/</w:t>
      </w:r>
      <w:r>
        <w:rPr>
          <w:rFonts w:hint="eastAsia" w:ascii="Arial" w:hAnsi="宋体" w:cs="Arial"/>
          <w:spacing w:val="6"/>
          <w:sz w:val="30"/>
          <w:szCs w:val="30"/>
        </w:rPr>
        <w:t>提供服务），或者提供其他残疾人福利性单位制造的货物（不包括使用非残疾人福利性单位注册商标的货物）。</w:t>
      </w:r>
    </w:p>
    <w:p>
      <w:pPr>
        <w:spacing w:line="588" w:lineRule="exact"/>
        <w:ind w:firstLine="624" w:firstLineChars="200"/>
        <w:rPr>
          <w:rFonts w:ascii="Arial" w:hAnsi="Arial" w:cs="Arial"/>
          <w:spacing w:val="6"/>
          <w:sz w:val="30"/>
          <w:szCs w:val="30"/>
        </w:rPr>
      </w:pPr>
      <w:r>
        <w:rPr>
          <w:rFonts w:hint="eastAsia" w:ascii="Arial" w:hAnsi="宋体" w:cs="Arial"/>
          <w:spacing w:val="6"/>
          <w:sz w:val="30"/>
          <w:szCs w:val="30"/>
        </w:rPr>
        <w:t>本单位对上述声明的真实性负责。如有虚假，将依法承担相应责任。</w:t>
      </w:r>
    </w:p>
    <w:p>
      <w:pPr>
        <w:spacing w:line="588" w:lineRule="exact"/>
        <w:ind w:firstLine="624" w:firstLineChars="200"/>
        <w:rPr>
          <w:rFonts w:ascii="Arial" w:hAnsi="Arial" w:cs="Arial"/>
          <w:spacing w:val="6"/>
          <w:sz w:val="30"/>
          <w:szCs w:val="30"/>
        </w:rPr>
      </w:pPr>
      <w:r>
        <w:rPr>
          <w:rFonts w:ascii="Arial" w:hAnsi="Arial" w:cs="Arial"/>
          <w:spacing w:val="6"/>
          <w:sz w:val="30"/>
          <w:szCs w:val="30"/>
        </w:rPr>
        <w:t xml:space="preserve"> </w:t>
      </w:r>
    </w:p>
    <w:p>
      <w:pPr>
        <w:spacing w:line="588" w:lineRule="exact"/>
        <w:ind w:firstLine="624" w:firstLineChars="200"/>
        <w:rPr>
          <w:rFonts w:ascii="Arial" w:hAnsi="Arial" w:cs="Arial"/>
          <w:spacing w:val="6"/>
          <w:sz w:val="30"/>
          <w:szCs w:val="30"/>
        </w:rPr>
      </w:pPr>
      <w:r>
        <w:rPr>
          <w:rFonts w:ascii="Arial" w:hAnsi="Arial" w:cs="Arial"/>
          <w:spacing w:val="6"/>
          <w:sz w:val="30"/>
          <w:szCs w:val="30"/>
        </w:rPr>
        <w:t xml:space="preserve"> </w:t>
      </w:r>
    </w:p>
    <w:p>
      <w:pPr>
        <w:spacing w:line="588" w:lineRule="exact"/>
        <w:ind w:right="1560" w:firstLine="624" w:firstLineChars="200"/>
        <w:jc w:val="center"/>
        <w:rPr>
          <w:rFonts w:ascii="Arial" w:hAnsi="Arial" w:cs="Arial"/>
          <w:spacing w:val="6"/>
          <w:sz w:val="30"/>
          <w:szCs w:val="30"/>
        </w:rPr>
      </w:pPr>
      <w:r>
        <w:rPr>
          <w:rFonts w:ascii="Arial" w:hAnsi="Arial" w:cs="Arial"/>
          <w:spacing w:val="6"/>
          <w:sz w:val="30"/>
          <w:szCs w:val="30"/>
        </w:rPr>
        <w:t xml:space="preserve">               </w:t>
      </w:r>
      <w:r>
        <w:rPr>
          <w:rFonts w:hint="eastAsia" w:ascii="Arial" w:hAnsi="宋体" w:cs="Arial"/>
          <w:spacing w:val="6"/>
          <w:sz w:val="30"/>
          <w:szCs w:val="30"/>
        </w:rPr>
        <w:t>单位名称（盖章）：</w:t>
      </w:r>
    </w:p>
    <w:p>
      <w:pPr>
        <w:spacing w:line="588" w:lineRule="exact"/>
        <w:ind w:right="1560" w:firstLine="624" w:firstLineChars="200"/>
        <w:jc w:val="center"/>
        <w:rPr>
          <w:rFonts w:ascii="Arial" w:hAnsi="Arial" w:cs="Arial"/>
          <w:spacing w:val="6"/>
          <w:sz w:val="30"/>
          <w:szCs w:val="30"/>
        </w:rPr>
      </w:pPr>
      <w:r>
        <w:rPr>
          <w:rFonts w:ascii="Arial" w:hAnsi="Arial" w:cs="Arial"/>
          <w:spacing w:val="6"/>
          <w:sz w:val="30"/>
          <w:szCs w:val="30"/>
        </w:rPr>
        <w:t xml:space="preserve">       </w:t>
      </w:r>
      <w:r>
        <w:rPr>
          <w:rFonts w:hint="eastAsia" w:ascii="Arial" w:hAnsi="宋体" w:cs="Arial"/>
          <w:spacing w:val="6"/>
          <w:sz w:val="30"/>
          <w:szCs w:val="30"/>
        </w:rPr>
        <w:t>日</w:t>
      </w:r>
      <w:r>
        <w:rPr>
          <w:rFonts w:ascii="Arial" w:hAnsi="Arial" w:cs="Arial"/>
          <w:spacing w:val="6"/>
          <w:sz w:val="30"/>
          <w:szCs w:val="30"/>
        </w:rPr>
        <w:t xml:space="preserve">  </w:t>
      </w:r>
      <w:r>
        <w:rPr>
          <w:rFonts w:hint="eastAsia" w:ascii="Arial" w:hAnsi="宋体" w:cs="Arial"/>
          <w:spacing w:val="6"/>
          <w:sz w:val="30"/>
          <w:szCs w:val="30"/>
        </w:rPr>
        <w:t>期：</w:t>
      </w:r>
    </w:p>
    <w:p>
      <w:pPr>
        <w:spacing w:line="360" w:lineRule="auto"/>
        <w:rPr>
          <w:rFonts w:ascii="Arial" w:hAnsi="Arial" w:cs="Arial"/>
          <w:kern w:val="0"/>
          <w:sz w:val="29"/>
          <w:szCs w:val="29"/>
        </w:rPr>
      </w:pPr>
    </w:p>
    <w:p>
      <w:pPr>
        <w:spacing w:line="360" w:lineRule="auto"/>
        <w:rPr>
          <w:rFonts w:ascii="Arial" w:hAnsi="Arial" w:cs="Arial"/>
          <w:kern w:val="0"/>
          <w:sz w:val="29"/>
          <w:szCs w:val="29"/>
        </w:rPr>
      </w:pPr>
    </w:p>
    <w:p>
      <w:pPr>
        <w:spacing w:line="360" w:lineRule="auto"/>
        <w:rPr>
          <w:rFonts w:ascii="Arial" w:hAnsi="Arial" w:cs="Arial"/>
          <w:kern w:val="0"/>
          <w:sz w:val="29"/>
          <w:szCs w:val="29"/>
        </w:rPr>
      </w:pPr>
    </w:p>
    <w:p>
      <w:pPr>
        <w:spacing w:line="360" w:lineRule="auto"/>
        <w:rPr>
          <w:rFonts w:ascii="Arial" w:hAnsi="Arial" w:cs="Arial"/>
          <w:b/>
          <w:sz w:val="32"/>
          <w:szCs w:val="32"/>
        </w:rPr>
      </w:pPr>
      <w:r>
        <w:rPr>
          <w:rFonts w:hint="eastAsia" w:ascii="Arial" w:hAnsi="宋体" w:cs="Arial"/>
          <w:kern w:val="0"/>
          <w:sz w:val="29"/>
          <w:szCs w:val="29"/>
        </w:rPr>
        <w:t>　</w:t>
      </w:r>
    </w:p>
    <w:p>
      <w:pPr>
        <w:spacing w:line="360" w:lineRule="auto"/>
        <w:rPr>
          <w:rFonts w:ascii="Arial" w:hAnsi="Arial" w:cs="Arial"/>
          <w:b/>
          <w:sz w:val="32"/>
          <w:szCs w:val="32"/>
        </w:rPr>
      </w:pPr>
    </w:p>
    <w:p>
      <w:pPr>
        <w:rPr>
          <w:rFonts w:ascii="Arial" w:hAnsi="Arial" w:cs="Arial"/>
        </w:rPr>
      </w:pPr>
    </w:p>
    <w:p>
      <w:pPr>
        <w:rPr>
          <w:rFonts w:ascii="Arial" w:hAnsi="Arial" w:cs="Ari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16"/>
      </w:rPr>
    </w:pPr>
  </w:p>
  <w:p>
    <w:pPr>
      <w:pStyle w:val="2"/>
      <w:framePr w:wrap="around" w:vAnchor="text" w:hAnchor="margin" w:xAlign="center" w:y="1"/>
      <w:ind w:right="360"/>
      <w:rPr>
        <w:rStyle w:val="16"/>
      </w:rPr>
    </w:pPr>
    <w:r>
      <w:tab/>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16"/>
      </w:rPr>
    </w:pPr>
    <w:r>
      <w:pict>
        <v:shape id="Text Box 1" o:spid="_x0000_s2049" o:spt="202" type="#_x0000_t202" style="position:absolute;left:0pt;margin-top:0pt;height:10.3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w:r>
  </w:p>
  <w:p>
    <w:pPr>
      <w:pStyle w:val="2"/>
      <w:ind w:right="360"/>
      <w:rPr>
        <w:rStyle w:val="16"/>
      </w:rPr>
    </w:pPr>
    <w:r>
      <w:tab/>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16"/>
      </w:rPr>
      <w:fldChar w:fldCharType="begin"/>
    </w:r>
    <w:r>
      <w:rPr>
        <w:rStyle w:val="16"/>
      </w:rPr>
      <w:instrText xml:space="preserve"> PAGE </w:instrText>
    </w:r>
    <w:r>
      <w:rPr>
        <w:rStyle w:val="16"/>
      </w:rPr>
      <w:fldChar w:fldCharType="separate"/>
    </w:r>
    <w:r>
      <w:rPr>
        <w:rStyle w:val="16"/>
      </w:rPr>
      <w:t>17</w:t>
    </w:r>
    <w:r>
      <w:rPr>
        <w:rStyle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F99B9"/>
    <w:multiLevelType w:val="singleLevel"/>
    <w:tmpl w:val="F95F99B9"/>
    <w:lvl w:ilvl="0" w:tentative="0">
      <w:start w:val="4"/>
      <w:numFmt w:val="chineseCounting"/>
      <w:suff w:val="nothing"/>
      <w:lvlText w:val="%1、"/>
      <w:lvlJc w:val="left"/>
      <w:rPr>
        <w:rFonts w:hint="eastAsia" w:cs="Times New Roman"/>
      </w:rPr>
    </w:lvl>
  </w:abstractNum>
  <w:abstractNum w:abstractNumId="1">
    <w:nsid w:val="16624535"/>
    <w:multiLevelType w:val="singleLevel"/>
    <w:tmpl w:val="16624535"/>
    <w:lvl w:ilvl="0" w:tentative="0">
      <w:start w:val="16"/>
      <w:numFmt w:val="chineseCounting"/>
      <w:suff w:val="nothing"/>
      <w:lvlText w:val="%1、"/>
      <w:lvlJc w:val="left"/>
      <w:rPr>
        <w:rFonts w:hint="eastAsia" w:cs="Times New Roman"/>
      </w:rPr>
    </w:lvl>
  </w:abstractNum>
  <w:abstractNum w:abstractNumId="2">
    <w:nsid w:val="50DD04D5"/>
    <w:multiLevelType w:val="multilevel"/>
    <w:tmpl w:val="50DD04D5"/>
    <w:lvl w:ilvl="0" w:tentative="0">
      <w:start w:val="1"/>
      <w:numFmt w:val="decimal"/>
      <w:lvlText w:val="%1、"/>
      <w:lvlJc w:val="left"/>
      <w:pPr>
        <w:tabs>
          <w:tab w:val="left" w:pos="900"/>
        </w:tabs>
        <w:ind w:left="900" w:hanging="36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3">
    <w:nsid w:val="5490FAD7"/>
    <w:multiLevelType w:val="singleLevel"/>
    <w:tmpl w:val="5490FAD7"/>
    <w:lvl w:ilvl="0" w:tentative="0">
      <w:start w:val="5"/>
      <w:numFmt w:val="decimal"/>
      <w:suff w:val="nothing"/>
      <w:lvlText w:val="%1、"/>
      <w:lvlJc w:val="left"/>
      <w:rPr>
        <w:rFonts w:cs="Times New Roman"/>
      </w:rPr>
    </w:lvl>
  </w:abstractNum>
  <w:abstractNum w:abstractNumId="4">
    <w:nsid w:val="5490FAE4"/>
    <w:multiLevelType w:val="singleLevel"/>
    <w:tmpl w:val="5490FAE4"/>
    <w:lvl w:ilvl="0" w:tentative="0">
      <w:start w:val="12"/>
      <w:numFmt w:val="chineseCounting"/>
      <w:suff w:val="nothing"/>
      <w:lvlText w:val="%1、"/>
      <w:lvlJc w:val="left"/>
      <w:rPr>
        <w:rFonts w:cs="Times New Roman"/>
      </w:rPr>
    </w:lvl>
  </w:abstractNum>
  <w:abstractNum w:abstractNumId="5">
    <w:nsid w:val="599FC52A"/>
    <w:multiLevelType w:val="singleLevel"/>
    <w:tmpl w:val="599FC52A"/>
    <w:lvl w:ilvl="0" w:tentative="0">
      <w:start w:val="1"/>
      <w:numFmt w:val="decimal"/>
      <w:suff w:val="nothing"/>
      <w:lvlText w:val="%1）"/>
      <w:lvlJc w:val="left"/>
      <w:rPr>
        <w:rFonts w:cs="Times New Roman"/>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B192BE2"/>
    <w:rsid w:val="00001D43"/>
    <w:rsid w:val="000100B5"/>
    <w:rsid w:val="00012F86"/>
    <w:rsid w:val="00023968"/>
    <w:rsid w:val="00024DE9"/>
    <w:rsid w:val="0003300D"/>
    <w:rsid w:val="00037032"/>
    <w:rsid w:val="00050122"/>
    <w:rsid w:val="00057C50"/>
    <w:rsid w:val="00063942"/>
    <w:rsid w:val="00070D83"/>
    <w:rsid w:val="000844AE"/>
    <w:rsid w:val="00084D9D"/>
    <w:rsid w:val="00093D08"/>
    <w:rsid w:val="000952FA"/>
    <w:rsid w:val="000A3DEE"/>
    <w:rsid w:val="000A3FBD"/>
    <w:rsid w:val="000B5395"/>
    <w:rsid w:val="000B7FDD"/>
    <w:rsid w:val="000C2164"/>
    <w:rsid w:val="000E5E3D"/>
    <w:rsid w:val="000E67C2"/>
    <w:rsid w:val="00113C72"/>
    <w:rsid w:val="00113DC4"/>
    <w:rsid w:val="00115D44"/>
    <w:rsid w:val="00116B96"/>
    <w:rsid w:val="0012558B"/>
    <w:rsid w:val="00126C60"/>
    <w:rsid w:val="00136072"/>
    <w:rsid w:val="0014526F"/>
    <w:rsid w:val="0015005E"/>
    <w:rsid w:val="00160951"/>
    <w:rsid w:val="00163D0E"/>
    <w:rsid w:val="00165CE9"/>
    <w:rsid w:val="001A1FD3"/>
    <w:rsid w:val="001A59AC"/>
    <w:rsid w:val="001A62D9"/>
    <w:rsid w:val="001A7E6E"/>
    <w:rsid w:val="001C0EC1"/>
    <w:rsid w:val="001C64BC"/>
    <w:rsid w:val="00200B98"/>
    <w:rsid w:val="0020193D"/>
    <w:rsid w:val="00204111"/>
    <w:rsid w:val="00231F34"/>
    <w:rsid w:val="0023385C"/>
    <w:rsid w:val="0024089E"/>
    <w:rsid w:val="002437BC"/>
    <w:rsid w:val="00252616"/>
    <w:rsid w:val="00254522"/>
    <w:rsid w:val="00260F7B"/>
    <w:rsid w:val="00261387"/>
    <w:rsid w:val="00263E57"/>
    <w:rsid w:val="00283141"/>
    <w:rsid w:val="0028772D"/>
    <w:rsid w:val="002A3309"/>
    <w:rsid w:val="002A4CD0"/>
    <w:rsid w:val="002A6305"/>
    <w:rsid w:val="002B4164"/>
    <w:rsid w:val="002C099D"/>
    <w:rsid w:val="002C36A5"/>
    <w:rsid w:val="002D3BCB"/>
    <w:rsid w:val="002E3344"/>
    <w:rsid w:val="002F3C08"/>
    <w:rsid w:val="002F517A"/>
    <w:rsid w:val="00314F89"/>
    <w:rsid w:val="003162F5"/>
    <w:rsid w:val="00316BD3"/>
    <w:rsid w:val="00321F31"/>
    <w:rsid w:val="00325A01"/>
    <w:rsid w:val="00326C71"/>
    <w:rsid w:val="0033041B"/>
    <w:rsid w:val="003468EF"/>
    <w:rsid w:val="003478B6"/>
    <w:rsid w:val="00352291"/>
    <w:rsid w:val="00375C14"/>
    <w:rsid w:val="00396D25"/>
    <w:rsid w:val="003E77DB"/>
    <w:rsid w:val="003F34A2"/>
    <w:rsid w:val="003F63F0"/>
    <w:rsid w:val="003F7A1C"/>
    <w:rsid w:val="00401023"/>
    <w:rsid w:val="004217B7"/>
    <w:rsid w:val="004228F6"/>
    <w:rsid w:val="00432EBE"/>
    <w:rsid w:val="0043431A"/>
    <w:rsid w:val="004376CF"/>
    <w:rsid w:val="00441D82"/>
    <w:rsid w:val="00445BBB"/>
    <w:rsid w:val="0044612D"/>
    <w:rsid w:val="00451A8D"/>
    <w:rsid w:val="0046384A"/>
    <w:rsid w:val="00491A91"/>
    <w:rsid w:val="00496309"/>
    <w:rsid w:val="004A4652"/>
    <w:rsid w:val="004B0630"/>
    <w:rsid w:val="004C6FE3"/>
    <w:rsid w:val="004D0D2F"/>
    <w:rsid w:val="004D5BD0"/>
    <w:rsid w:val="004D666B"/>
    <w:rsid w:val="004D7AC8"/>
    <w:rsid w:val="004E702F"/>
    <w:rsid w:val="00513E36"/>
    <w:rsid w:val="00516998"/>
    <w:rsid w:val="00522D91"/>
    <w:rsid w:val="00524532"/>
    <w:rsid w:val="00526BC5"/>
    <w:rsid w:val="00530CD9"/>
    <w:rsid w:val="00537780"/>
    <w:rsid w:val="00551D31"/>
    <w:rsid w:val="005600D9"/>
    <w:rsid w:val="00561B9C"/>
    <w:rsid w:val="0056635F"/>
    <w:rsid w:val="00580A19"/>
    <w:rsid w:val="00590F02"/>
    <w:rsid w:val="005925B7"/>
    <w:rsid w:val="005B3FE5"/>
    <w:rsid w:val="005B4D52"/>
    <w:rsid w:val="005E3596"/>
    <w:rsid w:val="005F455F"/>
    <w:rsid w:val="006225C7"/>
    <w:rsid w:val="00646E77"/>
    <w:rsid w:val="0067352B"/>
    <w:rsid w:val="006771FD"/>
    <w:rsid w:val="00686C72"/>
    <w:rsid w:val="006919E2"/>
    <w:rsid w:val="0069294E"/>
    <w:rsid w:val="006A29E9"/>
    <w:rsid w:val="006A7EF6"/>
    <w:rsid w:val="006C218C"/>
    <w:rsid w:val="006D01D6"/>
    <w:rsid w:val="006E32B6"/>
    <w:rsid w:val="006E4D16"/>
    <w:rsid w:val="006F0775"/>
    <w:rsid w:val="006F12A3"/>
    <w:rsid w:val="006F170A"/>
    <w:rsid w:val="006F34C4"/>
    <w:rsid w:val="006F5CF3"/>
    <w:rsid w:val="007013D6"/>
    <w:rsid w:val="00703E21"/>
    <w:rsid w:val="0071122B"/>
    <w:rsid w:val="007152BD"/>
    <w:rsid w:val="00715C91"/>
    <w:rsid w:val="00716AAC"/>
    <w:rsid w:val="0074366C"/>
    <w:rsid w:val="007727FC"/>
    <w:rsid w:val="0078039A"/>
    <w:rsid w:val="00781F2C"/>
    <w:rsid w:val="00787B2E"/>
    <w:rsid w:val="00795120"/>
    <w:rsid w:val="007A2649"/>
    <w:rsid w:val="007A5116"/>
    <w:rsid w:val="007A5476"/>
    <w:rsid w:val="007C3860"/>
    <w:rsid w:val="007D1754"/>
    <w:rsid w:val="007D3A98"/>
    <w:rsid w:val="00802966"/>
    <w:rsid w:val="00827819"/>
    <w:rsid w:val="00850F7A"/>
    <w:rsid w:val="00857B6F"/>
    <w:rsid w:val="0086030E"/>
    <w:rsid w:val="0086263E"/>
    <w:rsid w:val="00862E3B"/>
    <w:rsid w:val="008730C9"/>
    <w:rsid w:val="00873FA5"/>
    <w:rsid w:val="00881C16"/>
    <w:rsid w:val="00882374"/>
    <w:rsid w:val="008920F7"/>
    <w:rsid w:val="008940B7"/>
    <w:rsid w:val="008A04C7"/>
    <w:rsid w:val="008A1F4B"/>
    <w:rsid w:val="008B269C"/>
    <w:rsid w:val="008B2935"/>
    <w:rsid w:val="008B4D50"/>
    <w:rsid w:val="008B704E"/>
    <w:rsid w:val="008C2EEF"/>
    <w:rsid w:val="008F19F4"/>
    <w:rsid w:val="008F472A"/>
    <w:rsid w:val="00922B5A"/>
    <w:rsid w:val="00930125"/>
    <w:rsid w:val="009554A2"/>
    <w:rsid w:val="00965AC8"/>
    <w:rsid w:val="00970702"/>
    <w:rsid w:val="0097720D"/>
    <w:rsid w:val="00985088"/>
    <w:rsid w:val="00994BC9"/>
    <w:rsid w:val="00996C51"/>
    <w:rsid w:val="009A0370"/>
    <w:rsid w:val="009A3AEC"/>
    <w:rsid w:val="009B3CA6"/>
    <w:rsid w:val="009B4576"/>
    <w:rsid w:val="009B69EE"/>
    <w:rsid w:val="009D4C3B"/>
    <w:rsid w:val="009D594A"/>
    <w:rsid w:val="009D6351"/>
    <w:rsid w:val="009F1C15"/>
    <w:rsid w:val="00A00D6C"/>
    <w:rsid w:val="00A07F1F"/>
    <w:rsid w:val="00A1183A"/>
    <w:rsid w:val="00A127BA"/>
    <w:rsid w:val="00A13C7C"/>
    <w:rsid w:val="00A15DBB"/>
    <w:rsid w:val="00A25CC3"/>
    <w:rsid w:val="00A318BE"/>
    <w:rsid w:val="00A57D69"/>
    <w:rsid w:val="00A6242A"/>
    <w:rsid w:val="00A9674A"/>
    <w:rsid w:val="00AB1B0F"/>
    <w:rsid w:val="00AB3AA0"/>
    <w:rsid w:val="00AC22D7"/>
    <w:rsid w:val="00AC45D8"/>
    <w:rsid w:val="00AD539F"/>
    <w:rsid w:val="00AE223D"/>
    <w:rsid w:val="00AF1CFA"/>
    <w:rsid w:val="00AF6B54"/>
    <w:rsid w:val="00AF7C27"/>
    <w:rsid w:val="00B0082F"/>
    <w:rsid w:val="00B24F06"/>
    <w:rsid w:val="00B278F5"/>
    <w:rsid w:val="00B3450C"/>
    <w:rsid w:val="00B41C9A"/>
    <w:rsid w:val="00B446CD"/>
    <w:rsid w:val="00B561BA"/>
    <w:rsid w:val="00B81939"/>
    <w:rsid w:val="00B93172"/>
    <w:rsid w:val="00BA3A2E"/>
    <w:rsid w:val="00BA3C58"/>
    <w:rsid w:val="00BA569C"/>
    <w:rsid w:val="00BB6673"/>
    <w:rsid w:val="00BE3132"/>
    <w:rsid w:val="00C514F1"/>
    <w:rsid w:val="00C54180"/>
    <w:rsid w:val="00CA6CC9"/>
    <w:rsid w:val="00CA7784"/>
    <w:rsid w:val="00CB1E5B"/>
    <w:rsid w:val="00CD73EE"/>
    <w:rsid w:val="00CE27EF"/>
    <w:rsid w:val="00CE3523"/>
    <w:rsid w:val="00CE6D86"/>
    <w:rsid w:val="00CF0496"/>
    <w:rsid w:val="00CF5BFE"/>
    <w:rsid w:val="00D01459"/>
    <w:rsid w:val="00D11798"/>
    <w:rsid w:val="00D14192"/>
    <w:rsid w:val="00D16EF8"/>
    <w:rsid w:val="00D17156"/>
    <w:rsid w:val="00D2145A"/>
    <w:rsid w:val="00D4741A"/>
    <w:rsid w:val="00D47EB6"/>
    <w:rsid w:val="00D70369"/>
    <w:rsid w:val="00D75B30"/>
    <w:rsid w:val="00D76201"/>
    <w:rsid w:val="00D82DCE"/>
    <w:rsid w:val="00D84610"/>
    <w:rsid w:val="00DA5137"/>
    <w:rsid w:val="00DA77B0"/>
    <w:rsid w:val="00DC3735"/>
    <w:rsid w:val="00DD17C0"/>
    <w:rsid w:val="00DD4FEF"/>
    <w:rsid w:val="00DD759A"/>
    <w:rsid w:val="00DF3FDF"/>
    <w:rsid w:val="00DF7E32"/>
    <w:rsid w:val="00E0650C"/>
    <w:rsid w:val="00E17562"/>
    <w:rsid w:val="00E24A6F"/>
    <w:rsid w:val="00E332A6"/>
    <w:rsid w:val="00E43C7B"/>
    <w:rsid w:val="00E61288"/>
    <w:rsid w:val="00E7783A"/>
    <w:rsid w:val="00E93338"/>
    <w:rsid w:val="00E97FE9"/>
    <w:rsid w:val="00EA3B32"/>
    <w:rsid w:val="00EA52A3"/>
    <w:rsid w:val="00EB2DC6"/>
    <w:rsid w:val="00EB4F7A"/>
    <w:rsid w:val="00EB522C"/>
    <w:rsid w:val="00EC1FD7"/>
    <w:rsid w:val="00EC5AC9"/>
    <w:rsid w:val="00ED0444"/>
    <w:rsid w:val="00EF3F52"/>
    <w:rsid w:val="00F006EA"/>
    <w:rsid w:val="00F31E2B"/>
    <w:rsid w:val="00F33B0C"/>
    <w:rsid w:val="00F37243"/>
    <w:rsid w:val="00F43233"/>
    <w:rsid w:val="00F50A50"/>
    <w:rsid w:val="00F63545"/>
    <w:rsid w:val="00F6671C"/>
    <w:rsid w:val="00F70FEC"/>
    <w:rsid w:val="00F868B7"/>
    <w:rsid w:val="00FA15D4"/>
    <w:rsid w:val="00FA45B3"/>
    <w:rsid w:val="00FC2936"/>
    <w:rsid w:val="00FF099A"/>
    <w:rsid w:val="01911311"/>
    <w:rsid w:val="025167A4"/>
    <w:rsid w:val="02D60877"/>
    <w:rsid w:val="04EA6935"/>
    <w:rsid w:val="054F3CCF"/>
    <w:rsid w:val="055C165E"/>
    <w:rsid w:val="059A45AB"/>
    <w:rsid w:val="05B42A15"/>
    <w:rsid w:val="06942AA2"/>
    <w:rsid w:val="06C52434"/>
    <w:rsid w:val="06E8677C"/>
    <w:rsid w:val="09845EA1"/>
    <w:rsid w:val="0A266EA3"/>
    <w:rsid w:val="0AB8399B"/>
    <w:rsid w:val="0B053CEF"/>
    <w:rsid w:val="0F436334"/>
    <w:rsid w:val="10840CBF"/>
    <w:rsid w:val="10CF3312"/>
    <w:rsid w:val="11C16E69"/>
    <w:rsid w:val="14B91B92"/>
    <w:rsid w:val="15FA4E28"/>
    <w:rsid w:val="161E58CA"/>
    <w:rsid w:val="168C0533"/>
    <w:rsid w:val="18E44A36"/>
    <w:rsid w:val="205D2D16"/>
    <w:rsid w:val="20680264"/>
    <w:rsid w:val="20E303D3"/>
    <w:rsid w:val="21FA1993"/>
    <w:rsid w:val="221579C9"/>
    <w:rsid w:val="22765F4E"/>
    <w:rsid w:val="23156F25"/>
    <w:rsid w:val="23875D75"/>
    <w:rsid w:val="23BC4A72"/>
    <w:rsid w:val="24990186"/>
    <w:rsid w:val="25300D6B"/>
    <w:rsid w:val="255771BD"/>
    <w:rsid w:val="26925397"/>
    <w:rsid w:val="283C1095"/>
    <w:rsid w:val="28806EBE"/>
    <w:rsid w:val="2A896C34"/>
    <w:rsid w:val="2AAC452E"/>
    <w:rsid w:val="2AC657BA"/>
    <w:rsid w:val="2B192BE2"/>
    <w:rsid w:val="2DA9674B"/>
    <w:rsid w:val="2E912A67"/>
    <w:rsid w:val="30DC2F2A"/>
    <w:rsid w:val="313C47A9"/>
    <w:rsid w:val="31B115F0"/>
    <w:rsid w:val="33295FE0"/>
    <w:rsid w:val="341C3BD4"/>
    <w:rsid w:val="356E4595"/>
    <w:rsid w:val="35D03234"/>
    <w:rsid w:val="36B8015C"/>
    <w:rsid w:val="382C1F0A"/>
    <w:rsid w:val="38617E31"/>
    <w:rsid w:val="38B41889"/>
    <w:rsid w:val="39BF2C40"/>
    <w:rsid w:val="3A6557ED"/>
    <w:rsid w:val="3F412366"/>
    <w:rsid w:val="3FFA5490"/>
    <w:rsid w:val="41640DB1"/>
    <w:rsid w:val="426A063C"/>
    <w:rsid w:val="442B5607"/>
    <w:rsid w:val="44E201CF"/>
    <w:rsid w:val="47E579CC"/>
    <w:rsid w:val="484C3381"/>
    <w:rsid w:val="486945B9"/>
    <w:rsid w:val="4A4C001A"/>
    <w:rsid w:val="4CB762DA"/>
    <w:rsid w:val="4CFC5B5F"/>
    <w:rsid w:val="50794173"/>
    <w:rsid w:val="5158040A"/>
    <w:rsid w:val="52C55EA3"/>
    <w:rsid w:val="540357DB"/>
    <w:rsid w:val="54FD20E6"/>
    <w:rsid w:val="58332EFE"/>
    <w:rsid w:val="58F354AC"/>
    <w:rsid w:val="5ABC7D54"/>
    <w:rsid w:val="5BDC2A99"/>
    <w:rsid w:val="5BF1128F"/>
    <w:rsid w:val="5D0829E1"/>
    <w:rsid w:val="5D6243C4"/>
    <w:rsid w:val="5DD970D4"/>
    <w:rsid w:val="603C5AD9"/>
    <w:rsid w:val="60487648"/>
    <w:rsid w:val="66D942B9"/>
    <w:rsid w:val="66E34C49"/>
    <w:rsid w:val="678D0932"/>
    <w:rsid w:val="6B8858C2"/>
    <w:rsid w:val="6C04240B"/>
    <w:rsid w:val="6C675B33"/>
    <w:rsid w:val="6DBE1E9F"/>
    <w:rsid w:val="6E1A71AD"/>
    <w:rsid w:val="70502605"/>
    <w:rsid w:val="70D256C0"/>
    <w:rsid w:val="70F815E3"/>
    <w:rsid w:val="72723638"/>
    <w:rsid w:val="74DE66A4"/>
    <w:rsid w:val="75726FAF"/>
    <w:rsid w:val="762B2243"/>
    <w:rsid w:val="768B6F93"/>
    <w:rsid w:val="77635FA7"/>
    <w:rsid w:val="7E1921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1"/>
    <w:qFormat/>
    <w:uiPriority w:val="99"/>
    <w:pPr>
      <w:keepNext/>
      <w:keepLines/>
      <w:spacing w:before="260" w:after="260" w:line="415" w:lineRule="auto"/>
      <w:outlineLvl w:val="1"/>
    </w:pPr>
    <w:rPr>
      <w:rFonts w:ascii="Cambria" w:hAnsi="Cambria"/>
      <w:b/>
      <w:kern w:val="0"/>
      <w:sz w:val="32"/>
      <w:szCs w:val="20"/>
    </w:rPr>
  </w:style>
  <w:style w:type="paragraph" w:styleId="4">
    <w:name w:val="heading 4"/>
    <w:basedOn w:val="1"/>
    <w:next w:val="1"/>
    <w:link w:val="22"/>
    <w:qFormat/>
    <w:uiPriority w:val="99"/>
    <w:pPr>
      <w:keepNext/>
      <w:keepLines/>
      <w:widowControl/>
      <w:spacing w:line="360" w:lineRule="auto"/>
      <w:jc w:val="center"/>
      <w:outlineLvl w:val="3"/>
    </w:pPr>
    <w:rPr>
      <w:rFonts w:ascii="Cambria" w:hAnsi="Cambria"/>
      <w:b/>
      <w:kern w:val="0"/>
      <w:sz w:val="28"/>
      <w:szCs w:val="20"/>
    </w:rPr>
  </w:style>
  <w:style w:type="character" w:default="1" w:styleId="15">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jc w:val="left"/>
    </w:pPr>
    <w:rPr>
      <w:kern w:val="0"/>
      <w:sz w:val="18"/>
      <w:szCs w:val="20"/>
    </w:rPr>
  </w:style>
  <w:style w:type="paragraph" w:styleId="5">
    <w:name w:val="annotation text"/>
    <w:basedOn w:val="1"/>
    <w:link w:val="24"/>
    <w:qFormat/>
    <w:uiPriority w:val="99"/>
    <w:pPr>
      <w:jc w:val="left"/>
    </w:pPr>
    <w:rPr>
      <w:kern w:val="0"/>
      <w:sz w:val="24"/>
      <w:szCs w:val="20"/>
    </w:rPr>
  </w:style>
  <w:style w:type="paragraph" w:styleId="6">
    <w:name w:val="Body Text 3"/>
    <w:basedOn w:val="1"/>
    <w:link w:val="25"/>
    <w:qFormat/>
    <w:locked/>
    <w:uiPriority w:val="99"/>
    <w:pPr>
      <w:spacing w:after="120"/>
    </w:pPr>
    <w:rPr>
      <w:kern w:val="0"/>
      <w:sz w:val="16"/>
      <w:szCs w:val="20"/>
    </w:rPr>
  </w:style>
  <w:style w:type="paragraph" w:styleId="7">
    <w:name w:val="Body Text"/>
    <w:basedOn w:val="1"/>
    <w:link w:val="26"/>
    <w:qFormat/>
    <w:uiPriority w:val="99"/>
    <w:pPr>
      <w:spacing w:after="120"/>
    </w:pPr>
    <w:rPr>
      <w:kern w:val="0"/>
      <w:sz w:val="24"/>
      <w:szCs w:val="20"/>
    </w:rPr>
  </w:style>
  <w:style w:type="paragraph" w:styleId="8">
    <w:name w:val="Plain Text"/>
    <w:basedOn w:val="1"/>
    <w:link w:val="27"/>
    <w:qFormat/>
    <w:uiPriority w:val="99"/>
    <w:rPr>
      <w:rFonts w:ascii="宋体" w:hAnsi="Courier New"/>
      <w:kern w:val="0"/>
      <w:szCs w:val="20"/>
    </w:rPr>
  </w:style>
  <w:style w:type="paragraph" w:styleId="9">
    <w:name w:val="Balloon Text"/>
    <w:basedOn w:val="1"/>
    <w:link w:val="28"/>
    <w:semiHidden/>
    <w:qFormat/>
    <w:uiPriority w:val="99"/>
    <w:rPr>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2"/>
    <w:basedOn w:val="1"/>
    <w:next w:val="1"/>
    <w:qFormat/>
    <w:uiPriority w:val="99"/>
    <w:pPr>
      <w:ind w:left="200" w:leftChars="200"/>
    </w:pPr>
  </w:style>
  <w:style w:type="paragraph" w:styleId="12">
    <w:name w:val="annotation subject"/>
    <w:basedOn w:val="5"/>
    <w:next w:val="5"/>
    <w:link w:val="30"/>
    <w:semiHidden/>
    <w:qFormat/>
    <w:uiPriority w:val="99"/>
    <w:rPr>
      <w:b/>
    </w:rPr>
  </w:style>
  <w:style w:type="table" w:styleId="14">
    <w:name w:val="Table Grid"/>
    <w:basedOn w:val="13"/>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character" w:styleId="17">
    <w:name w:val="FollowedHyperlink"/>
    <w:basedOn w:val="15"/>
    <w:semiHidden/>
    <w:unhideWhenUsed/>
    <w:qFormat/>
    <w:locked/>
    <w:uiPriority w:val="99"/>
    <w:rPr>
      <w:color w:val="2786E4"/>
      <w:u w:val="none"/>
    </w:rPr>
  </w:style>
  <w:style w:type="character" w:styleId="18">
    <w:name w:val="Hyperlink"/>
    <w:basedOn w:val="15"/>
    <w:qFormat/>
    <w:uiPriority w:val="99"/>
    <w:rPr>
      <w:rFonts w:cs="Times New Roman"/>
      <w:color w:val="0000FF"/>
      <w:u w:val="single"/>
    </w:rPr>
  </w:style>
  <w:style w:type="character" w:styleId="19">
    <w:name w:val="annotation reference"/>
    <w:basedOn w:val="15"/>
    <w:qFormat/>
    <w:uiPriority w:val="99"/>
    <w:rPr>
      <w:rFonts w:cs="Times New Roman"/>
      <w:sz w:val="21"/>
    </w:rPr>
  </w:style>
  <w:style w:type="character" w:styleId="20">
    <w:name w:val="footnote reference"/>
    <w:basedOn w:val="15"/>
    <w:qFormat/>
    <w:locked/>
    <w:uiPriority w:val="99"/>
    <w:rPr>
      <w:rFonts w:cs="Times New Roman"/>
      <w:vertAlign w:val="superscript"/>
    </w:rPr>
  </w:style>
  <w:style w:type="character" w:customStyle="1" w:styleId="21">
    <w:name w:val="Heading 2 Char"/>
    <w:basedOn w:val="15"/>
    <w:link w:val="3"/>
    <w:semiHidden/>
    <w:qFormat/>
    <w:locked/>
    <w:uiPriority w:val="99"/>
    <w:rPr>
      <w:rFonts w:ascii="Cambria" w:hAnsi="Cambria" w:eastAsia="宋体" w:cs="Times New Roman"/>
      <w:b/>
      <w:sz w:val="32"/>
    </w:rPr>
  </w:style>
  <w:style w:type="character" w:customStyle="1" w:styleId="22">
    <w:name w:val="Heading 4 Char"/>
    <w:basedOn w:val="15"/>
    <w:link w:val="4"/>
    <w:semiHidden/>
    <w:qFormat/>
    <w:locked/>
    <w:uiPriority w:val="99"/>
    <w:rPr>
      <w:rFonts w:ascii="Cambria" w:hAnsi="Cambria" w:eastAsia="宋体" w:cs="Times New Roman"/>
      <w:b/>
      <w:sz w:val="28"/>
    </w:rPr>
  </w:style>
  <w:style w:type="character" w:customStyle="1" w:styleId="23">
    <w:name w:val="Footer Char"/>
    <w:basedOn w:val="15"/>
    <w:link w:val="2"/>
    <w:semiHidden/>
    <w:qFormat/>
    <w:locked/>
    <w:uiPriority w:val="99"/>
    <w:rPr>
      <w:rFonts w:cs="Times New Roman"/>
      <w:sz w:val="18"/>
    </w:rPr>
  </w:style>
  <w:style w:type="character" w:customStyle="1" w:styleId="24">
    <w:name w:val="Comment Text Char"/>
    <w:basedOn w:val="15"/>
    <w:link w:val="5"/>
    <w:semiHidden/>
    <w:qFormat/>
    <w:locked/>
    <w:uiPriority w:val="99"/>
    <w:rPr>
      <w:rFonts w:cs="Times New Roman"/>
      <w:sz w:val="24"/>
    </w:rPr>
  </w:style>
  <w:style w:type="character" w:customStyle="1" w:styleId="25">
    <w:name w:val="Body Text 3 Char"/>
    <w:basedOn w:val="15"/>
    <w:link w:val="6"/>
    <w:semiHidden/>
    <w:qFormat/>
    <w:locked/>
    <w:uiPriority w:val="99"/>
    <w:rPr>
      <w:rFonts w:cs="Times New Roman"/>
      <w:sz w:val="16"/>
    </w:rPr>
  </w:style>
  <w:style w:type="character" w:customStyle="1" w:styleId="26">
    <w:name w:val="Body Text Char"/>
    <w:basedOn w:val="15"/>
    <w:link w:val="7"/>
    <w:semiHidden/>
    <w:qFormat/>
    <w:locked/>
    <w:uiPriority w:val="99"/>
    <w:rPr>
      <w:rFonts w:cs="Times New Roman"/>
      <w:sz w:val="24"/>
    </w:rPr>
  </w:style>
  <w:style w:type="character" w:customStyle="1" w:styleId="27">
    <w:name w:val="Plain Text Char"/>
    <w:basedOn w:val="15"/>
    <w:link w:val="8"/>
    <w:semiHidden/>
    <w:qFormat/>
    <w:locked/>
    <w:uiPriority w:val="99"/>
    <w:rPr>
      <w:rFonts w:ascii="宋体" w:hAnsi="Courier New" w:cs="Times New Roman"/>
      <w:sz w:val="21"/>
    </w:rPr>
  </w:style>
  <w:style w:type="character" w:customStyle="1" w:styleId="28">
    <w:name w:val="Balloon Text Char"/>
    <w:basedOn w:val="15"/>
    <w:link w:val="9"/>
    <w:semiHidden/>
    <w:qFormat/>
    <w:locked/>
    <w:uiPriority w:val="99"/>
    <w:rPr>
      <w:rFonts w:cs="Times New Roman"/>
      <w:sz w:val="2"/>
    </w:rPr>
  </w:style>
  <w:style w:type="character" w:customStyle="1" w:styleId="29">
    <w:name w:val="Header Char"/>
    <w:basedOn w:val="15"/>
    <w:link w:val="10"/>
    <w:semiHidden/>
    <w:qFormat/>
    <w:locked/>
    <w:uiPriority w:val="99"/>
    <w:rPr>
      <w:rFonts w:cs="Times New Roman"/>
      <w:sz w:val="18"/>
    </w:rPr>
  </w:style>
  <w:style w:type="character" w:customStyle="1" w:styleId="30">
    <w:name w:val="Comment Subject Char"/>
    <w:basedOn w:val="24"/>
    <w:link w:val="12"/>
    <w:semiHidden/>
    <w:qFormat/>
    <w:locked/>
    <w:uiPriority w:val="99"/>
    <w:rPr>
      <w:b/>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2">
    <w:name w:val="_Style 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_Style 5"/>
    <w:qFormat/>
    <w:uiPriority w:val="99"/>
    <w:rPr>
      <w:rFonts w:ascii="Times New Roman" w:hAnsi="Times New Roman" w:eastAsia="宋体" w:cs="Times New Roman"/>
      <w:kern w:val="0"/>
      <w:sz w:val="22"/>
      <w:szCs w:val="22"/>
      <w:lang w:val="en-US" w:eastAsia="zh-CN" w:bidi="ar-SA"/>
    </w:rPr>
  </w:style>
  <w:style w:type="character" w:customStyle="1" w:styleId="34">
    <w:name w:val="纯文本 Char"/>
    <w:qFormat/>
    <w:locked/>
    <w:uiPriority w:val="99"/>
    <w:rPr>
      <w:rFonts w:ascii="宋体" w:hAnsi="Courier New" w:eastAsia="宋体"/>
      <w:sz w:val="21"/>
    </w:rPr>
  </w:style>
  <w:style w:type="character" w:customStyle="1" w:styleId="35">
    <w:name w:val="Char Char6"/>
    <w:qFormat/>
    <w:locked/>
    <w:uiPriority w:val="99"/>
    <w:rPr>
      <w:rFonts w:ascii="宋体" w:hAnsi="Courier New" w:eastAsia="宋体"/>
      <w:sz w:val="21"/>
    </w:rPr>
  </w:style>
  <w:style w:type="paragraph" w:styleId="36">
    <w:name w:val="List Paragraph"/>
    <w:basedOn w:val="1"/>
    <w:qFormat/>
    <w:uiPriority w:val="99"/>
    <w:pPr>
      <w:widowControl/>
      <w:ind w:firstLine="420" w:firstLineChars="200"/>
      <w:jc w:val="left"/>
    </w:pPr>
    <w:rPr>
      <w:kern w:val="0"/>
      <w:szCs w:val="20"/>
    </w:rPr>
  </w:style>
  <w:style w:type="character" w:customStyle="1" w:styleId="37">
    <w:name w:val="Char Char12"/>
    <w:qFormat/>
    <w:uiPriority w:val="99"/>
    <w:rPr>
      <w:rFonts w:ascii="宋体" w:hAnsi="Courier New"/>
      <w:sz w:val="21"/>
    </w:rPr>
  </w:style>
  <w:style w:type="character" w:customStyle="1" w:styleId="38">
    <w:name w:val="rec-status-desc"/>
    <w:basedOn w:val="15"/>
    <w:qFormat/>
    <w:uiPriority w:val="0"/>
  </w:style>
  <w:style w:type="character" w:customStyle="1" w:styleId="39">
    <w:name w:val="rec-volume"/>
    <w:basedOn w:val="15"/>
    <w:qFormat/>
    <w:uiPriority w:val="0"/>
  </w:style>
  <w:style w:type="character" w:customStyle="1" w:styleId="40">
    <w:name w:val="rec-time"/>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53</Pages>
  <Words>4364</Words>
  <Characters>24878</Characters>
  <Lines>0</Lines>
  <Paragraphs>0</Paragraphs>
  <TotalTime>25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2020-09-23T03:13:00Z</dcterms:created>
  <dc:creator>Administrator</dc:creator>
  <cp:lastModifiedBy>NTKO</cp:lastModifiedBy>
  <cp:lastPrinted>2020-10-23T09:43:00Z</cp:lastPrinted>
  <dcterms:modified xsi:type="dcterms:W3CDTF">2020-10-27T07:31:53Z</dcterms:modified>
  <dc:title>南宁师范大学武鸣校区一期工程第一阶段配套窗帘采购及安装服务项目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