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24"/>
          <w:szCs w:val="24"/>
          <w:highlight w:val="none"/>
        </w:rPr>
      </w:pPr>
      <w:bookmarkStart w:id="0" w:name="_Toc389065121"/>
      <w:r>
        <w:rPr>
          <w:rFonts w:hint="eastAsia"/>
          <w:b/>
          <w:bCs/>
          <w:sz w:val="24"/>
          <w:szCs w:val="24"/>
          <w:highlight w:val="none"/>
          <w:u w:val="single"/>
        </w:rPr>
        <w:t>桂林航天工业学院新校区扩建项目综合体育馆</w:t>
      </w:r>
      <w:r>
        <w:rPr>
          <w:b/>
          <w:bCs/>
          <w:sz w:val="24"/>
          <w:szCs w:val="24"/>
          <w:highlight w:val="none"/>
          <w:u w:val="single"/>
        </w:rPr>
        <w:t xml:space="preserve"> </w:t>
      </w:r>
      <w:r>
        <w:rPr>
          <w:rFonts w:hint="eastAsia" w:cs="宋体"/>
          <w:b/>
          <w:bCs/>
          <w:sz w:val="24"/>
          <w:szCs w:val="24"/>
          <w:highlight w:val="none"/>
        </w:rPr>
        <w:t>施工招标公告</w:t>
      </w:r>
      <w:bookmarkEnd w:id="0"/>
    </w:p>
    <w:p>
      <w:pPr>
        <w:spacing w:line="360" w:lineRule="auto"/>
        <w:rPr>
          <w:highlight w:val="none"/>
        </w:rPr>
      </w:pPr>
    </w:p>
    <w:p>
      <w:pPr>
        <w:pStyle w:val="2"/>
        <w:rPr>
          <w:sz w:val="21"/>
          <w:szCs w:val="21"/>
          <w:highlight w:val="none"/>
        </w:rPr>
      </w:pPr>
      <w:bookmarkStart w:id="1" w:name="_Toc407135049"/>
      <w:bookmarkStart w:id="2" w:name="_Toc389065122"/>
      <w:bookmarkStart w:id="3" w:name="_Toc44415357"/>
      <w:r>
        <w:rPr>
          <w:sz w:val="21"/>
          <w:szCs w:val="21"/>
          <w:highlight w:val="none"/>
        </w:rPr>
        <w:t xml:space="preserve">1. </w:t>
      </w:r>
      <w:r>
        <w:rPr>
          <w:rFonts w:hint="eastAsia" w:cs="黑体"/>
          <w:sz w:val="21"/>
          <w:szCs w:val="21"/>
          <w:highlight w:val="none"/>
        </w:rPr>
        <w:t>招标条件</w:t>
      </w:r>
      <w:bookmarkEnd w:id="1"/>
      <w:bookmarkEnd w:id="2"/>
      <w:bookmarkEnd w:id="3"/>
    </w:p>
    <w:p>
      <w:pPr>
        <w:spacing w:line="360" w:lineRule="auto"/>
        <w:ind w:firstLine="420" w:firstLineChars="200"/>
        <w:rPr>
          <w:highlight w:val="none"/>
        </w:rPr>
      </w:pPr>
      <w:r>
        <w:rPr>
          <w:rFonts w:hint="eastAsia" w:cs="宋体"/>
          <w:highlight w:val="none"/>
        </w:rPr>
        <w:t>本招标项目</w:t>
      </w:r>
      <w:r>
        <w:rPr>
          <w:highlight w:val="none"/>
          <w:u w:val="single"/>
        </w:rPr>
        <w:t xml:space="preserve">   </w:t>
      </w:r>
      <w:r>
        <w:rPr>
          <w:rFonts w:hint="eastAsia"/>
          <w:highlight w:val="none"/>
          <w:u w:val="single"/>
        </w:rPr>
        <w:t>桂林航天工业学院新校区扩建项目综合体育馆</w:t>
      </w:r>
      <w:r>
        <w:rPr>
          <w:highlight w:val="none"/>
          <w:u w:val="single"/>
        </w:rPr>
        <w:t xml:space="preserve">  </w:t>
      </w:r>
      <w:r>
        <w:rPr>
          <w:highlight w:val="none"/>
        </w:rPr>
        <w:t xml:space="preserve"> </w:t>
      </w:r>
      <w:r>
        <w:rPr>
          <w:rFonts w:hint="eastAsia" w:cs="宋体"/>
          <w:highlight w:val="none"/>
        </w:rPr>
        <w:t>（项目名称）已由</w:t>
      </w:r>
      <w:r>
        <w:rPr>
          <w:highlight w:val="none"/>
          <w:u w:val="single"/>
        </w:rPr>
        <w:t xml:space="preserve">  </w:t>
      </w:r>
      <w:r>
        <w:rPr>
          <w:rFonts w:hint="eastAsia"/>
          <w:highlight w:val="none"/>
          <w:u w:val="single"/>
        </w:rPr>
        <w:t>广西壮族自治区发展和改革委员会</w:t>
      </w:r>
      <w:r>
        <w:rPr>
          <w:rFonts w:hint="eastAsia"/>
          <w:highlight w:val="none"/>
        </w:rPr>
        <w:t>以</w:t>
      </w:r>
      <w:r>
        <w:rPr>
          <w:rFonts w:hint="eastAsia" w:cs="宋体"/>
          <w:highlight w:val="none"/>
          <w:u w:val="single"/>
        </w:rPr>
        <w:t xml:space="preserve"> </w:t>
      </w:r>
      <w:r>
        <w:rPr>
          <w:rFonts w:hint="eastAsia"/>
          <w:highlight w:val="none"/>
          <w:u w:val="single"/>
        </w:rPr>
        <w:t>桂发改社会【2020】142号</w:t>
      </w:r>
      <w:r>
        <w:rPr>
          <w:rFonts w:hint="eastAsia" w:cs="宋体"/>
          <w:highlight w:val="none"/>
          <w:u w:val="single"/>
        </w:rPr>
        <w:t xml:space="preserve"> </w:t>
      </w:r>
      <w:r>
        <w:rPr>
          <w:rFonts w:hint="eastAsia" w:cs="宋体"/>
          <w:highlight w:val="none"/>
        </w:rPr>
        <w:t>批准建设，招标人（项目业主）为</w:t>
      </w:r>
      <w:r>
        <w:rPr>
          <w:highlight w:val="none"/>
          <w:u w:val="single"/>
        </w:rPr>
        <w:t xml:space="preserve">  </w:t>
      </w:r>
      <w:r>
        <w:rPr>
          <w:rFonts w:hint="eastAsia"/>
          <w:highlight w:val="none"/>
          <w:u w:val="single"/>
        </w:rPr>
        <w:t>桂林航天工业学院</w:t>
      </w:r>
      <w:r>
        <w:rPr>
          <w:highlight w:val="none"/>
          <w:u w:val="single"/>
        </w:rPr>
        <w:t xml:space="preserve"> </w:t>
      </w:r>
      <w:r>
        <w:rPr>
          <w:rFonts w:hint="eastAsia" w:cs="宋体"/>
          <w:highlight w:val="none"/>
        </w:rPr>
        <w:t>，建设资金来自</w:t>
      </w:r>
      <w:r>
        <w:rPr>
          <w:highlight w:val="none"/>
          <w:u w:val="single"/>
        </w:rPr>
        <w:t xml:space="preserve"> </w:t>
      </w:r>
      <w:r>
        <w:rPr>
          <w:rFonts w:hint="eastAsia" w:cs="宋体"/>
          <w:highlight w:val="none"/>
          <w:u w:val="single"/>
        </w:rPr>
        <w:t>亚洲开发银行贷款与业主自筹</w:t>
      </w:r>
      <w:r>
        <w:rPr>
          <w:highlight w:val="none"/>
          <w:u w:val="single"/>
        </w:rPr>
        <w:t xml:space="preserve">  </w:t>
      </w:r>
      <w:r>
        <w:rPr>
          <w:rFonts w:hint="eastAsia" w:cs="宋体"/>
          <w:highlight w:val="none"/>
        </w:rPr>
        <w:t>（资金来源），项目出资比例为</w:t>
      </w:r>
      <w:r>
        <w:rPr>
          <w:highlight w:val="none"/>
          <w:u w:val="single"/>
        </w:rPr>
        <w:t xml:space="preserve"> </w:t>
      </w:r>
      <w:r>
        <w:rPr>
          <w:rFonts w:hint="eastAsia"/>
          <w:highlight w:val="none"/>
          <w:u w:val="single"/>
        </w:rPr>
        <w:t>100%</w:t>
      </w:r>
      <w:r>
        <w:rPr>
          <w:highlight w:val="none"/>
          <w:u w:val="single"/>
        </w:rPr>
        <w:t xml:space="preserve"> </w:t>
      </w:r>
      <w:r>
        <w:rPr>
          <w:rFonts w:hint="eastAsia" w:cs="宋体"/>
          <w:highlight w:val="none"/>
        </w:rPr>
        <w:t>。项目已具备招标条件，现对该项目的施工进行公开招标。</w:t>
      </w:r>
    </w:p>
    <w:p>
      <w:pPr>
        <w:pStyle w:val="2"/>
        <w:rPr>
          <w:sz w:val="21"/>
          <w:szCs w:val="21"/>
          <w:highlight w:val="none"/>
        </w:rPr>
      </w:pPr>
      <w:bookmarkStart w:id="4" w:name="_Toc389065123"/>
      <w:bookmarkStart w:id="5" w:name="_Toc407135050"/>
      <w:bookmarkStart w:id="6" w:name="_Toc44415358"/>
      <w:r>
        <w:rPr>
          <w:sz w:val="21"/>
          <w:szCs w:val="21"/>
          <w:highlight w:val="none"/>
        </w:rPr>
        <w:t xml:space="preserve">2. </w:t>
      </w:r>
      <w:r>
        <w:rPr>
          <w:rFonts w:hint="eastAsia" w:cs="黑体"/>
          <w:sz w:val="21"/>
          <w:szCs w:val="21"/>
          <w:highlight w:val="none"/>
        </w:rPr>
        <w:t>项目概况与招标范围</w:t>
      </w:r>
      <w:bookmarkEnd w:id="4"/>
      <w:bookmarkEnd w:id="5"/>
      <w:bookmarkEnd w:id="6"/>
    </w:p>
    <w:p>
      <w:pPr>
        <w:spacing w:line="360" w:lineRule="auto"/>
        <w:ind w:firstLine="420" w:firstLineChars="200"/>
        <w:rPr>
          <w:highlight w:val="none"/>
        </w:rPr>
      </w:pPr>
      <w:r>
        <w:rPr>
          <w:rFonts w:hint="eastAsia" w:cs="宋体"/>
          <w:highlight w:val="none"/>
        </w:rPr>
        <w:t>项目招标编号：</w:t>
      </w:r>
      <w:r>
        <w:rPr>
          <w:highlight w:val="none"/>
          <w:u w:val="single"/>
        </w:rPr>
        <w:t xml:space="preserve">  E4500002802001257001001</w:t>
      </w:r>
      <w:r>
        <w:rPr>
          <w:rFonts w:hint="eastAsia"/>
          <w:highlight w:val="none"/>
          <w:u w:val="single"/>
        </w:rPr>
        <w:t xml:space="preserve"> </w:t>
      </w:r>
      <w:r>
        <w:rPr>
          <w:highlight w:val="none"/>
          <w:u w:val="single"/>
        </w:rPr>
        <w:t xml:space="preserve">  </w:t>
      </w:r>
    </w:p>
    <w:p>
      <w:pPr>
        <w:spacing w:line="360" w:lineRule="auto"/>
        <w:ind w:firstLine="420" w:firstLineChars="200"/>
        <w:rPr>
          <w:highlight w:val="none"/>
          <w:u w:val="single"/>
        </w:rPr>
      </w:pPr>
      <w:r>
        <w:rPr>
          <w:rFonts w:hint="eastAsia" w:cs="宋体"/>
          <w:highlight w:val="none"/>
        </w:rPr>
        <w:t>报建号（如有）：</w:t>
      </w:r>
      <w:r>
        <w:rPr>
          <w:highlight w:val="none"/>
          <w:u w:val="single"/>
        </w:rPr>
        <w:t xml:space="preserve">                       </w:t>
      </w:r>
    </w:p>
    <w:p>
      <w:pPr>
        <w:spacing w:line="360" w:lineRule="auto"/>
        <w:ind w:firstLine="420" w:firstLineChars="200"/>
        <w:rPr>
          <w:highlight w:val="none"/>
          <w:u w:val="single"/>
        </w:rPr>
      </w:pPr>
      <w:r>
        <w:rPr>
          <w:rFonts w:hint="eastAsia" w:cs="宋体"/>
          <w:highlight w:val="none"/>
        </w:rPr>
        <w:t>建设地点：</w:t>
      </w:r>
      <w:r>
        <w:rPr>
          <w:highlight w:val="none"/>
          <w:u w:val="single"/>
        </w:rPr>
        <w:t xml:space="preserve">  </w:t>
      </w:r>
      <w:r>
        <w:rPr>
          <w:rFonts w:hint="eastAsia"/>
          <w:highlight w:val="none"/>
          <w:u w:val="single"/>
        </w:rPr>
        <w:t xml:space="preserve"> </w:t>
      </w:r>
      <w:r>
        <w:rPr>
          <w:rFonts w:hint="eastAsia" w:cs="宋体"/>
          <w:highlight w:val="none"/>
          <w:u w:val="single"/>
        </w:rPr>
        <w:t xml:space="preserve">桂林市金鸡路2 号 </w:t>
      </w:r>
      <w:r>
        <w:rPr>
          <w:rFonts w:hint="eastAsia"/>
          <w:highlight w:val="none"/>
          <w:u w:val="single"/>
        </w:rPr>
        <w:t xml:space="preserve">    </w:t>
      </w:r>
    </w:p>
    <w:p>
      <w:pPr>
        <w:spacing w:line="360" w:lineRule="auto"/>
        <w:ind w:firstLine="420" w:firstLineChars="200"/>
        <w:rPr>
          <w:highlight w:val="none"/>
          <w:u w:val="single"/>
        </w:rPr>
      </w:pPr>
      <w:r>
        <w:rPr>
          <w:rFonts w:hint="eastAsia" w:cs="宋体"/>
          <w:highlight w:val="none"/>
        </w:rPr>
        <w:t>建设规模：</w:t>
      </w:r>
      <w:r>
        <w:rPr>
          <w:rFonts w:hint="eastAsia" w:cs="宋体"/>
          <w:highlight w:val="none"/>
          <w:u w:val="single"/>
        </w:rPr>
        <w:t>总建筑面积</w:t>
      </w:r>
      <w:r>
        <w:rPr>
          <w:rFonts w:cs="宋体"/>
          <w:highlight w:val="none"/>
          <w:u w:val="single"/>
        </w:rPr>
        <w:t>15853.48</w:t>
      </w:r>
      <w:r>
        <w:rPr>
          <w:rFonts w:hint="eastAsia" w:cs="宋体"/>
          <w:highlight w:val="none"/>
          <w:u w:val="single"/>
        </w:rPr>
        <w:t xml:space="preserve">平方米，单跨最大跨度为70.8米。  </w:t>
      </w:r>
    </w:p>
    <w:p>
      <w:pPr>
        <w:spacing w:line="360" w:lineRule="auto"/>
        <w:ind w:firstLine="420" w:firstLineChars="200"/>
        <w:rPr>
          <w:highlight w:val="none"/>
          <w:u w:val="single"/>
        </w:rPr>
      </w:pPr>
      <w:r>
        <w:rPr>
          <w:rFonts w:hint="eastAsia" w:cs="宋体"/>
          <w:highlight w:val="none"/>
        </w:rPr>
        <w:t>合同估算价：约</w:t>
      </w:r>
      <w:r>
        <w:rPr>
          <w:rFonts w:hint="eastAsia" w:cs="宋体"/>
          <w:highlight w:val="none"/>
          <w:u w:val="single"/>
        </w:rPr>
        <w:t xml:space="preserve">  6000  </w:t>
      </w:r>
      <w:r>
        <w:rPr>
          <w:rFonts w:hint="eastAsia"/>
          <w:highlight w:val="none"/>
        </w:rPr>
        <w:t>万元</w:t>
      </w:r>
    </w:p>
    <w:p>
      <w:pPr>
        <w:spacing w:line="360" w:lineRule="auto"/>
        <w:ind w:firstLine="420" w:firstLineChars="200"/>
        <w:rPr>
          <w:b/>
          <w:bCs/>
          <w:highlight w:val="none"/>
        </w:rPr>
      </w:pPr>
      <w:r>
        <w:rPr>
          <w:rFonts w:hint="eastAsia" w:cs="宋体"/>
          <w:highlight w:val="none"/>
        </w:rPr>
        <w:t>要求工期：</w:t>
      </w:r>
      <w:r>
        <w:rPr>
          <w:highlight w:val="none"/>
          <w:u w:val="single"/>
        </w:rPr>
        <w:t xml:space="preserve"> </w:t>
      </w:r>
      <w:r>
        <w:rPr>
          <w:rFonts w:hint="eastAsia"/>
          <w:highlight w:val="none"/>
          <w:u w:val="single"/>
        </w:rPr>
        <w:t>690</w:t>
      </w:r>
      <w:r>
        <w:rPr>
          <w:rFonts w:hint="eastAsia" w:cs="宋体"/>
          <w:highlight w:val="none"/>
        </w:rPr>
        <w:t>日历天，定额工期</w:t>
      </w:r>
      <w:r>
        <w:rPr>
          <w:highlight w:val="none"/>
          <w:u w:val="single"/>
        </w:rPr>
        <w:t xml:space="preserve"> </w:t>
      </w:r>
      <w:r>
        <w:rPr>
          <w:rFonts w:hint="eastAsia"/>
          <w:highlight w:val="none"/>
          <w:u w:val="single"/>
        </w:rPr>
        <w:t xml:space="preserve">690 </w:t>
      </w:r>
      <w:r>
        <w:rPr>
          <w:rFonts w:hint="eastAsia" w:cs="宋体"/>
          <w:highlight w:val="none"/>
        </w:rPr>
        <w:t>日历天</w:t>
      </w:r>
      <w:r>
        <w:rPr>
          <w:rFonts w:hint="eastAsia" w:eastAsia="楷体_GB2312" w:cs="楷体_GB2312"/>
          <w:b/>
          <w:bCs/>
          <w:highlight w:val="none"/>
        </w:rPr>
        <w:t>【备注：建筑安装工程定额工期应按《建筑安装工程工期定额（</w:t>
      </w:r>
      <w:r>
        <w:rPr>
          <w:rFonts w:eastAsia="楷体_GB2312"/>
          <w:b/>
          <w:bCs/>
          <w:highlight w:val="none"/>
        </w:rPr>
        <w:t>TY01-89-2016</w:t>
      </w:r>
      <w:r>
        <w:rPr>
          <w:rFonts w:hint="eastAsia" w:eastAsia="楷体_GB2312" w:cs="楷体_GB2312"/>
          <w:b/>
          <w:bCs/>
          <w:highlight w:val="none"/>
        </w:rPr>
        <w:t>）》确定，工期压缩时，宜组织专家论证，且在招标工程量清单中增设提前竣工（赶工补偿）费项目清单】</w:t>
      </w:r>
    </w:p>
    <w:p>
      <w:pPr>
        <w:spacing w:line="360" w:lineRule="auto"/>
        <w:ind w:firstLine="420" w:firstLineChars="200"/>
        <w:rPr>
          <w:highlight w:val="none"/>
        </w:rPr>
      </w:pPr>
      <w:r>
        <w:rPr>
          <w:rFonts w:hint="eastAsia" w:cs="宋体"/>
          <w:highlight w:val="none"/>
        </w:rPr>
        <w:t>招标范围：</w:t>
      </w:r>
      <w:r>
        <w:rPr>
          <w:rFonts w:hint="eastAsia"/>
          <w:highlight w:val="none"/>
          <w:u w:val="single"/>
        </w:rPr>
        <w:t>经评审备案的施工图纸范围内包含的所有施工内容，详见工程量清单。</w:t>
      </w:r>
    </w:p>
    <w:p>
      <w:pPr>
        <w:spacing w:line="360" w:lineRule="auto"/>
        <w:ind w:firstLine="420" w:firstLineChars="200"/>
        <w:rPr>
          <w:highlight w:val="none"/>
          <w:u w:val="single"/>
        </w:rPr>
      </w:pPr>
      <w:r>
        <w:rPr>
          <w:rFonts w:hint="eastAsia" w:cs="宋体"/>
          <w:highlight w:val="none"/>
        </w:rPr>
        <w:t>标段划分：</w:t>
      </w:r>
      <w:r>
        <w:rPr>
          <w:highlight w:val="none"/>
        </w:rPr>
        <w:t xml:space="preserve"> </w:t>
      </w:r>
      <w:r>
        <w:rPr>
          <w:rFonts w:hint="eastAsia"/>
          <w:highlight w:val="none"/>
          <w:u w:val="single"/>
        </w:rPr>
        <w:t>1个标段</w:t>
      </w:r>
    </w:p>
    <w:p>
      <w:pPr>
        <w:spacing w:line="360" w:lineRule="auto"/>
        <w:ind w:firstLine="420" w:firstLineChars="200"/>
        <w:rPr>
          <w:highlight w:val="none"/>
          <w:u w:val="single"/>
        </w:rPr>
      </w:pPr>
      <w:bookmarkStart w:id="7" w:name="_Toc389065124"/>
      <w:bookmarkStart w:id="8" w:name="_Toc44415359"/>
      <w:bookmarkStart w:id="9" w:name="_Toc407135051"/>
      <w:r>
        <w:rPr>
          <w:rFonts w:hint="eastAsia"/>
          <w:highlight w:val="none"/>
        </w:rPr>
        <w:t>设计单位：</w:t>
      </w:r>
      <w:r>
        <w:rPr>
          <w:rFonts w:hint="eastAsia"/>
          <w:highlight w:val="none"/>
          <w:u w:val="single"/>
        </w:rPr>
        <w:t xml:space="preserve"> 桂林市建筑设计研究院          </w:t>
      </w:r>
    </w:p>
    <w:p>
      <w:pPr>
        <w:spacing w:line="360" w:lineRule="auto"/>
        <w:ind w:firstLine="420" w:firstLineChars="200"/>
        <w:rPr>
          <w:highlight w:val="none"/>
          <w:u w:val="single"/>
        </w:rPr>
      </w:pPr>
      <w:r>
        <w:rPr>
          <w:rFonts w:hint="eastAsia"/>
          <w:highlight w:val="none"/>
        </w:rPr>
        <w:t>勘察单位：</w:t>
      </w:r>
      <w:r>
        <w:rPr>
          <w:rFonts w:hint="eastAsia"/>
          <w:highlight w:val="none"/>
          <w:u w:val="single"/>
        </w:rPr>
        <w:t xml:space="preserve"> 广西基础勘察工程有限责任公司  </w:t>
      </w:r>
    </w:p>
    <w:p>
      <w:pPr>
        <w:pStyle w:val="2"/>
        <w:rPr>
          <w:sz w:val="21"/>
          <w:szCs w:val="21"/>
          <w:highlight w:val="none"/>
        </w:rPr>
      </w:pPr>
      <w:r>
        <w:rPr>
          <w:sz w:val="21"/>
          <w:szCs w:val="21"/>
          <w:highlight w:val="none"/>
        </w:rPr>
        <w:t xml:space="preserve">3. </w:t>
      </w:r>
      <w:r>
        <w:rPr>
          <w:rFonts w:hint="eastAsia" w:cs="黑体"/>
          <w:sz w:val="21"/>
          <w:szCs w:val="21"/>
          <w:highlight w:val="none"/>
        </w:rPr>
        <w:t>投标人资格要求</w:t>
      </w:r>
      <w:bookmarkEnd w:id="7"/>
      <w:bookmarkEnd w:id="8"/>
      <w:bookmarkEnd w:id="9"/>
    </w:p>
    <w:p>
      <w:pPr>
        <w:spacing w:line="360" w:lineRule="auto"/>
        <w:ind w:firstLine="420" w:firstLineChars="200"/>
        <w:rPr>
          <w:highlight w:val="none"/>
        </w:rPr>
      </w:pPr>
      <w:r>
        <w:rPr>
          <w:highlight w:val="none"/>
        </w:rPr>
        <w:t xml:space="preserve">3.1 </w:t>
      </w:r>
      <w:r>
        <w:rPr>
          <w:rFonts w:hint="eastAsia" w:cs="宋体"/>
          <w:highlight w:val="none"/>
        </w:rPr>
        <w:t>本次招标要求投标人须已办理诚信库入库手续并处于有效状态，具备</w:t>
      </w:r>
      <w:r>
        <w:rPr>
          <w:highlight w:val="none"/>
          <w:u w:val="single"/>
        </w:rPr>
        <w:t xml:space="preserve"> </w:t>
      </w:r>
      <w:r>
        <w:rPr>
          <w:rFonts w:ascii="宋体" w:hAnsi="宋体" w:cs="宋体"/>
          <w:b/>
          <w:highlight w:val="none"/>
          <w:u w:val="single"/>
          <w:lang w:val="zh-CN"/>
        </w:rPr>
        <w:t>[建筑工程施工总承包</w:t>
      </w:r>
      <w:r>
        <w:rPr>
          <w:rFonts w:hint="eastAsia" w:ascii="宋体" w:hAnsi="宋体" w:cs="宋体"/>
          <w:b/>
          <w:highlight w:val="none"/>
          <w:u w:val="single"/>
        </w:rPr>
        <w:t>一</w:t>
      </w:r>
      <w:r>
        <w:rPr>
          <w:rFonts w:ascii="宋体" w:hAnsi="宋体" w:cs="宋体"/>
          <w:b/>
          <w:highlight w:val="none"/>
          <w:u w:val="single"/>
          <w:lang w:val="zh-CN"/>
        </w:rPr>
        <w:t>级](含)以上</w:t>
      </w:r>
      <w:r>
        <w:rPr>
          <w:rFonts w:hint="eastAsia" w:ascii="宋体" w:hAnsi="宋体" w:cs="宋体"/>
          <w:highlight w:val="none"/>
          <w:u w:val="single"/>
          <w:lang w:val="zh-CN"/>
        </w:rPr>
        <w:t xml:space="preserve"> </w:t>
      </w:r>
      <w:r>
        <w:rPr>
          <w:rFonts w:hint="eastAsia" w:cs="宋体"/>
          <w:highlight w:val="none"/>
        </w:rPr>
        <w:t>资质</w:t>
      </w:r>
      <w:r>
        <w:rPr>
          <w:rFonts w:hint="eastAsia" w:eastAsia="楷体_GB2312" w:cs="楷体_GB2312"/>
          <w:b/>
          <w:bCs/>
          <w:highlight w:val="none"/>
        </w:rPr>
        <w:t>【备注：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hint="eastAsia" w:cs="宋体"/>
          <w:kern w:val="0"/>
          <w:highlight w:val="none"/>
        </w:rPr>
        <w:t>，</w:t>
      </w:r>
      <w:r>
        <w:rPr>
          <w:rFonts w:hint="eastAsia" w:cs="宋体"/>
          <w:highlight w:val="none"/>
        </w:rPr>
        <w:t>并在人员、设备、资金等方面具备相应的施工能力。其中，投标人拟派项目经理须具备</w:t>
      </w:r>
      <w:r>
        <w:rPr>
          <w:highlight w:val="none"/>
          <w:u w:val="single"/>
        </w:rPr>
        <w:t xml:space="preserve">  建筑工程  </w:t>
      </w:r>
      <w:r>
        <w:rPr>
          <w:rFonts w:hint="eastAsia" w:cs="宋体"/>
          <w:highlight w:val="none"/>
        </w:rPr>
        <w:t>专业</w:t>
      </w:r>
      <w:r>
        <w:rPr>
          <w:highlight w:val="none"/>
          <w:u w:val="single"/>
        </w:rPr>
        <w:t xml:space="preserve"> </w:t>
      </w:r>
      <w:r>
        <w:rPr>
          <w:rFonts w:hint="eastAsia"/>
          <w:highlight w:val="none"/>
          <w:u w:val="single"/>
        </w:rPr>
        <w:t>壹</w:t>
      </w:r>
      <w:r>
        <w:rPr>
          <w:highlight w:val="none"/>
          <w:u w:val="single"/>
        </w:rPr>
        <w:t xml:space="preserve"> </w:t>
      </w:r>
      <w:r>
        <w:rPr>
          <w:rFonts w:hint="eastAsia" w:ascii="仿宋_GB2312" w:hAnsi="宋体"/>
          <w:highlight w:val="none"/>
        </w:rPr>
        <w:t>级以上（含本级）</w:t>
      </w:r>
      <w:r>
        <w:rPr>
          <w:rFonts w:hint="eastAsia" w:cs="宋体"/>
          <w:highlight w:val="none"/>
        </w:rPr>
        <w:t>注册建造师执业资格</w:t>
      </w:r>
      <w:r>
        <w:rPr>
          <w:rFonts w:hint="eastAsia" w:eastAsia="楷体_GB2312" w:cs="楷体_GB2312"/>
          <w:b/>
          <w:bCs/>
          <w:highlight w:val="none"/>
        </w:rPr>
        <w:t>【备注：招标人应当根据项目规模，按照注册建造师执业工程规模标准，合理设置注册建造师等级，不应提高资格要求】</w:t>
      </w:r>
      <w:r>
        <w:rPr>
          <w:rFonts w:hint="eastAsia" w:cs="宋体"/>
          <w:highlight w:val="none"/>
        </w:rPr>
        <w:t>，已录入</w:t>
      </w:r>
      <w:r>
        <w:rPr>
          <w:highlight w:val="none"/>
        </w:rPr>
        <w:t>广西建筑业企业诚信信息库</w:t>
      </w:r>
      <w:r>
        <w:rPr>
          <w:rFonts w:hint="eastAsia" w:cs="宋体"/>
          <w:highlight w:val="none"/>
        </w:rPr>
        <w:t>并处于有效状态，具备有效的安全生产考核合格证书（</w:t>
      </w:r>
      <w:r>
        <w:rPr>
          <w:highlight w:val="none"/>
        </w:rPr>
        <w:t>B</w:t>
      </w:r>
      <w:r>
        <w:rPr>
          <w:rFonts w:hint="eastAsia" w:cs="宋体"/>
          <w:highlight w:val="none"/>
        </w:rPr>
        <w:t>类）。本项目不接受有在建、已中标未开工或已列为其他项目中标候选人第一名的建造师作为项目经理</w:t>
      </w:r>
      <w:r>
        <w:rPr>
          <w:rFonts w:hint="eastAsia" w:cs="宋体"/>
          <w:kern w:val="0"/>
          <w:highlight w:val="none"/>
        </w:rPr>
        <w:t>（</w:t>
      </w:r>
      <w:r>
        <w:rPr>
          <w:rFonts w:hint="eastAsia" w:cs="宋体"/>
          <w:highlight w:val="none"/>
        </w:rPr>
        <w:t>符合《广西壮族自治区建筑市场诚信卡管理暂行办法》第十六条第一款除外）。</w:t>
      </w:r>
    </w:p>
    <w:p>
      <w:pPr>
        <w:spacing w:line="360" w:lineRule="auto"/>
        <w:ind w:firstLine="420" w:firstLineChars="200"/>
        <w:rPr>
          <w:rFonts w:hint="eastAsia" w:cs="宋体"/>
          <w:highlight w:val="none"/>
        </w:rPr>
      </w:pPr>
      <w:r>
        <w:rPr>
          <w:highlight w:val="none"/>
        </w:rPr>
        <w:t xml:space="preserve">3.2 </w:t>
      </w:r>
      <w:r>
        <w:rPr>
          <w:rFonts w:hint="eastAsia" w:cs="宋体"/>
          <w:highlight w:val="none"/>
        </w:rPr>
        <w:t>业绩要求：</w:t>
      </w:r>
      <w:r>
        <w:rPr>
          <w:rFonts w:ascii="MS Mincho" w:hAnsi="MS Mincho" w:cs="MS Mincho"/>
          <w:highlight w:val="none"/>
        </w:rPr>
        <w:t>☑</w:t>
      </w:r>
      <w:r>
        <w:rPr>
          <w:rFonts w:hint="eastAsia" w:cs="宋体"/>
          <w:highlight w:val="none"/>
        </w:rPr>
        <w:t>无要求</w:t>
      </w:r>
      <w:r>
        <w:rPr>
          <w:highlight w:val="none"/>
        </w:rPr>
        <w:t xml:space="preserve">  </w:t>
      </w:r>
      <w:r>
        <w:rPr>
          <w:rFonts w:hint="eastAsia" w:cs="宋体"/>
          <w:highlight w:val="none"/>
        </w:rPr>
        <w:t>□有要求，</w:t>
      </w:r>
    </w:p>
    <w:p>
      <w:pPr>
        <w:spacing w:line="360" w:lineRule="auto"/>
        <w:ind w:firstLine="420" w:firstLineChars="200"/>
        <w:rPr>
          <w:highlight w:val="none"/>
        </w:rPr>
      </w:pPr>
      <w:r>
        <w:rPr>
          <w:rFonts w:hint="eastAsia" w:cs="宋体"/>
          <w:highlight w:val="none"/>
        </w:rPr>
        <w:t xml:space="preserve">要求 </w:t>
      </w:r>
      <w:r>
        <w:rPr>
          <w:rFonts w:hint="eastAsia" w:ascii="仿宋_GB2312" w:hAnsi="宋体"/>
          <w:highlight w:val="none"/>
          <w:u w:val="single"/>
        </w:rPr>
        <w:t xml:space="preserve"> / </w:t>
      </w:r>
      <w:r>
        <w:rPr>
          <w:rFonts w:ascii="仿宋_GB2312" w:hAnsi="宋体"/>
          <w:highlight w:val="none"/>
        </w:rPr>
        <w:t>年</w:t>
      </w:r>
      <w:r>
        <w:rPr>
          <w:rFonts w:hint="eastAsia" w:ascii="仿宋_GB2312" w:hAnsi="宋体"/>
          <w:highlight w:val="none"/>
        </w:rPr>
        <w:t>以来</w:t>
      </w:r>
      <w:r>
        <w:rPr>
          <w:rFonts w:hint="eastAsia" w:ascii="MS Mincho" w:hAnsi="MS Mincho" w:cs="MS Mincho"/>
          <w:highlight w:val="none"/>
        </w:rPr>
        <w:t>□</w:t>
      </w:r>
      <w:r>
        <w:rPr>
          <w:rFonts w:hint="eastAsia" w:cs="宋体"/>
          <w:highlight w:val="none"/>
        </w:rPr>
        <w:t>完成过质量合格的类似工程业绩 □承接过类似工程业绩</w:t>
      </w:r>
      <w:r>
        <w:rPr>
          <w:rFonts w:hint="eastAsia" w:cs="宋体"/>
          <w:b/>
          <w:bCs/>
          <w:highlight w:val="none"/>
        </w:rPr>
        <w:t>，</w:t>
      </w:r>
      <w:r>
        <w:rPr>
          <w:rFonts w:hint="eastAsia" w:cs="宋体"/>
          <w:highlight w:val="none"/>
        </w:rPr>
        <w:t>类似工程指：</w:t>
      </w:r>
      <w:r>
        <w:rPr>
          <w:rFonts w:hint="eastAsia" w:cs="宋体"/>
          <w:highlight w:val="none"/>
          <w:u w:val="single"/>
        </w:rPr>
        <w:t xml:space="preserve"> / </w:t>
      </w:r>
      <w:r>
        <w:rPr>
          <w:rFonts w:hint="eastAsia" w:cs="宋体"/>
          <w:highlight w:val="none"/>
        </w:rPr>
        <w:t>。</w:t>
      </w:r>
      <w:r>
        <w:rPr>
          <w:highlight w:val="none"/>
        </w:rPr>
        <w:t xml:space="preserve"> </w:t>
      </w:r>
    </w:p>
    <w:p>
      <w:pPr>
        <w:spacing w:line="360" w:lineRule="auto"/>
        <w:ind w:firstLine="420" w:firstLineChars="200"/>
        <w:rPr>
          <w:highlight w:val="none"/>
        </w:rPr>
      </w:pPr>
      <w:r>
        <w:rPr>
          <w:highlight w:val="none"/>
        </w:rPr>
        <w:t xml:space="preserve">3.3 </w:t>
      </w:r>
      <w:r>
        <w:rPr>
          <w:rFonts w:hint="eastAsia" w:cs="宋体"/>
          <w:highlight w:val="none"/>
        </w:rPr>
        <w:t>本次招标</w:t>
      </w:r>
      <w:r>
        <w:rPr>
          <w:highlight w:val="none"/>
          <w:u w:val="single"/>
        </w:rPr>
        <w:t xml:space="preserve"> </w:t>
      </w:r>
      <w:r>
        <w:rPr>
          <w:rFonts w:hint="eastAsia" w:cs="宋体"/>
          <w:highlight w:val="none"/>
          <w:u w:val="single"/>
        </w:rPr>
        <w:t>不接受</w:t>
      </w:r>
      <w:r>
        <w:rPr>
          <w:highlight w:val="none"/>
          <w:u w:val="single"/>
        </w:rPr>
        <w:t xml:space="preserve"> </w:t>
      </w:r>
      <w:r>
        <w:rPr>
          <w:rFonts w:hint="eastAsia" w:cs="宋体"/>
          <w:highlight w:val="none"/>
        </w:rPr>
        <w:t>联合体投标。</w:t>
      </w:r>
    </w:p>
    <w:p>
      <w:pPr>
        <w:spacing w:line="360" w:lineRule="auto"/>
        <w:ind w:firstLine="420" w:firstLineChars="200"/>
        <w:rPr>
          <w:rFonts w:hint="eastAsia" w:cs="宋体"/>
          <w:highlight w:val="none"/>
        </w:rPr>
      </w:pPr>
      <w:r>
        <w:rPr>
          <w:highlight w:val="none"/>
        </w:rPr>
        <w:t xml:space="preserve">3.4 </w:t>
      </w:r>
      <w:r>
        <w:rPr>
          <w:rFonts w:hint="eastAsia" w:cs="宋体"/>
          <w:highlight w:val="none"/>
        </w:rPr>
        <w:t>各投标人可就本招标项目的所有标段进行投标，并允许中标所有标段。但投标人应就不同标段派出不同的项目经理和项目专职安全员，否则同一项目经理或项目专职安全员所投其它标段作否决投标处理（符合桂建管﹝</w:t>
      </w:r>
      <w:r>
        <w:rPr>
          <w:highlight w:val="none"/>
        </w:rPr>
        <w:t>2013</w:t>
      </w:r>
      <w:r>
        <w:rPr>
          <w:rFonts w:hint="eastAsia" w:cs="宋体"/>
          <w:highlight w:val="none"/>
        </w:rPr>
        <w:t>﹞</w:t>
      </w:r>
      <w:r>
        <w:rPr>
          <w:highlight w:val="none"/>
        </w:rPr>
        <w:t>17</w:t>
      </w:r>
      <w:r>
        <w:rPr>
          <w:rFonts w:hint="eastAsia" w:cs="宋体"/>
          <w:highlight w:val="none"/>
        </w:rPr>
        <w:t>号</w:t>
      </w:r>
      <w:r>
        <w:rPr>
          <w:rFonts w:hint="eastAsia" w:cs="宋体"/>
          <w:kern w:val="0"/>
          <w:highlight w:val="none"/>
        </w:rPr>
        <w:t>和</w:t>
      </w:r>
      <w:r>
        <w:rPr>
          <w:rFonts w:hint="eastAsia" w:cs="宋体"/>
          <w:highlight w:val="none"/>
        </w:rPr>
        <w:t>桂建管﹝</w:t>
      </w:r>
      <w:r>
        <w:rPr>
          <w:highlight w:val="none"/>
        </w:rPr>
        <w:t>2014</w:t>
      </w:r>
      <w:r>
        <w:rPr>
          <w:rFonts w:hint="eastAsia" w:cs="宋体"/>
          <w:highlight w:val="none"/>
        </w:rPr>
        <w:t>﹞</w:t>
      </w:r>
      <w:r>
        <w:rPr>
          <w:highlight w:val="none"/>
        </w:rPr>
        <w:t>25</w:t>
      </w:r>
      <w:r>
        <w:rPr>
          <w:rFonts w:hint="eastAsia" w:cs="宋体"/>
          <w:highlight w:val="none"/>
        </w:rPr>
        <w:t>号</w:t>
      </w:r>
      <w:r>
        <w:rPr>
          <w:rFonts w:hint="eastAsia" w:cs="宋体"/>
          <w:kern w:val="0"/>
          <w:highlight w:val="none"/>
        </w:rPr>
        <w:t>文除外</w:t>
      </w:r>
      <w:r>
        <w:rPr>
          <w:rFonts w:hint="eastAsia" w:cs="宋体"/>
          <w:highlight w:val="none"/>
        </w:rPr>
        <w:t>）。</w:t>
      </w:r>
    </w:p>
    <w:p>
      <w:pPr>
        <w:spacing w:line="360" w:lineRule="auto"/>
        <w:ind w:firstLine="420" w:firstLineChars="200"/>
        <w:rPr>
          <w:rFonts w:hint="eastAsia"/>
          <w:highlight w:val="none"/>
        </w:rPr>
      </w:pPr>
      <w:r>
        <w:rPr>
          <w:rFonts w:hint="eastAsia"/>
          <w:highlight w:val="none"/>
        </w:rPr>
        <w:t>3.5根据最高人民法院等9部门《关于在招标投标活动中对失信被执行人实施联合惩戒的通知》（法〔2016〕285号）规定，投标人不得为失信被执行人（以评标阶段通过“信用中国”网站（www.creditchina.gov.cn）查询的结果为准）。</w:t>
      </w:r>
    </w:p>
    <w:p>
      <w:pPr>
        <w:spacing w:line="360" w:lineRule="auto"/>
        <w:ind w:firstLine="420" w:firstLineChars="200"/>
        <w:rPr>
          <w:highlight w:val="none"/>
        </w:rPr>
      </w:pPr>
      <w:r>
        <w:rPr>
          <w:rFonts w:hint="eastAsia"/>
          <w:highlight w:val="none"/>
        </w:rPr>
        <w:t>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spacing w:line="360" w:lineRule="auto"/>
        <w:ind w:firstLine="420" w:firstLineChars="200"/>
        <w:rPr>
          <w:highlight w:val="none"/>
        </w:rPr>
      </w:pPr>
      <w:r>
        <w:rPr>
          <w:highlight w:val="none"/>
        </w:rPr>
        <w:t>3.</w:t>
      </w:r>
      <w:r>
        <w:rPr>
          <w:rFonts w:hint="eastAsia"/>
          <w:highlight w:val="none"/>
        </w:rPr>
        <w:t xml:space="preserve">6 </w:t>
      </w:r>
      <w:r>
        <w:rPr>
          <w:rFonts w:hint="eastAsia" w:cs="宋体"/>
          <w:highlight w:val="none"/>
        </w:rPr>
        <w:t>投标人信息以广西建筑业企业诚信信息库为准。</w:t>
      </w:r>
    </w:p>
    <w:p>
      <w:pPr>
        <w:pStyle w:val="2"/>
        <w:rPr>
          <w:sz w:val="21"/>
          <w:szCs w:val="21"/>
          <w:highlight w:val="none"/>
        </w:rPr>
      </w:pPr>
      <w:bookmarkStart w:id="10" w:name="_Toc389065126"/>
      <w:bookmarkStart w:id="11" w:name="_Toc407135053"/>
      <w:bookmarkStart w:id="12" w:name="_Toc44415360"/>
      <w:r>
        <w:rPr>
          <w:sz w:val="21"/>
          <w:szCs w:val="21"/>
          <w:highlight w:val="none"/>
        </w:rPr>
        <w:t xml:space="preserve">4. </w:t>
      </w:r>
      <w:r>
        <w:rPr>
          <w:rFonts w:hint="eastAsia" w:cs="黑体"/>
          <w:sz w:val="21"/>
          <w:szCs w:val="21"/>
          <w:highlight w:val="none"/>
        </w:rPr>
        <w:t>招标文件的获取</w:t>
      </w:r>
      <w:bookmarkEnd w:id="10"/>
      <w:bookmarkEnd w:id="11"/>
      <w:bookmarkEnd w:id="12"/>
    </w:p>
    <w:p>
      <w:pPr>
        <w:spacing w:line="360" w:lineRule="auto"/>
        <w:ind w:firstLine="420" w:firstLineChars="200"/>
        <w:rPr>
          <w:highlight w:val="none"/>
        </w:rPr>
      </w:pPr>
      <w:r>
        <w:rPr>
          <w:rFonts w:hint="eastAsia"/>
          <w:highlight w:val="none"/>
          <w:u w:val="single"/>
          <w:lang w:val="en-US" w:eastAsia="zh-CN"/>
        </w:rPr>
        <w:t>2020</w:t>
      </w:r>
      <w:r>
        <w:rPr>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lang w:val="en-US" w:eastAsia="zh-CN"/>
        </w:rPr>
        <w:t>9</w:t>
      </w:r>
      <w:r>
        <w:rPr>
          <w:highlight w:val="none"/>
          <w:u w:val="single"/>
        </w:rPr>
        <w:t xml:space="preserve"> </w:t>
      </w:r>
      <w:r>
        <w:rPr>
          <w:rFonts w:hint="eastAsia" w:cs="宋体"/>
          <w:highlight w:val="none"/>
        </w:rPr>
        <w:t>月</w:t>
      </w:r>
      <w:r>
        <w:rPr>
          <w:highlight w:val="none"/>
          <w:u w:val="single"/>
        </w:rPr>
        <w:t xml:space="preserve"> </w:t>
      </w:r>
      <w:r>
        <w:rPr>
          <w:rFonts w:hint="eastAsia"/>
          <w:highlight w:val="none"/>
          <w:u w:val="single"/>
          <w:lang w:val="en-US" w:eastAsia="zh-CN"/>
        </w:rPr>
        <w:t>28</w:t>
      </w:r>
      <w:r>
        <w:rPr>
          <w:highlight w:val="none"/>
          <w:u w:val="single"/>
        </w:rPr>
        <w:t xml:space="preserve"> </w:t>
      </w:r>
      <w:r>
        <w:rPr>
          <w:rFonts w:hint="eastAsia" w:cs="宋体"/>
          <w:highlight w:val="none"/>
        </w:rPr>
        <w:t>日</w:t>
      </w:r>
      <w:r>
        <w:rPr>
          <w:highlight w:val="none"/>
          <w:u w:val="single"/>
        </w:rPr>
        <w:t xml:space="preserve">  </w:t>
      </w:r>
      <w:r>
        <w:rPr>
          <w:rFonts w:hint="eastAsia"/>
          <w:highlight w:val="none"/>
          <w:u w:val="single"/>
          <w:lang w:val="en-US" w:eastAsia="zh-CN"/>
        </w:rPr>
        <w:t>9</w:t>
      </w:r>
      <w:r>
        <w:rPr>
          <w:highlight w:val="none"/>
          <w:u w:val="single"/>
        </w:rPr>
        <w:t xml:space="preserve"> </w:t>
      </w:r>
      <w:r>
        <w:rPr>
          <w:rFonts w:hint="eastAsia" w:cs="宋体"/>
          <w:highlight w:val="none"/>
        </w:rPr>
        <w:t>时</w:t>
      </w:r>
      <w:r>
        <w:rPr>
          <w:highlight w:val="none"/>
          <w:u w:val="single"/>
        </w:rPr>
        <w:t xml:space="preserve"> </w:t>
      </w:r>
      <w:r>
        <w:rPr>
          <w:rFonts w:hint="eastAsia"/>
          <w:highlight w:val="none"/>
          <w:u w:val="single"/>
          <w:lang w:val="en-US" w:eastAsia="zh-CN"/>
        </w:rPr>
        <w:t>30</w:t>
      </w:r>
      <w:r>
        <w:rPr>
          <w:highlight w:val="none"/>
          <w:u w:val="single"/>
        </w:rPr>
        <w:t xml:space="preserve"> </w:t>
      </w:r>
      <w:r>
        <w:rPr>
          <w:rFonts w:hint="eastAsia" w:cs="宋体"/>
          <w:highlight w:val="none"/>
        </w:rPr>
        <w:t>分至</w:t>
      </w:r>
      <w:r>
        <w:rPr>
          <w:highlight w:val="none"/>
          <w:u w:val="single"/>
        </w:rPr>
        <w:t>投标文件递交的截止时间止（不少于20日）</w:t>
      </w:r>
      <w:r>
        <w:rPr>
          <w:rFonts w:hint="eastAsia" w:cs="宋体"/>
          <w:highlight w:val="none"/>
        </w:rPr>
        <w:t>，由潜在投标人的专职投标员凭本人的</w:t>
      </w:r>
      <w:r>
        <w:rPr>
          <w:rFonts w:hint="eastAsia"/>
          <w:highlight w:val="none"/>
        </w:rPr>
        <w:t>身份证证</w:t>
      </w:r>
      <w:r>
        <w:rPr>
          <w:rFonts w:hint="eastAsia" w:cs="宋体"/>
          <w:highlight w:val="none"/>
        </w:rPr>
        <w:t>号及密码或企业</w:t>
      </w:r>
      <w:r>
        <w:rPr>
          <w:highlight w:val="none"/>
        </w:rPr>
        <w:t>CA</w:t>
      </w:r>
      <w:r>
        <w:rPr>
          <w:rFonts w:hint="eastAsia" w:cs="宋体"/>
          <w:highlight w:val="none"/>
        </w:rPr>
        <w:t>锁登录</w:t>
      </w:r>
      <w:r>
        <w:rPr>
          <w:highlight w:val="none"/>
        </w:rPr>
        <w:t>广西壮族自治区公共资源交易平台（http://gxggzy.gxzf.gov.cn/gxzbw/）</w:t>
      </w:r>
      <w:r>
        <w:rPr>
          <w:rFonts w:hint="eastAsia" w:hAnsi="宋体" w:cs="宋体"/>
          <w:highlight w:val="none"/>
        </w:rPr>
        <w:t>免费</w:t>
      </w:r>
      <w:r>
        <w:rPr>
          <w:rFonts w:hint="eastAsia" w:cs="宋体"/>
          <w:highlight w:val="none"/>
        </w:rPr>
        <w:t>下载招标文件。</w:t>
      </w:r>
    </w:p>
    <w:p>
      <w:pPr>
        <w:pStyle w:val="2"/>
        <w:rPr>
          <w:sz w:val="21"/>
          <w:szCs w:val="21"/>
          <w:highlight w:val="none"/>
        </w:rPr>
      </w:pPr>
      <w:bookmarkStart w:id="13" w:name="_Toc389065127"/>
      <w:bookmarkStart w:id="14" w:name="_Toc407135054"/>
      <w:bookmarkStart w:id="15" w:name="_Toc44415361"/>
      <w:r>
        <w:rPr>
          <w:sz w:val="21"/>
          <w:szCs w:val="21"/>
          <w:highlight w:val="none"/>
        </w:rPr>
        <w:t xml:space="preserve">5. </w:t>
      </w:r>
      <w:r>
        <w:rPr>
          <w:rFonts w:hint="eastAsia" w:cs="黑体"/>
          <w:sz w:val="21"/>
          <w:szCs w:val="21"/>
          <w:highlight w:val="none"/>
        </w:rPr>
        <w:t>投标文件的递交</w:t>
      </w:r>
      <w:bookmarkEnd w:id="13"/>
      <w:bookmarkEnd w:id="14"/>
      <w:bookmarkEnd w:id="15"/>
    </w:p>
    <w:p>
      <w:pPr>
        <w:spacing w:line="360" w:lineRule="auto"/>
        <w:ind w:firstLine="420" w:firstLineChars="200"/>
        <w:outlineLvl w:val="0"/>
        <w:rPr>
          <w:highlight w:val="none"/>
        </w:rPr>
      </w:pPr>
      <w:r>
        <w:rPr>
          <w:highlight w:val="none"/>
        </w:rPr>
        <w:t xml:space="preserve">5.1 </w:t>
      </w:r>
      <w:r>
        <w:rPr>
          <w:rFonts w:hint="eastAsia" w:cs="宋体"/>
          <w:highlight w:val="none"/>
        </w:rPr>
        <w:t>投标文件应通过</w:t>
      </w:r>
      <w:r>
        <w:rPr>
          <w:highlight w:val="none"/>
        </w:rPr>
        <w:t>广西壮族自治区公共资源交易平台</w:t>
      </w:r>
      <w:r>
        <w:rPr>
          <w:rFonts w:hint="eastAsia" w:cs="宋体"/>
          <w:highlight w:val="none"/>
        </w:rPr>
        <w:t>提交，截止时间（投标截止时间，下同）为</w:t>
      </w:r>
      <w:r>
        <w:rPr>
          <w:highlight w:val="none"/>
          <w:u w:val="single"/>
        </w:rPr>
        <w:t xml:space="preserve"> </w:t>
      </w:r>
      <w:r>
        <w:rPr>
          <w:rFonts w:hint="eastAsia"/>
          <w:highlight w:val="none"/>
          <w:u w:val="single"/>
          <w:lang w:val="en-US" w:eastAsia="zh-CN"/>
        </w:rPr>
        <w:t>2020</w:t>
      </w:r>
      <w:r>
        <w:rPr>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lang w:val="en-US" w:eastAsia="zh-CN"/>
        </w:rPr>
        <w:t>10</w:t>
      </w:r>
      <w:r>
        <w:rPr>
          <w:highlight w:val="none"/>
          <w:u w:val="single"/>
        </w:rPr>
        <w:t xml:space="preserve"> </w:t>
      </w:r>
      <w:r>
        <w:rPr>
          <w:rFonts w:hint="eastAsia" w:cs="宋体"/>
          <w:highlight w:val="none"/>
        </w:rPr>
        <w:t>月</w:t>
      </w:r>
      <w:r>
        <w:rPr>
          <w:highlight w:val="none"/>
          <w:u w:val="single"/>
        </w:rPr>
        <w:t xml:space="preserve"> </w:t>
      </w:r>
      <w:r>
        <w:rPr>
          <w:rFonts w:hint="eastAsia"/>
          <w:highlight w:val="none"/>
          <w:u w:val="single"/>
          <w:lang w:val="en-US" w:eastAsia="zh-CN"/>
        </w:rPr>
        <w:t xml:space="preserve">22 </w:t>
      </w:r>
      <w:r>
        <w:rPr>
          <w:highlight w:val="none"/>
          <w:u w:val="single"/>
        </w:rPr>
        <w:t xml:space="preserve"> </w:t>
      </w:r>
      <w:r>
        <w:rPr>
          <w:rFonts w:hint="eastAsia" w:cs="宋体"/>
          <w:highlight w:val="none"/>
        </w:rPr>
        <w:t>日</w:t>
      </w:r>
      <w:r>
        <w:rPr>
          <w:highlight w:val="none"/>
          <w:u w:val="single"/>
        </w:rPr>
        <w:t xml:space="preserve">  </w:t>
      </w:r>
      <w:r>
        <w:rPr>
          <w:rFonts w:hint="eastAsia"/>
          <w:highlight w:val="none"/>
          <w:u w:val="single"/>
          <w:lang w:val="en-US" w:eastAsia="zh-CN"/>
        </w:rPr>
        <w:t>14</w:t>
      </w:r>
      <w:r>
        <w:rPr>
          <w:highlight w:val="none"/>
          <w:u w:val="single"/>
        </w:rPr>
        <w:t xml:space="preserve"> </w:t>
      </w:r>
      <w:r>
        <w:rPr>
          <w:rFonts w:hint="eastAsia" w:cs="宋体"/>
          <w:highlight w:val="none"/>
        </w:rPr>
        <w:t>时</w:t>
      </w:r>
      <w:r>
        <w:rPr>
          <w:highlight w:val="none"/>
          <w:u w:val="single"/>
        </w:rPr>
        <w:t xml:space="preserve">  </w:t>
      </w:r>
      <w:r>
        <w:rPr>
          <w:rFonts w:hint="eastAsia"/>
          <w:highlight w:val="none"/>
          <w:u w:val="single"/>
          <w:lang w:val="en-US" w:eastAsia="zh-CN"/>
        </w:rPr>
        <w:t>00</w:t>
      </w:r>
      <w:r>
        <w:rPr>
          <w:highlight w:val="none"/>
          <w:u w:val="single"/>
        </w:rPr>
        <w:t xml:space="preserve">  </w:t>
      </w:r>
      <w:r>
        <w:rPr>
          <w:rFonts w:hint="eastAsia" w:cs="宋体"/>
          <w:highlight w:val="none"/>
        </w:rPr>
        <w:t>分。未加密的电子投标文件光盘提交</w:t>
      </w:r>
      <w:r>
        <w:rPr>
          <w:rFonts w:hint="eastAsia" w:hAnsi="宋体" w:cs="宋体"/>
          <w:highlight w:val="none"/>
        </w:rPr>
        <w:t>地点为</w:t>
      </w:r>
      <w:r>
        <w:rPr>
          <w:rFonts w:hint="eastAsia" w:hAnsi="宋体" w:cs="宋体"/>
          <w:highlight w:val="none"/>
          <w:u w:val="single"/>
        </w:rPr>
        <w:t>广西南宁市青秀区怡宾路6号自治区政务服务中心广西壮族自治区公共资源交易中心开标厅</w:t>
      </w:r>
      <w:r>
        <w:rPr>
          <w:rFonts w:cs="宋体"/>
          <w:highlight w:val="none"/>
          <w:u w:val="single"/>
          <w:lang w:val="zh-CN"/>
        </w:rPr>
        <w:t>（具体详见</w:t>
      </w:r>
      <w:r>
        <w:rPr>
          <w:rFonts w:hint="eastAsia" w:cs="宋体"/>
          <w:highlight w:val="none"/>
          <w:u w:val="single"/>
          <w:lang w:val="zh-CN"/>
        </w:rPr>
        <w:t>4</w:t>
      </w:r>
      <w:r>
        <w:rPr>
          <w:rFonts w:cs="宋体"/>
          <w:highlight w:val="none"/>
          <w:u w:val="single"/>
          <w:lang w:val="zh-CN"/>
        </w:rPr>
        <w:t>楼电子显示屏安排）</w:t>
      </w:r>
      <w:r>
        <w:rPr>
          <w:rFonts w:cs="宋体"/>
          <w:highlight w:val="none"/>
          <w:lang w:val="zh-CN"/>
        </w:rPr>
        <w:t>（当地交易中心）</w:t>
      </w:r>
      <w:r>
        <w:rPr>
          <w:rFonts w:hint="eastAsia" w:hAnsi="宋体" w:cs="宋体"/>
          <w:highlight w:val="none"/>
        </w:rPr>
        <w:t>。</w:t>
      </w:r>
    </w:p>
    <w:p>
      <w:pPr>
        <w:spacing w:line="360" w:lineRule="auto"/>
        <w:ind w:firstLine="435"/>
        <w:jc w:val="left"/>
        <w:rPr>
          <w:highlight w:val="none"/>
        </w:rPr>
      </w:pPr>
      <w:r>
        <w:rPr>
          <w:highlight w:val="none"/>
        </w:rPr>
        <w:t xml:space="preserve">5.2 </w:t>
      </w:r>
      <w:r>
        <w:rPr>
          <w:rFonts w:hint="eastAsia" w:hAnsi="宋体" w:cs="宋体"/>
          <w:highlight w:val="none"/>
        </w:rPr>
        <w:t>投标人须在投标截止前将加密的投标文件通过广西电子招标投标系统成功上传，并将与成功上传的投标文件同一时间生成的未加密投标文件电子文本刻录光盘包装密封后，于投标截止前由</w:t>
      </w:r>
      <w:r>
        <w:rPr>
          <w:rFonts w:hint="eastAsia" w:cs="宋体"/>
          <w:highlight w:val="none"/>
        </w:rPr>
        <w:t>企业法定代表人或其授权的</w:t>
      </w:r>
      <w:r>
        <w:rPr>
          <w:rFonts w:hint="eastAsia" w:hAnsi="宋体" w:cs="宋体"/>
          <w:highlight w:val="none"/>
        </w:rPr>
        <w:t>专职投标员提交到</w:t>
      </w:r>
      <w:r>
        <w:rPr>
          <w:rFonts w:hint="eastAsia" w:hAnsi="宋体" w:cs="宋体"/>
          <w:highlight w:val="none"/>
          <w:u w:val="single"/>
        </w:rPr>
        <w:t xml:space="preserve"> 广西南宁市青秀区怡宾路6号自治区政务服务中心广西壮族自治区公共资源交易中心开标厅</w:t>
      </w:r>
      <w:r>
        <w:rPr>
          <w:rFonts w:cs="宋体"/>
          <w:highlight w:val="none"/>
          <w:u w:val="single"/>
          <w:lang w:val="zh-CN"/>
        </w:rPr>
        <w:t>（具体详见</w:t>
      </w:r>
      <w:r>
        <w:rPr>
          <w:rFonts w:hint="eastAsia" w:cs="宋体"/>
          <w:highlight w:val="none"/>
          <w:u w:val="single"/>
          <w:lang w:val="zh-CN"/>
        </w:rPr>
        <w:t>4</w:t>
      </w:r>
      <w:r>
        <w:rPr>
          <w:rFonts w:cs="宋体"/>
          <w:highlight w:val="none"/>
          <w:u w:val="single"/>
          <w:lang w:val="zh-CN"/>
        </w:rPr>
        <w:t>楼电子显示屏安排）</w:t>
      </w:r>
      <w:r>
        <w:rPr>
          <w:rFonts w:hint="eastAsia" w:cs="宋体"/>
          <w:highlight w:val="none"/>
          <w:u w:val="single"/>
        </w:rPr>
        <w:t xml:space="preserve"> </w:t>
      </w:r>
      <w:r>
        <w:rPr>
          <w:rFonts w:hint="eastAsia"/>
          <w:highlight w:val="none"/>
        </w:rPr>
        <w:t>（</w:t>
      </w:r>
      <w:r>
        <w:rPr>
          <w:rFonts w:hint="eastAsia" w:cs="宋体"/>
          <w:highlight w:val="none"/>
        </w:rPr>
        <w:t>当地交易中心</w:t>
      </w:r>
      <w:r>
        <w:rPr>
          <w:rFonts w:hint="eastAsia"/>
          <w:highlight w:val="none"/>
        </w:rPr>
        <w:t>）</w:t>
      </w:r>
      <w:r>
        <w:rPr>
          <w:rFonts w:hint="eastAsia" w:hAnsi="宋体" w:cs="宋体"/>
          <w:highlight w:val="none"/>
        </w:rPr>
        <w:t>，并持专职投标员本人</w:t>
      </w:r>
      <w:r>
        <w:rPr>
          <w:rFonts w:hint="eastAsia"/>
          <w:highlight w:val="none"/>
        </w:rPr>
        <w:t>身份证原件</w:t>
      </w:r>
      <w:r>
        <w:rPr>
          <w:rFonts w:hint="eastAsia" w:cs="宋体"/>
          <w:highlight w:val="none"/>
        </w:rPr>
        <w:t>（如为法定代表人递交时可持</w:t>
      </w:r>
      <w:r>
        <w:rPr>
          <w:rFonts w:hint="eastAsia" w:ascii="仿宋_GB2312" w:hAnsi="宋体" w:cs="宋体"/>
          <w:highlight w:val="none"/>
        </w:rPr>
        <w:t>本人身份证原件及</w:t>
      </w:r>
      <w:r>
        <w:rPr>
          <w:rFonts w:hint="eastAsia" w:cs="宋体"/>
          <w:highlight w:val="none"/>
        </w:rPr>
        <w:t>本企业任一专职投标员的</w:t>
      </w:r>
      <w:r>
        <w:rPr>
          <w:rFonts w:hint="eastAsia"/>
          <w:highlight w:val="none"/>
        </w:rPr>
        <w:t>身份证复印件</w:t>
      </w:r>
      <w:r>
        <w:rPr>
          <w:rFonts w:hint="eastAsia" w:cs="宋体"/>
          <w:highlight w:val="none"/>
        </w:rPr>
        <w:t>）、拟投入的项目经理和所有专职安全员的</w:t>
      </w:r>
      <w:r>
        <w:rPr>
          <w:rFonts w:hint="eastAsia"/>
          <w:highlight w:val="none"/>
        </w:rPr>
        <w:t>身份证复印件</w:t>
      </w:r>
      <w:r>
        <w:rPr>
          <w:rFonts w:hint="eastAsia" w:hAnsi="宋体" w:cs="宋体"/>
          <w:highlight w:val="none"/>
        </w:rPr>
        <w:t>通过广西电子招标投标系统验证，否则投标无</w:t>
      </w:r>
      <w:r>
        <w:rPr>
          <w:rFonts w:hAnsi="宋体" w:cs="宋体"/>
          <w:highlight w:val="none"/>
        </w:rPr>
        <w:t>效</w:t>
      </w:r>
      <w:r>
        <w:rPr>
          <w:rFonts w:hint="eastAsia" w:hAnsi="宋体" w:cs="宋体"/>
          <w:highlight w:val="none"/>
        </w:rPr>
        <w:t>。</w:t>
      </w:r>
      <w:r>
        <w:rPr>
          <w:rFonts w:hint="eastAsia" w:cs="宋体"/>
          <w:highlight w:val="none"/>
        </w:rPr>
        <w:t>投标人拟投入项目经理被标注为注册状态异常的，</w:t>
      </w:r>
      <w:r>
        <w:rPr>
          <w:rFonts w:hint="eastAsia" w:hAnsi="宋体" w:cs="宋体"/>
          <w:highlight w:val="none"/>
        </w:rPr>
        <w:t>拟</w:t>
      </w:r>
      <w:r>
        <w:rPr>
          <w:rFonts w:hint="eastAsia" w:cs="宋体"/>
          <w:highlight w:val="none"/>
        </w:rPr>
        <w:t>投入的项目经理本人须持本人身份证原件出席开标会现场，否则招标人有权拒绝该投标人投标。</w:t>
      </w:r>
    </w:p>
    <w:p>
      <w:pPr>
        <w:pStyle w:val="2"/>
        <w:rPr>
          <w:sz w:val="21"/>
          <w:szCs w:val="21"/>
          <w:highlight w:val="none"/>
        </w:rPr>
      </w:pPr>
      <w:bookmarkStart w:id="16" w:name="_Toc44415362"/>
      <w:bookmarkStart w:id="17" w:name="_Toc407135055"/>
      <w:bookmarkStart w:id="18" w:name="_Toc389065128"/>
      <w:r>
        <w:rPr>
          <w:sz w:val="21"/>
          <w:szCs w:val="21"/>
          <w:highlight w:val="none"/>
        </w:rPr>
        <w:t xml:space="preserve">6. </w:t>
      </w:r>
      <w:r>
        <w:rPr>
          <w:rFonts w:hint="eastAsia" w:cs="黑体"/>
          <w:sz w:val="21"/>
          <w:szCs w:val="21"/>
          <w:highlight w:val="none"/>
        </w:rPr>
        <w:t>评标方式</w:t>
      </w:r>
      <w:bookmarkEnd w:id="16"/>
      <w:bookmarkEnd w:id="17"/>
      <w:bookmarkEnd w:id="18"/>
    </w:p>
    <w:p>
      <w:pPr>
        <w:spacing w:line="360" w:lineRule="auto"/>
        <w:ind w:firstLine="420" w:firstLineChars="200"/>
        <w:rPr>
          <w:rFonts w:hint="eastAsia" w:cs="宋体"/>
          <w:highlight w:val="none"/>
        </w:rPr>
      </w:pPr>
      <w:r>
        <w:rPr>
          <w:rFonts w:hint="eastAsia" w:cs="宋体"/>
          <w:highlight w:val="none"/>
        </w:rPr>
        <w:t>本次招标采用综合评估法</w:t>
      </w:r>
    </w:p>
    <w:p>
      <w:pPr>
        <w:pStyle w:val="2"/>
        <w:rPr>
          <w:sz w:val="21"/>
          <w:szCs w:val="21"/>
          <w:highlight w:val="none"/>
        </w:rPr>
      </w:pPr>
      <w:bookmarkStart w:id="19" w:name="_Toc389065129"/>
      <w:bookmarkStart w:id="20" w:name="_Toc44415363"/>
      <w:bookmarkStart w:id="21" w:name="_Toc407135056"/>
      <w:r>
        <w:rPr>
          <w:sz w:val="21"/>
          <w:szCs w:val="21"/>
          <w:highlight w:val="none"/>
        </w:rPr>
        <w:t xml:space="preserve">7. </w:t>
      </w:r>
      <w:r>
        <w:rPr>
          <w:rFonts w:hint="eastAsia" w:cs="黑体"/>
          <w:sz w:val="21"/>
          <w:szCs w:val="21"/>
          <w:highlight w:val="none"/>
        </w:rPr>
        <w:t>预付款和进度款支付方式</w:t>
      </w:r>
      <w:bookmarkEnd w:id="19"/>
      <w:r>
        <w:rPr>
          <w:rFonts w:hint="eastAsia" w:cs="黑体"/>
          <w:sz w:val="21"/>
          <w:szCs w:val="21"/>
          <w:highlight w:val="none"/>
        </w:rPr>
        <w:t>【备注：该项为可选项】</w:t>
      </w:r>
      <w:bookmarkEnd w:id="20"/>
      <w:bookmarkEnd w:id="21"/>
    </w:p>
    <w:p>
      <w:pPr>
        <w:spacing w:line="360" w:lineRule="auto"/>
        <w:ind w:firstLine="420" w:firstLineChars="200"/>
        <w:rPr>
          <w:highlight w:val="none"/>
          <w:u w:val="single"/>
        </w:rPr>
      </w:pPr>
      <w:r>
        <w:rPr>
          <w:rFonts w:hint="eastAsia" w:cs="宋体"/>
          <w:highlight w:val="none"/>
        </w:rPr>
        <w:t>预付款支付比例或金额：</w:t>
      </w:r>
      <w:r>
        <w:rPr>
          <w:rFonts w:hint="eastAsia"/>
          <w:highlight w:val="none"/>
        </w:rPr>
        <w:t>详见合同条款。</w:t>
      </w:r>
    </w:p>
    <w:p>
      <w:pPr>
        <w:spacing w:line="360" w:lineRule="auto"/>
        <w:ind w:firstLine="420" w:firstLineChars="200"/>
        <w:rPr>
          <w:highlight w:val="none"/>
        </w:rPr>
      </w:pPr>
      <w:r>
        <w:rPr>
          <w:rFonts w:hint="eastAsia" w:cs="宋体"/>
          <w:highlight w:val="none"/>
        </w:rPr>
        <w:t>进度款支付方式：</w:t>
      </w:r>
      <w:r>
        <w:rPr>
          <w:rFonts w:hint="eastAsia"/>
          <w:highlight w:val="none"/>
        </w:rPr>
        <w:t>详见合同条款</w:t>
      </w:r>
      <w:r>
        <w:rPr>
          <w:rFonts w:hint="eastAsia" w:cs="宋体"/>
          <w:highlight w:val="none"/>
        </w:rPr>
        <w:t>。</w:t>
      </w:r>
    </w:p>
    <w:p>
      <w:pPr>
        <w:pStyle w:val="2"/>
        <w:rPr>
          <w:sz w:val="21"/>
          <w:szCs w:val="21"/>
          <w:highlight w:val="none"/>
          <w:lang w:val="en-US"/>
        </w:rPr>
      </w:pPr>
      <w:bookmarkStart w:id="22" w:name="_Toc389065130"/>
      <w:bookmarkStart w:id="23" w:name="_Toc44415364"/>
      <w:bookmarkStart w:id="24" w:name="_Toc407135057"/>
      <w:r>
        <w:rPr>
          <w:sz w:val="21"/>
          <w:szCs w:val="21"/>
          <w:highlight w:val="none"/>
          <w:lang w:val="en-US"/>
        </w:rPr>
        <w:t xml:space="preserve">8. </w:t>
      </w:r>
      <w:r>
        <w:rPr>
          <w:rFonts w:hint="eastAsia" w:cs="黑体"/>
          <w:sz w:val="21"/>
          <w:szCs w:val="21"/>
          <w:highlight w:val="none"/>
        </w:rPr>
        <w:t>发布媒介</w:t>
      </w:r>
      <w:bookmarkEnd w:id="22"/>
      <w:bookmarkEnd w:id="23"/>
      <w:bookmarkEnd w:id="24"/>
    </w:p>
    <w:p>
      <w:pPr>
        <w:spacing w:line="360" w:lineRule="auto"/>
        <w:ind w:firstLine="420" w:firstLineChars="200"/>
        <w:jc w:val="left"/>
        <w:rPr>
          <w:highlight w:val="none"/>
        </w:rPr>
      </w:pPr>
      <w:r>
        <w:rPr>
          <w:rFonts w:hint="eastAsia" w:cs="宋体"/>
          <w:highlight w:val="none"/>
        </w:rPr>
        <w:t>本次招标公告同时在</w:t>
      </w:r>
      <w:r>
        <w:rPr>
          <w:rFonts w:hint="eastAsia"/>
          <w:highlight w:val="none"/>
        </w:rPr>
        <w:t>中国招标投标公共服务平台（</w:t>
      </w:r>
      <w:r>
        <w:rPr>
          <w:highlight w:val="none"/>
        </w:rPr>
        <w:t>http://www.cebpubservice.com</w:t>
      </w:r>
      <w:r>
        <w:rPr>
          <w:rFonts w:hint="eastAsia"/>
          <w:highlight w:val="none"/>
        </w:rPr>
        <w:t>）、广西壮族自治区招标投标公共服务平台（http://</w:t>
      </w:r>
      <w:r>
        <w:rPr>
          <w:highlight w:val="none"/>
        </w:rPr>
        <w:t>ztb.gxi.gov.cn</w:t>
      </w:r>
      <w:r>
        <w:rPr>
          <w:rFonts w:hint="eastAsia"/>
          <w:highlight w:val="none"/>
        </w:rPr>
        <w:t>）</w:t>
      </w:r>
      <w:r>
        <w:rPr>
          <w:highlight w:val="none"/>
        </w:rPr>
        <w:t>、</w:t>
      </w:r>
      <w:r>
        <w:rPr>
          <w:rFonts w:hint="eastAsia"/>
          <w:highlight w:val="none"/>
        </w:rPr>
        <w:t>中国政府采购网（</w:t>
      </w:r>
      <w:r>
        <w:rPr>
          <w:highlight w:val="none"/>
        </w:rPr>
        <w:t>http://</w:t>
      </w:r>
      <w:r>
        <w:rPr>
          <w:rFonts w:hint="eastAsia"/>
          <w:highlight w:val="none"/>
        </w:rPr>
        <w:t>www.ccgp.gov.cn）、广西壮族自治区政府采购网（http://zfcg.gxzf.gov.cn）、</w:t>
      </w:r>
      <w:r>
        <w:rPr>
          <w:highlight w:val="none"/>
        </w:rPr>
        <w:t>广西壮族自治区公共资源交易中心网（http://gxggzy.gxzf.gov.cn/gxzbw/）</w:t>
      </w:r>
      <w:r>
        <w:rPr>
          <w:rFonts w:hint="eastAsia" w:cs="宋体"/>
          <w:highlight w:val="none"/>
        </w:rPr>
        <w:t>发布。</w:t>
      </w:r>
    </w:p>
    <w:p>
      <w:pPr>
        <w:pStyle w:val="2"/>
        <w:rPr>
          <w:sz w:val="21"/>
          <w:szCs w:val="21"/>
          <w:highlight w:val="none"/>
        </w:rPr>
      </w:pPr>
      <w:bookmarkStart w:id="25" w:name="_Toc44415365"/>
      <w:bookmarkStart w:id="26" w:name="_Toc407135058"/>
      <w:r>
        <w:rPr>
          <w:sz w:val="21"/>
          <w:szCs w:val="21"/>
          <w:highlight w:val="none"/>
        </w:rPr>
        <w:t xml:space="preserve">9. </w:t>
      </w:r>
      <w:r>
        <w:rPr>
          <w:rFonts w:hint="eastAsia" w:cs="黑体"/>
          <w:sz w:val="21"/>
          <w:szCs w:val="21"/>
          <w:highlight w:val="none"/>
        </w:rPr>
        <w:t>交易服务单位</w:t>
      </w:r>
      <w:bookmarkEnd w:id="25"/>
      <w:bookmarkEnd w:id="26"/>
    </w:p>
    <w:p>
      <w:pPr>
        <w:spacing w:line="360" w:lineRule="auto"/>
        <w:ind w:firstLine="420" w:firstLineChars="200"/>
        <w:rPr>
          <w:highlight w:val="none"/>
        </w:rPr>
      </w:pPr>
      <w:r>
        <w:rPr>
          <w:highlight w:val="none"/>
        </w:rPr>
        <w:t>广西壮族自治区公共资源交易中心</w:t>
      </w:r>
    </w:p>
    <w:p>
      <w:pPr>
        <w:pStyle w:val="2"/>
        <w:rPr>
          <w:sz w:val="21"/>
          <w:szCs w:val="21"/>
          <w:highlight w:val="none"/>
        </w:rPr>
      </w:pPr>
      <w:bookmarkStart w:id="27" w:name="_Toc44415366"/>
      <w:bookmarkStart w:id="28" w:name="_Toc407135059"/>
      <w:r>
        <w:rPr>
          <w:sz w:val="21"/>
          <w:szCs w:val="21"/>
          <w:highlight w:val="none"/>
        </w:rPr>
        <w:t xml:space="preserve">10. </w:t>
      </w:r>
      <w:r>
        <w:rPr>
          <w:rFonts w:hint="eastAsia" w:cs="黑体"/>
          <w:sz w:val="21"/>
          <w:szCs w:val="21"/>
          <w:highlight w:val="none"/>
        </w:rPr>
        <w:t>监督部门及电话</w:t>
      </w:r>
      <w:bookmarkEnd w:id="27"/>
      <w:bookmarkEnd w:id="28"/>
    </w:p>
    <w:p>
      <w:pPr>
        <w:spacing w:line="360" w:lineRule="auto"/>
        <w:ind w:firstLine="420" w:firstLineChars="200"/>
        <w:rPr>
          <w:rFonts w:hint="eastAsia"/>
          <w:highlight w:val="none"/>
        </w:rPr>
      </w:pPr>
      <w:bookmarkStart w:id="29" w:name="_Toc407135061"/>
      <w:bookmarkStart w:id="30" w:name="_Toc44415367"/>
      <w:r>
        <w:rPr>
          <w:rFonts w:hint="eastAsia"/>
          <w:highlight w:val="none"/>
        </w:rPr>
        <w:t>桂林市建设工程综合监督站 电话：0773-3825369、3810165</w:t>
      </w:r>
    </w:p>
    <w:p>
      <w:pPr>
        <w:pStyle w:val="2"/>
        <w:spacing w:line="360" w:lineRule="auto"/>
        <w:rPr>
          <w:sz w:val="21"/>
          <w:szCs w:val="21"/>
          <w:highlight w:val="none"/>
        </w:rPr>
      </w:pPr>
      <w:r>
        <w:rPr>
          <w:sz w:val="21"/>
          <w:szCs w:val="21"/>
          <w:highlight w:val="none"/>
        </w:rPr>
        <w:t xml:space="preserve">11. </w:t>
      </w:r>
      <w:r>
        <w:rPr>
          <w:rFonts w:hint="eastAsia" w:cs="黑体"/>
          <w:sz w:val="21"/>
          <w:szCs w:val="21"/>
          <w:highlight w:val="none"/>
        </w:rPr>
        <w:t>注意事项</w:t>
      </w:r>
      <w:bookmarkEnd w:id="29"/>
      <w:bookmarkEnd w:id="30"/>
    </w:p>
    <w:p>
      <w:pPr>
        <w:spacing w:line="360" w:lineRule="auto"/>
        <w:ind w:firstLine="420" w:firstLineChars="200"/>
        <w:rPr>
          <w:rFonts w:ascii="宋体"/>
          <w:highlight w:val="none"/>
        </w:rPr>
      </w:pPr>
      <w:r>
        <w:rPr>
          <w:rFonts w:hAnsi="宋体"/>
          <w:highlight w:val="none"/>
        </w:rPr>
        <w:t xml:space="preserve">11.1 </w:t>
      </w:r>
      <w:r>
        <w:rPr>
          <w:rFonts w:hint="eastAsia" w:hAnsi="宋体" w:cs="宋体"/>
          <w:highlight w:val="none"/>
        </w:rPr>
        <w:t>潜在投标人必须录入广西建筑业企业诚信信息库管理系统，广西建筑业企业诚信信息库管理系统登录地址：</w:t>
      </w:r>
      <w:r>
        <w:rPr>
          <w:highlight w:val="none"/>
        </w:rPr>
        <w:fldChar w:fldCharType="begin"/>
      </w:r>
      <w:r>
        <w:rPr>
          <w:highlight w:val="none"/>
        </w:rPr>
        <w:instrText xml:space="preserve">HYPERLINK "http://ztb.gxzjt.gov.cn:1121/zjthy/"</w:instrText>
      </w:r>
      <w:r>
        <w:rPr>
          <w:highlight w:val="none"/>
        </w:rPr>
        <w:fldChar w:fldCharType="separate"/>
      </w:r>
      <w:r>
        <w:rPr>
          <w:rStyle w:val="11"/>
          <w:rFonts w:hAnsi="宋体"/>
          <w:color w:val="auto"/>
          <w:highlight w:val="none"/>
        </w:rPr>
        <w:t>http://ztb.gxzjt.gov.cn:1121/zjthy/</w:t>
      </w:r>
      <w:r>
        <w:rPr>
          <w:highlight w:val="none"/>
        </w:rPr>
        <w:fldChar w:fldCharType="end"/>
      </w:r>
      <w:r>
        <w:rPr>
          <w:rFonts w:hint="eastAsia" w:hAnsi="宋体" w:cs="宋体"/>
          <w:highlight w:val="none"/>
        </w:rPr>
        <w:t>。</w:t>
      </w:r>
      <w:r>
        <w:rPr>
          <w:rFonts w:hint="eastAsia" w:ascii="宋体" w:hAnsi="宋体" w:cs="宋体"/>
          <w:highlight w:val="none"/>
        </w:rPr>
        <w:t>由于广西建筑业企业诚信信息库与自治区招标投标系统的相关信息同步存在时间差（非实时同步，每天晚上同步一次），因此投标人应至少在开标时间</w:t>
      </w:r>
      <w:r>
        <w:rPr>
          <w:rFonts w:ascii="宋体" w:hAnsi="宋体" w:cs="宋体"/>
          <w:highlight w:val="none"/>
        </w:rPr>
        <w:t>2</w:t>
      </w:r>
      <w:r>
        <w:rPr>
          <w:rFonts w:hint="eastAsia" w:ascii="宋体" w:hAnsi="宋体" w:cs="宋体"/>
          <w:highlight w:val="none"/>
        </w:rPr>
        <w:t>天前将所需投标材料在诚信库内审核通过。</w:t>
      </w:r>
    </w:p>
    <w:p>
      <w:pPr>
        <w:spacing w:line="360" w:lineRule="auto"/>
        <w:ind w:firstLine="420" w:firstLineChars="200"/>
        <w:outlineLvl w:val="0"/>
        <w:rPr>
          <w:rFonts w:hAnsi="宋体"/>
          <w:highlight w:val="none"/>
          <w:u w:val="single"/>
        </w:rPr>
      </w:pPr>
      <w:r>
        <w:rPr>
          <w:rFonts w:hAnsi="宋体"/>
          <w:highlight w:val="none"/>
        </w:rPr>
        <w:t xml:space="preserve">11.2 </w:t>
      </w:r>
      <w:r>
        <w:rPr>
          <w:rFonts w:hint="eastAsia" w:hAnsi="宋体" w:cs="宋体"/>
          <w:highlight w:val="none"/>
        </w:rPr>
        <w:t>投标人须办理企业</w:t>
      </w:r>
      <w:r>
        <w:rPr>
          <w:rFonts w:hAnsi="宋体"/>
          <w:highlight w:val="none"/>
        </w:rPr>
        <w:t>CA</w:t>
      </w:r>
      <w:r>
        <w:rPr>
          <w:rFonts w:hint="eastAsia" w:hAnsi="宋体" w:cs="宋体"/>
          <w:highlight w:val="none"/>
        </w:rPr>
        <w:t>锁后并确保在有效期内才能进行网上下载招标文件、制作投标文件及上传投标文件等业务。未办理企业</w:t>
      </w:r>
      <w:r>
        <w:rPr>
          <w:rFonts w:hAnsi="宋体"/>
          <w:highlight w:val="none"/>
        </w:rPr>
        <w:t>CA</w:t>
      </w:r>
      <w:r>
        <w:rPr>
          <w:rFonts w:hint="eastAsia" w:hAnsi="宋体" w:cs="宋体"/>
          <w:highlight w:val="none"/>
        </w:rPr>
        <w:t>锁的单位，请到</w:t>
      </w:r>
      <w:r>
        <w:rPr>
          <w:rFonts w:hAnsi="宋体"/>
          <w:highlight w:val="none"/>
          <w:u w:val="single"/>
        </w:rPr>
        <w:t xml:space="preserve"> </w:t>
      </w:r>
      <w:r>
        <w:rPr>
          <w:rFonts w:hint="eastAsia"/>
          <w:highlight w:val="none"/>
          <w:u w:val="single"/>
        </w:rPr>
        <w:t>广西壮族自治区数字证书认证中心有限公司</w:t>
      </w:r>
      <w:r>
        <w:rPr>
          <w:rFonts w:hAnsi="宋体"/>
          <w:highlight w:val="none"/>
          <w:u w:val="single"/>
        </w:rPr>
        <w:t xml:space="preserve">  </w:t>
      </w:r>
      <w:r>
        <w:rPr>
          <w:rFonts w:hint="eastAsia" w:hAnsi="宋体" w:cs="宋体"/>
          <w:highlight w:val="none"/>
        </w:rPr>
        <w:t>办理，客服电话：</w:t>
      </w:r>
      <w:r>
        <w:rPr>
          <w:rFonts w:hAnsi="宋体"/>
          <w:highlight w:val="none"/>
          <w:u w:val="single"/>
        </w:rPr>
        <w:t xml:space="preserve"> </w:t>
      </w:r>
      <w:r>
        <w:rPr>
          <w:highlight w:val="none"/>
          <w:u w:val="single"/>
        </w:rPr>
        <w:t>0771-5869801</w:t>
      </w:r>
      <w:r>
        <w:rPr>
          <w:rFonts w:hAnsi="宋体"/>
          <w:highlight w:val="none"/>
          <w:u w:val="single"/>
        </w:rPr>
        <w:t xml:space="preserve"> </w:t>
      </w:r>
      <w:r>
        <w:rPr>
          <w:rFonts w:hint="eastAsia" w:hAnsi="宋体" w:cs="宋体"/>
          <w:highlight w:val="none"/>
        </w:rPr>
        <w:t>。</w:t>
      </w:r>
    </w:p>
    <w:p>
      <w:pPr>
        <w:pStyle w:val="2"/>
        <w:rPr>
          <w:sz w:val="21"/>
          <w:szCs w:val="21"/>
          <w:highlight w:val="none"/>
        </w:rPr>
      </w:pPr>
      <w:bookmarkStart w:id="31" w:name="_Toc44415368"/>
      <w:r>
        <w:rPr>
          <w:sz w:val="21"/>
          <w:szCs w:val="21"/>
          <w:highlight w:val="none"/>
        </w:rPr>
        <w:t xml:space="preserve">12. </w:t>
      </w:r>
      <w:r>
        <w:rPr>
          <w:rFonts w:hint="eastAsia" w:cs="黑体"/>
          <w:sz w:val="21"/>
          <w:szCs w:val="21"/>
          <w:highlight w:val="none"/>
        </w:rPr>
        <w:t>联系方式</w:t>
      </w:r>
      <w:bookmarkEnd w:id="31"/>
    </w:p>
    <w:p>
      <w:pPr>
        <w:spacing w:line="360" w:lineRule="auto"/>
        <w:ind w:firstLine="420" w:firstLineChars="200"/>
        <w:rPr>
          <w:highlight w:val="none"/>
          <w:u w:val="single"/>
        </w:rPr>
      </w:pPr>
      <w:r>
        <w:rPr>
          <w:rFonts w:hint="eastAsia" w:cs="宋体"/>
          <w:highlight w:val="none"/>
        </w:rPr>
        <w:t>招</w:t>
      </w:r>
      <w:r>
        <w:rPr>
          <w:highlight w:val="none"/>
        </w:rPr>
        <w:t xml:space="preserve"> </w:t>
      </w:r>
      <w:r>
        <w:rPr>
          <w:rFonts w:hint="eastAsia" w:cs="宋体"/>
          <w:highlight w:val="none"/>
        </w:rPr>
        <w:t>标</w:t>
      </w:r>
      <w:r>
        <w:rPr>
          <w:highlight w:val="none"/>
        </w:rPr>
        <w:t xml:space="preserve"> </w:t>
      </w:r>
      <w:r>
        <w:rPr>
          <w:rFonts w:hint="eastAsia" w:cs="宋体"/>
          <w:highlight w:val="none"/>
        </w:rPr>
        <w:t>人：</w:t>
      </w:r>
      <w:r>
        <w:rPr>
          <w:rFonts w:ascii="宋体" w:hAnsi="宋体" w:cs="宋体"/>
          <w:highlight w:val="none"/>
          <w:u w:val="single"/>
        </w:rPr>
        <w:t>桂林航天工业学院</w:t>
      </w:r>
      <w:r>
        <w:rPr>
          <w:rFonts w:hint="eastAsia" w:ascii="宋体" w:hAnsi="宋体" w:cs="宋体"/>
          <w:highlight w:val="none"/>
          <w:u w:val="single"/>
        </w:rPr>
        <w:t xml:space="preserve">     </w:t>
      </w:r>
      <w:r>
        <w:rPr>
          <w:highlight w:val="none"/>
          <w:u w:val="single"/>
        </w:rPr>
        <w:t xml:space="preserve"> </w:t>
      </w:r>
      <w:r>
        <w:rPr>
          <w:highlight w:val="none"/>
        </w:rPr>
        <w:t xml:space="preserve">   </w:t>
      </w:r>
      <w:r>
        <w:rPr>
          <w:rFonts w:hint="eastAsia"/>
          <w:highlight w:val="none"/>
        </w:rPr>
        <w:t xml:space="preserve">  </w:t>
      </w:r>
      <w:r>
        <w:rPr>
          <w:rFonts w:hint="eastAsia" w:cs="宋体"/>
          <w:highlight w:val="none"/>
        </w:rPr>
        <w:t>招标代理机构：</w:t>
      </w:r>
      <w:r>
        <w:rPr>
          <w:rFonts w:hint="eastAsia" w:ascii="宋体" w:hAnsi="宋体" w:cs="宋体"/>
          <w:highlight w:val="none"/>
          <w:u w:val="single"/>
        </w:rPr>
        <w:t>中信国际招标有限公司</w:t>
      </w:r>
      <w:r>
        <w:rPr>
          <w:rFonts w:ascii="宋体" w:hAnsi="宋体" w:cs="宋体"/>
          <w:highlight w:val="none"/>
          <w:u w:val="single"/>
        </w:rPr>
        <w:t xml:space="preserve"> </w:t>
      </w:r>
      <w:r>
        <w:rPr>
          <w:rFonts w:hint="eastAsia" w:ascii="宋体" w:hAnsi="宋体" w:cs="宋体"/>
          <w:highlight w:val="none"/>
          <w:u w:val="single"/>
        </w:rPr>
        <w:t xml:space="preserve">   </w:t>
      </w:r>
      <w:r>
        <w:rPr>
          <w:highlight w:val="none"/>
          <w:u w:val="single"/>
        </w:rPr>
        <w:t xml:space="preserve"> </w:t>
      </w:r>
    </w:p>
    <w:p>
      <w:pPr>
        <w:spacing w:line="360" w:lineRule="auto"/>
        <w:ind w:firstLine="420" w:firstLineChars="200"/>
        <w:rPr>
          <w:rFonts w:ascii="宋体" w:hAnsi="宋体" w:cs="宋体"/>
          <w:highlight w:val="none"/>
          <w:u w:val="single"/>
        </w:rPr>
      </w:pPr>
      <w:r>
        <w:rPr>
          <w:rFonts w:hint="eastAsia" w:cs="宋体"/>
          <w:highlight w:val="none"/>
        </w:rPr>
        <w:t>地</w:t>
      </w:r>
      <w:r>
        <w:rPr>
          <w:highlight w:val="none"/>
        </w:rPr>
        <w:t xml:space="preserve">    </w:t>
      </w:r>
      <w:r>
        <w:rPr>
          <w:rFonts w:hint="eastAsia" w:cs="宋体"/>
          <w:highlight w:val="none"/>
        </w:rPr>
        <w:t>址：</w:t>
      </w:r>
      <w:r>
        <w:rPr>
          <w:rFonts w:hint="eastAsia" w:ascii="宋体" w:hAnsi="宋体" w:cs="宋体"/>
          <w:highlight w:val="none"/>
          <w:u w:val="single"/>
        </w:rPr>
        <w:t xml:space="preserve">桂林市金鸡路2 号    </w:t>
      </w:r>
      <w:r>
        <w:rPr>
          <w:highlight w:val="none"/>
          <w:u w:val="single"/>
        </w:rPr>
        <w:t xml:space="preserve">     </w:t>
      </w:r>
      <w:r>
        <w:rPr>
          <w:highlight w:val="none"/>
        </w:rPr>
        <w:t xml:space="preserve">  </w:t>
      </w:r>
      <w:r>
        <w:rPr>
          <w:rFonts w:hint="eastAsia" w:cs="宋体"/>
          <w:highlight w:val="none"/>
        </w:rPr>
        <w:t>地</w:t>
      </w:r>
      <w:r>
        <w:rPr>
          <w:highlight w:val="none"/>
        </w:rPr>
        <w:t xml:space="preserve">    </w:t>
      </w:r>
      <w:r>
        <w:rPr>
          <w:rFonts w:hint="eastAsia" w:cs="宋体"/>
          <w:highlight w:val="none"/>
        </w:rPr>
        <w:t>址：</w:t>
      </w:r>
      <w:r>
        <w:rPr>
          <w:rFonts w:ascii="宋体" w:hAnsi="宋体" w:cs="宋体"/>
          <w:highlight w:val="none"/>
          <w:u w:val="single"/>
        </w:rPr>
        <w:t>北京市海淀区中关村南大街1号</w:t>
      </w:r>
    </w:p>
    <w:p>
      <w:pPr>
        <w:spacing w:line="360" w:lineRule="auto"/>
        <w:ind w:firstLine="5460" w:firstLineChars="2600"/>
        <w:rPr>
          <w:rFonts w:hint="eastAsia" w:ascii="宋体" w:hAnsi="宋体" w:cs="宋体"/>
          <w:highlight w:val="none"/>
          <w:u w:val="single"/>
        </w:rPr>
      </w:pPr>
      <w:r>
        <w:rPr>
          <w:rFonts w:ascii="宋体" w:hAnsi="宋体" w:cs="宋体"/>
          <w:highlight w:val="none"/>
          <w:u w:val="single"/>
        </w:rPr>
        <w:t>苏园写字楼17单元4层</w:t>
      </w:r>
      <w:r>
        <w:rPr>
          <w:rFonts w:hint="eastAsia" w:ascii="宋体" w:hAnsi="宋体" w:cs="宋体"/>
          <w:highlight w:val="none"/>
          <w:u w:val="single"/>
        </w:rPr>
        <w:t xml:space="preserve"> </w:t>
      </w:r>
    </w:p>
    <w:p>
      <w:pPr>
        <w:spacing w:line="360" w:lineRule="auto"/>
        <w:ind w:firstLine="420" w:firstLineChars="200"/>
        <w:rPr>
          <w:highlight w:val="none"/>
        </w:rPr>
      </w:pPr>
      <w:r>
        <w:rPr>
          <w:rFonts w:hint="eastAsia" w:cs="宋体"/>
          <w:highlight w:val="none"/>
        </w:rPr>
        <w:t>邮</w:t>
      </w:r>
      <w:r>
        <w:rPr>
          <w:highlight w:val="none"/>
        </w:rPr>
        <w:t xml:space="preserve">    </w:t>
      </w:r>
      <w:r>
        <w:rPr>
          <w:rFonts w:hint="eastAsia" w:cs="宋体"/>
          <w:highlight w:val="none"/>
        </w:rPr>
        <w:t>编：</w:t>
      </w:r>
      <w:r>
        <w:rPr>
          <w:rFonts w:hint="eastAsia" w:ascii="宋体" w:hAnsi="宋体" w:cs="宋体"/>
          <w:highlight w:val="none"/>
          <w:u w:val="single"/>
        </w:rPr>
        <w:t xml:space="preserve">541001 </w:t>
      </w:r>
      <w:r>
        <w:rPr>
          <w:highlight w:val="none"/>
          <w:u w:val="single"/>
        </w:rPr>
        <w:t xml:space="preserve">                  </w:t>
      </w:r>
      <w:r>
        <w:rPr>
          <w:highlight w:val="none"/>
        </w:rPr>
        <w:t xml:space="preserve">   </w:t>
      </w:r>
      <w:r>
        <w:rPr>
          <w:rFonts w:hint="eastAsia" w:cs="宋体"/>
          <w:highlight w:val="none"/>
        </w:rPr>
        <w:t>邮</w:t>
      </w:r>
      <w:r>
        <w:rPr>
          <w:highlight w:val="none"/>
        </w:rPr>
        <w:t xml:space="preserve">    </w:t>
      </w:r>
      <w:r>
        <w:rPr>
          <w:rFonts w:hint="eastAsia" w:cs="宋体"/>
          <w:highlight w:val="none"/>
        </w:rPr>
        <w:t>编：</w:t>
      </w:r>
      <w:r>
        <w:rPr>
          <w:rFonts w:hint="eastAsia" w:ascii="宋体" w:hAnsi="宋体" w:cs="宋体"/>
          <w:highlight w:val="none"/>
          <w:u w:val="single"/>
        </w:rPr>
        <w:t xml:space="preserve">                   </w:t>
      </w:r>
      <w:r>
        <w:rPr>
          <w:rFonts w:ascii="宋体" w:hAnsi="宋体" w:cs="宋体"/>
          <w:highlight w:val="none"/>
          <w:u w:val="single"/>
        </w:rPr>
        <w:t xml:space="preserve">  </w:t>
      </w:r>
      <w:r>
        <w:rPr>
          <w:rFonts w:hint="eastAsia" w:ascii="宋体" w:hAnsi="宋体" w:cs="宋体"/>
          <w:highlight w:val="none"/>
          <w:u w:val="single"/>
        </w:rPr>
        <w:t xml:space="preserve">    </w:t>
      </w:r>
      <w:r>
        <w:rPr>
          <w:highlight w:val="none"/>
          <w:u w:val="single"/>
        </w:rPr>
        <w:t xml:space="preserve">  </w:t>
      </w:r>
    </w:p>
    <w:p>
      <w:pPr>
        <w:spacing w:line="360" w:lineRule="auto"/>
        <w:ind w:firstLine="420" w:firstLineChars="200"/>
        <w:rPr>
          <w:highlight w:val="none"/>
        </w:rPr>
      </w:pPr>
      <w:r>
        <w:rPr>
          <w:rFonts w:hint="eastAsia" w:cs="宋体"/>
          <w:highlight w:val="none"/>
        </w:rPr>
        <w:t>联</w:t>
      </w:r>
      <w:r>
        <w:rPr>
          <w:highlight w:val="none"/>
        </w:rPr>
        <w:t xml:space="preserve"> </w:t>
      </w:r>
      <w:r>
        <w:rPr>
          <w:rFonts w:hint="eastAsia" w:cs="宋体"/>
          <w:highlight w:val="none"/>
        </w:rPr>
        <w:t>系</w:t>
      </w:r>
      <w:r>
        <w:rPr>
          <w:highlight w:val="none"/>
        </w:rPr>
        <w:t xml:space="preserve"> </w:t>
      </w:r>
      <w:r>
        <w:rPr>
          <w:rFonts w:hint="eastAsia" w:cs="宋体"/>
          <w:highlight w:val="none"/>
        </w:rPr>
        <w:t>人：</w:t>
      </w:r>
      <w:r>
        <w:rPr>
          <w:rFonts w:hint="eastAsia"/>
          <w:highlight w:val="none"/>
          <w:u w:val="single"/>
        </w:rPr>
        <w:t xml:space="preserve">李俊杰       </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 xml:space="preserve">   </w:t>
      </w:r>
      <w:r>
        <w:rPr>
          <w:rFonts w:hint="eastAsia" w:cs="宋体"/>
          <w:highlight w:val="none"/>
        </w:rPr>
        <w:t>联</w:t>
      </w:r>
      <w:r>
        <w:rPr>
          <w:highlight w:val="none"/>
        </w:rPr>
        <w:t xml:space="preserve"> </w:t>
      </w:r>
      <w:r>
        <w:rPr>
          <w:rFonts w:hint="eastAsia" w:cs="宋体"/>
          <w:highlight w:val="none"/>
        </w:rPr>
        <w:t>系</w:t>
      </w:r>
      <w:r>
        <w:rPr>
          <w:highlight w:val="none"/>
        </w:rPr>
        <w:t xml:space="preserve"> </w:t>
      </w:r>
      <w:r>
        <w:rPr>
          <w:rFonts w:hint="eastAsia" w:cs="宋体"/>
          <w:highlight w:val="none"/>
        </w:rPr>
        <w:t>人：</w:t>
      </w:r>
      <w:r>
        <w:rPr>
          <w:rFonts w:ascii="宋体" w:hAnsi="宋体" w:cs="宋体"/>
          <w:highlight w:val="none"/>
          <w:u w:val="single"/>
        </w:rPr>
        <w:t>沈嘉伟、</w:t>
      </w:r>
      <w:r>
        <w:rPr>
          <w:rFonts w:hint="eastAsia" w:ascii="宋体" w:hAnsi="宋体" w:cs="宋体"/>
          <w:highlight w:val="none"/>
          <w:u w:val="single"/>
        </w:rPr>
        <w:t>秦工</w:t>
      </w:r>
      <w:r>
        <w:rPr>
          <w:rFonts w:ascii="宋体" w:hAnsi="宋体" w:cs="宋体"/>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p>
    <w:p>
      <w:pPr>
        <w:spacing w:line="360" w:lineRule="auto"/>
        <w:ind w:firstLine="420" w:firstLineChars="200"/>
        <w:rPr>
          <w:highlight w:val="none"/>
        </w:rPr>
      </w:pPr>
      <w:r>
        <w:rPr>
          <w:rFonts w:hint="eastAsia" w:cs="宋体"/>
          <w:highlight w:val="none"/>
        </w:rPr>
        <w:t>电</w:t>
      </w:r>
      <w:r>
        <w:rPr>
          <w:highlight w:val="none"/>
        </w:rPr>
        <w:t xml:space="preserve">    </w:t>
      </w:r>
      <w:r>
        <w:rPr>
          <w:rFonts w:hint="eastAsia" w:cs="宋体"/>
          <w:highlight w:val="none"/>
        </w:rPr>
        <w:t>话：</w:t>
      </w:r>
      <w:r>
        <w:rPr>
          <w:rFonts w:hint="eastAsia" w:cs="宋体"/>
          <w:highlight w:val="none"/>
          <w:u w:val="single"/>
        </w:rPr>
        <w:t>0773-6796716</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 xml:space="preserve">   </w:t>
      </w:r>
      <w:r>
        <w:rPr>
          <w:rFonts w:hint="eastAsia" w:cs="宋体"/>
          <w:highlight w:val="none"/>
        </w:rPr>
        <w:t>电</w:t>
      </w:r>
      <w:r>
        <w:rPr>
          <w:highlight w:val="none"/>
        </w:rPr>
        <w:t xml:space="preserve">    </w:t>
      </w:r>
      <w:r>
        <w:rPr>
          <w:rFonts w:hint="eastAsia" w:cs="宋体"/>
          <w:highlight w:val="none"/>
        </w:rPr>
        <w:t>话：</w:t>
      </w:r>
      <w:r>
        <w:rPr>
          <w:rFonts w:ascii="宋体" w:hAnsi="宋体" w:cs="宋体"/>
          <w:highlight w:val="none"/>
          <w:u w:val="single"/>
        </w:rPr>
        <w:t>010-</w:t>
      </w:r>
      <w:r>
        <w:rPr>
          <w:rFonts w:hint="eastAsia" w:ascii="宋体" w:hAnsi="宋体" w:cs="宋体"/>
          <w:highlight w:val="none"/>
          <w:u w:val="single"/>
        </w:rPr>
        <w:t>68945249</w:t>
      </w:r>
      <w:r>
        <w:rPr>
          <w:rFonts w:ascii="宋体" w:hAnsi="宋体" w:cs="宋体"/>
          <w:highlight w:val="none"/>
          <w:u w:val="single"/>
        </w:rPr>
        <w:t xml:space="preserve">  </w:t>
      </w:r>
      <w:r>
        <w:rPr>
          <w:highlight w:val="none"/>
          <w:u w:val="single"/>
        </w:rPr>
        <w:t xml:space="preserve">         </w:t>
      </w:r>
      <w:r>
        <w:rPr>
          <w:rFonts w:hint="eastAsia"/>
          <w:highlight w:val="none"/>
          <w:u w:val="single"/>
        </w:rPr>
        <w:t xml:space="preserve"> </w:t>
      </w:r>
      <w:r>
        <w:rPr>
          <w:highlight w:val="none"/>
          <w:u w:val="single"/>
        </w:rPr>
        <w:t xml:space="preserve">   </w:t>
      </w:r>
    </w:p>
    <w:p>
      <w:pPr>
        <w:spacing w:line="360" w:lineRule="auto"/>
        <w:ind w:firstLine="420" w:firstLineChars="200"/>
        <w:rPr>
          <w:highlight w:val="none"/>
        </w:rPr>
      </w:pPr>
      <w:r>
        <w:rPr>
          <w:rFonts w:hint="eastAsia" w:cs="宋体"/>
          <w:highlight w:val="none"/>
        </w:rPr>
        <w:t>传</w:t>
      </w:r>
      <w:r>
        <w:rPr>
          <w:highlight w:val="none"/>
        </w:rPr>
        <w:t xml:space="preserve">    </w:t>
      </w:r>
      <w:r>
        <w:rPr>
          <w:rFonts w:hint="eastAsia" w:cs="宋体"/>
          <w:highlight w:val="none"/>
        </w:rPr>
        <w:t>真：</w:t>
      </w:r>
      <w:r>
        <w:rPr>
          <w:highlight w:val="none"/>
          <w:u w:val="single"/>
        </w:rPr>
        <w:t xml:space="preserve">                         </w:t>
      </w:r>
      <w:r>
        <w:rPr>
          <w:highlight w:val="none"/>
        </w:rPr>
        <w:t xml:space="preserve">   </w:t>
      </w:r>
      <w:r>
        <w:rPr>
          <w:rFonts w:hint="eastAsia" w:cs="宋体"/>
          <w:highlight w:val="none"/>
        </w:rPr>
        <w:t>传</w:t>
      </w:r>
      <w:r>
        <w:rPr>
          <w:highlight w:val="none"/>
        </w:rPr>
        <w:t xml:space="preserve">    </w:t>
      </w:r>
      <w:r>
        <w:rPr>
          <w:rFonts w:hint="eastAsia" w:cs="宋体"/>
          <w:highlight w:val="none"/>
        </w:rPr>
        <w:t>真：</w:t>
      </w:r>
      <w:r>
        <w:rPr>
          <w:highlight w:val="none"/>
          <w:u w:val="single"/>
        </w:rPr>
        <w:t xml:space="preserve">                           </w:t>
      </w:r>
    </w:p>
    <w:p>
      <w:pPr>
        <w:spacing w:line="360" w:lineRule="auto"/>
        <w:ind w:firstLine="420" w:firstLineChars="200"/>
        <w:rPr>
          <w:highlight w:val="none"/>
        </w:rPr>
      </w:pPr>
      <w:r>
        <w:rPr>
          <w:rFonts w:hint="eastAsia" w:cs="宋体"/>
          <w:highlight w:val="none"/>
        </w:rPr>
        <w:t>电子邮箱：</w:t>
      </w:r>
      <w:r>
        <w:rPr>
          <w:highlight w:val="none"/>
          <w:u w:val="single"/>
        </w:rPr>
        <w:t xml:space="preserve">                         </w:t>
      </w:r>
      <w:r>
        <w:rPr>
          <w:highlight w:val="none"/>
        </w:rPr>
        <w:t xml:space="preserve">   </w:t>
      </w:r>
      <w:r>
        <w:rPr>
          <w:rFonts w:hint="eastAsia" w:cs="宋体"/>
          <w:highlight w:val="none"/>
        </w:rPr>
        <w:t>电子邮箱：</w:t>
      </w:r>
      <w:r>
        <w:rPr>
          <w:highlight w:val="none"/>
          <w:u w:val="single"/>
        </w:rPr>
        <w:t xml:space="preserve"> </w:t>
      </w:r>
      <w:r>
        <w:rPr>
          <w:rFonts w:hint="eastAsia"/>
          <w:highlight w:val="none"/>
          <w:u w:val="single"/>
        </w:rPr>
        <w:t>shenjw@biddingcitic.com</w:t>
      </w:r>
      <w:r>
        <w:rPr>
          <w:highlight w:val="none"/>
          <w:u w:val="single"/>
        </w:rPr>
        <w:t xml:space="preserve">     </w:t>
      </w:r>
    </w:p>
    <w:p>
      <w:pPr>
        <w:spacing w:line="360" w:lineRule="auto"/>
        <w:ind w:right="420" w:firstLine="420" w:firstLineChars="200"/>
        <w:rPr>
          <w:highlight w:val="none"/>
          <w:u w:val="single"/>
        </w:rPr>
      </w:pPr>
      <w:r>
        <w:rPr>
          <w:rFonts w:hint="eastAsia" w:cs="宋体"/>
          <w:highlight w:val="none"/>
        </w:rPr>
        <w:t>网</w:t>
      </w:r>
      <w:r>
        <w:rPr>
          <w:highlight w:val="none"/>
        </w:rPr>
        <w:t xml:space="preserve"> </w:t>
      </w:r>
      <w:r>
        <w:rPr>
          <w:rFonts w:hint="eastAsia" w:cs="宋体"/>
          <w:highlight w:val="none"/>
        </w:rPr>
        <w:t>址：</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 xml:space="preserve">   </w:t>
      </w:r>
      <w:r>
        <w:rPr>
          <w:rFonts w:hint="eastAsia" w:cs="宋体"/>
          <w:highlight w:val="none"/>
        </w:rPr>
        <w:t>网址：</w:t>
      </w:r>
      <w:r>
        <w:rPr>
          <w:highlight w:val="none"/>
          <w:u w:val="single"/>
        </w:rPr>
        <w:t xml:space="preserve">                  </w:t>
      </w:r>
      <w:r>
        <w:rPr>
          <w:rFonts w:hint="eastAsia"/>
          <w:highlight w:val="none"/>
          <w:u w:val="single"/>
        </w:rPr>
        <w:t xml:space="preserve">   </w:t>
      </w:r>
      <w:r>
        <w:rPr>
          <w:highlight w:val="none"/>
          <w:u w:val="single"/>
        </w:rPr>
        <w:t xml:space="preserve">          </w:t>
      </w:r>
    </w:p>
    <w:p>
      <w:pPr>
        <w:spacing w:line="360" w:lineRule="auto"/>
        <w:ind w:right="420"/>
        <w:jc w:val="right"/>
        <w:rPr>
          <w:highlight w:val="none"/>
          <w:u w:val="single"/>
        </w:rPr>
      </w:pPr>
    </w:p>
    <w:p>
      <w:pPr>
        <w:jc w:val="right"/>
      </w:pPr>
      <w:r>
        <w:rPr>
          <w:rFonts w:hint="eastAsia"/>
          <w:highlight w:val="none"/>
          <w:u w:val="single"/>
        </w:rPr>
        <w:t>2020</w:t>
      </w:r>
      <w:r>
        <w:rPr>
          <w:rFonts w:hint="eastAsia" w:cs="宋体"/>
          <w:highlight w:val="none"/>
        </w:rPr>
        <w:t>年</w:t>
      </w:r>
      <w:r>
        <w:rPr>
          <w:highlight w:val="none"/>
          <w:u w:val="single"/>
        </w:rPr>
        <w:t xml:space="preserve">  </w:t>
      </w:r>
      <w:r>
        <w:rPr>
          <w:rFonts w:hint="eastAsia"/>
          <w:highlight w:val="none"/>
          <w:u w:val="single"/>
        </w:rPr>
        <w:t>9</w:t>
      </w:r>
      <w:r>
        <w:rPr>
          <w:highlight w:val="none"/>
          <w:u w:val="single"/>
        </w:rPr>
        <w:t xml:space="preserve"> </w:t>
      </w:r>
      <w:r>
        <w:rPr>
          <w:rFonts w:hint="eastAsia" w:cs="宋体"/>
          <w:highlight w:val="none"/>
        </w:rPr>
        <w:t>月</w:t>
      </w:r>
      <w:bookmarkStart w:id="32" w:name="_GoBack"/>
      <w:bookmarkEnd w:id="32"/>
      <w:r>
        <w:rPr>
          <w:highlight w:val="none"/>
          <w:u w:val="single"/>
        </w:rPr>
        <w:t xml:space="preserve">  </w:t>
      </w:r>
      <w:r>
        <w:rPr>
          <w:rFonts w:hint="eastAsia"/>
          <w:highlight w:val="none"/>
          <w:u w:val="single"/>
          <w:lang w:val="en-US" w:eastAsia="zh-CN"/>
        </w:rPr>
        <w:t>28</w:t>
      </w:r>
      <w:r>
        <w:rPr>
          <w:highlight w:val="none"/>
          <w:u w:val="single"/>
        </w:rPr>
        <w:t xml:space="preserve">  </w:t>
      </w:r>
      <w:r>
        <w:rPr>
          <w:rFonts w:hint="eastAsia" w:cs="宋体"/>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Malgun Gothic Semilight"/>
    <w:panose1 w:val="02020609040205080304"/>
    <w:charset w:val="8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modern"/>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7BA2"/>
    <w:rsid w:val="2703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 w:val="32"/>
      <w:szCs w:val="32"/>
      <w:lang w:val="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TML Definition"/>
    <w:basedOn w:val="4"/>
    <w:uiPriority w:val="0"/>
  </w:style>
  <w:style w:type="character" w:styleId="8">
    <w:name w:val="HTML Typewriter"/>
    <w:basedOn w:val="4"/>
    <w:uiPriority w:val="0"/>
    <w:rPr>
      <w:rFonts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uiPriority w:val="0"/>
    <w:rPr>
      <w:color w:val="0000FF"/>
      <w:u w:val="single"/>
    </w:rPr>
  </w:style>
  <w:style w:type="character" w:styleId="12">
    <w:name w:val="HTML Code"/>
    <w:basedOn w:val="4"/>
    <w:uiPriority w:val="0"/>
    <w:rPr>
      <w:rFonts w:hint="default"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 w:type="character" w:customStyle="1" w:styleId="16">
    <w:name w:val="first-child"/>
    <w:basedOn w:val="4"/>
    <w:uiPriority w:val="0"/>
    <w:rPr>
      <w:bdr w:val="none" w:color="auto" w:sz="0" w:space="0"/>
    </w:rPr>
  </w:style>
  <w:style w:type="character" w:customStyle="1" w:styleId="17">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沈嘉伟</cp:lastModifiedBy>
  <dcterms:modified xsi:type="dcterms:W3CDTF">2020-09-28T04:50:00Z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