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宋体" w:hAnsi="宋体"/>
          <w:b/>
          <w:bCs/>
          <w:sz w:val="48"/>
          <w:szCs w:val="48"/>
        </w:rPr>
      </w:pPr>
      <w:r>
        <w:rPr>
          <w:rFonts w:hint="eastAsia" w:ascii="宋体" w:hAnsi="宋体"/>
          <w:b/>
          <w:bCs/>
          <w:sz w:val="48"/>
          <w:szCs w:val="48"/>
        </w:rPr>
        <w:t>广西汉昌工程咨询有限公司</w:t>
      </w:r>
    </w:p>
    <w:p>
      <w:pPr>
        <w:spacing w:line="720" w:lineRule="exact"/>
        <w:ind w:firstLine="1040"/>
        <w:jc w:val="center"/>
        <w:rPr>
          <w:rFonts w:ascii="宋体" w:hAnsi="宋体"/>
          <w:sz w:val="52"/>
        </w:rPr>
      </w:pPr>
    </w:p>
    <w:p>
      <w:pPr>
        <w:spacing w:line="1000" w:lineRule="exact"/>
        <w:ind w:firstLine="0" w:firstLineChars="0"/>
        <w:jc w:val="center"/>
        <w:rPr>
          <w:rFonts w:ascii="宋体" w:hAnsi="宋体"/>
          <w:b/>
          <w:sz w:val="84"/>
          <w:szCs w:val="84"/>
        </w:rPr>
      </w:pPr>
    </w:p>
    <w:p>
      <w:pPr>
        <w:spacing w:line="1000" w:lineRule="exact"/>
        <w:ind w:firstLine="0" w:firstLineChars="0"/>
        <w:jc w:val="center"/>
        <w:rPr>
          <w:rFonts w:ascii="宋体" w:hAnsi="宋体"/>
          <w:b/>
          <w:sz w:val="84"/>
          <w:szCs w:val="84"/>
        </w:rPr>
      </w:pPr>
      <w:r>
        <w:rPr>
          <w:rFonts w:hint="eastAsia" w:ascii="宋体" w:hAnsi="宋体"/>
          <w:b/>
          <w:sz w:val="84"/>
          <w:szCs w:val="84"/>
        </w:rPr>
        <w:t>竞争性磋商文件</w:t>
      </w:r>
      <w:r>
        <w:rPr>
          <w:rFonts w:hint="eastAsia" w:ascii="宋体" w:hAnsi="宋体"/>
          <w:b/>
          <w:sz w:val="84"/>
          <w:szCs w:val="84"/>
        </w:rPr>
        <w:cr/>
      </w:r>
      <w:r>
        <w:rPr>
          <w:rFonts w:hint="eastAsia" w:ascii="宋体" w:hAnsi="宋体"/>
          <w:b/>
          <w:sz w:val="84"/>
          <w:szCs w:val="84"/>
        </w:rPr>
        <w:cr/>
      </w:r>
    </w:p>
    <w:p>
      <w:pPr>
        <w:tabs>
          <w:tab w:val="left" w:pos="2940"/>
        </w:tabs>
        <w:spacing w:line="480" w:lineRule="auto"/>
        <w:ind w:right="1085" w:rightChars="517" w:firstLine="1280" w:firstLineChars="400"/>
        <w:rPr>
          <w:rFonts w:ascii="宋体" w:hAnsi="宋体"/>
          <w:b/>
          <w:bCs/>
          <w:sz w:val="32"/>
        </w:rPr>
      </w:pPr>
      <w:r>
        <w:rPr>
          <w:rFonts w:hint="eastAsia" w:ascii="宋体" w:hAnsi="宋体"/>
          <w:b/>
          <w:bCs/>
          <w:sz w:val="32"/>
        </w:rPr>
        <w:t>项目名称：资源县人民法院续租一批安全移动终端和</w:t>
      </w:r>
    </w:p>
    <w:p>
      <w:pPr>
        <w:tabs>
          <w:tab w:val="left" w:pos="2940"/>
        </w:tabs>
        <w:spacing w:line="480" w:lineRule="auto"/>
        <w:ind w:right="1085" w:rightChars="517" w:firstLine="2880" w:firstLineChars="900"/>
        <w:rPr>
          <w:rFonts w:ascii="宋体" w:hAnsi="宋体"/>
          <w:b/>
          <w:bCs/>
          <w:sz w:val="32"/>
        </w:rPr>
      </w:pPr>
      <w:r>
        <w:rPr>
          <w:rFonts w:hint="eastAsia" w:ascii="宋体" w:hAnsi="宋体"/>
          <w:b/>
          <w:bCs/>
          <w:sz w:val="32"/>
        </w:rPr>
        <w:t>终端流量卡</w:t>
      </w:r>
    </w:p>
    <w:p>
      <w:pPr>
        <w:spacing w:line="480" w:lineRule="auto"/>
        <w:ind w:firstLine="1280" w:firstLineChars="400"/>
        <w:rPr>
          <w:rFonts w:ascii="宋体" w:hAnsi="宋体"/>
          <w:b/>
          <w:bCs/>
          <w:sz w:val="32"/>
        </w:rPr>
      </w:pPr>
      <w:r>
        <w:rPr>
          <w:rFonts w:hint="eastAsia" w:ascii="宋体" w:hAnsi="宋体"/>
          <w:b/>
          <w:bCs/>
          <w:sz w:val="32"/>
        </w:rPr>
        <w:t>项目编号</w:t>
      </w:r>
      <w:r>
        <w:rPr>
          <w:rFonts w:hint="eastAsia" w:ascii="宋体" w:hAnsi="宋体"/>
          <w:b/>
          <w:bCs/>
          <w:sz w:val="32"/>
          <w:szCs w:val="32"/>
        </w:rPr>
        <w:t>：GLZC2020-C3-290063-GXHC</w:t>
      </w:r>
    </w:p>
    <w:p>
      <w:pPr>
        <w:ind w:firstLine="1050" w:firstLineChars="500"/>
        <w:jc w:val="center"/>
        <w:rPr>
          <w:rFonts w:ascii="宋体" w:hAnsi="宋体"/>
        </w:rPr>
      </w:pPr>
    </w:p>
    <w:p>
      <w:pPr>
        <w:ind w:firstLine="420"/>
        <w:jc w:val="center"/>
        <w:rPr>
          <w:rFonts w:ascii="宋体" w:hAnsi="宋体"/>
        </w:rPr>
      </w:pPr>
    </w:p>
    <w:p>
      <w:pPr>
        <w:ind w:firstLine="420"/>
        <w:jc w:val="center"/>
        <w:rPr>
          <w:rFonts w:ascii="宋体" w:hAnsi="宋体"/>
        </w:rPr>
      </w:pPr>
    </w:p>
    <w:p>
      <w:pPr>
        <w:ind w:firstLine="0" w:firstLineChars="0"/>
        <w:jc w:val="center"/>
        <w:rPr>
          <w:rFonts w:ascii="宋体" w:hAnsi="宋体"/>
          <w:b/>
          <w:bCs/>
          <w:sz w:val="32"/>
        </w:rPr>
      </w:pPr>
    </w:p>
    <w:p>
      <w:pPr>
        <w:ind w:firstLine="0" w:firstLineChars="0"/>
        <w:jc w:val="center"/>
        <w:rPr>
          <w:rFonts w:ascii="宋体" w:hAnsi="宋体"/>
          <w:b/>
          <w:bCs/>
          <w:sz w:val="32"/>
        </w:rPr>
      </w:pPr>
    </w:p>
    <w:p>
      <w:pPr>
        <w:ind w:firstLine="0" w:firstLineChars="0"/>
        <w:jc w:val="center"/>
        <w:rPr>
          <w:rFonts w:ascii="宋体" w:hAnsi="宋体"/>
          <w:b/>
          <w:bCs/>
          <w:sz w:val="32"/>
        </w:rPr>
      </w:pPr>
      <w:r>
        <w:rPr>
          <w:rFonts w:hint="eastAsia" w:ascii="宋体" w:hAnsi="宋体"/>
          <w:b/>
          <w:bCs/>
          <w:sz w:val="32"/>
        </w:rPr>
        <w:t>采购代理机构：广西汉昌工程咨询有限公司</w:t>
      </w:r>
    </w:p>
    <w:p>
      <w:pPr>
        <w:ind w:firstLine="0" w:firstLineChars="0"/>
        <w:jc w:val="center"/>
        <w:rPr>
          <w:rFonts w:ascii="宋体" w:hAnsi="宋体"/>
          <w:sz w:val="32"/>
        </w:rPr>
      </w:pPr>
      <w:r>
        <w:rPr>
          <w:rFonts w:hint="eastAsia" w:ascii="宋体" w:hAnsi="宋体"/>
          <w:b/>
          <w:bCs/>
          <w:sz w:val="32"/>
        </w:rPr>
        <w:t>2020年12月</w:t>
      </w:r>
    </w:p>
    <w:p>
      <w:pPr>
        <w:pStyle w:val="10"/>
        <w:spacing w:line="420" w:lineRule="exact"/>
        <w:ind w:firstLine="880"/>
        <w:jc w:val="center"/>
        <w:rPr>
          <w:rFonts w:hAnsi="宋体"/>
          <w:sz w:val="44"/>
        </w:rPr>
      </w:pPr>
    </w:p>
    <w:p>
      <w:pPr>
        <w:pStyle w:val="10"/>
        <w:spacing w:line="420" w:lineRule="exact"/>
        <w:ind w:firstLine="880"/>
        <w:jc w:val="center"/>
        <w:rPr>
          <w:rFonts w:hAnsi="宋体"/>
          <w:sz w:val="44"/>
        </w:rPr>
      </w:pPr>
    </w:p>
    <w:p>
      <w:pPr>
        <w:pStyle w:val="10"/>
        <w:spacing w:line="420" w:lineRule="exact"/>
        <w:ind w:firstLine="198" w:firstLineChars="45"/>
        <w:jc w:val="center"/>
        <w:rPr>
          <w:rFonts w:hAnsi="宋体"/>
          <w:b/>
          <w:bCs/>
          <w:sz w:val="44"/>
        </w:rPr>
        <w:sectPr>
          <w:headerReference r:id="rId5" w:type="first"/>
          <w:footerReference r:id="rId8" w:type="first"/>
          <w:headerReference r:id="rId3" w:type="default"/>
          <w:footerReference r:id="rId6" w:type="default"/>
          <w:headerReference r:id="rId4" w:type="even"/>
          <w:footerReference r:id="rId7" w:type="even"/>
          <w:pgSz w:w="11906" w:h="16838"/>
          <w:pgMar w:top="1134" w:right="849" w:bottom="1134" w:left="1134" w:header="720" w:footer="720" w:gutter="0"/>
          <w:pgNumType w:start="0"/>
          <w:cols w:space="720" w:num="1"/>
          <w:titlePg/>
          <w:docGrid w:type="linesAndChars" w:linePitch="331" w:charSpace="0"/>
        </w:sectPr>
      </w:pPr>
    </w:p>
    <w:p>
      <w:pPr>
        <w:pStyle w:val="10"/>
        <w:spacing w:line="420" w:lineRule="exact"/>
        <w:ind w:firstLine="198" w:firstLineChars="45"/>
        <w:jc w:val="center"/>
        <w:rPr>
          <w:rFonts w:hAnsi="宋体"/>
          <w:b/>
          <w:bCs/>
          <w:sz w:val="44"/>
        </w:rPr>
      </w:pPr>
      <w:r>
        <w:rPr>
          <w:rFonts w:hint="eastAsia" w:hAnsi="宋体"/>
          <w:b/>
          <w:bCs/>
          <w:sz w:val="44"/>
        </w:rPr>
        <w:t>目     录</w:t>
      </w:r>
    </w:p>
    <w:p>
      <w:pPr>
        <w:pStyle w:val="10"/>
        <w:tabs>
          <w:tab w:val="left" w:pos="8860"/>
          <w:tab w:val="left" w:pos="9140"/>
        </w:tabs>
        <w:ind w:firstLine="560"/>
        <w:rPr>
          <w:rFonts w:hAnsi="宋体"/>
          <w:sz w:val="28"/>
          <w:szCs w:val="28"/>
        </w:rPr>
      </w:pPr>
    </w:p>
    <w:p>
      <w:pPr>
        <w:pStyle w:val="13"/>
        <w:tabs>
          <w:tab w:val="right" w:leader="dot" w:pos="9923"/>
          <w:tab w:val="clear" w:pos="9555"/>
        </w:tabs>
        <w:ind w:left="1142" w:right="808" w:hanging="827"/>
        <w:rPr>
          <w:rFonts w:ascii="宋体" w:hAnsi="宋体" w:cs="宋体"/>
          <w:sz w:val="24"/>
          <w:szCs w:val="22"/>
        </w:rPr>
      </w:pPr>
      <w:r>
        <w:fldChar w:fldCharType="begin"/>
      </w:r>
      <w:r>
        <w:instrText xml:space="preserve">TOC \o "1-1" \h \u </w:instrText>
      </w:r>
      <w:r>
        <w:fldChar w:fldCharType="separate"/>
      </w:r>
      <w:r>
        <w:fldChar w:fldCharType="begin"/>
      </w:r>
      <w:r>
        <w:instrText xml:space="preserve"> HYPERLINK \l "_Toc22073" </w:instrText>
      </w:r>
      <w:r>
        <w:fldChar w:fldCharType="separate"/>
      </w:r>
      <w:r>
        <w:rPr>
          <w:rFonts w:hint="eastAsia" w:ascii="宋体" w:hAnsi="宋体" w:cs="宋体"/>
          <w:sz w:val="24"/>
          <w:szCs w:val="40"/>
        </w:rPr>
        <w:t>第一章   竞争性磋商公告</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_Toc22073 </w:instrText>
      </w:r>
      <w:r>
        <w:rPr>
          <w:rFonts w:hint="eastAsia" w:ascii="宋体" w:hAnsi="宋体" w:cs="宋体"/>
          <w:sz w:val="24"/>
          <w:szCs w:val="22"/>
        </w:rPr>
        <w:fldChar w:fldCharType="separate"/>
      </w:r>
      <w:r>
        <w:rPr>
          <w:rFonts w:hint="eastAsia" w:ascii="宋体" w:hAnsi="宋体" w:cs="宋体"/>
          <w:sz w:val="24"/>
          <w:szCs w:val="22"/>
        </w:rPr>
        <w:t>2</w:t>
      </w:r>
      <w:r>
        <w:rPr>
          <w:rFonts w:hint="eastAsia" w:ascii="宋体" w:hAnsi="宋体" w:cs="宋体"/>
          <w:sz w:val="24"/>
          <w:szCs w:val="22"/>
        </w:rPr>
        <w:fldChar w:fldCharType="end"/>
      </w:r>
      <w:r>
        <w:rPr>
          <w:rFonts w:hint="eastAsia" w:ascii="宋体" w:hAnsi="宋体" w:cs="宋体"/>
          <w:sz w:val="24"/>
          <w:szCs w:val="22"/>
        </w:rPr>
        <w:fldChar w:fldCharType="end"/>
      </w:r>
    </w:p>
    <w:p>
      <w:pPr>
        <w:pStyle w:val="13"/>
        <w:tabs>
          <w:tab w:val="right" w:leader="dot" w:pos="9923"/>
          <w:tab w:val="clear" w:pos="9555"/>
        </w:tabs>
        <w:ind w:left="1142" w:right="808" w:hanging="827"/>
        <w:rPr>
          <w:rFonts w:ascii="宋体" w:hAnsi="宋体" w:cs="宋体"/>
          <w:sz w:val="24"/>
          <w:szCs w:val="22"/>
        </w:rPr>
      </w:pPr>
      <w:r>
        <w:fldChar w:fldCharType="begin"/>
      </w:r>
      <w:r>
        <w:instrText xml:space="preserve"> HYPERLINK \l "_Toc22759" </w:instrText>
      </w:r>
      <w:r>
        <w:fldChar w:fldCharType="separate"/>
      </w:r>
      <w:r>
        <w:rPr>
          <w:rFonts w:hint="eastAsia" w:ascii="宋体" w:hAnsi="宋体" w:cs="宋体"/>
          <w:sz w:val="24"/>
          <w:szCs w:val="40"/>
        </w:rPr>
        <w:t>第二章   磋商供应商须知及前附表</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_Toc22759 </w:instrText>
      </w:r>
      <w:r>
        <w:rPr>
          <w:rFonts w:hint="eastAsia" w:ascii="宋体" w:hAnsi="宋体" w:cs="宋体"/>
          <w:sz w:val="24"/>
          <w:szCs w:val="22"/>
        </w:rPr>
        <w:fldChar w:fldCharType="separate"/>
      </w:r>
      <w:r>
        <w:rPr>
          <w:rFonts w:hint="eastAsia" w:ascii="宋体" w:hAnsi="宋体" w:cs="宋体"/>
          <w:sz w:val="24"/>
          <w:szCs w:val="22"/>
        </w:rPr>
        <w:t>5</w:t>
      </w:r>
      <w:r>
        <w:rPr>
          <w:rFonts w:hint="eastAsia" w:ascii="宋体" w:hAnsi="宋体" w:cs="宋体"/>
          <w:sz w:val="24"/>
          <w:szCs w:val="22"/>
        </w:rPr>
        <w:fldChar w:fldCharType="end"/>
      </w:r>
      <w:r>
        <w:rPr>
          <w:rFonts w:hint="eastAsia" w:ascii="宋体" w:hAnsi="宋体" w:cs="宋体"/>
          <w:sz w:val="24"/>
          <w:szCs w:val="22"/>
        </w:rPr>
        <w:fldChar w:fldCharType="end"/>
      </w:r>
    </w:p>
    <w:p>
      <w:pPr>
        <w:pStyle w:val="13"/>
        <w:tabs>
          <w:tab w:val="right" w:leader="dot" w:pos="9923"/>
          <w:tab w:val="clear" w:pos="9555"/>
        </w:tabs>
        <w:ind w:left="1142" w:right="808" w:hanging="827"/>
        <w:rPr>
          <w:rFonts w:ascii="宋体" w:hAnsi="宋体" w:cs="宋体"/>
          <w:sz w:val="24"/>
          <w:szCs w:val="22"/>
        </w:rPr>
      </w:pPr>
      <w:r>
        <w:fldChar w:fldCharType="begin"/>
      </w:r>
      <w:r>
        <w:instrText xml:space="preserve"> HYPERLINK \l "_Toc4687" </w:instrText>
      </w:r>
      <w:r>
        <w:fldChar w:fldCharType="separate"/>
      </w:r>
      <w:r>
        <w:rPr>
          <w:rFonts w:hint="eastAsia" w:ascii="宋体" w:hAnsi="宋体" w:cs="宋体"/>
          <w:sz w:val="24"/>
          <w:szCs w:val="40"/>
        </w:rPr>
        <w:t>第三章   服务采购需求</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_Toc4687 </w:instrText>
      </w:r>
      <w:r>
        <w:rPr>
          <w:rFonts w:hint="eastAsia" w:ascii="宋体" w:hAnsi="宋体" w:cs="宋体"/>
          <w:sz w:val="24"/>
          <w:szCs w:val="22"/>
        </w:rPr>
        <w:fldChar w:fldCharType="separate"/>
      </w:r>
      <w:r>
        <w:rPr>
          <w:rFonts w:hint="eastAsia" w:ascii="宋体" w:hAnsi="宋体" w:cs="宋体"/>
          <w:sz w:val="24"/>
          <w:szCs w:val="22"/>
        </w:rPr>
        <w:t>19</w:t>
      </w:r>
      <w:r>
        <w:rPr>
          <w:rFonts w:hint="eastAsia" w:ascii="宋体" w:hAnsi="宋体" w:cs="宋体"/>
          <w:sz w:val="24"/>
          <w:szCs w:val="22"/>
        </w:rPr>
        <w:fldChar w:fldCharType="end"/>
      </w:r>
      <w:r>
        <w:rPr>
          <w:rFonts w:hint="eastAsia" w:ascii="宋体" w:hAnsi="宋体" w:cs="宋体"/>
          <w:sz w:val="24"/>
          <w:szCs w:val="22"/>
        </w:rPr>
        <w:fldChar w:fldCharType="end"/>
      </w:r>
    </w:p>
    <w:p>
      <w:pPr>
        <w:pStyle w:val="13"/>
        <w:tabs>
          <w:tab w:val="right" w:leader="dot" w:pos="9923"/>
          <w:tab w:val="clear" w:pos="9555"/>
        </w:tabs>
        <w:ind w:left="1142" w:right="808" w:hanging="827"/>
        <w:rPr>
          <w:rFonts w:ascii="宋体" w:hAnsi="宋体" w:cs="宋体"/>
          <w:sz w:val="24"/>
          <w:szCs w:val="22"/>
        </w:rPr>
      </w:pPr>
      <w:r>
        <w:fldChar w:fldCharType="begin"/>
      </w:r>
      <w:r>
        <w:instrText xml:space="preserve"> HYPERLINK \l "_Toc2348" </w:instrText>
      </w:r>
      <w:r>
        <w:fldChar w:fldCharType="separate"/>
      </w:r>
      <w:r>
        <w:rPr>
          <w:rFonts w:hint="eastAsia" w:ascii="宋体" w:hAnsi="宋体" w:cs="宋体"/>
          <w:bCs/>
          <w:kern w:val="44"/>
          <w:sz w:val="24"/>
          <w:szCs w:val="40"/>
        </w:rPr>
        <w:t>第四章   评审办法</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_Toc2348 </w:instrText>
      </w:r>
      <w:r>
        <w:rPr>
          <w:rFonts w:hint="eastAsia" w:ascii="宋体" w:hAnsi="宋体" w:cs="宋体"/>
          <w:sz w:val="24"/>
          <w:szCs w:val="22"/>
        </w:rPr>
        <w:fldChar w:fldCharType="separate"/>
      </w:r>
      <w:r>
        <w:rPr>
          <w:rFonts w:hint="eastAsia" w:ascii="宋体" w:hAnsi="宋体" w:cs="宋体"/>
          <w:sz w:val="24"/>
          <w:szCs w:val="22"/>
        </w:rPr>
        <w:t>22</w:t>
      </w:r>
      <w:r>
        <w:rPr>
          <w:rFonts w:hint="eastAsia" w:ascii="宋体" w:hAnsi="宋体" w:cs="宋体"/>
          <w:sz w:val="24"/>
          <w:szCs w:val="22"/>
        </w:rPr>
        <w:fldChar w:fldCharType="end"/>
      </w:r>
      <w:r>
        <w:rPr>
          <w:rFonts w:hint="eastAsia" w:ascii="宋体" w:hAnsi="宋体" w:cs="宋体"/>
          <w:sz w:val="24"/>
          <w:szCs w:val="22"/>
        </w:rPr>
        <w:fldChar w:fldCharType="end"/>
      </w:r>
    </w:p>
    <w:p>
      <w:pPr>
        <w:pStyle w:val="13"/>
        <w:tabs>
          <w:tab w:val="right" w:leader="dot" w:pos="9923"/>
          <w:tab w:val="clear" w:pos="9555"/>
        </w:tabs>
        <w:ind w:left="1142" w:right="808" w:hanging="827"/>
        <w:rPr>
          <w:rFonts w:ascii="宋体" w:hAnsi="宋体" w:cs="宋体"/>
          <w:sz w:val="24"/>
          <w:szCs w:val="22"/>
        </w:rPr>
      </w:pPr>
      <w:r>
        <w:fldChar w:fldCharType="begin"/>
      </w:r>
      <w:r>
        <w:instrText xml:space="preserve"> HYPERLINK \l "_Toc17666" </w:instrText>
      </w:r>
      <w:r>
        <w:fldChar w:fldCharType="separate"/>
      </w:r>
      <w:r>
        <w:rPr>
          <w:rFonts w:hint="eastAsia" w:ascii="宋体" w:hAnsi="宋体" w:cs="宋体"/>
          <w:sz w:val="24"/>
          <w:szCs w:val="40"/>
        </w:rPr>
        <w:t xml:space="preserve">第五章 </w:t>
      </w:r>
      <w:r>
        <w:rPr>
          <w:rFonts w:hint="eastAsia" w:ascii="宋体" w:hAnsi="宋体" w:cs="宋体"/>
          <w:bCs/>
          <w:kern w:val="44"/>
          <w:sz w:val="24"/>
          <w:szCs w:val="52"/>
        </w:rPr>
        <w:t xml:space="preserve">  </w:t>
      </w:r>
      <w:r>
        <w:rPr>
          <w:rFonts w:hint="eastAsia" w:ascii="宋体" w:hAnsi="宋体" w:cs="宋体"/>
          <w:sz w:val="24"/>
          <w:szCs w:val="40"/>
        </w:rPr>
        <w:t>采购合同（合同主要条款及格式）</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_Toc17666 </w:instrText>
      </w:r>
      <w:r>
        <w:rPr>
          <w:rFonts w:hint="eastAsia" w:ascii="宋体" w:hAnsi="宋体" w:cs="宋体"/>
          <w:sz w:val="24"/>
          <w:szCs w:val="22"/>
        </w:rPr>
        <w:fldChar w:fldCharType="separate"/>
      </w:r>
      <w:r>
        <w:rPr>
          <w:rFonts w:hint="eastAsia" w:ascii="宋体" w:hAnsi="宋体" w:cs="宋体"/>
          <w:sz w:val="24"/>
          <w:szCs w:val="22"/>
        </w:rPr>
        <w:t>25</w:t>
      </w:r>
      <w:r>
        <w:rPr>
          <w:rFonts w:hint="eastAsia" w:ascii="宋体" w:hAnsi="宋体" w:cs="宋体"/>
          <w:sz w:val="24"/>
          <w:szCs w:val="22"/>
        </w:rPr>
        <w:fldChar w:fldCharType="end"/>
      </w:r>
      <w:r>
        <w:rPr>
          <w:rFonts w:hint="eastAsia" w:ascii="宋体" w:hAnsi="宋体" w:cs="宋体"/>
          <w:sz w:val="24"/>
          <w:szCs w:val="22"/>
        </w:rPr>
        <w:fldChar w:fldCharType="end"/>
      </w:r>
    </w:p>
    <w:p>
      <w:pPr>
        <w:pStyle w:val="13"/>
        <w:tabs>
          <w:tab w:val="right" w:leader="dot" w:pos="9923"/>
          <w:tab w:val="clear" w:pos="9555"/>
        </w:tabs>
        <w:ind w:left="1142" w:right="808" w:hanging="827"/>
      </w:pPr>
      <w:r>
        <w:fldChar w:fldCharType="begin"/>
      </w:r>
      <w:r>
        <w:instrText xml:space="preserve"> HYPERLINK \l "_Toc21293" </w:instrText>
      </w:r>
      <w:r>
        <w:fldChar w:fldCharType="separate"/>
      </w:r>
      <w:r>
        <w:rPr>
          <w:rFonts w:hint="eastAsia" w:ascii="宋体" w:hAnsi="宋体" w:cs="宋体"/>
          <w:bCs/>
          <w:kern w:val="44"/>
          <w:sz w:val="24"/>
          <w:szCs w:val="40"/>
        </w:rPr>
        <w:t>第六章   响应文件格式</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_Toc21293 </w:instrText>
      </w:r>
      <w:r>
        <w:rPr>
          <w:rFonts w:hint="eastAsia" w:ascii="宋体" w:hAnsi="宋体" w:cs="宋体"/>
          <w:sz w:val="24"/>
          <w:szCs w:val="22"/>
        </w:rPr>
        <w:fldChar w:fldCharType="separate"/>
      </w:r>
      <w:r>
        <w:rPr>
          <w:rFonts w:hint="eastAsia" w:ascii="宋体" w:hAnsi="宋体" w:cs="宋体"/>
          <w:sz w:val="24"/>
          <w:szCs w:val="22"/>
        </w:rPr>
        <w:t>29</w:t>
      </w:r>
      <w:r>
        <w:rPr>
          <w:rFonts w:hint="eastAsia" w:ascii="宋体" w:hAnsi="宋体" w:cs="宋体"/>
          <w:sz w:val="24"/>
          <w:szCs w:val="22"/>
        </w:rPr>
        <w:fldChar w:fldCharType="end"/>
      </w:r>
      <w:r>
        <w:rPr>
          <w:rFonts w:hint="eastAsia" w:ascii="宋体" w:hAnsi="宋体" w:cs="宋体"/>
          <w:sz w:val="24"/>
          <w:szCs w:val="22"/>
        </w:rPr>
        <w:fldChar w:fldCharType="end"/>
      </w:r>
    </w:p>
    <w:p>
      <w:pPr>
        <w:ind w:firstLine="420"/>
      </w:pPr>
      <w:r>
        <w:fldChar w:fldCharType="end"/>
      </w:r>
    </w:p>
    <w:p>
      <w:pPr>
        <w:ind w:firstLine="643"/>
        <w:rPr>
          <w:rFonts w:ascii="宋体" w:hAnsi="宋体" w:cs="宋体"/>
          <w:b/>
          <w:sz w:val="32"/>
          <w:szCs w:val="32"/>
        </w:rPr>
      </w:pPr>
      <w:r>
        <w:rPr>
          <w:rFonts w:hint="eastAsia" w:ascii="宋体" w:hAnsi="宋体" w:cs="宋体"/>
          <w:b/>
          <w:sz w:val="32"/>
          <w:szCs w:val="32"/>
        </w:rPr>
        <w:br w:type="page"/>
      </w:r>
    </w:p>
    <w:p>
      <w:pPr>
        <w:pStyle w:val="13"/>
        <w:ind w:left="1581" w:right="808" w:hanging="1266"/>
        <w:jc w:val="center"/>
        <w:outlineLvl w:val="0"/>
      </w:pPr>
      <w:bookmarkStart w:id="0" w:name="_Toc22073"/>
      <w:r>
        <w:rPr>
          <w:rFonts w:hint="eastAsia" w:ascii="宋体" w:hAnsi="宋体" w:cs="宋体"/>
          <w:b/>
          <w:sz w:val="32"/>
          <w:szCs w:val="32"/>
        </w:rPr>
        <w:t>第一章   竞争性磋商公告</w:t>
      </w:r>
      <w:bookmarkEnd w:id="0"/>
    </w:p>
    <w:tbl>
      <w:tblPr>
        <w:tblStyle w:val="16"/>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9100" w:type="dxa"/>
          </w:tcPr>
          <w:p>
            <w:pPr>
              <w:keepNext w:val="0"/>
              <w:keepLines w:val="0"/>
              <w:pageBreakBefore w:val="0"/>
              <w:kinsoku/>
              <w:wordWrap/>
              <w:overflowPunct/>
              <w:topLinePunct w:val="0"/>
              <w:autoSpaceDE/>
              <w:autoSpaceDN/>
              <w:bidi w:val="0"/>
              <w:adjustRightInd/>
              <w:snapToGrid/>
              <w:spacing w:before="0" w:after="0" w:line="400" w:lineRule="exact"/>
              <w:ind w:firstLine="422"/>
              <w:textAlignment w:val="auto"/>
              <w:rPr>
                <w:rFonts w:ascii="宋体" w:hAnsi="宋体" w:cs="宋体"/>
                <w:b/>
                <w:bCs/>
                <w:szCs w:val="21"/>
              </w:rPr>
            </w:pPr>
            <w:r>
              <w:rPr>
                <w:rFonts w:hint="eastAsia" w:ascii="宋体" w:hAnsi="宋体" w:cs="宋体"/>
                <w:b/>
                <w:bCs/>
                <w:szCs w:val="21"/>
              </w:rPr>
              <w:t>项目概况</w:t>
            </w:r>
          </w:p>
          <w:p>
            <w:pPr>
              <w:keepNext w:val="0"/>
              <w:keepLines w:val="0"/>
              <w:pageBreakBefore w:val="0"/>
              <w:kinsoku/>
              <w:wordWrap/>
              <w:overflowPunct/>
              <w:topLinePunct w:val="0"/>
              <w:autoSpaceDE/>
              <w:autoSpaceDN/>
              <w:bidi w:val="0"/>
              <w:adjustRightInd/>
              <w:snapToGrid/>
              <w:spacing w:before="0" w:after="0" w:line="400" w:lineRule="exact"/>
              <w:ind w:firstLine="420"/>
              <w:textAlignment w:val="auto"/>
              <w:rPr>
                <w:rFonts w:ascii="宋体" w:hAnsi="宋体" w:cs="宋体"/>
                <w:b/>
                <w:bCs/>
                <w:szCs w:val="21"/>
              </w:rPr>
            </w:pPr>
            <w:r>
              <w:rPr>
                <w:rFonts w:hint="eastAsia" w:ascii="宋体" w:hAnsi="宋体" w:cs="宋体"/>
                <w:szCs w:val="21"/>
                <w:u w:val="single"/>
              </w:rPr>
              <w:t>资源县人民法院续租一批安全移动终端和终端流量卡</w:t>
            </w:r>
            <w:r>
              <w:rPr>
                <w:rFonts w:hint="eastAsia" w:ascii="宋体" w:hAnsi="宋体" w:cs="宋体"/>
                <w:szCs w:val="21"/>
              </w:rPr>
              <w:t>采购</w:t>
            </w:r>
            <w:r>
              <w:rPr>
                <w:rFonts w:hint="eastAsia" w:ascii="宋体" w:hAnsi="宋体" w:cs="宋体"/>
                <w:bCs/>
                <w:szCs w:val="21"/>
              </w:rPr>
              <w:t>项目的潜在供应商应在桂林市公共资源交易中心（http://glggzy.org.cn/gxglzbw/）或桂林市政府采购网（http://zfcg.czj.guilin.gov.cn/）获取采购文件，并于202</w:t>
            </w:r>
            <w:r>
              <w:rPr>
                <w:rFonts w:hint="eastAsia" w:ascii="宋体" w:hAnsi="宋体" w:cs="宋体"/>
                <w:bCs/>
                <w:szCs w:val="21"/>
                <w:lang w:val="en-US" w:eastAsia="zh-CN"/>
              </w:rPr>
              <w:t>1</w:t>
            </w:r>
            <w:r>
              <w:rPr>
                <w:rFonts w:hint="eastAsia" w:ascii="宋体" w:hAnsi="宋体" w:cs="宋体"/>
                <w:bCs/>
                <w:szCs w:val="21"/>
              </w:rPr>
              <w:t>年1月</w:t>
            </w:r>
            <w:r>
              <w:rPr>
                <w:rFonts w:hint="eastAsia" w:ascii="宋体" w:hAnsi="宋体" w:cs="宋体"/>
                <w:bCs/>
                <w:szCs w:val="21"/>
                <w:lang w:val="en-US" w:eastAsia="zh-CN"/>
              </w:rPr>
              <w:t>6</w:t>
            </w:r>
            <w:r>
              <w:rPr>
                <w:rFonts w:hint="eastAsia" w:ascii="宋体" w:hAnsi="宋体" w:cs="宋体"/>
                <w:bCs/>
                <w:szCs w:val="21"/>
              </w:rPr>
              <w:t>日10时30分（北京时间）前提交响应文件。</w:t>
            </w:r>
          </w:p>
        </w:tc>
      </w:tr>
    </w:tbl>
    <w:p>
      <w:pPr>
        <w:keepNext w:val="0"/>
        <w:keepLines w:val="0"/>
        <w:pageBreakBefore w:val="0"/>
        <w:kinsoku/>
        <w:wordWrap/>
        <w:overflowPunct/>
        <w:topLinePunct w:val="0"/>
        <w:autoSpaceDE/>
        <w:autoSpaceDN/>
        <w:bidi w:val="0"/>
        <w:adjustRightInd/>
        <w:snapToGrid/>
        <w:spacing w:line="400" w:lineRule="exact"/>
        <w:ind w:left="840" w:leftChars="400" w:firstLine="0" w:firstLineChars="0"/>
        <w:textAlignment w:val="auto"/>
        <w:outlineLvl w:val="1"/>
        <w:rPr>
          <w:rFonts w:ascii="宋体" w:hAnsi="宋体" w:cs="宋体"/>
          <w:b/>
          <w:szCs w:val="21"/>
        </w:rPr>
      </w:pPr>
      <w:r>
        <w:rPr>
          <w:rFonts w:hint="eastAsia" w:ascii="宋体" w:hAnsi="宋体" w:cs="宋体"/>
          <w:b/>
          <w:szCs w:val="21"/>
        </w:rPr>
        <w:t>一、项目基本情况</w:t>
      </w:r>
    </w:p>
    <w:p>
      <w:pPr>
        <w:keepNext w:val="0"/>
        <w:keepLines w:val="0"/>
        <w:pageBreakBefore w:val="0"/>
        <w:kinsoku/>
        <w:wordWrap/>
        <w:overflowPunct/>
        <w:topLinePunct w:val="0"/>
        <w:autoSpaceDE/>
        <w:autoSpaceDN/>
        <w:bidi w:val="0"/>
        <w:adjustRightInd/>
        <w:snapToGrid/>
        <w:spacing w:line="400" w:lineRule="exact"/>
        <w:ind w:left="840" w:leftChars="400" w:firstLine="0" w:firstLineChars="0"/>
        <w:textAlignment w:val="auto"/>
        <w:rPr>
          <w:rFonts w:ascii="宋体" w:hAnsi="宋体" w:cs="宋体"/>
          <w:bCs/>
          <w:szCs w:val="21"/>
        </w:rPr>
      </w:pPr>
      <w:r>
        <w:rPr>
          <w:rFonts w:hint="eastAsia" w:ascii="宋体" w:hAnsi="宋体" w:cs="宋体"/>
          <w:bCs/>
          <w:szCs w:val="21"/>
        </w:rPr>
        <w:t>1.项目编号：GLZC2020-C3-290063-GXHC</w:t>
      </w:r>
    </w:p>
    <w:p>
      <w:pPr>
        <w:keepNext w:val="0"/>
        <w:keepLines w:val="0"/>
        <w:pageBreakBefore w:val="0"/>
        <w:kinsoku/>
        <w:wordWrap/>
        <w:overflowPunct/>
        <w:topLinePunct w:val="0"/>
        <w:autoSpaceDE/>
        <w:autoSpaceDN/>
        <w:bidi w:val="0"/>
        <w:adjustRightInd/>
        <w:snapToGrid/>
        <w:spacing w:line="400" w:lineRule="exact"/>
        <w:ind w:left="840" w:leftChars="400" w:firstLine="0" w:firstLineChars="0"/>
        <w:textAlignment w:val="auto"/>
        <w:rPr>
          <w:rFonts w:ascii="宋体" w:hAnsi="宋体" w:cs="宋体"/>
          <w:szCs w:val="21"/>
        </w:rPr>
      </w:pPr>
      <w:r>
        <w:rPr>
          <w:rFonts w:hint="eastAsia" w:ascii="宋体" w:hAnsi="宋体" w:cs="宋体"/>
          <w:bCs/>
          <w:szCs w:val="21"/>
        </w:rPr>
        <w:t>2.项目名称：</w:t>
      </w:r>
      <w:r>
        <w:rPr>
          <w:rFonts w:hint="eastAsia" w:ascii="宋体" w:hAnsi="宋体" w:cs="宋体"/>
          <w:szCs w:val="21"/>
        </w:rPr>
        <w:t>资源县人民法院续租一批安全移动终端和终端流量卡</w:t>
      </w:r>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rPr>
          <w:rFonts w:ascii="宋体" w:hAnsi="宋体" w:cs="宋体"/>
          <w:bCs/>
          <w:szCs w:val="21"/>
        </w:rPr>
      </w:pPr>
      <w:r>
        <w:rPr>
          <w:rFonts w:hint="eastAsia" w:ascii="宋体" w:hAnsi="宋体" w:cs="宋体"/>
          <w:bCs/>
          <w:szCs w:val="21"/>
        </w:rPr>
        <w:t>3.采购方式：竞争性磋商</w:t>
      </w:r>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rPr>
          <w:rFonts w:ascii="宋体" w:hAnsi="宋体" w:cs="宋体"/>
          <w:bCs/>
          <w:szCs w:val="21"/>
        </w:rPr>
      </w:pPr>
      <w:r>
        <w:rPr>
          <w:rFonts w:hint="eastAsia" w:ascii="宋体" w:hAnsi="宋体" w:cs="宋体"/>
          <w:bCs/>
          <w:szCs w:val="21"/>
        </w:rPr>
        <w:t>4.预算金额：53.808万元</w:t>
      </w:r>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rPr>
          <w:rFonts w:ascii="宋体" w:hAnsi="宋体" w:cs="宋体"/>
          <w:bCs/>
          <w:szCs w:val="21"/>
        </w:rPr>
      </w:pPr>
      <w:r>
        <w:rPr>
          <w:rFonts w:hint="eastAsia" w:ascii="宋体" w:hAnsi="宋体" w:cs="宋体"/>
          <w:bCs/>
          <w:szCs w:val="21"/>
        </w:rPr>
        <w:t>5.最高限价：53.808万元</w:t>
      </w:r>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rPr>
          <w:rFonts w:ascii="宋体" w:hAnsi="宋体" w:cs="宋体"/>
        </w:rPr>
      </w:pPr>
      <w:r>
        <w:rPr>
          <w:rFonts w:hint="eastAsia" w:ascii="宋体" w:hAnsi="宋体" w:cs="宋体"/>
        </w:rPr>
        <w:t>6.采购需求：续租一批安全移动终端和终端流量卡,</w:t>
      </w:r>
      <w:r>
        <w:rPr>
          <w:rFonts w:hint="eastAsia"/>
          <w:color w:val="333333"/>
          <w:szCs w:val="21"/>
        </w:rPr>
        <w:t xml:space="preserve"> 如需进一步了解详细内容，详见竞争性磋商文件。</w:t>
      </w:r>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rPr>
          <w:rFonts w:ascii="宋体" w:hAnsi="宋体" w:cs="宋体"/>
        </w:rPr>
      </w:pPr>
      <w:r>
        <w:rPr>
          <w:rFonts w:hint="eastAsia" w:ascii="宋体" w:hAnsi="宋体" w:cs="宋体"/>
        </w:rPr>
        <w:t>7.合同履行期限：自交付运行之日起两年。</w:t>
      </w:r>
    </w:p>
    <w:p>
      <w:pPr>
        <w:keepNext w:val="0"/>
        <w:keepLines w:val="0"/>
        <w:pageBreakBefore w:val="0"/>
        <w:kinsoku/>
        <w:wordWrap/>
        <w:overflowPunct/>
        <w:topLinePunct w:val="0"/>
        <w:autoSpaceDE/>
        <w:autoSpaceDN/>
        <w:bidi w:val="0"/>
        <w:adjustRightInd/>
        <w:snapToGrid/>
        <w:spacing w:line="400" w:lineRule="exact"/>
        <w:ind w:firstLine="840" w:firstLineChars="400"/>
        <w:textAlignment w:val="auto"/>
        <w:rPr>
          <w:rFonts w:ascii="宋体" w:hAnsi="宋体" w:cs="宋体"/>
          <w:szCs w:val="21"/>
        </w:rPr>
      </w:pPr>
      <w:r>
        <w:rPr>
          <w:rFonts w:hint="eastAsia" w:ascii="宋体" w:hAnsi="宋体" w:cs="宋体"/>
          <w:szCs w:val="21"/>
        </w:rPr>
        <w:t>8.本项目不接受联合体参与磋商。</w:t>
      </w:r>
    </w:p>
    <w:p>
      <w:pPr>
        <w:keepNext w:val="0"/>
        <w:keepLines w:val="0"/>
        <w:pageBreakBefore w:val="0"/>
        <w:kinsoku/>
        <w:wordWrap/>
        <w:overflowPunct/>
        <w:topLinePunct w:val="0"/>
        <w:autoSpaceDE/>
        <w:autoSpaceDN/>
        <w:bidi w:val="0"/>
        <w:adjustRightInd/>
        <w:snapToGrid/>
        <w:spacing w:line="400" w:lineRule="exact"/>
        <w:ind w:left="840" w:leftChars="400" w:firstLine="0" w:firstLineChars="0"/>
        <w:textAlignment w:val="auto"/>
        <w:outlineLvl w:val="1"/>
        <w:rPr>
          <w:rFonts w:ascii="宋体" w:hAnsi="宋体" w:cs="宋体"/>
          <w:b/>
          <w:szCs w:val="21"/>
        </w:rPr>
      </w:pPr>
      <w:bookmarkStart w:id="1" w:name="_Toc28359013"/>
      <w:bookmarkStart w:id="2" w:name="_Toc28359090"/>
      <w:bookmarkStart w:id="3" w:name="_Toc35393799"/>
      <w:bookmarkStart w:id="4" w:name="_Toc35393630"/>
      <w:r>
        <w:rPr>
          <w:rFonts w:hint="eastAsia" w:ascii="宋体" w:hAnsi="宋体" w:cs="宋体"/>
          <w:b/>
          <w:szCs w:val="21"/>
        </w:rPr>
        <w:t>二、申请人的资格要求：</w:t>
      </w:r>
      <w:bookmarkEnd w:id="1"/>
      <w:bookmarkEnd w:id="2"/>
      <w:bookmarkEnd w:id="3"/>
      <w:bookmarkEnd w:id="4"/>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rPr>
          <w:rFonts w:ascii="宋体" w:hAnsi="宋体" w:cs="宋体"/>
          <w:bCs/>
          <w:szCs w:val="21"/>
        </w:rPr>
      </w:pPr>
      <w:bookmarkStart w:id="5" w:name="_Toc35393800"/>
      <w:bookmarkStart w:id="6" w:name="_Toc35393631"/>
      <w:r>
        <w:rPr>
          <w:rFonts w:hint="eastAsia" w:ascii="宋体" w:hAnsi="宋体" w:cs="宋体"/>
          <w:bCs/>
          <w:szCs w:val="21"/>
        </w:rPr>
        <w:t>1.满足《中华人民共和国政府采购法》第二十二条规定；</w:t>
      </w:r>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rPr>
          <w:rFonts w:ascii="宋体" w:hAnsi="宋体" w:cs="宋体"/>
          <w:bCs/>
          <w:szCs w:val="21"/>
        </w:rPr>
      </w:pPr>
      <w:r>
        <w:rPr>
          <w:rFonts w:hint="eastAsia" w:ascii="宋体" w:hAnsi="宋体" w:cs="宋体"/>
          <w:bCs/>
          <w:szCs w:val="21"/>
        </w:rPr>
        <w:t>2.落实政府采购政策需满足的资格要求：无。</w:t>
      </w:r>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rPr>
          <w:rFonts w:ascii="宋体" w:hAnsi="宋体" w:cs="宋体"/>
          <w:bCs/>
          <w:szCs w:val="21"/>
        </w:rPr>
      </w:pPr>
      <w:r>
        <w:rPr>
          <w:rFonts w:hint="eastAsia" w:ascii="宋体" w:hAnsi="宋体" w:cs="宋体"/>
          <w:bCs/>
          <w:szCs w:val="21"/>
        </w:rPr>
        <w:t>3.本项目的特定资格要求：无</w:t>
      </w:r>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rPr>
          <w:rFonts w:ascii="宋体" w:hAnsi="宋体" w:cs="宋体"/>
          <w:bCs/>
          <w:szCs w:val="21"/>
        </w:rPr>
      </w:pPr>
      <w:r>
        <w:rPr>
          <w:rFonts w:hint="eastAsia" w:ascii="宋体" w:hAnsi="宋体" w:cs="宋体"/>
          <w:bCs/>
          <w:szCs w:val="21"/>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rPr>
          <w:rFonts w:ascii="宋体" w:hAnsi="宋体" w:cs="宋体"/>
          <w:bCs/>
          <w:szCs w:val="21"/>
        </w:rPr>
      </w:pPr>
      <w:r>
        <w:rPr>
          <w:rFonts w:hint="eastAsia" w:ascii="宋体" w:hAnsi="宋体" w:cs="宋体"/>
          <w:bCs/>
          <w:szCs w:val="21"/>
        </w:rPr>
        <w:t>5.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pPr>
        <w:keepNext w:val="0"/>
        <w:keepLines w:val="0"/>
        <w:pageBreakBefore w:val="0"/>
        <w:kinsoku/>
        <w:wordWrap/>
        <w:overflowPunct/>
        <w:topLinePunct w:val="0"/>
        <w:autoSpaceDE/>
        <w:autoSpaceDN/>
        <w:bidi w:val="0"/>
        <w:adjustRightInd/>
        <w:snapToGrid/>
        <w:spacing w:line="400" w:lineRule="exact"/>
        <w:ind w:left="840" w:leftChars="400" w:firstLine="0" w:firstLineChars="0"/>
        <w:textAlignment w:val="auto"/>
        <w:outlineLvl w:val="1"/>
        <w:rPr>
          <w:rFonts w:ascii="宋体" w:hAnsi="宋体" w:cs="宋体"/>
          <w:b/>
          <w:szCs w:val="21"/>
        </w:rPr>
      </w:pPr>
      <w:r>
        <w:rPr>
          <w:rFonts w:hint="eastAsia" w:ascii="宋体" w:hAnsi="宋体" w:cs="宋体"/>
          <w:b/>
          <w:szCs w:val="21"/>
        </w:rPr>
        <w:t>三、获取采购文件</w:t>
      </w:r>
      <w:bookmarkEnd w:id="5"/>
      <w:bookmarkEnd w:id="6"/>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rPr>
          <w:rFonts w:ascii="宋体" w:hAnsi="宋体" w:cs="宋体"/>
          <w:bCs/>
          <w:szCs w:val="21"/>
        </w:rPr>
      </w:pPr>
      <w:r>
        <w:rPr>
          <w:rFonts w:hint="eastAsia" w:ascii="宋体" w:hAnsi="宋体" w:cs="宋体"/>
          <w:bCs/>
          <w:szCs w:val="21"/>
        </w:rPr>
        <w:t>时间：2020年12月</w:t>
      </w:r>
      <w:r>
        <w:rPr>
          <w:rFonts w:hint="eastAsia" w:ascii="宋体" w:hAnsi="宋体" w:cs="宋体"/>
          <w:bCs/>
          <w:szCs w:val="21"/>
          <w:lang w:val="en-US" w:eastAsia="zh-CN"/>
        </w:rPr>
        <w:t>23</w:t>
      </w:r>
      <w:r>
        <w:rPr>
          <w:rFonts w:hint="eastAsia" w:ascii="宋体" w:hAnsi="宋体" w:cs="宋体"/>
          <w:bCs/>
          <w:szCs w:val="21"/>
        </w:rPr>
        <w:t>日至202</w:t>
      </w:r>
      <w:r>
        <w:rPr>
          <w:rFonts w:hint="eastAsia" w:ascii="宋体" w:hAnsi="宋体" w:cs="宋体"/>
          <w:bCs/>
          <w:szCs w:val="21"/>
          <w:lang w:val="en-US" w:eastAsia="zh-CN"/>
        </w:rPr>
        <w:t>1</w:t>
      </w:r>
      <w:r>
        <w:rPr>
          <w:rFonts w:hint="eastAsia" w:ascii="宋体" w:hAnsi="宋体" w:cs="宋体"/>
          <w:bCs/>
          <w:szCs w:val="21"/>
        </w:rPr>
        <w:t>年</w:t>
      </w:r>
      <w:r>
        <w:rPr>
          <w:rFonts w:hint="eastAsia" w:ascii="宋体" w:hAnsi="宋体" w:cs="宋体"/>
          <w:bCs/>
          <w:szCs w:val="21"/>
          <w:lang w:val="en-US" w:eastAsia="zh-CN"/>
        </w:rPr>
        <w:t>1</w:t>
      </w:r>
      <w:r>
        <w:rPr>
          <w:rFonts w:hint="eastAsia" w:ascii="宋体" w:hAnsi="宋体" w:cs="宋体"/>
          <w:bCs/>
          <w:szCs w:val="21"/>
        </w:rPr>
        <w:t>月</w:t>
      </w:r>
      <w:r>
        <w:rPr>
          <w:rFonts w:hint="eastAsia" w:ascii="宋体" w:hAnsi="宋体" w:cs="宋体"/>
          <w:bCs/>
          <w:szCs w:val="21"/>
          <w:lang w:val="en-US" w:eastAsia="zh-CN"/>
        </w:rPr>
        <w:t>6</w:t>
      </w:r>
      <w:r>
        <w:rPr>
          <w:rFonts w:hint="eastAsia" w:ascii="宋体" w:hAnsi="宋体" w:cs="宋体"/>
          <w:bCs/>
          <w:szCs w:val="21"/>
        </w:rPr>
        <w:t>日上午10点30分</w:t>
      </w:r>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rPr>
          <w:rFonts w:ascii="宋体" w:hAnsi="宋体" w:cs="宋体"/>
          <w:bCs/>
          <w:szCs w:val="21"/>
        </w:rPr>
      </w:pPr>
      <w:r>
        <w:rPr>
          <w:rFonts w:hint="eastAsia" w:ascii="宋体" w:hAnsi="宋体" w:cs="宋体"/>
          <w:bCs/>
          <w:szCs w:val="21"/>
        </w:rPr>
        <w:t xml:space="preserve">地点：潜在供应商登陆桂林市政府采购网（http://zfcg.czj.guilin.gov.cn/）、桂林市公共资源交易中心（http://glggzy.org.cn/gxglzbw/）网上下载竞争性磋商文件电子版。   </w:t>
      </w:r>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rPr>
          <w:rFonts w:ascii="宋体" w:hAnsi="宋体" w:cs="宋体"/>
          <w:bCs/>
          <w:szCs w:val="21"/>
        </w:rPr>
      </w:pPr>
      <w:r>
        <w:rPr>
          <w:rFonts w:hint="eastAsia" w:ascii="宋体" w:hAnsi="宋体" w:cs="宋体"/>
          <w:bCs/>
          <w:szCs w:val="21"/>
        </w:rPr>
        <w:t>方式：潜在供应商登陆桂林市政府采购网（http://zfcg.czj.guilin.gov.cn/）、桂林市公共资源交易中心（http://glggzy.org.cn/gxglzbw/）网上下载竞争性磋商文件电子版。</w:t>
      </w:r>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rPr>
          <w:rFonts w:ascii="宋体" w:hAnsi="宋体" w:cs="宋体"/>
          <w:bCs/>
          <w:szCs w:val="21"/>
        </w:rPr>
      </w:pPr>
      <w:r>
        <w:rPr>
          <w:rFonts w:hint="eastAsia" w:ascii="宋体" w:hAnsi="宋体" w:cs="宋体"/>
          <w:bCs/>
          <w:szCs w:val="21"/>
        </w:rPr>
        <w:t>售价：免费提供。</w:t>
      </w:r>
    </w:p>
    <w:p>
      <w:pPr>
        <w:keepNext w:val="0"/>
        <w:keepLines w:val="0"/>
        <w:pageBreakBefore w:val="0"/>
        <w:kinsoku/>
        <w:wordWrap/>
        <w:overflowPunct/>
        <w:topLinePunct w:val="0"/>
        <w:autoSpaceDE/>
        <w:autoSpaceDN/>
        <w:bidi w:val="0"/>
        <w:adjustRightInd/>
        <w:snapToGrid/>
        <w:spacing w:line="400" w:lineRule="exact"/>
        <w:ind w:left="840" w:leftChars="400" w:firstLine="0" w:firstLineChars="0"/>
        <w:textAlignment w:val="auto"/>
        <w:outlineLvl w:val="1"/>
        <w:rPr>
          <w:rFonts w:ascii="宋体" w:hAnsi="宋体" w:cs="宋体"/>
          <w:b/>
          <w:szCs w:val="21"/>
        </w:rPr>
      </w:pPr>
      <w:r>
        <w:rPr>
          <w:rFonts w:hint="eastAsia" w:ascii="宋体" w:hAnsi="宋体" w:cs="宋体"/>
          <w:b/>
          <w:szCs w:val="21"/>
        </w:rPr>
        <w:t>四、响应文件提交</w:t>
      </w:r>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rPr>
          <w:rFonts w:ascii="宋体" w:hAnsi="宋体" w:cs="宋体"/>
          <w:bCs/>
          <w:szCs w:val="21"/>
        </w:rPr>
      </w:pPr>
      <w:bookmarkStart w:id="7" w:name="_Toc35393802"/>
      <w:bookmarkStart w:id="8" w:name="_Toc35393633"/>
      <w:bookmarkStart w:id="9" w:name="_Toc28359093"/>
      <w:bookmarkStart w:id="10" w:name="_Toc28359016"/>
      <w:r>
        <w:rPr>
          <w:rFonts w:hint="eastAsia" w:ascii="宋体" w:hAnsi="宋体" w:cs="宋体"/>
          <w:bCs/>
          <w:szCs w:val="21"/>
        </w:rPr>
        <w:t>1.截止时间：202</w:t>
      </w:r>
      <w:r>
        <w:rPr>
          <w:rFonts w:hint="eastAsia" w:ascii="宋体" w:hAnsi="宋体" w:cs="宋体"/>
          <w:bCs/>
          <w:szCs w:val="21"/>
          <w:lang w:val="en-US" w:eastAsia="zh-CN"/>
        </w:rPr>
        <w:t>1</w:t>
      </w:r>
      <w:r>
        <w:rPr>
          <w:rFonts w:hint="eastAsia" w:ascii="宋体" w:hAnsi="宋体" w:cs="宋体"/>
          <w:bCs/>
          <w:szCs w:val="21"/>
        </w:rPr>
        <w:t>年</w:t>
      </w:r>
      <w:r>
        <w:rPr>
          <w:rFonts w:hint="eastAsia" w:ascii="宋体" w:hAnsi="宋体" w:cs="宋体"/>
          <w:bCs/>
          <w:szCs w:val="21"/>
          <w:lang w:val="en-US" w:eastAsia="zh-CN"/>
        </w:rPr>
        <w:t>1</w:t>
      </w:r>
      <w:r>
        <w:rPr>
          <w:rFonts w:hint="eastAsia" w:ascii="宋体" w:hAnsi="宋体" w:cs="宋体"/>
          <w:bCs/>
          <w:szCs w:val="21"/>
        </w:rPr>
        <w:t>月</w:t>
      </w:r>
      <w:r>
        <w:rPr>
          <w:rFonts w:hint="eastAsia" w:ascii="宋体" w:hAnsi="宋体" w:cs="宋体"/>
          <w:bCs/>
          <w:szCs w:val="21"/>
          <w:lang w:val="en-US" w:eastAsia="zh-CN"/>
        </w:rPr>
        <w:t>6</w:t>
      </w:r>
      <w:r>
        <w:rPr>
          <w:rFonts w:hint="eastAsia" w:ascii="宋体" w:hAnsi="宋体" w:cs="宋体"/>
          <w:bCs/>
          <w:szCs w:val="21"/>
        </w:rPr>
        <w:t>日10点30分（北京时间）</w:t>
      </w:r>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rPr>
          <w:rFonts w:ascii="宋体" w:hAnsi="宋体" w:cs="宋体"/>
          <w:bCs/>
          <w:szCs w:val="21"/>
        </w:rPr>
      </w:pPr>
      <w:r>
        <w:rPr>
          <w:rFonts w:hint="eastAsia" w:ascii="宋体" w:hAnsi="宋体" w:cs="宋体"/>
          <w:bCs/>
          <w:szCs w:val="21"/>
        </w:rPr>
        <w:t>2.地点：桂林市</w:t>
      </w:r>
      <w:r>
        <w:rPr>
          <w:rFonts w:hint="eastAsia" w:ascii="宋体" w:hAnsi="宋体" w:cs="宋体"/>
          <w:bCs/>
          <w:color w:val="auto"/>
          <w:szCs w:val="21"/>
        </w:rPr>
        <w:t>公共资源交易中心</w:t>
      </w:r>
      <w:r>
        <w:rPr>
          <w:rFonts w:hint="eastAsia" w:ascii="宋体" w:hAnsi="宋体" w:cs="宋体"/>
          <w:bCs/>
          <w:color w:val="auto"/>
          <w:szCs w:val="21"/>
          <w:lang w:val="en-US" w:eastAsia="zh-CN"/>
        </w:rPr>
        <w:t>8</w:t>
      </w:r>
      <w:r>
        <w:rPr>
          <w:rFonts w:hint="eastAsia" w:ascii="宋体" w:hAnsi="宋体" w:cs="宋体"/>
          <w:bCs/>
          <w:color w:val="auto"/>
          <w:szCs w:val="21"/>
        </w:rPr>
        <w:t>号开标室（广西</w:t>
      </w:r>
      <w:r>
        <w:rPr>
          <w:rFonts w:hint="eastAsia" w:ascii="宋体" w:hAnsi="宋体" w:cs="宋体"/>
          <w:bCs/>
          <w:szCs w:val="21"/>
        </w:rPr>
        <w:t>桂林市临桂区西城中路69号创业大厦西辅楼4楼北区）</w:t>
      </w:r>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rPr>
          <w:rFonts w:ascii="宋体" w:hAnsi="宋体" w:cs="宋体"/>
          <w:szCs w:val="21"/>
        </w:rPr>
      </w:pPr>
      <w:r>
        <w:rPr>
          <w:rFonts w:hint="eastAsia" w:ascii="宋体" w:hAnsi="宋体" w:cs="宋体"/>
          <w:bCs/>
          <w:szCs w:val="21"/>
        </w:rPr>
        <w:t>注：磋商供应商应在响应文件提交起止时间内，将响应文件密封送达指定地点，未在规定时间内送达或未按照采购文件要求密封的响应文件，将予以拒收。</w:t>
      </w:r>
    </w:p>
    <w:p>
      <w:pPr>
        <w:keepNext w:val="0"/>
        <w:keepLines w:val="0"/>
        <w:pageBreakBefore w:val="0"/>
        <w:kinsoku/>
        <w:wordWrap/>
        <w:overflowPunct/>
        <w:topLinePunct w:val="0"/>
        <w:autoSpaceDE/>
        <w:autoSpaceDN/>
        <w:bidi w:val="0"/>
        <w:adjustRightInd/>
        <w:snapToGrid/>
        <w:spacing w:line="400" w:lineRule="exact"/>
        <w:ind w:left="840" w:leftChars="400" w:firstLine="0" w:firstLineChars="0"/>
        <w:textAlignment w:val="auto"/>
        <w:outlineLvl w:val="1"/>
        <w:rPr>
          <w:rFonts w:ascii="宋体" w:hAnsi="宋体" w:cs="宋体"/>
          <w:b/>
          <w:szCs w:val="21"/>
        </w:rPr>
      </w:pPr>
      <w:r>
        <w:rPr>
          <w:rFonts w:hint="eastAsia" w:ascii="宋体" w:hAnsi="宋体" w:cs="宋体"/>
          <w:b/>
          <w:szCs w:val="21"/>
        </w:rPr>
        <w:t>五、开启</w:t>
      </w:r>
      <w:bookmarkEnd w:id="7"/>
      <w:bookmarkEnd w:id="8"/>
      <w:bookmarkEnd w:id="9"/>
      <w:bookmarkEnd w:id="10"/>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rPr>
          <w:rFonts w:ascii="宋体" w:hAnsi="宋体" w:cs="宋体"/>
          <w:bCs/>
          <w:szCs w:val="21"/>
        </w:rPr>
      </w:pPr>
      <w:r>
        <w:rPr>
          <w:rFonts w:hint="eastAsia" w:ascii="宋体" w:hAnsi="宋体" w:cs="宋体"/>
          <w:bCs/>
          <w:szCs w:val="21"/>
        </w:rPr>
        <w:t>时间：202</w:t>
      </w:r>
      <w:r>
        <w:rPr>
          <w:rFonts w:hint="eastAsia" w:ascii="宋体" w:hAnsi="宋体" w:cs="宋体"/>
          <w:bCs/>
          <w:szCs w:val="21"/>
          <w:lang w:val="en-US" w:eastAsia="zh-CN"/>
        </w:rPr>
        <w:t>1</w:t>
      </w:r>
      <w:r>
        <w:rPr>
          <w:rFonts w:hint="eastAsia" w:ascii="宋体" w:hAnsi="宋体" w:cs="宋体"/>
          <w:bCs/>
          <w:szCs w:val="21"/>
        </w:rPr>
        <w:t>年1月</w:t>
      </w:r>
      <w:r>
        <w:rPr>
          <w:rFonts w:hint="eastAsia" w:ascii="宋体" w:hAnsi="宋体" w:cs="宋体"/>
          <w:bCs/>
          <w:szCs w:val="21"/>
          <w:lang w:val="en-US" w:eastAsia="zh-CN"/>
        </w:rPr>
        <w:t>6</w:t>
      </w:r>
      <w:r>
        <w:rPr>
          <w:rFonts w:hint="eastAsia" w:ascii="宋体" w:hAnsi="宋体" w:cs="宋体"/>
          <w:bCs/>
          <w:szCs w:val="21"/>
        </w:rPr>
        <w:t>日10点30分后</w:t>
      </w:r>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rPr>
          <w:rFonts w:ascii="宋体" w:hAnsi="宋体" w:cs="宋体"/>
          <w:bCs/>
          <w:szCs w:val="21"/>
        </w:rPr>
      </w:pPr>
      <w:r>
        <w:rPr>
          <w:rFonts w:hint="eastAsia" w:ascii="宋体" w:hAnsi="宋体" w:cs="宋体"/>
          <w:bCs/>
          <w:szCs w:val="21"/>
        </w:rPr>
        <w:t>地点：桂林市公共资源交易中心评标室</w:t>
      </w:r>
    </w:p>
    <w:p>
      <w:pPr>
        <w:keepNext w:val="0"/>
        <w:keepLines w:val="0"/>
        <w:pageBreakBefore w:val="0"/>
        <w:kinsoku/>
        <w:wordWrap/>
        <w:overflowPunct/>
        <w:topLinePunct w:val="0"/>
        <w:autoSpaceDE/>
        <w:autoSpaceDN/>
        <w:bidi w:val="0"/>
        <w:adjustRightInd/>
        <w:snapToGrid/>
        <w:spacing w:line="400" w:lineRule="exact"/>
        <w:ind w:left="840" w:leftChars="400" w:firstLine="0" w:firstLineChars="0"/>
        <w:textAlignment w:val="auto"/>
        <w:outlineLvl w:val="1"/>
        <w:rPr>
          <w:rFonts w:ascii="宋体" w:hAnsi="宋体" w:cs="宋体"/>
          <w:b/>
          <w:szCs w:val="21"/>
        </w:rPr>
      </w:pPr>
      <w:bookmarkStart w:id="11" w:name="_Toc35393803"/>
      <w:bookmarkStart w:id="12" w:name="_Toc28359094"/>
      <w:bookmarkStart w:id="13" w:name="_Toc28359017"/>
      <w:bookmarkStart w:id="14" w:name="_Toc35393634"/>
      <w:r>
        <w:rPr>
          <w:rFonts w:hint="eastAsia" w:ascii="宋体" w:hAnsi="宋体" w:cs="宋体"/>
          <w:b/>
          <w:szCs w:val="21"/>
        </w:rPr>
        <w:t>六、公告期限</w:t>
      </w:r>
      <w:bookmarkEnd w:id="11"/>
      <w:bookmarkEnd w:id="12"/>
      <w:bookmarkEnd w:id="13"/>
      <w:bookmarkEnd w:id="14"/>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rPr>
          <w:rFonts w:ascii="宋体" w:hAnsi="宋体" w:cs="宋体"/>
          <w:bCs/>
          <w:szCs w:val="21"/>
        </w:rPr>
      </w:pPr>
      <w:r>
        <w:rPr>
          <w:rFonts w:hint="eastAsia" w:ascii="宋体" w:hAnsi="宋体" w:cs="宋体"/>
          <w:bCs/>
          <w:szCs w:val="21"/>
        </w:rPr>
        <w:t>自本公告发布之日起3个工作日</w:t>
      </w:r>
    </w:p>
    <w:p>
      <w:pPr>
        <w:keepNext w:val="0"/>
        <w:keepLines w:val="0"/>
        <w:pageBreakBefore w:val="0"/>
        <w:kinsoku/>
        <w:wordWrap/>
        <w:overflowPunct/>
        <w:topLinePunct w:val="0"/>
        <w:autoSpaceDE/>
        <w:autoSpaceDN/>
        <w:bidi w:val="0"/>
        <w:adjustRightInd/>
        <w:snapToGrid/>
        <w:spacing w:line="400" w:lineRule="exact"/>
        <w:ind w:left="840" w:leftChars="400" w:firstLine="0" w:firstLineChars="0"/>
        <w:textAlignment w:val="auto"/>
        <w:outlineLvl w:val="1"/>
        <w:rPr>
          <w:rFonts w:ascii="宋体" w:hAnsi="宋体" w:cs="宋体"/>
          <w:b/>
          <w:szCs w:val="21"/>
        </w:rPr>
      </w:pPr>
      <w:r>
        <w:rPr>
          <w:rFonts w:hint="eastAsia" w:ascii="宋体" w:hAnsi="宋体" w:cs="宋体"/>
          <w:b/>
          <w:szCs w:val="21"/>
        </w:rPr>
        <w:t>七、其他补充事宜</w:t>
      </w:r>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rPr>
          <w:rFonts w:ascii="宋体" w:hAnsi="宋体" w:cs="宋体"/>
          <w:bCs/>
          <w:szCs w:val="21"/>
        </w:rPr>
      </w:pPr>
      <w:r>
        <w:rPr>
          <w:rFonts w:hint="eastAsia" w:ascii="宋体" w:hAnsi="宋体" w:cs="宋体"/>
          <w:bCs/>
          <w:szCs w:val="21"/>
        </w:rPr>
        <w:t>1.本项目无须缴纳磋商保证金。</w:t>
      </w:r>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rPr>
          <w:rFonts w:ascii="宋体" w:hAnsi="宋体" w:cs="宋体"/>
          <w:bCs/>
          <w:szCs w:val="21"/>
        </w:rPr>
      </w:pPr>
      <w:r>
        <w:rPr>
          <w:rFonts w:hint="eastAsia" w:ascii="宋体" w:hAnsi="宋体" w:cs="宋体"/>
          <w:bCs/>
          <w:szCs w:val="21"/>
        </w:rPr>
        <w:t>2.本项目需要落实的政府采购政策：</w:t>
      </w:r>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rPr>
          <w:rFonts w:ascii="宋体" w:hAnsi="宋体" w:cs="宋体"/>
          <w:bCs/>
          <w:szCs w:val="21"/>
        </w:rPr>
      </w:pPr>
      <w:r>
        <w:rPr>
          <w:rFonts w:hint="eastAsia" w:ascii="宋体" w:hAnsi="宋体" w:cs="宋体"/>
          <w:bCs/>
          <w:szCs w:val="21"/>
        </w:rPr>
        <w:t>（1）《政府采购促进中小企业发展暂行办法》（财库[2011]181号）；</w:t>
      </w:r>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rPr>
          <w:rFonts w:ascii="宋体" w:hAnsi="宋体" w:cs="宋体"/>
          <w:bCs/>
          <w:szCs w:val="21"/>
        </w:rPr>
      </w:pPr>
      <w:r>
        <w:rPr>
          <w:rFonts w:hint="eastAsia" w:ascii="宋体" w:hAnsi="宋体" w:cs="宋体"/>
          <w:bCs/>
          <w:szCs w:val="21"/>
        </w:rPr>
        <w:t>（2）《关于政府采购支持监狱企业发展有关问题的通知》（财库[2014]68号）；</w:t>
      </w:r>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rPr>
          <w:rFonts w:ascii="宋体" w:hAnsi="宋体" w:cs="宋体"/>
          <w:bCs/>
          <w:szCs w:val="21"/>
        </w:rPr>
      </w:pPr>
      <w:r>
        <w:rPr>
          <w:rFonts w:hint="eastAsia" w:ascii="宋体" w:hAnsi="宋体" w:cs="宋体"/>
          <w:bCs/>
          <w:szCs w:val="21"/>
        </w:rPr>
        <w:t>（3）《关于促进残疾人就业政府采购政策的通知》（财库[2017]141号）。</w:t>
      </w:r>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rPr>
          <w:rFonts w:ascii="宋体" w:hAnsi="宋体" w:cs="宋体"/>
          <w:bCs/>
          <w:szCs w:val="21"/>
        </w:rPr>
      </w:pPr>
      <w:r>
        <w:rPr>
          <w:rFonts w:hint="eastAsia" w:ascii="宋体" w:hAnsi="宋体" w:cs="宋体"/>
          <w:bCs/>
          <w:szCs w:val="21"/>
        </w:rPr>
        <w:t>3.信息公告发布媒体：http://www.ccgp.gov.cn（中国政府采购网）、 http://zfcg.gxzf.gov.cn（广西壮族自治区政府采购网）、http://zfcg.czj.guilin.gov.cn/（桂林市政府采购网）、</w:t>
      </w:r>
      <w:r>
        <w:fldChar w:fldCharType="begin"/>
      </w:r>
      <w:r>
        <w:instrText xml:space="preserve"> HYPERLINK "http://glggzy.org.cn/" </w:instrText>
      </w:r>
      <w:r>
        <w:fldChar w:fldCharType="separate"/>
      </w:r>
      <w:r>
        <w:rPr>
          <w:rFonts w:hint="eastAsia" w:ascii="宋体" w:hAnsi="宋体" w:cs="宋体"/>
          <w:bCs/>
          <w:szCs w:val="21"/>
        </w:rPr>
        <w:t>http://glggzy.org.cn</w:t>
      </w:r>
      <w:r>
        <w:rPr>
          <w:rFonts w:hint="eastAsia" w:ascii="宋体" w:hAnsi="宋体" w:cs="宋体"/>
          <w:bCs/>
          <w:szCs w:val="21"/>
        </w:rPr>
        <w:fldChar w:fldCharType="end"/>
      </w:r>
      <w:r>
        <w:rPr>
          <w:rFonts w:hint="eastAsia" w:ascii="宋体" w:hAnsi="宋体" w:cs="宋体"/>
          <w:bCs/>
          <w:szCs w:val="21"/>
        </w:rPr>
        <w:t>（桂林市公共资源交易中心）。</w:t>
      </w:r>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rPr>
          <w:rFonts w:ascii="宋体" w:hAnsi="宋体" w:cs="宋体"/>
          <w:bCs/>
          <w:szCs w:val="21"/>
        </w:rPr>
      </w:pPr>
      <w:r>
        <w:rPr>
          <w:rFonts w:hint="eastAsia" w:ascii="宋体" w:hAnsi="宋体" w:cs="宋体"/>
          <w:bCs/>
          <w:szCs w:val="21"/>
        </w:rPr>
        <w:t>4.已获取采购文件的供应商不等于符合本项目的磋商供应商资格。</w:t>
      </w:r>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rPr>
          <w:rFonts w:ascii="宋体" w:hAnsi="宋体" w:cs="宋体"/>
          <w:bCs/>
          <w:szCs w:val="21"/>
        </w:rPr>
      </w:pPr>
      <w:r>
        <w:rPr>
          <w:rFonts w:hint="eastAsia" w:ascii="宋体" w:hAnsi="宋体" w:cs="宋体"/>
          <w:bCs/>
          <w:szCs w:val="21"/>
          <w:lang w:val="en-US" w:eastAsia="zh-CN"/>
        </w:rPr>
        <w:t>5</w:t>
      </w:r>
      <w:r>
        <w:rPr>
          <w:rFonts w:hint="eastAsia" w:ascii="宋体" w:hAnsi="宋体" w:cs="宋体"/>
          <w:bCs/>
          <w:szCs w:val="21"/>
        </w:rPr>
        <w:t>.为配合采购人进行政府采购项目执行和备案，未在政采云注册的供应商可在获取竞争性磋商文件后须登录政采云进行注册，如在操作过程中遇到问题或者需要技术支持，请致电政采云客服热线：400-881-7190。</w:t>
      </w:r>
    </w:p>
    <w:p>
      <w:pPr>
        <w:keepNext w:val="0"/>
        <w:keepLines w:val="0"/>
        <w:pageBreakBefore w:val="0"/>
        <w:kinsoku/>
        <w:wordWrap/>
        <w:overflowPunct/>
        <w:topLinePunct w:val="0"/>
        <w:autoSpaceDE/>
        <w:autoSpaceDN/>
        <w:bidi w:val="0"/>
        <w:adjustRightInd/>
        <w:snapToGrid/>
        <w:spacing w:line="400" w:lineRule="exact"/>
        <w:ind w:left="840" w:leftChars="400" w:firstLine="0" w:firstLineChars="0"/>
        <w:textAlignment w:val="auto"/>
        <w:outlineLvl w:val="1"/>
        <w:rPr>
          <w:rFonts w:hint="eastAsia" w:ascii="宋体" w:hAnsi="宋体" w:cs="宋体"/>
          <w:b/>
          <w:szCs w:val="21"/>
        </w:rPr>
      </w:pPr>
      <w:bookmarkStart w:id="15" w:name="_Toc35393805"/>
      <w:bookmarkStart w:id="16" w:name="_Toc28359018"/>
      <w:bookmarkStart w:id="17" w:name="_Toc35393636"/>
      <w:bookmarkStart w:id="18" w:name="_Toc28359095"/>
    </w:p>
    <w:p>
      <w:pPr>
        <w:keepNext w:val="0"/>
        <w:keepLines w:val="0"/>
        <w:pageBreakBefore w:val="0"/>
        <w:kinsoku/>
        <w:wordWrap/>
        <w:overflowPunct/>
        <w:topLinePunct w:val="0"/>
        <w:autoSpaceDE/>
        <w:autoSpaceDN/>
        <w:bidi w:val="0"/>
        <w:adjustRightInd/>
        <w:snapToGrid/>
        <w:spacing w:line="400" w:lineRule="exact"/>
        <w:ind w:left="840" w:leftChars="400" w:firstLine="0" w:firstLineChars="0"/>
        <w:textAlignment w:val="auto"/>
        <w:outlineLvl w:val="1"/>
        <w:rPr>
          <w:rFonts w:ascii="宋体" w:hAnsi="宋体" w:cs="宋体"/>
          <w:b/>
          <w:szCs w:val="21"/>
        </w:rPr>
      </w:pPr>
      <w:r>
        <w:rPr>
          <w:rFonts w:hint="eastAsia" w:ascii="宋体" w:hAnsi="宋体" w:cs="宋体"/>
          <w:b/>
          <w:szCs w:val="21"/>
        </w:rPr>
        <w:t>八、凡对本次采购提出询问，请按以下方式联系</w:t>
      </w:r>
      <w:bookmarkEnd w:id="15"/>
      <w:bookmarkEnd w:id="16"/>
      <w:bookmarkEnd w:id="17"/>
      <w:bookmarkEnd w:id="18"/>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outlineLvl w:val="2"/>
        <w:rPr>
          <w:rFonts w:ascii="宋体" w:hAnsi="宋体" w:cs="宋体"/>
          <w:bCs/>
          <w:szCs w:val="21"/>
        </w:rPr>
      </w:pPr>
      <w:r>
        <w:rPr>
          <w:rFonts w:hint="eastAsia" w:ascii="宋体" w:hAnsi="宋体" w:cs="宋体"/>
          <w:bCs/>
          <w:szCs w:val="21"/>
        </w:rPr>
        <w:t>1.采购人信息：</w:t>
      </w:r>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rPr>
          <w:rFonts w:ascii="宋体" w:hAnsi="宋体" w:cs="宋体"/>
          <w:szCs w:val="21"/>
        </w:rPr>
      </w:pPr>
      <w:r>
        <w:rPr>
          <w:rFonts w:hint="eastAsia" w:ascii="宋体" w:hAnsi="宋体" w:cs="宋体"/>
          <w:bCs/>
          <w:szCs w:val="21"/>
        </w:rPr>
        <w:t xml:space="preserve">   </w:t>
      </w:r>
      <w:r>
        <w:rPr>
          <w:rFonts w:hint="eastAsia" w:ascii="宋体" w:hAnsi="宋体" w:cs="宋体"/>
          <w:bCs/>
          <w:color w:val="FF0000"/>
          <w:szCs w:val="21"/>
        </w:rPr>
        <w:t xml:space="preserve"> </w:t>
      </w:r>
      <w:r>
        <w:rPr>
          <w:rFonts w:hint="eastAsia" w:ascii="宋体" w:hAnsi="宋体" w:cs="宋体"/>
          <w:bCs/>
          <w:szCs w:val="21"/>
        </w:rPr>
        <w:t>名称：资源县人民法院</w:t>
      </w:r>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rPr>
          <w:rFonts w:ascii="宋体" w:hAnsi="宋体" w:cs="宋体"/>
          <w:bCs/>
          <w:color w:val="FF0000"/>
          <w:szCs w:val="21"/>
        </w:rPr>
      </w:pPr>
      <w:r>
        <w:rPr>
          <w:rFonts w:hint="eastAsia" w:ascii="宋体" w:hAnsi="宋体" w:cs="宋体"/>
          <w:bCs/>
          <w:szCs w:val="21"/>
        </w:rPr>
        <w:t xml:space="preserve">    地址：</w:t>
      </w:r>
      <w:r>
        <w:t>资源县城北开发区</w:t>
      </w:r>
      <w:r>
        <w:rPr>
          <w:rFonts w:hint="eastAsia" w:ascii="宋体" w:hAnsi="宋体" w:cs="宋体"/>
          <w:bCs/>
          <w:szCs w:val="21"/>
        </w:rPr>
        <w:t xml:space="preserve">  </w:t>
      </w:r>
      <w:r>
        <w:rPr>
          <w:rFonts w:hint="eastAsia" w:ascii="宋体" w:hAnsi="宋体" w:cs="宋体"/>
          <w:bCs/>
          <w:color w:val="FF0000"/>
          <w:szCs w:val="21"/>
        </w:rPr>
        <w:t xml:space="preserve"> </w:t>
      </w:r>
    </w:p>
    <w:p>
      <w:pPr>
        <w:keepNext w:val="0"/>
        <w:keepLines w:val="0"/>
        <w:pageBreakBefore w:val="0"/>
        <w:kinsoku/>
        <w:wordWrap/>
        <w:overflowPunct/>
        <w:topLinePunct w:val="0"/>
        <w:autoSpaceDE/>
        <w:autoSpaceDN/>
        <w:bidi w:val="0"/>
        <w:adjustRightInd/>
        <w:snapToGrid/>
        <w:spacing w:line="400" w:lineRule="exact"/>
        <w:ind w:left="420" w:leftChars="200" w:firstLine="840" w:firstLineChars="400"/>
        <w:textAlignment w:val="auto"/>
        <w:rPr>
          <w:rFonts w:hint="default" w:ascii="宋体" w:hAnsi="宋体" w:eastAsia="宋体" w:cs="宋体"/>
          <w:bCs/>
          <w:color w:val="auto"/>
          <w:szCs w:val="21"/>
          <w:lang w:val="en-US" w:eastAsia="zh-CN"/>
        </w:rPr>
      </w:pPr>
      <w:r>
        <w:rPr>
          <w:rFonts w:hint="eastAsia" w:ascii="宋体" w:hAnsi="宋体" w:cs="宋体"/>
          <w:bCs/>
          <w:szCs w:val="21"/>
        </w:rPr>
        <w:t>联系方式：康学</w:t>
      </w:r>
      <w:r>
        <w:rPr>
          <w:rFonts w:hint="eastAsia" w:ascii="宋体" w:hAnsi="宋体" w:cs="宋体"/>
          <w:bCs/>
          <w:color w:val="auto"/>
          <w:szCs w:val="21"/>
        </w:rPr>
        <w:t>良,0773-</w:t>
      </w:r>
      <w:r>
        <w:rPr>
          <w:rFonts w:hint="eastAsia" w:ascii="宋体" w:hAnsi="宋体" w:cs="宋体"/>
          <w:bCs/>
          <w:color w:val="auto"/>
          <w:szCs w:val="21"/>
          <w:lang w:val="en-US" w:eastAsia="zh-CN"/>
        </w:rPr>
        <w:t>4311270</w:t>
      </w:r>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outlineLvl w:val="2"/>
        <w:rPr>
          <w:rFonts w:ascii="宋体" w:hAnsi="宋体" w:cs="宋体"/>
          <w:bCs/>
          <w:color w:val="auto"/>
          <w:szCs w:val="21"/>
        </w:rPr>
      </w:pPr>
      <w:r>
        <w:rPr>
          <w:rFonts w:hint="eastAsia" w:ascii="宋体" w:hAnsi="宋体" w:cs="宋体"/>
          <w:bCs/>
          <w:color w:val="auto"/>
          <w:szCs w:val="21"/>
        </w:rPr>
        <w:t>2.采购代理机构信息</w:t>
      </w:r>
    </w:p>
    <w:p>
      <w:pPr>
        <w:keepNext w:val="0"/>
        <w:keepLines w:val="0"/>
        <w:pageBreakBefore w:val="0"/>
        <w:kinsoku/>
        <w:wordWrap/>
        <w:overflowPunct/>
        <w:topLinePunct w:val="0"/>
        <w:autoSpaceDE/>
        <w:autoSpaceDN/>
        <w:bidi w:val="0"/>
        <w:adjustRightInd/>
        <w:snapToGrid/>
        <w:spacing w:line="400" w:lineRule="exact"/>
        <w:ind w:left="420" w:leftChars="200" w:firstLine="840" w:firstLineChars="400"/>
        <w:textAlignment w:val="auto"/>
        <w:rPr>
          <w:rFonts w:ascii="宋体" w:hAnsi="宋体" w:cs="宋体"/>
          <w:bCs/>
          <w:color w:val="auto"/>
          <w:szCs w:val="21"/>
        </w:rPr>
      </w:pPr>
      <w:r>
        <w:rPr>
          <w:rFonts w:hint="eastAsia" w:ascii="宋体" w:hAnsi="宋体" w:cs="宋体"/>
          <w:bCs/>
          <w:color w:val="auto"/>
          <w:szCs w:val="21"/>
        </w:rPr>
        <w:t>名称：广西汉昌工程咨询有限公司</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bCs/>
          <w:szCs w:val="21"/>
        </w:rPr>
      </w:pPr>
      <w:r>
        <w:rPr>
          <w:rFonts w:hint="eastAsia" w:ascii="宋体" w:hAnsi="宋体" w:cs="宋体"/>
          <w:bCs/>
          <w:szCs w:val="21"/>
        </w:rPr>
        <w:t xml:space="preserve">        地址：桂林市秀峰区阳江路鸿海大酒店二楼</w:t>
      </w:r>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rPr>
          <w:rFonts w:ascii="宋体" w:hAnsi="宋体" w:cs="宋体"/>
          <w:bCs/>
          <w:szCs w:val="21"/>
        </w:rPr>
      </w:pPr>
      <w:r>
        <w:rPr>
          <w:rFonts w:hint="eastAsia" w:ascii="宋体" w:hAnsi="宋体" w:cs="宋体"/>
          <w:bCs/>
          <w:szCs w:val="21"/>
        </w:rPr>
        <w:t xml:space="preserve">    联系方式：阳志文，0773－8280013</w:t>
      </w:r>
    </w:p>
    <w:p>
      <w:pPr>
        <w:keepNext w:val="0"/>
        <w:keepLines w:val="0"/>
        <w:pageBreakBefore w:val="0"/>
        <w:kinsoku/>
        <w:wordWrap/>
        <w:overflowPunct/>
        <w:topLinePunct w:val="0"/>
        <w:autoSpaceDE/>
        <w:autoSpaceDN/>
        <w:bidi w:val="0"/>
        <w:adjustRightInd/>
        <w:snapToGrid/>
        <w:spacing w:line="400" w:lineRule="exact"/>
        <w:ind w:left="420" w:leftChars="200" w:firstLine="420"/>
        <w:textAlignment w:val="auto"/>
        <w:outlineLvl w:val="2"/>
        <w:rPr>
          <w:rFonts w:ascii="宋体" w:hAnsi="宋体" w:cs="宋体"/>
          <w:bCs/>
          <w:szCs w:val="21"/>
        </w:rPr>
      </w:pPr>
      <w:r>
        <w:rPr>
          <w:rFonts w:hint="eastAsia" w:ascii="宋体" w:hAnsi="宋体" w:cs="宋体"/>
          <w:bCs/>
          <w:szCs w:val="21"/>
        </w:rPr>
        <w:t>3.项目联系方式</w:t>
      </w:r>
    </w:p>
    <w:p>
      <w:pPr>
        <w:keepNext w:val="0"/>
        <w:keepLines w:val="0"/>
        <w:pageBreakBefore w:val="0"/>
        <w:kinsoku/>
        <w:wordWrap/>
        <w:overflowPunct/>
        <w:topLinePunct w:val="0"/>
        <w:autoSpaceDE/>
        <w:autoSpaceDN/>
        <w:bidi w:val="0"/>
        <w:adjustRightInd/>
        <w:snapToGrid/>
        <w:spacing w:line="400" w:lineRule="exact"/>
        <w:ind w:left="420" w:leftChars="200" w:firstLine="840" w:firstLineChars="400"/>
        <w:textAlignment w:val="auto"/>
        <w:rPr>
          <w:rFonts w:ascii="宋体" w:hAnsi="宋体" w:cs="宋体"/>
          <w:bCs/>
          <w:szCs w:val="21"/>
        </w:rPr>
      </w:pPr>
      <w:r>
        <w:rPr>
          <w:rFonts w:hint="eastAsia" w:ascii="宋体" w:hAnsi="宋体" w:cs="宋体"/>
          <w:bCs/>
          <w:szCs w:val="21"/>
        </w:rPr>
        <w:t>项目联系人：阳志文</w:t>
      </w:r>
    </w:p>
    <w:p>
      <w:pPr>
        <w:keepNext w:val="0"/>
        <w:keepLines w:val="0"/>
        <w:pageBreakBefore w:val="0"/>
        <w:kinsoku/>
        <w:wordWrap/>
        <w:overflowPunct/>
        <w:topLinePunct w:val="0"/>
        <w:autoSpaceDE/>
        <w:autoSpaceDN/>
        <w:bidi w:val="0"/>
        <w:adjustRightInd/>
        <w:snapToGrid/>
        <w:spacing w:line="400" w:lineRule="exact"/>
        <w:ind w:left="420" w:leftChars="200" w:firstLine="840" w:firstLineChars="400"/>
        <w:textAlignment w:val="auto"/>
        <w:rPr>
          <w:rFonts w:ascii="宋体" w:hAnsi="宋体" w:cs="宋体"/>
          <w:bCs/>
          <w:szCs w:val="21"/>
        </w:rPr>
      </w:pPr>
      <w:r>
        <w:rPr>
          <w:rFonts w:hint="eastAsia" w:ascii="宋体" w:hAnsi="宋体" w:cs="宋体"/>
          <w:bCs/>
          <w:szCs w:val="21"/>
        </w:rPr>
        <w:t>联系电话：0773－8280013</w:t>
      </w:r>
    </w:p>
    <w:p>
      <w:pPr>
        <w:keepNext w:val="0"/>
        <w:keepLines w:val="0"/>
        <w:pageBreakBefore w:val="0"/>
        <w:kinsoku/>
        <w:wordWrap/>
        <w:overflowPunct/>
        <w:topLinePunct w:val="0"/>
        <w:autoSpaceDE/>
        <w:autoSpaceDN/>
        <w:bidi w:val="0"/>
        <w:adjustRightInd/>
        <w:snapToGrid/>
        <w:spacing w:line="400" w:lineRule="exact"/>
        <w:ind w:firstLine="840" w:firstLineChars="400"/>
        <w:textAlignment w:val="auto"/>
        <w:outlineLvl w:val="2"/>
        <w:rPr>
          <w:rFonts w:ascii="宋体" w:hAnsi="宋体" w:cs="宋体"/>
          <w:kern w:val="0"/>
          <w:szCs w:val="21"/>
        </w:rPr>
      </w:pPr>
      <w:r>
        <w:rPr>
          <w:rFonts w:hint="eastAsia"/>
          <w:kern w:val="0"/>
          <w:szCs w:val="21"/>
        </w:rPr>
        <w:t>4.监督部</w:t>
      </w:r>
      <w:r>
        <w:rPr>
          <w:rFonts w:hint="eastAsia" w:ascii="宋体" w:hAnsi="宋体" w:cs="宋体"/>
          <w:bCs/>
          <w:szCs w:val="21"/>
        </w:rPr>
        <w:t>门：</w:t>
      </w:r>
      <w:r>
        <w:t>资源县政府采购管理办公室</w:t>
      </w:r>
      <w:r>
        <w:rPr>
          <w:rFonts w:hint="eastAsia" w:ascii="宋体" w:hAnsi="宋体" w:cs="宋体"/>
          <w:bCs/>
          <w:szCs w:val="21"/>
        </w:rPr>
        <w:t>，联系电话：</w:t>
      </w:r>
      <w:r>
        <w:rPr>
          <w:rFonts w:hint="eastAsia" w:ascii="宋体" w:hAnsi="宋体" w:cs="宋体"/>
          <w:szCs w:val="21"/>
        </w:rPr>
        <w:t>0773-4315648</w:t>
      </w:r>
      <w:r>
        <w:rPr>
          <w:rFonts w:hint="eastAsia" w:ascii="宋体" w:hAnsi="宋体" w:cs="宋体"/>
          <w:bCs/>
          <w:szCs w:val="21"/>
        </w:rPr>
        <w:t>；</w:t>
      </w:r>
    </w:p>
    <w:p>
      <w:pPr>
        <w:pStyle w:val="6"/>
        <w:keepNext w:val="0"/>
        <w:keepLines w:val="0"/>
        <w:pageBreakBefore w:val="0"/>
        <w:kinsoku/>
        <w:wordWrap/>
        <w:overflowPunct/>
        <w:topLinePunct w:val="0"/>
        <w:autoSpaceDE/>
        <w:autoSpaceDN/>
        <w:bidi w:val="0"/>
        <w:adjustRightInd/>
        <w:snapToGrid/>
        <w:spacing w:line="400" w:lineRule="exact"/>
        <w:ind w:firstLine="5250" w:firstLineChars="2500"/>
        <w:textAlignment w:val="auto"/>
      </w:pPr>
    </w:p>
    <w:p>
      <w:pPr>
        <w:pStyle w:val="6"/>
        <w:keepNext w:val="0"/>
        <w:keepLines w:val="0"/>
        <w:pageBreakBefore w:val="0"/>
        <w:kinsoku/>
        <w:wordWrap/>
        <w:overflowPunct/>
        <w:topLinePunct w:val="0"/>
        <w:autoSpaceDE/>
        <w:autoSpaceDN/>
        <w:bidi w:val="0"/>
        <w:adjustRightInd/>
        <w:snapToGrid/>
        <w:spacing w:line="400" w:lineRule="exact"/>
        <w:ind w:firstLine="5250" w:firstLineChars="2500"/>
        <w:textAlignment w:val="auto"/>
      </w:pPr>
      <w:r>
        <w:rPr>
          <w:rFonts w:hint="eastAsia"/>
        </w:rPr>
        <w:t>广西汉昌工程咨询有限公司</w:t>
      </w:r>
    </w:p>
    <w:p>
      <w:pPr>
        <w:pStyle w:val="6"/>
        <w:keepNext w:val="0"/>
        <w:keepLines w:val="0"/>
        <w:pageBreakBefore w:val="0"/>
        <w:kinsoku/>
        <w:wordWrap/>
        <w:overflowPunct/>
        <w:topLinePunct w:val="0"/>
        <w:autoSpaceDE/>
        <w:autoSpaceDN/>
        <w:bidi w:val="0"/>
        <w:adjustRightInd/>
        <w:snapToGrid/>
        <w:spacing w:line="400" w:lineRule="exact"/>
        <w:ind w:firstLine="5670" w:firstLineChars="2700"/>
        <w:textAlignment w:val="auto"/>
      </w:pPr>
      <w:r>
        <w:rPr>
          <w:rFonts w:hint="eastAsia"/>
        </w:rPr>
        <w:t>202</w:t>
      </w:r>
      <w:r>
        <w:rPr>
          <w:rFonts w:hint="eastAsia"/>
          <w:lang w:val="en-US" w:eastAsia="zh-CN"/>
        </w:rPr>
        <w:t>0</w:t>
      </w:r>
      <w:r>
        <w:rPr>
          <w:rFonts w:hint="eastAsia"/>
        </w:rPr>
        <w:t>年1</w:t>
      </w:r>
      <w:r>
        <w:rPr>
          <w:rFonts w:hint="eastAsia"/>
          <w:lang w:val="en-US" w:eastAsia="zh-CN"/>
        </w:rPr>
        <w:t>2</w:t>
      </w:r>
      <w:r>
        <w:rPr>
          <w:rFonts w:hint="eastAsia"/>
        </w:rPr>
        <w:t>月</w:t>
      </w:r>
      <w:r>
        <w:rPr>
          <w:rFonts w:hint="eastAsia"/>
          <w:lang w:val="en-US" w:eastAsia="zh-CN"/>
        </w:rPr>
        <w:t>23</w:t>
      </w:r>
      <w:r>
        <w:rPr>
          <w:rFonts w:hint="eastAsia"/>
        </w:rPr>
        <w:t>日</w:t>
      </w:r>
    </w:p>
    <w:p>
      <w:pPr>
        <w:pStyle w:val="6"/>
        <w:spacing w:line="500" w:lineRule="exact"/>
      </w:pPr>
    </w:p>
    <w:p>
      <w:pPr>
        <w:ind w:firstLine="643"/>
        <w:rPr>
          <w:rFonts w:ascii="宋体" w:hAnsi="宋体" w:cs="宋体"/>
          <w:b/>
          <w:sz w:val="32"/>
          <w:szCs w:val="32"/>
        </w:rPr>
      </w:pPr>
      <w:r>
        <w:rPr>
          <w:rFonts w:hint="eastAsia" w:ascii="宋体" w:hAnsi="宋体" w:cs="宋体"/>
          <w:b/>
          <w:sz w:val="32"/>
          <w:szCs w:val="32"/>
        </w:rPr>
        <w:br w:type="page"/>
      </w:r>
    </w:p>
    <w:p>
      <w:pPr>
        <w:ind w:firstLine="643"/>
        <w:jc w:val="center"/>
        <w:outlineLvl w:val="0"/>
        <w:rPr>
          <w:rFonts w:ascii="宋体" w:hAnsi="宋体" w:cs="宋体"/>
          <w:b/>
          <w:sz w:val="32"/>
          <w:szCs w:val="32"/>
        </w:rPr>
      </w:pPr>
      <w:bookmarkStart w:id="19" w:name="_Toc22759"/>
      <w:r>
        <w:rPr>
          <w:rFonts w:hint="eastAsia" w:ascii="宋体" w:hAnsi="宋体" w:cs="宋体"/>
          <w:b/>
          <w:sz w:val="32"/>
          <w:szCs w:val="32"/>
        </w:rPr>
        <w:t>第二章   磋商供应商须知及前附表</w:t>
      </w:r>
      <w:bookmarkEnd w:id="19"/>
    </w:p>
    <w:p>
      <w:pPr>
        <w:tabs>
          <w:tab w:val="left" w:pos="1065"/>
          <w:tab w:val="center" w:pos="4411"/>
        </w:tabs>
        <w:spacing w:line="440" w:lineRule="atLeast"/>
        <w:ind w:firstLine="482"/>
        <w:jc w:val="center"/>
        <w:outlineLvl w:val="1"/>
        <w:rPr>
          <w:rFonts w:ascii="宋体" w:hAnsi="宋体"/>
          <w:b/>
          <w:sz w:val="24"/>
        </w:rPr>
      </w:pPr>
      <w:r>
        <w:rPr>
          <w:rFonts w:hint="eastAsia" w:ascii="宋体" w:hAnsi="宋体"/>
          <w:b/>
          <w:sz w:val="24"/>
        </w:rPr>
        <w:t>磋商供应商须知前附表</w:t>
      </w:r>
    </w:p>
    <w:tbl>
      <w:tblPr>
        <w:tblStyle w:val="15"/>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91"/>
        <w:gridCol w:w="2130"/>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96" w:type="dxa"/>
            <w:vAlign w:val="center"/>
          </w:tcPr>
          <w:p>
            <w:pPr>
              <w:spacing w:before="0" w:after="0" w:line="400" w:lineRule="exact"/>
              <w:ind w:firstLine="0" w:firstLineChars="0"/>
              <w:jc w:val="center"/>
              <w:rPr>
                <w:rFonts w:hint="eastAsia" w:ascii="宋体" w:hAnsi="宋体" w:cs="宋体"/>
                <w:bCs/>
              </w:rPr>
            </w:pPr>
            <w:r>
              <w:rPr>
                <w:rFonts w:hint="eastAsia" w:ascii="宋体" w:hAnsi="宋体" w:cs="宋体"/>
                <w:bCs/>
              </w:rPr>
              <w:t>序号</w:t>
            </w:r>
          </w:p>
        </w:tc>
        <w:tc>
          <w:tcPr>
            <w:tcW w:w="991" w:type="dxa"/>
            <w:vAlign w:val="center"/>
          </w:tcPr>
          <w:p>
            <w:pPr>
              <w:spacing w:before="0" w:after="0" w:line="400" w:lineRule="exact"/>
              <w:ind w:firstLine="0" w:firstLineChars="0"/>
              <w:jc w:val="center"/>
              <w:rPr>
                <w:rFonts w:hint="eastAsia" w:ascii="宋体" w:hAnsi="宋体" w:cs="宋体"/>
                <w:bCs/>
              </w:rPr>
            </w:pPr>
            <w:r>
              <w:rPr>
                <w:rFonts w:hint="eastAsia" w:ascii="宋体" w:hAnsi="宋体" w:cs="宋体"/>
                <w:bCs/>
              </w:rPr>
              <w:t>条款号</w:t>
            </w:r>
          </w:p>
        </w:tc>
        <w:tc>
          <w:tcPr>
            <w:tcW w:w="2130" w:type="dxa"/>
            <w:vAlign w:val="center"/>
          </w:tcPr>
          <w:p>
            <w:pPr>
              <w:spacing w:before="0" w:after="0" w:line="400" w:lineRule="exact"/>
              <w:ind w:firstLine="0" w:firstLineChars="0"/>
              <w:jc w:val="center"/>
              <w:rPr>
                <w:rFonts w:hint="eastAsia" w:ascii="宋体" w:hAnsi="宋体" w:cs="宋体"/>
                <w:bCs/>
              </w:rPr>
            </w:pPr>
            <w:r>
              <w:rPr>
                <w:rFonts w:hint="eastAsia" w:ascii="宋体" w:hAnsi="宋体" w:cs="宋体"/>
                <w:bCs/>
              </w:rPr>
              <w:t>条款名称</w:t>
            </w:r>
          </w:p>
        </w:tc>
        <w:tc>
          <w:tcPr>
            <w:tcW w:w="6283" w:type="dxa"/>
            <w:vAlign w:val="center"/>
          </w:tcPr>
          <w:p>
            <w:pPr>
              <w:spacing w:before="0" w:after="0" w:line="400" w:lineRule="exact"/>
              <w:ind w:firstLine="0" w:firstLineChars="0"/>
              <w:jc w:val="center"/>
              <w:rPr>
                <w:rFonts w:hint="eastAsia" w:ascii="宋体" w:hAnsi="宋体" w:cs="宋体"/>
                <w:bCs/>
              </w:rPr>
            </w:pPr>
            <w:r>
              <w:rPr>
                <w:rFonts w:hint="eastAsia" w:ascii="宋体" w:hAnsi="宋体" w:cs="宋体"/>
                <w:bCs/>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96" w:type="dxa"/>
            <w:vAlign w:val="center"/>
          </w:tcPr>
          <w:p>
            <w:pPr>
              <w:spacing w:before="0" w:after="0" w:line="400" w:lineRule="exact"/>
              <w:ind w:firstLineChars="0"/>
              <w:rPr>
                <w:rFonts w:ascii="宋体" w:hAnsi="宋体" w:cs="宋体"/>
                <w:szCs w:val="21"/>
              </w:rPr>
            </w:pPr>
            <w:r>
              <w:rPr>
                <w:rFonts w:hint="eastAsia" w:ascii="宋体" w:hAnsi="宋体" w:cs="宋体"/>
                <w:szCs w:val="21"/>
              </w:rPr>
              <w:t>1</w:t>
            </w:r>
          </w:p>
        </w:tc>
        <w:tc>
          <w:tcPr>
            <w:tcW w:w="991" w:type="dxa"/>
            <w:vAlign w:val="center"/>
          </w:tcPr>
          <w:p>
            <w:pPr>
              <w:spacing w:before="0" w:after="0" w:line="360" w:lineRule="exact"/>
              <w:ind w:firstLineChars="0"/>
              <w:rPr>
                <w:rFonts w:ascii="宋体" w:hAnsi="宋体" w:cs="宋体"/>
                <w:szCs w:val="21"/>
              </w:rPr>
            </w:pPr>
            <w:r>
              <w:rPr>
                <w:rFonts w:hint="eastAsia" w:ascii="宋体" w:hAnsi="宋体" w:cs="宋体"/>
                <w:szCs w:val="21"/>
              </w:rPr>
              <w:t>1.1</w:t>
            </w:r>
          </w:p>
        </w:tc>
        <w:tc>
          <w:tcPr>
            <w:tcW w:w="2130" w:type="dxa"/>
            <w:vAlign w:val="center"/>
          </w:tcPr>
          <w:p>
            <w:pPr>
              <w:spacing w:before="0" w:after="0" w:line="360" w:lineRule="exact"/>
              <w:ind w:firstLine="0" w:firstLineChars="0"/>
              <w:rPr>
                <w:rFonts w:ascii="宋体" w:hAnsi="宋体" w:cs="宋体"/>
                <w:szCs w:val="21"/>
              </w:rPr>
            </w:pPr>
            <w:r>
              <w:rPr>
                <w:rFonts w:hint="eastAsia" w:ascii="宋体" w:hAnsi="宋体" w:cs="宋体"/>
                <w:szCs w:val="21"/>
              </w:rPr>
              <w:t>项目名称及项目编号</w:t>
            </w:r>
          </w:p>
        </w:tc>
        <w:tc>
          <w:tcPr>
            <w:tcW w:w="6283" w:type="dxa"/>
          </w:tcPr>
          <w:p>
            <w:pPr>
              <w:spacing w:before="0" w:after="0" w:line="400" w:lineRule="exact"/>
              <w:ind w:firstLine="0" w:firstLineChars="0"/>
              <w:rPr>
                <w:rFonts w:ascii="宋体" w:hAnsi="宋体" w:cs="宋体"/>
                <w:color w:val="FF0000"/>
              </w:rPr>
            </w:pPr>
            <w:r>
              <w:rPr>
                <w:rFonts w:hint="eastAsia" w:ascii="宋体" w:hAnsi="宋体" w:cs="宋体"/>
                <w:szCs w:val="21"/>
              </w:rPr>
              <w:t>项目名称：资源县人民法院续租一批安全移动终端和终端流量卡</w:t>
            </w:r>
          </w:p>
          <w:p>
            <w:pPr>
              <w:spacing w:before="0" w:after="0" w:line="400" w:lineRule="exact"/>
              <w:ind w:firstLine="0" w:firstLineChars="0"/>
              <w:rPr>
                <w:rFonts w:ascii="宋体" w:hAnsi="宋体" w:cs="宋体"/>
              </w:rPr>
            </w:pPr>
            <w:r>
              <w:rPr>
                <w:rFonts w:hint="eastAsia" w:ascii="宋体" w:hAnsi="宋体" w:cs="宋体"/>
                <w:szCs w:val="21"/>
              </w:rPr>
              <w:t>项目编号：GLZC2020-C3-290063-GXHC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96" w:type="dxa"/>
            <w:vAlign w:val="center"/>
          </w:tcPr>
          <w:p>
            <w:pPr>
              <w:spacing w:before="0" w:after="0" w:line="400" w:lineRule="exact"/>
              <w:ind w:firstLineChars="0"/>
              <w:rPr>
                <w:rFonts w:ascii="宋体" w:hAnsi="宋体" w:cs="宋体"/>
                <w:szCs w:val="21"/>
              </w:rPr>
            </w:pPr>
            <w:r>
              <w:rPr>
                <w:rFonts w:hint="eastAsia" w:ascii="宋体" w:hAnsi="宋体" w:cs="宋体"/>
                <w:szCs w:val="21"/>
              </w:rPr>
              <w:t>2</w:t>
            </w:r>
          </w:p>
        </w:tc>
        <w:tc>
          <w:tcPr>
            <w:tcW w:w="991" w:type="dxa"/>
            <w:vAlign w:val="center"/>
          </w:tcPr>
          <w:p>
            <w:pPr>
              <w:spacing w:before="0" w:after="0" w:line="360" w:lineRule="exact"/>
              <w:ind w:firstLine="0" w:firstLineChars="0"/>
              <w:jc w:val="center"/>
              <w:rPr>
                <w:rFonts w:ascii="宋体" w:hAnsi="宋体" w:cs="宋体"/>
                <w:szCs w:val="21"/>
              </w:rPr>
            </w:pPr>
            <w:r>
              <w:rPr>
                <w:rFonts w:hint="eastAsia" w:ascii="宋体" w:hAnsi="宋体" w:cs="宋体"/>
                <w:szCs w:val="21"/>
              </w:rPr>
              <w:t>3</w:t>
            </w:r>
          </w:p>
        </w:tc>
        <w:tc>
          <w:tcPr>
            <w:tcW w:w="2130" w:type="dxa"/>
            <w:vAlign w:val="center"/>
          </w:tcPr>
          <w:p>
            <w:pPr>
              <w:spacing w:before="0" w:after="0" w:line="360" w:lineRule="exact"/>
              <w:ind w:firstLine="0" w:firstLineChars="0"/>
              <w:jc w:val="center"/>
              <w:rPr>
                <w:rFonts w:ascii="宋体" w:hAnsi="宋体" w:cs="宋体"/>
                <w:szCs w:val="21"/>
              </w:rPr>
            </w:pPr>
            <w:r>
              <w:rPr>
                <w:rFonts w:hint="eastAsia" w:ascii="宋体" w:hAnsi="宋体" w:cs="宋体"/>
                <w:szCs w:val="21"/>
              </w:rPr>
              <w:t>供应商资格</w:t>
            </w:r>
          </w:p>
        </w:tc>
        <w:tc>
          <w:tcPr>
            <w:tcW w:w="6283" w:type="dxa"/>
            <w:vAlign w:val="center"/>
          </w:tcPr>
          <w:p>
            <w:pPr>
              <w:spacing w:before="0" w:after="0" w:line="400" w:lineRule="exact"/>
              <w:ind w:firstLine="0" w:firstLineChars="0"/>
              <w:rPr>
                <w:rFonts w:ascii="宋体" w:hAnsi="宋体" w:cs="宋体"/>
                <w:bCs/>
              </w:rPr>
            </w:pPr>
            <w:r>
              <w:rPr>
                <w:rFonts w:hint="eastAsia" w:ascii="宋体" w:hAnsi="宋体" w:cs="宋体"/>
                <w:bCs/>
              </w:rPr>
              <w:t>3.1满足《中华人民共和国政府采购法》第二十二条规定；</w:t>
            </w:r>
          </w:p>
          <w:p>
            <w:pPr>
              <w:spacing w:before="0" w:after="0" w:line="400" w:lineRule="exact"/>
              <w:ind w:firstLine="0" w:firstLineChars="0"/>
              <w:rPr>
                <w:rFonts w:ascii="宋体" w:hAnsi="宋体" w:cs="宋体"/>
                <w:bCs/>
              </w:rPr>
            </w:pPr>
            <w:r>
              <w:rPr>
                <w:rFonts w:hint="eastAsia" w:ascii="宋体" w:hAnsi="宋体" w:cs="宋体"/>
                <w:bCs/>
              </w:rPr>
              <w:t>3.2落实政府采购政策需满足的资格要求：无。</w:t>
            </w:r>
          </w:p>
          <w:p>
            <w:pPr>
              <w:spacing w:before="0" w:after="0" w:line="400" w:lineRule="exact"/>
              <w:ind w:firstLine="0" w:firstLineChars="0"/>
              <w:rPr>
                <w:rFonts w:ascii="宋体" w:hAnsi="宋体" w:cs="宋体"/>
                <w:bCs/>
              </w:rPr>
            </w:pPr>
            <w:r>
              <w:rPr>
                <w:rFonts w:hint="eastAsia" w:ascii="宋体" w:hAnsi="宋体" w:cs="宋体"/>
                <w:bCs/>
              </w:rPr>
              <w:t>3.3本项目的特定资格要求：无</w:t>
            </w:r>
          </w:p>
          <w:p>
            <w:pPr>
              <w:spacing w:before="0" w:after="0" w:line="400" w:lineRule="exact"/>
              <w:ind w:firstLine="0" w:firstLineChars="0"/>
              <w:rPr>
                <w:rFonts w:ascii="宋体" w:hAnsi="宋体" w:cs="宋体"/>
                <w:bCs/>
              </w:rPr>
            </w:pPr>
            <w:r>
              <w:rPr>
                <w:rFonts w:hint="eastAsia" w:ascii="宋体" w:hAnsi="宋体" w:cs="宋体"/>
                <w:bCs/>
              </w:rPr>
              <w:t>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before="0" w:after="0" w:line="400" w:lineRule="exact"/>
              <w:ind w:firstLine="0" w:firstLineChars="0"/>
              <w:rPr>
                <w:rFonts w:ascii="宋体" w:hAnsi="宋体" w:cs="宋体"/>
                <w:bCs/>
              </w:rPr>
            </w:pPr>
            <w:r>
              <w:rPr>
                <w:rFonts w:hint="eastAsia" w:ascii="宋体" w:hAnsi="宋体" w:cs="宋体"/>
                <w:bCs/>
              </w:rPr>
              <w:t>3.5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vAlign w:val="center"/>
          </w:tcPr>
          <w:p>
            <w:pPr>
              <w:spacing w:before="0" w:after="0" w:line="400" w:lineRule="exact"/>
              <w:ind w:firstLineChars="0"/>
              <w:rPr>
                <w:rFonts w:ascii="宋体" w:hAnsi="宋体" w:cs="宋体"/>
                <w:szCs w:val="21"/>
              </w:rPr>
            </w:pPr>
            <w:r>
              <w:rPr>
                <w:rFonts w:hint="eastAsia" w:ascii="宋体" w:hAnsi="宋体" w:cs="宋体"/>
                <w:szCs w:val="21"/>
              </w:rPr>
              <w:t>3</w:t>
            </w:r>
          </w:p>
        </w:tc>
        <w:tc>
          <w:tcPr>
            <w:tcW w:w="991" w:type="dxa"/>
            <w:vAlign w:val="center"/>
          </w:tcPr>
          <w:p>
            <w:pPr>
              <w:spacing w:before="0" w:after="0" w:line="360" w:lineRule="exact"/>
              <w:ind w:firstLine="0" w:firstLineChars="0"/>
              <w:jc w:val="center"/>
              <w:rPr>
                <w:rFonts w:ascii="宋体" w:hAnsi="宋体" w:cs="宋体"/>
                <w:szCs w:val="21"/>
              </w:rPr>
            </w:pPr>
            <w:r>
              <w:rPr>
                <w:rFonts w:hint="eastAsia" w:ascii="宋体" w:hAnsi="宋体" w:cs="宋体"/>
                <w:szCs w:val="21"/>
              </w:rPr>
              <w:t>4</w:t>
            </w:r>
          </w:p>
        </w:tc>
        <w:tc>
          <w:tcPr>
            <w:tcW w:w="2130" w:type="dxa"/>
            <w:vAlign w:val="center"/>
          </w:tcPr>
          <w:p>
            <w:pPr>
              <w:spacing w:before="0" w:after="0" w:line="360" w:lineRule="exact"/>
              <w:ind w:firstLine="0" w:firstLineChars="0"/>
              <w:jc w:val="center"/>
              <w:rPr>
                <w:rFonts w:ascii="宋体" w:hAnsi="宋体" w:cs="宋体"/>
                <w:szCs w:val="21"/>
              </w:rPr>
            </w:pPr>
            <w:r>
              <w:rPr>
                <w:rFonts w:hint="eastAsia" w:ascii="宋体" w:hAnsi="宋体" w:cs="宋体"/>
                <w:szCs w:val="21"/>
              </w:rPr>
              <w:t>磋商费用</w:t>
            </w:r>
          </w:p>
        </w:tc>
        <w:tc>
          <w:tcPr>
            <w:tcW w:w="6283" w:type="dxa"/>
            <w:vAlign w:val="center"/>
          </w:tcPr>
          <w:p>
            <w:pPr>
              <w:spacing w:before="0" w:after="0" w:line="400" w:lineRule="exact"/>
              <w:ind w:firstLine="0" w:firstLineChars="0"/>
              <w:rPr>
                <w:rFonts w:ascii="宋体" w:hAnsi="宋体" w:cs="宋体"/>
                <w:szCs w:val="21"/>
              </w:rPr>
            </w:pPr>
            <w:r>
              <w:rPr>
                <w:rFonts w:hint="eastAsia" w:ascii="宋体" w:hAnsi="宋体" w:cs="宋体"/>
                <w:szCs w:val="21"/>
              </w:rPr>
              <w:t>不论</w:t>
            </w:r>
            <w:r>
              <w:rPr>
                <w:rFonts w:hint="eastAsia" w:ascii="宋体" w:hAnsi="宋体" w:cs="宋体"/>
              </w:rPr>
              <w:t>磋商</w:t>
            </w:r>
            <w:r>
              <w:rPr>
                <w:rFonts w:hint="eastAsia" w:ascii="宋体" w:hAnsi="宋体" w:cs="宋体"/>
                <w:szCs w:val="21"/>
              </w:rPr>
              <w:t>结果如何，供应商均应自行承担所有与</w:t>
            </w:r>
            <w:r>
              <w:rPr>
                <w:rFonts w:hint="eastAsia" w:ascii="宋体" w:hAnsi="宋体" w:cs="宋体"/>
              </w:rPr>
              <w:t>磋商</w:t>
            </w:r>
            <w:r>
              <w:rPr>
                <w:rFonts w:hint="eastAsia" w:ascii="宋体" w:hAnsi="宋体" w:cs="宋体"/>
                <w:szCs w:val="21"/>
              </w:rPr>
              <w:t xml:space="preserve">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96" w:type="dxa"/>
            <w:vAlign w:val="center"/>
          </w:tcPr>
          <w:p>
            <w:pPr>
              <w:spacing w:before="0" w:after="0" w:line="400" w:lineRule="exact"/>
              <w:ind w:firstLineChars="0"/>
              <w:rPr>
                <w:rFonts w:ascii="宋体" w:hAnsi="宋体" w:cs="宋体"/>
                <w:szCs w:val="21"/>
              </w:rPr>
            </w:pPr>
            <w:r>
              <w:rPr>
                <w:rFonts w:hint="eastAsia" w:ascii="宋体" w:hAnsi="宋体" w:cs="宋体"/>
                <w:szCs w:val="21"/>
              </w:rPr>
              <w:t>4</w:t>
            </w:r>
          </w:p>
        </w:tc>
        <w:tc>
          <w:tcPr>
            <w:tcW w:w="991" w:type="dxa"/>
            <w:vAlign w:val="center"/>
          </w:tcPr>
          <w:p>
            <w:pPr>
              <w:spacing w:before="0" w:after="0" w:line="360" w:lineRule="exact"/>
              <w:ind w:firstLine="0" w:firstLineChars="0"/>
              <w:jc w:val="center"/>
              <w:rPr>
                <w:rFonts w:ascii="宋体" w:hAnsi="宋体" w:cs="宋体"/>
                <w:position w:val="-2"/>
                <w:szCs w:val="21"/>
              </w:rPr>
            </w:pPr>
            <w:r>
              <w:rPr>
                <w:rFonts w:hint="eastAsia" w:ascii="宋体" w:hAnsi="宋体" w:cs="宋体"/>
                <w:position w:val="-2"/>
                <w:szCs w:val="21"/>
              </w:rPr>
              <w:t>13</w:t>
            </w:r>
          </w:p>
        </w:tc>
        <w:tc>
          <w:tcPr>
            <w:tcW w:w="2130" w:type="dxa"/>
            <w:vAlign w:val="center"/>
          </w:tcPr>
          <w:p>
            <w:pPr>
              <w:spacing w:before="0" w:after="0" w:line="360" w:lineRule="exact"/>
              <w:ind w:firstLine="0" w:firstLineChars="0"/>
              <w:jc w:val="center"/>
              <w:rPr>
                <w:rFonts w:ascii="宋体" w:hAnsi="宋体" w:cs="宋体"/>
                <w:position w:val="-2"/>
                <w:szCs w:val="21"/>
              </w:rPr>
            </w:pPr>
            <w:r>
              <w:rPr>
                <w:rFonts w:hint="eastAsia" w:ascii="宋体" w:hAnsi="宋体" w:cs="宋体"/>
                <w:szCs w:val="21"/>
              </w:rPr>
              <w:t>磋商报价及</w:t>
            </w:r>
            <w:r>
              <w:rPr>
                <w:rFonts w:hint="eastAsia" w:ascii="宋体" w:hAnsi="宋体" w:cs="宋体"/>
                <w:position w:val="-2"/>
                <w:szCs w:val="21"/>
              </w:rPr>
              <w:t>采购预算总金额</w:t>
            </w:r>
          </w:p>
        </w:tc>
        <w:tc>
          <w:tcPr>
            <w:tcW w:w="6283" w:type="dxa"/>
            <w:vAlign w:val="center"/>
          </w:tcPr>
          <w:p>
            <w:pPr>
              <w:spacing w:before="0" w:after="0" w:line="400" w:lineRule="exact"/>
              <w:ind w:firstLine="0" w:firstLineChars="0"/>
              <w:rPr>
                <w:rFonts w:ascii="宋体" w:hAnsi="宋体" w:cs="宋体"/>
                <w:szCs w:val="21"/>
              </w:rPr>
            </w:pPr>
            <w:r>
              <w:rPr>
                <w:rFonts w:hint="eastAsia" w:ascii="宋体" w:hAnsi="宋体" w:cs="宋体"/>
                <w:szCs w:val="21"/>
              </w:rPr>
              <w:t>13.1采购项目预算金额（人民币）：</w:t>
            </w:r>
            <w:r>
              <w:rPr>
                <w:rFonts w:hint="eastAsia" w:ascii="宋体" w:hAnsi="宋体" w:cs="宋体"/>
                <w:bCs/>
                <w:szCs w:val="21"/>
              </w:rPr>
              <w:t>53.808</w:t>
            </w:r>
            <w:r>
              <w:rPr>
                <w:rFonts w:hint="eastAsia" w:ascii="宋体" w:hAnsi="宋体" w:cs="宋体"/>
                <w:szCs w:val="21"/>
              </w:rPr>
              <w:t>万元。</w:t>
            </w:r>
          </w:p>
          <w:p>
            <w:pPr>
              <w:spacing w:before="0" w:after="0" w:line="400" w:lineRule="exact"/>
              <w:ind w:firstLine="0" w:firstLineChars="0"/>
              <w:rPr>
                <w:rFonts w:ascii="宋体" w:hAnsi="宋体" w:cs="宋体"/>
                <w:szCs w:val="21"/>
              </w:rPr>
            </w:pPr>
            <w:r>
              <w:rPr>
                <w:rFonts w:hint="eastAsia" w:ascii="宋体" w:hAnsi="宋体" w:cs="宋体"/>
                <w:szCs w:val="21"/>
              </w:rPr>
              <w:t>报价超过采购预算金额的，响应文件按无效处理。</w:t>
            </w:r>
          </w:p>
          <w:p>
            <w:pPr>
              <w:spacing w:before="0" w:after="0" w:line="400" w:lineRule="exact"/>
              <w:ind w:firstLine="0" w:firstLineChars="0"/>
              <w:rPr>
                <w:rFonts w:ascii="宋体" w:hAnsi="宋体" w:cs="宋体"/>
                <w:sz w:val="24"/>
              </w:rPr>
            </w:pPr>
            <w:r>
              <w:rPr>
                <w:rFonts w:hint="eastAsia" w:ascii="宋体" w:hAnsi="宋体" w:cs="宋体"/>
                <w:szCs w:val="21"/>
              </w:rPr>
              <w:t>13.2供应商必须就“服务采购需求”中的所有服务内容作完整唯一报价，否则，其响应文件无效。响应文件只允许有一个报价，有选择的或有条件的报价将不予接受。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96" w:type="dxa"/>
            <w:vAlign w:val="center"/>
          </w:tcPr>
          <w:p>
            <w:pPr>
              <w:spacing w:before="0" w:after="0" w:line="400" w:lineRule="exact"/>
              <w:ind w:firstLineChars="0"/>
              <w:rPr>
                <w:rFonts w:ascii="宋体" w:hAnsi="宋体" w:cs="宋体"/>
                <w:szCs w:val="21"/>
              </w:rPr>
            </w:pPr>
            <w:r>
              <w:rPr>
                <w:rFonts w:hint="eastAsia" w:ascii="宋体" w:hAnsi="宋体" w:cs="宋体"/>
                <w:szCs w:val="21"/>
              </w:rPr>
              <w:t>5</w:t>
            </w:r>
          </w:p>
        </w:tc>
        <w:tc>
          <w:tcPr>
            <w:tcW w:w="991" w:type="dxa"/>
            <w:vAlign w:val="center"/>
          </w:tcPr>
          <w:p>
            <w:pPr>
              <w:spacing w:before="0" w:after="0" w:line="360" w:lineRule="exact"/>
              <w:ind w:firstLine="0" w:firstLineChars="0"/>
              <w:jc w:val="center"/>
              <w:rPr>
                <w:rFonts w:ascii="宋体" w:hAnsi="宋体" w:cs="宋体"/>
                <w:position w:val="-2"/>
                <w:szCs w:val="21"/>
              </w:rPr>
            </w:pPr>
            <w:r>
              <w:rPr>
                <w:rFonts w:hint="eastAsia" w:ascii="宋体" w:hAnsi="宋体" w:cs="宋体"/>
                <w:position w:val="-2"/>
                <w:szCs w:val="21"/>
              </w:rPr>
              <w:t>14.1</w:t>
            </w:r>
          </w:p>
        </w:tc>
        <w:tc>
          <w:tcPr>
            <w:tcW w:w="2130" w:type="dxa"/>
            <w:vAlign w:val="center"/>
          </w:tcPr>
          <w:p>
            <w:pPr>
              <w:spacing w:before="0" w:after="0" w:line="360" w:lineRule="exact"/>
              <w:ind w:firstLine="0" w:firstLineChars="0"/>
              <w:jc w:val="center"/>
              <w:rPr>
                <w:rFonts w:ascii="宋体" w:hAnsi="宋体" w:cs="宋体"/>
                <w:position w:val="-2"/>
                <w:szCs w:val="21"/>
              </w:rPr>
            </w:pPr>
            <w:r>
              <w:rPr>
                <w:rFonts w:hint="eastAsia" w:ascii="宋体" w:hAnsi="宋体" w:cs="宋体"/>
                <w:position w:val="-2"/>
                <w:szCs w:val="21"/>
              </w:rPr>
              <w:t>响应文件有效期</w:t>
            </w:r>
          </w:p>
        </w:tc>
        <w:tc>
          <w:tcPr>
            <w:tcW w:w="6283" w:type="dxa"/>
          </w:tcPr>
          <w:p>
            <w:pPr>
              <w:tabs>
                <w:tab w:val="left" w:pos="1305"/>
              </w:tabs>
              <w:spacing w:before="0" w:after="0" w:line="400" w:lineRule="exact"/>
              <w:ind w:firstLine="0" w:firstLineChars="0"/>
              <w:rPr>
                <w:rFonts w:ascii="宋体" w:hAnsi="宋体" w:cs="宋体"/>
                <w:szCs w:val="21"/>
              </w:rPr>
            </w:pPr>
            <w:r>
              <w:rPr>
                <w:rFonts w:hint="eastAsia" w:ascii="宋体" w:hAnsi="宋体" w:cs="宋体"/>
                <w:szCs w:val="21"/>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96" w:type="dxa"/>
            <w:vAlign w:val="center"/>
          </w:tcPr>
          <w:p>
            <w:pPr>
              <w:spacing w:before="0" w:after="0" w:line="400" w:lineRule="exact"/>
              <w:ind w:firstLineChars="0"/>
              <w:rPr>
                <w:rFonts w:ascii="宋体" w:hAnsi="宋体" w:cs="宋体"/>
                <w:szCs w:val="21"/>
              </w:rPr>
            </w:pPr>
            <w:r>
              <w:rPr>
                <w:rFonts w:hint="eastAsia" w:ascii="宋体" w:hAnsi="宋体" w:cs="宋体"/>
                <w:szCs w:val="21"/>
              </w:rPr>
              <w:t>6</w:t>
            </w:r>
          </w:p>
        </w:tc>
        <w:tc>
          <w:tcPr>
            <w:tcW w:w="991" w:type="dxa"/>
            <w:vAlign w:val="center"/>
          </w:tcPr>
          <w:p>
            <w:pPr>
              <w:spacing w:before="0" w:after="0" w:line="360" w:lineRule="exact"/>
              <w:ind w:firstLine="0" w:firstLineChars="0"/>
              <w:jc w:val="center"/>
              <w:rPr>
                <w:rFonts w:ascii="宋体" w:hAnsi="宋体" w:cs="宋体"/>
                <w:position w:val="-2"/>
                <w:szCs w:val="21"/>
              </w:rPr>
            </w:pPr>
            <w:r>
              <w:rPr>
                <w:rFonts w:hint="eastAsia" w:ascii="宋体" w:hAnsi="宋体" w:cs="宋体"/>
                <w:position w:val="-2"/>
                <w:szCs w:val="21"/>
              </w:rPr>
              <w:t>15</w:t>
            </w:r>
          </w:p>
        </w:tc>
        <w:tc>
          <w:tcPr>
            <w:tcW w:w="2130" w:type="dxa"/>
            <w:vAlign w:val="center"/>
          </w:tcPr>
          <w:p>
            <w:pPr>
              <w:spacing w:before="0" w:after="0" w:line="360" w:lineRule="exact"/>
              <w:ind w:firstLine="0" w:firstLineChars="0"/>
              <w:jc w:val="center"/>
              <w:rPr>
                <w:rFonts w:ascii="宋体" w:hAnsi="宋体" w:cs="宋体"/>
                <w:position w:val="-2"/>
                <w:szCs w:val="21"/>
              </w:rPr>
            </w:pPr>
            <w:r>
              <w:rPr>
                <w:rFonts w:hint="eastAsia" w:ascii="宋体" w:hAnsi="宋体" w:cs="宋体"/>
                <w:position w:val="-2"/>
                <w:szCs w:val="21"/>
              </w:rPr>
              <w:t>保证金</w:t>
            </w:r>
          </w:p>
        </w:tc>
        <w:tc>
          <w:tcPr>
            <w:tcW w:w="6283" w:type="dxa"/>
          </w:tcPr>
          <w:p>
            <w:pPr>
              <w:spacing w:before="0" w:after="0" w:line="400" w:lineRule="exact"/>
              <w:ind w:firstLine="0" w:firstLineChars="0"/>
              <w:rPr>
                <w:rFonts w:ascii="宋体" w:hAnsi="宋体" w:cs="宋体"/>
                <w:szCs w:val="21"/>
              </w:rPr>
            </w:pPr>
            <w:r>
              <w:rPr>
                <w:rFonts w:hint="eastAsia" w:ascii="宋体" w:hAnsi="宋体" w:cs="宋体"/>
                <w:szCs w:val="21"/>
              </w:rPr>
              <w:t>本项目无须缴纳磋商保证金。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vAlign w:val="center"/>
          </w:tcPr>
          <w:p>
            <w:pPr>
              <w:spacing w:before="0" w:after="0" w:line="420" w:lineRule="exact"/>
              <w:ind w:firstLineChars="0"/>
              <w:rPr>
                <w:rFonts w:ascii="宋体" w:hAnsi="宋体" w:cs="宋体"/>
                <w:szCs w:val="21"/>
              </w:rPr>
            </w:pPr>
            <w:r>
              <w:rPr>
                <w:rFonts w:hint="eastAsia" w:ascii="宋体" w:hAnsi="宋体" w:cs="宋体"/>
                <w:szCs w:val="21"/>
              </w:rPr>
              <w:t>7</w:t>
            </w:r>
          </w:p>
        </w:tc>
        <w:tc>
          <w:tcPr>
            <w:tcW w:w="991" w:type="dxa"/>
            <w:vAlign w:val="center"/>
          </w:tcPr>
          <w:p>
            <w:pPr>
              <w:spacing w:before="0" w:after="0" w:line="360" w:lineRule="exact"/>
              <w:ind w:firstLine="0" w:firstLineChars="0"/>
              <w:jc w:val="center"/>
              <w:rPr>
                <w:rFonts w:ascii="宋体" w:hAnsi="宋体" w:cs="宋体"/>
                <w:szCs w:val="21"/>
              </w:rPr>
            </w:pPr>
            <w:r>
              <w:rPr>
                <w:rFonts w:hint="eastAsia" w:ascii="宋体" w:hAnsi="宋体" w:cs="宋体"/>
                <w:szCs w:val="21"/>
              </w:rPr>
              <w:t>16.1</w:t>
            </w:r>
          </w:p>
        </w:tc>
        <w:tc>
          <w:tcPr>
            <w:tcW w:w="2130" w:type="dxa"/>
            <w:vAlign w:val="center"/>
          </w:tcPr>
          <w:p>
            <w:pPr>
              <w:spacing w:before="0" w:after="0" w:line="360" w:lineRule="exact"/>
              <w:ind w:firstLine="0" w:firstLineChars="0"/>
              <w:jc w:val="center"/>
              <w:rPr>
                <w:rFonts w:ascii="宋体" w:hAnsi="宋体" w:cs="宋体"/>
                <w:szCs w:val="21"/>
              </w:rPr>
            </w:pPr>
            <w:r>
              <w:rPr>
                <w:rFonts w:hint="eastAsia" w:ascii="宋体" w:hAnsi="宋体" w:cs="宋体"/>
                <w:szCs w:val="21"/>
              </w:rPr>
              <w:t>响应文件份数</w:t>
            </w:r>
          </w:p>
        </w:tc>
        <w:tc>
          <w:tcPr>
            <w:tcW w:w="6283" w:type="dxa"/>
            <w:vAlign w:val="center"/>
          </w:tcPr>
          <w:p>
            <w:pPr>
              <w:spacing w:before="0" w:after="0" w:line="400" w:lineRule="exact"/>
              <w:ind w:firstLine="0" w:firstLineChars="0"/>
              <w:rPr>
                <w:rFonts w:ascii="宋体" w:hAnsi="宋体" w:cs="宋体"/>
                <w:szCs w:val="21"/>
              </w:rPr>
            </w:pPr>
            <w:r>
              <w:rPr>
                <w:rFonts w:hint="eastAsia" w:ascii="宋体" w:hAnsi="宋体" w:cs="宋体"/>
                <w:szCs w:val="21"/>
              </w:rPr>
              <w:t>正本壹册，副本肆册（A4纸装订），须完整提交。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96" w:type="dxa"/>
            <w:vAlign w:val="center"/>
          </w:tcPr>
          <w:p>
            <w:pPr>
              <w:spacing w:before="0" w:after="0" w:line="420" w:lineRule="exact"/>
              <w:ind w:firstLineChars="0"/>
              <w:rPr>
                <w:rFonts w:ascii="宋体" w:hAnsi="宋体" w:cs="宋体"/>
                <w:szCs w:val="21"/>
              </w:rPr>
            </w:pPr>
            <w:r>
              <w:rPr>
                <w:rFonts w:hint="eastAsia" w:ascii="宋体" w:hAnsi="宋体" w:cs="宋体"/>
                <w:szCs w:val="21"/>
              </w:rPr>
              <w:t>8</w:t>
            </w:r>
          </w:p>
        </w:tc>
        <w:tc>
          <w:tcPr>
            <w:tcW w:w="991" w:type="dxa"/>
            <w:vAlign w:val="center"/>
          </w:tcPr>
          <w:p>
            <w:pPr>
              <w:spacing w:before="0" w:after="0" w:line="360" w:lineRule="exact"/>
              <w:ind w:firstLine="0" w:firstLineChars="0"/>
              <w:jc w:val="center"/>
              <w:rPr>
                <w:rFonts w:ascii="宋体" w:hAnsi="宋体" w:cs="宋体"/>
                <w:szCs w:val="21"/>
              </w:rPr>
            </w:pPr>
            <w:r>
              <w:rPr>
                <w:rFonts w:hint="eastAsia" w:ascii="宋体" w:hAnsi="宋体" w:cs="宋体"/>
                <w:szCs w:val="21"/>
              </w:rPr>
              <w:t>16.2</w:t>
            </w:r>
          </w:p>
        </w:tc>
        <w:tc>
          <w:tcPr>
            <w:tcW w:w="2130" w:type="dxa"/>
            <w:vAlign w:val="center"/>
          </w:tcPr>
          <w:p>
            <w:pPr>
              <w:spacing w:before="0" w:after="0" w:line="360" w:lineRule="exact"/>
              <w:ind w:firstLine="0" w:firstLineChars="0"/>
              <w:jc w:val="center"/>
              <w:rPr>
                <w:rFonts w:ascii="宋体" w:hAnsi="宋体" w:cs="宋体"/>
                <w:position w:val="10"/>
                <w:szCs w:val="21"/>
              </w:rPr>
            </w:pPr>
            <w:r>
              <w:rPr>
                <w:rFonts w:hint="eastAsia" w:ascii="宋体" w:hAnsi="宋体" w:cs="宋体"/>
                <w:szCs w:val="21"/>
              </w:rPr>
              <w:t>响应文件装订要求</w:t>
            </w:r>
          </w:p>
        </w:tc>
        <w:tc>
          <w:tcPr>
            <w:tcW w:w="6283" w:type="dxa"/>
            <w:vAlign w:val="center"/>
          </w:tcPr>
          <w:p>
            <w:pPr>
              <w:spacing w:before="0" w:after="0" w:line="400" w:lineRule="exact"/>
              <w:ind w:firstLine="0" w:firstLineChars="0"/>
              <w:rPr>
                <w:rFonts w:ascii="宋体" w:hAnsi="宋体" w:cs="宋体"/>
                <w:szCs w:val="21"/>
              </w:rPr>
            </w:pPr>
            <w:r>
              <w:rPr>
                <w:rFonts w:hint="eastAsia" w:ascii="宋体" w:hAnsi="宋体" w:cs="宋体"/>
                <w:szCs w:val="21"/>
              </w:rPr>
              <w:t>供应商应按供应商须知第11.1款“响应文件组成”规定的顺序自编目录及页码，响应文件的“正本”、“副本”应当单独装订成册并标注页码，装订应牢固，不易拆散和换页。封面应注明“正本”、“副本”字样，封面上写明项目名称、项目编号、采购代理机构、供应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96" w:type="dxa"/>
            <w:vAlign w:val="center"/>
          </w:tcPr>
          <w:p>
            <w:pPr>
              <w:spacing w:before="0" w:after="0" w:line="360" w:lineRule="exact"/>
              <w:ind w:firstLineChars="0"/>
              <w:rPr>
                <w:rFonts w:ascii="宋体" w:hAnsi="宋体" w:cs="宋体"/>
                <w:szCs w:val="21"/>
              </w:rPr>
            </w:pPr>
            <w:r>
              <w:rPr>
                <w:rFonts w:hint="eastAsia" w:ascii="宋体" w:hAnsi="宋体" w:cs="宋体"/>
                <w:szCs w:val="21"/>
              </w:rPr>
              <w:t>9</w:t>
            </w:r>
          </w:p>
        </w:tc>
        <w:tc>
          <w:tcPr>
            <w:tcW w:w="991" w:type="dxa"/>
            <w:vAlign w:val="center"/>
          </w:tcPr>
          <w:p>
            <w:pPr>
              <w:spacing w:before="0" w:after="0" w:line="360" w:lineRule="exact"/>
              <w:ind w:firstLine="0" w:firstLineChars="0"/>
              <w:jc w:val="center"/>
              <w:rPr>
                <w:rFonts w:ascii="宋体" w:hAnsi="宋体" w:cs="宋体"/>
                <w:szCs w:val="21"/>
              </w:rPr>
            </w:pPr>
            <w:r>
              <w:rPr>
                <w:rFonts w:hint="eastAsia" w:ascii="宋体" w:hAnsi="宋体" w:cs="宋体"/>
                <w:szCs w:val="21"/>
              </w:rPr>
              <w:t>16.6</w:t>
            </w:r>
          </w:p>
        </w:tc>
        <w:tc>
          <w:tcPr>
            <w:tcW w:w="2130" w:type="dxa"/>
            <w:vAlign w:val="center"/>
          </w:tcPr>
          <w:p>
            <w:pPr>
              <w:spacing w:before="0" w:after="0" w:line="360" w:lineRule="exact"/>
              <w:ind w:firstLine="0" w:firstLineChars="0"/>
              <w:jc w:val="center"/>
              <w:rPr>
                <w:rFonts w:ascii="宋体" w:hAnsi="宋体" w:cs="宋体"/>
                <w:szCs w:val="21"/>
              </w:rPr>
            </w:pPr>
            <w:r>
              <w:rPr>
                <w:rFonts w:hint="eastAsia" w:ascii="宋体" w:hAnsi="宋体" w:cs="宋体"/>
                <w:szCs w:val="21"/>
              </w:rPr>
              <w:t>响应文件包装、密封、标记</w:t>
            </w:r>
          </w:p>
        </w:tc>
        <w:tc>
          <w:tcPr>
            <w:tcW w:w="6283" w:type="dxa"/>
            <w:vAlign w:val="center"/>
          </w:tcPr>
          <w:p>
            <w:pPr>
              <w:snapToGrid w:val="0"/>
              <w:spacing w:before="0" w:after="0" w:line="400" w:lineRule="exact"/>
              <w:ind w:firstLine="0" w:firstLineChars="0"/>
              <w:jc w:val="left"/>
              <w:rPr>
                <w:rFonts w:ascii="宋体" w:hAnsi="宋体" w:cs="宋体"/>
                <w:szCs w:val="21"/>
              </w:rPr>
            </w:pPr>
            <w:r>
              <w:rPr>
                <w:rFonts w:hint="eastAsia" w:ascii="宋体" w:hAnsi="宋体" w:cs="宋体"/>
                <w:szCs w:val="21"/>
              </w:rPr>
              <w:t>16.6.1响应文件包装、密封：供应商须将响应文件“正本”、“副本” 一并装入一个响应文件袋（盒、箱）中密封，并在密封处密封签章【公章、密封章、法定代表人、负责人、自然人或相应的授权委托代理人签字均可】。</w:t>
            </w:r>
          </w:p>
          <w:p>
            <w:pPr>
              <w:spacing w:before="0" w:after="0" w:line="400" w:lineRule="exact"/>
              <w:ind w:firstLine="0" w:firstLineChars="0"/>
              <w:rPr>
                <w:rFonts w:ascii="宋体" w:hAnsi="宋体" w:cs="宋体"/>
                <w:szCs w:val="21"/>
              </w:rPr>
            </w:pPr>
            <w:r>
              <w:rPr>
                <w:rFonts w:hint="eastAsia" w:ascii="宋体" w:hAnsi="宋体" w:cs="宋体"/>
                <w:szCs w:val="21"/>
              </w:rPr>
              <w:t>16.6.2响应文件袋（盒、箱）标记：</w:t>
            </w:r>
          </w:p>
          <w:p>
            <w:pPr>
              <w:spacing w:before="0" w:after="0" w:line="400" w:lineRule="exact"/>
              <w:ind w:firstLine="0" w:firstLineChars="0"/>
              <w:rPr>
                <w:rFonts w:ascii="宋体" w:hAnsi="宋体" w:cs="宋体"/>
                <w:szCs w:val="21"/>
              </w:rPr>
            </w:pPr>
            <w:r>
              <w:rPr>
                <w:rFonts w:hint="eastAsia" w:ascii="宋体" w:hAnsi="宋体" w:cs="宋体"/>
                <w:szCs w:val="21"/>
              </w:rPr>
              <w:t>项目名称：</w:t>
            </w:r>
          </w:p>
          <w:p>
            <w:pPr>
              <w:spacing w:before="0" w:after="0" w:line="400" w:lineRule="exact"/>
              <w:ind w:firstLine="0" w:firstLineChars="0"/>
              <w:rPr>
                <w:rFonts w:ascii="宋体" w:hAnsi="宋体" w:cs="宋体"/>
                <w:szCs w:val="21"/>
              </w:rPr>
            </w:pPr>
            <w:r>
              <w:rPr>
                <w:rFonts w:hint="eastAsia" w:ascii="宋体" w:hAnsi="宋体" w:cs="宋体"/>
                <w:szCs w:val="21"/>
              </w:rPr>
              <w:t>项目编号：</w:t>
            </w:r>
          </w:p>
          <w:p>
            <w:pPr>
              <w:spacing w:before="0" w:after="0" w:line="400" w:lineRule="exact"/>
              <w:ind w:firstLine="0" w:firstLineChars="0"/>
              <w:rPr>
                <w:rFonts w:ascii="宋体" w:hAnsi="宋体" w:cs="宋体"/>
                <w:szCs w:val="21"/>
              </w:rPr>
            </w:pPr>
            <w:r>
              <w:rPr>
                <w:rFonts w:hint="eastAsia" w:ascii="宋体" w:hAnsi="宋体" w:cs="宋体"/>
                <w:szCs w:val="21"/>
              </w:rPr>
              <w:t>采购代理机构：</w:t>
            </w:r>
          </w:p>
          <w:p>
            <w:pPr>
              <w:spacing w:before="0" w:after="0" w:line="400" w:lineRule="exact"/>
              <w:ind w:firstLine="0" w:firstLineChars="0"/>
              <w:rPr>
                <w:rFonts w:ascii="宋体" w:hAnsi="宋体" w:cs="宋体"/>
                <w:szCs w:val="21"/>
              </w:rPr>
            </w:pPr>
            <w:r>
              <w:rPr>
                <w:rFonts w:hint="eastAsia" w:ascii="宋体" w:hAnsi="宋体" w:cs="宋体"/>
                <w:szCs w:val="21"/>
              </w:rPr>
              <w:t>供应商单位名称：</w:t>
            </w:r>
          </w:p>
          <w:p>
            <w:pPr>
              <w:spacing w:before="0" w:after="0" w:line="400" w:lineRule="exact"/>
              <w:ind w:firstLine="0" w:firstLineChars="0"/>
              <w:rPr>
                <w:rFonts w:ascii="宋体" w:hAnsi="宋体" w:cs="宋体"/>
                <w:szCs w:val="21"/>
              </w:rPr>
            </w:pPr>
            <w:r>
              <w:rPr>
                <w:rFonts w:hint="eastAsia" w:ascii="宋体" w:hAnsi="宋体" w:cs="宋体"/>
                <w:szCs w:val="21"/>
              </w:rPr>
              <w:t>在</w:t>
            </w:r>
            <w:r>
              <w:rPr>
                <w:rFonts w:ascii="宋体" w:hAnsi="宋体" w:cs="宋体"/>
                <w:szCs w:val="21"/>
              </w:rPr>
              <w:t xml:space="preserve">    </w:t>
            </w:r>
            <w:r>
              <w:rPr>
                <w:rFonts w:hint="eastAsia" w:ascii="宋体" w:hAnsi="宋体" w:cs="宋体"/>
                <w:szCs w:val="21"/>
              </w:rPr>
              <w:t>年 月  日  时 分前不得开启（此处供应商填写响应文件递交截止时间）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96" w:type="dxa"/>
            <w:vAlign w:val="center"/>
          </w:tcPr>
          <w:p>
            <w:pPr>
              <w:spacing w:before="0" w:after="0" w:line="400" w:lineRule="exact"/>
              <w:ind w:firstLine="0" w:firstLineChars="0"/>
              <w:jc w:val="center"/>
              <w:rPr>
                <w:rFonts w:ascii="宋体" w:hAnsi="宋体" w:cs="宋体"/>
                <w:szCs w:val="21"/>
              </w:rPr>
            </w:pPr>
            <w:r>
              <w:rPr>
                <w:rFonts w:hint="eastAsia" w:ascii="宋体" w:hAnsi="宋体" w:cs="宋体"/>
                <w:szCs w:val="21"/>
              </w:rPr>
              <w:t>10</w:t>
            </w:r>
          </w:p>
        </w:tc>
        <w:tc>
          <w:tcPr>
            <w:tcW w:w="991" w:type="dxa"/>
            <w:vAlign w:val="center"/>
          </w:tcPr>
          <w:p>
            <w:pPr>
              <w:spacing w:before="0" w:after="0" w:line="360" w:lineRule="exact"/>
              <w:ind w:firstLine="0" w:firstLineChars="0"/>
              <w:jc w:val="center"/>
              <w:rPr>
                <w:rFonts w:ascii="宋体" w:hAnsi="宋体" w:cs="宋体"/>
                <w:szCs w:val="21"/>
              </w:rPr>
            </w:pPr>
            <w:r>
              <w:rPr>
                <w:rFonts w:hint="eastAsia" w:ascii="宋体" w:hAnsi="宋体" w:cs="宋体"/>
                <w:szCs w:val="21"/>
              </w:rPr>
              <w:t>16.7</w:t>
            </w:r>
          </w:p>
        </w:tc>
        <w:tc>
          <w:tcPr>
            <w:tcW w:w="2130" w:type="dxa"/>
            <w:vAlign w:val="center"/>
          </w:tcPr>
          <w:p>
            <w:pPr>
              <w:spacing w:before="0" w:after="0" w:line="360" w:lineRule="exact"/>
              <w:ind w:firstLine="0" w:firstLineChars="0"/>
              <w:jc w:val="center"/>
              <w:rPr>
                <w:rFonts w:ascii="宋体" w:hAnsi="宋体" w:cs="宋体"/>
                <w:szCs w:val="21"/>
              </w:rPr>
            </w:pPr>
            <w:r>
              <w:rPr>
                <w:rFonts w:hint="eastAsia" w:ascii="宋体" w:hAnsi="宋体" w:cs="宋体"/>
                <w:szCs w:val="21"/>
              </w:rPr>
              <w:t>供应商公章</w:t>
            </w:r>
          </w:p>
        </w:tc>
        <w:tc>
          <w:tcPr>
            <w:tcW w:w="6283" w:type="dxa"/>
            <w:vAlign w:val="center"/>
          </w:tcPr>
          <w:p>
            <w:pPr>
              <w:spacing w:before="0" w:after="0" w:line="400" w:lineRule="exact"/>
              <w:ind w:firstLine="0" w:firstLineChars="0"/>
              <w:rPr>
                <w:rFonts w:ascii="宋体" w:hAnsi="宋体" w:cs="宋体"/>
                <w:szCs w:val="21"/>
              </w:rPr>
            </w:pPr>
            <w:r>
              <w:rPr>
                <w:rFonts w:hint="eastAsia" w:ascii="宋体" w:hAnsi="宋体" w:cs="宋体"/>
                <w:szCs w:val="21"/>
              </w:rPr>
              <w:t>本竞争性</w:t>
            </w:r>
            <w:r>
              <w:rPr>
                <w:rFonts w:hint="eastAsia" w:ascii="宋体" w:hAnsi="宋体" w:cs="宋体"/>
              </w:rPr>
              <w:t>磋商</w:t>
            </w:r>
            <w:r>
              <w:rPr>
                <w:rFonts w:hint="eastAsia" w:ascii="宋体" w:hAnsi="宋体" w:cs="宋体"/>
                <w:szCs w:val="21"/>
              </w:rPr>
              <w:t>文件中描述供应商的“公章”是指根据我国对公章的管理规定，用供应商法定主体行为名称制作的印章，除本文件有特殊规定外，供应商的财务章、部门章、分公司章、工会章、合同章、磋商专用章、业务专用章及银行的转账章、现金收讫章、现金付讫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96" w:type="dxa"/>
            <w:vAlign w:val="center"/>
          </w:tcPr>
          <w:p>
            <w:pPr>
              <w:spacing w:before="0" w:after="0" w:line="400" w:lineRule="exact"/>
              <w:ind w:firstLine="0" w:firstLineChars="0"/>
              <w:jc w:val="center"/>
              <w:rPr>
                <w:rFonts w:ascii="宋体" w:hAnsi="宋体" w:cs="宋体"/>
                <w:szCs w:val="21"/>
              </w:rPr>
            </w:pPr>
            <w:r>
              <w:rPr>
                <w:rFonts w:hint="eastAsia" w:ascii="宋体" w:hAnsi="宋体" w:cs="宋体"/>
                <w:szCs w:val="21"/>
              </w:rPr>
              <w:t>11</w:t>
            </w:r>
          </w:p>
        </w:tc>
        <w:tc>
          <w:tcPr>
            <w:tcW w:w="991" w:type="dxa"/>
            <w:vAlign w:val="center"/>
          </w:tcPr>
          <w:p>
            <w:pPr>
              <w:spacing w:before="0" w:after="0" w:line="360" w:lineRule="exact"/>
              <w:ind w:firstLine="0" w:firstLineChars="0"/>
              <w:jc w:val="center"/>
              <w:rPr>
                <w:rFonts w:ascii="宋体" w:hAnsi="宋体" w:cs="宋体"/>
                <w:szCs w:val="21"/>
              </w:rPr>
            </w:pPr>
            <w:r>
              <w:rPr>
                <w:rFonts w:hint="eastAsia" w:ascii="宋体" w:hAnsi="宋体" w:cs="宋体"/>
                <w:szCs w:val="21"/>
              </w:rPr>
              <w:t>18.1</w:t>
            </w:r>
          </w:p>
        </w:tc>
        <w:tc>
          <w:tcPr>
            <w:tcW w:w="2130" w:type="dxa"/>
            <w:vAlign w:val="center"/>
          </w:tcPr>
          <w:p>
            <w:pPr>
              <w:spacing w:before="0" w:after="0" w:line="360" w:lineRule="exact"/>
              <w:ind w:firstLine="0" w:firstLineChars="0"/>
              <w:jc w:val="center"/>
              <w:rPr>
                <w:rFonts w:ascii="宋体" w:hAnsi="宋体" w:cs="宋体"/>
                <w:szCs w:val="21"/>
              </w:rPr>
            </w:pPr>
            <w:r>
              <w:rPr>
                <w:rFonts w:hint="eastAsia" w:ascii="宋体" w:hAnsi="宋体" w:cs="宋体"/>
                <w:szCs w:val="21"/>
              </w:rPr>
              <w:t>响应文件递交起止时间</w:t>
            </w:r>
          </w:p>
        </w:tc>
        <w:tc>
          <w:tcPr>
            <w:tcW w:w="6283" w:type="dxa"/>
            <w:vAlign w:val="center"/>
          </w:tcPr>
          <w:p>
            <w:pPr>
              <w:spacing w:before="0" w:after="0" w:line="400" w:lineRule="exact"/>
              <w:ind w:firstLine="0" w:firstLineChars="0"/>
              <w:rPr>
                <w:rFonts w:ascii="宋体" w:hAnsi="宋体" w:cs="宋体"/>
                <w:szCs w:val="21"/>
              </w:rPr>
            </w:pPr>
            <w:r>
              <w:rPr>
                <w:rFonts w:hint="eastAsia" w:ascii="宋体" w:hAnsi="宋体" w:cs="宋体"/>
                <w:b/>
                <w:szCs w:val="21"/>
              </w:rPr>
              <w:t>响应文件递交起止时间：</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年1月</w:t>
            </w:r>
            <w:r>
              <w:rPr>
                <w:rFonts w:hint="eastAsia" w:ascii="宋体" w:hAnsi="宋体" w:cs="宋体"/>
                <w:szCs w:val="21"/>
                <w:lang w:val="en-US" w:eastAsia="zh-CN"/>
              </w:rPr>
              <w:t>6</w:t>
            </w:r>
            <w:r>
              <w:rPr>
                <w:rFonts w:hint="eastAsia" w:ascii="宋体" w:hAnsi="宋体" w:cs="宋体"/>
                <w:szCs w:val="21"/>
              </w:rPr>
              <w:t>日10时至10时30分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6" w:type="dxa"/>
            <w:vAlign w:val="center"/>
          </w:tcPr>
          <w:p>
            <w:pPr>
              <w:spacing w:before="0" w:after="0" w:line="360" w:lineRule="exact"/>
              <w:ind w:firstLine="0" w:firstLineChars="0"/>
              <w:jc w:val="center"/>
              <w:rPr>
                <w:rFonts w:ascii="宋体" w:hAnsi="宋体" w:cs="宋体"/>
                <w:position w:val="-2"/>
                <w:szCs w:val="21"/>
              </w:rPr>
            </w:pPr>
            <w:r>
              <w:rPr>
                <w:rFonts w:hint="eastAsia" w:ascii="宋体" w:hAnsi="宋体" w:cs="宋体"/>
                <w:position w:val="-2"/>
                <w:szCs w:val="21"/>
              </w:rPr>
              <w:t>12</w:t>
            </w:r>
          </w:p>
        </w:tc>
        <w:tc>
          <w:tcPr>
            <w:tcW w:w="991" w:type="dxa"/>
            <w:vAlign w:val="center"/>
          </w:tcPr>
          <w:p>
            <w:pPr>
              <w:spacing w:before="0" w:after="0" w:line="360" w:lineRule="exact"/>
              <w:ind w:firstLine="0" w:firstLineChars="0"/>
              <w:jc w:val="center"/>
              <w:rPr>
                <w:rFonts w:ascii="宋体" w:hAnsi="宋体" w:cs="宋体"/>
                <w:position w:val="-2"/>
                <w:szCs w:val="21"/>
              </w:rPr>
            </w:pPr>
            <w:r>
              <w:rPr>
                <w:rFonts w:hint="eastAsia" w:ascii="宋体" w:hAnsi="宋体" w:cs="宋体"/>
                <w:position w:val="-2"/>
                <w:szCs w:val="21"/>
              </w:rPr>
              <w:t>18.2</w:t>
            </w:r>
          </w:p>
        </w:tc>
        <w:tc>
          <w:tcPr>
            <w:tcW w:w="2130" w:type="dxa"/>
            <w:vAlign w:val="center"/>
          </w:tcPr>
          <w:p>
            <w:pPr>
              <w:spacing w:before="0" w:after="0" w:line="360" w:lineRule="exact"/>
              <w:ind w:firstLine="0" w:firstLineChars="0"/>
              <w:jc w:val="center"/>
              <w:rPr>
                <w:rFonts w:ascii="宋体" w:hAnsi="宋体" w:cs="宋体"/>
                <w:position w:val="-2"/>
                <w:szCs w:val="21"/>
              </w:rPr>
            </w:pPr>
            <w:r>
              <w:rPr>
                <w:rFonts w:hint="eastAsia" w:ascii="宋体" w:hAnsi="宋体" w:cs="宋体"/>
                <w:position w:val="-2"/>
                <w:szCs w:val="21"/>
              </w:rPr>
              <w:t>响应文件递交地点</w:t>
            </w:r>
          </w:p>
        </w:tc>
        <w:tc>
          <w:tcPr>
            <w:tcW w:w="6283" w:type="dxa"/>
            <w:vAlign w:val="center"/>
          </w:tcPr>
          <w:p>
            <w:pPr>
              <w:spacing w:before="0" w:after="0" w:line="400" w:lineRule="exact"/>
              <w:ind w:firstLine="0" w:firstLineChars="0"/>
              <w:rPr>
                <w:rFonts w:ascii="宋体" w:hAnsi="宋体" w:cs="宋体"/>
                <w:szCs w:val="21"/>
              </w:rPr>
            </w:pPr>
            <w:r>
              <w:rPr>
                <w:rFonts w:hint="eastAsia" w:ascii="宋体" w:hAnsi="宋体" w:cs="宋体"/>
                <w:szCs w:val="21"/>
              </w:rPr>
              <w:t>桂林市公共资源交易中心（临桂新区西城中路69号</w:t>
            </w:r>
            <w:r>
              <w:rPr>
                <w:rFonts w:hint="eastAsia" w:ascii="宋体" w:hAnsi="宋体" w:cs="宋体"/>
                <w:color w:val="auto"/>
                <w:szCs w:val="21"/>
              </w:rPr>
              <w:t>西辅楼四楼）</w:t>
            </w:r>
            <w:r>
              <w:rPr>
                <w:rFonts w:hint="eastAsia" w:ascii="宋体" w:hAnsi="宋体" w:cs="宋体"/>
                <w:color w:val="auto"/>
                <w:szCs w:val="21"/>
                <w:lang w:val="en-US" w:eastAsia="zh-CN"/>
              </w:rPr>
              <w:t>8</w:t>
            </w:r>
            <w:r>
              <w:rPr>
                <w:rFonts w:hint="eastAsia" w:ascii="宋体" w:hAnsi="宋体" w:cs="宋体"/>
                <w:color w:val="auto"/>
                <w:szCs w:val="21"/>
              </w:rPr>
              <w:t>号开标室。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96" w:type="dxa"/>
            <w:vAlign w:val="center"/>
          </w:tcPr>
          <w:p>
            <w:pPr>
              <w:spacing w:before="0" w:after="0" w:line="400" w:lineRule="exact"/>
              <w:ind w:firstLine="0" w:firstLineChars="0"/>
              <w:jc w:val="center"/>
              <w:rPr>
                <w:rFonts w:ascii="宋体" w:hAnsi="宋体" w:cs="宋体"/>
                <w:szCs w:val="21"/>
              </w:rPr>
            </w:pPr>
            <w:r>
              <w:rPr>
                <w:rFonts w:hint="eastAsia" w:ascii="宋体" w:hAnsi="宋体" w:cs="宋体"/>
                <w:szCs w:val="21"/>
              </w:rPr>
              <w:t>13</w:t>
            </w:r>
          </w:p>
        </w:tc>
        <w:tc>
          <w:tcPr>
            <w:tcW w:w="991" w:type="dxa"/>
            <w:vAlign w:val="center"/>
          </w:tcPr>
          <w:p>
            <w:pPr>
              <w:spacing w:before="0" w:after="0" w:line="360" w:lineRule="exact"/>
              <w:ind w:firstLine="0" w:firstLineChars="0"/>
              <w:jc w:val="center"/>
              <w:rPr>
                <w:rFonts w:ascii="宋体" w:hAnsi="宋体" w:cs="宋体"/>
                <w:position w:val="-2"/>
                <w:szCs w:val="21"/>
              </w:rPr>
            </w:pPr>
            <w:r>
              <w:rPr>
                <w:rFonts w:hint="eastAsia" w:ascii="宋体" w:hAnsi="宋体" w:cs="宋体"/>
                <w:position w:val="-2"/>
                <w:szCs w:val="21"/>
              </w:rPr>
              <w:t>19.1</w:t>
            </w:r>
          </w:p>
        </w:tc>
        <w:tc>
          <w:tcPr>
            <w:tcW w:w="2130" w:type="dxa"/>
            <w:vAlign w:val="center"/>
          </w:tcPr>
          <w:p>
            <w:pPr>
              <w:spacing w:before="0" w:after="0" w:line="420" w:lineRule="exact"/>
              <w:ind w:firstLine="0" w:firstLineChars="0"/>
              <w:jc w:val="center"/>
              <w:rPr>
                <w:rFonts w:ascii="宋体" w:hAnsi="宋体" w:cs="宋体"/>
                <w:szCs w:val="21"/>
              </w:rPr>
            </w:pPr>
            <w:r>
              <w:rPr>
                <w:rFonts w:hint="eastAsia" w:ascii="宋体" w:hAnsi="宋体" w:cs="宋体"/>
                <w:szCs w:val="21"/>
              </w:rPr>
              <w:t>磋商小组组成</w:t>
            </w:r>
          </w:p>
        </w:tc>
        <w:tc>
          <w:tcPr>
            <w:tcW w:w="6283" w:type="dxa"/>
            <w:vAlign w:val="center"/>
          </w:tcPr>
          <w:p>
            <w:pPr>
              <w:spacing w:before="0" w:after="0" w:line="400" w:lineRule="exact"/>
              <w:ind w:firstLine="0" w:firstLineChars="0"/>
              <w:rPr>
                <w:rFonts w:ascii="宋体" w:hAnsi="宋体" w:cs="宋体"/>
                <w:szCs w:val="21"/>
              </w:rPr>
            </w:pPr>
            <w:r>
              <w:rPr>
                <w:rFonts w:hint="eastAsia" w:ascii="宋体" w:hAnsi="宋体" w:cs="宋体"/>
              </w:rPr>
              <w:t>磋商</w:t>
            </w:r>
            <w:r>
              <w:rPr>
                <w:rFonts w:hint="eastAsia" w:ascii="宋体" w:hAnsi="宋体" w:cs="宋体"/>
                <w:szCs w:val="21"/>
              </w:rPr>
              <w:t>小组由采购人代表和有关方面的专家组成，共</w:t>
            </w:r>
            <w:r>
              <w:rPr>
                <w:rFonts w:hint="eastAsia" w:ascii="宋体" w:hAnsi="宋体" w:cs="宋体"/>
                <w:szCs w:val="21"/>
                <w:u w:val="single"/>
              </w:rPr>
              <w:t xml:space="preserve"> 3</w:t>
            </w:r>
            <w:r>
              <w:rPr>
                <w:rFonts w:hint="eastAsia" w:ascii="宋体" w:hAnsi="宋体" w:cs="宋体"/>
                <w:szCs w:val="21"/>
              </w:rPr>
              <w:t>人，其中采购人代表</w:t>
            </w:r>
            <w:r>
              <w:rPr>
                <w:rFonts w:hint="eastAsia" w:ascii="宋体" w:hAnsi="宋体" w:cs="宋体"/>
                <w:szCs w:val="21"/>
                <w:u w:val="single"/>
              </w:rPr>
              <w:t xml:space="preserve"> 1 </w:t>
            </w:r>
            <w:r>
              <w:rPr>
                <w:rFonts w:hint="eastAsia" w:ascii="宋体" w:hAnsi="宋体" w:cs="宋体"/>
                <w:szCs w:val="21"/>
              </w:rPr>
              <w:t>人，专家</w:t>
            </w:r>
            <w:r>
              <w:rPr>
                <w:rFonts w:hint="eastAsia" w:ascii="宋体" w:hAnsi="宋体" w:cs="宋体"/>
                <w:szCs w:val="21"/>
                <w:u w:val="single"/>
              </w:rPr>
              <w:t xml:space="preserve">  2 </w:t>
            </w:r>
            <w:r>
              <w:rPr>
                <w:rFonts w:hint="eastAsia" w:ascii="宋体" w:hAnsi="宋体" w:cs="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96" w:type="dxa"/>
            <w:vAlign w:val="center"/>
          </w:tcPr>
          <w:p>
            <w:pPr>
              <w:spacing w:before="0" w:after="0" w:line="400" w:lineRule="exact"/>
              <w:ind w:firstLine="0" w:firstLineChars="0"/>
              <w:jc w:val="center"/>
              <w:rPr>
                <w:rFonts w:ascii="宋体" w:hAnsi="宋体" w:cs="宋体"/>
                <w:szCs w:val="21"/>
              </w:rPr>
            </w:pPr>
            <w:r>
              <w:rPr>
                <w:rFonts w:hint="eastAsia" w:ascii="宋体" w:hAnsi="宋体" w:cs="宋体"/>
                <w:szCs w:val="21"/>
              </w:rPr>
              <w:t>14</w:t>
            </w:r>
          </w:p>
        </w:tc>
        <w:tc>
          <w:tcPr>
            <w:tcW w:w="991" w:type="dxa"/>
            <w:vAlign w:val="center"/>
          </w:tcPr>
          <w:p>
            <w:pPr>
              <w:spacing w:before="0" w:after="0" w:line="360" w:lineRule="exact"/>
              <w:ind w:firstLine="0" w:firstLineChars="0"/>
              <w:jc w:val="center"/>
              <w:rPr>
                <w:rFonts w:ascii="宋体" w:hAnsi="宋体" w:cs="宋体"/>
                <w:szCs w:val="21"/>
              </w:rPr>
            </w:pPr>
            <w:r>
              <w:rPr>
                <w:rFonts w:hint="eastAsia" w:ascii="宋体" w:hAnsi="宋体" w:cs="宋体"/>
                <w:szCs w:val="21"/>
              </w:rPr>
              <w:t>19.2</w:t>
            </w:r>
          </w:p>
        </w:tc>
        <w:tc>
          <w:tcPr>
            <w:tcW w:w="2130" w:type="dxa"/>
            <w:vAlign w:val="center"/>
          </w:tcPr>
          <w:p>
            <w:pPr>
              <w:spacing w:before="0" w:after="0" w:line="360" w:lineRule="exact"/>
              <w:ind w:firstLine="0" w:firstLineChars="0"/>
              <w:jc w:val="center"/>
              <w:rPr>
                <w:rFonts w:ascii="宋体" w:hAnsi="宋体" w:cs="宋体"/>
                <w:szCs w:val="21"/>
              </w:rPr>
            </w:pPr>
            <w:r>
              <w:rPr>
                <w:rFonts w:hint="eastAsia" w:ascii="宋体" w:hAnsi="宋体" w:cs="宋体"/>
                <w:szCs w:val="21"/>
              </w:rPr>
              <w:t>磋商时间、地点、人员</w:t>
            </w:r>
          </w:p>
        </w:tc>
        <w:tc>
          <w:tcPr>
            <w:tcW w:w="6283" w:type="dxa"/>
          </w:tcPr>
          <w:p>
            <w:pPr>
              <w:spacing w:before="0" w:after="0" w:line="400" w:lineRule="exact"/>
              <w:ind w:left="315" w:hanging="315" w:hangingChars="150"/>
              <w:rPr>
                <w:rFonts w:ascii="宋体" w:hAnsi="宋体" w:cs="宋体"/>
                <w:szCs w:val="21"/>
              </w:rPr>
            </w:pPr>
            <w:r>
              <w:rPr>
                <w:rFonts w:hint="eastAsia" w:ascii="宋体" w:hAnsi="宋体" w:cs="宋体"/>
                <w:szCs w:val="21"/>
              </w:rPr>
              <w:t>19.2.1</w:t>
            </w:r>
            <w:r>
              <w:rPr>
                <w:rFonts w:hint="eastAsia" w:ascii="宋体" w:hAnsi="宋体" w:cs="宋体"/>
              </w:rPr>
              <w:t>磋商</w:t>
            </w:r>
            <w:r>
              <w:rPr>
                <w:rFonts w:hint="eastAsia" w:ascii="宋体" w:hAnsi="宋体" w:cs="宋体"/>
                <w:szCs w:val="21"/>
              </w:rPr>
              <w:t>时间：响应文件递交截止时间后。</w:t>
            </w:r>
          </w:p>
          <w:p>
            <w:pPr>
              <w:spacing w:before="0" w:after="0" w:line="400" w:lineRule="exact"/>
              <w:ind w:left="315" w:hanging="315" w:hangingChars="150"/>
              <w:rPr>
                <w:rFonts w:ascii="宋体" w:hAnsi="宋体" w:cs="宋体"/>
                <w:szCs w:val="21"/>
              </w:rPr>
            </w:pPr>
            <w:r>
              <w:rPr>
                <w:rFonts w:hint="eastAsia" w:ascii="宋体" w:hAnsi="宋体" w:cs="宋体"/>
                <w:szCs w:val="21"/>
              </w:rPr>
              <w:t>19.2.2</w:t>
            </w:r>
            <w:r>
              <w:rPr>
                <w:rFonts w:hint="eastAsia" w:ascii="宋体" w:hAnsi="宋体" w:cs="宋体"/>
              </w:rPr>
              <w:t>磋商</w:t>
            </w:r>
            <w:r>
              <w:rPr>
                <w:rFonts w:hint="eastAsia" w:ascii="宋体" w:hAnsi="宋体" w:cs="宋体"/>
                <w:szCs w:val="21"/>
              </w:rPr>
              <w:t>地点：桂林市公共资源交易中心（临桂新区西城中路</w:t>
            </w:r>
          </w:p>
          <w:p>
            <w:pPr>
              <w:spacing w:before="0" w:after="0" w:line="400" w:lineRule="exact"/>
              <w:ind w:firstLine="11" w:firstLineChars="0"/>
              <w:rPr>
                <w:rFonts w:ascii="宋体" w:hAnsi="宋体" w:cs="宋体"/>
                <w:szCs w:val="21"/>
              </w:rPr>
            </w:pPr>
            <w:r>
              <w:rPr>
                <w:rFonts w:hint="eastAsia" w:ascii="宋体" w:hAnsi="宋体" w:cs="宋体"/>
                <w:szCs w:val="21"/>
              </w:rPr>
              <w:t>69号西辅楼四楼）。</w:t>
            </w:r>
          </w:p>
          <w:p>
            <w:pPr>
              <w:spacing w:before="0" w:after="0" w:line="400" w:lineRule="exact"/>
              <w:ind w:firstLine="0" w:firstLineChars="0"/>
              <w:rPr>
                <w:rFonts w:ascii="宋体" w:hAnsi="宋体" w:cs="宋体"/>
                <w:szCs w:val="21"/>
              </w:rPr>
            </w:pPr>
            <w:r>
              <w:rPr>
                <w:rFonts w:hint="eastAsia" w:ascii="宋体" w:hAnsi="宋体" w:cs="宋体"/>
                <w:szCs w:val="21"/>
              </w:rPr>
              <w:t>19.2.3磋商参加人员：供应商法定代表人、负责人、自然人或相应的委托代理人持有效身份证原件参加磋商。请供应商按时到达指定地点等候当面磋商。</w:t>
            </w:r>
          </w:p>
          <w:p>
            <w:pPr>
              <w:tabs>
                <w:tab w:val="left" w:pos="1140"/>
              </w:tabs>
              <w:spacing w:before="0" w:after="0" w:line="400" w:lineRule="exact"/>
              <w:ind w:firstLine="0" w:firstLineChars="0"/>
              <w:rPr>
                <w:rFonts w:ascii="宋体" w:hAnsi="宋体" w:cs="宋体"/>
                <w:b/>
                <w:szCs w:val="21"/>
              </w:rPr>
            </w:pPr>
            <w:r>
              <w:rPr>
                <w:rFonts w:hint="eastAsia" w:ascii="宋体" w:hAnsi="宋体" w:cs="宋体"/>
                <w:position w:val="-2"/>
                <w:szCs w:val="21"/>
              </w:rPr>
              <w:t>19.2.4响应文件递交</w:t>
            </w:r>
            <w:r>
              <w:rPr>
                <w:rFonts w:hint="eastAsia" w:ascii="宋体" w:hAnsi="宋体" w:cs="宋体"/>
                <w:szCs w:val="21"/>
              </w:rPr>
              <w:t>截止时间后，由</w:t>
            </w:r>
            <w:r>
              <w:rPr>
                <w:rFonts w:hint="eastAsia" w:ascii="宋体" w:hAnsi="宋体" w:cs="宋体"/>
              </w:rPr>
              <w:t>磋商</w:t>
            </w:r>
            <w:r>
              <w:rPr>
                <w:rFonts w:hint="eastAsia" w:ascii="宋体" w:hAnsi="宋体" w:cs="宋体"/>
                <w:szCs w:val="21"/>
              </w:rPr>
              <w:t>小组在评标室内开启响应文件。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96" w:type="dxa"/>
            <w:vAlign w:val="center"/>
          </w:tcPr>
          <w:p>
            <w:pPr>
              <w:spacing w:before="0" w:after="0" w:line="400" w:lineRule="exact"/>
              <w:ind w:firstLine="0" w:firstLineChars="0"/>
              <w:jc w:val="center"/>
              <w:rPr>
                <w:rFonts w:ascii="宋体" w:hAnsi="宋体" w:cs="宋体"/>
                <w:szCs w:val="21"/>
              </w:rPr>
            </w:pPr>
            <w:r>
              <w:rPr>
                <w:rFonts w:hint="eastAsia" w:ascii="宋体" w:hAnsi="宋体" w:cs="宋体"/>
                <w:kern w:val="0"/>
                <w:szCs w:val="21"/>
              </w:rPr>
              <w:t>15</w:t>
            </w:r>
          </w:p>
        </w:tc>
        <w:tc>
          <w:tcPr>
            <w:tcW w:w="991" w:type="dxa"/>
            <w:vAlign w:val="center"/>
          </w:tcPr>
          <w:p>
            <w:pPr>
              <w:spacing w:before="0" w:after="0" w:line="360" w:lineRule="exact"/>
              <w:ind w:firstLine="0" w:firstLineChars="0"/>
              <w:jc w:val="center"/>
              <w:rPr>
                <w:rFonts w:ascii="宋体" w:hAnsi="宋体" w:cs="宋体"/>
                <w:szCs w:val="21"/>
              </w:rPr>
            </w:pPr>
            <w:r>
              <w:rPr>
                <w:rFonts w:hint="eastAsia" w:ascii="宋体" w:hAnsi="宋体" w:cs="宋体"/>
                <w:szCs w:val="21"/>
              </w:rPr>
              <w:t>20.2</w:t>
            </w:r>
          </w:p>
        </w:tc>
        <w:tc>
          <w:tcPr>
            <w:tcW w:w="2130" w:type="dxa"/>
            <w:vAlign w:val="center"/>
          </w:tcPr>
          <w:p>
            <w:pPr>
              <w:spacing w:before="0" w:after="0" w:line="360" w:lineRule="exact"/>
              <w:ind w:firstLine="0" w:firstLineChars="0"/>
              <w:jc w:val="center"/>
              <w:rPr>
                <w:rFonts w:ascii="宋体" w:hAnsi="宋体" w:cs="宋体"/>
                <w:kern w:val="0"/>
                <w:szCs w:val="21"/>
              </w:rPr>
            </w:pPr>
            <w:r>
              <w:rPr>
                <w:rFonts w:hint="eastAsia" w:ascii="宋体" w:hAnsi="宋体" w:cs="宋体"/>
                <w:kern w:val="0"/>
                <w:szCs w:val="21"/>
              </w:rPr>
              <w:t>评审办法</w:t>
            </w:r>
          </w:p>
        </w:tc>
        <w:tc>
          <w:tcPr>
            <w:tcW w:w="6283" w:type="dxa"/>
            <w:vAlign w:val="center"/>
          </w:tcPr>
          <w:p>
            <w:pPr>
              <w:tabs>
                <w:tab w:val="left" w:pos="1140"/>
              </w:tabs>
              <w:spacing w:before="0" w:after="0" w:line="400" w:lineRule="exact"/>
              <w:ind w:firstLine="0" w:firstLineChars="0"/>
              <w:rPr>
                <w:rFonts w:ascii="宋体" w:hAnsi="宋体" w:cs="宋体"/>
                <w:szCs w:val="21"/>
              </w:rPr>
            </w:pPr>
            <w:r>
              <w:rPr>
                <w:rFonts w:hint="eastAsia" w:ascii="宋体" w:hAnsi="宋体" w:cs="宋体"/>
                <w:szCs w:val="21"/>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96" w:type="dxa"/>
            <w:vAlign w:val="center"/>
          </w:tcPr>
          <w:p>
            <w:pPr>
              <w:spacing w:before="0" w:after="0" w:line="420" w:lineRule="exact"/>
              <w:ind w:firstLine="0" w:firstLineChars="0"/>
              <w:jc w:val="center"/>
              <w:rPr>
                <w:rFonts w:ascii="宋体" w:hAnsi="宋体" w:cs="宋体"/>
                <w:szCs w:val="21"/>
              </w:rPr>
            </w:pPr>
            <w:r>
              <w:rPr>
                <w:rFonts w:hint="eastAsia" w:ascii="宋体" w:hAnsi="宋体" w:cs="宋体"/>
                <w:szCs w:val="21"/>
              </w:rPr>
              <w:t>16</w:t>
            </w:r>
          </w:p>
        </w:tc>
        <w:tc>
          <w:tcPr>
            <w:tcW w:w="991" w:type="dxa"/>
            <w:vAlign w:val="center"/>
          </w:tcPr>
          <w:p>
            <w:pPr>
              <w:spacing w:before="0" w:after="0" w:line="360" w:lineRule="exact"/>
              <w:ind w:firstLine="0" w:firstLineChars="0"/>
              <w:jc w:val="center"/>
              <w:rPr>
                <w:rFonts w:ascii="宋体" w:hAnsi="宋体" w:cs="宋体"/>
                <w:szCs w:val="21"/>
              </w:rPr>
            </w:pPr>
            <w:r>
              <w:rPr>
                <w:rFonts w:hint="eastAsia" w:ascii="宋体" w:hAnsi="宋体" w:cs="宋体"/>
                <w:szCs w:val="21"/>
              </w:rPr>
              <w:t>26</w:t>
            </w:r>
          </w:p>
        </w:tc>
        <w:tc>
          <w:tcPr>
            <w:tcW w:w="2130" w:type="dxa"/>
            <w:vAlign w:val="center"/>
          </w:tcPr>
          <w:p>
            <w:pPr>
              <w:spacing w:before="0" w:after="0" w:line="360" w:lineRule="exact"/>
              <w:ind w:firstLine="0" w:firstLineChars="0"/>
              <w:jc w:val="center"/>
              <w:rPr>
                <w:rFonts w:ascii="宋体" w:hAnsi="宋体" w:cs="宋体"/>
                <w:szCs w:val="21"/>
              </w:rPr>
            </w:pPr>
            <w:r>
              <w:rPr>
                <w:rFonts w:hint="eastAsia" w:ascii="宋体" w:hAnsi="宋体" w:cs="宋体"/>
                <w:szCs w:val="21"/>
              </w:rPr>
              <w:t>成交公告</w:t>
            </w:r>
          </w:p>
          <w:p>
            <w:pPr>
              <w:spacing w:before="0" w:after="0" w:line="360" w:lineRule="exact"/>
              <w:ind w:firstLine="0" w:firstLineChars="0"/>
              <w:jc w:val="center"/>
              <w:rPr>
                <w:rFonts w:ascii="宋体" w:hAnsi="宋体" w:cs="宋体"/>
                <w:szCs w:val="21"/>
              </w:rPr>
            </w:pPr>
            <w:r>
              <w:rPr>
                <w:rFonts w:hint="eastAsia" w:ascii="宋体" w:hAnsi="宋体" w:cs="宋体"/>
                <w:szCs w:val="21"/>
              </w:rPr>
              <w:t>及成交通知书</w:t>
            </w:r>
          </w:p>
        </w:tc>
        <w:tc>
          <w:tcPr>
            <w:tcW w:w="6283" w:type="dxa"/>
          </w:tcPr>
          <w:p>
            <w:pPr>
              <w:spacing w:before="0" w:after="0" w:line="400" w:lineRule="exact"/>
              <w:ind w:firstLine="0" w:firstLineChars="0"/>
              <w:rPr>
                <w:rFonts w:ascii="宋体" w:hAnsi="宋体" w:cs="宋体"/>
                <w:szCs w:val="21"/>
              </w:rPr>
            </w:pPr>
            <w:r>
              <w:rPr>
                <w:rFonts w:hint="eastAsia" w:ascii="宋体" w:hAnsi="宋体" w:cs="宋体"/>
                <w:szCs w:val="21"/>
              </w:rPr>
              <w:t>26.1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before="0" w:after="0" w:line="400" w:lineRule="exact"/>
              <w:ind w:firstLine="0" w:firstLineChars="0"/>
              <w:rPr>
                <w:rFonts w:ascii="宋体" w:hAnsi="宋体" w:cs="宋体"/>
                <w:szCs w:val="21"/>
              </w:rPr>
            </w:pPr>
            <w:r>
              <w:rPr>
                <w:rFonts w:hint="eastAsia" w:ascii="宋体" w:hAnsi="宋体" w:cs="宋体"/>
                <w:szCs w:val="21"/>
              </w:rPr>
              <w:t>26.2在发布成交公告的同时，采购代理机构向成交供应商发出成交通知书。如成交供应商自接到通知之日起七个工作日内，不办理成交通知书领取手续的，按违约处理。采购单位将取消其成交资格，从磋商小组推荐的成交候选供应商中按顺序重新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96" w:type="dxa"/>
            <w:vAlign w:val="center"/>
          </w:tcPr>
          <w:p>
            <w:pPr>
              <w:spacing w:line="400" w:lineRule="exact"/>
              <w:ind w:firstLine="0" w:firstLineChars="0"/>
              <w:jc w:val="center"/>
              <w:rPr>
                <w:rFonts w:ascii="宋体" w:hAnsi="宋体"/>
                <w:szCs w:val="21"/>
              </w:rPr>
            </w:pPr>
            <w:r>
              <w:rPr>
                <w:rFonts w:hint="eastAsia" w:ascii="宋体" w:hAnsi="宋体"/>
                <w:szCs w:val="21"/>
              </w:rPr>
              <w:t>17</w:t>
            </w:r>
          </w:p>
        </w:tc>
        <w:tc>
          <w:tcPr>
            <w:tcW w:w="991" w:type="dxa"/>
            <w:vAlign w:val="center"/>
          </w:tcPr>
          <w:p>
            <w:pPr>
              <w:spacing w:line="400" w:lineRule="exact"/>
              <w:ind w:firstLine="0" w:firstLineChars="0"/>
              <w:jc w:val="center"/>
              <w:rPr>
                <w:rFonts w:ascii="宋体" w:hAnsi="宋体"/>
                <w:szCs w:val="21"/>
              </w:rPr>
            </w:pPr>
            <w:r>
              <w:rPr>
                <w:rFonts w:hint="eastAsia" w:ascii="宋体" w:hAnsi="宋体"/>
                <w:szCs w:val="21"/>
              </w:rPr>
              <w:t>27</w:t>
            </w:r>
          </w:p>
        </w:tc>
        <w:tc>
          <w:tcPr>
            <w:tcW w:w="2130" w:type="dxa"/>
            <w:vAlign w:val="center"/>
          </w:tcPr>
          <w:p>
            <w:pPr>
              <w:spacing w:line="400" w:lineRule="exact"/>
              <w:ind w:firstLine="0" w:firstLineChars="0"/>
              <w:jc w:val="center"/>
              <w:rPr>
                <w:rFonts w:ascii="宋体" w:hAnsi="宋体"/>
                <w:szCs w:val="21"/>
              </w:rPr>
            </w:pPr>
            <w:r>
              <w:rPr>
                <w:rFonts w:hint="eastAsia" w:ascii="宋体" w:hAnsi="宋体"/>
                <w:szCs w:val="21"/>
              </w:rPr>
              <w:t>信用查询</w:t>
            </w:r>
          </w:p>
        </w:tc>
        <w:tc>
          <w:tcPr>
            <w:tcW w:w="6283" w:type="dxa"/>
            <w:vAlign w:val="center"/>
          </w:tcPr>
          <w:p>
            <w:pPr>
              <w:autoSpaceDE w:val="0"/>
              <w:autoSpaceDN w:val="0"/>
              <w:snapToGrid w:val="0"/>
              <w:spacing w:line="400" w:lineRule="exact"/>
              <w:ind w:firstLine="0" w:firstLineChars="0"/>
              <w:jc w:val="left"/>
              <w:textAlignment w:val="bottom"/>
              <w:rPr>
                <w:rFonts w:ascii="宋体" w:hAnsi="宋体" w:cs="宋体"/>
                <w:szCs w:val="21"/>
              </w:rPr>
            </w:pPr>
            <w:r>
              <w:rPr>
                <w:rFonts w:hint="eastAsia" w:ascii="宋体" w:hAnsi="宋体" w:cs="宋体"/>
                <w:szCs w:val="21"/>
              </w:rPr>
              <w:t>根据《关于做好政府采购有关信用主体标识码登记及在政府采购活动中查询使用信用记录有关问题的通知》（桂财采〔2016〕37），由采购代理机构对第一成交候选人进行信用查询：</w:t>
            </w:r>
          </w:p>
          <w:p>
            <w:pPr>
              <w:autoSpaceDE w:val="0"/>
              <w:autoSpaceDN w:val="0"/>
              <w:snapToGrid w:val="0"/>
              <w:spacing w:line="400" w:lineRule="exact"/>
              <w:ind w:firstLine="0" w:firstLineChars="0"/>
              <w:jc w:val="left"/>
              <w:textAlignment w:val="bottom"/>
              <w:rPr>
                <w:rFonts w:ascii="宋体" w:hAnsi="宋体" w:cs="宋体"/>
                <w:szCs w:val="21"/>
              </w:rPr>
            </w:pPr>
            <w:r>
              <w:rPr>
                <w:rFonts w:hint="eastAsia" w:ascii="宋体" w:hAnsi="宋体" w:cs="宋体"/>
                <w:szCs w:val="21"/>
              </w:rPr>
              <w:t>（1）查询渠道：“信用中国”网站(www.creditchina.gov.cn)、中国政府采购网(www.ccgp.gov.cn)等；</w:t>
            </w:r>
          </w:p>
          <w:p>
            <w:pPr>
              <w:autoSpaceDE w:val="0"/>
              <w:autoSpaceDN w:val="0"/>
              <w:snapToGrid w:val="0"/>
              <w:spacing w:line="400" w:lineRule="exact"/>
              <w:ind w:firstLine="0" w:firstLineChars="0"/>
              <w:jc w:val="left"/>
              <w:textAlignment w:val="bottom"/>
              <w:rPr>
                <w:rFonts w:ascii="宋体" w:hAnsi="宋体" w:cs="宋体"/>
                <w:szCs w:val="21"/>
              </w:rPr>
            </w:pPr>
            <w:r>
              <w:rPr>
                <w:rFonts w:hint="eastAsia" w:ascii="宋体" w:hAnsi="宋体" w:cs="宋体"/>
                <w:szCs w:val="21"/>
              </w:rPr>
              <w:t>（2）查询截止时点：成交通知书发出前；</w:t>
            </w:r>
          </w:p>
          <w:p>
            <w:pPr>
              <w:autoSpaceDE w:val="0"/>
              <w:autoSpaceDN w:val="0"/>
              <w:snapToGrid w:val="0"/>
              <w:spacing w:line="400" w:lineRule="exact"/>
              <w:ind w:firstLine="0" w:firstLineChars="0"/>
              <w:jc w:val="left"/>
              <w:textAlignment w:val="bottom"/>
              <w:rPr>
                <w:rFonts w:ascii="宋体" w:hAnsi="宋体" w:cs="宋体"/>
                <w:szCs w:val="21"/>
              </w:rPr>
            </w:pPr>
            <w:r>
              <w:rPr>
                <w:rFonts w:hint="eastAsia" w:ascii="宋体" w:hAnsi="宋体" w:cs="宋体"/>
                <w:szCs w:val="21"/>
              </w:rPr>
              <w:t>（3）信用信息查询记录和证据留存方式：在查询网站中直接打印查询记录，打印材料作为采购活动资料保存。</w:t>
            </w:r>
          </w:p>
          <w:p>
            <w:pPr>
              <w:pStyle w:val="32"/>
              <w:spacing w:line="400" w:lineRule="exact"/>
              <w:jc w:val="left"/>
              <w:rPr>
                <w:rFonts w:hAnsi="宋体" w:cs="宋体"/>
                <w:szCs w:val="21"/>
              </w:rPr>
            </w:pPr>
            <w:r>
              <w:rPr>
                <w:rFonts w:hint="eastAsia" w:hAnsi="宋体" w:cs="宋体"/>
                <w:szCs w:val="21"/>
              </w:rPr>
              <w:t>（4）信用信息使用规则：对在“信用中国”网站（</w:t>
            </w:r>
            <w:r>
              <w:rPr>
                <w:rFonts w:hint="eastAsia"/>
              </w:rPr>
              <w:fldChar w:fldCharType="begin"/>
            </w:r>
            <w:r>
              <w:instrText xml:space="preserve"> HYPERLINK "http://www.creditchina.gov.cn" </w:instrText>
            </w:r>
            <w:r>
              <w:rPr>
                <w:rFonts w:hint="eastAsia"/>
              </w:rPr>
              <w:fldChar w:fldCharType="separate"/>
            </w:r>
            <w:r>
              <w:rPr>
                <w:rStyle w:val="26"/>
                <w:rFonts w:hint="eastAsia" w:ascii="宋体" w:hAnsi="宋体" w:cs="宋体"/>
                <w:color w:val="auto"/>
                <w:sz w:val="21"/>
                <w:szCs w:val="21"/>
              </w:rPr>
              <w:t>www.creditchina.gov.cn</w:t>
            </w:r>
            <w:r>
              <w:rPr>
                <w:rStyle w:val="26"/>
                <w:rFonts w:hint="eastAsia" w:ascii="宋体" w:hAnsi="宋体" w:cs="宋体"/>
                <w:color w:val="auto"/>
                <w:sz w:val="21"/>
                <w:szCs w:val="21"/>
              </w:rPr>
              <w:fldChar w:fldCharType="end"/>
            </w:r>
            <w:r>
              <w:rPr>
                <w:rFonts w:hint="eastAsia" w:hAnsi="宋体" w:cs="宋体"/>
                <w:szCs w:val="21"/>
              </w:rPr>
              <w:t>）、中国政府采购网（</w:t>
            </w:r>
            <w:r>
              <w:rPr>
                <w:rFonts w:hint="eastAsia"/>
              </w:rPr>
              <w:fldChar w:fldCharType="begin"/>
            </w:r>
            <w:r>
              <w:instrText xml:space="preserve"> HYPERLINK "http://www.ccgp.gov.cn" </w:instrText>
            </w:r>
            <w:r>
              <w:rPr>
                <w:rFonts w:hint="eastAsia"/>
              </w:rPr>
              <w:fldChar w:fldCharType="separate"/>
            </w:r>
            <w:r>
              <w:rPr>
                <w:rStyle w:val="26"/>
                <w:rFonts w:hint="eastAsia" w:ascii="宋体" w:hAnsi="宋体" w:cs="宋体"/>
                <w:color w:val="auto"/>
                <w:sz w:val="21"/>
                <w:szCs w:val="21"/>
              </w:rPr>
              <w:t>www.ccgp.gov.cn</w:t>
            </w:r>
            <w:r>
              <w:rPr>
                <w:rStyle w:val="26"/>
                <w:rFonts w:hint="eastAsia" w:ascii="宋体" w:hAnsi="宋体" w:cs="宋体"/>
                <w:color w:val="auto"/>
                <w:sz w:val="21"/>
                <w:szCs w:val="21"/>
              </w:rPr>
              <w:fldChar w:fldCharType="end"/>
            </w:r>
            <w:r>
              <w:rPr>
                <w:rFonts w:hint="eastAsia" w:hAnsi="宋体" w:cs="宋体"/>
                <w:szCs w:val="21"/>
              </w:rPr>
              <w:t>）等渠道列入失信被执行人、重大税收违法案件当事人名单、政府采购严重违法失信行为记录名单及其他不符合《中华人民共和国政府采购法》第二十二条规定条件的供应商，取消其成交候选人资格。</w:t>
            </w:r>
          </w:p>
          <w:p>
            <w:pPr>
              <w:spacing w:line="400" w:lineRule="exact"/>
              <w:ind w:firstLine="0" w:firstLineChars="0"/>
              <w:jc w:val="left"/>
              <w:rPr>
                <w:rFonts w:ascii="宋体" w:hAnsi="宋体"/>
                <w:szCs w:val="21"/>
              </w:rPr>
            </w:pPr>
            <w:r>
              <w:rPr>
                <w:rFonts w:hint="eastAsia" w:ascii="宋体" w:hAnsi="宋体" w:cs="宋体"/>
                <w:szCs w:val="21"/>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96" w:type="dxa"/>
            <w:vAlign w:val="center"/>
          </w:tcPr>
          <w:p>
            <w:pPr>
              <w:spacing w:before="0" w:after="0" w:line="400" w:lineRule="exact"/>
              <w:ind w:firstLine="0" w:firstLineChars="0"/>
              <w:jc w:val="center"/>
              <w:rPr>
                <w:rFonts w:ascii="宋体" w:hAnsi="宋体" w:cs="宋体"/>
                <w:szCs w:val="21"/>
              </w:rPr>
            </w:pPr>
            <w:r>
              <w:rPr>
                <w:rFonts w:hint="eastAsia" w:ascii="宋体" w:hAnsi="宋体" w:cs="宋体"/>
                <w:szCs w:val="21"/>
              </w:rPr>
              <w:t>18</w:t>
            </w:r>
          </w:p>
        </w:tc>
        <w:tc>
          <w:tcPr>
            <w:tcW w:w="991" w:type="dxa"/>
            <w:vAlign w:val="center"/>
          </w:tcPr>
          <w:p>
            <w:pPr>
              <w:spacing w:before="0" w:after="0" w:line="400" w:lineRule="exact"/>
              <w:ind w:firstLine="0" w:firstLineChars="0"/>
              <w:jc w:val="center"/>
              <w:rPr>
                <w:rFonts w:ascii="宋体" w:hAnsi="宋体" w:cs="宋体"/>
                <w:szCs w:val="21"/>
              </w:rPr>
            </w:pPr>
            <w:r>
              <w:rPr>
                <w:rFonts w:hint="eastAsia" w:ascii="宋体" w:hAnsi="宋体" w:cs="宋体"/>
                <w:szCs w:val="21"/>
              </w:rPr>
              <w:t>28</w:t>
            </w:r>
          </w:p>
        </w:tc>
        <w:tc>
          <w:tcPr>
            <w:tcW w:w="2130" w:type="dxa"/>
            <w:vAlign w:val="center"/>
          </w:tcPr>
          <w:p>
            <w:pPr>
              <w:spacing w:before="0" w:after="0" w:line="400" w:lineRule="exact"/>
              <w:ind w:firstLine="0" w:firstLineChars="0"/>
              <w:jc w:val="center"/>
              <w:rPr>
                <w:rFonts w:ascii="宋体" w:hAnsi="宋体" w:cs="宋体"/>
                <w:szCs w:val="21"/>
              </w:rPr>
            </w:pPr>
            <w:r>
              <w:rPr>
                <w:rFonts w:hint="eastAsia" w:ascii="宋体" w:hAnsi="宋体" w:cs="宋体"/>
                <w:szCs w:val="21"/>
              </w:rPr>
              <w:t>履约保证金</w:t>
            </w:r>
          </w:p>
        </w:tc>
        <w:tc>
          <w:tcPr>
            <w:tcW w:w="6283" w:type="dxa"/>
            <w:vAlign w:val="center"/>
          </w:tcPr>
          <w:p>
            <w:pPr>
              <w:spacing w:before="0" w:after="0" w:line="400" w:lineRule="exact"/>
              <w:ind w:firstLine="0" w:firstLineChars="0"/>
              <w:rPr>
                <w:rFonts w:ascii="宋体" w:hAnsi="宋体" w:cs="宋体"/>
                <w:szCs w:val="21"/>
              </w:rPr>
            </w:pPr>
            <w:r>
              <w:rPr>
                <w:rFonts w:hint="eastAsia" w:ascii="宋体" w:hAnsi="宋体" w:cs="宋体"/>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96" w:type="dxa"/>
            <w:vAlign w:val="center"/>
          </w:tcPr>
          <w:p>
            <w:pPr>
              <w:spacing w:before="0" w:after="0" w:line="400" w:lineRule="exact"/>
              <w:ind w:firstLine="0" w:firstLineChars="0"/>
              <w:jc w:val="center"/>
              <w:rPr>
                <w:rFonts w:ascii="宋体" w:hAnsi="宋体" w:cs="宋体"/>
                <w:szCs w:val="21"/>
              </w:rPr>
            </w:pPr>
            <w:r>
              <w:rPr>
                <w:rFonts w:hint="eastAsia" w:ascii="宋体" w:hAnsi="宋体" w:cs="宋体"/>
                <w:szCs w:val="21"/>
              </w:rPr>
              <w:t>19</w:t>
            </w:r>
          </w:p>
        </w:tc>
        <w:tc>
          <w:tcPr>
            <w:tcW w:w="991" w:type="dxa"/>
            <w:vAlign w:val="center"/>
          </w:tcPr>
          <w:p>
            <w:pPr>
              <w:spacing w:before="0" w:after="0" w:line="400" w:lineRule="exact"/>
              <w:ind w:firstLine="0" w:firstLineChars="0"/>
              <w:jc w:val="center"/>
              <w:rPr>
                <w:rFonts w:ascii="宋体" w:hAnsi="宋体" w:cs="宋体"/>
                <w:szCs w:val="21"/>
              </w:rPr>
            </w:pPr>
            <w:r>
              <w:rPr>
                <w:rFonts w:hint="eastAsia" w:ascii="宋体" w:hAnsi="宋体" w:cs="宋体"/>
                <w:szCs w:val="21"/>
              </w:rPr>
              <w:t>29.1</w:t>
            </w:r>
          </w:p>
        </w:tc>
        <w:tc>
          <w:tcPr>
            <w:tcW w:w="2130" w:type="dxa"/>
            <w:vAlign w:val="center"/>
          </w:tcPr>
          <w:p>
            <w:pPr>
              <w:spacing w:before="0" w:after="0" w:line="400" w:lineRule="exact"/>
              <w:ind w:firstLine="0" w:firstLineChars="0"/>
              <w:jc w:val="center"/>
              <w:rPr>
                <w:rFonts w:ascii="宋体" w:hAnsi="宋体" w:cs="宋体"/>
                <w:szCs w:val="21"/>
              </w:rPr>
            </w:pPr>
            <w:r>
              <w:rPr>
                <w:rFonts w:hint="eastAsia" w:ascii="宋体" w:hAnsi="宋体" w:cs="宋体"/>
                <w:szCs w:val="21"/>
              </w:rPr>
              <w:t>签订合同时间</w:t>
            </w:r>
          </w:p>
        </w:tc>
        <w:tc>
          <w:tcPr>
            <w:tcW w:w="6283" w:type="dxa"/>
          </w:tcPr>
          <w:p>
            <w:pPr>
              <w:spacing w:before="0" w:after="0" w:line="400" w:lineRule="exact"/>
              <w:ind w:firstLine="0" w:firstLineChars="0"/>
              <w:rPr>
                <w:rFonts w:ascii="宋体" w:hAnsi="宋体" w:cs="宋体"/>
                <w:szCs w:val="21"/>
              </w:rPr>
            </w:pPr>
            <w:r>
              <w:rPr>
                <w:rFonts w:hint="eastAsia" w:ascii="宋体" w:hAnsi="宋体" w:cs="宋体"/>
              </w:rPr>
              <w:t>成交通知书发出之日起二十五日内。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96" w:type="dxa"/>
            <w:vAlign w:val="center"/>
          </w:tcPr>
          <w:p>
            <w:pPr>
              <w:spacing w:before="0" w:after="0" w:line="400" w:lineRule="exact"/>
              <w:ind w:firstLine="0" w:firstLineChars="0"/>
              <w:jc w:val="center"/>
              <w:rPr>
                <w:rFonts w:ascii="宋体" w:hAnsi="宋体" w:cs="宋体"/>
                <w:szCs w:val="21"/>
              </w:rPr>
            </w:pPr>
            <w:r>
              <w:rPr>
                <w:rFonts w:hint="eastAsia" w:ascii="宋体" w:hAnsi="宋体" w:cs="宋体"/>
                <w:szCs w:val="21"/>
              </w:rPr>
              <w:t>20</w:t>
            </w:r>
          </w:p>
        </w:tc>
        <w:tc>
          <w:tcPr>
            <w:tcW w:w="991" w:type="dxa"/>
            <w:vAlign w:val="center"/>
          </w:tcPr>
          <w:p>
            <w:pPr>
              <w:spacing w:before="0" w:after="0" w:line="400" w:lineRule="exact"/>
              <w:ind w:firstLine="0" w:firstLineChars="0"/>
              <w:jc w:val="center"/>
              <w:rPr>
                <w:rFonts w:ascii="宋体" w:hAnsi="宋体" w:cs="宋体"/>
                <w:szCs w:val="21"/>
              </w:rPr>
            </w:pPr>
            <w:r>
              <w:rPr>
                <w:rFonts w:hint="eastAsia" w:ascii="宋体" w:hAnsi="宋体" w:cs="宋体"/>
                <w:szCs w:val="21"/>
              </w:rPr>
              <w:t>29.3</w:t>
            </w:r>
          </w:p>
        </w:tc>
        <w:tc>
          <w:tcPr>
            <w:tcW w:w="2130" w:type="dxa"/>
            <w:vAlign w:val="center"/>
          </w:tcPr>
          <w:p>
            <w:pPr>
              <w:spacing w:before="0" w:after="0" w:line="400" w:lineRule="exact"/>
              <w:ind w:firstLine="0" w:firstLineChars="0"/>
              <w:jc w:val="center"/>
              <w:rPr>
                <w:rFonts w:ascii="宋体" w:hAnsi="宋体" w:cs="宋体"/>
                <w:szCs w:val="21"/>
              </w:rPr>
            </w:pPr>
            <w:r>
              <w:rPr>
                <w:rFonts w:hint="eastAsia" w:ascii="宋体" w:hAnsi="宋体" w:cs="宋体"/>
                <w:szCs w:val="21"/>
              </w:rPr>
              <w:t>合同备案存档</w:t>
            </w:r>
          </w:p>
        </w:tc>
        <w:tc>
          <w:tcPr>
            <w:tcW w:w="6283" w:type="dxa"/>
            <w:vAlign w:val="center"/>
          </w:tcPr>
          <w:p>
            <w:pPr>
              <w:spacing w:before="0" w:after="0" w:line="400" w:lineRule="exact"/>
              <w:ind w:firstLine="0" w:firstLineChars="0"/>
              <w:rPr>
                <w:rFonts w:ascii="宋体" w:hAnsi="宋体" w:cs="宋体"/>
                <w:szCs w:val="21"/>
              </w:rPr>
            </w:pPr>
            <w:r>
              <w:rPr>
                <w:rFonts w:hint="eastAsia" w:ascii="宋体" w:hAnsi="宋体" w:cs="宋体"/>
              </w:rPr>
              <w:t>政府采购合同双方自签订之日起1个工作日内将合同原件两份交采购代理机构。采购代理机构将政府采购合同在省级以上人民政府财政部门指定媒体上公告并于合同签订之日起7个工作日内将一份合同原件送</w:t>
            </w:r>
            <w:r>
              <w:t>资源县政府采购管理办公室</w:t>
            </w:r>
            <w:r>
              <w:rPr>
                <w:rFonts w:hint="eastAsia" w:ascii="宋体" w:hAnsi="宋体" w:cs="宋体"/>
              </w:rPr>
              <w:t>备案，一份由采购代理机构存档。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96" w:type="dxa"/>
            <w:vAlign w:val="center"/>
          </w:tcPr>
          <w:p>
            <w:pPr>
              <w:spacing w:before="0" w:after="0" w:line="400" w:lineRule="exact"/>
              <w:ind w:firstLine="0" w:firstLineChars="0"/>
              <w:jc w:val="center"/>
              <w:rPr>
                <w:rFonts w:ascii="宋体" w:hAnsi="宋体" w:cs="宋体"/>
                <w:szCs w:val="21"/>
              </w:rPr>
            </w:pPr>
            <w:r>
              <w:rPr>
                <w:rFonts w:hint="eastAsia" w:ascii="宋体" w:hAnsi="宋体" w:cs="宋体"/>
                <w:szCs w:val="21"/>
              </w:rPr>
              <w:t>21</w:t>
            </w:r>
          </w:p>
        </w:tc>
        <w:tc>
          <w:tcPr>
            <w:tcW w:w="991" w:type="dxa"/>
            <w:vAlign w:val="center"/>
          </w:tcPr>
          <w:p>
            <w:pPr>
              <w:spacing w:before="0" w:after="0" w:line="400" w:lineRule="exact"/>
              <w:ind w:firstLine="0" w:firstLineChars="0"/>
              <w:jc w:val="center"/>
              <w:rPr>
                <w:rFonts w:ascii="宋体" w:hAnsi="宋体" w:cs="宋体"/>
                <w:szCs w:val="21"/>
              </w:rPr>
            </w:pPr>
            <w:r>
              <w:rPr>
                <w:rFonts w:hint="eastAsia" w:ascii="宋体" w:hAnsi="宋体" w:cs="宋体"/>
                <w:szCs w:val="21"/>
              </w:rPr>
              <w:t>30</w:t>
            </w:r>
          </w:p>
        </w:tc>
        <w:tc>
          <w:tcPr>
            <w:tcW w:w="2130" w:type="dxa"/>
            <w:vAlign w:val="center"/>
          </w:tcPr>
          <w:p>
            <w:pPr>
              <w:spacing w:before="0" w:after="0" w:line="400" w:lineRule="exact"/>
              <w:ind w:firstLine="0" w:firstLineChars="0"/>
              <w:jc w:val="center"/>
              <w:rPr>
                <w:rFonts w:ascii="宋体" w:hAnsi="宋体" w:cs="宋体"/>
                <w:szCs w:val="21"/>
              </w:rPr>
            </w:pPr>
            <w:r>
              <w:rPr>
                <w:rFonts w:hint="eastAsia" w:ascii="宋体" w:hAnsi="宋体" w:cs="宋体"/>
                <w:szCs w:val="21"/>
              </w:rPr>
              <w:t>采购代理服务费</w:t>
            </w:r>
          </w:p>
        </w:tc>
        <w:tc>
          <w:tcPr>
            <w:tcW w:w="6283" w:type="dxa"/>
          </w:tcPr>
          <w:p>
            <w:pPr>
              <w:spacing w:line="400" w:lineRule="exact"/>
              <w:ind w:firstLine="0" w:firstLineChars="0"/>
              <w:rPr>
                <w:rFonts w:ascii="宋体" w:hAnsi="宋体" w:cs="宋体"/>
                <w:szCs w:val="21"/>
              </w:rPr>
            </w:pPr>
            <w:r>
              <w:rPr>
                <w:rFonts w:hint="eastAsia" w:ascii="宋体" w:hAnsi="宋体" w:cs="宋体"/>
              </w:rPr>
              <w:t>成交供应商领取成交通知书前，</w:t>
            </w:r>
            <w:r>
              <w:rPr>
                <w:rFonts w:hint="eastAsia" w:ascii="宋体" w:hAnsi="宋体" w:cs="宋体"/>
                <w:szCs w:val="21"/>
              </w:rPr>
              <w:t>向</w:t>
            </w:r>
            <w:r>
              <w:rPr>
                <w:rFonts w:hint="eastAsia" w:ascii="宋体" w:hAnsi="宋体" w:cs="宋体"/>
              </w:rPr>
              <w:t>广西汉昌工程咨询有限公司一次性付清代理服务费。</w:t>
            </w:r>
            <w:r>
              <w:rPr>
                <w:rFonts w:hint="eastAsia" w:ascii="宋体" w:hAnsi="宋体" w:cs="宋体"/>
                <w:szCs w:val="21"/>
              </w:rPr>
              <w:t>本项目招标代理服务收费标准参照计价格[2002]1980号《招标代理服务收费管理暂行办法》服务类收费标准向成交供应商收取（代理服务费不足5000元按5000元收取）。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96" w:type="dxa"/>
            <w:vAlign w:val="center"/>
          </w:tcPr>
          <w:p>
            <w:pPr>
              <w:spacing w:before="0" w:after="0" w:line="400" w:lineRule="exact"/>
              <w:ind w:firstLine="0" w:firstLineChars="0"/>
              <w:jc w:val="center"/>
              <w:rPr>
                <w:rFonts w:ascii="宋体" w:hAnsi="宋体" w:cs="宋体"/>
                <w:szCs w:val="21"/>
              </w:rPr>
            </w:pPr>
            <w:r>
              <w:rPr>
                <w:rFonts w:hint="eastAsia" w:ascii="宋体" w:hAnsi="宋体" w:cs="宋体"/>
                <w:szCs w:val="21"/>
              </w:rPr>
              <w:t>23</w:t>
            </w:r>
          </w:p>
        </w:tc>
        <w:tc>
          <w:tcPr>
            <w:tcW w:w="991" w:type="dxa"/>
            <w:vAlign w:val="center"/>
          </w:tcPr>
          <w:p>
            <w:pPr>
              <w:spacing w:before="0" w:after="0" w:line="400" w:lineRule="exact"/>
              <w:ind w:firstLine="0" w:firstLineChars="0"/>
              <w:jc w:val="center"/>
              <w:rPr>
                <w:rFonts w:ascii="宋体" w:hAnsi="宋体" w:cs="宋体"/>
                <w:szCs w:val="21"/>
              </w:rPr>
            </w:pPr>
            <w:r>
              <w:rPr>
                <w:rFonts w:hint="eastAsia" w:ascii="宋体" w:hAnsi="宋体" w:cs="宋体"/>
                <w:szCs w:val="21"/>
              </w:rPr>
              <w:t>32</w:t>
            </w:r>
          </w:p>
        </w:tc>
        <w:tc>
          <w:tcPr>
            <w:tcW w:w="2130" w:type="dxa"/>
            <w:vAlign w:val="center"/>
          </w:tcPr>
          <w:p>
            <w:pPr>
              <w:spacing w:before="0" w:after="0" w:line="400" w:lineRule="exact"/>
              <w:ind w:firstLine="0" w:firstLineChars="0"/>
              <w:jc w:val="center"/>
              <w:rPr>
                <w:rFonts w:ascii="宋体" w:hAnsi="宋体" w:cs="宋体"/>
                <w:szCs w:val="21"/>
              </w:rPr>
            </w:pPr>
            <w:r>
              <w:rPr>
                <w:rFonts w:hint="eastAsia" w:ascii="宋体" w:hAnsi="宋体" w:cs="宋体"/>
                <w:szCs w:val="21"/>
              </w:rPr>
              <w:t>解释权</w:t>
            </w:r>
          </w:p>
        </w:tc>
        <w:tc>
          <w:tcPr>
            <w:tcW w:w="6283" w:type="dxa"/>
          </w:tcPr>
          <w:p>
            <w:pPr>
              <w:spacing w:before="0" w:after="0" w:line="400" w:lineRule="exact"/>
              <w:ind w:firstLine="0" w:firstLineChars="0"/>
              <w:rPr>
                <w:rFonts w:ascii="宋体" w:hAnsi="宋体" w:cs="宋体"/>
                <w:szCs w:val="21"/>
              </w:rPr>
            </w:pPr>
            <w:r>
              <w:rPr>
                <w:rFonts w:hint="eastAsia" w:ascii="宋体" w:hAnsi="宋体" w:cs="宋体"/>
              </w:rPr>
              <w:t>本竞争性磋商文件是根据《中华人民共和国政府采购法》、《中华人民共和国政府采购法实施条例》、《</w:t>
            </w:r>
            <w:r>
              <w:rPr>
                <w:rFonts w:hint="eastAsia" w:ascii="宋体" w:hAnsi="宋体"/>
                <w:szCs w:val="21"/>
              </w:rPr>
              <w:t>政府采购竞争性磋商采购方式管理暂行办法</w:t>
            </w:r>
            <w:r>
              <w:rPr>
                <w:rFonts w:hint="eastAsia" w:ascii="宋体" w:hAnsi="宋体" w:cs="宋体"/>
              </w:rPr>
              <w:t>》和政府采购管理有关规定编制，本竞争性磋商文件的解释权属于采购代理机构。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6" w:type="dxa"/>
            <w:vAlign w:val="center"/>
          </w:tcPr>
          <w:p>
            <w:pPr>
              <w:spacing w:before="0" w:after="0" w:line="400" w:lineRule="exact"/>
              <w:ind w:firstLine="0" w:firstLineChars="0"/>
              <w:jc w:val="center"/>
              <w:rPr>
                <w:rFonts w:ascii="宋体" w:hAnsi="宋体" w:cs="宋体"/>
                <w:szCs w:val="21"/>
              </w:rPr>
            </w:pPr>
            <w:r>
              <w:rPr>
                <w:rFonts w:hint="eastAsia" w:ascii="宋体" w:hAnsi="宋体" w:cs="宋体"/>
                <w:szCs w:val="21"/>
              </w:rPr>
              <w:t>23</w:t>
            </w:r>
          </w:p>
        </w:tc>
        <w:tc>
          <w:tcPr>
            <w:tcW w:w="991" w:type="dxa"/>
            <w:vAlign w:val="center"/>
          </w:tcPr>
          <w:p>
            <w:pPr>
              <w:spacing w:before="0" w:after="0" w:line="400" w:lineRule="exact"/>
              <w:ind w:firstLine="0" w:firstLineChars="0"/>
              <w:jc w:val="center"/>
              <w:rPr>
                <w:rFonts w:ascii="宋体" w:hAnsi="宋体" w:cs="宋体"/>
                <w:szCs w:val="21"/>
              </w:rPr>
            </w:pPr>
            <w:r>
              <w:rPr>
                <w:rFonts w:hint="eastAsia" w:ascii="宋体" w:hAnsi="宋体" w:cs="宋体"/>
                <w:szCs w:val="21"/>
              </w:rPr>
              <w:t>33</w:t>
            </w:r>
          </w:p>
        </w:tc>
        <w:tc>
          <w:tcPr>
            <w:tcW w:w="2130" w:type="dxa"/>
            <w:vAlign w:val="center"/>
          </w:tcPr>
          <w:p>
            <w:pPr>
              <w:spacing w:before="0" w:after="0" w:line="400" w:lineRule="exact"/>
              <w:ind w:firstLine="0" w:firstLineChars="0"/>
              <w:jc w:val="center"/>
              <w:rPr>
                <w:rFonts w:ascii="宋体" w:hAnsi="宋体" w:cs="宋体"/>
              </w:rPr>
            </w:pPr>
            <w:r>
              <w:rPr>
                <w:rFonts w:hint="eastAsia" w:ascii="宋体" w:hAnsi="宋体" w:cs="宋体"/>
              </w:rPr>
              <w:t>监督管理机构</w:t>
            </w:r>
          </w:p>
        </w:tc>
        <w:tc>
          <w:tcPr>
            <w:tcW w:w="6283" w:type="dxa"/>
            <w:vAlign w:val="center"/>
          </w:tcPr>
          <w:p>
            <w:pPr>
              <w:spacing w:before="0" w:after="0" w:line="400" w:lineRule="exact"/>
              <w:ind w:firstLine="0" w:firstLineChars="0"/>
              <w:rPr>
                <w:rFonts w:ascii="宋体" w:hAnsi="宋体" w:cs="宋体"/>
              </w:rPr>
            </w:pPr>
            <w:r>
              <w:t>资源县政府采购管理办公室</w:t>
            </w:r>
            <w:r>
              <w:rPr>
                <w:rFonts w:hint="eastAsia" w:ascii="宋体" w:hAnsi="宋体" w:cs="宋体"/>
              </w:rPr>
              <w:t xml:space="preserve">  联系电话：0773-</w:t>
            </w:r>
            <w:r>
              <w:rPr>
                <w:rFonts w:hint="eastAsia" w:ascii="宋体" w:hAnsi="宋体" w:cs="宋体"/>
                <w:szCs w:val="21"/>
              </w:rPr>
              <w:t>4315648</w:t>
            </w:r>
          </w:p>
        </w:tc>
      </w:tr>
    </w:tbl>
    <w:p>
      <w:pPr>
        <w:spacing w:before="0" w:after="0" w:line="380" w:lineRule="exact"/>
        <w:ind w:firstLine="0" w:firstLineChars="0"/>
        <w:jc w:val="center"/>
        <w:rPr>
          <w:rFonts w:ascii="宋体" w:hAnsi="宋体" w:cs="宋体"/>
          <w:b/>
          <w:sz w:val="28"/>
          <w:szCs w:val="28"/>
        </w:rPr>
      </w:pPr>
    </w:p>
    <w:p>
      <w:pPr>
        <w:spacing w:before="0" w:after="0" w:line="380" w:lineRule="exact"/>
        <w:ind w:firstLine="0" w:firstLineChars="0"/>
        <w:jc w:val="center"/>
        <w:rPr>
          <w:rFonts w:ascii="宋体" w:hAnsi="宋体" w:cs="宋体"/>
          <w:b/>
          <w:sz w:val="28"/>
          <w:szCs w:val="28"/>
        </w:rPr>
      </w:pPr>
    </w:p>
    <w:p>
      <w:pPr>
        <w:ind w:firstLine="562"/>
        <w:rPr>
          <w:rFonts w:ascii="宋体" w:hAnsi="宋体" w:cs="宋体"/>
          <w:b/>
          <w:sz w:val="28"/>
          <w:szCs w:val="28"/>
        </w:rPr>
      </w:pPr>
      <w:r>
        <w:rPr>
          <w:rFonts w:hint="eastAsia" w:ascii="宋体" w:hAnsi="宋体" w:cs="宋体"/>
          <w:b/>
          <w:sz w:val="28"/>
          <w:szCs w:val="28"/>
        </w:rPr>
        <w:br w:type="page"/>
      </w:r>
    </w:p>
    <w:p>
      <w:pPr>
        <w:spacing w:before="0" w:after="0" w:line="380" w:lineRule="exact"/>
        <w:ind w:firstLine="0" w:firstLineChars="0"/>
        <w:jc w:val="center"/>
        <w:outlineLvl w:val="1"/>
        <w:rPr>
          <w:rFonts w:ascii="宋体" w:hAnsi="宋体" w:cs="宋体"/>
          <w:b/>
          <w:sz w:val="28"/>
          <w:szCs w:val="28"/>
        </w:rPr>
      </w:pPr>
      <w:r>
        <w:rPr>
          <w:rFonts w:hint="eastAsia" w:ascii="宋体" w:hAnsi="宋体" w:cs="宋体"/>
          <w:b/>
          <w:sz w:val="28"/>
          <w:szCs w:val="28"/>
        </w:rPr>
        <w:t>一、总则</w:t>
      </w:r>
    </w:p>
    <w:p>
      <w:pPr>
        <w:spacing w:before="0" w:after="0" w:line="400" w:lineRule="exact"/>
        <w:ind w:firstLine="411" w:firstLineChars="196"/>
        <w:rPr>
          <w:rFonts w:ascii="宋体" w:hAnsi="宋体" w:cs="宋体"/>
          <w:b/>
          <w:szCs w:val="21"/>
        </w:rPr>
      </w:pPr>
      <w:r>
        <w:rPr>
          <w:rFonts w:hint="eastAsia" w:ascii="宋体" w:hAnsi="宋体" w:cs="宋体"/>
          <w:b/>
          <w:szCs w:val="21"/>
        </w:rPr>
        <w:t>1. 适应范围</w:t>
      </w:r>
    </w:p>
    <w:p>
      <w:pPr>
        <w:spacing w:before="0" w:after="0" w:line="400" w:lineRule="exact"/>
        <w:ind w:firstLine="435" w:firstLineChars="0"/>
        <w:rPr>
          <w:rFonts w:ascii="宋体" w:hAnsi="宋体" w:cs="宋体"/>
          <w:szCs w:val="21"/>
        </w:rPr>
      </w:pPr>
      <w:r>
        <w:rPr>
          <w:rFonts w:hint="eastAsia" w:ascii="宋体" w:hAnsi="宋体" w:cs="宋体"/>
          <w:szCs w:val="21"/>
        </w:rPr>
        <w:t>1.1  项目名称及项目编号</w:t>
      </w:r>
    </w:p>
    <w:p>
      <w:pPr>
        <w:spacing w:before="0" w:after="0" w:line="400" w:lineRule="exact"/>
        <w:ind w:firstLine="435" w:firstLineChars="0"/>
        <w:rPr>
          <w:rFonts w:ascii="宋体" w:hAnsi="宋体" w:cs="宋体"/>
          <w:szCs w:val="21"/>
        </w:rPr>
      </w:pPr>
      <w:r>
        <w:rPr>
          <w:rFonts w:hint="eastAsia" w:ascii="宋体" w:hAnsi="宋体" w:cs="宋体"/>
          <w:szCs w:val="21"/>
        </w:rPr>
        <w:t xml:space="preserve">     项目名称：资源县人民法院续租一批安全移动终端和终端流量卡</w:t>
      </w:r>
    </w:p>
    <w:p>
      <w:pPr>
        <w:spacing w:before="0" w:after="0" w:line="400" w:lineRule="exact"/>
        <w:ind w:firstLine="854" w:firstLineChars="407"/>
        <w:rPr>
          <w:rFonts w:ascii="宋体" w:hAnsi="宋体" w:cs="宋体"/>
          <w:szCs w:val="21"/>
        </w:rPr>
      </w:pPr>
      <w:r>
        <w:rPr>
          <w:rFonts w:hint="eastAsia" w:ascii="宋体" w:hAnsi="宋体" w:cs="宋体"/>
          <w:szCs w:val="21"/>
        </w:rPr>
        <w:t xml:space="preserve"> 项目编号：GLZC2020-C3-290063-GXHC</w:t>
      </w:r>
    </w:p>
    <w:p>
      <w:pPr>
        <w:spacing w:before="0" w:after="0" w:line="400" w:lineRule="exact"/>
        <w:ind w:firstLine="411" w:firstLineChars="196"/>
        <w:rPr>
          <w:rFonts w:ascii="宋体" w:hAnsi="宋体" w:cs="宋体"/>
          <w:szCs w:val="21"/>
        </w:rPr>
      </w:pPr>
      <w:r>
        <w:rPr>
          <w:rFonts w:hint="eastAsia" w:ascii="宋体" w:hAnsi="宋体" w:cs="宋体"/>
          <w:szCs w:val="21"/>
        </w:rPr>
        <w:t>1.2本竞争性磋商文件（以下简称磋商文件）适用于本磋商项目的磋商、评审、合同履约、验收、付款等行为（法律、法规另有规定的，从其规定）。</w:t>
      </w:r>
    </w:p>
    <w:p>
      <w:pPr>
        <w:spacing w:before="0" w:after="0" w:line="400" w:lineRule="exact"/>
        <w:ind w:firstLine="435" w:firstLineChars="0"/>
        <w:rPr>
          <w:rFonts w:ascii="宋体" w:hAnsi="宋体" w:cs="宋体"/>
          <w:b/>
          <w:szCs w:val="21"/>
        </w:rPr>
      </w:pPr>
      <w:r>
        <w:rPr>
          <w:rFonts w:hint="eastAsia" w:ascii="宋体" w:hAnsi="宋体" w:cs="宋体"/>
          <w:b/>
          <w:szCs w:val="21"/>
        </w:rPr>
        <w:t>2. 定义</w:t>
      </w:r>
    </w:p>
    <w:p>
      <w:pPr>
        <w:spacing w:before="0" w:after="0" w:line="400" w:lineRule="exact"/>
        <w:ind w:firstLine="435" w:firstLineChars="0"/>
        <w:rPr>
          <w:rFonts w:ascii="宋体" w:hAnsi="宋体" w:cs="宋体"/>
          <w:szCs w:val="21"/>
        </w:rPr>
      </w:pPr>
      <w:r>
        <w:rPr>
          <w:rFonts w:hint="eastAsia" w:ascii="宋体" w:hAnsi="宋体" w:cs="宋体"/>
          <w:szCs w:val="21"/>
        </w:rPr>
        <w:t>2.1“供应商”是指符合本次采购项目的供应商资格并提交响应文件、参加磋商的供应商。如果该供应商在本次磋商中成交，即成为“成交供应商”。</w:t>
      </w:r>
    </w:p>
    <w:p>
      <w:pPr>
        <w:spacing w:before="0" w:after="0" w:line="400" w:lineRule="exact"/>
        <w:ind w:firstLine="435" w:firstLineChars="0"/>
        <w:rPr>
          <w:rFonts w:ascii="宋体" w:hAnsi="宋体" w:cs="宋体"/>
          <w:szCs w:val="21"/>
        </w:rPr>
      </w:pPr>
      <w:r>
        <w:rPr>
          <w:rFonts w:hint="eastAsia" w:ascii="宋体" w:hAnsi="宋体" w:cs="宋体"/>
          <w:szCs w:val="21"/>
        </w:rPr>
        <w:t>2.2“货物”系指按磋商文件规定，供应商须向采购人提供的一切设备、保险、税金、备品备件、工具、手册及其它有关技术资料和材料。</w:t>
      </w:r>
    </w:p>
    <w:p>
      <w:pPr>
        <w:spacing w:before="0" w:after="0" w:line="400" w:lineRule="exact"/>
        <w:ind w:firstLine="435" w:firstLineChars="0"/>
        <w:rPr>
          <w:rFonts w:ascii="宋体" w:hAnsi="宋体" w:cs="宋体"/>
          <w:szCs w:val="21"/>
        </w:rPr>
      </w:pPr>
      <w:r>
        <w:rPr>
          <w:rFonts w:hint="eastAsia" w:ascii="宋体" w:hAnsi="宋体" w:cs="宋体"/>
          <w:szCs w:val="21"/>
        </w:rPr>
        <w:t>2.3“服务”系指按磋商文件规定，供应商须承担的安装、调试、技术协助、校准、培训、技术指导以及其他类似的义务。</w:t>
      </w:r>
    </w:p>
    <w:p>
      <w:pPr>
        <w:spacing w:before="0" w:after="0" w:line="400" w:lineRule="exact"/>
        <w:ind w:firstLine="435" w:firstLineChars="0"/>
        <w:rPr>
          <w:rFonts w:ascii="宋体" w:hAnsi="宋体" w:cs="宋体"/>
          <w:szCs w:val="21"/>
        </w:rPr>
      </w:pPr>
      <w:r>
        <w:rPr>
          <w:rFonts w:hint="eastAsia" w:ascii="宋体" w:hAnsi="宋体" w:cs="宋体"/>
          <w:szCs w:val="21"/>
        </w:rPr>
        <w:t>2.4“项目”系指供应商按磋商文件规定向采购人提供的货物和服务。</w:t>
      </w:r>
    </w:p>
    <w:p>
      <w:pPr>
        <w:spacing w:before="0" w:after="0" w:line="400" w:lineRule="exact"/>
        <w:ind w:firstLine="435" w:firstLineChars="0"/>
        <w:rPr>
          <w:rFonts w:ascii="宋体" w:hAnsi="宋体" w:cs="宋体"/>
          <w:szCs w:val="21"/>
        </w:rPr>
      </w:pPr>
      <w:r>
        <w:rPr>
          <w:rFonts w:hint="eastAsia" w:ascii="宋体" w:hAnsi="宋体" w:cs="宋体"/>
          <w:szCs w:val="21"/>
        </w:rPr>
        <w:t>2.5“书面形式”包括信函、传真、电报等。</w:t>
      </w:r>
    </w:p>
    <w:p>
      <w:pPr>
        <w:spacing w:before="0" w:after="0" w:line="400" w:lineRule="exact"/>
        <w:ind w:firstLine="435" w:firstLineChars="0"/>
        <w:rPr>
          <w:rFonts w:ascii="宋体" w:hAnsi="宋体" w:cs="宋体"/>
          <w:b/>
          <w:szCs w:val="21"/>
        </w:rPr>
      </w:pPr>
      <w:r>
        <w:rPr>
          <w:rFonts w:hint="eastAsia" w:ascii="宋体" w:hAnsi="宋体" w:cs="宋体"/>
          <w:b/>
          <w:szCs w:val="21"/>
        </w:rPr>
        <w:t>3. 供应商资格</w:t>
      </w:r>
    </w:p>
    <w:p>
      <w:pPr>
        <w:spacing w:before="0" w:after="0" w:line="400" w:lineRule="exact"/>
        <w:ind w:firstLine="435" w:firstLineChars="0"/>
        <w:rPr>
          <w:rFonts w:ascii="宋体" w:hAnsi="宋体" w:cs="宋体"/>
          <w:bCs/>
          <w:szCs w:val="21"/>
        </w:rPr>
      </w:pPr>
      <w:r>
        <w:rPr>
          <w:rFonts w:hint="eastAsia" w:ascii="宋体" w:hAnsi="宋体" w:cs="宋体"/>
          <w:bCs/>
          <w:szCs w:val="21"/>
        </w:rPr>
        <w:t>3.1 满足《中华人民共和国政府采购法》第二十二条规定；</w:t>
      </w:r>
    </w:p>
    <w:p>
      <w:pPr>
        <w:spacing w:before="0" w:after="0" w:line="400" w:lineRule="exact"/>
        <w:ind w:firstLine="435" w:firstLineChars="0"/>
        <w:rPr>
          <w:rFonts w:ascii="宋体" w:hAnsi="宋体" w:cs="宋体"/>
          <w:bCs/>
          <w:szCs w:val="21"/>
        </w:rPr>
      </w:pPr>
      <w:r>
        <w:rPr>
          <w:rFonts w:hint="eastAsia" w:ascii="宋体" w:hAnsi="宋体" w:cs="宋体"/>
          <w:bCs/>
          <w:szCs w:val="21"/>
        </w:rPr>
        <w:t>3.2 落实政府采购政策需满足的资格要求：无；</w:t>
      </w:r>
    </w:p>
    <w:p>
      <w:pPr>
        <w:spacing w:before="0" w:after="0" w:line="400" w:lineRule="exact"/>
        <w:ind w:firstLine="435" w:firstLineChars="0"/>
        <w:rPr>
          <w:rFonts w:ascii="宋体" w:hAnsi="宋体" w:cs="宋体"/>
          <w:bCs/>
          <w:szCs w:val="21"/>
        </w:rPr>
      </w:pPr>
      <w:r>
        <w:rPr>
          <w:rFonts w:hint="eastAsia" w:ascii="宋体" w:hAnsi="宋体" w:cs="宋体"/>
          <w:bCs/>
          <w:szCs w:val="21"/>
        </w:rPr>
        <w:t>3.3 本项目的特定资格要求：无。</w:t>
      </w:r>
    </w:p>
    <w:p>
      <w:pPr>
        <w:spacing w:before="0" w:after="0" w:line="400" w:lineRule="exact"/>
        <w:ind w:firstLine="435" w:firstLineChars="0"/>
        <w:rPr>
          <w:rFonts w:ascii="宋体" w:hAnsi="宋体" w:cs="宋体"/>
          <w:bCs/>
          <w:szCs w:val="21"/>
        </w:rPr>
      </w:pPr>
      <w:r>
        <w:rPr>
          <w:rFonts w:hint="eastAsia" w:ascii="宋体" w:hAnsi="宋体" w:cs="宋体"/>
          <w:bCs/>
          <w:szCs w:val="21"/>
        </w:rPr>
        <w:t>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before="0" w:after="0" w:line="400" w:lineRule="exact"/>
        <w:ind w:firstLine="435" w:firstLineChars="0"/>
        <w:rPr>
          <w:rFonts w:ascii="宋体" w:hAnsi="宋体" w:cs="宋体"/>
          <w:bCs/>
          <w:szCs w:val="21"/>
        </w:rPr>
      </w:pPr>
      <w:r>
        <w:rPr>
          <w:rFonts w:hint="eastAsia" w:ascii="宋体" w:hAnsi="宋体" w:cs="宋体"/>
          <w:bCs/>
          <w:szCs w:val="21"/>
        </w:rPr>
        <w:t>3.5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pPr>
        <w:spacing w:before="0" w:after="0" w:line="400" w:lineRule="exact"/>
        <w:ind w:firstLine="435" w:firstLineChars="0"/>
        <w:rPr>
          <w:rFonts w:ascii="宋体" w:hAnsi="宋体" w:cs="宋体"/>
          <w:b/>
          <w:szCs w:val="21"/>
        </w:rPr>
      </w:pPr>
      <w:r>
        <w:rPr>
          <w:rFonts w:hint="eastAsia" w:ascii="宋体" w:hAnsi="宋体" w:cs="宋体"/>
          <w:b/>
          <w:szCs w:val="21"/>
        </w:rPr>
        <w:t>4. 磋商费用</w:t>
      </w:r>
    </w:p>
    <w:p>
      <w:pPr>
        <w:tabs>
          <w:tab w:val="left" w:pos="1635"/>
        </w:tabs>
        <w:spacing w:before="0" w:after="0" w:line="400" w:lineRule="exact"/>
        <w:ind w:firstLine="435" w:firstLineChars="0"/>
        <w:rPr>
          <w:rFonts w:ascii="宋体" w:hAnsi="宋体" w:cs="宋体"/>
          <w:szCs w:val="21"/>
        </w:rPr>
      </w:pPr>
      <w:r>
        <w:rPr>
          <w:rFonts w:hint="eastAsia" w:ascii="宋体" w:hAnsi="宋体" w:cs="宋体"/>
          <w:szCs w:val="21"/>
        </w:rPr>
        <w:t>不论磋商结果如何，供应商均应自行承担所有与磋商有关的全部费用。</w:t>
      </w:r>
    </w:p>
    <w:p>
      <w:pPr>
        <w:numPr>
          <w:ilvl w:val="0"/>
          <w:numId w:val="3"/>
        </w:numPr>
        <w:tabs>
          <w:tab w:val="left" w:pos="1635"/>
        </w:tabs>
        <w:spacing w:before="0" w:after="0" w:line="400" w:lineRule="exact"/>
        <w:ind w:firstLine="435" w:firstLineChars="0"/>
        <w:rPr>
          <w:rFonts w:ascii="宋体" w:hAnsi="宋体" w:cs="宋体"/>
          <w:b/>
          <w:szCs w:val="21"/>
        </w:rPr>
      </w:pPr>
      <w:r>
        <w:rPr>
          <w:rFonts w:hint="eastAsia" w:ascii="宋体" w:hAnsi="宋体" w:cs="宋体"/>
          <w:b/>
          <w:szCs w:val="21"/>
        </w:rPr>
        <w:t>联合体要求</w:t>
      </w:r>
    </w:p>
    <w:p>
      <w:pPr>
        <w:tabs>
          <w:tab w:val="left" w:pos="1635"/>
        </w:tabs>
        <w:spacing w:before="0" w:after="0" w:line="400" w:lineRule="exact"/>
        <w:ind w:firstLine="0" w:firstLineChars="0"/>
        <w:rPr>
          <w:rFonts w:ascii="宋体" w:hAnsi="宋体" w:cs="宋体"/>
          <w:b/>
          <w:szCs w:val="21"/>
        </w:rPr>
      </w:pPr>
      <w:r>
        <w:rPr>
          <w:rFonts w:hint="eastAsia" w:ascii="宋体" w:hAnsi="宋体" w:cs="宋体"/>
        </w:rPr>
        <w:t xml:space="preserve">     本项目不接受联合体磋商。</w:t>
      </w:r>
    </w:p>
    <w:p>
      <w:pPr>
        <w:tabs>
          <w:tab w:val="left" w:pos="2190"/>
        </w:tabs>
        <w:spacing w:before="0" w:after="0" w:line="400" w:lineRule="exact"/>
        <w:ind w:firstLine="411" w:firstLineChars="196"/>
        <w:rPr>
          <w:rFonts w:ascii="宋体" w:hAnsi="宋体" w:cs="宋体"/>
          <w:b/>
          <w:szCs w:val="21"/>
        </w:rPr>
      </w:pPr>
      <w:r>
        <w:rPr>
          <w:rFonts w:hint="eastAsia" w:ascii="宋体" w:hAnsi="宋体" w:cs="宋体"/>
          <w:b/>
          <w:szCs w:val="21"/>
        </w:rPr>
        <w:t>6. 质疑和投诉</w:t>
      </w:r>
      <w:r>
        <w:rPr>
          <w:rFonts w:hint="eastAsia" w:ascii="宋体" w:hAnsi="宋体" w:cs="宋体"/>
          <w:b/>
          <w:szCs w:val="21"/>
        </w:rPr>
        <w:tab/>
      </w:r>
    </w:p>
    <w:p>
      <w:pPr>
        <w:tabs>
          <w:tab w:val="left" w:pos="2190"/>
        </w:tabs>
        <w:spacing w:before="0" w:after="0" w:line="400" w:lineRule="exact"/>
        <w:ind w:firstLine="435" w:firstLineChars="0"/>
        <w:rPr>
          <w:rFonts w:ascii="宋体" w:hAnsi="宋体" w:cs="宋体"/>
          <w:szCs w:val="21"/>
        </w:rPr>
      </w:pPr>
      <w:r>
        <w:rPr>
          <w:rFonts w:hint="eastAsia" w:ascii="宋体" w:hAnsi="宋体" w:cs="宋体"/>
          <w:szCs w:val="21"/>
        </w:rPr>
        <w:t>6.1供应商认为磋商文件使自己的合法权益受到损害的，应当在采购公告期限届满之日起7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采购代理机构应认真做好质疑处理工作。</w:t>
      </w:r>
    </w:p>
    <w:p>
      <w:pPr>
        <w:snapToGrid w:val="0"/>
        <w:spacing w:before="0" w:after="0" w:line="440" w:lineRule="exact"/>
        <w:ind w:firstLine="420"/>
        <w:rPr>
          <w:rFonts w:ascii="宋体" w:hAnsi="宋体"/>
          <w:szCs w:val="20"/>
        </w:rPr>
      </w:pPr>
      <w:r>
        <w:rPr>
          <w:rFonts w:hint="eastAsia" w:ascii="宋体" w:hAnsi="宋体"/>
          <w:szCs w:val="20"/>
        </w:rPr>
        <w:t>接收质疑函方式：以书面形式（原件）提交</w:t>
      </w:r>
    </w:p>
    <w:p>
      <w:pPr>
        <w:snapToGrid w:val="0"/>
        <w:spacing w:before="0" w:after="0" w:line="440" w:lineRule="exact"/>
        <w:ind w:firstLine="420"/>
        <w:rPr>
          <w:rFonts w:ascii="宋体" w:hAnsi="宋体"/>
          <w:szCs w:val="20"/>
        </w:rPr>
      </w:pPr>
      <w:r>
        <w:rPr>
          <w:rFonts w:hint="eastAsia" w:ascii="宋体" w:hAnsi="宋体"/>
          <w:szCs w:val="20"/>
        </w:rPr>
        <w:t>质疑联系人及联系方式：阳志文，联系电话：0773-8280013</w:t>
      </w:r>
    </w:p>
    <w:p>
      <w:pPr>
        <w:widowControl/>
        <w:ind w:firstLine="420"/>
        <w:jc w:val="left"/>
        <w:rPr>
          <w:rFonts w:ascii="宋体" w:hAnsi="宋体" w:cs="宋体"/>
          <w:bCs/>
          <w:szCs w:val="21"/>
        </w:rPr>
      </w:pPr>
      <w:r>
        <w:rPr>
          <w:rFonts w:hint="eastAsia" w:ascii="宋体" w:hAnsi="宋体"/>
          <w:szCs w:val="20"/>
        </w:rPr>
        <w:t>通讯地址：</w:t>
      </w:r>
      <w:r>
        <w:rPr>
          <w:rFonts w:hint="eastAsia" w:ascii="宋体" w:hAnsi="宋体" w:cs="宋体"/>
          <w:bCs/>
          <w:szCs w:val="21"/>
        </w:rPr>
        <w:t>桂林市秀峰区阳江路鸿海大酒店二楼</w:t>
      </w:r>
    </w:p>
    <w:p>
      <w:pPr>
        <w:tabs>
          <w:tab w:val="left" w:pos="2190"/>
        </w:tabs>
        <w:spacing w:before="0" w:after="0" w:line="400" w:lineRule="exact"/>
        <w:ind w:firstLine="435" w:firstLineChars="0"/>
        <w:rPr>
          <w:rFonts w:ascii="宋体" w:hAnsi="宋体" w:cs="宋体"/>
          <w:szCs w:val="21"/>
        </w:rPr>
      </w:pPr>
      <w:r>
        <w:rPr>
          <w:rFonts w:hint="eastAsia" w:ascii="宋体" w:hAnsi="宋体" w:cs="宋体"/>
          <w:szCs w:val="21"/>
        </w:rPr>
        <w:t>6.2供应商对采购代理机构的质疑答复不满意或者采购代理机构未在规定的时间内作出答复的，可以在答复期满后十五个工作日内向资源县政府采购监督管理机构投诉。</w:t>
      </w:r>
    </w:p>
    <w:p>
      <w:pPr>
        <w:tabs>
          <w:tab w:val="left" w:pos="2190"/>
        </w:tabs>
        <w:spacing w:before="0" w:after="0" w:line="400" w:lineRule="exact"/>
        <w:ind w:firstLine="435" w:firstLineChars="0"/>
        <w:rPr>
          <w:rFonts w:ascii="宋体" w:hAnsi="宋体" w:cs="宋体"/>
          <w:szCs w:val="21"/>
        </w:rPr>
      </w:pPr>
      <w:r>
        <w:rPr>
          <w:rFonts w:hint="eastAsia" w:ascii="宋体" w:hAnsi="宋体" w:cs="宋体"/>
          <w:szCs w:val="21"/>
        </w:rPr>
        <w:t>6.3质疑、投诉应当采用书面形式，质疑书、投诉书实行实名制，均应明确阐述磋商文件、磋商过程或成交结果中使自己合法权益受到损害的实质性内容，并提供必要的证明材料。</w:t>
      </w:r>
    </w:p>
    <w:p>
      <w:pPr>
        <w:tabs>
          <w:tab w:val="left" w:pos="2190"/>
        </w:tabs>
        <w:spacing w:before="0" w:after="0" w:line="400" w:lineRule="exact"/>
        <w:ind w:firstLine="435" w:firstLineChars="0"/>
        <w:rPr>
          <w:rFonts w:ascii="宋体" w:hAnsi="宋体" w:cs="宋体"/>
          <w:b/>
          <w:szCs w:val="21"/>
        </w:rPr>
      </w:pPr>
      <w:r>
        <w:rPr>
          <w:rFonts w:hint="eastAsia" w:ascii="宋体" w:hAnsi="宋体" w:cs="宋体"/>
          <w:b/>
          <w:szCs w:val="21"/>
        </w:rPr>
        <w:t>7. 转包与分包</w:t>
      </w:r>
    </w:p>
    <w:p>
      <w:pPr>
        <w:tabs>
          <w:tab w:val="left" w:pos="2190"/>
        </w:tabs>
        <w:spacing w:before="0" w:after="0" w:line="400" w:lineRule="exact"/>
        <w:ind w:firstLine="435" w:firstLineChars="0"/>
        <w:rPr>
          <w:rFonts w:ascii="宋体" w:hAnsi="宋体" w:cs="宋体"/>
          <w:szCs w:val="21"/>
        </w:rPr>
      </w:pPr>
      <w:r>
        <w:rPr>
          <w:rFonts w:hint="eastAsia" w:ascii="宋体" w:hAnsi="宋体" w:cs="宋体"/>
          <w:szCs w:val="21"/>
        </w:rPr>
        <w:t>7.1 本项目不允许转包。</w:t>
      </w:r>
    </w:p>
    <w:p>
      <w:pPr>
        <w:tabs>
          <w:tab w:val="left" w:pos="2190"/>
        </w:tabs>
        <w:spacing w:before="0" w:after="0" w:line="400" w:lineRule="exact"/>
        <w:ind w:firstLine="435" w:firstLineChars="0"/>
        <w:rPr>
          <w:rFonts w:ascii="宋体" w:hAnsi="宋体" w:cs="宋体"/>
          <w:szCs w:val="21"/>
        </w:rPr>
      </w:pPr>
      <w:r>
        <w:rPr>
          <w:rFonts w:hint="eastAsia" w:ascii="宋体" w:hAnsi="宋体" w:cs="宋体"/>
          <w:szCs w:val="21"/>
        </w:rPr>
        <w:t>7.2 本项目不可以分包。</w:t>
      </w:r>
    </w:p>
    <w:p>
      <w:pPr>
        <w:tabs>
          <w:tab w:val="left" w:pos="2190"/>
        </w:tabs>
        <w:spacing w:before="0" w:after="0" w:line="400" w:lineRule="exact"/>
        <w:ind w:firstLine="435" w:firstLineChars="0"/>
        <w:rPr>
          <w:rFonts w:ascii="宋体" w:hAnsi="宋体" w:cs="宋体"/>
          <w:b/>
          <w:szCs w:val="21"/>
        </w:rPr>
      </w:pPr>
      <w:r>
        <w:rPr>
          <w:rFonts w:hint="eastAsia" w:ascii="宋体" w:hAnsi="宋体" w:cs="宋体"/>
          <w:b/>
          <w:szCs w:val="21"/>
        </w:rPr>
        <w:t>8. 特别说明</w:t>
      </w:r>
    </w:p>
    <w:p>
      <w:pPr>
        <w:tabs>
          <w:tab w:val="left" w:pos="2190"/>
        </w:tabs>
        <w:spacing w:before="0" w:after="0" w:line="400" w:lineRule="exact"/>
        <w:ind w:firstLine="435" w:firstLineChars="0"/>
        <w:rPr>
          <w:rFonts w:ascii="宋体" w:hAnsi="宋体" w:cs="宋体"/>
          <w:szCs w:val="21"/>
        </w:rPr>
      </w:pPr>
      <w:r>
        <w:rPr>
          <w:rFonts w:hint="eastAsia" w:ascii="宋体" w:hAnsi="宋体" w:cs="宋体"/>
          <w:szCs w:val="21"/>
        </w:rPr>
        <w:t>8.1关联供应商不得参加同一合同项下政府采购活动，否则响应文件将被视为无效：</w:t>
      </w:r>
    </w:p>
    <w:p>
      <w:pPr>
        <w:tabs>
          <w:tab w:val="left" w:pos="2190"/>
        </w:tabs>
        <w:spacing w:before="0" w:after="0" w:line="400" w:lineRule="exact"/>
        <w:ind w:firstLine="435" w:firstLineChars="0"/>
        <w:rPr>
          <w:rFonts w:ascii="宋体" w:hAnsi="宋体" w:cs="宋体"/>
          <w:szCs w:val="21"/>
        </w:rPr>
      </w:pPr>
      <w:r>
        <w:rPr>
          <w:rFonts w:hint="eastAsia" w:ascii="宋体" w:hAnsi="宋体" w:cs="宋体"/>
          <w:szCs w:val="21"/>
        </w:rPr>
        <w:t>（1）单位负责人为同一人或者存在直接控股、管理关系的，不得参加同一合同项下的政府采购活动。</w:t>
      </w:r>
    </w:p>
    <w:p>
      <w:pPr>
        <w:tabs>
          <w:tab w:val="left" w:pos="2190"/>
        </w:tabs>
        <w:spacing w:before="0" w:after="0" w:line="400" w:lineRule="exact"/>
        <w:ind w:firstLine="435" w:firstLineChars="0"/>
        <w:rPr>
          <w:rFonts w:ascii="宋体" w:hAnsi="宋体" w:cs="宋体"/>
          <w:color w:val="auto"/>
          <w:szCs w:val="21"/>
        </w:rPr>
      </w:pPr>
      <w:r>
        <w:rPr>
          <w:rFonts w:hint="eastAsia" w:ascii="宋体" w:hAnsi="宋体" w:cs="宋体"/>
          <w:szCs w:val="21"/>
        </w:rPr>
        <w:t>（2）为本采购项目提供整体设计、规范编制或者项目管理、监理、检测等服务的供应商，不得再参加本次采购</w:t>
      </w:r>
      <w:r>
        <w:rPr>
          <w:rFonts w:hint="eastAsia" w:ascii="宋体" w:hAnsi="宋体" w:cs="宋体"/>
          <w:color w:val="auto"/>
          <w:szCs w:val="21"/>
        </w:rPr>
        <w:t>活动。</w:t>
      </w:r>
    </w:p>
    <w:p>
      <w:pPr>
        <w:tabs>
          <w:tab w:val="left" w:pos="2190"/>
        </w:tabs>
        <w:spacing w:before="0" w:after="0" w:line="400" w:lineRule="exact"/>
        <w:ind w:firstLine="435" w:firstLineChars="0"/>
        <w:rPr>
          <w:rFonts w:ascii="宋体" w:hAnsi="宋体"/>
          <w:color w:val="auto"/>
          <w:szCs w:val="21"/>
        </w:rPr>
      </w:pPr>
      <w:r>
        <w:rPr>
          <w:rFonts w:hint="eastAsia" w:ascii="宋体" w:hAnsi="宋体"/>
          <w:color w:val="auto"/>
          <w:szCs w:val="21"/>
        </w:rPr>
        <w:t>8.2磋商供应商磋商所使用的资格、信誉、荣誉、业绩与企业认证必须为本法人所拥有，磋商供应商磋商所使用的采购项目实施人员必须为磋商供应商员工。</w:t>
      </w:r>
    </w:p>
    <w:p>
      <w:pPr>
        <w:tabs>
          <w:tab w:val="left" w:pos="1635"/>
        </w:tabs>
        <w:spacing w:before="0" w:after="0" w:line="400" w:lineRule="exact"/>
        <w:ind w:firstLine="435" w:firstLineChars="0"/>
        <w:rPr>
          <w:rFonts w:ascii="宋体" w:hAnsi="宋体"/>
          <w:szCs w:val="21"/>
        </w:rPr>
      </w:pPr>
      <w:r>
        <w:rPr>
          <w:rFonts w:hint="eastAsia" w:ascii="宋体" w:hAnsi="宋体"/>
          <w:szCs w:val="21"/>
        </w:rPr>
        <w:t>8.3磋商供应商应仔细阅读磋商文件的所有内容，按照磋商文件的要求提交响应文件，并对所提供的全部资料的真实性承担法律责任。</w:t>
      </w:r>
    </w:p>
    <w:p>
      <w:pPr>
        <w:tabs>
          <w:tab w:val="left" w:pos="1635"/>
        </w:tabs>
        <w:spacing w:before="0" w:after="0" w:line="380" w:lineRule="exact"/>
        <w:ind w:firstLine="435" w:firstLineChars="0"/>
        <w:rPr>
          <w:rFonts w:ascii="宋体" w:hAnsi="宋体"/>
          <w:b/>
          <w:szCs w:val="21"/>
        </w:rPr>
      </w:pPr>
      <w:r>
        <w:rPr>
          <w:rFonts w:hint="eastAsia" w:ascii="宋体" w:hAnsi="宋体"/>
          <w:szCs w:val="21"/>
        </w:rPr>
        <w:t>8.4磋商供应商在磋商活动中提供任何虚假材料，其磋商无效，并报监管部门查处；成交后发现的，成交人须依照《中华人民共和国消费者权益保护法》第49条之规定双倍赔偿采购人，且民事赔偿并不免除违法磋商供应商的行政与刑事责任。</w:t>
      </w:r>
    </w:p>
    <w:p>
      <w:pPr>
        <w:tabs>
          <w:tab w:val="left" w:pos="2190"/>
        </w:tabs>
        <w:spacing w:before="0" w:after="0" w:line="400" w:lineRule="exact"/>
        <w:ind w:firstLine="435" w:firstLineChars="0"/>
        <w:jc w:val="center"/>
        <w:rPr>
          <w:rFonts w:ascii="宋体" w:hAnsi="宋体" w:cs="宋体"/>
          <w:b/>
          <w:sz w:val="28"/>
          <w:szCs w:val="28"/>
        </w:rPr>
      </w:pPr>
    </w:p>
    <w:p>
      <w:pPr>
        <w:tabs>
          <w:tab w:val="left" w:pos="2190"/>
        </w:tabs>
        <w:spacing w:before="0" w:after="0" w:line="400" w:lineRule="exact"/>
        <w:ind w:firstLine="435" w:firstLineChars="0"/>
        <w:jc w:val="center"/>
        <w:outlineLvl w:val="1"/>
        <w:rPr>
          <w:rFonts w:ascii="宋体" w:hAnsi="宋体" w:cs="宋体"/>
          <w:b/>
          <w:sz w:val="28"/>
          <w:szCs w:val="28"/>
        </w:rPr>
      </w:pPr>
      <w:r>
        <w:rPr>
          <w:rFonts w:hint="eastAsia" w:ascii="宋体" w:hAnsi="宋体" w:cs="宋体"/>
          <w:b/>
          <w:sz w:val="28"/>
          <w:szCs w:val="28"/>
        </w:rPr>
        <w:t>二、磋商文件</w:t>
      </w:r>
    </w:p>
    <w:p>
      <w:pPr>
        <w:tabs>
          <w:tab w:val="left" w:pos="2190"/>
        </w:tabs>
        <w:spacing w:before="0" w:after="0" w:line="400" w:lineRule="exact"/>
        <w:ind w:firstLine="437" w:firstLineChars="0"/>
        <w:rPr>
          <w:rFonts w:ascii="宋体" w:hAnsi="宋体" w:cs="宋体"/>
          <w:b/>
          <w:szCs w:val="21"/>
        </w:rPr>
      </w:pPr>
      <w:r>
        <w:rPr>
          <w:rFonts w:hint="eastAsia" w:ascii="宋体" w:hAnsi="宋体" w:cs="宋体"/>
          <w:b/>
          <w:szCs w:val="21"/>
        </w:rPr>
        <w:t>9. 磋商文件的构成</w:t>
      </w:r>
    </w:p>
    <w:p>
      <w:pPr>
        <w:tabs>
          <w:tab w:val="left" w:pos="2190"/>
        </w:tabs>
        <w:spacing w:before="0" w:after="0" w:line="400" w:lineRule="exact"/>
        <w:ind w:firstLine="437" w:firstLineChars="0"/>
        <w:rPr>
          <w:rFonts w:ascii="宋体" w:hAnsi="宋体" w:cs="宋体"/>
          <w:szCs w:val="21"/>
        </w:rPr>
      </w:pPr>
      <w:r>
        <w:rPr>
          <w:rFonts w:hint="eastAsia" w:ascii="宋体" w:hAnsi="宋体" w:cs="宋体"/>
          <w:szCs w:val="21"/>
        </w:rPr>
        <w:t>（1）竞争性磋商公告；</w:t>
      </w:r>
    </w:p>
    <w:p>
      <w:pPr>
        <w:tabs>
          <w:tab w:val="left" w:pos="2190"/>
        </w:tabs>
        <w:spacing w:before="0" w:after="0" w:line="400" w:lineRule="exact"/>
        <w:ind w:firstLine="437" w:firstLineChars="0"/>
        <w:rPr>
          <w:rFonts w:ascii="宋体" w:hAnsi="宋体" w:cs="宋体"/>
          <w:szCs w:val="21"/>
        </w:rPr>
      </w:pPr>
      <w:r>
        <w:rPr>
          <w:rFonts w:hint="eastAsia" w:ascii="宋体" w:hAnsi="宋体" w:cs="宋体"/>
          <w:szCs w:val="21"/>
        </w:rPr>
        <w:t>（2）磋商供应商须知及前附表；</w:t>
      </w:r>
    </w:p>
    <w:p>
      <w:pPr>
        <w:tabs>
          <w:tab w:val="left" w:pos="2190"/>
        </w:tabs>
        <w:spacing w:before="0" w:after="0" w:line="400" w:lineRule="exact"/>
        <w:ind w:firstLine="437" w:firstLineChars="0"/>
        <w:rPr>
          <w:rFonts w:ascii="宋体" w:hAnsi="宋体" w:cs="宋体"/>
          <w:szCs w:val="21"/>
        </w:rPr>
      </w:pPr>
      <w:r>
        <w:rPr>
          <w:rFonts w:hint="eastAsia" w:ascii="宋体" w:hAnsi="宋体" w:cs="宋体"/>
          <w:szCs w:val="21"/>
        </w:rPr>
        <w:t>（3）服务采购需求；</w:t>
      </w:r>
    </w:p>
    <w:p>
      <w:pPr>
        <w:tabs>
          <w:tab w:val="left" w:pos="2190"/>
        </w:tabs>
        <w:spacing w:before="0" w:after="0" w:line="400" w:lineRule="exact"/>
        <w:ind w:firstLine="437" w:firstLineChars="0"/>
        <w:rPr>
          <w:rFonts w:ascii="宋体" w:hAnsi="宋体" w:cs="宋体"/>
          <w:szCs w:val="21"/>
        </w:rPr>
      </w:pPr>
      <w:r>
        <w:rPr>
          <w:rFonts w:hint="eastAsia" w:ascii="宋体" w:hAnsi="宋体" w:cs="宋体"/>
          <w:szCs w:val="21"/>
        </w:rPr>
        <w:t>（4）评审办法；</w:t>
      </w:r>
    </w:p>
    <w:p>
      <w:pPr>
        <w:tabs>
          <w:tab w:val="left" w:pos="2190"/>
        </w:tabs>
        <w:spacing w:before="0" w:after="0" w:line="400" w:lineRule="exact"/>
        <w:ind w:firstLine="437" w:firstLineChars="0"/>
        <w:rPr>
          <w:rFonts w:ascii="宋体" w:hAnsi="宋体" w:cs="宋体"/>
          <w:szCs w:val="21"/>
        </w:rPr>
      </w:pPr>
      <w:r>
        <w:rPr>
          <w:rFonts w:hint="eastAsia" w:ascii="宋体" w:hAnsi="宋体" w:cs="宋体"/>
          <w:szCs w:val="21"/>
        </w:rPr>
        <w:t>（5）采购合同（合同主要条款及格式）；</w:t>
      </w:r>
    </w:p>
    <w:p>
      <w:pPr>
        <w:tabs>
          <w:tab w:val="left" w:pos="2190"/>
        </w:tabs>
        <w:spacing w:before="0" w:after="0" w:line="400" w:lineRule="exact"/>
        <w:ind w:firstLine="437" w:firstLineChars="0"/>
        <w:rPr>
          <w:rFonts w:ascii="宋体" w:hAnsi="宋体" w:cs="宋体"/>
          <w:szCs w:val="21"/>
        </w:rPr>
      </w:pPr>
      <w:r>
        <w:rPr>
          <w:rFonts w:hint="eastAsia" w:ascii="宋体" w:hAnsi="宋体" w:cs="宋体"/>
          <w:szCs w:val="21"/>
        </w:rPr>
        <w:t>（6）响应文件格式。</w:t>
      </w:r>
    </w:p>
    <w:p>
      <w:pPr>
        <w:tabs>
          <w:tab w:val="left" w:pos="2190"/>
        </w:tabs>
        <w:spacing w:before="0" w:after="0" w:line="400" w:lineRule="exact"/>
        <w:ind w:firstLine="437" w:firstLineChars="0"/>
        <w:rPr>
          <w:rFonts w:ascii="宋体" w:hAnsi="宋体" w:cs="宋体"/>
          <w:b/>
          <w:szCs w:val="21"/>
        </w:rPr>
      </w:pPr>
      <w:r>
        <w:rPr>
          <w:rFonts w:hint="eastAsia" w:ascii="宋体" w:hAnsi="宋体" w:cs="宋体"/>
          <w:b/>
          <w:szCs w:val="21"/>
        </w:rPr>
        <w:t>10. 磋商文件的澄清与修改</w:t>
      </w:r>
    </w:p>
    <w:p>
      <w:pPr>
        <w:tabs>
          <w:tab w:val="left" w:pos="2190"/>
        </w:tabs>
        <w:spacing w:before="0" w:after="0" w:line="400" w:lineRule="exact"/>
        <w:ind w:firstLine="437" w:firstLineChars="0"/>
        <w:rPr>
          <w:rFonts w:ascii="宋体" w:hAnsi="宋体" w:cs="宋体"/>
          <w:szCs w:val="21"/>
        </w:rPr>
      </w:pPr>
      <w:r>
        <w:rPr>
          <w:rFonts w:hint="eastAsia" w:ascii="宋体" w:hAnsi="宋体" w:cs="宋体"/>
          <w:szCs w:val="21"/>
        </w:rPr>
        <w:t>10.1 提交首次响应文件截止之日前，采购代理机构可以对已发出的磋商文件进行必要澄清或者修改，澄清或者修改的内容可能影响响应文件编制的，采购代理机构应当在提交首次响应文件递交截止时间5日前在本项目竞争性磋商公告发布的同一媒体上发布更正公告，不足5日的，应当顺延首次响应文件递交截止时间。</w:t>
      </w:r>
    </w:p>
    <w:p>
      <w:pPr>
        <w:tabs>
          <w:tab w:val="left" w:pos="2190"/>
        </w:tabs>
        <w:spacing w:before="0" w:after="0" w:line="400" w:lineRule="exact"/>
        <w:ind w:firstLine="437" w:firstLineChars="0"/>
        <w:rPr>
          <w:rFonts w:ascii="宋体" w:hAnsi="宋体" w:cs="宋体"/>
          <w:szCs w:val="21"/>
        </w:rPr>
      </w:pPr>
      <w:r>
        <w:rPr>
          <w:rFonts w:hint="eastAsia" w:ascii="宋体" w:hAnsi="宋体" w:cs="宋体"/>
          <w:szCs w:val="21"/>
        </w:rPr>
        <w:t>10.2供应商</w:t>
      </w:r>
      <w:r>
        <w:rPr>
          <w:rFonts w:hint="eastAsia" w:ascii="宋体" w:hAnsi="宋体"/>
          <w:color w:val="000000"/>
          <w:szCs w:val="21"/>
        </w:rPr>
        <w:t>竞争性磋商公告发布</w:t>
      </w:r>
      <w:r>
        <w:rPr>
          <w:rFonts w:hint="eastAsia" w:ascii="宋体" w:hAnsi="宋体"/>
          <w:color w:val="000000"/>
          <w:szCs w:val="21"/>
          <w:lang w:val="en-US" w:eastAsia="zh-CN"/>
        </w:rPr>
        <w:t>后</w:t>
      </w:r>
      <w:r>
        <w:rPr>
          <w:rFonts w:hint="eastAsia" w:ascii="宋体" w:hAnsi="宋体" w:cs="宋体"/>
          <w:szCs w:val="21"/>
        </w:rPr>
        <w:t>应实时关注相关网站了解澄清、修改等与项目有关的内容，如因供应商未及时登录相关网站了解澄清、修改等与项目有关的内容，从而导致磋商无效的，由供应商自行承担责任。</w:t>
      </w:r>
    </w:p>
    <w:p>
      <w:pPr>
        <w:tabs>
          <w:tab w:val="left" w:pos="2190"/>
        </w:tabs>
        <w:spacing w:before="0" w:after="0" w:line="400" w:lineRule="exact"/>
        <w:ind w:firstLine="437" w:firstLineChars="0"/>
        <w:rPr>
          <w:rFonts w:ascii="宋体" w:hAnsi="宋体" w:cs="宋体"/>
          <w:szCs w:val="21"/>
        </w:rPr>
      </w:pPr>
      <w:r>
        <w:rPr>
          <w:rFonts w:hint="eastAsia" w:ascii="宋体" w:hAnsi="宋体" w:cs="宋体"/>
          <w:szCs w:val="21"/>
        </w:rPr>
        <w:t>10.3</w:t>
      </w:r>
      <w:r>
        <w:rPr>
          <w:rFonts w:hint="eastAsia" w:ascii="宋体" w:hAnsi="宋体"/>
          <w:szCs w:val="21"/>
        </w:rPr>
        <w:t>澄清或者修改的内容为</w:t>
      </w:r>
      <w:r>
        <w:rPr>
          <w:rFonts w:hint="eastAsia" w:ascii="宋体" w:hAnsi="宋体"/>
          <w:szCs w:val="21"/>
          <w:lang w:val="en-US" w:eastAsia="zh-CN"/>
        </w:rPr>
        <w:t>采购</w:t>
      </w:r>
      <w:r>
        <w:rPr>
          <w:rFonts w:hint="eastAsia" w:ascii="宋体" w:hAnsi="宋体"/>
          <w:szCs w:val="21"/>
        </w:rPr>
        <w:t>文件的组成部分。当澄清或者修改通知就同一内容的表述不一致时，以最后发出的文件为准。</w:t>
      </w:r>
    </w:p>
    <w:p>
      <w:pPr>
        <w:tabs>
          <w:tab w:val="left" w:pos="2190"/>
        </w:tabs>
        <w:spacing w:before="0" w:after="0" w:line="400" w:lineRule="exact"/>
        <w:ind w:firstLine="437" w:firstLineChars="0"/>
        <w:rPr>
          <w:rFonts w:ascii="宋体" w:hAnsi="宋体" w:cs="宋体"/>
          <w:szCs w:val="21"/>
        </w:rPr>
      </w:pPr>
      <w:r>
        <w:rPr>
          <w:rFonts w:hint="eastAsia" w:ascii="宋体" w:hAnsi="宋体" w:cs="宋体"/>
          <w:szCs w:val="21"/>
        </w:rPr>
        <w:t>10.4 磋商文件的澄清或者修改都应该通过本项目采购代理机构以法定形式发布，采购人非通过本机构，不得擅自澄清或者修改磋商文件。</w:t>
      </w:r>
    </w:p>
    <w:p>
      <w:pPr>
        <w:tabs>
          <w:tab w:val="left" w:pos="2190"/>
        </w:tabs>
        <w:spacing w:before="0" w:after="0" w:line="400" w:lineRule="exact"/>
        <w:ind w:firstLine="437" w:firstLineChars="0"/>
        <w:rPr>
          <w:rFonts w:ascii="宋体" w:hAnsi="宋体" w:cs="宋体"/>
          <w:szCs w:val="21"/>
        </w:rPr>
      </w:pPr>
      <w:r>
        <w:rPr>
          <w:rFonts w:hint="eastAsia" w:ascii="宋体" w:hAnsi="宋体" w:cs="宋体"/>
          <w:szCs w:val="21"/>
        </w:rPr>
        <w:t>10.5 采购代理机构可以视采购具体情况，延长首次响应文件递交截止时间和磋商时间，并将变更时间在本项目竞争性磋商公告发布的同一媒体上发布变更公告。</w:t>
      </w:r>
    </w:p>
    <w:p>
      <w:pPr>
        <w:tabs>
          <w:tab w:val="left" w:pos="2190"/>
        </w:tabs>
        <w:spacing w:before="0" w:after="0" w:line="400" w:lineRule="exact"/>
        <w:ind w:firstLine="435" w:firstLineChars="0"/>
        <w:jc w:val="center"/>
        <w:rPr>
          <w:rFonts w:ascii="宋体" w:hAnsi="宋体" w:cs="宋体"/>
          <w:b/>
          <w:sz w:val="28"/>
          <w:szCs w:val="28"/>
        </w:rPr>
      </w:pPr>
    </w:p>
    <w:p>
      <w:pPr>
        <w:tabs>
          <w:tab w:val="left" w:pos="2190"/>
        </w:tabs>
        <w:spacing w:before="0" w:after="0" w:line="400" w:lineRule="exact"/>
        <w:ind w:firstLine="435" w:firstLineChars="0"/>
        <w:jc w:val="center"/>
        <w:outlineLvl w:val="1"/>
        <w:rPr>
          <w:rFonts w:ascii="宋体" w:hAnsi="宋体" w:cs="宋体"/>
          <w:b/>
          <w:sz w:val="28"/>
          <w:szCs w:val="28"/>
        </w:rPr>
      </w:pPr>
      <w:r>
        <w:rPr>
          <w:rFonts w:hint="eastAsia" w:ascii="宋体" w:hAnsi="宋体" w:cs="宋体"/>
          <w:b/>
          <w:sz w:val="28"/>
          <w:szCs w:val="28"/>
        </w:rPr>
        <w:t>三、竞争性磋商响应文件的编制</w:t>
      </w:r>
    </w:p>
    <w:p>
      <w:pPr>
        <w:tabs>
          <w:tab w:val="left" w:pos="2190"/>
        </w:tabs>
        <w:spacing w:before="0" w:after="0" w:line="400" w:lineRule="exact"/>
        <w:ind w:firstLine="435" w:firstLineChars="0"/>
        <w:rPr>
          <w:rFonts w:ascii="宋体" w:hAnsi="宋体" w:cs="宋体"/>
          <w:b/>
          <w:szCs w:val="21"/>
        </w:rPr>
      </w:pPr>
      <w:r>
        <w:rPr>
          <w:rFonts w:hint="eastAsia" w:ascii="宋体" w:hAnsi="宋体" w:cs="宋体"/>
          <w:b/>
          <w:szCs w:val="21"/>
        </w:rPr>
        <w:t>11.竞争性磋商响应文件（以下简称响应文件）的组成及要求</w:t>
      </w:r>
    </w:p>
    <w:p>
      <w:pPr>
        <w:tabs>
          <w:tab w:val="left" w:pos="1305"/>
        </w:tabs>
        <w:spacing w:before="0" w:after="0" w:line="400" w:lineRule="exact"/>
        <w:ind w:firstLine="422"/>
        <w:rPr>
          <w:rFonts w:ascii="宋体" w:hAnsi="宋体" w:cs="宋体"/>
          <w:szCs w:val="21"/>
        </w:rPr>
      </w:pPr>
      <w:r>
        <w:rPr>
          <w:rFonts w:hint="eastAsia" w:ascii="宋体" w:hAnsi="宋体" w:cs="宋体"/>
          <w:b/>
          <w:szCs w:val="21"/>
        </w:rPr>
        <w:t>11.1响应文件组成【格式见第六章“响应文件格式”】</w:t>
      </w:r>
    </w:p>
    <w:p>
      <w:pPr>
        <w:tabs>
          <w:tab w:val="left" w:pos="1305"/>
        </w:tabs>
        <w:spacing w:before="0" w:after="0" w:line="400" w:lineRule="exact"/>
        <w:ind w:firstLine="420"/>
        <w:rPr>
          <w:rFonts w:ascii="宋体" w:hAnsi="宋体" w:cs="宋体"/>
          <w:szCs w:val="21"/>
        </w:rPr>
      </w:pPr>
      <w:r>
        <w:rPr>
          <w:rFonts w:hint="eastAsia" w:ascii="宋体" w:hAnsi="宋体" w:cs="宋体"/>
          <w:szCs w:val="21"/>
        </w:rPr>
        <w:t>（1）响应函</w:t>
      </w:r>
      <w:r>
        <w:rPr>
          <w:rFonts w:hint="eastAsia" w:ascii="宋体" w:hAnsi="宋体" w:cs="宋体"/>
          <w:b/>
          <w:szCs w:val="21"/>
        </w:rPr>
        <w:t>（必须提供）；</w:t>
      </w:r>
    </w:p>
    <w:p>
      <w:pPr>
        <w:tabs>
          <w:tab w:val="left" w:pos="1305"/>
        </w:tabs>
        <w:spacing w:before="0" w:after="0" w:line="400" w:lineRule="exact"/>
        <w:ind w:firstLine="420"/>
        <w:rPr>
          <w:rFonts w:ascii="宋体" w:hAnsi="宋体" w:cs="宋体"/>
          <w:color w:val="auto"/>
          <w:szCs w:val="21"/>
        </w:rPr>
      </w:pPr>
      <w:r>
        <w:rPr>
          <w:rFonts w:hint="eastAsia" w:ascii="宋体" w:hAnsi="宋体" w:cs="宋体"/>
          <w:szCs w:val="21"/>
        </w:rPr>
        <w:t>（2）供应</w:t>
      </w:r>
      <w:r>
        <w:rPr>
          <w:rFonts w:hint="eastAsia" w:ascii="宋体" w:hAnsi="宋体" w:cs="宋体"/>
          <w:color w:val="auto"/>
          <w:szCs w:val="21"/>
        </w:rPr>
        <w:t>商相应的法定代表人</w:t>
      </w:r>
      <w:r>
        <w:rPr>
          <w:rFonts w:hint="eastAsia" w:hAnsi="宋体"/>
        </w:rPr>
        <w:t>或负责人或自然人</w:t>
      </w:r>
      <w:r>
        <w:rPr>
          <w:rFonts w:hint="eastAsia" w:ascii="宋体" w:hAnsi="宋体" w:cs="宋体"/>
          <w:color w:val="auto"/>
          <w:szCs w:val="21"/>
        </w:rPr>
        <w:t>身份证正反两面复印件</w:t>
      </w:r>
      <w:r>
        <w:rPr>
          <w:rFonts w:hint="eastAsia" w:ascii="宋体" w:hAnsi="宋体" w:cs="宋体"/>
          <w:b/>
          <w:color w:val="auto"/>
          <w:szCs w:val="21"/>
        </w:rPr>
        <w:t>（必须提供）</w:t>
      </w:r>
      <w:r>
        <w:rPr>
          <w:rFonts w:hint="eastAsia" w:ascii="宋体" w:hAnsi="宋体" w:cs="宋体"/>
          <w:color w:val="auto"/>
          <w:szCs w:val="21"/>
        </w:rPr>
        <w:t>；</w:t>
      </w:r>
    </w:p>
    <w:p>
      <w:pPr>
        <w:widowControl/>
        <w:spacing w:line="240" w:lineRule="auto"/>
        <w:ind w:firstLine="420"/>
        <w:jc w:val="left"/>
        <w:rPr>
          <w:rFonts w:ascii="宋体" w:hAnsi="宋体" w:cs="宋体"/>
          <w:color w:val="auto"/>
          <w:szCs w:val="21"/>
        </w:rPr>
      </w:pPr>
      <w:r>
        <w:rPr>
          <w:rFonts w:hint="eastAsia" w:ascii="宋体" w:hAnsi="宋体" w:cs="宋体"/>
          <w:color w:val="auto"/>
          <w:szCs w:val="21"/>
        </w:rPr>
        <w:t>（3）供应商的授权委托书原件、委托代理人身份证正反面复印件以及由县级以上（含县级）社会养老保险经办机构出具的供应商为委托代理人交纳的投标截止时间前</w:t>
      </w:r>
      <w:r>
        <w:rPr>
          <w:rFonts w:hint="eastAsia" w:ascii="宋体" w:hAnsi="宋体" w:cs="宋体"/>
          <w:color w:val="auto"/>
          <w:szCs w:val="21"/>
          <w:lang w:val="en-US" w:eastAsia="zh-CN"/>
        </w:rPr>
        <w:t>近</w:t>
      </w:r>
      <w:r>
        <w:rPr>
          <w:rFonts w:hint="eastAsia" w:ascii="宋体" w:hAnsi="宋体" w:cs="宋体"/>
          <w:color w:val="auto"/>
          <w:szCs w:val="21"/>
        </w:rPr>
        <w:t>连续三个月的</w:t>
      </w:r>
      <w:r>
        <w:rPr>
          <w:rFonts w:hint="eastAsia" w:ascii="宋体" w:hAnsi="宋体" w:cs="宋体"/>
          <w:color w:val="auto"/>
          <w:szCs w:val="21"/>
          <w:lang w:eastAsia="zh-CN"/>
        </w:rPr>
        <w:t>（</w:t>
      </w:r>
      <w:r>
        <w:rPr>
          <w:rFonts w:hint="eastAsia" w:ascii="宋体" w:hAnsi="宋体" w:cs="宋体"/>
          <w:color w:val="auto"/>
          <w:szCs w:val="21"/>
          <w:lang w:val="en-US" w:eastAsia="zh-CN"/>
        </w:rPr>
        <w:t>9、10、11或10、11、12）</w:t>
      </w:r>
      <w:r>
        <w:rPr>
          <w:rFonts w:hint="eastAsia" w:ascii="宋体" w:hAnsi="宋体" w:cs="宋体"/>
          <w:color w:val="auto"/>
          <w:szCs w:val="21"/>
        </w:rPr>
        <w:t>社保证明复印件【自然人投标的应提供由县级以上（含县级）社会养老保险经办机构出具的自然人本人及委托代理人所交纳的投标截止时间前</w:t>
      </w:r>
      <w:r>
        <w:rPr>
          <w:rFonts w:hint="eastAsia" w:ascii="宋体" w:hAnsi="宋体" w:cs="宋体"/>
          <w:color w:val="auto"/>
          <w:szCs w:val="21"/>
          <w:lang w:val="en-US" w:eastAsia="zh-CN"/>
        </w:rPr>
        <w:t>近</w:t>
      </w:r>
      <w:r>
        <w:rPr>
          <w:rFonts w:hint="eastAsia" w:ascii="宋体" w:hAnsi="宋体" w:cs="宋体"/>
          <w:color w:val="auto"/>
          <w:szCs w:val="21"/>
        </w:rPr>
        <w:t>连续三个月的</w:t>
      </w:r>
      <w:r>
        <w:rPr>
          <w:rFonts w:hint="eastAsia" w:ascii="宋体" w:hAnsi="宋体" w:cs="宋体"/>
          <w:color w:val="auto"/>
          <w:szCs w:val="21"/>
          <w:lang w:eastAsia="zh-CN"/>
        </w:rPr>
        <w:t>（</w:t>
      </w:r>
      <w:r>
        <w:rPr>
          <w:rFonts w:hint="eastAsia" w:ascii="宋体" w:hAnsi="宋体" w:cs="宋体"/>
          <w:color w:val="auto"/>
          <w:szCs w:val="21"/>
          <w:lang w:val="en-US" w:eastAsia="zh-CN"/>
        </w:rPr>
        <w:t>9、10、11或10、11、12）</w:t>
      </w:r>
      <w:r>
        <w:rPr>
          <w:rFonts w:hint="eastAsia" w:ascii="宋体" w:hAnsi="宋体" w:cs="宋体"/>
          <w:color w:val="auto"/>
          <w:szCs w:val="21"/>
        </w:rPr>
        <w:t>社保证明复印件】</w:t>
      </w:r>
      <w:r>
        <w:rPr>
          <w:rFonts w:hint="eastAsia" w:ascii="宋体" w:hAnsi="宋体" w:cs="宋体"/>
          <w:b/>
          <w:bCs/>
          <w:color w:val="auto"/>
          <w:szCs w:val="21"/>
        </w:rPr>
        <w:t>（委托代理时必须提供）</w:t>
      </w:r>
      <w:r>
        <w:rPr>
          <w:rFonts w:hint="eastAsia" w:ascii="宋体" w:hAnsi="宋体" w:cs="宋体"/>
          <w:color w:val="auto"/>
          <w:szCs w:val="21"/>
        </w:rPr>
        <w:t>；</w:t>
      </w:r>
    </w:p>
    <w:p>
      <w:pPr>
        <w:widowControl/>
        <w:spacing w:line="240" w:lineRule="auto"/>
        <w:ind w:firstLine="420"/>
        <w:jc w:val="left"/>
        <w:rPr>
          <w:rFonts w:ascii="宋体" w:hAnsi="宋体" w:cs="宋体"/>
          <w:b/>
          <w:color w:val="auto"/>
          <w:szCs w:val="21"/>
        </w:rPr>
      </w:pPr>
      <w:r>
        <w:rPr>
          <w:rFonts w:hint="eastAsia" w:ascii="宋体" w:hAnsi="宋体" w:cs="宋体"/>
          <w:color w:val="auto"/>
          <w:szCs w:val="21"/>
        </w:rPr>
        <w:t>（4）供应商参加政府采购活动前3年内在经营活动中没有重大违法记录的书面声明</w:t>
      </w:r>
      <w:r>
        <w:rPr>
          <w:rFonts w:hint="eastAsia" w:ascii="宋体" w:hAnsi="宋体" w:cs="宋体"/>
          <w:b/>
          <w:color w:val="auto"/>
          <w:szCs w:val="21"/>
        </w:rPr>
        <w:t>（必须提供）；</w:t>
      </w:r>
    </w:p>
    <w:p>
      <w:pPr>
        <w:tabs>
          <w:tab w:val="left" w:pos="1305"/>
        </w:tabs>
        <w:spacing w:before="0" w:after="0" w:line="240" w:lineRule="auto"/>
        <w:ind w:firstLine="420"/>
        <w:rPr>
          <w:rFonts w:ascii="宋体" w:hAnsi="宋体" w:cs="宋体"/>
          <w:b/>
          <w:color w:val="auto"/>
          <w:szCs w:val="21"/>
        </w:rPr>
      </w:pPr>
      <w:r>
        <w:rPr>
          <w:rFonts w:hint="eastAsia" w:ascii="宋体" w:hAnsi="宋体" w:cs="宋体"/>
          <w:color w:val="auto"/>
          <w:szCs w:val="21"/>
        </w:rPr>
        <w:t>（5）供应商的法人或者其他组织三证合一营业执照等证明文件复印件</w:t>
      </w:r>
      <w:r>
        <w:rPr>
          <w:rFonts w:hint="eastAsia" w:ascii="宋体" w:hAnsi="宋体" w:cs="宋体"/>
          <w:b/>
          <w:color w:val="auto"/>
          <w:szCs w:val="21"/>
        </w:rPr>
        <w:t>（必须提供，自然人除外）；</w:t>
      </w:r>
    </w:p>
    <w:p>
      <w:pPr>
        <w:tabs>
          <w:tab w:val="left" w:pos="1305"/>
        </w:tabs>
        <w:spacing w:before="0" w:after="0" w:line="400" w:lineRule="exact"/>
        <w:ind w:firstLine="422"/>
        <w:rPr>
          <w:rFonts w:ascii="宋体" w:hAnsi="宋体" w:cs="宋体"/>
          <w:b/>
          <w:color w:val="auto"/>
          <w:szCs w:val="21"/>
        </w:rPr>
      </w:pPr>
      <w:r>
        <w:rPr>
          <w:rFonts w:hint="eastAsia" w:ascii="宋体" w:hAnsi="宋体" w:cs="宋体"/>
          <w:b/>
          <w:color w:val="auto"/>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before="0" w:after="0" w:line="400" w:lineRule="exact"/>
        <w:ind w:firstLine="420"/>
        <w:rPr>
          <w:rFonts w:ascii="宋体" w:hAnsi="宋体" w:cs="宋体"/>
          <w:color w:val="auto"/>
          <w:szCs w:val="21"/>
        </w:rPr>
      </w:pPr>
      <w:r>
        <w:rPr>
          <w:rFonts w:hint="eastAsia" w:ascii="宋体" w:hAnsi="宋体" w:cs="宋体"/>
          <w:color w:val="auto"/>
          <w:szCs w:val="21"/>
        </w:rPr>
        <w:t>（6）磋商报价表（格式见附件）</w:t>
      </w:r>
      <w:r>
        <w:rPr>
          <w:rFonts w:hint="eastAsia" w:ascii="宋体" w:hAnsi="宋体" w:cs="宋体"/>
          <w:b/>
          <w:color w:val="auto"/>
          <w:szCs w:val="21"/>
        </w:rPr>
        <w:t>（必须提供）</w:t>
      </w:r>
      <w:r>
        <w:rPr>
          <w:rFonts w:hint="eastAsia" w:ascii="宋体" w:hAnsi="宋体" w:cs="宋体"/>
          <w:color w:val="auto"/>
          <w:szCs w:val="21"/>
        </w:rPr>
        <w:t>；</w:t>
      </w:r>
    </w:p>
    <w:p>
      <w:pPr>
        <w:tabs>
          <w:tab w:val="left" w:pos="1305"/>
        </w:tabs>
        <w:spacing w:before="0" w:after="0" w:line="400" w:lineRule="exact"/>
        <w:ind w:firstLine="420"/>
        <w:rPr>
          <w:rFonts w:ascii="宋体" w:hAnsi="宋体" w:cs="宋体"/>
          <w:color w:val="auto"/>
          <w:szCs w:val="21"/>
        </w:rPr>
      </w:pPr>
      <w:r>
        <w:rPr>
          <w:rFonts w:hint="eastAsia" w:ascii="宋体" w:hAnsi="宋体" w:cs="宋体"/>
          <w:color w:val="auto"/>
          <w:szCs w:val="21"/>
        </w:rPr>
        <w:t>（7）磋商供应商针对本项目的</w:t>
      </w:r>
      <w:r>
        <w:rPr>
          <w:rFonts w:hint="eastAsia" w:ascii="宋体" w:hAnsi="宋体" w:cs="宋体"/>
          <w:color w:val="auto"/>
          <w:szCs w:val="21"/>
          <w:lang w:val="en-US" w:eastAsia="zh-CN"/>
        </w:rPr>
        <w:t>技术</w:t>
      </w:r>
      <w:r>
        <w:rPr>
          <w:rFonts w:hint="eastAsia" w:ascii="宋体" w:hAnsi="宋体" w:cs="宋体"/>
          <w:color w:val="auto"/>
          <w:szCs w:val="21"/>
        </w:rPr>
        <w:t>方案</w:t>
      </w:r>
      <w:r>
        <w:rPr>
          <w:rFonts w:hint="eastAsia"/>
          <w:color w:val="auto"/>
        </w:rPr>
        <w:t>（</w:t>
      </w:r>
      <w:r>
        <w:rPr>
          <w:rFonts w:hint="eastAsia"/>
          <w:color w:val="auto"/>
          <w:lang w:eastAsia="zh-CN"/>
        </w:rPr>
        <w:t>根据“服务采购需求”要求及评</w:t>
      </w:r>
      <w:r>
        <w:rPr>
          <w:rFonts w:hint="eastAsia"/>
          <w:color w:val="auto"/>
          <w:lang w:val="en-US" w:eastAsia="zh-CN"/>
        </w:rPr>
        <w:t>审</w:t>
      </w:r>
      <w:r>
        <w:rPr>
          <w:rFonts w:hint="eastAsia"/>
          <w:color w:val="auto"/>
          <w:lang w:eastAsia="zh-CN"/>
        </w:rPr>
        <w:t>办法提供，格式自拟</w:t>
      </w:r>
      <w:r>
        <w:rPr>
          <w:rFonts w:hint="eastAsia" w:ascii="宋体" w:hAnsi="宋体" w:cs="宋体"/>
          <w:color w:val="auto"/>
          <w:szCs w:val="21"/>
        </w:rPr>
        <w:t>）；</w:t>
      </w:r>
    </w:p>
    <w:p>
      <w:pPr>
        <w:spacing w:before="0" w:after="0" w:line="400" w:lineRule="exact"/>
        <w:ind w:firstLine="420"/>
        <w:rPr>
          <w:rFonts w:hint="eastAsia" w:ascii="宋体" w:hAnsi="宋体" w:cs="宋体"/>
          <w:color w:val="auto"/>
          <w:szCs w:val="21"/>
        </w:rPr>
      </w:pPr>
      <w:r>
        <w:rPr>
          <w:rFonts w:hint="eastAsia" w:ascii="宋体" w:hAnsi="宋体" w:cs="宋体"/>
          <w:color w:val="auto"/>
          <w:szCs w:val="21"/>
        </w:rPr>
        <w:t>（8）磋商供应商针对本项目的</w:t>
      </w:r>
      <w:r>
        <w:rPr>
          <w:rFonts w:hint="eastAsia" w:ascii="宋体" w:hAnsi="宋体" w:cs="宋体"/>
          <w:color w:val="auto"/>
          <w:szCs w:val="21"/>
          <w:lang w:val="en-US" w:eastAsia="zh-CN"/>
        </w:rPr>
        <w:t>实施</w:t>
      </w:r>
      <w:r>
        <w:rPr>
          <w:rFonts w:hint="eastAsia" w:ascii="宋体" w:hAnsi="宋体" w:cs="宋体"/>
          <w:color w:val="auto"/>
          <w:szCs w:val="21"/>
        </w:rPr>
        <w:t>方案</w:t>
      </w:r>
      <w:r>
        <w:rPr>
          <w:rFonts w:hint="eastAsia"/>
          <w:color w:val="auto"/>
        </w:rPr>
        <w:t>（</w:t>
      </w:r>
      <w:r>
        <w:rPr>
          <w:rFonts w:hint="eastAsia"/>
          <w:color w:val="auto"/>
          <w:lang w:eastAsia="zh-CN"/>
        </w:rPr>
        <w:t>根据“服务采购需求”要求及评</w:t>
      </w:r>
      <w:r>
        <w:rPr>
          <w:rFonts w:hint="eastAsia"/>
          <w:color w:val="auto"/>
          <w:lang w:val="en-US" w:eastAsia="zh-CN"/>
        </w:rPr>
        <w:t>审</w:t>
      </w:r>
      <w:r>
        <w:rPr>
          <w:rFonts w:hint="eastAsia"/>
          <w:color w:val="auto"/>
          <w:lang w:eastAsia="zh-CN"/>
        </w:rPr>
        <w:t>办法提供，格式自拟</w:t>
      </w:r>
      <w:r>
        <w:rPr>
          <w:rFonts w:hint="eastAsia" w:ascii="宋体" w:hAnsi="宋体" w:cs="宋体"/>
          <w:color w:val="auto"/>
          <w:szCs w:val="21"/>
        </w:rPr>
        <w:t>）；</w:t>
      </w:r>
    </w:p>
    <w:p>
      <w:pPr>
        <w:spacing w:before="0" w:after="0" w:line="400" w:lineRule="exact"/>
        <w:ind w:firstLine="42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）磋商供应商针对本项目的</w:t>
      </w:r>
      <w:r>
        <w:rPr>
          <w:rFonts w:hint="eastAsia" w:ascii="宋体" w:hAnsi="宋体" w:cs="宋体"/>
          <w:color w:val="auto"/>
          <w:szCs w:val="21"/>
          <w:lang w:val="en-US" w:eastAsia="zh-CN"/>
        </w:rPr>
        <w:t>售后服务</w:t>
      </w:r>
      <w:r>
        <w:rPr>
          <w:rFonts w:hint="eastAsia" w:ascii="宋体" w:hAnsi="宋体" w:cs="宋体"/>
          <w:color w:val="auto"/>
          <w:szCs w:val="21"/>
        </w:rPr>
        <w:t>及应急保障方案</w:t>
      </w:r>
      <w:r>
        <w:rPr>
          <w:rFonts w:hint="eastAsia"/>
          <w:color w:val="auto"/>
        </w:rPr>
        <w:t>（</w:t>
      </w:r>
      <w:r>
        <w:rPr>
          <w:rFonts w:hint="eastAsia"/>
          <w:color w:val="auto"/>
          <w:lang w:eastAsia="zh-CN"/>
        </w:rPr>
        <w:t>根据“服务采购需求”要求及评</w:t>
      </w:r>
      <w:r>
        <w:rPr>
          <w:rFonts w:hint="eastAsia"/>
          <w:color w:val="auto"/>
          <w:lang w:val="en-US" w:eastAsia="zh-CN"/>
        </w:rPr>
        <w:t>审</w:t>
      </w:r>
      <w:r>
        <w:rPr>
          <w:rFonts w:hint="eastAsia"/>
          <w:color w:val="auto"/>
          <w:lang w:eastAsia="zh-CN"/>
        </w:rPr>
        <w:t>办法提供，格式自拟</w:t>
      </w:r>
      <w:r>
        <w:rPr>
          <w:rFonts w:hint="eastAsia" w:ascii="宋体" w:hAnsi="宋体" w:cs="宋体"/>
          <w:color w:val="auto"/>
          <w:szCs w:val="21"/>
        </w:rPr>
        <w:t>）；</w:t>
      </w:r>
    </w:p>
    <w:p>
      <w:pPr>
        <w:tabs>
          <w:tab w:val="left" w:pos="1305"/>
        </w:tabs>
        <w:spacing w:before="0" w:after="0" w:line="400" w:lineRule="exact"/>
        <w:ind w:firstLine="420"/>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10</w:t>
      </w:r>
      <w:r>
        <w:rPr>
          <w:rFonts w:hint="eastAsia" w:ascii="宋体" w:hAnsi="宋体" w:cs="宋体"/>
          <w:color w:val="auto"/>
          <w:szCs w:val="21"/>
        </w:rPr>
        <w:t>）项目实施人员一览表</w:t>
      </w:r>
      <w:r>
        <w:rPr>
          <w:rFonts w:hint="eastAsia" w:ascii="宋体" w:hAnsi="宋体" w:cs="宋体"/>
          <w:b/>
          <w:color w:val="auto"/>
          <w:szCs w:val="21"/>
        </w:rPr>
        <w:t>【</w:t>
      </w:r>
      <w:r>
        <w:rPr>
          <w:rFonts w:hint="eastAsia" w:hAnsi="宋体" w:cs="宋体"/>
          <w:b/>
          <w:bCs w:val="0"/>
          <w:color w:val="auto"/>
          <w:spacing w:val="-2"/>
          <w:szCs w:val="21"/>
        </w:rPr>
        <w:t>提供由县级以上（含县级）社会养老保险经办机构出具</w:t>
      </w:r>
      <w:r>
        <w:rPr>
          <w:rFonts w:hint="eastAsia"/>
          <w:b/>
          <w:color w:val="auto"/>
        </w:rPr>
        <w:t>投标截止时间前</w:t>
      </w:r>
      <w:r>
        <w:rPr>
          <w:rFonts w:hint="eastAsia"/>
          <w:b/>
          <w:color w:val="auto"/>
          <w:lang w:val="en-US" w:eastAsia="zh-CN"/>
        </w:rPr>
        <w:t>近</w:t>
      </w:r>
      <w:r>
        <w:rPr>
          <w:rFonts w:hint="eastAsia"/>
          <w:b/>
          <w:color w:val="auto"/>
        </w:rPr>
        <w:t>连续三个月的</w:t>
      </w:r>
      <w:r>
        <w:rPr>
          <w:rFonts w:hint="eastAsia"/>
          <w:b/>
          <w:color w:val="auto"/>
          <w:lang w:eastAsia="zh-CN"/>
        </w:rPr>
        <w:t>（</w:t>
      </w:r>
      <w:r>
        <w:rPr>
          <w:rFonts w:hint="eastAsia"/>
          <w:b/>
          <w:color w:val="auto"/>
          <w:lang w:val="en-US" w:eastAsia="zh-CN"/>
        </w:rPr>
        <w:t>9、10、11或10、11、12）</w:t>
      </w:r>
      <w:r>
        <w:rPr>
          <w:rFonts w:hint="eastAsia"/>
          <w:b/>
          <w:color w:val="auto"/>
        </w:rPr>
        <w:t>社保证明</w:t>
      </w:r>
      <w:r>
        <w:rPr>
          <w:rFonts w:hint="eastAsia" w:ascii="宋体" w:hAnsi="宋体" w:cs="宋体"/>
          <w:b/>
          <w:bCs/>
          <w:color w:val="auto"/>
          <w:szCs w:val="21"/>
        </w:rPr>
        <w:t>复印件并加盖供应商单位公章</w:t>
      </w:r>
      <w:r>
        <w:rPr>
          <w:rFonts w:hint="eastAsia" w:ascii="宋体" w:hAnsi="宋体" w:cs="宋体"/>
          <w:b/>
          <w:color w:val="auto"/>
          <w:szCs w:val="21"/>
        </w:rPr>
        <w:t>】</w:t>
      </w:r>
      <w:r>
        <w:rPr>
          <w:rFonts w:hint="eastAsia" w:ascii="宋体" w:hAnsi="宋体" w:cs="宋体"/>
          <w:b/>
          <w:color w:val="auto"/>
        </w:rPr>
        <w:t>（如有，请提供）</w:t>
      </w:r>
      <w:r>
        <w:rPr>
          <w:rFonts w:hint="eastAsia" w:ascii="宋体" w:hAnsi="宋体" w:cs="宋体"/>
          <w:b/>
          <w:color w:val="auto"/>
          <w:szCs w:val="21"/>
        </w:rPr>
        <w:t>；</w:t>
      </w:r>
    </w:p>
    <w:p>
      <w:pPr>
        <w:tabs>
          <w:tab w:val="left" w:pos="1305"/>
        </w:tabs>
        <w:spacing w:before="0" w:after="0" w:line="400" w:lineRule="exact"/>
        <w:ind w:firstLine="42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1</w:t>
      </w:r>
      <w:r>
        <w:rPr>
          <w:rFonts w:hint="eastAsia" w:ascii="宋体" w:hAnsi="宋体" w:cs="宋体"/>
          <w:color w:val="auto"/>
          <w:szCs w:val="21"/>
        </w:rPr>
        <w:t>）供应商</w:t>
      </w:r>
      <w:r>
        <w:rPr>
          <w:rFonts w:hint="eastAsia" w:ascii="宋体" w:hAnsi="宋体" w:cs="宋体"/>
          <w:color w:val="auto"/>
          <w:szCs w:val="21"/>
          <w:u w:val="single"/>
        </w:rPr>
        <w:t xml:space="preserve"> 2018年度</w:t>
      </w:r>
      <w:r>
        <w:rPr>
          <w:rFonts w:hint="eastAsia" w:ascii="宋体" w:hAnsi="宋体" w:cs="宋体"/>
          <w:color w:val="auto"/>
          <w:szCs w:val="21"/>
          <w:u w:val="single"/>
          <w:lang w:eastAsia="zh-CN"/>
        </w:rPr>
        <w:t>、</w:t>
      </w:r>
      <w:r>
        <w:rPr>
          <w:rFonts w:hint="eastAsia" w:ascii="宋体" w:hAnsi="宋体" w:cs="宋体"/>
          <w:color w:val="auto"/>
          <w:szCs w:val="21"/>
          <w:u w:val="single"/>
        </w:rPr>
        <w:t>2019年度</w:t>
      </w:r>
      <w:r>
        <w:rPr>
          <w:rFonts w:hint="eastAsia" w:ascii="宋体" w:hAnsi="宋体" w:cs="宋体"/>
          <w:color w:val="auto"/>
          <w:szCs w:val="21"/>
          <w:u w:val="none"/>
        </w:rPr>
        <w:t>通过中</w:t>
      </w:r>
      <w:r>
        <w:rPr>
          <w:rFonts w:hint="eastAsia" w:ascii="宋体" w:hAnsi="宋体" w:cs="宋体"/>
          <w:color w:val="auto"/>
          <w:szCs w:val="21"/>
        </w:rPr>
        <w:t>介审计的有效财务审计报告复印件</w:t>
      </w:r>
      <w:r>
        <w:rPr>
          <w:rFonts w:hint="eastAsia" w:ascii="宋体" w:hAnsi="宋体" w:cs="宋体"/>
          <w:b/>
          <w:color w:val="auto"/>
        </w:rPr>
        <w:t>（如有，请提供）</w:t>
      </w:r>
      <w:r>
        <w:rPr>
          <w:rFonts w:hint="eastAsia" w:ascii="宋体" w:hAnsi="宋体" w:cs="宋体"/>
          <w:color w:val="auto"/>
          <w:szCs w:val="21"/>
        </w:rPr>
        <w:t>；</w:t>
      </w:r>
    </w:p>
    <w:p>
      <w:pPr>
        <w:tabs>
          <w:tab w:val="left" w:pos="1305"/>
        </w:tabs>
        <w:spacing w:before="0" w:after="0" w:line="400" w:lineRule="exact"/>
        <w:ind w:firstLine="42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rPr>
        <w:t>供应商</w:t>
      </w:r>
      <w:r>
        <w:rPr>
          <w:rFonts w:hint="eastAsia" w:ascii="宋体" w:hAnsi="宋体" w:cs="Courier New"/>
          <w:color w:val="auto"/>
          <w:szCs w:val="21"/>
        </w:rPr>
        <w:t>201</w:t>
      </w:r>
      <w:r>
        <w:rPr>
          <w:rFonts w:hint="eastAsia" w:ascii="宋体" w:hAnsi="宋体" w:cs="Courier New"/>
          <w:color w:val="auto"/>
          <w:szCs w:val="21"/>
          <w:lang w:val="en-US" w:eastAsia="zh-CN"/>
        </w:rPr>
        <w:t>8</w:t>
      </w:r>
      <w:r>
        <w:rPr>
          <w:rFonts w:hint="eastAsia" w:ascii="宋体" w:hAnsi="宋体" w:cs="Courier New"/>
          <w:color w:val="auto"/>
          <w:szCs w:val="21"/>
        </w:rPr>
        <w:t>年</w:t>
      </w:r>
      <w:r>
        <w:rPr>
          <w:rFonts w:hint="eastAsia" w:ascii="宋体" w:hAnsi="宋体" w:cs="Courier New"/>
          <w:color w:val="auto"/>
          <w:szCs w:val="21"/>
          <w:lang w:val="en-US" w:eastAsia="zh-CN"/>
        </w:rPr>
        <w:t>1月</w:t>
      </w:r>
      <w:r>
        <w:rPr>
          <w:rFonts w:hint="eastAsia" w:ascii="宋体" w:hAnsi="宋体" w:cs="Courier New"/>
          <w:color w:val="auto"/>
          <w:szCs w:val="21"/>
        </w:rPr>
        <w:t>以来具有的同类项目业绩</w:t>
      </w:r>
      <w:r>
        <w:rPr>
          <w:rFonts w:hint="eastAsia" w:ascii="宋体" w:hAnsi="宋体" w:cs="宋体"/>
          <w:color w:val="auto"/>
        </w:rPr>
        <w:t>的相关证明材料</w:t>
      </w:r>
      <w:r>
        <w:rPr>
          <w:rFonts w:hint="eastAsia" w:ascii="宋体" w:hAnsi="宋体" w:cs="宋体"/>
          <w:b/>
          <w:color w:val="auto"/>
        </w:rPr>
        <w:t>（无不良记录，以中标、成交通知书或签订的合同为准，并能清晰反映服务名称、种类、金额）（如有，请提供）；</w:t>
      </w:r>
    </w:p>
    <w:p>
      <w:pPr>
        <w:tabs>
          <w:tab w:val="left" w:pos="1305"/>
        </w:tabs>
        <w:spacing w:before="0" w:after="0" w:line="400" w:lineRule="exact"/>
        <w:ind w:firstLine="420"/>
        <w:rPr>
          <w:rFonts w:ascii="宋体" w:hAnsi="宋体" w:cs="宋体"/>
          <w:color w:val="auto"/>
        </w:rPr>
      </w:pPr>
      <w:r>
        <w:rPr>
          <w:rFonts w:hint="eastAsia" w:ascii="宋体" w:hAnsi="宋体" w:cs="宋体"/>
          <w:color w:val="auto"/>
        </w:rPr>
        <w:t>（1</w:t>
      </w:r>
      <w:r>
        <w:rPr>
          <w:rFonts w:hint="eastAsia" w:ascii="宋体" w:hAnsi="宋体" w:cs="宋体"/>
          <w:color w:val="auto"/>
          <w:lang w:val="en-US" w:eastAsia="zh-CN"/>
        </w:rPr>
        <w:t>3</w:t>
      </w:r>
      <w:r>
        <w:rPr>
          <w:rFonts w:hint="eastAsia" w:ascii="宋体" w:hAnsi="宋体" w:cs="宋体"/>
          <w:color w:val="auto"/>
        </w:rPr>
        <w:t>）</w:t>
      </w:r>
      <w:r>
        <w:rPr>
          <w:rFonts w:hint="eastAsia" w:ascii="宋体" w:hAnsi="宋体" w:cs="宋体"/>
          <w:color w:val="auto"/>
          <w:szCs w:val="21"/>
        </w:rPr>
        <w:t>“</w:t>
      </w:r>
      <w:r>
        <w:rPr>
          <w:rFonts w:hint="eastAsia" w:ascii="宋体" w:hAnsi="宋体" w:cs="宋体"/>
          <w:color w:val="auto"/>
        </w:rPr>
        <w:t>服务采购需求”需提供的有效证明文件</w:t>
      </w:r>
      <w:r>
        <w:rPr>
          <w:rFonts w:hint="eastAsia" w:ascii="宋体" w:hAnsi="宋体" w:cs="宋体"/>
          <w:b/>
          <w:color w:val="auto"/>
        </w:rPr>
        <w:t>（如有，请提供）</w:t>
      </w:r>
      <w:r>
        <w:rPr>
          <w:rFonts w:hint="eastAsia" w:ascii="宋体" w:hAnsi="宋体" w:cs="宋体"/>
          <w:color w:val="auto"/>
        </w:rPr>
        <w:t>；</w:t>
      </w:r>
    </w:p>
    <w:p>
      <w:pPr>
        <w:snapToGrid w:val="0"/>
        <w:spacing w:before="0" w:after="0" w:line="400" w:lineRule="exact"/>
        <w:ind w:firstLine="420"/>
        <w:outlineLvl w:val="4"/>
        <w:rPr>
          <w:rFonts w:ascii="宋体" w:hAnsi="宋体" w:cs="宋体"/>
        </w:rPr>
      </w:pPr>
      <w:r>
        <w:rPr>
          <w:rFonts w:hint="eastAsia" w:ascii="宋体" w:hAnsi="宋体" w:cs="宋体"/>
          <w:color w:val="auto"/>
          <w:szCs w:val="20"/>
        </w:rPr>
        <w:t>（1</w:t>
      </w:r>
      <w:r>
        <w:rPr>
          <w:rFonts w:hint="eastAsia" w:ascii="宋体" w:hAnsi="宋体" w:cs="宋体"/>
          <w:color w:val="auto"/>
          <w:szCs w:val="20"/>
          <w:lang w:val="en-US" w:eastAsia="zh-CN"/>
        </w:rPr>
        <w:t>4</w:t>
      </w:r>
      <w:r>
        <w:rPr>
          <w:rFonts w:hint="eastAsia" w:ascii="宋体" w:hAnsi="宋体" w:cs="宋体"/>
          <w:color w:val="auto"/>
          <w:szCs w:val="20"/>
        </w:rPr>
        <w:t>）其他有效证明文件的复印件（如提供服务的供应商属于小型、微型企业的，提供《中小企业声明函》，或符合条件的残疾人福利性单位在参加政府采购活动时，应当提供</w:t>
      </w:r>
      <w:r>
        <w:rPr>
          <w:rFonts w:hint="eastAsia" w:ascii="宋体" w:hAnsi="宋体" w:cs="宋体"/>
          <w:szCs w:val="20"/>
        </w:rPr>
        <w:t>《残疾人福利性单位声明函》，并对声明的真实性负责）</w:t>
      </w:r>
      <w:r>
        <w:rPr>
          <w:rFonts w:hint="eastAsia" w:ascii="宋体" w:hAnsi="宋体" w:cs="宋体"/>
          <w:b/>
        </w:rPr>
        <w:t>（如有，请提供）</w:t>
      </w:r>
      <w:r>
        <w:rPr>
          <w:rFonts w:hint="eastAsia" w:ascii="宋体" w:hAnsi="宋体" w:cs="宋体"/>
        </w:rPr>
        <w:t>。</w:t>
      </w:r>
    </w:p>
    <w:p>
      <w:pPr>
        <w:snapToGrid w:val="0"/>
        <w:spacing w:before="0" w:after="0" w:line="400" w:lineRule="exact"/>
        <w:ind w:firstLine="539" w:firstLineChars="257"/>
        <w:outlineLvl w:val="4"/>
        <w:rPr>
          <w:rFonts w:ascii="宋体" w:hAnsi="宋体" w:cs="宋体"/>
          <w:bCs/>
          <w:szCs w:val="20"/>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）供应商可结合本项目自身情况自行提交其它相关证明材料</w:t>
      </w:r>
      <w:r>
        <w:rPr>
          <w:rFonts w:hint="eastAsia" w:ascii="宋体" w:hAnsi="宋体" w:cs="宋体"/>
          <w:b/>
        </w:rPr>
        <w:t>（如有，请提供）</w:t>
      </w:r>
      <w:r>
        <w:rPr>
          <w:rFonts w:hint="eastAsia" w:ascii="宋体" w:hAnsi="宋体" w:cs="宋体"/>
          <w:bCs/>
        </w:rPr>
        <w:t>。</w:t>
      </w:r>
    </w:p>
    <w:p>
      <w:pPr>
        <w:tabs>
          <w:tab w:val="left" w:pos="1305"/>
        </w:tabs>
        <w:spacing w:before="0" w:after="0" w:line="400" w:lineRule="exact"/>
        <w:ind w:firstLine="422"/>
        <w:rPr>
          <w:rFonts w:hint="eastAsia" w:ascii="宋体" w:hAnsi="宋体" w:cs="宋体"/>
          <w:b/>
          <w:szCs w:val="21"/>
        </w:rPr>
      </w:pPr>
      <w:r>
        <w:rPr>
          <w:rFonts w:hint="eastAsia" w:ascii="宋体" w:hAnsi="宋体" w:cs="宋体"/>
          <w:b/>
          <w:szCs w:val="21"/>
        </w:rPr>
        <w:t>供应商提供的相关材料应真实有效，属于“必须提供”的文件应加盖供应商公章（扫描公章无效，自然人除外），并于本项目磋商截止时间前与响应文件同时提交。</w:t>
      </w:r>
    </w:p>
    <w:p>
      <w:pPr>
        <w:spacing w:before="0" w:after="0" w:line="400" w:lineRule="exact"/>
        <w:ind w:firstLine="420"/>
        <w:rPr>
          <w:rFonts w:ascii="宋体" w:hAnsi="宋体" w:cs="宋体"/>
          <w:szCs w:val="20"/>
        </w:rPr>
      </w:pPr>
      <w:r>
        <w:rPr>
          <w:rFonts w:hint="eastAsia" w:ascii="宋体" w:hAnsi="宋体" w:cs="宋体"/>
          <w:szCs w:val="20"/>
        </w:rPr>
        <w:t>11.2 供应商应按竞争性磋商文件第六章“响应文件格式”编制响应文件。</w:t>
      </w:r>
    </w:p>
    <w:p>
      <w:pPr>
        <w:tabs>
          <w:tab w:val="left" w:pos="1305"/>
        </w:tabs>
        <w:spacing w:before="0" w:after="0" w:line="400" w:lineRule="exact"/>
        <w:ind w:firstLine="422"/>
        <w:rPr>
          <w:rFonts w:ascii="宋体" w:hAnsi="宋体" w:cs="宋体"/>
          <w:b/>
          <w:szCs w:val="21"/>
        </w:rPr>
      </w:pPr>
      <w:r>
        <w:rPr>
          <w:rFonts w:hint="eastAsia" w:ascii="宋体" w:hAnsi="宋体" w:cs="宋体"/>
          <w:b/>
          <w:szCs w:val="21"/>
        </w:rPr>
        <w:t>12. 响应文件的语言及计量</w:t>
      </w:r>
    </w:p>
    <w:p>
      <w:pPr>
        <w:tabs>
          <w:tab w:val="left" w:pos="1305"/>
        </w:tabs>
        <w:spacing w:before="0" w:after="0" w:line="400" w:lineRule="exact"/>
        <w:ind w:firstLine="420"/>
        <w:rPr>
          <w:rFonts w:ascii="宋体" w:hAnsi="宋体" w:cs="宋体"/>
          <w:szCs w:val="21"/>
        </w:rPr>
      </w:pPr>
      <w:r>
        <w:rPr>
          <w:rFonts w:hint="eastAsia" w:ascii="宋体" w:hAnsi="宋体" w:cs="宋体"/>
          <w:szCs w:val="21"/>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pPr>
        <w:tabs>
          <w:tab w:val="left" w:pos="1305"/>
        </w:tabs>
        <w:spacing w:before="0" w:after="0" w:line="400" w:lineRule="exact"/>
        <w:ind w:firstLine="420"/>
        <w:rPr>
          <w:rFonts w:ascii="宋体" w:hAnsi="宋体" w:cs="宋体"/>
          <w:szCs w:val="21"/>
        </w:rPr>
      </w:pPr>
      <w:r>
        <w:rPr>
          <w:rFonts w:hint="eastAsia" w:ascii="宋体" w:hAnsi="宋体" w:cs="宋体"/>
          <w:szCs w:val="21"/>
        </w:rPr>
        <w:t>12.2 磋商计量单位，磋商文件已有明确规定的，使用磋商文件规定的计量单位；磋商文件没有规定的，应采用中华人民共和国法定计量单位（货币单位：人民币元），否则视同未响应。</w:t>
      </w:r>
    </w:p>
    <w:p>
      <w:pPr>
        <w:tabs>
          <w:tab w:val="left" w:pos="1305"/>
        </w:tabs>
        <w:spacing w:before="0" w:after="0" w:line="400" w:lineRule="exact"/>
        <w:ind w:firstLine="422"/>
        <w:rPr>
          <w:rFonts w:ascii="宋体" w:hAnsi="宋体" w:cs="宋体"/>
          <w:b/>
          <w:szCs w:val="21"/>
        </w:rPr>
      </w:pPr>
      <w:r>
        <w:rPr>
          <w:rFonts w:hint="eastAsia" w:ascii="宋体" w:hAnsi="宋体" w:cs="宋体"/>
          <w:b/>
          <w:szCs w:val="21"/>
        </w:rPr>
        <w:t>13. 磋商报价</w:t>
      </w:r>
    </w:p>
    <w:p>
      <w:pPr>
        <w:tabs>
          <w:tab w:val="left" w:pos="1305"/>
        </w:tabs>
        <w:spacing w:before="0" w:after="0" w:line="400" w:lineRule="exact"/>
        <w:ind w:firstLine="420"/>
        <w:rPr>
          <w:rFonts w:ascii="宋体" w:hAnsi="宋体" w:cs="宋体"/>
          <w:szCs w:val="21"/>
        </w:rPr>
      </w:pPr>
      <w:r>
        <w:rPr>
          <w:rFonts w:hint="eastAsia" w:ascii="宋体" w:hAnsi="宋体" w:cs="宋体"/>
          <w:szCs w:val="21"/>
        </w:rPr>
        <w:t>13.1 磋商报价应按磋商文件中相关附表格式填写，报价</w:t>
      </w:r>
      <w:r>
        <w:rPr>
          <w:rFonts w:hint="eastAsia" w:ascii="宋体" w:hAnsi="宋体" w:cs="宋体"/>
          <w:kern w:val="0"/>
          <w:szCs w:val="21"/>
        </w:rPr>
        <w:t>超过采购预算总金额的，</w:t>
      </w:r>
      <w:r>
        <w:rPr>
          <w:rFonts w:hint="eastAsia" w:ascii="宋体" w:hAnsi="宋体"/>
          <w:kern w:val="0"/>
          <w:szCs w:val="21"/>
        </w:rPr>
        <w:t>响应文件按无效处理</w:t>
      </w:r>
      <w:r>
        <w:rPr>
          <w:rFonts w:hint="eastAsia" w:ascii="宋体" w:hAnsi="宋体" w:cs="宋体"/>
          <w:kern w:val="0"/>
          <w:szCs w:val="21"/>
        </w:rPr>
        <w:t>。</w:t>
      </w:r>
    </w:p>
    <w:p>
      <w:pPr>
        <w:tabs>
          <w:tab w:val="left" w:pos="1305"/>
        </w:tabs>
        <w:spacing w:before="0" w:after="0" w:line="400" w:lineRule="exact"/>
        <w:ind w:firstLine="420"/>
        <w:rPr>
          <w:rFonts w:ascii="宋体" w:hAnsi="宋体" w:cs="宋体"/>
          <w:szCs w:val="21"/>
        </w:rPr>
      </w:pPr>
      <w:r>
        <w:rPr>
          <w:rFonts w:hint="eastAsia" w:ascii="宋体" w:hAnsi="宋体" w:cs="宋体"/>
          <w:szCs w:val="21"/>
        </w:rPr>
        <w:t>13.2 供应商必须就“服务采购需求”中的所有服务内容作完整唯一报价，否则，其响应文件无效。响应文件只允许有一个报价，有选择的或有条件的报价将不予接受。</w:t>
      </w:r>
    </w:p>
    <w:p>
      <w:pPr>
        <w:tabs>
          <w:tab w:val="left" w:pos="1305"/>
        </w:tabs>
        <w:spacing w:before="0" w:after="0" w:line="400" w:lineRule="exact"/>
        <w:ind w:firstLine="420"/>
        <w:rPr>
          <w:rFonts w:ascii="宋体" w:hAnsi="宋体" w:cs="宋体"/>
          <w:szCs w:val="21"/>
        </w:rPr>
      </w:pPr>
      <w:r>
        <w:rPr>
          <w:rFonts w:hint="eastAsia" w:ascii="宋体" w:hAnsi="宋体" w:cs="宋体"/>
          <w:szCs w:val="21"/>
        </w:rPr>
        <w:t>13.3 磋商报价应包括本次采购服务价款以及因提供服务所产生的人工、保险、税金、售后服务、培训、保修及其他所有成本费用的总和；</w:t>
      </w:r>
      <w:r>
        <w:rPr>
          <w:rFonts w:hint="eastAsia" w:ascii="宋体" w:hAnsi="宋体" w:cs="宋体"/>
        </w:rPr>
        <w:t>供应商综合考虑在报价中。</w:t>
      </w:r>
    </w:p>
    <w:p>
      <w:pPr>
        <w:tabs>
          <w:tab w:val="left" w:pos="1305"/>
        </w:tabs>
        <w:spacing w:before="0" w:after="0" w:line="400" w:lineRule="exact"/>
        <w:ind w:firstLine="420"/>
        <w:rPr>
          <w:rFonts w:ascii="宋体" w:hAnsi="宋体" w:cs="宋体"/>
          <w:kern w:val="0"/>
          <w:szCs w:val="21"/>
        </w:rPr>
      </w:pPr>
      <w:r>
        <w:rPr>
          <w:rFonts w:hint="eastAsia" w:ascii="宋体" w:hAnsi="宋体" w:cs="宋体"/>
          <w:kern w:val="0"/>
          <w:szCs w:val="21"/>
        </w:rPr>
        <w:t>13.4未书面退出磋商的供应商在规定时间内密封提交最后报价，其最后报价超出采购预算导致已通过评审的响应文件无效的，按供应商在提交响应文件截止时间后撤回响应文件处理。</w:t>
      </w:r>
    </w:p>
    <w:p>
      <w:pPr>
        <w:tabs>
          <w:tab w:val="left" w:pos="1305"/>
        </w:tabs>
        <w:spacing w:before="0" w:after="0" w:line="400" w:lineRule="exact"/>
        <w:ind w:firstLine="422"/>
        <w:rPr>
          <w:rFonts w:ascii="宋体" w:hAnsi="宋体" w:cs="宋体"/>
          <w:b/>
          <w:szCs w:val="21"/>
        </w:rPr>
      </w:pPr>
      <w:r>
        <w:rPr>
          <w:rFonts w:hint="eastAsia" w:ascii="宋体" w:hAnsi="宋体" w:cs="宋体"/>
          <w:b/>
          <w:szCs w:val="21"/>
        </w:rPr>
        <w:t>14. 响应文件有效期</w:t>
      </w:r>
    </w:p>
    <w:p>
      <w:pPr>
        <w:tabs>
          <w:tab w:val="left" w:pos="1305"/>
        </w:tabs>
        <w:spacing w:before="0" w:after="0" w:line="400" w:lineRule="exact"/>
        <w:ind w:firstLine="420"/>
        <w:rPr>
          <w:rFonts w:ascii="宋体" w:hAnsi="宋体" w:cs="宋体"/>
          <w:szCs w:val="21"/>
        </w:rPr>
      </w:pPr>
      <w:r>
        <w:rPr>
          <w:rFonts w:hint="eastAsia" w:ascii="宋体" w:hAnsi="宋体" w:cs="宋体"/>
          <w:szCs w:val="21"/>
        </w:rPr>
        <w:t>14.1 响应文件有效期：响应文件递交截止时间之日起90天，有效期不足的响应文件将被拒绝。</w:t>
      </w:r>
    </w:p>
    <w:p>
      <w:pPr>
        <w:tabs>
          <w:tab w:val="left" w:pos="1305"/>
        </w:tabs>
        <w:spacing w:before="0" w:after="0" w:line="400" w:lineRule="exact"/>
        <w:ind w:firstLine="420"/>
        <w:rPr>
          <w:rFonts w:ascii="宋体" w:hAnsi="宋体" w:cs="宋体"/>
          <w:szCs w:val="21"/>
        </w:rPr>
      </w:pPr>
      <w:r>
        <w:rPr>
          <w:rFonts w:hint="eastAsia" w:ascii="宋体" w:hAnsi="宋体" w:cs="宋体"/>
          <w:szCs w:val="21"/>
        </w:rPr>
        <w:t>14.2 出现特殊情况下，需要延长响应文件有效期的，采购代理机构以书面形式通知供应商延长响应文件有效期。供应商同意延长的，应相应延长，但不能修改响应文件。供应商拒绝延长的，其响应文件无效。</w:t>
      </w:r>
    </w:p>
    <w:p>
      <w:pPr>
        <w:tabs>
          <w:tab w:val="left" w:pos="1305"/>
        </w:tabs>
        <w:spacing w:before="0" w:after="0" w:line="400" w:lineRule="exact"/>
        <w:ind w:firstLine="422"/>
        <w:rPr>
          <w:rFonts w:ascii="宋体" w:hAnsi="宋体" w:cs="宋体"/>
          <w:b/>
          <w:szCs w:val="21"/>
        </w:rPr>
      </w:pPr>
      <w:r>
        <w:rPr>
          <w:rFonts w:hint="eastAsia" w:ascii="宋体" w:hAnsi="宋体" w:cs="宋体"/>
          <w:b/>
          <w:szCs w:val="21"/>
        </w:rPr>
        <w:t>15. 保证金</w:t>
      </w:r>
    </w:p>
    <w:p>
      <w:pPr>
        <w:tabs>
          <w:tab w:val="left" w:pos="1305"/>
        </w:tabs>
        <w:spacing w:before="0" w:after="0" w:line="400" w:lineRule="exact"/>
        <w:ind w:firstLine="420"/>
        <w:rPr>
          <w:rFonts w:ascii="宋体" w:hAnsi="宋体" w:cs="宋体"/>
          <w:szCs w:val="21"/>
        </w:rPr>
      </w:pPr>
      <w:r>
        <w:rPr>
          <w:rFonts w:hint="eastAsia" w:ascii="宋体" w:hAnsi="宋体" w:cs="宋体"/>
          <w:szCs w:val="21"/>
        </w:rPr>
        <w:t>本项目无须缴纳磋商保证金。</w:t>
      </w:r>
    </w:p>
    <w:p>
      <w:pPr>
        <w:tabs>
          <w:tab w:val="left" w:pos="1305"/>
        </w:tabs>
        <w:spacing w:before="0" w:after="0" w:line="400" w:lineRule="exact"/>
        <w:ind w:firstLine="422"/>
        <w:rPr>
          <w:rFonts w:ascii="宋体" w:hAnsi="宋体" w:cs="宋体"/>
          <w:b/>
          <w:szCs w:val="21"/>
        </w:rPr>
      </w:pPr>
      <w:r>
        <w:rPr>
          <w:rFonts w:hint="eastAsia" w:ascii="宋体" w:hAnsi="宋体" w:cs="宋体"/>
          <w:b/>
          <w:szCs w:val="21"/>
        </w:rPr>
        <w:t>16. 响应文件的份数、装订、签署和包装、密封</w:t>
      </w:r>
    </w:p>
    <w:p>
      <w:pPr>
        <w:tabs>
          <w:tab w:val="left" w:pos="1305"/>
        </w:tabs>
        <w:spacing w:before="0" w:after="0" w:line="400" w:lineRule="exact"/>
        <w:ind w:firstLine="420"/>
        <w:rPr>
          <w:rFonts w:ascii="宋体" w:hAnsi="宋体" w:cs="宋体"/>
          <w:szCs w:val="21"/>
        </w:rPr>
      </w:pPr>
      <w:r>
        <w:rPr>
          <w:rFonts w:hint="eastAsia" w:ascii="宋体" w:hAnsi="宋体" w:cs="宋体"/>
          <w:szCs w:val="21"/>
        </w:rPr>
        <w:t>16.1 响应文件份数：正本壹册、副本肆册（A4纸装订），须完整提交。</w:t>
      </w:r>
    </w:p>
    <w:p>
      <w:pPr>
        <w:tabs>
          <w:tab w:val="left" w:pos="1305"/>
        </w:tabs>
        <w:spacing w:before="0" w:after="0" w:line="400" w:lineRule="exact"/>
        <w:ind w:firstLine="420"/>
        <w:rPr>
          <w:rFonts w:ascii="宋体" w:hAnsi="宋体" w:cs="宋体"/>
          <w:b/>
          <w:szCs w:val="21"/>
        </w:rPr>
      </w:pPr>
      <w:r>
        <w:rPr>
          <w:rFonts w:hint="eastAsia" w:ascii="宋体" w:hAnsi="宋体" w:cs="宋体"/>
          <w:szCs w:val="21"/>
        </w:rPr>
        <w:t>16.2 响应文件装订要求：供应商应按供应商须知第11.1款“响应文件组成”规定的顺序自编目录及页码。响应文件的“正本”、“副本”应当单独装订成册并标注页码，装订应牢固，不易拆散和换页。封面应注明“正本”、“副本”字样，封面上写明项目名称、项目编号、采购代理机构、供应商单位名称。</w:t>
      </w:r>
    </w:p>
    <w:p>
      <w:pPr>
        <w:tabs>
          <w:tab w:val="left" w:pos="1305"/>
        </w:tabs>
        <w:spacing w:before="0" w:after="0" w:line="400" w:lineRule="exact"/>
        <w:ind w:firstLine="420"/>
        <w:rPr>
          <w:rFonts w:ascii="宋体" w:hAnsi="宋体" w:cs="宋体"/>
          <w:szCs w:val="21"/>
        </w:rPr>
      </w:pPr>
      <w:r>
        <w:rPr>
          <w:rFonts w:hint="eastAsia" w:ascii="宋体" w:hAnsi="宋体" w:cs="宋体"/>
          <w:szCs w:val="21"/>
        </w:rPr>
        <w:t>16.3 响应文件的正本需打印或用不褪色的墨水填写，响应文件正本除本磋商文件中规定的可提供复印件外均须提供原件。</w:t>
      </w:r>
    </w:p>
    <w:p>
      <w:pPr>
        <w:tabs>
          <w:tab w:val="left" w:pos="1305"/>
        </w:tabs>
        <w:spacing w:before="0" w:after="0" w:line="400" w:lineRule="exact"/>
        <w:ind w:firstLine="420"/>
        <w:rPr>
          <w:rFonts w:ascii="宋体" w:hAnsi="宋体" w:cs="宋体"/>
          <w:szCs w:val="21"/>
        </w:rPr>
      </w:pPr>
      <w:r>
        <w:rPr>
          <w:rFonts w:hint="eastAsia" w:ascii="宋体" w:hAnsi="宋体" w:cs="宋体"/>
          <w:szCs w:val="21"/>
        </w:rPr>
        <w:t>16.4 响应文件须由供应商在规定位置加盖供应商公章（扫描公章无效，自然人除外）并由法定代表人、负责人、自然人或相应的授权委托代理人签字，供应商应写全称，响应文件副本可以是加盖公章（自然人除外）的正本的复印件，当正本与副本不一致时，以正本为准。</w:t>
      </w:r>
    </w:p>
    <w:p>
      <w:pPr>
        <w:spacing w:before="0" w:after="0" w:line="400" w:lineRule="exact"/>
        <w:ind w:left="315" w:leftChars="150" w:firstLine="105" w:firstLineChars="50"/>
        <w:rPr>
          <w:rFonts w:ascii="宋体" w:hAnsi="宋体" w:cs="宋体"/>
          <w:szCs w:val="21"/>
        </w:rPr>
      </w:pPr>
      <w:r>
        <w:rPr>
          <w:rFonts w:hint="eastAsia" w:ascii="宋体" w:hAnsi="宋体" w:cs="宋体"/>
          <w:szCs w:val="21"/>
        </w:rPr>
        <w:t>16.5 响应文件不得涂改，若有修改错漏处，须加盖供应商公章（自然人除外）及法定代表人、负责人、</w:t>
      </w:r>
    </w:p>
    <w:p>
      <w:pPr>
        <w:spacing w:before="0" w:after="0" w:line="400" w:lineRule="exact"/>
        <w:ind w:firstLine="0" w:firstLineChars="0"/>
        <w:rPr>
          <w:rFonts w:ascii="宋体" w:hAnsi="宋体" w:cs="宋体"/>
          <w:szCs w:val="21"/>
        </w:rPr>
      </w:pPr>
      <w:r>
        <w:rPr>
          <w:rFonts w:hint="eastAsia" w:ascii="宋体" w:hAnsi="宋体" w:cs="宋体"/>
          <w:szCs w:val="21"/>
        </w:rPr>
        <w:t>自然人或相应的授权委托代理人签字。响应文件因字迹潦草或表达不清所引起的后果由供应商负责。</w:t>
      </w:r>
    </w:p>
    <w:p>
      <w:pPr>
        <w:snapToGrid w:val="0"/>
        <w:spacing w:before="0" w:after="0" w:line="400" w:lineRule="exact"/>
        <w:ind w:firstLine="420"/>
        <w:jc w:val="left"/>
        <w:rPr>
          <w:rFonts w:ascii="宋体" w:hAnsi="宋体" w:cs="宋体"/>
          <w:szCs w:val="21"/>
        </w:rPr>
      </w:pPr>
      <w:r>
        <w:rPr>
          <w:rFonts w:hint="eastAsia" w:ascii="宋体" w:hAnsi="宋体" w:cs="宋体"/>
          <w:szCs w:val="21"/>
        </w:rPr>
        <w:t>16.6 响应文件包装、密封、标记：</w:t>
      </w:r>
    </w:p>
    <w:p>
      <w:pPr>
        <w:snapToGrid w:val="0"/>
        <w:spacing w:before="0" w:after="0" w:line="400" w:lineRule="exact"/>
        <w:ind w:firstLine="420"/>
        <w:jc w:val="left"/>
        <w:rPr>
          <w:rFonts w:ascii="宋体" w:hAnsi="宋体" w:cs="宋体"/>
          <w:szCs w:val="21"/>
        </w:rPr>
      </w:pPr>
      <w:r>
        <w:rPr>
          <w:rFonts w:hint="eastAsia" w:ascii="宋体" w:hAnsi="宋体" w:cs="宋体"/>
          <w:szCs w:val="21"/>
        </w:rPr>
        <w:t>16.6.1 响应文件包装、密封：供应商须将响应文件“正本”、“副本”一并装入一个响应文件袋（盒、箱）中密封，并在密封处密封签章【公章、密封章、法定代表人、负责人、自然人或相应的授权委托代理人签字均可】。</w:t>
      </w:r>
    </w:p>
    <w:p>
      <w:pPr>
        <w:snapToGrid w:val="0"/>
        <w:spacing w:before="0" w:after="0" w:line="400" w:lineRule="exact"/>
        <w:ind w:firstLine="420"/>
        <w:jc w:val="left"/>
        <w:rPr>
          <w:rFonts w:ascii="宋体" w:hAnsi="宋体" w:cs="宋体"/>
          <w:szCs w:val="21"/>
        </w:rPr>
      </w:pPr>
      <w:r>
        <w:rPr>
          <w:rFonts w:hint="eastAsia" w:ascii="宋体" w:hAnsi="宋体" w:cs="宋体"/>
          <w:szCs w:val="21"/>
        </w:rPr>
        <w:t>16.6.2 响应文件袋（盒、箱）标记：</w:t>
      </w:r>
    </w:p>
    <w:p>
      <w:pPr>
        <w:snapToGrid w:val="0"/>
        <w:spacing w:before="0" w:after="0" w:line="400" w:lineRule="exact"/>
        <w:ind w:firstLine="0" w:firstLineChars="0"/>
        <w:jc w:val="left"/>
        <w:rPr>
          <w:rFonts w:ascii="宋体" w:hAnsi="宋体" w:cs="宋体"/>
          <w:szCs w:val="21"/>
        </w:rPr>
      </w:pPr>
      <w:r>
        <w:rPr>
          <w:rFonts w:hint="eastAsia" w:ascii="宋体" w:hAnsi="宋体" w:cs="宋体"/>
          <w:szCs w:val="21"/>
        </w:rPr>
        <w:t xml:space="preserve">           项目名称：</w:t>
      </w:r>
    </w:p>
    <w:p>
      <w:pPr>
        <w:snapToGrid w:val="0"/>
        <w:spacing w:before="0" w:after="0" w:line="400" w:lineRule="exact"/>
        <w:ind w:firstLine="0" w:firstLineChars="0"/>
        <w:jc w:val="left"/>
        <w:rPr>
          <w:rFonts w:ascii="宋体" w:hAnsi="宋体" w:cs="宋体"/>
          <w:szCs w:val="21"/>
        </w:rPr>
      </w:pPr>
      <w:r>
        <w:rPr>
          <w:rFonts w:hint="eastAsia" w:ascii="宋体" w:hAnsi="宋体" w:cs="宋体"/>
          <w:szCs w:val="21"/>
        </w:rPr>
        <w:t xml:space="preserve">           项目编号：</w:t>
      </w:r>
    </w:p>
    <w:p>
      <w:pPr>
        <w:snapToGrid w:val="0"/>
        <w:spacing w:before="0" w:after="0" w:line="400" w:lineRule="exact"/>
        <w:ind w:firstLine="0" w:firstLineChars="0"/>
        <w:jc w:val="left"/>
        <w:rPr>
          <w:rFonts w:ascii="宋体" w:hAnsi="宋体" w:cs="宋体"/>
          <w:szCs w:val="21"/>
        </w:rPr>
      </w:pPr>
      <w:r>
        <w:rPr>
          <w:rFonts w:hint="eastAsia" w:ascii="宋体" w:hAnsi="宋体" w:cs="宋体"/>
          <w:szCs w:val="21"/>
        </w:rPr>
        <w:t xml:space="preserve">           采购代理机构：</w:t>
      </w:r>
    </w:p>
    <w:p>
      <w:pPr>
        <w:snapToGrid w:val="0"/>
        <w:spacing w:before="0" w:after="0" w:line="400" w:lineRule="exact"/>
        <w:ind w:firstLine="0" w:firstLineChars="0"/>
        <w:jc w:val="left"/>
        <w:rPr>
          <w:rFonts w:ascii="宋体" w:hAnsi="宋体" w:cs="宋体"/>
          <w:szCs w:val="21"/>
        </w:rPr>
      </w:pPr>
      <w:r>
        <w:rPr>
          <w:rFonts w:hint="eastAsia" w:ascii="宋体" w:hAnsi="宋体" w:cs="宋体"/>
          <w:szCs w:val="21"/>
        </w:rPr>
        <w:t xml:space="preserve">           供应商单位名称：</w:t>
      </w:r>
    </w:p>
    <w:p>
      <w:pPr>
        <w:snapToGrid w:val="0"/>
        <w:spacing w:before="0" w:after="0" w:line="400" w:lineRule="exact"/>
        <w:ind w:firstLine="1155" w:firstLineChars="550"/>
        <w:jc w:val="left"/>
        <w:rPr>
          <w:rFonts w:ascii="宋体" w:hAnsi="宋体" w:cs="宋体"/>
          <w:szCs w:val="21"/>
        </w:rPr>
      </w:pPr>
      <w:r>
        <w:rPr>
          <w:rFonts w:hint="eastAsia" w:ascii="宋体" w:hAnsi="宋体" w:cs="宋体"/>
          <w:szCs w:val="21"/>
        </w:rPr>
        <w:t>在</w:t>
      </w:r>
      <w:r>
        <w:rPr>
          <w:rFonts w:ascii="宋体" w:hAnsi="宋体" w:cs="宋体"/>
          <w:szCs w:val="21"/>
        </w:rPr>
        <w:t xml:space="preserve">   </w:t>
      </w:r>
      <w:r>
        <w:rPr>
          <w:rFonts w:hint="eastAsia" w:ascii="宋体" w:hAnsi="宋体" w:cs="宋体"/>
          <w:szCs w:val="21"/>
        </w:rPr>
        <w:t>年 月   日   时 分前不得开启(此处供应商填写响应文件递交截止时间)</w:t>
      </w:r>
    </w:p>
    <w:p>
      <w:pPr>
        <w:snapToGrid w:val="0"/>
        <w:spacing w:before="0" w:after="0" w:line="400" w:lineRule="exact"/>
        <w:ind w:firstLine="420"/>
        <w:jc w:val="left"/>
        <w:rPr>
          <w:rFonts w:ascii="宋体" w:hAnsi="宋体" w:cs="宋体"/>
          <w:szCs w:val="21"/>
        </w:rPr>
      </w:pPr>
      <w:r>
        <w:rPr>
          <w:rFonts w:hint="eastAsia" w:ascii="宋体" w:hAnsi="宋体" w:cs="宋体"/>
          <w:szCs w:val="21"/>
        </w:rPr>
        <w:t>16.7 供应商公章：本竞争性磋商文件中描述供应商的“公章”是指根据我国对公章的管理规定，用供应商法定主体行为名称制作的印章，除本文件有特殊规定外，供应商的财务章、部门章、分公司章、工会章、合同章、磋商专用章、业务专用章及银行的转账章、现金收讫章、现金付讫章等其它形式印章均不能代替公章。</w:t>
      </w:r>
    </w:p>
    <w:p>
      <w:pPr>
        <w:tabs>
          <w:tab w:val="left" w:pos="1305"/>
        </w:tabs>
        <w:spacing w:before="0" w:after="0" w:line="400" w:lineRule="exact"/>
        <w:ind w:firstLine="422"/>
        <w:rPr>
          <w:rFonts w:ascii="宋体" w:hAnsi="宋体" w:cs="宋体"/>
          <w:b/>
          <w:szCs w:val="21"/>
        </w:rPr>
      </w:pPr>
      <w:r>
        <w:rPr>
          <w:rFonts w:hint="eastAsia" w:ascii="宋体" w:hAnsi="宋体" w:cs="宋体"/>
          <w:b/>
          <w:szCs w:val="21"/>
        </w:rPr>
        <w:t>17. 响应文件的修改和撤回</w:t>
      </w:r>
    </w:p>
    <w:p>
      <w:pPr>
        <w:spacing w:before="0" w:after="0" w:line="400" w:lineRule="exact"/>
        <w:ind w:firstLine="435" w:firstLineChars="0"/>
        <w:rPr>
          <w:rFonts w:ascii="宋体" w:hAnsi="宋体" w:cs="宋体"/>
          <w:szCs w:val="21"/>
        </w:rPr>
      </w:pPr>
      <w:r>
        <w:rPr>
          <w:rFonts w:hint="eastAsia" w:ascii="宋体" w:hAnsi="宋体" w:cs="宋体"/>
          <w:szCs w:val="21"/>
        </w:rPr>
        <w:t>17.1 供应商在响应文件递交截止时间之前，可以对已递交的响应文件进行修改或撤回，并书面通知采购代理机构。</w:t>
      </w:r>
    </w:p>
    <w:p>
      <w:pPr>
        <w:tabs>
          <w:tab w:val="left" w:pos="1305"/>
        </w:tabs>
        <w:spacing w:before="0" w:after="0" w:line="400" w:lineRule="exact"/>
        <w:ind w:firstLine="420"/>
        <w:rPr>
          <w:rFonts w:ascii="宋体" w:hAnsi="宋体" w:cs="宋体"/>
          <w:szCs w:val="21"/>
        </w:rPr>
      </w:pPr>
      <w:r>
        <w:rPr>
          <w:rFonts w:hint="eastAsia" w:ascii="宋体" w:hAnsi="宋体" w:cs="宋体"/>
          <w:szCs w:val="21"/>
        </w:rPr>
        <w:t>17.2 在响应文件递交截止时间后的响应文件有效期内，供应商不得撤回其响应文件。</w:t>
      </w:r>
    </w:p>
    <w:p>
      <w:pPr>
        <w:tabs>
          <w:tab w:val="left" w:pos="1305"/>
        </w:tabs>
        <w:spacing w:before="0" w:after="0" w:line="400" w:lineRule="exact"/>
        <w:ind w:firstLine="422"/>
        <w:rPr>
          <w:rFonts w:ascii="宋体" w:hAnsi="宋体" w:cs="宋体"/>
          <w:b/>
          <w:szCs w:val="21"/>
        </w:rPr>
      </w:pPr>
      <w:r>
        <w:rPr>
          <w:rFonts w:hint="eastAsia" w:ascii="宋体" w:hAnsi="宋体" w:cs="宋体"/>
          <w:b/>
          <w:szCs w:val="21"/>
        </w:rPr>
        <w:t>18. 响应文件的递交</w:t>
      </w:r>
    </w:p>
    <w:p>
      <w:pPr>
        <w:tabs>
          <w:tab w:val="left" w:pos="1305"/>
        </w:tabs>
        <w:spacing w:before="0" w:after="0" w:line="400" w:lineRule="exact"/>
        <w:ind w:firstLine="420"/>
        <w:rPr>
          <w:rFonts w:ascii="宋体" w:hAnsi="宋体" w:cs="宋体"/>
          <w:szCs w:val="21"/>
        </w:rPr>
      </w:pPr>
      <w:r>
        <w:rPr>
          <w:rFonts w:hint="eastAsia" w:ascii="宋体" w:hAnsi="宋体" w:cs="宋体"/>
          <w:szCs w:val="21"/>
        </w:rPr>
        <w:t>18.1响应文件递交起止时间</w:t>
      </w:r>
    </w:p>
    <w:p>
      <w:pPr>
        <w:tabs>
          <w:tab w:val="left" w:pos="1305"/>
        </w:tabs>
        <w:spacing w:before="0" w:after="0" w:line="400" w:lineRule="exact"/>
        <w:ind w:firstLine="422"/>
        <w:rPr>
          <w:rFonts w:ascii="宋体" w:hAnsi="宋体" w:cs="宋体"/>
          <w:szCs w:val="21"/>
        </w:rPr>
      </w:pPr>
      <w:r>
        <w:rPr>
          <w:rFonts w:hint="eastAsia" w:ascii="宋体" w:hAnsi="宋体" w:cs="宋体"/>
          <w:b/>
          <w:szCs w:val="21"/>
        </w:rPr>
        <w:t>响应文件递交起止时</w:t>
      </w:r>
      <w:r>
        <w:rPr>
          <w:rFonts w:hint="eastAsia" w:ascii="宋体" w:hAnsi="宋体" w:cs="宋体"/>
          <w:b/>
          <w:color w:val="auto"/>
          <w:szCs w:val="21"/>
        </w:rPr>
        <w:t>间</w:t>
      </w:r>
      <w:r>
        <w:rPr>
          <w:rFonts w:hint="eastAsia"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年1月</w:t>
      </w:r>
      <w:r>
        <w:rPr>
          <w:rFonts w:hint="eastAsia" w:ascii="宋体" w:hAnsi="宋体" w:cs="宋体"/>
          <w:color w:val="auto"/>
          <w:szCs w:val="21"/>
          <w:lang w:val="en-US" w:eastAsia="zh-CN"/>
        </w:rPr>
        <w:t>6</w:t>
      </w:r>
      <w:r>
        <w:rPr>
          <w:rFonts w:hint="eastAsia" w:ascii="宋体" w:hAnsi="宋体" w:cs="宋体"/>
          <w:color w:val="auto"/>
          <w:szCs w:val="21"/>
        </w:rPr>
        <w:t>日10时至10时30分，供应商应按</w:t>
      </w:r>
      <w:r>
        <w:rPr>
          <w:rFonts w:hint="eastAsia" w:ascii="宋体" w:hAnsi="宋体" w:cs="宋体"/>
          <w:szCs w:val="21"/>
        </w:rPr>
        <w:t>竞争性磋商文件规定的响应文件递交截止时间前递交响应文件。</w:t>
      </w:r>
    </w:p>
    <w:p>
      <w:pPr>
        <w:tabs>
          <w:tab w:val="left" w:pos="1305"/>
        </w:tabs>
        <w:spacing w:before="0" w:after="0" w:line="400" w:lineRule="exact"/>
        <w:ind w:firstLine="420"/>
        <w:rPr>
          <w:rFonts w:ascii="宋体" w:hAnsi="宋体" w:cs="宋体"/>
          <w:szCs w:val="21"/>
        </w:rPr>
      </w:pPr>
      <w:r>
        <w:rPr>
          <w:rFonts w:hint="eastAsia" w:ascii="宋体" w:hAnsi="宋体" w:cs="宋体"/>
          <w:szCs w:val="21"/>
        </w:rPr>
        <w:t>18.2 响应文件递交地点：桂林市公共资源交易中心（临桂新区西城中路69号西辅</w:t>
      </w:r>
      <w:r>
        <w:rPr>
          <w:rFonts w:hint="eastAsia" w:ascii="宋体" w:hAnsi="宋体" w:cs="宋体"/>
          <w:color w:val="auto"/>
          <w:szCs w:val="21"/>
        </w:rPr>
        <w:t>楼四楼）</w:t>
      </w:r>
      <w:r>
        <w:rPr>
          <w:rFonts w:hint="eastAsia" w:ascii="宋体" w:hAnsi="宋体" w:cs="宋体"/>
          <w:color w:val="auto"/>
          <w:szCs w:val="21"/>
          <w:lang w:val="en-US" w:eastAsia="zh-CN"/>
        </w:rPr>
        <w:t>8</w:t>
      </w:r>
      <w:r>
        <w:rPr>
          <w:rFonts w:hint="eastAsia" w:ascii="宋体" w:hAnsi="宋体" w:cs="宋体"/>
          <w:color w:val="auto"/>
          <w:szCs w:val="21"/>
        </w:rPr>
        <w:t>号开标</w:t>
      </w:r>
      <w:bookmarkStart w:id="27" w:name="_GoBack"/>
      <w:bookmarkEnd w:id="27"/>
      <w:r>
        <w:rPr>
          <w:rFonts w:hint="eastAsia" w:ascii="宋体" w:hAnsi="宋体" w:cs="宋体"/>
          <w:color w:val="auto"/>
          <w:szCs w:val="21"/>
        </w:rPr>
        <w:t>室。</w:t>
      </w:r>
      <w:r>
        <w:rPr>
          <w:rFonts w:hint="eastAsia" w:ascii="宋体" w:hAnsi="宋体" w:cs="宋体"/>
          <w:color w:val="auto"/>
        </w:rPr>
        <w:t xml:space="preserve"> </w:t>
      </w:r>
    </w:p>
    <w:p>
      <w:pPr>
        <w:tabs>
          <w:tab w:val="left" w:pos="1305"/>
        </w:tabs>
        <w:spacing w:before="0" w:after="0" w:line="400" w:lineRule="exact"/>
        <w:ind w:firstLine="420"/>
        <w:rPr>
          <w:rFonts w:ascii="宋体" w:hAnsi="宋体" w:cs="宋体"/>
          <w:szCs w:val="21"/>
        </w:rPr>
      </w:pPr>
      <w:r>
        <w:rPr>
          <w:rFonts w:hint="eastAsia" w:ascii="宋体" w:hAnsi="宋体" w:cs="宋体"/>
          <w:szCs w:val="21"/>
        </w:rPr>
        <w:t>18.3 除竞争性磋商文件另有规定外，供应商所递交的响应文件不予退还。</w:t>
      </w:r>
    </w:p>
    <w:p>
      <w:pPr>
        <w:tabs>
          <w:tab w:val="left" w:pos="1305"/>
        </w:tabs>
        <w:spacing w:before="0" w:after="0" w:line="400" w:lineRule="exact"/>
        <w:ind w:firstLine="420"/>
        <w:rPr>
          <w:rFonts w:ascii="宋体" w:hAnsi="宋体" w:cs="宋体"/>
          <w:szCs w:val="21"/>
        </w:rPr>
      </w:pPr>
      <w:r>
        <w:rPr>
          <w:rFonts w:hint="eastAsia" w:ascii="宋体" w:hAnsi="宋体" w:cs="宋体"/>
          <w:szCs w:val="21"/>
        </w:rPr>
        <w:t>18.4 逾期送达的或者未送达指定地点的响应文件，采购代理机构不予受理。</w:t>
      </w:r>
    </w:p>
    <w:p>
      <w:pPr>
        <w:tabs>
          <w:tab w:val="left" w:pos="1305"/>
        </w:tabs>
        <w:spacing w:before="0" w:after="0" w:line="400" w:lineRule="exact"/>
        <w:ind w:firstLine="562"/>
        <w:jc w:val="center"/>
        <w:rPr>
          <w:rFonts w:ascii="宋体" w:hAnsi="宋体" w:cs="宋体"/>
          <w:b/>
          <w:sz w:val="28"/>
          <w:szCs w:val="28"/>
        </w:rPr>
      </w:pPr>
    </w:p>
    <w:p>
      <w:pPr>
        <w:tabs>
          <w:tab w:val="left" w:pos="1305"/>
        </w:tabs>
        <w:spacing w:before="0" w:after="0" w:line="400" w:lineRule="exact"/>
        <w:ind w:firstLine="562"/>
        <w:jc w:val="center"/>
        <w:outlineLvl w:val="1"/>
        <w:rPr>
          <w:rFonts w:ascii="宋体" w:hAnsi="宋体" w:cs="宋体"/>
          <w:b/>
          <w:sz w:val="28"/>
          <w:szCs w:val="28"/>
        </w:rPr>
      </w:pPr>
      <w:r>
        <w:rPr>
          <w:rFonts w:hint="eastAsia" w:ascii="宋体" w:hAnsi="宋体" w:cs="宋体"/>
          <w:b/>
          <w:sz w:val="28"/>
          <w:szCs w:val="28"/>
        </w:rPr>
        <w:t>四、竞争性磋商（简称磋商）与评审</w:t>
      </w:r>
    </w:p>
    <w:p>
      <w:pPr>
        <w:tabs>
          <w:tab w:val="center" w:pos="4411"/>
          <w:tab w:val="left" w:pos="5475"/>
        </w:tabs>
        <w:spacing w:before="0" w:after="0" w:line="400" w:lineRule="exact"/>
        <w:ind w:firstLine="422"/>
        <w:jc w:val="left"/>
        <w:rPr>
          <w:rFonts w:ascii="宋体" w:hAnsi="宋体" w:cs="宋体"/>
          <w:b/>
          <w:szCs w:val="21"/>
        </w:rPr>
      </w:pPr>
      <w:r>
        <w:rPr>
          <w:rFonts w:hint="eastAsia" w:ascii="宋体" w:hAnsi="宋体" w:cs="宋体"/>
          <w:b/>
          <w:szCs w:val="21"/>
        </w:rPr>
        <w:t>19. 磋商小组组成及磋商时间、地点、人员</w:t>
      </w:r>
    </w:p>
    <w:p>
      <w:pPr>
        <w:spacing w:before="0" w:after="0" w:line="400" w:lineRule="exact"/>
        <w:ind w:firstLine="435" w:firstLineChars="0"/>
        <w:outlineLvl w:val="2"/>
        <w:rPr>
          <w:rFonts w:ascii="宋体" w:hAnsi="宋体" w:cs="宋体"/>
          <w:b/>
          <w:szCs w:val="21"/>
        </w:rPr>
      </w:pPr>
      <w:r>
        <w:rPr>
          <w:rFonts w:hint="eastAsia" w:ascii="宋体" w:hAnsi="宋体" w:cs="宋体"/>
          <w:b/>
          <w:szCs w:val="21"/>
        </w:rPr>
        <w:t>19.1 磋商小组组成：</w:t>
      </w:r>
    </w:p>
    <w:p>
      <w:pPr>
        <w:spacing w:before="0" w:after="0" w:line="400" w:lineRule="exact"/>
        <w:ind w:firstLine="435" w:firstLineChars="0"/>
        <w:rPr>
          <w:rFonts w:ascii="宋体" w:hAnsi="宋体" w:cs="宋体"/>
          <w:szCs w:val="21"/>
        </w:rPr>
      </w:pPr>
      <w:r>
        <w:rPr>
          <w:rFonts w:hint="eastAsia" w:ascii="宋体" w:hAnsi="宋体" w:cs="宋体"/>
          <w:szCs w:val="21"/>
        </w:rPr>
        <w:t>磋商及评审工作由采购代理机构负责组织，具体磋商、评审工作由依法组建的磋商小组负责，磋商小组由采购人代表和有关方面的专家组成。磋商小组的构成：共3人，其中采购人代表1人， 专家2人。专家确定方式：随机抽取。</w:t>
      </w:r>
    </w:p>
    <w:p>
      <w:pPr>
        <w:tabs>
          <w:tab w:val="left" w:pos="1140"/>
        </w:tabs>
        <w:spacing w:before="0" w:after="0" w:line="400" w:lineRule="exact"/>
        <w:ind w:left="419" w:leftChars="172" w:hanging="58" w:hangingChars="28"/>
        <w:outlineLvl w:val="2"/>
        <w:rPr>
          <w:rFonts w:ascii="宋体" w:hAnsi="宋体" w:cs="宋体"/>
          <w:b/>
          <w:szCs w:val="21"/>
        </w:rPr>
      </w:pPr>
      <w:r>
        <w:rPr>
          <w:rFonts w:hint="eastAsia" w:ascii="宋体" w:hAnsi="宋体" w:cs="宋体"/>
          <w:b/>
          <w:szCs w:val="21"/>
        </w:rPr>
        <w:t>19.2 磋商时间、地点、人员：</w:t>
      </w:r>
    </w:p>
    <w:p>
      <w:pPr>
        <w:spacing w:before="0" w:after="0" w:line="400" w:lineRule="exact"/>
        <w:ind w:left="315" w:leftChars="150" w:firstLine="105" w:firstLineChars="50"/>
        <w:rPr>
          <w:rFonts w:ascii="宋体" w:hAnsi="宋体" w:cs="宋体"/>
          <w:szCs w:val="21"/>
        </w:rPr>
      </w:pPr>
      <w:r>
        <w:rPr>
          <w:rFonts w:hint="eastAsia" w:ascii="宋体" w:hAnsi="宋体" w:cs="宋体"/>
          <w:szCs w:val="21"/>
        </w:rPr>
        <w:t>19.2.1 磋商时间：</w:t>
      </w:r>
      <w:r>
        <w:rPr>
          <w:rFonts w:hint="eastAsia" w:ascii="宋体" w:hAnsi="宋体" w:cs="宋体"/>
          <w:position w:val="-2"/>
          <w:szCs w:val="21"/>
        </w:rPr>
        <w:t>响应文件递交</w:t>
      </w:r>
      <w:r>
        <w:rPr>
          <w:rFonts w:hint="eastAsia" w:ascii="宋体" w:hAnsi="宋体" w:cs="宋体"/>
          <w:szCs w:val="21"/>
        </w:rPr>
        <w:t>截止时间后。</w:t>
      </w:r>
    </w:p>
    <w:p>
      <w:pPr>
        <w:spacing w:before="0" w:after="0" w:line="400" w:lineRule="exact"/>
        <w:ind w:firstLine="420"/>
        <w:rPr>
          <w:rFonts w:ascii="宋体" w:hAnsi="宋体" w:cs="宋体"/>
          <w:szCs w:val="21"/>
        </w:rPr>
      </w:pPr>
      <w:r>
        <w:rPr>
          <w:rFonts w:hint="eastAsia" w:ascii="宋体" w:hAnsi="宋体" w:cs="宋体"/>
          <w:szCs w:val="21"/>
        </w:rPr>
        <w:t>19.2.2 磋商地点：桂林市公共资源交易中心（临桂新区西城中路69号西辅楼四楼）</w:t>
      </w:r>
      <w:r>
        <w:rPr>
          <w:rFonts w:hint="eastAsia" w:ascii="宋体" w:hAnsi="宋体" w:cs="宋体"/>
        </w:rPr>
        <w:t xml:space="preserve"> </w:t>
      </w:r>
    </w:p>
    <w:p>
      <w:pPr>
        <w:tabs>
          <w:tab w:val="left" w:pos="1140"/>
        </w:tabs>
        <w:spacing w:before="0" w:after="0" w:line="400" w:lineRule="exact"/>
        <w:ind w:left="420" w:leftChars="200" w:firstLine="0" w:firstLineChars="0"/>
        <w:rPr>
          <w:rFonts w:ascii="宋体" w:hAnsi="宋体" w:cs="宋体"/>
          <w:szCs w:val="21"/>
        </w:rPr>
      </w:pPr>
      <w:r>
        <w:rPr>
          <w:rFonts w:hint="eastAsia" w:ascii="宋体" w:hAnsi="宋体" w:cs="宋体"/>
          <w:szCs w:val="21"/>
        </w:rPr>
        <w:t>19.2.3 磋商参加人员：供应商法定代表人、负责人、自然人或相应的委托代理人持有效身份证原件参加</w:t>
      </w:r>
    </w:p>
    <w:p>
      <w:pPr>
        <w:tabs>
          <w:tab w:val="left" w:pos="1140"/>
        </w:tabs>
        <w:spacing w:before="0" w:after="0" w:line="400" w:lineRule="exact"/>
        <w:ind w:firstLine="0" w:firstLineChars="0"/>
        <w:rPr>
          <w:rFonts w:ascii="宋体" w:hAnsi="宋体" w:cs="宋体"/>
          <w:szCs w:val="21"/>
        </w:rPr>
      </w:pPr>
      <w:r>
        <w:rPr>
          <w:rFonts w:hint="eastAsia" w:ascii="宋体" w:hAnsi="宋体" w:cs="宋体"/>
          <w:szCs w:val="21"/>
        </w:rPr>
        <w:t>磋商。请供应商按时到达指定地点等候当面磋商。</w:t>
      </w:r>
    </w:p>
    <w:p>
      <w:pPr>
        <w:tabs>
          <w:tab w:val="left" w:pos="1140"/>
        </w:tabs>
        <w:spacing w:before="0" w:after="0" w:line="400" w:lineRule="exact"/>
        <w:ind w:left="420" w:leftChars="200" w:firstLine="0" w:firstLineChars="0"/>
        <w:rPr>
          <w:rFonts w:ascii="宋体" w:hAnsi="宋体" w:cs="宋体"/>
          <w:szCs w:val="21"/>
        </w:rPr>
      </w:pPr>
      <w:r>
        <w:rPr>
          <w:rFonts w:hint="eastAsia" w:ascii="宋体" w:hAnsi="宋体" w:cs="宋体"/>
          <w:position w:val="-2"/>
          <w:szCs w:val="21"/>
        </w:rPr>
        <w:t>19.2.4 响应文件递交</w:t>
      </w:r>
      <w:r>
        <w:rPr>
          <w:rFonts w:hint="eastAsia" w:ascii="宋体" w:hAnsi="宋体" w:cs="宋体"/>
          <w:szCs w:val="21"/>
        </w:rPr>
        <w:t xml:space="preserve">截止时间后，由磋商小组在评标室内开启响应文件。  </w:t>
      </w:r>
    </w:p>
    <w:p>
      <w:pPr>
        <w:tabs>
          <w:tab w:val="left" w:pos="1140"/>
        </w:tabs>
        <w:spacing w:before="0" w:after="0" w:line="400" w:lineRule="exact"/>
        <w:ind w:left="419" w:leftChars="172" w:hanging="58" w:hangingChars="28"/>
        <w:rPr>
          <w:rFonts w:ascii="宋体" w:hAnsi="宋体" w:cs="宋体"/>
          <w:b/>
          <w:szCs w:val="21"/>
        </w:rPr>
      </w:pPr>
      <w:r>
        <w:rPr>
          <w:rFonts w:hint="eastAsia" w:ascii="宋体" w:hAnsi="宋体" w:cs="宋体"/>
          <w:b/>
          <w:szCs w:val="21"/>
        </w:rPr>
        <w:t>20. 评审原则和评审办法</w:t>
      </w:r>
    </w:p>
    <w:p>
      <w:pPr>
        <w:tabs>
          <w:tab w:val="left" w:pos="1140"/>
        </w:tabs>
        <w:spacing w:before="0" w:after="0" w:line="400" w:lineRule="exact"/>
        <w:ind w:firstLine="359" w:firstLineChars="171"/>
        <w:rPr>
          <w:rFonts w:ascii="宋体" w:hAnsi="宋体" w:cs="宋体"/>
          <w:szCs w:val="21"/>
        </w:rPr>
      </w:pPr>
      <w:r>
        <w:rPr>
          <w:rFonts w:hint="eastAsia" w:ascii="宋体" w:hAnsi="宋体" w:cs="宋体"/>
          <w:szCs w:val="20"/>
        </w:rPr>
        <w:t xml:space="preserve">20.1 </w:t>
      </w:r>
      <w:r>
        <w:rPr>
          <w:rFonts w:hint="eastAsia" w:ascii="宋体" w:hAnsi="宋体" w:cs="宋体"/>
          <w:szCs w:val="21"/>
        </w:rPr>
        <w:t>磋商小组必须坚持公平、公正、科学和择优的原则。</w:t>
      </w:r>
    </w:p>
    <w:p>
      <w:pPr>
        <w:tabs>
          <w:tab w:val="left" w:pos="1140"/>
        </w:tabs>
        <w:spacing w:before="0" w:after="0" w:line="400" w:lineRule="exact"/>
        <w:ind w:firstLine="359" w:firstLineChars="171"/>
        <w:rPr>
          <w:rFonts w:ascii="宋体" w:hAnsi="宋体" w:cs="宋体"/>
          <w:szCs w:val="21"/>
        </w:rPr>
      </w:pPr>
      <w:r>
        <w:rPr>
          <w:rFonts w:hint="eastAsia" w:ascii="宋体" w:hAnsi="宋体" w:cs="宋体"/>
          <w:szCs w:val="20"/>
        </w:rPr>
        <w:t xml:space="preserve">20.2 </w:t>
      </w:r>
      <w:r>
        <w:rPr>
          <w:rFonts w:hint="eastAsia" w:ascii="宋体" w:hAnsi="宋体" w:cs="宋体"/>
          <w:szCs w:val="21"/>
        </w:rPr>
        <w:t>评审办法：具体详见第四章评审办法。</w:t>
      </w:r>
    </w:p>
    <w:p>
      <w:pPr>
        <w:spacing w:before="0" w:after="0" w:line="400" w:lineRule="exact"/>
        <w:ind w:firstLine="359" w:firstLineChars="171"/>
        <w:rPr>
          <w:rFonts w:ascii="宋体" w:hAnsi="宋体" w:cs="宋体"/>
          <w:szCs w:val="21"/>
        </w:rPr>
      </w:pPr>
      <w:r>
        <w:rPr>
          <w:rFonts w:hint="eastAsia" w:ascii="宋体" w:hAnsi="宋体" w:cs="宋体"/>
          <w:szCs w:val="21"/>
        </w:rPr>
        <w:t>20.3 磋商小组应按磋商文件进行评审，不得擅自更改评审办法。</w:t>
      </w:r>
    </w:p>
    <w:p>
      <w:pPr>
        <w:spacing w:before="0" w:after="0" w:line="400" w:lineRule="exact"/>
        <w:ind w:firstLine="359" w:firstLineChars="171"/>
        <w:rPr>
          <w:rFonts w:ascii="宋体" w:hAnsi="宋体" w:cs="宋体"/>
          <w:szCs w:val="21"/>
        </w:rPr>
      </w:pPr>
      <w:r>
        <w:rPr>
          <w:rFonts w:hint="eastAsia" w:ascii="宋体" w:hAnsi="宋体" w:cs="宋体"/>
          <w:szCs w:val="21"/>
        </w:rPr>
        <w:t>20.4 在评审过程中，磋商小组任何人不得对某个供应商发表任何倾向性意见，不得向其他磋商小组成员明示或者暗示自己的评审意见。</w:t>
      </w:r>
    </w:p>
    <w:p>
      <w:pPr>
        <w:tabs>
          <w:tab w:val="left" w:pos="1140"/>
        </w:tabs>
        <w:spacing w:before="0" w:after="0" w:line="400" w:lineRule="exact"/>
        <w:ind w:firstLine="359" w:firstLineChars="171"/>
        <w:rPr>
          <w:rFonts w:ascii="宋体" w:hAnsi="宋体" w:cs="宋体"/>
          <w:szCs w:val="21"/>
        </w:rPr>
      </w:pPr>
      <w:r>
        <w:rPr>
          <w:rFonts w:hint="eastAsia" w:ascii="宋体" w:hAnsi="宋体" w:cs="宋体"/>
          <w:szCs w:val="21"/>
        </w:rPr>
        <w:t>20.5 磋商小组成员对需要共同认定的事项存在争议的，按照少数服从多数的原则作出结论。持不　　　　　　　　　　　　　　　　　　　　　　　　　　　　　　　　　　　　　　　　　　　　　　　　　　　　　　　　　　　　　　　　　　　　　　同意见的磋商小组成员应当在评审报告上签署不同意见并说明理由，否则视为同意。</w:t>
      </w:r>
    </w:p>
    <w:p>
      <w:pPr>
        <w:tabs>
          <w:tab w:val="left" w:pos="1140"/>
        </w:tabs>
        <w:spacing w:before="0" w:after="0" w:line="400" w:lineRule="exact"/>
        <w:ind w:left="419" w:leftChars="172" w:hanging="58" w:hangingChars="28"/>
        <w:rPr>
          <w:rFonts w:ascii="宋体" w:hAnsi="宋体" w:cs="宋体"/>
          <w:b/>
          <w:szCs w:val="21"/>
        </w:rPr>
      </w:pPr>
      <w:r>
        <w:rPr>
          <w:rFonts w:hint="eastAsia" w:ascii="宋体" w:hAnsi="宋体" w:cs="宋体"/>
          <w:b/>
          <w:szCs w:val="21"/>
        </w:rPr>
        <w:t>21. 评审程序及磋商要求</w:t>
      </w:r>
    </w:p>
    <w:p>
      <w:pPr>
        <w:spacing w:before="0" w:after="0" w:line="400" w:lineRule="exact"/>
        <w:ind w:firstLine="420"/>
        <w:rPr>
          <w:rFonts w:ascii="宋体" w:hAnsi="宋体" w:cs="宋体"/>
          <w:szCs w:val="21"/>
        </w:rPr>
      </w:pPr>
      <w:r>
        <w:rPr>
          <w:rFonts w:hint="eastAsia" w:ascii="宋体" w:hAnsi="宋体" w:cs="宋体"/>
          <w:szCs w:val="21"/>
        </w:rPr>
        <w:t>21.1 采购代理机构核实磋商小组成员身份，告知回避要求，宣布评审工作纪律和程序，统一保管通讯工具或相关电子设备，推选磋商小组组长。</w:t>
      </w:r>
    </w:p>
    <w:p>
      <w:pPr>
        <w:spacing w:before="0" w:after="0" w:line="400" w:lineRule="exact"/>
        <w:ind w:firstLine="420"/>
        <w:rPr>
          <w:rFonts w:ascii="宋体" w:hAnsi="宋体" w:cs="宋体"/>
          <w:kern w:val="0"/>
          <w:szCs w:val="21"/>
        </w:rPr>
      </w:pPr>
      <w:r>
        <w:rPr>
          <w:rFonts w:hint="eastAsia" w:ascii="宋体" w:hAnsi="宋体" w:cs="宋体"/>
          <w:szCs w:val="21"/>
        </w:rPr>
        <w:t>21.2 磋商小组应当对发布公告的竞争性磋商文件（简称磋商文件）进行确认，</w:t>
      </w:r>
      <w:r>
        <w:rPr>
          <w:rFonts w:hint="eastAsia" w:ascii="宋体" w:hAnsi="宋体" w:cs="宋体"/>
          <w:kern w:val="0"/>
          <w:szCs w:val="21"/>
        </w:rPr>
        <w:t>审查供应商的响应文件并作出评价；要求供应商解释或者澄清其响应文件；编写评审报告；告知采购人、采购代理机构在评审过程中发现的供应商的违法违规行为。</w:t>
      </w:r>
    </w:p>
    <w:p>
      <w:pPr>
        <w:spacing w:before="0" w:after="0" w:line="400" w:lineRule="exact"/>
        <w:ind w:firstLine="420"/>
        <w:rPr>
          <w:rFonts w:ascii="宋体" w:hAnsi="宋体" w:cs="宋体"/>
          <w:szCs w:val="21"/>
        </w:rPr>
      </w:pPr>
      <w:r>
        <w:rPr>
          <w:rFonts w:hint="eastAsia" w:ascii="宋体" w:hAnsi="宋体" w:cs="宋体"/>
          <w:szCs w:val="21"/>
        </w:rPr>
        <w:t>21.3</w:t>
      </w:r>
      <w:r>
        <w:rPr>
          <w:rFonts w:hint="eastAsia" w:ascii="宋体" w:hAnsi="宋体" w:cs="宋体"/>
          <w:kern w:val="0"/>
          <w:szCs w:val="21"/>
        </w:rPr>
        <w:t>磋商小组</w:t>
      </w:r>
      <w:r>
        <w:rPr>
          <w:rFonts w:hint="eastAsia" w:ascii="宋体" w:hAnsi="宋体" w:cs="宋体"/>
          <w:szCs w:val="21"/>
        </w:rPr>
        <w:t>依据法律法规和竞争性磋商文件的规定，首先对响应文件中的资格证明等进行资格性审查，以确定供应商是否具备本项目供应商资格；再对通过资格性审查的供应商响应文件的有效性、完整性和对磋商文件的响应程度进行符合性审查，以确定是否对磋商文件的实质性要求做出响应。</w:t>
      </w:r>
      <w:r>
        <w:rPr>
          <w:rFonts w:hint="eastAsia"/>
          <w:b/>
          <w:color w:val="000000"/>
          <w:szCs w:val="21"/>
        </w:rPr>
        <w:t>对未通过资格性审查或符合性审查的供应商，由磋商小组现场告知供应商未通过的原因（供应商在评标现场或能及时赶到评标现场的应书面形式通知并签字确认；供应商未在评标现场或不能及时赶到评标现场的应以电话通知，并做相应记录）。</w:t>
      </w:r>
    </w:p>
    <w:p>
      <w:pPr>
        <w:spacing w:before="0" w:after="0" w:line="400" w:lineRule="exact"/>
        <w:ind w:firstLine="420"/>
        <w:rPr>
          <w:rFonts w:ascii="宋体" w:hAnsi="宋体" w:cs="宋体"/>
          <w:szCs w:val="21"/>
        </w:rPr>
      </w:pPr>
      <w:r>
        <w:rPr>
          <w:rFonts w:hint="eastAsia" w:ascii="宋体" w:hAnsi="宋体" w:cs="宋体"/>
          <w:szCs w:val="21"/>
        </w:rPr>
        <w:t>在进行资格性审查时，磋商小组将进入《国家企业信用信息公示系统》对企业股东及出资等信息进行查询，对存在《中华人民共和国政府采购法实施条例》第十八条第一款情形的，其响应文件将被视为无效文件。</w:t>
      </w:r>
    </w:p>
    <w:p>
      <w:pPr>
        <w:spacing w:before="0" w:after="0" w:line="400" w:lineRule="exact"/>
        <w:ind w:firstLine="420"/>
        <w:rPr>
          <w:rFonts w:ascii="宋体" w:hAnsi="宋体" w:cs="宋体"/>
          <w:kern w:val="0"/>
          <w:szCs w:val="21"/>
        </w:rPr>
      </w:pPr>
      <w:r>
        <w:rPr>
          <w:rFonts w:hint="eastAsia" w:ascii="宋体" w:hAnsi="宋体" w:cs="宋体"/>
          <w:kern w:val="0"/>
          <w:szCs w:val="21"/>
        </w:rPr>
        <w:t>21.4磋商小组</w:t>
      </w:r>
      <w:r>
        <w:rPr>
          <w:rFonts w:hint="eastAsia" w:ascii="宋体" w:hAnsi="宋体" w:cs="宋体"/>
          <w:szCs w:val="21"/>
        </w:rPr>
        <w:t>如发现供应商提供的证明文件不齐全或不符合规定格式的，应一次性告知供应商，供应商应在规定的时间内当场补正或更正。</w:t>
      </w:r>
    </w:p>
    <w:p>
      <w:pPr>
        <w:spacing w:before="0" w:after="0" w:line="400" w:lineRule="exact"/>
        <w:ind w:firstLine="420"/>
        <w:rPr>
          <w:rFonts w:ascii="宋体" w:hAnsi="宋体" w:cs="宋体"/>
          <w:kern w:val="0"/>
          <w:szCs w:val="21"/>
        </w:rPr>
      </w:pPr>
      <w:r>
        <w:rPr>
          <w:rFonts w:hint="eastAsia" w:ascii="宋体" w:hAnsi="宋体" w:cs="宋体"/>
          <w:kern w:val="0"/>
          <w:szCs w:val="21"/>
        </w:rPr>
        <w:t>21.5磋商小组在对响应文件的有效性、完整性和响应程度进行审查时，可以要求供应商对</w:t>
      </w:r>
      <w:r>
        <w:rPr>
          <w:rFonts w:hint="eastAsia" w:ascii="宋体" w:hAnsi="宋体" w:cs="宋体"/>
          <w:szCs w:val="21"/>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负责人、自然人或相应的授权委托代表签字或者加盖供应商公章（自然人除外）。由授权委托代表签字的，应当附授权委托书。供应商为自然人的，应当由本人签字并附身份证明。</w:t>
      </w:r>
    </w:p>
    <w:p>
      <w:pPr>
        <w:spacing w:before="0" w:after="0" w:line="400" w:lineRule="exact"/>
        <w:ind w:firstLine="420"/>
        <w:rPr>
          <w:rFonts w:ascii="宋体" w:hAnsi="宋体" w:cs="宋体"/>
          <w:szCs w:val="21"/>
        </w:rPr>
      </w:pPr>
      <w:r>
        <w:rPr>
          <w:rFonts w:hint="eastAsia" w:ascii="宋体" w:hAnsi="宋体" w:cs="宋体"/>
          <w:szCs w:val="21"/>
        </w:rPr>
        <w:t>根据磋商文件规定的程序、评审办法等事项与实质性响应竞争性磋商文件要求的供应商进行磋商。未实质性响应磋商文件的响应文件按无效处理，磋商小组应当告知有关供应商。</w:t>
      </w:r>
    </w:p>
    <w:p>
      <w:pPr>
        <w:spacing w:before="0" w:after="0" w:line="400" w:lineRule="exact"/>
        <w:ind w:firstLine="420"/>
        <w:rPr>
          <w:rFonts w:ascii="宋体" w:hAnsi="宋体" w:cs="宋体"/>
          <w:szCs w:val="21"/>
        </w:rPr>
      </w:pPr>
      <w:r>
        <w:rPr>
          <w:rFonts w:hint="eastAsia" w:ascii="宋体" w:hAnsi="宋体" w:cs="宋体"/>
          <w:kern w:val="0"/>
          <w:szCs w:val="21"/>
        </w:rPr>
        <w:t>磋商小组</w:t>
      </w:r>
      <w:r>
        <w:rPr>
          <w:rFonts w:hint="eastAsia" w:ascii="宋体" w:hAnsi="宋体" w:cs="宋体"/>
          <w:szCs w:val="21"/>
        </w:rPr>
        <w:t>所有成员应当</w:t>
      </w:r>
      <w:r>
        <w:rPr>
          <w:rFonts w:hint="eastAsia" w:ascii="宋体" w:hAnsi="宋体" w:cs="宋体"/>
          <w:kern w:val="0"/>
          <w:szCs w:val="21"/>
        </w:rPr>
        <w:t>按已确定的</w:t>
      </w:r>
      <w:r>
        <w:rPr>
          <w:rFonts w:hint="eastAsia" w:ascii="宋体" w:hAnsi="宋体" w:cs="宋体"/>
          <w:szCs w:val="21"/>
        </w:rPr>
        <w:t>磋商顺序集中与单一供应商分别进行磋商，并给予所有实质性响应竞争性磋商文件要求的供应商平等的磋商机会。</w:t>
      </w:r>
    </w:p>
    <w:p>
      <w:pPr>
        <w:spacing w:before="0" w:after="0" w:line="400" w:lineRule="exact"/>
        <w:ind w:firstLine="420"/>
        <w:rPr>
          <w:rFonts w:ascii="宋体" w:hAnsi="宋体" w:cs="宋体"/>
          <w:szCs w:val="21"/>
        </w:rPr>
      </w:pPr>
      <w:r>
        <w:rPr>
          <w:rFonts w:hint="eastAsia" w:ascii="宋体" w:hAnsi="宋体" w:cs="宋体"/>
          <w:szCs w:val="21"/>
        </w:rPr>
        <w:t>磋商中，磋商小组不得透露与磋商有关的其他供应商的技术资料、价格和其他信息。</w:t>
      </w:r>
    </w:p>
    <w:p>
      <w:pPr>
        <w:widowControl/>
        <w:tabs>
          <w:tab w:val="left" w:pos="540"/>
        </w:tabs>
        <w:spacing w:before="0" w:after="0" w:line="400" w:lineRule="exact"/>
        <w:ind w:firstLine="420"/>
        <w:jc w:val="left"/>
        <w:rPr>
          <w:rFonts w:ascii="宋体" w:hAnsi="宋体" w:cs="宋体"/>
          <w:szCs w:val="21"/>
        </w:rPr>
      </w:pPr>
      <w:r>
        <w:rPr>
          <w:rFonts w:hint="eastAsia" w:ascii="宋体" w:hAnsi="宋体" w:cs="宋体"/>
          <w:szCs w:val="21"/>
        </w:rPr>
        <w:t>采购代理机构对磋商过程和重要磋商内容进行记录，磋商双方在记录上签字确认。</w:t>
      </w:r>
    </w:p>
    <w:p>
      <w:pPr>
        <w:spacing w:before="0" w:after="0" w:line="400" w:lineRule="exact"/>
        <w:ind w:firstLine="420"/>
        <w:rPr>
          <w:rFonts w:ascii="宋体" w:hAnsi="宋体" w:cs="宋体"/>
          <w:szCs w:val="21"/>
        </w:rPr>
      </w:pPr>
      <w:r>
        <w:rPr>
          <w:rFonts w:hint="eastAsia" w:ascii="宋体" w:hAnsi="宋体" w:cs="宋体"/>
          <w:szCs w:val="21"/>
        </w:rPr>
        <w:t>21.6 在磋商过程中，磋商小组可以根据磋商文件和磋商情况实质性变动项目需求中的技术、服务要求以及合同草案条款，但不得变动磋商文件中的其他内容。实质性变动的内容，须经采购人代表确认。</w:t>
      </w:r>
    </w:p>
    <w:p>
      <w:pPr>
        <w:spacing w:before="0" w:after="0" w:line="400" w:lineRule="exact"/>
        <w:ind w:firstLine="420"/>
        <w:rPr>
          <w:rFonts w:ascii="宋体" w:hAnsi="宋体" w:cs="宋体"/>
          <w:szCs w:val="21"/>
        </w:rPr>
      </w:pPr>
      <w:r>
        <w:rPr>
          <w:rFonts w:hint="eastAsia" w:ascii="宋体" w:hAnsi="宋体" w:cs="宋体"/>
          <w:szCs w:val="21"/>
        </w:rPr>
        <w:t>对磋商文件作出的实质性变动是磋商文件的有效组成部分，磋商小组应当及时以书面形式同时通知所有参加磋商的供应商。</w:t>
      </w:r>
    </w:p>
    <w:p>
      <w:pPr>
        <w:spacing w:before="0" w:after="0" w:line="400" w:lineRule="exact"/>
        <w:ind w:firstLine="420"/>
        <w:rPr>
          <w:rFonts w:ascii="宋体" w:hAnsi="宋体" w:cs="宋体"/>
          <w:szCs w:val="21"/>
        </w:rPr>
      </w:pPr>
      <w:r>
        <w:rPr>
          <w:rFonts w:hint="eastAsia" w:ascii="宋体" w:hAnsi="宋体" w:cs="宋体"/>
          <w:szCs w:val="21"/>
        </w:rPr>
        <w:t>供应商应当按照磋商文件的变动情况和磋商小组的要求重新提交响应文件，并由其法定代表人、负责人、自然人或相应的授权委托代表签字或者加盖供应商公章（自然人除外）。逾时不交的，视同放弃磋商。</w:t>
      </w:r>
    </w:p>
    <w:p>
      <w:pPr>
        <w:widowControl/>
        <w:spacing w:before="0" w:after="0" w:line="400" w:lineRule="exact"/>
        <w:ind w:firstLine="420"/>
        <w:jc w:val="left"/>
        <w:rPr>
          <w:rFonts w:ascii="宋体" w:hAnsi="宋体" w:cs="宋体"/>
          <w:kern w:val="0"/>
          <w:szCs w:val="21"/>
        </w:rPr>
      </w:pPr>
      <w:r>
        <w:rPr>
          <w:rFonts w:hint="eastAsia" w:ascii="宋体" w:hAnsi="宋体" w:cs="宋体"/>
          <w:kern w:val="0"/>
          <w:szCs w:val="21"/>
        </w:rPr>
        <w:t>21.8最后报价</w:t>
      </w:r>
    </w:p>
    <w:p>
      <w:pPr>
        <w:spacing w:before="0" w:after="0" w:line="400" w:lineRule="exact"/>
        <w:ind w:firstLine="420"/>
        <w:rPr>
          <w:rFonts w:ascii="宋体" w:hAnsi="宋体" w:cs="宋体"/>
          <w:kern w:val="0"/>
          <w:szCs w:val="21"/>
        </w:rPr>
      </w:pPr>
      <w:r>
        <w:rPr>
          <w:rFonts w:hint="eastAsia" w:ascii="宋体" w:hAnsi="宋体" w:cs="宋体"/>
          <w:kern w:val="0"/>
          <w:szCs w:val="21"/>
        </w:rPr>
        <w:t>21.8.1</w:t>
      </w:r>
      <w:r>
        <w:rPr>
          <w:rFonts w:hint="eastAsia" w:hAnsi="宋体" w:cs="宋体"/>
          <w:b/>
          <w:bCs/>
          <w:color w:val="000000"/>
          <w:szCs w:val="21"/>
        </w:rPr>
        <w:t>根据财库【201</w:t>
      </w:r>
      <w:r>
        <w:rPr>
          <w:rFonts w:hAnsi="宋体" w:cs="宋体"/>
          <w:b/>
          <w:bCs/>
          <w:color w:val="000000"/>
          <w:szCs w:val="21"/>
        </w:rPr>
        <w:t>5】</w:t>
      </w:r>
      <w:r>
        <w:rPr>
          <w:rFonts w:hint="eastAsia" w:hAnsi="宋体" w:cs="宋体"/>
          <w:b/>
          <w:bCs/>
          <w:color w:val="000000"/>
          <w:szCs w:val="21"/>
        </w:rPr>
        <w:t>124号《财政部关于政府采购竞争性磋商采购方式有关问题的通知</w:t>
      </w:r>
      <w:r>
        <w:rPr>
          <w:rFonts w:hAnsi="宋体" w:cs="宋体"/>
          <w:b/>
          <w:bCs/>
          <w:color w:val="000000"/>
          <w:szCs w:val="21"/>
        </w:rPr>
        <w:t>》</w:t>
      </w:r>
      <w:r>
        <w:rPr>
          <w:rFonts w:hint="eastAsia" w:hAnsi="宋体" w:cs="宋体"/>
          <w:b/>
          <w:bCs/>
          <w:color w:val="000000"/>
          <w:szCs w:val="21"/>
        </w:rPr>
        <w:t>的规定，</w:t>
      </w:r>
      <w:r>
        <w:rPr>
          <w:rFonts w:hAnsi="宋体" w:cs="宋体"/>
          <w:b/>
          <w:bCs/>
          <w:color w:val="000000"/>
          <w:szCs w:val="21"/>
        </w:rPr>
        <w:t>如</w:t>
      </w:r>
      <w:r>
        <w:rPr>
          <w:rFonts w:hint="eastAsia" w:hAnsi="宋体" w:cs="宋体"/>
          <w:b/>
          <w:bCs/>
          <w:color w:val="000000"/>
          <w:szCs w:val="21"/>
        </w:rPr>
        <w:t>采购项目为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pPr>
        <w:spacing w:before="0" w:after="0" w:line="400" w:lineRule="exact"/>
        <w:ind w:firstLine="420"/>
        <w:rPr>
          <w:rFonts w:ascii="宋体" w:hAnsi="宋体" w:cs="宋体"/>
          <w:kern w:val="0"/>
          <w:szCs w:val="21"/>
        </w:rPr>
      </w:pPr>
      <w:r>
        <w:rPr>
          <w:rFonts w:hint="eastAsia" w:ascii="宋体" w:hAnsi="宋体" w:cs="宋体"/>
          <w:kern w:val="0"/>
          <w:szCs w:val="21"/>
        </w:rPr>
        <w:t>21.8.2已提交响应文件的供应商，在提交最后报价之前，可以根据</w:t>
      </w:r>
      <w:r>
        <w:rPr>
          <w:rFonts w:hint="eastAsia" w:ascii="宋体" w:hAnsi="宋体" w:cs="宋体"/>
          <w:szCs w:val="21"/>
        </w:rPr>
        <w:t>磋商</w:t>
      </w:r>
      <w:r>
        <w:rPr>
          <w:rFonts w:hint="eastAsia" w:ascii="宋体" w:hAnsi="宋体" w:cs="宋体"/>
          <w:kern w:val="0"/>
          <w:szCs w:val="21"/>
        </w:rPr>
        <w:t>情况书面退出</w:t>
      </w:r>
      <w:r>
        <w:rPr>
          <w:rFonts w:hint="eastAsia" w:ascii="宋体" w:hAnsi="宋体" w:cs="宋体"/>
          <w:szCs w:val="21"/>
        </w:rPr>
        <w:t>磋商</w:t>
      </w:r>
      <w:r>
        <w:rPr>
          <w:rFonts w:hint="eastAsia" w:ascii="宋体" w:hAnsi="宋体" w:cs="宋体"/>
          <w:kern w:val="0"/>
          <w:szCs w:val="21"/>
        </w:rPr>
        <w:t>。</w:t>
      </w:r>
    </w:p>
    <w:p>
      <w:pPr>
        <w:spacing w:before="0" w:after="0" w:line="400" w:lineRule="exact"/>
        <w:ind w:firstLine="420"/>
        <w:rPr>
          <w:rFonts w:ascii="宋体" w:hAnsi="宋体" w:cs="宋体"/>
          <w:kern w:val="0"/>
          <w:szCs w:val="21"/>
        </w:rPr>
      </w:pPr>
      <w:r>
        <w:rPr>
          <w:rFonts w:hint="eastAsia" w:ascii="宋体" w:hAnsi="宋体" w:cs="宋体"/>
          <w:kern w:val="0"/>
          <w:szCs w:val="21"/>
        </w:rPr>
        <w:t>21.8.</w:t>
      </w:r>
      <w:r>
        <w:rPr>
          <w:rFonts w:hint="eastAsia" w:ascii="宋体" w:hAnsi="宋体" w:cs="宋体"/>
          <w:kern w:val="0"/>
          <w:szCs w:val="21"/>
          <w:lang w:val="en-US" w:eastAsia="zh-CN"/>
        </w:rPr>
        <w:t>3</w:t>
      </w:r>
      <w:r>
        <w:rPr>
          <w:rFonts w:hint="eastAsia" w:ascii="宋体" w:hAnsi="宋体" w:cs="宋体"/>
          <w:kern w:val="0"/>
          <w:szCs w:val="21"/>
        </w:rPr>
        <w:t>最后报价是供应商响应文件的有效组成部分。未书面退出</w:t>
      </w:r>
      <w:r>
        <w:rPr>
          <w:rFonts w:hint="eastAsia" w:ascii="宋体" w:hAnsi="宋体" w:cs="宋体"/>
          <w:szCs w:val="21"/>
        </w:rPr>
        <w:t>磋商</w:t>
      </w:r>
      <w:r>
        <w:rPr>
          <w:rFonts w:hint="eastAsia" w:ascii="宋体" w:hAnsi="宋体" w:cs="宋体"/>
          <w:kern w:val="0"/>
          <w:szCs w:val="21"/>
        </w:rPr>
        <w:t>的供应商在规定时间内密封提交最后报价，其最后报价超出采购预算导致已通过评审的响应文件无效的，按供应商在提交响应文件截止时间后撤回响应文件处理。</w:t>
      </w:r>
    </w:p>
    <w:p>
      <w:pPr>
        <w:pStyle w:val="10"/>
        <w:spacing w:line="400" w:lineRule="exact"/>
        <w:ind w:firstLine="420" w:firstLineChars="200"/>
        <w:rPr>
          <w:rFonts w:hAnsi="宋体" w:cs="宋体"/>
          <w:color w:val="000000"/>
          <w:szCs w:val="21"/>
        </w:rPr>
      </w:pPr>
      <w:r>
        <w:rPr>
          <w:rFonts w:hint="eastAsia" w:ascii="宋体" w:hAnsi="宋体" w:cs="宋体"/>
          <w:kern w:val="0"/>
          <w:szCs w:val="21"/>
        </w:rPr>
        <w:t>21.</w:t>
      </w:r>
      <w:r>
        <w:rPr>
          <w:rFonts w:hint="eastAsia" w:hAnsi="宋体" w:cs="宋体"/>
          <w:color w:val="000000"/>
          <w:szCs w:val="21"/>
        </w:rPr>
        <w:t>9、</w:t>
      </w:r>
      <w:r>
        <w:rPr>
          <w:rFonts w:hAnsi="宋体" w:cs="宋体"/>
          <w:color w:val="000000"/>
          <w:szCs w:val="21"/>
        </w:rPr>
        <w:t>综合</w:t>
      </w:r>
      <w:r>
        <w:rPr>
          <w:rFonts w:hint="eastAsia" w:hAnsi="宋体" w:cs="宋体"/>
          <w:color w:val="000000"/>
          <w:szCs w:val="21"/>
        </w:rPr>
        <w:t>比较与评价</w:t>
      </w:r>
    </w:p>
    <w:p>
      <w:pPr>
        <w:pStyle w:val="10"/>
        <w:spacing w:line="400" w:lineRule="exact"/>
        <w:ind w:firstLine="420" w:firstLineChars="200"/>
        <w:rPr>
          <w:rFonts w:hAnsi="宋体" w:cs="宋体"/>
          <w:color w:val="000000"/>
          <w:szCs w:val="21"/>
        </w:rPr>
      </w:pPr>
      <w:r>
        <w:rPr>
          <w:rFonts w:hint="eastAsia" w:hAnsi="宋体" w:cs="宋体"/>
          <w:color w:val="000000"/>
          <w:szCs w:val="21"/>
        </w:rPr>
        <w:t>2</w:t>
      </w:r>
      <w:r>
        <w:rPr>
          <w:rFonts w:hint="eastAsia" w:hAnsi="宋体" w:cs="宋体"/>
          <w:color w:val="000000"/>
          <w:szCs w:val="21"/>
          <w:lang w:val="en-US" w:eastAsia="zh-CN"/>
        </w:rPr>
        <w:t>1</w:t>
      </w:r>
      <w:r>
        <w:rPr>
          <w:rFonts w:hint="eastAsia" w:hAnsi="宋体" w:cs="宋体"/>
          <w:color w:val="000000"/>
          <w:szCs w:val="21"/>
        </w:rPr>
        <w:t>.9.1 磋商小组按竞争性磋商文件中规定的评审办法，</w:t>
      </w:r>
      <w:r>
        <w:rPr>
          <w:rFonts w:hAnsi="宋体" w:cs="宋体"/>
          <w:color w:val="000000"/>
          <w:szCs w:val="21"/>
        </w:rPr>
        <w:t>对</w:t>
      </w:r>
      <w:r>
        <w:rPr>
          <w:rFonts w:hint="eastAsia" w:hAnsi="宋体" w:cs="宋体"/>
          <w:color w:val="000000"/>
          <w:szCs w:val="21"/>
        </w:rPr>
        <w:t>资格性审查和符合性审查合格的响应文件进行商务和技术评估，</w:t>
      </w:r>
      <w:r>
        <w:rPr>
          <w:rFonts w:hAnsi="宋体" w:cs="宋体"/>
          <w:color w:val="000000"/>
          <w:szCs w:val="21"/>
        </w:rPr>
        <w:t>综合</w:t>
      </w:r>
      <w:r>
        <w:rPr>
          <w:rFonts w:hint="eastAsia" w:hAnsi="宋体" w:cs="宋体"/>
          <w:color w:val="000000"/>
          <w:szCs w:val="21"/>
        </w:rPr>
        <w:t>比较与评价。</w:t>
      </w:r>
    </w:p>
    <w:p>
      <w:pPr>
        <w:pStyle w:val="10"/>
        <w:spacing w:line="400" w:lineRule="exact"/>
        <w:ind w:firstLine="420" w:firstLineChars="200"/>
        <w:rPr>
          <w:rFonts w:hint="eastAsia" w:hAnsi="宋体" w:cs="宋体"/>
          <w:color w:val="000000"/>
          <w:szCs w:val="21"/>
        </w:rPr>
      </w:pPr>
      <w:r>
        <w:rPr>
          <w:rFonts w:hAnsi="宋体" w:cs="宋体"/>
          <w:color w:val="000000"/>
          <w:szCs w:val="21"/>
        </w:rPr>
        <w:t>2</w:t>
      </w:r>
      <w:r>
        <w:rPr>
          <w:rFonts w:hint="eastAsia" w:hAnsi="宋体" w:cs="宋体"/>
          <w:color w:val="000000"/>
          <w:szCs w:val="21"/>
          <w:lang w:val="en-US" w:eastAsia="zh-CN"/>
        </w:rPr>
        <w:t>1</w:t>
      </w:r>
      <w:r>
        <w:rPr>
          <w:rFonts w:hAnsi="宋体" w:cs="宋体"/>
          <w:color w:val="000000"/>
          <w:szCs w:val="21"/>
        </w:rPr>
        <w:t>.</w:t>
      </w:r>
      <w:r>
        <w:rPr>
          <w:rFonts w:hint="eastAsia" w:hAnsi="宋体" w:cs="宋体"/>
          <w:color w:val="000000"/>
          <w:szCs w:val="21"/>
        </w:rPr>
        <w:t>9</w:t>
      </w:r>
      <w:r>
        <w:rPr>
          <w:rFonts w:hAnsi="宋体" w:cs="宋体"/>
          <w:color w:val="000000"/>
          <w:szCs w:val="21"/>
        </w:rPr>
        <w:t xml:space="preserve">.2 </w:t>
      </w:r>
      <w:r>
        <w:rPr>
          <w:rFonts w:hint="eastAsia" w:hAnsi="宋体" w:cs="宋体"/>
          <w:color w:val="000000"/>
          <w:szCs w:val="21"/>
        </w:rPr>
        <w:t>采购代理机构对评审数据进行校对、</w:t>
      </w:r>
      <w:r>
        <w:rPr>
          <w:rFonts w:hAnsi="宋体" w:cs="宋体"/>
          <w:color w:val="000000"/>
          <w:szCs w:val="21"/>
        </w:rPr>
        <w:t>核对</w:t>
      </w:r>
      <w:r>
        <w:rPr>
          <w:rFonts w:hint="eastAsia" w:hAnsi="宋体" w:cs="宋体"/>
          <w:color w:val="000000"/>
          <w:szCs w:val="21"/>
        </w:rPr>
        <w:t>，</w:t>
      </w:r>
      <w:r>
        <w:rPr>
          <w:rFonts w:hAnsi="宋体" w:cs="宋体"/>
          <w:color w:val="000000"/>
          <w:szCs w:val="21"/>
        </w:rPr>
        <w:t>对</w:t>
      </w:r>
      <w:r>
        <w:rPr>
          <w:rFonts w:hint="eastAsia" w:hAnsi="宋体" w:cs="宋体"/>
          <w:color w:val="000000"/>
          <w:szCs w:val="21"/>
        </w:rPr>
        <w:t>畸高、畸低的重大差异评分提示磋商小组复核或书面说明理由。</w:t>
      </w:r>
    </w:p>
    <w:p>
      <w:pPr>
        <w:tabs>
          <w:tab w:val="left" w:pos="4214"/>
        </w:tabs>
        <w:spacing w:before="0" w:after="0" w:line="400" w:lineRule="exact"/>
        <w:ind w:firstLine="420"/>
        <w:rPr>
          <w:rFonts w:hint="eastAsia" w:ascii="宋体" w:hAnsi="宋体" w:cs="宋体"/>
          <w:szCs w:val="21"/>
        </w:rPr>
      </w:pPr>
      <w:r>
        <w:rPr>
          <w:rFonts w:hint="eastAsia" w:ascii="宋体" w:hAnsi="宋体" w:eastAsia="宋体" w:cs="宋体"/>
          <w:color w:val="000000"/>
          <w:kern w:val="2"/>
          <w:sz w:val="21"/>
          <w:szCs w:val="21"/>
          <w:lang w:val="en-US" w:eastAsia="zh-CN" w:bidi="ar-SA"/>
        </w:rPr>
        <w:t>21.9.3磋商小组应当根据综合评分情况，按照评审得分由高到低顺序推荐3名以上</w:t>
      </w:r>
      <w:r>
        <w:rPr>
          <w:rFonts w:hint="eastAsia" w:hAnsi="宋体" w:cs="宋体"/>
          <w:color w:val="000000"/>
          <w:szCs w:val="21"/>
        </w:rPr>
        <w:t>（含3名）成交候选供应商，并编写评审报告；如采购项目为政府购买服务项目（含政府和社会资本合作项目），在采购过程中符合要求的供应商（社会资本）</w:t>
      </w:r>
      <w:r>
        <w:rPr>
          <w:rFonts w:hint="eastAsia" w:ascii="宋体" w:hAnsi="宋体" w:cs="宋体"/>
          <w:szCs w:val="21"/>
        </w:rPr>
        <w:t>只有2家的，竞争性磋商采购活动可以继续进行，磋商小组应当根据综合评分情况，按照评审得分由高到低顺序推荐2名以上（含2名）成交候选供应商，并编写评审报告。磋商小组根据综合得分由高到低排列次序，若得分相同时，以评标报价由低到高顺序排列；若得分相同且评标报价相同的，以磋商报价由低到高顺序排列；若仍相同时，按服务实施方案得分由高到低的顺序排列并推荐成交供应商。若仍相同时，则由磋商小组集体讨论确定。</w:t>
      </w:r>
    </w:p>
    <w:p>
      <w:pPr>
        <w:tabs>
          <w:tab w:val="left" w:pos="4214"/>
        </w:tabs>
        <w:spacing w:before="0" w:after="0" w:line="400" w:lineRule="exact"/>
        <w:ind w:firstLine="420"/>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1</w:t>
      </w:r>
      <w:r>
        <w:rPr>
          <w:rFonts w:hint="eastAsia" w:ascii="宋体" w:hAnsi="宋体" w:cs="宋体"/>
          <w:szCs w:val="21"/>
        </w:rPr>
        <w:t>.10在评审过程中出现法律法规和磋商文件均没有明确规定的情形时，由磋商小组现场协商解决，协商不一致的，由全体磋商小组投票表决，以得票率二分之一以上专家的意见为准。</w:t>
      </w:r>
    </w:p>
    <w:p>
      <w:pPr>
        <w:tabs>
          <w:tab w:val="left" w:pos="4214"/>
        </w:tabs>
        <w:spacing w:before="0" w:after="0" w:line="400" w:lineRule="exact"/>
        <w:ind w:firstLine="420"/>
        <w:rPr>
          <w:rFonts w:hint="eastAsia" w:ascii="宋体" w:hAnsi="宋体" w:cs="宋体"/>
          <w:szCs w:val="21"/>
        </w:rPr>
      </w:pPr>
      <w:r>
        <w:rPr>
          <w:rFonts w:hint="eastAsia" w:ascii="宋体" w:hAnsi="宋体" w:cs="宋体"/>
          <w:szCs w:val="21"/>
        </w:rPr>
        <w:t>21.1</w:t>
      </w:r>
      <w:r>
        <w:rPr>
          <w:rFonts w:hint="eastAsia" w:ascii="宋体" w:hAnsi="宋体" w:cs="宋体"/>
          <w:szCs w:val="21"/>
          <w:lang w:val="en-US" w:eastAsia="zh-CN"/>
        </w:rPr>
        <w:t>1</w:t>
      </w:r>
      <w:r>
        <w:rPr>
          <w:rFonts w:hint="eastAsia" w:ascii="宋体" w:hAnsi="宋体" w:cs="宋体"/>
          <w:szCs w:val="21"/>
        </w:rPr>
        <w:t>采购代理机构发现磋商小组有明显的违规倾向或歧视现象，或不按评审办法进行，或其他不正常行为的，应当及时制止。如制止无效，应及时向资源县政府采购监督管理机构报告。</w:t>
      </w:r>
    </w:p>
    <w:p>
      <w:pPr>
        <w:tabs>
          <w:tab w:val="left" w:pos="4214"/>
        </w:tabs>
        <w:spacing w:before="0" w:after="0" w:line="400" w:lineRule="exact"/>
        <w:ind w:firstLine="420"/>
        <w:rPr>
          <w:rFonts w:hint="eastAsia" w:ascii="宋体" w:hAnsi="宋体" w:cs="宋体"/>
          <w:szCs w:val="21"/>
        </w:rPr>
      </w:pPr>
      <w:r>
        <w:rPr>
          <w:rFonts w:hint="eastAsia" w:ascii="宋体" w:hAnsi="宋体" w:cs="宋体"/>
          <w:szCs w:val="21"/>
        </w:rPr>
        <w:t>21</w:t>
      </w:r>
      <w:r>
        <w:rPr>
          <w:rFonts w:hint="eastAsia" w:ascii="宋体" w:hAnsi="宋体" w:cs="宋体"/>
          <w:szCs w:val="21"/>
          <w:lang w:val="en-US" w:eastAsia="zh-CN"/>
        </w:rPr>
        <w:t>.12</w:t>
      </w:r>
      <w:r>
        <w:rPr>
          <w:rFonts w:hint="eastAsia" w:ascii="宋体" w:hAnsi="宋体" w:cs="宋体"/>
          <w:szCs w:val="21"/>
        </w:rPr>
        <w:t>本磋商项目是以采购预算总金额为最高限价，超出采购预算总金额的最后报价，磋商小组可以不予以评审。当全部最后报价均超出采购预算总金额时，磋商小组有权决定全部废标或以书面形式要求所有供应商在规定时间内以书面密封形式重新报价。</w:t>
      </w:r>
    </w:p>
    <w:p>
      <w:pPr>
        <w:spacing w:before="0" w:after="0" w:line="400" w:lineRule="exact"/>
        <w:ind w:firstLine="422"/>
        <w:rPr>
          <w:rFonts w:ascii="宋体" w:hAnsi="宋体" w:cs="宋体"/>
          <w:b/>
          <w:bCs/>
          <w:szCs w:val="21"/>
        </w:rPr>
      </w:pPr>
      <w:r>
        <w:rPr>
          <w:rFonts w:hint="eastAsia" w:ascii="宋体" w:hAnsi="宋体" w:cs="宋体"/>
          <w:b/>
          <w:bCs/>
          <w:szCs w:val="21"/>
        </w:rPr>
        <w:t>22. 确定成交供应商</w:t>
      </w:r>
    </w:p>
    <w:p>
      <w:pPr>
        <w:tabs>
          <w:tab w:val="left" w:pos="4214"/>
        </w:tabs>
        <w:spacing w:before="0" w:after="0" w:line="400" w:lineRule="exact"/>
        <w:ind w:firstLine="420"/>
        <w:rPr>
          <w:rFonts w:ascii="宋体" w:hAnsi="宋体" w:cs="宋体"/>
          <w:szCs w:val="21"/>
        </w:rPr>
      </w:pPr>
      <w:r>
        <w:rPr>
          <w:rFonts w:hint="eastAsia" w:ascii="宋体" w:hAnsi="宋体" w:cs="宋体"/>
          <w:szCs w:val="21"/>
        </w:rPr>
        <w:t>（1）采购单位应当确定磋商小组推荐排名第一的成交候选人为成交供应商。</w:t>
      </w:r>
    </w:p>
    <w:p>
      <w:pPr>
        <w:spacing w:before="0" w:after="0" w:line="400" w:lineRule="exact"/>
        <w:ind w:firstLine="447" w:firstLineChars="213"/>
        <w:rPr>
          <w:rFonts w:ascii="宋体" w:hAnsi="宋体" w:cs="宋体"/>
          <w:szCs w:val="21"/>
        </w:rPr>
      </w:pPr>
      <w:r>
        <w:rPr>
          <w:rFonts w:hint="eastAsia" w:ascii="宋体" w:hAnsi="宋体" w:cs="宋体"/>
          <w:szCs w:val="21"/>
        </w:rPr>
        <w:t>（2）排名第一的成交候选人放弃成交、因不可抗力提出不能履行合同，采购单位可以确定排名第二的成交候选人为成交供应商。</w:t>
      </w:r>
    </w:p>
    <w:p>
      <w:pPr>
        <w:spacing w:before="0" w:after="0" w:line="400" w:lineRule="exact"/>
        <w:ind w:firstLine="420"/>
        <w:rPr>
          <w:rFonts w:ascii="宋体" w:hAnsi="宋体" w:cs="宋体"/>
          <w:szCs w:val="21"/>
        </w:rPr>
      </w:pPr>
      <w:r>
        <w:rPr>
          <w:rFonts w:hint="eastAsia" w:ascii="宋体" w:hAnsi="宋体" w:cs="宋体"/>
          <w:szCs w:val="21"/>
        </w:rPr>
        <w:t>（3）排名第二的成交候选人因前款规定的同样原因不能签订合同的，采购单位可以确定排名第三的成交候选人为成交供应商。</w:t>
      </w:r>
    </w:p>
    <w:p>
      <w:pPr>
        <w:spacing w:before="0" w:after="0" w:line="400" w:lineRule="exact"/>
        <w:ind w:firstLine="422"/>
        <w:rPr>
          <w:rFonts w:ascii="宋体" w:hAnsi="宋体" w:cs="宋体"/>
          <w:b/>
          <w:bCs/>
          <w:szCs w:val="21"/>
        </w:rPr>
      </w:pPr>
      <w:r>
        <w:rPr>
          <w:rFonts w:hint="eastAsia" w:ascii="宋体" w:hAnsi="宋体" w:cs="宋体"/>
          <w:b/>
          <w:bCs/>
          <w:szCs w:val="21"/>
        </w:rPr>
        <w:t>23. 属于下列情况之一者，响应文件无效：</w:t>
      </w:r>
    </w:p>
    <w:p>
      <w:pPr>
        <w:snapToGrid w:val="0"/>
        <w:spacing w:before="0" w:after="0" w:line="400" w:lineRule="exact"/>
        <w:ind w:firstLine="411" w:firstLineChars="196"/>
        <w:outlineLvl w:val="4"/>
        <w:rPr>
          <w:rFonts w:ascii="宋体" w:hAnsi="宋体" w:cs="宋体"/>
          <w:szCs w:val="21"/>
        </w:rPr>
      </w:pPr>
      <w:r>
        <w:rPr>
          <w:rFonts w:hint="eastAsia" w:ascii="宋体" w:hAnsi="宋体" w:cs="宋体"/>
          <w:szCs w:val="21"/>
        </w:rPr>
        <w:t>（1）未按磋商文件规定完整提交响应文件或未按规定要求密封、签字、盖章的；</w:t>
      </w:r>
    </w:p>
    <w:p>
      <w:pPr>
        <w:snapToGrid w:val="0"/>
        <w:spacing w:before="0" w:after="0" w:line="400" w:lineRule="exact"/>
        <w:ind w:firstLine="420"/>
        <w:outlineLvl w:val="4"/>
        <w:rPr>
          <w:rFonts w:ascii="宋体" w:hAnsi="宋体" w:cs="宋体"/>
          <w:szCs w:val="21"/>
        </w:rPr>
      </w:pPr>
      <w:r>
        <w:rPr>
          <w:rFonts w:hint="eastAsia" w:ascii="宋体" w:hAnsi="宋体" w:cs="宋体"/>
          <w:szCs w:val="21"/>
        </w:rPr>
        <w:t>（2）超越了行政审批的经营范围的；</w:t>
      </w:r>
    </w:p>
    <w:p>
      <w:pPr>
        <w:snapToGrid w:val="0"/>
        <w:spacing w:before="0" w:after="0" w:line="400" w:lineRule="exact"/>
        <w:ind w:firstLine="411" w:firstLineChars="196"/>
        <w:outlineLvl w:val="4"/>
        <w:rPr>
          <w:rFonts w:ascii="宋体" w:hAnsi="宋体" w:cs="宋体"/>
          <w:szCs w:val="21"/>
        </w:rPr>
      </w:pPr>
      <w:r>
        <w:rPr>
          <w:rFonts w:hint="eastAsia" w:ascii="宋体" w:hAnsi="宋体" w:cs="宋体"/>
          <w:szCs w:val="21"/>
        </w:rPr>
        <w:t>（3）不具备磋商文件规定的资格要求的</w:t>
      </w:r>
      <w:r>
        <w:rPr>
          <w:rFonts w:hint="eastAsia" w:ascii="宋体" w:hAnsi="宋体" w:cs="宋体"/>
        </w:rPr>
        <w:t>；</w:t>
      </w:r>
    </w:p>
    <w:p>
      <w:pPr>
        <w:snapToGrid w:val="0"/>
        <w:spacing w:before="0" w:after="0" w:line="400" w:lineRule="exact"/>
        <w:ind w:firstLine="411" w:firstLineChars="196"/>
        <w:outlineLvl w:val="4"/>
        <w:rPr>
          <w:rFonts w:ascii="宋体" w:hAnsi="宋体" w:cs="宋体"/>
          <w:szCs w:val="21"/>
        </w:rPr>
      </w:pPr>
      <w:r>
        <w:rPr>
          <w:rFonts w:hint="eastAsia" w:ascii="宋体" w:hAnsi="宋体" w:cs="宋体"/>
          <w:szCs w:val="21"/>
        </w:rPr>
        <w:t>（4）响应文件未按磋商文件的内容和要求编制，或提供虚假材料的；</w:t>
      </w:r>
    </w:p>
    <w:p>
      <w:pPr>
        <w:snapToGrid w:val="0"/>
        <w:spacing w:before="0" w:after="0" w:line="400" w:lineRule="exact"/>
        <w:ind w:firstLine="420"/>
        <w:outlineLvl w:val="4"/>
        <w:rPr>
          <w:rFonts w:ascii="宋体" w:hAnsi="宋体" w:cs="宋体"/>
          <w:szCs w:val="21"/>
        </w:rPr>
      </w:pPr>
      <w:r>
        <w:rPr>
          <w:rFonts w:hint="eastAsia" w:ascii="宋体" w:hAnsi="宋体" w:cs="宋体"/>
          <w:szCs w:val="21"/>
        </w:rPr>
        <w:t>（5）属于“必须提供”的响应文件未能按时提供或补正、更正的；</w:t>
      </w:r>
    </w:p>
    <w:p>
      <w:pPr>
        <w:snapToGrid w:val="0"/>
        <w:spacing w:before="0" w:after="0" w:line="400" w:lineRule="exact"/>
        <w:ind w:firstLine="411" w:firstLineChars="196"/>
        <w:outlineLvl w:val="4"/>
        <w:rPr>
          <w:rFonts w:ascii="宋体" w:hAnsi="宋体" w:cs="宋体"/>
          <w:szCs w:val="21"/>
        </w:rPr>
      </w:pPr>
      <w:r>
        <w:rPr>
          <w:rFonts w:hint="eastAsia" w:ascii="宋体" w:hAnsi="宋体" w:cs="宋体"/>
          <w:szCs w:val="21"/>
        </w:rPr>
        <w:t>（6）响应文件有效期、交付期、服务期限不能满足磋商文件要求的；</w:t>
      </w:r>
    </w:p>
    <w:p>
      <w:pPr>
        <w:snapToGrid w:val="0"/>
        <w:spacing w:before="0" w:after="0" w:line="400" w:lineRule="exact"/>
        <w:ind w:firstLine="411" w:firstLineChars="196"/>
        <w:outlineLvl w:val="4"/>
        <w:rPr>
          <w:rFonts w:ascii="宋体" w:hAnsi="宋体" w:cs="宋体"/>
        </w:rPr>
      </w:pPr>
      <w:r>
        <w:rPr>
          <w:rFonts w:hint="eastAsia" w:ascii="宋体" w:hAnsi="宋体" w:cs="宋体"/>
          <w:szCs w:val="21"/>
        </w:rPr>
        <w:t>（</w:t>
      </w:r>
      <w:r>
        <w:rPr>
          <w:rFonts w:hint="eastAsia" w:ascii="宋体" w:hAnsi="宋体" w:cs="宋体"/>
        </w:rPr>
        <w:t>7）供应商</w:t>
      </w:r>
      <w:r>
        <w:rPr>
          <w:rFonts w:hint="eastAsia" w:ascii="宋体" w:hAnsi="宋体" w:cs="宋体"/>
          <w:szCs w:val="21"/>
        </w:rPr>
        <w:t>未就“服务采购需求”中的所有服务内容作完整唯一报价的</w:t>
      </w:r>
      <w:r>
        <w:rPr>
          <w:rFonts w:hint="eastAsia" w:ascii="宋体" w:hAnsi="宋体" w:cs="宋体"/>
        </w:rPr>
        <w:t>，或报价超出采购预算总金额的；</w:t>
      </w:r>
    </w:p>
    <w:p>
      <w:pPr>
        <w:spacing w:before="0" w:after="0" w:line="400" w:lineRule="exact"/>
        <w:ind w:firstLine="420"/>
        <w:rPr>
          <w:rFonts w:ascii="宋体" w:hAnsi="宋体" w:cs="宋体"/>
        </w:rPr>
      </w:pPr>
      <w:r>
        <w:rPr>
          <w:rFonts w:hint="eastAsia" w:ascii="宋体" w:hAnsi="宋体" w:cs="宋体"/>
        </w:rPr>
        <w:t>（8）</w:t>
      </w:r>
      <w:r>
        <w:rPr>
          <w:rFonts w:hint="eastAsia" w:ascii="宋体" w:hAnsi="宋体" w:cs="宋体"/>
          <w:szCs w:val="20"/>
        </w:rPr>
        <w:t>未在磋商小组规定的时间内重新提交响应文件的；</w:t>
      </w:r>
    </w:p>
    <w:p>
      <w:pPr>
        <w:spacing w:before="0" w:after="0" w:line="400" w:lineRule="exact"/>
        <w:ind w:firstLine="420"/>
        <w:rPr>
          <w:rFonts w:ascii="宋体" w:hAnsi="宋体" w:cs="宋体"/>
        </w:rPr>
      </w:pPr>
      <w:r>
        <w:rPr>
          <w:rFonts w:hint="eastAsia" w:ascii="宋体" w:hAnsi="宋体" w:cs="宋体"/>
        </w:rPr>
        <w:t>（9）未满足磋商文件全部实质性要求的或者响应文件有采购人不能接受的附加条件的；</w:t>
      </w:r>
    </w:p>
    <w:p>
      <w:pPr>
        <w:snapToGrid w:val="0"/>
        <w:spacing w:before="0" w:after="0" w:line="400" w:lineRule="exact"/>
        <w:ind w:firstLine="411" w:firstLineChars="196"/>
        <w:outlineLvl w:val="4"/>
        <w:rPr>
          <w:rFonts w:ascii="宋体" w:hAnsi="宋体" w:cs="宋体"/>
          <w:szCs w:val="21"/>
        </w:rPr>
      </w:pPr>
      <w:r>
        <w:rPr>
          <w:rFonts w:hint="eastAsia" w:ascii="宋体" w:hAnsi="宋体" w:cs="宋体"/>
          <w:szCs w:val="21"/>
        </w:rPr>
        <w:t>（10）不符合法律、法规和磋商文件规定的其他实质性要求和条件的。</w:t>
      </w:r>
    </w:p>
    <w:p>
      <w:pPr>
        <w:snapToGrid w:val="0"/>
        <w:spacing w:before="0" w:after="0" w:line="380" w:lineRule="exact"/>
        <w:ind w:left="354" w:leftChars="169" w:firstLine="102" w:firstLineChars="49"/>
        <w:outlineLvl w:val="4"/>
        <w:rPr>
          <w:rFonts w:ascii="宋体" w:hAnsi="宋体"/>
          <w:b/>
          <w:szCs w:val="21"/>
        </w:rPr>
      </w:pPr>
      <w:r>
        <w:rPr>
          <w:rFonts w:hint="eastAsia" w:ascii="宋体" w:hAnsi="宋体"/>
          <w:b/>
          <w:szCs w:val="21"/>
        </w:rPr>
        <w:t>磋商供应商有下列情形之一的，视为串通磋商，响应文件将被视为无效：</w:t>
      </w:r>
    </w:p>
    <w:p>
      <w:pPr>
        <w:snapToGrid w:val="0"/>
        <w:spacing w:before="0" w:after="0" w:line="380" w:lineRule="exact"/>
        <w:ind w:left="354" w:leftChars="169" w:firstLine="102" w:firstLineChars="49"/>
        <w:outlineLvl w:val="4"/>
        <w:rPr>
          <w:rFonts w:ascii="宋体" w:hAnsi="宋体"/>
        </w:rPr>
      </w:pPr>
      <w:r>
        <w:rPr>
          <w:rFonts w:hint="eastAsia" w:ascii="宋体" w:hAnsi="宋体"/>
        </w:rPr>
        <w:t>（1）不同磋商供应商的响应文件由同一单位或者个人编制；或不同磋商供应商报名的IP地址一致的；</w:t>
      </w:r>
    </w:p>
    <w:p>
      <w:pPr>
        <w:snapToGrid w:val="0"/>
        <w:spacing w:before="0" w:after="0" w:line="380" w:lineRule="exact"/>
        <w:ind w:left="354" w:leftChars="169" w:firstLine="102" w:firstLineChars="49"/>
        <w:outlineLvl w:val="4"/>
        <w:rPr>
          <w:rFonts w:ascii="宋体" w:hAnsi="宋体"/>
        </w:rPr>
      </w:pPr>
      <w:r>
        <w:rPr>
          <w:rFonts w:hint="eastAsia" w:ascii="宋体" w:hAnsi="宋体"/>
        </w:rPr>
        <w:t>（2）不同磋商供应商委托同一单位或者个人办理磋商事宜；</w:t>
      </w:r>
    </w:p>
    <w:p>
      <w:pPr>
        <w:snapToGrid w:val="0"/>
        <w:spacing w:before="0" w:after="0" w:line="380" w:lineRule="exact"/>
        <w:ind w:left="354" w:leftChars="169" w:firstLine="102" w:firstLineChars="49"/>
        <w:outlineLvl w:val="4"/>
        <w:rPr>
          <w:rFonts w:ascii="宋体" w:hAnsi="宋体"/>
        </w:rPr>
      </w:pPr>
      <w:r>
        <w:rPr>
          <w:rFonts w:hint="eastAsia" w:ascii="宋体" w:hAnsi="宋体"/>
        </w:rPr>
        <w:t>（3）不同的磋商供应商的响应文件载明的项目管理员为同一个人；</w:t>
      </w:r>
    </w:p>
    <w:p>
      <w:pPr>
        <w:snapToGrid w:val="0"/>
        <w:spacing w:before="0" w:after="0" w:line="380" w:lineRule="exact"/>
        <w:ind w:left="354" w:leftChars="169" w:firstLine="102" w:firstLineChars="49"/>
        <w:outlineLvl w:val="4"/>
        <w:rPr>
          <w:rFonts w:ascii="宋体" w:hAnsi="宋体"/>
        </w:rPr>
      </w:pPr>
      <w:r>
        <w:rPr>
          <w:rFonts w:hint="eastAsia" w:ascii="宋体" w:hAnsi="宋体"/>
        </w:rPr>
        <w:t xml:space="preserve">（4）不同磋商供应商的响应文件异常一致或磋商报价呈规律性差异； </w:t>
      </w:r>
    </w:p>
    <w:p>
      <w:pPr>
        <w:snapToGrid w:val="0"/>
        <w:spacing w:before="0" w:after="0" w:line="380" w:lineRule="exact"/>
        <w:ind w:left="354" w:leftChars="169" w:firstLine="102" w:firstLineChars="49"/>
        <w:outlineLvl w:val="4"/>
        <w:rPr>
          <w:rFonts w:ascii="宋体" w:hAnsi="宋体"/>
        </w:rPr>
      </w:pPr>
      <w:r>
        <w:rPr>
          <w:rFonts w:hint="eastAsia" w:ascii="宋体" w:hAnsi="宋体"/>
        </w:rPr>
        <w:t>（5）不同磋商供应商的响应文件相互混装；</w:t>
      </w:r>
    </w:p>
    <w:p>
      <w:pPr>
        <w:snapToGrid w:val="0"/>
        <w:spacing w:before="0" w:after="0" w:line="380" w:lineRule="exact"/>
        <w:ind w:left="325" w:leftChars="155" w:firstLine="105" w:firstLineChars="50"/>
        <w:outlineLvl w:val="4"/>
        <w:rPr>
          <w:rFonts w:ascii="宋体" w:hAnsi="宋体" w:cs="宋体"/>
          <w:szCs w:val="21"/>
        </w:rPr>
      </w:pPr>
      <w:r>
        <w:rPr>
          <w:rFonts w:hint="eastAsia" w:ascii="宋体" w:hAnsi="宋体"/>
          <w:szCs w:val="21"/>
        </w:rPr>
        <w:t>（6）响应文件实质性要求未做变动，磋商供应商最终报价高于第一次报价的。</w:t>
      </w:r>
    </w:p>
    <w:p>
      <w:pPr>
        <w:snapToGrid w:val="0"/>
        <w:spacing w:before="0" w:after="0" w:line="400" w:lineRule="exact"/>
        <w:ind w:firstLine="411" w:firstLineChars="196"/>
        <w:outlineLvl w:val="4"/>
        <w:rPr>
          <w:rFonts w:ascii="宋体" w:hAnsi="宋体" w:cs="宋体"/>
          <w:b/>
          <w:szCs w:val="21"/>
        </w:rPr>
      </w:pPr>
      <w:r>
        <w:rPr>
          <w:rFonts w:hint="eastAsia" w:ascii="宋体" w:hAnsi="宋体" w:cs="宋体"/>
          <w:b/>
          <w:szCs w:val="21"/>
        </w:rPr>
        <w:t>24. 出现下列情形之一的，采购人或者采购代理机构应当终止竞争性磋商采购活动，发布项目终止公告并说明原因，重新开展采购活动：</w:t>
      </w:r>
    </w:p>
    <w:p>
      <w:pPr>
        <w:snapToGrid w:val="0"/>
        <w:spacing w:before="0" w:after="0" w:line="400" w:lineRule="exact"/>
        <w:ind w:firstLine="411" w:firstLineChars="196"/>
        <w:outlineLvl w:val="4"/>
        <w:rPr>
          <w:rFonts w:ascii="宋体" w:hAnsi="宋体" w:cs="宋体"/>
          <w:szCs w:val="21"/>
        </w:rPr>
      </w:pPr>
      <w:r>
        <w:rPr>
          <w:rFonts w:hint="eastAsia" w:ascii="宋体" w:hAnsi="宋体" w:cs="宋体"/>
          <w:szCs w:val="21"/>
        </w:rPr>
        <w:t>（1）因情况变化，不再符合规定的竞争性磋商采购方式适用情形的；</w:t>
      </w:r>
    </w:p>
    <w:p>
      <w:pPr>
        <w:snapToGrid w:val="0"/>
        <w:spacing w:before="0" w:after="0" w:line="400" w:lineRule="exact"/>
        <w:ind w:firstLine="411" w:firstLineChars="196"/>
        <w:outlineLvl w:val="4"/>
        <w:rPr>
          <w:rFonts w:ascii="宋体" w:hAnsi="宋体" w:cs="宋体"/>
          <w:szCs w:val="21"/>
        </w:rPr>
      </w:pPr>
      <w:r>
        <w:rPr>
          <w:rFonts w:hint="eastAsia" w:ascii="宋体" w:hAnsi="宋体" w:cs="宋体"/>
          <w:szCs w:val="21"/>
        </w:rPr>
        <w:t xml:space="preserve">（2）出现影响采购公正的违法、违规行为的； </w:t>
      </w:r>
    </w:p>
    <w:p>
      <w:pPr>
        <w:snapToGrid w:val="0"/>
        <w:spacing w:before="0" w:after="0" w:line="400" w:lineRule="exact"/>
        <w:ind w:firstLine="411" w:firstLineChars="196"/>
        <w:outlineLvl w:val="4"/>
        <w:rPr>
          <w:rFonts w:ascii="宋体" w:hAnsi="宋体" w:cs="宋体"/>
          <w:szCs w:val="21"/>
        </w:rPr>
      </w:pPr>
      <w:r>
        <w:rPr>
          <w:rFonts w:hint="eastAsia" w:ascii="宋体" w:hAnsi="宋体" w:cs="宋体"/>
          <w:szCs w:val="21"/>
        </w:rPr>
        <w:t xml:space="preserve">（3）在采购过程中符合竞争要求的供应商或者报价未超过采购预算的供应商不足3家的。 </w:t>
      </w:r>
    </w:p>
    <w:p>
      <w:pPr>
        <w:snapToGrid w:val="0"/>
        <w:spacing w:before="0" w:after="0" w:line="400" w:lineRule="exact"/>
        <w:ind w:firstLine="422"/>
        <w:outlineLvl w:val="4"/>
        <w:rPr>
          <w:rFonts w:ascii="宋体" w:hAnsi="宋体" w:cs="宋体"/>
          <w:b/>
        </w:rPr>
      </w:pPr>
      <w:r>
        <w:rPr>
          <w:rFonts w:hint="eastAsia" w:ascii="宋体" w:hAnsi="宋体" w:cs="宋体"/>
          <w:b/>
        </w:rPr>
        <w:t>25. 磋商过程的监控</w:t>
      </w:r>
    </w:p>
    <w:p>
      <w:pPr>
        <w:spacing w:before="0" w:after="0" w:line="400" w:lineRule="exact"/>
        <w:ind w:firstLine="411" w:firstLineChars="196"/>
        <w:rPr>
          <w:rFonts w:ascii="宋体" w:hAnsi="宋体" w:cs="宋体"/>
          <w:szCs w:val="20"/>
        </w:rPr>
      </w:pPr>
      <w:r>
        <w:rPr>
          <w:rFonts w:hint="eastAsia" w:ascii="宋体" w:hAnsi="宋体" w:cs="宋体"/>
          <w:szCs w:val="20"/>
        </w:rPr>
        <w:t>本项目</w:t>
      </w:r>
      <w:r>
        <w:rPr>
          <w:rFonts w:hint="eastAsia" w:ascii="宋体" w:hAnsi="宋体" w:cs="宋体"/>
          <w:szCs w:val="21"/>
        </w:rPr>
        <w:t>磋商</w:t>
      </w:r>
      <w:r>
        <w:rPr>
          <w:rFonts w:hint="eastAsia" w:ascii="宋体" w:hAnsi="宋体" w:cs="宋体"/>
          <w:szCs w:val="20"/>
        </w:rPr>
        <w:t>过程实行全程录音、录像监控，供应商在</w:t>
      </w:r>
      <w:r>
        <w:rPr>
          <w:rFonts w:hint="eastAsia" w:ascii="宋体" w:hAnsi="宋体" w:cs="宋体"/>
          <w:szCs w:val="21"/>
        </w:rPr>
        <w:t>磋商</w:t>
      </w:r>
      <w:r>
        <w:rPr>
          <w:rFonts w:hint="eastAsia" w:ascii="宋体" w:hAnsi="宋体" w:cs="宋体"/>
          <w:szCs w:val="20"/>
        </w:rPr>
        <w:t>过程中所进行的试图影响</w:t>
      </w:r>
      <w:r>
        <w:rPr>
          <w:rFonts w:hint="eastAsia" w:ascii="宋体" w:hAnsi="宋体" w:cs="宋体"/>
          <w:szCs w:val="21"/>
        </w:rPr>
        <w:t>磋商</w:t>
      </w:r>
      <w:r>
        <w:rPr>
          <w:rFonts w:hint="eastAsia" w:ascii="宋体" w:hAnsi="宋体" w:cs="宋体"/>
          <w:szCs w:val="20"/>
        </w:rPr>
        <w:t>结果的不公正活动，可能导致其</w:t>
      </w:r>
      <w:r>
        <w:rPr>
          <w:rFonts w:hint="eastAsia" w:ascii="宋体" w:hAnsi="宋体" w:cs="宋体"/>
          <w:szCs w:val="21"/>
        </w:rPr>
        <w:t>磋商</w:t>
      </w:r>
      <w:r>
        <w:rPr>
          <w:rFonts w:hint="eastAsia" w:ascii="宋体" w:hAnsi="宋体" w:cs="宋体"/>
          <w:szCs w:val="20"/>
        </w:rPr>
        <w:t>被拒绝。</w:t>
      </w:r>
    </w:p>
    <w:p>
      <w:pPr>
        <w:spacing w:before="0" w:after="0" w:line="400" w:lineRule="exact"/>
        <w:ind w:firstLine="411" w:firstLineChars="196"/>
        <w:rPr>
          <w:rFonts w:ascii="宋体" w:hAnsi="宋体" w:cs="宋体"/>
          <w:b/>
          <w:szCs w:val="20"/>
        </w:rPr>
      </w:pPr>
      <w:r>
        <w:rPr>
          <w:rFonts w:hint="eastAsia" w:ascii="宋体" w:hAnsi="宋体" w:cs="宋体"/>
          <w:b/>
          <w:szCs w:val="20"/>
        </w:rPr>
        <w:t>26</w:t>
      </w:r>
      <w:r>
        <w:rPr>
          <w:rFonts w:hint="eastAsia" w:ascii="宋体" w:hAnsi="宋体" w:cs="宋体"/>
          <w:b/>
          <w:szCs w:val="21"/>
        </w:rPr>
        <w:t xml:space="preserve">. </w:t>
      </w:r>
      <w:r>
        <w:rPr>
          <w:rFonts w:hint="eastAsia" w:ascii="宋体" w:hAnsi="宋体" w:cs="宋体"/>
          <w:b/>
        </w:rPr>
        <w:t>成交公告及成交通知书</w:t>
      </w:r>
    </w:p>
    <w:p>
      <w:pPr>
        <w:spacing w:before="0" w:after="0" w:line="400" w:lineRule="exact"/>
        <w:ind w:firstLine="420"/>
        <w:rPr>
          <w:rFonts w:ascii="宋体" w:hAnsi="宋体" w:cs="宋体"/>
          <w:szCs w:val="21"/>
        </w:rPr>
      </w:pPr>
      <w:r>
        <w:rPr>
          <w:rFonts w:hint="eastAsia" w:ascii="宋体" w:hAnsi="宋体" w:cs="宋体"/>
        </w:rPr>
        <w:t xml:space="preserve">26.1 </w:t>
      </w:r>
      <w:r>
        <w:rPr>
          <w:rFonts w:hint="eastAsia" w:ascii="宋体" w:hAnsi="宋体" w:cs="宋体"/>
          <w:szCs w:val="21"/>
        </w:rPr>
        <w:t>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napToGrid w:val="0"/>
        <w:spacing w:before="0" w:after="0" w:line="400" w:lineRule="exact"/>
        <w:ind w:firstLine="411" w:firstLineChars="196"/>
        <w:outlineLvl w:val="4"/>
        <w:rPr>
          <w:rFonts w:ascii="宋体" w:hAnsi="宋体" w:cs="宋体"/>
          <w:szCs w:val="21"/>
        </w:rPr>
      </w:pPr>
      <w:r>
        <w:rPr>
          <w:rFonts w:hint="eastAsia" w:ascii="宋体" w:hAnsi="宋体" w:cs="宋体"/>
          <w:szCs w:val="21"/>
        </w:rPr>
        <w:t>26.2 在发布成交公告的同时，采购代理机构向成交供应商发出成交通知书。如成交供应商自接到通知之日起七个工作日内，不办理成交通知书领取手续的，按违约处理。采购单位将取消其成交资格，从磋商小组推荐的成交候选人中按顺序重新确定成交供应商。</w:t>
      </w:r>
    </w:p>
    <w:p>
      <w:pPr>
        <w:spacing w:before="0" w:after="0" w:line="400" w:lineRule="exact"/>
        <w:ind w:firstLine="420"/>
        <w:rPr>
          <w:rFonts w:ascii="宋体" w:hAnsi="宋体" w:cs="宋体"/>
          <w:szCs w:val="20"/>
        </w:rPr>
      </w:pPr>
      <w:r>
        <w:rPr>
          <w:rFonts w:hint="eastAsia" w:ascii="宋体" w:hAnsi="宋体" w:cs="宋体"/>
          <w:szCs w:val="20"/>
        </w:rPr>
        <w:t>26.3 采购代理机构无义务向未成交的供应商解释未成交原因和退还响应文件。</w:t>
      </w:r>
    </w:p>
    <w:p>
      <w:pPr>
        <w:spacing w:before="0" w:after="0" w:line="380" w:lineRule="exact"/>
        <w:ind w:firstLine="411" w:firstLineChars="196"/>
        <w:rPr>
          <w:rFonts w:ascii="宋体" w:hAnsi="宋体"/>
          <w:b/>
          <w:szCs w:val="20"/>
        </w:rPr>
      </w:pPr>
      <w:r>
        <w:rPr>
          <w:rFonts w:hint="eastAsia" w:ascii="宋体" w:hAnsi="宋体"/>
          <w:b/>
          <w:szCs w:val="20"/>
        </w:rPr>
        <w:t>27.信用查询</w:t>
      </w:r>
    </w:p>
    <w:p>
      <w:pPr>
        <w:spacing w:before="0" w:after="0" w:line="400" w:lineRule="exact"/>
        <w:ind w:firstLine="420"/>
        <w:rPr>
          <w:rFonts w:ascii="宋体" w:hAnsi="宋体" w:cs="宋体"/>
          <w:szCs w:val="21"/>
        </w:rPr>
      </w:pPr>
      <w:r>
        <w:rPr>
          <w:rFonts w:hint="eastAsia" w:ascii="宋体" w:hAnsi="宋体" w:cs="宋体"/>
          <w:szCs w:val="21"/>
        </w:rPr>
        <w:t>根据《关于做好政府采购有关信用主体标识码登记及在政府采购活动中查询使用信用记录有关问题的通知》（桂财采〔2016〕37），由采购代理机构对第一成交候选人进行信用查询：</w:t>
      </w:r>
    </w:p>
    <w:p>
      <w:pPr>
        <w:spacing w:before="0" w:after="0" w:line="400" w:lineRule="exact"/>
        <w:ind w:firstLine="420"/>
        <w:rPr>
          <w:rFonts w:ascii="宋体" w:hAnsi="宋体" w:cs="宋体"/>
          <w:szCs w:val="21"/>
        </w:rPr>
      </w:pPr>
      <w:r>
        <w:rPr>
          <w:rFonts w:hint="eastAsia" w:ascii="宋体" w:hAnsi="宋体" w:cs="宋体"/>
          <w:szCs w:val="21"/>
        </w:rPr>
        <w:t>（1）查询渠道：“信用中国”网站(www.creditchina.gov.cn）、中国政府采购网(www.ccgp.gov.cn)等；</w:t>
      </w:r>
    </w:p>
    <w:p>
      <w:pPr>
        <w:spacing w:before="0" w:after="0" w:line="400" w:lineRule="exact"/>
        <w:ind w:firstLine="420"/>
        <w:rPr>
          <w:rFonts w:ascii="宋体" w:hAnsi="宋体" w:cs="宋体"/>
          <w:szCs w:val="21"/>
        </w:rPr>
      </w:pPr>
      <w:r>
        <w:rPr>
          <w:rFonts w:hint="eastAsia" w:ascii="宋体" w:hAnsi="宋体" w:cs="宋体"/>
          <w:szCs w:val="21"/>
        </w:rPr>
        <w:t>（2）查询截止时点：成交通知书发出前；</w:t>
      </w:r>
    </w:p>
    <w:p>
      <w:pPr>
        <w:spacing w:before="0" w:after="0" w:line="400" w:lineRule="exact"/>
        <w:ind w:firstLine="420"/>
        <w:rPr>
          <w:rFonts w:ascii="宋体" w:hAnsi="宋体" w:cs="宋体"/>
          <w:szCs w:val="21"/>
        </w:rPr>
      </w:pPr>
      <w:r>
        <w:rPr>
          <w:rFonts w:hint="eastAsia" w:ascii="宋体" w:hAnsi="宋体" w:cs="宋体"/>
          <w:szCs w:val="21"/>
        </w:rPr>
        <w:t>（3）信用信息查询记录和证据留存方式：在查询网站中直接打印查询记录，打印材料作为采购活动资料保存。</w:t>
      </w:r>
    </w:p>
    <w:p>
      <w:pPr>
        <w:spacing w:before="0" w:after="0" w:line="400" w:lineRule="exact"/>
        <w:ind w:firstLine="420"/>
        <w:rPr>
          <w:rFonts w:ascii="宋体" w:hAnsi="宋体" w:cs="宋体"/>
          <w:szCs w:val="21"/>
        </w:rPr>
      </w:pPr>
      <w:r>
        <w:rPr>
          <w:rFonts w:hint="eastAsia" w:ascii="宋体" w:hAnsi="宋体" w:cs="宋体"/>
          <w:szCs w:val="21"/>
        </w:rPr>
        <w:t>（4）信用信息使用规则：对在“信用中国”网站（</w:t>
      </w:r>
      <w:r>
        <w:rPr>
          <w:rFonts w:hint="eastAsia"/>
        </w:rPr>
        <w:fldChar w:fldCharType="begin"/>
      </w:r>
      <w:r>
        <w:instrText xml:space="preserve"> HYPERLINK "http://www.creditchina.gov.cn" </w:instrText>
      </w:r>
      <w:r>
        <w:rPr>
          <w:rFonts w:hint="eastAsia"/>
        </w:rPr>
        <w:fldChar w:fldCharType="separate"/>
      </w:r>
      <w:r>
        <w:rPr>
          <w:rStyle w:val="26"/>
          <w:rFonts w:hint="eastAsia" w:ascii="宋体" w:hAnsi="宋体" w:cs="宋体"/>
          <w:color w:val="auto"/>
          <w:sz w:val="21"/>
          <w:szCs w:val="21"/>
        </w:rPr>
        <w:t>www.creditchina.gov.cn</w:t>
      </w:r>
      <w:r>
        <w:rPr>
          <w:rStyle w:val="26"/>
          <w:rFonts w:hint="eastAsia" w:ascii="宋体" w:hAnsi="宋体" w:cs="宋体"/>
          <w:color w:val="auto"/>
          <w:sz w:val="21"/>
          <w:szCs w:val="21"/>
        </w:rPr>
        <w:fldChar w:fldCharType="end"/>
      </w:r>
      <w:r>
        <w:rPr>
          <w:rFonts w:hint="eastAsia" w:ascii="宋体" w:hAnsi="宋体" w:cs="宋体"/>
          <w:szCs w:val="21"/>
        </w:rPr>
        <w:t>）、中国政府采购网（</w:t>
      </w:r>
      <w:r>
        <w:rPr>
          <w:rFonts w:hint="eastAsia"/>
        </w:rPr>
        <w:fldChar w:fldCharType="begin"/>
      </w:r>
      <w:r>
        <w:instrText xml:space="preserve"> HYPERLINK "http://www.ccgp.gov.cn" </w:instrText>
      </w:r>
      <w:r>
        <w:rPr>
          <w:rFonts w:hint="eastAsia"/>
        </w:rPr>
        <w:fldChar w:fldCharType="separate"/>
      </w:r>
      <w:r>
        <w:rPr>
          <w:rStyle w:val="26"/>
          <w:rFonts w:hint="eastAsia" w:ascii="宋体" w:hAnsi="宋体" w:cs="宋体"/>
          <w:color w:val="auto"/>
          <w:sz w:val="21"/>
          <w:szCs w:val="21"/>
        </w:rPr>
        <w:t>www.ccgp.gov.cn</w:t>
      </w:r>
      <w:r>
        <w:rPr>
          <w:rStyle w:val="26"/>
          <w:rFonts w:hint="eastAsia" w:ascii="宋体" w:hAnsi="宋体" w:cs="宋体"/>
          <w:color w:val="auto"/>
          <w:sz w:val="21"/>
          <w:szCs w:val="21"/>
        </w:rPr>
        <w:fldChar w:fldCharType="end"/>
      </w:r>
      <w:r>
        <w:rPr>
          <w:rFonts w:hint="eastAsia" w:ascii="宋体" w:hAnsi="宋体" w:cs="宋体"/>
          <w:szCs w:val="21"/>
        </w:rPr>
        <w:t>）等渠道列入失信被执行人、重大税收违法案件当事人名单、政府采购严重违法失信行为记录名单及其他不符合《中华人民共和国政府采购法》第二十二条规定条件的供应商，取消其成交候选人资格。</w:t>
      </w:r>
    </w:p>
    <w:p>
      <w:pPr>
        <w:spacing w:before="0" w:after="0" w:line="400" w:lineRule="exact"/>
        <w:ind w:firstLine="420"/>
        <w:rPr>
          <w:rFonts w:ascii="宋体" w:hAnsi="宋体" w:cs="宋体"/>
          <w:szCs w:val="21"/>
        </w:rPr>
      </w:pPr>
    </w:p>
    <w:p>
      <w:pPr>
        <w:tabs>
          <w:tab w:val="left" w:pos="1140"/>
        </w:tabs>
        <w:spacing w:before="0" w:after="0" w:line="400" w:lineRule="exact"/>
        <w:ind w:firstLine="0" w:firstLineChars="0"/>
        <w:jc w:val="center"/>
        <w:outlineLvl w:val="1"/>
        <w:rPr>
          <w:rFonts w:ascii="宋体" w:hAnsi="宋体" w:cs="宋体"/>
          <w:b/>
          <w:sz w:val="28"/>
          <w:szCs w:val="28"/>
        </w:rPr>
      </w:pPr>
      <w:r>
        <w:rPr>
          <w:rFonts w:hint="eastAsia" w:ascii="宋体" w:hAnsi="宋体" w:cs="宋体"/>
          <w:b/>
          <w:sz w:val="28"/>
          <w:szCs w:val="28"/>
        </w:rPr>
        <w:t>五、签订合同</w:t>
      </w:r>
    </w:p>
    <w:p>
      <w:pPr>
        <w:spacing w:before="0" w:after="0" w:line="400" w:lineRule="exact"/>
        <w:ind w:firstLine="411" w:firstLineChars="196"/>
        <w:rPr>
          <w:rFonts w:ascii="宋体" w:hAnsi="宋体" w:cs="宋体"/>
          <w:b/>
        </w:rPr>
      </w:pPr>
      <w:r>
        <w:rPr>
          <w:rFonts w:hint="eastAsia" w:ascii="宋体" w:hAnsi="宋体" w:cs="宋体"/>
          <w:b/>
        </w:rPr>
        <w:t>28</w:t>
      </w:r>
      <w:r>
        <w:rPr>
          <w:rFonts w:hint="eastAsia" w:ascii="宋体" w:hAnsi="宋体" w:cs="宋体"/>
          <w:b/>
          <w:szCs w:val="21"/>
        </w:rPr>
        <w:t xml:space="preserve">. </w:t>
      </w:r>
      <w:r>
        <w:rPr>
          <w:rFonts w:hint="eastAsia" w:ascii="宋体" w:hAnsi="宋体" w:cs="宋体"/>
          <w:b/>
        </w:rPr>
        <w:t>履约保证金</w:t>
      </w:r>
    </w:p>
    <w:p>
      <w:pPr>
        <w:spacing w:before="0" w:after="0" w:line="400" w:lineRule="exact"/>
        <w:ind w:left="6" w:leftChars="3" w:firstLine="420"/>
        <w:rPr>
          <w:rFonts w:ascii="宋体" w:hAnsi="宋体" w:cs="宋体"/>
          <w:szCs w:val="20"/>
        </w:rPr>
      </w:pPr>
      <w:r>
        <w:rPr>
          <w:rFonts w:hint="eastAsia" w:ascii="宋体" w:hAnsi="宋体" w:cs="宋体"/>
          <w:szCs w:val="21"/>
        </w:rPr>
        <w:t>本项目不收取履约保证金</w:t>
      </w:r>
      <w:r>
        <w:rPr>
          <w:rFonts w:hint="eastAsia" w:ascii="宋体" w:hAnsi="宋体" w:cs="宋体"/>
          <w:szCs w:val="20"/>
        </w:rPr>
        <w:t>。</w:t>
      </w:r>
    </w:p>
    <w:p>
      <w:pPr>
        <w:tabs>
          <w:tab w:val="left" w:pos="1140"/>
        </w:tabs>
        <w:spacing w:before="0" w:after="0" w:line="400" w:lineRule="exact"/>
        <w:ind w:firstLine="422"/>
        <w:rPr>
          <w:rFonts w:ascii="宋体" w:hAnsi="宋体" w:cs="宋体"/>
          <w:b/>
          <w:szCs w:val="21"/>
        </w:rPr>
      </w:pPr>
      <w:r>
        <w:rPr>
          <w:rFonts w:hint="eastAsia" w:ascii="宋体" w:hAnsi="宋体" w:cs="宋体"/>
          <w:b/>
          <w:szCs w:val="21"/>
        </w:rPr>
        <w:t>29. 签订合同</w:t>
      </w:r>
    </w:p>
    <w:p>
      <w:pPr>
        <w:tabs>
          <w:tab w:val="left" w:pos="1140"/>
        </w:tabs>
        <w:spacing w:before="0" w:after="0" w:line="400" w:lineRule="exact"/>
        <w:ind w:firstLine="420"/>
        <w:rPr>
          <w:rFonts w:ascii="宋体" w:hAnsi="宋体" w:cs="宋体"/>
        </w:rPr>
      </w:pPr>
      <w:r>
        <w:rPr>
          <w:rFonts w:hint="eastAsia" w:ascii="宋体" w:hAnsi="宋体" w:cs="宋体"/>
        </w:rPr>
        <w:t>29.1 签订合同时间：成交通知书发出之日起二十五日内。</w:t>
      </w:r>
    </w:p>
    <w:p>
      <w:pPr>
        <w:spacing w:before="0" w:after="0" w:line="400" w:lineRule="exact"/>
        <w:ind w:firstLine="420"/>
        <w:rPr>
          <w:rFonts w:ascii="宋体" w:hAnsi="宋体" w:cs="宋体"/>
        </w:rPr>
      </w:pPr>
      <w:r>
        <w:rPr>
          <w:rFonts w:hint="eastAsia" w:ascii="宋体" w:hAnsi="宋体" w:cs="宋体"/>
        </w:rPr>
        <w:t>29.2如成交供应商有下列情形之一的并且情节严重的，由财政部门将其列入不良行为记录名单，在一至三年内禁止参加政府采购活动，并予以通报。采购代理机构可从磋商小组推荐的成交候选人中按顺序重新确定成交供应商或重新组织采购。</w:t>
      </w:r>
      <w:r>
        <w:rPr>
          <w:rFonts w:hint="eastAsia" w:ascii="宋体" w:hAnsi="宋体" w:cs="宋体"/>
          <w:szCs w:val="21"/>
        </w:rPr>
        <w:t>拒绝签订政府采购合同的成交供应商不得参加对该项目重新开展的采购活动。</w:t>
      </w:r>
    </w:p>
    <w:p>
      <w:pPr>
        <w:widowControl/>
        <w:spacing w:before="0" w:after="0" w:line="400" w:lineRule="exact"/>
        <w:ind w:firstLine="0" w:firstLineChars="0"/>
        <w:jc w:val="left"/>
        <w:rPr>
          <w:rFonts w:ascii="宋体" w:hAnsi="宋体" w:cs="宋体"/>
        </w:rPr>
      </w:pPr>
      <w:r>
        <w:rPr>
          <w:rFonts w:hint="eastAsia" w:ascii="宋体" w:hAnsi="宋体" w:cs="宋体"/>
        </w:rPr>
        <w:t>　　（1）成交后不与采购人签订合同的（不可抗力除外）；</w:t>
      </w:r>
    </w:p>
    <w:p>
      <w:pPr>
        <w:widowControl/>
        <w:spacing w:before="0" w:after="0" w:line="400" w:lineRule="exact"/>
        <w:ind w:firstLine="0" w:firstLineChars="0"/>
        <w:jc w:val="left"/>
        <w:rPr>
          <w:rFonts w:ascii="宋体" w:hAnsi="宋体" w:cs="宋体"/>
        </w:rPr>
      </w:pPr>
      <w:r>
        <w:rPr>
          <w:rFonts w:hint="eastAsia" w:ascii="宋体" w:hAnsi="宋体" w:cs="宋体"/>
        </w:rPr>
        <w:t xml:space="preserve">    （2）将成交项目转让给他人，或者在响应文件中未说明，且未经采购人同意，将成交项目分包给他人的；</w:t>
      </w:r>
    </w:p>
    <w:p>
      <w:pPr>
        <w:widowControl/>
        <w:spacing w:before="0" w:after="0" w:line="400" w:lineRule="exact"/>
        <w:ind w:firstLine="420" w:firstLineChars="0"/>
        <w:jc w:val="left"/>
        <w:rPr>
          <w:rFonts w:ascii="宋体" w:hAnsi="宋体" w:cs="宋体"/>
        </w:rPr>
      </w:pPr>
      <w:r>
        <w:rPr>
          <w:rFonts w:hint="eastAsia" w:ascii="宋体" w:hAnsi="宋体" w:cs="宋体"/>
        </w:rPr>
        <w:t>（3）拒绝履行合同义务的。</w:t>
      </w:r>
    </w:p>
    <w:p>
      <w:pPr>
        <w:spacing w:before="0" w:after="0" w:line="400" w:lineRule="exact"/>
        <w:ind w:firstLine="420"/>
        <w:rPr>
          <w:rFonts w:ascii="宋体" w:hAnsi="宋体" w:cs="宋体"/>
        </w:rPr>
      </w:pPr>
      <w:r>
        <w:rPr>
          <w:rFonts w:hint="eastAsia" w:ascii="宋体" w:hAnsi="宋体" w:cs="宋体"/>
        </w:rPr>
        <w:t>29.3 合同备案存档：政府采购合同双方自签订之日起1个工作日内将合同原件两份交采购代理机构。采购代理机构将政府采购合同在省级以上人民政府财政部门指定媒体上公告并于合同签订之日起7个工作日内将一份合同原件送</w:t>
      </w:r>
      <w:r>
        <w:t>资源县政府采购管理办公室</w:t>
      </w:r>
      <w:r>
        <w:rPr>
          <w:rFonts w:hint="eastAsia" w:ascii="宋体" w:hAnsi="宋体" w:cs="宋体"/>
        </w:rPr>
        <w:t>备案，一份由采购代理机构存档。</w:t>
      </w:r>
    </w:p>
    <w:p>
      <w:pPr>
        <w:spacing w:before="0" w:after="0" w:line="400" w:lineRule="exact"/>
        <w:ind w:left="3" w:firstLine="0" w:firstLineChars="0"/>
        <w:jc w:val="center"/>
        <w:rPr>
          <w:rFonts w:ascii="宋体" w:hAnsi="宋体" w:cs="宋体"/>
          <w:b/>
          <w:sz w:val="28"/>
          <w:szCs w:val="28"/>
        </w:rPr>
      </w:pPr>
    </w:p>
    <w:p>
      <w:pPr>
        <w:spacing w:before="0" w:after="0" w:line="400" w:lineRule="exact"/>
        <w:ind w:left="3" w:firstLine="0" w:firstLineChars="0"/>
        <w:jc w:val="center"/>
        <w:outlineLvl w:val="1"/>
        <w:rPr>
          <w:rFonts w:ascii="宋体" w:hAnsi="宋体" w:cs="宋体"/>
          <w:b/>
          <w:sz w:val="28"/>
          <w:szCs w:val="28"/>
        </w:rPr>
      </w:pPr>
      <w:r>
        <w:rPr>
          <w:rFonts w:hint="eastAsia" w:ascii="宋体" w:hAnsi="宋体" w:cs="宋体"/>
          <w:b/>
          <w:sz w:val="28"/>
          <w:szCs w:val="28"/>
        </w:rPr>
        <w:t>六、其他事项</w:t>
      </w:r>
    </w:p>
    <w:p>
      <w:pPr>
        <w:spacing w:before="0" w:after="0" w:line="400" w:lineRule="exact"/>
        <w:ind w:firstLine="514" w:firstLineChars="245"/>
        <w:rPr>
          <w:rFonts w:ascii="宋体" w:hAnsi="宋体" w:cs="宋体"/>
          <w:b/>
        </w:rPr>
      </w:pPr>
      <w:r>
        <w:rPr>
          <w:rFonts w:hint="eastAsia" w:ascii="宋体" w:hAnsi="宋体" w:cs="宋体"/>
          <w:b/>
        </w:rPr>
        <w:t>30</w:t>
      </w:r>
      <w:r>
        <w:rPr>
          <w:rFonts w:hint="eastAsia" w:ascii="宋体" w:hAnsi="宋体" w:cs="宋体"/>
          <w:b/>
          <w:szCs w:val="21"/>
        </w:rPr>
        <w:t xml:space="preserve">. </w:t>
      </w:r>
      <w:r>
        <w:rPr>
          <w:rFonts w:hint="eastAsia" w:ascii="宋体" w:hAnsi="宋体" w:cs="宋体"/>
          <w:b/>
        </w:rPr>
        <w:t>采购代理服务费</w:t>
      </w:r>
    </w:p>
    <w:p>
      <w:pPr>
        <w:spacing w:line="400" w:lineRule="exact"/>
        <w:ind w:firstLine="420"/>
        <w:rPr>
          <w:rFonts w:ascii="宋体" w:hAnsi="宋体" w:cs="宋体"/>
          <w:szCs w:val="21"/>
        </w:rPr>
      </w:pPr>
      <w:r>
        <w:rPr>
          <w:rFonts w:hint="eastAsia" w:ascii="宋体" w:hAnsi="宋体" w:cs="宋体"/>
        </w:rPr>
        <w:t>成交供应商领取成交通知书前，</w:t>
      </w:r>
      <w:r>
        <w:rPr>
          <w:rFonts w:hint="eastAsia" w:ascii="宋体" w:hAnsi="宋体" w:cs="宋体"/>
          <w:szCs w:val="21"/>
        </w:rPr>
        <w:t>向</w:t>
      </w:r>
      <w:r>
        <w:rPr>
          <w:rFonts w:hint="eastAsia" w:ascii="宋体" w:hAnsi="宋体" w:cs="宋体"/>
        </w:rPr>
        <w:t>广西汉昌工程咨询有限公司一次性付清代理服务费。</w:t>
      </w:r>
      <w:r>
        <w:rPr>
          <w:rFonts w:hint="eastAsia" w:ascii="宋体" w:hAnsi="宋体" w:cs="宋体"/>
          <w:szCs w:val="21"/>
        </w:rPr>
        <w:t>本项目招标代理服务收费标准参照计价格[2002]1980号《招标代理服务收费管理暂行办法》服务类收费标准向成交供应商收取（代理服务费不足5000元按5000元收取）。</w:t>
      </w:r>
    </w:p>
    <w:tbl>
      <w:tblPr>
        <w:tblStyle w:val="15"/>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tcPr>
          <w:p>
            <w:pPr>
              <w:spacing w:before="0" w:after="0" w:line="400" w:lineRule="exact"/>
              <w:ind w:left="23" w:firstLine="0" w:firstLineChars="0"/>
              <w:rPr>
                <w:rFonts w:ascii="宋体" w:hAnsi="宋体" w:cs="宋体"/>
                <w:szCs w:val="21"/>
              </w:rPr>
            </w:pPr>
            <w:r>
              <w:rPr>
                <w:rFonts w:ascii="宋体" w:hAnsi="宋体" w:cs="宋体"/>
                <w:szCs w:val="21"/>
              </w:rPr>
              <mc:AlternateContent>
                <mc:Choice Requires="wps">
                  <w:drawing>
                    <wp:anchor distT="0" distB="0" distL="114300" distR="114300" simplePos="0" relativeHeight="251657216" behindDoc="0" locked="0" layoutInCell="1" allowOverlap="1">
                      <wp:simplePos x="0" y="0"/>
                      <wp:positionH relativeFrom="column">
                        <wp:posOffset>296545</wp:posOffset>
                      </wp:positionH>
                      <wp:positionV relativeFrom="paragraph">
                        <wp:posOffset>10795</wp:posOffset>
                      </wp:positionV>
                      <wp:extent cx="1463675" cy="722630"/>
                      <wp:effectExtent l="1905" t="4445" r="20320" b="15875"/>
                      <wp:wrapNone/>
                      <wp:docPr id="1028" name="直线 109"/>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线 109" o:spid="_x0000_s1026" o:spt="20" style="position:absolute;left:0pt;margin-left:23.35pt;margin-top:0.85pt;height:56.9pt;width:115.25pt;z-index:251657216;mso-width-relative:page;mso-height-relative:page;" filled="f" stroked="t" coordsize="21600,21600" o:gfxdata="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z+4bdYAAAAIAQAADwAAAAAAAAABACAAAAAiAAAAZHJzL2Rvd25yZXYueG1sUEsBAhQAFAAA&#10;AAgAh07iQMGjSkTxAQAA8QMAAA4AAAAAAAAAAQAgAAAAJQEAAGRycy9lMm9Eb2MueG1sUEsFBgAA&#10;AAAGAAYAWQEAAIgFAAAAAA==&#10;">
                      <v:fill on="f" focussize="0,0"/>
                      <v:stroke color="#000000" joinstyle="round"/>
                      <v:imagedata o:title=""/>
                      <o:lock v:ext="edit" aspectratio="f"/>
                    </v:line>
                  </w:pict>
                </mc:Fallback>
              </mc:AlternateContent>
            </w:r>
            <w:r>
              <w:rPr>
                <w:rFonts w:hint="eastAsia" w:ascii="宋体" w:hAnsi="宋体" w:cs="宋体"/>
                <w:szCs w:val="21"/>
              </w:rPr>
              <w:t>费率           服务类型</w:t>
            </w:r>
          </w:p>
          <w:p>
            <w:pPr>
              <w:spacing w:before="0" w:after="0" w:line="400" w:lineRule="exact"/>
              <w:ind w:left="23" w:firstLine="0" w:firstLineChars="0"/>
              <w:rPr>
                <w:rFonts w:ascii="宋体" w:hAnsi="宋体" w:cs="宋体"/>
                <w:szCs w:val="21"/>
              </w:rPr>
            </w:pPr>
            <w:r>
              <w:rPr>
                <w:rFonts w:ascii="宋体" w:hAnsi="宋体" w:cs="宋体"/>
                <w:szCs w:val="21"/>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39370</wp:posOffset>
                      </wp:positionV>
                      <wp:extent cx="1837055" cy="447675"/>
                      <wp:effectExtent l="1270" t="4445" r="9525" b="5080"/>
                      <wp:wrapNone/>
                      <wp:docPr id="1029" name="直线 110"/>
                      <wp:cNvGraphicFramePr/>
                      <a:graphic xmlns:a="http://schemas.openxmlformats.org/drawingml/2006/main">
                        <a:graphicData uri="http://schemas.microsoft.com/office/word/2010/wordprocessingShape">
                          <wps:wsp>
                            <wps:cNvCnPr/>
                            <wps:spPr>
                              <a:xfrm>
                                <a:off x="0" y="0"/>
                                <a:ext cx="1828800" cy="396236"/>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线 110" o:spid="_x0000_s1026" o:spt="20" style="position:absolute;left:0pt;margin-left:-5.4pt;margin-top:3.1pt;height:35.25pt;width:144.65pt;z-index:251658240;mso-width-relative:page;mso-height-relative:page;" filled="f" stroked="t" coordsize="21600,21600" o:gfxdata="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BscztcAAAAIAQAADwAAAAAAAAABACAAAAAiAAAAZHJzL2Rvd25yZXYueG1sUEsBAhQAFAAA&#10;AAgAh07iQGTo1wzwAQAA8QMAAA4AAAAAAAAAAQAgAAAAJgEAAGRycy9lMm9Eb2MueG1sUEsFBgAA&#10;AAAGAAYAWQEAAIgFAAAAAA==&#10;">
                      <v:fill on="f" focussize="0,0"/>
                      <v:stroke color="#000000" joinstyle="round"/>
                      <v:imagedata o:title=""/>
                      <o:lock v:ext="edit" aspectratio="f"/>
                    </v:line>
                  </w:pict>
                </mc:Fallback>
              </mc:AlternateContent>
            </w:r>
          </w:p>
          <w:p>
            <w:pPr>
              <w:spacing w:before="0" w:after="0" w:line="400" w:lineRule="exact"/>
              <w:ind w:left="23" w:firstLine="0" w:firstLineChars="0"/>
              <w:rPr>
                <w:rFonts w:ascii="宋体" w:hAnsi="宋体" w:cs="宋体"/>
                <w:szCs w:val="21"/>
              </w:rPr>
            </w:pPr>
            <w:r>
              <w:rPr>
                <w:rFonts w:hint="eastAsia" w:ascii="宋体" w:hAnsi="宋体" w:cs="宋体"/>
                <w:szCs w:val="21"/>
              </w:rPr>
              <w:t>中标金额（万元）</w:t>
            </w:r>
          </w:p>
        </w:tc>
        <w:tc>
          <w:tcPr>
            <w:tcW w:w="1841" w:type="dxa"/>
            <w:vAlign w:val="center"/>
          </w:tcPr>
          <w:p>
            <w:pPr>
              <w:spacing w:before="0" w:after="0" w:line="400" w:lineRule="exact"/>
              <w:ind w:left="23" w:firstLine="0" w:firstLineChars="0"/>
              <w:jc w:val="center"/>
              <w:rPr>
                <w:rFonts w:ascii="宋体" w:hAnsi="宋体" w:cs="宋体"/>
                <w:szCs w:val="21"/>
              </w:rPr>
            </w:pPr>
            <w:r>
              <w:rPr>
                <w:rFonts w:hint="eastAsia" w:ascii="宋体" w:hAnsi="宋体" w:cs="宋体"/>
                <w:szCs w:val="21"/>
              </w:rPr>
              <w:t>货物招标</w:t>
            </w:r>
          </w:p>
        </w:tc>
        <w:tc>
          <w:tcPr>
            <w:tcW w:w="1992" w:type="dxa"/>
            <w:vAlign w:val="center"/>
          </w:tcPr>
          <w:p>
            <w:pPr>
              <w:spacing w:before="0" w:after="0" w:line="400" w:lineRule="exact"/>
              <w:ind w:left="23" w:firstLine="0" w:firstLineChars="0"/>
              <w:jc w:val="center"/>
              <w:rPr>
                <w:rFonts w:ascii="宋体" w:hAnsi="宋体" w:cs="宋体"/>
                <w:szCs w:val="21"/>
              </w:rPr>
            </w:pPr>
            <w:r>
              <w:rPr>
                <w:rFonts w:hint="eastAsia" w:ascii="宋体" w:hAnsi="宋体" w:cs="宋体"/>
                <w:szCs w:val="21"/>
              </w:rPr>
              <w:t>服务招标</w:t>
            </w:r>
          </w:p>
        </w:tc>
        <w:tc>
          <w:tcPr>
            <w:tcW w:w="2293" w:type="dxa"/>
            <w:vAlign w:val="center"/>
          </w:tcPr>
          <w:p>
            <w:pPr>
              <w:spacing w:before="0" w:after="0" w:line="400" w:lineRule="exact"/>
              <w:ind w:left="23" w:firstLine="0" w:firstLineChars="0"/>
              <w:jc w:val="center"/>
              <w:rPr>
                <w:rFonts w:ascii="宋体" w:hAnsi="宋体" w:cs="宋体"/>
                <w:szCs w:val="21"/>
              </w:rPr>
            </w:pPr>
            <w:r>
              <w:rPr>
                <w:rFonts w:hint="eastAsia" w:ascii="宋体" w:hAnsi="宋体" w:cs="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pPr>
              <w:spacing w:before="0" w:after="0" w:line="400" w:lineRule="exact"/>
              <w:ind w:left="23" w:firstLine="0" w:firstLineChars="0"/>
              <w:rPr>
                <w:rFonts w:ascii="宋体" w:hAnsi="宋体" w:cs="宋体"/>
                <w:szCs w:val="21"/>
              </w:rPr>
            </w:pPr>
            <w:r>
              <w:rPr>
                <w:rFonts w:hint="eastAsia" w:ascii="宋体" w:hAnsi="宋体" w:cs="宋体"/>
                <w:szCs w:val="21"/>
              </w:rPr>
              <w:t>100以下</w:t>
            </w:r>
          </w:p>
        </w:tc>
        <w:tc>
          <w:tcPr>
            <w:tcW w:w="1841" w:type="dxa"/>
          </w:tcPr>
          <w:p>
            <w:pPr>
              <w:spacing w:before="0" w:after="0" w:line="400" w:lineRule="exact"/>
              <w:ind w:left="23" w:firstLine="0" w:firstLineChars="0"/>
              <w:jc w:val="center"/>
              <w:rPr>
                <w:rFonts w:ascii="宋体" w:hAnsi="宋体" w:cs="宋体"/>
                <w:szCs w:val="21"/>
              </w:rPr>
            </w:pPr>
            <w:r>
              <w:rPr>
                <w:rFonts w:hint="eastAsia" w:ascii="宋体" w:hAnsi="宋体" w:cs="宋体"/>
                <w:szCs w:val="21"/>
              </w:rPr>
              <w:t>1.5%</w:t>
            </w:r>
          </w:p>
        </w:tc>
        <w:tc>
          <w:tcPr>
            <w:tcW w:w="1992" w:type="dxa"/>
          </w:tcPr>
          <w:p>
            <w:pPr>
              <w:spacing w:before="0" w:after="0" w:line="400" w:lineRule="exact"/>
              <w:ind w:left="23" w:firstLine="0" w:firstLineChars="0"/>
              <w:jc w:val="center"/>
              <w:rPr>
                <w:rFonts w:ascii="宋体" w:hAnsi="宋体" w:cs="宋体"/>
                <w:szCs w:val="21"/>
              </w:rPr>
            </w:pPr>
            <w:r>
              <w:rPr>
                <w:rFonts w:hint="eastAsia" w:ascii="宋体" w:hAnsi="宋体" w:cs="宋体"/>
                <w:szCs w:val="21"/>
              </w:rPr>
              <w:t>1.5%</w:t>
            </w:r>
          </w:p>
        </w:tc>
        <w:tc>
          <w:tcPr>
            <w:tcW w:w="2293" w:type="dxa"/>
          </w:tcPr>
          <w:p>
            <w:pPr>
              <w:spacing w:before="0" w:after="0" w:line="400" w:lineRule="exact"/>
              <w:ind w:left="23" w:firstLine="0" w:firstLineChars="0"/>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pPr>
              <w:spacing w:before="0" w:after="0" w:line="400" w:lineRule="exact"/>
              <w:ind w:left="23" w:firstLine="0" w:firstLineChars="0"/>
              <w:rPr>
                <w:rFonts w:ascii="宋体" w:hAnsi="宋体" w:cs="宋体"/>
                <w:szCs w:val="21"/>
              </w:rPr>
            </w:pPr>
            <w:r>
              <w:rPr>
                <w:rFonts w:hint="eastAsia" w:ascii="宋体" w:hAnsi="宋体" w:cs="宋体"/>
                <w:szCs w:val="21"/>
              </w:rPr>
              <w:t>100-500</w:t>
            </w:r>
          </w:p>
        </w:tc>
        <w:tc>
          <w:tcPr>
            <w:tcW w:w="1841" w:type="dxa"/>
          </w:tcPr>
          <w:p>
            <w:pPr>
              <w:spacing w:before="0" w:after="0" w:line="400" w:lineRule="exact"/>
              <w:ind w:left="23" w:firstLine="0" w:firstLineChars="0"/>
              <w:jc w:val="center"/>
              <w:rPr>
                <w:rFonts w:ascii="宋体" w:hAnsi="宋体" w:cs="宋体"/>
                <w:szCs w:val="21"/>
              </w:rPr>
            </w:pPr>
            <w:r>
              <w:rPr>
                <w:rFonts w:hint="eastAsia" w:ascii="宋体" w:hAnsi="宋体" w:cs="宋体"/>
                <w:szCs w:val="21"/>
              </w:rPr>
              <w:t>1.1%</w:t>
            </w:r>
          </w:p>
        </w:tc>
        <w:tc>
          <w:tcPr>
            <w:tcW w:w="1992" w:type="dxa"/>
          </w:tcPr>
          <w:p>
            <w:pPr>
              <w:spacing w:before="0" w:after="0" w:line="400" w:lineRule="exact"/>
              <w:ind w:left="23" w:firstLine="0" w:firstLineChars="0"/>
              <w:jc w:val="center"/>
              <w:rPr>
                <w:rFonts w:ascii="宋体" w:hAnsi="宋体" w:cs="宋体"/>
                <w:szCs w:val="21"/>
              </w:rPr>
            </w:pPr>
            <w:r>
              <w:rPr>
                <w:rFonts w:hint="eastAsia" w:ascii="宋体" w:hAnsi="宋体" w:cs="宋体"/>
                <w:szCs w:val="21"/>
              </w:rPr>
              <w:t>0.8%</w:t>
            </w:r>
          </w:p>
        </w:tc>
        <w:tc>
          <w:tcPr>
            <w:tcW w:w="2293" w:type="dxa"/>
          </w:tcPr>
          <w:p>
            <w:pPr>
              <w:spacing w:before="0" w:after="0" w:line="400" w:lineRule="exact"/>
              <w:ind w:left="23" w:firstLine="0" w:firstLineChars="0"/>
              <w:jc w:val="center"/>
              <w:rPr>
                <w:rFonts w:ascii="宋体" w:hAnsi="宋体" w:cs="宋体"/>
                <w:szCs w:val="21"/>
              </w:rPr>
            </w:pPr>
            <w:r>
              <w:rPr>
                <w:rFonts w:hint="eastAsia" w:ascii="宋体" w:hAnsi="宋体" w:cs="宋体"/>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spacing w:before="0" w:after="0" w:line="400" w:lineRule="exact"/>
              <w:ind w:left="23" w:firstLine="0" w:firstLineChars="0"/>
              <w:rPr>
                <w:rFonts w:ascii="宋体" w:hAnsi="宋体" w:cs="宋体"/>
                <w:szCs w:val="21"/>
              </w:rPr>
            </w:pPr>
            <w:r>
              <w:rPr>
                <w:rFonts w:hint="eastAsia" w:ascii="宋体" w:hAnsi="宋体" w:cs="宋体"/>
                <w:szCs w:val="21"/>
              </w:rPr>
              <w:t>500-1000</w:t>
            </w:r>
          </w:p>
        </w:tc>
        <w:tc>
          <w:tcPr>
            <w:tcW w:w="1841" w:type="dxa"/>
          </w:tcPr>
          <w:p>
            <w:pPr>
              <w:spacing w:before="0" w:after="0" w:line="400" w:lineRule="exact"/>
              <w:ind w:left="23" w:firstLine="0" w:firstLineChars="0"/>
              <w:jc w:val="center"/>
              <w:rPr>
                <w:rFonts w:ascii="宋体" w:hAnsi="宋体" w:cs="宋体"/>
                <w:szCs w:val="21"/>
              </w:rPr>
            </w:pPr>
            <w:r>
              <w:rPr>
                <w:rFonts w:hint="eastAsia" w:ascii="宋体" w:hAnsi="宋体" w:cs="宋体"/>
                <w:szCs w:val="21"/>
              </w:rPr>
              <w:t>0.8%</w:t>
            </w:r>
          </w:p>
        </w:tc>
        <w:tc>
          <w:tcPr>
            <w:tcW w:w="1992" w:type="dxa"/>
          </w:tcPr>
          <w:p>
            <w:pPr>
              <w:spacing w:before="0" w:after="0" w:line="400" w:lineRule="exact"/>
              <w:ind w:left="23" w:firstLine="0" w:firstLineChars="0"/>
              <w:jc w:val="center"/>
              <w:rPr>
                <w:rFonts w:ascii="宋体" w:hAnsi="宋体" w:cs="宋体"/>
                <w:szCs w:val="21"/>
              </w:rPr>
            </w:pPr>
            <w:r>
              <w:rPr>
                <w:rFonts w:hint="eastAsia" w:ascii="宋体" w:hAnsi="宋体" w:cs="宋体"/>
                <w:szCs w:val="21"/>
              </w:rPr>
              <w:t>0.45%</w:t>
            </w:r>
          </w:p>
        </w:tc>
        <w:tc>
          <w:tcPr>
            <w:tcW w:w="2293" w:type="dxa"/>
          </w:tcPr>
          <w:p>
            <w:pPr>
              <w:spacing w:before="0" w:after="0" w:line="400" w:lineRule="exact"/>
              <w:ind w:left="23" w:firstLine="0" w:firstLineChars="0"/>
              <w:jc w:val="center"/>
              <w:rPr>
                <w:rFonts w:ascii="宋体" w:hAnsi="宋体" w:cs="宋体"/>
                <w:szCs w:val="21"/>
              </w:rPr>
            </w:pPr>
            <w:r>
              <w:rPr>
                <w:rFonts w:hint="eastAsia" w:ascii="宋体" w:hAnsi="宋体" w:cs="宋体"/>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spacing w:before="0" w:after="0" w:line="400" w:lineRule="exact"/>
              <w:ind w:left="23" w:firstLine="0" w:firstLineChars="0"/>
              <w:rPr>
                <w:rFonts w:ascii="宋体" w:hAnsi="宋体" w:cs="宋体"/>
                <w:szCs w:val="21"/>
              </w:rPr>
            </w:pPr>
            <w:r>
              <w:rPr>
                <w:rFonts w:hint="eastAsia" w:ascii="宋体" w:hAnsi="宋体" w:cs="宋体"/>
                <w:szCs w:val="21"/>
              </w:rPr>
              <w:t>1000-5000</w:t>
            </w:r>
          </w:p>
        </w:tc>
        <w:tc>
          <w:tcPr>
            <w:tcW w:w="1841" w:type="dxa"/>
          </w:tcPr>
          <w:p>
            <w:pPr>
              <w:spacing w:before="0" w:after="0" w:line="400" w:lineRule="exact"/>
              <w:ind w:left="23" w:firstLine="0" w:firstLineChars="0"/>
              <w:jc w:val="center"/>
              <w:rPr>
                <w:rFonts w:ascii="宋体" w:hAnsi="宋体" w:cs="宋体"/>
                <w:szCs w:val="21"/>
              </w:rPr>
            </w:pPr>
            <w:r>
              <w:rPr>
                <w:rFonts w:hint="eastAsia" w:ascii="宋体" w:hAnsi="宋体" w:cs="宋体"/>
                <w:szCs w:val="21"/>
              </w:rPr>
              <w:t>0.5%</w:t>
            </w:r>
          </w:p>
        </w:tc>
        <w:tc>
          <w:tcPr>
            <w:tcW w:w="1992" w:type="dxa"/>
          </w:tcPr>
          <w:p>
            <w:pPr>
              <w:spacing w:before="0" w:after="0" w:line="400" w:lineRule="exact"/>
              <w:ind w:left="23" w:firstLine="0" w:firstLineChars="0"/>
              <w:jc w:val="center"/>
              <w:rPr>
                <w:rFonts w:ascii="宋体" w:hAnsi="宋体" w:cs="宋体"/>
                <w:szCs w:val="21"/>
              </w:rPr>
            </w:pPr>
            <w:r>
              <w:rPr>
                <w:rFonts w:hint="eastAsia" w:ascii="宋体" w:hAnsi="宋体" w:cs="宋体"/>
                <w:szCs w:val="21"/>
              </w:rPr>
              <w:t>0.25%</w:t>
            </w:r>
          </w:p>
        </w:tc>
        <w:tc>
          <w:tcPr>
            <w:tcW w:w="2293" w:type="dxa"/>
          </w:tcPr>
          <w:p>
            <w:pPr>
              <w:spacing w:before="0" w:after="0" w:line="400" w:lineRule="exact"/>
              <w:ind w:left="23" w:firstLine="0" w:firstLineChars="0"/>
              <w:jc w:val="center"/>
              <w:rPr>
                <w:rFonts w:ascii="宋体" w:hAnsi="宋体" w:cs="宋体"/>
                <w:szCs w:val="21"/>
              </w:rPr>
            </w:pPr>
            <w:r>
              <w:rPr>
                <w:rFonts w:hint="eastAsia" w:ascii="宋体" w:hAnsi="宋体" w:cs="宋体"/>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spacing w:before="0" w:after="0" w:line="400" w:lineRule="exact"/>
              <w:ind w:left="23" w:firstLine="0" w:firstLineChars="0"/>
              <w:rPr>
                <w:rFonts w:ascii="宋体" w:hAnsi="宋体" w:cs="宋体"/>
                <w:szCs w:val="21"/>
              </w:rPr>
            </w:pPr>
            <w:r>
              <w:rPr>
                <w:rFonts w:hint="eastAsia" w:ascii="宋体" w:hAnsi="宋体" w:cs="宋体"/>
                <w:szCs w:val="21"/>
              </w:rPr>
              <w:t>5000-10000</w:t>
            </w:r>
          </w:p>
        </w:tc>
        <w:tc>
          <w:tcPr>
            <w:tcW w:w="1841" w:type="dxa"/>
          </w:tcPr>
          <w:p>
            <w:pPr>
              <w:spacing w:before="0" w:after="0" w:line="400" w:lineRule="exact"/>
              <w:ind w:left="23" w:firstLine="0" w:firstLineChars="0"/>
              <w:jc w:val="center"/>
              <w:rPr>
                <w:rFonts w:ascii="宋体" w:hAnsi="宋体" w:cs="宋体"/>
                <w:szCs w:val="21"/>
              </w:rPr>
            </w:pPr>
            <w:r>
              <w:rPr>
                <w:rFonts w:hint="eastAsia" w:ascii="宋体" w:hAnsi="宋体" w:cs="宋体"/>
                <w:szCs w:val="21"/>
              </w:rPr>
              <w:t>0.25%</w:t>
            </w:r>
          </w:p>
        </w:tc>
        <w:tc>
          <w:tcPr>
            <w:tcW w:w="1992" w:type="dxa"/>
          </w:tcPr>
          <w:p>
            <w:pPr>
              <w:spacing w:before="0" w:after="0" w:line="400" w:lineRule="exact"/>
              <w:ind w:left="23" w:firstLine="0" w:firstLineChars="0"/>
              <w:jc w:val="center"/>
              <w:rPr>
                <w:rFonts w:ascii="宋体" w:hAnsi="宋体" w:cs="宋体"/>
                <w:szCs w:val="21"/>
              </w:rPr>
            </w:pPr>
            <w:r>
              <w:rPr>
                <w:rFonts w:hint="eastAsia" w:ascii="宋体" w:hAnsi="宋体" w:cs="宋体"/>
                <w:szCs w:val="21"/>
              </w:rPr>
              <w:t>0.1%</w:t>
            </w:r>
          </w:p>
        </w:tc>
        <w:tc>
          <w:tcPr>
            <w:tcW w:w="2293" w:type="dxa"/>
          </w:tcPr>
          <w:p>
            <w:pPr>
              <w:spacing w:before="0" w:after="0" w:line="400" w:lineRule="exact"/>
              <w:ind w:left="23" w:firstLine="0" w:firstLineChars="0"/>
              <w:jc w:val="center"/>
              <w:rPr>
                <w:rFonts w:ascii="宋体" w:hAnsi="宋体" w:cs="宋体"/>
                <w:szCs w:val="21"/>
              </w:rPr>
            </w:pPr>
            <w:r>
              <w:rPr>
                <w:rFonts w:hint="eastAsia" w:ascii="宋体" w:hAnsi="宋体" w:cs="宋体"/>
                <w:szCs w:val="21"/>
              </w:rPr>
              <w:t>0.2%</w:t>
            </w:r>
          </w:p>
        </w:tc>
      </w:tr>
    </w:tbl>
    <w:p>
      <w:pPr>
        <w:spacing w:before="0" w:after="0" w:line="400" w:lineRule="exact"/>
        <w:ind w:left="25" w:firstLine="0" w:firstLineChars="0"/>
        <w:rPr>
          <w:rFonts w:ascii="宋体" w:hAnsi="宋体"/>
          <w:szCs w:val="20"/>
        </w:rPr>
      </w:pPr>
      <w:r>
        <w:rPr>
          <w:rFonts w:hint="eastAsia" w:ascii="宋体" w:hAnsi="宋体"/>
          <w:szCs w:val="20"/>
        </w:rPr>
        <w:t>注：招标代理服务收费按差额定率累进法计算。</w:t>
      </w:r>
    </w:p>
    <w:p>
      <w:pPr>
        <w:spacing w:before="0" w:after="0" w:line="400" w:lineRule="exact"/>
        <w:ind w:firstLine="422"/>
        <w:rPr>
          <w:rFonts w:ascii="宋体" w:hAnsi="宋体"/>
          <w:b/>
        </w:rPr>
      </w:pPr>
      <w:r>
        <w:rPr>
          <w:rFonts w:hint="eastAsia" w:ascii="宋体" w:hAnsi="宋体" w:cs="宋体"/>
          <w:b/>
        </w:rPr>
        <w:t xml:space="preserve">31. </w:t>
      </w:r>
      <w:r>
        <w:rPr>
          <w:rFonts w:hint="eastAsia" w:ascii="宋体" w:hAnsi="宋体"/>
          <w:b/>
        </w:rPr>
        <w:t>招标代理服务费缴纳账户：</w:t>
      </w:r>
    </w:p>
    <w:p>
      <w:pPr>
        <w:spacing w:before="0" w:after="0" w:line="400" w:lineRule="exact"/>
        <w:ind w:firstLine="422"/>
        <w:rPr>
          <w:rFonts w:ascii="宋体" w:hAnsi="宋体" w:cs="宋体"/>
          <w:b/>
        </w:rPr>
      </w:pPr>
      <w:r>
        <w:rPr>
          <w:rFonts w:hint="eastAsia" w:ascii="宋体" w:hAnsi="宋体" w:cs="宋体"/>
          <w:b/>
        </w:rPr>
        <w:t xml:space="preserve">开户名称：广西汉昌工程咨询有限公司桂林分公司 </w:t>
      </w:r>
    </w:p>
    <w:p>
      <w:pPr>
        <w:spacing w:before="0" w:after="0" w:line="400" w:lineRule="exact"/>
        <w:ind w:firstLine="422"/>
        <w:rPr>
          <w:rFonts w:ascii="宋体" w:hAnsi="宋体" w:cs="宋体"/>
          <w:b/>
        </w:rPr>
      </w:pPr>
      <w:r>
        <w:rPr>
          <w:rFonts w:hint="eastAsia" w:ascii="宋体" w:hAnsi="宋体" w:cs="宋体"/>
          <w:b/>
        </w:rPr>
        <w:t xml:space="preserve">开户银行：中国建设银行股份有限公司桂林叠彩支行 </w:t>
      </w:r>
    </w:p>
    <w:p>
      <w:pPr>
        <w:spacing w:before="0" w:after="0" w:line="400" w:lineRule="exact"/>
        <w:ind w:firstLine="422"/>
        <w:rPr>
          <w:rFonts w:ascii="宋体" w:hAnsi="宋体" w:cs="宋体"/>
          <w:b/>
        </w:rPr>
      </w:pPr>
      <w:r>
        <w:rPr>
          <w:rFonts w:hint="eastAsia" w:ascii="宋体" w:hAnsi="宋体" w:cs="宋体"/>
          <w:b/>
        </w:rPr>
        <w:t xml:space="preserve">账    号：4505 0163 5408 0000 0219 </w:t>
      </w:r>
    </w:p>
    <w:p>
      <w:pPr>
        <w:spacing w:before="0" w:after="0" w:line="400" w:lineRule="exact"/>
        <w:ind w:firstLine="422"/>
        <w:rPr>
          <w:rFonts w:ascii="宋体" w:hAnsi="宋体" w:cs="宋体"/>
        </w:rPr>
      </w:pPr>
      <w:r>
        <w:rPr>
          <w:rFonts w:hint="eastAsia" w:ascii="宋体" w:hAnsi="宋体" w:cs="宋体"/>
          <w:b/>
        </w:rPr>
        <w:t>32. 解释权：</w:t>
      </w:r>
      <w:r>
        <w:rPr>
          <w:rFonts w:hint="eastAsia" w:ascii="宋体" w:hAnsi="宋体" w:cs="宋体"/>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pPr>
        <w:spacing w:line="360" w:lineRule="exact"/>
        <w:ind w:firstLine="422"/>
        <w:rPr>
          <w:rFonts w:ascii="宋体" w:hAnsi="宋体" w:cs="宋体"/>
          <w:color w:val="FF0000"/>
        </w:rPr>
      </w:pPr>
      <w:r>
        <w:rPr>
          <w:rFonts w:hint="eastAsia" w:ascii="宋体" w:hAnsi="宋体" w:cs="宋体"/>
          <w:b/>
        </w:rPr>
        <w:t>33. 监督管理机构：</w:t>
      </w:r>
      <w:r>
        <w:t>资源县政府采购管理办公室</w:t>
      </w:r>
      <w:r>
        <w:rPr>
          <w:rFonts w:hint="eastAsia" w:ascii="宋体" w:hAnsi="宋体" w:cs="宋体"/>
          <w:color w:val="333333"/>
          <w:szCs w:val="21"/>
        </w:rPr>
        <w:t>，联系电话：0773-</w:t>
      </w:r>
      <w:r>
        <w:rPr>
          <w:rFonts w:hint="eastAsia" w:ascii="宋体" w:hAnsi="宋体" w:cs="宋体"/>
          <w:szCs w:val="21"/>
        </w:rPr>
        <w:t>4315648</w:t>
      </w:r>
      <w:r>
        <w:rPr>
          <w:rFonts w:hint="eastAsia" w:ascii="宋体" w:hAnsi="宋体" w:cs="宋体"/>
          <w:color w:val="333333"/>
          <w:szCs w:val="21"/>
        </w:rPr>
        <w:t>；</w:t>
      </w:r>
    </w:p>
    <w:p>
      <w:pPr>
        <w:ind w:firstLine="643"/>
        <w:rPr>
          <w:rFonts w:ascii="宋体" w:hAnsi="宋体" w:cs="宋体"/>
          <w:b/>
          <w:sz w:val="32"/>
          <w:szCs w:val="32"/>
        </w:rPr>
      </w:pPr>
      <w:r>
        <w:rPr>
          <w:rFonts w:ascii="宋体" w:hAnsi="宋体" w:cs="宋体"/>
          <w:b/>
          <w:sz w:val="32"/>
          <w:szCs w:val="32"/>
        </w:rPr>
        <w:br w:type="page"/>
      </w:r>
    </w:p>
    <w:p>
      <w:pPr>
        <w:ind w:firstLine="643"/>
        <w:jc w:val="center"/>
        <w:outlineLvl w:val="0"/>
        <w:rPr>
          <w:rFonts w:ascii="宋体" w:hAnsi="宋体" w:cs="宋体"/>
          <w:b/>
          <w:sz w:val="32"/>
          <w:szCs w:val="32"/>
        </w:rPr>
      </w:pPr>
      <w:bookmarkStart w:id="20" w:name="_Toc4687"/>
      <w:r>
        <w:rPr>
          <w:rFonts w:hint="eastAsia" w:ascii="宋体" w:hAnsi="宋体" w:cs="宋体"/>
          <w:b/>
          <w:sz w:val="32"/>
          <w:szCs w:val="32"/>
        </w:rPr>
        <w:t>第三章   服务采购需求</w:t>
      </w:r>
      <w:bookmarkEnd w:id="20"/>
    </w:p>
    <w:p>
      <w:pPr>
        <w:spacing w:before="0" w:after="0" w:line="400" w:lineRule="exact"/>
        <w:ind w:firstLine="0" w:firstLineChars="0"/>
        <w:rPr>
          <w:rFonts w:ascii="宋体" w:hAnsi="宋体" w:cs="宋体"/>
          <w:b/>
          <w:szCs w:val="21"/>
        </w:rPr>
      </w:pPr>
      <w:r>
        <w:rPr>
          <w:rFonts w:hint="eastAsia" w:hAnsi="宋体" w:cs="Arial"/>
          <w:b/>
          <w:kern w:val="0"/>
          <w:szCs w:val="21"/>
        </w:rPr>
        <w:t>本项目为法务通服务1项，具体要求如下：</w:t>
      </w:r>
    </w:p>
    <w:p>
      <w:pPr>
        <w:spacing w:before="0" w:after="0" w:line="400" w:lineRule="exact"/>
        <w:ind w:firstLine="0" w:firstLineChars="0"/>
        <w:rPr>
          <w:rFonts w:hAnsi="宋体" w:cs="Arial"/>
          <w:b/>
          <w:kern w:val="0"/>
          <w:szCs w:val="21"/>
        </w:rPr>
      </w:pPr>
      <w:r>
        <w:rPr>
          <w:rFonts w:hint="eastAsia" w:hAnsi="宋体" w:cs="Arial"/>
          <w:b/>
          <w:kern w:val="0"/>
          <w:szCs w:val="21"/>
        </w:rPr>
        <w:t>一、服务的主要内容</w:t>
      </w:r>
    </w:p>
    <w:p>
      <w:pPr>
        <w:spacing w:before="0" w:after="0" w:line="400" w:lineRule="exact"/>
        <w:ind w:firstLine="420"/>
        <w:rPr>
          <w:rFonts w:ascii="宋体" w:hAnsi="宋体" w:cs="宋体"/>
          <w:kern w:val="0"/>
          <w:szCs w:val="21"/>
        </w:rPr>
      </w:pPr>
      <w:r>
        <w:rPr>
          <w:rFonts w:hint="eastAsia" w:ascii="宋体" w:hAnsi="宋体" w:cs="宋体"/>
          <w:szCs w:val="21"/>
        </w:rPr>
        <w:t>在</w:t>
      </w:r>
      <w:r>
        <w:rPr>
          <w:rFonts w:ascii="宋体" w:hAnsi="宋体" w:cs="宋体"/>
          <w:kern w:val="0"/>
        </w:rPr>
        <w:t>信息高速发展的</w:t>
      </w:r>
      <w:r>
        <w:rPr>
          <w:rFonts w:hint="eastAsia" w:ascii="宋体" w:hAnsi="宋体" w:cs="宋体"/>
          <w:kern w:val="0"/>
        </w:rPr>
        <w:t>形势下</w:t>
      </w:r>
      <w:r>
        <w:rPr>
          <w:rFonts w:ascii="宋体" w:hAnsi="宋体" w:cs="宋体"/>
          <w:kern w:val="0"/>
        </w:rPr>
        <w:t>，</w:t>
      </w:r>
      <w:r>
        <w:rPr>
          <w:rFonts w:hint="eastAsia" w:ascii="宋体" w:hAnsi="宋体" w:cs="宋体"/>
          <w:kern w:val="0"/>
        </w:rPr>
        <w:t>法院办公办案信息的交流需求日益增大，迫切需要快捷的反应速度，迅捷的内外部沟通手段。为推进我院全面深化改革和“四项建设”工作任务，适应“大整合、高共享、深应用”信息化发展大势，充分运用现代移动信息化技术手段，使一线人员</w:t>
      </w:r>
      <w:r>
        <w:rPr>
          <w:rFonts w:ascii="宋体" w:hAnsi="宋体" w:cs="宋体"/>
          <w:kern w:val="0"/>
        </w:rPr>
        <w:t>能够灵活</w:t>
      </w:r>
      <w:r>
        <w:rPr>
          <w:rFonts w:hint="eastAsia" w:ascii="宋体" w:hAnsi="宋体" w:cs="宋体"/>
          <w:kern w:val="0"/>
        </w:rPr>
        <w:t>获取法务内网</w:t>
      </w:r>
      <w:r>
        <w:rPr>
          <w:rFonts w:ascii="宋体" w:hAnsi="宋体" w:cs="宋体"/>
          <w:kern w:val="0"/>
        </w:rPr>
        <w:t>的</w:t>
      </w:r>
      <w:r>
        <w:rPr>
          <w:rFonts w:hint="eastAsia" w:ascii="宋体" w:hAnsi="宋体" w:cs="宋体"/>
          <w:kern w:val="0"/>
        </w:rPr>
        <w:t>各类信息</w:t>
      </w:r>
      <w:r>
        <w:rPr>
          <w:rFonts w:ascii="宋体" w:hAnsi="宋体" w:cs="宋体"/>
          <w:kern w:val="0"/>
        </w:rPr>
        <w:t>资源，</w:t>
      </w:r>
      <w:r>
        <w:rPr>
          <w:rFonts w:hint="eastAsia" w:ascii="宋体" w:hAnsi="宋体" w:cs="宋体"/>
          <w:kern w:val="0"/>
        </w:rPr>
        <w:t>提升我院执法监督、远程办公和指挥调度的能力，在广西壮族自治区法务通平台的技术支撑，结合基础电信通信服务，提供</w:t>
      </w:r>
      <w:r>
        <w:rPr>
          <w:rFonts w:hint="eastAsia" w:ascii="宋体" w:hAnsi="宋体" w:cs="宋体"/>
          <w:b/>
          <w:kern w:val="0"/>
        </w:rPr>
        <w:t>59台</w:t>
      </w:r>
      <w:r>
        <w:rPr>
          <w:rFonts w:hint="eastAsia" w:ascii="宋体" w:hAnsi="宋体" w:cs="宋体"/>
          <w:kern w:val="0"/>
        </w:rPr>
        <w:t>的</w:t>
      </w:r>
      <w:r>
        <w:rPr>
          <w:rFonts w:hint="eastAsia" w:hAnsi="宋体" w:cs="Arial"/>
          <w:kern w:val="0"/>
          <w:szCs w:val="21"/>
        </w:rPr>
        <w:t>法务通</w:t>
      </w:r>
      <w:r>
        <w:rPr>
          <w:rFonts w:hint="eastAsia" w:ascii="宋体" w:hAnsi="宋体" w:cs="宋体"/>
          <w:kern w:val="0"/>
        </w:rPr>
        <w:t>终端（以下简称“终端”）</w:t>
      </w:r>
      <w:r>
        <w:rPr>
          <w:rFonts w:hint="eastAsia" w:ascii="宋体" w:hAnsi="宋体" w:cs="宋体"/>
          <w:kern w:val="0"/>
          <w:szCs w:val="21"/>
        </w:rPr>
        <w:t>两年的使用服务，具体包含如下服务内容：</w:t>
      </w:r>
    </w:p>
    <w:p>
      <w:pPr>
        <w:spacing w:before="0" w:after="0" w:line="400" w:lineRule="exact"/>
        <w:ind w:firstLine="420"/>
        <w:rPr>
          <w:rFonts w:ascii="宋体" w:hAnsi="宋体" w:cs="宋体"/>
          <w:kern w:val="0"/>
          <w:szCs w:val="21"/>
        </w:rPr>
      </w:pPr>
      <w:r>
        <w:rPr>
          <w:rFonts w:hint="eastAsia" w:ascii="宋体" w:hAnsi="宋体" w:cs="宋体"/>
          <w:kern w:val="0"/>
          <w:szCs w:val="21"/>
        </w:rPr>
        <w:t>（1）提供双系统法务通使用服务；</w:t>
      </w:r>
    </w:p>
    <w:p>
      <w:pPr>
        <w:spacing w:before="0" w:after="0" w:line="400" w:lineRule="exact"/>
        <w:ind w:firstLine="420"/>
        <w:rPr>
          <w:rFonts w:ascii="宋体" w:hAnsi="宋体" w:cs="宋体"/>
          <w:kern w:val="0"/>
          <w:szCs w:val="21"/>
        </w:rPr>
      </w:pPr>
      <w:r>
        <w:rPr>
          <w:rFonts w:hint="eastAsia" w:ascii="宋体" w:hAnsi="宋体" w:cs="宋体"/>
          <w:kern w:val="0"/>
          <w:szCs w:val="21"/>
        </w:rPr>
        <w:t>（2）提供终端操作系统及软件适配服务；</w:t>
      </w:r>
    </w:p>
    <w:p>
      <w:pPr>
        <w:spacing w:before="0" w:after="0" w:line="400" w:lineRule="exact"/>
        <w:ind w:firstLine="420"/>
        <w:rPr>
          <w:rFonts w:ascii="宋体" w:hAnsi="宋体" w:cs="宋体"/>
          <w:kern w:val="0"/>
          <w:szCs w:val="21"/>
        </w:rPr>
      </w:pPr>
      <w:r>
        <w:rPr>
          <w:rFonts w:hint="eastAsia" w:ascii="宋体" w:hAnsi="宋体" w:cs="宋体"/>
          <w:kern w:val="0"/>
          <w:szCs w:val="21"/>
        </w:rPr>
        <w:t>（3）提供法务通售后运维服务；</w:t>
      </w:r>
    </w:p>
    <w:p>
      <w:pPr>
        <w:spacing w:before="0" w:after="0" w:line="400" w:lineRule="exact"/>
        <w:ind w:firstLine="420"/>
        <w:rPr>
          <w:rFonts w:ascii="宋体" w:hAnsi="宋体" w:cs="宋体"/>
          <w:kern w:val="0"/>
          <w:szCs w:val="21"/>
        </w:rPr>
      </w:pPr>
      <w:r>
        <w:rPr>
          <w:rFonts w:hint="eastAsia" w:ascii="宋体" w:hAnsi="宋体" w:cs="宋体"/>
          <w:kern w:val="0"/>
          <w:szCs w:val="21"/>
        </w:rPr>
        <w:t>（4）提供法务通信套餐服务。</w:t>
      </w:r>
    </w:p>
    <w:p>
      <w:pPr>
        <w:spacing w:before="0" w:after="0" w:line="400" w:lineRule="exact"/>
        <w:ind w:firstLine="0" w:firstLineChars="0"/>
        <w:rPr>
          <w:rFonts w:hAnsi="宋体" w:cs="Arial"/>
          <w:b/>
          <w:kern w:val="0"/>
          <w:szCs w:val="21"/>
        </w:rPr>
      </w:pPr>
      <w:r>
        <w:rPr>
          <w:rFonts w:hint="eastAsia" w:hAnsi="宋体" w:cs="Arial"/>
          <w:b/>
          <w:kern w:val="0"/>
          <w:szCs w:val="21"/>
        </w:rPr>
        <w:t>二、各项服务要求</w:t>
      </w:r>
    </w:p>
    <w:p>
      <w:pPr>
        <w:spacing w:before="0" w:after="0" w:line="400" w:lineRule="exact"/>
        <w:ind w:firstLine="422"/>
        <w:rPr>
          <w:rFonts w:hAnsi="宋体" w:cs="Arial"/>
          <w:b/>
          <w:kern w:val="0"/>
          <w:szCs w:val="21"/>
        </w:rPr>
      </w:pPr>
      <w:r>
        <w:rPr>
          <w:rFonts w:hint="eastAsia" w:hAnsi="宋体" w:cs="Arial"/>
          <w:b/>
          <w:kern w:val="0"/>
          <w:szCs w:val="21"/>
        </w:rPr>
        <w:t>（一）双系统法务通服务要求：</w:t>
      </w:r>
    </w:p>
    <w:p>
      <w:pPr>
        <w:spacing w:before="0" w:after="0" w:line="400" w:lineRule="exact"/>
        <w:ind w:firstLine="420"/>
        <w:rPr>
          <w:rFonts w:ascii="宋体" w:hAnsi="宋体" w:cs="宋体"/>
          <w:kern w:val="0"/>
        </w:rPr>
      </w:pPr>
      <w:r>
        <w:rPr>
          <w:rFonts w:hint="eastAsia" w:ascii="宋体" w:hAnsi="宋体" w:cs="宋体"/>
          <w:kern w:val="0"/>
        </w:rPr>
        <w:t>提供59台双系统法务通终端的两年使用服务，为确保终端的使用效率和安全性，要求终端具备相应的硬件性能和功能要求、定制安全独立的双操作系统及延伸的技术要求，数据通信网络要求支持电信、移动、联通的5G、4G、3G和2G全网通模式,具体要求如下：</w:t>
      </w:r>
    </w:p>
    <w:p>
      <w:pPr>
        <w:spacing w:before="0" w:after="0" w:line="400" w:lineRule="exact"/>
        <w:ind w:firstLine="420"/>
        <w:rPr>
          <w:rFonts w:ascii="宋体" w:hAnsi="宋体" w:cs="宋体"/>
          <w:kern w:val="0"/>
        </w:rPr>
      </w:pPr>
      <w:bookmarkStart w:id="21" w:name="_Hlk38013580"/>
      <w:r>
        <w:rPr>
          <w:rFonts w:ascii="宋体" w:hAnsi="宋体" w:cs="宋体"/>
          <w:kern w:val="0"/>
        </w:rPr>
        <w:t>1</w:t>
      </w:r>
      <w:r>
        <w:rPr>
          <w:rFonts w:hint="eastAsia" w:ascii="宋体" w:hAnsi="宋体" w:cs="宋体"/>
          <w:kern w:val="0"/>
          <w:lang w:val="en-US" w:eastAsia="zh-CN"/>
        </w:rPr>
        <w:t>.</w:t>
      </w:r>
      <w:r>
        <w:rPr>
          <w:rFonts w:hint="eastAsia" w:ascii="宋体" w:hAnsi="宋体" w:cs="宋体"/>
          <w:kern w:val="0"/>
        </w:rPr>
        <w:t>外观设计：直板，尺寸：机身厚度≤</w:t>
      </w:r>
      <w:r>
        <w:rPr>
          <w:rFonts w:ascii="宋体" w:hAnsi="宋体" w:cs="宋体"/>
          <w:kern w:val="0"/>
        </w:rPr>
        <w:t>9.5mm</w:t>
      </w:r>
      <w:r>
        <w:rPr>
          <w:rFonts w:hint="eastAsia" w:ascii="宋体" w:hAnsi="宋体" w:cs="宋体"/>
          <w:kern w:val="0"/>
        </w:rPr>
        <w:t>（厚）。</w:t>
      </w:r>
    </w:p>
    <w:p>
      <w:pPr>
        <w:spacing w:before="0" w:after="0" w:line="400" w:lineRule="exact"/>
        <w:ind w:firstLine="420"/>
        <w:rPr>
          <w:rFonts w:ascii="宋体" w:hAnsi="宋体" w:cs="宋体"/>
          <w:kern w:val="0"/>
        </w:rPr>
      </w:pPr>
      <w:r>
        <w:rPr>
          <w:rFonts w:ascii="宋体" w:hAnsi="宋体" w:cs="宋体"/>
          <w:kern w:val="0"/>
        </w:rPr>
        <w:t>2.</w:t>
      </w:r>
      <w:r>
        <w:rPr>
          <w:rFonts w:hint="eastAsia" w:ascii="宋体" w:hAnsi="宋体" w:cs="宋体"/>
          <w:kern w:val="0"/>
        </w:rPr>
        <w:t>网络制式：全网通</w:t>
      </w:r>
    </w:p>
    <w:p>
      <w:pPr>
        <w:spacing w:before="0" w:after="0" w:line="400" w:lineRule="exact"/>
        <w:ind w:firstLine="420"/>
        <w:rPr>
          <w:rFonts w:ascii="宋体" w:hAnsi="宋体" w:cs="宋体"/>
          <w:kern w:val="0"/>
        </w:rPr>
      </w:pPr>
      <w:r>
        <w:rPr>
          <w:rFonts w:hint="eastAsia" w:ascii="宋体" w:hAnsi="宋体" w:cs="宋体"/>
          <w:kern w:val="0"/>
        </w:rPr>
        <w:t>移动</w:t>
      </w:r>
      <w:r>
        <w:rPr>
          <w:rFonts w:ascii="宋体" w:hAnsi="宋体" w:cs="宋体"/>
          <w:kern w:val="0"/>
        </w:rPr>
        <w:t>:2G/GSM,3G/TD-SCDMA,4G/TD-LTE</w:t>
      </w:r>
      <w:r>
        <w:rPr>
          <w:rFonts w:hint="eastAsia" w:ascii="宋体" w:hAnsi="宋体" w:cs="宋体"/>
          <w:kern w:val="0"/>
        </w:rPr>
        <w:t>，</w:t>
      </w:r>
      <w:r>
        <w:rPr>
          <w:rFonts w:ascii="宋体" w:hAnsi="宋体" w:cs="宋体"/>
          <w:kern w:val="0"/>
        </w:rPr>
        <w:t>5G/NR</w:t>
      </w:r>
    </w:p>
    <w:p>
      <w:pPr>
        <w:spacing w:before="0" w:after="0" w:line="400" w:lineRule="exact"/>
        <w:ind w:firstLine="420"/>
        <w:rPr>
          <w:rFonts w:ascii="宋体" w:hAnsi="宋体" w:cs="宋体"/>
          <w:kern w:val="0"/>
        </w:rPr>
      </w:pPr>
      <w:r>
        <w:rPr>
          <w:rFonts w:hint="eastAsia" w:ascii="宋体" w:hAnsi="宋体" w:cs="宋体"/>
          <w:kern w:val="0"/>
        </w:rPr>
        <w:t>联通</w:t>
      </w:r>
      <w:r>
        <w:rPr>
          <w:rFonts w:ascii="宋体" w:hAnsi="宋体" w:cs="宋体"/>
          <w:kern w:val="0"/>
        </w:rPr>
        <w:t>:2G/GSM,3G/WCDMA,4G/TD-LTE,4G/FDD-LTE</w:t>
      </w:r>
      <w:r>
        <w:rPr>
          <w:rFonts w:hint="eastAsia" w:ascii="宋体" w:hAnsi="宋体" w:cs="宋体"/>
          <w:kern w:val="0"/>
        </w:rPr>
        <w:t>，</w:t>
      </w:r>
      <w:r>
        <w:rPr>
          <w:rFonts w:ascii="宋体" w:hAnsi="宋体" w:cs="宋体"/>
          <w:kern w:val="0"/>
        </w:rPr>
        <w:t>5G/NR</w:t>
      </w:r>
    </w:p>
    <w:p>
      <w:pPr>
        <w:spacing w:before="0" w:after="0" w:line="400" w:lineRule="exact"/>
        <w:ind w:firstLine="420"/>
        <w:rPr>
          <w:rFonts w:ascii="宋体" w:hAnsi="宋体" w:cs="宋体"/>
          <w:kern w:val="0"/>
        </w:rPr>
      </w:pPr>
      <w:r>
        <w:rPr>
          <w:rFonts w:hint="eastAsia" w:ascii="宋体" w:hAnsi="宋体" w:cs="宋体"/>
          <w:kern w:val="0"/>
        </w:rPr>
        <w:t>电信</w:t>
      </w:r>
      <w:r>
        <w:rPr>
          <w:rFonts w:ascii="宋体" w:hAnsi="宋体" w:cs="宋体"/>
          <w:kern w:val="0"/>
        </w:rPr>
        <w:t>:2G/CDMA,3G/CDMA 2000,4G/TD-LTE,4G/FDD-LTE</w:t>
      </w:r>
      <w:r>
        <w:rPr>
          <w:rFonts w:hint="eastAsia" w:ascii="宋体" w:hAnsi="宋体" w:cs="宋体"/>
          <w:kern w:val="0"/>
        </w:rPr>
        <w:t>，</w:t>
      </w:r>
      <w:r>
        <w:rPr>
          <w:rFonts w:ascii="宋体" w:hAnsi="宋体" w:cs="宋体"/>
          <w:kern w:val="0"/>
        </w:rPr>
        <w:t>5G/NR</w:t>
      </w:r>
      <w:r>
        <w:rPr>
          <w:rFonts w:hint="eastAsia" w:ascii="宋体" w:hAnsi="宋体" w:cs="宋体"/>
          <w:kern w:val="0"/>
        </w:rPr>
        <w:t>。</w:t>
      </w:r>
    </w:p>
    <w:p>
      <w:pPr>
        <w:spacing w:before="0" w:after="0" w:line="400" w:lineRule="exact"/>
        <w:ind w:firstLine="420"/>
        <w:rPr>
          <w:rFonts w:ascii="宋体" w:hAnsi="宋体" w:cs="宋体"/>
          <w:kern w:val="0"/>
        </w:rPr>
      </w:pPr>
      <w:r>
        <w:rPr>
          <w:rFonts w:ascii="宋体" w:hAnsi="宋体" w:cs="宋体"/>
          <w:kern w:val="0"/>
        </w:rPr>
        <w:t>3</w:t>
      </w:r>
      <w:r>
        <w:rPr>
          <w:rFonts w:hint="eastAsia" w:ascii="宋体" w:hAnsi="宋体" w:cs="宋体"/>
          <w:kern w:val="0"/>
          <w:lang w:val="en-US" w:eastAsia="zh-CN"/>
        </w:rPr>
        <w:t>.</w:t>
      </w:r>
      <w:r>
        <w:rPr>
          <w:rFonts w:ascii="宋体" w:hAnsi="宋体" w:cs="宋体"/>
          <w:kern w:val="0"/>
        </w:rPr>
        <w:t>SIM</w:t>
      </w:r>
      <w:r>
        <w:rPr>
          <w:rFonts w:hint="eastAsia" w:ascii="宋体" w:hAnsi="宋体" w:cs="宋体"/>
          <w:kern w:val="0"/>
        </w:rPr>
        <w:t>卡：双卡双待，主副卡不区分卡槽；卡槽</w:t>
      </w:r>
      <w:r>
        <w:rPr>
          <w:rFonts w:ascii="宋体" w:hAnsi="宋体" w:cs="宋体"/>
          <w:kern w:val="0"/>
        </w:rPr>
        <w:t>1</w:t>
      </w:r>
      <w:r>
        <w:rPr>
          <w:rFonts w:hint="eastAsia" w:ascii="宋体" w:hAnsi="宋体" w:cs="宋体"/>
          <w:kern w:val="0"/>
        </w:rPr>
        <w:t>（内卡槽）、卡槽</w:t>
      </w:r>
      <w:r>
        <w:rPr>
          <w:rFonts w:ascii="宋体" w:hAnsi="宋体" w:cs="宋体"/>
          <w:kern w:val="0"/>
        </w:rPr>
        <w:t>2</w:t>
      </w:r>
      <w:r>
        <w:rPr>
          <w:rFonts w:hint="eastAsia" w:ascii="宋体" w:hAnsi="宋体" w:cs="宋体"/>
          <w:kern w:val="0"/>
        </w:rPr>
        <w:t>（外卡槽）可任意切换为主卡、副卡；卡槽</w:t>
      </w:r>
      <w:r>
        <w:rPr>
          <w:rFonts w:ascii="宋体" w:hAnsi="宋体" w:cs="宋体"/>
          <w:kern w:val="0"/>
        </w:rPr>
        <w:t>1</w:t>
      </w:r>
      <w:r>
        <w:rPr>
          <w:rFonts w:hint="eastAsia" w:ascii="宋体" w:hAnsi="宋体" w:cs="宋体"/>
          <w:kern w:val="0"/>
        </w:rPr>
        <w:t>（内卡槽）支持</w:t>
      </w:r>
      <w:r>
        <w:rPr>
          <w:rFonts w:ascii="宋体" w:hAnsi="宋体" w:cs="宋体"/>
          <w:kern w:val="0"/>
        </w:rPr>
        <w:t>Nano SIM</w:t>
      </w:r>
      <w:r>
        <w:rPr>
          <w:rFonts w:hint="eastAsia" w:ascii="宋体" w:hAnsi="宋体" w:cs="宋体"/>
          <w:kern w:val="0"/>
        </w:rPr>
        <w:t>卡，卡槽</w:t>
      </w:r>
      <w:r>
        <w:rPr>
          <w:rFonts w:ascii="宋体" w:hAnsi="宋体" w:cs="宋体"/>
          <w:kern w:val="0"/>
        </w:rPr>
        <w:t>2</w:t>
      </w:r>
      <w:r>
        <w:rPr>
          <w:rFonts w:hint="eastAsia" w:ascii="宋体" w:hAnsi="宋体" w:cs="宋体"/>
          <w:kern w:val="0"/>
        </w:rPr>
        <w:t>（外卡槽）支持</w:t>
      </w:r>
      <w:r>
        <w:rPr>
          <w:rFonts w:ascii="宋体" w:hAnsi="宋体" w:cs="宋体"/>
          <w:kern w:val="0"/>
        </w:rPr>
        <w:t>Nano SIM</w:t>
      </w:r>
      <w:r>
        <w:rPr>
          <w:rFonts w:hint="eastAsia" w:ascii="宋体" w:hAnsi="宋体" w:cs="宋体"/>
          <w:kern w:val="0"/>
        </w:rPr>
        <w:t>和</w:t>
      </w:r>
      <w:r>
        <w:rPr>
          <w:rFonts w:ascii="宋体" w:hAnsi="宋体" w:cs="宋体"/>
          <w:kern w:val="0"/>
        </w:rPr>
        <w:t>microSD</w:t>
      </w:r>
      <w:r>
        <w:rPr>
          <w:rFonts w:hint="eastAsia" w:ascii="宋体" w:hAnsi="宋体" w:cs="宋体"/>
          <w:kern w:val="0"/>
        </w:rPr>
        <w:t>。</w:t>
      </w:r>
    </w:p>
    <w:p>
      <w:pPr>
        <w:spacing w:before="0" w:after="0" w:line="400" w:lineRule="exact"/>
        <w:ind w:firstLine="420"/>
        <w:rPr>
          <w:rFonts w:ascii="宋体" w:hAnsi="宋体" w:cs="宋体"/>
          <w:kern w:val="0"/>
        </w:rPr>
      </w:pPr>
      <w:r>
        <w:rPr>
          <w:rFonts w:ascii="宋体" w:hAnsi="宋体" w:cs="宋体"/>
          <w:kern w:val="0"/>
        </w:rPr>
        <w:t>4</w:t>
      </w:r>
      <w:r>
        <w:rPr>
          <w:rFonts w:hint="eastAsia" w:ascii="宋体" w:hAnsi="宋体" w:cs="宋体"/>
          <w:kern w:val="0"/>
          <w:lang w:val="en-US" w:eastAsia="zh-CN"/>
        </w:rPr>
        <w:t>.</w:t>
      </w:r>
      <w:r>
        <w:rPr>
          <w:rFonts w:ascii="宋体" w:hAnsi="宋体" w:cs="宋体"/>
          <w:kern w:val="0"/>
        </w:rPr>
        <w:t>CPU</w:t>
      </w:r>
      <w:r>
        <w:rPr>
          <w:rFonts w:hint="eastAsia" w:ascii="宋体" w:hAnsi="宋体" w:cs="宋体"/>
          <w:kern w:val="0"/>
        </w:rPr>
        <w:t>：核数八核，</w:t>
      </w:r>
      <w:r>
        <w:rPr>
          <w:rFonts w:ascii="宋体" w:hAnsi="宋体" w:cs="宋体"/>
          <w:kern w:val="0"/>
        </w:rPr>
        <w:t>CPU</w:t>
      </w:r>
      <w:r>
        <w:rPr>
          <w:rFonts w:hint="eastAsia" w:ascii="宋体" w:hAnsi="宋体" w:cs="宋体"/>
          <w:kern w:val="0"/>
        </w:rPr>
        <w:t>主频：≥</w:t>
      </w:r>
      <w:r>
        <w:rPr>
          <w:rFonts w:ascii="宋体" w:hAnsi="宋体" w:cs="宋体"/>
          <w:kern w:val="0"/>
        </w:rPr>
        <w:t>2</w:t>
      </w:r>
      <w:r>
        <w:rPr>
          <w:rFonts w:hint="eastAsia" w:ascii="宋体" w:hAnsi="宋体" w:cs="宋体"/>
          <w:kern w:val="0"/>
        </w:rPr>
        <w:t>核</w:t>
      </w:r>
      <w:r>
        <w:rPr>
          <w:rFonts w:ascii="宋体" w:hAnsi="宋体" w:cs="宋体"/>
          <w:kern w:val="0"/>
        </w:rPr>
        <w:t>A76 Based 2.86GHz+2</w:t>
      </w:r>
      <w:r>
        <w:rPr>
          <w:rFonts w:hint="eastAsia" w:ascii="宋体" w:hAnsi="宋体" w:cs="宋体"/>
          <w:kern w:val="0"/>
        </w:rPr>
        <w:t>核</w:t>
      </w:r>
      <w:r>
        <w:rPr>
          <w:rFonts w:ascii="宋体" w:hAnsi="宋体" w:cs="宋体"/>
          <w:kern w:val="0"/>
        </w:rPr>
        <w:t>A76 2.36GHz+4</w:t>
      </w:r>
      <w:r>
        <w:rPr>
          <w:rFonts w:hint="eastAsia" w:ascii="宋体" w:hAnsi="宋体" w:cs="宋体"/>
          <w:kern w:val="0"/>
        </w:rPr>
        <w:t>核</w:t>
      </w:r>
      <w:r>
        <w:rPr>
          <w:rFonts w:ascii="宋体" w:hAnsi="宋体" w:cs="宋体"/>
          <w:kern w:val="0"/>
        </w:rPr>
        <w:t>A55 1.95GHz</w:t>
      </w:r>
      <w:r>
        <w:rPr>
          <w:rFonts w:hint="eastAsia" w:ascii="宋体" w:hAnsi="宋体" w:cs="宋体"/>
          <w:kern w:val="0"/>
        </w:rPr>
        <w:t>，要求使用国产自主知识产权高性能手机通信芯片，满足“信息产品国产化”的要求，确保敏感数据不易被获取。</w:t>
      </w:r>
    </w:p>
    <w:p>
      <w:pPr>
        <w:spacing w:before="0" w:after="0" w:line="400" w:lineRule="exact"/>
        <w:ind w:firstLine="420"/>
        <w:rPr>
          <w:rFonts w:ascii="宋体" w:hAnsi="宋体" w:cs="宋体"/>
          <w:kern w:val="0"/>
        </w:rPr>
      </w:pPr>
      <w:r>
        <w:rPr>
          <w:rFonts w:ascii="宋体" w:hAnsi="宋体" w:cs="宋体"/>
          <w:kern w:val="0"/>
        </w:rPr>
        <w:t>5.</w:t>
      </w:r>
      <w:r>
        <w:rPr>
          <w:rFonts w:hint="eastAsia" w:ascii="宋体" w:hAnsi="宋体" w:cs="宋体"/>
          <w:kern w:val="0"/>
        </w:rPr>
        <w:t>存储：</w:t>
      </w:r>
      <w:r>
        <w:rPr>
          <w:rFonts w:ascii="宋体" w:hAnsi="宋体" w:cs="宋体"/>
          <w:kern w:val="0"/>
        </w:rPr>
        <w:t>RAM</w:t>
      </w:r>
      <w:r>
        <w:rPr>
          <w:rFonts w:hint="eastAsia" w:ascii="宋体" w:hAnsi="宋体" w:cs="宋体"/>
          <w:kern w:val="0"/>
        </w:rPr>
        <w:t>≥</w:t>
      </w:r>
      <w:r>
        <w:rPr>
          <w:rFonts w:ascii="宋体" w:hAnsi="宋体" w:cs="宋体"/>
          <w:kern w:val="0"/>
        </w:rPr>
        <w:t>8GB</w:t>
      </w:r>
      <w:r>
        <w:rPr>
          <w:rFonts w:hint="eastAsia" w:ascii="宋体" w:hAnsi="宋体" w:cs="宋体"/>
          <w:kern w:val="0"/>
        </w:rPr>
        <w:t>，</w:t>
      </w:r>
      <w:r>
        <w:rPr>
          <w:rFonts w:ascii="宋体" w:hAnsi="宋体" w:cs="宋体"/>
          <w:kern w:val="0"/>
        </w:rPr>
        <w:t>ROM</w:t>
      </w:r>
      <w:r>
        <w:rPr>
          <w:rFonts w:hint="eastAsia" w:ascii="宋体" w:hAnsi="宋体" w:cs="宋体"/>
          <w:kern w:val="0"/>
        </w:rPr>
        <w:t>≥128</w:t>
      </w:r>
      <w:r>
        <w:rPr>
          <w:rFonts w:ascii="宋体" w:hAnsi="宋体" w:cs="宋体"/>
          <w:kern w:val="0"/>
        </w:rPr>
        <w:t>GB</w:t>
      </w:r>
      <w:r>
        <w:rPr>
          <w:rFonts w:hint="eastAsia" w:ascii="宋体" w:hAnsi="宋体" w:cs="宋体"/>
          <w:kern w:val="0"/>
        </w:rPr>
        <w:t>，存储卡类型：</w:t>
      </w:r>
      <w:r>
        <w:rPr>
          <w:rFonts w:ascii="宋体" w:hAnsi="宋体" w:cs="宋体"/>
          <w:kern w:val="0"/>
        </w:rPr>
        <w:t>NM</w:t>
      </w:r>
      <w:r>
        <w:rPr>
          <w:rFonts w:hint="eastAsia" w:ascii="宋体" w:hAnsi="宋体" w:cs="宋体"/>
          <w:kern w:val="0"/>
        </w:rPr>
        <w:t>存储卡。</w:t>
      </w:r>
    </w:p>
    <w:p>
      <w:pPr>
        <w:spacing w:before="0" w:after="0" w:line="400" w:lineRule="exact"/>
        <w:ind w:firstLine="420"/>
        <w:rPr>
          <w:rFonts w:ascii="宋体" w:hAnsi="宋体" w:cs="宋体"/>
          <w:kern w:val="0"/>
        </w:rPr>
      </w:pPr>
      <w:r>
        <w:rPr>
          <w:rFonts w:ascii="宋体" w:hAnsi="宋体" w:cs="宋体"/>
          <w:kern w:val="0"/>
        </w:rPr>
        <w:t>6</w:t>
      </w:r>
      <w:r>
        <w:rPr>
          <w:rFonts w:hint="eastAsia" w:ascii="宋体" w:hAnsi="宋体" w:cs="宋体"/>
          <w:kern w:val="0"/>
          <w:lang w:val="en-US" w:eastAsia="zh-CN"/>
        </w:rPr>
        <w:t>.</w:t>
      </w:r>
      <w:r>
        <w:rPr>
          <w:rFonts w:ascii="宋体" w:hAnsi="宋体" w:cs="宋体"/>
          <w:kern w:val="0"/>
        </w:rPr>
        <w:t>GPS</w:t>
      </w:r>
      <w:r>
        <w:rPr>
          <w:rFonts w:hint="eastAsia" w:ascii="宋体" w:hAnsi="宋体" w:cs="宋体"/>
          <w:kern w:val="0"/>
        </w:rPr>
        <w:t>导航：支持。</w:t>
      </w:r>
    </w:p>
    <w:p>
      <w:pPr>
        <w:spacing w:before="0" w:after="0" w:line="400" w:lineRule="exact"/>
        <w:ind w:firstLine="420"/>
        <w:rPr>
          <w:rFonts w:ascii="宋体" w:hAnsi="宋体" w:cs="宋体"/>
          <w:kern w:val="0"/>
        </w:rPr>
      </w:pPr>
      <w:r>
        <w:rPr>
          <w:rFonts w:ascii="宋体" w:hAnsi="宋体" w:cs="宋体"/>
          <w:kern w:val="0"/>
        </w:rPr>
        <w:t>7</w:t>
      </w:r>
      <w:r>
        <w:rPr>
          <w:rFonts w:hint="eastAsia" w:ascii="宋体" w:hAnsi="宋体" w:cs="宋体"/>
          <w:kern w:val="0"/>
          <w:lang w:val="en-US" w:eastAsia="zh-CN"/>
        </w:rPr>
        <w:t>.</w:t>
      </w:r>
      <w:r>
        <w:rPr>
          <w:rFonts w:hint="eastAsia" w:ascii="宋体" w:hAnsi="宋体" w:cs="宋体"/>
          <w:kern w:val="0"/>
        </w:rPr>
        <w:t>屏幕：≥</w:t>
      </w:r>
      <w:r>
        <w:rPr>
          <w:rFonts w:ascii="宋体" w:hAnsi="宋体" w:cs="宋体"/>
          <w:kern w:val="0"/>
        </w:rPr>
        <w:t>6.53</w:t>
      </w:r>
      <w:r>
        <w:rPr>
          <w:rFonts w:hint="eastAsia" w:ascii="宋体" w:hAnsi="宋体" w:cs="宋体"/>
          <w:kern w:val="0"/>
        </w:rPr>
        <w:t>英寸，≥</w:t>
      </w:r>
      <w:r>
        <w:rPr>
          <w:rFonts w:ascii="宋体" w:hAnsi="宋体" w:cs="宋体"/>
          <w:kern w:val="0"/>
        </w:rPr>
        <w:t>1670</w:t>
      </w:r>
      <w:r>
        <w:rPr>
          <w:rFonts w:hint="eastAsia" w:ascii="宋体" w:hAnsi="宋体" w:cs="宋体"/>
          <w:kern w:val="0"/>
        </w:rPr>
        <w:t>万色，</w:t>
      </w:r>
      <w:r>
        <w:rPr>
          <w:rFonts w:ascii="宋体" w:hAnsi="宋体" w:cs="宋体"/>
          <w:kern w:val="0"/>
        </w:rPr>
        <w:t>DCI-P3</w:t>
      </w:r>
      <w:r>
        <w:rPr>
          <w:rFonts w:hint="eastAsia" w:ascii="宋体" w:hAnsi="宋体" w:cs="宋体"/>
          <w:kern w:val="0"/>
        </w:rPr>
        <w:t>广色域；</w:t>
      </w:r>
      <w:r>
        <w:rPr>
          <w:rFonts w:ascii="宋体" w:hAnsi="宋体" w:cs="宋体"/>
          <w:kern w:val="0"/>
        </w:rPr>
        <w:t>2K+</w:t>
      </w:r>
      <w:r>
        <w:rPr>
          <w:rFonts w:hint="eastAsia" w:ascii="宋体" w:hAnsi="宋体" w:cs="宋体"/>
          <w:kern w:val="0"/>
        </w:rPr>
        <w:t>显示屏，分辨率≥</w:t>
      </w:r>
      <w:r>
        <w:rPr>
          <w:rFonts w:ascii="宋体" w:hAnsi="宋体" w:cs="宋体"/>
          <w:kern w:val="0"/>
        </w:rPr>
        <w:t xml:space="preserve"> FHD+ 2400*1176 </w:t>
      </w:r>
      <w:r>
        <w:rPr>
          <w:rFonts w:hint="eastAsia" w:ascii="宋体" w:hAnsi="宋体" w:cs="宋体"/>
          <w:kern w:val="0"/>
        </w:rPr>
        <w:t>像素，</w:t>
      </w:r>
      <w:r>
        <w:rPr>
          <w:rFonts w:ascii="宋体" w:hAnsi="宋体" w:cs="宋体"/>
          <w:kern w:val="0"/>
        </w:rPr>
        <w:t xml:space="preserve">OLED </w:t>
      </w:r>
      <w:r>
        <w:rPr>
          <w:rFonts w:hint="eastAsia" w:ascii="宋体" w:hAnsi="宋体" w:cs="宋体"/>
          <w:kern w:val="0"/>
        </w:rPr>
        <w:t>多点触控触摸屏。</w:t>
      </w:r>
    </w:p>
    <w:p>
      <w:pPr>
        <w:spacing w:before="0" w:after="0" w:line="400" w:lineRule="exact"/>
        <w:ind w:firstLine="420"/>
        <w:rPr>
          <w:rFonts w:ascii="宋体" w:hAnsi="宋体" w:cs="宋体"/>
          <w:kern w:val="0"/>
        </w:rPr>
      </w:pPr>
      <w:r>
        <w:rPr>
          <w:rFonts w:ascii="宋体" w:hAnsi="宋体" w:cs="宋体"/>
          <w:kern w:val="0"/>
        </w:rPr>
        <w:t>8</w:t>
      </w:r>
      <w:r>
        <w:rPr>
          <w:rFonts w:hint="eastAsia" w:ascii="宋体" w:hAnsi="宋体" w:cs="宋体"/>
          <w:kern w:val="0"/>
          <w:lang w:val="en-US" w:eastAsia="zh-CN"/>
        </w:rPr>
        <w:t>.</w:t>
      </w:r>
      <w:r>
        <w:rPr>
          <w:rFonts w:hint="eastAsia" w:ascii="宋体" w:hAnsi="宋体" w:cs="宋体"/>
          <w:kern w:val="0"/>
        </w:rPr>
        <w:t>摄像头：后置摄像头：</w:t>
      </w:r>
      <w:r>
        <w:rPr>
          <w:rFonts w:ascii="宋体" w:hAnsi="宋体" w:cs="宋体"/>
          <w:kern w:val="0"/>
        </w:rPr>
        <w:t xml:space="preserve"> 4000</w:t>
      </w:r>
      <w:r>
        <w:rPr>
          <w:rFonts w:hint="eastAsia" w:ascii="宋体" w:hAnsi="宋体" w:cs="宋体"/>
          <w:kern w:val="0"/>
        </w:rPr>
        <w:t>万像素电影摄像头（超广角，</w:t>
      </w:r>
      <w:r>
        <w:rPr>
          <w:rFonts w:ascii="宋体" w:hAnsi="宋体" w:cs="宋体"/>
          <w:kern w:val="0"/>
        </w:rPr>
        <w:t>f/1.8</w:t>
      </w:r>
      <w:r>
        <w:rPr>
          <w:rFonts w:hint="eastAsia" w:ascii="宋体" w:hAnsi="宋体" w:cs="宋体"/>
          <w:kern w:val="0"/>
        </w:rPr>
        <w:t>光圈）</w:t>
      </w:r>
      <w:r>
        <w:rPr>
          <w:rFonts w:ascii="宋体" w:hAnsi="宋体" w:cs="宋体"/>
          <w:kern w:val="0"/>
        </w:rPr>
        <w:t>+4000</w:t>
      </w:r>
      <w:r>
        <w:rPr>
          <w:rFonts w:hint="eastAsia" w:ascii="宋体" w:hAnsi="宋体" w:cs="宋体"/>
          <w:kern w:val="0"/>
        </w:rPr>
        <w:t>万像素超感光摄像头</w:t>
      </w:r>
      <w:r>
        <w:rPr>
          <w:rFonts w:ascii="宋体" w:hAnsi="宋体" w:cs="宋体"/>
          <w:kern w:val="0"/>
        </w:rPr>
        <w:t>(</w:t>
      </w:r>
      <w:r>
        <w:rPr>
          <w:rFonts w:hint="eastAsia" w:ascii="宋体" w:hAnsi="宋体" w:cs="宋体"/>
          <w:kern w:val="0"/>
        </w:rPr>
        <w:t>广角，</w:t>
      </w:r>
      <w:r>
        <w:rPr>
          <w:rFonts w:ascii="宋体" w:hAnsi="宋体" w:cs="宋体"/>
          <w:kern w:val="0"/>
        </w:rPr>
        <w:t>f/1.6</w:t>
      </w:r>
      <w:r>
        <w:rPr>
          <w:rFonts w:hint="eastAsia" w:ascii="宋体" w:hAnsi="宋体" w:cs="宋体"/>
          <w:kern w:val="0"/>
        </w:rPr>
        <w:t>光圈，支持</w:t>
      </w:r>
      <w:r>
        <w:rPr>
          <w:rFonts w:ascii="宋体" w:hAnsi="宋体" w:cs="宋体"/>
          <w:kern w:val="0"/>
        </w:rPr>
        <w:t>OIS)+800</w:t>
      </w:r>
      <w:r>
        <w:rPr>
          <w:rFonts w:hint="eastAsia" w:ascii="宋体" w:hAnsi="宋体" w:cs="宋体"/>
          <w:kern w:val="0"/>
        </w:rPr>
        <w:t>万像素长焦摄像头（</w:t>
      </w:r>
      <w:r>
        <w:rPr>
          <w:rFonts w:ascii="宋体" w:hAnsi="宋体" w:cs="宋体"/>
          <w:kern w:val="0"/>
        </w:rPr>
        <w:t>f/2.4</w:t>
      </w:r>
      <w:r>
        <w:rPr>
          <w:rFonts w:hint="eastAsia" w:ascii="宋体" w:hAnsi="宋体" w:cs="宋体"/>
          <w:kern w:val="0"/>
        </w:rPr>
        <w:t>光圈，支持</w:t>
      </w:r>
      <w:r>
        <w:rPr>
          <w:rFonts w:ascii="宋体" w:hAnsi="宋体" w:cs="宋体"/>
          <w:kern w:val="0"/>
        </w:rPr>
        <w:t>OIS</w:t>
      </w:r>
      <w:r>
        <w:rPr>
          <w:rFonts w:hint="eastAsia" w:ascii="宋体" w:hAnsi="宋体" w:cs="宋体"/>
          <w:kern w:val="0"/>
        </w:rPr>
        <w:t>）</w:t>
      </w:r>
      <w:r>
        <w:rPr>
          <w:rFonts w:ascii="宋体" w:hAnsi="宋体" w:cs="宋体"/>
          <w:kern w:val="0"/>
        </w:rPr>
        <w:t>+3D</w:t>
      </w:r>
      <w:r>
        <w:rPr>
          <w:rFonts w:hint="eastAsia" w:ascii="宋体" w:hAnsi="宋体" w:cs="宋体"/>
          <w:kern w:val="0"/>
        </w:rPr>
        <w:t>深感摄像头，支持自动对焦；</w:t>
      </w:r>
    </w:p>
    <w:p>
      <w:pPr>
        <w:spacing w:before="0" w:after="0" w:line="400" w:lineRule="exact"/>
        <w:ind w:firstLine="420"/>
        <w:rPr>
          <w:rFonts w:ascii="宋体" w:hAnsi="宋体" w:cs="宋体"/>
          <w:kern w:val="0"/>
        </w:rPr>
      </w:pPr>
      <w:r>
        <w:rPr>
          <w:rFonts w:hint="eastAsia" w:ascii="宋体" w:hAnsi="宋体" w:cs="宋体"/>
          <w:kern w:val="0"/>
        </w:rPr>
        <w:t>前置摄像头：</w:t>
      </w:r>
      <w:r>
        <w:rPr>
          <w:rFonts w:ascii="宋体" w:hAnsi="宋体" w:cs="宋体"/>
          <w:kern w:val="0"/>
        </w:rPr>
        <w:t>3200</w:t>
      </w:r>
      <w:r>
        <w:rPr>
          <w:rFonts w:hint="eastAsia" w:ascii="宋体" w:hAnsi="宋体" w:cs="宋体"/>
          <w:kern w:val="0"/>
        </w:rPr>
        <w:t>万像素（</w:t>
      </w:r>
      <w:r>
        <w:rPr>
          <w:rFonts w:ascii="宋体" w:hAnsi="宋体" w:cs="宋体"/>
          <w:kern w:val="0"/>
        </w:rPr>
        <w:t>f/2.0</w:t>
      </w:r>
      <w:r>
        <w:rPr>
          <w:rFonts w:hint="eastAsia" w:ascii="宋体" w:hAnsi="宋体" w:cs="宋体"/>
          <w:kern w:val="0"/>
        </w:rPr>
        <w:t>光圈，支持固定焦距）</w:t>
      </w:r>
      <w:r>
        <w:rPr>
          <w:rFonts w:ascii="宋体" w:hAnsi="宋体" w:cs="宋体"/>
          <w:kern w:val="0"/>
        </w:rPr>
        <w:t>+3D</w:t>
      </w:r>
      <w:r>
        <w:rPr>
          <w:rFonts w:hint="eastAsia" w:ascii="宋体" w:hAnsi="宋体" w:cs="宋体"/>
          <w:kern w:val="0"/>
        </w:rPr>
        <w:t>深感摄像头。</w:t>
      </w:r>
    </w:p>
    <w:p>
      <w:pPr>
        <w:spacing w:before="0" w:after="0" w:line="400" w:lineRule="exact"/>
        <w:ind w:firstLine="420"/>
        <w:rPr>
          <w:rFonts w:ascii="宋体" w:hAnsi="宋体" w:cs="宋体"/>
          <w:kern w:val="0"/>
        </w:rPr>
      </w:pPr>
      <w:r>
        <w:rPr>
          <w:rFonts w:ascii="宋体" w:hAnsi="宋体" w:cs="宋体"/>
          <w:kern w:val="0"/>
        </w:rPr>
        <w:t>9</w:t>
      </w:r>
      <w:r>
        <w:rPr>
          <w:rFonts w:hint="eastAsia" w:ascii="宋体" w:hAnsi="宋体" w:cs="宋体"/>
          <w:kern w:val="0"/>
          <w:lang w:val="en-US" w:eastAsia="zh-CN"/>
        </w:rPr>
        <w:t>.</w:t>
      </w:r>
      <w:r>
        <w:rPr>
          <w:rFonts w:hint="eastAsia" w:ascii="宋体" w:hAnsi="宋体" w:cs="宋体"/>
          <w:kern w:val="0"/>
        </w:rPr>
        <w:t>电池容量：≥</w:t>
      </w:r>
      <w:r>
        <w:rPr>
          <w:rFonts w:ascii="宋体" w:hAnsi="宋体" w:cs="宋体"/>
          <w:kern w:val="0"/>
        </w:rPr>
        <w:t>4500mAh</w:t>
      </w:r>
      <w:r>
        <w:rPr>
          <w:rFonts w:hint="eastAsia" w:ascii="宋体" w:hAnsi="宋体" w:cs="宋体"/>
          <w:kern w:val="0"/>
        </w:rPr>
        <w:t>（典型值），支持快充技术。</w:t>
      </w:r>
    </w:p>
    <w:p>
      <w:pPr>
        <w:spacing w:before="0" w:after="0" w:line="400" w:lineRule="exact"/>
        <w:ind w:firstLine="420"/>
        <w:rPr>
          <w:rFonts w:ascii="宋体" w:hAnsi="宋体" w:cs="宋体"/>
          <w:kern w:val="0"/>
        </w:rPr>
      </w:pPr>
      <w:r>
        <w:rPr>
          <w:rFonts w:ascii="宋体" w:hAnsi="宋体" w:cs="宋体"/>
          <w:kern w:val="0"/>
        </w:rPr>
        <w:t>10</w:t>
      </w:r>
      <w:r>
        <w:rPr>
          <w:rFonts w:hint="eastAsia" w:ascii="宋体" w:hAnsi="宋体" w:cs="宋体"/>
          <w:kern w:val="0"/>
          <w:lang w:val="en-US" w:eastAsia="zh-CN"/>
        </w:rPr>
        <w:t>.</w:t>
      </w:r>
      <w:r>
        <w:rPr>
          <w:rFonts w:hint="eastAsia" w:ascii="宋体" w:hAnsi="宋体" w:cs="宋体"/>
          <w:kern w:val="0"/>
        </w:rPr>
        <w:t>传感器：支持重力传感器、环境光传感器、接近光传感器、陀螺仪、指南针、霍尔传感器、</w:t>
      </w:r>
      <w:r>
        <w:rPr>
          <w:rFonts w:ascii="宋体" w:hAnsi="宋体" w:cs="宋体"/>
          <w:kern w:val="0"/>
        </w:rPr>
        <w:t>Camera</w:t>
      </w:r>
      <w:r>
        <w:rPr>
          <w:rFonts w:hint="eastAsia" w:ascii="宋体" w:hAnsi="宋体" w:cs="宋体"/>
          <w:kern w:val="0"/>
        </w:rPr>
        <w:t>激光对焦传感器、色温传感器、红外传感器、气压计，</w:t>
      </w:r>
      <w:r>
        <w:rPr>
          <w:rFonts w:ascii="宋体" w:hAnsi="宋体" w:cs="宋体"/>
          <w:kern w:val="0"/>
        </w:rPr>
        <w:t>NFC</w:t>
      </w:r>
      <w:r>
        <w:rPr>
          <w:rFonts w:hint="eastAsia" w:ascii="宋体" w:hAnsi="宋体" w:cs="宋体"/>
          <w:kern w:val="0"/>
        </w:rPr>
        <w:t>，解锁时间≤</w:t>
      </w:r>
      <w:r>
        <w:rPr>
          <w:rFonts w:ascii="宋体" w:hAnsi="宋体" w:cs="宋体"/>
          <w:kern w:val="0"/>
        </w:rPr>
        <w:t>1</w:t>
      </w:r>
      <w:r>
        <w:rPr>
          <w:rFonts w:hint="eastAsia" w:ascii="宋体" w:hAnsi="宋体" w:cs="宋体"/>
          <w:kern w:val="0"/>
        </w:rPr>
        <w:t>秒。</w:t>
      </w:r>
    </w:p>
    <w:p>
      <w:pPr>
        <w:spacing w:before="0" w:after="0" w:line="400" w:lineRule="exact"/>
        <w:ind w:firstLine="420"/>
        <w:rPr>
          <w:rFonts w:ascii="宋体" w:hAnsi="宋体" w:cs="宋体"/>
          <w:kern w:val="0"/>
        </w:rPr>
      </w:pPr>
      <w:r>
        <w:rPr>
          <w:rFonts w:ascii="宋体" w:hAnsi="宋体" w:cs="宋体"/>
          <w:kern w:val="0"/>
        </w:rPr>
        <w:t>11.</w:t>
      </w:r>
      <w:r>
        <w:rPr>
          <w:rFonts w:hint="eastAsia" w:ascii="宋体" w:hAnsi="宋体" w:cs="宋体"/>
          <w:kern w:val="0"/>
        </w:rPr>
        <w:t>特色功能：隔空操控、屏幕随心、多屏协同、畅连通话、多彩灭屏显示、人脸解锁、智慧视频</w:t>
      </w:r>
      <w:r>
        <w:rPr>
          <w:rFonts w:ascii="宋体" w:hAnsi="宋体" w:cs="宋体"/>
          <w:kern w:val="0"/>
        </w:rPr>
        <w:t xml:space="preserve">, </w:t>
      </w:r>
      <w:r>
        <w:rPr>
          <w:rFonts w:hint="eastAsia" w:ascii="宋体" w:hAnsi="宋体" w:cs="宋体"/>
          <w:kern w:val="0"/>
        </w:rPr>
        <w:t>智能截屏</w:t>
      </w:r>
      <w:r>
        <w:rPr>
          <w:rFonts w:ascii="宋体" w:hAnsi="宋体" w:cs="宋体"/>
          <w:kern w:val="0"/>
        </w:rPr>
        <w:t xml:space="preserve">, </w:t>
      </w:r>
      <w:r>
        <w:rPr>
          <w:rFonts w:hint="eastAsia" w:ascii="宋体" w:hAnsi="宋体" w:cs="宋体"/>
          <w:kern w:val="0"/>
        </w:rPr>
        <w:t>语音控制</w:t>
      </w:r>
      <w:r>
        <w:rPr>
          <w:rFonts w:ascii="宋体" w:hAnsi="宋体" w:cs="宋体"/>
          <w:kern w:val="0"/>
        </w:rPr>
        <w:t xml:space="preserve">, </w:t>
      </w:r>
      <w:r>
        <w:rPr>
          <w:rFonts w:hint="eastAsia" w:ascii="宋体" w:hAnsi="宋体" w:cs="宋体"/>
          <w:kern w:val="0"/>
        </w:rPr>
        <w:t>情景智能</w:t>
      </w:r>
      <w:r>
        <w:rPr>
          <w:rFonts w:ascii="宋体" w:hAnsi="宋体" w:cs="宋体"/>
          <w:kern w:val="0"/>
        </w:rPr>
        <w:t xml:space="preserve">, </w:t>
      </w:r>
      <w:r>
        <w:rPr>
          <w:rFonts w:hint="eastAsia" w:ascii="宋体" w:hAnsi="宋体" w:cs="宋体"/>
          <w:kern w:val="0"/>
        </w:rPr>
        <w:t>名片扫描。</w:t>
      </w:r>
    </w:p>
    <w:p>
      <w:pPr>
        <w:spacing w:before="0" w:after="0" w:line="400" w:lineRule="exact"/>
        <w:ind w:firstLine="420"/>
        <w:rPr>
          <w:rFonts w:ascii="宋体" w:hAnsi="宋体" w:cs="宋体"/>
          <w:kern w:val="0"/>
        </w:rPr>
      </w:pPr>
      <w:r>
        <w:rPr>
          <w:rFonts w:ascii="宋体" w:hAnsi="宋体" w:cs="宋体"/>
          <w:kern w:val="0"/>
        </w:rPr>
        <w:t>12.</w:t>
      </w:r>
      <w:r>
        <w:rPr>
          <w:rFonts w:hint="eastAsia" w:ascii="宋体" w:hAnsi="宋体" w:cs="宋体"/>
          <w:kern w:val="0"/>
        </w:rPr>
        <w:t>防尘防水：支持防尘抗水（</w:t>
      </w:r>
      <w:r>
        <w:rPr>
          <w:rFonts w:ascii="宋体" w:hAnsi="宋体" w:cs="宋体"/>
          <w:kern w:val="0"/>
        </w:rPr>
        <w:t>IP53</w:t>
      </w:r>
      <w:r>
        <w:rPr>
          <w:rFonts w:hint="eastAsia" w:ascii="宋体" w:hAnsi="宋体" w:cs="宋体"/>
          <w:kern w:val="0"/>
        </w:rPr>
        <w:t>）。</w:t>
      </w:r>
    </w:p>
    <w:p>
      <w:pPr>
        <w:spacing w:before="0" w:after="0" w:line="400" w:lineRule="exact"/>
        <w:ind w:firstLine="420"/>
        <w:rPr>
          <w:rFonts w:ascii="宋体" w:hAnsi="宋体" w:cs="宋体"/>
          <w:kern w:val="0"/>
        </w:rPr>
      </w:pPr>
      <w:r>
        <w:rPr>
          <w:rFonts w:hint="eastAsia" w:ascii="宋体" w:hAnsi="宋体" w:cs="宋体"/>
          <w:kern w:val="0"/>
        </w:rPr>
        <w:t>▲</w:t>
      </w:r>
      <w:r>
        <w:rPr>
          <w:rFonts w:ascii="宋体" w:hAnsi="宋体" w:cs="宋体"/>
          <w:kern w:val="0"/>
        </w:rPr>
        <w:t>13.</w:t>
      </w:r>
      <w:r>
        <w:rPr>
          <w:rFonts w:hint="eastAsia" w:ascii="宋体" w:hAnsi="宋体" w:cs="宋体"/>
          <w:kern w:val="0"/>
        </w:rPr>
        <w:t>当温度不低于</w:t>
      </w:r>
      <w:r>
        <w:rPr>
          <w:rFonts w:ascii="宋体" w:hAnsi="宋体" w:cs="宋体"/>
          <w:kern w:val="0"/>
        </w:rPr>
        <w:t>55</w:t>
      </w:r>
      <w:r>
        <w:rPr>
          <w:rFonts w:hint="eastAsia" w:ascii="宋体" w:hAnsi="宋体" w:cs="宋体"/>
          <w:kern w:val="0"/>
        </w:rPr>
        <w:t>°</w:t>
      </w:r>
      <w:r>
        <w:rPr>
          <w:rFonts w:ascii="宋体" w:hAnsi="宋体" w:cs="宋体"/>
          <w:kern w:val="0"/>
        </w:rPr>
        <w:t>C</w:t>
      </w:r>
      <w:r>
        <w:rPr>
          <w:rFonts w:hint="eastAsia" w:ascii="宋体" w:hAnsi="宋体" w:cs="宋体"/>
          <w:kern w:val="0"/>
        </w:rPr>
        <w:t>，持续工作时间不少于</w:t>
      </w:r>
      <w:r>
        <w:rPr>
          <w:rFonts w:ascii="宋体" w:hAnsi="宋体" w:cs="宋体"/>
          <w:kern w:val="0"/>
        </w:rPr>
        <w:t>4h</w:t>
      </w:r>
      <w:r>
        <w:rPr>
          <w:rFonts w:hint="eastAsia" w:ascii="宋体" w:hAnsi="宋体" w:cs="宋体"/>
          <w:kern w:val="0"/>
        </w:rPr>
        <w:t>时，终端还可以正常使用。</w:t>
      </w:r>
    </w:p>
    <w:p>
      <w:pPr>
        <w:spacing w:before="0" w:after="0" w:line="400" w:lineRule="exact"/>
        <w:ind w:firstLine="420"/>
        <w:rPr>
          <w:rFonts w:ascii="宋体" w:hAnsi="宋体" w:cs="宋体"/>
          <w:kern w:val="0"/>
        </w:rPr>
      </w:pPr>
      <w:r>
        <w:rPr>
          <w:rFonts w:hint="eastAsia" w:ascii="宋体" w:hAnsi="宋体" w:cs="宋体"/>
          <w:kern w:val="0"/>
        </w:rPr>
        <w:t>▲</w:t>
      </w:r>
      <w:r>
        <w:rPr>
          <w:rFonts w:ascii="宋体" w:hAnsi="宋体" w:cs="宋体"/>
          <w:kern w:val="0"/>
        </w:rPr>
        <w:t>14.</w:t>
      </w:r>
      <w:r>
        <w:rPr>
          <w:rFonts w:hint="eastAsia" w:ascii="宋体" w:hAnsi="宋体" w:cs="宋体"/>
          <w:kern w:val="0"/>
        </w:rPr>
        <w:t>具备方向、光线、速度、位置等感知功能。</w:t>
      </w:r>
    </w:p>
    <w:bookmarkEnd w:id="21"/>
    <w:p>
      <w:pPr>
        <w:pStyle w:val="36"/>
        <w:spacing w:before="0" w:after="0" w:line="400" w:lineRule="exact"/>
        <w:ind w:left="420" w:leftChars="200" w:firstLine="0" w:firstLineChars="0"/>
        <w:rPr>
          <w:b/>
          <w:szCs w:val="21"/>
        </w:rPr>
      </w:pPr>
      <w:r>
        <w:rPr>
          <w:rFonts w:hint="eastAsia"/>
          <w:b/>
          <w:szCs w:val="21"/>
        </w:rPr>
        <w:t>（二）终端操作系统及软件适配服务要求：</w:t>
      </w:r>
    </w:p>
    <w:p>
      <w:pPr>
        <w:spacing w:before="0" w:after="0" w:line="400" w:lineRule="exact"/>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1.操作系统：具备两个完全独立的操作系统</w:t>
      </w:r>
      <w:r>
        <w:rPr>
          <w:rFonts w:hint="eastAsia" w:cs="宋体" w:asciiTheme="minorEastAsia" w:hAnsiTheme="minorEastAsia" w:eastAsiaTheme="minorEastAsia"/>
          <w:color w:val="000000"/>
          <w:szCs w:val="21"/>
        </w:rPr>
        <w:t>，无后门隐患，可根据不同的使用环境切换不同的操作系统。安全模式下操作系统接受</w:t>
      </w:r>
      <w:r>
        <w:rPr>
          <w:rFonts w:hint="eastAsia" w:ascii="宋体" w:hAnsi="宋体" w:cs="宋体"/>
          <w:kern w:val="0"/>
        </w:rPr>
        <w:t>广西壮族自治区法务通平台</w:t>
      </w:r>
      <w:r>
        <w:rPr>
          <w:rFonts w:hint="eastAsia" w:cs="宋体" w:asciiTheme="minorEastAsia" w:hAnsiTheme="minorEastAsia" w:eastAsiaTheme="minorEastAsia"/>
          <w:szCs w:val="21"/>
        </w:rPr>
        <w:t>进行统一认证和设备绑定，进入安全区受到保护。</w:t>
      </w:r>
    </w:p>
    <w:p>
      <w:pPr>
        <w:spacing w:before="0" w:after="0" w:line="400" w:lineRule="exact"/>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2.NFC应用：可用于实现NFC读取身份证标识码核验身份证信息功能。</w:t>
      </w:r>
    </w:p>
    <w:p>
      <w:pPr>
        <w:spacing w:before="0" w:after="0" w:line="400" w:lineRule="exact"/>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3.设备应用适配：可适配我单位的法务通应用软件。</w:t>
      </w:r>
    </w:p>
    <w:p>
      <w:pPr>
        <w:spacing w:before="0" w:after="0" w:line="400" w:lineRule="exact"/>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4.同时依据相关文件要求，确保更高安全性，为了适应新一代移动法务的技术发展，可用于支持空中安全发证需求。</w:t>
      </w:r>
    </w:p>
    <w:p>
      <w:pPr>
        <w:spacing w:before="0" w:after="0" w:line="400" w:lineRule="exact"/>
        <w:ind w:firstLine="420"/>
        <w:rPr>
          <w:rFonts w:cs="宋体" w:asciiTheme="minorEastAsia" w:hAnsiTheme="minorEastAsia" w:eastAsiaTheme="minorEastAsia"/>
          <w:szCs w:val="21"/>
        </w:rPr>
      </w:pPr>
      <w:r>
        <w:rPr>
          <w:rFonts w:hint="eastAsia" w:cs="宋体" w:asciiTheme="minorEastAsia" w:hAnsiTheme="minorEastAsia" w:eastAsiaTheme="minorEastAsia"/>
          <w:bCs/>
          <w:kern w:val="0"/>
          <w:szCs w:val="21"/>
        </w:rPr>
        <w:t>5.</w:t>
      </w:r>
      <w:r>
        <w:rPr>
          <w:rFonts w:hint="eastAsia" w:cs="宋体" w:asciiTheme="minorEastAsia" w:hAnsiTheme="minorEastAsia" w:eastAsiaTheme="minorEastAsia"/>
          <w:szCs w:val="21"/>
        </w:rPr>
        <w:t xml:space="preserve">设备安全功能要求：支持数据加密存储功能；具备安全引导机制，防止非法刷机；具备内核级防破解反 </w:t>
      </w:r>
      <w:r>
        <w:rPr>
          <w:rFonts w:cs="宋体" w:asciiTheme="minorEastAsia" w:hAnsiTheme="minorEastAsia" w:eastAsiaTheme="minorEastAsia"/>
          <w:szCs w:val="21"/>
        </w:rPr>
        <w:t>R</w:t>
      </w:r>
      <w:r>
        <w:rPr>
          <w:rFonts w:hint="eastAsia" w:cs="宋体" w:asciiTheme="minorEastAsia" w:hAnsiTheme="minorEastAsia" w:eastAsiaTheme="minorEastAsia"/>
          <w:szCs w:val="21"/>
        </w:rPr>
        <w:t>oot技术；完全杜绝android后门问题。</w:t>
      </w:r>
    </w:p>
    <w:p>
      <w:pPr>
        <w:spacing w:before="0" w:after="0" w:line="400" w:lineRule="exact"/>
        <w:ind w:firstLine="420"/>
        <w:rPr>
          <w:rFonts w:cs="宋体" w:asciiTheme="minorEastAsia" w:hAnsiTheme="minorEastAsia" w:eastAsiaTheme="minorEastAsia"/>
          <w:bCs/>
          <w:szCs w:val="21"/>
        </w:rPr>
      </w:pPr>
      <w:r>
        <w:rPr>
          <w:rFonts w:hint="eastAsia" w:ascii="宋体" w:hAnsi="宋体" w:cs="宋体"/>
          <w:kern w:val="0"/>
          <w:szCs w:val="21"/>
        </w:rPr>
        <w:t>▲</w:t>
      </w:r>
      <w:r>
        <w:rPr>
          <w:rFonts w:hint="eastAsia" w:cs="宋体" w:asciiTheme="minorEastAsia" w:hAnsiTheme="minorEastAsia" w:eastAsiaTheme="minorEastAsia"/>
          <w:bCs/>
          <w:kern w:val="0"/>
          <w:szCs w:val="21"/>
        </w:rPr>
        <w:t>6.</w:t>
      </w:r>
      <w:r>
        <w:rPr>
          <w:rFonts w:hint="eastAsia" w:cs="宋体" w:asciiTheme="minorEastAsia" w:hAnsiTheme="minorEastAsia" w:eastAsiaTheme="minorEastAsia"/>
          <w:bCs/>
          <w:szCs w:val="21"/>
        </w:rPr>
        <w:t>各模式分别有独立的文件系统且彼此隔离，不能互相访问；</w:t>
      </w:r>
    </w:p>
    <w:p>
      <w:pPr>
        <w:spacing w:before="0" w:after="0" w:line="400" w:lineRule="exact"/>
        <w:ind w:firstLine="420"/>
        <w:rPr>
          <w:rFonts w:cs="宋体" w:asciiTheme="minorEastAsia" w:hAnsiTheme="minorEastAsia" w:eastAsiaTheme="minorEastAsia"/>
          <w:szCs w:val="21"/>
        </w:rPr>
      </w:pPr>
      <w:r>
        <w:rPr>
          <w:rFonts w:hint="eastAsia" w:ascii="宋体" w:hAnsi="宋体" w:cs="宋体"/>
          <w:kern w:val="0"/>
          <w:szCs w:val="21"/>
        </w:rPr>
        <w:t>▲</w:t>
      </w:r>
      <w:r>
        <w:rPr>
          <w:rFonts w:hint="eastAsia" w:cs="宋体" w:asciiTheme="minorEastAsia" w:hAnsiTheme="minorEastAsia" w:eastAsiaTheme="minorEastAsia"/>
          <w:bCs/>
          <w:kern w:val="0"/>
          <w:szCs w:val="21"/>
        </w:rPr>
        <w:t>7.</w:t>
      </w:r>
      <w:r>
        <w:rPr>
          <w:rFonts w:hint="eastAsia" w:cs="宋体" w:asciiTheme="minorEastAsia" w:hAnsiTheme="minorEastAsia" w:eastAsiaTheme="minorEastAsia"/>
          <w:bCs/>
          <w:szCs w:val="21"/>
        </w:rPr>
        <w:t>模式间的进程彼此隔离，不同模式中的进程互不可见。</w:t>
      </w:r>
    </w:p>
    <w:p>
      <w:pPr>
        <w:pStyle w:val="36"/>
        <w:spacing w:before="0" w:after="0" w:line="400" w:lineRule="exact"/>
        <w:ind w:left="420" w:leftChars="200" w:firstLine="0" w:firstLineChars="0"/>
        <w:rPr>
          <w:b/>
          <w:szCs w:val="21"/>
        </w:rPr>
      </w:pPr>
      <w:r>
        <w:rPr>
          <w:rFonts w:hint="eastAsia" w:hAnsi="宋体" w:cs="Arial"/>
          <w:b/>
          <w:kern w:val="0"/>
          <w:szCs w:val="21"/>
        </w:rPr>
        <w:t>（三）</w:t>
      </w:r>
      <w:r>
        <w:rPr>
          <w:rFonts w:hint="eastAsia"/>
          <w:b/>
          <w:szCs w:val="21"/>
        </w:rPr>
        <w:t>法务通售后运维服务要求：</w:t>
      </w:r>
    </w:p>
    <w:p>
      <w:pPr>
        <w:spacing w:before="0" w:after="0" w:line="400" w:lineRule="exact"/>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1.提供7*24小时响应用户电话咨询服务，及时响应并解决问题或给出合理的意见与建议。</w:t>
      </w:r>
    </w:p>
    <w:p>
      <w:pPr>
        <w:spacing w:before="0" w:after="0" w:line="400" w:lineRule="exact"/>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2.在终端损坏时，要求提供原厂的维修服务或零件更换服务，维修检测免费，更换的配件按不高于原厂价格收取。在终端维修期间，视采购人需要提供全新的备件终端使用。</w:t>
      </w:r>
    </w:p>
    <w:p>
      <w:pPr>
        <w:spacing w:before="0" w:after="0" w:line="400" w:lineRule="exact"/>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3.在终端遗失时，提供全新的终端使用，终端的费用不得高于原厂的出厂价格。</w:t>
      </w:r>
    </w:p>
    <w:p>
      <w:pPr>
        <w:pStyle w:val="36"/>
        <w:spacing w:before="0" w:after="0" w:line="400" w:lineRule="exact"/>
        <w:ind w:left="420" w:leftChars="200" w:firstLine="0" w:firstLineChars="0"/>
        <w:rPr>
          <w:b/>
          <w:szCs w:val="21"/>
        </w:rPr>
      </w:pPr>
      <w:r>
        <w:rPr>
          <w:rFonts w:hint="eastAsia" w:hAnsi="宋体" w:cs="Arial"/>
          <w:b/>
          <w:kern w:val="0"/>
          <w:szCs w:val="21"/>
        </w:rPr>
        <w:t>（四）</w:t>
      </w:r>
      <w:r>
        <w:rPr>
          <w:rFonts w:hint="eastAsia"/>
          <w:b/>
          <w:szCs w:val="21"/>
        </w:rPr>
        <w:t>法务通信套餐服务要求：</w:t>
      </w:r>
    </w:p>
    <w:p>
      <w:pPr>
        <w:spacing w:before="0" w:after="0" w:line="400" w:lineRule="exact"/>
        <w:ind w:firstLine="420"/>
        <w:rPr>
          <w:rFonts w:cs="宋体" w:asciiTheme="minorEastAsia" w:hAnsiTheme="minorEastAsia" w:eastAsiaTheme="minorEastAsia"/>
          <w:bCs/>
          <w:szCs w:val="21"/>
        </w:rPr>
      </w:pPr>
      <w:r>
        <w:rPr>
          <w:rFonts w:hint="eastAsia" w:cs="宋体" w:asciiTheme="minorEastAsia" w:hAnsiTheme="minorEastAsia" w:eastAsiaTheme="minorEastAsia"/>
          <w:bCs/>
          <w:szCs w:val="21"/>
        </w:rPr>
        <w:t>（1）套餐包含国内工作语音通话服务每月不少于1000分钟。</w:t>
      </w:r>
    </w:p>
    <w:p>
      <w:pPr>
        <w:spacing w:before="0" w:after="0" w:line="400" w:lineRule="exact"/>
        <w:ind w:firstLine="420"/>
        <w:rPr>
          <w:rFonts w:cs="宋体" w:asciiTheme="minorEastAsia" w:hAnsiTheme="minorEastAsia" w:eastAsiaTheme="minorEastAsia"/>
          <w:bCs/>
          <w:szCs w:val="21"/>
        </w:rPr>
      </w:pPr>
      <w:r>
        <w:rPr>
          <w:rFonts w:hint="eastAsia" w:cs="宋体" w:asciiTheme="minorEastAsia" w:hAnsiTheme="minorEastAsia" w:eastAsiaTheme="minorEastAsia"/>
          <w:bCs/>
          <w:szCs w:val="21"/>
        </w:rPr>
        <w:t>（2）套餐包含每月工作数据流量不少于60G。</w:t>
      </w:r>
    </w:p>
    <w:p>
      <w:pPr>
        <w:spacing w:before="0" w:after="0" w:line="400" w:lineRule="exact"/>
        <w:ind w:firstLine="420"/>
        <w:rPr>
          <w:rFonts w:cs="宋体" w:asciiTheme="minorEastAsia" w:hAnsiTheme="minorEastAsia" w:eastAsiaTheme="minorEastAsia"/>
          <w:bCs/>
          <w:szCs w:val="21"/>
        </w:rPr>
      </w:pPr>
      <w:r>
        <w:rPr>
          <w:rFonts w:hint="eastAsia" w:cs="宋体" w:asciiTheme="minorEastAsia" w:hAnsiTheme="minorEastAsia" w:eastAsiaTheme="minorEastAsia"/>
          <w:bCs/>
          <w:szCs w:val="21"/>
        </w:rPr>
        <w:t>（3）套餐包含短信服务每月不少于400条。</w:t>
      </w:r>
    </w:p>
    <w:p>
      <w:pPr>
        <w:spacing w:before="0" w:after="0" w:line="400" w:lineRule="exact"/>
        <w:ind w:firstLine="420"/>
        <w:rPr>
          <w:rFonts w:cs="宋体" w:asciiTheme="minorEastAsia" w:hAnsiTheme="minorEastAsia" w:eastAsiaTheme="minorEastAsia"/>
          <w:bCs/>
          <w:szCs w:val="21"/>
        </w:rPr>
      </w:pPr>
      <w:r>
        <w:rPr>
          <w:rFonts w:hint="eastAsia" w:cs="宋体" w:asciiTheme="minorEastAsia" w:hAnsiTheme="minorEastAsia" w:eastAsiaTheme="minorEastAsia"/>
          <w:bCs/>
          <w:szCs w:val="21"/>
        </w:rPr>
        <w:t>（4</w:t>
      </w:r>
      <w:r>
        <w:rPr>
          <w:rFonts w:cs="宋体" w:asciiTheme="minorEastAsia" w:hAnsiTheme="minorEastAsia" w:eastAsiaTheme="minorEastAsia"/>
          <w:bCs/>
          <w:szCs w:val="21"/>
        </w:rPr>
        <w:t>）</w:t>
      </w:r>
      <w:r>
        <w:rPr>
          <w:rFonts w:hint="eastAsia" w:cs="宋体" w:asciiTheme="minorEastAsia" w:hAnsiTheme="minorEastAsia" w:eastAsiaTheme="minorEastAsia"/>
          <w:bCs/>
          <w:szCs w:val="21"/>
        </w:rPr>
        <w:t>套餐包含集团网内通话每月不少于2000分钟。</w:t>
      </w:r>
    </w:p>
    <w:p>
      <w:pPr>
        <w:spacing w:before="0" w:after="0" w:line="400" w:lineRule="exact"/>
        <w:ind w:firstLine="420"/>
        <w:rPr>
          <w:rFonts w:cs="宋体" w:asciiTheme="minorEastAsia" w:hAnsiTheme="minorEastAsia" w:eastAsiaTheme="minorEastAsia"/>
          <w:bCs/>
          <w:szCs w:val="21"/>
        </w:rPr>
      </w:pPr>
      <w:r>
        <w:rPr>
          <w:rFonts w:hint="eastAsia" w:cs="宋体" w:asciiTheme="minorEastAsia" w:hAnsiTheme="minorEastAsia" w:eastAsiaTheme="minorEastAsia"/>
          <w:bCs/>
          <w:szCs w:val="21"/>
        </w:rPr>
        <w:t>（5</w:t>
      </w:r>
      <w:r>
        <w:rPr>
          <w:rFonts w:cs="宋体" w:asciiTheme="minorEastAsia" w:hAnsiTheme="minorEastAsia" w:eastAsiaTheme="minorEastAsia"/>
          <w:bCs/>
          <w:szCs w:val="21"/>
        </w:rPr>
        <w:t>）</w:t>
      </w:r>
      <w:r>
        <w:rPr>
          <w:rFonts w:hint="eastAsia" w:cs="宋体" w:asciiTheme="minorEastAsia" w:hAnsiTheme="minorEastAsia" w:eastAsiaTheme="minorEastAsia"/>
          <w:bCs/>
          <w:szCs w:val="21"/>
        </w:rPr>
        <w:t>提供所有移动法务终端的基础电信通信服务的开卡、入网。</w:t>
      </w:r>
    </w:p>
    <w:p>
      <w:pPr>
        <w:spacing w:before="0" w:after="0" w:line="400" w:lineRule="exact"/>
        <w:ind w:firstLine="420"/>
        <w:rPr>
          <w:rFonts w:cs="宋体" w:asciiTheme="minorEastAsia" w:hAnsiTheme="minorEastAsia" w:eastAsiaTheme="minorEastAsia"/>
          <w:bCs/>
          <w:szCs w:val="21"/>
        </w:rPr>
      </w:pPr>
      <w:r>
        <w:rPr>
          <w:rFonts w:hint="eastAsia" w:cs="宋体" w:asciiTheme="minorEastAsia" w:hAnsiTheme="minorEastAsia" w:eastAsiaTheme="minorEastAsia"/>
          <w:bCs/>
          <w:szCs w:val="21"/>
        </w:rPr>
        <w:t>（6）退休或者调离停止其</w:t>
      </w:r>
      <w:r>
        <w:rPr>
          <w:rFonts w:hint="eastAsia" w:cs="宋体" w:asciiTheme="minorEastAsia" w:hAnsiTheme="minorEastAsia" w:eastAsiaTheme="minorEastAsia"/>
          <w:kern w:val="0"/>
          <w:szCs w:val="21"/>
        </w:rPr>
        <w:t>法务通平台专网接入服务，</w:t>
      </w:r>
      <w:r>
        <w:rPr>
          <w:rFonts w:hint="eastAsia" w:cs="宋体" w:asciiTheme="minorEastAsia" w:hAnsiTheme="minorEastAsia" w:eastAsiaTheme="minorEastAsia"/>
          <w:bCs/>
          <w:szCs w:val="21"/>
        </w:rPr>
        <w:t>在服务期限内根据采购方要求为新入职职工</w:t>
      </w:r>
      <w:r>
        <w:rPr>
          <w:rFonts w:hint="eastAsia" w:cs="宋体" w:asciiTheme="minorEastAsia" w:hAnsiTheme="minorEastAsia" w:eastAsiaTheme="minorEastAsia"/>
          <w:kern w:val="0"/>
          <w:szCs w:val="21"/>
        </w:rPr>
        <w:t>提供法务通平台专网接入服务。</w:t>
      </w:r>
    </w:p>
    <w:p>
      <w:pPr>
        <w:pStyle w:val="36"/>
        <w:spacing w:before="0" w:after="0" w:line="400" w:lineRule="exact"/>
        <w:ind w:left="0" w:firstLine="0" w:firstLineChars="0"/>
        <w:rPr>
          <w:rFonts w:ascii="宋体" w:hAnsi="宋体" w:cs="宋体"/>
          <w:b/>
          <w:szCs w:val="21"/>
        </w:rPr>
      </w:pPr>
      <w:r>
        <w:rPr>
          <w:rFonts w:hint="eastAsia" w:ascii="宋体" w:hAnsi="宋体" w:cs="宋体"/>
          <w:b/>
          <w:szCs w:val="21"/>
        </w:rPr>
        <w:t>三、交付期及服务时间：</w:t>
      </w:r>
    </w:p>
    <w:p>
      <w:pPr>
        <w:spacing w:before="0" w:after="0" w:line="400" w:lineRule="exact"/>
        <w:ind w:firstLine="42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1、服务期限：</w:t>
      </w:r>
    </w:p>
    <w:p>
      <w:pPr>
        <w:spacing w:before="0" w:after="0" w:line="400" w:lineRule="exact"/>
        <w:ind w:firstLine="42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自交付运行之日起两年。</w:t>
      </w:r>
    </w:p>
    <w:p>
      <w:pPr>
        <w:spacing w:before="0" w:after="0" w:line="400" w:lineRule="exact"/>
        <w:ind w:firstLine="42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2、交付期：</w:t>
      </w:r>
    </w:p>
    <w:p>
      <w:pPr>
        <w:spacing w:before="0" w:after="0" w:line="400" w:lineRule="exact"/>
        <w:ind w:firstLine="42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签订合同之日起15日内将所有</w:t>
      </w:r>
      <w:r>
        <w:rPr>
          <w:rFonts w:hint="eastAsia" w:cs="宋体" w:asciiTheme="minorEastAsia" w:hAnsiTheme="minorEastAsia" w:eastAsiaTheme="minorEastAsia"/>
          <w:b/>
          <w:kern w:val="0"/>
          <w:szCs w:val="21"/>
        </w:rPr>
        <w:t>59台</w:t>
      </w:r>
      <w:r>
        <w:rPr>
          <w:rFonts w:hint="eastAsia" w:cs="宋体" w:asciiTheme="minorEastAsia" w:hAnsiTheme="minorEastAsia" w:eastAsiaTheme="minorEastAsia"/>
          <w:kern w:val="0"/>
          <w:szCs w:val="21"/>
        </w:rPr>
        <w:t>双系统终端提供到位，并提供法务通平台专网接入服务。</w:t>
      </w:r>
    </w:p>
    <w:p>
      <w:pPr>
        <w:pStyle w:val="36"/>
        <w:spacing w:before="0" w:after="0" w:line="400" w:lineRule="exact"/>
        <w:ind w:left="0" w:firstLine="0" w:firstLineChars="0"/>
        <w:rPr>
          <w:rFonts w:ascii="宋体" w:hAnsi="宋体" w:cs="宋体"/>
          <w:b/>
          <w:szCs w:val="21"/>
        </w:rPr>
      </w:pPr>
      <w:r>
        <w:rPr>
          <w:rFonts w:hint="eastAsia" w:ascii="宋体" w:hAnsi="宋体" w:cs="宋体"/>
          <w:b/>
          <w:szCs w:val="21"/>
        </w:rPr>
        <w:t>四、付款方式：</w:t>
      </w:r>
    </w:p>
    <w:p>
      <w:pPr>
        <w:spacing w:before="0" w:after="0" w:line="400" w:lineRule="exact"/>
        <w:ind w:firstLine="420"/>
        <w:rPr>
          <w:rFonts w:ascii="宋体" w:hAnsi="宋体" w:cs="宋体"/>
          <w:kern w:val="0"/>
          <w:szCs w:val="21"/>
        </w:rPr>
      </w:pPr>
      <w:r>
        <w:rPr>
          <w:rFonts w:hint="eastAsia" w:ascii="宋体" w:hAnsi="宋体" w:cs="宋体"/>
          <w:kern w:val="0"/>
          <w:szCs w:val="21"/>
        </w:rPr>
        <w:t>按年结算，签约后的30个工作日内支付第一年的费用，第13个月结算第二年的费用。</w:t>
      </w:r>
    </w:p>
    <w:p>
      <w:pPr>
        <w:pStyle w:val="36"/>
        <w:spacing w:before="0" w:after="0" w:line="400" w:lineRule="exact"/>
        <w:ind w:left="0" w:firstLine="0" w:firstLineChars="0"/>
        <w:rPr>
          <w:rFonts w:ascii="宋体" w:hAnsi="宋体" w:cs="宋体"/>
          <w:b/>
          <w:szCs w:val="21"/>
        </w:rPr>
      </w:pPr>
      <w:r>
        <w:rPr>
          <w:rFonts w:hint="eastAsia" w:ascii="宋体" w:hAnsi="宋体" w:cs="宋体"/>
          <w:b/>
          <w:szCs w:val="21"/>
        </w:rPr>
        <w:t>五、其他要求：</w:t>
      </w:r>
    </w:p>
    <w:p>
      <w:pPr>
        <w:spacing w:before="0" w:after="0" w:line="400" w:lineRule="exact"/>
        <w:ind w:firstLine="420"/>
        <w:rPr>
          <w:rFonts w:ascii="宋体" w:hAnsi="宋体" w:cs="宋体"/>
          <w:kern w:val="0"/>
          <w:szCs w:val="21"/>
        </w:rPr>
      </w:pPr>
      <w:r>
        <w:rPr>
          <w:rFonts w:hint="eastAsia" w:ascii="宋体" w:hAnsi="宋体" w:cs="宋体"/>
          <w:kern w:val="0"/>
          <w:szCs w:val="21"/>
        </w:rPr>
        <w:t>1、本项目政府采购预算金额为人民币：</w:t>
      </w:r>
      <w:r>
        <w:rPr>
          <w:rFonts w:hint="eastAsia" w:ascii="宋体" w:hAnsi="宋体" w:cs="宋体"/>
          <w:b/>
          <w:kern w:val="0"/>
          <w:szCs w:val="21"/>
        </w:rPr>
        <w:t>伍拾叁万捌仟零捌拾元整（￥538080）</w:t>
      </w:r>
      <w:r>
        <w:rPr>
          <w:rFonts w:hint="eastAsia" w:ascii="宋体" w:hAnsi="宋体" w:cs="宋体"/>
          <w:kern w:val="0"/>
          <w:szCs w:val="21"/>
        </w:rPr>
        <w:t>，超出政府采购预算的将被视为无效报价处理。</w:t>
      </w:r>
    </w:p>
    <w:p>
      <w:pPr>
        <w:spacing w:before="0" w:after="0" w:line="400" w:lineRule="exact"/>
        <w:ind w:firstLine="420"/>
        <w:rPr>
          <w:rFonts w:ascii="宋体" w:hAnsi="宋体" w:cs="宋体"/>
          <w:kern w:val="0"/>
          <w:szCs w:val="21"/>
        </w:rPr>
      </w:pPr>
      <w:r>
        <w:rPr>
          <w:rFonts w:ascii="宋体" w:hAnsi="宋体" w:cs="宋体"/>
          <w:kern w:val="0"/>
          <w:szCs w:val="21"/>
        </w:rPr>
        <w:t>2</w:t>
      </w:r>
      <w:r>
        <w:rPr>
          <w:rFonts w:hint="eastAsia" w:ascii="宋体" w:hAnsi="宋体" w:cs="宋体"/>
          <w:kern w:val="0"/>
          <w:szCs w:val="21"/>
        </w:rPr>
        <w:t>、标注“▲”号条款为重要功能服务条款，将作为加分或评分参考项内容。</w:t>
      </w:r>
    </w:p>
    <w:p>
      <w:pPr>
        <w:pStyle w:val="31"/>
        <w:ind w:firstLine="0" w:firstLineChars="0"/>
      </w:pPr>
    </w:p>
    <w:p>
      <w:pPr>
        <w:pStyle w:val="10"/>
        <w:spacing w:line="360" w:lineRule="exact"/>
        <w:ind w:firstLine="0" w:firstLineChars="0"/>
        <w:rPr>
          <w:rFonts w:hAnsi="宋体"/>
          <w:b/>
          <w:bCs/>
          <w:kern w:val="44"/>
          <w:sz w:val="32"/>
          <w:szCs w:val="32"/>
        </w:rPr>
      </w:pPr>
    </w:p>
    <w:p>
      <w:pPr>
        <w:pStyle w:val="10"/>
        <w:spacing w:line="360" w:lineRule="exact"/>
        <w:ind w:firstLine="0" w:firstLineChars="0"/>
        <w:jc w:val="center"/>
        <w:rPr>
          <w:rFonts w:hAnsi="宋体"/>
          <w:b/>
          <w:bCs/>
          <w:kern w:val="44"/>
          <w:sz w:val="32"/>
          <w:szCs w:val="32"/>
        </w:rPr>
      </w:pPr>
    </w:p>
    <w:p>
      <w:pPr>
        <w:ind w:firstLine="643"/>
        <w:rPr>
          <w:rFonts w:hAnsi="宋体"/>
          <w:b/>
          <w:bCs/>
          <w:kern w:val="44"/>
          <w:sz w:val="32"/>
          <w:szCs w:val="32"/>
        </w:rPr>
      </w:pPr>
      <w:r>
        <w:rPr>
          <w:rFonts w:hint="eastAsia" w:hAnsi="宋体"/>
          <w:b/>
          <w:bCs/>
          <w:kern w:val="44"/>
          <w:sz w:val="32"/>
          <w:szCs w:val="32"/>
        </w:rPr>
        <w:br w:type="page"/>
      </w:r>
    </w:p>
    <w:p>
      <w:pPr>
        <w:pStyle w:val="10"/>
        <w:spacing w:line="360" w:lineRule="exact"/>
        <w:ind w:firstLine="0" w:firstLineChars="0"/>
        <w:jc w:val="center"/>
        <w:outlineLvl w:val="0"/>
        <w:rPr>
          <w:rFonts w:hAnsi="宋体"/>
          <w:b/>
          <w:bCs/>
          <w:kern w:val="44"/>
          <w:sz w:val="32"/>
          <w:szCs w:val="32"/>
        </w:rPr>
      </w:pPr>
      <w:bookmarkStart w:id="22" w:name="_Toc2348"/>
      <w:r>
        <w:rPr>
          <w:rFonts w:hint="eastAsia" w:hAnsi="宋体"/>
          <w:b/>
          <w:bCs/>
          <w:kern w:val="44"/>
          <w:sz w:val="32"/>
          <w:szCs w:val="32"/>
        </w:rPr>
        <w:t>第四章   评审办法</w:t>
      </w:r>
      <w:bookmarkEnd w:id="22"/>
    </w:p>
    <w:p>
      <w:pPr>
        <w:keepNext w:val="0"/>
        <w:keepLines w:val="0"/>
        <w:pageBreakBefore w:val="0"/>
        <w:widowControl w:val="0"/>
        <w:kinsoku/>
        <w:wordWrap/>
        <w:overflowPunct/>
        <w:topLinePunct w:val="0"/>
        <w:bidi w:val="0"/>
        <w:snapToGrid/>
        <w:spacing w:before="0" w:after="0" w:line="400" w:lineRule="exact"/>
        <w:ind w:firstLine="0" w:firstLineChars="0"/>
        <w:textAlignment w:val="auto"/>
        <w:outlineLvl w:val="1"/>
        <w:rPr>
          <w:rFonts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一、评审依据及方式</w:t>
      </w:r>
    </w:p>
    <w:p>
      <w:pPr>
        <w:keepNext w:val="0"/>
        <w:keepLines w:val="0"/>
        <w:pageBreakBefore w:val="0"/>
        <w:widowControl w:val="0"/>
        <w:kinsoku/>
        <w:wordWrap/>
        <w:overflowPunct/>
        <w:topLinePunct w:val="0"/>
        <w:bidi w:val="0"/>
        <w:snapToGrid/>
        <w:spacing w:before="0" w:after="0" w:line="400" w:lineRule="exact"/>
        <w:ind w:firstLine="420"/>
        <w:textAlignment w:val="auto"/>
        <w:rPr>
          <w:rFonts w:asciiTheme="minorEastAsia" w:hAnsiTheme="minorEastAsia" w:eastAsiaTheme="minorEastAsia" w:cstheme="minorEastAsia"/>
          <w:color w:val="000000" w:themeColor="text1"/>
          <w:szCs w:val="20"/>
          <w14:textFill>
            <w14:solidFill>
              <w14:schemeClr w14:val="tx1"/>
            </w14:solidFill>
          </w14:textFill>
        </w:rPr>
      </w:pPr>
      <w:r>
        <w:rPr>
          <w:rFonts w:hint="eastAsia" w:asciiTheme="minorEastAsia" w:hAnsiTheme="minorEastAsia" w:eastAsiaTheme="minorEastAsia" w:cstheme="minorEastAsia"/>
          <w:szCs w:val="20"/>
        </w:rPr>
        <w:t>1. 评审依据：磋商小组以磋商文件和</w:t>
      </w:r>
      <w:r>
        <w:rPr>
          <w:rFonts w:hint="eastAsia" w:asciiTheme="minorEastAsia" w:hAnsiTheme="minorEastAsia" w:eastAsiaTheme="minorEastAsia" w:cstheme="minorEastAsia"/>
          <w:color w:val="auto"/>
          <w:szCs w:val="20"/>
        </w:rPr>
        <w:t>响应文件为评审依据，对磋商供应商的最后报价、</w:t>
      </w:r>
      <w:r>
        <w:rPr>
          <w:rFonts w:hint="eastAsia" w:asciiTheme="minorEastAsia" w:hAnsiTheme="minorEastAsia" w:eastAsiaTheme="minorEastAsia" w:cstheme="minorEastAsia"/>
          <w:color w:val="auto"/>
          <w:szCs w:val="20"/>
          <w:lang w:val="en-US" w:eastAsia="zh-CN"/>
        </w:rPr>
        <w:t>技术</w:t>
      </w:r>
      <w:r>
        <w:rPr>
          <w:rFonts w:hint="eastAsia" w:asciiTheme="minorEastAsia" w:hAnsiTheme="minorEastAsia" w:eastAsiaTheme="minorEastAsia" w:cstheme="minorEastAsia"/>
          <w:color w:val="auto"/>
          <w:szCs w:val="20"/>
          <w:lang w:val="zh-CN"/>
        </w:rPr>
        <w:t>方案分、实施方案分、</w:t>
      </w:r>
      <w:r>
        <w:rPr>
          <w:rFonts w:hint="eastAsia" w:asciiTheme="minorEastAsia" w:hAnsiTheme="minorEastAsia" w:eastAsiaTheme="minorEastAsia" w:cstheme="minorEastAsia"/>
          <w:color w:val="auto"/>
          <w:szCs w:val="20"/>
          <w:lang w:val="en-US" w:eastAsia="zh-CN"/>
        </w:rPr>
        <w:t>售后服务</w:t>
      </w:r>
      <w:r>
        <w:rPr>
          <w:rFonts w:hint="eastAsia" w:asciiTheme="minorEastAsia" w:hAnsiTheme="minorEastAsia" w:eastAsiaTheme="minorEastAsia" w:cstheme="minorEastAsia"/>
          <w:color w:val="auto"/>
          <w:szCs w:val="20"/>
          <w:lang w:val="zh-CN"/>
        </w:rPr>
        <w:t>及应急保障方案分、技术信誉分、业绩等</w:t>
      </w:r>
      <w:r>
        <w:rPr>
          <w:rFonts w:hint="eastAsia" w:asciiTheme="minorEastAsia" w:hAnsiTheme="minorEastAsia" w:eastAsiaTheme="minorEastAsia" w:cstheme="minorEastAsia"/>
          <w:color w:val="auto"/>
          <w:szCs w:val="20"/>
        </w:rPr>
        <w:t>六个方面内容按百</w:t>
      </w:r>
      <w:r>
        <w:rPr>
          <w:rFonts w:hint="eastAsia" w:asciiTheme="minorEastAsia" w:hAnsiTheme="minorEastAsia" w:eastAsiaTheme="minorEastAsia" w:cstheme="minorEastAsia"/>
          <w:color w:val="000000" w:themeColor="text1"/>
          <w:szCs w:val="20"/>
          <w14:textFill>
            <w14:solidFill>
              <w14:schemeClr w14:val="tx1"/>
            </w14:solidFill>
          </w14:textFill>
        </w:rPr>
        <w:t>分制打分。</w:t>
      </w:r>
    </w:p>
    <w:p>
      <w:pPr>
        <w:keepNext w:val="0"/>
        <w:keepLines w:val="0"/>
        <w:pageBreakBefore w:val="0"/>
        <w:widowControl w:val="0"/>
        <w:kinsoku/>
        <w:wordWrap/>
        <w:overflowPunct/>
        <w:topLinePunct w:val="0"/>
        <w:bidi w:val="0"/>
        <w:snapToGrid/>
        <w:spacing w:before="0" w:after="0" w:line="400" w:lineRule="exact"/>
        <w:ind w:left="210" w:leftChars="100" w:firstLine="210" w:firstLineChars="100"/>
        <w:textAlignment w:val="auto"/>
        <w:rPr>
          <w:rFonts w:asciiTheme="minorEastAsia" w:hAnsiTheme="minorEastAsia" w:eastAsiaTheme="minorEastAsia" w:cstheme="minorEastAsia"/>
          <w:szCs w:val="20"/>
        </w:rPr>
      </w:pPr>
      <w:r>
        <w:rPr>
          <w:rFonts w:hint="eastAsia" w:asciiTheme="minorEastAsia" w:hAnsiTheme="minorEastAsia" w:eastAsiaTheme="minorEastAsia" w:cstheme="minorEastAsia"/>
          <w:szCs w:val="20"/>
        </w:rPr>
        <w:t>2. 评审方式：以封闭方式进行评标。</w:t>
      </w:r>
    </w:p>
    <w:p>
      <w:pPr>
        <w:keepNext w:val="0"/>
        <w:keepLines w:val="0"/>
        <w:pageBreakBefore w:val="0"/>
        <w:widowControl w:val="0"/>
        <w:kinsoku/>
        <w:wordWrap/>
        <w:overflowPunct/>
        <w:topLinePunct w:val="0"/>
        <w:bidi w:val="0"/>
        <w:snapToGrid/>
        <w:spacing w:before="0" w:after="0" w:line="400" w:lineRule="exact"/>
        <w:ind w:left="210" w:leftChars="100" w:firstLine="210" w:firstLineChars="10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szCs w:val="20"/>
        </w:rPr>
        <w:t>3. 根据财库〔2012〕69号文规定，采购人和采购代理机构、磋商小级成员要严格遵守政府采购相关法律制度，依法履行各自职责，公正、客观、审慎地组织和参与评审工作。</w:t>
      </w:r>
    </w:p>
    <w:p>
      <w:pPr>
        <w:keepNext w:val="0"/>
        <w:keepLines w:val="0"/>
        <w:pageBreakBefore w:val="0"/>
        <w:widowControl w:val="0"/>
        <w:kinsoku/>
        <w:wordWrap/>
        <w:overflowPunct/>
        <w:topLinePunct w:val="0"/>
        <w:bidi w:val="0"/>
        <w:snapToGrid/>
        <w:spacing w:before="0" w:after="0" w:line="400" w:lineRule="exact"/>
        <w:ind w:firstLine="0" w:firstLineChars="0"/>
        <w:textAlignment w:val="auto"/>
        <w:outlineLvl w:val="1"/>
        <w:rPr>
          <w:rFonts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二、评审办法</w:t>
      </w:r>
    </w:p>
    <w:p>
      <w:pPr>
        <w:keepNext w:val="0"/>
        <w:keepLines w:val="0"/>
        <w:pageBreakBefore w:val="0"/>
        <w:widowControl w:val="0"/>
        <w:kinsoku/>
        <w:wordWrap/>
        <w:overflowPunct/>
        <w:topLinePunct w:val="0"/>
        <w:bidi w:val="0"/>
        <w:snapToGrid/>
        <w:spacing w:before="0" w:after="0" w:line="400" w:lineRule="exact"/>
        <w:ind w:firstLine="420"/>
        <w:textAlignment w:val="auto"/>
        <w:rPr>
          <w:rFonts w:asciiTheme="minorEastAsia" w:hAnsiTheme="minorEastAsia" w:eastAsiaTheme="minorEastAsia" w:cstheme="minorEastAsia"/>
          <w:bCs/>
          <w:szCs w:val="20"/>
        </w:rPr>
      </w:pPr>
      <w:r>
        <w:rPr>
          <w:rFonts w:hint="eastAsia" w:asciiTheme="minorEastAsia" w:hAnsiTheme="minorEastAsia" w:eastAsiaTheme="minorEastAsia" w:cstheme="minorEastAsia"/>
          <w:bCs/>
          <w:szCs w:val="20"/>
        </w:rPr>
        <w:t>（一）对进入详评的，采用综合评分法。</w:t>
      </w:r>
    </w:p>
    <w:p>
      <w:pPr>
        <w:keepNext w:val="0"/>
        <w:keepLines w:val="0"/>
        <w:pageBreakBefore w:val="0"/>
        <w:widowControl w:val="0"/>
        <w:kinsoku/>
        <w:wordWrap/>
        <w:overflowPunct/>
        <w:topLinePunct w:val="0"/>
        <w:bidi w:val="0"/>
        <w:snapToGrid/>
        <w:spacing w:before="0" w:after="0" w:line="400" w:lineRule="exact"/>
        <w:ind w:firstLine="420"/>
        <w:textAlignment w:val="auto"/>
      </w:pPr>
      <w:r>
        <w:rPr>
          <w:rFonts w:hint="eastAsia" w:asciiTheme="minorEastAsia" w:hAnsiTheme="minorEastAsia" w:eastAsiaTheme="minorEastAsia" w:cstheme="minorEastAsia"/>
          <w:bCs/>
          <w:szCs w:val="20"/>
        </w:rPr>
        <w:t>（二）计分办法（按四舍五入取至小数点后二位）</w:t>
      </w:r>
    </w:p>
    <w:p>
      <w:pPr>
        <w:pStyle w:val="10"/>
        <w:keepNext w:val="0"/>
        <w:keepLines w:val="0"/>
        <w:pageBreakBefore w:val="0"/>
        <w:widowControl w:val="0"/>
        <w:kinsoku/>
        <w:wordWrap/>
        <w:overflowPunct/>
        <w:topLinePunct w:val="0"/>
        <w:bidi w:val="0"/>
        <w:snapToGrid/>
        <w:spacing w:line="400" w:lineRule="exact"/>
        <w:ind w:firstLine="422"/>
        <w:textAlignment w:val="auto"/>
        <w:rPr>
          <w:rFonts w:hAnsi="宋体" w:cs="宋体"/>
          <w:bCs/>
          <w:kern w:val="0"/>
          <w:szCs w:val="21"/>
        </w:rPr>
      </w:pPr>
      <w:r>
        <w:rPr>
          <w:rFonts w:hint="eastAsia" w:hAnsi="宋体" w:cs="宋体"/>
          <w:b/>
          <w:kern w:val="0"/>
          <w:szCs w:val="21"/>
        </w:rPr>
        <w:t>1.</w:t>
      </w:r>
      <w:r>
        <w:rPr>
          <w:rFonts w:hint="eastAsia" w:hAnsi="宋体" w:cs="宋体"/>
          <w:b/>
          <w:bCs/>
          <w:kern w:val="0"/>
          <w:szCs w:val="21"/>
        </w:rPr>
        <w:t>价格分…………………………………………………………………………………………</w:t>
      </w:r>
      <w:r>
        <w:rPr>
          <w:rFonts w:hint="eastAsia" w:hAnsi="宋体" w:cs="宋体"/>
          <w:b/>
          <w:kern w:val="0"/>
          <w:szCs w:val="21"/>
        </w:rPr>
        <w:t>满分</w:t>
      </w:r>
      <w:r>
        <w:rPr>
          <w:rFonts w:hint="eastAsia" w:hAnsi="宋体" w:cs="宋体"/>
          <w:b/>
          <w:bCs/>
          <w:kern w:val="0"/>
          <w:szCs w:val="21"/>
        </w:rPr>
        <w:t>30分</w:t>
      </w:r>
    </w:p>
    <w:p>
      <w:pPr>
        <w:pStyle w:val="10"/>
        <w:keepNext w:val="0"/>
        <w:keepLines w:val="0"/>
        <w:pageBreakBefore w:val="0"/>
        <w:widowControl w:val="0"/>
        <w:kinsoku/>
        <w:wordWrap/>
        <w:overflowPunct/>
        <w:topLinePunct w:val="0"/>
        <w:bidi w:val="0"/>
        <w:snapToGrid/>
        <w:spacing w:line="400" w:lineRule="exact"/>
        <w:ind w:firstLine="420"/>
        <w:textAlignment w:val="auto"/>
        <w:rPr>
          <w:rFonts w:hAnsi="宋体" w:cs="宋体"/>
          <w:bCs/>
          <w:kern w:val="0"/>
          <w:szCs w:val="21"/>
        </w:rPr>
      </w:pPr>
      <w:r>
        <w:rPr>
          <w:rFonts w:hint="eastAsia" w:hAnsi="宋体" w:cs="宋体"/>
          <w:bCs/>
          <w:kern w:val="0"/>
          <w:szCs w:val="21"/>
        </w:rPr>
        <w:t>（1）</w:t>
      </w:r>
      <w:r>
        <w:rPr>
          <w:rFonts w:hint="eastAsia" w:hAnsi="宋体" w:cs="宋体"/>
          <w:kern w:val="0"/>
          <w:szCs w:val="21"/>
        </w:rPr>
        <w:t>按照《政府采购促进中小企业发展暂行办法》（财库[2011]181号）规定：</w:t>
      </w:r>
    </w:p>
    <w:p>
      <w:pPr>
        <w:pStyle w:val="10"/>
        <w:keepNext w:val="0"/>
        <w:keepLines w:val="0"/>
        <w:pageBreakBefore w:val="0"/>
        <w:widowControl w:val="0"/>
        <w:kinsoku/>
        <w:wordWrap/>
        <w:overflowPunct/>
        <w:topLinePunct w:val="0"/>
        <w:bidi w:val="0"/>
        <w:snapToGrid/>
        <w:spacing w:line="400" w:lineRule="exact"/>
        <w:ind w:firstLine="420"/>
        <w:textAlignment w:val="auto"/>
        <w:rPr>
          <w:rFonts w:hAnsi="宋体" w:cs="宋体"/>
          <w:kern w:val="0"/>
          <w:szCs w:val="21"/>
        </w:rPr>
      </w:pPr>
      <w:r>
        <w:rPr>
          <w:rFonts w:hint="eastAsia" w:hAnsi="宋体" w:cs="宋体"/>
          <w:bCs/>
          <w:kern w:val="0"/>
          <w:szCs w:val="21"/>
        </w:rPr>
        <w:t>①</w:t>
      </w:r>
      <w:r>
        <w:rPr>
          <w:rFonts w:hint="eastAsia" w:hAnsi="宋体" w:cs="宋体"/>
          <w:kern w:val="0"/>
          <w:szCs w:val="21"/>
        </w:rPr>
        <w:t>对磋商供应商认定为小型和微型企业且所投产品为小型、微型企业产品的（以响应文件提供的符合规定的有关证明材料为准），磋商报价给予10%的扣除，扣除后的价格为评标报价，即评标报价=磋商报价×（1-10%）。</w:t>
      </w:r>
    </w:p>
    <w:p>
      <w:pPr>
        <w:pStyle w:val="10"/>
        <w:keepNext w:val="0"/>
        <w:keepLines w:val="0"/>
        <w:pageBreakBefore w:val="0"/>
        <w:widowControl w:val="0"/>
        <w:kinsoku/>
        <w:wordWrap/>
        <w:overflowPunct/>
        <w:topLinePunct w:val="0"/>
        <w:bidi w:val="0"/>
        <w:snapToGrid/>
        <w:spacing w:line="400" w:lineRule="exact"/>
        <w:ind w:firstLine="420"/>
        <w:textAlignment w:val="auto"/>
        <w:rPr>
          <w:rFonts w:hAnsi="宋体" w:cs="宋体"/>
          <w:kern w:val="0"/>
          <w:szCs w:val="21"/>
        </w:rPr>
      </w:pPr>
      <w:r>
        <w:rPr>
          <w:rFonts w:hint="eastAsia" w:hAnsi="宋体" w:cs="宋体"/>
          <w:kern w:val="0"/>
          <w:szCs w:val="21"/>
        </w:rPr>
        <w:t>②除上述情况外，评标报价=磋商报价。</w:t>
      </w:r>
    </w:p>
    <w:p>
      <w:pPr>
        <w:pStyle w:val="10"/>
        <w:keepNext w:val="0"/>
        <w:keepLines w:val="0"/>
        <w:pageBreakBefore w:val="0"/>
        <w:widowControl w:val="0"/>
        <w:kinsoku/>
        <w:wordWrap/>
        <w:overflowPunct/>
        <w:topLinePunct w:val="0"/>
        <w:bidi w:val="0"/>
        <w:snapToGrid/>
        <w:spacing w:line="400" w:lineRule="exact"/>
        <w:ind w:firstLine="422"/>
        <w:textAlignment w:val="auto"/>
        <w:rPr>
          <w:rFonts w:hint="eastAsia" w:hAnsi="宋体" w:cs="宋体"/>
          <w:b/>
          <w:kern w:val="0"/>
          <w:szCs w:val="21"/>
        </w:rPr>
      </w:pPr>
      <w:r>
        <w:rPr>
          <w:rFonts w:hint="eastAsia" w:hAnsi="宋体" w:cs="宋体"/>
          <w:b/>
          <w:kern w:val="0"/>
          <w:szCs w:val="21"/>
        </w:rPr>
        <w:t>注：①小型、微型企业提供中型企业制造的货物的，视同为中型企业。</w:t>
      </w:r>
    </w:p>
    <w:p>
      <w:pPr>
        <w:pStyle w:val="10"/>
        <w:keepNext w:val="0"/>
        <w:keepLines w:val="0"/>
        <w:pageBreakBefore w:val="0"/>
        <w:widowControl w:val="0"/>
        <w:kinsoku/>
        <w:wordWrap/>
        <w:overflowPunct/>
        <w:topLinePunct w:val="0"/>
        <w:bidi w:val="0"/>
        <w:snapToGrid/>
        <w:spacing w:line="400" w:lineRule="exact"/>
        <w:ind w:firstLine="840" w:firstLineChars="400"/>
        <w:textAlignment w:val="auto"/>
        <w:rPr>
          <w:rFonts w:hint="eastAsia" w:hAnsi="宋体" w:cs="宋体"/>
          <w:b/>
          <w:kern w:val="0"/>
          <w:szCs w:val="21"/>
        </w:rPr>
      </w:pPr>
      <w:r>
        <w:rPr>
          <w:rFonts w:hint="eastAsia" w:hAnsi="宋体" w:cs="宋体"/>
          <w:b/>
          <w:kern w:val="0"/>
          <w:szCs w:val="21"/>
        </w:rPr>
        <w:t>②评审报价为供应商的最后报价进行政策性扣除后的价格，评审报价只是作为评标时使用。最终成交供应商的成交金额＝最后报价。</w:t>
      </w:r>
    </w:p>
    <w:p>
      <w:pPr>
        <w:pStyle w:val="10"/>
        <w:keepNext w:val="0"/>
        <w:keepLines w:val="0"/>
        <w:pageBreakBefore w:val="0"/>
        <w:widowControl w:val="0"/>
        <w:kinsoku/>
        <w:wordWrap/>
        <w:overflowPunct/>
        <w:topLinePunct w:val="0"/>
        <w:bidi w:val="0"/>
        <w:snapToGrid/>
        <w:spacing w:line="400" w:lineRule="exact"/>
        <w:ind w:firstLine="420"/>
        <w:textAlignment w:val="auto"/>
        <w:rPr>
          <w:rFonts w:hAnsi="宋体" w:cs="宋体"/>
          <w:kern w:val="0"/>
          <w:szCs w:val="21"/>
        </w:rPr>
      </w:pPr>
      <w:r>
        <w:rPr>
          <w:rFonts w:hint="eastAsia" w:hAnsi="宋体" w:cs="宋体"/>
          <w:kern w:val="0"/>
          <w:szCs w:val="21"/>
        </w:rPr>
        <w:t>（2）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cs="宋体"/>
          <w:bCs/>
          <w:kern w:val="0"/>
          <w:szCs w:val="21"/>
        </w:rPr>
      </w:pPr>
      <w:r>
        <w:rPr>
          <w:rFonts w:hint="eastAsia" w:asciiTheme="minorEastAsia" w:hAnsiTheme="minorEastAsia" w:eastAsiaTheme="minorEastAsia" w:cstheme="minorEastAsia"/>
          <w:kern w:val="0"/>
          <w:szCs w:val="21"/>
        </w:rPr>
        <w:t>（3）将通过资格、符合性评审标准的供应商进行二次报价。如供应商维持报价不变，以原报价作为供应商最后报价。以进入综合评分环节的最低的评审价为磋商基准价，磋商基准价报价得分为 30 分。</w:t>
      </w:r>
    </w:p>
    <w:p>
      <w:pPr>
        <w:pStyle w:val="10"/>
        <w:keepNext w:val="0"/>
        <w:keepLines w:val="0"/>
        <w:pageBreakBefore w:val="0"/>
        <w:widowControl w:val="0"/>
        <w:kinsoku/>
        <w:wordWrap/>
        <w:overflowPunct/>
        <w:topLinePunct w:val="0"/>
        <w:bidi w:val="0"/>
        <w:snapToGrid/>
        <w:spacing w:line="400" w:lineRule="exact"/>
        <w:ind w:firstLine="3922" w:firstLineChars="1868"/>
        <w:textAlignment w:val="auto"/>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 xml:space="preserve">磋商基准价  </w:t>
      </w:r>
    </w:p>
    <w:p>
      <w:pPr>
        <w:pStyle w:val="10"/>
        <w:keepNext w:val="0"/>
        <w:keepLines w:val="0"/>
        <w:pageBreakBefore w:val="0"/>
        <w:widowControl w:val="0"/>
        <w:numPr>
          <w:ilvl w:val="0"/>
          <w:numId w:val="4"/>
        </w:numPr>
        <w:kinsoku/>
        <w:wordWrap/>
        <w:overflowPunct/>
        <w:topLinePunct w:val="0"/>
        <w:bidi w:val="0"/>
        <w:snapToGrid/>
        <w:spacing w:line="400" w:lineRule="exact"/>
        <w:ind w:firstLine="420"/>
        <w:textAlignment w:val="auto"/>
        <w:rPr>
          <w:rFonts w:asciiTheme="minorEastAsia" w:hAnsiTheme="minorEastAsia" w:eastAsiaTheme="minorEastAsia" w:cstheme="minorEastAsia"/>
          <w:bCs/>
          <w:kern w:val="0"/>
          <w:szCs w:val="21"/>
        </w:rPr>
      </w:pPr>
      <w:r>
        <w:rPr>
          <w:rFonts w:asciiTheme="minorEastAsia" w:hAnsiTheme="minorEastAsia" w:eastAsiaTheme="minorEastAsia" w:cstheme="minorEastAsia"/>
          <w:bCs/>
          <w:kern w:val="0"/>
          <w:szCs w:val="21"/>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196850</wp:posOffset>
                </wp:positionV>
                <wp:extent cx="21971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19837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4pt;margin-top:15.5pt;height:0pt;width:173pt;z-index:251658240;mso-width-relative:page;mso-height-relative:page;" filled="f" stroked="t" coordsize="21600,21600" o:gfxdata="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xemk11QAAAAkBAAAPAAAAAAAAAAEAIAAAACIAAABkcnMvZG93bnJldi54bWxQSwECFAAUAAAA&#10;CACHTuJApX+ddvEBAADmAwAADgAAAAAAAAABACAAAAAkAQAAZHJzL2Uyb0RvYy54bWxQSwUGAAAA&#10;AAYABgBZAQAAhw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Cs/>
          <w:kern w:val="0"/>
          <w:szCs w:val="21"/>
        </w:rPr>
        <w:t>磋商供应商价格分 =                                    ×30分</w:t>
      </w:r>
    </w:p>
    <w:p>
      <w:pPr>
        <w:keepNext w:val="0"/>
        <w:keepLines w:val="0"/>
        <w:pageBreakBefore w:val="0"/>
        <w:widowControl w:val="0"/>
        <w:kinsoku/>
        <w:wordWrap/>
        <w:overflowPunct/>
        <w:topLinePunct w:val="0"/>
        <w:bidi w:val="0"/>
        <w:snapToGrid/>
        <w:spacing w:line="400" w:lineRule="exact"/>
        <w:ind w:firstLine="420"/>
        <w:jc w:val="left"/>
        <w:textAlignment w:val="auto"/>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 xml:space="preserve">                           磋商供应商</w:t>
      </w:r>
      <w:r>
        <w:rPr>
          <w:rFonts w:hint="eastAsia" w:asciiTheme="minorEastAsia" w:hAnsiTheme="minorEastAsia" w:eastAsiaTheme="minorEastAsia" w:cstheme="minorEastAsia"/>
          <w:kern w:val="0"/>
          <w:szCs w:val="21"/>
        </w:rPr>
        <w:t>评审报价</w:t>
      </w:r>
      <w:r>
        <w:rPr>
          <w:rFonts w:hint="eastAsia" w:asciiTheme="minorEastAsia" w:hAnsiTheme="minorEastAsia" w:eastAsiaTheme="minorEastAsia" w:cstheme="minorEastAsia"/>
          <w:bCs/>
          <w:kern w:val="0"/>
          <w:szCs w:val="21"/>
        </w:rPr>
        <w:t xml:space="preserve">金额 </w:t>
      </w:r>
    </w:p>
    <w:p>
      <w:pPr>
        <w:keepNext w:val="0"/>
        <w:keepLines w:val="0"/>
        <w:pageBreakBefore w:val="0"/>
        <w:widowControl w:val="0"/>
        <w:kinsoku/>
        <w:wordWrap/>
        <w:overflowPunct/>
        <w:topLinePunct w:val="0"/>
        <w:bidi w:val="0"/>
        <w:snapToGrid/>
        <w:spacing w:line="400" w:lineRule="exact"/>
        <w:ind w:firstLine="420"/>
        <w:jc w:val="left"/>
        <w:textAlignment w:val="auto"/>
      </w:pPr>
      <w:r>
        <w:rPr>
          <w:rFonts w:hint="eastAsia" w:asciiTheme="minorEastAsia" w:hAnsiTheme="minorEastAsia" w:eastAsiaTheme="minorEastAsia" w:cstheme="minorEastAsia"/>
          <w:bCs/>
          <w:kern w:val="0"/>
          <w:szCs w:val="21"/>
        </w:rPr>
        <w:t xml:space="preserve"> </w:t>
      </w:r>
      <w:r>
        <w:rPr>
          <w:rFonts w:hint="eastAsia"/>
          <w:b/>
          <w:bCs/>
          <w:szCs w:val="21"/>
        </w:rPr>
        <w:t>注：磋商小组认为，某供应商最后报价明显低于其他通过符合性审查供应商的报价，有可能影响服务质量或者不能诚信履约的，应当要求其在评审现场合理的时间内提供书面说明，必要时提交相关证明材料；供应商不能证明其报价合理性的，磋商小组应当将其作为无效磋商处理。</w:t>
      </w:r>
    </w:p>
    <w:p>
      <w:pPr>
        <w:pStyle w:val="10"/>
        <w:keepNext w:val="0"/>
        <w:keepLines w:val="0"/>
        <w:pageBreakBefore w:val="0"/>
        <w:widowControl w:val="0"/>
        <w:tabs>
          <w:tab w:val="left" w:pos="4214"/>
        </w:tabs>
        <w:kinsoku/>
        <w:wordWrap/>
        <w:overflowPunct/>
        <w:topLinePunct w:val="0"/>
        <w:bidi w:val="0"/>
        <w:snapToGrid/>
        <w:spacing w:line="400" w:lineRule="exact"/>
        <w:ind w:firstLine="420" w:firstLineChars="200"/>
        <w:jc w:val="both"/>
        <w:textAlignment w:val="auto"/>
        <w:rPr>
          <w:b/>
          <w:color w:val="000000"/>
        </w:rPr>
      </w:pPr>
      <w:r>
        <w:rPr>
          <w:b/>
          <w:color w:val="000000"/>
        </w:rPr>
        <w:t>2</w:t>
      </w:r>
      <w:r>
        <w:rPr>
          <w:rFonts w:hint="eastAsia"/>
          <w:b/>
          <w:color w:val="000000"/>
        </w:rPr>
        <w:t>、技术方案分………………………………………………………………………………</w:t>
      </w:r>
      <w:r>
        <w:rPr>
          <w:rFonts w:hint="eastAsia"/>
          <w:b/>
          <w:color w:val="000000"/>
          <w:lang w:val="en-US" w:eastAsia="zh-CN"/>
        </w:rPr>
        <w:t>满分20</w:t>
      </w:r>
      <w:r>
        <w:rPr>
          <w:rFonts w:hint="eastAsia"/>
          <w:b/>
          <w:color w:val="000000"/>
        </w:rPr>
        <w:t>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ascii="宋体" w:hAnsi="Courier New"/>
          <w:color w:val="000000"/>
          <w:szCs w:val="22"/>
        </w:rPr>
      </w:pPr>
      <w:r>
        <w:rPr>
          <w:rFonts w:hint="eastAsia" w:ascii="宋体" w:hAnsi="Courier New"/>
          <w:color w:val="000000"/>
          <w:szCs w:val="22"/>
        </w:rPr>
        <w:t>（</w:t>
      </w:r>
      <w:r>
        <w:rPr>
          <w:rFonts w:ascii="宋体" w:hAnsi="Courier New"/>
          <w:color w:val="000000"/>
          <w:szCs w:val="22"/>
        </w:rPr>
        <w:t>1</w:t>
      </w:r>
      <w:r>
        <w:rPr>
          <w:rFonts w:hint="eastAsia" w:ascii="宋体" w:hAnsi="Courier New"/>
          <w:color w:val="000000"/>
          <w:szCs w:val="22"/>
        </w:rPr>
        <w:t>）</w:t>
      </w:r>
      <w:r>
        <w:rPr>
          <w:rFonts w:hint="eastAsia" w:hAnsi="宋体"/>
          <w:bCs/>
          <w:color w:val="000000"/>
        </w:rPr>
        <w:t>供应商</w:t>
      </w:r>
      <w:r>
        <w:rPr>
          <w:rFonts w:hint="eastAsia" w:ascii="宋体" w:hAnsi="Courier New"/>
          <w:color w:val="000000"/>
          <w:szCs w:val="22"/>
        </w:rPr>
        <w:t>提供的终端服务性能参数、功能参数、安全工作系统方案优于采购需求，能够结合采购人的整体方案的拓扑结构，针对终端定制的安全工作系统及延伸技术要求的关键要求，得</w:t>
      </w:r>
      <w:r>
        <w:rPr>
          <w:rFonts w:hint="eastAsia" w:ascii="宋体" w:hAnsi="Courier New"/>
          <w:color w:val="000000"/>
          <w:szCs w:val="22"/>
          <w:lang w:val="en-US" w:eastAsia="zh-CN"/>
        </w:rPr>
        <w:t>6</w:t>
      </w:r>
      <w:r>
        <w:rPr>
          <w:rFonts w:hint="eastAsia" w:ascii="宋体" w:hAnsi="Courier New"/>
          <w:color w:val="000000"/>
          <w:szCs w:val="22"/>
        </w:rPr>
        <w:t>分。内容不完整或描述简单的，得</w:t>
      </w:r>
      <w:r>
        <w:rPr>
          <w:rFonts w:hint="eastAsia" w:ascii="宋体" w:hAnsi="Courier New"/>
          <w:color w:val="000000"/>
          <w:szCs w:val="22"/>
          <w:lang w:val="en-US" w:eastAsia="zh-CN"/>
        </w:rPr>
        <w:t>3</w:t>
      </w:r>
      <w:r>
        <w:rPr>
          <w:rFonts w:hint="eastAsia" w:ascii="宋体" w:hAnsi="Courier New"/>
          <w:color w:val="000000"/>
          <w:szCs w:val="22"/>
        </w:rPr>
        <w:t>分。差的，得</w:t>
      </w:r>
      <w:r>
        <w:rPr>
          <w:rFonts w:ascii="宋体" w:hAnsi="Courier New"/>
          <w:color w:val="000000"/>
          <w:szCs w:val="22"/>
        </w:rPr>
        <w:t>1</w:t>
      </w:r>
      <w:r>
        <w:rPr>
          <w:rFonts w:hint="eastAsia" w:ascii="宋体" w:hAnsi="Courier New"/>
          <w:color w:val="000000"/>
          <w:szCs w:val="22"/>
        </w:rPr>
        <w:t>分</w:t>
      </w:r>
      <w:r>
        <w:rPr>
          <w:rFonts w:hint="eastAsia" w:ascii="宋体" w:hAnsi="Courier New"/>
          <w:color w:val="000000"/>
          <w:szCs w:val="22"/>
          <w:lang w:eastAsia="zh-CN"/>
        </w:rPr>
        <w:t>。</w:t>
      </w:r>
      <w:r>
        <w:rPr>
          <w:rFonts w:hint="eastAsia" w:ascii="宋体" w:hAnsi="Courier New"/>
          <w:color w:val="000000"/>
          <w:szCs w:val="22"/>
        </w:rPr>
        <w:t>满分</w:t>
      </w:r>
      <w:r>
        <w:rPr>
          <w:rFonts w:hint="eastAsia" w:ascii="宋体" w:hAnsi="Courier New"/>
          <w:color w:val="000000"/>
          <w:szCs w:val="22"/>
          <w:lang w:val="en-US" w:eastAsia="zh-CN"/>
        </w:rPr>
        <w:t>6</w:t>
      </w:r>
      <w:r>
        <w:rPr>
          <w:rFonts w:hint="eastAsia" w:ascii="宋体" w:hAnsi="Courier New"/>
          <w:color w:val="000000"/>
          <w:szCs w:val="22"/>
        </w:rPr>
        <w:t>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ascii="宋体" w:hAnsi="Calibri" w:cs="宋体"/>
          <w:color w:val="000000"/>
          <w:kern w:val="0"/>
          <w:szCs w:val="21"/>
        </w:rPr>
      </w:pPr>
      <w:r>
        <w:rPr>
          <w:rFonts w:hint="eastAsia" w:ascii="宋体" w:hAnsi="Courier New"/>
          <w:color w:val="000000"/>
          <w:szCs w:val="22"/>
        </w:rPr>
        <w:t>（</w:t>
      </w:r>
      <w:r>
        <w:rPr>
          <w:rFonts w:ascii="宋体" w:hAnsi="Courier New"/>
          <w:color w:val="000000"/>
          <w:szCs w:val="22"/>
        </w:rPr>
        <w:t>2</w:t>
      </w:r>
      <w:r>
        <w:rPr>
          <w:rFonts w:hint="eastAsia" w:ascii="宋体" w:hAnsi="Courier New"/>
          <w:color w:val="000000"/>
          <w:szCs w:val="22"/>
        </w:rPr>
        <w:t>）</w:t>
      </w:r>
      <w:r>
        <w:rPr>
          <w:rFonts w:hint="eastAsia" w:hAnsi="宋体"/>
          <w:bCs/>
          <w:color w:val="000000"/>
        </w:rPr>
        <w:t>供应商</w:t>
      </w:r>
      <w:r>
        <w:rPr>
          <w:rFonts w:hint="eastAsia" w:ascii="宋体" w:hAnsi="Courier New"/>
          <w:color w:val="000000"/>
          <w:szCs w:val="22"/>
        </w:rPr>
        <w:t>详细描述终端系统实现原理及方式，详细描述各个的功能实现原理，提供相关证明材料（包括但不限于彩页、官网和功能截图等），得</w:t>
      </w:r>
      <w:r>
        <w:rPr>
          <w:rFonts w:ascii="宋体" w:hAnsi="Courier New"/>
          <w:color w:val="000000"/>
          <w:szCs w:val="22"/>
        </w:rPr>
        <w:t>6</w:t>
      </w:r>
      <w:r>
        <w:rPr>
          <w:rFonts w:hint="eastAsia" w:ascii="宋体" w:hAnsi="Courier New"/>
          <w:color w:val="000000"/>
          <w:szCs w:val="22"/>
        </w:rPr>
        <w:t>分。内容不完整或描述简单的，得</w:t>
      </w:r>
      <w:r>
        <w:rPr>
          <w:rFonts w:ascii="宋体" w:hAnsi="Courier New"/>
          <w:color w:val="000000"/>
          <w:szCs w:val="22"/>
        </w:rPr>
        <w:t>3</w:t>
      </w:r>
      <w:r>
        <w:rPr>
          <w:rFonts w:hint="eastAsia" w:ascii="宋体" w:hAnsi="Courier New"/>
          <w:color w:val="000000"/>
          <w:szCs w:val="22"/>
        </w:rPr>
        <w:t>分。差的，得</w:t>
      </w:r>
      <w:r>
        <w:rPr>
          <w:rFonts w:ascii="宋体" w:hAnsi="Courier New"/>
          <w:color w:val="000000"/>
          <w:szCs w:val="22"/>
        </w:rPr>
        <w:t>1</w:t>
      </w:r>
      <w:r>
        <w:rPr>
          <w:rFonts w:hint="eastAsia" w:ascii="宋体" w:hAnsi="Courier New"/>
          <w:color w:val="000000"/>
          <w:szCs w:val="22"/>
        </w:rPr>
        <w:t>分</w:t>
      </w:r>
      <w:r>
        <w:rPr>
          <w:rFonts w:hint="eastAsia" w:ascii="宋体" w:hAnsi="Courier New"/>
          <w:color w:val="000000"/>
          <w:szCs w:val="22"/>
          <w:lang w:eastAsia="zh-CN"/>
        </w:rPr>
        <w:t>。</w:t>
      </w:r>
      <w:r>
        <w:rPr>
          <w:rFonts w:hint="eastAsia" w:ascii="宋体" w:hAnsi="Courier New"/>
          <w:color w:val="000000"/>
          <w:szCs w:val="22"/>
        </w:rPr>
        <w:t>满</w:t>
      </w:r>
      <w:r>
        <w:rPr>
          <w:rFonts w:hint="eastAsia" w:ascii="宋体" w:hAnsi="Calibri" w:cs="宋体"/>
          <w:color w:val="000000"/>
          <w:kern w:val="0"/>
          <w:szCs w:val="21"/>
        </w:rPr>
        <w:t>分</w:t>
      </w:r>
      <w:r>
        <w:rPr>
          <w:rFonts w:ascii="宋体" w:hAnsi="Calibri" w:cs="宋体"/>
          <w:color w:val="000000"/>
          <w:kern w:val="0"/>
          <w:szCs w:val="21"/>
        </w:rPr>
        <w:t>6</w:t>
      </w:r>
      <w:r>
        <w:rPr>
          <w:rFonts w:hint="eastAsia" w:ascii="宋体" w:hAnsi="Calibri" w:cs="宋体"/>
          <w:color w:val="000000"/>
          <w:kern w:val="0"/>
          <w:szCs w:val="21"/>
        </w:rPr>
        <w:t>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ascii="宋体" w:hAnsi="Courier New"/>
          <w:color w:val="000000"/>
          <w:szCs w:val="22"/>
        </w:rPr>
      </w:pPr>
      <w:r>
        <w:rPr>
          <w:rFonts w:hint="eastAsia" w:ascii="宋体" w:hAnsi="Courier New"/>
          <w:color w:val="000000"/>
          <w:szCs w:val="22"/>
        </w:rPr>
        <w:t>（</w:t>
      </w:r>
      <w:r>
        <w:rPr>
          <w:rFonts w:ascii="宋体" w:hAnsi="Courier New"/>
          <w:color w:val="000000"/>
          <w:szCs w:val="22"/>
        </w:rPr>
        <w:t>3</w:t>
      </w:r>
      <w:r>
        <w:rPr>
          <w:rFonts w:hint="eastAsia" w:ascii="宋体" w:hAnsi="Courier New"/>
          <w:color w:val="000000"/>
          <w:szCs w:val="22"/>
        </w:rPr>
        <w:t>）</w:t>
      </w:r>
      <w:r>
        <w:rPr>
          <w:rFonts w:hint="eastAsia" w:hAnsi="宋体"/>
          <w:bCs/>
          <w:color w:val="000000"/>
        </w:rPr>
        <w:t>供应商</w:t>
      </w:r>
      <w:r>
        <w:rPr>
          <w:rFonts w:hint="eastAsia" w:ascii="宋体" w:hAnsi="Courier New"/>
          <w:color w:val="000000"/>
          <w:szCs w:val="22"/>
        </w:rPr>
        <w:t>提供双系</w:t>
      </w:r>
      <w:r>
        <w:rPr>
          <w:rFonts w:hint="eastAsia" w:ascii="宋体" w:hAnsi="Courier New"/>
          <w:color w:val="000000"/>
          <w:szCs w:val="22"/>
          <w:highlight w:val="none"/>
        </w:rPr>
        <w:t>统</w:t>
      </w:r>
      <w:r>
        <w:rPr>
          <w:rFonts w:hint="eastAsia" w:ascii="宋体" w:hAnsi="Courier New"/>
          <w:color w:val="000000"/>
          <w:szCs w:val="22"/>
          <w:highlight w:val="none"/>
          <w:lang w:val="en-US" w:eastAsia="zh-CN"/>
        </w:rPr>
        <w:t>法务通</w:t>
      </w:r>
      <w:r>
        <w:rPr>
          <w:rFonts w:hint="eastAsia" w:ascii="宋体" w:hAnsi="Courier New"/>
          <w:color w:val="000000"/>
          <w:szCs w:val="22"/>
          <w:highlight w:val="none"/>
        </w:rPr>
        <w:t>服务要</w:t>
      </w:r>
      <w:r>
        <w:rPr>
          <w:rFonts w:hint="eastAsia" w:ascii="宋体" w:hAnsi="Courier New"/>
          <w:color w:val="000000"/>
          <w:szCs w:val="22"/>
        </w:rPr>
        <w:t>求中，标注“▲”项的重要技术参数功能的符合有效的国家认可检测（验）机构出具的检测（验）报告复印件，并加盖</w:t>
      </w:r>
      <w:r>
        <w:rPr>
          <w:rFonts w:hint="eastAsia" w:hAnsi="宋体"/>
          <w:bCs/>
          <w:color w:val="000000"/>
        </w:rPr>
        <w:t>供应商</w:t>
      </w:r>
      <w:r>
        <w:rPr>
          <w:rFonts w:hint="eastAsia" w:ascii="宋体" w:hAnsi="Courier New"/>
          <w:color w:val="000000"/>
          <w:szCs w:val="22"/>
        </w:rPr>
        <w:t>公章的，每提供一个得</w:t>
      </w:r>
      <w:r>
        <w:rPr>
          <w:rFonts w:ascii="宋体" w:hAnsi="Courier New"/>
          <w:color w:val="000000"/>
          <w:szCs w:val="22"/>
        </w:rPr>
        <w:t>2</w:t>
      </w:r>
      <w:r>
        <w:rPr>
          <w:rFonts w:hint="eastAsia" w:ascii="宋体" w:hAnsi="Courier New"/>
          <w:color w:val="000000"/>
          <w:szCs w:val="22"/>
        </w:rPr>
        <w:t>分。满分</w:t>
      </w:r>
      <w:r>
        <w:rPr>
          <w:rFonts w:ascii="宋体" w:hAnsi="Courier New"/>
          <w:color w:val="000000"/>
          <w:szCs w:val="22"/>
        </w:rPr>
        <w:t>8</w:t>
      </w:r>
      <w:r>
        <w:rPr>
          <w:rFonts w:hint="eastAsia" w:ascii="宋体" w:hAnsi="Courier New"/>
          <w:color w:val="000000"/>
          <w:szCs w:val="22"/>
        </w:rPr>
        <w:t>分（报告须体现符合标注“▲”项的重要技术参数，否则不得分）</w:t>
      </w:r>
    </w:p>
    <w:p>
      <w:pPr>
        <w:pStyle w:val="10"/>
        <w:keepNext w:val="0"/>
        <w:keepLines w:val="0"/>
        <w:pageBreakBefore w:val="0"/>
        <w:widowControl w:val="0"/>
        <w:tabs>
          <w:tab w:val="left" w:pos="4214"/>
        </w:tabs>
        <w:kinsoku/>
        <w:wordWrap/>
        <w:overflowPunct/>
        <w:topLinePunct w:val="0"/>
        <w:bidi w:val="0"/>
        <w:snapToGrid/>
        <w:spacing w:line="400" w:lineRule="exact"/>
        <w:ind w:firstLine="420" w:firstLineChars="200"/>
        <w:jc w:val="both"/>
        <w:textAlignment w:val="auto"/>
        <w:rPr>
          <w:b/>
          <w:color w:val="000000"/>
        </w:rPr>
      </w:pPr>
      <w:r>
        <w:rPr>
          <w:b/>
          <w:color w:val="000000"/>
        </w:rPr>
        <w:t>3</w:t>
      </w:r>
      <w:r>
        <w:rPr>
          <w:rFonts w:hint="eastAsia"/>
          <w:b/>
          <w:color w:val="000000"/>
        </w:rPr>
        <w:t>、实施方案分…………………………………………………………………………………</w:t>
      </w:r>
      <w:r>
        <w:rPr>
          <w:rFonts w:hint="eastAsia"/>
          <w:b/>
          <w:color w:val="000000"/>
          <w:lang w:val="en-US" w:eastAsia="zh-CN"/>
        </w:rPr>
        <w:t>满分</w:t>
      </w:r>
      <w:r>
        <w:rPr>
          <w:b/>
          <w:color w:val="000000"/>
        </w:rPr>
        <w:t>16</w:t>
      </w:r>
      <w:r>
        <w:rPr>
          <w:rFonts w:hint="eastAsia"/>
          <w:b/>
          <w:color w:val="000000"/>
        </w:rPr>
        <w:t>分</w:t>
      </w:r>
    </w:p>
    <w:p>
      <w:pPr>
        <w:pStyle w:val="10"/>
        <w:keepNext w:val="0"/>
        <w:keepLines w:val="0"/>
        <w:pageBreakBefore w:val="0"/>
        <w:widowControl w:val="0"/>
        <w:tabs>
          <w:tab w:val="left" w:pos="4214"/>
        </w:tabs>
        <w:kinsoku/>
        <w:wordWrap/>
        <w:overflowPunct/>
        <w:topLinePunct w:val="0"/>
        <w:bidi w:val="0"/>
        <w:snapToGrid/>
        <w:spacing w:line="400" w:lineRule="exact"/>
        <w:ind w:firstLine="420" w:firstLineChars="200"/>
        <w:jc w:val="both"/>
        <w:textAlignment w:val="auto"/>
        <w:rPr>
          <w:rFonts w:hAnsi="宋体"/>
          <w:bCs/>
          <w:color w:val="auto"/>
        </w:rPr>
      </w:pPr>
      <w:r>
        <w:rPr>
          <w:rFonts w:hint="eastAsia" w:hAnsi="宋体"/>
          <w:bCs/>
          <w:color w:val="auto"/>
        </w:rPr>
        <w:t>（</w:t>
      </w:r>
      <w:r>
        <w:rPr>
          <w:rFonts w:hAnsi="宋体"/>
          <w:bCs/>
          <w:color w:val="auto"/>
        </w:rPr>
        <w:t>1</w:t>
      </w:r>
      <w:r>
        <w:rPr>
          <w:rFonts w:hint="eastAsia" w:hAnsi="宋体"/>
          <w:bCs/>
          <w:color w:val="auto"/>
        </w:rPr>
        <w:t>）供应商提供的方案有明确的项目组织实施管理机构，详细的产品供货组织计划，且科学合理，实施性强，符合项目实际情况，得</w:t>
      </w:r>
      <w:r>
        <w:rPr>
          <w:rFonts w:hAnsi="宋体"/>
          <w:bCs/>
          <w:color w:val="auto"/>
        </w:rPr>
        <w:t>4</w:t>
      </w:r>
      <w:r>
        <w:rPr>
          <w:rFonts w:hint="eastAsia" w:hAnsi="宋体"/>
          <w:bCs/>
          <w:color w:val="auto"/>
        </w:rPr>
        <w:t>分；内容不完整或描述简单的，得</w:t>
      </w:r>
      <w:r>
        <w:rPr>
          <w:rFonts w:hAnsi="宋体"/>
          <w:bCs/>
          <w:color w:val="auto"/>
        </w:rPr>
        <w:t>2</w:t>
      </w:r>
      <w:r>
        <w:rPr>
          <w:rFonts w:hint="eastAsia" w:hAnsi="宋体"/>
          <w:bCs/>
          <w:color w:val="auto"/>
        </w:rPr>
        <w:t>分；</w:t>
      </w:r>
      <w:r>
        <w:rPr>
          <w:rFonts w:hint="eastAsia" w:hAnsi="宋体"/>
          <w:bCs/>
          <w:color w:val="auto"/>
          <w:lang w:val="en-US" w:eastAsia="zh-CN"/>
        </w:rPr>
        <w:t>描述差的，得1分，不做描述</w:t>
      </w:r>
      <w:r>
        <w:rPr>
          <w:rFonts w:hint="eastAsia" w:hAnsi="宋体"/>
          <w:bCs/>
          <w:color w:val="auto"/>
        </w:rPr>
        <w:t>的不得分。满分</w:t>
      </w:r>
      <w:r>
        <w:rPr>
          <w:rFonts w:hAnsi="宋体"/>
          <w:bCs/>
          <w:color w:val="auto"/>
        </w:rPr>
        <w:t>4</w:t>
      </w:r>
      <w:r>
        <w:rPr>
          <w:rFonts w:hint="eastAsia" w:hAnsi="宋体"/>
          <w:bCs/>
          <w:color w:val="auto"/>
        </w:rPr>
        <w:t>分。</w:t>
      </w:r>
    </w:p>
    <w:p>
      <w:pPr>
        <w:pStyle w:val="10"/>
        <w:keepNext w:val="0"/>
        <w:keepLines w:val="0"/>
        <w:pageBreakBefore w:val="0"/>
        <w:widowControl w:val="0"/>
        <w:tabs>
          <w:tab w:val="left" w:pos="4214"/>
        </w:tabs>
        <w:kinsoku/>
        <w:wordWrap/>
        <w:overflowPunct/>
        <w:topLinePunct w:val="0"/>
        <w:bidi w:val="0"/>
        <w:snapToGrid/>
        <w:spacing w:line="400" w:lineRule="exact"/>
        <w:ind w:firstLine="420" w:firstLineChars="200"/>
        <w:jc w:val="both"/>
        <w:textAlignment w:val="auto"/>
        <w:rPr>
          <w:rFonts w:hAnsi="宋体"/>
          <w:bCs/>
          <w:color w:val="auto"/>
        </w:rPr>
      </w:pPr>
      <w:r>
        <w:rPr>
          <w:rFonts w:hint="eastAsia" w:hAnsi="宋体"/>
          <w:bCs/>
          <w:color w:val="000000"/>
          <w:lang w:val="en-US" w:eastAsia="zh-CN"/>
        </w:rPr>
        <w:t>（2）供应商在本项目所在地设有服务机构（须提供证明材料，并加盖公章），</w:t>
      </w:r>
      <w:r>
        <w:rPr>
          <w:rFonts w:hint="eastAsia" w:hAnsi="宋体"/>
          <w:bCs/>
          <w:color w:val="auto"/>
        </w:rPr>
        <w:t>有详细的实施进度计划，详细的人员安排计划，且科学合理，实施性强，符合项目实际情况</w:t>
      </w:r>
      <w:r>
        <w:rPr>
          <w:rFonts w:hint="eastAsia" w:hAnsi="宋体"/>
          <w:bCs/>
          <w:color w:val="auto"/>
          <w:lang w:eastAsia="zh-CN"/>
        </w:rPr>
        <w:t>，</w:t>
      </w:r>
      <w:r>
        <w:rPr>
          <w:rFonts w:hint="eastAsia" w:hAnsi="宋体"/>
          <w:bCs/>
          <w:color w:val="auto"/>
          <w:lang w:val="en-US" w:eastAsia="zh-CN"/>
        </w:rPr>
        <w:t>得12分</w:t>
      </w:r>
      <w:r>
        <w:rPr>
          <w:rFonts w:hint="eastAsia" w:hAnsi="宋体"/>
          <w:bCs/>
          <w:color w:val="auto"/>
        </w:rPr>
        <w:t>；内容不完整或描述简单的</w:t>
      </w:r>
      <w:r>
        <w:rPr>
          <w:rFonts w:hint="eastAsia" w:hAnsi="宋体"/>
          <w:bCs/>
          <w:color w:val="auto"/>
          <w:lang w:eastAsia="zh-CN"/>
        </w:rPr>
        <w:t>，</w:t>
      </w:r>
      <w:r>
        <w:rPr>
          <w:rFonts w:hint="eastAsia" w:hAnsi="宋体"/>
          <w:bCs/>
          <w:color w:val="auto"/>
          <w:lang w:val="en-US" w:eastAsia="zh-CN"/>
        </w:rPr>
        <w:t>得8分</w:t>
      </w:r>
      <w:r>
        <w:rPr>
          <w:rFonts w:hint="eastAsia" w:hAnsi="宋体"/>
          <w:bCs/>
          <w:color w:val="auto"/>
        </w:rPr>
        <w:t>；</w:t>
      </w:r>
      <w:r>
        <w:rPr>
          <w:rFonts w:hint="eastAsia" w:hAnsi="宋体"/>
          <w:bCs/>
          <w:color w:val="auto"/>
          <w:lang w:val="en-US" w:eastAsia="zh-CN"/>
        </w:rPr>
        <w:t>描述</w:t>
      </w:r>
      <w:r>
        <w:rPr>
          <w:rFonts w:hint="eastAsia" w:hAnsi="宋体"/>
          <w:bCs/>
          <w:color w:val="auto"/>
        </w:rPr>
        <w:t>差的</w:t>
      </w:r>
      <w:r>
        <w:rPr>
          <w:rFonts w:hint="eastAsia" w:hAnsi="宋体"/>
          <w:bCs/>
          <w:color w:val="auto"/>
          <w:lang w:eastAsia="zh-CN"/>
        </w:rPr>
        <w:t>，</w:t>
      </w:r>
      <w:r>
        <w:rPr>
          <w:rFonts w:hint="eastAsia" w:hAnsi="宋体"/>
          <w:bCs/>
          <w:color w:val="auto"/>
          <w:lang w:val="en-US" w:eastAsia="zh-CN"/>
        </w:rPr>
        <w:t>得4分</w:t>
      </w:r>
      <w:r>
        <w:rPr>
          <w:rFonts w:hint="eastAsia" w:hAnsi="宋体"/>
          <w:bCs/>
          <w:color w:val="auto"/>
        </w:rPr>
        <w:t>。</w:t>
      </w:r>
    </w:p>
    <w:p>
      <w:pPr>
        <w:pStyle w:val="10"/>
        <w:keepNext w:val="0"/>
        <w:keepLines w:val="0"/>
        <w:pageBreakBefore w:val="0"/>
        <w:widowControl w:val="0"/>
        <w:tabs>
          <w:tab w:val="left" w:pos="4214"/>
        </w:tabs>
        <w:kinsoku/>
        <w:wordWrap/>
        <w:overflowPunct/>
        <w:topLinePunct w:val="0"/>
        <w:bidi w:val="0"/>
        <w:snapToGrid/>
        <w:spacing w:line="400" w:lineRule="exact"/>
        <w:ind w:firstLine="420" w:firstLineChars="200"/>
        <w:jc w:val="both"/>
        <w:textAlignment w:val="auto"/>
        <w:rPr>
          <w:b/>
          <w:color w:val="auto"/>
        </w:rPr>
      </w:pPr>
      <w:r>
        <w:rPr>
          <w:rFonts w:hint="eastAsia"/>
          <w:b/>
          <w:color w:val="auto"/>
        </w:rPr>
        <w:t>注：必须提供供应商为服务机构人员缴纳的投标截止时间前</w:t>
      </w:r>
      <w:r>
        <w:rPr>
          <w:rFonts w:hint="eastAsia"/>
          <w:b/>
          <w:color w:val="auto"/>
          <w:lang w:val="en-US" w:eastAsia="zh-CN"/>
        </w:rPr>
        <w:t>近</w:t>
      </w:r>
      <w:r>
        <w:rPr>
          <w:rFonts w:hint="eastAsia"/>
          <w:b/>
          <w:color w:val="auto"/>
        </w:rPr>
        <w:t>连续三个月的</w:t>
      </w:r>
      <w:r>
        <w:rPr>
          <w:rFonts w:hint="eastAsia"/>
          <w:b/>
          <w:color w:val="auto"/>
          <w:lang w:eastAsia="zh-CN"/>
        </w:rPr>
        <w:t>（</w:t>
      </w:r>
      <w:r>
        <w:rPr>
          <w:rFonts w:hint="eastAsia"/>
          <w:b/>
          <w:color w:val="auto"/>
          <w:lang w:val="en-US" w:eastAsia="zh-CN"/>
        </w:rPr>
        <w:t>9、10、11或10、11、12）</w:t>
      </w:r>
      <w:r>
        <w:rPr>
          <w:rFonts w:hint="eastAsia"/>
          <w:b/>
          <w:color w:val="auto"/>
        </w:rPr>
        <w:t>社保证明。</w:t>
      </w:r>
    </w:p>
    <w:p>
      <w:pPr>
        <w:pStyle w:val="10"/>
        <w:keepNext w:val="0"/>
        <w:keepLines w:val="0"/>
        <w:pageBreakBefore w:val="0"/>
        <w:widowControl w:val="0"/>
        <w:tabs>
          <w:tab w:val="left" w:pos="4214"/>
        </w:tabs>
        <w:kinsoku/>
        <w:wordWrap/>
        <w:overflowPunct/>
        <w:topLinePunct w:val="0"/>
        <w:bidi w:val="0"/>
        <w:snapToGrid/>
        <w:spacing w:line="400" w:lineRule="exact"/>
        <w:ind w:firstLine="420" w:firstLineChars="200"/>
        <w:jc w:val="both"/>
        <w:textAlignment w:val="auto"/>
        <w:rPr>
          <w:b/>
          <w:color w:val="auto"/>
        </w:rPr>
      </w:pPr>
      <w:r>
        <w:rPr>
          <w:b/>
          <w:color w:val="auto"/>
        </w:rPr>
        <w:t>4</w:t>
      </w:r>
      <w:r>
        <w:rPr>
          <w:rFonts w:hint="eastAsia"/>
          <w:b/>
          <w:color w:val="auto"/>
        </w:rPr>
        <w:t>、售后服务及应急保障方案分…………………………………………………………………</w:t>
      </w:r>
      <w:r>
        <w:rPr>
          <w:rFonts w:hint="eastAsia"/>
          <w:b/>
          <w:color w:val="auto"/>
          <w:lang w:val="en-US" w:eastAsia="zh-CN"/>
        </w:rPr>
        <w:t>满分</w:t>
      </w:r>
      <w:r>
        <w:rPr>
          <w:b/>
          <w:color w:val="auto"/>
        </w:rPr>
        <w:t>1</w:t>
      </w:r>
      <w:r>
        <w:rPr>
          <w:rFonts w:hint="eastAsia"/>
          <w:b/>
          <w:color w:val="auto"/>
          <w:lang w:val="en-US" w:eastAsia="zh-CN"/>
        </w:rPr>
        <w:t>6</w:t>
      </w:r>
      <w:r>
        <w:rPr>
          <w:rFonts w:hint="eastAsia"/>
          <w:b/>
          <w:color w:val="auto"/>
        </w:rPr>
        <w:t>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ascii="宋体" w:hAnsi="Courier New"/>
          <w:color w:val="auto"/>
          <w:szCs w:val="22"/>
        </w:rPr>
      </w:pPr>
      <w:r>
        <w:rPr>
          <w:rFonts w:hint="eastAsia" w:ascii="宋体" w:hAnsi="Courier New"/>
          <w:color w:val="auto"/>
          <w:szCs w:val="22"/>
        </w:rPr>
        <w:t>（</w:t>
      </w:r>
      <w:r>
        <w:rPr>
          <w:rFonts w:ascii="宋体" w:hAnsi="Courier New"/>
          <w:color w:val="auto"/>
          <w:szCs w:val="22"/>
        </w:rPr>
        <w:t>1</w:t>
      </w:r>
      <w:r>
        <w:rPr>
          <w:rFonts w:hint="eastAsia" w:ascii="宋体" w:hAnsi="Courier New"/>
          <w:color w:val="auto"/>
          <w:szCs w:val="22"/>
        </w:rPr>
        <w:t>）</w:t>
      </w:r>
      <w:r>
        <w:rPr>
          <w:rFonts w:hint="eastAsia" w:hAnsi="宋体"/>
          <w:bCs/>
          <w:color w:val="auto"/>
        </w:rPr>
        <w:t>供应商</w:t>
      </w:r>
      <w:r>
        <w:rPr>
          <w:rFonts w:hint="eastAsia" w:ascii="宋体" w:hAnsi="Courier New"/>
          <w:color w:val="auto"/>
          <w:szCs w:val="22"/>
        </w:rPr>
        <w:t>提供的方案描述包括售后服务支持，在桂林全市区县范围内设有多个售后服务机构，具备</w:t>
      </w:r>
      <w:r>
        <w:rPr>
          <w:rFonts w:hint="eastAsia" w:ascii="宋体" w:hAnsi="Courier New"/>
          <w:color w:val="auto"/>
          <w:szCs w:val="22"/>
          <w:lang w:val="en-US" w:eastAsia="zh-CN"/>
        </w:rPr>
        <w:t>法务</w:t>
      </w:r>
      <w:r>
        <w:rPr>
          <w:rFonts w:hint="eastAsia" w:ascii="宋体" w:hAnsi="Courier New"/>
          <w:color w:val="auto"/>
          <w:szCs w:val="22"/>
        </w:rPr>
        <w:t>网业务网络维护经验或同类业务网络维护经验，服务流程、保修期限、响应时间等优于采购需求，提供了用户回访、保密承诺、故障解决等内容，表述清晰详细，方案可操作性、完整性强，得</w:t>
      </w:r>
      <w:r>
        <w:rPr>
          <w:rFonts w:ascii="宋体" w:hAnsi="Courier New"/>
          <w:color w:val="auto"/>
          <w:szCs w:val="22"/>
        </w:rPr>
        <w:t>4</w:t>
      </w:r>
      <w:r>
        <w:rPr>
          <w:rFonts w:hint="eastAsia" w:ascii="宋体" w:hAnsi="Courier New"/>
          <w:color w:val="auto"/>
          <w:szCs w:val="22"/>
        </w:rPr>
        <w:t>分；内容不完整或描述简单的，得</w:t>
      </w:r>
      <w:r>
        <w:rPr>
          <w:rFonts w:ascii="宋体" w:hAnsi="Courier New"/>
          <w:color w:val="auto"/>
          <w:szCs w:val="22"/>
        </w:rPr>
        <w:t>2</w:t>
      </w:r>
      <w:r>
        <w:rPr>
          <w:rFonts w:hint="eastAsia" w:ascii="宋体" w:hAnsi="Courier New"/>
          <w:color w:val="auto"/>
          <w:szCs w:val="22"/>
        </w:rPr>
        <w:t>分；差的，不得分。满分</w:t>
      </w:r>
      <w:r>
        <w:rPr>
          <w:rFonts w:ascii="宋体" w:hAnsi="Courier New"/>
          <w:color w:val="auto"/>
          <w:szCs w:val="22"/>
        </w:rPr>
        <w:t>4</w:t>
      </w:r>
      <w:r>
        <w:rPr>
          <w:rFonts w:hint="eastAsia" w:ascii="宋体" w:hAnsi="Courier New"/>
          <w:color w:val="auto"/>
          <w:szCs w:val="22"/>
        </w:rPr>
        <w:t>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ascii="宋体" w:hAnsi="Courier New"/>
          <w:color w:val="000000"/>
          <w:szCs w:val="22"/>
        </w:rPr>
      </w:pPr>
      <w:r>
        <w:rPr>
          <w:rFonts w:hint="eastAsia" w:ascii="宋体" w:hAnsi="Courier New"/>
          <w:color w:val="auto"/>
          <w:szCs w:val="22"/>
        </w:rPr>
        <w:t>（</w:t>
      </w:r>
      <w:r>
        <w:rPr>
          <w:rFonts w:ascii="宋体" w:hAnsi="Courier New"/>
          <w:color w:val="auto"/>
          <w:szCs w:val="22"/>
        </w:rPr>
        <w:t>2</w:t>
      </w:r>
      <w:r>
        <w:rPr>
          <w:rFonts w:hint="eastAsia" w:ascii="宋体" w:hAnsi="Courier New"/>
          <w:color w:val="auto"/>
          <w:szCs w:val="22"/>
        </w:rPr>
        <w:t>）供应商培训计划或方案能够结合当前先进技术，培训内容详实，并能够针对所采购</w:t>
      </w:r>
      <w:r>
        <w:rPr>
          <w:rFonts w:hint="eastAsia" w:ascii="宋体" w:hAnsi="Courier New"/>
          <w:color w:val="auto"/>
          <w:szCs w:val="22"/>
          <w:lang w:val="en-US" w:eastAsia="zh-CN"/>
        </w:rPr>
        <w:t>法务</w:t>
      </w:r>
      <w:r>
        <w:rPr>
          <w:rFonts w:hint="eastAsia" w:ascii="宋体" w:hAnsi="Courier New"/>
          <w:color w:val="auto"/>
          <w:szCs w:val="22"/>
        </w:rPr>
        <w:t>终端提供</w:t>
      </w:r>
      <w:r>
        <w:rPr>
          <w:rFonts w:ascii="宋体" w:hAnsi="Courier New"/>
          <w:color w:val="auto"/>
          <w:szCs w:val="22"/>
        </w:rPr>
        <w:t>5G</w:t>
      </w:r>
      <w:r>
        <w:rPr>
          <w:rFonts w:hint="eastAsia" w:ascii="宋体" w:hAnsi="Courier New"/>
          <w:color w:val="auto"/>
          <w:szCs w:val="22"/>
        </w:rPr>
        <w:t>信号服务，桂林市内</w:t>
      </w:r>
      <w:r>
        <w:rPr>
          <w:rFonts w:ascii="宋体" w:hAnsi="Courier New"/>
          <w:color w:val="auto"/>
          <w:szCs w:val="22"/>
        </w:rPr>
        <w:t>5G</w:t>
      </w:r>
      <w:r>
        <w:rPr>
          <w:rFonts w:hint="eastAsia" w:ascii="宋体" w:hAnsi="Courier New"/>
          <w:color w:val="auto"/>
          <w:szCs w:val="22"/>
        </w:rPr>
        <w:t>网络覆盖站点</w:t>
      </w:r>
      <w:r>
        <w:rPr>
          <w:rFonts w:hint="eastAsia" w:ascii="宋体" w:hAnsi="宋体" w:cs="宋体"/>
          <w:bCs/>
          <w:color w:val="auto"/>
          <w:szCs w:val="21"/>
        </w:rPr>
        <w:t>≥</w:t>
      </w:r>
      <w:r>
        <w:rPr>
          <w:rFonts w:ascii="宋体" w:hAnsi="Courier New"/>
          <w:color w:val="auto"/>
          <w:szCs w:val="22"/>
        </w:rPr>
        <w:t>1000</w:t>
      </w:r>
      <w:r>
        <w:rPr>
          <w:rFonts w:hint="eastAsia" w:ascii="宋体" w:hAnsi="Courier New"/>
          <w:color w:val="auto"/>
          <w:szCs w:val="22"/>
        </w:rPr>
        <w:t>个（提供清单，含站点名字、经纬度等），得</w:t>
      </w:r>
      <w:r>
        <w:rPr>
          <w:rFonts w:hint="eastAsia" w:ascii="宋体" w:hAnsi="Courier New"/>
          <w:color w:val="auto"/>
          <w:szCs w:val="22"/>
          <w:lang w:val="en-US" w:eastAsia="zh-CN"/>
        </w:rPr>
        <w:t>6</w:t>
      </w:r>
      <w:r>
        <w:rPr>
          <w:rFonts w:hint="eastAsia" w:ascii="宋体" w:hAnsi="Courier New"/>
          <w:color w:val="auto"/>
          <w:szCs w:val="22"/>
        </w:rPr>
        <w:t>分；内容不完整或描述简单的，网络连续覆盖热点区域＜</w:t>
      </w:r>
      <w:r>
        <w:rPr>
          <w:rFonts w:ascii="宋体" w:hAnsi="Courier New"/>
          <w:color w:val="auto"/>
          <w:szCs w:val="22"/>
        </w:rPr>
        <w:t>1000</w:t>
      </w:r>
      <w:r>
        <w:rPr>
          <w:rFonts w:hint="eastAsia" w:ascii="宋体" w:hAnsi="Courier New"/>
          <w:color w:val="auto"/>
          <w:szCs w:val="22"/>
        </w:rPr>
        <w:t>个≥</w:t>
      </w:r>
      <w:r>
        <w:rPr>
          <w:rFonts w:ascii="宋体" w:hAnsi="Courier New"/>
          <w:color w:val="000000"/>
          <w:szCs w:val="22"/>
        </w:rPr>
        <w:t>800</w:t>
      </w:r>
      <w:r>
        <w:rPr>
          <w:rFonts w:hint="eastAsia" w:ascii="宋体" w:hAnsi="Courier New"/>
          <w:color w:val="000000"/>
          <w:szCs w:val="22"/>
        </w:rPr>
        <w:t>个的，得</w:t>
      </w:r>
      <w:r>
        <w:rPr>
          <w:rFonts w:hint="eastAsia" w:ascii="宋体" w:hAnsi="Courier New"/>
          <w:color w:val="000000"/>
          <w:szCs w:val="22"/>
          <w:lang w:val="en-US" w:eastAsia="zh-CN"/>
        </w:rPr>
        <w:t>3</w:t>
      </w:r>
      <w:r>
        <w:rPr>
          <w:rFonts w:hint="eastAsia" w:ascii="宋体" w:hAnsi="Courier New"/>
          <w:color w:val="000000"/>
          <w:szCs w:val="22"/>
        </w:rPr>
        <w:t>分；＜</w:t>
      </w:r>
      <w:r>
        <w:rPr>
          <w:rFonts w:ascii="宋体" w:hAnsi="Courier New"/>
          <w:color w:val="000000"/>
          <w:szCs w:val="22"/>
        </w:rPr>
        <w:t>800</w:t>
      </w:r>
      <w:r>
        <w:rPr>
          <w:rFonts w:hint="eastAsia" w:ascii="宋体" w:hAnsi="Courier New"/>
          <w:color w:val="000000"/>
          <w:szCs w:val="22"/>
        </w:rPr>
        <w:t>个的得</w:t>
      </w:r>
      <w:r>
        <w:rPr>
          <w:rFonts w:ascii="宋体" w:hAnsi="Courier New"/>
          <w:color w:val="000000"/>
          <w:szCs w:val="22"/>
        </w:rPr>
        <w:t>1</w:t>
      </w:r>
      <w:r>
        <w:rPr>
          <w:rFonts w:hint="eastAsia" w:ascii="宋体" w:hAnsi="Courier New"/>
          <w:color w:val="000000"/>
          <w:szCs w:val="22"/>
        </w:rPr>
        <w:t>分。满分</w:t>
      </w:r>
      <w:r>
        <w:rPr>
          <w:rFonts w:hint="eastAsia" w:ascii="宋体" w:hAnsi="Courier New"/>
          <w:color w:val="000000"/>
          <w:szCs w:val="22"/>
          <w:lang w:val="en-US" w:eastAsia="zh-CN"/>
        </w:rPr>
        <w:t>6</w:t>
      </w:r>
      <w:r>
        <w:rPr>
          <w:rFonts w:hint="eastAsia" w:ascii="宋体" w:hAnsi="Courier New"/>
          <w:color w:val="000000"/>
          <w:szCs w:val="22"/>
        </w:rPr>
        <w:t>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color w:val="000000"/>
          <w:szCs w:val="22"/>
        </w:rPr>
      </w:pPr>
      <w:r>
        <w:rPr>
          <w:rFonts w:hint="eastAsia" w:ascii="宋体" w:hAnsi="Courier New"/>
          <w:color w:val="000000"/>
          <w:szCs w:val="22"/>
        </w:rPr>
        <w:t>（</w:t>
      </w:r>
      <w:r>
        <w:rPr>
          <w:rFonts w:ascii="宋体" w:hAnsi="Courier New"/>
          <w:color w:val="000000"/>
          <w:szCs w:val="22"/>
        </w:rPr>
        <w:t>3</w:t>
      </w:r>
      <w:r>
        <w:rPr>
          <w:rFonts w:hint="eastAsia" w:ascii="宋体" w:hAnsi="Courier New"/>
          <w:color w:val="000000"/>
          <w:szCs w:val="22"/>
        </w:rPr>
        <w:t>）供应商在重大突发事件、重大节日提供应急车辆保障能派出</w:t>
      </w:r>
      <w:r>
        <w:rPr>
          <w:rFonts w:hint="eastAsia" w:ascii="宋体" w:hAnsi="宋体" w:cs="宋体"/>
          <w:bCs/>
          <w:color w:val="000000"/>
          <w:szCs w:val="21"/>
        </w:rPr>
        <w:t>≥</w:t>
      </w:r>
      <w:r>
        <w:rPr>
          <w:rFonts w:ascii="宋体" w:hAnsi="Courier New"/>
          <w:color w:val="000000"/>
          <w:szCs w:val="22"/>
        </w:rPr>
        <w:t xml:space="preserve"> 14 </w:t>
      </w:r>
      <w:r>
        <w:rPr>
          <w:rFonts w:hint="eastAsia" w:ascii="宋体" w:hAnsi="Courier New"/>
          <w:color w:val="000000"/>
          <w:szCs w:val="22"/>
        </w:rPr>
        <w:t>辆的非载货专项作</w:t>
      </w:r>
      <w:r>
        <w:rPr>
          <w:rFonts w:hint="eastAsia"/>
          <w:color w:val="000000"/>
          <w:szCs w:val="22"/>
        </w:rPr>
        <w:t>业车（要求是中型或中型以上非载货专项作业车）的得</w:t>
      </w:r>
      <w:r>
        <w:rPr>
          <w:color w:val="000000"/>
          <w:szCs w:val="22"/>
        </w:rPr>
        <w:t xml:space="preserve">6 </w:t>
      </w:r>
      <w:r>
        <w:rPr>
          <w:rFonts w:hint="eastAsia"/>
          <w:color w:val="000000"/>
          <w:szCs w:val="22"/>
        </w:rPr>
        <w:t>分；＜</w:t>
      </w:r>
      <w:r>
        <w:rPr>
          <w:color w:val="000000"/>
          <w:szCs w:val="22"/>
        </w:rPr>
        <w:t xml:space="preserve">14 </w:t>
      </w:r>
      <w:r>
        <w:rPr>
          <w:rFonts w:hint="eastAsia"/>
          <w:color w:val="000000"/>
          <w:szCs w:val="22"/>
        </w:rPr>
        <w:t>辆非载货专项作业车辆的得</w:t>
      </w:r>
      <w:r>
        <w:rPr>
          <w:color w:val="000000"/>
          <w:szCs w:val="22"/>
        </w:rPr>
        <w:t xml:space="preserve"> 3</w:t>
      </w:r>
      <w:r>
        <w:rPr>
          <w:rFonts w:hint="eastAsia"/>
          <w:color w:val="000000"/>
          <w:szCs w:val="22"/>
        </w:rPr>
        <w:t>分；无非载货专项作业车辆的不得分；（以供应商在服务方案中的书面承诺为准）</w:t>
      </w:r>
      <w:r>
        <w:rPr>
          <w:color w:val="000000"/>
          <w:szCs w:val="22"/>
        </w:rPr>
        <w:t xml:space="preserve">  </w:t>
      </w:r>
      <w:r>
        <w:rPr>
          <w:rFonts w:hint="eastAsia"/>
          <w:color w:val="000000"/>
          <w:szCs w:val="22"/>
        </w:rPr>
        <w:t>满分</w:t>
      </w:r>
      <w:r>
        <w:rPr>
          <w:color w:val="000000"/>
          <w:szCs w:val="22"/>
        </w:rPr>
        <w:t>6</w:t>
      </w:r>
      <w:r>
        <w:rPr>
          <w:rFonts w:hint="eastAsia"/>
          <w:color w:val="000000"/>
          <w:szCs w:val="22"/>
        </w:rPr>
        <w:t>分。</w:t>
      </w:r>
    </w:p>
    <w:p>
      <w:pPr>
        <w:pStyle w:val="10"/>
        <w:keepNext w:val="0"/>
        <w:keepLines w:val="0"/>
        <w:pageBreakBefore w:val="0"/>
        <w:widowControl w:val="0"/>
        <w:tabs>
          <w:tab w:val="left" w:pos="4214"/>
        </w:tabs>
        <w:kinsoku/>
        <w:wordWrap/>
        <w:overflowPunct/>
        <w:topLinePunct w:val="0"/>
        <w:bidi w:val="0"/>
        <w:snapToGrid/>
        <w:spacing w:line="400" w:lineRule="exact"/>
        <w:ind w:firstLine="420" w:firstLineChars="200"/>
        <w:jc w:val="both"/>
        <w:textAlignment w:val="auto"/>
        <w:rPr>
          <w:b/>
          <w:color w:val="000000"/>
        </w:rPr>
      </w:pPr>
      <w:r>
        <w:rPr>
          <w:b/>
          <w:color w:val="000000"/>
        </w:rPr>
        <w:t>5</w:t>
      </w:r>
      <w:r>
        <w:rPr>
          <w:rFonts w:hint="eastAsia"/>
          <w:b/>
          <w:color w:val="000000"/>
        </w:rPr>
        <w:t>、技术信誉分…………………………………………………………………………………………</w:t>
      </w:r>
      <w:r>
        <w:rPr>
          <w:b/>
          <w:color w:val="000000"/>
        </w:rPr>
        <w:t>10</w:t>
      </w:r>
      <w:r>
        <w:rPr>
          <w:rFonts w:hint="eastAsia"/>
          <w:b/>
          <w:color w:val="000000"/>
        </w:rPr>
        <w:t>分</w:t>
      </w:r>
    </w:p>
    <w:p>
      <w:pPr>
        <w:pStyle w:val="10"/>
        <w:keepNext w:val="0"/>
        <w:keepLines w:val="0"/>
        <w:pageBreakBefore w:val="0"/>
        <w:widowControl w:val="0"/>
        <w:tabs>
          <w:tab w:val="left" w:pos="4214"/>
        </w:tabs>
        <w:kinsoku/>
        <w:wordWrap/>
        <w:overflowPunct/>
        <w:topLinePunct w:val="0"/>
        <w:bidi w:val="0"/>
        <w:snapToGrid/>
        <w:spacing w:line="400" w:lineRule="exact"/>
        <w:ind w:firstLine="420" w:firstLineChars="200"/>
        <w:jc w:val="both"/>
        <w:textAlignment w:val="auto"/>
        <w:rPr>
          <w:rFonts w:hAnsi="宋体"/>
          <w:color w:val="000000"/>
          <w:szCs w:val="21"/>
        </w:rPr>
      </w:pPr>
      <w:r>
        <w:rPr>
          <w:rFonts w:hint="eastAsia" w:hAnsi="宋体"/>
          <w:color w:val="000000"/>
          <w:szCs w:val="21"/>
        </w:rPr>
        <w:t>（</w:t>
      </w:r>
      <w:r>
        <w:rPr>
          <w:rFonts w:hAnsi="宋体"/>
          <w:color w:val="000000"/>
          <w:szCs w:val="21"/>
        </w:rPr>
        <w:t>1</w:t>
      </w:r>
      <w:r>
        <w:rPr>
          <w:rFonts w:hint="eastAsia" w:hAnsi="宋体"/>
          <w:color w:val="000000"/>
          <w:szCs w:val="21"/>
        </w:rPr>
        <w:t>）提供了</w:t>
      </w:r>
      <w:r>
        <w:rPr>
          <w:rFonts w:hint="eastAsia" w:hAnsi="宋体"/>
          <w:bCs/>
          <w:color w:val="000000"/>
        </w:rPr>
        <w:t>所报终端</w:t>
      </w:r>
      <w:r>
        <w:rPr>
          <w:rFonts w:hint="eastAsia" w:hAnsi="宋体"/>
          <w:color w:val="000000"/>
          <w:szCs w:val="21"/>
        </w:rPr>
        <w:t>生产厂家或</w:t>
      </w:r>
      <w:r>
        <w:rPr>
          <w:rFonts w:hint="eastAsia" w:hAnsi="宋体"/>
          <w:bCs/>
          <w:color w:val="000000"/>
        </w:rPr>
        <w:t>所报终端供货商</w:t>
      </w:r>
      <w:r>
        <w:rPr>
          <w:rFonts w:hint="eastAsia" w:hAnsi="宋体"/>
          <w:color w:val="000000"/>
          <w:szCs w:val="21"/>
        </w:rPr>
        <w:t>针对本项目双系统的有效授权书（含供货证明，售后服务承诺书），得3分。</w:t>
      </w:r>
      <w:r>
        <w:rPr>
          <w:rFonts w:hAnsi="宋体"/>
          <w:color w:val="000000"/>
          <w:szCs w:val="21"/>
        </w:rPr>
        <w:t xml:space="preserve"> </w:t>
      </w:r>
    </w:p>
    <w:p>
      <w:pPr>
        <w:pStyle w:val="10"/>
        <w:keepNext w:val="0"/>
        <w:keepLines w:val="0"/>
        <w:pageBreakBefore w:val="0"/>
        <w:widowControl w:val="0"/>
        <w:tabs>
          <w:tab w:val="left" w:pos="4214"/>
        </w:tabs>
        <w:kinsoku/>
        <w:wordWrap/>
        <w:overflowPunct/>
        <w:topLinePunct w:val="0"/>
        <w:bidi w:val="0"/>
        <w:snapToGrid/>
        <w:spacing w:line="400" w:lineRule="exact"/>
        <w:ind w:firstLine="420" w:firstLineChars="200"/>
        <w:jc w:val="both"/>
        <w:textAlignment w:val="auto"/>
        <w:rPr>
          <w:rFonts w:hAnsi="宋体"/>
          <w:color w:val="000000"/>
          <w:szCs w:val="21"/>
        </w:rPr>
      </w:pPr>
      <w:r>
        <w:rPr>
          <w:rFonts w:hint="eastAsia" w:hAnsi="宋体"/>
          <w:color w:val="000000"/>
          <w:szCs w:val="21"/>
        </w:rPr>
        <w:t>（</w:t>
      </w:r>
      <w:r>
        <w:rPr>
          <w:rFonts w:hAnsi="宋体"/>
          <w:color w:val="000000"/>
          <w:szCs w:val="21"/>
        </w:rPr>
        <w:t>2</w:t>
      </w:r>
      <w:r>
        <w:rPr>
          <w:rFonts w:hint="eastAsia" w:hAnsi="宋体"/>
          <w:color w:val="000000"/>
          <w:szCs w:val="21"/>
        </w:rPr>
        <w:t>）</w:t>
      </w:r>
      <w:r>
        <w:rPr>
          <w:rFonts w:hint="eastAsia" w:hAnsi="宋体" w:cs="宋体"/>
          <w:color w:val="000000"/>
          <w:szCs w:val="21"/>
        </w:rPr>
        <w:t>供应商或者所报终端的供货商</w:t>
      </w:r>
      <w:r>
        <w:rPr>
          <w:rFonts w:hint="eastAsia" w:hAnsi="宋体"/>
          <w:color w:val="000000"/>
          <w:szCs w:val="21"/>
        </w:rPr>
        <w:t>的服务人员获得双系统生产厂家渠道技术服务认证资质的每有</w:t>
      </w:r>
      <w:r>
        <w:rPr>
          <w:rFonts w:hAnsi="宋体"/>
          <w:color w:val="000000"/>
          <w:szCs w:val="21"/>
        </w:rPr>
        <w:t>1</w:t>
      </w:r>
      <w:r>
        <w:rPr>
          <w:rFonts w:hint="eastAsia" w:hAnsi="宋体"/>
          <w:color w:val="000000"/>
          <w:szCs w:val="21"/>
        </w:rPr>
        <w:t>人得1分，满分4分（提供相关证明材料）。</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ascii="宋体" w:cs="宋体"/>
          <w:color w:val="000000"/>
          <w:kern w:val="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hAnsi="宋体"/>
          <w:bCs/>
          <w:color w:val="000000"/>
        </w:rPr>
        <w:t>供应商</w:t>
      </w:r>
      <w:r>
        <w:rPr>
          <w:rFonts w:hint="eastAsia" w:ascii="宋体" w:hAnsi="Courier New"/>
          <w:color w:val="000000"/>
          <w:szCs w:val="22"/>
        </w:rPr>
        <w:t>或其上级公司</w:t>
      </w:r>
      <w:r>
        <w:rPr>
          <w:rFonts w:hint="eastAsia" w:ascii="宋体" w:hAnsi="宋体" w:cs="宋体"/>
          <w:color w:val="000000"/>
          <w:kern w:val="0"/>
          <w:szCs w:val="21"/>
        </w:rPr>
        <w:t>自</w:t>
      </w:r>
      <w:r>
        <w:rPr>
          <w:rFonts w:ascii="宋体" w:hAnsi="宋体" w:cs="TimesNewRomanPSMT"/>
          <w:color w:val="000000"/>
          <w:kern w:val="0"/>
          <w:szCs w:val="21"/>
        </w:rPr>
        <w:t>2016</w:t>
      </w:r>
      <w:r>
        <w:rPr>
          <w:rFonts w:hint="eastAsia" w:ascii="宋体" w:hAnsi="宋体" w:cs="宋体"/>
          <w:color w:val="000000"/>
          <w:kern w:val="0"/>
          <w:szCs w:val="21"/>
        </w:rPr>
        <w:t>年以来获得国家科学进步奖（以中华人民共和国科学技术部官网公布为准），特等奖得</w:t>
      </w:r>
      <w:r>
        <w:rPr>
          <w:rFonts w:hint="eastAsia" w:ascii="宋体" w:hAnsi="宋体" w:cs="TimesNewRomanPSMT"/>
          <w:color w:val="000000"/>
          <w:kern w:val="0"/>
          <w:szCs w:val="21"/>
        </w:rPr>
        <w:t>3</w:t>
      </w:r>
      <w:r>
        <w:rPr>
          <w:rFonts w:hint="eastAsia" w:ascii="宋体" w:hAnsi="宋体" w:cs="宋体"/>
          <w:color w:val="000000"/>
          <w:kern w:val="0"/>
          <w:szCs w:val="21"/>
        </w:rPr>
        <w:t>分，一等奖得</w:t>
      </w:r>
      <w:r>
        <w:rPr>
          <w:rFonts w:hint="eastAsia" w:ascii="宋体" w:hAnsi="宋体" w:cs="TimesNewRomanPSMT"/>
          <w:color w:val="000000"/>
          <w:kern w:val="0"/>
          <w:szCs w:val="21"/>
        </w:rPr>
        <w:t>2</w:t>
      </w:r>
      <w:r>
        <w:rPr>
          <w:rFonts w:hint="eastAsia" w:ascii="宋体" w:hAnsi="宋体" w:cs="宋体"/>
          <w:color w:val="000000"/>
          <w:kern w:val="0"/>
          <w:szCs w:val="21"/>
        </w:rPr>
        <w:t>分，</w:t>
      </w:r>
      <w:r>
        <w:rPr>
          <w:rFonts w:hint="eastAsia" w:ascii="宋体" w:hAnsi="宋体" w:cs="宋体"/>
          <w:color w:val="000000"/>
          <w:kern w:val="0"/>
          <w:szCs w:val="21"/>
          <w:lang w:val="en-US" w:eastAsia="zh-CN"/>
        </w:rPr>
        <w:t>二等奖1分，</w:t>
      </w:r>
      <w:r>
        <w:rPr>
          <w:rFonts w:hint="eastAsia" w:ascii="宋体" w:hAnsi="宋体" w:cs="宋体"/>
          <w:color w:val="000000"/>
          <w:kern w:val="0"/>
          <w:szCs w:val="21"/>
        </w:rPr>
        <w:t>其余不得分。（满分</w:t>
      </w:r>
      <w:r>
        <w:rPr>
          <w:rFonts w:hint="eastAsia" w:ascii="宋体" w:hAnsi="宋体" w:cs="TimesNewRomanPSMT"/>
          <w:color w:val="000000"/>
          <w:kern w:val="0"/>
          <w:szCs w:val="21"/>
        </w:rPr>
        <w:t>3</w:t>
      </w:r>
      <w:r>
        <w:rPr>
          <w:rFonts w:hint="eastAsia" w:ascii="宋体" w:hAnsi="宋体" w:cs="宋体"/>
          <w:color w:val="000000"/>
          <w:kern w:val="0"/>
          <w:szCs w:val="21"/>
        </w:rPr>
        <w:t>分）。</w:t>
      </w:r>
    </w:p>
    <w:p>
      <w:pPr>
        <w:pStyle w:val="10"/>
        <w:keepNext w:val="0"/>
        <w:keepLines w:val="0"/>
        <w:pageBreakBefore w:val="0"/>
        <w:widowControl w:val="0"/>
        <w:tabs>
          <w:tab w:val="left" w:pos="4214"/>
        </w:tabs>
        <w:kinsoku/>
        <w:wordWrap/>
        <w:overflowPunct/>
        <w:topLinePunct w:val="0"/>
        <w:bidi w:val="0"/>
        <w:snapToGrid/>
        <w:spacing w:line="400" w:lineRule="exact"/>
        <w:ind w:firstLine="420" w:firstLineChars="200"/>
        <w:jc w:val="both"/>
        <w:textAlignment w:val="auto"/>
        <w:rPr>
          <w:b/>
          <w:color w:val="000000"/>
        </w:rPr>
      </w:pPr>
      <w:r>
        <w:rPr>
          <w:b/>
          <w:color w:val="000000"/>
        </w:rPr>
        <w:t>6</w:t>
      </w:r>
      <w:r>
        <w:rPr>
          <w:rFonts w:hint="eastAsia"/>
          <w:b/>
          <w:color w:val="000000"/>
        </w:rPr>
        <w:t>、业绩分………………………………………………………………………………………………</w:t>
      </w:r>
      <w:r>
        <w:rPr>
          <w:b/>
          <w:color w:val="000000"/>
        </w:rPr>
        <w:t>8</w:t>
      </w:r>
      <w:r>
        <w:rPr>
          <w:rFonts w:hint="eastAsia"/>
          <w:b/>
          <w:color w:val="000000"/>
        </w:rPr>
        <w:t>分</w:t>
      </w:r>
    </w:p>
    <w:p>
      <w:pPr>
        <w:keepNext w:val="0"/>
        <w:keepLines w:val="0"/>
        <w:pageBreakBefore w:val="0"/>
        <w:widowControl w:val="0"/>
        <w:tabs>
          <w:tab w:val="left" w:pos="1305"/>
        </w:tabs>
        <w:kinsoku/>
        <w:wordWrap/>
        <w:overflowPunct/>
        <w:topLinePunct w:val="0"/>
        <w:bidi w:val="0"/>
        <w:snapToGrid/>
        <w:spacing w:line="400" w:lineRule="exact"/>
        <w:ind w:firstLine="420" w:firstLineChars="200"/>
        <w:jc w:val="both"/>
        <w:textAlignment w:val="auto"/>
        <w:rPr>
          <w:rFonts w:hint="eastAsia" w:ascii="宋体" w:eastAsia="宋体"/>
          <w:color w:val="auto"/>
          <w:spacing w:val="-12"/>
          <w:szCs w:val="21"/>
          <w:lang w:eastAsia="zh-CN"/>
        </w:rPr>
      </w:pPr>
      <w:r>
        <w:rPr>
          <w:rFonts w:hint="eastAsia" w:hAnsi="宋体"/>
          <w:bCs/>
          <w:color w:val="000000"/>
        </w:rPr>
        <w:t>供应商</w:t>
      </w:r>
      <w:r>
        <w:rPr>
          <w:rFonts w:hAnsi="宋体"/>
          <w:color w:val="000000"/>
        </w:rPr>
        <w:t>2018</w:t>
      </w:r>
      <w:r>
        <w:rPr>
          <w:rFonts w:hint="eastAsia" w:hAnsi="宋体"/>
          <w:color w:val="000000"/>
        </w:rPr>
        <w:t>年以来具有同类服务的销售业绩</w:t>
      </w:r>
      <w:r>
        <w:rPr>
          <w:rFonts w:hAnsi="宋体"/>
          <w:color w:val="000000"/>
        </w:rPr>
        <w:t xml:space="preserve"> [</w:t>
      </w:r>
      <w:r>
        <w:rPr>
          <w:rFonts w:hint="eastAsia" w:hAnsi="宋体"/>
          <w:color w:val="000000"/>
        </w:rPr>
        <w:t>无不良记录</w:t>
      </w:r>
      <w:r>
        <w:rPr>
          <w:rFonts w:hAnsi="宋体"/>
          <w:color w:val="000000"/>
        </w:rPr>
        <w:t>,</w:t>
      </w:r>
      <w:r>
        <w:rPr>
          <w:rFonts w:hint="eastAsia" w:hAnsi="宋体"/>
          <w:color w:val="000000"/>
        </w:rPr>
        <w:t>以中标、成交通知书或签订的销售合同为准，并能</w:t>
      </w:r>
      <w:r>
        <w:rPr>
          <w:rFonts w:hint="eastAsia" w:hAnsi="宋体"/>
          <w:color w:val="auto"/>
        </w:rPr>
        <w:t>清晰反映所销售的货物名称、种类、金额，否则将不予评审；同一个编号的项目有两个或两个以上的分标中标的只算一次</w:t>
      </w:r>
      <w:r>
        <w:rPr>
          <w:rFonts w:hAnsi="宋体"/>
          <w:color w:val="auto"/>
        </w:rPr>
        <w:t xml:space="preserve">] </w:t>
      </w:r>
      <w:r>
        <w:rPr>
          <w:rFonts w:hint="eastAsia" w:hAnsi="宋体"/>
          <w:color w:val="auto"/>
        </w:rPr>
        <w:t>得</w:t>
      </w:r>
      <w:r>
        <w:rPr>
          <w:rFonts w:hAnsi="宋体"/>
          <w:color w:val="auto"/>
        </w:rPr>
        <w:t>1</w:t>
      </w:r>
      <w:r>
        <w:rPr>
          <w:rFonts w:hint="eastAsia" w:hAnsi="宋体"/>
          <w:color w:val="auto"/>
        </w:rPr>
        <w:t>分。</w:t>
      </w:r>
      <w:r>
        <w:rPr>
          <w:rFonts w:hint="eastAsia" w:hAnsi="宋体"/>
          <w:color w:val="auto"/>
          <w:lang w:eastAsia="zh-CN"/>
        </w:rPr>
        <w:t>（</w:t>
      </w:r>
      <w:r>
        <w:rPr>
          <w:rFonts w:hint="eastAsia" w:hAnsi="宋体"/>
          <w:color w:val="auto"/>
        </w:rPr>
        <w:t>满分</w:t>
      </w:r>
      <w:r>
        <w:rPr>
          <w:rFonts w:hAnsi="宋体"/>
          <w:color w:val="auto"/>
        </w:rPr>
        <w:t>8</w:t>
      </w:r>
      <w:r>
        <w:rPr>
          <w:rFonts w:hint="eastAsia" w:hAnsi="宋体"/>
          <w:color w:val="auto"/>
        </w:rPr>
        <w:t>分</w:t>
      </w:r>
      <w:r>
        <w:rPr>
          <w:rFonts w:hint="eastAsia" w:hAnsi="宋体"/>
          <w:color w:val="auto"/>
          <w:lang w:eastAsia="zh-CN"/>
        </w:rPr>
        <w:t>）</w:t>
      </w:r>
    </w:p>
    <w:p>
      <w:pPr>
        <w:pStyle w:val="5"/>
        <w:keepNext w:val="0"/>
        <w:keepLines w:val="0"/>
        <w:pageBreakBefore w:val="0"/>
        <w:widowControl w:val="0"/>
        <w:tabs>
          <w:tab w:val="left" w:leader="dot" w:pos="8329"/>
        </w:tabs>
        <w:kinsoku/>
        <w:wordWrap/>
        <w:overflowPunct/>
        <w:topLinePunct w:val="0"/>
        <w:bidi w:val="0"/>
        <w:snapToGrid/>
        <w:spacing w:before="2" w:line="400" w:lineRule="exact"/>
        <w:ind w:left="0" w:leftChars="0" w:firstLine="420" w:firstLineChars="200"/>
        <w:textAlignment w:val="auto"/>
        <w:rPr>
          <w:color w:val="auto"/>
        </w:rPr>
      </w:pPr>
      <w:r>
        <w:rPr>
          <w:rFonts w:hint="eastAsia"/>
          <w:color w:val="auto"/>
          <w:lang w:val="en-US" w:eastAsia="zh-CN"/>
        </w:rPr>
        <w:t>7</w:t>
      </w:r>
      <w:r>
        <w:rPr>
          <w:rFonts w:hint="eastAsia"/>
          <w:color w:val="auto"/>
        </w:rPr>
        <w:t>. 综合得分＝1+2+3+4+5+6</w:t>
      </w:r>
    </w:p>
    <w:p>
      <w:pPr>
        <w:keepNext w:val="0"/>
        <w:keepLines w:val="0"/>
        <w:pageBreakBefore w:val="0"/>
        <w:widowControl w:val="0"/>
        <w:kinsoku/>
        <w:wordWrap/>
        <w:overflowPunct/>
        <w:topLinePunct w:val="0"/>
        <w:bidi w:val="0"/>
        <w:snapToGrid/>
        <w:spacing w:line="400" w:lineRule="exact"/>
        <w:ind w:firstLine="482"/>
        <w:textAlignment w:val="auto"/>
        <w:outlineLvl w:val="1"/>
        <w:rPr>
          <w:rFonts w:ascii="宋体" w:hAnsi="宋体" w:cs="宋体"/>
          <w:b/>
          <w:bCs/>
          <w:sz w:val="24"/>
        </w:rPr>
      </w:pPr>
      <w:r>
        <w:rPr>
          <w:rFonts w:hint="eastAsia" w:ascii="宋体" w:hAnsi="宋体" w:cs="宋体"/>
          <w:b/>
          <w:bCs/>
          <w:sz w:val="24"/>
        </w:rPr>
        <w:t>三、推荐及确定成交候选人原则</w:t>
      </w:r>
    </w:p>
    <w:p>
      <w:pPr>
        <w:keepNext w:val="0"/>
        <w:keepLines w:val="0"/>
        <w:pageBreakBefore w:val="0"/>
        <w:widowControl w:val="0"/>
        <w:tabs>
          <w:tab w:val="left" w:pos="1305"/>
        </w:tabs>
        <w:kinsoku/>
        <w:wordWrap/>
        <w:overflowPunct/>
        <w:topLinePunct w:val="0"/>
        <w:bidi w:val="0"/>
        <w:snapToGrid/>
        <w:spacing w:line="400" w:lineRule="exact"/>
        <w:ind w:firstLine="420" w:firstLineChars="200"/>
        <w:jc w:val="both"/>
        <w:textAlignment w:val="auto"/>
        <w:rPr>
          <w:rFonts w:hint="eastAsia" w:hAnsi="宋体"/>
          <w:color w:val="auto"/>
        </w:rPr>
      </w:pPr>
      <w:r>
        <w:rPr>
          <w:rFonts w:hint="eastAsia" w:hAnsi="宋体"/>
          <w:color w:val="auto"/>
        </w:rPr>
        <w:t>（1）</w:t>
      </w:r>
      <w:r>
        <w:rPr>
          <w:rFonts w:hint="eastAsia" w:hAnsi="宋体"/>
          <w:color w:val="auto"/>
          <w:lang w:val="en-US" w:eastAsia="zh-CN"/>
        </w:rPr>
        <w:t>磋商小组</w:t>
      </w:r>
      <w:r>
        <w:rPr>
          <w:rFonts w:hint="eastAsia" w:hAnsi="宋体"/>
          <w:color w:val="auto"/>
        </w:rPr>
        <w:t>将根据得分由高到低排列次序（得分相同时，以</w:t>
      </w:r>
      <w:r>
        <w:rPr>
          <w:rFonts w:hint="eastAsia" w:hAnsi="宋体"/>
          <w:color w:val="auto"/>
          <w:lang w:val="en-US" w:eastAsia="zh-CN"/>
        </w:rPr>
        <w:t>评标</w:t>
      </w:r>
      <w:r>
        <w:rPr>
          <w:rFonts w:hint="eastAsia" w:hAnsi="宋体"/>
          <w:color w:val="auto"/>
        </w:rPr>
        <w:t>报价由低到高顺序排列；得分相同且</w:t>
      </w:r>
      <w:r>
        <w:rPr>
          <w:rFonts w:hint="eastAsia" w:hAnsi="宋体"/>
          <w:color w:val="auto"/>
          <w:lang w:val="en-US" w:eastAsia="zh-CN"/>
        </w:rPr>
        <w:t>评标</w:t>
      </w:r>
      <w:r>
        <w:rPr>
          <w:rFonts w:hint="eastAsia" w:hAnsi="宋体"/>
          <w:color w:val="auto"/>
        </w:rPr>
        <w:t>报价相同的，</w:t>
      </w:r>
      <w:r>
        <w:rPr>
          <w:rFonts w:hint="eastAsia" w:ascii="宋体" w:hAnsi="宋体" w:cs="宋体"/>
          <w:szCs w:val="21"/>
        </w:rPr>
        <w:t>以磋商报价由低到高顺序排列</w:t>
      </w:r>
      <w:r>
        <w:rPr>
          <w:rFonts w:hint="eastAsia" w:ascii="宋体" w:hAnsi="宋体" w:cs="宋体"/>
          <w:szCs w:val="21"/>
          <w:lang w:eastAsia="zh-CN"/>
        </w:rPr>
        <w:t>，</w:t>
      </w:r>
      <w:r>
        <w:rPr>
          <w:rFonts w:hint="eastAsia" w:ascii="宋体" w:hAnsi="宋体" w:cs="宋体"/>
          <w:szCs w:val="21"/>
        </w:rPr>
        <w:t>若仍相同时，</w:t>
      </w:r>
      <w:r>
        <w:rPr>
          <w:rFonts w:hint="eastAsia" w:hAnsi="宋体"/>
          <w:color w:val="auto"/>
        </w:rPr>
        <w:t>按技术</w:t>
      </w:r>
      <w:r>
        <w:rPr>
          <w:rFonts w:hint="eastAsia" w:hAnsi="宋体"/>
          <w:color w:val="auto"/>
          <w:lang w:val="en-US" w:eastAsia="zh-CN"/>
        </w:rPr>
        <w:t>方案得分由高到低</w:t>
      </w:r>
      <w:r>
        <w:rPr>
          <w:rFonts w:hint="eastAsia" w:hAnsi="宋体"/>
          <w:color w:val="auto"/>
        </w:rPr>
        <w:t>顺序排列）并推荐成交候选供应商。采购单位应当确定评审委员会推荐排名第一的成交候选人为成交人。排名第一的成交候选人放弃成交、因不可抗力提出不能履行合同的，采购单位可以确定排名第二的成交候选人为成交人。排名第二的成交候选人因前款规定的同样原因不能签订合同的，采购单位可以确定排名第三的成交候选人为成交人，其余以此类推。采购人也可以决定重新采购。</w:t>
      </w:r>
    </w:p>
    <w:p>
      <w:pPr>
        <w:keepNext w:val="0"/>
        <w:keepLines w:val="0"/>
        <w:pageBreakBefore w:val="0"/>
        <w:widowControl w:val="0"/>
        <w:tabs>
          <w:tab w:val="left" w:pos="1305"/>
        </w:tabs>
        <w:kinsoku/>
        <w:wordWrap/>
        <w:overflowPunct/>
        <w:topLinePunct w:val="0"/>
        <w:bidi w:val="0"/>
        <w:snapToGrid/>
        <w:spacing w:line="400" w:lineRule="exact"/>
        <w:ind w:firstLine="420" w:firstLineChars="200"/>
        <w:jc w:val="both"/>
        <w:textAlignment w:val="auto"/>
        <w:rPr>
          <w:rFonts w:hint="eastAsia" w:hAnsi="宋体"/>
          <w:color w:val="auto"/>
        </w:rPr>
      </w:pPr>
      <w:r>
        <w:rPr>
          <w:rFonts w:hint="eastAsia" w:hAnsi="宋体"/>
          <w:color w:val="auto"/>
        </w:rPr>
        <w:t>（2）</w:t>
      </w:r>
      <w:r>
        <w:rPr>
          <w:rFonts w:hint="eastAsia" w:hAnsi="宋体"/>
          <w:color w:val="auto"/>
          <w:lang w:val="en-US" w:eastAsia="zh-CN"/>
        </w:rPr>
        <w:t>磋商小组</w:t>
      </w:r>
      <w:r>
        <w:rPr>
          <w:rFonts w:hint="eastAsia" w:hAnsi="宋体"/>
          <w:color w:val="auto"/>
        </w:rPr>
        <w:t>认为，某磋商供应商的有效磋商报价或者某些分项报价明显不合理或者低于成本，有可能影响服务质量和不能诚信履约的，应要求其在规定的期限内提供书面文件予以解释说明，并提交相关证明材料，否则，</w:t>
      </w:r>
      <w:r>
        <w:rPr>
          <w:rFonts w:hint="eastAsia" w:hAnsi="宋体"/>
          <w:color w:val="auto"/>
          <w:lang w:val="en-US" w:eastAsia="zh-CN"/>
        </w:rPr>
        <w:t>磋商小组</w:t>
      </w:r>
      <w:r>
        <w:rPr>
          <w:rFonts w:hint="eastAsia" w:hAnsi="宋体"/>
          <w:color w:val="auto"/>
        </w:rPr>
        <w:t>不推荐该磋商供应商为成交候选人。</w:t>
      </w:r>
    </w:p>
    <w:p>
      <w:pPr>
        <w:keepNext w:val="0"/>
        <w:keepLines w:val="0"/>
        <w:pageBreakBefore w:val="0"/>
        <w:widowControl w:val="0"/>
        <w:kinsoku/>
        <w:wordWrap/>
        <w:overflowPunct/>
        <w:topLinePunct w:val="0"/>
        <w:bidi w:val="0"/>
        <w:snapToGrid/>
        <w:spacing w:line="400" w:lineRule="exact"/>
        <w:ind w:firstLine="643"/>
        <w:textAlignment w:val="auto"/>
        <w:rPr>
          <w:rFonts w:ascii="宋体" w:hAnsi="宋体" w:cs="宋体"/>
          <w:b/>
          <w:sz w:val="32"/>
          <w:szCs w:val="32"/>
        </w:rPr>
      </w:pPr>
      <w:r>
        <w:rPr>
          <w:rFonts w:hint="eastAsia" w:ascii="宋体" w:hAnsi="宋体" w:cs="宋体"/>
          <w:b/>
          <w:sz w:val="32"/>
          <w:szCs w:val="32"/>
        </w:rPr>
        <w:br w:type="page"/>
      </w:r>
    </w:p>
    <w:p>
      <w:pPr>
        <w:ind w:firstLine="643"/>
        <w:jc w:val="center"/>
        <w:outlineLvl w:val="0"/>
        <w:rPr>
          <w:rFonts w:ascii="宋体" w:hAnsi="宋体"/>
          <w:b/>
          <w:sz w:val="32"/>
          <w:szCs w:val="32"/>
        </w:rPr>
      </w:pPr>
      <w:bookmarkStart w:id="23" w:name="_Toc17666"/>
      <w:r>
        <w:rPr>
          <w:rFonts w:hint="eastAsia" w:ascii="宋体" w:hAnsi="宋体" w:cs="宋体"/>
          <w:b/>
          <w:sz w:val="32"/>
          <w:szCs w:val="32"/>
        </w:rPr>
        <w:t xml:space="preserve">第五章 </w:t>
      </w:r>
      <w:r>
        <w:rPr>
          <w:rFonts w:hint="eastAsia" w:ascii="宋体" w:hAnsi="宋体"/>
          <w:b/>
          <w:bCs/>
          <w:kern w:val="44"/>
          <w:sz w:val="36"/>
          <w:szCs w:val="44"/>
        </w:rPr>
        <w:t xml:space="preserve">  </w:t>
      </w:r>
      <w:r>
        <w:rPr>
          <w:rFonts w:hint="eastAsia" w:ascii="宋体" w:hAnsi="宋体" w:cs="宋体"/>
          <w:b/>
          <w:sz w:val="32"/>
          <w:szCs w:val="32"/>
        </w:rPr>
        <w:t>采购合同（合同主要条款及格式）</w:t>
      </w:r>
      <w:bookmarkEnd w:id="23"/>
    </w:p>
    <w:p>
      <w:pPr>
        <w:spacing w:before="0" w:after="0" w:line="400" w:lineRule="exact"/>
        <w:ind w:firstLine="0" w:firstLineChars="0"/>
        <w:rPr>
          <w:rFonts w:ascii="宋体" w:hAnsi="宋体" w:cs="宋体"/>
        </w:rPr>
      </w:pPr>
      <w:r>
        <w:rPr>
          <w:rFonts w:hint="eastAsia" w:ascii="宋体" w:hAnsi="宋体" w:cs="宋体"/>
        </w:rPr>
        <w:t>项目名称：</w:t>
      </w:r>
    </w:p>
    <w:p>
      <w:pPr>
        <w:spacing w:before="0" w:after="0" w:line="400" w:lineRule="exact"/>
        <w:ind w:firstLine="0" w:firstLineChars="0"/>
        <w:rPr>
          <w:rFonts w:ascii="宋体" w:hAnsi="宋体" w:cs="宋体"/>
        </w:rPr>
      </w:pPr>
      <w:r>
        <w:rPr>
          <w:rFonts w:hint="eastAsia" w:ascii="宋体" w:hAnsi="宋体" w:cs="宋体"/>
        </w:rPr>
        <w:t>项目编号：</w:t>
      </w:r>
    </w:p>
    <w:p>
      <w:pPr>
        <w:spacing w:before="0" w:after="0" w:line="400" w:lineRule="exact"/>
        <w:ind w:firstLine="0" w:firstLineChars="0"/>
        <w:rPr>
          <w:rFonts w:ascii="宋体" w:hAnsi="宋体" w:cs="宋体"/>
        </w:rPr>
      </w:pPr>
      <w:r>
        <w:rPr>
          <w:rFonts w:hint="eastAsia" w:ascii="宋体" w:hAnsi="宋体" w:cs="宋体"/>
        </w:rPr>
        <w:t>甲方：</w:t>
      </w:r>
      <w:r>
        <w:rPr>
          <w:rFonts w:hint="eastAsia" w:ascii="宋体" w:hAnsi="宋体" w:cs="宋体"/>
          <w:u w:val="single"/>
        </w:rPr>
        <w:t xml:space="preserve">                                                      </w:t>
      </w:r>
      <w:r>
        <w:rPr>
          <w:rFonts w:hint="eastAsia" w:ascii="宋体" w:hAnsi="宋体" w:cs="宋体"/>
        </w:rPr>
        <w:t>（采购人）</w:t>
      </w:r>
    </w:p>
    <w:p>
      <w:pPr>
        <w:spacing w:before="0" w:after="0" w:line="400" w:lineRule="exact"/>
        <w:ind w:firstLine="0" w:firstLineChars="0"/>
        <w:rPr>
          <w:rFonts w:ascii="宋体" w:hAnsi="宋体" w:cs="宋体"/>
        </w:rPr>
      </w:pPr>
      <w:r>
        <w:rPr>
          <w:rFonts w:hint="eastAsia" w:ascii="宋体" w:hAnsi="宋体" w:cs="宋体"/>
        </w:rPr>
        <w:t>乙方：</w:t>
      </w:r>
      <w:r>
        <w:rPr>
          <w:rFonts w:hint="eastAsia" w:ascii="宋体" w:hAnsi="宋体" w:cs="宋体"/>
          <w:u w:val="single"/>
        </w:rPr>
        <w:t xml:space="preserve">                                                      </w:t>
      </w:r>
      <w:r>
        <w:rPr>
          <w:rFonts w:hint="eastAsia" w:ascii="宋体" w:hAnsi="宋体" w:cs="宋体"/>
        </w:rPr>
        <w:t>（成交供应商）</w:t>
      </w:r>
    </w:p>
    <w:p>
      <w:pPr>
        <w:spacing w:before="0" w:after="0" w:line="400" w:lineRule="exact"/>
        <w:ind w:firstLine="0" w:firstLineChars="0"/>
        <w:rPr>
          <w:rFonts w:ascii="宋体" w:hAnsi="宋体" w:cs="宋体"/>
        </w:rPr>
      </w:pPr>
    </w:p>
    <w:p>
      <w:pPr>
        <w:spacing w:before="0" w:after="0" w:line="400" w:lineRule="exact"/>
        <w:ind w:firstLine="420"/>
        <w:rPr>
          <w:rFonts w:ascii="宋体" w:hAnsi="宋体" w:cs="宋体"/>
        </w:rPr>
      </w:pPr>
      <w:r>
        <w:rPr>
          <w:rFonts w:hint="eastAsia" w:ascii="宋体" w:hAnsi="宋体" w:cs="宋体"/>
        </w:rPr>
        <w:t>根据《中华人民共和国政府采购法》、《中华人民共和国政府采购法实施条例》、《中华人民共和国合同法》等法律、法规规定，按照竞争性磋商文件（以下简称磋商文件）、响应文件规定条款和成交供应商的承诺、甲乙双方签订本采购合同。</w:t>
      </w:r>
    </w:p>
    <w:p>
      <w:pPr>
        <w:numPr>
          <w:ilvl w:val="0"/>
          <w:numId w:val="5"/>
        </w:numPr>
        <w:spacing w:before="0" w:after="0" w:line="400" w:lineRule="exact"/>
        <w:ind w:firstLineChars="0"/>
        <w:outlineLvl w:val="1"/>
        <w:rPr>
          <w:rFonts w:ascii="宋体" w:hAnsi="宋体" w:cs="宋体"/>
          <w:b/>
          <w:szCs w:val="21"/>
        </w:rPr>
      </w:pPr>
      <w:r>
        <w:rPr>
          <w:rFonts w:hint="eastAsia" w:ascii="宋体" w:hAnsi="宋体" w:cs="宋体"/>
          <w:b/>
          <w:szCs w:val="21"/>
        </w:rPr>
        <w:t>合同标的及合同金额</w:t>
      </w:r>
    </w:p>
    <w:tbl>
      <w:tblPr>
        <w:tblStyle w:val="15"/>
        <w:tblW w:w="10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34"/>
        <w:gridCol w:w="5005"/>
        <w:gridCol w:w="2272"/>
        <w:gridCol w:w="1050"/>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328" w:hRule="atLeast"/>
          <w:jc w:val="center"/>
        </w:trPr>
        <w:tc>
          <w:tcPr>
            <w:tcW w:w="534" w:type="dxa"/>
            <w:vAlign w:val="center"/>
          </w:tcPr>
          <w:p>
            <w:pPr>
              <w:spacing w:before="0" w:after="0" w:line="240" w:lineRule="auto"/>
              <w:ind w:firstLine="0" w:firstLineChars="0"/>
              <w:jc w:val="center"/>
              <w:rPr>
                <w:rFonts w:ascii="宋体" w:hAnsi="宋体"/>
                <w:spacing w:val="-20"/>
                <w:szCs w:val="21"/>
              </w:rPr>
            </w:pPr>
            <w:r>
              <w:rPr>
                <w:rFonts w:hint="eastAsia" w:ascii="宋体" w:hAnsi="宋体"/>
                <w:szCs w:val="21"/>
              </w:rPr>
              <w:t>项号</w:t>
            </w:r>
          </w:p>
        </w:tc>
        <w:tc>
          <w:tcPr>
            <w:tcW w:w="5005" w:type="dxa"/>
            <w:vAlign w:val="center"/>
          </w:tcPr>
          <w:p>
            <w:pPr>
              <w:spacing w:before="0" w:after="0" w:line="240" w:lineRule="auto"/>
              <w:ind w:firstLine="0" w:firstLineChars="0"/>
              <w:jc w:val="center"/>
              <w:rPr>
                <w:rFonts w:hint="eastAsia" w:ascii="宋体" w:hAnsi="宋体" w:eastAsia="宋体" w:cs="Times New Roman"/>
                <w:spacing w:val="-20"/>
                <w:kern w:val="2"/>
                <w:sz w:val="21"/>
                <w:szCs w:val="21"/>
                <w:lang w:val="en-US" w:eastAsia="zh-CN" w:bidi="ar-SA"/>
              </w:rPr>
            </w:pPr>
            <w:r>
              <w:rPr>
                <w:rFonts w:hint="eastAsia" w:ascii="宋体" w:hAnsi="宋体"/>
                <w:szCs w:val="21"/>
              </w:rPr>
              <w:t>服务名称</w:t>
            </w:r>
          </w:p>
        </w:tc>
        <w:tc>
          <w:tcPr>
            <w:tcW w:w="2272" w:type="dxa"/>
            <w:vAlign w:val="center"/>
          </w:tcPr>
          <w:p>
            <w:pPr>
              <w:spacing w:before="0" w:after="0" w:line="240" w:lineRule="auto"/>
              <w:ind w:firstLine="0" w:firstLineChars="0"/>
              <w:jc w:val="center"/>
              <w:rPr>
                <w:rFonts w:hint="default" w:ascii="宋体" w:hAnsi="宋体" w:eastAsia="宋体"/>
                <w:szCs w:val="21"/>
                <w:lang w:val="en-US" w:eastAsia="zh-CN"/>
              </w:rPr>
            </w:pPr>
            <w:r>
              <w:rPr>
                <w:rFonts w:hint="eastAsia" w:ascii="宋体" w:hAnsi="宋体"/>
                <w:szCs w:val="21"/>
                <w:lang w:val="en-US" w:eastAsia="zh-CN"/>
              </w:rPr>
              <w:t>服务内容</w:t>
            </w:r>
          </w:p>
        </w:tc>
        <w:tc>
          <w:tcPr>
            <w:tcW w:w="1050" w:type="dxa"/>
            <w:vAlign w:val="center"/>
          </w:tcPr>
          <w:p>
            <w:pPr>
              <w:spacing w:before="0" w:after="0" w:line="240" w:lineRule="auto"/>
              <w:ind w:firstLine="0" w:firstLineChars="0"/>
              <w:jc w:val="center"/>
              <w:rPr>
                <w:rFonts w:hint="eastAsia" w:ascii="宋体" w:hAnsi="宋体"/>
                <w:color w:val="auto"/>
                <w:szCs w:val="21"/>
                <w:lang w:val="en-US" w:eastAsia="zh-CN"/>
              </w:rPr>
            </w:pPr>
            <w:r>
              <w:rPr>
                <w:rFonts w:hint="eastAsia" w:ascii="宋体" w:hAnsi="宋体"/>
                <w:color w:val="auto"/>
                <w:szCs w:val="21"/>
                <w:lang w:val="en-US" w:eastAsia="zh-CN"/>
              </w:rPr>
              <w:t>数量</w:t>
            </w:r>
          </w:p>
        </w:tc>
        <w:tc>
          <w:tcPr>
            <w:tcW w:w="1232" w:type="dxa"/>
            <w:vAlign w:val="center"/>
          </w:tcPr>
          <w:p>
            <w:pPr>
              <w:spacing w:before="0" w:after="0" w:line="240" w:lineRule="auto"/>
              <w:ind w:firstLine="0" w:firstLineChars="0"/>
              <w:jc w:val="center"/>
              <w:rPr>
                <w:rFonts w:hint="default" w:ascii="宋体" w:hAnsi="宋体" w:eastAsia="宋体"/>
                <w:color w:val="auto"/>
                <w:szCs w:val="21"/>
                <w:lang w:val="en-US" w:eastAsia="zh-CN"/>
              </w:rPr>
            </w:pPr>
            <w:r>
              <w:rPr>
                <w:rFonts w:hint="eastAsia" w:ascii="宋体" w:hAnsi="宋体"/>
                <w:color w:val="auto"/>
                <w:szCs w:val="21"/>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61" w:hRule="atLeast"/>
          <w:jc w:val="center"/>
        </w:trPr>
        <w:tc>
          <w:tcPr>
            <w:tcW w:w="534" w:type="dxa"/>
            <w:vAlign w:val="center"/>
          </w:tcPr>
          <w:p>
            <w:pPr>
              <w:spacing w:before="0" w:after="0" w:line="240" w:lineRule="auto"/>
              <w:ind w:firstLine="0" w:firstLineChars="0"/>
              <w:jc w:val="center"/>
              <w:rPr>
                <w:rFonts w:hAnsi="宋体"/>
                <w:spacing w:val="-20"/>
                <w:szCs w:val="21"/>
              </w:rPr>
            </w:pPr>
            <w:r>
              <w:rPr>
                <w:rFonts w:hint="eastAsia" w:ascii="宋体" w:hAnsi="宋体"/>
                <w:szCs w:val="21"/>
              </w:rPr>
              <w:t>1</w:t>
            </w:r>
          </w:p>
        </w:tc>
        <w:tc>
          <w:tcPr>
            <w:tcW w:w="5005" w:type="dxa"/>
            <w:vAlign w:val="center"/>
          </w:tcPr>
          <w:p>
            <w:pPr>
              <w:spacing w:before="0" w:after="0" w:line="400" w:lineRule="exact"/>
              <w:ind w:firstLine="0" w:firstLineChars="0"/>
              <w:jc w:val="center"/>
              <w:rPr>
                <w:rFonts w:hint="eastAsia" w:ascii="Times New Roman" w:hAnsi="宋体" w:eastAsia="宋体" w:cs="Times New Roman"/>
                <w:spacing w:val="-20"/>
                <w:kern w:val="2"/>
                <w:sz w:val="21"/>
                <w:szCs w:val="21"/>
                <w:lang w:val="en-US" w:eastAsia="zh-CN" w:bidi="ar-SA"/>
              </w:rPr>
            </w:pPr>
            <w:r>
              <w:rPr>
                <w:rFonts w:hint="eastAsia" w:ascii="宋体" w:hAnsi="宋体" w:cs="宋体"/>
                <w:szCs w:val="21"/>
              </w:rPr>
              <w:t>资源县人民法院续租一批安全移动终端和终端流量卡</w:t>
            </w:r>
          </w:p>
        </w:tc>
        <w:tc>
          <w:tcPr>
            <w:tcW w:w="2272" w:type="dxa"/>
            <w:vAlign w:val="center"/>
          </w:tcPr>
          <w:p>
            <w:pPr>
              <w:spacing w:before="0" w:after="0" w:line="400" w:lineRule="exact"/>
              <w:ind w:firstLine="0" w:firstLineChars="0"/>
              <w:jc w:val="center"/>
              <w:rPr>
                <w:rFonts w:hint="eastAsia" w:ascii="宋体" w:hAnsi="宋体" w:cs="宋体"/>
                <w:szCs w:val="21"/>
              </w:rPr>
            </w:pPr>
            <w:r>
              <w:rPr>
                <w:rFonts w:hint="eastAsia" w:ascii="宋体" w:hAnsi="宋体" w:cs="宋体"/>
              </w:rPr>
              <w:t>续租一批安全移动终端和终端流量卡</w:t>
            </w:r>
          </w:p>
        </w:tc>
        <w:tc>
          <w:tcPr>
            <w:tcW w:w="1050" w:type="dxa"/>
            <w:vAlign w:val="center"/>
          </w:tcPr>
          <w:p>
            <w:pPr>
              <w:spacing w:before="0" w:after="0" w:line="400" w:lineRule="exact"/>
              <w:ind w:firstLine="0" w:firstLineChars="0"/>
              <w:jc w:val="center"/>
              <w:rPr>
                <w:rFonts w:hint="eastAsia" w:ascii="宋体" w:hAnsi="宋体" w:eastAsia="宋体"/>
                <w:color w:val="auto"/>
                <w:szCs w:val="21"/>
                <w:lang w:val="en-US" w:eastAsia="zh-CN"/>
              </w:rPr>
            </w:pPr>
            <w:r>
              <w:rPr>
                <w:rFonts w:hint="eastAsia" w:ascii="宋体" w:hAnsi="宋体"/>
                <w:color w:val="auto"/>
                <w:szCs w:val="21"/>
                <w:lang w:val="en-US" w:eastAsia="zh-CN"/>
              </w:rPr>
              <w:t>1</w:t>
            </w:r>
          </w:p>
        </w:tc>
        <w:tc>
          <w:tcPr>
            <w:tcW w:w="1232" w:type="dxa"/>
            <w:vAlign w:val="center"/>
          </w:tcPr>
          <w:p>
            <w:pPr>
              <w:spacing w:before="0" w:after="0" w:line="400" w:lineRule="exact"/>
              <w:ind w:firstLine="0" w:firstLineChars="0"/>
              <w:jc w:val="center"/>
              <w:rPr>
                <w:rFonts w:hint="eastAsia" w:ascii="宋体" w:hAnsi="宋体" w:eastAsia="宋体"/>
                <w:color w:val="auto"/>
                <w:szCs w:val="21"/>
                <w:lang w:val="en-US" w:eastAsia="zh-CN"/>
              </w:rPr>
            </w:pPr>
            <w:r>
              <w:rPr>
                <w:rFonts w:hint="eastAsia" w:ascii="宋体" w:hAnsi="宋体"/>
                <w:color w:val="auto"/>
                <w:szCs w:val="21"/>
                <w:lang w:val="en-US" w:eastAsia="zh-CN"/>
              </w:rPr>
              <w:t>项</w:t>
            </w:r>
          </w:p>
        </w:tc>
      </w:tr>
    </w:tbl>
    <w:p>
      <w:pPr>
        <w:spacing w:before="0" w:after="0" w:line="400" w:lineRule="exact"/>
        <w:ind w:firstLine="411" w:firstLineChars="196"/>
        <w:rPr>
          <w:rFonts w:ascii="宋体" w:hAnsi="宋体" w:cs="宋体"/>
          <w:szCs w:val="21"/>
        </w:rPr>
      </w:pPr>
      <w:r>
        <w:rPr>
          <w:rFonts w:hint="eastAsia" w:ascii="宋体" w:hAnsi="宋体" w:cs="宋体"/>
          <w:szCs w:val="21"/>
        </w:rPr>
        <w:t>根据《成交通知书》的成交内容，合同的总金额为：（大写）</w:t>
      </w:r>
      <w:r>
        <w:rPr>
          <w:rFonts w:hint="eastAsia" w:ascii="宋体" w:hAnsi="宋体" w:cs="宋体"/>
          <w:szCs w:val="21"/>
          <w:u w:val="single"/>
        </w:rPr>
        <w:t>　　　　　　　　　　　　　　　　　</w:t>
      </w:r>
      <w:r>
        <w:rPr>
          <w:rFonts w:hint="eastAsia" w:ascii="宋体" w:hAnsi="宋体" w:cs="宋体"/>
          <w:szCs w:val="21"/>
        </w:rPr>
        <w:t>人民币（￥</w:t>
      </w:r>
      <w:r>
        <w:rPr>
          <w:rFonts w:hint="eastAsia" w:ascii="宋体" w:hAnsi="宋体" w:cs="宋体"/>
          <w:szCs w:val="21"/>
          <w:u w:val="single"/>
        </w:rPr>
        <w:t>　　　　　　　　　　　　　　　</w:t>
      </w:r>
      <w:r>
        <w:rPr>
          <w:rFonts w:hint="eastAsia" w:ascii="宋体" w:hAnsi="宋体" w:cs="宋体"/>
          <w:szCs w:val="21"/>
        </w:rPr>
        <w:t>元）</w:t>
      </w:r>
    </w:p>
    <w:p>
      <w:pPr>
        <w:spacing w:before="0" w:after="0" w:line="400" w:lineRule="exact"/>
        <w:ind w:firstLine="411" w:firstLineChars="196"/>
        <w:outlineLvl w:val="1"/>
        <w:rPr>
          <w:rFonts w:hint="eastAsia" w:ascii="宋体" w:hAnsi="宋体" w:cs="宋体"/>
          <w:b/>
          <w:szCs w:val="21"/>
        </w:rPr>
      </w:pPr>
      <w:r>
        <w:rPr>
          <w:rFonts w:hint="eastAsia" w:ascii="宋体" w:hAnsi="宋体" w:cs="宋体"/>
          <w:b/>
          <w:szCs w:val="21"/>
        </w:rPr>
        <w:t>第二条   项目实施要求</w:t>
      </w:r>
    </w:p>
    <w:p>
      <w:pPr>
        <w:spacing w:before="0" w:after="0" w:line="400" w:lineRule="exact"/>
        <w:ind w:firstLine="420"/>
        <w:rPr>
          <w:rFonts w:ascii="宋体" w:hAnsi="宋体" w:cs="宋体"/>
          <w:szCs w:val="21"/>
        </w:rPr>
      </w:pPr>
      <w:r>
        <w:rPr>
          <w:rFonts w:ascii="宋体" w:hAnsi="宋体" w:cs="宋体"/>
          <w:szCs w:val="21"/>
        </w:rPr>
        <w:t>乙方应按招标文件规定的服务范围向甲方提供相应服务</w:t>
      </w:r>
      <w:r>
        <w:rPr>
          <w:rFonts w:hint="eastAsia" w:ascii="宋体" w:hAnsi="宋体" w:cs="宋体"/>
          <w:szCs w:val="21"/>
        </w:rPr>
        <w:t>。</w:t>
      </w:r>
    </w:p>
    <w:p>
      <w:pPr>
        <w:spacing w:before="0" w:after="0" w:line="400" w:lineRule="exact"/>
        <w:ind w:firstLine="411" w:firstLineChars="196"/>
        <w:outlineLvl w:val="1"/>
        <w:rPr>
          <w:rFonts w:ascii="宋体" w:hAnsi="宋体" w:cs="宋体"/>
          <w:b/>
          <w:szCs w:val="21"/>
        </w:rPr>
      </w:pPr>
      <w:r>
        <w:rPr>
          <w:rFonts w:hint="eastAsia" w:ascii="宋体" w:hAnsi="宋体" w:cs="宋体"/>
          <w:b/>
          <w:szCs w:val="21"/>
        </w:rPr>
        <w:t>第三条  权力保证</w:t>
      </w:r>
    </w:p>
    <w:p>
      <w:pPr>
        <w:spacing w:before="0" w:after="0" w:line="400" w:lineRule="exact"/>
        <w:ind w:firstLine="411" w:firstLineChars="196"/>
        <w:rPr>
          <w:rFonts w:ascii="宋体" w:hAnsi="宋体" w:cs="宋体"/>
          <w:szCs w:val="21"/>
        </w:rPr>
      </w:pPr>
      <w:r>
        <w:rPr>
          <w:rFonts w:hint="eastAsia" w:ascii="宋体" w:hAnsi="宋体" w:cs="宋体"/>
          <w:szCs w:val="21"/>
        </w:rPr>
        <w:t>1. 乙方应保证所提供服务在使用时不会侵犯任何第三方的专利权、商标权、工业设计权或其他权利。</w:t>
      </w:r>
    </w:p>
    <w:p>
      <w:pPr>
        <w:spacing w:before="0" w:after="0" w:line="400" w:lineRule="exact"/>
        <w:ind w:firstLine="420"/>
        <w:rPr>
          <w:rFonts w:ascii="宋体" w:hAnsi="宋体" w:cs="宋体"/>
          <w:szCs w:val="21"/>
        </w:rPr>
      </w:pPr>
      <w:r>
        <w:rPr>
          <w:rFonts w:hint="eastAsia" w:ascii="宋体" w:hAnsi="宋体" w:cs="宋体"/>
          <w:szCs w:val="21"/>
        </w:rPr>
        <w:t>2. 乙方应按磋商文件规定的时间向甲方提供服务的有关技术资料。</w:t>
      </w:r>
    </w:p>
    <w:p>
      <w:pPr>
        <w:spacing w:before="0" w:after="0" w:line="400" w:lineRule="exact"/>
        <w:ind w:firstLine="0" w:firstLineChars="0"/>
        <w:outlineLvl w:val="1"/>
        <w:rPr>
          <w:rFonts w:hint="eastAsia" w:ascii="宋体" w:hAnsi="宋体" w:cs="宋体"/>
          <w:b/>
          <w:szCs w:val="21"/>
        </w:rPr>
      </w:pPr>
      <w:r>
        <w:rPr>
          <w:rFonts w:hint="eastAsia" w:ascii="宋体" w:hAnsi="宋体" w:cs="宋体"/>
          <w:szCs w:val="21"/>
        </w:rPr>
        <w:t xml:space="preserve">    </w:t>
      </w:r>
      <w:r>
        <w:rPr>
          <w:rFonts w:hint="eastAsia" w:ascii="宋体" w:hAnsi="宋体" w:cs="宋体"/>
          <w:b/>
          <w:szCs w:val="21"/>
        </w:rPr>
        <w:t>第四条  交付期及服务时间：</w:t>
      </w:r>
    </w:p>
    <w:p>
      <w:pPr>
        <w:spacing w:before="0" w:after="0" w:line="400" w:lineRule="exact"/>
        <w:ind w:firstLine="42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服务期限：</w:t>
      </w:r>
    </w:p>
    <w:p>
      <w:pPr>
        <w:spacing w:before="0" w:after="0" w:line="400" w:lineRule="exact"/>
        <w:ind w:firstLine="420"/>
        <w:rPr>
          <w:rFonts w:hint="eastAsia" w:ascii="宋体" w:hAnsi="宋体" w:cs="宋体"/>
          <w:szCs w:val="21"/>
        </w:rPr>
      </w:pPr>
      <w:r>
        <w:rPr>
          <w:rFonts w:hint="eastAsia" w:ascii="宋体" w:hAnsi="宋体" w:cs="宋体"/>
          <w:szCs w:val="21"/>
        </w:rPr>
        <w:t>自交付运行之日起两年。</w:t>
      </w:r>
      <w:r>
        <w:rPr>
          <w:rFonts w:hint="eastAsia" w:ascii="宋体" w:hAnsi="宋体"/>
          <w:szCs w:val="21"/>
        </w:rPr>
        <w:t>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日起至</w:t>
      </w:r>
      <w:r>
        <w:rPr>
          <w:rFonts w:hint="eastAsia" w:ascii="宋体" w:hAnsi="宋体"/>
          <w:szCs w:val="21"/>
          <w:u w:val="single"/>
        </w:rPr>
        <w:t>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日止。</w:t>
      </w:r>
    </w:p>
    <w:p>
      <w:pPr>
        <w:spacing w:before="0" w:after="0" w:line="400" w:lineRule="exact"/>
        <w:ind w:firstLine="420"/>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交付期：</w:t>
      </w:r>
    </w:p>
    <w:p>
      <w:pPr>
        <w:spacing w:before="0" w:after="0" w:line="400" w:lineRule="exact"/>
        <w:ind w:firstLine="420"/>
        <w:rPr>
          <w:rFonts w:hint="eastAsia" w:ascii="宋体" w:hAnsi="宋体" w:cs="宋体"/>
          <w:szCs w:val="21"/>
        </w:rPr>
      </w:pPr>
      <w:r>
        <w:rPr>
          <w:rFonts w:hint="eastAsia" w:ascii="宋体" w:hAnsi="宋体" w:cs="宋体"/>
          <w:szCs w:val="21"/>
        </w:rPr>
        <w:t>签订合同之日起15日内将所有59台双系统终端提供到位，并提供法务通平台专网接入服务。</w:t>
      </w:r>
    </w:p>
    <w:p>
      <w:pPr>
        <w:spacing w:before="0" w:after="0" w:line="400" w:lineRule="exact"/>
        <w:ind w:firstLine="420" w:firstLineChars="20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乙方提供不符合磋商文件、响应文件和本合同规定的服务，甲方有权拒绝接受。</w:t>
      </w:r>
    </w:p>
    <w:p>
      <w:pPr>
        <w:spacing w:before="0" w:after="0" w:line="400" w:lineRule="exact"/>
        <w:ind w:firstLine="420" w:firstLineChars="200"/>
        <w:outlineLvl w:val="1"/>
        <w:rPr>
          <w:rFonts w:ascii="宋体" w:hAnsi="宋体" w:cs="宋体"/>
          <w:b/>
          <w:color w:val="auto"/>
          <w:szCs w:val="21"/>
        </w:rPr>
      </w:pPr>
      <w:r>
        <w:rPr>
          <w:rFonts w:hint="eastAsia" w:ascii="宋体" w:hAnsi="宋体" w:cs="宋体"/>
          <w:b/>
          <w:color w:val="auto"/>
          <w:szCs w:val="21"/>
        </w:rPr>
        <w:t>第五条  调试和验收</w:t>
      </w:r>
    </w:p>
    <w:p>
      <w:pPr>
        <w:spacing w:before="0" w:after="0" w:line="400" w:lineRule="exact"/>
        <w:ind w:left="420" w:firstLine="0" w:firstLineChars="0"/>
        <w:rPr>
          <w:rFonts w:ascii="宋体" w:hAnsi="宋体" w:cs="宋体"/>
          <w:color w:val="auto"/>
          <w:szCs w:val="21"/>
        </w:rPr>
      </w:pPr>
      <w:r>
        <w:rPr>
          <w:rFonts w:hint="eastAsia" w:ascii="宋体" w:hAnsi="宋体" w:cs="宋体"/>
          <w:color w:val="auto"/>
          <w:szCs w:val="21"/>
        </w:rPr>
        <w:t>1. 验收时乙方必须在现场，验收完毕后作出验收结果报告，验收费用由乙方负责。</w:t>
      </w:r>
    </w:p>
    <w:p>
      <w:pPr>
        <w:spacing w:before="0" w:after="0" w:line="400" w:lineRule="exact"/>
        <w:ind w:firstLine="420"/>
        <w:rPr>
          <w:rFonts w:ascii="宋体" w:hAnsi="宋体" w:cs="宋体"/>
          <w:color w:val="auto"/>
          <w:szCs w:val="21"/>
        </w:rPr>
      </w:pPr>
      <w:r>
        <w:rPr>
          <w:rFonts w:hint="eastAsia" w:ascii="宋体" w:hAnsi="宋体" w:cs="宋体"/>
          <w:color w:val="auto"/>
          <w:szCs w:val="21"/>
        </w:rPr>
        <w:t>2. 甲方对验收有异议的，在验收后五个工作日内以书面形式向乙方提出，乙方应自收到甲方书面异议后</w:t>
      </w:r>
      <w:r>
        <w:rPr>
          <w:rFonts w:hint="eastAsia" w:ascii="宋体" w:hAnsi="宋体" w:cs="宋体"/>
          <w:color w:val="auto"/>
          <w:szCs w:val="21"/>
          <w:u w:val="single"/>
        </w:rPr>
        <w:t>　7　</w:t>
      </w:r>
      <w:r>
        <w:rPr>
          <w:rFonts w:hint="eastAsia" w:ascii="宋体" w:hAnsi="宋体" w:cs="宋体"/>
          <w:color w:val="auto"/>
          <w:szCs w:val="21"/>
        </w:rPr>
        <w:t>日内及时予以解决。</w:t>
      </w:r>
    </w:p>
    <w:p>
      <w:pPr>
        <w:spacing w:before="0" w:after="0" w:line="400" w:lineRule="exact"/>
        <w:ind w:firstLine="411" w:firstLineChars="196"/>
        <w:outlineLvl w:val="1"/>
        <w:rPr>
          <w:rFonts w:ascii="宋体" w:hAnsi="宋体" w:cs="宋体"/>
          <w:b/>
          <w:color w:val="auto"/>
          <w:szCs w:val="21"/>
        </w:rPr>
      </w:pPr>
      <w:r>
        <w:rPr>
          <w:rFonts w:hint="eastAsia" w:ascii="宋体" w:hAnsi="宋体" w:cs="宋体"/>
          <w:b/>
          <w:color w:val="auto"/>
          <w:szCs w:val="21"/>
        </w:rPr>
        <w:t>第六条  服务和培训</w:t>
      </w:r>
    </w:p>
    <w:p>
      <w:pPr>
        <w:spacing w:before="0" w:after="0" w:line="400" w:lineRule="exact"/>
        <w:ind w:left="420" w:firstLine="0" w:firstLineChars="0"/>
        <w:rPr>
          <w:rFonts w:ascii="宋体" w:hAnsi="宋体" w:cs="宋体"/>
          <w:color w:val="auto"/>
          <w:szCs w:val="21"/>
        </w:rPr>
      </w:pPr>
      <w:r>
        <w:rPr>
          <w:rFonts w:hint="eastAsia" w:ascii="宋体" w:hAnsi="宋体" w:cs="宋体"/>
          <w:color w:val="auto"/>
          <w:szCs w:val="21"/>
        </w:rPr>
        <w:t>1、服务期内按采购人要求提供技术培训。</w:t>
      </w:r>
    </w:p>
    <w:p>
      <w:pPr>
        <w:spacing w:before="0" w:after="0" w:line="400" w:lineRule="exact"/>
        <w:ind w:firstLine="420"/>
        <w:rPr>
          <w:rFonts w:ascii="宋体" w:hAnsi="宋体" w:cs="宋体"/>
          <w:color w:val="auto"/>
          <w:szCs w:val="21"/>
        </w:rPr>
      </w:pPr>
      <w:r>
        <w:rPr>
          <w:rFonts w:hint="eastAsia" w:ascii="宋体" w:hAnsi="宋体" w:cs="宋体"/>
          <w:color w:val="auto"/>
          <w:szCs w:val="21"/>
        </w:rPr>
        <w:t>2、成交供应商须派技术人员到采购单位现场对用户使用操作人员进行切实有效的培训，所有培训费用由成交供应商承担。</w:t>
      </w:r>
    </w:p>
    <w:p>
      <w:pPr>
        <w:spacing w:before="0" w:after="0" w:line="400" w:lineRule="exact"/>
        <w:ind w:firstLine="411" w:firstLineChars="196"/>
        <w:outlineLvl w:val="1"/>
        <w:rPr>
          <w:rFonts w:ascii="宋体" w:hAnsi="宋体" w:cs="宋体"/>
          <w:b/>
          <w:szCs w:val="21"/>
        </w:rPr>
      </w:pPr>
      <w:r>
        <w:rPr>
          <w:rFonts w:hint="eastAsia" w:ascii="宋体" w:hAnsi="宋体" w:cs="宋体"/>
          <w:b/>
          <w:szCs w:val="21"/>
        </w:rPr>
        <w:t>第七条  服务</w:t>
      </w:r>
    </w:p>
    <w:p>
      <w:pPr>
        <w:spacing w:before="0" w:after="0" w:line="400" w:lineRule="exact"/>
        <w:ind w:firstLine="420"/>
        <w:rPr>
          <w:rFonts w:ascii="宋体" w:hAnsi="宋体" w:cs="宋体"/>
          <w:szCs w:val="21"/>
        </w:rPr>
      </w:pPr>
      <w:r>
        <w:rPr>
          <w:rFonts w:hint="eastAsia" w:ascii="宋体" w:hAnsi="宋体" w:cs="宋体"/>
          <w:szCs w:val="21"/>
        </w:rPr>
        <w:t>1. 乙方应按照响应文件和本合同所附的《服务承诺》，为甲方提供服务。</w:t>
      </w:r>
    </w:p>
    <w:p>
      <w:pPr>
        <w:spacing w:before="0" w:after="0" w:line="400" w:lineRule="exact"/>
        <w:ind w:firstLine="420"/>
        <w:rPr>
          <w:rFonts w:ascii="宋体" w:hAnsi="宋体" w:cs="宋体"/>
          <w:color w:val="FF0000"/>
          <w:szCs w:val="21"/>
        </w:rPr>
      </w:pPr>
      <w:r>
        <w:rPr>
          <w:rFonts w:hint="eastAsia" w:ascii="宋体" w:hAnsi="宋体" w:cs="宋体"/>
          <w:color w:val="auto"/>
          <w:szCs w:val="21"/>
        </w:rPr>
        <w:t>2. 如在使用过程中发生质量问题，乙方在接到甲方通知后在</w:t>
      </w:r>
      <w:r>
        <w:rPr>
          <w:rFonts w:hint="eastAsia" w:ascii="宋体" w:hAnsi="宋体" w:cs="宋体"/>
          <w:color w:val="auto"/>
          <w:szCs w:val="21"/>
          <w:u w:val="single"/>
        </w:rPr>
        <w:t>响应文件承诺的时间</w:t>
      </w:r>
      <w:r>
        <w:rPr>
          <w:rFonts w:hint="eastAsia" w:ascii="宋体" w:hAnsi="宋体" w:cs="宋体"/>
          <w:color w:val="auto"/>
          <w:szCs w:val="21"/>
        </w:rPr>
        <w:t>内到达甲方现场处理。</w:t>
      </w:r>
    </w:p>
    <w:p>
      <w:pPr>
        <w:spacing w:before="0" w:after="0" w:line="400" w:lineRule="exact"/>
        <w:ind w:firstLine="411" w:firstLineChars="196"/>
        <w:outlineLvl w:val="1"/>
        <w:rPr>
          <w:rFonts w:ascii="宋体" w:hAnsi="宋体" w:cs="宋体"/>
          <w:b/>
          <w:szCs w:val="21"/>
        </w:rPr>
      </w:pPr>
      <w:r>
        <w:rPr>
          <w:rFonts w:hint="eastAsia" w:ascii="宋体" w:hAnsi="宋体" w:cs="宋体"/>
          <w:b/>
          <w:szCs w:val="21"/>
        </w:rPr>
        <w:t>第八条  税费</w:t>
      </w:r>
    </w:p>
    <w:p>
      <w:pPr>
        <w:spacing w:before="0" w:after="0" w:line="400" w:lineRule="exact"/>
        <w:ind w:firstLine="411" w:firstLineChars="196"/>
        <w:rPr>
          <w:rFonts w:ascii="宋体" w:hAnsi="宋体" w:cs="宋体"/>
          <w:szCs w:val="21"/>
        </w:rPr>
      </w:pPr>
      <w:r>
        <w:rPr>
          <w:rFonts w:hint="eastAsia" w:ascii="宋体" w:hAnsi="宋体" w:cs="宋体"/>
          <w:szCs w:val="21"/>
        </w:rPr>
        <w:t>本合同执行中相关的一切税费均由乙方负担。</w:t>
      </w:r>
    </w:p>
    <w:p>
      <w:pPr>
        <w:spacing w:before="0" w:after="0" w:line="400" w:lineRule="exact"/>
        <w:ind w:firstLine="411" w:firstLineChars="196"/>
        <w:outlineLvl w:val="1"/>
        <w:rPr>
          <w:rFonts w:ascii="宋体" w:hAnsi="宋体" w:cs="宋体"/>
          <w:b/>
          <w:szCs w:val="21"/>
        </w:rPr>
      </w:pPr>
      <w:r>
        <w:rPr>
          <w:rFonts w:hint="eastAsia" w:ascii="宋体" w:hAnsi="宋体" w:cs="宋体"/>
          <w:b/>
          <w:szCs w:val="21"/>
        </w:rPr>
        <w:t>第九条  付款方式</w:t>
      </w:r>
    </w:p>
    <w:p>
      <w:pPr>
        <w:spacing w:before="0" w:after="0" w:line="400" w:lineRule="exact"/>
        <w:ind w:firstLine="411" w:firstLineChars="196"/>
        <w:rPr>
          <w:rFonts w:hint="eastAsia" w:ascii="宋体" w:hAnsi="宋体" w:cs="宋体"/>
          <w:szCs w:val="21"/>
        </w:rPr>
      </w:pPr>
      <w:r>
        <w:rPr>
          <w:rFonts w:hint="eastAsia" w:ascii="宋体" w:hAnsi="宋体" w:cs="宋体"/>
          <w:szCs w:val="21"/>
        </w:rPr>
        <w:t>按年结算，签约后的30个工作日内支付第一年的费用，第13个月结算第二年的费用。</w:t>
      </w:r>
    </w:p>
    <w:p>
      <w:pPr>
        <w:spacing w:before="0" w:after="0" w:line="400" w:lineRule="exact"/>
        <w:ind w:firstLine="411" w:firstLineChars="196"/>
        <w:outlineLvl w:val="1"/>
        <w:rPr>
          <w:rFonts w:ascii="宋体" w:hAnsi="宋体" w:cs="宋体"/>
          <w:b/>
          <w:szCs w:val="21"/>
        </w:rPr>
      </w:pPr>
      <w:r>
        <w:rPr>
          <w:rFonts w:hint="eastAsia" w:ascii="宋体" w:hAnsi="宋体" w:cs="宋体"/>
          <w:b/>
          <w:szCs w:val="21"/>
        </w:rPr>
        <w:t>第十条  违约责任</w:t>
      </w:r>
    </w:p>
    <w:p>
      <w:pPr>
        <w:spacing w:before="0" w:after="0" w:line="400" w:lineRule="exact"/>
        <w:ind w:firstLine="411" w:firstLineChars="196"/>
        <w:rPr>
          <w:rFonts w:ascii="宋体" w:hAnsi="宋体"/>
          <w:color w:val="FF0000"/>
          <w:szCs w:val="21"/>
        </w:rPr>
      </w:pPr>
      <w:r>
        <w:rPr>
          <w:rFonts w:ascii="宋体" w:hAnsi="宋体"/>
          <w:color w:val="auto"/>
          <w:szCs w:val="21"/>
        </w:rPr>
        <w:t>1</w:t>
      </w:r>
      <w:r>
        <w:rPr>
          <w:rFonts w:hint="eastAsia" w:ascii="宋体" w:hAnsi="宋体"/>
          <w:color w:val="auto"/>
          <w:szCs w:val="21"/>
        </w:rPr>
        <w:t>、由于甲方原因，甲方未能按时向乙方支付合同款项，每逾期一日，甲方向乙方支付合同总金额</w:t>
      </w:r>
      <w:r>
        <w:rPr>
          <w:rFonts w:ascii="宋体" w:hAnsi="宋体"/>
          <w:color w:val="auto"/>
          <w:szCs w:val="21"/>
        </w:rPr>
        <w:t>0.1%</w:t>
      </w:r>
      <w:r>
        <w:rPr>
          <w:rFonts w:hint="eastAsia" w:ascii="宋体" w:hAnsi="宋体"/>
          <w:color w:val="auto"/>
          <w:szCs w:val="21"/>
        </w:rPr>
        <w:t>的逾期违约金。逾期超过二十日的，视为甲方根本违约，乙方有权解除合同，并要求甲方支付合同总金额15</w:t>
      </w:r>
      <w:r>
        <w:rPr>
          <w:rFonts w:ascii="宋体" w:hAnsi="宋体"/>
          <w:color w:val="auto"/>
          <w:szCs w:val="21"/>
        </w:rPr>
        <w:t>%</w:t>
      </w:r>
      <w:r>
        <w:rPr>
          <w:rFonts w:hint="eastAsia" w:ascii="宋体" w:hAnsi="宋体"/>
          <w:color w:val="auto"/>
          <w:szCs w:val="21"/>
        </w:rPr>
        <w:t>的违约金，造成乙方损失的，甲方予以赔偿。</w:t>
      </w:r>
      <w:r>
        <w:rPr>
          <w:rFonts w:ascii="宋体" w:hAnsi="宋体"/>
          <w:color w:val="FF0000"/>
          <w:szCs w:val="21"/>
        </w:rPr>
        <w:t xml:space="preserve"> </w:t>
      </w:r>
    </w:p>
    <w:p>
      <w:pPr>
        <w:spacing w:before="0" w:after="0" w:line="400" w:lineRule="exact"/>
        <w:ind w:firstLine="411" w:firstLineChars="196"/>
        <w:rPr>
          <w:rFonts w:ascii="宋体" w:hAnsi="宋体"/>
          <w:color w:val="auto"/>
          <w:szCs w:val="21"/>
        </w:rPr>
      </w:pPr>
      <w:r>
        <w:rPr>
          <w:rFonts w:hint="eastAsia" w:ascii="宋体" w:hAnsi="宋体"/>
          <w:color w:val="auto"/>
          <w:szCs w:val="21"/>
        </w:rPr>
        <w:t>2、未经甲方书面同意，乙方擅自更换维护服务小组的，甲方有权要求乙方认真整改，并要求乙方支付当季度维护服务费</w:t>
      </w:r>
      <w:r>
        <w:rPr>
          <w:rFonts w:ascii="宋体" w:hAnsi="宋体"/>
          <w:color w:val="auto"/>
          <w:szCs w:val="21"/>
        </w:rPr>
        <w:t>5%</w:t>
      </w:r>
      <w:r>
        <w:rPr>
          <w:rFonts w:hint="eastAsia" w:ascii="宋体" w:hAnsi="宋体"/>
          <w:color w:val="auto"/>
          <w:szCs w:val="21"/>
        </w:rPr>
        <w:t>的违约金，造成甲方损失的，乙方予以赔偿；</w:t>
      </w:r>
      <w:r>
        <w:rPr>
          <w:rFonts w:ascii="宋体" w:hAnsi="宋体"/>
          <w:color w:val="auto"/>
          <w:szCs w:val="21"/>
        </w:rPr>
        <w:t xml:space="preserve"> </w:t>
      </w:r>
    </w:p>
    <w:p>
      <w:pPr>
        <w:spacing w:before="0" w:after="0" w:line="400" w:lineRule="exact"/>
        <w:ind w:firstLine="411" w:firstLineChars="196"/>
        <w:rPr>
          <w:rFonts w:ascii="宋体" w:hAnsi="宋体"/>
          <w:color w:val="FF0000"/>
          <w:szCs w:val="21"/>
        </w:rPr>
      </w:pPr>
      <w:r>
        <w:rPr>
          <w:rFonts w:hint="eastAsia" w:ascii="宋体" w:hAnsi="宋体"/>
          <w:color w:val="auto"/>
          <w:szCs w:val="21"/>
        </w:rPr>
        <w:t>3、乙方不履行合同约定义务或者乙方明显缺乏履行合同的能力，甲方有权解除合同，乙方应向甲方支付合同总金额15%的违约金，造成甲方损失的，乙方还应当赔偿损失。</w:t>
      </w:r>
      <w:r>
        <w:rPr>
          <w:rFonts w:ascii="宋体" w:hAnsi="宋体"/>
          <w:color w:val="FF0000"/>
          <w:szCs w:val="21"/>
        </w:rPr>
        <w:t xml:space="preserve"> </w:t>
      </w:r>
    </w:p>
    <w:p>
      <w:pPr>
        <w:spacing w:before="0" w:after="0" w:line="400" w:lineRule="exact"/>
        <w:ind w:firstLine="411" w:firstLineChars="196"/>
        <w:rPr>
          <w:rFonts w:ascii="宋体" w:hAnsi="宋体"/>
          <w:color w:val="auto"/>
          <w:szCs w:val="21"/>
        </w:rPr>
      </w:pPr>
      <w:r>
        <w:rPr>
          <w:rFonts w:hint="eastAsia" w:ascii="宋体" w:hAnsi="宋体"/>
          <w:color w:val="auto"/>
          <w:szCs w:val="21"/>
        </w:rPr>
        <w:t>4、乙方在维保过程中所免费提供的备件须是原厂合法新件。</w:t>
      </w:r>
      <w:r>
        <w:rPr>
          <w:rFonts w:hint="eastAsia" w:cs="宋体" w:asciiTheme="minorEastAsia" w:hAnsiTheme="minorEastAsia" w:eastAsiaTheme="minorEastAsia"/>
          <w:szCs w:val="21"/>
        </w:rPr>
        <w:t>在终端损坏时，</w:t>
      </w:r>
      <w:r>
        <w:rPr>
          <w:rFonts w:hint="eastAsia" w:cs="宋体" w:asciiTheme="minorEastAsia" w:hAnsiTheme="minorEastAsia" w:eastAsiaTheme="minorEastAsia"/>
          <w:szCs w:val="21"/>
          <w:lang w:val="en-US" w:eastAsia="zh-CN"/>
        </w:rPr>
        <w:t>须</w:t>
      </w:r>
      <w:r>
        <w:rPr>
          <w:rFonts w:hint="eastAsia" w:cs="宋体" w:asciiTheme="minorEastAsia" w:hAnsiTheme="minorEastAsia" w:eastAsiaTheme="minorEastAsia"/>
          <w:szCs w:val="21"/>
        </w:rPr>
        <w:t>提供原厂的维修服务或零件更换服务，维修检测免费，更换的配件按不高于原厂价格收取。在终端遗失时，</w:t>
      </w:r>
      <w:r>
        <w:rPr>
          <w:rFonts w:hint="eastAsia" w:cs="宋体" w:asciiTheme="minorEastAsia" w:hAnsiTheme="minorEastAsia" w:eastAsiaTheme="minorEastAsia"/>
          <w:szCs w:val="21"/>
          <w:lang w:val="en-US" w:eastAsia="zh-CN"/>
        </w:rPr>
        <w:t>须</w:t>
      </w:r>
      <w:r>
        <w:rPr>
          <w:rFonts w:hint="eastAsia" w:cs="宋体" w:asciiTheme="minorEastAsia" w:hAnsiTheme="minorEastAsia" w:eastAsiaTheme="minorEastAsia"/>
          <w:szCs w:val="21"/>
        </w:rPr>
        <w:t>提供全新的终端使用，终端的费用不得高于原厂的出厂价格。</w:t>
      </w:r>
    </w:p>
    <w:p>
      <w:pPr>
        <w:spacing w:before="0" w:after="0" w:line="400" w:lineRule="exact"/>
        <w:ind w:firstLine="411" w:firstLineChars="196"/>
        <w:rPr>
          <w:rFonts w:ascii="宋体" w:hAnsi="宋体"/>
          <w:color w:val="auto"/>
          <w:szCs w:val="21"/>
        </w:rPr>
      </w:pPr>
      <w:r>
        <w:rPr>
          <w:rFonts w:hint="eastAsia" w:ascii="宋体" w:hAnsi="宋体"/>
          <w:color w:val="auto"/>
          <w:szCs w:val="21"/>
        </w:rPr>
        <w:t>5、任何一方无约定或法定理由解除合同的，过错方应当向对方支付合同总金额15</w:t>
      </w:r>
      <w:r>
        <w:rPr>
          <w:rFonts w:ascii="宋体" w:hAnsi="宋体"/>
          <w:color w:val="auto"/>
          <w:szCs w:val="21"/>
        </w:rPr>
        <w:t>%</w:t>
      </w:r>
      <w:r>
        <w:rPr>
          <w:rFonts w:hint="eastAsia" w:ascii="宋体" w:hAnsi="宋体"/>
          <w:color w:val="auto"/>
          <w:szCs w:val="21"/>
        </w:rPr>
        <w:t>的违约金，给对方造成损失的，还应当赔偿对方损失。</w:t>
      </w:r>
      <w:r>
        <w:rPr>
          <w:rFonts w:ascii="宋体" w:hAnsi="宋体"/>
          <w:color w:val="auto"/>
          <w:szCs w:val="21"/>
        </w:rPr>
        <w:t xml:space="preserve"> </w:t>
      </w:r>
    </w:p>
    <w:p>
      <w:pPr>
        <w:spacing w:before="0" w:after="0" w:line="400" w:lineRule="exact"/>
        <w:ind w:firstLine="411" w:firstLineChars="196"/>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、如因一方的行为造成对方经济损失的，行为方应当承担赔偿责任，该经济损失包括但不限于对方为实现权利而支付的诉讼费、申请费、鉴定费、差旅费及律师费等费用。</w:t>
      </w:r>
      <w:r>
        <w:rPr>
          <w:rFonts w:ascii="宋体" w:hAnsi="宋体"/>
          <w:color w:val="auto"/>
          <w:szCs w:val="21"/>
        </w:rPr>
        <w:t xml:space="preserve"> </w:t>
      </w:r>
    </w:p>
    <w:p>
      <w:pPr>
        <w:spacing w:before="0" w:after="0" w:line="400" w:lineRule="exact"/>
        <w:ind w:firstLine="411" w:firstLineChars="196"/>
        <w:rPr>
          <w:rFonts w:ascii="宋体" w:hAnsi="宋体"/>
          <w:szCs w:val="21"/>
        </w:rPr>
      </w:pPr>
      <w:r>
        <w:rPr>
          <w:rFonts w:hint="eastAsia" w:ascii="宋体" w:hAnsi="宋体"/>
          <w:color w:val="auto"/>
          <w:szCs w:val="21"/>
          <w:lang w:val="en-US" w:eastAsia="zh-CN"/>
        </w:rPr>
        <w:t>7</w:t>
      </w:r>
      <w:r>
        <w:rPr>
          <w:rFonts w:hint="eastAsia" w:ascii="宋体" w:hAnsi="宋体"/>
          <w:color w:val="auto"/>
          <w:szCs w:val="21"/>
        </w:rPr>
        <w:t>、支付逾期违约金不影响违约方履行合同的各项义务，也不影响违约方依据合同约定支付给对方的其他违约金和承担其他法律责任。乙方应付的违约金及赔偿金，甲方有权在未付款项中一并扣除。</w:t>
      </w:r>
      <w:r>
        <w:rPr>
          <w:rFonts w:hint="eastAsia" w:ascii="宋体" w:hAnsi="宋体"/>
          <w:szCs w:val="21"/>
        </w:rPr>
        <w:t xml:space="preserve">  </w:t>
      </w:r>
    </w:p>
    <w:p>
      <w:pPr>
        <w:spacing w:before="0" w:after="0" w:line="400" w:lineRule="exact"/>
        <w:ind w:firstLine="411" w:firstLineChars="196"/>
        <w:outlineLvl w:val="1"/>
        <w:rPr>
          <w:rFonts w:ascii="宋体" w:hAnsi="宋体" w:cs="宋体"/>
          <w:b/>
          <w:szCs w:val="21"/>
        </w:rPr>
      </w:pPr>
      <w:r>
        <w:rPr>
          <w:rFonts w:hint="eastAsia" w:ascii="宋体" w:hAnsi="宋体" w:cs="宋体"/>
          <w:b/>
          <w:szCs w:val="21"/>
        </w:rPr>
        <w:t>第十一条  不可抗力事件处理</w:t>
      </w:r>
    </w:p>
    <w:p>
      <w:pPr>
        <w:spacing w:before="0" w:after="0" w:line="400" w:lineRule="exact"/>
        <w:ind w:firstLine="420"/>
        <w:rPr>
          <w:rFonts w:ascii="宋体" w:hAnsi="宋体" w:cs="宋体"/>
          <w:szCs w:val="21"/>
        </w:rPr>
      </w:pPr>
      <w:r>
        <w:rPr>
          <w:rFonts w:hint="eastAsia" w:ascii="宋体" w:hAnsi="宋体" w:cs="宋体"/>
          <w:szCs w:val="21"/>
        </w:rPr>
        <w:t>1. 在合同有效期内，乙方因不可抗力事件导致不能履行合同，则合同履行期可延长，其延长期与不可抗力影响期相同。</w:t>
      </w:r>
    </w:p>
    <w:p>
      <w:pPr>
        <w:spacing w:before="0" w:after="0" w:line="400" w:lineRule="exact"/>
        <w:ind w:firstLine="420"/>
        <w:rPr>
          <w:rFonts w:ascii="宋体" w:hAnsi="宋体" w:cs="宋体"/>
          <w:szCs w:val="21"/>
        </w:rPr>
      </w:pPr>
      <w:r>
        <w:rPr>
          <w:rFonts w:hint="eastAsia" w:ascii="宋体" w:hAnsi="宋体" w:cs="宋体"/>
          <w:szCs w:val="21"/>
        </w:rPr>
        <w:t>2. 不可抗力事件发生后，应立即通知对方，并寄送有关权威机构出具的证明。</w:t>
      </w:r>
    </w:p>
    <w:p>
      <w:pPr>
        <w:spacing w:before="0" w:after="0" w:line="400" w:lineRule="exact"/>
        <w:ind w:firstLine="420"/>
        <w:rPr>
          <w:rFonts w:ascii="宋体" w:hAnsi="宋体" w:cs="宋体"/>
          <w:szCs w:val="21"/>
        </w:rPr>
      </w:pPr>
      <w:r>
        <w:rPr>
          <w:rFonts w:hint="eastAsia" w:ascii="宋体" w:hAnsi="宋体" w:cs="宋体"/>
          <w:szCs w:val="21"/>
        </w:rPr>
        <w:t>3. 不可抗力事件延续一百二十天以上，双方应通过友好协商，确定是否继续履行合同。</w:t>
      </w:r>
    </w:p>
    <w:p>
      <w:pPr>
        <w:spacing w:before="0" w:after="0" w:line="400" w:lineRule="exact"/>
        <w:ind w:firstLine="411" w:firstLineChars="196"/>
        <w:outlineLvl w:val="1"/>
        <w:rPr>
          <w:rFonts w:ascii="宋体" w:hAnsi="宋体" w:cs="宋体"/>
          <w:b/>
          <w:szCs w:val="21"/>
        </w:rPr>
      </w:pPr>
      <w:r>
        <w:rPr>
          <w:rFonts w:hint="eastAsia" w:ascii="宋体" w:hAnsi="宋体" w:cs="宋体"/>
          <w:b/>
          <w:szCs w:val="21"/>
        </w:rPr>
        <w:t>第十二条  合同争议解决</w:t>
      </w:r>
    </w:p>
    <w:p>
      <w:pPr>
        <w:spacing w:before="0" w:after="0" w:line="400" w:lineRule="exact"/>
        <w:ind w:firstLine="420"/>
        <w:rPr>
          <w:rFonts w:ascii="宋体" w:hAnsi="宋体" w:cs="宋体"/>
          <w:szCs w:val="21"/>
        </w:rPr>
      </w:pPr>
      <w:r>
        <w:rPr>
          <w:rFonts w:ascii="宋体" w:hAnsi="宋体" w:cs="宋体"/>
          <w:szCs w:val="21"/>
        </w:rPr>
        <w:t>1、因服务问题发生争议的，应邀请国家认可的相关机构进行鉴定。服务符合要求的，鉴定费由甲方承担； 服务不符合要求的，鉴定费由乙方承担。</w:t>
      </w:r>
    </w:p>
    <w:p>
      <w:pPr>
        <w:spacing w:before="0" w:after="0" w:line="400" w:lineRule="exact"/>
        <w:ind w:firstLine="420"/>
        <w:rPr>
          <w:rFonts w:ascii="宋体" w:hAnsi="宋体" w:cs="宋体"/>
          <w:szCs w:val="21"/>
        </w:rPr>
      </w:pPr>
      <w:r>
        <w:rPr>
          <w:rFonts w:ascii="宋体" w:hAnsi="宋体" w:cs="宋体"/>
          <w:szCs w:val="21"/>
        </w:rPr>
        <w:t>2、因履行本合同引起的或与本合同有关的争议，甲乙双方应首先通过友好协商解决，如果协商不能解决，可向桂林市仲裁委员会申请仲裁或向桂林市人民法院提起诉讼。</w:t>
      </w:r>
    </w:p>
    <w:p>
      <w:pPr>
        <w:spacing w:before="0" w:after="0" w:line="400" w:lineRule="exact"/>
        <w:ind w:firstLine="420"/>
        <w:rPr>
          <w:rFonts w:ascii="宋体" w:hAnsi="宋体" w:cs="宋体"/>
          <w:szCs w:val="21"/>
        </w:rPr>
      </w:pPr>
      <w:r>
        <w:rPr>
          <w:rFonts w:hint="eastAsia" w:ascii="宋体" w:hAnsi="宋体" w:cs="宋体"/>
          <w:szCs w:val="21"/>
        </w:rPr>
        <w:t>3、诉讼期间，本合同继续履行。</w:t>
      </w:r>
    </w:p>
    <w:p>
      <w:pPr>
        <w:spacing w:before="0" w:after="0" w:line="400" w:lineRule="exact"/>
        <w:ind w:firstLine="411" w:firstLineChars="196"/>
        <w:outlineLvl w:val="1"/>
        <w:rPr>
          <w:rFonts w:ascii="宋体" w:hAnsi="宋体" w:cs="宋体"/>
          <w:b/>
          <w:szCs w:val="21"/>
        </w:rPr>
      </w:pPr>
      <w:r>
        <w:rPr>
          <w:rFonts w:hint="eastAsia" w:ascii="宋体" w:hAnsi="宋体" w:cs="宋体"/>
          <w:b/>
          <w:szCs w:val="21"/>
        </w:rPr>
        <w:t>第十三条  合同生效及其它</w:t>
      </w:r>
    </w:p>
    <w:p>
      <w:pPr>
        <w:spacing w:before="0" w:after="0" w:line="400" w:lineRule="exact"/>
        <w:ind w:firstLine="420"/>
        <w:rPr>
          <w:rFonts w:ascii="宋体" w:hAnsi="宋体" w:cs="宋体"/>
          <w:szCs w:val="21"/>
        </w:rPr>
      </w:pPr>
      <w:r>
        <w:rPr>
          <w:rFonts w:hint="eastAsia" w:ascii="宋体" w:hAnsi="宋体" w:cs="宋体"/>
          <w:szCs w:val="21"/>
        </w:rPr>
        <w:t>1. 合同经甲乙双方法定代表人、负责人、自然人或相应的授权代表签字并加盖单位公章后生效。</w:t>
      </w:r>
    </w:p>
    <w:p>
      <w:pPr>
        <w:spacing w:before="0" w:after="0" w:line="400" w:lineRule="exact"/>
        <w:ind w:firstLine="420"/>
        <w:rPr>
          <w:rFonts w:ascii="宋体" w:hAnsi="宋体" w:cs="宋体"/>
          <w:szCs w:val="21"/>
        </w:rPr>
      </w:pPr>
      <w:r>
        <w:rPr>
          <w:rFonts w:hint="eastAsia" w:ascii="宋体" w:hAnsi="宋体" w:cs="宋体"/>
          <w:szCs w:val="21"/>
        </w:rPr>
        <w:t>2. 合同执行中涉及采购资金和采购内容修改或补充的，需经资源县财政部门审批，并签订书面补充协议报</w:t>
      </w:r>
      <w:r>
        <w:t>资源县政府采购管理办公室</w:t>
      </w:r>
      <w:r>
        <w:rPr>
          <w:rFonts w:hint="eastAsia" w:ascii="宋体" w:hAnsi="宋体" w:cs="宋体"/>
          <w:szCs w:val="21"/>
        </w:rPr>
        <w:t>备案，方可作为主合同不可分割的一部分。</w:t>
      </w:r>
    </w:p>
    <w:p>
      <w:pPr>
        <w:spacing w:before="0" w:after="0" w:line="400" w:lineRule="exact"/>
        <w:ind w:left="435" w:firstLine="0" w:firstLineChars="0"/>
        <w:rPr>
          <w:rFonts w:ascii="宋体" w:hAnsi="宋体" w:cs="宋体"/>
          <w:szCs w:val="21"/>
        </w:rPr>
      </w:pPr>
      <w:r>
        <w:rPr>
          <w:rFonts w:hint="eastAsia" w:ascii="宋体" w:hAnsi="宋体" w:cs="宋体"/>
          <w:szCs w:val="21"/>
        </w:rPr>
        <w:t>3. 本合同未尽事宜，遵照《合同法》有关条文执行。</w:t>
      </w:r>
    </w:p>
    <w:p>
      <w:pPr>
        <w:spacing w:before="0" w:after="0" w:line="400" w:lineRule="exact"/>
        <w:ind w:firstLine="411" w:firstLineChars="196"/>
        <w:outlineLvl w:val="1"/>
        <w:rPr>
          <w:rFonts w:ascii="宋体" w:hAnsi="宋体" w:cs="宋体"/>
          <w:b/>
          <w:szCs w:val="21"/>
        </w:rPr>
      </w:pPr>
      <w:r>
        <w:rPr>
          <w:rFonts w:hint="eastAsia" w:ascii="宋体" w:hAnsi="宋体" w:cs="宋体"/>
          <w:b/>
          <w:szCs w:val="21"/>
        </w:rPr>
        <w:t>第十四条  合同的变更、终止、</w:t>
      </w:r>
      <w:r>
        <w:rPr>
          <w:b/>
        </w:rPr>
        <w:t>解除</w:t>
      </w:r>
      <w:r>
        <w:rPr>
          <w:rFonts w:hint="eastAsia" w:ascii="宋体" w:hAnsi="宋体" w:cs="宋体"/>
          <w:b/>
          <w:szCs w:val="21"/>
        </w:rPr>
        <w:t>与转让</w:t>
      </w:r>
    </w:p>
    <w:p>
      <w:pPr>
        <w:spacing w:before="0" w:after="0" w:line="400" w:lineRule="exact"/>
        <w:ind w:left="435" w:firstLine="0" w:firstLineChars="0"/>
        <w:rPr>
          <w:rFonts w:ascii="宋体" w:hAnsi="宋体" w:cs="宋体"/>
          <w:szCs w:val="21"/>
        </w:rPr>
      </w:pPr>
      <w:r>
        <w:rPr>
          <w:rFonts w:ascii="宋体" w:hAnsi="宋体" w:cs="宋体"/>
          <w:szCs w:val="21"/>
        </w:rPr>
        <w:t>1、甲方和乙方协商一致，可以解除合同。</w:t>
      </w:r>
    </w:p>
    <w:p>
      <w:pPr>
        <w:spacing w:before="0" w:after="0" w:line="400" w:lineRule="exact"/>
        <w:ind w:left="435" w:firstLine="0" w:firstLineChars="0"/>
        <w:rPr>
          <w:rFonts w:ascii="宋体" w:hAnsi="宋体" w:cs="宋体"/>
          <w:szCs w:val="21"/>
        </w:rPr>
      </w:pPr>
      <w:r>
        <w:rPr>
          <w:rFonts w:ascii="宋体" w:hAnsi="宋体" w:cs="宋体"/>
          <w:szCs w:val="21"/>
        </w:rPr>
        <w:t>2、有下列情况之一，合同方可以解除合同：</w:t>
      </w:r>
    </w:p>
    <w:p>
      <w:pPr>
        <w:spacing w:before="0" w:after="0" w:line="400" w:lineRule="exact"/>
        <w:ind w:left="435" w:firstLine="0" w:firstLineChars="0"/>
        <w:rPr>
          <w:rFonts w:ascii="宋体" w:hAnsi="宋体" w:cs="宋体"/>
          <w:szCs w:val="21"/>
        </w:rPr>
      </w:pPr>
      <w:r>
        <w:rPr>
          <w:rFonts w:hint="eastAsia" w:ascii="宋体" w:hAnsi="宋体" w:cs="宋体"/>
          <w:szCs w:val="21"/>
        </w:rPr>
        <w:t>（1）</w:t>
      </w:r>
      <w:r>
        <w:rPr>
          <w:rFonts w:ascii="宋体" w:hAnsi="宋体" w:cs="宋体"/>
          <w:szCs w:val="21"/>
        </w:rPr>
        <w:t>因不可抗力致使不能实现合同目的，未受不可抗力影响的一方有权解除合同；</w:t>
      </w:r>
    </w:p>
    <w:p>
      <w:pPr>
        <w:spacing w:before="0" w:after="0" w:line="400" w:lineRule="exact"/>
        <w:ind w:left="435" w:firstLine="0" w:firstLineChars="0"/>
        <w:rPr>
          <w:rFonts w:ascii="宋体" w:hAnsi="宋体" w:cs="宋体"/>
          <w:szCs w:val="21"/>
        </w:rPr>
      </w:pPr>
      <w:r>
        <w:rPr>
          <w:rFonts w:hint="eastAsia" w:ascii="宋体" w:hAnsi="宋体" w:cs="宋体"/>
          <w:szCs w:val="21"/>
        </w:rPr>
        <w:t>（2）</w:t>
      </w:r>
      <w:r>
        <w:rPr>
          <w:rFonts w:ascii="宋体" w:hAnsi="宋体" w:cs="宋体"/>
          <w:szCs w:val="21"/>
        </w:rPr>
        <w:t>因合同一方违约导致合同不能履行，另一方有权解除合同。</w:t>
      </w:r>
    </w:p>
    <w:p>
      <w:pPr>
        <w:spacing w:before="0" w:after="0" w:line="400" w:lineRule="exact"/>
        <w:ind w:left="435" w:firstLine="0" w:firstLineChars="0"/>
        <w:rPr>
          <w:rFonts w:ascii="宋体" w:hAnsi="宋体" w:cs="宋体"/>
          <w:szCs w:val="21"/>
        </w:rPr>
      </w:pPr>
      <w:r>
        <w:rPr>
          <w:rFonts w:ascii="宋体" w:hAnsi="宋体" w:cs="宋体"/>
          <w:szCs w:val="21"/>
        </w:rPr>
        <w:t>但在距合同履行期限届满未足两个月的，即使出现以上情形，乙方也不能单方解除合同。</w:t>
      </w:r>
    </w:p>
    <w:p>
      <w:pPr>
        <w:spacing w:before="0" w:after="0" w:line="400" w:lineRule="exact"/>
        <w:ind w:firstLine="420"/>
        <w:rPr>
          <w:rFonts w:hint="eastAsia" w:ascii="宋体" w:hAnsi="宋体" w:cs="宋体"/>
          <w:szCs w:val="21"/>
        </w:rPr>
      </w:pPr>
      <w:r>
        <w:rPr>
          <w:rFonts w:hint="eastAsia" w:ascii="宋体" w:hAnsi="宋体" w:cs="宋体"/>
          <w:szCs w:val="21"/>
        </w:rPr>
        <w:t>3、有权解除合同的一方，应当在违约事实或不可抗力发生之后 10 天内书面通知对方提出解除合同，合同在书面通知到达对方时解除。</w:t>
      </w:r>
    </w:p>
    <w:p>
      <w:pPr>
        <w:spacing w:before="0" w:after="0" w:line="400" w:lineRule="exact"/>
        <w:ind w:firstLine="420"/>
        <w:rPr>
          <w:rFonts w:hint="eastAsia" w:ascii="宋体" w:hAnsi="宋体" w:cs="宋体"/>
          <w:szCs w:val="21"/>
        </w:rPr>
      </w:pPr>
      <w:r>
        <w:rPr>
          <w:rFonts w:hint="eastAsia" w:ascii="宋体" w:hAnsi="宋体" w:cs="宋体"/>
          <w:szCs w:val="21"/>
        </w:rPr>
        <w:t>4、除《中华人民共和国政府采购法》第五十条规定的情形外，本合同一经签订，甲乙双方不得擅自变更，中止或终止。</w:t>
      </w:r>
    </w:p>
    <w:p>
      <w:pPr>
        <w:spacing w:before="0" w:after="0" w:line="400" w:lineRule="exact"/>
        <w:ind w:left="435" w:firstLine="0" w:firstLineChars="0"/>
        <w:rPr>
          <w:rFonts w:hint="eastAsia" w:ascii="宋体" w:hAnsi="宋体" w:cs="宋体"/>
          <w:szCs w:val="21"/>
        </w:rPr>
      </w:pPr>
      <w:r>
        <w:rPr>
          <w:rFonts w:ascii="宋体" w:hAnsi="宋体" w:cs="宋体"/>
          <w:szCs w:val="21"/>
        </w:rPr>
        <w:t>5、乙方不得擅自转让其应履行的合同义务。</w:t>
      </w:r>
    </w:p>
    <w:p>
      <w:pPr>
        <w:spacing w:before="0" w:after="0" w:line="400" w:lineRule="exact"/>
        <w:ind w:firstLine="422"/>
        <w:outlineLvl w:val="1"/>
        <w:rPr>
          <w:rFonts w:ascii="宋体" w:hAnsi="宋体" w:cs="宋体"/>
          <w:b/>
          <w:szCs w:val="21"/>
        </w:rPr>
      </w:pPr>
      <w:r>
        <w:rPr>
          <w:rFonts w:hint="eastAsia" w:ascii="宋体" w:hAnsi="宋体" w:cs="宋体"/>
          <w:b/>
          <w:szCs w:val="21"/>
        </w:rPr>
        <w:t>第十五条  签订本合同依据：</w:t>
      </w:r>
    </w:p>
    <w:p>
      <w:pPr>
        <w:spacing w:before="0" w:after="0" w:line="400" w:lineRule="exact"/>
        <w:ind w:left="420" w:firstLine="0" w:firstLineChars="0"/>
        <w:rPr>
          <w:rFonts w:ascii="宋体" w:hAnsi="宋体" w:cs="宋体"/>
          <w:szCs w:val="21"/>
        </w:rPr>
      </w:pPr>
      <w:r>
        <w:rPr>
          <w:rFonts w:hint="eastAsia" w:ascii="宋体" w:hAnsi="宋体" w:cs="宋体"/>
          <w:szCs w:val="21"/>
        </w:rPr>
        <w:t>1. 竞争性磋商文件；</w:t>
      </w:r>
    </w:p>
    <w:p>
      <w:pPr>
        <w:spacing w:before="0" w:after="0" w:line="400" w:lineRule="exact"/>
        <w:ind w:left="420" w:firstLine="0" w:firstLineChars="0"/>
        <w:rPr>
          <w:rFonts w:ascii="宋体" w:hAnsi="宋体" w:cs="宋体"/>
          <w:szCs w:val="21"/>
        </w:rPr>
      </w:pPr>
      <w:r>
        <w:rPr>
          <w:rFonts w:hint="eastAsia" w:ascii="宋体" w:hAnsi="宋体" w:cs="宋体"/>
          <w:szCs w:val="21"/>
        </w:rPr>
        <w:t>2. 乙方提供的响应（或应答）文件；</w:t>
      </w:r>
    </w:p>
    <w:p>
      <w:pPr>
        <w:spacing w:before="0" w:after="0" w:line="400" w:lineRule="exact"/>
        <w:ind w:left="420" w:firstLine="0" w:firstLineChars="0"/>
        <w:rPr>
          <w:rFonts w:ascii="宋体" w:hAnsi="宋体" w:cs="宋体"/>
          <w:szCs w:val="21"/>
        </w:rPr>
      </w:pPr>
      <w:r>
        <w:rPr>
          <w:rFonts w:hint="eastAsia" w:ascii="宋体" w:hAnsi="宋体" w:cs="宋体"/>
          <w:szCs w:val="21"/>
        </w:rPr>
        <w:t>3. 服务承诺书；</w:t>
      </w:r>
    </w:p>
    <w:p>
      <w:pPr>
        <w:spacing w:before="0" w:after="0" w:line="400" w:lineRule="exact"/>
        <w:ind w:left="420" w:firstLine="0" w:firstLineChars="0"/>
        <w:rPr>
          <w:rFonts w:ascii="宋体" w:hAnsi="宋体" w:cs="宋体"/>
          <w:szCs w:val="21"/>
        </w:rPr>
      </w:pPr>
      <w:r>
        <w:rPr>
          <w:rFonts w:hint="eastAsia" w:ascii="宋体" w:hAnsi="宋体" w:cs="宋体"/>
          <w:szCs w:val="21"/>
        </w:rPr>
        <w:t>4. 磋商中的磋商记录；</w:t>
      </w:r>
    </w:p>
    <w:p>
      <w:pPr>
        <w:spacing w:before="0" w:after="0" w:line="400" w:lineRule="exact"/>
        <w:ind w:left="224" w:leftChars="107" w:firstLine="210" w:firstLineChars="100"/>
        <w:rPr>
          <w:rFonts w:ascii="宋体" w:hAnsi="宋体" w:cs="宋体"/>
          <w:szCs w:val="21"/>
        </w:rPr>
      </w:pPr>
      <w:r>
        <w:rPr>
          <w:rFonts w:hint="eastAsia" w:ascii="宋体" w:hAnsi="宋体" w:cs="宋体"/>
          <w:szCs w:val="21"/>
        </w:rPr>
        <w:t>5. 成交通知书。</w:t>
      </w:r>
    </w:p>
    <w:p>
      <w:pPr>
        <w:spacing w:before="0" w:after="0" w:line="400" w:lineRule="exact"/>
        <w:ind w:firstLine="420"/>
        <w:rPr>
          <w:rFonts w:ascii="宋体" w:hAnsi="宋体" w:cs="宋体"/>
          <w:szCs w:val="21"/>
        </w:rPr>
      </w:pPr>
    </w:p>
    <w:p>
      <w:pPr>
        <w:spacing w:before="0" w:after="0" w:line="400" w:lineRule="exact"/>
        <w:ind w:firstLine="420"/>
        <w:rPr>
          <w:rFonts w:ascii="宋体" w:hAnsi="宋体" w:cs="宋体"/>
        </w:rPr>
      </w:pPr>
      <w:r>
        <w:rPr>
          <w:rFonts w:hint="eastAsia" w:ascii="宋体" w:hAnsi="宋体" w:cs="宋体"/>
          <w:szCs w:val="21"/>
        </w:rPr>
        <w:t>本合同甲乙双方签字盖章后生效，一式陆份，具有同等法律效力，甲、乙双方各两份。</w:t>
      </w:r>
      <w:r>
        <w:rPr>
          <w:rFonts w:hint="eastAsia" w:ascii="宋体" w:hAnsi="宋体" w:cs="宋体"/>
        </w:rPr>
        <w:t>政府采购合同双方自签订之日起1个工作日内将合同原件两份交采购代理机构。采购代理机构将政府采购合同在省级以上人民政府财政部门指定媒体上公告并于合同签订之日起7个工作日内将一份合同原件送</w:t>
      </w:r>
      <w:r>
        <w:t>资源县政府采购管理办公室</w:t>
      </w:r>
      <w:r>
        <w:rPr>
          <w:rFonts w:hint="eastAsia" w:ascii="宋体" w:hAnsi="宋体" w:cs="宋体"/>
        </w:rPr>
        <w:t>备案，一份由采购代理机构存档。</w:t>
      </w:r>
    </w:p>
    <w:p>
      <w:pPr>
        <w:spacing w:before="0" w:after="0" w:line="400" w:lineRule="exact"/>
        <w:ind w:firstLine="420"/>
        <w:rPr>
          <w:rFonts w:ascii="宋体" w:hAnsi="宋体" w:cs="宋体"/>
          <w:szCs w:val="21"/>
        </w:rPr>
      </w:pPr>
      <w:r>
        <w:rPr>
          <w:rFonts w:hint="eastAsia" w:ascii="宋体" w:hAnsi="宋体" w:cs="宋体"/>
          <w:szCs w:val="21"/>
        </w:rPr>
        <w:t xml:space="preserve"> </w:t>
      </w:r>
    </w:p>
    <w:p>
      <w:pPr>
        <w:tabs>
          <w:tab w:val="left" w:pos="4320"/>
          <w:tab w:val="left" w:pos="4500"/>
        </w:tabs>
        <w:spacing w:before="0" w:after="0" w:line="400" w:lineRule="exact"/>
        <w:ind w:firstLine="0" w:firstLineChars="0"/>
        <w:rPr>
          <w:rFonts w:ascii="宋体" w:hAnsi="宋体" w:cs="宋体"/>
          <w:szCs w:val="21"/>
          <w:u w:val="single"/>
        </w:rPr>
      </w:pPr>
      <w:r>
        <w:rPr>
          <w:rFonts w:hint="eastAsia" w:ascii="宋体" w:hAnsi="宋体" w:cs="宋体"/>
          <w:szCs w:val="21"/>
        </w:rPr>
        <w:t>甲方名称（公章）：</w:t>
      </w:r>
      <w:r>
        <w:rPr>
          <w:rFonts w:hint="eastAsia" w:ascii="宋体" w:hAnsi="宋体" w:cs="宋体"/>
          <w:szCs w:val="21"/>
          <w:u w:val="single"/>
        </w:rPr>
        <w:t xml:space="preserve">                     </w:t>
      </w:r>
      <w:r>
        <w:rPr>
          <w:rFonts w:hint="eastAsia" w:ascii="宋体" w:hAnsi="宋体" w:cs="宋体"/>
          <w:szCs w:val="21"/>
        </w:rPr>
        <w:t xml:space="preserve">       乙方（公章，自然人除外）：</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p>
    <w:p>
      <w:pPr>
        <w:spacing w:before="0" w:after="0" w:line="400" w:lineRule="exact"/>
        <w:ind w:left="4620" w:hanging="4620" w:hangingChars="2200"/>
        <w:rPr>
          <w:rFonts w:ascii="宋体" w:hAnsi="宋体" w:cs="宋体"/>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rPr>
        <w:t>法定代表人（负责人、自然人）签字</w:t>
      </w:r>
    </w:p>
    <w:p>
      <w:pPr>
        <w:spacing w:before="0" w:after="0" w:line="400" w:lineRule="exact"/>
        <w:ind w:left="4620" w:leftChars="2200" w:firstLine="105" w:firstLineChars="50"/>
        <w:rPr>
          <w:rFonts w:ascii="宋体" w:hAnsi="宋体" w:cs="宋体"/>
          <w:szCs w:val="21"/>
          <w:u w:val="single"/>
        </w:rPr>
      </w:pPr>
      <w:r>
        <w:rPr>
          <w:rFonts w:hint="eastAsia" w:ascii="宋体" w:hAnsi="宋体" w:cs="宋体"/>
        </w:rPr>
        <w:t>（属自然人的应在签名处加盖食指指印）</w:t>
      </w:r>
      <w:r>
        <w:rPr>
          <w:rFonts w:hint="eastAsia" w:ascii="宋体" w:hAnsi="宋体" w:cs="宋体"/>
          <w:szCs w:val="21"/>
        </w:rPr>
        <w:t>：</w:t>
      </w:r>
      <w:r>
        <w:rPr>
          <w:rFonts w:hint="eastAsia" w:ascii="宋体" w:hAnsi="宋体" w:cs="宋体"/>
          <w:szCs w:val="21"/>
          <w:u w:val="single"/>
        </w:rPr>
        <w:t xml:space="preserve">                          </w:t>
      </w:r>
    </w:p>
    <w:p>
      <w:pPr>
        <w:tabs>
          <w:tab w:val="left" w:pos="4680"/>
        </w:tabs>
        <w:spacing w:before="0" w:after="0" w:line="400" w:lineRule="exact"/>
        <w:ind w:firstLine="0" w:firstLineChars="0"/>
        <w:rPr>
          <w:rFonts w:ascii="宋体" w:hAnsi="宋体" w:cs="宋体"/>
          <w:szCs w:val="21"/>
          <w:u w:val="single"/>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       委托代理人：</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tabs>
          <w:tab w:val="left" w:pos="5040"/>
        </w:tabs>
        <w:spacing w:before="0" w:after="0" w:line="400" w:lineRule="exact"/>
        <w:ind w:firstLine="0" w:firstLineChars="0"/>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tabs>
          <w:tab w:val="left" w:pos="5040"/>
        </w:tabs>
        <w:spacing w:before="0" w:after="0" w:line="400" w:lineRule="exact"/>
        <w:ind w:firstLine="0" w:firstLineChars="0"/>
        <w:rPr>
          <w:rFonts w:ascii="宋体" w:hAnsi="宋体" w:cs="宋体"/>
          <w:szCs w:val="21"/>
        </w:rPr>
      </w:pPr>
      <w:r>
        <w:rPr>
          <w:rFonts w:hint="eastAsia" w:ascii="宋体" w:hAnsi="宋体" w:cs="宋体"/>
          <w:szCs w:val="21"/>
        </w:rPr>
        <w:t>开户名称：</w:t>
      </w:r>
      <w:r>
        <w:rPr>
          <w:rFonts w:hint="eastAsia" w:ascii="宋体" w:hAnsi="宋体" w:cs="宋体"/>
          <w:szCs w:val="21"/>
          <w:u w:val="single"/>
        </w:rPr>
        <w:t xml:space="preserve">                             </w:t>
      </w:r>
      <w:r>
        <w:rPr>
          <w:rFonts w:hint="eastAsia" w:ascii="宋体" w:hAnsi="宋体" w:cs="宋体"/>
          <w:szCs w:val="21"/>
        </w:rPr>
        <w:t xml:space="preserve">       开户名称：</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tabs>
          <w:tab w:val="left" w:pos="5040"/>
        </w:tabs>
        <w:spacing w:before="0" w:after="0" w:line="400" w:lineRule="exact"/>
        <w:ind w:firstLine="0" w:firstLineChars="0"/>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tabs>
          <w:tab w:val="left" w:pos="5040"/>
        </w:tabs>
        <w:spacing w:before="0" w:after="0" w:line="400" w:lineRule="exact"/>
        <w:ind w:firstLine="0" w:firstLineChars="0"/>
        <w:rPr>
          <w:rFonts w:ascii="宋体" w:hAnsi="宋体" w:cs="宋体"/>
          <w:szCs w:val="21"/>
        </w:rPr>
      </w:pPr>
      <w:r>
        <w:rPr>
          <w:rFonts w:hint="eastAsia" w:ascii="宋体" w:hAnsi="宋体" w:cs="宋体"/>
          <w:szCs w:val="21"/>
        </w:rPr>
        <w:t>银行账号：</w:t>
      </w:r>
      <w:r>
        <w:rPr>
          <w:rFonts w:hint="eastAsia" w:ascii="宋体" w:hAnsi="宋体" w:cs="宋体"/>
          <w:szCs w:val="21"/>
          <w:u w:val="single"/>
        </w:rPr>
        <w:t xml:space="preserve">                             </w:t>
      </w:r>
      <w:r>
        <w:rPr>
          <w:rFonts w:hint="eastAsia" w:ascii="宋体" w:hAnsi="宋体" w:cs="宋体"/>
          <w:szCs w:val="21"/>
        </w:rPr>
        <w:t xml:space="preserve">       银行账号：</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tabs>
          <w:tab w:val="left" w:pos="5040"/>
        </w:tabs>
        <w:spacing w:before="0" w:after="0" w:line="400" w:lineRule="exact"/>
        <w:ind w:firstLine="0" w:firstLineChars="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 xml:space="preserve">       日    期：</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spacing w:line="360" w:lineRule="exact"/>
        <w:ind w:firstLine="237" w:firstLineChars="66"/>
        <w:jc w:val="center"/>
        <w:rPr>
          <w:rFonts w:ascii="宋体" w:hAnsi="宋体"/>
          <w:b/>
          <w:bCs/>
          <w:kern w:val="44"/>
          <w:sz w:val="36"/>
          <w:szCs w:val="44"/>
        </w:rPr>
      </w:pPr>
    </w:p>
    <w:p>
      <w:pPr>
        <w:spacing w:line="360" w:lineRule="exact"/>
        <w:ind w:firstLine="237" w:firstLineChars="66"/>
        <w:jc w:val="center"/>
        <w:rPr>
          <w:rFonts w:ascii="宋体" w:hAnsi="宋体"/>
          <w:b/>
          <w:bCs/>
          <w:kern w:val="44"/>
          <w:sz w:val="36"/>
          <w:szCs w:val="44"/>
        </w:rPr>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ind w:firstLine="643"/>
        <w:rPr>
          <w:rFonts w:ascii="宋体" w:hAnsi="宋体"/>
          <w:b/>
          <w:bCs/>
          <w:kern w:val="44"/>
          <w:sz w:val="32"/>
          <w:szCs w:val="32"/>
        </w:rPr>
      </w:pPr>
      <w:bookmarkStart w:id="24" w:name="_Toc21293"/>
      <w:r>
        <w:rPr>
          <w:rFonts w:hint="eastAsia" w:ascii="宋体" w:hAnsi="宋体"/>
          <w:b/>
          <w:bCs/>
          <w:kern w:val="44"/>
          <w:sz w:val="32"/>
          <w:szCs w:val="32"/>
        </w:rPr>
        <w:br w:type="page"/>
      </w:r>
    </w:p>
    <w:p>
      <w:pPr>
        <w:ind w:firstLine="0" w:firstLineChars="0"/>
        <w:jc w:val="center"/>
        <w:outlineLvl w:val="0"/>
        <w:rPr>
          <w:rFonts w:ascii="宋体" w:hAnsi="宋体"/>
          <w:b/>
          <w:bCs/>
          <w:kern w:val="44"/>
          <w:sz w:val="32"/>
          <w:szCs w:val="32"/>
        </w:rPr>
      </w:pPr>
      <w:r>
        <w:rPr>
          <w:rFonts w:hint="eastAsia" w:ascii="宋体" w:hAnsi="宋体"/>
          <w:b/>
          <w:bCs/>
          <w:kern w:val="44"/>
          <w:sz w:val="32"/>
          <w:szCs w:val="32"/>
        </w:rPr>
        <w:t>第六章   响应文件格式</w:t>
      </w:r>
      <w:bookmarkEnd w:id="24"/>
    </w:p>
    <w:p>
      <w:pPr>
        <w:spacing w:before="0" w:after="0" w:line="440" w:lineRule="atLeast"/>
        <w:ind w:firstLine="0" w:firstLineChars="0"/>
        <w:rPr>
          <w:rFonts w:ascii="宋体" w:hAnsi="宋体" w:cs="宋体"/>
          <w:b/>
          <w:sz w:val="28"/>
          <w:szCs w:val="28"/>
        </w:rPr>
      </w:pPr>
      <w:r>
        <w:rPr>
          <w:rFonts w:hint="eastAsia" w:ascii="宋体" w:hAnsi="宋体" w:cs="宋体"/>
          <w:b/>
          <w:sz w:val="28"/>
          <w:szCs w:val="28"/>
        </w:rPr>
        <w:t>1. 响应函（格式见附件）（必须提供）；</w:t>
      </w:r>
    </w:p>
    <w:p>
      <w:pPr>
        <w:spacing w:before="0" w:after="0" w:line="440" w:lineRule="atLeast"/>
        <w:ind w:firstLine="0" w:firstLineChars="0"/>
        <w:rPr>
          <w:rFonts w:ascii="宋体" w:hAnsi="宋体" w:cs="宋体"/>
          <w:b/>
          <w:sz w:val="24"/>
        </w:rPr>
      </w:pPr>
      <w:bookmarkStart w:id="25" w:name="_Toc17852"/>
      <w:r>
        <w:rPr>
          <w:rFonts w:hint="eastAsia" w:ascii="宋体" w:hAnsi="宋体" w:cs="宋体"/>
          <w:b/>
          <w:sz w:val="24"/>
        </w:rPr>
        <w:t>附件：</w:t>
      </w:r>
      <w:bookmarkEnd w:id="25"/>
    </w:p>
    <w:p>
      <w:pPr>
        <w:spacing w:before="0" w:after="0" w:line="240" w:lineRule="auto"/>
        <w:ind w:firstLine="800" w:firstLineChars="250"/>
        <w:jc w:val="center"/>
        <w:rPr>
          <w:rFonts w:ascii="宋体" w:hAnsi="宋体" w:cs="宋体"/>
          <w:b/>
          <w:sz w:val="32"/>
          <w:szCs w:val="20"/>
        </w:rPr>
      </w:pPr>
      <w:r>
        <w:rPr>
          <w:rFonts w:hint="eastAsia" w:ascii="宋体" w:hAnsi="宋体" w:cs="宋体"/>
          <w:b/>
          <w:sz w:val="32"/>
          <w:szCs w:val="20"/>
        </w:rPr>
        <w:t>响 应 函 （格 式）</w:t>
      </w:r>
    </w:p>
    <w:p>
      <w:pPr>
        <w:spacing w:before="0" w:after="0" w:line="240" w:lineRule="exact"/>
        <w:ind w:firstLine="0" w:firstLineChars="0"/>
        <w:jc w:val="center"/>
        <w:rPr>
          <w:rFonts w:ascii="宋体" w:hAnsi="宋体" w:cs="宋体"/>
          <w:sz w:val="32"/>
        </w:rPr>
      </w:pPr>
    </w:p>
    <w:p>
      <w:pPr>
        <w:spacing w:before="0" w:after="0" w:line="400" w:lineRule="exact"/>
        <w:ind w:firstLine="0" w:firstLineChars="0"/>
        <w:rPr>
          <w:rFonts w:ascii="宋体" w:hAnsi="宋体" w:cs="宋体"/>
        </w:rPr>
      </w:pPr>
      <w:r>
        <w:rPr>
          <w:rFonts w:hint="eastAsia" w:ascii="宋体" w:hAnsi="宋体" w:cs="宋体"/>
          <w:szCs w:val="21"/>
        </w:rPr>
        <w:t>致</w:t>
      </w:r>
      <w:r>
        <w:rPr>
          <w:rFonts w:hint="eastAsia" w:ascii="宋体" w:hAnsi="宋体" w:cs="宋体"/>
          <w:szCs w:val="21"/>
          <w:u w:val="single"/>
        </w:rPr>
        <w:t xml:space="preserve">：广西汉昌工程咨询有限公司   </w:t>
      </w:r>
    </w:p>
    <w:p>
      <w:pPr>
        <w:spacing w:before="0" w:after="0" w:line="360" w:lineRule="exact"/>
        <w:ind w:firstLine="420" w:firstLineChars="0"/>
        <w:rPr>
          <w:rFonts w:ascii="宋体" w:hAnsi="宋体" w:cs="宋体"/>
          <w:szCs w:val="20"/>
        </w:rPr>
      </w:pPr>
      <w:r>
        <w:rPr>
          <w:rFonts w:hint="eastAsia" w:ascii="宋体" w:hAnsi="宋体" w:cs="宋体"/>
          <w:szCs w:val="20"/>
        </w:rPr>
        <w:t>根据贵方</w:t>
      </w:r>
      <w:r>
        <w:rPr>
          <w:rFonts w:hint="eastAsia" w:ascii="宋体" w:hAnsi="宋体" w:cs="宋体"/>
          <w:szCs w:val="20"/>
          <w:u w:val="single"/>
        </w:rPr>
        <w:t xml:space="preserve">         </w:t>
      </w:r>
      <w:r>
        <w:rPr>
          <w:rFonts w:hint="eastAsia" w:ascii="宋体" w:hAnsi="宋体" w:cs="宋体"/>
          <w:szCs w:val="20"/>
        </w:rPr>
        <w:t xml:space="preserve">项目磋商文件，项目编号 </w:t>
      </w:r>
      <w:r>
        <w:rPr>
          <w:rFonts w:hint="eastAsia" w:ascii="宋体" w:hAnsi="宋体" w:cs="宋体"/>
          <w:szCs w:val="20"/>
          <w:u w:val="single"/>
        </w:rPr>
        <w:t xml:space="preserve">               </w:t>
      </w:r>
      <w:r>
        <w:rPr>
          <w:rFonts w:hint="eastAsia" w:ascii="宋体" w:hAnsi="宋体" w:cs="宋体"/>
          <w:szCs w:val="21"/>
        </w:rPr>
        <w:t>，签字代表</w:t>
      </w:r>
      <w:r>
        <w:rPr>
          <w:rFonts w:hint="eastAsia" w:ascii="宋体" w:hAnsi="宋体" w:cs="宋体"/>
          <w:szCs w:val="20"/>
          <w:u w:val="single"/>
        </w:rPr>
        <w:t xml:space="preserve">         </w:t>
      </w:r>
      <w:r>
        <w:rPr>
          <w:rFonts w:hint="eastAsia" w:ascii="宋体" w:hAnsi="宋体" w:cs="宋体"/>
          <w:szCs w:val="20"/>
        </w:rPr>
        <w:t xml:space="preserve">（姓名）经正式授权并代表供应商 </w:t>
      </w:r>
      <w:r>
        <w:rPr>
          <w:rFonts w:hint="eastAsia" w:ascii="宋体" w:hAnsi="宋体" w:cs="宋体"/>
          <w:szCs w:val="20"/>
          <w:u w:val="single"/>
        </w:rPr>
        <w:t xml:space="preserve">                                   （</w:t>
      </w:r>
      <w:r>
        <w:rPr>
          <w:rFonts w:hint="eastAsia" w:ascii="宋体" w:hAnsi="宋体" w:cs="宋体"/>
          <w:szCs w:val="20"/>
        </w:rPr>
        <w:t>供应商单位名称），提交响应文件正本一份，副本四份。</w:t>
      </w:r>
    </w:p>
    <w:p>
      <w:pPr>
        <w:spacing w:before="0" w:after="0" w:line="360" w:lineRule="exact"/>
        <w:ind w:firstLine="420" w:firstLineChars="0"/>
        <w:rPr>
          <w:rFonts w:ascii="宋体" w:hAnsi="宋体" w:cs="宋体"/>
          <w:szCs w:val="20"/>
        </w:rPr>
      </w:pPr>
      <w:r>
        <w:rPr>
          <w:rFonts w:hint="eastAsia" w:ascii="宋体" w:hAnsi="宋体" w:cs="宋体"/>
          <w:szCs w:val="20"/>
        </w:rPr>
        <w:t>据此函，签字代表宣布同意如下：</w:t>
      </w:r>
    </w:p>
    <w:p>
      <w:pPr>
        <w:numPr>
          <w:ilvl w:val="0"/>
          <w:numId w:val="6"/>
        </w:numPr>
        <w:spacing w:before="0" w:after="0" w:line="360" w:lineRule="exact"/>
        <w:ind w:firstLine="0" w:firstLineChars="0"/>
        <w:rPr>
          <w:rFonts w:ascii="宋体" w:hAnsi="宋体" w:cs="宋体"/>
          <w:szCs w:val="20"/>
        </w:rPr>
      </w:pPr>
      <w:r>
        <w:rPr>
          <w:rFonts w:hint="eastAsia" w:ascii="宋体" w:hAnsi="宋体" w:cs="宋体"/>
          <w:szCs w:val="20"/>
        </w:rPr>
        <w:t>按磋商文件服务采购需求和磋商报价表：</w:t>
      </w:r>
    </w:p>
    <w:p>
      <w:pPr>
        <w:spacing w:before="0" w:after="0" w:line="360" w:lineRule="exact"/>
        <w:ind w:firstLine="420" w:firstLineChars="0"/>
        <w:rPr>
          <w:rFonts w:ascii="宋体" w:hAnsi="宋体" w:cs="宋体"/>
          <w:szCs w:val="20"/>
        </w:rPr>
      </w:pPr>
      <w:r>
        <w:rPr>
          <w:rFonts w:hint="eastAsia" w:ascii="宋体" w:hAnsi="宋体" w:cs="宋体"/>
          <w:szCs w:val="20"/>
        </w:rPr>
        <w:t>磋商总报价（大写）</w:t>
      </w:r>
      <w:r>
        <w:rPr>
          <w:rFonts w:hint="eastAsia" w:ascii="宋体" w:hAnsi="宋体" w:cs="宋体"/>
          <w:szCs w:val="20"/>
          <w:u w:val="single"/>
        </w:rPr>
        <w:t xml:space="preserve">               </w:t>
      </w:r>
      <w:r>
        <w:rPr>
          <w:rFonts w:hint="eastAsia" w:ascii="宋体" w:hAnsi="宋体" w:cs="宋体"/>
          <w:szCs w:val="20"/>
        </w:rPr>
        <w:t>人民币(￥</w:t>
      </w:r>
      <w:r>
        <w:rPr>
          <w:rFonts w:hint="eastAsia" w:ascii="宋体" w:hAnsi="宋体" w:cs="宋体"/>
          <w:szCs w:val="20"/>
          <w:u w:val="single"/>
        </w:rPr>
        <w:t xml:space="preserve">             </w:t>
      </w:r>
      <w:r>
        <w:rPr>
          <w:rFonts w:hint="eastAsia" w:ascii="宋体" w:hAnsi="宋体" w:cs="宋体"/>
          <w:szCs w:val="20"/>
        </w:rPr>
        <w:t>元)；</w:t>
      </w:r>
    </w:p>
    <w:p>
      <w:pPr>
        <w:spacing w:before="0" w:after="0" w:line="360" w:lineRule="exact"/>
        <w:ind w:firstLine="420" w:firstLineChars="0"/>
        <w:rPr>
          <w:rFonts w:ascii="宋体" w:hAnsi="宋体" w:cs="宋体"/>
          <w:szCs w:val="20"/>
        </w:rPr>
      </w:pPr>
      <w:r>
        <w:rPr>
          <w:rFonts w:hint="eastAsia" w:ascii="宋体" w:hAnsi="宋体" w:cs="宋体"/>
          <w:szCs w:val="20"/>
        </w:rPr>
        <w:t>2.我方承诺已具备磋商文件规定的供应商资格条件。</w:t>
      </w:r>
    </w:p>
    <w:p>
      <w:pPr>
        <w:spacing w:before="0" w:after="0" w:line="360" w:lineRule="exact"/>
        <w:ind w:firstLine="420" w:firstLineChars="0"/>
        <w:rPr>
          <w:rFonts w:ascii="宋体" w:hAnsi="宋体" w:cs="宋体"/>
          <w:szCs w:val="20"/>
        </w:rPr>
      </w:pPr>
      <w:r>
        <w:rPr>
          <w:rFonts w:hint="eastAsia" w:ascii="宋体" w:hAnsi="宋体" w:cs="宋体"/>
          <w:szCs w:val="20"/>
        </w:rPr>
        <w:t>3.我方已详细审核磋商文件，包括修改文件（如有的话）和有关附件，将自行承担因对全部磋商文件理解不正确或误解而产生的相应后果。</w:t>
      </w:r>
    </w:p>
    <w:p>
      <w:pPr>
        <w:spacing w:before="0" w:after="0" w:line="360" w:lineRule="exact"/>
        <w:ind w:firstLine="420" w:firstLineChars="0"/>
        <w:rPr>
          <w:rFonts w:ascii="宋体" w:hAnsi="宋体" w:cs="宋体"/>
          <w:szCs w:val="20"/>
        </w:rPr>
      </w:pPr>
      <w:r>
        <w:rPr>
          <w:rFonts w:hint="eastAsia" w:ascii="宋体" w:hAnsi="宋体" w:cs="宋体"/>
          <w:szCs w:val="20"/>
        </w:rPr>
        <w:t>4. 响应文件有效期为</w:t>
      </w:r>
      <w:r>
        <w:rPr>
          <w:rFonts w:hint="eastAsia" w:ascii="宋体" w:hAnsi="宋体" w:cs="宋体"/>
          <w:szCs w:val="21"/>
        </w:rPr>
        <w:t>响应文件递交截止时间之日起90天。</w:t>
      </w:r>
    </w:p>
    <w:p>
      <w:pPr>
        <w:spacing w:before="0" w:after="0" w:line="360" w:lineRule="exact"/>
        <w:ind w:firstLine="420" w:firstLineChars="0"/>
        <w:rPr>
          <w:rFonts w:ascii="宋体" w:hAnsi="宋体" w:cs="宋体"/>
          <w:szCs w:val="20"/>
        </w:rPr>
      </w:pPr>
      <w:r>
        <w:rPr>
          <w:rFonts w:hint="eastAsia" w:ascii="宋体" w:hAnsi="宋体" w:cs="宋体"/>
          <w:szCs w:val="20"/>
        </w:rPr>
        <w:t>5. 如我方成交：</w:t>
      </w:r>
    </w:p>
    <w:p>
      <w:pPr>
        <w:spacing w:before="0" w:after="0" w:line="360" w:lineRule="exact"/>
        <w:ind w:firstLine="420" w:firstLineChars="0"/>
        <w:rPr>
          <w:rFonts w:ascii="宋体" w:hAnsi="宋体" w:cs="宋体"/>
          <w:szCs w:val="20"/>
        </w:rPr>
      </w:pPr>
      <w:r>
        <w:rPr>
          <w:rFonts w:hint="eastAsia" w:ascii="宋体" w:hAnsi="宋体" w:cs="宋体"/>
          <w:szCs w:val="20"/>
        </w:rPr>
        <w:t>（1）我方承诺在收到成交通知书后，在成交通知书规定的期限内与采购人签订合同。</w:t>
      </w:r>
    </w:p>
    <w:p>
      <w:pPr>
        <w:spacing w:before="0" w:after="0" w:line="360" w:lineRule="exact"/>
        <w:ind w:firstLine="420" w:firstLineChars="0"/>
        <w:rPr>
          <w:rFonts w:ascii="宋体" w:hAnsi="宋体" w:cs="宋体"/>
          <w:szCs w:val="20"/>
        </w:rPr>
      </w:pPr>
      <w:r>
        <w:rPr>
          <w:rFonts w:hint="eastAsia" w:ascii="宋体" w:hAnsi="宋体" w:cs="宋体"/>
          <w:szCs w:val="20"/>
        </w:rPr>
        <w:t>（2）我方承诺本响应文件至本项目合同履行完毕止均保持有效，按磋商文件及政府采购法律、法规的规定履行合同责任和义务。</w:t>
      </w:r>
    </w:p>
    <w:p>
      <w:pPr>
        <w:spacing w:before="0" w:after="0" w:line="360" w:lineRule="exact"/>
        <w:ind w:firstLine="420" w:firstLineChars="0"/>
        <w:rPr>
          <w:rFonts w:ascii="宋体" w:hAnsi="宋体" w:cs="宋体"/>
          <w:szCs w:val="20"/>
        </w:rPr>
      </w:pPr>
      <w:r>
        <w:rPr>
          <w:rFonts w:hint="eastAsia" w:ascii="宋体" w:hAnsi="宋体" w:cs="宋体"/>
          <w:szCs w:val="20"/>
        </w:rPr>
        <w:t>与本项目有关的正式通讯地址为：</w:t>
      </w:r>
    </w:p>
    <w:p>
      <w:pPr>
        <w:spacing w:before="0" w:after="0" w:line="400" w:lineRule="exact"/>
        <w:ind w:firstLine="420" w:firstLineChars="0"/>
        <w:rPr>
          <w:rFonts w:ascii="宋体" w:hAnsi="宋体" w:cs="宋体"/>
          <w:szCs w:val="20"/>
        </w:rPr>
      </w:pPr>
    </w:p>
    <w:p>
      <w:pPr>
        <w:spacing w:before="0" w:after="0" w:line="400" w:lineRule="exact"/>
        <w:ind w:firstLine="420" w:firstLineChars="0"/>
        <w:rPr>
          <w:rFonts w:ascii="宋体" w:hAnsi="宋体" w:cs="宋体"/>
          <w:szCs w:val="20"/>
          <w:u w:val="single"/>
        </w:rPr>
      </w:pPr>
      <w:r>
        <w:rPr>
          <w:rFonts w:hint="eastAsia" w:ascii="宋体" w:hAnsi="宋体" w:cs="宋体"/>
          <w:szCs w:val="20"/>
        </w:rPr>
        <w:t>地址：</w:t>
      </w:r>
      <w:r>
        <w:rPr>
          <w:rFonts w:hint="eastAsia" w:ascii="宋体" w:hAnsi="宋体" w:cs="宋体"/>
          <w:szCs w:val="20"/>
          <w:u w:val="single"/>
        </w:rPr>
        <w:t xml:space="preserve">                                   </w:t>
      </w:r>
      <w:r>
        <w:rPr>
          <w:rFonts w:hint="eastAsia" w:ascii="宋体" w:hAnsi="宋体" w:cs="宋体"/>
          <w:szCs w:val="20"/>
        </w:rPr>
        <w:t xml:space="preserve"> 邮编：</w:t>
      </w:r>
      <w:r>
        <w:rPr>
          <w:rFonts w:hint="eastAsia" w:ascii="宋体" w:hAnsi="宋体" w:cs="宋体"/>
          <w:szCs w:val="20"/>
          <w:u w:val="single"/>
        </w:rPr>
        <w:t xml:space="preserve">          </w:t>
      </w:r>
      <w:r>
        <w:rPr>
          <w:rFonts w:hint="eastAsia" w:ascii="宋体" w:hAnsi="宋体" w:cs="宋体"/>
          <w:szCs w:val="20"/>
        </w:rPr>
        <w:t xml:space="preserve">  电话、传真：</w:t>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p>
    <w:p>
      <w:pPr>
        <w:spacing w:before="0" w:after="0" w:line="400" w:lineRule="exact"/>
        <w:ind w:firstLine="420" w:firstLineChars="0"/>
        <w:rPr>
          <w:rFonts w:ascii="宋体" w:hAnsi="宋体" w:cs="宋体"/>
          <w:szCs w:val="20"/>
          <w:u w:val="single"/>
        </w:rPr>
      </w:pPr>
      <w:r>
        <w:rPr>
          <w:rFonts w:hint="eastAsia" w:ascii="宋体" w:hAnsi="宋体" w:cs="宋体"/>
          <w:szCs w:val="20"/>
        </w:rPr>
        <w:t>开户名称：</w:t>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 xml:space="preserve"> </w:t>
      </w:r>
    </w:p>
    <w:p>
      <w:pPr>
        <w:spacing w:before="0" w:after="0" w:line="400" w:lineRule="exact"/>
        <w:ind w:firstLine="420" w:firstLineChars="0"/>
        <w:rPr>
          <w:rFonts w:ascii="宋体" w:hAnsi="宋体" w:cs="宋体"/>
          <w:szCs w:val="20"/>
          <w:u w:val="single"/>
        </w:rPr>
      </w:pPr>
      <w:r>
        <w:rPr>
          <w:rFonts w:hint="eastAsia" w:ascii="宋体" w:hAnsi="宋体" w:cs="宋体"/>
          <w:szCs w:val="20"/>
        </w:rPr>
        <w:t>开户银行：</w:t>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p>
    <w:p>
      <w:pPr>
        <w:spacing w:before="0" w:after="0" w:line="400" w:lineRule="exact"/>
        <w:ind w:firstLine="420" w:firstLineChars="0"/>
        <w:rPr>
          <w:rFonts w:ascii="宋体" w:hAnsi="宋体" w:cs="宋体"/>
          <w:szCs w:val="20"/>
        </w:rPr>
      </w:pPr>
      <w:r>
        <w:rPr>
          <w:rFonts w:hint="eastAsia" w:ascii="宋体" w:hAnsi="宋体" w:cs="宋体"/>
          <w:szCs w:val="20"/>
        </w:rPr>
        <w:t>账号：</w:t>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p>
    <w:p>
      <w:pPr>
        <w:spacing w:before="0" w:after="0" w:line="360" w:lineRule="exact"/>
        <w:ind w:firstLine="420" w:firstLineChars="0"/>
        <w:rPr>
          <w:rFonts w:ascii="宋体" w:hAnsi="宋体" w:cs="宋体"/>
          <w:szCs w:val="20"/>
        </w:rPr>
      </w:pPr>
      <w:r>
        <w:rPr>
          <w:rFonts w:hint="eastAsia" w:ascii="宋体" w:hAnsi="宋体" w:cs="宋体"/>
          <w:szCs w:val="20"/>
        </w:rPr>
        <w:t>供应商（公章，自然人除外）：</w:t>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p>
    <w:p>
      <w:pPr>
        <w:spacing w:before="0" w:after="0" w:line="400" w:lineRule="exact"/>
        <w:ind w:firstLine="420" w:firstLineChars="0"/>
        <w:rPr>
          <w:rFonts w:ascii="宋体" w:hAnsi="宋体" w:cs="宋体"/>
          <w:szCs w:val="20"/>
          <w:u w:val="single"/>
        </w:rPr>
      </w:pPr>
      <w:r>
        <w:rPr>
          <w:rFonts w:hint="eastAsia" w:ascii="宋体" w:hAnsi="宋体" w:cs="宋体"/>
          <w:szCs w:val="20"/>
        </w:rPr>
        <w:t>法定代表人、负责人、自然人或相应的委托代理人签字或盖章（属自然人的应在签名处加盖食指指印）：</w:t>
      </w:r>
      <w:r>
        <w:rPr>
          <w:rFonts w:hint="eastAsia" w:ascii="宋体" w:hAnsi="宋体" w:cs="宋体"/>
          <w:szCs w:val="20"/>
          <w:u w:val="single"/>
        </w:rPr>
        <w:t xml:space="preserve">       </w:t>
      </w:r>
    </w:p>
    <w:p>
      <w:pPr>
        <w:spacing w:before="0" w:after="0" w:line="400" w:lineRule="exact"/>
        <w:ind w:firstLine="420" w:firstLineChars="0"/>
        <w:rPr>
          <w:rFonts w:ascii="宋体" w:hAnsi="宋体" w:cs="宋体"/>
          <w:szCs w:val="20"/>
          <w:u w:val="single"/>
        </w:rPr>
      </w:pPr>
      <w:r>
        <w:rPr>
          <w:rFonts w:hint="eastAsia" w:ascii="宋体" w:hAnsi="宋体" w:cs="宋体"/>
          <w:bCs/>
          <w:szCs w:val="20"/>
        </w:rPr>
        <w:t>响应</w:t>
      </w:r>
      <w:r>
        <w:rPr>
          <w:rFonts w:hint="eastAsia" w:ascii="宋体" w:hAnsi="宋体" w:cs="宋体"/>
          <w:szCs w:val="20"/>
        </w:rPr>
        <w:t>日期：</w:t>
      </w:r>
      <w:r>
        <w:rPr>
          <w:rFonts w:hint="eastAsia" w:ascii="宋体" w:hAnsi="宋体" w:cs="宋体"/>
          <w:szCs w:val="20"/>
          <w:u w:val="single"/>
        </w:rPr>
        <w:t xml:space="preserve"> </w:t>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r>
        <w:rPr>
          <w:rFonts w:hint="eastAsia" w:ascii="宋体" w:hAnsi="宋体" w:cs="宋体"/>
          <w:szCs w:val="20"/>
          <w:u w:val="single"/>
        </w:rPr>
        <w:tab/>
      </w:r>
    </w:p>
    <w:p>
      <w:pPr>
        <w:spacing w:before="0" w:after="0" w:line="400" w:lineRule="exact"/>
        <w:ind w:firstLine="420"/>
        <w:rPr>
          <w:rFonts w:ascii="宋体" w:hAnsi="宋体" w:cs="宋体"/>
          <w:bCs/>
          <w:szCs w:val="20"/>
        </w:rPr>
      </w:pPr>
      <w:r>
        <w:rPr>
          <w:rFonts w:hint="eastAsia" w:ascii="宋体" w:hAnsi="宋体" w:cs="宋体"/>
          <w:bCs/>
          <w:szCs w:val="20"/>
        </w:rPr>
        <w:t>注：</w:t>
      </w:r>
    </w:p>
    <w:p>
      <w:pPr>
        <w:spacing w:before="0" w:after="0" w:line="400" w:lineRule="exact"/>
        <w:ind w:firstLine="420"/>
        <w:rPr>
          <w:rFonts w:ascii="宋体" w:hAnsi="宋体" w:cs="宋体"/>
          <w:bCs/>
          <w:szCs w:val="21"/>
        </w:rPr>
      </w:pPr>
      <w:r>
        <w:rPr>
          <w:rFonts w:hint="eastAsia" w:ascii="宋体" w:hAnsi="宋体" w:cs="宋体"/>
          <w:bCs/>
          <w:szCs w:val="20"/>
        </w:rPr>
        <w:t>响应函</w:t>
      </w:r>
      <w:r>
        <w:rPr>
          <w:rFonts w:hint="eastAsia" w:ascii="宋体" w:hAnsi="宋体" w:cs="宋体"/>
          <w:bCs/>
          <w:szCs w:val="21"/>
        </w:rPr>
        <w:t>须</w:t>
      </w:r>
      <w:r>
        <w:rPr>
          <w:rFonts w:hint="eastAsia" w:ascii="宋体" w:hAnsi="宋体" w:cs="宋体"/>
          <w:bCs/>
          <w:szCs w:val="20"/>
        </w:rPr>
        <w:t>由</w:t>
      </w:r>
      <w:r>
        <w:rPr>
          <w:rFonts w:hint="eastAsia" w:ascii="宋体" w:hAnsi="宋体" w:cs="宋体"/>
          <w:bCs/>
          <w:szCs w:val="21"/>
        </w:rPr>
        <w:t>法定代表人（负责人/自然人）或委托代理人签字或盖章（</w:t>
      </w:r>
      <w:r>
        <w:rPr>
          <w:rFonts w:hint="eastAsia" w:ascii="宋体" w:hAnsi="宋体" w:cs="宋体"/>
          <w:szCs w:val="20"/>
        </w:rPr>
        <w:t>属自然人的应在签名处加盖食指指印</w:t>
      </w:r>
      <w:r>
        <w:rPr>
          <w:rFonts w:hint="eastAsia" w:ascii="宋体" w:hAnsi="宋体" w:cs="宋体"/>
          <w:bCs/>
          <w:szCs w:val="21"/>
        </w:rPr>
        <w:t>）并加盖供应商公章（自然人除外）。</w:t>
      </w:r>
    </w:p>
    <w:p>
      <w:pPr>
        <w:ind w:firstLine="562"/>
        <w:rPr>
          <w:rFonts w:ascii="宋体" w:hAnsi="宋体" w:cs="宋体"/>
          <w:b/>
          <w:sz w:val="28"/>
          <w:szCs w:val="28"/>
        </w:rPr>
      </w:pPr>
      <w:r>
        <w:rPr>
          <w:rFonts w:hint="eastAsia" w:ascii="宋体" w:hAnsi="宋体" w:cs="宋体"/>
          <w:b/>
          <w:sz w:val="28"/>
          <w:szCs w:val="28"/>
        </w:rPr>
        <w:br w:type="page"/>
      </w:r>
    </w:p>
    <w:p>
      <w:pPr>
        <w:tabs>
          <w:tab w:val="left" w:pos="1305"/>
        </w:tabs>
        <w:spacing w:before="0" w:after="0" w:line="380" w:lineRule="exact"/>
        <w:ind w:firstLine="562"/>
        <w:rPr>
          <w:rFonts w:ascii="宋体" w:hAnsi="宋体" w:cs="宋体"/>
          <w:szCs w:val="21"/>
        </w:rPr>
      </w:pPr>
      <w:r>
        <w:rPr>
          <w:rFonts w:hint="eastAsia" w:ascii="宋体" w:hAnsi="宋体" w:cs="宋体"/>
          <w:b/>
          <w:sz w:val="28"/>
          <w:szCs w:val="28"/>
        </w:rPr>
        <w:t>2.供应商相应的法定代表人或负责人或自然人身份证正反两面复印件（必须提供）</w:t>
      </w:r>
    </w:p>
    <w:p>
      <w:pPr>
        <w:spacing w:before="0" w:after="0" w:line="240" w:lineRule="auto"/>
        <w:ind w:firstLine="0" w:firstLineChars="0"/>
        <w:rPr>
          <w:rFonts w:ascii="宋体" w:hAnsi="宋体" w:cs="宋体"/>
          <w:b/>
          <w:sz w:val="28"/>
          <w:szCs w:val="28"/>
        </w:rPr>
      </w:pPr>
    </w:p>
    <w:p>
      <w:pPr>
        <w:spacing w:before="0" w:after="0" w:line="400" w:lineRule="exact"/>
        <w:ind w:firstLine="548" w:firstLineChars="196"/>
        <w:rPr>
          <w:rFonts w:ascii="宋体" w:hAnsi="宋体" w:cs="宋体"/>
          <w:b/>
          <w:sz w:val="28"/>
          <w:szCs w:val="28"/>
        </w:rPr>
      </w:pPr>
      <w:r>
        <w:rPr>
          <w:rFonts w:hint="eastAsia" w:ascii="宋体" w:hAnsi="宋体" w:cs="宋体"/>
          <w:b/>
          <w:sz w:val="28"/>
          <w:szCs w:val="28"/>
        </w:rPr>
        <w:t>3.供应商的授权委托书原件、委托代理人身份证正反面复印件以及由县级以上（含县级）社会养老保险经</w:t>
      </w:r>
      <w:r>
        <w:rPr>
          <w:rFonts w:hint="eastAsia" w:ascii="宋体" w:hAnsi="宋体" w:cs="宋体"/>
          <w:b/>
          <w:color w:val="auto"/>
          <w:sz w:val="28"/>
          <w:szCs w:val="28"/>
        </w:rPr>
        <w:t>办机构出具的供应商为委托代理人交纳的投标截止时间前</w:t>
      </w:r>
      <w:r>
        <w:rPr>
          <w:rFonts w:hint="eastAsia" w:ascii="宋体" w:hAnsi="宋体" w:cs="宋体"/>
          <w:b/>
          <w:color w:val="auto"/>
          <w:sz w:val="28"/>
          <w:szCs w:val="28"/>
          <w:lang w:val="en-US" w:eastAsia="zh-CN"/>
        </w:rPr>
        <w:t>近</w:t>
      </w:r>
      <w:r>
        <w:rPr>
          <w:rFonts w:hint="eastAsia" w:ascii="宋体" w:hAnsi="宋体" w:cs="宋体"/>
          <w:b/>
          <w:color w:val="auto"/>
          <w:sz w:val="28"/>
          <w:szCs w:val="28"/>
        </w:rPr>
        <w:t>连续三个月的</w:t>
      </w:r>
      <w:r>
        <w:rPr>
          <w:rFonts w:hint="eastAsia" w:ascii="宋体" w:hAnsi="宋体" w:cs="宋体"/>
          <w:b/>
          <w:color w:val="auto"/>
          <w:sz w:val="28"/>
          <w:szCs w:val="28"/>
          <w:lang w:eastAsia="zh-CN"/>
        </w:rPr>
        <w:t>（</w:t>
      </w:r>
      <w:r>
        <w:rPr>
          <w:rFonts w:hint="eastAsia" w:ascii="宋体" w:hAnsi="宋体" w:cs="宋体"/>
          <w:b/>
          <w:color w:val="auto"/>
          <w:sz w:val="28"/>
          <w:szCs w:val="28"/>
          <w:lang w:val="en-US" w:eastAsia="zh-CN"/>
        </w:rPr>
        <w:t>9、10、11或10、11、12）</w:t>
      </w:r>
      <w:r>
        <w:rPr>
          <w:rFonts w:hint="eastAsia" w:ascii="宋体" w:hAnsi="宋体" w:cs="宋体"/>
          <w:b/>
          <w:color w:val="auto"/>
          <w:sz w:val="28"/>
          <w:szCs w:val="28"/>
        </w:rPr>
        <w:t>社保证明复印件【自然人投标的应提供由县级以上（含县级）社会养老保险经办机构出具的自然人本人及委托代理人所交纳的投标截止时间前</w:t>
      </w:r>
      <w:r>
        <w:rPr>
          <w:rFonts w:hint="eastAsia" w:ascii="宋体" w:hAnsi="宋体" w:cs="宋体"/>
          <w:b/>
          <w:color w:val="auto"/>
          <w:sz w:val="28"/>
          <w:szCs w:val="28"/>
          <w:lang w:val="en-US" w:eastAsia="zh-CN"/>
        </w:rPr>
        <w:t>近</w:t>
      </w:r>
      <w:r>
        <w:rPr>
          <w:rFonts w:hint="eastAsia" w:ascii="宋体" w:hAnsi="宋体" w:cs="宋体"/>
          <w:b/>
          <w:color w:val="auto"/>
          <w:sz w:val="28"/>
          <w:szCs w:val="28"/>
        </w:rPr>
        <w:t>连续三</w:t>
      </w:r>
      <w:r>
        <w:rPr>
          <w:rFonts w:hint="eastAsia" w:ascii="宋体" w:hAnsi="宋体" w:cs="宋体"/>
          <w:b/>
          <w:sz w:val="28"/>
          <w:szCs w:val="28"/>
        </w:rPr>
        <w:t>个月的</w:t>
      </w:r>
      <w:r>
        <w:rPr>
          <w:rFonts w:hint="eastAsia" w:ascii="宋体" w:hAnsi="宋体" w:cs="宋体"/>
          <w:b/>
          <w:sz w:val="28"/>
          <w:szCs w:val="28"/>
          <w:lang w:eastAsia="zh-CN"/>
        </w:rPr>
        <w:t>（</w:t>
      </w:r>
      <w:r>
        <w:rPr>
          <w:rFonts w:hint="eastAsia" w:ascii="宋体" w:hAnsi="宋体" w:cs="宋体"/>
          <w:b/>
          <w:sz w:val="28"/>
          <w:szCs w:val="28"/>
          <w:lang w:val="en-US" w:eastAsia="zh-CN"/>
        </w:rPr>
        <w:t>9、10、11或10、11、12）</w:t>
      </w:r>
      <w:r>
        <w:rPr>
          <w:rFonts w:hint="eastAsia" w:ascii="宋体" w:hAnsi="宋体" w:cs="宋体"/>
          <w:b/>
          <w:sz w:val="28"/>
          <w:szCs w:val="28"/>
        </w:rPr>
        <w:t>社保证明复印件】（委托代理时必须提供）；</w:t>
      </w:r>
    </w:p>
    <w:p>
      <w:pPr>
        <w:spacing w:before="0" w:after="0" w:line="240" w:lineRule="auto"/>
        <w:ind w:firstLine="627" w:firstLineChars="196"/>
        <w:rPr>
          <w:rFonts w:ascii="宋体" w:hAnsi="宋体" w:cs="宋体"/>
          <w:b/>
          <w:sz w:val="32"/>
          <w:szCs w:val="20"/>
        </w:rPr>
      </w:pPr>
      <w:r>
        <w:rPr>
          <w:rFonts w:hint="eastAsia" w:ascii="宋体" w:hAnsi="宋体" w:cs="宋体"/>
          <w:b/>
          <w:sz w:val="32"/>
          <w:szCs w:val="20"/>
        </w:rPr>
        <w:t xml:space="preserve">附件：            </w:t>
      </w:r>
    </w:p>
    <w:p>
      <w:pPr>
        <w:spacing w:before="0" w:after="0" w:line="240" w:lineRule="auto"/>
        <w:ind w:firstLine="627" w:firstLineChars="196"/>
        <w:jc w:val="center"/>
        <w:rPr>
          <w:rFonts w:ascii="宋体" w:hAnsi="宋体" w:cs="宋体"/>
          <w:b/>
          <w:sz w:val="32"/>
          <w:szCs w:val="20"/>
        </w:rPr>
      </w:pPr>
      <w:r>
        <w:rPr>
          <w:rFonts w:hint="eastAsia" w:ascii="宋体" w:hAnsi="宋体" w:cs="宋体"/>
          <w:b/>
          <w:sz w:val="32"/>
          <w:szCs w:val="20"/>
        </w:rPr>
        <w:t>授权委托书（格式一）</w:t>
      </w:r>
    </w:p>
    <w:p>
      <w:pPr>
        <w:spacing w:before="0" w:after="0" w:line="240" w:lineRule="auto"/>
        <w:ind w:firstLine="0" w:firstLineChars="0"/>
        <w:rPr>
          <w:rFonts w:ascii="宋体" w:hAnsi="宋体" w:cs="宋体"/>
          <w:szCs w:val="20"/>
        </w:rPr>
      </w:pPr>
    </w:p>
    <w:p>
      <w:pPr>
        <w:spacing w:before="0" w:after="0" w:line="400" w:lineRule="exact"/>
        <w:ind w:firstLine="0" w:firstLineChars="0"/>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广西汉昌工程咨询有限公司</w:t>
      </w:r>
    </w:p>
    <w:p>
      <w:pPr>
        <w:spacing w:before="0" w:after="0" w:line="400" w:lineRule="exact"/>
        <w:ind w:firstLine="420"/>
        <w:rPr>
          <w:rFonts w:ascii="宋体" w:hAnsi="宋体" w:cs="宋体"/>
          <w:szCs w:val="20"/>
        </w:rPr>
      </w:pPr>
      <w:r>
        <w:rPr>
          <w:rFonts w:hint="eastAsia" w:ascii="宋体" w:hAnsi="宋体" w:cs="宋体"/>
          <w:kern w:val="0"/>
          <w:szCs w:val="20"/>
        </w:rPr>
        <w:t>我</w:t>
      </w:r>
      <w:r>
        <w:rPr>
          <w:rFonts w:hint="eastAsia" w:ascii="宋体" w:hAnsi="宋体" w:cs="宋体"/>
          <w:kern w:val="0"/>
          <w:szCs w:val="20"/>
          <w:u w:val="single"/>
        </w:rPr>
        <w:t xml:space="preserve">              </w:t>
      </w:r>
      <w:r>
        <w:rPr>
          <w:rFonts w:hint="eastAsia" w:ascii="宋体" w:hAnsi="宋体" w:cs="宋体"/>
          <w:kern w:val="0"/>
          <w:szCs w:val="20"/>
        </w:rPr>
        <w:t>（姓名）系</w:t>
      </w:r>
      <w:r>
        <w:rPr>
          <w:rFonts w:hint="eastAsia" w:ascii="宋体" w:hAnsi="宋体" w:cs="宋体"/>
          <w:kern w:val="0"/>
          <w:szCs w:val="20"/>
          <w:u w:val="single"/>
        </w:rPr>
        <w:t xml:space="preserve">                              </w:t>
      </w:r>
      <w:r>
        <w:rPr>
          <w:rFonts w:hint="eastAsia" w:ascii="宋体" w:hAnsi="宋体" w:cs="宋体"/>
          <w:kern w:val="0"/>
          <w:szCs w:val="20"/>
        </w:rPr>
        <w:t>（供应商名称）的法定代表人（负责人），现授权委托本单位在职职工</w:t>
      </w:r>
      <w:r>
        <w:rPr>
          <w:rFonts w:hint="eastAsia" w:ascii="宋体" w:hAnsi="宋体" w:cs="宋体"/>
          <w:kern w:val="0"/>
          <w:szCs w:val="20"/>
          <w:u w:val="single"/>
        </w:rPr>
        <w:t xml:space="preserve">            </w:t>
      </w:r>
      <w:r>
        <w:rPr>
          <w:rFonts w:hint="eastAsia" w:ascii="宋体" w:hAnsi="宋体" w:cs="宋体"/>
          <w:kern w:val="0"/>
          <w:szCs w:val="20"/>
        </w:rPr>
        <w:t>（姓 名）以我公司名义参加</w:t>
      </w:r>
      <w:r>
        <w:rPr>
          <w:rFonts w:hint="eastAsia" w:ascii="宋体" w:hAnsi="宋体" w:cs="宋体"/>
          <w:kern w:val="0"/>
          <w:szCs w:val="20"/>
          <w:u w:val="single"/>
        </w:rPr>
        <w:t xml:space="preserve">      </w:t>
      </w:r>
      <w:r>
        <w:rPr>
          <w:rFonts w:hint="eastAsia" w:ascii="宋体" w:hAnsi="宋体" w:cs="宋体"/>
          <w:szCs w:val="20"/>
          <w:u w:val="single"/>
        </w:rPr>
        <w:t xml:space="preserve">（项目名称及项目编号）        </w:t>
      </w:r>
      <w:r>
        <w:rPr>
          <w:rFonts w:hint="eastAsia" w:ascii="宋体" w:hAnsi="宋体" w:cs="宋体"/>
          <w:szCs w:val="20"/>
        </w:rPr>
        <w:t>项目的</w:t>
      </w:r>
      <w:r>
        <w:rPr>
          <w:rFonts w:hint="eastAsia" w:ascii="宋体" w:hAnsi="宋体" w:cs="宋体"/>
          <w:szCs w:val="21"/>
        </w:rPr>
        <w:t>磋商</w:t>
      </w:r>
      <w:r>
        <w:rPr>
          <w:rFonts w:hint="eastAsia" w:ascii="宋体" w:hAnsi="宋体" w:cs="宋体"/>
          <w:szCs w:val="20"/>
        </w:rPr>
        <w:t>活动，并代表我方全权办理针对上述项目的</w:t>
      </w:r>
      <w:r>
        <w:rPr>
          <w:rFonts w:hint="eastAsia" w:ascii="宋体" w:hAnsi="宋体" w:cs="宋体"/>
          <w:szCs w:val="21"/>
        </w:rPr>
        <w:t>磋商</w:t>
      </w:r>
      <w:r>
        <w:rPr>
          <w:rFonts w:hint="eastAsia" w:ascii="宋体" w:hAnsi="宋体" w:cs="宋体"/>
          <w:szCs w:val="20"/>
        </w:rPr>
        <w:t>、签约等具体事务和签署相关文件。</w:t>
      </w:r>
    </w:p>
    <w:p>
      <w:pPr>
        <w:spacing w:before="0" w:after="0" w:line="400" w:lineRule="exact"/>
        <w:ind w:firstLine="420"/>
        <w:rPr>
          <w:rFonts w:ascii="宋体" w:hAnsi="宋体" w:cs="宋体"/>
          <w:szCs w:val="20"/>
        </w:rPr>
      </w:pPr>
      <w:r>
        <w:rPr>
          <w:rFonts w:hint="eastAsia" w:ascii="宋体" w:hAnsi="宋体" w:cs="宋体"/>
          <w:szCs w:val="20"/>
        </w:rPr>
        <w:t>我方对被授权人的签字事项负全部责任。</w:t>
      </w:r>
    </w:p>
    <w:p>
      <w:pPr>
        <w:spacing w:before="0" w:after="0" w:line="400" w:lineRule="exact"/>
        <w:ind w:firstLine="420"/>
        <w:rPr>
          <w:rFonts w:ascii="宋体" w:hAnsi="宋体" w:cs="宋体"/>
          <w:szCs w:val="20"/>
          <w:u w:val="single"/>
        </w:rPr>
      </w:pPr>
      <w:r>
        <w:rPr>
          <w:rFonts w:hint="eastAsia" w:ascii="宋体" w:hAnsi="宋体" w:cs="宋体"/>
          <w:szCs w:val="20"/>
        </w:rPr>
        <w:t>授权委托代理期限：从</w:t>
      </w:r>
      <w:r>
        <w:rPr>
          <w:rFonts w:hint="eastAsia" w:ascii="宋体" w:hAnsi="宋体" w:cs="宋体"/>
          <w:szCs w:val="20"/>
          <w:u w:val="single"/>
        </w:rPr>
        <w:t xml:space="preserve">       </w:t>
      </w:r>
      <w:r>
        <w:rPr>
          <w:rFonts w:hint="eastAsia" w:ascii="宋体" w:hAnsi="宋体" w:cs="宋体"/>
          <w:szCs w:val="20"/>
        </w:rPr>
        <w:t>年</w:t>
      </w:r>
      <w:r>
        <w:rPr>
          <w:rFonts w:hint="eastAsia" w:ascii="宋体" w:hAnsi="宋体" w:cs="宋体"/>
          <w:szCs w:val="20"/>
          <w:u w:val="single"/>
        </w:rPr>
        <w:t xml:space="preserve">     </w:t>
      </w:r>
      <w:r>
        <w:rPr>
          <w:rFonts w:hint="eastAsia" w:ascii="宋体" w:hAnsi="宋体" w:cs="宋体"/>
          <w:szCs w:val="20"/>
        </w:rPr>
        <w:t xml:space="preserve">月 </w:t>
      </w:r>
      <w:r>
        <w:rPr>
          <w:rFonts w:hint="eastAsia" w:ascii="宋体" w:hAnsi="宋体" w:cs="宋体"/>
          <w:szCs w:val="20"/>
          <w:u w:val="single"/>
        </w:rPr>
        <w:t xml:space="preserve">    </w:t>
      </w:r>
      <w:r>
        <w:rPr>
          <w:rFonts w:hint="eastAsia" w:ascii="宋体" w:hAnsi="宋体" w:cs="宋体"/>
          <w:szCs w:val="20"/>
        </w:rPr>
        <w:t xml:space="preserve"> 日起至</w:t>
      </w:r>
      <w:r>
        <w:rPr>
          <w:rFonts w:hint="eastAsia" w:ascii="宋体" w:hAnsi="宋体" w:cs="宋体"/>
          <w:szCs w:val="20"/>
          <w:u w:val="single"/>
        </w:rPr>
        <w:t xml:space="preserve">         </w:t>
      </w:r>
      <w:r>
        <w:rPr>
          <w:rFonts w:hint="eastAsia" w:ascii="宋体" w:hAnsi="宋体" w:cs="宋体"/>
          <w:szCs w:val="20"/>
        </w:rPr>
        <w:t>年</w:t>
      </w:r>
      <w:r>
        <w:rPr>
          <w:rFonts w:hint="eastAsia" w:ascii="宋体" w:hAnsi="宋体" w:cs="宋体"/>
          <w:szCs w:val="20"/>
          <w:u w:val="single"/>
        </w:rPr>
        <w:t xml:space="preserve">     </w:t>
      </w:r>
      <w:r>
        <w:rPr>
          <w:rFonts w:hint="eastAsia" w:ascii="宋体" w:hAnsi="宋体" w:cs="宋体"/>
          <w:szCs w:val="20"/>
        </w:rPr>
        <w:t xml:space="preserve">月 </w:t>
      </w:r>
      <w:r>
        <w:rPr>
          <w:rFonts w:hint="eastAsia" w:ascii="宋体" w:hAnsi="宋体" w:cs="宋体"/>
          <w:szCs w:val="20"/>
          <w:u w:val="single"/>
        </w:rPr>
        <w:t xml:space="preserve">     </w:t>
      </w:r>
      <w:r>
        <w:rPr>
          <w:rFonts w:hint="eastAsia" w:ascii="宋体" w:hAnsi="宋体" w:cs="宋体"/>
          <w:szCs w:val="20"/>
        </w:rPr>
        <w:t>日止。</w:t>
      </w:r>
    </w:p>
    <w:p>
      <w:pPr>
        <w:spacing w:before="0" w:after="0" w:line="400" w:lineRule="exact"/>
        <w:ind w:firstLine="0" w:firstLineChars="0"/>
        <w:rPr>
          <w:rFonts w:ascii="宋体" w:hAnsi="宋体" w:cs="宋体"/>
          <w:szCs w:val="20"/>
          <w:u w:val="single"/>
        </w:rPr>
      </w:pPr>
      <w:r>
        <w:rPr>
          <w:rFonts w:hint="eastAsia" w:ascii="宋体" w:hAnsi="宋体" w:cs="宋体"/>
          <w:szCs w:val="20"/>
        </w:rPr>
        <w:t xml:space="preserve">                                                                                             </w:t>
      </w:r>
    </w:p>
    <w:p>
      <w:pPr>
        <w:spacing w:before="0" w:after="0" w:line="400" w:lineRule="exact"/>
        <w:ind w:firstLine="420"/>
        <w:rPr>
          <w:rFonts w:ascii="宋体" w:hAnsi="宋体" w:cs="宋体"/>
          <w:kern w:val="0"/>
        </w:rPr>
      </w:pPr>
      <w:r>
        <w:rPr>
          <w:rFonts w:hint="eastAsia" w:ascii="宋体" w:hAnsi="宋体" w:cs="宋体"/>
          <w:kern w:val="0"/>
        </w:rPr>
        <w:t xml:space="preserve">代理人无转委托权,特此委托。 </w:t>
      </w:r>
    </w:p>
    <w:p>
      <w:pPr>
        <w:snapToGrid w:val="0"/>
        <w:spacing w:before="0" w:after="0" w:line="400" w:lineRule="exact"/>
        <w:ind w:firstLine="525" w:firstLineChars="0"/>
        <w:rPr>
          <w:rFonts w:ascii="宋体" w:hAnsi="宋体" w:cs="宋体"/>
          <w:szCs w:val="21"/>
        </w:rPr>
      </w:pPr>
    </w:p>
    <w:p>
      <w:pPr>
        <w:snapToGrid w:val="0"/>
        <w:spacing w:before="0" w:after="0" w:line="400" w:lineRule="exact"/>
        <w:ind w:firstLine="420" w:firstLineChars="0"/>
        <w:outlineLvl w:val="4"/>
        <w:rPr>
          <w:rFonts w:ascii="宋体" w:hAnsi="宋体" w:cs="宋体"/>
          <w:szCs w:val="21"/>
        </w:rPr>
      </w:pPr>
      <w:r>
        <w:rPr>
          <w:rFonts w:hint="eastAsia" w:ascii="宋体" w:hAnsi="宋体" w:cs="宋体"/>
          <w:szCs w:val="21"/>
        </w:rPr>
        <w:t>我已在下面签字，以资证明。</w:t>
      </w:r>
    </w:p>
    <w:p>
      <w:pPr>
        <w:snapToGrid w:val="0"/>
        <w:spacing w:before="0" w:after="0" w:line="400" w:lineRule="exact"/>
        <w:ind w:firstLine="420" w:firstLineChars="0"/>
        <w:rPr>
          <w:rFonts w:ascii="宋体" w:hAnsi="宋体" w:cs="宋体"/>
          <w:szCs w:val="21"/>
        </w:rPr>
      </w:pPr>
    </w:p>
    <w:p>
      <w:pPr>
        <w:snapToGrid w:val="0"/>
        <w:spacing w:before="0" w:after="0" w:line="400" w:lineRule="exact"/>
        <w:ind w:firstLine="420" w:firstLineChars="0"/>
        <w:rPr>
          <w:rFonts w:ascii="宋体" w:hAnsi="宋体" w:cs="宋体"/>
          <w:szCs w:val="21"/>
        </w:rPr>
      </w:pPr>
    </w:p>
    <w:p>
      <w:pPr>
        <w:snapToGrid w:val="0"/>
        <w:spacing w:before="0" w:after="0" w:line="400" w:lineRule="exact"/>
        <w:ind w:firstLine="420" w:firstLineChars="0"/>
        <w:outlineLvl w:val="4"/>
        <w:rPr>
          <w:rFonts w:ascii="宋体" w:hAnsi="宋体" w:cs="宋体"/>
          <w:szCs w:val="21"/>
          <w:u w:val="single"/>
        </w:rPr>
      </w:pPr>
      <w:r>
        <w:rPr>
          <w:rFonts w:hint="eastAsia" w:ascii="宋体" w:hAnsi="宋体" w:cs="宋体"/>
          <w:szCs w:val="21"/>
        </w:rPr>
        <w:t>供应商（公章）：</w:t>
      </w:r>
      <w:r>
        <w:rPr>
          <w:rFonts w:hint="eastAsia" w:ascii="宋体" w:hAnsi="宋体" w:cs="宋体"/>
          <w:b/>
          <w:szCs w:val="21"/>
          <w:u w:val="single"/>
        </w:rPr>
        <w:t xml:space="preserve">                                      </w:t>
      </w:r>
    </w:p>
    <w:p>
      <w:pPr>
        <w:snapToGrid w:val="0"/>
        <w:spacing w:before="0" w:after="0" w:line="400" w:lineRule="exact"/>
        <w:ind w:firstLine="420" w:firstLineChars="0"/>
        <w:rPr>
          <w:rFonts w:ascii="宋体" w:hAnsi="宋体" w:cs="宋体"/>
          <w:szCs w:val="21"/>
        </w:rPr>
      </w:pPr>
    </w:p>
    <w:p>
      <w:pPr>
        <w:snapToGrid w:val="0"/>
        <w:spacing w:before="0" w:after="0" w:line="400" w:lineRule="exact"/>
        <w:ind w:firstLine="420" w:firstLineChars="0"/>
        <w:outlineLvl w:val="4"/>
        <w:rPr>
          <w:rFonts w:ascii="宋体" w:hAnsi="宋体" w:cs="宋体"/>
          <w:szCs w:val="21"/>
        </w:rPr>
      </w:pPr>
      <w:r>
        <w:rPr>
          <w:rFonts w:hint="eastAsia" w:ascii="宋体" w:hAnsi="宋体" w:cs="宋体"/>
          <w:szCs w:val="21"/>
        </w:rPr>
        <w:t>法定代表人（负责人）签字或盖章：</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napToGrid w:val="0"/>
        <w:spacing w:before="0" w:after="0" w:line="400" w:lineRule="exact"/>
        <w:ind w:firstLine="420" w:firstLineChars="0"/>
        <w:rPr>
          <w:rFonts w:ascii="宋体" w:hAnsi="宋体" w:cs="宋体"/>
          <w:szCs w:val="21"/>
        </w:rPr>
      </w:pPr>
    </w:p>
    <w:p>
      <w:pPr>
        <w:snapToGrid w:val="0"/>
        <w:spacing w:before="0" w:after="0" w:line="400" w:lineRule="exact"/>
        <w:ind w:firstLine="0" w:firstLineChars="0"/>
        <w:outlineLvl w:val="4"/>
        <w:rPr>
          <w:rFonts w:ascii="宋体" w:hAnsi="宋体" w:cs="宋体"/>
          <w:sz w:val="28"/>
          <w:szCs w:val="28"/>
        </w:rPr>
      </w:pPr>
      <w:r>
        <w:rPr>
          <w:rFonts w:hint="eastAsia" w:ascii="宋体" w:hAnsi="宋体" w:cs="宋体"/>
          <w:b/>
          <w:szCs w:val="21"/>
        </w:rPr>
        <w:t>附：委托代理人有效的身份证正反两面复印件以及由县级以上（含县级）社会养老保险经办机构出具的供应商为委托代理人交纳的投标截止时间前近连续三个月的（9、10、11或10、11、12）社保证明复印件；</w:t>
      </w:r>
    </w:p>
    <w:p>
      <w:pPr>
        <w:spacing w:before="0" w:after="0" w:line="240" w:lineRule="auto"/>
        <w:ind w:firstLine="0" w:firstLineChars="0"/>
        <w:rPr>
          <w:rFonts w:ascii="宋体" w:hAnsi="宋体" w:cs="宋体"/>
          <w:b/>
          <w:sz w:val="32"/>
          <w:szCs w:val="20"/>
        </w:rPr>
      </w:pPr>
    </w:p>
    <w:p>
      <w:pPr>
        <w:spacing w:before="0" w:after="0" w:line="240" w:lineRule="auto"/>
        <w:ind w:firstLine="0" w:firstLineChars="0"/>
        <w:jc w:val="center"/>
        <w:rPr>
          <w:rFonts w:ascii="宋体" w:hAnsi="宋体" w:cs="宋体"/>
          <w:b/>
          <w:sz w:val="32"/>
          <w:szCs w:val="20"/>
        </w:rPr>
      </w:pPr>
    </w:p>
    <w:p>
      <w:pPr>
        <w:spacing w:before="0" w:after="0" w:line="240" w:lineRule="auto"/>
        <w:ind w:firstLine="0" w:firstLineChars="0"/>
        <w:jc w:val="center"/>
        <w:rPr>
          <w:rFonts w:ascii="宋体" w:hAnsi="宋体" w:cs="宋体"/>
          <w:b/>
          <w:sz w:val="32"/>
          <w:szCs w:val="20"/>
        </w:rPr>
      </w:pPr>
      <w:r>
        <w:rPr>
          <w:rFonts w:hint="eastAsia" w:ascii="宋体" w:hAnsi="宋体" w:cs="宋体"/>
          <w:b/>
          <w:sz w:val="32"/>
          <w:szCs w:val="20"/>
        </w:rPr>
        <w:t>授权委托书（格式二）</w:t>
      </w:r>
    </w:p>
    <w:p>
      <w:pPr>
        <w:snapToGrid w:val="0"/>
        <w:spacing w:before="0" w:after="0" w:line="400" w:lineRule="exact"/>
        <w:ind w:firstLine="0" w:firstLineChars="0"/>
        <w:outlineLvl w:val="4"/>
        <w:rPr>
          <w:rFonts w:ascii="宋体" w:hAnsi="宋体" w:cs="宋体"/>
          <w:szCs w:val="21"/>
          <w:u w:val="single"/>
        </w:rPr>
      </w:pPr>
      <w:r>
        <w:rPr>
          <w:rFonts w:hint="eastAsia" w:ascii="宋体" w:hAnsi="宋体" w:cs="宋体"/>
          <w:b/>
          <w:szCs w:val="21"/>
        </w:rPr>
        <w:t>致</w:t>
      </w:r>
      <w:r>
        <w:rPr>
          <w:rFonts w:hint="eastAsia" w:ascii="宋体" w:hAnsi="宋体" w:cs="宋体"/>
          <w:szCs w:val="21"/>
        </w:rPr>
        <w:t>：</w:t>
      </w:r>
      <w:r>
        <w:rPr>
          <w:rFonts w:hint="eastAsia" w:ascii="宋体" w:hAnsi="宋体" w:cs="宋体"/>
          <w:u w:val="single"/>
        </w:rPr>
        <w:t>广西汉昌工程咨询有限公司</w:t>
      </w:r>
    </w:p>
    <w:p>
      <w:pPr>
        <w:spacing w:before="0" w:after="0" w:line="340" w:lineRule="exact"/>
        <w:ind w:firstLine="420"/>
        <w:rPr>
          <w:rFonts w:ascii="宋体" w:hAnsi="宋体" w:cs="宋体"/>
          <w:szCs w:val="20"/>
        </w:rPr>
      </w:pPr>
      <w:r>
        <w:rPr>
          <w:rFonts w:hint="eastAsia" w:ascii="宋体" w:hAnsi="宋体" w:cs="宋体"/>
          <w:kern w:val="0"/>
          <w:szCs w:val="20"/>
        </w:rPr>
        <w:t>我</w:t>
      </w:r>
      <w:r>
        <w:rPr>
          <w:rFonts w:hint="eastAsia" w:ascii="宋体" w:hAnsi="宋体" w:cs="宋体"/>
          <w:kern w:val="0"/>
          <w:szCs w:val="20"/>
          <w:u w:val="single"/>
        </w:rPr>
        <w:t xml:space="preserve">              </w:t>
      </w:r>
      <w:r>
        <w:rPr>
          <w:rFonts w:hint="eastAsia" w:ascii="宋体" w:hAnsi="宋体" w:cs="宋体"/>
          <w:kern w:val="0"/>
          <w:szCs w:val="20"/>
        </w:rPr>
        <w:t>（姓名）系自然人，现授权委托</w:t>
      </w:r>
      <w:r>
        <w:rPr>
          <w:rFonts w:hint="eastAsia" w:ascii="宋体" w:hAnsi="宋体" w:cs="宋体"/>
          <w:kern w:val="0"/>
          <w:szCs w:val="20"/>
          <w:u w:val="single"/>
        </w:rPr>
        <w:t xml:space="preserve">            </w:t>
      </w:r>
      <w:r>
        <w:rPr>
          <w:rFonts w:hint="eastAsia" w:ascii="宋体" w:hAnsi="宋体" w:cs="宋体"/>
          <w:kern w:val="0"/>
          <w:szCs w:val="20"/>
        </w:rPr>
        <w:t>（姓 名）以本人名义参加</w:t>
      </w:r>
      <w:r>
        <w:rPr>
          <w:rFonts w:hint="eastAsia" w:ascii="宋体" w:hAnsi="宋体" w:cs="宋体"/>
          <w:kern w:val="0"/>
          <w:szCs w:val="20"/>
          <w:u w:val="single"/>
        </w:rPr>
        <w:t xml:space="preserve">      </w:t>
      </w:r>
      <w:r>
        <w:rPr>
          <w:rFonts w:hint="eastAsia" w:ascii="宋体" w:hAnsi="宋体" w:cs="宋体"/>
          <w:szCs w:val="20"/>
          <w:u w:val="single"/>
        </w:rPr>
        <w:t xml:space="preserve">（项目名称及项目编号）        </w:t>
      </w:r>
      <w:r>
        <w:rPr>
          <w:rFonts w:hint="eastAsia" w:ascii="宋体" w:hAnsi="宋体" w:cs="宋体"/>
          <w:szCs w:val="20"/>
        </w:rPr>
        <w:t>项目的</w:t>
      </w:r>
      <w:r>
        <w:rPr>
          <w:rFonts w:hint="eastAsia" w:ascii="宋体" w:hAnsi="宋体" w:cs="宋体"/>
          <w:szCs w:val="21"/>
        </w:rPr>
        <w:t>磋商</w:t>
      </w:r>
      <w:r>
        <w:rPr>
          <w:rFonts w:hint="eastAsia" w:ascii="宋体" w:hAnsi="宋体" w:cs="宋体"/>
          <w:szCs w:val="20"/>
        </w:rPr>
        <w:t>活动，并代表本人全权办理针对上述项目的</w:t>
      </w:r>
      <w:r>
        <w:rPr>
          <w:rFonts w:hint="eastAsia" w:ascii="宋体" w:hAnsi="宋体" w:cs="宋体"/>
          <w:szCs w:val="21"/>
        </w:rPr>
        <w:t>磋商</w:t>
      </w:r>
      <w:r>
        <w:rPr>
          <w:rFonts w:hint="eastAsia" w:ascii="宋体" w:hAnsi="宋体" w:cs="宋体"/>
          <w:szCs w:val="20"/>
        </w:rPr>
        <w:t>、签约等具体事务和签署相关文件。</w:t>
      </w:r>
    </w:p>
    <w:p>
      <w:pPr>
        <w:spacing w:before="0" w:after="0" w:line="340" w:lineRule="exact"/>
        <w:ind w:firstLine="420"/>
        <w:rPr>
          <w:rFonts w:ascii="宋体" w:hAnsi="宋体" w:cs="宋体"/>
          <w:szCs w:val="20"/>
        </w:rPr>
      </w:pPr>
      <w:r>
        <w:rPr>
          <w:rFonts w:hint="eastAsia" w:ascii="宋体" w:hAnsi="宋体" w:cs="宋体"/>
          <w:szCs w:val="20"/>
        </w:rPr>
        <w:t>本人对被授权人的签字事项负全部责任。</w:t>
      </w:r>
    </w:p>
    <w:p>
      <w:pPr>
        <w:spacing w:before="0" w:after="0" w:line="340" w:lineRule="exact"/>
        <w:ind w:firstLine="420"/>
        <w:rPr>
          <w:rFonts w:ascii="宋体" w:hAnsi="宋体" w:cs="宋体"/>
          <w:szCs w:val="20"/>
          <w:u w:val="single"/>
        </w:rPr>
      </w:pPr>
      <w:r>
        <w:rPr>
          <w:rFonts w:hint="eastAsia" w:ascii="宋体" w:hAnsi="宋体" w:cs="宋体"/>
          <w:szCs w:val="20"/>
        </w:rPr>
        <w:t>授权委托代理期限：从</w:t>
      </w:r>
      <w:r>
        <w:rPr>
          <w:rFonts w:hint="eastAsia" w:ascii="宋体" w:hAnsi="宋体" w:cs="宋体"/>
          <w:szCs w:val="20"/>
          <w:u w:val="single"/>
        </w:rPr>
        <w:t xml:space="preserve">       </w:t>
      </w:r>
      <w:r>
        <w:rPr>
          <w:rFonts w:hint="eastAsia" w:ascii="宋体" w:hAnsi="宋体" w:cs="宋体"/>
          <w:szCs w:val="20"/>
        </w:rPr>
        <w:t>年</w:t>
      </w:r>
      <w:r>
        <w:rPr>
          <w:rFonts w:hint="eastAsia" w:ascii="宋体" w:hAnsi="宋体" w:cs="宋体"/>
          <w:szCs w:val="20"/>
          <w:u w:val="single"/>
        </w:rPr>
        <w:t xml:space="preserve">     </w:t>
      </w:r>
      <w:r>
        <w:rPr>
          <w:rFonts w:hint="eastAsia" w:ascii="宋体" w:hAnsi="宋体" w:cs="宋体"/>
          <w:szCs w:val="20"/>
        </w:rPr>
        <w:t xml:space="preserve">月 </w:t>
      </w:r>
      <w:r>
        <w:rPr>
          <w:rFonts w:hint="eastAsia" w:ascii="宋体" w:hAnsi="宋体" w:cs="宋体"/>
          <w:szCs w:val="20"/>
          <w:u w:val="single"/>
        </w:rPr>
        <w:t xml:space="preserve">    </w:t>
      </w:r>
      <w:r>
        <w:rPr>
          <w:rFonts w:hint="eastAsia" w:ascii="宋体" w:hAnsi="宋体" w:cs="宋体"/>
          <w:szCs w:val="20"/>
        </w:rPr>
        <w:t xml:space="preserve"> 日起至</w:t>
      </w:r>
      <w:r>
        <w:rPr>
          <w:rFonts w:hint="eastAsia" w:ascii="宋体" w:hAnsi="宋体" w:cs="宋体"/>
          <w:szCs w:val="20"/>
          <w:u w:val="single"/>
        </w:rPr>
        <w:t xml:space="preserve">         </w:t>
      </w:r>
      <w:r>
        <w:rPr>
          <w:rFonts w:hint="eastAsia" w:ascii="宋体" w:hAnsi="宋体" w:cs="宋体"/>
          <w:szCs w:val="20"/>
        </w:rPr>
        <w:t>年</w:t>
      </w:r>
      <w:r>
        <w:rPr>
          <w:rFonts w:hint="eastAsia" w:ascii="宋体" w:hAnsi="宋体" w:cs="宋体"/>
          <w:szCs w:val="20"/>
          <w:u w:val="single"/>
        </w:rPr>
        <w:t xml:space="preserve">     </w:t>
      </w:r>
      <w:r>
        <w:rPr>
          <w:rFonts w:hint="eastAsia" w:ascii="宋体" w:hAnsi="宋体" w:cs="宋体"/>
          <w:szCs w:val="20"/>
        </w:rPr>
        <w:t xml:space="preserve">月 </w:t>
      </w:r>
      <w:r>
        <w:rPr>
          <w:rFonts w:hint="eastAsia" w:ascii="宋体" w:hAnsi="宋体" w:cs="宋体"/>
          <w:szCs w:val="20"/>
          <w:u w:val="single"/>
        </w:rPr>
        <w:t xml:space="preserve">     </w:t>
      </w:r>
      <w:r>
        <w:rPr>
          <w:rFonts w:hint="eastAsia" w:ascii="宋体" w:hAnsi="宋体" w:cs="宋体"/>
          <w:szCs w:val="20"/>
        </w:rPr>
        <w:t>日止。</w:t>
      </w:r>
    </w:p>
    <w:p>
      <w:pPr>
        <w:spacing w:before="0" w:after="0" w:line="340" w:lineRule="exact"/>
        <w:ind w:firstLine="0" w:firstLineChars="0"/>
        <w:rPr>
          <w:rFonts w:ascii="宋体" w:hAnsi="宋体" w:cs="宋体"/>
          <w:szCs w:val="20"/>
          <w:u w:val="single"/>
        </w:rPr>
      </w:pPr>
      <w:r>
        <w:rPr>
          <w:rFonts w:hint="eastAsia" w:ascii="宋体" w:hAnsi="宋体" w:cs="宋体"/>
          <w:szCs w:val="20"/>
        </w:rPr>
        <w:t xml:space="preserve">                                                                                             </w:t>
      </w:r>
    </w:p>
    <w:p>
      <w:pPr>
        <w:spacing w:before="0" w:after="0" w:line="340" w:lineRule="exact"/>
        <w:ind w:firstLine="420"/>
        <w:rPr>
          <w:rFonts w:ascii="宋体" w:hAnsi="宋体" w:cs="宋体"/>
          <w:kern w:val="0"/>
        </w:rPr>
      </w:pPr>
      <w:r>
        <w:rPr>
          <w:rFonts w:hint="eastAsia" w:ascii="宋体" w:hAnsi="宋体" w:cs="宋体"/>
          <w:kern w:val="0"/>
        </w:rPr>
        <w:t xml:space="preserve">代理人无转委托权,特此委托。 </w:t>
      </w:r>
    </w:p>
    <w:p>
      <w:pPr>
        <w:snapToGrid w:val="0"/>
        <w:spacing w:before="0" w:after="0" w:line="340" w:lineRule="exact"/>
        <w:ind w:firstLine="525" w:firstLineChars="0"/>
        <w:rPr>
          <w:rFonts w:ascii="宋体" w:hAnsi="宋体" w:cs="宋体"/>
          <w:szCs w:val="21"/>
        </w:rPr>
      </w:pPr>
    </w:p>
    <w:p>
      <w:pPr>
        <w:snapToGrid w:val="0"/>
        <w:spacing w:before="0" w:after="0" w:line="340" w:lineRule="exact"/>
        <w:ind w:firstLine="420" w:firstLineChars="0"/>
        <w:outlineLvl w:val="4"/>
        <w:rPr>
          <w:rFonts w:ascii="宋体" w:hAnsi="宋体" w:cs="宋体"/>
          <w:szCs w:val="21"/>
        </w:rPr>
      </w:pPr>
      <w:r>
        <w:rPr>
          <w:rFonts w:hint="eastAsia" w:ascii="宋体" w:hAnsi="宋体" w:cs="宋体"/>
          <w:szCs w:val="21"/>
        </w:rPr>
        <w:t>我已在下面签字，以资证明。</w:t>
      </w:r>
    </w:p>
    <w:p>
      <w:pPr>
        <w:snapToGrid w:val="0"/>
        <w:spacing w:before="0" w:after="0" w:line="340" w:lineRule="exact"/>
        <w:ind w:firstLine="420" w:firstLineChars="0"/>
        <w:rPr>
          <w:rFonts w:ascii="宋体" w:hAnsi="宋体" w:cs="宋体"/>
          <w:szCs w:val="21"/>
        </w:rPr>
      </w:pPr>
    </w:p>
    <w:p>
      <w:pPr>
        <w:snapToGrid w:val="0"/>
        <w:spacing w:before="0" w:after="0" w:line="340" w:lineRule="exact"/>
        <w:ind w:firstLine="420" w:firstLineChars="0"/>
        <w:outlineLvl w:val="4"/>
        <w:rPr>
          <w:rFonts w:ascii="宋体" w:hAnsi="宋体" w:cs="宋体"/>
          <w:szCs w:val="21"/>
        </w:rPr>
      </w:pPr>
      <w:r>
        <w:rPr>
          <w:rFonts w:hint="eastAsia" w:ascii="宋体" w:hAnsi="宋体" w:cs="宋体"/>
          <w:szCs w:val="21"/>
        </w:rPr>
        <w:t>自然人签字并在签名处加盖食指指印：</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before="0" w:after="0" w:line="400" w:lineRule="exact"/>
        <w:ind w:left="420" w:leftChars="200" w:firstLine="0" w:firstLineChars="0"/>
        <w:rPr>
          <w:rFonts w:ascii="宋体" w:hAnsi="宋体" w:cs="宋体"/>
          <w:szCs w:val="21"/>
        </w:rPr>
      </w:pPr>
    </w:p>
    <w:p>
      <w:pPr>
        <w:snapToGrid w:val="0"/>
        <w:spacing w:before="0" w:after="0" w:line="400" w:lineRule="exact"/>
        <w:ind w:firstLine="0" w:firstLineChars="0"/>
        <w:outlineLvl w:val="4"/>
        <w:rPr>
          <w:rFonts w:ascii="宋体" w:hAnsi="宋体" w:cs="宋体"/>
          <w:b/>
          <w:sz w:val="24"/>
        </w:rPr>
      </w:pPr>
      <w:r>
        <w:rPr>
          <w:rFonts w:hint="eastAsia" w:ascii="宋体" w:hAnsi="宋体" w:cs="宋体"/>
          <w:b/>
          <w:szCs w:val="21"/>
        </w:rPr>
        <w:t>附：委托代理人身份证正反面复印件以及由县级以上（含县级）社会养老保险经办机构出具的自然人本人及委托代理人所交纳的投标截止时间前</w:t>
      </w:r>
      <w:r>
        <w:rPr>
          <w:rFonts w:hint="eastAsia" w:ascii="宋体" w:hAnsi="宋体" w:cs="宋体"/>
          <w:b/>
          <w:szCs w:val="21"/>
          <w:lang w:val="en-US" w:eastAsia="zh-CN"/>
        </w:rPr>
        <w:t>近</w:t>
      </w:r>
      <w:r>
        <w:rPr>
          <w:rFonts w:hint="eastAsia" w:ascii="宋体" w:hAnsi="宋体" w:cs="宋体"/>
          <w:b/>
          <w:szCs w:val="21"/>
        </w:rPr>
        <w:t>连续三个月的</w:t>
      </w:r>
      <w:r>
        <w:rPr>
          <w:rFonts w:hint="eastAsia" w:ascii="宋体" w:hAnsi="宋体" w:cs="宋体"/>
          <w:b/>
          <w:szCs w:val="21"/>
          <w:lang w:eastAsia="zh-CN"/>
        </w:rPr>
        <w:t>（</w:t>
      </w:r>
      <w:r>
        <w:rPr>
          <w:rFonts w:hint="eastAsia" w:ascii="宋体" w:hAnsi="宋体" w:cs="宋体"/>
          <w:b/>
          <w:szCs w:val="21"/>
          <w:lang w:val="en-US" w:eastAsia="zh-CN"/>
        </w:rPr>
        <w:t>9、10、11或10、11、12）</w:t>
      </w:r>
      <w:r>
        <w:rPr>
          <w:rFonts w:hint="eastAsia" w:ascii="宋体" w:hAnsi="宋体" w:cs="宋体"/>
          <w:b/>
          <w:szCs w:val="21"/>
        </w:rPr>
        <w:t>社保证明复印件（委托代理时必须提供）。</w:t>
      </w:r>
    </w:p>
    <w:p>
      <w:pPr>
        <w:spacing w:before="0" w:after="0" w:line="400" w:lineRule="exact"/>
        <w:ind w:firstLine="0" w:firstLineChars="0"/>
        <w:rPr>
          <w:rFonts w:ascii="宋体" w:hAnsi="宋体" w:cs="宋体"/>
          <w:b/>
          <w:sz w:val="24"/>
        </w:rPr>
      </w:pPr>
    </w:p>
    <w:p>
      <w:pPr>
        <w:spacing w:before="0" w:after="0" w:line="400" w:lineRule="exact"/>
        <w:ind w:firstLine="0" w:firstLineChars="0"/>
        <w:rPr>
          <w:rFonts w:hint="eastAsia" w:ascii="宋体" w:hAnsi="宋体" w:cs="宋体"/>
          <w:b/>
          <w:sz w:val="32"/>
          <w:szCs w:val="32"/>
        </w:rPr>
      </w:pPr>
    </w:p>
    <w:p>
      <w:pPr>
        <w:spacing w:before="0" w:after="0" w:line="400" w:lineRule="exact"/>
        <w:ind w:firstLine="0" w:firstLineChars="0"/>
        <w:rPr>
          <w:rFonts w:ascii="宋体" w:hAnsi="宋体" w:cs="宋体"/>
          <w:b/>
          <w:sz w:val="32"/>
          <w:szCs w:val="32"/>
        </w:rPr>
      </w:pPr>
      <w:r>
        <w:rPr>
          <w:rFonts w:hint="eastAsia" w:ascii="宋体" w:hAnsi="宋体" w:cs="宋体"/>
          <w:b/>
          <w:sz w:val="32"/>
          <w:szCs w:val="32"/>
        </w:rPr>
        <w:t>4. 供应商参加政府采购活动前3年内在经营活动中没有重大违法记录的书面声明（必须提供）</w:t>
      </w:r>
    </w:p>
    <w:p>
      <w:pPr>
        <w:spacing w:before="0" w:after="0" w:line="400" w:lineRule="exact"/>
        <w:ind w:left="420" w:leftChars="200" w:firstLine="156" w:firstLineChars="49"/>
        <w:rPr>
          <w:rFonts w:ascii="宋体" w:hAnsi="宋体" w:cs="宋体"/>
          <w:b/>
          <w:sz w:val="32"/>
          <w:szCs w:val="32"/>
        </w:rPr>
      </w:pPr>
      <w:r>
        <w:rPr>
          <w:rFonts w:hint="eastAsia" w:ascii="宋体" w:hAnsi="宋体" w:cs="宋体"/>
          <w:b/>
          <w:sz w:val="32"/>
          <w:szCs w:val="32"/>
        </w:rPr>
        <w:t xml:space="preserve">                       </w:t>
      </w:r>
    </w:p>
    <w:p>
      <w:pPr>
        <w:spacing w:before="0" w:after="0" w:line="400" w:lineRule="exact"/>
        <w:ind w:left="420" w:leftChars="200" w:firstLine="156" w:firstLineChars="49"/>
        <w:rPr>
          <w:rFonts w:ascii="宋体" w:hAnsi="宋体" w:cs="宋体"/>
          <w:b/>
          <w:sz w:val="32"/>
          <w:szCs w:val="32"/>
        </w:rPr>
      </w:pPr>
      <w:r>
        <w:rPr>
          <w:rFonts w:hint="eastAsia" w:ascii="宋体" w:hAnsi="宋体" w:cs="宋体"/>
          <w:b/>
          <w:sz w:val="32"/>
          <w:szCs w:val="32"/>
        </w:rPr>
        <w:t>附件：</w:t>
      </w:r>
    </w:p>
    <w:p>
      <w:pPr>
        <w:spacing w:before="0" w:after="0" w:line="400" w:lineRule="exact"/>
        <w:ind w:firstLine="0" w:firstLineChars="0"/>
        <w:jc w:val="center"/>
        <w:rPr>
          <w:rFonts w:ascii="宋体" w:hAnsi="宋体" w:cs="宋体"/>
          <w:b/>
          <w:sz w:val="32"/>
          <w:szCs w:val="32"/>
        </w:rPr>
      </w:pPr>
      <w:r>
        <w:rPr>
          <w:rFonts w:hint="eastAsia" w:ascii="宋体" w:hAnsi="宋体" w:cs="宋体"/>
          <w:b/>
          <w:sz w:val="32"/>
          <w:szCs w:val="32"/>
        </w:rPr>
        <w:t>声   明</w:t>
      </w:r>
    </w:p>
    <w:p>
      <w:pPr>
        <w:snapToGrid w:val="0"/>
        <w:spacing w:before="0" w:after="0" w:line="400" w:lineRule="exact"/>
        <w:ind w:firstLine="0" w:firstLineChars="0"/>
        <w:outlineLvl w:val="4"/>
        <w:rPr>
          <w:rFonts w:ascii="宋体" w:hAnsi="宋体" w:cs="宋体"/>
          <w:szCs w:val="21"/>
          <w:u w:val="single"/>
        </w:rPr>
      </w:pPr>
      <w:r>
        <w:rPr>
          <w:rFonts w:hint="eastAsia" w:ascii="宋体" w:hAnsi="宋体" w:cs="宋体"/>
          <w:b/>
          <w:szCs w:val="21"/>
        </w:rPr>
        <w:t>致</w:t>
      </w:r>
      <w:r>
        <w:rPr>
          <w:rFonts w:hint="eastAsia" w:ascii="宋体" w:hAnsi="宋体" w:cs="宋体"/>
          <w:szCs w:val="21"/>
        </w:rPr>
        <w:t>：</w:t>
      </w:r>
      <w:r>
        <w:rPr>
          <w:rFonts w:hint="eastAsia" w:ascii="宋体" w:hAnsi="宋体" w:cs="宋体"/>
          <w:u w:val="single"/>
        </w:rPr>
        <w:t>广西汉昌工程咨询有限公司</w:t>
      </w:r>
    </w:p>
    <w:p>
      <w:pPr>
        <w:snapToGrid w:val="0"/>
        <w:spacing w:before="0" w:after="0" w:line="400" w:lineRule="exact"/>
        <w:ind w:firstLine="420" w:firstLineChars="0"/>
        <w:outlineLvl w:val="4"/>
        <w:rPr>
          <w:rFonts w:ascii="宋体" w:hAnsi="宋体" w:cs="宋体"/>
          <w:szCs w:val="21"/>
        </w:rPr>
      </w:pPr>
      <w:r>
        <w:rPr>
          <w:rFonts w:hint="eastAsia" w:ascii="宋体" w:hAnsi="宋体" w:cs="宋体"/>
          <w:szCs w:val="20"/>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before="0" w:after="0" w:line="400" w:lineRule="exact"/>
        <w:ind w:firstLine="420" w:firstLineChars="0"/>
        <w:rPr>
          <w:rFonts w:ascii="宋体" w:hAnsi="宋体" w:cs="宋体"/>
          <w:szCs w:val="21"/>
        </w:rPr>
      </w:pPr>
    </w:p>
    <w:p>
      <w:pPr>
        <w:snapToGrid w:val="0"/>
        <w:spacing w:before="0" w:after="0" w:line="400" w:lineRule="exact"/>
        <w:ind w:firstLine="4935" w:firstLineChars="2350"/>
        <w:outlineLvl w:val="4"/>
        <w:rPr>
          <w:rFonts w:ascii="宋体" w:hAnsi="宋体" w:cs="宋体"/>
          <w:szCs w:val="21"/>
          <w:u w:val="single"/>
        </w:rPr>
      </w:pPr>
      <w:r>
        <w:rPr>
          <w:rFonts w:hint="eastAsia" w:ascii="宋体" w:hAnsi="宋体" w:cs="宋体"/>
          <w:szCs w:val="21"/>
        </w:rPr>
        <w:t>供应商（公章，自然人除外）：</w:t>
      </w:r>
      <w:r>
        <w:rPr>
          <w:rFonts w:hint="eastAsia" w:ascii="宋体" w:hAnsi="宋体" w:cs="宋体"/>
          <w:szCs w:val="21"/>
          <w:u w:val="single"/>
        </w:rPr>
        <w:t xml:space="preserve">                                         </w:t>
      </w:r>
    </w:p>
    <w:p>
      <w:pPr>
        <w:snapToGrid w:val="0"/>
        <w:spacing w:before="0" w:after="0" w:line="400" w:lineRule="exact"/>
        <w:ind w:firstLine="420" w:firstLineChars="0"/>
        <w:rPr>
          <w:rFonts w:ascii="宋体" w:hAnsi="宋体" w:cs="宋体"/>
          <w:szCs w:val="21"/>
        </w:rPr>
      </w:pPr>
    </w:p>
    <w:p>
      <w:pPr>
        <w:spacing w:before="0" w:after="0" w:line="340" w:lineRule="exact"/>
        <w:ind w:left="4935" w:leftChars="2350" w:firstLine="0" w:firstLineChars="0"/>
        <w:rPr>
          <w:rFonts w:ascii="宋体" w:hAnsi="宋体" w:cs="宋体"/>
          <w:szCs w:val="21"/>
          <w:u w:val="single"/>
        </w:rPr>
      </w:pPr>
      <w:r>
        <w:rPr>
          <w:rFonts w:hint="eastAsia" w:ascii="宋体" w:hAnsi="宋体" w:cs="宋体"/>
        </w:rPr>
        <w:t>法定代表人、负责人、自然人或相应的委托代理人签字或盖章（属自然人的应在签名处加盖食指指印）：</w:t>
      </w:r>
      <w:r>
        <w:rPr>
          <w:rFonts w:hint="eastAsia" w:ascii="宋体" w:hAnsi="宋体" w:cs="宋体"/>
          <w:szCs w:val="21"/>
          <w:u w:val="single"/>
        </w:rPr>
        <w:t xml:space="preserve">                        </w:t>
      </w:r>
    </w:p>
    <w:p>
      <w:pPr>
        <w:spacing w:before="0" w:after="0" w:line="240" w:lineRule="auto"/>
        <w:ind w:firstLine="5040" w:firstLineChars="2400"/>
        <w:rPr>
          <w:rFonts w:ascii="宋体" w:hAnsi="宋体" w:cs="宋体"/>
          <w:szCs w:val="20"/>
        </w:rPr>
      </w:pPr>
    </w:p>
    <w:p>
      <w:pPr>
        <w:spacing w:before="0" w:after="0" w:line="240" w:lineRule="auto"/>
        <w:ind w:firstLine="5040" w:firstLineChars="2400"/>
        <w:rPr>
          <w:rFonts w:ascii="宋体" w:hAnsi="宋体" w:cs="宋体"/>
          <w:b/>
          <w:sz w:val="32"/>
          <w:szCs w:val="20"/>
        </w:rPr>
      </w:pPr>
      <w:r>
        <w:rPr>
          <w:rFonts w:hint="eastAsia" w:ascii="宋体" w:hAnsi="宋体" w:cs="宋体"/>
          <w:szCs w:val="20"/>
        </w:rPr>
        <w:t>日          期：</w:t>
      </w:r>
      <w:r>
        <w:rPr>
          <w:rFonts w:hint="eastAsia" w:ascii="宋体" w:hAnsi="宋体" w:cs="宋体"/>
          <w:szCs w:val="20"/>
          <w:u w:val="single"/>
        </w:rPr>
        <w:t xml:space="preserve">                         </w:t>
      </w:r>
    </w:p>
    <w:p>
      <w:pPr>
        <w:spacing w:before="0" w:after="0" w:line="340" w:lineRule="exact"/>
        <w:ind w:firstLine="0" w:firstLineChars="0"/>
        <w:rPr>
          <w:rFonts w:ascii="宋体" w:hAnsi="宋体" w:cs="宋体"/>
          <w:b/>
          <w:sz w:val="32"/>
          <w:szCs w:val="20"/>
        </w:rPr>
      </w:pPr>
    </w:p>
    <w:p>
      <w:pPr>
        <w:spacing w:before="0" w:after="0" w:line="340" w:lineRule="exact"/>
        <w:ind w:firstLine="0" w:firstLineChars="0"/>
        <w:rPr>
          <w:rFonts w:ascii="宋体" w:hAnsi="宋体" w:cs="宋体"/>
          <w:b/>
          <w:sz w:val="32"/>
          <w:szCs w:val="20"/>
        </w:rPr>
      </w:pPr>
    </w:p>
    <w:p>
      <w:pPr>
        <w:spacing w:before="0" w:after="0" w:line="340" w:lineRule="exact"/>
        <w:ind w:firstLine="0" w:firstLineChars="0"/>
        <w:rPr>
          <w:rFonts w:ascii="宋体" w:hAnsi="宋体" w:cs="宋体"/>
          <w:b/>
          <w:szCs w:val="21"/>
        </w:rPr>
      </w:pPr>
      <w:r>
        <w:rPr>
          <w:rFonts w:hint="eastAsia" w:ascii="宋体" w:hAnsi="宋体" w:cs="宋体"/>
          <w:b/>
          <w:sz w:val="32"/>
          <w:szCs w:val="20"/>
        </w:rPr>
        <w:t>5.供应商的法人或者其他组织三证合一营业执照等证明文件复印件（必须提供，自然人除外）；</w:t>
      </w:r>
    </w:p>
    <w:p>
      <w:pPr>
        <w:tabs>
          <w:tab w:val="left" w:pos="1305"/>
        </w:tabs>
        <w:spacing w:before="0" w:after="0" w:line="400" w:lineRule="exact"/>
        <w:ind w:firstLine="0" w:firstLineChars="0"/>
        <w:rPr>
          <w:rFonts w:ascii="宋体" w:hAnsi="宋体" w:cs="宋体"/>
          <w:b/>
          <w:sz w:val="28"/>
          <w:szCs w:val="28"/>
        </w:rPr>
      </w:pPr>
      <w:r>
        <w:rPr>
          <w:rFonts w:hint="eastAsia" w:ascii="宋体" w:hAnsi="宋体" w:cs="宋体"/>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r>
        <w:rPr>
          <w:rFonts w:hint="eastAsia" w:ascii="宋体" w:hAnsi="宋体" w:cs="宋体"/>
          <w:b/>
          <w:sz w:val="28"/>
          <w:szCs w:val="28"/>
        </w:rPr>
        <w:br w:type="page"/>
      </w:r>
    </w:p>
    <w:p>
      <w:pPr>
        <w:spacing w:before="0" w:after="0" w:line="320" w:lineRule="exact"/>
        <w:ind w:firstLine="0" w:firstLineChars="0"/>
        <w:rPr>
          <w:rFonts w:ascii="宋体" w:hAnsi="宋体" w:cs="宋体"/>
          <w:b/>
          <w:sz w:val="28"/>
          <w:szCs w:val="28"/>
        </w:rPr>
      </w:pPr>
      <w:r>
        <w:rPr>
          <w:rFonts w:hint="eastAsia" w:ascii="宋体" w:hAnsi="宋体" w:cs="宋体"/>
          <w:b/>
          <w:sz w:val="28"/>
          <w:szCs w:val="28"/>
        </w:rPr>
        <w:t xml:space="preserve">6. </w:t>
      </w:r>
      <w:r>
        <w:rPr>
          <w:rFonts w:hint="eastAsia" w:ascii="宋体" w:hAnsi="宋体" w:cs="宋体"/>
          <w:b/>
          <w:sz w:val="32"/>
          <w:szCs w:val="20"/>
        </w:rPr>
        <w:t>磋商报价</w:t>
      </w:r>
      <w:r>
        <w:rPr>
          <w:rFonts w:hint="eastAsia" w:ascii="宋体" w:hAnsi="宋体" w:cs="宋体"/>
          <w:b/>
          <w:sz w:val="28"/>
          <w:szCs w:val="28"/>
        </w:rPr>
        <w:t>表（格式见附件）（必须提供）；</w:t>
      </w:r>
    </w:p>
    <w:p>
      <w:pPr>
        <w:spacing w:before="0" w:after="0" w:line="300" w:lineRule="exact"/>
        <w:ind w:left="420" w:firstLine="0" w:firstLineChars="0"/>
        <w:jc w:val="left"/>
        <w:rPr>
          <w:rFonts w:ascii="宋体" w:hAnsi="宋体" w:cs="宋体"/>
          <w:b/>
          <w:sz w:val="24"/>
        </w:rPr>
      </w:pPr>
    </w:p>
    <w:p>
      <w:pPr>
        <w:spacing w:before="0" w:after="0" w:line="300" w:lineRule="exact"/>
        <w:ind w:left="420" w:firstLine="0" w:firstLineChars="0"/>
        <w:jc w:val="left"/>
        <w:rPr>
          <w:rFonts w:ascii="宋体" w:hAnsi="宋体" w:cs="宋体"/>
          <w:b/>
          <w:sz w:val="24"/>
        </w:rPr>
      </w:pPr>
      <w:bookmarkStart w:id="26" w:name="_Toc13189"/>
      <w:r>
        <w:rPr>
          <w:rFonts w:hint="eastAsia" w:ascii="宋体" w:hAnsi="宋体" w:cs="宋体"/>
          <w:b/>
          <w:sz w:val="24"/>
        </w:rPr>
        <w:t>附件：</w:t>
      </w:r>
      <w:bookmarkEnd w:id="26"/>
      <w:r>
        <w:rPr>
          <w:rFonts w:hint="eastAsia" w:ascii="宋体" w:hAnsi="宋体" w:cs="宋体"/>
          <w:b/>
          <w:sz w:val="24"/>
        </w:rPr>
        <w:t xml:space="preserve">                                     </w:t>
      </w:r>
    </w:p>
    <w:p>
      <w:pPr>
        <w:spacing w:before="0" w:after="0" w:line="360" w:lineRule="exact"/>
        <w:ind w:left="420" w:firstLine="0" w:firstLineChars="0"/>
        <w:jc w:val="center"/>
      </w:pPr>
      <w:r>
        <w:rPr>
          <w:rFonts w:hint="eastAsia" w:ascii="宋体" w:hAnsi="宋体" w:cs="宋体"/>
          <w:b/>
          <w:sz w:val="32"/>
          <w:szCs w:val="20"/>
        </w:rPr>
        <w:t>磋商报价表（格式）</w:t>
      </w:r>
    </w:p>
    <w:tbl>
      <w:tblPr>
        <w:tblStyle w:val="15"/>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620"/>
        <w:gridCol w:w="2211"/>
        <w:gridCol w:w="2057"/>
        <w:gridCol w:w="777"/>
        <w:gridCol w:w="720"/>
        <w:gridCol w:w="1584"/>
        <w:gridCol w:w="1828"/>
        <w:gridCol w:w="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3" w:hRule="atLeast"/>
          <w:jc w:val="center"/>
        </w:trPr>
        <w:tc>
          <w:tcPr>
            <w:tcW w:w="620" w:type="dxa"/>
            <w:vAlign w:val="center"/>
          </w:tcPr>
          <w:p>
            <w:pPr>
              <w:spacing w:before="0" w:after="0" w:line="340" w:lineRule="exact"/>
              <w:ind w:firstLine="0" w:firstLineChars="0"/>
              <w:jc w:val="center"/>
              <w:rPr>
                <w:rFonts w:ascii="宋体" w:hAnsi="宋体"/>
                <w:spacing w:val="-20"/>
                <w:szCs w:val="21"/>
              </w:rPr>
            </w:pPr>
            <w:r>
              <w:rPr>
                <w:rFonts w:hint="eastAsia" w:ascii="宋体" w:hAnsi="宋体"/>
                <w:b/>
                <w:bCs/>
              </w:rPr>
              <w:t>项号</w:t>
            </w:r>
          </w:p>
        </w:tc>
        <w:tc>
          <w:tcPr>
            <w:tcW w:w="2211" w:type="dxa"/>
            <w:vAlign w:val="center"/>
          </w:tcPr>
          <w:p>
            <w:pPr>
              <w:spacing w:before="0" w:after="0" w:line="340" w:lineRule="exact"/>
              <w:ind w:firstLine="0" w:firstLineChars="0"/>
              <w:jc w:val="center"/>
              <w:rPr>
                <w:rFonts w:ascii="宋体" w:hAnsi="宋体"/>
                <w:spacing w:val="-20"/>
                <w:szCs w:val="21"/>
              </w:rPr>
            </w:pPr>
            <w:r>
              <w:rPr>
                <w:rFonts w:hint="eastAsia" w:ascii="宋体" w:hAnsi="宋体"/>
                <w:b/>
                <w:bCs/>
              </w:rPr>
              <w:t>服务名称</w:t>
            </w:r>
          </w:p>
        </w:tc>
        <w:tc>
          <w:tcPr>
            <w:tcW w:w="2057" w:type="dxa"/>
            <w:vAlign w:val="center"/>
          </w:tcPr>
          <w:p>
            <w:pPr>
              <w:spacing w:before="0" w:after="0" w:line="340" w:lineRule="exact"/>
              <w:ind w:firstLine="0" w:firstLineChars="0"/>
              <w:jc w:val="center"/>
              <w:rPr>
                <w:rFonts w:ascii="宋体" w:hAnsi="宋体"/>
                <w:b/>
                <w:bCs/>
                <w:spacing w:val="-20"/>
                <w:szCs w:val="21"/>
              </w:rPr>
            </w:pPr>
            <w:r>
              <w:rPr>
                <w:rFonts w:hint="eastAsia" w:ascii="宋体" w:hAnsi="宋体"/>
                <w:b/>
                <w:bCs/>
              </w:rPr>
              <w:t>服务内容</w:t>
            </w:r>
          </w:p>
        </w:tc>
        <w:tc>
          <w:tcPr>
            <w:tcW w:w="777" w:type="dxa"/>
            <w:vAlign w:val="center"/>
          </w:tcPr>
          <w:p>
            <w:pPr>
              <w:spacing w:before="0" w:after="0" w:line="340" w:lineRule="exact"/>
              <w:ind w:firstLine="0" w:firstLineChars="0"/>
              <w:jc w:val="center"/>
              <w:rPr>
                <w:rFonts w:ascii="宋体" w:hAnsi="宋体"/>
                <w:b/>
                <w:bCs/>
              </w:rPr>
            </w:pPr>
            <w:r>
              <w:rPr>
                <w:rFonts w:hint="eastAsia" w:ascii="宋体" w:hAnsi="宋体"/>
                <w:b/>
                <w:bCs/>
              </w:rPr>
              <w:t>数量 ①</w:t>
            </w:r>
          </w:p>
        </w:tc>
        <w:tc>
          <w:tcPr>
            <w:tcW w:w="720" w:type="dxa"/>
            <w:vAlign w:val="center"/>
          </w:tcPr>
          <w:p>
            <w:pPr>
              <w:spacing w:before="0" w:after="0" w:line="340" w:lineRule="exact"/>
              <w:ind w:firstLine="0" w:firstLineChars="0"/>
              <w:jc w:val="center"/>
              <w:rPr>
                <w:rFonts w:ascii="宋体" w:hAnsi="宋体"/>
                <w:b/>
                <w:bCs/>
              </w:rPr>
            </w:pPr>
            <w:r>
              <w:rPr>
                <w:rFonts w:hint="eastAsia" w:ascii="宋体" w:hAnsi="宋体"/>
                <w:b/>
                <w:bCs/>
              </w:rPr>
              <w:t>单位</w:t>
            </w:r>
          </w:p>
        </w:tc>
        <w:tc>
          <w:tcPr>
            <w:tcW w:w="1584" w:type="dxa"/>
            <w:vAlign w:val="center"/>
          </w:tcPr>
          <w:p>
            <w:pPr>
              <w:spacing w:before="0" w:after="0" w:line="340" w:lineRule="exact"/>
              <w:ind w:firstLine="0" w:firstLineChars="0"/>
              <w:jc w:val="center"/>
              <w:rPr>
                <w:rFonts w:ascii="宋体" w:hAnsi="宋体"/>
                <w:b/>
                <w:bCs/>
                <w:spacing w:val="-20"/>
                <w:szCs w:val="21"/>
              </w:rPr>
            </w:pPr>
            <w:r>
              <w:rPr>
                <w:rFonts w:hint="eastAsia" w:ascii="宋体" w:hAnsi="宋体"/>
                <w:b/>
                <w:bCs/>
                <w:spacing w:val="-20"/>
                <w:szCs w:val="21"/>
              </w:rPr>
              <w:t>单价（元）</w:t>
            </w:r>
          </w:p>
          <w:p>
            <w:pPr>
              <w:spacing w:before="0" w:after="0" w:line="340" w:lineRule="exact"/>
              <w:ind w:firstLine="0" w:firstLineChars="0"/>
              <w:jc w:val="center"/>
              <w:rPr>
                <w:rFonts w:ascii="宋体" w:hAnsi="宋体"/>
                <w:b/>
                <w:bCs/>
                <w:spacing w:val="-20"/>
                <w:szCs w:val="21"/>
              </w:rPr>
            </w:pPr>
            <w:r>
              <w:rPr>
                <w:rFonts w:hint="eastAsia" w:ascii="宋体" w:hAnsi="宋体"/>
                <w:b/>
                <w:bCs/>
                <w:spacing w:val="-20"/>
                <w:szCs w:val="21"/>
              </w:rPr>
              <w:t>②</w:t>
            </w:r>
          </w:p>
        </w:tc>
        <w:tc>
          <w:tcPr>
            <w:tcW w:w="1828" w:type="dxa"/>
            <w:vAlign w:val="center"/>
          </w:tcPr>
          <w:p>
            <w:pPr>
              <w:spacing w:before="0" w:after="0" w:line="340" w:lineRule="exact"/>
              <w:ind w:firstLine="0" w:firstLineChars="0"/>
              <w:jc w:val="center"/>
              <w:rPr>
                <w:rFonts w:ascii="宋体" w:hAnsi="宋体"/>
                <w:b/>
                <w:bCs/>
                <w:szCs w:val="21"/>
              </w:rPr>
            </w:pPr>
            <w:r>
              <w:rPr>
                <w:rFonts w:hint="eastAsia" w:ascii="宋体" w:hAnsi="宋体"/>
                <w:b/>
                <w:bCs/>
                <w:szCs w:val="21"/>
              </w:rPr>
              <w:t>磋商报价</w:t>
            </w:r>
            <w:r>
              <w:rPr>
                <w:rFonts w:hint="eastAsia" w:ascii="宋体" w:hAnsi="宋体"/>
                <w:b/>
                <w:bCs/>
                <w:szCs w:val="21"/>
                <w:lang w:val="en-US" w:eastAsia="zh-CN"/>
              </w:rPr>
              <w:t>（元）</w:t>
            </w:r>
            <w:r>
              <w:rPr>
                <w:rFonts w:hint="eastAsia" w:ascii="宋体" w:hAnsi="宋体"/>
                <w:b/>
                <w:bCs/>
                <w:szCs w:val="21"/>
              </w:rPr>
              <w:t>=数量×单价</w:t>
            </w:r>
          </w:p>
          <w:p>
            <w:pPr>
              <w:spacing w:before="0" w:after="0" w:line="340" w:lineRule="exact"/>
              <w:ind w:firstLine="0" w:firstLineChars="0"/>
              <w:jc w:val="center"/>
              <w:rPr>
                <w:rFonts w:hint="eastAsia" w:ascii="宋体" w:hAnsi="宋体"/>
                <w:b/>
                <w:bCs/>
              </w:rPr>
            </w:pPr>
            <w:r>
              <w:rPr>
                <w:rFonts w:hint="eastAsia" w:ascii="宋体" w:hAnsi="宋体"/>
                <w:b/>
                <w:bCs/>
              </w:rPr>
              <w:t>③ ＝ ① × ②</w:t>
            </w:r>
          </w:p>
        </w:tc>
        <w:tc>
          <w:tcPr>
            <w:tcW w:w="520" w:type="dxa"/>
            <w:vAlign w:val="center"/>
          </w:tcPr>
          <w:p>
            <w:pPr>
              <w:spacing w:before="0" w:after="0" w:line="340" w:lineRule="exact"/>
              <w:ind w:firstLine="0" w:firstLineChars="0"/>
              <w:jc w:val="center"/>
              <w:rPr>
                <w:rFonts w:hint="eastAsia" w:ascii="宋体" w:hAnsi="宋体" w:eastAsia="宋体"/>
                <w:b/>
                <w:bCs/>
                <w:lang w:val="en-US" w:eastAsia="zh-CN"/>
              </w:rPr>
            </w:pPr>
            <w:r>
              <w:rPr>
                <w:rFonts w:hint="eastAsia" w:ascii="宋体" w:hAnsi="宋体"/>
                <w:b/>
                <w:bCs/>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347" w:hRule="atLeast"/>
          <w:jc w:val="center"/>
        </w:trPr>
        <w:tc>
          <w:tcPr>
            <w:tcW w:w="620" w:type="dxa"/>
            <w:vAlign w:val="center"/>
          </w:tcPr>
          <w:p>
            <w:pPr>
              <w:widowControl/>
              <w:spacing w:before="0" w:after="0" w:line="240" w:lineRule="auto"/>
              <w:ind w:firstLine="0" w:firstLineChars="0"/>
              <w:jc w:val="center"/>
              <w:textAlignment w:val="center"/>
              <w:rPr>
                <w:rFonts w:hAnsi="宋体"/>
                <w:spacing w:val="-20"/>
                <w:szCs w:val="21"/>
              </w:rPr>
            </w:pPr>
            <w:r>
              <w:rPr>
                <w:rFonts w:hint="eastAsia" w:ascii="宋体" w:hAnsi="宋体" w:cs="宋体"/>
                <w:bCs/>
                <w:color w:val="000000"/>
                <w:kern w:val="0"/>
                <w:szCs w:val="21"/>
              </w:rPr>
              <w:t>1</w:t>
            </w:r>
          </w:p>
        </w:tc>
        <w:tc>
          <w:tcPr>
            <w:tcW w:w="2211" w:type="dxa"/>
            <w:vAlign w:val="center"/>
          </w:tcPr>
          <w:p>
            <w:pPr>
              <w:widowControl/>
              <w:spacing w:before="0" w:after="0" w:line="240" w:lineRule="auto"/>
              <w:ind w:firstLine="0" w:firstLineChars="0"/>
              <w:jc w:val="center"/>
              <w:textAlignment w:val="center"/>
              <w:rPr>
                <w:rFonts w:hAnsi="宋体"/>
                <w:spacing w:val="-20"/>
                <w:szCs w:val="21"/>
              </w:rPr>
            </w:pPr>
            <w:r>
              <w:rPr>
                <w:rFonts w:hint="eastAsia" w:ascii="宋体" w:hAnsi="宋体" w:cs="宋体"/>
                <w:szCs w:val="21"/>
              </w:rPr>
              <w:t>资源县人民法院续租一批安全移动终端和终端流量卡</w:t>
            </w:r>
          </w:p>
        </w:tc>
        <w:tc>
          <w:tcPr>
            <w:tcW w:w="2057" w:type="dxa"/>
            <w:vAlign w:val="center"/>
          </w:tcPr>
          <w:p>
            <w:pPr>
              <w:widowControl/>
              <w:spacing w:before="0" w:after="0" w:line="240" w:lineRule="auto"/>
              <w:ind w:firstLine="0" w:firstLineChars="0"/>
              <w:jc w:val="center"/>
              <w:textAlignment w:val="center"/>
              <w:rPr>
                <w:rFonts w:ascii="宋体" w:hAnsi="宋体" w:cs="宋体"/>
                <w:szCs w:val="21"/>
              </w:rPr>
            </w:pPr>
            <w:r>
              <w:rPr>
                <w:rFonts w:hint="eastAsia" w:ascii="宋体" w:hAnsi="宋体" w:cs="宋体"/>
              </w:rPr>
              <w:t>续租一批安全移动终端和终端流量卡</w:t>
            </w:r>
          </w:p>
        </w:tc>
        <w:tc>
          <w:tcPr>
            <w:tcW w:w="777" w:type="dxa"/>
            <w:vAlign w:val="center"/>
          </w:tcPr>
          <w:p>
            <w:pPr>
              <w:widowControl/>
              <w:spacing w:before="0" w:after="0" w:line="240" w:lineRule="auto"/>
              <w:ind w:firstLine="0" w:firstLineChars="0"/>
              <w:jc w:val="center"/>
              <w:textAlignment w:val="center"/>
              <w:rPr>
                <w:rFonts w:ascii="宋体" w:hAnsi="宋体"/>
                <w:szCs w:val="21"/>
              </w:rPr>
            </w:pPr>
            <w:r>
              <w:rPr>
                <w:rFonts w:hint="eastAsia" w:ascii="宋体" w:hAnsi="宋体" w:cs="宋体"/>
                <w:color w:val="000000"/>
                <w:kern w:val="0"/>
                <w:sz w:val="22"/>
                <w:szCs w:val="22"/>
              </w:rPr>
              <w:t>1</w:t>
            </w:r>
          </w:p>
        </w:tc>
        <w:tc>
          <w:tcPr>
            <w:tcW w:w="720" w:type="dxa"/>
            <w:vAlign w:val="center"/>
          </w:tcPr>
          <w:p>
            <w:pPr>
              <w:widowControl/>
              <w:spacing w:before="0" w:after="0" w:line="240" w:lineRule="auto"/>
              <w:ind w:firstLine="0" w:firstLineChars="0"/>
              <w:jc w:val="center"/>
              <w:textAlignment w:val="center"/>
              <w:rPr>
                <w:rFonts w:ascii="宋体" w:hAnsi="宋体" w:cs="宋体"/>
                <w:szCs w:val="20"/>
              </w:rPr>
            </w:pPr>
            <w:r>
              <w:rPr>
                <w:rFonts w:hint="eastAsia" w:ascii="宋体" w:hAnsi="宋体" w:cs="宋体"/>
                <w:color w:val="000000"/>
                <w:kern w:val="0"/>
                <w:sz w:val="22"/>
                <w:szCs w:val="22"/>
              </w:rPr>
              <w:t>项</w:t>
            </w:r>
          </w:p>
        </w:tc>
        <w:tc>
          <w:tcPr>
            <w:tcW w:w="1584" w:type="dxa"/>
            <w:vAlign w:val="center"/>
          </w:tcPr>
          <w:p>
            <w:pPr>
              <w:spacing w:before="0" w:after="0" w:line="420" w:lineRule="exact"/>
              <w:ind w:firstLine="0" w:firstLineChars="0"/>
              <w:jc w:val="center"/>
              <w:rPr>
                <w:rFonts w:ascii="宋体" w:hAnsi="宋体"/>
                <w:szCs w:val="21"/>
              </w:rPr>
            </w:pPr>
          </w:p>
        </w:tc>
        <w:tc>
          <w:tcPr>
            <w:tcW w:w="1828" w:type="dxa"/>
            <w:vAlign w:val="center"/>
          </w:tcPr>
          <w:p>
            <w:pPr>
              <w:spacing w:before="0" w:after="0" w:line="420" w:lineRule="exact"/>
              <w:ind w:firstLine="0" w:firstLineChars="0"/>
              <w:jc w:val="center"/>
              <w:rPr>
                <w:rFonts w:ascii="宋体" w:hAnsi="宋体"/>
                <w:szCs w:val="21"/>
              </w:rPr>
            </w:pPr>
          </w:p>
        </w:tc>
        <w:tc>
          <w:tcPr>
            <w:tcW w:w="520" w:type="dxa"/>
            <w:vAlign w:val="center"/>
          </w:tcPr>
          <w:p>
            <w:pPr>
              <w:spacing w:before="0" w:after="0" w:line="420" w:lineRule="exact"/>
              <w:ind w:firstLine="0" w:firstLineChars="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347" w:hRule="atLeast"/>
          <w:jc w:val="center"/>
        </w:trPr>
        <w:tc>
          <w:tcPr>
            <w:tcW w:w="7969" w:type="dxa"/>
            <w:gridSpan w:val="6"/>
            <w:vAlign w:val="center"/>
          </w:tcPr>
          <w:p>
            <w:pPr>
              <w:spacing w:before="0" w:after="0" w:line="420" w:lineRule="exact"/>
              <w:ind w:firstLine="0" w:firstLineChars="0"/>
              <w:jc w:val="right"/>
              <w:rPr>
                <w:rFonts w:hint="default" w:ascii="宋体" w:hAnsi="宋体" w:eastAsia="宋体"/>
                <w:szCs w:val="21"/>
                <w:lang w:val="en-US" w:eastAsia="zh-CN"/>
              </w:rPr>
            </w:pPr>
            <w:r>
              <w:rPr>
                <w:rFonts w:hint="eastAsia" w:ascii="宋体" w:hAnsi="宋体"/>
                <w:szCs w:val="21"/>
                <w:lang w:val="en-US" w:eastAsia="zh-CN"/>
              </w:rPr>
              <w:t>合计金额（元）</w:t>
            </w:r>
          </w:p>
        </w:tc>
        <w:tc>
          <w:tcPr>
            <w:tcW w:w="2348" w:type="dxa"/>
            <w:gridSpan w:val="2"/>
            <w:vAlign w:val="center"/>
          </w:tcPr>
          <w:p>
            <w:pPr>
              <w:spacing w:before="0" w:after="0" w:line="420" w:lineRule="exact"/>
              <w:ind w:firstLine="0" w:firstLineChars="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355" w:hRule="atLeast"/>
          <w:jc w:val="center"/>
        </w:trPr>
        <w:tc>
          <w:tcPr>
            <w:tcW w:w="10317" w:type="dxa"/>
            <w:gridSpan w:val="8"/>
            <w:vAlign w:val="center"/>
          </w:tcPr>
          <w:p>
            <w:pPr>
              <w:spacing w:before="0" w:after="0" w:line="240" w:lineRule="auto"/>
              <w:ind w:firstLine="0" w:firstLineChars="0"/>
              <w:rPr>
                <w:rFonts w:ascii="宋体" w:hAnsi="宋体" w:cs="宋体"/>
                <w:kern w:val="0"/>
                <w:szCs w:val="21"/>
              </w:rPr>
            </w:pPr>
            <w:r>
              <w:rPr>
                <w:rFonts w:hint="eastAsia" w:ascii="宋体" w:hAnsi="宋体"/>
                <w:spacing w:val="-6"/>
              </w:rPr>
              <w:t>磋商总</w:t>
            </w:r>
            <w:r>
              <w:rPr>
                <w:rFonts w:ascii="宋体" w:hAnsi="宋体"/>
                <w:spacing w:val="-6"/>
              </w:rPr>
              <w:t xml:space="preserve">报价（大写）：              </w:t>
            </w:r>
            <w:r>
              <w:rPr>
                <w:rFonts w:hint="eastAsia" w:ascii="宋体" w:hAnsi="宋体"/>
                <w:spacing w:val="-6"/>
              </w:rPr>
              <w:t>元</w:t>
            </w:r>
            <w:r>
              <w:rPr>
                <w:rFonts w:ascii="宋体" w:hAnsi="宋体"/>
                <w:spacing w:val="-6"/>
              </w:rPr>
              <w:t>（￥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31" w:hRule="atLeast"/>
          <w:jc w:val="center"/>
        </w:trPr>
        <w:tc>
          <w:tcPr>
            <w:tcW w:w="10317" w:type="dxa"/>
            <w:gridSpan w:val="8"/>
            <w:vAlign w:val="center"/>
          </w:tcPr>
          <w:p>
            <w:pPr>
              <w:spacing w:before="0" w:after="0" w:line="240" w:lineRule="auto"/>
              <w:ind w:firstLine="0" w:firstLineChars="0"/>
              <w:rPr>
                <w:rFonts w:ascii="宋体" w:hAnsi="宋体" w:cs="宋体"/>
                <w:kern w:val="0"/>
                <w:szCs w:val="21"/>
              </w:rPr>
            </w:pPr>
            <w:r>
              <w:rPr>
                <w:rFonts w:hint="eastAsia" w:ascii="宋体" w:hAnsi="宋体"/>
                <w:spacing w:val="-6"/>
              </w:rPr>
              <w:t>本项目投标有效期为投标截止时间之日起90天。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9" w:hRule="atLeast"/>
          <w:jc w:val="center"/>
        </w:trPr>
        <w:tc>
          <w:tcPr>
            <w:tcW w:w="10317" w:type="dxa"/>
            <w:gridSpan w:val="8"/>
            <w:vAlign w:val="center"/>
          </w:tcPr>
          <w:p>
            <w:pPr>
              <w:spacing w:before="0" w:after="0" w:line="240" w:lineRule="auto"/>
              <w:ind w:firstLine="0" w:firstLineChars="0"/>
              <w:rPr>
                <w:rFonts w:ascii="宋体" w:hAnsi="宋体" w:cs="宋体"/>
                <w:kern w:val="0"/>
                <w:szCs w:val="21"/>
              </w:rPr>
            </w:pPr>
            <w:r>
              <w:rPr>
                <w:rFonts w:hint="eastAsia" w:ascii="宋体" w:hAnsi="宋体" w:cs="宋体"/>
                <w:kern w:val="0"/>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9" w:hRule="atLeast"/>
          <w:jc w:val="center"/>
        </w:trPr>
        <w:tc>
          <w:tcPr>
            <w:tcW w:w="10317" w:type="dxa"/>
            <w:gridSpan w:val="8"/>
            <w:vAlign w:val="center"/>
          </w:tcPr>
          <w:p>
            <w:pPr>
              <w:spacing w:before="0" w:after="0" w:line="240" w:lineRule="auto"/>
              <w:ind w:firstLine="0" w:firstLineChars="0"/>
              <w:rPr>
                <w:rFonts w:ascii="宋体" w:hAnsi="宋体" w:cs="宋体"/>
                <w:kern w:val="0"/>
                <w:szCs w:val="21"/>
              </w:rPr>
            </w:pPr>
            <w:r>
              <w:rPr>
                <w:rFonts w:hint="eastAsia" w:ascii="宋体" w:hAnsi="宋体" w:cs="宋体"/>
                <w:kern w:val="0"/>
                <w:szCs w:val="21"/>
              </w:rPr>
              <w:t>说明：磋商报价应包括本次采购服务价款以及因提供服务所产生的人工、保险、税金、售后服务、培训、保修及其他所有成本费用的总和；供应商综合考虑在报价中。</w:t>
            </w:r>
          </w:p>
        </w:tc>
      </w:tr>
    </w:tbl>
    <w:p>
      <w:pPr>
        <w:spacing w:before="0" w:after="0" w:line="340" w:lineRule="exact"/>
        <w:ind w:firstLine="0" w:firstLineChars="0"/>
        <w:rPr>
          <w:rFonts w:ascii="宋体" w:hAnsi="宋体" w:cs="宋体"/>
          <w:szCs w:val="21"/>
          <w:u w:val="single"/>
        </w:rPr>
      </w:pPr>
      <w:r>
        <w:rPr>
          <w:rFonts w:hint="eastAsia" w:ascii="宋体" w:hAnsi="宋体" w:cs="宋体"/>
          <w:szCs w:val="21"/>
        </w:rPr>
        <w:t>供应商（公章，自然人除外）：</w:t>
      </w:r>
      <w:r>
        <w:rPr>
          <w:rFonts w:hint="eastAsia" w:ascii="宋体" w:hAnsi="宋体" w:cs="宋体"/>
          <w:szCs w:val="21"/>
          <w:u w:val="single"/>
        </w:rPr>
        <w:t xml:space="preserve">                                        </w:t>
      </w:r>
    </w:p>
    <w:p>
      <w:pPr>
        <w:spacing w:before="0" w:after="0" w:line="340" w:lineRule="exact"/>
        <w:ind w:firstLine="0" w:firstLineChars="0"/>
        <w:rPr>
          <w:rFonts w:ascii="宋体" w:hAnsi="宋体" w:cs="宋体"/>
          <w:szCs w:val="21"/>
          <w:u w:val="single"/>
        </w:rPr>
      </w:pPr>
      <w:r>
        <w:rPr>
          <w:rFonts w:hint="eastAsia" w:ascii="宋体" w:hAnsi="宋体" w:cs="宋体"/>
        </w:rPr>
        <w:t>法定代表人、负责人、自然人或相应的委托代理人签字或盖章（属自然人的应在签名处加盖食指指印）：</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pPr>
        <w:spacing w:before="0" w:after="0" w:line="400" w:lineRule="exact"/>
        <w:ind w:firstLine="0" w:firstLineChars="0"/>
        <w:rPr>
          <w:rFonts w:ascii="宋体" w:hAnsi="宋体" w:cs="宋体"/>
          <w:szCs w:val="20"/>
          <w:u w:val="single"/>
        </w:rPr>
      </w:pPr>
      <w:r>
        <w:rPr>
          <w:rFonts w:hint="eastAsia" w:ascii="宋体" w:hAnsi="宋体" w:cs="宋体"/>
          <w:szCs w:val="20"/>
        </w:rPr>
        <w:t>日期：</w:t>
      </w:r>
      <w:r>
        <w:rPr>
          <w:rFonts w:hint="eastAsia" w:ascii="宋体" w:hAnsi="宋体" w:cs="宋体"/>
          <w:szCs w:val="20"/>
          <w:u w:val="single"/>
        </w:rPr>
        <w:t xml:space="preserve">                               </w:t>
      </w:r>
    </w:p>
    <w:p>
      <w:pPr>
        <w:tabs>
          <w:tab w:val="left" w:pos="1305"/>
        </w:tabs>
        <w:spacing w:before="0" w:after="0" w:line="340" w:lineRule="exact"/>
        <w:ind w:firstLine="205" w:firstLineChars="98"/>
        <w:rPr>
          <w:rFonts w:ascii="宋体" w:hAnsi="宋体" w:cs="宋体"/>
          <w:bCs/>
          <w:szCs w:val="21"/>
        </w:rPr>
      </w:pPr>
      <w:r>
        <w:rPr>
          <w:rFonts w:hint="eastAsia" w:ascii="宋体" w:hAnsi="宋体" w:cs="宋体"/>
          <w:bCs/>
          <w:szCs w:val="21"/>
        </w:rPr>
        <w:t>注</w:t>
      </w:r>
      <w:r>
        <w:rPr>
          <w:rFonts w:hint="eastAsia" w:ascii="宋体" w:hAnsi="宋体" w:cs="宋体"/>
          <w:b/>
          <w:bCs/>
          <w:szCs w:val="21"/>
        </w:rPr>
        <w:t>：</w:t>
      </w:r>
      <w:r>
        <w:rPr>
          <w:rFonts w:hint="eastAsia" w:ascii="宋体" w:hAnsi="宋体" w:cs="宋体"/>
          <w:bCs/>
          <w:szCs w:val="21"/>
        </w:rPr>
        <w:t>1.各供应商</w:t>
      </w:r>
      <w:r>
        <w:rPr>
          <w:rFonts w:hint="eastAsia" w:ascii="宋体" w:hAnsi="宋体" w:cs="宋体"/>
          <w:szCs w:val="21"/>
        </w:rPr>
        <w:t>必须就“服务采购需求”中的所有内容作完整唯一报价，否则，其响应文件无效。</w:t>
      </w:r>
    </w:p>
    <w:p>
      <w:pPr>
        <w:spacing w:before="0" w:after="0" w:line="360" w:lineRule="exact"/>
        <w:ind w:firstLine="630" w:firstLineChars="300"/>
        <w:rPr>
          <w:rFonts w:ascii="宋体" w:hAnsi="宋体" w:cs="宋体"/>
          <w:szCs w:val="20"/>
        </w:rPr>
      </w:pPr>
      <w:r>
        <w:rPr>
          <w:rFonts w:hint="eastAsia" w:ascii="宋体" w:hAnsi="宋体" w:cs="宋体"/>
          <w:szCs w:val="20"/>
        </w:rPr>
        <w:t>2.</w:t>
      </w:r>
      <w:r>
        <w:rPr>
          <w:rFonts w:hint="eastAsia" w:ascii="宋体" w:hAnsi="宋体" w:cs="宋体"/>
          <w:szCs w:val="21"/>
        </w:rPr>
        <w:t>供应商</w:t>
      </w:r>
      <w:r>
        <w:rPr>
          <w:rFonts w:hint="eastAsia" w:ascii="宋体" w:hAnsi="宋体" w:cs="宋体"/>
          <w:szCs w:val="20"/>
        </w:rPr>
        <w:t>应根据所提供的服务如实填写</w:t>
      </w:r>
      <w:r>
        <w:rPr>
          <w:rFonts w:hint="eastAsia" w:ascii="宋体" w:hAnsi="宋体" w:cs="宋体"/>
          <w:szCs w:val="21"/>
        </w:rPr>
        <w:t>磋商报价</w:t>
      </w:r>
      <w:r>
        <w:rPr>
          <w:rFonts w:hint="eastAsia" w:ascii="宋体" w:hAnsi="宋体" w:cs="宋体"/>
          <w:szCs w:val="20"/>
        </w:rPr>
        <w:t>表</w:t>
      </w:r>
      <w:r>
        <w:rPr>
          <w:rFonts w:hint="eastAsia" w:ascii="宋体" w:hAnsi="宋体" w:cs="宋体"/>
          <w:bCs/>
          <w:szCs w:val="21"/>
        </w:rPr>
        <w:t>的各项内容。</w:t>
      </w:r>
    </w:p>
    <w:p>
      <w:pPr>
        <w:spacing w:before="0" w:after="0" w:line="340" w:lineRule="exact"/>
        <w:ind w:firstLine="630" w:firstLineChars="300"/>
        <w:rPr>
          <w:rFonts w:ascii="宋体" w:hAnsi="宋体" w:cs="宋体"/>
          <w:b/>
          <w:sz w:val="32"/>
          <w:szCs w:val="32"/>
        </w:rPr>
      </w:pPr>
      <w:r>
        <w:rPr>
          <w:rFonts w:hint="eastAsia" w:ascii="宋体" w:hAnsi="宋体" w:cs="宋体"/>
          <w:bCs/>
          <w:szCs w:val="21"/>
        </w:rPr>
        <w:t>3.</w:t>
      </w:r>
      <w:r>
        <w:rPr>
          <w:rFonts w:hint="eastAsia" w:ascii="宋体" w:hAnsi="宋体" w:cs="宋体"/>
          <w:szCs w:val="21"/>
        </w:rPr>
        <w:t>磋商报价</w:t>
      </w:r>
      <w:r>
        <w:rPr>
          <w:rFonts w:hint="eastAsia" w:ascii="宋体" w:hAnsi="宋体" w:cs="宋体"/>
          <w:bCs/>
          <w:szCs w:val="21"/>
        </w:rPr>
        <w:t>表须由法</w:t>
      </w:r>
      <w:r>
        <w:rPr>
          <w:rFonts w:hint="eastAsia" w:ascii="宋体" w:hAnsi="宋体" w:cs="宋体"/>
        </w:rPr>
        <w:t>定代表人、负责人、自然人或相应的委托代理人签字或盖章（属自然人的应在签名处加盖食指指印）并加盖供应商公章（自然人除外）。当本表由多页构成时，需逐页加盖供应商公章（属自然人的须逐页签字）。</w:t>
      </w:r>
    </w:p>
    <w:p>
      <w:pPr>
        <w:ind w:firstLine="643"/>
        <w:rPr>
          <w:rFonts w:ascii="宋体" w:hAnsi="宋体" w:cs="宋体"/>
          <w:b/>
          <w:sz w:val="32"/>
          <w:szCs w:val="32"/>
        </w:rPr>
      </w:pPr>
      <w:r>
        <w:rPr>
          <w:rFonts w:hint="eastAsia" w:ascii="宋体" w:hAnsi="宋体" w:cs="宋体"/>
          <w:b/>
          <w:sz w:val="32"/>
          <w:szCs w:val="32"/>
        </w:rPr>
        <w:br w:type="page"/>
      </w:r>
    </w:p>
    <w:p>
      <w:pPr>
        <w:spacing w:before="0" w:after="0" w:line="400" w:lineRule="exact"/>
        <w:ind w:firstLine="0" w:firstLineChars="0"/>
        <w:rPr>
          <w:rFonts w:hint="eastAsia" w:ascii="宋体" w:hAnsi="宋体" w:eastAsia="宋体" w:cs="宋体"/>
          <w:b/>
          <w:sz w:val="32"/>
          <w:szCs w:val="32"/>
          <w:lang w:eastAsia="zh-CN"/>
        </w:rPr>
      </w:pPr>
      <w:r>
        <w:rPr>
          <w:rFonts w:hint="eastAsia" w:ascii="宋体" w:hAnsi="宋体" w:cs="宋体"/>
          <w:b/>
          <w:sz w:val="32"/>
          <w:szCs w:val="32"/>
        </w:rPr>
        <w:t>7.磋商供应商针对本项目的</w:t>
      </w:r>
      <w:r>
        <w:rPr>
          <w:rFonts w:hint="eastAsia" w:ascii="宋体" w:hAnsi="宋体" w:cs="宋体"/>
          <w:b/>
          <w:sz w:val="32"/>
          <w:szCs w:val="32"/>
          <w:lang w:val="en-US" w:eastAsia="zh-CN"/>
        </w:rPr>
        <w:t>技术</w:t>
      </w:r>
      <w:r>
        <w:rPr>
          <w:rFonts w:hint="eastAsia" w:ascii="宋体" w:hAnsi="宋体" w:cs="宋体"/>
          <w:b/>
          <w:sz w:val="32"/>
          <w:szCs w:val="32"/>
        </w:rPr>
        <w:t>方案（</w:t>
      </w:r>
      <w:r>
        <w:rPr>
          <w:rFonts w:hint="eastAsia" w:ascii="宋体" w:hAnsi="宋体" w:cs="宋体"/>
          <w:b/>
          <w:sz w:val="32"/>
          <w:szCs w:val="32"/>
          <w:lang w:eastAsia="zh-CN"/>
        </w:rPr>
        <w:t>根据“服务采购需求”要求及评</w:t>
      </w:r>
      <w:r>
        <w:rPr>
          <w:rFonts w:hint="eastAsia" w:ascii="宋体" w:hAnsi="宋体" w:cs="宋体"/>
          <w:b/>
          <w:sz w:val="32"/>
          <w:szCs w:val="32"/>
          <w:lang w:val="en-US" w:eastAsia="zh-CN"/>
        </w:rPr>
        <w:t>审</w:t>
      </w:r>
      <w:r>
        <w:rPr>
          <w:rFonts w:hint="eastAsia" w:ascii="宋体" w:hAnsi="宋体" w:cs="宋体"/>
          <w:b/>
          <w:sz w:val="32"/>
          <w:szCs w:val="32"/>
          <w:lang w:eastAsia="zh-CN"/>
        </w:rPr>
        <w:t>办法提供，格式自拟</w:t>
      </w:r>
      <w:r>
        <w:rPr>
          <w:rFonts w:hint="eastAsia" w:ascii="宋体" w:hAnsi="宋体" w:cs="宋体"/>
          <w:b/>
          <w:sz w:val="32"/>
          <w:szCs w:val="32"/>
        </w:rPr>
        <w:t>）</w:t>
      </w:r>
      <w:r>
        <w:rPr>
          <w:rFonts w:hint="eastAsia" w:ascii="宋体" w:hAnsi="宋体" w:cs="宋体"/>
          <w:b/>
          <w:sz w:val="32"/>
          <w:szCs w:val="32"/>
          <w:lang w:eastAsia="zh-CN"/>
        </w:rPr>
        <w:t>；</w:t>
      </w:r>
    </w:p>
    <w:p>
      <w:pPr>
        <w:spacing w:before="0" w:after="0" w:line="240" w:lineRule="auto"/>
        <w:ind w:firstLine="352" w:firstLineChars="147"/>
        <w:rPr>
          <w:rFonts w:ascii="宋体" w:hAnsi="宋体" w:cs="宋体"/>
          <w:b/>
          <w:sz w:val="24"/>
        </w:rPr>
      </w:pPr>
      <w:r>
        <w:rPr>
          <w:rFonts w:hint="eastAsia" w:ascii="宋体" w:hAnsi="宋体" w:cs="宋体"/>
          <w:b/>
          <w:sz w:val="24"/>
        </w:rPr>
        <w:t xml:space="preserve">          </w:t>
      </w:r>
    </w:p>
    <w:p>
      <w:pPr>
        <w:spacing w:before="0" w:after="0" w:line="240" w:lineRule="auto"/>
        <w:ind w:firstLine="470" w:firstLineChars="147"/>
        <w:jc w:val="center"/>
        <w:rPr>
          <w:rFonts w:ascii="宋体" w:hAnsi="宋体" w:cs="宋体"/>
          <w:b/>
          <w:bCs/>
          <w:sz w:val="32"/>
          <w:szCs w:val="20"/>
        </w:rPr>
      </w:pPr>
      <w:r>
        <w:rPr>
          <w:rFonts w:hint="eastAsia" w:ascii="宋体" w:hAnsi="宋体" w:cs="宋体"/>
          <w:b/>
          <w:sz w:val="32"/>
          <w:szCs w:val="32"/>
          <w:lang w:val="en-US" w:eastAsia="zh-CN"/>
        </w:rPr>
        <w:t>技术</w:t>
      </w:r>
      <w:r>
        <w:rPr>
          <w:rFonts w:hint="eastAsia" w:ascii="宋体" w:hAnsi="宋体" w:cs="宋体"/>
          <w:b/>
          <w:sz w:val="32"/>
          <w:szCs w:val="32"/>
        </w:rPr>
        <w:t>方案</w:t>
      </w:r>
      <w:r>
        <w:rPr>
          <w:rFonts w:hint="eastAsia" w:ascii="宋体" w:hAnsi="宋体" w:cs="宋体"/>
          <w:b/>
          <w:bCs/>
          <w:sz w:val="32"/>
          <w:szCs w:val="20"/>
        </w:rPr>
        <w:t>（格式）</w:t>
      </w:r>
    </w:p>
    <w:p>
      <w:pPr>
        <w:spacing w:before="0" w:after="0" w:line="240" w:lineRule="auto"/>
        <w:ind w:firstLine="0" w:firstLineChars="0"/>
        <w:rPr>
          <w:rFonts w:ascii="宋体" w:hAnsi="宋体" w:cs="宋体"/>
          <w:szCs w:val="20"/>
          <w:u w:val="single"/>
        </w:rPr>
      </w:pPr>
    </w:p>
    <w:p>
      <w:pPr>
        <w:pStyle w:val="2"/>
      </w:pPr>
    </w:p>
    <w:p>
      <w:pPr>
        <w:snapToGrid w:val="0"/>
        <w:spacing w:before="0" w:after="0" w:line="400" w:lineRule="exact"/>
        <w:ind w:firstLine="4200" w:firstLineChars="2000"/>
        <w:outlineLvl w:val="4"/>
        <w:rPr>
          <w:rFonts w:ascii="宋体" w:hAnsi="宋体" w:cs="宋体"/>
          <w:szCs w:val="21"/>
          <w:u w:val="single"/>
        </w:rPr>
      </w:pPr>
      <w:r>
        <w:rPr>
          <w:rFonts w:hint="eastAsia" w:ascii="宋体" w:hAnsi="宋体" w:cs="宋体"/>
          <w:szCs w:val="21"/>
        </w:rPr>
        <w:t>供应商（公章，自然人除外）：</w:t>
      </w:r>
      <w:r>
        <w:rPr>
          <w:rFonts w:hint="eastAsia" w:ascii="宋体" w:hAnsi="宋体" w:cs="宋体"/>
          <w:szCs w:val="21"/>
          <w:u w:val="single"/>
        </w:rPr>
        <w:t xml:space="preserve">                                         </w:t>
      </w:r>
    </w:p>
    <w:p>
      <w:pPr>
        <w:snapToGrid w:val="0"/>
        <w:spacing w:before="0" w:after="0" w:line="400" w:lineRule="exact"/>
        <w:ind w:firstLine="420" w:firstLineChars="0"/>
        <w:rPr>
          <w:rFonts w:ascii="宋体" w:hAnsi="宋体" w:cs="宋体"/>
          <w:szCs w:val="21"/>
        </w:rPr>
      </w:pPr>
    </w:p>
    <w:p>
      <w:pPr>
        <w:spacing w:before="0" w:after="0" w:line="240" w:lineRule="auto"/>
        <w:ind w:firstLine="4200" w:firstLineChars="2000"/>
        <w:rPr>
          <w:rFonts w:ascii="宋体" w:hAnsi="宋体" w:cs="宋体"/>
          <w:szCs w:val="20"/>
        </w:rPr>
      </w:pPr>
      <w:r>
        <w:rPr>
          <w:rFonts w:hint="eastAsia" w:ascii="宋体" w:hAnsi="宋体" w:cs="宋体"/>
          <w:szCs w:val="20"/>
        </w:rPr>
        <w:t>法定代表人、负责人、自然人或相应的委托代理人签字</w:t>
      </w:r>
    </w:p>
    <w:p>
      <w:pPr>
        <w:spacing w:before="0" w:after="0" w:line="240" w:lineRule="auto"/>
        <w:ind w:firstLine="4200" w:firstLineChars="2000"/>
        <w:rPr>
          <w:rFonts w:ascii="宋体" w:hAnsi="宋体" w:cs="宋体"/>
          <w:szCs w:val="20"/>
          <w:u w:val="single"/>
        </w:rPr>
      </w:pPr>
      <w:r>
        <w:rPr>
          <w:rFonts w:hint="eastAsia" w:ascii="宋体" w:hAnsi="宋体" w:cs="宋体"/>
          <w:szCs w:val="20"/>
        </w:rPr>
        <w:t>或盖章（属自然人的应在签名处加盖食指指印）：</w:t>
      </w:r>
      <w:r>
        <w:rPr>
          <w:rFonts w:hint="eastAsia" w:ascii="宋体" w:hAnsi="宋体" w:cs="宋体"/>
          <w:szCs w:val="21"/>
          <w:u w:val="single"/>
        </w:rPr>
        <w:t xml:space="preserve">               </w:t>
      </w:r>
    </w:p>
    <w:p>
      <w:pPr>
        <w:spacing w:before="0" w:after="0" w:line="360" w:lineRule="exact"/>
        <w:ind w:firstLine="0" w:firstLineChars="0"/>
        <w:rPr>
          <w:rFonts w:ascii="宋体" w:hAnsi="宋体" w:cs="宋体"/>
          <w:bCs/>
          <w:szCs w:val="21"/>
        </w:rPr>
      </w:pPr>
    </w:p>
    <w:p>
      <w:pPr>
        <w:spacing w:before="0" w:after="0" w:line="360" w:lineRule="exact"/>
        <w:ind w:firstLine="0" w:firstLineChars="0"/>
        <w:rPr>
          <w:rFonts w:ascii="宋体" w:hAnsi="宋体" w:cs="宋体"/>
          <w:bCs/>
          <w:szCs w:val="21"/>
        </w:rPr>
      </w:pPr>
    </w:p>
    <w:p>
      <w:pPr>
        <w:spacing w:before="0" w:after="0" w:line="240" w:lineRule="auto"/>
        <w:ind w:firstLine="0" w:firstLineChars="0"/>
        <w:rPr>
          <w:rFonts w:ascii="宋体" w:hAnsi="宋体" w:cs="宋体"/>
          <w:b/>
          <w:bCs/>
          <w:sz w:val="32"/>
          <w:szCs w:val="32"/>
        </w:rPr>
      </w:pPr>
      <w:r>
        <w:rPr>
          <w:rFonts w:hint="eastAsia" w:ascii="宋体" w:hAnsi="宋体" w:cs="宋体"/>
          <w:b/>
          <w:bCs/>
          <w:sz w:val="32"/>
          <w:szCs w:val="32"/>
        </w:rPr>
        <w:t>8. 磋商供应商针对本项目的</w:t>
      </w:r>
      <w:r>
        <w:rPr>
          <w:rFonts w:hint="eastAsia" w:ascii="宋体" w:hAnsi="宋体" w:cs="宋体"/>
          <w:b/>
          <w:bCs/>
          <w:sz w:val="32"/>
          <w:szCs w:val="32"/>
          <w:lang w:val="en-US" w:eastAsia="zh-CN"/>
        </w:rPr>
        <w:t>实施</w:t>
      </w:r>
      <w:r>
        <w:rPr>
          <w:rFonts w:hint="eastAsia" w:ascii="宋体" w:hAnsi="宋体" w:cs="宋体"/>
          <w:b/>
          <w:bCs/>
          <w:sz w:val="32"/>
          <w:szCs w:val="32"/>
        </w:rPr>
        <w:t>方案（</w:t>
      </w:r>
      <w:r>
        <w:rPr>
          <w:rFonts w:hint="eastAsia" w:ascii="宋体" w:hAnsi="宋体" w:cs="宋体"/>
          <w:b/>
          <w:bCs/>
          <w:sz w:val="32"/>
          <w:szCs w:val="32"/>
          <w:lang w:eastAsia="zh-CN"/>
        </w:rPr>
        <w:t>根据“服务采购需求”要求及评</w:t>
      </w:r>
      <w:r>
        <w:rPr>
          <w:rFonts w:hint="eastAsia" w:ascii="宋体" w:hAnsi="宋体" w:cs="宋体"/>
          <w:b/>
          <w:bCs/>
          <w:sz w:val="32"/>
          <w:szCs w:val="32"/>
          <w:lang w:val="en-US" w:eastAsia="zh-CN"/>
        </w:rPr>
        <w:t>审</w:t>
      </w:r>
      <w:r>
        <w:rPr>
          <w:rFonts w:hint="eastAsia" w:ascii="宋体" w:hAnsi="宋体" w:cs="宋体"/>
          <w:b/>
          <w:bCs/>
          <w:sz w:val="32"/>
          <w:szCs w:val="32"/>
          <w:lang w:eastAsia="zh-CN"/>
        </w:rPr>
        <w:t>办法提供，格式自拟</w:t>
      </w:r>
      <w:r>
        <w:rPr>
          <w:rFonts w:hint="eastAsia" w:ascii="宋体" w:hAnsi="宋体" w:cs="宋体"/>
          <w:b/>
          <w:bCs/>
          <w:sz w:val="32"/>
          <w:szCs w:val="32"/>
        </w:rPr>
        <w:t>）；</w:t>
      </w:r>
    </w:p>
    <w:p>
      <w:pPr>
        <w:spacing w:before="0" w:after="0" w:line="240" w:lineRule="auto"/>
        <w:ind w:firstLine="0" w:firstLineChars="0"/>
        <w:rPr>
          <w:rFonts w:ascii="宋体" w:hAnsi="宋体" w:cs="宋体"/>
          <w:b/>
          <w:bCs/>
          <w:sz w:val="32"/>
          <w:szCs w:val="32"/>
        </w:rPr>
      </w:pPr>
      <w:r>
        <w:rPr>
          <w:rFonts w:hint="eastAsia" w:ascii="宋体" w:hAnsi="宋体" w:cs="宋体"/>
          <w:b/>
          <w:bCs/>
          <w:sz w:val="32"/>
          <w:szCs w:val="32"/>
        </w:rPr>
        <w:t>附件：</w:t>
      </w:r>
    </w:p>
    <w:p>
      <w:pPr>
        <w:spacing w:before="0" w:after="0" w:line="240" w:lineRule="auto"/>
        <w:ind w:firstLine="3680" w:firstLineChars="1150"/>
        <w:rPr>
          <w:rFonts w:ascii="宋体" w:hAnsi="宋体" w:cs="宋体"/>
          <w:b/>
          <w:bCs/>
          <w:sz w:val="32"/>
          <w:szCs w:val="32"/>
        </w:rPr>
      </w:pPr>
      <w:r>
        <w:rPr>
          <w:rFonts w:hint="eastAsia" w:ascii="宋体" w:hAnsi="宋体" w:cs="宋体"/>
          <w:b/>
          <w:bCs/>
          <w:sz w:val="32"/>
          <w:szCs w:val="32"/>
          <w:lang w:val="en-US" w:eastAsia="zh-CN"/>
        </w:rPr>
        <w:t>实施</w:t>
      </w:r>
      <w:r>
        <w:rPr>
          <w:rFonts w:hint="eastAsia" w:ascii="宋体" w:hAnsi="宋体" w:cs="宋体"/>
          <w:b/>
          <w:bCs/>
          <w:sz w:val="32"/>
          <w:szCs w:val="32"/>
        </w:rPr>
        <w:t>方案（格式）</w:t>
      </w:r>
    </w:p>
    <w:p>
      <w:pPr>
        <w:spacing w:before="0" w:after="0" w:line="240" w:lineRule="auto"/>
        <w:ind w:firstLine="2720" w:firstLineChars="850"/>
        <w:rPr>
          <w:rFonts w:ascii="宋体" w:hAnsi="宋体" w:cs="宋体"/>
          <w:b/>
          <w:bCs/>
          <w:sz w:val="32"/>
          <w:szCs w:val="32"/>
        </w:rPr>
      </w:pPr>
    </w:p>
    <w:p>
      <w:pPr>
        <w:spacing w:before="0" w:after="0" w:line="240" w:lineRule="auto"/>
        <w:ind w:firstLine="2720" w:firstLineChars="850"/>
        <w:rPr>
          <w:rFonts w:ascii="宋体" w:hAnsi="宋体" w:cs="宋体"/>
          <w:b/>
          <w:bCs/>
          <w:sz w:val="32"/>
          <w:szCs w:val="32"/>
        </w:rPr>
      </w:pPr>
    </w:p>
    <w:p>
      <w:pPr>
        <w:snapToGrid w:val="0"/>
        <w:spacing w:before="0" w:after="0" w:line="400" w:lineRule="exact"/>
        <w:ind w:firstLine="3570" w:firstLineChars="1700"/>
        <w:outlineLvl w:val="4"/>
        <w:rPr>
          <w:rFonts w:ascii="宋体" w:hAnsi="宋体" w:cs="宋体"/>
          <w:szCs w:val="21"/>
          <w:u w:val="single"/>
        </w:rPr>
      </w:pPr>
      <w:r>
        <w:rPr>
          <w:rFonts w:hint="eastAsia" w:ascii="宋体" w:hAnsi="宋体" w:cs="宋体"/>
          <w:szCs w:val="21"/>
        </w:rPr>
        <w:t>供应商（公章，自然人除外）：</w:t>
      </w:r>
      <w:r>
        <w:rPr>
          <w:rFonts w:hint="eastAsia" w:ascii="宋体" w:hAnsi="宋体" w:cs="宋体"/>
          <w:szCs w:val="21"/>
          <w:u w:val="single"/>
        </w:rPr>
        <w:t xml:space="preserve">                                         </w:t>
      </w:r>
    </w:p>
    <w:p>
      <w:pPr>
        <w:snapToGrid w:val="0"/>
        <w:spacing w:before="0" w:after="0" w:line="400" w:lineRule="exact"/>
        <w:ind w:firstLine="420" w:firstLineChars="0"/>
        <w:rPr>
          <w:rFonts w:ascii="宋体" w:hAnsi="宋体" w:cs="宋体"/>
          <w:szCs w:val="21"/>
        </w:rPr>
      </w:pPr>
    </w:p>
    <w:p>
      <w:pPr>
        <w:spacing w:before="0" w:after="0" w:line="400" w:lineRule="exact"/>
        <w:ind w:left="2940" w:leftChars="1400" w:firstLine="525" w:firstLineChars="250"/>
        <w:rPr>
          <w:rFonts w:ascii="宋体" w:hAnsi="宋体" w:cs="宋体"/>
          <w:szCs w:val="20"/>
        </w:rPr>
      </w:pPr>
      <w:r>
        <w:rPr>
          <w:rFonts w:hint="eastAsia" w:ascii="宋体" w:hAnsi="宋体" w:cs="宋体"/>
          <w:szCs w:val="20"/>
        </w:rPr>
        <w:t>法定代表人、负责人、自然人或相应的委托代理人签字或盖章</w:t>
      </w:r>
    </w:p>
    <w:p>
      <w:pPr>
        <w:spacing w:before="0" w:after="0" w:line="400" w:lineRule="exact"/>
        <w:ind w:left="2940" w:leftChars="1400" w:firstLine="525" w:firstLineChars="250"/>
        <w:rPr>
          <w:rFonts w:ascii="宋体" w:hAnsi="宋体" w:cs="宋体"/>
          <w:szCs w:val="20"/>
          <w:u w:val="single"/>
        </w:rPr>
      </w:pPr>
      <w:r>
        <w:rPr>
          <w:rFonts w:hint="eastAsia" w:ascii="宋体" w:hAnsi="宋体" w:cs="宋体"/>
          <w:szCs w:val="20"/>
        </w:rPr>
        <w:t>（属自然人的应在签名处加盖食指指印）：</w:t>
      </w:r>
      <w:r>
        <w:rPr>
          <w:rFonts w:hint="eastAsia" w:ascii="宋体" w:hAnsi="宋体" w:cs="宋体"/>
          <w:szCs w:val="21"/>
          <w:u w:val="single"/>
        </w:rPr>
        <w:t xml:space="preserve">                </w:t>
      </w:r>
    </w:p>
    <w:p>
      <w:pPr>
        <w:spacing w:before="0" w:after="0" w:line="240" w:lineRule="auto"/>
        <w:ind w:firstLine="0" w:firstLineChars="0"/>
        <w:rPr>
          <w:rFonts w:ascii="宋体" w:hAnsi="宋体" w:cs="宋体"/>
          <w:b/>
          <w:bCs/>
          <w:sz w:val="32"/>
          <w:szCs w:val="32"/>
        </w:rPr>
      </w:pPr>
    </w:p>
    <w:p>
      <w:pPr>
        <w:spacing w:before="0" w:after="0" w:line="240" w:lineRule="auto"/>
        <w:ind w:firstLine="0" w:firstLineChars="0"/>
        <w:rPr>
          <w:rFonts w:hint="eastAsia" w:ascii="宋体" w:hAnsi="宋体" w:cs="宋体"/>
          <w:b/>
          <w:bCs/>
          <w:sz w:val="32"/>
          <w:szCs w:val="32"/>
        </w:rPr>
      </w:pPr>
    </w:p>
    <w:p>
      <w:pPr>
        <w:spacing w:before="0" w:after="0" w:line="240" w:lineRule="auto"/>
        <w:ind w:firstLine="0" w:firstLineChars="0"/>
        <w:rPr>
          <w:rFonts w:hint="eastAsia" w:ascii="宋体" w:hAnsi="宋体" w:eastAsia="宋体" w:cs="宋体"/>
          <w:b/>
          <w:bCs/>
          <w:sz w:val="32"/>
          <w:szCs w:val="32"/>
          <w:lang w:eastAsia="zh-CN"/>
        </w:rPr>
      </w:pPr>
      <w:r>
        <w:rPr>
          <w:rFonts w:hint="eastAsia" w:ascii="宋体" w:hAnsi="宋体" w:cs="宋体"/>
          <w:b/>
          <w:bCs/>
          <w:sz w:val="32"/>
          <w:szCs w:val="32"/>
        </w:rPr>
        <w:t>9.磋商供应商针对本项目的</w:t>
      </w:r>
      <w:r>
        <w:rPr>
          <w:rFonts w:hint="eastAsia" w:ascii="宋体" w:hAnsi="宋体" w:cs="宋体"/>
          <w:b/>
          <w:bCs/>
          <w:sz w:val="32"/>
          <w:szCs w:val="32"/>
          <w:lang w:val="en-US" w:eastAsia="zh-CN"/>
        </w:rPr>
        <w:t>售后服务</w:t>
      </w:r>
      <w:r>
        <w:rPr>
          <w:rFonts w:hint="eastAsia" w:ascii="宋体" w:hAnsi="宋体" w:cs="宋体"/>
          <w:b/>
          <w:bCs/>
          <w:sz w:val="32"/>
          <w:szCs w:val="32"/>
        </w:rPr>
        <w:t>及应急保障方案（</w:t>
      </w:r>
      <w:r>
        <w:rPr>
          <w:rFonts w:hint="eastAsia" w:ascii="宋体" w:hAnsi="宋体" w:cs="宋体"/>
          <w:b/>
          <w:bCs/>
          <w:sz w:val="32"/>
          <w:szCs w:val="32"/>
          <w:lang w:eastAsia="zh-CN"/>
        </w:rPr>
        <w:t>根据“服务采购需求”要求及评</w:t>
      </w:r>
      <w:r>
        <w:rPr>
          <w:rFonts w:hint="eastAsia" w:ascii="宋体" w:hAnsi="宋体" w:cs="宋体"/>
          <w:b/>
          <w:bCs/>
          <w:sz w:val="32"/>
          <w:szCs w:val="32"/>
          <w:lang w:val="en-US" w:eastAsia="zh-CN"/>
        </w:rPr>
        <w:t>审</w:t>
      </w:r>
      <w:r>
        <w:rPr>
          <w:rFonts w:hint="eastAsia" w:ascii="宋体" w:hAnsi="宋体" w:cs="宋体"/>
          <w:b/>
          <w:bCs/>
          <w:sz w:val="32"/>
          <w:szCs w:val="32"/>
          <w:lang w:eastAsia="zh-CN"/>
        </w:rPr>
        <w:t>办法提供，格式自拟</w:t>
      </w:r>
      <w:r>
        <w:rPr>
          <w:rFonts w:hint="eastAsia" w:ascii="宋体" w:hAnsi="宋体" w:cs="宋体"/>
          <w:b/>
          <w:bCs/>
          <w:sz w:val="32"/>
          <w:szCs w:val="32"/>
        </w:rPr>
        <w:t>）</w:t>
      </w:r>
      <w:r>
        <w:rPr>
          <w:rFonts w:hint="eastAsia" w:ascii="宋体" w:hAnsi="宋体" w:cs="宋体"/>
          <w:b/>
          <w:bCs/>
          <w:sz w:val="32"/>
          <w:szCs w:val="32"/>
          <w:lang w:eastAsia="zh-CN"/>
        </w:rPr>
        <w:t>；</w:t>
      </w:r>
    </w:p>
    <w:p>
      <w:pPr>
        <w:spacing w:before="0" w:after="0" w:line="240" w:lineRule="auto"/>
        <w:ind w:firstLine="0" w:firstLineChars="0"/>
        <w:rPr>
          <w:rFonts w:ascii="宋体" w:hAnsi="宋体" w:cs="宋体"/>
          <w:b/>
          <w:bCs/>
          <w:sz w:val="32"/>
          <w:szCs w:val="32"/>
        </w:rPr>
      </w:pPr>
    </w:p>
    <w:p>
      <w:pPr>
        <w:spacing w:before="0" w:after="0" w:line="240" w:lineRule="auto"/>
        <w:ind w:firstLine="0" w:firstLineChars="0"/>
        <w:rPr>
          <w:rFonts w:hint="eastAsia" w:ascii="宋体" w:hAnsi="宋体" w:cs="宋体"/>
          <w:b/>
          <w:bCs/>
          <w:sz w:val="32"/>
          <w:szCs w:val="32"/>
        </w:rPr>
      </w:pPr>
      <w:r>
        <w:rPr>
          <w:rFonts w:hint="eastAsia" w:ascii="宋体" w:hAnsi="宋体" w:cs="宋体"/>
          <w:b/>
          <w:bCs/>
          <w:sz w:val="32"/>
          <w:szCs w:val="32"/>
        </w:rPr>
        <w:t>10.项目实</w:t>
      </w:r>
      <w:r>
        <w:rPr>
          <w:rFonts w:hint="eastAsia" w:ascii="宋体" w:hAnsi="宋体" w:cs="宋体"/>
          <w:b/>
          <w:bCs/>
          <w:color w:val="auto"/>
          <w:sz w:val="32"/>
          <w:szCs w:val="32"/>
        </w:rPr>
        <w:t>施人员一览表【提供由县级以上（含县级）社会养老保险经办机构出具投标截止时间前</w:t>
      </w:r>
      <w:r>
        <w:rPr>
          <w:rFonts w:hint="eastAsia" w:ascii="宋体" w:hAnsi="宋体" w:cs="宋体"/>
          <w:b/>
          <w:bCs/>
          <w:color w:val="auto"/>
          <w:sz w:val="32"/>
          <w:szCs w:val="32"/>
          <w:lang w:val="en-US" w:eastAsia="zh-CN"/>
        </w:rPr>
        <w:t>近</w:t>
      </w:r>
      <w:r>
        <w:rPr>
          <w:rFonts w:hint="eastAsia" w:ascii="宋体" w:hAnsi="宋体" w:cs="宋体"/>
          <w:b/>
          <w:bCs/>
          <w:color w:val="auto"/>
          <w:sz w:val="32"/>
          <w:szCs w:val="32"/>
        </w:rPr>
        <w:t>连续三个月的</w:t>
      </w:r>
      <w:r>
        <w:rPr>
          <w:rFonts w:hint="eastAsia" w:ascii="宋体" w:hAnsi="宋体" w:cs="宋体"/>
          <w:b/>
          <w:bCs/>
          <w:color w:val="auto"/>
          <w:sz w:val="32"/>
          <w:szCs w:val="32"/>
          <w:lang w:eastAsia="zh-CN"/>
        </w:rPr>
        <w:t>（</w:t>
      </w:r>
      <w:r>
        <w:rPr>
          <w:rFonts w:hint="eastAsia" w:ascii="宋体" w:hAnsi="宋体" w:cs="宋体"/>
          <w:b/>
          <w:bCs/>
          <w:color w:val="auto"/>
          <w:sz w:val="32"/>
          <w:szCs w:val="32"/>
          <w:lang w:val="en-US" w:eastAsia="zh-CN"/>
        </w:rPr>
        <w:t>9、10、11或10、11、12）</w:t>
      </w:r>
      <w:r>
        <w:rPr>
          <w:rFonts w:hint="eastAsia" w:ascii="宋体" w:hAnsi="宋体" w:cs="宋体"/>
          <w:b/>
          <w:bCs/>
          <w:color w:val="auto"/>
          <w:sz w:val="32"/>
          <w:szCs w:val="32"/>
        </w:rPr>
        <w:t>社保证明复印件并加盖供应</w:t>
      </w:r>
      <w:r>
        <w:rPr>
          <w:rFonts w:hint="eastAsia" w:ascii="宋体" w:hAnsi="宋体" w:cs="宋体"/>
          <w:b/>
          <w:bCs/>
          <w:sz w:val="32"/>
          <w:szCs w:val="32"/>
        </w:rPr>
        <w:t>商单位公章】（如有，请提供）</w:t>
      </w:r>
    </w:p>
    <w:p>
      <w:pPr>
        <w:spacing w:before="0" w:after="0" w:line="240" w:lineRule="auto"/>
        <w:ind w:firstLine="0" w:firstLineChars="0"/>
        <w:rPr>
          <w:rFonts w:hint="eastAsia" w:ascii="宋体" w:hAnsi="宋体" w:cs="宋体"/>
          <w:b/>
          <w:bCs/>
          <w:sz w:val="32"/>
          <w:szCs w:val="32"/>
          <w:lang w:val="en-US" w:eastAsia="zh-CN"/>
        </w:rPr>
      </w:pPr>
    </w:p>
    <w:p>
      <w:pPr>
        <w:spacing w:before="0" w:after="0" w:line="240" w:lineRule="auto"/>
        <w:ind w:firstLine="0" w:firstLineChars="0"/>
        <w:rPr>
          <w:rFonts w:ascii="宋体" w:hAnsi="宋体" w:cs="宋体"/>
          <w:b/>
          <w:bCs/>
          <w:sz w:val="32"/>
          <w:szCs w:val="32"/>
        </w:rPr>
      </w:pPr>
      <w:r>
        <w:rPr>
          <w:rFonts w:hint="eastAsia" w:ascii="宋体" w:hAnsi="宋体" w:cs="宋体"/>
          <w:b/>
          <w:bCs/>
          <w:sz w:val="32"/>
          <w:szCs w:val="32"/>
          <w:lang w:val="en-US" w:eastAsia="zh-CN"/>
        </w:rPr>
        <w:t>11.</w:t>
      </w:r>
      <w:r>
        <w:rPr>
          <w:rFonts w:hint="eastAsia" w:ascii="宋体" w:hAnsi="宋体" w:cs="宋体"/>
          <w:b/>
          <w:bCs/>
          <w:sz w:val="32"/>
          <w:szCs w:val="32"/>
        </w:rPr>
        <w:t>供应商</w:t>
      </w:r>
      <w:r>
        <w:rPr>
          <w:rFonts w:hint="eastAsia" w:ascii="宋体" w:hAnsi="宋体" w:cs="宋体"/>
          <w:b/>
          <w:bCs/>
          <w:sz w:val="32"/>
          <w:szCs w:val="32"/>
          <w:u w:val="single"/>
        </w:rPr>
        <w:t>2018年度</w:t>
      </w:r>
      <w:r>
        <w:rPr>
          <w:rFonts w:hint="eastAsia" w:ascii="宋体" w:hAnsi="宋体" w:cs="宋体"/>
          <w:b/>
          <w:bCs/>
          <w:sz w:val="32"/>
          <w:szCs w:val="32"/>
          <w:u w:val="single"/>
          <w:lang w:eastAsia="zh-CN"/>
        </w:rPr>
        <w:t>、</w:t>
      </w:r>
      <w:r>
        <w:rPr>
          <w:rFonts w:hint="eastAsia" w:ascii="宋体" w:hAnsi="宋体" w:cs="宋体"/>
          <w:b/>
          <w:bCs/>
          <w:sz w:val="32"/>
          <w:szCs w:val="32"/>
          <w:u w:val="single"/>
        </w:rPr>
        <w:t>2019年度</w:t>
      </w:r>
      <w:r>
        <w:rPr>
          <w:rFonts w:hint="eastAsia" w:ascii="宋体" w:hAnsi="宋体" w:cs="宋体"/>
          <w:b/>
          <w:bCs/>
          <w:sz w:val="32"/>
          <w:szCs w:val="32"/>
        </w:rPr>
        <w:t>通过中介审计的有效财务审计报告复印件（如有，请提供）</w:t>
      </w:r>
    </w:p>
    <w:p>
      <w:pPr>
        <w:spacing w:before="0" w:after="0" w:line="240" w:lineRule="auto"/>
        <w:ind w:firstLine="0" w:firstLineChars="0"/>
        <w:rPr>
          <w:rFonts w:ascii="宋体" w:hAnsi="宋体" w:cs="宋体"/>
          <w:b/>
          <w:bCs/>
          <w:sz w:val="32"/>
          <w:szCs w:val="32"/>
        </w:rPr>
      </w:pPr>
    </w:p>
    <w:p>
      <w:pPr>
        <w:spacing w:before="0" w:after="0" w:line="240" w:lineRule="auto"/>
        <w:ind w:firstLine="0" w:firstLineChars="0"/>
        <w:rPr>
          <w:rFonts w:ascii="宋体" w:hAnsi="宋体" w:cs="宋体"/>
          <w:b/>
          <w:bCs/>
          <w:sz w:val="32"/>
          <w:szCs w:val="32"/>
        </w:rPr>
      </w:pPr>
      <w:r>
        <w:rPr>
          <w:rFonts w:hint="eastAsia" w:ascii="宋体" w:hAnsi="宋体" w:cs="宋体"/>
          <w:b/>
          <w:bCs/>
          <w:sz w:val="32"/>
          <w:szCs w:val="32"/>
        </w:rPr>
        <w:t>1</w:t>
      </w:r>
      <w:r>
        <w:rPr>
          <w:rFonts w:hint="eastAsia" w:ascii="宋体" w:hAnsi="宋体" w:cs="宋体"/>
          <w:b/>
          <w:bCs/>
          <w:sz w:val="32"/>
          <w:szCs w:val="32"/>
          <w:lang w:val="en-US" w:eastAsia="zh-CN"/>
        </w:rPr>
        <w:t>2</w:t>
      </w:r>
      <w:r>
        <w:rPr>
          <w:rFonts w:hint="eastAsia" w:ascii="宋体" w:hAnsi="宋体" w:cs="宋体"/>
          <w:b/>
          <w:bCs/>
          <w:sz w:val="32"/>
          <w:szCs w:val="32"/>
        </w:rPr>
        <w:t>.供应商201</w:t>
      </w:r>
      <w:r>
        <w:rPr>
          <w:rFonts w:hint="eastAsia" w:ascii="宋体" w:hAnsi="宋体" w:cs="宋体"/>
          <w:b/>
          <w:bCs/>
          <w:sz w:val="32"/>
          <w:szCs w:val="32"/>
          <w:lang w:val="en-US" w:eastAsia="zh-CN"/>
        </w:rPr>
        <w:t>8</w:t>
      </w:r>
      <w:r>
        <w:rPr>
          <w:rFonts w:hint="eastAsia" w:ascii="宋体" w:hAnsi="宋体" w:cs="宋体"/>
          <w:b/>
          <w:bCs/>
          <w:sz w:val="32"/>
          <w:szCs w:val="32"/>
        </w:rPr>
        <w:t>年</w:t>
      </w:r>
      <w:r>
        <w:rPr>
          <w:rFonts w:hint="eastAsia" w:ascii="宋体" w:hAnsi="宋体" w:cs="宋体"/>
          <w:b/>
          <w:bCs/>
          <w:sz w:val="32"/>
          <w:szCs w:val="32"/>
          <w:lang w:val="en-US" w:eastAsia="zh-CN"/>
        </w:rPr>
        <w:t>1月</w:t>
      </w:r>
      <w:r>
        <w:rPr>
          <w:rFonts w:hint="eastAsia" w:ascii="宋体" w:hAnsi="宋体" w:cs="宋体"/>
          <w:b/>
          <w:bCs/>
          <w:sz w:val="32"/>
          <w:szCs w:val="32"/>
        </w:rPr>
        <w:t>以来具有的同类项目业绩的相关证明材料（无不良记录，以中标、成交通知书或签订的合同为准，并能清晰反映服务名称、种类、金额）（如有，请提供）；</w:t>
      </w:r>
    </w:p>
    <w:p>
      <w:pPr>
        <w:spacing w:before="0" w:after="0" w:line="240" w:lineRule="auto"/>
        <w:ind w:firstLine="0" w:firstLineChars="0"/>
        <w:rPr>
          <w:rFonts w:ascii="宋体" w:hAnsi="宋体" w:cs="宋体"/>
          <w:b/>
          <w:bCs/>
          <w:sz w:val="32"/>
          <w:szCs w:val="32"/>
        </w:rPr>
      </w:pPr>
    </w:p>
    <w:p>
      <w:pPr>
        <w:spacing w:before="0" w:after="0" w:line="240" w:lineRule="auto"/>
        <w:ind w:firstLine="0" w:firstLineChars="0"/>
        <w:rPr>
          <w:rFonts w:ascii="宋体" w:hAnsi="宋体" w:cs="宋体"/>
          <w:b/>
          <w:bCs/>
          <w:sz w:val="32"/>
          <w:szCs w:val="32"/>
        </w:rPr>
      </w:pPr>
      <w:r>
        <w:rPr>
          <w:rFonts w:hint="eastAsia" w:ascii="宋体" w:hAnsi="宋体" w:cs="宋体"/>
          <w:b/>
          <w:bCs/>
          <w:sz w:val="32"/>
          <w:szCs w:val="32"/>
        </w:rPr>
        <w:t>1</w:t>
      </w:r>
      <w:r>
        <w:rPr>
          <w:rFonts w:hint="eastAsia" w:ascii="宋体" w:hAnsi="宋体" w:cs="宋体"/>
          <w:b/>
          <w:bCs/>
          <w:sz w:val="32"/>
          <w:szCs w:val="32"/>
          <w:lang w:val="en-US" w:eastAsia="zh-CN"/>
        </w:rPr>
        <w:t>3</w:t>
      </w:r>
      <w:r>
        <w:rPr>
          <w:rFonts w:hint="eastAsia" w:ascii="宋体" w:hAnsi="宋体" w:cs="宋体"/>
          <w:b/>
          <w:bCs/>
          <w:sz w:val="32"/>
          <w:szCs w:val="32"/>
        </w:rPr>
        <w:t>.“服务采购需求”需提供的有效证明文件（如有，请提供）；</w:t>
      </w:r>
    </w:p>
    <w:p>
      <w:pPr>
        <w:spacing w:before="0" w:after="0" w:line="240" w:lineRule="auto"/>
        <w:ind w:firstLine="0" w:firstLineChars="0"/>
        <w:rPr>
          <w:rFonts w:ascii="宋体" w:hAnsi="宋体" w:cs="宋体"/>
          <w:b/>
          <w:bCs/>
          <w:sz w:val="32"/>
          <w:szCs w:val="32"/>
        </w:rPr>
      </w:pPr>
    </w:p>
    <w:p>
      <w:pPr>
        <w:spacing w:before="0" w:after="0" w:line="240" w:lineRule="auto"/>
        <w:ind w:firstLine="0" w:firstLineChars="0"/>
        <w:rPr>
          <w:rFonts w:ascii="宋体" w:hAnsi="宋体" w:cs="宋体"/>
          <w:b/>
          <w:sz w:val="32"/>
          <w:szCs w:val="32"/>
        </w:rPr>
      </w:pPr>
      <w:r>
        <w:rPr>
          <w:rFonts w:hint="eastAsia" w:ascii="宋体" w:hAnsi="宋体" w:cs="宋体"/>
          <w:b/>
          <w:bCs/>
          <w:sz w:val="32"/>
          <w:szCs w:val="32"/>
        </w:rPr>
        <w:t>1</w:t>
      </w:r>
      <w:r>
        <w:rPr>
          <w:rFonts w:hint="eastAsia" w:ascii="宋体" w:hAnsi="宋体" w:cs="宋体"/>
          <w:b/>
          <w:bCs/>
          <w:sz w:val="32"/>
          <w:szCs w:val="32"/>
          <w:lang w:val="en-US" w:eastAsia="zh-CN"/>
        </w:rPr>
        <w:t>4</w:t>
      </w:r>
      <w:r>
        <w:rPr>
          <w:rFonts w:hint="eastAsia" w:ascii="宋体" w:hAnsi="宋体" w:cs="宋体"/>
          <w:b/>
          <w:bCs/>
          <w:sz w:val="32"/>
          <w:szCs w:val="32"/>
        </w:rPr>
        <w:t xml:space="preserve">. </w:t>
      </w:r>
      <w:r>
        <w:rPr>
          <w:rFonts w:hint="eastAsia" w:ascii="宋体" w:hAnsi="宋体" w:cs="宋体"/>
          <w:b/>
          <w:sz w:val="32"/>
          <w:szCs w:val="32"/>
        </w:rPr>
        <w:t>其他有效证明文件的复印件（如提供服务的</w:t>
      </w:r>
      <w:r>
        <w:rPr>
          <w:rFonts w:hint="eastAsia" w:ascii="宋体" w:hAnsi="宋体"/>
          <w:b/>
          <w:bCs/>
          <w:sz w:val="32"/>
          <w:szCs w:val="32"/>
        </w:rPr>
        <w:t>供应商属于小型、微型企业的，提供《中小企业声明函》，或符合条件的残疾人福利性单位在参加政府采购活动时，应当提供《残疾人福利性单位声明函》，并对声明的真实性负责</w:t>
      </w:r>
      <w:r>
        <w:rPr>
          <w:rFonts w:hint="eastAsia" w:ascii="宋体" w:hAnsi="宋体" w:cs="宋体"/>
          <w:b/>
          <w:sz w:val="32"/>
          <w:szCs w:val="32"/>
        </w:rPr>
        <w:t>）</w:t>
      </w:r>
      <w:r>
        <w:rPr>
          <w:rFonts w:hint="eastAsia" w:ascii="宋体" w:hAnsi="宋体" w:cs="宋体"/>
          <w:b/>
          <w:bCs/>
          <w:sz w:val="32"/>
          <w:szCs w:val="32"/>
        </w:rPr>
        <w:t>（如有，请提供）</w:t>
      </w:r>
      <w:r>
        <w:rPr>
          <w:rFonts w:hint="eastAsia" w:ascii="宋体" w:hAnsi="宋体" w:cs="宋体"/>
          <w:b/>
          <w:sz w:val="32"/>
          <w:szCs w:val="32"/>
        </w:rPr>
        <w:t>。</w:t>
      </w:r>
    </w:p>
    <w:p>
      <w:pPr>
        <w:spacing w:before="0" w:after="0" w:line="240" w:lineRule="auto"/>
        <w:ind w:firstLine="0" w:firstLineChars="0"/>
        <w:rPr>
          <w:rFonts w:ascii="宋体" w:hAnsi="宋体" w:cs="宋体"/>
          <w:b/>
          <w:sz w:val="32"/>
          <w:szCs w:val="32"/>
        </w:rPr>
      </w:pPr>
    </w:p>
    <w:p>
      <w:pPr>
        <w:spacing w:before="0" w:after="0" w:line="240" w:lineRule="auto"/>
        <w:ind w:firstLine="0" w:firstLineChars="0"/>
        <w:rPr>
          <w:rFonts w:ascii="宋体" w:hAnsi="宋体" w:cs="宋体"/>
          <w:b/>
          <w:sz w:val="32"/>
          <w:szCs w:val="32"/>
        </w:rPr>
      </w:pPr>
    </w:p>
    <w:p>
      <w:pPr>
        <w:spacing w:before="0" w:after="0" w:line="240" w:lineRule="auto"/>
        <w:ind w:firstLine="0" w:firstLineChars="0"/>
      </w:pPr>
      <w:r>
        <w:rPr>
          <w:rFonts w:hint="eastAsia" w:ascii="宋体" w:hAnsi="宋体" w:cs="宋体"/>
          <w:b/>
          <w:sz w:val="32"/>
          <w:szCs w:val="32"/>
        </w:rPr>
        <w:t>1</w:t>
      </w:r>
      <w:r>
        <w:rPr>
          <w:rFonts w:hint="eastAsia" w:ascii="宋体" w:hAnsi="宋体" w:cs="宋体"/>
          <w:b/>
          <w:sz w:val="32"/>
          <w:szCs w:val="32"/>
          <w:lang w:val="en-US" w:eastAsia="zh-CN"/>
        </w:rPr>
        <w:t>5</w:t>
      </w:r>
      <w:r>
        <w:rPr>
          <w:rFonts w:hint="eastAsia" w:ascii="宋体" w:hAnsi="宋体" w:cs="宋体"/>
          <w:b/>
          <w:sz w:val="32"/>
          <w:szCs w:val="32"/>
        </w:rPr>
        <w:t>.</w:t>
      </w:r>
      <w:r>
        <w:rPr>
          <w:rFonts w:hint="eastAsia"/>
        </w:rPr>
        <w:t xml:space="preserve"> </w:t>
      </w:r>
      <w:r>
        <w:rPr>
          <w:rFonts w:hint="eastAsia" w:ascii="宋体" w:hAnsi="宋体" w:cs="宋体"/>
          <w:b/>
          <w:sz w:val="32"/>
          <w:szCs w:val="32"/>
        </w:rPr>
        <w:t>供应商可结合本项目自身情况自行提交其它相关证明材料</w:t>
      </w:r>
      <w:r>
        <w:rPr>
          <w:rFonts w:hint="eastAsia" w:ascii="宋体" w:hAnsi="宋体" w:cs="宋体"/>
          <w:b/>
          <w:bCs/>
          <w:sz w:val="32"/>
          <w:szCs w:val="32"/>
        </w:rPr>
        <w:t>（如有，请提供）</w:t>
      </w:r>
      <w:r>
        <w:rPr>
          <w:rFonts w:hint="eastAsia" w:ascii="宋体" w:hAnsi="宋体" w:cs="宋体"/>
          <w:b/>
          <w:sz w:val="32"/>
          <w:szCs w:val="32"/>
        </w:rPr>
        <w:t>。</w:t>
      </w:r>
    </w:p>
    <w:sectPr>
      <w:headerReference r:id="rId10" w:type="first"/>
      <w:footerReference r:id="rId12" w:type="first"/>
      <w:headerReference r:id="rId9" w:type="default"/>
      <w:footerReference r:id="rId11" w:type="default"/>
      <w:pgSz w:w="11906" w:h="16838"/>
      <w:pgMar w:top="1202" w:right="1020" w:bottom="901" w:left="918" w:header="720" w:footer="720" w:gutter="0"/>
      <w:cols w:space="720" w:num="1"/>
      <w:titlePg/>
      <w:docGrid w:type="linesAndChar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TimesNewRomanPSMT">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19"/>
      </w:rPr>
    </w:pPr>
    <w:r>
      <w:fldChar w:fldCharType="begin"/>
    </w:r>
    <w:r>
      <w:rPr>
        <w:rStyle w:val="19"/>
      </w:rPr>
      <w:instrText xml:space="preserve">PAGE  </w:instrText>
    </w:r>
    <w:r>
      <w:fldChar w:fldCharType="separate"/>
    </w:r>
    <w:r>
      <w:rPr>
        <w:rStyle w:val="19"/>
      </w:rPr>
      <w:t>1</w:t>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ind w:firstLine="360"/>
                            <w:jc w:val="center"/>
                          </w:pPr>
                          <w:r>
                            <w:fldChar w:fldCharType="begin"/>
                          </w:r>
                          <w:r>
                            <w:rPr>
                              <w:rStyle w:val="19"/>
                            </w:rPr>
                            <w:instrText xml:space="preserve"> PAGE </w:instrText>
                          </w:r>
                          <w:r>
                            <w:fldChar w:fldCharType="separate"/>
                          </w:r>
                          <w:r>
                            <w:rPr>
                              <w:rStyle w:val="19"/>
                            </w:rP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1"/>
                      <w:ind w:firstLine="360"/>
                      <w:jc w:val="center"/>
                    </w:pPr>
                    <w:r>
                      <w:fldChar w:fldCharType="begin"/>
                    </w:r>
                    <w:r>
                      <w:rPr>
                        <w:rStyle w:val="19"/>
                      </w:rPr>
                      <w:instrText xml:space="preserve"> PAGE </w:instrText>
                    </w:r>
                    <w:r>
                      <w:fldChar w:fldCharType="separate"/>
                    </w:r>
                    <w:r>
                      <w:rPr>
                        <w:rStyle w:val="19"/>
                      </w:rPr>
                      <w:t>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ind w:firstLine="36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1"/>
                      <w:ind w:firstLine="36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tabs>
        <w:tab w:val="clear" w:pos="4153"/>
      </w:tabs>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A97D26"/>
    <w:multiLevelType w:val="singleLevel"/>
    <w:tmpl w:val="9FA97D26"/>
    <w:lvl w:ilvl="0" w:tentative="0">
      <w:start w:val="4"/>
      <w:numFmt w:val="decimal"/>
      <w:suff w:val="nothing"/>
      <w:lvlText w:val="（%1）"/>
      <w:lvlJc w:val="left"/>
    </w:lvl>
  </w:abstractNum>
  <w:abstractNum w:abstractNumId="1">
    <w:nsid w:val="00000002"/>
    <w:multiLevelType w:val="multilevel"/>
    <w:tmpl w:val="0000000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2">
    <w:nsid w:val="00000004"/>
    <w:multiLevelType w:val="singleLevel"/>
    <w:tmpl w:val="00000004"/>
    <w:lvl w:ilvl="0" w:tentative="0">
      <w:start w:val="5"/>
      <w:numFmt w:val="decimal"/>
      <w:suff w:val="space"/>
      <w:lvlText w:val="%1."/>
      <w:lvlJc w:val="left"/>
    </w:lvl>
  </w:abstractNum>
  <w:abstractNum w:abstractNumId="3">
    <w:nsid w:val="00000005"/>
    <w:multiLevelType w:val="singleLevel"/>
    <w:tmpl w:val="00000005"/>
    <w:lvl w:ilvl="0" w:tentative="0">
      <w:start w:val="1"/>
      <w:numFmt w:val="decimal"/>
      <w:suff w:val="space"/>
      <w:lvlText w:val="%1."/>
      <w:lvlJc w:val="left"/>
    </w:lvl>
  </w:abstractNum>
  <w:abstractNum w:abstractNumId="4">
    <w:nsid w:val="00000007"/>
    <w:multiLevelType w:val="multilevel"/>
    <w:tmpl w:val="00000007"/>
    <w:lvl w:ilvl="0" w:tentative="0">
      <w:start w:val="1"/>
      <w:numFmt w:val="chineseCountingThousand"/>
      <w:suff w:val="space"/>
      <w:lvlText w:val="第%1章"/>
      <w:lvlJc w:val="left"/>
      <w:pPr>
        <w:ind w:left="3119" w:hanging="425"/>
      </w:pPr>
      <w:rPr>
        <w:rFonts w:hint="eastAsia"/>
      </w:rPr>
    </w:lvl>
    <w:lvl w:ilvl="1" w:tentative="0">
      <w:start w:val="1"/>
      <w:numFmt w:val="decimal"/>
      <w:pStyle w:val="3"/>
      <w:isLgl/>
      <w:suff w:val="space"/>
      <w:lvlText w:val="%1.%2"/>
      <w:lvlJc w:val="left"/>
      <w:pPr>
        <w:ind w:left="425" w:hanging="425"/>
      </w:pPr>
      <w:rPr>
        <w:rFonts w:hint="eastAsia" w:ascii="微软雅黑" w:hAnsi="微软雅黑" w:eastAsia="微软雅黑"/>
      </w:rPr>
    </w:lvl>
    <w:lvl w:ilvl="2" w:tentative="0">
      <w:start w:val="1"/>
      <w:numFmt w:val="decimal"/>
      <w:isLgl/>
      <w:suff w:val="space"/>
      <w:lvlText w:val="%1.%2.%3"/>
      <w:lvlJc w:val="left"/>
      <w:pPr>
        <w:ind w:left="3119" w:hanging="425"/>
      </w:pPr>
      <w:rPr>
        <w:rFonts w:hint="eastAsia" w:ascii="仿宋_GB2312" w:eastAsia="仿宋_GB2312"/>
      </w:rPr>
    </w:lvl>
    <w:lvl w:ilvl="3" w:tentative="0">
      <w:start w:val="1"/>
      <w:numFmt w:val="decimal"/>
      <w:isLgl/>
      <w:suff w:val="space"/>
      <w:lvlText w:val="%1.%2.%3.%4"/>
      <w:lvlJc w:val="left"/>
      <w:pPr>
        <w:ind w:left="3119" w:hanging="425"/>
      </w:pPr>
      <w:rPr>
        <w:rFonts w:hint="eastAsia" w:ascii="仿宋_GB2312" w:hAnsi="宋体" w:eastAsia="仿宋_GB2312"/>
        <w:sz w:val="28"/>
        <w:szCs w:val="28"/>
      </w:rPr>
    </w:lvl>
    <w:lvl w:ilvl="4" w:tentative="0">
      <w:start w:val="1"/>
      <w:numFmt w:val="decimal"/>
      <w:lvlText w:val="%1.%2.%3.%4.%5"/>
      <w:lvlJc w:val="left"/>
      <w:pPr>
        <w:ind w:left="3119" w:hanging="425"/>
      </w:pPr>
      <w:rPr>
        <w:rFonts w:hint="eastAsia"/>
      </w:rPr>
    </w:lvl>
    <w:lvl w:ilvl="5" w:tentative="0">
      <w:start w:val="1"/>
      <w:numFmt w:val="decimal"/>
      <w:lvlText w:val="%1.%2.%3.%4.%5.%6"/>
      <w:lvlJc w:val="left"/>
      <w:pPr>
        <w:ind w:left="3119" w:hanging="425"/>
      </w:pPr>
      <w:rPr>
        <w:rFonts w:hint="eastAsia"/>
      </w:rPr>
    </w:lvl>
    <w:lvl w:ilvl="6" w:tentative="0">
      <w:start w:val="1"/>
      <w:numFmt w:val="decimal"/>
      <w:lvlText w:val="%1.%2.%3.%4.%5.%6.%7"/>
      <w:lvlJc w:val="left"/>
      <w:pPr>
        <w:ind w:left="3119" w:hanging="425"/>
      </w:pPr>
      <w:rPr>
        <w:rFonts w:hint="eastAsia"/>
      </w:rPr>
    </w:lvl>
    <w:lvl w:ilvl="7" w:tentative="0">
      <w:start w:val="1"/>
      <w:numFmt w:val="decimal"/>
      <w:lvlText w:val="%1.%2.%3.%4.%5.%6.%7.%8"/>
      <w:lvlJc w:val="left"/>
      <w:pPr>
        <w:ind w:left="3119" w:hanging="425"/>
      </w:pPr>
      <w:rPr>
        <w:rFonts w:hint="eastAsia"/>
      </w:rPr>
    </w:lvl>
    <w:lvl w:ilvl="8" w:tentative="0">
      <w:start w:val="1"/>
      <w:numFmt w:val="decimal"/>
      <w:lvlText w:val="%1.%2.%3.%4.%5.%6.%7.%8.%9"/>
      <w:lvlJc w:val="left"/>
      <w:pPr>
        <w:ind w:left="3119" w:hanging="425"/>
      </w:pPr>
      <w:rPr>
        <w:rFonts w:hint="eastAsia"/>
      </w:rPr>
    </w:lvl>
  </w:abstractNum>
  <w:abstractNum w:abstractNumId="5">
    <w:nsid w:val="6ACE28E8"/>
    <w:multiLevelType w:val="multilevel"/>
    <w:tmpl w:val="6ACE28E8"/>
    <w:lvl w:ilvl="0" w:tentative="0">
      <w:start w:val="1"/>
      <w:numFmt w:val="chineseCountingThousand"/>
      <w:suff w:val="space"/>
      <w:lvlText w:val="第%1章"/>
      <w:lvlJc w:val="left"/>
      <w:pPr>
        <w:ind w:left="3119" w:hanging="425"/>
      </w:pPr>
      <w:rPr>
        <w:rFonts w:hint="eastAsia"/>
      </w:rPr>
    </w:lvl>
    <w:lvl w:ilvl="1" w:tentative="0">
      <w:start w:val="1"/>
      <w:numFmt w:val="decimal"/>
      <w:isLgl/>
      <w:suff w:val="space"/>
      <w:lvlText w:val="%1.%2"/>
      <w:lvlJc w:val="left"/>
      <w:pPr>
        <w:ind w:left="425" w:hanging="425"/>
      </w:pPr>
      <w:rPr>
        <w:rFonts w:hint="eastAsia" w:ascii="微软雅黑" w:hAnsi="微软雅黑" w:eastAsia="微软雅黑"/>
      </w:rPr>
    </w:lvl>
    <w:lvl w:ilvl="2" w:tentative="0">
      <w:start w:val="1"/>
      <w:numFmt w:val="decimal"/>
      <w:isLgl/>
      <w:suff w:val="space"/>
      <w:lvlText w:val="%1.%2.%3"/>
      <w:lvlJc w:val="left"/>
      <w:pPr>
        <w:ind w:left="3119" w:hanging="425"/>
      </w:pPr>
      <w:rPr>
        <w:rFonts w:hint="eastAsia" w:ascii="仿宋_GB2312" w:eastAsia="仿宋_GB2312"/>
      </w:rPr>
    </w:lvl>
    <w:lvl w:ilvl="3" w:tentative="0">
      <w:start w:val="1"/>
      <w:numFmt w:val="decimal"/>
      <w:pStyle w:val="4"/>
      <w:isLgl/>
      <w:suff w:val="space"/>
      <w:lvlText w:val="%1.%2.%3.%4"/>
      <w:lvlJc w:val="left"/>
      <w:pPr>
        <w:ind w:left="3119" w:hanging="425"/>
      </w:pPr>
      <w:rPr>
        <w:rFonts w:hint="eastAsia" w:ascii="仿宋_GB2312" w:hAnsi="宋体" w:eastAsia="仿宋_GB2312"/>
        <w:sz w:val="28"/>
        <w:szCs w:val="28"/>
      </w:rPr>
    </w:lvl>
    <w:lvl w:ilvl="4" w:tentative="0">
      <w:start w:val="1"/>
      <w:numFmt w:val="decimal"/>
      <w:lvlText w:val="%1.%2.%3.%4.%5"/>
      <w:lvlJc w:val="left"/>
      <w:pPr>
        <w:ind w:left="3119" w:hanging="425"/>
      </w:pPr>
      <w:rPr>
        <w:rFonts w:hint="eastAsia"/>
      </w:rPr>
    </w:lvl>
    <w:lvl w:ilvl="5" w:tentative="0">
      <w:start w:val="1"/>
      <w:numFmt w:val="decimal"/>
      <w:lvlText w:val="%1.%2.%3.%4.%5.%6"/>
      <w:lvlJc w:val="left"/>
      <w:pPr>
        <w:ind w:left="3119" w:hanging="425"/>
      </w:pPr>
      <w:rPr>
        <w:rFonts w:hint="eastAsia"/>
      </w:rPr>
    </w:lvl>
    <w:lvl w:ilvl="6" w:tentative="0">
      <w:start w:val="1"/>
      <w:numFmt w:val="decimal"/>
      <w:lvlText w:val="%1.%2.%3.%4.%5.%6.%7"/>
      <w:lvlJc w:val="left"/>
      <w:pPr>
        <w:ind w:left="3119" w:hanging="425"/>
      </w:pPr>
      <w:rPr>
        <w:rFonts w:hint="eastAsia"/>
      </w:rPr>
    </w:lvl>
    <w:lvl w:ilvl="7" w:tentative="0">
      <w:start w:val="1"/>
      <w:numFmt w:val="decimal"/>
      <w:lvlText w:val="%1.%2.%3.%4.%5.%6.%7.%8"/>
      <w:lvlJc w:val="left"/>
      <w:pPr>
        <w:ind w:left="3119" w:hanging="425"/>
      </w:pPr>
      <w:rPr>
        <w:rFonts w:hint="eastAsia"/>
      </w:rPr>
    </w:lvl>
    <w:lvl w:ilvl="8" w:tentative="0">
      <w:start w:val="1"/>
      <w:numFmt w:val="decimal"/>
      <w:lvlText w:val="%1.%2.%3.%4.%5.%6.%7.%8.%9"/>
      <w:lvlJc w:val="left"/>
      <w:pPr>
        <w:ind w:left="3119" w:hanging="425"/>
      </w:pPr>
      <w:rPr>
        <w:rFonts w:hint="eastAsia"/>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E6D48"/>
    <w:rsid w:val="00590A93"/>
    <w:rsid w:val="005E30FB"/>
    <w:rsid w:val="007B7006"/>
    <w:rsid w:val="007D0069"/>
    <w:rsid w:val="00A346DB"/>
    <w:rsid w:val="00C337F2"/>
    <w:rsid w:val="00D275F6"/>
    <w:rsid w:val="01094608"/>
    <w:rsid w:val="022C59B6"/>
    <w:rsid w:val="031425F5"/>
    <w:rsid w:val="07D745E5"/>
    <w:rsid w:val="080C508C"/>
    <w:rsid w:val="0EC92630"/>
    <w:rsid w:val="10622F33"/>
    <w:rsid w:val="126323A4"/>
    <w:rsid w:val="13D42A61"/>
    <w:rsid w:val="146552BE"/>
    <w:rsid w:val="14CA74DC"/>
    <w:rsid w:val="17C4677D"/>
    <w:rsid w:val="1AC215B8"/>
    <w:rsid w:val="1C6A1E89"/>
    <w:rsid w:val="1D177958"/>
    <w:rsid w:val="1D9B06BE"/>
    <w:rsid w:val="1EED59ED"/>
    <w:rsid w:val="1F1E46BF"/>
    <w:rsid w:val="1F205874"/>
    <w:rsid w:val="1F586437"/>
    <w:rsid w:val="210D6899"/>
    <w:rsid w:val="212F6F15"/>
    <w:rsid w:val="230D1F4D"/>
    <w:rsid w:val="237961F2"/>
    <w:rsid w:val="23C87753"/>
    <w:rsid w:val="246401A8"/>
    <w:rsid w:val="261B6A25"/>
    <w:rsid w:val="269A29AA"/>
    <w:rsid w:val="27A3519D"/>
    <w:rsid w:val="29185453"/>
    <w:rsid w:val="292525C9"/>
    <w:rsid w:val="2B677D3F"/>
    <w:rsid w:val="2D004B3C"/>
    <w:rsid w:val="2E7E49FC"/>
    <w:rsid w:val="311E6D48"/>
    <w:rsid w:val="312246D2"/>
    <w:rsid w:val="33B447A5"/>
    <w:rsid w:val="33FE099D"/>
    <w:rsid w:val="34F60AE0"/>
    <w:rsid w:val="38717AFC"/>
    <w:rsid w:val="39394002"/>
    <w:rsid w:val="3A0126C7"/>
    <w:rsid w:val="3A042EB9"/>
    <w:rsid w:val="432A6683"/>
    <w:rsid w:val="433A75AF"/>
    <w:rsid w:val="44AB1D42"/>
    <w:rsid w:val="45915137"/>
    <w:rsid w:val="460E3EF6"/>
    <w:rsid w:val="46BC253B"/>
    <w:rsid w:val="471C57C6"/>
    <w:rsid w:val="482D10C0"/>
    <w:rsid w:val="48620D72"/>
    <w:rsid w:val="49612A52"/>
    <w:rsid w:val="49EB246D"/>
    <w:rsid w:val="4A6A7247"/>
    <w:rsid w:val="4B4A458F"/>
    <w:rsid w:val="4B7619E0"/>
    <w:rsid w:val="4C9365BE"/>
    <w:rsid w:val="4E4D74A6"/>
    <w:rsid w:val="4F1439AC"/>
    <w:rsid w:val="4FD57CA2"/>
    <w:rsid w:val="5273579F"/>
    <w:rsid w:val="57454F23"/>
    <w:rsid w:val="57F938A0"/>
    <w:rsid w:val="58FD79A6"/>
    <w:rsid w:val="59C7295F"/>
    <w:rsid w:val="5B2D4500"/>
    <w:rsid w:val="5C7961E1"/>
    <w:rsid w:val="5D431DC7"/>
    <w:rsid w:val="5E240D01"/>
    <w:rsid w:val="5F2B62D6"/>
    <w:rsid w:val="607F511B"/>
    <w:rsid w:val="60D71336"/>
    <w:rsid w:val="62D45D9C"/>
    <w:rsid w:val="6434331B"/>
    <w:rsid w:val="6987663A"/>
    <w:rsid w:val="6B095092"/>
    <w:rsid w:val="6B0E15A2"/>
    <w:rsid w:val="6C7F2DE3"/>
    <w:rsid w:val="6EDB52FC"/>
    <w:rsid w:val="6F67363D"/>
    <w:rsid w:val="6F8D1BA4"/>
    <w:rsid w:val="723174CA"/>
    <w:rsid w:val="738B173F"/>
    <w:rsid w:val="76015DA0"/>
    <w:rsid w:val="770462CE"/>
    <w:rsid w:val="780544AA"/>
    <w:rsid w:val="7A955FC8"/>
    <w:rsid w:val="7BB01CD5"/>
    <w:rsid w:val="7C480C60"/>
    <w:rsid w:val="7CCC3FC5"/>
    <w:rsid w:val="7D1E619C"/>
    <w:rsid w:val="7D55695E"/>
    <w:rsid w:val="7EC80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20" w:after="120"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numPr>
        <w:ilvl w:val="1"/>
        <w:numId w:val="1"/>
      </w:numPr>
      <w:spacing w:before="240" w:after="240"/>
      <w:outlineLvl w:val="1"/>
    </w:pPr>
    <w:rPr>
      <w:rFonts w:ascii="Cambria" w:hAnsi="Cambria" w:eastAsia="微软雅黑"/>
      <w:b/>
      <w:bCs/>
      <w:kern w:val="0"/>
      <w:sz w:val="32"/>
      <w:szCs w:val="32"/>
    </w:rPr>
  </w:style>
  <w:style w:type="paragraph" w:styleId="4">
    <w:name w:val="heading 4"/>
    <w:basedOn w:val="1"/>
    <w:next w:val="1"/>
    <w:qFormat/>
    <w:uiPriority w:val="0"/>
    <w:pPr>
      <w:keepNext/>
      <w:keepLines/>
      <w:numPr>
        <w:ilvl w:val="3"/>
        <w:numId w:val="2"/>
      </w:numPr>
      <w:outlineLvl w:val="3"/>
    </w:pPr>
    <w:rPr>
      <w:rFonts w:ascii="Cambria" w:hAnsi="Cambria" w:eastAsia="仿宋_GB2312"/>
      <w:b/>
      <w:bCs/>
      <w:kern w:val="0"/>
      <w:sz w:val="28"/>
      <w:szCs w:val="28"/>
    </w:rPr>
  </w:style>
  <w:style w:type="paragraph" w:styleId="5">
    <w:name w:val="heading 5"/>
    <w:basedOn w:val="1"/>
    <w:next w:val="1"/>
    <w:qFormat/>
    <w:uiPriority w:val="1"/>
    <w:pPr>
      <w:ind w:left="632"/>
      <w:outlineLvl w:val="4"/>
    </w:pPr>
    <w:rPr>
      <w:rFonts w:ascii="宋体" w:hAnsi="宋体" w:cs="宋体"/>
      <w:b/>
      <w:bCs/>
      <w:szCs w:val="21"/>
      <w:lang w:val="zh-CN" w:bidi="zh-CN"/>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440" w:leftChars="700" w:right="700" w:rightChars="700"/>
    </w:pPr>
  </w:style>
  <w:style w:type="paragraph" w:styleId="6">
    <w:name w:val="Normal Indent"/>
    <w:basedOn w:val="1"/>
    <w:qFormat/>
    <w:uiPriority w:val="99"/>
    <w:pPr>
      <w:ind w:firstLine="420"/>
    </w:pPr>
    <w:rPr>
      <w:szCs w:val="20"/>
    </w:rPr>
  </w:style>
  <w:style w:type="paragraph" w:styleId="7">
    <w:name w:val="annotation text"/>
    <w:basedOn w:val="1"/>
    <w:unhideWhenUsed/>
    <w:qFormat/>
    <w:uiPriority w:val="99"/>
    <w:pPr>
      <w:jc w:val="left"/>
    </w:pPr>
  </w:style>
  <w:style w:type="paragraph" w:styleId="8">
    <w:name w:val="Body Text"/>
    <w:basedOn w:val="1"/>
    <w:qFormat/>
    <w:uiPriority w:val="1"/>
    <w:rPr>
      <w:szCs w:val="21"/>
    </w:rPr>
  </w:style>
  <w:style w:type="paragraph" w:styleId="9">
    <w:name w:val="Body Text Indent"/>
    <w:basedOn w:val="1"/>
    <w:qFormat/>
    <w:uiPriority w:val="0"/>
    <w:pPr>
      <w:ind w:left="420" w:leftChars="200"/>
    </w:pPr>
  </w:style>
  <w:style w:type="paragraph" w:styleId="10">
    <w:name w:val="Plain Text"/>
    <w:basedOn w:val="1"/>
    <w:next w:val="4"/>
    <w:qFormat/>
    <w:uiPriority w:val="0"/>
    <w:rPr>
      <w:rFonts w:ascii="宋体" w:hAnsi="Courier New"/>
      <w:szCs w:val="20"/>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555"/>
      </w:tabs>
      <w:ind w:left="1576" w:leftChars="150" w:right="385" w:rightChars="385" w:hanging="1261" w:hangingChars="394"/>
    </w:pPr>
    <w:rPr>
      <w:szCs w:val="20"/>
    </w:rPr>
  </w:style>
  <w:style w:type="paragraph" w:styleId="14">
    <w:name w:val="Body Text First Indent 2"/>
    <w:basedOn w:val="9"/>
    <w:unhideWhenUsed/>
    <w:qFormat/>
    <w:uiPriority w:val="99"/>
    <w:pPr>
      <w:ind w:firstLine="420"/>
    </w:pPr>
  </w:style>
  <w:style w:type="table" w:styleId="16">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8">
    <w:name w:val="Strong"/>
    <w:basedOn w:val="17"/>
    <w:qFormat/>
    <w:uiPriority w:val="0"/>
  </w:style>
  <w:style w:type="character" w:styleId="19">
    <w:name w:val="page number"/>
    <w:basedOn w:val="17"/>
    <w:qFormat/>
    <w:uiPriority w:val="0"/>
  </w:style>
  <w:style w:type="character" w:styleId="20">
    <w:name w:val="FollowedHyperlink"/>
    <w:basedOn w:val="17"/>
    <w:qFormat/>
    <w:uiPriority w:val="0"/>
    <w:rPr>
      <w:color w:val="800080"/>
      <w:u w:val="none"/>
    </w:rPr>
  </w:style>
  <w:style w:type="character" w:styleId="21">
    <w:name w:val="Emphasis"/>
    <w:basedOn w:val="17"/>
    <w:qFormat/>
    <w:uiPriority w:val="0"/>
  </w:style>
  <w:style w:type="character" w:styleId="22">
    <w:name w:val="HTML Definition"/>
    <w:basedOn w:val="17"/>
    <w:qFormat/>
    <w:uiPriority w:val="0"/>
  </w:style>
  <w:style w:type="character" w:styleId="23">
    <w:name w:val="HTML Typewriter"/>
    <w:basedOn w:val="17"/>
    <w:qFormat/>
    <w:uiPriority w:val="0"/>
    <w:rPr>
      <w:rFonts w:ascii="monospace" w:hAnsi="monospace" w:eastAsia="monospace" w:cs="monospace"/>
      <w:sz w:val="20"/>
    </w:rPr>
  </w:style>
  <w:style w:type="character" w:styleId="24">
    <w:name w:val="HTML Acronym"/>
    <w:basedOn w:val="17"/>
    <w:qFormat/>
    <w:uiPriority w:val="0"/>
  </w:style>
  <w:style w:type="character" w:styleId="25">
    <w:name w:val="HTML Variable"/>
    <w:basedOn w:val="17"/>
    <w:qFormat/>
    <w:uiPriority w:val="0"/>
  </w:style>
  <w:style w:type="character" w:styleId="26">
    <w:name w:val="Hyperlink"/>
    <w:qFormat/>
    <w:uiPriority w:val="99"/>
    <w:rPr>
      <w:rFonts w:hint="default" w:ascii="Arial" w:hAnsi="Arial" w:cs="Arial"/>
      <w:color w:val="003399"/>
      <w:sz w:val="18"/>
      <w:szCs w:val="18"/>
      <w:u w:val="none"/>
    </w:rPr>
  </w:style>
  <w:style w:type="character" w:styleId="27">
    <w:name w:val="HTML Code"/>
    <w:basedOn w:val="17"/>
    <w:qFormat/>
    <w:uiPriority w:val="0"/>
    <w:rPr>
      <w:rFonts w:hint="default" w:ascii="monospace" w:hAnsi="monospace" w:eastAsia="monospace" w:cs="monospace"/>
      <w:sz w:val="20"/>
    </w:rPr>
  </w:style>
  <w:style w:type="character" w:styleId="28">
    <w:name w:val="HTML Cite"/>
    <w:basedOn w:val="17"/>
    <w:qFormat/>
    <w:uiPriority w:val="0"/>
  </w:style>
  <w:style w:type="character" w:styleId="29">
    <w:name w:val="HTML Keyboard"/>
    <w:basedOn w:val="17"/>
    <w:qFormat/>
    <w:uiPriority w:val="0"/>
    <w:rPr>
      <w:rFonts w:hint="default" w:ascii="monospace" w:hAnsi="monospace" w:eastAsia="monospace" w:cs="monospace"/>
      <w:sz w:val="20"/>
    </w:rPr>
  </w:style>
  <w:style w:type="character" w:styleId="30">
    <w:name w:val="HTML Sample"/>
    <w:basedOn w:val="17"/>
    <w:qFormat/>
    <w:uiPriority w:val="0"/>
    <w:rPr>
      <w:rFonts w:hint="default" w:ascii="monospace" w:hAnsi="monospace" w:eastAsia="monospace" w:cs="monospace"/>
    </w:rPr>
  </w:style>
  <w:style w:type="paragraph" w:customStyle="1" w:styleId="31">
    <w:name w:val="表格文字"/>
    <w:basedOn w:val="1"/>
    <w:qFormat/>
    <w:uiPriority w:val="0"/>
    <w:pPr>
      <w:spacing w:before="25" w:after="25"/>
      <w:jc w:val="left"/>
    </w:pPr>
    <w:rPr>
      <w:bCs/>
      <w:spacing w:val="10"/>
      <w:kern w:val="0"/>
      <w:sz w:val="24"/>
    </w:rPr>
  </w:style>
  <w:style w:type="paragraph" w:customStyle="1" w:styleId="32">
    <w:name w:val="1"/>
    <w:basedOn w:val="1"/>
    <w:next w:val="10"/>
    <w:qFormat/>
    <w:uiPriority w:val="0"/>
    <w:pPr>
      <w:spacing w:before="0" w:after="0" w:line="240" w:lineRule="auto"/>
      <w:ind w:firstLine="0" w:firstLineChars="0"/>
    </w:pPr>
    <w:rPr>
      <w:rFonts w:ascii="宋体" w:hAnsi="Courier New"/>
      <w:szCs w:val="20"/>
    </w:rPr>
  </w:style>
  <w:style w:type="paragraph" w:customStyle="1" w:styleId="33">
    <w:name w:val="正文_1"/>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34">
    <w:name w:val="Body Text First Indent 21"/>
    <w:basedOn w:val="1"/>
    <w:qFormat/>
    <w:uiPriority w:val="0"/>
    <w:pPr>
      <w:ind w:left="200" w:leftChars="200" w:firstLine="420"/>
    </w:pPr>
    <w:rPr>
      <w:rFonts w:ascii="仿宋_GB2312" w:eastAsia="仿宋_GB2312" w:cs="仿宋_GB2312"/>
      <w:sz w:val="32"/>
      <w:szCs w:val="32"/>
    </w:rPr>
  </w:style>
  <w:style w:type="paragraph" w:customStyle="1" w:styleId="35">
    <w:name w:val="列出段落1"/>
    <w:basedOn w:val="1"/>
    <w:qFormat/>
    <w:uiPriority w:val="0"/>
    <w:pPr>
      <w:ind w:firstLine="420"/>
    </w:pPr>
  </w:style>
  <w:style w:type="paragraph" w:styleId="36">
    <w:name w:val="List Paragraph"/>
    <w:basedOn w:val="1"/>
    <w:qFormat/>
    <w:uiPriority w:val="1"/>
    <w:pPr>
      <w:spacing w:before="111"/>
      <w:ind w:left="486" w:firstLine="420"/>
    </w:pPr>
  </w:style>
  <w:style w:type="paragraph" w:customStyle="1" w:styleId="37">
    <w:name w:val="首行缩进"/>
    <w:basedOn w:val="1"/>
    <w:qFormat/>
    <w:uiPriority w:val="0"/>
    <w:pPr>
      <w:ind w:firstLine="48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36</Pages>
  <Words>24199</Words>
  <Characters>26152</Characters>
  <Lines>48</Lines>
  <Paragraphs>63</Paragraphs>
  <TotalTime>17</TotalTime>
  <ScaleCrop>false</ScaleCrop>
  <LinksUpToDate>false</LinksUpToDate>
  <CharactersWithSpaces>28408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2020-10-15T00:36:00Z</dcterms:created>
  <dc:creator>WPS_1511326458</dc:creator>
  <cp:lastModifiedBy>Administrator</cp:lastModifiedBy>
  <dcterms:modified xsi:type="dcterms:W3CDTF">2020-12-23T03:00:37Z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