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b/>
          <w:bCs/>
          <w:sz w:val="48"/>
          <w:szCs w:val="48"/>
        </w:rPr>
      </w:pPr>
      <w:r>
        <w:rPr>
          <w:rFonts w:hint="eastAsia" w:ascii="宋体" w:hAnsi="宋体"/>
          <w:b/>
          <w:bCs/>
          <w:sz w:val="48"/>
          <w:szCs w:val="48"/>
        </w:rPr>
        <w:t>广西汉昌工程咨询有限公司</w:t>
      </w:r>
    </w:p>
    <w:p>
      <w:pPr>
        <w:spacing w:line="720" w:lineRule="exact"/>
        <w:ind w:firstLine="1040"/>
        <w:jc w:val="center"/>
        <w:rPr>
          <w:rFonts w:ascii="宋体" w:hAnsi="宋体"/>
          <w:sz w:val="52"/>
        </w:rPr>
      </w:pPr>
    </w:p>
    <w:p>
      <w:pPr>
        <w:spacing w:line="1000" w:lineRule="exact"/>
        <w:ind w:firstLine="0" w:firstLineChars="0"/>
        <w:jc w:val="center"/>
        <w:rPr>
          <w:rFonts w:ascii="宋体" w:hAnsi="宋体"/>
          <w:b/>
          <w:sz w:val="84"/>
          <w:szCs w:val="84"/>
        </w:rPr>
      </w:pPr>
    </w:p>
    <w:p>
      <w:pPr>
        <w:spacing w:line="1000" w:lineRule="exact"/>
        <w:ind w:firstLine="0" w:firstLineChars="0"/>
        <w:jc w:val="center"/>
        <w:rPr>
          <w:rFonts w:ascii="宋体" w:hAnsi="宋体"/>
          <w:b/>
          <w:sz w:val="84"/>
          <w:szCs w:val="84"/>
        </w:rPr>
      </w:pPr>
      <w:r>
        <w:rPr>
          <w:rFonts w:hint="eastAsia" w:ascii="宋体" w:hAnsi="宋体"/>
          <w:b/>
          <w:sz w:val="84"/>
          <w:szCs w:val="84"/>
        </w:rPr>
        <w:t>竞争性磋商文件</w:t>
      </w:r>
      <w:r>
        <w:rPr>
          <w:rFonts w:hint="eastAsia" w:ascii="宋体" w:hAnsi="宋体"/>
          <w:b/>
          <w:sz w:val="84"/>
          <w:szCs w:val="84"/>
        </w:rPr>
        <w:cr/>
      </w:r>
      <w:r>
        <w:rPr>
          <w:rFonts w:hint="eastAsia" w:ascii="宋体" w:hAnsi="宋体"/>
          <w:b/>
          <w:sz w:val="84"/>
          <w:szCs w:val="84"/>
        </w:rPr>
        <w:cr/>
      </w:r>
    </w:p>
    <w:p>
      <w:pPr>
        <w:tabs>
          <w:tab w:val="left" w:pos="2940"/>
        </w:tabs>
        <w:spacing w:line="480" w:lineRule="auto"/>
        <w:ind w:right="1085" w:rightChars="517" w:firstLine="1280" w:firstLineChars="400"/>
        <w:rPr>
          <w:rFonts w:ascii="宋体" w:hAnsi="宋体"/>
          <w:b/>
          <w:bCs/>
          <w:sz w:val="32"/>
        </w:rPr>
      </w:pPr>
      <w:r>
        <w:rPr>
          <w:rFonts w:hint="eastAsia" w:ascii="宋体" w:hAnsi="宋体"/>
          <w:b/>
          <w:bCs/>
          <w:sz w:val="32"/>
        </w:rPr>
        <w:t>项目名称：资源县人民法院续租一批安全移动终端和</w:t>
      </w:r>
    </w:p>
    <w:p>
      <w:pPr>
        <w:tabs>
          <w:tab w:val="left" w:pos="2940"/>
        </w:tabs>
        <w:spacing w:line="480" w:lineRule="auto"/>
        <w:ind w:right="1085" w:rightChars="517" w:firstLine="2880" w:firstLineChars="900"/>
        <w:rPr>
          <w:rFonts w:ascii="宋体" w:hAnsi="宋体"/>
          <w:b/>
          <w:bCs/>
          <w:sz w:val="32"/>
        </w:rPr>
      </w:pPr>
      <w:r>
        <w:rPr>
          <w:rFonts w:hint="eastAsia" w:ascii="宋体" w:hAnsi="宋体"/>
          <w:b/>
          <w:bCs/>
          <w:sz w:val="32"/>
        </w:rPr>
        <w:t>终端流量卡</w:t>
      </w:r>
    </w:p>
    <w:p>
      <w:pPr>
        <w:spacing w:line="480" w:lineRule="auto"/>
        <w:ind w:firstLine="1280" w:firstLineChars="400"/>
        <w:rPr>
          <w:rFonts w:ascii="宋体" w:hAnsi="宋体"/>
          <w:b/>
          <w:bCs/>
          <w:sz w:val="32"/>
        </w:rPr>
      </w:pPr>
      <w:r>
        <w:rPr>
          <w:rFonts w:hint="eastAsia" w:ascii="宋体" w:hAnsi="宋体"/>
          <w:b/>
          <w:bCs/>
          <w:sz w:val="32"/>
        </w:rPr>
        <w:t>项目编号</w:t>
      </w:r>
      <w:r>
        <w:rPr>
          <w:rFonts w:hint="eastAsia" w:ascii="宋体" w:hAnsi="宋体"/>
          <w:b/>
          <w:bCs/>
          <w:sz w:val="32"/>
          <w:szCs w:val="32"/>
        </w:rPr>
        <w:t>：GLZC2020-C3-290063-GXHC</w:t>
      </w:r>
    </w:p>
    <w:p>
      <w:pPr>
        <w:ind w:firstLine="1050" w:firstLineChars="500"/>
        <w:jc w:val="center"/>
        <w:rPr>
          <w:rFonts w:ascii="宋体" w:hAnsi="宋体"/>
        </w:rPr>
      </w:pPr>
    </w:p>
    <w:p>
      <w:pPr>
        <w:ind w:firstLine="420"/>
        <w:jc w:val="center"/>
        <w:rPr>
          <w:rFonts w:ascii="宋体" w:hAnsi="宋体"/>
        </w:rPr>
      </w:pPr>
    </w:p>
    <w:p>
      <w:pPr>
        <w:ind w:firstLine="420"/>
        <w:jc w:val="center"/>
        <w:rPr>
          <w:rFonts w:ascii="宋体" w:hAnsi="宋体"/>
        </w:rPr>
      </w:pPr>
    </w:p>
    <w:p>
      <w:pPr>
        <w:ind w:firstLine="0" w:firstLineChars="0"/>
        <w:jc w:val="center"/>
        <w:rPr>
          <w:rFonts w:ascii="宋体" w:hAnsi="宋体"/>
          <w:b/>
          <w:bCs/>
          <w:sz w:val="32"/>
        </w:rPr>
      </w:pPr>
    </w:p>
    <w:p>
      <w:pPr>
        <w:ind w:firstLine="0" w:firstLineChars="0"/>
        <w:jc w:val="center"/>
        <w:rPr>
          <w:rFonts w:ascii="宋体" w:hAnsi="宋体"/>
          <w:b/>
          <w:bCs/>
          <w:sz w:val="32"/>
        </w:rPr>
      </w:pPr>
    </w:p>
    <w:p>
      <w:pPr>
        <w:ind w:firstLine="0" w:firstLineChars="0"/>
        <w:jc w:val="center"/>
        <w:rPr>
          <w:rFonts w:ascii="宋体" w:hAnsi="宋体"/>
          <w:b/>
          <w:bCs/>
          <w:sz w:val="32"/>
        </w:rPr>
      </w:pPr>
      <w:r>
        <w:rPr>
          <w:rFonts w:hint="eastAsia" w:ascii="宋体" w:hAnsi="宋体"/>
          <w:b/>
          <w:bCs/>
          <w:sz w:val="32"/>
        </w:rPr>
        <w:t>采购代理机构：广西汉昌工程咨询有限公司</w:t>
      </w:r>
    </w:p>
    <w:p>
      <w:pPr>
        <w:ind w:firstLine="0" w:firstLineChars="0"/>
        <w:jc w:val="center"/>
        <w:rPr>
          <w:rFonts w:ascii="宋体" w:hAnsi="宋体"/>
          <w:sz w:val="32"/>
        </w:rPr>
      </w:pPr>
      <w:r>
        <w:rPr>
          <w:rFonts w:hint="eastAsia" w:ascii="宋体" w:hAnsi="宋体"/>
          <w:b/>
          <w:bCs/>
          <w:sz w:val="32"/>
        </w:rPr>
        <w:t>2020年12月</w:t>
      </w:r>
    </w:p>
    <w:p>
      <w:pPr>
        <w:pStyle w:val="10"/>
        <w:spacing w:line="420" w:lineRule="exact"/>
        <w:ind w:firstLine="880"/>
        <w:jc w:val="center"/>
        <w:rPr>
          <w:rFonts w:hAnsi="宋体"/>
          <w:sz w:val="44"/>
        </w:rPr>
      </w:pPr>
    </w:p>
    <w:p>
      <w:pPr>
        <w:pStyle w:val="10"/>
        <w:spacing w:line="420" w:lineRule="exact"/>
        <w:ind w:firstLine="880"/>
        <w:jc w:val="center"/>
        <w:rPr>
          <w:rFonts w:hAnsi="宋体"/>
          <w:sz w:val="44"/>
        </w:rPr>
      </w:pPr>
    </w:p>
    <w:p>
      <w:pPr>
        <w:pStyle w:val="10"/>
        <w:spacing w:line="420" w:lineRule="exact"/>
        <w:ind w:firstLine="198" w:firstLineChars="45"/>
        <w:jc w:val="center"/>
        <w:rPr>
          <w:rFonts w:hAnsi="宋体"/>
          <w:b/>
          <w:bCs/>
          <w:sz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849" w:bottom="1134" w:left="1134" w:header="720" w:footer="720" w:gutter="0"/>
          <w:pgNumType w:start="0"/>
          <w:cols w:space="720" w:num="1"/>
          <w:titlePg/>
          <w:docGrid w:type="linesAndChars" w:linePitch="331" w:charSpace="0"/>
        </w:sectPr>
      </w:pPr>
    </w:p>
    <w:p>
      <w:pPr>
        <w:pStyle w:val="10"/>
        <w:spacing w:line="420" w:lineRule="exact"/>
        <w:ind w:firstLine="198" w:firstLineChars="45"/>
        <w:jc w:val="center"/>
        <w:rPr>
          <w:rFonts w:hAnsi="宋体"/>
          <w:b/>
          <w:bCs/>
          <w:sz w:val="44"/>
        </w:rPr>
      </w:pPr>
      <w:r>
        <w:rPr>
          <w:rFonts w:hint="eastAsia" w:hAnsi="宋体"/>
          <w:b/>
          <w:bCs/>
          <w:sz w:val="44"/>
        </w:rPr>
        <w:t>目     录</w:t>
      </w:r>
    </w:p>
    <w:p>
      <w:pPr>
        <w:pStyle w:val="10"/>
        <w:tabs>
          <w:tab w:val="left" w:pos="8860"/>
          <w:tab w:val="left" w:pos="9140"/>
        </w:tabs>
        <w:ind w:firstLine="560"/>
        <w:rPr>
          <w:rFonts w:hAnsi="宋体"/>
          <w:sz w:val="28"/>
          <w:szCs w:val="28"/>
        </w:rPr>
      </w:pPr>
    </w:p>
    <w:p>
      <w:pPr>
        <w:pStyle w:val="13"/>
        <w:tabs>
          <w:tab w:val="right" w:leader="dot" w:pos="9923"/>
          <w:tab w:val="clear" w:pos="9555"/>
        </w:tabs>
        <w:ind w:left="1142" w:right="808" w:hanging="827"/>
        <w:rPr>
          <w:rFonts w:ascii="宋体" w:hAnsi="宋体" w:cs="宋体"/>
          <w:sz w:val="24"/>
          <w:szCs w:val="22"/>
        </w:rPr>
      </w:pPr>
      <w:r>
        <w:fldChar w:fldCharType="begin"/>
      </w:r>
      <w:r>
        <w:instrText xml:space="preserve">TOC \o "1-1" \h \u </w:instrText>
      </w:r>
      <w:r>
        <w:fldChar w:fldCharType="separate"/>
      </w:r>
      <w:r>
        <w:fldChar w:fldCharType="begin"/>
      </w:r>
      <w:r>
        <w:instrText xml:space="preserve"> HYPERLINK \l "_Toc22073" </w:instrText>
      </w:r>
      <w:r>
        <w:fldChar w:fldCharType="separate"/>
      </w:r>
      <w:r>
        <w:rPr>
          <w:rFonts w:hint="eastAsia" w:ascii="宋体" w:hAnsi="宋体" w:cs="宋体"/>
          <w:sz w:val="24"/>
          <w:szCs w:val="40"/>
        </w:rPr>
        <w:t>第一章   竞争性磋商公告</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_Toc22073 </w:instrText>
      </w:r>
      <w:r>
        <w:rPr>
          <w:rFonts w:hint="eastAsia" w:ascii="宋体" w:hAnsi="宋体" w:cs="宋体"/>
          <w:sz w:val="24"/>
          <w:szCs w:val="22"/>
        </w:rPr>
        <w:fldChar w:fldCharType="separate"/>
      </w:r>
      <w:r>
        <w:rPr>
          <w:rFonts w:hint="eastAsia" w:ascii="宋体" w:hAnsi="宋体" w:cs="宋体"/>
          <w:sz w:val="24"/>
          <w:szCs w:val="22"/>
        </w:rPr>
        <w:t>2</w:t>
      </w:r>
      <w:r>
        <w:rPr>
          <w:rFonts w:hint="eastAsia" w:ascii="宋体" w:hAnsi="宋体" w:cs="宋体"/>
          <w:sz w:val="24"/>
          <w:szCs w:val="22"/>
        </w:rPr>
        <w:fldChar w:fldCharType="end"/>
      </w:r>
      <w:r>
        <w:rPr>
          <w:rFonts w:hint="eastAsia" w:ascii="宋体" w:hAnsi="宋体" w:cs="宋体"/>
          <w:sz w:val="24"/>
          <w:szCs w:val="22"/>
        </w:rPr>
        <w:fldChar w:fldCharType="end"/>
      </w:r>
    </w:p>
    <w:p>
      <w:pPr>
        <w:pStyle w:val="13"/>
        <w:tabs>
          <w:tab w:val="right" w:leader="dot" w:pos="9923"/>
          <w:tab w:val="clear" w:pos="9555"/>
        </w:tabs>
        <w:ind w:left="1142" w:right="808" w:hanging="827"/>
        <w:rPr>
          <w:rFonts w:ascii="宋体" w:hAnsi="宋体" w:cs="宋体"/>
          <w:sz w:val="24"/>
          <w:szCs w:val="22"/>
        </w:rPr>
      </w:pPr>
      <w:r>
        <w:fldChar w:fldCharType="begin"/>
      </w:r>
      <w:r>
        <w:instrText xml:space="preserve"> HYPERLINK \l "_Toc22759" </w:instrText>
      </w:r>
      <w:r>
        <w:fldChar w:fldCharType="separate"/>
      </w:r>
      <w:r>
        <w:rPr>
          <w:rFonts w:hint="eastAsia" w:ascii="宋体" w:hAnsi="宋体" w:cs="宋体"/>
          <w:sz w:val="24"/>
          <w:szCs w:val="40"/>
        </w:rPr>
        <w:t>第二章   磋商供应商须知及前附表</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_Toc22759 </w:instrText>
      </w:r>
      <w:r>
        <w:rPr>
          <w:rFonts w:hint="eastAsia" w:ascii="宋体" w:hAnsi="宋体" w:cs="宋体"/>
          <w:sz w:val="24"/>
          <w:szCs w:val="22"/>
        </w:rPr>
        <w:fldChar w:fldCharType="separate"/>
      </w:r>
      <w:r>
        <w:rPr>
          <w:rFonts w:hint="eastAsia" w:ascii="宋体" w:hAnsi="宋体" w:cs="宋体"/>
          <w:sz w:val="24"/>
          <w:szCs w:val="22"/>
        </w:rPr>
        <w:t>5</w:t>
      </w:r>
      <w:r>
        <w:rPr>
          <w:rFonts w:hint="eastAsia" w:ascii="宋体" w:hAnsi="宋体" w:cs="宋体"/>
          <w:sz w:val="24"/>
          <w:szCs w:val="22"/>
        </w:rPr>
        <w:fldChar w:fldCharType="end"/>
      </w:r>
      <w:r>
        <w:rPr>
          <w:rFonts w:hint="eastAsia" w:ascii="宋体" w:hAnsi="宋体" w:cs="宋体"/>
          <w:sz w:val="24"/>
          <w:szCs w:val="22"/>
        </w:rPr>
        <w:fldChar w:fldCharType="end"/>
      </w:r>
    </w:p>
    <w:p>
      <w:pPr>
        <w:pStyle w:val="13"/>
        <w:tabs>
          <w:tab w:val="right" w:leader="dot" w:pos="9923"/>
          <w:tab w:val="clear" w:pos="9555"/>
        </w:tabs>
        <w:ind w:left="1142" w:right="808" w:hanging="827"/>
        <w:rPr>
          <w:rFonts w:ascii="宋体" w:hAnsi="宋体" w:cs="宋体"/>
          <w:sz w:val="24"/>
          <w:szCs w:val="22"/>
        </w:rPr>
      </w:pPr>
      <w:r>
        <w:fldChar w:fldCharType="begin"/>
      </w:r>
      <w:r>
        <w:instrText xml:space="preserve"> HYPERLINK \l "_Toc4687" </w:instrText>
      </w:r>
      <w:r>
        <w:fldChar w:fldCharType="separate"/>
      </w:r>
      <w:r>
        <w:rPr>
          <w:rFonts w:hint="eastAsia" w:ascii="宋体" w:hAnsi="宋体" w:cs="宋体"/>
          <w:sz w:val="24"/>
          <w:szCs w:val="40"/>
        </w:rPr>
        <w:t>第三章   服务采购需求</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_Toc4687 </w:instrText>
      </w:r>
      <w:r>
        <w:rPr>
          <w:rFonts w:hint="eastAsia" w:ascii="宋体" w:hAnsi="宋体" w:cs="宋体"/>
          <w:sz w:val="24"/>
          <w:szCs w:val="22"/>
        </w:rPr>
        <w:fldChar w:fldCharType="separate"/>
      </w:r>
      <w:r>
        <w:rPr>
          <w:rFonts w:hint="eastAsia" w:ascii="宋体" w:hAnsi="宋体" w:cs="宋体"/>
          <w:sz w:val="24"/>
          <w:szCs w:val="22"/>
        </w:rPr>
        <w:t>19</w:t>
      </w:r>
      <w:r>
        <w:rPr>
          <w:rFonts w:hint="eastAsia" w:ascii="宋体" w:hAnsi="宋体" w:cs="宋体"/>
          <w:sz w:val="24"/>
          <w:szCs w:val="22"/>
        </w:rPr>
        <w:fldChar w:fldCharType="end"/>
      </w:r>
      <w:r>
        <w:rPr>
          <w:rFonts w:hint="eastAsia" w:ascii="宋体" w:hAnsi="宋体" w:cs="宋体"/>
          <w:sz w:val="24"/>
          <w:szCs w:val="22"/>
        </w:rPr>
        <w:fldChar w:fldCharType="end"/>
      </w:r>
    </w:p>
    <w:p>
      <w:pPr>
        <w:pStyle w:val="13"/>
        <w:tabs>
          <w:tab w:val="right" w:leader="dot" w:pos="9923"/>
          <w:tab w:val="clear" w:pos="9555"/>
        </w:tabs>
        <w:ind w:left="1142" w:right="808" w:hanging="827"/>
        <w:rPr>
          <w:rFonts w:ascii="宋体" w:hAnsi="宋体" w:cs="宋体"/>
          <w:sz w:val="24"/>
          <w:szCs w:val="22"/>
        </w:rPr>
      </w:pPr>
      <w:r>
        <w:fldChar w:fldCharType="begin"/>
      </w:r>
      <w:r>
        <w:instrText xml:space="preserve"> HYPERLINK \l "_Toc2348" </w:instrText>
      </w:r>
      <w:r>
        <w:fldChar w:fldCharType="separate"/>
      </w:r>
      <w:r>
        <w:rPr>
          <w:rFonts w:hint="eastAsia" w:ascii="宋体" w:hAnsi="宋体" w:cs="宋体"/>
          <w:bCs/>
          <w:kern w:val="44"/>
          <w:sz w:val="24"/>
          <w:szCs w:val="40"/>
        </w:rPr>
        <w:t>第四章   评审办法</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_Toc2348 </w:instrText>
      </w:r>
      <w:r>
        <w:rPr>
          <w:rFonts w:hint="eastAsia" w:ascii="宋体" w:hAnsi="宋体" w:cs="宋体"/>
          <w:sz w:val="24"/>
          <w:szCs w:val="22"/>
        </w:rPr>
        <w:fldChar w:fldCharType="separate"/>
      </w:r>
      <w:r>
        <w:rPr>
          <w:rFonts w:hint="eastAsia" w:ascii="宋体" w:hAnsi="宋体" w:cs="宋体"/>
          <w:sz w:val="24"/>
          <w:szCs w:val="22"/>
        </w:rPr>
        <w:t>22</w:t>
      </w:r>
      <w:r>
        <w:rPr>
          <w:rFonts w:hint="eastAsia" w:ascii="宋体" w:hAnsi="宋体" w:cs="宋体"/>
          <w:sz w:val="24"/>
          <w:szCs w:val="22"/>
        </w:rPr>
        <w:fldChar w:fldCharType="end"/>
      </w:r>
      <w:r>
        <w:rPr>
          <w:rFonts w:hint="eastAsia" w:ascii="宋体" w:hAnsi="宋体" w:cs="宋体"/>
          <w:sz w:val="24"/>
          <w:szCs w:val="22"/>
        </w:rPr>
        <w:fldChar w:fldCharType="end"/>
      </w:r>
    </w:p>
    <w:p>
      <w:pPr>
        <w:pStyle w:val="13"/>
        <w:tabs>
          <w:tab w:val="right" w:leader="dot" w:pos="9923"/>
          <w:tab w:val="clear" w:pos="9555"/>
        </w:tabs>
        <w:ind w:left="1142" w:right="808" w:hanging="827"/>
        <w:rPr>
          <w:rFonts w:ascii="宋体" w:hAnsi="宋体" w:cs="宋体"/>
          <w:sz w:val="24"/>
          <w:szCs w:val="22"/>
        </w:rPr>
      </w:pPr>
      <w:r>
        <w:fldChar w:fldCharType="begin"/>
      </w:r>
      <w:r>
        <w:instrText xml:space="preserve"> HYPERLINK \l "_Toc17666" </w:instrText>
      </w:r>
      <w:r>
        <w:fldChar w:fldCharType="separate"/>
      </w:r>
      <w:r>
        <w:rPr>
          <w:rFonts w:hint="eastAsia" w:ascii="宋体" w:hAnsi="宋体" w:cs="宋体"/>
          <w:sz w:val="24"/>
          <w:szCs w:val="40"/>
        </w:rPr>
        <w:t xml:space="preserve">第五章 </w:t>
      </w:r>
      <w:r>
        <w:rPr>
          <w:rFonts w:hint="eastAsia" w:ascii="宋体" w:hAnsi="宋体" w:cs="宋体"/>
          <w:bCs/>
          <w:kern w:val="44"/>
          <w:sz w:val="24"/>
          <w:szCs w:val="52"/>
        </w:rPr>
        <w:t xml:space="preserve">  </w:t>
      </w:r>
      <w:r>
        <w:rPr>
          <w:rFonts w:hint="eastAsia" w:ascii="宋体" w:hAnsi="宋体" w:cs="宋体"/>
          <w:sz w:val="24"/>
          <w:szCs w:val="40"/>
        </w:rPr>
        <w:t>采购合同（合同主要条款及格式）</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_Toc17666 </w:instrText>
      </w:r>
      <w:r>
        <w:rPr>
          <w:rFonts w:hint="eastAsia" w:ascii="宋体" w:hAnsi="宋体" w:cs="宋体"/>
          <w:sz w:val="24"/>
          <w:szCs w:val="22"/>
        </w:rPr>
        <w:fldChar w:fldCharType="separate"/>
      </w:r>
      <w:r>
        <w:rPr>
          <w:rFonts w:hint="eastAsia" w:ascii="宋体" w:hAnsi="宋体" w:cs="宋体"/>
          <w:sz w:val="24"/>
          <w:szCs w:val="22"/>
        </w:rPr>
        <w:t>25</w:t>
      </w:r>
      <w:r>
        <w:rPr>
          <w:rFonts w:hint="eastAsia" w:ascii="宋体" w:hAnsi="宋体" w:cs="宋体"/>
          <w:sz w:val="24"/>
          <w:szCs w:val="22"/>
        </w:rPr>
        <w:fldChar w:fldCharType="end"/>
      </w:r>
      <w:r>
        <w:rPr>
          <w:rFonts w:hint="eastAsia" w:ascii="宋体" w:hAnsi="宋体" w:cs="宋体"/>
          <w:sz w:val="24"/>
          <w:szCs w:val="22"/>
        </w:rPr>
        <w:fldChar w:fldCharType="end"/>
      </w:r>
    </w:p>
    <w:p>
      <w:pPr>
        <w:pStyle w:val="13"/>
        <w:tabs>
          <w:tab w:val="right" w:leader="dot" w:pos="9923"/>
          <w:tab w:val="clear" w:pos="9555"/>
        </w:tabs>
        <w:ind w:left="1142" w:right="808" w:hanging="827"/>
      </w:pPr>
      <w:r>
        <w:fldChar w:fldCharType="begin"/>
      </w:r>
      <w:r>
        <w:instrText xml:space="preserve"> HYPERLINK \l "_Toc21293" </w:instrText>
      </w:r>
      <w:r>
        <w:fldChar w:fldCharType="separate"/>
      </w:r>
      <w:r>
        <w:rPr>
          <w:rFonts w:hint="eastAsia" w:ascii="宋体" w:hAnsi="宋体" w:cs="宋体"/>
          <w:bCs/>
          <w:kern w:val="44"/>
          <w:sz w:val="24"/>
          <w:szCs w:val="40"/>
        </w:rPr>
        <w:t>第六章   响应文件格式</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_Toc21293 </w:instrText>
      </w:r>
      <w:r>
        <w:rPr>
          <w:rFonts w:hint="eastAsia" w:ascii="宋体" w:hAnsi="宋体" w:cs="宋体"/>
          <w:sz w:val="24"/>
          <w:szCs w:val="22"/>
        </w:rPr>
        <w:fldChar w:fldCharType="separate"/>
      </w:r>
      <w:r>
        <w:rPr>
          <w:rFonts w:hint="eastAsia" w:ascii="宋体" w:hAnsi="宋体" w:cs="宋体"/>
          <w:sz w:val="24"/>
          <w:szCs w:val="22"/>
        </w:rPr>
        <w:t>29</w:t>
      </w:r>
      <w:r>
        <w:rPr>
          <w:rFonts w:hint="eastAsia" w:ascii="宋体" w:hAnsi="宋体" w:cs="宋体"/>
          <w:sz w:val="24"/>
          <w:szCs w:val="22"/>
        </w:rPr>
        <w:fldChar w:fldCharType="end"/>
      </w:r>
      <w:r>
        <w:rPr>
          <w:rFonts w:hint="eastAsia" w:ascii="宋体" w:hAnsi="宋体" w:cs="宋体"/>
          <w:sz w:val="24"/>
          <w:szCs w:val="22"/>
        </w:rPr>
        <w:fldChar w:fldCharType="end"/>
      </w:r>
    </w:p>
    <w:p>
      <w:pPr>
        <w:ind w:firstLine="420"/>
      </w:pPr>
      <w:r>
        <w:fldChar w:fldCharType="end"/>
      </w:r>
    </w:p>
    <w:p>
      <w:pPr>
        <w:ind w:firstLine="643"/>
        <w:rPr>
          <w:rFonts w:ascii="宋体" w:hAnsi="宋体" w:cs="宋体"/>
          <w:b/>
          <w:sz w:val="32"/>
          <w:szCs w:val="32"/>
        </w:rPr>
      </w:pPr>
      <w:r>
        <w:rPr>
          <w:rFonts w:hint="eastAsia" w:ascii="宋体" w:hAnsi="宋体" w:cs="宋体"/>
          <w:b/>
          <w:sz w:val="32"/>
          <w:szCs w:val="32"/>
        </w:rPr>
        <w:br w:type="page"/>
      </w:r>
    </w:p>
    <w:p>
      <w:pPr>
        <w:pStyle w:val="13"/>
        <w:ind w:left="1581" w:right="808" w:hanging="1266"/>
        <w:jc w:val="center"/>
        <w:outlineLvl w:val="0"/>
      </w:pPr>
      <w:bookmarkStart w:id="0" w:name="_Toc22073"/>
      <w:r>
        <w:rPr>
          <w:rFonts w:hint="eastAsia" w:ascii="宋体" w:hAnsi="宋体" w:cs="宋体"/>
          <w:b/>
          <w:sz w:val="32"/>
          <w:szCs w:val="32"/>
        </w:rPr>
        <w:t>第一章   竞争性磋商公告</w:t>
      </w:r>
      <w:bookmarkEnd w:id="0"/>
    </w:p>
    <w:tbl>
      <w:tblPr>
        <w:tblStyle w:val="16"/>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9100" w:type="dxa"/>
          </w:tcPr>
          <w:p>
            <w:pPr>
              <w:keepNext w:val="0"/>
              <w:keepLines w:val="0"/>
              <w:pageBreakBefore w:val="0"/>
              <w:kinsoku/>
              <w:wordWrap/>
              <w:overflowPunct/>
              <w:topLinePunct w:val="0"/>
              <w:autoSpaceDE/>
              <w:autoSpaceDN/>
              <w:bidi w:val="0"/>
              <w:adjustRightInd/>
              <w:snapToGrid/>
              <w:spacing w:before="0" w:after="0" w:line="400" w:lineRule="exact"/>
              <w:ind w:firstLine="422"/>
              <w:textAlignment w:val="auto"/>
              <w:rPr>
                <w:rFonts w:ascii="宋体" w:hAnsi="宋体" w:cs="宋体"/>
                <w:b/>
                <w:bCs/>
                <w:szCs w:val="21"/>
              </w:rPr>
            </w:pPr>
            <w:r>
              <w:rPr>
                <w:rFonts w:hint="eastAsia" w:ascii="宋体" w:hAnsi="宋体" w:cs="宋体"/>
                <w:b/>
                <w:bCs/>
                <w:szCs w:val="21"/>
              </w:rPr>
              <w:t>项目概况</w:t>
            </w:r>
          </w:p>
          <w:p>
            <w:pPr>
              <w:keepNext w:val="0"/>
              <w:keepLines w:val="0"/>
              <w:pageBreakBefore w:val="0"/>
              <w:kinsoku/>
              <w:wordWrap/>
              <w:overflowPunct/>
              <w:topLinePunct w:val="0"/>
              <w:autoSpaceDE/>
              <w:autoSpaceDN/>
              <w:bidi w:val="0"/>
              <w:adjustRightInd/>
              <w:snapToGrid/>
              <w:spacing w:before="0" w:after="0" w:line="400" w:lineRule="exact"/>
              <w:ind w:firstLine="420"/>
              <w:textAlignment w:val="auto"/>
              <w:rPr>
                <w:rFonts w:ascii="宋体" w:hAnsi="宋体" w:cs="宋体"/>
                <w:b/>
                <w:bCs/>
                <w:szCs w:val="21"/>
              </w:rPr>
            </w:pPr>
            <w:r>
              <w:rPr>
                <w:rFonts w:hint="eastAsia" w:ascii="宋体" w:hAnsi="宋体" w:cs="宋体"/>
                <w:szCs w:val="21"/>
                <w:u w:val="single"/>
              </w:rPr>
              <w:t>资源县人民法院续租一批安全移动终端和终端流量卡</w:t>
            </w:r>
            <w:r>
              <w:rPr>
                <w:rFonts w:hint="eastAsia" w:ascii="宋体" w:hAnsi="宋体" w:cs="宋体"/>
                <w:szCs w:val="21"/>
              </w:rPr>
              <w:t>采购</w:t>
            </w:r>
            <w:r>
              <w:rPr>
                <w:rFonts w:hint="eastAsia" w:ascii="宋体" w:hAnsi="宋体" w:cs="宋体"/>
                <w:bCs/>
                <w:szCs w:val="21"/>
              </w:rPr>
              <w:t>项目的潜在供应商应在桂林市公共资源交易中心（http://glggzy.org.cn/gxglzbw/）或桂林市政府采购网（http://zfcg.czj.guilin.gov.cn/）获取采购文件，并于202</w:t>
            </w:r>
            <w:r>
              <w:rPr>
                <w:rFonts w:hint="eastAsia" w:ascii="宋体" w:hAnsi="宋体" w:cs="宋体"/>
                <w:bCs/>
                <w:szCs w:val="21"/>
                <w:lang w:val="en-US" w:eastAsia="zh-CN"/>
              </w:rPr>
              <w:t>1</w:t>
            </w:r>
            <w:r>
              <w:rPr>
                <w:rFonts w:hint="eastAsia" w:ascii="宋体" w:hAnsi="宋体" w:cs="宋体"/>
                <w:bCs/>
                <w:szCs w:val="21"/>
              </w:rPr>
              <w:t>年1月</w:t>
            </w:r>
            <w:r>
              <w:rPr>
                <w:rFonts w:hint="eastAsia" w:ascii="宋体" w:hAnsi="宋体" w:cs="宋体"/>
                <w:bCs/>
                <w:szCs w:val="21"/>
                <w:lang w:val="en-US" w:eastAsia="zh-CN"/>
              </w:rPr>
              <w:t>6</w:t>
            </w:r>
            <w:r>
              <w:rPr>
                <w:rFonts w:hint="eastAsia" w:ascii="宋体" w:hAnsi="宋体" w:cs="宋体"/>
                <w:bCs/>
                <w:szCs w:val="21"/>
              </w:rPr>
              <w:t>日10时30分（北京时间）前提交响应文件。</w:t>
            </w:r>
          </w:p>
        </w:tc>
      </w:tr>
    </w:tbl>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一、项目基本情况</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rPr>
          <w:rFonts w:ascii="宋体" w:hAnsi="宋体" w:cs="宋体"/>
          <w:bCs/>
          <w:szCs w:val="21"/>
        </w:rPr>
      </w:pPr>
      <w:r>
        <w:rPr>
          <w:rFonts w:hint="eastAsia" w:ascii="宋体" w:hAnsi="宋体" w:cs="宋体"/>
          <w:bCs/>
          <w:szCs w:val="21"/>
        </w:rPr>
        <w:t>1.项目编号：GLZC2020-C3-290063-GXHC</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rPr>
          <w:rFonts w:ascii="宋体" w:hAnsi="宋体" w:cs="宋体"/>
          <w:szCs w:val="21"/>
        </w:rPr>
      </w:pPr>
      <w:r>
        <w:rPr>
          <w:rFonts w:hint="eastAsia" w:ascii="宋体" w:hAnsi="宋体" w:cs="宋体"/>
          <w:bCs/>
          <w:szCs w:val="21"/>
        </w:rPr>
        <w:t>2.项目名称：</w:t>
      </w:r>
      <w:r>
        <w:rPr>
          <w:rFonts w:hint="eastAsia" w:ascii="宋体" w:hAnsi="宋体" w:cs="宋体"/>
          <w:szCs w:val="21"/>
        </w:rPr>
        <w:t>资源县人民法院续租一批安全移动终端和终端流量卡</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3.采购方式：竞争性磋商</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4.预算金额：53.808万元</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5.最高限价：53.808万元</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rPr>
      </w:pPr>
      <w:r>
        <w:rPr>
          <w:rFonts w:hint="eastAsia" w:ascii="宋体" w:hAnsi="宋体" w:cs="宋体"/>
        </w:rPr>
        <w:t>6.采购需求：续租一批安全移动终端和终端流量卡,</w:t>
      </w:r>
      <w:r>
        <w:rPr>
          <w:rFonts w:hint="eastAsia"/>
          <w:color w:val="333333"/>
          <w:szCs w:val="21"/>
        </w:rPr>
        <w:t xml:space="preserve"> 如需进一步了解详细内容，详见竞争性磋商文件。</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rPr>
      </w:pPr>
      <w:r>
        <w:rPr>
          <w:rFonts w:hint="eastAsia" w:ascii="宋体" w:hAnsi="宋体" w:cs="宋体"/>
        </w:rPr>
        <w:t>7.合同履行期限：自交付运行之日起两年。</w:t>
      </w:r>
    </w:p>
    <w:p>
      <w:pPr>
        <w:keepNext w:val="0"/>
        <w:keepLines w:val="0"/>
        <w:pageBreakBefore w:val="0"/>
        <w:kinsoku/>
        <w:wordWrap/>
        <w:overflowPunct/>
        <w:topLinePunct w:val="0"/>
        <w:autoSpaceDE/>
        <w:autoSpaceDN/>
        <w:bidi w:val="0"/>
        <w:adjustRightInd/>
        <w:snapToGrid/>
        <w:spacing w:line="400" w:lineRule="exact"/>
        <w:ind w:firstLine="840" w:firstLineChars="400"/>
        <w:textAlignment w:val="auto"/>
        <w:rPr>
          <w:rFonts w:ascii="宋体" w:hAnsi="宋体" w:cs="宋体"/>
          <w:szCs w:val="21"/>
        </w:rPr>
      </w:pPr>
      <w:r>
        <w:rPr>
          <w:rFonts w:hint="eastAsia" w:ascii="宋体" w:hAnsi="宋体" w:cs="宋体"/>
          <w:szCs w:val="21"/>
        </w:rPr>
        <w:t>8.本项目不接受联合体参与磋商。</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bookmarkStart w:id="1" w:name="_Toc28359013"/>
      <w:bookmarkStart w:id="2" w:name="_Toc28359090"/>
      <w:bookmarkStart w:id="3" w:name="_Toc35393799"/>
      <w:bookmarkStart w:id="4" w:name="_Toc35393630"/>
      <w:r>
        <w:rPr>
          <w:rFonts w:hint="eastAsia" w:ascii="宋体" w:hAnsi="宋体" w:cs="宋体"/>
          <w:b/>
          <w:szCs w:val="21"/>
        </w:rPr>
        <w:t>二、申请人的资格要求：</w:t>
      </w:r>
      <w:bookmarkEnd w:id="1"/>
      <w:bookmarkEnd w:id="2"/>
      <w:bookmarkEnd w:id="3"/>
      <w:bookmarkEnd w:id="4"/>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bookmarkStart w:id="5" w:name="_Toc35393800"/>
      <w:bookmarkStart w:id="6" w:name="_Toc35393631"/>
      <w:r>
        <w:rPr>
          <w:rFonts w:hint="eastAsia" w:ascii="宋体" w:hAnsi="宋体" w:cs="宋体"/>
          <w:bCs/>
          <w:szCs w:val="21"/>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2.落实政府采购政策需满足的资格要求：无。</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3.本项目的特定资格要求：无</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三、获取采购文件</w:t>
      </w:r>
      <w:bookmarkEnd w:id="5"/>
      <w:bookmarkEnd w:id="6"/>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时间：2020年12月</w:t>
      </w:r>
      <w:r>
        <w:rPr>
          <w:rFonts w:hint="eastAsia" w:ascii="宋体" w:hAnsi="宋体" w:cs="宋体"/>
          <w:bCs/>
          <w:szCs w:val="21"/>
          <w:lang w:val="en-US" w:eastAsia="zh-CN"/>
        </w:rPr>
        <w:t>23</w:t>
      </w:r>
      <w:r>
        <w:rPr>
          <w:rFonts w:hint="eastAsia" w:ascii="宋体" w:hAnsi="宋体" w:cs="宋体"/>
          <w:bCs/>
          <w:szCs w:val="21"/>
        </w:rPr>
        <w:t>日至202</w:t>
      </w:r>
      <w:r>
        <w:rPr>
          <w:rFonts w:hint="eastAsia" w:ascii="宋体" w:hAnsi="宋体" w:cs="宋体"/>
          <w:bCs/>
          <w:szCs w:val="21"/>
          <w:lang w:val="en-US" w:eastAsia="zh-CN"/>
        </w:rPr>
        <w:t>1</w:t>
      </w:r>
      <w:r>
        <w:rPr>
          <w:rFonts w:hint="eastAsia" w:ascii="宋体" w:hAnsi="宋体" w:cs="宋体"/>
          <w:bCs/>
          <w:szCs w:val="21"/>
        </w:rPr>
        <w:t>年</w:t>
      </w:r>
      <w:r>
        <w:rPr>
          <w:rFonts w:hint="eastAsia" w:ascii="宋体" w:hAnsi="宋体" w:cs="宋体"/>
          <w:bCs/>
          <w:szCs w:val="21"/>
          <w:lang w:val="en-US" w:eastAsia="zh-CN"/>
        </w:rPr>
        <w:t>1</w:t>
      </w:r>
      <w:r>
        <w:rPr>
          <w:rFonts w:hint="eastAsia" w:ascii="宋体" w:hAnsi="宋体" w:cs="宋体"/>
          <w:bCs/>
          <w:szCs w:val="21"/>
        </w:rPr>
        <w:t>月</w:t>
      </w:r>
      <w:r>
        <w:rPr>
          <w:rFonts w:hint="eastAsia" w:ascii="宋体" w:hAnsi="宋体" w:cs="宋体"/>
          <w:bCs/>
          <w:szCs w:val="21"/>
          <w:lang w:val="en-US" w:eastAsia="zh-CN"/>
        </w:rPr>
        <w:t>6</w:t>
      </w:r>
      <w:r>
        <w:rPr>
          <w:rFonts w:hint="eastAsia" w:ascii="宋体" w:hAnsi="宋体" w:cs="宋体"/>
          <w:bCs/>
          <w:szCs w:val="21"/>
        </w:rPr>
        <w:t>日上午10点30分</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 xml:space="preserve">地点：潜在供应商登陆桂林市政府采购网（http://zfcg.czj.guilin.gov.cn/）、桂林市公共资源交易中心（http://glggzy.org.cn/gxglzbw/）网上下载竞争性磋商文件电子版。   </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方式：潜在供应商登陆桂林市政府采购网（http://zfcg.czj.guilin.gov.cn/）、桂林市公共资源交易中心（http://glggzy.org.cn/gxglzbw/）网上下载竞争性磋商文件电子版。</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售价：免费提供。</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四、响应文件提交</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bookmarkStart w:id="7" w:name="_Toc35393802"/>
      <w:bookmarkStart w:id="8" w:name="_Toc35393633"/>
      <w:bookmarkStart w:id="9" w:name="_Toc28359093"/>
      <w:bookmarkStart w:id="10" w:name="_Toc28359016"/>
      <w:r>
        <w:rPr>
          <w:rFonts w:hint="eastAsia" w:ascii="宋体" w:hAnsi="宋体" w:cs="宋体"/>
          <w:bCs/>
          <w:szCs w:val="21"/>
        </w:rPr>
        <w:t>1.截止时间：202</w:t>
      </w:r>
      <w:r>
        <w:rPr>
          <w:rFonts w:hint="eastAsia" w:ascii="宋体" w:hAnsi="宋体" w:cs="宋体"/>
          <w:bCs/>
          <w:szCs w:val="21"/>
          <w:lang w:val="en-US" w:eastAsia="zh-CN"/>
        </w:rPr>
        <w:t>1</w:t>
      </w:r>
      <w:r>
        <w:rPr>
          <w:rFonts w:hint="eastAsia" w:ascii="宋体" w:hAnsi="宋体" w:cs="宋体"/>
          <w:bCs/>
          <w:szCs w:val="21"/>
        </w:rPr>
        <w:t>年</w:t>
      </w:r>
      <w:r>
        <w:rPr>
          <w:rFonts w:hint="eastAsia" w:ascii="宋体" w:hAnsi="宋体" w:cs="宋体"/>
          <w:bCs/>
          <w:szCs w:val="21"/>
          <w:lang w:val="en-US" w:eastAsia="zh-CN"/>
        </w:rPr>
        <w:t>1</w:t>
      </w:r>
      <w:r>
        <w:rPr>
          <w:rFonts w:hint="eastAsia" w:ascii="宋体" w:hAnsi="宋体" w:cs="宋体"/>
          <w:bCs/>
          <w:szCs w:val="21"/>
        </w:rPr>
        <w:t>月</w:t>
      </w:r>
      <w:r>
        <w:rPr>
          <w:rFonts w:hint="eastAsia" w:ascii="宋体" w:hAnsi="宋体" w:cs="宋体"/>
          <w:bCs/>
          <w:szCs w:val="21"/>
          <w:lang w:val="en-US" w:eastAsia="zh-CN"/>
        </w:rPr>
        <w:t>6</w:t>
      </w:r>
      <w:r>
        <w:rPr>
          <w:rFonts w:hint="eastAsia" w:ascii="宋体" w:hAnsi="宋体" w:cs="宋体"/>
          <w:bCs/>
          <w:szCs w:val="21"/>
        </w:rPr>
        <w:t>日10点30分（北京时间）</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2.地点：桂林市</w:t>
      </w:r>
      <w:r>
        <w:rPr>
          <w:rFonts w:hint="eastAsia" w:ascii="宋体" w:hAnsi="宋体" w:cs="宋体"/>
          <w:bCs/>
          <w:color w:val="auto"/>
          <w:szCs w:val="21"/>
        </w:rPr>
        <w:t>公共资源交易中心</w:t>
      </w:r>
      <w:r>
        <w:rPr>
          <w:rFonts w:hint="eastAsia" w:ascii="宋体" w:hAnsi="宋体" w:cs="宋体"/>
          <w:bCs/>
          <w:color w:val="auto"/>
          <w:szCs w:val="21"/>
          <w:lang w:val="en-US" w:eastAsia="zh-CN"/>
        </w:rPr>
        <w:t>8</w:t>
      </w:r>
      <w:r>
        <w:rPr>
          <w:rFonts w:hint="eastAsia" w:ascii="宋体" w:hAnsi="宋体" w:cs="宋体"/>
          <w:bCs/>
          <w:color w:val="auto"/>
          <w:szCs w:val="21"/>
        </w:rPr>
        <w:t>号开标室（广西</w:t>
      </w:r>
      <w:r>
        <w:rPr>
          <w:rFonts w:hint="eastAsia" w:ascii="宋体" w:hAnsi="宋体" w:cs="宋体"/>
          <w:bCs/>
          <w:szCs w:val="21"/>
        </w:rPr>
        <w:t>桂林市临桂区西城中路69号创业大厦西辅楼4楼北区）</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szCs w:val="21"/>
        </w:rPr>
      </w:pPr>
      <w:r>
        <w:rPr>
          <w:rFonts w:hint="eastAsia" w:ascii="宋体" w:hAnsi="宋体" w:cs="宋体"/>
          <w:bCs/>
          <w:szCs w:val="21"/>
        </w:rPr>
        <w:t>注：磋商供应商应在响应文件提交起止时间内，将响应文件密封送达指定地点，未在规定时间内送达或未按照采购文件要求密封的响应文件，将予以拒收。</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五、开启</w:t>
      </w:r>
      <w:bookmarkEnd w:id="7"/>
      <w:bookmarkEnd w:id="8"/>
      <w:bookmarkEnd w:id="9"/>
      <w:bookmarkEnd w:id="10"/>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时间：202</w:t>
      </w:r>
      <w:r>
        <w:rPr>
          <w:rFonts w:hint="eastAsia" w:ascii="宋体" w:hAnsi="宋体" w:cs="宋体"/>
          <w:bCs/>
          <w:szCs w:val="21"/>
          <w:lang w:val="en-US" w:eastAsia="zh-CN"/>
        </w:rPr>
        <w:t>1</w:t>
      </w:r>
      <w:r>
        <w:rPr>
          <w:rFonts w:hint="eastAsia" w:ascii="宋体" w:hAnsi="宋体" w:cs="宋体"/>
          <w:bCs/>
          <w:szCs w:val="21"/>
        </w:rPr>
        <w:t>年1月</w:t>
      </w:r>
      <w:r>
        <w:rPr>
          <w:rFonts w:hint="eastAsia" w:ascii="宋体" w:hAnsi="宋体" w:cs="宋体"/>
          <w:bCs/>
          <w:szCs w:val="21"/>
          <w:lang w:val="en-US" w:eastAsia="zh-CN"/>
        </w:rPr>
        <w:t>6</w:t>
      </w:r>
      <w:r>
        <w:rPr>
          <w:rFonts w:hint="eastAsia" w:ascii="宋体" w:hAnsi="宋体" w:cs="宋体"/>
          <w:bCs/>
          <w:szCs w:val="21"/>
        </w:rPr>
        <w:t>日10点30分后</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地点：桂林市公共资源交易中心评标室</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bookmarkStart w:id="11" w:name="_Toc35393803"/>
      <w:bookmarkStart w:id="12" w:name="_Toc28359094"/>
      <w:bookmarkStart w:id="13" w:name="_Toc28359017"/>
      <w:bookmarkStart w:id="14" w:name="_Toc35393634"/>
      <w:r>
        <w:rPr>
          <w:rFonts w:hint="eastAsia" w:ascii="宋体" w:hAnsi="宋体" w:cs="宋体"/>
          <w:b/>
          <w:szCs w:val="21"/>
        </w:rPr>
        <w:t>六、公告期限</w:t>
      </w:r>
      <w:bookmarkEnd w:id="11"/>
      <w:bookmarkEnd w:id="12"/>
      <w:bookmarkEnd w:id="13"/>
      <w:bookmarkEnd w:id="14"/>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自本公告发布之日起3个工作日</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七、其他补充事宜</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1.本项目无须缴纳磋商保证金。</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2.本项目需要落实的政府采购政策：</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（1）《政府采购促进中小企业发展暂行办法》（财库[2011]181号）；</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（2）《关于政府采购支持监狱企业发展有关问题的通知》（财库[2014]68号）；</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（3）《关于促进残疾人就业政府采购政策的通知》（财库[2017]141号）。</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3.信息公告发布媒体：http://www.ccgp.gov.cn（中国政府采购网）、 http://zfcg.gxzf.gov.cn（广西壮族自治区政府采购网）、http://zfcg.czj.guilin.gov.cn/（桂林市政府采购网）、</w:t>
      </w:r>
      <w:r>
        <w:fldChar w:fldCharType="begin"/>
      </w:r>
      <w:r>
        <w:instrText xml:space="preserve"> HYPERLINK "http://glggzy.org.cn/" </w:instrText>
      </w:r>
      <w:r>
        <w:fldChar w:fldCharType="separate"/>
      </w:r>
      <w:r>
        <w:rPr>
          <w:rFonts w:hint="eastAsia" w:ascii="宋体" w:hAnsi="宋体" w:cs="宋体"/>
          <w:bCs/>
          <w:szCs w:val="21"/>
        </w:rPr>
        <w:t>http://glggzy.org.cn</w:t>
      </w:r>
      <w:r>
        <w:rPr>
          <w:rFonts w:hint="eastAsia" w:ascii="宋体" w:hAnsi="宋体" w:cs="宋体"/>
          <w:bCs/>
          <w:szCs w:val="21"/>
        </w:rPr>
        <w:fldChar w:fldCharType="end"/>
      </w:r>
      <w:r>
        <w:rPr>
          <w:rFonts w:hint="eastAsia" w:ascii="宋体" w:hAnsi="宋体" w:cs="宋体"/>
          <w:bCs/>
          <w:szCs w:val="21"/>
        </w:rPr>
        <w:t>（桂林市公共资源交易中心）。</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4.已获取采购文件的供应商不等于符合本项目的磋商供应商资格。</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.为配合采购人进行政府采购项目执行和备案，未在政采云注册的供应商可在获取竞争性磋商文件后须登录政采云进行注册，如在操作过程中遇到问题或者需要技术支持，请致电政采云客服热线：400-881-7190。</w:t>
      </w:r>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hint="eastAsia" w:ascii="宋体" w:hAnsi="宋体" w:cs="宋体"/>
          <w:b/>
          <w:szCs w:val="21"/>
        </w:rPr>
      </w:pPr>
      <w:bookmarkStart w:id="15" w:name="_Toc35393805"/>
      <w:bookmarkStart w:id="16" w:name="_Toc28359018"/>
      <w:bookmarkStart w:id="17" w:name="_Toc35393636"/>
      <w:bookmarkStart w:id="18" w:name="_Toc28359095"/>
    </w:p>
    <w:p>
      <w:pPr>
        <w:keepNext w:val="0"/>
        <w:keepLines w:val="0"/>
        <w:pageBreakBefore w:val="0"/>
        <w:kinsoku/>
        <w:wordWrap/>
        <w:overflowPunct/>
        <w:topLinePunct w:val="0"/>
        <w:autoSpaceDE/>
        <w:autoSpaceDN/>
        <w:bidi w:val="0"/>
        <w:adjustRightInd/>
        <w:snapToGrid/>
        <w:spacing w:line="400" w:lineRule="exact"/>
        <w:ind w:left="840" w:leftChars="400" w:firstLine="0" w:firstLineChars="0"/>
        <w:textAlignment w:val="auto"/>
        <w:outlineLvl w:val="1"/>
        <w:rPr>
          <w:rFonts w:ascii="宋体" w:hAnsi="宋体" w:cs="宋体"/>
          <w:b/>
          <w:szCs w:val="21"/>
        </w:rPr>
      </w:pPr>
      <w:r>
        <w:rPr>
          <w:rFonts w:hint="eastAsia" w:ascii="宋体" w:hAnsi="宋体" w:cs="宋体"/>
          <w:b/>
          <w:szCs w:val="21"/>
        </w:rPr>
        <w:t>八、凡对本次采购提出询问，请按以下方式联系</w:t>
      </w:r>
      <w:bookmarkEnd w:id="15"/>
      <w:bookmarkEnd w:id="16"/>
      <w:bookmarkEnd w:id="17"/>
      <w:bookmarkEnd w:id="18"/>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outlineLvl w:val="2"/>
        <w:rPr>
          <w:rFonts w:ascii="宋体" w:hAnsi="宋体" w:cs="宋体"/>
          <w:bCs/>
          <w:szCs w:val="21"/>
        </w:rPr>
      </w:pPr>
      <w:r>
        <w:rPr>
          <w:rFonts w:hint="eastAsia" w:ascii="宋体" w:hAnsi="宋体" w:cs="宋体"/>
          <w:bCs/>
          <w:szCs w:val="21"/>
        </w:rPr>
        <w:t>1.采购人信息：</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szCs w:val="21"/>
        </w:rPr>
      </w:pPr>
      <w:r>
        <w:rPr>
          <w:rFonts w:hint="eastAsia" w:ascii="宋体" w:hAnsi="宋体" w:cs="宋体"/>
          <w:bCs/>
          <w:szCs w:val="21"/>
        </w:rPr>
        <w:t xml:space="preserve">   </w:t>
      </w:r>
      <w:r>
        <w:rPr>
          <w:rFonts w:hint="eastAsia" w:ascii="宋体" w:hAnsi="宋体" w:cs="宋体"/>
          <w:bCs/>
          <w:color w:val="FF0000"/>
          <w:szCs w:val="21"/>
        </w:rPr>
        <w:t xml:space="preserve"> </w:t>
      </w:r>
      <w:r>
        <w:rPr>
          <w:rFonts w:hint="eastAsia" w:ascii="宋体" w:hAnsi="宋体" w:cs="宋体"/>
          <w:bCs/>
          <w:szCs w:val="21"/>
        </w:rPr>
        <w:t>名称：资源县人民法院</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color w:val="FF0000"/>
          <w:szCs w:val="21"/>
        </w:rPr>
      </w:pPr>
      <w:r>
        <w:rPr>
          <w:rFonts w:hint="eastAsia" w:ascii="宋体" w:hAnsi="宋体" w:cs="宋体"/>
          <w:bCs/>
          <w:szCs w:val="21"/>
        </w:rPr>
        <w:t xml:space="preserve">    地址：</w:t>
      </w:r>
      <w:r>
        <w:t>资源县城北开发区</w:t>
      </w:r>
      <w:r>
        <w:rPr>
          <w:rFonts w:hint="eastAsia" w:ascii="宋体" w:hAnsi="宋体" w:cs="宋体"/>
          <w:bCs/>
          <w:szCs w:val="21"/>
        </w:rPr>
        <w:t xml:space="preserve">  </w:t>
      </w:r>
      <w:r>
        <w:rPr>
          <w:rFonts w:hint="eastAsia" w:ascii="宋体" w:hAnsi="宋体" w:cs="宋体"/>
          <w:bCs/>
          <w:color w:val="FF0000"/>
          <w:szCs w:val="21"/>
        </w:rPr>
        <w:t xml:space="preserve"> </w:t>
      </w:r>
    </w:p>
    <w:p>
      <w:pPr>
        <w:keepNext w:val="0"/>
        <w:keepLines w:val="0"/>
        <w:pageBreakBefore w:val="0"/>
        <w:kinsoku/>
        <w:wordWrap/>
        <w:overflowPunct/>
        <w:topLinePunct w:val="0"/>
        <w:autoSpaceDE/>
        <w:autoSpaceDN/>
        <w:bidi w:val="0"/>
        <w:adjustRightInd/>
        <w:snapToGrid/>
        <w:spacing w:line="400" w:lineRule="exact"/>
        <w:ind w:left="420" w:leftChars="200" w:firstLine="840" w:firstLineChars="400"/>
        <w:textAlignment w:val="auto"/>
        <w:rPr>
          <w:rFonts w:hint="default" w:ascii="宋体" w:hAnsi="宋体" w:eastAsia="宋体" w:cs="宋体"/>
          <w:bCs/>
          <w:color w:val="auto"/>
          <w:szCs w:val="21"/>
          <w:lang w:val="en-US" w:eastAsia="zh-CN"/>
        </w:rPr>
      </w:pPr>
      <w:r>
        <w:rPr>
          <w:rFonts w:hint="eastAsia" w:ascii="宋体" w:hAnsi="宋体" w:cs="宋体"/>
          <w:bCs/>
          <w:szCs w:val="21"/>
        </w:rPr>
        <w:t>联系方式：康学</w:t>
      </w:r>
      <w:r>
        <w:rPr>
          <w:rFonts w:hint="eastAsia" w:ascii="宋体" w:hAnsi="宋体" w:cs="宋体"/>
          <w:bCs/>
          <w:color w:val="auto"/>
          <w:szCs w:val="21"/>
        </w:rPr>
        <w:t>良,0773-</w:t>
      </w:r>
      <w:r>
        <w:rPr>
          <w:rFonts w:hint="eastAsia" w:ascii="宋体" w:hAnsi="宋体" w:cs="宋体"/>
          <w:bCs/>
          <w:color w:val="auto"/>
          <w:szCs w:val="21"/>
          <w:lang w:val="en-US" w:eastAsia="zh-CN"/>
        </w:rPr>
        <w:t>4311270</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outlineLvl w:val="2"/>
        <w:rPr>
          <w:rFonts w:ascii="宋体" w:hAnsi="宋体" w:cs="宋体"/>
          <w:bCs/>
          <w:color w:val="auto"/>
          <w:szCs w:val="21"/>
        </w:rPr>
      </w:pPr>
      <w:r>
        <w:rPr>
          <w:rFonts w:hint="eastAsia" w:ascii="宋体" w:hAnsi="宋体" w:cs="宋体"/>
          <w:bCs/>
          <w:color w:val="auto"/>
          <w:szCs w:val="21"/>
        </w:rPr>
        <w:t>2.采购代理机构信息</w:t>
      </w:r>
    </w:p>
    <w:p>
      <w:pPr>
        <w:keepNext w:val="0"/>
        <w:keepLines w:val="0"/>
        <w:pageBreakBefore w:val="0"/>
        <w:kinsoku/>
        <w:wordWrap/>
        <w:overflowPunct/>
        <w:topLinePunct w:val="0"/>
        <w:autoSpaceDE/>
        <w:autoSpaceDN/>
        <w:bidi w:val="0"/>
        <w:adjustRightInd/>
        <w:snapToGrid/>
        <w:spacing w:line="400" w:lineRule="exact"/>
        <w:ind w:left="420" w:leftChars="200" w:firstLine="840" w:firstLineChars="400"/>
        <w:textAlignment w:val="auto"/>
        <w:rPr>
          <w:rFonts w:ascii="宋体" w:hAnsi="宋体" w:cs="宋体"/>
          <w:bCs/>
          <w:color w:val="auto"/>
          <w:szCs w:val="21"/>
        </w:rPr>
      </w:pPr>
      <w:r>
        <w:rPr>
          <w:rFonts w:hint="eastAsia" w:ascii="宋体" w:hAnsi="宋体" w:cs="宋体"/>
          <w:bCs/>
          <w:color w:val="auto"/>
          <w:szCs w:val="21"/>
        </w:rPr>
        <w:t>名称：广西汉昌工程咨询有限公司</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ascii="宋体" w:hAnsi="宋体" w:cs="宋体"/>
          <w:bCs/>
          <w:szCs w:val="21"/>
        </w:rPr>
      </w:pPr>
      <w:r>
        <w:rPr>
          <w:rFonts w:hint="eastAsia" w:ascii="宋体" w:hAnsi="宋体" w:cs="宋体"/>
          <w:bCs/>
          <w:szCs w:val="21"/>
        </w:rPr>
        <w:t xml:space="preserve">        地址：桂林市秀峰区阳江路鸿海大酒店二楼</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rPr>
          <w:rFonts w:ascii="宋体" w:hAnsi="宋体" w:cs="宋体"/>
          <w:bCs/>
          <w:szCs w:val="21"/>
        </w:rPr>
      </w:pPr>
      <w:r>
        <w:rPr>
          <w:rFonts w:hint="eastAsia" w:ascii="宋体" w:hAnsi="宋体" w:cs="宋体"/>
          <w:bCs/>
          <w:szCs w:val="21"/>
        </w:rPr>
        <w:t xml:space="preserve">    联系方式：阳志文，0773－8280013</w:t>
      </w:r>
    </w:p>
    <w:p>
      <w:pPr>
        <w:keepNext w:val="0"/>
        <w:keepLines w:val="0"/>
        <w:pageBreakBefore w:val="0"/>
        <w:kinsoku/>
        <w:wordWrap/>
        <w:overflowPunct/>
        <w:topLinePunct w:val="0"/>
        <w:autoSpaceDE/>
        <w:autoSpaceDN/>
        <w:bidi w:val="0"/>
        <w:adjustRightInd/>
        <w:snapToGrid/>
        <w:spacing w:line="400" w:lineRule="exact"/>
        <w:ind w:left="420" w:leftChars="200" w:firstLine="420"/>
        <w:textAlignment w:val="auto"/>
        <w:outlineLvl w:val="2"/>
        <w:rPr>
          <w:rFonts w:ascii="宋体" w:hAnsi="宋体" w:cs="宋体"/>
          <w:bCs/>
          <w:szCs w:val="21"/>
        </w:rPr>
      </w:pPr>
      <w:r>
        <w:rPr>
          <w:rFonts w:hint="eastAsia" w:ascii="宋体" w:hAnsi="宋体" w:cs="宋体"/>
          <w:bCs/>
          <w:szCs w:val="21"/>
        </w:rPr>
        <w:t>3.项目联系方式</w:t>
      </w:r>
    </w:p>
    <w:p>
      <w:pPr>
        <w:keepNext w:val="0"/>
        <w:keepLines w:val="0"/>
        <w:pageBreakBefore w:val="0"/>
        <w:kinsoku/>
        <w:wordWrap/>
        <w:overflowPunct/>
        <w:topLinePunct w:val="0"/>
        <w:autoSpaceDE/>
        <w:autoSpaceDN/>
        <w:bidi w:val="0"/>
        <w:adjustRightInd/>
        <w:snapToGrid/>
        <w:spacing w:line="400" w:lineRule="exact"/>
        <w:ind w:left="420" w:leftChars="200" w:firstLine="840" w:firstLineChars="400"/>
        <w:textAlignment w:val="auto"/>
        <w:rPr>
          <w:rFonts w:ascii="宋体" w:hAnsi="宋体" w:cs="宋体"/>
          <w:bCs/>
          <w:szCs w:val="21"/>
        </w:rPr>
      </w:pPr>
      <w:r>
        <w:rPr>
          <w:rFonts w:hint="eastAsia" w:ascii="宋体" w:hAnsi="宋体" w:cs="宋体"/>
          <w:bCs/>
          <w:szCs w:val="21"/>
        </w:rPr>
        <w:t>项目联系人：阳志文</w:t>
      </w:r>
    </w:p>
    <w:p>
      <w:pPr>
        <w:keepNext w:val="0"/>
        <w:keepLines w:val="0"/>
        <w:pageBreakBefore w:val="0"/>
        <w:kinsoku/>
        <w:wordWrap/>
        <w:overflowPunct/>
        <w:topLinePunct w:val="0"/>
        <w:autoSpaceDE/>
        <w:autoSpaceDN/>
        <w:bidi w:val="0"/>
        <w:adjustRightInd/>
        <w:snapToGrid/>
        <w:spacing w:line="400" w:lineRule="exact"/>
        <w:ind w:left="420" w:leftChars="200" w:firstLine="840" w:firstLineChars="400"/>
        <w:textAlignment w:val="auto"/>
        <w:rPr>
          <w:rFonts w:ascii="宋体" w:hAnsi="宋体" w:cs="宋体"/>
          <w:bCs/>
          <w:szCs w:val="21"/>
        </w:rPr>
      </w:pPr>
      <w:r>
        <w:rPr>
          <w:rFonts w:hint="eastAsia" w:ascii="宋体" w:hAnsi="宋体" w:cs="宋体"/>
          <w:bCs/>
          <w:szCs w:val="21"/>
        </w:rPr>
        <w:t>联系电话：0773－8280013</w:t>
      </w:r>
    </w:p>
    <w:p>
      <w:pPr>
        <w:keepNext w:val="0"/>
        <w:keepLines w:val="0"/>
        <w:pageBreakBefore w:val="0"/>
        <w:kinsoku/>
        <w:wordWrap/>
        <w:overflowPunct/>
        <w:topLinePunct w:val="0"/>
        <w:autoSpaceDE/>
        <w:autoSpaceDN/>
        <w:bidi w:val="0"/>
        <w:adjustRightInd/>
        <w:snapToGrid/>
        <w:spacing w:line="400" w:lineRule="exact"/>
        <w:ind w:firstLine="840" w:firstLineChars="400"/>
        <w:textAlignment w:val="auto"/>
        <w:outlineLvl w:val="2"/>
        <w:rPr>
          <w:rFonts w:ascii="宋体" w:hAnsi="宋体" w:cs="宋体"/>
          <w:kern w:val="0"/>
          <w:szCs w:val="21"/>
        </w:rPr>
      </w:pPr>
      <w:r>
        <w:rPr>
          <w:rFonts w:hint="eastAsia"/>
          <w:kern w:val="0"/>
          <w:szCs w:val="21"/>
        </w:rPr>
        <w:t>4.监督部</w:t>
      </w:r>
      <w:r>
        <w:rPr>
          <w:rFonts w:hint="eastAsia" w:ascii="宋体" w:hAnsi="宋体" w:cs="宋体"/>
          <w:bCs/>
          <w:szCs w:val="21"/>
        </w:rPr>
        <w:t>门：</w:t>
      </w:r>
      <w:r>
        <w:t>资源县政府采购管理办公室</w:t>
      </w:r>
      <w:r>
        <w:rPr>
          <w:rFonts w:hint="eastAsia" w:ascii="宋体" w:hAnsi="宋体" w:cs="宋体"/>
          <w:bCs/>
          <w:szCs w:val="21"/>
        </w:rPr>
        <w:t>，联系电话：</w:t>
      </w:r>
      <w:r>
        <w:rPr>
          <w:rFonts w:hint="eastAsia" w:ascii="宋体" w:hAnsi="宋体" w:cs="宋体"/>
          <w:szCs w:val="21"/>
        </w:rPr>
        <w:t>0773-4315648</w:t>
      </w:r>
      <w:r>
        <w:rPr>
          <w:rFonts w:hint="eastAsia" w:ascii="宋体" w:hAnsi="宋体" w:cs="宋体"/>
          <w:bCs/>
          <w:szCs w:val="21"/>
        </w:rPr>
        <w:t>；</w:t>
      </w:r>
    </w:p>
    <w:p>
      <w:pPr>
        <w:pStyle w:val="6"/>
        <w:keepNext w:val="0"/>
        <w:keepLines w:val="0"/>
        <w:pageBreakBefore w:val="0"/>
        <w:kinsoku/>
        <w:wordWrap/>
        <w:overflowPunct/>
        <w:topLinePunct w:val="0"/>
        <w:autoSpaceDE/>
        <w:autoSpaceDN/>
        <w:bidi w:val="0"/>
        <w:adjustRightInd/>
        <w:snapToGrid/>
        <w:spacing w:line="400" w:lineRule="exact"/>
        <w:ind w:firstLine="5250" w:firstLineChars="2500"/>
        <w:textAlignment w:val="auto"/>
      </w:pPr>
    </w:p>
    <w:p>
      <w:pPr>
        <w:pStyle w:val="6"/>
        <w:keepNext w:val="0"/>
        <w:keepLines w:val="0"/>
        <w:pageBreakBefore w:val="0"/>
        <w:kinsoku/>
        <w:wordWrap/>
        <w:overflowPunct/>
        <w:topLinePunct w:val="0"/>
        <w:autoSpaceDE/>
        <w:autoSpaceDN/>
        <w:bidi w:val="0"/>
        <w:adjustRightInd/>
        <w:snapToGrid/>
        <w:spacing w:line="400" w:lineRule="exact"/>
        <w:ind w:firstLine="5250" w:firstLineChars="2500"/>
        <w:textAlignment w:val="auto"/>
      </w:pPr>
      <w:r>
        <w:rPr>
          <w:rFonts w:hint="eastAsia"/>
        </w:rPr>
        <w:t>广西汉昌工程咨询有限公司</w:t>
      </w:r>
    </w:p>
    <w:p>
      <w:pPr>
        <w:pStyle w:val="6"/>
        <w:keepNext w:val="0"/>
        <w:keepLines w:val="0"/>
        <w:pageBreakBefore w:val="0"/>
        <w:kinsoku/>
        <w:wordWrap/>
        <w:overflowPunct/>
        <w:topLinePunct w:val="0"/>
        <w:autoSpaceDE/>
        <w:autoSpaceDN/>
        <w:bidi w:val="0"/>
        <w:adjustRightInd/>
        <w:snapToGrid/>
        <w:spacing w:line="400" w:lineRule="exact"/>
        <w:ind w:firstLine="5670" w:firstLineChars="2700"/>
        <w:textAlignment w:val="auto"/>
      </w:pPr>
      <w:r>
        <w:rPr>
          <w:rFonts w:hint="eastAsia"/>
        </w:rPr>
        <w:t>202</w:t>
      </w:r>
      <w:r>
        <w:rPr>
          <w:rFonts w:hint="eastAsia"/>
          <w:lang w:val="en-US" w:eastAsia="zh-CN"/>
        </w:rPr>
        <w:t>0</w:t>
      </w:r>
      <w:r>
        <w:rPr>
          <w:rFonts w:hint="eastAsia"/>
        </w:rPr>
        <w:t>年1</w:t>
      </w:r>
      <w:r>
        <w:rPr>
          <w:rFonts w:hint="eastAsia"/>
          <w:lang w:val="en-US" w:eastAsia="zh-CN"/>
        </w:rPr>
        <w:t>2</w:t>
      </w:r>
      <w:r>
        <w:rPr>
          <w:rFonts w:hint="eastAsia"/>
        </w:rPr>
        <w:t>月</w:t>
      </w:r>
      <w:r>
        <w:rPr>
          <w:rFonts w:hint="eastAsia"/>
          <w:lang w:val="en-US" w:eastAsia="zh-CN"/>
        </w:rPr>
        <w:t>23</w:t>
      </w:r>
      <w:r>
        <w:rPr>
          <w:rFonts w:hint="eastAsia"/>
        </w:rPr>
        <w:t>日</w:t>
      </w:r>
    </w:p>
    <w:p>
      <w:pPr>
        <w:pStyle w:val="6"/>
        <w:spacing w:line="500" w:lineRule="exact"/>
      </w:pPr>
    </w:p>
    <w:p>
      <w:pPr>
        <w:ind w:firstLine="643"/>
        <w:rPr>
          <w:rFonts w:ascii="宋体" w:hAnsi="宋体" w:cs="宋体"/>
          <w:b/>
          <w:sz w:val="32"/>
          <w:szCs w:val="32"/>
        </w:rPr>
      </w:pPr>
      <w:r>
        <w:rPr>
          <w:rFonts w:hint="eastAsia" w:ascii="宋体" w:hAnsi="宋体" w:cs="宋体"/>
          <w:b/>
          <w:sz w:val="32"/>
          <w:szCs w:val="32"/>
        </w:rPr>
        <w:br w:type="page"/>
      </w:r>
    </w:p>
    <w:p>
      <w:pPr>
        <w:ind w:firstLine="643"/>
        <w:jc w:val="center"/>
        <w:outlineLvl w:val="0"/>
        <w:rPr>
          <w:rFonts w:ascii="宋体" w:hAnsi="宋体" w:cs="宋体"/>
          <w:b/>
          <w:sz w:val="32"/>
          <w:szCs w:val="32"/>
        </w:rPr>
      </w:pPr>
      <w:bookmarkStart w:id="19" w:name="_Toc22759"/>
      <w:r>
        <w:rPr>
          <w:rFonts w:hint="eastAsia" w:ascii="宋体" w:hAnsi="宋体" w:cs="宋体"/>
          <w:b/>
          <w:sz w:val="32"/>
          <w:szCs w:val="32"/>
        </w:rPr>
        <w:t>第二章   磋商供应商须知及前附表</w:t>
      </w:r>
      <w:bookmarkEnd w:id="19"/>
    </w:p>
    <w:p>
      <w:pPr>
        <w:tabs>
          <w:tab w:val="left" w:pos="1065"/>
          <w:tab w:val="center" w:pos="4411"/>
        </w:tabs>
        <w:spacing w:line="440" w:lineRule="atLeast"/>
        <w:ind w:firstLine="482"/>
        <w:jc w:val="center"/>
        <w:outlineLvl w:val="1"/>
        <w:rPr>
          <w:rFonts w:ascii="宋体" w:hAnsi="宋体"/>
          <w:b/>
          <w:sz w:val="24"/>
        </w:rPr>
      </w:pPr>
      <w:r>
        <w:rPr>
          <w:rFonts w:hint="eastAsia" w:ascii="宋体" w:hAnsi="宋体"/>
          <w:b/>
          <w:sz w:val="24"/>
        </w:rPr>
        <w:t>磋商供应商须知前附表</w:t>
      </w:r>
    </w:p>
    <w:tbl>
      <w:tblPr>
        <w:tblStyle w:val="15"/>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1"/>
        <w:gridCol w:w="2130"/>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6" w:type="dxa"/>
            <w:vAlign w:val="center"/>
          </w:tcPr>
          <w:p>
            <w:pPr>
              <w:spacing w:before="0" w:after="0" w:line="400" w:lineRule="exact"/>
              <w:ind w:firstLine="0" w:firstLineChars="0"/>
              <w:jc w:val="center"/>
              <w:rPr>
                <w:rFonts w:hint="eastAsia" w:ascii="宋体" w:hAnsi="宋体" w:cs="宋体"/>
                <w:bCs/>
              </w:rPr>
            </w:pPr>
            <w:r>
              <w:rPr>
                <w:rFonts w:hint="eastAsia" w:ascii="宋体" w:hAnsi="宋体" w:cs="宋体"/>
                <w:bCs/>
              </w:rPr>
              <w:t>序号</w:t>
            </w:r>
          </w:p>
        </w:tc>
        <w:tc>
          <w:tcPr>
            <w:tcW w:w="991" w:type="dxa"/>
            <w:vAlign w:val="center"/>
          </w:tcPr>
          <w:p>
            <w:pPr>
              <w:spacing w:before="0" w:after="0" w:line="400" w:lineRule="exact"/>
              <w:ind w:firstLine="0" w:firstLineChars="0"/>
              <w:jc w:val="center"/>
              <w:rPr>
                <w:rFonts w:hint="eastAsia" w:ascii="宋体" w:hAnsi="宋体" w:cs="宋体"/>
                <w:bCs/>
              </w:rPr>
            </w:pPr>
            <w:r>
              <w:rPr>
                <w:rFonts w:hint="eastAsia" w:ascii="宋体" w:hAnsi="宋体" w:cs="宋体"/>
                <w:bCs/>
              </w:rPr>
              <w:t>条款号</w:t>
            </w:r>
          </w:p>
        </w:tc>
        <w:tc>
          <w:tcPr>
            <w:tcW w:w="2130" w:type="dxa"/>
            <w:vAlign w:val="center"/>
          </w:tcPr>
          <w:p>
            <w:pPr>
              <w:spacing w:before="0" w:after="0" w:line="400" w:lineRule="exact"/>
              <w:ind w:firstLine="0" w:firstLineChars="0"/>
              <w:jc w:val="center"/>
              <w:rPr>
                <w:rFonts w:hint="eastAsia" w:ascii="宋体" w:hAnsi="宋体" w:cs="宋体"/>
                <w:bCs/>
              </w:rPr>
            </w:pPr>
            <w:r>
              <w:rPr>
                <w:rFonts w:hint="eastAsia" w:ascii="宋体" w:hAnsi="宋体" w:cs="宋体"/>
                <w:bCs/>
              </w:rPr>
              <w:t>条款名称</w:t>
            </w:r>
          </w:p>
        </w:tc>
        <w:tc>
          <w:tcPr>
            <w:tcW w:w="6283" w:type="dxa"/>
            <w:vAlign w:val="center"/>
          </w:tcPr>
          <w:p>
            <w:pPr>
              <w:spacing w:before="0" w:after="0" w:line="400" w:lineRule="exact"/>
              <w:ind w:firstLine="0" w:firstLineChars="0"/>
              <w:jc w:val="center"/>
              <w:rPr>
                <w:rFonts w:hint="eastAsia" w:ascii="宋体" w:hAnsi="宋体" w:cs="宋体"/>
                <w:bCs/>
              </w:rPr>
            </w:pPr>
            <w:r>
              <w:rPr>
                <w:rFonts w:hint="eastAsia" w:ascii="宋体" w:hAnsi="宋体" w:cs="宋体"/>
                <w:bCs/>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1</w:t>
            </w:r>
          </w:p>
        </w:tc>
        <w:tc>
          <w:tcPr>
            <w:tcW w:w="991" w:type="dxa"/>
            <w:vAlign w:val="center"/>
          </w:tcPr>
          <w:p>
            <w:pPr>
              <w:spacing w:before="0" w:after="0" w:line="360" w:lineRule="exact"/>
              <w:ind w:firstLineChars="0"/>
              <w:rPr>
                <w:rFonts w:ascii="宋体" w:hAnsi="宋体" w:cs="宋体"/>
                <w:szCs w:val="21"/>
              </w:rPr>
            </w:pPr>
            <w:r>
              <w:rPr>
                <w:rFonts w:hint="eastAsia" w:ascii="宋体" w:hAnsi="宋体" w:cs="宋体"/>
                <w:szCs w:val="21"/>
              </w:rPr>
              <w:t>1.1</w:t>
            </w:r>
          </w:p>
        </w:tc>
        <w:tc>
          <w:tcPr>
            <w:tcW w:w="2130" w:type="dxa"/>
            <w:vAlign w:val="center"/>
          </w:tcPr>
          <w:p>
            <w:pPr>
              <w:spacing w:before="0" w:after="0" w:line="360" w:lineRule="exact"/>
              <w:ind w:firstLine="0" w:firstLineChars="0"/>
              <w:rPr>
                <w:rFonts w:ascii="宋体" w:hAnsi="宋体" w:cs="宋体"/>
                <w:szCs w:val="21"/>
              </w:rPr>
            </w:pPr>
            <w:r>
              <w:rPr>
                <w:rFonts w:hint="eastAsia" w:ascii="宋体" w:hAnsi="宋体" w:cs="宋体"/>
                <w:szCs w:val="21"/>
              </w:rPr>
              <w:t>项目名称及项目编号</w:t>
            </w:r>
          </w:p>
        </w:tc>
        <w:tc>
          <w:tcPr>
            <w:tcW w:w="6283" w:type="dxa"/>
          </w:tcPr>
          <w:p>
            <w:pPr>
              <w:spacing w:before="0" w:after="0" w:line="400" w:lineRule="exact"/>
              <w:ind w:firstLine="0" w:firstLineChars="0"/>
              <w:rPr>
                <w:rFonts w:ascii="宋体" w:hAnsi="宋体" w:cs="宋体"/>
                <w:color w:val="FF0000"/>
              </w:rPr>
            </w:pPr>
            <w:r>
              <w:rPr>
                <w:rFonts w:hint="eastAsia" w:ascii="宋体" w:hAnsi="宋体" w:cs="宋体"/>
                <w:szCs w:val="21"/>
              </w:rPr>
              <w:t>项目名称：资源县人民法院续租一批安全移动终端和终端流量卡</w:t>
            </w:r>
          </w:p>
          <w:p>
            <w:pPr>
              <w:spacing w:before="0" w:after="0" w:line="400" w:lineRule="exact"/>
              <w:ind w:firstLine="0" w:firstLineChars="0"/>
              <w:rPr>
                <w:rFonts w:ascii="宋体" w:hAnsi="宋体" w:cs="宋体"/>
              </w:rPr>
            </w:pPr>
            <w:r>
              <w:rPr>
                <w:rFonts w:hint="eastAsia" w:ascii="宋体" w:hAnsi="宋体" w:cs="宋体"/>
                <w:szCs w:val="21"/>
              </w:rPr>
              <w:t>项目编号：GLZC2020-C3-290063-GXHC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2</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3</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供应商资格</w:t>
            </w:r>
          </w:p>
        </w:tc>
        <w:tc>
          <w:tcPr>
            <w:tcW w:w="6283" w:type="dxa"/>
            <w:vAlign w:val="center"/>
          </w:tcPr>
          <w:p>
            <w:pPr>
              <w:spacing w:before="0" w:after="0" w:line="400" w:lineRule="exact"/>
              <w:ind w:firstLine="0" w:firstLineChars="0"/>
              <w:rPr>
                <w:rFonts w:ascii="宋体" w:hAnsi="宋体" w:cs="宋体"/>
                <w:bCs/>
              </w:rPr>
            </w:pPr>
            <w:r>
              <w:rPr>
                <w:rFonts w:hint="eastAsia" w:ascii="宋体" w:hAnsi="宋体" w:cs="宋体"/>
                <w:bCs/>
              </w:rPr>
              <w:t>3.1满足《中华人民共和国政府采购法》第二十二条规定；</w:t>
            </w:r>
          </w:p>
          <w:p>
            <w:pPr>
              <w:spacing w:before="0" w:after="0" w:line="400" w:lineRule="exact"/>
              <w:ind w:firstLine="0" w:firstLineChars="0"/>
              <w:rPr>
                <w:rFonts w:ascii="宋体" w:hAnsi="宋体" w:cs="宋体"/>
                <w:bCs/>
              </w:rPr>
            </w:pPr>
            <w:r>
              <w:rPr>
                <w:rFonts w:hint="eastAsia" w:ascii="宋体" w:hAnsi="宋体" w:cs="宋体"/>
                <w:bCs/>
              </w:rPr>
              <w:t>3.2落实政府采购政策需满足的资格要求：无。</w:t>
            </w:r>
          </w:p>
          <w:p>
            <w:pPr>
              <w:spacing w:before="0" w:after="0" w:line="400" w:lineRule="exact"/>
              <w:ind w:firstLine="0" w:firstLineChars="0"/>
              <w:rPr>
                <w:rFonts w:ascii="宋体" w:hAnsi="宋体" w:cs="宋体"/>
                <w:bCs/>
              </w:rPr>
            </w:pPr>
            <w:r>
              <w:rPr>
                <w:rFonts w:hint="eastAsia" w:ascii="宋体" w:hAnsi="宋体" w:cs="宋体"/>
                <w:bCs/>
              </w:rPr>
              <w:t>3.3本项目的特定资格要求：无</w:t>
            </w:r>
          </w:p>
          <w:p>
            <w:pPr>
              <w:spacing w:before="0" w:after="0" w:line="400" w:lineRule="exact"/>
              <w:ind w:firstLine="0" w:firstLineChars="0"/>
              <w:rPr>
                <w:rFonts w:ascii="宋体" w:hAnsi="宋体" w:cs="宋体"/>
                <w:bCs/>
              </w:rPr>
            </w:pPr>
            <w:r>
              <w:rPr>
                <w:rFonts w:hint="eastAsia" w:ascii="宋体" w:hAnsi="宋体" w:cs="宋体"/>
                <w:bCs/>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before="0" w:after="0" w:line="400" w:lineRule="exact"/>
              <w:ind w:firstLine="0" w:firstLineChars="0"/>
              <w:rPr>
                <w:rFonts w:ascii="宋体" w:hAnsi="宋体" w:cs="宋体"/>
                <w:bCs/>
              </w:rPr>
            </w:pPr>
            <w:r>
              <w:rPr>
                <w:rFonts w:hint="eastAsia" w:ascii="宋体" w:hAnsi="宋体" w:cs="宋体"/>
                <w:bCs/>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3</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4</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磋商费用</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不论</w:t>
            </w:r>
            <w:r>
              <w:rPr>
                <w:rFonts w:hint="eastAsia" w:ascii="宋体" w:hAnsi="宋体" w:cs="宋体"/>
              </w:rPr>
              <w:t>磋商</w:t>
            </w:r>
            <w:r>
              <w:rPr>
                <w:rFonts w:hint="eastAsia" w:ascii="宋体" w:hAnsi="宋体" w:cs="宋体"/>
                <w:szCs w:val="21"/>
              </w:rPr>
              <w:t>结果如何，供应商均应自行承担所有与</w:t>
            </w:r>
            <w:r>
              <w:rPr>
                <w:rFonts w:hint="eastAsia" w:ascii="宋体" w:hAnsi="宋体" w:cs="宋体"/>
              </w:rPr>
              <w:t>磋商</w:t>
            </w:r>
            <w:r>
              <w:rPr>
                <w:rFonts w:hint="eastAsia" w:ascii="宋体" w:hAnsi="宋体" w:cs="宋体"/>
                <w:szCs w:val="21"/>
              </w:rPr>
              <w:t xml:space="preserve">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4</w:t>
            </w:r>
          </w:p>
        </w:tc>
        <w:tc>
          <w:tcPr>
            <w:tcW w:w="991"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13</w:t>
            </w:r>
          </w:p>
        </w:tc>
        <w:tc>
          <w:tcPr>
            <w:tcW w:w="2130"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szCs w:val="21"/>
              </w:rPr>
              <w:t>磋商报价及</w:t>
            </w:r>
            <w:r>
              <w:rPr>
                <w:rFonts w:hint="eastAsia" w:ascii="宋体" w:hAnsi="宋体" w:cs="宋体"/>
                <w:position w:val="-2"/>
                <w:szCs w:val="21"/>
              </w:rPr>
              <w:t>采购预算总金额</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13.1采购项目预算金额（人民币）：</w:t>
            </w:r>
            <w:r>
              <w:rPr>
                <w:rFonts w:hint="eastAsia" w:ascii="宋体" w:hAnsi="宋体" w:cs="宋体"/>
                <w:bCs/>
                <w:szCs w:val="21"/>
              </w:rPr>
              <w:t>53.808</w:t>
            </w:r>
            <w:r>
              <w:rPr>
                <w:rFonts w:hint="eastAsia" w:ascii="宋体" w:hAnsi="宋体" w:cs="宋体"/>
                <w:szCs w:val="21"/>
              </w:rPr>
              <w:t>万元。</w:t>
            </w:r>
          </w:p>
          <w:p>
            <w:pPr>
              <w:spacing w:before="0" w:after="0" w:line="400" w:lineRule="exact"/>
              <w:ind w:firstLine="0" w:firstLineChars="0"/>
              <w:rPr>
                <w:rFonts w:ascii="宋体" w:hAnsi="宋体" w:cs="宋体"/>
                <w:szCs w:val="21"/>
              </w:rPr>
            </w:pPr>
            <w:r>
              <w:rPr>
                <w:rFonts w:hint="eastAsia" w:ascii="宋体" w:hAnsi="宋体" w:cs="宋体"/>
                <w:szCs w:val="21"/>
              </w:rPr>
              <w:t>报价超过采购预算金额的，响应文件按无效处理。</w:t>
            </w:r>
          </w:p>
          <w:p>
            <w:pPr>
              <w:spacing w:before="0" w:after="0" w:line="400" w:lineRule="exact"/>
              <w:ind w:firstLine="0" w:firstLineChars="0"/>
              <w:rPr>
                <w:rFonts w:ascii="宋体" w:hAnsi="宋体" w:cs="宋体"/>
                <w:sz w:val="24"/>
              </w:rPr>
            </w:pPr>
            <w:r>
              <w:rPr>
                <w:rFonts w:hint="eastAsia" w:ascii="宋体" w:hAnsi="宋体" w:cs="宋体"/>
                <w:szCs w:val="21"/>
              </w:rPr>
              <w:t>13.2供应商必须就“服务采购需求”中的所有服务内容作完整唯一报价，否则，其响应文件无效。响应文件只允许有一个报价，有选择的或有条件的报价将不予接受。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5</w:t>
            </w:r>
          </w:p>
        </w:tc>
        <w:tc>
          <w:tcPr>
            <w:tcW w:w="991"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14.1</w:t>
            </w:r>
          </w:p>
        </w:tc>
        <w:tc>
          <w:tcPr>
            <w:tcW w:w="2130"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响应文件有效期</w:t>
            </w:r>
          </w:p>
        </w:tc>
        <w:tc>
          <w:tcPr>
            <w:tcW w:w="6283" w:type="dxa"/>
          </w:tcPr>
          <w:p>
            <w:pPr>
              <w:tabs>
                <w:tab w:val="left" w:pos="1305"/>
              </w:tabs>
              <w:spacing w:before="0" w:after="0" w:line="400" w:lineRule="exact"/>
              <w:ind w:firstLine="0" w:firstLineChars="0"/>
              <w:rPr>
                <w:rFonts w:ascii="宋体" w:hAnsi="宋体" w:cs="宋体"/>
                <w:szCs w:val="21"/>
              </w:rPr>
            </w:pPr>
            <w:r>
              <w:rPr>
                <w:rFonts w:hint="eastAsia" w:ascii="宋体" w:hAnsi="宋体" w:cs="宋体"/>
                <w:szCs w:val="21"/>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szCs w:val="21"/>
              </w:rPr>
            </w:pPr>
            <w:r>
              <w:rPr>
                <w:rFonts w:hint="eastAsia" w:ascii="宋体" w:hAnsi="宋体" w:cs="宋体"/>
                <w:szCs w:val="21"/>
              </w:rPr>
              <w:t>6</w:t>
            </w:r>
          </w:p>
        </w:tc>
        <w:tc>
          <w:tcPr>
            <w:tcW w:w="991"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15</w:t>
            </w:r>
          </w:p>
        </w:tc>
        <w:tc>
          <w:tcPr>
            <w:tcW w:w="2130"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保证金</w:t>
            </w:r>
          </w:p>
        </w:tc>
        <w:tc>
          <w:tcPr>
            <w:tcW w:w="6283" w:type="dxa"/>
          </w:tcPr>
          <w:p>
            <w:pPr>
              <w:spacing w:before="0" w:after="0" w:line="400" w:lineRule="exact"/>
              <w:ind w:firstLine="0" w:firstLineChars="0"/>
              <w:rPr>
                <w:rFonts w:ascii="宋体" w:hAnsi="宋体" w:cs="宋体"/>
                <w:szCs w:val="21"/>
              </w:rPr>
            </w:pPr>
            <w:r>
              <w:rPr>
                <w:rFonts w:hint="eastAsia" w:ascii="宋体" w:hAnsi="宋体" w:cs="宋体"/>
                <w:szCs w:val="21"/>
              </w:rPr>
              <w:t>本项目无须缴纳磋商保证金。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spacing w:before="0" w:after="0" w:line="420" w:lineRule="exact"/>
              <w:ind w:firstLineChars="0"/>
              <w:rPr>
                <w:rFonts w:ascii="宋体" w:hAnsi="宋体" w:cs="宋体"/>
                <w:szCs w:val="21"/>
              </w:rPr>
            </w:pPr>
            <w:r>
              <w:rPr>
                <w:rFonts w:hint="eastAsia" w:ascii="宋体" w:hAnsi="宋体" w:cs="宋体"/>
                <w:szCs w:val="21"/>
              </w:rPr>
              <w:t>7</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16.1</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响应文件份数</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正本壹册，副本肆册（A4纸装订），须完整提交。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20" w:lineRule="exact"/>
              <w:ind w:firstLineChars="0"/>
              <w:rPr>
                <w:rFonts w:ascii="宋体" w:hAnsi="宋体" w:cs="宋体"/>
                <w:szCs w:val="21"/>
              </w:rPr>
            </w:pPr>
            <w:r>
              <w:rPr>
                <w:rFonts w:hint="eastAsia" w:ascii="宋体" w:hAnsi="宋体" w:cs="宋体"/>
                <w:szCs w:val="21"/>
              </w:rPr>
              <w:t>8</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16.2</w:t>
            </w:r>
          </w:p>
        </w:tc>
        <w:tc>
          <w:tcPr>
            <w:tcW w:w="2130" w:type="dxa"/>
            <w:vAlign w:val="center"/>
          </w:tcPr>
          <w:p>
            <w:pPr>
              <w:spacing w:before="0" w:after="0" w:line="360" w:lineRule="exact"/>
              <w:ind w:firstLine="0" w:firstLineChars="0"/>
              <w:jc w:val="center"/>
              <w:rPr>
                <w:rFonts w:ascii="宋体" w:hAnsi="宋体" w:cs="宋体"/>
                <w:position w:val="10"/>
                <w:szCs w:val="21"/>
              </w:rPr>
            </w:pPr>
            <w:r>
              <w:rPr>
                <w:rFonts w:hint="eastAsia" w:ascii="宋体" w:hAnsi="宋体" w:cs="宋体"/>
                <w:szCs w:val="21"/>
              </w:rPr>
              <w:t>响应文件装订要求</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360" w:lineRule="exact"/>
              <w:ind w:firstLineChars="0"/>
              <w:rPr>
                <w:rFonts w:ascii="宋体" w:hAnsi="宋体" w:cs="宋体"/>
                <w:szCs w:val="21"/>
              </w:rPr>
            </w:pPr>
            <w:r>
              <w:rPr>
                <w:rFonts w:hint="eastAsia" w:ascii="宋体" w:hAnsi="宋体" w:cs="宋体"/>
                <w:szCs w:val="21"/>
              </w:rPr>
              <w:t>9</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16.6</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响应文件包装、密封、标记</w:t>
            </w:r>
          </w:p>
        </w:tc>
        <w:tc>
          <w:tcPr>
            <w:tcW w:w="6283" w:type="dxa"/>
            <w:vAlign w:val="center"/>
          </w:tcPr>
          <w:p>
            <w:pPr>
              <w:snapToGrid w:val="0"/>
              <w:spacing w:before="0" w:after="0" w:line="400" w:lineRule="exact"/>
              <w:ind w:firstLine="0" w:firstLineChars="0"/>
              <w:jc w:val="left"/>
              <w:rPr>
                <w:rFonts w:ascii="宋体" w:hAnsi="宋体" w:cs="宋体"/>
                <w:szCs w:val="21"/>
              </w:rPr>
            </w:pPr>
            <w:r>
              <w:rPr>
                <w:rFonts w:hint="eastAsia" w:ascii="宋体" w:hAnsi="宋体" w:cs="宋体"/>
                <w:szCs w:val="21"/>
              </w:rPr>
              <w:t>16.6.1响应文件包装、密封：供应商须将响应文件“正本”、“副本” 一并装入一个响应文件袋（盒、箱）中密封，并在密封处密封签章【公章、密封章、法定代表人、负责人、自然人或相应的授权委托代理人签字均可】。</w:t>
            </w:r>
          </w:p>
          <w:p>
            <w:pPr>
              <w:spacing w:before="0" w:after="0" w:line="400" w:lineRule="exact"/>
              <w:ind w:firstLine="0" w:firstLineChars="0"/>
              <w:rPr>
                <w:rFonts w:ascii="宋体" w:hAnsi="宋体" w:cs="宋体"/>
                <w:szCs w:val="21"/>
              </w:rPr>
            </w:pPr>
            <w:r>
              <w:rPr>
                <w:rFonts w:hint="eastAsia" w:ascii="宋体" w:hAnsi="宋体" w:cs="宋体"/>
                <w:szCs w:val="21"/>
              </w:rPr>
              <w:t>16.6.2响应文件袋（盒、箱）标记：</w:t>
            </w:r>
          </w:p>
          <w:p>
            <w:pPr>
              <w:spacing w:before="0" w:after="0" w:line="400" w:lineRule="exact"/>
              <w:ind w:firstLine="0" w:firstLineChars="0"/>
              <w:rPr>
                <w:rFonts w:ascii="宋体" w:hAnsi="宋体" w:cs="宋体"/>
                <w:szCs w:val="21"/>
              </w:rPr>
            </w:pPr>
            <w:r>
              <w:rPr>
                <w:rFonts w:hint="eastAsia" w:ascii="宋体" w:hAnsi="宋体" w:cs="宋体"/>
                <w:szCs w:val="21"/>
              </w:rPr>
              <w:t>项目名称：</w:t>
            </w:r>
          </w:p>
          <w:p>
            <w:pPr>
              <w:spacing w:before="0" w:after="0" w:line="400" w:lineRule="exact"/>
              <w:ind w:firstLine="0" w:firstLineChars="0"/>
              <w:rPr>
                <w:rFonts w:ascii="宋体" w:hAnsi="宋体" w:cs="宋体"/>
                <w:szCs w:val="21"/>
              </w:rPr>
            </w:pPr>
            <w:r>
              <w:rPr>
                <w:rFonts w:hint="eastAsia" w:ascii="宋体" w:hAnsi="宋体" w:cs="宋体"/>
                <w:szCs w:val="21"/>
              </w:rPr>
              <w:t>项目编号：</w:t>
            </w:r>
          </w:p>
          <w:p>
            <w:pPr>
              <w:spacing w:before="0" w:after="0" w:line="400" w:lineRule="exact"/>
              <w:ind w:firstLine="0" w:firstLineChars="0"/>
              <w:rPr>
                <w:rFonts w:ascii="宋体" w:hAnsi="宋体" w:cs="宋体"/>
                <w:szCs w:val="21"/>
              </w:rPr>
            </w:pPr>
            <w:r>
              <w:rPr>
                <w:rFonts w:hint="eastAsia" w:ascii="宋体" w:hAnsi="宋体" w:cs="宋体"/>
                <w:szCs w:val="21"/>
              </w:rPr>
              <w:t>采购代理机构：</w:t>
            </w:r>
          </w:p>
          <w:p>
            <w:pPr>
              <w:spacing w:before="0" w:after="0" w:line="400" w:lineRule="exact"/>
              <w:ind w:firstLine="0" w:firstLineChars="0"/>
              <w:rPr>
                <w:rFonts w:ascii="宋体" w:hAnsi="宋体" w:cs="宋体"/>
                <w:szCs w:val="21"/>
              </w:rPr>
            </w:pPr>
            <w:r>
              <w:rPr>
                <w:rFonts w:hint="eastAsia" w:ascii="宋体" w:hAnsi="宋体" w:cs="宋体"/>
                <w:szCs w:val="21"/>
              </w:rPr>
              <w:t>供应商单位名称：</w:t>
            </w:r>
          </w:p>
          <w:p>
            <w:pPr>
              <w:spacing w:before="0" w:after="0" w:line="400" w:lineRule="exact"/>
              <w:ind w:firstLine="0" w:firstLineChars="0"/>
              <w:rPr>
                <w:rFonts w:ascii="宋体" w:hAnsi="宋体" w:cs="宋体"/>
                <w:szCs w:val="21"/>
              </w:rPr>
            </w:pPr>
            <w:r>
              <w:rPr>
                <w:rFonts w:hint="eastAsia" w:ascii="宋体" w:hAnsi="宋体" w:cs="宋体"/>
                <w:szCs w:val="21"/>
              </w:rPr>
              <w:t>在</w:t>
            </w:r>
            <w:r>
              <w:rPr>
                <w:rFonts w:ascii="宋体" w:hAnsi="宋体" w:cs="宋体"/>
                <w:szCs w:val="21"/>
              </w:rPr>
              <w:t xml:space="preserve">    </w:t>
            </w:r>
            <w:r>
              <w:rPr>
                <w:rFonts w:hint="eastAsia" w:ascii="宋体" w:hAnsi="宋体" w:cs="宋体"/>
                <w:szCs w:val="21"/>
              </w:rPr>
              <w:t>年 月  日  时 分前不得开启（此处供应商填写响应文件递交截止时间）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10</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16.7</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供应商公章</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本竞争性</w:t>
            </w:r>
            <w:r>
              <w:rPr>
                <w:rFonts w:hint="eastAsia" w:ascii="宋体" w:hAnsi="宋体" w:cs="宋体"/>
              </w:rPr>
              <w:t>磋商</w:t>
            </w:r>
            <w:r>
              <w:rPr>
                <w:rFonts w:hint="eastAsia" w:ascii="宋体" w:hAnsi="宋体" w:cs="宋体"/>
                <w:szCs w:val="21"/>
              </w:rPr>
              <w:t>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11</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18.1</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响应文件递交起止时间</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b/>
                <w:szCs w:val="21"/>
              </w:rPr>
              <w:t>响应文件递交起止时间：</w:t>
            </w: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年1月</w:t>
            </w:r>
            <w:r>
              <w:rPr>
                <w:rFonts w:hint="eastAsia" w:ascii="宋体" w:hAnsi="宋体" w:cs="宋体"/>
                <w:szCs w:val="21"/>
                <w:lang w:val="en-US" w:eastAsia="zh-CN"/>
              </w:rPr>
              <w:t>6</w:t>
            </w:r>
            <w:r>
              <w:rPr>
                <w:rFonts w:hint="eastAsia" w:ascii="宋体" w:hAnsi="宋体" w:cs="宋体"/>
                <w:szCs w:val="21"/>
              </w:rPr>
              <w:t>日10时至10时30分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12</w:t>
            </w:r>
          </w:p>
        </w:tc>
        <w:tc>
          <w:tcPr>
            <w:tcW w:w="991"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18.2</w:t>
            </w:r>
          </w:p>
        </w:tc>
        <w:tc>
          <w:tcPr>
            <w:tcW w:w="2130"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响应文件递交地点</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szCs w:val="21"/>
              </w:rPr>
              <w:t>桂林市公共资源交易中心（临桂新区西城中路69号</w:t>
            </w:r>
            <w:r>
              <w:rPr>
                <w:rFonts w:hint="eastAsia" w:ascii="宋体" w:hAnsi="宋体" w:cs="宋体"/>
                <w:color w:val="auto"/>
                <w:szCs w:val="21"/>
              </w:rPr>
              <w:t>西辅楼四楼）</w:t>
            </w:r>
            <w:r>
              <w:rPr>
                <w:rFonts w:hint="eastAsia" w:ascii="宋体" w:hAnsi="宋体" w:cs="宋体"/>
                <w:color w:val="auto"/>
                <w:szCs w:val="21"/>
                <w:lang w:val="en-US" w:eastAsia="zh-CN"/>
              </w:rPr>
              <w:t>8</w:t>
            </w:r>
            <w:r>
              <w:rPr>
                <w:rFonts w:hint="eastAsia" w:ascii="宋体" w:hAnsi="宋体" w:cs="宋体"/>
                <w:color w:val="auto"/>
                <w:szCs w:val="21"/>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13</w:t>
            </w:r>
          </w:p>
        </w:tc>
        <w:tc>
          <w:tcPr>
            <w:tcW w:w="991" w:type="dxa"/>
            <w:vAlign w:val="center"/>
          </w:tcPr>
          <w:p>
            <w:pPr>
              <w:spacing w:before="0" w:after="0" w:line="360" w:lineRule="exact"/>
              <w:ind w:firstLine="0" w:firstLineChars="0"/>
              <w:jc w:val="center"/>
              <w:rPr>
                <w:rFonts w:ascii="宋体" w:hAnsi="宋体" w:cs="宋体"/>
                <w:position w:val="-2"/>
                <w:szCs w:val="21"/>
              </w:rPr>
            </w:pPr>
            <w:r>
              <w:rPr>
                <w:rFonts w:hint="eastAsia" w:ascii="宋体" w:hAnsi="宋体" w:cs="宋体"/>
                <w:position w:val="-2"/>
                <w:szCs w:val="21"/>
              </w:rPr>
              <w:t>19.1</w:t>
            </w:r>
          </w:p>
        </w:tc>
        <w:tc>
          <w:tcPr>
            <w:tcW w:w="2130" w:type="dxa"/>
            <w:vAlign w:val="center"/>
          </w:tcPr>
          <w:p>
            <w:pPr>
              <w:spacing w:before="0" w:after="0" w:line="420" w:lineRule="exact"/>
              <w:ind w:firstLine="0" w:firstLineChars="0"/>
              <w:jc w:val="center"/>
              <w:rPr>
                <w:rFonts w:ascii="宋体" w:hAnsi="宋体" w:cs="宋体"/>
                <w:szCs w:val="21"/>
              </w:rPr>
            </w:pPr>
            <w:r>
              <w:rPr>
                <w:rFonts w:hint="eastAsia" w:ascii="宋体" w:hAnsi="宋体" w:cs="宋体"/>
                <w:szCs w:val="21"/>
              </w:rPr>
              <w:t>磋商小组组成</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rPr>
              <w:t>磋商</w:t>
            </w:r>
            <w:r>
              <w:rPr>
                <w:rFonts w:hint="eastAsia" w:ascii="宋体" w:hAnsi="宋体" w:cs="宋体"/>
                <w:szCs w:val="21"/>
              </w:rPr>
              <w:t>小组由采购人代表和有关方面的专家组成，共</w:t>
            </w:r>
            <w:r>
              <w:rPr>
                <w:rFonts w:hint="eastAsia" w:ascii="宋体" w:hAnsi="宋体" w:cs="宋体"/>
                <w:szCs w:val="21"/>
                <w:u w:val="single"/>
              </w:rPr>
              <w:t xml:space="preserve"> 3</w:t>
            </w:r>
            <w:r>
              <w:rPr>
                <w:rFonts w:hint="eastAsia" w:ascii="宋体" w:hAnsi="宋体" w:cs="宋体"/>
                <w:szCs w:val="21"/>
              </w:rPr>
              <w:t>人，其中采购人代表</w:t>
            </w:r>
            <w:r>
              <w:rPr>
                <w:rFonts w:hint="eastAsia" w:ascii="宋体" w:hAnsi="宋体" w:cs="宋体"/>
                <w:szCs w:val="21"/>
                <w:u w:val="single"/>
              </w:rPr>
              <w:t xml:space="preserve"> 1 </w:t>
            </w:r>
            <w:r>
              <w:rPr>
                <w:rFonts w:hint="eastAsia" w:ascii="宋体" w:hAnsi="宋体" w:cs="宋体"/>
                <w:szCs w:val="21"/>
              </w:rPr>
              <w:t>人，专家</w:t>
            </w:r>
            <w:r>
              <w:rPr>
                <w:rFonts w:hint="eastAsia" w:ascii="宋体" w:hAnsi="宋体" w:cs="宋体"/>
                <w:szCs w:val="21"/>
                <w:u w:val="single"/>
              </w:rPr>
              <w:t xml:space="preserve">  2 </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14</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19.2</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磋商时间、地点、人员</w:t>
            </w:r>
          </w:p>
        </w:tc>
        <w:tc>
          <w:tcPr>
            <w:tcW w:w="6283" w:type="dxa"/>
          </w:tcPr>
          <w:p>
            <w:pPr>
              <w:spacing w:before="0" w:after="0" w:line="400" w:lineRule="exact"/>
              <w:ind w:left="315" w:hanging="315" w:hangingChars="150"/>
              <w:rPr>
                <w:rFonts w:ascii="宋体" w:hAnsi="宋体" w:cs="宋体"/>
                <w:szCs w:val="21"/>
              </w:rPr>
            </w:pPr>
            <w:r>
              <w:rPr>
                <w:rFonts w:hint="eastAsia" w:ascii="宋体" w:hAnsi="宋体" w:cs="宋体"/>
                <w:szCs w:val="21"/>
              </w:rPr>
              <w:t>19.2.1</w:t>
            </w:r>
            <w:r>
              <w:rPr>
                <w:rFonts w:hint="eastAsia" w:ascii="宋体" w:hAnsi="宋体" w:cs="宋体"/>
              </w:rPr>
              <w:t>磋商</w:t>
            </w:r>
            <w:r>
              <w:rPr>
                <w:rFonts w:hint="eastAsia" w:ascii="宋体" w:hAnsi="宋体" w:cs="宋体"/>
                <w:szCs w:val="21"/>
              </w:rPr>
              <w:t>时间：响应文件递交截止时间后。</w:t>
            </w:r>
          </w:p>
          <w:p>
            <w:pPr>
              <w:spacing w:before="0" w:after="0" w:line="400" w:lineRule="exact"/>
              <w:ind w:left="315" w:hanging="315" w:hangingChars="150"/>
              <w:rPr>
                <w:rFonts w:ascii="宋体" w:hAnsi="宋体" w:cs="宋体"/>
                <w:szCs w:val="21"/>
              </w:rPr>
            </w:pPr>
            <w:r>
              <w:rPr>
                <w:rFonts w:hint="eastAsia" w:ascii="宋体" w:hAnsi="宋体" w:cs="宋体"/>
                <w:szCs w:val="21"/>
              </w:rPr>
              <w:t>19.2.2</w:t>
            </w:r>
            <w:r>
              <w:rPr>
                <w:rFonts w:hint="eastAsia" w:ascii="宋体" w:hAnsi="宋体" w:cs="宋体"/>
              </w:rPr>
              <w:t>磋商</w:t>
            </w:r>
            <w:r>
              <w:rPr>
                <w:rFonts w:hint="eastAsia" w:ascii="宋体" w:hAnsi="宋体" w:cs="宋体"/>
                <w:szCs w:val="21"/>
              </w:rPr>
              <w:t>地点：桂林市公共资源交易中心（临桂新区西城中路</w:t>
            </w:r>
          </w:p>
          <w:p>
            <w:pPr>
              <w:spacing w:before="0" w:after="0" w:line="400" w:lineRule="exact"/>
              <w:ind w:firstLine="11" w:firstLineChars="0"/>
              <w:rPr>
                <w:rFonts w:ascii="宋体" w:hAnsi="宋体" w:cs="宋体"/>
                <w:szCs w:val="21"/>
              </w:rPr>
            </w:pPr>
            <w:r>
              <w:rPr>
                <w:rFonts w:hint="eastAsia" w:ascii="宋体" w:hAnsi="宋体" w:cs="宋体"/>
                <w:szCs w:val="21"/>
              </w:rPr>
              <w:t>69号西辅楼四楼）。</w:t>
            </w:r>
          </w:p>
          <w:p>
            <w:pPr>
              <w:spacing w:before="0" w:after="0" w:line="400" w:lineRule="exact"/>
              <w:ind w:firstLine="0" w:firstLineChars="0"/>
              <w:rPr>
                <w:rFonts w:ascii="宋体" w:hAnsi="宋体" w:cs="宋体"/>
                <w:szCs w:val="21"/>
              </w:rPr>
            </w:pPr>
            <w:r>
              <w:rPr>
                <w:rFonts w:hint="eastAsia" w:ascii="宋体" w:hAnsi="宋体" w:cs="宋体"/>
                <w:szCs w:val="21"/>
              </w:rPr>
              <w:t>19.2.3磋商参加人员：供应商法定代表人、负责人、自然人或相应的委托代理人持有效身份证原件参加磋商。请供应商按时到达指定地点等候当面磋商。</w:t>
            </w:r>
          </w:p>
          <w:p>
            <w:pPr>
              <w:tabs>
                <w:tab w:val="left" w:pos="1140"/>
              </w:tabs>
              <w:spacing w:before="0" w:after="0" w:line="400" w:lineRule="exact"/>
              <w:ind w:firstLine="0" w:firstLineChars="0"/>
              <w:rPr>
                <w:rFonts w:ascii="宋体" w:hAnsi="宋体" w:cs="宋体"/>
                <w:b/>
                <w:szCs w:val="21"/>
              </w:rPr>
            </w:pPr>
            <w:r>
              <w:rPr>
                <w:rFonts w:hint="eastAsia" w:ascii="宋体" w:hAnsi="宋体" w:cs="宋体"/>
                <w:position w:val="-2"/>
                <w:szCs w:val="21"/>
              </w:rPr>
              <w:t>19.2.4响应文件递交</w:t>
            </w:r>
            <w:r>
              <w:rPr>
                <w:rFonts w:hint="eastAsia" w:ascii="宋体" w:hAnsi="宋体" w:cs="宋体"/>
                <w:szCs w:val="21"/>
              </w:rPr>
              <w:t>截止时间后，由</w:t>
            </w:r>
            <w:r>
              <w:rPr>
                <w:rFonts w:hint="eastAsia" w:ascii="宋体" w:hAnsi="宋体" w:cs="宋体"/>
              </w:rPr>
              <w:t>磋商</w:t>
            </w:r>
            <w:r>
              <w:rPr>
                <w:rFonts w:hint="eastAsia" w:ascii="宋体" w:hAnsi="宋体" w:cs="宋体"/>
                <w:szCs w:val="21"/>
              </w:rPr>
              <w:t>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kern w:val="0"/>
                <w:szCs w:val="21"/>
              </w:rPr>
              <w:t>15</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20.2</w:t>
            </w:r>
          </w:p>
        </w:tc>
        <w:tc>
          <w:tcPr>
            <w:tcW w:w="2130" w:type="dxa"/>
            <w:vAlign w:val="center"/>
          </w:tcPr>
          <w:p>
            <w:pPr>
              <w:spacing w:before="0" w:after="0" w:line="360" w:lineRule="exact"/>
              <w:ind w:firstLine="0" w:firstLineChars="0"/>
              <w:jc w:val="center"/>
              <w:rPr>
                <w:rFonts w:ascii="宋体" w:hAnsi="宋体" w:cs="宋体"/>
                <w:kern w:val="0"/>
                <w:szCs w:val="21"/>
              </w:rPr>
            </w:pPr>
            <w:r>
              <w:rPr>
                <w:rFonts w:hint="eastAsia" w:ascii="宋体" w:hAnsi="宋体" w:cs="宋体"/>
                <w:kern w:val="0"/>
                <w:szCs w:val="21"/>
              </w:rPr>
              <w:t>评审办法</w:t>
            </w:r>
          </w:p>
        </w:tc>
        <w:tc>
          <w:tcPr>
            <w:tcW w:w="6283" w:type="dxa"/>
            <w:vAlign w:val="center"/>
          </w:tcPr>
          <w:p>
            <w:pPr>
              <w:tabs>
                <w:tab w:val="left" w:pos="1140"/>
              </w:tabs>
              <w:spacing w:before="0" w:after="0" w:line="400" w:lineRule="exact"/>
              <w:ind w:firstLine="0" w:firstLineChars="0"/>
              <w:rPr>
                <w:rFonts w:ascii="宋体" w:hAnsi="宋体" w:cs="宋体"/>
                <w:szCs w:val="21"/>
              </w:rPr>
            </w:pPr>
            <w:r>
              <w:rPr>
                <w:rFonts w:hint="eastAsia" w:ascii="宋体" w:hAnsi="宋体" w:cs="宋体"/>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spacing w:before="0" w:after="0" w:line="420" w:lineRule="exact"/>
              <w:ind w:firstLine="0" w:firstLineChars="0"/>
              <w:jc w:val="center"/>
              <w:rPr>
                <w:rFonts w:ascii="宋体" w:hAnsi="宋体" w:cs="宋体"/>
                <w:szCs w:val="21"/>
              </w:rPr>
            </w:pPr>
            <w:r>
              <w:rPr>
                <w:rFonts w:hint="eastAsia" w:ascii="宋体" w:hAnsi="宋体" w:cs="宋体"/>
                <w:szCs w:val="21"/>
              </w:rPr>
              <w:t>16</w:t>
            </w:r>
          </w:p>
        </w:tc>
        <w:tc>
          <w:tcPr>
            <w:tcW w:w="991"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26</w:t>
            </w:r>
          </w:p>
        </w:tc>
        <w:tc>
          <w:tcPr>
            <w:tcW w:w="2130" w:type="dxa"/>
            <w:vAlign w:val="center"/>
          </w:tcPr>
          <w:p>
            <w:pPr>
              <w:spacing w:before="0" w:after="0" w:line="360" w:lineRule="exact"/>
              <w:ind w:firstLine="0" w:firstLineChars="0"/>
              <w:jc w:val="center"/>
              <w:rPr>
                <w:rFonts w:ascii="宋体" w:hAnsi="宋体" w:cs="宋体"/>
                <w:szCs w:val="21"/>
              </w:rPr>
            </w:pPr>
            <w:r>
              <w:rPr>
                <w:rFonts w:hint="eastAsia" w:ascii="宋体" w:hAnsi="宋体" w:cs="宋体"/>
                <w:szCs w:val="21"/>
              </w:rPr>
              <w:t>成交公告</w:t>
            </w:r>
          </w:p>
          <w:p>
            <w:pPr>
              <w:spacing w:before="0" w:after="0" w:line="360" w:lineRule="exact"/>
              <w:ind w:firstLine="0" w:firstLineChars="0"/>
              <w:jc w:val="center"/>
              <w:rPr>
                <w:rFonts w:ascii="宋体" w:hAnsi="宋体" w:cs="宋体"/>
                <w:szCs w:val="21"/>
              </w:rPr>
            </w:pPr>
            <w:r>
              <w:rPr>
                <w:rFonts w:hint="eastAsia" w:ascii="宋体" w:hAnsi="宋体" w:cs="宋体"/>
                <w:szCs w:val="21"/>
              </w:rPr>
              <w:t>及成交通知书</w:t>
            </w:r>
          </w:p>
        </w:tc>
        <w:tc>
          <w:tcPr>
            <w:tcW w:w="6283" w:type="dxa"/>
          </w:tcPr>
          <w:p>
            <w:pPr>
              <w:spacing w:before="0" w:after="0" w:line="400" w:lineRule="exact"/>
              <w:ind w:firstLine="0" w:firstLineChars="0"/>
              <w:rPr>
                <w:rFonts w:ascii="宋体" w:hAnsi="宋体" w:cs="宋体"/>
                <w:szCs w:val="21"/>
              </w:rPr>
            </w:pPr>
            <w:r>
              <w:rPr>
                <w:rFonts w:hint="eastAsia" w:ascii="宋体" w:hAnsi="宋体" w:cs="宋体"/>
                <w:szCs w:val="21"/>
              </w:rPr>
              <w:t>26.1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before="0" w:after="0" w:line="400" w:lineRule="exact"/>
              <w:ind w:firstLine="0" w:firstLineChars="0"/>
              <w:rPr>
                <w:rFonts w:ascii="宋体" w:hAnsi="宋体" w:cs="宋体"/>
                <w:szCs w:val="21"/>
              </w:rPr>
            </w:pPr>
            <w:r>
              <w:rPr>
                <w:rFonts w:hint="eastAsia" w:ascii="宋体" w:hAnsi="宋体" w:cs="宋体"/>
                <w:szCs w:val="21"/>
              </w:rPr>
              <w:t>26.2在发布成交公告的同时，采购代理机构向成交供应商发出成交通知书。如成交供应商自接到通知之日起七个工作日内，不办理成交通知书领取手续的，按违约处理。采购单位将取消其成交资格，从磋商小组推荐的成交候选供应商中按顺序重新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spacing w:line="400" w:lineRule="exact"/>
              <w:ind w:firstLine="0" w:firstLineChars="0"/>
              <w:jc w:val="center"/>
              <w:rPr>
                <w:rFonts w:ascii="宋体" w:hAnsi="宋体"/>
                <w:szCs w:val="21"/>
              </w:rPr>
            </w:pPr>
            <w:r>
              <w:rPr>
                <w:rFonts w:hint="eastAsia" w:ascii="宋体" w:hAnsi="宋体"/>
                <w:szCs w:val="21"/>
              </w:rPr>
              <w:t>17</w:t>
            </w:r>
          </w:p>
        </w:tc>
        <w:tc>
          <w:tcPr>
            <w:tcW w:w="991" w:type="dxa"/>
            <w:vAlign w:val="center"/>
          </w:tcPr>
          <w:p>
            <w:pPr>
              <w:spacing w:line="400" w:lineRule="exact"/>
              <w:ind w:firstLine="0" w:firstLineChars="0"/>
              <w:jc w:val="center"/>
              <w:rPr>
                <w:rFonts w:ascii="宋体" w:hAnsi="宋体"/>
                <w:szCs w:val="21"/>
              </w:rPr>
            </w:pPr>
            <w:r>
              <w:rPr>
                <w:rFonts w:hint="eastAsia" w:ascii="宋体" w:hAnsi="宋体"/>
                <w:szCs w:val="21"/>
              </w:rPr>
              <w:t>27</w:t>
            </w:r>
          </w:p>
        </w:tc>
        <w:tc>
          <w:tcPr>
            <w:tcW w:w="2130" w:type="dxa"/>
            <w:vAlign w:val="center"/>
          </w:tcPr>
          <w:p>
            <w:pPr>
              <w:spacing w:line="400" w:lineRule="exact"/>
              <w:ind w:firstLine="0" w:firstLineChars="0"/>
              <w:jc w:val="center"/>
              <w:rPr>
                <w:rFonts w:ascii="宋体" w:hAnsi="宋体"/>
                <w:szCs w:val="21"/>
              </w:rPr>
            </w:pPr>
            <w:r>
              <w:rPr>
                <w:rFonts w:hint="eastAsia" w:ascii="宋体" w:hAnsi="宋体"/>
                <w:szCs w:val="21"/>
              </w:rPr>
              <w:t>信用查询</w:t>
            </w:r>
          </w:p>
        </w:tc>
        <w:tc>
          <w:tcPr>
            <w:tcW w:w="6283" w:type="dxa"/>
            <w:vAlign w:val="center"/>
          </w:tcPr>
          <w:p>
            <w:pPr>
              <w:autoSpaceDE w:val="0"/>
              <w:autoSpaceDN w:val="0"/>
              <w:snapToGrid w:val="0"/>
              <w:spacing w:line="400" w:lineRule="exact"/>
              <w:ind w:firstLine="0" w:firstLineChars="0"/>
              <w:jc w:val="left"/>
              <w:textAlignment w:val="bottom"/>
              <w:rPr>
                <w:rFonts w:ascii="宋体" w:hAnsi="宋体" w:cs="宋体"/>
                <w:szCs w:val="21"/>
              </w:rPr>
            </w:pPr>
            <w:r>
              <w:rPr>
                <w:rFonts w:hint="eastAsia" w:ascii="宋体" w:hAnsi="宋体" w:cs="宋体"/>
                <w:szCs w:val="21"/>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00" w:lineRule="exact"/>
              <w:ind w:firstLine="0" w:firstLineChars="0"/>
              <w:jc w:val="left"/>
              <w:textAlignment w:val="bottom"/>
              <w:rPr>
                <w:rFonts w:ascii="宋体" w:hAnsi="宋体" w:cs="宋体"/>
                <w:szCs w:val="21"/>
              </w:rPr>
            </w:pPr>
            <w:r>
              <w:rPr>
                <w:rFonts w:hint="eastAsia" w:ascii="宋体" w:hAnsi="宋体" w:cs="宋体"/>
                <w:szCs w:val="21"/>
              </w:rPr>
              <w:t>（1）查询渠道：“信用中国”网站(www.creditchina.gov.cn)、中国政府采购网(www.ccgp.gov.cn)等；</w:t>
            </w:r>
          </w:p>
          <w:p>
            <w:pPr>
              <w:autoSpaceDE w:val="0"/>
              <w:autoSpaceDN w:val="0"/>
              <w:snapToGrid w:val="0"/>
              <w:spacing w:line="400" w:lineRule="exact"/>
              <w:ind w:firstLine="0" w:firstLineChars="0"/>
              <w:jc w:val="left"/>
              <w:textAlignment w:val="bottom"/>
              <w:rPr>
                <w:rFonts w:ascii="宋体" w:hAnsi="宋体" w:cs="宋体"/>
                <w:szCs w:val="21"/>
              </w:rPr>
            </w:pPr>
            <w:r>
              <w:rPr>
                <w:rFonts w:hint="eastAsia" w:ascii="宋体" w:hAnsi="宋体" w:cs="宋体"/>
                <w:szCs w:val="21"/>
              </w:rPr>
              <w:t>（2）查询截止时点：成交通知书发出前；</w:t>
            </w:r>
          </w:p>
          <w:p>
            <w:pPr>
              <w:autoSpaceDE w:val="0"/>
              <w:autoSpaceDN w:val="0"/>
              <w:snapToGrid w:val="0"/>
              <w:spacing w:line="400" w:lineRule="exact"/>
              <w:ind w:firstLine="0" w:firstLineChars="0"/>
              <w:jc w:val="left"/>
              <w:textAlignment w:val="bottom"/>
              <w:rPr>
                <w:rFonts w:ascii="宋体" w:hAnsi="宋体" w:cs="宋体"/>
                <w:szCs w:val="21"/>
              </w:rPr>
            </w:pPr>
            <w:r>
              <w:rPr>
                <w:rFonts w:hint="eastAsia" w:ascii="宋体" w:hAnsi="宋体" w:cs="宋体"/>
                <w:szCs w:val="21"/>
              </w:rPr>
              <w:t>（3）信用信息查询记录和证据留存方式：在查询网站中直接打印查询记录，打印材料作为采购活动资料保存。</w:t>
            </w:r>
          </w:p>
          <w:p>
            <w:pPr>
              <w:pStyle w:val="32"/>
              <w:spacing w:line="400" w:lineRule="exact"/>
              <w:jc w:val="left"/>
              <w:rPr>
                <w:rFonts w:hAnsi="宋体" w:cs="宋体"/>
                <w:szCs w:val="21"/>
              </w:rPr>
            </w:pPr>
            <w:r>
              <w:rPr>
                <w:rFonts w:hint="eastAsia" w:hAnsi="宋体" w:cs="宋体"/>
                <w:szCs w:val="21"/>
              </w:rPr>
              <w:t>（4）信用信息使用规则：对在“信用中国”网站（</w:t>
            </w:r>
            <w:r>
              <w:rPr>
                <w:rFonts w:hint="eastAsia"/>
              </w:rPr>
              <w:fldChar w:fldCharType="begin"/>
            </w:r>
            <w:r>
              <w:instrText xml:space="preserve"> HYPERLINK "http://www.creditchina.gov.cn" </w:instrText>
            </w:r>
            <w:r>
              <w:rPr>
                <w:rFonts w:hint="eastAsia"/>
              </w:rPr>
              <w:fldChar w:fldCharType="separate"/>
            </w:r>
            <w:r>
              <w:rPr>
                <w:rStyle w:val="26"/>
                <w:rFonts w:hint="eastAsia" w:ascii="宋体" w:hAnsi="宋体" w:cs="宋体"/>
                <w:color w:val="auto"/>
                <w:sz w:val="21"/>
                <w:szCs w:val="21"/>
              </w:rPr>
              <w:t>www.creditchina.gov.cn</w:t>
            </w:r>
            <w:r>
              <w:rPr>
                <w:rStyle w:val="26"/>
                <w:rFonts w:hint="eastAsia" w:ascii="宋体" w:hAnsi="宋体" w:cs="宋体"/>
                <w:color w:val="auto"/>
                <w:sz w:val="21"/>
                <w:szCs w:val="21"/>
              </w:rPr>
              <w:fldChar w:fldCharType="end"/>
            </w:r>
            <w:r>
              <w:rPr>
                <w:rFonts w:hint="eastAsia" w:hAnsi="宋体" w:cs="宋体"/>
                <w:szCs w:val="21"/>
              </w:rPr>
              <w:t>）、中国政府采购网（</w:t>
            </w:r>
            <w:r>
              <w:rPr>
                <w:rFonts w:hint="eastAsia"/>
              </w:rPr>
              <w:fldChar w:fldCharType="begin"/>
            </w:r>
            <w:r>
              <w:instrText xml:space="preserve"> HYPERLINK "http://www.ccgp.gov.cn" </w:instrText>
            </w:r>
            <w:r>
              <w:rPr>
                <w:rFonts w:hint="eastAsia"/>
              </w:rPr>
              <w:fldChar w:fldCharType="separate"/>
            </w:r>
            <w:r>
              <w:rPr>
                <w:rStyle w:val="26"/>
                <w:rFonts w:hint="eastAsia" w:ascii="宋体" w:hAnsi="宋体" w:cs="宋体"/>
                <w:color w:val="auto"/>
                <w:sz w:val="21"/>
                <w:szCs w:val="21"/>
              </w:rPr>
              <w:t>www.ccgp.gov.cn</w:t>
            </w:r>
            <w:r>
              <w:rPr>
                <w:rStyle w:val="26"/>
                <w:rFonts w:hint="eastAsia" w:ascii="宋体" w:hAnsi="宋体" w:cs="宋体"/>
                <w:color w:val="auto"/>
                <w:sz w:val="21"/>
                <w:szCs w:val="21"/>
              </w:rPr>
              <w:fldChar w:fldCharType="end"/>
            </w:r>
            <w:r>
              <w:rPr>
                <w:rFonts w:hint="eastAsia" w:hAnsi="宋体" w:cs="宋体"/>
                <w:szCs w:val="21"/>
              </w:rPr>
              <w:t>）等渠道列入失信被执行人、重大税收违法案件当事人名单、政府采购严重违法失信行为记录名单及其他不符合《中华人民共和国政府采购法》第二十二条规定条件的供应商，取消其成交候选人资格。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0" w:firstLineChars="0"/>
              <w:jc w:val="left"/>
              <w:rPr>
                <w:rFonts w:ascii="宋体" w:hAnsi="宋体"/>
                <w:szCs w:val="21"/>
              </w:rPr>
            </w:pPr>
            <w:r>
              <w:rPr>
                <w:rFonts w:hint="eastAsia" w:ascii="宋体" w:hAnsi="宋体" w:cs="宋体"/>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18</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28</w:t>
            </w:r>
          </w:p>
        </w:tc>
        <w:tc>
          <w:tcPr>
            <w:tcW w:w="2130"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履约保证金</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19</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29.1</w:t>
            </w:r>
          </w:p>
        </w:tc>
        <w:tc>
          <w:tcPr>
            <w:tcW w:w="2130"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签订合同时间</w:t>
            </w:r>
          </w:p>
        </w:tc>
        <w:tc>
          <w:tcPr>
            <w:tcW w:w="6283" w:type="dxa"/>
          </w:tcPr>
          <w:p>
            <w:pPr>
              <w:spacing w:before="0" w:after="0" w:line="400" w:lineRule="exact"/>
              <w:ind w:firstLine="0" w:firstLineChars="0"/>
              <w:rPr>
                <w:rFonts w:ascii="宋体" w:hAnsi="宋体" w:cs="宋体"/>
                <w:szCs w:val="21"/>
              </w:rPr>
            </w:pPr>
            <w:r>
              <w:rPr>
                <w:rFonts w:hint="eastAsia" w:ascii="宋体" w:hAnsi="宋体" w:cs="宋体"/>
              </w:rPr>
              <w:t>成交通知书发出之日起二十五日内。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20</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29.3</w:t>
            </w:r>
          </w:p>
        </w:tc>
        <w:tc>
          <w:tcPr>
            <w:tcW w:w="2130"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合同备案存档</w:t>
            </w:r>
          </w:p>
        </w:tc>
        <w:tc>
          <w:tcPr>
            <w:tcW w:w="6283" w:type="dxa"/>
            <w:vAlign w:val="center"/>
          </w:tcPr>
          <w:p>
            <w:pPr>
              <w:spacing w:before="0" w:after="0" w:line="400" w:lineRule="exact"/>
              <w:ind w:firstLine="0" w:firstLineChars="0"/>
              <w:rPr>
                <w:rFonts w:ascii="宋体" w:hAnsi="宋体" w:cs="宋体"/>
                <w:szCs w:val="21"/>
              </w:rPr>
            </w:pPr>
            <w:r>
              <w:rPr>
                <w:rFonts w:hint="eastAsia" w:ascii="宋体" w:hAnsi="宋体" w:cs="宋体"/>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t>资源县政府采购管理办公室</w:t>
            </w:r>
            <w:r>
              <w:rPr>
                <w:rFonts w:hint="eastAsia" w:ascii="宋体" w:hAnsi="宋体" w:cs="宋体"/>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21</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30</w:t>
            </w:r>
          </w:p>
        </w:tc>
        <w:tc>
          <w:tcPr>
            <w:tcW w:w="2130"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采购代理服务费</w:t>
            </w:r>
          </w:p>
        </w:tc>
        <w:tc>
          <w:tcPr>
            <w:tcW w:w="6283" w:type="dxa"/>
          </w:tcPr>
          <w:p>
            <w:pPr>
              <w:spacing w:line="400" w:lineRule="exact"/>
              <w:ind w:firstLine="0" w:firstLineChars="0"/>
              <w:rPr>
                <w:rFonts w:ascii="宋体" w:hAnsi="宋体" w:cs="宋体"/>
                <w:szCs w:val="21"/>
              </w:rPr>
            </w:pPr>
            <w:r>
              <w:rPr>
                <w:rFonts w:hint="eastAsia" w:ascii="宋体" w:hAnsi="宋体" w:cs="宋体"/>
              </w:rPr>
              <w:t>成交供应商领取成交通知书前，</w:t>
            </w:r>
            <w:r>
              <w:rPr>
                <w:rFonts w:hint="eastAsia" w:ascii="宋体" w:hAnsi="宋体" w:cs="宋体"/>
                <w:szCs w:val="21"/>
              </w:rPr>
              <w:t>向</w:t>
            </w:r>
            <w:r>
              <w:rPr>
                <w:rFonts w:hint="eastAsia" w:ascii="宋体" w:hAnsi="宋体" w:cs="宋体"/>
              </w:rPr>
              <w:t>广西汉昌工程咨询有限公司一次性付清代理服务费。</w:t>
            </w:r>
            <w:r>
              <w:rPr>
                <w:rFonts w:hint="eastAsia" w:ascii="宋体" w:hAnsi="宋体" w:cs="宋体"/>
                <w:szCs w:val="21"/>
              </w:rPr>
              <w:t>本项目招标代理服务收费标准参照计价格[2002]1980号《招标代理服务收费管理暂行办法》服务类收费标准向成交供应商收取（代理服务费不足5000元按5000元收取）。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23</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32</w:t>
            </w:r>
          </w:p>
        </w:tc>
        <w:tc>
          <w:tcPr>
            <w:tcW w:w="2130"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解释权</w:t>
            </w:r>
          </w:p>
        </w:tc>
        <w:tc>
          <w:tcPr>
            <w:tcW w:w="6283" w:type="dxa"/>
          </w:tcPr>
          <w:p>
            <w:pPr>
              <w:spacing w:before="0" w:after="0" w:line="400" w:lineRule="exact"/>
              <w:ind w:firstLine="0" w:firstLineChars="0"/>
              <w:rPr>
                <w:rFonts w:ascii="宋体" w:hAnsi="宋体" w:cs="宋体"/>
                <w:szCs w:val="21"/>
              </w:rPr>
            </w:pPr>
            <w:r>
              <w:rPr>
                <w:rFonts w:hint="eastAsia" w:ascii="宋体" w:hAnsi="宋体" w:cs="宋体"/>
              </w:rPr>
              <w:t>本竞争性磋商文件是根据《中华人民共和国政府采购法》、《中华人民共和国政府采购法实施条例》、《</w:t>
            </w:r>
            <w:r>
              <w:rPr>
                <w:rFonts w:hint="eastAsia" w:ascii="宋体" w:hAnsi="宋体"/>
                <w:szCs w:val="21"/>
              </w:rPr>
              <w:t>政府采购竞争性磋商采购方式管理暂行办法</w:t>
            </w:r>
            <w:r>
              <w:rPr>
                <w:rFonts w:hint="eastAsia" w:ascii="宋体" w:hAnsi="宋体" w:cs="宋体"/>
              </w:rPr>
              <w:t>》和政府采购管理有关规定编制，本竞争性磋商文件的解释权属于采购代理机构。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6"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23</w:t>
            </w:r>
          </w:p>
        </w:tc>
        <w:tc>
          <w:tcPr>
            <w:tcW w:w="991" w:type="dxa"/>
            <w:vAlign w:val="center"/>
          </w:tcPr>
          <w:p>
            <w:pPr>
              <w:spacing w:before="0" w:after="0" w:line="400" w:lineRule="exact"/>
              <w:ind w:firstLine="0" w:firstLineChars="0"/>
              <w:jc w:val="center"/>
              <w:rPr>
                <w:rFonts w:ascii="宋体" w:hAnsi="宋体" w:cs="宋体"/>
                <w:szCs w:val="21"/>
              </w:rPr>
            </w:pPr>
            <w:r>
              <w:rPr>
                <w:rFonts w:hint="eastAsia" w:ascii="宋体" w:hAnsi="宋体" w:cs="宋体"/>
                <w:szCs w:val="21"/>
              </w:rPr>
              <w:t>33</w:t>
            </w:r>
          </w:p>
        </w:tc>
        <w:tc>
          <w:tcPr>
            <w:tcW w:w="2130" w:type="dxa"/>
            <w:vAlign w:val="center"/>
          </w:tcPr>
          <w:p>
            <w:pPr>
              <w:spacing w:before="0" w:after="0" w:line="400" w:lineRule="exact"/>
              <w:ind w:firstLine="0" w:firstLineChars="0"/>
              <w:jc w:val="center"/>
              <w:rPr>
                <w:rFonts w:ascii="宋体" w:hAnsi="宋体" w:cs="宋体"/>
              </w:rPr>
            </w:pPr>
            <w:r>
              <w:rPr>
                <w:rFonts w:hint="eastAsia" w:ascii="宋体" w:hAnsi="宋体" w:cs="宋体"/>
              </w:rPr>
              <w:t>监督管理机构</w:t>
            </w:r>
          </w:p>
        </w:tc>
        <w:tc>
          <w:tcPr>
            <w:tcW w:w="6283" w:type="dxa"/>
            <w:vAlign w:val="center"/>
          </w:tcPr>
          <w:p>
            <w:pPr>
              <w:spacing w:before="0" w:after="0" w:line="400" w:lineRule="exact"/>
              <w:ind w:firstLine="0" w:firstLineChars="0"/>
              <w:rPr>
                <w:rFonts w:ascii="宋体" w:hAnsi="宋体" w:cs="宋体"/>
              </w:rPr>
            </w:pPr>
            <w:r>
              <w:t>资源县政府采购管理办公室</w:t>
            </w:r>
            <w:r>
              <w:rPr>
                <w:rFonts w:hint="eastAsia" w:ascii="宋体" w:hAnsi="宋体" w:cs="宋体"/>
              </w:rPr>
              <w:t xml:space="preserve">  联系电话：0773-</w:t>
            </w:r>
            <w:r>
              <w:rPr>
                <w:rFonts w:hint="eastAsia" w:ascii="宋体" w:hAnsi="宋体" w:cs="宋体"/>
                <w:szCs w:val="21"/>
              </w:rPr>
              <w:t>4315648</w:t>
            </w:r>
          </w:p>
        </w:tc>
      </w:tr>
    </w:tbl>
    <w:p>
      <w:pPr>
        <w:spacing w:before="0" w:after="0" w:line="380" w:lineRule="exact"/>
        <w:ind w:firstLine="0" w:firstLineChars="0"/>
        <w:jc w:val="center"/>
        <w:rPr>
          <w:rFonts w:ascii="宋体" w:hAnsi="宋体" w:cs="宋体"/>
          <w:b/>
          <w:sz w:val="28"/>
          <w:szCs w:val="28"/>
        </w:rPr>
      </w:pPr>
    </w:p>
    <w:p>
      <w:pPr>
        <w:spacing w:before="0" w:after="0" w:line="380" w:lineRule="exact"/>
        <w:ind w:firstLine="0" w:firstLineChars="0"/>
        <w:jc w:val="center"/>
        <w:rPr>
          <w:rFonts w:ascii="宋体" w:hAnsi="宋体" w:cs="宋体"/>
          <w:b/>
          <w:sz w:val="28"/>
          <w:szCs w:val="28"/>
        </w:rPr>
      </w:pPr>
    </w:p>
    <w:p>
      <w:pPr>
        <w:ind w:firstLine="562"/>
        <w:rPr>
          <w:rFonts w:ascii="宋体" w:hAnsi="宋体" w:cs="宋体"/>
          <w:b/>
          <w:sz w:val="28"/>
          <w:szCs w:val="28"/>
        </w:rPr>
      </w:pPr>
      <w:r>
        <w:rPr>
          <w:rFonts w:hint="eastAsia" w:ascii="宋体" w:hAnsi="宋体" w:cs="宋体"/>
          <w:b/>
          <w:sz w:val="28"/>
          <w:szCs w:val="28"/>
        </w:rPr>
        <w:br w:type="page"/>
      </w:r>
    </w:p>
    <w:p>
      <w:pPr>
        <w:spacing w:before="0" w:after="0" w:line="380" w:lineRule="exact"/>
        <w:ind w:firstLine="0" w:firstLineChars="0"/>
        <w:jc w:val="center"/>
        <w:outlineLvl w:val="1"/>
        <w:rPr>
          <w:rFonts w:ascii="宋体" w:hAnsi="宋体" w:cs="宋体"/>
          <w:b/>
          <w:sz w:val="28"/>
          <w:szCs w:val="28"/>
        </w:rPr>
      </w:pPr>
      <w:r>
        <w:rPr>
          <w:rFonts w:hint="eastAsia" w:ascii="宋体" w:hAnsi="宋体" w:cs="宋体"/>
          <w:b/>
          <w:sz w:val="28"/>
          <w:szCs w:val="28"/>
        </w:rPr>
        <w:t>一、总则</w:t>
      </w:r>
    </w:p>
    <w:p>
      <w:pPr>
        <w:spacing w:before="0" w:after="0" w:line="400" w:lineRule="exact"/>
        <w:ind w:firstLine="411" w:firstLineChars="196"/>
        <w:rPr>
          <w:rFonts w:ascii="宋体" w:hAnsi="宋体" w:cs="宋体"/>
          <w:b/>
          <w:szCs w:val="21"/>
        </w:rPr>
      </w:pPr>
      <w:r>
        <w:rPr>
          <w:rFonts w:hint="eastAsia" w:ascii="宋体" w:hAnsi="宋体" w:cs="宋体"/>
          <w:b/>
          <w:szCs w:val="21"/>
        </w:rPr>
        <w:t>1. 适应范围</w:t>
      </w:r>
    </w:p>
    <w:p>
      <w:pPr>
        <w:spacing w:before="0" w:after="0" w:line="400" w:lineRule="exact"/>
        <w:ind w:firstLine="435" w:firstLineChars="0"/>
        <w:rPr>
          <w:rFonts w:ascii="宋体" w:hAnsi="宋体" w:cs="宋体"/>
          <w:szCs w:val="21"/>
        </w:rPr>
      </w:pPr>
      <w:r>
        <w:rPr>
          <w:rFonts w:hint="eastAsia" w:ascii="宋体" w:hAnsi="宋体" w:cs="宋体"/>
          <w:szCs w:val="21"/>
        </w:rPr>
        <w:t>1.1  项目名称及项目编号</w:t>
      </w:r>
    </w:p>
    <w:p>
      <w:pPr>
        <w:spacing w:before="0" w:after="0" w:line="400" w:lineRule="exact"/>
        <w:ind w:firstLine="435" w:firstLineChars="0"/>
        <w:rPr>
          <w:rFonts w:ascii="宋体" w:hAnsi="宋体" w:cs="宋体"/>
          <w:szCs w:val="21"/>
        </w:rPr>
      </w:pPr>
      <w:r>
        <w:rPr>
          <w:rFonts w:hint="eastAsia" w:ascii="宋体" w:hAnsi="宋体" w:cs="宋体"/>
          <w:szCs w:val="21"/>
        </w:rPr>
        <w:t xml:space="preserve">     项目名称：资源县人民法院续租一批安全移动终端和终端流量卡</w:t>
      </w:r>
    </w:p>
    <w:p>
      <w:pPr>
        <w:spacing w:before="0" w:after="0" w:line="400" w:lineRule="exact"/>
        <w:ind w:firstLine="854" w:firstLineChars="407"/>
        <w:rPr>
          <w:rFonts w:ascii="宋体" w:hAnsi="宋体" w:cs="宋体"/>
          <w:szCs w:val="21"/>
        </w:rPr>
      </w:pPr>
      <w:r>
        <w:rPr>
          <w:rFonts w:hint="eastAsia" w:ascii="宋体" w:hAnsi="宋体" w:cs="宋体"/>
          <w:szCs w:val="21"/>
        </w:rPr>
        <w:t xml:space="preserve"> 项目编号：GLZC2020-C3-290063-GXHC</w:t>
      </w:r>
    </w:p>
    <w:p>
      <w:pPr>
        <w:spacing w:before="0" w:after="0" w:line="400" w:lineRule="exact"/>
        <w:ind w:firstLine="411" w:firstLineChars="196"/>
        <w:rPr>
          <w:rFonts w:ascii="宋体" w:hAnsi="宋体" w:cs="宋体"/>
          <w:szCs w:val="21"/>
        </w:rPr>
      </w:pPr>
      <w:r>
        <w:rPr>
          <w:rFonts w:hint="eastAsia" w:ascii="宋体" w:hAnsi="宋体" w:cs="宋体"/>
          <w:szCs w:val="21"/>
        </w:rPr>
        <w:t>1.2本竞争性磋商文件（以下简称磋商文件）适用于本磋商项目的磋商、评审、合同履约、验收、付款等行为（法律、法规另有规定的，从其规定）。</w:t>
      </w:r>
    </w:p>
    <w:p>
      <w:pPr>
        <w:spacing w:before="0" w:after="0" w:line="400" w:lineRule="exact"/>
        <w:ind w:firstLine="435" w:firstLineChars="0"/>
        <w:rPr>
          <w:rFonts w:ascii="宋体" w:hAnsi="宋体" w:cs="宋体"/>
          <w:b/>
          <w:szCs w:val="21"/>
        </w:rPr>
      </w:pPr>
      <w:r>
        <w:rPr>
          <w:rFonts w:hint="eastAsia" w:ascii="宋体" w:hAnsi="宋体" w:cs="宋体"/>
          <w:b/>
          <w:szCs w:val="21"/>
        </w:rPr>
        <w:t>2. 定义</w:t>
      </w:r>
    </w:p>
    <w:p>
      <w:pPr>
        <w:spacing w:before="0" w:after="0" w:line="400" w:lineRule="exact"/>
        <w:ind w:firstLine="435" w:firstLineChars="0"/>
        <w:rPr>
          <w:rFonts w:ascii="宋体" w:hAnsi="宋体" w:cs="宋体"/>
          <w:szCs w:val="21"/>
        </w:rPr>
      </w:pPr>
      <w:r>
        <w:rPr>
          <w:rFonts w:hint="eastAsia" w:ascii="宋体" w:hAnsi="宋体" w:cs="宋体"/>
          <w:szCs w:val="21"/>
        </w:rPr>
        <w:t>2.1“供应商”是指符合本次采购项目的供应商资格并提交响应文件、参加磋商的供应商。如果该供应商在本次磋商中成交，即成为“成交供应商”。</w:t>
      </w:r>
    </w:p>
    <w:p>
      <w:pPr>
        <w:spacing w:before="0" w:after="0" w:line="400" w:lineRule="exact"/>
        <w:ind w:firstLine="435" w:firstLineChars="0"/>
        <w:rPr>
          <w:rFonts w:ascii="宋体" w:hAnsi="宋体" w:cs="宋体"/>
          <w:szCs w:val="21"/>
        </w:rPr>
      </w:pPr>
      <w:r>
        <w:rPr>
          <w:rFonts w:hint="eastAsia" w:ascii="宋体" w:hAnsi="宋体" w:cs="宋体"/>
          <w:szCs w:val="21"/>
        </w:rPr>
        <w:t>2.2“货物”系指按磋商文件规定，供应商须向采购人提供的一切设备、保险、税金、备品备件、工具、手册及其它有关技术资料和材料。</w:t>
      </w:r>
    </w:p>
    <w:p>
      <w:pPr>
        <w:spacing w:before="0" w:after="0" w:line="400" w:lineRule="exact"/>
        <w:ind w:firstLine="435" w:firstLineChars="0"/>
        <w:rPr>
          <w:rFonts w:ascii="宋体" w:hAnsi="宋体" w:cs="宋体"/>
          <w:szCs w:val="21"/>
        </w:rPr>
      </w:pPr>
      <w:r>
        <w:rPr>
          <w:rFonts w:hint="eastAsia" w:ascii="宋体" w:hAnsi="宋体" w:cs="宋体"/>
          <w:szCs w:val="21"/>
        </w:rPr>
        <w:t>2.3“服务”系指按磋商文件规定，供应商须承担的安装、调试、技术协助、校准、培训、技术指导以及其他类似的义务。</w:t>
      </w:r>
    </w:p>
    <w:p>
      <w:pPr>
        <w:spacing w:before="0" w:after="0" w:line="400" w:lineRule="exact"/>
        <w:ind w:firstLine="435" w:firstLineChars="0"/>
        <w:rPr>
          <w:rFonts w:ascii="宋体" w:hAnsi="宋体" w:cs="宋体"/>
          <w:szCs w:val="21"/>
        </w:rPr>
      </w:pPr>
      <w:r>
        <w:rPr>
          <w:rFonts w:hint="eastAsia" w:ascii="宋体" w:hAnsi="宋体" w:cs="宋体"/>
          <w:szCs w:val="21"/>
        </w:rPr>
        <w:t>2.4“项目”系指供应商按磋商文件规定向采购人提供的货物和服务。</w:t>
      </w:r>
    </w:p>
    <w:p>
      <w:pPr>
        <w:spacing w:before="0" w:after="0" w:line="400" w:lineRule="exact"/>
        <w:ind w:firstLine="435" w:firstLineChars="0"/>
        <w:rPr>
          <w:rFonts w:ascii="宋体" w:hAnsi="宋体" w:cs="宋体"/>
          <w:szCs w:val="21"/>
        </w:rPr>
      </w:pPr>
      <w:r>
        <w:rPr>
          <w:rFonts w:hint="eastAsia" w:ascii="宋体" w:hAnsi="宋体" w:cs="宋体"/>
          <w:szCs w:val="21"/>
        </w:rPr>
        <w:t>2.5“书面形式”包括信函、传真、电报等。</w:t>
      </w:r>
    </w:p>
    <w:p>
      <w:pPr>
        <w:spacing w:before="0" w:after="0" w:line="400" w:lineRule="exact"/>
        <w:ind w:firstLine="435" w:firstLineChars="0"/>
        <w:rPr>
          <w:rFonts w:ascii="宋体" w:hAnsi="宋体" w:cs="宋体"/>
          <w:b/>
          <w:szCs w:val="21"/>
        </w:rPr>
      </w:pPr>
      <w:r>
        <w:rPr>
          <w:rFonts w:hint="eastAsia" w:ascii="宋体" w:hAnsi="宋体" w:cs="宋体"/>
          <w:b/>
          <w:szCs w:val="21"/>
        </w:rPr>
        <w:t>3. 供应商资格</w:t>
      </w:r>
    </w:p>
    <w:p>
      <w:pPr>
        <w:spacing w:before="0" w:after="0" w:line="400" w:lineRule="exact"/>
        <w:ind w:firstLine="435" w:firstLineChars="0"/>
        <w:rPr>
          <w:rFonts w:ascii="宋体" w:hAnsi="宋体" w:cs="宋体"/>
          <w:bCs/>
          <w:szCs w:val="21"/>
        </w:rPr>
      </w:pPr>
      <w:r>
        <w:rPr>
          <w:rFonts w:hint="eastAsia" w:ascii="宋体" w:hAnsi="宋体" w:cs="宋体"/>
          <w:bCs/>
          <w:szCs w:val="21"/>
        </w:rPr>
        <w:t>3.1 满足《中华人民共和国政府采购法》第二十二条规定；</w:t>
      </w:r>
    </w:p>
    <w:p>
      <w:pPr>
        <w:spacing w:before="0" w:after="0" w:line="400" w:lineRule="exact"/>
        <w:ind w:firstLine="435" w:firstLineChars="0"/>
        <w:rPr>
          <w:rFonts w:ascii="宋体" w:hAnsi="宋体" w:cs="宋体"/>
          <w:bCs/>
          <w:szCs w:val="21"/>
        </w:rPr>
      </w:pPr>
      <w:r>
        <w:rPr>
          <w:rFonts w:hint="eastAsia" w:ascii="宋体" w:hAnsi="宋体" w:cs="宋体"/>
          <w:bCs/>
          <w:szCs w:val="21"/>
        </w:rPr>
        <w:t>3.2 落实政府采购政策需满足的资格要求：无；</w:t>
      </w:r>
    </w:p>
    <w:p>
      <w:pPr>
        <w:spacing w:before="0" w:after="0" w:line="400" w:lineRule="exact"/>
        <w:ind w:firstLine="435" w:firstLineChars="0"/>
        <w:rPr>
          <w:rFonts w:ascii="宋体" w:hAnsi="宋体" w:cs="宋体"/>
          <w:bCs/>
          <w:szCs w:val="21"/>
        </w:rPr>
      </w:pPr>
      <w:r>
        <w:rPr>
          <w:rFonts w:hint="eastAsia" w:ascii="宋体" w:hAnsi="宋体" w:cs="宋体"/>
          <w:bCs/>
          <w:szCs w:val="21"/>
        </w:rPr>
        <w:t>3.3 本项目的特定资格要求：无。</w:t>
      </w:r>
    </w:p>
    <w:p>
      <w:pPr>
        <w:spacing w:before="0" w:after="0" w:line="400" w:lineRule="exact"/>
        <w:ind w:firstLine="435" w:firstLineChars="0"/>
        <w:rPr>
          <w:rFonts w:ascii="宋体" w:hAnsi="宋体" w:cs="宋体"/>
          <w:bCs/>
          <w:szCs w:val="21"/>
        </w:rPr>
      </w:pPr>
      <w:r>
        <w:rPr>
          <w:rFonts w:hint="eastAsia" w:ascii="宋体" w:hAnsi="宋体" w:cs="宋体"/>
          <w:bCs/>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before="0" w:after="0" w:line="400" w:lineRule="exact"/>
        <w:ind w:firstLine="435" w:firstLineChars="0"/>
        <w:rPr>
          <w:rFonts w:ascii="宋体" w:hAnsi="宋体" w:cs="宋体"/>
          <w:bCs/>
          <w:szCs w:val="21"/>
        </w:rPr>
      </w:pPr>
      <w:r>
        <w:rPr>
          <w:rFonts w:hint="eastAsia" w:ascii="宋体" w:hAnsi="宋体" w:cs="宋体"/>
          <w:bCs/>
          <w:szCs w:val="21"/>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spacing w:before="0" w:after="0" w:line="400" w:lineRule="exact"/>
        <w:ind w:firstLine="435" w:firstLineChars="0"/>
        <w:rPr>
          <w:rFonts w:ascii="宋体" w:hAnsi="宋体" w:cs="宋体"/>
          <w:b/>
          <w:szCs w:val="21"/>
        </w:rPr>
      </w:pPr>
      <w:r>
        <w:rPr>
          <w:rFonts w:hint="eastAsia" w:ascii="宋体" w:hAnsi="宋体" w:cs="宋体"/>
          <w:b/>
          <w:szCs w:val="21"/>
        </w:rPr>
        <w:t>4. 磋商费用</w:t>
      </w:r>
    </w:p>
    <w:p>
      <w:pPr>
        <w:tabs>
          <w:tab w:val="left" w:pos="1635"/>
        </w:tabs>
        <w:spacing w:before="0" w:after="0" w:line="400" w:lineRule="exact"/>
        <w:ind w:firstLine="435" w:firstLineChars="0"/>
        <w:rPr>
          <w:rFonts w:ascii="宋体" w:hAnsi="宋体" w:cs="宋体"/>
          <w:szCs w:val="21"/>
        </w:rPr>
      </w:pPr>
      <w:r>
        <w:rPr>
          <w:rFonts w:hint="eastAsia" w:ascii="宋体" w:hAnsi="宋体" w:cs="宋体"/>
          <w:szCs w:val="21"/>
        </w:rPr>
        <w:t>不论磋商结果如何，供应商均应自行承担所有与磋商有关的全部费用。</w:t>
      </w:r>
    </w:p>
    <w:p>
      <w:pPr>
        <w:numPr>
          <w:ilvl w:val="0"/>
          <w:numId w:val="3"/>
        </w:numPr>
        <w:tabs>
          <w:tab w:val="left" w:pos="1635"/>
        </w:tabs>
        <w:spacing w:before="0" w:after="0" w:line="400" w:lineRule="exact"/>
        <w:ind w:firstLine="435" w:firstLineChars="0"/>
        <w:rPr>
          <w:rFonts w:ascii="宋体" w:hAnsi="宋体" w:cs="宋体"/>
          <w:b/>
          <w:szCs w:val="21"/>
        </w:rPr>
      </w:pPr>
      <w:r>
        <w:rPr>
          <w:rFonts w:hint="eastAsia" w:ascii="宋体" w:hAnsi="宋体" w:cs="宋体"/>
          <w:b/>
          <w:szCs w:val="21"/>
        </w:rPr>
        <w:t>联合体要求</w:t>
      </w:r>
    </w:p>
    <w:p>
      <w:pPr>
        <w:tabs>
          <w:tab w:val="left" w:pos="1635"/>
        </w:tabs>
        <w:spacing w:before="0" w:after="0" w:line="400" w:lineRule="exact"/>
        <w:ind w:firstLine="0" w:firstLineChars="0"/>
        <w:rPr>
          <w:rFonts w:ascii="宋体" w:hAnsi="宋体" w:cs="宋体"/>
          <w:b/>
          <w:szCs w:val="21"/>
        </w:rPr>
      </w:pPr>
      <w:r>
        <w:rPr>
          <w:rFonts w:hint="eastAsia" w:ascii="宋体" w:hAnsi="宋体" w:cs="宋体"/>
        </w:rPr>
        <w:t xml:space="preserve">     本项目不接受联合体磋商。</w:t>
      </w:r>
    </w:p>
    <w:p>
      <w:pPr>
        <w:tabs>
          <w:tab w:val="left" w:pos="2190"/>
        </w:tabs>
        <w:spacing w:before="0" w:after="0" w:line="400" w:lineRule="exact"/>
        <w:ind w:firstLine="411" w:firstLineChars="196"/>
        <w:rPr>
          <w:rFonts w:ascii="宋体" w:hAnsi="宋体" w:cs="宋体"/>
          <w:b/>
          <w:szCs w:val="21"/>
        </w:rPr>
      </w:pPr>
      <w:r>
        <w:rPr>
          <w:rFonts w:hint="eastAsia" w:ascii="宋体" w:hAnsi="宋体" w:cs="宋体"/>
          <w:b/>
          <w:szCs w:val="21"/>
        </w:rPr>
        <w:t>6. 质疑和投诉</w:t>
      </w:r>
      <w:r>
        <w:rPr>
          <w:rFonts w:hint="eastAsia" w:ascii="宋体" w:hAnsi="宋体" w:cs="宋体"/>
          <w:b/>
          <w:szCs w:val="21"/>
        </w:rPr>
        <w:tab/>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6.1供应商认为磋商文件使自己的合法权益受到损害的，应当在采购公告期限届满之日起7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snapToGrid w:val="0"/>
        <w:spacing w:before="0" w:after="0" w:line="440" w:lineRule="exact"/>
        <w:ind w:firstLine="420"/>
        <w:rPr>
          <w:rFonts w:ascii="宋体" w:hAnsi="宋体"/>
          <w:szCs w:val="20"/>
        </w:rPr>
      </w:pPr>
      <w:r>
        <w:rPr>
          <w:rFonts w:hint="eastAsia" w:ascii="宋体" w:hAnsi="宋体"/>
          <w:szCs w:val="20"/>
        </w:rPr>
        <w:t>接收质疑函方式：以书面形式（原件）提交</w:t>
      </w:r>
    </w:p>
    <w:p>
      <w:pPr>
        <w:snapToGrid w:val="0"/>
        <w:spacing w:before="0" w:after="0" w:line="440" w:lineRule="exact"/>
        <w:ind w:firstLine="420"/>
        <w:rPr>
          <w:rFonts w:ascii="宋体" w:hAnsi="宋体"/>
          <w:szCs w:val="20"/>
        </w:rPr>
      </w:pPr>
      <w:r>
        <w:rPr>
          <w:rFonts w:hint="eastAsia" w:ascii="宋体" w:hAnsi="宋体"/>
          <w:szCs w:val="20"/>
        </w:rPr>
        <w:t>质疑联系人及联系方式：阳志文，联系电话：0773-8280013</w:t>
      </w:r>
    </w:p>
    <w:p>
      <w:pPr>
        <w:widowControl/>
        <w:ind w:firstLine="420"/>
        <w:jc w:val="left"/>
        <w:rPr>
          <w:rFonts w:ascii="宋体" w:hAnsi="宋体" w:cs="宋体"/>
          <w:bCs/>
          <w:szCs w:val="21"/>
        </w:rPr>
      </w:pPr>
      <w:r>
        <w:rPr>
          <w:rFonts w:hint="eastAsia" w:ascii="宋体" w:hAnsi="宋体"/>
          <w:szCs w:val="20"/>
        </w:rPr>
        <w:t>通讯地址：</w:t>
      </w:r>
      <w:r>
        <w:rPr>
          <w:rFonts w:hint="eastAsia" w:ascii="宋体" w:hAnsi="宋体" w:cs="宋体"/>
          <w:bCs/>
          <w:szCs w:val="21"/>
        </w:rPr>
        <w:t>桂林市秀峰区阳江路鸿海大酒店二楼</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6.2供应商对采购代理机构的质疑答复不满意或者采购代理机构未在规定的时间内作出答复的，可以在答复期满后十五个工作日内向资源县政府采购监督管理机构投诉。</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6.3质疑、投诉应当采用书面形式，质疑书、投诉书实行实名制，均应明确阐述磋商文件、磋商过程或成交结果中使自己合法权益受到损害的实质性内容，并提供必要的证明材料。</w:t>
      </w:r>
    </w:p>
    <w:p>
      <w:pPr>
        <w:tabs>
          <w:tab w:val="left" w:pos="2190"/>
        </w:tabs>
        <w:spacing w:before="0" w:after="0" w:line="400" w:lineRule="exact"/>
        <w:ind w:firstLine="435" w:firstLineChars="0"/>
        <w:rPr>
          <w:rFonts w:ascii="宋体" w:hAnsi="宋体" w:cs="宋体"/>
          <w:b/>
          <w:szCs w:val="21"/>
        </w:rPr>
      </w:pPr>
      <w:r>
        <w:rPr>
          <w:rFonts w:hint="eastAsia" w:ascii="宋体" w:hAnsi="宋体" w:cs="宋体"/>
          <w:b/>
          <w:szCs w:val="21"/>
        </w:rPr>
        <w:t>7. 转包与分包</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7.1 本项目不允许转包。</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7.2 本项目不可以分包。</w:t>
      </w:r>
    </w:p>
    <w:p>
      <w:pPr>
        <w:tabs>
          <w:tab w:val="left" w:pos="2190"/>
        </w:tabs>
        <w:spacing w:before="0" w:after="0" w:line="400" w:lineRule="exact"/>
        <w:ind w:firstLine="435" w:firstLineChars="0"/>
        <w:rPr>
          <w:rFonts w:ascii="宋体" w:hAnsi="宋体" w:cs="宋体"/>
          <w:b/>
          <w:szCs w:val="21"/>
        </w:rPr>
      </w:pPr>
      <w:r>
        <w:rPr>
          <w:rFonts w:hint="eastAsia" w:ascii="宋体" w:hAnsi="宋体" w:cs="宋体"/>
          <w:b/>
          <w:szCs w:val="21"/>
        </w:rPr>
        <w:t>8. 特别说明</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8.1关联供应商不得参加同一合同项下政府采购活动，否则响应文件将被视为无效：</w:t>
      </w:r>
    </w:p>
    <w:p>
      <w:pPr>
        <w:tabs>
          <w:tab w:val="left" w:pos="2190"/>
        </w:tabs>
        <w:spacing w:before="0" w:after="0" w:line="400" w:lineRule="exact"/>
        <w:ind w:firstLine="435" w:firstLineChars="0"/>
        <w:rPr>
          <w:rFonts w:ascii="宋体" w:hAnsi="宋体" w:cs="宋体"/>
          <w:szCs w:val="21"/>
        </w:rPr>
      </w:pPr>
      <w:r>
        <w:rPr>
          <w:rFonts w:hint="eastAsia" w:ascii="宋体" w:hAnsi="宋体" w:cs="宋体"/>
          <w:szCs w:val="21"/>
        </w:rPr>
        <w:t>（1）单位负责人为同一人或者存在直接控股、管理关系的，不得参加同一合同项下的政府采购活动。</w:t>
      </w:r>
    </w:p>
    <w:p>
      <w:pPr>
        <w:tabs>
          <w:tab w:val="left" w:pos="2190"/>
        </w:tabs>
        <w:spacing w:before="0" w:after="0" w:line="400" w:lineRule="exact"/>
        <w:ind w:firstLine="435" w:firstLineChars="0"/>
        <w:rPr>
          <w:rFonts w:ascii="宋体" w:hAnsi="宋体" w:cs="宋体"/>
          <w:color w:val="auto"/>
          <w:szCs w:val="21"/>
        </w:rPr>
      </w:pPr>
      <w:r>
        <w:rPr>
          <w:rFonts w:hint="eastAsia" w:ascii="宋体" w:hAnsi="宋体" w:cs="宋体"/>
          <w:szCs w:val="21"/>
        </w:rPr>
        <w:t>（2）为本采购项目提供整体设计、规范编制或者项目管理、监理、检测等服务的供应商，不得再参加本次采购</w:t>
      </w:r>
      <w:r>
        <w:rPr>
          <w:rFonts w:hint="eastAsia" w:ascii="宋体" w:hAnsi="宋体" w:cs="宋体"/>
          <w:color w:val="auto"/>
          <w:szCs w:val="21"/>
        </w:rPr>
        <w:t>活动。</w:t>
      </w:r>
    </w:p>
    <w:p>
      <w:pPr>
        <w:tabs>
          <w:tab w:val="left" w:pos="2190"/>
        </w:tabs>
        <w:spacing w:before="0" w:after="0" w:line="400" w:lineRule="exact"/>
        <w:ind w:firstLine="435" w:firstLineChars="0"/>
        <w:rPr>
          <w:rFonts w:ascii="宋体" w:hAnsi="宋体"/>
          <w:color w:val="auto"/>
          <w:szCs w:val="21"/>
        </w:rPr>
      </w:pPr>
      <w:r>
        <w:rPr>
          <w:rFonts w:hint="eastAsia" w:ascii="宋体" w:hAnsi="宋体"/>
          <w:color w:val="auto"/>
          <w:szCs w:val="21"/>
        </w:rPr>
        <w:t>8.2磋商供应商磋商所使用的资格、信誉、荣誉、业绩与企业认证必须为本法人所拥有，磋商供应商磋商所使用的采购项目实施人员必须为磋商供应商员工。</w:t>
      </w:r>
    </w:p>
    <w:p>
      <w:pPr>
        <w:tabs>
          <w:tab w:val="left" w:pos="1635"/>
        </w:tabs>
        <w:spacing w:before="0" w:after="0" w:line="400" w:lineRule="exact"/>
        <w:ind w:firstLine="435" w:firstLineChars="0"/>
        <w:rPr>
          <w:rFonts w:ascii="宋体" w:hAnsi="宋体"/>
          <w:szCs w:val="21"/>
        </w:rPr>
      </w:pPr>
      <w:r>
        <w:rPr>
          <w:rFonts w:hint="eastAsia" w:ascii="宋体" w:hAnsi="宋体"/>
          <w:szCs w:val="21"/>
        </w:rPr>
        <w:t>8.3磋商供应商应仔细阅读磋商文件的所有内容，按照磋商文件的要求提交响应文件，并对所提供的全部资料的真实性承担法律责任。</w:t>
      </w:r>
    </w:p>
    <w:p>
      <w:pPr>
        <w:tabs>
          <w:tab w:val="left" w:pos="1635"/>
        </w:tabs>
        <w:spacing w:before="0" w:after="0" w:line="380" w:lineRule="exact"/>
        <w:ind w:firstLine="435" w:firstLineChars="0"/>
        <w:rPr>
          <w:rFonts w:ascii="宋体" w:hAnsi="宋体"/>
          <w:b/>
          <w:szCs w:val="21"/>
        </w:rPr>
      </w:pPr>
      <w:r>
        <w:rPr>
          <w:rFonts w:hint="eastAsia" w:ascii="宋体" w:hAnsi="宋体"/>
          <w:szCs w:val="21"/>
        </w:rPr>
        <w:t>8.4磋商供应商在磋商活动中提供任何虚假材料，其磋商无效，并报监管部门查处；成交后发现的，成交人须依照《中华人民共和国消费者权益保护法》第49条之规定双倍赔偿采购人，且民事赔偿并不免除违法磋商供应商的行政与刑事责任。</w:t>
      </w:r>
    </w:p>
    <w:p>
      <w:pPr>
        <w:tabs>
          <w:tab w:val="left" w:pos="2190"/>
        </w:tabs>
        <w:spacing w:before="0" w:after="0" w:line="400" w:lineRule="exact"/>
        <w:ind w:firstLine="435" w:firstLineChars="0"/>
        <w:jc w:val="center"/>
        <w:rPr>
          <w:rFonts w:ascii="宋体" w:hAnsi="宋体" w:cs="宋体"/>
          <w:b/>
          <w:sz w:val="28"/>
          <w:szCs w:val="28"/>
        </w:rPr>
      </w:pPr>
    </w:p>
    <w:p>
      <w:pPr>
        <w:tabs>
          <w:tab w:val="left" w:pos="2190"/>
        </w:tabs>
        <w:spacing w:before="0" w:after="0" w:line="400" w:lineRule="exact"/>
        <w:ind w:firstLine="435" w:firstLineChars="0"/>
        <w:jc w:val="center"/>
        <w:outlineLvl w:val="1"/>
        <w:rPr>
          <w:rFonts w:ascii="宋体" w:hAnsi="宋体" w:cs="宋体"/>
          <w:b/>
          <w:sz w:val="28"/>
          <w:szCs w:val="28"/>
        </w:rPr>
      </w:pPr>
      <w:r>
        <w:rPr>
          <w:rFonts w:hint="eastAsia" w:ascii="宋体" w:hAnsi="宋体" w:cs="宋体"/>
          <w:b/>
          <w:sz w:val="28"/>
          <w:szCs w:val="28"/>
        </w:rPr>
        <w:t>二、磋商文件</w:t>
      </w:r>
    </w:p>
    <w:p>
      <w:pPr>
        <w:tabs>
          <w:tab w:val="left" w:pos="2190"/>
        </w:tabs>
        <w:spacing w:before="0" w:after="0" w:line="400" w:lineRule="exact"/>
        <w:ind w:firstLine="437" w:firstLineChars="0"/>
        <w:rPr>
          <w:rFonts w:ascii="宋体" w:hAnsi="宋体" w:cs="宋体"/>
          <w:b/>
          <w:szCs w:val="21"/>
        </w:rPr>
      </w:pPr>
      <w:r>
        <w:rPr>
          <w:rFonts w:hint="eastAsia" w:ascii="宋体" w:hAnsi="宋体" w:cs="宋体"/>
          <w:b/>
          <w:szCs w:val="21"/>
        </w:rPr>
        <w:t>9. 磋商文件的构成</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（1）竞争性磋商公告；</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（2）磋商供应商须知及前附表；</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（3）服务采购需求；</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（4）评审办法；</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（5）采购合同（合同主要条款及格式）；</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（6）响应文件格式。</w:t>
      </w:r>
    </w:p>
    <w:p>
      <w:pPr>
        <w:tabs>
          <w:tab w:val="left" w:pos="2190"/>
        </w:tabs>
        <w:spacing w:before="0" w:after="0" w:line="400" w:lineRule="exact"/>
        <w:ind w:firstLine="437" w:firstLineChars="0"/>
        <w:rPr>
          <w:rFonts w:ascii="宋体" w:hAnsi="宋体" w:cs="宋体"/>
          <w:b/>
          <w:szCs w:val="21"/>
        </w:rPr>
      </w:pPr>
      <w:r>
        <w:rPr>
          <w:rFonts w:hint="eastAsia" w:ascii="宋体" w:hAnsi="宋体" w:cs="宋体"/>
          <w:b/>
          <w:szCs w:val="21"/>
        </w:rPr>
        <w:t>10. 磋商文件的澄清与修改</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10.1 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10.2供应商</w:t>
      </w:r>
      <w:r>
        <w:rPr>
          <w:rFonts w:hint="eastAsia" w:ascii="宋体" w:hAnsi="宋体"/>
          <w:color w:val="000000"/>
          <w:szCs w:val="21"/>
        </w:rPr>
        <w:t>竞争性磋商公告发布</w:t>
      </w:r>
      <w:r>
        <w:rPr>
          <w:rFonts w:hint="eastAsia" w:ascii="宋体" w:hAnsi="宋体"/>
          <w:color w:val="000000"/>
          <w:szCs w:val="21"/>
          <w:lang w:val="en-US" w:eastAsia="zh-CN"/>
        </w:rPr>
        <w:t>后</w:t>
      </w:r>
      <w:r>
        <w:rPr>
          <w:rFonts w:hint="eastAsia" w:ascii="宋体" w:hAnsi="宋体" w:cs="宋体"/>
          <w:szCs w:val="21"/>
        </w:rPr>
        <w:t>应实时关注相关网站了解澄清、修改等与项目有关的内容，如因供应商未及时登录相关网站了解澄清、修改等与项目有关的内容，从而导致磋商无效的，由供应商自行承担责任。</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10.3</w:t>
      </w:r>
      <w:r>
        <w:rPr>
          <w:rFonts w:hint="eastAsia" w:ascii="宋体" w:hAnsi="宋体"/>
          <w:szCs w:val="21"/>
        </w:rPr>
        <w:t>澄清或者修改的内容为</w:t>
      </w:r>
      <w:r>
        <w:rPr>
          <w:rFonts w:hint="eastAsia" w:ascii="宋体" w:hAnsi="宋体"/>
          <w:szCs w:val="21"/>
          <w:lang w:val="en-US" w:eastAsia="zh-CN"/>
        </w:rPr>
        <w:t>采购</w:t>
      </w:r>
      <w:r>
        <w:rPr>
          <w:rFonts w:hint="eastAsia" w:ascii="宋体" w:hAnsi="宋体"/>
          <w:szCs w:val="21"/>
        </w:rPr>
        <w:t>文件的组成部分。当澄清或者修改通知就同一内容的表述不一致时，以最后发出的文件为准。</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10.4 磋商文件的澄清或者修改都应该通过本项目采购代理机构以法定形式发布，采购人非通过本机构，不得擅自澄清或者修改磋商文件。</w:t>
      </w:r>
    </w:p>
    <w:p>
      <w:pPr>
        <w:tabs>
          <w:tab w:val="left" w:pos="2190"/>
        </w:tabs>
        <w:spacing w:before="0" w:after="0" w:line="400" w:lineRule="exact"/>
        <w:ind w:firstLine="437" w:firstLineChars="0"/>
        <w:rPr>
          <w:rFonts w:ascii="宋体" w:hAnsi="宋体" w:cs="宋体"/>
          <w:szCs w:val="21"/>
        </w:rPr>
      </w:pPr>
      <w:r>
        <w:rPr>
          <w:rFonts w:hint="eastAsia" w:ascii="宋体" w:hAnsi="宋体" w:cs="宋体"/>
          <w:szCs w:val="21"/>
        </w:rPr>
        <w:t>10.5 采购代理机构可以视采购具体情况，延长首次响应文件递交截止时间和磋商时间，并将变更时间在本项目竞争性磋商公告发布的同一媒体上发布变更公告。</w:t>
      </w:r>
    </w:p>
    <w:p>
      <w:pPr>
        <w:tabs>
          <w:tab w:val="left" w:pos="2190"/>
        </w:tabs>
        <w:spacing w:before="0" w:after="0" w:line="400" w:lineRule="exact"/>
        <w:ind w:firstLine="435" w:firstLineChars="0"/>
        <w:jc w:val="center"/>
        <w:rPr>
          <w:rFonts w:ascii="宋体" w:hAnsi="宋体" w:cs="宋体"/>
          <w:b/>
          <w:sz w:val="28"/>
          <w:szCs w:val="28"/>
        </w:rPr>
      </w:pPr>
    </w:p>
    <w:p>
      <w:pPr>
        <w:tabs>
          <w:tab w:val="left" w:pos="2190"/>
        </w:tabs>
        <w:spacing w:before="0" w:after="0" w:line="400" w:lineRule="exact"/>
        <w:ind w:firstLine="435" w:firstLineChars="0"/>
        <w:jc w:val="center"/>
        <w:outlineLvl w:val="1"/>
        <w:rPr>
          <w:rFonts w:ascii="宋体" w:hAnsi="宋体" w:cs="宋体"/>
          <w:b/>
          <w:sz w:val="28"/>
          <w:szCs w:val="28"/>
        </w:rPr>
      </w:pPr>
      <w:r>
        <w:rPr>
          <w:rFonts w:hint="eastAsia" w:ascii="宋体" w:hAnsi="宋体" w:cs="宋体"/>
          <w:b/>
          <w:sz w:val="28"/>
          <w:szCs w:val="28"/>
        </w:rPr>
        <w:t>三、竞争性磋商响应文件的编制</w:t>
      </w:r>
    </w:p>
    <w:p>
      <w:pPr>
        <w:tabs>
          <w:tab w:val="left" w:pos="2190"/>
        </w:tabs>
        <w:spacing w:before="0" w:after="0" w:line="400" w:lineRule="exact"/>
        <w:ind w:firstLine="435" w:firstLineChars="0"/>
        <w:rPr>
          <w:rFonts w:ascii="宋体" w:hAnsi="宋体" w:cs="宋体"/>
          <w:b/>
          <w:szCs w:val="21"/>
        </w:rPr>
      </w:pPr>
      <w:r>
        <w:rPr>
          <w:rFonts w:hint="eastAsia" w:ascii="宋体" w:hAnsi="宋体" w:cs="宋体"/>
          <w:b/>
          <w:szCs w:val="21"/>
        </w:rPr>
        <w:t>11.竞争性磋商响应文件（以下简称响应文件）的组成及要求</w:t>
      </w:r>
    </w:p>
    <w:p>
      <w:pPr>
        <w:tabs>
          <w:tab w:val="left" w:pos="1305"/>
        </w:tabs>
        <w:spacing w:before="0" w:after="0" w:line="400" w:lineRule="exact"/>
        <w:ind w:firstLine="422"/>
        <w:rPr>
          <w:rFonts w:ascii="宋体" w:hAnsi="宋体" w:cs="宋体"/>
          <w:szCs w:val="21"/>
        </w:rPr>
      </w:pPr>
      <w:r>
        <w:rPr>
          <w:rFonts w:hint="eastAsia" w:ascii="宋体" w:hAnsi="宋体" w:cs="宋体"/>
          <w:b/>
          <w:szCs w:val="21"/>
        </w:rPr>
        <w:t>11.1响应文件组成【格式见第六章“响应文件格式”】</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（1）响应函</w:t>
      </w:r>
      <w:r>
        <w:rPr>
          <w:rFonts w:hint="eastAsia" w:ascii="宋体" w:hAnsi="宋体" w:cs="宋体"/>
          <w:b/>
          <w:szCs w:val="21"/>
        </w:rPr>
        <w:t>（必须提供）；</w:t>
      </w:r>
    </w:p>
    <w:p>
      <w:pPr>
        <w:tabs>
          <w:tab w:val="left" w:pos="1305"/>
        </w:tabs>
        <w:spacing w:before="0" w:after="0" w:line="400" w:lineRule="exact"/>
        <w:ind w:firstLine="420"/>
        <w:rPr>
          <w:rFonts w:ascii="宋体" w:hAnsi="宋体" w:cs="宋体"/>
          <w:color w:val="auto"/>
          <w:szCs w:val="21"/>
        </w:rPr>
      </w:pPr>
      <w:r>
        <w:rPr>
          <w:rFonts w:hint="eastAsia" w:ascii="宋体" w:hAnsi="宋体" w:cs="宋体"/>
          <w:szCs w:val="21"/>
        </w:rPr>
        <w:t>（2）供应</w:t>
      </w:r>
      <w:r>
        <w:rPr>
          <w:rFonts w:hint="eastAsia" w:ascii="宋体" w:hAnsi="宋体" w:cs="宋体"/>
          <w:color w:val="auto"/>
          <w:szCs w:val="21"/>
        </w:rPr>
        <w:t>商相应的法定代表人</w:t>
      </w:r>
      <w:r>
        <w:rPr>
          <w:rFonts w:hint="eastAsia" w:hAnsi="宋体"/>
        </w:rPr>
        <w:t>或负责人或自然人</w:t>
      </w:r>
      <w:r>
        <w:rPr>
          <w:rFonts w:hint="eastAsia" w:ascii="宋体" w:hAnsi="宋体" w:cs="宋体"/>
          <w:color w:val="auto"/>
          <w:szCs w:val="21"/>
        </w:rPr>
        <w:t>身份证正反两面复印件</w:t>
      </w:r>
      <w:r>
        <w:rPr>
          <w:rFonts w:hint="eastAsia" w:ascii="宋体" w:hAnsi="宋体" w:cs="宋体"/>
          <w:b/>
          <w:color w:val="auto"/>
          <w:szCs w:val="21"/>
        </w:rPr>
        <w:t>（必须提供）</w:t>
      </w:r>
      <w:r>
        <w:rPr>
          <w:rFonts w:hint="eastAsia" w:ascii="宋体" w:hAnsi="宋体" w:cs="宋体"/>
          <w:color w:val="auto"/>
          <w:szCs w:val="21"/>
        </w:rPr>
        <w:t>；</w:t>
      </w:r>
    </w:p>
    <w:p>
      <w:pPr>
        <w:widowControl/>
        <w:spacing w:line="240" w:lineRule="auto"/>
        <w:ind w:firstLine="420"/>
        <w:jc w:val="left"/>
        <w:rPr>
          <w:rFonts w:ascii="宋体" w:hAnsi="宋体" w:cs="宋体"/>
          <w:color w:val="auto"/>
          <w:szCs w:val="21"/>
        </w:rPr>
      </w:pPr>
      <w:r>
        <w:rPr>
          <w:rFonts w:hint="eastAsia" w:ascii="宋体" w:hAnsi="宋体" w:cs="宋体"/>
          <w:color w:val="auto"/>
          <w:szCs w:val="21"/>
        </w:rPr>
        <w:t>（3）供应商的授权委托书原件、委托代理人身份证正反面复印件以及由县级以上（含县级）社会养老保险经办机构出具的供应商为委托代理人交纳的投标截止时间前</w:t>
      </w:r>
      <w:r>
        <w:rPr>
          <w:rFonts w:hint="eastAsia" w:ascii="宋体" w:hAnsi="宋体" w:cs="宋体"/>
          <w:color w:val="auto"/>
          <w:szCs w:val="21"/>
          <w:lang w:val="en-US" w:eastAsia="zh-CN"/>
        </w:rPr>
        <w:t>近</w:t>
      </w:r>
      <w:r>
        <w:rPr>
          <w:rFonts w:hint="eastAsia" w:ascii="宋体" w:hAnsi="宋体" w:cs="宋体"/>
          <w:color w:val="auto"/>
          <w:szCs w:val="21"/>
        </w:rPr>
        <w:t>连续三个月的</w:t>
      </w:r>
      <w:r>
        <w:rPr>
          <w:rFonts w:hint="eastAsia" w:ascii="宋体" w:hAnsi="宋体" w:cs="宋体"/>
          <w:color w:val="auto"/>
          <w:szCs w:val="21"/>
          <w:lang w:eastAsia="zh-CN"/>
        </w:rPr>
        <w:t>（</w:t>
      </w:r>
      <w:r>
        <w:rPr>
          <w:rFonts w:hint="eastAsia" w:ascii="宋体" w:hAnsi="宋体" w:cs="宋体"/>
          <w:color w:val="auto"/>
          <w:szCs w:val="21"/>
          <w:lang w:val="en-US" w:eastAsia="zh-CN"/>
        </w:rPr>
        <w:t>9、10、11或10、11、12）</w:t>
      </w:r>
      <w:r>
        <w:rPr>
          <w:rFonts w:hint="eastAsia" w:ascii="宋体" w:hAnsi="宋体" w:cs="宋体"/>
          <w:color w:val="auto"/>
          <w:szCs w:val="21"/>
        </w:rPr>
        <w:t>社保证明复印件【自然人投标的应提供由县级以上（含县级）社会养老保险经办机构出具的自然人本人及委托代理人所交纳的投标截止时间前</w:t>
      </w:r>
      <w:r>
        <w:rPr>
          <w:rFonts w:hint="eastAsia" w:ascii="宋体" w:hAnsi="宋体" w:cs="宋体"/>
          <w:color w:val="auto"/>
          <w:szCs w:val="21"/>
          <w:lang w:val="en-US" w:eastAsia="zh-CN"/>
        </w:rPr>
        <w:t>近</w:t>
      </w:r>
      <w:r>
        <w:rPr>
          <w:rFonts w:hint="eastAsia" w:ascii="宋体" w:hAnsi="宋体" w:cs="宋体"/>
          <w:color w:val="auto"/>
          <w:szCs w:val="21"/>
        </w:rPr>
        <w:t>连续三个月的</w:t>
      </w:r>
      <w:r>
        <w:rPr>
          <w:rFonts w:hint="eastAsia" w:ascii="宋体" w:hAnsi="宋体" w:cs="宋体"/>
          <w:color w:val="auto"/>
          <w:szCs w:val="21"/>
          <w:lang w:eastAsia="zh-CN"/>
        </w:rPr>
        <w:t>（</w:t>
      </w:r>
      <w:r>
        <w:rPr>
          <w:rFonts w:hint="eastAsia" w:ascii="宋体" w:hAnsi="宋体" w:cs="宋体"/>
          <w:color w:val="auto"/>
          <w:szCs w:val="21"/>
          <w:lang w:val="en-US" w:eastAsia="zh-CN"/>
        </w:rPr>
        <w:t>9、10、11或10、11、12）</w:t>
      </w:r>
      <w:r>
        <w:rPr>
          <w:rFonts w:hint="eastAsia" w:ascii="宋体" w:hAnsi="宋体" w:cs="宋体"/>
          <w:color w:val="auto"/>
          <w:szCs w:val="21"/>
        </w:rPr>
        <w:t>社保证明复印件】</w:t>
      </w:r>
      <w:r>
        <w:rPr>
          <w:rFonts w:hint="eastAsia" w:ascii="宋体" w:hAnsi="宋体" w:cs="宋体"/>
          <w:b/>
          <w:bCs/>
          <w:color w:val="auto"/>
          <w:szCs w:val="21"/>
        </w:rPr>
        <w:t>（委托代理时必须提供）</w:t>
      </w:r>
      <w:r>
        <w:rPr>
          <w:rFonts w:hint="eastAsia" w:ascii="宋体" w:hAnsi="宋体" w:cs="宋体"/>
          <w:color w:val="auto"/>
          <w:szCs w:val="21"/>
        </w:rPr>
        <w:t>；</w:t>
      </w:r>
    </w:p>
    <w:p>
      <w:pPr>
        <w:widowControl/>
        <w:spacing w:line="240" w:lineRule="auto"/>
        <w:ind w:firstLine="420"/>
        <w:jc w:val="left"/>
        <w:rPr>
          <w:rFonts w:ascii="宋体" w:hAnsi="宋体" w:cs="宋体"/>
          <w:b/>
          <w:color w:val="auto"/>
          <w:szCs w:val="21"/>
        </w:rPr>
      </w:pPr>
      <w:r>
        <w:rPr>
          <w:rFonts w:hint="eastAsia" w:ascii="宋体" w:hAnsi="宋体" w:cs="宋体"/>
          <w:color w:val="auto"/>
          <w:szCs w:val="21"/>
        </w:rPr>
        <w:t>（4）供应商参加政府采购活动前3年内在经营活动中没有重大违法记录的书面声明</w:t>
      </w:r>
      <w:r>
        <w:rPr>
          <w:rFonts w:hint="eastAsia" w:ascii="宋体" w:hAnsi="宋体" w:cs="宋体"/>
          <w:b/>
          <w:color w:val="auto"/>
          <w:szCs w:val="21"/>
        </w:rPr>
        <w:t>（必须提供）；</w:t>
      </w:r>
    </w:p>
    <w:p>
      <w:pPr>
        <w:tabs>
          <w:tab w:val="left" w:pos="1305"/>
        </w:tabs>
        <w:spacing w:before="0" w:after="0" w:line="240" w:lineRule="auto"/>
        <w:ind w:firstLine="420"/>
        <w:rPr>
          <w:rFonts w:ascii="宋体" w:hAnsi="宋体" w:cs="宋体"/>
          <w:b/>
          <w:color w:val="auto"/>
          <w:szCs w:val="21"/>
        </w:rPr>
      </w:pPr>
      <w:r>
        <w:rPr>
          <w:rFonts w:hint="eastAsia" w:ascii="宋体" w:hAnsi="宋体" w:cs="宋体"/>
          <w:color w:val="auto"/>
          <w:szCs w:val="21"/>
        </w:rPr>
        <w:t>（5）供应商的法人或者其他组织三证合一营业执照等证明文件复印件</w:t>
      </w:r>
      <w:r>
        <w:rPr>
          <w:rFonts w:hint="eastAsia" w:ascii="宋体" w:hAnsi="宋体" w:cs="宋体"/>
          <w:b/>
          <w:color w:val="auto"/>
          <w:szCs w:val="21"/>
        </w:rPr>
        <w:t>（必须提供，自然人除外）；</w:t>
      </w:r>
    </w:p>
    <w:p>
      <w:pPr>
        <w:tabs>
          <w:tab w:val="left" w:pos="1305"/>
        </w:tabs>
        <w:spacing w:before="0" w:after="0" w:line="400" w:lineRule="exact"/>
        <w:ind w:firstLine="422"/>
        <w:rPr>
          <w:rFonts w:ascii="宋体" w:hAnsi="宋体" w:cs="宋体"/>
          <w:b/>
          <w:color w:val="auto"/>
          <w:szCs w:val="21"/>
        </w:rPr>
      </w:pPr>
      <w:r>
        <w:rPr>
          <w:rFonts w:hint="eastAsia" w:ascii="宋体" w:hAnsi="宋体" w:cs="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before="0" w:after="0" w:line="400" w:lineRule="exact"/>
        <w:ind w:firstLine="420"/>
        <w:rPr>
          <w:rFonts w:ascii="宋体" w:hAnsi="宋体" w:cs="宋体"/>
          <w:color w:val="auto"/>
          <w:szCs w:val="21"/>
        </w:rPr>
      </w:pPr>
      <w:r>
        <w:rPr>
          <w:rFonts w:hint="eastAsia" w:ascii="宋体" w:hAnsi="宋体" w:cs="宋体"/>
          <w:color w:val="auto"/>
          <w:szCs w:val="21"/>
        </w:rPr>
        <w:t>（6）磋商报价表（格式见附件）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before="0" w:after="0" w:line="400" w:lineRule="exact"/>
        <w:ind w:firstLine="420"/>
        <w:rPr>
          <w:rFonts w:ascii="宋体" w:hAnsi="宋体" w:cs="宋体"/>
          <w:color w:val="auto"/>
          <w:szCs w:val="21"/>
        </w:rPr>
      </w:pPr>
      <w:r>
        <w:rPr>
          <w:rFonts w:hint="eastAsia" w:ascii="宋体" w:hAnsi="宋体" w:cs="宋体"/>
          <w:color w:val="auto"/>
          <w:szCs w:val="21"/>
        </w:rPr>
        <w:t>（7）磋商供应商针对本项目的</w:t>
      </w:r>
      <w:r>
        <w:rPr>
          <w:rFonts w:hint="eastAsia" w:ascii="宋体" w:hAnsi="宋体" w:cs="宋体"/>
          <w:color w:val="auto"/>
          <w:szCs w:val="21"/>
          <w:lang w:val="en-US" w:eastAsia="zh-CN"/>
        </w:rPr>
        <w:t>技术</w:t>
      </w:r>
      <w:r>
        <w:rPr>
          <w:rFonts w:hint="eastAsia" w:ascii="宋体" w:hAnsi="宋体" w:cs="宋体"/>
          <w:color w:val="auto"/>
          <w:szCs w:val="21"/>
        </w:rPr>
        <w:t>方案</w:t>
      </w:r>
      <w:r>
        <w:rPr>
          <w:rFonts w:hint="eastAsia"/>
          <w:color w:val="auto"/>
        </w:rPr>
        <w:t>（</w:t>
      </w:r>
      <w:r>
        <w:rPr>
          <w:rFonts w:hint="eastAsia"/>
          <w:color w:val="auto"/>
          <w:lang w:eastAsia="zh-CN"/>
        </w:rPr>
        <w:t>根据“服务采购需求”要求及评</w:t>
      </w:r>
      <w:r>
        <w:rPr>
          <w:rFonts w:hint="eastAsia"/>
          <w:color w:val="auto"/>
          <w:lang w:val="en-US" w:eastAsia="zh-CN"/>
        </w:rPr>
        <w:t>审</w:t>
      </w:r>
      <w:r>
        <w:rPr>
          <w:rFonts w:hint="eastAsia"/>
          <w:color w:val="auto"/>
          <w:lang w:eastAsia="zh-CN"/>
        </w:rPr>
        <w:t>办法提供，格式自拟</w:t>
      </w:r>
      <w:r>
        <w:rPr>
          <w:rFonts w:hint="eastAsia" w:ascii="宋体" w:hAnsi="宋体" w:cs="宋体"/>
          <w:color w:val="auto"/>
          <w:szCs w:val="21"/>
        </w:rPr>
        <w:t>）；</w:t>
      </w:r>
    </w:p>
    <w:p>
      <w:pPr>
        <w:spacing w:before="0" w:after="0" w:line="400" w:lineRule="exact"/>
        <w:ind w:firstLine="420"/>
        <w:rPr>
          <w:rFonts w:hint="eastAsia" w:ascii="宋体" w:hAnsi="宋体" w:cs="宋体"/>
          <w:color w:val="auto"/>
          <w:szCs w:val="21"/>
        </w:rPr>
      </w:pPr>
      <w:r>
        <w:rPr>
          <w:rFonts w:hint="eastAsia" w:ascii="宋体" w:hAnsi="宋体" w:cs="宋体"/>
          <w:color w:val="auto"/>
          <w:szCs w:val="21"/>
        </w:rPr>
        <w:t>（8）磋商供应商针对本项目的</w:t>
      </w:r>
      <w:r>
        <w:rPr>
          <w:rFonts w:hint="eastAsia" w:ascii="宋体" w:hAnsi="宋体" w:cs="宋体"/>
          <w:color w:val="auto"/>
          <w:szCs w:val="21"/>
          <w:lang w:val="en-US" w:eastAsia="zh-CN"/>
        </w:rPr>
        <w:t>实施</w:t>
      </w:r>
      <w:r>
        <w:rPr>
          <w:rFonts w:hint="eastAsia" w:ascii="宋体" w:hAnsi="宋体" w:cs="宋体"/>
          <w:color w:val="auto"/>
          <w:szCs w:val="21"/>
        </w:rPr>
        <w:t>方案</w:t>
      </w:r>
      <w:r>
        <w:rPr>
          <w:rFonts w:hint="eastAsia"/>
          <w:color w:val="auto"/>
        </w:rPr>
        <w:t>（</w:t>
      </w:r>
      <w:r>
        <w:rPr>
          <w:rFonts w:hint="eastAsia"/>
          <w:color w:val="auto"/>
          <w:lang w:eastAsia="zh-CN"/>
        </w:rPr>
        <w:t>根据“服务采购需求”要求及评</w:t>
      </w:r>
      <w:r>
        <w:rPr>
          <w:rFonts w:hint="eastAsia"/>
          <w:color w:val="auto"/>
          <w:lang w:val="en-US" w:eastAsia="zh-CN"/>
        </w:rPr>
        <w:t>审</w:t>
      </w:r>
      <w:r>
        <w:rPr>
          <w:rFonts w:hint="eastAsia"/>
          <w:color w:val="auto"/>
          <w:lang w:eastAsia="zh-CN"/>
        </w:rPr>
        <w:t>办法提供，格式自拟</w:t>
      </w:r>
      <w:r>
        <w:rPr>
          <w:rFonts w:hint="eastAsia" w:ascii="宋体" w:hAnsi="宋体" w:cs="宋体"/>
          <w:color w:val="auto"/>
          <w:szCs w:val="21"/>
        </w:rPr>
        <w:t>）；</w:t>
      </w:r>
    </w:p>
    <w:p>
      <w:pPr>
        <w:spacing w:before="0" w:after="0" w:line="400" w:lineRule="exact"/>
        <w:ind w:firstLine="42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）磋商供应商针对本项目的</w:t>
      </w:r>
      <w:r>
        <w:rPr>
          <w:rFonts w:hint="eastAsia" w:ascii="宋体" w:hAnsi="宋体" w:cs="宋体"/>
          <w:color w:val="auto"/>
          <w:szCs w:val="21"/>
          <w:lang w:val="en-US" w:eastAsia="zh-CN"/>
        </w:rPr>
        <w:t>售后服务</w:t>
      </w:r>
      <w:r>
        <w:rPr>
          <w:rFonts w:hint="eastAsia" w:ascii="宋体" w:hAnsi="宋体" w:cs="宋体"/>
          <w:color w:val="auto"/>
          <w:szCs w:val="21"/>
        </w:rPr>
        <w:t>及应急保障方案</w:t>
      </w:r>
      <w:r>
        <w:rPr>
          <w:rFonts w:hint="eastAsia"/>
          <w:color w:val="auto"/>
        </w:rPr>
        <w:t>（</w:t>
      </w:r>
      <w:r>
        <w:rPr>
          <w:rFonts w:hint="eastAsia"/>
          <w:color w:val="auto"/>
          <w:lang w:eastAsia="zh-CN"/>
        </w:rPr>
        <w:t>根据“服务采购需求”要求及评</w:t>
      </w:r>
      <w:r>
        <w:rPr>
          <w:rFonts w:hint="eastAsia"/>
          <w:color w:val="auto"/>
          <w:lang w:val="en-US" w:eastAsia="zh-CN"/>
        </w:rPr>
        <w:t>审</w:t>
      </w:r>
      <w:r>
        <w:rPr>
          <w:rFonts w:hint="eastAsia"/>
          <w:color w:val="auto"/>
          <w:lang w:eastAsia="zh-CN"/>
        </w:rPr>
        <w:t>办法提供，格式自拟</w:t>
      </w:r>
      <w:r>
        <w:rPr>
          <w:rFonts w:hint="eastAsia" w:ascii="宋体" w:hAnsi="宋体" w:cs="宋体"/>
          <w:color w:val="auto"/>
          <w:szCs w:val="21"/>
        </w:rPr>
        <w:t>）；</w:t>
      </w:r>
    </w:p>
    <w:p>
      <w:pPr>
        <w:tabs>
          <w:tab w:val="left" w:pos="1305"/>
        </w:tabs>
        <w:spacing w:before="0" w:after="0" w:line="400" w:lineRule="exact"/>
        <w:ind w:firstLine="42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）项目实施人员一览表</w:t>
      </w:r>
      <w:r>
        <w:rPr>
          <w:rFonts w:hint="eastAsia" w:ascii="宋体" w:hAnsi="宋体" w:cs="宋体"/>
          <w:b/>
          <w:color w:val="auto"/>
          <w:szCs w:val="21"/>
        </w:rPr>
        <w:t>【</w:t>
      </w:r>
      <w:r>
        <w:rPr>
          <w:rFonts w:hint="eastAsia" w:hAnsi="宋体" w:cs="宋体"/>
          <w:b/>
          <w:bCs w:val="0"/>
          <w:color w:val="auto"/>
          <w:spacing w:val="-2"/>
          <w:szCs w:val="21"/>
        </w:rPr>
        <w:t>提供由县级以上（含县级）社会养老保险经办机构出具</w:t>
      </w:r>
      <w:r>
        <w:rPr>
          <w:rFonts w:hint="eastAsia"/>
          <w:b/>
          <w:color w:val="auto"/>
        </w:rPr>
        <w:t>投标截止时间前</w:t>
      </w:r>
      <w:r>
        <w:rPr>
          <w:rFonts w:hint="eastAsia"/>
          <w:b/>
          <w:color w:val="auto"/>
          <w:lang w:val="en-US" w:eastAsia="zh-CN"/>
        </w:rPr>
        <w:t>近</w:t>
      </w:r>
      <w:r>
        <w:rPr>
          <w:rFonts w:hint="eastAsia"/>
          <w:b/>
          <w:color w:val="auto"/>
        </w:rPr>
        <w:t>连续三个月的</w:t>
      </w:r>
      <w:r>
        <w:rPr>
          <w:rFonts w:hint="eastAsia"/>
          <w:b/>
          <w:color w:val="auto"/>
          <w:lang w:eastAsia="zh-CN"/>
        </w:rPr>
        <w:t>（</w:t>
      </w:r>
      <w:r>
        <w:rPr>
          <w:rFonts w:hint="eastAsia"/>
          <w:b/>
          <w:color w:val="auto"/>
          <w:lang w:val="en-US" w:eastAsia="zh-CN"/>
        </w:rPr>
        <w:t>9、10、11或10、11、12）</w:t>
      </w:r>
      <w:r>
        <w:rPr>
          <w:rFonts w:hint="eastAsia"/>
          <w:b/>
          <w:color w:val="auto"/>
        </w:rPr>
        <w:t>社保证明</w:t>
      </w:r>
      <w:r>
        <w:rPr>
          <w:rFonts w:hint="eastAsia" w:ascii="宋体" w:hAnsi="宋体" w:cs="宋体"/>
          <w:b/>
          <w:bCs/>
          <w:color w:val="auto"/>
          <w:szCs w:val="21"/>
        </w:rPr>
        <w:t>复印件并加盖供应商单位公章</w:t>
      </w:r>
      <w:r>
        <w:rPr>
          <w:rFonts w:hint="eastAsia" w:ascii="宋体" w:hAnsi="宋体" w:cs="宋体"/>
          <w:b/>
          <w:color w:val="auto"/>
          <w:szCs w:val="21"/>
        </w:rPr>
        <w:t>】</w:t>
      </w:r>
      <w:r>
        <w:rPr>
          <w:rFonts w:hint="eastAsia" w:ascii="宋体" w:hAnsi="宋体" w:cs="宋体"/>
          <w:b/>
          <w:color w:val="auto"/>
        </w:rPr>
        <w:t>（如有，请提供）</w:t>
      </w:r>
      <w:r>
        <w:rPr>
          <w:rFonts w:hint="eastAsia" w:ascii="宋体" w:hAnsi="宋体" w:cs="宋体"/>
          <w:b/>
          <w:color w:val="auto"/>
          <w:szCs w:val="21"/>
        </w:rPr>
        <w:t>；</w:t>
      </w:r>
    </w:p>
    <w:p>
      <w:pPr>
        <w:tabs>
          <w:tab w:val="left" w:pos="1305"/>
        </w:tabs>
        <w:spacing w:before="0" w:after="0" w:line="400" w:lineRule="exact"/>
        <w:ind w:firstLine="42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1</w:t>
      </w:r>
      <w:r>
        <w:rPr>
          <w:rFonts w:hint="eastAsia" w:ascii="宋体" w:hAnsi="宋体" w:cs="宋体"/>
          <w:color w:val="auto"/>
          <w:szCs w:val="21"/>
        </w:rPr>
        <w:t>）供应商</w:t>
      </w:r>
      <w:r>
        <w:rPr>
          <w:rFonts w:hint="eastAsia" w:ascii="宋体" w:hAnsi="宋体" w:cs="宋体"/>
          <w:color w:val="auto"/>
          <w:szCs w:val="21"/>
          <w:u w:val="single"/>
        </w:rPr>
        <w:t xml:space="preserve"> 2018年度</w:t>
      </w:r>
      <w:r>
        <w:rPr>
          <w:rFonts w:hint="eastAsia" w:ascii="宋体" w:hAnsi="宋体" w:cs="宋体"/>
          <w:color w:val="auto"/>
          <w:szCs w:val="21"/>
          <w:u w:val="single"/>
          <w:lang w:eastAsia="zh-CN"/>
        </w:rPr>
        <w:t>、</w:t>
      </w:r>
      <w:r>
        <w:rPr>
          <w:rFonts w:hint="eastAsia" w:ascii="宋体" w:hAnsi="宋体" w:cs="宋体"/>
          <w:color w:val="auto"/>
          <w:szCs w:val="21"/>
          <w:u w:val="single"/>
        </w:rPr>
        <w:t>2019年度</w:t>
      </w:r>
      <w:r>
        <w:rPr>
          <w:rFonts w:hint="eastAsia" w:ascii="宋体" w:hAnsi="宋体" w:cs="宋体"/>
          <w:color w:val="auto"/>
          <w:szCs w:val="21"/>
          <w:u w:val="none"/>
        </w:rPr>
        <w:t>通过中</w:t>
      </w:r>
      <w:r>
        <w:rPr>
          <w:rFonts w:hint="eastAsia" w:ascii="宋体" w:hAnsi="宋体" w:cs="宋体"/>
          <w:color w:val="auto"/>
          <w:szCs w:val="21"/>
        </w:rPr>
        <w:t>介审计的有效财务审计报告复印件</w:t>
      </w:r>
      <w:r>
        <w:rPr>
          <w:rFonts w:hint="eastAsia" w:ascii="宋体" w:hAnsi="宋体" w:cs="宋体"/>
          <w:b/>
          <w:color w:val="auto"/>
        </w:rPr>
        <w:t>（如有，请提供）</w:t>
      </w:r>
      <w:r>
        <w:rPr>
          <w:rFonts w:hint="eastAsia" w:ascii="宋体" w:hAnsi="宋体" w:cs="宋体"/>
          <w:color w:val="auto"/>
          <w:szCs w:val="21"/>
        </w:rPr>
        <w:t>；</w:t>
      </w:r>
    </w:p>
    <w:p>
      <w:pPr>
        <w:tabs>
          <w:tab w:val="left" w:pos="1305"/>
        </w:tabs>
        <w:spacing w:before="0" w:after="0" w:line="400" w:lineRule="exact"/>
        <w:ind w:firstLine="42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s="宋体"/>
          <w:color w:val="auto"/>
        </w:rPr>
        <w:t>供应商</w:t>
      </w:r>
      <w:r>
        <w:rPr>
          <w:rFonts w:hint="eastAsia" w:ascii="宋体" w:hAnsi="宋体" w:cs="Courier New"/>
          <w:color w:val="auto"/>
          <w:szCs w:val="21"/>
        </w:rPr>
        <w:t>201</w:t>
      </w:r>
      <w:r>
        <w:rPr>
          <w:rFonts w:hint="eastAsia" w:ascii="宋体" w:hAnsi="宋体" w:cs="Courier New"/>
          <w:color w:val="auto"/>
          <w:szCs w:val="21"/>
          <w:lang w:val="en-US" w:eastAsia="zh-CN"/>
        </w:rPr>
        <w:t>8</w:t>
      </w:r>
      <w:r>
        <w:rPr>
          <w:rFonts w:hint="eastAsia" w:ascii="宋体" w:hAnsi="宋体" w:cs="Courier New"/>
          <w:color w:val="auto"/>
          <w:szCs w:val="21"/>
        </w:rPr>
        <w:t>年</w:t>
      </w:r>
      <w:r>
        <w:rPr>
          <w:rFonts w:hint="eastAsia" w:ascii="宋体" w:hAnsi="宋体" w:cs="Courier New"/>
          <w:color w:val="auto"/>
          <w:szCs w:val="21"/>
          <w:lang w:val="en-US" w:eastAsia="zh-CN"/>
        </w:rPr>
        <w:t>1月</w:t>
      </w:r>
      <w:r>
        <w:rPr>
          <w:rFonts w:hint="eastAsia" w:ascii="宋体" w:hAnsi="宋体" w:cs="Courier New"/>
          <w:color w:val="auto"/>
          <w:szCs w:val="21"/>
        </w:rPr>
        <w:t>以来具有的同类项目业绩</w:t>
      </w:r>
      <w:r>
        <w:rPr>
          <w:rFonts w:hint="eastAsia" w:ascii="宋体" w:hAnsi="宋体" w:cs="宋体"/>
          <w:color w:val="auto"/>
        </w:rPr>
        <w:t>的相关证明材料</w:t>
      </w:r>
      <w:r>
        <w:rPr>
          <w:rFonts w:hint="eastAsia" w:ascii="宋体" w:hAnsi="宋体" w:cs="宋体"/>
          <w:b/>
          <w:color w:val="auto"/>
        </w:rPr>
        <w:t>（无不良记录，以中标、成交通知书或签订的合同为准，并能清晰反映服务名称、种类、金额）（如有，请提供）；</w:t>
      </w:r>
    </w:p>
    <w:p>
      <w:pPr>
        <w:tabs>
          <w:tab w:val="left" w:pos="1305"/>
        </w:tabs>
        <w:spacing w:before="0" w:after="0" w:line="400" w:lineRule="exact"/>
        <w:ind w:firstLine="420"/>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3</w:t>
      </w:r>
      <w:r>
        <w:rPr>
          <w:rFonts w:hint="eastAsia" w:ascii="宋体" w:hAnsi="宋体" w:cs="宋体"/>
          <w:color w:val="auto"/>
        </w:rPr>
        <w:t>）</w:t>
      </w:r>
      <w:r>
        <w:rPr>
          <w:rFonts w:hint="eastAsia" w:ascii="宋体" w:hAnsi="宋体" w:cs="宋体"/>
          <w:color w:val="auto"/>
          <w:szCs w:val="21"/>
        </w:rPr>
        <w:t>“</w:t>
      </w:r>
      <w:r>
        <w:rPr>
          <w:rFonts w:hint="eastAsia" w:ascii="宋体" w:hAnsi="宋体" w:cs="宋体"/>
          <w:color w:val="auto"/>
        </w:rPr>
        <w:t>服务采购需求”需提供的有效证明文件</w:t>
      </w:r>
      <w:r>
        <w:rPr>
          <w:rFonts w:hint="eastAsia" w:ascii="宋体" w:hAnsi="宋体" w:cs="宋体"/>
          <w:b/>
          <w:color w:val="auto"/>
        </w:rPr>
        <w:t>（如有，请提供）</w:t>
      </w:r>
      <w:r>
        <w:rPr>
          <w:rFonts w:hint="eastAsia" w:ascii="宋体" w:hAnsi="宋体" w:cs="宋体"/>
          <w:color w:val="auto"/>
        </w:rPr>
        <w:t>；</w:t>
      </w:r>
    </w:p>
    <w:p>
      <w:pPr>
        <w:snapToGrid w:val="0"/>
        <w:spacing w:before="0" w:after="0" w:line="400" w:lineRule="exact"/>
        <w:ind w:firstLine="420"/>
        <w:outlineLvl w:val="4"/>
        <w:rPr>
          <w:rFonts w:ascii="宋体" w:hAnsi="宋体" w:cs="宋体"/>
        </w:rPr>
      </w:pPr>
      <w:r>
        <w:rPr>
          <w:rFonts w:hint="eastAsia" w:ascii="宋体" w:hAnsi="宋体" w:cs="宋体"/>
          <w:color w:val="auto"/>
          <w:szCs w:val="20"/>
        </w:rPr>
        <w:t>（1</w:t>
      </w:r>
      <w:r>
        <w:rPr>
          <w:rFonts w:hint="eastAsia" w:ascii="宋体" w:hAnsi="宋体" w:cs="宋体"/>
          <w:color w:val="auto"/>
          <w:szCs w:val="20"/>
          <w:lang w:val="en-US" w:eastAsia="zh-CN"/>
        </w:rPr>
        <w:t>4</w:t>
      </w:r>
      <w:r>
        <w:rPr>
          <w:rFonts w:hint="eastAsia" w:ascii="宋体" w:hAnsi="宋体" w:cs="宋体"/>
          <w:color w:val="auto"/>
          <w:szCs w:val="20"/>
        </w:rPr>
        <w:t>）其他有效证明文件的复印件（如提供服务的供应商属于小型、微型企业的，提供《中小企业声明函》，或符合条件的残疾人福利性单位在参加政府采购活动时，应当提供</w:t>
      </w:r>
      <w:r>
        <w:rPr>
          <w:rFonts w:hint="eastAsia" w:ascii="宋体" w:hAnsi="宋体" w:cs="宋体"/>
          <w:szCs w:val="20"/>
        </w:rPr>
        <w:t>《残疾人福利性单位声明函》，并对声明的真实性负责）</w:t>
      </w:r>
      <w:r>
        <w:rPr>
          <w:rFonts w:hint="eastAsia" w:ascii="宋体" w:hAnsi="宋体" w:cs="宋体"/>
          <w:b/>
        </w:rPr>
        <w:t>（如有，请提供）</w:t>
      </w:r>
      <w:r>
        <w:rPr>
          <w:rFonts w:hint="eastAsia" w:ascii="宋体" w:hAnsi="宋体" w:cs="宋体"/>
        </w:rPr>
        <w:t>。</w:t>
      </w:r>
    </w:p>
    <w:p>
      <w:pPr>
        <w:snapToGrid w:val="0"/>
        <w:spacing w:before="0" w:after="0" w:line="400" w:lineRule="exact"/>
        <w:ind w:firstLine="539" w:firstLineChars="257"/>
        <w:outlineLvl w:val="4"/>
        <w:rPr>
          <w:rFonts w:ascii="宋体" w:hAnsi="宋体" w:cs="宋体"/>
          <w:bCs/>
          <w:szCs w:val="20"/>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）供应商可结合本项目自身情况自行提交其它相关证明材料</w:t>
      </w:r>
      <w:r>
        <w:rPr>
          <w:rFonts w:hint="eastAsia" w:ascii="宋体" w:hAnsi="宋体" w:cs="宋体"/>
          <w:b/>
        </w:rPr>
        <w:t>（如有，请提供）</w:t>
      </w:r>
      <w:r>
        <w:rPr>
          <w:rFonts w:hint="eastAsia" w:ascii="宋体" w:hAnsi="宋体" w:cs="宋体"/>
          <w:bCs/>
        </w:rPr>
        <w:t>。</w:t>
      </w:r>
    </w:p>
    <w:p>
      <w:pPr>
        <w:tabs>
          <w:tab w:val="left" w:pos="1305"/>
        </w:tabs>
        <w:spacing w:before="0" w:after="0" w:line="400" w:lineRule="exact"/>
        <w:ind w:firstLine="422"/>
        <w:rPr>
          <w:rFonts w:hint="eastAsia" w:ascii="宋体" w:hAnsi="宋体" w:cs="宋体"/>
          <w:b/>
          <w:szCs w:val="21"/>
        </w:rPr>
      </w:pPr>
      <w:r>
        <w:rPr>
          <w:rFonts w:hint="eastAsia" w:ascii="宋体" w:hAnsi="宋体" w:cs="宋体"/>
          <w:b/>
          <w:szCs w:val="21"/>
        </w:rPr>
        <w:t>供应商提供的相关材料应真实有效，属于“必须提供”的文件应加盖供应商公章（扫描公章无效，自然人除外），并于本项目磋商截止时间前与响应文件同时提交。</w:t>
      </w:r>
    </w:p>
    <w:p>
      <w:pPr>
        <w:spacing w:before="0" w:after="0" w:line="400" w:lineRule="exact"/>
        <w:ind w:firstLine="420"/>
        <w:rPr>
          <w:rFonts w:ascii="宋体" w:hAnsi="宋体" w:cs="宋体"/>
          <w:szCs w:val="20"/>
        </w:rPr>
      </w:pPr>
      <w:r>
        <w:rPr>
          <w:rFonts w:hint="eastAsia" w:ascii="宋体" w:hAnsi="宋体" w:cs="宋体"/>
          <w:szCs w:val="20"/>
        </w:rPr>
        <w:t>11.2 供应商应按竞争性磋商文件第六章“响应文件格式”编制响应文件。</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12. 响应文件的语言及计量</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12.2 磋商计量单位，磋商文件已有明确规定的，使用磋商文件规定的计量单位；磋商文件没有规定的，应采用中华人民共和国法定计量单位（货币单位：人民币元），否则视同未响应。</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13. 磋商报价</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13.1 磋商报价应按磋商文件中相关附表格式填写，报价</w:t>
      </w:r>
      <w:r>
        <w:rPr>
          <w:rFonts w:hint="eastAsia" w:ascii="宋体" w:hAnsi="宋体" w:cs="宋体"/>
          <w:kern w:val="0"/>
          <w:szCs w:val="21"/>
        </w:rPr>
        <w:t>超过采购预算总金额的，</w:t>
      </w:r>
      <w:r>
        <w:rPr>
          <w:rFonts w:hint="eastAsia" w:ascii="宋体" w:hAnsi="宋体"/>
          <w:kern w:val="0"/>
          <w:szCs w:val="21"/>
        </w:rPr>
        <w:t>响应文件按无效处理</w:t>
      </w:r>
      <w:r>
        <w:rPr>
          <w:rFonts w:hint="eastAsia" w:ascii="宋体" w:hAnsi="宋体" w:cs="宋体"/>
          <w:kern w:val="0"/>
          <w:szCs w:val="21"/>
        </w:rPr>
        <w:t>。</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13.2 供应商必须就“服务采购需求”中的所有服务内容作完整唯一报价，否则，其响应文件无效。响应文件只允许有一个报价，有选择的或有条件的报价将不予接受。</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13.3 磋商报价应包括本次采购服务价款以及因提供服务所产生的人工、保险、税金、售后服务、培训、保修及其他所有成本费用的总和；</w:t>
      </w:r>
      <w:r>
        <w:rPr>
          <w:rFonts w:hint="eastAsia" w:ascii="宋体" w:hAnsi="宋体" w:cs="宋体"/>
        </w:rPr>
        <w:t>供应商综合考虑在报价中。</w:t>
      </w:r>
    </w:p>
    <w:p>
      <w:pPr>
        <w:tabs>
          <w:tab w:val="left" w:pos="1305"/>
        </w:tabs>
        <w:spacing w:before="0" w:after="0" w:line="400" w:lineRule="exact"/>
        <w:ind w:firstLine="420"/>
        <w:rPr>
          <w:rFonts w:ascii="宋体" w:hAnsi="宋体" w:cs="宋体"/>
          <w:kern w:val="0"/>
          <w:szCs w:val="21"/>
        </w:rPr>
      </w:pPr>
      <w:r>
        <w:rPr>
          <w:rFonts w:hint="eastAsia" w:ascii="宋体" w:hAnsi="宋体" w:cs="宋体"/>
          <w:kern w:val="0"/>
          <w:szCs w:val="21"/>
        </w:rPr>
        <w:t>13.4未书面退出磋商的供应商在规定时间内密封提交最后报价，其最后报价超出采购预算导致已通过评审的响应文件无效的，按供应商在提交响应文件截止时间后撤回响应文件处理。</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14. 响应文件有效期</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14.1 响应文件有效期：响应文件递交截止时间之日起90天，有效期不足的响应文件将被拒绝。</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14.2 出现特殊情况下，需要延长响应文件有效期的，采购代理机构以书面形式通知供应商延长响应文件有效期。供应商同意延长的，应相应延长，但不能修改响应文件。供应商拒绝延长的，其响应文件无效。</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15. 保证金</w:t>
      </w:r>
    </w:p>
    <w:p>
      <w:pPr>
        <w:tabs>
          <w:tab w:val="left" w:pos="1305"/>
        </w:tabs>
        <w:spacing w:before="0" w:after="0" w:line="400" w:lineRule="exact"/>
        <w:ind w:firstLine="420"/>
        <w:rPr>
          <w:rFonts w:ascii="宋体" w:hAnsi="宋体" w:cs="宋体"/>
          <w:szCs w:val="21"/>
        </w:rPr>
      </w:pPr>
      <w:r>
        <w:rPr>
          <w:rFonts w:hint="eastAsia" w:ascii="宋体" w:hAnsi="宋体" w:cs="宋体"/>
          <w:szCs w:val="21"/>
        </w:rPr>
        <w:t>本项目无须缴纳磋商保证金。</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16. 响应文件的份数、装订、签署和包装、密封</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16.1 响应文件份数：正本壹册、副本肆册（A4纸装订），须完整提交。</w:t>
      </w:r>
    </w:p>
    <w:p>
      <w:pPr>
        <w:tabs>
          <w:tab w:val="left" w:pos="1305"/>
        </w:tabs>
        <w:spacing w:before="0" w:after="0" w:line="400" w:lineRule="exact"/>
        <w:ind w:firstLine="420"/>
        <w:rPr>
          <w:rFonts w:ascii="宋体" w:hAnsi="宋体" w:cs="宋体"/>
          <w:b/>
          <w:szCs w:val="21"/>
        </w:rPr>
      </w:pPr>
      <w:r>
        <w:rPr>
          <w:rFonts w:hint="eastAsia" w:ascii="宋体" w:hAnsi="宋体" w:cs="宋体"/>
          <w:szCs w:val="21"/>
        </w:rPr>
        <w:t>16.2 响应文件装订要求：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16.3 响应文件的正本需打印或用不褪色的墨水填写，响应文件正本除本磋商文件中规定的可提供复印件外均须提供原件。</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16.4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spacing w:before="0" w:after="0" w:line="400" w:lineRule="exact"/>
        <w:ind w:left="315" w:leftChars="150" w:firstLine="105" w:firstLineChars="50"/>
        <w:rPr>
          <w:rFonts w:ascii="宋体" w:hAnsi="宋体" w:cs="宋体"/>
          <w:szCs w:val="21"/>
        </w:rPr>
      </w:pPr>
      <w:r>
        <w:rPr>
          <w:rFonts w:hint="eastAsia" w:ascii="宋体" w:hAnsi="宋体" w:cs="宋体"/>
          <w:szCs w:val="21"/>
        </w:rPr>
        <w:t>16.5 响应文件不得涂改，若有修改错漏处，须加盖供应商公章（自然人除外）及法定代表人、负责人、</w:t>
      </w:r>
    </w:p>
    <w:p>
      <w:pPr>
        <w:spacing w:before="0" w:after="0" w:line="400" w:lineRule="exact"/>
        <w:ind w:firstLine="0" w:firstLineChars="0"/>
        <w:rPr>
          <w:rFonts w:ascii="宋体" w:hAnsi="宋体" w:cs="宋体"/>
          <w:szCs w:val="21"/>
        </w:rPr>
      </w:pPr>
      <w:r>
        <w:rPr>
          <w:rFonts w:hint="eastAsia" w:ascii="宋体" w:hAnsi="宋体" w:cs="宋体"/>
          <w:szCs w:val="21"/>
        </w:rPr>
        <w:t>自然人或相应的授权委托代理人签字。响应文件因字迹潦草或表达不清所引起的后果由供应商负责。</w:t>
      </w:r>
    </w:p>
    <w:p>
      <w:pPr>
        <w:snapToGrid w:val="0"/>
        <w:spacing w:before="0" w:after="0" w:line="400" w:lineRule="exact"/>
        <w:ind w:firstLine="420"/>
        <w:jc w:val="left"/>
        <w:rPr>
          <w:rFonts w:ascii="宋体" w:hAnsi="宋体" w:cs="宋体"/>
          <w:szCs w:val="21"/>
        </w:rPr>
      </w:pPr>
      <w:r>
        <w:rPr>
          <w:rFonts w:hint="eastAsia" w:ascii="宋体" w:hAnsi="宋体" w:cs="宋体"/>
          <w:szCs w:val="21"/>
        </w:rPr>
        <w:t>16.6 响应文件包装、密封、标记：</w:t>
      </w:r>
    </w:p>
    <w:p>
      <w:pPr>
        <w:snapToGrid w:val="0"/>
        <w:spacing w:before="0" w:after="0" w:line="400" w:lineRule="exact"/>
        <w:ind w:firstLine="420"/>
        <w:jc w:val="left"/>
        <w:rPr>
          <w:rFonts w:ascii="宋体" w:hAnsi="宋体" w:cs="宋体"/>
          <w:szCs w:val="21"/>
        </w:rPr>
      </w:pPr>
      <w:r>
        <w:rPr>
          <w:rFonts w:hint="eastAsia" w:ascii="宋体" w:hAnsi="宋体" w:cs="宋体"/>
          <w:szCs w:val="21"/>
        </w:rPr>
        <w:t>16.6.1 响应文件包装、密封：供应商须将响应文件“正本”、“副本”一并装入一个响应文件袋（盒、箱）中密封，并在密封处密封签章【公章、密封章、法定代表人、负责人、自然人或相应的授权委托代理人签字均可】。</w:t>
      </w:r>
    </w:p>
    <w:p>
      <w:pPr>
        <w:snapToGrid w:val="0"/>
        <w:spacing w:before="0" w:after="0" w:line="400" w:lineRule="exact"/>
        <w:ind w:firstLine="420"/>
        <w:jc w:val="left"/>
        <w:rPr>
          <w:rFonts w:ascii="宋体" w:hAnsi="宋体" w:cs="宋体"/>
          <w:szCs w:val="21"/>
        </w:rPr>
      </w:pPr>
      <w:r>
        <w:rPr>
          <w:rFonts w:hint="eastAsia" w:ascii="宋体" w:hAnsi="宋体" w:cs="宋体"/>
          <w:szCs w:val="21"/>
        </w:rPr>
        <w:t>16.6.2 响应文件袋（盒、箱）标记：</w:t>
      </w:r>
    </w:p>
    <w:p>
      <w:pPr>
        <w:snapToGrid w:val="0"/>
        <w:spacing w:before="0" w:after="0" w:line="400" w:lineRule="exact"/>
        <w:ind w:firstLine="0" w:firstLineChars="0"/>
        <w:jc w:val="left"/>
        <w:rPr>
          <w:rFonts w:ascii="宋体" w:hAnsi="宋体" w:cs="宋体"/>
          <w:szCs w:val="21"/>
        </w:rPr>
      </w:pPr>
      <w:r>
        <w:rPr>
          <w:rFonts w:hint="eastAsia" w:ascii="宋体" w:hAnsi="宋体" w:cs="宋体"/>
          <w:szCs w:val="21"/>
        </w:rPr>
        <w:t xml:space="preserve">           项目名称：</w:t>
      </w:r>
    </w:p>
    <w:p>
      <w:pPr>
        <w:snapToGrid w:val="0"/>
        <w:spacing w:before="0" w:after="0" w:line="400" w:lineRule="exact"/>
        <w:ind w:firstLine="0" w:firstLineChars="0"/>
        <w:jc w:val="left"/>
        <w:rPr>
          <w:rFonts w:ascii="宋体" w:hAnsi="宋体" w:cs="宋体"/>
          <w:szCs w:val="21"/>
        </w:rPr>
      </w:pPr>
      <w:r>
        <w:rPr>
          <w:rFonts w:hint="eastAsia" w:ascii="宋体" w:hAnsi="宋体" w:cs="宋体"/>
          <w:szCs w:val="21"/>
        </w:rPr>
        <w:t xml:space="preserve">           项目编号：</w:t>
      </w:r>
    </w:p>
    <w:p>
      <w:pPr>
        <w:snapToGrid w:val="0"/>
        <w:spacing w:before="0" w:after="0" w:line="400" w:lineRule="exact"/>
        <w:ind w:firstLine="0" w:firstLineChars="0"/>
        <w:jc w:val="left"/>
        <w:rPr>
          <w:rFonts w:ascii="宋体" w:hAnsi="宋体" w:cs="宋体"/>
          <w:szCs w:val="21"/>
        </w:rPr>
      </w:pPr>
      <w:r>
        <w:rPr>
          <w:rFonts w:hint="eastAsia" w:ascii="宋体" w:hAnsi="宋体" w:cs="宋体"/>
          <w:szCs w:val="21"/>
        </w:rPr>
        <w:t xml:space="preserve">           采购代理机构：</w:t>
      </w:r>
    </w:p>
    <w:p>
      <w:pPr>
        <w:snapToGrid w:val="0"/>
        <w:spacing w:before="0" w:after="0" w:line="400" w:lineRule="exact"/>
        <w:ind w:firstLine="0" w:firstLineChars="0"/>
        <w:jc w:val="left"/>
        <w:rPr>
          <w:rFonts w:ascii="宋体" w:hAnsi="宋体" w:cs="宋体"/>
          <w:szCs w:val="21"/>
        </w:rPr>
      </w:pPr>
      <w:r>
        <w:rPr>
          <w:rFonts w:hint="eastAsia" w:ascii="宋体" w:hAnsi="宋体" w:cs="宋体"/>
          <w:szCs w:val="21"/>
        </w:rPr>
        <w:t xml:space="preserve">           供应商单位名称：</w:t>
      </w:r>
    </w:p>
    <w:p>
      <w:pPr>
        <w:snapToGrid w:val="0"/>
        <w:spacing w:before="0" w:after="0" w:line="400" w:lineRule="exact"/>
        <w:ind w:firstLine="1155" w:firstLineChars="550"/>
        <w:jc w:val="left"/>
        <w:rPr>
          <w:rFonts w:ascii="宋体" w:hAnsi="宋体" w:cs="宋体"/>
          <w:szCs w:val="21"/>
        </w:rPr>
      </w:pPr>
      <w:r>
        <w:rPr>
          <w:rFonts w:hint="eastAsia" w:ascii="宋体" w:hAnsi="宋体" w:cs="宋体"/>
          <w:szCs w:val="21"/>
        </w:rPr>
        <w:t>在</w:t>
      </w:r>
      <w:r>
        <w:rPr>
          <w:rFonts w:ascii="宋体" w:hAnsi="宋体" w:cs="宋体"/>
          <w:szCs w:val="21"/>
        </w:rPr>
        <w:t xml:space="preserve">   </w:t>
      </w:r>
      <w:r>
        <w:rPr>
          <w:rFonts w:hint="eastAsia" w:ascii="宋体" w:hAnsi="宋体" w:cs="宋体"/>
          <w:szCs w:val="21"/>
        </w:rPr>
        <w:t>年 月   日   时 分前不得开启(此处供应商填写响应文件递交截止时间)</w:t>
      </w:r>
    </w:p>
    <w:p>
      <w:pPr>
        <w:snapToGrid w:val="0"/>
        <w:spacing w:before="0" w:after="0" w:line="400" w:lineRule="exact"/>
        <w:ind w:firstLine="420"/>
        <w:jc w:val="left"/>
        <w:rPr>
          <w:rFonts w:ascii="宋体" w:hAnsi="宋体" w:cs="宋体"/>
          <w:szCs w:val="21"/>
        </w:rPr>
      </w:pPr>
      <w:r>
        <w:rPr>
          <w:rFonts w:hint="eastAsia" w:ascii="宋体" w:hAnsi="宋体" w:cs="宋体"/>
          <w:szCs w:val="21"/>
        </w:rPr>
        <w:t>16.7 供应商公章：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17. 响应文件的修改和撤回</w:t>
      </w:r>
    </w:p>
    <w:p>
      <w:pPr>
        <w:spacing w:before="0" w:after="0" w:line="400" w:lineRule="exact"/>
        <w:ind w:firstLine="435" w:firstLineChars="0"/>
        <w:rPr>
          <w:rFonts w:ascii="宋体" w:hAnsi="宋体" w:cs="宋体"/>
          <w:szCs w:val="21"/>
        </w:rPr>
      </w:pPr>
      <w:r>
        <w:rPr>
          <w:rFonts w:hint="eastAsia" w:ascii="宋体" w:hAnsi="宋体" w:cs="宋体"/>
          <w:szCs w:val="21"/>
        </w:rPr>
        <w:t>17.1 供应商在响应文件递交截止时间之前，可以对已递交的响应文件进行修改或撤回，并书面通知采购代理机构。</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17.2 在响应文件递交截止时间后的响应文件有效期内，供应商不得撤回其响应文件。</w:t>
      </w:r>
    </w:p>
    <w:p>
      <w:pPr>
        <w:tabs>
          <w:tab w:val="left" w:pos="1305"/>
        </w:tabs>
        <w:spacing w:before="0" w:after="0" w:line="400" w:lineRule="exact"/>
        <w:ind w:firstLine="422"/>
        <w:rPr>
          <w:rFonts w:ascii="宋体" w:hAnsi="宋体" w:cs="宋体"/>
          <w:b/>
          <w:szCs w:val="21"/>
        </w:rPr>
      </w:pPr>
      <w:r>
        <w:rPr>
          <w:rFonts w:hint="eastAsia" w:ascii="宋体" w:hAnsi="宋体" w:cs="宋体"/>
          <w:b/>
          <w:szCs w:val="21"/>
        </w:rPr>
        <w:t>18. 响应文件的递交</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18.1响应文件递交起止时间</w:t>
      </w:r>
    </w:p>
    <w:p>
      <w:pPr>
        <w:tabs>
          <w:tab w:val="left" w:pos="1305"/>
        </w:tabs>
        <w:spacing w:before="0" w:after="0" w:line="400" w:lineRule="exact"/>
        <w:ind w:firstLine="422"/>
        <w:rPr>
          <w:rFonts w:ascii="宋体" w:hAnsi="宋体" w:cs="宋体"/>
          <w:szCs w:val="21"/>
        </w:rPr>
      </w:pPr>
      <w:r>
        <w:rPr>
          <w:rFonts w:hint="eastAsia" w:ascii="宋体" w:hAnsi="宋体" w:cs="宋体"/>
          <w:b/>
          <w:szCs w:val="21"/>
        </w:rPr>
        <w:t>响应文件递交起止时</w:t>
      </w:r>
      <w:r>
        <w:rPr>
          <w:rFonts w:hint="eastAsia" w:ascii="宋体" w:hAnsi="宋体" w:cs="宋体"/>
          <w:b/>
          <w:color w:val="auto"/>
          <w:szCs w:val="21"/>
        </w:rPr>
        <w:t>间</w:t>
      </w: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年1月</w:t>
      </w:r>
      <w:r>
        <w:rPr>
          <w:rFonts w:hint="eastAsia" w:ascii="宋体" w:hAnsi="宋体" w:cs="宋体"/>
          <w:color w:val="auto"/>
          <w:szCs w:val="21"/>
          <w:lang w:val="en-US" w:eastAsia="zh-CN"/>
        </w:rPr>
        <w:t>6</w:t>
      </w:r>
      <w:r>
        <w:rPr>
          <w:rFonts w:hint="eastAsia" w:ascii="宋体" w:hAnsi="宋体" w:cs="宋体"/>
          <w:color w:val="auto"/>
          <w:szCs w:val="21"/>
        </w:rPr>
        <w:t>日10时至10时30分，供应商应按</w:t>
      </w:r>
      <w:r>
        <w:rPr>
          <w:rFonts w:hint="eastAsia" w:ascii="宋体" w:hAnsi="宋体" w:cs="宋体"/>
          <w:szCs w:val="21"/>
        </w:rPr>
        <w:t>竞争性磋商文件规定的响应文件递交截止时间前递交响应文件。</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18.2 响应文件递交地点：桂林市公共资源交易中心（临桂新区西城中路69号西辅</w:t>
      </w:r>
      <w:r>
        <w:rPr>
          <w:rFonts w:hint="eastAsia" w:ascii="宋体" w:hAnsi="宋体" w:cs="宋体"/>
          <w:color w:val="auto"/>
          <w:szCs w:val="21"/>
        </w:rPr>
        <w:t>楼四楼）</w:t>
      </w:r>
      <w:r>
        <w:rPr>
          <w:rFonts w:hint="eastAsia" w:ascii="宋体" w:hAnsi="宋体" w:cs="宋体"/>
          <w:color w:val="auto"/>
          <w:szCs w:val="21"/>
          <w:lang w:val="en-US" w:eastAsia="zh-CN"/>
        </w:rPr>
        <w:t>8</w:t>
      </w:r>
      <w:r>
        <w:rPr>
          <w:rFonts w:hint="eastAsia" w:ascii="宋体" w:hAnsi="宋体" w:cs="宋体"/>
          <w:color w:val="auto"/>
          <w:szCs w:val="21"/>
        </w:rPr>
        <w:t>号开标</w:t>
      </w:r>
      <w:bookmarkStart w:id="27" w:name="_GoBack"/>
      <w:bookmarkEnd w:id="27"/>
      <w:r>
        <w:rPr>
          <w:rFonts w:hint="eastAsia" w:ascii="宋体" w:hAnsi="宋体" w:cs="宋体"/>
          <w:color w:val="auto"/>
          <w:szCs w:val="21"/>
        </w:rPr>
        <w:t>室。</w:t>
      </w:r>
      <w:r>
        <w:rPr>
          <w:rFonts w:hint="eastAsia" w:ascii="宋体" w:hAnsi="宋体" w:cs="宋体"/>
          <w:color w:val="auto"/>
        </w:rPr>
        <w:t xml:space="preserve"> </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18.3 除竞争性磋商文件另有规定外，供应商所递交的响应文件不予退还。</w:t>
      </w:r>
    </w:p>
    <w:p>
      <w:pPr>
        <w:tabs>
          <w:tab w:val="left" w:pos="1305"/>
        </w:tabs>
        <w:spacing w:before="0" w:after="0" w:line="400" w:lineRule="exact"/>
        <w:ind w:firstLine="420"/>
        <w:rPr>
          <w:rFonts w:ascii="宋体" w:hAnsi="宋体" w:cs="宋体"/>
          <w:szCs w:val="21"/>
        </w:rPr>
      </w:pPr>
      <w:r>
        <w:rPr>
          <w:rFonts w:hint="eastAsia" w:ascii="宋体" w:hAnsi="宋体" w:cs="宋体"/>
          <w:szCs w:val="21"/>
        </w:rPr>
        <w:t>18.4 逾期送达的或者未送达指定地点的响应文件，采购代理机构不予受理。</w:t>
      </w:r>
    </w:p>
    <w:p>
      <w:pPr>
        <w:tabs>
          <w:tab w:val="left" w:pos="1305"/>
        </w:tabs>
        <w:spacing w:before="0" w:after="0" w:line="400" w:lineRule="exact"/>
        <w:ind w:firstLine="562"/>
        <w:jc w:val="center"/>
        <w:rPr>
          <w:rFonts w:ascii="宋体" w:hAnsi="宋体" w:cs="宋体"/>
          <w:b/>
          <w:sz w:val="28"/>
          <w:szCs w:val="28"/>
        </w:rPr>
      </w:pPr>
    </w:p>
    <w:p>
      <w:pPr>
        <w:tabs>
          <w:tab w:val="left" w:pos="1305"/>
        </w:tabs>
        <w:spacing w:before="0" w:after="0" w:line="400" w:lineRule="exact"/>
        <w:ind w:firstLine="562"/>
        <w:jc w:val="center"/>
        <w:outlineLvl w:val="1"/>
        <w:rPr>
          <w:rFonts w:ascii="宋体" w:hAnsi="宋体" w:cs="宋体"/>
          <w:b/>
          <w:sz w:val="28"/>
          <w:szCs w:val="28"/>
        </w:rPr>
      </w:pPr>
      <w:r>
        <w:rPr>
          <w:rFonts w:hint="eastAsia" w:ascii="宋体" w:hAnsi="宋体" w:cs="宋体"/>
          <w:b/>
          <w:sz w:val="28"/>
          <w:szCs w:val="28"/>
        </w:rPr>
        <w:t>四、竞争性磋商（简称磋商）与评审</w:t>
      </w:r>
    </w:p>
    <w:p>
      <w:pPr>
        <w:tabs>
          <w:tab w:val="center" w:pos="4411"/>
          <w:tab w:val="left" w:pos="5475"/>
        </w:tabs>
        <w:spacing w:before="0" w:after="0" w:line="400" w:lineRule="exact"/>
        <w:ind w:firstLine="422"/>
        <w:jc w:val="left"/>
        <w:rPr>
          <w:rFonts w:ascii="宋体" w:hAnsi="宋体" w:cs="宋体"/>
          <w:b/>
          <w:szCs w:val="21"/>
        </w:rPr>
      </w:pPr>
      <w:r>
        <w:rPr>
          <w:rFonts w:hint="eastAsia" w:ascii="宋体" w:hAnsi="宋体" w:cs="宋体"/>
          <w:b/>
          <w:szCs w:val="21"/>
        </w:rPr>
        <w:t>19. 磋商小组组成及磋商时间、地点、人员</w:t>
      </w:r>
    </w:p>
    <w:p>
      <w:pPr>
        <w:spacing w:before="0" w:after="0" w:line="400" w:lineRule="exact"/>
        <w:ind w:firstLine="435" w:firstLineChars="0"/>
        <w:outlineLvl w:val="2"/>
        <w:rPr>
          <w:rFonts w:ascii="宋体" w:hAnsi="宋体" w:cs="宋体"/>
          <w:b/>
          <w:szCs w:val="21"/>
        </w:rPr>
      </w:pPr>
      <w:r>
        <w:rPr>
          <w:rFonts w:hint="eastAsia" w:ascii="宋体" w:hAnsi="宋体" w:cs="宋体"/>
          <w:b/>
          <w:szCs w:val="21"/>
        </w:rPr>
        <w:t>19.1 磋商小组组成：</w:t>
      </w:r>
    </w:p>
    <w:p>
      <w:pPr>
        <w:spacing w:before="0" w:after="0" w:line="400" w:lineRule="exact"/>
        <w:ind w:firstLine="435" w:firstLineChars="0"/>
        <w:rPr>
          <w:rFonts w:ascii="宋体" w:hAnsi="宋体" w:cs="宋体"/>
          <w:szCs w:val="21"/>
        </w:rPr>
      </w:pPr>
      <w:r>
        <w:rPr>
          <w:rFonts w:hint="eastAsia" w:ascii="宋体" w:hAnsi="宋体" w:cs="宋体"/>
          <w:szCs w:val="21"/>
        </w:rPr>
        <w:t>磋商及评审工作由采购代理机构负责组织，具体磋商、评审工作由依法组建的磋商小组负责，磋商小组由采购人代表和有关方面的专家组成。磋商小组的构成：共3人，其中采购人代表1人， 专家2人。专家确定方式：随机抽取。</w:t>
      </w:r>
    </w:p>
    <w:p>
      <w:pPr>
        <w:tabs>
          <w:tab w:val="left" w:pos="1140"/>
        </w:tabs>
        <w:spacing w:before="0" w:after="0" w:line="400" w:lineRule="exact"/>
        <w:ind w:left="419" w:leftChars="172" w:hanging="58" w:hangingChars="28"/>
        <w:outlineLvl w:val="2"/>
        <w:rPr>
          <w:rFonts w:ascii="宋体" w:hAnsi="宋体" w:cs="宋体"/>
          <w:b/>
          <w:szCs w:val="21"/>
        </w:rPr>
      </w:pPr>
      <w:r>
        <w:rPr>
          <w:rFonts w:hint="eastAsia" w:ascii="宋体" w:hAnsi="宋体" w:cs="宋体"/>
          <w:b/>
          <w:szCs w:val="21"/>
        </w:rPr>
        <w:t>19.2 磋商时间、地点、人员：</w:t>
      </w:r>
    </w:p>
    <w:p>
      <w:pPr>
        <w:spacing w:before="0" w:after="0" w:line="400" w:lineRule="exact"/>
        <w:ind w:left="315" w:leftChars="150" w:firstLine="105" w:firstLineChars="50"/>
        <w:rPr>
          <w:rFonts w:ascii="宋体" w:hAnsi="宋体" w:cs="宋体"/>
          <w:szCs w:val="21"/>
        </w:rPr>
      </w:pPr>
      <w:r>
        <w:rPr>
          <w:rFonts w:hint="eastAsia" w:ascii="宋体" w:hAnsi="宋体" w:cs="宋体"/>
          <w:szCs w:val="21"/>
        </w:rPr>
        <w:t>19.2.1 磋商时间：</w:t>
      </w:r>
      <w:r>
        <w:rPr>
          <w:rFonts w:hint="eastAsia" w:ascii="宋体" w:hAnsi="宋体" w:cs="宋体"/>
          <w:position w:val="-2"/>
          <w:szCs w:val="21"/>
        </w:rPr>
        <w:t>响应文件递交</w:t>
      </w:r>
      <w:r>
        <w:rPr>
          <w:rFonts w:hint="eastAsia" w:ascii="宋体" w:hAnsi="宋体" w:cs="宋体"/>
          <w:szCs w:val="21"/>
        </w:rPr>
        <w:t>截止时间后。</w:t>
      </w:r>
    </w:p>
    <w:p>
      <w:pPr>
        <w:spacing w:before="0" w:after="0" w:line="400" w:lineRule="exact"/>
        <w:ind w:firstLine="420"/>
        <w:rPr>
          <w:rFonts w:ascii="宋体" w:hAnsi="宋体" w:cs="宋体"/>
          <w:szCs w:val="21"/>
        </w:rPr>
      </w:pPr>
      <w:r>
        <w:rPr>
          <w:rFonts w:hint="eastAsia" w:ascii="宋体" w:hAnsi="宋体" w:cs="宋体"/>
          <w:szCs w:val="21"/>
        </w:rPr>
        <w:t>19.2.2 磋商地点：桂林市公共资源交易中心（临桂新区西城中路69号西辅楼四楼）</w:t>
      </w:r>
      <w:r>
        <w:rPr>
          <w:rFonts w:hint="eastAsia" w:ascii="宋体" w:hAnsi="宋体" w:cs="宋体"/>
        </w:rPr>
        <w:t xml:space="preserve"> </w:t>
      </w:r>
    </w:p>
    <w:p>
      <w:pPr>
        <w:tabs>
          <w:tab w:val="left" w:pos="1140"/>
        </w:tabs>
        <w:spacing w:before="0" w:after="0" w:line="400" w:lineRule="exact"/>
        <w:ind w:left="420" w:leftChars="200" w:firstLine="0" w:firstLineChars="0"/>
        <w:rPr>
          <w:rFonts w:ascii="宋体" w:hAnsi="宋体" w:cs="宋体"/>
          <w:szCs w:val="21"/>
        </w:rPr>
      </w:pPr>
      <w:r>
        <w:rPr>
          <w:rFonts w:hint="eastAsia" w:ascii="宋体" w:hAnsi="宋体" w:cs="宋体"/>
          <w:szCs w:val="21"/>
        </w:rPr>
        <w:t>19.2.3 磋商参加人员：供应商法定代表人、负责人、自然人或相应的委托代理人持有效身份证原件参加</w:t>
      </w:r>
    </w:p>
    <w:p>
      <w:pPr>
        <w:tabs>
          <w:tab w:val="left" w:pos="1140"/>
        </w:tabs>
        <w:spacing w:before="0" w:after="0" w:line="400" w:lineRule="exact"/>
        <w:ind w:firstLine="0" w:firstLineChars="0"/>
        <w:rPr>
          <w:rFonts w:ascii="宋体" w:hAnsi="宋体" w:cs="宋体"/>
          <w:szCs w:val="21"/>
        </w:rPr>
      </w:pPr>
      <w:r>
        <w:rPr>
          <w:rFonts w:hint="eastAsia" w:ascii="宋体" w:hAnsi="宋体" w:cs="宋体"/>
          <w:szCs w:val="21"/>
        </w:rPr>
        <w:t>磋商。请供应商按时到达指定地点等候当面磋商。</w:t>
      </w:r>
    </w:p>
    <w:p>
      <w:pPr>
        <w:tabs>
          <w:tab w:val="left" w:pos="1140"/>
        </w:tabs>
        <w:spacing w:before="0" w:after="0" w:line="400" w:lineRule="exact"/>
        <w:ind w:left="420" w:leftChars="200" w:firstLine="0" w:firstLineChars="0"/>
        <w:rPr>
          <w:rFonts w:ascii="宋体" w:hAnsi="宋体" w:cs="宋体"/>
          <w:szCs w:val="21"/>
        </w:rPr>
      </w:pPr>
      <w:r>
        <w:rPr>
          <w:rFonts w:hint="eastAsia" w:ascii="宋体" w:hAnsi="宋体" w:cs="宋体"/>
          <w:position w:val="-2"/>
          <w:szCs w:val="21"/>
        </w:rPr>
        <w:t>19.2.4 响应文件递交</w:t>
      </w:r>
      <w:r>
        <w:rPr>
          <w:rFonts w:hint="eastAsia" w:ascii="宋体" w:hAnsi="宋体" w:cs="宋体"/>
          <w:szCs w:val="21"/>
        </w:rPr>
        <w:t xml:space="preserve">截止时间后，由磋商小组在评标室内开启响应文件。  </w:t>
      </w:r>
    </w:p>
    <w:p>
      <w:pPr>
        <w:tabs>
          <w:tab w:val="left" w:pos="1140"/>
        </w:tabs>
        <w:spacing w:before="0" w:after="0" w:line="400" w:lineRule="exact"/>
        <w:ind w:left="419" w:leftChars="172" w:hanging="58" w:hangingChars="28"/>
        <w:rPr>
          <w:rFonts w:ascii="宋体" w:hAnsi="宋体" w:cs="宋体"/>
          <w:b/>
          <w:szCs w:val="21"/>
        </w:rPr>
      </w:pPr>
      <w:r>
        <w:rPr>
          <w:rFonts w:hint="eastAsia" w:ascii="宋体" w:hAnsi="宋体" w:cs="宋体"/>
          <w:b/>
          <w:szCs w:val="21"/>
        </w:rPr>
        <w:t>20. 评审原则和评审办法</w:t>
      </w:r>
    </w:p>
    <w:p>
      <w:pPr>
        <w:tabs>
          <w:tab w:val="left" w:pos="1140"/>
        </w:tabs>
        <w:spacing w:before="0" w:after="0" w:line="400" w:lineRule="exact"/>
        <w:ind w:firstLine="359" w:firstLineChars="171"/>
        <w:rPr>
          <w:rFonts w:ascii="宋体" w:hAnsi="宋体" w:cs="宋体"/>
          <w:szCs w:val="21"/>
        </w:rPr>
      </w:pPr>
      <w:r>
        <w:rPr>
          <w:rFonts w:hint="eastAsia" w:ascii="宋体" w:hAnsi="宋体" w:cs="宋体"/>
          <w:szCs w:val="20"/>
        </w:rPr>
        <w:t xml:space="preserve">20.1 </w:t>
      </w:r>
      <w:r>
        <w:rPr>
          <w:rFonts w:hint="eastAsia" w:ascii="宋体" w:hAnsi="宋体" w:cs="宋体"/>
          <w:szCs w:val="21"/>
        </w:rPr>
        <w:t>磋商小组必须坚持公平、公正、科学和择优的原则。</w:t>
      </w:r>
    </w:p>
    <w:p>
      <w:pPr>
        <w:tabs>
          <w:tab w:val="left" w:pos="1140"/>
        </w:tabs>
        <w:spacing w:before="0" w:after="0" w:line="400" w:lineRule="exact"/>
        <w:ind w:firstLine="359" w:firstLineChars="171"/>
        <w:rPr>
          <w:rFonts w:ascii="宋体" w:hAnsi="宋体" w:cs="宋体"/>
          <w:szCs w:val="21"/>
        </w:rPr>
      </w:pPr>
      <w:r>
        <w:rPr>
          <w:rFonts w:hint="eastAsia" w:ascii="宋体" w:hAnsi="宋体" w:cs="宋体"/>
          <w:szCs w:val="20"/>
        </w:rPr>
        <w:t xml:space="preserve">20.2 </w:t>
      </w:r>
      <w:r>
        <w:rPr>
          <w:rFonts w:hint="eastAsia" w:ascii="宋体" w:hAnsi="宋体" w:cs="宋体"/>
          <w:szCs w:val="21"/>
        </w:rPr>
        <w:t>评审办法：具体详见第四章评审办法。</w:t>
      </w:r>
    </w:p>
    <w:p>
      <w:pPr>
        <w:spacing w:before="0" w:after="0" w:line="400" w:lineRule="exact"/>
        <w:ind w:firstLine="359" w:firstLineChars="171"/>
        <w:rPr>
          <w:rFonts w:ascii="宋体" w:hAnsi="宋体" w:cs="宋体"/>
          <w:szCs w:val="21"/>
        </w:rPr>
      </w:pPr>
      <w:r>
        <w:rPr>
          <w:rFonts w:hint="eastAsia" w:ascii="宋体" w:hAnsi="宋体" w:cs="宋体"/>
          <w:szCs w:val="21"/>
        </w:rPr>
        <w:t>20.3 磋商小组应按磋商文件进行评审，不得擅自更改评审办法。</w:t>
      </w:r>
    </w:p>
    <w:p>
      <w:pPr>
        <w:spacing w:before="0" w:after="0" w:line="400" w:lineRule="exact"/>
        <w:ind w:firstLine="359" w:firstLineChars="171"/>
        <w:rPr>
          <w:rFonts w:ascii="宋体" w:hAnsi="宋体" w:cs="宋体"/>
          <w:szCs w:val="21"/>
        </w:rPr>
      </w:pPr>
      <w:r>
        <w:rPr>
          <w:rFonts w:hint="eastAsia" w:ascii="宋体" w:hAnsi="宋体" w:cs="宋体"/>
          <w:szCs w:val="21"/>
        </w:rPr>
        <w:t>20.4 在评审过程中，磋商小组任何人不得对某个供应商发表任何倾向性意见，不得向其他磋商小组成员明示或者暗示自己的评审意见。</w:t>
      </w:r>
    </w:p>
    <w:p>
      <w:pPr>
        <w:tabs>
          <w:tab w:val="left" w:pos="1140"/>
        </w:tabs>
        <w:spacing w:before="0" w:after="0" w:line="400" w:lineRule="exact"/>
        <w:ind w:firstLine="359" w:firstLineChars="171"/>
        <w:rPr>
          <w:rFonts w:ascii="宋体" w:hAnsi="宋体" w:cs="宋体"/>
          <w:szCs w:val="21"/>
        </w:rPr>
      </w:pPr>
      <w:r>
        <w:rPr>
          <w:rFonts w:hint="eastAsia" w:ascii="宋体" w:hAnsi="宋体" w:cs="宋体"/>
          <w:szCs w:val="21"/>
        </w:rPr>
        <w:t>20.5 磋商小组成员对需要共同认定的事项存在争议的，按照少数服从多数的原则作出结论。持不　　　　　　　　　　　　　　　　　　　　　　　　　　　　　　　　　　　　　　　　　　　　　　　　　　　　　　　　　　　　　　　　　　　　　　同意见的磋商小组成员应当在评审报告上签署不同意见并说明理由，否则视为同意。</w:t>
      </w:r>
    </w:p>
    <w:p>
      <w:pPr>
        <w:tabs>
          <w:tab w:val="left" w:pos="1140"/>
        </w:tabs>
        <w:spacing w:before="0" w:after="0" w:line="400" w:lineRule="exact"/>
        <w:ind w:left="419" w:leftChars="172" w:hanging="58" w:hangingChars="28"/>
        <w:rPr>
          <w:rFonts w:ascii="宋体" w:hAnsi="宋体" w:cs="宋体"/>
          <w:b/>
          <w:szCs w:val="21"/>
        </w:rPr>
      </w:pPr>
      <w:r>
        <w:rPr>
          <w:rFonts w:hint="eastAsia" w:ascii="宋体" w:hAnsi="宋体" w:cs="宋体"/>
          <w:b/>
          <w:szCs w:val="21"/>
        </w:rPr>
        <w:t>21. 评审程序及磋商要求</w:t>
      </w:r>
    </w:p>
    <w:p>
      <w:pPr>
        <w:spacing w:before="0" w:after="0" w:line="400" w:lineRule="exact"/>
        <w:ind w:firstLine="420"/>
        <w:rPr>
          <w:rFonts w:ascii="宋体" w:hAnsi="宋体" w:cs="宋体"/>
          <w:szCs w:val="21"/>
        </w:rPr>
      </w:pPr>
      <w:r>
        <w:rPr>
          <w:rFonts w:hint="eastAsia" w:ascii="宋体" w:hAnsi="宋体" w:cs="宋体"/>
          <w:szCs w:val="21"/>
        </w:rPr>
        <w:t>21.1 采购代理机构核实磋商小组成员身份，告知回避要求，宣布评审工作纪律和程序，统一保管通讯工具或相关电子设备，推选磋商小组组长。</w:t>
      </w:r>
    </w:p>
    <w:p>
      <w:pPr>
        <w:spacing w:before="0" w:after="0" w:line="400" w:lineRule="exact"/>
        <w:ind w:firstLine="420"/>
        <w:rPr>
          <w:rFonts w:ascii="宋体" w:hAnsi="宋体" w:cs="宋体"/>
          <w:kern w:val="0"/>
          <w:szCs w:val="21"/>
        </w:rPr>
      </w:pPr>
      <w:r>
        <w:rPr>
          <w:rFonts w:hint="eastAsia" w:ascii="宋体" w:hAnsi="宋体" w:cs="宋体"/>
          <w:szCs w:val="21"/>
        </w:rPr>
        <w:t>21.2 磋商小组应当对发布公告的竞争性磋商文件（简称磋商文件）进行确认，</w:t>
      </w:r>
      <w:r>
        <w:rPr>
          <w:rFonts w:hint="eastAsia" w:ascii="宋体" w:hAnsi="宋体" w:cs="宋体"/>
          <w:kern w:val="0"/>
          <w:szCs w:val="21"/>
        </w:rPr>
        <w:t>审查供应商的响应文件并作出评价；要求供应商解释或者澄清其响应文件；编写评审报告；告知采购人、采购代理机构在评审过程中发现的供应商的违法违规行为。</w:t>
      </w:r>
    </w:p>
    <w:p>
      <w:pPr>
        <w:spacing w:before="0" w:after="0" w:line="400" w:lineRule="exact"/>
        <w:ind w:firstLine="420"/>
        <w:rPr>
          <w:rFonts w:ascii="宋体" w:hAnsi="宋体" w:cs="宋体"/>
          <w:szCs w:val="21"/>
        </w:rPr>
      </w:pPr>
      <w:r>
        <w:rPr>
          <w:rFonts w:hint="eastAsia" w:ascii="宋体" w:hAnsi="宋体" w:cs="宋体"/>
          <w:szCs w:val="21"/>
        </w:rPr>
        <w:t>21.3</w:t>
      </w:r>
      <w:r>
        <w:rPr>
          <w:rFonts w:hint="eastAsia" w:ascii="宋体" w:hAnsi="宋体" w:cs="宋体"/>
          <w:kern w:val="0"/>
          <w:szCs w:val="21"/>
        </w:rPr>
        <w:t>磋商小组</w:t>
      </w:r>
      <w:r>
        <w:rPr>
          <w:rFonts w:hint="eastAsia" w:ascii="宋体" w:hAnsi="宋体" w:cs="宋体"/>
          <w:szCs w:val="21"/>
        </w:rPr>
        <w:t>依据法律法规和竞争性磋商文件的规定，首先对响应文件中的资格证明等进行资格性审查，以确定供应商是否具备本项目供应商资格；再对通过资格性审查的供应商响应文件的有效性、完整性和对磋商文件的响应程度进行符合性审查，以确定是否对磋商文件的实质性要求做出响应。</w:t>
      </w:r>
      <w:r>
        <w:rPr>
          <w:rFonts w:hint="eastAsia"/>
          <w:b/>
          <w:color w:val="000000"/>
          <w:szCs w:val="21"/>
        </w:rPr>
        <w:t>对未通过资格性审查或符合性审查的供应商，由磋商小组现场告知供应商未通过的原因（供应商在评标现场或能及时赶到评标现场的应书面形式通知并签字确认；供应商未在评标现场或不能及时赶到评标现场的应以电话通知，并做相应记录）。</w:t>
      </w:r>
    </w:p>
    <w:p>
      <w:pPr>
        <w:spacing w:before="0" w:after="0" w:line="400" w:lineRule="exact"/>
        <w:ind w:firstLine="420"/>
        <w:rPr>
          <w:rFonts w:ascii="宋体" w:hAnsi="宋体" w:cs="宋体"/>
          <w:szCs w:val="21"/>
        </w:rPr>
      </w:pPr>
      <w:r>
        <w:rPr>
          <w:rFonts w:hint="eastAsia" w:ascii="宋体" w:hAnsi="宋体" w:cs="宋体"/>
          <w:szCs w:val="21"/>
        </w:rPr>
        <w:t>在进行资格性审查时，磋商小组将进入《国家企业信用信息公示系统》对企业股东及出资等信息进行查询，对存在《中华人民共和国政府采购法实施条例》第十八条第一款情形的，其响应文件将被视为无效文件。</w:t>
      </w:r>
    </w:p>
    <w:p>
      <w:pPr>
        <w:spacing w:before="0" w:after="0" w:line="400" w:lineRule="exact"/>
        <w:ind w:firstLine="420"/>
        <w:rPr>
          <w:rFonts w:ascii="宋体" w:hAnsi="宋体" w:cs="宋体"/>
          <w:kern w:val="0"/>
          <w:szCs w:val="21"/>
        </w:rPr>
      </w:pPr>
      <w:r>
        <w:rPr>
          <w:rFonts w:hint="eastAsia" w:ascii="宋体" w:hAnsi="宋体" w:cs="宋体"/>
          <w:kern w:val="0"/>
          <w:szCs w:val="21"/>
        </w:rPr>
        <w:t>21.4磋商小组</w:t>
      </w:r>
      <w:r>
        <w:rPr>
          <w:rFonts w:hint="eastAsia" w:ascii="宋体" w:hAnsi="宋体" w:cs="宋体"/>
          <w:szCs w:val="21"/>
        </w:rPr>
        <w:t>如发现供应商提供的证明文件不齐全或不符合规定格式的，应一次性告知供应商，供应商应在规定的时间内当场补正或更正。</w:t>
      </w:r>
    </w:p>
    <w:p>
      <w:pPr>
        <w:spacing w:before="0" w:after="0" w:line="400" w:lineRule="exact"/>
        <w:ind w:firstLine="420"/>
        <w:rPr>
          <w:rFonts w:ascii="宋体" w:hAnsi="宋体" w:cs="宋体"/>
          <w:kern w:val="0"/>
          <w:szCs w:val="21"/>
        </w:rPr>
      </w:pPr>
      <w:r>
        <w:rPr>
          <w:rFonts w:hint="eastAsia" w:ascii="宋体" w:hAnsi="宋体" w:cs="宋体"/>
          <w:kern w:val="0"/>
          <w:szCs w:val="21"/>
        </w:rPr>
        <w:t>21.5磋商小组在对响应文件的有效性、完整性和响应程度进行审查时，可以要求供应商对</w:t>
      </w:r>
      <w:r>
        <w:rPr>
          <w:rFonts w:hint="eastAsia" w:ascii="宋体" w:hAnsi="宋体" w:cs="宋体"/>
          <w:szCs w:val="21"/>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before="0" w:after="0" w:line="400" w:lineRule="exact"/>
        <w:ind w:firstLine="420"/>
        <w:rPr>
          <w:rFonts w:ascii="宋体" w:hAnsi="宋体" w:cs="宋体"/>
          <w:szCs w:val="21"/>
        </w:rPr>
      </w:pPr>
      <w:r>
        <w:rPr>
          <w:rFonts w:hint="eastAsia" w:ascii="宋体" w:hAnsi="宋体" w:cs="宋体"/>
          <w:szCs w:val="21"/>
        </w:rPr>
        <w:t>根据磋商文件规定的程序、评审办法等事项与实质性响应竞争性磋商文件要求的供应商进行磋商。未实质性响应磋商文件的响应文件按无效处理，磋商小组应当告知有关供应商。</w:t>
      </w:r>
    </w:p>
    <w:p>
      <w:pPr>
        <w:spacing w:before="0" w:after="0" w:line="400" w:lineRule="exact"/>
        <w:ind w:firstLine="420"/>
        <w:rPr>
          <w:rFonts w:ascii="宋体" w:hAnsi="宋体" w:cs="宋体"/>
          <w:szCs w:val="21"/>
        </w:rPr>
      </w:pPr>
      <w:r>
        <w:rPr>
          <w:rFonts w:hint="eastAsia" w:ascii="宋体" w:hAnsi="宋体" w:cs="宋体"/>
          <w:kern w:val="0"/>
          <w:szCs w:val="21"/>
        </w:rPr>
        <w:t>磋商小组</w:t>
      </w:r>
      <w:r>
        <w:rPr>
          <w:rFonts w:hint="eastAsia" w:ascii="宋体" w:hAnsi="宋体" w:cs="宋体"/>
          <w:szCs w:val="21"/>
        </w:rPr>
        <w:t>所有成员应当</w:t>
      </w:r>
      <w:r>
        <w:rPr>
          <w:rFonts w:hint="eastAsia" w:ascii="宋体" w:hAnsi="宋体" w:cs="宋体"/>
          <w:kern w:val="0"/>
          <w:szCs w:val="21"/>
        </w:rPr>
        <w:t>按已确定的</w:t>
      </w:r>
      <w:r>
        <w:rPr>
          <w:rFonts w:hint="eastAsia" w:ascii="宋体" w:hAnsi="宋体" w:cs="宋体"/>
          <w:szCs w:val="21"/>
        </w:rPr>
        <w:t>磋商顺序集中与单一供应商分别进行磋商，并给予所有实质性响应竞争性磋商文件要求的供应商平等的磋商机会。</w:t>
      </w:r>
    </w:p>
    <w:p>
      <w:pPr>
        <w:spacing w:before="0" w:after="0" w:line="400" w:lineRule="exact"/>
        <w:ind w:firstLine="420"/>
        <w:rPr>
          <w:rFonts w:ascii="宋体" w:hAnsi="宋体" w:cs="宋体"/>
          <w:szCs w:val="21"/>
        </w:rPr>
      </w:pPr>
      <w:r>
        <w:rPr>
          <w:rFonts w:hint="eastAsia" w:ascii="宋体" w:hAnsi="宋体" w:cs="宋体"/>
          <w:szCs w:val="21"/>
        </w:rPr>
        <w:t>磋商中，磋商小组不得透露与磋商有关的其他供应商的技术资料、价格和其他信息。</w:t>
      </w:r>
    </w:p>
    <w:p>
      <w:pPr>
        <w:widowControl/>
        <w:tabs>
          <w:tab w:val="left" w:pos="540"/>
        </w:tabs>
        <w:spacing w:before="0" w:after="0" w:line="400" w:lineRule="exact"/>
        <w:ind w:firstLine="420"/>
        <w:jc w:val="left"/>
        <w:rPr>
          <w:rFonts w:ascii="宋体" w:hAnsi="宋体" w:cs="宋体"/>
          <w:szCs w:val="21"/>
        </w:rPr>
      </w:pPr>
      <w:r>
        <w:rPr>
          <w:rFonts w:hint="eastAsia" w:ascii="宋体" w:hAnsi="宋体" w:cs="宋体"/>
          <w:szCs w:val="21"/>
        </w:rPr>
        <w:t>采购代理机构对磋商过程和重要磋商内容进行记录，磋商双方在记录上签字确认。</w:t>
      </w:r>
    </w:p>
    <w:p>
      <w:pPr>
        <w:spacing w:before="0" w:after="0" w:line="400" w:lineRule="exact"/>
        <w:ind w:firstLine="420"/>
        <w:rPr>
          <w:rFonts w:ascii="宋体" w:hAnsi="宋体" w:cs="宋体"/>
          <w:szCs w:val="21"/>
        </w:rPr>
      </w:pPr>
      <w:r>
        <w:rPr>
          <w:rFonts w:hint="eastAsia" w:ascii="宋体" w:hAnsi="宋体" w:cs="宋体"/>
          <w:szCs w:val="21"/>
        </w:rPr>
        <w:t>21.6 在磋商过程中，磋商小组可以根据磋商文件和磋商情况实质性变动项目需求中的技术、服务要求以及合同草案条款，但不得变动磋商文件中的其他内容。实质性变动的内容，须经采购人代表确认。</w:t>
      </w:r>
    </w:p>
    <w:p>
      <w:pPr>
        <w:spacing w:before="0" w:after="0" w:line="400" w:lineRule="exact"/>
        <w:ind w:firstLine="420"/>
        <w:rPr>
          <w:rFonts w:ascii="宋体" w:hAnsi="宋体" w:cs="宋体"/>
          <w:szCs w:val="21"/>
        </w:rPr>
      </w:pPr>
      <w:r>
        <w:rPr>
          <w:rFonts w:hint="eastAsia" w:ascii="宋体" w:hAnsi="宋体" w:cs="宋体"/>
          <w:szCs w:val="21"/>
        </w:rPr>
        <w:t>对磋商文件作出的实质性变动是磋商文件的有效组成部分，磋商小组应当及时以书面形式同时通知所有参加磋商的供应商。</w:t>
      </w:r>
    </w:p>
    <w:p>
      <w:pPr>
        <w:spacing w:before="0" w:after="0" w:line="400" w:lineRule="exact"/>
        <w:ind w:firstLine="420"/>
        <w:rPr>
          <w:rFonts w:ascii="宋体" w:hAnsi="宋体" w:cs="宋体"/>
          <w:szCs w:val="21"/>
        </w:rPr>
      </w:pPr>
      <w:r>
        <w:rPr>
          <w:rFonts w:hint="eastAsia" w:ascii="宋体" w:hAnsi="宋体" w:cs="宋体"/>
          <w:szCs w:val="21"/>
        </w:rPr>
        <w:t>供应商应当按照磋商文件的变动情况和磋商小组的要求重新提交响应文件，并由其法定代表人、负责人、自然人或相应的授权委托代表签字或者加盖供应商公章（自然人除外）。逾时不交的，视同放弃磋商。</w:t>
      </w:r>
    </w:p>
    <w:p>
      <w:pPr>
        <w:widowControl/>
        <w:spacing w:before="0" w:after="0" w:line="400" w:lineRule="exact"/>
        <w:ind w:firstLine="420"/>
        <w:jc w:val="left"/>
        <w:rPr>
          <w:rFonts w:ascii="宋体" w:hAnsi="宋体" w:cs="宋体"/>
          <w:kern w:val="0"/>
          <w:szCs w:val="21"/>
        </w:rPr>
      </w:pPr>
      <w:r>
        <w:rPr>
          <w:rFonts w:hint="eastAsia" w:ascii="宋体" w:hAnsi="宋体" w:cs="宋体"/>
          <w:kern w:val="0"/>
          <w:szCs w:val="21"/>
        </w:rPr>
        <w:t>21.8最后报价</w:t>
      </w:r>
    </w:p>
    <w:p>
      <w:pPr>
        <w:spacing w:before="0" w:after="0" w:line="400" w:lineRule="exact"/>
        <w:ind w:firstLine="420"/>
        <w:rPr>
          <w:rFonts w:ascii="宋体" w:hAnsi="宋体" w:cs="宋体"/>
          <w:kern w:val="0"/>
          <w:szCs w:val="21"/>
        </w:rPr>
      </w:pPr>
      <w:r>
        <w:rPr>
          <w:rFonts w:hint="eastAsia" w:ascii="宋体" w:hAnsi="宋体" w:cs="宋体"/>
          <w:kern w:val="0"/>
          <w:szCs w:val="21"/>
        </w:rPr>
        <w:t>21.8.1</w:t>
      </w:r>
      <w:r>
        <w:rPr>
          <w:rFonts w:hint="eastAsia" w:hAnsi="宋体" w:cs="宋体"/>
          <w:b/>
          <w:bCs/>
          <w:color w:val="000000"/>
          <w:szCs w:val="21"/>
        </w:rPr>
        <w:t>根据财库【201</w:t>
      </w:r>
      <w:r>
        <w:rPr>
          <w:rFonts w:hAnsi="宋体" w:cs="宋体"/>
          <w:b/>
          <w:bCs/>
          <w:color w:val="000000"/>
          <w:szCs w:val="21"/>
        </w:rPr>
        <w:t>5】</w:t>
      </w:r>
      <w:r>
        <w:rPr>
          <w:rFonts w:hint="eastAsia" w:hAnsi="宋体" w:cs="宋体"/>
          <w:b/>
          <w:bCs/>
          <w:color w:val="000000"/>
          <w:szCs w:val="21"/>
        </w:rPr>
        <w:t>124号《财政部关于政府采购竞争性磋商采购方式有关问题的通知</w:t>
      </w:r>
      <w:r>
        <w:rPr>
          <w:rFonts w:hAnsi="宋体" w:cs="宋体"/>
          <w:b/>
          <w:bCs/>
          <w:color w:val="000000"/>
          <w:szCs w:val="21"/>
        </w:rPr>
        <w:t>》</w:t>
      </w:r>
      <w:r>
        <w:rPr>
          <w:rFonts w:hint="eastAsia" w:hAnsi="宋体" w:cs="宋体"/>
          <w:b/>
          <w:bCs/>
          <w:color w:val="000000"/>
          <w:szCs w:val="21"/>
        </w:rPr>
        <w:t>的规定，</w:t>
      </w:r>
      <w:r>
        <w:rPr>
          <w:rFonts w:hAnsi="宋体" w:cs="宋体"/>
          <w:b/>
          <w:bCs/>
          <w:color w:val="000000"/>
          <w:szCs w:val="21"/>
        </w:rPr>
        <w:t>如</w:t>
      </w:r>
      <w:r>
        <w:rPr>
          <w:rFonts w:hint="eastAsia" w:hAnsi="宋体" w:cs="宋体"/>
          <w:b/>
          <w:bCs/>
          <w:color w:val="000000"/>
          <w:szCs w:val="21"/>
        </w:rPr>
        <w:t>采购项目为政府购买服务项目（含政府和社会资本合作项目），在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before="0" w:after="0" w:line="400" w:lineRule="exact"/>
        <w:ind w:firstLine="420"/>
        <w:rPr>
          <w:rFonts w:ascii="宋体" w:hAnsi="宋体" w:cs="宋体"/>
          <w:kern w:val="0"/>
          <w:szCs w:val="21"/>
        </w:rPr>
      </w:pPr>
      <w:r>
        <w:rPr>
          <w:rFonts w:hint="eastAsia" w:ascii="宋体" w:hAnsi="宋体" w:cs="宋体"/>
          <w:kern w:val="0"/>
          <w:szCs w:val="21"/>
        </w:rPr>
        <w:t>21.8.2已提交响应文件的供应商，在提交最后报价之前，可以根据</w:t>
      </w:r>
      <w:r>
        <w:rPr>
          <w:rFonts w:hint="eastAsia" w:ascii="宋体" w:hAnsi="宋体" w:cs="宋体"/>
          <w:szCs w:val="21"/>
        </w:rPr>
        <w:t>磋商</w:t>
      </w:r>
      <w:r>
        <w:rPr>
          <w:rFonts w:hint="eastAsia" w:ascii="宋体" w:hAnsi="宋体" w:cs="宋体"/>
          <w:kern w:val="0"/>
          <w:szCs w:val="21"/>
        </w:rPr>
        <w:t>情况书面退出</w:t>
      </w:r>
      <w:r>
        <w:rPr>
          <w:rFonts w:hint="eastAsia" w:ascii="宋体" w:hAnsi="宋体" w:cs="宋体"/>
          <w:szCs w:val="21"/>
        </w:rPr>
        <w:t>磋商</w:t>
      </w:r>
      <w:r>
        <w:rPr>
          <w:rFonts w:hint="eastAsia" w:ascii="宋体" w:hAnsi="宋体" w:cs="宋体"/>
          <w:kern w:val="0"/>
          <w:szCs w:val="21"/>
        </w:rPr>
        <w:t>。</w:t>
      </w:r>
    </w:p>
    <w:p>
      <w:pPr>
        <w:spacing w:before="0" w:after="0" w:line="400" w:lineRule="exact"/>
        <w:ind w:firstLine="420"/>
        <w:rPr>
          <w:rFonts w:ascii="宋体" w:hAnsi="宋体" w:cs="宋体"/>
          <w:kern w:val="0"/>
          <w:szCs w:val="21"/>
        </w:rPr>
      </w:pPr>
      <w:r>
        <w:rPr>
          <w:rFonts w:hint="eastAsia" w:ascii="宋体" w:hAnsi="宋体" w:cs="宋体"/>
          <w:kern w:val="0"/>
          <w:szCs w:val="21"/>
        </w:rPr>
        <w:t>21.8.</w:t>
      </w:r>
      <w:r>
        <w:rPr>
          <w:rFonts w:hint="eastAsia" w:ascii="宋体" w:hAnsi="宋体" w:cs="宋体"/>
          <w:kern w:val="0"/>
          <w:szCs w:val="21"/>
          <w:lang w:val="en-US" w:eastAsia="zh-CN"/>
        </w:rPr>
        <w:t>3</w:t>
      </w:r>
      <w:r>
        <w:rPr>
          <w:rFonts w:hint="eastAsia" w:ascii="宋体" w:hAnsi="宋体" w:cs="宋体"/>
          <w:kern w:val="0"/>
          <w:szCs w:val="21"/>
        </w:rPr>
        <w:t>最后报价是供应商响应文件的有效组成部分。未书面退出</w:t>
      </w:r>
      <w:r>
        <w:rPr>
          <w:rFonts w:hint="eastAsia" w:ascii="宋体" w:hAnsi="宋体" w:cs="宋体"/>
          <w:szCs w:val="21"/>
        </w:rPr>
        <w:t>磋商</w:t>
      </w:r>
      <w:r>
        <w:rPr>
          <w:rFonts w:hint="eastAsia" w:ascii="宋体" w:hAnsi="宋体" w:cs="宋体"/>
          <w:kern w:val="0"/>
          <w:szCs w:val="21"/>
        </w:rPr>
        <w:t>的供应商在规定时间内密封提交最后报价，其最后报价超出采购预算导致已通过评审的响应文件无效的，按供应商在提交响应文件截止时间后撤回响应文件处理。</w:t>
      </w:r>
    </w:p>
    <w:p>
      <w:pPr>
        <w:pStyle w:val="10"/>
        <w:spacing w:line="400" w:lineRule="exact"/>
        <w:ind w:firstLine="420" w:firstLineChars="200"/>
        <w:rPr>
          <w:rFonts w:hAnsi="宋体" w:cs="宋体"/>
          <w:color w:val="000000"/>
          <w:szCs w:val="21"/>
        </w:rPr>
      </w:pPr>
      <w:r>
        <w:rPr>
          <w:rFonts w:hint="eastAsia" w:ascii="宋体" w:hAnsi="宋体" w:cs="宋体"/>
          <w:kern w:val="0"/>
          <w:szCs w:val="21"/>
        </w:rPr>
        <w:t>21.</w:t>
      </w:r>
      <w:r>
        <w:rPr>
          <w:rFonts w:hint="eastAsia" w:hAnsi="宋体" w:cs="宋体"/>
          <w:color w:val="000000"/>
          <w:szCs w:val="21"/>
        </w:rPr>
        <w:t>9、</w:t>
      </w:r>
      <w:r>
        <w:rPr>
          <w:rFonts w:hAnsi="宋体" w:cs="宋体"/>
          <w:color w:val="000000"/>
          <w:szCs w:val="21"/>
        </w:rPr>
        <w:t>综合</w:t>
      </w:r>
      <w:r>
        <w:rPr>
          <w:rFonts w:hint="eastAsia" w:hAnsi="宋体" w:cs="宋体"/>
          <w:color w:val="000000"/>
          <w:szCs w:val="21"/>
        </w:rPr>
        <w:t>比较与评价</w:t>
      </w:r>
    </w:p>
    <w:p>
      <w:pPr>
        <w:pStyle w:val="10"/>
        <w:spacing w:line="400" w:lineRule="exact"/>
        <w:ind w:firstLine="420" w:firstLineChars="200"/>
        <w:rPr>
          <w:rFonts w:hAnsi="宋体" w:cs="宋体"/>
          <w:color w:val="000000"/>
          <w:szCs w:val="21"/>
        </w:rPr>
      </w:pPr>
      <w:r>
        <w:rPr>
          <w:rFonts w:hint="eastAsia" w:hAnsi="宋体" w:cs="宋体"/>
          <w:color w:val="000000"/>
          <w:szCs w:val="21"/>
        </w:rPr>
        <w:t>2</w:t>
      </w:r>
      <w:r>
        <w:rPr>
          <w:rFonts w:hint="eastAsia" w:hAnsi="宋体" w:cs="宋体"/>
          <w:color w:val="000000"/>
          <w:szCs w:val="21"/>
          <w:lang w:val="en-US" w:eastAsia="zh-CN"/>
        </w:rPr>
        <w:t>1</w:t>
      </w:r>
      <w:r>
        <w:rPr>
          <w:rFonts w:hint="eastAsia" w:hAnsi="宋体" w:cs="宋体"/>
          <w:color w:val="000000"/>
          <w:szCs w:val="21"/>
        </w:rPr>
        <w:t>.9.1 磋商小组按竞争性磋商文件中规定的评审办法，</w:t>
      </w:r>
      <w:r>
        <w:rPr>
          <w:rFonts w:hAnsi="宋体" w:cs="宋体"/>
          <w:color w:val="000000"/>
          <w:szCs w:val="21"/>
        </w:rPr>
        <w:t>对</w:t>
      </w:r>
      <w:r>
        <w:rPr>
          <w:rFonts w:hint="eastAsia" w:hAnsi="宋体" w:cs="宋体"/>
          <w:color w:val="000000"/>
          <w:szCs w:val="21"/>
        </w:rPr>
        <w:t>资格性审查和符合性审查合格的响应文件进行商务和技术评估，</w:t>
      </w:r>
      <w:r>
        <w:rPr>
          <w:rFonts w:hAnsi="宋体" w:cs="宋体"/>
          <w:color w:val="000000"/>
          <w:szCs w:val="21"/>
        </w:rPr>
        <w:t>综合</w:t>
      </w:r>
      <w:r>
        <w:rPr>
          <w:rFonts w:hint="eastAsia" w:hAnsi="宋体" w:cs="宋体"/>
          <w:color w:val="000000"/>
          <w:szCs w:val="21"/>
        </w:rPr>
        <w:t>比较与评价。</w:t>
      </w:r>
    </w:p>
    <w:p>
      <w:pPr>
        <w:pStyle w:val="10"/>
        <w:spacing w:line="400" w:lineRule="exact"/>
        <w:ind w:firstLine="420" w:firstLineChars="200"/>
        <w:rPr>
          <w:rFonts w:hint="eastAsia" w:hAnsi="宋体" w:cs="宋体"/>
          <w:color w:val="000000"/>
          <w:szCs w:val="21"/>
        </w:rPr>
      </w:pPr>
      <w:r>
        <w:rPr>
          <w:rFonts w:hAnsi="宋体" w:cs="宋体"/>
          <w:color w:val="000000"/>
          <w:szCs w:val="21"/>
        </w:rPr>
        <w:t>2</w:t>
      </w:r>
      <w:r>
        <w:rPr>
          <w:rFonts w:hint="eastAsia" w:hAnsi="宋体" w:cs="宋体"/>
          <w:color w:val="000000"/>
          <w:szCs w:val="21"/>
          <w:lang w:val="en-US" w:eastAsia="zh-CN"/>
        </w:rPr>
        <w:t>1</w:t>
      </w:r>
      <w:r>
        <w:rPr>
          <w:rFonts w:hAnsi="宋体" w:cs="宋体"/>
          <w:color w:val="000000"/>
          <w:szCs w:val="21"/>
        </w:rPr>
        <w:t>.</w:t>
      </w:r>
      <w:r>
        <w:rPr>
          <w:rFonts w:hint="eastAsia" w:hAnsi="宋体" w:cs="宋体"/>
          <w:color w:val="000000"/>
          <w:szCs w:val="21"/>
        </w:rPr>
        <w:t>9</w:t>
      </w:r>
      <w:r>
        <w:rPr>
          <w:rFonts w:hAnsi="宋体" w:cs="宋体"/>
          <w:color w:val="000000"/>
          <w:szCs w:val="21"/>
        </w:rPr>
        <w:t xml:space="preserve">.2 </w:t>
      </w:r>
      <w:r>
        <w:rPr>
          <w:rFonts w:hint="eastAsia" w:hAnsi="宋体" w:cs="宋体"/>
          <w:color w:val="000000"/>
          <w:szCs w:val="21"/>
        </w:rPr>
        <w:t>采购代理机构对评审数据进行校对、</w:t>
      </w:r>
      <w:r>
        <w:rPr>
          <w:rFonts w:hAnsi="宋体" w:cs="宋体"/>
          <w:color w:val="000000"/>
          <w:szCs w:val="21"/>
        </w:rPr>
        <w:t>核对</w:t>
      </w:r>
      <w:r>
        <w:rPr>
          <w:rFonts w:hint="eastAsia" w:hAnsi="宋体" w:cs="宋体"/>
          <w:color w:val="000000"/>
          <w:szCs w:val="21"/>
        </w:rPr>
        <w:t>，</w:t>
      </w:r>
      <w:r>
        <w:rPr>
          <w:rFonts w:hAnsi="宋体" w:cs="宋体"/>
          <w:color w:val="000000"/>
          <w:szCs w:val="21"/>
        </w:rPr>
        <w:t>对</w:t>
      </w:r>
      <w:r>
        <w:rPr>
          <w:rFonts w:hint="eastAsia" w:hAnsi="宋体" w:cs="宋体"/>
          <w:color w:val="000000"/>
          <w:szCs w:val="21"/>
        </w:rPr>
        <w:t>畸高、畸低的重大差异评分提示磋商小组复核或书面说明理由。</w:t>
      </w:r>
    </w:p>
    <w:p>
      <w:pPr>
        <w:tabs>
          <w:tab w:val="left" w:pos="4214"/>
        </w:tabs>
        <w:spacing w:before="0" w:after="0" w:line="400" w:lineRule="exact"/>
        <w:ind w:firstLine="420"/>
        <w:rPr>
          <w:rFonts w:hint="eastAsia" w:ascii="宋体" w:hAnsi="宋体" w:cs="宋体"/>
          <w:szCs w:val="21"/>
        </w:rPr>
      </w:pPr>
      <w:r>
        <w:rPr>
          <w:rFonts w:hint="eastAsia" w:ascii="宋体" w:hAnsi="宋体" w:eastAsia="宋体" w:cs="宋体"/>
          <w:color w:val="000000"/>
          <w:kern w:val="2"/>
          <w:sz w:val="21"/>
          <w:szCs w:val="21"/>
          <w:lang w:val="en-US" w:eastAsia="zh-CN" w:bidi="ar-SA"/>
        </w:rPr>
        <w:t>21.9.3磋商小组应当根据综合评分情况，按照评审得分由高到低顺序推荐3名以上</w:t>
      </w:r>
      <w:r>
        <w:rPr>
          <w:rFonts w:hint="eastAsia" w:hAnsi="宋体" w:cs="宋体"/>
          <w:color w:val="000000"/>
          <w:szCs w:val="21"/>
        </w:rPr>
        <w:t>（含3名）成交候选供应商，并编写评审报告；如采购项目为政府购买服务项目（含政府和社会资本合作项目），在采购过程中符合要求的供应商（社会资本）</w:t>
      </w:r>
      <w:r>
        <w:rPr>
          <w:rFonts w:hint="eastAsia" w:ascii="宋体" w:hAnsi="宋体" w:cs="宋体"/>
          <w:szCs w:val="21"/>
        </w:rPr>
        <w:t>只有2家的，竞争性磋商采购活动可以继续进行，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服务实施方案得分由高到低的顺序排列并推荐成交供应商。若仍相同时，则由磋商小组集体讨论确定。</w:t>
      </w:r>
    </w:p>
    <w:p>
      <w:pPr>
        <w:tabs>
          <w:tab w:val="left" w:pos="4214"/>
        </w:tabs>
        <w:spacing w:before="0" w:after="0" w:line="400" w:lineRule="exact"/>
        <w:ind w:firstLine="42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.10在评审过程中出现法律法规和磋商文件均没有明确规定的情形时，由磋商小组现场协商解决，协商不一致的，由全体磋商小组投票表决，以得票率二分之一以上专家的意见为准。</w:t>
      </w:r>
    </w:p>
    <w:p>
      <w:pPr>
        <w:tabs>
          <w:tab w:val="left" w:pos="4214"/>
        </w:tabs>
        <w:spacing w:before="0" w:after="0" w:line="400" w:lineRule="exact"/>
        <w:ind w:firstLine="420"/>
        <w:rPr>
          <w:rFonts w:hint="eastAsia" w:ascii="宋体" w:hAnsi="宋体" w:cs="宋体"/>
          <w:szCs w:val="21"/>
        </w:rPr>
      </w:pPr>
      <w:r>
        <w:rPr>
          <w:rFonts w:hint="eastAsia" w:ascii="宋体" w:hAnsi="宋体" w:cs="宋体"/>
          <w:szCs w:val="21"/>
        </w:rPr>
        <w:t>21.1</w:t>
      </w:r>
      <w:r>
        <w:rPr>
          <w:rFonts w:hint="eastAsia" w:ascii="宋体" w:hAnsi="宋体" w:cs="宋体"/>
          <w:szCs w:val="21"/>
          <w:lang w:val="en-US" w:eastAsia="zh-CN"/>
        </w:rPr>
        <w:t>1</w:t>
      </w:r>
      <w:r>
        <w:rPr>
          <w:rFonts w:hint="eastAsia" w:ascii="宋体" w:hAnsi="宋体" w:cs="宋体"/>
          <w:szCs w:val="21"/>
        </w:rPr>
        <w:t>采购代理机构发现磋商小组有明显的违规倾向或歧视现象，或不按评审办法进行，或其他不正常行为的，应当及时制止。如制止无效，应及时向资源县政府采购监督管理机构报告。</w:t>
      </w:r>
    </w:p>
    <w:p>
      <w:pPr>
        <w:tabs>
          <w:tab w:val="left" w:pos="4214"/>
        </w:tabs>
        <w:spacing w:before="0" w:after="0" w:line="400" w:lineRule="exact"/>
        <w:ind w:firstLine="42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.12</w:t>
      </w:r>
      <w:r>
        <w:rPr>
          <w:rFonts w:hint="eastAsia" w:ascii="宋体" w:hAnsi="宋体" w:cs="宋体"/>
          <w:szCs w:val="21"/>
        </w:rPr>
        <w:t>本磋商项目是以采购预算总金额为最高限价，超出采购预算总金额的最后报价，磋商小组可以不予以评审。当全部最后报价均超出采购预算总金额时，磋商小组有权决定全部废标或以书面形式要求所有供应商在规定时间内以书面密封形式重新报价。</w:t>
      </w:r>
    </w:p>
    <w:p>
      <w:pPr>
        <w:spacing w:before="0" w:after="0" w:line="400" w:lineRule="exact"/>
        <w:ind w:firstLine="422"/>
        <w:rPr>
          <w:rFonts w:ascii="宋体" w:hAnsi="宋体" w:cs="宋体"/>
          <w:b/>
          <w:bCs/>
          <w:szCs w:val="21"/>
        </w:rPr>
      </w:pPr>
      <w:r>
        <w:rPr>
          <w:rFonts w:hint="eastAsia" w:ascii="宋体" w:hAnsi="宋体" w:cs="宋体"/>
          <w:b/>
          <w:bCs/>
          <w:szCs w:val="21"/>
        </w:rPr>
        <w:t>22. 确定成交供应商</w:t>
      </w:r>
    </w:p>
    <w:p>
      <w:pPr>
        <w:tabs>
          <w:tab w:val="left" w:pos="4214"/>
        </w:tabs>
        <w:spacing w:before="0" w:after="0" w:line="400" w:lineRule="exact"/>
        <w:ind w:firstLine="420"/>
        <w:rPr>
          <w:rFonts w:ascii="宋体" w:hAnsi="宋体" w:cs="宋体"/>
          <w:szCs w:val="21"/>
        </w:rPr>
      </w:pPr>
      <w:r>
        <w:rPr>
          <w:rFonts w:hint="eastAsia" w:ascii="宋体" w:hAnsi="宋体" w:cs="宋体"/>
          <w:szCs w:val="21"/>
        </w:rPr>
        <w:t>（1）采购单位应当确定磋商小组推荐排名第一的成交候选人为成交供应商。</w:t>
      </w:r>
    </w:p>
    <w:p>
      <w:pPr>
        <w:spacing w:before="0" w:after="0" w:line="400" w:lineRule="exact"/>
        <w:ind w:firstLine="447" w:firstLineChars="213"/>
        <w:rPr>
          <w:rFonts w:ascii="宋体" w:hAnsi="宋体" w:cs="宋体"/>
          <w:szCs w:val="21"/>
        </w:rPr>
      </w:pPr>
      <w:r>
        <w:rPr>
          <w:rFonts w:hint="eastAsia" w:ascii="宋体" w:hAnsi="宋体" w:cs="宋体"/>
          <w:szCs w:val="21"/>
        </w:rPr>
        <w:t>（2）排名第一的成交候选人放弃成交、因不可抗力提出不能履行合同，采购单位可以确定排名第二的成交候选人为成交供应商。</w:t>
      </w:r>
    </w:p>
    <w:p>
      <w:pPr>
        <w:spacing w:before="0" w:after="0" w:line="400" w:lineRule="exact"/>
        <w:ind w:firstLine="420"/>
        <w:rPr>
          <w:rFonts w:ascii="宋体" w:hAnsi="宋体" w:cs="宋体"/>
          <w:szCs w:val="21"/>
        </w:rPr>
      </w:pPr>
      <w:r>
        <w:rPr>
          <w:rFonts w:hint="eastAsia" w:ascii="宋体" w:hAnsi="宋体" w:cs="宋体"/>
          <w:szCs w:val="21"/>
        </w:rPr>
        <w:t>（3）排名第二的成交候选人因前款规定的同样原因不能签订合同的，采购单位可以确定排名第三的成交候选人为成交供应商。</w:t>
      </w:r>
    </w:p>
    <w:p>
      <w:pPr>
        <w:spacing w:before="0" w:after="0" w:line="400" w:lineRule="exact"/>
        <w:ind w:firstLine="422"/>
        <w:rPr>
          <w:rFonts w:ascii="宋体" w:hAnsi="宋体" w:cs="宋体"/>
          <w:b/>
          <w:bCs/>
          <w:szCs w:val="21"/>
        </w:rPr>
      </w:pPr>
      <w:r>
        <w:rPr>
          <w:rFonts w:hint="eastAsia" w:ascii="宋体" w:hAnsi="宋体" w:cs="宋体"/>
          <w:b/>
          <w:bCs/>
          <w:szCs w:val="21"/>
        </w:rPr>
        <w:t>23. 属于下列情况之一者，响应文件无效：</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（1）未按磋商文件规定完整提交响应文件或未按规定要求密封、签字、盖章的；</w:t>
      </w:r>
    </w:p>
    <w:p>
      <w:pPr>
        <w:snapToGrid w:val="0"/>
        <w:spacing w:before="0" w:after="0" w:line="400" w:lineRule="exact"/>
        <w:ind w:firstLine="420"/>
        <w:outlineLvl w:val="4"/>
        <w:rPr>
          <w:rFonts w:ascii="宋体" w:hAnsi="宋体" w:cs="宋体"/>
          <w:szCs w:val="21"/>
        </w:rPr>
      </w:pPr>
      <w:r>
        <w:rPr>
          <w:rFonts w:hint="eastAsia" w:ascii="宋体" w:hAnsi="宋体" w:cs="宋体"/>
          <w:szCs w:val="21"/>
        </w:rPr>
        <w:t>（2）超越了行政审批的经营范围的；</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（3）不具备磋商文件规定的资格要求的</w:t>
      </w:r>
      <w:r>
        <w:rPr>
          <w:rFonts w:hint="eastAsia" w:ascii="宋体" w:hAnsi="宋体" w:cs="宋体"/>
        </w:rPr>
        <w:t>；</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（4）响应文件未按磋商文件的内容和要求编制，或提供虚假材料的；</w:t>
      </w:r>
    </w:p>
    <w:p>
      <w:pPr>
        <w:snapToGrid w:val="0"/>
        <w:spacing w:before="0" w:after="0" w:line="400" w:lineRule="exact"/>
        <w:ind w:firstLine="420"/>
        <w:outlineLvl w:val="4"/>
        <w:rPr>
          <w:rFonts w:ascii="宋体" w:hAnsi="宋体" w:cs="宋体"/>
          <w:szCs w:val="21"/>
        </w:rPr>
      </w:pPr>
      <w:r>
        <w:rPr>
          <w:rFonts w:hint="eastAsia" w:ascii="宋体" w:hAnsi="宋体" w:cs="宋体"/>
          <w:szCs w:val="21"/>
        </w:rPr>
        <w:t>（5）属于“必须提供”的响应文件未能按时提供或补正、更正的；</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（6）响应文件有效期、交付期、服务期限不能满足磋商文件要求的；</w:t>
      </w:r>
    </w:p>
    <w:p>
      <w:pPr>
        <w:snapToGrid w:val="0"/>
        <w:spacing w:before="0" w:after="0" w:line="400" w:lineRule="exact"/>
        <w:ind w:firstLine="411" w:firstLineChars="196"/>
        <w:outlineLvl w:val="4"/>
        <w:rPr>
          <w:rFonts w:ascii="宋体" w:hAnsi="宋体" w:cs="宋体"/>
        </w:rPr>
      </w:pPr>
      <w:r>
        <w:rPr>
          <w:rFonts w:hint="eastAsia" w:ascii="宋体" w:hAnsi="宋体" w:cs="宋体"/>
          <w:szCs w:val="21"/>
        </w:rPr>
        <w:t>（</w:t>
      </w:r>
      <w:r>
        <w:rPr>
          <w:rFonts w:hint="eastAsia" w:ascii="宋体" w:hAnsi="宋体" w:cs="宋体"/>
        </w:rPr>
        <w:t>7）供应商</w:t>
      </w:r>
      <w:r>
        <w:rPr>
          <w:rFonts w:hint="eastAsia" w:ascii="宋体" w:hAnsi="宋体" w:cs="宋体"/>
          <w:szCs w:val="21"/>
        </w:rPr>
        <w:t>未就“服务采购需求”中的所有服务内容作完整唯一报价的</w:t>
      </w:r>
      <w:r>
        <w:rPr>
          <w:rFonts w:hint="eastAsia" w:ascii="宋体" w:hAnsi="宋体" w:cs="宋体"/>
        </w:rPr>
        <w:t>，或报价超出采购预算总金额的；</w:t>
      </w:r>
    </w:p>
    <w:p>
      <w:pPr>
        <w:spacing w:before="0" w:after="0" w:line="400" w:lineRule="exact"/>
        <w:ind w:firstLine="420"/>
        <w:rPr>
          <w:rFonts w:ascii="宋体" w:hAnsi="宋体" w:cs="宋体"/>
        </w:rPr>
      </w:pPr>
      <w:r>
        <w:rPr>
          <w:rFonts w:hint="eastAsia" w:ascii="宋体" w:hAnsi="宋体" w:cs="宋体"/>
        </w:rPr>
        <w:t>（8）</w:t>
      </w:r>
      <w:r>
        <w:rPr>
          <w:rFonts w:hint="eastAsia" w:ascii="宋体" w:hAnsi="宋体" w:cs="宋体"/>
          <w:szCs w:val="20"/>
        </w:rPr>
        <w:t>未在磋商小组规定的时间内重新提交响应文件的；</w:t>
      </w:r>
    </w:p>
    <w:p>
      <w:pPr>
        <w:spacing w:before="0" w:after="0" w:line="400" w:lineRule="exact"/>
        <w:ind w:firstLine="420"/>
        <w:rPr>
          <w:rFonts w:ascii="宋体" w:hAnsi="宋体" w:cs="宋体"/>
        </w:rPr>
      </w:pPr>
      <w:r>
        <w:rPr>
          <w:rFonts w:hint="eastAsia" w:ascii="宋体" w:hAnsi="宋体" w:cs="宋体"/>
        </w:rPr>
        <w:t>（9）未满足磋商文件全部实质性要求的或者响应文件有采购人不能接受的附加条件的；</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（10）不符合法律、法规和磋商文件规定的其他实质性要求和条件的。</w:t>
      </w:r>
    </w:p>
    <w:p>
      <w:pPr>
        <w:snapToGrid w:val="0"/>
        <w:spacing w:before="0" w:after="0" w:line="380" w:lineRule="exact"/>
        <w:ind w:left="354" w:leftChars="169" w:firstLine="102" w:firstLineChars="49"/>
        <w:outlineLvl w:val="4"/>
        <w:rPr>
          <w:rFonts w:ascii="宋体" w:hAnsi="宋体"/>
          <w:b/>
          <w:szCs w:val="21"/>
        </w:rPr>
      </w:pPr>
      <w:r>
        <w:rPr>
          <w:rFonts w:hint="eastAsia" w:ascii="宋体" w:hAnsi="宋体"/>
          <w:b/>
          <w:szCs w:val="21"/>
        </w:rPr>
        <w:t>磋商供应商有下列情形之一的，视为串通磋商，响应文件将被视为无效：</w:t>
      </w:r>
    </w:p>
    <w:p>
      <w:pPr>
        <w:snapToGrid w:val="0"/>
        <w:spacing w:before="0" w:after="0" w:line="380" w:lineRule="exact"/>
        <w:ind w:left="354" w:leftChars="169" w:firstLine="102" w:firstLineChars="49"/>
        <w:outlineLvl w:val="4"/>
        <w:rPr>
          <w:rFonts w:ascii="宋体" w:hAnsi="宋体"/>
        </w:rPr>
      </w:pPr>
      <w:r>
        <w:rPr>
          <w:rFonts w:hint="eastAsia" w:ascii="宋体" w:hAnsi="宋体"/>
        </w:rPr>
        <w:t>（1）不同磋商供应商的响应文件由同一单位或者个人编制；或不同磋商供应商报名的IP地址一致的；</w:t>
      </w:r>
    </w:p>
    <w:p>
      <w:pPr>
        <w:snapToGrid w:val="0"/>
        <w:spacing w:before="0" w:after="0" w:line="380" w:lineRule="exact"/>
        <w:ind w:left="354" w:leftChars="169" w:firstLine="102" w:firstLineChars="49"/>
        <w:outlineLvl w:val="4"/>
        <w:rPr>
          <w:rFonts w:ascii="宋体" w:hAnsi="宋体"/>
        </w:rPr>
      </w:pPr>
      <w:r>
        <w:rPr>
          <w:rFonts w:hint="eastAsia" w:ascii="宋体" w:hAnsi="宋体"/>
        </w:rPr>
        <w:t>（2）不同磋商供应商委托同一单位或者个人办理磋商事宜；</w:t>
      </w:r>
    </w:p>
    <w:p>
      <w:pPr>
        <w:snapToGrid w:val="0"/>
        <w:spacing w:before="0" w:after="0" w:line="380" w:lineRule="exact"/>
        <w:ind w:left="354" w:leftChars="169" w:firstLine="102" w:firstLineChars="49"/>
        <w:outlineLvl w:val="4"/>
        <w:rPr>
          <w:rFonts w:ascii="宋体" w:hAnsi="宋体"/>
        </w:rPr>
      </w:pPr>
      <w:r>
        <w:rPr>
          <w:rFonts w:hint="eastAsia" w:ascii="宋体" w:hAnsi="宋体"/>
        </w:rPr>
        <w:t>（3）不同的磋商供应商的响应文件载明的项目管理员为同一个人；</w:t>
      </w:r>
    </w:p>
    <w:p>
      <w:pPr>
        <w:snapToGrid w:val="0"/>
        <w:spacing w:before="0" w:after="0" w:line="380" w:lineRule="exact"/>
        <w:ind w:left="354" w:leftChars="169" w:firstLine="102" w:firstLineChars="49"/>
        <w:outlineLvl w:val="4"/>
        <w:rPr>
          <w:rFonts w:ascii="宋体" w:hAnsi="宋体"/>
        </w:rPr>
      </w:pPr>
      <w:r>
        <w:rPr>
          <w:rFonts w:hint="eastAsia" w:ascii="宋体" w:hAnsi="宋体"/>
        </w:rPr>
        <w:t xml:space="preserve">（4）不同磋商供应商的响应文件异常一致或磋商报价呈规律性差异； </w:t>
      </w:r>
    </w:p>
    <w:p>
      <w:pPr>
        <w:snapToGrid w:val="0"/>
        <w:spacing w:before="0" w:after="0" w:line="380" w:lineRule="exact"/>
        <w:ind w:left="354" w:leftChars="169" w:firstLine="102" w:firstLineChars="49"/>
        <w:outlineLvl w:val="4"/>
        <w:rPr>
          <w:rFonts w:ascii="宋体" w:hAnsi="宋体"/>
        </w:rPr>
      </w:pPr>
      <w:r>
        <w:rPr>
          <w:rFonts w:hint="eastAsia" w:ascii="宋体" w:hAnsi="宋体"/>
        </w:rPr>
        <w:t>（5）不同磋商供应商的响应文件相互混装；</w:t>
      </w:r>
    </w:p>
    <w:p>
      <w:pPr>
        <w:snapToGrid w:val="0"/>
        <w:spacing w:before="0" w:after="0" w:line="380" w:lineRule="exact"/>
        <w:ind w:left="325" w:leftChars="155" w:firstLine="105" w:firstLineChars="50"/>
        <w:outlineLvl w:val="4"/>
        <w:rPr>
          <w:rFonts w:ascii="宋体" w:hAnsi="宋体" w:cs="宋体"/>
          <w:szCs w:val="21"/>
        </w:rPr>
      </w:pPr>
      <w:r>
        <w:rPr>
          <w:rFonts w:hint="eastAsia" w:ascii="宋体" w:hAnsi="宋体"/>
          <w:szCs w:val="21"/>
        </w:rPr>
        <w:t>（6）响应文件实质性要求未做变动，磋商供应商最终报价高于第一次报价的。</w:t>
      </w:r>
    </w:p>
    <w:p>
      <w:pPr>
        <w:snapToGrid w:val="0"/>
        <w:spacing w:before="0" w:after="0" w:line="400" w:lineRule="exact"/>
        <w:ind w:firstLine="411" w:firstLineChars="196"/>
        <w:outlineLvl w:val="4"/>
        <w:rPr>
          <w:rFonts w:ascii="宋体" w:hAnsi="宋体" w:cs="宋体"/>
          <w:b/>
          <w:szCs w:val="21"/>
        </w:rPr>
      </w:pPr>
      <w:r>
        <w:rPr>
          <w:rFonts w:hint="eastAsia" w:ascii="宋体" w:hAnsi="宋体" w:cs="宋体"/>
          <w:b/>
          <w:szCs w:val="21"/>
        </w:rPr>
        <w:t>24. 出现下列情形之一的，采购人或者采购代理机构应当终止竞争性磋商采购活动，发布项目终止公告并说明原因，重新开展采购活动：</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（1）因情况变化，不再符合规定的竞争性磋商采购方式适用情形的；</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 xml:space="preserve">（2）出现影响采购公正的违法、违规行为的； </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 xml:space="preserve">（3）在采购过程中符合竞争要求的供应商或者报价未超过采购预算的供应商不足3家的。 </w:t>
      </w:r>
    </w:p>
    <w:p>
      <w:pPr>
        <w:snapToGrid w:val="0"/>
        <w:spacing w:before="0" w:after="0" w:line="400" w:lineRule="exact"/>
        <w:ind w:firstLine="422"/>
        <w:outlineLvl w:val="4"/>
        <w:rPr>
          <w:rFonts w:ascii="宋体" w:hAnsi="宋体" w:cs="宋体"/>
          <w:b/>
        </w:rPr>
      </w:pPr>
      <w:r>
        <w:rPr>
          <w:rFonts w:hint="eastAsia" w:ascii="宋体" w:hAnsi="宋体" w:cs="宋体"/>
          <w:b/>
        </w:rPr>
        <w:t>25. 磋商过程的监控</w:t>
      </w:r>
    </w:p>
    <w:p>
      <w:pPr>
        <w:spacing w:before="0" w:after="0" w:line="400" w:lineRule="exact"/>
        <w:ind w:firstLine="411" w:firstLineChars="196"/>
        <w:rPr>
          <w:rFonts w:ascii="宋体" w:hAnsi="宋体" w:cs="宋体"/>
          <w:szCs w:val="20"/>
        </w:rPr>
      </w:pPr>
      <w:r>
        <w:rPr>
          <w:rFonts w:hint="eastAsia" w:ascii="宋体" w:hAnsi="宋体" w:cs="宋体"/>
          <w:szCs w:val="20"/>
        </w:rPr>
        <w:t>本项目</w:t>
      </w:r>
      <w:r>
        <w:rPr>
          <w:rFonts w:hint="eastAsia" w:ascii="宋体" w:hAnsi="宋体" w:cs="宋体"/>
          <w:szCs w:val="21"/>
        </w:rPr>
        <w:t>磋商</w:t>
      </w:r>
      <w:r>
        <w:rPr>
          <w:rFonts w:hint="eastAsia" w:ascii="宋体" w:hAnsi="宋体" w:cs="宋体"/>
          <w:szCs w:val="20"/>
        </w:rPr>
        <w:t>过程实行全程录音、录像监控，供应商在</w:t>
      </w:r>
      <w:r>
        <w:rPr>
          <w:rFonts w:hint="eastAsia" w:ascii="宋体" w:hAnsi="宋体" w:cs="宋体"/>
          <w:szCs w:val="21"/>
        </w:rPr>
        <w:t>磋商</w:t>
      </w:r>
      <w:r>
        <w:rPr>
          <w:rFonts w:hint="eastAsia" w:ascii="宋体" w:hAnsi="宋体" w:cs="宋体"/>
          <w:szCs w:val="20"/>
        </w:rPr>
        <w:t>过程中所进行的试图影响</w:t>
      </w:r>
      <w:r>
        <w:rPr>
          <w:rFonts w:hint="eastAsia" w:ascii="宋体" w:hAnsi="宋体" w:cs="宋体"/>
          <w:szCs w:val="21"/>
        </w:rPr>
        <w:t>磋商</w:t>
      </w:r>
      <w:r>
        <w:rPr>
          <w:rFonts w:hint="eastAsia" w:ascii="宋体" w:hAnsi="宋体" w:cs="宋体"/>
          <w:szCs w:val="20"/>
        </w:rPr>
        <w:t>结果的不公正活动，可能导致其</w:t>
      </w:r>
      <w:r>
        <w:rPr>
          <w:rFonts w:hint="eastAsia" w:ascii="宋体" w:hAnsi="宋体" w:cs="宋体"/>
          <w:szCs w:val="21"/>
        </w:rPr>
        <w:t>磋商</w:t>
      </w:r>
      <w:r>
        <w:rPr>
          <w:rFonts w:hint="eastAsia" w:ascii="宋体" w:hAnsi="宋体" w:cs="宋体"/>
          <w:szCs w:val="20"/>
        </w:rPr>
        <w:t>被拒绝。</w:t>
      </w:r>
    </w:p>
    <w:p>
      <w:pPr>
        <w:spacing w:before="0" w:after="0" w:line="400" w:lineRule="exact"/>
        <w:ind w:firstLine="411" w:firstLineChars="196"/>
        <w:rPr>
          <w:rFonts w:ascii="宋体" w:hAnsi="宋体" w:cs="宋体"/>
          <w:b/>
          <w:szCs w:val="20"/>
        </w:rPr>
      </w:pPr>
      <w:r>
        <w:rPr>
          <w:rFonts w:hint="eastAsia" w:ascii="宋体" w:hAnsi="宋体" w:cs="宋体"/>
          <w:b/>
          <w:szCs w:val="20"/>
        </w:rPr>
        <w:t>26</w:t>
      </w:r>
      <w:r>
        <w:rPr>
          <w:rFonts w:hint="eastAsia" w:ascii="宋体" w:hAnsi="宋体" w:cs="宋体"/>
          <w:b/>
          <w:szCs w:val="21"/>
        </w:rPr>
        <w:t xml:space="preserve">. </w:t>
      </w:r>
      <w:r>
        <w:rPr>
          <w:rFonts w:hint="eastAsia" w:ascii="宋体" w:hAnsi="宋体" w:cs="宋体"/>
          <w:b/>
        </w:rPr>
        <w:t>成交公告及成交通知书</w:t>
      </w:r>
    </w:p>
    <w:p>
      <w:pPr>
        <w:spacing w:before="0" w:after="0" w:line="400" w:lineRule="exact"/>
        <w:ind w:firstLine="420"/>
        <w:rPr>
          <w:rFonts w:ascii="宋体" w:hAnsi="宋体" w:cs="宋体"/>
          <w:szCs w:val="21"/>
        </w:rPr>
      </w:pPr>
      <w:r>
        <w:rPr>
          <w:rFonts w:hint="eastAsia" w:ascii="宋体" w:hAnsi="宋体" w:cs="宋体"/>
        </w:rPr>
        <w:t xml:space="preserve">26.1 </w:t>
      </w:r>
      <w:r>
        <w:rPr>
          <w:rFonts w:hint="eastAsia" w:ascii="宋体" w:hAnsi="宋体" w:cs="宋体"/>
          <w:szCs w:val="21"/>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before="0" w:after="0" w:line="400" w:lineRule="exact"/>
        <w:ind w:firstLine="411" w:firstLineChars="196"/>
        <w:outlineLvl w:val="4"/>
        <w:rPr>
          <w:rFonts w:ascii="宋体" w:hAnsi="宋体" w:cs="宋体"/>
          <w:szCs w:val="21"/>
        </w:rPr>
      </w:pPr>
      <w:r>
        <w:rPr>
          <w:rFonts w:hint="eastAsia" w:ascii="宋体" w:hAnsi="宋体" w:cs="宋体"/>
          <w:szCs w:val="21"/>
        </w:rPr>
        <w:t>26.2 在发布成交公告的同时，采购代理机构向成交供应商发出成交通知书。如成交供应商自接到通知之日起七个工作日内，不办理成交通知书领取手续的，按违约处理。采购单位将取消其成交资格，从磋商小组推荐的成交候选人中按顺序重新确定成交供应商。</w:t>
      </w:r>
    </w:p>
    <w:p>
      <w:pPr>
        <w:spacing w:before="0" w:after="0" w:line="400" w:lineRule="exact"/>
        <w:ind w:firstLine="420"/>
        <w:rPr>
          <w:rFonts w:ascii="宋体" w:hAnsi="宋体" w:cs="宋体"/>
          <w:szCs w:val="20"/>
        </w:rPr>
      </w:pPr>
      <w:r>
        <w:rPr>
          <w:rFonts w:hint="eastAsia" w:ascii="宋体" w:hAnsi="宋体" w:cs="宋体"/>
          <w:szCs w:val="20"/>
        </w:rPr>
        <w:t>26.3 采购代理机构无义务向未成交的供应商解释未成交原因和退还响应文件。</w:t>
      </w:r>
    </w:p>
    <w:p>
      <w:pPr>
        <w:spacing w:before="0" w:after="0" w:line="380" w:lineRule="exact"/>
        <w:ind w:firstLine="411" w:firstLineChars="196"/>
        <w:rPr>
          <w:rFonts w:ascii="宋体" w:hAnsi="宋体"/>
          <w:b/>
          <w:szCs w:val="20"/>
        </w:rPr>
      </w:pPr>
      <w:r>
        <w:rPr>
          <w:rFonts w:hint="eastAsia" w:ascii="宋体" w:hAnsi="宋体"/>
          <w:b/>
          <w:szCs w:val="20"/>
        </w:rPr>
        <w:t>27.信用查询</w:t>
      </w:r>
    </w:p>
    <w:p>
      <w:pPr>
        <w:spacing w:before="0" w:after="0" w:line="400" w:lineRule="exact"/>
        <w:ind w:firstLine="420"/>
        <w:rPr>
          <w:rFonts w:ascii="宋体" w:hAnsi="宋体" w:cs="宋体"/>
          <w:szCs w:val="21"/>
        </w:rPr>
      </w:pPr>
      <w:r>
        <w:rPr>
          <w:rFonts w:hint="eastAsia" w:ascii="宋体" w:hAnsi="宋体" w:cs="宋体"/>
          <w:szCs w:val="21"/>
        </w:rPr>
        <w:t>根据《关于做好政府采购有关信用主体标识码登记及在政府采购活动中查询使用信用记录有关问题的通知》（桂财采〔2016〕37），由采购代理机构对第一成交候选人进行信用查询：</w:t>
      </w:r>
    </w:p>
    <w:p>
      <w:pPr>
        <w:spacing w:before="0" w:after="0" w:line="400" w:lineRule="exact"/>
        <w:ind w:firstLine="420"/>
        <w:rPr>
          <w:rFonts w:ascii="宋体" w:hAnsi="宋体" w:cs="宋体"/>
          <w:szCs w:val="21"/>
        </w:rPr>
      </w:pPr>
      <w:r>
        <w:rPr>
          <w:rFonts w:hint="eastAsia" w:ascii="宋体" w:hAnsi="宋体" w:cs="宋体"/>
          <w:szCs w:val="21"/>
        </w:rPr>
        <w:t>（1）查询渠道：“信用中国”网站(www.creditchina.gov.cn）、中国政府采购网(www.ccgp.gov.cn)等；</w:t>
      </w:r>
    </w:p>
    <w:p>
      <w:pPr>
        <w:spacing w:before="0" w:after="0" w:line="400" w:lineRule="exact"/>
        <w:ind w:firstLine="420"/>
        <w:rPr>
          <w:rFonts w:ascii="宋体" w:hAnsi="宋体" w:cs="宋体"/>
          <w:szCs w:val="21"/>
        </w:rPr>
      </w:pPr>
      <w:r>
        <w:rPr>
          <w:rFonts w:hint="eastAsia" w:ascii="宋体" w:hAnsi="宋体" w:cs="宋体"/>
          <w:szCs w:val="21"/>
        </w:rPr>
        <w:t>（2）查询截止时点：成交通知书发出前；</w:t>
      </w:r>
    </w:p>
    <w:p>
      <w:pPr>
        <w:spacing w:before="0" w:after="0" w:line="400" w:lineRule="exact"/>
        <w:ind w:firstLine="420"/>
        <w:rPr>
          <w:rFonts w:ascii="宋体" w:hAnsi="宋体" w:cs="宋体"/>
          <w:szCs w:val="21"/>
        </w:rPr>
      </w:pPr>
      <w:r>
        <w:rPr>
          <w:rFonts w:hint="eastAsia" w:ascii="宋体" w:hAnsi="宋体" w:cs="宋体"/>
          <w:szCs w:val="21"/>
        </w:rPr>
        <w:t>（3）信用信息查询记录和证据留存方式：在查询网站中直接打印查询记录，打印材料作为采购活动资料保存。</w:t>
      </w:r>
    </w:p>
    <w:p>
      <w:pPr>
        <w:spacing w:before="0" w:after="0" w:line="400" w:lineRule="exact"/>
        <w:ind w:firstLine="420"/>
        <w:rPr>
          <w:rFonts w:ascii="宋体" w:hAnsi="宋体" w:cs="宋体"/>
          <w:szCs w:val="21"/>
        </w:rPr>
      </w:pPr>
      <w:r>
        <w:rPr>
          <w:rFonts w:hint="eastAsia" w:ascii="宋体" w:hAnsi="宋体" w:cs="宋体"/>
          <w:szCs w:val="21"/>
        </w:rPr>
        <w:t>（4）信用信息使用规则：对在“信用中国”网站（</w:t>
      </w:r>
      <w:r>
        <w:rPr>
          <w:rFonts w:hint="eastAsia"/>
        </w:rPr>
        <w:fldChar w:fldCharType="begin"/>
      </w:r>
      <w:r>
        <w:instrText xml:space="preserve"> HYPERLINK "http://www.creditchina.gov.cn" </w:instrText>
      </w:r>
      <w:r>
        <w:rPr>
          <w:rFonts w:hint="eastAsia"/>
        </w:rPr>
        <w:fldChar w:fldCharType="separate"/>
      </w:r>
      <w:r>
        <w:rPr>
          <w:rStyle w:val="26"/>
          <w:rFonts w:hint="eastAsia" w:ascii="宋体" w:hAnsi="宋体" w:cs="宋体"/>
          <w:color w:val="auto"/>
          <w:sz w:val="21"/>
          <w:szCs w:val="21"/>
        </w:rPr>
        <w:t>www.creditchina.gov.cn</w:t>
      </w:r>
      <w:r>
        <w:rPr>
          <w:rStyle w:val="26"/>
          <w:rFonts w:hint="eastAsia" w:ascii="宋体" w:hAnsi="宋体" w:cs="宋体"/>
          <w:color w:val="auto"/>
          <w:sz w:val="21"/>
          <w:szCs w:val="21"/>
        </w:rPr>
        <w:fldChar w:fldCharType="end"/>
      </w:r>
      <w:r>
        <w:rPr>
          <w:rFonts w:hint="eastAsia" w:ascii="宋体" w:hAnsi="宋体" w:cs="宋体"/>
          <w:szCs w:val="21"/>
        </w:rPr>
        <w:t>）、中国政府采购网（</w:t>
      </w:r>
      <w:r>
        <w:rPr>
          <w:rFonts w:hint="eastAsia"/>
        </w:rPr>
        <w:fldChar w:fldCharType="begin"/>
      </w:r>
      <w:r>
        <w:instrText xml:space="preserve"> HYPERLINK "http://www.ccgp.gov.cn" </w:instrText>
      </w:r>
      <w:r>
        <w:rPr>
          <w:rFonts w:hint="eastAsia"/>
        </w:rPr>
        <w:fldChar w:fldCharType="separate"/>
      </w:r>
      <w:r>
        <w:rPr>
          <w:rStyle w:val="26"/>
          <w:rFonts w:hint="eastAsia" w:ascii="宋体" w:hAnsi="宋体" w:cs="宋体"/>
          <w:color w:val="auto"/>
          <w:sz w:val="21"/>
          <w:szCs w:val="21"/>
        </w:rPr>
        <w:t>www.ccgp.gov.cn</w:t>
      </w:r>
      <w:r>
        <w:rPr>
          <w:rStyle w:val="26"/>
          <w:rFonts w:hint="eastAsia" w:ascii="宋体" w:hAnsi="宋体" w:cs="宋体"/>
          <w:color w:val="auto"/>
          <w:sz w:val="21"/>
          <w:szCs w:val="21"/>
        </w:rPr>
        <w:fldChar w:fldCharType="end"/>
      </w:r>
      <w:r>
        <w:rPr>
          <w:rFonts w:hint="eastAsia" w:ascii="宋体" w:hAnsi="宋体" w:cs="宋体"/>
          <w:szCs w:val="21"/>
        </w:rPr>
        <w:t>）等渠道列入失信被执行人、重大税收违法案件当事人名单、政府采购严重违法失信行为记录名单及其他不符合《中华人民共和国政府采购法》第二十二条规定条件的供应商，取消其成交候选人资格。</w:t>
      </w:r>
    </w:p>
    <w:p>
      <w:pPr>
        <w:spacing w:before="0" w:after="0" w:line="400" w:lineRule="exact"/>
        <w:ind w:firstLine="420"/>
        <w:rPr>
          <w:rFonts w:ascii="宋体" w:hAnsi="宋体" w:cs="宋体"/>
          <w:szCs w:val="21"/>
        </w:rPr>
      </w:pPr>
    </w:p>
    <w:p>
      <w:pPr>
        <w:tabs>
          <w:tab w:val="left" w:pos="1140"/>
        </w:tabs>
        <w:spacing w:before="0" w:after="0" w:line="400" w:lineRule="exact"/>
        <w:ind w:firstLine="0" w:firstLineChars="0"/>
        <w:jc w:val="center"/>
        <w:outlineLvl w:val="1"/>
        <w:rPr>
          <w:rFonts w:ascii="宋体" w:hAnsi="宋体" w:cs="宋体"/>
          <w:b/>
          <w:sz w:val="28"/>
          <w:szCs w:val="28"/>
        </w:rPr>
      </w:pPr>
      <w:r>
        <w:rPr>
          <w:rFonts w:hint="eastAsia" w:ascii="宋体" w:hAnsi="宋体" w:cs="宋体"/>
          <w:b/>
          <w:sz w:val="28"/>
          <w:szCs w:val="28"/>
        </w:rPr>
        <w:t>五、签订合同</w:t>
      </w:r>
    </w:p>
    <w:p>
      <w:pPr>
        <w:spacing w:before="0" w:after="0" w:line="400" w:lineRule="exact"/>
        <w:ind w:firstLine="411" w:firstLineChars="196"/>
        <w:rPr>
          <w:rFonts w:ascii="宋体" w:hAnsi="宋体" w:cs="宋体"/>
          <w:b/>
        </w:rPr>
      </w:pPr>
      <w:r>
        <w:rPr>
          <w:rFonts w:hint="eastAsia" w:ascii="宋体" w:hAnsi="宋体" w:cs="宋体"/>
          <w:b/>
        </w:rPr>
        <w:t>28</w:t>
      </w:r>
      <w:r>
        <w:rPr>
          <w:rFonts w:hint="eastAsia" w:ascii="宋体" w:hAnsi="宋体" w:cs="宋体"/>
          <w:b/>
          <w:szCs w:val="21"/>
        </w:rPr>
        <w:t xml:space="preserve">. </w:t>
      </w:r>
      <w:r>
        <w:rPr>
          <w:rFonts w:hint="eastAsia" w:ascii="宋体" w:hAnsi="宋体" w:cs="宋体"/>
          <w:b/>
        </w:rPr>
        <w:t>履约保证金</w:t>
      </w:r>
    </w:p>
    <w:p>
      <w:pPr>
        <w:spacing w:before="0" w:after="0" w:line="400" w:lineRule="exact"/>
        <w:ind w:left="6" w:leftChars="3" w:firstLine="420"/>
        <w:rPr>
          <w:rFonts w:ascii="宋体" w:hAnsi="宋体" w:cs="宋体"/>
          <w:szCs w:val="20"/>
        </w:rPr>
      </w:pPr>
      <w:r>
        <w:rPr>
          <w:rFonts w:hint="eastAsia" w:ascii="宋体" w:hAnsi="宋体" w:cs="宋体"/>
          <w:szCs w:val="21"/>
        </w:rPr>
        <w:t>本项目不收取履约保证金</w:t>
      </w:r>
      <w:r>
        <w:rPr>
          <w:rFonts w:hint="eastAsia" w:ascii="宋体" w:hAnsi="宋体" w:cs="宋体"/>
          <w:szCs w:val="20"/>
        </w:rPr>
        <w:t>。</w:t>
      </w:r>
    </w:p>
    <w:p>
      <w:pPr>
        <w:tabs>
          <w:tab w:val="left" w:pos="1140"/>
        </w:tabs>
        <w:spacing w:before="0" w:after="0" w:line="400" w:lineRule="exact"/>
        <w:ind w:firstLine="422"/>
        <w:rPr>
          <w:rFonts w:ascii="宋体" w:hAnsi="宋体" w:cs="宋体"/>
          <w:b/>
          <w:szCs w:val="21"/>
        </w:rPr>
      </w:pPr>
      <w:r>
        <w:rPr>
          <w:rFonts w:hint="eastAsia" w:ascii="宋体" w:hAnsi="宋体" w:cs="宋体"/>
          <w:b/>
          <w:szCs w:val="21"/>
        </w:rPr>
        <w:t>29. 签订合同</w:t>
      </w:r>
    </w:p>
    <w:p>
      <w:pPr>
        <w:tabs>
          <w:tab w:val="left" w:pos="1140"/>
        </w:tabs>
        <w:spacing w:before="0" w:after="0" w:line="400" w:lineRule="exact"/>
        <w:ind w:firstLine="420"/>
        <w:rPr>
          <w:rFonts w:ascii="宋体" w:hAnsi="宋体" w:cs="宋体"/>
        </w:rPr>
      </w:pPr>
      <w:r>
        <w:rPr>
          <w:rFonts w:hint="eastAsia" w:ascii="宋体" w:hAnsi="宋体" w:cs="宋体"/>
        </w:rPr>
        <w:t>29.1 签订合同时间：成交通知书发出之日起二十五日内。</w:t>
      </w:r>
    </w:p>
    <w:p>
      <w:pPr>
        <w:spacing w:before="0" w:after="0" w:line="400" w:lineRule="exact"/>
        <w:ind w:firstLine="420"/>
        <w:rPr>
          <w:rFonts w:ascii="宋体" w:hAnsi="宋体" w:cs="宋体"/>
        </w:rPr>
      </w:pPr>
      <w:r>
        <w:rPr>
          <w:rFonts w:hint="eastAsia" w:ascii="宋体" w:hAnsi="宋体" w:cs="宋体"/>
        </w:rPr>
        <w:t>29.2如成交供应商有下列情形之一的并且情节严重的，由财政部门将其列入不良行为记录名单，在一至三年内禁止参加政府采购活动，并予以通报。采购代理机构可从磋商小组推荐的成交候选人中按顺序重新确定成交供应商或重新组织采购。</w:t>
      </w:r>
      <w:r>
        <w:rPr>
          <w:rFonts w:hint="eastAsia" w:ascii="宋体" w:hAnsi="宋体" w:cs="宋体"/>
          <w:szCs w:val="21"/>
        </w:rPr>
        <w:t>拒绝签订政府采购合同的成交供应商不得参加对该项目重新开展的采购活动。</w:t>
      </w:r>
    </w:p>
    <w:p>
      <w:pPr>
        <w:widowControl/>
        <w:spacing w:before="0" w:after="0" w:line="400" w:lineRule="exact"/>
        <w:ind w:firstLine="0" w:firstLineChars="0"/>
        <w:jc w:val="left"/>
        <w:rPr>
          <w:rFonts w:ascii="宋体" w:hAnsi="宋体" w:cs="宋体"/>
        </w:rPr>
      </w:pPr>
      <w:r>
        <w:rPr>
          <w:rFonts w:hint="eastAsia" w:ascii="宋体" w:hAnsi="宋体" w:cs="宋体"/>
        </w:rPr>
        <w:t>　　（1）成交后不与采购人签订合同的（不可抗力除外）；</w:t>
      </w:r>
    </w:p>
    <w:p>
      <w:pPr>
        <w:widowControl/>
        <w:spacing w:before="0" w:after="0" w:line="400" w:lineRule="exact"/>
        <w:ind w:firstLine="0" w:firstLineChars="0"/>
        <w:jc w:val="left"/>
        <w:rPr>
          <w:rFonts w:ascii="宋体" w:hAnsi="宋体" w:cs="宋体"/>
        </w:rPr>
      </w:pPr>
      <w:r>
        <w:rPr>
          <w:rFonts w:hint="eastAsia" w:ascii="宋体" w:hAnsi="宋体" w:cs="宋体"/>
        </w:rPr>
        <w:t xml:space="preserve">    （2）将成交项目转让给他人，或者在响应文件中未说明，且未经采购人同意，将成交项目分包给他人的；</w:t>
      </w:r>
    </w:p>
    <w:p>
      <w:pPr>
        <w:widowControl/>
        <w:spacing w:before="0" w:after="0" w:line="400" w:lineRule="exact"/>
        <w:ind w:firstLine="420" w:firstLineChars="0"/>
        <w:jc w:val="left"/>
        <w:rPr>
          <w:rFonts w:ascii="宋体" w:hAnsi="宋体" w:cs="宋体"/>
        </w:rPr>
      </w:pPr>
      <w:r>
        <w:rPr>
          <w:rFonts w:hint="eastAsia" w:ascii="宋体" w:hAnsi="宋体" w:cs="宋体"/>
        </w:rPr>
        <w:t>（3）拒绝履行合同义务的。</w:t>
      </w:r>
    </w:p>
    <w:p>
      <w:pPr>
        <w:spacing w:before="0" w:after="0" w:line="400" w:lineRule="exact"/>
        <w:ind w:firstLine="420"/>
        <w:rPr>
          <w:rFonts w:ascii="宋体" w:hAnsi="宋体" w:cs="宋体"/>
        </w:rPr>
      </w:pPr>
      <w:r>
        <w:rPr>
          <w:rFonts w:hint="eastAsia" w:ascii="宋体" w:hAnsi="宋体" w:cs="宋体"/>
        </w:rPr>
        <w:t>29.3 合同备案存档：政府采购合同双方自签订之日起1个工作日内将合同原件两份交采购代理机构。采购代理机构将政府采购合同在省级以上人民政府财政部门指定媒体上公告并于合同签订之日起7个工作日内将一份合同原件送</w:t>
      </w:r>
      <w:r>
        <w:t>资源县政府采购管理办公室</w:t>
      </w:r>
      <w:r>
        <w:rPr>
          <w:rFonts w:hint="eastAsia" w:ascii="宋体" w:hAnsi="宋体" w:cs="宋体"/>
        </w:rPr>
        <w:t>备案，一份由采购代理机构存档。</w:t>
      </w:r>
    </w:p>
    <w:p>
      <w:pPr>
        <w:spacing w:before="0" w:after="0" w:line="400" w:lineRule="exact"/>
        <w:ind w:left="3" w:firstLine="0" w:firstLineChars="0"/>
        <w:jc w:val="center"/>
        <w:rPr>
          <w:rFonts w:ascii="宋体" w:hAnsi="宋体" w:cs="宋体"/>
          <w:b/>
          <w:sz w:val="28"/>
          <w:szCs w:val="28"/>
        </w:rPr>
      </w:pPr>
    </w:p>
    <w:p>
      <w:pPr>
        <w:spacing w:before="0" w:after="0" w:line="400" w:lineRule="exact"/>
        <w:ind w:left="3" w:firstLine="0" w:firstLineChars="0"/>
        <w:jc w:val="center"/>
        <w:outlineLvl w:val="1"/>
        <w:rPr>
          <w:rFonts w:ascii="宋体" w:hAnsi="宋体" w:cs="宋体"/>
          <w:b/>
          <w:sz w:val="28"/>
          <w:szCs w:val="28"/>
        </w:rPr>
      </w:pPr>
      <w:r>
        <w:rPr>
          <w:rFonts w:hint="eastAsia" w:ascii="宋体" w:hAnsi="宋体" w:cs="宋体"/>
          <w:b/>
          <w:sz w:val="28"/>
          <w:szCs w:val="28"/>
        </w:rPr>
        <w:t>六、其他事项</w:t>
      </w:r>
    </w:p>
    <w:p>
      <w:pPr>
        <w:spacing w:before="0" w:after="0" w:line="400" w:lineRule="exact"/>
        <w:ind w:firstLine="514" w:firstLineChars="245"/>
        <w:rPr>
          <w:rFonts w:ascii="宋体" w:hAnsi="宋体" w:cs="宋体"/>
          <w:b/>
        </w:rPr>
      </w:pPr>
      <w:r>
        <w:rPr>
          <w:rFonts w:hint="eastAsia" w:ascii="宋体" w:hAnsi="宋体" w:cs="宋体"/>
          <w:b/>
        </w:rPr>
        <w:t>30</w:t>
      </w:r>
      <w:r>
        <w:rPr>
          <w:rFonts w:hint="eastAsia" w:ascii="宋体" w:hAnsi="宋体" w:cs="宋体"/>
          <w:b/>
          <w:szCs w:val="21"/>
        </w:rPr>
        <w:t xml:space="preserve">. </w:t>
      </w:r>
      <w:r>
        <w:rPr>
          <w:rFonts w:hint="eastAsia" w:ascii="宋体" w:hAnsi="宋体" w:cs="宋体"/>
          <w:b/>
        </w:rPr>
        <w:t>采购代理服务费</w:t>
      </w:r>
    </w:p>
    <w:p>
      <w:pPr>
        <w:spacing w:line="400" w:lineRule="exact"/>
        <w:ind w:firstLine="420"/>
        <w:rPr>
          <w:rFonts w:ascii="宋体" w:hAnsi="宋体" w:cs="宋体"/>
          <w:szCs w:val="21"/>
        </w:rPr>
      </w:pPr>
      <w:r>
        <w:rPr>
          <w:rFonts w:hint="eastAsia" w:ascii="宋体" w:hAnsi="宋体" w:cs="宋体"/>
        </w:rPr>
        <w:t>成交供应商领取成交通知书前，</w:t>
      </w:r>
      <w:r>
        <w:rPr>
          <w:rFonts w:hint="eastAsia" w:ascii="宋体" w:hAnsi="宋体" w:cs="宋体"/>
          <w:szCs w:val="21"/>
        </w:rPr>
        <w:t>向</w:t>
      </w:r>
      <w:r>
        <w:rPr>
          <w:rFonts w:hint="eastAsia" w:ascii="宋体" w:hAnsi="宋体" w:cs="宋体"/>
        </w:rPr>
        <w:t>广西汉昌工程咨询有限公司一次性付清代理服务费。</w:t>
      </w:r>
      <w:r>
        <w:rPr>
          <w:rFonts w:hint="eastAsia" w:ascii="宋体" w:hAnsi="宋体" w:cs="宋体"/>
          <w:szCs w:val="21"/>
        </w:rPr>
        <w:t>本项目招标代理服务收费标准参照计价格[2002]1980号《招标代理服务收费管理暂行办法》服务类收费标准向成交供应商收取（代理服务费不足5000元按5000元收取）。</w:t>
      </w:r>
    </w:p>
    <w:tbl>
      <w:tblPr>
        <w:tblStyle w:val="15"/>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spacing w:before="0" w:after="0" w:line="400" w:lineRule="exact"/>
              <w:ind w:left="23" w:firstLine="0" w:firstLineChars="0"/>
              <w:rPr>
                <w:rFonts w:ascii="宋体" w:hAnsi="宋体" w:cs="宋体"/>
                <w:szCs w:val="21"/>
              </w:rPr>
            </w:pPr>
            <w:r>
              <w:rPr>
                <w:rFonts w:ascii="宋体" w:hAnsi="宋体" w:cs="宋体"/>
                <w:szCs w:val="21"/>
              </w:rPr>
              <mc:AlternateContent>
                <mc:Choice Requires="wps">
                  <w:drawing>
                    <wp:anchor distT="0" distB="0" distL="114300" distR="114300" simplePos="0" relativeHeight="251657216" behindDoc="0" locked="0" layoutInCell="1" allowOverlap="1">
                      <wp:simplePos x="0" y="0"/>
                      <wp:positionH relativeFrom="column">
                        <wp:posOffset>296545</wp:posOffset>
                      </wp:positionH>
                      <wp:positionV relativeFrom="paragraph">
                        <wp:posOffset>10795</wp:posOffset>
                      </wp:positionV>
                      <wp:extent cx="1463675" cy="722630"/>
                      <wp:effectExtent l="1905" t="4445" r="20320" b="15875"/>
                      <wp:wrapNone/>
                      <wp:docPr id="1028" name="直线 10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09" o:spid="_x0000_s1026" o:spt="20" style="position:absolute;left:0pt;margin-left:23.35pt;margin-top:0.85pt;height:56.9pt;width:115.25pt;z-index:251657216;mso-width-relative:page;mso-height-relative:page;" filled="f" stroked="t" coordsize="21600,21600" o:gfxdata="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4bdYAAAAIAQAADwAAAAAAAAABACAAAAAiAAAAZHJzL2Rvd25yZXYueG1sUEsBAhQAFAAA&#10;AAgAh07iQMGjSkTxAQAA8QMAAA4AAAAAAAAAAQAgAAAAJQEAAGRycy9lMm9Eb2MueG1sUEsFBgAA&#10;AAAGAAYAWQEAAIgFAAAAAA==&#10;">
                      <v:fill on="f" focussize="0,0"/>
                      <v:stroke color="#000000" joinstyle="round"/>
                      <v:imagedata o:title=""/>
                      <o:lock v:ext="edit" aspectratio="f"/>
                    </v:line>
                  </w:pict>
                </mc:Fallback>
              </mc:AlternateContent>
            </w:r>
            <w:r>
              <w:rPr>
                <w:rFonts w:hint="eastAsia" w:ascii="宋体" w:hAnsi="宋体" w:cs="宋体"/>
                <w:szCs w:val="21"/>
              </w:rPr>
              <w:t>费率           服务类型</w:t>
            </w:r>
          </w:p>
          <w:p>
            <w:pPr>
              <w:spacing w:before="0" w:after="0" w:line="400" w:lineRule="exact"/>
              <w:ind w:left="23" w:firstLine="0" w:firstLineChars="0"/>
              <w:rPr>
                <w:rFonts w:ascii="宋体" w:hAnsi="宋体" w:cs="宋体"/>
                <w:szCs w:val="21"/>
              </w:rPr>
            </w:pPr>
            <w:r>
              <w:rPr>
                <w:rFonts w:ascii="宋体" w:hAnsi="宋体" w:cs="宋体"/>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39370</wp:posOffset>
                      </wp:positionV>
                      <wp:extent cx="1837055" cy="447675"/>
                      <wp:effectExtent l="1270" t="4445" r="9525" b="5080"/>
                      <wp:wrapNone/>
                      <wp:docPr id="1029" name="直线 110"/>
                      <wp:cNvGraphicFramePr/>
                      <a:graphic xmlns:a="http://schemas.openxmlformats.org/drawingml/2006/main">
                        <a:graphicData uri="http://schemas.microsoft.com/office/word/2010/wordprocessingShape">
                          <wps:wsp>
                            <wps:cNvCnPr/>
                            <wps:spPr>
                              <a:xfrm>
                                <a:off x="0" y="0"/>
                                <a:ext cx="1828800" cy="396236"/>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10" o:spid="_x0000_s1026" o:spt="20" style="position:absolute;left:0pt;margin-left:-5.4pt;margin-top:3.1pt;height:35.25pt;width:144.65pt;z-index:251658240;mso-width-relative:page;mso-height-relative:page;" filled="f" stroked="t" coordsize="21600,21600" o:gfxdata="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BscztcAAAAIAQAADwAAAAAAAAABACAAAAAiAAAAZHJzL2Rvd25yZXYueG1sUEsBAhQAFAAA&#10;AAgAh07iQGTo1wzwAQAA8QMAAA4AAAAAAAAAAQAgAAAAJgEAAGRycy9lMm9Eb2MueG1sUEsFBgAA&#10;AAAGAAYAWQEAAIgFAAAAAA==&#10;">
                      <v:fill on="f" focussize="0,0"/>
                      <v:stroke color="#000000" joinstyle="round"/>
                      <v:imagedata o:title=""/>
                      <o:lock v:ext="edit" aspectratio="f"/>
                    </v:line>
                  </w:pict>
                </mc:Fallback>
              </mc:AlternateContent>
            </w:r>
          </w:p>
          <w:p>
            <w:pPr>
              <w:spacing w:before="0" w:after="0" w:line="400" w:lineRule="exact"/>
              <w:ind w:left="23" w:firstLine="0" w:firstLineChars="0"/>
              <w:rPr>
                <w:rFonts w:ascii="宋体" w:hAnsi="宋体" w:cs="宋体"/>
                <w:szCs w:val="21"/>
              </w:rPr>
            </w:pPr>
            <w:r>
              <w:rPr>
                <w:rFonts w:hint="eastAsia" w:ascii="宋体" w:hAnsi="宋体" w:cs="宋体"/>
                <w:szCs w:val="21"/>
              </w:rPr>
              <w:t>中标金额（万元）</w:t>
            </w:r>
          </w:p>
        </w:tc>
        <w:tc>
          <w:tcPr>
            <w:tcW w:w="1841" w:type="dxa"/>
            <w:vAlign w:val="center"/>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货物招标</w:t>
            </w:r>
          </w:p>
        </w:tc>
        <w:tc>
          <w:tcPr>
            <w:tcW w:w="1992" w:type="dxa"/>
            <w:vAlign w:val="center"/>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服务招标</w:t>
            </w:r>
          </w:p>
        </w:tc>
        <w:tc>
          <w:tcPr>
            <w:tcW w:w="2293" w:type="dxa"/>
            <w:vAlign w:val="center"/>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spacing w:before="0" w:after="0" w:line="400" w:lineRule="exact"/>
              <w:ind w:left="23" w:firstLine="0" w:firstLineChars="0"/>
              <w:rPr>
                <w:rFonts w:ascii="宋体" w:hAnsi="宋体" w:cs="宋体"/>
                <w:szCs w:val="21"/>
              </w:rPr>
            </w:pPr>
            <w:r>
              <w:rPr>
                <w:rFonts w:hint="eastAsia" w:ascii="宋体" w:hAnsi="宋体" w:cs="宋体"/>
                <w:szCs w:val="21"/>
              </w:rPr>
              <w:t>100以下</w:t>
            </w:r>
          </w:p>
        </w:tc>
        <w:tc>
          <w:tcPr>
            <w:tcW w:w="1841"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1.5%</w:t>
            </w:r>
          </w:p>
        </w:tc>
        <w:tc>
          <w:tcPr>
            <w:tcW w:w="1992"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1.5%</w:t>
            </w:r>
          </w:p>
        </w:tc>
        <w:tc>
          <w:tcPr>
            <w:tcW w:w="2293"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spacing w:before="0" w:after="0" w:line="400" w:lineRule="exact"/>
              <w:ind w:left="23" w:firstLine="0" w:firstLineChars="0"/>
              <w:rPr>
                <w:rFonts w:ascii="宋体" w:hAnsi="宋体" w:cs="宋体"/>
                <w:szCs w:val="21"/>
              </w:rPr>
            </w:pPr>
            <w:r>
              <w:rPr>
                <w:rFonts w:hint="eastAsia" w:ascii="宋体" w:hAnsi="宋体" w:cs="宋体"/>
                <w:szCs w:val="21"/>
              </w:rPr>
              <w:t>100-500</w:t>
            </w:r>
          </w:p>
        </w:tc>
        <w:tc>
          <w:tcPr>
            <w:tcW w:w="1841"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1.1%</w:t>
            </w:r>
          </w:p>
        </w:tc>
        <w:tc>
          <w:tcPr>
            <w:tcW w:w="1992"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0.8%</w:t>
            </w:r>
          </w:p>
        </w:tc>
        <w:tc>
          <w:tcPr>
            <w:tcW w:w="2293"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szCs w:val="21"/>
              </w:rPr>
            </w:pPr>
            <w:r>
              <w:rPr>
                <w:rFonts w:hint="eastAsia" w:ascii="宋体" w:hAnsi="宋体" w:cs="宋体"/>
                <w:szCs w:val="21"/>
              </w:rPr>
              <w:t>500-1000</w:t>
            </w:r>
          </w:p>
        </w:tc>
        <w:tc>
          <w:tcPr>
            <w:tcW w:w="1841"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0.8%</w:t>
            </w:r>
          </w:p>
        </w:tc>
        <w:tc>
          <w:tcPr>
            <w:tcW w:w="1992"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0.45%</w:t>
            </w:r>
          </w:p>
        </w:tc>
        <w:tc>
          <w:tcPr>
            <w:tcW w:w="2293"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szCs w:val="21"/>
              </w:rPr>
            </w:pPr>
            <w:r>
              <w:rPr>
                <w:rFonts w:hint="eastAsia" w:ascii="宋体" w:hAnsi="宋体" w:cs="宋体"/>
                <w:szCs w:val="21"/>
              </w:rPr>
              <w:t>1000-5000</w:t>
            </w:r>
          </w:p>
        </w:tc>
        <w:tc>
          <w:tcPr>
            <w:tcW w:w="1841"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0.5%</w:t>
            </w:r>
          </w:p>
        </w:tc>
        <w:tc>
          <w:tcPr>
            <w:tcW w:w="1992"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0.25%</w:t>
            </w:r>
          </w:p>
        </w:tc>
        <w:tc>
          <w:tcPr>
            <w:tcW w:w="2293"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szCs w:val="21"/>
              </w:rPr>
            </w:pPr>
            <w:r>
              <w:rPr>
                <w:rFonts w:hint="eastAsia" w:ascii="宋体" w:hAnsi="宋体" w:cs="宋体"/>
                <w:szCs w:val="21"/>
              </w:rPr>
              <w:t>5000-10000</w:t>
            </w:r>
          </w:p>
        </w:tc>
        <w:tc>
          <w:tcPr>
            <w:tcW w:w="1841"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0.25%</w:t>
            </w:r>
          </w:p>
        </w:tc>
        <w:tc>
          <w:tcPr>
            <w:tcW w:w="1992"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0.1%</w:t>
            </w:r>
          </w:p>
        </w:tc>
        <w:tc>
          <w:tcPr>
            <w:tcW w:w="2293" w:type="dxa"/>
          </w:tcPr>
          <w:p>
            <w:pPr>
              <w:spacing w:before="0" w:after="0" w:line="400" w:lineRule="exact"/>
              <w:ind w:left="23" w:firstLine="0" w:firstLineChars="0"/>
              <w:jc w:val="center"/>
              <w:rPr>
                <w:rFonts w:ascii="宋体" w:hAnsi="宋体" w:cs="宋体"/>
                <w:szCs w:val="21"/>
              </w:rPr>
            </w:pPr>
            <w:r>
              <w:rPr>
                <w:rFonts w:hint="eastAsia" w:ascii="宋体" w:hAnsi="宋体" w:cs="宋体"/>
                <w:szCs w:val="21"/>
              </w:rPr>
              <w:t>0.2%</w:t>
            </w:r>
          </w:p>
        </w:tc>
      </w:tr>
    </w:tbl>
    <w:p>
      <w:pPr>
        <w:spacing w:before="0" w:after="0" w:line="400" w:lineRule="exact"/>
        <w:ind w:left="25" w:firstLine="0" w:firstLineChars="0"/>
        <w:rPr>
          <w:rFonts w:ascii="宋体" w:hAnsi="宋体"/>
          <w:szCs w:val="20"/>
        </w:rPr>
      </w:pPr>
      <w:r>
        <w:rPr>
          <w:rFonts w:hint="eastAsia" w:ascii="宋体" w:hAnsi="宋体"/>
          <w:szCs w:val="20"/>
        </w:rPr>
        <w:t>注：招标代理服务收费按差额定率累进法计算。</w:t>
      </w:r>
    </w:p>
    <w:p>
      <w:pPr>
        <w:spacing w:before="0" w:after="0" w:line="400" w:lineRule="exact"/>
        <w:ind w:firstLine="422"/>
        <w:rPr>
          <w:rFonts w:ascii="宋体" w:hAnsi="宋体"/>
          <w:b/>
        </w:rPr>
      </w:pPr>
      <w:r>
        <w:rPr>
          <w:rFonts w:hint="eastAsia" w:ascii="宋体" w:hAnsi="宋体" w:cs="宋体"/>
          <w:b/>
        </w:rPr>
        <w:t xml:space="preserve">31. </w:t>
      </w:r>
      <w:r>
        <w:rPr>
          <w:rFonts w:hint="eastAsia" w:ascii="宋体" w:hAnsi="宋体"/>
          <w:b/>
        </w:rPr>
        <w:t>招标代理服务费缴纳账户：</w:t>
      </w:r>
    </w:p>
    <w:p>
      <w:pPr>
        <w:spacing w:before="0" w:after="0" w:line="400" w:lineRule="exact"/>
        <w:ind w:firstLine="422"/>
        <w:rPr>
          <w:rFonts w:ascii="宋体" w:hAnsi="宋体" w:cs="宋体"/>
          <w:b/>
        </w:rPr>
      </w:pPr>
      <w:r>
        <w:rPr>
          <w:rFonts w:hint="eastAsia" w:ascii="宋体" w:hAnsi="宋体" w:cs="宋体"/>
          <w:b/>
        </w:rPr>
        <w:t xml:space="preserve">开户名称：广西汉昌工程咨询有限公司桂林分公司 </w:t>
      </w:r>
    </w:p>
    <w:p>
      <w:pPr>
        <w:spacing w:before="0" w:after="0" w:line="400" w:lineRule="exact"/>
        <w:ind w:firstLine="422"/>
        <w:rPr>
          <w:rFonts w:ascii="宋体" w:hAnsi="宋体" w:cs="宋体"/>
          <w:b/>
        </w:rPr>
      </w:pPr>
      <w:r>
        <w:rPr>
          <w:rFonts w:hint="eastAsia" w:ascii="宋体" w:hAnsi="宋体" w:cs="宋体"/>
          <w:b/>
        </w:rPr>
        <w:t xml:space="preserve">开户银行：中国建设银行股份有限公司桂林叠彩支行 </w:t>
      </w:r>
    </w:p>
    <w:p>
      <w:pPr>
        <w:spacing w:before="0" w:after="0" w:line="400" w:lineRule="exact"/>
        <w:ind w:firstLine="422"/>
        <w:rPr>
          <w:rFonts w:ascii="宋体" w:hAnsi="宋体" w:cs="宋体"/>
          <w:b/>
        </w:rPr>
      </w:pPr>
      <w:r>
        <w:rPr>
          <w:rFonts w:hint="eastAsia" w:ascii="宋体" w:hAnsi="宋体" w:cs="宋体"/>
          <w:b/>
        </w:rPr>
        <w:t xml:space="preserve">账    号：4505 0163 5408 0000 0219 </w:t>
      </w:r>
    </w:p>
    <w:p>
      <w:pPr>
        <w:spacing w:before="0" w:after="0" w:line="400" w:lineRule="exact"/>
        <w:ind w:firstLine="422"/>
        <w:rPr>
          <w:rFonts w:ascii="宋体" w:hAnsi="宋体" w:cs="宋体"/>
        </w:rPr>
      </w:pPr>
      <w:r>
        <w:rPr>
          <w:rFonts w:hint="eastAsia" w:ascii="宋体" w:hAnsi="宋体" w:cs="宋体"/>
          <w:b/>
        </w:rPr>
        <w:t>32. 解释权：</w:t>
      </w:r>
      <w:r>
        <w:rPr>
          <w:rFonts w:hint="eastAsia" w:ascii="宋体" w:hAnsi="宋体" w:cs="宋体"/>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spacing w:line="360" w:lineRule="exact"/>
        <w:ind w:firstLine="422"/>
        <w:rPr>
          <w:rFonts w:ascii="宋体" w:hAnsi="宋体" w:cs="宋体"/>
          <w:color w:val="FF0000"/>
        </w:rPr>
      </w:pPr>
      <w:r>
        <w:rPr>
          <w:rFonts w:hint="eastAsia" w:ascii="宋体" w:hAnsi="宋体" w:cs="宋体"/>
          <w:b/>
        </w:rPr>
        <w:t>33. 监督管理机构：</w:t>
      </w:r>
      <w:r>
        <w:t>资源县政府采购管理办公室</w:t>
      </w:r>
      <w:r>
        <w:rPr>
          <w:rFonts w:hint="eastAsia" w:ascii="宋体" w:hAnsi="宋体" w:cs="宋体"/>
          <w:color w:val="333333"/>
          <w:szCs w:val="21"/>
        </w:rPr>
        <w:t>，联系电话：0773-</w:t>
      </w:r>
      <w:r>
        <w:rPr>
          <w:rFonts w:hint="eastAsia" w:ascii="宋体" w:hAnsi="宋体" w:cs="宋体"/>
          <w:szCs w:val="21"/>
        </w:rPr>
        <w:t>4315648</w:t>
      </w:r>
      <w:r>
        <w:rPr>
          <w:rFonts w:hint="eastAsia" w:ascii="宋体" w:hAnsi="宋体" w:cs="宋体"/>
          <w:color w:val="333333"/>
          <w:szCs w:val="21"/>
        </w:rPr>
        <w:t>；</w:t>
      </w:r>
    </w:p>
    <w:p>
      <w:pPr>
        <w:ind w:firstLine="643"/>
        <w:rPr>
          <w:rFonts w:ascii="宋体" w:hAnsi="宋体" w:cs="宋体"/>
          <w:b/>
          <w:sz w:val="32"/>
          <w:szCs w:val="32"/>
        </w:rPr>
      </w:pPr>
      <w:r>
        <w:rPr>
          <w:rFonts w:ascii="宋体" w:hAnsi="宋体" w:cs="宋体"/>
          <w:b/>
          <w:sz w:val="32"/>
          <w:szCs w:val="32"/>
        </w:rPr>
        <w:br w:type="page"/>
      </w:r>
    </w:p>
    <w:p>
      <w:pPr>
        <w:ind w:firstLine="643"/>
        <w:jc w:val="center"/>
        <w:outlineLvl w:val="0"/>
        <w:rPr>
          <w:rFonts w:ascii="宋体" w:hAnsi="宋体" w:cs="宋体"/>
          <w:b/>
          <w:sz w:val="32"/>
          <w:szCs w:val="32"/>
        </w:rPr>
      </w:pPr>
      <w:bookmarkStart w:id="20" w:name="_Toc4687"/>
      <w:r>
        <w:rPr>
          <w:rFonts w:hint="eastAsia" w:ascii="宋体" w:hAnsi="宋体" w:cs="宋体"/>
          <w:b/>
          <w:sz w:val="32"/>
          <w:szCs w:val="32"/>
        </w:rPr>
        <w:t>第三章   服务采购需求</w:t>
      </w:r>
      <w:bookmarkEnd w:id="20"/>
    </w:p>
    <w:p>
      <w:pPr>
        <w:spacing w:before="0" w:after="0" w:line="400" w:lineRule="exact"/>
        <w:ind w:firstLine="0" w:firstLineChars="0"/>
        <w:rPr>
          <w:rFonts w:ascii="宋体" w:hAnsi="宋体" w:cs="宋体"/>
          <w:b/>
          <w:szCs w:val="21"/>
        </w:rPr>
      </w:pPr>
      <w:r>
        <w:rPr>
          <w:rFonts w:hint="eastAsia" w:hAnsi="宋体" w:cs="Arial"/>
          <w:b/>
          <w:kern w:val="0"/>
          <w:szCs w:val="21"/>
        </w:rPr>
        <w:t>本项目为法务通服务1项，具体要求如下：</w:t>
      </w:r>
    </w:p>
    <w:p>
      <w:pPr>
        <w:spacing w:before="0" w:after="0" w:line="400" w:lineRule="exact"/>
        <w:ind w:firstLine="0" w:firstLineChars="0"/>
        <w:rPr>
          <w:rFonts w:hAnsi="宋体" w:cs="Arial"/>
          <w:b/>
          <w:kern w:val="0"/>
          <w:szCs w:val="21"/>
        </w:rPr>
      </w:pPr>
      <w:r>
        <w:rPr>
          <w:rFonts w:hint="eastAsia" w:hAnsi="宋体" w:cs="Arial"/>
          <w:b/>
          <w:kern w:val="0"/>
          <w:szCs w:val="21"/>
        </w:rPr>
        <w:t>一、服务的主要内容</w:t>
      </w:r>
    </w:p>
    <w:p>
      <w:pPr>
        <w:spacing w:before="0" w:after="0" w:line="400" w:lineRule="exact"/>
        <w:ind w:firstLine="420"/>
        <w:rPr>
          <w:rFonts w:ascii="宋体" w:hAnsi="宋体" w:cs="宋体"/>
          <w:kern w:val="0"/>
          <w:szCs w:val="21"/>
        </w:rPr>
      </w:pPr>
      <w:r>
        <w:rPr>
          <w:rFonts w:hint="eastAsia" w:ascii="宋体" w:hAnsi="宋体" w:cs="宋体"/>
          <w:szCs w:val="21"/>
        </w:rPr>
        <w:t>在</w:t>
      </w:r>
      <w:r>
        <w:rPr>
          <w:rFonts w:ascii="宋体" w:hAnsi="宋体" w:cs="宋体"/>
          <w:kern w:val="0"/>
        </w:rPr>
        <w:t>信息高速发展的</w:t>
      </w:r>
      <w:r>
        <w:rPr>
          <w:rFonts w:hint="eastAsia" w:ascii="宋体" w:hAnsi="宋体" w:cs="宋体"/>
          <w:kern w:val="0"/>
        </w:rPr>
        <w:t>形势下</w:t>
      </w:r>
      <w:r>
        <w:rPr>
          <w:rFonts w:ascii="宋体" w:hAnsi="宋体" w:cs="宋体"/>
          <w:kern w:val="0"/>
        </w:rPr>
        <w:t>，</w:t>
      </w:r>
      <w:r>
        <w:rPr>
          <w:rFonts w:hint="eastAsia" w:ascii="宋体" w:hAnsi="宋体" w:cs="宋体"/>
          <w:kern w:val="0"/>
        </w:rPr>
        <w:t>法院办公办案信息的交流需求日益增大，迫切需要快捷的反应速度，迅捷的内外部沟通手段。为推进我院全面深化改革和“四项建设”工作任务，适应“大整合、高共享、深应用”信息化发展大势，充分运用现代移动信息化技术手段，使一线人员</w:t>
      </w:r>
      <w:r>
        <w:rPr>
          <w:rFonts w:ascii="宋体" w:hAnsi="宋体" w:cs="宋体"/>
          <w:kern w:val="0"/>
        </w:rPr>
        <w:t>能够灵活</w:t>
      </w:r>
      <w:r>
        <w:rPr>
          <w:rFonts w:hint="eastAsia" w:ascii="宋体" w:hAnsi="宋体" w:cs="宋体"/>
          <w:kern w:val="0"/>
        </w:rPr>
        <w:t>获取法务内网</w:t>
      </w:r>
      <w:r>
        <w:rPr>
          <w:rFonts w:ascii="宋体" w:hAnsi="宋体" w:cs="宋体"/>
          <w:kern w:val="0"/>
        </w:rPr>
        <w:t>的</w:t>
      </w:r>
      <w:r>
        <w:rPr>
          <w:rFonts w:hint="eastAsia" w:ascii="宋体" w:hAnsi="宋体" w:cs="宋体"/>
          <w:kern w:val="0"/>
        </w:rPr>
        <w:t>各类信息</w:t>
      </w:r>
      <w:r>
        <w:rPr>
          <w:rFonts w:ascii="宋体" w:hAnsi="宋体" w:cs="宋体"/>
          <w:kern w:val="0"/>
        </w:rPr>
        <w:t>资源，</w:t>
      </w:r>
      <w:r>
        <w:rPr>
          <w:rFonts w:hint="eastAsia" w:ascii="宋体" w:hAnsi="宋体" w:cs="宋体"/>
          <w:kern w:val="0"/>
        </w:rPr>
        <w:t>提升我院执法监督、远程办公和指挥调度的能力，在广西壮族自治区法务通平台的技术支撑，结合基础电信通信服务，提供</w:t>
      </w:r>
      <w:r>
        <w:rPr>
          <w:rFonts w:hint="eastAsia" w:ascii="宋体" w:hAnsi="宋体" w:cs="宋体"/>
          <w:b/>
          <w:kern w:val="0"/>
        </w:rPr>
        <w:t>59台</w:t>
      </w:r>
      <w:r>
        <w:rPr>
          <w:rFonts w:hint="eastAsia" w:ascii="宋体" w:hAnsi="宋体" w:cs="宋体"/>
          <w:kern w:val="0"/>
        </w:rPr>
        <w:t>的</w:t>
      </w:r>
      <w:r>
        <w:rPr>
          <w:rFonts w:hint="eastAsia" w:hAnsi="宋体" w:cs="Arial"/>
          <w:kern w:val="0"/>
          <w:szCs w:val="21"/>
        </w:rPr>
        <w:t>法务通</w:t>
      </w:r>
      <w:r>
        <w:rPr>
          <w:rFonts w:hint="eastAsia" w:ascii="宋体" w:hAnsi="宋体" w:cs="宋体"/>
          <w:kern w:val="0"/>
        </w:rPr>
        <w:t>终端（以下简称“终端”）</w:t>
      </w:r>
      <w:r>
        <w:rPr>
          <w:rFonts w:hint="eastAsia" w:ascii="宋体" w:hAnsi="宋体" w:cs="宋体"/>
          <w:kern w:val="0"/>
          <w:szCs w:val="21"/>
        </w:rPr>
        <w:t>两年的使用服务，具体包含如下服务内容：</w:t>
      </w:r>
    </w:p>
    <w:p>
      <w:pPr>
        <w:spacing w:before="0" w:after="0" w:line="400" w:lineRule="exact"/>
        <w:ind w:firstLine="420"/>
        <w:rPr>
          <w:rFonts w:ascii="宋体" w:hAnsi="宋体" w:cs="宋体"/>
          <w:kern w:val="0"/>
          <w:szCs w:val="21"/>
        </w:rPr>
      </w:pPr>
      <w:r>
        <w:rPr>
          <w:rFonts w:hint="eastAsia" w:ascii="宋体" w:hAnsi="宋体" w:cs="宋体"/>
          <w:kern w:val="0"/>
          <w:szCs w:val="21"/>
        </w:rPr>
        <w:t>（1）提供双系统法务通使用服务；</w:t>
      </w:r>
    </w:p>
    <w:p>
      <w:pPr>
        <w:spacing w:before="0" w:after="0" w:line="400" w:lineRule="exact"/>
        <w:ind w:firstLine="420"/>
        <w:rPr>
          <w:rFonts w:ascii="宋体" w:hAnsi="宋体" w:cs="宋体"/>
          <w:kern w:val="0"/>
          <w:szCs w:val="21"/>
        </w:rPr>
      </w:pPr>
      <w:r>
        <w:rPr>
          <w:rFonts w:hint="eastAsia" w:ascii="宋体" w:hAnsi="宋体" w:cs="宋体"/>
          <w:kern w:val="0"/>
          <w:szCs w:val="21"/>
        </w:rPr>
        <w:t>（2）提供终端操作系统及软件适配服务；</w:t>
      </w:r>
    </w:p>
    <w:p>
      <w:pPr>
        <w:spacing w:before="0" w:after="0" w:line="400" w:lineRule="exact"/>
        <w:ind w:firstLine="420"/>
        <w:rPr>
          <w:rFonts w:ascii="宋体" w:hAnsi="宋体" w:cs="宋体"/>
          <w:kern w:val="0"/>
          <w:szCs w:val="21"/>
        </w:rPr>
      </w:pPr>
      <w:r>
        <w:rPr>
          <w:rFonts w:hint="eastAsia" w:ascii="宋体" w:hAnsi="宋体" w:cs="宋体"/>
          <w:kern w:val="0"/>
          <w:szCs w:val="21"/>
        </w:rPr>
        <w:t>（3）提供法务通售后运维服务；</w:t>
      </w:r>
    </w:p>
    <w:p>
      <w:pPr>
        <w:spacing w:before="0" w:after="0" w:line="400" w:lineRule="exact"/>
        <w:ind w:firstLine="420"/>
        <w:rPr>
          <w:rFonts w:ascii="宋体" w:hAnsi="宋体" w:cs="宋体"/>
          <w:kern w:val="0"/>
          <w:szCs w:val="21"/>
        </w:rPr>
      </w:pPr>
      <w:r>
        <w:rPr>
          <w:rFonts w:hint="eastAsia" w:ascii="宋体" w:hAnsi="宋体" w:cs="宋体"/>
          <w:kern w:val="0"/>
          <w:szCs w:val="21"/>
        </w:rPr>
        <w:t>（4）提供法务通信套餐服务。</w:t>
      </w:r>
    </w:p>
    <w:p>
      <w:pPr>
        <w:spacing w:before="0" w:after="0" w:line="400" w:lineRule="exact"/>
        <w:ind w:firstLine="0" w:firstLineChars="0"/>
        <w:rPr>
          <w:rFonts w:hAnsi="宋体" w:cs="Arial"/>
          <w:b/>
          <w:kern w:val="0"/>
          <w:szCs w:val="21"/>
        </w:rPr>
      </w:pPr>
      <w:r>
        <w:rPr>
          <w:rFonts w:hint="eastAsia" w:hAnsi="宋体" w:cs="Arial"/>
          <w:b/>
          <w:kern w:val="0"/>
          <w:szCs w:val="21"/>
        </w:rPr>
        <w:t>二、各项服务要求</w:t>
      </w:r>
    </w:p>
    <w:p>
      <w:pPr>
        <w:spacing w:before="0" w:after="0" w:line="400" w:lineRule="exact"/>
        <w:ind w:firstLine="422"/>
        <w:rPr>
          <w:rFonts w:hAnsi="宋体" w:cs="Arial"/>
          <w:b/>
          <w:kern w:val="0"/>
          <w:szCs w:val="21"/>
        </w:rPr>
      </w:pPr>
      <w:r>
        <w:rPr>
          <w:rFonts w:hint="eastAsia" w:hAnsi="宋体" w:cs="Arial"/>
          <w:b/>
          <w:kern w:val="0"/>
          <w:szCs w:val="21"/>
        </w:rPr>
        <w:t>（一）双系统法务通服务要求：</w:t>
      </w:r>
    </w:p>
    <w:p>
      <w:pPr>
        <w:spacing w:before="0" w:after="0" w:line="400" w:lineRule="exact"/>
        <w:ind w:firstLine="420"/>
        <w:rPr>
          <w:rFonts w:ascii="宋体" w:hAnsi="宋体" w:cs="宋体"/>
          <w:kern w:val="0"/>
        </w:rPr>
      </w:pPr>
      <w:r>
        <w:rPr>
          <w:rFonts w:hint="eastAsia" w:ascii="宋体" w:hAnsi="宋体" w:cs="宋体"/>
          <w:kern w:val="0"/>
        </w:rPr>
        <w:t>提供59台双系统法务通终端的两年使用服务，为确保终端的使用效率和安全性，要求终端具备相应的硬件性能和功能要求、定制安全独立的双操作系统及延伸的技术要求，数据通信网络要求支持电信、移动、联通的5G、4G、3G和2G全网通模式,具体要求如下：</w:t>
      </w:r>
    </w:p>
    <w:p>
      <w:pPr>
        <w:spacing w:before="0" w:after="0" w:line="400" w:lineRule="exact"/>
        <w:ind w:firstLine="420"/>
        <w:rPr>
          <w:rFonts w:ascii="宋体" w:hAnsi="宋体" w:cs="宋体"/>
          <w:kern w:val="0"/>
        </w:rPr>
      </w:pPr>
      <w:bookmarkStart w:id="21" w:name="_Hlk38013580"/>
      <w:r>
        <w:rPr>
          <w:rFonts w:ascii="宋体" w:hAnsi="宋体" w:cs="宋体"/>
          <w:kern w:val="0"/>
        </w:rPr>
        <w:t>1</w:t>
      </w:r>
      <w:r>
        <w:rPr>
          <w:rFonts w:hint="eastAsia" w:ascii="宋体" w:hAnsi="宋体" w:cs="宋体"/>
          <w:kern w:val="0"/>
          <w:lang w:val="en-US" w:eastAsia="zh-CN"/>
        </w:rPr>
        <w:t>.</w:t>
      </w:r>
      <w:r>
        <w:rPr>
          <w:rFonts w:hint="eastAsia" w:ascii="宋体" w:hAnsi="宋体" w:cs="宋体"/>
          <w:kern w:val="0"/>
        </w:rPr>
        <w:t>外观设计：直板，尺寸：机身厚度≤</w:t>
      </w:r>
      <w:r>
        <w:rPr>
          <w:rFonts w:ascii="宋体" w:hAnsi="宋体" w:cs="宋体"/>
          <w:kern w:val="0"/>
        </w:rPr>
        <w:t>9.5mm</w:t>
      </w:r>
      <w:r>
        <w:rPr>
          <w:rFonts w:hint="eastAsia" w:ascii="宋体" w:hAnsi="宋体" w:cs="宋体"/>
          <w:kern w:val="0"/>
        </w:rPr>
        <w:t>（厚）。</w:t>
      </w:r>
    </w:p>
    <w:p>
      <w:pPr>
        <w:spacing w:before="0" w:after="0" w:line="400" w:lineRule="exact"/>
        <w:ind w:firstLine="420"/>
        <w:rPr>
          <w:rFonts w:ascii="宋体" w:hAnsi="宋体" w:cs="宋体"/>
          <w:kern w:val="0"/>
        </w:rPr>
      </w:pPr>
      <w:r>
        <w:rPr>
          <w:rFonts w:ascii="宋体" w:hAnsi="宋体" w:cs="宋体"/>
          <w:kern w:val="0"/>
        </w:rPr>
        <w:t>2.</w:t>
      </w:r>
      <w:r>
        <w:rPr>
          <w:rFonts w:hint="eastAsia" w:ascii="宋体" w:hAnsi="宋体" w:cs="宋体"/>
          <w:kern w:val="0"/>
        </w:rPr>
        <w:t>网络制式：全网通</w:t>
      </w:r>
    </w:p>
    <w:p>
      <w:pPr>
        <w:spacing w:before="0" w:after="0" w:line="400" w:lineRule="exact"/>
        <w:ind w:firstLine="420"/>
        <w:rPr>
          <w:rFonts w:ascii="宋体" w:hAnsi="宋体" w:cs="宋体"/>
          <w:kern w:val="0"/>
        </w:rPr>
      </w:pPr>
      <w:r>
        <w:rPr>
          <w:rFonts w:hint="eastAsia" w:ascii="宋体" w:hAnsi="宋体" w:cs="宋体"/>
          <w:kern w:val="0"/>
        </w:rPr>
        <w:t>移动</w:t>
      </w:r>
      <w:r>
        <w:rPr>
          <w:rFonts w:ascii="宋体" w:hAnsi="宋体" w:cs="宋体"/>
          <w:kern w:val="0"/>
        </w:rPr>
        <w:t>:2G/GSM,3G/TD-SCDMA,4G/TD-LTE</w:t>
      </w:r>
      <w:r>
        <w:rPr>
          <w:rFonts w:hint="eastAsia" w:ascii="宋体" w:hAnsi="宋体" w:cs="宋体"/>
          <w:kern w:val="0"/>
        </w:rPr>
        <w:t>，</w:t>
      </w:r>
      <w:r>
        <w:rPr>
          <w:rFonts w:ascii="宋体" w:hAnsi="宋体" w:cs="宋体"/>
          <w:kern w:val="0"/>
        </w:rPr>
        <w:t>5G/NR</w:t>
      </w:r>
    </w:p>
    <w:p>
      <w:pPr>
        <w:spacing w:before="0" w:after="0" w:line="400" w:lineRule="exact"/>
        <w:ind w:firstLine="420"/>
        <w:rPr>
          <w:rFonts w:ascii="宋体" w:hAnsi="宋体" w:cs="宋体"/>
          <w:kern w:val="0"/>
        </w:rPr>
      </w:pPr>
      <w:r>
        <w:rPr>
          <w:rFonts w:hint="eastAsia" w:ascii="宋体" w:hAnsi="宋体" w:cs="宋体"/>
          <w:kern w:val="0"/>
        </w:rPr>
        <w:t>联通</w:t>
      </w:r>
      <w:r>
        <w:rPr>
          <w:rFonts w:ascii="宋体" w:hAnsi="宋体" w:cs="宋体"/>
          <w:kern w:val="0"/>
        </w:rPr>
        <w:t>:2G/GSM,3G/WCDMA,4G/TD-LTE,4G/FDD-LTE</w:t>
      </w:r>
      <w:r>
        <w:rPr>
          <w:rFonts w:hint="eastAsia" w:ascii="宋体" w:hAnsi="宋体" w:cs="宋体"/>
          <w:kern w:val="0"/>
        </w:rPr>
        <w:t>，</w:t>
      </w:r>
      <w:r>
        <w:rPr>
          <w:rFonts w:ascii="宋体" w:hAnsi="宋体" w:cs="宋体"/>
          <w:kern w:val="0"/>
        </w:rPr>
        <w:t>5G/NR</w:t>
      </w:r>
    </w:p>
    <w:p>
      <w:pPr>
        <w:spacing w:before="0" w:after="0" w:line="400" w:lineRule="exact"/>
        <w:ind w:firstLine="420"/>
        <w:rPr>
          <w:rFonts w:ascii="宋体" w:hAnsi="宋体" w:cs="宋体"/>
          <w:kern w:val="0"/>
        </w:rPr>
      </w:pPr>
      <w:r>
        <w:rPr>
          <w:rFonts w:hint="eastAsia" w:ascii="宋体" w:hAnsi="宋体" w:cs="宋体"/>
          <w:kern w:val="0"/>
        </w:rPr>
        <w:t>电信</w:t>
      </w:r>
      <w:r>
        <w:rPr>
          <w:rFonts w:ascii="宋体" w:hAnsi="宋体" w:cs="宋体"/>
          <w:kern w:val="0"/>
        </w:rPr>
        <w:t>:2G/CDMA,3G/CDMA 2000,4G/TD-LTE,4G/FDD-LTE</w:t>
      </w:r>
      <w:r>
        <w:rPr>
          <w:rFonts w:hint="eastAsia" w:ascii="宋体" w:hAnsi="宋体" w:cs="宋体"/>
          <w:kern w:val="0"/>
        </w:rPr>
        <w:t>，</w:t>
      </w:r>
      <w:r>
        <w:rPr>
          <w:rFonts w:ascii="宋体" w:hAnsi="宋体" w:cs="宋体"/>
          <w:kern w:val="0"/>
        </w:rPr>
        <w:t>5G/NR</w:t>
      </w:r>
      <w:r>
        <w:rPr>
          <w:rFonts w:hint="eastAsia" w:ascii="宋体" w:hAnsi="宋体" w:cs="宋体"/>
          <w:kern w:val="0"/>
        </w:rPr>
        <w:t>。</w:t>
      </w:r>
    </w:p>
    <w:p>
      <w:pPr>
        <w:spacing w:before="0" w:after="0" w:line="400" w:lineRule="exact"/>
        <w:ind w:firstLine="420"/>
        <w:rPr>
          <w:rFonts w:ascii="宋体" w:hAnsi="宋体" w:cs="宋体"/>
          <w:kern w:val="0"/>
        </w:rPr>
      </w:pPr>
      <w:r>
        <w:rPr>
          <w:rFonts w:ascii="宋体" w:hAnsi="宋体" w:cs="宋体"/>
          <w:kern w:val="0"/>
        </w:rPr>
        <w:t>3</w:t>
      </w:r>
      <w:r>
        <w:rPr>
          <w:rFonts w:hint="eastAsia" w:ascii="宋体" w:hAnsi="宋体" w:cs="宋体"/>
          <w:kern w:val="0"/>
          <w:lang w:val="en-US" w:eastAsia="zh-CN"/>
        </w:rPr>
        <w:t>.</w:t>
      </w:r>
      <w:r>
        <w:rPr>
          <w:rFonts w:ascii="宋体" w:hAnsi="宋体" w:cs="宋体"/>
          <w:kern w:val="0"/>
        </w:rPr>
        <w:t>SIM</w:t>
      </w:r>
      <w:r>
        <w:rPr>
          <w:rFonts w:hint="eastAsia" w:ascii="宋体" w:hAnsi="宋体" w:cs="宋体"/>
          <w:kern w:val="0"/>
        </w:rPr>
        <w:t>卡：双卡双待，主副卡不区分卡槽；卡槽</w:t>
      </w:r>
      <w:r>
        <w:rPr>
          <w:rFonts w:ascii="宋体" w:hAnsi="宋体" w:cs="宋体"/>
          <w:kern w:val="0"/>
        </w:rPr>
        <w:t>1</w:t>
      </w:r>
      <w:r>
        <w:rPr>
          <w:rFonts w:hint="eastAsia" w:ascii="宋体" w:hAnsi="宋体" w:cs="宋体"/>
          <w:kern w:val="0"/>
        </w:rPr>
        <w:t>（内卡槽）、卡槽</w:t>
      </w:r>
      <w:r>
        <w:rPr>
          <w:rFonts w:ascii="宋体" w:hAnsi="宋体" w:cs="宋体"/>
          <w:kern w:val="0"/>
        </w:rPr>
        <w:t>2</w:t>
      </w:r>
      <w:r>
        <w:rPr>
          <w:rFonts w:hint="eastAsia" w:ascii="宋体" w:hAnsi="宋体" w:cs="宋体"/>
          <w:kern w:val="0"/>
        </w:rPr>
        <w:t>（外卡槽）可任意切换为主卡、副卡；卡槽</w:t>
      </w:r>
      <w:r>
        <w:rPr>
          <w:rFonts w:ascii="宋体" w:hAnsi="宋体" w:cs="宋体"/>
          <w:kern w:val="0"/>
        </w:rPr>
        <w:t>1</w:t>
      </w:r>
      <w:r>
        <w:rPr>
          <w:rFonts w:hint="eastAsia" w:ascii="宋体" w:hAnsi="宋体" w:cs="宋体"/>
          <w:kern w:val="0"/>
        </w:rPr>
        <w:t>（内卡槽）支持</w:t>
      </w:r>
      <w:r>
        <w:rPr>
          <w:rFonts w:ascii="宋体" w:hAnsi="宋体" w:cs="宋体"/>
          <w:kern w:val="0"/>
        </w:rPr>
        <w:t>Nano SIM</w:t>
      </w:r>
      <w:r>
        <w:rPr>
          <w:rFonts w:hint="eastAsia" w:ascii="宋体" w:hAnsi="宋体" w:cs="宋体"/>
          <w:kern w:val="0"/>
        </w:rPr>
        <w:t>卡，卡槽</w:t>
      </w:r>
      <w:r>
        <w:rPr>
          <w:rFonts w:ascii="宋体" w:hAnsi="宋体" w:cs="宋体"/>
          <w:kern w:val="0"/>
        </w:rPr>
        <w:t>2</w:t>
      </w:r>
      <w:r>
        <w:rPr>
          <w:rFonts w:hint="eastAsia" w:ascii="宋体" w:hAnsi="宋体" w:cs="宋体"/>
          <w:kern w:val="0"/>
        </w:rPr>
        <w:t>（外卡槽）支持</w:t>
      </w:r>
      <w:r>
        <w:rPr>
          <w:rFonts w:ascii="宋体" w:hAnsi="宋体" w:cs="宋体"/>
          <w:kern w:val="0"/>
        </w:rPr>
        <w:t>Nano SIM</w:t>
      </w:r>
      <w:r>
        <w:rPr>
          <w:rFonts w:hint="eastAsia" w:ascii="宋体" w:hAnsi="宋体" w:cs="宋体"/>
          <w:kern w:val="0"/>
        </w:rPr>
        <w:t>和</w:t>
      </w:r>
      <w:r>
        <w:rPr>
          <w:rFonts w:ascii="宋体" w:hAnsi="宋体" w:cs="宋体"/>
          <w:kern w:val="0"/>
        </w:rPr>
        <w:t>microSD</w:t>
      </w:r>
      <w:r>
        <w:rPr>
          <w:rFonts w:hint="eastAsia" w:ascii="宋体" w:hAnsi="宋体" w:cs="宋体"/>
          <w:kern w:val="0"/>
        </w:rPr>
        <w:t>。</w:t>
      </w:r>
    </w:p>
    <w:p>
      <w:pPr>
        <w:spacing w:before="0" w:after="0" w:line="400" w:lineRule="exact"/>
        <w:ind w:firstLine="420"/>
        <w:rPr>
          <w:rFonts w:ascii="宋体" w:hAnsi="宋体" w:cs="宋体"/>
          <w:kern w:val="0"/>
        </w:rPr>
      </w:pPr>
      <w:r>
        <w:rPr>
          <w:rFonts w:ascii="宋体" w:hAnsi="宋体" w:cs="宋体"/>
          <w:kern w:val="0"/>
        </w:rPr>
        <w:t>4</w:t>
      </w:r>
      <w:r>
        <w:rPr>
          <w:rFonts w:hint="eastAsia" w:ascii="宋体" w:hAnsi="宋体" w:cs="宋体"/>
          <w:kern w:val="0"/>
          <w:lang w:val="en-US" w:eastAsia="zh-CN"/>
        </w:rPr>
        <w:t>.</w:t>
      </w:r>
      <w:r>
        <w:rPr>
          <w:rFonts w:ascii="宋体" w:hAnsi="宋体" w:cs="宋体"/>
          <w:kern w:val="0"/>
        </w:rPr>
        <w:t>CPU</w:t>
      </w:r>
      <w:r>
        <w:rPr>
          <w:rFonts w:hint="eastAsia" w:ascii="宋体" w:hAnsi="宋体" w:cs="宋体"/>
          <w:kern w:val="0"/>
        </w:rPr>
        <w:t>：核数八核，</w:t>
      </w:r>
      <w:r>
        <w:rPr>
          <w:rFonts w:ascii="宋体" w:hAnsi="宋体" w:cs="宋体"/>
          <w:kern w:val="0"/>
        </w:rPr>
        <w:t>CPU</w:t>
      </w:r>
      <w:r>
        <w:rPr>
          <w:rFonts w:hint="eastAsia" w:ascii="宋体" w:hAnsi="宋体" w:cs="宋体"/>
          <w:kern w:val="0"/>
        </w:rPr>
        <w:t>主频：≥</w:t>
      </w:r>
      <w:r>
        <w:rPr>
          <w:rFonts w:ascii="宋体" w:hAnsi="宋体" w:cs="宋体"/>
          <w:kern w:val="0"/>
        </w:rPr>
        <w:t>2</w:t>
      </w:r>
      <w:r>
        <w:rPr>
          <w:rFonts w:hint="eastAsia" w:ascii="宋体" w:hAnsi="宋体" w:cs="宋体"/>
          <w:kern w:val="0"/>
        </w:rPr>
        <w:t>核</w:t>
      </w:r>
      <w:r>
        <w:rPr>
          <w:rFonts w:ascii="宋体" w:hAnsi="宋体" w:cs="宋体"/>
          <w:kern w:val="0"/>
        </w:rPr>
        <w:t>A76 Based 2.86GHz+2</w:t>
      </w:r>
      <w:r>
        <w:rPr>
          <w:rFonts w:hint="eastAsia" w:ascii="宋体" w:hAnsi="宋体" w:cs="宋体"/>
          <w:kern w:val="0"/>
        </w:rPr>
        <w:t>核</w:t>
      </w:r>
      <w:r>
        <w:rPr>
          <w:rFonts w:ascii="宋体" w:hAnsi="宋体" w:cs="宋体"/>
          <w:kern w:val="0"/>
        </w:rPr>
        <w:t>A76 2.36GHz+4</w:t>
      </w:r>
      <w:r>
        <w:rPr>
          <w:rFonts w:hint="eastAsia" w:ascii="宋体" w:hAnsi="宋体" w:cs="宋体"/>
          <w:kern w:val="0"/>
        </w:rPr>
        <w:t>核</w:t>
      </w:r>
      <w:r>
        <w:rPr>
          <w:rFonts w:ascii="宋体" w:hAnsi="宋体" w:cs="宋体"/>
          <w:kern w:val="0"/>
        </w:rPr>
        <w:t>A55 1.95GHz</w:t>
      </w:r>
      <w:r>
        <w:rPr>
          <w:rFonts w:hint="eastAsia" w:ascii="宋体" w:hAnsi="宋体" w:cs="宋体"/>
          <w:kern w:val="0"/>
        </w:rPr>
        <w:t>，要求使用国产自主知识产权高性能手机通信芯片，满足“信息产品国产化”的要求，确保敏感数据不易被获取。</w:t>
      </w:r>
    </w:p>
    <w:p>
      <w:pPr>
        <w:spacing w:before="0" w:after="0" w:line="400" w:lineRule="exact"/>
        <w:ind w:firstLine="420"/>
        <w:rPr>
          <w:rFonts w:ascii="宋体" w:hAnsi="宋体" w:cs="宋体"/>
          <w:kern w:val="0"/>
        </w:rPr>
      </w:pPr>
      <w:r>
        <w:rPr>
          <w:rFonts w:ascii="宋体" w:hAnsi="宋体" w:cs="宋体"/>
          <w:kern w:val="0"/>
        </w:rPr>
        <w:t>5.</w:t>
      </w:r>
      <w:r>
        <w:rPr>
          <w:rFonts w:hint="eastAsia" w:ascii="宋体" w:hAnsi="宋体" w:cs="宋体"/>
          <w:kern w:val="0"/>
        </w:rPr>
        <w:t>存储：</w:t>
      </w:r>
      <w:r>
        <w:rPr>
          <w:rFonts w:ascii="宋体" w:hAnsi="宋体" w:cs="宋体"/>
          <w:kern w:val="0"/>
        </w:rPr>
        <w:t>RAM</w:t>
      </w:r>
      <w:r>
        <w:rPr>
          <w:rFonts w:hint="eastAsia" w:ascii="宋体" w:hAnsi="宋体" w:cs="宋体"/>
          <w:kern w:val="0"/>
        </w:rPr>
        <w:t>≥</w:t>
      </w:r>
      <w:r>
        <w:rPr>
          <w:rFonts w:ascii="宋体" w:hAnsi="宋体" w:cs="宋体"/>
          <w:kern w:val="0"/>
        </w:rPr>
        <w:t>8GB</w:t>
      </w:r>
      <w:r>
        <w:rPr>
          <w:rFonts w:hint="eastAsia" w:ascii="宋体" w:hAnsi="宋体" w:cs="宋体"/>
          <w:kern w:val="0"/>
        </w:rPr>
        <w:t>，</w:t>
      </w:r>
      <w:r>
        <w:rPr>
          <w:rFonts w:ascii="宋体" w:hAnsi="宋体" w:cs="宋体"/>
          <w:kern w:val="0"/>
        </w:rPr>
        <w:t>ROM</w:t>
      </w:r>
      <w:r>
        <w:rPr>
          <w:rFonts w:hint="eastAsia" w:ascii="宋体" w:hAnsi="宋体" w:cs="宋体"/>
          <w:kern w:val="0"/>
        </w:rPr>
        <w:t>≥128</w:t>
      </w:r>
      <w:r>
        <w:rPr>
          <w:rFonts w:ascii="宋体" w:hAnsi="宋体" w:cs="宋体"/>
          <w:kern w:val="0"/>
        </w:rPr>
        <w:t>GB</w:t>
      </w:r>
      <w:r>
        <w:rPr>
          <w:rFonts w:hint="eastAsia" w:ascii="宋体" w:hAnsi="宋体" w:cs="宋体"/>
          <w:kern w:val="0"/>
        </w:rPr>
        <w:t>，存储卡类型：</w:t>
      </w:r>
      <w:r>
        <w:rPr>
          <w:rFonts w:ascii="宋体" w:hAnsi="宋体" w:cs="宋体"/>
          <w:kern w:val="0"/>
        </w:rPr>
        <w:t>NM</w:t>
      </w:r>
      <w:r>
        <w:rPr>
          <w:rFonts w:hint="eastAsia" w:ascii="宋体" w:hAnsi="宋体" w:cs="宋体"/>
          <w:kern w:val="0"/>
        </w:rPr>
        <w:t>存储卡。</w:t>
      </w:r>
    </w:p>
    <w:p>
      <w:pPr>
        <w:spacing w:before="0" w:after="0" w:line="400" w:lineRule="exact"/>
        <w:ind w:firstLine="420"/>
        <w:rPr>
          <w:rFonts w:ascii="宋体" w:hAnsi="宋体" w:cs="宋体"/>
          <w:kern w:val="0"/>
        </w:rPr>
      </w:pPr>
      <w:r>
        <w:rPr>
          <w:rFonts w:ascii="宋体" w:hAnsi="宋体" w:cs="宋体"/>
          <w:kern w:val="0"/>
        </w:rPr>
        <w:t>6</w:t>
      </w:r>
      <w:r>
        <w:rPr>
          <w:rFonts w:hint="eastAsia" w:ascii="宋体" w:hAnsi="宋体" w:cs="宋体"/>
          <w:kern w:val="0"/>
          <w:lang w:val="en-US" w:eastAsia="zh-CN"/>
        </w:rPr>
        <w:t>.</w:t>
      </w:r>
      <w:r>
        <w:rPr>
          <w:rFonts w:ascii="宋体" w:hAnsi="宋体" w:cs="宋体"/>
          <w:kern w:val="0"/>
        </w:rPr>
        <w:t>GPS</w:t>
      </w:r>
      <w:r>
        <w:rPr>
          <w:rFonts w:hint="eastAsia" w:ascii="宋体" w:hAnsi="宋体" w:cs="宋体"/>
          <w:kern w:val="0"/>
        </w:rPr>
        <w:t>导航：支持。</w:t>
      </w:r>
    </w:p>
    <w:p>
      <w:pPr>
        <w:spacing w:before="0" w:after="0" w:line="400" w:lineRule="exact"/>
        <w:ind w:firstLine="420"/>
        <w:rPr>
          <w:rFonts w:ascii="宋体" w:hAnsi="宋体" w:cs="宋体"/>
          <w:kern w:val="0"/>
        </w:rPr>
      </w:pPr>
      <w:r>
        <w:rPr>
          <w:rFonts w:ascii="宋体" w:hAnsi="宋体" w:cs="宋体"/>
          <w:kern w:val="0"/>
        </w:rPr>
        <w:t>7</w:t>
      </w:r>
      <w:r>
        <w:rPr>
          <w:rFonts w:hint="eastAsia" w:ascii="宋体" w:hAnsi="宋体" w:cs="宋体"/>
          <w:kern w:val="0"/>
          <w:lang w:val="en-US" w:eastAsia="zh-CN"/>
        </w:rPr>
        <w:t>.</w:t>
      </w:r>
      <w:r>
        <w:rPr>
          <w:rFonts w:hint="eastAsia" w:ascii="宋体" w:hAnsi="宋体" w:cs="宋体"/>
          <w:kern w:val="0"/>
        </w:rPr>
        <w:t>屏幕：≥</w:t>
      </w:r>
      <w:r>
        <w:rPr>
          <w:rFonts w:ascii="宋体" w:hAnsi="宋体" w:cs="宋体"/>
          <w:kern w:val="0"/>
        </w:rPr>
        <w:t>6.53</w:t>
      </w:r>
      <w:r>
        <w:rPr>
          <w:rFonts w:hint="eastAsia" w:ascii="宋体" w:hAnsi="宋体" w:cs="宋体"/>
          <w:kern w:val="0"/>
        </w:rPr>
        <w:t>英寸，≥</w:t>
      </w:r>
      <w:r>
        <w:rPr>
          <w:rFonts w:ascii="宋体" w:hAnsi="宋体" w:cs="宋体"/>
          <w:kern w:val="0"/>
        </w:rPr>
        <w:t>1670</w:t>
      </w:r>
      <w:r>
        <w:rPr>
          <w:rFonts w:hint="eastAsia" w:ascii="宋体" w:hAnsi="宋体" w:cs="宋体"/>
          <w:kern w:val="0"/>
        </w:rPr>
        <w:t>万色，</w:t>
      </w:r>
      <w:r>
        <w:rPr>
          <w:rFonts w:ascii="宋体" w:hAnsi="宋体" w:cs="宋体"/>
          <w:kern w:val="0"/>
        </w:rPr>
        <w:t>DCI-P3</w:t>
      </w:r>
      <w:r>
        <w:rPr>
          <w:rFonts w:hint="eastAsia" w:ascii="宋体" w:hAnsi="宋体" w:cs="宋体"/>
          <w:kern w:val="0"/>
        </w:rPr>
        <w:t>广色域；</w:t>
      </w:r>
      <w:r>
        <w:rPr>
          <w:rFonts w:ascii="宋体" w:hAnsi="宋体" w:cs="宋体"/>
          <w:kern w:val="0"/>
        </w:rPr>
        <w:t>2K+</w:t>
      </w:r>
      <w:r>
        <w:rPr>
          <w:rFonts w:hint="eastAsia" w:ascii="宋体" w:hAnsi="宋体" w:cs="宋体"/>
          <w:kern w:val="0"/>
        </w:rPr>
        <w:t>显示屏，分辨率≥</w:t>
      </w:r>
      <w:r>
        <w:rPr>
          <w:rFonts w:ascii="宋体" w:hAnsi="宋体" w:cs="宋体"/>
          <w:kern w:val="0"/>
        </w:rPr>
        <w:t xml:space="preserve"> FHD+ 2400*1176 </w:t>
      </w:r>
      <w:r>
        <w:rPr>
          <w:rFonts w:hint="eastAsia" w:ascii="宋体" w:hAnsi="宋体" w:cs="宋体"/>
          <w:kern w:val="0"/>
        </w:rPr>
        <w:t>像素，</w:t>
      </w:r>
      <w:r>
        <w:rPr>
          <w:rFonts w:ascii="宋体" w:hAnsi="宋体" w:cs="宋体"/>
          <w:kern w:val="0"/>
        </w:rPr>
        <w:t xml:space="preserve">OLED </w:t>
      </w:r>
      <w:r>
        <w:rPr>
          <w:rFonts w:hint="eastAsia" w:ascii="宋体" w:hAnsi="宋体" w:cs="宋体"/>
          <w:kern w:val="0"/>
        </w:rPr>
        <w:t>多点触控触摸屏。</w:t>
      </w:r>
    </w:p>
    <w:p>
      <w:pPr>
        <w:spacing w:before="0" w:after="0" w:line="400" w:lineRule="exact"/>
        <w:ind w:firstLine="420"/>
        <w:rPr>
          <w:rFonts w:ascii="宋体" w:hAnsi="宋体" w:cs="宋体"/>
          <w:kern w:val="0"/>
        </w:rPr>
      </w:pPr>
      <w:r>
        <w:rPr>
          <w:rFonts w:ascii="宋体" w:hAnsi="宋体" w:cs="宋体"/>
          <w:kern w:val="0"/>
        </w:rPr>
        <w:t>8</w:t>
      </w:r>
      <w:r>
        <w:rPr>
          <w:rFonts w:hint="eastAsia" w:ascii="宋体" w:hAnsi="宋体" w:cs="宋体"/>
          <w:kern w:val="0"/>
          <w:lang w:val="en-US" w:eastAsia="zh-CN"/>
        </w:rPr>
        <w:t>.</w:t>
      </w:r>
      <w:r>
        <w:rPr>
          <w:rFonts w:hint="eastAsia" w:ascii="宋体" w:hAnsi="宋体" w:cs="宋体"/>
          <w:kern w:val="0"/>
        </w:rPr>
        <w:t>摄像头：后置摄像头：</w:t>
      </w:r>
      <w:r>
        <w:rPr>
          <w:rFonts w:ascii="宋体" w:hAnsi="宋体" w:cs="宋体"/>
          <w:kern w:val="0"/>
        </w:rPr>
        <w:t xml:space="preserve"> 4000</w:t>
      </w:r>
      <w:r>
        <w:rPr>
          <w:rFonts w:hint="eastAsia" w:ascii="宋体" w:hAnsi="宋体" w:cs="宋体"/>
          <w:kern w:val="0"/>
        </w:rPr>
        <w:t>万像素电影摄像头（超广角，</w:t>
      </w:r>
      <w:r>
        <w:rPr>
          <w:rFonts w:ascii="宋体" w:hAnsi="宋体" w:cs="宋体"/>
          <w:kern w:val="0"/>
        </w:rPr>
        <w:t>f/1.8</w:t>
      </w:r>
      <w:r>
        <w:rPr>
          <w:rFonts w:hint="eastAsia" w:ascii="宋体" w:hAnsi="宋体" w:cs="宋体"/>
          <w:kern w:val="0"/>
        </w:rPr>
        <w:t>光圈）</w:t>
      </w:r>
      <w:r>
        <w:rPr>
          <w:rFonts w:ascii="宋体" w:hAnsi="宋体" w:cs="宋体"/>
          <w:kern w:val="0"/>
        </w:rPr>
        <w:t>+4000</w:t>
      </w:r>
      <w:r>
        <w:rPr>
          <w:rFonts w:hint="eastAsia" w:ascii="宋体" w:hAnsi="宋体" w:cs="宋体"/>
          <w:kern w:val="0"/>
        </w:rPr>
        <w:t>万像素超感光摄像头</w:t>
      </w:r>
      <w:r>
        <w:rPr>
          <w:rFonts w:ascii="宋体" w:hAnsi="宋体" w:cs="宋体"/>
          <w:kern w:val="0"/>
        </w:rPr>
        <w:t>(</w:t>
      </w:r>
      <w:r>
        <w:rPr>
          <w:rFonts w:hint="eastAsia" w:ascii="宋体" w:hAnsi="宋体" w:cs="宋体"/>
          <w:kern w:val="0"/>
        </w:rPr>
        <w:t>广角，</w:t>
      </w:r>
      <w:r>
        <w:rPr>
          <w:rFonts w:ascii="宋体" w:hAnsi="宋体" w:cs="宋体"/>
          <w:kern w:val="0"/>
        </w:rPr>
        <w:t>f/1.6</w:t>
      </w:r>
      <w:r>
        <w:rPr>
          <w:rFonts w:hint="eastAsia" w:ascii="宋体" w:hAnsi="宋体" w:cs="宋体"/>
          <w:kern w:val="0"/>
        </w:rPr>
        <w:t>光圈，支持</w:t>
      </w:r>
      <w:r>
        <w:rPr>
          <w:rFonts w:ascii="宋体" w:hAnsi="宋体" w:cs="宋体"/>
          <w:kern w:val="0"/>
        </w:rPr>
        <w:t>OIS)+800</w:t>
      </w:r>
      <w:r>
        <w:rPr>
          <w:rFonts w:hint="eastAsia" w:ascii="宋体" w:hAnsi="宋体" w:cs="宋体"/>
          <w:kern w:val="0"/>
        </w:rPr>
        <w:t>万像素长焦摄像头（</w:t>
      </w:r>
      <w:r>
        <w:rPr>
          <w:rFonts w:ascii="宋体" w:hAnsi="宋体" w:cs="宋体"/>
          <w:kern w:val="0"/>
        </w:rPr>
        <w:t>f/2.4</w:t>
      </w:r>
      <w:r>
        <w:rPr>
          <w:rFonts w:hint="eastAsia" w:ascii="宋体" w:hAnsi="宋体" w:cs="宋体"/>
          <w:kern w:val="0"/>
        </w:rPr>
        <w:t>光圈，支持</w:t>
      </w:r>
      <w:r>
        <w:rPr>
          <w:rFonts w:ascii="宋体" w:hAnsi="宋体" w:cs="宋体"/>
          <w:kern w:val="0"/>
        </w:rPr>
        <w:t>OIS</w:t>
      </w:r>
      <w:r>
        <w:rPr>
          <w:rFonts w:hint="eastAsia" w:ascii="宋体" w:hAnsi="宋体" w:cs="宋体"/>
          <w:kern w:val="0"/>
        </w:rPr>
        <w:t>）</w:t>
      </w:r>
      <w:r>
        <w:rPr>
          <w:rFonts w:ascii="宋体" w:hAnsi="宋体" w:cs="宋体"/>
          <w:kern w:val="0"/>
        </w:rPr>
        <w:t>+3D</w:t>
      </w:r>
      <w:r>
        <w:rPr>
          <w:rFonts w:hint="eastAsia" w:ascii="宋体" w:hAnsi="宋体" w:cs="宋体"/>
          <w:kern w:val="0"/>
        </w:rPr>
        <w:t>深感摄像头，支持自动对焦；</w:t>
      </w:r>
    </w:p>
    <w:p>
      <w:pPr>
        <w:spacing w:before="0" w:after="0" w:line="400" w:lineRule="exact"/>
        <w:ind w:firstLine="420"/>
        <w:rPr>
          <w:rFonts w:ascii="宋体" w:hAnsi="宋体" w:cs="宋体"/>
          <w:kern w:val="0"/>
        </w:rPr>
      </w:pPr>
      <w:r>
        <w:rPr>
          <w:rFonts w:hint="eastAsia" w:ascii="宋体" w:hAnsi="宋体" w:cs="宋体"/>
          <w:kern w:val="0"/>
        </w:rPr>
        <w:t>前置摄像头：</w:t>
      </w:r>
      <w:r>
        <w:rPr>
          <w:rFonts w:ascii="宋体" w:hAnsi="宋体" w:cs="宋体"/>
          <w:kern w:val="0"/>
        </w:rPr>
        <w:t>3200</w:t>
      </w:r>
      <w:r>
        <w:rPr>
          <w:rFonts w:hint="eastAsia" w:ascii="宋体" w:hAnsi="宋体" w:cs="宋体"/>
          <w:kern w:val="0"/>
        </w:rPr>
        <w:t>万像素（</w:t>
      </w:r>
      <w:r>
        <w:rPr>
          <w:rFonts w:ascii="宋体" w:hAnsi="宋体" w:cs="宋体"/>
          <w:kern w:val="0"/>
        </w:rPr>
        <w:t>f/2.0</w:t>
      </w:r>
      <w:r>
        <w:rPr>
          <w:rFonts w:hint="eastAsia" w:ascii="宋体" w:hAnsi="宋体" w:cs="宋体"/>
          <w:kern w:val="0"/>
        </w:rPr>
        <w:t>光圈，支持固定焦距）</w:t>
      </w:r>
      <w:r>
        <w:rPr>
          <w:rFonts w:ascii="宋体" w:hAnsi="宋体" w:cs="宋体"/>
          <w:kern w:val="0"/>
        </w:rPr>
        <w:t>+3D</w:t>
      </w:r>
      <w:r>
        <w:rPr>
          <w:rFonts w:hint="eastAsia" w:ascii="宋体" w:hAnsi="宋体" w:cs="宋体"/>
          <w:kern w:val="0"/>
        </w:rPr>
        <w:t>深感摄像头。</w:t>
      </w:r>
    </w:p>
    <w:p>
      <w:pPr>
        <w:spacing w:before="0" w:after="0" w:line="400" w:lineRule="exact"/>
        <w:ind w:firstLine="420"/>
        <w:rPr>
          <w:rFonts w:ascii="宋体" w:hAnsi="宋体" w:cs="宋体"/>
          <w:kern w:val="0"/>
        </w:rPr>
      </w:pPr>
      <w:r>
        <w:rPr>
          <w:rFonts w:ascii="宋体" w:hAnsi="宋体" w:cs="宋体"/>
          <w:kern w:val="0"/>
        </w:rPr>
        <w:t>9</w:t>
      </w:r>
      <w:r>
        <w:rPr>
          <w:rFonts w:hint="eastAsia" w:ascii="宋体" w:hAnsi="宋体" w:cs="宋体"/>
          <w:kern w:val="0"/>
          <w:lang w:val="en-US" w:eastAsia="zh-CN"/>
        </w:rPr>
        <w:t>.</w:t>
      </w:r>
      <w:r>
        <w:rPr>
          <w:rFonts w:hint="eastAsia" w:ascii="宋体" w:hAnsi="宋体" w:cs="宋体"/>
          <w:kern w:val="0"/>
        </w:rPr>
        <w:t>电池容量：≥</w:t>
      </w:r>
      <w:r>
        <w:rPr>
          <w:rFonts w:ascii="宋体" w:hAnsi="宋体" w:cs="宋体"/>
          <w:kern w:val="0"/>
        </w:rPr>
        <w:t>4500mAh</w:t>
      </w:r>
      <w:r>
        <w:rPr>
          <w:rFonts w:hint="eastAsia" w:ascii="宋体" w:hAnsi="宋体" w:cs="宋体"/>
          <w:kern w:val="0"/>
        </w:rPr>
        <w:t>（典型值），支持快充技术。</w:t>
      </w:r>
    </w:p>
    <w:p>
      <w:pPr>
        <w:spacing w:before="0" w:after="0" w:line="400" w:lineRule="exact"/>
        <w:ind w:firstLine="420"/>
        <w:rPr>
          <w:rFonts w:ascii="宋体" w:hAnsi="宋体" w:cs="宋体"/>
          <w:kern w:val="0"/>
        </w:rPr>
      </w:pPr>
      <w:r>
        <w:rPr>
          <w:rFonts w:ascii="宋体" w:hAnsi="宋体" w:cs="宋体"/>
          <w:kern w:val="0"/>
        </w:rPr>
        <w:t>10</w:t>
      </w:r>
      <w:r>
        <w:rPr>
          <w:rFonts w:hint="eastAsia" w:ascii="宋体" w:hAnsi="宋体" w:cs="宋体"/>
          <w:kern w:val="0"/>
          <w:lang w:val="en-US" w:eastAsia="zh-CN"/>
        </w:rPr>
        <w:t>.</w:t>
      </w:r>
      <w:r>
        <w:rPr>
          <w:rFonts w:hint="eastAsia" w:ascii="宋体" w:hAnsi="宋体" w:cs="宋体"/>
          <w:kern w:val="0"/>
        </w:rPr>
        <w:t>传感器：支持重力传感器、环境光传感器、接近光传感器、陀螺仪、指南针、霍尔传感器、</w:t>
      </w:r>
      <w:r>
        <w:rPr>
          <w:rFonts w:ascii="宋体" w:hAnsi="宋体" w:cs="宋体"/>
          <w:kern w:val="0"/>
        </w:rPr>
        <w:t>Camera</w:t>
      </w:r>
      <w:r>
        <w:rPr>
          <w:rFonts w:hint="eastAsia" w:ascii="宋体" w:hAnsi="宋体" w:cs="宋体"/>
          <w:kern w:val="0"/>
        </w:rPr>
        <w:t>激光对焦传感器、色温传感器、红外传感器、气压计，</w:t>
      </w:r>
      <w:r>
        <w:rPr>
          <w:rFonts w:ascii="宋体" w:hAnsi="宋体" w:cs="宋体"/>
          <w:kern w:val="0"/>
        </w:rPr>
        <w:t>NFC</w:t>
      </w:r>
      <w:r>
        <w:rPr>
          <w:rFonts w:hint="eastAsia" w:ascii="宋体" w:hAnsi="宋体" w:cs="宋体"/>
          <w:kern w:val="0"/>
        </w:rPr>
        <w:t>，解锁时间≤</w:t>
      </w:r>
      <w:r>
        <w:rPr>
          <w:rFonts w:ascii="宋体" w:hAnsi="宋体" w:cs="宋体"/>
          <w:kern w:val="0"/>
        </w:rPr>
        <w:t>1</w:t>
      </w:r>
      <w:r>
        <w:rPr>
          <w:rFonts w:hint="eastAsia" w:ascii="宋体" w:hAnsi="宋体" w:cs="宋体"/>
          <w:kern w:val="0"/>
        </w:rPr>
        <w:t>秒。</w:t>
      </w:r>
    </w:p>
    <w:p>
      <w:pPr>
        <w:spacing w:before="0" w:after="0" w:line="400" w:lineRule="exact"/>
        <w:ind w:firstLine="420"/>
        <w:rPr>
          <w:rFonts w:ascii="宋体" w:hAnsi="宋体" w:cs="宋体"/>
          <w:kern w:val="0"/>
        </w:rPr>
      </w:pPr>
      <w:r>
        <w:rPr>
          <w:rFonts w:ascii="宋体" w:hAnsi="宋体" w:cs="宋体"/>
          <w:kern w:val="0"/>
        </w:rPr>
        <w:t>11.</w:t>
      </w:r>
      <w:r>
        <w:rPr>
          <w:rFonts w:hint="eastAsia" w:ascii="宋体" w:hAnsi="宋体" w:cs="宋体"/>
          <w:kern w:val="0"/>
        </w:rPr>
        <w:t>特色功能：隔空操控、屏幕随心、多屏协同、畅连通话、多彩灭屏显示、人脸解锁、智慧视频</w:t>
      </w:r>
      <w:r>
        <w:rPr>
          <w:rFonts w:ascii="宋体" w:hAnsi="宋体" w:cs="宋体"/>
          <w:kern w:val="0"/>
        </w:rPr>
        <w:t xml:space="preserve">, </w:t>
      </w:r>
      <w:r>
        <w:rPr>
          <w:rFonts w:hint="eastAsia" w:ascii="宋体" w:hAnsi="宋体" w:cs="宋体"/>
          <w:kern w:val="0"/>
        </w:rPr>
        <w:t>智能截屏</w:t>
      </w:r>
      <w:r>
        <w:rPr>
          <w:rFonts w:ascii="宋体" w:hAnsi="宋体" w:cs="宋体"/>
          <w:kern w:val="0"/>
        </w:rPr>
        <w:t xml:space="preserve">, </w:t>
      </w:r>
      <w:r>
        <w:rPr>
          <w:rFonts w:hint="eastAsia" w:ascii="宋体" w:hAnsi="宋体" w:cs="宋体"/>
          <w:kern w:val="0"/>
        </w:rPr>
        <w:t>语音控制</w:t>
      </w:r>
      <w:r>
        <w:rPr>
          <w:rFonts w:ascii="宋体" w:hAnsi="宋体" w:cs="宋体"/>
          <w:kern w:val="0"/>
        </w:rPr>
        <w:t xml:space="preserve">, </w:t>
      </w:r>
      <w:r>
        <w:rPr>
          <w:rFonts w:hint="eastAsia" w:ascii="宋体" w:hAnsi="宋体" w:cs="宋体"/>
          <w:kern w:val="0"/>
        </w:rPr>
        <w:t>情景智能</w:t>
      </w:r>
      <w:r>
        <w:rPr>
          <w:rFonts w:ascii="宋体" w:hAnsi="宋体" w:cs="宋体"/>
          <w:kern w:val="0"/>
        </w:rPr>
        <w:t xml:space="preserve">, </w:t>
      </w:r>
      <w:r>
        <w:rPr>
          <w:rFonts w:hint="eastAsia" w:ascii="宋体" w:hAnsi="宋体" w:cs="宋体"/>
          <w:kern w:val="0"/>
        </w:rPr>
        <w:t>名片扫描。</w:t>
      </w:r>
    </w:p>
    <w:p>
      <w:pPr>
        <w:spacing w:before="0" w:after="0" w:line="400" w:lineRule="exact"/>
        <w:ind w:firstLine="420"/>
        <w:rPr>
          <w:rFonts w:ascii="宋体" w:hAnsi="宋体" w:cs="宋体"/>
          <w:kern w:val="0"/>
        </w:rPr>
      </w:pPr>
      <w:r>
        <w:rPr>
          <w:rFonts w:ascii="宋体" w:hAnsi="宋体" w:cs="宋体"/>
          <w:kern w:val="0"/>
        </w:rPr>
        <w:t>12.</w:t>
      </w:r>
      <w:r>
        <w:rPr>
          <w:rFonts w:hint="eastAsia" w:ascii="宋体" w:hAnsi="宋体" w:cs="宋体"/>
          <w:kern w:val="0"/>
        </w:rPr>
        <w:t>防尘防水：支持防尘抗水（</w:t>
      </w:r>
      <w:r>
        <w:rPr>
          <w:rFonts w:ascii="宋体" w:hAnsi="宋体" w:cs="宋体"/>
          <w:kern w:val="0"/>
        </w:rPr>
        <w:t>IP53</w:t>
      </w:r>
      <w:r>
        <w:rPr>
          <w:rFonts w:hint="eastAsia" w:ascii="宋体" w:hAnsi="宋体" w:cs="宋体"/>
          <w:kern w:val="0"/>
        </w:rPr>
        <w:t>）。</w:t>
      </w:r>
    </w:p>
    <w:p>
      <w:pPr>
        <w:spacing w:before="0" w:after="0" w:line="400" w:lineRule="exact"/>
        <w:ind w:firstLine="420"/>
        <w:rPr>
          <w:rFonts w:ascii="宋体" w:hAnsi="宋体" w:cs="宋体"/>
          <w:kern w:val="0"/>
        </w:rPr>
      </w:pPr>
      <w:r>
        <w:rPr>
          <w:rFonts w:hint="eastAsia" w:ascii="宋体" w:hAnsi="宋体" w:cs="宋体"/>
          <w:kern w:val="0"/>
        </w:rPr>
        <w:t>▲</w:t>
      </w:r>
      <w:r>
        <w:rPr>
          <w:rFonts w:ascii="宋体" w:hAnsi="宋体" w:cs="宋体"/>
          <w:kern w:val="0"/>
        </w:rPr>
        <w:t>13.</w:t>
      </w:r>
      <w:r>
        <w:rPr>
          <w:rFonts w:hint="eastAsia" w:ascii="宋体" w:hAnsi="宋体" w:cs="宋体"/>
          <w:kern w:val="0"/>
        </w:rPr>
        <w:t>当温度不低于</w:t>
      </w:r>
      <w:r>
        <w:rPr>
          <w:rFonts w:ascii="宋体" w:hAnsi="宋体" w:cs="宋体"/>
          <w:kern w:val="0"/>
        </w:rPr>
        <w:t>55</w:t>
      </w:r>
      <w:r>
        <w:rPr>
          <w:rFonts w:hint="eastAsia" w:ascii="宋体" w:hAnsi="宋体" w:cs="宋体"/>
          <w:kern w:val="0"/>
        </w:rPr>
        <w:t>°</w:t>
      </w:r>
      <w:r>
        <w:rPr>
          <w:rFonts w:ascii="宋体" w:hAnsi="宋体" w:cs="宋体"/>
          <w:kern w:val="0"/>
        </w:rPr>
        <w:t>C</w:t>
      </w:r>
      <w:r>
        <w:rPr>
          <w:rFonts w:hint="eastAsia" w:ascii="宋体" w:hAnsi="宋体" w:cs="宋体"/>
          <w:kern w:val="0"/>
        </w:rPr>
        <w:t>，持续工作时间不少于</w:t>
      </w:r>
      <w:r>
        <w:rPr>
          <w:rFonts w:ascii="宋体" w:hAnsi="宋体" w:cs="宋体"/>
          <w:kern w:val="0"/>
        </w:rPr>
        <w:t>4h</w:t>
      </w:r>
      <w:r>
        <w:rPr>
          <w:rFonts w:hint="eastAsia" w:ascii="宋体" w:hAnsi="宋体" w:cs="宋体"/>
          <w:kern w:val="0"/>
        </w:rPr>
        <w:t>时，终端还可以正常使用。</w:t>
      </w:r>
    </w:p>
    <w:p>
      <w:pPr>
        <w:spacing w:before="0" w:after="0" w:line="400" w:lineRule="exact"/>
        <w:ind w:firstLine="420"/>
        <w:rPr>
          <w:rFonts w:ascii="宋体" w:hAnsi="宋体" w:cs="宋体"/>
          <w:kern w:val="0"/>
        </w:rPr>
      </w:pPr>
      <w:r>
        <w:rPr>
          <w:rFonts w:hint="eastAsia" w:ascii="宋体" w:hAnsi="宋体" w:cs="宋体"/>
          <w:kern w:val="0"/>
        </w:rPr>
        <w:t>▲</w:t>
      </w:r>
      <w:r>
        <w:rPr>
          <w:rFonts w:ascii="宋体" w:hAnsi="宋体" w:cs="宋体"/>
          <w:kern w:val="0"/>
        </w:rPr>
        <w:t>14.</w:t>
      </w:r>
      <w:r>
        <w:rPr>
          <w:rFonts w:hint="eastAsia" w:ascii="宋体" w:hAnsi="宋体" w:cs="宋体"/>
          <w:kern w:val="0"/>
        </w:rPr>
        <w:t>具备方向、光线、速度、位置等感知功能。</w:t>
      </w:r>
    </w:p>
    <w:bookmarkEnd w:id="21"/>
    <w:p>
      <w:pPr>
        <w:pStyle w:val="36"/>
        <w:spacing w:before="0" w:after="0" w:line="400" w:lineRule="exact"/>
        <w:ind w:left="420" w:leftChars="200" w:firstLine="0" w:firstLineChars="0"/>
        <w:rPr>
          <w:b/>
          <w:szCs w:val="21"/>
        </w:rPr>
      </w:pPr>
      <w:r>
        <w:rPr>
          <w:rFonts w:hint="eastAsia"/>
          <w:b/>
          <w:szCs w:val="21"/>
        </w:rPr>
        <w:t>（二）终端操作系统及软件适配服务要求：</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1.操作系统：具备两个完全独立的操作系统</w:t>
      </w:r>
      <w:r>
        <w:rPr>
          <w:rFonts w:hint="eastAsia" w:cs="宋体" w:asciiTheme="minorEastAsia" w:hAnsiTheme="minorEastAsia" w:eastAsiaTheme="minorEastAsia"/>
          <w:color w:val="000000"/>
          <w:szCs w:val="21"/>
        </w:rPr>
        <w:t>，无后门隐患，可根据不同的使用环境切换不同的操作系统。安全模式下操作系统接受</w:t>
      </w:r>
      <w:r>
        <w:rPr>
          <w:rFonts w:hint="eastAsia" w:ascii="宋体" w:hAnsi="宋体" w:cs="宋体"/>
          <w:kern w:val="0"/>
        </w:rPr>
        <w:t>广西壮族自治区法务通平台</w:t>
      </w:r>
      <w:r>
        <w:rPr>
          <w:rFonts w:hint="eastAsia" w:cs="宋体" w:asciiTheme="minorEastAsia" w:hAnsiTheme="minorEastAsia" w:eastAsiaTheme="minorEastAsia"/>
          <w:szCs w:val="21"/>
        </w:rPr>
        <w:t>进行统一认证和设备绑定，进入安全区受到保护。</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2.NFC应用：可用于实现NFC读取身份证标识码核验身份证信息功能。</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3.设备应用适配：可适配我单位的法务通应用软件。</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4.同时依据相关文件要求，确保更高安全性，为了适应新一代移动法务的技术发展，可用于支持空中安全发证需求。</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bCs/>
          <w:kern w:val="0"/>
          <w:szCs w:val="21"/>
        </w:rPr>
        <w:t>5.</w:t>
      </w:r>
      <w:r>
        <w:rPr>
          <w:rFonts w:hint="eastAsia" w:cs="宋体" w:asciiTheme="minorEastAsia" w:hAnsiTheme="minorEastAsia" w:eastAsiaTheme="minorEastAsia"/>
          <w:szCs w:val="21"/>
        </w:rPr>
        <w:t xml:space="preserve">设备安全功能要求：支持数据加密存储功能；具备安全引导机制，防止非法刷机；具备内核级防破解反 </w:t>
      </w:r>
      <w:r>
        <w:rPr>
          <w:rFonts w:cs="宋体" w:asciiTheme="minorEastAsia" w:hAnsiTheme="minorEastAsia" w:eastAsiaTheme="minorEastAsia"/>
          <w:szCs w:val="21"/>
        </w:rPr>
        <w:t>R</w:t>
      </w:r>
      <w:r>
        <w:rPr>
          <w:rFonts w:hint="eastAsia" w:cs="宋体" w:asciiTheme="minorEastAsia" w:hAnsiTheme="minorEastAsia" w:eastAsiaTheme="minorEastAsia"/>
          <w:szCs w:val="21"/>
        </w:rPr>
        <w:t>oot技术；完全杜绝android后门问题。</w:t>
      </w:r>
    </w:p>
    <w:p>
      <w:pPr>
        <w:spacing w:before="0" w:after="0" w:line="400" w:lineRule="exact"/>
        <w:ind w:firstLine="420"/>
        <w:rPr>
          <w:rFonts w:cs="宋体" w:asciiTheme="minorEastAsia" w:hAnsiTheme="minorEastAsia" w:eastAsiaTheme="minorEastAsia"/>
          <w:bCs/>
          <w:szCs w:val="21"/>
        </w:rPr>
      </w:pPr>
      <w:r>
        <w:rPr>
          <w:rFonts w:hint="eastAsia" w:ascii="宋体" w:hAnsi="宋体" w:cs="宋体"/>
          <w:kern w:val="0"/>
          <w:szCs w:val="21"/>
        </w:rPr>
        <w:t>▲</w:t>
      </w:r>
      <w:r>
        <w:rPr>
          <w:rFonts w:hint="eastAsia" w:cs="宋体" w:asciiTheme="minorEastAsia" w:hAnsiTheme="minorEastAsia" w:eastAsiaTheme="minorEastAsia"/>
          <w:bCs/>
          <w:kern w:val="0"/>
          <w:szCs w:val="21"/>
        </w:rPr>
        <w:t>6.</w:t>
      </w:r>
      <w:r>
        <w:rPr>
          <w:rFonts w:hint="eastAsia" w:cs="宋体" w:asciiTheme="minorEastAsia" w:hAnsiTheme="minorEastAsia" w:eastAsiaTheme="minorEastAsia"/>
          <w:bCs/>
          <w:szCs w:val="21"/>
        </w:rPr>
        <w:t>各模式分别有独立的文件系统且彼此隔离，不能互相访问；</w:t>
      </w:r>
    </w:p>
    <w:p>
      <w:pPr>
        <w:spacing w:before="0" w:after="0" w:line="400" w:lineRule="exact"/>
        <w:ind w:firstLine="420"/>
        <w:rPr>
          <w:rFonts w:cs="宋体" w:asciiTheme="minorEastAsia" w:hAnsiTheme="minorEastAsia" w:eastAsiaTheme="minorEastAsia"/>
          <w:szCs w:val="21"/>
        </w:rPr>
      </w:pPr>
      <w:r>
        <w:rPr>
          <w:rFonts w:hint="eastAsia" w:ascii="宋体" w:hAnsi="宋体" w:cs="宋体"/>
          <w:kern w:val="0"/>
          <w:szCs w:val="21"/>
        </w:rPr>
        <w:t>▲</w:t>
      </w:r>
      <w:r>
        <w:rPr>
          <w:rFonts w:hint="eastAsia" w:cs="宋体" w:asciiTheme="minorEastAsia" w:hAnsiTheme="minorEastAsia" w:eastAsiaTheme="minorEastAsia"/>
          <w:bCs/>
          <w:kern w:val="0"/>
          <w:szCs w:val="21"/>
        </w:rPr>
        <w:t>7.</w:t>
      </w:r>
      <w:r>
        <w:rPr>
          <w:rFonts w:hint="eastAsia" w:cs="宋体" w:asciiTheme="minorEastAsia" w:hAnsiTheme="minorEastAsia" w:eastAsiaTheme="minorEastAsia"/>
          <w:bCs/>
          <w:szCs w:val="21"/>
        </w:rPr>
        <w:t>模式间的进程彼此隔离，不同模式中的进程互不可见。</w:t>
      </w:r>
    </w:p>
    <w:p>
      <w:pPr>
        <w:pStyle w:val="36"/>
        <w:spacing w:before="0" w:after="0" w:line="400" w:lineRule="exact"/>
        <w:ind w:left="420" w:leftChars="200" w:firstLine="0" w:firstLineChars="0"/>
        <w:rPr>
          <w:b/>
          <w:szCs w:val="21"/>
        </w:rPr>
      </w:pPr>
      <w:r>
        <w:rPr>
          <w:rFonts w:hint="eastAsia" w:hAnsi="宋体" w:cs="Arial"/>
          <w:b/>
          <w:kern w:val="0"/>
          <w:szCs w:val="21"/>
        </w:rPr>
        <w:t>（三）</w:t>
      </w:r>
      <w:r>
        <w:rPr>
          <w:rFonts w:hint="eastAsia"/>
          <w:b/>
          <w:szCs w:val="21"/>
        </w:rPr>
        <w:t>法务通售后运维服务要求：</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1.提供7*24小时响应用户电话咨询服务，及时响应并解决问题或给出合理的意见与建议。</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2.在终端损坏时，要求提供原厂的维修服务或零件更换服务，维修检测免费，更换的配件按不高于原厂价格收取。在终端维修期间，视采购人需要提供全新的备件终端使用。</w:t>
      </w:r>
    </w:p>
    <w:p>
      <w:pPr>
        <w:spacing w:before="0" w:after="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3.在终端遗失时，提供全新的终端使用，终端的费用不得高于原厂的出厂价格。</w:t>
      </w:r>
    </w:p>
    <w:p>
      <w:pPr>
        <w:pStyle w:val="36"/>
        <w:spacing w:before="0" w:after="0" w:line="400" w:lineRule="exact"/>
        <w:ind w:left="420" w:leftChars="200" w:firstLine="0" w:firstLineChars="0"/>
        <w:rPr>
          <w:b/>
          <w:szCs w:val="21"/>
        </w:rPr>
      </w:pPr>
      <w:r>
        <w:rPr>
          <w:rFonts w:hint="eastAsia" w:hAnsi="宋体" w:cs="Arial"/>
          <w:b/>
          <w:kern w:val="0"/>
          <w:szCs w:val="21"/>
        </w:rPr>
        <w:t>（四）</w:t>
      </w:r>
      <w:r>
        <w:rPr>
          <w:rFonts w:hint="eastAsia"/>
          <w:b/>
          <w:szCs w:val="21"/>
        </w:rPr>
        <w:t>法务通信套餐服务要求：</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（1）套餐包含国内工作语音通话服务每月不少于1000分钟。</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（2）套餐包含每月工作数据流量不少于60G。</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（3）套餐包含短信服务每月不少于400条。</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（4</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套餐包含集团网内通话每月不少于2000分钟。</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（5</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提供所有移动法务终端的基础电信通信服务的开卡、入网。</w:t>
      </w:r>
    </w:p>
    <w:p>
      <w:pPr>
        <w:spacing w:before="0" w:after="0" w:line="400" w:lineRule="exact"/>
        <w:ind w:firstLine="420"/>
        <w:rPr>
          <w:rFonts w:cs="宋体" w:asciiTheme="minorEastAsia" w:hAnsiTheme="minorEastAsia" w:eastAsiaTheme="minorEastAsia"/>
          <w:bCs/>
          <w:szCs w:val="21"/>
        </w:rPr>
      </w:pPr>
      <w:r>
        <w:rPr>
          <w:rFonts w:hint="eastAsia" w:cs="宋体" w:asciiTheme="minorEastAsia" w:hAnsiTheme="minorEastAsia" w:eastAsiaTheme="minorEastAsia"/>
          <w:bCs/>
          <w:szCs w:val="21"/>
        </w:rPr>
        <w:t>（6）退休或者调离停止其</w:t>
      </w:r>
      <w:r>
        <w:rPr>
          <w:rFonts w:hint="eastAsia" w:cs="宋体" w:asciiTheme="minorEastAsia" w:hAnsiTheme="minorEastAsia" w:eastAsiaTheme="minorEastAsia"/>
          <w:kern w:val="0"/>
          <w:szCs w:val="21"/>
        </w:rPr>
        <w:t>法务通平台专网接入服务，</w:t>
      </w:r>
      <w:r>
        <w:rPr>
          <w:rFonts w:hint="eastAsia" w:cs="宋体" w:asciiTheme="minorEastAsia" w:hAnsiTheme="minorEastAsia" w:eastAsiaTheme="minorEastAsia"/>
          <w:bCs/>
          <w:szCs w:val="21"/>
        </w:rPr>
        <w:t>在服务期限内根据采购方要求为新入职职工</w:t>
      </w:r>
      <w:r>
        <w:rPr>
          <w:rFonts w:hint="eastAsia" w:cs="宋体" w:asciiTheme="minorEastAsia" w:hAnsiTheme="minorEastAsia" w:eastAsiaTheme="minorEastAsia"/>
          <w:kern w:val="0"/>
          <w:szCs w:val="21"/>
        </w:rPr>
        <w:t>提供法务通平台专网接入服务。</w:t>
      </w:r>
    </w:p>
    <w:p>
      <w:pPr>
        <w:pStyle w:val="36"/>
        <w:spacing w:before="0" w:after="0" w:line="400" w:lineRule="exact"/>
        <w:ind w:left="0" w:firstLine="0" w:firstLineChars="0"/>
        <w:rPr>
          <w:rFonts w:ascii="宋体" w:hAnsi="宋体" w:cs="宋体"/>
          <w:b/>
          <w:szCs w:val="21"/>
        </w:rPr>
      </w:pPr>
      <w:r>
        <w:rPr>
          <w:rFonts w:hint="eastAsia" w:ascii="宋体" w:hAnsi="宋体" w:cs="宋体"/>
          <w:b/>
          <w:szCs w:val="21"/>
        </w:rPr>
        <w:t>三、交付期及服务时间：</w:t>
      </w:r>
    </w:p>
    <w:p>
      <w:pPr>
        <w:spacing w:before="0" w:after="0" w:line="400" w:lineRule="exact"/>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1、服务期限：</w:t>
      </w:r>
    </w:p>
    <w:p>
      <w:pPr>
        <w:spacing w:before="0" w:after="0" w:line="400" w:lineRule="exact"/>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自交付运行之日起两年。</w:t>
      </w:r>
    </w:p>
    <w:p>
      <w:pPr>
        <w:spacing w:before="0" w:after="0" w:line="400" w:lineRule="exact"/>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2、交付期：</w:t>
      </w:r>
    </w:p>
    <w:p>
      <w:pPr>
        <w:spacing w:before="0" w:after="0" w:line="400" w:lineRule="exact"/>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签订合同之日起15日内将所有</w:t>
      </w:r>
      <w:r>
        <w:rPr>
          <w:rFonts w:hint="eastAsia" w:cs="宋体" w:asciiTheme="minorEastAsia" w:hAnsiTheme="minorEastAsia" w:eastAsiaTheme="minorEastAsia"/>
          <w:b/>
          <w:kern w:val="0"/>
          <w:szCs w:val="21"/>
        </w:rPr>
        <w:t>59台</w:t>
      </w:r>
      <w:r>
        <w:rPr>
          <w:rFonts w:hint="eastAsia" w:cs="宋体" w:asciiTheme="minorEastAsia" w:hAnsiTheme="minorEastAsia" w:eastAsiaTheme="minorEastAsia"/>
          <w:kern w:val="0"/>
          <w:szCs w:val="21"/>
        </w:rPr>
        <w:t>双系统终端提供到位，并提供法务通平台专网接入服务。</w:t>
      </w:r>
    </w:p>
    <w:p>
      <w:pPr>
        <w:pStyle w:val="36"/>
        <w:spacing w:before="0" w:after="0" w:line="400" w:lineRule="exact"/>
        <w:ind w:left="0" w:firstLine="0" w:firstLineChars="0"/>
        <w:rPr>
          <w:rFonts w:ascii="宋体" w:hAnsi="宋体" w:cs="宋体"/>
          <w:b/>
          <w:szCs w:val="21"/>
        </w:rPr>
      </w:pPr>
      <w:r>
        <w:rPr>
          <w:rFonts w:hint="eastAsia" w:ascii="宋体" w:hAnsi="宋体" w:cs="宋体"/>
          <w:b/>
          <w:szCs w:val="21"/>
        </w:rPr>
        <w:t>四、付款方式：</w:t>
      </w:r>
    </w:p>
    <w:p>
      <w:pPr>
        <w:spacing w:before="0" w:after="0" w:line="400" w:lineRule="exact"/>
        <w:ind w:firstLine="420"/>
        <w:rPr>
          <w:rFonts w:ascii="宋体" w:hAnsi="宋体" w:cs="宋体"/>
          <w:kern w:val="0"/>
          <w:szCs w:val="21"/>
        </w:rPr>
      </w:pPr>
      <w:r>
        <w:rPr>
          <w:rFonts w:hint="eastAsia" w:ascii="宋体" w:hAnsi="宋体" w:cs="宋体"/>
          <w:kern w:val="0"/>
          <w:szCs w:val="21"/>
        </w:rPr>
        <w:t>按年结算，签约后的30个工作日内支付第一年的费用，第13个月结算第二年的费用。</w:t>
      </w:r>
    </w:p>
    <w:p>
      <w:pPr>
        <w:pStyle w:val="36"/>
        <w:spacing w:before="0" w:after="0" w:line="400" w:lineRule="exact"/>
        <w:ind w:left="0" w:firstLine="0" w:firstLineChars="0"/>
        <w:rPr>
          <w:rFonts w:ascii="宋体" w:hAnsi="宋体" w:cs="宋体"/>
          <w:b/>
          <w:szCs w:val="21"/>
        </w:rPr>
      </w:pPr>
      <w:r>
        <w:rPr>
          <w:rFonts w:hint="eastAsia" w:ascii="宋体" w:hAnsi="宋体" w:cs="宋体"/>
          <w:b/>
          <w:szCs w:val="21"/>
        </w:rPr>
        <w:t>五、其他要求：</w:t>
      </w:r>
    </w:p>
    <w:p>
      <w:pPr>
        <w:spacing w:before="0" w:after="0" w:line="400" w:lineRule="exact"/>
        <w:ind w:firstLine="420"/>
        <w:rPr>
          <w:rFonts w:ascii="宋体" w:hAnsi="宋体" w:cs="宋体"/>
          <w:kern w:val="0"/>
          <w:szCs w:val="21"/>
        </w:rPr>
      </w:pPr>
      <w:r>
        <w:rPr>
          <w:rFonts w:hint="eastAsia" w:ascii="宋体" w:hAnsi="宋体" w:cs="宋体"/>
          <w:kern w:val="0"/>
          <w:szCs w:val="21"/>
        </w:rPr>
        <w:t>1、本项目政府采购预算金额为人民币：</w:t>
      </w:r>
      <w:r>
        <w:rPr>
          <w:rFonts w:hint="eastAsia" w:ascii="宋体" w:hAnsi="宋体" w:cs="宋体"/>
          <w:b/>
          <w:kern w:val="0"/>
          <w:szCs w:val="21"/>
        </w:rPr>
        <w:t>伍拾叁万捌仟零捌拾元整（￥538080）</w:t>
      </w:r>
      <w:r>
        <w:rPr>
          <w:rFonts w:hint="eastAsia" w:ascii="宋体" w:hAnsi="宋体" w:cs="宋体"/>
          <w:kern w:val="0"/>
          <w:szCs w:val="21"/>
        </w:rPr>
        <w:t>，超出政府采购预算的将被视为无效报价处理。</w:t>
      </w:r>
    </w:p>
    <w:p>
      <w:pPr>
        <w:spacing w:before="0" w:after="0" w:line="400" w:lineRule="exact"/>
        <w:ind w:firstLine="420"/>
        <w:rPr>
          <w:rFonts w:ascii="宋体" w:hAnsi="宋体" w:cs="宋体"/>
          <w:kern w:val="0"/>
          <w:szCs w:val="21"/>
        </w:rPr>
      </w:pPr>
      <w:r>
        <w:rPr>
          <w:rFonts w:ascii="宋体" w:hAnsi="宋体" w:cs="宋体"/>
          <w:kern w:val="0"/>
          <w:szCs w:val="21"/>
        </w:rPr>
        <w:t>2</w:t>
      </w:r>
      <w:r>
        <w:rPr>
          <w:rFonts w:hint="eastAsia" w:ascii="宋体" w:hAnsi="宋体" w:cs="宋体"/>
          <w:kern w:val="0"/>
          <w:szCs w:val="21"/>
        </w:rPr>
        <w:t>、标注“▲”号条款为重要功能服务条款，将作为加分或评分参考项内容。</w:t>
      </w:r>
    </w:p>
    <w:p>
      <w:pPr>
        <w:pStyle w:val="31"/>
        <w:ind w:firstLine="0" w:firstLineChars="0"/>
      </w:pPr>
    </w:p>
    <w:p>
      <w:pPr>
        <w:pStyle w:val="10"/>
        <w:spacing w:line="360" w:lineRule="exact"/>
        <w:ind w:firstLine="0" w:firstLineChars="0"/>
        <w:rPr>
          <w:rFonts w:hAnsi="宋体"/>
          <w:b/>
          <w:bCs/>
          <w:kern w:val="44"/>
          <w:sz w:val="32"/>
          <w:szCs w:val="32"/>
        </w:rPr>
      </w:pPr>
    </w:p>
    <w:p>
      <w:pPr>
        <w:pStyle w:val="10"/>
        <w:spacing w:line="360" w:lineRule="exact"/>
        <w:ind w:firstLine="0" w:firstLineChars="0"/>
        <w:jc w:val="center"/>
        <w:rPr>
          <w:rFonts w:hAnsi="宋体"/>
          <w:b/>
          <w:bCs/>
          <w:kern w:val="44"/>
          <w:sz w:val="32"/>
          <w:szCs w:val="32"/>
        </w:rPr>
      </w:pPr>
    </w:p>
    <w:p>
      <w:pPr>
        <w:ind w:firstLine="643"/>
        <w:rPr>
          <w:rFonts w:hAnsi="宋体"/>
          <w:b/>
          <w:bCs/>
          <w:kern w:val="44"/>
          <w:sz w:val="32"/>
          <w:szCs w:val="32"/>
        </w:rPr>
      </w:pPr>
      <w:r>
        <w:rPr>
          <w:rFonts w:hint="eastAsia" w:hAnsi="宋体"/>
          <w:b/>
          <w:bCs/>
          <w:kern w:val="44"/>
          <w:sz w:val="32"/>
          <w:szCs w:val="32"/>
        </w:rPr>
        <w:br w:type="page"/>
      </w:r>
    </w:p>
    <w:p>
      <w:pPr>
        <w:pStyle w:val="10"/>
        <w:spacing w:line="360" w:lineRule="exact"/>
        <w:ind w:firstLine="0" w:firstLineChars="0"/>
        <w:jc w:val="center"/>
        <w:outlineLvl w:val="0"/>
        <w:rPr>
          <w:rFonts w:hAnsi="宋体"/>
          <w:b/>
          <w:bCs/>
          <w:kern w:val="44"/>
          <w:sz w:val="32"/>
          <w:szCs w:val="32"/>
        </w:rPr>
      </w:pPr>
      <w:bookmarkStart w:id="22" w:name="_Toc2348"/>
      <w:r>
        <w:rPr>
          <w:rFonts w:hint="eastAsia" w:hAnsi="宋体"/>
          <w:b/>
          <w:bCs/>
          <w:kern w:val="44"/>
          <w:sz w:val="32"/>
          <w:szCs w:val="32"/>
        </w:rPr>
        <w:t>第四章   评审办法</w:t>
      </w:r>
      <w:bookmarkEnd w:id="22"/>
    </w:p>
    <w:p>
      <w:pPr>
        <w:keepNext w:val="0"/>
        <w:keepLines w:val="0"/>
        <w:pageBreakBefore w:val="0"/>
        <w:widowControl w:val="0"/>
        <w:kinsoku/>
        <w:wordWrap/>
        <w:overflowPunct/>
        <w:topLinePunct w:val="0"/>
        <w:bidi w:val="0"/>
        <w:snapToGrid/>
        <w:spacing w:before="0" w:after="0" w:line="400" w:lineRule="exact"/>
        <w:ind w:firstLine="0" w:firstLineChars="0"/>
        <w:textAlignment w:val="auto"/>
        <w:outlineLvl w:val="1"/>
        <w:rPr>
          <w:rFonts w:asciiTheme="minorEastAsia" w:hAnsiTheme="minorEastAsia" w:eastAsiaTheme="minorEastAsia" w:cstheme="minorEastAsia"/>
          <w:b/>
          <w:bCs/>
          <w:szCs w:val="20"/>
        </w:rPr>
      </w:pPr>
      <w:r>
        <w:rPr>
          <w:rFonts w:hint="eastAsia" w:asciiTheme="minorEastAsia" w:hAnsiTheme="minorEastAsia" w:eastAsiaTheme="minorEastAsia" w:cstheme="minorEastAsia"/>
          <w:b/>
          <w:bCs/>
          <w:szCs w:val="20"/>
        </w:rPr>
        <w:t>一、评审依据及方式</w:t>
      </w:r>
    </w:p>
    <w:p>
      <w:pPr>
        <w:keepNext w:val="0"/>
        <w:keepLines w:val="0"/>
        <w:pageBreakBefore w:val="0"/>
        <w:widowControl w:val="0"/>
        <w:kinsoku/>
        <w:wordWrap/>
        <w:overflowPunct/>
        <w:topLinePunct w:val="0"/>
        <w:bidi w:val="0"/>
        <w:snapToGrid/>
        <w:spacing w:before="0" w:after="0" w:line="400" w:lineRule="exact"/>
        <w:ind w:firstLine="420"/>
        <w:textAlignment w:val="auto"/>
        <w:rPr>
          <w:rFonts w:asciiTheme="minorEastAsia" w:hAnsiTheme="minorEastAsia" w:eastAsiaTheme="minorEastAsia" w:cstheme="minorEastAsia"/>
          <w:color w:val="000000" w:themeColor="text1"/>
          <w:szCs w:val="20"/>
          <w14:textFill>
            <w14:solidFill>
              <w14:schemeClr w14:val="tx1"/>
            </w14:solidFill>
          </w14:textFill>
        </w:rPr>
      </w:pPr>
      <w:r>
        <w:rPr>
          <w:rFonts w:hint="eastAsia" w:asciiTheme="minorEastAsia" w:hAnsiTheme="minorEastAsia" w:eastAsiaTheme="minorEastAsia" w:cstheme="minorEastAsia"/>
          <w:szCs w:val="20"/>
        </w:rPr>
        <w:t>1. 评审依据：磋商小组以磋商文件和</w:t>
      </w:r>
      <w:r>
        <w:rPr>
          <w:rFonts w:hint="eastAsia" w:asciiTheme="minorEastAsia" w:hAnsiTheme="minorEastAsia" w:eastAsiaTheme="minorEastAsia" w:cstheme="minorEastAsia"/>
          <w:color w:val="auto"/>
          <w:szCs w:val="20"/>
        </w:rPr>
        <w:t>响应文件为评审依据，对磋商供应商的最后报价、</w:t>
      </w:r>
      <w:r>
        <w:rPr>
          <w:rFonts w:hint="eastAsia" w:asciiTheme="minorEastAsia" w:hAnsiTheme="minorEastAsia" w:eastAsiaTheme="minorEastAsia" w:cstheme="minorEastAsia"/>
          <w:color w:val="auto"/>
          <w:szCs w:val="20"/>
          <w:lang w:val="en-US" w:eastAsia="zh-CN"/>
        </w:rPr>
        <w:t>技术</w:t>
      </w:r>
      <w:r>
        <w:rPr>
          <w:rFonts w:hint="eastAsia" w:asciiTheme="minorEastAsia" w:hAnsiTheme="minorEastAsia" w:eastAsiaTheme="minorEastAsia" w:cstheme="minorEastAsia"/>
          <w:color w:val="auto"/>
          <w:szCs w:val="20"/>
          <w:lang w:val="zh-CN"/>
        </w:rPr>
        <w:t>方案分、实施方案分、</w:t>
      </w:r>
      <w:r>
        <w:rPr>
          <w:rFonts w:hint="eastAsia" w:asciiTheme="minorEastAsia" w:hAnsiTheme="minorEastAsia" w:eastAsiaTheme="minorEastAsia" w:cstheme="minorEastAsia"/>
          <w:color w:val="auto"/>
          <w:szCs w:val="20"/>
          <w:lang w:val="en-US" w:eastAsia="zh-CN"/>
        </w:rPr>
        <w:t>售后服务</w:t>
      </w:r>
      <w:r>
        <w:rPr>
          <w:rFonts w:hint="eastAsia" w:asciiTheme="minorEastAsia" w:hAnsiTheme="minorEastAsia" w:eastAsiaTheme="minorEastAsia" w:cstheme="minorEastAsia"/>
          <w:color w:val="auto"/>
          <w:szCs w:val="20"/>
          <w:lang w:val="zh-CN"/>
        </w:rPr>
        <w:t>及应急保障方案分、技术信誉分、业绩等</w:t>
      </w:r>
      <w:r>
        <w:rPr>
          <w:rFonts w:hint="eastAsia" w:asciiTheme="minorEastAsia" w:hAnsiTheme="minorEastAsia" w:eastAsiaTheme="minorEastAsia" w:cstheme="minorEastAsia"/>
          <w:color w:val="auto"/>
          <w:szCs w:val="20"/>
        </w:rPr>
        <w:t>六个方面内容按百</w:t>
      </w:r>
      <w:r>
        <w:rPr>
          <w:rFonts w:hint="eastAsia" w:asciiTheme="minorEastAsia" w:hAnsiTheme="minorEastAsia" w:eastAsiaTheme="minorEastAsia" w:cstheme="minorEastAsia"/>
          <w:color w:val="000000" w:themeColor="text1"/>
          <w:szCs w:val="20"/>
          <w14:textFill>
            <w14:solidFill>
              <w14:schemeClr w14:val="tx1"/>
            </w14:solidFill>
          </w14:textFill>
        </w:rPr>
        <w:t>分制打分。</w:t>
      </w:r>
    </w:p>
    <w:p>
      <w:pPr>
        <w:keepNext w:val="0"/>
        <w:keepLines w:val="0"/>
        <w:pageBreakBefore w:val="0"/>
        <w:widowControl w:val="0"/>
        <w:kinsoku/>
        <w:wordWrap/>
        <w:overflowPunct/>
        <w:topLinePunct w:val="0"/>
        <w:bidi w:val="0"/>
        <w:snapToGrid/>
        <w:spacing w:before="0" w:after="0" w:line="400" w:lineRule="exact"/>
        <w:ind w:left="210" w:leftChars="100" w:firstLine="210" w:firstLineChars="100"/>
        <w:textAlignment w:val="auto"/>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2. 评审方式：以封闭方式进行评标。</w:t>
      </w:r>
    </w:p>
    <w:p>
      <w:pPr>
        <w:keepNext w:val="0"/>
        <w:keepLines w:val="0"/>
        <w:pageBreakBefore w:val="0"/>
        <w:widowControl w:val="0"/>
        <w:kinsoku/>
        <w:wordWrap/>
        <w:overflowPunct/>
        <w:topLinePunct w:val="0"/>
        <w:bidi w:val="0"/>
        <w:snapToGrid/>
        <w:spacing w:before="0" w:after="0" w:line="400" w:lineRule="exact"/>
        <w:ind w:left="210" w:leftChars="100" w:firstLine="210" w:firstLineChars="1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0"/>
        </w:rPr>
        <w:t>3. 根据财库〔2012〕69号文规定，采购人和采购代理机构、磋商小级成员要严格遵守政府采购相关法律制度，依法履行各自职责，公正、客观、审慎地组织和参与评审工作。</w:t>
      </w:r>
    </w:p>
    <w:p>
      <w:pPr>
        <w:keepNext w:val="0"/>
        <w:keepLines w:val="0"/>
        <w:pageBreakBefore w:val="0"/>
        <w:widowControl w:val="0"/>
        <w:kinsoku/>
        <w:wordWrap/>
        <w:overflowPunct/>
        <w:topLinePunct w:val="0"/>
        <w:bidi w:val="0"/>
        <w:snapToGrid/>
        <w:spacing w:before="0" w:after="0" w:line="400" w:lineRule="exact"/>
        <w:ind w:firstLine="0" w:firstLineChars="0"/>
        <w:textAlignment w:val="auto"/>
        <w:outlineLvl w:val="1"/>
        <w:rPr>
          <w:rFonts w:asciiTheme="minorEastAsia" w:hAnsiTheme="minorEastAsia" w:eastAsiaTheme="minorEastAsia" w:cstheme="minorEastAsia"/>
          <w:b/>
          <w:bCs/>
          <w:szCs w:val="20"/>
        </w:rPr>
      </w:pPr>
      <w:r>
        <w:rPr>
          <w:rFonts w:hint="eastAsia" w:asciiTheme="minorEastAsia" w:hAnsiTheme="minorEastAsia" w:eastAsiaTheme="minorEastAsia" w:cstheme="minorEastAsia"/>
          <w:b/>
          <w:bCs/>
          <w:szCs w:val="20"/>
        </w:rPr>
        <w:t>二、评审办法</w:t>
      </w:r>
    </w:p>
    <w:p>
      <w:pPr>
        <w:keepNext w:val="0"/>
        <w:keepLines w:val="0"/>
        <w:pageBreakBefore w:val="0"/>
        <w:widowControl w:val="0"/>
        <w:kinsoku/>
        <w:wordWrap/>
        <w:overflowPunct/>
        <w:topLinePunct w:val="0"/>
        <w:bidi w:val="0"/>
        <w:snapToGrid/>
        <w:spacing w:before="0" w:after="0" w:line="400" w:lineRule="exact"/>
        <w:ind w:firstLine="420"/>
        <w:textAlignment w:val="auto"/>
        <w:rPr>
          <w:rFonts w:asciiTheme="minorEastAsia" w:hAnsiTheme="minorEastAsia" w:eastAsiaTheme="minorEastAsia" w:cstheme="minorEastAsia"/>
          <w:bCs/>
          <w:szCs w:val="20"/>
        </w:rPr>
      </w:pPr>
      <w:r>
        <w:rPr>
          <w:rFonts w:hint="eastAsia" w:asciiTheme="minorEastAsia" w:hAnsiTheme="minorEastAsia" w:eastAsiaTheme="minorEastAsia" w:cstheme="minorEastAsia"/>
          <w:bCs/>
          <w:szCs w:val="20"/>
        </w:rPr>
        <w:t>（一）对进入详评的，采用综合评分法。</w:t>
      </w:r>
    </w:p>
    <w:p>
      <w:pPr>
        <w:keepNext w:val="0"/>
        <w:keepLines w:val="0"/>
        <w:pageBreakBefore w:val="0"/>
        <w:widowControl w:val="0"/>
        <w:kinsoku/>
        <w:wordWrap/>
        <w:overflowPunct/>
        <w:topLinePunct w:val="0"/>
        <w:bidi w:val="0"/>
        <w:snapToGrid/>
        <w:spacing w:before="0" w:after="0" w:line="400" w:lineRule="exact"/>
        <w:ind w:firstLine="420"/>
        <w:textAlignment w:val="auto"/>
      </w:pPr>
      <w:r>
        <w:rPr>
          <w:rFonts w:hint="eastAsia" w:asciiTheme="minorEastAsia" w:hAnsiTheme="minorEastAsia" w:eastAsiaTheme="minorEastAsia" w:cstheme="minorEastAsia"/>
          <w:bCs/>
          <w:szCs w:val="20"/>
        </w:rPr>
        <w:t>（二）计分办法（按四舍五入取至小数点后二位）</w:t>
      </w:r>
    </w:p>
    <w:p>
      <w:pPr>
        <w:pStyle w:val="10"/>
        <w:keepNext w:val="0"/>
        <w:keepLines w:val="0"/>
        <w:pageBreakBefore w:val="0"/>
        <w:widowControl w:val="0"/>
        <w:kinsoku/>
        <w:wordWrap/>
        <w:overflowPunct/>
        <w:topLinePunct w:val="0"/>
        <w:bidi w:val="0"/>
        <w:snapToGrid/>
        <w:spacing w:line="400" w:lineRule="exact"/>
        <w:ind w:firstLine="422"/>
        <w:textAlignment w:val="auto"/>
        <w:rPr>
          <w:rFonts w:hAnsi="宋体" w:cs="宋体"/>
          <w:bCs/>
          <w:kern w:val="0"/>
          <w:szCs w:val="21"/>
        </w:rPr>
      </w:pPr>
      <w:r>
        <w:rPr>
          <w:rFonts w:hint="eastAsia" w:hAnsi="宋体" w:cs="宋体"/>
          <w:b/>
          <w:kern w:val="0"/>
          <w:szCs w:val="21"/>
        </w:rPr>
        <w:t>1.</w:t>
      </w:r>
      <w:r>
        <w:rPr>
          <w:rFonts w:hint="eastAsia" w:hAnsi="宋体" w:cs="宋体"/>
          <w:b/>
          <w:bCs/>
          <w:kern w:val="0"/>
          <w:szCs w:val="21"/>
        </w:rPr>
        <w:t>价格分…………………………………………………………………………………………</w:t>
      </w:r>
      <w:r>
        <w:rPr>
          <w:rFonts w:hint="eastAsia" w:hAnsi="宋体" w:cs="宋体"/>
          <w:b/>
          <w:kern w:val="0"/>
          <w:szCs w:val="21"/>
        </w:rPr>
        <w:t>满分</w:t>
      </w:r>
      <w:r>
        <w:rPr>
          <w:rFonts w:hint="eastAsia" w:hAnsi="宋体" w:cs="宋体"/>
          <w:b/>
          <w:bCs/>
          <w:kern w:val="0"/>
          <w:szCs w:val="21"/>
        </w:rPr>
        <w:t>30分</w:t>
      </w:r>
    </w:p>
    <w:p>
      <w:pPr>
        <w:pStyle w:val="10"/>
        <w:keepNext w:val="0"/>
        <w:keepLines w:val="0"/>
        <w:pageBreakBefore w:val="0"/>
        <w:widowControl w:val="0"/>
        <w:kinsoku/>
        <w:wordWrap/>
        <w:overflowPunct/>
        <w:topLinePunct w:val="0"/>
        <w:bidi w:val="0"/>
        <w:snapToGrid/>
        <w:spacing w:line="400" w:lineRule="exact"/>
        <w:ind w:firstLine="420"/>
        <w:textAlignment w:val="auto"/>
        <w:rPr>
          <w:rFonts w:hAnsi="宋体" w:cs="宋体"/>
          <w:bCs/>
          <w:kern w:val="0"/>
          <w:szCs w:val="21"/>
        </w:rPr>
      </w:pPr>
      <w:r>
        <w:rPr>
          <w:rFonts w:hint="eastAsia" w:hAnsi="宋体" w:cs="宋体"/>
          <w:bCs/>
          <w:kern w:val="0"/>
          <w:szCs w:val="21"/>
        </w:rPr>
        <w:t>（1）</w:t>
      </w:r>
      <w:r>
        <w:rPr>
          <w:rFonts w:hint="eastAsia" w:hAnsi="宋体" w:cs="宋体"/>
          <w:kern w:val="0"/>
          <w:szCs w:val="21"/>
        </w:rPr>
        <w:t>按照《政府采购促进中小企业发展暂行办法》（财库[2011]181号）规定：</w:t>
      </w:r>
    </w:p>
    <w:p>
      <w:pPr>
        <w:pStyle w:val="10"/>
        <w:keepNext w:val="0"/>
        <w:keepLines w:val="0"/>
        <w:pageBreakBefore w:val="0"/>
        <w:widowControl w:val="0"/>
        <w:kinsoku/>
        <w:wordWrap/>
        <w:overflowPunct/>
        <w:topLinePunct w:val="0"/>
        <w:bidi w:val="0"/>
        <w:snapToGrid/>
        <w:spacing w:line="400" w:lineRule="exact"/>
        <w:ind w:firstLine="420"/>
        <w:textAlignment w:val="auto"/>
        <w:rPr>
          <w:rFonts w:hAnsi="宋体" w:cs="宋体"/>
          <w:kern w:val="0"/>
          <w:szCs w:val="21"/>
        </w:rPr>
      </w:pPr>
      <w:r>
        <w:rPr>
          <w:rFonts w:hint="eastAsia" w:hAnsi="宋体" w:cs="宋体"/>
          <w:bCs/>
          <w:kern w:val="0"/>
          <w:szCs w:val="21"/>
        </w:rPr>
        <w:t>①</w:t>
      </w:r>
      <w:r>
        <w:rPr>
          <w:rFonts w:hint="eastAsia" w:hAnsi="宋体" w:cs="宋体"/>
          <w:kern w:val="0"/>
          <w:szCs w:val="21"/>
        </w:rPr>
        <w:t>对磋商供应商认定为小型和微型企业且所投产品为小型、微型企业产品的（以响应文件提供的符合规定的有关证明材料为准），磋商报价给予10%的扣除，扣除后的价格为评标报价，即评标报价=磋商报价×（1-10%）。</w:t>
      </w:r>
    </w:p>
    <w:p>
      <w:pPr>
        <w:pStyle w:val="10"/>
        <w:keepNext w:val="0"/>
        <w:keepLines w:val="0"/>
        <w:pageBreakBefore w:val="0"/>
        <w:widowControl w:val="0"/>
        <w:kinsoku/>
        <w:wordWrap/>
        <w:overflowPunct/>
        <w:topLinePunct w:val="0"/>
        <w:bidi w:val="0"/>
        <w:snapToGrid/>
        <w:spacing w:line="400" w:lineRule="exact"/>
        <w:ind w:firstLine="420"/>
        <w:textAlignment w:val="auto"/>
        <w:rPr>
          <w:rFonts w:hAnsi="宋体" w:cs="宋体"/>
          <w:kern w:val="0"/>
          <w:szCs w:val="21"/>
        </w:rPr>
      </w:pPr>
      <w:r>
        <w:rPr>
          <w:rFonts w:hint="eastAsia" w:hAnsi="宋体" w:cs="宋体"/>
          <w:kern w:val="0"/>
          <w:szCs w:val="21"/>
        </w:rPr>
        <w:t>②除上述情况外，评标报价=磋商报价。</w:t>
      </w:r>
    </w:p>
    <w:p>
      <w:pPr>
        <w:pStyle w:val="10"/>
        <w:keepNext w:val="0"/>
        <w:keepLines w:val="0"/>
        <w:pageBreakBefore w:val="0"/>
        <w:widowControl w:val="0"/>
        <w:kinsoku/>
        <w:wordWrap/>
        <w:overflowPunct/>
        <w:topLinePunct w:val="0"/>
        <w:bidi w:val="0"/>
        <w:snapToGrid/>
        <w:spacing w:line="400" w:lineRule="exact"/>
        <w:ind w:firstLine="422"/>
        <w:textAlignment w:val="auto"/>
        <w:rPr>
          <w:rFonts w:hint="eastAsia" w:hAnsi="宋体" w:cs="宋体"/>
          <w:b/>
          <w:kern w:val="0"/>
          <w:szCs w:val="21"/>
        </w:rPr>
      </w:pPr>
      <w:r>
        <w:rPr>
          <w:rFonts w:hint="eastAsia" w:hAnsi="宋体" w:cs="宋体"/>
          <w:b/>
          <w:kern w:val="0"/>
          <w:szCs w:val="21"/>
        </w:rPr>
        <w:t>注：①小型、微型企业提供中型企业制造的货物的，视同为中型企业。</w:t>
      </w:r>
    </w:p>
    <w:p>
      <w:pPr>
        <w:pStyle w:val="10"/>
        <w:keepNext w:val="0"/>
        <w:keepLines w:val="0"/>
        <w:pageBreakBefore w:val="0"/>
        <w:widowControl w:val="0"/>
        <w:kinsoku/>
        <w:wordWrap/>
        <w:overflowPunct/>
        <w:topLinePunct w:val="0"/>
        <w:bidi w:val="0"/>
        <w:snapToGrid/>
        <w:spacing w:line="400" w:lineRule="exact"/>
        <w:ind w:firstLine="840" w:firstLineChars="400"/>
        <w:textAlignment w:val="auto"/>
        <w:rPr>
          <w:rFonts w:hint="eastAsia" w:hAnsi="宋体" w:cs="宋体"/>
          <w:b/>
          <w:kern w:val="0"/>
          <w:szCs w:val="21"/>
        </w:rPr>
      </w:pPr>
      <w:r>
        <w:rPr>
          <w:rFonts w:hint="eastAsia" w:hAnsi="宋体" w:cs="宋体"/>
          <w:b/>
          <w:kern w:val="0"/>
          <w:szCs w:val="21"/>
        </w:rPr>
        <w:t>②评审报价为供应商的最后报价进行政策性扣除后的价格，评审报价只是作为评标时使用。最终成交供应商的成交金额＝最后报价。</w:t>
      </w:r>
    </w:p>
    <w:p>
      <w:pPr>
        <w:pStyle w:val="10"/>
        <w:keepNext w:val="0"/>
        <w:keepLines w:val="0"/>
        <w:pageBreakBefore w:val="0"/>
        <w:widowControl w:val="0"/>
        <w:kinsoku/>
        <w:wordWrap/>
        <w:overflowPunct/>
        <w:topLinePunct w:val="0"/>
        <w:bidi w:val="0"/>
        <w:snapToGrid/>
        <w:spacing w:line="400" w:lineRule="exact"/>
        <w:ind w:firstLine="420"/>
        <w:textAlignment w:val="auto"/>
        <w:rPr>
          <w:rFonts w:hAnsi="宋体" w:cs="宋体"/>
          <w:kern w:val="0"/>
          <w:szCs w:val="21"/>
        </w:rPr>
      </w:pPr>
      <w:r>
        <w:rPr>
          <w:rFonts w:hint="eastAsia" w:hAnsi="宋体" w:cs="宋体"/>
          <w:kern w:val="0"/>
          <w:szCs w:val="21"/>
        </w:rPr>
        <w:t>（2）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kern w:val="0"/>
          <w:szCs w:val="21"/>
        </w:rPr>
      </w:pPr>
      <w:r>
        <w:rPr>
          <w:rFonts w:hint="eastAsia" w:asciiTheme="minorEastAsia" w:hAnsiTheme="minorEastAsia" w:eastAsiaTheme="minorEastAsia" w:cstheme="minorEastAsia"/>
          <w:kern w:val="0"/>
          <w:szCs w:val="21"/>
        </w:rPr>
        <w:t>（3）将通过资格、符合性评审标准的供应商进行二次报价。如供应商维持报价不变，以原报价作为供应商最后报价。以进入综合评分环节的最低的评审价为磋商基准价，磋商基准价报价得分为 30 分。</w:t>
      </w:r>
    </w:p>
    <w:p>
      <w:pPr>
        <w:pStyle w:val="10"/>
        <w:keepNext w:val="0"/>
        <w:keepLines w:val="0"/>
        <w:pageBreakBefore w:val="0"/>
        <w:widowControl w:val="0"/>
        <w:kinsoku/>
        <w:wordWrap/>
        <w:overflowPunct/>
        <w:topLinePunct w:val="0"/>
        <w:bidi w:val="0"/>
        <w:snapToGrid/>
        <w:spacing w:line="400" w:lineRule="exact"/>
        <w:ind w:firstLine="3922" w:firstLineChars="1868"/>
        <w:textAlignment w:val="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 xml:space="preserve">磋商基准价  </w:t>
      </w:r>
    </w:p>
    <w:p>
      <w:pPr>
        <w:pStyle w:val="10"/>
        <w:keepNext w:val="0"/>
        <w:keepLines w:val="0"/>
        <w:pageBreakBefore w:val="0"/>
        <w:widowControl w:val="0"/>
        <w:numPr>
          <w:ilvl w:val="0"/>
          <w:numId w:val="4"/>
        </w:numPr>
        <w:kinsoku/>
        <w:wordWrap/>
        <w:overflowPunct/>
        <w:topLinePunct w:val="0"/>
        <w:bidi w:val="0"/>
        <w:snapToGrid/>
        <w:spacing w:line="400" w:lineRule="exact"/>
        <w:ind w:firstLine="420"/>
        <w:textAlignment w:val="auto"/>
        <w:rPr>
          <w:rFonts w:asciiTheme="minorEastAsia" w:hAnsiTheme="minorEastAsia" w:eastAsiaTheme="minorEastAsia" w:cstheme="minorEastAsia"/>
          <w:bCs/>
          <w:kern w:val="0"/>
          <w:szCs w:val="21"/>
        </w:rPr>
      </w:pPr>
      <w:r>
        <w:rPr>
          <w:rFonts w:asciiTheme="minorEastAsia" w:hAnsiTheme="minorEastAsia" w:eastAsiaTheme="minorEastAsia" w:cstheme="minorEastAsia"/>
          <w:bCs/>
          <w:kern w:val="0"/>
          <w:szCs w:val="21"/>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197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19837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4pt;margin-top:15.5pt;height:0pt;width:173pt;z-index:251658240;mso-width-relative:page;mso-height-relative:page;" filled="f" stroked="t" coordsize="21600,21600" o:gfxdata="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emk11QAAAAkBAAAPAAAAAAAAAAEAIAAAACIAAABkcnMvZG93bnJldi54bWxQSwECFAAUAAAA&#10;CACHTuJApX+ddvEBAADmAwAADgAAAAAAAAABACAAAAAkAQAAZHJzL2Uyb0RvYy54bWxQSwUGAAAA&#10;AAYABgBZAQAAhw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Cs/>
          <w:kern w:val="0"/>
          <w:szCs w:val="21"/>
        </w:rPr>
        <w:t>磋商供应商价格分 =                                    ×30分</w:t>
      </w:r>
    </w:p>
    <w:p>
      <w:pPr>
        <w:keepNext w:val="0"/>
        <w:keepLines w:val="0"/>
        <w:pageBreakBefore w:val="0"/>
        <w:widowControl w:val="0"/>
        <w:kinsoku/>
        <w:wordWrap/>
        <w:overflowPunct/>
        <w:topLinePunct w:val="0"/>
        <w:bidi w:val="0"/>
        <w:snapToGrid/>
        <w:spacing w:line="400" w:lineRule="exact"/>
        <w:ind w:firstLine="420"/>
        <w:jc w:val="left"/>
        <w:textAlignment w:val="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 xml:space="preserve">                           磋商供应商</w:t>
      </w:r>
      <w:r>
        <w:rPr>
          <w:rFonts w:hint="eastAsia" w:asciiTheme="minorEastAsia" w:hAnsiTheme="minorEastAsia" w:eastAsiaTheme="minorEastAsia" w:cstheme="minorEastAsia"/>
          <w:kern w:val="0"/>
          <w:szCs w:val="21"/>
        </w:rPr>
        <w:t>评审报价</w:t>
      </w:r>
      <w:r>
        <w:rPr>
          <w:rFonts w:hint="eastAsia" w:asciiTheme="minorEastAsia" w:hAnsiTheme="minorEastAsia" w:eastAsiaTheme="minorEastAsia" w:cstheme="minorEastAsia"/>
          <w:bCs/>
          <w:kern w:val="0"/>
          <w:szCs w:val="21"/>
        </w:rPr>
        <w:t xml:space="preserve">金额 </w:t>
      </w:r>
    </w:p>
    <w:p>
      <w:pPr>
        <w:keepNext w:val="0"/>
        <w:keepLines w:val="0"/>
        <w:pageBreakBefore w:val="0"/>
        <w:widowControl w:val="0"/>
        <w:kinsoku/>
        <w:wordWrap/>
        <w:overflowPunct/>
        <w:topLinePunct w:val="0"/>
        <w:bidi w:val="0"/>
        <w:snapToGrid/>
        <w:spacing w:line="400" w:lineRule="exact"/>
        <w:ind w:firstLine="420"/>
        <w:jc w:val="left"/>
        <w:textAlignment w:val="auto"/>
      </w:pPr>
      <w:r>
        <w:rPr>
          <w:rFonts w:hint="eastAsia" w:asciiTheme="minorEastAsia" w:hAnsiTheme="minorEastAsia" w:eastAsiaTheme="minorEastAsia" w:cstheme="minorEastAsia"/>
          <w:bCs/>
          <w:kern w:val="0"/>
          <w:szCs w:val="21"/>
        </w:rPr>
        <w:t xml:space="preserve"> </w:t>
      </w:r>
      <w:r>
        <w:rPr>
          <w:rFonts w:hint="eastAsia"/>
          <w:b/>
          <w:bCs/>
          <w:szCs w:val="21"/>
        </w:rPr>
        <w:t>注：磋商小组认为，某供应商最后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磋商处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000000"/>
        </w:rPr>
      </w:pPr>
      <w:r>
        <w:rPr>
          <w:b/>
          <w:color w:val="000000"/>
        </w:rPr>
        <w:t>2</w:t>
      </w:r>
      <w:r>
        <w:rPr>
          <w:rFonts w:hint="eastAsia"/>
          <w:b/>
          <w:color w:val="000000"/>
        </w:rPr>
        <w:t>、技术方案分………………………………………………………………………………</w:t>
      </w:r>
      <w:r>
        <w:rPr>
          <w:rFonts w:hint="eastAsia"/>
          <w:b/>
          <w:color w:val="000000"/>
          <w:lang w:val="en-US" w:eastAsia="zh-CN"/>
        </w:rPr>
        <w:t>满分20</w:t>
      </w:r>
      <w:r>
        <w:rPr>
          <w:rFonts w:hint="eastAsia"/>
          <w:b/>
          <w:color w:val="000000"/>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hAnsi="Courier New"/>
          <w:color w:val="000000"/>
          <w:szCs w:val="22"/>
        </w:rPr>
      </w:pPr>
      <w:r>
        <w:rPr>
          <w:rFonts w:hint="eastAsia" w:ascii="宋体" w:hAnsi="Courier New"/>
          <w:color w:val="000000"/>
          <w:szCs w:val="22"/>
        </w:rPr>
        <w:t>（</w:t>
      </w:r>
      <w:r>
        <w:rPr>
          <w:rFonts w:ascii="宋体" w:hAnsi="Courier New"/>
          <w:color w:val="000000"/>
          <w:szCs w:val="22"/>
        </w:rPr>
        <w:t>1</w:t>
      </w:r>
      <w:r>
        <w:rPr>
          <w:rFonts w:hint="eastAsia" w:ascii="宋体" w:hAnsi="Courier New"/>
          <w:color w:val="000000"/>
          <w:szCs w:val="22"/>
        </w:rPr>
        <w:t>）</w:t>
      </w:r>
      <w:r>
        <w:rPr>
          <w:rFonts w:hint="eastAsia" w:hAnsi="宋体"/>
          <w:bCs/>
          <w:color w:val="000000"/>
        </w:rPr>
        <w:t>供应商</w:t>
      </w:r>
      <w:r>
        <w:rPr>
          <w:rFonts w:hint="eastAsia" w:ascii="宋体" w:hAnsi="Courier New"/>
          <w:color w:val="000000"/>
          <w:szCs w:val="22"/>
        </w:rPr>
        <w:t>提供的终端服务性能参数、功能参数、安全工作系统方案优于采购需求，能够结合采购人的整体方案的拓扑结构，针对终端定制的安全工作系统及延伸技术要求的关键要求，得</w:t>
      </w:r>
      <w:r>
        <w:rPr>
          <w:rFonts w:hint="eastAsia" w:ascii="宋体" w:hAnsi="Courier New"/>
          <w:color w:val="000000"/>
          <w:szCs w:val="22"/>
          <w:lang w:val="en-US" w:eastAsia="zh-CN"/>
        </w:rPr>
        <w:t>6</w:t>
      </w:r>
      <w:r>
        <w:rPr>
          <w:rFonts w:hint="eastAsia" w:ascii="宋体" w:hAnsi="Courier New"/>
          <w:color w:val="000000"/>
          <w:szCs w:val="22"/>
        </w:rPr>
        <w:t>分。内容不完整或描述简单的，得</w:t>
      </w:r>
      <w:r>
        <w:rPr>
          <w:rFonts w:hint="eastAsia" w:ascii="宋体" w:hAnsi="Courier New"/>
          <w:color w:val="000000"/>
          <w:szCs w:val="22"/>
          <w:lang w:val="en-US" w:eastAsia="zh-CN"/>
        </w:rPr>
        <w:t>3</w:t>
      </w:r>
      <w:r>
        <w:rPr>
          <w:rFonts w:hint="eastAsia" w:ascii="宋体" w:hAnsi="Courier New"/>
          <w:color w:val="000000"/>
          <w:szCs w:val="22"/>
        </w:rPr>
        <w:t>分。差的，得</w:t>
      </w:r>
      <w:r>
        <w:rPr>
          <w:rFonts w:ascii="宋体" w:hAnsi="Courier New"/>
          <w:color w:val="000000"/>
          <w:szCs w:val="22"/>
        </w:rPr>
        <w:t>1</w:t>
      </w:r>
      <w:r>
        <w:rPr>
          <w:rFonts w:hint="eastAsia" w:ascii="宋体" w:hAnsi="Courier New"/>
          <w:color w:val="000000"/>
          <w:szCs w:val="22"/>
        </w:rPr>
        <w:t>分</w:t>
      </w:r>
      <w:r>
        <w:rPr>
          <w:rFonts w:hint="eastAsia" w:ascii="宋体" w:hAnsi="Courier New"/>
          <w:color w:val="000000"/>
          <w:szCs w:val="22"/>
          <w:lang w:eastAsia="zh-CN"/>
        </w:rPr>
        <w:t>。</w:t>
      </w:r>
      <w:r>
        <w:rPr>
          <w:rFonts w:hint="eastAsia" w:ascii="宋体" w:hAnsi="Courier New"/>
          <w:color w:val="000000"/>
          <w:szCs w:val="22"/>
        </w:rPr>
        <w:t>满分</w:t>
      </w:r>
      <w:r>
        <w:rPr>
          <w:rFonts w:hint="eastAsia" w:ascii="宋体" w:hAnsi="Courier New"/>
          <w:color w:val="000000"/>
          <w:szCs w:val="22"/>
          <w:lang w:val="en-US" w:eastAsia="zh-CN"/>
        </w:rPr>
        <w:t>6</w:t>
      </w:r>
      <w:r>
        <w:rPr>
          <w:rFonts w:hint="eastAsia" w:ascii="宋体" w:hAnsi="Courier New"/>
          <w:color w:val="000000"/>
          <w:szCs w:val="22"/>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hAnsi="Calibri" w:cs="宋体"/>
          <w:color w:val="000000"/>
          <w:kern w:val="0"/>
          <w:szCs w:val="21"/>
        </w:rPr>
      </w:pPr>
      <w:r>
        <w:rPr>
          <w:rFonts w:hint="eastAsia" w:ascii="宋体" w:hAnsi="Courier New"/>
          <w:color w:val="000000"/>
          <w:szCs w:val="22"/>
        </w:rPr>
        <w:t>（</w:t>
      </w:r>
      <w:r>
        <w:rPr>
          <w:rFonts w:ascii="宋体" w:hAnsi="Courier New"/>
          <w:color w:val="000000"/>
          <w:szCs w:val="22"/>
        </w:rPr>
        <w:t>2</w:t>
      </w:r>
      <w:r>
        <w:rPr>
          <w:rFonts w:hint="eastAsia" w:ascii="宋体" w:hAnsi="Courier New"/>
          <w:color w:val="000000"/>
          <w:szCs w:val="22"/>
        </w:rPr>
        <w:t>）</w:t>
      </w:r>
      <w:r>
        <w:rPr>
          <w:rFonts w:hint="eastAsia" w:hAnsi="宋体"/>
          <w:bCs/>
          <w:color w:val="000000"/>
        </w:rPr>
        <w:t>供应商</w:t>
      </w:r>
      <w:r>
        <w:rPr>
          <w:rFonts w:hint="eastAsia" w:ascii="宋体" w:hAnsi="Courier New"/>
          <w:color w:val="000000"/>
          <w:szCs w:val="22"/>
        </w:rPr>
        <w:t>详细描述终端系统实现原理及方式，详细描述各个的功能实现原理，提供相关证明材料（包括但不限于彩页、官网和功能截图等），得</w:t>
      </w:r>
      <w:r>
        <w:rPr>
          <w:rFonts w:ascii="宋体" w:hAnsi="Courier New"/>
          <w:color w:val="000000"/>
          <w:szCs w:val="22"/>
        </w:rPr>
        <w:t>6</w:t>
      </w:r>
      <w:r>
        <w:rPr>
          <w:rFonts w:hint="eastAsia" w:ascii="宋体" w:hAnsi="Courier New"/>
          <w:color w:val="000000"/>
          <w:szCs w:val="22"/>
        </w:rPr>
        <w:t>分。内容不完整或描述简单的，得</w:t>
      </w:r>
      <w:r>
        <w:rPr>
          <w:rFonts w:ascii="宋体" w:hAnsi="Courier New"/>
          <w:color w:val="000000"/>
          <w:szCs w:val="22"/>
        </w:rPr>
        <w:t>3</w:t>
      </w:r>
      <w:r>
        <w:rPr>
          <w:rFonts w:hint="eastAsia" w:ascii="宋体" w:hAnsi="Courier New"/>
          <w:color w:val="000000"/>
          <w:szCs w:val="22"/>
        </w:rPr>
        <w:t>分。差的，得</w:t>
      </w:r>
      <w:r>
        <w:rPr>
          <w:rFonts w:ascii="宋体" w:hAnsi="Courier New"/>
          <w:color w:val="000000"/>
          <w:szCs w:val="22"/>
        </w:rPr>
        <w:t>1</w:t>
      </w:r>
      <w:r>
        <w:rPr>
          <w:rFonts w:hint="eastAsia" w:ascii="宋体" w:hAnsi="Courier New"/>
          <w:color w:val="000000"/>
          <w:szCs w:val="22"/>
        </w:rPr>
        <w:t>分</w:t>
      </w:r>
      <w:r>
        <w:rPr>
          <w:rFonts w:hint="eastAsia" w:ascii="宋体" w:hAnsi="Courier New"/>
          <w:color w:val="000000"/>
          <w:szCs w:val="22"/>
          <w:lang w:eastAsia="zh-CN"/>
        </w:rPr>
        <w:t>。</w:t>
      </w:r>
      <w:r>
        <w:rPr>
          <w:rFonts w:hint="eastAsia" w:ascii="宋体" w:hAnsi="Courier New"/>
          <w:color w:val="000000"/>
          <w:szCs w:val="22"/>
        </w:rPr>
        <w:t>满</w:t>
      </w:r>
      <w:r>
        <w:rPr>
          <w:rFonts w:hint="eastAsia" w:ascii="宋体" w:hAnsi="Calibri" w:cs="宋体"/>
          <w:color w:val="000000"/>
          <w:kern w:val="0"/>
          <w:szCs w:val="21"/>
        </w:rPr>
        <w:t>分</w:t>
      </w:r>
      <w:r>
        <w:rPr>
          <w:rFonts w:ascii="宋体" w:hAnsi="Calibri" w:cs="宋体"/>
          <w:color w:val="000000"/>
          <w:kern w:val="0"/>
          <w:szCs w:val="21"/>
        </w:rPr>
        <w:t>6</w:t>
      </w:r>
      <w:r>
        <w:rPr>
          <w:rFonts w:hint="eastAsia" w:ascii="宋体" w:hAnsi="Calibri" w:cs="宋体"/>
          <w:color w:val="000000"/>
          <w:kern w:val="0"/>
          <w:szCs w:val="21"/>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hAnsi="Courier New"/>
          <w:color w:val="000000"/>
          <w:szCs w:val="22"/>
        </w:rPr>
      </w:pPr>
      <w:r>
        <w:rPr>
          <w:rFonts w:hint="eastAsia" w:ascii="宋体" w:hAnsi="Courier New"/>
          <w:color w:val="000000"/>
          <w:szCs w:val="22"/>
        </w:rPr>
        <w:t>（</w:t>
      </w:r>
      <w:r>
        <w:rPr>
          <w:rFonts w:ascii="宋体" w:hAnsi="Courier New"/>
          <w:color w:val="000000"/>
          <w:szCs w:val="22"/>
        </w:rPr>
        <w:t>3</w:t>
      </w:r>
      <w:r>
        <w:rPr>
          <w:rFonts w:hint="eastAsia" w:ascii="宋体" w:hAnsi="Courier New"/>
          <w:color w:val="000000"/>
          <w:szCs w:val="22"/>
        </w:rPr>
        <w:t>）</w:t>
      </w:r>
      <w:r>
        <w:rPr>
          <w:rFonts w:hint="eastAsia" w:hAnsi="宋体"/>
          <w:bCs/>
          <w:color w:val="000000"/>
        </w:rPr>
        <w:t>供应商</w:t>
      </w:r>
      <w:r>
        <w:rPr>
          <w:rFonts w:hint="eastAsia" w:ascii="宋体" w:hAnsi="Courier New"/>
          <w:color w:val="000000"/>
          <w:szCs w:val="22"/>
        </w:rPr>
        <w:t>提供双系</w:t>
      </w:r>
      <w:r>
        <w:rPr>
          <w:rFonts w:hint="eastAsia" w:ascii="宋体" w:hAnsi="Courier New"/>
          <w:color w:val="000000"/>
          <w:szCs w:val="22"/>
          <w:highlight w:val="none"/>
        </w:rPr>
        <w:t>统</w:t>
      </w:r>
      <w:r>
        <w:rPr>
          <w:rFonts w:hint="eastAsia" w:ascii="宋体" w:hAnsi="Courier New"/>
          <w:color w:val="000000"/>
          <w:szCs w:val="22"/>
          <w:highlight w:val="none"/>
          <w:lang w:val="en-US" w:eastAsia="zh-CN"/>
        </w:rPr>
        <w:t>法务通</w:t>
      </w:r>
      <w:r>
        <w:rPr>
          <w:rFonts w:hint="eastAsia" w:ascii="宋体" w:hAnsi="Courier New"/>
          <w:color w:val="000000"/>
          <w:szCs w:val="22"/>
          <w:highlight w:val="none"/>
        </w:rPr>
        <w:t>服务要</w:t>
      </w:r>
      <w:r>
        <w:rPr>
          <w:rFonts w:hint="eastAsia" w:ascii="宋体" w:hAnsi="Courier New"/>
          <w:color w:val="000000"/>
          <w:szCs w:val="22"/>
        </w:rPr>
        <w:t>求中，标注“▲”项的重要技术参数功能的符合有效的国家认可检测（验）机构出具的检测（验）报告复印件，并加盖</w:t>
      </w:r>
      <w:r>
        <w:rPr>
          <w:rFonts w:hint="eastAsia" w:hAnsi="宋体"/>
          <w:bCs/>
          <w:color w:val="000000"/>
        </w:rPr>
        <w:t>供应商</w:t>
      </w:r>
      <w:r>
        <w:rPr>
          <w:rFonts w:hint="eastAsia" w:ascii="宋体" w:hAnsi="Courier New"/>
          <w:color w:val="000000"/>
          <w:szCs w:val="22"/>
        </w:rPr>
        <w:t>公章的，每提供一个得</w:t>
      </w:r>
      <w:r>
        <w:rPr>
          <w:rFonts w:ascii="宋体" w:hAnsi="Courier New"/>
          <w:color w:val="000000"/>
          <w:szCs w:val="22"/>
        </w:rPr>
        <w:t>2</w:t>
      </w:r>
      <w:r>
        <w:rPr>
          <w:rFonts w:hint="eastAsia" w:ascii="宋体" w:hAnsi="Courier New"/>
          <w:color w:val="000000"/>
          <w:szCs w:val="22"/>
        </w:rPr>
        <w:t>分。满分</w:t>
      </w:r>
      <w:r>
        <w:rPr>
          <w:rFonts w:ascii="宋体" w:hAnsi="Courier New"/>
          <w:color w:val="000000"/>
          <w:szCs w:val="22"/>
        </w:rPr>
        <w:t>8</w:t>
      </w:r>
      <w:r>
        <w:rPr>
          <w:rFonts w:hint="eastAsia" w:ascii="宋体" w:hAnsi="Courier New"/>
          <w:color w:val="000000"/>
          <w:szCs w:val="22"/>
        </w:rPr>
        <w:t>分（报告须体现符合标注“▲”项的重要技术参数，否则不得分）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000000"/>
        </w:rPr>
      </w:pPr>
      <w:r>
        <w:rPr>
          <w:b/>
          <w:color w:val="000000"/>
        </w:rPr>
        <w:t>3</w:t>
      </w:r>
      <w:r>
        <w:rPr>
          <w:rFonts w:hint="eastAsia"/>
          <w:b/>
          <w:color w:val="000000"/>
        </w:rPr>
        <w:t>、实施方案分…………………………………………………………………………………</w:t>
      </w:r>
      <w:r>
        <w:rPr>
          <w:rFonts w:hint="eastAsia"/>
          <w:b/>
          <w:color w:val="000000"/>
          <w:lang w:val="en-US" w:eastAsia="zh-CN"/>
        </w:rPr>
        <w:t>满分</w:t>
      </w:r>
      <w:r>
        <w:rPr>
          <w:b/>
          <w:color w:val="000000"/>
        </w:rPr>
        <w:t>16</w:t>
      </w:r>
      <w:r>
        <w:rPr>
          <w:rFonts w:hint="eastAsia"/>
          <w:b/>
          <w:color w:val="000000"/>
        </w:rPr>
        <w:t>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rFonts w:hAnsi="宋体"/>
          <w:bCs/>
          <w:color w:val="auto"/>
        </w:rPr>
      </w:pPr>
      <w:r>
        <w:rPr>
          <w:rFonts w:hint="eastAsia" w:hAnsi="宋体"/>
          <w:bCs/>
          <w:color w:val="auto"/>
        </w:rPr>
        <w:t>（</w:t>
      </w:r>
      <w:r>
        <w:rPr>
          <w:rFonts w:hAnsi="宋体"/>
          <w:bCs/>
          <w:color w:val="auto"/>
        </w:rPr>
        <w:t>1</w:t>
      </w:r>
      <w:r>
        <w:rPr>
          <w:rFonts w:hint="eastAsia" w:hAnsi="宋体"/>
          <w:bCs/>
          <w:color w:val="auto"/>
        </w:rPr>
        <w:t>）供应商提供的方案有明确的项目组织实施管理机构，详细的产品供货组织计划，且科学合理，实施性强，符合项目实际情况，得</w:t>
      </w:r>
      <w:r>
        <w:rPr>
          <w:rFonts w:hAnsi="宋体"/>
          <w:bCs/>
          <w:color w:val="auto"/>
        </w:rPr>
        <w:t>4</w:t>
      </w:r>
      <w:r>
        <w:rPr>
          <w:rFonts w:hint="eastAsia" w:hAnsi="宋体"/>
          <w:bCs/>
          <w:color w:val="auto"/>
        </w:rPr>
        <w:t>分；内容不完整或描述简单的，得</w:t>
      </w:r>
      <w:r>
        <w:rPr>
          <w:rFonts w:hAnsi="宋体"/>
          <w:bCs/>
          <w:color w:val="auto"/>
        </w:rPr>
        <w:t>2</w:t>
      </w:r>
      <w:r>
        <w:rPr>
          <w:rFonts w:hint="eastAsia" w:hAnsi="宋体"/>
          <w:bCs/>
          <w:color w:val="auto"/>
        </w:rPr>
        <w:t>分；</w:t>
      </w:r>
      <w:r>
        <w:rPr>
          <w:rFonts w:hint="eastAsia" w:hAnsi="宋体"/>
          <w:bCs/>
          <w:color w:val="auto"/>
          <w:lang w:val="en-US" w:eastAsia="zh-CN"/>
        </w:rPr>
        <w:t>描述差的，得1分，不做描述</w:t>
      </w:r>
      <w:r>
        <w:rPr>
          <w:rFonts w:hint="eastAsia" w:hAnsi="宋体"/>
          <w:bCs/>
          <w:color w:val="auto"/>
        </w:rPr>
        <w:t>的不得分。满分</w:t>
      </w:r>
      <w:r>
        <w:rPr>
          <w:rFonts w:hAnsi="宋体"/>
          <w:bCs/>
          <w:color w:val="auto"/>
        </w:rPr>
        <w:t>4</w:t>
      </w:r>
      <w:r>
        <w:rPr>
          <w:rFonts w:hint="eastAsia" w:hAnsi="宋体"/>
          <w:bCs/>
          <w:color w:val="auto"/>
        </w:rPr>
        <w:t>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rFonts w:hAnsi="宋体"/>
          <w:bCs/>
          <w:color w:val="auto"/>
        </w:rPr>
      </w:pPr>
      <w:r>
        <w:rPr>
          <w:rFonts w:hint="eastAsia" w:hAnsi="宋体"/>
          <w:bCs/>
          <w:color w:val="000000"/>
          <w:lang w:val="en-US" w:eastAsia="zh-CN"/>
        </w:rPr>
        <w:t>（2）供应商在本项目所在地设有服务机构（须提供证明材料，并加盖公章），</w:t>
      </w:r>
      <w:r>
        <w:rPr>
          <w:rFonts w:hint="eastAsia" w:hAnsi="宋体"/>
          <w:bCs/>
          <w:color w:val="auto"/>
        </w:rPr>
        <w:t>有详细的实施进度计划，详细的人员安排计划，且科学合理，实施性强，符合项目实际情况</w:t>
      </w:r>
      <w:r>
        <w:rPr>
          <w:rFonts w:hint="eastAsia" w:hAnsi="宋体"/>
          <w:bCs/>
          <w:color w:val="auto"/>
          <w:lang w:eastAsia="zh-CN"/>
        </w:rPr>
        <w:t>，</w:t>
      </w:r>
      <w:r>
        <w:rPr>
          <w:rFonts w:hint="eastAsia" w:hAnsi="宋体"/>
          <w:bCs/>
          <w:color w:val="auto"/>
          <w:lang w:val="en-US" w:eastAsia="zh-CN"/>
        </w:rPr>
        <w:t>得12分</w:t>
      </w:r>
      <w:r>
        <w:rPr>
          <w:rFonts w:hint="eastAsia" w:hAnsi="宋体"/>
          <w:bCs/>
          <w:color w:val="auto"/>
        </w:rPr>
        <w:t>；内容不完整或描述简单的</w:t>
      </w:r>
      <w:r>
        <w:rPr>
          <w:rFonts w:hint="eastAsia" w:hAnsi="宋体"/>
          <w:bCs/>
          <w:color w:val="auto"/>
          <w:lang w:eastAsia="zh-CN"/>
        </w:rPr>
        <w:t>，</w:t>
      </w:r>
      <w:r>
        <w:rPr>
          <w:rFonts w:hint="eastAsia" w:hAnsi="宋体"/>
          <w:bCs/>
          <w:color w:val="auto"/>
          <w:lang w:val="en-US" w:eastAsia="zh-CN"/>
        </w:rPr>
        <w:t>得8分</w:t>
      </w:r>
      <w:r>
        <w:rPr>
          <w:rFonts w:hint="eastAsia" w:hAnsi="宋体"/>
          <w:bCs/>
          <w:color w:val="auto"/>
        </w:rPr>
        <w:t>；</w:t>
      </w:r>
      <w:r>
        <w:rPr>
          <w:rFonts w:hint="eastAsia" w:hAnsi="宋体"/>
          <w:bCs/>
          <w:color w:val="auto"/>
          <w:lang w:val="en-US" w:eastAsia="zh-CN"/>
        </w:rPr>
        <w:t>描述</w:t>
      </w:r>
      <w:r>
        <w:rPr>
          <w:rFonts w:hint="eastAsia" w:hAnsi="宋体"/>
          <w:bCs/>
          <w:color w:val="auto"/>
        </w:rPr>
        <w:t>差的</w:t>
      </w:r>
      <w:r>
        <w:rPr>
          <w:rFonts w:hint="eastAsia" w:hAnsi="宋体"/>
          <w:bCs/>
          <w:color w:val="auto"/>
          <w:lang w:eastAsia="zh-CN"/>
        </w:rPr>
        <w:t>，</w:t>
      </w:r>
      <w:r>
        <w:rPr>
          <w:rFonts w:hint="eastAsia" w:hAnsi="宋体"/>
          <w:bCs/>
          <w:color w:val="auto"/>
          <w:lang w:val="en-US" w:eastAsia="zh-CN"/>
        </w:rPr>
        <w:t>得4分</w:t>
      </w:r>
      <w:r>
        <w:rPr>
          <w:rFonts w:hint="eastAsia" w:hAnsi="宋体"/>
          <w:bCs/>
          <w:color w:val="auto"/>
        </w:rPr>
        <w:t>。</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auto"/>
        </w:rPr>
      </w:pPr>
      <w:r>
        <w:rPr>
          <w:rFonts w:hint="eastAsia"/>
          <w:b/>
          <w:color w:val="auto"/>
        </w:rPr>
        <w:t>注：必须提供供应商为服务机构人员缴纳的投标截止时间前</w:t>
      </w:r>
      <w:r>
        <w:rPr>
          <w:rFonts w:hint="eastAsia"/>
          <w:b/>
          <w:color w:val="auto"/>
          <w:lang w:val="en-US" w:eastAsia="zh-CN"/>
        </w:rPr>
        <w:t>近</w:t>
      </w:r>
      <w:r>
        <w:rPr>
          <w:rFonts w:hint="eastAsia"/>
          <w:b/>
          <w:color w:val="auto"/>
        </w:rPr>
        <w:t>连续三个月的</w:t>
      </w:r>
      <w:r>
        <w:rPr>
          <w:rFonts w:hint="eastAsia"/>
          <w:b/>
          <w:color w:val="auto"/>
          <w:lang w:eastAsia="zh-CN"/>
        </w:rPr>
        <w:t>（</w:t>
      </w:r>
      <w:r>
        <w:rPr>
          <w:rFonts w:hint="eastAsia"/>
          <w:b/>
          <w:color w:val="auto"/>
          <w:lang w:val="en-US" w:eastAsia="zh-CN"/>
        </w:rPr>
        <w:t>9、10、11或10、11、12）</w:t>
      </w:r>
      <w:r>
        <w:rPr>
          <w:rFonts w:hint="eastAsia"/>
          <w:b/>
          <w:color w:val="auto"/>
        </w:rPr>
        <w:t>社保证明。</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auto"/>
        </w:rPr>
      </w:pPr>
      <w:r>
        <w:rPr>
          <w:b/>
          <w:color w:val="auto"/>
        </w:rPr>
        <w:t>4</w:t>
      </w:r>
      <w:r>
        <w:rPr>
          <w:rFonts w:hint="eastAsia"/>
          <w:b/>
          <w:color w:val="auto"/>
        </w:rPr>
        <w:t>、售后服务及应急保障方案分…………………………………………………………………</w:t>
      </w:r>
      <w:r>
        <w:rPr>
          <w:rFonts w:hint="eastAsia"/>
          <w:b/>
          <w:color w:val="auto"/>
          <w:lang w:val="en-US" w:eastAsia="zh-CN"/>
        </w:rPr>
        <w:t>满分</w:t>
      </w:r>
      <w:r>
        <w:rPr>
          <w:b/>
          <w:color w:val="auto"/>
        </w:rPr>
        <w:t>1</w:t>
      </w:r>
      <w:r>
        <w:rPr>
          <w:rFonts w:hint="eastAsia"/>
          <w:b/>
          <w:color w:val="auto"/>
          <w:lang w:val="en-US" w:eastAsia="zh-CN"/>
        </w:rPr>
        <w:t>6</w:t>
      </w:r>
      <w:r>
        <w:rPr>
          <w:rFonts w:hint="eastAsia"/>
          <w:b/>
          <w:color w:val="auto"/>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hAnsi="Courier New"/>
          <w:color w:val="auto"/>
          <w:szCs w:val="22"/>
        </w:rPr>
      </w:pPr>
      <w:r>
        <w:rPr>
          <w:rFonts w:hint="eastAsia" w:ascii="宋体" w:hAnsi="Courier New"/>
          <w:color w:val="auto"/>
          <w:szCs w:val="22"/>
        </w:rPr>
        <w:t>（</w:t>
      </w:r>
      <w:r>
        <w:rPr>
          <w:rFonts w:ascii="宋体" w:hAnsi="Courier New"/>
          <w:color w:val="auto"/>
          <w:szCs w:val="22"/>
        </w:rPr>
        <w:t>1</w:t>
      </w:r>
      <w:r>
        <w:rPr>
          <w:rFonts w:hint="eastAsia" w:ascii="宋体" w:hAnsi="Courier New"/>
          <w:color w:val="auto"/>
          <w:szCs w:val="22"/>
        </w:rPr>
        <w:t>）</w:t>
      </w:r>
      <w:r>
        <w:rPr>
          <w:rFonts w:hint="eastAsia" w:hAnsi="宋体"/>
          <w:bCs/>
          <w:color w:val="auto"/>
        </w:rPr>
        <w:t>供应商</w:t>
      </w:r>
      <w:r>
        <w:rPr>
          <w:rFonts w:hint="eastAsia" w:ascii="宋体" w:hAnsi="Courier New"/>
          <w:color w:val="auto"/>
          <w:szCs w:val="22"/>
        </w:rPr>
        <w:t>提供的方案描述包括售后服务支持，在桂林全市区县范围内设有多个售后服务机构，具备</w:t>
      </w:r>
      <w:r>
        <w:rPr>
          <w:rFonts w:hint="eastAsia" w:ascii="宋体" w:hAnsi="Courier New"/>
          <w:color w:val="auto"/>
          <w:szCs w:val="22"/>
          <w:lang w:val="en-US" w:eastAsia="zh-CN"/>
        </w:rPr>
        <w:t>法务</w:t>
      </w:r>
      <w:r>
        <w:rPr>
          <w:rFonts w:hint="eastAsia" w:ascii="宋体" w:hAnsi="Courier New"/>
          <w:color w:val="auto"/>
          <w:szCs w:val="22"/>
        </w:rPr>
        <w:t>网业务网络维护经验或同类业务网络维护经验，服务流程、保修期限、响应时间等优于采购需求，提供了用户回访、保密承诺、故障解决等内容，表述清晰详细，方案可操作性、完整性强，得</w:t>
      </w:r>
      <w:r>
        <w:rPr>
          <w:rFonts w:ascii="宋体" w:hAnsi="Courier New"/>
          <w:color w:val="auto"/>
          <w:szCs w:val="22"/>
        </w:rPr>
        <w:t>4</w:t>
      </w:r>
      <w:r>
        <w:rPr>
          <w:rFonts w:hint="eastAsia" w:ascii="宋体" w:hAnsi="Courier New"/>
          <w:color w:val="auto"/>
          <w:szCs w:val="22"/>
        </w:rPr>
        <w:t>分；内容不完整或描述简单的，得</w:t>
      </w:r>
      <w:r>
        <w:rPr>
          <w:rFonts w:ascii="宋体" w:hAnsi="Courier New"/>
          <w:color w:val="auto"/>
          <w:szCs w:val="22"/>
        </w:rPr>
        <w:t>2</w:t>
      </w:r>
      <w:r>
        <w:rPr>
          <w:rFonts w:hint="eastAsia" w:ascii="宋体" w:hAnsi="Courier New"/>
          <w:color w:val="auto"/>
          <w:szCs w:val="22"/>
        </w:rPr>
        <w:t>分；差的，不得分。满分</w:t>
      </w:r>
      <w:r>
        <w:rPr>
          <w:rFonts w:ascii="宋体" w:hAnsi="Courier New"/>
          <w:color w:val="auto"/>
          <w:szCs w:val="22"/>
        </w:rPr>
        <w:t>4</w:t>
      </w:r>
      <w:r>
        <w:rPr>
          <w:rFonts w:hint="eastAsia" w:ascii="宋体" w:hAnsi="Courier New"/>
          <w:color w:val="auto"/>
          <w:szCs w:val="22"/>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hAnsi="Courier New"/>
          <w:color w:val="000000"/>
          <w:szCs w:val="22"/>
        </w:rPr>
      </w:pPr>
      <w:r>
        <w:rPr>
          <w:rFonts w:hint="eastAsia" w:ascii="宋体" w:hAnsi="Courier New"/>
          <w:color w:val="auto"/>
          <w:szCs w:val="22"/>
        </w:rPr>
        <w:t>（</w:t>
      </w:r>
      <w:r>
        <w:rPr>
          <w:rFonts w:ascii="宋体" w:hAnsi="Courier New"/>
          <w:color w:val="auto"/>
          <w:szCs w:val="22"/>
        </w:rPr>
        <w:t>2</w:t>
      </w:r>
      <w:r>
        <w:rPr>
          <w:rFonts w:hint="eastAsia" w:ascii="宋体" w:hAnsi="Courier New"/>
          <w:color w:val="auto"/>
          <w:szCs w:val="22"/>
        </w:rPr>
        <w:t>）供应商培训计划或方案能够结合当前先进技术，培训内容详实，并能够针对所采购</w:t>
      </w:r>
      <w:r>
        <w:rPr>
          <w:rFonts w:hint="eastAsia" w:ascii="宋体" w:hAnsi="Courier New"/>
          <w:color w:val="auto"/>
          <w:szCs w:val="22"/>
          <w:lang w:val="en-US" w:eastAsia="zh-CN"/>
        </w:rPr>
        <w:t>法务</w:t>
      </w:r>
      <w:r>
        <w:rPr>
          <w:rFonts w:hint="eastAsia" w:ascii="宋体" w:hAnsi="Courier New"/>
          <w:color w:val="auto"/>
          <w:szCs w:val="22"/>
        </w:rPr>
        <w:t>终端提供</w:t>
      </w:r>
      <w:r>
        <w:rPr>
          <w:rFonts w:ascii="宋体" w:hAnsi="Courier New"/>
          <w:color w:val="auto"/>
          <w:szCs w:val="22"/>
        </w:rPr>
        <w:t>5G</w:t>
      </w:r>
      <w:r>
        <w:rPr>
          <w:rFonts w:hint="eastAsia" w:ascii="宋体" w:hAnsi="Courier New"/>
          <w:color w:val="auto"/>
          <w:szCs w:val="22"/>
        </w:rPr>
        <w:t>信号服务，桂林市内</w:t>
      </w:r>
      <w:r>
        <w:rPr>
          <w:rFonts w:ascii="宋体" w:hAnsi="Courier New"/>
          <w:color w:val="auto"/>
          <w:szCs w:val="22"/>
        </w:rPr>
        <w:t>5G</w:t>
      </w:r>
      <w:r>
        <w:rPr>
          <w:rFonts w:hint="eastAsia" w:ascii="宋体" w:hAnsi="Courier New"/>
          <w:color w:val="auto"/>
          <w:szCs w:val="22"/>
        </w:rPr>
        <w:t>网络覆盖站点</w:t>
      </w:r>
      <w:r>
        <w:rPr>
          <w:rFonts w:hint="eastAsia" w:ascii="宋体" w:hAnsi="宋体" w:cs="宋体"/>
          <w:bCs/>
          <w:color w:val="auto"/>
          <w:szCs w:val="21"/>
        </w:rPr>
        <w:t>≥</w:t>
      </w:r>
      <w:r>
        <w:rPr>
          <w:rFonts w:ascii="宋体" w:hAnsi="Courier New"/>
          <w:color w:val="auto"/>
          <w:szCs w:val="22"/>
        </w:rPr>
        <w:t>1000</w:t>
      </w:r>
      <w:r>
        <w:rPr>
          <w:rFonts w:hint="eastAsia" w:ascii="宋体" w:hAnsi="Courier New"/>
          <w:color w:val="auto"/>
          <w:szCs w:val="22"/>
        </w:rPr>
        <w:t>个（提供清单，含站点名字、经纬度等），得</w:t>
      </w:r>
      <w:r>
        <w:rPr>
          <w:rFonts w:hint="eastAsia" w:ascii="宋体" w:hAnsi="Courier New"/>
          <w:color w:val="auto"/>
          <w:szCs w:val="22"/>
          <w:lang w:val="en-US" w:eastAsia="zh-CN"/>
        </w:rPr>
        <w:t>6</w:t>
      </w:r>
      <w:r>
        <w:rPr>
          <w:rFonts w:hint="eastAsia" w:ascii="宋体" w:hAnsi="Courier New"/>
          <w:color w:val="auto"/>
          <w:szCs w:val="22"/>
        </w:rPr>
        <w:t>分；内容不完整或描述简单的，网络连续覆盖热点区域＜</w:t>
      </w:r>
      <w:r>
        <w:rPr>
          <w:rFonts w:ascii="宋体" w:hAnsi="Courier New"/>
          <w:color w:val="auto"/>
          <w:szCs w:val="22"/>
        </w:rPr>
        <w:t>1000</w:t>
      </w:r>
      <w:r>
        <w:rPr>
          <w:rFonts w:hint="eastAsia" w:ascii="宋体" w:hAnsi="Courier New"/>
          <w:color w:val="auto"/>
          <w:szCs w:val="22"/>
        </w:rPr>
        <w:t>个≥</w:t>
      </w:r>
      <w:r>
        <w:rPr>
          <w:rFonts w:ascii="宋体" w:hAnsi="Courier New"/>
          <w:color w:val="000000"/>
          <w:szCs w:val="22"/>
        </w:rPr>
        <w:t>800</w:t>
      </w:r>
      <w:r>
        <w:rPr>
          <w:rFonts w:hint="eastAsia" w:ascii="宋体" w:hAnsi="Courier New"/>
          <w:color w:val="000000"/>
          <w:szCs w:val="22"/>
        </w:rPr>
        <w:t>个的，得</w:t>
      </w:r>
      <w:r>
        <w:rPr>
          <w:rFonts w:hint="eastAsia" w:ascii="宋体" w:hAnsi="Courier New"/>
          <w:color w:val="000000"/>
          <w:szCs w:val="22"/>
          <w:lang w:val="en-US" w:eastAsia="zh-CN"/>
        </w:rPr>
        <w:t>3</w:t>
      </w:r>
      <w:r>
        <w:rPr>
          <w:rFonts w:hint="eastAsia" w:ascii="宋体" w:hAnsi="Courier New"/>
          <w:color w:val="000000"/>
          <w:szCs w:val="22"/>
        </w:rPr>
        <w:t>分；＜</w:t>
      </w:r>
      <w:r>
        <w:rPr>
          <w:rFonts w:ascii="宋体" w:hAnsi="Courier New"/>
          <w:color w:val="000000"/>
          <w:szCs w:val="22"/>
        </w:rPr>
        <w:t>800</w:t>
      </w:r>
      <w:r>
        <w:rPr>
          <w:rFonts w:hint="eastAsia" w:ascii="宋体" w:hAnsi="Courier New"/>
          <w:color w:val="000000"/>
          <w:szCs w:val="22"/>
        </w:rPr>
        <w:t>个的得</w:t>
      </w:r>
      <w:r>
        <w:rPr>
          <w:rFonts w:ascii="宋体" w:hAnsi="Courier New"/>
          <w:color w:val="000000"/>
          <w:szCs w:val="22"/>
        </w:rPr>
        <w:t>1</w:t>
      </w:r>
      <w:r>
        <w:rPr>
          <w:rFonts w:hint="eastAsia" w:ascii="宋体" w:hAnsi="Courier New"/>
          <w:color w:val="000000"/>
          <w:szCs w:val="22"/>
        </w:rPr>
        <w:t>分。满分</w:t>
      </w:r>
      <w:r>
        <w:rPr>
          <w:rFonts w:hint="eastAsia" w:ascii="宋体" w:hAnsi="Courier New"/>
          <w:color w:val="000000"/>
          <w:szCs w:val="22"/>
          <w:lang w:val="en-US" w:eastAsia="zh-CN"/>
        </w:rPr>
        <w:t>6</w:t>
      </w:r>
      <w:r>
        <w:rPr>
          <w:rFonts w:hint="eastAsia" w:ascii="宋体" w:hAnsi="Courier New"/>
          <w:color w:val="000000"/>
          <w:szCs w:val="22"/>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color w:val="000000"/>
          <w:szCs w:val="22"/>
        </w:rPr>
      </w:pPr>
      <w:r>
        <w:rPr>
          <w:rFonts w:hint="eastAsia" w:ascii="宋体" w:hAnsi="Courier New"/>
          <w:color w:val="000000"/>
          <w:szCs w:val="22"/>
        </w:rPr>
        <w:t>（</w:t>
      </w:r>
      <w:r>
        <w:rPr>
          <w:rFonts w:ascii="宋体" w:hAnsi="Courier New"/>
          <w:color w:val="000000"/>
          <w:szCs w:val="22"/>
        </w:rPr>
        <w:t>3</w:t>
      </w:r>
      <w:r>
        <w:rPr>
          <w:rFonts w:hint="eastAsia" w:ascii="宋体" w:hAnsi="Courier New"/>
          <w:color w:val="000000"/>
          <w:szCs w:val="22"/>
        </w:rPr>
        <w:t>）供应商在重大突发事件、重大节日提供应急车辆保障能派出</w:t>
      </w:r>
      <w:r>
        <w:rPr>
          <w:rFonts w:hint="eastAsia" w:ascii="宋体" w:hAnsi="宋体" w:cs="宋体"/>
          <w:bCs/>
          <w:color w:val="000000"/>
          <w:szCs w:val="21"/>
        </w:rPr>
        <w:t>≥</w:t>
      </w:r>
      <w:r>
        <w:rPr>
          <w:rFonts w:ascii="宋体" w:hAnsi="Courier New"/>
          <w:color w:val="000000"/>
          <w:szCs w:val="22"/>
        </w:rPr>
        <w:t xml:space="preserve"> 14 </w:t>
      </w:r>
      <w:r>
        <w:rPr>
          <w:rFonts w:hint="eastAsia" w:ascii="宋体" w:hAnsi="Courier New"/>
          <w:color w:val="000000"/>
          <w:szCs w:val="22"/>
        </w:rPr>
        <w:t>辆的非载货专项作</w:t>
      </w:r>
      <w:r>
        <w:rPr>
          <w:rFonts w:hint="eastAsia"/>
          <w:color w:val="000000"/>
          <w:szCs w:val="22"/>
        </w:rPr>
        <w:t>业车（要求是中型或中型以上非载货专项作业车）的得</w:t>
      </w:r>
      <w:r>
        <w:rPr>
          <w:color w:val="000000"/>
          <w:szCs w:val="22"/>
        </w:rPr>
        <w:t xml:space="preserve">6 </w:t>
      </w:r>
      <w:r>
        <w:rPr>
          <w:rFonts w:hint="eastAsia"/>
          <w:color w:val="000000"/>
          <w:szCs w:val="22"/>
        </w:rPr>
        <w:t>分；＜</w:t>
      </w:r>
      <w:r>
        <w:rPr>
          <w:color w:val="000000"/>
          <w:szCs w:val="22"/>
        </w:rPr>
        <w:t xml:space="preserve">14 </w:t>
      </w:r>
      <w:r>
        <w:rPr>
          <w:rFonts w:hint="eastAsia"/>
          <w:color w:val="000000"/>
          <w:szCs w:val="22"/>
        </w:rPr>
        <w:t>辆非载货专项作业车辆的得</w:t>
      </w:r>
      <w:r>
        <w:rPr>
          <w:color w:val="000000"/>
          <w:szCs w:val="22"/>
        </w:rPr>
        <w:t xml:space="preserve"> 3</w:t>
      </w:r>
      <w:r>
        <w:rPr>
          <w:rFonts w:hint="eastAsia"/>
          <w:color w:val="000000"/>
          <w:szCs w:val="22"/>
        </w:rPr>
        <w:t>分；无非载货专项作业车辆的不得分；（以供应商在服务方案中的书面承诺为准）</w:t>
      </w:r>
      <w:r>
        <w:rPr>
          <w:color w:val="000000"/>
          <w:szCs w:val="22"/>
        </w:rPr>
        <w:t xml:space="preserve">  </w:t>
      </w:r>
      <w:r>
        <w:rPr>
          <w:rFonts w:hint="eastAsia"/>
          <w:color w:val="000000"/>
          <w:szCs w:val="22"/>
        </w:rPr>
        <w:t>满分</w:t>
      </w:r>
      <w:r>
        <w:rPr>
          <w:color w:val="000000"/>
          <w:szCs w:val="22"/>
        </w:rPr>
        <w:t>6</w:t>
      </w:r>
      <w:r>
        <w:rPr>
          <w:rFonts w:hint="eastAsia"/>
          <w:color w:val="000000"/>
          <w:szCs w:val="22"/>
        </w:rPr>
        <w:t>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000000"/>
        </w:rPr>
      </w:pPr>
      <w:r>
        <w:rPr>
          <w:b/>
          <w:color w:val="000000"/>
        </w:rPr>
        <w:t>5</w:t>
      </w:r>
      <w:r>
        <w:rPr>
          <w:rFonts w:hint="eastAsia"/>
          <w:b/>
          <w:color w:val="000000"/>
        </w:rPr>
        <w:t>、技术信誉分…………………………………………………………………………………………</w:t>
      </w:r>
      <w:r>
        <w:rPr>
          <w:b/>
          <w:color w:val="000000"/>
        </w:rPr>
        <w:t>10</w:t>
      </w:r>
      <w:r>
        <w:rPr>
          <w:rFonts w:hint="eastAsia"/>
          <w:b/>
          <w:color w:val="000000"/>
        </w:rPr>
        <w:t>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rFonts w:hAnsi="宋体"/>
          <w:color w:val="000000"/>
          <w:szCs w:val="21"/>
        </w:rPr>
      </w:pPr>
      <w:r>
        <w:rPr>
          <w:rFonts w:hint="eastAsia" w:hAnsi="宋体"/>
          <w:color w:val="000000"/>
          <w:szCs w:val="21"/>
        </w:rPr>
        <w:t>（</w:t>
      </w:r>
      <w:r>
        <w:rPr>
          <w:rFonts w:hAnsi="宋体"/>
          <w:color w:val="000000"/>
          <w:szCs w:val="21"/>
        </w:rPr>
        <w:t>1</w:t>
      </w:r>
      <w:r>
        <w:rPr>
          <w:rFonts w:hint="eastAsia" w:hAnsi="宋体"/>
          <w:color w:val="000000"/>
          <w:szCs w:val="21"/>
        </w:rPr>
        <w:t>）提供了</w:t>
      </w:r>
      <w:r>
        <w:rPr>
          <w:rFonts w:hint="eastAsia" w:hAnsi="宋体"/>
          <w:bCs/>
          <w:color w:val="000000"/>
        </w:rPr>
        <w:t>所报终端</w:t>
      </w:r>
      <w:r>
        <w:rPr>
          <w:rFonts w:hint="eastAsia" w:hAnsi="宋体"/>
          <w:color w:val="000000"/>
          <w:szCs w:val="21"/>
        </w:rPr>
        <w:t>生产厂家或</w:t>
      </w:r>
      <w:r>
        <w:rPr>
          <w:rFonts w:hint="eastAsia" w:hAnsi="宋体"/>
          <w:bCs/>
          <w:color w:val="000000"/>
        </w:rPr>
        <w:t>所报终端供货商</w:t>
      </w:r>
      <w:r>
        <w:rPr>
          <w:rFonts w:hint="eastAsia" w:hAnsi="宋体"/>
          <w:color w:val="000000"/>
          <w:szCs w:val="21"/>
        </w:rPr>
        <w:t>针对本项目双系统的有效授权书（含供货证明，售后服务承诺书），得3分。</w:t>
      </w:r>
      <w:r>
        <w:rPr>
          <w:rFonts w:hAnsi="宋体"/>
          <w:color w:val="000000"/>
          <w:szCs w:val="21"/>
        </w:rPr>
        <w:t xml:space="preserve"> </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w:t>
      </w:r>
      <w:r>
        <w:rPr>
          <w:rFonts w:hint="eastAsia" w:hAnsi="宋体" w:cs="宋体"/>
          <w:color w:val="000000"/>
          <w:szCs w:val="21"/>
        </w:rPr>
        <w:t>供应商或者所报终端的供货商</w:t>
      </w:r>
      <w:r>
        <w:rPr>
          <w:rFonts w:hint="eastAsia" w:hAnsi="宋体"/>
          <w:color w:val="000000"/>
          <w:szCs w:val="21"/>
        </w:rPr>
        <w:t>的服务人员获得双系统生产厂家渠道技术服务认证资质的每有</w:t>
      </w:r>
      <w:r>
        <w:rPr>
          <w:rFonts w:hAnsi="宋体"/>
          <w:color w:val="000000"/>
          <w:szCs w:val="21"/>
        </w:rPr>
        <w:t>1</w:t>
      </w:r>
      <w:r>
        <w:rPr>
          <w:rFonts w:hint="eastAsia" w:hAnsi="宋体"/>
          <w:color w:val="000000"/>
          <w:szCs w:val="21"/>
        </w:rPr>
        <w:t>人得1分，满分4分（提供相关证明材料）。</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ascii="宋体" w:cs="宋体"/>
          <w:color w:val="000000"/>
          <w:kern w:val="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hint="eastAsia" w:hAnsi="宋体"/>
          <w:bCs/>
          <w:color w:val="000000"/>
        </w:rPr>
        <w:t>供应商</w:t>
      </w:r>
      <w:r>
        <w:rPr>
          <w:rFonts w:hint="eastAsia" w:ascii="宋体" w:hAnsi="Courier New"/>
          <w:color w:val="000000"/>
          <w:szCs w:val="22"/>
        </w:rPr>
        <w:t>或其上级公司</w:t>
      </w:r>
      <w:r>
        <w:rPr>
          <w:rFonts w:hint="eastAsia" w:ascii="宋体" w:hAnsi="宋体" w:cs="宋体"/>
          <w:color w:val="000000"/>
          <w:kern w:val="0"/>
          <w:szCs w:val="21"/>
        </w:rPr>
        <w:t>自</w:t>
      </w:r>
      <w:r>
        <w:rPr>
          <w:rFonts w:ascii="宋体" w:hAnsi="宋体" w:cs="TimesNewRomanPSMT"/>
          <w:color w:val="000000"/>
          <w:kern w:val="0"/>
          <w:szCs w:val="21"/>
        </w:rPr>
        <w:t>2016</w:t>
      </w:r>
      <w:r>
        <w:rPr>
          <w:rFonts w:hint="eastAsia" w:ascii="宋体" w:hAnsi="宋体" w:cs="宋体"/>
          <w:color w:val="000000"/>
          <w:kern w:val="0"/>
          <w:szCs w:val="21"/>
        </w:rPr>
        <w:t>年以来获得国家科学进步奖（以中华人民共和国科学技术部官网公布为准），特等奖得</w:t>
      </w:r>
      <w:r>
        <w:rPr>
          <w:rFonts w:hint="eastAsia" w:ascii="宋体" w:hAnsi="宋体" w:cs="TimesNewRomanPSMT"/>
          <w:color w:val="000000"/>
          <w:kern w:val="0"/>
          <w:szCs w:val="21"/>
        </w:rPr>
        <w:t>3</w:t>
      </w:r>
      <w:r>
        <w:rPr>
          <w:rFonts w:hint="eastAsia" w:ascii="宋体" w:hAnsi="宋体" w:cs="宋体"/>
          <w:color w:val="000000"/>
          <w:kern w:val="0"/>
          <w:szCs w:val="21"/>
        </w:rPr>
        <w:t>分，一等奖得</w:t>
      </w:r>
      <w:r>
        <w:rPr>
          <w:rFonts w:hint="eastAsia" w:ascii="宋体" w:hAnsi="宋体" w:cs="TimesNewRomanPSMT"/>
          <w:color w:val="000000"/>
          <w:kern w:val="0"/>
          <w:szCs w:val="21"/>
        </w:rPr>
        <w:t>2</w:t>
      </w:r>
      <w:r>
        <w:rPr>
          <w:rFonts w:hint="eastAsia" w:ascii="宋体" w:hAnsi="宋体" w:cs="宋体"/>
          <w:color w:val="000000"/>
          <w:kern w:val="0"/>
          <w:szCs w:val="21"/>
        </w:rPr>
        <w:t>分，</w:t>
      </w:r>
      <w:r>
        <w:rPr>
          <w:rFonts w:hint="eastAsia" w:ascii="宋体" w:hAnsi="宋体" w:cs="宋体"/>
          <w:color w:val="000000"/>
          <w:kern w:val="0"/>
          <w:szCs w:val="21"/>
          <w:lang w:val="en-US" w:eastAsia="zh-CN"/>
        </w:rPr>
        <w:t>二等奖1分，</w:t>
      </w:r>
      <w:r>
        <w:rPr>
          <w:rFonts w:hint="eastAsia" w:ascii="宋体" w:hAnsi="宋体" w:cs="宋体"/>
          <w:color w:val="000000"/>
          <w:kern w:val="0"/>
          <w:szCs w:val="21"/>
        </w:rPr>
        <w:t>其余不得分。（满分</w:t>
      </w:r>
      <w:r>
        <w:rPr>
          <w:rFonts w:hint="eastAsia" w:ascii="宋体" w:hAnsi="宋体" w:cs="TimesNewRomanPSMT"/>
          <w:color w:val="000000"/>
          <w:kern w:val="0"/>
          <w:szCs w:val="21"/>
        </w:rPr>
        <w:t>3</w:t>
      </w:r>
      <w:r>
        <w:rPr>
          <w:rFonts w:hint="eastAsia" w:ascii="宋体" w:hAnsi="宋体" w:cs="宋体"/>
          <w:color w:val="000000"/>
          <w:kern w:val="0"/>
          <w:szCs w:val="21"/>
        </w:rPr>
        <w:t>分）。</w:t>
      </w:r>
    </w:p>
    <w:p>
      <w:pPr>
        <w:pStyle w:val="10"/>
        <w:keepNext w:val="0"/>
        <w:keepLines w:val="0"/>
        <w:pageBreakBefore w:val="0"/>
        <w:widowControl w:val="0"/>
        <w:tabs>
          <w:tab w:val="left" w:pos="4214"/>
        </w:tabs>
        <w:kinsoku/>
        <w:wordWrap/>
        <w:overflowPunct/>
        <w:topLinePunct w:val="0"/>
        <w:bidi w:val="0"/>
        <w:snapToGrid/>
        <w:spacing w:line="400" w:lineRule="exact"/>
        <w:ind w:firstLine="420" w:firstLineChars="200"/>
        <w:jc w:val="both"/>
        <w:textAlignment w:val="auto"/>
        <w:rPr>
          <w:b/>
          <w:color w:val="000000"/>
        </w:rPr>
      </w:pPr>
      <w:r>
        <w:rPr>
          <w:b/>
          <w:color w:val="000000"/>
        </w:rPr>
        <w:t>6</w:t>
      </w:r>
      <w:r>
        <w:rPr>
          <w:rFonts w:hint="eastAsia"/>
          <w:b/>
          <w:color w:val="000000"/>
        </w:rPr>
        <w:t>、业绩分………………………………………………………………………………………………</w:t>
      </w:r>
      <w:r>
        <w:rPr>
          <w:b/>
          <w:color w:val="000000"/>
        </w:rPr>
        <w:t>8</w:t>
      </w:r>
      <w:r>
        <w:rPr>
          <w:rFonts w:hint="eastAsia"/>
          <w:b/>
          <w:color w:val="000000"/>
        </w:rPr>
        <w:t>分</w:t>
      </w:r>
    </w:p>
    <w:p>
      <w:pPr>
        <w:keepNext w:val="0"/>
        <w:keepLines w:val="0"/>
        <w:pageBreakBefore w:val="0"/>
        <w:widowControl w:val="0"/>
        <w:tabs>
          <w:tab w:val="left" w:pos="1305"/>
        </w:tabs>
        <w:kinsoku/>
        <w:wordWrap/>
        <w:overflowPunct/>
        <w:topLinePunct w:val="0"/>
        <w:bidi w:val="0"/>
        <w:snapToGrid/>
        <w:spacing w:line="400" w:lineRule="exact"/>
        <w:ind w:firstLine="420" w:firstLineChars="200"/>
        <w:jc w:val="both"/>
        <w:textAlignment w:val="auto"/>
        <w:rPr>
          <w:rFonts w:hint="eastAsia" w:ascii="宋体" w:eastAsia="宋体"/>
          <w:color w:val="auto"/>
          <w:spacing w:val="-12"/>
          <w:szCs w:val="21"/>
          <w:lang w:eastAsia="zh-CN"/>
        </w:rPr>
      </w:pPr>
      <w:r>
        <w:rPr>
          <w:rFonts w:hint="eastAsia" w:hAnsi="宋体"/>
          <w:bCs/>
          <w:color w:val="000000"/>
        </w:rPr>
        <w:t>供应商</w:t>
      </w:r>
      <w:r>
        <w:rPr>
          <w:rFonts w:hAnsi="宋体"/>
          <w:color w:val="000000"/>
        </w:rPr>
        <w:t>2018</w:t>
      </w:r>
      <w:r>
        <w:rPr>
          <w:rFonts w:hint="eastAsia" w:hAnsi="宋体"/>
          <w:color w:val="000000"/>
        </w:rPr>
        <w:t>年以来具有同类服务的销售业绩</w:t>
      </w:r>
      <w:r>
        <w:rPr>
          <w:rFonts w:hAnsi="宋体"/>
          <w:color w:val="000000"/>
        </w:rPr>
        <w:t xml:space="preserve"> [</w:t>
      </w:r>
      <w:r>
        <w:rPr>
          <w:rFonts w:hint="eastAsia" w:hAnsi="宋体"/>
          <w:color w:val="000000"/>
        </w:rPr>
        <w:t>无不良记录</w:t>
      </w:r>
      <w:r>
        <w:rPr>
          <w:rFonts w:hAnsi="宋体"/>
          <w:color w:val="000000"/>
        </w:rPr>
        <w:t>,</w:t>
      </w:r>
      <w:r>
        <w:rPr>
          <w:rFonts w:hint="eastAsia" w:hAnsi="宋体"/>
          <w:color w:val="000000"/>
        </w:rPr>
        <w:t>以中标、成交通知书或签订的销售合同为准，并能</w:t>
      </w:r>
      <w:r>
        <w:rPr>
          <w:rFonts w:hint="eastAsia" w:hAnsi="宋体"/>
          <w:color w:val="auto"/>
        </w:rPr>
        <w:t>清晰反映所销售的货物名称、种类、金额，否则将不予评审；同一个编号的项目有两个或两个以上的分标中标的只算一次</w:t>
      </w:r>
      <w:r>
        <w:rPr>
          <w:rFonts w:hAnsi="宋体"/>
          <w:color w:val="auto"/>
        </w:rPr>
        <w:t xml:space="preserve">] </w:t>
      </w:r>
      <w:r>
        <w:rPr>
          <w:rFonts w:hint="eastAsia" w:hAnsi="宋体"/>
          <w:color w:val="auto"/>
        </w:rPr>
        <w:t>得</w:t>
      </w:r>
      <w:r>
        <w:rPr>
          <w:rFonts w:hAnsi="宋体"/>
          <w:color w:val="auto"/>
        </w:rPr>
        <w:t>1</w:t>
      </w:r>
      <w:r>
        <w:rPr>
          <w:rFonts w:hint="eastAsia" w:hAnsi="宋体"/>
          <w:color w:val="auto"/>
        </w:rPr>
        <w:t>分。</w:t>
      </w:r>
      <w:r>
        <w:rPr>
          <w:rFonts w:hint="eastAsia" w:hAnsi="宋体"/>
          <w:color w:val="auto"/>
          <w:lang w:eastAsia="zh-CN"/>
        </w:rPr>
        <w:t>（</w:t>
      </w:r>
      <w:r>
        <w:rPr>
          <w:rFonts w:hint="eastAsia" w:hAnsi="宋体"/>
          <w:color w:val="auto"/>
        </w:rPr>
        <w:t>满分</w:t>
      </w:r>
      <w:r>
        <w:rPr>
          <w:rFonts w:hAnsi="宋体"/>
          <w:color w:val="auto"/>
        </w:rPr>
        <w:t>8</w:t>
      </w:r>
      <w:r>
        <w:rPr>
          <w:rFonts w:hint="eastAsia" w:hAnsi="宋体"/>
          <w:color w:val="auto"/>
        </w:rPr>
        <w:t>分</w:t>
      </w:r>
      <w:r>
        <w:rPr>
          <w:rFonts w:hint="eastAsia" w:hAnsi="宋体"/>
          <w:color w:val="auto"/>
          <w:lang w:eastAsia="zh-CN"/>
        </w:rPr>
        <w:t>）</w:t>
      </w:r>
    </w:p>
    <w:p>
      <w:pPr>
        <w:pStyle w:val="5"/>
        <w:keepNext w:val="0"/>
        <w:keepLines w:val="0"/>
        <w:pageBreakBefore w:val="0"/>
        <w:widowControl w:val="0"/>
        <w:tabs>
          <w:tab w:val="left" w:leader="dot" w:pos="8329"/>
        </w:tabs>
        <w:kinsoku/>
        <w:wordWrap/>
        <w:overflowPunct/>
        <w:topLinePunct w:val="0"/>
        <w:bidi w:val="0"/>
        <w:snapToGrid/>
        <w:spacing w:before="2" w:line="400" w:lineRule="exact"/>
        <w:ind w:left="0" w:leftChars="0" w:firstLine="420" w:firstLineChars="200"/>
        <w:textAlignment w:val="auto"/>
        <w:rPr>
          <w:color w:val="auto"/>
        </w:rPr>
      </w:pPr>
      <w:r>
        <w:rPr>
          <w:rFonts w:hint="eastAsia"/>
          <w:color w:val="auto"/>
          <w:lang w:val="en-US" w:eastAsia="zh-CN"/>
        </w:rPr>
        <w:t>7</w:t>
      </w:r>
      <w:r>
        <w:rPr>
          <w:rFonts w:hint="eastAsia"/>
          <w:color w:val="auto"/>
        </w:rPr>
        <w:t>. 综合得分＝1+2+3+4+5+6</w:t>
      </w:r>
    </w:p>
    <w:p>
      <w:pPr>
        <w:keepNext w:val="0"/>
        <w:keepLines w:val="0"/>
        <w:pageBreakBefore w:val="0"/>
        <w:widowControl w:val="0"/>
        <w:kinsoku/>
        <w:wordWrap/>
        <w:overflowPunct/>
        <w:topLinePunct w:val="0"/>
        <w:bidi w:val="0"/>
        <w:snapToGrid/>
        <w:spacing w:line="400" w:lineRule="exact"/>
        <w:ind w:firstLine="482"/>
        <w:textAlignment w:val="auto"/>
        <w:outlineLvl w:val="1"/>
        <w:rPr>
          <w:rFonts w:ascii="宋体" w:hAnsi="宋体" w:cs="宋体"/>
          <w:b/>
          <w:bCs/>
          <w:sz w:val="24"/>
        </w:rPr>
      </w:pPr>
      <w:r>
        <w:rPr>
          <w:rFonts w:hint="eastAsia" w:ascii="宋体" w:hAnsi="宋体" w:cs="宋体"/>
          <w:b/>
          <w:bCs/>
          <w:sz w:val="24"/>
        </w:rPr>
        <w:t>三、推荐及确定成交候选人原则</w:t>
      </w:r>
    </w:p>
    <w:p>
      <w:pPr>
        <w:keepNext w:val="0"/>
        <w:keepLines w:val="0"/>
        <w:pageBreakBefore w:val="0"/>
        <w:widowControl w:val="0"/>
        <w:tabs>
          <w:tab w:val="left" w:pos="1305"/>
        </w:tabs>
        <w:kinsoku/>
        <w:wordWrap/>
        <w:overflowPunct/>
        <w:topLinePunct w:val="0"/>
        <w:bidi w:val="0"/>
        <w:snapToGrid/>
        <w:spacing w:line="400" w:lineRule="exact"/>
        <w:ind w:firstLine="420" w:firstLineChars="200"/>
        <w:jc w:val="both"/>
        <w:textAlignment w:val="auto"/>
        <w:rPr>
          <w:rFonts w:hint="eastAsia" w:hAnsi="宋体"/>
          <w:color w:val="auto"/>
        </w:rPr>
      </w:pPr>
      <w:r>
        <w:rPr>
          <w:rFonts w:hint="eastAsia" w:hAnsi="宋体"/>
          <w:color w:val="auto"/>
        </w:rPr>
        <w:t>（1）</w:t>
      </w:r>
      <w:r>
        <w:rPr>
          <w:rFonts w:hint="eastAsia" w:hAnsi="宋体"/>
          <w:color w:val="auto"/>
          <w:lang w:val="en-US" w:eastAsia="zh-CN"/>
        </w:rPr>
        <w:t>磋商小组</w:t>
      </w:r>
      <w:r>
        <w:rPr>
          <w:rFonts w:hint="eastAsia" w:hAnsi="宋体"/>
          <w:color w:val="auto"/>
        </w:rPr>
        <w:t>将根据得分由高到低排列次序（得分相同时，以</w:t>
      </w:r>
      <w:r>
        <w:rPr>
          <w:rFonts w:hint="eastAsia" w:hAnsi="宋体"/>
          <w:color w:val="auto"/>
          <w:lang w:val="en-US" w:eastAsia="zh-CN"/>
        </w:rPr>
        <w:t>评标</w:t>
      </w:r>
      <w:r>
        <w:rPr>
          <w:rFonts w:hint="eastAsia" w:hAnsi="宋体"/>
          <w:color w:val="auto"/>
        </w:rPr>
        <w:t>报价由低到高顺序排列；得分相同且</w:t>
      </w:r>
      <w:r>
        <w:rPr>
          <w:rFonts w:hint="eastAsia" w:hAnsi="宋体"/>
          <w:color w:val="auto"/>
          <w:lang w:val="en-US" w:eastAsia="zh-CN"/>
        </w:rPr>
        <w:t>评标</w:t>
      </w:r>
      <w:r>
        <w:rPr>
          <w:rFonts w:hint="eastAsia" w:hAnsi="宋体"/>
          <w:color w:val="auto"/>
        </w:rPr>
        <w:t>报价相同的，</w:t>
      </w:r>
      <w:r>
        <w:rPr>
          <w:rFonts w:hint="eastAsia" w:ascii="宋体" w:hAnsi="宋体" w:cs="宋体"/>
          <w:szCs w:val="21"/>
        </w:rPr>
        <w:t>以磋商报价由低到高顺序排列</w:t>
      </w:r>
      <w:r>
        <w:rPr>
          <w:rFonts w:hint="eastAsia" w:ascii="宋体" w:hAnsi="宋体" w:cs="宋体"/>
          <w:szCs w:val="21"/>
          <w:lang w:eastAsia="zh-CN"/>
        </w:rPr>
        <w:t>，</w:t>
      </w:r>
      <w:r>
        <w:rPr>
          <w:rFonts w:hint="eastAsia" w:ascii="宋体" w:hAnsi="宋体" w:cs="宋体"/>
          <w:szCs w:val="21"/>
        </w:rPr>
        <w:t>若仍相同时，</w:t>
      </w:r>
      <w:r>
        <w:rPr>
          <w:rFonts w:hint="eastAsia" w:hAnsi="宋体"/>
          <w:color w:val="auto"/>
        </w:rPr>
        <w:t>按技术</w:t>
      </w:r>
      <w:r>
        <w:rPr>
          <w:rFonts w:hint="eastAsia" w:hAnsi="宋体"/>
          <w:color w:val="auto"/>
          <w:lang w:val="en-US" w:eastAsia="zh-CN"/>
        </w:rPr>
        <w:t>方案得分由高到低</w:t>
      </w:r>
      <w:r>
        <w:rPr>
          <w:rFonts w:hint="eastAsia" w:hAnsi="宋体"/>
          <w:color w:val="auto"/>
        </w:rPr>
        <w:t>顺序排列）并推荐成交候选供应商。采购单位应当确定评审委员会推荐排名第一的成交候选人为成交人。排名第一的成交候选人放弃成交、因不可抗力提出不能履行合同的，采购单位可以确定排名第二的成交候选人为成交人。排名第二的成交候选人因前款规定的同样原因不能签订合同的，采购单位可以确定排名第三的成交候选人为成交人，其余以此类推。采购人也可以决定重新采购。</w:t>
      </w:r>
    </w:p>
    <w:p>
      <w:pPr>
        <w:keepNext w:val="0"/>
        <w:keepLines w:val="0"/>
        <w:pageBreakBefore w:val="0"/>
        <w:widowControl w:val="0"/>
        <w:tabs>
          <w:tab w:val="left" w:pos="1305"/>
        </w:tabs>
        <w:kinsoku/>
        <w:wordWrap/>
        <w:overflowPunct/>
        <w:topLinePunct w:val="0"/>
        <w:bidi w:val="0"/>
        <w:snapToGrid/>
        <w:spacing w:line="400" w:lineRule="exact"/>
        <w:ind w:firstLine="420" w:firstLineChars="200"/>
        <w:jc w:val="both"/>
        <w:textAlignment w:val="auto"/>
        <w:rPr>
          <w:rFonts w:hint="eastAsia" w:hAnsi="宋体"/>
          <w:color w:val="auto"/>
        </w:rPr>
      </w:pPr>
      <w:r>
        <w:rPr>
          <w:rFonts w:hint="eastAsia" w:hAnsi="宋体"/>
          <w:color w:val="auto"/>
        </w:rPr>
        <w:t>（2）</w:t>
      </w:r>
      <w:r>
        <w:rPr>
          <w:rFonts w:hint="eastAsia" w:hAnsi="宋体"/>
          <w:color w:val="auto"/>
          <w:lang w:val="en-US" w:eastAsia="zh-CN"/>
        </w:rPr>
        <w:t>磋商小组</w:t>
      </w:r>
      <w:r>
        <w:rPr>
          <w:rFonts w:hint="eastAsia" w:hAnsi="宋体"/>
          <w:color w:val="auto"/>
        </w:rPr>
        <w:t>认为，某磋商供应商的有效磋商报价或者某些分项报价明显不合理或者低于成本，有可能影响服务质量和不能诚信履约的，应要求其在规定的期限内提供书面文件予以解释说明，并提交相关证明材料，否则，</w:t>
      </w:r>
      <w:r>
        <w:rPr>
          <w:rFonts w:hint="eastAsia" w:hAnsi="宋体"/>
          <w:color w:val="auto"/>
          <w:lang w:val="en-US" w:eastAsia="zh-CN"/>
        </w:rPr>
        <w:t>磋商小组</w:t>
      </w:r>
      <w:r>
        <w:rPr>
          <w:rFonts w:hint="eastAsia" w:hAnsi="宋体"/>
          <w:color w:val="auto"/>
        </w:rPr>
        <w:t>不推荐该磋商供应商为成交候选人。</w:t>
      </w:r>
    </w:p>
    <w:p>
      <w:pPr>
        <w:keepNext w:val="0"/>
        <w:keepLines w:val="0"/>
        <w:pageBreakBefore w:val="0"/>
        <w:widowControl w:val="0"/>
        <w:kinsoku/>
        <w:wordWrap/>
        <w:overflowPunct/>
        <w:topLinePunct w:val="0"/>
        <w:bidi w:val="0"/>
        <w:snapToGrid/>
        <w:spacing w:line="400" w:lineRule="exact"/>
        <w:ind w:firstLine="643"/>
        <w:textAlignment w:val="auto"/>
        <w:rPr>
          <w:rFonts w:ascii="宋体" w:hAnsi="宋体" w:cs="宋体"/>
          <w:b/>
          <w:sz w:val="32"/>
          <w:szCs w:val="32"/>
        </w:rPr>
      </w:pPr>
      <w:r>
        <w:rPr>
          <w:rFonts w:hint="eastAsia" w:ascii="宋体" w:hAnsi="宋体" w:cs="宋体"/>
          <w:b/>
          <w:sz w:val="32"/>
          <w:szCs w:val="32"/>
        </w:rPr>
        <w:br w:type="page"/>
      </w:r>
    </w:p>
    <w:p>
      <w:pPr>
        <w:ind w:firstLine="643"/>
        <w:jc w:val="center"/>
        <w:outlineLvl w:val="0"/>
        <w:rPr>
          <w:rFonts w:ascii="宋体" w:hAnsi="宋体"/>
          <w:b/>
          <w:sz w:val="32"/>
          <w:szCs w:val="32"/>
        </w:rPr>
      </w:pPr>
      <w:bookmarkStart w:id="23" w:name="_Toc17666"/>
      <w:r>
        <w:rPr>
          <w:rFonts w:hint="eastAsia" w:ascii="宋体" w:hAnsi="宋体" w:cs="宋体"/>
          <w:b/>
          <w:sz w:val="32"/>
          <w:szCs w:val="32"/>
        </w:rPr>
        <w:t xml:space="preserve">第五章 </w:t>
      </w:r>
      <w:r>
        <w:rPr>
          <w:rFonts w:hint="eastAsia" w:ascii="宋体" w:hAnsi="宋体"/>
          <w:b/>
          <w:bCs/>
          <w:kern w:val="44"/>
          <w:sz w:val="36"/>
          <w:szCs w:val="44"/>
        </w:rPr>
        <w:t xml:space="preserve">  </w:t>
      </w:r>
      <w:r>
        <w:rPr>
          <w:rFonts w:hint="eastAsia" w:ascii="宋体" w:hAnsi="宋体" w:cs="宋体"/>
          <w:b/>
          <w:sz w:val="32"/>
          <w:szCs w:val="32"/>
        </w:rPr>
        <w:t>采购合同（合同主要条款及格式）</w:t>
      </w:r>
      <w:bookmarkEnd w:id="23"/>
    </w:p>
    <w:p>
      <w:pPr>
        <w:spacing w:before="0" w:after="0" w:line="400" w:lineRule="exact"/>
        <w:ind w:firstLine="0" w:firstLineChars="0"/>
        <w:rPr>
          <w:rFonts w:ascii="宋体" w:hAnsi="宋体" w:cs="宋体"/>
        </w:rPr>
      </w:pPr>
      <w:r>
        <w:rPr>
          <w:rFonts w:hint="eastAsia" w:ascii="宋体" w:hAnsi="宋体" w:cs="宋体"/>
        </w:rPr>
        <w:t>项目名称：</w:t>
      </w:r>
    </w:p>
    <w:p>
      <w:pPr>
        <w:spacing w:before="0" w:after="0" w:line="400" w:lineRule="exact"/>
        <w:ind w:firstLine="0" w:firstLineChars="0"/>
        <w:rPr>
          <w:rFonts w:ascii="宋体" w:hAnsi="宋体" w:cs="宋体"/>
        </w:rPr>
      </w:pPr>
      <w:r>
        <w:rPr>
          <w:rFonts w:hint="eastAsia" w:ascii="宋体" w:hAnsi="宋体" w:cs="宋体"/>
        </w:rPr>
        <w:t>项目编号：</w:t>
      </w:r>
    </w:p>
    <w:p>
      <w:pPr>
        <w:spacing w:before="0" w:after="0" w:line="400" w:lineRule="exact"/>
        <w:ind w:firstLine="0" w:firstLineChars="0"/>
        <w:rPr>
          <w:rFonts w:ascii="宋体" w:hAnsi="宋体" w:cs="宋体"/>
        </w:rPr>
      </w:pPr>
      <w:r>
        <w:rPr>
          <w:rFonts w:hint="eastAsia" w:ascii="宋体" w:hAnsi="宋体" w:cs="宋体"/>
        </w:rPr>
        <w:t>甲方：</w:t>
      </w:r>
      <w:r>
        <w:rPr>
          <w:rFonts w:hint="eastAsia" w:ascii="宋体" w:hAnsi="宋体" w:cs="宋体"/>
          <w:u w:val="single"/>
        </w:rPr>
        <w:t xml:space="preserve">                                                      </w:t>
      </w:r>
      <w:r>
        <w:rPr>
          <w:rFonts w:hint="eastAsia" w:ascii="宋体" w:hAnsi="宋体" w:cs="宋体"/>
        </w:rPr>
        <w:t>（采购人）</w:t>
      </w:r>
    </w:p>
    <w:p>
      <w:pPr>
        <w:spacing w:before="0" w:after="0" w:line="400" w:lineRule="exact"/>
        <w:ind w:firstLine="0" w:firstLineChars="0"/>
        <w:rPr>
          <w:rFonts w:ascii="宋体" w:hAnsi="宋体" w:cs="宋体"/>
        </w:rPr>
      </w:pPr>
      <w:r>
        <w:rPr>
          <w:rFonts w:hint="eastAsia" w:ascii="宋体" w:hAnsi="宋体" w:cs="宋体"/>
        </w:rPr>
        <w:t>乙方：</w:t>
      </w:r>
      <w:r>
        <w:rPr>
          <w:rFonts w:hint="eastAsia" w:ascii="宋体" w:hAnsi="宋体" w:cs="宋体"/>
          <w:u w:val="single"/>
        </w:rPr>
        <w:t xml:space="preserve">                                                      </w:t>
      </w:r>
      <w:r>
        <w:rPr>
          <w:rFonts w:hint="eastAsia" w:ascii="宋体" w:hAnsi="宋体" w:cs="宋体"/>
        </w:rPr>
        <w:t>（成交供应商）</w:t>
      </w:r>
    </w:p>
    <w:p>
      <w:pPr>
        <w:spacing w:before="0" w:after="0" w:line="400" w:lineRule="exact"/>
        <w:ind w:firstLine="0" w:firstLineChars="0"/>
        <w:rPr>
          <w:rFonts w:ascii="宋体" w:hAnsi="宋体" w:cs="宋体"/>
        </w:rPr>
      </w:pPr>
    </w:p>
    <w:p>
      <w:pPr>
        <w:spacing w:before="0" w:after="0" w:line="400" w:lineRule="exact"/>
        <w:ind w:firstLine="420"/>
        <w:rPr>
          <w:rFonts w:ascii="宋体" w:hAnsi="宋体" w:cs="宋体"/>
        </w:rPr>
      </w:pPr>
      <w:r>
        <w:rPr>
          <w:rFonts w:hint="eastAsia" w:ascii="宋体" w:hAnsi="宋体" w:cs="宋体"/>
        </w:rPr>
        <w:t>根据《中华人民共和国政府采购法》、《中华人民共和国政府采购法实施条例》、《中华人民共和国合同法》等法律、法规规定，按照竞争性磋商文件（以下简称磋商文件）、响应文件规定条款和成交供应商的承诺、甲乙双方签订本采购合同。</w:t>
      </w:r>
    </w:p>
    <w:p>
      <w:pPr>
        <w:numPr>
          <w:ilvl w:val="0"/>
          <w:numId w:val="5"/>
        </w:numPr>
        <w:spacing w:before="0" w:after="0" w:line="400" w:lineRule="exact"/>
        <w:ind w:firstLineChars="0"/>
        <w:outlineLvl w:val="1"/>
        <w:rPr>
          <w:rFonts w:ascii="宋体" w:hAnsi="宋体" w:cs="宋体"/>
          <w:b/>
          <w:szCs w:val="21"/>
        </w:rPr>
      </w:pPr>
      <w:r>
        <w:rPr>
          <w:rFonts w:hint="eastAsia" w:ascii="宋体" w:hAnsi="宋体" w:cs="宋体"/>
          <w:b/>
          <w:szCs w:val="21"/>
        </w:rPr>
        <w:t>合同标的及合同金额</w:t>
      </w:r>
    </w:p>
    <w:tbl>
      <w:tblPr>
        <w:tblStyle w:val="1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4"/>
        <w:gridCol w:w="5005"/>
        <w:gridCol w:w="2272"/>
        <w:gridCol w:w="105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28" w:hRule="atLeast"/>
          <w:jc w:val="center"/>
        </w:trPr>
        <w:tc>
          <w:tcPr>
            <w:tcW w:w="534" w:type="dxa"/>
            <w:vAlign w:val="center"/>
          </w:tcPr>
          <w:p>
            <w:pPr>
              <w:spacing w:before="0" w:after="0" w:line="240" w:lineRule="auto"/>
              <w:ind w:firstLine="0" w:firstLineChars="0"/>
              <w:jc w:val="center"/>
              <w:rPr>
                <w:rFonts w:ascii="宋体" w:hAnsi="宋体"/>
                <w:spacing w:val="-20"/>
                <w:szCs w:val="21"/>
              </w:rPr>
            </w:pPr>
            <w:r>
              <w:rPr>
                <w:rFonts w:hint="eastAsia" w:ascii="宋体" w:hAnsi="宋体"/>
                <w:szCs w:val="21"/>
              </w:rPr>
              <w:t>项号</w:t>
            </w:r>
          </w:p>
        </w:tc>
        <w:tc>
          <w:tcPr>
            <w:tcW w:w="5005" w:type="dxa"/>
            <w:vAlign w:val="center"/>
          </w:tcPr>
          <w:p>
            <w:pPr>
              <w:spacing w:before="0" w:after="0" w:line="240" w:lineRule="auto"/>
              <w:ind w:firstLine="0" w:firstLineChars="0"/>
              <w:jc w:val="center"/>
              <w:rPr>
                <w:rFonts w:hint="eastAsia" w:ascii="宋体" w:hAnsi="宋体" w:eastAsia="宋体" w:cs="Times New Roman"/>
                <w:spacing w:val="-20"/>
                <w:kern w:val="2"/>
                <w:sz w:val="21"/>
                <w:szCs w:val="21"/>
                <w:lang w:val="en-US" w:eastAsia="zh-CN" w:bidi="ar-SA"/>
              </w:rPr>
            </w:pPr>
            <w:r>
              <w:rPr>
                <w:rFonts w:hint="eastAsia" w:ascii="宋体" w:hAnsi="宋体"/>
                <w:szCs w:val="21"/>
              </w:rPr>
              <w:t>服务名称</w:t>
            </w:r>
          </w:p>
        </w:tc>
        <w:tc>
          <w:tcPr>
            <w:tcW w:w="2272" w:type="dxa"/>
            <w:vAlign w:val="center"/>
          </w:tcPr>
          <w:p>
            <w:pPr>
              <w:spacing w:before="0" w:after="0" w:line="240" w:lineRule="auto"/>
              <w:ind w:firstLine="0" w:firstLineChars="0"/>
              <w:jc w:val="center"/>
              <w:rPr>
                <w:rFonts w:hint="default" w:ascii="宋体" w:hAnsi="宋体" w:eastAsia="宋体"/>
                <w:szCs w:val="21"/>
                <w:lang w:val="en-US" w:eastAsia="zh-CN"/>
              </w:rPr>
            </w:pPr>
            <w:r>
              <w:rPr>
                <w:rFonts w:hint="eastAsia" w:ascii="宋体" w:hAnsi="宋体"/>
                <w:szCs w:val="21"/>
                <w:lang w:val="en-US" w:eastAsia="zh-CN"/>
              </w:rPr>
              <w:t>服务内容</w:t>
            </w:r>
          </w:p>
        </w:tc>
        <w:tc>
          <w:tcPr>
            <w:tcW w:w="1050" w:type="dxa"/>
            <w:vAlign w:val="center"/>
          </w:tcPr>
          <w:p>
            <w:pPr>
              <w:spacing w:before="0" w:after="0" w:line="240" w:lineRule="auto"/>
              <w:ind w:firstLine="0" w:firstLineChars="0"/>
              <w:jc w:val="center"/>
              <w:rPr>
                <w:rFonts w:hint="eastAsia" w:ascii="宋体" w:hAnsi="宋体"/>
                <w:color w:val="auto"/>
                <w:szCs w:val="21"/>
                <w:lang w:val="en-US" w:eastAsia="zh-CN"/>
              </w:rPr>
            </w:pPr>
            <w:r>
              <w:rPr>
                <w:rFonts w:hint="eastAsia" w:ascii="宋体" w:hAnsi="宋体"/>
                <w:color w:val="auto"/>
                <w:szCs w:val="21"/>
                <w:lang w:val="en-US" w:eastAsia="zh-CN"/>
              </w:rPr>
              <w:t>数量</w:t>
            </w:r>
          </w:p>
        </w:tc>
        <w:tc>
          <w:tcPr>
            <w:tcW w:w="1232" w:type="dxa"/>
            <w:vAlign w:val="center"/>
          </w:tcPr>
          <w:p>
            <w:pPr>
              <w:spacing w:before="0" w:after="0" w:line="240" w:lineRule="auto"/>
              <w:ind w:firstLine="0" w:firstLineChars="0"/>
              <w:jc w:val="center"/>
              <w:rPr>
                <w:rFonts w:hint="default" w:ascii="宋体" w:hAnsi="宋体" w:eastAsia="宋体"/>
                <w:color w:val="auto"/>
                <w:szCs w:val="21"/>
                <w:lang w:val="en-US" w:eastAsia="zh-CN"/>
              </w:rPr>
            </w:pPr>
            <w:r>
              <w:rPr>
                <w:rFonts w:hint="eastAsia" w:ascii="宋体" w:hAnsi="宋体"/>
                <w:color w:val="auto"/>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61" w:hRule="atLeast"/>
          <w:jc w:val="center"/>
        </w:trPr>
        <w:tc>
          <w:tcPr>
            <w:tcW w:w="534" w:type="dxa"/>
            <w:vAlign w:val="center"/>
          </w:tcPr>
          <w:p>
            <w:pPr>
              <w:spacing w:before="0" w:after="0" w:line="240" w:lineRule="auto"/>
              <w:ind w:firstLine="0" w:firstLineChars="0"/>
              <w:jc w:val="center"/>
              <w:rPr>
                <w:rFonts w:hAnsi="宋体"/>
                <w:spacing w:val="-20"/>
                <w:szCs w:val="21"/>
              </w:rPr>
            </w:pPr>
            <w:r>
              <w:rPr>
                <w:rFonts w:hint="eastAsia" w:ascii="宋体" w:hAnsi="宋体"/>
                <w:szCs w:val="21"/>
              </w:rPr>
              <w:t>1</w:t>
            </w:r>
          </w:p>
        </w:tc>
        <w:tc>
          <w:tcPr>
            <w:tcW w:w="5005" w:type="dxa"/>
            <w:vAlign w:val="center"/>
          </w:tcPr>
          <w:p>
            <w:pPr>
              <w:spacing w:before="0" w:after="0" w:line="400" w:lineRule="exact"/>
              <w:ind w:firstLine="0" w:firstLineChars="0"/>
              <w:jc w:val="center"/>
              <w:rPr>
                <w:rFonts w:hint="eastAsia" w:ascii="Times New Roman" w:hAnsi="宋体" w:eastAsia="宋体" w:cs="Times New Roman"/>
                <w:spacing w:val="-20"/>
                <w:kern w:val="2"/>
                <w:sz w:val="21"/>
                <w:szCs w:val="21"/>
                <w:lang w:val="en-US" w:eastAsia="zh-CN" w:bidi="ar-SA"/>
              </w:rPr>
            </w:pPr>
            <w:r>
              <w:rPr>
                <w:rFonts w:hint="eastAsia" w:ascii="宋体" w:hAnsi="宋体" w:cs="宋体"/>
                <w:szCs w:val="21"/>
              </w:rPr>
              <w:t>资源县人民法院续租一批安全移动终端和终端流量卡</w:t>
            </w:r>
          </w:p>
        </w:tc>
        <w:tc>
          <w:tcPr>
            <w:tcW w:w="2272" w:type="dxa"/>
            <w:vAlign w:val="center"/>
          </w:tcPr>
          <w:p>
            <w:pPr>
              <w:spacing w:before="0" w:after="0" w:line="400" w:lineRule="exact"/>
              <w:ind w:firstLine="0" w:firstLineChars="0"/>
              <w:jc w:val="center"/>
              <w:rPr>
                <w:rFonts w:hint="eastAsia" w:ascii="宋体" w:hAnsi="宋体" w:cs="宋体"/>
                <w:szCs w:val="21"/>
              </w:rPr>
            </w:pPr>
            <w:r>
              <w:rPr>
                <w:rFonts w:hint="eastAsia" w:ascii="宋体" w:hAnsi="宋体" w:cs="宋体"/>
              </w:rPr>
              <w:t>续租一批安全移动终端和终端流量卡</w:t>
            </w:r>
          </w:p>
        </w:tc>
        <w:tc>
          <w:tcPr>
            <w:tcW w:w="1050" w:type="dxa"/>
            <w:vAlign w:val="center"/>
          </w:tcPr>
          <w:p>
            <w:pPr>
              <w:spacing w:before="0" w:after="0" w:line="400" w:lineRule="exact"/>
              <w:ind w:firstLine="0"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232" w:type="dxa"/>
            <w:vAlign w:val="center"/>
          </w:tcPr>
          <w:p>
            <w:pPr>
              <w:spacing w:before="0" w:after="0" w:line="400" w:lineRule="exact"/>
              <w:ind w:firstLine="0"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项</w:t>
            </w:r>
          </w:p>
        </w:tc>
      </w:tr>
    </w:tbl>
    <w:p>
      <w:pPr>
        <w:spacing w:before="0" w:after="0" w:line="400" w:lineRule="exact"/>
        <w:ind w:firstLine="411" w:firstLineChars="196"/>
        <w:rPr>
          <w:rFonts w:ascii="宋体" w:hAnsi="宋体" w:cs="宋体"/>
          <w:szCs w:val="21"/>
        </w:rPr>
      </w:pPr>
      <w:r>
        <w:rPr>
          <w:rFonts w:hint="eastAsia" w:ascii="宋体" w:hAnsi="宋体" w:cs="宋体"/>
          <w:szCs w:val="21"/>
        </w:rPr>
        <w:t>根据《成交通知书》的成交内容，合同的总金额为：（大写）</w:t>
      </w:r>
      <w:r>
        <w:rPr>
          <w:rFonts w:hint="eastAsia" w:ascii="宋体" w:hAnsi="宋体" w:cs="宋体"/>
          <w:szCs w:val="21"/>
          <w:u w:val="single"/>
        </w:rPr>
        <w:t>　　　　　　　　　　　　　　　　　</w:t>
      </w:r>
      <w:r>
        <w:rPr>
          <w:rFonts w:hint="eastAsia" w:ascii="宋体" w:hAnsi="宋体" w:cs="宋体"/>
          <w:szCs w:val="21"/>
        </w:rPr>
        <w:t>人民币（￥</w:t>
      </w:r>
      <w:r>
        <w:rPr>
          <w:rFonts w:hint="eastAsia" w:ascii="宋体" w:hAnsi="宋体" w:cs="宋体"/>
          <w:szCs w:val="21"/>
          <w:u w:val="single"/>
        </w:rPr>
        <w:t>　　　　　　　　　　　　　　　</w:t>
      </w:r>
      <w:r>
        <w:rPr>
          <w:rFonts w:hint="eastAsia" w:ascii="宋体" w:hAnsi="宋体" w:cs="宋体"/>
          <w:szCs w:val="21"/>
        </w:rPr>
        <w:t>元）</w:t>
      </w:r>
    </w:p>
    <w:p>
      <w:pPr>
        <w:spacing w:before="0" w:after="0" w:line="400" w:lineRule="exact"/>
        <w:ind w:firstLine="411" w:firstLineChars="196"/>
        <w:outlineLvl w:val="1"/>
        <w:rPr>
          <w:rFonts w:hint="eastAsia" w:ascii="宋体" w:hAnsi="宋体" w:cs="宋体"/>
          <w:b/>
          <w:szCs w:val="21"/>
        </w:rPr>
      </w:pPr>
      <w:r>
        <w:rPr>
          <w:rFonts w:hint="eastAsia" w:ascii="宋体" w:hAnsi="宋体" w:cs="宋体"/>
          <w:b/>
          <w:szCs w:val="21"/>
        </w:rPr>
        <w:t>第二条   项目实施要求</w:t>
      </w:r>
    </w:p>
    <w:p>
      <w:pPr>
        <w:spacing w:before="0" w:after="0" w:line="400" w:lineRule="exact"/>
        <w:ind w:firstLine="420"/>
        <w:rPr>
          <w:rFonts w:ascii="宋体" w:hAnsi="宋体" w:cs="宋体"/>
          <w:szCs w:val="21"/>
        </w:rPr>
      </w:pPr>
      <w:r>
        <w:rPr>
          <w:rFonts w:ascii="宋体" w:hAnsi="宋体" w:cs="宋体"/>
          <w:szCs w:val="21"/>
        </w:rPr>
        <w:t>乙方应按招标文件规定的服务范围向甲方提供相应服务</w:t>
      </w:r>
      <w:r>
        <w:rPr>
          <w:rFonts w:hint="eastAsia" w:ascii="宋体" w:hAnsi="宋体" w:cs="宋体"/>
          <w:szCs w:val="21"/>
        </w:rPr>
        <w:t>。</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第三条  权力保证</w:t>
      </w:r>
    </w:p>
    <w:p>
      <w:pPr>
        <w:spacing w:before="0" w:after="0" w:line="400" w:lineRule="exact"/>
        <w:ind w:firstLine="411" w:firstLineChars="196"/>
        <w:rPr>
          <w:rFonts w:ascii="宋体" w:hAnsi="宋体" w:cs="宋体"/>
          <w:szCs w:val="21"/>
        </w:rPr>
      </w:pPr>
      <w:r>
        <w:rPr>
          <w:rFonts w:hint="eastAsia" w:ascii="宋体" w:hAnsi="宋体" w:cs="宋体"/>
          <w:szCs w:val="21"/>
        </w:rPr>
        <w:t>1. 乙方应保证所提供服务在使用时不会侵犯任何第三方的专利权、商标权、工业设计权或其他权利。</w:t>
      </w:r>
    </w:p>
    <w:p>
      <w:pPr>
        <w:spacing w:before="0" w:after="0" w:line="400" w:lineRule="exact"/>
        <w:ind w:firstLine="420"/>
        <w:rPr>
          <w:rFonts w:ascii="宋体" w:hAnsi="宋体" w:cs="宋体"/>
          <w:szCs w:val="21"/>
        </w:rPr>
      </w:pPr>
      <w:r>
        <w:rPr>
          <w:rFonts w:hint="eastAsia" w:ascii="宋体" w:hAnsi="宋体" w:cs="宋体"/>
          <w:szCs w:val="21"/>
        </w:rPr>
        <w:t>2. 乙方应按磋商文件规定的时间向甲方提供服务的有关技术资料。</w:t>
      </w:r>
    </w:p>
    <w:p>
      <w:pPr>
        <w:spacing w:before="0" w:after="0" w:line="400" w:lineRule="exact"/>
        <w:ind w:firstLine="0" w:firstLineChars="0"/>
        <w:outlineLvl w:val="1"/>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第四条  交付期及服务时间：</w:t>
      </w:r>
    </w:p>
    <w:p>
      <w:pPr>
        <w:spacing w:before="0" w:after="0" w:line="400" w:lineRule="exact"/>
        <w:ind w:firstLine="42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服务期限：</w:t>
      </w:r>
    </w:p>
    <w:p>
      <w:pPr>
        <w:spacing w:before="0" w:after="0" w:line="400" w:lineRule="exact"/>
        <w:ind w:firstLine="420"/>
        <w:rPr>
          <w:rFonts w:hint="eastAsia" w:ascii="宋体" w:hAnsi="宋体" w:cs="宋体"/>
          <w:szCs w:val="21"/>
        </w:rPr>
      </w:pPr>
      <w:r>
        <w:rPr>
          <w:rFonts w:hint="eastAsia" w:ascii="宋体" w:hAnsi="宋体" w:cs="宋体"/>
          <w:szCs w:val="21"/>
        </w:rPr>
        <w:t>自交付运行之日起两年。</w:t>
      </w:r>
      <w:r>
        <w:rPr>
          <w:rFonts w:hint="eastAsia" w:ascii="宋体" w:hAnsi="宋体"/>
          <w:szCs w:val="21"/>
        </w:rPr>
        <w:t>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spacing w:before="0" w:after="0" w:line="400" w:lineRule="exact"/>
        <w:ind w:firstLine="42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交付期：</w:t>
      </w:r>
    </w:p>
    <w:p>
      <w:pPr>
        <w:spacing w:before="0" w:after="0" w:line="400" w:lineRule="exact"/>
        <w:ind w:firstLine="420"/>
        <w:rPr>
          <w:rFonts w:hint="eastAsia" w:ascii="宋体" w:hAnsi="宋体" w:cs="宋体"/>
          <w:szCs w:val="21"/>
        </w:rPr>
      </w:pPr>
      <w:r>
        <w:rPr>
          <w:rFonts w:hint="eastAsia" w:ascii="宋体" w:hAnsi="宋体" w:cs="宋体"/>
          <w:szCs w:val="21"/>
        </w:rPr>
        <w:t>签订合同之日起15日内将所有59台双系统终端提供到位，并提供法务通平台专网接入服务。</w:t>
      </w:r>
    </w:p>
    <w:p>
      <w:pPr>
        <w:spacing w:before="0" w:after="0" w:line="400" w:lineRule="exact"/>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 乙方提供不符合磋商文件、响应文件和本合同规定的服务，甲方有权拒绝接受。</w:t>
      </w:r>
    </w:p>
    <w:p>
      <w:pPr>
        <w:spacing w:before="0" w:after="0" w:line="400" w:lineRule="exact"/>
        <w:ind w:firstLine="420" w:firstLineChars="200"/>
        <w:outlineLvl w:val="1"/>
        <w:rPr>
          <w:rFonts w:ascii="宋体" w:hAnsi="宋体" w:cs="宋体"/>
          <w:b/>
          <w:color w:val="auto"/>
          <w:szCs w:val="21"/>
        </w:rPr>
      </w:pPr>
      <w:r>
        <w:rPr>
          <w:rFonts w:hint="eastAsia" w:ascii="宋体" w:hAnsi="宋体" w:cs="宋体"/>
          <w:b/>
          <w:color w:val="auto"/>
          <w:szCs w:val="21"/>
        </w:rPr>
        <w:t>第五条  调试和验收</w:t>
      </w:r>
    </w:p>
    <w:p>
      <w:pPr>
        <w:spacing w:before="0" w:after="0" w:line="400" w:lineRule="exact"/>
        <w:ind w:left="420" w:firstLine="0" w:firstLineChars="0"/>
        <w:rPr>
          <w:rFonts w:ascii="宋体" w:hAnsi="宋体" w:cs="宋体"/>
          <w:color w:val="auto"/>
          <w:szCs w:val="21"/>
        </w:rPr>
      </w:pPr>
      <w:r>
        <w:rPr>
          <w:rFonts w:hint="eastAsia" w:ascii="宋体" w:hAnsi="宋体" w:cs="宋体"/>
          <w:color w:val="auto"/>
          <w:szCs w:val="21"/>
        </w:rPr>
        <w:t>1. 验收时乙方必须在现场，验收完毕后作出验收结果报告，验收费用由乙方负责。</w:t>
      </w:r>
    </w:p>
    <w:p>
      <w:pPr>
        <w:spacing w:before="0" w:after="0" w:line="400" w:lineRule="exact"/>
        <w:ind w:firstLine="420"/>
        <w:rPr>
          <w:rFonts w:ascii="宋体" w:hAnsi="宋体" w:cs="宋体"/>
          <w:color w:val="auto"/>
          <w:szCs w:val="21"/>
        </w:rPr>
      </w:pPr>
      <w:r>
        <w:rPr>
          <w:rFonts w:hint="eastAsia" w:ascii="宋体" w:hAnsi="宋体" w:cs="宋体"/>
          <w:color w:val="auto"/>
          <w:szCs w:val="21"/>
        </w:rPr>
        <w:t>2. 甲方对验收有异议的，在验收后五个工作日内以书面形式向乙方提出，乙方应自收到甲方书面异议后</w:t>
      </w:r>
      <w:r>
        <w:rPr>
          <w:rFonts w:hint="eastAsia" w:ascii="宋体" w:hAnsi="宋体" w:cs="宋体"/>
          <w:color w:val="auto"/>
          <w:szCs w:val="21"/>
          <w:u w:val="single"/>
        </w:rPr>
        <w:t>　7　</w:t>
      </w:r>
      <w:r>
        <w:rPr>
          <w:rFonts w:hint="eastAsia" w:ascii="宋体" w:hAnsi="宋体" w:cs="宋体"/>
          <w:color w:val="auto"/>
          <w:szCs w:val="21"/>
        </w:rPr>
        <w:t>日内及时予以解决。</w:t>
      </w:r>
    </w:p>
    <w:p>
      <w:pPr>
        <w:spacing w:before="0" w:after="0" w:line="400" w:lineRule="exact"/>
        <w:ind w:firstLine="411" w:firstLineChars="196"/>
        <w:outlineLvl w:val="1"/>
        <w:rPr>
          <w:rFonts w:ascii="宋体" w:hAnsi="宋体" w:cs="宋体"/>
          <w:b/>
          <w:color w:val="auto"/>
          <w:szCs w:val="21"/>
        </w:rPr>
      </w:pPr>
      <w:r>
        <w:rPr>
          <w:rFonts w:hint="eastAsia" w:ascii="宋体" w:hAnsi="宋体" w:cs="宋体"/>
          <w:b/>
          <w:color w:val="auto"/>
          <w:szCs w:val="21"/>
        </w:rPr>
        <w:t>第六条  服务和培训</w:t>
      </w:r>
    </w:p>
    <w:p>
      <w:pPr>
        <w:spacing w:before="0" w:after="0" w:line="400" w:lineRule="exact"/>
        <w:ind w:left="420" w:firstLine="0" w:firstLineChars="0"/>
        <w:rPr>
          <w:rFonts w:ascii="宋体" w:hAnsi="宋体" w:cs="宋体"/>
          <w:color w:val="auto"/>
          <w:szCs w:val="21"/>
        </w:rPr>
      </w:pPr>
      <w:r>
        <w:rPr>
          <w:rFonts w:hint="eastAsia" w:ascii="宋体" w:hAnsi="宋体" w:cs="宋体"/>
          <w:color w:val="auto"/>
          <w:szCs w:val="21"/>
        </w:rPr>
        <w:t>1、服务期内按采购人要求提供技术培训。</w:t>
      </w:r>
    </w:p>
    <w:p>
      <w:pPr>
        <w:spacing w:before="0" w:after="0" w:line="400" w:lineRule="exact"/>
        <w:ind w:firstLine="420"/>
        <w:rPr>
          <w:rFonts w:ascii="宋体" w:hAnsi="宋体" w:cs="宋体"/>
          <w:color w:val="auto"/>
          <w:szCs w:val="21"/>
        </w:rPr>
      </w:pPr>
      <w:r>
        <w:rPr>
          <w:rFonts w:hint="eastAsia" w:ascii="宋体" w:hAnsi="宋体" w:cs="宋体"/>
          <w:color w:val="auto"/>
          <w:szCs w:val="21"/>
        </w:rPr>
        <w:t>2、成交供应商须派技术人员到采购单位现场对用户使用操作人员进行切实有效的培训，所有培训费用由成交供应商承担。</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第七条  服务</w:t>
      </w:r>
    </w:p>
    <w:p>
      <w:pPr>
        <w:spacing w:before="0" w:after="0" w:line="400" w:lineRule="exact"/>
        <w:ind w:firstLine="420"/>
        <w:rPr>
          <w:rFonts w:ascii="宋体" w:hAnsi="宋体" w:cs="宋体"/>
          <w:szCs w:val="21"/>
        </w:rPr>
      </w:pPr>
      <w:r>
        <w:rPr>
          <w:rFonts w:hint="eastAsia" w:ascii="宋体" w:hAnsi="宋体" w:cs="宋体"/>
          <w:szCs w:val="21"/>
        </w:rPr>
        <w:t>1. 乙方应按照响应文件和本合同所附的《服务承诺》，为甲方提供服务。</w:t>
      </w:r>
    </w:p>
    <w:p>
      <w:pPr>
        <w:spacing w:before="0" w:after="0" w:line="400" w:lineRule="exact"/>
        <w:ind w:firstLine="420"/>
        <w:rPr>
          <w:rFonts w:ascii="宋体" w:hAnsi="宋体" w:cs="宋体"/>
          <w:color w:val="FF0000"/>
          <w:szCs w:val="21"/>
        </w:rPr>
      </w:pPr>
      <w:r>
        <w:rPr>
          <w:rFonts w:hint="eastAsia" w:ascii="宋体" w:hAnsi="宋体" w:cs="宋体"/>
          <w:color w:val="auto"/>
          <w:szCs w:val="21"/>
        </w:rPr>
        <w:t>2. 如在使用过程中发生质量问题，乙方在接到甲方通知后在</w:t>
      </w:r>
      <w:r>
        <w:rPr>
          <w:rFonts w:hint="eastAsia" w:ascii="宋体" w:hAnsi="宋体" w:cs="宋体"/>
          <w:color w:val="auto"/>
          <w:szCs w:val="21"/>
          <w:u w:val="single"/>
        </w:rPr>
        <w:t>响应文件承诺的时间</w:t>
      </w:r>
      <w:r>
        <w:rPr>
          <w:rFonts w:hint="eastAsia" w:ascii="宋体" w:hAnsi="宋体" w:cs="宋体"/>
          <w:color w:val="auto"/>
          <w:szCs w:val="21"/>
        </w:rPr>
        <w:t>内到达甲方现场处理。</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第八条  税费</w:t>
      </w:r>
    </w:p>
    <w:p>
      <w:pPr>
        <w:spacing w:before="0" w:after="0" w:line="400" w:lineRule="exact"/>
        <w:ind w:firstLine="411" w:firstLineChars="196"/>
        <w:rPr>
          <w:rFonts w:ascii="宋体" w:hAnsi="宋体" w:cs="宋体"/>
          <w:szCs w:val="21"/>
        </w:rPr>
      </w:pPr>
      <w:r>
        <w:rPr>
          <w:rFonts w:hint="eastAsia" w:ascii="宋体" w:hAnsi="宋体" w:cs="宋体"/>
          <w:szCs w:val="21"/>
        </w:rPr>
        <w:t>本合同执行中相关的一切税费均由乙方负担。</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第九条  付款方式</w:t>
      </w:r>
    </w:p>
    <w:p>
      <w:pPr>
        <w:spacing w:before="0" w:after="0" w:line="400" w:lineRule="exact"/>
        <w:ind w:firstLine="411" w:firstLineChars="196"/>
        <w:rPr>
          <w:rFonts w:hint="eastAsia" w:ascii="宋体" w:hAnsi="宋体" w:cs="宋体"/>
          <w:szCs w:val="21"/>
        </w:rPr>
      </w:pPr>
      <w:r>
        <w:rPr>
          <w:rFonts w:hint="eastAsia" w:ascii="宋体" w:hAnsi="宋体" w:cs="宋体"/>
          <w:szCs w:val="21"/>
        </w:rPr>
        <w:t>按年结算，签约后的30个工作日内支付第一年的费用，第13个月结算第二年的费用。</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第十条  违约责任</w:t>
      </w:r>
    </w:p>
    <w:p>
      <w:pPr>
        <w:spacing w:before="0" w:after="0" w:line="400" w:lineRule="exact"/>
        <w:ind w:firstLine="411" w:firstLineChars="196"/>
        <w:rPr>
          <w:rFonts w:ascii="宋体" w:hAnsi="宋体"/>
          <w:color w:val="FF0000"/>
          <w:szCs w:val="21"/>
        </w:rPr>
      </w:pPr>
      <w:r>
        <w:rPr>
          <w:rFonts w:ascii="宋体" w:hAnsi="宋体"/>
          <w:color w:val="auto"/>
          <w:szCs w:val="21"/>
        </w:rPr>
        <w:t>1</w:t>
      </w:r>
      <w:r>
        <w:rPr>
          <w:rFonts w:hint="eastAsia" w:ascii="宋体" w:hAnsi="宋体"/>
          <w:color w:val="auto"/>
          <w:szCs w:val="21"/>
        </w:rPr>
        <w:t>、由于甲方原因，甲方未能按时向乙方支付合同款项，每逾期一日，甲方向乙方支付合同总金额</w:t>
      </w:r>
      <w:r>
        <w:rPr>
          <w:rFonts w:ascii="宋体" w:hAnsi="宋体"/>
          <w:color w:val="auto"/>
          <w:szCs w:val="21"/>
        </w:rPr>
        <w:t>0.1%</w:t>
      </w:r>
      <w:r>
        <w:rPr>
          <w:rFonts w:hint="eastAsia" w:ascii="宋体" w:hAnsi="宋体"/>
          <w:color w:val="auto"/>
          <w:szCs w:val="21"/>
        </w:rPr>
        <w:t>的逾期违约金。逾期超过二十日的，视为甲方根本违约，乙方有权解除合同，并要求甲方支付合同总金额15</w:t>
      </w:r>
      <w:r>
        <w:rPr>
          <w:rFonts w:ascii="宋体" w:hAnsi="宋体"/>
          <w:color w:val="auto"/>
          <w:szCs w:val="21"/>
        </w:rPr>
        <w:t>%</w:t>
      </w:r>
      <w:r>
        <w:rPr>
          <w:rFonts w:hint="eastAsia" w:ascii="宋体" w:hAnsi="宋体"/>
          <w:color w:val="auto"/>
          <w:szCs w:val="21"/>
        </w:rPr>
        <w:t>的违约金，造成乙方损失的，甲方予以赔偿。</w:t>
      </w:r>
      <w:r>
        <w:rPr>
          <w:rFonts w:ascii="宋体" w:hAnsi="宋体"/>
          <w:color w:val="FF0000"/>
          <w:szCs w:val="21"/>
        </w:rPr>
        <w:t xml:space="preserve"> </w:t>
      </w:r>
    </w:p>
    <w:p>
      <w:pPr>
        <w:spacing w:before="0" w:after="0" w:line="400" w:lineRule="exact"/>
        <w:ind w:firstLine="411" w:firstLineChars="196"/>
        <w:rPr>
          <w:rFonts w:ascii="宋体" w:hAnsi="宋体"/>
          <w:color w:val="auto"/>
          <w:szCs w:val="21"/>
        </w:rPr>
      </w:pPr>
      <w:r>
        <w:rPr>
          <w:rFonts w:hint="eastAsia" w:ascii="宋体" w:hAnsi="宋体"/>
          <w:color w:val="auto"/>
          <w:szCs w:val="21"/>
        </w:rPr>
        <w:t>2、未经甲方书面同意，乙方擅自更换维护服务小组的，甲方有权要求乙方认真整改，并要求乙方支付当季度维护服务费</w:t>
      </w:r>
      <w:r>
        <w:rPr>
          <w:rFonts w:ascii="宋体" w:hAnsi="宋体"/>
          <w:color w:val="auto"/>
          <w:szCs w:val="21"/>
        </w:rPr>
        <w:t>5%</w:t>
      </w:r>
      <w:r>
        <w:rPr>
          <w:rFonts w:hint="eastAsia" w:ascii="宋体" w:hAnsi="宋体"/>
          <w:color w:val="auto"/>
          <w:szCs w:val="21"/>
        </w:rPr>
        <w:t>的违约金，造成甲方损失的，乙方予以赔偿；</w:t>
      </w:r>
      <w:r>
        <w:rPr>
          <w:rFonts w:ascii="宋体" w:hAnsi="宋体"/>
          <w:color w:val="auto"/>
          <w:szCs w:val="21"/>
        </w:rPr>
        <w:t xml:space="preserve"> </w:t>
      </w:r>
    </w:p>
    <w:p>
      <w:pPr>
        <w:spacing w:before="0" w:after="0" w:line="400" w:lineRule="exact"/>
        <w:ind w:firstLine="411" w:firstLineChars="196"/>
        <w:rPr>
          <w:rFonts w:ascii="宋体" w:hAnsi="宋体"/>
          <w:color w:val="FF0000"/>
          <w:szCs w:val="21"/>
        </w:rPr>
      </w:pPr>
      <w:r>
        <w:rPr>
          <w:rFonts w:hint="eastAsia" w:ascii="宋体" w:hAnsi="宋体"/>
          <w:color w:val="auto"/>
          <w:szCs w:val="21"/>
        </w:rPr>
        <w:t>3、乙方不履行合同约定义务或者乙方明显缺乏履行合同的能力，甲方有权解除合同，乙方应向甲方支付合同总金额15%的违约金，造成甲方损失的，乙方还应当赔偿损失。</w:t>
      </w:r>
      <w:r>
        <w:rPr>
          <w:rFonts w:ascii="宋体" w:hAnsi="宋体"/>
          <w:color w:val="FF0000"/>
          <w:szCs w:val="21"/>
        </w:rPr>
        <w:t xml:space="preserve"> </w:t>
      </w:r>
    </w:p>
    <w:p>
      <w:pPr>
        <w:spacing w:before="0" w:after="0" w:line="400" w:lineRule="exact"/>
        <w:ind w:firstLine="411" w:firstLineChars="196"/>
        <w:rPr>
          <w:rFonts w:ascii="宋体" w:hAnsi="宋体"/>
          <w:color w:val="auto"/>
          <w:szCs w:val="21"/>
        </w:rPr>
      </w:pPr>
      <w:r>
        <w:rPr>
          <w:rFonts w:hint="eastAsia" w:ascii="宋体" w:hAnsi="宋体"/>
          <w:color w:val="auto"/>
          <w:szCs w:val="21"/>
        </w:rPr>
        <w:t>4、乙方在维保过程中所免费提供的备件须是原厂合法新件。</w:t>
      </w:r>
      <w:r>
        <w:rPr>
          <w:rFonts w:hint="eastAsia" w:cs="宋体" w:asciiTheme="minorEastAsia" w:hAnsiTheme="minorEastAsia" w:eastAsiaTheme="minorEastAsia"/>
          <w:szCs w:val="21"/>
        </w:rPr>
        <w:t>在终端损坏时，</w:t>
      </w:r>
      <w:r>
        <w:rPr>
          <w:rFonts w:hint="eastAsia" w:cs="宋体" w:asciiTheme="minorEastAsia" w:hAnsiTheme="minorEastAsia" w:eastAsiaTheme="minorEastAsia"/>
          <w:szCs w:val="21"/>
          <w:lang w:val="en-US" w:eastAsia="zh-CN"/>
        </w:rPr>
        <w:t>须</w:t>
      </w:r>
      <w:r>
        <w:rPr>
          <w:rFonts w:hint="eastAsia" w:cs="宋体" w:asciiTheme="minorEastAsia" w:hAnsiTheme="minorEastAsia" w:eastAsiaTheme="minorEastAsia"/>
          <w:szCs w:val="21"/>
        </w:rPr>
        <w:t>提供原厂的维修服务或零件更换服务，维修检测免费，更换的配件按不高于原厂价格收取。在终端遗失时，</w:t>
      </w:r>
      <w:r>
        <w:rPr>
          <w:rFonts w:hint="eastAsia" w:cs="宋体" w:asciiTheme="minorEastAsia" w:hAnsiTheme="minorEastAsia" w:eastAsiaTheme="minorEastAsia"/>
          <w:szCs w:val="21"/>
          <w:lang w:val="en-US" w:eastAsia="zh-CN"/>
        </w:rPr>
        <w:t>须</w:t>
      </w:r>
      <w:r>
        <w:rPr>
          <w:rFonts w:hint="eastAsia" w:cs="宋体" w:asciiTheme="minorEastAsia" w:hAnsiTheme="minorEastAsia" w:eastAsiaTheme="minorEastAsia"/>
          <w:szCs w:val="21"/>
        </w:rPr>
        <w:t>提供全新的终端使用，终端的费用不得高于原厂的出厂价格。</w:t>
      </w:r>
    </w:p>
    <w:p>
      <w:pPr>
        <w:spacing w:before="0" w:after="0" w:line="400" w:lineRule="exact"/>
        <w:ind w:firstLine="411" w:firstLineChars="196"/>
        <w:rPr>
          <w:rFonts w:ascii="宋体" w:hAnsi="宋体"/>
          <w:color w:val="auto"/>
          <w:szCs w:val="21"/>
        </w:rPr>
      </w:pPr>
      <w:r>
        <w:rPr>
          <w:rFonts w:hint="eastAsia" w:ascii="宋体" w:hAnsi="宋体"/>
          <w:color w:val="auto"/>
          <w:szCs w:val="21"/>
        </w:rPr>
        <w:t>5、任何一方无约定或法定理由解除合同的，过错方应当向对方支付合同总金额15</w:t>
      </w:r>
      <w:r>
        <w:rPr>
          <w:rFonts w:ascii="宋体" w:hAnsi="宋体"/>
          <w:color w:val="auto"/>
          <w:szCs w:val="21"/>
        </w:rPr>
        <w:t>%</w:t>
      </w:r>
      <w:r>
        <w:rPr>
          <w:rFonts w:hint="eastAsia" w:ascii="宋体" w:hAnsi="宋体"/>
          <w:color w:val="auto"/>
          <w:szCs w:val="21"/>
        </w:rPr>
        <w:t>的违约金，给对方造成损失的，还应当赔偿对方损失。</w:t>
      </w:r>
      <w:r>
        <w:rPr>
          <w:rFonts w:ascii="宋体" w:hAnsi="宋体"/>
          <w:color w:val="auto"/>
          <w:szCs w:val="21"/>
        </w:rPr>
        <w:t xml:space="preserve"> </w:t>
      </w:r>
    </w:p>
    <w:p>
      <w:pPr>
        <w:spacing w:before="0" w:after="0" w:line="400" w:lineRule="exact"/>
        <w:ind w:firstLine="411" w:firstLineChars="196"/>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、如因一方的行为造成对方经济损失的，行为方应当承担赔偿责任，该经济损失包括但不限于对方为实现权利而支付的诉讼费、申请费、鉴定费、差旅费及律师费等费用。</w:t>
      </w:r>
      <w:r>
        <w:rPr>
          <w:rFonts w:ascii="宋体" w:hAnsi="宋体"/>
          <w:color w:val="auto"/>
          <w:szCs w:val="21"/>
        </w:rPr>
        <w:t xml:space="preserve"> </w:t>
      </w:r>
    </w:p>
    <w:p>
      <w:pPr>
        <w:spacing w:before="0" w:after="0" w:line="400" w:lineRule="exact"/>
        <w:ind w:firstLine="411" w:firstLineChars="196"/>
        <w:rPr>
          <w:rFonts w:ascii="宋体" w:hAnsi="宋体"/>
          <w:szCs w:val="21"/>
        </w:rPr>
      </w:pPr>
      <w:r>
        <w:rPr>
          <w:rFonts w:hint="eastAsia" w:ascii="宋体" w:hAnsi="宋体"/>
          <w:color w:val="auto"/>
          <w:szCs w:val="21"/>
          <w:lang w:val="en-US" w:eastAsia="zh-CN"/>
        </w:rPr>
        <w:t>7</w:t>
      </w:r>
      <w:r>
        <w:rPr>
          <w:rFonts w:hint="eastAsia" w:ascii="宋体" w:hAnsi="宋体"/>
          <w:color w:val="auto"/>
          <w:szCs w:val="21"/>
        </w:rPr>
        <w:t>、支付逾期违约金不影响违约方履行合同的各项义务，也不影响违约方依据合同约定支付给对方的其他违约金和承担其他法律责任。乙方应付的违约金及赔偿金，甲方有权在未付款项中一并扣除。</w:t>
      </w:r>
      <w:r>
        <w:rPr>
          <w:rFonts w:hint="eastAsia" w:ascii="宋体" w:hAnsi="宋体"/>
          <w:szCs w:val="21"/>
        </w:rPr>
        <w:t xml:space="preserve">  </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第十一条  不可抗力事件处理</w:t>
      </w:r>
    </w:p>
    <w:p>
      <w:pPr>
        <w:spacing w:before="0" w:after="0" w:line="400" w:lineRule="exact"/>
        <w:ind w:firstLine="420"/>
        <w:rPr>
          <w:rFonts w:ascii="宋体" w:hAnsi="宋体" w:cs="宋体"/>
          <w:szCs w:val="21"/>
        </w:rPr>
      </w:pPr>
      <w:r>
        <w:rPr>
          <w:rFonts w:hint="eastAsia" w:ascii="宋体" w:hAnsi="宋体" w:cs="宋体"/>
          <w:szCs w:val="21"/>
        </w:rPr>
        <w:t>1. 在合同有效期内，乙方因不可抗力事件导致不能履行合同，则合同履行期可延长，其延长期与不可抗力影响期相同。</w:t>
      </w:r>
    </w:p>
    <w:p>
      <w:pPr>
        <w:spacing w:before="0" w:after="0" w:line="400" w:lineRule="exact"/>
        <w:ind w:firstLine="420"/>
        <w:rPr>
          <w:rFonts w:ascii="宋体" w:hAnsi="宋体" w:cs="宋体"/>
          <w:szCs w:val="21"/>
        </w:rPr>
      </w:pPr>
      <w:r>
        <w:rPr>
          <w:rFonts w:hint="eastAsia" w:ascii="宋体" w:hAnsi="宋体" w:cs="宋体"/>
          <w:szCs w:val="21"/>
        </w:rPr>
        <w:t>2. 不可抗力事件发生后，应立即通知对方，并寄送有关权威机构出具的证明。</w:t>
      </w:r>
    </w:p>
    <w:p>
      <w:pPr>
        <w:spacing w:before="0" w:after="0" w:line="400" w:lineRule="exact"/>
        <w:ind w:firstLine="420"/>
        <w:rPr>
          <w:rFonts w:ascii="宋体" w:hAnsi="宋体" w:cs="宋体"/>
          <w:szCs w:val="21"/>
        </w:rPr>
      </w:pPr>
      <w:r>
        <w:rPr>
          <w:rFonts w:hint="eastAsia" w:ascii="宋体" w:hAnsi="宋体" w:cs="宋体"/>
          <w:szCs w:val="21"/>
        </w:rPr>
        <w:t>3. 不可抗力事件延续一百二十天以上，双方应通过友好协商，确定是否继续履行合同。</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第十二条  合同争议解决</w:t>
      </w:r>
    </w:p>
    <w:p>
      <w:pPr>
        <w:spacing w:before="0" w:after="0" w:line="400" w:lineRule="exact"/>
        <w:ind w:firstLine="420"/>
        <w:rPr>
          <w:rFonts w:ascii="宋体" w:hAnsi="宋体" w:cs="宋体"/>
          <w:szCs w:val="21"/>
        </w:rPr>
      </w:pPr>
      <w:r>
        <w:rPr>
          <w:rFonts w:ascii="宋体" w:hAnsi="宋体" w:cs="宋体"/>
          <w:szCs w:val="21"/>
        </w:rPr>
        <w:t>1、因服务问题发生争议的，应邀请国家认可的相关机构进行鉴定。服务符合要求的，鉴定费由甲方承担； 服务不符合要求的，鉴定费由乙方承担。</w:t>
      </w:r>
    </w:p>
    <w:p>
      <w:pPr>
        <w:spacing w:before="0" w:after="0" w:line="400" w:lineRule="exact"/>
        <w:ind w:firstLine="420"/>
        <w:rPr>
          <w:rFonts w:ascii="宋体" w:hAnsi="宋体" w:cs="宋体"/>
          <w:szCs w:val="21"/>
        </w:rPr>
      </w:pPr>
      <w:r>
        <w:rPr>
          <w:rFonts w:ascii="宋体" w:hAnsi="宋体" w:cs="宋体"/>
          <w:szCs w:val="21"/>
        </w:rPr>
        <w:t>2、因履行本合同引起的或与本合同有关的争议，甲乙双方应首先通过友好协商解决，如果协商不能解决，可向桂林市仲裁委员会申请仲裁或向桂林市人民法院提起诉讼。</w:t>
      </w:r>
    </w:p>
    <w:p>
      <w:pPr>
        <w:spacing w:before="0" w:after="0" w:line="400" w:lineRule="exact"/>
        <w:ind w:firstLine="420"/>
        <w:rPr>
          <w:rFonts w:ascii="宋体" w:hAnsi="宋体" w:cs="宋体"/>
          <w:szCs w:val="21"/>
        </w:rPr>
      </w:pPr>
      <w:r>
        <w:rPr>
          <w:rFonts w:hint="eastAsia" w:ascii="宋体" w:hAnsi="宋体" w:cs="宋体"/>
          <w:szCs w:val="21"/>
        </w:rPr>
        <w:t>3、诉讼期间，本合同继续履行。</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第十三条  合同生效及其它</w:t>
      </w:r>
    </w:p>
    <w:p>
      <w:pPr>
        <w:spacing w:before="0" w:after="0" w:line="400" w:lineRule="exact"/>
        <w:ind w:firstLine="420"/>
        <w:rPr>
          <w:rFonts w:ascii="宋体" w:hAnsi="宋体" w:cs="宋体"/>
          <w:szCs w:val="21"/>
        </w:rPr>
      </w:pPr>
      <w:r>
        <w:rPr>
          <w:rFonts w:hint="eastAsia" w:ascii="宋体" w:hAnsi="宋体" w:cs="宋体"/>
          <w:szCs w:val="21"/>
        </w:rPr>
        <w:t>1. 合同经甲乙双方法定代表人、负责人、自然人或相应的授权代表签字并加盖单位公章后生效。</w:t>
      </w:r>
    </w:p>
    <w:p>
      <w:pPr>
        <w:spacing w:before="0" w:after="0" w:line="400" w:lineRule="exact"/>
        <w:ind w:firstLine="420"/>
        <w:rPr>
          <w:rFonts w:ascii="宋体" w:hAnsi="宋体" w:cs="宋体"/>
          <w:szCs w:val="21"/>
        </w:rPr>
      </w:pPr>
      <w:r>
        <w:rPr>
          <w:rFonts w:hint="eastAsia" w:ascii="宋体" w:hAnsi="宋体" w:cs="宋体"/>
          <w:szCs w:val="21"/>
        </w:rPr>
        <w:t>2. 合同执行中涉及采购资金和采购内容修改或补充的，需经资源县财政部门审批，并签订书面补充协议报</w:t>
      </w:r>
      <w:r>
        <w:t>资源县政府采购管理办公室</w:t>
      </w:r>
      <w:r>
        <w:rPr>
          <w:rFonts w:hint="eastAsia" w:ascii="宋体" w:hAnsi="宋体" w:cs="宋体"/>
          <w:szCs w:val="21"/>
        </w:rPr>
        <w:t>备案，方可作为主合同不可分割的一部分。</w:t>
      </w:r>
    </w:p>
    <w:p>
      <w:pPr>
        <w:spacing w:before="0" w:after="0" w:line="400" w:lineRule="exact"/>
        <w:ind w:left="435" w:firstLine="0" w:firstLineChars="0"/>
        <w:rPr>
          <w:rFonts w:ascii="宋体" w:hAnsi="宋体" w:cs="宋体"/>
          <w:szCs w:val="21"/>
        </w:rPr>
      </w:pPr>
      <w:r>
        <w:rPr>
          <w:rFonts w:hint="eastAsia" w:ascii="宋体" w:hAnsi="宋体" w:cs="宋体"/>
          <w:szCs w:val="21"/>
        </w:rPr>
        <w:t>3. 本合同未尽事宜，遵照《合同法》有关条文执行。</w:t>
      </w:r>
    </w:p>
    <w:p>
      <w:pPr>
        <w:spacing w:before="0" w:after="0" w:line="400" w:lineRule="exact"/>
        <w:ind w:firstLine="411" w:firstLineChars="196"/>
        <w:outlineLvl w:val="1"/>
        <w:rPr>
          <w:rFonts w:ascii="宋体" w:hAnsi="宋体" w:cs="宋体"/>
          <w:b/>
          <w:szCs w:val="21"/>
        </w:rPr>
      </w:pPr>
      <w:r>
        <w:rPr>
          <w:rFonts w:hint="eastAsia" w:ascii="宋体" w:hAnsi="宋体" w:cs="宋体"/>
          <w:b/>
          <w:szCs w:val="21"/>
        </w:rPr>
        <w:t>第十四条  合同的变更、终止、</w:t>
      </w:r>
      <w:r>
        <w:rPr>
          <w:b/>
        </w:rPr>
        <w:t>解除</w:t>
      </w:r>
      <w:r>
        <w:rPr>
          <w:rFonts w:hint="eastAsia" w:ascii="宋体" w:hAnsi="宋体" w:cs="宋体"/>
          <w:b/>
          <w:szCs w:val="21"/>
        </w:rPr>
        <w:t>与转让</w:t>
      </w:r>
    </w:p>
    <w:p>
      <w:pPr>
        <w:spacing w:before="0" w:after="0" w:line="400" w:lineRule="exact"/>
        <w:ind w:left="435" w:firstLine="0" w:firstLineChars="0"/>
        <w:rPr>
          <w:rFonts w:ascii="宋体" w:hAnsi="宋体" w:cs="宋体"/>
          <w:szCs w:val="21"/>
        </w:rPr>
      </w:pPr>
      <w:r>
        <w:rPr>
          <w:rFonts w:ascii="宋体" w:hAnsi="宋体" w:cs="宋体"/>
          <w:szCs w:val="21"/>
        </w:rPr>
        <w:t>1、甲方和乙方协商一致，可以解除合同。</w:t>
      </w:r>
    </w:p>
    <w:p>
      <w:pPr>
        <w:spacing w:before="0" w:after="0" w:line="400" w:lineRule="exact"/>
        <w:ind w:left="435" w:firstLine="0" w:firstLineChars="0"/>
        <w:rPr>
          <w:rFonts w:ascii="宋体" w:hAnsi="宋体" w:cs="宋体"/>
          <w:szCs w:val="21"/>
        </w:rPr>
      </w:pPr>
      <w:r>
        <w:rPr>
          <w:rFonts w:ascii="宋体" w:hAnsi="宋体" w:cs="宋体"/>
          <w:szCs w:val="21"/>
        </w:rPr>
        <w:t>2、有下列情况之一，合同方可以解除合同：</w:t>
      </w:r>
    </w:p>
    <w:p>
      <w:pPr>
        <w:spacing w:before="0" w:after="0" w:line="400" w:lineRule="exact"/>
        <w:ind w:left="435" w:firstLine="0" w:firstLineChars="0"/>
        <w:rPr>
          <w:rFonts w:ascii="宋体" w:hAnsi="宋体" w:cs="宋体"/>
          <w:szCs w:val="21"/>
        </w:rPr>
      </w:pPr>
      <w:r>
        <w:rPr>
          <w:rFonts w:hint="eastAsia" w:ascii="宋体" w:hAnsi="宋体" w:cs="宋体"/>
          <w:szCs w:val="21"/>
        </w:rPr>
        <w:t>（1）</w:t>
      </w:r>
      <w:r>
        <w:rPr>
          <w:rFonts w:ascii="宋体" w:hAnsi="宋体" w:cs="宋体"/>
          <w:szCs w:val="21"/>
        </w:rPr>
        <w:t>因不可抗力致使不能实现合同目的，未受不可抗力影响的一方有权解除合同；</w:t>
      </w:r>
    </w:p>
    <w:p>
      <w:pPr>
        <w:spacing w:before="0" w:after="0" w:line="400" w:lineRule="exact"/>
        <w:ind w:left="435" w:firstLine="0" w:firstLineChars="0"/>
        <w:rPr>
          <w:rFonts w:ascii="宋体" w:hAnsi="宋体" w:cs="宋体"/>
          <w:szCs w:val="21"/>
        </w:rPr>
      </w:pPr>
      <w:r>
        <w:rPr>
          <w:rFonts w:hint="eastAsia" w:ascii="宋体" w:hAnsi="宋体" w:cs="宋体"/>
          <w:szCs w:val="21"/>
        </w:rPr>
        <w:t>（2）</w:t>
      </w:r>
      <w:r>
        <w:rPr>
          <w:rFonts w:ascii="宋体" w:hAnsi="宋体" w:cs="宋体"/>
          <w:szCs w:val="21"/>
        </w:rPr>
        <w:t>因合同一方违约导致合同不能履行，另一方有权解除合同。</w:t>
      </w:r>
    </w:p>
    <w:p>
      <w:pPr>
        <w:spacing w:before="0" w:after="0" w:line="400" w:lineRule="exact"/>
        <w:ind w:left="435" w:firstLine="0" w:firstLineChars="0"/>
        <w:rPr>
          <w:rFonts w:ascii="宋体" w:hAnsi="宋体" w:cs="宋体"/>
          <w:szCs w:val="21"/>
        </w:rPr>
      </w:pPr>
      <w:r>
        <w:rPr>
          <w:rFonts w:ascii="宋体" w:hAnsi="宋体" w:cs="宋体"/>
          <w:szCs w:val="21"/>
        </w:rPr>
        <w:t>但在距合同履行期限届满未足两个月的，即使出现以上情形，乙方也不能单方解除合同。</w:t>
      </w:r>
    </w:p>
    <w:p>
      <w:pPr>
        <w:spacing w:before="0" w:after="0" w:line="400" w:lineRule="exact"/>
        <w:ind w:firstLine="420"/>
        <w:rPr>
          <w:rFonts w:hint="eastAsia" w:ascii="宋体" w:hAnsi="宋体" w:cs="宋体"/>
          <w:szCs w:val="21"/>
        </w:rPr>
      </w:pPr>
      <w:r>
        <w:rPr>
          <w:rFonts w:hint="eastAsia" w:ascii="宋体" w:hAnsi="宋体" w:cs="宋体"/>
          <w:szCs w:val="21"/>
        </w:rPr>
        <w:t>3、有权解除合同的一方，应当在违约事实或不可抗力发生之后 10 天内书面通知对方提出解除合同，合同在书面通知到达对方时解除。</w:t>
      </w:r>
    </w:p>
    <w:p>
      <w:pPr>
        <w:spacing w:before="0" w:after="0" w:line="400" w:lineRule="exact"/>
        <w:ind w:firstLine="420"/>
        <w:rPr>
          <w:rFonts w:hint="eastAsia" w:ascii="宋体" w:hAnsi="宋体" w:cs="宋体"/>
          <w:szCs w:val="21"/>
        </w:rPr>
      </w:pPr>
      <w:r>
        <w:rPr>
          <w:rFonts w:hint="eastAsia" w:ascii="宋体" w:hAnsi="宋体" w:cs="宋体"/>
          <w:szCs w:val="21"/>
        </w:rPr>
        <w:t>4、除《中华人民共和国政府采购法》第五十条规定的情形外，本合同一经签订，甲乙双方不得擅自变更，中止或终止。</w:t>
      </w:r>
    </w:p>
    <w:p>
      <w:pPr>
        <w:spacing w:before="0" w:after="0" w:line="400" w:lineRule="exact"/>
        <w:ind w:left="435" w:firstLine="0" w:firstLineChars="0"/>
        <w:rPr>
          <w:rFonts w:hint="eastAsia" w:ascii="宋体" w:hAnsi="宋体" w:cs="宋体"/>
          <w:szCs w:val="21"/>
        </w:rPr>
      </w:pPr>
      <w:r>
        <w:rPr>
          <w:rFonts w:ascii="宋体" w:hAnsi="宋体" w:cs="宋体"/>
          <w:szCs w:val="21"/>
        </w:rPr>
        <w:t>5、乙方不得擅自转让其应履行的合同义务。</w:t>
      </w:r>
    </w:p>
    <w:p>
      <w:pPr>
        <w:spacing w:before="0" w:after="0" w:line="400" w:lineRule="exact"/>
        <w:ind w:firstLine="422"/>
        <w:outlineLvl w:val="1"/>
        <w:rPr>
          <w:rFonts w:ascii="宋体" w:hAnsi="宋体" w:cs="宋体"/>
          <w:b/>
          <w:szCs w:val="21"/>
        </w:rPr>
      </w:pPr>
      <w:r>
        <w:rPr>
          <w:rFonts w:hint="eastAsia" w:ascii="宋体" w:hAnsi="宋体" w:cs="宋体"/>
          <w:b/>
          <w:szCs w:val="21"/>
        </w:rPr>
        <w:t>第十五条  签订本合同依据：</w:t>
      </w:r>
    </w:p>
    <w:p>
      <w:pPr>
        <w:spacing w:before="0" w:after="0" w:line="400" w:lineRule="exact"/>
        <w:ind w:left="420" w:firstLine="0" w:firstLineChars="0"/>
        <w:rPr>
          <w:rFonts w:ascii="宋体" w:hAnsi="宋体" w:cs="宋体"/>
          <w:szCs w:val="21"/>
        </w:rPr>
      </w:pPr>
      <w:r>
        <w:rPr>
          <w:rFonts w:hint="eastAsia" w:ascii="宋体" w:hAnsi="宋体" w:cs="宋体"/>
          <w:szCs w:val="21"/>
        </w:rPr>
        <w:t>1. 竞争性磋商文件；</w:t>
      </w:r>
    </w:p>
    <w:p>
      <w:pPr>
        <w:spacing w:before="0" w:after="0" w:line="400" w:lineRule="exact"/>
        <w:ind w:left="420" w:firstLine="0" w:firstLineChars="0"/>
        <w:rPr>
          <w:rFonts w:ascii="宋体" w:hAnsi="宋体" w:cs="宋体"/>
          <w:szCs w:val="21"/>
        </w:rPr>
      </w:pPr>
      <w:r>
        <w:rPr>
          <w:rFonts w:hint="eastAsia" w:ascii="宋体" w:hAnsi="宋体" w:cs="宋体"/>
          <w:szCs w:val="21"/>
        </w:rPr>
        <w:t>2. 乙方提供的响应（或应答）文件；</w:t>
      </w:r>
    </w:p>
    <w:p>
      <w:pPr>
        <w:spacing w:before="0" w:after="0" w:line="400" w:lineRule="exact"/>
        <w:ind w:left="420" w:firstLine="0" w:firstLineChars="0"/>
        <w:rPr>
          <w:rFonts w:ascii="宋体" w:hAnsi="宋体" w:cs="宋体"/>
          <w:szCs w:val="21"/>
        </w:rPr>
      </w:pPr>
      <w:r>
        <w:rPr>
          <w:rFonts w:hint="eastAsia" w:ascii="宋体" w:hAnsi="宋体" w:cs="宋体"/>
          <w:szCs w:val="21"/>
        </w:rPr>
        <w:t>3. 服务承诺书；</w:t>
      </w:r>
    </w:p>
    <w:p>
      <w:pPr>
        <w:spacing w:before="0" w:after="0" w:line="400" w:lineRule="exact"/>
        <w:ind w:left="420" w:firstLine="0" w:firstLineChars="0"/>
        <w:rPr>
          <w:rFonts w:ascii="宋体" w:hAnsi="宋体" w:cs="宋体"/>
          <w:szCs w:val="21"/>
        </w:rPr>
      </w:pPr>
      <w:r>
        <w:rPr>
          <w:rFonts w:hint="eastAsia" w:ascii="宋体" w:hAnsi="宋体" w:cs="宋体"/>
          <w:szCs w:val="21"/>
        </w:rPr>
        <w:t>4. 磋商中的磋商记录；</w:t>
      </w:r>
    </w:p>
    <w:p>
      <w:pPr>
        <w:spacing w:before="0" w:after="0" w:line="400" w:lineRule="exact"/>
        <w:ind w:left="224" w:leftChars="107" w:firstLine="210" w:firstLineChars="100"/>
        <w:rPr>
          <w:rFonts w:ascii="宋体" w:hAnsi="宋体" w:cs="宋体"/>
          <w:szCs w:val="21"/>
        </w:rPr>
      </w:pPr>
      <w:r>
        <w:rPr>
          <w:rFonts w:hint="eastAsia" w:ascii="宋体" w:hAnsi="宋体" w:cs="宋体"/>
          <w:szCs w:val="21"/>
        </w:rPr>
        <w:t>5. 成交通知书。</w:t>
      </w:r>
    </w:p>
    <w:p>
      <w:pPr>
        <w:spacing w:before="0" w:after="0" w:line="400" w:lineRule="exact"/>
        <w:ind w:firstLine="420"/>
        <w:rPr>
          <w:rFonts w:ascii="宋体" w:hAnsi="宋体" w:cs="宋体"/>
          <w:szCs w:val="21"/>
        </w:rPr>
      </w:pPr>
    </w:p>
    <w:p>
      <w:pPr>
        <w:spacing w:before="0" w:after="0" w:line="400" w:lineRule="exact"/>
        <w:ind w:firstLine="420"/>
        <w:rPr>
          <w:rFonts w:ascii="宋体" w:hAnsi="宋体" w:cs="宋体"/>
        </w:rPr>
      </w:pPr>
      <w:r>
        <w:rPr>
          <w:rFonts w:hint="eastAsia" w:ascii="宋体" w:hAnsi="宋体" w:cs="宋体"/>
          <w:szCs w:val="21"/>
        </w:rPr>
        <w:t>本合同甲乙双方签字盖章后生效，一式陆份，具有同等法律效力，甲、乙双方各两份。</w:t>
      </w:r>
      <w:r>
        <w:rPr>
          <w:rFonts w:hint="eastAsia" w:ascii="宋体" w:hAnsi="宋体" w:cs="宋体"/>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t>资源县政府采购管理办公室</w:t>
      </w:r>
      <w:r>
        <w:rPr>
          <w:rFonts w:hint="eastAsia" w:ascii="宋体" w:hAnsi="宋体" w:cs="宋体"/>
        </w:rPr>
        <w:t>备案，一份由采购代理机构存档。</w:t>
      </w:r>
    </w:p>
    <w:p>
      <w:pPr>
        <w:spacing w:before="0" w:after="0" w:line="400" w:lineRule="exact"/>
        <w:ind w:firstLine="420"/>
        <w:rPr>
          <w:rFonts w:ascii="宋体" w:hAnsi="宋体" w:cs="宋体"/>
          <w:szCs w:val="21"/>
        </w:rPr>
      </w:pPr>
      <w:r>
        <w:rPr>
          <w:rFonts w:hint="eastAsia" w:ascii="宋体" w:hAnsi="宋体" w:cs="宋体"/>
          <w:szCs w:val="21"/>
        </w:rPr>
        <w:t xml:space="preserve"> </w:t>
      </w:r>
    </w:p>
    <w:p>
      <w:pPr>
        <w:tabs>
          <w:tab w:val="left" w:pos="4320"/>
          <w:tab w:val="left" w:pos="4500"/>
        </w:tabs>
        <w:spacing w:before="0" w:after="0" w:line="400" w:lineRule="exact"/>
        <w:ind w:firstLine="0" w:firstLineChars="0"/>
        <w:rPr>
          <w:rFonts w:ascii="宋体" w:hAnsi="宋体" w:cs="宋体"/>
          <w:szCs w:val="21"/>
          <w:u w:val="single"/>
        </w:rPr>
      </w:pPr>
      <w:r>
        <w:rPr>
          <w:rFonts w:hint="eastAsia" w:ascii="宋体" w:hAnsi="宋体" w:cs="宋体"/>
          <w:szCs w:val="21"/>
        </w:rPr>
        <w:t>甲方名称（公章）：</w:t>
      </w:r>
      <w:r>
        <w:rPr>
          <w:rFonts w:hint="eastAsia" w:ascii="宋体" w:hAnsi="宋体" w:cs="宋体"/>
          <w:szCs w:val="21"/>
          <w:u w:val="single"/>
        </w:rPr>
        <w:t xml:space="preserve">                     </w:t>
      </w:r>
      <w:r>
        <w:rPr>
          <w:rFonts w:hint="eastAsia" w:ascii="宋体" w:hAnsi="宋体" w:cs="宋体"/>
          <w:szCs w:val="21"/>
        </w:rPr>
        <w:t xml:space="preserve">       乙方（公章，自然人除外）：</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p>
    <w:p>
      <w:pPr>
        <w:spacing w:before="0" w:after="0" w:line="400" w:lineRule="exact"/>
        <w:ind w:left="4620" w:hanging="4620" w:hangingChars="2200"/>
        <w:rPr>
          <w:rFonts w:ascii="宋体" w:hAnsi="宋体" w:cs="宋体"/>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rPr>
        <w:t>法定代表人（负责人、自然人）签字</w:t>
      </w:r>
    </w:p>
    <w:p>
      <w:pPr>
        <w:spacing w:before="0" w:after="0" w:line="400" w:lineRule="exact"/>
        <w:ind w:left="4620" w:leftChars="2200" w:firstLine="105" w:firstLineChars="50"/>
        <w:rPr>
          <w:rFonts w:ascii="宋体" w:hAnsi="宋体" w:cs="宋体"/>
          <w:szCs w:val="21"/>
          <w:u w:val="single"/>
        </w:rPr>
      </w:pPr>
      <w:r>
        <w:rPr>
          <w:rFonts w:hint="eastAsia" w:ascii="宋体" w:hAnsi="宋体" w:cs="宋体"/>
        </w:rPr>
        <w:t>（属自然人的应在签名处加盖食指指印）</w:t>
      </w:r>
      <w:r>
        <w:rPr>
          <w:rFonts w:hint="eastAsia" w:ascii="宋体" w:hAnsi="宋体" w:cs="宋体"/>
          <w:szCs w:val="21"/>
        </w:rPr>
        <w:t>：</w:t>
      </w:r>
      <w:r>
        <w:rPr>
          <w:rFonts w:hint="eastAsia" w:ascii="宋体" w:hAnsi="宋体" w:cs="宋体"/>
          <w:szCs w:val="21"/>
          <w:u w:val="single"/>
        </w:rPr>
        <w:t xml:space="preserve">                          </w:t>
      </w:r>
    </w:p>
    <w:p>
      <w:pPr>
        <w:tabs>
          <w:tab w:val="left" w:pos="4680"/>
        </w:tabs>
        <w:spacing w:before="0" w:after="0" w:line="400" w:lineRule="exact"/>
        <w:ind w:firstLine="0" w:firstLineChars="0"/>
        <w:rPr>
          <w:rFonts w:ascii="宋体" w:hAnsi="宋体" w:cs="宋体"/>
          <w:szCs w:val="21"/>
          <w:u w:val="single"/>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5040"/>
        </w:tabs>
        <w:spacing w:before="0" w:after="0" w:line="400" w:lineRule="exact"/>
        <w:ind w:firstLine="0" w:firstLineChars="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5040"/>
        </w:tabs>
        <w:spacing w:before="0" w:after="0" w:line="400" w:lineRule="exact"/>
        <w:ind w:firstLine="0" w:firstLineChars="0"/>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r>
        <w:rPr>
          <w:rFonts w:hint="eastAsia" w:ascii="宋体" w:hAnsi="宋体" w:cs="宋体"/>
          <w:szCs w:val="21"/>
        </w:rPr>
        <w:t xml:space="preserve">       开户名称：</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5040"/>
        </w:tabs>
        <w:spacing w:before="0" w:after="0" w:line="400" w:lineRule="exact"/>
        <w:ind w:firstLine="0" w:firstLineChars="0"/>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5040"/>
        </w:tabs>
        <w:spacing w:before="0" w:after="0" w:line="400" w:lineRule="exact"/>
        <w:ind w:firstLine="0" w:firstLineChars="0"/>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r>
        <w:rPr>
          <w:rFonts w:hint="eastAsia" w:ascii="宋体" w:hAnsi="宋体" w:cs="宋体"/>
          <w:szCs w:val="21"/>
        </w:rPr>
        <w:t xml:space="preserve">       银行账号：</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5040"/>
        </w:tabs>
        <w:spacing w:before="0" w:after="0" w:line="400" w:lineRule="exact"/>
        <w:ind w:firstLine="0" w:firstLineChars="0"/>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 xml:space="preserve">       日    期：</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360" w:lineRule="exact"/>
        <w:ind w:firstLine="237" w:firstLineChars="66"/>
        <w:jc w:val="center"/>
        <w:rPr>
          <w:rFonts w:ascii="宋体" w:hAnsi="宋体"/>
          <w:b/>
          <w:bCs/>
          <w:kern w:val="44"/>
          <w:sz w:val="36"/>
          <w:szCs w:val="44"/>
        </w:rPr>
      </w:pPr>
    </w:p>
    <w:p>
      <w:pPr>
        <w:spacing w:line="360" w:lineRule="exact"/>
        <w:ind w:firstLine="237" w:firstLineChars="66"/>
        <w:jc w:val="center"/>
        <w:rPr>
          <w:rFonts w:ascii="宋体" w:hAnsi="宋体"/>
          <w:b/>
          <w:bCs/>
          <w:kern w:val="44"/>
          <w:sz w:val="36"/>
          <w:szCs w:val="4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ind w:firstLine="643"/>
        <w:rPr>
          <w:rFonts w:ascii="宋体" w:hAnsi="宋体"/>
          <w:b/>
          <w:bCs/>
          <w:kern w:val="44"/>
          <w:sz w:val="32"/>
          <w:szCs w:val="32"/>
        </w:rPr>
      </w:pPr>
      <w:bookmarkStart w:id="24" w:name="_Toc21293"/>
      <w:r>
        <w:rPr>
          <w:rFonts w:hint="eastAsia" w:ascii="宋体" w:hAnsi="宋体"/>
          <w:b/>
          <w:bCs/>
          <w:kern w:val="44"/>
          <w:sz w:val="32"/>
          <w:szCs w:val="32"/>
        </w:rPr>
        <w:br w:type="page"/>
      </w:r>
    </w:p>
    <w:p>
      <w:pPr>
        <w:ind w:firstLine="0" w:firstLineChars="0"/>
        <w:jc w:val="center"/>
        <w:outlineLvl w:val="0"/>
        <w:rPr>
          <w:rFonts w:ascii="宋体" w:hAnsi="宋体"/>
          <w:b/>
          <w:bCs/>
          <w:kern w:val="44"/>
          <w:sz w:val="32"/>
          <w:szCs w:val="32"/>
        </w:rPr>
      </w:pPr>
      <w:r>
        <w:rPr>
          <w:rFonts w:hint="eastAsia" w:ascii="宋体" w:hAnsi="宋体"/>
          <w:b/>
          <w:bCs/>
          <w:kern w:val="44"/>
          <w:sz w:val="32"/>
          <w:szCs w:val="32"/>
        </w:rPr>
        <w:t>第六章   响应文件格式</w:t>
      </w:r>
      <w:bookmarkEnd w:id="24"/>
    </w:p>
    <w:p>
      <w:pPr>
        <w:spacing w:before="0" w:after="0" w:line="440" w:lineRule="atLeast"/>
        <w:ind w:firstLine="0" w:firstLineChars="0"/>
        <w:rPr>
          <w:rFonts w:ascii="宋体" w:hAnsi="宋体" w:cs="宋体"/>
          <w:b/>
          <w:sz w:val="28"/>
          <w:szCs w:val="28"/>
        </w:rPr>
      </w:pPr>
      <w:r>
        <w:rPr>
          <w:rFonts w:hint="eastAsia" w:ascii="宋体" w:hAnsi="宋体" w:cs="宋体"/>
          <w:b/>
          <w:sz w:val="28"/>
          <w:szCs w:val="28"/>
        </w:rPr>
        <w:t>1. 响应函（格式见附件）（必须提供）；</w:t>
      </w:r>
    </w:p>
    <w:p>
      <w:pPr>
        <w:spacing w:before="0" w:after="0" w:line="440" w:lineRule="atLeast"/>
        <w:ind w:firstLine="0" w:firstLineChars="0"/>
        <w:rPr>
          <w:rFonts w:ascii="宋体" w:hAnsi="宋体" w:cs="宋体"/>
          <w:b/>
          <w:sz w:val="24"/>
        </w:rPr>
      </w:pPr>
      <w:bookmarkStart w:id="25" w:name="_Toc17852"/>
      <w:r>
        <w:rPr>
          <w:rFonts w:hint="eastAsia" w:ascii="宋体" w:hAnsi="宋体" w:cs="宋体"/>
          <w:b/>
          <w:sz w:val="24"/>
        </w:rPr>
        <w:t>附件：</w:t>
      </w:r>
      <w:bookmarkEnd w:id="25"/>
    </w:p>
    <w:p>
      <w:pPr>
        <w:spacing w:before="0" w:after="0" w:line="240" w:lineRule="auto"/>
        <w:ind w:firstLine="800" w:firstLineChars="250"/>
        <w:jc w:val="center"/>
        <w:rPr>
          <w:rFonts w:ascii="宋体" w:hAnsi="宋体" w:cs="宋体"/>
          <w:b/>
          <w:sz w:val="32"/>
          <w:szCs w:val="20"/>
        </w:rPr>
      </w:pPr>
      <w:r>
        <w:rPr>
          <w:rFonts w:hint="eastAsia" w:ascii="宋体" w:hAnsi="宋体" w:cs="宋体"/>
          <w:b/>
          <w:sz w:val="32"/>
          <w:szCs w:val="20"/>
        </w:rPr>
        <w:t>响 应 函 （格 式）</w:t>
      </w:r>
    </w:p>
    <w:p>
      <w:pPr>
        <w:spacing w:before="0" w:after="0" w:line="240" w:lineRule="exact"/>
        <w:ind w:firstLine="0" w:firstLineChars="0"/>
        <w:jc w:val="center"/>
        <w:rPr>
          <w:rFonts w:ascii="宋体" w:hAnsi="宋体" w:cs="宋体"/>
          <w:sz w:val="32"/>
        </w:rPr>
      </w:pPr>
    </w:p>
    <w:p>
      <w:pPr>
        <w:spacing w:before="0" w:after="0" w:line="400" w:lineRule="exact"/>
        <w:ind w:firstLine="0" w:firstLineChars="0"/>
        <w:rPr>
          <w:rFonts w:ascii="宋体" w:hAnsi="宋体" w:cs="宋体"/>
        </w:rPr>
      </w:pPr>
      <w:r>
        <w:rPr>
          <w:rFonts w:hint="eastAsia" w:ascii="宋体" w:hAnsi="宋体" w:cs="宋体"/>
          <w:szCs w:val="21"/>
        </w:rPr>
        <w:t>致</w:t>
      </w:r>
      <w:r>
        <w:rPr>
          <w:rFonts w:hint="eastAsia" w:ascii="宋体" w:hAnsi="宋体" w:cs="宋体"/>
          <w:szCs w:val="21"/>
          <w:u w:val="single"/>
        </w:rPr>
        <w:t xml:space="preserve">：广西汉昌工程咨询有限公司   </w:t>
      </w:r>
    </w:p>
    <w:p>
      <w:pPr>
        <w:spacing w:before="0" w:after="0" w:line="360" w:lineRule="exact"/>
        <w:ind w:firstLine="420" w:firstLineChars="0"/>
        <w:rPr>
          <w:rFonts w:ascii="宋体" w:hAnsi="宋体" w:cs="宋体"/>
          <w:szCs w:val="20"/>
        </w:rPr>
      </w:pPr>
      <w:r>
        <w:rPr>
          <w:rFonts w:hint="eastAsia" w:ascii="宋体" w:hAnsi="宋体" w:cs="宋体"/>
          <w:szCs w:val="20"/>
        </w:rPr>
        <w:t>根据贵方</w:t>
      </w:r>
      <w:r>
        <w:rPr>
          <w:rFonts w:hint="eastAsia" w:ascii="宋体" w:hAnsi="宋体" w:cs="宋体"/>
          <w:szCs w:val="20"/>
          <w:u w:val="single"/>
        </w:rPr>
        <w:t xml:space="preserve">         </w:t>
      </w:r>
      <w:r>
        <w:rPr>
          <w:rFonts w:hint="eastAsia" w:ascii="宋体" w:hAnsi="宋体" w:cs="宋体"/>
          <w:szCs w:val="20"/>
        </w:rPr>
        <w:t xml:space="preserve">项目磋商文件，项目编号 </w:t>
      </w:r>
      <w:r>
        <w:rPr>
          <w:rFonts w:hint="eastAsia" w:ascii="宋体" w:hAnsi="宋体" w:cs="宋体"/>
          <w:szCs w:val="20"/>
          <w:u w:val="single"/>
        </w:rPr>
        <w:t xml:space="preserve">               </w:t>
      </w:r>
      <w:r>
        <w:rPr>
          <w:rFonts w:hint="eastAsia" w:ascii="宋体" w:hAnsi="宋体" w:cs="宋体"/>
          <w:szCs w:val="21"/>
        </w:rPr>
        <w:t>，签字代表</w:t>
      </w:r>
      <w:r>
        <w:rPr>
          <w:rFonts w:hint="eastAsia" w:ascii="宋体" w:hAnsi="宋体" w:cs="宋体"/>
          <w:szCs w:val="20"/>
          <w:u w:val="single"/>
        </w:rPr>
        <w:t xml:space="preserve">         </w:t>
      </w:r>
      <w:r>
        <w:rPr>
          <w:rFonts w:hint="eastAsia" w:ascii="宋体" w:hAnsi="宋体" w:cs="宋体"/>
          <w:szCs w:val="20"/>
        </w:rPr>
        <w:t xml:space="preserve">（姓名）经正式授权并代表供应商 </w:t>
      </w:r>
      <w:r>
        <w:rPr>
          <w:rFonts w:hint="eastAsia" w:ascii="宋体" w:hAnsi="宋体" w:cs="宋体"/>
          <w:szCs w:val="20"/>
          <w:u w:val="single"/>
        </w:rPr>
        <w:t xml:space="preserve">                                   （</w:t>
      </w:r>
      <w:r>
        <w:rPr>
          <w:rFonts w:hint="eastAsia" w:ascii="宋体" w:hAnsi="宋体" w:cs="宋体"/>
          <w:szCs w:val="20"/>
        </w:rPr>
        <w:t>供应商单位名称），提交响应文件正本一份，副本四份。</w:t>
      </w:r>
    </w:p>
    <w:p>
      <w:pPr>
        <w:spacing w:before="0" w:after="0" w:line="360" w:lineRule="exact"/>
        <w:ind w:firstLine="420" w:firstLineChars="0"/>
        <w:rPr>
          <w:rFonts w:ascii="宋体" w:hAnsi="宋体" w:cs="宋体"/>
          <w:szCs w:val="20"/>
        </w:rPr>
      </w:pPr>
      <w:r>
        <w:rPr>
          <w:rFonts w:hint="eastAsia" w:ascii="宋体" w:hAnsi="宋体" w:cs="宋体"/>
          <w:szCs w:val="20"/>
        </w:rPr>
        <w:t>据此函，签字代表宣布同意如下：</w:t>
      </w:r>
    </w:p>
    <w:p>
      <w:pPr>
        <w:numPr>
          <w:ilvl w:val="0"/>
          <w:numId w:val="6"/>
        </w:numPr>
        <w:spacing w:before="0" w:after="0" w:line="360" w:lineRule="exact"/>
        <w:ind w:firstLine="0" w:firstLineChars="0"/>
        <w:rPr>
          <w:rFonts w:ascii="宋体" w:hAnsi="宋体" w:cs="宋体"/>
          <w:szCs w:val="20"/>
        </w:rPr>
      </w:pPr>
      <w:r>
        <w:rPr>
          <w:rFonts w:hint="eastAsia" w:ascii="宋体" w:hAnsi="宋体" w:cs="宋体"/>
          <w:szCs w:val="20"/>
        </w:rPr>
        <w:t>按磋商文件服务采购需求和磋商报价表：</w:t>
      </w:r>
    </w:p>
    <w:p>
      <w:pPr>
        <w:spacing w:before="0" w:after="0" w:line="360" w:lineRule="exact"/>
        <w:ind w:firstLine="420" w:firstLineChars="0"/>
        <w:rPr>
          <w:rFonts w:ascii="宋体" w:hAnsi="宋体" w:cs="宋体"/>
          <w:szCs w:val="20"/>
        </w:rPr>
      </w:pPr>
      <w:r>
        <w:rPr>
          <w:rFonts w:hint="eastAsia" w:ascii="宋体" w:hAnsi="宋体" w:cs="宋体"/>
          <w:szCs w:val="20"/>
        </w:rPr>
        <w:t>磋商总报价（大写）</w:t>
      </w:r>
      <w:r>
        <w:rPr>
          <w:rFonts w:hint="eastAsia" w:ascii="宋体" w:hAnsi="宋体" w:cs="宋体"/>
          <w:szCs w:val="20"/>
          <w:u w:val="single"/>
        </w:rPr>
        <w:t xml:space="preserve">               </w:t>
      </w:r>
      <w:r>
        <w:rPr>
          <w:rFonts w:hint="eastAsia" w:ascii="宋体" w:hAnsi="宋体" w:cs="宋体"/>
          <w:szCs w:val="20"/>
        </w:rPr>
        <w:t>人民币(￥</w:t>
      </w:r>
      <w:r>
        <w:rPr>
          <w:rFonts w:hint="eastAsia" w:ascii="宋体" w:hAnsi="宋体" w:cs="宋体"/>
          <w:szCs w:val="20"/>
          <w:u w:val="single"/>
        </w:rPr>
        <w:t xml:space="preserve">             </w:t>
      </w:r>
      <w:r>
        <w:rPr>
          <w:rFonts w:hint="eastAsia" w:ascii="宋体" w:hAnsi="宋体" w:cs="宋体"/>
          <w:szCs w:val="20"/>
        </w:rPr>
        <w:t>元)；</w:t>
      </w:r>
    </w:p>
    <w:p>
      <w:pPr>
        <w:spacing w:before="0" w:after="0" w:line="360" w:lineRule="exact"/>
        <w:ind w:firstLine="420" w:firstLineChars="0"/>
        <w:rPr>
          <w:rFonts w:ascii="宋体" w:hAnsi="宋体" w:cs="宋体"/>
          <w:szCs w:val="20"/>
        </w:rPr>
      </w:pPr>
      <w:r>
        <w:rPr>
          <w:rFonts w:hint="eastAsia" w:ascii="宋体" w:hAnsi="宋体" w:cs="宋体"/>
          <w:szCs w:val="20"/>
        </w:rPr>
        <w:t>2.我方承诺已具备磋商文件规定的供应商资格条件。</w:t>
      </w:r>
    </w:p>
    <w:p>
      <w:pPr>
        <w:spacing w:before="0" w:after="0" w:line="360" w:lineRule="exact"/>
        <w:ind w:firstLine="420" w:firstLineChars="0"/>
        <w:rPr>
          <w:rFonts w:ascii="宋体" w:hAnsi="宋体" w:cs="宋体"/>
          <w:szCs w:val="20"/>
        </w:rPr>
      </w:pPr>
      <w:r>
        <w:rPr>
          <w:rFonts w:hint="eastAsia" w:ascii="宋体" w:hAnsi="宋体" w:cs="宋体"/>
          <w:szCs w:val="20"/>
        </w:rPr>
        <w:t>3.我方已详细审核磋商文件，包括修改文件（如有的话）和有关附件，将自行承担因对全部磋商文件理解不正确或误解而产生的相应后果。</w:t>
      </w:r>
    </w:p>
    <w:p>
      <w:pPr>
        <w:spacing w:before="0" w:after="0" w:line="360" w:lineRule="exact"/>
        <w:ind w:firstLine="420" w:firstLineChars="0"/>
        <w:rPr>
          <w:rFonts w:ascii="宋体" w:hAnsi="宋体" w:cs="宋体"/>
          <w:szCs w:val="20"/>
        </w:rPr>
      </w:pPr>
      <w:r>
        <w:rPr>
          <w:rFonts w:hint="eastAsia" w:ascii="宋体" w:hAnsi="宋体" w:cs="宋体"/>
          <w:szCs w:val="20"/>
        </w:rPr>
        <w:t>4. 响应文件有效期为</w:t>
      </w:r>
      <w:r>
        <w:rPr>
          <w:rFonts w:hint="eastAsia" w:ascii="宋体" w:hAnsi="宋体" w:cs="宋体"/>
          <w:szCs w:val="21"/>
        </w:rPr>
        <w:t>响应文件递交截止时间之日起90天。</w:t>
      </w:r>
    </w:p>
    <w:p>
      <w:pPr>
        <w:spacing w:before="0" w:after="0" w:line="360" w:lineRule="exact"/>
        <w:ind w:firstLine="420" w:firstLineChars="0"/>
        <w:rPr>
          <w:rFonts w:ascii="宋体" w:hAnsi="宋体" w:cs="宋体"/>
          <w:szCs w:val="20"/>
        </w:rPr>
      </w:pPr>
      <w:r>
        <w:rPr>
          <w:rFonts w:hint="eastAsia" w:ascii="宋体" w:hAnsi="宋体" w:cs="宋体"/>
          <w:szCs w:val="20"/>
        </w:rPr>
        <w:t>5. 如我方成交：</w:t>
      </w:r>
    </w:p>
    <w:p>
      <w:pPr>
        <w:spacing w:before="0" w:after="0" w:line="360" w:lineRule="exact"/>
        <w:ind w:firstLine="420" w:firstLineChars="0"/>
        <w:rPr>
          <w:rFonts w:ascii="宋体" w:hAnsi="宋体" w:cs="宋体"/>
          <w:szCs w:val="20"/>
        </w:rPr>
      </w:pPr>
      <w:r>
        <w:rPr>
          <w:rFonts w:hint="eastAsia" w:ascii="宋体" w:hAnsi="宋体" w:cs="宋体"/>
          <w:szCs w:val="20"/>
        </w:rPr>
        <w:t>（1）我方承诺在收到成交通知书后，在成交通知书规定的期限内与采购人签订合同。</w:t>
      </w:r>
    </w:p>
    <w:p>
      <w:pPr>
        <w:spacing w:before="0" w:after="0" w:line="360" w:lineRule="exact"/>
        <w:ind w:firstLine="420" w:firstLineChars="0"/>
        <w:rPr>
          <w:rFonts w:ascii="宋体" w:hAnsi="宋体" w:cs="宋体"/>
          <w:szCs w:val="20"/>
        </w:rPr>
      </w:pPr>
      <w:r>
        <w:rPr>
          <w:rFonts w:hint="eastAsia" w:ascii="宋体" w:hAnsi="宋体" w:cs="宋体"/>
          <w:szCs w:val="20"/>
        </w:rPr>
        <w:t>（2）我方承诺本响应文件至本项目合同履行完毕止均保持有效，按磋商文件及政府采购法律、法规的规定履行合同责任和义务。</w:t>
      </w:r>
    </w:p>
    <w:p>
      <w:pPr>
        <w:spacing w:before="0" w:after="0" w:line="360" w:lineRule="exact"/>
        <w:ind w:firstLine="420" w:firstLineChars="0"/>
        <w:rPr>
          <w:rFonts w:ascii="宋体" w:hAnsi="宋体" w:cs="宋体"/>
          <w:szCs w:val="20"/>
        </w:rPr>
      </w:pPr>
      <w:r>
        <w:rPr>
          <w:rFonts w:hint="eastAsia" w:ascii="宋体" w:hAnsi="宋体" w:cs="宋体"/>
          <w:szCs w:val="20"/>
        </w:rPr>
        <w:t>与本项目有关的正式通讯地址为：</w:t>
      </w:r>
    </w:p>
    <w:p>
      <w:pPr>
        <w:spacing w:before="0" w:after="0" w:line="400" w:lineRule="exact"/>
        <w:ind w:firstLine="420" w:firstLineChars="0"/>
        <w:rPr>
          <w:rFonts w:ascii="宋体" w:hAnsi="宋体" w:cs="宋体"/>
          <w:szCs w:val="20"/>
        </w:rPr>
      </w:pPr>
    </w:p>
    <w:p>
      <w:pPr>
        <w:spacing w:before="0" w:after="0" w:line="400" w:lineRule="exact"/>
        <w:ind w:firstLine="420" w:firstLineChars="0"/>
        <w:rPr>
          <w:rFonts w:ascii="宋体" w:hAnsi="宋体" w:cs="宋体"/>
          <w:szCs w:val="20"/>
          <w:u w:val="single"/>
        </w:rPr>
      </w:pPr>
      <w:r>
        <w:rPr>
          <w:rFonts w:hint="eastAsia" w:ascii="宋体" w:hAnsi="宋体" w:cs="宋体"/>
          <w:szCs w:val="20"/>
        </w:rPr>
        <w:t>地址：</w:t>
      </w:r>
      <w:r>
        <w:rPr>
          <w:rFonts w:hint="eastAsia" w:ascii="宋体" w:hAnsi="宋体" w:cs="宋体"/>
          <w:szCs w:val="20"/>
          <w:u w:val="single"/>
        </w:rPr>
        <w:t xml:space="preserve">                                   </w:t>
      </w:r>
      <w:r>
        <w:rPr>
          <w:rFonts w:hint="eastAsia" w:ascii="宋体" w:hAnsi="宋体" w:cs="宋体"/>
          <w:szCs w:val="20"/>
        </w:rPr>
        <w:t xml:space="preserve"> 邮编：</w:t>
      </w:r>
      <w:r>
        <w:rPr>
          <w:rFonts w:hint="eastAsia" w:ascii="宋体" w:hAnsi="宋体" w:cs="宋体"/>
          <w:szCs w:val="20"/>
          <w:u w:val="single"/>
        </w:rPr>
        <w:t xml:space="preserve">          </w:t>
      </w:r>
      <w:r>
        <w:rPr>
          <w:rFonts w:hint="eastAsia" w:ascii="宋体" w:hAnsi="宋体" w:cs="宋体"/>
          <w:szCs w:val="20"/>
        </w:rPr>
        <w:t xml:space="preserve">  电话、传真：</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p>
    <w:p>
      <w:pPr>
        <w:spacing w:before="0" w:after="0" w:line="400" w:lineRule="exact"/>
        <w:ind w:firstLine="420" w:firstLineChars="0"/>
        <w:rPr>
          <w:rFonts w:ascii="宋体" w:hAnsi="宋体" w:cs="宋体"/>
          <w:szCs w:val="20"/>
          <w:u w:val="single"/>
        </w:rPr>
      </w:pPr>
      <w:r>
        <w:rPr>
          <w:rFonts w:hint="eastAsia" w:ascii="宋体" w:hAnsi="宋体" w:cs="宋体"/>
          <w:szCs w:val="20"/>
        </w:rPr>
        <w:t>开户名称：</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 xml:space="preserve"> </w:t>
      </w:r>
    </w:p>
    <w:p>
      <w:pPr>
        <w:spacing w:before="0" w:after="0" w:line="400" w:lineRule="exact"/>
        <w:ind w:firstLine="420" w:firstLineChars="0"/>
        <w:rPr>
          <w:rFonts w:ascii="宋体" w:hAnsi="宋体" w:cs="宋体"/>
          <w:szCs w:val="20"/>
          <w:u w:val="single"/>
        </w:rPr>
      </w:pPr>
      <w:r>
        <w:rPr>
          <w:rFonts w:hint="eastAsia" w:ascii="宋体" w:hAnsi="宋体" w:cs="宋体"/>
          <w:szCs w:val="20"/>
        </w:rPr>
        <w:t>开户银行：</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p>
    <w:p>
      <w:pPr>
        <w:spacing w:before="0" w:after="0" w:line="400" w:lineRule="exact"/>
        <w:ind w:firstLine="420" w:firstLineChars="0"/>
        <w:rPr>
          <w:rFonts w:ascii="宋体" w:hAnsi="宋体" w:cs="宋体"/>
          <w:szCs w:val="20"/>
        </w:rPr>
      </w:pPr>
      <w:r>
        <w:rPr>
          <w:rFonts w:hint="eastAsia" w:ascii="宋体" w:hAnsi="宋体" w:cs="宋体"/>
          <w:szCs w:val="20"/>
        </w:rPr>
        <w:t>账号：</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p>
    <w:p>
      <w:pPr>
        <w:spacing w:before="0" w:after="0" w:line="360" w:lineRule="exact"/>
        <w:ind w:firstLine="420" w:firstLineChars="0"/>
        <w:rPr>
          <w:rFonts w:ascii="宋体" w:hAnsi="宋体" w:cs="宋体"/>
          <w:szCs w:val="20"/>
        </w:rPr>
      </w:pPr>
      <w:r>
        <w:rPr>
          <w:rFonts w:hint="eastAsia" w:ascii="宋体" w:hAnsi="宋体" w:cs="宋体"/>
          <w:szCs w:val="20"/>
        </w:rPr>
        <w:t>供应商（公章，自然人除外）：</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p>
    <w:p>
      <w:pPr>
        <w:spacing w:before="0" w:after="0" w:line="400" w:lineRule="exact"/>
        <w:ind w:firstLine="420" w:firstLineChars="0"/>
        <w:rPr>
          <w:rFonts w:ascii="宋体" w:hAnsi="宋体" w:cs="宋体"/>
          <w:szCs w:val="20"/>
          <w:u w:val="single"/>
        </w:rPr>
      </w:pPr>
      <w:r>
        <w:rPr>
          <w:rFonts w:hint="eastAsia" w:ascii="宋体" w:hAnsi="宋体" w:cs="宋体"/>
          <w:szCs w:val="20"/>
        </w:rPr>
        <w:t>法定代表人、负责人、自然人或相应的委托代理人签字或盖章（属自然人的应在签名处加盖食指指印）：</w:t>
      </w:r>
      <w:r>
        <w:rPr>
          <w:rFonts w:hint="eastAsia" w:ascii="宋体" w:hAnsi="宋体" w:cs="宋体"/>
          <w:szCs w:val="20"/>
          <w:u w:val="single"/>
        </w:rPr>
        <w:t xml:space="preserve">       </w:t>
      </w:r>
    </w:p>
    <w:p>
      <w:pPr>
        <w:spacing w:before="0" w:after="0" w:line="400" w:lineRule="exact"/>
        <w:ind w:firstLine="420" w:firstLineChars="0"/>
        <w:rPr>
          <w:rFonts w:ascii="宋体" w:hAnsi="宋体" w:cs="宋体"/>
          <w:szCs w:val="20"/>
          <w:u w:val="single"/>
        </w:rPr>
      </w:pPr>
      <w:r>
        <w:rPr>
          <w:rFonts w:hint="eastAsia" w:ascii="宋体" w:hAnsi="宋体" w:cs="宋体"/>
          <w:bCs/>
          <w:szCs w:val="20"/>
        </w:rPr>
        <w:t>响应</w:t>
      </w:r>
      <w:r>
        <w:rPr>
          <w:rFonts w:hint="eastAsia" w:ascii="宋体" w:hAnsi="宋体" w:cs="宋体"/>
          <w:szCs w:val="20"/>
        </w:rPr>
        <w:t>日期：</w:t>
      </w:r>
      <w:r>
        <w:rPr>
          <w:rFonts w:hint="eastAsia" w:ascii="宋体" w:hAnsi="宋体" w:cs="宋体"/>
          <w:szCs w:val="20"/>
          <w:u w:val="single"/>
        </w:rPr>
        <w:t xml:space="preserve"> </w:t>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r>
        <w:rPr>
          <w:rFonts w:hint="eastAsia" w:ascii="宋体" w:hAnsi="宋体" w:cs="宋体"/>
          <w:szCs w:val="20"/>
          <w:u w:val="single"/>
        </w:rPr>
        <w:tab/>
      </w:r>
    </w:p>
    <w:p>
      <w:pPr>
        <w:spacing w:before="0" w:after="0" w:line="400" w:lineRule="exact"/>
        <w:ind w:firstLine="420"/>
        <w:rPr>
          <w:rFonts w:ascii="宋体" w:hAnsi="宋体" w:cs="宋体"/>
          <w:bCs/>
          <w:szCs w:val="20"/>
        </w:rPr>
      </w:pPr>
      <w:r>
        <w:rPr>
          <w:rFonts w:hint="eastAsia" w:ascii="宋体" w:hAnsi="宋体" w:cs="宋体"/>
          <w:bCs/>
          <w:szCs w:val="20"/>
        </w:rPr>
        <w:t>注：</w:t>
      </w:r>
    </w:p>
    <w:p>
      <w:pPr>
        <w:spacing w:before="0" w:after="0" w:line="400" w:lineRule="exact"/>
        <w:ind w:firstLine="420"/>
        <w:rPr>
          <w:rFonts w:ascii="宋体" w:hAnsi="宋体" w:cs="宋体"/>
          <w:bCs/>
          <w:szCs w:val="21"/>
        </w:rPr>
      </w:pPr>
      <w:r>
        <w:rPr>
          <w:rFonts w:hint="eastAsia" w:ascii="宋体" w:hAnsi="宋体" w:cs="宋体"/>
          <w:bCs/>
          <w:szCs w:val="20"/>
        </w:rPr>
        <w:t>响应函</w:t>
      </w:r>
      <w:r>
        <w:rPr>
          <w:rFonts w:hint="eastAsia" w:ascii="宋体" w:hAnsi="宋体" w:cs="宋体"/>
          <w:bCs/>
          <w:szCs w:val="21"/>
        </w:rPr>
        <w:t>须</w:t>
      </w:r>
      <w:r>
        <w:rPr>
          <w:rFonts w:hint="eastAsia" w:ascii="宋体" w:hAnsi="宋体" w:cs="宋体"/>
          <w:bCs/>
          <w:szCs w:val="20"/>
        </w:rPr>
        <w:t>由</w:t>
      </w:r>
      <w:r>
        <w:rPr>
          <w:rFonts w:hint="eastAsia" w:ascii="宋体" w:hAnsi="宋体" w:cs="宋体"/>
          <w:bCs/>
          <w:szCs w:val="21"/>
        </w:rPr>
        <w:t>法定代表人（负责人/自然人）或委托代理人签字或盖章（</w:t>
      </w:r>
      <w:r>
        <w:rPr>
          <w:rFonts w:hint="eastAsia" w:ascii="宋体" w:hAnsi="宋体" w:cs="宋体"/>
          <w:szCs w:val="20"/>
        </w:rPr>
        <w:t>属自然人的应在签名处加盖食指指印</w:t>
      </w:r>
      <w:r>
        <w:rPr>
          <w:rFonts w:hint="eastAsia" w:ascii="宋体" w:hAnsi="宋体" w:cs="宋体"/>
          <w:bCs/>
          <w:szCs w:val="21"/>
        </w:rPr>
        <w:t>）并加盖供应商公章（自然人除外）。</w:t>
      </w:r>
    </w:p>
    <w:p>
      <w:pPr>
        <w:ind w:firstLine="562"/>
        <w:rPr>
          <w:rFonts w:ascii="宋体" w:hAnsi="宋体" w:cs="宋体"/>
          <w:b/>
          <w:sz w:val="28"/>
          <w:szCs w:val="28"/>
        </w:rPr>
      </w:pPr>
      <w:r>
        <w:rPr>
          <w:rFonts w:hint="eastAsia" w:ascii="宋体" w:hAnsi="宋体" w:cs="宋体"/>
          <w:b/>
          <w:sz w:val="28"/>
          <w:szCs w:val="28"/>
        </w:rPr>
        <w:br w:type="page"/>
      </w:r>
    </w:p>
    <w:p>
      <w:pPr>
        <w:tabs>
          <w:tab w:val="left" w:pos="1305"/>
        </w:tabs>
        <w:spacing w:before="0" w:after="0" w:line="380" w:lineRule="exact"/>
        <w:ind w:firstLine="562"/>
        <w:rPr>
          <w:rFonts w:ascii="宋体" w:hAnsi="宋体" w:cs="宋体"/>
          <w:szCs w:val="21"/>
        </w:rPr>
      </w:pPr>
      <w:r>
        <w:rPr>
          <w:rFonts w:hint="eastAsia" w:ascii="宋体" w:hAnsi="宋体" w:cs="宋体"/>
          <w:b/>
          <w:sz w:val="28"/>
          <w:szCs w:val="28"/>
        </w:rPr>
        <w:t>2.供应商相应的法定代表人或负责人或自然人身份证正反两面复印件（必须提供）</w:t>
      </w:r>
    </w:p>
    <w:p>
      <w:pPr>
        <w:spacing w:before="0" w:after="0" w:line="240" w:lineRule="auto"/>
        <w:ind w:firstLine="0" w:firstLineChars="0"/>
        <w:rPr>
          <w:rFonts w:ascii="宋体" w:hAnsi="宋体" w:cs="宋体"/>
          <w:b/>
          <w:sz w:val="28"/>
          <w:szCs w:val="28"/>
        </w:rPr>
      </w:pPr>
    </w:p>
    <w:p>
      <w:pPr>
        <w:spacing w:before="0" w:after="0" w:line="400" w:lineRule="exact"/>
        <w:ind w:firstLine="548" w:firstLineChars="196"/>
        <w:rPr>
          <w:rFonts w:ascii="宋体" w:hAnsi="宋体" w:cs="宋体"/>
          <w:b/>
          <w:sz w:val="28"/>
          <w:szCs w:val="28"/>
        </w:rPr>
      </w:pPr>
      <w:r>
        <w:rPr>
          <w:rFonts w:hint="eastAsia" w:ascii="宋体" w:hAnsi="宋体" w:cs="宋体"/>
          <w:b/>
          <w:sz w:val="28"/>
          <w:szCs w:val="28"/>
        </w:rPr>
        <w:t>3.供应商的授权委托书原件、委托代理人身份证正反面复印件以及由县级以上（含县级）社会养老保险经</w:t>
      </w:r>
      <w:r>
        <w:rPr>
          <w:rFonts w:hint="eastAsia" w:ascii="宋体" w:hAnsi="宋体" w:cs="宋体"/>
          <w:b/>
          <w:color w:val="auto"/>
          <w:sz w:val="28"/>
          <w:szCs w:val="28"/>
        </w:rPr>
        <w:t>办机构出具的供应商为委托代理人交纳的投标截止时间前</w:t>
      </w:r>
      <w:r>
        <w:rPr>
          <w:rFonts w:hint="eastAsia" w:ascii="宋体" w:hAnsi="宋体" w:cs="宋体"/>
          <w:b/>
          <w:color w:val="auto"/>
          <w:sz w:val="28"/>
          <w:szCs w:val="28"/>
          <w:lang w:val="en-US" w:eastAsia="zh-CN"/>
        </w:rPr>
        <w:t>近</w:t>
      </w:r>
      <w:r>
        <w:rPr>
          <w:rFonts w:hint="eastAsia" w:ascii="宋体" w:hAnsi="宋体" w:cs="宋体"/>
          <w:b/>
          <w:color w:val="auto"/>
          <w:sz w:val="28"/>
          <w:szCs w:val="28"/>
        </w:rPr>
        <w:t>连续三个月的</w:t>
      </w:r>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9、10、11或10、11、12）</w:t>
      </w:r>
      <w:r>
        <w:rPr>
          <w:rFonts w:hint="eastAsia" w:ascii="宋体" w:hAnsi="宋体" w:cs="宋体"/>
          <w:b/>
          <w:color w:val="auto"/>
          <w:sz w:val="28"/>
          <w:szCs w:val="28"/>
        </w:rPr>
        <w:t>社保证明复印件【自然人投标的应提供由县级以上（含县级）社会养老保险经办机构出具的自然人本人及委托代理人所交纳的投标截止时间前</w:t>
      </w:r>
      <w:r>
        <w:rPr>
          <w:rFonts w:hint="eastAsia" w:ascii="宋体" w:hAnsi="宋体" w:cs="宋体"/>
          <w:b/>
          <w:color w:val="auto"/>
          <w:sz w:val="28"/>
          <w:szCs w:val="28"/>
          <w:lang w:val="en-US" w:eastAsia="zh-CN"/>
        </w:rPr>
        <w:t>近</w:t>
      </w:r>
      <w:r>
        <w:rPr>
          <w:rFonts w:hint="eastAsia" w:ascii="宋体" w:hAnsi="宋体" w:cs="宋体"/>
          <w:b/>
          <w:color w:val="auto"/>
          <w:sz w:val="28"/>
          <w:szCs w:val="28"/>
        </w:rPr>
        <w:t>连续三</w:t>
      </w:r>
      <w:r>
        <w:rPr>
          <w:rFonts w:hint="eastAsia" w:ascii="宋体" w:hAnsi="宋体" w:cs="宋体"/>
          <w:b/>
          <w:sz w:val="28"/>
          <w:szCs w:val="28"/>
        </w:rPr>
        <w:t>个月的</w:t>
      </w:r>
      <w:r>
        <w:rPr>
          <w:rFonts w:hint="eastAsia" w:ascii="宋体" w:hAnsi="宋体" w:cs="宋体"/>
          <w:b/>
          <w:sz w:val="28"/>
          <w:szCs w:val="28"/>
          <w:lang w:eastAsia="zh-CN"/>
        </w:rPr>
        <w:t>（</w:t>
      </w:r>
      <w:r>
        <w:rPr>
          <w:rFonts w:hint="eastAsia" w:ascii="宋体" w:hAnsi="宋体" w:cs="宋体"/>
          <w:b/>
          <w:sz w:val="28"/>
          <w:szCs w:val="28"/>
          <w:lang w:val="en-US" w:eastAsia="zh-CN"/>
        </w:rPr>
        <w:t>9、10、11或10、11、12）</w:t>
      </w:r>
      <w:r>
        <w:rPr>
          <w:rFonts w:hint="eastAsia" w:ascii="宋体" w:hAnsi="宋体" w:cs="宋体"/>
          <w:b/>
          <w:sz w:val="28"/>
          <w:szCs w:val="28"/>
        </w:rPr>
        <w:t>社保证明复印件】（委托代理时必须提供）；</w:t>
      </w:r>
    </w:p>
    <w:p>
      <w:pPr>
        <w:spacing w:before="0" w:after="0" w:line="240" w:lineRule="auto"/>
        <w:ind w:firstLine="627" w:firstLineChars="196"/>
        <w:rPr>
          <w:rFonts w:ascii="宋体" w:hAnsi="宋体" w:cs="宋体"/>
          <w:b/>
          <w:sz w:val="32"/>
          <w:szCs w:val="20"/>
        </w:rPr>
      </w:pPr>
      <w:r>
        <w:rPr>
          <w:rFonts w:hint="eastAsia" w:ascii="宋体" w:hAnsi="宋体" w:cs="宋体"/>
          <w:b/>
          <w:sz w:val="32"/>
          <w:szCs w:val="20"/>
        </w:rPr>
        <w:t xml:space="preserve">附件：            </w:t>
      </w:r>
    </w:p>
    <w:p>
      <w:pPr>
        <w:spacing w:before="0" w:after="0" w:line="240" w:lineRule="auto"/>
        <w:ind w:firstLine="627" w:firstLineChars="196"/>
        <w:jc w:val="center"/>
        <w:rPr>
          <w:rFonts w:ascii="宋体" w:hAnsi="宋体" w:cs="宋体"/>
          <w:b/>
          <w:sz w:val="32"/>
          <w:szCs w:val="20"/>
        </w:rPr>
      </w:pPr>
      <w:r>
        <w:rPr>
          <w:rFonts w:hint="eastAsia" w:ascii="宋体" w:hAnsi="宋体" w:cs="宋体"/>
          <w:b/>
          <w:sz w:val="32"/>
          <w:szCs w:val="20"/>
        </w:rPr>
        <w:t>授权委托书（格式一）</w:t>
      </w:r>
    </w:p>
    <w:p>
      <w:pPr>
        <w:spacing w:before="0" w:after="0" w:line="240" w:lineRule="auto"/>
        <w:ind w:firstLine="0" w:firstLineChars="0"/>
        <w:rPr>
          <w:rFonts w:ascii="宋体" w:hAnsi="宋体" w:cs="宋体"/>
          <w:szCs w:val="20"/>
        </w:rPr>
      </w:pPr>
    </w:p>
    <w:p>
      <w:pPr>
        <w:spacing w:before="0" w:after="0" w:line="400" w:lineRule="exact"/>
        <w:ind w:firstLine="0" w:firstLineChars="0"/>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广西汉昌工程咨询有限公司</w:t>
      </w:r>
    </w:p>
    <w:p>
      <w:pPr>
        <w:spacing w:before="0" w:after="0" w:line="400" w:lineRule="exact"/>
        <w:ind w:firstLine="420"/>
        <w:rPr>
          <w:rFonts w:ascii="宋体" w:hAnsi="宋体" w:cs="宋体"/>
          <w:szCs w:val="20"/>
        </w:rPr>
      </w:pPr>
      <w:r>
        <w:rPr>
          <w:rFonts w:hint="eastAsia" w:ascii="宋体" w:hAnsi="宋体" w:cs="宋体"/>
          <w:kern w:val="0"/>
          <w:szCs w:val="20"/>
        </w:rPr>
        <w:t>我</w:t>
      </w:r>
      <w:r>
        <w:rPr>
          <w:rFonts w:hint="eastAsia" w:ascii="宋体" w:hAnsi="宋体" w:cs="宋体"/>
          <w:kern w:val="0"/>
          <w:szCs w:val="20"/>
          <w:u w:val="single"/>
        </w:rPr>
        <w:t xml:space="preserve">              </w:t>
      </w:r>
      <w:r>
        <w:rPr>
          <w:rFonts w:hint="eastAsia" w:ascii="宋体" w:hAnsi="宋体" w:cs="宋体"/>
          <w:kern w:val="0"/>
          <w:szCs w:val="20"/>
        </w:rPr>
        <w:t>（姓名）系</w:t>
      </w:r>
      <w:r>
        <w:rPr>
          <w:rFonts w:hint="eastAsia" w:ascii="宋体" w:hAnsi="宋体" w:cs="宋体"/>
          <w:kern w:val="0"/>
          <w:szCs w:val="20"/>
          <w:u w:val="single"/>
        </w:rPr>
        <w:t xml:space="preserve">                              </w:t>
      </w:r>
      <w:r>
        <w:rPr>
          <w:rFonts w:hint="eastAsia" w:ascii="宋体" w:hAnsi="宋体" w:cs="宋体"/>
          <w:kern w:val="0"/>
          <w:szCs w:val="20"/>
        </w:rPr>
        <w:t>（供应商名称）的法定代表人（负责人），现授权委托本单位在职职工</w:t>
      </w:r>
      <w:r>
        <w:rPr>
          <w:rFonts w:hint="eastAsia" w:ascii="宋体" w:hAnsi="宋体" w:cs="宋体"/>
          <w:kern w:val="0"/>
          <w:szCs w:val="20"/>
          <w:u w:val="single"/>
        </w:rPr>
        <w:t xml:space="preserve">            </w:t>
      </w:r>
      <w:r>
        <w:rPr>
          <w:rFonts w:hint="eastAsia" w:ascii="宋体" w:hAnsi="宋体" w:cs="宋体"/>
          <w:kern w:val="0"/>
          <w:szCs w:val="20"/>
        </w:rPr>
        <w:t>（姓 名）以我公司名义参加</w:t>
      </w:r>
      <w:r>
        <w:rPr>
          <w:rFonts w:hint="eastAsia" w:ascii="宋体" w:hAnsi="宋体" w:cs="宋体"/>
          <w:kern w:val="0"/>
          <w:szCs w:val="20"/>
          <w:u w:val="single"/>
        </w:rPr>
        <w:t xml:space="preserve">      </w:t>
      </w:r>
      <w:r>
        <w:rPr>
          <w:rFonts w:hint="eastAsia" w:ascii="宋体" w:hAnsi="宋体" w:cs="宋体"/>
          <w:szCs w:val="20"/>
          <w:u w:val="single"/>
        </w:rPr>
        <w:t xml:space="preserve">（项目名称及项目编号）        </w:t>
      </w:r>
      <w:r>
        <w:rPr>
          <w:rFonts w:hint="eastAsia" w:ascii="宋体" w:hAnsi="宋体" w:cs="宋体"/>
          <w:szCs w:val="20"/>
        </w:rPr>
        <w:t>项目的</w:t>
      </w:r>
      <w:r>
        <w:rPr>
          <w:rFonts w:hint="eastAsia" w:ascii="宋体" w:hAnsi="宋体" w:cs="宋体"/>
          <w:szCs w:val="21"/>
        </w:rPr>
        <w:t>磋商</w:t>
      </w:r>
      <w:r>
        <w:rPr>
          <w:rFonts w:hint="eastAsia" w:ascii="宋体" w:hAnsi="宋体" w:cs="宋体"/>
          <w:szCs w:val="20"/>
        </w:rPr>
        <w:t>活动，并代表我方全权办理针对上述项目的</w:t>
      </w:r>
      <w:r>
        <w:rPr>
          <w:rFonts w:hint="eastAsia" w:ascii="宋体" w:hAnsi="宋体" w:cs="宋体"/>
          <w:szCs w:val="21"/>
        </w:rPr>
        <w:t>磋商</w:t>
      </w:r>
      <w:r>
        <w:rPr>
          <w:rFonts w:hint="eastAsia" w:ascii="宋体" w:hAnsi="宋体" w:cs="宋体"/>
          <w:szCs w:val="20"/>
        </w:rPr>
        <w:t>、签约等具体事务和签署相关文件。</w:t>
      </w:r>
    </w:p>
    <w:p>
      <w:pPr>
        <w:spacing w:before="0" w:after="0" w:line="400" w:lineRule="exact"/>
        <w:ind w:firstLine="420"/>
        <w:rPr>
          <w:rFonts w:ascii="宋体" w:hAnsi="宋体" w:cs="宋体"/>
          <w:szCs w:val="20"/>
        </w:rPr>
      </w:pPr>
      <w:r>
        <w:rPr>
          <w:rFonts w:hint="eastAsia" w:ascii="宋体" w:hAnsi="宋体" w:cs="宋体"/>
          <w:szCs w:val="20"/>
        </w:rPr>
        <w:t>我方对被授权人的签字事项负全部责任。</w:t>
      </w:r>
    </w:p>
    <w:p>
      <w:pPr>
        <w:spacing w:before="0" w:after="0" w:line="400" w:lineRule="exact"/>
        <w:ind w:firstLine="420"/>
        <w:rPr>
          <w:rFonts w:ascii="宋体" w:hAnsi="宋体" w:cs="宋体"/>
          <w:szCs w:val="20"/>
          <w:u w:val="single"/>
        </w:rPr>
      </w:pPr>
      <w:r>
        <w:rPr>
          <w:rFonts w:hint="eastAsia" w:ascii="宋体" w:hAnsi="宋体" w:cs="宋体"/>
          <w:szCs w:val="20"/>
        </w:rPr>
        <w:t>授权委托代理期限：从</w:t>
      </w:r>
      <w:r>
        <w:rPr>
          <w:rFonts w:hint="eastAsia" w:ascii="宋体" w:hAnsi="宋体" w:cs="宋体"/>
          <w:szCs w:val="20"/>
          <w:u w:val="single"/>
        </w:rPr>
        <w:t xml:space="preserve">       </w:t>
      </w:r>
      <w:r>
        <w:rPr>
          <w:rFonts w:hint="eastAsia" w:ascii="宋体" w:hAnsi="宋体" w:cs="宋体"/>
          <w:szCs w:val="20"/>
        </w:rPr>
        <w:t>年</w:t>
      </w:r>
      <w:r>
        <w:rPr>
          <w:rFonts w:hint="eastAsia" w:ascii="宋体" w:hAnsi="宋体" w:cs="宋体"/>
          <w:szCs w:val="20"/>
          <w:u w:val="single"/>
        </w:rPr>
        <w:t xml:space="preserve">     </w:t>
      </w:r>
      <w:r>
        <w:rPr>
          <w:rFonts w:hint="eastAsia" w:ascii="宋体" w:hAnsi="宋体" w:cs="宋体"/>
          <w:szCs w:val="20"/>
        </w:rPr>
        <w:t xml:space="preserve">月 </w:t>
      </w:r>
      <w:r>
        <w:rPr>
          <w:rFonts w:hint="eastAsia" w:ascii="宋体" w:hAnsi="宋体" w:cs="宋体"/>
          <w:szCs w:val="20"/>
          <w:u w:val="single"/>
        </w:rPr>
        <w:t xml:space="preserve">    </w:t>
      </w:r>
      <w:r>
        <w:rPr>
          <w:rFonts w:hint="eastAsia" w:ascii="宋体" w:hAnsi="宋体" w:cs="宋体"/>
          <w:szCs w:val="20"/>
        </w:rPr>
        <w:t xml:space="preserve"> 日起至</w:t>
      </w:r>
      <w:r>
        <w:rPr>
          <w:rFonts w:hint="eastAsia" w:ascii="宋体" w:hAnsi="宋体" w:cs="宋体"/>
          <w:szCs w:val="20"/>
          <w:u w:val="single"/>
        </w:rPr>
        <w:t xml:space="preserve">         </w:t>
      </w:r>
      <w:r>
        <w:rPr>
          <w:rFonts w:hint="eastAsia" w:ascii="宋体" w:hAnsi="宋体" w:cs="宋体"/>
          <w:szCs w:val="20"/>
        </w:rPr>
        <w:t>年</w:t>
      </w:r>
      <w:r>
        <w:rPr>
          <w:rFonts w:hint="eastAsia" w:ascii="宋体" w:hAnsi="宋体" w:cs="宋体"/>
          <w:szCs w:val="20"/>
          <w:u w:val="single"/>
        </w:rPr>
        <w:t xml:space="preserve">     </w:t>
      </w:r>
      <w:r>
        <w:rPr>
          <w:rFonts w:hint="eastAsia" w:ascii="宋体" w:hAnsi="宋体" w:cs="宋体"/>
          <w:szCs w:val="20"/>
        </w:rPr>
        <w:t xml:space="preserve">月 </w:t>
      </w:r>
      <w:r>
        <w:rPr>
          <w:rFonts w:hint="eastAsia" w:ascii="宋体" w:hAnsi="宋体" w:cs="宋体"/>
          <w:szCs w:val="20"/>
          <w:u w:val="single"/>
        </w:rPr>
        <w:t xml:space="preserve">     </w:t>
      </w:r>
      <w:r>
        <w:rPr>
          <w:rFonts w:hint="eastAsia" w:ascii="宋体" w:hAnsi="宋体" w:cs="宋体"/>
          <w:szCs w:val="20"/>
        </w:rPr>
        <w:t>日止。</w:t>
      </w:r>
    </w:p>
    <w:p>
      <w:pPr>
        <w:spacing w:before="0" w:after="0" w:line="400" w:lineRule="exact"/>
        <w:ind w:firstLine="0" w:firstLineChars="0"/>
        <w:rPr>
          <w:rFonts w:ascii="宋体" w:hAnsi="宋体" w:cs="宋体"/>
          <w:szCs w:val="20"/>
          <w:u w:val="single"/>
        </w:rPr>
      </w:pPr>
      <w:r>
        <w:rPr>
          <w:rFonts w:hint="eastAsia" w:ascii="宋体" w:hAnsi="宋体" w:cs="宋体"/>
          <w:szCs w:val="20"/>
        </w:rPr>
        <w:t xml:space="preserve">                                                                                             </w:t>
      </w:r>
    </w:p>
    <w:p>
      <w:pPr>
        <w:spacing w:before="0" w:after="0" w:line="400" w:lineRule="exact"/>
        <w:ind w:firstLine="420"/>
        <w:rPr>
          <w:rFonts w:ascii="宋体" w:hAnsi="宋体" w:cs="宋体"/>
          <w:kern w:val="0"/>
        </w:rPr>
      </w:pPr>
      <w:r>
        <w:rPr>
          <w:rFonts w:hint="eastAsia" w:ascii="宋体" w:hAnsi="宋体" w:cs="宋体"/>
          <w:kern w:val="0"/>
        </w:rPr>
        <w:t xml:space="preserve">代理人无转委托权,特此委托。 </w:t>
      </w:r>
    </w:p>
    <w:p>
      <w:pPr>
        <w:snapToGrid w:val="0"/>
        <w:spacing w:before="0" w:after="0" w:line="400" w:lineRule="exact"/>
        <w:ind w:firstLine="525" w:firstLineChars="0"/>
        <w:rPr>
          <w:rFonts w:ascii="宋体" w:hAnsi="宋体" w:cs="宋体"/>
          <w:szCs w:val="21"/>
        </w:rPr>
      </w:pPr>
    </w:p>
    <w:p>
      <w:pPr>
        <w:snapToGrid w:val="0"/>
        <w:spacing w:before="0" w:after="0" w:line="400" w:lineRule="exact"/>
        <w:ind w:firstLine="420" w:firstLineChars="0"/>
        <w:outlineLvl w:val="4"/>
        <w:rPr>
          <w:rFonts w:ascii="宋体" w:hAnsi="宋体" w:cs="宋体"/>
          <w:szCs w:val="21"/>
        </w:rPr>
      </w:pPr>
      <w:r>
        <w:rPr>
          <w:rFonts w:hint="eastAsia" w:ascii="宋体" w:hAnsi="宋体" w:cs="宋体"/>
          <w:szCs w:val="21"/>
        </w:rPr>
        <w:t>我已在下面签字，以资证明。</w:t>
      </w:r>
    </w:p>
    <w:p>
      <w:pPr>
        <w:snapToGrid w:val="0"/>
        <w:spacing w:before="0" w:after="0" w:line="400" w:lineRule="exact"/>
        <w:ind w:firstLine="420" w:firstLineChars="0"/>
        <w:rPr>
          <w:rFonts w:ascii="宋体" w:hAnsi="宋体" w:cs="宋体"/>
          <w:szCs w:val="21"/>
        </w:rPr>
      </w:pPr>
    </w:p>
    <w:p>
      <w:pPr>
        <w:snapToGrid w:val="0"/>
        <w:spacing w:before="0" w:after="0" w:line="400" w:lineRule="exact"/>
        <w:ind w:firstLine="420" w:firstLineChars="0"/>
        <w:rPr>
          <w:rFonts w:ascii="宋体" w:hAnsi="宋体" w:cs="宋体"/>
          <w:szCs w:val="21"/>
        </w:rPr>
      </w:pPr>
    </w:p>
    <w:p>
      <w:pPr>
        <w:snapToGrid w:val="0"/>
        <w:spacing w:before="0" w:after="0" w:line="400" w:lineRule="exact"/>
        <w:ind w:firstLine="420" w:firstLineChars="0"/>
        <w:outlineLvl w:val="4"/>
        <w:rPr>
          <w:rFonts w:ascii="宋体" w:hAnsi="宋体" w:cs="宋体"/>
          <w:szCs w:val="21"/>
          <w:u w:val="single"/>
        </w:rPr>
      </w:pPr>
      <w:r>
        <w:rPr>
          <w:rFonts w:hint="eastAsia" w:ascii="宋体" w:hAnsi="宋体" w:cs="宋体"/>
          <w:szCs w:val="21"/>
        </w:rPr>
        <w:t>供应商（公章）：</w:t>
      </w:r>
      <w:r>
        <w:rPr>
          <w:rFonts w:hint="eastAsia" w:ascii="宋体" w:hAnsi="宋体" w:cs="宋体"/>
          <w:b/>
          <w:szCs w:val="21"/>
          <w:u w:val="single"/>
        </w:rPr>
        <w:t xml:space="preserve">                                      </w:t>
      </w:r>
    </w:p>
    <w:p>
      <w:pPr>
        <w:snapToGrid w:val="0"/>
        <w:spacing w:before="0" w:after="0" w:line="400" w:lineRule="exact"/>
        <w:ind w:firstLine="420" w:firstLineChars="0"/>
        <w:rPr>
          <w:rFonts w:ascii="宋体" w:hAnsi="宋体" w:cs="宋体"/>
          <w:szCs w:val="21"/>
        </w:rPr>
      </w:pPr>
    </w:p>
    <w:p>
      <w:pPr>
        <w:snapToGrid w:val="0"/>
        <w:spacing w:before="0" w:after="0" w:line="400" w:lineRule="exact"/>
        <w:ind w:firstLine="420" w:firstLineChars="0"/>
        <w:outlineLvl w:val="4"/>
        <w:rPr>
          <w:rFonts w:ascii="宋体" w:hAnsi="宋体" w:cs="宋体"/>
          <w:szCs w:val="21"/>
        </w:rPr>
      </w:pPr>
      <w:r>
        <w:rPr>
          <w:rFonts w:hint="eastAsia" w:ascii="宋体" w:hAnsi="宋体" w:cs="宋体"/>
          <w:szCs w:val="21"/>
        </w:rPr>
        <w:t>法定代表人（负责人）签字或盖章：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before="0" w:after="0" w:line="400" w:lineRule="exact"/>
        <w:ind w:firstLine="420" w:firstLineChars="0"/>
        <w:rPr>
          <w:rFonts w:ascii="宋体" w:hAnsi="宋体" w:cs="宋体"/>
          <w:szCs w:val="21"/>
        </w:rPr>
      </w:pPr>
    </w:p>
    <w:p>
      <w:pPr>
        <w:snapToGrid w:val="0"/>
        <w:spacing w:before="0" w:after="0" w:line="400" w:lineRule="exact"/>
        <w:ind w:firstLine="0" w:firstLineChars="0"/>
        <w:outlineLvl w:val="4"/>
        <w:rPr>
          <w:rFonts w:ascii="宋体" w:hAnsi="宋体" w:cs="宋体"/>
          <w:sz w:val="28"/>
          <w:szCs w:val="28"/>
        </w:rPr>
      </w:pPr>
      <w:r>
        <w:rPr>
          <w:rFonts w:hint="eastAsia" w:ascii="宋体" w:hAnsi="宋体" w:cs="宋体"/>
          <w:b/>
          <w:szCs w:val="21"/>
        </w:rPr>
        <w:t>附：委托代理人有效的身份证正反两面复印件以及由县级以上（含县级）社会养老保险经办机构出具的供应商为委托代理人交纳的投标截止时间前近连续三个月的（9、10、11或10、11、12）社保证明复印件；</w:t>
      </w:r>
    </w:p>
    <w:p>
      <w:pPr>
        <w:spacing w:before="0" w:after="0" w:line="240" w:lineRule="auto"/>
        <w:ind w:firstLine="0" w:firstLineChars="0"/>
        <w:rPr>
          <w:rFonts w:ascii="宋体" w:hAnsi="宋体" w:cs="宋体"/>
          <w:b/>
          <w:sz w:val="32"/>
          <w:szCs w:val="20"/>
        </w:rPr>
      </w:pPr>
    </w:p>
    <w:p>
      <w:pPr>
        <w:spacing w:before="0" w:after="0" w:line="240" w:lineRule="auto"/>
        <w:ind w:firstLine="0" w:firstLineChars="0"/>
        <w:jc w:val="center"/>
        <w:rPr>
          <w:rFonts w:ascii="宋体" w:hAnsi="宋体" w:cs="宋体"/>
          <w:b/>
          <w:sz w:val="32"/>
          <w:szCs w:val="20"/>
        </w:rPr>
      </w:pPr>
    </w:p>
    <w:p>
      <w:pPr>
        <w:spacing w:before="0" w:after="0" w:line="240" w:lineRule="auto"/>
        <w:ind w:firstLine="0" w:firstLineChars="0"/>
        <w:jc w:val="center"/>
        <w:rPr>
          <w:rFonts w:ascii="宋体" w:hAnsi="宋体" w:cs="宋体"/>
          <w:b/>
          <w:sz w:val="32"/>
          <w:szCs w:val="20"/>
        </w:rPr>
      </w:pPr>
      <w:r>
        <w:rPr>
          <w:rFonts w:hint="eastAsia" w:ascii="宋体" w:hAnsi="宋体" w:cs="宋体"/>
          <w:b/>
          <w:sz w:val="32"/>
          <w:szCs w:val="20"/>
        </w:rPr>
        <w:t>授权委托书（格式二）</w:t>
      </w:r>
    </w:p>
    <w:p>
      <w:pPr>
        <w:snapToGrid w:val="0"/>
        <w:spacing w:before="0" w:after="0" w:line="400" w:lineRule="exact"/>
        <w:ind w:firstLine="0" w:firstLineChars="0"/>
        <w:outlineLvl w:val="4"/>
        <w:rPr>
          <w:rFonts w:ascii="宋体" w:hAnsi="宋体" w:cs="宋体"/>
          <w:szCs w:val="21"/>
          <w:u w:val="single"/>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广西汉昌工程咨询有限公司</w:t>
      </w:r>
    </w:p>
    <w:p>
      <w:pPr>
        <w:spacing w:before="0" w:after="0" w:line="340" w:lineRule="exact"/>
        <w:ind w:firstLine="420"/>
        <w:rPr>
          <w:rFonts w:ascii="宋体" w:hAnsi="宋体" w:cs="宋体"/>
          <w:szCs w:val="20"/>
        </w:rPr>
      </w:pPr>
      <w:r>
        <w:rPr>
          <w:rFonts w:hint="eastAsia" w:ascii="宋体" w:hAnsi="宋体" w:cs="宋体"/>
          <w:kern w:val="0"/>
          <w:szCs w:val="20"/>
        </w:rPr>
        <w:t>我</w:t>
      </w:r>
      <w:r>
        <w:rPr>
          <w:rFonts w:hint="eastAsia" w:ascii="宋体" w:hAnsi="宋体" w:cs="宋体"/>
          <w:kern w:val="0"/>
          <w:szCs w:val="20"/>
          <w:u w:val="single"/>
        </w:rPr>
        <w:t xml:space="preserve">              </w:t>
      </w:r>
      <w:r>
        <w:rPr>
          <w:rFonts w:hint="eastAsia" w:ascii="宋体" w:hAnsi="宋体" w:cs="宋体"/>
          <w:kern w:val="0"/>
          <w:szCs w:val="20"/>
        </w:rPr>
        <w:t>（姓名）系自然人，现授权委托</w:t>
      </w:r>
      <w:r>
        <w:rPr>
          <w:rFonts w:hint="eastAsia" w:ascii="宋体" w:hAnsi="宋体" w:cs="宋体"/>
          <w:kern w:val="0"/>
          <w:szCs w:val="20"/>
          <w:u w:val="single"/>
        </w:rPr>
        <w:t xml:space="preserve">            </w:t>
      </w:r>
      <w:r>
        <w:rPr>
          <w:rFonts w:hint="eastAsia" w:ascii="宋体" w:hAnsi="宋体" w:cs="宋体"/>
          <w:kern w:val="0"/>
          <w:szCs w:val="20"/>
        </w:rPr>
        <w:t>（姓 名）以本人名义参加</w:t>
      </w:r>
      <w:r>
        <w:rPr>
          <w:rFonts w:hint="eastAsia" w:ascii="宋体" w:hAnsi="宋体" w:cs="宋体"/>
          <w:kern w:val="0"/>
          <w:szCs w:val="20"/>
          <w:u w:val="single"/>
        </w:rPr>
        <w:t xml:space="preserve">      </w:t>
      </w:r>
      <w:r>
        <w:rPr>
          <w:rFonts w:hint="eastAsia" w:ascii="宋体" w:hAnsi="宋体" w:cs="宋体"/>
          <w:szCs w:val="20"/>
          <w:u w:val="single"/>
        </w:rPr>
        <w:t xml:space="preserve">（项目名称及项目编号）        </w:t>
      </w:r>
      <w:r>
        <w:rPr>
          <w:rFonts w:hint="eastAsia" w:ascii="宋体" w:hAnsi="宋体" w:cs="宋体"/>
          <w:szCs w:val="20"/>
        </w:rPr>
        <w:t>项目的</w:t>
      </w:r>
      <w:r>
        <w:rPr>
          <w:rFonts w:hint="eastAsia" w:ascii="宋体" w:hAnsi="宋体" w:cs="宋体"/>
          <w:szCs w:val="21"/>
        </w:rPr>
        <w:t>磋商</w:t>
      </w:r>
      <w:r>
        <w:rPr>
          <w:rFonts w:hint="eastAsia" w:ascii="宋体" w:hAnsi="宋体" w:cs="宋体"/>
          <w:szCs w:val="20"/>
        </w:rPr>
        <w:t>活动，并代表本人全权办理针对上述项目的</w:t>
      </w:r>
      <w:r>
        <w:rPr>
          <w:rFonts w:hint="eastAsia" w:ascii="宋体" w:hAnsi="宋体" w:cs="宋体"/>
          <w:szCs w:val="21"/>
        </w:rPr>
        <w:t>磋商</w:t>
      </w:r>
      <w:r>
        <w:rPr>
          <w:rFonts w:hint="eastAsia" w:ascii="宋体" w:hAnsi="宋体" w:cs="宋体"/>
          <w:szCs w:val="20"/>
        </w:rPr>
        <w:t>、签约等具体事务和签署相关文件。</w:t>
      </w:r>
    </w:p>
    <w:p>
      <w:pPr>
        <w:spacing w:before="0" w:after="0" w:line="340" w:lineRule="exact"/>
        <w:ind w:firstLine="420"/>
        <w:rPr>
          <w:rFonts w:ascii="宋体" w:hAnsi="宋体" w:cs="宋体"/>
          <w:szCs w:val="20"/>
        </w:rPr>
      </w:pPr>
      <w:r>
        <w:rPr>
          <w:rFonts w:hint="eastAsia" w:ascii="宋体" w:hAnsi="宋体" w:cs="宋体"/>
          <w:szCs w:val="20"/>
        </w:rPr>
        <w:t>本人对被授权人的签字事项负全部责任。</w:t>
      </w:r>
    </w:p>
    <w:p>
      <w:pPr>
        <w:spacing w:before="0" w:after="0" w:line="340" w:lineRule="exact"/>
        <w:ind w:firstLine="420"/>
        <w:rPr>
          <w:rFonts w:ascii="宋体" w:hAnsi="宋体" w:cs="宋体"/>
          <w:szCs w:val="20"/>
          <w:u w:val="single"/>
        </w:rPr>
      </w:pPr>
      <w:r>
        <w:rPr>
          <w:rFonts w:hint="eastAsia" w:ascii="宋体" w:hAnsi="宋体" w:cs="宋体"/>
          <w:szCs w:val="20"/>
        </w:rPr>
        <w:t>授权委托代理期限：从</w:t>
      </w:r>
      <w:r>
        <w:rPr>
          <w:rFonts w:hint="eastAsia" w:ascii="宋体" w:hAnsi="宋体" w:cs="宋体"/>
          <w:szCs w:val="20"/>
          <w:u w:val="single"/>
        </w:rPr>
        <w:t xml:space="preserve">       </w:t>
      </w:r>
      <w:r>
        <w:rPr>
          <w:rFonts w:hint="eastAsia" w:ascii="宋体" w:hAnsi="宋体" w:cs="宋体"/>
          <w:szCs w:val="20"/>
        </w:rPr>
        <w:t>年</w:t>
      </w:r>
      <w:r>
        <w:rPr>
          <w:rFonts w:hint="eastAsia" w:ascii="宋体" w:hAnsi="宋体" w:cs="宋体"/>
          <w:szCs w:val="20"/>
          <w:u w:val="single"/>
        </w:rPr>
        <w:t xml:space="preserve">     </w:t>
      </w:r>
      <w:r>
        <w:rPr>
          <w:rFonts w:hint="eastAsia" w:ascii="宋体" w:hAnsi="宋体" w:cs="宋体"/>
          <w:szCs w:val="20"/>
        </w:rPr>
        <w:t xml:space="preserve">月 </w:t>
      </w:r>
      <w:r>
        <w:rPr>
          <w:rFonts w:hint="eastAsia" w:ascii="宋体" w:hAnsi="宋体" w:cs="宋体"/>
          <w:szCs w:val="20"/>
          <w:u w:val="single"/>
        </w:rPr>
        <w:t xml:space="preserve">    </w:t>
      </w:r>
      <w:r>
        <w:rPr>
          <w:rFonts w:hint="eastAsia" w:ascii="宋体" w:hAnsi="宋体" w:cs="宋体"/>
          <w:szCs w:val="20"/>
        </w:rPr>
        <w:t xml:space="preserve"> 日起至</w:t>
      </w:r>
      <w:r>
        <w:rPr>
          <w:rFonts w:hint="eastAsia" w:ascii="宋体" w:hAnsi="宋体" w:cs="宋体"/>
          <w:szCs w:val="20"/>
          <w:u w:val="single"/>
        </w:rPr>
        <w:t xml:space="preserve">         </w:t>
      </w:r>
      <w:r>
        <w:rPr>
          <w:rFonts w:hint="eastAsia" w:ascii="宋体" w:hAnsi="宋体" w:cs="宋体"/>
          <w:szCs w:val="20"/>
        </w:rPr>
        <w:t>年</w:t>
      </w:r>
      <w:r>
        <w:rPr>
          <w:rFonts w:hint="eastAsia" w:ascii="宋体" w:hAnsi="宋体" w:cs="宋体"/>
          <w:szCs w:val="20"/>
          <w:u w:val="single"/>
        </w:rPr>
        <w:t xml:space="preserve">     </w:t>
      </w:r>
      <w:r>
        <w:rPr>
          <w:rFonts w:hint="eastAsia" w:ascii="宋体" w:hAnsi="宋体" w:cs="宋体"/>
          <w:szCs w:val="20"/>
        </w:rPr>
        <w:t xml:space="preserve">月 </w:t>
      </w:r>
      <w:r>
        <w:rPr>
          <w:rFonts w:hint="eastAsia" w:ascii="宋体" w:hAnsi="宋体" w:cs="宋体"/>
          <w:szCs w:val="20"/>
          <w:u w:val="single"/>
        </w:rPr>
        <w:t xml:space="preserve">     </w:t>
      </w:r>
      <w:r>
        <w:rPr>
          <w:rFonts w:hint="eastAsia" w:ascii="宋体" w:hAnsi="宋体" w:cs="宋体"/>
          <w:szCs w:val="20"/>
        </w:rPr>
        <w:t>日止。</w:t>
      </w:r>
    </w:p>
    <w:p>
      <w:pPr>
        <w:spacing w:before="0" w:after="0" w:line="340" w:lineRule="exact"/>
        <w:ind w:firstLine="0" w:firstLineChars="0"/>
        <w:rPr>
          <w:rFonts w:ascii="宋体" w:hAnsi="宋体" w:cs="宋体"/>
          <w:szCs w:val="20"/>
          <w:u w:val="single"/>
        </w:rPr>
      </w:pPr>
      <w:r>
        <w:rPr>
          <w:rFonts w:hint="eastAsia" w:ascii="宋体" w:hAnsi="宋体" w:cs="宋体"/>
          <w:szCs w:val="20"/>
        </w:rPr>
        <w:t xml:space="preserve">                                                                                             </w:t>
      </w:r>
    </w:p>
    <w:p>
      <w:pPr>
        <w:spacing w:before="0" w:after="0" w:line="340" w:lineRule="exact"/>
        <w:ind w:firstLine="420"/>
        <w:rPr>
          <w:rFonts w:ascii="宋体" w:hAnsi="宋体" w:cs="宋体"/>
          <w:kern w:val="0"/>
        </w:rPr>
      </w:pPr>
      <w:r>
        <w:rPr>
          <w:rFonts w:hint="eastAsia" w:ascii="宋体" w:hAnsi="宋体" w:cs="宋体"/>
          <w:kern w:val="0"/>
        </w:rPr>
        <w:t xml:space="preserve">代理人无转委托权,特此委托。 </w:t>
      </w:r>
    </w:p>
    <w:p>
      <w:pPr>
        <w:snapToGrid w:val="0"/>
        <w:spacing w:before="0" w:after="0" w:line="340" w:lineRule="exact"/>
        <w:ind w:firstLine="525" w:firstLineChars="0"/>
        <w:rPr>
          <w:rFonts w:ascii="宋体" w:hAnsi="宋体" w:cs="宋体"/>
          <w:szCs w:val="21"/>
        </w:rPr>
      </w:pPr>
    </w:p>
    <w:p>
      <w:pPr>
        <w:snapToGrid w:val="0"/>
        <w:spacing w:before="0" w:after="0" w:line="340" w:lineRule="exact"/>
        <w:ind w:firstLine="420" w:firstLineChars="0"/>
        <w:outlineLvl w:val="4"/>
        <w:rPr>
          <w:rFonts w:ascii="宋体" w:hAnsi="宋体" w:cs="宋体"/>
          <w:szCs w:val="21"/>
        </w:rPr>
      </w:pPr>
      <w:r>
        <w:rPr>
          <w:rFonts w:hint="eastAsia" w:ascii="宋体" w:hAnsi="宋体" w:cs="宋体"/>
          <w:szCs w:val="21"/>
        </w:rPr>
        <w:t>我已在下面签字，以资证明。</w:t>
      </w:r>
    </w:p>
    <w:p>
      <w:pPr>
        <w:snapToGrid w:val="0"/>
        <w:spacing w:before="0" w:after="0" w:line="340" w:lineRule="exact"/>
        <w:ind w:firstLine="420" w:firstLineChars="0"/>
        <w:rPr>
          <w:rFonts w:ascii="宋体" w:hAnsi="宋体" w:cs="宋体"/>
          <w:szCs w:val="21"/>
        </w:rPr>
      </w:pPr>
    </w:p>
    <w:p>
      <w:pPr>
        <w:snapToGrid w:val="0"/>
        <w:spacing w:before="0" w:after="0" w:line="340" w:lineRule="exact"/>
        <w:ind w:firstLine="420" w:firstLineChars="0"/>
        <w:outlineLvl w:val="4"/>
        <w:rPr>
          <w:rFonts w:ascii="宋体" w:hAnsi="宋体" w:cs="宋体"/>
          <w:szCs w:val="21"/>
        </w:rPr>
      </w:pPr>
      <w:r>
        <w:rPr>
          <w:rFonts w:hint="eastAsia" w:ascii="宋体" w:hAnsi="宋体" w:cs="宋体"/>
          <w:szCs w:val="21"/>
        </w:rPr>
        <w:t>自然人签字并在签名处加盖食指指印：</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before="0" w:after="0" w:line="400" w:lineRule="exact"/>
        <w:ind w:left="420" w:leftChars="200" w:firstLine="0" w:firstLineChars="0"/>
        <w:rPr>
          <w:rFonts w:ascii="宋体" w:hAnsi="宋体" w:cs="宋体"/>
          <w:szCs w:val="21"/>
        </w:rPr>
      </w:pPr>
    </w:p>
    <w:p>
      <w:pPr>
        <w:snapToGrid w:val="0"/>
        <w:spacing w:before="0" w:after="0" w:line="400" w:lineRule="exact"/>
        <w:ind w:firstLine="0" w:firstLineChars="0"/>
        <w:outlineLvl w:val="4"/>
        <w:rPr>
          <w:rFonts w:ascii="宋体" w:hAnsi="宋体" w:cs="宋体"/>
          <w:b/>
          <w:sz w:val="24"/>
        </w:rPr>
      </w:pPr>
      <w:r>
        <w:rPr>
          <w:rFonts w:hint="eastAsia" w:ascii="宋体" w:hAnsi="宋体" w:cs="宋体"/>
          <w:b/>
          <w:szCs w:val="21"/>
        </w:rPr>
        <w:t>附：委托代理人身份证正反面复印件以及由县级以上（含县级）社会养老保险经办机构出具的自然人本人及委托代理人所交纳的投标截止时间前</w:t>
      </w:r>
      <w:r>
        <w:rPr>
          <w:rFonts w:hint="eastAsia" w:ascii="宋体" w:hAnsi="宋体" w:cs="宋体"/>
          <w:b/>
          <w:szCs w:val="21"/>
          <w:lang w:val="en-US" w:eastAsia="zh-CN"/>
        </w:rPr>
        <w:t>近</w:t>
      </w:r>
      <w:r>
        <w:rPr>
          <w:rFonts w:hint="eastAsia" w:ascii="宋体" w:hAnsi="宋体" w:cs="宋体"/>
          <w:b/>
          <w:szCs w:val="21"/>
        </w:rPr>
        <w:t>连续三个月的</w:t>
      </w:r>
      <w:r>
        <w:rPr>
          <w:rFonts w:hint="eastAsia" w:ascii="宋体" w:hAnsi="宋体" w:cs="宋体"/>
          <w:b/>
          <w:szCs w:val="21"/>
          <w:lang w:eastAsia="zh-CN"/>
        </w:rPr>
        <w:t>（</w:t>
      </w:r>
      <w:r>
        <w:rPr>
          <w:rFonts w:hint="eastAsia" w:ascii="宋体" w:hAnsi="宋体" w:cs="宋体"/>
          <w:b/>
          <w:szCs w:val="21"/>
          <w:lang w:val="en-US" w:eastAsia="zh-CN"/>
        </w:rPr>
        <w:t>9、10、11或10、11、12）</w:t>
      </w:r>
      <w:r>
        <w:rPr>
          <w:rFonts w:hint="eastAsia" w:ascii="宋体" w:hAnsi="宋体" w:cs="宋体"/>
          <w:b/>
          <w:szCs w:val="21"/>
        </w:rPr>
        <w:t>社保证明复印件（委托代理时必须提供）。</w:t>
      </w:r>
    </w:p>
    <w:p>
      <w:pPr>
        <w:spacing w:before="0" w:after="0" w:line="400" w:lineRule="exact"/>
        <w:ind w:firstLine="0" w:firstLineChars="0"/>
        <w:rPr>
          <w:rFonts w:ascii="宋体" w:hAnsi="宋体" w:cs="宋体"/>
          <w:b/>
          <w:sz w:val="24"/>
        </w:rPr>
      </w:pPr>
    </w:p>
    <w:p>
      <w:pPr>
        <w:spacing w:before="0" w:after="0" w:line="400" w:lineRule="exact"/>
        <w:ind w:firstLine="0" w:firstLineChars="0"/>
        <w:rPr>
          <w:rFonts w:hint="eastAsia" w:ascii="宋体" w:hAnsi="宋体" w:cs="宋体"/>
          <w:b/>
          <w:sz w:val="32"/>
          <w:szCs w:val="32"/>
        </w:rPr>
      </w:pPr>
    </w:p>
    <w:p>
      <w:pPr>
        <w:spacing w:before="0" w:after="0" w:line="400" w:lineRule="exact"/>
        <w:ind w:firstLine="0" w:firstLineChars="0"/>
        <w:rPr>
          <w:rFonts w:ascii="宋体" w:hAnsi="宋体" w:cs="宋体"/>
          <w:b/>
          <w:sz w:val="32"/>
          <w:szCs w:val="32"/>
        </w:rPr>
      </w:pPr>
      <w:r>
        <w:rPr>
          <w:rFonts w:hint="eastAsia" w:ascii="宋体" w:hAnsi="宋体" w:cs="宋体"/>
          <w:b/>
          <w:sz w:val="32"/>
          <w:szCs w:val="32"/>
        </w:rPr>
        <w:t>4. 供应商参加政府采购活动前3年内在经营活动中没有重大违法记录的书面声明（必须提供）</w:t>
      </w:r>
    </w:p>
    <w:p>
      <w:pPr>
        <w:spacing w:before="0" w:after="0" w:line="400" w:lineRule="exact"/>
        <w:ind w:left="420" w:leftChars="200" w:firstLine="156" w:firstLineChars="49"/>
        <w:rPr>
          <w:rFonts w:ascii="宋体" w:hAnsi="宋体" w:cs="宋体"/>
          <w:b/>
          <w:sz w:val="32"/>
          <w:szCs w:val="32"/>
        </w:rPr>
      </w:pPr>
      <w:r>
        <w:rPr>
          <w:rFonts w:hint="eastAsia" w:ascii="宋体" w:hAnsi="宋体" w:cs="宋体"/>
          <w:b/>
          <w:sz w:val="32"/>
          <w:szCs w:val="32"/>
        </w:rPr>
        <w:t xml:space="preserve">                       </w:t>
      </w:r>
    </w:p>
    <w:p>
      <w:pPr>
        <w:spacing w:before="0" w:after="0" w:line="400" w:lineRule="exact"/>
        <w:ind w:left="420" w:leftChars="200" w:firstLine="156" w:firstLineChars="49"/>
        <w:rPr>
          <w:rFonts w:ascii="宋体" w:hAnsi="宋体" w:cs="宋体"/>
          <w:b/>
          <w:sz w:val="32"/>
          <w:szCs w:val="32"/>
        </w:rPr>
      </w:pPr>
      <w:r>
        <w:rPr>
          <w:rFonts w:hint="eastAsia" w:ascii="宋体" w:hAnsi="宋体" w:cs="宋体"/>
          <w:b/>
          <w:sz w:val="32"/>
          <w:szCs w:val="32"/>
        </w:rPr>
        <w:t>附件：</w:t>
      </w:r>
    </w:p>
    <w:p>
      <w:pPr>
        <w:spacing w:before="0" w:after="0" w:line="400" w:lineRule="exact"/>
        <w:ind w:firstLine="0" w:firstLineChars="0"/>
        <w:jc w:val="center"/>
        <w:rPr>
          <w:rFonts w:ascii="宋体" w:hAnsi="宋体" w:cs="宋体"/>
          <w:b/>
          <w:sz w:val="32"/>
          <w:szCs w:val="32"/>
        </w:rPr>
      </w:pPr>
      <w:r>
        <w:rPr>
          <w:rFonts w:hint="eastAsia" w:ascii="宋体" w:hAnsi="宋体" w:cs="宋体"/>
          <w:b/>
          <w:sz w:val="32"/>
          <w:szCs w:val="32"/>
        </w:rPr>
        <w:t>声   明</w:t>
      </w:r>
    </w:p>
    <w:p>
      <w:pPr>
        <w:snapToGrid w:val="0"/>
        <w:spacing w:before="0" w:after="0" w:line="400" w:lineRule="exact"/>
        <w:ind w:firstLine="0" w:firstLineChars="0"/>
        <w:outlineLvl w:val="4"/>
        <w:rPr>
          <w:rFonts w:ascii="宋体" w:hAnsi="宋体" w:cs="宋体"/>
          <w:szCs w:val="21"/>
          <w:u w:val="single"/>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广西汉昌工程咨询有限公司</w:t>
      </w:r>
    </w:p>
    <w:p>
      <w:pPr>
        <w:snapToGrid w:val="0"/>
        <w:spacing w:before="0" w:after="0" w:line="400" w:lineRule="exact"/>
        <w:ind w:firstLine="420" w:firstLineChars="0"/>
        <w:outlineLvl w:val="4"/>
        <w:rPr>
          <w:rFonts w:ascii="宋体" w:hAnsi="宋体" w:cs="宋体"/>
          <w:szCs w:val="21"/>
        </w:rPr>
      </w:pPr>
      <w:r>
        <w:rPr>
          <w:rFonts w:hint="eastAsia" w:ascii="宋体" w:hAnsi="宋体" w:cs="宋体"/>
          <w:szCs w:val="2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0" w:after="0" w:line="400" w:lineRule="exact"/>
        <w:ind w:firstLine="420" w:firstLineChars="0"/>
        <w:rPr>
          <w:rFonts w:ascii="宋体" w:hAnsi="宋体" w:cs="宋体"/>
          <w:szCs w:val="21"/>
        </w:rPr>
      </w:pPr>
    </w:p>
    <w:p>
      <w:pPr>
        <w:snapToGrid w:val="0"/>
        <w:spacing w:before="0" w:after="0" w:line="400" w:lineRule="exact"/>
        <w:ind w:firstLine="4935" w:firstLineChars="2350"/>
        <w:outlineLvl w:val="4"/>
        <w:rPr>
          <w:rFonts w:ascii="宋体" w:hAnsi="宋体" w:cs="宋体"/>
          <w:szCs w:val="21"/>
          <w:u w:val="single"/>
        </w:rPr>
      </w:pPr>
      <w:r>
        <w:rPr>
          <w:rFonts w:hint="eastAsia" w:ascii="宋体" w:hAnsi="宋体" w:cs="宋体"/>
          <w:szCs w:val="21"/>
        </w:rPr>
        <w:t>供应商（公章，自然人除外）：</w:t>
      </w:r>
      <w:r>
        <w:rPr>
          <w:rFonts w:hint="eastAsia" w:ascii="宋体" w:hAnsi="宋体" w:cs="宋体"/>
          <w:szCs w:val="21"/>
          <w:u w:val="single"/>
        </w:rPr>
        <w:t xml:space="preserve">                                         </w:t>
      </w:r>
    </w:p>
    <w:p>
      <w:pPr>
        <w:snapToGrid w:val="0"/>
        <w:spacing w:before="0" w:after="0" w:line="400" w:lineRule="exact"/>
        <w:ind w:firstLine="420" w:firstLineChars="0"/>
        <w:rPr>
          <w:rFonts w:ascii="宋体" w:hAnsi="宋体" w:cs="宋体"/>
          <w:szCs w:val="21"/>
        </w:rPr>
      </w:pPr>
    </w:p>
    <w:p>
      <w:pPr>
        <w:spacing w:before="0" w:after="0" w:line="340" w:lineRule="exact"/>
        <w:ind w:left="4935" w:leftChars="2350" w:firstLine="0" w:firstLineChars="0"/>
        <w:rPr>
          <w:rFonts w:ascii="宋体" w:hAnsi="宋体" w:cs="宋体"/>
          <w:szCs w:val="21"/>
          <w:u w:val="single"/>
        </w:rPr>
      </w:pPr>
      <w:r>
        <w:rPr>
          <w:rFonts w:hint="eastAsia" w:ascii="宋体" w:hAnsi="宋体" w:cs="宋体"/>
        </w:rPr>
        <w:t>法定代表人、负责人、自然人或相应的委托代理人签字或盖章（属自然人的应在签名处加盖食指指印）：</w:t>
      </w:r>
      <w:r>
        <w:rPr>
          <w:rFonts w:hint="eastAsia" w:ascii="宋体" w:hAnsi="宋体" w:cs="宋体"/>
          <w:szCs w:val="21"/>
          <w:u w:val="single"/>
        </w:rPr>
        <w:t xml:space="preserve">                        </w:t>
      </w:r>
    </w:p>
    <w:p>
      <w:pPr>
        <w:spacing w:before="0" w:after="0" w:line="240" w:lineRule="auto"/>
        <w:ind w:firstLine="5040" w:firstLineChars="2400"/>
        <w:rPr>
          <w:rFonts w:ascii="宋体" w:hAnsi="宋体" w:cs="宋体"/>
          <w:szCs w:val="20"/>
        </w:rPr>
      </w:pPr>
    </w:p>
    <w:p>
      <w:pPr>
        <w:spacing w:before="0" w:after="0" w:line="240" w:lineRule="auto"/>
        <w:ind w:firstLine="5040" w:firstLineChars="2400"/>
        <w:rPr>
          <w:rFonts w:ascii="宋体" w:hAnsi="宋体" w:cs="宋体"/>
          <w:b/>
          <w:sz w:val="32"/>
          <w:szCs w:val="20"/>
        </w:rPr>
      </w:pPr>
      <w:r>
        <w:rPr>
          <w:rFonts w:hint="eastAsia" w:ascii="宋体" w:hAnsi="宋体" w:cs="宋体"/>
          <w:szCs w:val="20"/>
        </w:rPr>
        <w:t>日          期：</w:t>
      </w:r>
      <w:r>
        <w:rPr>
          <w:rFonts w:hint="eastAsia" w:ascii="宋体" w:hAnsi="宋体" w:cs="宋体"/>
          <w:szCs w:val="20"/>
          <w:u w:val="single"/>
        </w:rPr>
        <w:t xml:space="preserve">                         </w:t>
      </w:r>
    </w:p>
    <w:p>
      <w:pPr>
        <w:spacing w:before="0" w:after="0" w:line="340" w:lineRule="exact"/>
        <w:ind w:firstLine="0" w:firstLineChars="0"/>
        <w:rPr>
          <w:rFonts w:ascii="宋体" w:hAnsi="宋体" w:cs="宋体"/>
          <w:b/>
          <w:sz w:val="32"/>
          <w:szCs w:val="20"/>
        </w:rPr>
      </w:pPr>
    </w:p>
    <w:p>
      <w:pPr>
        <w:spacing w:before="0" w:after="0" w:line="340" w:lineRule="exact"/>
        <w:ind w:firstLine="0" w:firstLineChars="0"/>
        <w:rPr>
          <w:rFonts w:ascii="宋体" w:hAnsi="宋体" w:cs="宋体"/>
          <w:b/>
          <w:sz w:val="32"/>
          <w:szCs w:val="20"/>
        </w:rPr>
      </w:pPr>
    </w:p>
    <w:p>
      <w:pPr>
        <w:spacing w:before="0" w:after="0" w:line="340" w:lineRule="exact"/>
        <w:ind w:firstLine="0" w:firstLineChars="0"/>
        <w:rPr>
          <w:rFonts w:ascii="宋体" w:hAnsi="宋体" w:cs="宋体"/>
          <w:b/>
          <w:szCs w:val="21"/>
        </w:rPr>
      </w:pPr>
      <w:r>
        <w:rPr>
          <w:rFonts w:hint="eastAsia" w:ascii="宋体" w:hAnsi="宋体" w:cs="宋体"/>
          <w:b/>
          <w:sz w:val="32"/>
          <w:szCs w:val="20"/>
        </w:rPr>
        <w:t>5.供应商的法人或者其他组织三证合一营业执照等证明文件复印件（必须提供，自然人除外）；</w:t>
      </w:r>
    </w:p>
    <w:p>
      <w:pPr>
        <w:tabs>
          <w:tab w:val="left" w:pos="1305"/>
        </w:tabs>
        <w:spacing w:before="0" w:after="0" w:line="400" w:lineRule="exact"/>
        <w:ind w:firstLine="0" w:firstLineChars="0"/>
        <w:rPr>
          <w:rFonts w:ascii="宋体" w:hAnsi="宋体" w:cs="宋体"/>
          <w:b/>
          <w:sz w:val="28"/>
          <w:szCs w:val="28"/>
        </w:rPr>
      </w:pPr>
      <w:r>
        <w:rPr>
          <w:rFonts w:hint="eastAsia" w:ascii="宋体" w:hAnsi="宋体" w:cs="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r>
        <w:rPr>
          <w:rFonts w:hint="eastAsia" w:ascii="宋体" w:hAnsi="宋体" w:cs="宋体"/>
          <w:b/>
          <w:sz w:val="28"/>
          <w:szCs w:val="28"/>
        </w:rPr>
        <w:br w:type="page"/>
      </w:r>
    </w:p>
    <w:p>
      <w:pPr>
        <w:spacing w:before="0" w:after="0" w:line="320" w:lineRule="exact"/>
        <w:ind w:firstLine="0" w:firstLineChars="0"/>
        <w:rPr>
          <w:rFonts w:ascii="宋体" w:hAnsi="宋体" w:cs="宋体"/>
          <w:b/>
          <w:sz w:val="28"/>
          <w:szCs w:val="28"/>
        </w:rPr>
      </w:pPr>
      <w:r>
        <w:rPr>
          <w:rFonts w:hint="eastAsia" w:ascii="宋体" w:hAnsi="宋体" w:cs="宋体"/>
          <w:b/>
          <w:sz w:val="28"/>
          <w:szCs w:val="28"/>
        </w:rPr>
        <w:t xml:space="preserve">6. </w:t>
      </w:r>
      <w:r>
        <w:rPr>
          <w:rFonts w:hint="eastAsia" w:ascii="宋体" w:hAnsi="宋体" w:cs="宋体"/>
          <w:b/>
          <w:sz w:val="32"/>
          <w:szCs w:val="20"/>
        </w:rPr>
        <w:t>磋商报价</w:t>
      </w:r>
      <w:r>
        <w:rPr>
          <w:rFonts w:hint="eastAsia" w:ascii="宋体" w:hAnsi="宋体" w:cs="宋体"/>
          <w:b/>
          <w:sz w:val="28"/>
          <w:szCs w:val="28"/>
        </w:rPr>
        <w:t>表（格式见附件）（必须提供）；</w:t>
      </w:r>
    </w:p>
    <w:p>
      <w:pPr>
        <w:spacing w:before="0" w:after="0" w:line="300" w:lineRule="exact"/>
        <w:ind w:left="420" w:firstLine="0" w:firstLineChars="0"/>
        <w:jc w:val="left"/>
        <w:rPr>
          <w:rFonts w:ascii="宋体" w:hAnsi="宋体" w:cs="宋体"/>
          <w:b/>
          <w:sz w:val="24"/>
        </w:rPr>
      </w:pPr>
    </w:p>
    <w:p>
      <w:pPr>
        <w:spacing w:before="0" w:after="0" w:line="300" w:lineRule="exact"/>
        <w:ind w:left="420" w:firstLine="0" w:firstLineChars="0"/>
        <w:jc w:val="left"/>
        <w:rPr>
          <w:rFonts w:ascii="宋体" w:hAnsi="宋体" w:cs="宋体"/>
          <w:b/>
          <w:sz w:val="24"/>
        </w:rPr>
      </w:pPr>
      <w:bookmarkStart w:id="26" w:name="_Toc13189"/>
      <w:r>
        <w:rPr>
          <w:rFonts w:hint="eastAsia" w:ascii="宋体" w:hAnsi="宋体" w:cs="宋体"/>
          <w:b/>
          <w:sz w:val="24"/>
        </w:rPr>
        <w:t>附件：</w:t>
      </w:r>
      <w:bookmarkEnd w:id="26"/>
      <w:r>
        <w:rPr>
          <w:rFonts w:hint="eastAsia" w:ascii="宋体" w:hAnsi="宋体" w:cs="宋体"/>
          <w:b/>
          <w:sz w:val="24"/>
        </w:rPr>
        <w:t xml:space="preserve">                                     </w:t>
      </w:r>
    </w:p>
    <w:p>
      <w:pPr>
        <w:spacing w:before="0" w:after="0" w:line="360" w:lineRule="exact"/>
        <w:ind w:left="420" w:firstLine="0" w:firstLineChars="0"/>
        <w:jc w:val="center"/>
      </w:pPr>
      <w:r>
        <w:rPr>
          <w:rFonts w:hint="eastAsia" w:ascii="宋体" w:hAnsi="宋体" w:cs="宋体"/>
          <w:b/>
          <w:sz w:val="32"/>
          <w:szCs w:val="20"/>
        </w:rPr>
        <w:t>磋商报价表（格式）</w:t>
      </w:r>
    </w:p>
    <w:tbl>
      <w:tblPr>
        <w:tblStyle w:val="15"/>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20"/>
        <w:gridCol w:w="2211"/>
        <w:gridCol w:w="2057"/>
        <w:gridCol w:w="777"/>
        <w:gridCol w:w="720"/>
        <w:gridCol w:w="1584"/>
        <w:gridCol w:w="1828"/>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83" w:hRule="atLeast"/>
          <w:jc w:val="center"/>
        </w:trPr>
        <w:tc>
          <w:tcPr>
            <w:tcW w:w="620" w:type="dxa"/>
            <w:vAlign w:val="center"/>
          </w:tcPr>
          <w:p>
            <w:pPr>
              <w:spacing w:before="0" w:after="0" w:line="340" w:lineRule="exact"/>
              <w:ind w:firstLine="0" w:firstLineChars="0"/>
              <w:jc w:val="center"/>
              <w:rPr>
                <w:rFonts w:ascii="宋体" w:hAnsi="宋体"/>
                <w:spacing w:val="-20"/>
                <w:szCs w:val="21"/>
              </w:rPr>
            </w:pPr>
            <w:r>
              <w:rPr>
                <w:rFonts w:hint="eastAsia" w:ascii="宋体" w:hAnsi="宋体"/>
                <w:b/>
                <w:bCs/>
              </w:rPr>
              <w:t>项号</w:t>
            </w:r>
          </w:p>
        </w:tc>
        <w:tc>
          <w:tcPr>
            <w:tcW w:w="2211" w:type="dxa"/>
            <w:vAlign w:val="center"/>
          </w:tcPr>
          <w:p>
            <w:pPr>
              <w:spacing w:before="0" w:after="0" w:line="340" w:lineRule="exact"/>
              <w:ind w:firstLine="0" w:firstLineChars="0"/>
              <w:jc w:val="center"/>
              <w:rPr>
                <w:rFonts w:ascii="宋体" w:hAnsi="宋体"/>
                <w:spacing w:val="-20"/>
                <w:szCs w:val="21"/>
              </w:rPr>
            </w:pPr>
            <w:r>
              <w:rPr>
                <w:rFonts w:hint="eastAsia" w:ascii="宋体" w:hAnsi="宋体"/>
                <w:b/>
                <w:bCs/>
              </w:rPr>
              <w:t>服务名称</w:t>
            </w:r>
          </w:p>
        </w:tc>
        <w:tc>
          <w:tcPr>
            <w:tcW w:w="2057" w:type="dxa"/>
            <w:vAlign w:val="center"/>
          </w:tcPr>
          <w:p>
            <w:pPr>
              <w:spacing w:before="0" w:after="0" w:line="340" w:lineRule="exact"/>
              <w:ind w:firstLine="0" w:firstLineChars="0"/>
              <w:jc w:val="center"/>
              <w:rPr>
                <w:rFonts w:ascii="宋体" w:hAnsi="宋体"/>
                <w:b/>
                <w:bCs/>
                <w:spacing w:val="-20"/>
                <w:szCs w:val="21"/>
              </w:rPr>
            </w:pPr>
            <w:r>
              <w:rPr>
                <w:rFonts w:hint="eastAsia" w:ascii="宋体" w:hAnsi="宋体"/>
                <w:b/>
                <w:bCs/>
              </w:rPr>
              <w:t>服务内容</w:t>
            </w:r>
          </w:p>
        </w:tc>
        <w:tc>
          <w:tcPr>
            <w:tcW w:w="777" w:type="dxa"/>
            <w:vAlign w:val="center"/>
          </w:tcPr>
          <w:p>
            <w:pPr>
              <w:spacing w:before="0" w:after="0" w:line="340" w:lineRule="exact"/>
              <w:ind w:firstLine="0" w:firstLineChars="0"/>
              <w:jc w:val="center"/>
              <w:rPr>
                <w:rFonts w:ascii="宋体" w:hAnsi="宋体"/>
                <w:b/>
                <w:bCs/>
              </w:rPr>
            </w:pPr>
            <w:r>
              <w:rPr>
                <w:rFonts w:hint="eastAsia" w:ascii="宋体" w:hAnsi="宋体"/>
                <w:b/>
                <w:bCs/>
              </w:rPr>
              <w:t>数量 ①</w:t>
            </w:r>
          </w:p>
        </w:tc>
        <w:tc>
          <w:tcPr>
            <w:tcW w:w="720" w:type="dxa"/>
            <w:vAlign w:val="center"/>
          </w:tcPr>
          <w:p>
            <w:pPr>
              <w:spacing w:before="0" w:after="0" w:line="340" w:lineRule="exact"/>
              <w:ind w:firstLine="0" w:firstLineChars="0"/>
              <w:jc w:val="center"/>
              <w:rPr>
                <w:rFonts w:ascii="宋体" w:hAnsi="宋体"/>
                <w:b/>
                <w:bCs/>
              </w:rPr>
            </w:pPr>
            <w:r>
              <w:rPr>
                <w:rFonts w:hint="eastAsia" w:ascii="宋体" w:hAnsi="宋体"/>
                <w:b/>
                <w:bCs/>
              </w:rPr>
              <w:t>单位</w:t>
            </w:r>
          </w:p>
        </w:tc>
        <w:tc>
          <w:tcPr>
            <w:tcW w:w="1584" w:type="dxa"/>
            <w:vAlign w:val="center"/>
          </w:tcPr>
          <w:p>
            <w:pPr>
              <w:spacing w:before="0" w:after="0" w:line="340" w:lineRule="exact"/>
              <w:ind w:firstLine="0" w:firstLineChars="0"/>
              <w:jc w:val="center"/>
              <w:rPr>
                <w:rFonts w:ascii="宋体" w:hAnsi="宋体"/>
                <w:b/>
                <w:bCs/>
                <w:spacing w:val="-20"/>
                <w:szCs w:val="21"/>
              </w:rPr>
            </w:pPr>
            <w:r>
              <w:rPr>
                <w:rFonts w:hint="eastAsia" w:ascii="宋体" w:hAnsi="宋体"/>
                <w:b/>
                <w:bCs/>
                <w:spacing w:val="-20"/>
                <w:szCs w:val="21"/>
              </w:rPr>
              <w:t>单价（元）</w:t>
            </w:r>
          </w:p>
          <w:p>
            <w:pPr>
              <w:spacing w:before="0" w:after="0" w:line="340" w:lineRule="exact"/>
              <w:ind w:firstLine="0" w:firstLineChars="0"/>
              <w:jc w:val="center"/>
              <w:rPr>
                <w:rFonts w:ascii="宋体" w:hAnsi="宋体"/>
                <w:b/>
                <w:bCs/>
                <w:spacing w:val="-20"/>
                <w:szCs w:val="21"/>
              </w:rPr>
            </w:pPr>
            <w:r>
              <w:rPr>
                <w:rFonts w:hint="eastAsia" w:ascii="宋体" w:hAnsi="宋体"/>
                <w:b/>
                <w:bCs/>
                <w:spacing w:val="-20"/>
                <w:szCs w:val="21"/>
              </w:rPr>
              <w:t>②</w:t>
            </w:r>
          </w:p>
        </w:tc>
        <w:tc>
          <w:tcPr>
            <w:tcW w:w="1828" w:type="dxa"/>
            <w:vAlign w:val="center"/>
          </w:tcPr>
          <w:p>
            <w:pPr>
              <w:spacing w:before="0" w:after="0" w:line="340" w:lineRule="exact"/>
              <w:ind w:firstLine="0" w:firstLineChars="0"/>
              <w:jc w:val="center"/>
              <w:rPr>
                <w:rFonts w:ascii="宋体" w:hAnsi="宋体"/>
                <w:b/>
                <w:bCs/>
                <w:szCs w:val="21"/>
              </w:rPr>
            </w:pPr>
            <w:r>
              <w:rPr>
                <w:rFonts w:hint="eastAsia" w:ascii="宋体" w:hAnsi="宋体"/>
                <w:b/>
                <w:bCs/>
                <w:szCs w:val="21"/>
              </w:rPr>
              <w:t>磋商报价</w:t>
            </w:r>
            <w:r>
              <w:rPr>
                <w:rFonts w:hint="eastAsia" w:ascii="宋体" w:hAnsi="宋体"/>
                <w:b/>
                <w:bCs/>
                <w:szCs w:val="21"/>
                <w:lang w:val="en-US" w:eastAsia="zh-CN"/>
              </w:rPr>
              <w:t>（元）</w:t>
            </w:r>
            <w:r>
              <w:rPr>
                <w:rFonts w:hint="eastAsia" w:ascii="宋体" w:hAnsi="宋体"/>
                <w:b/>
                <w:bCs/>
                <w:szCs w:val="21"/>
              </w:rPr>
              <w:t>=数量×单价</w:t>
            </w:r>
          </w:p>
          <w:p>
            <w:pPr>
              <w:spacing w:before="0" w:after="0" w:line="340" w:lineRule="exact"/>
              <w:ind w:firstLine="0" w:firstLineChars="0"/>
              <w:jc w:val="center"/>
              <w:rPr>
                <w:rFonts w:hint="eastAsia" w:ascii="宋体" w:hAnsi="宋体"/>
                <w:b/>
                <w:bCs/>
              </w:rPr>
            </w:pPr>
            <w:r>
              <w:rPr>
                <w:rFonts w:hint="eastAsia" w:ascii="宋体" w:hAnsi="宋体"/>
                <w:b/>
                <w:bCs/>
              </w:rPr>
              <w:t>③ ＝ ① × ②</w:t>
            </w:r>
          </w:p>
        </w:tc>
        <w:tc>
          <w:tcPr>
            <w:tcW w:w="520" w:type="dxa"/>
            <w:vAlign w:val="center"/>
          </w:tcPr>
          <w:p>
            <w:pPr>
              <w:spacing w:before="0" w:after="0" w:line="340" w:lineRule="exact"/>
              <w:ind w:firstLine="0" w:firstLineChars="0"/>
              <w:jc w:val="center"/>
              <w:rPr>
                <w:rFonts w:hint="eastAsia" w:ascii="宋体" w:hAnsi="宋体" w:eastAsia="宋体"/>
                <w:b/>
                <w:bCs/>
                <w:lang w:val="en-US" w:eastAsia="zh-CN"/>
              </w:rPr>
            </w:pPr>
            <w:r>
              <w:rPr>
                <w:rFonts w:hint="eastAsia" w:ascii="宋体" w:hAnsi="宋体"/>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47" w:hRule="atLeast"/>
          <w:jc w:val="center"/>
        </w:trPr>
        <w:tc>
          <w:tcPr>
            <w:tcW w:w="620" w:type="dxa"/>
            <w:vAlign w:val="center"/>
          </w:tcPr>
          <w:p>
            <w:pPr>
              <w:widowControl/>
              <w:spacing w:before="0" w:after="0" w:line="240" w:lineRule="auto"/>
              <w:ind w:firstLine="0" w:firstLineChars="0"/>
              <w:jc w:val="center"/>
              <w:textAlignment w:val="center"/>
              <w:rPr>
                <w:rFonts w:hAnsi="宋体"/>
                <w:spacing w:val="-20"/>
                <w:szCs w:val="21"/>
              </w:rPr>
            </w:pPr>
            <w:r>
              <w:rPr>
                <w:rFonts w:hint="eastAsia" w:ascii="宋体" w:hAnsi="宋体" w:cs="宋体"/>
                <w:bCs/>
                <w:color w:val="000000"/>
                <w:kern w:val="0"/>
                <w:szCs w:val="21"/>
              </w:rPr>
              <w:t>1</w:t>
            </w:r>
          </w:p>
        </w:tc>
        <w:tc>
          <w:tcPr>
            <w:tcW w:w="2211" w:type="dxa"/>
            <w:vAlign w:val="center"/>
          </w:tcPr>
          <w:p>
            <w:pPr>
              <w:widowControl/>
              <w:spacing w:before="0" w:after="0" w:line="240" w:lineRule="auto"/>
              <w:ind w:firstLine="0" w:firstLineChars="0"/>
              <w:jc w:val="center"/>
              <w:textAlignment w:val="center"/>
              <w:rPr>
                <w:rFonts w:hAnsi="宋体"/>
                <w:spacing w:val="-20"/>
                <w:szCs w:val="21"/>
              </w:rPr>
            </w:pPr>
            <w:r>
              <w:rPr>
                <w:rFonts w:hint="eastAsia" w:ascii="宋体" w:hAnsi="宋体" w:cs="宋体"/>
                <w:szCs w:val="21"/>
              </w:rPr>
              <w:t>资源县人民法院续租一批安全移动终端和终端流量卡</w:t>
            </w:r>
          </w:p>
        </w:tc>
        <w:tc>
          <w:tcPr>
            <w:tcW w:w="2057" w:type="dxa"/>
            <w:vAlign w:val="center"/>
          </w:tcPr>
          <w:p>
            <w:pPr>
              <w:widowControl/>
              <w:spacing w:before="0" w:after="0" w:line="240" w:lineRule="auto"/>
              <w:ind w:firstLine="0" w:firstLineChars="0"/>
              <w:jc w:val="center"/>
              <w:textAlignment w:val="center"/>
              <w:rPr>
                <w:rFonts w:ascii="宋体" w:hAnsi="宋体" w:cs="宋体"/>
                <w:szCs w:val="21"/>
              </w:rPr>
            </w:pPr>
            <w:r>
              <w:rPr>
                <w:rFonts w:hint="eastAsia" w:ascii="宋体" w:hAnsi="宋体" w:cs="宋体"/>
              </w:rPr>
              <w:t>续租一批安全移动终端和终端流量卡</w:t>
            </w:r>
          </w:p>
        </w:tc>
        <w:tc>
          <w:tcPr>
            <w:tcW w:w="777" w:type="dxa"/>
            <w:vAlign w:val="center"/>
          </w:tcPr>
          <w:p>
            <w:pPr>
              <w:widowControl/>
              <w:spacing w:before="0" w:after="0" w:line="240" w:lineRule="auto"/>
              <w:ind w:firstLine="0" w:firstLineChars="0"/>
              <w:jc w:val="center"/>
              <w:textAlignment w:val="center"/>
              <w:rPr>
                <w:rFonts w:ascii="宋体" w:hAnsi="宋体"/>
                <w:szCs w:val="21"/>
              </w:rPr>
            </w:pPr>
            <w:r>
              <w:rPr>
                <w:rFonts w:hint="eastAsia" w:ascii="宋体" w:hAnsi="宋体" w:cs="宋体"/>
                <w:color w:val="000000"/>
                <w:kern w:val="0"/>
                <w:sz w:val="22"/>
                <w:szCs w:val="22"/>
              </w:rPr>
              <w:t>1</w:t>
            </w:r>
          </w:p>
        </w:tc>
        <w:tc>
          <w:tcPr>
            <w:tcW w:w="720" w:type="dxa"/>
            <w:vAlign w:val="center"/>
          </w:tcPr>
          <w:p>
            <w:pPr>
              <w:widowControl/>
              <w:spacing w:before="0" w:after="0" w:line="240" w:lineRule="auto"/>
              <w:ind w:firstLine="0" w:firstLineChars="0"/>
              <w:jc w:val="center"/>
              <w:textAlignment w:val="center"/>
              <w:rPr>
                <w:rFonts w:ascii="宋体" w:hAnsi="宋体" w:cs="宋体"/>
                <w:szCs w:val="20"/>
              </w:rPr>
            </w:pPr>
            <w:r>
              <w:rPr>
                <w:rFonts w:hint="eastAsia" w:ascii="宋体" w:hAnsi="宋体" w:cs="宋体"/>
                <w:color w:val="000000"/>
                <w:kern w:val="0"/>
                <w:sz w:val="22"/>
                <w:szCs w:val="22"/>
              </w:rPr>
              <w:t>项</w:t>
            </w:r>
          </w:p>
        </w:tc>
        <w:tc>
          <w:tcPr>
            <w:tcW w:w="1584" w:type="dxa"/>
            <w:vAlign w:val="center"/>
          </w:tcPr>
          <w:p>
            <w:pPr>
              <w:spacing w:before="0" w:after="0" w:line="420" w:lineRule="exact"/>
              <w:ind w:firstLine="0" w:firstLineChars="0"/>
              <w:jc w:val="center"/>
              <w:rPr>
                <w:rFonts w:ascii="宋体" w:hAnsi="宋体"/>
                <w:szCs w:val="21"/>
              </w:rPr>
            </w:pPr>
          </w:p>
        </w:tc>
        <w:tc>
          <w:tcPr>
            <w:tcW w:w="1828" w:type="dxa"/>
            <w:vAlign w:val="center"/>
          </w:tcPr>
          <w:p>
            <w:pPr>
              <w:spacing w:before="0" w:after="0" w:line="420" w:lineRule="exact"/>
              <w:ind w:firstLine="0" w:firstLineChars="0"/>
              <w:jc w:val="center"/>
              <w:rPr>
                <w:rFonts w:ascii="宋体" w:hAnsi="宋体"/>
                <w:szCs w:val="21"/>
              </w:rPr>
            </w:pPr>
          </w:p>
        </w:tc>
        <w:tc>
          <w:tcPr>
            <w:tcW w:w="520" w:type="dxa"/>
            <w:vAlign w:val="center"/>
          </w:tcPr>
          <w:p>
            <w:pPr>
              <w:spacing w:before="0" w:after="0" w:line="420" w:lineRule="exact"/>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47" w:hRule="atLeast"/>
          <w:jc w:val="center"/>
        </w:trPr>
        <w:tc>
          <w:tcPr>
            <w:tcW w:w="7969" w:type="dxa"/>
            <w:gridSpan w:val="6"/>
            <w:vAlign w:val="center"/>
          </w:tcPr>
          <w:p>
            <w:pPr>
              <w:spacing w:before="0" w:after="0" w:line="420" w:lineRule="exact"/>
              <w:ind w:firstLine="0" w:firstLineChars="0"/>
              <w:jc w:val="right"/>
              <w:rPr>
                <w:rFonts w:hint="default" w:ascii="宋体" w:hAnsi="宋体" w:eastAsia="宋体"/>
                <w:szCs w:val="21"/>
                <w:lang w:val="en-US" w:eastAsia="zh-CN"/>
              </w:rPr>
            </w:pPr>
            <w:r>
              <w:rPr>
                <w:rFonts w:hint="eastAsia" w:ascii="宋体" w:hAnsi="宋体"/>
                <w:szCs w:val="21"/>
                <w:lang w:val="en-US" w:eastAsia="zh-CN"/>
              </w:rPr>
              <w:t>合计金额（元）</w:t>
            </w:r>
          </w:p>
        </w:tc>
        <w:tc>
          <w:tcPr>
            <w:tcW w:w="2348" w:type="dxa"/>
            <w:gridSpan w:val="2"/>
            <w:vAlign w:val="center"/>
          </w:tcPr>
          <w:p>
            <w:pPr>
              <w:spacing w:before="0" w:after="0" w:line="420" w:lineRule="exact"/>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5" w:hRule="atLeast"/>
          <w:jc w:val="center"/>
        </w:trPr>
        <w:tc>
          <w:tcPr>
            <w:tcW w:w="10317" w:type="dxa"/>
            <w:gridSpan w:val="8"/>
            <w:vAlign w:val="center"/>
          </w:tcPr>
          <w:p>
            <w:pPr>
              <w:spacing w:before="0" w:after="0" w:line="240" w:lineRule="auto"/>
              <w:ind w:firstLine="0" w:firstLineChars="0"/>
              <w:rPr>
                <w:rFonts w:ascii="宋体" w:hAnsi="宋体" w:cs="宋体"/>
                <w:kern w:val="0"/>
                <w:szCs w:val="21"/>
              </w:rPr>
            </w:pPr>
            <w:r>
              <w:rPr>
                <w:rFonts w:hint="eastAsia" w:ascii="宋体" w:hAnsi="宋体"/>
                <w:spacing w:val="-6"/>
              </w:rPr>
              <w:t>磋商总</w:t>
            </w:r>
            <w:r>
              <w:rPr>
                <w:rFonts w:ascii="宋体" w:hAnsi="宋体"/>
                <w:spacing w:val="-6"/>
              </w:rPr>
              <w:t xml:space="preserve">报价（大写）：              </w:t>
            </w:r>
            <w:r>
              <w:rPr>
                <w:rFonts w:hint="eastAsia" w:ascii="宋体" w:hAnsi="宋体"/>
                <w:spacing w:val="-6"/>
              </w:rPr>
              <w:t>元</w:t>
            </w:r>
            <w:r>
              <w:rPr>
                <w:rFonts w:ascii="宋体" w:hAnsi="宋体"/>
                <w:spacing w:val="-6"/>
              </w:rPr>
              <w:t>（￥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31" w:hRule="atLeast"/>
          <w:jc w:val="center"/>
        </w:trPr>
        <w:tc>
          <w:tcPr>
            <w:tcW w:w="10317" w:type="dxa"/>
            <w:gridSpan w:val="8"/>
            <w:vAlign w:val="center"/>
          </w:tcPr>
          <w:p>
            <w:pPr>
              <w:spacing w:before="0" w:after="0" w:line="240" w:lineRule="auto"/>
              <w:ind w:firstLine="0" w:firstLineChars="0"/>
              <w:rPr>
                <w:rFonts w:ascii="宋体" w:hAnsi="宋体" w:cs="宋体"/>
                <w:kern w:val="0"/>
                <w:szCs w:val="21"/>
              </w:rPr>
            </w:pPr>
            <w:r>
              <w:rPr>
                <w:rFonts w:hint="eastAsia" w:ascii="宋体" w:hAnsi="宋体"/>
                <w:spacing w:val="-6"/>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59" w:hRule="atLeast"/>
          <w:jc w:val="center"/>
        </w:trPr>
        <w:tc>
          <w:tcPr>
            <w:tcW w:w="10317" w:type="dxa"/>
            <w:gridSpan w:val="8"/>
            <w:vAlign w:val="center"/>
          </w:tcPr>
          <w:p>
            <w:pPr>
              <w:spacing w:before="0" w:after="0" w:line="240" w:lineRule="auto"/>
              <w:ind w:firstLine="0" w:firstLineChars="0"/>
              <w:rPr>
                <w:rFonts w:ascii="宋体" w:hAnsi="宋体" w:cs="宋体"/>
                <w:kern w:val="0"/>
                <w:szCs w:val="21"/>
              </w:rPr>
            </w:pPr>
            <w:r>
              <w:rPr>
                <w:rFonts w:hint="eastAsia" w:ascii="宋体" w:hAnsi="宋体" w:cs="宋体"/>
                <w:kern w:val="0"/>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59" w:hRule="atLeast"/>
          <w:jc w:val="center"/>
        </w:trPr>
        <w:tc>
          <w:tcPr>
            <w:tcW w:w="10317" w:type="dxa"/>
            <w:gridSpan w:val="8"/>
            <w:vAlign w:val="center"/>
          </w:tcPr>
          <w:p>
            <w:pPr>
              <w:spacing w:before="0" w:after="0" w:line="240" w:lineRule="auto"/>
              <w:ind w:firstLine="0" w:firstLineChars="0"/>
              <w:rPr>
                <w:rFonts w:ascii="宋体" w:hAnsi="宋体" w:cs="宋体"/>
                <w:kern w:val="0"/>
                <w:szCs w:val="21"/>
              </w:rPr>
            </w:pPr>
            <w:r>
              <w:rPr>
                <w:rFonts w:hint="eastAsia" w:ascii="宋体" w:hAnsi="宋体" w:cs="宋体"/>
                <w:kern w:val="0"/>
                <w:szCs w:val="21"/>
              </w:rPr>
              <w:t>说明：磋商报价应包括本次采购服务价款以及因提供服务所产生的人工、保险、税金、售后服务、培训、保修及其他所有成本费用的总和；供应商综合考虑在报价中。</w:t>
            </w:r>
          </w:p>
        </w:tc>
      </w:tr>
    </w:tbl>
    <w:p>
      <w:pPr>
        <w:spacing w:before="0" w:after="0" w:line="340" w:lineRule="exact"/>
        <w:ind w:firstLine="0" w:firstLineChars="0"/>
        <w:rPr>
          <w:rFonts w:ascii="宋体" w:hAnsi="宋体" w:cs="宋体"/>
          <w:szCs w:val="21"/>
          <w:u w:val="single"/>
        </w:rPr>
      </w:pPr>
      <w:r>
        <w:rPr>
          <w:rFonts w:hint="eastAsia" w:ascii="宋体" w:hAnsi="宋体" w:cs="宋体"/>
          <w:szCs w:val="21"/>
        </w:rPr>
        <w:t>供应商（公章，自然人除外）：</w:t>
      </w:r>
      <w:r>
        <w:rPr>
          <w:rFonts w:hint="eastAsia" w:ascii="宋体" w:hAnsi="宋体" w:cs="宋体"/>
          <w:szCs w:val="21"/>
          <w:u w:val="single"/>
        </w:rPr>
        <w:t xml:space="preserve">                                        </w:t>
      </w:r>
    </w:p>
    <w:p>
      <w:pPr>
        <w:spacing w:before="0" w:after="0" w:line="340" w:lineRule="exact"/>
        <w:ind w:firstLine="0" w:firstLineChars="0"/>
        <w:rPr>
          <w:rFonts w:ascii="宋体" w:hAnsi="宋体" w:cs="宋体"/>
          <w:szCs w:val="21"/>
          <w:u w:val="single"/>
        </w:rPr>
      </w:pPr>
      <w:r>
        <w:rPr>
          <w:rFonts w:hint="eastAsia" w:ascii="宋体" w:hAnsi="宋体" w:cs="宋体"/>
        </w:rPr>
        <w:t>法定代表人、负责人、自然人或相应的委托代理人签字或盖章（属自然人的应在签名处加盖食指指印）：</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before="0" w:after="0" w:line="400" w:lineRule="exact"/>
        <w:ind w:firstLine="0" w:firstLineChars="0"/>
        <w:rPr>
          <w:rFonts w:ascii="宋体" w:hAnsi="宋体" w:cs="宋体"/>
          <w:szCs w:val="20"/>
          <w:u w:val="single"/>
        </w:rPr>
      </w:pPr>
      <w:r>
        <w:rPr>
          <w:rFonts w:hint="eastAsia" w:ascii="宋体" w:hAnsi="宋体" w:cs="宋体"/>
          <w:szCs w:val="20"/>
        </w:rPr>
        <w:t>日期：</w:t>
      </w:r>
      <w:r>
        <w:rPr>
          <w:rFonts w:hint="eastAsia" w:ascii="宋体" w:hAnsi="宋体" w:cs="宋体"/>
          <w:szCs w:val="20"/>
          <w:u w:val="single"/>
        </w:rPr>
        <w:t xml:space="preserve">                               </w:t>
      </w:r>
    </w:p>
    <w:p>
      <w:pPr>
        <w:tabs>
          <w:tab w:val="left" w:pos="1305"/>
        </w:tabs>
        <w:spacing w:before="0" w:after="0" w:line="340" w:lineRule="exact"/>
        <w:ind w:firstLine="205" w:firstLineChars="98"/>
        <w:rPr>
          <w:rFonts w:ascii="宋体" w:hAnsi="宋体" w:cs="宋体"/>
          <w:bCs/>
          <w:szCs w:val="21"/>
        </w:rPr>
      </w:pPr>
      <w:r>
        <w:rPr>
          <w:rFonts w:hint="eastAsia" w:ascii="宋体" w:hAnsi="宋体" w:cs="宋体"/>
          <w:bCs/>
          <w:szCs w:val="21"/>
        </w:rPr>
        <w:t>注</w:t>
      </w:r>
      <w:r>
        <w:rPr>
          <w:rFonts w:hint="eastAsia" w:ascii="宋体" w:hAnsi="宋体" w:cs="宋体"/>
          <w:b/>
          <w:bCs/>
          <w:szCs w:val="21"/>
        </w:rPr>
        <w:t>：</w:t>
      </w:r>
      <w:r>
        <w:rPr>
          <w:rFonts w:hint="eastAsia" w:ascii="宋体" w:hAnsi="宋体" w:cs="宋体"/>
          <w:bCs/>
          <w:szCs w:val="21"/>
        </w:rPr>
        <w:t>1.各供应商</w:t>
      </w:r>
      <w:r>
        <w:rPr>
          <w:rFonts w:hint="eastAsia" w:ascii="宋体" w:hAnsi="宋体" w:cs="宋体"/>
          <w:szCs w:val="21"/>
        </w:rPr>
        <w:t>必须就“服务采购需求”中的所有内容作完整唯一报价，否则，其响应文件无效。</w:t>
      </w:r>
    </w:p>
    <w:p>
      <w:pPr>
        <w:spacing w:before="0" w:after="0" w:line="360" w:lineRule="exact"/>
        <w:ind w:firstLine="630" w:firstLineChars="300"/>
        <w:rPr>
          <w:rFonts w:ascii="宋体" w:hAnsi="宋体" w:cs="宋体"/>
          <w:szCs w:val="20"/>
        </w:rPr>
      </w:pPr>
      <w:r>
        <w:rPr>
          <w:rFonts w:hint="eastAsia" w:ascii="宋体" w:hAnsi="宋体" w:cs="宋体"/>
          <w:szCs w:val="20"/>
        </w:rPr>
        <w:t>2.</w:t>
      </w:r>
      <w:r>
        <w:rPr>
          <w:rFonts w:hint="eastAsia" w:ascii="宋体" w:hAnsi="宋体" w:cs="宋体"/>
          <w:szCs w:val="21"/>
        </w:rPr>
        <w:t>供应商</w:t>
      </w:r>
      <w:r>
        <w:rPr>
          <w:rFonts w:hint="eastAsia" w:ascii="宋体" w:hAnsi="宋体" w:cs="宋体"/>
          <w:szCs w:val="20"/>
        </w:rPr>
        <w:t>应根据所提供的服务如实填写</w:t>
      </w:r>
      <w:r>
        <w:rPr>
          <w:rFonts w:hint="eastAsia" w:ascii="宋体" w:hAnsi="宋体" w:cs="宋体"/>
          <w:szCs w:val="21"/>
        </w:rPr>
        <w:t>磋商报价</w:t>
      </w:r>
      <w:r>
        <w:rPr>
          <w:rFonts w:hint="eastAsia" w:ascii="宋体" w:hAnsi="宋体" w:cs="宋体"/>
          <w:szCs w:val="20"/>
        </w:rPr>
        <w:t>表</w:t>
      </w:r>
      <w:r>
        <w:rPr>
          <w:rFonts w:hint="eastAsia" w:ascii="宋体" w:hAnsi="宋体" w:cs="宋体"/>
          <w:bCs/>
          <w:szCs w:val="21"/>
        </w:rPr>
        <w:t>的各项内容。</w:t>
      </w:r>
    </w:p>
    <w:p>
      <w:pPr>
        <w:spacing w:before="0" w:after="0" w:line="340" w:lineRule="exact"/>
        <w:ind w:firstLine="630" w:firstLineChars="300"/>
        <w:rPr>
          <w:rFonts w:ascii="宋体" w:hAnsi="宋体" w:cs="宋体"/>
          <w:b/>
          <w:sz w:val="32"/>
          <w:szCs w:val="32"/>
        </w:rPr>
      </w:pPr>
      <w:r>
        <w:rPr>
          <w:rFonts w:hint="eastAsia" w:ascii="宋体" w:hAnsi="宋体" w:cs="宋体"/>
          <w:bCs/>
          <w:szCs w:val="21"/>
        </w:rPr>
        <w:t>3.</w:t>
      </w:r>
      <w:r>
        <w:rPr>
          <w:rFonts w:hint="eastAsia" w:ascii="宋体" w:hAnsi="宋体" w:cs="宋体"/>
          <w:szCs w:val="21"/>
        </w:rPr>
        <w:t>磋商报价</w:t>
      </w:r>
      <w:r>
        <w:rPr>
          <w:rFonts w:hint="eastAsia" w:ascii="宋体" w:hAnsi="宋体" w:cs="宋体"/>
          <w:bCs/>
          <w:szCs w:val="21"/>
        </w:rPr>
        <w:t>表须由法</w:t>
      </w:r>
      <w:r>
        <w:rPr>
          <w:rFonts w:hint="eastAsia" w:ascii="宋体" w:hAnsi="宋体" w:cs="宋体"/>
        </w:rPr>
        <w:t>定代表人、负责人、自然人或相应的委托代理人签字或盖章（属自然人的应在签名处加盖食指指印）并加盖供应商公章（自然人除外）。当本表由多页构成时，需逐页加盖供应商公章（属自然人的须逐页签字）。</w:t>
      </w:r>
    </w:p>
    <w:p>
      <w:pPr>
        <w:ind w:firstLine="643"/>
        <w:rPr>
          <w:rFonts w:ascii="宋体" w:hAnsi="宋体" w:cs="宋体"/>
          <w:b/>
          <w:sz w:val="32"/>
          <w:szCs w:val="32"/>
        </w:rPr>
      </w:pPr>
      <w:r>
        <w:rPr>
          <w:rFonts w:hint="eastAsia" w:ascii="宋体" w:hAnsi="宋体" w:cs="宋体"/>
          <w:b/>
          <w:sz w:val="32"/>
          <w:szCs w:val="32"/>
        </w:rPr>
        <w:br w:type="page"/>
      </w:r>
    </w:p>
    <w:p>
      <w:pPr>
        <w:spacing w:before="0" w:after="0" w:line="400" w:lineRule="exact"/>
        <w:ind w:firstLine="0" w:firstLineChars="0"/>
        <w:rPr>
          <w:rFonts w:hint="eastAsia" w:ascii="宋体" w:hAnsi="宋体" w:eastAsia="宋体" w:cs="宋体"/>
          <w:b/>
          <w:sz w:val="32"/>
          <w:szCs w:val="32"/>
          <w:lang w:eastAsia="zh-CN"/>
        </w:rPr>
      </w:pPr>
      <w:r>
        <w:rPr>
          <w:rFonts w:hint="eastAsia" w:ascii="宋体" w:hAnsi="宋体" w:cs="宋体"/>
          <w:b/>
          <w:sz w:val="32"/>
          <w:szCs w:val="32"/>
        </w:rPr>
        <w:t>7.磋商供应商针对本项目的</w:t>
      </w:r>
      <w:r>
        <w:rPr>
          <w:rFonts w:hint="eastAsia" w:ascii="宋体" w:hAnsi="宋体" w:cs="宋体"/>
          <w:b/>
          <w:sz w:val="32"/>
          <w:szCs w:val="32"/>
          <w:lang w:val="en-US" w:eastAsia="zh-CN"/>
        </w:rPr>
        <w:t>技术</w:t>
      </w:r>
      <w:r>
        <w:rPr>
          <w:rFonts w:hint="eastAsia" w:ascii="宋体" w:hAnsi="宋体" w:cs="宋体"/>
          <w:b/>
          <w:sz w:val="32"/>
          <w:szCs w:val="32"/>
        </w:rPr>
        <w:t>方案（</w:t>
      </w:r>
      <w:r>
        <w:rPr>
          <w:rFonts w:hint="eastAsia" w:ascii="宋体" w:hAnsi="宋体" w:cs="宋体"/>
          <w:b/>
          <w:sz w:val="32"/>
          <w:szCs w:val="32"/>
          <w:lang w:eastAsia="zh-CN"/>
        </w:rPr>
        <w:t>根据“服务采购需求”要求及评</w:t>
      </w:r>
      <w:r>
        <w:rPr>
          <w:rFonts w:hint="eastAsia" w:ascii="宋体" w:hAnsi="宋体" w:cs="宋体"/>
          <w:b/>
          <w:sz w:val="32"/>
          <w:szCs w:val="32"/>
          <w:lang w:val="en-US" w:eastAsia="zh-CN"/>
        </w:rPr>
        <w:t>审</w:t>
      </w:r>
      <w:r>
        <w:rPr>
          <w:rFonts w:hint="eastAsia" w:ascii="宋体" w:hAnsi="宋体" w:cs="宋体"/>
          <w:b/>
          <w:sz w:val="32"/>
          <w:szCs w:val="32"/>
          <w:lang w:eastAsia="zh-CN"/>
        </w:rPr>
        <w:t>办法提供，格式自拟</w:t>
      </w:r>
      <w:r>
        <w:rPr>
          <w:rFonts w:hint="eastAsia" w:ascii="宋体" w:hAnsi="宋体" w:cs="宋体"/>
          <w:b/>
          <w:sz w:val="32"/>
          <w:szCs w:val="32"/>
        </w:rPr>
        <w:t>）</w:t>
      </w:r>
      <w:r>
        <w:rPr>
          <w:rFonts w:hint="eastAsia" w:ascii="宋体" w:hAnsi="宋体" w:cs="宋体"/>
          <w:b/>
          <w:sz w:val="32"/>
          <w:szCs w:val="32"/>
          <w:lang w:eastAsia="zh-CN"/>
        </w:rPr>
        <w:t>；</w:t>
      </w:r>
    </w:p>
    <w:p>
      <w:pPr>
        <w:spacing w:before="0" w:after="0" w:line="240" w:lineRule="auto"/>
        <w:ind w:firstLine="352" w:firstLineChars="147"/>
        <w:rPr>
          <w:rFonts w:ascii="宋体" w:hAnsi="宋体" w:cs="宋体"/>
          <w:b/>
          <w:sz w:val="24"/>
        </w:rPr>
      </w:pPr>
      <w:r>
        <w:rPr>
          <w:rFonts w:hint="eastAsia" w:ascii="宋体" w:hAnsi="宋体" w:cs="宋体"/>
          <w:b/>
          <w:sz w:val="24"/>
        </w:rPr>
        <w:t xml:space="preserve">          </w:t>
      </w:r>
    </w:p>
    <w:p>
      <w:pPr>
        <w:spacing w:before="0" w:after="0" w:line="240" w:lineRule="auto"/>
        <w:ind w:firstLine="470" w:firstLineChars="147"/>
        <w:jc w:val="center"/>
        <w:rPr>
          <w:rFonts w:ascii="宋体" w:hAnsi="宋体" w:cs="宋体"/>
          <w:b/>
          <w:bCs/>
          <w:sz w:val="32"/>
          <w:szCs w:val="20"/>
        </w:rPr>
      </w:pPr>
      <w:r>
        <w:rPr>
          <w:rFonts w:hint="eastAsia" w:ascii="宋体" w:hAnsi="宋体" w:cs="宋体"/>
          <w:b/>
          <w:sz w:val="32"/>
          <w:szCs w:val="32"/>
          <w:lang w:val="en-US" w:eastAsia="zh-CN"/>
        </w:rPr>
        <w:t>技术</w:t>
      </w:r>
      <w:r>
        <w:rPr>
          <w:rFonts w:hint="eastAsia" w:ascii="宋体" w:hAnsi="宋体" w:cs="宋体"/>
          <w:b/>
          <w:sz w:val="32"/>
          <w:szCs w:val="32"/>
        </w:rPr>
        <w:t>方案</w:t>
      </w:r>
      <w:r>
        <w:rPr>
          <w:rFonts w:hint="eastAsia" w:ascii="宋体" w:hAnsi="宋体" w:cs="宋体"/>
          <w:b/>
          <w:bCs/>
          <w:sz w:val="32"/>
          <w:szCs w:val="20"/>
        </w:rPr>
        <w:t>（格式）</w:t>
      </w:r>
    </w:p>
    <w:p>
      <w:pPr>
        <w:spacing w:before="0" w:after="0" w:line="240" w:lineRule="auto"/>
        <w:ind w:firstLine="0" w:firstLineChars="0"/>
        <w:rPr>
          <w:rFonts w:ascii="宋体" w:hAnsi="宋体" w:cs="宋体"/>
          <w:szCs w:val="20"/>
          <w:u w:val="single"/>
        </w:rPr>
      </w:pPr>
    </w:p>
    <w:p>
      <w:pPr>
        <w:pStyle w:val="2"/>
      </w:pPr>
    </w:p>
    <w:p>
      <w:pPr>
        <w:snapToGrid w:val="0"/>
        <w:spacing w:before="0" w:after="0" w:line="400" w:lineRule="exact"/>
        <w:ind w:firstLine="4200" w:firstLineChars="2000"/>
        <w:outlineLvl w:val="4"/>
        <w:rPr>
          <w:rFonts w:ascii="宋体" w:hAnsi="宋体" w:cs="宋体"/>
          <w:szCs w:val="21"/>
          <w:u w:val="single"/>
        </w:rPr>
      </w:pPr>
      <w:r>
        <w:rPr>
          <w:rFonts w:hint="eastAsia" w:ascii="宋体" w:hAnsi="宋体" w:cs="宋体"/>
          <w:szCs w:val="21"/>
        </w:rPr>
        <w:t>供应商（公章，自然人除外）：</w:t>
      </w:r>
      <w:r>
        <w:rPr>
          <w:rFonts w:hint="eastAsia" w:ascii="宋体" w:hAnsi="宋体" w:cs="宋体"/>
          <w:szCs w:val="21"/>
          <w:u w:val="single"/>
        </w:rPr>
        <w:t xml:space="preserve">                                         </w:t>
      </w:r>
    </w:p>
    <w:p>
      <w:pPr>
        <w:snapToGrid w:val="0"/>
        <w:spacing w:before="0" w:after="0" w:line="400" w:lineRule="exact"/>
        <w:ind w:firstLine="420" w:firstLineChars="0"/>
        <w:rPr>
          <w:rFonts w:ascii="宋体" w:hAnsi="宋体" w:cs="宋体"/>
          <w:szCs w:val="21"/>
        </w:rPr>
      </w:pPr>
    </w:p>
    <w:p>
      <w:pPr>
        <w:spacing w:before="0" w:after="0" w:line="240" w:lineRule="auto"/>
        <w:ind w:firstLine="4200" w:firstLineChars="2000"/>
        <w:rPr>
          <w:rFonts w:ascii="宋体" w:hAnsi="宋体" w:cs="宋体"/>
          <w:szCs w:val="20"/>
        </w:rPr>
      </w:pPr>
      <w:r>
        <w:rPr>
          <w:rFonts w:hint="eastAsia" w:ascii="宋体" w:hAnsi="宋体" w:cs="宋体"/>
          <w:szCs w:val="20"/>
        </w:rPr>
        <w:t>法定代表人、负责人、自然人或相应的委托代理人签字</w:t>
      </w:r>
    </w:p>
    <w:p>
      <w:pPr>
        <w:spacing w:before="0" w:after="0" w:line="240" w:lineRule="auto"/>
        <w:ind w:firstLine="4200" w:firstLineChars="2000"/>
        <w:rPr>
          <w:rFonts w:ascii="宋体" w:hAnsi="宋体" w:cs="宋体"/>
          <w:szCs w:val="20"/>
          <w:u w:val="single"/>
        </w:rPr>
      </w:pPr>
      <w:r>
        <w:rPr>
          <w:rFonts w:hint="eastAsia" w:ascii="宋体" w:hAnsi="宋体" w:cs="宋体"/>
          <w:szCs w:val="20"/>
        </w:rPr>
        <w:t>或盖章（属自然人的应在签名处加盖食指指印）：</w:t>
      </w:r>
      <w:r>
        <w:rPr>
          <w:rFonts w:hint="eastAsia" w:ascii="宋体" w:hAnsi="宋体" w:cs="宋体"/>
          <w:szCs w:val="21"/>
          <w:u w:val="single"/>
        </w:rPr>
        <w:t xml:space="preserve">               </w:t>
      </w:r>
    </w:p>
    <w:p>
      <w:pPr>
        <w:spacing w:before="0" w:after="0" w:line="360" w:lineRule="exact"/>
        <w:ind w:firstLine="0" w:firstLineChars="0"/>
        <w:rPr>
          <w:rFonts w:ascii="宋体" w:hAnsi="宋体" w:cs="宋体"/>
          <w:bCs/>
          <w:szCs w:val="21"/>
        </w:rPr>
      </w:pPr>
    </w:p>
    <w:p>
      <w:pPr>
        <w:spacing w:before="0" w:after="0" w:line="360" w:lineRule="exact"/>
        <w:ind w:firstLine="0" w:firstLineChars="0"/>
        <w:rPr>
          <w:rFonts w:ascii="宋体" w:hAnsi="宋体" w:cs="宋体"/>
          <w:bCs/>
          <w:szCs w:val="21"/>
        </w:rPr>
      </w:pPr>
    </w:p>
    <w:p>
      <w:pPr>
        <w:spacing w:before="0" w:after="0" w:line="240" w:lineRule="auto"/>
        <w:ind w:firstLine="0" w:firstLineChars="0"/>
        <w:rPr>
          <w:rFonts w:ascii="宋体" w:hAnsi="宋体" w:cs="宋体"/>
          <w:b/>
          <w:bCs/>
          <w:sz w:val="32"/>
          <w:szCs w:val="32"/>
        </w:rPr>
      </w:pPr>
      <w:r>
        <w:rPr>
          <w:rFonts w:hint="eastAsia" w:ascii="宋体" w:hAnsi="宋体" w:cs="宋体"/>
          <w:b/>
          <w:bCs/>
          <w:sz w:val="32"/>
          <w:szCs w:val="32"/>
        </w:rPr>
        <w:t>8. 磋商供应商针对本项目的</w:t>
      </w:r>
      <w:r>
        <w:rPr>
          <w:rFonts w:hint="eastAsia" w:ascii="宋体" w:hAnsi="宋体" w:cs="宋体"/>
          <w:b/>
          <w:bCs/>
          <w:sz w:val="32"/>
          <w:szCs w:val="32"/>
          <w:lang w:val="en-US" w:eastAsia="zh-CN"/>
        </w:rPr>
        <w:t>实施</w:t>
      </w:r>
      <w:r>
        <w:rPr>
          <w:rFonts w:hint="eastAsia" w:ascii="宋体" w:hAnsi="宋体" w:cs="宋体"/>
          <w:b/>
          <w:bCs/>
          <w:sz w:val="32"/>
          <w:szCs w:val="32"/>
        </w:rPr>
        <w:t>方案（</w:t>
      </w:r>
      <w:r>
        <w:rPr>
          <w:rFonts w:hint="eastAsia" w:ascii="宋体" w:hAnsi="宋体" w:cs="宋体"/>
          <w:b/>
          <w:bCs/>
          <w:sz w:val="32"/>
          <w:szCs w:val="32"/>
          <w:lang w:eastAsia="zh-CN"/>
        </w:rPr>
        <w:t>根据“服务采购需求”要求及评</w:t>
      </w:r>
      <w:r>
        <w:rPr>
          <w:rFonts w:hint="eastAsia" w:ascii="宋体" w:hAnsi="宋体" w:cs="宋体"/>
          <w:b/>
          <w:bCs/>
          <w:sz w:val="32"/>
          <w:szCs w:val="32"/>
          <w:lang w:val="en-US" w:eastAsia="zh-CN"/>
        </w:rPr>
        <w:t>审</w:t>
      </w:r>
      <w:r>
        <w:rPr>
          <w:rFonts w:hint="eastAsia" w:ascii="宋体" w:hAnsi="宋体" w:cs="宋体"/>
          <w:b/>
          <w:bCs/>
          <w:sz w:val="32"/>
          <w:szCs w:val="32"/>
          <w:lang w:eastAsia="zh-CN"/>
        </w:rPr>
        <w:t>办法提供，格式自拟</w:t>
      </w:r>
      <w:r>
        <w:rPr>
          <w:rFonts w:hint="eastAsia" w:ascii="宋体" w:hAnsi="宋体" w:cs="宋体"/>
          <w:b/>
          <w:bCs/>
          <w:sz w:val="32"/>
          <w:szCs w:val="32"/>
        </w:rPr>
        <w:t>）；</w:t>
      </w:r>
    </w:p>
    <w:p>
      <w:pPr>
        <w:spacing w:before="0" w:after="0" w:line="240" w:lineRule="auto"/>
        <w:ind w:firstLine="0" w:firstLineChars="0"/>
        <w:rPr>
          <w:rFonts w:ascii="宋体" w:hAnsi="宋体" w:cs="宋体"/>
          <w:b/>
          <w:bCs/>
          <w:sz w:val="32"/>
          <w:szCs w:val="32"/>
        </w:rPr>
      </w:pPr>
      <w:r>
        <w:rPr>
          <w:rFonts w:hint="eastAsia" w:ascii="宋体" w:hAnsi="宋体" w:cs="宋体"/>
          <w:b/>
          <w:bCs/>
          <w:sz w:val="32"/>
          <w:szCs w:val="32"/>
        </w:rPr>
        <w:t>附件：</w:t>
      </w:r>
    </w:p>
    <w:p>
      <w:pPr>
        <w:spacing w:before="0" w:after="0" w:line="240" w:lineRule="auto"/>
        <w:ind w:firstLine="3680" w:firstLineChars="1150"/>
        <w:rPr>
          <w:rFonts w:ascii="宋体" w:hAnsi="宋体" w:cs="宋体"/>
          <w:b/>
          <w:bCs/>
          <w:sz w:val="32"/>
          <w:szCs w:val="32"/>
        </w:rPr>
      </w:pPr>
      <w:r>
        <w:rPr>
          <w:rFonts w:hint="eastAsia" w:ascii="宋体" w:hAnsi="宋体" w:cs="宋体"/>
          <w:b/>
          <w:bCs/>
          <w:sz w:val="32"/>
          <w:szCs w:val="32"/>
          <w:lang w:val="en-US" w:eastAsia="zh-CN"/>
        </w:rPr>
        <w:t>实施</w:t>
      </w:r>
      <w:r>
        <w:rPr>
          <w:rFonts w:hint="eastAsia" w:ascii="宋体" w:hAnsi="宋体" w:cs="宋体"/>
          <w:b/>
          <w:bCs/>
          <w:sz w:val="32"/>
          <w:szCs w:val="32"/>
        </w:rPr>
        <w:t>方案（格式）</w:t>
      </w:r>
    </w:p>
    <w:p>
      <w:pPr>
        <w:spacing w:before="0" w:after="0" w:line="240" w:lineRule="auto"/>
        <w:ind w:firstLine="2720" w:firstLineChars="850"/>
        <w:rPr>
          <w:rFonts w:ascii="宋体" w:hAnsi="宋体" w:cs="宋体"/>
          <w:b/>
          <w:bCs/>
          <w:sz w:val="32"/>
          <w:szCs w:val="32"/>
        </w:rPr>
      </w:pPr>
    </w:p>
    <w:p>
      <w:pPr>
        <w:spacing w:before="0" w:after="0" w:line="240" w:lineRule="auto"/>
        <w:ind w:firstLine="2720" w:firstLineChars="850"/>
        <w:rPr>
          <w:rFonts w:ascii="宋体" w:hAnsi="宋体" w:cs="宋体"/>
          <w:b/>
          <w:bCs/>
          <w:sz w:val="32"/>
          <w:szCs w:val="32"/>
        </w:rPr>
      </w:pPr>
    </w:p>
    <w:p>
      <w:pPr>
        <w:snapToGrid w:val="0"/>
        <w:spacing w:before="0" w:after="0" w:line="400" w:lineRule="exact"/>
        <w:ind w:firstLine="3570" w:firstLineChars="1700"/>
        <w:outlineLvl w:val="4"/>
        <w:rPr>
          <w:rFonts w:ascii="宋体" w:hAnsi="宋体" w:cs="宋体"/>
          <w:szCs w:val="21"/>
          <w:u w:val="single"/>
        </w:rPr>
      </w:pPr>
      <w:r>
        <w:rPr>
          <w:rFonts w:hint="eastAsia" w:ascii="宋体" w:hAnsi="宋体" w:cs="宋体"/>
          <w:szCs w:val="21"/>
        </w:rPr>
        <w:t>供应商（公章，自然人除外）：</w:t>
      </w:r>
      <w:r>
        <w:rPr>
          <w:rFonts w:hint="eastAsia" w:ascii="宋体" w:hAnsi="宋体" w:cs="宋体"/>
          <w:szCs w:val="21"/>
          <w:u w:val="single"/>
        </w:rPr>
        <w:t xml:space="preserve">                                         </w:t>
      </w:r>
    </w:p>
    <w:p>
      <w:pPr>
        <w:snapToGrid w:val="0"/>
        <w:spacing w:before="0" w:after="0" w:line="400" w:lineRule="exact"/>
        <w:ind w:firstLine="420" w:firstLineChars="0"/>
        <w:rPr>
          <w:rFonts w:ascii="宋体" w:hAnsi="宋体" w:cs="宋体"/>
          <w:szCs w:val="21"/>
        </w:rPr>
      </w:pPr>
    </w:p>
    <w:p>
      <w:pPr>
        <w:spacing w:before="0" w:after="0" w:line="400" w:lineRule="exact"/>
        <w:ind w:left="2940" w:leftChars="1400" w:firstLine="525" w:firstLineChars="250"/>
        <w:rPr>
          <w:rFonts w:ascii="宋体" w:hAnsi="宋体" w:cs="宋体"/>
          <w:szCs w:val="20"/>
        </w:rPr>
      </w:pPr>
      <w:r>
        <w:rPr>
          <w:rFonts w:hint="eastAsia" w:ascii="宋体" w:hAnsi="宋体" w:cs="宋体"/>
          <w:szCs w:val="20"/>
        </w:rPr>
        <w:t>法定代表人、负责人、自然人或相应的委托代理人签字或盖章</w:t>
      </w:r>
    </w:p>
    <w:p>
      <w:pPr>
        <w:spacing w:before="0" w:after="0" w:line="400" w:lineRule="exact"/>
        <w:ind w:left="2940" w:leftChars="1400" w:firstLine="525" w:firstLineChars="250"/>
        <w:rPr>
          <w:rFonts w:ascii="宋体" w:hAnsi="宋体" w:cs="宋体"/>
          <w:szCs w:val="20"/>
          <w:u w:val="single"/>
        </w:rPr>
      </w:pPr>
      <w:r>
        <w:rPr>
          <w:rFonts w:hint="eastAsia" w:ascii="宋体" w:hAnsi="宋体" w:cs="宋体"/>
          <w:szCs w:val="20"/>
        </w:rPr>
        <w:t>（属自然人的应在签名处加盖食指指印）：</w:t>
      </w:r>
      <w:r>
        <w:rPr>
          <w:rFonts w:hint="eastAsia" w:ascii="宋体" w:hAnsi="宋体" w:cs="宋体"/>
          <w:szCs w:val="21"/>
          <w:u w:val="single"/>
        </w:rPr>
        <w:t xml:space="preserve">                </w:t>
      </w:r>
    </w:p>
    <w:p>
      <w:pPr>
        <w:spacing w:before="0" w:after="0" w:line="240" w:lineRule="auto"/>
        <w:ind w:firstLine="0" w:firstLineChars="0"/>
        <w:rPr>
          <w:rFonts w:ascii="宋体" w:hAnsi="宋体" w:cs="宋体"/>
          <w:b/>
          <w:bCs/>
          <w:sz w:val="32"/>
          <w:szCs w:val="32"/>
        </w:rPr>
      </w:pPr>
    </w:p>
    <w:p>
      <w:pPr>
        <w:spacing w:before="0" w:after="0" w:line="240" w:lineRule="auto"/>
        <w:ind w:firstLine="0" w:firstLineChars="0"/>
        <w:rPr>
          <w:rFonts w:hint="eastAsia" w:ascii="宋体" w:hAnsi="宋体" w:cs="宋体"/>
          <w:b/>
          <w:bCs/>
          <w:sz w:val="32"/>
          <w:szCs w:val="32"/>
        </w:rPr>
      </w:pPr>
    </w:p>
    <w:p>
      <w:pPr>
        <w:spacing w:before="0" w:after="0" w:line="240" w:lineRule="auto"/>
        <w:ind w:firstLine="0" w:firstLineChars="0"/>
        <w:rPr>
          <w:rFonts w:hint="eastAsia" w:ascii="宋体" w:hAnsi="宋体" w:eastAsia="宋体" w:cs="宋体"/>
          <w:b/>
          <w:bCs/>
          <w:sz w:val="32"/>
          <w:szCs w:val="32"/>
          <w:lang w:eastAsia="zh-CN"/>
        </w:rPr>
      </w:pPr>
      <w:r>
        <w:rPr>
          <w:rFonts w:hint="eastAsia" w:ascii="宋体" w:hAnsi="宋体" w:cs="宋体"/>
          <w:b/>
          <w:bCs/>
          <w:sz w:val="32"/>
          <w:szCs w:val="32"/>
        </w:rPr>
        <w:t>9.磋商供应商针对本项目的</w:t>
      </w:r>
      <w:r>
        <w:rPr>
          <w:rFonts w:hint="eastAsia" w:ascii="宋体" w:hAnsi="宋体" w:cs="宋体"/>
          <w:b/>
          <w:bCs/>
          <w:sz w:val="32"/>
          <w:szCs w:val="32"/>
          <w:lang w:val="en-US" w:eastAsia="zh-CN"/>
        </w:rPr>
        <w:t>售后服务</w:t>
      </w:r>
      <w:r>
        <w:rPr>
          <w:rFonts w:hint="eastAsia" w:ascii="宋体" w:hAnsi="宋体" w:cs="宋体"/>
          <w:b/>
          <w:bCs/>
          <w:sz w:val="32"/>
          <w:szCs w:val="32"/>
        </w:rPr>
        <w:t>及应急保障方案（</w:t>
      </w:r>
      <w:r>
        <w:rPr>
          <w:rFonts w:hint="eastAsia" w:ascii="宋体" w:hAnsi="宋体" w:cs="宋体"/>
          <w:b/>
          <w:bCs/>
          <w:sz w:val="32"/>
          <w:szCs w:val="32"/>
          <w:lang w:eastAsia="zh-CN"/>
        </w:rPr>
        <w:t>根据“服务采购需求”要求及评</w:t>
      </w:r>
      <w:r>
        <w:rPr>
          <w:rFonts w:hint="eastAsia" w:ascii="宋体" w:hAnsi="宋体" w:cs="宋体"/>
          <w:b/>
          <w:bCs/>
          <w:sz w:val="32"/>
          <w:szCs w:val="32"/>
          <w:lang w:val="en-US" w:eastAsia="zh-CN"/>
        </w:rPr>
        <w:t>审</w:t>
      </w:r>
      <w:r>
        <w:rPr>
          <w:rFonts w:hint="eastAsia" w:ascii="宋体" w:hAnsi="宋体" w:cs="宋体"/>
          <w:b/>
          <w:bCs/>
          <w:sz w:val="32"/>
          <w:szCs w:val="32"/>
          <w:lang w:eastAsia="zh-CN"/>
        </w:rPr>
        <w:t>办法提供，格式自拟</w:t>
      </w:r>
      <w:r>
        <w:rPr>
          <w:rFonts w:hint="eastAsia" w:ascii="宋体" w:hAnsi="宋体" w:cs="宋体"/>
          <w:b/>
          <w:bCs/>
          <w:sz w:val="32"/>
          <w:szCs w:val="32"/>
        </w:rPr>
        <w:t>）</w:t>
      </w:r>
      <w:r>
        <w:rPr>
          <w:rFonts w:hint="eastAsia" w:ascii="宋体" w:hAnsi="宋体" w:cs="宋体"/>
          <w:b/>
          <w:bCs/>
          <w:sz w:val="32"/>
          <w:szCs w:val="32"/>
          <w:lang w:eastAsia="zh-CN"/>
        </w:rPr>
        <w:t>；</w:t>
      </w:r>
    </w:p>
    <w:p>
      <w:pPr>
        <w:spacing w:before="0" w:after="0" w:line="240" w:lineRule="auto"/>
        <w:ind w:firstLine="0" w:firstLineChars="0"/>
        <w:rPr>
          <w:rFonts w:ascii="宋体" w:hAnsi="宋体" w:cs="宋体"/>
          <w:b/>
          <w:bCs/>
          <w:sz w:val="32"/>
          <w:szCs w:val="32"/>
        </w:rPr>
      </w:pPr>
    </w:p>
    <w:p>
      <w:pPr>
        <w:spacing w:before="0" w:after="0" w:line="240" w:lineRule="auto"/>
        <w:ind w:firstLine="0" w:firstLineChars="0"/>
        <w:rPr>
          <w:rFonts w:hint="eastAsia" w:ascii="宋体" w:hAnsi="宋体" w:cs="宋体"/>
          <w:b/>
          <w:bCs/>
          <w:sz w:val="32"/>
          <w:szCs w:val="32"/>
        </w:rPr>
      </w:pPr>
      <w:r>
        <w:rPr>
          <w:rFonts w:hint="eastAsia" w:ascii="宋体" w:hAnsi="宋体" w:cs="宋体"/>
          <w:b/>
          <w:bCs/>
          <w:sz w:val="32"/>
          <w:szCs w:val="32"/>
        </w:rPr>
        <w:t>10.项目实</w:t>
      </w:r>
      <w:r>
        <w:rPr>
          <w:rFonts w:hint="eastAsia" w:ascii="宋体" w:hAnsi="宋体" w:cs="宋体"/>
          <w:b/>
          <w:bCs/>
          <w:color w:val="auto"/>
          <w:sz w:val="32"/>
          <w:szCs w:val="32"/>
        </w:rPr>
        <w:t>施人员一览表【提供由县级以上（含县级）社会养老保险经办机构出具投标截止时间前</w:t>
      </w:r>
      <w:r>
        <w:rPr>
          <w:rFonts w:hint="eastAsia" w:ascii="宋体" w:hAnsi="宋体" w:cs="宋体"/>
          <w:b/>
          <w:bCs/>
          <w:color w:val="auto"/>
          <w:sz w:val="32"/>
          <w:szCs w:val="32"/>
          <w:lang w:val="en-US" w:eastAsia="zh-CN"/>
        </w:rPr>
        <w:t>近</w:t>
      </w:r>
      <w:r>
        <w:rPr>
          <w:rFonts w:hint="eastAsia" w:ascii="宋体" w:hAnsi="宋体" w:cs="宋体"/>
          <w:b/>
          <w:bCs/>
          <w:color w:val="auto"/>
          <w:sz w:val="32"/>
          <w:szCs w:val="32"/>
        </w:rPr>
        <w:t>连续三个月的</w:t>
      </w:r>
      <w:r>
        <w:rPr>
          <w:rFonts w:hint="eastAsia" w:ascii="宋体" w:hAnsi="宋体" w:cs="宋体"/>
          <w:b/>
          <w:bCs/>
          <w:color w:val="auto"/>
          <w:sz w:val="32"/>
          <w:szCs w:val="32"/>
          <w:lang w:eastAsia="zh-CN"/>
        </w:rPr>
        <w:t>（</w:t>
      </w:r>
      <w:r>
        <w:rPr>
          <w:rFonts w:hint="eastAsia" w:ascii="宋体" w:hAnsi="宋体" w:cs="宋体"/>
          <w:b/>
          <w:bCs/>
          <w:color w:val="auto"/>
          <w:sz w:val="32"/>
          <w:szCs w:val="32"/>
          <w:lang w:val="en-US" w:eastAsia="zh-CN"/>
        </w:rPr>
        <w:t>9、10、11或10、11、12）</w:t>
      </w:r>
      <w:r>
        <w:rPr>
          <w:rFonts w:hint="eastAsia" w:ascii="宋体" w:hAnsi="宋体" w:cs="宋体"/>
          <w:b/>
          <w:bCs/>
          <w:color w:val="auto"/>
          <w:sz w:val="32"/>
          <w:szCs w:val="32"/>
        </w:rPr>
        <w:t>社保证明复印件并加盖供应</w:t>
      </w:r>
      <w:r>
        <w:rPr>
          <w:rFonts w:hint="eastAsia" w:ascii="宋体" w:hAnsi="宋体" w:cs="宋体"/>
          <w:b/>
          <w:bCs/>
          <w:sz w:val="32"/>
          <w:szCs w:val="32"/>
        </w:rPr>
        <w:t>商单位公章】（如有，请提供）</w:t>
      </w:r>
    </w:p>
    <w:p>
      <w:pPr>
        <w:spacing w:before="0" w:after="0" w:line="240" w:lineRule="auto"/>
        <w:ind w:firstLine="0" w:firstLineChars="0"/>
        <w:rPr>
          <w:rFonts w:hint="eastAsia" w:ascii="宋体" w:hAnsi="宋体" w:cs="宋体"/>
          <w:b/>
          <w:bCs/>
          <w:sz w:val="32"/>
          <w:szCs w:val="32"/>
          <w:lang w:val="en-US" w:eastAsia="zh-CN"/>
        </w:rPr>
      </w:pPr>
    </w:p>
    <w:p>
      <w:pPr>
        <w:spacing w:before="0" w:after="0" w:line="240" w:lineRule="auto"/>
        <w:ind w:firstLine="0" w:firstLineChars="0"/>
        <w:rPr>
          <w:rFonts w:ascii="宋体" w:hAnsi="宋体" w:cs="宋体"/>
          <w:b/>
          <w:bCs/>
          <w:sz w:val="32"/>
          <w:szCs w:val="32"/>
        </w:rPr>
      </w:pPr>
      <w:r>
        <w:rPr>
          <w:rFonts w:hint="eastAsia" w:ascii="宋体" w:hAnsi="宋体" w:cs="宋体"/>
          <w:b/>
          <w:bCs/>
          <w:sz w:val="32"/>
          <w:szCs w:val="32"/>
          <w:lang w:val="en-US" w:eastAsia="zh-CN"/>
        </w:rPr>
        <w:t>11.</w:t>
      </w:r>
      <w:r>
        <w:rPr>
          <w:rFonts w:hint="eastAsia" w:ascii="宋体" w:hAnsi="宋体" w:cs="宋体"/>
          <w:b/>
          <w:bCs/>
          <w:sz w:val="32"/>
          <w:szCs w:val="32"/>
        </w:rPr>
        <w:t>供应商</w:t>
      </w:r>
      <w:r>
        <w:rPr>
          <w:rFonts w:hint="eastAsia" w:ascii="宋体" w:hAnsi="宋体" w:cs="宋体"/>
          <w:b/>
          <w:bCs/>
          <w:sz w:val="32"/>
          <w:szCs w:val="32"/>
          <w:u w:val="single"/>
        </w:rPr>
        <w:t>2018年度</w:t>
      </w:r>
      <w:r>
        <w:rPr>
          <w:rFonts w:hint="eastAsia" w:ascii="宋体" w:hAnsi="宋体" w:cs="宋体"/>
          <w:b/>
          <w:bCs/>
          <w:sz w:val="32"/>
          <w:szCs w:val="32"/>
          <w:u w:val="single"/>
          <w:lang w:eastAsia="zh-CN"/>
        </w:rPr>
        <w:t>、</w:t>
      </w:r>
      <w:r>
        <w:rPr>
          <w:rFonts w:hint="eastAsia" w:ascii="宋体" w:hAnsi="宋体" w:cs="宋体"/>
          <w:b/>
          <w:bCs/>
          <w:sz w:val="32"/>
          <w:szCs w:val="32"/>
          <w:u w:val="single"/>
        </w:rPr>
        <w:t>2019年度</w:t>
      </w:r>
      <w:r>
        <w:rPr>
          <w:rFonts w:hint="eastAsia" w:ascii="宋体" w:hAnsi="宋体" w:cs="宋体"/>
          <w:b/>
          <w:bCs/>
          <w:sz w:val="32"/>
          <w:szCs w:val="32"/>
        </w:rPr>
        <w:t>通过中介审计的有效财务审计报告复印件（如有，请提供）</w:t>
      </w:r>
    </w:p>
    <w:p>
      <w:pPr>
        <w:spacing w:before="0" w:after="0" w:line="240" w:lineRule="auto"/>
        <w:ind w:firstLine="0" w:firstLineChars="0"/>
        <w:rPr>
          <w:rFonts w:ascii="宋体" w:hAnsi="宋体" w:cs="宋体"/>
          <w:b/>
          <w:bCs/>
          <w:sz w:val="32"/>
          <w:szCs w:val="32"/>
        </w:rPr>
      </w:pPr>
    </w:p>
    <w:p>
      <w:pPr>
        <w:spacing w:before="0" w:after="0" w:line="240" w:lineRule="auto"/>
        <w:ind w:firstLine="0" w:firstLineChars="0"/>
        <w:rPr>
          <w:rFonts w:ascii="宋体" w:hAnsi="宋体" w:cs="宋体"/>
          <w:b/>
          <w:bCs/>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2</w:t>
      </w:r>
      <w:r>
        <w:rPr>
          <w:rFonts w:hint="eastAsia" w:ascii="宋体" w:hAnsi="宋体" w:cs="宋体"/>
          <w:b/>
          <w:bCs/>
          <w:sz w:val="32"/>
          <w:szCs w:val="32"/>
        </w:rPr>
        <w:t>.供应商201</w:t>
      </w:r>
      <w:r>
        <w:rPr>
          <w:rFonts w:hint="eastAsia" w:ascii="宋体" w:hAnsi="宋体" w:cs="宋体"/>
          <w:b/>
          <w:bCs/>
          <w:sz w:val="32"/>
          <w:szCs w:val="32"/>
          <w:lang w:val="en-US" w:eastAsia="zh-CN"/>
        </w:rPr>
        <w:t>8</w:t>
      </w:r>
      <w:r>
        <w:rPr>
          <w:rFonts w:hint="eastAsia" w:ascii="宋体" w:hAnsi="宋体" w:cs="宋体"/>
          <w:b/>
          <w:bCs/>
          <w:sz w:val="32"/>
          <w:szCs w:val="32"/>
        </w:rPr>
        <w:t>年</w:t>
      </w:r>
      <w:r>
        <w:rPr>
          <w:rFonts w:hint="eastAsia" w:ascii="宋体" w:hAnsi="宋体" w:cs="宋体"/>
          <w:b/>
          <w:bCs/>
          <w:sz w:val="32"/>
          <w:szCs w:val="32"/>
          <w:lang w:val="en-US" w:eastAsia="zh-CN"/>
        </w:rPr>
        <w:t>1月</w:t>
      </w:r>
      <w:r>
        <w:rPr>
          <w:rFonts w:hint="eastAsia" w:ascii="宋体" w:hAnsi="宋体" w:cs="宋体"/>
          <w:b/>
          <w:bCs/>
          <w:sz w:val="32"/>
          <w:szCs w:val="32"/>
        </w:rPr>
        <w:t>以来具有的同类项目业绩的相关证明材料（无不良记录，以中标、成交通知书或签订的合同为准，并能清晰反映服务名称、种类、金额）（如有，请提供）；</w:t>
      </w:r>
    </w:p>
    <w:p>
      <w:pPr>
        <w:spacing w:before="0" w:after="0" w:line="240" w:lineRule="auto"/>
        <w:ind w:firstLine="0" w:firstLineChars="0"/>
        <w:rPr>
          <w:rFonts w:ascii="宋体" w:hAnsi="宋体" w:cs="宋体"/>
          <w:b/>
          <w:bCs/>
          <w:sz w:val="32"/>
          <w:szCs w:val="32"/>
        </w:rPr>
      </w:pPr>
    </w:p>
    <w:p>
      <w:pPr>
        <w:spacing w:before="0" w:after="0" w:line="240" w:lineRule="auto"/>
        <w:ind w:firstLine="0" w:firstLineChars="0"/>
        <w:rPr>
          <w:rFonts w:ascii="宋体" w:hAnsi="宋体" w:cs="宋体"/>
          <w:b/>
          <w:bCs/>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3</w:t>
      </w:r>
      <w:r>
        <w:rPr>
          <w:rFonts w:hint="eastAsia" w:ascii="宋体" w:hAnsi="宋体" w:cs="宋体"/>
          <w:b/>
          <w:bCs/>
          <w:sz w:val="32"/>
          <w:szCs w:val="32"/>
        </w:rPr>
        <w:t>.“服务采购需求”需提供的有效证明文件（如有，请提供）；</w:t>
      </w:r>
    </w:p>
    <w:p>
      <w:pPr>
        <w:spacing w:before="0" w:after="0" w:line="240" w:lineRule="auto"/>
        <w:ind w:firstLine="0" w:firstLineChars="0"/>
        <w:rPr>
          <w:rFonts w:ascii="宋体" w:hAnsi="宋体" w:cs="宋体"/>
          <w:b/>
          <w:bCs/>
          <w:sz w:val="32"/>
          <w:szCs w:val="32"/>
        </w:rPr>
      </w:pPr>
    </w:p>
    <w:p>
      <w:pPr>
        <w:spacing w:before="0" w:after="0" w:line="240" w:lineRule="auto"/>
        <w:ind w:firstLine="0" w:firstLineChars="0"/>
        <w:rPr>
          <w:rFonts w:ascii="宋体" w:hAnsi="宋体" w:cs="宋体"/>
          <w:b/>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4</w:t>
      </w:r>
      <w:r>
        <w:rPr>
          <w:rFonts w:hint="eastAsia" w:ascii="宋体" w:hAnsi="宋体" w:cs="宋体"/>
          <w:b/>
          <w:bCs/>
          <w:sz w:val="32"/>
          <w:szCs w:val="32"/>
        </w:rPr>
        <w:t xml:space="preserve">. </w:t>
      </w:r>
      <w:r>
        <w:rPr>
          <w:rFonts w:hint="eastAsia" w:ascii="宋体" w:hAnsi="宋体" w:cs="宋体"/>
          <w:b/>
          <w:sz w:val="32"/>
          <w:szCs w:val="32"/>
        </w:rPr>
        <w:t>其他有效证明文件的复印件（如提供服务的</w:t>
      </w:r>
      <w:r>
        <w:rPr>
          <w:rFonts w:hint="eastAsia" w:ascii="宋体" w:hAnsi="宋体"/>
          <w:b/>
          <w:bCs/>
          <w:sz w:val="32"/>
          <w:szCs w:val="32"/>
        </w:rPr>
        <w:t>供应商属于小型、微型企业的，提供《中小企业声明函》，或符合条件的残疾人福利性单位在参加政府采购活动时，应当提供《残疾人福利性单位声明函》，并对声明的真实性负责</w:t>
      </w:r>
      <w:r>
        <w:rPr>
          <w:rFonts w:hint="eastAsia" w:ascii="宋体" w:hAnsi="宋体" w:cs="宋体"/>
          <w:b/>
          <w:sz w:val="32"/>
          <w:szCs w:val="32"/>
        </w:rPr>
        <w:t>）</w:t>
      </w:r>
      <w:r>
        <w:rPr>
          <w:rFonts w:hint="eastAsia" w:ascii="宋体" w:hAnsi="宋体" w:cs="宋体"/>
          <w:b/>
          <w:bCs/>
          <w:sz w:val="32"/>
          <w:szCs w:val="32"/>
        </w:rPr>
        <w:t>（如有，请提供）</w:t>
      </w:r>
      <w:r>
        <w:rPr>
          <w:rFonts w:hint="eastAsia" w:ascii="宋体" w:hAnsi="宋体" w:cs="宋体"/>
          <w:b/>
          <w:sz w:val="32"/>
          <w:szCs w:val="32"/>
        </w:rPr>
        <w:t>。</w:t>
      </w:r>
    </w:p>
    <w:p>
      <w:pPr>
        <w:spacing w:before="0" w:after="0" w:line="240" w:lineRule="auto"/>
        <w:ind w:firstLine="0" w:firstLineChars="0"/>
        <w:rPr>
          <w:rFonts w:ascii="宋体" w:hAnsi="宋体" w:cs="宋体"/>
          <w:b/>
          <w:sz w:val="32"/>
          <w:szCs w:val="32"/>
        </w:rPr>
      </w:pPr>
    </w:p>
    <w:p>
      <w:pPr>
        <w:spacing w:before="0" w:after="0" w:line="240" w:lineRule="auto"/>
        <w:ind w:firstLine="0" w:firstLineChars="0"/>
        <w:rPr>
          <w:rFonts w:ascii="宋体" w:hAnsi="宋体" w:cs="宋体"/>
          <w:b/>
          <w:sz w:val="32"/>
          <w:szCs w:val="32"/>
        </w:rPr>
      </w:pPr>
    </w:p>
    <w:p>
      <w:pPr>
        <w:spacing w:before="0" w:after="0" w:line="240" w:lineRule="auto"/>
        <w:ind w:firstLine="0" w:firstLineChars="0"/>
      </w:pPr>
      <w:r>
        <w:rPr>
          <w:rFonts w:hint="eastAsia" w:ascii="宋体" w:hAnsi="宋体" w:cs="宋体"/>
          <w:b/>
          <w:sz w:val="32"/>
          <w:szCs w:val="32"/>
        </w:rPr>
        <w:t>1</w:t>
      </w:r>
      <w:r>
        <w:rPr>
          <w:rFonts w:hint="eastAsia" w:ascii="宋体" w:hAnsi="宋体" w:cs="宋体"/>
          <w:b/>
          <w:sz w:val="32"/>
          <w:szCs w:val="32"/>
          <w:lang w:val="en-US" w:eastAsia="zh-CN"/>
        </w:rPr>
        <w:t>5</w:t>
      </w:r>
      <w:r>
        <w:rPr>
          <w:rFonts w:hint="eastAsia" w:ascii="宋体" w:hAnsi="宋体" w:cs="宋体"/>
          <w:b/>
          <w:sz w:val="32"/>
          <w:szCs w:val="32"/>
        </w:rPr>
        <w:t>.</w:t>
      </w:r>
      <w:r>
        <w:rPr>
          <w:rFonts w:hint="eastAsia"/>
        </w:rPr>
        <w:t xml:space="preserve"> </w:t>
      </w:r>
      <w:r>
        <w:rPr>
          <w:rFonts w:hint="eastAsia" w:ascii="宋体" w:hAnsi="宋体" w:cs="宋体"/>
          <w:b/>
          <w:sz w:val="32"/>
          <w:szCs w:val="32"/>
        </w:rPr>
        <w:t>供应商可结合本项目自身情况自行提交其它相关证明材料</w:t>
      </w:r>
      <w:r>
        <w:rPr>
          <w:rFonts w:hint="eastAsia" w:ascii="宋体" w:hAnsi="宋体" w:cs="宋体"/>
          <w:b/>
          <w:bCs/>
          <w:sz w:val="32"/>
          <w:szCs w:val="32"/>
        </w:rPr>
        <w:t>（如有，请提供）</w:t>
      </w:r>
      <w:r>
        <w:rPr>
          <w:rFonts w:hint="eastAsia" w:ascii="宋体" w:hAnsi="宋体" w:cs="宋体"/>
          <w:b/>
          <w:sz w:val="32"/>
          <w:szCs w:val="32"/>
        </w:rPr>
        <w:t>。</w:t>
      </w:r>
    </w:p>
    <w:sectPr>
      <w:headerReference r:id="rId10" w:type="first"/>
      <w:footerReference r:id="rId12" w:type="first"/>
      <w:headerReference r:id="rId9" w:type="default"/>
      <w:footerReference r:id="rId11" w:type="default"/>
      <w:pgSz w:w="11906" w:h="16838"/>
      <w:pgMar w:top="1202" w:right="1020" w:bottom="901" w:left="918" w:header="720" w:footer="720" w:gutter="0"/>
      <w:cols w:space="720" w:num="1"/>
      <w:titlePg/>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imesNewRomanPSMT">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separate"/>
    </w:r>
    <w:r>
      <w:rPr>
        <w:rStyle w:val="19"/>
      </w:rPr>
      <w:t>1</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jc w:val="center"/>
                          </w:pPr>
                          <w:r>
                            <w:fldChar w:fldCharType="begin"/>
                          </w:r>
                          <w:r>
                            <w:rPr>
                              <w:rStyle w:val="19"/>
                            </w:rPr>
                            <w:instrText xml:space="preserve"> PAGE </w:instrText>
                          </w:r>
                          <w:r>
                            <w:fldChar w:fldCharType="separate"/>
                          </w:r>
                          <w:r>
                            <w:rPr>
                              <w:rStyle w:val="19"/>
                            </w:rP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1"/>
                      <w:ind w:firstLine="360"/>
                      <w:jc w:val="center"/>
                    </w:pPr>
                    <w:r>
                      <w:fldChar w:fldCharType="begin"/>
                    </w:r>
                    <w:r>
                      <w:rPr>
                        <w:rStyle w:val="19"/>
                      </w:rPr>
                      <w:instrText xml:space="preserve"> PAGE </w:instrText>
                    </w:r>
                    <w:r>
                      <w:fldChar w:fldCharType="separate"/>
                    </w:r>
                    <w:r>
                      <w:rPr>
                        <w:rStyle w:val="19"/>
                      </w:rPr>
                      <w:t>46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clear" w:pos="4153"/>
      </w:tabs>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97D26"/>
    <w:multiLevelType w:val="singleLevel"/>
    <w:tmpl w:val="9FA97D26"/>
    <w:lvl w:ilvl="0" w:tentative="0">
      <w:start w:val="4"/>
      <w:numFmt w:val="decimal"/>
      <w:suff w:val="nothing"/>
      <w:lvlText w:val="（%1）"/>
      <w:lvlJc w:val="left"/>
    </w:lvl>
  </w:abstractNum>
  <w:abstractNum w:abstractNumId="1">
    <w:nsid w:val="00000002"/>
    <w:multiLevelType w:val="multilevel"/>
    <w:tmpl w:val="00000002"/>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2">
    <w:nsid w:val="00000004"/>
    <w:multiLevelType w:val="singleLevel"/>
    <w:tmpl w:val="00000004"/>
    <w:lvl w:ilvl="0" w:tentative="0">
      <w:start w:val="5"/>
      <w:numFmt w:val="decimal"/>
      <w:suff w:val="space"/>
      <w:lvlText w:val="%1."/>
      <w:lvlJc w:val="left"/>
    </w:lvl>
  </w:abstractNum>
  <w:abstractNum w:abstractNumId="3">
    <w:nsid w:val="00000005"/>
    <w:multiLevelType w:val="singleLevel"/>
    <w:tmpl w:val="00000005"/>
    <w:lvl w:ilvl="0" w:tentative="0">
      <w:start w:val="1"/>
      <w:numFmt w:val="decimal"/>
      <w:suff w:val="space"/>
      <w:lvlText w:val="%1."/>
      <w:lvlJc w:val="left"/>
    </w:lvl>
  </w:abstractNum>
  <w:abstractNum w:abstractNumId="4">
    <w:nsid w:val="00000007"/>
    <w:multiLevelType w:val="multilevel"/>
    <w:tmpl w:val="00000007"/>
    <w:lvl w:ilvl="0" w:tentative="0">
      <w:start w:val="1"/>
      <w:numFmt w:val="chineseCountingThousand"/>
      <w:suff w:val="space"/>
      <w:lvlText w:val="第%1章"/>
      <w:lvlJc w:val="left"/>
      <w:pPr>
        <w:ind w:left="3119" w:hanging="425"/>
      </w:pPr>
      <w:rPr>
        <w:rFonts w:hint="eastAsia"/>
      </w:rPr>
    </w:lvl>
    <w:lvl w:ilvl="1" w:tentative="0">
      <w:start w:val="1"/>
      <w:numFmt w:val="decimal"/>
      <w:pStyle w:val="3"/>
      <w:isLgl/>
      <w:suff w:val="space"/>
      <w:lvlText w:val="%1.%2"/>
      <w:lvlJc w:val="left"/>
      <w:pPr>
        <w:ind w:left="425"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仿宋_GB2312" w:eastAsia="仿宋_GB2312"/>
      </w:rPr>
    </w:lvl>
    <w:lvl w:ilvl="3" w:tentative="0">
      <w:start w:val="1"/>
      <w:numFmt w:val="decimal"/>
      <w:isLgl/>
      <w:suff w:val="space"/>
      <w:lvlText w:val="%1.%2.%3.%4"/>
      <w:lvlJc w:val="left"/>
      <w:pPr>
        <w:ind w:left="3119" w:hanging="425"/>
      </w:pPr>
      <w:rPr>
        <w:rFonts w:hint="eastAsia" w:ascii="仿宋_GB2312" w:hAnsi="宋体" w:eastAsia="仿宋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abstractNum w:abstractNumId="5">
    <w:nsid w:val="6ACE28E8"/>
    <w:multiLevelType w:val="multilevel"/>
    <w:tmpl w:val="6ACE28E8"/>
    <w:lvl w:ilvl="0" w:tentative="0">
      <w:start w:val="1"/>
      <w:numFmt w:val="chineseCountingThousand"/>
      <w:suff w:val="space"/>
      <w:lvlText w:val="第%1章"/>
      <w:lvlJc w:val="left"/>
      <w:pPr>
        <w:ind w:left="3119" w:hanging="425"/>
      </w:pPr>
      <w:rPr>
        <w:rFonts w:hint="eastAsia"/>
      </w:rPr>
    </w:lvl>
    <w:lvl w:ilvl="1" w:tentative="0">
      <w:start w:val="1"/>
      <w:numFmt w:val="decimal"/>
      <w:isLgl/>
      <w:suff w:val="space"/>
      <w:lvlText w:val="%1.%2"/>
      <w:lvlJc w:val="left"/>
      <w:pPr>
        <w:ind w:left="425"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仿宋_GB2312" w:eastAsia="仿宋_GB2312"/>
      </w:rPr>
    </w:lvl>
    <w:lvl w:ilvl="3" w:tentative="0">
      <w:start w:val="1"/>
      <w:numFmt w:val="decimal"/>
      <w:pStyle w:val="4"/>
      <w:isLgl/>
      <w:suff w:val="space"/>
      <w:lvlText w:val="%1.%2.%3.%4"/>
      <w:lvlJc w:val="left"/>
      <w:pPr>
        <w:ind w:left="3119" w:hanging="425"/>
      </w:pPr>
      <w:rPr>
        <w:rFonts w:hint="eastAsia" w:ascii="仿宋_GB2312" w:hAnsi="宋体" w:eastAsia="仿宋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E6D48"/>
    <w:rsid w:val="00590A93"/>
    <w:rsid w:val="005E30FB"/>
    <w:rsid w:val="007B7006"/>
    <w:rsid w:val="007D0069"/>
    <w:rsid w:val="00A346DB"/>
    <w:rsid w:val="00C337F2"/>
    <w:rsid w:val="00D275F6"/>
    <w:rsid w:val="01094608"/>
    <w:rsid w:val="022C59B6"/>
    <w:rsid w:val="031425F5"/>
    <w:rsid w:val="07D745E5"/>
    <w:rsid w:val="080C508C"/>
    <w:rsid w:val="0EC92630"/>
    <w:rsid w:val="10622F33"/>
    <w:rsid w:val="126323A4"/>
    <w:rsid w:val="13D42A61"/>
    <w:rsid w:val="146552BE"/>
    <w:rsid w:val="14CA74DC"/>
    <w:rsid w:val="17C4677D"/>
    <w:rsid w:val="1AC215B8"/>
    <w:rsid w:val="1C6A1E89"/>
    <w:rsid w:val="1D177958"/>
    <w:rsid w:val="1D9B06BE"/>
    <w:rsid w:val="1EED59ED"/>
    <w:rsid w:val="1F1E46BF"/>
    <w:rsid w:val="1F205874"/>
    <w:rsid w:val="1F586437"/>
    <w:rsid w:val="210D6899"/>
    <w:rsid w:val="212F6F15"/>
    <w:rsid w:val="230D1F4D"/>
    <w:rsid w:val="237961F2"/>
    <w:rsid w:val="23C87753"/>
    <w:rsid w:val="246401A8"/>
    <w:rsid w:val="261B6A25"/>
    <w:rsid w:val="269A29AA"/>
    <w:rsid w:val="27A3519D"/>
    <w:rsid w:val="29185453"/>
    <w:rsid w:val="292525C9"/>
    <w:rsid w:val="2B677D3F"/>
    <w:rsid w:val="2D004B3C"/>
    <w:rsid w:val="2E7E49FC"/>
    <w:rsid w:val="311E6D48"/>
    <w:rsid w:val="312246D2"/>
    <w:rsid w:val="33B447A5"/>
    <w:rsid w:val="33FE099D"/>
    <w:rsid w:val="34F60AE0"/>
    <w:rsid w:val="38717AFC"/>
    <w:rsid w:val="39394002"/>
    <w:rsid w:val="3A0126C7"/>
    <w:rsid w:val="3A042EB9"/>
    <w:rsid w:val="432A6683"/>
    <w:rsid w:val="433A75AF"/>
    <w:rsid w:val="44AB1D42"/>
    <w:rsid w:val="45915137"/>
    <w:rsid w:val="460E3EF6"/>
    <w:rsid w:val="46BC253B"/>
    <w:rsid w:val="471C57C6"/>
    <w:rsid w:val="482D10C0"/>
    <w:rsid w:val="48620D72"/>
    <w:rsid w:val="49612A52"/>
    <w:rsid w:val="49EB246D"/>
    <w:rsid w:val="4A6A7247"/>
    <w:rsid w:val="4B4A458F"/>
    <w:rsid w:val="4B7619E0"/>
    <w:rsid w:val="4C9365BE"/>
    <w:rsid w:val="4E4D74A6"/>
    <w:rsid w:val="4F1439AC"/>
    <w:rsid w:val="4FD57CA2"/>
    <w:rsid w:val="5273579F"/>
    <w:rsid w:val="57454F23"/>
    <w:rsid w:val="57F938A0"/>
    <w:rsid w:val="58FD79A6"/>
    <w:rsid w:val="59C7295F"/>
    <w:rsid w:val="5B2D4500"/>
    <w:rsid w:val="5C7961E1"/>
    <w:rsid w:val="5D431DC7"/>
    <w:rsid w:val="5E240D01"/>
    <w:rsid w:val="5F2B62D6"/>
    <w:rsid w:val="607F511B"/>
    <w:rsid w:val="60D71336"/>
    <w:rsid w:val="62D45D9C"/>
    <w:rsid w:val="6434331B"/>
    <w:rsid w:val="6987663A"/>
    <w:rsid w:val="6B095092"/>
    <w:rsid w:val="6B0E15A2"/>
    <w:rsid w:val="6C7F2DE3"/>
    <w:rsid w:val="6EDB52FC"/>
    <w:rsid w:val="6F67363D"/>
    <w:rsid w:val="6F8D1BA4"/>
    <w:rsid w:val="723174CA"/>
    <w:rsid w:val="738B173F"/>
    <w:rsid w:val="76015DA0"/>
    <w:rsid w:val="770462CE"/>
    <w:rsid w:val="780544AA"/>
    <w:rsid w:val="7A955FC8"/>
    <w:rsid w:val="7BB01CD5"/>
    <w:rsid w:val="7C480C60"/>
    <w:rsid w:val="7CCC3FC5"/>
    <w:rsid w:val="7D1E619C"/>
    <w:rsid w:val="7D55695E"/>
    <w:rsid w:val="7EC8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40" w:after="240"/>
      <w:outlineLvl w:val="1"/>
    </w:pPr>
    <w:rPr>
      <w:rFonts w:ascii="Cambria" w:hAnsi="Cambria" w:eastAsia="微软雅黑"/>
      <w:b/>
      <w:bCs/>
      <w:kern w:val="0"/>
      <w:sz w:val="32"/>
      <w:szCs w:val="32"/>
    </w:rPr>
  </w:style>
  <w:style w:type="paragraph" w:styleId="4">
    <w:name w:val="heading 4"/>
    <w:basedOn w:val="1"/>
    <w:next w:val="1"/>
    <w:qFormat/>
    <w:uiPriority w:val="0"/>
    <w:pPr>
      <w:keepNext/>
      <w:keepLines/>
      <w:numPr>
        <w:ilvl w:val="3"/>
        <w:numId w:val="2"/>
      </w:numPr>
      <w:outlineLvl w:val="3"/>
    </w:pPr>
    <w:rPr>
      <w:rFonts w:ascii="Cambria" w:hAnsi="Cambria" w:eastAsia="仿宋_GB2312"/>
      <w:b/>
      <w:bCs/>
      <w:kern w:val="0"/>
      <w:sz w:val="28"/>
      <w:szCs w:val="28"/>
    </w:rPr>
  </w:style>
  <w:style w:type="paragraph" w:styleId="5">
    <w:name w:val="heading 5"/>
    <w:basedOn w:val="1"/>
    <w:next w:val="1"/>
    <w:qFormat/>
    <w:uiPriority w:val="1"/>
    <w:pPr>
      <w:ind w:left="632"/>
      <w:outlineLvl w:val="4"/>
    </w:pPr>
    <w:rPr>
      <w:rFonts w:ascii="宋体" w:hAnsi="宋体" w:cs="宋体"/>
      <w:b/>
      <w:bCs/>
      <w:szCs w:val="21"/>
      <w:lang w:val="zh-CN" w:bidi="zh-CN"/>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440" w:leftChars="700" w:right="700" w:rightChars="700"/>
    </w:pPr>
  </w:style>
  <w:style w:type="paragraph" w:styleId="6">
    <w:name w:val="Normal Indent"/>
    <w:basedOn w:val="1"/>
    <w:qFormat/>
    <w:uiPriority w:val="99"/>
    <w:pPr>
      <w:ind w:firstLine="420"/>
    </w:pPr>
    <w:rPr>
      <w:szCs w:val="20"/>
    </w:rPr>
  </w:style>
  <w:style w:type="paragraph" w:styleId="7">
    <w:name w:val="annotation text"/>
    <w:basedOn w:val="1"/>
    <w:unhideWhenUsed/>
    <w:qFormat/>
    <w:uiPriority w:val="99"/>
    <w:pPr>
      <w:jc w:val="left"/>
    </w:pPr>
  </w:style>
  <w:style w:type="paragraph" w:styleId="8">
    <w:name w:val="Body Text"/>
    <w:basedOn w:val="1"/>
    <w:qFormat/>
    <w:uiPriority w:val="1"/>
    <w:rPr>
      <w:szCs w:val="21"/>
    </w:rPr>
  </w:style>
  <w:style w:type="paragraph" w:styleId="9">
    <w:name w:val="Body Text Indent"/>
    <w:basedOn w:val="1"/>
    <w:qFormat/>
    <w:uiPriority w:val="0"/>
    <w:pPr>
      <w:ind w:left="420" w:leftChars="200"/>
    </w:pPr>
  </w:style>
  <w:style w:type="paragraph" w:styleId="10">
    <w:name w:val="Plain Text"/>
    <w:basedOn w:val="1"/>
    <w:next w:val="4"/>
    <w:qFormat/>
    <w:uiPriority w:val="0"/>
    <w:rPr>
      <w:rFonts w:ascii="宋体" w:hAnsi="Courier New"/>
      <w:szCs w:val="20"/>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555"/>
      </w:tabs>
      <w:ind w:left="1576" w:leftChars="150" w:right="385" w:rightChars="385" w:hanging="1261" w:hangingChars="394"/>
    </w:pPr>
    <w:rPr>
      <w:szCs w:val="20"/>
    </w:rPr>
  </w:style>
  <w:style w:type="paragraph" w:styleId="14">
    <w:name w:val="Body Text First Indent 2"/>
    <w:basedOn w:val="9"/>
    <w:unhideWhenUsed/>
    <w:qFormat/>
    <w:uiPriority w:val="99"/>
    <w:pPr>
      <w:ind w:firstLine="420"/>
    </w:pPr>
  </w:style>
  <w:style w:type="table" w:styleId="16">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qFormat/>
    <w:uiPriority w:val="99"/>
    <w:rPr>
      <w:rFonts w:hint="default" w:ascii="Arial" w:hAnsi="Arial" w:cs="Arial"/>
      <w:color w:val="003399"/>
      <w:sz w:val="18"/>
      <w:szCs w:val="18"/>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表格文字"/>
    <w:basedOn w:val="1"/>
    <w:qFormat/>
    <w:uiPriority w:val="0"/>
    <w:pPr>
      <w:spacing w:before="25" w:after="25"/>
      <w:jc w:val="left"/>
    </w:pPr>
    <w:rPr>
      <w:bCs/>
      <w:spacing w:val="10"/>
      <w:kern w:val="0"/>
      <w:sz w:val="24"/>
    </w:rPr>
  </w:style>
  <w:style w:type="paragraph" w:customStyle="1" w:styleId="32">
    <w:name w:val="1"/>
    <w:basedOn w:val="1"/>
    <w:next w:val="10"/>
    <w:qFormat/>
    <w:uiPriority w:val="0"/>
    <w:pPr>
      <w:spacing w:before="0" w:after="0" w:line="240" w:lineRule="auto"/>
      <w:ind w:firstLine="0" w:firstLineChars="0"/>
    </w:pPr>
    <w:rPr>
      <w:rFonts w:ascii="宋体" w:hAnsi="Courier New"/>
      <w:szCs w:val="20"/>
    </w:rPr>
  </w:style>
  <w:style w:type="paragraph" w:customStyle="1" w:styleId="33">
    <w:name w:val="正文_1"/>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34">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35">
    <w:name w:val="列出段落1"/>
    <w:basedOn w:val="1"/>
    <w:qFormat/>
    <w:uiPriority w:val="0"/>
    <w:pPr>
      <w:ind w:firstLine="420"/>
    </w:pPr>
  </w:style>
  <w:style w:type="paragraph" w:styleId="36">
    <w:name w:val="List Paragraph"/>
    <w:basedOn w:val="1"/>
    <w:qFormat/>
    <w:uiPriority w:val="1"/>
    <w:pPr>
      <w:spacing w:before="111"/>
      <w:ind w:left="486" w:firstLine="420"/>
    </w:pPr>
  </w:style>
  <w:style w:type="paragraph" w:customStyle="1" w:styleId="37">
    <w:name w:val="首行缩进"/>
    <w:basedOn w:val="1"/>
    <w:qFormat/>
    <w:uiPriority w:val="0"/>
    <w:pPr>
      <w:ind w:firstLine="48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24199</Words>
  <Characters>26152</Characters>
  <Lines>48</Lines>
  <Paragraphs>63</Paragraphs>
  <TotalTime>17</TotalTime>
  <ScaleCrop>false</ScaleCrop>
  <LinksUpToDate>false</LinksUpToDate>
  <CharactersWithSpaces>28408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2020-10-15T00:36:00Z</dcterms:created>
  <dc:creator>WPS_1511326458</dc:creator>
  <cp:lastModifiedBy>Administrator</cp:lastModifiedBy>
  <dcterms:modified xsi:type="dcterms:W3CDTF">2020-12-23T03:00:37Z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