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footer59.xml" ContentType="application/vnd.openxmlformats-officedocument.wordprocessingml.footer+xml"/>
  <Override PartName="/word/header47.xml" ContentType="application/vnd.openxmlformats-officedocument.wordprocessingml.header+xml"/>
  <Override PartName="/word/footer48.xml" ContentType="application/vnd.openxmlformats-officedocument.wordprocessingml.footer+xml"/>
  <Override PartName="/word/header36.xml" ContentType="application/vnd.openxmlformats-officedocument.wordprocessingml.header+xml"/>
  <Override PartName="/word/header54.xml" ContentType="application/vnd.openxmlformats-officedocument.wordprocessingml.header+xml"/>
  <Override PartName="/word/footer7.xml" ContentType="application/vnd.openxmlformats-officedocument.wordprocessingml.footer+xml"/>
  <Override PartName="/word/footer19.xml" ContentType="application/vnd.openxmlformats-officedocument.wordprocessingml.footer+xml"/>
  <Override PartName="/word/header14.xml" ContentType="application/vnd.openxmlformats-officedocument.wordprocessingml.header+xml"/>
  <Override PartName="/word/footer37.xml" ContentType="application/vnd.openxmlformats-officedocument.wordprocessingml.footer+xml"/>
  <Override PartName="/word/header25.xml" ContentType="application/vnd.openxmlformats-officedocument.wordprocessingml.header+xml"/>
  <Override PartName="/word/footer55.xml" ContentType="application/vnd.openxmlformats-officedocument.wordprocessingml.footer+xml"/>
  <Override PartName="/word/header43.xml" ContentType="application/vnd.openxmlformats-officedocument.wordprocessingml.header+xml"/>
  <Override PartName="/word/footer66.xml" ContentType="application/vnd.openxmlformats-officedocument.wordprocessingml.foot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footer26.xml" ContentType="application/vnd.openxmlformats-officedocument.wordprocessingml.footer+xml"/>
  <Override PartName="/word/header21.xml" ContentType="application/vnd.openxmlformats-officedocument.wordprocessingml.header+xml"/>
  <Override PartName="/word/footer44.xml" ContentType="application/vnd.openxmlformats-officedocument.wordprocessingml.footer+xml"/>
  <Override PartName="/word/header32.xml" ContentType="application/vnd.openxmlformats-officedocument.wordprocessingml.header+xml"/>
  <Override PartName="/word/header50.xml" ContentType="application/vnd.openxmlformats-officedocument.wordprocessingml.header+xml"/>
  <Override PartName="/word/footer73.xml" ContentType="application/vnd.openxmlformats-officedocument.wordprocessingml.footer+xml"/>
  <Override PartName="/word/footer3.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footer33.xml" ContentType="application/vnd.openxmlformats-officedocument.wordprocessingml.footer+xml"/>
  <Override PartName="/word/footer51.xml" ContentType="application/vnd.openxmlformats-officedocument.wordprocessingml.footer+xml"/>
  <Override PartName="/word/footer62.xml" ContentType="application/vnd.openxmlformats-officedocument.wordprocessingml.footer+xml"/>
  <Override PartName="/docProps/custom.xml" ContentType="application/vnd.openxmlformats-officedocument.custom-properties+xml"/>
  <Override PartName="/word/footer11.xml" ContentType="application/vnd.openxmlformats-officedocument.wordprocessingml.footer+xml"/>
  <Override PartName="/word/header4.xml" ContentType="application/vnd.openxmlformats-officedocument.wordprocessingml.header+xml"/>
  <Override PartName="/word/footer22.xml" ContentType="application/vnd.openxmlformats-officedocument.wordprocessingml.footer+xml"/>
  <Override PartName="/word/footer40.xml" ContentType="application/vnd.openxmlformats-officedocument.wordprocessingml.footer+xml"/>
  <Default Extension="bin" ContentType="application/vnd.openxmlformats-officedocument.oleObject"/>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footer69.xml" ContentType="application/vnd.openxmlformats-officedocument.wordprocessingml.footer+xml"/>
  <Override PartName="/word/footer8.xml" ContentType="application/vnd.openxmlformats-officedocument.wordprocessingml.footer+xml"/>
  <Override PartName="/word/footer29.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49.xml" ContentType="application/vnd.openxmlformats-officedocument.wordprocessingml.footer+xml"/>
  <Override PartName="/word/header35.xml" ContentType="application/vnd.openxmlformats-officedocument.wordprocessingml.header+xml"/>
  <Override PartName="/word/footer58.xml" ContentType="application/vnd.openxmlformats-officedocument.wordprocessingml.footer+xml"/>
  <Override PartName="/word/header44.xml" ContentType="application/vnd.openxmlformats-officedocument.wordprocessingml.header+xml"/>
  <Override PartName="/word/header46.xml" ContentType="application/vnd.openxmlformats-officedocument.wordprocessingml.header+xml"/>
  <Override PartName="/word/footer67.xml" ContentType="application/vnd.openxmlformats-officedocument.wordprocessingml.footer+xml"/>
  <Override PartName="/word/header55.xml" ContentType="application/vnd.openxmlformats-officedocument.wordprocessingml.header+xml"/>
  <Override PartName="/word/footer6.xml" ContentType="application/vnd.openxmlformats-officedocument.wordprocessingml.footer+xml"/>
  <Override PartName="/word/footer18.xml" ContentType="application/vnd.openxmlformats-officedocument.wordprocessingml.footer+xml"/>
  <Override PartName="/word/footer27.xml" ContentType="application/vnd.openxmlformats-officedocument.wordprocessingml.footer+xml"/>
  <Override PartName="/word/header15.xml" ContentType="application/vnd.openxmlformats-officedocument.wordprocessingml.header+xml"/>
  <Override PartName="/word/footer36.xml" ContentType="application/vnd.openxmlformats-officedocument.wordprocessingml.footer+xml"/>
  <Override PartName="/word/footer38.xml" ContentType="application/vnd.openxmlformats-officedocument.wordprocessingml.footer+xml"/>
  <Override PartName="/word/header24.xml" ContentType="application/vnd.openxmlformats-officedocument.wordprocessingml.header+xml"/>
  <Override PartName="/word/footer47.xml" ContentType="application/vnd.openxmlformats-officedocument.wordprocessingml.footer+xml"/>
  <Override PartName="/word/header33.xml" ContentType="application/vnd.openxmlformats-officedocument.wordprocessingml.header+xml"/>
  <Override PartName="/word/footer56.xml" ContentType="application/vnd.openxmlformats-officedocument.wordprocessingml.footer+xml"/>
  <Override PartName="/word/header42.xml" ContentType="application/vnd.openxmlformats-officedocument.wordprocessingml.header+xml"/>
  <Override PartName="/word/footer65.xml" ContentType="application/vnd.openxmlformats-officedocument.wordprocessingml.footer+xml"/>
  <Override PartName="/word/header53.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footer16.xml" ContentType="application/vnd.openxmlformats-officedocument.wordprocessingml.footer+xml"/>
  <Override PartName="/word/footer25.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34.xml" ContentType="application/vnd.openxmlformats-officedocument.wordprocessingml.footer+xml"/>
  <Override PartName="/word/header22.xml" ContentType="application/vnd.openxmlformats-officedocument.wordprocessingml.header+xml"/>
  <Override PartName="/word/footer45.xml" ContentType="application/vnd.openxmlformats-officedocument.wordprocessingml.footer+xml"/>
  <Override PartName="/word/header31.xml" ContentType="application/vnd.openxmlformats-officedocument.wordprocessingml.header+xml"/>
  <Override PartName="/word/footer54.xml" ContentType="application/vnd.openxmlformats-officedocument.wordprocessingml.footer+xml"/>
  <Override PartName="/word/header40.xml" ContentType="application/vnd.openxmlformats-officedocument.wordprocessingml.header+xml"/>
  <Override PartName="/word/footer63.xml" ContentType="application/vnd.openxmlformats-officedocument.wordprocessingml.footer+xml"/>
  <Override PartName="/word/header51.xml" ContentType="application/vnd.openxmlformats-officedocument.wordprocessingml.header+xml"/>
  <Override PartName="/word/footer72.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4.xml" ContentType="application/vnd.openxmlformats-officedocument.wordprocessingml.footer+xml"/>
  <Override PartName="/word/footer23.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32.xml" ContentType="application/vnd.openxmlformats-officedocument.wordprocessingml.footer+xml"/>
  <Override PartName="/word/header20.xml" ContentType="application/vnd.openxmlformats-officedocument.wordprocessingml.header+xml"/>
  <Override PartName="/word/footer43.xml" ContentType="application/vnd.openxmlformats-officedocument.wordprocessingml.footer+xml"/>
  <Override PartName="/word/footer52.xml" ContentType="application/vnd.openxmlformats-officedocument.wordprocessingml.footer+xml"/>
  <Override PartName="/word/footer61.xml" ContentType="application/vnd.openxmlformats-officedocument.wordprocessingml.footer+xml"/>
  <Override PartName="/word/footer70.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header5.xml" ContentType="application/vnd.openxmlformats-officedocument.wordprocessingml.header+xml"/>
  <Override PartName="/word/footer30.xml" ContentType="application/vnd.openxmlformats-officedocument.wordprocessingml.footer+xml"/>
  <Override PartName="/word/footer41.xml" ContentType="application/vnd.openxmlformats-officedocument.wordprocessingml.footer+xml"/>
  <Override PartName="/word/footer50.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footer39.xml" ContentType="application/vnd.openxmlformats-officedocument.wordprocessingml.footer+xml"/>
  <Override PartName="/word/header27.xml" ContentType="application/vnd.openxmlformats-officedocument.wordprocessingml.header+xml"/>
  <Override PartName="/word/footer57.xml" ContentType="application/vnd.openxmlformats-officedocument.wordprocessingml.footer+xml"/>
  <Override PartName="/word/header45.xml" ContentType="application/vnd.openxmlformats-officedocument.wordprocessingml.header+xml"/>
  <Override PartName="/word/footer68.xml" ContentType="application/vnd.openxmlformats-officedocument.wordprocessingml.footer+xml"/>
  <Default Extension="wmf" ContentType="image/x-wmf"/>
  <Override PartName="/word/footer28.xml" ContentType="application/vnd.openxmlformats-officedocument.wordprocessingml.footer+xml"/>
  <Override PartName="/word/footer46.xml" ContentType="application/vnd.openxmlformats-officedocument.wordprocessingml.footer+xml"/>
  <Override PartName="/word/header34.xml" ContentType="application/vnd.openxmlformats-officedocument.wordprocessingml.header+xml"/>
  <Override PartName="/word/header52.xml" ContentType="application/vnd.openxmlformats-officedocument.wordprocessingml.header+xml"/>
  <Default Extension="rels" ContentType="application/vnd.openxmlformats-package.relationships+xml"/>
  <Override PartName="/word/footer5.xml" ContentType="application/vnd.openxmlformats-officedocument.wordprocessingml.footer+xml"/>
  <Override PartName="/word/footer17.xml" ContentType="application/vnd.openxmlformats-officedocument.wordprocessingml.footer+xml"/>
  <Override PartName="/word/header12.xml" ContentType="application/vnd.openxmlformats-officedocument.wordprocessingml.header+xml"/>
  <Override PartName="/word/footer35.xml" ContentType="application/vnd.openxmlformats-officedocument.wordprocessingml.footer+xml"/>
  <Override PartName="/word/header23.xml" ContentType="application/vnd.openxmlformats-officedocument.wordprocessingml.header+xml"/>
  <Override PartName="/word/footer53.xml" ContentType="application/vnd.openxmlformats-officedocument.wordprocessingml.footer+xml"/>
  <Override PartName="/word/header41.xml" ContentType="application/vnd.openxmlformats-officedocument.wordprocessingml.header+xml"/>
  <Override PartName="/word/footer64.xml" ContentType="application/vnd.openxmlformats-officedocument.wordprocessingml.footer+xml"/>
  <Override PartName="/word/footer13.xml" ContentType="application/vnd.openxmlformats-officedocument.wordprocessingml.footer+xml"/>
  <Override PartName="/word/header6.xml" ContentType="application/vnd.openxmlformats-officedocument.wordprocessingml.header+xml"/>
  <Override PartName="/word/footer24.xml" ContentType="application/vnd.openxmlformats-officedocument.wordprocessingml.footer+xml"/>
  <Override PartName="/word/footer42.xml" ContentType="application/vnd.openxmlformats-officedocument.wordprocessingml.footer+xml"/>
  <Override PartName="/word/header30.xml" ContentType="application/vnd.openxmlformats-officedocument.wordprocessingml.header+xml"/>
  <Override PartName="/word/footer60.xml" ContentType="application/vnd.openxmlformats-officedocument.wordprocessingml.footer+xml"/>
  <Override PartName="/word/footer71.xml" ContentType="application/vnd.openxmlformats-officedocument.wordprocessingml.footer+xml"/>
  <Override PartName="/word/footer1.xml" ContentType="application/vnd.openxmlformats-officedocument.wordprocessingml.footer+xml"/>
  <Override PartName="/word/footer31.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39.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86D" w:rsidRDefault="0048186D">
      <w:pPr>
        <w:rPr>
          <w:rFonts w:ascii="宋体" w:cs="宋体"/>
          <w:b/>
          <w:color w:val="auto"/>
          <w:sz w:val="44"/>
          <w:szCs w:val="44"/>
          <w:lang w:eastAsia="zh-CN"/>
        </w:rPr>
      </w:pPr>
      <w:bookmarkStart w:id="0" w:name="bookmark29"/>
      <w:bookmarkStart w:id="1" w:name="bookmark28"/>
      <w:bookmarkStart w:id="2" w:name="bookmark27"/>
      <w:r>
        <w:rPr>
          <w:rFonts w:ascii="宋体" w:cs="宋体"/>
          <w:b/>
          <w:color w:val="auto"/>
          <w:lang w:eastAsia="zh-CN"/>
        </w:rPr>
        <w:tab/>
      </w:r>
    </w:p>
    <w:p w:rsidR="0048186D" w:rsidRDefault="0048186D">
      <w:pPr>
        <w:jc w:val="center"/>
        <w:rPr>
          <w:rFonts w:ascii="宋体" w:cs="宋体"/>
          <w:b/>
          <w:bCs/>
          <w:color w:val="auto"/>
          <w:sz w:val="44"/>
          <w:szCs w:val="44"/>
          <w:lang w:eastAsia="zh-CN"/>
        </w:rPr>
      </w:pPr>
      <w:bookmarkStart w:id="3" w:name="bookmark31"/>
      <w:bookmarkStart w:id="4" w:name="bookmark30"/>
      <w:bookmarkStart w:id="5" w:name="bookmark32"/>
      <w:bookmarkEnd w:id="0"/>
      <w:bookmarkEnd w:id="1"/>
      <w:bookmarkEnd w:id="2"/>
      <w:r>
        <w:rPr>
          <w:rFonts w:ascii="宋体" w:hAnsi="宋体" w:cs="宋体" w:hint="eastAsia"/>
          <w:b/>
          <w:bCs/>
          <w:color w:val="auto"/>
          <w:sz w:val="44"/>
          <w:szCs w:val="44"/>
          <w:lang w:eastAsia="zh-CN"/>
        </w:rPr>
        <w:t>全州县</w:t>
      </w:r>
      <w:r>
        <w:rPr>
          <w:rFonts w:ascii="宋体" w:hAnsi="宋体" w:cs="宋体"/>
          <w:b/>
          <w:bCs/>
          <w:color w:val="auto"/>
          <w:sz w:val="44"/>
          <w:szCs w:val="44"/>
          <w:lang w:eastAsia="zh-CN"/>
        </w:rPr>
        <w:t>2020</w:t>
      </w:r>
      <w:r>
        <w:rPr>
          <w:rFonts w:ascii="宋体" w:hAnsi="宋体" w:cs="宋体" w:hint="eastAsia"/>
          <w:b/>
          <w:bCs/>
          <w:color w:val="auto"/>
          <w:sz w:val="44"/>
          <w:szCs w:val="44"/>
          <w:lang w:eastAsia="zh-CN"/>
        </w:rPr>
        <w:t>年高标准农田建设项目</w:t>
      </w:r>
    </w:p>
    <w:p w:rsidR="0048186D" w:rsidRDefault="0048186D">
      <w:pPr>
        <w:jc w:val="center"/>
        <w:rPr>
          <w:rFonts w:ascii="宋体" w:cs="宋体"/>
          <w:b/>
          <w:color w:val="auto"/>
          <w:sz w:val="52"/>
          <w:szCs w:val="52"/>
          <w:lang w:eastAsia="zh-CN"/>
        </w:rPr>
      </w:pPr>
      <w:r>
        <w:rPr>
          <w:rFonts w:ascii="宋体" w:hAnsi="宋体" w:cs="宋体" w:hint="eastAsia"/>
          <w:b/>
          <w:color w:val="auto"/>
          <w:sz w:val="52"/>
          <w:szCs w:val="52"/>
          <w:lang w:eastAsia="zh-CN"/>
        </w:rPr>
        <w:t>施工招标文件</w:t>
      </w:r>
      <w:bookmarkEnd w:id="3"/>
      <w:bookmarkEnd w:id="4"/>
      <w:bookmarkEnd w:id="5"/>
    </w:p>
    <w:p w:rsidR="0048186D" w:rsidRDefault="0048186D">
      <w:pPr>
        <w:jc w:val="center"/>
        <w:rPr>
          <w:rFonts w:ascii="宋体" w:cs="宋体"/>
          <w:b/>
          <w:color w:val="auto"/>
          <w:sz w:val="44"/>
          <w:szCs w:val="44"/>
          <w:lang w:eastAsia="zh-CN"/>
        </w:rPr>
      </w:pPr>
    </w:p>
    <w:p w:rsidR="0048186D" w:rsidRDefault="0048186D">
      <w:pPr>
        <w:jc w:val="center"/>
        <w:rPr>
          <w:rFonts w:ascii="宋体" w:cs="宋体"/>
          <w:b/>
          <w:color w:val="auto"/>
          <w:sz w:val="44"/>
          <w:szCs w:val="44"/>
          <w:lang w:eastAsia="zh-CN"/>
        </w:rPr>
      </w:pPr>
    </w:p>
    <w:p w:rsidR="0048186D" w:rsidRDefault="0048186D">
      <w:pPr>
        <w:jc w:val="center"/>
        <w:rPr>
          <w:rFonts w:ascii="宋体" w:cs="宋体"/>
          <w:b/>
          <w:color w:val="auto"/>
          <w:sz w:val="44"/>
          <w:szCs w:val="44"/>
          <w:lang w:eastAsia="zh-CN"/>
        </w:rPr>
      </w:pPr>
    </w:p>
    <w:p w:rsidR="0048186D" w:rsidRDefault="0048186D">
      <w:pPr>
        <w:jc w:val="center"/>
        <w:rPr>
          <w:rFonts w:ascii="宋体" w:cs="宋体"/>
          <w:color w:val="auto"/>
          <w:sz w:val="44"/>
          <w:szCs w:val="44"/>
          <w:lang w:eastAsia="zh-CN"/>
        </w:rPr>
      </w:pPr>
      <w:bookmarkStart w:id="6" w:name="bookmark35"/>
      <w:bookmarkStart w:id="7" w:name="bookmark33"/>
      <w:bookmarkStart w:id="8" w:name="bookmark34"/>
      <w:r>
        <w:rPr>
          <w:rFonts w:ascii="宋体" w:hAnsi="宋体" w:cs="宋体" w:hint="eastAsia"/>
          <w:color w:val="auto"/>
          <w:sz w:val="44"/>
          <w:szCs w:val="44"/>
          <w:lang w:eastAsia="zh-CN"/>
        </w:rPr>
        <w:t>（招标编号：</w:t>
      </w:r>
      <w:r>
        <w:rPr>
          <w:rFonts w:ascii="宋体" w:hAnsi="宋体" w:cs="宋体"/>
          <w:b/>
          <w:bCs/>
          <w:color w:val="auto"/>
          <w:sz w:val="44"/>
          <w:szCs w:val="44"/>
          <w:lang w:eastAsia="zh-CN"/>
        </w:rPr>
        <w:t>GLZC2020-G2-240061-GXRD</w:t>
      </w:r>
      <w:r>
        <w:rPr>
          <w:rFonts w:ascii="宋体" w:hAnsi="宋体" w:cs="宋体" w:hint="eastAsia"/>
          <w:color w:val="auto"/>
          <w:sz w:val="44"/>
          <w:szCs w:val="44"/>
          <w:lang w:eastAsia="zh-CN"/>
        </w:rPr>
        <w:t>）</w:t>
      </w:r>
      <w:bookmarkEnd w:id="6"/>
      <w:bookmarkEnd w:id="7"/>
      <w:bookmarkEnd w:id="8"/>
    </w:p>
    <w:p w:rsidR="0048186D" w:rsidRDefault="0048186D">
      <w:pPr>
        <w:pStyle w:val="Bodytext40"/>
        <w:tabs>
          <w:tab w:val="left" w:pos="2910"/>
        </w:tabs>
        <w:spacing w:line="310" w:lineRule="exact"/>
        <w:rPr>
          <w:color w:val="auto"/>
          <w:sz w:val="44"/>
          <w:szCs w:val="44"/>
        </w:rPr>
      </w:pPr>
    </w:p>
    <w:p w:rsidR="0048186D" w:rsidRDefault="0048186D">
      <w:pPr>
        <w:pStyle w:val="Bodytext40"/>
        <w:tabs>
          <w:tab w:val="left" w:pos="2910"/>
        </w:tabs>
        <w:spacing w:line="310" w:lineRule="exact"/>
        <w:rPr>
          <w:color w:val="auto"/>
          <w:sz w:val="44"/>
          <w:szCs w:val="44"/>
        </w:rPr>
      </w:pPr>
    </w:p>
    <w:p w:rsidR="0048186D" w:rsidRDefault="0048186D">
      <w:pPr>
        <w:pStyle w:val="Bodytext40"/>
        <w:tabs>
          <w:tab w:val="left" w:pos="2910"/>
        </w:tabs>
        <w:spacing w:line="310" w:lineRule="exact"/>
        <w:rPr>
          <w:color w:val="auto"/>
          <w:sz w:val="44"/>
          <w:szCs w:val="44"/>
        </w:rPr>
      </w:pPr>
    </w:p>
    <w:p w:rsidR="0048186D" w:rsidRDefault="0048186D">
      <w:pPr>
        <w:pStyle w:val="Bodytext40"/>
        <w:tabs>
          <w:tab w:val="left" w:pos="2910"/>
        </w:tabs>
        <w:spacing w:line="310" w:lineRule="exact"/>
        <w:rPr>
          <w:color w:val="auto"/>
          <w:sz w:val="44"/>
          <w:szCs w:val="44"/>
        </w:rPr>
      </w:pPr>
    </w:p>
    <w:p w:rsidR="0048186D" w:rsidRDefault="0048186D">
      <w:pPr>
        <w:pStyle w:val="Bodytext40"/>
        <w:tabs>
          <w:tab w:val="left" w:pos="2910"/>
        </w:tabs>
        <w:spacing w:line="310" w:lineRule="exact"/>
        <w:rPr>
          <w:color w:val="auto"/>
          <w:sz w:val="44"/>
          <w:szCs w:val="44"/>
        </w:rPr>
      </w:pPr>
    </w:p>
    <w:p w:rsidR="0048186D" w:rsidRDefault="0048186D">
      <w:pPr>
        <w:pStyle w:val="Bodytext40"/>
        <w:tabs>
          <w:tab w:val="left" w:pos="2910"/>
        </w:tabs>
        <w:spacing w:line="310" w:lineRule="exact"/>
        <w:rPr>
          <w:color w:val="auto"/>
          <w:sz w:val="44"/>
          <w:szCs w:val="44"/>
        </w:rPr>
      </w:pPr>
    </w:p>
    <w:p w:rsidR="0048186D" w:rsidRDefault="0048186D">
      <w:pPr>
        <w:pStyle w:val="Bodytext40"/>
        <w:tabs>
          <w:tab w:val="left" w:pos="2910"/>
        </w:tabs>
        <w:spacing w:line="310" w:lineRule="exact"/>
        <w:rPr>
          <w:color w:val="auto"/>
          <w:sz w:val="44"/>
          <w:szCs w:val="44"/>
        </w:rPr>
      </w:pPr>
    </w:p>
    <w:p w:rsidR="0048186D" w:rsidRDefault="0048186D">
      <w:pPr>
        <w:pStyle w:val="Bodytext40"/>
        <w:tabs>
          <w:tab w:val="left" w:pos="2910"/>
        </w:tabs>
        <w:spacing w:line="310" w:lineRule="exact"/>
        <w:rPr>
          <w:color w:val="auto"/>
          <w:sz w:val="44"/>
          <w:szCs w:val="44"/>
        </w:rPr>
      </w:pPr>
    </w:p>
    <w:p w:rsidR="0048186D" w:rsidRDefault="0048186D">
      <w:pPr>
        <w:pStyle w:val="Bodytext40"/>
        <w:tabs>
          <w:tab w:val="left" w:pos="2910"/>
        </w:tabs>
        <w:spacing w:line="310" w:lineRule="exact"/>
        <w:rPr>
          <w:color w:val="auto"/>
          <w:sz w:val="44"/>
          <w:szCs w:val="44"/>
        </w:rPr>
      </w:pPr>
    </w:p>
    <w:p w:rsidR="0048186D" w:rsidRDefault="0048186D">
      <w:pPr>
        <w:pStyle w:val="Bodytext40"/>
        <w:tabs>
          <w:tab w:val="left" w:pos="2910"/>
        </w:tabs>
        <w:spacing w:line="310" w:lineRule="exact"/>
        <w:rPr>
          <w:color w:val="auto"/>
          <w:sz w:val="44"/>
          <w:szCs w:val="44"/>
        </w:rPr>
      </w:pPr>
    </w:p>
    <w:p w:rsidR="0048186D" w:rsidRDefault="0048186D">
      <w:pPr>
        <w:pStyle w:val="Bodytext40"/>
        <w:tabs>
          <w:tab w:val="left" w:pos="2910"/>
        </w:tabs>
        <w:spacing w:line="310" w:lineRule="exact"/>
        <w:rPr>
          <w:color w:val="auto"/>
          <w:sz w:val="44"/>
          <w:szCs w:val="44"/>
        </w:rPr>
      </w:pPr>
    </w:p>
    <w:p w:rsidR="0048186D" w:rsidRDefault="0048186D">
      <w:pPr>
        <w:pStyle w:val="Bodytext40"/>
        <w:tabs>
          <w:tab w:val="left" w:pos="2910"/>
        </w:tabs>
        <w:spacing w:line="310" w:lineRule="exact"/>
        <w:rPr>
          <w:color w:val="auto"/>
          <w:sz w:val="44"/>
          <w:szCs w:val="44"/>
        </w:rPr>
      </w:pPr>
    </w:p>
    <w:p w:rsidR="0048186D" w:rsidRDefault="0048186D">
      <w:pPr>
        <w:ind w:firstLineChars="300" w:firstLine="1080"/>
        <w:rPr>
          <w:rFonts w:ascii="宋体" w:cs="宋体"/>
          <w:color w:val="auto"/>
          <w:sz w:val="36"/>
          <w:szCs w:val="36"/>
          <w:lang w:eastAsia="zh-CN"/>
        </w:rPr>
      </w:pPr>
      <w:r>
        <w:rPr>
          <w:rFonts w:ascii="宋体" w:hAnsi="宋体" w:cs="宋体" w:hint="eastAsia"/>
          <w:color w:val="auto"/>
          <w:sz w:val="36"/>
          <w:szCs w:val="36"/>
          <w:lang w:eastAsia="zh-CN"/>
        </w:rPr>
        <w:t>招标人：全州县农业农村局（盖单位公章）</w:t>
      </w:r>
    </w:p>
    <w:p w:rsidR="0048186D" w:rsidRDefault="0048186D">
      <w:pPr>
        <w:ind w:left="1080" w:hangingChars="300" w:hanging="1080"/>
        <w:rPr>
          <w:rFonts w:ascii="宋体" w:cs="宋体"/>
          <w:color w:val="auto"/>
          <w:sz w:val="36"/>
          <w:szCs w:val="36"/>
          <w:lang w:eastAsia="zh-CN"/>
        </w:rPr>
      </w:pPr>
      <w:r>
        <w:rPr>
          <w:rFonts w:ascii="宋体" w:cs="宋体"/>
          <w:color w:val="auto"/>
          <w:sz w:val="36"/>
          <w:szCs w:val="36"/>
          <w:lang w:eastAsia="zh-CN"/>
        </w:rPr>
        <w:br/>
      </w:r>
      <w:r>
        <w:rPr>
          <w:rFonts w:ascii="宋体" w:hAnsi="宋体" w:cs="宋体" w:hint="eastAsia"/>
          <w:color w:val="auto"/>
          <w:sz w:val="36"/>
          <w:szCs w:val="36"/>
          <w:lang w:eastAsia="zh-CN"/>
        </w:rPr>
        <w:t>招标代理机构：广西润德建筑工程咨询有限公司</w:t>
      </w:r>
    </w:p>
    <w:p w:rsidR="0048186D" w:rsidRDefault="0048186D">
      <w:pPr>
        <w:ind w:firstLineChars="1200" w:firstLine="4320"/>
        <w:rPr>
          <w:rFonts w:ascii="宋体" w:cs="宋体"/>
          <w:color w:val="auto"/>
          <w:sz w:val="36"/>
          <w:szCs w:val="36"/>
          <w:lang w:eastAsia="zh-CN"/>
        </w:rPr>
      </w:pPr>
      <w:r>
        <w:rPr>
          <w:rFonts w:ascii="宋体" w:hAnsi="宋体" w:cs="宋体" w:hint="eastAsia"/>
          <w:color w:val="auto"/>
          <w:sz w:val="36"/>
          <w:szCs w:val="36"/>
          <w:lang w:eastAsia="zh-CN"/>
        </w:rPr>
        <w:t>（盖单位公章）</w:t>
      </w:r>
    </w:p>
    <w:p w:rsidR="0048186D" w:rsidRDefault="0048186D">
      <w:pPr>
        <w:rPr>
          <w:rFonts w:ascii="宋体" w:cs="宋体"/>
          <w:b/>
          <w:color w:val="auto"/>
          <w:sz w:val="32"/>
          <w:szCs w:val="32"/>
          <w:lang w:eastAsia="zh-CN"/>
        </w:rPr>
      </w:pPr>
    </w:p>
    <w:p w:rsidR="0048186D" w:rsidRDefault="0048186D">
      <w:pPr>
        <w:jc w:val="center"/>
        <w:rPr>
          <w:rFonts w:ascii="宋体" w:cs="宋体"/>
          <w:b/>
          <w:bCs/>
          <w:color w:val="auto"/>
          <w:sz w:val="36"/>
          <w:szCs w:val="36"/>
          <w:lang w:eastAsia="zh-CN"/>
        </w:rPr>
        <w:sectPr w:rsidR="0048186D">
          <w:headerReference w:type="default" r:id="rId7"/>
          <w:footerReference w:type="even" r:id="rId8"/>
          <w:footerReference w:type="default" r:id="rId9"/>
          <w:footerReference w:type="first" r:id="rId10"/>
          <w:pgSz w:w="11906" w:h="16838"/>
          <w:pgMar w:top="1418" w:right="1286" w:bottom="1418" w:left="1418" w:header="851" w:footer="992" w:gutter="0"/>
          <w:pgNumType w:start="1"/>
          <w:cols w:space="720"/>
          <w:docGrid w:type="linesAndChars" w:linePitch="312"/>
        </w:sectPr>
      </w:pPr>
      <w:r>
        <w:rPr>
          <w:rFonts w:ascii="宋体" w:hAnsi="宋体" w:cs="宋体" w:hint="eastAsia"/>
          <w:b/>
          <w:bCs/>
          <w:color w:val="auto"/>
          <w:sz w:val="36"/>
          <w:szCs w:val="36"/>
          <w:lang w:eastAsia="zh-CN"/>
        </w:rPr>
        <w:t>二○二○年十一月二十日</w:t>
      </w:r>
    </w:p>
    <w:p w:rsidR="0048186D" w:rsidRDefault="0048186D">
      <w:pPr>
        <w:pStyle w:val="Tableofcontents10"/>
        <w:tabs>
          <w:tab w:val="right" w:leader="dot" w:pos="8270"/>
        </w:tabs>
        <w:spacing w:before="480"/>
        <w:ind w:firstLineChars="900" w:firstLine="2891"/>
        <w:jc w:val="both"/>
        <w:rPr>
          <w:b/>
          <w:color w:val="auto"/>
          <w:sz w:val="32"/>
          <w:szCs w:val="32"/>
        </w:rPr>
      </w:pPr>
      <w:r>
        <w:rPr>
          <w:b/>
          <w:color w:val="auto"/>
          <w:sz w:val="32"/>
          <w:szCs w:val="32"/>
        </w:rPr>
        <w:t xml:space="preserve">     </w:t>
      </w:r>
      <w:r>
        <w:rPr>
          <w:rFonts w:hint="eastAsia"/>
          <w:b/>
          <w:color w:val="auto"/>
          <w:sz w:val="32"/>
          <w:szCs w:val="32"/>
        </w:rPr>
        <w:t>目</w:t>
      </w:r>
      <w:r>
        <w:rPr>
          <w:b/>
          <w:color w:val="auto"/>
          <w:sz w:val="32"/>
          <w:szCs w:val="32"/>
        </w:rPr>
        <w:t xml:space="preserve">    </w:t>
      </w:r>
      <w:r>
        <w:rPr>
          <w:rFonts w:hint="eastAsia"/>
          <w:b/>
          <w:color w:val="auto"/>
          <w:sz w:val="32"/>
          <w:szCs w:val="32"/>
        </w:rPr>
        <w:t>录</w:t>
      </w:r>
      <w:r>
        <w:rPr>
          <w:b/>
          <w:color w:val="auto"/>
          <w:sz w:val="32"/>
          <w:szCs w:val="32"/>
        </w:rPr>
        <w:t xml:space="preserve">  </w:t>
      </w:r>
    </w:p>
    <w:p w:rsidR="0048186D" w:rsidRDefault="0048186D" w:rsidP="00E62097">
      <w:pPr>
        <w:pStyle w:val="TOC2"/>
        <w:tabs>
          <w:tab w:val="right" w:leader="dot" w:pos="8294"/>
        </w:tabs>
        <w:ind w:left="480"/>
      </w:pPr>
      <w:r>
        <w:rPr>
          <w:rFonts w:ascii="宋体" w:hAnsi="宋体" w:cs="宋体"/>
          <w:color w:val="auto"/>
          <w:sz w:val="40"/>
          <w:szCs w:val="40"/>
          <w:lang w:eastAsia="zh-CN"/>
        </w:rPr>
        <w:fldChar w:fldCharType="begin"/>
      </w:r>
      <w:r>
        <w:rPr>
          <w:rFonts w:ascii="宋体" w:hAnsi="宋体" w:cs="宋体"/>
          <w:color w:val="auto"/>
          <w:sz w:val="40"/>
          <w:szCs w:val="40"/>
          <w:lang w:eastAsia="zh-CN"/>
        </w:rPr>
        <w:instrText xml:space="preserve">TOC \o "1-3" \f \h \u </w:instrText>
      </w:r>
      <w:r>
        <w:rPr>
          <w:rFonts w:ascii="宋体" w:hAnsi="宋体" w:cs="宋体"/>
          <w:color w:val="auto"/>
          <w:sz w:val="40"/>
          <w:szCs w:val="40"/>
          <w:lang w:eastAsia="zh-CN"/>
        </w:rPr>
        <w:fldChar w:fldCharType="separate"/>
      </w:r>
      <w:hyperlink w:anchor="_Toc7656" w:history="1">
        <w:r>
          <w:rPr>
            <w:rFonts w:ascii="宋体" w:hAnsi="宋体" w:cs="宋体" w:hint="eastAsia"/>
            <w:szCs w:val="40"/>
          </w:rPr>
          <w:t>第一章</w:t>
        </w:r>
        <w:r>
          <w:rPr>
            <w:rFonts w:ascii="宋体" w:hAnsi="宋体" w:cs="宋体"/>
            <w:szCs w:val="40"/>
          </w:rPr>
          <w:t xml:space="preserve"> </w:t>
        </w:r>
        <w:r>
          <w:rPr>
            <w:rFonts w:ascii="宋体" w:hAnsi="宋体" w:cs="宋体" w:hint="eastAsia"/>
            <w:szCs w:val="40"/>
          </w:rPr>
          <w:t>招标公告</w:t>
        </w:r>
        <w:r>
          <w:tab/>
        </w:r>
        <w:fldSimple w:instr=" PAGEREF _Toc7656 ">
          <w:r>
            <w:rPr>
              <w:noProof/>
            </w:rPr>
            <w:t>- 9 -</w:t>
          </w:r>
        </w:fldSimple>
      </w:hyperlink>
    </w:p>
    <w:p w:rsidR="0048186D" w:rsidRDefault="0048186D" w:rsidP="00EE5E7C">
      <w:pPr>
        <w:pStyle w:val="TOC2"/>
        <w:tabs>
          <w:tab w:val="right" w:leader="dot" w:pos="8294"/>
        </w:tabs>
        <w:ind w:left="480"/>
      </w:pPr>
      <w:hyperlink w:anchor="_Toc20718" w:history="1">
        <w:r>
          <w:rPr>
            <w:rFonts w:ascii="宋体" w:hAnsi="宋体" w:cs="宋体" w:hint="eastAsia"/>
          </w:rPr>
          <w:t>第二章</w:t>
        </w:r>
        <w:r>
          <w:rPr>
            <w:rFonts w:ascii="宋体" w:hAnsi="宋体" w:cs="宋体"/>
          </w:rPr>
          <w:t xml:space="preserve"> </w:t>
        </w:r>
        <w:r>
          <w:rPr>
            <w:rFonts w:ascii="宋体" w:hAnsi="宋体" w:cs="宋体" w:hint="eastAsia"/>
          </w:rPr>
          <w:t>投标人须知</w:t>
        </w:r>
        <w:r>
          <w:tab/>
        </w:r>
        <w:fldSimple w:instr=" PAGEREF _Toc20718 ">
          <w:r>
            <w:rPr>
              <w:noProof/>
            </w:rPr>
            <w:t>- 13 -</w:t>
          </w:r>
        </w:fldSimple>
      </w:hyperlink>
    </w:p>
    <w:p w:rsidR="0048186D" w:rsidRDefault="0048186D" w:rsidP="00EE5E7C">
      <w:pPr>
        <w:pStyle w:val="TOC2"/>
        <w:tabs>
          <w:tab w:val="right" w:leader="dot" w:pos="8294"/>
        </w:tabs>
        <w:ind w:left="480"/>
      </w:pPr>
      <w:hyperlink w:anchor="_Toc26050" w:history="1">
        <w:r>
          <w:rPr>
            <w:rFonts w:ascii="宋体" w:hAnsi="宋体" w:cs="宋体" w:hint="eastAsia"/>
            <w:szCs w:val="28"/>
          </w:rPr>
          <w:t>投标人须知前附表</w:t>
        </w:r>
        <w:r>
          <w:tab/>
        </w:r>
        <w:fldSimple w:instr=" PAGEREF _Toc26050 ">
          <w:r>
            <w:rPr>
              <w:noProof/>
            </w:rPr>
            <w:t>- 13 -</w:t>
          </w:r>
        </w:fldSimple>
      </w:hyperlink>
    </w:p>
    <w:p w:rsidR="0048186D" w:rsidRDefault="0048186D" w:rsidP="00EE5E7C">
      <w:pPr>
        <w:pStyle w:val="TOC2"/>
        <w:tabs>
          <w:tab w:val="right" w:leader="dot" w:pos="8294"/>
        </w:tabs>
        <w:ind w:left="480"/>
      </w:pPr>
      <w:hyperlink w:anchor="_Toc25091" w:history="1">
        <w:r>
          <w:rPr>
            <w:rFonts w:ascii="宋体" w:hAnsi="宋体" w:cs="宋体"/>
          </w:rPr>
          <w:t xml:space="preserve">1. </w:t>
        </w:r>
        <w:r>
          <w:rPr>
            <w:rFonts w:ascii="宋体" w:hAnsi="宋体" w:cs="宋体" w:hint="eastAsia"/>
          </w:rPr>
          <w:t>总则</w:t>
        </w:r>
        <w:r>
          <w:tab/>
        </w:r>
        <w:fldSimple w:instr=" PAGEREF _Toc25091 ">
          <w:r>
            <w:rPr>
              <w:noProof/>
            </w:rPr>
            <w:t>- 22 -</w:t>
          </w:r>
        </w:fldSimple>
      </w:hyperlink>
    </w:p>
    <w:p w:rsidR="0048186D" w:rsidRDefault="0048186D" w:rsidP="00EE5E7C">
      <w:pPr>
        <w:pStyle w:val="TOC3"/>
        <w:tabs>
          <w:tab w:val="right" w:leader="dot" w:pos="8294"/>
        </w:tabs>
        <w:ind w:left="960"/>
      </w:pPr>
      <w:hyperlink w:anchor="_Toc12216" w:history="1">
        <w:r>
          <w:rPr>
            <w:rFonts w:ascii="宋体" w:hAnsi="宋体" w:cs="宋体"/>
            <w:szCs w:val="28"/>
            <w:lang w:eastAsia="zh-CN"/>
          </w:rPr>
          <w:t>1.1</w:t>
        </w:r>
        <w:r>
          <w:rPr>
            <w:rFonts w:ascii="宋体" w:hAnsi="宋体" w:cs="宋体" w:hint="eastAsia"/>
            <w:szCs w:val="28"/>
            <w:lang w:eastAsia="zh-CN"/>
          </w:rPr>
          <w:t>项目概况</w:t>
        </w:r>
        <w:r>
          <w:tab/>
        </w:r>
        <w:fldSimple w:instr=" PAGEREF _Toc12216 ">
          <w:r>
            <w:rPr>
              <w:noProof/>
            </w:rPr>
            <w:t>- 22 -</w:t>
          </w:r>
        </w:fldSimple>
      </w:hyperlink>
    </w:p>
    <w:p w:rsidR="0048186D" w:rsidRDefault="0048186D" w:rsidP="00EE5E7C">
      <w:pPr>
        <w:pStyle w:val="TOC3"/>
        <w:tabs>
          <w:tab w:val="right" w:leader="dot" w:pos="8294"/>
        </w:tabs>
        <w:ind w:left="960"/>
      </w:pPr>
      <w:hyperlink w:anchor="_Toc26398" w:history="1">
        <w:r>
          <w:rPr>
            <w:rFonts w:ascii="宋体" w:hAnsi="宋体" w:cs="宋体"/>
          </w:rPr>
          <w:t>1.2</w:t>
        </w:r>
        <w:r>
          <w:rPr>
            <w:rFonts w:ascii="宋体" w:hAnsi="宋体" w:cs="宋体" w:hint="eastAsia"/>
          </w:rPr>
          <w:t>资金来源和落实情况</w:t>
        </w:r>
        <w:r>
          <w:tab/>
        </w:r>
        <w:fldSimple w:instr=" PAGEREF _Toc26398 ">
          <w:r>
            <w:rPr>
              <w:noProof/>
            </w:rPr>
            <w:t>- 22 -</w:t>
          </w:r>
        </w:fldSimple>
      </w:hyperlink>
    </w:p>
    <w:p w:rsidR="0048186D" w:rsidRDefault="0048186D" w:rsidP="00EE5E7C">
      <w:pPr>
        <w:pStyle w:val="TOC3"/>
        <w:tabs>
          <w:tab w:val="right" w:leader="dot" w:pos="8294"/>
        </w:tabs>
        <w:ind w:left="960"/>
      </w:pPr>
      <w:hyperlink w:anchor="_Toc26512" w:history="1">
        <w:r>
          <w:rPr>
            <w:rFonts w:ascii="宋体" w:hAnsi="宋体" w:cs="宋体"/>
            <w:lang w:eastAsia="zh-CN"/>
          </w:rPr>
          <w:t>1.3</w:t>
        </w:r>
        <w:r>
          <w:rPr>
            <w:rFonts w:ascii="宋体" w:hAnsi="宋体" w:cs="宋体" w:hint="eastAsia"/>
            <w:lang w:eastAsia="zh-CN"/>
          </w:rPr>
          <w:t>招标范围、计划工期、质量要求和承包方式</w:t>
        </w:r>
        <w:r>
          <w:tab/>
        </w:r>
        <w:fldSimple w:instr=" PAGEREF _Toc26512 ">
          <w:r>
            <w:rPr>
              <w:noProof/>
            </w:rPr>
            <w:t>- 22 -</w:t>
          </w:r>
        </w:fldSimple>
      </w:hyperlink>
    </w:p>
    <w:p w:rsidR="0048186D" w:rsidRDefault="0048186D" w:rsidP="00EE5E7C">
      <w:pPr>
        <w:pStyle w:val="TOC3"/>
        <w:tabs>
          <w:tab w:val="right" w:leader="dot" w:pos="8294"/>
        </w:tabs>
        <w:ind w:left="960"/>
      </w:pPr>
      <w:hyperlink w:anchor="_Toc6592" w:history="1">
        <w:r>
          <w:rPr>
            <w:rFonts w:ascii="宋体" w:hAnsi="宋体" w:cs="宋体"/>
            <w:lang w:eastAsia="zh-CN"/>
          </w:rPr>
          <w:t>1.4</w:t>
        </w:r>
        <w:r>
          <w:rPr>
            <w:rFonts w:ascii="宋体" w:hAnsi="宋体" w:cs="宋体" w:hint="eastAsia"/>
            <w:lang w:eastAsia="zh-CN"/>
          </w:rPr>
          <w:t>投标人资格要求</w:t>
        </w:r>
        <w:r>
          <w:rPr>
            <w:rFonts w:ascii="宋体" w:hAnsi="宋体" w:cs="宋体"/>
            <w:lang w:eastAsia="zh-CN"/>
          </w:rPr>
          <w:t>(</w:t>
        </w:r>
        <w:r>
          <w:rPr>
            <w:rFonts w:ascii="宋体" w:hAnsi="宋体" w:cs="宋体" w:hint="eastAsia"/>
            <w:lang w:eastAsia="zh-CN"/>
          </w:rPr>
          <w:t>适用于未进行资格预审的</w:t>
        </w:r>
        <w:r>
          <w:rPr>
            <w:rFonts w:ascii="宋体" w:hAnsi="宋体" w:cs="宋体"/>
            <w:lang w:eastAsia="zh-CN"/>
          </w:rPr>
          <w:t>)</w:t>
        </w:r>
        <w:r>
          <w:tab/>
        </w:r>
        <w:fldSimple w:instr=" PAGEREF _Toc6592 ">
          <w:r>
            <w:rPr>
              <w:noProof/>
            </w:rPr>
            <w:t>- 22 -</w:t>
          </w:r>
        </w:fldSimple>
      </w:hyperlink>
    </w:p>
    <w:p w:rsidR="0048186D" w:rsidRDefault="0048186D" w:rsidP="00EE5E7C">
      <w:pPr>
        <w:pStyle w:val="TOC3"/>
        <w:tabs>
          <w:tab w:val="right" w:leader="dot" w:pos="8294"/>
        </w:tabs>
        <w:ind w:left="960"/>
      </w:pPr>
      <w:hyperlink w:anchor="_Toc12874" w:history="1">
        <w:r>
          <w:rPr>
            <w:rFonts w:ascii="宋体" w:hAnsi="宋体" w:cs="宋体"/>
            <w:lang w:eastAsia="zh-CN"/>
          </w:rPr>
          <w:t>1.5</w:t>
        </w:r>
        <w:r>
          <w:rPr>
            <w:rFonts w:ascii="宋体" w:hAnsi="宋体" w:cs="宋体" w:hint="eastAsia"/>
            <w:lang w:eastAsia="zh-CN"/>
          </w:rPr>
          <w:t>费用承担</w:t>
        </w:r>
        <w:r>
          <w:tab/>
        </w:r>
        <w:fldSimple w:instr=" PAGEREF _Toc12874 ">
          <w:r>
            <w:rPr>
              <w:noProof/>
            </w:rPr>
            <w:t>- 23 -</w:t>
          </w:r>
        </w:fldSimple>
      </w:hyperlink>
    </w:p>
    <w:p w:rsidR="0048186D" w:rsidRDefault="0048186D" w:rsidP="00EE5E7C">
      <w:pPr>
        <w:pStyle w:val="TOC3"/>
        <w:tabs>
          <w:tab w:val="right" w:leader="dot" w:pos="8294"/>
        </w:tabs>
        <w:ind w:left="960"/>
      </w:pPr>
      <w:hyperlink w:anchor="_Toc15945" w:history="1">
        <w:r>
          <w:rPr>
            <w:rFonts w:ascii="宋体" w:hAnsi="宋体" w:cs="宋体"/>
            <w:lang w:eastAsia="zh-CN"/>
          </w:rPr>
          <w:t>1.6</w:t>
        </w:r>
        <w:r>
          <w:rPr>
            <w:rFonts w:ascii="宋体" w:hAnsi="宋体" w:cs="宋体" w:hint="eastAsia"/>
            <w:lang w:eastAsia="zh-CN"/>
          </w:rPr>
          <w:t>保密</w:t>
        </w:r>
        <w:r>
          <w:tab/>
        </w:r>
        <w:fldSimple w:instr=" PAGEREF _Toc15945 ">
          <w:r>
            <w:rPr>
              <w:noProof/>
            </w:rPr>
            <w:t>- 23 -</w:t>
          </w:r>
        </w:fldSimple>
      </w:hyperlink>
    </w:p>
    <w:p w:rsidR="0048186D" w:rsidRDefault="0048186D" w:rsidP="00EE5E7C">
      <w:pPr>
        <w:pStyle w:val="TOC3"/>
        <w:tabs>
          <w:tab w:val="right" w:leader="dot" w:pos="8294"/>
        </w:tabs>
        <w:ind w:left="960"/>
      </w:pPr>
      <w:hyperlink w:anchor="_Toc12456" w:history="1">
        <w:r>
          <w:rPr>
            <w:rFonts w:ascii="宋体" w:hAnsi="宋体" w:cs="宋体"/>
            <w:lang w:eastAsia="zh-CN"/>
          </w:rPr>
          <w:t>1.7</w:t>
        </w:r>
        <w:r>
          <w:rPr>
            <w:rFonts w:ascii="宋体" w:hAnsi="宋体" w:cs="宋体" w:hint="eastAsia"/>
            <w:lang w:eastAsia="zh-CN"/>
          </w:rPr>
          <w:t>语言文字</w:t>
        </w:r>
        <w:r>
          <w:tab/>
        </w:r>
        <w:fldSimple w:instr=" PAGEREF _Toc12456 ">
          <w:r>
            <w:rPr>
              <w:noProof/>
            </w:rPr>
            <w:t>- 23 -</w:t>
          </w:r>
        </w:fldSimple>
      </w:hyperlink>
    </w:p>
    <w:p w:rsidR="0048186D" w:rsidRDefault="0048186D" w:rsidP="00EE5E7C">
      <w:pPr>
        <w:pStyle w:val="TOC3"/>
        <w:tabs>
          <w:tab w:val="right" w:leader="dot" w:pos="8294"/>
        </w:tabs>
        <w:ind w:left="960"/>
      </w:pPr>
      <w:hyperlink w:anchor="_Toc4326" w:history="1">
        <w:r>
          <w:rPr>
            <w:rFonts w:ascii="宋体" w:hAnsi="宋体" w:cs="宋体"/>
            <w:lang w:eastAsia="zh-CN"/>
          </w:rPr>
          <w:t>1.8</w:t>
        </w:r>
        <w:r>
          <w:rPr>
            <w:rFonts w:ascii="宋体" w:hAnsi="宋体" w:cs="宋体" w:hint="eastAsia"/>
            <w:lang w:eastAsia="zh-CN"/>
          </w:rPr>
          <w:t>计量单位</w:t>
        </w:r>
        <w:r>
          <w:tab/>
        </w:r>
        <w:fldSimple w:instr=" PAGEREF _Toc4326 ">
          <w:r>
            <w:rPr>
              <w:noProof/>
            </w:rPr>
            <w:t>- 23 -</w:t>
          </w:r>
        </w:fldSimple>
      </w:hyperlink>
    </w:p>
    <w:p w:rsidR="0048186D" w:rsidRDefault="0048186D" w:rsidP="00EE5E7C">
      <w:pPr>
        <w:pStyle w:val="TOC3"/>
        <w:tabs>
          <w:tab w:val="right" w:leader="dot" w:pos="8294"/>
        </w:tabs>
        <w:ind w:left="960"/>
      </w:pPr>
      <w:hyperlink w:anchor="_Toc6855" w:history="1">
        <w:r>
          <w:rPr>
            <w:rFonts w:ascii="宋体" w:hAnsi="宋体" w:cs="宋体"/>
            <w:lang w:eastAsia="zh-CN"/>
          </w:rPr>
          <w:t>1.9</w:t>
        </w:r>
        <w:r>
          <w:rPr>
            <w:rFonts w:ascii="宋体" w:hAnsi="宋体" w:cs="宋体" w:hint="eastAsia"/>
            <w:lang w:eastAsia="zh-CN"/>
          </w:rPr>
          <w:t>踏勘现场</w:t>
        </w:r>
        <w:r>
          <w:tab/>
        </w:r>
        <w:fldSimple w:instr=" PAGEREF _Toc6855 ">
          <w:r>
            <w:rPr>
              <w:noProof/>
            </w:rPr>
            <w:t>- 23 -</w:t>
          </w:r>
        </w:fldSimple>
      </w:hyperlink>
    </w:p>
    <w:p w:rsidR="0048186D" w:rsidRDefault="0048186D" w:rsidP="00EE5E7C">
      <w:pPr>
        <w:pStyle w:val="TOC3"/>
        <w:tabs>
          <w:tab w:val="right" w:leader="dot" w:pos="8294"/>
        </w:tabs>
        <w:ind w:left="960"/>
      </w:pPr>
      <w:hyperlink w:anchor="_Toc19269" w:history="1">
        <w:r>
          <w:rPr>
            <w:rFonts w:ascii="宋体" w:hAnsi="宋体" w:cs="宋体"/>
            <w:lang w:eastAsia="zh-CN"/>
          </w:rPr>
          <w:t>1.10</w:t>
        </w:r>
        <w:r>
          <w:rPr>
            <w:rFonts w:ascii="宋体" w:hAnsi="宋体" w:cs="宋体" w:hint="eastAsia"/>
            <w:lang w:eastAsia="zh-CN"/>
          </w:rPr>
          <w:t>投标预备会</w:t>
        </w:r>
        <w:r>
          <w:tab/>
        </w:r>
        <w:fldSimple w:instr=" PAGEREF _Toc19269 ">
          <w:r>
            <w:rPr>
              <w:noProof/>
            </w:rPr>
            <w:t>- 23 -</w:t>
          </w:r>
        </w:fldSimple>
      </w:hyperlink>
    </w:p>
    <w:p w:rsidR="0048186D" w:rsidRDefault="0048186D" w:rsidP="00EE5E7C">
      <w:pPr>
        <w:pStyle w:val="TOC3"/>
        <w:tabs>
          <w:tab w:val="right" w:leader="dot" w:pos="8294"/>
        </w:tabs>
        <w:ind w:left="960"/>
      </w:pPr>
      <w:hyperlink w:anchor="_Toc9627" w:history="1">
        <w:r>
          <w:rPr>
            <w:rFonts w:ascii="宋体" w:hAnsi="宋体" w:cs="宋体"/>
            <w:lang w:eastAsia="zh-CN"/>
          </w:rPr>
          <w:t>1.11</w:t>
        </w:r>
        <w:r>
          <w:rPr>
            <w:rFonts w:ascii="宋体" w:hAnsi="宋体" w:cs="宋体" w:hint="eastAsia"/>
            <w:lang w:eastAsia="zh-CN"/>
          </w:rPr>
          <w:t>分包</w:t>
        </w:r>
        <w:r>
          <w:tab/>
        </w:r>
        <w:fldSimple w:instr=" PAGEREF _Toc9627 ">
          <w:r>
            <w:rPr>
              <w:noProof/>
            </w:rPr>
            <w:t>- 24 -</w:t>
          </w:r>
        </w:fldSimple>
      </w:hyperlink>
    </w:p>
    <w:p w:rsidR="0048186D" w:rsidRDefault="0048186D" w:rsidP="00EE5E7C">
      <w:pPr>
        <w:pStyle w:val="TOC3"/>
        <w:tabs>
          <w:tab w:val="right" w:leader="dot" w:pos="8294"/>
        </w:tabs>
        <w:ind w:left="960"/>
      </w:pPr>
      <w:hyperlink w:anchor="_Toc4247" w:history="1">
        <w:r>
          <w:rPr>
            <w:rFonts w:ascii="宋体" w:hAnsi="宋体" w:cs="宋体"/>
            <w:lang w:eastAsia="zh-CN"/>
          </w:rPr>
          <w:t>1.12</w:t>
        </w:r>
        <w:r>
          <w:rPr>
            <w:rFonts w:ascii="宋体" w:hAnsi="宋体" w:cs="宋体" w:hint="eastAsia"/>
            <w:lang w:eastAsia="zh-CN"/>
          </w:rPr>
          <w:t>偏离</w:t>
        </w:r>
        <w:r>
          <w:tab/>
        </w:r>
        <w:fldSimple w:instr=" PAGEREF _Toc4247 ">
          <w:r>
            <w:rPr>
              <w:noProof/>
            </w:rPr>
            <w:t>- 24 -</w:t>
          </w:r>
        </w:fldSimple>
      </w:hyperlink>
    </w:p>
    <w:p w:rsidR="0048186D" w:rsidRDefault="0048186D" w:rsidP="00EE5E7C">
      <w:pPr>
        <w:pStyle w:val="TOC2"/>
        <w:tabs>
          <w:tab w:val="right" w:leader="dot" w:pos="8294"/>
        </w:tabs>
        <w:ind w:left="480"/>
      </w:pPr>
      <w:hyperlink w:anchor="_Toc26970" w:history="1">
        <w:r>
          <w:rPr>
            <w:rFonts w:ascii="宋体" w:hAnsi="宋体" w:cs="宋体"/>
          </w:rPr>
          <w:t xml:space="preserve">2. </w:t>
        </w:r>
        <w:r>
          <w:rPr>
            <w:rFonts w:ascii="宋体" w:hAnsi="宋体" w:cs="宋体" w:hint="eastAsia"/>
          </w:rPr>
          <w:t>招标文件</w:t>
        </w:r>
        <w:r>
          <w:tab/>
        </w:r>
        <w:fldSimple w:instr=" PAGEREF _Toc26970 ">
          <w:r>
            <w:rPr>
              <w:noProof/>
            </w:rPr>
            <w:t>- 24 -</w:t>
          </w:r>
        </w:fldSimple>
      </w:hyperlink>
    </w:p>
    <w:p w:rsidR="0048186D" w:rsidRDefault="0048186D" w:rsidP="00EE5E7C">
      <w:pPr>
        <w:pStyle w:val="TOC3"/>
        <w:tabs>
          <w:tab w:val="right" w:leader="dot" w:pos="8294"/>
        </w:tabs>
        <w:ind w:left="960"/>
      </w:pPr>
      <w:hyperlink w:anchor="_Toc15073" w:history="1">
        <w:r>
          <w:rPr>
            <w:rFonts w:ascii="宋体" w:hAnsi="宋体" w:cs="宋体"/>
            <w:szCs w:val="28"/>
            <w:lang w:eastAsia="zh-CN"/>
          </w:rPr>
          <w:t>2.1</w:t>
        </w:r>
        <w:r>
          <w:rPr>
            <w:rFonts w:ascii="宋体" w:hAnsi="宋体" w:cs="宋体" w:hint="eastAsia"/>
            <w:szCs w:val="28"/>
            <w:lang w:eastAsia="zh-CN"/>
          </w:rPr>
          <w:t>招标文件的组成</w:t>
        </w:r>
        <w:r>
          <w:tab/>
        </w:r>
        <w:fldSimple w:instr=" PAGEREF _Toc15073 ">
          <w:r>
            <w:rPr>
              <w:noProof/>
            </w:rPr>
            <w:t>- 24 -</w:t>
          </w:r>
        </w:fldSimple>
      </w:hyperlink>
    </w:p>
    <w:p w:rsidR="0048186D" w:rsidRDefault="0048186D" w:rsidP="00EE5E7C">
      <w:pPr>
        <w:pStyle w:val="TOC3"/>
        <w:tabs>
          <w:tab w:val="right" w:leader="dot" w:pos="8294"/>
        </w:tabs>
        <w:ind w:left="960"/>
      </w:pPr>
      <w:hyperlink w:anchor="_Toc30732" w:history="1">
        <w:r>
          <w:rPr>
            <w:rFonts w:ascii="宋体" w:hAnsi="宋体" w:cs="宋体"/>
            <w:szCs w:val="28"/>
            <w:lang w:eastAsia="zh-CN"/>
          </w:rPr>
          <w:t>2.2</w:t>
        </w:r>
        <w:r>
          <w:rPr>
            <w:rFonts w:ascii="宋体" w:hAnsi="宋体" w:cs="宋体" w:hint="eastAsia"/>
            <w:szCs w:val="28"/>
            <w:lang w:eastAsia="zh-CN"/>
          </w:rPr>
          <w:t>招标文件的澄清</w:t>
        </w:r>
        <w:r>
          <w:tab/>
        </w:r>
        <w:fldSimple w:instr=" PAGEREF _Toc30732 ">
          <w:r>
            <w:rPr>
              <w:noProof/>
            </w:rPr>
            <w:t>- 24 -</w:t>
          </w:r>
        </w:fldSimple>
      </w:hyperlink>
    </w:p>
    <w:p w:rsidR="0048186D" w:rsidRDefault="0048186D" w:rsidP="00EE5E7C">
      <w:pPr>
        <w:pStyle w:val="TOC3"/>
        <w:tabs>
          <w:tab w:val="right" w:leader="dot" w:pos="8294"/>
        </w:tabs>
        <w:ind w:left="960"/>
      </w:pPr>
      <w:hyperlink w:anchor="_Toc7095" w:history="1">
        <w:r>
          <w:rPr>
            <w:rFonts w:ascii="宋体" w:hAnsi="宋体" w:cs="宋体"/>
            <w:szCs w:val="28"/>
            <w:lang w:eastAsia="zh-CN"/>
          </w:rPr>
          <w:t>2.3</w:t>
        </w:r>
        <w:r>
          <w:rPr>
            <w:rFonts w:ascii="宋体" w:hAnsi="宋体" w:cs="宋体" w:hint="eastAsia"/>
            <w:szCs w:val="28"/>
            <w:lang w:eastAsia="zh-CN"/>
          </w:rPr>
          <w:t>招标文件的修改</w:t>
        </w:r>
        <w:r>
          <w:tab/>
        </w:r>
        <w:fldSimple w:instr=" PAGEREF _Toc7095 ">
          <w:r>
            <w:rPr>
              <w:noProof/>
            </w:rPr>
            <w:t>- 25 -</w:t>
          </w:r>
        </w:fldSimple>
      </w:hyperlink>
    </w:p>
    <w:p w:rsidR="0048186D" w:rsidRDefault="0048186D" w:rsidP="00EE5E7C">
      <w:pPr>
        <w:pStyle w:val="TOC3"/>
        <w:tabs>
          <w:tab w:val="right" w:leader="dot" w:pos="8294"/>
        </w:tabs>
        <w:ind w:left="960"/>
      </w:pPr>
      <w:hyperlink w:anchor="_Toc3555" w:history="1">
        <w:r>
          <w:rPr>
            <w:rFonts w:ascii="宋体" w:hAnsi="宋体" w:cs="宋体"/>
            <w:szCs w:val="28"/>
            <w:lang w:eastAsia="zh-CN"/>
          </w:rPr>
          <w:t>2.4</w:t>
        </w:r>
        <w:r>
          <w:rPr>
            <w:rFonts w:ascii="宋体" w:hAnsi="宋体" w:cs="宋体" w:hint="eastAsia"/>
            <w:szCs w:val="28"/>
            <w:lang w:eastAsia="zh-CN"/>
          </w:rPr>
          <w:t>招标文件的异议</w:t>
        </w:r>
        <w:r>
          <w:tab/>
        </w:r>
        <w:fldSimple w:instr=" PAGEREF _Toc3555 ">
          <w:r>
            <w:rPr>
              <w:noProof/>
            </w:rPr>
            <w:t>- 25 -</w:t>
          </w:r>
        </w:fldSimple>
      </w:hyperlink>
    </w:p>
    <w:p w:rsidR="0048186D" w:rsidRDefault="0048186D" w:rsidP="00EE5E7C">
      <w:pPr>
        <w:pStyle w:val="TOC2"/>
        <w:tabs>
          <w:tab w:val="right" w:leader="dot" w:pos="8294"/>
        </w:tabs>
        <w:ind w:left="480"/>
      </w:pPr>
      <w:hyperlink w:anchor="_Toc5065" w:history="1">
        <w:r>
          <w:rPr>
            <w:rFonts w:ascii="宋体" w:hAnsi="宋体" w:cs="宋体"/>
          </w:rPr>
          <w:t>3.</w:t>
        </w:r>
        <w:r>
          <w:rPr>
            <w:rFonts w:ascii="宋体" w:hAnsi="宋体" w:cs="宋体" w:hint="eastAsia"/>
          </w:rPr>
          <w:t>投标文件</w:t>
        </w:r>
        <w:r>
          <w:tab/>
        </w:r>
        <w:fldSimple w:instr=" PAGEREF _Toc5065 ">
          <w:r>
            <w:rPr>
              <w:noProof/>
            </w:rPr>
            <w:t>- 25 -</w:t>
          </w:r>
        </w:fldSimple>
      </w:hyperlink>
    </w:p>
    <w:p w:rsidR="0048186D" w:rsidRDefault="0048186D" w:rsidP="00EE5E7C">
      <w:pPr>
        <w:pStyle w:val="TOC3"/>
        <w:tabs>
          <w:tab w:val="right" w:leader="dot" w:pos="8294"/>
        </w:tabs>
        <w:ind w:left="960"/>
      </w:pPr>
      <w:hyperlink w:anchor="_Toc20743" w:history="1">
        <w:r>
          <w:rPr>
            <w:rFonts w:ascii="宋体" w:hAnsi="宋体" w:cs="宋体"/>
            <w:szCs w:val="28"/>
            <w:lang w:eastAsia="zh-CN"/>
          </w:rPr>
          <w:t>3.1</w:t>
        </w:r>
        <w:r>
          <w:rPr>
            <w:rFonts w:ascii="宋体" w:hAnsi="宋体" w:cs="宋体" w:hint="eastAsia"/>
            <w:szCs w:val="28"/>
            <w:lang w:eastAsia="zh-CN"/>
          </w:rPr>
          <w:t>投标文件的组成</w:t>
        </w:r>
        <w:r>
          <w:tab/>
        </w:r>
        <w:fldSimple w:instr=" PAGEREF _Toc20743 ">
          <w:r>
            <w:rPr>
              <w:noProof/>
            </w:rPr>
            <w:t>- 25 -</w:t>
          </w:r>
        </w:fldSimple>
      </w:hyperlink>
    </w:p>
    <w:p w:rsidR="0048186D" w:rsidRDefault="0048186D" w:rsidP="00EE5E7C">
      <w:pPr>
        <w:pStyle w:val="TOC3"/>
        <w:tabs>
          <w:tab w:val="right" w:leader="dot" w:pos="8294"/>
        </w:tabs>
        <w:ind w:left="960"/>
      </w:pPr>
      <w:hyperlink w:anchor="_Toc16370" w:history="1">
        <w:r>
          <w:rPr>
            <w:rFonts w:ascii="宋体" w:hAnsi="宋体" w:cs="宋体"/>
            <w:szCs w:val="28"/>
            <w:lang w:eastAsia="zh-CN"/>
          </w:rPr>
          <w:t>3.2</w:t>
        </w:r>
        <w:r>
          <w:rPr>
            <w:rFonts w:ascii="宋体" w:hAnsi="宋体" w:cs="宋体" w:hint="eastAsia"/>
            <w:szCs w:val="28"/>
            <w:lang w:eastAsia="zh-CN"/>
          </w:rPr>
          <w:t>投标报价</w:t>
        </w:r>
        <w:r>
          <w:tab/>
        </w:r>
        <w:fldSimple w:instr=" PAGEREF _Toc16370 ">
          <w:r>
            <w:rPr>
              <w:noProof/>
            </w:rPr>
            <w:t>- 25 -</w:t>
          </w:r>
        </w:fldSimple>
      </w:hyperlink>
    </w:p>
    <w:p w:rsidR="0048186D" w:rsidRDefault="0048186D" w:rsidP="00EE5E7C">
      <w:pPr>
        <w:pStyle w:val="TOC3"/>
        <w:tabs>
          <w:tab w:val="right" w:leader="dot" w:pos="8294"/>
        </w:tabs>
        <w:ind w:left="960"/>
      </w:pPr>
      <w:hyperlink w:anchor="_Toc1264" w:history="1">
        <w:r>
          <w:rPr>
            <w:rFonts w:ascii="宋体" w:hAnsi="宋体" w:cs="宋体"/>
            <w:szCs w:val="28"/>
            <w:lang w:eastAsia="zh-CN"/>
          </w:rPr>
          <w:t>3.3</w:t>
        </w:r>
        <w:r>
          <w:rPr>
            <w:rFonts w:ascii="宋体" w:hAnsi="宋体" w:cs="宋体" w:hint="eastAsia"/>
            <w:szCs w:val="28"/>
            <w:lang w:eastAsia="zh-CN"/>
          </w:rPr>
          <w:t>投标有效期</w:t>
        </w:r>
        <w:r>
          <w:tab/>
        </w:r>
        <w:fldSimple w:instr=" PAGEREF _Toc1264 ">
          <w:r>
            <w:rPr>
              <w:noProof/>
            </w:rPr>
            <w:t>- 25 -</w:t>
          </w:r>
        </w:fldSimple>
      </w:hyperlink>
    </w:p>
    <w:p w:rsidR="0048186D" w:rsidRDefault="0048186D" w:rsidP="00EE5E7C">
      <w:pPr>
        <w:pStyle w:val="TOC3"/>
        <w:tabs>
          <w:tab w:val="right" w:leader="dot" w:pos="8294"/>
        </w:tabs>
        <w:ind w:left="960"/>
      </w:pPr>
      <w:hyperlink w:anchor="_Toc12201" w:history="1">
        <w:r>
          <w:rPr>
            <w:rFonts w:ascii="宋体" w:hAnsi="宋体" w:cs="宋体"/>
            <w:szCs w:val="28"/>
            <w:lang w:eastAsia="zh-CN"/>
          </w:rPr>
          <w:t>3.4</w:t>
        </w:r>
        <w:r>
          <w:rPr>
            <w:rFonts w:ascii="宋体" w:hAnsi="宋体" w:cs="宋体" w:hint="eastAsia"/>
            <w:szCs w:val="28"/>
            <w:lang w:eastAsia="zh-CN"/>
          </w:rPr>
          <w:t>投标保证金</w:t>
        </w:r>
        <w:r>
          <w:tab/>
        </w:r>
        <w:fldSimple w:instr=" PAGEREF _Toc12201 ">
          <w:r>
            <w:rPr>
              <w:noProof/>
            </w:rPr>
            <w:t>- 26 -</w:t>
          </w:r>
        </w:fldSimple>
      </w:hyperlink>
    </w:p>
    <w:p w:rsidR="0048186D" w:rsidRDefault="0048186D" w:rsidP="00EE5E7C">
      <w:pPr>
        <w:pStyle w:val="TOC3"/>
        <w:tabs>
          <w:tab w:val="right" w:leader="dot" w:pos="8294"/>
        </w:tabs>
        <w:ind w:left="960"/>
      </w:pPr>
      <w:hyperlink w:anchor="_Toc30100" w:history="1">
        <w:r>
          <w:rPr>
            <w:rFonts w:ascii="宋体" w:hAnsi="宋体" w:cs="宋体"/>
            <w:szCs w:val="28"/>
            <w:lang w:eastAsia="zh-CN"/>
          </w:rPr>
          <w:t>3.5</w:t>
        </w:r>
        <w:r>
          <w:rPr>
            <w:rFonts w:ascii="宋体" w:hAnsi="宋体" w:cs="宋体" w:hint="eastAsia"/>
            <w:szCs w:val="28"/>
            <w:lang w:eastAsia="zh-CN"/>
          </w:rPr>
          <w:t>资格审查资料</w:t>
        </w:r>
        <w:r>
          <w:tab/>
        </w:r>
        <w:fldSimple w:instr=" PAGEREF _Toc30100 ">
          <w:r>
            <w:rPr>
              <w:noProof/>
            </w:rPr>
            <w:t>- 26 -</w:t>
          </w:r>
        </w:fldSimple>
      </w:hyperlink>
    </w:p>
    <w:p w:rsidR="0048186D" w:rsidRDefault="0048186D" w:rsidP="00EE5E7C">
      <w:pPr>
        <w:pStyle w:val="TOC3"/>
        <w:tabs>
          <w:tab w:val="right" w:leader="dot" w:pos="8294"/>
        </w:tabs>
        <w:ind w:left="960"/>
      </w:pPr>
      <w:hyperlink w:anchor="_Toc30720" w:history="1">
        <w:r>
          <w:rPr>
            <w:rFonts w:ascii="宋体" w:hAnsi="宋体" w:cs="宋体"/>
            <w:szCs w:val="28"/>
            <w:lang w:eastAsia="zh-CN"/>
          </w:rPr>
          <w:t>3.6</w:t>
        </w:r>
        <w:r>
          <w:rPr>
            <w:rFonts w:ascii="宋体" w:hAnsi="宋体" w:cs="宋体" w:hint="eastAsia"/>
            <w:szCs w:val="28"/>
            <w:lang w:eastAsia="zh-CN"/>
          </w:rPr>
          <w:t>备选投标方案</w:t>
        </w:r>
        <w:r>
          <w:tab/>
        </w:r>
        <w:fldSimple w:instr=" PAGEREF _Toc30720 ">
          <w:r>
            <w:rPr>
              <w:noProof/>
            </w:rPr>
            <w:t>- 27 -</w:t>
          </w:r>
        </w:fldSimple>
      </w:hyperlink>
    </w:p>
    <w:p w:rsidR="0048186D" w:rsidRDefault="0048186D" w:rsidP="00EE5E7C">
      <w:pPr>
        <w:pStyle w:val="TOC3"/>
        <w:tabs>
          <w:tab w:val="right" w:leader="dot" w:pos="8294"/>
        </w:tabs>
        <w:ind w:left="960"/>
      </w:pPr>
      <w:hyperlink w:anchor="_Toc16617" w:history="1">
        <w:r>
          <w:rPr>
            <w:rFonts w:ascii="宋体" w:hAnsi="宋体" w:cs="宋体"/>
            <w:szCs w:val="28"/>
            <w:lang w:eastAsia="zh-CN"/>
          </w:rPr>
          <w:t>3.7</w:t>
        </w:r>
        <w:r>
          <w:rPr>
            <w:rFonts w:ascii="宋体" w:hAnsi="宋体" w:cs="宋体" w:hint="eastAsia"/>
            <w:szCs w:val="28"/>
            <w:lang w:eastAsia="zh-CN"/>
          </w:rPr>
          <w:t>投标文件的编制</w:t>
        </w:r>
        <w:r>
          <w:tab/>
        </w:r>
        <w:fldSimple w:instr=" PAGEREF _Toc16617 ">
          <w:r>
            <w:rPr>
              <w:noProof/>
            </w:rPr>
            <w:t>- 27 -</w:t>
          </w:r>
        </w:fldSimple>
      </w:hyperlink>
    </w:p>
    <w:p w:rsidR="0048186D" w:rsidRDefault="0048186D" w:rsidP="00EE5E7C">
      <w:pPr>
        <w:pStyle w:val="TOC2"/>
        <w:tabs>
          <w:tab w:val="right" w:leader="dot" w:pos="8294"/>
        </w:tabs>
        <w:ind w:left="480"/>
      </w:pPr>
      <w:hyperlink w:anchor="_Toc20373" w:history="1">
        <w:r>
          <w:rPr>
            <w:rFonts w:ascii="宋体" w:hAnsi="宋体" w:cs="宋体"/>
          </w:rPr>
          <w:t>4.</w:t>
        </w:r>
        <w:r>
          <w:rPr>
            <w:rFonts w:ascii="宋体" w:hAnsi="宋体" w:cs="宋体" w:hint="eastAsia"/>
          </w:rPr>
          <w:t>投标</w:t>
        </w:r>
        <w:r>
          <w:tab/>
        </w:r>
        <w:fldSimple w:instr=" PAGEREF _Toc20373 ">
          <w:r>
            <w:rPr>
              <w:noProof/>
            </w:rPr>
            <w:t>- 27 -</w:t>
          </w:r>
        </w:fldSimple>
      </w:hyperlink>
    </w:p>
    <w:p w:rsidR="0048186D" w:rsidRDefault="0048186D" w:rsidP="00EE5E7C">
      <w:pPr>
        <w:pStyle w:val="TOC3"/>
        <w:tabs>
          <w:tab w:val="right" w:leader="dot" w:pos="8294"/>
        </w:tabs>
        <w:ind w:left="960"/>
      </w:pPr>
      <w:hyperlink w:anchor="_Toc6539" w:history="1">
        <w:r>
          <w:rPr>
            <w:rFonts w:ascii="宋体" w:hAnsi="宋体" w:cs="宋体"/>
            <w:szCs w:val="28"/>
            <w:lang w:eastAsia="zh-CN"/>
          </w:rPr>
          <w:t>4.1</w:t>
        </w:r>
        <w:r>
          <w:rPr>
            <w:rFonts w:ascii="宋体" w:hAnsi="宋体" w:cs="宋体" w:hint="eastAsia"/>
            <w:szCs w:val="28"/>
            <w:lang w:eastAsia="zh-CN"/>
          </w:rPr>
          <w:t>投标文件的密封和标识</w:t>
        </w:r>
        <w:r>
          <w:tab/>
        </w:r>
        <w:fldSimple w:instr=" PAGEREF _Toc6539 ">
          <w:r>
            <w:rPr>
              <w:noProof/>
            </w:rPr>
            <w:t>- 27 -</w:t>
          </w:r>
        </w:fldSimple>
      </w:hyperlink>
    </w:p>
    <w:p w:rsidR="0048186D" w:rsidRDefault="0048186D" w:rsidP="00EE5E7C">
      <w:pPr>
        <w:pStyle w:val="TOC3"/>
        <w:tabs>
          <w:tab w:val="right" w:leader="dot" w:pos="8294"/>
        </w:tabs>
        <w:ind w:left="960"/>
      </w:pPr>
      <w:hyperlink w:anchor="_Toc807" w:history="1">
        <w:r>
          <w:rPr>
            <w:rFonts w:ascii="宋体" w:hAnsi="宋体" w:cs="宋体"/>
            <w:szCs w:val="28"/>
            <w:lang w:eastAsia="zh-CN"/>
          </w:rPr>
          <w:t>4.2</w:t>
        </w:r>
        <w:r>
          <w:rPr>
            <w:rFonts w:ascii="宋体" w:hAnsi="宋体" w:cs="宋体" w:hint="eastAsia"/>
            <w:szCs w:val="28"/>
            <w:lang w:eastAsia="zh-CN"/>
          </w:rPr>
          <w:t>投标文件的递交</w:t>
        </w:r>
        <w:r>
          <w:tab/>
        </w:r>
        <w:fldSimple w:instr=" PAGEREF _Toc807 ">
          <w:r>
            <w:rPr>
              <w:noProof/>
            </w:rPr>
            <w:t>- 28 -</w:t>
          </w:r>
        </w:fldSimple>
      </w:hyperlink>
    </w:p>
    <w:p w:rsidR="0048186D" w:rsidRDefault="0048186D" w:rsidP="00EE5E7C">
      <w:pPr>
        <w:pStyle w:val="TOC3"/>
        <w:tabs>
          <w:tab w:val="right" w:leader="dot" w:pos="8294"/>
        </w:tabs>
        <w:ind w:left="960"/>
      </w:pPr>
      <w:hyperlink w:anchor="_Toc13194" w:history="1">
        <w:r>
          <w:rPr>
            <w:rFonts w:ascii="宋体" w:hAnsi="宋体" w:cs="宋体"/>
            <w:szCs w:val="28"/>
            <w:lang w:eastAsia="zh-CN"/>
          </w:rPr>
          <w:t>4.3</w:t>
        </w:r>
        <w:r>
          <w:rPr>
            <w:rFonts w:ascii="宋体" w:hAnsi="宋体" w:cs="宋体" w:hint="eastAsia"/>
            <w:szCs w:val="28"/>
            <w:lang w:eastAsia="zh-CN"/>
          </w:rPr>
          <w:t>投标文件的修改与撤回</w:t>
        </w:r>
        <w:r>
          <w:tab/>
        </w:r>
        <w:fldSimple w:instr=" PAGEREF _Toc13194 ">
          <w:r>
            <w:rPr>
              <w:noProof/>
            </w:rPr>
            <w:t>- 28 -</w:t>
          </w:r>
        </w:fldSimple>
      </w:hyperlink>
    </w:p>
    <w:p w:rsidR="0048186D" w:rsidRDefault="0048186D" w:rsidP="00EE5E7C">
      <w:pPr>
        <w:pStyle w:val="TOC2"/>
        <w:tabs>
          <w:tab w:val="right" w:leader="dot" w:pos="8294"/>
        </w:tabs>
        <w:ind w:left="480"/>
      </w:pPr>
      <w:hyperlink w:anchor="_Toc20393" w:history="1">
        <w:r>
          <w:rPr>
            <w:rFonts w:ascii="宋体" w:hAnsi="宋体" w:cs="宋体"/>
          </w:rPr>
          <w:t>5.</w:t>
        </w:r>
        <w:r>
          <w:rPr>
            <w:rFonts w:ascii="宋体" w:hAnsi="宋体" w:cs="宋体" w:hint="eastAsia"/>
          </w:rPr>
          <w:t>开标</w:t>
        </w:r>
        <w:r>
          <w:tab/>
        </w:r>
        <w:fldSimple w:instr=" PAGEREF _Toc20393 ">
          <w:r>
            <w:rPr>
              <w:noProof/>
            </w:rPr>
            <w:t>- 28 -</w:t>
          </w:r>
        </w:fldSimple>
      </w:hyperlink>
    </w:p>
    <w:p w:rsidR="0048186D" w:rsidRDefault="0048186D" w:rsidP="00EE5E7C">
      <w:pPr>
        <w:pStyle w:val="TOC3"/>
        <w:tabs>
          <w:tab w:val="right" w:leader="dot" w:pos="8294"/>
        </w:tabs>
        <w:ind w:left="960"/>
      </w:pPr>
      <w:hyperlink w:anchor="_Toc21673" w:history="1">
        <w:r>
          <w:rPr>
            <w:rFonts w:ascii="宋体" w:hAnsi="宋体" w:cs="宋体"/>
            <w:szCs w:val="28"/>
            <w:lang w:eastAsia="zh-CN"/>
          </w:rPr>
          <w:t>5.1</w:t>
        </w:r>
        <w:r>
          <w:rPr>
            <w:rFonts w:ascii="宋体" w:hAnsi="宋体" w:cs="宋体" w:hint="eastAsia"/>
            <w:szCs w:val="28"/>
            <w:lang w:eastAsia="zh-CN"/>
          </w:rPr>
          <w:t>开标时间和地点</w:t>
        </w:r>
        <w:r>
          <w:tab/>
        </w:r>
        <w:fldSimple w:instr=" PAGEREF _Toc21673 ">
          <w:r>
            <w:rPr>
              <w:noProof/>
            </w:rPr>
            <w:t>- 28 -</w:t>
          </w:r>
        </w:fldSimple>
      </w:hyperlink>
    </w:p>
    <w:p w:rsidR="0048186D" w:rsidRDefault="0048186D" w:rsidP="00EE5E7C">
      <w:pPr>
        <w:pStyle w:val="TOC3"/>
        <w:tabs>
          <w:tab w:val="right" w:leader="dot" w:pos="8294"/>
        </w:tabs>
        <w:ind w:left="960"/>
      </w:pPr>
      <w:hyperlink w:anchor="_Toc22018" w:history="1">
        <w:r>
          <w:rPr>
            <w:rFonts w:ascii="宋体" w:hAnsi="宋体" w:cs="宋体"/>
            <w:szCs w:val="28"/>
            <w:lang w:eastAsia="zh-CN"/>
          </w:rPr>
          <w:t>5.2</w:t>
        </w:r>
        <w:r>
          <w:rPr>
            <w:rFonts w:ascii="宋体" w:hAnsi="宋体" w:cs="宋体" w:hint="eastAsia"/>
            <w:szCs w:val="28"/>
            <w:lang w:eastAsia="zh-CN"/>
          </w:rPr>
          <w:t>开标程序</w:t>
        </w:r>
        <w:r>
          <w:tab/>
        </w:r>
        <w:fldSimple w:instr=" PAGEREF _Toc22018 ">
          <w:r>
            <w:rPr>
              <w:noProof/>
            </w:rPr>
            <w:t>- 28 -</w:t>
          </w:r>
        </w:fldSimple>
      </w:hyperlink>
    </w:p>
    <w:p w:rsidR="0048186D" w:rsidRDefault="0048186D" w:rsidP="00EE5E7C">
      <w:pPr>
        <w:pStyle w:val="TOC3"/>
        <w:tabs>
          <w:tab w:val="right" w:leader="dot" w:pos="8294"/>
        </w:tabs>
        <w:ind w:left="960"/>
      </w:pPr>
      <w:hyperlink w:anchor="_Toc2966" w:history="1">
        <w:r>
          <w:rPr>
            <w:rFonts w:ascii="宋体" w:hAnsi="宋体" w:cs="宋体"/>
            <w:szCs w:val="28"/>
          </w:rPr>
          <w:t>5.3</w:t>
        </w:r>
        <w:r>
          <w:rPr>
            <w:rFonts w:ascii="宋体" w:hAnsi="宋体" w:cs="宋体" w:hint="eastAsia"/>
            <w:szCs w:val="28"/>
          </w:rPr>
          <w:t>开标异议</w:t>
        </w:r>
        <w:r>
          <w:tab/>
        </w:r>
        <w:fldSimple w:instr=" PAGEREF _Toc2966 ">
          <w:r>
            <w:rPr>
              <w:noProof/>
            </w:rPr>
            <w:t>- 29 -</w:t>
          </w:r>
        </w:fldSimple>
      </w:hyperlink>
    </w:p>
    <w:p w:rsidR="0048186D" w:rsidRDefault="0048186D" w:rsidP="00EE5E7C">
      <w:pPr>
        <w:pStyle w:val="TOC2"/>
        <w:tabs>
          <w:tab w:val="right" w:leader="dot" w:pos="8294"/>
        </w:tabs>
        <w:ind w:left="480"/>
      </w:pPr>
      <w:hyperlink w:anchor="_Toc15852" w:history="1">
        <w:r>
          <w:rPr>
            <w:rFonts w:ascii="宋体" w:hAnsi="宋体" w:cs="宋体"/>
          </w:rPr>
          <w:t>6.</w:t>
        </w:r>
        <w:r>
          <w:rPr>
            <w:rFonts w:ascii="宋体" w:hAnsi="宋体" w:cs="宋体" w:hint="eastAsia"/>
          </w:rPr>
          <w:t>评标</w:t>
        </w:r>
        <w:r>
          <w:tab/>
        </w:r>
        <w:fldSimple w:instr=" PAGEREF _Toc15852 ">
          <w:r>
            <w:rPr>
              <w:noProof/>
            </w:rPr>
            <w:t>- 29 -</w:t>
          </w:r>
        </w:fldSimple>
      </w:hyperlink>
    </w:p>
    <w:p w:rsidR="0048186D" w:rsidRDefault="0048186D" w:rsidP="00EE5E7C">
      <w:pPr>
        <w:pStyle w:val="TOC3"/>
        <w:tabs>
          <w:tab w:val="right" w:leader="dot" w:pos="8294"/>
        </w:tabs>
        <w:ind w:left="960"/>
      </w:pPr>
      <w:hyperlink w:anchor="_Toc28132" w:history="1">
        <w:r>
          <w:rPr>
            <w:rFonts w:ascii="宋体" w:hAnsi="宋体" w:cs="宋体"/>
            <w:szCs w:val="28"/>
            <w:lang w:eastAsia="zh-CN"/>
          </w:rPr>
          <w:t>6.1</w:t>
        </w:r>
        <w:r>
          <w:rPr>
            <w:rFonts w:ascii="宋体" w:hAnsi="宋体" w:cs="宋体" w:hint="eastAsia"/>
            <w:szCs w:val="28"/>
            <w:lang w:eastAsia="zh-CN"/>
          </w:rPr>
          <w:t>评标委员会</w:t>
        </w:r>
        <w:r>
          <w:tab/>
        </w:r>
        <w:fldSimple w:instr=" PAGEREF _Toc28132 ">
          <w:r>
            <w:rPr>
              <w:noProof/>
            </w:rPr>
            <w:t>- 29 -</w:t>
          </w:r>
        </w:fldSimple>
      </w:hyperlink>
    </w:p>
    <w:p w:rsidR="0048186D" w:rsidRDefault="0048186D" w:rsidP="00EE5E7C">
      <w:pPr>
        <w:pStyle w:val="TOC3"/>
        <w:tabs>
          <w:tab w:val="right" w:leader="dot" w:pos="8294"/>
        </w:tabs>
        <w:ind w:left="960"/>
      </w:pPr>
      <w:hyperlink w:anchor="_Toc2178" w:history="1">
        <w:r>
          <w:rPr>
            <w:rFonts w:ascii="宋体" w:hAnsi="宋体" w:cs="宋体"/>
            <w:szCs w:val="28"/>
            <w:lang w:eastAsia="zh-CN"/>
          </w:rPr>
          <w:t>6.2</w:t>
        </w:r>
        <w:r>
          <w:rPr>
            <w:rFonts w:ascii="宋体" w:hAnsi="宋体" w:cs="宋体" w:hint="eastAsia"/>
            <w:szCs w:val="28"/>
            <w:lang w:eastAsia="zh-CN"/>
          </w:rPr>
          <w:t>评标原则</w:t>
        </w:r>
        <w:r>
          <w:tab/>
        </w:r>
        <w:fldSimple w:instr=" PAGEREF _Toc2178 ">
          <w:r>
            <w:rPr>
              <w:noProof/>
            </w:rPr>
            <w:t>- 29 -</w:t>
          </w:r>
        </w:fldSimple>
      </w:hyperlink>
    </w:p>
    <w:p w:rsidR="0048186D" w:rsidRDefault="0048186D" w:rsidP="00EE5E7C">
      <w:pPr>
        <w:pStyle w:val="TOC3"/>
        <w:tabs>
          <w:tab w:val="right" w:leader="dot" w:pos="8294"/>
        </w:tabs>
        <w:ind w:left="960"/>
      </w:pPr>
      <w:hyperlink w:anchor="_Toc31434" w:history="1">
        <w:r>
          <w:rPr>
            <w:rFonts w:ascii="宋体" w:hAnsi="宋体" w:cs="宋体"/>
            <w:szCs w:val="28"/>
            <w:lang w:eastAsia="zh-CN"/>
          </w:rPr>
          <w:t>6.3</w:t>
        </w:r>
        <w:r>
          <w:rPr>
            <w:rFonts w:ascii="宋体" w:hAnsi="宋体" w:cs="宋体" w:hint="eastAsia"/>
            <w:szCs w:val="28"/>
            <w:lang w:eastAsia="zh-CN"/>
          </w:rPr>
          <w:t>评标</w:t>
        </w:r>
        <w:r>
          <w:tab/>
        </w:r>
        <w:fldSimple w:instr=" PAGEREF _Toc31434 ">
          <w:r>
            <w:rPr>
              <w:noProof/>
            </w:rPr>
            <w:t>- 29 -</w:t>
          </w:r>
        </w:fldSimple>
      </w:hyperlink>
    </w:p>
    <w:p w:rsidR="0048186D" w:rsidRDefault="0048186D" w:rsidP="00EE5E7C">
      <w:pPr>
        <w:pStyle w:val="TOC2"/>
        <w:tabs>
          <w:tab w:val="right" w:leader="dot" w:pos="8294"/>
        </w:tabs>
        <w:ind w:left="480"/>
      </w:pPr>
      <w:hyperlink w:anchor="_Toc22650" w:history="1">
        <w:r>
          <w:rPr>
            <w:rFonts w:ascii="宋体" w:hAnsi="宋体" w:cs="宋体"/>
          </w:rPr>
          <w:t>7.</w:t>
        </w:r>
        <w:r>
          <w:rPr>
            <w:rFonts w:ascii="宋体" w:hAnsi="宋体" w:cs="宋体" w:hint="eastAsia"/>
          </w:rPr>
          <w:t>合同授予</w:t>
        </w:r>
        <w:r>
          <w:tab/>
        </w:r>
        <w:fldSimple w:instr=" PAGEREF _Toc22650 ">
          <w:r>
            <w:rPr>
              <w:noProof/>
            </w:rPr>
            <w:t>- 30 -</w:t>
          </w:r>
        </w:fldSimple>
      </w:hyperlink>
    </w:p>
    <w:p w:rsidR="0048186D" w:rsidRDefault="0048186D" w:rsidP="00EE5E7C">
      <w:pPr>
        <w:pStyle w:val="TOC3"/>
        <w:tabs>
          <w:tab w:val="right" w:leader="dot" w:pos="8294"/>
        </w:tabs>
        <w:ind w:left="960"/>
      </w:pPr>
      <w:hyperlink w:anchor="_Toc28924" w:history="1">
        <w:r>
          <w:rPr>
            <w:rFonts w:ascii="宋体" w:hAnsi="宋体" w:cs="宋体"/>
            <w:szCs w:val="28"/>
            <w:lang w:eastAsia="zh-CN"/>
          </w:rPr>
          <w:t>7.1</w:t>
        </w:r>
        <w:r>
          <w:rPr>
            <w:rFonts w:ascii="宋体" w:hAnsi="宋体" w:cs="宋体" w:hint="eastAsia"/>
            <w:szCs w:val="28"/>
            <w:lang w:eastAsia="zh-CN"/>
          </w:rPr>
          <w:t>定标方式</w:t>
        </w:r>
        <w:r>
          <w:tab/>
        </w:r>
        <w:fldSimple w:instr=" PAGEREF _Toc28924 ">
          <w:r>
            <w:rPr>
              <w:noProof/>
            </w:rPr>
            <w:t>- 30 -</w:t>
          </w:r>
        </w:fldSimple>
      </w:hyperlink>
    </w:p>
    <w:p w:rsidR="0048186D" w:rsidRDefault="0048186D" w:rsidP="00EE5E7C">
      <w:pPr>
        <w:pStyle w:val="TOC3"/>
        <w:tabs>
          <w:tab w:val="right" w:leader="dot" w:pos="8294"/>
        </w:tabs>
        <w:ind w:left="960"/>
      </w:pPr>
      <w:hyperlink w:anchor="_Toc25906" w:history="1">
        <w:r>
          <w:rPr>
            <w:rFonts w:ascii="宋体" w:hAnsi="宋体" w:cs="宋体"/>
            <w:szCs w:val="28"/>
            <w:lang w:eastAsia="zh-CN"/>
          </w:rPr>
          <w:t>7.2</w:t>
        </w:r>
        <w:r>
          <w:rPr>
            <w:rFonts w:ascii="宋体" w:hAnsi="宋体" w:cs="宋体" w:hint="eastAsia"/>
            <w:szCs w:val="28"/>
            <w:lang w:eastAsia="zh-CN"/>
          </w:rPr>
          <w:t>评标结果异议</w:t>
        </w:r>
        <w:r>
          <w:tab/>
        </w:r>
        <w:fldSimple w:instr=" PAGEREF _Toc25906 ">
          <w:r>
            <w:rPr>
              <w:noProof/>
            </w:rPr>
            <w:t>- 30 -</w:t>
          </w:r>
        </w:fldSimple>
      </w:hyperlink>
    </w:p>
    <w:p w:rsidR="0048186D" w:rsidRDefault="0048186D" w:rsidP="00EE5E7C">
      <w:pPr>
        <w:pStyle w:val="TOC3"/>
        <w:tabs>
          <w:tab w:val="right" w:leader="dot" w:pos="8294"/>
        </w:tabs>
        <w:ind w:left="960"/>
      </w:pPr>
      <w:hyperlink w:anchor="_Toc6160" w:history="1">
        <w:r>
          <w:rPr>
            <w:rFonts w:ascii="宋体" w:hAnsi="宋体" w:cs="宋体"/>
            <w:szCs w:val="28"/>
            <w:lang w:eastAsia="zh-CN"/>
          </w:rPr>
          <w:t>7.3</w:t>
        </w:r>
        <w:r>
          <w:rPr>
            <w:rFonts w:ascii="宋体" w:hAnsi="宋体" w:cs="宋体" w:hint="eastAsia"/>
            <w:szCs w:val="28"/>
            <w:lang w:eastAsia="zh-CN"/>
          </w:rPr>
          <w:t>中标通知</w:t>
        </w:r>
        <w:r>
          <w:tab/>
        </w:r>
        <w:fldSimple w:instr=" PAGEREF _Toc6160 ">
          <w:r>
            <w:rPr>
              <w:noProof/>
            </w:rPr>
            <w:t>- 30 -</w:t>
          </w:r>
        </w:fldSimple>
      </w:hyperlink>
    </w:p>
    <w:p w:rsidR="0048186D" w:rsidRDefault="0048186D" w:rsidP="00EE5E7C">
      <w:pPr>
        <w:pStyle w:val="TOC3"/>
        <w:tabs>
          <w:tab w:val="right" w:leader="dot" w:pos="8294"/>
        </w:tabs>
        <w:ind w:left="960"/>
      </w:pPr>
      <w:hyperlink w:anchor="_Toc14051" w:history="1">
        <w:r>
          <w:rPr>
            <w:rFonts w:ascii="宋体" w:hAnsi="宋体" w:cs="宋体"/>
            <w:szCs w:val="28"/>
            <w:lang w:eastAsia="zh-CN"/>
          </w:rPr>
          <w:t>7.4</w:t>
        </w:r>
        <w:r>
          <w:rPr>
            <w:rFonts w:ascii="宋体" w:hAnsi="宋体" w:cs="宋体" w:hint="eastAsia"/>
            <w:szCs w:val="28"/>
            <w:lang w:eastAsia="zh-CN"/>
          </w:rPr>
          <w:t>履约担保</w:t>
        </w:r>
        <w:r>
          <w:tab/>
        </w:r>
        <w:fldSimple w:instr=" PAGEREF _Toc14051 ">
          <w:r>
            <w:rPr>
              <w:noProof/>
            </w:rPr>
            <w:t>- 30 -</w:t>
          </w:r>
        </w:fldSimple>
      </w:hyperlink>
    </w:p>
    <w:p w:rsidR="0048186D" w:rsidRDefault="0048186D" w:rsidP="00EE5E7C">
      <w:pPr>
        <w:pStyle w:val="TOC3"/>
        <w:tabs>
          <w:tab w:val="right" w:leader="dot" w:pos="8294"/>
        </w:tabs>
        <w:ind w:left="960"/>
      </w:pPr>
      <w:hyperlink w:anchor="_Toc16979" w:history="1">
        <w:r>
          <w:rPr>
            <w:rFonts w:ascii="宋体" w:hAnsi="宋体" w:cs="宋体"/>
            <w:szCs w:val="28"/>
            <w:lang w:eastAsia="zh-CN"/>
          </w:rPr>
          <w:t>7.5</w:t>
        </w:r>
        <w:r>
          <w:rPr>
            <w:rFonts w:ascii="宋体" w:hAnsi="宋体" w:cs="宋体" w:hint="eastAsia"/>
            <w:szCs w:val="28"/>
            <w:lang w:eastAsia="zh-CN"/>
          </w:rPr>
          <w:t>签订合同</w:t>
        </w:r>
        <w:r>
          <w:tab/>
        </w:r>
        <w:fldSimple w:instr=" PAGEREF _Toc16979 ">
          <w:r>
            <w:rPr>
              <w:noProof/>
            </w:rPr>
            <w:t>- 30 -</w:t>
          </w:r>
        </w:fldSimple>
      </w:hyperlink>
    </w:p>
    <w:p w:rsidR="0048186D" w:rsidRDefault="0048186D" w:rsidP="00EE5E7C">
      <w:pPr>
        <w:pStyle w:val="TOC2"/>
        <w:tabs>
          <w:tab w:val="right" w:leader="dot" w:pos="8294"/>
        </w:tabs>
        <w:ind w:left="480"/>
      </w:pPr>
      <w:hyperlink w:anchor="_Toc32191" w:history="1">
        <w:r>
          <w:rPr>
            <w:rFonts w:ascii="宋体" w:hAnsi="宋体" w:cs="宋体"/>
          </w:rPr>
          <w:t>8.</w:t>
        </w:r>
        <w:r>
          <w:rPr>
            <w:rFonts w:ascii="宋体" w:hAnsi="宋体" w:cs="宋体" w:hint="eastAsia"/>
          </w:rPr>
          <w:t>重新招标或经批准不招标</w:t>
        </w:r>
        <w:r>
          <w:tab/>
        </w:r>
        <w:fldSimple w:instr=" PAGEREF _Toc32191 ">
          <w:r>
            <w:rPr>
              <w:noProof/>
            </w:rPr>
            <w:t>- 31 -</w:t>
          </w:r>
        </w:fldSimple>
      </w:hyperlink>
    </w:p>
    <w:p w:rsidR="0048186D" w:rsidRDefault="0048186D" w:rsidP="00EE5E7C">
      <w:pPr>
        <w:pStyle w:val="TOC3"/>
        <w:tabs>
          <w:tab w:val="right" w:leader="dot" w:pos="8294"/>
        </w:tabs>
        <w:ind w:left="960"/>
      </w:pPr>
      <w:hyperlink w:anchor="_Toc12790" w:history="1">
        <w:r>
          <w:rPr>
            <w:rFonts w:ascii="宋体" w:hAnsi="宋体" w:cs="宋体"/>
            <w:szCs w:val="28"/>
            <w:lang w:eastAsia="zh-CN"/>
          </w:rPr>
          <w:t>8.1</w:t>
        </w:r>
        <w:r>
          <w:rPr>
            <w:rFonts w:ascii="宋体" w:hAnsi="宋体" w:cs="宋体" w:hint="eastAsia"/>
            <w:szCs w:val="28"/>
            <w:lang w:eastAsia="zh-CN"/>
          </w:rPr>
          <w:t>重新招标</w:t>
        </w:r>
        <w:r>
          <w:tab/>
        </w:r>
        <w:fldSimple w:instr=" PAGEREF _Toc12790 ">
          <w:r>
            <w:rPr>
              <w:noProof/>
            </w:rPr>
            <w:t>- 31 -</w:t>
          </w:r>
        </w:fldSimple>
      </w:hyperlink>
    </w:p>
    <w:p w:rsidR="0048186D" w:rsidRDefault="0048186D" w:rsidP="00EE5E7C">
      <w:pPr>
        <w:pStyle w:val="TOC3"/>
        <w:tabs>
          <w:tab w:val="right" w:leader="dot" w:pos="8294"/>
        </w:tabs>
        <w:ind w:left="960"/>
      </w:pPr>
      <w:hyperlink w:anchor="_Toc8910" w:history="1">
        <w:r>
          <w:rPr>
            <w:rFonts w:ascii="宋体" w:hAnsi="宋体" w:cs="宋体"/>
            <w:szCs w:val="28"/>
            <w:lang w:eastAsia="zh-CN"/>
          </w:rPr>
          <w:t>8.2</w:t>
        </w:r>
        <w:r>
          <w:rPr>
            <w:rFonts w:ascii="宋体" w:hAnsi="宋体" w:cs="宋体" w:hint="eastAsia"/>
            <w:szCs w:val="28"/>
            <w:lang w:eastAsia="zh-CN"/>
          </w:rPr>
          <w:t>不再招标</w:t>
        </w:r>
        <w:r>
          <w:tab/>
        </w:r>
        <w:fldSimple w:instr=" PAGEREF _Toc8910 ">
          <w:r>
            <w:rPr>
              <w:noProof/>
            </w:rPr>
            <w:t>- 31 -</w:t>
          </w:r>
        </w:fldSimple>
      </w:hyperlink>
    </w:p>
    <w:p w:rsidR="0048186D" w:rsidRDefault="0048186D" w:rsidP="00EE5E7C">
      <w:pPr>
        <w:pStyle w:val="TOC2"/>
        <w:tabs>
          <w:tab w:val="right" w:leader="dot" w:pos="8294"/>
        </w:tabs>
        <w:ind w:left="480"/>
      </w:pPr>
      <w:hyperlink w:anchor="_Toc9470" w:history="1">
        <w:r>
          <w:rPr>
            <w:rFonts w:ascii="宋体" w:hAnsi="宋体" w:cs="宋体"/>
          </w:rPr>
          <w:t>9.</w:t>
        </w:r>
        <w:r>
          <w:rPr>
            <w:rFonts w:ascii="宋体" w:hAnsi="宋体" w:cs="宋体" w:hint="eastAsia"/>
          </w:rPr>
          <w:t>纪律和监督</w:t>
        </w:r>
        <w:r>
          <w:tab/>
        </w:r>
        <w:fldSimple w:instr=" PAGEREF _Toc9470 ">
          <w:r>
            <w:rPr>
              <w:noProof/>
            </w:rPr>
            <w:t>- 31 -</w:t>
          </w:r>
        </w:fldSimple>
      </w:hyperlink>
    </w:p>
    <w:p w:rsidR="0048186D" w:rsidRDefault="0048186D" w:rsidP="00EE5E7C">
      <w:pPr>
        <w:pStyle w:val="TOC3"/>
        <w:tabs>
          <w:tab w:val="right" w:leader="dot" w:pos="8294"/>
        </w:tabs>
        <w:ind w:left="960"/>
      </w:pPr>
      <w:hyperlink w:anchor="_Toc26807" w:history="1">
        <w:r>
          <w:rPr>
            <w:rFonts w:ascii="宋体" w:hAnsi="宋体" w:cs="宋体"/>
            <w:szCs w:val="28"/>
            <w:lang w:eastAsia="zh-CN"/>
          </w:rPr>
          <w:t>9.1</w:t>
        </w:r>
        <w:r>
          <w:rPr>
            <w:rFonts w:ascii="宋体" w:hAnsi="宋体" w:cs="宋体" w:hint="eastAsia"/>
            <w:szCs w:val="28"/>
            <w:lang w:eastAsia="zh-CN"/>
          </w:rPr>
          <w:t>对招标人的纪律要求</w:t>
        </w:r>
        <w:r>
          <w:tab/>
        </w:r>
        <w:fldSimple w:instr=" PAGEREF _Toc26807 ">
          <w:r>
            <w:rPr>
              <w:noProof/>
            </w:rPr>
            <w:t>- 31 -</w:t>
          </w:r>
        </w:fldSimple>
      </w:hyperlink>
    </w:p>
    <w:p w:rsidR="0048186D" w:rsidRDefault="0048186D" w:rsidP="00EE5E7C">
      <w:pPr>
        <w:pStyle w:val="TOC3"/>
        <w:tabs>
          <w:tab w:val="right" w:leader="dot" w:pos="8294"/>
        </w:tabs>
        <w:ind w:left="960"/>
      </w:pPr>
      <w:hyperlink w:anchor="_Toc9566" w:history="1">
        <w:r>
          <w:rPr>
            <w:rFonts w:ascii="宋体" w:hAnsi="宋体" w:cs="宋体"/>
            <w:szCs w:val="28"/>
            <w:lang w:eastAsia="zh-CN"/>
          </w:rPr>
          <w:t>9.2</w:t>
        </w:r>
        <w:r>
          <w:rPr>
            <w:rFonts w:ascii="宋体" w:hAnsi="宋体" w:cs="宋体" w:hint="eastAsia"/>
            <w:szCs w:val="28"/>
            <w:lang w:eastAsia="zh-CN"/>
          </w:rPr>
          <w:t>对投标人的纪律要求</w:t>
        </w:r>
        <w:r>
          <w:tab/>
        </w:r>
        <w:fldSimple w:instr=" PAGEREF _Toc9566 ">
          <w:r>
            <w:rPr>
              <w:noProof/>
            </w:rPr>
            <w:t>- 31 -</w:t>
          </w:r>
        </w:fldSimple>
      </w:hyperlink>
    </w:p>
    <w:p w:rsidR="0048186D" w:rsidRDefault="0048186D" w:rsidP="00EE5E7C">
      <w:pPr>
        <w:pStyle w:val="TOC3"/>
        <w:tabs>
          <w:tab w:val="right" w:leader="dot" w:pos="8294"/>
        </w:tabs>
        <w:ind w:left="960"/>
      </w:pPr>
      <w:hyperlink w:anchor="_Toc25570" w:history="1">
        <w:r>
          <w:rPr>
            <w:rFonts w:ascii="宋体" w:hAnsi="宋体" w:cs="宋体"/>
            <w:szCs w:val="28"/>
            <w:lang w:eastAsia="zh-CN"/>
          </w:rPr>
          <w:t>9.3</w:t>
        </w:r>
        <w:r>
          <w:rPr>
            <w:rFonts w:ascii="宋体" w:hAnsi="宋体" w:cs="宋体" w:hint="eastAsia"/>
            <w:szCs w:val="28"/>
            <w:lang w:eastAsia="zh-CN"/>
          </w:rPr>
          <w:t>对评标委员会成员的纪律要求</w:t>
        </w:r>
        <w:r>
          <w:tab/>
        </w:r>
        <w:fldSimple w:instr=" PAGEREF _Toc25570 ">
          <w:r>
            <w:rPr>
              <w:noProof/>
            </w:rPr>
            <w:t>- 32 -</w:t>
          </w:r>
        </w:fldSimple>
      </w:hyperlink>
    </w:p>
    <w:p w:rsidR="0048186D" w:rsidRDefault="0048186D" w:rsidP="00EE5E7C">
      <w:pPr>
        <w:pStyle w:val="TOC3"/>
        <w:tabs>
          <w:tab w:val="right" w:leader="dot" w:pos="8294"/>
        </w:tabs>
        <w:ind w:left="960"/>
      </w:pPr>
      <w:hyperlink w:anchor="_Toc26396" w:history="1">
        <w:r>
          <w:rPr>
            <w:rFonts w:ascii="宋体" w:hAnsi="宋体" w:cs="宋体"/>
            <w:szCs w:val="28"/>
            <w:lang w:eastAsia="zh-CN"/>
          </w:rPr>
          <w:t>9.4</w:t>
        </w:r>
        <w:r>
          <w:rPr>
            <w:rFonts w:ascii="宋体" w:hAnsi="宋体" w:cs="宋体" w:hint="eastAsia"/>
            <w:szCs w:val="28"/>
            <w:lang w:eastAsia="zh-CN"/>
          </w:rPr>
          <w:t>对与评标活动有关的工作人员的纪律要求</w:t>
        </w:r>
        <w:r>
          <w:tab/>
        </w:r>
        <w:fldSimple w:instr=" PAGEREF _Toc26396 ">
          <w:r>
            <w:rPr>
              <w:noProof/>
            </w:rPr>
            <w:t>- 32 -</w:t>
          </w:r>
        </w:fldSimple>
      </w:hyperlink>
    </w:p>
    <w:p w:rsidR="0048186D" w:rsidRDefault="0048186D" w:rsidP="00EE5E7C">
      <w:pPr>
        <w:pStyle w:val="TOC3"/>
        <w:tabs>
          <w:tab w:val="right" w:leader="dot" w:pos="8294"/>
        </w:tabs>
        <w:ind w:left="960"/>
      </w:pPr>
      <w:hyperlink w:anchor="_Toc3217" w:history="1">
        <w:r>
          <w:rPr>
            <w:rFonts w:ascii="宋体" w:hAnsi="宋体" w:cs="宋体"/>
            <w:szCs w:val="28"/>
            <w:lang w:eastAsia="zh-CN"/>
          </w:rPr>
          <w:t>9.5</w:t>
        </w:r>
        <w:r>
          <w:rPr>
            <w:rFonts w:ascii="宋体" w:hAnsi="宋体" w:cs="宋体" w:hint="eastAsia"/>
            <w:szCs w:val="28"/>
            <w:lang w:eastAsia="zh-CN"/>
          </w:rPr>
          <w:t>投诉</w:t>
        </w:r>
        <w:r>
          <w:tab/>
        </w:r>
        <w:fldSimple w:instr=" PAGEREF _Toc3217 ">
          <w:r>
            <w:rPr>
              <w:noProof/>
            </w:rPr>
            <w:t>- 32 -</w:t>
          </w:r>
        </w:fldSimple>
      </w:hyperlink>
    </w:p>
    <w:p w:rsidR="0048186D" w:rsidRDefault="0048186D" w:rsidP="00EE5E7C">
      <w:pPr>
        <w:pStyle w:val="TOC2"/>
        <w:tabs>
          <w:tab w:val="right" w:leader="dot" w:pos="8294"/>
        </w:tabs>
        <w:ind w:left="480"/>
      </w:pPr>
      <w:hyperlink w:anchor="_Toc3191" w:history="1">
        <w:r>
          <w:rPr>
            <w:rFonts w:ascii="宋体" w:hAnsi="宋体" w:cs="宋体" w:hint="eastAsia"/>
          </w:rPr>
          <w:t>第三章评标办法（综合评估法）</w:t>
        </w:r>
        <w:r>
          <w:tab/>
        </w:r>
        <w:fldSimple w:instr=" PAGEREF _Toc3191 ">
          <w:r>
            <w:rPr>
              <w:noProof/>
            </w:rPr>
            <w:t>38</w:t>
          </w:r>
        </w:fldSimple>
      </w:hyperlink>
    </w:p>
    <w:p w:rsidR="0048186D" w:rsidRDefault="0048186D" w:rsidP="00EE5E7C">
      <w:pPr>
        <w:pStyle w:val="TOC3"/>
        <w:tabs>
          <w:tab w:val="right" w:leader="dot" w:pos="8294"/>
        </w:tabs>
        <w:ind w:left="960"/>
      </w:pPr>
      <w:hyperlink w:anchor="_Toc742" w:history="1">
        <w:r>
          <w:rPr>
            <w:rFonts w:ascii="宋体" w:hAnsi="宋体" w:cs="宋体" w:hint="eastAsia"/>
            <w:bCs/>
            <w:szCs w:val="28"/>
          </w:rPr>
          <w:t>评标办法前附表</w:t>
        </w:r>
        <w:r>
          <w:tab/>
        </w:r>
        <w:fldSimple w:instr=" PAGEREF _Toc742 ">
          <w:r>
            <w:rPr>
              <w:noProof/>
            </w:rPr>
            <w:t>38</w:t>
          </w:r>
        </w:fldSimple>
      </w:hyperlink>
    </w:p>
    <w:p w:rsidR="0048186D" w:rsidRDefault="0048186D" w:rsidP="00EE5E7C">
      <w:pPr>
        <w:pStyle w:val="TOC2"/>
        <w:tabs>
          <w:tab w:val="right" w:leader="dot" w:pos="8294"/>
        </w:tabs>
        <w:ind w:left="480"/>
      </w:pPr>
      <w:hyperlink w:anchor="_Toc10342" w:history="1">
        <w:r>
          <w:rPr>
            <w:rFonts w:ascii="宋体" w:hAnsi="宋体" w:cs="宋体"/>
          </w:rPr>
          <w:t>1.</w:t>
        </w:r>
        <w:r>
          <w:rPr>
            <w:rFonts w:ascii="宋体" w:hAnsi="宋体" w:cs="宋体" w:hint="eastAsia"/>
          </w:rPr>
          <w:t>评标方法</w:t>
        </w:r>
        <w:r>
          <w:tab/>
        </w:r>
        <w:fldSimple w:instr=" PAGEREF _Toc10342 ">
          <w:r>
            <w:rPr>
              <w:noProof/>
            </w:rPr>
            <w:t>- 45 -</w:t>
          </w:r>
        </w:fldSimple>
      </w:hyperlink>
    </w:p>
    <w:p w:rsidR="0048186D" w:rsidRDefault="0048186D" w:rsidP="00EE5E7C">
      <w:pPr>
        <w:pStyle w:val="TOC2"/>
        <w:tabs>
          <w:tab w:val="right" w:leader="dot" w:pos="8294"/>
        </w:tabs>
        <w:ind w:left="480"/>
      </w:pPr>
      <w:hyperlink w:anchor="_Toc7150" w:history="1">
        <w:r>
          <w:rPr>
            <w:rFonts w:ascii="宋体" w:hAnsi="宋体" w:cs="宋体"/>
          </w:rPr>
          <w:t>2.</w:t>
        </w:r>
        <w:r>
          <w:rPr>
            <w:rFonts w:ascii="宋体" w:hAnsi="宋体" w:cs="宋体" w:hint="eastAsia"/>
          </w:rPr>
          <w:t>评审标准</w:t>
        </w:r>
        <w:r>
          <w:tab/>
        </w:r>
        <w:fldSimple w:instr=" PAGEREF _Toc7150 ">
          <w:r>
            <w:rPr>
              <w:noProof/>
            </w:rPr>
            <w:t>- 45 -</w:t>
          </w:r>
        </w:fldSimple>
      </w:hyperlink>
    </w:p>
    <w:p w:rsidR="0048186D" w:rsidRDefault="0048186D" w:rsidP="00EE5E7C">
      <w:pPr>
        <w:pStyle w:val="TOC3"/>
        <w:tabs>
          <w:tab w:val="right" w:leader="dot" w:pos="8294"/>
        </w:tabs>
        <w:ind w:left="960"/>
      </w:pPr>
      <w:hyperlink w:anchor="_Toc23020" w:history="1">
        <w:r>
          <w:rPr>
            <w:rFonts w:ascii="宋体" w:hAnsi="宋体" w:cs="宋体"/>
            <w:szCs w:val="28"/>
            <w:lang w:eastAsia="zh-CN"/>
          </w:rPr>
          <w:t>2.1</w:t>
        </w:r>
        <w:r>
          <w:rPr>
            <w:rFonts w:ascii="宋体" w:hAnsi="宋体" w:cs="宋体" w:hint="eastAsia"/>
            <w:szCs w:val="28"/>
            <w:lang w:eastAsia="zh-CN"/>
          </w:rPr>
          <w:t>初步评审标准</w:t>
        </w:r>
        <w:r>
          <w:tab/>
        </w:r>
        <w:fldSimple w:instr=" PAGEREF _Toc23020 ">
          <w:r>
            <w:rPr>
              <w:noProof/>
            </w:rPr>
            <w:t>- 45 -</w:t>
          </w:r>
        </w:fldSimple>
      </w:hyperlink>
    </w:p>
    <w:p w:rsidR="0048186D" w:rsidRDefault="0048186D" w:rsidP="00EE5E7C">
      <w:pPr>
        <w:pStyle w:val="TOC3"/>
        <w:tabs>
          <w:tab w:val="right" w:leader="dot" w:pos="8294"/>
        </w:tabs>
        <w:ind w:left="960"/>
      </w:pPr>
      <w:hyperlink w:anchor="_Toc18470" w:history="1">
        <w:r>
          <w:rPr>
            <w:rFonts w:ascii="宋体" w:hAnsi="宋体" w:cs="宋体"/>
            <w:szCs w:val="28"/>
            <w:lang w:eastAsia="zh-CN"/>
          </w:rPr>
          <w:t>2.2</w:t>
        </w:r>
        <w:r>
          <w:rPr>
            <w:rFonts w:ascii="宋体" w:hAnsi="宋体" w:cs="宋体" w:hint="eastAsia"/>
            <w:szCs w:val="28"/>
            <w:lang w:eastAsia="zh-CN"/>
          </w:rPr>
          <w:t>分值构成与评分标准</w:t>
        </w:r>
        <w:r>
          <w:tab/>
        </w:r>
        <w:fldSimple w:instr=" PAGEREF _Toc18470 ">
          <w:r>
            <w:rPr>
              <w:noProof/>
            </w:rPr>
            <w:t>- 46 -</w:t>
          </w:r>
        </w:fldSimple>
      </w:hyperlink>
    </w:p>
    <w:p w:rsidR="0048186D" w:rsidRDefault="0048186D" w:rsidP="00EE5E7C">
      <w:pPr>
        <w:pStyle w:val="TOC2"/>
        <w:tabs>
          <w:tab w:val="right" w:leader="dot" w:pos="8294"/>
        </w:tabs>
        <w:ind w:left="480"/>
      </w:pPr>
      <w:hyperlink w:anchor="_Toc28424" w:history="1">
        <w:r>
          <w:rPr>
            <w:rFonts w:ascii="宋体" w:hAnsi="宋体" w:cs="宋体"/>
          </w:rPr>
          <w:t>3.</w:t>
        </w:r>
        <w:r>
          <w:rPr>
            <w:rFonts w:ascii="宋体" w:hAnsi="宋体" w:cs="宋体" w:hint="eastAsia"/>
          </w:rPr>
          <w:t>评标程序</w:t>
        </w:r>
        <w:r>
          <w:tab/>
        </w:r>
        <w:fldSimple w:instr=" PAGEREF _Toc28424 ">
          <w:r>
            <w:rPr>
              <w:noProof/>
            </w:rPr>
            <w:t>- 46 -</w:t>
          </w:r>
        </w:fldSimple>
      </w:hyperlink>
    </w:p>
    <w:p w:rsidR="0048186D" w:rsidRDefault="0048186D" w:rsidP="00EE5E7C">
      <w:pPr>
        <w:pStyle w:val="TOC3"/>
        <w:tabs>
          <w:tab w:val="right" w:leader="dot" w:pos="8294"/>
        </w:tabs>
        <w:ind w:left="960"/>
      </w:pPr>
      <w:hyperlink w:anchor="_Toc10014" w:history="1">
        <w:r>
          <w:rPr>
            <w:rFonts w:ascii="宋体" w:hAnsi="宋体" w:cs="宋体"/>
            <w:szCs w:val="28"/>
            <w:lang w:eastAsia="zh-CN"/>
          </w:rPr>
          <w:t>3.1</w:t>
        </w:r>
        <w:r>
          <w:rPr>
            <w:rFonts w:ascii="宋体" w:hAnsi="宋体" w:cs="宋体" w:hint="eastAsia"/>
            <w:szCs w:val="28"/>
            <w:lang w:eastAsia="zh-CN"/>
          </w:rPr>
          <w:t>初步评审</w:t>
        </w:r>
        <w:r>
          <w:tab/>
        </w:r>
        <w:fldSimple w:instr=" PAGEREF _Toc10014 ">
          <w:r>
            <w:rPr>
              <w:noProof/>
            </w:rPr>
            <w:t>- 46 -</w:t>
          </w:r>
        </w:fldSimple>
      </w:hyperlink>
    </w:p>
    <w:p w:rsidR="0048186D" w:rsidRDefault="0048186D" w:rsidP="00EE5E7C">
      <w:pPr>
        <w:pStyle w:val="TOC3"/>
        <w:tabs>
          <w:tab w:val="right" w:leader="dot" w:pos="8294"/>
        </w:tabs>
        <w:ind w:left="960"/>
      </w:pPr>
      <w:hyperlink w:anchor="_Toc13403" w:history="1">
        <w:r>
          <w:rPr>
            <w:rFonts w:ascii="宋体" w:hAnsi="宋体" w:cs="宋体"/>
            <w:szCs w:val="28"/>
            <w:lang w:eastAsia="zh-CN"/>
          </w:rPr>
          <w:t>3.2</w:t>
        </w:r>
        <w:r>
          <w:rPr>
            <w:rFonts w:ascii="宋体" w:hAnsi="宋体" w:cs="宋体" w:hint="eastAsia"/>
            <w:szCs w:val="28"/>
            <w:lang w:eastAsia="zh-CN"/>
          </w:rPr>
          <w:t>详细评审</w:t>
        </w:r>
        <w:r>
          <w:tab/>
        </w:r>
        <w:fldSimple w:instr=" PAGEREF _Toc13403 ">
          <w:r>
            <w:rPr>
              <w:noProof/>
            </w:rPr>
            <w:t>- 47 -</w:t>
          </w:r>
        </w:fldSimple>
      </w:hyperlink>
    </w:p>
    <w:p w:rsidR="0048186D" w:rsidRDefault="0048186D" w:rsidP="00EE5E7C">
      <w:pPr>
        <w:pStyle w:val="TOC3"/>
        <w:tabs>
          <w:tab w:val="right" w:leader="dot" w:pos="8294"/>
        </w:tabs>
        <w:ind w:left="960"/>
      </w:pPr>
      <w:hyperlink w:anchor="_Toc31001" w:history="1">
        <w:r>
          <w:rPr>
            <w:rFonts w:ascii="宋体" w:hAnsi="宋体" w:cs="宋体"/>
            <w:szCs w:val="28"/>
            <w:lang w:eastAsia="zh-CN"/>
          </w:rPr>
          <w:t>3.3</w:t>
        </w:r>
        <w:r>
          <w:rPr>
            <w:rFonts w:ascii="宋体" w:hAnsi="宋体" w:cs="宋体" w:hint="eastAsia"/>
            <w:szCs w:val="28"/>
            <w:lang w:eastAsia="zh-CN"/>
          </w:rPr>
          <w:t>投标文件的澄清和补正</w:t>
        </w:r>
        <w:r>
          <w:tab/>
        </w:r>
        <w:fldSimple w:instr=" PAGEREF _Toc31001 ">
          <w:r>
            <w:rPr>
              <w:noProof/>
            </w:rPr>
            <w:t>- 47 -</w:t>
          </w:r>
        </w:fldSimple>
      </w:hyperlink>
    </w:p>
    <w:p w:rsidR="0048186D" w:rsidRDefault="0048186D" w:rsidP="00EE5E7C">
      <w:pPr>
        <w:pStyle w:val="TOC3"/>
        <w:tabs>
          <w:tab w:val="right" w:leader="dot" w:pos="8294"/>
        </w:tabs>
        <w:ind w:left="960"/>
      </w:pPr>
      <w:hyperlink w:anchor="_Toc32432" w:history="1">
        <w:r>
          <w:rPr>
            <w:rFonts w:ascii="宋体" w:hAnsi="宋体" w:cs="宋体"/>
            <w:szCs w:val="28"/>
            <w:lang w:eastAsia="zh-CN"/>
          </w:rPr>
          <w:t>3.4</w:t>
        </w:r>
        <w:r>
          <w:rPr>
            <w:rFonts w:ascii="宋体" w:hAnsi="宋体" w:cs="宋体" w:hint="eastAsia"/>
            <w:szCs w:val="28"/>
            <w:lang w:eastAsia="zh-CN"/>
          </w:rPr>
          <w:t>评标结果</w:t>
        </w:r>
        <w:r>
          <w:tab/>
        </w:r>
        <w:fldSimple w:instr=" PAGEREF _Toc32432 ">
          <w:r>
            <w:rPr>
              <w:noProof/>
            </w:rPr>
            <w:t>- 47 -</w:t>
          </w:r>
        </w:fldSimple>
      </w:hyperlink>
    </w:p>
    <w:p w:rsidR="0048186D" w:rsidRDefault="0048186D" w:rsidP="00EE5E7C">
      <w:pPr>
        <w:pStyle w:val="TOC3"/>
        <w:tabs>
          <w:tab w:val="right" w:leader="dot" w:pos="8294"/>
        </w:tabs>
        <w:ind w:left="960"/>
      </w:pPr>
      <w:hyperlink w:anchor="_Toc26342" w:history="1">
        <w:r>
          <w:rPr>
            <w:rFonts w:ascii="宋体" w:hAnsi="宋体" w:cs="宋体"/>
            <w:szCs w:val="28"/>
            <w:lang w:eastAsia="zh-CN"/>
          </w:rPr>
          <w:t>3.5</w:t>
        </w:r>
        <w:r>
          <w:rPr>
            <w:rFonts w:ascii="宋体" w:hAnsi="宋体" w:cs="宋体" w:hint="eastAsia"/>
            <w:szCs w:val="28"/>
            <w:lang w:eastAsia="zh-CN"/>
          </w:rPr>
          <w:t>评标资料的封存</w:t>
        </w:r>
        <w:r>
          <w:tab/>
        </w:r>
        <w:fldSimple w:instr=" PAGEREF _Toc26342 ">
          <w:r>
            <w:rPr>
              <w:noProof/>
            </w:rPr>
            <w:t>- 47 -</w:t>
          </w:r>
        </w:fldSimple>
      </w:hyperlink>
    </w:p>
    <w:p w:rsidR="0048186D" w:rsidRDefault="0048186D">
      <w:pPr>
        <w:pStyle w:val="TOC1"/>
        <w:tabs>
          <w:tab w:val="right" w:leader="dot" w:pos="8294"/>
        </w:tabs>
      </w:pPr>
      <w:hyperlink w:anchor="_Toc9736" w:history="1">
        <w:r>
          <w:rPr>
            <w:rFonts w:ascii="宋体" w:hAnsi="宋体" w:cs="宋体" w:hint="eastAsia"/>
            <w:szCs w:val="32"/>
            <w:lang w:eastAsia="zh-CN"/>
          </w:rPr>
          <w:t>第四章合同条款及格式</w:t>
        </w:r>
        <w:r>
          <w:tab/>
        </w:r>
        <w:fldSimple w:instr=" PAGEREF _Toc9736 ">
          <w:r>
            <w:rPr>
              <w:noProof/>
            </w:rPr>
            <w:t>- 50 -</w:t>
          </w:r>
        </w:fldSimple>
      </w:hyperlink>
    </w:p>
    <w:p w:rsidR="0048186D" w:rsidRDefault="0048186D" w:rsidP="00EE5E7C">
      <w:pPr>
        <w:pStyle w:val="TOC2"/>
        <w:tabs>
          <w:tab w:val="right" w:leader="dot" w:pos="8294"/>
        </w:tabs>
        <w:ind w:left="480"/>
      </w:pPr>
      <w:hyperlink w:anchor="_Toc6466" w:history="1">
        <w:r>
          <w:rPr>
            <w:rFonts w:ascii="宋体" w:hAnsi="宋体" w:cs="宋体" w:hint="eastAsia"/>
          </w:rPr>
          <w:t>第一节通用合同条款</w:t>
        </w:r>
        <w:r>
          <w:tab/>
        </w:r>
        <w:fldSimple w:instr=" PAGEREF _Toc6466 ">
          <w:r>
            <w:rPr>
              <w:noProof/>
            </w:rPr>
            <w:t>- 50 -</w:t>
          </w:r>
        </w:fldSimple>
      </w:hyperlink>
    </w:p>
    <w:p w:rsidR="0048186D" w:rsidRDefault="0048186D" w:rsidP="00EE5E7C">
      <w:pPr>
        <w:pStyle w:val="TOC2"/>
        <w:tabs>
          <w:tab w:val="right" w:leader="dot" w:pos="8294"/>
        </w:tabs>
        <w:ind w:left="480"/>
      </w:pPr>
      <w:hyperlink w:anchor="_Toc9700" w:history="1">
        <w:r>
          <w:rPr>
            <w:rFonts w:ascii="宋体" w:hAnsi="宋体" w:cs="宋体"/>
          </w:rPr>
          <w:t>1.</w:t>
        </w:r>
        <w:r>
          <w:rPr>
            <w:rFonts w:ascii="宋体" w:hAnsi="宋体" w:cs="宋体" w:hint="eastAsia"/>
          </w:rPr>
          <w:t>一般约定</w:t>
        </w:r>
        <w:r>
          <w:tab/>
        </w:r>
        <w:fldSimple w:instr=" PAGEREF _Toc9700 ">
          <w:r>
            <w:rPr>
              <w:noProof/>
            </w:rPr>
            <w:t>- 50 -</w:t>
          </w:r>
        </w:fldSimple>
      </w:hyperlink>
    </w:p>
    <w:p w:rsidR="0048186D" w:rsidRDefault="0048186D" w:rsidP="00EE5E7C">
      <w:pPr>
        <w:pStyle w:val="TOC3"/>
        <w:tabs>
          <w:tab w:val="right" w:leader="dot" w:pos="8294"/>
        </w:tabs>
        <w:ind w:left="960"/>
      </w:pPr>
      <w:hyperlink w:anchor="_Toc9344" w:history="1">
        <w:r>
          <w:rPr>
            <w:rFonts w:ascii="宋体" w:hAnsi="宋体" w:cs="宋体"/>
            <w:szCs w:val="28"/>
            <w:lang w:eastAsia="zh-CN"/>
          </w:rPr>
          <w:t>1.1</w:t>
        </w:r>
        <w:r>
          <w:rPr>
            <w:rFonts w:ascii="宋体" w:hAnsi="宋体" w:cs="宋体" w:hint="eastAsia"/>
            <w:szCs w:val="28"/>
            <w:lang w:eastAsia="zh-CN"/>
          </w:rPr>
          <w:t>词语定义</w:t>
        </w:r>
        <w:r>
          <w:tab/>
        </w:r>
        <w:fldSimple w:instr=" PAGEREF _Toc9344 ">
          <w:r>
            <w:rPr>
              <w:noProof/>
            </w:rPr>
            <w:t>- 50 -</w:t>
          </w:r>
        </w:fldSimple>
      </w:hyperlink>
    </w:p>
    <w:p w:rsidR="0048186D" w:rsidRDefault="0048186D" w:rsidP="00EE5E7C">
      <w:pPr>
        <w:pStyle w:val="TOC3"/>
        <w:tabs>
          <w:tab w:val="right" w:leader="dot" w:pos="8294"/>
        </w:tabs>
        <w:ind w:left="960"/>
      </w:pPr>
      <w:hyperlink w:anchor="_Toc29907" w:history="1">
        <w:r>
          <w:rPr>
            <w:rFonts w:ascii="宋体" w:hAnsi="宋体" w:cs="宋体"/>
            <w:szCs w:val="28"/>
            <w:lang w:eastAsia="zh-CN"/>
          </w:rPr>
          <w:t>1.2</w:t>
        </w:r>
        <w:r>
          <w:rPr>
            <w:rFonts w:ascii="宋体" w:hAnsi="宋体" w:cs="宋体" w:hint="eastAsia"/>
            <w:szCs w:val="28"/>
            <w:lang w:eastAsia="zh-CN"/>
          </w:rPr>
          <w:t>语言文字</w:t>
        </w:r>
        <w:r>
          <w:tab/>
        </w:r>
        <w:fldSimple w:instr=" PAGEREF _Toc29907 ">
          <w:r>
            <w:rPr>
              <w:noProof/>
            </w:rPr>
            <w:t>- 52 -</w:t>
          </w:r>
        </w:fldSimple>
      </w:hyperlink>
    </w:p>
    <w:p w:rsidR="0048186D" w:rsidRDefault="0048186D" w:rsidP="00EE5E7C">
      <w:pPr>
        <w:pStyle w:val="TOC3"/>
        <w:tabs>
          <w:tab w:val="right" w:leader="dot" w:pos="8294"/>
        </w:tabs>
        <w:ind w:left="960"/>
      </w:pPr>
      <w:hyperlink w:anchor="_Toc12884" w:history="1">
        <w:r>
          <w:rPr>
            <w:rFonts w:ascii="宋体" w:hAnsi="宋体" w:cs="宋体"/>
            <w:szCs w:val="28"/>
            <w:lang w:eastAsia="zh-CN"/>
          </w:rPr>
          <w:t>1.3</w:t>
        </w:r>
        <w:r>
          <w:rPr>
            <w:rFonts w:ascii="宋体" w:hAnsi="宋体" w:cs="宋体" w:hint="eastAsia"/>
            <w:szCs w:val="28"/>
            <w:lang w:eastAsia="zh-CN"/>
          </w:rPr>
          <w:t>法律</w:t>
        </w:r>
        <w:r>
          <w:tab/>
        </w:r>
        <w:fldSimple w:instr=" PAGEREF _Toc12884 ">
          <w:r>
            <w:rPr>
              <w:noProof/>
            </w:rPr>
            <w:t>- 52 -</w:t>
          </w:r>
        </w:fldSimple>
      </w:hyperlink>
    </w:p>
    <w:p w:rsidR="0048186D" w:rsidRDefault="0048186D" w:rsidP="00EE5E7C">
      <w:pPr>
        <w:pStyle w:val="TOC3"/>
        <w:tabs>
          <w:tab w:val="right" w:leader="dot" w:pos="8294"/>
        </w:tabs>
        <w:ind w:left="960"/>
      </w:pPr>
      <w:hyperlink w:anchor="_Toc30104" w:history="1">
        <w:r>
          <w:rPr>
            <w:rFonts w:ascii="宋体" w:hAnsi="宋体" w:cs="宋体"/>
            <w:szCs w:val="28"/>
            <w:lang w:eastAsia="zh-CN"/>
          </w:rPr>
          <w:t>1.4</w:t>
        </w:r>
        <w:r>
          <w:rPr>
            <w:rFonts w:ascii="宋体" w:hAnsi="宋体" w:cs="宋体" w:hint="eastAsia"/>
            <w:szCs w:val="28"/>
            <w:lang w:eastAsia="zh-CN"/>
          </w:rPr>
          <w:t>合同文件的优先顺序</w:t>
        </w:r>
        <w:r>
          <w:tab/>
        </w:r>
        <w:fldSimple w:instr=" PAGEREF _Toc30104 ">
          <w:r>
            <w:rPr>
              <w:noProof/>
            </w:rPr>
            <w:t>- 52 -</w:t>
          </w:r>
        </w:fldSimple>
      </w:hyperlink>
    </w:p>
    <w:p w:rsidR="0048186D" w:rsidRDefault="0048186D" w:rsidP="00EE5E7C">
      <w:pPr>
        <w:pStyle w:val="TOC3"/>
        <w:tabs>
          <w:tab w:val="right" w:leader="dot" w:pos="8294"/>
        </w:tabs>
        <w:ind w:left="960"/>
      </w:pPr>
      <w:hyperlink w:anchor="_Toc25316" w:history="1">
        <w:r>
          <w:rPr>
            <w:rFonts w:ascii="宋体" w:hAnsi="宋体" w:cs="宋体"/>
            <w:szCs w:val="28"/>
          </w:rPr>
          <w:t>1.5</w:t>
        </w:r>
        <w:r>
          <w:rPr>
            <w:rFonts w:ascii="宋体" w:hAnsi="宋体" w:cs="宋体" w:hint="eastAsia"/>
            <w:szCs w:val="28"/>
          </w:rPr>
          <w:t>合同协议书</w:t>
        </w:r>
        <w:r>
          <w:tab/>
        </w:r>
        <w:fldSimple w:instr=" PAGEREF _Toc25316 ">
          <w:r>
            <w:rPr>
              <w:noProof/>
            </w:rPr>
            <w:t>- 53 -</w:t>
          </w:r>
        </w:fldSimple>
      </w:hyperlink>
    </w:p>
    <w:p w:rsidR="0048186D" w:rsidRDefault="0048186D" w:rsidP="00EE5E7C">
      <w:pPr>
        <w:pStyle w:val="TOC3"/>
        <w:tabs>
          <w:tab w:val="right" w:leader="dot" w:pos="8294"/>
        </w:tabs>
        <w:ind w:left="960"/>
      </w:pPr>
      <w:hyperlink w:anchor="_Toc13927" w:history="1">
        <w:r>
          <w:rPr>
            <w:rFonts w:ascii="宋体" w:hAnsi="宋体" w:cs="宋体"/>
            <w:szCs w:val="28"/>
            <w:lang w:eastAsia="zh-CN"/>
          </w:rPr>
          <w:t>1.6</w:t>
        </w:r>
        <w:r>
          <w:rPr>
            <w:rFonts w:ascii="宋体" w:hAnsi="宋体" w:cs="宋体" w:hint="eastAsia"/>
            <w:szCs w:val="28"/>
            <w:lang w:eastAsia="zh-CN"/>
          </w:rPr>
          <w:t>图纸和承包人文件</w:t>
        </w:r>
        <w:r>
          <w:tab/>
        </w:r>
        <w:fldSimple w:instr=" PAGEREF _Toc13927 ">
          <w:r>
            <w:rPr>
              <w:noProof/>
            </w:rPr>
            <w:t>- 53 -</w:t>
          </w:r>
        </w:fldSimple>
      </w:hyperlink>
    </w:p>
    <w:p w:rsidR="0048186D" w:rsidRDefault="0048186D" w:rsidP="00EE5E7C">
      <w:pPr>
        <w:pStyle w:val="TOC3"/>
        <w:tabs>
          <w:tab w:val="right" w:leader="dot" w:pos="8294"/>
        </w:tabs>
        <w:ind w:left="960"/>
      </w:pPr>
      <w:hyperlink w:anchor="_Toc26521" w:history="1">
        <w:r>
          <w:rPr>
            <w:rFonts w:ascii="宋体" w:hAnsi="宋体" w:cs="宋体"/>
            <w:szCs w:val="28"/>
            <w:lang w:eastAsia="zh-CN"/>
          </w:rPr>
          <w:t>1.7</w:t>
        </w:r>
        <w:r>
          <w:rPr>
            <w:rFonts w:ascii="宋体" w:hAnsi="宋体" w:cs="宋体" w:hint="eastAsia"/>
            <w:szCs w:val="28"/>
            <w:lang w:eastAsia="zh-CN"/>
          </w:rPr>
          <w:t>联络</w:t>
        </w:r>
        <w:r>
          <w:tab/>
        </w:r>
        <w:fldSimple w:instr=" PAGEREF _Toc26521 ">
          <w:r>
            <w:rPr>
              <w:noProof/>
            </w:rPr>
            <w:t>- 53 -</w:t>
          </w:r>
        </w:fldSimple>
      </w:hyperlink>
    </w:p>
    <w:p w:rsidR="0048186D" w:rsidRDefault="0048186D" w:rsidP="00EE5E7C">
      <w:pPr>
        <w:pStyle w:val="TOC3"/>
        <w:tabs>
          <w:tab w:val="right" w:leader="dot" w:pos="8294"/>
        </w:tabs>
        <w:ind w:left="960"/>
      </w:pPr>
      <w:hyperlink w:anchor="_Toc5888" w:history="1">
        <w:r>
          <w:rPr>
            <w:rFonts w:ascii="宋体" w:hAnsi="宋体" w:cs="宋体"/>
            <w:szCs w:val="28"/>
            <w:lang w:eastAsia="zh-CN"/>
          </w:rPr>
          <w:t>1.8</w:t>
        </w:r>
        <w:r>
          <w:rPr>
            <w:rFonts w:ascii="宋体" w:hAnsi="宋体" w:cs="宋体" w:hint="eastAsia"/>
            <w:szCs w:val="28"/>
            <w:lang w:eastAsia="zh-CN"/>
          </w:rPr>
          <w:t>转让</w:t>
        </w:r>
        <w:r>
          <w:tab/>
        </w:r>
        <w:fldSimple w:instr=" PAGEREF _Toc5888 ">
          <w:r>
            <w:rPr>
              <w:noProof/>
            </w:rPr>
            <w:t>- 54 -</w:t>
          </w:r>
        </w:fldSimple>
      </w:hyperlink>
    </w:p>
    <w:p w:rsidR="0048186D" w:rsidRDefault="0048186D" w:rsidP="00EE5E7C">
      <w:pPr>
        <w:pStyle w:val="TOC3"/>
        <w:tabs>
          <w:tab w:val="right" w:leader="dot" w:pos="8294"/>
        </w:tabs>
        <w:ind w:left="960"/>
      </w:pPr>
      <w:hyperlink w:anchor="_Toc11590" w:history="1">
        <w:r>
          <w:rPr>
            <w:rFonts w:ascii="宋体" w:hAnsi="宋体" w:cs="宋体"/>
            <w:szCs w:val="28"/>
            <w:lang w:eastAsia="zh-CN"/>
          </w:rPr>
          <w:t>1.9</w:t>
        </w:r>
        <w:r>
          <w:rPr>
            <w:rFonts w:ascii="宋体" w:hAnsi="宋体" w:cs="宋体" w:hint="eastAsia"/>
            <w:szCs w:val="28"/>
            <w:lang w:eastAsia="zh-CN"/>
          </w:rPr>
          <w:t>严禁贿赂</w:t>
        </w:r>
        <w:r>
          <w:tab/>
        </w:r>
        <w:fldSimple w:instr=" PAGEREF _Toc11590 ">
          <w:r>
            <w:rPr>
              <w:noProof/>
            </w:rPr>
            <w:t>- 54 -</w:t>
          </w:r>
        </w:fldSimple>
      </w:hyperlink>
    </w:p>
    <w:p w:rsidR="0048186D" w:rsidRDefault="0048186D" w:rsidP="00EE5E7C">
      <w:pPr>
        <w:pStyle w:val="TOC3"/>
        <w:tabs>
          <w:tab w:val="right" w:leader="dot" w:pos="8294"/>
        </w:tabs>
        <w:ind w:left="960"/>
      </w:pPr>
      <w:hyperlink w:anchor="_Toc29877" w:history="1">
        <w:r>
          <w:rPr>
            <w:rFonts w:ascii="宋体" w:hAnsi="宋体" w:cs="宋体"/>
            <w:szCs w:val="28"/>
            <w:lang w:eastAsia="zh-CN"/>
          </w:rPr>
          <w:t>1.10</w:t>
        </w:r>
        <w:r>
          <w:rPr>
            <w:rFonts w:ascii="宋体" w:hAnsi="宋体" w:cs="宋体" w:hint="eastAsia"/>
            <w:szCs w:val="28"/>
            <w:lang w:eastAsia="zh-CN"/>
          </w:rPr>
          <w:t>化石、文物</w:t>
        </w:r>
        <w:r>
          <w:tab/>
        </w:r>
        <w:fldSimple w:instr=" PAGEREF _Toc29877 ">
          <w:r>
            <w:rPr>
              <w:noProof/>
            </w:rPr>
            <w:t>- 54 -</w:t>
          </w:r>
        </w:fldSimple>
      </w:hyperlink>
    </w:p>
    <w:p w:rsidR="0048186D" w:rsidRDefault="0048186D" w:rsidP="00EE5E7C">
      <w:pPr>
        <w:pStyle w:val="TOC3"/>
        <w:tabs>
          <w:tab w:val="right" w:leader="dot" w:pos="8294"/>
        </w:tabs>
        <w:ind w:left="960"/>
      </w:pPr>
      <w:hyperlink w:anchor="_Toc22676" w:history="1">
        <w:r>
          <w:rPr>
            <w:rFonts w:ascii="宋体" w:hAnsi="宋体" w:cs="宋体"/>
            <w:szCs w:val="28"/>
            <w:lang w:eastAsia="zh-CN"/>
          </w:rPr>
          <w:t>1.11</w:t>
        </w:r>
        <w:r>
          <w:rPr>
            <w:rFonts w:ascii="宋体" w:hAnsi="宋体" w:cs="宋体" w:hint="eastAsia"/>
            <w:szCs w:val="28"/>
            <w:lang w:eastAsia="zh-CN"/>
          </w:rPr>
          <w:t>专利技术</w:t>
        </w:r>
        <w:r>
          <w:tab/>
        </w:r>
        <w:fldSimple w:instr=" PAGEREF _Toc22676 ">
          <w:r>
            <w:rPr>
              <w:noProof/>
            </w:rPr>
            <w:t>- 54 -</w:t>
          </w:r>
        </w:fldSimple>
      </w:hyperlink>
    </w:p>
    <w:p w:rsidR="0048186D" w:rsidRDefault="0048186D" w:rsidP="00EE5E7C">
      <w:pPr>
        <w:pStyle w:val="TOC3"/>
        <w:tabs>
          <w:tab w:val="right" w:leader="dot" w:pos="8294"/>
        </w:tabs>
        <w:ind w:left="960"/>
      </w:pPr>
      <w:hyperlink w:anchor="_Toc13219" w:history="1">
        <w:r>
          <w:rPr>
            <w:rFonts w:ascii="宋体" w:hAnsi="宋体" w:cs="宋体"/>
            <w:szCs w:val="28"/>
            <w:lang w:eastAsia="zh-CN"/>
          </w:rPr>
          <w:t>1.12</w:t>
        </w:r>
        <w:r>
          <w:rPr>
            <w:rFonts w:ascii="宋体" w:hAnsi="宋体" w:cs="宋体" w:hint="eastAsia"/>
            <w:szCs w:val="28"/>
            <w:lang w:eastAsia="zh-CN"/>
          </w:rPr>
          <w:t>图纸和文件的保密</w:t>
        </w:r>
        <w:r>
          <w:tab/>
        </w:r>
        <w:fldSimple w:instr=" PAGEREF _Toc13219 ">
          <w:r>
            <w:rPr>
              <w:noProof/>
            </w:rPr>
            <w:t>- 54 -</w:t>
          </w:r>
        </w:fldSimple>
      </w:hyperlink>
    </w:p>
    <w:p w:rsidR="0048186D" w:rsidRDefault="0048186D" w:rsidP="00EE5E7C">
      <w:pPr>
        <w:pStyle w:val="TOC2"/>
        <w:tabs>
          <w:tab w:val="right" w:leader="dot" w:pos="8294"/>
        </w:tabs>
        <w:ind w:left="480"/>
      </w:pPr>
      <w:hyperlink w:anchor="_Toc12000" w:history="1">
        <w:r>
          <w:rPr>
            <w:rFonts w:ascii="宋体" w:hAnsi="宋体" w:cs="宋体"/>
          </w:rPr>
          <w:t>2.</w:t>
        </w:r>
        <w:r>
          <w:rPr>
            <w:rFonts w:ascii="宋体" w:hAnsi="宋体" w:cs="宋体" w:hint="eastAsia"/>
          </w:rPr>
          <w:t>发包人义务</w:t>
        </w:r>
        <w:r>
          <w:tab/>
        </w:r>
        <w:fldSimple w:instr=" PAGEREF _Toc12000 ">
          <w:r>
            <w:rPr>
              <w:noProof/>
            </w:rPr>
            <w:t>- 54 -</w:t>
          </w:r>
        </w:fldSimple>
      </w:hyperlink>
    </w:p>
    <w:p w:rsidR="0048186D" w:rsidRDefault="0048186D" w:rsidP="00EE5E7C">
      <w:pPr>
        <w:pStyle w:val="TOC3"/>
        <w:tabs>
          <w:tab w:val="right" w:leader="dot" w:pos="8294"/>
        </w:tabs>
        <w:ind w:left="960"/>
      </w:pPr>
      <w:hyperlink w:anchor="_Toc30369" w:history="1">
        <w:r>
          <w:rPr>
            <w:rFonts w:ascii="宋体" w:hAnsi="宋体" w:cs="宋体"/>
            <w:szCs w:val="28"/>
            <w:lang w:eastAsia="zh-CN"/>
          </w:rPr>
          <w:t>2.1</w:t>
        </w:r>
        <w:r>
          <w:rPr>
            <w:rFonts w:ascii="宋体" w:hAnsi="宋体" w:cs="宋体" w:hint="eastAsia"/>
            <w:szCs w:val="28"/>
            <w:lang w:eastAsia="zh-CN"/>
          </w:rPr>
          <w:t>遵守法律</w:t>
        </w:r>
        <w:r>
          <w:tab/>
        </w:r>
        <w:fldSimple w:instr=" PAGEREF _Toc30369 ">
          <w:r>
            <w:rPr>
              <w:noProof/>
            </w:rPr>
            <w:t>- 55 -</w:t>
          </w:r>
        </w:fldSimple>
      </w:hyperlink>
    </w:p>
    <w:p w:rsidR="0048186D" w:rsidRDefault="0048186D" w:rsidP="00EE5E7C">
      <w:pPr>
        <w:pStyle w:val="TOC3"/>
        <w:tabs>
          <w:tab w:val="right" w:leader="dot" w:pos="8294"/>
        </w:tabs>
        <w:ind w:left="960"/>
      </w:pPr>
      <w:hyperlink w:anchor="_Toc5862" w:history="1">
        <w:r>
          <w:rPr>
            <w:rFonts w:ascii="宋体" w:hAnsi="宋体" w:cs="宋体"/>
            <w:szCs w:val="28"/>
            <w:lang w:eastAsia="zh-CN"/>
          </w:rPr>
          <w:t>2.2</w:t>
        </w:r>
        <w:r>
          <w:rPr>
            <w:rFonts w:ascii="宋体" w:hAnsi="宋体" w:cs="宋体" w:hint="eastAsia"/>
            <w:szCs w:val="28"/>
            <w:lang w:eastAsia="zh-CN"/>
          </w:rPr>
          <w:t>发出开工通知</w:t>
        </w:r>
        <w:r>
          <w:tab/>
        </w:r>
        <w:fldSimple w:instr=" PAGEREF _Toc5862 ">
          <w:r>
            <w:rPr>
              <w:noProof/>
            </w:rPr>
            <w:t>- 55 -</w:t>
          </w:r>
        </w:fldSimple>
      </w:hyperlink>
    </w:p>
    <w:p w:rsidR="0048186D" w:rsidRDefault="0048186D" w:rsidP="00EE5E7C">
      <w:pPr>
        <w:pStyle w:val="TOC3"/>
        <w:tabs>
          <w:tab w:val="right" w:leader="dot" w:pos="8294"/>
        </w:tabs>
        <w:ind w:left="960"/>
      </w:pPr>
      <w:hyperlink w:anchor="_Toc9137" w:history="1">
        <w:r>
          <w:rPr>
            <w:rFonts w:ascii="宋体" w:hAnsi="宋体" w:cs="宋体"/>
            <w:szCs w:val="28"/>
            <w:lang w:eastAsia="zh-CN"/>
          </w:rPr>
          <w:t>2.3</w:t>
        </w:r>
        <w:r>
          <w:rPr>
            <w:rFonts w:ascii="宋体" w:hAnsi="宋体" w:cs="宋体" w:hint="eastAsia"/>
            <w:szCs w:val="28"/>
            <w:lang w:eastAsia="zh-CN"/>
          </w:rPr>
          <w:t>提供施工场地</w:t>
        </w:r>
        <w:r>
          <w:tab/>
        </w:r>
        <w:fldSimple w:instr=" PAGEREF _Toc9137 ">
          <w:r>
            <w:rPr>
              <w:noProof/>
            </w:rPr>
            <w:t>- 55 -</w:t>
          </w:r>
        </w:fldSimple>
      </w:hyperlink>
    </w:p>
    <w:p w:rsidR="0048186D" w:rsidRDefault="0048186D" w:rsidP="00EE5E7C">
      <w:pPr>
        <w:pStyle w:val="TOC3"/>
        <w:tabs>
          <w:tab w:val="right" w:leader="dot" w:pos="8294"/>
        </w:tabs>
        <w:ind w:left="960"/>
      </w:pPr>
      <w:hyperlink w:anchor="_Toc30705" w:history="1">
        <w:r>
          <w:rPr>
            <w:rFonts w:ascii="宋体" w:hAnsi="宋体" w:cs="宋体"/>
            <w:szCs w:val="28"/>
            <w:lang w:eastAsia="zh-CN"/>
          </w:rPr>
          <w:t>2.4</w:t>
        </w:r>
        <w:r>
          <w:rPr>
            <w:rFonts w:ascii="宋体" w:hAnsi="宋体" w:cs="宋体" w:hint="eastAsia"/>
            <w:szCs w:val="28"/>
            <w:lang w:eastAsia="zh-CN"/>
          </w:rPr>
          <w:t>协助承包人办理证件和批件</w:t>
        </w:r>
        <w:r>
          <w:tab/>
        </w:r>
        <w:fldSimple w:instr=" PAGEREF _Toc30705 ">
          <w:r>
            <w:rPr>
              <w:noProof/>
            </w:rPr>
            <w:t>- 55 -</w:t>
          </w:r>
        </w:fldSimple>
      </w:hyperlink>
    </w:p>
    <w:p w:rsidR="0048186D" w:rsidRDefault="0048186D" w:rsidP="00EE5E7C">
      <w:pPr>
        <w:pStyle w:val="TOC3"/>
        <w:tabs>
          <w:tab w:val="right" w:leader="dot" w:pos="8294"/>
        </w:tabs>
        <w:ind w:left="960"/>
      </w:pPr>
      <w:hyperlink w:anchor="_Toc250" w:history="1">
        <w:r>
          <w:rPr>
            <w:rFonts w:ascii="宋体" w:hAnsi="宋体" w:cs="宋体"/>
            <w:szCs w:val="28"/>
            <w:lang w:eastAsia="zh-CN"/>
          </w:rPr>
          <w:t>2.5</w:t>
        </w:r>
        <w:r>
          <w:rPr>
            <w:rFonts w:ascii="宋体" w:hAnsi="宋体" w:cs="宋体" w:hint="eastAsia"/>
            <w:szCs w:val="28"/>
            <w:lang w:eastAsia="zh-CN"/>
          </w:rPr>
          <w:t>组织设计交底</w:t>
        </w:r>
        <w:r>
          <w:tab/>
        </w:r>
        <w:fldSimple w:instr=" PAGEREF _Toc250 ">
          <w:r>
            <w:rPr>
              <w:noProof/>
            </w:rPr>
            <w:t>- 55 -</w:t>
          </w:r>
        </w:fldSimple>
      </w:hyperlink>
    </w:p>
    <w:p w:rsidR="0048186D" w:rsidRDefault="0048186D" w:rsidP="00EE5E7C">
      <w:pPr>
        <w:pStyle w:val="TOC3"/>
        <w:tabs>
          <w:tab w:val="right" w:leader="dot" w:pos="8294"/>
        </w:tabs>
        <w:ind w:left="960"/>
      </w:pPr>
      <w:hyperlink w:anchor="_Toc13166" w:history="1">
        <w:r>
          <w:rPr>
            <w:rFonts w:ascii="宋体" w:hAnsi="宋体" w:cs="宋体"/>
            <w:szCs w:val="28"/>
            <w:lang w:eastAsia="zh-CN"/>
          </w:rPr>
          <w:t>2.6</w:t>
        </w:r>
        <w:r>
          <w:rPr>
            <w:rFonts w:ascii="宋体" w:hAnsi="宋体" w:cs="宋体" w:hint="eastAsia"/>
            <w:szCs w:val="28"/>
            <w:lang w:eastAsia="zh-CN"/>
          </w:rPr>
          <w:t>支付合同价款</w:t>
        </w:r>
        <w:r>
          <w:tab/>
        </w:r>
        <w:fldSimple w:instr=" PAGEREF _Toc13166 ">
          <w:r>
            <w:rPr>
              <w:noProof/>
            </w:rPr>
            <w:t>- 55 -</w:t>
          </w:r>
        </w:fldSimple>
      </w:hyperlink>
    </w:p>
    <w:p w:rsidR="0048186D" w:rsidRDefault="0048186D" w:rsidP="00EE5E7C">
      <w:pPr>
        <w:pStyle w:val="TOC3"/>
        <w:tabs>
          <w:tab w:val="right" w:leader="dot" w:pos="8294"/>
        </w:tabs>
        <w:ind w:left="960"/>
      </w:pPr>
      <w:hyperlink w:anchor="_Toc22166" w:history="1">
        <w:r>
          <w:rPr>
            <w:rFonts w:ascii="宋体" w:hAnsi="宋体" w:cs="宋体"/>
            <w:szCs w:val="28"/>
            <w:lang w:eastAsia="zh-CN"/>
          </w:rPr>
          <w:t>2.7</w:t>
        </w:r>
        <w:r>
          <w:rPr>
            <w:rFonts w:ascii="宋体" w:hAnsi="宋体" w:cs="宋体" w:hint="eastAsia"/>
            <w:szCs w:val="28"/>
            <w:lang w:eastAsia="zh-CN"/>
          </w:rPr>
          <w:t>组织竣工验收（组织法人验收）</w:t>
        </w:r>
        <w:r>
          <w:tab/>
        </w:r>
        <w:fldSimple w:instr=" PAGEREF _Toc22166 ">
          <w:r>
            <w:rPr>
              <w:noProof/>
            </w:rPr>
            <w:t>- 55 -</w:t>
          </w:r>
        </w:fldSimple>
      </w:hyperlink>
    </w:p>
    <w:p w:rsidR="0048186D" w:rsidRDefault="0048186D" w:rsidP="00EE5E7C">
      <w:pPr>
        <w:pStyle w:val="TOC3"/>
        <w:tabs>
          <w:tab w:val="right" w:leader="dot" w:pos="8294"/>
        </w:tabs>
        <w:ind w:left="960"/>
      </w:pPr>
      <w:hyperlink w:anchor="_Toc5126" w:history="1">
        <w:r>
          <w:rPr>
            <w:rFonts w:ascii="宋体" w:hAnsi="宋体" w:cs="宋体"/>
            <w:szCs w:val="28"/>
            <w:lang w:eastAsia="zh-CN"/>
          </w:rPr>
          <w:t>2.8</w:t>
        </w:r>
        <w:r>
          <w:rPr>
            <w:rFonts w:ascii="宋体" w:hAnsi="宋体" w:cs="宋体" w:hint="eastAsia"/>
            <w:szCs w:val="28"/>
            <w:lang w:eastAsia="zh-CN"/>
          </w:rPr>
          <w:t>其它义务</w:t>
        </w:r>
        <w:r>
          <w:tab/>
        </w:r>
        <w:fldSimple w:instr=" PAGEREF _Toc5126 ">
          <w:r>
            <w:rPr>
              <w:noProof/>
            </w:rPr>
            <w:t>- 55 -</w:t>
          </w:r>
        </w:fldSimple>
      </w:hyperlink>
    </w:p>
    <w:p w:rsidR="0048186D" w:rsidRDefault="0048186D" w:rsidP="00EE5E7C">
      <w:pPr>
        <w:pStyle w:val="TOC2"/>
        <w:tabs>
          <w:tab w:val="right" w:leader="dot" w:pos="8294"/>
        </w:tabs>
        <w:ind w:left="480"/>
      </w:pPr>
      <w:hyperlink w:anchor="_Toc9136" w:history="1">
        <w:r>
          <w:rPr>
            <w:rFonts w:ascii="宋体" w:hAnsi="宋体" w:cs="宋体"/>
          </w:rPr>
          <w:t>3.</w:t>
        </w:r>
        <w:r>
          <w:rPr>
            <w:rFonts w:ascii="宋体" w:hAnsi="宋体" w:cs="宋体" w:hint="eastAsia"/>
          </w:rPr>
          <w:t>监理人</w:t>
        </w:r>
        <w:r>
          <w:tab/>
        </w:r>
        <w:fldSimple w:instr=" PAGEREF _Toc9136 ">
          <w:r>
            <w:rPr>
              <w:noProof/>
            </w:rPr>
            <w:t>- 56 -</w:t>
          </w:r>
        </w:fldSimple>
      </w:hyperlink>
    </w:p>
    <w:p w:rsidR="0048186D" w:rsidRDefault="0048186D" w:rsidP="00EE5E7C">
      <w:pPr>
        <w:pStyle w:val="TOC3"/>
        <w:tabs>
          <w:tab w:val="right" w:leader="dot" w:pos="8294"/>
        </w:tabs>
        <w:ind w:left="960"/>
      </w:pPr>
      <w:hyperlink w:anchor="_Toc9908" w:history="1">
        <w:r>
          <w:rPr>
            <w:rFonts w:ascii="宋体" w:hAnsi="宋体" w:cs="宋体"/>
            <w:szCs w:val="28"/>
            <w:lang w:eastAsia="zh-CN"/>
          </w:rPr>
          <w:t>3.1</w:t>
        </w:r>
        <w:r>
          <w:rPr>
            <w:rFonts w:ascii="宋体" w:hAnsi="宋体" w:cs="宋体" w:hint="eastAsia"/>
            <w:szCs w:val="28"/>
            <w:lang w:eastAsia="zh-CN"/>
          </w:rPr>
          <w:t>监理人的职责和权利</w:t>
        </w:r>
        <w:r>
          <w:tab/>
        </w:r>
        <w:fldSimple w:instr=" PAGEREF _Toc9908 ">
          <w:r>
            <w:rPr>
              <w:noProof/>
            </w:rPr>
            <w:t>- 56 -</w:t>
          </w:r>
        </w:fldSimple>
      </w:hyperlink>
    </w:p>
    <w:p w:rsidR="0048186D" w:rsidRDefault="0048186D" w:rsidP="00EE5E7C">
      <w:pPr>
        <w:pStyle w:val="TOC3"/>
        <w:tabs>
          <w:tab w:val="right" w:leader="dot" w:pos="8294"/>
        </w:tabs>
        <w:ind w:left="960"/>
      </w:pPr>
      <w:hyperlink w:anchor="_Toc10703" w:history="1">
        <w:r>
          <w:rPr>
            <w:rFonts w:ascii="宋体" w:hAnsi="宋体" w:cs="宋体"/>
            <w:szCs w:val="28"/>
            <w:lang w:eastAsia="zh-CN"/>
          </w:rPr>
          <w:t>3.2</w:t>
        </w:r>
        <w:r>
          <w:rPr>
            <w:rFonts w:ascii="宋体" w:hAnsi="宋体" w:cs="宋体" w:hint="eastAsia"/>
            <w:szCs w:val="28"/>
            <w:lang w:eastAsia="zh-CN"/>
          </w:rPr>
          <w:t>总监理工程师</w:t>
        </w:r>
        <w:r>
          <w:tab/>
        </w:r>
        <w:fldSimple w:instr=" PAGEREF _Toc10703 ">
          <w:r>
            <w:rPr>
              <w:noProof/>
            </w:rPr>
            <w:t>- 56 -</w:t>
          </w:r>
        </w:fldSimple>
      </w:hyperlink>
    </w:p>
    <w:p w:rsidR="0048186D" w:rsidRDefault="0048186D" w:rsidP="00EE5E7C">
      <w:pPr>
        <w:pStyle w:val="TOC3"/>
        <w:tabs>
          <w:tab w:val="right" w:leader="dot" w:pos="8294"/>
        </w:tabs>
        <w:ind w:left="960"/>
      </w:pPr>
      <w:hyperlink w:anchor="_Toc21880" w:history="1">
        <w:r>
          <w:rPr>
            <w:rFonts w:ascii="宋体" w:hAnsi="宋体" w:cs="宋体"/>
            <w:szCs w:val="28"/>
            <w:lang w:eastAsia="zh-CN"/>
          </w:rPr>
          <w:t>3.3</w:t>
        </w:r>
        <w:r>
          <w:rPr>
            <w:rFonts w:ascii="宋体" w:hAnsi="宋体" w:cs="宋体" w:hint="eastAsia"/>
            <w:szCs w:val="28"/>
            <w:lang w:eastAsia="zh-CN"/>
          </w:rPr>
          <w:t>监理人员</w:t>
        </w:r>
        <w:r>
          <w:tab/>
        </w:r>
        <w:fldSimple w:instr=" PAGEREF _Toc21880 ">
          <w:r>
            <w:rPr>
              <w:noProof/>
            </w:rPr>
            <w:t>- 56 -</w:t>
          </w:r>
        </w:fldSimple>
      </w:hyperlink>
    </w:p>
    <w:p w:rsidR="0048186D" w:rsidRDefault="0048186D" w:rsidP="00EE5E7C">
      <w:pPr>
        <w:pStyle w:val="TOC3"/>
        <w:tabs>
          <w:tab w:val="right" w:leader="dot" w:pos="8294"/>
        </w:tabs>
        <w:ind w:left="960"/>
      </w:pPr>
      <w:hyperlink w:anchor="_Toc26433" w:history="1">
        <w:r>
          <w:rPr>
            <w:rFonts w:ascii="宋体" w:hAnsi="宋体" w:cs="宋体"/>
            <w:szCs w:val="28"/>
            <w:lang w:eastAsia="zh-CN"/>
          </w:rPr>
          <w:t>3.4</w:t>
        </w:r>
        <w:r>
          <w:rPr>
            <w:rFonts w:ascii="宋体" w:hAnsi="宋体" w:cs="宋体" w:hint="eastAsia"/>
            <w:szCs w:val="28"/>
            <w:lang w:eastAsia="zh-CN"/>
          </w:rPr>
          <w:t>监理人的指示</w:t>
        </w:r>
        <w:r>
          <w:tab/>
        </w:r>
        <w:fldSimple w:instr=" PAGEREF _Toc26433 ">
          <w:r>
            <w:rPr>
              <w:noProof/>
            </w:rPr>
            <w:t>- 56 -</w:t>
          </w:r>
        </w:fldSimple>
      </w:hyperlink>
    </w:p>
    <w:p w:rsidR="0048186D" w:rsidRDefault="0048186D" w:rsidP="00EE5E7C">
      <w:pPr>
        <w:pStyle w:val="TOC3"/>
        <w:tabs>
          <w:tab w:val="right" w:leader="dot" w:pos="8294"/>
        </w:tabs>
        <w:ind w:left="960"/>
      </w:pPr>
      <w:hyperlink w:anchor="_Toc6280" w:history="1">
        <w:r>
          <w:rPr>
            <w:rFonts w:ascii="宋体" w:hAnsi="宋体" w:cs="宋体"/>
            <w:szCs w:val="28"/>
            <w:lang w:eastAsia="zh-CN"/>
          </w:rPr>
          <w:t>3.5</w:t>
        </w:r>
        <w:r>
          <w:rPr>
            <w:rFonts w:ascii="宋体" w:hAnsi="宋体" w:cs="宋体" w:hint="eastAsia"/>
            <w:szCs w:val="28"/>
            <w:lang w:eastAsia="zh-CN"/>
          </w:rPr>
          <w:t>商定或确定</w:t>
        </w:r>
        <w:r>
          <w:tab/>
        </w:r>
        <w:fldSimple w:instr=" PAGEREF _Toc6280 ">
          <w:r>
            <w:rPr>
              <w:noProof/>
            </w:rPr>
            <w:t>- 57 -</w:t>
          </w:r>
        </w:fldSimple>
      </w:hyperlink>
    </w:p>
    <w:p w:rsidR="0048186D" w:rsidRDefault="0048186D" w:rsidP="00EE5E7C">
      <w:pPr>
        <w:pStyle w:val="TOC2"/>
        <w:tabs>
          <w:tab w:val="right" w:leader="dot" w:pos="8294"/>
        </w:tabs>
        <w:ind w:left="480"/>
      </w:pPr>
      <w:hyperlink w:anchor="_Toc8700" w:history="1">
        <w:r>
          <w:rPr>
            <w:rFonts w:ascii="宋体" w:hAnsi="宋体" w:cs="宋体"/>
          </w:rPr>
          <w:t>4.</w:t>
        </w:r>
        <w:r>
          <w:rPr>
            <w:rFonts w:ascii="宋体" w:hAnsi="宋体" w:cs="宋体" w:hint="eastAsia"/>
          </w:rPr>
          <w:t>承包人</w:t>
        </w:r>
        <w:r>
          <w:tab/>
        </w:r>
        <w:fldSimple w:instr=" PAGEREF _Toc8700 ">
          <w:r>
            <w:rPr>
              <w:noProof/>
            </w:rPr>
            <w:t>- 57 -</w:t>
          </w:r>
        </w:fldSimple>
      </w:hyperlink>
    </w:p>
    <w:p w:rsidR="0048186D" w:rsidRDefault="0048186D" w:rsidP="00EE5E7C">
      <w:pPr>
        <w:pStyle w:val="TOC3"/>
        <w:tabs>
          <w:tab w:val="right" w:leader="dot" w:pos="8294"/>
        </w:tabs>
        <w:ind w:left="960"/>
      </w:pPr>
      <w:hyperlink w:anchor="_Toc31286" w:history="1">
        <w:r>
          <w:rPr>
            <w:rFonts w:ascii="宋体" w:hAnsi="宋体" w:cs="宋体"/>
            <w:szCs w:val="28"/>
            <w:lang w:eastAsia="zh-CN"/>
          </w:rPr>
          <w:t>4.1</w:t>
        </w:r>
        <w:r>
          <w:rPr>
            <w:rFonts w:ascii="宋体" w:hAnsi="宋体" w:cs="宋体" w:hint="eastAsia"/>
            <w:szCs w:val="28"/>
            <w:lang w:eastAsia="zh-CN"/>
          </w:rPr>
          <w:t>承包人的一般义务</w:t>
        </w:r>
        <w:r>
          <w:tab/>
        </w:r>
        <w:fldSimple w:instr=" PAGEREF _Toc31286 ">
          <w:r>
            <w:rPr>
              <w:noProof/>
            </w:rPr>
            <w:t>- 57 -</w:t>
          </w:r>
        </w:fldSimple>
      </w:hyperlink>
    </w:p>
    <w:p w:rsidR="0048186D" w:rsidRDefault="0048186D" w:rsidP="00EE5E7C">
      <w:pPr>
        <w:pStyle w:val="TOC3"/>
        <w:tabs>
          <w:tab w:val="right" w:leader="dot" w:pos="8294"/>
        </w:tabs>
        <w:ind w:left="960"/>
      </w:pPr>
      <w:hyperlink w:anchor="_Toc28277" w:history="1">
        <w:r>
          <w:rPr>
            <w:rFonts w:ascii="宋体" w:hAnsi="宋体" w:cs="宋体"/>
            <w:szCs w:val="28"/>
            <w:lang w:eastAsia="zh-CN"/>
          </w:rPr>
          <w:t>4.2</w:t>
        </w:r>
        <w:r>
          <w:rPr>
            <w:rFonts w:ascii="宋体" w:hAnsi="宋体" w:cs="宋体" w:hint="eastAsia"/>
            <w:szCs w:val="28"/>
            <w:lang w:eastAsia="zh-CN"/>
          </w:rPr>
          <w:t>履约担保</w:t>
        </w:r>
        <w:r>
          <w:tab/>
        </w:r>
        <w:fldSimple w:instr=" PAGEREF _Toc28277 ">
          <w:r>
            <w:rPr>
              <w:noProof/>
            </w:rPr>
            <w:t>- 58 -</w:t>
          </w:r>
        </w:fldSimple>
      </w:hyperlink>
    </w:p>
    <w:p w:rsidR="0048186D" w:rsidRDefault="0048186D" w:rsidP="00EE5E7C">
      <w:pPr>
        <w:pStyle w:val="TOC3"/>
        <w:tabs>
          <w:tab w:val="right" w:leader="dot" w:pos="8294"/>
        </w:tabs>
        <w:ind w:left="960"/>
      </w:pPr>
      <w:hyperlink w:anchor="_Toc19174" w:history="1">
        <w:r>
          <w:rPr>
            <w:rFonts w:ascii="宋体" w:hAnsi="宋体" w:cs="宋体"/>
            <w:szCs w:val="28"/>
            <w:lang w:eastAsia="zh-CN"/>
          </w:rPr>
          <w:t>4.3</w:t>
        </w:r>
        <w:r>
          <w:rPr>
            <w:rFonts w:ascii="宋体" w:hAnsi="宋体" w:cs="宋体" w:hint="eastAsia"/>
            <w:szCs w:val="28"/>
            <w:lang w:eastAsia="zh-CN"/>
          </w:rPr>
          <w:t>分包</w:t>
        </w:r>
        <w:r>
          <w:tab/>
        </w:r>
        <w:fldSimple w:instr=" PAGEREF _Toc19174 ">
          <w:r>
            <w:rPr>
              <w:noProof/>
            </w:rPr>
            <w:t>- 58 -</w:t>
          </w:r>
        </w:fldSimple>
      </w:hyperlink>
    </w:p>
    <w:p w:rsidR="0048186D" w:rsidRDefault="0048186D" w:rsidP="00EE5E7C">
      <w:pPr>
        <w:pStyle w:val="TOC3"/>
        <w:tabs>
          <w:tab w:val="right" w:leader="dot" w:pos="8294"/>
        </w:tabs>
        <w:ind w:left="960"/>
      </w:pPr>
      <w:hyperlink w:anchor="_Toc14903" w:history="1">
        <w:r>
          <w:rPr>
            <w:rFonts w:ascii="宋体" w:hAnsi="宋体" w:cs="宋体"/>
            <w:szCs w:val="28"/>
          </w:rPr>
          <w:t>4.4</w:t>
        </w:r>
        <w:r>
          <w:rPr>
            <w:rFonts w:ascii="宋体" w:hAnsi="宋体" w:cs="宋体" w:hint="eastAsia"/>
            <w:szCs w:val="28"/>
          </w:rPr>
          <w:t>联合体</w:t>
        </w:r>
        <w:r>
          <w:tab/>
        </w:r>
        <w:fldSimple w:instr=" PAGEREF _Toc14903 ">
          <w:r>
            <w:rPr>
              <w:noProof/>
            </w:rPr>
            <w:t>- 59 -</w:t>
          </w:r>
        </w:fldSimple>
      </w:hyperlink>
    </w:p>
    <w:p w:rsidR="0048186D" w:rsidRDefault="0048186D" w:rsidP="00EE5E7C">
      <w:pPr>
        <w:pStyle w:val="TOC3"/>
        <w:tabs>
          <w:tab w:val="right" w:leader="dot" w:pos="8294"/>
        </w:tabs>
        <w:ind w:left="960"/>
      </w:pPr>
      <w:hyperlink w:anchor="_Toc3524" w:history="1">
        <w:r>
          <w:rPr>
            <w:rFonts w:ascii="宋体" w:hAnsi="宋体" w:cs="宋体"/>
            <w:szCs w:val="28"/>
            <w:lang w:eastAsia="zh-CN"/>
          </w:rPr>
          <w:t>4.5</w:t>
        </w:r>
        <w:r>
          <w:rPr>
            <w:rFonts w:ascii="宋体" w:hAnsi="宋体" w:cs="宋体" w:hint="eastAsia"/>
            <w:szCs w:val="28"/>
            <w:lang w:eastAsia="zh-CN"/>
          </w:rPr>
          <w:t>承包人项目经理</w:t>
        </w:r>
        <w:r>
          <w:tab/>
        </w:r>
        <w:fldSimple w:instr=" PAGEREF _Toc3524 ">
          <w:r>
            <w:rPr>
              <w:noProof/>
            </w:rPr>
            <w:t>- 59 -</w:t>
          </w:r>
        </w:fldSimple>
      </w:hyperlink>
    </w:p>
    <w:p w:rsidR="0048186D" w:rsidRDefault="0048186D" w:rsidP="00EE5E7C">
      <w:pPr>
        <w:pStyle w:val="TOC3"/>
        <w:tabs>
          <w:tab w:val="right" w:leader="dot" w:pos="8294"/>
        </w:tabs>
        <w:ind w:left="960"/>
      </w:pPr>
      <w:hyperlink w:anchor="_Toc24651" w:history="1">
        <w:r>
          <w:rPr>
            <w:rFonts w:ascii="宋体" w:hAnsi="宋体" w:cs="宋体"/>
            <w:szCs w:val="28"/>
            <w:lang w:eastAsia="zh-CN"/>
          </w:rPr>
          <w:t>4.6</w:t>
        </w:r>
        <w:r>
          <w:rPr>
            <w:rFonts w:ascii="宋体" w:hAnsi="宋体" w:cs="宋体" w:hint="eastAsia"/>
            <w:szCs w:val="28"/>
            <w:lang w:eastAsia="zh-CN"/>
          </w:rPr>
          <w:t>承包人人员的管理</w:t>
        </w:r>
        <w:r>
          <w:tab/>
        </w:r>
        <w:fldSimple w:instr=" PAGEREF _Toc24651 ">
          <w:r>
            <w:rPr>
              <w:noProof/>
            </w:rPr>
            <w:t>- 60 -</w:t>
          </w:r>
        </w:fldSimple>
      </w:hyperlink>
    </w:p>
    <w:p w:rsidR="0048186D" w:rsidRDefault="0048186D" w:rsidP="00EE5E7C">
      <w:pPr>
        <w:pStyle w:val="TOC3"/>
        <w:tabs>
          <w:tab w:val="right" w:leader="dot" w:pos="8294"/>
        </w:tabs>
        <w:ind w:left="960"/>
      </w:pPr>
      <w:hyperlink w:anchor="_Toc11293" w:history="1">
        <w:r>
          <w:rPr>
            <w:rFonts w:ascii="宋体" w:hAnsi="宋体" w:cs="宋体"/>
            <w:szCs w:val="28"/>
            <w:lang w:eastAsia="zh-CN"/>
          </w:rPr>
          <w:t>4.7</w:t>
        </w:r>
        <w:r>
          <w:rPr>
            <w:rFonts w:ascii="宋体" w:hAnsi="宋体" w:cs="宋体" w:hint="eastAsia"/>
            <w:szCs w:val="28"/>
            <w:lang w:eastAsia="zh-CN"/>
          </w:rPr>
          <w:t>撤换承包人项目经理和其他人员</w:t>
        </w:r>
        <w:r>
          <w:tab/>
        </w:r>
        <w:fldSimple w:instr=" PAGEREF _Toc11293 ">
          <w:r>
            <w:rPr>
              <w:noProof/>
            </w:rPr>
            <w:t>- 60 -</w:t>
          </w:r>
        </w:fldSimple>
      </w:hyperlink>
    </w:p>
    <w:p w:rsidR="0048186D" w:rsidRDefault="0048186D" w:rsidP="00EE5E7C">
      <w:pPr>
        <w:pStyle w:val="TOC3"/>
        <w:tabs>
          <w:tab w:val="right" w:leader="dot" w:pos="8294"/>
        </w:tabs>
        <w:ind w:left="960"/>
      </w:pPr>
      <w:hyperlink w:anchor="_Toc15781" w:history="1">
        <w:r>
          <w:rPr>
            <w:rFonts w:ascii="宋体" w:hAnsi="宋体" w:cs="宋体"/>
            <w:szCs w:val="28"/>
            <w:lang w:eastAsia="zh-CN"/>
          </w:rPr>
          <w:t>4.8</w:t>
        </w:r>
        <w:r>
          <w:rPr>
            <w:rFonts w:ascii="宋体" w:hAnsi="宋体" w:cs="宋体" w:hint="eastAsia"/>
            <w:szCs w:val="28"/>
            <w:lang w:eastAsia="zh-CN"/>
          </w:rPr>
          <w:t>保障承包人人员的合法权益</w:t>
        </w:r>
        <w:r>
          <w:tab/>
        </w:r>
        <w:fldSimple w:instr=" PAGEREF _Toc15781 ">
          <w:r>
            <w:rPr>
              <w:noProof/>
            </w:rPr>
            <w:t>- 60 -</w:t>
          </w:r>
        </w:fldSimple>
      </w:hyperlink>
    </w:p>
    <w:p w:rsidR="0048186D" w:rsidRDefault="0048186D" w:rsidP="00EE5E7C">
      <w:pPr>
        <w:pStyle w:val="TOC3"/>
        <w:tabs>
          <w:tab w:val="right" w:leader="dot" w:pos="8294"/>
        </w:tabs>
        <w:ind w:left="960"/>
      </w:pPr>
      <w:hyperlink w:anchor="_Toc11396" w:history="1">
        <w:r>
          <w:rPr>
            <w:rFonts w:ascii="宋体" w:hAnsi="宋体" w:cs="宋体"/>
            <w:szCs w:val="28"/>
            <w:lang w:eastAsia="zh-CN"/>
          </w:rPr>
          <w:t>4.9</w:t>
        </w:r>
        <w:r>
          <w:rPr>
            <w:rFonts w:ascii="宋体" w:hAnsi="宋体" w:cs="宋体" w:hint="eastAsia"/>
            <w:szCs w:val="28"/>
            <w:lang w:eastAsia="zh-CN"/>
          </w:rPr>
          <w:t>工程价款应专款专用</w:t>
        </w:r>
        <w:r>
          <w:tab/>
        </w:r>
        <w:fldSimple w:instr=" PAGEREF _Toc11396 ">
          <w:r>
            <w:rPr>
              <w:noProof/>
            </w:rPr>
            <w:t>- 61 -</w:t>
          </w:r>
        </w:fldSimple>
      </w:hyperlink>
    </w:p>
    <w:p w:rsidR="0048186D" w:rsidRDefault="0048186D" w:rsidP="00EE5E7C">
      <w:pPr>
        <w:pStyle w:val="TOC3"/>
        <w:tabs>
          <w:tab w:val="right" w:leader="dot" w:pos="8294"/>
        </w:tabs>
        <w:ind w:left="960"/>
      </w:pPr>
      <w:hyperlink w:anchor="_Toc11827" w:history="1">
        <w:r>
          <w:rPr>
            <w:rFonts w:ascii="宋体" w:hAnsi="宋体" w:cs="宋体"/>
            <w:szCs w:val="28"/>
            <w:lang w:eastAsia="zh-CN"/>
          </w:rPr>
          <w:t>4.10</w:t>
        </w:r>
        <w:r>
          <w:rPr>
            <w:rFonts w:ascii="宋体" w:hAnsi="宋体" w:cs="宋体" w:hint="eastAsia"/>
            <w:szCs w:val="28"/>
            <w:lang w:eastAsia="zh-CN"/>
          </w:rPr>
          <w:t>承包人现场查勘</w:t>
        </w:r>
        <w:r>
          <w:tab/>
        </w:r>
        <w:fldSimple w:instr=" PAGEREF _Toc11827 ">
          <w:r>
            <w:rPr>
              <w:noProof/>
            </w:rPr>
            <w:t>- 61 -</w:t>
          </w:r>
        </w:fldSimple>
      </w:hyperlink>
    </w:p>
    <w:p w:rsidR="0048186D" w:rsidRDefault="0048186D" w:rsidP="00EE5E7C">
      <w:pPr>
        <w:pStyle w:val="TOC3"/>
        <w:tabs>
          <w:tab w:val="right" w:leader="dot" w:pos="8294"/>
        </w:tabs>
        <w:ind w:left="960"/>
      </w:pPr>
      <w:hyperlink w:anchor="_Toc21552" w:history="1">
        <w:r>
          <w:rPr>
            <w:rFonts w:ascii="宋体" w:hAnsi="宋体" w:cs="宋体"/>
            <w:szCs w:val="28"/>
            <w:lang w:eastAsia="zh-CN"/>
          </w:rPr>
          <w:t>4.11</w:t>
        </w:r>
        <w:r>
          <w:rPr>
            <w:rFonts w:ascii="宋体" w:hAnsi="宋体" w:cs="宋体" w:hint="eastAsia"/>
            <w:szCs w:val="28"/>
            <w:lang w:eastAsia="zh-CN"/>
          </w:rPr>
          <w:t>不利物质条件</w:t>
        </w:r>
        <w:r>
          <w:tab/>
        </w:r>
        <w:fldSimple w:instr=" PAGEREF _Toc21552 ">
          <w:r>
            <w:rPr>
              <w:noProof/>
            </w:rPr>
            <w:t>- 61 -</w:t>
          </w:r>
        </w:fldSimple>
      </w:hyperlink>
    </w:p>
    <w:p w:rsidR="0048186D" w:rsidRDefault="0048186D" w:rsidP="00EE5E7C">
      <w:pPr>
        <w:pStyle w:val="TOC2"/>
        <w:tabs>
          <w:tab w:val="right" w:leader="dot" w:pos="8294"/>
        </w:tabs>
        <w:ind w:left="480"/>
      </w:pPr>
      <w:hyperlink w:anchor="_Toc3125" w:history="1">
        <w:r>
          <w:rPr>
            <w:rFonts w:ascii="宋体" w:hAnsi="宋体" w:cs="宋体"/>
          </w:rPr>
          <w:t>5.</w:t>
        </w:r>
        <w:r>
          <w:rPr>
            <w:rFonts w:ascii="宋体" w:hAnsi="宋体" w:cs="宋体" w:hint="eastAsia"/>
          </w:rPr>
          <w:t>材料和工程设备</w:t>
        </w:r>
        <w:r>
          <w:tab/>
        </w:r>
        <w:fldSimple w:instr=" PAGEREF _Toc3125 ">
          <w:r>
            <w:rPr>
              <w:noProof/>
            </w:rPr>
            <w:t>- 61 -</w:t>
          </w:r>
        </w:fldSimple>
      </w:hyperlink>
    </w:p>
    <w:p w:rsidR="0048186D" w:rsidRDefault="0048186D" w:rsidP="00EE5E7C">
      <w:pPr>
        <w:pStyle w:val="TOC3"/>
        <w:tabs>
          <w:tab w:val="right" w:leader="dot" w:pos="8294"/>
        </w:tabs>
        <w:ind w:left="960"/>
      </w:pPr>
      <w:hyperlink w:anchor="_Toc2685" w:history="1">
        <w:r>
          <w:rPr>
            <w:rFonts w:ascii="宋体" w:hAnsi="宋体" w:cs="宋体"/>
            <w:szCs w:val="28"/>
            <w:lang w:eastAsia="zh-CN"/>
          </w:rPr>
          <w:t>5.1</w:t>
        </w:r>
        <w:r>
          <w:rPr>
            <w:rFonts w:ascii="宋体" w:hAnsi="宋体" w:cs="宋体" w:hint="eastAsia"/>
            <w:szCs w:val="28"/>
            <w:lang w:eastAsia="zh-CN"/>
          </w:rPr>
          <w:t>承包人提供的材料和工程设备</w:t>
        </w:r>
        <w:r>
          <w:tab/>
        </w:r>
        <w:fldSimple w:instr=" PAGEREF _Toc2685 ">
          <w:r>
            <w:rPr>
              <w:noProof/>
            </w:rPr>
            <w:t>- 61 -</w:t>
          </w:r>
        </w:fldSimple>
      </w:hyperlink>
    </w:p>
    <w:p w:rsidR="0048186D" w:rsidRDefault="0048186D" w:rsidP="00EE5E7C">
      <w:pPr>
        <w:pStyle w:val="TOC3"/>
        <w:tabs>
          <w:tab w:val="right" w:leader="dot" w:pos="8294"/>
        </w:tabs>
        <w:ind w:left="960"/>
      </w:pPr>
      <w:hyperlink w:anchor="_Toc29053" w:history="1">
        <w:r>
          <w:rPr>
            <w:rFonts w:ascii="宋体" w:hAnsi="宋体" w:cs="宋体"/>
            <w:szCs w:val="28"/>
            <w:lang w:eastAsia="zh-CN"/>
          </w:rPr>
          <w:t>5.2</w:t>
        </w:r>
        <w:r>
          <w:rPr>
            <w:rFonts w:ascii="宋体" w:hAnsi="宋体" w:cs="宋体" w:hint="eastAsia"/>
            <w:szCs w:val="28"/>
            <w:lang w:eastAsia="zh-CN"/>
          </w:rPr>
          <w:t>发包人提供的材料和工程设备</w:t>
        </w:r>
        <w:r>
          <w:tab/>
        </w:r>
        <w:fldSimple w:instr=" PAGEREF _Toc29053 ">
          <w:r>
            <w:rPr>
              <w:noProof/>
            </w:rPr>
            <w:t>- 61 -</w:t>
          </w:r>
        </w:fldSimple>
      </w:hyperlink>
    </w:p>
    <w:p w:rsidR="0048186D" w:rsidRDefault="0048186D" w:rsidP="00EE5E7C">
      <w:pPr>
        <w:pStyle w:val="TOC3"/>
        <w:tabs>
          <w:tab w:val="right" w:leader="dot" w:pos="8294"/>
        </w:tabs>
        <w:ind w:left="960"/>
      </w:pPr>
      <w:hyperlink w:anchor="_Toc1058" w:history="1">
        <w:r>
          <w:rPr>
            <w:rFonts w:ascii="宋体" w:hAnsi="宋体" w:cs="宋体"/>
            <w:szCs w:val="28"/>
            <w:lang w:eastAsia="zh-CN"/>
          </w:rPr>
          <w:t>5.3</w:t>
        </w:r>
        <w:r>
          <w:rPr>
            <w:rFonts w:ascii="宋体" w:hAnsi="宋体" w:cs="宋体" w:hint="eastAsia"/>
            <w:szCs w:val="28"/>
            <w:lang w:eastAsia="zh-CN"/>
          </w:rPr>
          <w:t>材料和工程设备专用于合同工程</w:t>
        </w:r>
        <w:r>
          <w:tab/>
        </w:r>
        <w:fldSimple w:instr=" PAGEREF _Toc1058 ">
          <w:r>
            <w:rPr>
              <w:noProof/>
            </w:rPr>
            <w:t>- 62 -</w:t>
          </w:r>
        </w:fldSimple>
      </w:hyperlink>
    </w:p>
    <w:p w:rsidR="0048186D" w:rsidRDefault="0048186D" w:rsidP="00EE5E7C">
      <w:pPr>
        <w:pStyle w:val="TOC3"/>
        <w:tabs>
          <w:tab w:val="right" w:leader="dot" w:pos="8294"/>
        </w:tabs>
        <w:ind w:left="960"/>
      </w:pPr>
      <w:hyperlink w:anchor="_Toc28089" w:history="1">
        <w:r>
          <w:rPr>
            <w:rFonts w:ascii="宋体" w:hAnsi="宋体" w:cs="宋体"/>
            <w:szCs w:val="28"/>
            <w:lang w:eastAsia="zh-CN"/>
          </w:rPr>
          <w:t>5.4</w:t>
        </w:r>
        <w:r>
          <w:rPr>
            <w:rFonts w:ascii="宋体" w:hAnsi="宋体" w:cs="宋体" w:hint="eastAsia"/>
            <w:szCs w:val="28"/>
            <w:lang w:eastAsia="zh-CN"/>
          </w:rPr>
          <w:t>禁止使用不合格的材料和工程设备</w:t>
        </w:r>
        <w:r>
          <w:tab/>
        </w:r>
        <w:fldSimple w:instr=" PAGEREF _Toc28089 ">
          <w:r>
            <w:rPr>
              <w:noProof/>
            </w:rPr>
            <w:t>- 62 -</w:t>
          </w:r>
        </w:fldSimple>
      </w:hyperlink>
    </w:p>
    <w:p w:rsidR="0048186D" w:rsidRDefault="0048186D" w:rsidP="00EE5E7C">
      <w:pPr>
        <w:pStyle w:val="TOC2"/>
        <w:tabs>
          <w:tab w:val="right" w:leader="dot" w:pos="8294"/>
        </w:tabs>
        <w:ind w:left="480"/>
      </w:pPr>
      <w:hyperlink w:anchor="_Toc8978" w:history="1">
        <w:r>
          <w:rPr>
            <w:rFonts w:ascii="宋体" w:hAnsi="宋体" w:cs="宋体"/>
          </w:rPr>
          <w:t>6.</w:t>
        </w:r>
        <w:r>
          <w:rPr>
            <w:rFonts w:ascii="宋体" w:hAnsi="宋体" w:cs="宋体" w:hint="eastAsia"/>
          </w:rPr>
          <w:t>施工设备和临时设施</w:t>
        </w:r>
        <w:r>
          <w:tab/>
        </w:r>
        <w:fldSimple w:instr=" PAGEREF _Toc8978 ">
          <w:r>
            <w:rPr>
              <w:noProof/>
            </w:rPr>
            <w:t>- 62 -</w:t>
          </w:r>
        </w:fldSimple>
      </w:hyperlink>
    </w:p>
    <w:p w:rsidR="0048186D" w:rsidRDefault="0048186D" w:rsidP="00EE5E7C">
      <w:pPr>
        <w:pStyle w:val="TOC3"/>
        <w:tabs>
          <w:tab w:val="right" w:leader="dot" w:pos="8294"/>
        </w:tabs>
        <w:ind w:left="960"/>
      </w:pPr>
      <w:hyperlink w:anchor="_Toc26780" w:history="1">
        <w:r>
          <w:rPr>
            <w:rFonts w:ascii="宋体" w:hAnsi="宋体" w:cs="宋体"/>
            <w:szCs w:val="28"/>
            <w:lang w:eastAsia="zh-CN"/>
          </w:rPr>
          <w:t>6.1</w:t>
        </w:r>
        <w:r>
          <w:rPr>
            <w:rFonts w:ascii="宋体" w:hAnsi="宋体" w:cs="宋体" w:hint="eastAsia"/>
            <w:szCs w:val="28"/>
            <w:lang w:eastAsia="zh-CN"/>
          </w:rPr>
          <w:t>承包人提供的施工设备和临时设施</w:t>
        </w:r>
        <w:r>
          <w:tab/>
        </w:r>
        <w:fldSimple w:instr=" PAGEREF _Toc26780 ">
          <w:r>
            <w:rPr>
              <w:noProof/>
            </w:rPr>
            <w:t>- 62 -</w:t>
          </w:r>
        </w:fldSimple>
      </w:hyperlink>
    </w:p>
    <w:p w:rsidR="0048186D" w:rsidRDefault="0048186D" w:rsidP="00EE5E7C">
      <w:pPr>
        <w:pStyle w:val="TOC3"/>
        <w:tabs>
          <w:tab w:val="right" w:leader="dot" w:pos="8294"/>
        </w:tabs>
        <w:ind w:left="960"/>
      </w:pPr>
      <w:hyperlink w:anchor="_Toc29549" w:history="1">
        <w:r>
          <w:rPr>
            <w:rFonts w:ascii="宋体" w:hAnsi="宋体" w:cs="宋体"/>
            <w:szCs w:val="28"/>
            <w:lang w:eastAsia="zh-CN"/>
          </w:rPr>
          <w:t>6.2</w:t>
        </w:r>
        <w:r>
          <w:rPr>
            <w:rFonts w:ascii="宋体" w:hAnsi="宋体" w:cs="宋体" w:hint="eastAsia"/>
            <w:szCs w:val="28"/>
            <w:lang w:eastAsia="zh-CN"/>
          </w:rPr>
          <w:t>发包人提供的施工设备和临时设施</w:t>
        </w:r>
        <w:r>
          <w:tab/>
        </w:r>
        <w:fldSimple w:instr=" PAGEREF _Toc29549 ">
          <w:r>
            <w:rPr>
              <w:noProof/>
            </w:rPr>
            <w:t>- 63 -</w:t>
          </w:r>
        </w:fldSimple>
      </w:hyperlink>
    </w:p>
    <w:p w:rsidR="0048186D" w:rsidRDefault="0048186D" w:rsidP="00EE5E7C">
      <w:pPr>
        <w:pStyle w:val="TOC3"/>
        <w:tabs>
          <w:tab w:val="right" w:leader="dot" w:pos="8294"/>
        </w:tabs>
        <w:ind w:left="960"/>
      </w:pPr>
      <w:hyperlink w:anchor="_Toc23579" w:history="1">
        <w:r>
          <w:rPr>
            <w:rFonts w:ascii="宋体" w:hAnsi="宋体" w:cs="宋体"/>
            <w:szCs w:val="28"/>
            <w:lang w:eastAsia="zh-CN"/>
          </w:rPr>
          <w:t>6.3</w:t>
        </w:r>
        <w:r>
          <w:rPr>
            <w:rFonts w:ascii="宋体" w:hAnsi="宋体" w:cs="宋体" w:hint="eastAsia"/>
            <w:szCs w:val="28"/>
            <w:lang w:eastAsia="zh-CN"/>
          </w:rPr>
          <w:t>要求承包人增加或更换施工设备</w:t>
        </w:r>
        <w:r>
          <w:tab/>
        </w:r>
        <w:fldSimple w:instr=" PAGEREF _Toc23579 ">
          <w:r>
            <w:rPr>
              <w:noProof/>
            </w:rPr>
            <w:t>- 63 -</w:t>
          </w:r>
        </w:fldSimple>
      </w:hyperlink>
    </w:p>
    <w:p w:rsidR="0048186D" w:rsidRDefault="0048186D" w:rsidP="00EE5E7C">
      <w:pPr>
        <w:pStyle w:val="TOC3"/>
        <w:tabs>
          <w:tab w:val="right" w:leader="dot" w:pos="8294"/>
        </w:tabs>
        <w:ind w:left="960"/>
      </w:pPr>
      <w:hyperlink w:anchor="_Toc29794" w:history="1">
        <w:r>
          <w:rPr>
            <w:rFonts w:ascii="宋体" w:hAnsi="宋体" w:cs="宋体"/>
            <w:szCs w:val="28"/>
            <w:lang w:eastAsia="zh-CN"/>
          </w:rPr>
          <w:t>6.4</w:t>
        </w:r>
        <w:r>
          <w:rPr>
            <w:rFonts w:ascii="宋体" w:hAnsi="宋体" w:cs="宋体" w:hint="eastAsia"/>
            <w:szCs w:val="28"/>
            <w:lang w:eastAsia="zh-CN"/>
          </w:rPr>
          <w:t>施工设备和临时设施专用于合同工程</w:t>
        </w:r>
        <w:r>
          <w:tab/>
        </w:r>
        <w:fldSimple w:instr=" PAGEREF _Toc29794 ">
          <w:r>
            <w:rPr>
              <w:noProof/>
            </w:rPr>
            <w:t>- 63 -</w:t>
          </w:r>
        </w:fldSimple>
      </w:hyperlink>
    </w:p>
    <w:p w:rsidR="0048186D" w:rsidRDefault="0048186D" w:rsidP="00EE5E7C">
      <w:pPr>
        <w:pStyle w:val="TOC2"/>
        <w:tabs>
          <w:tab w:val="right" w:leader="dot" w:pos="8294"/>
        </w:tabs>
        <w:ind w:left="480"/>
      </w:pPr>
      <w:hyperlink w:anchor="_Toc11146" w:history="1">
        <w:r>
          <w:rPr>
            <w:rFonts w:ascii="宋体" w:hAnsi="宋体" w:cs="宋体"/>
          </w:rPr>
          <w:t>7.</w:t>
        </w:r>
        <w:r>
          <w:rPr>
            <w:rFonts w:ascii="宋体" w:hAnsi="宋体" w:cs="宋体" w:hint="eastAsia"/>
          </w:rPr>
          <w:t>交通运输</w:t>
        </w:r>
        <w:r>
          <w:tab/>
        </w:r>
        <w:fldSimple w:instr=" PAGEREF _Toc11146 ">
          <w:r>
            <w:rPr>
              <w:noProof/>
            </w:rPr>
            <w:t>- 63 -</w:t>
          </w:r>
        </w:fldSimple>
      </w:hyperlink>
    </w:p>
    <w:p w:rsidR="0048186D" w:rsidRDefault="0048186D" w:rsidP="00EE5E7C">
      <w:pPr>
        <w:pStyle w:val="TOC3"/>
        <w:tabs>
          <w:tab w:val="right" w:leader="dot" w:pos="8294"/>
        </w:tabs>
        <w:ind w:left="960"/>
      </w:pPr>
      <w:hyperlink w:anchor="_Toc24906" w:history="1">
        <w:r>
          <w:rPr>
            <w:rFonts w:ascii="宋体" w:hAnsi="宋体" w:cs="宋体"/>
            <w:szCs w:val="28"/>
            <w:lang w:eastAsia="zh-CN"/>
          </w:rPr>
          <w:t>7.1</w:t>
        </w:r>
        <w:r>
          <w:rPr>
            <w:rFonts w:ascii="宋体" w:hAnsi="宋体" w:cs="宋体" w:hint="eastAsia"/>
            <w:szCs w:val="28"/>
            <w:lang w:eastAsia="zh-CN"/>
          </w:rPr>
          <w:t>道路通行权和场外设施</w:t>
        </w:r>
        <w:r>
          <w:tab/>
        </w:r>
        <w:fldSimple w:instr=" PAGEREF _Toc24906 ">
          <w:r>
            <w:rPr>
              <w:noProof/>
            </w:rPr>
            <w:t>- 63 -</w:t>
          </w:r>
        </w:fldSimple>
      </w:hyperlink>
    </w:p>
    <w:p w:rsidR="0048186D" w:rsidRDefault="0048186D" w:rsidP="00EE5E7C">
      <w:pPr>
        <w:pStyle w:val="TOC3"/>
        <w:tabs>
          <w:tab w:val="right" w:leader="dot" w:pos="8294"/>
        </w:tabs>
        <w:ind w:left="960"/>
      </w:pPr>
      <w:hyperlink w:anchor="_Toc23760" w:history="1">
        <w:r>
          <w:rPr>
            <w:rFonts w:ascii="宋体" w:hAnsi="宋体" w:cs="宋体"/>
            <w:szCs w:val="28"/>
            <w:lang w:eastAsia="zh-CN"/>
          </w:rPr>
          <w:t>7.2</w:t>
        </w:r>
        <w:r>
          <w:rPr>
            <w:rFonts w:ascii="宋体" w:hAnsi="宋体" w:cs="宋体" w:hint="eastAsia"/>
            <w:szCs w:val="28"/>
            <w:lang w:eastAsia="zh-CN"/>
          </w:rPr>
          <w:t>场内施工道路</w:t>
        </w:r>
        <w:r>
          <w:tab/>
        </w:r>
        <w:fldSimple w:instr=" PAGEREF _Toc23760 ">
          <w:r>
            <w:rPr>
              <w:noProof/>
            </w:rPr>
            <w:t>- 63 -</w:t>
          </w:r>
        </w:fldSimple>
      </w:hyperlink>
    </w:p>
    <w:p w:rsidR="0048186D" w:rsidRDefault="0048186D" w:rsidP="00EE5E7C">
      <w:pPr>
        <w:pStyle w:val="TOC3"/>
        <w:tabs>
          <w:tab w:val="right" w:leader="dot" w:pos="8294"/>
        </w:tabs>
        <w:ind w:left="960"/>
      </w:pPr>
      <w:hyperlink w:anchor="_Toc18589" w:history="1">
        <w:r>
          <w:rPr>
            <w:rFonts w:ascii="宋体" w:hAnsi="宋体" w:cs="宋体"/>
            <w:szCs w:val="28"/>
            <w:lang w:eastAsia="zh-CN"/>
          </w:rPr>
          <w:t>7.3</w:t>
        </w:r>
        <w:r>
          <w:rPr>
            <w:rFonts w:ascii="宋体" w:hAnsi="宋体" w:cs="宋体" w:hint="eastAsia"/>
            <w:szCs w:val="28"/>
            <w:lang w:eastAsia="zh-CN"/>
          </w:rPr>
          <w:t>场外交通</w:t>
        </w:r>
        <w:r>
          <w:tab/>
        </w:r>
        <w:fldSimple w:instr=" PAGEREF _Toc18589 ">
          <w:r>
            <w:rPr>
              <w:noProof/>
            </w:rPr>
            <w:t>- 63 -</w:t>
          </w:r>
        </w:fldSimple>
      </w:hyperlink>
    </w:p>
    <w:p w:rsidR="0048186D" w:rsidRDefault="0048186D" w:rsidP="00EE5E7C">
      <w:pPr>
        <w:pStyle w:val="TOC3"/>
        <w:tabs>
          <w:tab w:val="right" w:leader="dot" w:pos="8294"/>
        </w:tabs>
        <w:ind w:left="960"/>
      </w:pPr>
      <w:hyperlink w:anchor="_Toc3079" w:history="1">
        <w:r>
          <w:rPr>
            <w:rFonts w:ascii="宋体" w:hAnsi="宋体" w:cs="宋体"/>
            <w:szCs w:val="28"/>
            <w:lang w:eastAsia="zh-CN"/>
          </w:rPr>
          <w:t>7.4</w:t>
        </w:r>
        <w:r>
          <w:rPr>
            <w:rFonts w:ascii="宋体" w:hAnsi="宋体" w:cs="宋体" w:hint="eastAsia"/>
            <w:szCs w:val="28"/>
            <w:lang w:eastAsia="zh-CN"/>
          </w:rPr>
          <w:t>超大件和超重件的运输</w:t>
        </w:r>
        <w:r>
          <w:tab/>
        </w:r>
        <w:fldSimple w:instr=" PAGEREF _Toc3079 ">
          <w:r>
            <w:rPr>
              <w:noProof/>
            </w:rPr>
            <w:t>- 64 -</w:t>
          </w:r>
        </w:fldSimple>
      </w:hyperlink>
    </w:p>
    <w:p w:rsidR="0048186D" w:rsidRDefault="0048186D" w:rsidP="00EE5E7C">
      <w:pPr>
        <w:pStyle w:val="TOC3"/>
        <w:tabs>
          <w:tab w:val="right" w:leader="dot" w:pos="8294"/>
        </w:tabs>
        <w:ind w:left="960"/>
      </w:pPr>
      <w:hyperlink w:anchor="_Toc1927" w:history="1">
        <w:r>
          <w:rPr>
            <w:rFonts w:ascii="宋体" w:hAnsi="宋体" w:cs="宋体"/>
            <w:szCs w:val="28"/>
            <w:lang w:eastAsia="zh-CN"/>
          </w:rPr>
          <w:t>7.5</w:t>
        </w:r>
        <w:r>
          <w:rPr>
            <w:rFonts w:ascii="宋体" w:hAnsi="宋体" w:cs="宋体" w:hint="eastAsia"/>
            <w:szCs w:val="28"/>
            <w:lang w:eastAsia="zh-CN"/>
          </w:rPr>
          <w:t>道路和桥梁的损坏责任</w:t>
        </w:r>
        <w:r>
          <w:tab/>
        </w:r>
        <w:fldSimple w:instr=" PAGEREF _Toc1927 ">
          <w:r>
            <w:rPr>
              <w:noProof/>
            </w:rPr>
            <w:t>- 64 -</w:t>
          </w:r>
        </w:fldSimple>
      </w:hyperlink>
    </w:p>
    <w:p w:rsidR="0048186D" w:rsidRDefault="0048186D" w:rsidP="00EE5E7C">
      <w:pPr>
        <w:pStyle w:val="TOC3"/>
        <w:tabs>
          <w:tab w:val="right" w:leader="dot" w:pos="8294"/>
        </w:tabs>
        <w:ind w:left="960"/>
      </w:pPr>
      <w:hyperlink w:anchor="_Toc30013" w:history="1">
        <w:r>
          <w:rPr>
            <w:rFonts w:ascii="宋体" w:hAnsi="宋体" w:cs="宋体"/>
            <w:szCs w:val="28"/>
            <w:lang w:eastAsia="zh-CN"/>
          </w:rPr>
          <w:t>7.6</w:t>
        </w:r>
        <w:r>
          <w:rPr>
            <w:rFonts w:ascii="宋体" w:hAnsi="宋体" w:cs="宋体" w:hint="eastAsia"/>
            <w:szCs w:val="28"/>
            <w:lang w:eastAsia="zh-CN"/>
          </w:rPr>
          <w:t>水路和航空运输</w:t>
        </w:r>
        <w:r>
          <w:tab/>
        </w:r>
        <w:fldSimple w:instr=" PAGEREF _Toc30013 ">
          <w:r>
            <w:rPr>
              <w:noProof/>
            </w:rPr>
            <w:t>- 64 -</w:t>
          </w:r>
        </w:fldSimple>
      </w:hyperlink>
    </w:p>
    <w:p w:rsidR="0048186D" w:rsidRDefault="0048186D" w:rsidP="00EE5E7C">
      <w:pPr>
        <w:pStyle w:val="TOC2"/>
        <w:tabs>
          <w:tab w:val="right" w:leader="dot" w:pos="8294"/>
        </w:tabs>
        <w:ind w:left="480"/>
      </w:pPr>
      <w:hyperlink w:anchor="_Toc14118" w:history="1">
        <w:r>
          <w:rPr>
            <w:rFonts w:ascii="宋体" w:hAnsi="宋体" w:cs="宋体"/>
          </w:rPr>
          <w:t>8.</w:t>
        </w:r>
        <w:r>
          <w:rPr>
            <w:rFonts w:ascii="宋体" w:hAnsi="宋体" w:cs="宋体" w:hint="eastAsia"/>
          </w:rPr>
          <w:t>测量放线</w:t>
        </w:r>
        <w:r>
          <w:tab/>
        </w:r>
        <w:fldSimple w:instr=" PAGEREF _Toc14118 ">
          <w:r>
            <w:rPr>
              <w:noProof/>
            </w:rPr>
            <w:t>- 64 -</w:t>
          </w:r>
        </w:fldSimple>
      </w:hyperlink>
    </w:p>
    <w:p w:rsidR="0048186D" w:rsidRDefault="0048186D" w:rsidP="00EE5E7C">
      <w:pPr>
        <w:pStyle w:val="TOC3"/>
        <w:tabs>
          <w:tab w:val="right" w:leader="dot" w:pos="8294"/>
        </w:tabs>
        <w:ind w:left="960"/>
      </w:pPr>
      <w:hyperlink w:anchor="_Toc3388" w:history="1">
        <w:r>
          <w:rPr>
            <w:rFonts w:ascii="宋体" w:hAnsi="宋体" w:cs="宋体"/>
            <w:szCs w:val="28"/>
            <w:lang w:eastAsia="zh-CN"/>
          </w:rPr>
          <w:t>8.1</w:t>
        </w:r>
        <w:r>
          <w:rPr>
            <w:rFonts w:ascii="宋体" w:hAnsi="宋体" w:cs="宋体" w:hint="eastAsia"/>
            <w:szCs w:val="28"/>
            <w:lang w:eastAsia="zh-CN"/>
          </w:rPr>
          <w:t>施工控制网</w:t>
        </w:r>
        <w:r>
          <w:tab/>
        </w:r>
        <w:fldSimple w:instr=" PAGEREF _Toc3388 ">
          <w:r>
            <w:rPr>
              <w:noProof/>
            </w:rPr>
            <w:t>- 64 -</w:t>
          </w:r>
        </w:fldSimple>
      </w:hyperlink>
    </w:p>
    <w:p w:rsidR="0048186D" w:rsidRDefault="0048186D" w:rsidP="00EE5E7C">
      <w:pPr>
        <w:pStyle w:val="TOC3"/>
        <w:tabs>
          <w:tab w:val="right" w:leader="dot" w:pos="8294"/>
        </w:tabs>
        <w:ind w:left="960"/>
      </w:pPr>
      <w:hyperlink w:anchor="_Toc16568" w:history="1">
        <w:r>
          <w:rPr>
            <w:rFonts w:ascii="宋体" w:hAnsi="宋体" w:cs="宋体"/>
            <w:szCs w:val="28"/>
            <w:lang w:eastAsia="zh-CN"/>
          </w:rPr>
          <w:t>8.2</w:t>
        </w:r>
        <w:r>
          <w:rPr>
            <w:rFonts w:ascii="宋体" w:hAnsi="宋体" w:cs="宋体" w:hint="eastAsia"/>
            <w:szCs w:val="28"/>
            <w:lang w:eastAsia="zh-CN"/>
          </w:rPr>
          <w:t>施工测量</w:t>
        </w:r>
        <w:r>
          <w:tab/>
        </w:r>
        <w:fldSimple w:instr=" PAGEREF _Toc16568 ">
          <w:r>
            <w:rPr>
              <w:noProof/>
            </w:rPr>
            <w:t>- 64 -</w:t>
          </w:r>
        </w:fldSimple>
      </w:hyperlink>
    </w:p>
    <w:p w:rsidR="0048186D" w:rsidRDefault="0048186D" w:rsidP="00EE5E7C">
      <w:pPr>
        <w:pStyle w:val="TOC3"/>
        <w:tabs>
          <w:tab w:val="right" w:leader="dot" w:pos="8294"/>
        </w:tabs>
        <w:ind w:left="960"/>
      </w:pPr>
      <w:hyperlink w:anchor="_Toc10618" w:history="1">
        <w:r>
          <w:rPr>
            <w:rFonts w:ascii="宋体" w:hAnsi="宋体" w:cs="宋体"/>
            <w:szCs w:val="28"/>
            <w:lang w:eastAsia="zh-CN"/>
          </w:rPr>
          <w:t>8.3</w:t>
        </w:r>
        <w:r>
          <w:rPr>
            <w:rFonts w:ascii="宋体" w:hAnsi="宋体" w:cs="宋体" w:hint="eastAsia"/>
            <w:szCs w:val="28"/>
            <w:lang w:eastAsia="zh-CN"/>
          </w:rPr>
          <w:t>基准资料错误的责任</w:t>
        </w:r>
        <w:r>
          <w:tab/>
        </w:r>
        <w:fldSimple w:instr=" PAGEREF _Toc10618 ">
          <w:r>
            <w:rPr>
              <w:noProof/>
            </w:rPr>
            <w:t>- 64 -</w:t>
          </w:r>
        </w:fldSimple>
      </w:hyperlink>
    </w:p>
    <w:p w:rsidR="0048186D" w:rsidRDefault="0048186D" w:rsidP="00EE5E7C">
      <w:pPr>
        <w:pStyle w:val="TOC3"/>
        <w:tabs>
          <w:tab w:val="right" w:leader="dot" w:pos="8294"/>
        </w:tabs>
        <w:ind w:left="960"/>
      </w:pPr>
      <w:hyperlink w:anchor="_Toc14405" w:history="1">
        <w:r>
          <w:rPr>
            <w:rFonts w:ascii="宋体" w:hAnsi="宋体" w:cs="宋体"/>
            <w:szCs w:val="28"/>
            <w:lang w:eastAsia="zh-CN"/>
          </w:rPr>
          <w:t>8.4</w:t>
        </w:r>
        <w:r>
          <w:rPr>
            <w:rFonts w:ascii="宋体" w:hAnsi="宋体" w:cs="宋体" w:hint="eastAsia"/>
            <w:szCs w:val="28"/>
            <w:lang w:eastAsia="zh-CN"/>
          </w:rPr>
          <w:t>监理人使用施工控制网</w:t>
        </w:r>
        <w:r>
          <w:tab/>
        </w:r>
        <w:fldSimple w:instr=" PAGEREF _Toc14405 ">
          <w:r>
            <w:rPr>
              <w:noProof/>
            </w:rPr>
            <w:t>- 65 -</w:t>
          </w:r>
        </w:fldSimple>
      </w:hyperlink>
    </w:p>
    <w:p w:rsidR="0048186D" w:rsidRDefault="0048186D" w:rsidP="00EE5E7C">
      <w:pPr>
        <w:pStyle w:val="TOC3"/>
        <w:tabs>
          <w:tab w:val="right" w:leader="dot" w:pos="8294"/>
        </w:tabs>
        <w:ind w:left="960"/>
      </w:pPr>
      <w:hyperlink w:anchor="_Toc30881" w:history="1">
        <w:r>
          <w:rPr>
            <w:rFonts w:ascii="宋体" w:hAnsi="宋体" w:cs="宋体"/>
            <w:szCs w:val="28"/>
            <w:lang w:eastAsia="zh-CN"/>
          </w:rPr>
          <w:t>8.5</w:t>
        </w:r>
        <w:r>
          <w:rPr>
            <w:rFonts w:ascii="宋体" w:hAnsi="宋体" w:cs="宋体" w:hint="eastAsia"/>
            <w:szCs w:val="28"/>
            <w:lang w:eastAsia="zh-CN"/>
          </w:rPr>
          <w:t>补充地质勘探</w:t>
        </w:r>
        <w:r>
          <w:tab/>
        </w:r>
        <w:fldSimple w:instr=" PAGEREF _Toc30881 ">
          <w:r>
            <w:rPr>
              <w:noProof/>
            </w:rPr>
            <w:t>- 65 -</w:t>
          </w:r>
        </w:fldSimple>
      </w:hyperlink>
    </w:p>
    <w:p w:rsidR="0048186D" w:rsidRDefault="0048186D" w:rsidP="00EE5E7C">
      <w:pPr>
        <w:pStyle w:val="TOC2"/>
        <w:tabs>
          <w:tab w:val="right" w:leader="dot" w:pos="8294"/>
        </w:tabs>
        <w:ind w:left="480"/>
      </w:pPr>
      <w:hyperlink w:anchor="_Toc22918" w:history="1">
        <w:r>
          <w:rPr>
            <w:rFonts w:ascii="宋体" w:hAnsi="宋体" w:cs="宋体"/>
          </w:rPr>
          <w:t>9.</w:t>
        </w:r>
        <w:r>
          <w:rPr>
            <w:rFonts w:ascii="宋体" w:hAnsi="宋体" w:cs="宋体" w:hint="eastAsia"/>
          </w:rPr>
          <w:t>施工安全、治安保卫和环境保护</w:t>
        </w:r>
        <w:r>
          <w:tab/>
        </w:r>
        <w:fldSimple w:instr=" PAGEREF _Toc22918 ">
          <w:r>
            <w:rPr>
              <w:noProof/>
            </w:rPr>
            <w:t>- 65 -</w:t>
          </w:r>
        </w:fldSimple>
      </w:hyperlink>
    </w:p>
    <w:p w:rsidR="0048186D" w:rsidRDefault="0048186D" w:rsidP="00EE5E7C">
      <w:pPr>
        <w:pStyle w:val="TOC3"/>
        <w:tabs>
          <w:tab w:val="right" w:leader="dot" w:pos="8294"/>
        </w:tabs>
        <w:ind w:left="960"/>
      </w:pPr>
      <w:hyperlink w:anchor="_Toc22614" w:history="1">
        <w:r>
          <w:rPr>
            <w:rFonts w:ascii="宋体" w:hAnsi="宋体" w:cs="宋体"/>
            <w:szCs w:val="28"/>
            <w:lang w:eastAsia="zh-CN"/>
          </w:rPr>
          <w:t>9.1</w:t>
        </w:r>
        <w:r>
          <w:rPr>
            <w:rFonts w:ascii="宋体" w:hAnsi="宋体" w:cs="宋体" w:hint="eastAsia"/>
            <w:szCs w:val="28"/>
            <w:lang w:eastAsia="zh-CN"/>
          </w:rPr>
          <w:t>发包人的施工安全责任</w:t>
        </w:r>
        <w:r>
          <w:tab/>
        </w:r>
        <w:fldSimple w:instr=" PAGEREF _Toc22614 ">
          <w:r>
            <w:rPr>
              <w:noProof/>
            </w:rPr>
            <w:t>- 65 -</w:t>
          </w:r>
        </w:fldSimple>
      </w:hyperlink>
    </w:p>
    <w:p w:rsidR="0048186D" w:rsidRDefault="0048186D" w:rsidP="00EE5E7C">
      <w:pPr>
        <w:pStyle w:val="TOC3"/>
        <w:tabs>
          <w:tab w:val="right" w:leader="dot" w:pos="8294"/>
        </w:tabs>
        <w:ind w:left="960"/>
      </w:pPr>
      <w:hyperlink w:anchor="_Toc8476" w:history="1">
        <w:r>
          <w:rPr>
            <w:rFonts w:ascii="宋体" w:hAnsi="宋体" w:cs="宋体"/>
            <w:szCs w:val="28"/>
            <w:lang w:eastAsia="zh-CN"/>
          </w:rPr>
          <w:t>9.2</w:t>
        </w:r>
        <w:r>
          <w:rPr>
            <w:rFonts w:ascii="宋体" w:hAnsi="宋体" w:cs="宋体" w:hint="eastAsia"/>
            <w:szCs w:val="28"/>
            <w:lang w:eastAsia="zh-CN"/>
          </w:rPr>
          <w:t>承包人的施工安全责任</w:t>
        </w:r>
        <w:r>
          <w:tab/>
        </w:r>
        <w:fldSimple w:instr=" PAGEREF _Toc8476 ">
          <w:r>
            <w:rPr>
              <w:noProof/>
            </w:rPr>
            <w:t>- 66 -</w:t>
          </w:r>
        </w:fldSimple>
      </w:hyperlink>
    </w:p>
    <w:p w:rsidR="0048186D" w:rsidRDefault="0048186D" w:rsidP="00EE5E7C">
      <w:pPr>
        <w:pStyle w:val="TOC3"/>
        <w:tabs>
          <w:tab w:val="right" w:leader="dot" w:pos="8294"/>
        </w:tabs>
        <w:ind w:left="960"/>
      </w:pPr>
      <w:hyperlink w:anchor="_Toc14878" w:history="1">
        <w:r>
          <w:rPr>
            <w:rFonts w:ascii="宋体" w:hAnsi="宋体" w:cs="宋体"/>
            <w:szCs w:val="28"/>
            <w:lang w:eastAsia="zh-CN"/>
          </w:rPr>
          <w:t>9.3</w:t>
        </w:r>
        <w:r>
          <w:rPr>
            <w:rFonts w:ascii="宋体" w:hAnsi="宋体" w:cs="宋体" w:hint="eastAsia"/>
            <w:szCs w:val="28"/>
            <w:lang w:eastAsia="zh-CN"/>
          </w:rPr>
          <w:t>治安保卫</w:t>
        </w:r>
        <w:r>
          <w:tab/>
        </w:r>
        <w:fldSimple w:instr=" PAGEREF _Toc14878 ">
          <w:r>
            <w:rPr>
              <w:noProof/>
            </w:rPr>
            <w:t>- 67 -</w:t>
          </w:r>
        </w:fldSimple>
      </w:hyperlink>
    </w:p>
    <w:p w:rsidR="0048186D" w:rsidRDefault="0048186D" w:rsidP="00EE5E7C">
      <w:pPr>
        <w:pStyle w:val="TOC3"/>
        <w:tabs>
          <w:tab w:val="right" w:leader="dot" w:pos="8294"/>
        </w:tabs>
        <w:ind w:left="960"/>
      </w:pPr>
      <w:hyperlink w:anchor="_Toc3146" w:history="1">
        <w:r>
          <w:rPr>
            <w:rFonts w:ascii="宋体" w:hAnsi="宋体" w:cs="宋体"/>
            <w:szCs w:val="28"/>
            <w:lang w:eastAsia="zh-CN"/>
          </w:rPr>
          <w:t>9.4</w:t>
        </w:r>
        <w:r>
          <w:rPr>
            <w:rFonts w:ascii="宋体" w:hAnsi="宋体" w:cs="宋体" w:hint="eastAsia"/>
            <w:szCs w:val="28"/>
            <w:lang w:eastAsia="zh-CN"/>
          </w:rPr>
          <w:t>环境保护</w:t>
        </w:r>
        <w:r>
          <w:tab/>
        </w:r>
        <w:fldSimple w:instr=" PAGEREF _Toc3146 ">
          <w:r>
            <w:rPr>
              <w:noProof/>
            </w:rPr>
            <w:t>- 67 -</w:t>
          </w:r>
        </w:fldSimple>
      </w:hyperlink>
    </w:p>
    <w:p w:rsidR="0048186D" w:rsidRDefault="0048186D" w:rsidP="00EE5E7C">
      <w:pPr>
        <w:pStyle w:val="TOC3"/>
        <w:tabs>
          <w:tab w:val="right" w:leader="dot" w:pos="8294"/>
        </w:tabs>
        <w:ind w:left="960"/>
      </w:pPr>
      <w:hyperlink w:anchor="_Toc7132" w:history="1">
        <w:r>
          <w:rPr>
            <w:rFonts w:ascii="宋体" w:hAnsi="宋体" w:cs="宋体"/>
            <w:szCs w:val="28"/>
            <w:lang w:eastAsia="zh-CN"/>
          </w:rPr>
          <w:t>9.5</w:t>
        </w:r>
        <w:r>
          <w:rPr>
            <w:rFonts w:ascii="宋体" w:hAnsi="宋体" w:cs="宋体" w:hint="eastAsia"/>
            <w:szCs w:val="28"/>
            <w:lang w:eastAsia="zh-CN"/>
          </w:rPr>
          <w:t>事故处理</w:t>
        </w:r>
        <w:r>
          <w:tab/>
        </w:r>
        <w:fldSimple w:instr=" PAGEREF _Toc7132 ">
          <w:r>
            <w:rPr>
              <w:noProof/>
            </w:rPr>
            <w:t>- 67 -</w:t>
          </w:r>
        </w:fldSimple>
      </w:hyperlink>
    </w:p>
    <w:p w:rsidR="0048186D" w:rsidRDefault="0048186D" w:rsidP="00EE5E7C">
      <w:pPr>
        <w:pStyle w:val="TOC3"/>
        <w:tabs>
          <w:tab w:val="right" w:leader="dot" w:pos="8294"/>
        </w:tabs>
        <w:ind w:left="960"/>
      </w:pPr>
      <w:hyperlink w:anchor="_Toc18289" w:history="1">
        <w:r>
          <w:rPr>
            <w:rFonts w:ascii="宋体" w:hAnsi="宋体" w:cs="宋体"/>
            <w:szCs w:val="28"/>
            <w:lang w:eastAsia="zh-CN"/>
          </w:rPr>
          <w:t>9.6</w:t>
        </w:r>
        <w:r>
          <w:rPr>
            <w:rFonts w:ascii="宋体" w:hAnsi="宋体" w:cs="宋体" w:hint="eastAsia"/>
            <w:szCs w:val="28"/>
            <w:lang w:eastAsia="zh-CN"/>
          </w:rPr>
          <w:t>水土保持</w:t>
        </w:r>
        <w:r>
          <w:tab/>
        </w:r>
        <w:fldSimple w:instr=" PAGEREF _Toc18289 ">
          <w:r>
            <w:rPr>
              <w:noProof/>
            </w:rPr>
            <w:t>- 68 -</w:t>
          </w:r>
        </w:fldSimple>
      </w:hyperlink>
    </w:p>
    <w:p w:rsidR="0048186D" w:rsidRDefault="0048186D" w:rsidP="00EE5E7C">
      <w:pPr>
        <w:pStyle w:val="TOC3"/>
        <w:tabs>
          <w:tab w:val="right" w:leader="dot" w:pos="8294"/>
        </w:tabs>
        <w:ind w:left="960"/>
      </w:pPr>
      <w:hyperlink w:anchor="_Toc23259" w:history="1">
        <w:r>
          <w:rPr>
            <w:rFonts w:ascii="宋体" w:hAnsi="宋体" w:cs="宋体"/>
            <w:szCs w:val="28"/>
            <w:lang w:eastAsia="zh-CN"/>
          </w:rPr>
          <w:t>9.7</w:t>
        </w:r>
        <w:r>
          <w:rPr>
            <w:rFonts w:ascii="宋体" w:hAnsi="宋体" w:cs="宋体" w:hint="eastAsia"/>
            <w:szCs w:val="28"/>
            <w:lang w:eastAsia="zh-CN"/>
          </w:rPr>
          <w:t>文明工地</w:t>
        </w:r>
        <w:r>
          <w:tab/>
        </w:r>
        <w:fldSimple w:instr=" PAGEREF _Toc23259 ">
          <w:r>
            <w:rPr>
              <w:noProof/>
            </w:rPr>
            <w:t>- 68 -</w:t>
          </w:r>
        </w:fldSimple>
      </w:hyperlink>
    </w:p>
    <w:p w:rsidR="0048186D" w:rsidRDefault="0048186D" w:rsidP="00EE5E7C">
      <w:pPr>
        <w:pStyle w:val="TOC3"/>
        <w:tabs>
          <w:tab w:val="right" w:leader="dot" w:pos="8294"/>
        </w:tabs>
        <w:ind w:left="960"/>
      </w:pPr>
      <w:hyperlink w:anchor="_Toc31635" w:history="1">
        <w:r>
          <w:rPr>
            <w:rFonts w:ascii="宋体" w:hAnsi="宋体" w:cs="宋体"/>
            <w:szCs w:val="28"/>
            <w:lang w:eastAsia="zh-CN"/>
          </w:rPr>
          <w:t>9.8</w:t>
        </w:r>
        <w:r>
          <w:rPr>
            <w:rFonts w:ascii="宋体" w:hAnsi="宋体" w:cs="宋体" w:hint="eastAsia"/>
            <w:szCs w:val="28"/>
            <w:lang w:eastAsia="zh-CN"/>
          </w:rPr>
          <w:t>防汛度汛</w:t>
        </w:r>
        <w:r>
          <w:tab/>
        </w:r>
        <w:fldSimple w:instr=" PAGEREF _Toc31635 ">
          <w:r>
            <w:rPr>
              <w:noProof/>
            </w:rPr>
            <w:t>- 68 -</w:t>
          </w:r>
        </w:fldSimple>
      </w:hyperlink>
    </w:p>
    <w:p w:rsidR="0048186D" w:rsidRDefault="0048186D" w:rsidP="00EE5E7C">
      <w:pPr>
        <w:pStyle w:val="TOC2"/>
        <w:tabs>
          <w:tab w:val="right" w:leader="dot" w:pos="8294"/>
        </w:tabs>
        <w:ind w:left="480"/>
      </w:pPr>
      <w:hyperlink w:anchor="_Toc28728" w:history="1">
        <w:r>
          <w:rPr>
            <w:rFonts w:ascii="宋体" w:hAnsi="宋体" w:cs="宋体"/>
          </w:rPr>
          <w:t>10.</w:t>
        </w:r>
        <w:r>
          <w:rPr>
            <w:rFonts w:ascii="宋体" w:hAnsi="宋体" w:cs="宋体" w:hint="eastAsia"/>
          </w:rPr>
          <w:t>进度计划</w:t>
        </w:r>
        <w:r>
          <w:tab/>
        </w:r>
        <w:fldSimple w:instr=" PAGEREF _Toc28728 ">
          <w:r>
            <w:rPr>
              <w:noProof/>
            </w:rPr>
            <w:t>- 68 -</w:t>
          </w:r>
        </w:fldSimple>
      </w:hyperlink>
    </w:p>
    <w:p w:rsidR="0048186D" w:rsidRDefault="0048186D" w:rsidP="00EE5E7C">
      <w:pPr>
        <w:pStyle w:val="TOC3"/>
        <w:tabs>
          <w:tab w:val="right" w:leader="dot" w:pos="8294"/>
        </w:tabs>
        <w:ind w:left="960"/>
      </w:pPr>
      <w:hyperlink w:anchor="_Toc5839" w:history="1">
        <w:r>
          <w:rPr>
            <w:rFonts w:ascii="宋体" w:hAnsi="宋体" w:cs="宋体"/>
            <w:szCs w:val="28"/>
            <w:lang w:eastAsia="zh-CN"/>
          </w:rPr>
          <w:t>10.1</w:t>
        </w:r>
        <w:r>
          <w:rPr>
            <w:rFonts w:ascii="宋体" w:hAnsi="宋体" w:cs="宋体" w:hint="eastAsia"/>
            <w:szCs w:val="28"/>
            <w:lang w:eastAsia="zh-CN"/>
          </w:rPr>
          <w:t>合同进度计划</w:t>
        </w:r>
        <w:r>
          <w:tab/>
        </w:r>
        <w:fldSimple w:instr=" PAGEREF _Toc5839 ">
          <w:r>
            <w:rPr>
              <w:noProof/>
            </w:rPr>
            <w:t>- 68 -</w:t>
          </w:r>
        </w:fldSimple>
      </w:hyperlink>
    </w:p>
    <w:p w:rsidR="0048186D" w:rsidRDefault="0048186D" w:rsidP="00EE5E7C">
      <w:pPr>
        <w:pStyle w:val="TOC3"/>
        <w:tabs>
          <w:tab w:val="right" w:leader="dot" w:pos="8294"/>
        </w:tabs>
        <w:ind w:left="960"/>
      </w:pPr>
      <w:hyperlink w:anchor="_Toc15011" w:history="1">
        <w:r>
          <w:rPr>
            <w:rFonts w:ascii="宋体" w:hAnsi="宋体" w:cs="宋体"/>
            <w:szCs w:val="28"/>
            <w:lang w:eastAsia="zh-CN"/>
          </w:rPr>
          <w:t>10.2</w:t>
        </w:r>
        <w:r>
          <w:rPr>
            <w:rFonts w:ascii="宋体" w:hAnsi="宋体" w:cs="宋体" w:hint="eastAsia"/>
            <w:szCs w:val="28"/>
            <w:lang w:eastAsia="zh-CN"/>
          </w:rPr>
          <w:t>合同进度计划的修订</w:t>
        </w:r>
        <w:r>
          <w:tab/>
        </w:r>
        <w:fldSimple w:instr=" PAGEREF _Toc15011 ">
          <w:r>
            <w:rPr>
              <w:noProof/>
            </w:rPr>
            <w:t>- 68 -</w:t>
          </w:r>
        </w:fldSimple>
      </w:hyperlink>
    </w:p>
    <w:p w:rsidR="0048186D" w:rsidRDefault="0048186D" w:rsidP="00EE5E7C">
      <w:pPr>
        <w:pStyle w:val="TOC3"/>
        <w:tabs>
          <w:tab w:val="right" w:leader="dot" w:pos="8294"/>
        </w:tabs>
        <w:ind w:left="960"/>
      </w:pPr>
      <w:hyperlink w:anchor="_Toc22730" w:history="1">
        <w:r>
          <w:rPr>
            <w:rFonts w:ascii="宋体" w:hAnsi="宋体" w:cs="宋体"/>
            <w:szCs w:val="28"/>
            <w:lang w:eastAsia="zh-CN"/>
          </w:rPr>
          <w:t>10.3</w:t>
        </w:r>
        <w:r>
          <w:rPr>
            <w:rFonts w:ascii="宋体" w:hAnsi="宋体" w:cs="宋体" w:hint="eastAsia"/>
            <w:szCs w:val="28"/>
            <w:lang w:eastAsia="zh-CN"/>
          </w:rPr>
          <w:t>单位工程进度计划</w:t>
        </w:r>
        <w:r>
          <w:tab/>
        </w:r>
        <w:fldSimple w:instr=" PAGEREF _Toc22730 ">
          <w:r>
            <w:rPr>
              <w:noProof/>
            </w:rPr>
            <w:t>- 69 -</w:t>
          </w:r>
        </w:fldSimple>
      </w:hyperlink>
    </w:p>
    <w:p w:rsidR="0048186D" w:rsidRDefault="0048186D" w:rsidP="00EE5E7C">
      <w:pPr>
        <w:pStyle w:val="TOC3"/>
        <w:tabs>
          <w:tab w:val="right" w:leader="dot" w:pos="8294"/>
        </w:tabs>
        <w:ind w:left="960"/>
      </w:pPr>
      <w:hyperlink w:anchor="_Toc12314" w:history="1">
        <w:r>
          <w:rPr>
            <w:rFonts w:ascii="宋体" w:hAnsi="宋体" w:cs="宋体"/>
            <w:szCs w:val="28"/>
            <w:lang w:eastAsia="zh-CN"/>
          </w:rPr>
          <w:t>10.4</w:t>
        </w:r>
        <w:r>
          <w:rPr>
            <w:rFonts w:ascii="宋体" w:hAnsi="宋体" w:cs="宋体" w:hint="eastAsia"/>
            <w:szCs w:val="28"/>
            <w:lang w:eastAsia="zh-CN"/>
          </w:rPr>
          <w:t>提交资金流估算表</w:t>
        </w:r>
        <w:r>
          <w:tab/>
        </w:r>
        <w:fldSimple w:instr=" PAGEREF _Toc12314 ">
          <w:r>
            <w:rPr>
              <w:noProof/>
            </w:rPr>
            <w:t>- 69 -</w:t>
          </w:r>
        </w:fldSimple>
      </w:hyperlink>
    </w:p>
    <w:p w:rsidR="0048186D" w:rsidRDefault="0048186D" w:rsidP="00EE5E7C">
      <w:pPr>
        <w:pStyle w:val="TOC2"/>
        <w:tabs>
          <w:tab w:val="right" w:leader="dot" w:pos="8294"/>
        </w:tabs>
        <w:ind w:left="480"/>
      </w:pPr>
      <w:hyperlink w:anchor="_Toc26830" w:history="1">
        <w:r>
          <w:rPr>
            <w:rFonts w:ascii="宋体" w:hAnsi="宋体" w:cs="宋体"/>
          </w:rPr>
          <w:t>11.</w:t>
        </w:r>
        <w:r>
          <w:rPr>
            <w:rFonts w:ascii="宋体" w:hAnsi="宋体" w:cs="宋体" w:hint="eastAsia"/>
          </w:rPr>
          <w:t>开工和竣工（完工）</w:t>
        </w:r>
        <w:r>
          <w:tab/>
        </w:r>
        <w:fldSimple w:instr=" PAGEREF _Toc26830 ">
          <w:r>
            <w:rPr>
              <w:noProof/>
            </w:rPr>
            <w:t>- 69 -</w:t>
          </w:r>
        </w:fldSimple>
      </w:hyperlink>
    </w:p>
    <w:p w:rsidR="0048186D" w:rsidRDefault="0048186D" w:rsidP="00EE5E7C">
      <w:pPr>
        <w:pStyle w:val="TOC3"/>
        <w:tabs>
          <w:tab w:val="right" w:leader="dot" w:pos="8294"/>
        </w:tabs>
        <w:ind w:left="960"/>
      </w:pPr>
      <w:hyperlink w:anchor="_Toc18169" w:history="1">
        <w:r>
          <w:rPr>
            <w:rFonts w:ascii="宋体" w:hAnsi="宋体" w:cs="宋体"/>
            <w:szCs w:val="28"/>
            <w:lang w:eastAsia="zh-CN"/>
          </w:rPr>
          <w:t>11.1</w:t>
        </w:r>
        <w:r>
          <w:rPr>
            <w:rFonts w:ascii="宋体" w:hAnsi="宋体" w:cs="宋体" w:hint="eastAsia"/>
            <w:szCs w:val="28"/>
            <w:lang w:eastAsia="zh-CN"/>
          </w:rPr>
          <w:t>开工</w:t>
        </w:r>
        <w:r>
          <w:tab/>
        </w:r>
        <w:fldSimple w:instr=" PAGEREF _Toc18169 ">
          <w:r>
            <w:rPr>
              <w:noProof/>
            </w:rPr>
            <w:t>- 69 -</w:t>
          </w:r>
        </w:fldSimple>
      </w:hyperlink>
    </w:p>
    <w:p w:rsidR="0048186D" w:rsidRDefault="0048186D" w:rsidP="00EE5E7C">
      <w:pPr>
        <w:pStyle w:val="TOC3"/>
        <w:tabs>
          <w:tab w:val="right" w:leader="dot" w:pos="8294"/>
        </w:tabs>
        <w:ind w:left="960"/>
      </w:pPr>
      <w:hyperlink w:anchor="_Toc1814" w:history="1">
        <w:r>
          <w:rPr>
            <w:rFonts w:ascii="宋体" w:hAnsi="宋体" w:cs="宋体"/>
            <w:szCs w:val="28"/>
            <w:lang w:eastAsia="zh-CN"/>
          </w:rPr>
          <w:t>11.2</w:t>
        </w:r>
        <w:r>
          <w:rPr>
            <w:rFonts w:ascii="宋体" w:hAnsi="宋体" w:cs="宋体" w:hint="eastAsia"/>
            <w:szCs w:val="28"/>
            <w:lang w:eastAsia="zh-CN"/>
          </w:rPr>
          <w:t>竣工</w:t>
        </w:r>
        <w:r>
          <w:rPr>
            <w:rFonts w:ascii="宋体" w:hAnsi="宋体" w:cs="宋体"/>
            <w:szCs w:val="28"/>
            <w:lang w:eastAsia="zh-CN"/>
          </w:rPr>
          <w:t>(</w:t>
        </w:r>
        <w:r>
          <w:rPr>
            <w:rFonts w:ascii="宋体" w:hAnsi="宋体" w:cs="宋体" w:hint="eastAsia"/>
            <w:szCs w:val="28"/>
            <w:lang w:eastAsia="zh-CN"/>
          </w:rPr>
          <w:t>完工</w:t>
        </w:r>
        <w:r>
          <w:rPr>
            <w:rFonts w:ascii="宋体" w:hAnsi="宋体" w:cs="宋体"/>
            <w:szCs w:val="28"/>
            <w:lang w:eastAsia="zh-CN"/>
          </w:rPr>
          <w:t>)</w:t>
        </w:r>
        <w:r>
          <w:tab/>
        </w:r>
        <w:fldSimple w:instr=" PAGEREF _Toc1814 ">
          <w:r>
            <w:rPr>
              <w:noProof/>
            </w:rPr>
            <w:t>- 70 -</w:t>
          </w:r>
        </w:fldSimple>
      </w:hyperlink>
    </w:p>
    <w:p w:rsidR="0048186D" w:rsidRDefault="0048186D" w:rsidP="00EE5E7C">
      <w:pPr>
        <w:pStyle w:val="TOC3"/>
        <w:tabs>
          <w:tab w:val="right" w:leader="dot" w:pos="8294"/>
        </w:tabs>
        <w:ind w:left="960"/>
      </w:pPr>
      <w:hyperlink w:anchor="_Toc7317" w:history="1">
        <w:r>
          <w:rPr>
            <w:rFonts w:ascii="宋体" w:hAnsi="宋体" w:cs="宋体"/>
            <w:szCs w:val="28"/>
            <w:lang w:eastAsia="zh-CN"/>
          </w:rPr>
          <w:t>11.3</w:t>
        </w:r>
        <w:r>
          <w:rPr>
            <w:rFonts w:ascii="宋体" w:hAnsi="宋体" w:cs="宋体" w:hint="eastAsia"/>
            <w:szCs w:val="28"/>
            <w:lang w:eastAsia="zh-CN"/>
          </w:rPr>
          <w:t>发包人的工期延误</w:t>
        </w:r>
        <w:r>
          <w:tab/>
        </w:r>
        <w:fldSimple w:instr=" PAGEREF _Toc7317 ">
          <w:r>
            <w:rPr>
              <w:noProof/>
            </w:rPr>
            <w:t>- 70 -</w:t>
          </w:r>
        </w:fldSimple>
      </w:hyperlink>
    </w:p>
    <w:p w:rsidR="0048186D" w:rsidRDefault="0048186D" w:rsidP="00EE5E7C">
      <w:pPr>
        <w:pStyle w:val="TOC3"/>
        <w:tabs>
          <w:tab w:val="right" w:leader="dot" w:pos="8294"/>
        </w:tabs>
        <w:ind w:left="960"/>
      </w:pPr>
      <w:hyperlink w:anchor="_Toc27010" w:history="1">
        <w:r>
          <w:rPr>
            <w:rFonts w:ascii="宋体" w:hAnsi="宋体" w:cs="宋体"/>
            <w:szCs w:val="28"/>
            <w:lang w:eastAsia="zh-CN"/>
          </w:rPr>
          <w:t>11.4</w:t>
        </w:r>
        <w:r>
          <w:rPr>
            <w:rFonts w:ascii="宋体" w:hAnsi="宋体" w:cs="宋体" w:hint="eastAsia"/>
            <w:szCs w:val="28"/>
            <w:lang w:eastAsia="zh-CN"/>
          </w:rPr>
          <w:t>异常恶劣的气候条件</w:t>
        </w:r>
        <w:r>
          <w:tab/>
        </w:r>
        <w:fldSimple w:instr=" PAGEREF _Toc27010 ">
          <w:r>
            <w:rPr>
              <w:noProof/>
            </w:rPr>
            <w:t>- 70 -</w:t>
          </w:r>
        </w:fldSimple>
      </w:hyperlink>
    </w:p>
    <w:p w:rsidR="0048186D" w:rsidRDefault="0048186D" w:rsidP="00EE5E7C">
      <w:pPr>
        <w:pStyle w:val="TOC3"/>
        <w:tabs>
          <w:tab w:val="right" w:leader="dot" w:pos="8294"/>
        </w:tabs>
        <w:ind w:left="960"/>
      </w:pPr>
      <w:hyperlink w:anchor="_Toc28075" w:history="1">
        <w:r>
          <w:rPr>
            <w:rFonts w:ascii="宋体" w:hAnsi="宋体" w:cs="宋体"/>
            <w:szCs w:val="28"/>
            <w:lang w:eastAsia="zh-CN"/>
          </w:rPr>
          <w:t>11.5</w:t>
        </w:r>
        <w:r>
          <w:rPr>
            <w:rFonts w:ascii="宋体" w:hAnsi="宋体" w:cs="宋体" w:hint="eastAsia"/>
            <w:szCs w:val="28"/>
            <w:lang w:eastAsia="zh-CN"/>
          </w:rPr>
          <w:t>承包人工期延误</w:t>
        </w:r>
        <w:r>
          <w:tab/>
        </w:r>
        <w:fldSimple w:instr=" PAGEREF _Toc28075 ">
          <w:r>
            <w:rPr>
              <w:noProof/>
            </w:rPr>
            <w:t>- 71 -</w:t>
          </w:r>
        </w:fldSimple>
      </w:hyperlink>
    </w:p>
    <w:p w:rsidR="0048186D" w:rsidRDefault="0048186D" w:rsidP="00EE5E7C">
      <w:pPr>
        <w:pStyle w:val="TOC3"/>
        <w:tabs>
          <w:tab w:val="right" w:leader="dot" w:pos="8294"/>
        </w:tabs>
        <w:ind w:left="960"/>
      </w:pPr>
      <w:hyperlink w:anchor="_Toc9941" w:history="1">
        <w:r>
          <w:rPr>
            <w:rFonts w:ascii="宋体" w:hAnsi="宋体" w:cs="宋体"/>
            <w:szCs w:val="28"/>
            <w:lang w:eastAsia="zh-CN"/>
          </w:rPr>
          <w:t>11.6</w:t>
        </w:r>
        <w:r>
          <w:rPr>
            <w:rFonts w:ascii="宋体" w:hAnsi="宋体" w:cs="宋体" w:hint="eastAsia"/>
            <w:szCs w:val="28"/>
            <w:lang w:eastAsia="zh-CN"/>
          </w:rPr>
          <w:t>工期提前</w:t>
        </w:r>
        <w:r>
          <w:tab/>
        </w:r>
        <w:fldSimple w:instr=" PAGEREF _Toc9941 ">
          <w:r>
            <w:rPr>
              <w:noProof/>
            </w:rPr>
            <w:t>- 71 -</w:t>
          </w:r>
        </w:fldSimple>
      </w:hyperlink>
    </w:p>
    <w:p w:rsidR="0048186D" w:rsidRDefault="0048186D" w:rsidP="00EE5E7C">
      <w:pPr>
        <w:pStyle w:val="TOC2"/>
        <w:tabs>
          <w:tab w:val="right" w:leader="dot" w:pos="8294"/>
        </w:tabs>
        <w:ind w:left="480"/>
      </w:pPr>
      <w:hyperlink w:anchor="_Toc22300" w:history="1">
        <w:r>
          <w:rPr>
            <w:rFonts w:ascii="宋体" w:hAnsi="宋体" w:cs="宋体"/>
          </w:rPr>
          <w:t>12.</w:t>
        </w:r>
        <w:r>
          <w:rPr>
            <w:rFonts w:ascii="宋体" w:hAnsi="宋体" w:cs="宋体" w:hint="eastAsia"/>
          </w:rPr>
          <w:t>暂停施工</w:t>
        </w:r>
        <w:r>
          <w:tab/>
        </w:r>
        <w:fldSimple w:instr=" PAGEREF _Toc22300 ">
          <w:r>
            <w:rPr>
              <w:noProof/>
            </w:rPr>
            <w:t>- 71 -</w:t>
          </w:r>
        </w:fldSimple>
      </w:hyperlink>
    </w:p>
    <w:p w:rsidR="0048186D" w:rsidRDefault="0048186D" w:rsidP="00EE5E7C">
      <w:pPr>
        <w:pStyle w:val="TOC3"/>
        <w:tabs>
          <w:tab w:val="right" w:leader="dot" w:pos="8294"/>
        </w:tabs>
        <w:ind w:left="960"/>
      </w:pPr>
      <w:hyperlink w:anchor="_Toc27878" w:history="1">
        <w:r>
          <w:rPr>
            <w:rFonts w:ascii="宋体" w:hAnsi="宋体" w:cs="宋体"/>
            <w:szCs w:val="28"/>
            <w:lang w:eastAsia="zh-CN"/>
          </w:rPr>
          <w:t>12.1</w:t>
        </w:r>
        <w:r>
          <w:rPr>
            <w:rFonts w:ascii="宋体" w:hAnsi="宋体" w:cs="宋体" w:hint="eastAsia"/>
            <w:szCs w:val="28"/>
            <w:lang w:eastAsia="zh-CN"/>
          </w:rPr>
          <w:t>承包人暂停施工的责任</w:t>
        </w:r>
        <w:r>
          <w:tab/>
        </w:r>
        <w:fldSimple w:instr=" PAGEREF _Toc27878 ">
          <w:r>
            <w:rPr>
              <w:noProof/>
            </w:rPr>
            <w:t>- 71 -</w:t>
          </w:r>
        </w:fldSimple>
      </w:hyperlink>
    </w:p>
    <w:p w:rsidR="0048186D" w:rsidRDefault="0048186D" w:rsidP="00EE5E7C">
      <w:pPr>
        <w:pStyle w:val="TOC3"/>
        <w:tabs>
          <w:tab w:val="right" w:leader="dot" w:pos="8294"/>
        </w:tabs>
        <w:ind w:left="960"/>
      </w:pPr>
      <w:hyperlink w:anchor="_Toc18905" w:history="1">
        <w:r>
          <w:rPr>
            <w:rFonts w:ascii="宋体" w:hAnsi="宋体" w:cs="宋体"/>
            <w:szCs w:val="28"/>
            <w:lang w:eastAsia="zh-CN"/>
          </w:rPr>
          <w:t>12.2</w:t>
        </w:r>
        <w:r>
          <w:rPr>
            <w:rFonts w:ascii="宋体" w:hAnsi="宋体" w:cs="宋体" w:hint="eastAsia"/>
            <w:szCs w:val="28"/>
            <w:lang w:eastAsia="zh-CN"/>
          </w:rPr>
          <w:t>发包人暂停施工的责任</w:t>
        </w:r>
        <w:r>
          <w:tab/>
        </w:r>
        <w:fldSimple w:instr=" PAGEREF _Toc18905 ">
          <w:r>
            <w:rPr>
              <w:noProof/>
            </w:rPr>
            <w:t>- 71 -</w:t>
          </w:r>
        </w:fldSimple>
      </w:hyperlink>
    </w:p>
    <w:p w:rsidR="0048186D" w:rsidRDefault="0048186D" w:rsidP="00EE5E7C">
      <w:pPr>
        <w:pStyle w:val="TOC3"/>
        <w:tabs>
          <w:tab w:val="right" w:leader="dot" w:pos="8294"/>
        </w:tabs>
        <w:ind w:left="960"/>
      </w:pPr>
      <w:hyperlink w:anchor="_Toc24950" w:history="1">
        <w:r>
          <w:rPr>
            <w:rFonts w:ascii="宋体" w:hAnsi="宋体" w:cs="宋体"/>
            <w:szCs w:val="28"/>
            <w:lang w:eastAsia="zh-CN"/>
          </w:rPr>
          <w:t>12.3</w:t>
        </w:r>
        <w:r>
          <w:rPr>
            <w:rFonts w:ascii="宋体" w:hAnsi="宋体" w:cs="宋体" w:hint="eastAsia"/>
            <w:szCs w:val="28"/>
            <w:lang w:eastAsia="zh-CN"/>
          </w:rPr>
          <w:t>监理人暂停施工指示</w:t>
        </w:r>
        <w:r>
          <w:tab/>
        </w:r>
        <w:fldSimple w:instr=" PAGEREF _Toc24950 ">
          <w:r>
            <w:rPr>
              <w:noProof/>
            </w:rPr>
            <w:t>- 72 -</w:t>
          </w:r>
        </w:fldSimple>
      </w:hyperlink>
    </w:p>
    <w:p w:rsidR="0048186D" w:rsidRDefault="0048186D" w:rsidP="00EE5E7C">
      <w:pPr>
        <w:pStyle w:val="TOC3"/>
        <w:tabs>
          <w:tab w:val="right" w:leader="dot" w:pos="8294"/>
        </w:tabs>
        <w:ind w:left="960"/>
      </w:pPr>
      <w:hyperlink w:anchor="_Toc13041" w:history="1">
        <w:r>
          <w:rPr>
            <w:rFonts w:ascii="宋体" w:hAnsi="宋体" w:cs="宋体"/>
            <w:szCs w:val="28"/>
            <w:lang w:eastAsia="zh-CN"/>
          </w:rPr>
          <w:t>12.4</w:t>
        </w:r>
        <w:r>
          <w:rPr>
            <w:rFonts w:ascii="宋体" w:hAnsi="宋体" w:cs="宋体" w:hint="eastAsia"/>
            <w:szCs w:val="28"/>
            <w:lang w:eastAsia="zh-CN"/>
          </w:rPr>
          <w:t>暂停施工后的复工</w:t>
        </w:r>
        <w:r>
          <w:tab/>
        </w:r>
        <w:fldSimple w:instr=" PAGEREF _Toc13041 ">
          <w:r>
            <w:rPr>
              <w:noProof/>
            </w:rPr>
            <w:t>- 72 -</w:t>
          </w:r>
        </w:fldSimple>
      </w:hyperlink>
    </w:p>
    <w:p w:rsidR="0048186D" w:rsidRDefault="0048186D" w:rsidP="00EE5E7C">
      <w:pPr>
        <w:pStyle w:val="TOC3"/>
        <w:tabs>
          <w:tab w:val="right" w:leader="dot" w:pos="8294"/>
        </w:tabs>
        <w:ind w:left="960"/>
      </w:pPr>
      <w:hyperlink w:anchor="_Toc19070" w:history="1">
        <w:r>
          <w:rPr>
            <w:rFonts w:ascii="宋体" w:hAnsi="宋体" w:cs="宋体"/>
            <w:szCs w:val="28"/>
            <w:lang w:eastAsia="zh-CN"/>
          </w:rPr>
          <w:t>12.5</w:t>
        </w:r>
        <w:r>
          <w:rPr>
            <w:rFonts w:ascii="宋体" w:hAnsi="宋体" w:cs="宋体" w:hint="eastAsia"/>
            <w:szCs w:val="28"/>
            <w:lang w:eastAsia="zh-CN"/>
          </w:rPr>
          <w:t>暂停施工持续</w:t>
        </w:r>
        <w:r>
          <w:rPr>
            <w:rFonts w:ascii="宋体" w:hAnsi="宋体" w:cs="宋体"/>
            <w:szCs w:val="28"/>
            <w:lang w:eastAsia="zh-CN"/>
          </w:rPr>
          <w:t>56</w:t>
        </w:r>
        <w:r>
          <w:rPr>
            <w:rFonts w:ascii="宋体" w:hAnsi="宋体" w:cs="宋体" w:hint="eastAsia"/>
            <w:szCs w:val="28"/>
            <w:lang w:eastAsia="zh-CN"/>
          </w:rPr>
          <w:t>天以上</w:t>
        </w:r>
        <w:r>
          <w:tab/>
        </w:r>
        <w:fldSimple w:instr=" PAGEREF _Toc19070 ">
          <w:r>
            <w:rPr>
              <w:noProof/>
            </w:rPr>
            <w:t>- 72 -</w:t>
          </w:r>
        </w:fldSimple>
      </w:hyperlink>
    </w:p>
    <w:p w:rsidR="0048186D" w:rsidRDefault="0048186D" w:rsidP="00EE5E7C">
      <w:pPr>
        <w:pStyle w:val="TOC2"/>
        <w:tabs>
          <w:tab w:val="right" w:leader="dot" w:pos="8294"/>
        </w:tabs>
        <w:ind w:left="480"/>
      </w:pPr>
      <w:hyperlink w:anchor="_Toc8458" w:history="1">
        <w:r>
          <w:rPr>
            <w:rFonts w:ascii="宋体" w:hAnsi="宋体" w:cs="宋体"/>
          </w:rPr>
          <w:t>13.</w:t>
        </w:r>
        <w:r>
          <w:rPr>
            <w:rFonts w:ascii="宋体" w:hAnsi="宋体" w:cs="宋体" w:hint="eastAsia"/>
          </w:rPr>
          <w:t>工程质量</w:t>
        </w:r>
        <w:r>
          <w:tab/>
        </w:r>
        <w:fldSimple w:instr=" PAGEREF _Toc8458 ">
          <w:r>
            <w:rPr>
              <w:noProof/>
            </w:rPr>
            <w:t>- 72 -</w:t>
          </w:r>
        </w:fldSimple>
      </w:hyperlink>
    </w:p>
    <w:p w:rsidR="0048186D" w:rsidRDefault="0048186D" w:rsidP="00EE5E7C">
      <w:pPr>
        <w:pStyle w:val="TOC3"/>
        <w:tabs>
          <w:tab w:val="right" w:leader="dot" w:pos="8294"/>
        </w:tabs>
        <w:ind w:left="960"/>
      </w:pPr>
      <w:hyperlink w:anchor="_Toc16955" w:history="1">
        <w:r>
          <w:rPr>
            <w:rFonts w:ascii="宋体" w:hAnsi="宋体" w:cs="宋体"/>
            <w:szCs w:val="28"/>
            <w:lang w:eastAsia="zh-CN"/>
          </w:rPr>
          <w:t>13.1</w:t>
        </w:r>
        <w:r>
          <w:rPr>
            <w:rFonts w:ascii="宋体" w:hAnsi="宋体" w:cs="宋体" w:hint="eastAsia"/>
            <w:szCs w:val="28"/>
            <w:lang w:eastAsia="zh-CN"/>
          </w:rPr>
          <w:t>工程质量要求</w:t>
        </w:r>
        <w:r>
          <w:tab/>
        </w:r>
        <w:fldSimple w:instr=" PAGEREF _Toc16955 ">
          <w:r>
            <w:rPr>
              <w:noProof/>
            </w:rPr>
            <w:t>- 72 -</w:t>
          </w:r>
        </w:fldSimple>
      </w:hyperlink>
    </w:p>
    <w:p w:rsidR="0048186D" w:rsidRDefault="0048186D" w:rsidP="00EE5E7C">
      <w:pPr>
        <w:pStyle w:val="TOC3"/>
        <w:tabs>
          <w:tab w:val="right" w:leader="dot" w:pos="8294"/>
        </w:tabs>
        <w:ind w:left="960"/>
      </w:pPr>
      <w:hyperlink w:anchor="_Toc15071" w:history="1">
        <w:r>
          <w:rPr>
            <w:rFonts w:ascii="宋体" w:hAnsi="宋体" w:cs="宋体"/>
            <w:szCs w:val="28"/>
            <w:lang w:eastAsia="zh-CN"/>
          </w:rPr>
          <w:t>13.2</w:t>
        </w:r>
        <w:r>
          <w:rPr>
            <w:rFonts w:ascii="宋体" w:hAnsi="宋体" w:cs="宋体" w:hint="eastAsia"/>
            <w:szCs w:val="28"/>
            <w:lang w:eastAsia="zh-CN"/>
          </w:rPr>
          <w:t>承包人的质量管理</w:t>
        </w:r>
        <w:r>
          <w:tab/>
        </w:r>
        <w:fldSimple w:instr=" PAGEREF _Toc15071 ">
          <w:r>
            <w:rPr>
              <w:noProof/>
            </w:rPr>
            <w:t>- 73 -</w:t>
          </w:r>
        </w:fldSimple>
      </w:hyperlink>
    </w:p>
    <w:p w:rsidR="0048186D" w:rsidRDefault="0048186D" w:rsidP="00EE5E7C">
      <w:pPr>
        <w:pStyle w:val="TOC3"/>
        <w:tabs>
          <w:tab w:val="right" w:leader="dot" w:pos="8294"/>
        </w:tabs>
        <w:ind w:left="960"/>
      </w:pPr>
      <w:hyperlink w:anchor="_Toc7227" w:history="1">
        <w:r>
          <w:rPr>
            <w:rFonts w:ascii="宋体" w:hAnsi="宋体" w:cs="宋体"/>
            <w:szCs w:val="28"/>
            <w:lang w:eastAsia="zh-CN"/>
          </w:rPr>
          <w:t>13.3</w:t>
        </w:r>
        <w:r>
          <w:rPr>
            <w:rFonts w:ascii="宋体" w:hAnsi="宋体" w:cs="宋体" w:hint="eastAsia"/>
            <w:szCs w:val="28"/>
            <w:lang w:eastAsia="zh-CN"/>
          </w:rPr>
          <w:t>承包人的质量检查</w:t>
        </w:r>
        <w:r>
          <w:tab/>
        </w:r>
        <w:fldSimple w:instr=" PAGEREF _Toc7227 ">
          <w:r>
            <w:rPr>
              <w:noProof/>
            </w:rPr>
            <w:t>- 73 -</w:t>
          </w:r>
        </w:fldSimple>
      </w:hyperlink>
    </w:p>
    <w:p w:rsidR="0048186D" w:rsidRDefault="0048186D" w:rsidP="00EE5E7C">
      <w:pPr>
        <w:pStyle w:val="TOC3"/>
        <w:tabs>
          <w:tab w:val="right" w:leader="dot" w:pos="8294"/>
        </w:tabs>
        <w:ind w:left="960"/>
      </w:pPr>
      <w:hyperlink w:anchor="_Toc13945" w:history="1">
        <w:r>
          <w:rPr>
            <w:rFonts w:ascii="宋体" w:hAnsi="宋体" w:cs="宋体"/>
            <w:szCs w:val="28"/>
            <w:lang w:eastAsia="zh-CN"/>
          </w:rPr>
          <w:t>13.4</w:t>
        </w:r>
        <w:r>
          <w:rPr>
            <w:rFonts w:ascii="宋体" w:hAnsi="宋体" w:cs="宋体" w:hint="eastAsia"/>
            <w:szCs w:val="28"/>
            <w:lang w:eastAsia="zh-CN"/>
          </w:rPr>
          <w:t>监理人的质量检查</w:t>
        </w:r>
        <w:r>
          <w:tab/>
        </w:r>
        <w:fldSimple w:instr=" PAGEREF _Toc13945 ">
          <w:r>
            <w:rPr>
              <w:noProof/>
            </w:rPr>
            <w:t>- 73 -</w:t>
          </w:r>
        </w:fldSimple>
      </w:hyperlink>
    </w:p>
    <w:p w:rsidR="0048186D" w:rsidRDefault="0048186D" w:rsidP="00EE5E7C">
      <w:pPr>
        <w:pStyle w:val="TOC3"/>
        <w:tabs>
          <w:tab w:val="right" w:leader="dot" w:pos="8294"/>
        </w:tabs>
        <w:ind w:left="960"/>
      </w:pPr>
      <w:hyperlink w:anchor="_Toc3132" w:history="1">
        <w:r>
          <w:rPr>
            <w:rFonts w:ascii="宋体" w:hAnsi="宋体" w:cs="宋体"/>
            <w:szCs w:val="28"/>
            <w:lang w:eastAsia="zh-CN"/>
          </w:rPr>
          <w:t>13.5</w:t>
        </w:r>
        <w:r>
          <w:rPr>
            <w:rFonts w:ascii="宋体" w:hAnsi="宋体" w:cs="宋体" w:hint="eastAsia"/>
            <w:szCs w:val="28"/>
            <w:lang w:eastAsia="zh-CN"/>
          </w:rPr>
          <w:t>工程隐蔽部位覆盖前的检查</w:t>
        </w:r>
        <w:r>
          <w:tab/>
        </w:r>
        <w:fldSimple w:instr=" PAGEREF _Toc3132 ">
          <w:r>
            <w:rPr>
              <w:noProof/>
            </w:rPr>
            <w:t>- 73 -</w:t>
          </w:r>
        </w:fldSimple>
      </w:hyperlink>
    </w:p>
    <w:p w:rsidR="0048186D" w:rsidRDefault="0048186D" w:rsidP="00EE5E7C">
      <w:pPr>
        <w:pStyle w:val="TOC3"/>
        <w:tabs>
          <w:tab w:val="right" w:leader="dot" w:pos="8294"/>
        </w:tabs>
        <w:ind w:left="960"/>
      </w:pPr>
      <w:hyperlink w:anchor="_Toc16172" w:history="1">
        <w:r>
          <w:rPr>
            <w:rFonts w:ascii="宋体" w:hAnsi="宋体" w:cs="宋体"/>
            <w:szCs w:val="28"/>
            <w:lang w:eastAsia="zh-CN"/>
          </w:rPr>
          <w:t>13.6</w:t>
        </w:r>
        <w:r>
          <w:rPr>
            <w:rFonts w:ascii="宋体" w:hAnsi="宋体" w:cs="宋体" w:hint="eastAsia"/>
            <w:szCs w:val="28"/>
            <w:lang w:eastAsia="zh-CN"/>
          </w:rPr>
          <w:t>清除不合格工程</w:t>
        </w:r>
        <w:r>
          <w:tab/>
        </w:r>
        <w:fldSimple w:instr=" PAGEREF _Toc16172 ">
          <w:r>
            <w:rPr>
              <w:noProof/>
            </w:rPr>
            <w:t>- 74 -</w:t>
          </w:r>
        </w:fldSimple>
      </w:hyperlink>
    </w:p>
    <w:p w:rsidR="0048186D" w:rsidRDefault="0048186D" w:rsidP="00EE5E7C">
      <w:pPr>
        <w:pStyle w:val="TOC3"/>
        <w:tabs>
          <w:tab w:val="right" w:leader="dot" w:pos="8294"/>
        </w:tabs>
        <w:ind w:left="960"/>
      </w:pPr>
      <w:hyperlink w:anchor="_Toc25759" w:history="1">
        <w:r>
          <w:rPr>
            <w:rFonts w:ascii="宋体" w:hAnsi="宋体" w:cs="宋体"/>
            <w:szCs w:val="28"/>
            <w:lang w:eastAsia="zh-CN"/>
          </w:rPr>
          <w:t>13.7</w:t>
        </w:r>
        <w:r>
          <w:rPr>
            <w:rFonts w:ascii="宋体" w:hAnsi="宋体" w:cs="宋体" w:hint="eastAsia"/>
            <w:szCs w:val="28"/>
            <w:lang w:eastAsia="zh-CN"/>
          </w:rPr>
          <w:t>质量评定</w:t>
        </w:r>
        <w:r>
          <w:tab/>
        </w:r>
        <w:fldSimple w:instr=" PAGEREF _Toc25759 ">
          <w:r>
            <w:rPr>
              <w:noProof/>
            </w:rPr>
            <w:t>- 74 -</w:t>
          </w:r>
        </w:fldSimple>
      </w:hyperlink>
    </w:p>
    <w:p w:rsidR="0048186D" w:rsidRDefault="0048186D" w:rsidP="00EE5E7C">
      <w:pPr>
        <w:pStyle w:val="TOC3"/>
        <w:tabs>
          <w:tab w:val="right" w:leader="dot" w:pos="8294"/>
        </w:tabs>
        <w:ind w:left="960"/>
      </w:pPr>
      <w:hyperlink w:anchor="_Toc26800" w:history="1">
        <w:r>
          <w:rPr>
            <w:rFonts w:ascii="宋体" w:hAnsi="宋体" w:cs="宋体"/>
            <w:szCs w:val="28"/>
            <w:lang w:eastAsia="zh-CN"/>
          </w:rPr>
          <w:t>13.8</w:t>
        </w:r>
        <w:r>
          <w:rPr>
            <w:rFonts w:ascii="宋体" w:hAnsi="宋体" w:cs="宋体" w:hint="eastAsia"/>
            <w:szCs w:val="28"/>
            <w:lang w:eastAsia="zh-CN"/>
          </w:rPr>
          <w:t>质量事故处理</w:t>
        </w:r>
        <w:r>
          <w:tab/>
        </w:r>
        <w:fldSimple w:instr=" PAGEREF _Toc26800 ">
          <w:r>
            <w:rPr>
              <w:noProof/>
            </w:rPr>
            <w:t>- 75 -</w:t>
          </w:r>
        </w:fldSimple>
      </w:hyperlink>
    </w:p>
    <w:p w:rsidR="0048186D" w:rsidRDefault="0048186D" w:rsidP="00EE5E7C">
      <w:pPr>
        <w:pStyle w:val="TOC2"/>
        <w:tabs>
          <w:tab w:val="right" w:leader="dot" w:pos="8294"/>
        </w:tabs>
        <w:ind w:left="480"/>
      </w:pPr>
      <w:hyperlink w:anchor="_Toc12720" w:history="1">
        <w:r>
          <w:rPr>
            <w:rFonts w:ascii="宋体" w:hAnsi="宋体" w:cs="宋体"/>
          </w:rPr>
          <w:t>14.</w:t>
        </w:r>
        <w:r>
          <w:rPr>
            <w:rFonts w:ascii="宋体" w:hAnsi="宋体" w:cs="宋体" w:hint="eastAsia"/>
          </w:rPr>
          <w:t>试验和检验</w:t>
        </w:r>
        <w:r>
          <w:tab/>
        </w:r>
        <w:fldSimple w:instr=" PAGEREF _Toc12720 ">
          <w:r>
            <w:rPr>
              <w:noProof/>
            </w:rPr>
            <w:t>- 75 -</w:t>
          </w:r>
        </w:fldSimple>
      </w:hyperlink>
    </w:p>
    <w:p w:rsidR="0048186D" w:rsidRDefault="0048186D" w:rsidP="00EE5E7C">
      <w:pPr>
        <w:pStyle w:val="TOC3"/>
        <w:tabs>
          <w:tab w:val="right" w:leader="dot" w:pos="8294"/>
        </w:tabs>
        <w:ind w:left="960"/>
      </w:pPr>
      <w:hyperlink w:anchor="_Toc32714" w:history="1">
        <w:r>
          <w:rPr>
            <w:rFonts w:ascii="宋体" w:hAnsi="宋体" w:cs="宋体"/>
            <w:szCs w:val="28"/>
            <w:lang w:eastAsia="zh-CN"/>
          </w:rPr>
          <w:t>14.1</w:t>
        </w:r>
        <w:r>
          <w:rPr>
            <w:rFonts w:ascii="宋体" w:hAnsi="宋体" w:cs="宋体" w:hint="eastAsia"/>
            <w:szCs w:val="28"/>
            <w:lang w:eastAsia="zh-CN"/>
          </w:rPr>
          <w:t>材料、工程设备和工程的试验和检验</w:t>
        </w:r>
        <w:r>
          <w:tab/>
        </w:r>
        <w:fldSimple w:instr=" PAGEREF _Toc32714 ">
          <w:r>
            <w:rPr>
              <w:noProof/>
            </w:rPr>
            <w:t>- 75 -</w:t>
          </w:r>
        </w:fldSimple>
      </w:hyperlink>
    </w:p>
    <w:p w:rsidR="0048186D" w:rsidRDefault="0048186D" w:rsidP="00EE5E7C">
      <w:pPr>
        <w:pStyle w:val="TOC3"/>
        <w:tabs>
          <w:tab w:val="right" w:leader="dot" w:pos="8294"/>
        </w:tabs>
        <w:ind w:left="960"/>
      </w:pPr>
      <w:hyperlink w:anchor="_Toc24609" w:history="1">
        <w:r>
          <w:rPr>
            <w:rFonts w:ascii="宋体" w:hAnsi="宋体" w:cs="宋体"/>
            <w:szCs w:val="28"/>
            <w:lang w:eastAsia="zh-CN"/>
          </w:rPr>
          <w:t>14.2</w:t>
        </w:r>
        <w:r>
          <w:rPr>
            <w:rFonts w:ascii="宋体" w:hAnsi="宋体" w:cs="宋体" w:hint="eastAsia"/>
            <w:szCs w:val="28"/>
            <w:lang w:eastAsia="zh-CN"/>
          </w:rPr>
          <w:t>现场材料试验</w:t>
        </w:r>
        <w:r>
          <w:tab/>
        </w:r>
        <w:fldSimple w:instr=" PAGEREF _Toc24609 ">
          <w:r>
            <w:rPr>
              <w:noProof/>
            </w:rPr>
            <w:t>- 75 -</w:t>
          </w:r>
        </w:fldSimple>
      </w:hyperlink>
    </w:p>
    <w:p w:rsidR="0048186D" w:rsidRDefault="0048186D" w:rsidP="00EE5E7C">
      <w:pPr>
        <w:pStyle w:val="TOC3"/>
        <w:tabs>
          <w:tab w:val="right" w:leader="dot" w:pos="8294"/>
        </w:tabs>
        <w:ind w:left="960"/>
      </w:pPr>
      <w:hyperlink w:anchor="_Toc19800" w:history="1">
        <w:r>
          <w:rPr>
            <w:rFonts w:ascii="宋体" w:hAnsi="宋体" w:cs="宋体"/>
            <w:szCs w:val="28"/>
            <w:lang w:eastAsia="zh-CN"/>
          </w:rPr>
          <w:t>14.3</w:t>
        </w:r>
        <w:r>
          <w:rPr>
            <w:rFonts w:ascii="宋体" w:hAnsi="宋体" w:cs="宋体" w:hint="eastAsia"/>
            <w:szCs w:val="28"/>
            <w:lang w:eastAsia="zh-CN"/>
          </w:rPr>
          <w:t>现场工艺试验</w:t>
        </w:r>
        <w:r>
          <w:tab/>
        </w:r>
        <w:fldSimple w:instr=" PAGEREF _Toc19800 ">
          <w:r>
            <w:rPr>
              <w:noProof/>
            </w:rPr>
            <w:t>- 76 -</w:t>
          </w:r>
        </w:fldSimple>
      </w:hyperlink>
    </w:p>
    <w:p w:rsidR="0048186D" w:rsidRDefault="0048186D" w:rsidP="00EE5E7C">
      <w:pPr>
        <w:pStyle w:val="TOC2"/>
        <w:tabs>
          <w:tab w:val="right" w:leader="dot" w:pos="8294"/>
        </w:tabs>
        <w:ind w:left="480"/>
      </w:pPr>
      <w:hyperlink w:anchor="_Toc20584" w:history="1">
        <w:r>
          <w:rPr>
            <w:rFonts w:ascii="宋体" w:hAnsi="宋体" w:cs="宋体"/>
          </w:rPr>
          <w:t>15.</w:t>
        </w:r>
        <w:r>
          <w:rPr>
            <w:rFonts w:ascii="宋体" w:hAnsi="宋体" w:cs="宋体" w:hint="eastAsia"/>
          </w:rPr>
          <w:t>变更</w:t>
        </w:r>
        <w:r>
          <w:tab/>
        </w:r>
        <w:fldSimple w:instr=" PAGEREF _Toc20584 ">
          <w:r>
            <w:rPr>
              <w:noProof/>
            </w:rPr>
            <w:t>- 76 -</w:t>
          </w:r>
        </w:fldSimple>
      </w:hyperlink>
    </w:p>
    <w:p w:rsidR="0048186D" w:rsidRDefault="0048186D" w:rsidP="00EE5E7C">
      <w:pPr>
        <w:pStyle w:val="TOC3"/>
        <w:tabs>
          <w:tab w:val="right" w:leader="dot" w:pos="8294"/>
        </w:tabs>
        <w:ind w:left="960"/>
      </w:pPr>
      <w:hyperlink w:anchor="_Toc18125" w:history="1">
        <w:r>
          <w:rPr>
            <w:rFonts w:ascii="宋体" w:hAnsi="宋体" w:cs="宋体"/>
            <w:szCs w:val="28"/>
            <w:lang w:eastAsia="zh-CN"/>
          </w:rPr>
          <w:t>15.1</w:t>
        </w:r>
        <w:r>
          <w:rPr>
            <w:rFonts w:ascii="宋体" w:hAnsi="宋体" w:cs="宋体" w:hint="eastAsia"/>
            <w:szCs w:val="28"/>
            <w:lang w:eastAsia="zh-CN"/>
          </w:rPr>
          <w:t>变更的范围和内容</w:t>
        </w:r>
        <w:r>
          <w:tab/>
        </w:r>
        <w:fldSimple w:instr=" PAGEREF _Toc18125 ">
          <w:r>
            <w:rPr>
              <w:noProof/>
            </w:rPr>
            <w:t>- 76 -</w:t>
          </w:r>
        </w:fldSimple>
      </w:hyperlink>
    </w:p>
    <w:p w:rsidR="0048186D" w:rsidRDefault="0048186D" w:rsidP="00EE5E7C">
      <w:pPr>
        <w:pStyle w:val="TOC3"/>
        <w:tabs>
          <w:tab w:val="right" w:leader="dot" w:pos="8294"/>
        </w:tabs>
        <w:ind w:left="960"/>
      </w:pPr>
      <w:hyperlink w:anchor="_Toc1491" w:history="1">
        <w:r>
          <w:rPr>
            <w:rFonts w:ascii="宋体" w:hAnsi="宋体" w:cs="宋体"/>
            <w:szCs w:val="28"/>
            <w:lang w:eastAsia="zh-CN"/>
          </w:rPr>
          <w:t>15.2</w:t>
        </w:r>
        <w:r>
          <w:rPr>
            <w:rFonts w:ascii="宋体" w:hAnsi="宋体" w:cs="宋体" w:hint="eastAsia"/>
            <w:szCs w:val="28"/>
            <w:lang w:eastAsia="zh-CN"/>
          </w:rPr>
          <w:t>变更权</w:t>
        </w:r>
        <w:r>
          <w:tab/>
        </w:r>
        <w:fldSimple w:instr=" PAGEREF _Toc1491 ">
          <w:r>
            <w:rPr>
              <w:noProof/>
            </w:rPr>
            <w:t>- 76 -</w:t>
          </w:r>
        </w:fldSimple>
      </w:hyperlink>
    </w:p>
    <w:p w:rsidR="0048186D" w:rsidRDefault="0048186D" w:rsidP="00EE5E7C">
      <w:pPr>
        <w:pStyle w:val="TOC3"/>
        <w:tabs>
          <w:tab w:val="right" w:leader="dot" w:pos="8294"/>
        </w:tabs>
        <w:ind w:left="960"/>
      </w:pPr>
      <w:hyperlink w:anchor="_Toc16208" w:history="1">
        <w:r>
          <w:rPr>
            <w:rFonts w:ascii="宋体" w:hAnsi="宋体" w:cs="宋体"/>
            <w:szCs w:val="28"/>
          </w:rPr>
          <w:t>15.3</w:t>
        </w:r>
        <w:r>
          <w:rPr>
            <w:rFonts w:ascii="宋体" w:hAnsi="宋体" w:cs="宋体" w:hint="eastAsia"/>
            <w:szCs w:val="28"/>
          </w:rPr>
          <w:t>变更程序</w:t>
        </w:r>
        <w:r>
          <w:tab/>
        </w:r>
        <w:fldSimple w:instr=" PAGEREF _Toc16208 ">
          <w:r>
            <w:rPr>
              <w:noProof/>
            </w:rPr>
            <w:t>- 76 -</w:t>
          </w:r>
        </w:fldSimple>
      </w:hyperlink>
    </w:p>
    <w:p w:rsidR="0048186D" w:rsidRDefault="0048186D" w:rsidP="00EE5E7C">
      <w:pPr>
        <w:pStyle w:val="TOC3"/>
        <w:tabs>
          <w:tab w:val="right" w:leader="dot" w:pos="8294"/>
        </w:tabs>
        <w:ind w:left="960"/>
      </w:pPr>
      <w:hyperlink w:anchor="_Toc22428" w:history="1">
        <w:r>
          <w:rPr>
            <w:rFonts w:ascii="宋体" w:hAnsi="宋体" w:cs="宋体"/>
            <w:szCs w:val="28"/>
            <w:lang w:eastAsia="zh-CN"/>
          </w:rPr>
          <w:t>15.4</w:t>
        </w:r>
        <w:r>
          <w:rPr>
            <w:rFonts w:ascii="宋体" w:hAnsi="宋体" w:cs="宋体" w:hint="eastAsia"/>
            <w:szCs w:val="28"/>
            <w:lang w:eastAsia="zh-CN"/>
          </w:rPr>
          <w:t>变更的估价原则</w:t>
        </w:r>
        <w:r>
          <w:tab/>
        </w:r>
        <w:fldSimple w:instr=" PAGEREF _Toc22428 ">
          <w:r>
            <w:rPr>
              <w:noProof/>
            </w:rPr>
            <w:t>- 77 -</w:t>
          </w:r>
        </w:fldSimple>
      </w:hyperlink>
    </w:p>
    <w:p w:rsidR="0048186D" w:rsidRDefault="0048186D" w:rsidP="00EE5E7C">
      <w:pPr>
        <w:pStyle w:val="TOC3"/>
        <w:tabs>
          <w:tab w:val="right" w:leader="dot" w:pos="8294"/>
        </w:tabs>
        <w:ind w:left="960"/>
      </w:pPr>
      <w:hyperlink w:anchor="_Toc1826" w:history="1">
        <w:r>
          <w:rPr>
            <w:rFonts w:ascii="宋体" w:hAnsi="宋体" w:cs="宋体"/>
            <w:szCs w:val="28"/>
            <w:lang w:eastAsia="zh-CN"/>
          </w:rPr>
          <w:t>15.5</w:t>
        </w:r>
        <w:r>
          <w:rPr>
            <w:rFonts w:ascii="宋体" w:hAnsi="宋体" w:cs="宋体" w:hint="eastAsia"/>
            <w:szCs w:val="28"/>
            <w:lang w:eastAsia="zh-CN"/>
          </w:rPr>
          <w:t>承包人的合理化建议</w:t>
        </w:r>
        <w:r>
          <w:tab/>
        </w:r>
        <w:fldSimple w:instr=" PAGEREF _Toc1826 ">
          <w:r>
            <w:rPr>
              <w:noProof/>
            </w:rPr>
            <w:t>- 78 -</w:t>
          </w:r>
        </w:fldSimple>
      </w:hyperlink>
    </w:p>
    <w:p w:rsidR="0048186D" w:rsidRDefault="0048186D" w:rsidP="00EE5E7C">
      <w:pPr>
        <w:pStyle w:val="TOC3"/>
        <w:tabs>
          <w:tab w:val="right" w:leader="dot" w:pos="8294"/>
        </w:tabs>
        <w:ind w:left="960"/>
      </w:pPr>
      <w:hyperlink w:anchor="_Toc31554" w:history="1">
        <w:r>
          <w:rPr>
            <w:rFonts w:ascii="宋体" w:hAnsi="宋体" w:cs="宋体"/>
            <w:szCs w:val="28"/>
            <w:lang w:eastAsia="zh-CN"/>
          </w:rPr>
          <w:t>15.6</w:t>
        </w:r>
        <w:r>
          <w:rPr>
            <w:rFonts w:ascii="宋体" w:hAnsi="宋体" w:cs="宋体" w:hint="eastAsia"/>
            <w:szCs w:val="28"/>
            <w:lang w:eastAsia="zh-CN"/>
          </w:rPr>
          <w:t>暂列金额</w:t>
        </w:r>
        <w:r>
          <w:tab/>
        </w:r>
        <w:fldSimple w:instr=" PAGEREF _Toc31554 ">
          <w:r>
            <w:rPr>
              <w:noProof/>
            </w:rPr>
            <w:t>- 78 -</w:t>
          </w:r>
        </w:fldSimple>
      </w:hyperlink>
    </w:p>
    <w:p w:rsidR="0048186D" w:rsidRDefault="0048186D" w:rsidP="00EE5E7C">
      <w:pPr>
        <w:pStyle w:val="TOC3"/>
        <w:tabs>
          <w:tab w:val="right" w:leader="dot" w:pos="8294"/>
        </w:tabs>
        <w:ind w:left="960"/>
      </w:pPr>
      <w:hyperlink w:anchor="_Toc4860" w:history="1">
        <w:r>
          <w:rPr>
            <w:rFonts w:ascii="宋体" w:hAnsi="宋体" w:cs="宋体"/>
            <w:szCs w:val="28"/>
            <w:lang w:eastAsia="zh-CN"/>
          </w:rPr>
          <w:t>15.7</w:t>
        </w:r>
        <w:r>
          <w:rPr>
            <w:rFonts w:ascii="宋体" w:hAnsi="宋体" w:cs="宋体" w:hint="eastAsia"/>
            <w:szCs w:val="28"/>
            <w:lang w:eastAsia="zh-CN"/>
          </w:rPr>
          <w:t>计日工</w:t>
        </w:r>
        <w:r>
          <w:tab/>
        </w:r>
        <w:fldSimple w:instr=" PAGEREF _Toc4860 ">
          <w:r>
            <w:rPr>
              <w:noProof/>
            </w:rPr>
            <w:t>- 78 -</w:t>
          </w:r>
        </w:fldSimple>
      </w:hyperlink>
    </w:p>
    <w:p w:rsidR="0048186D" w:rsidRDefault="0048186D" w:rsidP="00EE5E7C">
      <w:pPr>
        <w:pStyle w:val="TOC3"/>
        <w:tabs>
          <w:tab w:val="right" w:leader="dot" w:pos="8294"/>
        </w:tabs>
        <w:ind w:left="960"/>
      </w:pPr>
      <w:hyperlink w:anchor="_Toc15082" w:history="1">
        <w:r>
          <w:rPr>
            <w:rFonts w:ascii="宋体" w:hAnsi="宋体" w:cs="宋体"/>
            <w:szCs w:val="28"/>
            <w:lang w:eastAsia="zh-CN"/>
          </w:rPr>
          <w:t>15.8</w:t>
        </w:r>
        <w:r>
          <w:rPr>
            <w:rFonts w:ascii="宋体" w:hAnsi="宋体" w:cs="宋体" w:hint="eastAsia"/>
            <w:szCs w:val="28"/>
            <w:lang w:eastAsia="zh-CN"/>
          </w:rPr>
          <w:t>暂估价</w:t>
        </w:r>
        <w:r>
          <w:tab/>
        </w:r>
        <w:fldSimple w:instr=" PAGEREF _Toc15082 ">
          <w:r>
            <w:rPr>
              <w:noProof/>
            </w:rPr>
            <w:t>- 78 -</w:t>
          </w:r>
        </w:fldSimple>
      </w:hyperlink>
    </w:p>
    <w:p w:rsidR="0048186D" w:rsidRDefault="0048186D" w:rsidP="00EE5E7C">
      <w:pPr>
        <w:pStyle w:val="TOC2"/>
        <w:tabs>
          <w:tab w:val="right" w:leader="dot" w:pos="8294"/>
        </w:tabs>
        <w:ind w:left="480"/>
      </w:pPr>
      <w:hyperlink w:anchor="_Toc21373" w:history="1">
        <w:r>
          <w:rPr>
            <w:rFonts w:ascii="宋体" w:hAnsi="宋体" w:cs="宋体"/>
          </w:rPr>
          <w:t>16.</w:t>
        </w:r>
        <w:r>
          <w:rPr>
            <w:rFonts w:ascii="宋体" w:hAnsi="宋体" w:cs="宋体" w:hint="eastAsia"/>
          </w:rPr>
          <w:t>价格调整</w:t>
        </w:r>
        <w:r>
          <w:tab/>
        </w:r>
        <w:fldSimple w:instr=" PAGEREF _Toc21373 ">
          <w:r>
            <w:rPr>
              <w:noProof/>
            </w:rPr>
            <w:t>- 79 -</w:t>
          </w:r>
        </w:fldSimple>
      </w:hyperlink>
    </w:p>
    <w:p w:rsidR="0048186D" w:rsidRDefault="0048186D" w:rsidP="00EE5E7C">
      <w:pPr>
        <w:pStyle w:val="TOC3"/>
        <w:tabs>
          <w:tab w:val="right" w:leader="dot" w:pos="8294"/>
        </w:tabs>
        <w:ind w:left="960"/>
      </w:pPr>
      <w:hyperlink w:anchor="_Toc32670" w:history="1">
        <w:r>
          <w:rPr>
            <w:rFonts w:ascii="宋体" w:hAnsi="宋体" w:cs="宋体"/>
            <w:szCs w:val="28"/>
            <w:lang w:eastAsia="zh-CN"/>
          </w:rPr>
          <w:t>16.1</w:t>
        </w:r>
        <w:r>
          <w:rPr>
            <w:rFonts w:ascii="宋体" w:hAnsi="宋体" w:cs="宋体" w:hint="eastAsia"/>
            <w:szCs w:val="28"/>
            <w:lang w:eastAsia="zh-CN"/>
          </w:rPr>
          <w:t>物价波动引起的价格调整</w:t>
        </w:r>
        <w:r>
          <w:tab/>
        </w:r>
        <w:fldSimple w:instr=" PAGEREF _Toc32670 ">
          <w:r>
            <w:rPr>
              <w:noProof/>
            </w:rPr>
            <w:t>- 79 -</w:t>
          </w:r>
        </w:fldSimple>
      </w:hyperlink>
    </w:p>
    <w:p w:rsidR="0048186D" w:rsidRDefault="0048186D" w:rsidP="00EE5E7C">
      <w:pPr>
        <w:pStyle w:val="TOC3"/>
        <w:tabs>
          <w:tab w:val="right" w:leader="dot" w:pos="8294"/>
        </w:tabs>
        <w:ind w:left="960"/>
      </w:pPr>
      <w:hyperlink w:anchor="_Toc25824" w:history="1">
        <w:r>
          <w:rPr>
            <w:rFonts w:ascii="宋体" w:hAnsi="宋体" w:cs="宋体"/>
            <w:szCs w:val="28"/>
            <w:lang w:eastAsia="zh-CN"/>
          </w:rPr>
          <w:t>16.2</w:t>
        </w:r>
        <w:r>
          <w:rPr>
            <w:rFonts w:ascii="宋体" w:hAnsi="宋体" w:cs="宋体" w:hint="eastAsia"/>
            <w:szCs w:val="28"/>
            <w:lang w:eastAsia="zh-CN"/>
          </w:rPr>
          <w:t>法律变化引起的价格调整</w:t>
        </w:r>
        <w:r>
          <w:tab/>
        </w:r>
        <w:fldSimple w:instr=" PAGEREF _Toc25824 ">
          <w:r>
            <w:rPr>
              <w:noProof/>
            </w:rPr>
            <w:t>- 80 -</w:t>
          </w:r>
        </w:fldSimple>
      </w:hyperlink>
    </w:p>
    <w:p w:rsidR="0048186D" w:rsidRDefault="0048186D" w:rsidP="00EE5E7C">
      <w:pPr>
        <w:pStyle w:val="TOC2"/>
        <w:tabs>
          <w:tab w:val="right" w:leader="dot" w:pos="8294"/>
        </w:tabs>
        <w:ind w:left="480"/>
      </w:pPr>
      <w:hyperlink w:anchor="_Toc22172" w:history="1">
        <w:r>
          <w:rPr>
            <w:rFonts w:ascii="宋体" w:hAnsi="宋体" w:cs="宋体"/>
          </w:rPr>
          <w:t>17.</w:t>
        </w:r>
        <w:r>
          <w:rPr>
            <w:rFonts w:ascii="宋体" w:hAnsi="宋体" w:cs="宋体" w:hint="eastAsia"/>
          </w:rPr>
          <w:t>计量与支付</w:t>
        </w:r>
        <w:r>
          <w:tab/>
        </w:r>
        <w:fldSimple w:instr=" PAGEREF _Toc22172 ">
          <w:r>
            <w:rPr>
              <w:noProof/>
            </w:rPr>
            <w:t>- 80 -</w:t>
          </w:r>
        </w:fldSimple>
      </w:hyperlink>
    </w:p>
    <w:p w:rsidR="0048186D" w:rsidRDefault="0048186D" w:rsidP="00EE5E7C">
      <w:pPr>
        <w:pStyle w:val="TOC3"/>
        <w:tabs>
          <w:tab w:val="right" w:leader="dot" w:pos="8294"/>
        </w:tabs>
        <w:ind w:left="960"/>
      </w:pPr>
      <w:hyperlink w:anchor="_Toc16787" w:history="1">
        <w:r>
          <w:rPr>
            <w:rFonts w:ascii="宋体" w:hAnsi="宋体" w:cs="宋体"/>
            <w:szCs w:val="28"/>
            <w:lang w:eastAsia="zh-CN"/>
          </w:rPr>
          <w:t>17.1</w:t>
        </w:r>
        <w:r>
          <w:rPr>
            <w:rFonts w:ascii="宋体" w:hAnsi="宋体" w:cs="宋体" w:hint="eastAsia"/>
            <w:szCs w:val="28"/>
            <w:lang w:eastAsia="zh-CN"/>
          </w:rPr>
          <w:t>计量</w:t>
        </w:r>
        <w:r>
          <w:tab/>
        </w:r>
        <w:fldSimple w:instr=" PAGEREF _Toc16787 ">
          <w:r>
            <w:rPr>
              <w:noProof/>
            </w:rPr>
            <w:t>- 80 -</w:t>
          </w:r>
        </w:fldSimple>
      </w:hyperlink>
    </w:p>
    <w:p w:rsidR="0048186D" w:rsidRDefault="0048186D" w:rsidP="00EE5E7C">
      <w:pPr>
        <w:pStyle w:val="TOC3"/>
        <w:tabs>
          <w:tab w:val="right" w:leader="dot" w:pos="8294"/>
        </w:tabs>
        <w:ind w:left="960"/>
      </w:pPr>
      <w:hyperlink w:anchor="_Toc4635" w:history="1">
        <w:r>
          <w:rPr>
            <w:rFonts w:ascii="宋体" w:hAnsi="宋体" w:cs="宋体"/>
            <w:szCs w:val="28"/>
            <w:lang w:eastAsia="zh-CN"/>
          </w:rPr>
          <w:t>17.2</w:t>
        </w:r>
        <w:r>
          <w:rPr>
            <w:rFonts w:ascii="宋体" w:hAnsi="宋体" w:cs="宋体" w:hint="eastAsia"/>
            <w:szCs w:val="28"/>
            <w:lang w:eastAsia="zh-CN"/>
          </w:rPr>
          <w:t>预付款</w:t>
        </w:r>
        <w:r>
          <w:tab/>
        </w:r>
        <w:fldSimple w:instr=" PAGEREF _Toc4635 ">
          <w:r>
            <w:rPr>
              <w:noProof/>
            </w:rPr>
            <w:t>- 81 -</w:t>
          </w:r>
        </w:fldSimple>
      </w:hyperlink>
    </w:p>
    <w:p w:rsidR="0048186D" w:rsidRDefault="0048186D" w:rsidP="00EE5E7C">
      <w:pPr>
        <w:pStyle w:val="TOC3"/>
        <w:tabs>
          <w:tab w:val="right" w:leader="dot" w:pos="8294"/>
        </w:tabs>
        <w:ind w:left="960"/>
      </w:pPr>
      <w:hyperlink w:anchor="_Toc13933" w:history="1">
        <w:r>
          <w:rPr>
            <w:rFonts w:ascii="宋体" w:hAnsi="宋体" w:cs="宋体"/>
            <w:szCs w:val="28"/>
            <w:lang w:eastAsia="zh-CN"/>
          </w:rPr>
          <w:t>17.3</w:t>
        </w:r>
        <w:r>
          <w:rPr>
            <w:rFonts w:ascii="宋体" w:hAnsi="宋体" w:cs="宋体" w:hint="eastAsia"/>
            <w:szCs w:val="28"/>
            <w:lang w:eastAsia="zh-CN"/>
          </w:rPr>
          <w:t>工程进度付款</w:t>
        </w:r>
        <w:r>
          <w:tab/>
        </w:r>
        <w:fldSimple w:instr=" PAGEREF _Toc13933 ">
          <w:r>
            <w:rPr>
              <w:noProof/>
            </w:rPr>
            <w:t>- 82 -</w:t>
          </w:r>
        </w:fldSimple>
      </w:hyperlink>
    </w:p>
    <w:p w:rsidR="0048186D" w:rsidRDefault="0048186D" w:rsidP="00EE5E7C">
      <w:pPr>
        <w:pStyle w:val="TOC3"/>
        <w:tabs>
          <w:tab w:val="right" w:leader="dot" w:pos="8294"/>
        </w:tabs>
        <w:ind w:left="960"/>
      </w:pPr>
      <w:hyperlink w:anchor="_Toc26922" w:history="1">
        <w:r>
          <w:rPr>
            <w:rFonts w:ascii="宋体" w:hAnsi="宋体" w:cs="宋体"/>
            <w:szCs w:val="28"/>
            <w:lang w:eastAsia="zh-CN"/>
          </w:rPr>
          <w:t>17.4</w:t>
        </w:r>
        <w:r>
          <w:rPr>
            <w:rFonts w:ascii="宋体" w:hAnsi="宋体" w:cs="宋体" w:hint="eastAsia"/>
            <w:szCs w:val="28"/>
            <w:lang w:eastAsia="zh-CN"/>
          </w:rPr>
          <w:t>质量保证金</w:t>
        </w:r>
        <w:r>
          <w:tab/>
        </w:r>
        <w:fldSimple w:instr=" PAGEREF _Toc26922 ">
          <w:r>
            <w:rPr>
              <w:noProof/>
            </w:rPr>
            <w:t>- 83 -</w:t>
          </w:r>
        </w:fldSimple>
      </w:hyperlink>
    </w:p>
    <w:p w:rsidR="0048186D" w:rsidRDefault="0048186D" w:rsidP="00EE5E7C">
      <w:pPr>
        <w:pStyle w:val="TOC3"/>
        <w:tabs>
          <w:tab w:val="right" w:leader="dot" w:pos="8294"/>
        </w:tabs>
        <w:ind w:left="960"/>
      </w:pPr>
      <w:hyperlink w:anchor="_Toc3466" w:history="1">
        <w:r>
          <w:rPr>
            <w:rFonts w:ascii="宋体" w:hAnsi="宋体" w:cs="宋体"/>
            <w:szCs w:val="28"/>
            <w:lang w:eastAsia="zh-CN"/>
          </w:rPr>
          <w:t>17.5</w:t>
        </w:r>
        <w:r>
          <w:rPr>
            <w:rFonts w:ascii="宋体" w:hAnsi="宋体" w:cs="宋体" w:hint="eastAsia"/>
            <w:szCs w:val="28"/>
            <w:lang w:eastAsia="zh-CN"/>
          </w:rPr>
          <w:t>竣工结算</w:t>
        </w:r>
        <w:r>
          <w:rPr>
            <w:rFonts w:ascii="宋体" w:hAnsi="宋体" w:cs="宋体"/>
            <w:szCs w:val="28"/>
            <w:lang w:eastAsia="zh-CN"/>
          </w:rPr>
          <w:t>(</w:t>
        </w:r>
        <w:r>
          <w:rPr>
            <w:rFonts w:ascii="宋体" w:hAnsi="宋体" w:cs="宋体" w:hint="eastAsia"/>
            <w:szCs w:val="28"/>
            <w:lang w:eastAsia="zh-CN"/>
          </w:rPr>
          <w:t>完工结算</w:t>
        </w:r>
        <w:r>
          <w:rPr>
            <w:rFonts w:ascii="宋体" w:hAnsi="宋体" w:cs="宋体"/>
            <w:szCs w:val="28"/>
            <w:lang w:eastAsia="zh-CN"/>
          </w:rPr>
          <w:t>)</w:t>
        </w:r>
        <w:r>
          <w:tab/>
        </w:r>
        <w:fldSimple w:instr=" PAGEREF _Toc3466 ">
          <w:r>
            <w:rPr>
              <w:noProof/>
            </w:rPr>
            <w:t>- 83 -</w:t>
          </w:r>
        </w:fldSimple>
      </w:hyperlink>
    </w:p>
    <w:p w:rsidR="0048186D" w:rsidRDefault="0048186D" w:rsidP="00EE5E7C">
      <w:pPr>
        <w:pStyle w:val="TOC3"/>
        <w:tabs>
          <w:tab w:val="right" w:leader="dot" w:pos="8294"/>
        </w:tabs>
        <w:ind w:left="960"/>
      </w:pPr>
      <w:hyperlink w:anchor="_Toc22422" w:history="1">
        <w:r>
          <w:rPr>
            <w:rFonts w:ascii="宋体" w:hAnsi="宋体" w:cs="宋体"/>
            <w:szCs w:val="28"/>
            <w:lang w:eastAsia="zh-CN"/>
          </w:rPr>
          <w:t>17.6</w:t>
        </w:r>
        <w:r>
          <w:rPr>
            <w:rFonts w:ascii="宋体" w:hAnsi="宋体" w:cs="宋体" w:hint="eastAsia"/>
            <w:szCs w:val="28"/>
            <w:lang w:eastAsia="zh-CN"/>
          </w:rPr>
          <w:t>最终结清</w:t>
        </w:r>
        <w:r>
          <w:tab/>
        </w:r>
        <w:fldSimple w:instr=" PAGEREF _Toc22422 ">
          <w:r>
            <w:rPr>
              <w:noProof/>
            </w:rPr>
            <w:t>- 84 -</w:t>
          </w:r>
        </w:fldSimple>
      </w:hyperlink>
    </w:p>
    <w:p w:rsidR="0048186D" w:rsidRDefault="0048186D" w:rsidP="00EE5E7C">
      <w:pPr>
        <w:pStyle w:val="TOC3"/>
        <w:tabs>
          <w:tab w:val="right" w:leader="dot" w:pos="8294"/>
        </w:tabs>
        <w:ind w:left="960"/>
      </w:pPr>
      <w:hyperlink w:anchor="_Toc19738" w:history="1">
        <w:r>
          <w:rPr>
            <w:rFonts w:ascii="宋体" w:hAnsi="宋体" w:cs="宋体"/>
            <w:szCs w:val="28"/>
            <w:lang w:eastAsia="zh-CN"/>
          </w:rPr>
          <w:t>17.7</w:t>
        </w:r>
        <w:r>
          <w:rPr>
            <w:rFonts w:ascii="宋体" w:hAnsi="宋体" w:cs="宋体" w:hint="eastAsia"/>
            <w:szCs w:val="28"/>
            <w:lang w:eastAsia="zh-CN"/>
          </w:rPr>
          <w:t>竣工财务决算</w:t>
        </w:r>
        <w:r>
          <w:tab/>
        </w:r>
        <w:fldSimple w:instr=" PAGEREF _Toc19738 ">
          <w:r>
            <w:rPr>
              <w:noProof/>
            </w:rPr>
            <w:t>- 84 -</w:t>
          </w:r>
        </w:fldSimple>
      </w:hyperlink>
    </w:p>
    <w:p w:rsidR="0048186D" w:rsidRDefault="0048186D" w:rsidP="00EE5E7C">
      <w:pPr>
        <w:pStyle w:val="TOC3"/>
        <w:tabs>
          <w:tab w:val="right" w:leader="dot" w:pos="8294"/>
        </w:tabs>
        <w:ind w:left="960"/>
      </w:pPr>
      <w:hyperlink w:anchor="_Toc17919" w:history="1">
        <w:r>
          <w:rPr>
            <w:rFonts w:ascii="宋体" w:hAnsi="宋体" w:cs="宋体"/>
            <w:szCs w:val="28"/>
            <w:lang w:eastAsia="zh-CN"/>
          </w:rPr>
          <w:t>17.8</w:t>
        </w:r>
        <w:r>
          <w:rPr>
            <w:rFonts w:ascii="宋体" w:hAnsi="宋体" w:cs="宋体" w:hint="eastAsia"/>
            <w:szCs w:val="28"/>
            <w:lang w:eastAsia="zh-CN"/>
          </w:rPr>
          <w:t>竣工审计</w:t>
        </w:r>
        <w:r>
          <w:tab/>
        </w:r>
        <w:fldSimple w:instr=" PAGEREF _Toc17919 ">
          <w:r>
            <w:rPr>
              <w:noProof/>
            </w:rPr>
            <w:t>- 84 -</w:t>
          </w:r>
        </w:fldSimple>
      </w:hyperlink>
    </w:p>
    <w:p w:rsidR="0048186D" w:rsidRDefault="0048186D" w:rsidP="00EE5E7C">
      <w:pPr>
        <w:pStyle w:val="TOC2"/>
        <w:tabs>
          <w:tab w:val="right" w:leader="dot" w:pos="8294"/>
        </w:tabs>
        <w:ind w:left="480"/>
      </w:pPr>
      <w:hyperlink w:anchor="_Toc4525" w:history="1">
        <w:r>
          <w:rPr>
            <w:rFonts w:ascii="宋体" w:hAnsi="宋体" w:cs="宋体"/>
          </w:rPr>
          <w:t>18.</w:t>
        </w:r>
        <w:r>
          <w:rPr>
            <w:rFonts w:ascii="宋体" w:hAnsi="宋体" w:cs="宋体" w:hint="eastAsia"/>
          </w:rPr>
          <w:t>竣工验收（验收）</w:t>
        </w:r>
        <w:r>
          <w:tab/>
        </w:r>
        <w:fldSimple w:instr=" PAGEREF _Toc4525 ">
          <w:r>
            <w:rPr>
              <w:noProof/>
            </w:rPr>
            <w:t>- 84 -</w:t>
          </w:r>
        </w:fldSimple>
      </w:hyperlink>
    </w:p>
    <w:p w:rsidR="0048186D" w:rsidRDefault="0048186D" w:rsidP="00EE5E7C">
      <w:pPr>
        <w:pStyle w:val="TOC3"/>
        <w:tabs>
          <w:tab w:val="right" w:leader="dot" w:pos="8294"/>
        </w:tabs>
        <w:ind w:left="960"/>
      </w:pPr>
      <w:hyperlink w:anchor="_Toc892" w:history="1">
        <w:r>
          <w:rPr>
            <w:rFonts w:ascii="宋体" w:hAnsi="宋体" w:cs="宋体"/>
            <w:szCs w:val="28"/>
            <w:lang w:eastAsia="zh-CN"/>
          </w:rPr>
          <w:t>18.1</w:t>
        </w:r>
        <w:r>
          <w:rPr>
            <w:rFonts w:ascii="宋体" w:hAnsi="宋体" w:cs="宋体" w:hint="eastAsia"/>
            <w:szCs w:val="28"/>
            <w:lang w:eastAsia="zh-CN"/>
          </w:rPr>
          <w:t>验收工作分类</w:t>
        </w:r>
        <w:r>
          <w:tab/>
        </w:r>
        <w:fldSimple w:instr=" PAGEREF _Toc892 ">
          <w:r>
            <w:rPr>
              <w:noProof/>
            </w:rPr>
            <w:t>- 84 -</w:t>
          </w:r>
        </w:fldSimple>
      </w:hyperlink>
    </w:p>
    <w:p w:rsidR="0048186D" w:rsidRDefault="0048186D" w:rsidP="00EE5E7C">
      <w:pPr>
        <w:pStyle w:val="TOC3"/>
        <w:tabs>
          <w:tab w:val="right" w:leader="dot" w:pos="8294"/>
        </w:tabs>
        <w:ind w:left="960"/>
      </w:pPr>
      <w:hyperlink w:anchor="_Toc1975" w:history="1">
        <w:r>
          <w:rPr>
            <w:rFonts w:ascii="宋体" w:hAnsi="宋体" w:cs="宋体"/>
            <w:szCs w:val="28"/>
            <w:lang w:eastAsia="zh-CN"/>
          </w:rPr>
          <w:t>18.2</w:t>
        </w:r>
        <w:r>
          <w:rPr>
            <w:rFonts w:ascii="宋体" w:hAnsi="宋体" w:cs="宋体" w:hint="eastAsia"/>
            <w:szCs w:val="28"/>
            <w:lang w:eastAsia="zh-CN"/>
          </w:rPr>
          <w:t>分部工程验收</w:t>
        </w:r>
        <w:r>
          <w:tab/>
        </w:r>
        <w:fldSimple w:instr=" PAGEREF _Toc1975 ">
          <w:r>
            <w:rPr>
              <w:noProof/>
            </w:rPr>
            <w:t>- 84 -</w:t>
          </w:r>
        </w:fldSimple>
      </w:hyperlink>
    </w:p>
    <w:p w:rsidR="0048186D" w:rsidRDefault="0048186D" w:rsidP="00EE5E7C">
      <w:pPr>
        <w:pStyle w:val="TOC3"/>
        <w:tabs>
          <w:tab w:val="right" w:leader="dot" w:pos="8294"/>
        </w:tabs>
        <w:ind w:left="960"/>
      </w:pPr>
      <w:hyperlink w:anchor="_Toc9600" w:history="1">
        <w:r>
          <w:rPr>
            <w:rFonts w:ascii="宋体" w:hAnsi="宋体" w:cs="宋体"/>
            <w:szCs w:val="28"/>
            <w:lang w:eastAsia="zh-CN"/>
          </w:rPr>
          <w:t>18.3</w:t>
        </w:r>
        <w:r>
          <w:rPr>
            <w:rFonts w:ascii="宋体" w:hAnsi="宋体" w:cs="宋体" w:hint="eastAsia"/>
            <w:szCs w:val="28"/>
            <w:lang w:eastAsia="zh-CN"/>
          </w:rPr>
          <w:t>单位工程验收</w:t>
        </w:r>
        <w:r>
          <w:tab/>
        </w:r>
        <w:fldSimple w:instr=" PAGEREF _Toc9600 ">
          <w:r>
            <w:rPr>
              <w:noProof/>
            </w:rPr>
            <w:t>- 85 -</w:t>
          </w:r>
        </w:fldSimple>
      </w:hyperlink>
    </w:p>
    <w:p w:rsidR="0048186D" w:rsidRDefault="0048186D" w:rsidP="00EE5E7C">
      <w:pPr>
        <w:pStyle w:val="TOC3"/>
        <w:tabs>
          <w:tab w:val="right" w:leader="dot" w:pos="8294"/>
        </w:tabs>
        <w:ind w:left="960"/>
      </w:pPr>
      <w:hyperlink w:anchor="_Toc26213" w:history="1">
        <w:r>
          <w:rPr>
            <w:rFonts w:ascii="宋体" w:hAnsi="宋体" w:cs="宋体"/>
            <w:szCs w:val="28"/>
            <w:lang w:eastAsia="zh-CN"/>
          </w:rPr>
          <w:t>18.4</w:t>
        </w:r>
        <w:r>
          <w:rPr>
            <w:rFonts w:ascii="宋体" w:hAnsi="宋体" w:cs="宋体" w:hint="eastAsia"/>
            <w:szCs w:val="28"/>
            <w:lang w:eastAsia="zh-CN"/>
          </w:rPr>
          <w:t>合同工程完工验收</w:t>
        </w:r>
        <w:r>
          <w:tab/>
        </w:r>
        <w:fldSimple w:instr=" PAGEREF _Toc26213 ">
          <w:r>
            <w:rPr>
              <w:noProof/>
            </w:rPr>
            <w:t>- 85 -</w:t>
          </w:r>
        </w:fldSimple>
      </w:hyperlink>
    </w:p>
    <w:p w:rsidR="0048186D" w:rsidRDefault="0048186D" w:rsidP="00EE5E7C">
      <w:pPr>
        <w:pStyle w:val="TOC3"/>
        <w:tabs>
          <w:tab w:val="right" w:leader="dot" w:pos="8294"/>
        </w:tabs>
        <w:ind w:left="960"/>
      </w:pPr>
      <w:hyperlink w:anchor="_Toc18408" w:history="1">
        <w:r>
          <w:rPr>
            <w:rFonts w:ascii="宋体" w:hAnsi="宋体" w:cs="宋体"/>
            <w:szCs w:val="28"/>
            <w:lang w:eastAsia="zh-CN"/>
          </w:rPr>
          <w:t>18.5</w:t>
        </w:r>
        <w:r>
          <w:rPr>
            <w:rFonts w:ascii="宋体" w:hAnsi="宋体" w:cs="宋体" w:hint="eastAsia"/>
            <w:szCs w:val="28"/>
            <w:lang w:eastAsia="zh-CN"/>
          </w:rPr>
          <w:t>阶段验收</w:t>
        </w:r>
        <w:r>
          <w:tab/>
        </w:r>
        <w:fldSimple w:instr=" PAGEREF _Toc18408 ">
          <w:r>
            <w:rPr>
              <w:noProof/>
            </w:rPr>
            <w:t>- 85 -</w:t>
          </w:r>
        </w:fldSimple>
      </w:hyperlink>
    </w:p>
    <w:p w:rsidR="0048186D" w:rsidRDefault="0048186D" w:rsidP="00EE5E7C">
      <w:pPr>
        <w:pStyle w:val="TOC3"/>
        <w:tabs>
          <w:tab w:val="right" w:leader="dot" w:pos="8294"/>
        </w:tabs>
        <w:ind w:left="960"/>
      </w:pPr>
      <w:hyperlink w:anchor="_Toc7678" w:history="1">
        <w:r>
          <w:rPr>
            <w:rFonts w:ascii="宋体" w:hAnsi="宋体" w:cs="宋体"/>
            <w:szCs w:val="28"/>
            <w:lang w:eastAsia="zh-CN"/>
          </w:rPr>
          <w:t>18.6</w:t>
        </w:r>
        <w:r>
          <w:rPr>
            <w:rFonts w:ascii="宋体" w:hAnsi="宋体" w:cs="宋体" w:hint="eastAsia"/>
            <w:szCs w:val="28"/>
            <w:lang w:eastAsia="zh-CN"/>
          </w:rPr>
          <w:t>专项验收</w:t>
        </w:r>
        <w:r>
          <w:tab/>
        </w:r>
        <w:fldSimple w:instr=" PAGEREF _Toc7678 ">
          <w:r>
            <w:rPr>
              <w:noProof/>
            </w:rPr>
            <w:t>- 85 -</w:t>
          </w:r>
        </w:fldSimple>
      </w:hyperlink>
    </w:p>
    <w:p w:rsidR="0048186D" w:rsidRDefault="0048186D" w:rsidP="00EE5E7C">
      <w:pPr>
        <w:pStyle w:val="TOC3"/>
        <w:tabs>
          <w:tab w:val="right" w:leader="dot" w:pos="8294"/>
        </w:tabs>
        <w:ind w:left="960"/>
      </w:pPr>
      <w:hyperlink w:anchor="_Toc13899" w:history="1">
        <w:r>
          <w:rPr>
            <w:rFonts w:ascii="宋体" w:hAnsi="宋体" w:cs="宋体"/>
            <w:szCs w:val="28"/>
            <w:lang w:eastAsia="zh-CN"/>
          </w:rPr>
          <w:t>18.7</w:t>
        </w:r>
        <w:r>
          <w:rPr>
            <w:rFonts w:ascii="宋体" w:hAnsi="宋体" w:cs="宋体" w:hint="eastAsia"/>
            <w:szCs w:val="28"/>
            <w:lang w:eastAsia="zh-CN"/>
          </w:rPr>
          <w:t>竣工验收</w:t>
        </w:r>
        <w:r>
          <w:tab/>
        </w:r>
        <w:fldSimple w:instr=" PAGEREF _Toc13899 ">
          <w:r>
            <w:rPr>
              <w:noProof/>
            </w:rPr>
            <w:t>- 86 -</w:t>
          </w:r>
        </w:fldSimple>
      </w:hyperlink>
    </w:p>
    <w:p w:rsidR="0048186D" w:rsidRDefault="0048186D" w:rsidP="00EE5E7C">
      <w:pPr>
        <w:pStyle w:val="TOC3"/>
        <w:tabs>
          <w:tab w:val="right" w:leader="dot" w:pos="8294"/>
        </w:tabs>
        <w:ind w:left="960"/>
      </w:pPr>
      <w:hyperlink w:anchor="_Toc15972" w:history="1">
        <w:r>
          <w:rPr>
            <w:rFonts w:ascii="宋体" w:hAnsi="宋体" w:cs="宋体"/>
            <w:szCs w:val="28"/>
            <w:lang w:eastAsia="zh-CN"/>
          </w:rPr>
          <w:t>18.8</w:t>
        </w:r>
        <w:r>
          <w:rPr>
            <w:rFonts w:ascii="宋体" w:hAnsi="宋体" w:cs="宋体" w:hint="eastAsia"/>
            <w:szCs w:val="28"/>
            <w:lang w:eastAsia="zh-CN"/>
          </w:rPr>
          <w:t>施工期运行</w:t>
        </w:r>
        <w:r>
          <w:tab/>
        </w:r>
        <w:fldSimple w:instr=" PAGEREF _Toc15972 ">
          <w:r>
            <w:rPr>
              <w:noProof/>
            </w:rPr>
            <w:t>- 86 -</w:t>
          </w:r>
        </w:fldSimple>
      </w:hyperlink>
    </w:p>
    <w:p w:rsidR="0048186D" w:rsidRDefault="0048186D" w:rsidP="00EE5E7C">
      <w:pPr>
        <w:pStyle w:val="TOC3"/>
        <w:tabs>
          <w:tab w:val="right" w:leader="dot" w:pos="8294"/>
        </w:tabs>
        <w:ind w:left="960"/>
      </w:pPr>
      <w:hyperlink w:anchor="_Toc4363" w:history="1">
        <w:r>
          <w:rPr>
            <w:rFonts w:ascii="宋体" w:hAnsi="宋体" w:cs="宋体"/>
            <w:szCs w:val="28"/>
            <w:lang w:eastAsia="zh-CN"/>
          </w:rPr>
          <w:t>18.9</w:t>
        </w:r>
        <w:r>
          <w:rPr>
            <w:rFonts w:ascii="宋体" w:hAnsi="宋体" w:cs="宋体" w:hint="eastAsia"/>
            <w:szCs w:val="28"/>
            <w:lang w:eastAsia="zh-CN"/>
          </w:rPr>
          <w:t>试运行</w:t>
        </w:r>
        <w:r>
          <w:tab/>
        </w:r>
        <w:fldSimple w:instr=" PAGEREF _Toc4363 ">
          <w:r>
            <w:rPr>
              <w:noProof/>
            </w:rPr>
            <w:t>- 86 -</w:t>
          </w:r>
        </w:fldSimple>
      </w:hyperlink>
    </w:p>
    <w:p w:rsidR="0048186D" w:rsidRDefault="0048186D" w:rsidP="00EE5E7C">
      <w:pPr>
        <w:pStyle w:val="TOC3"/>
        <w:tabs>
          <w:tab w:val="right" w:leader="dot" w:pos="8294"/>
        </w:tabs>
        <w:ind w:left="960"/>
      </w:pPr>
      <w:hyperlink w:anchor="_Toc32364" w:history="1">
        <w:r>
          <w:rPr>
            <w:rFonts w:ascii="宋体" w:hAnsi="宋体" w:cs="宋体"/>
            <w:szCs w:val="28"/>
            <w:lang w:eastAsia="zh-CN"/>
          </w:rPr>
          <w:t>18.10</w:t>
        </w:r>
        <w:r>
          <w:rPr>
            <w:rFonts w:ascii="宋体" w:hAnsi="宋体" w:cs="宋体" w:hint="eastAsia"/>
            <w:szCs w:val="28"/>
            <w:lang w:eastAsia="zh-CN"/>
          </w:rPr>
          <w:t>竣工（完工）清场</w:t>
        </w:r>
        <w:r>
          <w:tab/>
        </w:r>
        <w:fldSimple w:instr=" PAGEREF _Toc32364 ">
          <w:r>
            <w:rPr>
              <w:noProof/>
            </w:rPr>
            <w:t>- 86 -</w:t>
          </w:r>
        </w:fldSimple>
      </w:hyperlink>
    </w:p>
    <w:p w:rsidR="0048186D" w:rsidRDefault="0048186D" w:rsidP="00EE5E7C">
      <w:pPr>
        <w:pStyle w:val="TOC3"/>
        <w:tabs>
          <w:tab w:val="right" w:leader="dot" w:pos="8294"/>
        </w:tabs>
        <w:ind w:left="960"/>
      </w:pPr>
      <w:hyperlink w:anchor="_Toc21436" w:history="1">
        <w:r>
          <w:rPr>
            <w:rFonts w:ascii="宋体" w:hAnsi="宋体" w:cs="宋体"/>
            <w:szCs w:val="28"/>
            <w:lang w:eastAsia="zh-CN"/>
          </w:rPr>
          <w:t>18.11</w:t>
        </w:r>
        <w:r>
          <w:rPr>
            <w:rFonts w:ascii="宋体" w:hAnsi="宋体" w:cs="宋体" w:hint="eastAsia"/>
            <w:szCs w:val="28"/>
            <w:lang w:eastAsia="zh-CN"/>
          </w:rPr>
          <w:t>施工队伍的撤离</w:t>
        </w:r>
        <w:r>
          <w:tab/>
        </w:r>
        <w:fldSimple w:instr=" PAGEREF _Toc21436 ">
          <w:r>
            <w:rPr>
              <w:noProof/>
            </w:rPr>
            <w:t>- 87 -</w:t>
          </w:r>
        </w:fldSimple>
      </w:hyperlink>
    </w:p>
    <w:p w:rsidR="0048186D" w:rsidRDefault="0048186D" w:rsidP="00EE5E7C">
      <w:pPr>
        <w:pStyle w:val="TOC2"/>
        <w:tabs>
          <w:tab w:val="right" w:leader="dot" w:pos="8294"/>
        </w:tabs>
        <w:ind w:left="480"/>
      </w:pPr>
      <w:hyperlink w:anchor="_Toc21284" w:history="1">
        <w:r>
          <w:rPr>
            <w:rFonts w:ascii="宋体" w:hAnsi="宋体" w:cs="宋体"/>
          </w:rPr>
          <w:t>19.</w:t>
        </w:r>
        <w:r>
          <w:rPr>
            <w:rFonts w:ascii="宋体" w:hAnsi="宋体" w:cs="宋体" w:hint="eastAsia"/>
          </w:rPr>
          <w:t>缺陷责任与保修责任</w:t>
        </w:r>
        <w:r>
          <w:tab/>
        </w:r>
        <w:fldSimple w:instr=" PAGEREF _Toc21284 ">
          <w:r>
            <w:rPr>
              <w:noProof/>
            </w:rPr>
            <w:t>- 87 -</w:t>
          </w:r>
        </w:fldSimple>
      </w:hyperlink>
    </w:p>
    <w:p w:rsidR="0048186D" w:rsidRDefault="0048186D" w:rsidP="00EE5E7C">
      <w:pPr>
        <w:pStyle w:val="TOC3"/>
        <w:tabs>
          <w:tab w:val="right" w:leader="dot" w:pos="8294"/>
        </w:tabs>
        <w:ind w:left="960"/>
      </w:pPr>
      <w:hyperlink w:anchor="_Toc4049" w:history="1">
        <w:r>
          <w:rPr>
            <w:rFonts w:ascii="宋体" w:hAnsi="宋体" w:cs="宋体"/>
            <w:szCs w:val="28"/>
            <w:lang w:eastAsia="zh-CN"/>
          </w:rPr>
          <w:t>19.1</w:t>
        </w:r>
        <w:r>
          <w:rPr>
            <w:rFonts w:ascii="宋体" w:hAnsi="宋体" w:cs="宋体" w:hint="eastAsia"/>
            <w:szCs w:val="28"/>
            <w:lang w:eastAsia="zh-CN"/>
          </w:rPr>
          <w:t>缺陷责任期（工程质量保修期）的起算时间</w:t>
        </w:r>
        <w:r>
          <w:tab/>
        </w:r>
        <w:fldSimple w:instr=" PAGEREF _Toc4049 ">
          <w:r>
            <w:rPr>
              <w:noProof/>
            </w:rPr>
            <w:t>- 87 -</w:t>
          </w:r>
        </w:fldSimple>
      </w:hyperlink>
    </w:p>
    <w:p w:rsidR="0048186D" w:rsidRDefault="0048186D" w:rsidP="00EE5E7C">
      <w:pPr>
        <w:pStyle w:val="TOC3"/>
        <w:tabs>
          <w:tab w:val="right" w:leader="dot" w:pos="8294"/>
        </w:tabs>
        <w:ind w:left="960"/>
      </w:pPr>
      <w:hyperlink w:anchor="_Toc15951" w:history="1">
        <w:r>
          <w:rPr>
            <w:rFonts w:ascii="宋体" w:hAnsi="宋体" w:cs="宋体"/>
            <w:szCs w:val="28"/>
            <w:lang w:eastAsia="zh-CN"/>
          </w:rPr>
          <w:t>19.2</w:t>
        </w:r>
        <w:r>
          <w:rPr>
            <w:rFonts w:ascii="宋体" w:hAnsi="宋体" w:cs="宋体" w:hint="eastAsia"/>
            <w:szCs w:val="28"/>
            <w:lang w:eastAsia="zh-CN"/>
          </w:rPr>
          <w:t>缺陷责任</w:t>
        </w:r>
        <w:r>
          <w:tab/>
        </w:r>
        <w:fldSimple w:instr=" PAGEREF _Toc15951 ">
          <w:r>
            <w:rPr>
              <w:noProof/>
            </w:rPr>
            <w:t>- 87 -</w:t>
          </w:r>
        </w:fldSimple>
      </w:hyperlink>
    </w:p>
    <w:p w:rsidR="0048186D" w:rsidRDefault="0048186D" w:rsidP="00EE5E7C">
      <w:pPr>
        <w:pStyle w:val="TOC3"/>
        <w:tabs>
          <w:tab w:val="right" w:leader="dot" w:pos="8294"/>
        </w:tabs>
        <w:ind w:left="960"/>
      </w:pPr>
      <w:hyperlink w:anchor="_Toc1462" w:history="1">
        <w:r>
          <w:rPr>
            <w:rFonts w:ascii="宋体" w:hAnsi="宋体" w:cs="宋体"/>
            <w:szCs w:val="28"/>
            <w:lang w:eastAsia="zh-CN"/>
          </w:rPr>
          <w:t>19.3</w:t>
        </w:r>
        <w:r>
          <w:rPr>
            <w:rFonts w:ascii="宋体" w:hAnsi="宋体" w:cs="宋体" w:hint="eastAsia"/>
            <w:szCs w:val="28"/>
            <w:lang w:eastAsia="zh-CN"/>
          </w:rPr>
          <w:t>缺陷责任期的延长</w:t>
        </w:r>
        <w:r>
          <w:tab/>
        </w:r>
        <w:fldSimple w:instr=" PAGEREF _Toc1462 ">
          <w:r>
            <w:rPr>
              <w:noProof/>
            </w:rPr>
            <w:t>- 87 -</w:t>
          </w:r>
        </w:fldSimple>
      </w:hyperlink>
    </w:p>
    <w:p w:rsidR="0048186D" w:rsidRDefault="0048186D" w:rsidP="00EE5E7C">
      <w:pPr>
        <w:pStyle w:val="TOC3"/>
        <w:tabs>
          <w:tab w:val="right" w:leader="dot" w:pos="8294"/>
        </w:tabs>
        <w:ind w:left="960"/>
      </w:pPr>
      <w:hyperlink w:anchor="_Toc30096" w:history="1">
        <w:r>
          <w:rPr>
            <w:rFonts w:ascii="宋体" w:hAnsi="宋体" w:cs="宋体"/>
            <w:szCs w:val="28"/>
            <w:lang w:eastAsia="zh-CN"/>
          </w:rPr>
          <w:t>19.4</w:t>
        </w:r>
        <w:r>
          <w:rPr>
            <w:rFonts w:ascii="宋体" w:hAnsi="宋体" w:cs="宋体" w:hint="eastAsia"/>
            <w:szCs w:val="28"/>
            <w:lang w:eastAsia="zh-CN"/>
          </w:rPr>
          <w:t>进一步试验和试运行</w:t>
        </w:r>
        <w:r>
          <w:tab/>
        </w:r>
        <w:fldSimple w:instr=" PAGEREF _Toc30096 ">
          <w:r>
            <w:rPr>
              <w:noProof/>
            </w:rPr>
            <w:t>- 87 -</w:t>
          </w:r>
        </w:fldSimple>
      </w:hyperlink>
    </w:p>
    <w:p w:rsidR="0048186D" w:rsidRDefault="0048186D" w:rsidP="00EE5E7C">
      <w:pPr>
        <w:pStyle w:val="TOC3"/>
        <w:tabs>
          <w:tab w:val="right" w:leader="dot" w:pos="8294"/>
        </w:tabs>
        <w:ind w:left="960"/>
      </w:pPr>
      <w:hyperlink w:anchor="_Toc22465" w:history="1">
        <w:r>
          <w:rPr>
            <w:rFonts w:ascii="宋体" w:hAnsi="宋体" w:cs="宋体"/>
            <w:szCs w:val="28"/>
            <w:lang w:eastAsia="zh-CN"/>
          </w:rPr>
          <w:t>19.5</w:t>
        </w:r>
        <w:r>
          <w:rPr>
            <w:rFonts w:ascii="宋体" w:hAnsi="宋体" w:cs="宋体" w:hint="eastAsia"/>
            <w:szCs w:val="28"/>
            <w:lang w:eastAsia="zh-CN"/>
          </w:rPr>
          <w:t>承包人的进入权</w:t>
        </w:r>
        <w:r>
          <w:tab/>
        </w:r>
        <w:fldSimple w:instr=" PAGEREF _Toc22465 ">
          <w:r>
            <w:rPr>
              <w:noProof/>
            </w:rPr>
            <w:t>- 88 -</w:t>
          </w:r>
        </w:fldSimple>
      </w:hyperlink>
    </w:p>
    <w:p w:rsidR="0048186D" w:rsidRDefault="0048186D" w:rsidP="00EE5E7C">
      <w:pPr>
        <w:pStyle w:val="TOC3"/>
        <w:tabs>
          <w:tab w:val="right" w:leader="dot" w:pos="8294"/>
        </w:tabs>
        <w:ind w:left="960"/>
      </w:pPr>
      <w:hyperlink w:anchor="_Toc20511" w:history="1">
        <w:r>
          <w:rPr>
            <w:rFonts w:ascii="宋体" w:hAnsi="宋体" w:cs="宋体"/>
            <w:szCs w:val="28"/>
            <w:lang w:eastAsia="zh-CN"/>
          </w:rPr>
          <w:t>19.6</w:t>
        </w:r>
        <w:r>
          <w:rPr>
            <w:rFonts w:ascii="宋体" w:hAnsi="宋体" w:cs="宋体" w:hint="eastAsia"/>
            <w:szCs w:val="28"/>
            <w:lang w:eastAsia="zh-CN"/>
          </w:rPr>
          <w:t>缺陷责任期终止证书（工程质量保修责任终止证书）</w:t>
        </w:r>
        <w:r>
          <w:tab/>
        </w:r>
        <w:fldSimple w:instr=" PAGEREF _Toc20511 ">
          <w:r>
            <w:rPr>
              <w:noProof/>
            </w:rPr>
            <w:t>- 88 -</w:t>
          </w:r>
        </w:fldSimple>
      </w:hyperlink>
    </w:p>
    <w:p w:rsidR="0048186D" w:rsidRDefault="0048186D" w:rsidP="00EE5E7C">
      <w:pPr>
        <w:pStyle w:val="TOC3"/>
        <w:tabs>
          <w:tab w:val="right" w:leader="dot" w:pos="8294"/>
        </w:tabs>
        <w:ind w:left="960"/>
      </w:pPr>
      <w:hyperlink w:anchor="_Toc11680" w:history="1">
        <w:r>
          <w:rPr>
            <w:rFonts w:ascii="宋体" w:hAnsi="宋体" w:cs="宋体"/>
            <w:szCs w:val="28"/>
            <w:lang w:eastAsia="zh-CN"/>
          </w:rPr>
          <w:t>19.7</w:t>
        </w:r>
        <w:r>
          <w:rPr>
            <w:rFonts w:ascii="宋体" w:hAnsi="宋体" w:cs="宋体" w:hint="eastAsia"/>
            <w:szCs w:val="28"/>
            <w:lang w:eastAsia="zh-CN"/>
          </w:rPr>
          <w:t>保修责任</w:t>
        </w:r>
        <w:r>
          <w:tab/>
        </w:r>
        <w:fldSimple w:instr=" PAGEREF _Toc11680 ">
          <w:r>
            <w:rPr>
              <w:noProof/>
            </w:rPr>
            <w:t>- 88 -</w:t>
          </w:r>
        </w:fldSimple>
      </w:hyperlink>
    </w:p>
    <w:p w:rsidR="0048186D" w:rsidRDefault="0048186D" w:rsidP="00EE5E7C">
      <w:pPr>
        <w:pStyle w:val="TOC2"/>
        <w:tabs>
          <w:tab w:val="right" w:leader="dot" w:pos="8294"/>
        </w:tabs>
        <w:ind w:left="480"/>
      </w:pPr>
      <w:hyperlink w:anchor="_Toc5889" w:history="1">
        <w:r>
          <w:rPr>
            <w:rFonts w:ascii="宋体" w:hAnsi="宋体" w:cs="宋体"/>
          </w:rPr>
          <w:t>20.</w:t>
        </w:r>
        <w:r>
          <w:rPr>
            <w:rFonts w:ascii="宋体" w:hAnsi="宋体" w:cs="宋体" w:hint="eastAsia"/>
          </w:rPr>
          <w:t>保险</w:t>
        </w:r>
        <w:r>
          <w:tab/>
        </w:r>
        <w:fldSimple w:instr=" PAGEREF _Toc5889 ">
          <w:r>
            <w:rPr>
              <w:noProof/>
            </w:rPr>
            <w:t>- 88 -</w:t>
          </w:r>
        </w:fldSimple>
      </w:hyperlink>
    </w:p>
    <w:p w:rsidR="0048186D" w:rsidRDefault="0048186D" w:rsidP="00EE5E7C">
      <w:pPr>
        <w:pStyle w:val="TOC3"/>
        <w:tabs>
          <w:tab w:val="right" w:leader="dot" w:pos="8294"/>
        </w:tabs>
        <w:ind w:left="960"/>
      </w:pPr>
      <w:hyperlink w:anchor="_Toc5158" w:history="1">
        <w:r>
          <w:rPr>
            <w:rFonts w:ascii="宋体" w:hAnsi="宋体" w:cs="宋体"/>
            <w:szCs w:val="28"/>
            <w:lang w:eastAsia="zh-CN"/>
          </w:rPr>
          <w:t>20.1</w:t>
        </w:r>
        <w:r>
          <w:rPr>
            <w:rFonts w:ascii="宋体" w:hAnsi="宋体" w:cs="宋体" w:hint="eastAsia"/>
            <w:szCs w:val="28"/>
            <w:lang w:eastAsia="zh-CN"/>
          </w:rPr>
          <w:t>工程保险</w:t>
        </w:r>
        <w:r>
          <w:tab/>
        </w:r>
        <w:fldSimple w:instr=" PAGEREF _Toc5158 ">
          <w:r>
            <w:rPr>
              <w:noProof/>
            </w:rPr>
            <w:t>- 88 -</w:t>
          </w:r>
        </w:fldSimple>
      </w:hyperlink>
    </w:p>
    <w:p w:rsidR="0048186D" w:rsidRDefault="0048186D" w:rsidP="00EE5E7C">
      <w:pPr>
        <w:pStyle w:val="TOC3"/>
        <w:tabs>
          <w:tab w:val="right" w:leader="dot" w:pos="8294"/>
        </w:tabs>
        <w:ind w:left="960"/>
      </w:pPr>
      <w:hyperlink w:anchor="_Toc29713" w:history="1">
        <w:r>
          <w:rPr>
            <w:rFonts w:ascii="宋体" w:hAnsi="宋体" w:cs="宋体"/>
            <w:szCs w:val="28"/>
            <w:lang w:eastAsia="zh-CN"/>
          </w:rPr>
          <w:t>20.2</w:t>
        </w:r>
        <w:r>
          <w:rPr>
            <w:rFonts w:ascii="宋体" w:hAnsi="宋体" w:cs="宋体" w:hint="eastAsia"/>
            <w:szCs w:val="28"/>
            <w:lang w:eastAsia="zh-CN"/>
          </w:rPr>
          <w:t>人员工伤事故的保险</w:t>
        </w:r>
        <w:r>
          <w:tab/>
        </w:r>
        <w:fldSimple w:instr=" PAGEREF _Toc29713 ">
          <w:r>
            <w:rPr>
              <w:noProof/>
            </w:rPr>
            <w:t>- 88 -</w:t>
          </w:r>
        </w:fldSimple>
      </w:hyperlink>
    </w:p>
    <w:p w:rsidR="0048186D" w:rsidRDefault="0048186D" w:rsidP="00EE5E7C">
      <w:pPr>
        <w:pStyle w:val="TOC3"/>
        <w:tabs>
          <w:tab w:val="right" w:leader="dot" w:pos="8294"/>
        </w:tabs>
        <w:ind w:left="960"/>
      </w:pPr>
      <w:hyperlink w:anchor="_Toc1197" w:history="1">
        <w:r>
          <w:rPr>
            <w:rFonts w:ascii="宋体" w:hAnsi="宋体" w:cs="宋体"/>
            <w:szCs w:val="28"/>
            <w:lang w:eastAsia="zh-CN"/>
          </w:rPr>
          <w:t>20.3</w:t>
        </w:r>
        <w:r>
          <w:rPr>
            <w:rFonts w:ascii="宋体" w:hAnsi="宋体" w:cs="宋体" w:hint="eastAsia"/>
            <w:szCs w:val="28"/>
            <w:lang w:eastAsia="zh-CN"/>
          </w:rPr>
          <w:t>人身意外伤害险</w:t>
        </w:r>
        <w:r>
          <w:tab/>
        </w:r>
        <w:fldSimple w:instr=" PAGEREF _Toc1197 ">
          <w:r>
            <w:rPr>
              <w:noProof/>
            </w:rPr>
            <w:t>- 88 -</w:t>
          </w:r>
        </w:fldSimple>
      </w:hyperlink>
    </w:p>
    <w:p w:rsidR="0048186D" w:rsidRDefault="0048186D" w:rsidP="00EE5E7C">
      <w:pPr>
        <w:pStyle w:val="TOC3"/>
        <w:tabs>
          <w:tab w:val="right" w:leader="dot" w:pos="8294"/>
        </w:tabs>
        <w:ind w:left="960"/>
      </w:pPr>
      <w:hyperlink w:anchor="_Toc24171" w:history="1">
        <w:r>
          <w:rPr>
            <w:rFonts w:ascii="宋体" w:hAnsi="宋体" w:cs="宋体"/>
            <w:szCs w:val="28"/>
            <w:lang w:eastAsia="zh-CN"/>
          </w:rPr>
          <w:t>20.4</w:t>
        </w:r>
        <w:r>
          <w:rPr>
            <w:rFonts w:ascii="宋体" w:hAnsi="宋体" w:cs="宋体" w:hint="eastAsia"/>
            <w:szCs w:val="28"/>
            <w:lang w:eastAsia="zh-CN"/>
          </w:rPr>
          <w:t>第三者责任险</w:t>
        </w:r>
        <w:r>
          <w:tab/>
        </w:r>
        <w:fldSimple w:instr=" PAGEREF _Toc24171 ">
          <w:r>
            <w:rPr>
              <w:noProof/>
            </w:rPr>
            <w:t>- 89 -</w:t>
          </w:r>
        </w:fldSimple>
      </w:hyperlink>
    </w:p>
    <w:p w:rsidR="0048186D" w:rsidRDefault="0048186D" w:rsidP="00EE5E7C">
      <w:pPr>
        <w:pStyle w:val="TOC3"/>
        <w:tabs>
          <w:tab w:val="right" w:leader="dot" w:pos="8294"/>
        </w:tabs>
        <w:ind w:left="960"/>
      </w:pPr>
      <w:hyperlink w:anchor="_Toc6252" w:history="1">
        <w:r>
          <w:rPr>
            <w:rFonts w:ascii="宋体" w:hAnsi="宋体" w:cs="宋体"/>
            <w:szCs w:val="28"/>
            <w:lang w:eastAsia="zh-CN"/>
          </w:rPr>
          <w:t>20.5</w:t>
        </w:r>
        <w:r>
          <w:rPr>
            <w:rFonts w:ascii="宋体" w:hAnsi="宋体" w:cs="宋体" w:hint="eastAsia"/>
            <w:szCs w:val="28"/>
            <w:lang w:eastAsia="zh-CN"/>
          </w:rPr>
          <w:t>其他保险</w:t>
        </w:r>
        <w:r>
          <w:tab/>
        </w:r>
        <w:fldSimple w:instr=" PAGEREF _Toc6252 ">
          <w:r>
            <w:rPr>
              <w:noProof/>
            </w:rPr>
            <w:t>- 89 -</w:t>
          </w:r>
        </w:fldSimple>
      </w:hyperlink>
    </w:p>
    <w:p w:rsidR="0048186D" w:rsidRDefault="0048186D" w:rsidP="00EE5E7C">
      <w:pPr>
        <w:pStyle w:val="TOC3"/>
        <w:tabs>
          <w:tab w:val="right" w:leader="dot" w:pos="8294"/>
        </w:tabs>
        <w:ind w:left="960"/>
      </w:pPr>
      <w:hyperlink w:anchor="_Toc5866" w:history="1">
        <w:r>
          <w:rPr>
            <w:rFonts w:ascii="宋体" w:hAnsi="宋体" w:cs="宋体"/>
            <w:szCs w:val="28"/>
            <w:lang w:eastAsia="zh-CN"/>
          </w:rPr>
          <w:t>20.6</w:t>
        </w:r>
        <w:r>
          <w:rPr>
            <w:rFonts w:ascii="宋体" w:hAnsi="宋体" w:cs="宋体" w:hint="eastAsia"/>
            <w:szCs w:val="28"/>
            <w:lang w:eastAsia="zh-CN"/>
          </w:rPr>
          <w:t>对各项保险的一般要求</w:t>
        </w:r>
        <w:r>
          <w:tab/>
        </w:r>
        <w:fldSimple w:instr=" PAGEREF _Toc5866 ">
          <w:r>
            <w:rPr>
              <w:noProof/>
            </w:rPr>
            <w:t>- 89 -</w:t>
          </w:r>
        </w:fldSimple>
      </w:hyperlink>
    </w:p>
    <w:p w:rsidR="0048186D" w:rsidRDefault="0048186D" w:rsidP="00EE5E7C">
      <w:pPr>
        <w:pStyle w:val="TOC3"/>
        <w:tabs>
          <w:tab w:val="right" w:leader="dot" w:pos="8294"/>
        </w:tabs>
        <w:ind w:left="960"/>
      </w:pPr>
      <w:hyperlink w:anchor="_Toc20321" w:history="1">
        <w:r>
          <w:rPr>
            <w:rFonts w:ascii="宋体" w:hAnsi="宋体" w:cs="宋体"/>
            <w:szCs w:val="28"/>
            <w:lang w:eastAsia="zh-CN"/>
          </w:rPr>
          <w:t>20.7</w:t>
        </w:r>
        <w:r>
          <w:rPr>
            <w:rFonts w:ascii="宋体" w:hAnsi="宋体" w:cs="宋体" w:hint="eastAsia"/>
            <w:szCs w:val="28"/>
            <w:lang w:eastAsia="zh-CN"/>
          </w:rPr>
          <w:t>风险责任的转移</w:t>
        </w:r>
        <w:r>
          <w:tab/>
        </w:r>
        <w:fldSimple w:instr=" PAGEREF _Toc20321 ">
          <w:r>
            <w:rPr>
              <w:noProof/>
            </w:rPr>
            <w:t>- 90 -</w:t>
          </w:r>
        </w:fldSimple>
      </w:hyperlink>
    </w:p>
    <w:p w:rsidR="0048186D" w:rsidRDefault="0048186D" w:rsidP="00EE5E7C">
      <w:pPr>
        <w:pStyle w:val="TOC2"/>
        <w:tabs>
          <w:tab w:val="right" w:leader="dot" w:pos="8294"/>
        </w:tabs>
        <w:ind w:left="480"/>
      </w:pPr>
      <w:hyperlink w:anchor="_Toc7641" w:history="1">
        <w:r>
          <w:rPr>
            <w:rFonts w:ascii="宋体" w:hAnsi="宋体" w:cs="宋体"/>
          </w:rPr>
          <w:t>21.</w:t>
        </w:r>
        <w:r>
          <w:rPr>
            <w:rFonts w:ascii="宋体" w:hAnsi="宋体" w:cs="宋体" w:hint="eastAsia"/>
          </w:rPr>
          <w:t>不可抗力</w:t>
        </w:r>
        <w:r>
          <w:tab/>
        </w:r>
        <w:fldSimple w:instr=" PAGEREF _Toc7641 ">
          <w:r>
            <w:rPr>
              <w:noProof/>
            </w:rPr>
            <w:t>- 90 -</w:t>
          </w:r>
        </w:fldSimple>
      </w:hyperlink>
    </w:p>
    <w:p w:rsidR="0048186D" w:rsidRDefault="0048186D" w:rsidP="00EE5E7C">
      <w:pPr>
        <w:pStyle w:val="TOC3"/>
        <w:tabs>
          <w:tab w:val="right" w:leader="dot" w:pos="8294"/>
        </w:tabs>
        <w:ind w:left="960"/>
      </w:pPr>
      <w:hyperlink w:anchor="_Toc20428" w:history="1">
        <w:r>
          <w:rPr>
            <w:rFonts w:ascii="宋体" w:hAnsi="宋体" w:cs="宋体"/>
            <w:szCs w:val="28"/>
            <w:lang w:eastAsia="zh-CN"/>
          </w:rPr>
          <w:t>21.1</w:t>
        </w:r>
        <w:r>
          <w:rPr>
            <w:rFonts w:ascii="宋体" w:hAnsi="宋体" w:cs="宋体" w:hint="eastAsia"/>
            <w:szCs w:val="28"/>
            <w:lang w:eastAsia="zh-CN"/>
          </w:rPr>
          <w:t>不可抗力的确认</w:t>
        </w:r>
        <w:r>
          <w:tab/>
        </w:r>
        <w:fldSimple w:instr=" PAGEREF _Toc20428 ">
          <w:r>
            <w:rPr>
              <w:noProof/>
            </w:rPr>
            <w:t>- 90 -</w:t>
          </w:r>
        </w:fldSimple>
      </w:hyperlink>
    </w:p>
    <w:p w:rsidR="0048186D" w:rsidRDefault="0048186D" w:rsidP="00EE5E7C">
      <w:pPr>
        <w:pStyle w:val="TOC3"/>
        <w:tabs>
          <w:tab w:val="right" w:leader="dot" w:pos="8294"/>
        </w:tabs>
        <w:ind w:left="960"/>
      </w:pPr>
      <w:hyperlink w:anchor="_Toc4881" w:history="1">
        <w:r>
          <w:rPr>
            <w:rFonts w:ascii="宋体" w:hAnsi="宋体" w:cs="宋体"/>
            <w:szCs w:val="28"/>
            <w:lang w:eastAsia="zh-CN"/>
          </w:rPr>
          <w:t>21.2</w:t>
        </w:r>
        <w:r>
          <w:rPr>
            <w:rFonts w:ascii="宋体" w:hAnsi="宋体" w:cs="宋体" w:hint="eastAsia"/>
            <w:szCs w:val="28"/>
            <w:lang w:eastAsia="zh-CN"/>
          </w:rPr>
          <w:t>不可抗力的通知</w:t>
        </w:r>
        <w:r>
          <w:tab/>
        </w:r>
        <w:fldSimple w:instr=" PAGEREF _Toc4881 ">
          <w:r>
            <w:rPr>
              <w:noProof/>
            </w:rPr>
            <w:t>- 90 -</w:t>
          </w:r>
        </w:fldSimple>
      </w:hyperlink>
    </w:p>
    <w:p w:rsidR="0048186D" w:rsidRDefault="0048186D" w:rsidP="00EE5E7C">
      <w:pPr>
        <w:pStyle w:val="TOC3"/>
        <w:tabs>
          <w:tab w:val="right" w:leader="dot" w:pos="8294"/>
        </w:tabs>
        <w:ind w:left="960"/>
      </w:pPr>
      <w:hyperlink w:anchor="_Toc27217" w:history="1">
        <w:r>
          <w:rPr>
            <w:rFonts w:ascii="宋体" w:hAnsi="宋体" w:cs="宋体"/>
            <w:szCs w:val="28"/>
            <w:lang w:eastAsia="zh-CN"/>
          </w:rPr>
          <w:t>21.3</w:t>
        </w:r>
        <w:r>
          <w:rPr>
            <w:rFonts w:ascii="宋体" w:hAnsi="宋体" w:cs="宋体" w:hint="eastAsia"/>
            <w:szCs w:val="28"/>
            <w:lang w:eastAsia="zh-CN"/>
          </w:rPr>
          <w:t>不可抗力后果及其处理</w:t>
        </w:r>
        <w:r>
          <w:tab/>
        </w:r>
        <w:fldSimple w:instr=" PAGEREF _Toc27217 ">
          <w:r>
            <w:rPr>
              <w:noProof/>
            </w:rPr>
            <w:t>- 90 -</w:t>
          </w:r>
        </w:fldSimple>
      </w:hyperlink>
    </w:p>
    <w:p w:rsidR="0048186D" w:rsidRDefault="0048186D" w:rsidP="00EE5E7C">
      <w:pPr>
        <w:pStyle w:val="TOC2"/>
        <w:tabs>
          <w:tab w:val="right" w:leader="dot" w:pos="8294"/>
        </w:tabs>
        <w:ind w:left="480"/>
      </w:pPr>
      <w:hyperlink w:anchor="_Toc15382" w:history="1">
        <w:r>
          <w:rPr>
            <w:rFonts w:ascii="宋体" w:hAnsi="宋体" w:cs="宋体"/>
          </w:rPr>
          <w:t>22.</w:t>
        </w:r>
        <w:r>
          <w:rPr>
            <w:rFonts w:ascii="宋体" w:hAnsi="宋体" w:cs="宋体" w:hint="eastAsia"/>
          </w:rPr>
          <w:t>违约</w:t>
        </w:r>
        <w:r>
          <w:tab/>
        </w:r>
        <w:fldSimple w:instr=" PAGEREF _Toc15382 ">
          <w:r>
            <w:rPr>
              <w:noProof/>
            </w:rPr>
            <w:t>- 91 -</w:t>
          </w:r>
        </w:fldSimple>
      </w:hyperlink>
    </w:p>
    <w:p w:rsidR="0048186D" w:rsidRDefault="0048186D" w:rsidP="00EE5E7C">
      <w:pPr>
        <w:pStyle w:val="TOC3"/>
        <w:tabs>
          <w:tab w:val="right" w:leader="dot" w:pos="8294"/>
        </w:tabs>
        <w:ind w:left="960"/>
      </w:pPr>
      <w:hyperlink w:anchor="_Toc20524" w:history="1">
        <w:r>
          <w:rPr>
            <w:rFonts w:ascii="宋体" w:hAnsi="宋体" w:cs="宋体"/>
            <w:szCs w:val="28"/>
            <w:lang w:eastAsia="zh-CN"/>
          </w:rPr>
          <w:t>22.1</w:t>
        </w:r>
        <w:r>
          <w:rPr>
            <w:rFonts w:ascii="宋体" w:hAnsi="宋体" w:cs="宋体" w:hint="eastAsia"/>
            <w:szCs w:val="28"/>
            <w:lang w:eastAsia="zh-CN"/>
          </w:rPr>
          <w:t>承包人违约</w:t>
        </w:r>
        <w:r>
          <w:tab/>
        </w:r>
        <w:fldSimple w:instr=" PAGEREF _Toc20524 ">
          <w:r>
            <w:rPr>
              <w:noProof/>
            </w:rPr>
            <w:t>- 91 -</w:t>
          </w:r>
        </w:fldSimple>
      </w:hyperlink>
    </w:p>
    <w:p w:rsidR="0048186D" w:rsidRDefault="0048186D" w:rsidP="00EE5E7C">
      <w:pPr>
        <w:pStyle w:val="TOC3"/>
        <w:tabs>
          <w:tab w:val="right" w:leader="dot" w:pos="8294"/>
        </w:tabs>
        <w:ind w:left="960"/>
      </w:pPr>
      <w:hyperlink w:anchor="_Toc2025" w:history="1">
        <w:r>
          <w:rPr>
            <w:rFonts w:ascii="宋体" w:hAnsi="宋体" w:cs="宋体"/>
            <w:szCs w:val="28"/>
            <w:lang w:eastAsia="zh-CN"/>
          </w:rPr>
          <w:t>22.2</w:t>
        </w:r>
        <w:r>
          <w:rPr>
            <w:rFonts w:ascii="宋体" w:hAnsi="宋体" w:cs="宋体" w:hint="eastAsia"/>
            <w:szCs w:val="28"/>
            <w:lang w:eastAsia="zh-CN"/>
          </w:rPr>
          <w:t>发包人违约</w:t>
        </w:r>
        <w:r>
          <w:tab/>
        </w:r>
        <w:fldSimple w:instr=" PAGEREF _Toc2025 ">
          <w:r>
            <w:rPr>
              <w:noProof/>
            </w:rPr>
            <w:t>- 92 -</w:t>
          </w:r>
        </w:fldSimple>
      </w:hyperlink>
    </w:p>
    <w:p w:rsidR="0048186D" w:rsidRDefault="0048186D" w:rsidP="00EE5E7C">
      <w:pPr>
        <w:pStyle w:val="TOC3"/>
        <w:tabs>
          <w:tab w:val="right" w:leader="dot" w:pos="8294"/>
        </w:tabs>
        <w:ind w:left="960"/>
      </w:pPr>
      <w:hyperlink w:anchor="_Toc5162" w:history="1">
        <w:r>
          <w:rPr>
            <w:rFonts w:ascii="宋体" w:hAnsi="宋体" w:cs="宋体"/>
            <w:szCs w:val="28"/>
            <w:lang w:eastAsia="zh-CN"/>
          </w:rPr>
          <w:t>22.3</w:t>
        </w:r>
        <w:r>
          <w:rPr>
            <w:rFonts w:ascii="宋体" w:hAnsi="宋体" w:cs="宋体" w:hint="eastAsia"/>
            <w:szCs w:val="28"/>
            <w:lang w:eastAsia="zh-CN"/>
          </w:rPr>
          <w:t>第三人造成的违约</w:t>
        </w:r>
        <w:r>
          <w:tab/>
        </w:r>
        <w:fldSimple w:instr=" PAGEREF _Toc5162 ">
          <w:r>
            <w:rPr>
              <w:noProof/>
            </w:rPr>
            <w:t>- 93 -</w:t>
          </w:r>
        </w:fldSimple>
      </w:hyperlink>
    </w:p>
    <w:p w:rsidR="0048186D" w:rsidRDefault="0048186D" w:rsidP="00EE5E7C">
      <w:pPr>
        <w:pStyle w:val="TOC2"/>
        <w:tabs>
          <w:tab w:val="right" w:leader="dot" w:pos="8294"/>
        </w:tabs>
        <w:ind w:left="480"/>
      </w:pPr>
      <w:hyperlink w:anchor="_Toc26285" w:history="1">
        <w:r>
          <w:rPr>
            <w:rFonts w:ascii="宋体" w:hAnsi="宋体" w:cs="宋体"/>
          </w:rPr>
          <w:t>23.</w:t>
        </w:r>
        <w:r>
          <w:rPr>
            <w:rFonts w:ascii="宋体" w:hAnsi="宋体" w:cs="宋体" w:hint="eastAsia"/>
          </w:rPr>
          <w:t>索赔</w:t>
        </w:r>
        <w:r>
          <w:tab/>
        </w:r>
        <w:fldSimple w:instr=" PAGEREF _Toc26285 ">
          <w:r>
            <w:rPr>
              <w:noProof/>
            </w:rPr>
            <w:t>- 93 -</w:t>
          </w:r>
        </w:fldSimple>
      </w:hyperlink>
    </w:p>
    <w:p w:rsidR="0048186D" w:rsidRDefault="0048186D" w:rsidP="00EE5E7C">
      <w:pPr>
        <w:pStyle w:val="TOC3"/>
        <w:tabs>
          <w:tab w:val="right" w:leader="dot" w:pos="8294"/>
        </w:tabs>
        <w:ind w:left="960"/>
      </w:pPr>
      <w:hyperlink w:anchor="_Toc5184" w:history="1">
        <w:r>
          <w:rPr>
            <w:rFonts w:ascii="宋体" w:hAnsi="宋体" w:cs="宋体"/>
            <w:szCs w:val="28"/>
            <w:lang w:eastAsia="zh-CN"/>
          </w:rPr>
          <w:t>23.1</w:t>
        </w:r>
        <w:r>
          <w:rPr>
            <w:rFonts w:ascii="宋体" w:hAnsi="宋体" w:cs="宋体" w:hint="eastAsia"/>
            <w:szCs w:val="28"/>
            <w:lang w:eastAsia="zh-CN"/>
          </w:rPr>
          <w:t>承包人索赔的提出</w:t>
        </w:r>
        <w:r>
          <w:tab/>
        </w:r>
        <w:fldSimple w:instr=" PAGEREF _Toc5184 ">
          <w:r>
            <w:rPr>
              <w:noProof/>
            </w:rPr>
            <w:t>- 93 -</w:t>
          </w:r>
        </w:fldSimple>
      </w:hyperlink>
    </w:p>
    <w:p w:rsidR="0048186D" w:rsidRDefault="0048186D" w:rsidP="00EE5E7C">
      <w:pPr>
        <w:pStyle w:val="TOC3"/>
        <w:tabs>
          <w:tab w:val="right" w:leader="dot" w:pos="8294"/>
        </w:tabs>
        <w:ind w:left="960"/>
      </w:pPr>
      <w:hyperlink w:anchor="_Toc15197" w:history="1">
        <w:r>
          <w:rPr>
            <w:rFonts w:ascii="宋体" w:hAnsi="宋体" w:cs="宋体"/>
            <w:szCs w:val="28"/>
          </w:rPr>
          <w:t>23.2</w:t>
        </w:r>
        <w:r>
          <w:rPr>
            <w:rFonts w:ascii="宋体" w:hAnsi="宋体" w:cs="宋体" w:hint="eastAsia"/>
            <w:szCs w:val="28"/>
          </w:rPr>
          <w:t>承包人索赔处理程序</w:t>
        </w:r>
        <w:r>
          <w:tab/>
        </w:r>
        <w:fldSimple w:instr=" PAGEREF _Toc15197 ">
          <w:r>
            <w:rPr>
              <w:noProof/>
            </w:rPr>
            <w:t>- 94 -</w:t>
          </w:r>
        </w:fldSimple>
      </w:hyperlink>
    </w:p>
    <w:p w:rsidR="0048186D" w:rsidRDefault="0048186D" w:rsidP="00EE5E7C">
      <w:pPr>
        <w:pStyle w:val="TOC3"/>
        <w:tabs>
          <w:tab w:val="right" w:leader="dot" w:pos="8294"/>
        </w:tabs>
        <w:ind w:left="960"/>
      </w:pPr>
      <w:hyperlink w:anchor="_Toc6388" w:history="1">
        <w:r>
          <w:rPr>
            <w:rFonts w:ascii="宋体" w:hAnsi="宋体" w:cs="宋体"/>
            <w:szCs w:val="28"/>
          </w:rPr>
          <w:t>23.3</w:t>
        </w:r>
        <w:r>
          <w:rPr>
            <w:rFonts w:ascii="宋体" w:hAnsi="宋体" w:cs="宋体" w:hint="eastAsia"/>
            <w:szCs w:val="28"/>
          </w:rPr>
          <w:t>承包人提出索赔的期限</w:t>
        </w:r>
        <w:r>
          <w:tab/>
        </w:r>
        <w:fldSimple w:instr=" PAGEREF _Toc6388 ">
          <w:r>
            <w:rPr>
              <w:noProof/>
            </w:rPr>
            <w:t>- 94 -</w:t>
          </w:r>
        </w:fldSimple>
      </w:hyperlink>
    </w:p>
    <w:p w:rsidR="0048186D" w:rsidRDefault="0048186D" w:rsidP="00EE5E7C">
      <w:pPr>
        <w:pStyle w:val="TOC3"/>
        <w:tabs>
          <w:tab w:val="right" w:leader="dot" w:pos="8294"/>
        </w:tabs>
        <w:ind w:left="960"/>
      </w:pPr>
      <w:hyperlink w:anchor="_Toc8212" w:history="1">
        <w:r>
          <w:rPr>
            <w:rFonts w:ascii="宋体" w:hAnsi="宋体" w:cs="宋体"/>
            <w:szCs w:val="28"/>
            <w:lang w:eastAsia="zh-CN"/>
          </w:rPr>
          <w:t>23.4</w:t>
        </w:r>
        <w:r>
          <w:rPr>
            <w:rFonts w:ascii="宋体" w:hAnsi="宋体" w:cs="宋体" w:hint="eastAsia"/>
            <w:szCs w:val="28"/>
            <w:lang w:eastAsia="zh-CN"/>
          </w:rPr>
          <w:t>发包人的索赔</w:t>
        </w:r>
        <w:r>
          <w:tab/>
        </w:r>
        <w:fldSimple w:instr=" PAGEREF _Toc8212 ">
          <w:r>
            <w:rPr>
              <w:noProof/>
            </w:rPr>
            <w:t>- 94 -</w:t>
          </w:r>
        </w:fldSimple>
      </w:hyperlink>
    </w:p>
    <w:p w:rsidR="0048186D" w:rsidRDefault="0048186D" w:rsidP="00EE5E7C">
      <w:pPr>
        <w:pStyle w:val="TOC2"/>
        <w:tabs>
          <w:tab w:val="right" w:leader="dot" w:pos="8294"/>
        </w:tabs>
        <w:ind w:left="480"/>
      </w:pPr>
      <w:hyperlink w:anchor="_Toc8438" w:history="1">
        <w:r>
          <w:rPr>
            <w:rFonts w:ascii="宋体" w:hAnsi="宋体" w:cs="宋体"/>
          </w:rPr>
          <w:t>24.</w:t>
        </w:r>
        <w:r>
          <w:rPr>
            <w:rFonts w:ascii="宋体" w:hAnsi="宋体" w:cs="宋体" w:hint="eastAsia"/>
          </w:rPr>
          <w:t>争议的解决</w:t>
        </w:r>
        <w:r>
          <w:tab/>
        </w:r>
        <w:fldSimple w:instr=" PAGEREF _Toc8438 ">
          <w:r>
            <w:rPr>
              <w:noProof/>
            </w:rPr>
            <w:t>- 95 -</w:t>
          </w:r>
        </w:fldSimple>
      </w:hyperlink>
    </w:p>
    <w:p w:rsidR="0048186D" w:rsidRDefault="0048186D" w:rsidP="00EE5E7C">
      <w:pPr>
        <w:pStyle w:val="TOC3"/>
        <w:tabs>
          <w:tab w:val="right" w:leader="dot" w:pos="8294"/>
        </w:tabs>
        <w:ind w:left="960"/>
      </w:pPr>
      <w:hyperlink w:anchor="_Toc14781" w:history="1">
        <w:r>
          <w:rPr>
            <w:rFonts w:ascii="宋体" w:hAnsi="宋体" w:cs="宋体"/>
            <w:szCs w:val="28"/>
            <w:lang w:eastAsia="zh-CN"/>
          </w:rPr>
          <w:t>24.1</w:t>
        </w:r>
        <w:r>
          <w:rPr>
            <w:rFonts w:ascii="宋体" w:hAnsi="宋体" w:cs="宋体" w:hint="eastAsia"/>
            <w:szCs w:val="28"/>
            <w:lang w:eastAsia="zh-CN"/>
          </w:rPr>
          <w:t>争议的解决方式</w:t>
        </w:r>
        <w:r>
          <w:tab/>
        </w:r>
        <w:fldSimple w:instr=" PAGEREF _Toc14781 ">
          <w:r>
            <w:rPr>
              <w:noProof/>
            </w:rPr>
            <w:t>- 95 -</w:t>
          </w:r>
        </w:fldSimple>
      </w:hyperlink>
    </w:p>
    <w:p w:rsidR="0048186D" w:rsidRDefault="0048186D" w:rsidP="00EE5E7C">
      <w:pPr>
        <w:pStyle w:val="TOC3"/>
        <w:tabs>
          <w:tab w:val="right" w:leader="dot" w:pos="8294"/>
        </w:tabs>
        <w:ind w:left="960"/>
      </w:pPr>
      <w:hyperlink w:anchor="_Toc17048" w:history="1">
        <w:r>
          <w:rPr>
            <w:rFonts w:ascii="宋体" w:hAnsi="宋体" w:cs="宋体"/>
            <w:szCs w:val="28"/>
            <w:lang w:eastAsia="zh-CN"/>
          </w:rPr>
          <w:t>24.2</w:t>
        </w:r>
        <w:r>
          <w:rPr>
            <w:rFonts w:ascii="宋体" w:hAnsi="宋体" w:cs="宋体" w:hint="eastAsia"/>
            <w:szCs w:val="28"/>
            <w:lang w:eastAsia="zh-CN"/>
          </w:rPr>
          <w:t>友好解决</w:t>
        </w:r>
        <w:r>
          <w:tab/>
        </w:r>
        <w:fldSimple w:instr=" PAGEREF _Toc17048 ">
          <w:r>
            <w:rPr>
              <w:noProof/>
            </w:rPr>
            <w:t>- 95 -</w:t>
          </w:r>
        </w:fldSimple>
      </w:hyperlink>
    </w:p>
    <w:p w:rsidR="0048186D" w:rsidRDefault="0048186D" w:rsidP="00EE5E7C">
      <w:pPr>
        <w:pStyle w:val="TOC3"/>
        <w:tabs>
          <w:tab w:val="right" w:leader="dot" w:pos="8294"/>
        </w:tabs>
        <w:ind w:left="960"/>
      </w:pPr>
      <w:hyperlink w:anchor="_Toc32293" w:history="1">
        <w:r>
          <w:rPr>
            <w:rFonts w:ascii="宋体" w:hAnsi="宋体" w:cs="宋体"/>
            <w:szCs w:val="28"/>
            <w:lang w:eastAsia="zh-CN"/>
          </w:rPr>
          <w:t>24.3</w:t>
        </w:r>
        <w:r>
          <w:rPr>
            <w:rFonts w:ascii="宋体" w:hAnsi="宋体" w:cs="宋体" w:hint="eastAsia"/>
            <w:szCs w:val="28"/>
            <w:lang w:eastAsia="zh-CN"/>
          </w:rPr>
          <w:t>争议评审</w:t>
        </w:r>
        <w:r>
          <w:tab/>
        </w:r>
        <w:fldSimple w:instr=" PAGEREF _Toc32293 ">
          <w:r>
            <w:rPr>
              <w:noProof/>
            </w:rPr>
            <w:t>- 95 -</w:t>
          </w:r>
        </w:fldSimple>
      </w:hyperlink>
    </w:p>
    <w:p w:rsidR="0048186D" w:rsidRDefault="0048186D" w:rsidP="00EE5E7C">
      <w:pPr>
        <w:pStyle w:val="TOC3"/>
        <w:tabs>
          <w:tab w:val="right" w:leader="dot" w:pos="8294"/>
        </w:tabs>
        <w:ind w:left="960"/>
      </w:pPr>
      <w:hyperlink w:anchor="_Toc6673" w:history="1">
        <w:r>
          <w:rPr>
            <w:rFonts w:ascii="宋体" w:hAnsi="宋体" w:cs="宋体"/>
            <w:szCs w:val="28"/>
            <w:lang w:eastAsia="zh-CN"/>
          </w:rPr>
          <w:t>24.4</w:t>
        </w:r>
        <w:r>
          <w:rPr>
            <w:rFonts w:ascii="宋体" w:hAnsi="宋体" w:cs="宋体" w:hint="eastAsia"/>
            <w:szCs w:val="28"/>
            <w:lang w:eastAsia="zh-CN"/>
          </w:rPr>
          <w:t>仲裁</w:t>
        </w:r>
        <w:r>
          <w:tab/>
        </w:r>
        <w:fldSimple w:instr=" PAGEREF _Toc6673 ">
          <w:r>
            <w:rPr>
              <w:noProof/>
            </w:rPr>
            <w:t>- 96 -</w:t>
          </w:r>
        </w:fldSimple>
      </w:hyperlink>
    </w:p>
    <w:p w:rsidR="0048186D" w:rsidRDefault="0048186D" w:rsidP="00EE5E7C">
      <w:pPr>
        <w:pStyle w:val="TOC2"/>
        <w:tabs>
          <w:tab w:val="right" w:leader="dot" w:pos="8294"/>
        </w:tabs>
        <w:ind w:left="480"/>
      </w:pPr>
      <w:hyperlink w:anchor="_Toc10184" w:history="1">
        <w:r>
          <w:rPr>
            <w:rFonts w:ascii="宋体" w:hAnsi="宋体" w:cs="宋体" w:hint="eastAsia"/>
          </w:rPr>
          <w:t>第二节专用合同条款</w:t>
        </w:r>
        <w:r>
          <w:tab/>
        </w:r>
        <w:fldSimple w:instr=" PAGEREF _Toc10184 ">
          <w:r>
            <w:rPr>
              <w:noProof/>
            </w:rPr>
            <w:t>- 97 -</w:t>
          </w:r>
        </w:fldSimple>
      </w:hyperlink>
    </w:p>
    <w:p w:rsidR="0048186D" w:rsidRDefault="0048186D" w:rsidP="00EE5E7C">
      <w:pPr>
        <w:pStyle w:val="TOC3"/>
        <w:tabs>
          <w:tab w:val="right" w:leader="dot" w:pos="8294"/>
        </w:tabs>
        <w:ind w:left="960"/>
      </w:pPr>
      <w:hyperlink w:anchor="_Toc12960" w:history="1">
        <w:r>
          <w:rPr>
            <w:rFonts w:ascii="宋体" w:hAnsi="宋体" w:cs="宋体"/>
            <w:bCs/>
            <w:szCs w:val="30"/>
            <w:lang w:eastAsia="zh-CN"/>
          </w:rPr>
          <w:t>1</w:t>
        </w:r>
        <w:r>
          <w:rPr>
            <w:rFonts w:ascii="宋体" w:hAnsi="宋体" w:cs="宋体" w:hint="eastAsia"/>
            <w:bCs/>
            <w:szCs w:val="30"/>
            <w:lang w:eastAsia="zh-CN"/>
          </w:rPr>
          <w:t>．一般约定</w:t>
        </w:r>
        <w:r>
          <w:tab/>
        </w:r>
        <w:fldSimple w:instr=" PAGEREF _Toc12960 ">
          <w:r>
            <w:rPr>
              <w:noProof/>
            </w:rPr>
            <w:t>- 97 -</w:t>
          </w:r>
        </w:fldSimple>
      </w:hyperlink>
    </w:p>
    <w:p w:rsidR="0048186D" w:rsidRDefault="0048186D" w:rsidP="00EE5E7C">
      <w:pPr>
        <w:pStyle w:val="TOC3"/>
        <w:tabs>
          <w:tab w:val="right" w:leader="dot" w:pos="8294"/>
        </w:tabs>
        <w:ind w:left="960"/>
      </w:pPr>
      <w:hyperlink w:anchor="_Toc11469" w:history="1">
        <w:r>
          <w:rPr>
            <w:rFonts w:ascii="宋体" w:hAnsi="宋体" w:cs="宋体"/>
            <w:bCs/>
            <w:szCs w:val="30"/>
            <w:lang w:eastAsia="zh-CN"/>
          </w:rPr>
          <w:t>2</w:t>
        </w:r>
        <w:r>
          <w:rPr>
            <w:rFonts w:ascii="宋体" w:hAnsi="宋体" w:cs="宋体" w:hint="eastAsia"/>
            <w:bCs/>
            <w:szCs w:val="30"/>
            <w:lang w:eastAsia="zh-CN"/>
          </w:rPr>
          <w:t>发包人义务</w:t>
        </w:r>
        <w:r>
          <w:tab/>
        </w:r>
        <w:fldSimple w:instr=" PAGEREF _Toc11469 ">
          <w:r>
            <w:rPr>
              <w:noProof/>
            </w:rPr>
            <w:t>- 98 -</w:t>
          </w:r>
        </w:fldSimple>
      </w:hyperlink>
    </w:p>
    <w:p w:rsidR="0048186D" w:rsidRDefault="0048186D" w:rsidP="00EE5E7C">
      <w:pPr>
        <w:pStyle w:val="TOC3"/>
        <w:tabs>
          <w:tab w:val="right" w:leader="dot" w:pos="8294"/>
        </w:tabs>
        <w:ind w:left="960"/>
      </w:pPr>
      <w:hyperlink w:anchor="_Toc2579" w:history="1">
        <w:r>
          <w:rPr>
            <w:rFonts w:ascii="宋体" w:hAnsi="宋体" w:cs="宋体"/>
            <w:bCs/>
            <w:szCs w:val="30"/>
            <w:lang w:eastAsia="zh-CN"/>
          </w:rPr>
          <w:t>3</w:t>
        </w:r>
        <w:r>
          <w:rPr>
            <w:rFonts w:ascii="宋体" w:hAnsi="宋体" w:cs="宋体" w:hint="eastAsia"/>
            <w:bCs/>
            <w:szCs w:val="30"/>
            <w:lang w:eastAsia="zh-CN"/>
          </w:rPr>
          <w:t>监理人</w:t>
        </w:r>
        <w:r>
          <w:tab/>
        </w:r>
        <w:fldSimple w:instr=" PAGEREF _Toc2579 ">
          <w:r>
            <w:rPr>
              <w:noProof/>
            </w:rPr>
            <w:t>- 98 -</w:t>
          </w:r>
        </w:fldSimple>
      </w:hyperlink>
    </w:p>
    <w:p w:rsidR="0048186D" w:rsidRDefault="0048186D" w:rsidP="00EE5E7C">
      <w:pPr>
        <w:pStyle w:val="TOC3"/>
        <w:tabs>
          <w:tab w:val="right" w:leader="dot" w:pos="8294"/>
        </w:tabs>
        <w:ind w:left="960"/>
      </w:pPr>
      <w:hyperlink w:anchor="_Toc31498" w:history="1">
        <w:r>
          <w:rPr>
            <w:rFonts w:ascii="宋体" w:hAnsi="宋体" w:cs="宋体"/>
            <w:bCs/>
            <w:szCs w:val="30"/>
            <w:lang w:eastAsia="zh-CN"/>
          </w:rPr>
          <w:t>4</w:t>
        </w:r>
        <w:r>
          <w:rPr>
            <w:rFonts w:ascii="宋体" w:hAnsi="宋体" w:cs="宋体" w:hint="eastAsia"/>
            <w:bCs/>
            <w:szCs w:val="30"/>
            <w:lang w:eastAsia="zh-CN"/>
          </w:rPr>
          <w:t>承包人</w:t>
        </w:r>
        <w:r>
          <w:tab/>
        </w:r>
        <w:fldSimple w:instr=" PAGEREF _Toc31498 ">
          <w:r>
            <w:rPr>
              <w:noProof/>
            </w:rPr>
            <w:t>- 98 -</w:t>
          </w:r>
        </w:fldSimple>
      </w:hyperlink>
    </w:p>
    <w:p w:rsidR="0048186D" w:rsidRDefault="0048186D" w:rsidP="00EE5E7C">
      <w:pPr>
        <w:pStyle w:val="TOC3"/>
        <w:tabs>
          <w:tab w:val="right" w:leader="dot" w:pos="8294"/>
        </w:tabs>
        <w:ind w:left="960"/>
      </w:pPr>
      <w:hyperlink w:anchor="_Toc2312" w:history="1">
        <w:r>
          <w:rPr>
            <w:rFonts w:ascii="宋体" w:hAnsi="宋体" w:cs="宋体"/>
            <w:bCs/>
            <w:szCs w:val="30"/>
            <w:lang w:eastAsia="zh-CN"/>
          </w:rPr>
          <w:t>5</w:t>
        </w:r>
        <w:r>
          <w:rPr>
            <w:rFonts w:ascii="宋体" w:hAnsi="宋体" w:cs="宋体" w:hint="eastAsia"/>
            <w:bCs/>
            <w:szCs w:val="30"/>
            <w:lang w:eastAsia="zh-CN"/>
          </w:rPr>
          <w:t>材料和工程设备</w:t>
        </w:r>
        <w:r>
          <w:tab/>
        </w:r>
        <w:fldSimple w:instr=" PAGEREF _Toc2312 ">
          <w:r>
            <w:rPr>
              <w:noProof/>
            </w:rPr>
            <w:t>- 101 -</w:t>
          </w:r>
        </w:fldSimple>
      </w:hyperlink>
    </w:p>
    <w:p w:rsidR="0048186D" w:rsidRDefault="0048186D" w:rsidP="00EE5E7C">
      <w:pPr>
        <w:pStyle w:val="TOC3"/>
        <w:tabs>
          <w:tab w:val="right" w:leader="dot" w:pos="8294"/>
        </w:tabs>
        <w:ind w:left="960"/>
      </w:pPr>
      <w:hyperlink w:anchor="_Toc24929" w:history="1">
        <w:r>
          <w:rPr>
            <w:rFonts w:ascii="宋体" w:hAnsi="宋体" w:cs="宋体"/>
            <w:bCs/>
            <w:szCs w:val="30"/>
            <w:lang w:eastAsia="zh-CN"/>
          </w:rPr>
          <w:t>6</w:t>
        </w:r>
        <w:r>
          <w:rPr>
            <w:rFonts w:ascii="宋体" w:hAnsi="宋体" w:cs="宋体" w:hint="eastAsia"/>
            <w:bCs/>
            <w:szCs w:val="30"/>
            <w:lang w:eastAsia="zh-CN"/>
          </w:rPr>
          <w:t>施工设备和临时设施</w:t>
        </w:r>
        <w:r>
          <w:tab/>
        </w:r>
        <w:fldSimple w:instr=" PAGEREF _Toc24929 ">
          <w:r>
            <w:rPr>
              <w:noProof/>
            </w:rPr>
            <w:t>- 101 -</w:t>
          </w:r>
        </w:fldSimple>
      </w:hyperlink>
    </w:p>
    <w:p w:rsidR="0048186D" w:rsidRDefault="0048186D" w:rsidP="00EE5E7C">
      <w:pPr>
        <w:pStyle w:val="TOC3"/>
        <w:tabs>
          <w:tab w:val="right" w:leader="dot" w:pos="8294"/>
        </w:tabs>
        <w:ind w:left="960"/>
      </w:pPr>
      <w:hyperlink w:anchor="_Toc3176" w:history="1">
        <w:r>
          <w:rPr>
            <w:rFonts w:ascii="宋体" w:hAnsi="宋体" w:cs="宋体"/>
            <w:bCs/>
            <w:szCs w:val="30"/>
            <w:lang w:eastAsia="zh-CN"/>
          </w:rPr>
          <w:t>7</w:t>
        </w:r>
        <w:r>
          <w:rPr>
            <w:rFonts w:ascii="宋体" w:hAnsi="宋体" w:cs="宋体" w:hint="eastAsia"/>
            <w:bCs/>
            <w:szCs w:val="30"/>
            <w:lang w:eastAsia="zh-CN"/>
          </w:rPr>
          <w:t>交通运输</w:t>
        </w:r>
        <w:r>
          <w:tab/>
        </w:r>
        <w:fldSimple w:instr=" PAGEREF _Toc3176 ">
          <w:r>
            <w:rPr>
              <w:noProof/>
            </w:rPr>
            <w:t>- 101 -</w:t>
          </w:r>
        </w:fldSimple>
      </w:hyperlink>
    </w:p>
    <w:p w:rsidR="0048186D" w:rsidRDefault="0048186D" w:rsidP="00EE5E7C">
      <w:pPr>
        <w:pStyle w:val="TOC3"/>
        <w:tabs>
          <w:tab w:val="right" w:leader="dot" w:pos="8294"/>
        </w:tabs>
        <w:ind w:left="960"/>
      </w:pPr>
      <w:hyperlink w:anchor="_Toc32145" w:history="1">
        <w:r>
          <w:rPr>
            <w:rFonts w:ascii="宋体" w:hAnsi="宋体" w:cs="宋体"/>
            <w:bCs/>
            <w:szCs w:val="30"/>
            <w:lang w:eastAsia="zh-CN"/>
          </w:rPr>
          <w:t>8</w:t>
        </w:r>
        <w:r>
          <w:rPr>
            <w:rFonts w:ascii="宋体" w:hAnsi="宋体" w:cs="宋体" w:hint="eastAsia"/>
            <w:bCs/>
            <w:szCs w:val="30"/>
            <w:lang w:eastAsia="zh-CN"/>
          </w:rPr>
          <w:t>测量放线</w:t>
        </w:r>
        <w:r>
          <w:tab/>
        </w:r>
        <w:fldSimple w:instr=" PAGEREF _Toc32145 ">
          <w:r>
            <w:rPr>
              <w:noProof/>
            </w:rPr>
            <w:t>- 101 -</w:t>
          </w:r>
        </w:fldSimple>
      </w:hyperlink>
    </w:p>
    <w:p w:rsidR="0048186D" w:rsidRDefault="0048186D" w:rsidP="00EE5E7C">
      <w:pPr>
        <w:pStyle w:val="TOC3"/>
        <w:tabs>
          <w:tab w:val="right" w:leader="dot" w:pos="8294"/>
        </w:tabs>
        <w:ind w:left="960"/>
      </w:pPr>
      <w:hyperlink w:anchor="_Toc26637" w:history="1">
        <w:r>
          <w:rPr>
            <w:rFonts w:ascii="宋体" w:hAnsi="宋体" w:cs="宋体"/>
            <w:bCs/>
            <w:szCs w:val="30"/>
            <w:lang w:eastAsia="zh-CN"/>
          </w:rPr>
          <w:t>9</w:t>
        </w:r>
        <w:r>
          <w:rPr>
            <w:rFonts w:ascii="宋体" w:hAnsi="宋体" w:cs="宋体" w:hint="eastAsia"/>
            <w:bCs/>
            <w:szCs w:val="30"/>
            <w:lang w:eastAsia="zh-CN"/>
          </w:rPr>
          <w:t>施工安全、治安保卫和环境保护</w:t>
        </w:r>
        <w:r>
          <w:tab/>
        </w:r>
        <w:fldSimple w:instr=" PAGEREF _Toc26637 ">
          <w:r>
            <w:rPr>
              <w:noProof/>
            </w:rPr>
            <w:t>- 102 -</w:t>
          </w:r>
        </w:fldSimple>
      </w:hyperlink>
    </w:p>
    <w:p w:rsidR="0048186D" w:rsidRDefault="0048186D" w:rsidP="00EE5E7C">
      <w:pPr>
        <w:pStyle w:val="TOC3"/>
        <w:tabs>
          <w:tab w:val="right" w:leader="dot" w:pos="8294"/>
        </w:tabs>
        <w:ind w:left="960"/>
      </w:pPr>
      <w:hyperlink w:anchor="_Toc28834" w:history="1">
        <w:r>
          <w:rPr>
            <w:rFonts w:ascii="宋体" w:hAnsi="宋体" w:cs="宋体"/>
            <w:bCs/>
            <w:szCs w:val="30"/>
            <w:lang w:eastAsia="zh-CN"/>
          </w:rPr>
          <w:t>11</w:t>
        </w:r>
        <w:r>
          <w:rPr>
            <w:rFonts w:ascii="宋体" w:hAnsi="宋体" w:cs="宋体" w:hint="eastAsia"/>
            <w:bCs/>
            <w:szCs w:val="30"/>
            <w:lang w:eastAsia="zh-CN"/>
          </w:rPr>
          <w:t>开工和竣工（完工）</w:t>
        </w:r>
        <w:r>
          <w:tab/>
        </w:r>
        <w:fldSimple w:instr=" PAGEREF _Toc28834 ">
          <w:r>
            <w:rPr>
              <w:noProof/>
            </w:rPr>
            <w:t>- 102 -</w:t>
          </w:r>
        </w:fldSimple>
      </w:hyperlink>
    </w:p>
    <w:p w:rsidR="0048186D" w:rsidRDefault="0048186D" w:rsidP="00EE5E7C">
      <w:pPr>
        <w:pStyle w:val="TOC3"/>
        <w:tabs>
          <w:tab w:val="right" w:leader="dot" w:pos="8294"/>
        </w:tabs>
        <w:ind w:left="960"/>
      </w:pPr>
      <w:hyperlink w:anchor="_Toc14585" w:history="1">
        <w:r>
          <w:rPr>
            <w:rFonts w:ascii="宋体" w:hAnsi="宋体" w:cs="宋体"/>
            <w:bCs/>
            <w:szCs w:val="30"/>
            <w:lang w:eastAsia="zh-CN"/>
          </w:rPr>
          <w:t>12</w:t>
        </w:r>
        <w:r>
          <w:rPr>
            <w:rFonts w:ascii="宋体" w:hAnsi="宋体" w:cs="宋体" w:hint="eastAsia"/>
            <w:bCs/>
            <w:szCs w:val="30"/>
            <w:lang w:eastAsia="zh-CN"/>
          </w:rPr>
          <w:t>暂停施工</w:t>
        </w:r>
        <w:r>
          <w:tab/>
        </w:r>
        <w:fldSimple w:instr=" PAGEREF _Toc14585 ">
          <w:r>
            <w:rPr>
              <w:noProof/>
            </w:rPr>
            <w:t>- 103 -</w:t>
          </w:r>
        </w:fldSimple>
      </w:hyperlink>
    </w:p>
    <w:p w:rsidR="0048186D" w:rsidRDefault="0048186D" w:rsidP="00EE5E7C">
      <w:pPr>
        <w:pStyle w:val="TOC3"/>
        <w:tabs>
          <w:tab w:val="right" w:leader="dot" w:pos="8294"/>
        </w:tabs>
        <w:ind w:left="960"/>
      </w:pPr>
      <w:hyperlink w:anchor="_Toc19235" w:history="1">
        <w:r>
          <w:rPr>
            <w:rFonts w:ascii="宋体" w:hAnsi="宋体" w:cs="宋体"/>
            <w:bCs/>
            <w:szCs w:val="30"/>
            <w:lang w:eastAsia="zh-CN"/>
          </w:rPr>
          <w:t>13</w:t>
        </w:r>
        <w:r>
          <w:rPr>
            <w:rFonts w:ascii="宋体" w:hAnsi="宋体" w:cs="宋体" w:hint="eastAsia"/>
            <w:bCs/>
            <w:szCs w:val="30"/>
            <w:lang w:eastAsia="zh-CN"/>
          </w:rPr>
          <w:t>工程质量</w:t>
        </w:r>
        <w:r>
          <w:tab/>
        </w:r>
        <w:fldSimple w:instr=" PAGEREF _Toc19235 ">
          <w:r>
            <w:rPr>
              <w:noProof/>
            </w:rPr>
            <w:t>- 103 -</w:t>
          </w:r>
        </w:fldSimple>
      </w:hyperlink>
    </w:p>
    <w:p w:rsidR="0048186D" w:rsidRDefault="0048186D" w:rsidP="00EE5E7C">
      <w:pPr>
        <w:pStyle w:val="TOC3"/>
        <w:tabs>
          <w:tab w:val="right" w:leader="dot" w:pos="8294"/>
        </w:tabs>
        <w:ind w:left="960"/>
      </w:pPr>
      <w:hyperlink w:anchor="_Toc24261" w:history="1">
        <w:r>
          <w:rPr>
            <w:rFonts w:ascii="宋体" w:hAnsi="宋体" w:cs="宋体"/>
            <w:bCs/>
            <w:szCs w:val="30"/>
            <w:lang w:eastAsia="zh-CN"/>
          </w:rPr>
          <w:t>14.</w:t>
        </w:r>
        <w:r>
          <w:rPr>
            <w:rFonts w:ascii="宋体" w:hAnsi="宋体" w:cs="宋体" w:hint="eastAsia"/>
            <w:bCs/>
            <w:szCs w:val="30"/>
            <w:lang w:eastAsia="zh-CN"/>
          </w:rPr>
          <w:t>试验和检验</w:t>
        </w:r>
        <w:r>
          <w:tab/>
        </w:r>
        <w:fldSimple w:instr=" PAGEREF _Toc24261 ">
          <w:r>
            <w:rPr>
              <w:noProof/>
            </w:rPr>
            <w:t>- 103 -</w:t>
          </w:r>
        </w:fldSimple>
      </w:hyperlink>
    </w:p>
    <w:p w:rsidR="0048186D" w:rsidRDefault="0048186D" w:rsidP="00EE5E7C">
      <w:pPr>
        <w:pStyle w:val="TOC3"/>
        <w:tabs>
          <w:tab w:val="right" w:leader="dot" w:pos="8294"/>
        </w:tabs>
        <w:ind w:left="960"/>
      </w:pPr>
      <w:hyperlink w:anchor="_Toc25192" w:history="1">
        <w:r>
          <w:rPr>
            <w:rFonts w:ascii="宋体" w:hAnsi="宋体" w:cs="宋体"/>
            <w:bCs/>
            <w:szCs w:val="30"/>
            <w:lang w:eastAsia="zh-CN"/>
          </w:rPr>
          <w:t>15</w:t>
        </w:r>
        <w:r>
          <w:rPr>
            <w:rFonts w:ascii="宋体" w:hAnsi="宋体" w:cs="宋体" w:hint="eastAsia"/>
            <w:bCs/>
            <w:szCs w:val="30"/>
            <w:lang w:eastAsia="zh-CN"/>
          </w:rPr>
          <w:t>变更</w:t>
        </w:r>
        <w:r>
          <w:tab/>
        </w:r>
        <w:fldSimple w:instr=" PAGEREF _Toc25192 ">
          <w:r>
            <w:rPr>
              <w:noProof/>
            </w:rPr>
            <w:t>- 104 -</w:t>
          </w:r>
        </w:fldSimple>
      </w:hyperlink>
    </w:p>
    <w:p w:rsidR="0048186D" w:rsidRDefault="0048186D" w:rsidP="00EE5E7C">
      <w:pPr>
        <w:pStyle w:val="TOC3"/>
        <w:tabs>
          <w:tab w:val="right" w:leader="dot" w:pos="8294"/>
        </w:tabs>
        <w:ind w:left="960"/>
      </w:pPr>
      <w:hyperlink w:anchor="_Toc1303" w:history="1">
        <w:r>
          <w:rPr>
            <w:rFonts w:ascii="宋体" w:hAnsi="宋体" w:cs="宋体"/>
            <w:bCs/>
            <w:szCs w:val="30"/>
            <w:lang w:eastAsia="zh-CN"/>
          </w:rPr>
          <w:t xml:space="preserve">16 </w:t>
        </w:r>
        <w:r>
          <w:rPr>
            <w:rFonts w:ascii="宋体" w:hAnsi="宋体" w:cs="宋体" w:hint="eastAsia"/>
            <w:bCs/>
            <w:szCs w:val="30"/>
            <w:lang w:eastAsia="zh-CN"/>
          </w:rPr>
          <w:t>价格调整</w:t>
        </w:r>
        <w:r>
          <w:tab/>
        </w:r>
        <w:fldSimple w:instr=" PAGEREF _Toc1303 ">
          <w:r>
            <w:rPr>
              <w:noProof/>
            </w:rPr>
            <w:t>- 104 -</w:t>
          </w:r>
        </w:fldSimple>
      </w:hyperlink>
    </w:p>
    <w:p w:rsidR="0048186D" w:rsidRDefault="0048186D" w:rsidP="00EE5E7C">
      <w:pPr>
        <w:pStyle w:val="TOC3"/>
        <w:tabs>
          <w:tab w:val="right" w:leader="dot" w:pos="8294"/>
        </w:tabs>
        <w:ind w:left="960"/>
      </w:pPr>
      <w:hyperlink w:anchor="_Toc6326" w:history="1">
        <w:r>
          <w:rPr>
            <w:rFonts w:ascii="宋体" w:hAnsi="宋体" w:cs="宋体"/>
            <w:bCs/>
            <w:szCs w:val="30"/>
            <w:lang w:eastAsia="zh-CN"/>
          </w:rPr>
          <w:t xml:space="preserve">17  </w:t>
        </w:r>
        <w:r>
          <w:rPr>
            <w:rFonts w:ascii="宋体" w:hAnsi="宋体" w:cs="宋体" w:hint="eastAsia"/>
            <w:bCs/>
            <w:szCs w:val="30"/>
            <w:lang w:eastAsia="zh-CN"/>
          </w:rPr>
          <w:t>计量与支付</w:t>
        </w:r>
        <w:r>
          <w:tab/>
        </w:r>
        <w:fldSimple w:instr=" PAGEREF _Toc6326 ">
          <w:r>
            <w:rPr>
              <w:noProof/>
            </w:rPr>
            <w:t>- 104 -</w:t>
          </w:r>
        </w:fldSimple>
      </w:hyperlink>
    </w:p>
    <w:p w:rsidR="0048186D" w:rsidRDefault="0048186D" w:rsidP="00EE5E7C">
      <w:pPr>
        <w:pStyle w:val="TOC3"/>
        <w:tabs>
          <w:tab w:val="right" w:leader="dot" w:pos="8294"/>
        </w:tabs>
        <w:ind w:left="960"/>
      </w:pPr>
      <w:hyperlink w:anchor="_Toc7554" w:history="1">
        <w:r>
          <w:rPr>
            <w:rFonts w:ascii="宋体" w:hAnsi="宋体" w:cs="宋体"/>
            <w:bCs/>
            <w:szCs w:val="30"/>
            <w:lang w:eastAsia="zh-CN"/>
          </w:rPr>
          <w:t xml:space="preserve">18  </w:t>
        </w:r>
        <w:r>
          <w:rPr>
            <w:rFonts w:ascii="宋体" w:hAnsi="宋体" w:cs="宋体" w:hint="eastAsia"/>
            <w:bCs/>
            <w:szCs w:val="30"/>
            <w:lang w:eastAsia="zh-CN"/>
          </w:rPr>
          <w:t>竣工验收（验收）</w:t>
        </w:r>
        <w:r>
          <w:tab/>
        </w:r>
        <w:fldSimple w:instr=" PAGEREF _Toc7554 ">
          <w:r>
            <w:rPr>
              <w:noProof/>
            </w:rPr>
            <w:t>- 106 -</w:t>
          </w:r>
        </w:fldSimple>
      </w:hyperlink>
    </w:p>
    <w:p w:rsidR="0048186D" w:rsidRDefault="0048186D" w:rsidP="00EE5E7C">
      <w:pPr>
        <w:pStyle w:val="TOC3"/>
        <w:tabs>
          <w:tab w:val="right" w:leader="dot" w:pos="8294"/>
        </w:tabs>
        <w:ind w:left="960"/>
      </w:pPr>
      <w:hyperlink w:anchor="_Toc30738" w:history="1">
        <w:r>
          <w:rPr>
            <w:rFonts w:ascii="宋体" w:hAnsi="宋体" w:cs="宋体"/>
            <w:bCs/>
            <w:szCs w:val="30"/>
            <w:lang w:eastAsia="zh-CN"/>
          </w:rPr>
          <w:t>19</w:t>
        </w:r>
        <w:r>
          <w:rPr>
            <w:rFonts w:ascii="宋体" w:hAnsi="宋体" w:cs="宋体" w:hint="eastAsia"/>
            <w:bCs/>
            <w:szCs w:val="30"/>
            <w:lang w:eastAsia="zh-CN"/>
          </w:rPr>
          <w:t>缺陷责任与保修责任</w:t>
        </w:r>
        <w:r>
          <w:tab/>
        </w:r>
        <w:fldSimple w:instr=" PAGEREF _Toc30738 ">
          <w:r>
            <w:rPr>
              <w:noProof/>
            </w:rPr>
            <w:t>- 107 -</w:t>
          </w:r>
        </w:fldSimple>
      </w:hyperlink>
    </w:p>
    <w:p w:rsidR="0048186D" w:rsidRDefault="0048186D" w:rsidP="00EE5E7C">
      <w:pPr>
        <w:pStyle w:val="TOC3"/>
        <w:tabs>
          <w:tab w:val="right" w:leader="dot" w:pos="8294"/>
        </w:tabs>
        <w:ind w:left="960"/>
      </w:pPr>
      <w:hyperlink w:anchor="_Toc30134" w:history="1">
        <w:r>
          <w:rPr>
            <w:rFonts w:ascii="宋体" w:hAnsi="宋体" w:cs="宋体"/>
            <w:bCs/>
            <w:szCs w:val="30"/>
            <w:lang w:eastAsia="zh-CN"/>
          </w:rPr>
          <w:t xml:space="preserve">20  </w:t>
        </w:r>
        <w:r>
          <w:rPr>
            <w:rFonts w:ascii="宋体" w:hAnsi="宋体" w:cs="宋体" w:hint="eastAsia"/>
            <w:bCs/>
            <w:szCs w:val="30"/>
            <w:lang w:eastAsia="zh-CN"/>
          </w:rPr>
          <w:t>保险</w:t>
        </w:r>
        <w:r>
          <w:tab/>
        </w:r>
        <w:fldSimple w:instr=" PAGEREF _Toc30134 ">
          <w:r>
            <w:rPr>
              <w:noProof/>
            </w:rPr>
            <w:t>- 107 -</w:t>
          </w:r>
        </w:fldSimple>
      </w:hyperlink>
    </w:p>
    <w:p w:rsidR="0048186D" w:rsidRDefault="0048186D" w:rsidP="00EE5E7C">
      <w:pPr>
        <w:pStyle w:val="TOC3"/>
        <w:tabs>
          <w:tab w:val="right" w:leader="dot" w:pos="8294"/>
        </w:tabs>
        <w:ind w:left="960"/>
      </w:pPr>
      <w:hyperlink w:anchor="_Toc15424" w:history="1">
        <w:r>
          <w:rPr>
            <w:rFonts w:ascii="宋体" w:hAnsi="宋体" w:cs="宋体"/>
            <w:bCs/>
            <w:szCs w:val="30"/>
            <w:lang w:eastAsia="zh-CN"/>
          </w:rPr>
          <w:t xml:space="preserve">21. </w:t>
        </w:r>
        <w:r>
          <w:rPr>
            <w:rFonts w:ascii="宋体" w:hAnsi="宋体" w:cs="宋体" w:hint="eastAsia"/>
            <w:bCs/>
            <w:szCs w:val="30"/>
            <w:lang w:eastAsia="zh-CN"/>
          </w:rPr>
          <w:t>不可抗力</w:t>
        </w:r>
        <w:r>
          <w:tab/>
        </w:r>
        <w:fldSimple w:instr=" PAGEREF _Toc15424 ">
          <w:r>
            <w:rPr>
              <w:noProof/>
            </w:rPr>
            <w:t>- 108 -</w:t>
          </w:r>
        </w:fldSimple>
      </w:hyperlink>
    </w:p>
    <w:p w:rsidR="0048186D" w:rsidRDefault="0048186D" w:rsidP="00EE5E7C">
      <w:pPr>
        <w:pStyle w:val="TOC3"/>
        <w:tabs>
          <w:tab w:val="right" w:leader="dot" w:pos="8294"/>
        </w:tabs>
        <w:ind w:left="960"/>
      </w:pPr>
      <w:hyperlink w:anchor="_Toc13294" w:history="1">
        <w:r>
          <w:rPr>
            <w:rFonts w:ascii="宋体" w:hAnsi="宋体" w:cs="宋体"/>
            <w:bCs/>
            <w:szCs w:val="30"/>
            <w:lang w:eastAsia="zh-CN"/>
          </w:rPr>
          <w:t>24.</w:t>
        </w:r>
        <w:r>
          <w:rPr>
            <w:rFonts w:ascii="宋体" w:hAnsi="宋体" w:cs="宋体" w:hint="eastAsia"/>
            <w:bCs/>
            <w:szCs w:val="30"/>
            <w:lang w:eastAsia="zh-CN"/>
          </w:rPr>
          <w:t>争议的解决</w:t>
        </w:r>
        <w:r>
          <w:tab/>
        </w:r>
        <w:fldSimple w:instr=" PAGEREF _Toc13294 ">
          <w:r>
            <w:rPr>
              <w:noProof/>
            </w:rPr>
            <w:t>- 108 -</w:t>
          </w:r>
        </w:fldSimple>
      </w:hyperlink>
    </w:p>
    <w:p w:rsidR="0048186D" w:rsidRDefault="0048186D" w:rsidP="00EE5E7C">
      <w:pPr>
        <w:pStyle w:val="TOC3"/>
        <w:tabs>
          <w:tab w:val="right" w:leader="dot" w:pos="8294"/>
        </w:tabs>
        <w:ind w:left="960"/>
      </w:pPr>
      <w:hyperlink w:anchor="_Toc3569" w:history="1">
        <w:r>
          <w:rPr>
            <w:rFonts w:ascii="宋体" w:hAnsi="宋体" w:cs="宋体"/>
            <w:bCs/>
            <w:szCs w:val="30"/>
            <w:lang w:eastAsia="zh-CN"/>
          </w:rPr>
          <w:t>25.</w:t>
        </w:r>
        <w:r>
          <w:rPr>
            <w:rFonts w:ascii="宋体" w:hAnsi="宋体" w:cs="宋体" w:hint="eastAsia"/>
            <w:bCs/>
            <w:szCs w:val="30"/>
            <w:lang w:eastAsia="zh-CN"/>
          </w:rPr>
          <w:t>附加条款</w:t>
        </w:r>
        <w:r>
          <w:tab/>
        </w:r>
        <w:fldSimple w:instr=" PAGEREF _Toc3569 ">
          <w:r>
            <w:rPr>
              <w:noProof/>
            </w:rPr>
            <w:t>- 108 -</w:t>
          </w:r>
        </w:fldSimple>
      </w:hyperlink>
    </w:p>
    <w:p w:rsidR="0048186D" w:rsidRDefault="0048186D" w:rsidP="00EE5E7C">
      <w:pPr>
        <w:pStyle w:val="TOC2"/>
        <w:tabs>
          <w:tab w:val="right" w:leader="dot" w:pos="8294"/>
        </w:tabs>
        <w:ind w:left="480"/>
      </w:pPr>
      <w:hyperlink w:anchor="_Toc5109" w:history="1">
        <w:r>
          <w:rPr>
            <w:rFonts w:ascii="宋体" w:hAnsi="宋体" w:cs="宋体" w:hint="eastAsia"/>
          </w:rPr>
          <w:t>第三节合同附件格式</w:t>
        </w:r>
        <w:r>
          <w:tab/>
        </w:r>
        <w:fldSimple w:instr=" PAGEREF _Toc5109 ">
          <w:r>
            <w:rPr>
              <w:noProof/>
            </w:rPr>
            <w:t>- 111 -</w:t>
          </w:r>
        </w:fldSimple>
      </w:hyperlink>
    </w:p>
    <w:p w:rsidR="0048186D" w:rsidRDefault="0048186D">
      <w:pPr>
        <w:pStyle w:val="TOC1"/>
        <w:tabs>
          <w:tab w:val="right" w:leader="dot" w:pos="8294"/>
        </w:tabs>
      </w:pPr>
      <w:hyperlink w:anchor="_Toc52" w:history="1">
        <w:r>
          <w:rPr>
            <w:rFonts w:ascii="宋体" w:hAnsi="宋体" w:cs="宋体" w:hint="eastAsia"/>
            <w:szCs w:val="32"/>
            <w:lang w:eastAsia="zh-CN"/>
          </w:rPr>
          <w:t>第五章</w:t>
        </w:r>
        <w:r>
          <w:rPr>
            <w:rFonts w:ascii="宋体" w:hAnsi="宋体" w:cs="宋体"/>
            <w:szCs w:val="32"/>
            <w:lang w:eastAsia="zh-CN"/>
          </w:rPr>
          <w:t xml:space="preserve"> </w:t>
        </w:r>
        <w:r>
          <w:rPr>
            <w:rFonts w:ascii="宋体" w:hAnsi="宋体" w:cs="宋体" w:hint="eastAsia"/>
            <w:szCs w:val="32"/>
            <w:lang w:eastAsia="zh-CN"/>
          </w:rPr>
          <w:t>工程量清单</w:t>
        </w:r>
        <w:r>
          <w:tab/>
        </w:r>
        <w:fldSimple w:instr=" PAGEREF _Toc52 ">
          <w:r>
            <w:rPr>
              <w:noProof/>
            </w:rPr>
            <w:t>- 114 -</w:t>
          </w:r>
        </w:fldSimple>
      </w:hyperlink>
    </w:p>
    <w:p w:rsidR="0048186D" w:rsidRDefault="0048186D" w:rsidP="00EE5E7C">
      <w:pPr>
        <w:pStyle w:val="TOC2"/>
        <w:tabs>
          <w:tab w:val="right" w:leader="dot" w:pos="8294"/>
        </w:tabs>
        <w:ind w:left="480"/>
      </w:pPr>
      <w:hyperlink w:anchor="_Toc20802" w:history="1">
        <w:r>
          <w:rPr>
            <w:rFonts w:ascii="宋体" w:hAnsi="宋体" w:cs="宋体"/>
          </w:rPr>
          <w:t xml:space="preserve">1. </w:t>
        </w:r>
        <w:r>
          <w:rPr>
            <w:rFonts w:ascii="宋体" w:hAnsi="宋体" w:cs="宋体" w:hint="eastAsia"/>
          </w:rPr>
          <w:t>工程量清单说明</w:t>
        </w:r>
        <w:r>
          <w:tab/>
        </w:r>
        <w:fldSimple w:instr=" PAGEREF _Toc20802 ">
          <w:r>
            <w:rPr>
              <w:noProof/>
            </w:rPr>
            <w:t>- 114 -</w:t>
          </w:r>
        </w:fldSimple>
      </w:hyperlink>
    </w:p>
    <w:p w:rsidR="0048186D" w:rsidRDefault="0048186D" w:rsidP="00EE5E7C">
      <w:pPr>
        <w:pStyle w:val="TOC2"/>
        <w:tabs>
          <w:tab w:val="right" w:leader="dot" w:pos="8294"/>
        </w:tabs>
        <w:ind w:left="480"/>
      </w:pPr>
      <w:hyperlink w:anchor="_Toc10921" w:history="1">
        <w:r>
          <w:rPr>
            <w:rFonts w:ascii="宋体" w:hAnsi="宋体" w:cs="宋体"/>
          </w:rPr>
          <w:t>2.</w:t>
        </w:r>
        <w:r>
          <w:rPr>
            <w:rFonts w:ascii="宋体" w:hAnsi="宋体" w:cs="宋体" w:hint="eastAsia"/>
          </w:rPr>
          <w:t>投标报价说明</w:t>
        </w:r>
        <w:r>
          <w:tab/>
        </w:r>
        <w:fldSimple w:instr=" PAGEREF _Toc10921 ">
          <w:r>
            <w:rPr>
              <w:noProof/>
            </w:rPr>
            <w:t>- 114 -</w:t>
          </w:r>
        </w:fldSimple>
      </w:hyperlink>
    </w:p>
    <w:p w:rsidR="0048186D" w:rsidRDefault="0048186D" w:rsidP="00EE5E7C">
      <w:pPr>
        <w:pStyle w:val="TOC2"/>
        <w:tabs>
          <w:tab w:val="right" w:leader="dot" w:pos="8294"/>
        </w:tabs>
        <w:ind w:left="480"/>
      </w:pPr>
      <w:hyperlink w:anchor="_Toc20211" w:history="1">
        <w:r>
          <w:rPr>
            <w:rFonts w:ascii="宋体" w:hAnsi="宋体" w:cs="宋体"/>
          </w:rPr>
          <w:t>3.</w:t>
        </w:r>
        <w:r>
          <w:rPr>
            <w:rFonts w:ascii="宋体" w:hAnsi="宋体" w:cs="宋体" w:hint="eastAsia"/>
          </w:rPr>
          <w:t>工程量清单及控制价</w:t>
        </w:r>
        <w:r>
          <w:tab/>
        </w:r>
        <w:fldSimple w:instr=" PAGEREF _Toc20211 ">
          <w:r>
            <w:rPr>
              <w:noProof/>
            </w:rPr>
            <w:t>- 116 -</w:t>
          </w:r>
        </w:fldSimple>
      </w:hyperlink>
    </w:p>
    <w:p w:rsidR="0048186D" w:rsidRDefault="0048186D" w:rsidP="00EE5E7C">
      <w:pPr>
        <w:pStyle w:val="TOC2"/>
        <w:tabs>
          <w:tab w:val="right" w:leader="dot" w:pos="8294"/>
        </w:tabs>
        <w:ind w:left="480"/>
      </w:pPr>
      <w:hyperlink w:anchor="_Toc19971" w:history="1">
        <w:r>
          <w:rPr>
            <w:rFonts w:ascii="宋体" w:hAnsi="宋体" w:cs="宋体"/>
          </w:rPr>
          <w:t>4.</w:t>
        </w:r>
        <w:r>
          <w:rPr>
            <w:rFonts w:ascii="宋体" w:hAnsi="宋体" w:cs="宋体" w:hint="eastAsia"/>
          </w:rPr>
          <w:t>招标人提供的工程量清单格式表</w:t>
        </w:r>
        <w:r>
          <w:tab/>
        </w:r>
        <w:fldSimple w:instr=" PAGEREF _Toc19971 ">
          <w:r>
            <w:rPr>
              <w:noProof/>
            </w:rPr>
            <w:t>- 117 -</w:t>
          </w:r>
        </w:fldSimple>
      </w:hyperlink>
    </w:p>
    <w:p w:rsidR="0048186D" w:rsidRDefault="0048186D">
      <w:pPr>
        <w:pStyle w:val="TOC1"/>
        <w:tabs>
          <w:tab w:val="right" w:leader="dot" w:pos="8294"/>
        </w:tabs>
      </w:pPr>
      <w:hyperlink w:anchor="_Toc21688" w:history="1">
        <w:r>
          <w:rPr>
            <w:rFonts w:ascii="宋体" w:hAnsi="宋体" w:cs="宋体" w:hint="eastAsia"/>
            <w:szCs w:val="32"/>
          </w:rPr>
          <w:t>第二卷</w:t>
        </w:r>
        <w:r>
          <w:tab/>
        </w:r>
        <w:fldSimple w:instr=" PAGEREF _Toc21688 ">
          <w:r>
            <w:rPr>
              <w:noProof/>
            </w:rPr>
            <w:t>- 127 -</w:t>
          </w:r>
        </w:fldSimple>
      </w:hyperlink>
    </w:p>
    <w:p w:rsidR="0048186D" w:rsidRDefault="0048186D">
      <w:pPr>
        <w:pStyle w:val="TOC1"/>
        <w:tabs>
          <w:tab w:val="right" w:leader="dot" w:pos="8294"/>
        </w:tabs>
      </w:pPr>
      <w:hyperlink w:anchor="_Toc7642" w:history="1">
        <w:r>
          <w:rPr>
            <w:rFonts w:ascii="宋体" w:hAnsi="宋体" w:cs="宋体" w:hint="eastAsia"/>
            <w:szCs w:val="32"/>
            <w:lang w:eastAsia="zh-CN"/>
          </w:rPr>
          <w:t>第六章</w:t>
        </w:r>
        <w:r>
          <w:rPr>
            <w:rFonts w:ascii="宋体" w:hAnsi="宋体" w:cs="宋体"/>
            <w:szCs w:val="32"/>
            <w:lang w:eastAsia="zh-CN"/>
          </w:rPr>
          <w:t xml:space="preserve"> </w:t>
        </w:r>
        <w:r>
          <w:rPr>
            <w:rFonts w:ascii="宋体" w:hAnsi="宋体" w:cs="宋体" w:hint="eastAsia"/>
            <w:szCs w:val="32"/>
            <w:lang w:eastAsia="zh-CN"/>
          </w:rPr>
          <w:t>图纸（招标图纸）</w:t>
        </w:r>
        <w:r>
          <w:tab/>
        </w:r>
        <w:fldSimple w:instr=" PAGEREF _Toc7642 ">
          <w:r>
            <w:rPr>
              <w:noProof/>
            </w:rPr>
            <w:t>- 128 -</w:t>
          </w:r>
        </w:fldSimple>
      </w:hyperlink>
    </w:p>
    <w:p w:rsidR="0048186D" w:rsidRDefault="0048186D">
      <w:pPr>
        <w:pStyle w:val="TOC1"/>
        <w:tabs>
          <w:tab w:val="right" w:leader="dot" w:pos="8294"/>
        </w:tabs>
      </w:pPr>
      <w:hyperlink w:anchor="_Toc12260" w:history="1">
        <w:r>
          <w:rPr>
            <w:rFonts w:ascii="宋体" w:hAnsi="宋体" w:cs="宋体" w:hint="eastAsia"/>
            <w:szCs w:val="32"/>
          </w:rPr>
          <w:t>第三卷</w:t>
        </w:r>
        <w:r>
          <w:tab/>
        </w:r>
        <w:fldSimple w:instr=" PAGEREF _Toc12260 ">
          <w:r>
            <w:rPr>
              <w:noProof/>
            </w:rPr>
            <w:t>- 130 -</w:t>
          </w:r>
        </w:fldSimple>
      </w:hyperlink>
    </w:p>
    <w:p w:rsidR="0048186D" w:rsidRDefault="0048186D">
      <w:pPr>
        <w:pStyle w:val="TOC1"/>
        <w:tabs>
          <w:tab w:val="right" w:leader="dot" w:pos="8294"/>
        </w:tabs>
      </w:pPr>
      <w:hyperlink w:anchor="_Toc25059" w:history="1">
        <w:r>
          <w:rPr>
            <w:rFonts w:ascii="宋体" w:hAnsi="宋体" w:cs="宋体" w:hint="eastAsia"/>
            <w:szCs w:val="32"/>
            <w:lang w:eastAsia="zh-CN"/>
          </w:rPr>
          <w:t>第七章</w:t>
        </w:r>
        <w:r>
          <w:rPr>
            <w:rFonts w:ascii="宋体" w:hAnsi="宋体" w:cs="宋体"/>
            <w:szCs w:val="32"/>
            <w:lang w:eastAsia="zh-CN"/>
          </w:rPr>
          <w:t xml:space="preserve"> </w:t>
        </w:r>
        <w:r>
          <w:rPr>
            <w:rFonts w:ascii="宋体" w:hAnsi="宋体" w:cs="宋体" w:hint="eastAsia"/>
            <w:szCs w:val="32"/>
            <w:lang w:eastAsia="zh-CN"/>
          </w:rPr>
          <w:t>技术标准和要求（合同技术条款）</w:t>
        </w:r>
        <w:r>
          <w:tab/>
        </w:r>
        <w:fldSimple w:instr=" PAGEREF _Toc25059 ">
          <w:r>
            <w:rPr>
              <w:noProof/>
            </w:rPr>
            <w:t>- 131 -</w:t>
          </w:r>
        </w:fldSimple>
      </w:hyperlink>
    </w:p>
    <w:p w:rsidR="0048186D" w:rsidRDefault="0048186D">
      <w:pPr>
        <w:pStyle w:val="TOC1"/>
        <w:tabs>
          <w:tab w:val="right" w:leader="dot" w:pos="8294"/>
        </w:tabs>
      </w:pPr>
      <w:hyperlink w:anchor="_Toc16962" w:history="1">
        <w:r>
          <w:rPr>
            <w:rFonts w:ascii="宋体" w:hAnsi="宋体" w:cs="宋体" w:hint="eastAsia"/>
            <w:szCs w:val="32"/>
            <w:lang w:eastAsia="zh-CN"/>
          </w:rPr>
          <w:t>第</w:t>
        </w:r>
        <w:r>
          <w:rPr>
            <w:rFonts w:ascii="宋体" w:hAnsi="宋体" w:cs="宋体"/>
            <w:szCs w:val="32"/>
            <w:lang w:eastAsia="zh-CN"/>
          </w:rPr>
          <w:t xml:space="preserve"> </w:t>
        </w:r>
        <w:r>
          <w:rPr>
            <w:rFonts w:ascii="宋体" w:hAnsi="宋体" w:cs="宋体" w:hint="eastAsia"/>
            <w:szCs w:val="32"/>
            <w:lang w:eastAsia="zh-CN"/>
          </w:rPr>
          <w:t>四</w:t>
        </w:r>
        <w:r>
          <w:rPr>
            <w:rFonts w:ascii="宋体" w:hAnsi="宋体" w:cs="宋体"/>
            <w:szCs w:val="32"/>
            <w:lang w:eastAsia="zh-CN"/>
          </w:rPr>
          <w:t xml:space="preserve"> </w:t>
        </w:r>
        <w:r>
          <w:rPr>
            <w:rFonts w:ascii="宋体" w:hAnsi="宋体" w:cs="宋体" w:hint="eastAsia"/>
            <w:szCs w:val="32"/>
            <w:lang w:eastAsia="zh-CN"/>
          </w:rPr>
          <w:t>卷</w:t>
        </w:r>
        <w:r>
          <w:tab/>
        </w:r>
        <w:fldSimple w:instr=" PAGEREF _Toc16962 ">
          <w:r>
            <w:rPr>
              <w:noProof/>
            </w:rPr>
            <w:t>- 132 -</w:t>
          </w:r>
        </w:fldSimple>
      </w:hyperlink>
    </w:p>
    <w:p w:rsidR="0048186D" w:rsidRDefault="0048186D">
      <w:pPr>
        <w:pStyle w:val="TOC1"/>
        <w:tabs>
          <w:tab w:val="right" w:leader="dot" w:pos="8294"/>
        </w:tabs>
      </w:pPr>
      <w:hyperlink w:anchor="_Toc29184" w:history="1">
        <w:r>
          <w:rPr>
            <w:rFonts w:ascii="宋体" w:hAnsi="宋体" w:cs="宋体" w:hint="eastAsia"/>
            <w:szCs w:val="32"/>
            <w:lang w:eastAsia="zh-CN"/>
          </w:rPr>
          <w:t>第八章</w:t>
        </w:r>
        <w:r>
          <w:rPr>
            <w:rFonts w:ascii="宋体" w:hAnsi="宋体" w:cs="宋体"/>
            <w:szCs w:val="32"/>
            <w:lang w:eastAsia="zh-CN"/>
          </w:rPr>
          <w:t xml:space="preserve"> </w:t>
        </w:r>
        <w:r>
          <w:rPr>
            <w:rFonts w:ascii="宋体" w:hAnsi="宋体" w:cs="宋体" w:hint="eastAsia"/>
            <w:szCs w:val="32"/>
            <w:lang w:eastAsia="zh-CN"/>
          </w:rPr>
          <w:t>投标文件格式</w:t>
        </w:r>
        <w:r>
          <w:tab/>
        </w:r>
        <w:fldSimple w:instr=" PAGEREF _Toc29184 ">
          <w:r>
            <w:rPr>
              <w:noProof/>
            </w:rPr>
            <w:t>- 133 -</w:t>
          </w:r>
        </w:fldSimple>
      </w:hyperlink>
    </w:p>
    <w:p w:rsidR="0048186D" w:rsidRDefault="0048186D" w:rsidP="00EE5E7C">
      <w:pPr>
        <w:pStyle w:val="TOC2"/>
        <w:tabs>
          <w:tab w:val="right" w:leader="dot" w:pos="8294"/>
        </w:tabs>
        <w:ind w:left="480"/>
      </w:pPr>
      <w:hyperlink w:anchor="_Toc5220" w:history="1">
        <w:r>
          <w:rPr>
            <w:rFonts w:ascii="宋体" w:hAnsi="宋体" w:cs="宋体" w:hint="eastAsia"/>
          </w:rPr>
          <w:t>第一节</w:t>
        </w:r>
        <w:r>
          <w:rPr>
            <w:rFonts w:ascii="宋体" w:hAnsi="宋体" w:cs="宋体"/>
          </w:rPr>
          <w:t xml:space="preserve"> </w:t>
        </w:r>
        <w:r>
          <w:rPr>
            <w:rFonts w:ascii="宋体" w:hAnsi="宋体" w:cs="宋体" w:hint="eastAsia"/>
          </w:rPr>
          <w:t>商务部分格式</w:t>
        </w:r>
        <w:r>
          <w:tab/>
        </w:r>
        <w:fldSimple w:instr=" PAGEREF _Toc5220 ">
          <w:r>
            <w:rPr>
              <w:noProof/>
            </w:rPr>
            <w:t>- 133 -</w:t>
          </w:r>
        </w:fldSimple>
      </w:hyperlink>
    </w:p>
    <w:p w:rsidR="0048186D" w:rsidRDefault="0048186D">
      <w:pPr>
        <w:pStyle w:val="TOC1"/>
        <w:tabs>
          <w:tab w:val="right" w:leader="dot" w:pos="8294"/>
        </w:tabs>
      </w:pPr>
      <w:hyperlink w:anchor="_Toc27599" w:history="1">
        <w:r>
          <w:rPr>
            <w:rFonts w:hint="eastAsia"/>
            <w:bCs/>
          </w:rPr>
          <w:t>投标文件</w:t>
        </w:r>
        <w:r>
          <w:tab/>
        </w:r>
        <w:fldSimple w:instr=" PAGEREF _Toc27599 ">
          <w:r>
            <w:rPr>
              <w:noProof/>
            </w:rPr>
            <w:t>- 134 -</w:t>
          </w:r>
        </w:fldSimple>
      </w:hyperlink>
    </w:p>
    <w:p w:rsidR="0048186D" w:rsidRDefault="0048186D" w:rsidP="00EE5E7C">
      <w:pPr>
        <w:pStyle w:val="TOC2"/>
        <w:tabs>
          <w:tab w:val="right" w:leader="dot" w:pos="8294"/>
        </w:tabs>
        <w:ind w:left="480"/>
      </w:pPr>
      <w:hyperlink w:anchor="_Toc28540" w:history="1">
        <w:r>
          <w:rPr>
            <w:rFonts w:ascii="宋体" w:hAnsi="宋体" w:cs="宋体" w:hint="eastAsia"/>
          </w:rPr>
          <w:t>评审因素索引表</w:t>
        </w:r>
        <w:r>
          <w:tab/>
        </w:r>
        <w:fldSimple w:instr=" PAGEREF _Toc28540 ">
          <w:r>
            <w:rPr>
              <w:noProof/>
            </w:rPr>
            <w:t>- 135 -</w:t>
          </w:r>
        </w:fldSimple>
      </w:hyperlink>
    </w:p>
    <w:p w:rsidR="0048186D" w:rsidRDefault="0048186D" w:rsidP="00EE5E7C">
      <w:pPr>
        <w:pStyle w:val="TOC2"/>
        <w:tabs>
          <w:tab w:val="right" w:leader="dot" w:pos="8294"/>
        </w:tabs>
        <w:ind w:left="480"/>
      </w:pPr>
      <w:hyperlink w:anchor="_Toc13720" w:history="1">
        <w:r>
          <w:rPr>
            <w:rFonts w:ascii="宋体" w:hAnsi="宋体" w:cs="宋体" w:hint="eastAsia"/>
          </w:rPr>
          <w:t>目录</w:t>
        </w:r>
        <w:r>
          <w:tab/>
        </w:r>
        <w:fldSimple w:instr=" PAGEREF _Toc13720 ">
          <w:r>
            <w:rPr>
              <w:noProof/>
            </w:rPr>
            <w:t>- 136 -</w:t>
          </w:r>
        </w:fldSimple>
      </w:hyperlink>
    </w:p>
    <w:p w:rsidR="0048186D" w:rsidRDefault="0048186D" w:rsidP="00EE5E7C">
      <w:pPr>
        <w:pStyle w:val="TOC2"/>
        <w:tabs>
          <w:tab w:val="right" w:leader="dot" w:pos="8294"/>
        </w:tabs>
        <w:ind w:left="480"/>
      </w:pPr>
      <w:hyperlink w:anchor="_Toc25354" w:history="1">
        <w:r>
          <w:rPr>
            <w:rFonts w:ascii="宋体" w:hAnsi="宋体" w:cs="宋体"/>
          </w:rPr>
          <w:t>—</w:t>
        </w:r>
        <w:r>
          <w:rPr>
            <w:rFonts w:ascii="宋体" w:hAnsi="宋体" w:cs="宋体" w:hint="eastAsia"/>
          </w:rPr>
          <w:t>、投标函及投标函附录</w:t>
        </w:r>
        <w:r>
          <w:tab/>
        </w:r>
        <w:fldSimple w:instr=" PAGEREF _Toc25354 ">
          <w:r>
            <w:rPr>
              <w:noProof/>
            </w:rPr>
            <w:t>- 137 -</w:t>
          </w:r>
        </w:fldSimple>
      </w:hyperlink>
    </w:p>
    <w:p w:rsidR="0048186D" w:rsidRDefault="0048186D" w:rsidP="00EE5E7C">
      <w:pPr>
        <w:pStyle w:val="TOC3"/>
        <w:tabs>
          <w:tab w:val="right" w:leader="dot" w:pos="8294"/>
        </w:tabs>
        <w:ind w:left="960"/>
      </w:pPr>
      <w:hyperlink w:anchor="_Toc16847" w:history="1">
        <w:r>
          <w:rPr>
            <w:rFonts w:ascii="宋体" w:hAnsi="宋体" w:cs="宋体" w:hint="eastAsia"/>
            <w:szCs w:val="28"/>
            <w:lang w:eastAsia="zh-CN"/>
          </w:rPr>
          <w:t>（―）投标函</w:t>
        </w:r>
        <w:r>
          <w:tab/>
        </w:r>
        <w:fldSimple w:instr=" PAGEREF _Toc16847 ">
          <w:r>
            <w:rPr>
              <w:noProof/>
            </w:rPr>
            <w:t>- 137 -</w:t>
          </w:r>
        </w:fldSimple>
      </w:hyperlink>
    </w:p>
    <w:p w:rsidR="0048186D" w:rsidRDefault="0048186D" w:rsidP="00EE5E7C">
      <w:pPr>
        <w:pStyle w:val="TOC3"/>
        <w:tabs>
          <w:tab w:val="right" w:leader="dot" w:pos="8294"/>
        </w:tabs>
        <w:ind w:left="960"/>
      </w:pPr>
      <w:hyperlink w:anchor="_Toc31967" w:history="1">
        <w:r>
          <w:rPr>
            <w:rFonts w:ascii="宋体" w:hAnsi="宋体" w:cs="宋体" w:hint="eastAsia"/>
            <w:szCs w:val="28"/>
            <w:lang w:eastAsia="zh-CN"/>
          </w:rPr>
          <w:t>（二）投标函附录</w:t>
        </w:r>
        <w:r>
          <w:tab/>
        </w:r>
        <w:fldSimple w:instr=" PAGEREF _Toc31967 ">
          <w:r>
            <w:rPr>
              <w:noProof/>
            </w:rPr>
            <w:t>- 138 -</w:t>
          </w:r>
        </w:fldSimple>
      </w:hyperlink>
    </w:p>
    <w:p w:rsidR="0048186D" w:rsidRDefault="0048186D" w:rsidP="00EE5E7C">
      <w:pPr>
        <w:pStyle w:val="TOC2"/>
        <w:tabs>
          <w:tab w:val="right" w:leader="dot" w:pos="8294"/>
        </w:tabs>
        <w:ind w:left="480"/>
      </w:pPr>
      <w:hyperlink w:anchor="_Toc24453" w:history="1">
        <w:r>
          <w:rPr>
            <w:rFonts w:ascii="宋体" w:hAnsi="宋体" w:cs="宋体" w:hint="eastAsia"/>
          </w:rPr>
          <w:t>二、法定代表人身份证明或授权委托书</w:t>
        </w:r>
        <w:r>
          <w:tab/>
        </w:r>
        <w:fldSimple w:instr=" PAGEREF _Toc24453 ">
          <w:r>
            <w:rPr>
              <w:noProof/>
            </w:rPr>
            <w:t>- 139 -</w:t>
          </w:r>
        </w:fldSimple>
      </w:hyperlink>
    </w:p>
    <w:p w:rsidR="0048186D" w:rsidRDefault="0048186D" w:rsidP="00EE5E7C">
      <w:pPr>
        <w:pStyle w:val="TOC3"/>
        <w:tabs>
          <w:tab w:val="right" w:leader="dot" w:pos="8294"/>
        </w:tabs>
        <w:ind w:left="960"/>
      </w:pPr>
      <w:hyperlink w:anchor="_Toc28225" w:history="1">
        <w:r>
          <w:rPr>
            <w:rFonts w:ascii="宋体" w:hAnsi="宋体" w:cs="宋体" w:hint="eastAsia"/>
            <w:szCs w:val="28"/>
            <w:lang w:eastAsia="zh-CN"/>
          </w:rPr>
          <w:t>（</w:t>
        </w:r>
        <w:r>
          <w:rPr>
            <w:rFonts w:ascii="宋体" w:hAnsi="宋体" w:cs="宋体"/>
            <w:szCs w:val="28"/>
            <w:lang w:eastAsia="zh-CN"/>
          </w:rPr>
          <w:t>—</w:t>
        </w:r>
        <w:r>
          <w:rPr>
            <w:rFonts w:ascii="宋体" w:hAnsi="宋体" w:cs="宋体" w:hint="eastAsia"/>
            <w:szCs w:val="28"/>
            <w:lang w:eastAsia="zh-CN"/>
          </w:rPr>
          <w:t>）法定代表人身份证明</w:t>
        </w:r>
        <w:r>
          <w:tab/>
        </w:r>
        <w:fldSimple w:instr=" PAGEREF _Toc28225 ">
          <w:r>
            <w:rPr>
              <w:noProof/>
            </w:rPr>
            <w:t>- 139 -</w:t>
          </w:r>
        </w:fldSimple>
      </w:hyperlink>
    </w:p>
    <w:p w:rsidR="0048186D" w:rsidRDefault="0048186D" w:rsidP="00EE5E7C">
      <w:pPr>
        <w:pStyle w:val="TOC3"/>
        <w:tabs>
          <w:tab w:val="right" w:leader="dot" w:pos="8294"/>
        </w:tabs>
        <w:ind w:left="960"/>
      </w:pPr>
      <w:hyperlink w:anchor="_Toc1913" w:history="1">
        <w:r>
          <w:rPr>
            <w:rFonts w:ascii="宋体" w:hAnsi="宋体" w:cs="宋体" w:hint="eastAsia"/>
            <w:lang w:eastAsia="zh-CN"/>
          </w:rPr>
          <w:t>（二）授权委托书</w:t>
        </w:r>
        <w:r>
          <w:tab/>
        </w:r>
        <w:fldSimple w:instr=" PAGEREF _Toc1913 ">
          <w:r>
            <w:rPr>
              <w:noProof/>
            </w:rPr>
            <w:t>- 140 -</w:t>
          </w:r>
        </w:fldSimple>
      </w:hyperlink>
    </w:p>
    <w:p w:rsidR="0048186D" w:rsidRDefault="0048186D" w:rsidP="00EE5E7C">
      <w:pPr>
        <w:pStyle w:val="TOC2"/>
        <w:tabs>
          <w:tab w:val="right" w:leader="dot" w:pos="8294"/>
        </w:tabs>
        <w:ind w:left="480"/>
      </w:pPr>
      <w:hyperlink w:anchor="_Toc28472" w:history="1">
        <w:r>
          <w:rPr>
            <w:rFonts w:ascii="宋体" w:hAnsi="宋体" w:cs="宋体" w:hint="eastAsia"/>
          </w:rPr>
          <w:t>三、联合体协议书</w:t>
        </w:r>
        <w:r>
          <w:tab/>
        </w:r>
        <w:fldSimple w:instr=" PAGEREF _Toc28472 ">
          <w:r>
            <w:rPr>
              <w:noProof/>
            </w:rPr>
            <w:t>- 141 -</w:t>
          </w:r>
        </w:fldSimple>
      </w:hyperlink>
    </w:p>
    <w:p w:rsidR="0048186D" w:rsidRDefault="0048186D" w:rsidP="00EE5E7C">
      <w:pPr>
        <w:pStyle w:val="TOC2"/>
        <w:tabs>
          <w:tab w:val="right" w:leader="dot" w:pos="8294"/>
        </w:tabs>
        <w:ind w:left="480"/>
      </w:pPr>
      <w:hyperlink w:anchor="_Toc21169" w:history="1">
        <w:r>
          <w:rPr>
            <w:rFonts w:ascii="宋体" w:hAnsi="宋体" w:cs="宋体" w:hint="eastAsia"/>
          </w:rPr>
          <w:t>四、投标保证金</w:t>
        </w:r>
        <w:r>
          <w:tab/>
        </w:r>
        <w:fldSimple w:instr=" PAGEREF _Toc21169 ">
          <w:r>
            <w:rPr>
              <w:noProof/>
            </w:rPr>
            <w:t>- 142 -</w:t>
          </w:r>
        </w:fldSimple>
      </w:hyperlink>
    </w:p>
    <w:p w:rsidR="0048186D" w:rsidRDefault="0048186D" w:rsidP="00EE5E7C">
      <w:pPr>
        <w:pStyle w:val="TOC3"/>
        <w:tabs>
          <w:tab w:val="right" w:leader="dot" w:pos="8294"/>
        </w:tabs>
        <w:ind w:left="960"/>
      </w:pPr>
      <w:hyperlink w:anchor="_Toc31059" w:history="1">
        <w:r>
          <w:rPr>
            <w:rFonts w:ascii="宋体" w:hAnsi="宋体" w:cs="宋体" w:hint="eastAsia"/>
            <w:lang w:eastAsia="zh-CN"/>
          </w:rPr>
          <w:t>（一）投标保函</w:t>
        </w:r>
        <w:r>
          <w:tab/>
        </w:r>
        <w:fldSimple w:instr=" PAGEREF _Toc31059 ">
          <w:r>
            <w:rPr>
              <w:noProof/>
            </w:rPr>
            <w:t>- 142 -</w:t>
          </w:r>
        </w:fldSimple>
      </w:hyperlink>
    </w:p>
    <w:p w:rsidR="0048186D" w:rsidRDefault="0048186D" w:rsidP="00EE5E7C">
      <w:pPr>
        <w:pStyle w:val="TOC3"/>
        <w:tabs>
          <w:tab w:val="right" w:leader="dot" w:pos="8294"/>
        </w:tabs>
        <w:ind w:left="960"/>
      </w:pPr>
      <w:hyperlink w:anchor="_Toc28344" w:history="1">
        <w:r>
          <w:rPr>
            <w:rFonts w:ascii="宋体" w:hAnsi="宋体" w:cs="宋体" w:hint="eastAsia"/>
            <w:szCs w:val="28"/>
            <w:lang w:eastAsia="zh-CN"/>
          </w:rPr>
          <w:t>（二）银行转帐、电汇</w:t>
        </w:r>
        <w:r>
          <w:tab/>
        </w:r>
        <w:fldSimple w:instr=" PAGEREF _Toc28344 ">
          <w:r>
            <w:rPr>
              <w:noProof/>
            </w:rPr>
            <w:t>- 143 -</w:t>
          </w:r>
        </w:fldSimple>
      </w:hyperlink>
    </w:p>
    <w:p w:rsidR="0048186D" w:rsidRDefault="0048186D" w:rsidP="00EE5E7C">
      <w:pPr>
        <w:pStyle w:val="TOC2"/>
        <w:tabs>
          <w:tab w:val="right" w:leader="dot" w:pos="8294"/>
        </w:tabs>
        <w:ind w:left="480"/>
      </w:pPr>
      <w:hyperlink w:anchor="_Toc32089" w:history="1">
        <w:r>
          <w:rPr>
            <w:rFonts w:ascii="宋体" w:hAnsi="宋体" w:cs="宋体" w:hint="eastAsia"/>
          </w:rPr>
          <w:t>五、已标价工程量清单</w:t>
        </w:r>
        <w:r>
          <w:tab/>
        </w:r>
        <w:fldSimple w:instr=" PAGEREF _Toc32089 ">
          <w:r>
            <w:rPr>
              <w:noProof/>
            </w:rPr>
            <w:t>- 144 -</w:t>
          </w:r>
        </w:fldSimple>
      </w:hyperlink>
    </w:p>
    <w:p w:rsidR="0048186D" w:rsidRDefault="0048186D" w:rsidP="00EE5E7C">
      <w:pPr>
        <w:pStyle w:val="TOC2"/>
        <w:tabs>
          <w:tab w:val="right" w:leader="dot" w:pos="8294"/>
        </w:tabs>
        <w:ind w:left="480"/>
      </w:pPr>
      <w:hyperlink w:anchor="_Toc17655" w:history="1">
        <w:r>
          <w:rPr>
            <w:rFonts w:ascii="宋体" w:hAnsi="宋体" w:cs="宋体" w:hint="eastAsia"/>
          </w:rPr>
          <w:t>六、拟分包项目情况</w:t>
        </w:r>
        <w:r>
          <w:tab/>
        </w:r>
        <w:fldSimple w:instr=" PAGEREF _Toc17655 ">
          <w:r>
            <w:rPr>
              <w:noProof/>
            </w:rPr>
            <w:t>- 164 -</w:t>
          </w:r>
        </w:fldSimple>
      </w:hyperlink>
    </w:p>
    <w:p w:rsidR="0048186D" w:rsidRDefault="0048186D" w:rsidP="00EE5E7C">
      <w:pPr>
        <w:pStyle w:val="TOC2"/>
        <w:tabs>
          <w:tab w:val="right" w:leader="dot" w:pos="8294"/>
        </w:tabs>
        <w:ind w:left="480"/>
      </w:pPr>
      <w:hyperlink w:anchor="_Toc5063" w:history="1">
        <w:r>
          <w:rPr>
            <w:rFonts w:ascii="宋体" w:hAnsi="宋体" w:cs="宋体" w:hint="eastAsia"/>
          </w:rPr>
          <w:t>七、承诺书</w:t>
        </w:r>
        <w:r>
          <w:tab/>
        </w:r>
        <w:fldSimple w:instr=" PAGEREF _Toc5063 ">
          <w:r>
            <w:rPr>
              <w:noProof/>
            </w:rPr>
            <w:t>- 165 -</w:t>
          </w:r>
        </w:fldSimple>
      </w:hyperlink>
    </w:p>
    <w:p w:rsidR="0048186D" w:rsidRDefault="0048186D" w:rsidP="00EE5E7C">
      <w:pPr>
        <w:pStyle w:val="TOC2"/>
        <w:tabs>
          <w:tab w:val="right" w:leader="dot" w:pos="8294"/>
        </w:tabs>
        <w:ind w:left="480"/>
      </w:pPr>
      <w:hyperlink w:anchor="_Toc30156" w:history="1">
        <w:r>
          <w:rPr>
            <w:rFonts w:ascii="宋体" w:hAnsi="宋体" w:cs="宋体" w:hint="eastAsia"/>
          </w:rPr>
          <w:t>第二节技术部分格式</w:t>
        </w:r>
        <w:r>
          <w:tab/>
        </w:r>
        <w:fldSimple w:instr=" PAGEREF _Toc30156 ">
          <w:r>
            <w:rPr>
              <w:noProof/>
            </w:rPr>
            <w:t>- 167 -</w:t>
          </w:r>
        </w:fldSimple>
      </w:hyperlink>
    </w:p>
    <w:p w:rsidR="0048186D" w:rsidRDefault="0048186D">
      <w:pPr>
        <w:pStyle w:val="TOC1"/>
        <w:tabs>
          <w:tab w:val="right" w:leader="dot" w:pos="8294"/>
        </w:tabs>
      </w:pPr>
      <w:hyperlink w:anchor="_Toc26127" w:history="1">
        <w:r>
          <w:rPr>
            <w:rFonts w:hint="eastAsia"/>
            <w:bCs/>
          </w:rPr>
          <w:t>投标文件</w:t>
        </w:r>
        <w:r>
          <w:tab/>
        </w:r>
        <w:fldSimple w:instr=" PAGEREF _Toc26127 ">
          <w:r>
            <w:rPr>
              <w:noProof/>
            </w:rPr>
            <w:t>- 168 -</w:t>
          </w:r>
        </w:fldSimple>
      </w:hyperlink>
    </w:p>
    <w:p w:rsidR="0048186D" w:rsidRDefault="0048186D" w:rsidP="00EE5E7C">
      <w:pPr>
        <w:pStyle w:val="TOC2"/>
        <w:tabs>
          <w:tab w:val="right" w:leader="dot" w:pos="8294"/>
        </w:tabs>
        <w:ind w:left="480"/>
      </w:pPr>
      <w:hyperlink w:anchor="_Toc3393" w:history="1">
        <w:r>
          <w:rPr>
            <w:rFonts w:ascii="宋体" w:hAnsi="宋体" w:cs="宋体" w:hint="eastAsia"/>
          </w:rPr>
          <w:t>评审因素索引表</w:t>
        </w:r>
        <w:r>
          <w:tab/>
        </w:r>
        <w:fldSimple w:instr=" PAGEREF _Toc3393 ">
          <w:r>
            <w:rPr>
              <w:noProof/>
            </w:rPr>
            <w:t>- 169 -</w:t>
          </w:r>
        </w:fldSimple>
      </w:hyperlink>
    </w:p>
    <w:p w:rsidR="0048186D" w:rsidRDefault="0048186D" w:rsidP="00EE5E7C">
      <w:pPr>
        <w:pStyle w:val="TOC2"/>
        <w:tabs>
          <w:tab w:val="right" w:leader="dot" w:pos="8294"/>
        </w:tabs>
        <w:ind w:left="480"/>
      </w:pPr>
      <w:hyperlink w:anchor="_Toc16109" w:history="1">
        <w:r>
          <w:rPr>
            <w:rFonts w:ascii="宋体" w:hAnsi="宋体" w:cs="宋体" w:hint="eastAsia"/>
          </w:rPr>
          <w:t>目录</w:t>
        </w:r>
        <w:r>
          <w:tab/>
        </w:r>
        <w:fldSimple w:instr=" PAGEREF _Toc16109 ">
          <w:r>
            <w:rPr>
              <w:noProof/>
            </w:rPr>
            <w:t>- 170 -</w:t>
          </w:r>
        </w:fldSimple>
      </w:hyperlink>
    </w:p>
    <w:p w:rsidR="0048186D" w:rsidRDefault="0048186D" w:rsidP="00EE5E7C">
      <w:pPr>
        <w:pStyle w:val="TOC3"/>
        <w:tabs>
          <w:tab w:val="right" w:leader="dot" w:pos="8294"/>
        </w:tabs>
        <w:ind w:left="960"/>
      </w:pPr>
      <w:hyperlink w:anchor="_Toc18066" w:history="1">
        <w:r>
          <w:rPr>
            <w:rFonts w:ascii="宋体" w:hAnsi="宋体" w:cs="宋体" w:hint="eastAsia"/>
            <w:szCs w:val="28"/>
          </w:rPr>
          <w:t>一、施工组织设计</w:t>
        </w:r>
        <w:r>
          <w:tab/>
        </w:r>
        <w:fldSimple w:instr=" PAGEREF _Toc18066 ">
          <w:r>
            <w:rPr>
              <w:noProof/>
            </w:rPr>
            <w:t>- 171 -</w:t>
          </w:r>
        </w:fldSimple>
      </w:hyperlink>
    </w:p>
    <w:p w:rsidR="0048186D" w:rsidRDefault="0048186D" w:rsidP="00EE5E7C">
      <w:pPr>
        <w:pStyle w:val="TOC3"/>
        <w:tabs>
          <w:tab w:val="right" w:leader="dot" w:pos="8294"/>
        </w:tabs>
        <w:ind w:left="960"/>
      </w:pPr>
      <w:hyperlink w:anchor="_Toc25172" w:history="1">
        <w:r>
          <w:rPr>
            <w:rFonts w:ascii="宋体" w:hAnsi="宋体" w:cs="宋体" w:hint="eastAsia"/>
            <w:szCs w:val="28"/>
          </w:rPr>
          <w:t>二、项目管理机构表</w:t>
        </w:r>
        <w:r>
          <w:tab/>
        </w:r>
        <w:fldSimple w:instr=" PAGEREF _Toc25172 ">
          <w:r>
            <w:rPr>
              <w:noProof/>
            </w:rPr>
            <w:t>- 179 -</w:t>
          </w:r>
        </w:fldSimple>
      </w:hyperlink>
    </w:p>
    <w:p w:rsidR="0048186D" w:rsidRDefault="0048186D" w:rsidP="00EE5E7C">
      <w:pPr>
        <w:pStyle w:val="TOC3"/>
        <w:tabs>
          <w:tab w:val="right" w:leader="dot" w:pos="8294"/>
        </w:tabs>
        <w:ind w:left="960"/>
      </w:pPr>
      <w:hyperlink w:anchor="_Toc7405" w:history="1">
        <w:r>
          <w:rPr>
            <w:rFonts w:ascii="宋体" w:hAnsi="宋体" w:cs="宋体" w:hint="eastAsia"/>
            <w:lang w:eastAsia="zh-CN"/>
          </w:rPr>
          <w:t>（一）拟投入本合同工程施工的项目管理机构组成表</w:t>
        </w:r>
        <w:r>
          <w:tab/>
        </w:r>
        <w:fldSimple w:instr=" PAGEREF _Toc7405 ">
          <w:r>
            <w:rPr>
              <w:noProof/>
            </w:rPr>
            <w:t>- 179 -</w:t>
          </w:r>
        </w:fldSimple>
      </w:hyperlink>
    </w:p>
    <w:p w:rsidR="0048186D" w:rsidRDefault="0048186D" w:rsidP="00EE5E7C">
      <w:pPr>
        <w:pStyle w:val="TOC3"/>
        <w:tabs>
          <w:tab w:val="right" w:leader="dot" w:pos="8294"/>
        </w:tabs>
        <w:ind w:left="960"/>
      </w:pPr>
      <w:hyperlink w:anchor="_Toc4535" w:history="1">
        <w:r>
          <w:rPr>
            <w:rFonts w:ascii="宋体" w:hAnsi="宋体" w:cs="宋体" w:hint="eastAsia"/>
            <w:szCs w:val="28"/>
            <w:lang w:eastAsia="zh-CN"/>
          </w:rPr>
          <w:t>（二）</w:t>
        </w:r>
        <w:r>
          <w:rPr>
            <w:rFonts w:ascii="宋体" w:hAnsi="宋体" w:cs="宋体"/>
            <w:szCs w:val="28"/>
            <w:lang w:eastAsia="zh-CN"/>
          </w:rPr>
          <w:t xml:space="preserve"> </w:t>
        </w:r>
        <w:r>
          <w:rPr>
            <w:rFonts w:ascii="宋体" w:hAnsi="宋体" w:cs="宋体" w:hint="eastAsia"/>
            <w:szCs w:val="28"/>
            <w:lang w:eastAsia="zh-CN"/>
          </w:rPr>
          <w:t>拟投入本合同工程施工的主要人员简历表</w:t>
        </w:r>
        <w:r>
          <w:tab/>
        </w:r>
        <w:fldSimple w:instr=" PAGEREF _Toc4535 ">
          <w:r>
            <w:rPr>
              <w:noProof/>
            </w:rPr>
            <w:t>- 180 -</w:t>
          </w:r>
        </w:fldSimple>
      </w:hyperlink>
    </w:p>
    <w:p w:rsidR="0048186D" w:rsidRDefault="0048186D" w:rsidP="00EE5E7C">
      <w:pPr>
        <w:pStyle w:val="TOC2"/>
        <w:tabs>
          <w:tab w:val="right" w:leader="dot" w:pos="8294"/>
        </w:tabs>
        <w:ind w:left="480"/>
      </w:pPr>
      <w:hyperlink w:anchor="_Toc6918" w:history="1">
        <w:r>
          <w:rPr>
            <w:rFonts w:ascii="宋体" w:hAnsi="宋体" w:cs="宋体" w:hint="eastAsia"/>
          </w:rPr>
          <w:t>第三节资格审查资料</w:t>
        </w:r>
        <w:r>
          <w:tab/>
        </w:r>
        <w:fldSimple w:instr=" PAGEREF _Toc6918 ">
          <w:r>
            <w:rPr>
              <w:noProof/>
            </w:rPr>
            <w:t>- 181 -</w:t>
          </w:r>
        </w:fldSimple>
      </w:hyperlink>
    </w:p>
    <w:p w:rsidR="0048186D" w:rsidRDefault="0048186D" w:rsidP="00EE5E7C">
      <w:pPr>
        <w:pStyle w:val="TOC2"/>
        <w:tabs>
          <w:tab w:val="right" w:leader="dot" w:pos="8294"/>
        </w:tabs>
        <w:ind w:left="480"/>
      </w:pPr>
      <w:hyperlink w:anchor="_Toc1989" w:history="1">
        <w:r>
          <w:rPr>
            <w:rFonts w:ascii="宋体" w:hAnsi="宋体" w:cs="宋体" w:hint="eastAsia"/>
          </w:rPr>
          <w:t>评审因素索引表</w:t>
        </w:r>
        <w:r>
          <w:tab/>
        </w:r>
        <w:fldSimple w:instr=" PAGEREF _Toc1989 ">
          <w:r>
            <w:rPr>
              <w:noProof/>
            </w:rPr>
            <w:t>- 183 -</w:t>
          </w:r>
        </w:fldSimple>
      </w:hyperlink>
    </w:p>
    <w:p w:rsidR="0048186D" w:rsidRDefault="0048186D" w:rsidP="00EE5E7C">
      <w:pPr>
        <w:pStyle w:val="TOC2"/>
        <w:tabs>
          <w:tab w:val="right" w:leader="dot" w:pos="8294"/>
        </w:tabs>
        <w:ind w:left="480"/>
      </w:pPr>
      <w:hyperlink w:anchor="_Toc10358" w:history="1">
        <w:r>
          <w:rPr>
            <w:rFonts w:ascii="宋体" w:hAnsi="宋体" w:cs="宋体" w:hint="eastAsia"/>
          </w:rPr>
          <w:t>目录</w:t>
        </w:r>
        <w:r>
          <w:tab/>
        </w:r>
        <w:fldSimple w:instr=" PAGEREF _Toc10358 ">
          <w:r>
            <w:rPr>
              <w:noProof/>
            </w:rPr>
            <w:t>- 184 -</w:t>
          </w:r>
        </w:fldSimple>
      </w:hyperlink>
    </w:p>
    <w:p w:rsidR="0048186D" w:rsidRDefault="0048186D" w:rsidP="00EE5E7C">
      <w:pPr>
        <w:pStyle w:val="TOC2"/>
        <w:tabs>
          <w:tab w:val="right" w:leader="dot" w:pos="8294"/>
        </w:tabs>
        <w:ind w:left="480"/>
      </w:pPr>
      <w:hyperlink w:anchor="_Toc20170" w:history="1">
        <w:r>
          <w:rPr>
            <w:rFonts w:ascii="宋体" w:hAnsi="宋体" w:cs="宋体" w:hint="eastAsia"/>
          </w:rPr>
          <w:t>一、资格审查资料</w:t>
        </w:r>
        <w:r>
          <w:tab/>
        </w:r>
        <w:fldSimple w:instr=" PAGEREF _Toc20170 ">
          <w:r>
            <w:rPr>
              <w:noProof/>
            </w:rPr>
            <w:t>- 185 -</w:t>
          </w:r>
        </w:fldSimple>
      </w:hyperlink>
    </w:p>
    <w:p w:rsidR="0048186D" w:rsidRDefault="0048186D" w:rsidP="00EE5E7C">
      <w:pPr>
        <w:pStyle w:val="TOC3"/>
        <w:tabs>
          <w:tab w:val="right" w:leader="dot" w:pos="8294"/>
        </w:tabs>
        <w:ind w:left="960"/>
      </w:pPr>
      <w:hyperlink w:anchor="_Toc19206" w:history="1">
        <w:r>
          <w:rPr>
            <w:rFonts w:ascii="宋体" w:hAnsi="宋体" w:cs="宋体" w:hint="eastAsia"/>
            <w:szCs w:val="28"/>
            <w:lang w:eastAsia="zh-CN"/>
          </w:rPr>
          <w:t>（一）投标人基本情况表</w:t>
        </w:r>
        <w:r>
          <w:tab/>
        </w:r>
        <w:fldSimple w:instr=" PAGEREF _Toc19206 ">
          <w:r>
            <w:rPr>
              <w:noProof/>
            </w:rPr>
            <w:t>- 185 -</w:t>
          </w:r>
        </w:fldSimple>
      </w:hyperlink>
    </w:p>
    <w:p w:rsidR="0048186D" w:rsidRDefault="0048186D" w:rsidP="00EE5E7C">
      <w:pPr>
        <w:pStyle w:val="TOC3"/>
        <w:tabs>
          <w:tab w:val="right" w:leader="dot" w:pos="8294"/>
        </w:tabs>
        <w:ind w:left="960"/>
      </w:pPr>
      <w:hyperlink w:anchor="_Toc12118" w:history="1">
        <w:r>
          <w:rPr>
            <w:rFonts w:ascii="宋体" w:hAnsi="宋体" w:cs="宋体" w:hint="eastAsia"/>
            <w:bCs/>
            <w:szCs w:val="28"/>
            <w:lang w:eastAsia="zh-CN"/>
          </w:rPr>
          <w:t>（二）</w:t>
        </w:r>
        <w:r>
          <w:rPr>
            <w:rFonts w:ascii="宋体" w:hAnsi="宋体" w:cs="宋体" w:hint="eastAsia"/>
            <w:szCs w:val="28"/>
            <w:lang w:eastAsia="zh-CN"/>
          </w:rPr>
          <w:t>近</w:t>
        </w:r>
        <w:r>
          <w:rPr>
            <w:rFonts w:ascii="宋体" w:hAnsi="宋体" w:cs="宋体"/>
            <w:bCs/>
            <w:szCs w:val="28"/>
            <w:lang w:eastAsia="zh-CN"/>
          </w:rPr>
          <w:t>3</w:t>
        </w:r>
        <w:r>
          <w:rPr>
            <w:rFonts w:ascii="宋体" w:hAnsi="宋体" w:cs="宋体" w:hint="eastAsia"/>
            <w:szCs w:val="28"/>
            <w:lang w:eastAsia="zh-CN"/>
          </w:rPr>
          <w:t>年财务状况表</w:t>
        </w:r>
        <w:r>
          <w:tab/>
        </w:r>
        <w:fldSimple w:instr=" PAGEREF _Toc12118 ">
          <w:r>
            <w:rPr>
              <w:noProof/>
            </w:rPr>
            <w:t>- 186 -</w:t>
          </w:r>
        </w:fldSimple>
      </w:hyperlink>
    </w:p>
    <w:p w:rsidR="0048186D" w:rsidRDefault="0048186D" w:rsidP="00EE5E7C">
      <w:pPr>
        <w:pStyle w:val="TOC3"/>
        <w:tabs>
          <w:tab w:val="right" w:leader="dot" w:pos="8294"/>
        </w:tabs>
        <w:ind w:left="960"/>
      </w:pPr>
      <w:hyperlink w:anchor="_Toc17232" w:history="1">
        <w:r>
          <w:rPr>
            <w:rFonts w:ascii="宋体" w:hAnsi="宋体" w:cs="宋体" w:hint="eastAsia"/>
            <w:szCs w:val="28"/>
            <w:lang w:eastAsia="zh-CN"/>
          </w:rPr>
          <w:t>（三）近</w:t>
        </w:r>
        <w:r>
          <w:rPr>
            <w:rFonts w:ascii="宋体" w:hAnsi="宋体" w:cs="宋体"/>
            <w:bCs/>
            <w:szCs w:val="28"/>
            <w:lang w:eastAsia="zh-CN"/>
          </w:rPr>
          <w:t>5</w:t>
        </w:r>
        <w:r>
          <w:rPr>
            <w:rFonts w:ascii="宋体" w:hAnsi="宋体" w:cs="宋体" w:hint="eastAsia"/>
            <w:szCs w:val="28"/>
            <w:lang w:eastAsia="zh-CN"/>
          </w:rPr>
          <w:t>年完成的类似项目情况表</w:t>
        </w:r>
        <w:r>
          <w:tab/>
        </w:r>
        <w:fldSimple w:instr=" PAGEREF _Toc17232 ">
          <w:r>
            <w:rPr>
              <w:noProof/>
            </w:rPr>
            <w:t>- 187 -</w:t>
          </w:r>
        </w:fldSimple>
      </w:hyperlink>
    </w:p>
    <w:p w:rsidR="0048186D" w:rsidRDefault="0048186D" w:rsidP="00EE5E7C">
      <w:pPr>
        <w:pStyle w:val="TOC3"/>
        <w:tabs>
          <w:tab w:val="right" w:leader="dot" w:pos="8294"/>
        </w:tabs>
        <w:ind w:left="960"/>
      </w:pPr>
      <w:hyperlink w:anchor="_Toc8405" w:history="1">
        <w:r>
          <w:rPr>
            <w:rFonts w:ascii="宋体" w:hAnsi="宋体" w:cs="宋体" w:hint="eastAsia"/>
            <w:szCs w:val="28"/>
            <w:lang w:eastAsia="zh-CN"/>
          </w:rPr>
          <w:t>（四）正在施工的和新承接的项目情况表</w:t>
        </w:r>
        <w:r>
          <w:tab/>
        </w:r>
        <w:fldSimple w:instr=" PAGEREF _Toc8405 ">
          <w:r>
            <w:rPr>
              <w:noProof/>
            </w:rPr>
            <w:t>- 188 -</w:t>
          </w:r>
        </w:fldSimple>
      </w:hyperlink>
    </w:p>
    <w:p w:rsidR="0048186D" w:rsidRDefault="0048186D" w:rsidP="00EE5E7C">
      <w:pPr>
        <w:pStyle w:val="TOC3"/>
        <w:tabs>
          <w:tab w:val="right" w:leader="dot" w:pos="8294"/>
        </w:tabs>
        <w:ind w:left="960"/>
      </w:pPr>
      <w:hyperlink w:anchor="_Toc26457" w:history="1">
        <w:r>
          <w:rPr>
            <w:rFonts w:ascii="宋体" w:hAnsi="宋体" w:cs="宋体" w:hint="eastAsia"/>
            <w:lang w:eastAsia="zh-CN"/>
          </w:rPr>
          <w:t>（五）近</w:t>
        </w:r>
        <w:r>
          <w:rPr>
            <w:rFonts w:ascii="宋体" w:hAnsi="宋体" w:cs="宋体"/>
            <w:bCs/>
            <w:lang w:eastAsia="zh-CN"/>
          </w:rPr>
          <w:t>3</w:t>
        </w:r>
        <w:r>
          <w:rPr>
            <w:rFonts w:ascii="宋体" w:hAnsi="宋体" w:cs="宋体" w:hint="eastAsia"/>
            <w:lang w:eastAsia="zh-CN"/>
          </w:rPr>
          <w:t>年发生的诉讼及仲裁情况表</w:t>
        </w:r>
        <w:r>
          <w:tab/>
        </w:r>
        <w:fldSimple w:instr=" PAGEREF _Toc26457 ">
          <w:r>
            <w:rPr>
              <w:noProof/>
            </w:rPr>
            <w:t>- 189 -</w:t>
          </w:r>
        </w:fldSimple>
      </w:hyperlink>
    </w:p>
    <w:p w:rsidR="0048186D" w:rsidRDefault="0048186D" w:rsidP="00EE5E7C">
      <w:pPr>
        <w:pStyle w:val="TOC2"/>
        <w:tabs>
          <w:tab w:val="right" w:leader="dot" w:pos="8294"/>
        </w:tabs>
        <w:ind w:left="480"/>
      </w:pPr>
      <w:hyperlink w:anchor="_Toc13380" w:history="1">
        <w:r>
          <w:rPr>
            <w:rFonts w:ascii="宋体" w:hAnsi="宋体" w:cs="宋体" w:hint="eastAsia"/>
          </w:rPr>
          <w:t>二、原件的复印件</w:t>
        </w:r>
        <w:r>
          <w:tab/>
        </w:r>
        <w:fldSimple w:instr=" PAGEREF _Toc13380 ">
          <w:r>
            <w:rPr>
              <w:noProof/>
            </w:rPr>
            <w:t>- 190 -</w:t>
          </w:r>
        </w:fldSimple>
      </w:hyperlink>
    </w:p>
    <w:p w:rsidR="0048186D" w:rsidRDefault="0048186D" w:rsidP="00E62097">
      <w:pPr>
        <w:pStyle w:val="Tableofcontents10"/>
        <w:tabs>
          <w:tab w:val="right" w:leader="dot" w:pos="8270"/>
        </w:tabs>
        <w:spacing w:before="480"/>
        <w:ind w:firstLineChars="900" w:firstLine="3600"/>
        <w:jc w:val="both"/>
        <w:rPr>
          <w:color w:val="auto"/>
          <w:szCs w:val="40"/>
        </w:rPr>
      </w:pPr>
      <w:r>
        <w:rPr>
          <w:color w:val="auto"/>
          <w:sz w:val="40"/>
          <w:szCs w:val="40"/>
        </w:rPr>
        <w:fldChar w:fldCharType="end"/>
      </w:r>
      <w:bookmarkStart w:id="9" w:name="_Toc26951"/>
    </w:p>
    <w:p w:rsidR="0048186D" w:rsidRDefault="0048186D">
      <w:pPr>
        <w:rPr>
          <w:rFonts w:ascii="宋体" w:cs="宋体"/>
          <w:color w:val="auto"/>
          <w:szCs w:val="40"/>
        </w:rPr>
      </w:pPr>
      <w:r>
        <w:rPr>
          <w:rFonts w:ascii="宋体" w:cs="宋体"/>
          <w:color w:val="auto"/>
          <w:szCs w:val="40"/>
        </w:rPr>
        <w:br w:type="page"/>
      </w:r>
    </w:p>
    <w:p w:rsidR="0048186D" w:rsidRDefault="0048186D">
      <w:pPr>
        <w:pStyle w:val="Heading2"/>
        <w:keepNext/>
        <w:spacing w:line="400" w:lineRule="exact"/>
        <w:rPr>
          <w:rFonts w:ascii="宋体" w:cs="宋体"/>
          <w:bCs w:val="0"/>
          <w:color w:val="auto"/>
          <w:sz w:val="40"/>
          <w:szCs w:val="40"/>
        </w:rPr>
      </w:pPr>
      <w:bookmarkStart w:id="10" w:name="_Toc7656"/>
      <w:bookmarkStart w:id="11" w:name="_Toc16491"/>
      <w:bookmarkEnd w:id="9"/>
      <w:r>
        <w:rPr>
          <w:rFonts w:ascii="宋体" w:hAnsi="宋体" w:cs="宋体" w:hint="eastAsia"/>
          <w:bCs w:val="0"/>
          <w:color w:val="auto"/>
          <w:sz w:val="40"/>
          <w:szCs w:val="40"/>
        </w:rPr>
        <w:t>第一章</w:t>
      </w:r>
      <w:r>
        <w:rPr>
          <w:rFonts w:ascii="宋体" w:hAnsi="宋体" w:cs="宋体"/>
          <w:bCs w:val="0"/>
          <w:color w:val="auto"/>
          <w:sz w:val="40"/>
          <w:szCs w:val="40"/>
        </w:rPr>
        <w:t xml:space="preserve"> </w:t>
      </w:r>
      <w:r>
        <w:rPr>
          <w:rFonts w:ascii="宋体" w:hAnsi="宋体" w:cs="宋体" w:hint="eastAsia"/>
          <w:bCs w:val="0"/>
          <w:color w:val="auto"/>
          <w:sz w:val="40"/>
          <w:szCs w:val="40"/>
        </w:rPr>
        <w:t>招标公告</w:t>
      </w:r>
      <w:bookmarkEnd w:id="10"/>
    </w:p>
    <w:p w:rsidR="0048186D" w:rsidRDefault="0048186D">
      <w:pPr>
        <w:spacing w:line="520" w:lineRule="exact"/>
        <w:ind w:firstLineChars="200" w:firstLine="723"/>
        <w:jc w:val="center"/>
        <w:rPr>
          <w:rFonts w:ascii="宋体" w:cs="宋体"/>
          <w:b/>
          <w:color w:val="auto"/>
          <w:sz w:val="36"/>
          <w:szCs w:val="36"/>
          <w:lang w:eastAsia="zh-CN"/>
        </w:rPr>
      </w:pPr>
      <w:r>
        <w:rPr>
          <w:rFonts w:ascii="宋体" w:hAnsi="宋体" w:cs="宋体" w:hint="eastAsia"/>
          <w:b/>
          <w:color w:val="auto"/>
          <w:sz w:val="36"/>
          <w:szCs w:val="36"/>
          <w:lang w:eastAsia="zh-CN"/>
        </w:rPr>
        <w:t>全州县</w:t>
      </w:r>
      <w:r>
        <w:rPr>
          <w:rFonts w:ascii="宋体" w:hAnsi="宋体" w:cs="宋体"/>
          <w:b/>
          <w:color w:val="auto"/>
          <w:sz w:val="36"/>
          <w:szCs w:val="36"/>
          <w:lang w:eastAsia="zh-CN"/>
        </w:rPr>
        <w:t>2020</w:t>
      </w:r>
      <w:r>
        <w:rPr>
          <w:rFonts w:ascii="宋体" w:hAnsi="宋体" w:cs="宋体" w:hint="eastAsia"/>
          <w:b/>
          <w:color w:val="auto"/>
          <w:sz w:val="36"/>
          <w:szCs w:val="36"/>
          <w:lang w:eastAsia="zh-CN"/>
        </w:rPr>
        <w:t>年高标准农田建设项目</w:t>
      </w:r>
    </w:p>
    <w:p w:rsidR="0048186D" w:rsidRDefault="0048186D">
      <w:pPr>
        <w:spacing w:line="520" w:lineRule="exact"/>
        <w:ind w:firstLineChars="200" w:firstLine="723"/>
        <w:jc w:val="center"/>
        <w:rPr>
          <w:rFonts w:ascii="宋体" w:cs="宋体"/>
          <w:b/>
          <w:color w:val="auto"/>
          <w:sz w:val="36"/>
          <w:szCs w:val="36"/>
          <w:lang w:eastAsia="zh-CN"/>
        </w:rPr>
      </w:pPr>
      <w:r>
        <w:rPr>
          <w:rFonts w:ascii="宋体" w:hAnsi="宋体" w:cs="宋体" w:hint="eastAsia"/>
          <w:b/>
          <w:color w:val="auto"/>
          <w:sz w:val="36"/>
          <w:szCs w:val="36"/>
          <w:lang w:eastAsia="zh-CN"/>
        </w:rPr>
        <w:t>施工招标公告</w:t>
      </w:r>
    </w:p>
    <w:p w:rsidR="0048186D" w:rsidRDefault="0048186D">
      <w:pPr>
        <w:widowControl/>
        <w:shd w:val="clear" w:color="auto" w:fill="FFFFFF"/>
        <w:spacing w:line="480" w:lineRule="atLeast"/>
        <w:ind w:firstLineChars="200" w:firstLine="480"/>
        <w:rPr>
          <w:rFonts w:ascii="宋体" w:cs="宋体"/>
          <w:color w:val="auto"/>
          <w:lang w:eastAsia="zh-CN"/>
        </w:rPr>
      </w:pPr>
      <w:r>
        <w:rPr>
          <w:rFonts w:ascii="宋体" w:hAnsi="宋体" w:cs="宋体" w:hint="eastAsia"/>
          <w:color w:val="auto"/>
          <w:lang w:eastAsia="zh-CN"/>
        </w:rPr>
        <w:t>项目概况</w:t>
      </w:r>
    </w:p>
    <w:p w:rsidR="0048186D" w:rsidRDefault="0048186D">
      <w:pPr>
        <w:widowControl/>
        <w:shd w:val="clear" w:color="auto" w:fill="FFFFFF"/>
        <w:spacing w:line="480" w:lineRule="atLeast"/>
        <w:ind w:firstLineChars="200" w:firstLine="480"/>
        <w:rPr>
          <w:rFonts w:ascii="宋体" w:cs="宋体"/>
          <w:color w:val="auto"/>
          <w:lang w:eastAsia="zh-CN"/>
        </w:rPr>
      </w:pPr>
      <w:r>
        <w:rPr>
          <w:rFonts w:ascii="宋体" w:hAnsi="宋体" w:cs="宋体" w:hint="eastAsia"/>
          <w:color w:val="auto"/>
          <w:u w:val="single"/>
          <w:lang w:eastAsia="zh-CN"/>
        </w:rPr>
        <w:t>全州县</w:t>
      </w:r>
      <w:r>
        <w:rPr>
          <w:rFonts w:ascii="宋体" w:hAnsi="宋体" w:cs="宋体"/>
          <w:color w:val="auto"/>
          <w:u w:val="single"/>
          <w:lang w:eastAsia="zh-CN"/>
        </w:rPr>
        <w:t>2020</w:t>
      </w:r>
      <w:r>
        <w:rPr>
          <w:rFonts w:ascii="宋体" w:hAnsi="宋体" w:cs="宋体" w:hint="eastAsia"/>
          <w:color w:val="auto"/>
          <w:u w:val="single"/>
          <w:lang w:eastAsia="zh-CN"/>
        </w:rPr>
        <w:t>年高标准农田建设项目</w:t>
      </w:r>
      <w:r>
        <w:rPr>
          <w:rFonts w:ascii="宋体" w:hAnsi="宋体" w:cs="宋体" w:hint="eastAsia"/>
          <w:color w:val="auto"/>
          <w:lang w:eastAsia="zh-CN"/>
        </w:rPr>
        <w:t>招标项目的潜在投标人应在</w:t>
      </w:r>
      <w:r>
        <w:rPr>
          <w:rFonts w:ascii="宋体" w:hAnsi="宋体" w:cs="宋体" w:hint="eastAsia"/>
          <w:color w:val="auto"/>
          <w:u w:val="single"/>
          <w:lang w:eastAsia="zh-CN"/>
        </w:rPr>
        <w:t>桂林市政府采购网（</w:t>
      </w:r>
      <w:hyperlink r:id="rId11" w:history="1">
        <w:r>
          <w:rPr>
            <w:rFonts w:ascii="宋体" w:hAnsi="宋体" w:cs="宋体"/>
            <w:color w:val="auto"/>
            <w:u w:val="single"/>
            <w:lang w:eastAsia="zh-CN"/>
          </w:rPr>
          <w:t>http://zfcg.czj.guilin.gov.cn</w:t>
        </w:r>
      </w:hyperlink>
      <w:r>
        <w:rPr>
          <w:rFonts w:ascii="宋体" w:hAnsi="宋体" w:cs="宋体" w:hint="eastAsia"/>
          <w:color w:val="auto"/>
          <w:u w:val="single"/>
          <w:lang w:eastAsia="zh-CN"/>
        </w:rPr>
        <w:t>）或桂林市公共资源交易中心网（</w:t>
      </w:r>
      <w:r>
        <w:rPr>
          <w:rFonts w:ascii="宋体" w:hAnsi="宋体" w:cs="宋体"/>
          <w:color w:val="auto"/>
          <w:u w:val="single"/>
          <w:lang w:eastAsia="zh-CN"/>
        </w:rPr>
        <w:t>http://glggzy.org.cn</w:t>
      </w:r>
      <w:r>
        <w:rPr>
          <w:rFonts w:ascii="宋体" w:hAnsi="宋体" w:cs="宋体" w:hint="eastAsia"/>
          <w:color w:val="auto"/>
          <w:u w:val="single"/>
          <w:lang w:eastAsia="zh-CN"/>
        </w:rPr>
        <w:t>）</w:t>
      </w:r>
      <w:r>
        <w:rPr>
          <w:rFonts w:ascii="宋体" w:hAnsi="宋体" w:cs="宋体" w:hint="eastAsia"/>
          <w:color w:val="auto"/>
          <w:lang w:eastAsia="zh-CN"/>
        </w:rPr>
        <w:t>免费下载招标文件电子版，并于</w:t>
      </w:r>
      <w:r>
        <w:rPr>
          <w:rFonts w:ascii="宋体" w:hAnsi="宋体" w:cs="宋体"/>
          <w:color w:val="auto"/>
          <w:u w:val="single"/>
          <w:lang w:eastAsia="zh-CN"/>
        </w:rPr>
        <w:t>2020</w:t>
      </w:r>
      <w:r>
        <w:rPr>
          <w:rFonts w:ascii="宋体" w:hAnsi="宋体" w:cs="宋体" w:hint="eastAsia"/>
          <w:color w:val="auto"/>
          <w:u w:val="single"/>
          <w:lang w:eastAsia="zh-CN"/>
        </w:rPr>
        <w:t>年</w:t>
      </w:r>
      <w:r>
        <w:rPr>
          <w:rFonts w:ascii="宋体" w:hAnsi="宋体" w:cs="宋体"/>
          <w:color w:val="auto"/>
          <w:u w:val="single"/>
          <w:lang w:eastAsia="zh-CN"/>
        </w:rPr>
        <w:t>12</w:t>
      </w:r>
      <w:r>
        <w:rPr>
          <w:rFonts w:ascii="宋体" w:hAnsi="宋体" w:cs="宋体" w:hint="eastAsia"/>
          <w:color w:val="auto"/>
          <w:u w:val="single"/>
          <w:lang w:eastAsia="zh-CN"/>
        </w:rPr>
        <w:t>月</w:t>
      </w:r>
      <w:r>
        <w:rPr>
          <w:rFonts w:ascii="宋体" w:hAnsi="宋体" w:cs="宋体"/>
          <w:color w:val="auto"/>
          <w:u w:val="single"/>
          <w:lang w:eastAsia="zh-CN"/>
        </w:rPr>
        <w:t>11</w:t>
      </w:r>
      <w:r>
        <w:rPr>
          <w:rFonts w:ascii="宋体" w:hAnsi="宋体" w:cs="宋体" w:hint="eastAsia"/>
          <w:color w:val="auto"/>
          <w:u w:val="single"/>
          <w:lang w:eastAsia="zh-CN"/>
        </w:rPr>
        <w:t>日</w:t>
      </w:r>
      <w:r>
        <w:rPr>
          <w:rFonts w:ascii="宋体" w:hAnsi="宋体" w:cs="宋体"/>
          <w:color w:val="auto"/>
          <w:u w:val="single"/>
          <w:lang w:eastAsia="zh-CN"/>
        </w:rPr>
        <w:t>9</w:t>
      </w:r>
      <w:r>
        <w:rPr>
          <w:rFonts w:ascii="宋体" w:hAnsi="宋体" w:cs="宋体" w:hint="eastAsia"/>
          <w:color w:val="auto"/>
          <w:u w:val="single"/>
          <w:lang w:eastAsia="zh-CN"/>
        </w:rPr>
        <w:t>时</w:t>
      </w:r>
      <w:r>
        <w:rPr>
          <w:rFonts w:ascii="宋体" w:hAnsi="宋体" w:cs="宋体"/>
          <w:color w:val="auto"/>
          <w:u w:val="single"/>
          <w:lang w:eastAsia="zh-CN"/>
        </w:rPr>
        <w:t>30</w:t>
      </w:r>
      <w:r>
        <w:rPr>
          <w:rFonts w:ascii="宋体" w:hAnsi="宋体" w:cs="宋体" w:hint="eastAsia"/>
          <w:color w:val="auto"/>
          <w:u w:val="single"/>
          <w:lang w:eastAsia="zh-CN"/>
        </w:rPr>
        <w:t>分（北京时间）</w:t>
      </w:r>
      <w:r>
        <w:rPr>
          <w:rFonts w:ascii="宋体" w:hAnsi="宋体" w:cs="宋体" w:hint="eastAsia"/>
          <w:color w:val="auto"/>
          <w:lang w:eastAsia="zh-CN"/>
        </w:rPr>
        <w:t>前递交投标文件。</w:t>
      </w:r>
    </w:p>
    <w:p w:rsidR="0048186D" w:rsidRDefault="0048186D">
      <w:pPr>
        <w:pStyle w:val="NormalWeb"/>
        <w:shd w:val="clear" w:color="auto" w:fill="FFFFFF"/>
        <w:wordWrap w:val="0"/>
        <w:spacing w:before="0" w:beforeAutospacing="0" w:after="0" w:afterAutospacing="0"/>
        <w:ind w:firstLine="482"/>
        <w:jc w:val="both"/>
        <w:rPr>
          <w:rFonts w:cs="宋体"/>
          <w:color w:val="333333"/>
          <w:sz w:val="22"/>
          <w:szCs w:val="22"/>
          <w:lang w:eastAsia="zh-CN"/>
        </w:rPr>
      </w:pPr>
      <w:r>
        <w:rPr>
          <w:rFonts w:cs="宋体" w:hint="eastAsia"/>
          <w:b/>
          <w:color w:val="333333"/>
          <w:shd w:val="clear" w:color="auto" w:fill="FFFFFF"/>
          <w:lang w:eastAsia="zh-CN"/>
        </w:rPr>
        <w:t>一、项目基本情况</w:t>
      </w:r>
    </w:p>
    <w:p w:rsidR="0048186D" w:rsidRDefault="0048186D">
      <w:pPr>
        <w:widowControl/>
        <w:shd w:val="clear" w:color="auto" w:fill="FFFFFF"/>
        <w:spacing w:line="480" w:lineRule="atLeast"/>
        <w:ind w:firstLineChars="200" w:firstLine="480"/>
        <w:rPr>
          <w:rFonts w:ascii="宋体" w:cs="宋体"/>
          <w:color w:val="auto"/>
          <w:lang w:eastAsia="zh-CN"/>
        </w:rPr>
      </w:pPr>
      <w:r>
        <w:rPr>
          <w:rFonts w:ascii="宋体" w:hAnsi="宋体" w:cs="宋体" w:hint="eastAsia"/>
          <w:color w:val="auto"/>
          <w:lang w:eastAsia="zh-CN"/>
        </w:rPr>
        <w:t>（一）项目编号：</w:t>
      </w:r>
      <w:r>
        <w:rPr>
          <w:rFonts w:ascii="宋体" w:hAnsi="宋体" w:cs="宋体"/>
          <w:color w:val="auto"/>
          <w:lang w:eastAsia="zh-CN"/>
        </w:rPr>
        <w:t>GLZC2020-G2-240061-GXRD</w:t>
      </w:r>
    </w:p>
    <w:p w:rsidR="0048186D" w:rsidRDefault="0048186D">
      <w:pPr>
        <w:widowControl/>
        <w:shd w:val="clear" w:color="auto" w:fill="FFFFFF"/>
        <w:spacing w:line="480" w:lineRule="atLeast"/>
        <w:ind w:firstLineChars="200" w:firstLine="480"/>
        <w:rPr>
          <w:rFonts w:ascii="宋体" w:cs="宋体"/>
          <w:color w:val="auto"/>
          <w:lang w:eastAsia="zh-CN"/>
        </w:rPr>
      </w:pPr>
      <w:r>
        <w:rPr>
          <w:rFonts w:ascii="宋体" w:hAnsi="宋体" w:cs="宋体" w:hint="eastAsia"/>
          <w:color w:val="auto"/>
          <w:lang w:eastAsia="zh-CN"/>
        </w:rPr>
        <w:t>（二）项目名称：全州县</w:t>
      </w:r>
      <w:r>
        <w:rPr>
          <w:rFonts w:ascii="宋体" w:hAnsi="宋体" w:cs="宋体"/>
          <w:color w:val="auto"/>
          <w:lang w:eastAsia="zh-CN"/>
        </w:rPr>
        <w:t>2020</w:t>
      </w:r>
      <w:r>
        <w:rPr>
          <w:rFonts w:ascii="宋体" w:hAnsi="宋体" w:cs="宋体" w:hint="eastAsia"/>
          <w:color w:val="auto"/>
          <w:lang w:eastAsia="zh-CN"/>
        </w:rPr>
        <w:t>年高标准农田建设项目</w:t>
      </w:r>
    </w:p>
    <w:p w:rsidR="0048186D" w:rsidRDefault="0048186D">
      <w:pPr>
        <w:widowControl/>
        <w:shd w:val="clear" w:color="auto" w:fill="FFFFFF"/>
        <w:spacing w:line="480" w:lineRule="atLeast"/>
        <w:ind w:firstLineChars="200" w:firstLine="480"/>
        <w:rPr>
          <w:rFonts w:ascii="宋体" w:cs="宋体"/>
          <w:color w:val="auto"/>
          <w:lang w:eastAsia="zh-CN"/>
        </w:rPr>
      </w:pPr>
      <w:r>
        <w:rPr>
          <w:rFonts w:ascii="宋体" w:hAnsi="宋体" w:cs="宋体" w:hint="eastAsia"/>
          <w:color w:val="auto"/>
          <w:lang w:eastAsia="zh-CN"/>
        </w:rPr>
        <w:t>（三）预算金额：本项目施工招标共划分为</w:t>
      </w:r>
      <w:r>
        <w:rPr>
          <w:rFonts w:ascii="宋体" w:hAnsi="宋体" w:cs="宋体"/>
          <w:color w:val="auto"/>
          <w:lang w:eastAsia="zh-CN"/>
        </w:rPr>
        <w:t>3</w:t>
      </w:r>
      <w:r>
        <w:rPr>
          <w:rFonts w:ascii="宋体" w:hAnsi="宋体" w:cs="宋体" w:hint="eastAsia"/>
          <w:color w:val="auto"/>
          <w:lang w:eastAsia="zh-CN"/>
        </w:rPr>
        <w:t>个标段：</w:t>
      </w:r>
    </w:p>
    <w:p w:rsidR="0048186D" w:rsidRDefault="0048186D">
      <w:pPr>
        <w:widowControl/>
        <w:shd w:val="clear" w:color="auto" w:fill="FFFFFF"/>
        <w:spacing w:line="480" w:lineRule="atLeast"/>
        <w:ind w:firstLineChars="200" w:firstLine="480"/>
        <w:rPr>
          <w:rFonts w:ascii="宋体" w:cs="宋体"/>
          <w:color w:val="auto"/>
          <w:lang w:eastAsia="zh-CN"/>
        </w:rPr>
      </w:pPr>
      <w:r>
        <w:rPr>
          <w:rFonts w:ascii="宋体" w:hAnsi="宋体" w:cs="宋体" w:hint="eastAsia"/>
          <w:color w:val="auto"/>
          <w:lang w:eastAsia="zh-CN"/>
        </w:rPr>
        <w:t>Ⅰ标段：</w:t>
      </w:r>
      <w:r>
        <w:rPr>
          <w:rFonts w:ascii="宋体" w:hAnsi="宋体" w:cs="宋体"/>
          <w:color w:val="auto"/>
          <w:lang w:eastAsia="zh-CN"/>
        </w:rPr>
        <w:t>15947777.16</w:t>
      </w:r>
      <w:r>
        <w:rPr>
          <w:rFonts w:ascii="宋体" w:hAnsi="宋体" w:cs="宋体" w:hint="eastAsia"/>
          <w:color w:val="auto"/>
          <w:lang w:eastAsia="zh-CN"/>
        </w:rPr>
        <w:t>元</w:t>
      </w:r>
    </w:p>
    <w:p w:rsidR="0048186D" w:rsidRDefault="0048186D">
      <w:pPr>
        <w:widowControl/>
        <w:shd w:val="clear" w:color="auto" w:fill="FFFFFF"/>
        <w:spacing w:line="480" w:lineRule="atLeast"/>
        <w:ind w:firstLineChars="200" w:firstLine="480"/>
        <w:rPr>
          <w:rFonts w:ascii="宋体" w:cs="宋体"/>
          <w:color w:val="auto"/>
          <w:lang w:eastAsia="zh-CN"/>
        </w:rPr>
      </w:pPr>
      <w:r>
        <w:rPr>
          <w:rFonts w:ascii="宋体" w:hAnsi="宋体" w:cs="宋体" w:hint="eastAsia"/>
          <w:color w:val="auto"/>
          <w:lang w:eastAsia="zh-CN"/>
        </w:rPr>
        <w:t>Ⅱ标段：</w:t>
      </w:r>
      <w:r>
        <w:rPr>
          <w:rFonts w:ascii="宋体" w:hAnsi="宋体" w:cs="宋体"/>
          <w:color w:val="auto"/>
          <w:lang w:eastAsia="zh-CN"/>
        </w:rPr>
        <w:t>7034934.21</w:t>
      </w:r>
      <w:r>
        <w:rPr>
          <w:rFonts w:ascii="宋体" w:hAnsi="宋体" w:cs="宋体" w:hint="eastAsia"/>
          <w:color w:val="auto"/>
          <w:lang w:eastAsia="zh-CN"/>
        </w:rPr>
        <w:t>元</w:t>
      </w:r>
    </w:p>
    <w:p w:rsidR="0048186D" w:rsidRDefault="0048186D">
      <w:pPr>
        <w:widowControl/>
        <w:shd w:val="clear" w:color="auto" w:fill="FFFFFF"/>
        <w:spacing w:line="480" w:lineRule="atLeast"/>
        <w:ind w:firstLineChars="200" w:firstLine="480"/>
        <w:rPr>
          <w:rFonts w:ascii="宋体" w:cs="宋体"/>
          <w:color w:val="auto"/>
          <w:lang w:eastAsia="zh-CN"/>
        </w:rPr>
      </w:pPr>
      <w:r>
        <w:rPr>
          <w:rFonts w:ascii="宋体" w:hAnsi="宋体" w:cs="宋体" w:hint="eastAsia"/>
          <w:color w:val="auto"/>
          <w:lang w:eastAsia="zh-CN"/>
        </w:rPr>
        <w:t>Ⅲ标段：</w:t>
      </w:r>
      <w:r>
        <w:rPr>
          <w:rFonts w:ascii="宋体" w:hAnsi="宋体" w:cs="宋体"/>
          <w:color w:val="auto"/>
          <w:lang w:eastAsia="zh-CN"/>
        </w:rPr>
        <w:t>10969262.24</w:t>
      </w:r>
      <w:r>
        <w:rPr>
          <w:rFonts w:ascii="宋体" w:hAnsi="宋体" w:cs="宋体" w:hint="eastAsia"/>
          <w:color w:val="auto"/>
          <w:lang w:eastAsia="zh-CN"/>
        </w:rPr>
        <w:t>元</w:t>
      </w:r>
    </w:p>
    <w:p w:rsidR="0048186D" w:rsidRDefault="0048186D">
      <w:pPr>
        <w:widowControl/>
        <w:shd w:val="clear" w:color="auto" w:fill="FFFFFF"/>
        <w:spacing w:line="480" w:lineRule="atLeast"/>
        <w:ind w:firstLineChars="200" w:firstLine="482"/>
        <w:rPr>
          <w:rFonts w:ascii="宋体" w:cs="宋体"/>
          <w:color w:val="auto"/>
          <w:lang w:eastAsia="zh-CN"/>
        </w:rPr>
      </w:pPr>
      <w:r>
        <w:rPr>
          <w:rFonts w:ascii="宋体" w:hAnsi="宋体" w:cs="宋体" w:hint="eastAsia"/>
          <w:b/>
          <w:bCs/>
          <w:color w:val="auto"/>
          <w:lang w:eastAsia="zh-CN"/>
        </w:rPr>
        <w:t>（四）</w:t>
      </w:r>
      <w:r>
        <w:rPr>
          <w:rFonts w:ascii="宋体" w:hAnsi="宋体" w:cs="宋体" w:hint="eastAsia"/>
          <w:color w:val="auto"/>
          <w:lang w:eastAsia="zh-CN"/>
        </w:rPr>
        <w:t>最高限价：本项目施工招标共划分为</w:t>
      </w:r>
      <w:r>
        <w:rPr>
          <w:rFonts w:ascii="宋体" w:hAnsi="宋体" w:cs="宋体"/>
          <w:color w:val="auto"/>
          <w:lang w:eastAsia="zh-CN"/>
        </w:rPr>
        <w:t>3</w:t>
      </w:r>
      <w:r>
        <w:rPr>
          <w:rFonts w:ascii="宋体" w:hAnsi="宋体" w:cs="宋体" w:hint="eastAsia"/>
          <w:color w:val="auto"/>
          <w:lang w:eastAsia="zh-CN"/>
        </w:rPr>
        <w:t>个标段：</w:t>
      </w:r>
    </w:p>
    <w:p w:rsidR="0048186D" w:rsidRDefault="0048186D">
      <w:pPr>
        <w:widowControl/>
        <w:shd w:val="clear" w:color="auto" w:fill="FFFFFF"/>
        <w:spacing w:line="360" w:lineRule="auto"/>
        <w:ind w:firstLineChars="200" w:firstLine="480"/>
        <w:rPr>
          <w:rFonts w:ascii="宋体" w:cs="宋体"/>
          <w:color w:val="auto"/>
          <w:lang w:eastAsia="zh-CN"/>
        </w:rPr>
      </w:pPr>
      <w:r>
        <w:rPr>
          <w:rFonts w:ascii="宋体" w:hAnsi="宋体" w:cs="宋体" w:hint="eastAsia"/>
          <w:color w:val="auto"/>
          <w:lang w:eastAsia="zh-CN"/>
        </w:rPr>
        <w:t>Ⅰ标段：</w:t>
      </w:r>
      <w:r>
        <w:rPr>
          <w:rFonts w:ascii="宋体" w:hAnsi="宋体" w:cs="宋体"/>
          <w:color w:val="auto"/>
          <w:lang w:eastAsia="zh-CN"/>
        </w:rPr>
        <w:t>15947777.16</w:t>
      </w:r>
      <w:r>
        <w:rPr>
          <w:rFonts w:ascii="宋体" w:hAnsi="宋体" w:cs="宋体" w:hint="eastAsia"/>
          <w:color w:val="auto"/>
          <w:lang w:eastAsia="zh-CN"/>
        </w:rPr>
        <w:t>元</w:t>
      </w:r>
    </w:p>
    <w:p w:rsidR="0048186D" w:rsidRDefault="0048186D">
      <w:pPr>
        <w:widowControl/>
        <w:shd w:val="clear" w:color="auto" w:fill="FFFFFF"/>
        <w:spacing w:line="360" w:lineRule="auto"/>
        <w:ind w:firstLineChars="200" w:firstLine="480"/>
        <w:rPr>
          <w:rFonts w:ascii="宋体" w:cs="宋体"/>
          <w:color w:val="auto"/>
          <w:lang w:eastAsia="zh-CN"/>
        </w:rPr>
      </w:pPr>
      <w:r>
        <w:rPr>
          <w:rFonts w:ascii="宋体" w:hAnsi="宋体" w:cs="宋体" w:hint="eastAsia"/>
          <w:color w:val="auto"/>
          <w:lang w:eastAsia="zh-CN"/>
        </w:rPr>
        <w:t>Ⅱ标段：</w:t>
      </w:r>
      <w:r>
        <w:rPr>
          <w:rFonts w:ascii="宋体" w:hAnsi="宋体" w:cs="宋体"/>
          <w:color w:val="auto"/>
          <w:lang w:eastAsia="zh-CN"/>
        </w:rPr>
        <w:t>7034934.21</w:t>
      </w:r>
      <w:r>
        <w:rPr>
          <w:rFonts w:ascii="宋体" w:hAnsi="宋体" w:cs="宋体" w:hint="eastAsia"/>
          <w:color w:val="auto"/>
          <w:lang w:eastAsia="zh-CN"/>
        </w:rPr>
        <w:t>元</w:t>
      </w:r>
    </w:p>
    <w:p w:rsidR="0048186D" w:rsidRDefault="0048186D">
      <w:pPr>
        <w:widowControl/>
        <w:shd w:val="clear" w:color="auto" w:fill="FFFFFF"/>
        <w:spacing w:line="360" w:lineRule="auto"/>
        <w:ind w:firstLineChars="200" w:firstLine="480"/>
        <w:rPr>
          <w:rFonts w:ascii="宋体" w:cs="宋体"/>
          <w:color w:val="auto"/>
          <w:lang w:eastAsia="zh-CN"/>
        </w:rPr>
      </w:pPr>
      <w:r>
        <w:rPr>
          <w:rFonts w:ascii="宋体" w:hAnsi="宋体" w:cs="宋体" w:hint="eastAsia"/>
          <w:color w:val="auto"/>
          <w:lang w:eastAsia="zh-CN"/>
        </w:rPr>
        <w:t>Ⅲ标段：</w:t>
      </w:r>
      <w:r>
        <w:rPr>
          <w:rFonts w:ascii="宋体" w:hAnsi="宋体" w:cs="宋体"/>
          <w:color w:val="auto"/>
          <w:lang w:eastAsia="zh-CN"/>
        </w:rPr>
        <w:t>10969262.24</w:t>
      </w:r>
      <w:r>
        <w:rPr>
          <w:rFonts w:ascii="宋体" w:hAnsi="宋体" w:cs="宋体" w:hint="eastAsia"/>
          <w:color w:val="auto"/>
          <w:lang w:eastAsia="zh-CN"/>
        </w:rPr>
        <w:t>元</w:t>
      </w:r>
    </w:p>
    <w:p w:rsidR="0048186D" w:rsidRDefault="0048186D">
      <w:pPr>
        <w:pStyle w:val="NormalWeb"/>
        <w:shd w:val="clear" w:color="auto" w:fill="FFFFFF"/>
        <w:spacing w:before="0" w:beforeAutospacing="0" w:after="0" w:afterAutospacing="0" w:line="360" w:lineRule="auto"/>
        <w:ind w:firstLine="480"/>
        <w:jc w:val="both"/>
        <w:rPr>
          <w:rFonts w:cs="宋体"/>
          <w:b/>
          <w:bCs/>
          <w:color w:val="333333"/>
          <w:sz w:val="22"/>
          <w:szCs w:val="22"/>
          <w:lang w:eastAsia="zh-CN"/>
        </w:rPr>
      </w:pPr>
      <w:r>
        <w:rPr>
          <w:rFonts w:cs="宋体" w:hint="eastAsia"/>
          <w:b/>
          <w:bCs/>
          <w:color w:val="333333"/>
          <w:shd w:val="clear" w:color="auto" w:fill="FFFFFF"/>
          <w:lang w:eastAsia="zh-CN"/>
        </w:rPr>
        <w:t>（五）采购需求：</w:t>
      </w:r>
    </w:p>
    <w:p w:rsidR="0048186D" w:rsidRDefault="0048186D">
      <w:pPr>
        <w:widowControl/>
        <w:shd w:val="clear" w:color="auto" w:fill="FFFFFF"/>
        <w:spacing w:line="480" w:lineRule="atLeast"/>
        <w:ind w:firstLine="480"/>
        <w:rPr>
          <w:rFonts w:ascii="宋体" w:cs="宋体"/>
          <w:color w:val="auto"/>
          <w:shd w:val="clear" w:color="auto" w:fill="FFFFFF"/>
          <w:lang w:eastAsia="zh-CN"/>
        </w:rPr>
      </w:pPr>
      <w:r>
        <w:rPr>
          <w:rFonts w:ascii="宋体" w:hAnsi="宋体" w:cs="宋体"/>
          <w:color w:val="auto"/>
          <w:shd w:val="clear" w:color="auto" w:fill="FFFFFF"/>
          <w:lang w:eastAsia="zh-CN"/>
        </w:rPr>
        <w:t>1.</w:t>
      </w:r>
      <w:r>
        <w:rPr>
          <w:rFonts w:ascii="宋体" w:hAnsi="宋体" w:cs="宋体" w:hint="eastAsia"/>
          <w:color w:val="auto"/>
          <w:shd w:val="clear" w:color="auto" w:fill="FFFFFF"/>
          <w:lang w:eastAsia="zh-CN"/>
        </w:rPr>
        <w:t>工程建设地点：</w:t>
      </w:r>
    </w:p>
    <w:p w:rsidR="0048186D" w:rsidRDefault="0048186D">
      <w:pPr>
        <w:widowControl/>
        <w:shd w:val="clear" w:color="auto" w:fill="FFFFFF"/>
        <w:spacing w:line="480" w:lineRule="atLeast"/>
        <w:ind w:firstLineChars="200" w:firstLine="480"/>
        <w:rPr>
          <w:rFonts w:ascii="宋体" w:cs="宋体"/>
          <w:color w:val="auto"/>
          <w:shd w:val="clear" w:color="auto" w:fill="FFFFFF"/>
          <w:lang w:eastAsia="zh-CN"/>
        </w:rPr>
      </w:pPr>
      <w:r>
        <w:rPr>
          <w:rFonts w:ascii="宋体" w:hAnsi="宋体" w:cs="宋体" w:hint="eastAsia"/>
          <w:color w:val="auto"/>
          <w:lang w:eastAsia="zh-CN"/>
        </w:rPr>
        <w:t>Ⅰ标段：</w:t>
      </w:r>
      <w:r>
        <w:rPr>
          <w:rFonts w:ascii="宋体" w:hAnsi="宋体" w:cs="宋体" w:hint="eastAsia"/>
          <w:color w:val="auto"/>
          <w:shd w:val="clear" w:color="auto" w:fill="FFFFFF"/>
          <w:lang w:eastAsia="zh-CN"/>
        </w:rPr>
        <w:t>全州县文桥镇锦福村委；文桥镇蛟潭村委；文桥镇文桥村委。</w:t>
      </w:r>
    </w:p>
    <w:p w:rsidR="0048186D" w:rsidRDefault="0048186D">
      <w:pPr>
        <w:widowControl/>
        <w:shd w:val="clear" w:color="auto" w:fill="FFFFFF"/>
        <w:spacing w:line="480" w:lineRule="atLeast"/>
        <w:ind w:firstLineChars="200" w:firstLine="480"/>
        <w:rPr>
          <w:rFonts w:ascii="宋体" w:cs="宋体"/>
          <w:color w:val="auto"/>
          <w:shd w:val="clear" w:color="auto" w:fill="FFFFFF"/>
          <w:lang w:eastAsia="zh-CN"/>
        </w:rPr>
      </w:pPr>
      <w:r>
        <w:rPr>
          <w:rFonts w:ascii="宋体" w:hAnsi="宋体" w:cs="宋体" w:hint="eastAsia"/>
          <w:color w:val="auto"/>
          <w:lang w:eastAsia="zh-CN"/>
        </w:rPr>
        <w:t>Ⅱ标段：</w:t>
      </w:r>
      <w:r>
        <w:rPr>
          <w:rFonts w:ascii="宋体" w:hAnsi="宋体" w:cs="宋体" w:hint="eastAsia"/>
          <w:color w:val="auto"/>
          <w:shd w:val="clear" w:color="auto" w:fill="FFFFFF"/>
          <w:lang w:eastAsia="zh-CN"/>
        </w:rPr>
        <w:t>全州县黄沙河镇黄岗村委；永岁镇南阳村委。</w:t>
      </w:r>
    </w:p>
    <w:p w:rsidR="0048186D" w:rsidRDefault="0048186D">
      <w:pPr>
        <w:pStyle w:val="Bodytext10"/>
        <w:spacing w:line="358" w:lineRule="exact"/>
        <w:jc w:val="both"/>
        <w:rPr>
          <w:color w:val="auto"/>
          <w:sz w:val="14"/>
          <w:szCs w:val="14"/>
        </w:rPr>
      </w:pPr>
      <w:r>
        <w:rPr>
          <w:rFonts w:hint="eastAsia"/>
          <w:color w:val="auto"/>
          <w:szCs w:val="24"/>
          <w:lang w:val="en-US"/>
        </w:rPr>
        <w:t>Ⅲ标段：</w:t>
      </w:r>
      <w:r>
        <w:rPr>
          <w:rFonts w:hint="eastAsia"/>
          <w:color w:val="auto"/>
          <w:shd w:val="clear" w:color="auto" w:fill="FFFFFF"/>
        </w:rPr>
        <w:t>全州县凤凰镇大坪村委；凤凰镇三塘村委；石塘镇扒子村委；</w:t>
      </w:r>
    </w:p>
    <w:p w:rsidR="0048186D" w:rsidRDefault="0048186D">
      <w:pPr>
        <w:spacing w:line="460" w:lineRule="exact"/>
        <w:ind w:firstLineChars="200" w:firstLine="480"/>
        <w:rPr>
          <w:rFonts w:ascii="宋体" w:cs="宋体"/>
          <w:color w:val="auto"/>
          <w:lang w:eastAsia="zh-CN"/>
        </w:rPr>
      </w:pPr>
      <w:r>
        <w:rPr>
          <w:rFonts w:ascii="宋体" w:hAnsi="宋体" w:cs="宋体"/>
          <w:color w:val="auto"/>
          <w:shd w:val="clear" w:color="auto" w:fill="FFFFFF"/>
          <w:lang w:eastAsia="zh-CN"/>
        </w:rPr>
        <w:t>2.</w:t>
      </w:r>
      <w:r>
        <w:rPr>
          <w:rFonts w:ascii="宋体" w:hAnsi="宋体" w:cs="宋体" w:hint="eastAsia"/>
          <w:color w:val="auto"/>
          <w:shd w:val="clear" w:color="auto" w:fill="FFFFFF"/>
          <w:lang w:eastAsia="zh-CN"/>
        </w:rPr>
        <w:t>建设规模：</w:t>
      </w:r>
      <w:r>
        <w:rPr>
          <w:rFonts w:ascii="宋体" w:hAnsi="宋体" w:cs="宋体" w:hint="eastAsia"/>
          <w:color w:val="auto"/>
          <w:spacing w:val="-2"/>
          <w:lang w:eastAsia="zh-CN"/>
        </w:rPr>
        <w:t>建设高标准农田</w:t>
      </w:r>
      <w:r>
        <w:rPr>
          <w:rFonts w:ascii="宋体" w:hAnsi="宋体" w:cs="宋体"/>
          <w:color w:val="auto"/>
          <w:spacing w:val="-2"/>
          <w:lang w:eastAsia="zh-CN"/>
        </w:rPr>
        <w:t>3.0</w:t>
      </w:r>
      <w:r>
        <w:rPr>
          <w:rFonts w:ascii="宋体" w:hAnsi="宋体" w:cs="宋体" w:hint="eastAsia"/>
          <w:color w:val="auto"/>
          <w:spacing w:val="-2"/>
          <w:lang w:eastAsia="zh-CN"/>
        </w:rPr>
        <w:t>万亩，主要建设内容有改造渠道</w:t>
      </w:r>
      <w:r>
        <w:rPr>
          <w:rFonts w:ascii="宋体" w:hAnsi="宋体" w:cs="宋体"/>
          <w:color w:val="auto"/>
          <w:spacing w:val="-2"/>
          <w:lang w:eastAsia="zh-CN"/>
        </w:rPr>
        <w:t>81.649</w:t>
      </w:r>
      <w:r>
        <w:rPr>
          <w:rFonts w:ascii="宋体" w:hAnsi="宋体" w:cs="宋体" w:hint="eastAsia"/>
          <w:color w:val="auto"/>
          <w:spacing w:val="-2"/>
          <w:lang w:eastAsia="zh-CN"/>
        </w:rPr>
        <w:t>公里，改造田间机耕路</w:t>
      </w:r>
      <w:r>
        <w:rPr>
          <w:rFonts w:ascii="宋体" w:hAnsi="宋体" w:cs="宋体"/>
          <w:color w:val="auto"/>
          <w:spacing w:val="-2"/>
          <w:lang w:eastAsia="zh-CN"/>
        </w:rPr>
        <w:t>37.811</w:t>
      </w:r>
      <w:r>
        <w:rPr>
          <w:rFonts w:ascii="宋体" w:hAnsi="宋体" w:cs="宋体" w:hint="eastAsia"/>
          <w:color w:val="auto"/>
          <w:spacing w:val="-2"/>
          <w:lang w:eastAsia="zh-CN"/>
        </w:rPr>
        <w:t>公里，改造闸门</w:t>
      </w:r>
      <w:r>
        <w:rPr>
          <w:rFonts w:ascii="宋体" w:hAnsi="宋体" w:cs="宋体"/>
          <w:color w:val="auto"/>
          <w:spacing w:val="-2"/>
          <w:lang w:eastAsia="zh-CN"/>
        </w:rPr>
        <w:t>4</w:t>
      </w:r>
      <w:r>
        <w:rPr>
          <w:rFonts w:ascii="宋体" w:hAnsi="宋体" w:cs="宋体" w:hint="eastAsia"/>
          <w:color w:val="auto"/>
          <w:spacing w:val="-2"/>
          <w:lang w:eastAsia="zh-CN"/>
        </w:rPr>
        <w:t>座，维修加固堰坝</w:t>
      </w:r>
      <w:r>
        <w:rPr>
          <w:rFonts w:ascii="宋体" w:hAnsi="宋体" w:cs="宋体"/>
          <w:color w:val="auto"/>
          <w:spacing w:val="-2"/>
          <w:lang w:eastAsia="zh-CN"/>
        </w:rPr>
        <w:t>4</w:t>
      </w:r>
      <w:r>
        <w:rPr>
          <w:rFonts w:ascii="宋体" w:hAnsi="宋体" w:cs="宋体" w:hint="eastAsia"/>
          <w:color w:val="auto"/>
          <w:spacing w:val="-2"/>
          <w:lang w:eastAsia="zh-CN"/>
        </w:rPr>
        <w:t>座，山塘防渗</w:t>
      </w:r>
      <w:r>
        <w:rPr>
          <w:rFonts w:ascii="宋体" w:hAnsi="宋体" w:cs="宋体"/>
          <w:color w:val="auto"/>
          <w:spacing w:val="-2"/>
          <w:lang w:eastAsia="zh-CN"/>
        </w:rPr>
        <w:t>3</w:t>
      </w:r>
      <w:r>
        <w:rPr>
          <w:rFonts w:ascii="宋体" w:hAnsi="宋体" w:cs="宋体" w:hint="eastAsia"/>
          <w:color w:val="auto"/>
          <w:spacing w:val="-2"/>
          <w:lang w:eastAsia="zh-CN"/>
        </w:rPr>
        <w:t>座等。</w:t>
      </w:r>
      <w:r>
        <w:rPr>
          <w:rFonts w:ascii="宋体" w:hAnsi="宋体" w:cs="宋体" w:hint="eastAsia"/>
          <w:color w:val="auto"/>
          <w:shd w:val="clear" w:color="auto" w:fill="FFFFFF"/>
          <w:lang w:eastAsia="zh-CN"/>
        </w:rPr>
        <w:t>批复建安工程投资</w:t>
      </w:r>
      <w:r>
        <w:rPr>
          <w:rFonts w:ascii="宋体" w:hAnsi="宋体" w:cs="宋体"/>
          <w:color w:val="auto"/>
          <w:shd w:val="clear" w:color="auto" w:fill="FFFFFF"/>
          <w:lang w:eastAsia="zh-CN"/>
        </w:rPr>
        <w:t>4500</w:t>
      </w:r>
      <w:r>
        <w:rPr>
          <w:rFonts w:ascii="宋体" w:hAnsi="宋体" w:cs="宋体" w:hint="eastAsia"/>
          <w:color w:val="auto"/>
          <w:shd w:val="clear" w:color="auto" w:fill="FFFFFF"/>
          <w:lang w:eastAsia="zh-CN"/>
        </w:rPr>
        <w:t>万元。（具体内容见招标设计图集及工程量清单）</w:t>
      </w:r>
    </w:p>
    <w:p w:rsidR="0048186D" w:rsidRDefault="0048186D">
      <w:pPr>
        <w:widowControl/>
        <w:shd w:val="clear" w:color="auto" w:fill="FFFFFF"/>
        <w:spacing w:line="480" w:lineRule="atLeast"/>
        <w:ind w:firstLine="480"/>
        <w:rPr>
          <w:rFonts w:ascii="宋体" w:cs="宋体"/>
          <w:color w:val="auto"/>
          <w:sz w:val="14"/>
          <w:szCs w:val="14"/>
          <w:lang w:eastAsia="zh-CN"/>
        </w:rPr>
      </w:pPr>
      <w:r>
        <w:rPr>
          <w:rFonts w:ascii="宋体" w:hAnsi="宋体" w:cs="宋体"/>
          <w:color w:val="auto"/>
          <w:shd w:val="clear" w:color="auto" w:fill="FFFFFF"/>
          <w:lang w:eastAsia="zh-CN"/>
        </w:rPr>
        <w:t>3.</w:t>
      </w:r>
      <w:r>
        <w:rPr>
          <w:rFonts w:ascii="宋体" w:hAnsi="宋体" w:cs="宋体" w:hint="eastAsia"/>
          <w:color w:val="auto"/>
          <w:shd w:val="clear" w:color="auto" w:fill="FFFFFF"/>
          <w:lang w:eastAsia="zh-CN"/>
        </w:rPr>
        <w:t>计划工期：计划开工日期为</w:t>
      </w:r>
      <w:r>
        <w:rPr>
          <w:rFonts w:ascii="宋体" w:hAnsi="宋体" w:cs="宋体"/>
          <w:color w:val="auto"/>
          <w:u w:val="single"/>
          <w:shd w:val="clear" w:color="auto" w:fill="FFFFFF"/>
          <w:lang w:eastAsia="zh-CN"/>
        </w:rPr>
        <w:t>2020</w:t>
      </w:r>
      <w:r>
        <w:rPr>
          <w:rFonts w:ascii="宋体" w:hAnsi="宋体" w:cs="宋体" w:hint="eastAsia"/>
          <w:color w:val="auto"/>
          <w:shd w:val="clear" w:color="auto" w:fill="FFFFFF"/>
          <w:lang w:eastAsia="zh-CN"/>
        </w:rPr>
        <w:t>年</w:t>
      </w:r>
      <w:r>
        <w:rPr>
          <w:rFonts w:ascii="宋体" w:hAnsi="宋体" w:cs="宋体"/>
          <w:color w:val="auto"/>
          <w:u w:val="single"/>
          <w:shd w:val="clear" w:color="auto" w:fill="FFFFFF"/>
          <w:lang w:eastAsia="zh-CN"/>
        </w:rPr>
        <w:t>12</w:t>
      </w:r>
      <w:r>
        <w:rPr>
          <w:rFonts w:ascii="宋体" w:hAnsi="宋体" w:cs="宋体" w:hint="eastAsia"/>
          <w:color w:val="auto"/>
          <w:shd w:val="clear" w:color="auto" w:fill="FFFFFF"/>
          <w:lang w:eastAsia="zh-CN"/>
        </w:rPr>
        <w:t>月</w:t>
      </w:r>
      <w:r>
        <w:rPr>
          <w:rFonts w:ascii="宋体" w:hAnsi="宋体" w:cs="宋体"/>
          <w:color w:val="auto"/>
          <w:u w:val="single"/>
          <w:shd w:val="clear" w:color="auto" w:fill="FFFFFF"/>
          <w:lang w:eastAsia="zh-CN"/>
        </w:rPr>
        <w:t>25</w:t>
      </w:r>
      <w:r>
        <w:rPr>
          <w:rFonts w:ascii="宋体" w:hAnsi="宋体" w:cs="宋体" w:hint="eastAsia"/>
          <w:color w:val="auto"/>
          <w:shd w:val="clear" w:color="auto" w:fill="FFFFFF"/>
          <w:lang w:eastAsia="zh-CN"/>
        </w:rPr>
        <w:t>日，完工日期为</w:t>
      </w:r>
      <w:r>
        <w:rPr>
          <w:rFonts w:ascii="宋体" w:hAnsi="宋体" w:cs="宋体"/>
          <w:color w:val="auto"/>
          <w:u w:val="single"/>
          <w:shd w:val="clear" w:color="auto" w:fill="FFFFFF"/>
          <w:lang w:eastAsia="zh-CN"/>
        </w:rPr>
        <w:t>2021</w:t>
      </w:r>
      <w:r>
        <w:rPr>
          <w:rFonts w:ascii="宋体" w:hAnsi="宋体" w:cs="宋体" w:hint="eastAsia"/>
          <w:color w:val="auto"/>
          <w:shd w:val="clear" w:color="auto" w:fill="FFFFFF"/>
          <w:lang w:eastAsia="zh-CN"/>
        </w:rPr>
        <w:t>年</w:t>
      </w:r>
      <w:r>
        <w:rPr>
          <w:rFonts w:ascii="宋体" w:hAnsi="宋体" w:cs="宋体"/>
          <w:color w:val="auto"/>
          <w:u w:val="single"/>
          <w:shd w:val="clear" w:color="auto" w:fill="FFFFFF"/>
          <w:lang w:eastAsia="zh-CN"/>
        </w:rPr>
        <w:t>12</w:t>
      </w:r>
      <w:r>
        <w:rPr>
          <w:rFonts w:ascii="宋体" w:hAnsi="宋体" w:cs="宋体" w:hint="eastAsia"/>
          <w:color w:val="auto"/>
          <w:shd w:val="clear" w:color="auto" w:fill="FFFFFF"/>
          <w:lang w:eastAsia="zh-CN"/>
        </w:rPr>
        <w:t>月</w:t>
      </w:r>
      <w:r>
        <w:rPr>
          <w:rFonts w:ascii="宋体" w:hAnsi="宋体" w:cs="宋体"/>
          <w:color w:val="auto"/>
          <w:u w:val="single"/>
          <w:shd w:val="clear" w:color="auto" w:fill="FFFFFF"/>
          <w:lang w:eastAsia="zh-CN"/>
        </w:rPr>
        <w:t>24</w:t>
      </w:r>
      <w:r>
        <w:rPr>
          <w:rFonts w:ascii="宋体" w:hAnsi="宋体" w:cs="宋体" w:hint="eastAsia"/>
          <w:color w:val="auto"/>
          <w:shd w:val="clear" w:color="auto" w:fill="FFFFFF"/>
          <w:lang w:eastAsia="zh-CN"/>
        </w:rPr>
        <w:t>日，计划工期</w:t>
      </w:r>
      <w:r>
        <w:rPr>
          <w:rFonts w:ascii="宋体" w:hAnsi="宋体" w:cs="宋体"/>
          <w:color w:val="auto"/>
          <w:u w:val="single"/>
          <w:shd w:val="clear" w:color="auto" w:fill="FFFFFF"/>
          <w:lang w:eastAsia="zh-CN"/>
        </w:rPr>
        <w:t>365</w:t>
      </w:r>
      <w:r>
        <w:rPr>
          <w:rFonts w:ascii="宋体" w:hAnsi="宋体" w:cs="宋体" w:hint="eastAsia"/>
          <w:color w:val="auto"/>
          <w:shd w:val="clear" w:color="auto" w:fill="FFFFFF"/>
          <w:lang w:eastAsia="zh-CN"/>
        </w:rPr>
        <w:t>天（日历日）。</w:t>
      </w:r>
    </w:p>
    <w:p w:rsidR="0048186D" w:rsidRDefault="0048186D">
      <w:pPr>
        <w:widowControl/>
        <w:shd w:val="clear" w:color="auto" w:fill="FFFFFF"/>
        <w:spacing w:line="480" w:lineRule="atLeast"/>
        <w:ind w:firstLine="480"/>
        <w:rPr>
          <w:rFonts w:ascii="宋体" w:cs="宋体"/>
          <w:color w:val="auto"/>
          <w:shd w:val="clear" w:color="auto" w:fill="FFFFFF"/>
          <w:lang w:eastAsia="zh-CN"/>
        </w:rPr>
      </w:pPr>
      <w:r>
        <w:rPr>
          <w:rFonts w:ascii="宋体" w:hAnsi="宋体" w:cs="宋体"/>
          <w:color w:val="auto"/>
          <w:shd w:val="clear" w:color="auto" w:fill="FFFFFF"/>
          <w:lang w:eastAsia="zh-CN"/>
        </w:rPr>
        <w:t>4.</w:t>
      </w:r>
      <w:r>
        <w:rPr>
          <w:rFonts w:ascii="宋体" w:hAnsi="宋体" w:cs="宋体" w:hint="eastAsia"/>
          <w:color w:val="auto"/>
          <w:shd w:val="clear" w:color="auto" w:fill="FFFFFF"/>
          <w:lang w:eastAsia="zh-CN"/>
        </w:rPr>
        <w:t>招标范围：全州县</w:t>
      </w:r>
      <w:r>
        <w:rPr>
          <w:rFonts w:ascii="宋体" w:hAnsi="宋体" w:cs="宋体"/>
          <w:color w:val="auto"/>
          <w:shd w:val="clear" w:color="auto" w:fill="FFFFFF"/>
          <w:lang w:eastAsia="zh-CN"/>
        </w:rPr>
        <w:t>2020</w:t>
      </w:r>
      <w:r>
        <w:rPr>
          <w:rFonts w:ascii="宋体" w:hAnsi="宋体" w:cs="宋体" w:hint="eastAsia"/>
          <w:color w:val="auto"/>
          <w:shd w:val="clear" w:color="auto" w:fill="FFFFFF"/>
          <w:lang w:eastAsia="zh-CN"/>
        </w:rPr>
        <w:t>年高标准农田建设项目工程量清单、施工图纸范围包含的所有内容。</w:t>
      </w:r>
    </w:p>
    <w:p w:rsidR="0048186D" w:rsidRDefault="0048186D">
      <w:pPr>
        <w:widowControl/>
        <w:shd w:val="clear" w:color="auto" w:fill="FFFFFF"/>
        <w:spacing w:line="480" w:lineRule="atLeast"/>
        <w:ind w:firstLine="480"/>
        <w:rPr>
          <w:rFonts w:ascii="宋体" w:cs="宋体"/>
          <w:color w:val="auto"/>
          <w:sz w:val="14"/>
          <w:szCs w:val="14"/>
          <w:lang w:eastAsia="zh-CN"/>
        </w:rPr>
      </w:pPr>
      <w:r>
        <w:rPr>
          <w:rFonts w:ascii="宋体" w:hAnsi="宋体" w:cs="宋体"/>
          <w:color w:val="auto"/>
          <w:shd w:val="clear" w:color="auto" w:fill="FFFFFF"/>
          <w:lang w:eastAsia="zh-CN"/>
        </w:rPr>
        <w:t>5.</w:t>
      </w:r>
      <w:r>
        <w:rPr>
          <w:rFonts w:ascii="宋体" w:hAnsi="宋体" w:cs="宋体" w:hint="eastAsia"/>
          <w:color w:val="auto"/>
          <w:shd w:val="clear" w:color="auto" w:fill="FFFFFF"/>
          <w:lang w:eastAsia="zh-CN"/>
        </w:rPr>
        <w:t>标段划分：本工程施工招标分为</w:t>
      </w:r>
      <w:r>
        <w:rPr>
          <w:rFonts w:ascii="宋体" w:hAnsi="宋体" w:cs="宋体"/>
          <w:color w:val="auto"/>
          <w:shd w:val="clear" w:color="auto" w:fill="FFFFFF"/>
          <w:lang w:eastAsia="zh-CN"/>
        </w:rPr>
        <w:t>3</w:t>
      </w:r>
      <w:r>
        <w:rPr>
          <w:rFonts w:ascii="宋体" w:hAnsi="宋体" w:cs="宋体" w:hint="eastAsia"/>
          <w:color w:val="auto"/>
          <w:shd w:val="clear" w:color="auto" w:fill="FFFFFF"/>
          <w:lang w:eastAsia="zh-CN"/>
        </w:rPr>
        <w:t>个标段。</w:t>
      </w:r>
    </w:p>
    <w:p w:rsidR="0048186D" w:rsidRDefault="0048186D">
      <w:pPr>
        <w:spacing w:line="460" w:lineRule="exact"/>
        <w:ind w:firstLineChars="200" w:firstLine="480"/>
        <w:rPr>
          <w:rFonts w:ascii="宋体" w:cs="宋体"/>
          <w:color w:val="auto"/>
          <w:shd w:val="clear" w:color="auto" w:fill="FFFFFF"/>
          <w:lang w:eastAsia="zh-CN"/>
        </w:rPr>
      </w:pPr>
      <w:r>
        <w:rPr>
          <w:rFonts w:ascii="宋体" w:hAnsi="宋体" w:cs="宋体"/>
          <w:color w:val="auto"/>
          <w:shd w:val="clear" w:color="auto" w:fill="FFFFFF"/>
          <w:lang w:eastAsia="zh-CN"/>
        </w:rPr>
        <w:t>6.</w:t>
      </w:r>
      <w:r>
        <w:rPr>
          <w:rFonts w:ascii="宋体" w:hAnsi="宋体" w:cs="宋体" w:hint="eastAsia"/>
          <w:color w:val="auto"/>
          <w:shd w:val="clear" w:color="auto" w:fill="FFFFFF"/>
          <w:lang w:eastAsia="zh-CN"/>
        </w:rPr>
        <w:t>招标内容：</w:t>
      </w:r>
    </w:p>
    <w:p w:rsidR="0048186D" w:rsidRDefault="0048186D">
      <w:pPr>
        <w:spacing w:line="460" w:lineRule="exact"/>
        <w:ind w:firstLineChars="200" w:firstLine="480"/>
        <w:rPr>
          <w:rFonts w:ascii="宋体" w:cs="宋体"/>
          <w:color w:val="auto"/>
          <w:spacing w:val="-2"/>
          <w:lang w:eastAsia="zh-CN"/>
        </w:rPr>
      </w:pPr>
      <w:r>
        <w:rPr>
          <w:rFonts w:ascii="宋体" w:hAnsi="宋体" w:cs="宋体" w:hint="eastAsia"/>
          <w:color w:val="auto"/>
          <w:lang w:eastAsia="zh-CN"/>
        </w:rPr>
        <w:t>Ⅰ标段：</w:t>
      </w:r>
      <w:r>
        <w:rPr>
          <w:rFonts w:ascii="宋体" w:hAnsi="宋体" w:cs="宋体" w:hint="eastAsia"/>
          <w:color w:val="auto"/>
          <w:shd w:val="clear" w:color="auto" w:fill="FFFFFF"/>
          <w:lang w:eastAsia="zh-CN"/>
        </w:rPr>
        <w:t>（</w:t>
      </w:r>
      <w:r>
        <w:rPr>
          <w:rFonts w:ascii="宋体" w:hAnsi="宋体" w:cs="宋体"/>
          <w:color w:val="auto"/>
          <w:shd w:val="clear" w:color="auto" w:fill="FFFFFF"/>
          <w:lang w:eastAsia="zh-CN"/>
        </w:rPr>
        <w:t>1</w:t>
      </w:r>
      <w:r>
        <w:rPr>
          <w:rFonts w:ascii="宋体" w:hAnsi="宋体" w:cs="宋体" w:hint="eastAsia"/>
          <w:color w:val="auto"/>
          <w:shd w:val="clear" w:color="auto" w:fill="FFFFFF"/>
          <w:lang w:eastAsia="zh-CN"/>
        </w:rPr>
        <w:t>）文桥镇锦福村委片区：建设高标准农田</w:t>
      </w:r>
      <w:r>
        <w:rPr>
          <w:rFonts w:ascii="宋体" w:hAnsi="宋体" w:cs="宋体"/>
          <w:color w:val="auto"/>
          <w:shd w:val="clear" w:color="auto" w:fill="FFFFFF"/>
          <w:lang w:eastAsia="zh-CN"/>
        </w:rPr>
        <w:t>4700</w:t>
      </w:r>
      <w:r>
        <w:rPr>
          <w:rFonts w:ascii="宋体" w:hAnsi="宋体" w:cs="宋体" w:hint="eastAsia"/>
          <w:color w:val="auto"/>
          <w:shd w:val="clear" w:color="auto" w:fill="FFFFFF"/>
          <w:lang w:eastAsia="zh-CN"/>
        </w:rPr>
        <w:t>亩，主要建设内容有改造渠道</w:t>
      </w:r>
      <w:r>
        <w:rPr>
          <w:rFonts w:ascii="宋体" w:hAnsi="宋体" w:cs="宋体"/>
          <w:color w:val="auto"/>
          <w:shd w:val="clear" w:color="auto" w:fill="FFFFFF"/>
          <w:lang w:eastAsia="zh-CN"/>
        </w:rPr>
        <w:t>6.073</w:t>
      </w:r>
      <w:r>
        <w:rPr>
          <w:rFonts w:ascii="宋体" w:hAnsi="宋体" w:cs="宋体" w:hint="eastAsia"/>
          <w:color w:val="auto"/>
          <w:shd w:val="clear" w:color="auto" w:fill="FFFFFF"/>
          <w:lang w:eastAsia="zh-CN"/>
        </w:rPr>
        <w:t>公里，改造机耕道</w:t>
      </w:r>
      <w:r>
        <w:rPr>
          <w:rFonts w:ascii="宋体" w:hAnsi="宋体" w:cs="宋体"/>
          <w:color w:val="auto"/>
          <w:shd w:val="clear" w:color="auto" w:fill="FFFFFF"/>
          <w:lang w:eastAsia="zh-CN"/>
        </w:rPr>
        <w:t>10.198</w:t>
      </w:r>
      <w:r>
        <w:rPr>
          <w:rFonts w:ascii="宋体" w:hAnsi="宋体" w:cs="宋体" w:hint="eastAsia"/>
          <w:color w:val="auto"/>
          <w:shd w:val="clear" w:color="auto" w:fill="FFFFFF"/>
          <w:lang w:eastAsia="zh-CN"/>
        </w:rPr>
        <w:t>公里，堰坝</w:t>
      </w:r>
      <w:r>
        <w:rPr>
          <w:rFonts w:ascii="宋体" w:hAnsi="宋体" w:cs="宋体"/>
          <w:color w:val="auto"/>
          <w:shd w:val="clear" w:color="auto" w:fill="FFFFFF"/>
          <w:lang w:eastAsia="zh-CN"/>
        </w:rPr>
        <w:t>1</w:t>
      </w:r>
      <w:r>
        <w:rPr>
          <w:rFonts w:ascii="宋体" w:hAnsi="宋体" w:cs="宋体" w:hint="eastAsia"/>
          <w:color w:val="auto"/>
          <w:shd w:val="clear" w:color="auto" w:fill="FFFFFF"/>
          <w:lang w:eastAsia="zh-CN"/>
        </w:rPr>
        <w:t>座</w:t>
      </w:r>
      <w:r>
        <w:rPr>
          <w:rFonts w:ascii="宋体" w:hAnsi="宋体" w:cs="宋体" w:hint="eastAsia"/>
          <w:color w:val="auto"/>
          <w:spacing w:val="-2"/>
          <w:lang w:eastAsia="zh-CN"/>
        </w:rPr>
        <w:t>。</w:t>
      </w:r>
    </w:p>
    <w:p w:rsidR="0048186D" w:rsidRDefault="0048186D">
      <w:pPr>
        <w:spacing w:line="460" w:lineRule="exact"/>
        <w:ind w:firstLineChars="200" w:firstLine="480"/>
        <w:rPr>
          <w:rFonts w:ascii="宋体" w:cs="宋体"/>
          <w:color w:val="auto"/>
          <w:spacing w:val="-2"/>
          <w:lang w:eastAsia="zh-CN"/>
        </w:rPr>
      </w:pPr>
      <w:r>
        <w:rPr>
          <w:rFonts w:ascii="宋体" w:hAnsi="宋体" w:cs="宋体" w:hint="eastAsia"/>
          <w:color w:val="auto"/>
          <w:shd w:val="clear" w:color="auto" w:fill="FFFFFF"/>
          <w:lang w:eastAsia="zh-CN"/>
        </w:rPr>
        <w:t>（</w:t>
      </w:r>
      <w:r>
        <w:rPr>
          <w:rFonts w:ascii="宋体" w:hAnsi="宋体" w:cs="宋体"/>
          <w:color w:val="auto"/>
          <w:shd w:val="clear" w:color="auto" w:fill="FFFFFF"/>
          <w:lang w:eastAsia="zh-CN"/>
        </w:rPr>
        <w:t>2</w:t>
      </w:r>
      <w:r>
        <w:rPr>
          <w:rFonts w:ascii="宋体" w:hAnsi="宋体" w:cs="宋体" w:hint="eastAsia"/>
          <w:color w:val="auto"/>
          <w:shd w:val="clear" w:color="auto" w:fill="FFFFFF"/>
          <w:lang w:eastAsia="zh-CN"/>
        </w:rPr>
        <w:t>）文桥镇蛟潭村委片区：建设高标准农田</w:t>
      </w:r>
      <w:r>
        <w:rPr>
          <w:rFonts w:ascii="宋体" w:hAnsi="宋体" w:cs="宋体"/>
          <w:color w:val="auto"/>
          <w:shd w:val="clear" w:color="auto" w:fill="FFFFFF"/>
          <w:lang w:eastAsia="zh-CN"/>
        </w:rPr>
        <w:t>3600</w:t>
      </w:r>
      <w:r>
        <w:rPr>
          <w:rFonts w:ascii="宋体" w:hAnsi="宋体" w:cs="宋体" w:hint="eastAsia"/>
          <w:color w:val="auto"/>
          <w:shd w:val="clear" w:color="auto" w:fill="FFFFFF"/>
          <w:lang w:eastAsia="zh-CN"/>
        </w:rPr>
        <w:t>亩，主要建设内容有改造渠道</w:t>
      </w:r>
      <w:r>
        <w:rPr>
          <w:rFonts w:ascii="宋体" w:hAnsi="宋体" w:cs="宋体"/>
          <w:color w:val="auto"/>
          <w:shd w:val="clear" w:color="auto" w:fill="FFFFFF"/>
          <w:lang w:eastAsia="zh-CN"/>
        </w:rPr>
        <w:t>4.644</w:t>
      </w:r>
      <w:r>
        <w:rPr>
          <w:rFonts w:ascii="宋体" w:hAnsi="宋体" w:cs="宋体" w:hint="eastAsia"/>
          <w:color w:val="auto"/>
          <w:shd w:val="clear" w:color="auto" w:fill="FFFFFF"/>
          <w:lang w:eastAsia="zh-CN"/>
        </w:rPr>
        <w:t>公里，改造机耕道</w:t>
      </w:r>
      <w:r>
        <w:rPr>
          <w:rFonts w:ascii="宋体" w:hAnsi="宋体" w:cs="宋体"/>
          <w:color w:val="auto"/>
          <w:shd w:val="clear" w:color="auto" w:fill="FFFFFF"/>
          <w:lang w:eastAsia="zh-CN"/>
        </w:rPr>
        <w:t>9.51</w:t>
      </w:r>
      <w:r>
        <w:rPr>
          <w:rFonts w:ascii="宋体" w:hAnsi="宋体" w:cs="宋体" w:hint="eastAsia"/>
          <w:color w:val="auto"/>
          <w:shd w:val="clear" w:color="auto" w:fill="FFFFFF"/>
          <w:lang w:eastAsia="zh-CN"/>
        </w:rPr>
        <w:t>公里</w:t>
      </w:r>
      <w:r>
        <w:rPr>
          <w:rFonts w:ascii="宋体" w:hAnsi="宋体" w:cs="宋体" w:hint="eastAsia"/>
          <w:color w:val="auto"/>
          <w:spacing w:val="-2"/>
          <w:lang w:eastAsia="zh-CN"/>
        </w:rPr>
        <w:t>。</w:t>
      </w:r>
    </w:p>
    <w:p w:rsidR="0048186D" w:rsidRDefault="0048186D">
      <w:pPr>
        <w:spacing w:line="460" w:lineRule="exact"/>
        <w:ind w:firstLineChars="200" w:firstLine="480"/>
        <w:rPr>
          <w:rFonts w:ascii="宋体" w:cs="宋体"/>
          <w:color w:val="auto"/>
          <w:spacing w:val="-2"/>
          <w:lang w:eastAsia="zh-CN"/>
        </w:rPr>
      </w:pPr>
      <w:r>
        <w:rPr>
          <w:rFonts w:ascii="宋体" w:hAnsi="宋体" w:cs="宋体" w:hint="eastAsia"/>
          <w:color w:val="auto"/>
          <w:shd w:val="clear" w:color="auto" w:fill="FFFFFF"/>
          <w:lang w:eastAsia="zh-CN"/>
        </w:rPr>
        <w:t>（</w:t>
      </w:r>
      <w:r>
        <w:rPr>
          <w:rFonts w:ascii="宋体" w:hAnsi="宋体" w:cs="宋体"/>
          <w:color w:val="auto"/>
          <w:shd w:val="clear" w:color="auto" w:fill="FFFFFF"/>
          <w:lang w:eastAsia="zh-CN"/>
        </w:rPr>
        <w:t>3</w:t>
      </w:r>
      <w:r>
        <w:rPr>
          <w:rFonts w:ascii="宋体" w:hAnsi="宋体" w:cs="宋体" w:hint="eastAsia"/>
          <w:color w:val="auto"/>
          <w:shd w:val="clear" w:color="auto" w:fill="FFFFFF"/>
          <w:lang w:eastAsia="zh-CN"/>
        </w:rPr>
        <w:t>）文桥镇文桥村委片区：建设高标准农田</w:t>
      </w:r>
      <w:r>
        <w:rPr>
          <w:rFonts w:ascii="宋体" w:hAnsi="宋体" w:cs="宋体"/>
          <w:color w:val="auto"/>
          <w:shd w:val="clear" w:color="auto" w:fill="FFFFFF"/>
          <w:lang w:eastAsia="zh-CN"/>
        </w:rPr>
        <w:t>4300</w:t>
      </w:r>
      <w:r>
        <w:rPr>
          <w:rFonts w:ascii="宋体" w:hAnsi="宋体" w:cs="宋体" w:hint="eastAsia"/>
          <w:color w:val="auto"/>
          <w:shd w:val="clear" w:color="auto" w:fill="FFFFFF"/>
          <w:lang w:eastAsia="zh-CN"/>
        </w:rPr>
        <w:t>亩，主要建设内容有改造渠道</w:t>
      </w:r>
      <w:r>
        <w:rPr>
          <w:rFonts w:ascii="宋体" w:hAnsi="宋体" w:cs="宋体"/>
          <w:color w:val="auto"/>
          <w:shd w:val="clear" w:color="auto" w:fill="FFFFFF"/>
          <w:lang w:eastAsia="zh-CN"/>
        </w:rPr>
        <w:t>7.657</w:t>
      </w:r>
      <w:r>
        <w:rPr>
          <w:rFonts w:ascii="宋体" w:hAnsi="宋体" w:cs="宋体" w:hint="eastAsia"/>
          <w:color w:val="auto"/>
          <w:shd w:val="clear" w:color="auto" w:fill="FFFFFF"/>
          <w:lang w:eastAsia="zh-CN"/>
        </w:rPr>
        <w:t>公里，改造机耕道</w:t>
      </w:r>
      <w:r>
        <w:rPr>
          <w:rFonts w:ascii="宋体" w:hAnsi="宋体" w:cs="宋体"/>
          <w:color w:val="auto"/>
          <w:shd w:val="clear" w:color="auto" w:fill="FFFFFF"/>
          <w:lang w:eastAsia="zh-CN"/>
        </w:rPr>
        <w:t>8.143</w:t>
      </w:r>
      <w:r>
        <w:rPr>
          <w:rFonts w:ascii="宋体" w:hAnsi="宋体" w:cs="宋体" w:hint="eastAsia"/>
          <w:color w:val="auto"/>
          <w:shd w:val="clear" w:color="auto" w:fill="FFFFFF"/>
          <w:lang w:eastAsia="zh-CN"/>
        </w:rPr>
        <w:t>公里</w:t>
      </w:r>
      <w:r>
        <w:rPr>
          <w:rFonts w:ascii="宋体" w:hAnsi="宋体" w:cs="宋体" w:hint="eastAsia"/>
          <w:color w:val="auto"/>
          <w:spacing w:val="-2"/>
          <w:lang w:eastAsia="zh-CN"/>
        </w:rPr>
        <w:t>。</w:t>
      </w:r>
    </w:p>
    <w:p w:rsidR="0048186D" w:rsidRDefault="0048186D">
      <w:pPr>
        <w:spacing w:line="460" w:lineRule="exact"/>
        <w:ind w:firstLineChars="200" w:firstLine="480"/>
        <w:rPr>
          <w:rFonts w:ascii="宋体" w:cs="宋体"/>
          <w:color w:val="auto"/>
          <w:spacing w:val="-2"/>
          <w:lang w:eastAsia="zh-CN"/>
        </w:rPr>
      </w:pPr>
      <w:r>
        <w:rPr>
          <w:rFonts w:ascii="宋体" w:hAnsi="宋体" w:cs="宋体" w:hint="eastAsia"/>
          <w:color w:val="auto"/>
          <w:lang w:eastAsia="zh-CN"/>
        </w:rPr>
        <w:t>Ⅱ标段：</w:t>
      </w:r>
      <w:r>
        <w:rPr>
          <w:rFonts w:ascii="宋体" w:hAnsi="宋体" w:cs="宋体" w:hint="eastAsia"/>
          <w:color w:val="auto"/>
          <w:shd w:val="clear" w:color="auto" w:fill="FFFFFF"/>
          <w:lang w:eastAsia="zh-CN"/>
        </w:rPr>
        <w:t>（</w:t>
      </w:r>
      <w:r>
        <w:rPr>
          <w:rFonts w:ascii="宋体" w:hAnsi="宋体" w:cs="宋体"/>
          <w:color w:val="auto"/>
          <w:shd w:val="clear" w:color="auto" w:fill="FFFFFF"/>
          <w:lang w:eastAsia="zh-CN"/>
        </w:rPr>
        <w:t>1</w:t>
      </w:r>
      <w:r>
        <w:rPr>
          <w:rFonts w:ascii="宋体" w:hAnsi="宋体" w:cs="宋体" w:hint="eastAsia"/>
          <w:color w:val="auto"/>
          <w:shd w:val="clear" w:color="auto" w:fill="FFFFFF"/>
          <w:lang w:eastAsia="zh-CN"/>
        </w:rPr>
        <w:t>）黄沙河镇黄岗村委片区：建设高标准农田</w:t>
      </w:r>
      <w:r>
        <w:rPr>
          <w:rFonts w:ascii="宋体" w:hAnsi="宋体" w:cs="宋体"/>
          <w:color w:val="auto"/>
          <w:shd w:val="clear" w:color="auto" w:fill="FFFFFF"/>
          <w:lang w:eastAsia="zh-CN"/>
        </w:rPr>
        <w:t>3800</w:t>
      </w:r>
      <w:r>
        <w:rPr>
          <w:rFonts w:ascii="宋体" w:hAnsi="宋体" w:cs="宋体" w:hint="eastAsia"/>
          <w:color w:val="auto"/>
          <w:shd w:val="clear" w:color="auto" w:fill="FFFFFF"/>
          <w:lang w:eastAsia="zh-CN"/>
        </w:rPr>
        <w:t>亩，主要建设内容有改造渠道</w:t>
      </w:r>
      <w:r>
        <w:rPr>
          <w:rFonts w:ascii="宋体" w:hAnsi="宋体" w:cs="宋体"/>
          <w:color w:val="auto"/>
          <w:shd w:val="clear" w:color="auto" w:fill="FFFFFF"/>
          <w:lang w:eastAsia="zh-CN"/>
        </w:rPr>
        <w:t>6.815</w:t>
      </w:r>
      <w:r>
        <w:rPr>
          <w:rFonts w:ascii="宋体" w:hAnsi="宋体" w:cs="宋体" w:hint="eastAsia"/>
          <w:color w:val="auto"/>
          <w:shd w:val="clear" w:color="auto" w:fill="FFFFFF"/>
          <w:lang w:eastAsia="zh-CN"/>
        </w:rPr>
        <w:t>公里，改造机耕道</w:t>
      </w:r>
      <w:r>
        <w:rPr>
          <w:rFonts w:ascii="宋体" w:hAnsi="宋体" w:cs="宋体"/>
          <w:color w:val="auto"/>
          <w:shd w:val="clear" w:color="auto" w:fill="FFFFFF"/>
          <w:lang w:eastAsia="zh-CN"/>
        </w:rPr>
        <w:t>3.848</w:t>
      </w:r>
      <w:r>
        <w:rPr>
          <w:rFonts w:ascii="宋体" w:hAnsi="宋体" w:cs="宋体" w:hint="eastAsia"/>
          <w:color w:val="auto"/>
          <w:shd w:val="clear" w:color="auto" w:fill="FFFFFF"/>
          <w:lang w:eastAsia="zh-CN"/>
        </w:rPr>
        <w:t>公里</w:t>
      </w:r>
      <w:r>
        <w:rPr>
          <w:rFonts w:ascii="宋体" w:hAnsi="宋体" w:cs="宋体" w:hint="eastAsia"/>
          <w:color w:val="auto"/>
          <w:spacing w:val="-2"/>
          <w:lang w:eastAsia="zh-CN"/>
        </w:rPr>
        <w:t>。</w:t>
      </w:r>
    </w:p>
    <w:p w:rsidR="0048186D" w:rsidRDefault="0048186D">
      <w:pPr>
        <w:spacing w:line="460" w:lineRule="exact"/>
        <w:ind w:firstLineChars="200" w:firstLine="480"/>
        <w:rPr>
          <w:rFonts w:ascii="宋体" w:cs="宋体"/>
          <w:color w:val="auto"/>
          <w:spacing w:val="-2"/>
          <w:lang w:eastAsia="zh-CN"/>
        </w:rPr>
      </w:pPr>
      <w:r>
        <w:rPr>
          <w:rFonts w:ascii="宋体" w:hAnsi="宋体" w:cs="宋体" w:hint="eastAsia"/>
          <w:color w:val="auto"/>
          <w:shd w:val="clear" w:color="auto" w:fill="FFFFFF"/>
          <w:lang w:eastAsia="zh-CN"/>
        </w:rPr>
        <w:t>（</w:t>
      </w:r>
      <w:r>
        <w:rPr>
          <w:rFonts w:ascii="宋体" w:hAnsi="宋体" w:cs="宋体"/>
          <w:color w:val="auto"/>
          <w:shd w:val="clear" w:color="auto" w:fill="FFFFFF"/>
          <w:lang w:eastAsia="zh-CN"/>
        </w:rPr>
        <w:t>2</w:t>
      </w:r>
      <w:r>
        <w:rPr>
          <w:rFonts w:ascii="宋体" w:hAnsi="宋体" w:cs="宋体" w:hint="eastAsia"/>
          <w:color w:val="auto"/>
          <w:shd w:val="clear" w:color="auto" w:fill="FFFFFF"/>
          <w:lang w:eastAsia="zh-CN"/>
        </w:rPr>
        <w:t>）永岁镇南阳村委片区：建设高标准农田</w:t>
      </w:r>
      <w:r>
        <w:rPr>
          <w:rFonts w:ascii="宋体" w:hAnsi="宋体" w:cs="宋体"/>
          <w:color w:val="auto"/>
          <w:shd w:val="clear" w:color="auto" w:fill="FFFFFF"/>
          <w:lang w:eastAsia="zh-CN"/>
        </w:rPr>
        <w:t>2600</w:t>
      </w:r>
      <w:r>
        <w:rPr>
          <w:rFonts w:ascii="宋体" w:hAnsi="宋体" w:cs="宋体" w:hint="eastAsia"/>
          <w:color w:val="auto"/>
          <w:shd w:val="clear" w:color="auto" w:fill="FFFFFF"/>
          <w:lang w:eastAsia="zh-CN"/>
        </w:rPr>
        <w:t>亩，主要建设内容有改造渠道</w:t>
      </w:r>
      <w:r>
        <w:rPr>
          <w:rFonts w:ascii="宋体" w:hAnsi="宋体" w:cs="宋体"/>
          <w:color w:val="auto"/>
          <w:shd w:val="clear" w:color="auto" w:fill="FFFFFF"/>
          <w:lang w:eastAsia="zh-CN"/>
        </w:rPr>
        <w:t>3.232</w:t>
      </w:r>
      <w:r>
        <w:rPr>
          <w:rFonts w:ascii="宋体" w:hAnsi="宋体" w:cs="宋体" w:hint="eastAsia"/>
          <w:color w:val="auto"/>
          <w:shd w:val="clear" w:color="auto" w:fill="FFFFFF"/>
          <w:lang w:eastAsia="zh-CN"/>
        </w:rPr>
        <w:t>公里，改造机耕道</w:t>
      </w:r>
      <w:r>
        <w:rPr>
          <w:rFonts w:ascii="宋体" w:hAnsi="宋体" w:cs="宋体"/>
          <w:color w:val="auto"/>
          <w:shd w:val="clear" w:color="auto" w:fill="FFFFFF"/>
          <w:lang w:eastAsia="zh-CN"/>
        </w:rPr>
        <w:t>5.16</w:t>
      </w:r>
      <w:r>
        <w:rPr>
          <w:rFonts w:ascii="宋体" w:hAnsi="宋体" w:cs="宋体" w:hint="eastAsia"/>
          <w:color w:val="auto"/>
          <w:shd w:val="clear" w:color="auto" w:fill="FFFFFF"/>
          <w:lang w:eastAsia="zh-CN"/>
        </w:rPr>
        <w:t>公里，堰坝</w:t>
      </w:r>
      <w:r>
        <w:rPr>
          <w:rFonts w:ascii="宋体" w:hAnsi="宋体" w:cs="宋体"/>
          <w:color w:val="auto"/>
          <w:shd w:val="clear" w:color="auto" w:fill="FFFFFF"/>
          <w:lang w:eastAsia="zh-CN"/>
        </w:rPr>
        <w:t>1</w:t>
      </w:r>
      <w:r>
        <w:rPr>
          <w:rFonts w:ascii="宋体" w:hAnsi="宋体" w:cs="宋体" w:hint="eastAsia"/>
          <w:color w:val="auto"/>
          <w:shd w:val="clear" w:color="auto" w:fill="FFFFFF"/>
          <w:lang w:eastAsia="zh-CN"/>
        </w:rPr>
        <w:t>座，山塘防渗</w:t>
      </w:r>
      <w:r>
        <w:rPr>
          <w:rFonts w:ascii="宋体" w:hAnsi="宋体" w:cs="宋体"/>
          <w:color w:val="auto"/>
          <w:shd w:val="clear" w:color="auto" w:fill="FFFFFF"/>
          <w:lang w:eastAsia="zh-CN"/>
        </w:rPr>
        <w:t>1</w:t>
      </w:r>
      <w:r>
        <w:rPr>
          <w:rFonts w:ascii="宋体" w:hAnsi="宋体" w:cs="宋体" w:hint="eastAsia"/>
          <w:color w:val="auto"/>
          <w:shd w:val="clear" w:color="auto" w:fill="FFFFFF"/>
          <w:lang w:eastAsia="zh-CN"/>
        </w:rPr>
        <w:t>座</w:t>
      </w:r>
      <w:r>
        <w:rPr>
          <w:rFonts w:ascii="宋体" w:hAnsi="宋体" w:cs="宋体" w:hint="eastAsia"/>
          <w:color w:val="auto"/>
          <w:spacing w:val="-2"/>
          <w:lang w:eastAsia="zh-CN"/>
        </w:rPr>
        <w:t>。</w:t>
      </w:r>
    </w:p>
    <w:p w:rsidR="0048186D" w:rsidRDefault="0048186D">
      <w:pPr>
        <w:pStyle w:val="Bodytext10"/>
        <w:spacing w:line="358" w:lineRule="exact"/>
        <w:ind w:firstLine="440"/>
        <w:jc w:val="both"/>
        <w:rPr>
          <w:color w:val="auto"/>
          <w:szCs w:val="24"/>
        </w:rPr>
      </w:pPr>
      <w:r>
        <w:rPr>
          <w:rFonts w:hint="eastAsia"/>
          <w:color w:val="auto"/>
          <w:szCs w:val="24"/>
          <w:lang w:val="en-US"/>
        </w:rPr>
        <w:t>Ⅲ标段：</w:t>
      </w:r>
    </w:p>
    <w:p w:rsidR="0048186D" w:rsidRDefault="0048186D">
      <w:pPr>
        <w:spacing w:line="460" w:lineRule="exact"/>
        <w:ind w:firstLineChars="200" w:firstLine="480"/>
        <w:rPr>
          <w:rFonts w:ascii="宋体" w:cs="宋体"/>
          <w:color w:val="auto"/>
          <w:spacing w:val="-2"/>
          <w:lang w:eastAsia="zh-CN"/>
        </w:rPr>
      </w:pPr>
      <w:r>
        <w:rPr>
          <w:rFonts w:ascii="宋体" w:hAnsi="宋体" w:cs="宋体" w:hint="eastAsia"/>
          <w:color w:val="auto"/>
          <w:shd w:val="clear" w:color="auto" w:fill="FFFFFF"/>
          <w:lang w:eastAsia="zh-CN"/>
        </w:rPr>
        <w:t>（</w:t>
      </w:r>
      <w:r>
        <w:rPr>
          <w:rFonts w:ascii="宋体" w:hAnsi="宋体" w:cs="宋体"/>
          <w:color w:val="auto"/>
          <w:shd w:val="clear" w:color="auto" w:fill="FFFFFF"/>
          <w:lang w:eastAsia="zh-CN"/>
        </w:rPr>
        <w:t>1</w:t>
      </w:r>
      <w:r>
        <w:rPr>
          <w:rFonts w:ascii="宋体" w:hAnsi="宋体" w:cs="宋体" w:hint="eastAsia"/>
          <w:color w:val="auto"/>
          <w:shd w:val="clear" w:color="auto" w:fill="FFFFFF"/>
          <w:lang w:eastAsia="zh-CN"/>
        </w:rPr>
        <w:t>）凤凰镇大坪村委片区：建设高标准农田</w:t>
      </w:r>
      <w:r>
        <w:rPr>
          <w:rFonts w:ascii="宋体" w:hAnsi="宋体" w:cs="宋体"/>
          <w:color w:val="auto"/>
          <w:shd w:val="clear" w:color="auto" w:fill="FFFFFF"/>
          <w:lang w:eastAsia="zh-CN"/>
        </w:rPr>
        <w:t>4800</w:t>
      </w:r>
      <w:r>
        <w:rPr>
          <w:rFonts w:ascii="宋体" w:hAnsi="宋体" w:cs="宋体" w:hint="eastAsia"/>
          <w:color w:val="auto"/>
          <w:shd w:val="clear" w:color="auto" w:fill="FFFFFF"/>
          <w:lang w:eastAsia="zh-CN"/>
        </w:rPr>
        <w:t>亩，主要建设内容有改造渠道</w:t>
      </w:r>
      <w:r>
        <w:rPr>
          <w:rFonts w:ascii="宋体" w:hAnsi="宋体" w:cs="宋体"/>
          <w:color w:val="auto"/>
          <w:shd w:val="clear" w:color="auto" w:fill="FFFFFF"/>
          <w:lang w:eastAsia="zh-CN"/>
        </w:rPr>
        <w:t>20.913</w:t>
      </w:r>
      <w:r>
        <w:rPr>
          <w:rFonts w:ascii="宋体" w:hAnsi="宋体" w:cs="宋体" w:hint="eastAsia"/>
          <w:color w:val="auto"/>
          <w:shd w:val="clear" w:color="auto" w:fill="FFFFFF"/>
          <w:lang w:eastAsia="zh-CN"/>
        </w:rPr>
        <w:t>公里，改造机耕道</w:t>
      </w:r>
      <w:r>
        <w:rPr>
          <w:rFonts w:ascii="宋体" w:hAnsi="宋体" w:cs="宋体"/>
          <w:color w:val="auto"/>
          <w:shd w:val="clear" w:color="auto" w:fill="FFFFFF"/>
          <w:lang w:eastAsia="zh-CN"/>
        </w:rPr>
        <w:t>0.952</w:t>
      </w:r>
      <w:r>
        <w:rPr>
          <w:rFonts w:ascii="宋体" w:hAnsi="宋体" w:cs="宋体" w:hint="eastAsia"/>
          <w:color w:val="auto"/>
          <w:shd w:val="clear" w:color="auto" w:fill="FFFFFF"/>
          <w:lang w:eastAsia="zh-CN"/>
        </w:rPr>
        <w:t>公里；堰坝防渗</w:t>
      </w:r>
      <w:r>
        <w:rPr>
          <w:rFonts w:ascii="宋体" w:hAnsi="宋体" w:cs="宋体"/>
          <w:color w:val="auto"/>
          <w:shd w:val="clear" w:color="auto" w:fill="FFFFFF"/>
          <w:lang w:eastAsia="zh-CN"/>
        </w:rPr>
        <w:t>1</w:t>
      </w:r>
      <w:r>
        <w:rPr>
          <w:rFonts w:ascii="宋体" w:hAnsi="宋体" w:cs="宋体" w:hint="eastAsia"/>
          <w:color w:val="auto"/>
          <w:shd w:val="clear" w:color="auto" w:fill="FFFFFF"/>
          <w:lang w:eastAsia="zh-CN"/>
        </w:rPr>
        <w:t>座，山塘防渗</w:t>
      </w:r>
      <w:r>
        <w:rPr>
          <w:rFonts w:ascii="宋体" w:hAnsi="宋体" w:cs="宋体"/>
          <w:color w:val="auto"/>
          <w:shd w:val="clear" w:color="auto" w:fill="FFFFFF"/>
          <w:lang w:eastAsia="zh-CN"/>
        </w:rPr>
        <w:t>1</w:t>
      </w:r>
      <w:r>
        <w:rPr>
          <w:rFonts w:ascii="宋体" w:hAnsi="宋体" w:cs="宋体" w:hint="eastAsia"/>
          <w:color w:val="auto"/>
          <w:shd w:val="clear" w:color="auto" w:fill="FFFFFF"/>
          <w:lang w:eastAsia="zh-CN"/>
        </w:rPr>
        <w:t>座</w:t>
      </w:r>
      <w:r>
        <w:rPr>
          <w:rFonts w:ascii="宋体" w:hAnsi="宋体" w:cs="宋体" w:hint="eastAsia"/>
          <w:color w:val="auto"/>
          <w:spacing w:val="-2"/>
          <w:lang w:eastAsia="zh-CN"/>
        </w:rPr>
        <w:t>。</w:t>
      </w:r>
    </w:p>
    <w:p w:rsidR="0048186D" w:rsidRDefault="0048186D">
      <w:pPr>
        <w:spacing w:line="460" w:lineRule="exact"/>
        <w:ind w:firstLineChars="200" w:firstLine="480"/>
        <w:rPr>
          <w:rFonts w:ascii="宋体" w:cs="宋体"/>
          <w:color w:val="auto"/>
          <w:spacing w:val="-2"/>
          <w:lang w:eastAsia="zh-CN"/>
        </w:rPr>
      </w:pPr>
      <w:r>
        <w:rPr>
          <w:rFonts w:ascii="宋体" w:hAnsi="宋体" w:cs="宋体" w:hint="eastAsia"/>
          <w:color w:val="auto"/>
          <w:shd w:val="clear" w:color="auto" w:fill="FFFFFF"/>
          <w:lang w:eastAsia="zh-CN"/>
        </w:rPr>
        <w:t>（</w:t>
      </w:r>
      <w:r>
        <w:rPr>
          <w:rFonts w:ascii="宋体" w:hAnsi="宋体" w:cs="宋体"/>
          <w:color w:val="auto"/>
          <w:shd w:val="clear" w:color="auto" w:fill="FFFFFF"/>
          <w:lang w:eastAsia="zh-CN"/>
        </w:rPr>
        <w:t>2</w:t>
      </w:r>
      <w:r>
        <w:rPr>
          <w:rFonts w:ascii="宋体" w:hAnsi="宋体" w:cs="宋体" w:hint="eastAsia"/>
          <w:color w:val="auto"/>
          <w:shd w:val="clear" w:color="auto" w:fill="FFFFFF"/>
          <w:lang w:eastAsia="zh-CN"/>
        </w:rPr>
        <w:t>）凤凰镇三塘村委片区：建设高标准农田</w:t>
      </w:r>
      <w:r>
        <w:rPr>
          <w:rFonts w:ascii="宋体" w:hAnsi="宋体" w:cs="宋体"/>
          <w:color w:val="auto"/>
          <w:shd w:val="clear" w:color="auto" w:fill="FFFFFF"/>
          <w:lang w:eastAsia="zh-CN"/>
        </w:rPr>
        <w:t>2500</w:t>
      </w:r>
      <w:r>
        <w:rPr>
          <w:rFonts w:ascii="宋体" w:hAnsi="宋体" w:cs="宋体" w:hint="eastAsia"/>
          <w:color w:val="auto"/>
          <w:shd w:val="clear" w:color="auto" w:fill="FFFFFF"/>
          <w:lang w:eastAsia="zh-CN"/>
        </w:rPr>
        <w:t>亩，主要建设内容有改造渠道</w:t>
      </w:r>
      <w:r>
        <w:rPr>
          <w:rFonts w:ascii="宋体" w:hAnsi="宋体" w:cs="宋体"/>
          <w:color w:val="auto"/>
          <w:shd w:val="clear" w:color="auto" w:fill="FFFFFF"/>
          <w:lang w:eastAsia="zh-CN"/>
        </w:rPr>
        <w:t>17.449</w:t>
      </w:r>
      <w:r>
        <w:rPr>
          <w:rFonts w:ascii="宋体" w:hAnsi="宋体" w:cs="宋体" w:hint="eastAsia"/>
          <w:color w:val="auto"/>
          <w:shd w:val="clear" w:color="auto" w:fill="FFFFFF"/>
          <w:lang w:eastAsia="zh-CN"/>
        </w:rPr>
        <w:t>公里</w:t>
      </w:r>
      <w:r>
        <w:rPr>
          <w:rFonts w:ascii="宋体" w:hAnsi="宋体" w:cs="宋体" w:hint="eastAsia"/>
          <w:color w:val="auto"/>
          <w:spacing w:val="-2"/>
          <w:lang w:eastAsia="zh-CN"/>
        </w:rPr>
        <w:t>。</w:t>
      </w:r>
    </w:p>
    <w:p w:rsidR="0048186D" w:rsidRDefault="0048186D">
      <w:pPr>
        <w:spacing w:line="460" w:lineRule="exact"/>
        <w:ind w:firstLineChars="200" w:firstLine="480"/>
        <w:rPr>
          <w:rFonts w:ascii="宋体" w:cs="宋体"/>
          <w:color w:val="auto"/>
          <w:spacing w:val="-2"/>
          <w:lang w:eastAsia="zh-CN"/>
        </w:rPr>
      </w:pPr>
      <w:r>
        <w:rPr>
          <w:rFonts w:ascii="宋体" w:hAnsi="宋体" w:cs="宋体" w:hint="eastAsia"/>
          <w:color w:val="auto"/>
          <w:shd w:val="clear" w:color="auto" w:fill="FFFFFF"/>
          <w:lang w:eastAsia="zh-CN"/>
        </w:rPr>
        <w:t>（</w:t>
      </w:r>
      <w:r>
        <w:rPr>
          <w:rFonts w:ascii="宋体" w:hAnsi="宋体" w:cs="宋体"/>
          <w:color w:val="auto"/>
          <w:shd w:val="clear" w:color="auto" w:fill="FFFFFF"/>
          <w:lang w:eastAsia="zh-CN"/>
        </w:rPr>
        <w:t>3</w:t>
      </w:r>
      <w:r>
        <w:rPr>
          <w:rFonts w:ascii="宋体" w:hAnsi="宋体" w:cs="宋体" w:hint="eastAsia"/>
          <w:color w:val="auto"/>
          <w:shd w:val="clear" w:color="auto" w:fill="FFFFFF"/>
          <w:lang w:eastAsia="zh-CN"/>
        </w:rPr>
        <w:t>）石塘镇扒子村委片区：建设高标准农田</w:t>
      </w:r>
      <w:r>
        <w:rPr>
          <w:rFonts w:ascii="宋体" w:hAnsi="宋体" w:cs="宋体"/>
          <w:color w:val="auto"/>
          <w:shd w:val="clear" w:color="auto" w:fill="FFFFFF"/>
          <w:lang w:eastAsia="zh-CN"/>
        </w:rPr>
        <w:t>3700</w:t>
      </w:r>
      <w:r>
        <w:rPr>
          <w:rFonts w:ascii="宋体" w:hAnsi="宋体" w:cs="宋体" w:hint="eastAsia"/>
          <w:color w:val="auto"/>
          <w:shd w:val="clear" w:color="auto" w:fill="FFFFFF"/>
          <w:lang w:eastAsia="zh-CN"/>
        </w:rPr>
        <w:t>亩，主要建设内容有改造渠道</w:t>
      </w:r>
      <w:r>
        <w:rPr>
          <w:rFonts w:ascii="宋体" w:hAnsi="宋体" w:cs="宋体"/>
          <w:color w:val="auto"/>
          <w:shd w:val="clear" w:color="auto" w:fill="FFFFFF"/>
          <w:lang w:eastAsia="zh-CN"/>
        </w:rPr>
        <w:t>14.866</w:t>
      </w:r>
      <w:r>
        <w:rPr>
          <w:rFonts w:ascii="宋体" w:hAnsi="宋体" w:cs="宋体" w:hint="eastAsia"/>
          <w:color w:val="auto"/>
          <w:shd w:val="clear" w:color="auto" w:fill="FFFFFF"/>
          <w:lang w:eastAsia="zh-CN"/>
        </w:rPr>
        <w:t>公里，堰坝加固</w:t>
      </w:r>
      <w:r>
        <w:rPr>
          <w:rFonts w:ascii="宋体" w:hAnsi="宋体" w:cs="宋体"/>
          <w:color w:val="auto"/>
          <w:shd w:val="clear" w:color="auto" w:fill="FFFFFF"/>
          <w:lang w:eastAsia="zh-CN"/>
        </w:rPr>
        <w:t>1</w:t>
      </w:r>
      <w:r>
        <w:rPr>
          <w:rFonts w:ascii="宋体" w:hAnsi="宋体" w:cs="宋体" w:hint="eastAsia"/>
          <w:color w:val="auto"/>
          <w:shd w:val="clear" w:color="auto" w:fill="FFFFFF"/>
          <w:lang w:eastAsia="zh-CN"/>
        </w:rPr>
        <w:t>座，山塘防渗</w:t>
      </w:r>
      <w:r>
        <w:rPr>
          <w:rFonts w:ascii="宋体" w:hAnsi="宋体" w:cs="宋体"/>
          <w:color w:val="auto"/>
          <w:shd w:val="clear" w:color="auto" w:fill="FFFFFF"/>
          <w:lang w:eastAsia="zh-CN"/>
        </w:rPr>
        <w:t>1</w:t>
      </w:r>
      <w:r>
        <w:rPr>
          <w:rFonts w:ascii="宋体" w:hAnsi="宋体" w:cs="宋体" w:hint="eastAsia"/>
          <w:color w:val="auto"/>
          <w:shd w:val="clear" w:color="auto" w:fill="FFFFFF"/>
          <w:lang w:eastAsia="zh-CN"/>
        </w:rPr>
        <w:t>座</w:t>
      </w:r>
      <w:r>
        <w:rPr>
          <w:rFonts w:ascii="宋体" w:hAnsi="宋体" w:cs="宋体" w:hint="eastAsia"/>
          <w:color w:val="auto"/>
          <w:spacing w:val="-2"/>
          <w:lang w:eastAsia="zh-CN"/>
        </w:rPr>
        <w:t>。</w:t>
      </w:r>
    </w:p>
    <w:p w:rsidR="0048186D" w:rsidRDefault="0048186D">
      <w:pPr>
        <w:spacing w:line="460" w:lineRule="exact"/>
        <w:ind w:leftChars="200" w:left="480"/>
        <w:rPr>
          <w:rFonts w:ascii="宋体" w:cs="宋体"/>
          <w:color w:val="auto"/>
          <w:shd w:val="clear" w:color="auto" w:fill="FFFFFF"/>
          <w:lang w:eastAsia="zh-CN"/>
        </w:rPr>
      </w:pPr>
      <w:r>
        <w:rPr>
          <w:rFonts w:ascii="宋体" w:hAnsi="宋体" w:cs="宋体" w:hint="eastAsia"/>
          <w:b/>
          <w:bCs/>
          <w:color w:val="auto"/>
          <w:shd w:val="clear" w:color="auto" w:fill="FFFFFF"/>
          <w:lang w:eastAsia="zh-CN"/>
        </w:rPr>
        <w:t>（六）</w:t>
      </w:r>
      <w:r>
        <w:rPr>
          <w:rFonts w:ascii="宋体" w:hAnsi="宋体" w:cs="宋体" w:hint="eastAsia"/>
          <w:color w:val="auto"/>
          <w:shd w:val="clear" w:color="auto" w:fill="FFFFFF"/>
          <w:lang w:eastAsia="zh-CN"/>
        </w:rPr>
        <w:t>合同履行期限：</w:t>
      </w:r>
      <w:r>
        <w:rPr>
          <w:rFonts w:ascii="宋体" w:hAnsi="宋体" w:cs="宋体"/>
          <w:color w:val="auto"/>
          <w:shd w:val="clear" w:color="auto" w:fill="FFFFFF"/>
          <w:lang w:eastAsia="zh-CN"/>
        </w:rPr>
        <w:t>365</w:t>
      </w:r>
      <w:r>
        <w:rPr>
          <w:rFonts w:ascii="宋体" w:hAnsi="宋体" w:cs="宋体" w:hint="eastAsia"/>
          <w:color w:val="auto"/>
          <w:shd w:val="clear" w:color="auto" w:fill="FFFFFF"/>
          <w:lang w:eastAsia="zh-CN"/>
        </w:rPr>
        <w:t>日历天。</w:t>
      </w:r>
    </w:p>
    <w:p w:rsidR="0048186D" w:rsidRDefault="0048186D">
      <w:pPr>
        <w:spacing w:line="460" w:lineRule="exact"/>
        <w:ind w:firstLineChars="200" w:firstLine="482"/>
        <w:rPr>
          <w:rFonts w:ascii="宋体" w:cs="宋体"/>
          <w:color w:val="auto"/>
          <w:shd w:val="clear" w:color="auto" w:fill="FFFFFF"/>
          <w:lang w:eastAsia="zh-CN"/>
        </w:rPr>
      </w:pPr>
      <w:r>
        <w:rPr>
          <w:rFonts w:ascii="宋体" w:hAnsi="宋体" w:cs="宋体" w:hint="eastAsia"/>
          <w:b/>
          <w:bCs/>
          <w:color w:val="auto"/>
          <w:shd w:val="clear" w:color="auto" w:fill="FFFFFF"/>
          <w:lang w:eastAsia="zh-CN"/>
        </w:rPr>
        <w:t>（七）</w:t>
      </w:r>
      <w:r>
        <w:rPr>
          <w:rFonts w:ascii="宋体" w:hAnsi="宋体" w:cs="宋体" w:hint="eastAsia"/>
          <w:color w:val="auto"/>
          <w:shd w:val="clear" w:color="auto" w:fill="FFFFFF"/>
          <w:lang w:eastAsia="zh-CN"/>
        </w:rPr>
        <w:t>本项目不接受联合体投标。</w:t>
      </w:r>
    </w:p>
    <w:p w:rsidR="0048186D" w:rsidRDefault="0048186D">
      <w:pPr>
        <w:pStyle w:val="NormalWeb"/>
        <w:shd w:val="clear" w:color="auto" w:fill="FFFFFF"/>
        <w:wordWrap w:val="0"/>
        <w:spacing w:before="0" w:beforeAutospacing="0" w:after="0" w:afterAutospacing="0"/>
        <w:ind w:firstLine="482"/>
        <w:jc w:val="both"/>
        <w:rPr>
          <w:rFonts w:cs="宋体"/>
          <w:b/>
          <w:color w:val="333333"/>
          <w:shd w:val="clear" w:color="auto" w:fill="FFFFFF"/>
          <w:lang w:eastAsia="zh-CN"/>
        </w:rPr>
      </w:pPr>
      <w:r>
        <w:rPr>
          <w:rFonts w:cs="宋体" w:hint="eastAsia"/>
          <w:b/>
          <w:color w:val="333333"/>
          <w:shd w:val="clear" w:color="auto" w:fill="FFFFFF"/>
          <w:lang w:eastAsia="zh-CN"/>
        </w:rPr>
        <w:t>二、申请人的资格要求</w:t>
      </w:r>
    </w:p>
    <w:p w:rsidR="0048186D" w:rsidRDefault="0048186D">
      <w:pPr>
        <w:spacing w:line="460" w:lineRule="exact"/>
        <w:ind w:firstLineChars="200" w:firstLine="480"/>
        <w:rPr>
          <w:rFonts w:ascii="宋体" w:cs="宋体"/>
          <w:color w:val="auto"/>
          <w:shd w:val="clear" w:color="auto" w:fill="FFFFFF"/>
          <w:lang w:eastAsia="zh-CN"/>
        </w:rPr>
      </w:pPr>
      <w:r>
        <w:rPr>
          <w:rFonts w:ascii="宋体" w:hAnsi="宋体" w:cs="宋体"/>
          <w:color w:val="auto"/>
          <w:shd w:val="clear" w:color="auto" w:fill="FFFFFF"/>
          <w:lang w:eastAsia="zh-CN"/>
        </w:rPr>
        <w:t>1.</w:t>
      </w:r>
      <w:r>
        <w:rPr>
          <w:rFonts w:ascii="宋体" w:hAnsi="宋体" w:cs="宋体" w:hint="eastAsia"/>
          <w:color w:val="auto"/>
          <w:shd w:val="clear" w:color="auto" w:fill="FFFFFF"/>
          <w:lang w:eastAsia="zh-CN"/>
        </w:rPr>
        <w:t>满足《中华人民共和国政府采购法》第二十二条规定；</w:t>
      </w:r>
    </w:p>
    <w:p w:rsidR="0048186D" w:rsidRDefault="0048186D">
      <w:pPr>
        <w:spacing w:line="460" w:lineRule="exact"/>
        <w:ind w:firstLineChars="200" w:firstLine="480"/>
        <w:rPr>
          <w:rFonts w:ascii="宋体" w:cs="宋体"/>
          <w:color w:val="auto"/>
          <w:shd w:val="clear" w:color="auto" w:fill="FFFFFF"/>
          <w:lang w:eastAsia="zh-CN"/>
        </w:rPr>
      </w:pPr>
      <w:r>
        <w:rPr>
          <w:rFonts w:ascii="宋体" w:hAnsi="宋体" w:cs="宋体"/>
          <w:color w:val="auto"/>
          <w:shd w:val="clear" w:color="auto" w:fill="FFFFFF"/>
          <w:lang w:eastAsia="zh-CN"/>
        </w:rPr>
        <w:t>2.</w:t>
      </w:r>
      <w:r>
        <w:rPr>
          <w:rFonts w:ascii="宋体" w:hAnsi="宋体" w:cs="宋体" w:hint="eastAsia"/>
          <w:color w:val="auto"/>
          <w:shd w:val="clear" w:color="auto" w:fill="FFFFFF"/>
          <w:lang w:eastAsia="zh-CN"/>
        </w:rPr>
        <w:t>落实政府采购政策需满足的资格要求：无</w:t>
      </w:r>
    </w:p>
    <w:p w:rsidR="0048186D" w:rsidRDefault="0048186D">
      <w:pPr>
        <w:spacing w:line="460" w:lineRule="exact"/>
        <w:ind w:firstLineChars="200" w:firstLine="480"/>
        <w:rPr>
          <w:rFonts w:ascii="宋体" w:cs="宋体"/>
          <w:color w:val="auto"/>
          <w:shd w:val="clear" w:color="auto" w:fill="FFFFFF"/>
          <w:lang w:eastAsia="zh-CN"/>
        </w:rPr>
      </w:pPr>
      <w:r>
        <w:rPr>
          <w:rFonts w:ascii="宋体" w:hAnsi="宋体" w:cs="宋体"/>
          <w:color w:val="auto"/>
          <w:shd w:val="clear" w:color="auto" w:fill="FFFFFF"/>
          <w:lang w:eastAsia="zh-CN"/>
        </w:rPr>
        <w:t>3.</w:t>
      </w:r>
      <w:r>
        <w:rPr>
          <w:rFonts w:ascii="宋体" w:hAnsi="宋体" w:cs="宋体" w:hint="eastAsia"/>
          <w:color w:val="auto"/>
          <w:shd w:val="clear" w:color="auto" w:fill="FFFFFF"/>
          <w:lang w:eastAsia="zh-CN"/>
        </w:rPr>
        <w:t>本项目的特定资格要求：投标人须具有中华人民共和国国内合法的企业独立法人资格；具有水利水电工程施工总承包叁级（含以上级）资质；具有省级及以上建设行政主管部门颁发的安全生产许可证。在人员、设备、资金等方面具备相应的施工能力。</w:t>
      </w:r>
    </w:p>
    <w:p w:rsidR="0048186D" w:rsidRDefault="0048186D">
      <w:pPr>
        <w:spacing w:line="460" w:lineRule="exact"/>
        <w:ind w:firstLineChars="200" w:firstLine="480"/>
        <w:rPr>
          <w:rFonts w:ascii="宋体" w:cs="宋体"/>
          <w:color w:val="auto"/>
          <w:shd w:val="clear" w:color="auto" w:fill="FFFFFF"/>
          <w:lang w:eastAsia="zh-CN"/>
        </w:rPr>
      </w:pPr>
      <w:r>
        <w:rPr>
          <w:rFonts w:ascii="宋体" w:hAnsi="宋体" w:cs="宋体"/>
          <w:color w:val="auto"/>
          <w:shd w:val="clear" w:color="auto" w:fill="FFFFFF"/>
          <w:lang w:eastAsia="zh-CN"/>
        </w:rPr>
        <w:t>4.</w:t>
      </w:r>
      <w:r>
        <w:rPr>
          <w:rFonts w:ascii="宋体" w:hAnsi="宋体" w:cs="宋体" w:hint="eastAsia"/>
          <w:color w:val="auto"/>
          <w:shd w:val="clear" w:color="auto" w:fill="FFFFFF"/>
          <w:lang w:eastAsia="zh-CN"/>
        </w:rPr>
        <w:t>本次招标项目共划分为三个标段，各投标人可同时参与其中一个或多标段的投标，最多只能中其中两个标段。已在其中两个标段被推选为第一中标候选人的，不再其他标段推选为中标候选人。</w:t>
      </w:r>
      <w:r>
        <w:rPr>
          <w:rFonts w:ascii="宋体" w:hAnsi="宋体" w:cs="宋体"/>
          <w:color w:val="auto"/>
          <w:shd w:val="clear" w:color="auto" w:fill="FFFFFF"/>
          <w:lang w:eastAsia="zh-CN"/>
        </w:rPr>
        <w:t>(</w:t>
      </w:r>
      <w:r>
        <w:rPr>
          <w:rFonts w:ascii="宋体" w:hAnsi="宋体" w:cs="宋体" w:hint="eastAsia"/>
          <w:color w:val="auto"/>
          <w:lang w:eastAsia="zh-CN"/>
        </w:rPr>
        <w:t>评审顺序：</w:t>
      </w:r>
      <w:r>
        <w:rPr>
          <w:rFonts w:ascii="宋体" w:hAnsi="宋体" w:cs="宋体"/>
          <w:color w:val="auto"/>
          <w:lang w:eastAsia="zh-CN"/>
        </w:rPr>
        <w:t>I</w:t>
      </w:r>
      <w:r>
        <w:rPr>
          <w:rFonts w:ascii="宋体" w:hAnsi="宋体" w:cs="宋体" w:hint="eastAsia"/>
          <w:color w:val="auto"/>
          <w:lang w:eastAsia="zh-CN"/>
        </w:rPr>
        <w:t>标段→</w:t>
      </w:r>
      <w:r>
        <w:rPr>
          <w:rFonts w:ascii="宋体" w:hAnsi="宋体" w:cs="宋体"/>
          <w:color w:val="auto"/>
          <w:lang w:eastAsia="zh-CN"/>
        </w:rPr>
        <w:t>II</w:t>
      </w:r>
      <w:r>
        <w:rPr>
          <w:rFonts w:ascii="宋体" w:hAnsi="宋体" w:cs="宋体" w:hint="eastAsia"/>
          <w:color w:val="auto"/>
          <w:lang w:eastAsia="zh-CN"/>
        </w:rPr>
        <w:t>标段→Ⅲ标段。</w:t>
      </w:r>
      <w:r>
        <w:rPr>
          <w:rFonts w:ascii="宋体" w:hAnsi="宋体" w:cs="宋体"/>
          <w:color w:val="auto"/>
          <w:lang w:eastAsia="zh-CN"/>
        </w:rPr>
        <w:t>)</w:t>
      </w:r>
    </w:p>
    <w:p w:rsidR="0048186D" w:rsidRDefault="0048186D">
      <w:pPr>
        <w:pStyle w:val="NormalWeb"/>
        <w:shd w:val="clear" w:color="auto" w:fill="FFFFFF"/>
        <w:wordWrap w:val="0"/>
        <w:spacing w:before="0" w:beforeAutospacing="0" w:after="0" w:afterAutospacing="0"/>
        <w:ind w:firstLine="482"/>
        <w:jc w:val="both"/>
        <w:rPr>
          <w:rFonts w:cs="宋体"/>
          <w:b/>
          <w:color w:val="333333"/>
          <w:shd w:val="clear" w:color="auto" w:fill="FFFFFF"/>
          <w:lang w:eastAsia="zh-CN"/>
        </w:rPr>
      </w:pPr>
      <w:r>
        <w:rPr>
          <w:rFonts w:cs="宋体" w:hint="eastAsia"/>
          <w:b/>
          <w:color w:val="333333"/>
          <w:shd w:val="clear" w:color="auto" w:fill="FFFFFF"/>
          <w:lang w:eastAsia="zh-CN"/>
        </w:rPr>
        <w:t>三、获取招标文件</w:t>
      </w:r>
    </w:p>
    <w:p w:rsidR="0048186D" w:rsidRDefault="0048186D">
      <w:pPr>
        <w:spacing w:line="460" w:lineRule="exact"/>
        <w:ind w:firstLineChars="200" w:firstLine="480"/>
        <w:rPr>
          <w:rFonts w:ascii="宋体" w:cs="宋体"/>
          <w:color w:val="auto"/>
          <w:shd w:val="clear" w:color="auto" w:fill="FFFFFF"/>
          <w:lang w:eastAsia="zh-CN"/>
        </w:rPr>
      </w:pPr>
      <w:r>
        <w:rPr>
          <w:rFonts w:ascii="宋体" w:hAnsi="宋体" w:cs="宋体" w:hint="eastAsia"/>
          <w:color w:val="auto"/>
          <w:shd w:val="clear" w:color="auto" w:fill="FFFFFF"/>
          <w:lang w:eastAsia="zh-CN"/>
        </w:rPr>
        <w:t>时间：</w:t>
      </w:r>
      <w:r>
        <w:rPr>
          <w:rFonts w:ascii="宋体" w:hAnsi="宋体" w:cs="宋体"/>
          <w:color w:val="auto"/>
          <w:shd w:val="clear" w:color="auto" w:fill="FFFFFF"/>
          <w:lang w:eastAsia="zh-CN"/>
        </w:rPr>
        <w:t>2020</w:t>
      </w:r>
      <w:r>
        <w:rPr>
          <w:rFonts w:ascii="宋体" w:hAnsi="宋体" w:cs="宋体" w:hint="eastAsia"/>
          <w:color w:val="auto"/>
          <w:shd w:val="clear" w:color="auto" w:fill="FFFFFF"/>
          <w:lang w:eastAsia="zh-CN"/>
        </w:rPr>
        <w:t>年</w:t>
      </w:r>
      <w:r>
        <w:rPr>
          <w:rFonts w:ascii="宋体" w:hAnsi="宋体" w:cs="宋体"/>
          <w:color w:val="auto"/>
          <w:shd w:val="clear" w:color="auto" w:fill="FFFFFF"/>
          <w:lang w:eastAsia="zh-CN"/>
        </w:rPr>
        <w:t>11</w:t>
      </w:r>
      <w:r>
        <w:rPr>
          <w:rFonts w:ascii="宋体" w:hAnsi="宋体" w:cs="宋体" w:hint="eastAsia"/>
          <w:color w:val="auto"/>
          <w:shd w:val="clear" w:color="auto" w:fill="FFFFFF"/>
          <w:lang w:eastAsia="zh-CN"/>
        </w:rPr>
        <w:t>月</w:t>
      </w:r>
      <w:r>
        <w:rPr>
          <w:rFonts w:ascii="宋体" w:hAnsi="宋体" w:cs="宋体"/>
          <w:color w:val="auto"/>
          <w:shd w:val="clear" w:color="auto" w:fill="FFFFFF"/>
          <w:lang w:eastAsia="zh-CN"/>
        </w:rPr>
        <w:t>20</w:t>
      </w:r>
      <w:r>
        <w:rPr>
          <w:rFonts w:ascii="宋体" w:hAnsi="宋体" w:cs="宋体" w:hint="eastAsia"/>
          <w:color w:val="auto"/>
          <w:shd w:val="clear" w:color="auto" w:fill="FFFFFF"/>
          <w:lang w:eastAsia="zh-CN"/>
        </w:rPr>
        <w:t>日自发布公告之时至投标文件递交截止时间止。</w:t>
      </w:r>
    </w:p>
    <w:p w:rsidR="0048186D" w:rsidRDefault="0048186D">
      <w:pPr>
        <w:spacing w:line="460" w:lineRule="exact"/>
        <w:ind w:firstLineChars="200" w:firstLine="480"/>
        <w:rPr>
          <w:rFonts w:ascii="宋体" w:cs="宋体"/>
          <w:color w:val="auto"/>
          <w:shd w:val="clear" w:color="auto" w:fill="FFFFFF"/>
          <w:lang w:eastAsia="zh-CN"/>
        </w:rPr>
      </w:pPr>
      <w:r>
        <w:rPr>
          <w:rFonts w:ascii="宋体" w:hAnsi="宋体" w:cs="宋体" w:hint="eastAsia"/>
          <w:color w:val="auto"/>
          <w:shd w:val="clear" w:color="auto" w:fill="FFFFFF"/>
          <w:lang w:eastAsia="zh-CN"/>
        </w:rPr>
        <w:t>地点：桂林市政府采购网（</w:t>
      </w:r>
      <w:hyperlink r:id="rId12" w:history="1">
        <w:r>
          <w:rPr>
            <w:rFonts w:ascii="宋体" w:hAnsi="宋体" w:cs="宋体"/>
            <w:color w:val="auto"/>
            <w:shd w:val="clear" w:color="auto" w:fill="FFFFFF"/>
            <w:lang w:eastAsia="zh-CN"/>
          </w:rPr>
          <w:t>http://zfcg.czj.guilin.gov.cn</w:t>
        </w:r>
      </w:hyperlink>
      <w:r>
        <w:rPr>
          <w:rFonts w:ascii="宋体" w:hAnsi="宋体" w:cs="宋体" w:hint="eastAsia"/>
          <w:color w:val="auto"/>
          <w:shd w:val="clear" w:color="auto" w:fill="FFFFFF"/>
          <w:lang w:eastAsia="zh-CN"/>
        </w:rPr>
        <w:t>）或桂林市公共资源交易中心网（</w:t>
      </w:r>
      <w:r>
        <w:rPr>
          <w:rFonts w:ascii="宋体" w:hAnsi="宋体" w:cs="宋体"/>
          <w:color w:val="auto"/>
          <w:shd w:val="clear" w:color="auto" w:fill="FFFFFF"/>
          <w:lang w:eastAsia="zh-CN"/>
        </w:rPr>
        <w:t>http://glggzy.org.cn</w:t>
      </w:r>
      <w:r>
        <w:rPr>
          <w:rFonts w:ascii="宋体" w:hAnsi="宋体" w:cs="宋体" w:hint="eastAsia"/>
          <w:color w:val="auto"/>
          <w:shd w:val="clear" w:color="auto" w:fill="FFFFFF"/>
          <w:lang w:eastAsia="zh-CN"/>
        </w:rPr>
        <w:t>）。</w:t>
      </w:r>
    </w:p>
    <w:p w:rsidR="0048186D" w:rsidRDefault="0048186D">
      <w:pPr>
        <w:spacing w:line="460" w:lineRule="exact"/>
        <w:ind w:firstLineChars="200" w:firstLine="480"/>
        <w:rPr>
          <w:rFonts w:ascii="宋体" w:cs="宋体"/>
          <w:color w:val="auto"/>
          <w:shd w:val="clear" w:color="auto" w:fill="FFFFFF"/>
          <w:lang w:eastAsia="zh-CN"/>
        </w:rPr>
      </w:pPr>
      <w:r>
        <w:rPr>
          <w:rFonts w:ascii="宋体" w:hAnsi="宋体" w:cs="宋体" w:hint="eastAsia"/>
          <w:color w:val="auto"/>
          <w:shd w:val="clear" w:color="auto" w:fill="FFFFFF"/>
          <w:lang w:eastAsia="zh-CN"/>
        </w:rPr>
        <w:t>方式：免费下载招标文件电子版、工程量清单及图纸。</w:t>
      </w:r>
    </w:p>
    <w:p w:rsidR="0048186D" w:rsidRDefault="0048186D">
      <w:pPr>
        <w:spacing w:line="460" w:lineRule="exact"/>
        <w:ind w:firstLineChars="200" w:firstLine="480"/>
        <w:rPr>
          <w:rFonts w:ascii="宋体" w:cs="宋体"/>
          <w:color w:val="auto"/>
          <w:shd w:val="clear" w:color="auto" w:fill="FFFFFF"/>
          <w:lang w:eastAsia="zh-CN"/>
        </w:rPr>
      </w:pPr>
      <w:r>
        <w:rPr>
          <w:rFonts w:ascii="宋体" w:hAnsi="宋体" w:cs="宋体" w:hint="eastAsia"/>
          <w:color w:val="auto"/>
          <w:shd w:val="clear" w:color="auto" w:fill="FFFFFF"/>
          <w:lang w:eastAsia="zh-CN"/>
        </w:rPr>
        <w:t>售价：</w:t>
      </w:r>
      <w:r>
        <w:rPr>
          <w:rFonts w:ascii="宋体" w:cs="宋体"/>
          <w:color w:val="auto"/>
          <w:shd w:val="clear" w:color="auto" w:fill="FFFFFF"/>
          <w:lang w:eastAsia="zh-CN"/>
        </w:rPr>
        <w:t>0.00</w:t>
      </w:r>
      <w:r>
        <w:rPr>
          <w:rFonts w:ascii="宋体" w:hAnsi="宋体" w:cs="宋体" w:hint="eastAsia"/>
          <w:color w:val="auto"/>
          <w:shd w:val="clear" w:color="auto" w:fill="FFFFFF"/>
          <w:lang w:eastAsia="zh-CN"/>
        </w:rPr>
        <w:t>元</w:t>
      </w:r>
    </w:p>
    <w:p w:rsidR="0048186D" w:rsidRDefault="0048186D">
      <w:pPr>
        <w:pStyle w:val="NormalWeb"/>
        <w:shd w:val="clear" w:color="auto" w:fill="FFFFFF"/>
        <w:wordWrap w:val="0"/>
        <w:spacing w:before="0" w:beforeAutospacing="0" w:after="0" w:afterAutospacing="0"/>
        <w:ind w:firstLine="482"/>
        <w:jc w:val="both"/>
        <w:rPr>
          <w:rFonts w:cs="宋体"/>
          <w:b/>
          <w:color w:val="333333"/>
          <w:shd w:val="clear" w:color="auto" w:fill="FFFFFF"/>
          <w:lang w:eastAsia="zh-CN"/>
        </w:rPr>
      </w:pPr>
      <w:r>
        <w:rPr>
          <w:rFonts w:cs="宋体" w:hint="eastAsia"/>
          <w:b/>
          <w:color w:val="333333"/>
          <w:shd w:val="clear" w:color="auto" w:fill="FFFFFF"/>
          <w:lang w:eastAsia="zh-CN"/>
        </w:rPr>
        <w:t>四、提交投标文件截止时间、开标时间和地点</w:t>
      </w:r>
    </w:p>
    <w:p w:rsidR="0048186D" w:rsidRDefault="0048186D">
      <w:pPr>
        <w:spacing w:line="460" w:lineRule="exact"/>
        <w:ind w:firstLineChars="200" w:firstLine="480"/>
        <w:rPr>
          <w:rFonts w:ascii="宋体" w:cs="宋体"/>
          <w:color w:val="auto"/>
          <w:shd w:val="clear" w:color="auto" w:fill="FFFFFF"/>
          <w:lang w:eastAsia="zh-CN"/>
        </w:rPr>
      </w:pPr>
      <w:r>
        <w:rPr>
          <w:rFonts w:ascii="宋体" w:hAnsi="宋体" w:cs="宋体" w:hint="eastAsia"/>
          <w:color w:val="auto"/>
          <w:shd w:val="clear" w:color="auto" w:fill="FFFFFF"/>
          <w:lang w:eastAsia="zh-CN"/>
        </w:rPr>
        <w:t>提交投标文件截止时间：</w:t>
      </w:r>
      <w:r>
        <w:rPr>
          <w:rFonts w:ascii="宋体" w:hAnsi="宋体" w:cs="宋体"/>
          <w:color w:val="auto"/>
          <w:shd w:val="clear" w:color="auto" w:fill="FFFFFF"/>
          <w:lang w:eastAsia="zh-CN"/>
        </w:rPr>
        <w:t>2020</w:t>
      </w:r>
      <w:r>
        <w:rPr>
          <w:rFonts w:ascii="宋体" w:hAnsi="宋体" w:cs="宋体" w:hint="eastAsia"/>
          <w:color w:val="auto"/>
          <w:shd w:val="clear" w:color="auto" w:fill="FFFFFF"/>
          <w:lang w:eastAsia="zh-CN"/>
        </w:rPr>
        <w:t>年</w:t>
      </w:r>
      <w:r>
        <w:rPr>
          <w:rFonts w:ascii="宋体" w:hAnsi="宋体" w:cs="宋体"/>
          <w:color w:val="auto"/>
          <w:shd w:val="clear" w:color="auto" w:fill="FFFFFF"/>
          <w:lang w:eastAsia="zh-CN"/>
        </w:rPr>
        <w:t>12</w:t>
      </w:r>
      <w:r>
        <w:rPr>
          <w:rFonts w:ascii="宋体" w:hAnsi="宋体" w:cs="宋体" w:hint="eastAsia"/>
          <w:color w:val="auto"/>
          <w:shd w:val="clear" w:color="auto" w:fill="FFFFFF"/>
          <w:lang w:eastAsia="zh-CN"/>
        </w:rPr>
        <w:t>月</w:t>
      </w:r>
      <w:r>
        <w:rPr>
          <w:rFonts w:ascii="宋体" w:hAnsi="宋体" w:cs="宋体"/>
          <w:color w:val="auto"/>
          <w:shd w:val="clear" w:color="auto" w:fill="FFFFFF"/>
          <w:lang w:eastAsia="zh-CN"/>
        </w:rPr>
        <w:t>11</w:t>
      </w:r>
      <w:r>
        <w:rPr>
          <w:rFonts w:ascii="宋体" w:hAnsi="宋体" w:cs="宋体" w:hint="eastAsia"/>
          <w:color w:val="auto"/>
          <w:shd w:val="clear" w:color="auto" w:fill="FFFFFF"/>
          <w:lang w:eastAsia="zh-CN"/>
        </w:rPr>
        <w:t>日</w:t>
      </w:r>
      <w:r>
        <w:rPr>
          <w:rFonts w:ascii="宋体" w:hAnsi="宋体" w:cs="宋体"/>
          <w:color w:val="auto"/>
          <w:shd w:val="clear" w:color="auto" w:fill="FFFFFF"/>
          <w:lang w:eastAsia="zh-CN"/>
        </w:rPr>
        <w:t>9</w:t>
      </w:r>
      <w:r>
        <w:rPr>
          <w:rFonts w:ascii="宋体" w:hAnsi="宋体" w:cs="宋体" w:hint="eastAsia"/>
          <w:color w:val="auto"/>
          <w:shd w:val="clear" w:color="auto" w:fill="FFFFFF"/>
          <w:lang w:eastAsia="zh-CN"/>
        </w:rPr>
        <w:t>时</w:t>
      </w:r>
      <w:r>
        <w:rPr>
          <w:rFonts w:ascii="宋体" w:hAnsi="宋体" w:cs="宋体"/>
          <w:color w:val="auto"/>
          <w:shd w:val="clear" w:color="auto" w:fill="FFFFFF"/>
          <w:lang w:eastAsia="zh-CN"/>
        </w:rPr>
        <w:t>30</w:t>
      </w:r>
      <w:r>
        <w:rPr>
          <w:rFonts w:ascii="宋体" w:hAnsi="宋体" w:cs="宋体" w:hint="eastAsia"/>
          <w:color w:val="auto"/>
          <w:shd w:val="clear" w:color="auto" w:fill="FFFFFF"/>
          <w:lang w:eastAsia="zh-CN"/>
        </w:rPr>
        <w:t>分（北京时间）</w:t>
      </w:r>
    </w:p>
    <w:p w:rsidR="0048186D" w:rsidRDefault="0048186D">
      <w:pPr>
        <w:spacing w:line="460" w:lineRule="exact"/>
        <w:ind w:firstLineChars="200" w:firstLine="480"/>
        <w:rPr>
          <w:rFonts w:ascii="宋体" w:cs="宋体"/>
          <w:color w:val="auto"/>
          <w:shd w:val="clear" w:color="auto" w:fill="FFFFFF"/>
          <w:lang w:eastAsia="zh-CN"/>
        </w:rPr>
      </w:pPr>
      <w:r>
        <w:rPr>
          <w:rFonts w:ascii="宋体" w:hAnsi="宋体" w:cs="宋体" w:hint="eastAsia"/>
          <w:color w:val="auto"/>
          <w:shd w:val="clear" w:color="auto" w:fill="FFFFFF"/>
          <w:lang w:eastAsia="zh-CN"/>
        </w:rPr>
        <w:t>开标时间：</w:t>
      </w:r>
      <w:r>
        <w:rPr>
          <w:rFonts w:ascii="宋体" w:hAnsi="宋体" w:cs="宋体"/>
          <w:color w:val="auto"/>
          <w:shd w:val="clear" w:color="auto" w:fill="FFFFFF"/>
          <w:lang w:eastAsia="zh-CN"/>
        </w:rPr>
        <w:t>2020</w:t>
      </w:r>
      <w:r>
        <w:rPr>
          <w:rFonts w:ascii="宋体" w:hAnsi="宋体" w:cs="宋体" w:hint="eastAsia"/>
          <w:color w:val="auto"/>
          <w:shd w:val="clear" w:color="auto" w:fill="FFFFFF"/>
          <w:lang w:eastAsia="zh-CN"/>
        </w:rPr>
        <w:t>年</w:t>
      </w:r>
      <w:r>
        <w:rPr>
          <w:rFonts w:ascii="宋体" w:hAnsi="宋体" w:cs="宋体"/>
          <w:color w:val="auto"/>
          <w:shd w:val="clear" w:color="auto" w:fill="FFFFFF"/>
          <w:lang w:eastAsia="zh-CN"/>
        </w:rPr>
        <w:t>12</w:t>
      </w:r>
      <w:r>
        <w:rPr>
          <w:rFonts w:ascii="宋体" w:hAnsi="宋体" w:cs="宋体" w:hint="eastAsia"/>
          <w:color w:val="auto"/>
          <w:shd w:val="clear" w:color="auto" w:fill="FFFFFF"/>
          <w:lang w:eastAsia="zh-CN"/>
        </w:rPr>
        <w:t>月</w:t>
      </w:r>
      <w:r>
        <w:rPr>
          <w:rFonts w:ascii="宋体" w:hAnsi="宋体" w:cs="宋体"/>
          <w:color w:val="auto"/>
          <w:shd w:val="clear" w:color="auto" w:fill="FFFFFF"/>
          <w:lang w:eastAsia="zh-CN"/>
        </w:rPr>
        <w:t>11</w:t>
      </w:r>
      <w:r>
        <w:rPr>
          <w:rFonts w:ascii="宋体" w:hAnsi="宋体" w:cs="宋体" w:hint="eastAsia"/>
          <w:color w:val="auto"/>
          <w:shd w:val="clear" w:color="auto" w:fill="FFFFFF"/>
          <w:lang w:eastAsia="zh-CN"/>
        </w:rPr>
        <w:t>日</w:t>
      </w:r>
      <w:r>
        <w:rPr>
          <w:rFonts w:ascii="宋体" w:hAnsi="宋体" w:cs="宋体"/>
          <w:color w:val="auto"/>
          <w:shd w:val="clear" w:color="auto" w:fill="FFFFFF"/>
          <w:lang w:eastAsia="zh-CN"/>
        </w:rPr>
        <w:t>9</w:t>
      </w:r>
      <w:r>
        <w:rPr>
          <w:rFonts w:ascii="宋体" w:hAnsi="宋体" w:cs="宋体" w:hint="eastAsia"/>
          <w:color w:val="auto"/>
          <w:shd w:val="clear" w:color="auto" w:fill="FFFFFF"/>
          <w:lang w:eastAsia="zh-CN"/>
        </w:rPr>
        <w:t>时</w:t>
      </w:r>
      <w:r>
        <w:rPr>
          <w:rFonts w:ascii="宋体" w:hAnsi="宋体" w:cs="宋体"/>
          <w:color w:val="auto"/>
          <w:shd w:val="clear" w:color="auto" w:fill="FFFFFF"/>
          <w:lang w:eastAsia="zh-CN"/>
        </w:rPr>
        <w:t>30</w:t>
      </w:r>
      <w:r>
        <w:rPr>
          <w:rFonts w:ascii="宋体" w:hAnsi="宋体" w:cs="宋体" w:hint="eastAsia"/>
          <w:color w:val="auto"/>
          <w:shd w:val="clear" w:color="auto" w:fill="FFFFFF"/>
          <w:lang w:eastAsia="zh-CN"/>
        </w:rPr>
        <w:t>分（北京时间）</w:t>
      </w:r>
    </w:p>
    <w:p w:rsidR="0048186D" w:rsidRDefault="0048186D">
      <w:pPr>
        <w:spacing w:line="460" w:lineRule="exact"/>
        <w:ind w:firstLineChars="200" w:firstLine="480"/>
        <w:rPr>
          <w:rFonts w:ascii="宋体" w:cs="宋体"/>
          <w:color w:val="auto"/>
          <w:shd w:val="clear" w:color="auto" w:fill="FFFFFF"/>
          <w:lang w:eastAsia="zh-CN"/>
        </w:rPr>
      </w:pPr>
      <w:r>
        <w:rPr>
          <w:rFonts w:ascii="宋体" w:hAnsi="宋体" w:cs="宋体" w:hint="eastAsia"/>
          <w:color w:val="auto"/>
          <w:shd w:val="clear" w:color="auto" w:fill="FFFFFF"/>
          <w:lang w:eastAsia="zh-CN"/>
        </w:rPr>
        <w:t>地点：全州县公共资源交易中心</w:t>
      </w:r>
      <w:r w:rsidRPr="00EE5E7C">
        <w:rPr>
          <w:rFonts w:ascii="宋体" w:hAnsi="宋体" w:cs="宋体" w:hint="eastAsia"/>
          <w:color w:val="auto"/>
          <w:shd w:val="clear" w:color="auto" w:fill="FFFFFF"/>
          <w:lang w:eastAsia="zh-CN"/>
        </w:rPr>
        <w:t>第一开标室</w:t>
      </w:r>
      <w:r>
        <w:rPr>
          <w:rFonts w:ascii="宋体" w:hAnsi="宋体" w:cs="宋体" w:hint="eastAsia"/>
          <w:color w:val="auto"/>
          <w:shd w:val="clear" w:color="auto" w:fill="FFFFFF"/>
          <w:lang w:eastAsia="zh-CN"/>
        </w:rPr>
        <w:t>（全州县城北新区桂北大道桂北步行街</w:t>
      </w:r>
      <w:r>
        <w:rPr>
          <w:rFonts w:ascii="宋体" w:hAnsi="宋体" w:cs="宋体"/>
          <w:color w:val="auto"/>
          <w:shd w:val="clear" w:color="auto" w:fill="FFFFFF"/>
          <w:lang w:eastAsia="zh-CN"/>
        </w:rPr>
        <w:t>25</w:t>
      </w:r>
      <w:r>
        <w:rPr>
          <w:rFonts w:ascii="宋体" w:hAnsi="宋体" w:cs="宋体" w:hint="eastAsia"/>
          <w:color w:val="auto"/>
          <w:shd w:val="clear" w:color="auto" w:fill="FFFFFF"/>
          <w:lang w:eastAsia="zh-CN"/>
        </w:rPr>
        <w:t>栋二楼）</w:t>
      </w:r>
    </w:p>
    <w:p w:rsidR="0048186D" w:rsidRDefault="0048186D">
      <w:pPr>
        <w:pStyle w:val="NormalWeb"/>
        <w:shd w:val="clear" w:color="auto" w:fill="FFFFFF"/>
        <w:wordWrap w:val="0"/>
        <w:spacing w:before="0" w:beforeAutospacing="0" w:after="0" w:afterAutospacing="0"/>
        <w:ind w:firstLine="482"/>
        <w:jc w:val="both"/>
        <w:rPr>
          <w:rFonts w:cs="宋体"/>
          <w:b/>
          <w:color w:val="333333"/>
          <w:shd w:val="clear" w:color="auto" w:fill="FFFFFF"/>
          <w:lang w:eastAsia="zh-CN"/>
        </w:rPr>
      </w:pPr>
      <w:r>
        <w:rPr>
          <w:rFonts w:cs="宋体" w:hint="eastAsia"/>
          <w:b/>
          <w:color w:val="333333"/>
          <w:shd w:val="clear" w:color="auto" w:fill="FFFFFF"/>
          <w:lang w:eastAsia="zh-CN"/>
        </w:rPr>
        <w:t>五、公告期限</w:t>
      </w:r>
    </w:p>
    <w:p w:rsidR="0048186D" w:rsidRDefault="0048186D">
      <w:pPr>
        <w:spacing w:line="460" w:lineRule="exact"/>
        <w:ind w:firstLineChars="200" w:firstLine="480"/>
        <w:rPr>
          <w:rFonts w:ascii="宋体" w:cs="宋体"/>
          <w:color w:val="auto"/>
          <w:shd w:val="clear" w:color="auto" w:fill="FFFFFF"/>
          <w:lang w:eastAsia="zh-CN"/>
        </w:rPr>
      </w:pPr>
      <w:r>
        <w:rPr>
          <w:rFonts w:ascii="宋体" w:hAnsi="宋体" w:cs="宋体" w:hint="eastAsia"/>
          <w:color w:val="auto"/>
          <w:shd w:val="clear" w:color="auto" w:fill="FFFFFF"/>
          <w:lang w:eastAsia="zh-CN"/>
        </w:rPr>
        <w:t>自本公告发布之日起</w:t>
      </w:r>
      <w:r>
        <w:rPr>
          <w:rFonts w:ascii="宋体" w:hAnsi="宋体" w:cs="宋体"/>
          <w:color w:val="auto"/>
          <w:shd w:val="clear" w:color="auto" w:fill="FFFFFF"/>
          <w:lang w:eastAsia="zh-CN"/>
        </w:rPr>
        <w:t>5</w:t>
      </w:r>
      <w:r>
        <w:rPr>
          <w:rFonts w:ascii="宋体" w:hAnsi="宋体" w:cs="宋体" w:hint="eastAsia"/>
          <w:color w:val="auto"/>
          <w:shd w:val="clear" w:color="auto" w:fill="FFFFFF"/>
          <w:lang w:eastAsia="zh-CN"/>
        </w:rPr>
        <w:t>个工作日。</w:t>
      </w:r>
    </w:p>
    <w:p w:rsidR="0048186D" w:rsidRDefault="0048186D">
      <w:pPr>
        <w:pStyle w:val="NormalWeb"/>
        <w:shd w:val="clear" w:color="auto" w:fill="FFFFFF"/>
        <w:wordWrap w:val="0"/>
        <w:spacing w:before="0" w:beforeAutospacing="0" w:after="0" w:afterAutospacing="0"/>
        <w:ind w:firstLine="482"/>
        <w:jc w:val="both"/>
        <w:rPr>
          <w:rFonts w:cs="宋体"/>
          <w:b/>
          <w:color w:val="333333"/>
          <w:shd w:val="clear" w:color="auto" w:fill="FFFFFF"/>
          <w:lang w:eastAsia="zh-CN"/>
        </w:rPr>
      </w:pPr>
      <w:r>
        <w:rPr>
          <w:rFonts w:cs="宋体" w:hint="eastAsia"/>
          <w:b/>
          <w:color w:val="333333"/>
          <w:shd w:val="clear" w:color="auto" w:fill="FFFFFF"/>
          <w:lang w:eastAsia="zh-CN"/>
        </w:rPr>
        <w:t>六、其他补充事宜</w:t>
      </w:r>
    </w:p>
    <w:p w:rsidR="0048186D" w:rsidRDefault="0048186D">
      <w:pPr>
        <w:wordWrap w:val="0"/>
        <w:spacing w:line="460" w:lineRule="exact"/>
        <w:ind w:firstLineChars="200" w:firstLine="480"/>
        <w:rPr>
          <w:rFonts w:ascii="宋体" w:cs="宋体"/>
          <w:color w:val="auto"/>
          <w:shd w:val="clear" w:color="auto" w:fill="FFFFFF"/>
          <w:lang w:eastAsia="zh-CN"/>
        </w:rPr>
      </w:pPr>
      <w:r>
        <w:rPr>
          <w:rFonts w:ascii="宋体" w:hAnsi="宋体" w:cs="宋体"/>
          <w:color w:val="auto"/>
          <w:shd w:val="clear" w:color="auto" w:fill="FFFFFF"/>
          <w:lang w:eastAsia="zh-CN"/>
        </w:rPr>
        <w:t>1.</w:t>
      </w:r>
      <w:r>
        <w:rPr>
          <w:rFonts w:ascii="宋体" w:hAnsi="宋体" w:cs="宋体" w:hint="eastAsia"/>
          <w:color w:val="auto"/>
          <w:shd w:val="clear" w:color="auto" w:fill="FFFFFF"/>
          <w:lang w:eastAsia="zh-CN"/>
        </w:rPr>
        <w:t>信息公告发布媒体：</w:t>
      </w:r>
      <w:r>
        <w:rPr>
          <w:rFonts w:ascii="宋体" w:hAnsi="宋体" w:cs="宋体"/>
          <w:color w:val="auto"/>
          <w:shd w:val="clear" w:color="auto" w:fill="FFFFFF"/>
          <w:lang w:eastAsia="zh-CN"/>
        </w:rPr>
        <w:t>http</w:t>
      </w:r>
      <w:r>
        <w:rPr>
          <w:rFonts w:ascii="宋体" w:hAnsi="宋体" w:cs="宋体" w:hint="eastAsia"/>
          <w:color w:val="auto"/>
          <w:shd w:val="clear" w:color="auto" w:fill="FFFFFF"/>
          <w:lang w:eastAsia="zh-CN"/>
        </w:rPr>
        <w:t>：</w:t>
      </w:r>
      <w:r>
        <w:rPr>
          <w:rFonts w:ascii="宋体" w:hAnsi="宋体" w:cs="宋体"/>
          <w:color w:val="auto"/>
          <w:shd w:val="clear" w:color="auto" w:fill="FFFFFF"/>
          <w:lang w:eastAsia="zh-CN"/>
        </w:rPr>
        <w:t>//www.ccgp.gov.cn</w:t>
      </w:r>
      <w:r>
        <w:rPr>
          <w:rFonts w:ascii="宋体" w:hAnsi="宋体" w:cs="宋体" w:hint="eastAsia"/>
          <w:color w:val="auto"/>
          <w:shd w:val="clear" w:color="auto" w:fill="FFFFFF"/>
          <w:lang w:eastAsia="zh-CN"/>
        </w:rPr>
        <w:t>（中国政府采购网）、</w:t>
      </w:r>
      <w:r>
        <w:rPr>
          <w:rFonts w:ascii="宋体" w:hAnsi="宋体" w:cs="宋体"/>
          <w:color w:val="auto"/>
          <w:shd w:val="clear" w:color="auto" w:fill="FFFFFF"/>
          <w:lang w:eastAsia="zh-CN"/>
        </w:rPr>
        <w:t>http://zfcg.gxzf.gov.cn</w:t>
      </w:r>
      <w:r>
        <w:rPr>
          <w:rFonts w:ascii="宋体" w:hAnsi="宋体" w:cs="宋体" w:hint="eastAsia"/>
          <w:color w:val="auto"/>
          <w:shd w:val="clear" w:color="auto" w:fill="FFFFFF"/>
          <w:lang w:eastAsia="zh-CN"/>
        </w:rPr>
        <w:t>（广西壮族自治区政府采购网）、</w:t>
      </w:r>
      <w:hyperlink r:id="rId13" w:history="1">
        <w:r>
          <w:rPr>
            <w:rFonts w:ascii="宋体" w:hAnsi="宋体" w:cs="宋体"/>
            <w:color w:val="auto"/>
            <w:shd w:val="clear" w:color="auto" w:fill="FFFFFF"/>
            <w:lang w:eastAsia="zh-CN"/>
          </w:rPr>
          <w:t>http://zfcg.czj.guilin.gov.cn</w:t>
        </w:r>
      </w:hyperlink>
      <w:r>
        <w:rPr>
          <w:rFonts w:ascii="宋体" w:hAnsi="宋体" w:cs="宋体" w:hint="eastAsia"/>
          <w:color w:val="auto"/>
          <w:shd w:val="clear" w:color="auto" w:fill="FFFFFF"/>
          <w:lang w:eastAsia="zh-CN"/>
        </w:rPr>
        <w:t>（桂林市政府采购网）、</w:t>
      </w:r>
      <w:r>
        <w:rPr>
          <w:rFonts w:ascii="宋体" w:hAnsi="宋体" w:cs="宋体"/>
          <w:color w:val="auto"/>
          <w:shd w:val="clear" w:color="auto" w:fill="FFFFFF"/>
          <w:lang w:eastAsia="zh-CN"/>
        </w:rPr>
        <w:t>http://glggzy.org.cn</w:t>
      </w:r>
      <w:r>
        <w:rPr>
          <w:rFonts w:ascii="宋体" w:hAnsi="宋体" w:cs="宋体" w:hint="eastAsia"/>
          <w:color w:val="auto"/>
          <w:shd w:val="clear" w:color="auto" w:fill="FFFFFF"/>
          <w:lang w:eastAsia="zh-CN"/>
        </w:rPr>
        <w:t>（桂林市公共资源交易中心网）、全州县人民政府网（</w:t>
      </w:r>
      <w:r>
        <w:rPr>
          <w:rFonts w:ascii="宋体" w:hAnsi="宋体" w:cs="宋体"/>
          <w:color w:val="auto"/>
          <w:shd w:val="clear" w:color="auto" w:fill="FFFFFF"/>
          <w:lang w:eastAsia="zh-CN"/>
        </w:rPr>
        <w:t>http://www.glqz.gov.cn</w:t>
      </w:r>
      <w:r>
        <w:rPr>
          <w:rFonts w:ascii="宋体" w:hAnsi="宋体" w:cs="宋体" w:hint="eastAsia"/>
          <w:color w:val="auto"/>
          <w:shd w:val="clear" w:color="auto" w:fill="FFFFFF"/>
          <w:lang w:eastAsia="zh-CN"/>
        </w:rPr>
        <w:t>）</w:t>
      </w:r>
      <w:bookmarkStart w:id="12" w:name="_GoBack"/>
      <w:bookmarkEnd w:id="12"/>
      <w:r>
        <w:rPr>
          <w:rFonts w:ascii="宋体" w:hAnsi="宋体" w:cs="宋体" w:hint="eastAsia"/>
          <w:color w:val="auto"/>
          <w:shd w:val="clear" w:color="auto" w:fill="FFFFFF"/>
          <w:lang w:eastAsia="zh-CN"/>
        </w:rPr>
        <w:t>。</w:t>
      </w:r>
    </w:p>
    <w:p w:rsidR="0048186D" w:rsidRDefault="0048186D">
      <w:pPr>
        <w:spacing w:line="460" w:lineRule="exact"/>
        <w:ind w:firstLineChars="200" w:firstLine="480"/>
        <w:rPr>
          <w:rFonts w:ascii="宋体" w:cs="宋体"/>
          <w:color w:val="auto"/>
          <w:shd w:val="clear" w:color="auto" w:fill="FFFFFF"/>
          <w:lang w:eastAsia="zh-CN"/>
        </w:rPr>
      </w:pPr>
      <w:r>
        <w:rPr>
          <w:rFonts w:ascii="宋体" w:hAnsi="宋体" w:cs="宋体"/>
          <w:color w:val="auto"/>
          <w:shd w:val="clear" w:color="auto" w:fill="FFFFFF"/>
          <w:lang w:eastAsia="zh-CN"/>
        </w:rPr>
        <w:t>2.</w:t>
      </w:r>
      <w:r>
        <w:rPr>
          <w:rFonts w:ascii="宋体" w:hAnsi="宋体" w:cs="宋体" w:hint="eastAsia"/>
          <w:color w:val="auto"/>
          <w:shd w:val="clear" w:color="auto" w:fill="FFFFFF"/>
          <w:lang w:eastAsia="zh-CN"/>
        </w:rPr>
        <w:t>为配合采购人进行政府采购项目执行和备案，未在政采云注册的供应商请及时登录政采云进行注册，如在操作过程中遇到问题或者需要技术支持，请致电政采云客服热线：</w:t>
      </w:r>
      <w:r>
        <w:rPr>
          <w:rFonts w:ascii="宋体" w:hAnsi="宋体" w:cs="宋体"/>
          <w:color w:val="auto"/>
          <w:shd w:val="clear" w:color="auto" w:fill="FFFFFF"/>
          <w:lang w:eastAsia="zh-CN"/>
        </w:rPr>
        <w:t>400-881-7190</w:t>
      </w:r>
      <w:r>
        <w:rPr>
          <w:rFonts w:ascii="宋体" w:hAnsi="宋体" w:cs="宋体" w:hint="eastAsia"/>
          <w:color w:val="auto"/>
          <w:shd w:val="clear" w:color="auto" w:fill="FFFFFF"/>
          <w:lang w:eastAsia="zh-CN"/>
        </w:rPr>
        <w:t>。</w:t>
      </w:r>
    </w:p>
    <w:p w:rsidR="0048186D" w:rsidRDefault="0048186D">
      <w:pPr>
        <w:spacing w:line="460" w:lineRule="exact"/>
        <w:ind w:firstLineChars="200" w:firstLine="480"/>
        <w:rPr>
          <w:rFonts w:ascii="宋体" w:cs="宋体"/>
          <w:color w:val="auto"/>
          <w:shd w:val="clear" w:color="auto" w:fill="FFFFFF"/>
          <w:lang w:eastAsia="zh-CN"/>
        </w:rPr>
      </w:pPr>
      <w:r>
        <w:rPr>
          <w:rFonts w:ascii="宋体" w:hAnsi="宋体" w:cs="宋体"/>
          <w:color w:val="auto"/>
          <w:shd w:val="clear" w:color="auto" w:fill="FFFFFF"/>
          <w:lang w:eastAsia="zh-CN"/>
        </w:rPr>
        <w:t>3.</w:t>
      </w:r>
      <w:r>
        <w:rPr>
          <w:rFonts w:ascii="宋体" w:hAnsi="宋体" w:cs="宋体" w:hint="eastAsia"/>
          <w:color w:val="auto"/>
          <w:shd w:val="clear" w:color="auto" w:fill="FFFFFF"/>
          <w:lang w:eastAsia="zh-CN"/>
        </w:rPr>
        <w:t>政府采购监督管理机构：</w:t>
      </w:r>
    </w:p>
    <w:p w:rsidR="0048186D" w:rsidRDefault="0048186D">
      <w:pPr>
        <w:spacing w:line="460" w:lineRule="exact"/>
        <w:ind w:firstLineChars="200" w:firstLine="480"/>
        <w:rPr>
          <w:rFonts w:ascii="宋体" w:cs="宋体"/>
          <w:color w:val="auto"/>
          <w:shd w:val="clear" w:color="auto" w:fill="FFFFFF"/>
          <w:lang w:eastAsia="zh-CN"/>
        </w:rPr>
      </w:pPr>
      <w:r>
        <w:rPr>
          <w:rFonts w:ascii="宋体" w:hAnsi="宋体" w:cs="宋体" w:hint="eastAsia"/>
          <w:color w:val="auto"/>
          <w:shd w:val="clear" w:color="auto" w:fill="FFFFFF"/>
          <w:lang w:eastAsia="zh-CN"/>
        </w:rPr>
        <w:t>全州县政府采购管理办公室</w:t>
      </w:r>
      <w:r>
        <w:rPr>
          <w:rFonts w:ascii="宋体" w:hAnsi="宋体" w:cs="宋体"/>
          <w:color w:val="auto"/>
          <w:shd w:val="clear" w:color="auto" w:fill="FFFFFF"/>
          <w:lang w:eastAsia="zh-CN"/>
        </w:rPr>
        <w:t xml:space="preserve">    </w:t>
      </w:r>
      <w:r>
        <w:rPr>
          <w:rFonts w:ascii="宋体" w:hAnsi="宋体" w:cs="宋体" w:hint="eastAsia"/>
          <w:color w:val="auto"/>
          <w:shd w:val="clear" w:color="auto" w:fill="FFFFFF"/>
          <w:lang w:eastAsia="zh-CN"/>
        </w:rPr>
        <w:t>电话：</w:t>
      </w:r>
      <w:r>
        <w:rPr>
          <w:rFonts w:ascii="宋体" w:hAnsi="宋体" w:cs="宋体"/>
          <w:color w:val="auto"/>
          <w:shd w:val="clear" w:color="auto" w:fill="FFFFFF"/>
          <w:lang w:eastAsia="zh-CN"/>
        </w:rPr>
        <w:t>0773-4814807</w:t>
      </w:r>
      <w:r>
        <w:rPr>
          <w:rFonts w:ascii="宋体" w:hAnsi="宋体" w:cs="宋体" w:hint="eastAsia"/>
          <w:color w:val="auto"/>
          <w:shd w:val="clear" w:color="auto" w:fill="FFFFFF"/>
          <w:lang w:eastAsia="zh-CN"/>
        </w:rPr>
        <w:t>；</w:t>
      </w:r>
    </w:p>
    <w:p w:rsidR="0048186D" w:rsidRDefault="0048186D">
      <w:pPr>
        <w:spacing w:line="460" w:lineRule="exact"/>
        <w:ind w:firstLineChars="200" w:firstLine="480"/>
        <w:rPr>
          <w:rFonts w:ascii="宋体" w:cs="宋体"/>
          <w:color w:val="auto"/>
          <w:shd w:val="clear" w:color="auto" w:fill="FFFFFF"/>
          <w:lang w:eastAsia="zh-CN"/>
        </w:rPr>
      </w:pPr>
      <w:r>
        <w:rPr>
          <w:rFonts w:ascii="宋体" w:hAnsi="宋体" w:cs="宋体" w:hint="eastAsia"/>
          <w:color w:val="auto"/>
          <w:shd w:val="clear" w:color="auto" w:fill="FFFFFF"/>
          <w:lang w:eastAsia="zh-CN"/>
        </w:rPr>
        <w:t>全州县国有资金投资项目招投标管理办公室</w:t>
      </w:r>
      <w:r>
        <w:rPr>
          <w:rFonts w:ascii="宋体" w:hAnsi="宋体" w:cs="宋体"/>
          <w:color w:val="auto"/>
          <w:shd w:val="clear" w:color="auto" w:fill="FFFFFF"/>
          <w:lang w:eastAsia="zh-CN"/>
        </w:rPr>
        <w:t xml:space="preserve">  </w:t>
      </w:r>
      <w:r>
        <w:rPr>
          <w:rFonts w:ascii="宋体" w:hAnsi="宋体" w:cs="宋体" w:hint="eastAsia"/>
          <w:color w:val="auto"/>
          <w:shd w:val="clear" w:color="auto" w:fill="FFFFFF"/>
          <w:lang w:eastAsia="zh-CN"/>
        </w:rPr>
        <w:t>电话</w:t>
      </w:r>
      <w:r>
        <w:rPr>
          <w:rFonts w:ascii="宋体" w:hAnsi="宋体" w:cs="宋体"/>
          <w:color w:val="auto"/>
          <w:shd w:val="clear" w:color="auto" w:fill="FFFFFF"/>
          <w:lang w:eastAsia="zh-CN"/>
        </w:rPr>
        <w:t>0773-4828117</w:t>
      </w:r>
      <w:r>
        <w:rPr>
          <w:rFonts w:ascii="宋体" w:hAnsi="宋体" w:cs="宋体" w:hint="eastAsia"/>
          <w:color w:val="auto"/>
          <w:shd w:val="clear" w:color="auto" w:fill="FFFFFF"/>
          <w:lang w:eastAsia="zh-CN"/>
        </w:rPr>
        <w:t>。</w:t>
      </w:r>
    </w:p>
    <w:p w:rsidR="0048186D" w:rsidRDefault="0048186D">
      <w:pPr>
        <w:pStyle w:val="NormalWeb"/>
        <w:shd w:val="clear" w:color="auto" w:fill="FFFFFF"/>
        <w:wordWrap w:val="0"/>
        <w:spacing w:before="0" w:beforeAutospacing="0" w:after="0" w:afterAutospacing="0"/>
        <w:ind w:firstLine="482"/>
        <w:jc w:val="both"/>
        <w:rPr>
          <w:rFonts w:cs="宋体"/>
          <w:b/>
          <w:color w:val="333333"/>
          <w:shd w:val="clear" w:color="auto" w:fill="FFFFFF"/>
          <w:lang w:eastAsia="zh-CN"/>
        </w:rPr>
      </w:pPr>
      <w:r>
        <w:rPr>
          <w:rFonts w:cs="宋体" w:hint="eastAsia"/>
          <w:b/>
          <w:color w:val="333333"/>
          <w:shd w:val="clear" w:color="auto" w:fill="FFFFFF"/>
          <w:lang w:eastAsia="zh-CN"/>
        </w:rPr>
        <w:t>七、对本次招标提出询问，请按以下方式联系。</w:t>
      </w:r>
    </w:p>
    <w:p w:rsidR="0048186D" w:rsidRDefault="0048186D">
      <w:pPr>
        <w:spacing w:line="460" w:lineRule="exact"/>
        <w:ind w:firstLineChars="200" w:firstLine="480"/>
        <w:rPr>
          <w:rFonts w:ascii="宋体" w:cs="宋体"/>
          <w:color w:val="auto"/>
          <w:shd w:val="clear" w:color="auto" w:fill="FFFFFF"/>
          <w:lang w:eastAsia="zh-CN"/>
        </w:rPr>
      </w:pPr>
      <w:r>
        <w:rPr>
          <w:rFonts w:ascii="宋体" w:hAnsi="宋体" w:cs="宋体"/>
          <w:color w:val="auto"/>
          <w:shd w:val="clear" w:color="auto" w:fill="FFFFFF"/>
          <w:lang w:eastAsia="zh-CN"/>
        </w:rPr>
        <w:t>1.</w:t>
      </w:r>
      <w:r>
        <w:rPr>
          <w:rFonts w:ascii="宋体" w:hAnsi="宋体" w:cs="宋体" w:hint="eastAsia"/>
          <w:color w:val="auto"/>
          <w:shd w:val="clear" w:color="auto" w:fill="FFFFFF"/>
          <w:lang w:eastAsia="zh-CN"/>
        </w:rPr>
        <w:t>采购人信息</w:t>
      </w:r>
    </w:p>
    <w:p w:rsidR="0048186D" w:rsidRDefault="0048186D">
      <w:pPr>
        <w:spacing w:line="460" w:lineRule="exact"/>
        <w:ind w:firstLineChars="200" w:firstLine="480"/>
        <w:rPr>
          <w:rFonts w:ascii="宋体" w:cs="宋体"/>
          <w:color w:val="auto"/>
          <w:shd w:val="clear" w:color="auto" w:fill="FFFFFF"/>
          <w:lang w:eastAsia="zh-CN"/>
        </w:rPr>
      </w:pPr>
      <w:r>
        <w:rPr>
          <w:rFonts w:ascii="宋体" w:hAnsi="宋体" w:cs="宋体" w:hint="eastAsia"/>
          <w:color w:val="auto"/>
          <w:shd w:val="clear" w:color="auto" w:fill="FFFFFF"/>
          <w:lang w:eastAsia="zh-CN"/>
        </w:rPr>
        <w:t>名</w:t>
      </w:r>
      <w:r>
        <w:rPr>
          <w:rFonts w:ascii="宋体" w:cs="宋体"/>
          <w:color w:val="auto"/>
          <w:shd w:val="clear" w:color="auto" w:fill="FFFFFF"/>
          <w:lang w:eastAsia="zh-CN"/>
        </w:rPr>
        <w:t>    </w:t>
      </w:r>
      <w:r>
        <w:rPr>
          <w:rFonts w:ascii="宋体" w:hAnsi="宋体" w:cs="宋体" w:hint="eastAsia"/>
          <w:color w:val="auto"/>
          <w:shd w:val="clear" w:color="auto" w:fill="FFFFFF"/>
          <w:lang w:eastAsia="zh-CN"/>
        </w:rPr>
        <w:t>称：全州县农业农村局</w:t>
      </w:r>
    </w:p>
    <w:p w:rsidR="0048186D" w:rsidRDefault="0048186D">
      <w:pPr>
        <w:spacing w:line="460" w:lineRule="exact"/>
        <w:ind w:firstLineChars="200" w:firstLine="480"/>
        <w:rPr>
          <w:rFonts w:ascii="宋体" w:cs="宋体"/>
          <w:color w:val="auto"/>
          <w:shd w:val="clear" w:color="auto" w:fill="FFFFFF"/>
          <w:lang w:eastAsia="zh-CN"/>
        </w:rPr>
      </w:pPr>
      <w:r>
        <w:rPr>
          <w:rFonts w:ascii="宋体" w:hAnsi="宋体" w:cs="宋体" w:hint="eastAsia"/>
          <w:color w:val="auto"/>
          <w:shd w:val="clear" w:color="auto" w:fill="FFFFFF"/>
          <w:lang w:eastAsia="zh-CN"/>
        </w:rPr>
        <w:t>地</w:t>
      </w:r>
      <w:r>
        <w:rPr>
          <w:rFonts w:ascii="宋体" w:cs="宋体"/>
          <w:color w:val="auto"/>
          <w:shd w:val="clear" w:color="auto" w:fill="FFFFFF"/>
          <w:lang w:eastAsia="zh-CN"/>
        </w:rPr>
        <w:t>    </w:t>
      </w:r>
      <w:r>
        <w:rPr>
          <w:rFonts w:ascii="宋体" w:hAnsi="宋体" w:cs="宋体" w:hint="eastAsia"/>
          <w:color w:val="auto"/>
          <w:shd w:val="clear" w:color="auto" w:fill="FFFFFF"/>
          <w:lang w:eastAsia="zh-CN"/>
        </w:rPr>
        <w:t>址：全州县全州镇朝阳路</w:t>
      </w:r>
      <w:r>
        <w:rPr>
          <w:rFonts w:ascii="宋体" w:hAnsi="宋体" w:cs="宋体"/>
          <w:color w:val="auto"/>
          <w:shd w:val="clear" w:color="auto" w:fill="FFFFFF"/>
          <w:lang w:eastAsia="zh-CN"/>
        </w:rPr>
        <w:t>16</w:t>
      </w:r>
      <w:r>
        <w:rPr>
          <w:rFonts w:ascii="宋体" w:hAnsi="宋体" w:cs="宋体" w:hint="eastAsia"/>
          <w:color w:val="auto"/>
          <w:shd w:val="clear" w:color="auto" w:fill="FFFFFF"/>
          <w:lang w:eastAsia="zh-CN"/>
        </w:rPr>
        <w:t>号</w:t>
      </w:r>
    </w:p>
    <w:p w:rsidR="0048186D" w:rsidRDefault="0048186D">
      <w:pPr>
        <w:spacing w:line="460" w:lineRule="exact"/>
        <w:ind w:firstLineChars="200" w:firstLine="480"/>
        <w:rPr>
          <w:rFonts w:ascii="宋体" w:cs="宋体"/>
          <w:color w:val="auto"/>
          <w:shd w:val="clear" w:color="auto" w:fill="FFFFFF"/>
          <w:lang w:val="zh-CN" w:eastAsia="zh-CN"/>
        </w:rPr>
      </w:pPr>
      <w:r>
        <w:rPr>
          <w:rFonts w:ascii="宋体" w:hAnsi="宋体" w:cs="宋体" w:hint="eastAsia"/>
          <w:color w:val="auto"/>
          <w:shd w:val="clear" w:color="auto" w:fill="FFFFFF"/>
          <w:lang w:eastAsia="zh-CN"/>
        </w:rPr>
        <w:t>联系人：唐工</w:t>
      </w:r>
      <w:r>
        <w:rPr>
          <w:rFonts w:ascii="宋体" w:hAnsi="宋体" w:cs="宋体"/>
          <w:color w:val="auto"/>
          <w:shd w:val="clear" w:color="auto" w:fill="FFFFFF"/>
          <w:lang w:eastAsia="zh-CN"/>
        </w:rPr>
        <w:t xml:space="preserve">    </w:t>
      </w:r>
      <w:r>
        <w:rPr>
          <w:rFonts w:ascii="宋体" w:hAnsi="宋体" w:cs="宋体" w:hint="eastAsia"/>
          <w:color w:val="auto"/>
          <w:shd w:val="clear" w:color="auto" w:fill="FFFFFF"/>
          <w:lang w:eastAsia="zh-CN"/>
        </w:rPr>
        <w:t>电话：</w:t>
      </w:r>
      <w:r>
        <w:rPr>
          <w:rFonts w:ascii="宋体" w:hAnsi="宋体" w:cs="宋体"/>
          <w:color w:val="auto"/>
          <w:shd w:val="clear" w:color="auto" w:fill="FFFFFF"/>
          <w:lang w:val="zh-CN" w:eastAsia="zh-CN"/>
        </w:rPr>
        <w:t>0773-4815370</w:t>
      </w:r>
    </w:p>
    <w:p w:rsidR="0048186D" w:rsidRDefault="0048186D">
      <w:pPr>
        <w:spacing w:line="460" w:lineRule="exact"/>
        <w:ind w:firstLineChars="200" w:firstLine="480"/>
        <w:rPr>
          <w:rFonts w:ascii="宋体" w:cs="宋体"/>
          <w:color w:val="auto"/>
          <w:shd w:val="clear" w:color="auto" w:fill="FFFFFF"/>
          <w:lang w:eastAsia="zh-CN"/>
        </w:rPr>
      </w:pPr>
      <w:r>
        <w:rPr>
          <w:rFonts w:ascii="宋体" w:hAnsi="宋体" w:cs="宋体"/>
          <w:color w:val="auto"/>
          <w:shd w:val="clear" w:color="auto" w:fill="FFFFFF"/>
          <w:lang w:eastAsia="zh-CN"/>
        </w:rPr>
        <w:t>2.</w:t>
      </w:r>
      <w:r>
        <w:rPr>
          <w:rFonts w:ascii="宋体" w:hAnsi="宋体" w:cs="宋体" w:hint="eastAsia"/>
          <w:color w:val="auto"/>
          <w:shd w:val="clear" w:color="auto" w:fill="FFFFFF"/>
          <w:lang w:eastAsia="zh-CN"/>
        </w:rPr>
        <w:t>采购代理机构信息</w:t>
      </w:r>
    </w:p>
    <w:p w:rsidR="0048186D" w:rsidRDefault="0048186D">
      <w:pPr>
        <w:spacing w:line="460" w:lineRule="exact"/>
        <w:ind w:firstLineChars="200" w:firstLine="480"/>
        <w:rPr>
          <w:rFonts w:ascii="宋体" w:cs="宋体"/>
          <w:color w:val="auto"/>
          <w:shd w:val="clear" w:color="auto" w:fill="FFFFFF"/>
          <w:lang w:eastAsia="zh-CN"/>
        </w:rPr>
      </w:pPr>
      <w:r>
        <w:rPr>
          <w:rFonts w:ascii="宋体" w:hAnsi="宋体" w:cs="宋体" w:hint="eastAsia"/>
          <w:color w:val="auto"/>
          <w:shd w:val="clear" w:color="auto" w:fill="FFFFFF"/>
          <w:lang w:eastAsia="zh-CN"/>
        </w:rPr>
        <w:t>名</w:t>
      </w:r>
      <w:r>
        <w:rPr>
          <w:rFonts w:ascii="宋体" w:cs="宋体"/>
          <w:color w:val="auto"/>
          <w:shd w:val="clear" w:color="auto" w:fill="FFFFFF"/>
          <w:lang w:eastAsia="zh-CN"/>
        </w:rPr>
        <w:t>    </w:t>
      </w:r>
      <w:r>
        <w:rPr>
          <w:rFonts w:ascii="宋体" w:hAnsi="宋体" w:cs="宋体" w:hint="eastAsia"/>
          <w:color w:val="auto"/>
          <w:shd w:val="clear" w:color="auto" w:fill="FFFFFF"/>
          <w:lang w:eastAsia="zh-CN"/>
        </w:rPr>
        <w:t>称：广西润德建筑工程咨询有限公司</w:t>
      </w:r>
    </w:p>
    <w:p w:rsidR="0048186D" w:rsidRDefault="0048186D">
      <w:pPr>
        <w:spacing w:line="460" w:lineRule="exact"/>
        <w:ind w:firstLineChars="200" w:firstLine="480"/>
        <w:rPr>
          <w:rFonts w:ascii="宋体" w:cs="宋体"/>
          <w:color w:val="auto"/>
          <w:shd w:val="clear" w:color="auto" w:fill="FFFFFF"/>
          <w:lang w:eastAsia="zh-CN"/>
        </w:rPr>
      </w:pPr>
      <w:r>
        <w:rPr>
          <w:rFonts w:ascii="宋体" w:hAnsi="宋体" w:cs="宋体" w:hint="eastAsia"/>
          <w:color w:val="auto"/>
          <w:shd w:val="clear" w:color="auto" w:fill="FFFFFF"/>
          <w:lang w:eastAsia="zh-CN"/>
        </w:rPr>
        <w:t xml:space="preserve">地　</w:t>
      </w:r>
      <w:r>
        <w:rPr>
          <w:rFonts w:ascii="宋体" w:cs="宋体"/>
          <w:color w:val="auto"/>
          <w:shd w:val="clear" w:color="auto" w:fill="FFFFFF"/>
          <w:lang w:eastAsia="zh-CN"/>
        </w:rPr>
        <w:t>  </w:t>
      </w:r>
      <w:r>
        <w:rPr>
          <w:rFonts w:ascii="宋体" w:hAnsi="宋体" w:cs="宋体" w:hint="eastAsia"/>
          <w:color w:val="auto"/>
          <w:shd w:val="clear" w:color="auto" w:fill="FFFFFF"/>
          <w:lang w:eastAsia="zh-CN"/>
        </w:rPr>
        <w:t>址：桂林市秀峰区骝马山北巷</w:t>
      </w:r>
      <w:r>
        <w:rPr>
          <w:rFonts w:ascii="宋体" w:hAnsi="宋体" w:cs="宋体"/>
          <w:color w:val="auto"/>
          <w:shd w:val="clear" w:color="auto" w:fill="FFFFFF"/>
          <w:lang w:eastAsia="zh-CN"/>
        </w:rPr>
        <w:t>10</w:t>
      </w:r>
      <w:r>
        <w:rPr>
          <w:rFonts w:ascii="宋体" w:hAnsi="宋体" w:cs="宋体" w:hint="eastAsia"/>
          <w:color w:val="auto"/>
          <w:shd w:val="clear" w:color="auto" w:fill="FFFFFF"/>
          <w:lang w:eastAsia="zh-CN"/>
        </w:rPr>
        <w:t>号</w:t>
      </w:r>
    </w:p>
    <w:p w:rsidR="0048186D" w:rsidRDefault="0048186D">
      <w:pPr>
        <w:spacing w:line="460" w:lineRule="exact"/>
        <w:ind w:firstLineChars="200" w:firstLine="480"/>
        <w:rPr>
          <w:rFonts w:ascii="宋体" w:cs="宋体"/>
          <w:color w:val="auto"/>
          <w:shd w:val="clear" w:color="auto" w:fill="FFFFFF"/>
          <w:lang w:eastAsia="zh-CN"/>
        </w:rPr>
      </w:pPr>
      <w:r>
        <w:rPr>
          <w:rFonts w:ascii="宋体" w:hAnsi="宋体" w:cs="宋体" w:hint="eastAsia"/>
          <w:color w:val="auto"/>
          <w:shd w:val="clear" w:color="auto" w:fill="FFFFFF"/>
          <w:lang w:eastAsia="zh-CN"/>
        </w:rPr>
        <w:t>联系方式：莫工，</w:t>
      </w:r>
      <w:r>
        <w:rPr>
          <w:rFonts w:ascii="宋体" w:hAnsi="宋体" w:cs="宋体"/>
          <w:color w:val="auto"/>
          <w:shd w:val="clear" w:color="auto" w:fill="FFFFFF"/>
          <w:lang w:eastAsia="zh-CN"/>
        </w:rPr>
        <w:t>0773-3638280</w:t>
      </w:r>
    </w:p>
    <w:p w:rsidR="0048186D" w:rsidRDefault="0048186D">
      <w:pPr>
        <w:spacing w:line="460" w:lineRule="exact"/>
        <w:ind w:firstLineChars="200" w:firstLine="480"/>
        <w:rPr>
          <w:rFonts w:ascii="宋体" w:cs="宋体"/>
          <w:color w:val="auto"/>
          <w:shd w:val="clear" w:color="auto" w:fill="FFFFFF"/>
          <w:lang w:eastAsia="zh-CN"/>
        </w:rPr>
      </w:pPr>
      <w:r>
        <w:rPr>
          <w:rFonts w:ascii="宋体" w:hAnsi="宋体" w:cs="宋体"/>
          <w:color w:val="auto"/>
          <w:shd w:val="clear" w:color="auto" w:fill="FFFFFF"/>
          <w:lang w:eastAsia="zh-CN"/>
        </w:rPr>
        <w:t>3.</w:t>
      </w:r>
      <w:r>
        <w:rPr>
          <w:rFonts w:ascii="宋体" w:hAnsi="宋体" w:cs="宋体" w:hint="eastAsia"/>
          <w:color w:val="auto"/>
          <w:shd w:val="clear" w:color="auto" w:fill="FFFFFF"/>
          <w:lang w:eastAsia="zh-CN"/>
        </w:rPr>
        <w:t>项目联系方式</w:t>
      </w:r>
    </w:p>
    <w:p w:rsidR="0048186D" w:rsidRDefault="0048186D">
      <w:pPr>
        <w:spacing w:line="460" w:lineRule="exact"/>
        <w:ind w:firstLineChars="200" w:firstLine="480"/>
        <w:rPr>
          <w:rFonts w:ascii="宋体" w:cs="宋体"/>
          <w:color w:val="auto"/>
          <w:shd w:val="clear" w:color="auto" w:fill="FFFFFF"/>
          <w:lang w:eastAsia="zh-CN"/>
        </w:rPr>
      </w:pPr>
      <w:r>
        <w:rPr>
          <w:rFonts w:ascii="宋体" w:hAnsi="宋体" w:cs="宋体" w:hint="eastAsia"/>
          <w:color w:val="auto"/>
          <w:shd w:val="clear" w:color="auto" w:fill="FFFFFF"/>
          <w:lang w:eastAsia="zh-CN"/>
        </w:rPr>
        <w:t>项目联系人：莫工</w:t>
      </w:r>
    </w:p>
    <w:p w:rsidR="0048186D" w:rsidRDefault="0048186D">
      <w:pPr>
        <w:spacing w:line="460" w:lineRule="exact"/>
        <w:ind w:firstLineChars="200" w:firstLine="480"/>
        <w:rPr>
          <w:rFonts w:ascii="宋体" w:cs="宋体"/>
          <w:color w:val="auto"/>
          <w:shd w:val="clear" w:color="auto" w:fill="FFFFFF"/>
          <w:lang w:eastAsia="zh-CN"/>
        </w:rPr>
      </w:pPr>
      <w:r>
        <w:rPr>
          <w:rFonts w:ascii="宋体" w:hAnsi="宋体" w:cs="宋体" w:hint="eastAsia"/>
          <w:color w:val="auto"/>
          <w:shd w:val="clear" w:color="auto" w:fill="FFFFFF"/>
          <w:lang w:eastAsia="zh-CN"/>
        </w:rPr>
        <w:t xml:space="preserve">电　</w:t>
      </w:r>
      <w:r>
        <w:rPr>
          <w:rFonts w:ascii="宋体" w:cs="宋体"/>
          <w:color w:val="auto"/>
          <w:shd w:val="clear" w:color="auto" w:fill="FFFFFF"/>
          <w:lang w:eastAsia="zh-CN"/>
        </w:rPr>
        <w:t>  </w:t>
      </w:r>
      <w:r>
        <w:rPr>
          <w:rFonts w:ascii="宋体" w:hAnsi="宋体" w:cs="宋体" w:hint="eastAsia"/>
          <w:color w:val="auto"/>
          <w:shd w:val="clear" w:color="auto" w:fill="FFFFFF"/>
          <w:lang w:eastAsia="zh-CN"/>
        </w:rPr>
        <w:t>话：</w:t>
      </w:r>
      <w:r>
        <w:rPr>
          <w:rFonts w:ascii="宋体" w:hAnsi="宋体" w:cs="宋体"/>
          <w:color w:val="auto"/>
          <w:shd w:val="clear" w:color="auto" w:fill="FFFFFF"/>
          <w:lang w:eastAsia="zh-CN"/>
        </w:rPr>
        <w:t>0773-3638280</w:t>
      </w:r>
    </w:p>
    <w:p w:rsidR="0048186D" w:rsidRDefault="0048186D">
      <w:pPr>
        <w:spacing w:line="460" w:lineRule="exact"/>
        <w:ind w:firstLineChars="200" w:firstLine="480"/>
        <w:rPr>
          <w:rFonts w:ascii="宋体" w:cs="宋体"/>
          <w:color w:val="auto"/>
          <w:shd w:val="clear" w:color="auto" w:fill="FFFFFF"/>
          <w:lang w:eastAsia="zh-CN"/>
        </w:rPr>
      </w:pPr>
      <w:r>
        <w:rPr>
          <w:rFonts w:ascii="宋体" w:cs="宋体"/>
          <w:color w:val="auto"/>
          <w:shd w:val="clear" w:color="auto" w:fill="FFFFFF"/>
          <w:lang w:eastAsia="zh-CN"/>
        </w:rPr>
        <w:t> </w:t>
      </w:r>
    </w:p>
    <w:p w:rsidR="0048186D" w:rsidRDefault="0048186D">
      <w:pPr>
        <w:spacing w:line="460" w:lineRule="exact"/>
        <w:ind w:firstLineChars="200" w:firstLine="480"/>
        <w:rPr>
          <w:rFonts w:ascii="宋体" w:cs="宋体"/>
          <w:color w:val="auto"/>
          <w:shd w:val="clear" w:color="auto" w:fill="FFFFFF"/>
          <w:lang w:eastAsia="zh-CN"/>
        </w:rPr>
      </w:pPr>
      <w:r>
        <w:rPr>
          <w:rFonts w:ascii="宋体" w:cs="宋体"/>
          <w:color w:val="auto"/>
          <w:shd w:val="clear" w:color="auto" w:fill="FFFFFF"/>
          <w:lang w:eastAsia="zh-CN"/>
        </w:rPr>
        <w:t> </w:t>
      </w:r>
    </w:p>
    <w:p w:rsidR="0048186D" w:rsidRDefault="0048186D">
      <w:pPr>
        <w:pStyle w:val="NormalWeb"/>
        <w:shd w:val="clear" w:color="auto" w:fill="FFFFFF"/>
        <w:wordWrap w:val="0"/>
        <w:spacing w:before="0" w:beforeAutospacing="0" w:after="0" w:afterAutospacing="0"/>
        <w:ind w:firstLine="480"/>
        <w:jc w:val="both"/>
        <w:rPr>
          <w:rFonts w:cs="宋体"/>
          <w:color w:val="333333"/>
          <w:sz w:val="22"/>
          <w:szCs w:val="22"/>
          <w:lang w:eastAsia="zh-CN"/>
        </w:rPr>
      </w:pPr>
      <w:r>
        <w:rPr>
          <w:rFonts w:cs="宋体"/>
          <w:color w:val="333333"/>
          <w:shd w:val="clear" w:color="auto" w:fill="FFFFFF"/>
          <w:lang w:eastAsia="zh-CN"/>
        </w:rPr>
        <w:t> </w:t>
      </w:r>
    </w:p>
    <w:p w:rsidR="0048186D" w:rsidRDefault="0048186D">
      <w:pPr>
        <w:pStyle w:val="NormalWeb"/>
        <w:shd w:val="clear" w:color="auto" w:fill="FFFFFF"/>
        <w:wordWrap w:val="0"/>
        <w:spacing w:before="0" w:beforeAutospacing="0" w:after="0" w:afterAutospacing="0"/>
        <w:ind w:firstLine="480"/>
        <w:jc w:val="both"/>
        <w:rPr>
          <w:rFonts w:cs="宋体"/>
          <w:color w:val="333333"/>
          <w:sz w:val="22"/>
          <w:szCs w:val="22"/>
          <w:lang w:eastAsia="zh-CN"/>
        </w:rPr>
      </w:pPr>
      <w:r>
        <w:rPr>
          <w:rFonts w:cs="宋体"/>
          <w:color w:val="333333"/>
          <w:shd w:val="clear" w:color="auto" w:fill="FFFFFF"/>
          <w:lang w:eastAsia="zh-CN"/>
        </w:rPr>
        <w:t> </w:t>
      </w:r>
    </w:p>
    <w:p w:rsidR="0048186D" w:rsidRDefault="0048186D">
      <w:pPr>
        <w:pStyle w:val="NormalWeb"/>
        <w:shd w:val="clear" w:color="auto" w:fill="FFFFFF"/>
        <w:wordWrap w:val="0"/>
        <w:spacing w:before="0" w:beforeAutospacing="0" w:after="0" w:afterAutospacing="0"/>
        <w:ind w:firstLine="480"/>
        <w:jc w:val="right"/>
        <w:rPr>
          <w:rFonts w:cs="宋体"/>
          <w:color w:val="333333"/>
          <w:shd w:val="clear" w:color="auto" w:fill="FFFFFF"/>
          <w:lang w:eastAsia="zh-CN"/>
        </w:rPr>
      </w:pPr>
      <w:r>
        <w:rPr>
          <w:rFonts w:cs="宋体" w:hint="eastAsia"/>
          <w:color w:val="333333"/>
          <w:shd w:val="clear" w:color="auto" w:fill="FFFFFF"/>
          <w:lang w:eastAsia="zh-CN"/>
        </w:rPr>
        <w:t>广西润德建筑工程咨询有限公司</w:t>
      </w:r>
    </w:p>
    <w:p w:rsidR="0048186D" w:rsidRDefault="0048186D">
      <w:pPr>
        <w:pStyle w:val="NormalWeb"/>
        <w:shd w:val="clear" w:color="auto" w:fill="FFFFFF"/>
        <w:wordWrap w:val="0"/>
        <w:spacing w:before="0" w:beforeAutospacing="0" w:after="0" w:afterAutospacing="0"/>
        <w:ind w:firstLine="480"/>
        <w:jc w:val="right"/>
        <w:rPr>
          <w:rFonts w:cs="宋体"/>
          <w:color w:val="333333"/>
          <w:sz w:val="22"/>
          <w:szCs w:val="22"/>
          <w:lang w:eastAsia="zh-CN"/>
        </w:rPr>
      </w:pPr>
      <w:r>
        <w:rPr>
          <w:rFonts w:cs="宋体"/>
          <w:color w:val="333333"/>
          <w:shd w:val="clear" w:color="auto" w:fill="FFFFFF"/>
          <w:lang w:eastAsia="zh-CN"/>
        </w:rPr>
        <w:t>                                          2020</w:t>
      </w:r>
      <w:r>
        <w:rPr>
          <w:rFonts w:cs="宋体" w:hint="eastAsia"/>
          <w:color w:val="333333"/>
          <w:shd w:val="clear" w:color="auto" w:fill="FFFFFF"/>
          <w:lang w:eastAsia="zh-CN"/>
        </w:rPr>
        <w:t>年</w:t>
      </w:r>
      <w:r>
        <w:rPr>
          <w:rFonts w:cs="宋体"/>
          <w:color w:val="333333"/>
          <w:shd w:val="clear" w:color="auto" w:fill="FFFFFF"/>
          <w:lang w:eastAsia="zh-CN"/>
        </w:rPr>
        <w:t>11</w:t>
      </w:r>
      <w:r>
        <w:rPr>
          <w:rFonts w:cs="宋体" w:hint="eastAsia"/>
          <w:color w:val="333333"/>
          <w:shd w:val="clear" w:color="auto" w:fill="FFFFFF"/>
          <w:lang w:eastAsia="zh-CN"/>
        </w:rPr>
        <w:t>月</w:t>
      </w:r>
      <w:r>
        <w:rPr>
          <w:rFonts w:cs="宋体"/>
          <w:color w:val="333333"/>
          <w:shd w:val="clear" w:color="auto" w:fill="FFFFFF"/>
          <w:lang w:eastAsia="zh-CN"/>
        </w:rPr>
        <w:t>20</w:t>
      </w:r>
      <w:r>
        <w:rPr>
          <w:rFonts w:cs="宋体" w:hint="eastAsia"/>
          <w:color w:val="333333"/>
          <w:shd w:val="clear" w:color="auto" w:fill="FFFFFF"/>
          <w:lang w:eastAsia="zh-CN"/>
        </w:rPr>
        <w:t>日</w:t>
      </w:r>
    </w:p>
    <w:p w:rsidR="0048186D" w:rsidRDefault="0048186D">
      <w:pPr>
        <w:rPr>
          <w:rFonts w:ascii="宋体" w:cs="宋体"/>
          <w:color w:val="auto"/>
          <w:sz w:val="40"/>
          <w:szCs w:val="40"/>
          <w:lang w:eastAsia="zh-CN"/>
        </w:rPr>
      </w:pPr>
    </w:p>
    <w:p w:rsidR="0048186D" w:rsidRDefault="0048186D">
      <w:pPr>
        <w:pStyle w:val="BodyText"/>
      </w:pPr>
    </w:p>
    <w:p w:rsidR="0048186D" w:rsidRDefault="0048186D">
      <w:pPr>
        <w:rPr>
          <w:rFonts w:ascii="宋体" w:cs="宋体"/>
          <w:color w:val="auto"/>
          <w:sz w:val="40"/>
          <w:szCs w:val="40"/>
          <w:lang w:eastAsia="zh-CN"/>
        </w:rPr>
      </w:pPr>
      <w:r>
        <w:rPr>
          <w:rFonts w:ascii="宋体" w:cs="宋体"/>
          <w:color w:val="auto"/>
          <w:sz w:val="40"/>
          <w:szCs w:val="40"/>
          <w:lang w:eastAsia="zh-CN"/>
        </w:rPr>
        <w:br w:type="page"/>
      </w:r>
    </w:p>
    <w:p w:rsidR="0048186D" w:rsidRDefault="0048186D">
      <w:pPr>
        <w:pStyle w:val="Heading2"/>
        <w:keepNext/>
        <w:spacing w:line="400" w:lineRule="exact"/>
        <w:rPr>
          <w:rFonts w:ascii="宋体" w:cs="宋体"/>
          <w:bCs w:val="0"/>
          <w:color w:val="auto"/>
          <w:sz w:val="32"/>
        </w:rPr>
      </w:pPr>
      <w:bookmarkStart w:id="13" w:name="_Toc20718"/>
      <w:bookmarkStart w:id="14" w:name="_Toc16100"/>
      <w:bookmarkStart w:id="15" w:name="bookmark407"/>
      <w:bookmarkStart w:id="16" w:name="bookmark405"/>
      <w:bookmarkStart w:id="17" w:name="bookmark404"/>
      <w:bookmarkStart w:id="18" w:name="_Toc24857"/>
      <w:bookmarkEnd w:id="11"/>
      <w:r>
        <w:rPr>
          <w:rFonts w:ascii="宋体" w:hAnsi="宋体" w:cs="宋体" w:hint="eastAsia"/>
          <w:bCs w:val="0"/>
          <w:color w:val="auto"/>
          <w:sz w:val="32"/>
        </w:rPr>
        <w:t>第二章</w:t>
      </w:r>
      <w:r>
        <w:rPr>
          <w:rFonts w:ascii="宋体" w:hAnsi="宋体" w:cs="宋体"/>
          <w:bCs w:val="0"/>
          <w:color w:val="auto"/>
          <w:sz w:val="32"/>
        </w:rPr>
        <w:t xml:space="preserve"> </w:t>
      </w:r>
      <w:r>
        <w:rPr>
          <w:rFonts w:ascii="宋体" w:hAnsi="宋体" w:cs="宋体" w:hint="eastAsia"/>
          <w:bCs w:val="0"/>
          <w:color w:val="auto"/>
          <w:sz w:val="32"/>
        </w:rPr>
        <w:t>投标人须知</w:t>
      </w:r>
      <w:bookmarkEnd w:id="13"/>
      <w:bookmarkEnd w:id="14"/>
    </w:p>
    <w:p w:rsidR="0048186D" w:rsidRDefault="0048186D">
      <w:pPr>
        <w:pStyle w:val="Heading2"/>
        <w:keepNext/>
        <w:spacing w:line="400" w:lineRule="exact"/>
        <w:rPr>
          <w:rFonts w:ascii="宋体" w:cs="宋体"/>
          <w:color w:val="auto"/>
          <w:szCs w:val="28"/>
        </w:rPr>
      </w:pPr>
      <w:bookmarkStart w:id="19" w:name="_Toc19066"/>
      <w:bookmarkStart w:id="20" w:name="_Toc221950008"/>
      <w:bookmarkStart w:id="21" w:name="_Toc26050"/>
      <w:bookmarkStart w:id="22" w:name="_Toc32429"/>
      <w:r>
        <w:rPr>
          <w:rFonts w:ascii="宋体" w:hAnsi="宋体" w:cs="宋体" w:hint="eastAsia"/>
          <w:color w:val="auto"/>
          <w:szCs w:val="28"/>
        </w:rPr>
        <w:t>投标人须知前附表</w:t>
      </w:r>
      <w:bookmarkEnd w:id="19"/>
      <w:bookmarkEnd w:id="20"/>
      <w:bookmarkEnd w:id="21"/>
      <w:bookmarkEnd w:id="22"/>
    </w:p>
    <w:tbl>
      <w:tblPr>
        <w:tblW w:w="9284" w:type="dxa"/>
        <w:tblLayout w:type="fixed"/>
        <w:tblLook w:val="00A0"/>
      </w:tblPr>
      <w:tblGrid>
        <w:gridCol w:w="1098"/>
        <w:gridCol w:w="2789"/>
        <w:gridCol w:w="5397"/>
      </w:tblGrid>
      <w:tr w:rsidR="0048186D">
        <w:trPr>
          <w:trHeight w:val="326"/>
          <w:tblHeader/>
        </w:trPr>
        <w:tc>
          <w:tcPr>
            <w:tcW w:w="1098" w:type="dxa"/>
            <w:tcBorders>
              <w:top w:val="single" w:sz="4" w:space="0" w:color="auto"/>
              <w:left w:val="single" w:sz="4" w:space="0" w:color="auto"/>
              <w:bottom w:val="single" w:sz="4" w:space="0" w:color="auto"/>
              <w:right w:val="single" w:sz="4" w:space="0" w:color="auto"/>
            </w:tcBorders>
            <w:vAlign w:val="center"/>
          </w:tcPr>
          <w:p w:rsidR="0048186D" w:rsidRDefault="0048186D">
            <w:pPr>
              <w:spacing w:line="360" w:lineRule="exact"/>
              <w:jc w:val="center"/>
              <w:rPr>
                <w:rFonts w:ascii="宋体" w:cs="宋体"/>
                <w:b/>
                <w:color w:val="auto"/>
              </w:rPr>
            </w:pPr>
            <w:bookmarkStart w:id="23" w:name="_Toc221950009"/>
            <w:bookmarkStart w:id="24" w:name="_Toc144974497"/>
            <w:bookmarkStart w:id="25" w:name="_Toc168476047"/>
            <w:bookmarkStart w:id="26" w:name="_Toc221950083"/>
            <w:bookmarkStart w:id="27" w:name="_Toc168475644"/>
            <w:r>
              <w:rPr>
                <w:rFonts w:ascii="宋体" w:hAnsi="宋体" w:cs="宋体" w:hint="eastAsia"/>
                <w:b/>
                <w:color w:val="auto"/>
              </w:rPr>
              <w:t>条款号</w:t>
            </w:r>
            <w:bookmarkEnd w:id="23"/>
          </w:p>
        </w:tc>
        <w:tc>
          <w:tcPr>
            <w:tcW w:w="2789" w:type="dxa"/>
            <w:tcBorders>
              <w:top w:val="single" w:sz="4" w:space="0" w:color="auto"/>
              <w:left w:val="single" w:sz="4" w:space="0" w:color="auto"/>
              <w:bottom w:val="single" w:sz="4" w:space="0" w:color="auto"/>
              <w:right w:val="single" w:sz="4" w:space="0" w:color="auto"/>
            </w:tcBorders>
            <w:vAlign w:val="center"/>
          </w:tcPr>
          <w:p w:rsidR="0048186D" w:rsidRDefault="0048186D">
            <w:pPr>
              <w:spacing w:line="360" w:lineRule="exact"/>
              <w:jc w:val="center"/>
              <w:rPr>
                <w:rFonts w:ascii="宋体" w:cs="宋体"/>
                <w:b/>
                <w:color w:val="auto"/>
              </w:rPr>
            </w:pPr>
            <w:bookmarkStart w:id="28" w:name="_Toc221950010"/>
            <w:r>
              <w:rPr>
                <w:rFonts w:ascii="宋体" w:hAnsi="宋体" w:cs="宋体" w:hint="eastAsia"/>
                <w:b/>
                <w:color w:val="auto"/>
              </w:rPr>
              <w:t>条</w:t>
            </w:r>
            <w:r>
              <w:rPr>
                <w:rFonts w:ascii="宋体" w:hAnsi="宋体" w:cs="宋体"/>
                <w:b/>
                <w:color w:val="auto"/>
              </w:rPr>
              <w:t xml:space="preserve">  </w:t>
            </w:r>
            <w:r>
              <w:rPr>
                <w:rFonts w:ascii="宋体" w:hAnsi="宋体" w:cs="宋体" w:hint="eastAsia"/>
                <w:b/>
                <w:color w:val="auto"/>
              </w:rPr>
              <w:t>款</w:t>
            </w:r>
            <w:r>
              <w:rPr>
                <w:rFonts w:ascii="宋体" w:hAnsi="宋体" w:cs="宋体"/>
                <w:b/>
                <w:color w:val="auto"/>
              </w:rPr>
              <w:t xml:space="preserve">  </w:t>
            </w:r>
            <w:r>
              <w:rPr>
                <w:rFonts w:ascii="宋体" w:hAnsi="宋体" w:cs="宋体" w:hint="eastAsia"/>
                <w:b/>
                <w:color w:val="auto"/>
              </w:rPr>
              <w:t>名</w:t>
            </w:r>
            <w:r>
              <w:rPr>
                <w:rFonts w:ascii="宋体" w:hAnsi="宋体" w:cs="宋体"/>
                <w:b/>
                <w:color w:val="auto"/>
              </w:rPr>
              <w:t xml:space="preserve">  </w:t>
            </w:r>
            <w:r>
              <w:rPr>
                <w:rFonts w:ascii="宋体" w:hAnsi="宋体" w:cs="宋体" w:hint="eastAsia"/>
                <w:b/>
                <w:color w:val="auto"/>
              </w:rPr>
              <w:t>称</w:t>
            </w:r>
            <w:bookmarkEnd w:id="28"/>
          </w:p>
        </w:tc>
        <w:tc>
          <w:tcPr>
            <w:tcW w:w="5397" w:type="dxa"/>
            <w:tcBorders>
              <w:top w:val="single" w:sz="4" w:space="0" w:color="auto"/>
              <w:left w:val="single" w:sz="4" w:space="0" w:color="auto"/>
              <w:bottom w:val="single" w:sz="4" w:space="0" w:color="auto"/>
              <w:right w:val="single" w:sz="4" w:space="0" w:color="auto"/>
            </w:tcBorders>
            <w:vAlign w:val="center"/>
          </w:tcPr>
          <w:p w:rsidR="0048186D" w:rsidRDefault="0048186D">
            <w:pPr>
              <w:spacing w:line="360" w:lineRule="exact"/>
              <w:jc w:val="center"/>
              <w:rPr>
                <w:rFonts w:ascii="宋体" w:cs="宋体"/>
                <w:b/>
                <w:color w:val="auto"/>
              </w:rPr>
            </w:pPr>
            <w:bookmarkStart w:id="29" w:name="_Toc221950011"/>
            <w:r>
              <w:rPr>
                <w:rFonts w:ascii="宋体" w:hAnsi="宋体" w:cs="宋体" w:hint="eastAsia"/>
                <w:b/>
                <w:color w:val="auto"/>
              </w:rPr>
              <w:t>编</w:t>
            </w:r>
            <w:r>
              <w:rPr>
                <w:rFonts w:ascii="宋体" w:hAnsi="宋体" w:cs="宋体"/>
                <w:b/>
                <w:color w:val="auto"/>
              </w:rPr>
              <w:t xml:space="preserve">  </w:t>
            </w:r>
            <w:r>
              <w:rPr>
                <w:rFonts w:ascii="宋体" w:hAnsi="宋体" w:cs="宋体" w:hint="eastAsia"/>
                <w:b/>
                <w:color w:val="auto"/>
              </w:rPr>
              <w:t>列</w:t>
            </w:r>
            <w:r>
              <w:rPr>
                <w:rFonts w:ascii="宋体" w:hAnsi="宋体" w:cs="宋体"/>
                <w:b/>
                <w:color w:val="auto"/>
              </w:rPr>
              <w:t xml:space="preserve">  </w:t>
            </w:r>
            <w:r>
              <w:rPr>
                <w:rFonts w:ascii="宋体" w:hAnsi="宋体" w:cs="宋体" w:hint="eastAsia"/>
                <w:b/>
                <w:color w:val="auto"/>
              </w:rPr>
              <w:t>内</w:t>
            </w:r>
            <w:r>
              <w:rPr>
                <w:rFonts w:ascii="宋体" w:hAnsi="宋体" w:cs="宋体"/>
                <w:b/>
                <w:color w:val="auto"/>
              </w:rPr>
              <w:t xml:space="preserve">  </w:t>
            </w:r>
            <w:r>
              <w:rPr>
                <w:rFonts w:ascii="宋体" w:hAnsi="宋体" w:cs="宋体" w:hint="eastAsia"/>
                <w:b/>
                <w:color w:val="auto"/>
              </w:rPr>
              <w:t>容</w:t>
            </w:r>
            <w:bookmarkEnd w:id="29"/>
          </w:p>
        </w:tc>
      </w:tr>
      <w:tr w:rsidR="0048186D">
        <w:trPr>
          <w:trHeight w:val="2279"/>
        </w:trPr>
        <w:tc>
          <w:tcPr>
            <w:tcW w:w="1098" w:type="dxa"/>
            <w:tcBorders>
              <w:top w:val="single" w:sz="4" w:space="0" w:color="auto"/>
              <w:left w:val="single" w:sz="4" w:space="0" w:color="auto"/>
              <w:bottom w:val="single" w:sz="4" w:space="0" w:color="auto"/>
              <w:right w:val="single" w:sz="4" w:space="0" w:color="auto"/>
            </w:tcBorders>
            <w:vAlign w:val="center"/>
          </w:tcPr>
          <w:p w:rsidR="0048186D" w:rsidRDefault="0048186D">
            <w:pPr>
              <w:spacing w:line="360" w:lineRule="exact"/>
              <w:jc w:val="center"/>
              <w:rPr>
                <w:rFonts w:ascii="宋体" w:cs="宋体"/>
                <w:color w:val="auto"/>
              </w:rPr>
            </w:pPr>
            <w:bookmarkStart w:id="30" w:name="_Toc221950012"/>
            <w:r>
              <w:rPr>
                <w:rFonts w:ascii="宋体" w:hAnsi="宋体" w:cs="宋体"/>
                <w:color w:val="auto"/>
              </w:rPr>
              <w:t>1.1.2</w:t>
            </w:r>
            <w:bookmarkEnd w:id="30"/>
          </w:p>
        </w:tc>
        <w:tc>
          <w:tcPr>
            <w:tcW w:w="2789" w:type="dxa"/>
            <w:tcBorders>
              <w:top w:val="single" w:sz="4" w:space="0" w:color="auto"/>
              <w:left w:val="single" w:sz="4" w:space="0" w:color="auto"/>
              <w:bottom w:val="single" w:sz="4" w:space="0" w:color="auto"/>
              <w:right w:val="single" w:sz="4" w:space="0" w:color="auto"/>
            </w:tcBorders>
            <w:vAlign w:val="center"/>
          </w:tcPr>
          <w:p w:rsidR="0048186D" w:rsidRDefault="0048186D">
            <w:pPr>
              <w:spacing w:line="360" w:lineRule="exact"/>
              <w:jc w:val="center"/>
              <w:rPr>
                <w:rFonts w:ascii="宋体" w:cs="宋体"/>
                <w:color w:val="auto"/>
              </w:rPr>
            </w:pPr>
            <w:bookmarkStart w:id="31" w:name="_Toc221950013"/>
            <w:r>
              <w:rPr>
                <w:rFonts w:ascii="宋体" w:hAnsi="宋体" w:cs="宋体" w:hint="eastAsia"/>
                <w:color w:val="auto"/>
              </w:rPr>
              <w:t>招标人</w:t>
            </w:r>
            <w:bookmarkEnd w:id="31"/>
          </w:p>
        </w:tc>
        <w:tc>
          <w:tcPr>
            <w:tcW w:w="5397" w:type="dxa"/>
            <w:tcBorders>
              <w:top w:val="single" w:sz="4" w:space="0" w:color="auto"/>
              <w:left w:val="single" w:sz="4" w:space="0" w:color="auto"/>
              <w:bottom w:val="single" w:sz="4" w:space="0" w:color="auto"/>
              <w:right w:val="single" w:sz="4" w:space="0" w:color="auto"/>
            </w:tcBorders>
            <w:vAlign w:val="center"/>
          </w:tcPr>
          <w:p w:rsidR="0048186D" w:rsidRDefault="0048186D">
            <w:pPr>
              <w:autoSpaceDE w:val="0"/>
              <w:autoSpaceDN w:val="0"/>
              <w:spacing w:line="360" w:lineRule="exact"/>
              <w:rPr>
                <w:rFonts w:ascii="宋体" w:cs="宋体"/>
                <w:color w:val="auto"/>
                <w:lang w:eastAsia="zh-CN"/>
              </w:rPr>
            </w:pPr>
            <w:r>
              <w:rPr>
                <w:rFonts w:ascii="宋体" w:hAnsi="宋体" w:cs="宋体" w:hint="eastAsia"/>
                <w:color w:val="auto"/>
                <w:lang w:eastAsia="zh-CN"/>
              </w:rPr>
              <w:t>招标人：全州县农业农村局</w:t>
            </w:r>
          </w:p>
          <w:p w:rsidR="0048186D" w:rsidRDefault="0048186D">
            <w:pPr>
              <w:widowControl/>
              <w:shd w:val="clear" w:color="auto" w:fill="FFFFFF"/>
              <w:spacing w:line="520" w:lineRule="exact"/>
              <w:ind w:right="-315"/>
              <w:rPr>
                <w:rFonts w:ascii="宋体" w:cs="宋体"/>
                <w:color w:val="auto"/>
                <w:lang w:eastAsia="zh-CN"/>
              </w:rPr>
            </w:pPr>
            <w:r>
              <w:rPr>
                <w:rFonts w:ascii="宋体" w:hAnsi="宋体" w:cs="宋体" w:hint="eastAsia"/>
                <w:color w:val="auto"/>
                <w:lang w:eastAsia="zh-CN"/>
              </w:rPr>
              <w:t>地址：全州县全州镇朝阳路</w:t>
            </w:r>
            <w:r>
              <w:rPr>
                <w:rFonts w:ascii="宋体" w:hAnsi="宋体" w:cs="宋体"/>
                <w:color w:val="auto"/>
                <w:lang w:eastAsia="zh-CN"/>
              </w:rPr>
              <w:t>16</w:t>
            </w:r>
            <w:r>
              <w:rPr>
                <w:rFonts w:ascii="宋体" w:hAnsi="宋体" w:cs="宋体" w:hint="eastAsia"/>
                <w:color w:val="auto"/>
                <w:lang w:eastAsia="zh-CN"/>
              </w:rPr>
              <w:t>号</w:t>
            </w:r>
          </w:p>
          <w:p w:rsidR="0048186D" w:rsidRDefault="0048186D">
            <w:pPr>
              <w:autoSpaceDE w:val="0"/>
              <w:autoSpaceDN w:val="0"/>
              <w:spacing w:line="360" w:lineRule="exact"/>
              <w:rPr>
                <w:rFonts w:ascii="宋体" w:cs="宋体"/>
                <w:color w:val="auto"/>
                <w:lang w:eastAsia="zh-CN"/>
              </w:rPr>
            </w:pPr>
            <w:r>
              <w:rPr>
                <w:rFonts w:ascii="宋体" w:hAnsi="宋体" w:cs="宋体" w:hint="eastAsia"/>
                <w:color w:val="auto"/>
                <w:lang w:eastAsia="zh-CN"/>
              </w:rPr>
              <w:t>邮</w:t>
            </w:r>
            <w:r>
              <w:rPr>
                <w:rFonts w:ascii="宋体" w:hAnsi="宋体" w:cs="宋体"/>
                <w:color w:val="auto"/>
                <w:lang w:eastAsia="zh-CN"/>
              </w:rPr>
              <w:t xml:space="preserve"> </w:t>
            </w:r>
            <w:r>
              <w:rPr>
                <w:rFonts w:ascii="宋体" w:hAnsi="宋体" w:cs="宋体" w:hint="eastAsia"/>
                <w:color w:val="auto"/>
                <w:lang w:eastAsia="zh-CN"/>
              </w:rPr>
              <w:t>编：</w:t>
            </w:r>
            <w:r>
              <w:rPr>
                <w:rFonts w:ascii="宋体" w:hAnsi="宋体" w:cs="宋体"/>
                <w:color w:val="auto"/>
                <w:lang w:eastAsia="zh-CN"/>
              </w:rPr>
              <w:t>541500</w:t>
            </w:r>
          </w:p>
          <w:p w:rsidR="0048186D" w:rsidRDefault="0048186D">
            <w:pPr>
              <w:autoSpaceDE w:val="0"/>
              <w:autoSpaceDN w:val="0"/>
              <w:spacing w:line="360" w:lineRule="exact"/>
              <w:rPr>
                <w:rFonts w:ascii="宋体" w:cs="宋体"/>
                <w:color w:val="auto"/>
                <w:lang w:eastAsia="zh-CN"/>
              </w:rPr>
            </w:pPr>
            <w:r>
              <w:rPr>
                <w:rFonts w:ascii="宋体" w:hAnsi="宋体" w:cs="宋体" w:hint="eastAsia"/>
                <w:color w:val="auto"/>
                <w:lang w:eastAsia="zh-CN"/>
              </w:rPr>
              <w:t>联系人：唐工</w:t>
            </w:r>
          </w:p>
          <w:p w:rsidR="0048186D" w:rsidRDefault="0048186D">
            <w:pPr>
              <w:autoSpaceDE w:val="0"/>
              <w:autoSpaceDN w:val="0"/>
              <w:spacing w:line="360" w:lineRule="exact"/>
              <w:rPr>
                <w:rFonts w:ascii="宋体" w:cs="宋体"/>
                <w:color w:val="auto"/>
                <w:lang w:eastAsia="zh-CN"/>
              </w:rPr>
            </w:pPr>
            <w:r>
              <w:rPr>
                <w:rFonts w:ascii="宋体" w:hAnsi="宋体" w:cs="宋体" w:hint="eastAsia"/>
                <w:color w:val="auto"/>
                <w:lang w:eastAsia="zh-CN"/>
              </w:rPr>
              <w:t>电话：</w:t>
            </w:r>
            <w:r>
              <w:rPr>
                <w:rFonts w:ascii="宋体" w:hAnsi="宋体" w:cs="宋体"/>
                <w:color w:val="auto"/>
                <w:lang w:eastAsia="zh-CN"/>
              </w:rPr>
              <w:t>0773-4815370</w:t>
            </w:r>
          </w:p>
        </w:tc>
      </w:tr>
      <w:tr w:rsidR="0048186D">
        <w:trPr>
          <w:trHeight w:val="495"/>
        </w:trPr>
        <w:tc>
          <w:tcPr>
            <w:tcW w:w="1098" w:type="dxa"/>
            <w:tcBorders>
              <w:top w:val="single" w:sz="4" w:space="0" w:color="auto"/>
              <w:left w:val="single" w:sz="4" w:space="0" w:color="auto"/>
              <w:bottom w:val="single" w:sz="4" w:space="0" w:color="auto"/>
              <w:right w:val="single" w:sz="4" w:space="0" w:color="auto"/>
            </w:tcBorders>
            <w:vAlign w:val="center"/>
          </w:tcPr>
          <w:p w:rsidR="0048186D" w:rsidRDefault="0048186D">
            <w:pPr>
              <w:spacing w:line="360" w:lineRule="exact"/>
              <w:jc w:val="center"/>
              <w:rPr>
                <w:rFonts w:ascii="宋体" w:cs="宋体"/>
                <w:b/>
                <w:color w:val="auto"/>
              </w:rPr>
            </w:pPr>
            <w:bookmarkStart w:id="32" w:name="_Toc221950014"/>
            <w:r>
              <w:rPr>
                <w:rFonts w:ascii="宋体" w:hAnsi="宋体" w:cs="宋体"/>
                <w:bCs/>
                <w:color w:val="auto"/>
              </w:rPr>
              <w:t>1.1.3</w:t>
            </w:r>
            <w:bookmarkEnd w:id="32"/>
          </w:p>
        </w:tc>
        <w:tc>
          <w:tcPr>
            <w:tcW w:w="2789" w:type="dxa"/>
            <w:tcBorders>
              <w:top w:val="single" w:sz="4" w:space="0" w:color="auto"/>
              <w:left w:val="single" w:sz="4" w:space="0" w:color="auto"/>
              <w:bottom w:val="single" w:sz="4" w:space="0" w:color="auto"/>
              <w:right w:val="single" w:sz="4" w:space="0" w:color="auto"/>
            </w:tcBorders>
            <w:vAlign w:val="center"/>
          </w:tcPr>
          <w:p w:rsidR="0048186D" w:rsidRDefault="0048186D">
            <w:pPr>
              <w:spacing w:line="360" w:lineRule="exact"/>
              <w:jc w:val="center"/>
              <w:rPr>
                <w:rFonts w:ascii="宋体" w:cs="宋体"/>
                <w:color w:val="auto"/>
              </w:rPr>
            </w:pPr>
            <w:bookmarkStart w:id="33" w:name="_Toc221950015"/>
            <w:r>
              <w:rPr>
                <w:rFonts w:ascii="宋体" w:hAnsi="宋体" w:cs="宋体" w:hint="eastAsia"/>
                <w:color w:val="auto"/>
              </w:rPr>
              <w:t>招标代理机构</w:t>
            </w:r>
            <w:bookmarkEnd w:id="33"/>
          </w:p>
        </w:tc>
        <w:tc>
          <w:tcPr>
            <w:tcW w:w="5397" w:type="dxa"/>
            <w:tcBorders>
              <w:top w:val="single" w:sz="4" w:space="0" w:color="auto"/>
              <w:left w:val="single" w:sz="4" w:space="0" w:color="auto"/>
              <w:bottom w:val="single" w:sz="4" w:space="0" w:color="auto"/>
              <w:right w:val="single" w:sz="4" w:space="0" w:color="auto"/>
            </w:tcBorders>
            <w:vAlign w:val="center"/>
          </w:tcPr>
          <w:p w:rsidR="0048186D" w:rsidRDefault="0048186D">
            <w:pPr>
              <w:autoSpaceDE w:val="0"/>
              <w:autoSpaceDN w:val="0"/>
              <w:spacing w:line="360" w:lineRule="exact"/>
              <w:rPr>
                <w:rFonts w:ascii="宋体" w:cs="宋体"/>
                <w:color w:val="auto"/>
                <w:lang w:eastAsia="zh-CN"/>
              </w:rPr>
            </w:pPr>
            <w:r>
              <w:rPr>
                <w:rFonts w:ascii="宋体" w:hAnsi="宋体" w:cs="宋体" w:hint="eastAsia"/>
                <w:color w:val="auto"/>
                <w:lang w:eastAsia="zh-CN"/>
              </w:rPr>
              <w:t>招标代理机构：广西润德建筑工程咨询有限公司</w:t>
            </w:r>
          </w:p>
          <w:p w:rsidR="0048186D" w:rsidRDefault="0048186D">
            <w:pPr>
              <w:autoSpaceDE w:val="0"/>
              <w:autoSpaceDN w:val="0"/>
              <w:spacing w:line="360" w:lineRule="exact"/>
              <w:rPr>
                <w:rFonts w:ascii="宋体" w:cs="宋体"/>
                <w:color w:val="auto"/>
                <w:lang w:eastAsia="zh-CN"/>
              </w:rPr>
            </w:pPr>
            <w:r>
              <w:rPr>
                <w:rFonts w:ascii="宋体" w:hAnsi="宋体" w:cs="宋体" w:hint="eastAsia"/>
                <w:color w:val="auto"/>
                <w:lang w:eastAsia="zh-CN"/>
              </w:rPr>
              <w:t>地</w:t>
            </w:r>
            <w:r>
              <w:rPr>
                <w:rFonts w:ascii="宋体" w:cs="宋体"/>
                <w:color w:val="auto"/>
                <w:lang w:eastAsia="zh-CN"/>
              </w:rPr>
              <w:t>  </w:t>
            </w:r>
            <w:r>
              <w:rPr>
                <w:rFonts w:ascii="宋体" w:hAnsi="宋体" w:cs="宋体" w:hint="eastAsia"/>
                <w:color w:val="auto"/>
                <w:lang w:eastAsia="zh-CN"/>
              </w:rPr>
              <w:t>址：</w:t>
            </w:r>
            <w:r>
              <w:rPr>
                <w:rFonts w:ascii="宋体" w:hAnsi="宋体" w:cs="宋体" w:hint="eastAsia"/>
                <w:color w:val="auto"/>
                <w:shd w:val="clear" w:color="auto" w:fill="FFFFFF"/>
                <w:lang w:eastAsia="zh-CN"/>
              </w:rPr>
              <w:t>桂林市秀峰区骝马山北巷</w:t>
            </w:r>
            <w:r>
              <w:rPr>
                <w:rFonts w:ascii="宋体" w:hAnsi="宋体" w:cs="宋体"/>
                <w:color w:val="auto"/>
                <w:shd w:val="clear" w:color="auto" w:fill="FFFFFF"/>
                <w:lang w:eastAsia="zh-CN"/>
              </w:rPr>
              <w:t>10</w:t>
            </w:r>
            <w:r>
              <w:rPr>
                <w:rFonts w:ascii="宋体" w:hAnsi="宋体" w:cs="宋体" w:hint="eastAsia"/>
                <w:color w:val="auto"/>
                <w:shd w:val="clear" w:color="auto" w:fill="FFFFFF"/>
                <w:lang w:eastAsia="zh-CN"/>
              </w:rPr>
              <w:t>号</w:t>
            </w:r>
          </w:p>
          <w:p w:rsidR="0048186D" w:rsidRDefault="0048186D">
            <w:pPr>
              <w:autoSpaceDE w:val="0"/>
              <w:autoSpaceDN w:val="0"/>
              <w:spacing w:line="360" w:lineRule="exact"/>
              <w:rPr>
                <w:rFonts w:ascii="宋体" w:cs="宋体"/>
                <w:color w:val="auto"/>
                <w:lang w:eastAsia="zh-CN"/>
              </w:rPr>
            </w:pPr>
            <w:r>
              <w:rPr>
                <w:rFonts w:ascii="宋体" w:hAnsi="宋体" w:cs="宋体" w:hint="eastAsia"/>
                <w:color w:val="auto"/>
                <w:lang w:eastAsia="zh-CN"/>
              </w:rPr>
              <w:t>邮</w:t>
            </w:r>
            <w:r>
              <w:rPr>
                <w:rFonts w:ascii="宋体" w:cs="宋体"/>
                <w:color w:val="auto"/>
                <w:lang w:eastAsia="zh-CN"/>
              </w:rPr>
              <w:t>  </w:t>
            </w:r>
            <w:r>
              <w:rPr>
                <w:rFonts w:ascii="宋体" w:hAnsi="宋体" w:cs="宋体" w:hint="eastAsia"/>
                <w:color w:val="auto"/>
                <w:lang w:eastAsia="zh-CN"/>
              </w:rPr>
              <w:t>编：</w:t>
            </w:r>
            <w:r>
              <w:rPr>
                <w:rFonts w:ascii="宋体" w:hAnsi="宋体" w:cs="宋体"/>
                <w:color w:val="auto"/>
                <w:lang w:eastAsia="zh-CN"/>
              </w:rPr>
              <w:t>541001</w:t>
            </w:r>
          </w:p>
          <w:p w:rsidR="0048186D" w:rsidRDefault="0048186D">
            <w:pPr>
              <w:autoSpaceDE w:val="0"/>
              <w:autoSpaceDN w:val="0"/>
              <w:spacing w:line="360" w:lineRule="exact"/>
              <w:rPr>
                <w:rFonts w:ascii="宋体" w:cs="宋体"/>
                <w:color w:val="auto"/>
                <w:lang w:eastAsia="zh-CN"/>
              </w:rPr>
            </w:pPr>
            <w:r>
              <w:rPr>
                <w:rFonts w:ascii="宋体" w:hAnsi="宋体" w:cs="宋体" w:hint="eastAsia"/>
                <w:color w:val="auto"/>
                <w:lang w:eastAsia="zh-CN"/>
              </w:rPr>
              <w:t>联系人：莫</w:t>
            </w:r>
            <w:r>
              <w:rPr>
                <w:rFonts w:ascii="宋体" w:cs="宋体"/>
                <w:color w:val="auto"/>
                <w:lang w:eastAsia="zh-CN"/>
              </w:rPr>
              <w:t> </w:t>
            </w:r>
            <w:r>
              <w:rPr>
                <w:rFonts w:ascii="宋体" w:hAnsi="宋体" w:cs="宋体" w:hint="eastAsia"/>
                <w:color w:val="auto"/>
                <w:lang w:eastAsia="zh-CN"/>
              </w:rPr>
              <w:t>工</w:t>
            </w:r>
          </w:p>
          <w:p w:rsidR="0048186D" w:rsidRDefault="0048186D">
            <w:pPr>
              <w:autoSpaceDE w:val="0"/>
              <w:autoSpaceDN w:val="0"/>
              <w:spacing w:line="360" w:lineRule="exact"/>
              <w:rPr>
                <w:rFonts w:ascii="宋体" w:cs="宋体"/>
                <w:color w:val="auto"/>
                <w:lang w:eastAsia="zh-CN"/>
              </w:rPr>
            </w:pPr>
            <w:r>
              <w:rPr>
                <w:rFonts w:ascii="宋体" w:hAnsi="宋体" w:cs="宋体" w:hint="eastAsia"/>
                <w:color w:val="auto"/>
                <w:lang w:eastAsia="zh-CN"/>
              </w:rPr>
              <w:t>电话：</w:t>
            </w:r>
            <w:r>
              <w:rPr>
                <w:rFonts w:ascii="宋体" w:hAnsi="宋体" w:cs="宋体"/>
                <w:color w:val="auto"/>
                <w:lang w:eastAsia="zh-CN"/>
              </w:rPr>
              <w:t>0773-3638280</w:t>
            </w:r>
          </w:p>
          <w:p w:rsidR="0048186D" w:rsidRDefault="0048186D">
            <w:pPr>
              <w:autoSpaceDE w:val="0"/>
              <w:autoSpaceDN w:val="0"/>
              <w:spacing w:line="360" w:lineRule="exact"/>
              <w:rPr>
                <w:rFonts w:ascii="宋体" w:cs="宋体"/>
                <w:color w:val="auto"/>
                <w:lang w:eastAsia="zh-CN"/>
              </w:rPr>
            </w:pPr>
            <w:r>
              <w:rPr>
                <w:rFonts w:ascii="宋体" w:hAnsi="宋体" w:cs="宋体" w:hint="eastAsia"/>
                <w:color w:val="auto"/>
                <w:lang w:eastAsia="zh-CN"/>
              </w:rPr>
              <w:t>传真：</w:t>
            </w:r>
            <w:r>
              <w:rPr>
                <w:rFonts w:ascii="宋体" w:hAnsi="宋体" w:cs="宋体"/>
                <w:color w:val="auto"/>
                <w:lang w:eastAsia="zh-CN"/>
              </w:rPr>
              <w:t>0773-3638280</w:t>
            </w:r>
          </w:p>
        </w:tc>
      </w:tr>
      <w:tr w:rsidR="0048186D">
        <w:trPr>
          <w:trHeight w:val="450"/>
        </w:trPr>
        <w:tc>
          <w:tcPr>
            <w:tcW w:w="1098" w:type="dxa"/>
            <w:tcBorders>
              <w:top w:val="single" w:sz="4" w:space="0" w:color="auto"/>
              <w:left w:val="single" w:sz="4" w:space="0" w:color="auto"/>
              <w:bottom w:val="single" w:sz="4" w:space="0" w:color="auto"/>
              <w:right w:val="single" w:sz="4" w:space="0" w:color="auto"/>
            </w:tcBorders>
            <w:vAlign w:val="center"/>
          </w:tcPr>
          <w:p w:rsidR="0048186D" w:rsidRDefault="0048186D">
            <w:pPr>
              <w:spacing w:line="360" w:lineRule="exact"/>
              <w:jc w:val="center"/>
              <w:rPr>
                <w:rFonts w:ascii="宋体" w:cs="宋体"/>
                <w:color w:val="auto"/>
              </w:rPr>
            </w:pPr>
            <w:bookmarkStart w:id="34" w:name="_Toc221950016"/>
            <w:r>
              <w:rPr>
                <w:rFonts w:ascii="宋体" w:hAnsi="宋体" w:cs="宋体"/>
                <w:color w:val="auto"/>
              </w:rPr>
              <w:t>1.1.4</w:t>
            </w:r>
            <w:bookmarkEnd w:id="34"/>
          </w:p>
        </w:tc>
        <w:tc>
          <w:tcPr>
            <w:tcW w:w="2789" w:type="dxa"/>
            <w:tcBorders>
              <w:top w:val="single" w:sz="4" w:space="0" w:color="auto"/>
              <w:left w:val="single" w:sz="4" w:space="0" w:color="auto"/>
              <w:bottom w:val="single" w:sz="4" w:space="0" w:color="auto"/>
              <w:right w:val="single" w:sz="4" w:space="0" w:color="auto"/>
            </w:tcBorders>
            <w:vAlign w:val="center"/>
          </w:tcPr>
          <w:p w:rsidR="0048186D" w:rsidRDefault="0048186D">
            <w:pPr>
              <w:spacing w:line="360" w:lineRule="exact"/>
              <w:jc w:val="center"/>
              <w:rPr>
                <w:rFonts w:ascii="宋体" w:cs="宋体"/>
                <w:color w:val="auto"/>
              </w:rPr>
            </w:pPr>
            <w:bookmarkStart w:id="35" w:name="_Toc221950017"/>
            <w:r>
              <w:rPr>
                <w:rFonts w:ascii="宋体" w:hAnsi="宋体" w:cs="宋体" w:hint="eastAsia"/>
                <w:color w:val="auto"/>
              </w:rPr>
              <w:t>项目名称</w:t>
            </w:r>
            <w:bookmarkEnd w:id="35"/>
          </w:p>
        </w:tc>
        <w:tc>
          <w:tcPr>
            <w:tcW w:w="5397" w:type="dxa"/>
            <w:tcBorders>
              <w:top w:val="single" w:sz="4" w:space="0" w:color="auto"/>
              <w:left w:val="single" w:sz="4" w:space="0" w:color="auto"/>
              <w:bottom w:val="single" w:sz="4" w:space="0" w:color="auto"/>
              <w:right w:val="single" w:sz="4" w:space="0" w:color="auto"/>
            </w:tcBorders>
            <w:vAlign w:val="center"/>
          </w:tcPr>
          <w:p w:rsidR="0048186D" w:rsidRDefault="0048186D">
            <w:pPr>
              <w:spacing w:line="360" w:lineRule="exact"/>
              <w:rPr>
                <w:rFonts w:ascii="宋体" w:cs="宋体"/>
                <w:color w:val="auto"/>
                <w:lang w:eastAsia="zh-CN"/>
              </w:rPr>
            </w:pPr>
            <w:r>
              <w:rPr>
                <w:rFonts w:ascii="宋体" w:hAnsi="宋体" w:cs="宋体" w:hint="eastAsia"/>
                <w:color w:val="auto"/>
                <w:lang w:eastAsia="zh-CN"/>
              </w:rPr>
              <w:t>全州县</w:t>
            </w:r>
            <w:r>
              <w:rPr>
                <w:rFonts w:ascii="宋体" w:hAnsi="宋体" w:cs="宋体"/>
                <w:color w:val="auto"/>
                <w:lang w:eastAsia="zh-CN"/>
              </w:rPr>
              <w:t>2020</w:t>
            </w:r>
            <w:r>
              <w:rPr>
                <w:rFonts w:ascii="宋体" w:hAnsi="宋体" w:cs="宋体" w:hint="eastAsia"/>
                <w:color w:val="auto"/>
                <w:lang w:eastAsia="zh-CN"/>
              </w:rPr>
              <w:t>年高标准农田建设项目</w:t>
            </w:r>
          </w:p>
        </w:tc>
      </w:tr>
      <w:tr w:rsidR="0048186D">
        <w:trPr>
          <w:trHeight w:val="465"/>
        </w:trPr>
        <w:tc>
          <w:tcPr>
            <w:tcW w:w="1098" w:type="dxa"/>
            <w:tcBorders>
              <w:top w:val="single" w:sz="4" w:space="0" w:color="auto"/>
              <w:left w:val="single" w:sz="4" w:space="0" w:color="auto"/>
              <w:bottom w:val="single" w:sz="4" w:space="0" w:color="auto"/>
              <w:right w:val="single" w:sz="4" w:space="0" w:color="auto"/>
            </w:tcBorders>
            <w:vAlign w:val="center"/>
          </w:tcPr>
          <w:p w:rsidR="0048186D" w:rsidRDefault="0048186D">
            <w:pPr>
              <w:spacing w:line="360" w:lineRule="exact"/>
              <w:jc w:val="center"/>
              <w:rPr>
                <w:rFonts w:ascii="宋体" w:cs="宋体"/>
                <w:color w:val="auto"/>
              </w:rPr>
            </w:pPr>
            <w:bookmarkStart w:id="36" w:name="_Toc221950018"/>
            <w:r>
              <w:rPr>
                <w:rFonts w:ascii="宋体" w:hAnsi="宋体" w:cs="宋体"/>
                <w:color w:val="auto"/>
              </w:rPr>
              <w:t>1.1.5</w:t>
            </w:r>
            <w:bookmarkEnd w:id="36"/>
          </w:p>
        </w:tc>
        <w:tc>
          <w:tcPr>
            <w:tcW w:w="2789" w:type="dxa"/>
            <w:tcBorders>
              <w:top w:val="single" w:sz="4" w:space="0" w:color="auto"/>
              <w:left w:val="single" w:sz="4" w:space="0" w:color="auto"/>
              <w:bottom w:val="single" w:sz="4" w:space="0" w:color="auto"/>
              <w:right w:val="single" w:sz="4" w:space="0" w:color="auto"/>
            </w:tcBorders>
            <w:vAlign w:val="center"/>
          </w:tcPr>
          <w:p w:rsidR="0048186D" w:rsidRDefault="0048186D">
            <w:pPr>
              <w:spacing w:line="360" w:lineRule="exact"/>
              <w:jc w:val="center"/>
              <w:rPr>
                <w:rFonts w:ascii="宋体" w:cs="宋体"/>
                <w:color w:val="auto"/>
              </w:rPr>
            </w:pPr>
            <w:bookmarkStart w:id="37" w:name="_Toc221950019"/>
            <w:r>
              <w:rPr>
                <w:rFonts w:ascii="宋体" w:hAnsi="宋体" w:cs="宋体" w:hint="eastAsia"/>
                <w:color w:val="auto"/>
              </w:rPr>
              <w:t>建设地点</w:t>
            </w:r>
            <w:bookmarkEnd w:id="37"/>
          </w:p>
        </w:tc>
        <w:tc>
          <w:tcPr>
            <w:tcW w:w="5397" w:type="dxa"/>
            <w:tcBorders>
              <w:top w:val="single" w:sz="4" w:space="0" w:color="auto"/>
              <w:left w:val="single" w:sz="4" w:space="0" w:color="auto"/>
              <w:bottom w:val="single" w:sz="4" w:space="0" w:color="auto"/>
              <w:right w:val="single" w:sz="4" w:space="0" w:color="auto"/>
            </w:tcBorders>
            <w:vAlign w:val="center"/>
          </w:tcPr>
          <w:p w:rsidR="0048186D" w:rsidRDefault="0048186D">
            <w:pPr>
              <w:spacing w:line="360" w:lineRule="exact"/>
              <w:rPr>
                <w:rFonts w:ascii="宋体" w:cs="宋体"/>
                <w:color w:val="auto"/>
                <w:lang w:eastAsia="zh-CN"/>
              </w:rPr>
            </w:pPr>
            <w:r>
              <w:rPr>
                <w:rFonts w:ascii="宋体" w:hAnsi="宋体" w:cs="宋体" w:hint="eastAsia"/>
                <w:color w:val="auto"/>
                <w:lang w:eastAsia="zh-CN"/>
              </w:rPr>
              <w:t>桂林市全州县</w:t>
            </w:r>
          </w:p>
        </w:tc>
      </w:tr>
      <w:tr w:rsidR="0048186D">
        <w:trPr>
          <w:trHeight w:val="435"/>
        </w:trPr>
        <w:tc>
          <w:tcPr>
            <w:tcW w:w="1098" w:type="dxa"/>
            <w:tcBorders>
              <w:top w:val="single" w:sz="4" w:space="0" w:color="auto"/>
              <w:left w:val="single" w:sz="4" w:space="0" w:color="auto"/>
              <w:bottom w:val="single" w:sz="4" w:space="0" w:color="auto"/>
              <w:right w:val="single" w:sz="4" w:space="0" w:color="auto"/>
            </w:tcBorders>
            <w:vAlign w:val="center"/>
          </w:tcPr>
          <w:p w:rsidR="0048186D" w:rsidRDefault="0048186D">
            <w:pPr>
              <w:spacing w:line="360" w:lineRule="exact"/>
              <w:jc w:val="center"/>
              <w:rPr>
                <w:rFonts w:ascii="宋体" w:cs="宋体"/>
                <w:color w:val="auto"/>
              </w:rPr>
            </w:pPr>
            <w:r>
              <w:rPr>
                <w:rFonts w:ascii="宋体" w:hAnsi="宋体" w:cs="宋体"/>
                <w:color w:val="auto"/>
              </w:rPr>
              <w:t>1.1.6</w:t>
            </w:r>
          </w:p>
        </w:tc>
        <w:tc>
          <w:tcPr>
            <w:tcW w:w="2789" w:type="dxa"/>
            <w:tcBorders>
              <w:top w:val="single" w:sz="4" w:space="0" w:color="auto"/>
              <w:left w:val="single" w:sz="4" w:space="0" w:color="auto"/>
              <w:bottom w:val="single" w:sz="4" w:space="0" w:color="auto"/>
              <w:right w:val="single" w:sz="4" w:space="0" w:color="auto"/>
            </w:tcBorders>
            <w:vAlign w:val="center"/>
          </w:tcPr>
          <w:p w:rsidR="0048186D" w:rsidRDefault="0048186D">
            <w:pPr>
              <w:spacing w:line="360" w:lineRule="exact"/>
              <w:jc w:val="center"/>
              <w:rPr>
                <w:rFonts w:ascii="宋体" w:cs="宋体"/>
                <w:color w:val="auto"/>
              </w:rPr>
            </w:pPr>
            <w:r>
              <w:rPr>
                <w:rFonts w:ascii="宋体" w:hAnsi="宋体" w:cs="宋体" w:hint="eastAsia"/>
                <w:color w:val="auto"/>
              </w:rPr>
              <w:t>现场管理机构</w:t>
            </w:r>
          </w:p>
        </w:tc>
        <w:tc>
          <w:tcPr>
            <w:tcW w:w="5397" w:type="dxa"/>
            <w:tcBorders>
              <w:top w:val="single" w:sz="4" w:space="0" w:color="auto"/>
              <w:left w:val="single" w:sz="4" w:space="0" w:color="auto"/>
              <w:bottom w:val="single" w:sz="4" w:space="0" w:color="auto"/>
              <w:right w:val="single" w:sz="4" w:space="0" w:color="auto"/>
            </w:tcBorders>
            <w:vAlign w:val="center"/>
          </w:tcPr>
          <w:p w:rsidR="0048186D" w:rsidRDefault="0048186D">
            <w:pPr>
              <w:spacing w:line="360" w:lineRule="exact"/>
              <w:rPr>
                <w:rFonts w:ascii="宋体" w:cs="宋体"/>
                <w:color w:val="auto"/>
              </w:rPr>
            </w:pPr>
            <w:r>
              <w:rPr>
                <w:rFonts w:ascii="宋体" w:hAnsi="宋体" w:cs="宋体" w:hint="eastAsia"/>
                <w:color w:val="auto"/>
              </w:rPr>
              <w:t>另行通知</w:t>
            </w:r>
          </w:p>
        </w:tc>
      </w:tr>
      <w:tr w:rsidR="0048186D">
        <w:trPr>
          <w:trHeight w:val="435"/>
        </w:trPr>
        <w:tc>
          <w:tcPr>
            <w:tcW w:w="1098" w:type="dxa"/>
            <w:tcBorders>
              <w:top w:val="single" w:sz="4" w:space="0" w:color="auto"/>
              <w:left w:val="single" w:sz="4" w:space="0" w:color="auto"/>
              <w:bottom w:val="single" w:sz="4" w:space="0" w:color="auto"/>
              <w:right w:val="single" w:sz="4" w:space="0" w:color="auto"/>
            </w:tcBorders>
            <w:vAlign w:val="center"/>
          </w:tcPr>
          <w:p w:rsidR="0048186D" w:rsidRDefault="0048186D">
            <w:pPr>
              <w:spacing w:line="360" w:lineRule="exact"/>
              <w:jc w:val="center"/>
              <w:rPr>
                <w:rFonts w:ascii="宋体" w:cs="宋体"/>
                <w:color w:val="auto"/>
              </w:rPr>
            </w:pPr>
            <w:bookmarkStart w:id="38" w:name="_Toc221950022"/>
            <w:r>
              <w:rPr>
                <w:rFonts w:ascii="宋体" w:hAnsi="宋体" w:cs="宋体"/>
                <w:color w:val="auto"/>
              </w:rPr>
              <w:t>1.1.</w:t>
            </w:r>
            <w:bookmarkEnd w:id="38"/>
            <w:r>
              <w:rPr>
                <w:rFonts w:ascii="宋体" w:hAnsi="宋体" w:cs="宋体"/>
                <w:color w:val="auto"/>
              </w:rPr>
              <w:t>7</w:t>
            </w:r>
          </w:p>
        </w:tc>
        <w:tc>
          <w:tcPr>
            <w:tcW w:w="2789" w:type="dxa"/>
            <w:tcBorders>
              <w:top w:val="single" w:sz="4" w:space="0" w:color="auto"/>
              <w:left w:val="single" w:sz="4" w:space="0" w:color="auto"/>
              <w:bottom w:val="single" w:sz="4" w:space="0" w:color="auto"/>
              <w:right w:val="single" w:sz="4" w:space="0" w:color="auto"/>
            </w:tcBorders>
            <w:vAlign w:val="center"/>
          </w:tcPr>
          <w:p w:rsidR="0048186D" w:rsidRDefault="0048186D">
            <w:pPr>
              <w:spacing w:line="360" w:lineRule="exact"/>
              <w:jc w:val="center"/>
              <w:rPr>
                <w:rFonts w:ascii="宋体" w:cs="宋体"/>
                <w:color w:val="auto"/>
              </w:rPr>
            </w:pPr>
            <w:bookmarkStart w:id="39" w:name="_Toc221950023"/>
            <w:r>
              <w:rPr>
                <w:rFonts w:ascii="宋体" w:hAnsi="宋体" w:cs="宋体" w:hint="eastAsia"/>
                <w:color w:val="auto"/>
              </w:rPr>
              <w:t>设计</w:t>
            </w:r>
            <w:bookmarkEnd w:id="39"/>
            <w:r>
              <w:rPr>
                <w:rFonts w:ascii="宋体" w:hAnsi="宋体" w:cs="宋体" w:hint="eastAsia"/>
                <w:color w:val="auto"/>
              </w:rPr>
              <w:t>人</w:t>
            </w:r>
          </w:p>
        </w:tc>
        <w:tc>
          <w:tcPr>
            <w:tcW w:w="5397" w:type="dxa"/>
            <w:tcBorders>
              <w:top w:val="single" w:sz="4" w:space="0" w:color="auto"/>
              <w:left w:val="single" w:sz="4" w:space="0" w:color="auto"/>
              <w:bottom w:val="single" w:sz="4" w:space="0" w:color="auto"/>
              <w:right w:val="single" w:sz="4" w:space="0" w:color="auto"/>
            </w:tcBorders>
            <w:vAlign w:val="center"/>
          </w:tcPr>
          <w:p w:rsidR="0048186D" w:rsidRDefault="0048186D">
            <w:pPr>
              <w:spacing w:line="360" w:lineRule="exact"/>
              <w:rPr>
                <w:rFonts w:ascii="宋体" w:cs="宋体"/>
                <w:color w:val="auto"/>
                <w:lang w:eastAsia="zh-CN"/>
              </w:rPr>
            </w:pPr>
            <w:r>
              <w:rPr>
                <w:rFonts w:ascii="宋体" w:hAnsi="宋体" w:cs="宋体" w:hint="eastAsia"/>
                <w:color w:val="auto"/>
                <w:lang w:eastAsia="zh-CN"/>
              </w:rPr>
              <w:t>广西桂恒建设公司有限公司</w:t>
            </w:r>
          </w:p>
        </w:tc>
      </w:tr>
      <w:tr w:rsidR="0048186D">
        <w:trPr>
          <w:trHeight w:val="450"/>
        </w:trPr>
        <w:tc>
          <w:tcPr>
            <w:tcW w:w="1098" w:type="dxa"/>
            <w:tcBorders>
              <w:top w:val="single" w:sz="4" w:space="0" w:color="auto"/>
              <w:left w:val="single" w:sz="4" w:space="0" w:color="auto"/>
              <w:bottom w:val="single" w:sz="4" w:space="0" w:color="auto"/>
              <w:right w:val="single" w:sz="4" w:space="0" w:color="auto"/>
            </w:tcBorders>
            <w:vAlign w:val="center"/>
          </w:tcPr>
          <w:p w:rsidR="0048186D" w:rsidRDefault="0048186D">
            <w:pPr>
              <w:spacing w:line="360" w:lineRule="exact"/>
              <w:jc w:val="center"/>
              <w:rPr>
                <w:rFonts w:ascii="宋体" w:cs="宋体"/>
                <w:color w:val="auto"/>
              </w:rPr>
            </w:pPr>
            <w:bookmarkStart w:id="40" w:name="_Toc221950024"/>
            <w:r>
              <w:rPr>
                <w:rFonts w:ascii="宋体" w:hAnsi="宋体" w:cs="宋体"/>
                <w:color w:val="auto"/>
              </w:rPr>
              <w:t>1.1.</w:t>
            </w:r>
            <w:bookmarkEnd w:id="40"/>
            <w:r>
              <w:rPr>
                <w:rFonts w:ascii="宋体" w:hAnsi="宋体" w:cs="宋体"/>
                <w:color w:val="auto"/>
              </w:rPr>
              <w:t>8</w:t>
            </w:r>
          </w:p>
        </w:tc>
        <w:tc>
          <w:tcPr>
            <w:tcW w:w="2789" w:type="dxa"/>
            <w:tcBorders>
              <w:top w:val="single" w:sz="4" w:space="0" w:color="auto"/>
              <w:left w:val="single" w:sz="4" w:space="0" w:color="auto"/>
              <w:bottom w:val="single" w:sz="4" w:space="0" w:color="auto"/>
              <w:right w:val="single" w:sz="4" w:space="0" w:color="auto"/>
            </w:tcBorders>
            <w:vAlign w:val="center"/>
          </w:tcPr>
          <w:p w:rsidR="0048186D" w:rsidRDefault="0048186D">
            <w:pPr>
              <w:spacing w:line="360" w:lineRule="exact"/>
              <w:jc w:val="center"/>
              <w:rPr>
                <w:rFonts w:ascii="宋体" w:cs="宋体"/>
                <w:color w:val="auto"/>
              </w:rPr>
            </w:pPr>
            <w:bookmarkStart w:id="41" w:name="_Toc221950025"/>
            <w:r>
              <w:rPr>
                <w:rFonts w:ascii="宋体" w:hAnsi="宋体" w:cs="宋体" w:hint="eastAsia"/>
                <w:color w:val="auto"/>
              </w:rPr>
              <w:t>监理</w:t>
            </w:r>
            <w:bookmarkEnd w:id="41"/>
            <w:r>
              <w:rPr>
                <w:rFonts w:ascii="宋体" w:hAnsi="宋体" w:cs="宋体" w:hint="eastAsia"/>
                <w:color w:val="auto"/>
              </w:rPr>
              <w:t>人</w:t>
            </w:r>
          </w:p>
        </w:tc>
        <w:tc>
          <w:tcPr>
            <w:tcW w:w="5397" w:type="dxa"/>
            <w:tcBorders>
              <w:top w:val="single" w:sz="4" w:space="0" w:color="auto"/>
              <w:left w:val="single" w:sz="4" w:space="0" w:color="auto"/>
              <w:bottom w:val="single" w:sz="4" w:space="0" w:color="auto"/>
              <w:right w:val="single" w:sz="4" w:space="0" w:color="auto"/>
            </w:tcBorders>
            <w:vAlign w:val="center"/>
          </w:tcPr>
          <w:p w:rsidR="0048186D" w:rsidRDefault="0048186D">
            <w:pPr>
              <w:spacing w:line="360" w:lineRule="exact"/>
              <w:rPr>
                <w:rFonts w:ascii="宋体" w:cs="宋体"/>
                <w:color w:val="auto"/>
              </w:rPr>
            </w:pPr>
            <w:r>
              <w:rPr>
                <w:rFonts w:ascii="宋体" w:hAnsi="宋体" w:cs="宋体" w:hint="eastAsia"/>
                <w:color w:val="auto"/>
              </w:rPr>
              <w:t>待定</w:t>
            </w:r>
          </w:p>
        </w:tc>
      </w:tr>
      <w:tr w:rsidR="0048186D">
        <w:trPr>
          <w:trHeight w:val="315"/>
        </w:trPr>
        <w:tc>
          <w:tcPr>
            <w:tcW w:w="1098" w:type="dxa"/>
            <w:tcBorders>
              <w:top w:val="single" w:sz="4" w:space="0" w:color="auto"/>
              <w:left w:val="single" w:sz="4" w:space="0" w:color="auto"/>
              <w:bottom w:val="single" w:sz="4" w:space="0" w:color="auto"/>
              <w:right w:val="single" w:sz="4" w:space="0" w:color="auto"/>
            </w:tcBorders>
            <w:vAlign w:val="center"/>
          </w:tcPr>
          <w:p w:rsidR="0048186D" w:rsidRDefault="0048186D">
            <w:pPr>
              <w:spacing w:line="360" w:lineRule="exact"/>
              <w:jc w:val="center"/>
              <w:rPr>
                <w:rFonts w:ascii="宋体" w:cs="宋体"/>
                <w:color w:val="auto"/>
              </w:rPr>
            </w:pPr>
            <w:bookmarkStart w:id="42" w:name="_Toc221950026"/>
            <w:r>
              <w:rPr>
                <w:rFonts w:ascii="宋体" w:hAnsi="宋体" w:cs="宋体"/>
                <w:color w:val="auto"/>
              </w:rPr>
              <w:t>1.1.</w:t>
            </w:r>
            <w:bookmarkEnd w:id="42"/>
            <w:r>
              <w:rPr>
                <w:rFonts w:ascii="宋体" w:hAnsi="宋体" w:cs="宋体"/>
                <w:color w:val="auto"/>
              </w:rPr>
              <w:t>9</w:t>
            </w:r>
          </w:p>
        </w:tc>
        <w:tc>
          <w:tcPr>
            <w:tcW w:w="2789" w:type="dxa"/>
            <w:tcBorders>
              <w:top w:val="single" w:sz="4" w:space="0" w:color="auto"/>
              <w:left w:val="single" w:sz="4" w:space="0" w:color="auto"/>
              <w:bottom w:val="single" w:sz="4" w:space="0" w:color="auto"/>
              <w:right w:val="single" w:sz="4" w:space="0" w:color="auto"/>
            </w:tcBorders>
            <w:vAlign w:val="center"/>
          </w:tcPr>
          <w:p w:rsidR="0048186D" w:rsidRDefault="0048186D">
            <w:pPr>
              <w:spacing w:line="360" w:lineRule="exact"/>
              <w:jc w:val="center"/>
              <w:rPr>
                <w:rFonts w:ascii="宋体" w:cs="宋体"/>
                <w:color w:val="auto"/>
              </w:rPr>
            </w:pPr>
            <w:r>
              <w:rPr>
                <w:rFonts w:ascii="宋体" w:hAnsi="宋体" w:cs="宋体" w:hint="eastAsia"/>
                <w:color w:val="auto"/>
              </w:rPr>
              <w:t>代建机构</w:t>
            </w:r>
          </w:p>
        </w:tc>
        <w:tc>
          <w:tcPr>
            <w:tcW w:w="5397" w:type="dxa"/>
            <w:tcBorders>
              <w:top w:val="single" w:sz="4" w:space="0" w:color="auto"/>
              <w:left w:val="single" w:sz="4" w:space="0" w:color="auto"/>
              <w:bottom w:val="single" w:sz="4" w:space="0" w:color="auto"/>
              <w:right w:val="single" w:sz="4" w:space="0" w:color="auto"/>
            </w:tcBorders>
            <w:vAlign w:val="center"/>
          </w:tcPr>
          <w:p w:rsidR="0048186D" w:rsidRDefault="0048186D">
            <w:pPr>
              <w:spacing w:line="360" w:lineRule="exact"/>
              <w:rPr>
                <w:rFonts w:ascii="宋体" w:cs="宋体"/>
                <w:color w:val="auto"/>
              </w:rPr>
            </w:pPr>
            <w:r>
              <w:rPr>
                <w:rFonts w:ascii="宋体" w:hAnsi="宋体" w:cs="宋体"/>
                <w:color w:val="auto"/>
              </w:rPr>
              <w:t>/</w:t>
            </w:r>
          </w:p>
        </w:tc>
      </w:tr>
      <w:tr w:rsidR="0048186D">
        <w:tc>
          <w:tcPr>
            <w:tcW w:w="1098" w:type="dxa"/>
            <w:tcBorders>
              <w:top w:val="single" w:sz="4" w:space="0" w:color="auto"/>
              <w:left w:val="single" w:sz="4" w:space="0" w:color="auto"/>
              <w:bottom w:val="single" w:sz="4" w:space="0" w:color="auto"/>
              <w:right w:val="single" w:sz="4" w:space="0" w:color="auto"/>
            </w:tcBorders>
            <w:vAlign w:val="center"/>
          </w:tcPr>
          <w:p w:rsidR="0048186D" w:rsidRDefault="0048186D">
            <w:pPr>
              <w:spacing w:line="360" w:lineRule="exact"/>
              <w:jc w:val="center"/>
              <w:rPr>
                <w:rFonts w:ascii="宋体" w:cs="宋体"/>
                <w:color w:val="auto"/>
              </w:rPr>
            </w:pPr>
            <w:bookmarkStart w:id="43" w:name="_Toc221950030"/>
            <w:r>
              <w:rPr>
                <w:rFonts w:ascii="宋体" w:hAnsi="宋体" w:cs="宋体"/>
                <w:color w:val="auto"/>
              </w:rPr>
              <w:t>1.2.1</w:t>
            </w:r>
            <w:bookmarkEnd w:id="43"/>
          </w:p>
        </w:tc>
        <w:tc>
          <w:tcPr>
            <w:tcW w:w="2789" w:type="dxa"/>
            <w:tcBorders>
              <w:top w:val="single" w:sz="4" w:space="0" w:color="auto"/>
              <w:left w:val="single" w:sz="4" w:space="0" w:color="auto"/>
              <w:bottom w:val="single" w:sz="4" w:space="0" w:color="auto"/>
              <w:right w:val="single" w:sz="4" w:space="0" w:color="auto"/>
            </w:tcBorders>
            <w:vAlign w:val="center"/>
          </w:tcPr>
          <w:p w:rsidR="0048186D" w:rsidRDefault="0048186D">
            <w:pPr>
              <w:spacing w:line="360" w:lineRule="exact"/>
              <w:jc w:val="center"/>
              <w:rPr>
                <w:rFonts w:ascii="宋体" w:cs="宋体"/>
                <w:color w:val="auto"/>
              </w:rPr>
            </w:pPr>
            <w:bookmarkStart w:id="44" w:name="_Toc221950031"/>
            <w:r>
              <w:rPr>
                <w:rFonts w:ascii="宋体" w:hAnsi="宋体" w:cs="宋体" w:hint="eastAsia"/>
                <w:color w:val="auto"/>
              </w:rPr>
              <w:t>资金来源</w:t>
            </w:r>
            <w:bookmarkEnd w:id="44"/>
          </w:p>
        </w:tc>
        <w:tc>
          <w:tcPr>
            <w:tcW w:w="5397" w:type="dxa"/>
            <w:tcBorders>
              <w:top w:val="single" w:sz="4" w:space="0" w:color="auto"/>
              <w:left w:val="single" w:sz="4" w:space="0" w:color="auto"/>
              <w:bottom w:val="single" w:sz="4" w:space="0" w:color="auto"/>
              <w:right w:val="single" w:sz="4" w:space="0" w:color="auto"/>
            </w:tcBorders>
            <w:vAlign w:val="center"/>
          </w:tcPr>
          <w:p w:rsidR="0048186D" w:rsidRDefault="0048186D">
            <w:pPr>
              <w:spacing w:line="360" w:lineRule="exact"/>
              <w:rPr>
                <w:rFonts w:ascii="宋体" w:cs="宋体"/>
                <w:color w:val="auto"/>
                <w:lang w:eastAsia="zh-CN"/>
              </w:rPr>
            </w:pPr>
            <w:r>
              <w:rPr>
                <w:rFonts w:ascii="宋体" w:hAnsi="宋体" w:cs="宋体" w:hint="eastAsia"/>
                <w:color w:val="auto"/>
                <w:sz w:val="21"/>
                <w:szCs w:val="21"/>
                <w:lang w:eastAsia="zh-CN"/>
              </w:rPr>
              <w:t>中央预算内投资、地方投资（自治区本级配套、市县配套）</w:t>
            </w:r>
          </w:p>
        </w:tc>
      </w:tr>
      <w:tr w:rsidR="0048186D">
        <w:tc>
          <w:tcPr>
            <w:tcW w:w="1098" w:type="dxa"/>
            <w:tcBorders>
              <w:top w:val="single" w:sz="4" w:space="0" w:color="auto"/>
              <w:left w:val="single" w:sz="4" w:space="0" w:color="auto"/>
              <w:bottom w:val="single" w:sz="4" w:space="0" w:color="auto"/>
              <w:right w:val="single" w:sz="4" w:space="0" w:color="auto"/>
            </w:tcBorders>
            <w:vAlign w:val="center"/>
          </w:tcPr>
          <w:p w:rsidR="0048186D" w:rsidRDefault="0048186D">
            <w:pPr>
              <w:spacing w:line="360" w:lineRule="exact"/>
              <w:jc w:val="center"/>
              <w:rPr>
                <w:rFonts w:ascii="宋体" w:cs="宋体"/>
                <w:color w:val="auto"/>
              </w:rPr>
            </w:pPr>
            <w:bookmarkStart w:id="45" w:name="_Toc221950032"/>
            <w:r>
              <w:rPr>
                <w:rFonts w:ascii="宋体" w:hAnsi="宋体" w:cs="宋体"/>
                <w:color w:val="auto"/>
              </w:rPr>
              <w:t>1.2.2</w:t>
            </w:r>
            <w:bookmarkEnd w:id="45"/>
          </w:p>
        </w:tc>
        <w:tc>
          <w:tcPr>
            <w:tcW w:w="2789" w:type="dxa"/>
            <w:tcBorders>
              <w:top w:val="single" w:sz="4" w:space="0" w:color="auto"/>
              <w:left w:val="single" w:sz="4" w:space="0" w:color="auto"/>
              <w:bottom w:val="single" w:sz="4" w:space="0" w:color="auto"/>
              <w:right w:val="single" w:sz="4" w:space="0" w:color="auto"/>
            </w:tcBorders>
            <w:vAlign w:val="center"/>
          </w:tcPr>
          <w:p w:rsidR="0048186D" w:rsidRDefault="0048186D">
            <w:pPr>
              <w:spacing w:line="360" w:lineRule="exact"/>
              <w:jc w:val="center"/>
              <w:rPr>
                <w:rFonts w:ascii="宋体" w:cs="宋体"/>
                <w:color w:val="auto"/>
              </w:rPr>
            </w:pPr>
            <w:bookmarkStart w:id="46" w:name="_Toc221950033"/>
            <w:r>
              <w:rPr>
                <w:rFonts w:ascii="宋体" w:hAnsi="宋体" w:cs="宋体" w:hint="eastAsia"/>
                <w:color w:val="auto"/>
              </w:rPr>
              <w:t>出资比例</w:t>
            </w:r>
            <w:bookmarkEnd w:id="46"/>
          </w:p>
        </w:tc>
        <w:tc>
          <w:tcPr>
            <w:tcW w:w="5397" w:type="dxa"/>
            <w:tcBorders>
              <w:top w:val="single" w:sz="4" w:space="0" w:color="auto"/>
              <w:left w:val="single" w:sz="4" w:space="0" w:color="auto"/>
              <w:bottom w:val="single" w:sz="4" w:space="0" w:color="auto"/>
              <w:right w:val="single" w:sz="4" w:space="0" w:color="auto"/>
            </w:tcBorders>
            <w:vAlign w:val="center"/>
          </w:tcPr>
          <w:p w:rsidR="0048186D" w:rsidRDefault="0048186D">
            <w:pPr>
              <w:spacing w:line="360" w:lineRule="exact"/>
              <w:rPr>
                <w:rFonts w:ascii="宋体" w:cs="宋体"/>
                <w:color w:val="auto"/>
                <w:lang w:eastAsia="zh-CN"/>
              </w:rPr>
            </w:pPr>
            <w:r>
              <w:rPr>
                <w:rFonts w:ascii="宋体" w:hAnsi="宋体" w:cs="宋体" w:hint="eastAsia"/>
                <w:color w:val="auto"/>
                <w:lang w:eastAsia="zh-CN"/>
              </w:rPr>
              <w:t>中央预算内投资</w:t>
            </w:r>
            <w:r>
              <w:rPr>
                <w:rFonts w:ascii="宋体" w:hAnsi="宋体" w:cs="宋体"/>
                <w:color w:val="auto"/>
                <w:lang w:eastAsia="zh-CN"/>
              </w:rPr>
              <w:t>3189</w:t>
            </w:r>
            <w:r>
              <w:rPr>
                <w:rFonts w:ascii="宋体" w:hAnsi="宋体" w:cs="宋体" w:hint="eastAsia"/>
                <w:color w:val="auto"/>
                <w:lang w:eastAsia="zh-CN"/>
              </w:rPr>
              <w:t>万元，自治区及地方财政配套资金</w:t>
            </w:r>
            <w:r>
              <w:rPr>
                <w:rFonts w:ascii="宋体" w:hAnsi="宋体" w:cs="宋体"/>
                <w:color w:val="auto"/>
                <w:lang w:eastAsia="zh-CN"/>
              </w:rPr>
              <w:t>1311</w:t>
            </w:r>
            <w:r>
              <w:rPr>
                <w:rFonts w:ascii="宋体" w:hAnsi="宋体" w:cs="宋体" w:hint="eastAsia"/>
                <w:color w:val="auto"/>
                <w:lang w:eastAsia="zh-CN"/>
              </w:rPr>
              <w:t>万元。</w:t>
            </w:r>
          </w:p>
        </w:tc>
      </w:tr>
      <w:tr w:rsidR="0048186D">
        <w:tc>
          <w:tcPr>
            <w:tcW w:w="1098" w:type="dxa"/>
            <w:tcBorders>
              <w:top w:val="single" w:sz="4" w:space="0" w:color="auto"/>
              <w:left w:val="single" w:sz="4" w:space="0" w:color="auto"/>
              <w:bottom w:val="single" w:sz="4" w:space="0" w:color="auto"/>
              <w:right w:val="single" w:sz="4" w:space="0" w:color="auto"/>
            </w:tcBorders>
            <w:vAlign w:val="center"/>
          </w:tcPr>
          <w:p w:rsidR="0048186D" w:rsidRDefault="0048186D">
            <w:pPr>
              <w:spacing w:line="360" w:lineRule="exact"/>
              <w:jc w:val="center"/>
              <w:rPr>
                <w:rFonts w:ascii="宋体" w:cs="宋体"/>
                <w:color w:val="auto"/>
              </w:rPr>
            </w:pPr>
            <w:bookmarkStart w:id="47" w:name="_Toc221950034"/>
            <w:r>
              <w:rPr>
                <w:rFonts w:ascii="宋体" w:hAnsi="宋体" w:cs="宋体"/>
                <w:color w:val="auto"/>
              </w:rPr>
              <w:t>1.2.3</w:t>
            </w:r>
            <w:bookmarkEnd w:id="47"/>
          </w:p>
        </w:tc>
        <w:tc>
          <w:tcPr>
            <w:tcW w:w="2789" w:type="dxa"/>
            <w:tcBorders>
              <w:top w:val="single" w:sz="4" w:space="0" w:color="auto"/>
              <w:left w:val="single" w:sz="4" w:space="0" w:color="auto"/>
              <w:bottom w:val="single" w:sz="4" w:space="0" w:color="auto"/>
              <w:right w:val="single" w:sz="4" w:space="0" w:color="auto"/>
            </w:tcBorders>
            <w:vAlign w:val="center"/>
          </w:tcPr>
          <w:p w:rsidR="0048186D" w:rsidRDefault="0048186D">
            <w:pPr>
              <w:spacing w:line="360" w:lineRule="exact"/>
              <w:jc w:val="center"/>
              <w:rPr>
                <w:rFonts w:ascii="宋体" w:cs="宋体"/>
                <w:color w:val="auto"/>
              </w:rPr>
            </w:pPr>
            <w:bookmarkStart w:id="48" w:name="_Toc221950035"/>
            <w:r>
              <w:rPr>
                <w:rFonts w:ascii="宋体" w:hAnsi="宋体" w:cs="宋体" w:hint="eastAsia"/>
                <w:color w:val="auto"/>
              </w:rPr>
              <w:t>资金落实情况</w:t>
            </w:r>
            <w:bookmarkEnd w:id="48"/>
          </w:p>
        </w:tc>
        <w:tc>
          <w:tcPr>
            <w:tcW w:w="5397" w:type="dxa"/>
            <w:tcBorders>
              <w:top w:val="single" w:sz="4" w:space="0" w:color="auto"/>
              <w:left w:val="single" w:sz="4" w:space="0" w:color="auto"/>
              <w:bottom w:val="single" w:sz="4" w:space="0" w:color="auto"/>
              <w:right w:val="single" w:sz="4" w:space="0" w:color="auto"/>
            </w:tcBorders>
            <w:vAlign w:val="center"/>
          </w:tcPr>
          <w:p w:rsidR="0048186D" w:rsidRDefault="0048186D">
            <w:pPr>
              <w:spacing w:line="360" w:lineRule="exact"/>
              <w:rPr>
                <w:rFonts w:ascii="宋体" w:cs="宋体"/>
                <w:color w:val="auto"/>
              </w:rPr>
            </w:pPr>
            <w:r>
              <w:rPr>
                <w:rFonts w:ascii="宋体" w:hAnsi="宋体" w:cs="宋体" w:hint="eastAsia"/>
                <w:color w:val="auto"/>
              </w:rPr>
              <w:t>已落实</w:t>
            </w:r>
          </w:p>
        </w:tc>
      </w:tr>
      <w:tr w:rsidR="0048186D">
        <w:tc>
          <w:tcPr>
            <w:tcW w:w="1098" w:type="dxa"/>
            <w:tcBorders>
              <w:top w:val="single" w:sz="4" w:space="0" w:color="auto"/>
              <w:left w:val="single" w:sz="4" w:space="0" w:color="auto"/>
              <w:bottom w:val="single" w:sz="4" w:space="0" w:color="auto"/>
              <w:right w:val="single" w:sz="4" w:space="0" w:color="auto"/>
            </w:tcBorders>
            <w:vAlign w:val="center"/>
          </w:tcPr>
          <w:p w:rsidR="0048186D" w:rsidRDefault="0048186D">
            <w:pPr>
              <w:spacing w:line="360" w:lineRule="exact"/>
              <w:jc w:val="center"/>
              <w:rPr>
                <w:rFonts w:ascii="宋体" w:cs="宋体"/>
                <w:color w:val="auto"/>
              </w:rPr>
            </w:pPr>
            <w:bookmarkStart w:id="49" w:name="_Toc221950036"/>
            <w:r>
              <w:rPr>
                <w:rFonts w:ascii="宋体" w:hAnsi="宋体" w:cs="宋体"/>
                <w:color w:val="auto"/>
              </w:rPr>
              <w:t>1.3.1</w:t>
            </w:r>
            <w:bookmarkEnd w:id="49"/>
          </w:p>
        </w:tc>
        <w:tc>
          <w:tcPr>
            <w:tcW w:w="2789" w:type="dxa"/>
            <w:tcBorders>
              <w:top w:val="single" w:sz="4" w:space="0" w:color="auto"/>
              <w:left w:val="single" w:sz="4" w:space="0" w:color="auto"/>
              <w:bottom w:val="single" w:sz="4" w:space="0" w:color="auto"/>
              <w:right w:val="single" w:sz="4" w:space="0" w:color="auto"/>
            </w:tcBorders>
            <w:vAlign w:val="center"/>
          </w:tcPr>
          <w:p w:rsidR="0048186D" w:rsidRDefault="0048186D">
            <w:pPr>
              <w:spacing w:line="360" w:lineRule="exact"/>
              <w:jc w:val="center"/>
              <w:rPr>
                <w:rFonts w:ascii="宋体" w:cs="宋体"/>
                <w:color w:val="auto"/>
              </w:rPr>
            </w:pPr>
            <w:bookmarkStart w:id="50" w:name="_Toc221950037"/>
            <w:r>
              <w:rPr>
                <w:rFonts w:ascii="宋体" w:hAnsi="宋体" w:cs="宋体" w:hint="eastAsia"/>
                <w:color w:val="auto"/>
              </w:rPr>
              <w:t>招标</w:t>
            </w:r>
            <w:bookmarkEnd w:id="50"/>
            <w:r>
              <w:rPr>
                <w:rFonts w:ascii="宋体" w:hAnsi="宋体" w:cs="宋体" w:hint="eastAsia"/>
                <w:color w:val="auto"/>
              </w:rPr>
              <w:t>内容</w:t>
            </w:r>
          </w:p>
        </w:tc>
        <w:tc>
          <w:tcPr>
            <w:tcW w:w="5397" w:type="dxa"/>
            <w:tcBorders>
              <w:top w:val="single" w:sz="4" w:space="0" w:color="auto"/>
              <w:left w:val="single" w:sz="4" w:space="0" w:color="auto"/>
              <w:bottom w:val="single" w:sz="4" w:space="0" w:color="auto"/>
              <w:right w:val="single" w:sz="4" w:space="0" w:color="auto"/>
            </w:tcBorders>
            <w:vAlign w:val="center"/>
          </w:tcPr>
          <w:p w:rsidR="0048186D" w:rsidRDefault="0048186D">
            <w:pPr>
              <w:spacing w:line="460" w:lineRule="exact"/>
              <w:ind w:firstLineChars="200" w:firstLine="480"/>
              <w:rPr>
                <w:rFonts w:ascii="宋体" w:cs="宋体"/>
                <w:color w:val="auto"/>
                <w:spacing w:val="-2"/>
                <w:lang w:eastAsia="zh-CN"/>
              </w:rPr>
            </w:pPr>
            <w:r>
              <w:rPr>
                <w:rFonts w:ascii="宋体" w:hAnsi="宋体" w:cs="宋体" w:hint="eastAsia"/>
                <w:color w:val="auto"/>
                <w:lang w:eastAsia="zh-CN"/>
              </w:rPr>
              <w:t>Ⅰ标段：</w:t>
            </w:r>
            <w:r>
              <w:rPr>
                <w:rFonts w:ascii="宋体" w:hAnsi="宋体" w:cs="宋体" w:hint="eastAsia"/>
                <w:color w:val="auto"/>
                <w:shd w:val="clear" w:color="auto" w:fill="FFFFFF"/>
                <w:lang w:eastAsia="zh-CN"/>
              </w:rPr>
              <w:t>（</w:t>
            </w:r>
            <w:r>
              <w:rPr>
                <w:rFonts w:ascii="宋体" w:hAnsi="宋体" w:cs="宋体"/>
                <w:color w:val="auto"/>
                <w:shd w:val="clear" w:color="auto" w:fill="FFFFFF"/>
                <w:lang w:eastAsia="zh-CN"/>
              </w:rPr>
              <w:t>1</w:t>
            </w:r>
            <w:r>
              <w:rPr>
                <w:rFonts w:ascii="宋体" w:hAnsi="宋体" w:cs="宋体" w:hint="eastAsia"/>
                <w:color w:val="auto"/>
                <w:shd w:val="clear" w:color="auto" w:fill="FFFFFF"/>
                <w:lang w:eastAsia="zh-CN"/>
              </w:rPr>
              <w:t>）文桥镇锦福村委片区：建设高标准农田</w:t>
            </w:r>
            <w:r>
              <w:rPr>
                <w:rFonts w:ascii="宋体" w:hAnsi="宋体" w:cs="宋体"/>
                <w:color w:val="auto"/>
                <w:shd w:val="clear" w:color="auto" w:fill="FFFFFF"/>
                <w:lang w:eastAsia="zh-CN"/>
              </w:rPr>
              <w:t>4700</w:t>
            </w:r>
            <w:r>
              <w:rPr>
                <w:rFonts w:ascii="宋体" w:hAnsi="宋体" w:cs="宋体" w:hint="eastAsia"/>
                <w:color w:val="auto"/>
                <w:shd w:val="clear" w:color="auto" w:fill="FFFFFF"/>
                <w:lang w:eastAsia="zh-CN"/>
              </w:rPr>
              <w:t>亩，主要建设内容有改造渠道</w:t>
            </w:r>
            <w:r>
              <w:rPr>
                <w:rFonts w:ascii="宋体" w:hAnsi="宋体" w:cs="宋体"/>
                <w:color w:val="auto"/>
                <w:shd w:val="clear" w:color="auto" w:fill="FFFFFF"/>
                <w:lang w:eastAsia="zh-CN"/>
              </w:rPr>
              <w:t>6.073</w:t>
            </w:r>
            <w:r>
              <w:rPr>
                <w:rFonts w:ascii="宋体" w:hAnsi="宋体" w:cs="宋体" w:hint="eastAsia"/>
                <w:color w:val="auto"/>
                <w:shd w:val="clear" w:color="auto" w:fill="FFFFFF"/>
                <w:lang w:eastAsia="zh-CN"/>
              </w:rPr>
              <w:t>公里，改造机耕道</w:t>
            </w:r>
            <w:r>
              <w:rPr>
                <w:rFonts w:ascii="宋体" w:hAnsi="宋体" w:cs="宋体"/>
                <w:color w:val="auto"/>
                <w:shd w:val="clear" w:color="auto" w:fill="FFFFFF"/>
                <w:lang w:eastAsia="zh-CN"/>
              </w:rPr>
              <w:t>10.198</w:t>
            </w:r>
            <w:r>
              <w:rPr>
                <w:rFonts w:ascii="宋体" w:hAnsi="宋体" w:cs="宋体" w:hint="eastAsia"/>
                <w:color w:val="auto"/>
                <w:shd w:val="clear" w:color="auto" w:fill="FFFFFF"/>
                <w:lang w:eastAsia="zh-CN"/>
              </w:rPr>
              <w:t>公里，堰坝</w:t>
            </w:r>
            <w:r>
              <w:rPr>
                <w:rFonts w:ascii="宋体" w:hAnsi="宋体" w:cs="宋体"/>
                <w:color w:val="auto"/>
                <w:shd w:val="clear" w:color="auto" w:fill="FFFFFF"/>
                <w:lang w:eastAsia="zh-CN"/>
              </w:rPr>
              <w:t>1</w:t>
            </w:r>
            <w:r>
              <w:rPr>
                <w:rFonts w:ascii="宋体" w:hAnsi="宋体" w:cs="宋体" w:hint="eastAsia"/>
                <w:color w:val="auto"/>
                <w:shd w:val="clear" w:color="auto" w:fill="FFFFFF"/>
                <w:lang w:eastAsia="zh-CN"/>
              </w:rPr>
              <w:t>座</w:t>
            </w:r>
            <w:r>
              <w:rPr>
                <w:rFonts w:ascii="宋体" w:hAnsi="宋体" w:cs="宋体" w:hint="eastAsia"/>
                <w:color w:val="auto"/>
                <w:spacing w:val="-2"/>
                <w:lang w:eastAsia="zh-CN"/>
              </w:rPr>
              <w:t>。</w:t>
            </w:r>
          </w:p>
          <w:p w:rsidR="0048186D" w:rsidRDefault="0048186D">
            <w:pPr>
              <w:spacing w:line="460" w:lineRule="exact"/>
              <w:ind w:firstLineChars="200" w:firstLine="480"/>
              <w:rPr>
                <w:rFonts w:ascii="宋体" w:cs="宋体"/>
                <w:color w:val="auto"/>
                <w:spacing w:val="-2"/>
                <w:lang w:eastAsia="zh-CN"/>
              </w:rPr>
            </w:pPr>
            <w:r>
              <w:rPr>
                <w:rFonts w:ascii="宋体" w:hAnsi="宋体" w:cs="宋体" w:hint="eastAsia"/>
                <w:color w:val="auto"/>
                <w:shd w:val="clear" w:color="auto" w:fill="FFFFFF"/>
                <w:lang w:eastAsia="zh-CN"/>
              </w:rPr>
              <w:t>（</w:t>
            </w:r>
            <w:r>
              <w:rPr>
                <w:rFonts w:ascii="宋体" w:hAnsi="宋体" w:cs="宋体"/>
                <w:color w:val="auto"/>
                <w:shd w:val="clear" w:color="auto" w:fill="FFFFFF"/>
                <w:lang w:eastAsia="zh-CN"/>
              </w:rPr>
              <w:t>2</w:t>
            </w:r>
            <w:r>
              <w:rPr>
                <w:rFonts w:ascii="宋体" w:hAnsi="宋体" w:cs="宋体" w:hint="eastAsia"/>
                <w:color w:val="auto"/>
                <w:shd w:val="clear" w:color="auto" w:fill="FFFFFF"/>
                <w:lang w:eastAsia="zh-CN"/>
              </w:rPr>
              <w:t>）文桥镇蛟潭村委片区：建设高标准农田</w:t>
            </w:r>
            <w:r>
              <w:rPr>
                <w:rFonts w:ascii="宋体" w:hAnsi="宋体" w:cs="宋体"/>
                <w:color w:val="auto"/>
                <w:shd w:val="clear" w:color="auto" w:fill="FFFFFF"/>
                <w:lang w:eastAsia="zh-CN"/>
              </w:rPr>
              <w:t>3600</w:t>
            </w:r>
            <w:r>
              <w:rPr>
                <w:rFonts w:ascii="宋体" w:hAnsi="宋体" w:cs="宋体" w:hint="eastAsia"/>
                <w:color w:val="auto"/>
                <w:shd w:val="clear" w:color="auto" w:fill="FFFFFF"/>
                <w:lang w:eastAsia="zh-CN"/>
              </w:rPr>
              <w:t>亩，主要建设内容有改造渠道</w:t>
            </w:r>
            <w:r>
              <w:rPr>
                <w:rFonts w:ascii="宋体" w:hAnsi="宋体" w:cs="宋体"/>
                <w:color w:val="auto"/>
                <w:shd w:val="clear" w:color="auto" w:fill="FFFFFF"/>
                <w:lang w:eastAsia="zh-CN"/>
              </w:rPr>
              <w:t>4.644</w:t>
            </w:r>
            <w:r>
              <w:rPr>
                <w:rFonts w:ascii="宋体" w:hAnsi="宋体" w:cs="宋体" w:hint="eastAsia"/>
                <w:color w:val="auto"/>
                <w:shd w:val="clear" w:color="auto" w:fill="FFFFFF"/>
                <w:lang w:eastAsia="zh-CN"/>
              </w:rPr>
              <w:t>公里，改造机耕道</w:t>
            </w:r>
            <w:r>
              <w:rPr>
                <w:rFonts w:ascii="宋体" w:hAnsi="宋体" w:cs="宋体"/>
                <w:color w:val="auto"/>
                <w:shd w:val="clear" w:color="auto" w:fill="FFFFFF"/>
                <w:lang w:eastAsia="zh-CN"/>
              </w:rPr>
              <w:t>9.51</w:t>
            </w:r>
            <w:r>
              <w:rPr>
                <w:rFonts w:ascii="宋体" w:hAnsi="宋体" w:cs="宋体" w:hint="eastAsia"/>
                <w:color w:val="auto"/>
                <w:shd w:val="clear" w:color="auto" w:fill="FFFFFF"/>
                <w:lang w:eastAsia="zh-CN"/>
              </w:rPr>
              <w:t>公里</w:t>
            </w:r>
            <w:r>
              <w:rPr>
                <w:rFonts w:ascii="宋体" w:hAnsi="宋体" w:cs="宋体" w:hint="eastAsia"/>
                <w:color w:val="auto"/>
                <w:spacing w:val="-2"/>
                <w:lang w:eastAsia="zh-CN"/>
              </w:rPr>
              <w:t>。</w:t>
            </w:r>
          </w:p>
          <w:p w:rsidR="0048186D" w:rsidRDefault="0048186D">
            <w:pPr>
              <w:spacing w:line="460" w:lineRule="exact"/>
              <w:ind w:firstLineChars="200" w:firstLine="480"/>
              <w:rPr>
                <w:rFonts w:ascii="宋体" w:cs="宋体"/>
                <w:color w:val="auto"/>
                <w:spacing w:val="-2"/>
                <w:lang w:eastAsia="zh-CN"/>
              </w:rPr>
            </w:pPr>
            <w:r>
              <w:rPr>
                <w:rFonts w:ascii="宋体" w:hAnsi="宋体" w:cs="宋体" w:hint="eastAsia"/>
                <w:color w:val="auto"/>
                <w:shd w:val="clear" w:color="auto" w:fill="FFFFFF"/>
                <w:lang w:eastAsia="zh-CN"/>
              </w:rPr>
              <w:t>（</w:t>
            </w:r>
            <w:r>
              <w:rPr>
                <w:rFonts w:ascii="宋体" w:hAnsi="宋体" w:cs="宋体"/>
                <w:color w:val="auto"/>
                <w:shd w:val="clear" w:color="auto" w:fill="FFFFFF"/>
                <w:lang w:eastAsia="zh-CN"/>
              </w:rPr>
              <w:t>3</w:t>
            </w:r>
            <w:r>
              <w:rPr>
                <w:rFonts w:ascii="宋体" w:hAnsi="宋体" w:cs="宋体" w:hint="eastAsia"/>
                <w:color w:val="auto"/>
                <w:shd w:val="clear" w:color="auto" w:fill="FFFFFF"/>
                <w:lang w:eastAsia="zh-CN"/>
              </w:rPr>
              <w:t>）文桥镇文桥村委片区：建设高标准农田</w:t>
            </w:r>
            <w:r>
              <w:rPr>
                <w:rFonts w:ascii="宋体" w:hAnsi="宋体" w:cs="宋体"/>
                <w:color w:val="auto"/>
                <w:shd w:val="clear" w:color="auto" w:fill="FFFFFF"/>
                <w:lang w:eastAsia="zh-CN"/>
              </w:rPr>
              <w:t>4300</w:t>
            </w:r>
            <w:r>
              <w:rPr>
                <w:rFonts w:ascii="宋体" w:hAnsi="宋体" w:cs="宋体" w:hint="eastAsia"/>
                <w:color w:val="auto"/>
                <w:shd w:val="clear" w:color="auto" w:fill="FFFFFF"/>
                <w:lang w:eastAsia="zh-CN"/>
              </w:rPr>
              <w:t>亩，主要建设内容有改造渠道</w:t>
            </w:r>
            <w:r>
              <w:rPr>
                <w:rFonts w:ascii="宋体" w:hAnsi="宋体" w:cs="宋体"/>
                <w:color w:val="auto"/>
                <w:shd w:val="clear" w:color="auto" w:fill="FFFFFF"/>
                <w:lang w:eastAsia="zh-CN"/>
              </w:rPr>
              <w:t>7.657</w:t>
            </w:r>
            <w:r>
              <w:rPr>
                <w:rFonts w:ascii="宋体" w:hAnsi="宋体" w:cs="宋体" w:hint="eastAsia"/>
                <w:color w:val="auto"/>
                <w:shd w:val="clear" w:color="auto" w:fill="FFFFFF"/>
                <w:lang w:eastAsia="zh-CN"/>
              </w:rPr>
              <w:t>公里，改造机耕道</w:t>
            </w:r>
            <w:r>
              <w:rPr>
                <w:rFonts w:ascii="宋体" w:hAnsi="宋体" w:cs="宋体"/>
                <w:color w:val="auto"/>
                <w:shd w:val="clear" w:color="auto" w:fill="FFFFFF"/>
                <w:lang w:eastAsia="zh-CN"/>
              </w:rPr>
              <w:t>8.143</w:t>
            </w:r>
            <w:r>
              <w:rPr>
                <w:rFonts w:ascii="宋体" w:hAnsi="宋体" w:cs="宋体" w:hint="eastAsia"/>
                <w:color w:val="auto"/>
                <w:shd w:val="clear" w:color="auto" w:fill="FFFFFF"/>
                <w:lang w:eastAsia="zh-CN"/>
              </w:rPr>
              <w:t>公里</w:t>
            </w:r>
            <w:r>
              <w:rPr>
                <w:rFonts w:ascii="宋体" w:hAnsi="宋体" w:cs="宋体" w:hint="eastAsia"/>
                <w:color w:val="auto"/>
                <w:spacing w:val="-2"/>
                <w:lang w:eastAsia="zh-CN"/>
              </w:rPr>
              <w:t>。</w:t>
            </w:r>
          </w:p>
          <w:p w:rsidR="0048186D" w:rsidRDefault="0048186D">
            <w:pPr>
              <w:spacing w:line="460" w:lineRule="exact"/>
              <w:ind w:firstLineChars="200" w:firstLine="480"/>
              <w:rPr>
                <w:rFonts w:ascii="宋体" w:cs="宋体"/>
                <w:color w:val="auto"/>
                <w:spacing w:val="-2"/>
                <w:lang w:eastAsia="zh-CN"/>
              </w:rPr>
            </w:pPr>
            <w:r>
              <w:rPr>
                <w:rFonts w:ascii="宋体" w:hAnsi="宋体" w:cs="宋体" w:hint="eastAsia"/>
                <w:color w:val="auto"/>
                <w:lang w:eastAsia="zh-CN"/>
              </w:rPr>
              <w:t>Ⅱ标段：</w:t>
            </w:r>
            <w:r>
              <w:rPr>
                <w:rFonts w:ascii="宋体" w:hAnsi="宋体" w:cs="宋体" w:hint="eastAsia"/>
                <w:color w:val="auto"/>
                <w:shd w:val="clear" w:color="auto" w:fill="FFFFFF"/>
                <w:lang w:eastAsia="zh-CN"/>
              </w:rPr>
              <w:t>（</w:t>
            </w:r>
            <w:r>
              <w:rPr>
                <w:rFonts w:ascii="宋体" w:hAnsi="宋体" w:cs="宋体"/>
                <w:color w:val="auto"/>
                <w:shd w:val="clear" w:color="auto" w:fill="FFFFFF"/>
                <w:lang w:eastAsia="zh-CN"/>
              </w:rPr>
              <w:t>1</w:t>
            </w:r>
            <w:r>
              <w:rPr>
                <w:rFonts w:ascii="宋体" w:hAnsi="宋体" w:cs="宋体" w:hint="eastAsia"/>
                <w:color w:val="auto"/>
                <w:shd w:val="clear" w:color="auto" w:fill="FFFFFF"/>
                <w:lang w:eastAsia="zh-CN"/>
              </w:rPr>
              <w:t>）黄沙河镇黄岗村委片区：建设高标准农田</w:t>
            </w:r>
            <w:r>
              <w:rPr>
                <w:rFonts w:ascii="宋体" w:hAnsi="宋体" w:cs="宋体"/>
                <w:color w:val="auto"/>
                <w:shd w:val="clear" w:color="auto" w:fill="FFFFFF"/>
                <w:lang w:eastAsia="zh-CN"/>
              </w:rPr>
              <w:t>3800</w:t>
            </w:r>
            <w:r>
              <w:rPr>
                <w:rFonts w:ascii="宋体" w:hAnsi="宋体" w:cs="宋体" w:hint="eastAsia"/>
                <w:color w:val="auto"/>
                <w:shd w:val="clear" w:color="auto" w:fill="FFFFFF"/>
                <w:lang w:eastAsia="zh-CN"/>
              </w:rPr>
              <w:t>亩，主要建设内容有改造渠道</w:t>
            </w:r>
            <w:r>
              <w:rPr>
                <w:rFonts w:ascii="宋体" w:hAnsi="宋体" w:cs="宋体"/>
                <w:color w:val="auto"/>
                <w:shd w:val="clear" w:color="auto" w:fill="FFFFFF"/>
                <w:lang w:eastAsia="zh-CN"/>
              </w:rPr>
              <w:t>6.815</w:t>
            </w:r>
            <w:r>
              <w:rPr>
                <w:rFonts w:ascii="宋体" w:hAnsi="宋体" w:cs="宋体" w:hint="eastAsia"/>
                <w:color w:val="auto"/>
                <w:shd w:val="clear" w:color="auto" w:fill="FFFFFF"/>
                <w:lang w:eastAsia="zh-CN"/>
              </w:rPr>
              <w:t>公里，改造机耕道</w:t>
            </w:r>
            <w:r>
              <w:rPr>
                <w:rFonts w:ascii="宋体" w:hAnsi="宋体" w:cs="宋体"/>
                <w:color w:val="auto"/>
                <w:shd w:val="clear" w:color="auto" w:fill="FFFFFF"/>
                <w:lang w:eastAsia="zh-CN"/>
              </w:rPr>
              <w:t>3.848</w:t>
            </w:r>
            <w:r>
              <w:rPr>
                <w:rFonts w:ascii="宋体" w:hAnsi="宋体" w:cs="宋体" w:hint="eastAsia"/>
                <w:color w:val="auto"/>
                <w:shd w:val="clear" w:color="auto" w:fill="FFFFFF"/>
                <w:lang w:eastAsia="zh-CN"/>
              </w:rPr>
              <w:t>公里</w:t>
            </w:r>
            <w:r>
              <w:rPr>
                <w:rFonts w:ascii="宋体" w:hAnsi="宋体" w:cs="宋体" w:hint="eastAsia"/>
                <w:color w:val="auto"/>
                <w:spacing w:val="-2"/>
                <w:lang w:eastAsia="zh-CN"/>
              </w:rPr>
              <w:t>。</w:t>
            </w:r>
          </w:p>
          <w:p w:rsidR="0048186D" w:rsidRDefault="0048186D">
            <w:pPr>
              <w:spacing w:line="460" w:lineRule="exact"/>
              <w:ind w:firstLineChars="200" w:firstLine="480"/>
              <w:rPr>
                <w:rFonts w:ascii="宋体" w:cs="宋体"/>
                <w:color w:val="auto"/>
                <w:spacing w:val="-2"/>
                <w:lang w:eastAsia="zh-CN"/>
              </w:rPr>
            </w:pPr>
            <w:r>
              <w:rPr>
                <w:rFonts w:ascii="宋体" w:hAnsi="宋体" w:cs="宋体" w:hint="eastAsia"/>
                <w:color w:val="auto"/>
                <w:shd w:val="clear" w:color="auto" w:fill="FFFFFF"/>
                <w:lang w:eastAsia="zh-CN"/>
              </w:rPr>
              <w:t>（</w:t>
            </w:r>
            <w:r>
              <w:rPr>
                <w:rFonts w:ascii="宋体" w:hAnsi="宋体" w:cs="宋体"/>
                <w:color w:val="auto"/>
                <w:shd w:val="clear" w:color="auto" w:fill="FFFFFF"/>
                <w:lang w:eastAsia="zh-CN"/>
              </w:rPr>
              <w:t>2</w:t>
            </w:r>
            <w:r>
              <w:rPr>
                <w:rFonts w:ascii="宋体" w:hAnsi="宋体" w:cs="宋体" w:hint="eastAsia"/>
                <w:color w:val="auto"/>
                <w:shd w:val="clear" w:color="auto" w:fill="FFFFFF"/>
                <w:lang w:eastAsia="zh-CN"/>
              </w:rPr>
              <w:t>）永岁镇南阳村委片区：建设高标准农田</w:t>
            </w:r>
            <w:r>
              <w:rPr>
                <w:rFonts w:ascii="宋体" w:hAnsi="宋体" w:cs="宋体"/>
                <w:color w:val="auto"/>
                <w:shd w:val="clear" w:color="auto" w:fill="FFFFFF"/>
                <w:lang w:eastAsia="zh-CN"/>
              </w:rPr>
              <w:t>2600</w:t>
            </w:r>
            <w:r>
              <w:rPr>
                <w:rFonts w:ascii="宋体" w:hAnsi="宋体" w:cs="宋体" w:hint="eastAsia"/>
                <w:color w:val="auto"/>
                <w:shd w:val="clear" w:color="auto" w:fill="FFFFFF"/>
                <w:lang w:eastAsia="zh-CN"/>
              </w:rPr>
              <w:t>亩，主要建设内容有改造渠道</w:t>
            </w:r>
            <w:r>
              <w:rPr>
                <w:rFonts w:ascii="宋体" w:hAnsi="宋体" w:cs="宋体"/>
                <w:color w:val="auto"/>
                <w:shd w:val="clear" w:color="auto" w:fill="FFFFFF"/>
                <w:lang w:eastAsia="zh-CN"/>
              </w:rPr>
              <w:t>3.232</w:t>
            </w:r>
            <w:r>
              <w:rPr>
                <w:rFonts w:ascii="宋体" w:hAnsi="宋体" w:cs="宋体" w:hint="eastAsia"/>
                <w:color w:val="auto"/>
                <w:shd w:val="clear" w:color="auto" w:fill="FFFFFF"/>
                <w:lang w:eastAsia="zh-CN"/>
              </w:rPr>
              <w:t>公里，改造机耕道</w:t>
            </w:r>
            <w:r>
              <w:rPr>
                <w:rFonts w:ascii="宋体" w:hAnsi="宋体" w:cs="宋体"/>
                <w:color w:val="auto"/>
                <w:shd w:val="clear" w:color="auto" w:fill="FFFFFF"/>
                <w:lang w:eastAsia="zh-CN"/>
              </w:rPr>
              <w:t>5.16</w:t>
            </w:r>
            <w:r>
              <w:rPr>
                <w:rFonts w:ascii="宋体" w:hAnsi="宋体" w:cs="宋体" w:hint="eastAsia"/>
                <w:color w:val="auto"/>
                <w:shd w:val="clear" w:color="auto" w:fill="FFFFFF"/>
                <w:lang w:eastAsia="zh-CN"/>
              </w:rPr>
              <w:t>公里，堰坝</w:t>
            </w:r>
            <w:r>
              <w:rPr>
                <w:rFonts w:ascii="宋体" w:hAnsi="宋体" w:cs="宋体"/>
                <w:color w:val="auto"/>
                <w:shd w:val="clear" w:color="auto" w:fill="FFFFFF"/>
                <w:lang w:eastAsia="zh-CN"/>
              </w:rPr>
              <w:t>1</w:t>
            </w:r>
            <w:r>
              <w:rPr>
                <w:rFonts w:ascii="宋体" w:hAnsi="宋体" w:cs="宋体" w:hint="eastAsia"/>
                <w:color w:val="auto"/>
                <w:shd w:val="clear" w:color="auto" w:fill="FFFFFF"/>
                <w:lang w:eastAsia="zh-CN"/>
              </w:rPr>
              <w:t>座，山塘防渗</w:t>
            </w:r>
            <w:r>
              <w:rPr>
                <w:rFonts w:ascii="宋体" w:hAnsi="宋体" w:cs="宋体"/>
                <w:color w:val="auto"/>
                <w:shd w:val="clear" w:color="auto" w:fill="FFFFFF"/>
                <w:lang w:eastAsia="zh-CN"/>
              </w:rPr>
              <w:t>1</w:t>
            </w:r>
            <w:r>
              <w:rPr>
                <w:rFonts w:ascii="宋体" w:hAnsi="宋体" w:cs="宋体" w:hint="eastAsia"/>
                <w:color w:val="auto"/>
                <w:shd w:val="clear" w:color="auto" w:fill="FFFFFF"/>
                <w:lang w:eastAsia="zh-CN"/>
              </w:rPr>
              <w:t>座</w:t>
            </w:r>
            <w:r>
              <w:rPr>
                <w:rFonts w:ascii="宋体" w:hAnsi="宋体" w:cs="宋体" w:hint="eastAsia"/>
                <w:color w:val="auto"/>
                <w:spacing w:val="-2"/>
                <w:lang w:eastAsia="zh-CN"/>
              </w:rPr>
              <w:t>。</w:t>
            </w:r>
          </w:p>
          <w:p w:rsidR="0048186D" w:rsidRDefault="0048186D">
            <w:pPr>
              <w:pStyle w:val="Bodytext10"/>
              <w:spacing w:line="358" w:lineRule="exact"/>
              <w:ind w:firstLine="440"/>
              <w:jc w:val="both"/>
              <w:rPr>
                <w:color w:val="auto"/>
                <w:szCs w:val="24"/>
              </w:rPr>
            </w:pPr>
            <w:r>
              <w:rPr>
                <w:rFonts w:hint="eastAsia"/>
                <w:color w:val="auto"/>
                <w:szCs w:val="24"/>
                <w:lang w:val="en-US"/>
              </w:rPr>
              <w:t>Ⅲ标段：</w:t>
            </w:r>
          </w:p>
          <w:p w:rsidR="0048186D" w:rsidRDefault="0048186D">
            <w:pPr>
              <w:spacing w:line="460" w:lineRule="exact"/>
              <w:ind w:firstLineChars="200" w:firstLine="480"/>
              <w:rPr>
                <w:rFonts w:ascii="宋体" w:cs="宋体"/>
                <w:color w:val="auto"/>
                <w:spacing w:val="-2"/>
                <w:lang w:eastAsia="zh-CN"/>
              </w:rPr>
            </w:pPr>
            <w:r>
              <w:rPr>
                <w:rFonts w:ascii="宋体" w:hAnsi="宋体" w:cs="宋体" w:hint="eastAsia"/>
                <w:color w:val="auto"/>
                <w:shd w:val="clear" w:color="auto" w:fill="FFFFFF"/>
                <w:lang w:eastAsia="zh-CN"/>
              </w:rPr>
              <w:t>（</w:t>
            </w:r>
            <w:r>
              <w:rPr>
                <w:rFonts w:ascii="宋体" w:hAnsi="宋体" w:cs="宋体"/>
                <w:color w:val="auto"/>
                <w:shd w:val="clear" w:color="auto" w:fill="FFFFFF"/>
                <w:lang w:eastAsia="zh-CN"/>
              </w:rPr>
              <w:t>1</w:t>
            </w:r>
            <w:r>
              <w:rPr>
                <w:rFonts w:ascii="宋体" w:hAnsi="宋体" w:cs="宋体" w:hint="eastAsia"/>
                <w:color w:val="auto"/>
                <w:shd w:val="clear" w:color="auto" w:fill="FFFFFF"/>
                <w:lang w:eastAsia="zh-CN"/>
              </w:rPr>
              <w:t>）凤凰镇大坪村委片区：建设高标准农田</w:t>
            </w:r>
            <w:r>
              <w:rPr>
                <w:rFonts w:ascii="宋体" w:hAnsi="宋体" w:cs="宋体"/>
                <w:color w:val="auto"/>
                <w:shd w:val="clear" w:color="auto" w:fill="FFFFFF"/>
                <w:lang w:eastAsia="zh-CN"/>
              </w:rPr>
              <w:t>4800</w:t>
            </w:r>
            <w:r>
              <w:rPr>
                <w:rFonts w:ascii="宋体" w:hAnsi="宋体" w:cs="宋体" w:hint="eastAsia"/>
                <w:color w:val="auto"/>
                <w:shd w:val="clear" w:color="auto" w:fill="FFFFFF"/>
                <w:lang w:eastAsia="zh-CN"/>
              </w:rPr>
              <w:t>亩，主要建设内容有改造渠道</w:t>
            </w:r>
            <w:r>
              <w:rPr>
                <w:rFonts w:ascii="宋体" w:hAnsi="宋体" w:cs="宋体"/>
                <w:color w:val="auto"/>
                <w:shd w:val="clear" w:color="auto" w:fill="FFFFFF"/>
                <w:lang w:eastAsia="zh-CN"/>
              </w:rPr>
              <w:t>20.913</w:t>
            </w:r>
            <w:r>
              <w:rPr>
                <w:rFonts w:ascii="宋体" w:hAnsi="宋体" w:cs="宋体" w:hint="eastAsia"/>
                <w:color w:val="auto"/>
                <w:shd w:val="clear" w:color="auto" w:fill="FFFFFF"/>
                <w:lang w:eastAsia="zh-CN"/>
              </w:rPr>
              <w:t>公里，改造机耕道</w:t>
            </w:r>
            <w:r>
              <w:rPr>
                <w:rFonts w:ascii="宋体" w:hAnsi="宋体" w:cs="宋体"/>
                <w:color w:val="auto"/>
                <w:shd w:val="clear" w:color="auto" w:fill="FFFFFF"/>
                <w:lang w:eastAsia="zh-CN"/>
              </w:rPr>
              <w:t>0.952</w:t>
            </w:r>
            <w:r>
              <w:rPr>
                <w:rFonts w:ascii="宋体" w:hAnsi="宋体" w:cs="宋体" w:hint="eastAsia"/>
                <w:color w:val="auto"/>
                <w:shd w:val="clear" w:color="auto" w:fill="FFFFFF"/>
                <w:lang w:eastAsia="zh-CN"/>
              </w:rPr>
              <w:t>公里；堰坝防渗</w:t>
            </w:r>
            <w:r>
              <w:rPr>
                <w:rFonts w:ascii="宋体" w:hAnsi="宋体" w:cs="宋体"/>
                <w:color w:val="auto"/>
                <w:shd w:val="clear" w:color="auto" w:fill="FFFFFF"/>
                <w:lang w:eastAsia="zh-CN"/>
              </w:rPr>
              <w:t>1</w:t>
            </w:r>
            <w:r>
              <w:rPr>
                <w:rFonts w:ascii="宋体" w:hAnsi="宋体" w:cs="宋体" w:hint="eastAsia"/>
                <w:color w:val="auto"/>
                <w:shd w:val="clear" w:color="auto" w:fill="FFFFFF"/>
                <w:lang w:eastAsia="zh-CN"/>
              </w:rPr>
              <w:t>座，山塘防渗</w:t>
            </w:r>
            <w:r>
              <w:rPr>
                <w:rFonts w:ascii="宋体" w:hAnsi="宋体" w:cs="宋体"/>
                <w:color w:val="auto"/>
                <w:shd w:val="clear" w:color="auto" w:fill="FFFFFF"/>
                <w:lang w:eastAsia="zh-CN"/>
              </w:rPr>
              <w:t>1</w:t>
            </w:r>
            <w:r>
              <w:rPr>
                <w:rFonts w:ascii="宋体" w:hAnsi="宋体" w:cs="宋体" w:hint="eastAsia"/>
                <w:color w:val="auto"/>
                <w:shd w:val="clear" w:color="auto" w:fill="FFFFFF"/>
                <w:lang w:eastAsia="zh-CN"/>
              </w:rPr>
              <w:t>座</w:t>
            </w:r>
            <w:r>
              <w:rPr>
                <w:rFonts w:ascii="宋体" w:hAnsi="宋体" w:cs="宋体" w:hint="eastAsia"/>
                <w:color w:val="auto"/>
                <w:spacing w:val="-2"/>
                <w:lang w:eastAsia="zh-CN"/>
              </w:rPr>
              <w:t>。</w:t>
            </w:r>
          </w:p>
          <w:p w:rsidR="0048186D" w:rsidRDefault="0048186D">
            <w:pPr>
              <w:spacing w:line="460" w:lineRule="exact"/>
              <w:ind w:firstLineChars="200" w:firstLine="480"/>
              <w:rPr>
                <w:rFonts w:ascii="宋体" w:cs="宋体"/>
                <w:color w:val="auto"/>
                <w:spacing w:val="-2"/>
                <w:lang w:eastAsia="zh-CN"/>
              </w:rPr>
            </w:pPr>
            <w:r>
              <w:rPr>
                <w:rFonts w:ascii="宋体" w:hAnsi="宋体" w:cs="宋体" w:hint="eastAsia"/>
                <w:color w:val="auto"/>
                <w:shd w:val="clear" w:color="auto" w:fill="FFFFFF"/>
                <w:lang w:eastAsia="zh-CN"/>
              </w:rPr>
              <w:t>（</w:t>
            </w:r>
            <w:r>
              <w:rPr>
                <w:rFonts w:ascii="宋体" w:hAnsi="宋体" w:cs="宋体"/>
                <w:color w:val="auto"/>
                <w:shd w:val="clear" w:color="auto" w:fill="FFFFFF"/>
                <w:lang w:eastAsia="zh-CN"/>
              </w:rPr>
              <w:t>2</w:t>
            </w:r>
            <w:r>
              <w:rPr>
                <w:rFonts w:ascii="宋体" w:hAnsi="宋体" w:cs="宋体" w:hint="eastAsia"/>
                <w:color w:val="auto"/>
                <w:shd w:val="clear" w:color="auto" w:fill="FFFFFF"/>
                <w:lang w:eastAsia="zh-CN"/>
              </w:rPr>
              <w:t>）凤凰镇三塘村委片区：建设高标准农田</w:t>
            </w:r>
            <w:r>
              <w:rPr>
                <w:rFonts w:ascii="宋体" w:hAnsi="宋体" w:cs="宋体"/>
                <w:color w:val="auto"/>
                <w:shd w:val="clear" w:color="auto" w:fill="FFFFFF"/>
                <w:lang w:eastAsia="zh-CN"/>
              </w:rPr>
              <w:t>2500</w:t>
            </w:r>
            <w:r>
              <w:rPr>
                <w:rFonts w:ascii="宋体" w:hAnsi="宋体" w:cs="宋体" w:hint="eastAsia"/>
                <w:color w:val="auto"/>
                <w:shd w:val="clear" w:color="auto" w:fill="FFFFFF"/>
                <w:lang w:eastAsia="zh-CN"/>
              </w:rPr>
              <w:t>亩，主要建设内容有改造渠道</w:t>
            </w:r>
            <w:r>
              <w:rPr>
                <w:rFonts w:ascii="宋体" w:hAnsi="宋体" w:cs="宋体"/>
                <w:color w:val="auto"/>
                <w:shd w:val="clear" w:color="auto" w:fill="FFFFFF"/>
                <w:lang w:eastAsia="zh-CN"/>
              </w:rPr>
              <w:t>17.449</w:t>
            </w:r>
            <w:r>
              <w:rPr>
                <w:rFonts w:ascii="宋体" w:hAnsi="宋体" w:cs="宋体" w:hint="eastAsia"/>
                <w:color w:val="auto"/>
                <w:shd w:val="clear" w:color="auto" w:fill="FFFFFF"/>
                <w:lang w:eastAsia="zh-CN"/>
              </w:rPr>
              <w:t>公里</w:t>
            </w:r>
            <w:r>
              <w:rPr>
                <w:rFonts w:ascii="宋体" w:hAnsi="宋体" w:cs="宋体" w:hint="eastAsia"/>
                <w:color w:val="auto"/>
                <w:spacing w:val="-2"/>
                <w:lang w:eastAsia="zh-CN"/>
              </w:rPr>
              <w:t>。</w:t>
            </w:r>
          </w:p>
          <w:p w:rsidR="0048186D" w:rsidRDefault="0048186D">
            <w:pPr>
              <w:spacing w:line="460" w:lineRule="exact"/>
              <w:ind w:firstLineChars="200" w:firstLine="480"/>
              <w:rPr>
                <w:rFonts w:ascii="宋体" w:cs="宋体"/>
                <w:color w:val="auto"/>
                <w:spacing w:val="-2"/>
                <w:lang w:eastAsia="zh-CN"/>
              </w:rPr>
            </w:pPr>
            <w:r>
              <w:rPr>
                <w:rFonts w:ascii="宋体" w:hAnsi="宋体" w:cs="宋体" w:hint="eastAsia"/>
                <w:color w:val="auto"/>
                <w:shd w:val="clear" w:color="auto" w:fill="FFFFFF"/>
                <w:lang w:eastAsia="zh-CN"/>
              </w:rPr>
              <w:t>（</w:t>
            </w:r>
            <w:r>
              <w:rPr>
                <w:rFonts w:ascii="宋体" w:hAnsi="宋体" w:cs="宋体"/>
                <w:color w:val="auto"/>
                <w:shd w:val="clear" w:color="auto" w:fill="FFFFFF"/>
                <w:lang w:eastAsia="zh-CN"/>
              </w:rPr>
              <w:t>3</w:t>
            </w:r>
            <w:r>
              <w:rPr>
                <w:rFonts w:ascii="宋体" w:hAnsi="宋体" w:cs="宋体" w:hint="eastAsia"/>
                <w:color w:val="auto"/>
                <w:shd w:val="clear" w:color="auto" w:fill="FFFFFF"/>
                <w:lang w:eastAsia="zh-CN"/>
              </w:rPr>
              <w:t>）石塘镇扒子村委片区：建设高标准农田</w:t>
            </w:r>
            <w:r>
              <w:rPr>
                <w:rFonts w:ascii="宋体" w:hAnsi="宋体" w:cs="宋体"/>
                <w:color w:val="auto"/>
                <w:shd w:val="clear" w:color="auto" w:fill="FFFFFF"/>
                <w:lang w:eastAsia="zh-CN"/>
              </w:rPr>
              <w:t>3700</w:t>
            </w:r>
            <w:r>
              <w:rPr>
                <w:rFonts w:ascii="宋体" w:hAnsi="宋体" w:cs="宋体" w:hint="eastAsia"/>
                <w:color w:val="auto"/>
                <w:shd w:val="clear" w:color="auto" w:fill="FFFFFF"/>
                <w:lang w:eastAsia="zh-CN"/>
              </w:rPr>
              <w:t>亩，主要建设内容有改造渠道</w:t>
            </w:r>
            <w:r>
              <w:rPr>
                <w:rFonts w:ascii="宋体" w:hAnsi="宋体" w:cs="宋体"/>
                <w:color w:val="auto"/>
                <w:shd w:val="clear" w:color="auto" w:fill="FFFFFF"/>
                <w:lang w:eastAsia="zh-CN"/>
              </w:rPr>
              <w:t>14.866</w:t>
            </w:r>
            <w:r>
              <w:rPr>
                <w:rFonts w:ascii="宋体" w:hAnsi="宋体" w:cs="宋体" w:hint="eastAsia"/>
                <w:color w:val="auto"/>
                <w:shd w:val="clear" w:color="auto" w:fill="FFFFFF"/>
                <w:lang w:eastAsia="zh-CN"/>
              </w:rPr>
              <w:t>公里，堰坝加固</w:t>
            </w:r>
            <w:r>
              <w:rPr>
                <w:rFonts w:ascii="宋体" w:hAnsi="宋体" w:cs="宋体"/>
                <w:color w:val="auto"/>
                <w:shd w:val="clear" w:color="auto" w:fill="FFFFFF"/>
                <w:lang w:eastAsia="zh-CN"/>
              </w:rPr>
              <w:t>1</w:t>
            </w:r>
            <w:r>
              <w:rPr>
                <w:rFonts w:ascii="宋体" w:hAnsi="宋体" w:cs="宋体" w:hint="eastAsia"/>
                <w:color w:val="auto"/>
                <w:shd w:val="clear" w:color="auto" w:fill="FFFFFF"/>
                <w:lang w:eastAsia="zh-CN"/>
              </w:rPr>
              <w:t>座，山塘防渗</w:t>
            </w:r>
            <w:r>
              <w:rPr>
                <w:rFonts w:ascii="宋体" w:hAnsi="宋体" w:cs="宋体"/>
                <w:color w:val="auto"/>
                <w:shd w:val="clear" w:color="auto" w:fill="FFFFFF"/>
                <w:lang w:eastAsia="zh-CN"/>
              </w:rPr>
              <w:t>1</w:t>
            </w:r>
            <w:r>
              <w:rPr>
                <w:rFonts w:ascii="宋体" w:hAnsi="宋体" w:cs="宋体" w:hint="eastAsia"/>
                <w:color w:val="auto"/>
                <w:shd w:val="clear" w:color="auto" w:fill="FFFFFF"/>
                <w:lang w:eastAsia="zh-CN"/>
              </w:rPr>
              <w:t>座</w:t>
            </w:r>
            <w:r>
              <w:rPr>
                <w:rFonts w:ascii="宋体" w:hAnsi="宋体" w:cs="宋体" w:hint="eastAsia"/>
                <w:color w:val="auto"/>
                <w:spacing w:val="-2"/>
                <w:lang w:eastAsia="zh-CN"/>
              </w:rPr>
              <w:t>。</w:t>
            </w:r>
          </w:p>
          <w:p w:rsidR="0048186D" w:rsidRDefault="0048186D" w:rsidP="00EE5E7C">
            <w:pPr>
              <w:spacing w:line="360" w:lineRule="auto"/>
              <w:ind w:firstLineChars="200" w:firstLine="476"/>
              <w:rPr>
                <w:rFonts w:ascii="宋体" w:cs="宋体"/>
                <w:b/>
                <w:color w:val="auto"/>
                <w:lang w:eastAsia="zh-CN"/>
              </w:rPr>
            </w:pPr>
            <w:r>
              <w:rPr>
                <w:rFonts w:ascii="宋体" w:hAnsi="宋体" w:cs="宋体" w:hint="eastAsia"/>
                <w:color w:val="auto"/>
                <w:spacing w:val="-2"/>
                <w:lang w:eastAsia="zh-CN"/>
              </w:rPr>
              <w:t>批复建安工程投资</w:t>
            </w:r>
            <w:r>
              <w:rPr>
                <w:rFonts w:ascii="宋体" w:hAnsi="宋体" w:cs="宋体"/>
                <w:color w:val="auto"/>
                <w:spacing w:val="-2"/>
                <w:lang w:eastAsia="zh-CN"/>
              </w:rPr>
              <w:t>4500</w:t>
            </w:r>
            <w:r>
              <w:rPr>
                <w:rFonts w:ascii="宋体" w:hAnsi="宋体" w:cs="宋体" w:hint="eastAsia"/>
                <w:color w:val="auto"/>
                <w:spacing w:val="-2"/>
                <w:lang w:eastAsia="zh-CN"/>
              </w:rPr>
              <w:t>万元。（具体内容见招标设计图集及工程量清单）。</w:t>
            </w:r>
          </w:p>
        </w:tc>
      </w:tr>
      <w:tr w:rsidR="0048186D">
        <w:trPr>
          <w:trHeight w:val="90"/>
        </w:trPr>
        <w:tc>
          <w:tcPr>
            <w:tcW w:w="1098" w:type="dxa"/>
            <w:tcBorders>
              <w:top w:val="single" w:sz="4" w:space="0" w:color="auto"/>
              <w:left w:val="single" w:sz="4" w:space="0" w:color="auto"/>
              <w:bottom w:val="single" w:sz="4" w:space="0" w:color="auto"/>
              <w:right w:val="single" w:sz="4" w:space="0" w:color="auto"/>
            </w:tcBorders>
            <w:vAlign w:val="center"/>
          </w:tcPr>
          <w:p w:rsidR="0048186D" w:rsidRDefault="0048186D">
            <w:pPr>
              <w:spacing w:line="360" w:lineRule="exact"/>
              <w:jc w:val="center"/>
              <w:rPr>
                <w:rFonts w:ascii="宋体" w:cs="宋体"/>
                <w:color w:val="auto"/>
              </w:rPr>
            </w:pPr>
            <w:bookmarkStart w:id="51" w:name="_Toc221950038"/>
            <w:r>
              <w:rPr>
                <w:rFonts w:ascii="宋体" w:hAnsi="宋体" w:cs="宋体"/>
                <w:color w:val="auto"/>
              </w:rPr>
              <w:t>1.3.2</w:t>
            </w:r>
            <w:bookmarkEnd w:id="51"/>
          </w:p>
        </w:tc>
        <w:tc>
          <w:tcPr>
            <w:tcW w:w="2789" w:type="dxa"/>
            <w:tcBorders>
              <w:top w:val="single" w:sz="4" w:space="0" w:color="auto"/>
              <w:left w:val="single" w:sz="4" w:space="0" w:color="auto"/>
              <w:bottom w:val="single" w:sz="4" w:space="0" w:color="auto"/>
              <w:right w:val="single" w:sz="4" w:space="0" w:color="auto"/>
            </w:tcBorders>
            <w:vAlign w:val="center"/>
          </w:tcPr>
          <w:p w:rsidR="0048186D" w:rsidRDefault="0048186D">
            <w:pPr>
              <w:spacing w:line="360" w:lineRule="exact"/>
              <w:jc w:val="center"/>
              <w:rPr>
                <w:rFonts w:ascii="宋体" w:cs="宋体"/>
                <w:color w:val="auto"/>
              </w:rPr>
            </w:pPr>
            <w:bookmarkStart w:id="52" w:name="_Toc221950039"/>
            <w:r>
              <w:rPr>
                <w:rFonts w:ascii="宋体" w:hAnsi="宋体" w:cs="宋体" w:hint="eastAsia"/>
                <w:color w:val="auto"/>
              </w:rPr>
              <w:t>计划工期</w:t>
            </w:r>
            <w:bookmarkEnd w:id="52"/>
          </w:p>
        </w:tc>
        <w:tc>
          <w:tcPr>
            <w:tcW w:w="5397" w:type="dxa"/>
            <w:tcBorders>
              <w:top w:val="single" w:sz="4" w:space="0" w:color="auto"/>
              <w:left w:val="single" w:sz="4" w:space="0" w:color="auto"/>
              <w:bottom w:val="single" w:sz="4" w:space="0" w:color="auto"/>
              <w:right w:val="single" w:sz="4" w:space="0" w:color="auto"/>
            </w:tcBorders>
            <w:vAlign w:val="center"/>
          </w:tcPr>
          <w:p w:rsidR="0048186D" w:rsidRDefault="0048186D">
            <w:pPr>
              <w:spacing w:line="360" w:lineRule="exact"/>
              <w:rPr>
                <w:rFonts w:ascii="宋体" w:cs="宋体"/>
                <w:color w:val="auto"/>
                <w:lang w:eastAsia="zh-CN"/>
              </w:rPr>
            </w:pPr>
            <w:r>
              <w:rPr>
                <w:rFonts w:ascii="宋体" w:hAnsi="宋体" w:cs="宋体" w:hint="eastAsia"/>
                <w:color w:val="auto"/>
                <w:shd w:val="clear" w:color="auto" w:fill="FFFFFF"/>
                <w:lang w:eastAsia="zh-CN"/>
              </w:rPr>
              <w:t>计划开工日期为</w:t>
            </w:r>
            <w:r>
              <w:rPr>
                <w:rFonts w:ascii="宋体" w:hAnsi="宋体" w:cs="宋体"/>
                <w:color w:val="auto"/>
                <w:u w:val="single"/>
                <w:shd w:val="clear" w:color="auto" w:fill="FFFFFF"/>
                <w:lang w:eastAsia="zh-CN"/>
              </w:rPr>
              <w:t>2020</w:t>
            </w:r>
            <w:r>
              <w:rPr>
                <w:rFonts w:ascii="宋体" w:hAnsi="宋体" w:cs="宋体" w:hint="eastAsia"/>
                <w:color w:val="auto"/>
                <w:shd w:val="clear" w:color="auto" w:fill="FFFFFF"/>
                <w:lang w:eastAsia="zh-CN"/>
              </w:rPr>
              <w:t>年</w:t>
            </w:r>
            <w:r>
              <w:rPr>
                <w:rFonts w:ascii="宋体" w:hAnsi="宋体" w:cs="宋体"/>
                <w:color w:val="auto"/>
                <w:u w:val="single"/>
                <w:shd w:val="clear" w:color="auto" w:fill="FFFFFF"/>
                <w:lang w:eastAsia="zh-CN"/>
              </w:rPr>
              <w:t>12</w:t>
            </w:r>
            <w:r>
              <w:rPr>
                <w:rFonts w:ascii="宋体" w:hAnsi="宋体" w:cs="宋体" w:hint="eastAsia"/>
                <w:color w:val="auto"/>
                <w:shd w:val="clear" w:color="auto" w:fill="FFFFFF"/>
                <w:lang w:eastAsia="zh-CN"/>
              </w:rPr>
              <w:t>月</w:t>
            </w:r>
            <w:r>
              <w:rPr>
                <w:rFonts w:ascii="宋体" w:hAnsi="宋体" w:cs="宋体"/>
                <w:color w:val="auto"/>
                <w:u w:val="single"/>
                <w:shd w:val="clear" w:color="auto" w:fill="FFFFFF"/>
                <w:lang w:eastAsia="zh-CN"/>
              </w:rPr>
              <w:t>25</w:t>
            </w:r>
            <w:r>
              <w:rPr>
                <w:rFonts w:ascii="宋体" w:hAnsi="宋体" w:cs="宋体" w:hint="eastAsia"/>
                <w:color w:val="auto"/>
                <w:shd w:val="clear" w:color="auto" w:fill="FFFFFF"/>
                <w:lang w:eastAsia="zh-CN"/>
              </w:rPr>
              <w:t>日，完工日期为</w:t>
            </w:r>
            <w:r>
              <w:rPr>
                <w:rFonts w:ascii="宋体" w:hAnsi="宋体" w:cs="宋体"/>
                <w:color w:val="auto"/>
                <w:u w:val="single"/>
                <w:shd w:val="clear" w:color="auto" w:fill="FFFFFF"/>
                <w:lang w:eastAsia="zh-CN"/>
              </w:rPr>
              <w:t>2021</w:t>
            </w:r>
            <w:r>
              <w:rPr>
                <w:rFonts w:ascii="宋体" w:hAnsi="宋体" w:cs="宋体" w:hint="eastAsia"/>
                <w:color w:val="auto"/>
                <w:shd w:val="clear" w:color="auto" w:fill="FFFFFF"/>
                <w:lang w:eastAsia="zh-CN"/>
              </w:rPr>
              <w:t>年</w:t>
            </w:r>
            <w:r>
              <w:rPr>
                <w:rFonts w:ascii="宋体" w:hAnsi="宋体" w:cs="宋体"/>
                <w:color w:val="auto"/>
                <w:u w:val="single"/>
                <w:shd w:val="clear" w:color="auto" w:fill="FFFFFF"/>
                <w:lang w:eastAsia="zh-CN"/>
              </w:rPr>
              <w:t>12</w:t>
            </w:r>
            <w:r>
              <w:rPr>
                <w:rFonts w:ascii="宋体" w:hAnsi="宋体" w:cs="宋体" w:hint="eastAsia"/>
                <w:color w:val="auto"/>
                <w:shd w:val="clear" w:color="auto" w:fill="FFFFFF"/>
                <w:lang w:eastAsia="zh-CN"/>
              </w:rPr>
              <w:t>月</w:t>
            </w:r>
            <w:r>
              <w:rPr>
                <w:rFonts w:ascii="宋体" w:hAnsi="宋体" w:cs="宋体"/>
                <w:color w:val="auto"/>
                <w:u w:val="single"/>
                <w:shd w:val="clear" w:color="auto" w:fill="FFFFFF"/>
                <w:lang w:eastAsia="zh-CN"/>
              </w:rPr>
              <w:t>24</w:t>
            </w:r>
            <w:r>
              <w:rPr>
                <w:rFonts w:ascii="宋体" w:hAnsi="宋体" w:cs="宋体" w:hint="eastAsia"/>
                <w:color w:val="auto"/>
                <w:shd w:val="clear" w:color="auto" w:fill="FFFFFF"/>
                <w:lang w:eastAsia="zh-CN"/>
              </w:rPr>
              <w:t>日，</w:t>
            </w:r>
            <w:bookmarkStart w:id="53" w:name="_Toc221950040"/>
            <w:r>
              <w:rPr>
                <w:rFonts w:ascii="宋体" w:hAnsi="宋体" w:cs="宋体" w:hint="eastAsia"/>
                <w:color w:val="auto"/>
                <w:lang w:eastAsia="zh-CN"/>
              </w:rPr>
              <w:t>计划工期</w:t>
            </w:r>
            <w:bookmarkEnd w:id="53"/>
            <w:r>
              <w:rPr>
                <w:rFonts w:ascii="宋体" w:hAnsi="宋体" w:cs="宋体"/>
                <w:color w:val="auto"/>
                <w:u w:val="single"/>
                <w:lang w:eastAsia="zh-CN"/>
              </w:rPr>
              <w:t>365</w:t>
            </w:r>
            <w:r>
              <w:rPr>
                <w:rFonts w:ascii="宋体" w:hAnsi="宋体" w:cs="宋体" w:hint="eastAsia"/>
                <w:color w:val="auto"/>
                <w:lang w:eastAsia="zh-CN"/>
              </w:rPr>
              <w:t>日历天。</w:t>
            </w:r>
          </w:p>
        </w:tc>
      </w:tr>
      <w:tr w:rsidR="0048186D">
        <w:trPr>
          <w:trHeight w:val="90"/>
        </w:trPr>
        <w:tc>
          <w:tcPr>
            <w:tcW w:w="1098" w:type="dxa"/>
            <w:tcBorders>
              <w:top w:val="single" w:sz="4" w:space="0" w:color="auto"/>
              <w:left w:val="single" w:sz="4" w:space="0" w:color="auto"/>
              <w:bottom w:val="single" w:sz="4" w:space="0" w:color="auto"/>
              <w:right w:val="single" w:sz="4" w:space="0" w:color="auto"/>
            </w:tcBorders>
            <w:vAlign w:val="center"/>
          </w:tcPr>
          <w:p w:rsidR="0048186D" w:rsidRDefault="0048186D">
            <w:pPr>
              <w:spacing w:line="360" w:lineRule="exact"/>
              <w:jc w:val="center"/>
              <w:rPr>
                <w:rFonts w:ascii="宋体" w:cs="宋体"/>
                <w:color w:val="auto"/>
              </w:rPr>
            </w:pPr>
            <w:bookmarkStart w:id="54" w:name="_Toc221950043"/>
            <w:r>
              <w:rPr>
                <w:rFonts w:ascii="宋体" w:hAnsi="宋体" w:cs="宋体"/>
                <w:color w:val="auto"/>
              </w:rPr>
              <w:t>1.3.3</w:t>
            </w:r>
            <w:bookmarkEnd w:id="54"/>
          </w:p>
        </w:tc>
        <w:tc>
          <w:tcPr>
            <w:tcW w:w="2789" w:type="dxa"/>
            <w:tcBorders>
              <w:top w:val="single" w:sz="4" w:space="0" w:color="auto"/>
              <w:left w:val="single" w:sz="4" w:space="0" w:color="auto"/>
              <w:bottom w:val="single" w:sz="4" w:space="0" w:color="auto"/>
              <w:right w:val="single" w:sz="4" w:space="0" w:color="auto"/>
            </w:tcBorders>
            <w:vAlign w:val="center"/>
          </w:tcPr>
          <w:p w:rsidR="0048186D" w:rsidRDefault="0048186D">
            <w:pPr>
              <w:spacing w:line="360" w:lineRule="exact"/>
              <w:jc w:val="center"/>
              <w:rPr>
                <w:rFonts w:ascii="宋体" w:cs="宋体"/>
                <w:color w:val="auto"/>
              </w:rPr>
            </w:pPr>
            <w:bookmarkStart w:id="55" w:name="_Toc221950044"/>
            <w:r>
              <w:rPr>
                <w:rFonts w:ascii="宋体" w:hAnsi="宋体" w:cs="宋体" w:hint="eastAsia"/>
                <w:color w:val="auto"/>
              </w:rPr>
              <w:t>质量要求</w:t>
            </w:r>
            <w:bookmarkEnd w:id="55"/>
          </w:p>
        </w:tc>
        <w:tc>
          <w:tcPr>
            <w:tcW w:w="5397" w:type="dxa"/>
            <w:tcBorders>
              <w:top w:val="single" w:sz="4" w:space="0" w:color="auto"/>
              <w:left w:val="single" w:sz="4" w:space="0" w:color="auto"/>
              <w:bottom w:val="single" w:sz="4" w:space="0" w:color="auto"/>
              <w:right w:val="single" w:sz="4" w:space="0" w:color="auto"/>
            </w:tcBorders>
            <w:vAlign w:val="center"/>
          </w:tcPr>
          <w:p w:rsidR="0048186D" w:rsidRDefault="0048186D">
            <w:pPr>
              <w:spacing w:line="360" w:lineRule="exact"/>
              <w:rPr>
                <w:rFonts w:ascii="宋体" w:cs="宋体"/>
                <w:color w:val="auto"/>
              </w:rPr>
            </w:pPr>
            <w:r>
              <w:rPr>
                <w:rFonts w:ascii="宋体" w:hAnsi="宋体" w:cs="宋体" w:hint="eastAsia"/>
                <w:color w:val="auto"/>
              </w:rPr>
              <w:t>达到</w:t>
            </w:r>
            <w:r>
              <w:rPr>
                <w:rFonts w:ascii="宋体" w:hAnsi="宋体" w:cs="宋体" w:hint="eastAsia"/>
                <w:color w:val="auto"/>
                <w:u w:val="single"/>
              </w:rPr>
              <w:t>合格</w:t>
            </w:r>
            <w:r>
              <w:rPr>
                <w:rFonts w:ascii="宋体" w:hAnsi="宋体" w:cs="宋体" w:hint="eastAsia"/>
                <w:color w:val="auto"/>
              </w:rPr>
              <w:t>标准</w:t>
            </w:r>
          </w:p>
        </w:tc>
      </w:tr>
      <w:tr w:rsidR="0048186D">
        <w:trPr>
          <w:trHeight w:val="400"/>
        </w:trPr>
        <w:tc>
          <w:tcPr>
            <w:tcW w:w="1098" w:type="dxa"/>
            <w:tcBorders>
              <w:top w:val="single" w:sz="4" w:space="0" w:color="auto"/>
              <w:left w:val="single" w:sz="4" w:space="0" w:color="auto"/>
              <w:bottom w:val="single" w:sz="4" w:space="0" w:color="auto"/>
              <w:right w:val="single" w:sz="4" w:space="0" w:color="auto"/>
            </w:tcBorders>
            <w:vAlign w:val="center"/>
          </w:tcPr>
          <w:p w:rsidR="0048186D" w:rsidRDefault="0048186D">
            <w:pPr>
              <w:spacing w:line="360" w:lineRule="exact"/>
              <w:jc w:val="center"/>
              <w:rPr>
                <w:rFonts w:ascii="宋体" w:cs="宋体"/>
                <w:color w:val="auto"/>
              </w:rPr>
            </w:pPr>
            <w:bookmarkStart w:id="56" w:name="_Toc221950045"/>
            <w:r>
              <w:rPr>
                <w:rFonts w:ascii="宋体" w:hAnsi="宋体" w:cs="宋体"/>
                <w:color w:val="auto"/>
              </w:rPr>
              <w:t>1.4.1</w:t>
            </w:r>
            <w:bookmarkEnd w:id="56"/>
          </w:p>
        </w:tc>
        <w:tc>
          <w:tcPr>
            <w:tcW w:w="2789" w:type="dxa"/>
            <w:tcBorders>
              <w:top w:val="single" w:sz="4" w:space="0" w:color="auto"/>
              <w:left w:val="single" w:sz="4" w:space="0" w:color="auto"/>
              <w:bottom w:val="single" w:sz="4" w:space="0" w:color="auto"/>
              <w:right w:val="single" w:sz="4" w:space="0" w:color="auto"/>
            </w:tcBorders>
            <w:vAlign w:val="center"/>
          </w:tcPr>
          <w:p w:rsidR="0048186D" w:rsidRDefault="0048186D">
            <w:pPr>
              <w:spacing w:line="360" w:lineRule="exact"/>
              <w:jc w:val="center"/>
              <w:rPr>
                <w:rFonts w:ascii="宋体" w:cs="宋体"/>
                <w:color w:val="auto"/>
                <w:lang w:eastAsia="zh-CN"/>
              </w:rPr>
            </w:pPr>
            <w:bookmarkStart w:id="57" w:name="_Toc221950046"/>
          </w:p>
          <w:p w:rsidR="0048186D" w:rsidRDefault="0048186D">
            <w:pPr>
              <w:spacing w:line="360" w:lineRule="exact"/>
              <w:jc w:val="center"/>
              <w:rPr>
                <w:rFonts w:ascii="宋体" w:cs="宋体"/>
                <w:color w:val="auto"/>
                <w:lang w:eastAsia="zh-CN"/>
              </w:rPr>
            </w:pPr>
          </w:p>
          <w:p w:rsidR="0048186D" w:rsidRDefault="0048186D">
            <w:pPr>
              <w:spacing w:line="360" w:lineRule="exact"/>
              <w:jc w:val="center"/>
              <w:rPr>
                <w:rFonts w:ascii="宋体" w:cs="宋体"/>
                <w:color w:val="auto"/>
                <w:lang w:eastAsia="zh-CN"/>
              </w:rPr>
            </w:pPr>
          </w:p>
          <w:p w:rsidR="0048186D" w:rsidRDefault="0048186D">
            <w:pPr>
              <w:spacing w:line="360" w:lineRule="exact"/>
              <w:jc w:val="center"/>
              <w:rPr>
                <w:rFonts w:ascii="宋体" w:cs="宋体"/>
                <w:color w:val="auto"/>
                <w:lang w:eastAsia="zh-CN"/>
              </w:rPr>
            </w:pPr>
          </w:p>
          <w:p w:rsidR="0048186D" w:rsidRDefault="0048186D">
            <w:pPr>
              <w:spacing w:line="360" w:lineRule="exact"/>
              <w:jc w:val="center"/>
              <w:rPr>
                <w:rFonts w:ascii="宋体" w:cs="宋体"/>
                <w:color w:val="auto"/>
                <w:lang w:eastAsia="zh-CN"/>
              </w:rPr>
            </w:pPr>
          </w:p>
          <w:p w:rsidR="0048186D" w:rsidRDefault="0048186D">
            <w:pPr>
              <w:spacing w:line="360" w:lineRule="exact"/>
              <w:jc w:val="center"/>
              <w:rPr>
                <w:rFonts w:ascii="宋体" w:cs="宋体"/>
                <w:color w:val="auto"/>
                <w:lang w:eastAsia="zh-CN"/>
              </w:rPr>
            </w:pPr>
          </w:p>
          <w:p w:rsidR="0048186D" w:rsidRDefault="0048186D">
            <w:pPr>
              <w:spacing w:line="360" w:lineRule="exact"/>
              <w:jc w:val="center"/>
              <w:rPr>
                <w:rFonts w:ascii="宋体" w:cs="宋体"/>
                <w:color w:val="auto"/>
                <w:lang w:eastAsia="zh-CN"/>
              </w:rPr>
            </w:pPr>
          </w:p>
          <w:p w:rsidR="0048186D" w:rsidRDefault="0048186D">
            <w:pPr>
              <w:spacing w:line="360" w:lineRule="exact"/>
              <w:jc w:val="center"/>
              <w:rPr>
                <w:rFonts w:ascii="宋体" w:cs="宋体"/>
                <w:color w:val="auto"/>
                <w:lang w:eastAsia="zh-CN"/>
              </w:rPr>
            </w:pPr>
          </w:p>
          <w:p w:rsidR="0048186D" w:rsidRDefault="0048186D">
            <w:pPr>
              <w:spacing w:line="360" w:lineRule="exact"/>
              <w:jc w:val="center"/>
              <w:rPr>
                <w:rFonts w:ascii="宋体" w:cs="宋体"/>
                <w:color w:val="auto"/>
                <w:lang w:eastAsia="zh-CN"/>
              </w:rPr>
            </w:pPr>
          </w:p>
          <w:p w:rsidR="0048186D" w:rsidRDefault="0048186D">
            <w:pPr>
              <w:spacing w:line="360" w:lineRule="exact"/>
              <w:jc w:val="center"/>
              <w:rPr>
                <w:rFonts w:ascii="宋体" w:cs="宋体"/>
                <w:color w:val="auto"/>
                <w:lang w:eastAsia="zh-CN"/>
              </w:rPr>
            </w:pPr>
          </w:p>
          <w:p w:rsidR="0048186D" w:rsidRDefault="0048186D">
            <w:pPr>
              <w:spacing w:line="360" w:lineRule="exact"/>
              <w:jc w:val="center"/>
              <w:rPr>
                <w:rFonts w:ascii="宋体" w:cs="宋体"/>
                <w:color w:val="auto"/>
                <w:lang w:eastAsia="zh-CN"/>
              </w:rPr>
            </w:pPr>
          </w:p>
          <w:p w:rsidR="0048186D" w:rsidRDefault="0048186D">
            <w:pPr>
              <w:spacing w:line="360" w:lineRule="exact"/>
              <w:jc w:val="center"/>
              <w:rPr>
                <w:rFonts w:ascii="宋体" w:cs="宋体"/>
                <w:color w:val="auto"/>
                <w:lang w:eastAsia="zh-CN"/>
              </w:rPr>
            </w:pPr>
          </w:p>
          <w:p w:rsidR="0048186D" w:rsidRDefault="0048186D">
            <w:pPr>
              <w:spacing w:line="360" w:lineRule="exact"/>
              <w:jc w:val="center"/>
              <w:rPr>
                <w:rFonts w:ascii="宋体" w:cs="宋体"/>
                <w:color w:val="auto"/>
                <w:lang w:eastAsia="zh-CN"/>
              </w:rPr>
            </w:pPr>
          </w:p>
          <w:p w:rsidR="0048186D" w:rsidRDefault="0048186D">
            <w:pPr>
              <w:spacing w:line="360" w:lineRule="exact"/>
              <w:jc w:val="center"/>
              <w:rPr>
                <w:rFonts w:ascii="宋体" w:cs="宋体"/>
                <w:color w:val="auto"/>
                <w:lang w:eastAsia="zh-CN"/>
              </w:rPr>
            </w:pPr>
          </w:p>
          <w:p w:rsidR="0048186D" w:rsidRDefault="0048186D">
            <w:pPr>
              <w:spacing w:line="360" w:lineRule="exact"/>
              <w:jc w:val="center"/>
              <w:rPr>
                <w:rFonts w:ascii="宋体" w:cs="宋体"/>
                <w:color w:val="auto"/>
                <w:lang w:eastAsia="zh-CN"/>
              </w:rPr>
            </w:pPr>
            <w:r>
              <w:rPr>
                <w:rFonts w:ascii="宋体" w:hAnsi="宋体" w:cs="宋体" w:hint="eastAsia"/>
                <w:color w:val="auto"/>
                <w:lang w:eastAsia="zh-CN"/>
              </w:rPr>
              <w:t>投标人资质条件、能力、</w:t>
            </w:r>
          </w:p>
          <w:p w:rsidR="0048186D" w:rsidRDefault="0048186D">
            <w:pPr>
              <w:spacing w:line="360" w:lineRule="exact"/>
              <w:jc w:val="center"/>
              <w:rPr>
                <w:rFonts w:ascii="宋体" w:cs="宋体"/>
                <w:color w:val="auto"/>
                <w:lang w:eastAsia="zh-CN"/>
              </w:rPr>
            </w:pPr>
            <w:r>
              <w:rPr>
                <w:rFonts w:ascii="宋体" w:hAnsi="宋体" w:cs="宋体" w:hint="eastAsia"/>
                <w:color w:val="auto"/>
                <w:lang w:eastAsia="zh-CN"/>
              </w:rPr>
              <w:t>信誉</w:t>
            </w:r>
          </w:p>
          <w:p w:rsidR="0048186D" w:rsidRDefault="0048186D">
            <w:pPr>
              <w:spacing w:line="360" w:lineRule="exact"/>
              <w:jc w:val="center"/>
              <w:rPr>
                <w:rFonts w:ascii="宋体" w:cs="宋体"/>
                <w:color w:val="auto"/>
                <w:lang w:eastAsia="zh-CN"/>
              </w:rPr>
            </w:pPr>
          </w:p>
          <w:p w:rsidR="0048186D" w:rsidRDefault="0048186D">
            <w:pPr>
              <w:spacing w:line="360" w:lineRule="exact"/>
              <w:jc w:val="center"/>
              <w:rPr>
                <w:rFonts w:ascii="宋体" w:cs="宋体"/>
                <w:color w:val="auto"/>
                <w:lang w:eastAsia="zh-CN"/>
              </w:rPr>
            </w:pPr>
          </w:p>
          <w:p w:rsidR="0048186D" w:rsidRDefault="0048186D">
            <w:pPr>
              <w:spacing w:line="360" w:lineRule="exact"/>
              <w:jc w:val="center"/>
              <w:rPr>
                <w:rFonts w:ascii="宋体" w:cs="宋体"/>
                <w:color w:val="auto"/>
                <w:lang w:eastAsia="zh-CN"/>
              </w:rPr>
            </w:pPr>
          </w:p>
          <w:p w:rsidR="0048186D" w:rsidRDefault="0048186D">
            <w:pPr>
              <w:spacing w:line="360" w:lineRule="exact"/>
              <w:jc w:val="center"/>
              <w:rPr>
                <w:rFonts w:ascii="宋体" w:cs="宋体"/>
                <w:color w:val="auto"/>
                <w:lang w:eastAsia="zh-CN"/>
              </w:rPr>
            </w:pPr>
          </w:p>
          <w:p w:rsidR="0048186D" w:rsidRDefault="0048186D">
            <w:pPr>
              <w:spacing w:line="360" w:lineRule="exact"/>
              <w:jc w:val="center"/>
              <w:rPr>
                <w:rFonts w:ascii="宋体" w:cs="宋体"/>
                <w:color w:val="auto"/>
                <w:lang w:eastAsia="zh-CN"/>
              </w:rPr>
            </w:pPr>
          </w:p>
          <w:p w:rsidR="0048186D" w:rsidRDefault="0048186D">
            <w:pPr>
              <w:spacing w:line="360" w:lineRule="exact"/>
              <w:jc w:val="center"/>
              <w:rPr>
                <w:rFonts w:ascii="宋体" w:cs="宋体"/>
                <w:color w:val="auto"/>
                <w:lang w:eastAsia="zh-CN"/>
              </w:rPr>
            </w:pPr>
          </w:p>
          <w:p w:rsidR="0048186D" w:rsidRDefault="0048186D">
            <w:pPr>
              <w:spacing w:line="360" w:lineRule="exact"/>
              <w:jc w:val="center"/>
              <w:rPr>
                <w:rFonts w:ascii="宋体" w:cs="宋体"/>
                <w:color w:val="auto"/>
                <w:lang w:eastAsia="zh-CN"/>
              </w:rPr>
            </w:pPr>
          </w:p>
          <w:p w:rsidR="0048186D" w:rsidRDefault="0048186D">
            <w:pPr>
              <w:spacing w:line="360" w:lineRule="exact"/>
              <w:jc w:val="center"/>
              <w:rPr>
                <w:rFonts w:ascii="宋体" w:cs="宋体"/>
                <w:color w:val="auto"/>
                <w:lang w:eastAsia="zh-CN"/>
              </w:rPr>
            </w:pPr>
          </w:p>
          <w:p w:rsidR="0048186D" w:rsidRDefault="0048186D">
            <w:pPr>
              <w:spacing w:line="360" w:lineRule="exact"/>
              <w:jc w:val="center"/>
              <w:rPr>
                <w:rFonts w:ascii="宋体" w:cs="宋体"/>
                <w:color w:val="auto"/>
                <w:lang w:eastAsia="zh-CN"/>
              </w:rPr>
            </w:pPr>
          </w:p>
          <w:p w:rsidR="0048186D" w:rsidRDefault="0048186D">
            <w:pPr>
              <w:spacing w:line="360" w:lineRule="exact"/>
              <w:jc w:val="center"/>
              <w:rPr>
                <w:rFonts w:ascii="宋体" w:cs="宋体"/>
                <w:color w:val="auto"/>
                <w:lang w:eastAsia="zh-CN"/>
              </w:rPr>
            </w:pPr>
          </w:p>
          <w:p w:rsidR="0048186D" w:rsidRDefault="0048186D">
            <w:pPr>
              <w:spacing w:line="360" w:lineRule="exact"/>
              <w:jc w:val="center"/>
              <w:rPr>
                <w:rFonts w:ascii="宋体" w:cs="宋体"/>
                <w:color w:val="auto"/>
                <w:lang w:eastAsia="zh-CN"/>
              </w:rPr>
            </w:pPr>
          </w:p>
          <w:p w:rsidR="0048186D" w:rsidRDefault="0048186D">
            <w:pPr>
              <w:spacing w:line="360" w:lineRule="exact"/>
              <w:jc w:val="center"/>
              <w:rPr>
                <w:rFonts w:ascii="宋体" w:cs="宋体"/>
                <w:color w:val="auto"/>
                <w:lang w:eastAsia="zh-CN"/>
              </w:rPr>
            </w:pPr>
          </w:p>
          <w:p w:rsidR="0048186D" w:rsidRDefault="0048186D">
            <w:pPr>
              <w:spacing w:line="360" w:lineRule="exact"/>
              <w:jc w:val="center"/>
              <w:rPr>
                <w:rFonts w:ascii="宋体" w:cs="宋体"/>
                <w:color w:val="auto"/>
                <w:lang w:eastAsia="zh-CN"/>
              </w:rPr>
            </w:pPr>
          </w:p>
          <w:p w:rsidR="0048186D" w:rsidRDefault="0048186D">
            <w:pPr>
              <w:spacing w:line="360" w:lineRule="exact"/>
              <w:jc w:val="center"/>
              <w:rPr>
                <w:rFonts w:ascii="宋体" w:cs="宋体"/>
                <w:color w:val="auto"/>
                <w:lang w:eastAsia="zh-CN"/>
              </w:rPr>
            </w:pPr>
          </w:p>
          <w:p w:rsidR="0048186D" w:rsidRDefault="0048186D">
            <w:pPr>
              <w:spacing w:line="360" w:lineRule="exact"/>
              <w:jc w:val="center"/>
              <w:rPr>
                <w:rFonts w:ascii="宋体" w:cs="宋体"/>
                <w:color w:val="auto"/>
                <w:lang w:eastAsia="zh-CN"/>
              </w:rPr>
            </w:pPr>
          </w:p>
          <w:p w:rsidR="0048186D" w:rsidRDefault="0048186D">
            <w:pPr>
              <w:spacing w:line="360" w:lineRule="exact"/>
              <w:jc w:val="center"/>
              <w:rPr>
                <w:rFonts w:ascii="宋体" w:cs="宋体"/>
                <w:color w:val="auto"/>
                <w:lang w:eastAsia="zh-CN"/>
              </w:rPr>
            </w:pPr>
          </w:p>
          <w:p w:rsidR="0048186D" w:rsidRDefault="0048186D">
            <w:pPr>
              <w:spacing w:line="360" w:lineRule="exact"/>
              <w:jc w:val="center"/>
              <w:rPr>
                <w:rFonts w:ascii="宋体" w:cs="宋体"/>
                <w:color w:val="auto"/>
                <w:lang w:eastAsia="zh-CN"/>
              </w:rPr>
            </w:pPr>
          </w:p>
          <w:p w:rsidR="0048186D" w:rsidRDefault="0048186D">
            <w:pPr>
              <w:spacing w:line="360" w:lineRule="exact"/>
              <w:jc w:val="center"/>
              <w:rPr>
                <w:rFonts w:ascii="宋体" w:cs="宋体"/>
                <w:color w:val="auto"/>
                <w:lang w:eastAsia="zh-CN"/>
              </w:rPr>
            </w:pPr>
          </w:p>
          <w:p w:rsidR="0048186D" w:rsidRDefault="0048186D">
            <w:pPr>
              <w:spacing w:line="360" w:lineRule="exact"/>
              <w:jc w:val="center"/>
              <w:rPr>
                <w:rFonts w:ascii="宋体" w:cs="宋体"/>
                <w:color w:val="auto"/>
                <w:lang w:eastAsia="zh-CN"/>
              </w:rPr>
            </w:pPr>
          </w:p>
          <w:p w:rsidR="0048186D" w:rsidRDefault="0048186D">
            <w:pPr>
              <w:spacing w:line="360" w:lineRule="exact"/>
              <w:jc w:val="center"/>
              <w:rPr>
                <w:rFonts w:ascii="宋体" w:cs="宋体"/>
                <w:color w:val="auto"/>
                <w:lang w:eastAsia="zh-CN"/>
              </w:rPr>
            </w:pPr>
          </w:p>
          <w:p w:rsidR="0048186D" w:rsidRDefault="0048186D">
            <w:pPr>
              <w:spacing w:line="360" w:lineRule="exact"/>
              <w:jc w:val="center"/>
              <w:rPr>
                <w:rFonts w:ascii="宋体" w:cs="宋体"/>
                <w:color w:val="auto"/>
                <w:lang w:eastAsia="zh-CN"/>
              </w:rPr>
            </w:pPr>
          </w:p>
          <w:p w:rsidR="0048186D" w:rsidRDefault="0048186D">
            <w:pPr>
              <w:spacing w:line="360" w:lineRule="exact"/>
              <w:jc w:val="center"/>
              <w:rPr>
                <w:rFonts w:ascii="宋体" w:cs="宋体"/>
                <w:color w:val="auto"/>
                <w:lang w:eastAsia="zh-CN"/>
              </w:rPr>
            </w:pPr>
          </w:p>
          <w:p w:rsidR="0048186D" w:rsidRDefault="0048186D">
            <w:pPr>
              <w:spacing w:line="360" w:lineRule="exact"/>
              <w:jc w:val="center"/>
              <w:rPr>
                <w:rFonts w:ascii="宋体" w:cs="宋体"/>
                <w:color w:val="auto"/>
                <w:lang w:eastAsia="zh-CN"/>
              </w:rPr>
            </w:pPr>
          </w:p>
          <w:p w:rsidR="0048186D" w:rsidRDefault="0048186D">
            <w:pPr>
              <w:spacing w:line="360" w:lineRule="exact"/>
              <w:jc w:val="center"/>
              <w:rPr>
                <w:rFonts w:ascii="宋体" w:cs="宋体"/>
                <w:color w:val="auto"/>
                <w:lang w:eastAsia="zh-CN"/>
              </w:rPr>
            </w:pPr>
          </w:p>
          <w:p w:rsidR="0048186D" w:rsidRDefault="0048186D">
            <w:pPr>
              <w:spacing w:line="360" w:lineRule="exact"/>
              <w:jc w:val="center"/>
              <w:rPr>
                <w:rFonts w:ascii="宋体" w:cs="宋体"/>
                <w:color w:val="auto"/>
                <w:lang w:eastAsia="zh-CN"/>
              </w:rPr>
            </w:pPr>
          </w:p>
          <w:p w:rsidR="0048186D" w:rsidRDefault="0048186D">
            <w:pPr>
              <w:spacing w:line="360" w:lineRule="exact"/>
              <w:jc w:val="center"/>
              <w:rPr>
                <w:rFonts w:ascii="宋体" w:cs="宋体"/>
                <w:color w:val="auto"/>
                <w:lang w:eastAsia="zh-CN"/>
              </w:rPr>
            </w:pPr>
          </w:p>
          <w:p w:rsidR="0048186D" w:rsidRDefault="0048186D">
            <w:pPr>
              <w:spacing w:line="360" w:lineRule="exact"/>
              <w:jc w:val="center"/>
              <w:rPr>
                <w:rFonts w:ascii="宋体" w:cs="宋体"/>
                <w:color w:val="auto"/>
                <w:lang w:eastAsia="zh-CN"/>
              </w:rPr>
            </w:pPr>
          </w:p>
          <w:p w:rsidR="0048186D" w:rsidRDefault="0048186D">
            <w:pPr>
              <w:spacing w:line="360" w:lineRule="exact"/>
              <w:jc w:val="center"/>
              <w:rPr>
                <w:rFonts w:ascii="宋体" w:cs="宋体"/>
                <w:color w:val="auto"/>
                <w:lang w:eastAsia="zh-CN"/>
              </w:rPr>
            </w:pPr>
          </w:p>
          <w:p w:rsidR="0048186D" w:rsidRDefault="0048186D">
            <w:pPr>
              <w:spacing w:line="360" w:lineRule="exact"/>
              <w:jc w:val="center"/>
              <w:rPr>
                <w:rFonts w:ascii="宋体" w:cs="宋体"/>
                <w:color w:val="auto"/>
                <w:lang w:eastAsia="zh-CN"/>
              </w:rPr>
            </w:pPr>
          </w:p>
          <w:p w:rsidR="0048186D" w:rsidRDefault="0048186D">
            <w:pPr>
              <w:spacing w:line="360" w:lineRule="exact"/>
              <w:jc w:val="center"/>
              <w:rPr>
                <w:rFonts w:ascii="宋体" w:cs="宋体"/>
                <w:color w:val="auto"/>
                <w:lang w:eastAsia="zh-CN"/>
              </w:rPr>
            </w:pPr>
          </w:p>
          <w:p w:rsidR="0048186D" w:rsidRDefault="0048186D">
            <w:pPr>
              <w:spacing w:line="360" w:lineRule="exact"/>
              <w:jc w:val="center"/>
              <w:rPr>
                <w:rFonts w:ascii="宋体" w:cs="宋体"/>
                <w:color w:val="auto"/>
                <w:lang w:eastAsia="zh-CN"/>
              </w:rPr>
            </w:pPr>
          </w:p>
          <w:p w:rsidR="0048186D" w:rsidRDefault="0048186D">
            <w:pPr>
              <w:spacing w:line="360" w:lineRule="exact"/>
              <w:jc w:val="center"/>
              <w:rPr>
                <w:rFonts w:ascii="宋体" w:cs="宋体"/>
                <w:color w:val="auto"/>
                <w:lang w:eastAsia="zh-CN"/>
              </w:rPr>
            </w:pPr>
          </w:p>
          <w:p w:rsidR="0048186D" w:rsidRDefault="0048186D">
            <w:pPr>
              <w:spacing w:line="360" w:lineRule="exact"/>
              <w:jc w:val="center"/>
              <w:rPr>
                <w:rFonts w:ascii="宋体" w:cs="宋体"/>
                <w:color w:val="auto"/>
                <w:lang w:eastAsia="zh-CN"/>
              </w:rPr>
            </w:pPr>
          </w:p>
          <w:p w:rsidR="0048186D" w:rsidRDefault="0048186D">
            <w:pPr>
              <w:spacing w:line="360" w:lineRule="exact"/>
              <w:jc w:val="center"/>
              <w:rPr>
                <w:rFonts w:ascii="宋体" w:cs="宋体"/>
                <w:color w:val="auto"/>
                <w:lang w:eastAsia="zh-CN"/>
              </w:rPr>
            </w:pPr>
          </w:p>
          <w:p w:rsidR="0048186D" w:rsidRDefault="0048186D">
            <w:pPr>
              <w:spacing w:line="360" w:lineRule="exact"/>
              <w:jc w:val="center"/>
              <w:rPr>
                <w:rFonts w:ascii="宋体" w:cs="宋体"/>
                <w:color w:val="auto"/>
                <w:lang w:eastAsia="zh-CN"/>
              </w:rPr>
            </w:pPr>
          </w:p>
          <w:p w:rsidR="0048186D" w:rsidRDefault="0048186D">
            <w:pPr>
              <w:spacing w:line="360" w:lineRule="exact"/>
              <w:jc w:val="center"/>
              <w:rPr>
                <w:rFonts w:ascii="宋体" w:cs="宋体"/>
                <w:color w:val="auto"/>
                <w:lang w:eastAsia="zh-CN"/>
              </w:rPr>
            </w:pPr>
          </w:p>
          <w:p w:rsidR="0048186D" w:rsidRDefault="0048186D">
            <w:pPr>
              <w:spacing w:line="360" w:lineRule="exact"/>
              <w:jc w:val="center"/>
              <w:rPr>
                <w:rFonts w:ascii="宋体" w:cs="宋体"/>
                <w:color w:val="auto"/>
                <w:lang w:eastAsia="zh-CN"/>
              </w:rPr>
            </w:pPr>
          </w:p>
          <w:p w:rsidR="0048186D" w:rsidRDefault="0048186D">
            <w:pPr>
              <w:spacing w:line="360" w:lineRule="exact"/>
              <w:jc w:val="center"/>
              <w:rPr>
                <w:rFonts w:ascii="宋体" w:cs="宋体"/>
                <w:color w:val="auto"/>
                <w:lang w:eastAsia="zh-CN"/>
              </w:rPr>
            </w:pPr>
            <w:r>
              <w:rPr>
                <w:rFonts w:ascii="宋体" w:hAnsi="宋体" w:cs="宋体" w:hint="eastAsia"/>
                <w:color w:val="auto"/>
                <w:lang w:eastAsia="zh-CN"/>
              </w:rPr>
              <w:t>投标人资质条件、能力、信誉</w:t>
            </w:r>
            <w:bookmarkEnd w:id="57"/>
          </w:p>
        </w:tc>
        <w:tc>
          <w:tcPr>
            <w:tcW w:w="5397" w:type="dxa"/>
            <w:tcBorders>
              <w:top w:val="single" w:sz="4" w:space="0" w:color="auto"/>
              <w:left w:val="single" w:sz="4" w:space="0" w:color="auto"/>
              <w:bottom w:val="single" w:sz="4" w:space="0" w:color="auto"/>
              <w:right w:val="single" w:sz="4" w:space="0" w:color="auto"/>
            </w:tcBorders>
            <w:vAlign w:val="center"/>
          </w:tcPr>
          <w:p w:rsidR="0048186D" w:rsidRDefault="0048186D">
            <w:pPr>
              <w:autoSpaceDE w:val="0"/>
              <w:autoSpaceDN w:val="0"/>
              <w:adjustRightInd w:val="0"/>
              <w:spacing w:line="360" w:lineRule="exact"/>
              <w:ind w:firstLineChars="200" w:firstLine="482"/>
              <w:rPr>
                <w:rFonts w:ascii="宋体" w:cs="宋体"/>
                <w:color w:val="auto"/>
                <w:lang w:eastAsia="zh-CN"/>
              </w:rPr>
            </w:pPr>
            <w:r>
              <w:rPr>
                <w:rFonts w:ascii="宋体" w:hAnsi="宋体" w:cs="宋体"/>
                <w:b/>
                <w:color w:val="auto"/>
                <w:lang w:eastAsia="zh-CN"/>
              </w:rPr>
              <w:t>1</w:t>
            </w:r>
            <w:r>
              <w:rPr>
                <w:rFonts w:ascii="宋体" w:hAnsi="宋体" w:cs="宋体" w:hint="eastAsia"/>
                <w:b/>
                <w:color w:val="auto"/>
                <w:lang w:eastAsia="zh-CN"/>
              </w:rPr>
              <w:t>、资质条件</w:t>
            </w:r>
            <w:r>
              <w:rPr>
                <w:rFonts w:ascii="宋体" w:hAnsi="宋体" w:cs="宋体" w:hint="eastAsia"/>
                <w:color w:val="auto"/>
                <w:lang w:eastAsia="zh-CN"/>
              </w:rPr>
              <w:t>：投标人须具有中华人民共和国国内合法的企业独立法人资格；具有</w:t>
            </w:r>
            <w:r>
              <w:rPr>
                <w:rFonts w:ascii="宋体" w:hAnsi="宋体" w:cs="宋体" w:hint="eastAsia"/>
                <w:b/>
                <w:bCs/>
                <w:color w:val="auto"/>
                <w:lang w:eastAsia="zh-CN"/>
              </w:rPr>
              <w:t>水利水电工程施工总承包叁级或以上</w:t>
            </w:r>
            <w:r>
              <w:rPr>
                <w:rFonts w:ascii="宋体" w:hAnsi="宋体" w:cs="宋体" w:hint="eastAsia"/>
                <w:color w:val="auto"/>
                <w:lang w:eastAsia="zh-CN"/>
              </w:rPr>
              <w:t>资质；有省级及以上建设行政主管部门颁发的安全生产许可证。在人员、设备、资金等方面具备相应的施工能力。</w:t>
            </w:r>
          </w:p>
          <w:p w:rsidR="0048186D" w:rsidRDefault="0048186D">
            <w:pPr>
              <w:snapToGrid w:val="0"/>
              <w:spacing w:line="360" w:lineRule="exact"/>
              <w:ind w:firstLineChars="200" w:firstLine="482"/>
              <w:rPr>
                <w:rFonts w:ascii="宋体" w:cs="宋体"/>
                <w:color w:val="auto"/>
                <w:lang w:eastAsia="zh-CN"/>
              </w:rPr>
            </w:pPr>
            <w:r>
              <w:rPr>
                <w:rFonts w:ascii="宋体" w:hAnsi="宋体" w:cs="宋体"/>
                <w:b/>
                <w:color w:val="auto"/>
                <w:lang w:eastAsia="zh-CN"/>
              </w:rPr>
              <w:t>2</w:t>
            </w:r>
            <w:r>
              <w:rPr>
                <w:rFonts w:ascii="宋体" w:hAnsi="宋体" w:cs="宋体" w:hint="eastAsia"/>
                <w:b/>
                <w:color w:val="auto"/>
                <w:lang w:eastAsia="zh-CN"/>
              </w:rPr>
              <w:t>、财务要求</w:t>
            </w:r>
            <w:r>
              <w:rPr>
                <w:rFonts w:ascii="宋体" w:hAnsi="宋体" w:cs="宋体" w:hint="eastAsia"/>
                <w:color w:val="auto"/>
                <w:lang w:eastAsia="zh-CN"/>
              </w:rPr>
              <w:t>：投标人近</w:t>
            </w:r>
            <w:r>
              <w:rPr>
                <w:rFonts w:ascii="宋体" w:hAnsi="宋体" w:cs="宋体"/>
                <w:color w:val="auto"/>
                <w:lang w:eastAsia="zh-CN"/>
              </w:rPr>
              <w:t>3</w:t>
            </w:r>
            <w:r>
              <w:rPr>
                <w:rFonts w:ascii="宋体" w:hAnsi="宋体" w:cs="宋体" w:hint="eastAsia"/>
                <w:color w:val="auto"/>
                <w:lang w:eastAsia="zh-CN"/>
              </w:rPr>
              <w:t>年（</w:t>
            </w:r>
            <w:r>
              <w:rPr>
                <w:rFonts w:ascii="宋体" w:hAnsi="宋体" w:cs="宋体"/>
                <w:color w:val="auto"/>
                <w:u w:val="single"/>
                <w:lang w:eastAsia="zh-CN"/>
              </w:rPr>
              <w:t>2017</w:t>
            </w:r>
            <w:r>
              <w:rPr>
                <w:rFonts w:ascii="宋体" w:hAnsi="宋体" w:cs="宋体" w:hint="eastAsia"/>
                <w:color w:val="auto"/>
                <w:lang w:eastAsia="zh-CN"/>
              </w:rPr>
              <w:t>年～</w:t>
            </w:r>
            <w:r>
              <w:rPr>
                <w:rFonts w:ascii="宋体" w:hAnsi="宋体" w:cs="宋体"/>
                <w:color w:val="auto"/>
                <w:u w:val="single"/>
                <w:lang w:eastAsia="zh-CN"/>
              </w:rPr>
              <w:t>2019</w:t>
            </w:r>
            <w:r>
              <w:rPr>
                <w:rFonts w:ascii="宋体" w:hAnsi="宋体" w:cs="宋体" w:hint="eastAsia"/>
                <w:color w:val="auto"/>
                <w:lang w:eastAsia="zh-CN"/>
              </w:rPr>
              <w:t>年）经会计师事务所或审计机构审计的财务会计报表累计亏损额不超过本单位注册资金（新成立的单位按实际提供）。</w:t>
            </w:r>
          </w:p>
          <w:p w:rsidR="0048186D" w:rsidRDefault="0048186D">
            <w:pPr>
              <w:snapToGrid w:val="0"/>
              <w:spacing w:line="360" w:lineRule="exact"/>
              <w:ind w:firstLineChars="200" w:firstLine="482"/>
              <w:rPr>
                <w:rFonts w:ascii="宋体" w:cs="宋体"/>
                <w:color w:val="auto"/>
                <w:lang w:eastAsia="zh-CN"/>
              </w:rPr>
            </w:pPr>
            <w:r>
              <w:rPr>
                <w:rFonts w:ascii="宋体" w:hAnsi="宋体" w:cs="宋体"/>
                <w:b/>
                <w:color w:val="auto"/>
                <w:lang w:eastAsia="zh-CN"/>
              </w:rPr>
              <w:t>3</w:t>
            </w:r>
            <w:r>
              <w:rPr>
                <w:rFonts w:ascii="宋体" w:hAnsi="宋体" w:cs="宋体" w:hint="eastAsia"/>
                <w:b/>
                <w:color w:val="auto"/>
                <w:lang w:eastAsia="zh-CN"/>
              </w:rPr>
              <w:t>、业绩要求：</w:t>
            </w:r>
            <w:r>
              <w:rPr>
                <w:rFonts w:ascii="宋体" w:hAnsi="Wingdings 2" w:cs="宋体" w:hint="eastAsia"/>
                <w:color w:val="auto"/>
                <w:lang w:eastAsia="zh-CN"/>
              </w:rPr>
              <w:sym w:font="Wingdings 2" w:char="F052"/>
            </w:r>
            <w:r>
              <w:rPr>
                <w:rFonts w:ascii="宋体" w:hAnsi="宋体" w:cs="宋体" w:hint="eastAsia"/>
                <w:color w:val="auto"/>
                <w:lang w:eastAsia="zh-CN"/>
              </w:rPr>
              <w:t>无要求；</w:t>
            </w:r>
          </w:p>
          <w:p w:rsidR="0048186D" w:rsidRDefault="0048186D">
            <w:pPr>
              <w:pStyle w:val="a"/>
              <w:adjustRightInd/>
              <w:spacing w:line="420" w:lineRule="exact"/>
              <w:ind w:firstLineChars="175" w:firstLine="422"/>
              <w:textAlignment w:val="auto"/>
              <w:rPr>
                <w:rFonts w:ascii="宋体" w:cs="宋体"/>
                <w:color w:val="auto"/>
                <w:szCs w:val="24"/>
                <w:lang w:eastAsia="zh-CN"/>
              </w:rPr>
            </w:pPr>
            <w:r>
              <w:rPr>
                <w:rFonts w:ascii="宋体" w:hAnsi="宋体" w:cs="宋体"/>
                <w:b/>
                <w:color w:val="auto"/>
                <w:szCs w:val="24"/>
                <w:lang w:eastAsia="zh-CN"/>
              </w:rPr>
              <w:t>4</w:t>
            </w:r>
            <w:r>
              <w:rPr>
                <w:rFonts w:ascii="宋体" w:hAnsi="宋体" w:cs="宋体" w:hint="eastAsia"/>
                <w:b/>
                <w:color w:val="auto"/>
                <w:szCs w:val="24"/>
                <w:lang w:eastAsia="zh-CN"/>
              </w:rPr>
              <w:t>、信誉要求</w:t>
            </w:r>
            <w:r>
              <w:rPr>
                <w:rFonts w:ascii="宋体" w:hAnsi="宋体" w:cs="宋体" w:hint="eastAsia"/>
                <w:color w:val="auto"/>
                <w:szCs w:val="24"/>
                <w:lang w:eastAsia="zh-CN"/>
              </w:rPr>
              <w:t>：</w:t>
            </w:r>
          </w:p>
          <w:p w:rsidR="0048186D" w:rsidRDefault="0048186D">
            <w:pPr>
              <w:pStyle w:val="Bodytext10"/>
              <w:spacing w:line="358" w:lineRule="exact"/>
              <w:ind w:firstLine="440"/>
              <w:jc w:val="both"/>
              <w:rPr>
                <w:color w:val="auto"/>
                <w:szCs w:val="24"/>
              </w:rPr>
            </w:pPr>
            <w:r>
              <w:rPr>
                <w:rFonts w:hint="eastAsia"/>
                <w:color w:val="auto"/>
                <w:szCs w:val="24"/>
              </w:rPr>
              <w:t>（</w:t>
            </w:r>
            <w:r>
              <w:rPr>
                <w:color w:val="auto"/>
                <w:szCs w:val="24"/>
                <w:lang w:val="en-US"/>
              </w:rPr>
              <w:t>1</w:t>
            </w:r>
            <w:r>
              <w:rPr>
                <w:rFonts w:hint="eastAsia"/>
                <w:color w:val="auto"/>
                <w:szCs w:val="24"/>
              </w:rPr>
              <w:t>）投标人在最近三年</w:t>
            </w:r>
            <w:r>
              <w:rPr>
                <w:color w:val="auto"/>
                <w:szCs w:val="24"/>
              </w:rPr>
              <w:t>(</w:t>
            </w:r>
            <w:r>
              <w:rPr>
                <w:rFonts w:hint="eastAsia"/>
                <w:color w:val="auto"/>
                <w:szCs w:val="24"/>
              </w:rPr>
              <w:t>开标之日前三年</w:t>
            </w:r>
            <w:r>
              <w:rPr>
                <w:color w:val="auto"/>
                <w:szCs w:val="24"/>
              </w:rPr>
              <w:t>)</w:t>
            </w:r>
            <w:r>
              <w:rPr>
                <w:rFonts w:hint="eastAsia"/>
                <w:color w:val="auto"/>
                <w:szCs w:val="24"/>
              </w:rPr>
              <w:t>内不得有骗取中标或重大安全事故、重大工程质量问题。</w:t>
            </w:r>
          </w:p>
          <w:p w:rsidR="0048186D" w:rsidRDefault="0048186D">
            <w:pPr>
              <w:pStyle w:val="Bodytext10"/>
              <w:spacing w:line="358" w:lineRule="exact"/>
              <w:ind w:firstLine="440"/>
              <w:jc w:val="both"/>
              <w:rPr>
                <w:color w:val="auto"/>
                <w:szCs w:val="24"/>
              </w:rPr>
            </w:pPr>
            <w:r>
              <w:rPr>
                <w:rFonts w:hint="eastAsia"/>
                <w:color w:val="auto"/>
                <w:szCs w:val="24"/>
              </w:rPr>
              <w:t>（</w:t>
            </w:r>
            <w:r>
              <w:rPr>
                <w:color w:val="auto"/>
                <w:szCs w:val="24"/>
                <w:lang w:val="en-US"/>
              </w:rPr>
              <w:t>2</w:t>
            </w:r>
            <w:r>
              <w:rPr>
                <w:rFonts w:hint="eastAsia"/>
                <w:color w:val="auto"/>
                <w:szCs w:val="24"/>
              </w:rPr>
              <w:t>）在最近三年</w:t>
            </w:r>
            <w:r>
              <w:rPr>
                <w:color w:val="auto"/>
                <w:szCs w:val="24"/>
              </w:rPr>
              <w:t>(</w:t>
            </w:r>
            <w:r>
              <w:rPr>
                <w:rFonts w:hint="eastAsia"/>
                <w:color w:val="auto"/>
                <w:szCs w:val="24"/>
              </w:rPr>
              <w:t>开标之日前</w:t>
            </w:r>
            <w:r>
              <w:rPr>
                <w:rFonts w:hint="eastAsia"/>
                <w:color w:val="auto"/>
                <w:szCs w:val="24"/>
                <w:lang w:val="en-US"/>
              </w:rPr>
              <w:t>三</w:t>
            </w:r>
            <w:r>
              <w:rPr>
                <w:rFonts w:hint="eastAsia"/>
                <w:color w:val="auto"/>
                <w:szCs w:val="24"/>
              </w:rPr>
              <w:t>年</w:t>
            </w:r>
            <w:r>
              <w:rPr>
                <w:color w:val="auto"/>
                <w:szCs w:val="24"/>
              </w:rPr>
              <w:t>)</w:t>
            </w:r>
            <w:r>
              <w:rPr>
                <w:rFonts w:hint="eastAsia"/>
                <w:color w:val="auto"/>
                <w:szCs w:val="24"/>
              </w:rPr>
              <w:t>内不得有下列行为：</w:t>
            </w:r>
          </w:p>
          <w:p w:rsidR="0048186D" w:rsidRDefault="0048186D">
            <w:pPr>
              <w:pStyle w:val="Bodytext10"/>
              <w:wordWrap w:val="0"/>
              <w:spacing w:line="358" w:lineRule="exact"/>
              <w:ind w:firstLine="442"/>
              <w:jc w:val="both"/>
              <w:rPr>
                <w:color w:val="auto"/>
                <w:szCs w:val="24"/>
              </w:rPr>
            </w:pPr>
            <w:r>
              <w:rPr>
                <w:color w:val="auto"/>
                <w:szCs w:val="24"/>
              </w:rPr>
              <w:fldChar w:fldCharType="begin"/>
            </w:r>
            <w:r>
              <w:rPr>
                <w:color w:val="auto"/>
                <w:szCs w:val="24"/>
              </w:rPr>
              <w:instrText xml:space="preserve"> = 1 \* GB3 \* MERGEFORMAT </w:instrText>
            </w:r>
            <w:r>
              <w:rPr>
                <w:color w:val="auto"/>
                <w:szCs w:val="24"/>
              </w:rPr>
              <w:fldChar w:fldCharType="separate"/>
            </w:r>
            <w:r>
              <w:rPr>
                <w:rFonts w:hint="eastAsia"/>
                <w:color w:val="auto"/>
                <w:szCs w:val="24"/>
              </w:rPr>
              <w:t>①</w:t>
            </w:r>
            <w:r>
              <w:rPr>
                <w:color w:val="auto"/>
                <w:szCs w:val="24"/>
              </w:rPr>
              <w:fldChar w:fldCharType="end"/>
            </w:r>
            <w:r>
              <w:rPr>
                <w:rFonts w:hint="eastAsia"/>
                <w:color w:val="auto"/>
                <w:szCs w:val="24"/>
              </w:rPr>
              <w:t>被《信用中国》</w:t>
            </w:r>
            <w:r>
              <w:rPr>
                <w:color w:val="auto"/>
                <w:szCs w:val="24"/>
                <w:lang w:val="en-US"/>
              </w:rPr>
              <w:t>(http://www.creditchina.gov.cn)</w:t>
            </w:r>
            <w:r>
              <w:rPr>
                <w:rFonts w:hint="eastAsia"/>
                <w:color w:val="auto"/>
                <w:szCs w:val="24"/>
                <w:lang w:val="en-US"/>
              </w:rPr>
              <w:t>、或《信用中国（广西）（</w:t>
            </w:r>
            <w:r>
              <w:rPr>
                <w:color w:val="auto"/>
                <w:szCs w:val="24"/>
                <w:lang w:val="en-US"/>
              </w:rPr>
              <w:t>http://www.creditgx.gov.cn</w:t>
            </w:r>
            <w:r>
              <w:rPr>
                <w:rFonts w:hint="eastAsia"/>
                <w:color w:val="auto"/>
                <w:szCs w:val="24"/>
                <w:lang w:val="en-US"/>
              </w:rPr>
              <w:t>）</w:t>
            </w:r>
            <w:r>
              <w:rPr>
                <w:rFonts w:hint="eastAsia"/>
                <w:color w:val="auto"/>
                <w:szCs w:val="24"/>
              </w:rPr>
              <w:t>列为受惩名单，包括失信被执行人、重大税收违法案件当事人、政府采购严重违法失信、行政处罚；</w:t>
            </w:r>
          </w:p>
          <w:p w:rsidR="0048186D" w:rsidRDefault="0048186D">
            <w:pPr>
              <w:pStyle w:val="Bodytext10"/>
              <w:spacing w:line="358" w:lineRule="exact"/>
              <w:ind w:firstLine="440"/>
              <w:jc w:val="both"/>
              <w:rPr>
                <w:color w:val="auto"/>
                <w:szCs w:val="24"/>
              </w:rPr>
            </w:pPr>
            <w:r>
              <w:rPr>
                <w:color w:val="auto"/>
                <w:szCs w:val="24"/>
              </w:rPr>
              <w:fldChar w:fldCharType="begin"/>
            </w:r>
            <w:r>
              <w:rPr>
                <w:color w:val="auto"/>
                <w:szCs w:val="24"/>
              </w:rPr>
              <w:instrText xml:space="preserve"> = 2 \* GB3 \* MERGEFORMAT </w:instrText>
            </w:r>
            <w:r>
              <w:rPr>
                <w:color w:val="auto"/>
                <w:szCs w:val="24"/>
              </w:rPr>
              <w:fldChar w:fldCharType="separate"/>
            </w:r>
            <w:r>
              <w:rPr>
                <w:rFonts w:hint="eastAsia"/>
                <w:color w:val="auto"/>
                <w:szCs w:val="24"/>
              </w:rPr>
              <w:t>②</w:t>
            </w:r>
            <w:r>
              <w:rPr>
                <w:color w:val="auto"/>
                <w:szCs w:val="24"/>
              </w:rPr>
              <w:fldChar w:fldCharType="end"/>
            </w:r>
            <w:r>
              <w:rPr>
                <w:rFonts w:hint="eastAsia"/>
                <w:color w:val="auto"/>
                <w:szCs w:val="24"/>
              </w:rPr>
              <w:t>被全国企业信用信息公示系统中列入严重违法失信企业名单；</w:t>
            </w:r>
          </w:p>
          <w:p w:rsidR="0048186D" w:rsidRDefault="0048186D">
            <w:pPr>
              <w:pStyle w:val="Bodytext10"/>
              <w:spacing w:line="358" w:lineRule="exact"/>
              <w:ind w:firstLine="440"/>
              <w:jc w:val="both"/>
              <w:rPr>
                <w:color w:val="auto"/>
                <w:szCs w:val="24"/>
              </w:rPr>
            </w:pPr>
            <w:r>
              <w:rPr>
                <w:color w:val="auto"/>
                <w:szCs w:val="24"/>
              </w:rPr>
              <w:fldChar w:fldCharType="begin"/>
            </w:r>
            <w:r>
              <w:rPr>
                <w:color w:val="auto"/>
                <w:szCs w:val="24"/>
              </w:rPr>
              <w:instrText xml:space="preserve"> = 3 \* GB3 \* MERGEFORMAT </w:instrText>
            </w:r>
            <w:r>
              <w:rPr>
                <w:color w:val="auto"/>
                <w:szCs w:val="24"/>
              </w:rPr>
              <w:fldChar w:fldCharType="separate"/>
            </w:r>
            <w:r>
              <w:rPr>
                <w:rFonts w:hint="eastAsia"/>
                <w:color w:val="auto"/>
                <w:szCs w:val="24"/>
              </w:rPr>
              <w:t>③</w:t>
            </w:r>
            <w:r>
              <w:rPr>
                <w:color w:val="auto"/>
                <w:szCs w:val="24"/>
              </w:rPr>
              <w:fldChar w:fldCharType="end"/>
            </w:r>
            <w:r>
              <w:rPr>
                <w:rFonts w:hint="eastAsia"/>
                <w:color w:val="auto"/>
                <w:szCs w:val="24"/>
              </w:rPr>
              <w:t>投标人、法定代表人、项目经理有犯罪、行贿记录；</w:t>
            </w:r>
          </w:p>
          <w:p w:rsidR="0048186D" w:rsidRDefault="0048186D">
            <w:pPr>
              <w:pStyle w:val="Bodytext10"/>
              <w:numPr>
                <w:ilvl w:val="0"/>
                <w:numId w:val="1"/>
              </w:numPr>
              <w:spacing w:line="358" w:lineRule="exact"/>
              <w:ind w:firstLine="440"/>
              <w:jc w:val="both"/>
              <w:rPr>
                <w:color w:val="auto"/>
                <w:szCs w:val="24"/>
              </w:rPr>
            </w:pPr>
            <w:r>
              <w:rPr>
                <w:rFonts w:hint="eastAsia"/>
                <w:color w:val="auto"/>
                <w:szCs w:val="24"/>
              </w:rPr>
              <w:t>不得被依法暂停或者取消投标资格；不得被责令停产停业，暂扣或者吊销许可证、暂扣或者吊销营业执照；不得处于清算程序，或被宣告破产，或其丧失履约能力的情形。</w:t>
            </w:r>
          </w:p>
          <w:p w:rsidR="0048186D" w:rsidRDefault="0048186D">
            <w:pPr>
              <w:pStyle w:val="Bodytext10"/>
              <w:spacing w:line="358" w:lineRule="exact"/>
              <w:ind w:firstLine="440"/>
              <w:jc w:val="both"/>
              <w:rPr>
                <w:b/>
                <w:color w:val="auto"/>
                <w:szCs w:val="24"/>
              </w:rPr>
            </w:pPr>
            <w:r>
              <w:rPr>
                <w:b/>
                <w:color w:val="auto"/>
                <w:szCs w:val="24"/>
                <w:lang w:val="en-US"/>
              </w:rPr>
              <w:t>5</w:t>
            </w:r>
            <w:r>
              <w:rPr>
                <w:rFonts w:hint="eastAsia"/>
                <w:b/>
                <w:color w:val="auto"/>
                <w:szCs w:val="24"/>
                <w:lang w:val="en-US"/>
              </w:rPr>
              <w:t>、</w:t>
            </w:r>
            <w:r>
              <w:rPr>
                <w:rFonts w:hint="eastAsia"/>
                <w:b/>
                <w:color w:val="auto"/>
                <w:szCs w:val="24"/>
              </w:rPr>
              <w:t>人员要求：</w:t>
            </w:r>
          </w:p>
          <w:p w:rsidR="0048186D" w:rsidRDefault="0048186D">
            <w:pPr>
              <w:pStyle w:val="Bodytext10"/>
              <w:spacing w:line="358" w:lineRule="exact"/>
              <w:ind w:firstLine="440"/>
              <w:jc w:val="both"/>
              <w:rPr>
                <w:color w:val="auto"/>
                <w:szCs w:val="24"/>
              </w:rPr>
            </w:pPr>
            <w:r>
              <w:rPr>
                <w:rFonts w:hint="eastAsia"/>
                <w:color w:val="auto"/>
                <w:szCs w:val="24"/>
              </w:rPr>
              <w:t>拟投入本工程的项目经理、技术负责人、质量管理员、安全管理员必须是本单位的在岗人员，并持有相应的执业资格证书，对相关人员的具体条件要求如下：</w:t>
            </w:r>
          </w:p>
          <w:p w:rsidR="0048186D" w:rsidRDefault="0048186D">
            <w:pPr>
              <w:pStyle w:val="Bodytext10"/>
              <w:spacing w:line="358" w:lineRule="exact"/>
              <w:ind w:firstLine="440"/>
              <w:jc w:val="both"/>
              <w:rPr>
                <w:color w:val="auto"/>
                <w:szCs w:val="24"/>
                <w:lang w:val="en-US"/>
              </w:rPr>
            </w:pPr>
            <w:r>
              <w:rPr>
                <w:rFonts w:hint="eastAsia"/>
                <w:color w:val="auto"/>
                <w:szCs w:val="24"/>
              </w:rPr>
              <w:t>（</w:t>
            </w:r>
            <w:r>
              <w:rPr>
                <w:color w:val="auto"/>
                <w:szCs w:val="24"/>
                <w:lang w:val="en-US"/>
              </w:rPr>
              <w:t>1</w:t>
            </w:r>
            <w:r>
              <w:rPr>
                <w:rFonts w:hint="eastAsia"/>
                <w:color w:val="auto"/>
                <w:szCs w:val="24"/>
              </w:rPr>
              <w:t>）企业主要负责人：持有省级或省级以上水行政主管部门颁发的</w:t>
            </w:r>
            <w:r>
              <w:rPr>
                <w:color w:val="auto"/>
                <w:szCs w:val="24"/>
                <w:lang w:val="en-US"/>
              </w:rPr>
              <w:t>A</w:t>
            </w:r>
            <w:r>
              <w:rPr>
                <w:rFonts w:hint="eastAsia"/>
                <w:color w:val="auto"/>
                <w:szCs w:val="24"/>
                <w:lang w:val="en-US"/>
              </w:rPr>
              <w:t>类安全生产考核合格证。</w:t>
            </w:r>
          </w:p>
          <w:p w:rsidR="0048186D" w:rsidRDefault="0048186D">
            <w:pPr>
              <w:pStyle w:val="Bodytext10"/>
              <w:spacing w:line="358" w:lineRule="exact"/>
              <w:ind w:firstLine="440"/>
              <w:jc w:val="both"/>
              <w:rPr>
                <w:color w:val="auto"/>
                <w:szCs w:val="24"/>
              </w:rPr>
            </w:pPr>
            <w:r>
              <w:rPr>
                <w:rFonts w:hint="eastAsia"/>
                <w:color w:val="auto"/>
                <w:szCs w:val="24"/>
              </w:rPr>
              <w:t>（</w:t>
            </w:r>
            <w:r>
              <w:rPr>
                <w:color w:val="auto"/>
                <w:szCs w:val="24"/>
                <w:lang w:val="en-US"/>
              </w:rPr>
              <w:t>2</w:t>
            </w:r>
            <w:r>
              <w:rPr>
                <w:rFonts w:hint="eastAsia"/>
                <w:color w:val="auto"/>
                <w:szCs w:val="24"/>
              </w:rPr>
              <w:t>）项目经理：持有</w:t>
            </w:r>
            <w:r>
              <w:rPr>
                <w:color w:val="auto"/>
                <w:szCs w:val="24"/>
              </w:rPr>
              <w:t xml:space="preserve"> </w:t>
            </w:r>
            <w:r>
              <w:rPr>
                <w:rFonts w:hint="eastAsia"/>
                <w:color w:val="auto"/>
                <w:szCs w:val="24"/>
              </w:rPr>
              <w:t>贰</w:t>
            </w:r>
            <w:r>
              <w:rPr>
                <w:color w:val="auto"/>
                <w:szCs w:val="24"/>
              </w:rPr>
              <w:t xml:space="preserve"> </w:t>
            </w:r>
            <w:r>
              <w:rPr>
                <w:rFonts w:hint="eastAsia"/>
                <w:color w:val="auto"/>
                <w:szCs w:val="24"/>
              </w:rPr>
              <w:t>级或</w:t>
            </w:r>
            <w:r>
              <w:rPr>
                <w:color w:val="auto"/>
                <w:szCs w:val="24"/>
              </w:rPr>
              <w:t xml:space="preserve"> </w:t>
            </w:r>
            <w:r>
              <w:rPr>
                <w:rFonts w:hint="eastAsia"/>
                <w:color w:val="auto"/>
                <w:szCs w:val="24"/>
              </w:rPr>
              <w:t>贰</w:t>
            </w:r>
            <w:r>
              <w:rPr>
                <w:color w:val="auto"/>
                <w:szCs w:val="24"/>
              </w:rPr>
              <w:t xml:space="preserve"> </w:t>
            </w:r>
            <w:r>
              <w:rPr>
                <w:rFonts w:hint="eastAsia"/>
                <w:color w:val="auto"/>
                <w:szCs w:val="24"/>
              </w:rPr>
              <w:t>级以上建造师注册证书，专业是水利水电工程专业（以建造师注册证书中“专业类别”栏所填写的专业为准）；持有省级或省级以上水行政主管部门或其授权部门（机构）颁发的</w:t>
            </w:r>
            <w:r>
              <w:rPr>
                <w:color w:val="auto"/>
                <w:szCs w:val="24"/>
              </w:rPr>
              <w:t>B</w:t>
            </w:r>
            <w:r>
              <w:rPr>
                <w:rFonts w:hint="eastAsia"/>
                <w:color w:val="auto"/>
                <w:szCs w:val="24"/>
              </w:rPr>
              <w:t>类安全生产考核合格证书。</w:t>
            </w:r>
          </w:p>
          <w:p w:rsidR="0048186D" w:rsidRDefault="0048186D">
            <w:pPr>
              <w:pStyle w:val="Bodytext10"/>
              <w:spacing w:line="358" w:lineRule="exact"/>
              <w:ind w:firstLine="440"/>
              <w:jc w:val="both"/>
              <w:rPr>
                <w:color w:val="auto"/>
                <w:szCs w:val="24"/>
              </w:rPr>
            </w:pPr>
            <w:r>
              <w:rPr>
                <w:rFonts w:hint="eastAsia"/>
                <w:color w:val="auto"/>
                <w:szCs w:val="24"/>
              </w:rPr>
              <w:t>项目经理不得在任何在建工程中担任任何管理职务。符合以下条件之一的，界定为无在建工程：</w:t>
            </w:r>
          </w:p>
          <w:p w:rsidR="0048186D" w:rsidRDefault="0048186D">
            <w:pPr>
              <w:pStyle w:val="Bodytext10"/>
              <w:spacing w:line="358" w:lineRule="exact"/>
              <w:ind w:firstLine="440"/>
              <w:jc w:val="both"/>
              <w:rPr>
                <w:color w:val="auto"/>
                <w:szCs w:val="24"/>
              </w:rPr>
            </w:pPr>
            <w:r>
              <w:rPr>
                <w:rFonts w:hint="eastAsia"/>
                <w:color w:val="auto"/>
                <w:szCs w:val="24"/>
              </w:rPr>
              <w:t>①在建项目施工合同（包括签订的补充协议）工期已结束。</w:t>
            </w:r>
          </w:p>
          <w:p w:rsidR="0048186D" w:rsidRDefault="0048186D">
            <w:pPr>
              <w:pStyle w:val="Bodytext10"/>
              <w:spacing w:line="358" w:lineRule="exact"/>
              <w:ind w:firstLine="440"/>
              <w:jc w:val="both"/>
              <w:rPr>
                <w:color w:val="auto"/>
                <w:szCs w:val="24"/>
              </w:rPr>
            </w:pPr>
            <w:r>
              <w:rPr>
                <w:rFonts w:hint="eastAsia"/>
                <w:color w:val="auto"/>
                <w:szCs w:val="24"/>
              </w:rPr>
              <w:t>②项目通过合同完工验收或竣工验收。</w:t>
            </w:r>
          </w:p>
          <w:p w:rsidR="0048186D" w:rsidRDefault="0048186D">
            <w:pPr>
              <w:pStyle w:val="Bodytext10"/>
              <w:spacing w:line="358" w:lineRule="exact"/>
              <w:ind w:firstLine="440"/>
              <w:jc w:val="both"/>
              <w:rPr>
                <w:color w:val="auto"/>
                <w:szCs w:val="24"/>
              </w:rPr>
            </w:pPr>
            <w:r>
              <w:rPr>
                <w:rFonts w:hint="eastAsia"/>
                <w:color w:val="auto"/>
                <w:szCs w:val="24"/>
              </w:rPr>
              <w:t>③发包人原因造成停工的，工程项目已按建设管理程序办理停工手续。</w:t>
            </w:r>
          </w:p>
          <w:p w:rsidR="0048186D" w:rsidRDefault="0048186D">
            <w:pPr>
              <w:pStyle w:val="Bodytext10"/>
              <w:spacing w:line="358" w:lineRule="exact"/>
              <w:ind w:firstLine="440"/>
              <w:jc w:val="both"/>
              <w:rPr>
                <w:color w:val="auto"/>
                <w:szCs w:val="24"/>
              </w:rPr>
            </w:pPr>
            <w:r>
              <w:rPr>
                <w:rFonts w:hint="eastAsia"/>
                <w:color w:val="auto"/>
                <w:szCs w:val="24"/>
              </w:rPr>
              <w:t>（</w:t>
            </w:r>
            <w:r>
              <w:rPr>
                <w:color w:val="auto"/>
                <w:szCs w:val="24"/>
                <w:lang w:val="en-US"/>
              </w:rPr>
              <w:t>3</w:t>
            </w:r>
            <w:r>
              <w:rPr>
                <w:rFonts w:hint="eastAsia"/>
                <w:color w:val="auto"/>
                <w:szCs w:val="24"/>
              </w:rPr>
              <w:t>）技术负责人：持有</w:t>
            </w:r>
            <w:r>
              <w:rPr>
                <w:color w:val="auto"/>
                <w:szCs w:val="24"/>
                <w:lang w:val="en-US"/>
              </w:rPr>
              <w:t xml:space="preserve"> </w:t>
            </w:r>
            <w:r>
              <w:rPr>
                <w:rFonts w:hint="eastAsia"/>
                <w:color w:val="auto"/>
                <w:szCs w:val="24"/>
                <w:lang w:val="en-US"/>
              </w:rPr>
              <w:t>中</w:t>
            </w:r>
            <w:r>
              <w:rPr>
                <w:color w:val="auto"/>
                <w:szCs w:val="24"/>
                <w:lang w:val="en-US"/>
              </w:rPr>
              <w:t xml:space="preserve"> </w:t>
            </w:r>
            <w:r>
              <w:rPr>
                <w:rFonts w:hint="eastAsia"/>
                <w:color w:val="auto"/>
                <w:szCs w:val="24"/>
                <w:lang w:val="en-US"/>
              </w:rPr>
              <w:t>级或中级</w:t>
            </w:r>
            <w:r>
              <w:rPr>
                <w:rFonts w:hint="eastAsia"/>
                <w:color w:val="auto"/>
                <w:szCs w:val="24"/>
              </w:rPr>
              <w:t>以上技术职称，专业是水利水电工程类专业（专业以技术职称证书所填写专业为准）；</w:t>
            </w:r>
          </w:p>
          <w:p w:rsidR="0048186D" w:rsidRDefault="0048186D">
            <w:pPr>
              <w:pStyle w:val="Bodytext10"/>
              <w:spacing w:line="358" w:lineRule="exact"/>
              <w:ind w:firstLine="440"/>
              <w:jc w:val="both"/>
              <w:rPr>
                <w:color w:val="auto"/>
                <w:szCs w:val="24"/>
              </w:rPr>
            </w:pPr>
            <w:r>
              <w:rPr>
                <w:rFonts w:hint="eastAsia"/>
                <w:color w:val="auto"/>
                <w:szCs w:val="24"/>
              </w:rPr>
              <w:t>（</w:t>
            </w:r>
            <w:r>
              <w:rPr>
                <w:color w:val="auto"/>
                <w:szCs w:val="24"/>
                <w:lang w:val="en-US"/>
              </w:rPr>
              <w:t>4</w:t>
            </w:r>
            <w:r>
              <w:rPr>
                <w:rFonts w:hint="eastAsia"/>
                <w:color w:val="auto"/>
                <w:szCs w:val="24"/>
              </w:rPr>
              <w:t>）质量管理员：持有</w:t>
            </w:r>
            <w:r>
              <w:rPr>
                <w:rFonts w:hint="eastAsia"/>
                <w:b/>
                <w:bCs/>
                <w:color w:val="auto"/>
                <w:szCs w:val="24"/>
                <w:lang w:val="en-US"/>
              </w:rPr>
              <w:t>初级或初级</w:t>
            </w:r>
            <w:r>
              <w:rPr>
                <w:rFonts w:hint="eastAsia"/>
                <w:b/>
                <w:bCs/>
                <w:color w:val="auto"/>
                <w:szCs w:val="24"/>
              </w:rPr>
              <w:t>以上</w:t>
            </w:r>
            <w:r>
              <w:rPr>
                <w:rFonts w:hint="eastAsia"/>
                <w:color w:val="auto"/>
                <w:szCs w:val="24"/>
              </w:rPr>
              <w:t>技术职称，专业是水利水电工程类专业（专业以技术职称证书所填写专业为准）；持有省级或省级以上水行政主管部门或其授权的部门（机构）颁发的</w:t>
            </w:r>
            <w:r>
              <w:rPr>
                <w:rFonts w:hint="eastAsia"/>
                <w:color w:val="auto"/>
                <w:szCs w:val="24"/>
                <w:lang w:val="en-US"/>
              </w:rPr>
              <w:t>质量检查员证。</w:t>
            </w:r>
          </w:p>
          <w:p w:rsidR="0048186D" w:rsidRDefault="0048186D">
            <w:pPr>
              <w:pStyle w:val="Bodytext10"/>
              <w:spacing w:line="358" w:lineRule="exact"/>
              <w:ind w:firstLine="440"/>
              <w:jc w:val="both"/>
              <w:rPr>
                <w:color w:val="auto"/>
                <w:szCs w:val="24"/>
              </w:rPr>
            </w:pPr>
            <w:r>
              <w:rPr>
                <w:rFonts w:hint="eastAsia"/>
                <w:color w:val="auto"/>
                <w:szCs w:val="24"/>
              </w:rPr>
              <w:t>（</w:t>
            </w:r>
            <w:r>
              <w:rPr>
                <w:color w:val="auto"/>
                <w:szCs w:val="24"/>
                <w:lang w:val="en-US"/>
              </w:rPr>
              <w:t>5</w:t>
            </w:r>
            <w:r>
              <w:rPr>
                <w:rFonts w:hint="eastAsia"/>
                <w:color w:val="auto"/>
                <w:szCs w:val="24"/>
              </w:rPr>
              <w:t>）安全管理员：持有</w:t>
            </w:r>
            <w:r>
              <w:rPr>
                <w:rFonts w:hint="eastAsia"/>
                <w:b/>
                <w:bCs/>
                <w:color w:val="auto"/>
                <w:szCs w:val="24"/>
                <w:lang w:val="en-US"/>
              </w:rPr>
              <w:t>初级或初级</w:t>
            </w:r>
            <w:r>
              <w:rPr>
                <w:rFonts w:hint="eastAsia"/>
                <w:b/>
                <w:bCs/>
                <w:color w:val="auto"/>
                <w:szCs w:val="24"/>
              </w:rPr>
              <w:t>以上</w:t>
            </w:r>
            <w:r>
              <w:rPr>
                <w:rFonts w:hint="eastAsia"/>
                <w:color w:val="auto"/>
                <w:szCs w:val="24"/>
              </w:rPr>
              <w:t>技术职称，持有省级或省级以上水行政主管部门或其授权的部门（机构）颁发的</w:t>
            </w:r>
            <w:r>
              <w:rPr>
                <w:color w:val="auto"/>
                <w:szCs w:val="24"/>
                <w:lang w:val="en-US"/>
              </w:rPr>
              <w:t>C</w:t>
            </w:r>
            <w:r>
              <w:rPr>
                <w:rFonts w:hint="eastAsia"/>
                <w:color w:val="auto"/>
                <w:szCs w:val="24"/>
                <w:lang w:val="en-US"/>
              </w:rPr>
              <w:t>类安全生产考核合格证书。</w:t>
            </w:r>
          </w:p>
          <w:p w:rsidR="0048186D" w:rsidRDefault="0048186D">
            <w:pPr>
              <w:pStyle w:val="Bodytext10"/>
              <w:spacing w:line="358" w:lineRule="exact"/>
              <w:ind w:firstLine="440"/>
              <w:jc w:val="both"/>
              <w:rPr>
                <w:b/>
                <w:bCs/>
                <w:color w:val="auto"/>
                <w:szCs w:val="24"/>
              </w:rPr>
            </w:pPr>
            <w:r>
              <w:rPr>
                <w:b/>
                <w:bCs/>
                <w:color w:val="auto"/>
                <w:szCs w:val="24"/>
                <w:lang w:val="en-US"/>
              </w:rPr>
              <w:t>6</w:t>
            </w:r>
            <w:r>
              <w:rPr>
                <w:rFonts w:hint="eastAsia"/>
                <w:b/>
                <w:bCs/>
                <w:color w:val="auto"/>
                <w:szCs w:val="24"/>
              </w:rPr>
              <w:t>、其他要求</w:t>
            </w:r>
          </w:p>
          <w:p w:rsidR="0048186D" w:rsidRDefault="0048186D">
            <w:pPr>
              <w:pStyle w:val="Bodytext10"/>
              <w:spacing w:line="358" w:lineRule="exact"/>
              <w:ind w:firstLine="440"/>
              <w:jc w:val="both"/>
              <w:rPr>
                <w:color w:val="auto"/>
                <w:szCs w:val="24"/>
              </w:rPr>
            </w:pPr>
            <w:r>
              <w:rPr>
                <w:rFonts w:hint="eastAsia"/>
                <w:color w:val="auto"/>
                <w:szCs w:val="24"/>
              </w:rPr>
              <w:t>（</w:t>
            </w:r>
            <w:r>
              <w:rPr>
                <w:color w:val="auto"/>
                <w:szCs w:val="24"/>
              </w:rPr>
              <w:t>1</w:t>
            </w:r>
            <w:r>
              <w:rPr>
                <w:rFonts w:hint="eastAsia"/>
                <w:color w:val="auto"/>
                <w:szCs w:val="24"/>
              </w:rPr>
              <w:t>）拟投入本工程的项目经理、技术负责人、质量管理人员和安全管理人员必须提供本年度的职工养老保险个人账户对账单或开标当月前连续</w:t>
            </w:r>
            <w:r>
              <w:rPr>
                <w:color w:val="auto"/>
                <w:szCs w:val="24"/>
              </w:rPr>
              <w:t>3</w:t>
            </w:r>
            <w:r>
              <w:rPr>
                <w:rFonts w:hint="eastAsia"/>
                <w:color w:val="auto"/>
                <w:szCs w:val="24"/>
              </w:rPr>
              <w:t>个月（</w:t>
            </w:r>
            <w:r>
              <w:rPr>
                <w:rFonts w:hint="eastAsia"/>
                <w:color w:val="auto"/>
                <w:szCs w:val="24"/>
                <w:lang w:val="en-US"/>
              </w:rPr>
              <w:t>如在</w:t>
            </w:r>
            <w:r>
              <w:rPr>
                <w:color w:val="auto"/>
                <w:szCs w:val="24"/>
                <w:lang w:val="en-US"/>
              </w:rPr>
              <w:t>2020</w:t>
            </w:r>
            <w:r>
              <w:rPr>
                <w:rFonts w:hint="eastAsia"/>
                <w:color w:val="auto"/>
                <w:szCs w:val="24"/>
                <w:lang w:val="en-US"/>
              </w:rPr>
              <w:t>年</w:t>
            </w:r>
            <w:r>
              <w:rPr>
                <w:color w:val="auto"/>
                <w:szCs w:val="24"/>
                <w:lang w:val="en-US"/>
              </w:rPr>
              <w:t>12</w:t>
            </w:r>
            <w:r>
              <w:rPr>
                <w:rFonts w:hint="eastAsia"/>
                <w:color w:val="auto"/>
                <w:szCs w:val="24"/>
                <w:lang w:val="en-US"/>
              </w:rPr>
              <w:t>月开标，则需提供</w:t>
            </w:r>
            <w:r>
              <w:rPr>
                <w:color w:val="auto"/>
                <w:szCs w:val="24"/>
                <w:lang w:val="en-US"/>
              </w:rPr>
              <w:t>2020</w:t>
            </w:r>
            <w:r>
              <w:rPr>
                <w:rFonts w:hint="eastAsia"/>
                <w:color w:val="auto"/>
                <w:szCs w:val="24"/>
                <w:lang w:val="en-US"/>
              </w:rPr>
              <w:t>年</w:t>
            </w:r>
            <w:r>
              <w:rPr>
                <w:color w:val="auto"/>
                <w:szCs w:val="24"/>
                <w:lang w:val="en-US"/>
              </w:rPr>
              <w:t>8</w:t>
            </w:r>
            <w:r>
              <w:rPr>
                <w:rFonts w:hint="eastAsia"/>
                <w:color w:val="auto"/>
                <w:szCs w:val="24"/>
                <w:lang w:val="en-US"/>
              </w:rPr>
              <w:t>、</w:t>
            </w:r>
            <w:r>
              <w:rPr>
                <w:color w:val="auto"/>
                <w:szCs w:val="24"/>
                <w:lang w:val="en-US"/>
              </w:rPr>
              <w:t>9</w:t>
            </w:r>
            <w:r>
              <w:rPr>
                <w:rFonts w:hint="eastAsia"/>
                <w:color w:val="auto"/>
                <w:szCs w:val="24"/>
                <w:lang w:val="en-US"/>
              </w:rPr>
              <w:t>、</w:t>
            </w:r>
            <w:r>
              <w:rPr>
                <w:color w:val="auto"/>
                <w:szCs w:val="24"/>
                <w:lang w:val="en-US"/>
              </w:rPr>
              <w:t>10</w:t>
            </w:r>
            <w:r>
              <w:rPr>
                <w:rFonts w:hint="eastAsia"/>
                <w:color w:val="auto"/>
                <w:szCs w:val="24"/>
                <w:lang w:val="en-US"/>
              </w:rPr>
              <w:t>月或</w:t>
            </w:r>
            <w:r>
              <w:rPr>
                <w:color w:val="auto"/>
                <w:szCs w:val="24"/>
                <w:lang w:val="en-US"/>
              </w:rPr>
              <w:t>9</w:t>
            </w:r>
            <w:r>
              <w:rPr>
                <w:rFonts w:hint="eastAsia"/>
                <w:color w:val="auto"/>
                <w:szCs w:val="24"/>
                <w:lang w:val="en-US"/>
              </w:rPr>
              <w:t>、</w:t>
            </w:r>
            <w:r>
              <w:rPr>
                <w:color w:val="auto"/>
                <w:szCs w:val="24"/>
                <w:lang w:val="en-US"/>
              </w:rPr>
              <w:t>10</w:t>
            </w:r>
            <w:r>
              <w:rPr>
                <w:rFonts w:hint="eastAsia"/>
                <w:color w:val="auto"/>
                <w:szCs w:val="24"/>
                <w:lang w:val="en-US"/>
              </w:rPr>
              <w:t>、</w:t>
            </w:r>
            <w:r>
              <w:rPr>
                <w:color w:val="auto"/>
                <w:szCs w:val="24"/>
                <w:lang w:val="en-US"/>
              </w:rPr>
              <w:t>11</w:t>
            </w:r>
            <w:r>
              <w:rPr>
                <w:rFonts w:hint="eastAsia"/>
                <w:color w:val="auto"/>
                <w:szCs w:val="24"/>
                <w:lang w:val="en-US"/>
              </w:rPr>
              <w:t>月</w:t>
            </w:r>
            <w:r>
              <w:rPr>
                <w:rFonts w:hint="eastAsia"/>
                <w:color w:val="auto"/>
                <w:szCs w:val="24"/>
              </w:rPr>
              <w:t>）的参保缴费凭证。</w:t>
            </w:r>
          </w:p>
          <w:p w:rsidR="0048186D" w:rsidRDefault="0048186D">
            <w:pPr>
              <w:pStyle w:val="Bodytext10"/>
              <w:spacing w:line="358" w:lineRule="exact"/>
              <w:ind w:firstLine="440"/>
              <w:jc w:val="both"/>
              <w:rPr>
                <w:color w:val="auto"/>
                <w:szCs w:val="24"/>
              </w:rPr>
            </w:pPr>
            <w:r>
              <w:rPr>
                <w:rFonts w:hint="eastAsia"/>
                <w:color w:val="auto"/>
                <w:szCs w:val="24"/>
              </w:rPr>
              <w:t>投标人资格审查内容以本款规定的内容为准。投标人资质（资格）条件、能力和信誉不符合上述要求的视为不合格。</w:t>
            </w:r>
          </w:p>
        </w:tc>
      </w:tr>
      <w:tr w:rsidR="0048186D">
        <w:trPr>
          <w:trHeight w:val="450"/>
        </w:trPr>
        <w:tc>
          <w:tcPr>
            <w:tcW w:w="1098" w:type="dxa"/>
            <w:tcBorders>
              <w:top w:val="single" w:sz="4" w:space="0" w:color="auto"/>
              <w:left w:val="single" w:sz="4" w:space="0" w:color="auto"/>
              <w:bottom w:val="single" w:sz="4" w:space="0" w:color="auto"/>
              <w:right w:val="single" w:sz="4" w:space="0" w:color="auto"/>
            </w:tcBorders>
            <w:vAlign w:val="center"/>
          </w:tcPr>
          <w:p w:rsidR="0048186D" w:rsidRDefault="0048186D">
            <w:pPr>
              <w:spacing w:line="360" w:lineRule="exact"/>
              <w:jc w:val="center"/>
              <w:rPr>
                <w:rFonts w:ascii="宋体" w:cs="宋体"/>
                <w:color w:val="auto"/>
              </w:rPr>
            </w:pPr>
            <w:r>
              <w:rPr>
                <w:rFonts w:ascii="宋体" w:hAnsi="宋体" w:cs="宋体"/>
                <w:color w:val="auto"/>
              </w:rPr>
              <w:t>1.4.2</w:t>
            </w:r>
          </w:p>
        </w:tc>
        <w:tc>
          <w:tcPr>
            <w:tcW w:w="2789" w:type="dxa"/>
            <w:tcBorders>
              <w:top w:val="single" w:sz="4" w:space="0" w:color="auto"/>
              <w:left w:val="single" w:sz="4" w:space="0" w:color="auto"/>
              <w:bottom w:val="single" w:sz="4" w:space="0" w:color="auto"/>
              <w:right w:val="single" w:sz="4" w:space="0" w:color="auto"/>
            </w:tcBorders>
            <w:vAlign w:val="center"/>
          </w:tcPr>
          <w:p w:rsidR="0048186D" w:rsidRDefault="0048186D">
            <w:pPr>
              <w:spacing w:line="360" w:lineRule="exact"/>
              <w:jc w:val="center"/>
              <w:rPr>
                <w:rFonts w:ascii="宋体" w:cs="宋体"/>
                <w:color w:val="auto"/>
              </w:rPr>
            </w:pPr>
            <w:r>
              <w:rPr>
                <w:rFonts w:ascii="宋体" w:hAnsi="宋体" w:cs="宋体" w:hint="eastAsia"/>
                <w:color w:val="auto"/>
              </w:rPr>
              <w:t>是否接受联合体投标</w:t>
            </w:r>
          </w:p>
        </w:tc>
        <w:tc>
          <w:tcPr>
            <w:tcW w:w="5397" w:type="dxa"/>
            <w:tcBorders>
              <w:top w:val="single" w:sz="4" w:space="0" w:color="auto"/>
              <w:left w:val="single" w:sz="4" w:space="0" w:color="auto"/>
              <w:bottom w:val="single" w:sz="4" w:space="0" w:color="auto"/>
              <w:right w:val="single" w:sz="4" w:space="0" w:color="auto"/>
            </w:tcBorders>
            <w:vAlign w:val="center"/>
          </w:tcPr>
          <w:p w:rsidR="0048186D" w:rsidRDefault="0048186D">
            <w:pPr>
              <w:autoSpaceDE w:val="0"/>
              <w:autoSpaceDN w:val="0"/>
              <w:spacing w:line="360" w:lineRule="exact"/>
              <w:rPr>
                <w:rFonts w:ascii="宋体" w:cs="宋体"/>
                <w:color w:val="auto"/>
                <w:lang w:eastAsia="zh-CN"/>
              </w:rPr>
            </w:pPr>
            <w:r>
              <w:rPr>
                <w:rFonts w:ascii="宋体" w:hAnsi="Wingdings" w:cs="宋体" w:hint="eastAsia"/>
                <w:color w:val="auto"/>
                <w:lang w:val="zh-CN" w:eastAsia="zh-CN"/>
              </w:rPr>
              <w:sym w:font="Wingdings" w:char="F0FE"/>
            </w:r>
            <w:r>
              <w:rPr>
                <w:rFonts w:ascii="宋体" w:hAnsi="宋体" w:cs="宋体" w:hint="eastAsia"/>
                <w:color w:val="auto"/>
                <w:lang w:eastAsia="zh-CN"/>
              </w:rPr>
              <w:t>不接受</w:t>
            </w:r>
          </w:p>
          <w:p w:rsidR="0048186D" w:rsidRDefault="0048186D">
            <w:pPr>
              <w:spacing w:line="360" w:lineRule="exact"/>
              <w:rPr>
                <w:rFonts w:ascii="宋体" w:cs="宋体"/>
                <w:color w:val="auto"/>
                <w:lang w:eastAsia="zh-CN"/>
              </w:rPr>
            </w:pPr>
            <w:r>
              <w:rPr>
                <w:rFonts w:ascii="宋体" w:hAnsi="宋体" w:cs="宋体" w:hint="eastAsia"/>
                <w:color w:val="auto"/>
                <w:lang w:eastAsia="zh-CN"/>
              </w:rPr>
              <w:t>□接受，应满足下列要求：</w:t>
            </w:r>
          </w:p>
        </w:tc>
      </w:tr>
      <w:tr w:rsidR="0048186D">
        <w:trPr>
          <w:trHeight w:val="450"/>
        </w:trPr>
        <w:tc>
          <w:tcPr>
            <w:tcW w:w="1098" w:type="dxa"/>
            <w:tcBorders>
              <w:top w:val="single" w:sz="4" w:space="0" w:color="auto"/>
              <w:left w:val="single" w:sz="4" w:space="0" w:color="auto"/>
              <w:bottom w:val="single" w:sz="4" w:space="0" w:color="auto"/>
              <w:right w:val="single" w:sz="4" w:space="0" w:color="auto"/>
            </w:tcBorders>
            <w:vAlign w:val="center"/>
          </w:tcPr>
          <w:p w:rsidR="0048186D" w:rsidRDefault="0048186D">
            <w:pPr>
              <w:jc w:val="center"/>
              <w:rPr>
                <w:rFonts w:ascii="宋体" w:cs="宋体"/>
                <w:color w:val="auto"/>
              </w:rPr>
            </w:pPr>
            <w:r>
              <w:rPr>
                <w:rFonts w:ascii="宋体" w:hAnsi="宋体" w:cs="宋体"/>
                <w:color w:val="auto"/>
              </w:rPr>
              <w:t xml:space="preserve">1. </w:t>
            </w:r>
            <w:r>
              <w:rPr>
                <w:rFonts w:ascii="宋体" w:hAnsi="宋体" w:cs="宋体"/>
                <w:color w:val="auto"/>
                <w:lang w:val="zh-CN" w:eastAsia="zh-CN"/>
              </w:rPr>
              <w:t>11</w:t>
            </w:r>
          </w:p>
        </w:tc>
        <w:tc>
          <w:tcPr>
            <w:tcW w:w="2789" w:type="dxa"/>
            <w:tcBorders>
              <w:top w:val="single" w:sz="4" w:space="0" w:color="auto"/>
              <w:left w:val="single" w:sz="4" w:space="0" w:color="auto"/>
              <w:bottom w:val="single" w:sz="4" w:space="0" w:color="auto"/>
              <w:right w:val="single" w:sz="4" w:space="0" w:color="auto"/>
            </w:tcBorders>
            <w:vAlign w:val="center"/>
          </w:tcPr>
          <w:p w:rsidR="0048186D" w:rsidRDefault="0048186D">
            <w:pPr>
              <w:jc w:val="center"/>
              <w:rPr>
                <w:rFonts w:ascii="宋体" w:cs="宋体"/>
                <w:color w:val="auto"/>
              </w:rPr>
            </w:pPr>
            <w:r>
              <w:rPr>
                <w:rFonts w:ascii="宋体" w:hAnsi="宋体" w:cs="宋体" w:hint="eastAsia"/>
                <w:color w:val="auto"/>
                <w:lang w:val="zh-CN" w:eastAsia="zh-CN"/>
              </w:rPr>
              <w:t>分包</w:t>
            </w:r>
          </w:p>
        </w:tc>
        <w:tc>
          <w:tcPr>
            <w:tcW w:w="5397" w:type="dxa"/>
            <w:tcBorders>
              <w:top w:val="single" w:sz="4" w:space="0" w:color="auto"/>
              <w:left w:val="single" w:sz="4" w:space="0" w:color="auto"/>
              <w:bottom w:val="single" w:sz="4" w:space="0" w:color="auto"/>
              <w:right w:val="single" w:sz="4" w:space="0" w:color="auto"/>
            </w:tcBorders>
          </w:tcPr>
          <w:p w:rsidR="0048186D" w:rsidRDefault="0048186D">
            <w:pPr>
              <w:spacing w:before="180" w:after="60"/>
              <w:jc w:val="both"/>
              <w:rPr>
                <w:rFonts w:ascii="宋体" w:cs="宋体"/>
                <w:color w:val="auto"/>
                <w:lang w:val="zh-CN" w:eastAsia="zh-CN"/>
              </w:rPr>
            </w:pPr>
            <w:r>
              <w:rPr>
                <w:rFonts w:ascii="宋体" w:hAnsi="Wingdings" w:cs="宋体" w:hint="eastAsia"/>
                <w:color w:val="auto"/>
                <w:lang w:val="zh-CN" w:eastAsia="zh-CN"/>
              </w:rPr>
              <w:sym w:font="Wingdings" w:char="F0FE"/>
            </w:r>
            <w:r>
              <w:rPr>
                <w:rFonts w:ascii="宋体" w:hAnsi="宋体" w:cs="宋体" w:hint="eastAsia"/>
                <w:color w:val="auto"/>
                <w:lang w:val="zh-CN" w:eastAsia="zh-CN"/>
              </w:rPr>
              <w:t>不允许</w:t>
            </w:r>
          </w:p>
          <w:p w:rsidR="0048186D" w:rsidRDefault="0048186D">
            <w:pPr>
              <w:spacing w:after="60"/>
              <w:jc w:val="both"/>
              <w:rPr>
                <w:rFonts w:ascii="宋体" w:cs="宋体"/>
                <w:color w:val="auto"/>
                <w:lang w:val="zh-CN" w:eastAsia="zh-CN"/>
              </w:rPr>
            </w:pPr>
            <w:r>
              <w:rPr>
                <w:rFonts w:ascii="宋体" w:hAnsi="宋体" w:cs="宋体" w:hint="eastAsia"/>
                <w:color w:val="auto"/>
                <w:lang w:val="zh-CN" w:eastAsia="zh-CN"/>
              </w:rPr>
              <w:t>口允许，分包内容要求：</w:t>
            </w:r>
          </w:p>
          <w:p w:rsidR="0048186D" w:rsidRDefault="0048186D">
            <w:pPr>
              <w:spacing w:after="60"/>
              <w:jc w:val="both"/>
              <w:rPr>
                <w:rFonts w:ascii="宋体" w:cs="宋体"/>
                <w:color w:val="auto"/>
                <w:lang w:val="zh-CN" w:eastAsia="zh-CN"/>
              </w:rPr>
            </w:pPr>
            <w:r>
              <w:rPr>
                <w:rFonts w:ascii="宋体" w:hAnsi="宋体" w:cs="宋体" w:hint="eastAsia"/>
                <w:color w:val="auto"/>
                <w:lang w:val="zh-CN" w:eastAsia="zh-CN"/>
              </w:rPr>
              <w:t>分包金额要求：</w:t>
            </w:r>
          </w:p>
          <w:p w:rsidR="0048186D" w:rsidRDefault="0048186D">
            <w:pPr>
              <w:spacing w:after="60"/>
              <w:jc w:val="both"/>
              <w:rPr>
                <w:rFonts w:ascii="宋体" w:cs="宋体"/>
                <w:color w:val="auto"/>
                <w:lang w:eastAsia="zh-CN"/>
              </w:rPr>
            </w:pPr>
            <w:r>
              <w:rPr>
                <w:rFonts w:ascii="宋体" w:hAnsi="宋体" w:cs="宋体" w:hint="eastAsia"/>
                <w:color w:val="auto"/>
                <w:lang w:val="zh-CN" w:eastAsia="zh-CN"/>
              </w:rPr>
              <w:t>接受分包的第三人资质要求：</w:t>
            </w:r>
          </w:p>
        </w:tc>
      </w:tr>
      <w:tr w:rsidR="0048186D">
        <w:trPr>
          <w:trHeight w:val="450"/>
        </w:trPr>
        <w:tc>
          <w:tcPr>
            <w:tcW w:w="1098" w:type="dxa"/>
            <w:tcBorders>
              <w:top w:val="single" w:sz="4" w:space="0" w:color="auto"/>
              <w:left w:val="single" w:sz="4" w:space="0" w:color="auto"/>
              <w:bottom w:val="single" w:sz="4" w:space="0" w:color="auto"/>
              <w:right w:val="single" w:sz="4" w:space="0" w:color="auto"/>
            </w:tcBorders>
            <w:vAlign w:val="center"/>
          </w:tcPr>
          <w:p w:rsidR="0048186D" w:rsidRDefault="0048186D">
            <w:pPr>
              <w:jc w:val="center"/>
              <w:rPr>
                <w:rFonts w:ascii="宋体" w:cs="宋体"/>
                <w:color w:val="auto"/>
              </w:rPr>
            </w:pPr>
            <w:r>
              <w:rPr>
                <w:rFonts w:ascii="宋体" w:hAnsi="宋体" w:cs="宋体"/>
                <w:color w:val="auto"/>
              </w:rPr>
              <w:t xml:space="preserve">1. </w:t>
            </w:r>
            <w:r>
              <w:rPr>
                <w:rFonts w:ascii="宋体" w:hAnsi="宋体" w:cs="宋体"/>
                <w:color w:val="auto"/>
                <w:lang w:val="zh-CN" w:eastAsia="zh-CN"/>
              </w:rPr>
              <w:t>12</w:t>
            </w:r>
          </w:p>
        </w:tc>
        <w:tc>
          <w:tcPr>
            <w:tcW w:w="2789" w:type="dxa"/>
            <w:tcBorders>
              <w:top w:val="single" w:sz="4" w:space="0" w:color="auto"/>
              <w:left w:val="single" w:sz="4" w:space="0" w:color="auto"/>
              <w:bottom w:val="single" w:sz="4" w:space="0" w:color="auto"/>
              <w:right w:val="single" w:sz="4" w:space="0" w:color="auto"/>
            </w:tcBorders>
            <w:vAlign w:val="center"/>
          </w:tcPr>
          <w:p w:rsidR="0048186D" w:rsidRDefault="0048186D">
            <w:pPr>
              <w:jc w:val="center"/>
              <w:rPr>
                <w:rFonts w:ascii="宋体" w:cs="宋体"/>
                <w:color w:val="auto"/>
              </w:rPr>
            </w:pPr>
            <w:r>
              <w:rPr>
                <w:rFonts w:ascii="宋体" w:hAnsi="宋体" w:cs="宋体" w:hint="eastAsia"/>
                <w:color w:val="auto"/>
                <w:lang w:val="zh-CN" w:eastAsia="zh-CN"/>
              </w:rPr>
              <w:t>偏离</w:t>
            </w:r>
          </w:p>
        </w:tc>
        <w:tc>
          <w:tcPr>
            <w:tcW w:w="5397" w:type="dxa"/>
            <w:tcBorders>
              <w:top w:val="single" w:sz="4" w:space="0" w:color="auto"/>
              <w:left w:val="single" w:sz="4" w:space="0" w:color="auto"/>
              <w:bottom w:val="single" w:sz="4" w:space="0" w:color="auto"/>
              <w:right w:val="single" w:sz="4" w:space="0" w:color="auto"/>
            </w:tcBorders>
          </w:tcPr>
          <w:p w:rsidR="0048186D" w:rsidRDefault="0048186D">
            <w:pPr>
              <w:spacing w:before="200"/>
              <w:jc w:val="both"/>
              <w:rPr>
                <w:rFonts w:ascii="宋体" w:cs="宋体"/>
                <w:color w:val="auto"/>
              </w:rPr>
            </w:pPr>
            <w:r>
              <w:rPr>
                <w:rFonts w:ascii="宋体" w:hAnsi="宋体" w:cs="宋体" w:hint="eastAsia"/>
                <w:color w:val="auto"/>
                <w:lang w:val="zh-CN" w:eastAsia="zh-CN"/>
              </w:rPr>
              <w:t>不允许偏离</w:t>
            </w:r>
          </w:p>
        </w:tc>
      </w:tr>
      <w:tr w:rsidR="0048186D">
        <w:trPr>
          <w:trHeight w:val="450"/>
        </w:trPr>
        <w:tc>
          <w:tcPr>
            <w:tcW w:w="1098" w:type="dxa"/>
            <w:tcBorders>
              <w:top w:val="single" w:sz="4" w:space="0" w:color="auto"/>
              <w:left w:val="single" w:sz="4" w:space="0" w:color="auto"/>
              <w:bottom w:val="single" w:sz="4" w:space="0" w:color="auto"/>
              <w:right w:val="single" w:sz="4" w:space="0" w:color="auto"/>
            </w:tcBorders>
            <w:vAlign w:val="center"/>
          </w:tcPr>
          <w:p w:rsidR="0048186D" w:rsidRDefault="0048186D">
            <w:pPr>
              <w:rPr>
                <w:rFonts w:ascii="宋体" w:cs="宋体"/>
                <w:color w:val="auto"/>
              </w:rPr>
            </w:pPr>
            <w:r>
              <w:rPr>
                <w:rFonts w:ascii="宋体" w:hAnsi="宋体" w:cs="宋体"/>
                <w:color w:val="auto"/>
              </w:rPr>
              <w:t>2.2.</w:t>
            </w:r>
            <w:r>
              <w:rPr>
                <w:rFonts w:ascii="宋体" w:hAnsi="宋体" w:cs="宋体"/>
                <w:color w:val="auto"/>
                <w:lang w:val="zh-CN" w:eastAsia="zh-CN"/>
              </w:rPr>
              <w:t>1</w:t>
            </w:r>
          </w:p>
        </w:tc>
        <w:tc>
          <w:tcPr>
            <w:tcW w:w="2789" w:type="dxa"/>
            <w:tcBorders>
              <w:top w:val="single" w:sz="4" w:space="0" w:color="auto"/>
              <w:left w:val="single" w:sz="4" w:space="0" w:color="auto"/>
              <w:bottom w:val="single" w:sz="4" w:space="0" w:color="auto"/>
              <w:right w:val="single" w:sz="4" w:space="0" w:color="auto"/>
            </w:tcBorders>
            <w:vAlign w:val="center"/>
          </w:tcPr>
          <w:p w:rsidR="0048186D" w:rsidRDefault="0048186D">
            <w:pPr>
              <w:jc w:val="center"/>
              <w:rPr>
                <w:rFonts w:ascii="宋体" w:cs="宋体"/>
                <w:color w:val="auto"/>
                <w:lang w:eastAsia="zh-CN"/>
              </w:rPr>
            </w:pPr>
            <w:r>
              <w:rPr>
                <w:rFonts w:ascii="宋体" w:hAnsi="宋体" w:cs="宋体" w:hint="eastAsia"/>
                <w:color w:val="auto"/>
                <w:lang w:val="zh-CN" w:eastAsia="zh-CN"/>
              </w:rPr>
              <w:t>投标人要求澄清招标文件</w:t>
            </w:r>
          </w:p>
        </w:tc>
        <w:tc>
          <w:tcPr>
            <w:tcW w:w="5397" w:type="dxa"/>
            <w:tcBorders>
              <w:top w:val="single" w:sz="4" w:space="0" w:color="auto"/>
              <w:left w:val="single" w:sz="4" w:space="0" w:color="auto"/>
              <w:bottom w:val="single" w:sz="4" w:space="0" w:color="auto"/>
              <w:right w:val="single" w:sz="4" w:space="0" w:color="auto"/>
            </w:tcBorders>
            <w:vAlign w:val="bottom"/>
          </w:tcPr>
          <w:p w:rsidR="0048186D" w:rsidRDefault="0048186D">
            <w:pPr>
              <w:tabs>
                <w:tab w:val="left" w:leader="underscore" w:pos="1892"/>
                <w:tab w:val="left" w:leader="underscore" w:pos="2845"/>
                <w:tab w:val="left" w:leader="underscore" w:pos="3723"/>
              </w:tabs>
              <w:spacing w:after="40"/>
              <w:jc w:val="both"/>
              <w:rPr>
                <w:rFonts w:ascii="宋体" w:cs="宋体"/>
                <w:color w:val="auto"/>
                <w:lang w:eastAsia="zh-CN"/>
              </w:rPr>
            </w:pPr>
            <w:r>
              <w:rPr>
                <w:rFonts w:ascii="宋体" w:hAnsi="宋体" w:cs="宋体" w:hint="eastAsia"/>
                <w:color w:val="auto"/>
                <w:lang w:val="zh-CN" w:eastAsia="zh-CN"/>
              </w:rPr>
              <w:t>截止时间：</w:t>
            </w:r>
            <w:r>
              <w:rPr>
                <w:rFonts w:ascii="宋体" w:hAnsi="宋体" w:cs="宋体" w:hint="eastAsia"/>
                <w:color w:val="auto"/>
                <w:lang w:eastAsia="zh-CN"/>
              </w:rPr>
              <w:t>投标截止日期前</w:t>
            </w:r>
            <w:r>
              <w:rPr>
                <w:rFonts w:ascii="宋体" w:hAnsi="宋体" w:cs="宋体"/>
                <w:color w:val="auto"/>
                <w:lang w:eastAsia="zh-CN"/>
              </w:rPr>
              <w:t>10</w:t>
            </w:r>
            <w:r>
              <w:rPr>
                <w:rFonts w:ascii="宋体" w:hAnsi="宋体" w:cs="宋体" w:hint="eastAsia"/>
                <w:color w:val="auto"/>
                <w:lang w:eastAsia="zh-CN"/>
              </w:rPr>
              <w:t>日。</w:t>
            </w:r>
          </w:p>
          <w:p w:rsidR="0048186D" w:rsidRDefault="0048186D">
            <w:pPr>
              <w:spacing w:after="40"/>
              <w:ind w:firstLine="400"/>
              <w:jc w:val="both"/>
              <w:rPr>
                <w:rFonts w:ascii="宋体" w:cs="宋体"/>
                <w:color w:val="auto"/>
                <w:lang w:eastAsia="zh-CN"/>
              </w:rPr>
            </w:pPr>
            <w:r>
              <w:rPr>
                <w:rFonts w:ascii="宋体" w:hAnsi="宋体" w:cs="宋体" w:hint="eastAsia"/>
                <w:color w:val="auto"/>
                <w:lang w:val="zh-CN" w:eastAsia="zh-CN"/>
              </w:rPr>
              <w:t>形式：网上公布</w:t>
            </w:r>
          </w:p>
        </w:tc>
      </w:tr>
      <w:tr w:rsidR="0048186D">
        <w:trPr>
          <w:trHeight w:val="700"/>
        </w:trPr>
        <w:tc>
          <w:tcPr>
            <w:tcW w:w="1098" w:type="dxa"/>
            <w:tcBorders>
              <w:top w:val="single" w:sz="4" w:space="0" w:color="auto"/>
              <w:left w:val="single" w:sz="4" w:space="0" w:color="auto"/>
              <w:bottom w:val="single" w:sz="4" w:space="0" w:color="auto"/>
              <w:right w:val="single" w:sz="4" w:space="0" w:color="auto"/>
            </w:tcBorders>
            <w:vAlign w:val="center"/>
          </w:tcPr>
          <w:p w:rsidR="0048186D" w:rsidRDefault="0048186D">
            <w:pPr>
              <w:rPr>
                <w:rFonts w:ascii="宋体" w:cs="宋体"/>
                <w:color w:val="auto"/>
              </w:rPr>
            </w:pPr>
            <w:r>
              <w:rPr>
                <w:rFonts w:ascii="宋体" w:hAnsi="宋体" w:cs="宋体"/>
                <w:color w:val="auto"/>
              </w:rPr>
              <w:t>2.2.2</w:t>
            </w:r>
          </w:p>
        </w:tc>
        <w:tc>
          <w:tcPr>
            <w:tcW w:w="2789" w:type="dxa"/>
            <w:tcBorders>
              <w:top w:val="single" w:sz="4" w:space="0" w:color="auto"/>
              <w:left w:val="single" w:sz="4" w:space="0" w:color="auto"/>
              <w:bottom w:val="single" w:sz="4" w:space="0" w:color="auto"/>
              <w:right w:val="single" w:sz="4" w:space="0" w:color="auto"/>
            </w:tcBorders>
            <w:vAlign w:val="center"/>
          </w:tcPr>
          <w:p w:rsidR="0048186D" w:rsidRDefault="0048186D">
            <w:pPr>
              <w:jc w:val="center"/>
              <w:rPr>
                <w:rFonts w:ascii="宋体" w:cs="宋体"/>
                <w:color w:val="auto"/>
                <w:lang w:eastAsia="zh-CN"/>
              </w:rPr>
            </w:pPr>
            <w:r>
              <w:rPr>
                <w:rFonts w:ascii="宋体" w:hAnsi="宋体" w:cs="宋体" w:hint="eastAsia"/>
                <w:color w:val="auto"/>
                <w:lang w:val="zh-CN" w:eastAsia="zh-CN"/>
              </w:rPr>
              <w:t>招标文件澄清发出的形式</w:t>
            </w:r>
          </w:p>
        </w:tc>
        <w:tc>
          <w:tcPr>
            <w:tcW w:w="5397" w:type="dxa"/>
            <w:tcBorders>
              <w:top w:val="single" w:sz="4" w:space="0" w:color="auto"/>
              <w:left w:val="single" w:sz="4" w:space="0" w:color="auto"/>
              <w:bottom w:val="single" w:sz="4" w:space="0" w:color="auto"/>
              <w:right w:val="single" w:sz="4" w:space="0" w:color="auto"/>
            </w:tcBorders>
            <w:vAlign w:val="center"/>
          </w:tcPr>
          <w:p w:rsidR="0048186D" w:rsidRDefault="0048186D">
            <w:pPr>
              <w:autoSpaceDE w:val="0"/>
              <w:autoSpaceDN w:val="0"/>
              <w:adjustRightInd w:val="0"/>
              <w:spacing w:line="420" w:lineRule="exact"/>
              <w:ind w:firstLineChars="200" w:firstLine="480"/>
              <w:rPr>
                <w:rFonts w:ascii="宋体" w:cs="宋体"/>
                <w:color w:val="auto"/>
                <w:lang w:eastAsia="zh-CN"/>
              </w:rPr>
            </w:pPr>
            <w:r>
              <w:rPr>
                <w:rFonts w:ascii="宋体" w:hAnsi="宋体" w:cs="宋体" w:hint="eastAsia"/>
                <w:color w:val="auto"/>
                <w:lang w:val="zh-CN" w:eastAsia="zh-CN"/>
              </w:rPr>
              <w:t>在发布招标公告的网站上发布澄清公告，但不指明澄清问题的来源。</w:t>
            </w:r>
          </w:p>
        </w:tc>
      </w:tr>
      <w:tr w:rsidR="0048186D">
        <w:trPr>
          <w:trHeight w:val="1145"/>
        </w:trPr>
        <w:tc>
          <w:tcPr>
            <w:tcW w:w="1098" w:type="dxa"/>
            <w:tcBorders>
              <w:top w:val="single" w:sz="4" w:space="0" w:color="auto"/>
              <w:left w:val="single" w:sz="4" w:space="0" w:color="auto"/>
              <w:bottom w:val="single" w:sz="4" w:space="0" w:color="auto"/>
              <w:right w:val="single" w:sz="4" w:space="0" w:color="auto"/>
            </w:tcBorders>
            <w:vAlign w:val="center"/>
          </w:tcPr>
          <w:p w:rsidR="0048186D" w:rsidRDefault="0048186D">
            <w:pPr>
              <w:jc w:val="both"/>
              <w:rPr>
                <w:rFonts w:ascii="宋体" w:cs="宋体"/>
                <w:color w:val="auto"/>
              </w:rPr>
            </w:pPr>
            <w:r>
              <w:rPr>
                <w:rFonts w:ascii="宋体" w:hAnsi="宋体" w:cs="宋体"/>
                <w:color w:val="auto"/>
              </w:rPr>
              <w:t>2.2.3</w:t>
            </w:r>
          </w:p>
        </w:tc>
        <w:tc>
          <w:tcPr>
            <w:tcW w:w="2789" w:type="dxa"/>
            <w:tcBorders>
              <w:top w:val="single" w:sz="4" w:space="0" w:color="auto"/>
              <w:left w:val="single" w:sz="4" w:space="0" w:color="auto"/>
              <w:bottom w:val="single" w:sz="4" w:space="0" w:color="auto"/>
              <w:right w:val="single" w:sz="4" w:space="0" w:color="auto"/>
            </w:tcBorders>
            <w:vAlign w:val="center"/>
          </w:tcPr>
          <w:p w:rsidR="0048186D" w:rsidRDefault="0048186D">
            <w:pPr>
              <w:jc w:val="center"/>
              <w:rPr>
                <w:rFonts w:ascii="宋体" w:cs="宋体"/>
                <w:color w:val="auto"/>
              </w:rPr>
            </w:pPr>
            <w:r>
              <w:rPr>
                <w:rFonts w:ascii="宋体" w:hAnsi="宋体" w:cs="宋体" w:hint="eastAsia"/>
                <w:color w:val="auto"/>
                <w:lang w:val="zh-CN" w:eastAsia="zh-CN"/>
              </w:rPr>
              <w:t>投标人对澄清的确认</w:t>
            </w:r>
          </w:p>
        </w:tc>
        <w:tc>
          <w:tcPr>
            <w:tcW w:w="5397" w:type="dxa"/>
            <w:tcBorders>
              <w:top w:val="single" w:sz="4" w:space="0" w:color="auto"/>
              <w:left w:val="single" w:sz="4" w:space="0" w:color="auto"/>
              <w:bottom w:val="single" w:sz="4" w:space="0" w:color="auto"/>
              <w:right w:val="single" w:sz="4" w:space="0" w:color="auto"/>
            </w:tcBorders>
            <w:vAlign w:val="center"/>
          </w:tcPr>
          <w:p w:rsidR="0048186D" w:rsidRDefault="0048186D">
            <w:pPr>
              <w:autoSpaceDE w:val="0"/>
              <w:autoSpaceDN w:val="0"/>
              <w:adjustRightInd w:val="0"/>
              <w:spacing w:line="420" w:lineRule="exact"/>
              <w:ind w:firstLineChars="200" w:firstLine="480"/>
              <w:rPr>
                <w:rFonts w:ascii="宋体" w:cs="宋体"/>
                <w:color w:val="auto"/>
                <w:lang w:eastAsia="zh-CN"/>
              </w:rPr>
            </w:pPr>
            <w:r>
              <w:rPr>
                <w:rFonts w:ascii="宋体" w:hAnsi="宋体" w:cs="宋体" w:hint="eastAsia"/>
                <w:color w:val="auto"/>
                <w:lang w:val="zh-CN" w:eastAsia="zh-CN"/>
              </w:rPr>
              <w:t>投标人无需确认收到澄清通知，投标人应自行在发布招标公告的网站上查阅澄清公告，投标人未及时查阅造成投标人损失的，招标人不承担责任。</w:t>
            </w:r>
          </w:p>
        </w:tc>
      </w:tr>
      <w:tr w:rsidR="0048186D">
        <w:trPr>
          <w:trHeight w:val="870"/>
        </w:trPr>
        <w:tc>
          <w:tcPr>
            <w:tcW w:w="1098" w:type="dxa"/>
            <w:tcBorders>
              <w:top w:val="single" w:sz="4" w:space="0" w:color="auto"/>
              <w:left w:val="single" w:sz="4" w:space="0" w:color="auto"/>
              <w:bottom w:val="single" w:sz="4" w:space="0" w:color="auto"/>
              <w:right w:val="single" w:sz="4" w:space="0" w:color="auto"/>
            </w:tcBorders>
            <w:vAlign w:val="center"/>
          </w:tcPr>
          <w:p w:rsidR="0048186D" w:rsidRDefault="0048186D">
            <w:pPr>
              <w:rPr>
                <w:rFonts w:ascii="宋体" w:cs="宋体"/>
                <w:color w:val="auto"/>
              </w:rPr>
            </w:pPr>
            <w:r>
              <w:rPr>
                <w:rFonts w:ascii="宋体" w:hAnsi="宋体" w:cs="宋体"/>
                <w:color w:val="auto"/>
              </w:rPr>
              <w:t>2.3.</w:t>
            </w:r>
            <w:r>
              <w:rPr>
                <w:rFonts w:ascii="宋体" w:hAnsi="宋体" w:cs="宋体"/>
                <w:color w:val="auto"/>
                <w:lang w:val="zh-CN" w:eastAsia="zh-CN"/>
              </w:rPr>
              <w:t>1</w:t>
            </w:r>
          </w:p>
        </w:tc>
        <w:tc>
          <w:tcPr>
            <w:tcW w:w="2789" w:type="dxa"/>
            <w:tcBorders>
              <w:top w:val="single" w:sz="4" w:space="0" w:color="auto"/>
              <w:left w:val="single" w:sz="4" w:space="0" w:color="auto"/>
              <w:bottom w:val="single" w:sz="4" w:space="0" w:color="auto"/>
              <w:right w:val="single" w:sz="4" w:space="0" w:color="auto"/>
            </w:tcBorders>
            <w:vAlign w:val="center"/>
          </w:tcPr>
          <w:p w:rsidR="0048186D" w:rsidRDefault="0048186D">
            <w:pPr>
              <w:jc w:val="center"/>
              <w:rPr>
                <w:rFonts w:ascii="宋体" w:cs="宋体"/>
                <w:color w:val="auto"/>
                <w:lang w:eastAsia="zh-CN"/>
              </w:rPr>
            </w:pPr>
            <w:r>
              <w:rPr>
                <w:rFonts w:ascii="宋体" w:hAnsi="宋体" w:cs="宋体" w:hint="eastAsia"/>
                <w:color w:val="auto"/>
                <w:lang w:val="zh-CN" w:eastAsia="zh-CN"/>
              </w:rPr>
              <w:t>招标文件修改发出的形式</w:t>
            </w:r>
          </w:p>
        </w:tc>
        <w:tc>
          <w:tcPr>
            <w:tcW w:w="5397" w:type="dxa"/>
            <w:tcBorders>
              <w:top w:val="single" w:sz="4" w:space="0" w:color="auto"/>
              <w:left w:val="single" w:sz="4" w:space="0" w:color="auto"/>
              <w:bottom w:val="single" w:sz="4" w:space="0" w:color="auto"/>
              <w:right w:val="single" w:sz="4" w:space="0" w:color="auto"/>
            </w:tcBorders>
            <w:vAlign w:val="center"/>
          </w:tcPr>
          <w:p w:rsidR="0048186D" w:rsidRDefault="0048186D">
            <w:pPr>
              <w:autoSpaceDE w:val="0"/>
              <w:autoSpaceDN w:val="0"/>
              <w:adjustRightInd w:val="0"/>
              <w:spacing w:line="420" w:lineRule="exact"/>
              <w:ind w:firstLineChars="200" w:firstLine="480"/>
              <w:rPr>
                <w:rFonts w:ascii="宋体" w:cs="宋体"/>
                <w:color w:val="auto"/>
                <w:lang w:eastAsia="zh-CN"/>
              </w:rPr>
            </w:pPr>
            <w:r>
              <w:rPr>
                <w:rFonts w:ascii="宋体" w:hAnsi="宋体" w:cs="宋体" w:hint="eastAsia"/>
                <w:color w:val="auto"/>
                <w:lang w:val="zh-CN" w:eastAsia="zh-CN"/>
              </w:rPr>
              <w:t>在发布招标公告的网站上发布修改公告，但不指明修改问题的来源。</w:t>
            </w:r>
          </w:p>
        </w:tc>
      </w:tr>
      <w:tr w:rsidR="0048186D">
        <w:trPr>
          <w:trHeight w:val="1202"/>
        </w:trPr>
        <w:tc>
          <w:tcPr>
            <w:tcW w:w="1098" w:type="dxa"/>
            <w:tcBorders>
              <w:top w:val="single" w:sz="4" w:space="0" w:color="auto"/>
              <w:left w:val="single" w:sz="4" w:space="0" w:color="auto"/>
              <w:bottom w:val="single" w:sz="4" w:space="0" w:color="auto"/>
              <w:right w:val="single" w:sz="4" w:space="0" w:color="auto"/>
            </w:tcBorders>
            <w:vAlign w:val="center"/>
          </w:tcPr>
          <w:p w:rsidR="0048186D" w:rsidRDefault="0048186D">
            <w:pPr>
              <w:rPr>
                <w:rFonts w:ascii="宋体" w:cs="宋体"/>
                <w:color w:val="auto"/>
              </w:rPr>
            </w:pPr>
            <w:r>
              <w:rPr>
                <w:rFonts w:ascii="宋体" w:hAnsi="宋体" w:cs="宋体"/>
                <w:color w:val="auto"/>
              </w:rPr>
              <w:t>2.3.2</w:t>
            </w:r>
          </w:p>
        </w:tc>
        <w:tc>
          <w:tcPr>
            <w:tcW w:w="2789" w:type="dxa"/>
            <w:tcBorders>
              <w:top w:val="single" w:sz="4" w:space="0" w:color="auto"/>
              <w:left w:val="single" w:sz="4" w:space="0" w:color="auto"/>
              <w:bottom w:val="single" w:sz="4" w:space="0" w:color="auto"/>
              <w:right w:val="single" w:sz="4" w:space="0" w:color="auto"/>
            </w:tcBorders>
            <w:vAlign w:val="center"/>
          </w:tcPr>
          <w:p w:rsidR="0048186D" w:rsidRDefault="0048186D">
            <w:pPr>
              <w:jc w:val="center"/>
              <w:rPr>
                <w:rFonts w:ascii="宋体" w:cs="宋体"/>
                <w:color w:val="auto"/>
                <w:lang w:val="zh-CN" w:eastAsia="zh-CN"/>
              </w:rPr>
            </w:pPr>
            <w:r>
              <w:rPr>
                <w:rFonts w:ascii="宋体" w:hAnsi="宋体" w:cs="宋体" w:hint="eastAsia"/>
                <w:color w:val="auto"/>
                <w:lang w:val="zh-CN" w:eastAsia="zh-CN"/>
              </w:rPr>
              <w:t>投标人对修改的确认</w:t>
            </w:r>
          </w:p>
        </w:tc>
        <w:tc>
          <w:tcPr>
            <w:tcW w:w="5397" w:type="dxa"/>
            <w:tcBorders>
              <w:top w:val="single" w:sz="4" w:space="0" w:color="auto"/>
              <w:left w:val="single" w:sz="4" w:space="0" w:color="auto"/>
              <w:bottom w:val="single" w:sz="4" w:space="0" w:color="auto"/>
              <w:right w:val="single" w:sz="4" w:space="0" w:color="auto"/>
            </w:tcBorders>
            <w:vAlign w:val="center"/>
          </w:tcPr>
          <w:p w:rsidR="0048186D" w:rsidRDefault="0048186D">
            <w:pPr>
              <w:autoSpaceDE w:val="0"/>
              <w:autoSpaceDN w:val="0"/>
              <w:adjustRightInd w:val="0"/>
              <w:spacing w:line="420" w:lineRule="exact"/>
              <w:ind w:firstLineChars="200" w:firstLine="480"/>
              <w:rPr>
                <w:rFonts w:ascii="宋体" w:cs="宋体"/>
                <w:color w:val="auto"/>
                <w:lang w:val="zh-CN" w:eastAsia="zh-CN"/>
              </w:rPr>
            </w:pPr>
            <w:r>
              <w:rPr>
                <w:rFonts w:ascii="宋体" w:hAnsi="宋体" w:cs="宋体" w:hint="eastAsia"/>
                <w:color w:val="auto"/>
                <w:lang w:val="zh-CN" w:eastAsia="zh-CN"/>
              </w:rPr>
              <w:t>投标人无需确认收到修改通知，投标人应自行在发布招标公告的网站上查阅，投标人未及时查阅造成投标人损失的，招标人不承担责任。</w:t>
            </w:r>
          </w:p>
        </w:tc>
      </w:tr>
      <w:tr w:rsidR="0048186D">
        <w:trPr>
          <w:trHeight w:val="710"/>
        </w:trPr>
        <w:tc>
          <w:tcPr>
            <w:tcW w:w="1098" w:type="dxa"/>
            <w:tcBorders>
              <w:top w:val="single" w:sz="4" w:space="0" w:color="auto"/>
              <w:left w:val="single" w:sz="4" w:space="0" w:color="auto"/>
              <w:bottom w:val="single" w:sz="4" w:space="0" w:color="auto"/>
              <w:right w:val="single" w:sz="4" w:space="0" w:color="auto"/>
            </w:tcBorders>
            <w:vAlign w:val="center"/>
          </w:tcPr>
          <w:p w:rsidR="0048186D" w:rsidRDefault="0048186D">
            <w:pPr>
              <w:spacing w:line="360" w:lineRule="exact"/>
              <w:jc w:val="center"/>
              <w:rPr>
                <w:rFonts w:ascii="宋体" w:cs="宋体"/>
                <w:color w:val="auto"/>
              </w:rPr>
            </w:pPr>
            <w:r>
              <w:rPr>
                <w:rFonts w:ascii="宋体" w:hAnsi="宋体" w:cs="宋体"/>
                <w:color w:val="auto"/>
              </w:rPr>
              <w:t>3.3.1</w:t>
            </w:r>
          </w:p>
        </w:tc>
        <w:tc>
          <w:tcPr>
            <w:tcW w:w="2789" w:type="dxa"/>
            <w:tcBorders>
              <w:top w:val="single" w:sz="4" w:space="0" w:color="auto"/>
              <w:left w:val="single" w:sz="4" w:space="0" w:color="auto"/>
              <w:bottom w:val="single" w:sz="4" w:space="0" w:color="auto"/>
              <w:right w:val="single" w:sz="4" w:space="0" w:color="auto"/>
            </w:tcBorders>
            <w:vAlign w:val="center"/>
          </w:tcPr>
          <w:p w:rsidR="0048186D" w:rsidRDefault="0048186D">
            <w:pPr>
              <w:spacing w:line="360" w:lineRule="exact"/>
              <w:jc w:val="center"/>
              <w:rPr>
                <w:rFonts w:ascii="宋体" w:cs="宋体"/>
                <w:color w:val="auto"/>
              </w:rPr>
            </w:pPr>
            <w:r>
              <w:rPr>
                <w:rFonts w:ascii="宋体" w:hAnsi="宋体" w:cs="宋体" w:hint="eastAsia"/>
                <w:color w:val="auto"/>
              </w:rPr>
              <w:t>投标有效期</w:t>
            </w:r>
          </w:p>
        </w:tc>
        <w:tc>
          <w:tcPr>
            <w:tcW w:w="5397" w:type="dxa"/>
            <w:tcBorders>
              <w:top w:val="single" w:sz="4" w:space="0" w:color="auto"/>
              <w:left w:val="single" w:sz="4" w:space="0" w:color="auto"/>
              <w:bottom w:val="single" w:sz="4" w:space="0" w:color="auto"/>
              <w:right w:val="single" w:sz="4" w:space="0" w:color="auto"/>
            </w:tcBorders>
            <w:vAlign w:val="center"/>
          </w:tcPr>
          <w:p w:rsidR="0048186D" w:rsidRDefault="0048186D">
            <w:pPr>
              <w:spacing w:line="360" w:lineRule="exact"/>
              <w:rPr>
                <w:rFonts w:ascii="宋体" w:cs="宋体"/>
                <w:color w:val="auto"/>
                <w:lang w:eastAsia="zh-CN"/>
              </w:rPr>
            </w:pPr>
            <w:r>
              <w:rPr>
                <w:rFonts w:ascii="宋体" w:hAnsi="宋体" w:cs="宋体" w:hint="eastAsia"/>
                <w:color w:val="auto"/>
                <w:lang w:eastAsia="zh-CN"/>
              </w:rPr>
              <w:t>从投标截止之日起</w:t>
            </w:r>
            <w:r>
              <w:rPr>
                <w:rFonts w:ascii="宋体" w:hAnsi="宋体" w:cs="宋体"/>
                <w:color w:val="auto"/>
                <w:u w:val="single"/>
                <w:lang w:eastAsia="zh-CN"/>
              </w:rPr>
              <w:t xml:space="preserve"> 90 </w:t>
            </w:r>
            <w:r>
              <w:rPr>
                <w:rFonts w:ascii="宋体" w:hAnsi="宋体" w:cs="宋体" w:hint="eastAsia"/>
                <w:color w:val="auto"/>
                <w:lang w:eastAsia="zh-CN"/>
              </w:rPr>
              <w:t>天</w:t>
            </w:r>
            <w:r>
              <w:rPr>
                <w:rFonts w:ascii="宋体" w:hAnsi="宋体" w:cs="宋体"/>
                <w:color w:val="auto"/>
                <w:lang w:eastAsia="zh-CN"/>
              </w:rPr>
              <w:t>(</w:t>
            </w:r>
            <w:r>
              <w:rPr>
                <w:rFonts w:ascii="宋体" w:hAnsi="宋体" w:cs="宋体" w:hint="eastAsia"/>
                <w:color w:val="auto"/>
                <w:lang w:eastAsia="zh-CN"/>
              </w:rPr>
              <w:t>日历天</w:t>
            </w:r>
            <w:r>
              <w:rPr>
                <w:rFonts w:ascii="宋体" w:hAnsi="宋体" w:cs="宋体"/>
                <w:color w:val="auto"/>
                <w:lang w:eastAsia="zh-CN"/>
              </w:rPr>
              <w:t>)</w:t>
            </w:r>
          </w:p>
        </w:tc>
      </w:tr>
      <w:tr w:rsidR="0048186D">
        <w:trPr>
          <w:trHeight w:val="90"/>
        </w:trPr>
        <w:tc>
          <w:tcPr>
            <w:tcW w:w="1098" w:type="dxa"/>
            <w:tcBorders>
              <w:top w:val="single" w:sz="4" w:space="0" w:color="auto"/>
              <w:left w:val="single" w:sz="4" w:space="0" w:color="auto"/>
              <w:bottom w:val="single" w:sz="4" w:space="0" w:color="auto"/>
              <w:right w:val="single" w:sz="4" w:space="0" w:color="auto"/>
            </w:tcBorders>
            <w:vAlign w:val="center"/>
          </w:tcPr>
          <w:p w:rsidR="0048186D" w:rsidRDefault="0048186D">
            <w:pPr>
              <w:spacing w:line="360" w:lineRule="exact"/>
              <w:jc w:val="center"/>
              <w:rPr>
                <w:rFonts w:ascii="宋体" w:cs="宋体"/>
                <w:color w:val="auto"/>
              </w:rPr>
            </w:pPr>
            <w:bookmarkStart w:id="58" w:name="_Toc221950064"/>
            <w:r>
              <w:rPr>
                <w:rFonts w:ascii="宋体" w:hAnsi="宋体" w:cs="宋体"/>
                <w:color w:val="auto"/>
              </w:rPr>
              <w:t>3.4.1</w:t>
            </w:r>
            <w:bookmarkEnd w:id="58"/>
          </w:p>
        </w:tc>
        <w:tc>
          <w:tcPr>
            <w:tcW w:w="2789" w:type="dxa"/>
            <w:tcBorders>
              <w:top w:val="single" w:sz="4" w:space="0" w:color="auto"/>
              <w:left w:val="single" w:sz="4" w:space="0" w:color="auto"/>
              <w:bottom w:val="single" w:sz="4" w:space="0" w:color="auto"/>
              <w:right w:val="single" w:sz="4" w:space="0" w:color="auto"/>
            </w:tcBorders>
            <w:vAlign w:val="center"/>
          </w:tcPr>
          <w:p w:rsidR="0048186D" w:rsidRDefault="0048186D">
            <w:pPr>
              <w:spacing w:line="360" w:lineRule="exact"/>
              <w:jc w:val="center"/>
              <w:rPr>
                <w:rFonts w:ascii="宋体" w:cs="宋体"/>
                <w:color w:val="auto"/>
              </w:rPr>
            </w:pPr>
            <w:bookmarkStart w:id="59" w:name="_Toc221950065"/>
            <w:r>
              <w:rPr>
                <w:rFonts w:ascii="宋体" w:hAnsi="宋体" w:cs="宋体" w:hint="eastAsia"/>
                <w:color w:val="auto"/>
              </w:rPr>
              <w:t>投标保证金</w:t>
            </w:r>
            <w:bookmarkEnd w:id="59"/>
          </w:p>
        </w:tc>
        <w:tc>
          <w:tcPr>
            <w:tcW w:w="5397" w:type="dxa"/>
            <w:tcBorders>
              <w:top w:val="single" w:sz="4" w:space="0" w:color="auto"/>
              <w:left w:val="single" w:sz="4" w:space="0" w:color="auto"/>
              <w:bottom w:val="single" w:sz="4" w:space="0" w:color="auto"/>
              <w:right w:val="single" w:sz="4" w:space="0" w:color="auto"/>
            </w:tcBorders>
            <w:vAlign w:val="center"/>
          </w:tcPr>
          <w:p w:rsidR="0048186D" w:rsidRDefault="0048186D">
            <w:pPr>
              <w:pStyle w:val="Bodytext10"/>
              <w:spacing w:line="358" w:lineRule="exact"/>
              <w:ind w:firstLine="440"/>
              <w:jc w:val="both"/>
              <w:rPr>
                <w:color w:val="auto"/>
                <w:szCs w:val="24"/>
              </w:rPr>
            </w:pPr>
            <w:r>
              <w:rPr>
                <w:rFonts w:hint="eastAsia"/>
                <w:color w:val="auto"/>
                <w:szCs w:val="24"/>
              </w:rPr>
              <w:t>投标保证金的金额：</w:t>
            </w:r>
          </w:p>
          <w:p w:rsidR="0048186D" w:rsidRDefault="0048186D">
            <w:pPr>
              <w:pStyle w:val="Bodytext10"/>
              <w:spacing w:line="358" w:lineRule="exact"/>
              <w:ind w:firstLine="440"/>
              <w:jc w:val="both"/>
              <w:rPr>
                <w:color w:val="auto"/>
                <w:szCs w:val="24"/>
              </w:rPr>
            </w:pPr>
            <w:r>
              <w:rPr>
                <w:rFonts w:hint="eastAsia"/>
                <w:color w:val="auto"/>
                <w:szCs w:val="24"/>
                <w:lang w:val="en-US"/>
              </w:rPr>
              <w:t>Ⅰ标段：</w:t>
            </w:r>
            <w:r>
              <w:rPr>
                <w:rFonts w:hint="eastAsia"/>
                <w:color w:val="auto"/>
                <w:szCs w:val="24"/>
              </w:rPr>
              <w:t>人民币</w:t>
            </w:r>
            <w:r>
              <w:rPr>
                <w:rFonts w:hint="eastAsia"/>
                <w:color w:val="auto"/>
                <w:szCs w:val="24"/>
                <w:lang w:val="en-US"/>
              </w:rPr>
              <w:t>壹拾</w:t>
            </w:r>
            <w:r>
              <w:rPr>
                <w:rFonts w:hint="eastAsia"/>
                <w:color w:val="auto"/>
                <w:szCs w:val="24"/>
              </w:rPr>
              <w:t>万元</w:t>
            </w:r>
            <w:r>
              <w:rPr>
                <w:color w:val="auto"/>
                <w:szCs w:val="24"/>
              </w:rPr>
              <w:t xml:space="preserve"> </w:t>
            </w:r>
          </w:p>
          <w:p w:rsidR="0048186D" w:rsidRDefault="0048186D">
            <w:pPr>
              <w:pStyle w:val="Bodytext10"/>
              <w:spacing w:line="358" w:lineRule="exact"/>
              <w:ind w:firstLine="440"/>
              <w:jc w:val="both"/>
              <w:rPr>
                <w:color w:val="auto"/>
                <w:szCs w:val="24"/>
                <w:lang w:val="en-US"/>
              </w:rPr>
            </w:pPr>
            <w:r>
              <w:rPr>
                <w:rFonts w:hint="eastAsia"/>
                <w:color w:val="auto"/>
                <w:szCs w:val="24"/>
                <w:lang w:val="en-US"/>
              </w:rPr>
              <w:t>Ⅱ标段：</w:t>
            </w:r>
            <w:r>
              <w:rPr>
                <w:rFonts w:hint="eastAsia"/>
                <w:color w:val="auto"/>
                <w:szCs w:val="24"/>
              </w:rPr>
              <w:t>人民币</w:t>
            </w:r>
            <w:r>
              <w:rPr>
                <w:rFonts w:hint="eastAsia"/>
                <w:color w:val="auto"/>
                <w:szCs w:val="24"/>
                <w:lang w:val="en-US"/>
              </w:rPr>
              <w:t>伍</w:t>
            </w:r>
            <w:r>
              <w:rPr>
                <w:rFonts w:hint="eastAsia"/>
                <w:color w:val="auto"/>
                <w:szCs w:val="24"/>
              </w:rPr>
              <w:t>万元</w:t>
            </w:r>
          </w:p>
          <w:p w:rsidR="0048186D" w:rsidRDefault="0048186D">
            <w:pPr>
              <w:pStyle w:val="Bodytext10"/>
              <w:spacing w:line="358" w:lineRule="exact"/>
              <w:ind w:firstLine="440"/>
              <w:jc w:val="both"/>
              <w:rPr>
                <w:color w:val="auto"/>
                <w:szCs w:val="24"/>
              </w:rPr>
            </w:pPr>
            <w:r>
              <w:rPr>
                <w:rFonts w:hint="eastAsia"/>
                <w:color w:val="auto"/>
                <w:szCs w:val="24"/>
                <w:lang w:val="en-US"/>
              </w:rPr>
              <w:t>Ⅲ标段：</w:t>
            </w:r>
            <w:r>
              <w:rPr>
                <w:rFonts w:hint="eastAsia"/>
                <w:color w:val="auto"/>
                <w:szCs w:val="24"/>
              </w:rPr>
              <w:t>人民币</w:t>
            </w:r>
            <w:r>
              <w:rPr>
                <w:rFonts w:hint="eastAsia"/>
                <w:color w:val="auto"/>
                <w:szCs w:val="24"/>
                <w:lang w:val="en-US"/>
              </w:rPr>
              <w:t>壹拾</w:t>
            </w:r>
            <w:r>
              <w:rPr>
                <w:rFonts w:hint="eastAsia"/>
                <w:color w:val="auto"/>
                <w:szCs w:val="24"/>
              </w:rPr>
              <w:t>万元</w:t>
            </w:r>
          </w:p>
          <w:p w:rsidR="0048186D" w:rsidRDefault="0048186D">
            <w:pPr>
              <w:pStyle w:val="Bodytext10"/>
              <w:spacing w:line="358" w:lineRule="exact"/>
              <w:ind w:firstLine="440"/>
              <w:jc w:val="both"/>
              <w:rPr>
                <w:color w:val="auto"/>
                <w:szCs w:val="24"/>
              </w:rPr>
            </w:pPr>
            <w:r>
              <w:rPr>
                <w:color w:val="auto"/>
                <w:szCs w:val="24"/>
              </w:rPr>
              <w:t>(</w:t>
            </w:r>
            <w:r>
              <w:rPr>
                <w:rFonts w:hint="eastAsia"/>
                <w:color w:val="auto"/>
                <w:szCs w:val="24"/>
              </w:rPr>
              <w:t>须足额交纳，否则招标人拒收投标文件）。</w:t>
            </w:r>
          </w:p>
          <w:p w:rsidR="0048186D" w:rsidRDefault="0048186D">
            <w:pPr>
              <w:pStyle w:val="PlainText"/>
              <w:spacing w:line="380" w:lineRule="exact"/>
              <w:ind w:left="240" w:hangingChars="100" w:hanging="240"/>
              <w:rPr>
                <w:rFonts w:cs="宋体"/>
                <w:color w:val="auto"/>
                <w:szCs w:val="24"/>
                <w:lang w:eastAsia="zh-CN"/>
              </w:rPr>
            </w:pPr>
            <w:r>
              <w:rPr>
                <w:rFonts w:ascii="宋体" w:hAnsi="宋体" w:cs="宋体" w:hint="eastAsia"/>
                <w:color w:val="auto"/>
                <w:szCs w:val="24"/>
                <w:lang w:eastAsia="zh-CN"/>
              </w:rPr>
              <w:t>投标保证金交纳方式：银行转账、银行保函、保证保险、工程担保保函方式。采用银行转账方式，在投标截止时间前由投标人基本账户转入</w:t>
            </w:r>
            <w:r>
              <w:rPr>
                <w:rFonts w:ascii="宋体" w:hAnsi="宋体" w:cs="宋体" w:hint="eastAsia"/>
                <w:color w:val="auto"/>
                <w:lang w:eastAsia="zh-CN"/>
              </w:rPr>
              <w:t>全州县公共资源交易中心</w:t>
            </w:r>
            <w:r>
              <w:rPr>
                <w:rFonts w:ascii="宋体" w:hAnsi="宋体" w:cs="宋体" w:hint="eastAsia"/>
                <w:color w:val="auto"/>
                <w:szCs w:val="24"/>
                <w:lang w:eastAsia="zh-CN"/>
              </w:rPr>
              <w:t>，投标保证金缴纳银行账户信息</w:t>
            </w:r>
            <w:r>
              <w:rPr>
                <w:rFonts w:cs="宋体" w:hint="eastAsia"/>
                <w:color w:val="auto"/>
                <w:szCs w:val="24"/>
                <w:lang w:eastAsia="zh-CN"/>
              </w:rPr>
              <w:t>如下：</w:t>
            </w:r>
          </w:p>
          <w:p w:rsidR="0048186D" w:rsidRDefault="0048186D">
            <w:pPr>
              <w:pStyle w:val="PlainText"/>
              <w:spacing w:line="380" w:lineRule="exact"/>
              <w:rPr>
                <w:rFonts w:ascii="宋体" w:cs="宋体"/>
                <w:color w:val="auto"/>
                <w:lang w:eastAsia="zh-CN"/>
              </w:rPr>
            </w:pPr>
            <w:r>
              <w:rPr>
                <w:rFonts w:ascii="宋体" w:hAnsi="宋体" w:cs="宋体" w:hint="eastAsia"/>
                <w:color w:val="auto"/>
                <w:lang w:eastAsia="zh-CN"/>
              </w:rPr>
              <w:t>账户名称：全州县公共资源交易中心；</w:t>
            </w:r>
          </w:p>
          <w:p w:rsidR="0048186D" w:rsidRDefault="0048186D">
            <w:pPr>
              <w:pStyle w:val="PlainText"/>
              <w:spacing w:line="380" w:lineRule="exact"/>
              <w:rPr>
                <w:rFonts w:ascii="宋体" w:cs="宋体"/>
                <w:color w:val="auto"/>
                <w:lang w:eastAsia="zh-CN"/>
              </w:rPr>
            </w:pPr>
            <w:r>
              <w:rPr>
                <w:rFonts w:ascii="宋体" w:hAnsi="宋体" w:cs="宋体" w:hint="eastAsia"/>
                <w:color w:val="auto"/>
                <w:lang w:eastAsia="zh-CN"/>
              </w:rPr>
              <w:t>开户银行：中国建设银行全州支行；</w:t>
            </w:r>
          </w:p>
          <w:p w:rsidR="0048186D" w:rsidRDefault="0048186D">
            <w:pPr>
              <w:pStyle w:val="Bodytext10"/>
              <w:spacing w:line="358" w:lineRule="exact"/>
              <w:ind w:firstLine="0"/>
              <w:rPr>
                <w:color w:val="auto"/>
                <w:szCs w:val="24"/>
              </w:rPr>
            </w:pPr>
            <w:r>
              <w:rPr>
                <w:rFonts w:hint="eastAsia"/>
                <w:color w:val="auto"/>
              </w:rPr>
              <w:t>账</w:t>
            </w:r>
            <w:r>
              <w:rPr>
                <w:color w:val="auto"/>
              </w:rPr>
              <w:t xml:space="preserve">    </w:t>
            </w:r>
            <w:r>
              <w:rPr>
                <w:rFonts w:hint="eastAsia"/>
                <w:color w:val="auto"/>
              </w:rPr>
              <w:t>号：</w:t>
            </w:r>
            <w:r>
              <w:rPr>
                <w:color w:val="auto"/>
              </w:rPr>
              <w:t>4505 0163 5705 0000 0116</w:t>
            </w:r>
            <w:r>
              <w:rPr>
                <w:rFonts w:hint="eastAsia"/>
                <w:color w:val="auto"/>
                <w:szCs w:val="24"/>
              </w:rPr>
              <w:t>；</w:t>
            </w:r>
          </w:p>
          <w:p w:rsidR="0048186D" w:rsidRDefault="0048186D">
            <w:pPr>
              <w:pStyle w:val="Bodytext10"/>
              <w:spacing w:line="358" w:lineRule="exact"/>
              <w:ind w:firstLine="0"/>
              <w:rPr>
                <w:color w:val="auto"/>
                <w:szCs w:val="24"/>
              </w:rPr>
            </w:pPr>
            <w:r>
              <w:rPr>
                <w:rFonts w:hint="eastAsia"/>
                <w:color w:val="auto"/>
                <w:szCs w:val="24"/>
              </w:rPr>
              <w:t>采用银行保函方式的，必须是从投标人基本账户开户银行开具的无条件银行保函，如银行保函不是从其基本账户开户银行开具的，招标人拒收投标文件。在投标截止时间由投标人将银行保函原件递交给招标人核对和保存。</w:t>
            </w:r>
          </w:p>
          <w:p w:rsidR="0048186D" w:rsidRDefault="0048186D">
            <w:pPr>
              <w:pStyle w:val="Bodytext10"/>
              <w:spacing w:line="358" w:lineRule="exact"/>
              <w:ind w:firstLine="440"/>
              <w:jc w:val="both"/>
              <w:rPr>
                <w:color w:val="auto"/>
                <w:szCs w:val="24"/>
              </w:rPr>
            </w:pPr>
            <w:r>
              <w:rPr>
                <w:rFonts w:hint="eastAsia"/>
                <w:color w:val="auto"/>
                <w:szCs w:val="24"/>
              </w:rPr>
              <w:t>采用保证保险或工程担保方式应为有资格的银行业金融机构、专业担保机构、保险机构出具的投标保证保函或工程担保保函。</w:t>
            </w:r>
          </w:p>
          <w:p w:rsidR="0048186D" w:rsidRDefault="0048186D">
            <w:pPr>
              <w:pStyle w:val="Bodytext10"/>
              <w:spacing w:line="358" w:lineRule="exact"/>
              <w:ind w:firstLine="440"/>
              <w:jc w:val="both"/>
              <w:rPr>
                <w:color w:val="auto"/>
                <w:szCs w:val="24"/>
              </w:rPr>
            </w:pPr>
            <w:r>
              <w:rPr>
                <w:rFonts w:hint="eastAsia"/>
                <w:color w:val="auto"/>
                <w:szCs w:val="24"/>
              </w:rPr>
              <w:t>在投标截止时间由投标人将银行保函或投标保证保函或工程担保保函原件递交给招标人核对和保存。</w:t>
            </w:r>
          </w:p>
          <w:p w:rsidR="0048186D" w:rsidRDefault="0048186D">
            <w:pPr>
              <w:pStyle w:val="Bodytext10"/>
              <w:spacing w:line="358" w:lineRule="exact"/>
              <w:ind w:firstLine="440"/>
              <w:jc w:val="both"/>
              <w:rPr>
                <w:color w:val="auto"/>
                <w:szCs w:val="24"/>
              </w:rPr>
            </w:pPr>
            <w:r>
              <w:rPr>
                <w:rFonts w:hint="eastAsia"/>
                <w:color w:val="auto"/>
                <w:szCs w:val="24"/>
              </w:rPr>
              <w:t>投标文件附银行转账底单或保函复印件。</w:t>
            </w:r>
          </w:p>
          <w:p w:rsidR="0048186D" w:rsidRDefault="0048186D">
            <w:pPr>
              <w:pStyle w:val="Bodytext10"/>
              <w:spacing w:line="358" w:lineRule="exact"/>
              <w:ind w:firstLine="440"/>
              <w:jc w:val="both"/>
              <w:rPr>
                <w:bCs/>
                <w:color w:val="auto"/>
                <w:szCs w:val="24"/>
              </w:rPr>
            </w:pPr>
            <w:r>
              <w:rPr>
                <w:rFonts w:hint="eastAsia"/>
                <w:color w:val="auto"/>
                <w:szCs w:val="24"/>
              </w:rPr>
              <w:t>注：在转账底单的附言中须注明：</w:t>
            </w:r>
            <w:r>
              <w:rPr>
                <w:rFonts w:hint="eastAsia"/>
                <w:color w:val="auto"/>
                <w:szCs w:val="24"/>
                <w:u w:val="single"/>
              </w:rPr>
              <w:t>全州县</w:t>
            </w:r>
            <w:r>
              <w:rPr>
                <w:color w:val="auto"/>
                <w:szCs w:val="24"/>
                <w:u w:val="single"/>
              </w:rPr>
              <w:t>2020</w:t>
            </w:r>
            <w:r>
              <w:rPr>
                <w:rFonts w:hint="eastAsia"/>
                <w:color w:val="auto"/>
                <w:szCs w:val="24"/>
                <w:u w:val="single"/>
              </w:rPr>
              <w:t>年高标准农田建设项目</w:t>
            </w:r>
            <w:r>
              <w:rPr>
                <w:color w:val="auto"/>
                <w:szCs w:val="24"/>
                <w:u w:val="single"/>
                <w:lang w:val="en-US"/>
              </w:rPr>
              <w:t>XX</w:t>
            </w:r>
            <w:r>
              <w:rPr>
                <w:rFonts w:hint="eastAsia"/>
                <w:color w:val="auto"/>
                <w:szCs w:val="24"/>
                <w:u w:val="single"/>
                <w:lang w:val="en-US"/>
              </w:rPr>
              <w:t>标段</w:t>
            </w:r>
            <w:r>
              <w:rPr>
                <w:rFonts w:hint="eastAsia"/>
                <w:color w:val="auto"/>
                <w:szCs w:val="24"/>
              </w:rPr>
              <w:t>施工投标保证金。</w:t>
            </w:r>
          </w:p>
        </w:tc>
      </w:tr>
      <w:tr w:rsidR="0048186D">
        <w:trPr>
          <w:trHeight w:val="732"/>
        </w:trPr>
        <w:tc>
          <w:tcPr>
            <w:tcW w:w="1098" w:type="dxa"/>
            <w:tcBorders>
              <w:top w:val="single" w:sz="4" w:space="0" w:color="auto"/>
              <w:left w:val="single" w:sz="4" w:space="0" w:color="auto"/>
              <w:bottom w:val="single" w:sz="4" w:space="0" w:color="auto"/>
              <w:right w:val="single" w:sz="4" w:space="0" w:color="auto"/>
            </w:tcBorders>
            <w:vAlign w:val="center"/>
          </w:tcPr>
          <w:p w:rsidR="0048186D" w:rsidRDefault="0048186D">
            <w:pPr>
              <w:rPr>
                <w:rFonts w:ascii="宋体" w:cs="宋体"/>
                <w:color w:val="auto"/>
              </w:rPr>
            </w:pPr>
            <w:r>
              <w:rPr>
                <w:rFonts w:ascii="宋体" w:hAnsi="宋体" w:cs="宋体"/>
                <w:color w:val="auto"/>
              </w:rPr>
              <w:t>3.4.3</w:t>
            </w:r>
          </w:p>
        </w:tc>
        <w:tc>
          <w:tcPr>
            <w:tcW w:w="2789" w:type="dxa"/>
            <w:tcBorders>
              <w:top w:val="single" w:sz="4" w:space="0" w:color="auto"/>
              <w:left w:val="single" w:sz="4" w:space="0" w:color="auto"/>
              <w:bottom w:val="single" w:sz="4" w:space="0" w:color="auto"/>
              <w:right w:val="single" w:sz="4" w:space="0" w:color="auto"/>
            </w:tcBorders>
            <w:vAlign w:val="center"/>
          </w:tcPr>
          <w:p w:rsidR="0048186D" w:rsidRDefault="0048186D">
            <w:pPr>
              <w:jc w:val="center"/>
              <w:rPr>
                <w:rFonts w:ascii="宋体" w:cs="宋体"/>
                <w:color w:val="auto"/>
              </w:rPr>
            </w:pPr>
            <w:r>
              <w:rPr>
                <w:rFonts w:ascii="宋体" w:hAnsi="宋体" w:cs="宋体" w:hint="eastAsia"/>
                <w:color w:val="auto"/>
                <w:lang w:val="zh-CN" w:eastAsia="zh-CN"/>
              </w:rPr>
              <w:t>投标保证金退还</w:t>
            </w:r>
          </w:p>
        </w:tc>
        <w:tc>
          <w:tcPr>
            <w:tcW w:w="5397" w:type="dxa"/>
            <w:tcBorders>
              <w:top w:val="single" w:sz="4" w:space="0" w:color="auto"/>
              <w:left w:val="single" w:sz="4" w:space="0" w:color="auto"/>
              <w:bottom w:val="single" w:sz="4" w:space="0" w:color="auto"/>
              <w:right w:val="single" w:sz="4" w:space="0" w:color="auto"/>
            </w:tcBorders>
            <w:vAlign w:val="center"/>
          </w:tcPr>
          <w:p w:rsidR="0048186D" w:rsidRDefault="0048186D">
            <w:pPr>
              <w:spacing w:line="281" w:lineRule="exact"/>
              <w:jc w:val="both"/>
              <w:rPr>
                <w:rFonts w:ascii="宋体" w:cs="宋体"/>
                <w:bCs/>
                <w:color w:val="auto"/>
                <w:lang w:eastAsia="zh-CN"/>
              </w:rPr>
            </w:pPr>
            <w:r>
              <w:rPr>
                <w:rFonts w:ascii="宋体" w:hAnsi="宋体" w:cs="宋体" w:hint="eastAsia"/>
                <w:color w:val="auto"/>
                <w:lang w:val="zh-CN" w:eastAsia="zh-CN"/>
              </w:rPr>
              <w:t>签订合同后</w:t>
            </w:r>
            <w:r>
              <w:rPr>
                <w:rFonts w:ascii="宋体" w:hAnsi="宋体" w:cs="宋体"/>
                <w:color w:val="auto"/>
                <w:lang w:eastAsia="zh-CN"/>
              </w:rPr>
              <w:t>5</w:t>
            </w:r>
            <w:r>
              <w:rPr>
                <w:rFonts w:ascii="宋体" w:hAnsi="宋体" w:cs="宋体" w:hint="eastAsia"/>
                <w:color w:val="auto"/>
                <w:lang w:val="zh-CN" w:eastAsia="zh-CN"/>
              </w:rPr>
              <w:t>日内，保证金由招标人或代理机构办理相关手续退还，保函由招标人退还。</w:t>
            </w:r>
          </w:p>
        </w:tc>
      </w:tr>
      <w:tr w:rsidR="0048186D">
        <w:tc>
          <w:tcPr>
            <w:tcW w:w="1098" w:type="dxa"/>
            <w:tcBorders>
              <w:top w:val="single" w:sz="4" w:space="0" w:color="auto"/>
              <w:left w:val="single" w:sz="4" w:space="0" w:color="auto"/>
              <w:bottom w:val="single" w:sz="4" w:space="0" w:color="auto"/>
              <w:right w:val="single" w:sz="4" w:space="0" w:color="auto"/>
            </w:tcBorders>
            <w:vAlign w:val="center"/>
          </w:tcPr>
          <w:p w:rsidR="0048186D" w:rsidRDefault="0048186D">
            <w:pPr>
              <w:rPr>
                <w:rFonts w:ascii="宋体" w:cs="宋体"/>
                <w:color w:val="auto"/>
              </w:rPr>
            </w:pPr>
            <w:r>
              <w:rPr>
                <w:rFonts w:ascii="宋体" w:hAnsi="宋体" w:cs="宋体"/>
                <w:color w:val="auto"/>
              </w:rPr>
              <w:t>3.4.4</w:t>
            </w:r>
          </w:p>
        </w:tc>
        <w:tc>
          <w:tcPr>
            <w:tcW w:w="2789" w:type="dxa"/>
            <w:tcBorders>
              <w:top w:val="single" w:sz="4" w:space="0" w:color="auto"/>
              <w:left w:val="single" w:sz="4" w:space="0" w:color="auto"/>
              <w:bottom w:val="single" w:sz="4" w:space="0" w:color="auto"/>
              <w:right w:val="single" w:sz="4" w:space="0" w:color="auto"/>
            </w:tcBorders>
            <w:vAlign w:val="center"/>
          </w:tcPr>
          <w:p w:rsidR="0048186D" w:rsidRDefault="0048186D">
            <w:pPr>
              <w:jc w:val="center"/>
              <w:rPr>
                <w:rFonts w:ascii="宋体" w:cs="宋体"/>
                <w:color w:val="auto"/>
                <w:lang w:val="zh-CN" w:eastAsia="zh-CN"/>
              </w:rPr>
            </w:pPr>
            <w:r>
              <w:rPr>
                <w:rFonts w:ascii="宋体" w:hAnsi="宋体" w:cs="宋体" w:hint="eastAsia"/>
                <w:color w:val="auto"/>
                <w:lang w:val="zh-CN" w:eastAsia="zh-CN"/>
              </w:rPr>
              <w:t>其他不予退还投标保证金的情形</w:t>
            </w:r>
          </w:p>
        </w:tc>
        <w:tc>
          <w:tcPr>
            <w:tcW w:w="5397" w:type="dxa"/>
            <w:tcBorders>
              <w:top w:val="single" w:sz="4" w:space="0" w:color="auto"/>
              <w:left w:val="single" w:sz="4" w:space="0" w:color="auto"/>
              <w:bottom w:val="single" w:sz="4" w:space="0" w:color="auto"/>
              <w:right w:val="single" w:sz="4" w:space="0" w:color="auto"/>
            </w:tcBorders>
            <w:vAlign w:val="center"/>
          </w:tcPr>
          <w:p w:rsidR="0048186D" w:rsidRDefault="0048186D">
            <w:pPr>
              <w:jc w:val="center"/>
              <w:rPr>
                <w:rFonts w:ascii="宋体" w:cs="宋体"/>
                <w:color w:val="auto"/>
                <w:lang w:eastAsia="zh-CN"/>
              </w:rPr>
            </w:pPr>
            <w:r>
              <w:rPr>
                <w:rFonts w:ascii="宋体" w:hAnsi="宋体" w:cs="宋体"/>
                <w:color w:val="auto"/>
                <w:lang w:eastAsia="zh-CN"/>
              </w:rPr>
              <w:t>/</w:t>
            </w:r>
          </w:p>
        </w:tc>
      </w:tr>
      <w:tr w:rsidR="0048186D">
        <w:trPr>
          <w:cantSplit/>
        </w:trPr>
        <w:tc>
          <w:tcPr>
            <w:tcW w:w="1098" w:type="dxa"/>
            <w:tcBorders>
              <w:left w:val="single" w:sz="4" w:space="0" w:color="auto"/>
              <w:bottom w:val="single" w:sz="4" w:space="0" w:color="auto"/>
              <w:right w:val="single" w:sz="4" w:space="0" w:color="auto"/>
            </w:tcBorders>
            <w:vAlign w:val="center"/>
          </w:tcPr>
          <w:p w:rsidR="0048186D" w:rsidRDefault="0048186D">
            <w:pPr>
              <w:spacing w:line="360" w:lineRule="exact"/>
              <w:jc w:val="center"/>
              <w:rPr>
                <w:rFonts w:ascii="宋体" w:cs="宋体"/>
                <w:color w:val="auto"/>
              </w:rPr>
            </w:pPr>
            <w:r>
              <w:rPr>
                <w:rFonts w:ascii="宋体" w:hAnsi="宋体" w:cs="宋体"/>
                <w:color w:val="auto"/>
              </w:rPr>
              <w:t>3.5.2</w:t>
            </w:r>
          </w:p>
        </w:tc>
        <w:tc>
          <w:tcPr>
            <w:tcW w:w="2789" w:type="dxa"/>
            <w:tcBorders>
              <w:top w:val="single" w:sz="4" w:space="0" w:color="auto"/>
              <w:left w:val="single" w:sz="4" w:space="0" w:color="auto"/>
              <w:bottom w:val="single" w:sz="4" w:space="0" w:color="auto"/>
              <w:right w:val="single" w:sz="4" w:space="0" w:color="auto"/>
            </w:tcBorders>
            <w:vAlign w:val="center"/>
          </w:tcPr>
          <w:p w:rsidR="0048186D" w:rsidRDefault="0048186D">
            <w:pPr>
              <w:autoSpaceDE w:val="0"/>
              <w:autoSpaceDN w:val="0"/>
              <w:spacing w:line="360" w:lineRule="exact"/>
              <w:rPr>
                <w:rFonts w:ascii="宋体" w:cs="宋体"/>
                <w:color w:val="auto"/>
                <w:lang w:eastAsia="zh-CN"/>
              </w:rPr>
            </w:pPr>
            <w:r>
              <w:rPr>
                <w:rFonts w:ascii="宋体" w:hAnsi="宋体" w:cs="宋体" w:hint="eastAsia"/>
                <w:color w:val="auto"/>
                <w:lang w:eastAsia="zh-CN"/>
              </w:rPr>
              <w:t>近</w:t>
            </w:r>
            <w:r>
              <w:rPr>
                <w:rFonts w:ascii="宋体" w:hAnsi="宋体" w:cs="宋体"/>
                <w:color w:val="auto"/>
                <w:lang w:eastAsia="zh-CN"/>
              </w:rPr>
              <w:t>3</w:t>
            </w:r>
            <w:r>
              <w:rPr>
                <w:rFonts w:ascii="宋体" w:hAnsi="宋体" w:cs="宋体" w:hint="eastAsia"/>
                <w:color w:val="auto"/>
                <w:lang w:eastAsia="zh-CN"/>
              </w:rPr>
              <w:t>年财务状况的年份要求</w:t>
            </w:r>
          </w:p>
        </w:tc>
        <w:tc>
          <w:tcPr>
            <w:tcW w:w="5397" w:type="dxa"/>
            <w:tcBorders>
              <w:top w:val="single" w:sz="4" w:space="0" w:color="auto"/>
              <w:left w:val="single" w:sz="4" w:space="0" w:color="auto"/>
              <w:bottom w:val="single" w:sz="4" w:space="0" w:color="auto"/>
              <w:right w:val="single" w:sz="4" w:space="0" w:color="auto"/>
            </w:tcBorders>
            <w:vAlign w:val="center"/>
          </w:tcPr>
          <w:p w:rsidR="0048186D" w:rsidRDefault="0048186D">
            <w:pPr>
              <w:spacing w:line="360" w:lineRule="exact"/>
              <w:rPr>
                <w:rFonts w:ascii="宋体" w:cs="宋体"/>
                <w:color w:val="auto"/>
              </w:rPr>
            </w:pPr>
            <w:r>
              <w:rPr>
                <w:rFonts w:ascii="宋体" w:hAnsi="宋体" w:cs="宋体" w:hint="eastAsia"/>
                <w:color w:val="auto"/>
              </w:rPr>
              <w:t>近三年是指</w:t>
            </w:r>
            <w:r>
              <w:rPr>
                <w:rFonts w:ascii="宋体" w:hAnsi="宋体" w:cs="宋体"/>
                <w:color w:val="auto"/>
                <w:u w:val="single"/>
              </w:rPr>
              <w:t>201</w:t>
            </w:r>
            <w:r>
              <w:rPr>
                <w:rFonts w:ascii="宋体" w:hAnsi="宋体" w:cs="宋体"/>
                <w:color w:val="auto"/>
                <w:u w:val="single"/>
                <w:lang w:eastAsia="zh-CN"/>
              </w:rPr>
              <w:t>7</w:t>
            </w:r>
            <w:r>
              <w:rPr>
                <w:rFonts w:ascii="宋体" w:hAnsi="宋体" w:cs="宋体" w:hint="eastAsia"/>
                <w:color w:val="auto"/>
              </w:rPr>
              <w:t>年至</w:t>
            </w:r>
            <w:r>
              <w:rPr>
                <w:rFonts w:ascii="宋体" w:hAnsi="宋体" w:cs="宋体"/>
                <w:color w:val="auto"/>
                <w:u w:val="single"/>
              </w:rPr>
              <w:t>201</w:t>
            </w:r>
            <w:r>
              <w:rPr>
                <w:rFonts w:ascii="宋体" w:hAnsi="宋体" w:cs="宋体"/>
                <w:color w:val="auto"/>
                <w:u w:val="single"/>
                <w:lang w:eastAsia="zh-CN"/>
              </w:rPr>
              <w:t>9</w:t>
            </w:r>
            <w:r>
              <w:rPr>
                <w:rFonts w:ascii="宋体" w:hAnsi="宋体" w:cs="宋体" w:hint="eastAsia"/>
                <w:color w:val="auto"/>
              </w:rPr>
              <w:t>年</w:t>
            </w:r>
          </w:p>
        </w:tc>
      </w:tr>
      <w:tr w:rsidR="0048186D">
        <w:trPr>
          <w:cantSplit/>
        </w:trPr>
        <w:tc>
          <w:tcPr>
            <w:tcW w:w="1098" w:type="dxa"/>
            <w:tcBorders>
              <w:left w:val="single" w:sz="4" w:space="0" w:color="auto"/>
              <w:bottom w:val="single" w:sz="4" w:space="0" w:color="auto"/>
              <w:right w:val="single" w:sz="4" w:space="0" w:color="auto"/>
            </w:tcBorders>
            <w:vAlign w:val="center"/>
          </w:tcPr>
          <w:p w:rsidR="0048186D" w:rsidRDefault="0048186D">
            <w:pPr>
              <w:spacing w:line="360" w:lineRule="exact"/>
              <w:jc w:val="center"/>
              <w:rPr>
                <w:rFonts w:ascii="宋体" w:cs="宋体"/>
                <w:color w:val="auto"/>
                <w:lang w:eastAsia="zh-CN"/>
              </w:rPr>
            </w:pPr>
            <w:r>
              <w:rPr>
                <w:rFonts w:ascii="宋体" w:hAnsi="宋体" w:cs="宋体"/>
                <w:color w:val="auto"/>
                <w:lang w:eastAsia="zh-CN"/>
              </w:rPr>
              <w:t>3.5.3</w:t>
            </w:r>
          </w:p>
        </w:tc>
        <w:tc>
          <w:tcPr>
            <w:tcW w:w="2789" w:type="dxa"/>
            <w:tcBorders>
              <w:top w:val="single" w:sz="4" w:space="0" w:color="auto"/>
              <w:left w:val="single" w:sz="4" w:space="0" w:color="auto"/>
              <w:bottom w:val="single" w:sz="4" w:space="0" w:color="auto"/>
              <w:right w:val="single" w:sz="4" w:space="0" w:color="auto"/>
            </w:tcBorders>
            <w:vAlign w:val="center"/>
          </w:tcPr>
          <w:p w:rsidR="0048186D" w:rsidRDefault="0048186D">
            <w:pPr>
              <w:autoSpaceDE w:val="0"/>
              <w:autoSpaceDN w:val="0"/>
              <w:spacing w:line="360" w:lineRule="exact"/>
              <w:rPr>
                <w:rFonts w:ascii="宋体" w:cs="宋体"/>
                <w:color w:val="auto"/>
                <w:lang w:eastAsia="zh-CN"/>
              </w:rPr>
            </w:pPr>
            <w:r>
              <w:rPr>
                <w:rFonts w:ascii="宋体" w:hAnsi="宋体" w:cs="宋体" w:hint="eastAsia"/>
                <w:color w:val="auto"/>
                <w:lang w:eastAsia="zh-CN"/>
              </w:rPr>
              <w:t>近</w:t>
            </w:r>
            <w:r>
              <w:rPr>
                <w:rFonts w:ascii="宋体" w:hAnsi="宋体" w:cs="宋体"/>
                <w:color w:val="auto"/>
                <w:lang w:eastAsia="zh-CN"/>
              </w:rPr>
              <w:t>5</w:t>
            </w:r>
            <w:r>
              <w:rPr>
                <w:rFonts w:ascii="宋体" w:hAnsi="宋体" w:cs="宋体" w:hint="eastAsia"/>
                <w:color w:val="auto"/>
                <w:lang w:eastAsia="zh-CN"/>
              </w:rPr>
              <w:t>年完成的类似工程的年份及所附材料要求</w:t>
            </w:r>
          </w:p>
        </w:tc>
        <w:tc>
          <w:tcPr>
            <w:tcW w:w="5397" w:type="dxa"/>
            <w:tcBorders>
              <w:top w:val="single" w:sz="4" w:space="0" w:color="auto"/>
              <w:left w:val="single" w:sz="4" w:space="0" w:color="auto"/>
              <w:bottom w:val="single" w:sz="4" w:space="0" w:color="auto"/>
              <w:right w:val="single" w:sz="4" w:space="0" w:color="auto"/>
            </w:tcBorders>
            <w:vAlign w:val="center"/>
          </w:tcPr>
          <w:p w:rsidR="0048186D" w:rsidRDefault="0048186D">
            <w:pPr>
              <w:spacing w:line="360" w:lineRule="exact"/>
              <w:rPr>
                <w:rFonts w:ascii="宋体" w:cs="宋体"/>
                <w:color w:val="auto"/>
                <w:lang w:eastAsia="zh-CN"/>
              </w:rPr>
            </w:pPr>
            <w:r>
              <w:rPr>
                <w:rFonts w:ascii="宋体" w:hAnsi="宋体" w:cs="宋体" w:hint="eastAsia"/>
                <w:color w:val="auto"/>
                <w:lang w:eastAsia="zh-CN"/>
              </w:rPr>
              <w:t>无要求</w:t>
            </w:r>
          </w:p>
        </w:tc>
      </w:tr>
      <w:tr w:rsidR="0048186D">
        <w:tc>
          <w:tcPr>
            <w:tcW w:w="1098" w:type="dxa"/>
            <w:tcBorders>
              <w:top w:val="single" w:sz="4" w:space="0" w:color="auto"/>
              <w:left w:val="single" w:sz="4" w:space="0" w:color="auto"/>
              <w:bottom w:val="single" w:sz="4" w:space="0" w:color="auto"/>
              <w:right w:val="single" w:sz="4" w:space="0" w:color="auto"/>
            </w:tcBorders>
            <w:vAlign w:val="center"/>
          </w:tcPr>
          <w:p w:rsidR="0048186D" w:rsidRDefault="0048186D">
            <w:pPr>
              <w:spacing w:line="360" w:lineRule="exact"/>
              <w:jc w:val="center"/>
              <w:rPr>
                <w:rFonts w:ascii="宋体" w:cs="宋体"/>
                <w:color w:val="auto"/>
              </w:rPr>
            </w:pPr>
            <w:r>
              <w:rPr>
                <w:rFonts w:ascii="宋体" w:hAnsi="宋体" w:cs="宋体"/>
                <w:color w:val="auto"/>
              </w:rPr>
              <w:t>3.5.5</w:t>
            </w:r>
          </w:p>
        </w:tc>
        <w:tc>
          <w:tcPr>
            <w:tcW w:w="2789" w:type="dxa"/>
            <w:tcBorders>
              <w:top w:val="single" w:sz="4" w:space="0" w:color="auto"/>
              <w:left w:val="single" w:sz="4" w:space="0" w:color="auto"/>
              <w:bottom w:val="single" w:sz="4" w:space="0" w:color="auto"/>
              <w:right w:val="single" w:sz="4" w:space="0" w:color="auto"/>
            </w:tcBorders>
            <w:vAlign w:val="center"/>
          </w:tcPr>
          <w:p w:rsidR="0048186D" w:rsidRDefault="0048186D">
            <w:pPr>
              <w:autoSpaceDE w:val="0"/>
              <w:autoSpaceDN w:val="0"/>
              <w:spacing w:line="360" w:lineRule="exact"/>
              <w:rPr>
                <w:rFonts w:ascii="宋体" w:cs="宋体"/>
                <w:color w:val="auto"/>
                <w:lang w:eastAsia="zh-CN"/>
              </w:rPr>
            </w:pPr>
            <w:r>
              <w:rPr>
                <w:rFonts w:ascii="宋体" w:hAnsi="宋体" w:cs="宋体" w:hint="eastAsia"/>
                <w:color w:val="auto"/>
                <w:lang w:eastAsia="zh-CN"/>
              </w:rPr>
              <w:t>近</w:t>
            </w:r>
            <w:r>
              <w:rPr>
                <w:rFonts w:ascii="宋体" w:hAnsi="宋体" w:cs="宋体"/>
                <w:color w:val="auto"/>
                <w:lang w:eastAsia="zh-CN"/>
              </w:rPr>
              <w:t>3</w:t>
            </w:r>
            <w:r>
              <w:rPr>
                <w:rFonts w:ascii="宋体" w:hAnsi="宋体" w:cs="宋体" w:hint="eastAsia"/>
                <w:color w:val="auto"/>
                <w:lang w:eastAsia="zh-CN"/>
              </w:rPr>
              <w:t>年发生的诉讼及仲裁情况的年份要求</w:t>
            </w:r>
          </w:p>
        </w:tc>
        <w:tc>
          <w:tcPr>
            <w:tcW w:w="5397" w:type="dxa"/>
            <w:tcBorders>
              <w:top w:val="single" w:sz="4" w:space="0" w:color="auto"/>
              <w:left w:val="single" w:sz="4" w:space="0" w:color="auto"/>
              <w:bottom w:val="single" w:sz="4" w:space="0" w:color="auto"/>
              <w:right w:val="single" w:sz="4" w:space="0" w:color="auto"/>
            </w:tcBorders>
            <w:vAlign w:val="center"/>
          </w:tcPr>
          <w:p w:rsidR="0048186D" w:rsidRDefault="0048186D">
            <w:pPr>
              <w:spacing w:line="360" w:lineRule="exact"/>
              <w:rPr>
                <w:rFonts w:ascii="宋体" w:cs="宋体"/>
                <w:dstrike/>
                <w:color w:val="auto"/>
              </w:rPr>
            </w:pPr>
            <w:r>
              <w:rPr>
                <w:rFonts w:ascii="宋体" w:hAnsi="宋体" w:cs="宋体" w:hint="eastAsia"/>
                <w:color w:val="auto"/>
              </w:rPr>
              <w:t>指</w:t>
            </w:r>
            <w:r>
              <w:rPr>
                <w:rFonts w:ascii="宋体" w:hAnsi="宋体" w:cs="宋体"/>
                <w:color w:val="auto"/>
                <w:u w:val="single"/>
              </w:rPr>
              <w:t>201</w:t>
            </w:r>
            <w:r>
              <w:rPr>
                <w:rFonts w:ascii="宋体" w:hAnsi="宋体" w:cs="宋体"/>
                <w:color w:val="auto"/>
                <w:u w:val="single"/>
                <w:lang w:eastAsia="zh-CN"/>
              </w:rPr>
              <w:t>7</w:t>
            </w:r>
            <w:r>
              <w:rPr>
                <w:rFonts w:ascii="宋体" w:hAnsi="宋体" w:cs="宋体" w:hint="eastAsia"/>
                <w:color w:val="auto"/>
              </w:rPr>
              <w:t>年至</w:t>
            </w:r>
            <w:r>
              <w:rPr>
                <w:rFonts w:ascii="宋体" w:hAnsi="宋体" w:cs="宋体"/>
                <w:color w:val="auto"/>
                <w:u w:val="single"/>
              </w:rPr>
              <w:t>201</w:t>
            </w:r>
            <w:r>
              <w:rPr>
                <w:rFonts w:ascii="宋体" w:hAnsi="宋体" w:cs="宋体"/>
                <w:color w:val="auto"/>
                <w:u w:val="single"/>
                <w:lang w:eastAsia="zh-CN"/>
              </w:rPr>
              <w:t>9</w:t>
            </w:r>
            <w:r>
              <w:rPr>
                <w:rFonts w:ascii="宋体" w:hAnsi="宋体" w:cs="宋体" w:hint="eastAsia"/>
                <w:color w:val="auto"/>
              </w:rPr>
              <w:t>年</w:t>
            </w:r>
          </w:p>
        </w:tc>
      </w:tr>
      <w:tr w:rsidR="0048186D">
        <w:tc>
          <w:tcPr>
            <w:tcW w:w="1098" w:type="dxa"/>
            <w:tcBorders>
              <w:top w:val="single" w:sz="4" w:space="0" w:color="auto"/>
              <w:left w:val="single" w:sz="4" w:space="0" w:color="auto"/>
              <w:bottom w:val="single" w:sz="4" w:space="0" w:color="auto"/>
              <w:right w:val="single" w:sz="4" w:space="0" w:color="auto"/>
            </w:tcBorders>
            <w:vAlign w:val="center"/>
          </w:tcPr>
          <w:p w:rsidR="0048186D" w:rsidRDefault="0048186D">
            <w:pPr>
              <w:jc w:val="center"/>
              <w:rPr>
                <w:rFonts w:ascii="宋体" w:cs="宋体"/>
                <w:color w:val="auto"/>
              </w:rPr>
            </w:pPr>
            <w:r>
              <w:rPr>
                <w:rFonts w:ascii="宋体" w:hAnsi="宋体" w:cs="宋体"/>
                <w:color w:val="auto"/>
              </w:rPr>
              <w:t>3.6</w:t>
            </w:r>
          </w:p>
        </w:tc>
        <w:tc>
          <w:tcPr>
            <w:tcW w:w="2789" w:type="dxa"/>
            <w:tcBorders>
              <w:top w:val="single" w:sz="4" w:space="0" w:color="auto"/>
              <w:left w:val="single" w:sz="4" w:space="0" w:color="auto"/>
              <w:bottom w:val="single" w:sz="4" w:space="0" w:color="auto"/>
              <w:right w:val="single" w:sz="4" w:space="0" w:color="auto"/>
            </w:tcBorders>
            <w:vAlign w:val="center"/>
          </w:tcPr>
          <w:p w:rsidR="0048186D" w:rsidRDefault="0048186D">
            <w:pPr>
              <w:jc w:val="center"/>
              <w:rPr>
                <w:rFonts w:ascii="宋体" w:cs="宋体"/>
                <w:color w:val="auto"/>
                <w:lang w:eastAsia="zh-CN"/>
              </w:rPr>
            </w:pPr>
            <w:r>
              <w:rPr>
                <w:rFonts w:ascii="宋体" w:hAnsi="宋体" w:cs="宋体" w:hint="eastAsia"/>
                <w:color w:val="auto"/>
                <w:lang w:val="zh-CN" w:eastAsia="zh-CN"/>
              </w:rPr>
              <w:t>是否允许递交备选投标方案</w:t>
            </w:r>
          </w:p>
        </w:tc>
        <w:tc>
          <w:tcPr>
            <w:tcW w:w="5397" w:type="dxa"/>
            <w:tcBorders>
              <w:top w:val="single" w:sz="4" w:space="0" w:color="auto"/>
              <w:left w:val="single" w:sz="4" w:space="0" w:color="auto"/>
              <w:bottom w:val="single" w:sz="4" w:space="0" w:color="auto"/>
              <w:right w:val="single" w:sz="4" w:space="0" w:color="auto"/>
            </w:tcBorders>
            <w:vAlign w:val="center"/>
          </w:tcPr>
          <w:p w:rsidR="0048186D" w:rsidRDefault="0048186D">
            <w:pPr>
              <w:ind w:firstLine="380"/>
              <w:jc w:val="both"/>
              <w:rPr>
                <w:rFonts w:ascii="宋体" w:cs="宋体"/>
                <w:color w:val="auto"/>
              </w:rPr>
            </w:pPr>
            <w:r>
              <w:rPr>
                <w:rFonts w:ascii="宋体" w:hAnsi="宋体" w:cs="宋体" w:hint="eastAsia"/>
                <w:color w:val="auto"/>
                <w:lang w:val="zh-CN" w:eastAsia="zh-CN"/>
              </w:rPr>
              <w:t>不允许</w:t>
            </w:r>
          </w:p>
        </w:tc>
      </w:tr>
      <w:tr w:rsidR="0048186D">
        <w:trPr>
          <w:trHeight w:val="1784"/>
        </w:trPr>
        <w:tc>
          <w:tcPr>
            <w:tcW w:w="1098" w:type="dxa"/>
            <w:tcBorders>
              <w:top w:val="single" w:sz="4" w:space="0" w:color="auto"/>
              <w:left w:val="single" w:sz="4" w:space="0" w:color="auto"/>
              <w:bottom w:val="single" w:sz="4" w:space="0" w:color="auto"/>
              <w:right w:val="single" w:sz="4" w:space="0" w:color="auto"/>
            </w:tcBorders>
            <w:vAlign w:val="center"/>
          </w:tcPr>
          <w:p w:rsidR="0048186D" w:rsidRDefault="0048186D">
            <w:pPr>
              <w:rPr>
                <w:rFonts w:ascii="宋体" w:cs="宋体"/>
                <w:color w:val="auto"/>
              </w:rPr>
            </w:pPr>
            <w:r>
              <w:rPr>
                <w:rFonts w:ascii="宋体" w:hAnsi="宋体" w:cs="宋体"/>
                <w:color w:val="auto"/>
              </w:rPr>
              <w:t>3.7.4</w:t>
            </w:r>
          </w:p>
        </w:tc>
        <w:tc>
          <w:tcPr>
            <w:tcW w:w="2789" w:type="dxa"/>
            <w:tcBorders>
              <w:top w:val="single" w:sz="4" w:space="0" w:color="auto"/>
              <w:left w:val="single" w:sz="4" w:space="0" w:color="auto"/>
              <w:bottom w:val="single" w:sz="4" w:space="0" w:color="auto"/>
              <w:right w:val="single" w:sz="4" w:space="0" w:color="auto"/>
            </w:tcBorders>
            <w:vAlign w:val="center"/>
          </w:tcPr>
          <w:p w:rsidR="0048186D" w:rsidRDefault="0048186D">
            <w:pPr>
              <w:jc w:val="center"/>
              <w:rPr>
                <w:rFonts w:ascii="宋体" w:cs="宋体"/>
                <w:color w:val="auto"/>
                <w:lang w:eastAsia="zh-CN"/>
              </w:rPr>
            </w:pPr>
            <w:r>
              <w:rPr>
                <w:rFonts w:ascii="宋体" w:hAnsi="宋体" w:cs="宋体" w:hint="eastAsia"/>
                <w:color w:val="auto"/>
                <w:lang w:val="zh-CN" w:eastAsia="zh-CN"/>
              </w:rPr>
              <w:t>投标文件副本份数及其他要求</w:t>
            </w:r>
          </w:p>
        </w:tc>
        <w:tc>
          <w:tcPr>
            <w:tcW w:w="5397" w:type="dxa"/>
            <w:tcBorders>
              <w:top w:val="single" w:sz="4" w:space="0" w:color="auto"/>
              <w:left w:val="single" w:sz="4" w:space="0" w:color="auto"/>
              <w:bottom w:val="single" w:sz="4" w:space="0" w:color="auto"/>
              <w:right w:val="single" w:sz="4" w:space="0" w:color="auto"/>
            </w:tcBorders>
            <w:vAlign w:val="center"/>
          </w:tcPr>
          <w:p w:rsidR="0048186D" w:rsidRDefault="0048186D">
            <w:pPr>
              <w:tabs>
                <w:tab w:val="left" w:leader="underscore" w:pos="2658"/>
              </w:tabs>
              <w:spacing w:line="253" w:lineRule="exact"/>
              <w:ind w:firstLine="380"/>
              <w:jc w:val="both"/>
              <w:rPr>
                <w:rFonts w:ascii="宋体" w:cs="宋体"/>
                <w:color w:val="auto"/>
                <w:lang w:val="zh-CN" w:eastAsia="zh-CN"/>
              </w:rPr>
            </w:pPr>
          </w:p>
          <w:p w:rsidR="0048186D" w:rsidRDefault="0048186D">
            <w:pPr>
              <w:tabs>
                <w:tab w:val="left" w:leader="underscore" w:pos="2658"/>
              </w:tabs>
              <w:spacing w:line="253" w:lineRule="exact"/>
              <w:ind w:firstLine="380"/>
              <w:jc w:val="both"/>
              <w:rPr>
                <w:rFonts w:ascii="宋体" w:cs="宋体"/>
                <w:color w:val="auto"/>
                <w:lang w:eastAsia="zh-CN"/>
              </w:rPr>
            </w:pPr>
            <w:r>
              <w:rPr>
                <w:rFonts w:ascii="宋体" w:hAnsi="宋体" w:cs="宋体" w:hint="eastAsia"/>
                <w:color w:val="auto"/>
                <w:lang w:val="zh-CN" w:eastAsia="zh-CN"/>
              </w:rPr>
              <w:t>投标文件份数：</w:t>
            </w:r>
            <w:r>
              <w:rPr>
                <w:rFonts w:ascii="宋体" w:hAnsi="宋体" w:cs="宋体"/>
                <w:color w:val="auto"/>
                <w:u w:val="single"/>
                <w:lang w:eastAsia="zh-CN"/>
              </w:rPr>
              <w:t xml:space="preserve">7 </w:t>
            </w:r>
            <w:r>
              <w:rPr>
                <w:rFonts w:ascii="宋体" w:hAnsi="宋体" w:cs="宋体" w:hint="eastAsia"/>
                <w:color w:val="auto"/>
                <w:u w:val="single"/>
                <w:lang w:eastAsia="zh-CN"/>
              </w:rPr>
              <w:t>份，</w:t>
            </w:r>
            <w:r>
              <w:rPr>
                <w:rFonts w:ascii="宋体" w:hAnsi="宋体" w:cs="宋体"/>
                <w:color w:val="auto"/>
                <w:u w:val="single"/>
                <w:lang w:eastAsia="zh-CN"/>
              </w:rPr>
              <w:t>1</w:t>
            </w:r>
            <w:r>
              <w:rPr>
                <w:rFonts w:ascii="宋体" w:hAnsi="宋体" w:cs="宋体" w:hint="eastAsia"/>
                <w:color w:val="auto"/>
                <w:u w:val="single"/>
                <w:lang w:eastAsia="zh-CN"/>
              </w:rPr>
              <w:t>正</w:t>
            </w:r>
            <w:r>
              <w:rPr>
                <w:rFonts w:ascii="宋体" w:hAnsi="宋体" w:cs="宋体"/>
                <w:color w:val="auto"/>
                <w:u w:val="single"/>
                <w:lang w:eastAsia="zh-CN"/>
              </w:rPr>
              <w:t>6</w:t>
            </w:r>
            <w:r>
              <w:rPr>
                <w:rFonts w:ascii="宋体" w:hAnsi="宋体" w:cs="宋体" w:hint="eastAsia"/>
                <w:color w:val="auto"/>
                <w:u w:val="single"/>
                <w:lang w:eastAsia="zh-CN"/>
              </w:rPr>
              <w:t>副</w:t>
            </w:r>
          </w:p>
          <w:p w:rsidR="0048186D" w:rsidRDefault="0048186D">
            <w:pPr>
              <w:autoSpaceDE w:val="0"/>
              <w:autoSpaceDN w:val="0"/>
              <w:adjustRightInd w:val="0"/>
              <w:spacing w:line="420" w:lineRule="exact"/>
              <w:ind w:firstLineChars="200" w:firstLine="480"/>
              <w:rPr>
                <w:rFonts w:ascii="宋体" w:cs="宋体"/>
                <w:color w:val="auto"/>
                <w:lang w:val="zh-CN" w:eastAsia="zh-CN"/>
              </w:rPr>
            </w:pPr>
            <w:r>
              <w:rPr>
                <w:rFonts w:ascii="宋体" w:hAnsi="宋体" w:cs="宋体" w:hint="eastAsia"/>
                <w:color w:val="auto"/>
                <w:lang w:val="zh-CN" w:eastAsia="zh-CN"/>
              </w:rPr>
              <w:t>要求提交电子版文件：电子版文件光盘</w:t>
            </w:r>
            <w:r>
              <w:rPr>
                <w:rFonts w:ascii="宋体" w:hAnsi="宋体" w:cs="宋体"/>
                <w:color w:val="auto"/>
                <w:lang w:val="zh-CN" w:eastAsia="zh-CN"/>
              </w:rPr>
              <w:t xml:space="preserve">1 </w:t>
            </w:r>
            <w:r>
              <w:rPr>
                <w:rFonts w:ascii="宋体" w:hAnsi="宋体" w:cs="宋体" w:hint="eastAsia"/>
                <w:color w:val="auto"/>
                <w:lang w:val="zh-CN" w:eastAsia="zh-CN"/>
              </w:rPr>
              <w:t>份，电子版的内容包括：</w:t>
            </w:r>
          </w:p>
          <w:p w:rsidR="0048186D" w:rsidRDefault="0048186D">
            <w:pPr>
              <w:autoSpaceDE w:val="0"/>
              <w:autoSpaceDN w:val="0"/>
              <w:adjustRightInd w:val="0"/>
              <w:spacing w:line="420" w:lineRule="exact"/>
              <w:ind w:firstLineChars="200" w:firstLine="480"/>
              <w:rPr>
                <w:rFonts w:ascii="宋体" w:cs="宋体"/>
                <w:color w:val="auto"/>
                <w:lang w:eastAsia="zh-CN"/>
              </w:rPr>
            </w:pPr>
            <w:r>
              <w:rPr>
                <w:rFonts w:ascii="宋体" w:hAnsi="宋体" w:cs="宋体" w:hint="eastAsia"/>
                <w:color w:val="auto"/>
                <w:lang w:val="zh-CN" w:eastAsia="zh-CN"/>
              </w:rPr>
              <w:t>与纸质版投标文件正本一致、未加密且已签字盖章的</w:t>
            </w:r>
            <w:r>
              <w:rPr>
                <w:rFonts w:ascii="宋体" w:hAnsi="宋体" w:cs="宋体"/>
                <w:color w:val="auto"/>
                <w:lang w:eastAsia="zh-CN"/>
              </w:rPr>
              <w:t>PDF</w:t>
            </w:r>
            <w:r>
              <w:rPr>
                <w:rFonts w:ascii="宋体" w:hAnsi="宋体" w:cs="宋体" w:hint="eastAsia"/>
                <w:color w:val="auto"/>
                <w:lang w:eastAsia="zh-CN"/>
              </w:rPr>
              <w:t>扫描件；</w:t>
            </w:r>
          </w:p>
          <w:p w:rsidR="0048186D" w:rsidRDefault="0048186D">
            <w:pPr>
              <w:autoSpaceDE w:val="0"/>
              <w:autoSpaceDN w:val="0"/>
              <w:adjustRightInd w:val="0"/>
              <w:spacing w:line="420" w:lineRule="exact"/>
              <w:ind w:firstLineChars="200" w:firstLine="480"/>
              <w:rPr>
                <w:rFonts w:ascii="宋体" w:cs="宋体"/>
                <w:color w:val="auto"/>
                <w:lang w:val="zh-CN" w:eastAsia="zh-CN"/>
              </w:rPr>
            </w:pPr>
            <w:r>
              <w:rPr>
                <w:rFonts w:ascii="宋体" w:hAnsi="宋体" w:cs="宋体" w:hint="eastAsia"/>
                <w:color w:val="auto"/>
                <w:lang w:val="zh-CN" w:eastAsia="zh-CN"/>
              </w:rPr>
              <w:t>已标价工程量为</w:t>
            </w:r>
            <w:r>
              <w:rPr>
                <w:rFonts w:ascii="宋体" w:hAnsi="宋体" w:cs="宋体"/>
                <w:color w:val="auto"/>
                <w:lang w:eastAsia="zh-CN"/>
              </w:rPr>
              <w:t>Excel</w:t>
            </w:r>
            <w:r>
              <w:rPr>
                <w:rFonts w:ascii="宋体" w:hAnsi="宋体" w:cs="宋体" w:hint="eastAsia"/>
                <w:color w:val="auto"/>
                <w:lang w:val="zh-CN" w:eastAsia="zh-CN"/>
              </w:rPr>
              <w:t>表格（保留计算链接）。</w:t>
            </w:r>
          </w:p>
          <w:p w:rsidR="0048186D" w:rsidRDefault="0048186D">
            <w:pPr>
              <w:autoSpaceDE w:val="0"/>
              <w:autoSpaceDN w:val="0"/>
              <w:adjustRightInd w:val="0"/>
              <w:spacing w:line="420" w:lineRule="exact"/>
              <w:ind w:firstLineChars="200" w:firstLine="480"/>
              <w:rPr>
                <w:rFonts w:ascii="宋体" w:cs="宋体"/>
                <w:color w:val="auto"/>
                <w:lang w:val="zh-CN" w:eastAsia="zh-CN"/>
              </w:rPr>
            </w:pPr>
            <w:r>
              <w:rPr>
                <w:rFonts w:ascii="宋体" w:hAnsi="宋体" w:cs="宋体" w:hint="eastAsia"/>
                <w:color w:val="auto"/>
                <w:lang w:val="zh-CN" w:eastAsia="zh-CN"/>
              </w:rPr>
              <w:t>其他要求：将电子版光盘密封在一个包封内，注明“电子版”字样并加盖单位公章，附在投标文件的正本包封内。</w:t>
            </w:r>
          </w:p>
          <w:p w:rsidR="0048186D" w:rsidRDefault="0048186D">
            <w:pPr>
              <w:spacing w:line="265" w:lineRule="exact"/>
              <w:ind w:firstLine="380"/>
              <w:jc w:val="both"/>
              <w:rPr>
                <w:rFonts w:ascii="宋体" w:cs="宋体"/>
                <w:color w:val="auto"/>
                <w:lang w:eastAsia="zh-CN"/>
              </w:rPr>
            </w:pPr>
            <w:r>
              <w:rPr>
                <w:rFonts w:ascii="宋体" w:hAnsi="宋体" w:cs="宋体" w:hint="eastAsia"/>
                <w:b/>
                <w:bCs/>
                <w:color w:val="auto"/>
                <w:lang w:val="zh-CN" w:eastAsia="zh-CN"/>
              </w:rPr>
              <w:t>电子文档不得以任何方式进行加密。不按上述要求提供，导致废标的后果由投标人承担。</w:t>
            </w:r>
          </w:p>
        </w:tc>
      </w:tr>
      <w:tr w:rsidR="0048186D">
        <w:trPr>
          <w:trHeight w:val="686"/>
        </w:trPr>
        <w:tc>
          <w:tcPr>
            <w:tcW w:w="1098" w:type="dxa"/>
            <w:tcBorders>
              <w:top w:val="single" w:sz="4" w:space="0" w:color="auto"/>
              <w:left w:val="single" w:sz="4" w:space="0" w:color="auto"/>
              <w:bottom w:val="single" w:sz="4" w:space="0" w:color="auto"/>
              <w:right w:val="single" w:sz="4" w:space="0" w:color="auto"/>
            </w:tcBorders>
            <w:vAlign w:val="center"/>
          </w:tcPr>
          <w:p w:rsidR="0048186D" w:rsidRDefault="0048186D">
            <w:pPr>
              <w:jc w:val="center"/>
              <w:rPr>
                <w:rFonts w:ascii="宋体" w:cs="宋体"/>
                <w:color w:val="auto"/>
              </w:rPr>
            </w:pPr>
            <w:r>
              <w:rPr>
                <w:rFonts w:ascii="宋体" w:hAnsi="宋体" w:cs="宋体"/>
                <w:color w:val="auto"/>
              </w:rPr>
              <w:t>3.7.5</w:t>
            </w:r>
          </w:p>
        </w:tc>
        <w:tc>
          <w:tcPr>
            <w:tcW w:w="2789" w:type="dxa"/>
            <w:tcBorders>
              <w:top w:val="single" w:sz="4" w:space="0" w:color="auto"/>
              <w:left w:val="single" w:sz="4" w:space="0" w:color="auto"/>
              <w:bottom w:val="single" w:sz="4" w:space="0" w:color="auto"/>
              <w:right w:val="single" w:sz="4" w:space="0" w:color="auto"/>
            </w:tcBorders>
            <w:vAlign w:val="center"/>
          </w:tcPr>
          <w:p w:rsidR="0048186D" w:rsidRDefault="0048186D">
            <w:pPr>
              <w:jc w:val="center"/>
              <w:rPr>
                <w:rFonts w:ascii="宋体" w:cs="宋体"/>
                <w:color w:val="auto"/>
                <w:lang w:val="zh-CN" w:eastAsia="zh-CN"/>
              </w:rPr>
            </w:pPr>
            <w:r>
              <w:rPr>
                <w:rFonts w:ascii="宋体" w:hAnsi="宋体" w:cs="宋体" w:hint="eastAsia"/>
                <w:color w:val="auto"/>
                <w:lang w:val="zh-CN" w:eastAsia="zh-CN"/>
              </w:rPr>
              <w:t>投标文件分册装订要求</w:t>
            </w:r>
          </w:p>
        </w:tc>
        <w:tc>
          <w:tcPr>
            <w:tcW w:w="5397" w:type="dxa"/>
            <w:tcBorders>
              <w:top w:val="single" w:sz="4" w:space="0" w:color="auto"/>
              <w:left w:val="single" w:sz="4" w:space="0" w:color="auto"/>
              <w:bottom w:val="single" w:sz="4" w:space="0" w:color="auto"/>
              <w:right w:val="single" w:sz="4" w:space="0" w:color="auto"/>
            </w:tcBorders>
            <w:vAlign w:val="center"/>
          </w:tcPr>
          <w:p w:rsidR="0048186D" w:rsidRDefault="0048186D">
            <w:pPr>
              <w:autoSpaceDE w:val="0"/>
              <w:autoSpaceDN w:val="0"/>
              <w:adjustRightInd w:val="0"/>
              <w:spacing w:line="420" w:lineRule="exact"/>
              <w:rPr>
                <w:rFonts w:ascii="宋体" w:cs="宋体"/>
                <w:color w:val="auto"/>
                <w:lang w:val="zh-CN" w:eastAsia="zh-CN"/>
              </w:rPr>
            </w:pPr>
            <w:r>
              <w:rPr>
                <w:rFonts w:ascii="宋体" w:hAnsi="宋体" w:cs="宋体" w:hint="eastAsia"/>
                <w:color w:val="auto"/>
                <w:lang w:val="zh-CN" w:eastAsia="zh-CN"/>
              </w:rPr>
              <w:t>资格审查、商务部分、技术部分要求分别成册。</w:t>
            </w:r>
          </w:p>
          <w:p w:rsidR="0048186D" w:rsidRDefault="0048186D">
            <w:pPr>
              <w:autoSpaceDE w:val="0"/>
              <w:autoSpaceDN w:val="0"/>
              <w:adjustRightInd w:val="0"/>
              <w:spacing w:line="420" w:lineRule="exact"/>
              <w:ind w:firstLineChars="200" w:firstLine="480"/>
              <w:rPr>
                <w:rFonts w:ascii="宋体" w:cs="宋体"/>
                <w:color w:val="auto"/>
                <w:lang w:val="zh-CN" w:eastAsia="zh-CN"/>
              </w:rPr>
            </w:pPr>
            <w:r>
              <w:rPr>
                <w:rFonts w:ascii="宋体" w:hAnsi="宋体" w:cs="宋体" w:hint="eastAsia"/>
                <w:color w:val="auto"/>
                <w:lang w:val="zh-CN" w:eastAsia="zh-CN"/>
              </w:rPr>
              <w:t>采用胶装或精装。</w:t>
            </w:r>
          </w:p>
        </w:tc>
      </w:tr>
      <w:tr w:rsidR="0048186D">
        <w:tc>
          <w:tcPr>
            <w:tcW w:w="1098" w:type="dxa"/>
            <w:tcBorders>
              <w:top w:val="single" w:sz="4" w:space="0" w:color="auto"/>
              <w:left w:val="single" w:sz="4" w:space="0" w:color="auto"/>
              <w:bottom w:val="single" w:sz="4" w:space="0" w:color="auto"/>
              <w:right w:val="single" w:sz="4" w:space="0" w:color="auto"/>
            </w:tcBorders>
            <w:vAlign w:val="center"/>
          </w:tcPr>
          <w:p w:rsidR="0048186D" w:rsidRDefault="0048186D">
            <w:pPr>
              <w:jc w:val="center"/>
              <w:rPr>
                <w:rFonts w:ascii="宋体" w:cs="宋体"/>
                <w:color w:val="auto"/>
              </w:rPr>
            </w:pPr>
            <w:r>
              <w:rPr>
                <w:rFonts w:ascii="宋体" w:hAnsi="宋体" w:cs="宋体"/>
                <w:color w:val="auto"/>
              </w:rPr>
              <w:t xml:space="preserve">4. 2. </w:t>
            </w:r>
            <w:r>
              <w:rPr>
                <w:rFonts w:ascii="宋体" w:hAnsi="宋体" w:cs="宋体"/>
                <w:color w:val="auto"/>
                <w:lang w:val="zh-CN" w:eastAsia="zh-CN"/>
              </w:rPr>
              <w:t>1</w:t>
            </w:r>
          </w:p>
        </w:tc>
        <w:tc>
          <w:tcPr>
            <w:tcW w:w="2789" w:type="dxa"/>
            <w:tcBorders>
              <w:top w:val="single" w:sz="4" w:space="0" w:color="auto"/>
              <w:left w:val="single" w:sz="4" w:space="0" w:color="auto"/>
              <w:bottom w:val="single" w:sz="4" w:space="0" w:color="auto"/>
              <w:right w:val="single" w:sz="4" w:space="0" w:color="auto"/>
            </w:tcBorders>
            <w:vAlign w:val="center"/>
          </w:tcPr>
          <w:p w:rsidR="0048186D" w:rsidRDefault="0048186D">
            <w:pPr>
              <w:jc w:val="center"/>
              <w:rPr>
                <w:rFonts w:ascii="宋体" w:cs="宋体"/>
                <w:color w:val="auto"/>
                <w:lang w:val="zh-CN" w:eastAsia="zh-CN"/>
              </w:rPr>
            </w:pPr>
            <w:r>
              <w:rPr>
                <w:rFonts w:ascii="宋体" w:hAnsi="宋体" w:cs="宋体" w:hint="eastAsia"/>
                <w:color w:val="auto"/>
                <w:lang w:val="zh-CN" w:eastAsia="zh-CN"/>
              </w:rPr>
              <w:t>投标截止时间</w:t>
            </w:r>
          </w:p>
        </w:tc>
        <w:tc>
          <w:tcPr>
            <w:tcW w:w="5397" w:type="dxa"/>
            <w:tcBorders>
              <w:top w:val="single" w:sz="4" w:space="0" w:color="auto"/>
              <w:left w:val="single" w:sz="4" w:space="0" w:color="auto"/>
              <w:bottom w:val="single" w:sz="4" w:space="0" w:color="auto"/>
              <w:right w:val="single" w:sz="4" w:space="0" w:color="auto"/>
            </w:tcBorders>
            <w:vAlign w:val="center"/>
          </w:tcPr>
          <w:p w:rsidR="0048186D" w:rsidRDefault="0048186D">
            <w:pPr>
              <w:tabs>
                <w:tab w:val="left" w:leader="underscore" w:pos="679"/>
                <w:tab w:val="left" w:leader="underscore" w:pos="1625"/>
                <w:tab w:val="left" w:leader="underscore" w:pos="2544"/>
                <w:tab w:val="left" w:leader="underscore" w:pos="3487"/>
              </w:tabs>
              <w:spacing w:after="60"/>
              <w:jc w:val="both"/>
              <w:rPr>
                <w:rFonts w:ascii="宋体" w:cs="宋体"/>
                <w:color w:val="auto"/>
                <w:lang w:val="zh-CN" w:eastAsia="zh-CN"/>
              </w:rPr>
            </w:pPr>
            <w:r>
              <w:rPr>
                <w:rFonts w:ascii="宋体" w:hAnsi="宋体" w:cs="宋体"/>
                <w:color w:val="auto"/>
                <w:lang w:eastAsia="zh-CN"/>
              </w:rPr>
              <w:t>2020</w:t>
            </w:r>
            <w:r>
              <w:rPr>
                <w:rFonts w:ascii="宋体" w:hAnsi="宋体" w:cs="宋体" w:hint="eastAsia"/>
                <w:color w:val="auto"/>
                <w:lang w:eastAsia="zh-CN"/>
              </w:rPr>
              <w:t>年</w:t>
            </w:r>
            <w:r>
              <w:rPr>
                <w:rFonts w:ascii="宋体" w:hAnsi="宋体" w:cs="宋体"/>
                <w:color w:val="auto"/>
                <w:lang w:eastAsia="zh-CN"/>
              </w:rPr>
              <w:t>12</w:t>
            </w:r>
            <w:r>
              <w:rPr>
                <w:rFonts w:ascii="宋体" w:hAnsi="宋体" w:cs="宋体" w:hint="eastAsia"/>
                <w:color w:val="auto"/>
                <w:lang w:eastAsia="zh-CN"/>
              </w:rPr>
              <w:t>月</w:t>
            </w:r>
            <w:r>
              <w:rPr>
                <w:rFonts w:ascii="宋体" w:hAnsi="宋体" w:cs="宋体"/>
                <w:color w:val="auto"/>
                <w:lang w:eastAsia="zh-CN"/>
              </w:rPr>
              <w:t>11</w:t>
            </w:r>
            <w:r>
              <w:rPr>
                <w:rFonts w:ascii="宋体" w:hAnsi="宋体" w:cs="宋体" w:hint="eastAsia"/>
                <w:color w:val="auto"/>
                <w:lang w:eastAsia="zh-CN"/>
              </w:rPr>
              <w:t>日</w:t>
            </w:r>
            <w:r>
              <w:rPr>
                <w:rFonts w:ascii="宋体" w:hAnsi="宋体" w:cs="宋体"/>
                <w:color w:val="auto"/>
                <w:lang w:eastAsia="zh-CN"/>
              </w:rPr>
              <w:t>9</w:t>
            </w:r>
            <w:r>
              <w:rPr>
                <w:rFonts w:ascii="宋体" w:hAnsi="宋体" w:cs="宋体" w:hint="eastAsia"/>
                <w:color w:val="auto"/>
                <w:lang w:val="zh-CN" w:eastAsia="zh-CN"/>
              </w:rPr>
              <w:t>时</w:t>
            </w:r>
            <w:r>
              <w:rPr>
                <w:rFonts w:ascii="宋体" w:hAnsi="宋体" w:cs="宋体"/>
                <w:color w:val="auto"/>
                <w:lang w:eastAsia="zh-CN"/>
              </w:rPr>
              <w:t>30</w:t>
            </w:r>
            <w:r>
              <w:rPr>
                <w:rFonts w:ascii="宋体" w:hAnsi="宋体" w:cs="宋体" w:hint="eastAsia"/>
                <w:color w:val="auto"/>
                <w:lang w:val="zh-CN" w:eastAsia="zh-CN"/>
              </w:rPr>
              <w:t>分</w:t>
            </w:r>
          </w:p>
        </w:tc>
      </w:tr>
      <w:tr w:rsidR="0048186D">
        <w:trPr>
          <w:trHeight w:val="90"/>
        </w:trPr>
        <w:tc>
          <w:tcPr>
            <w:tcW w:w="1098" w:type="dxa"/>
            <w:tcBorders>
              <w:top w:val="single" w:sz="4" w:space="0" w:color="auto"/>
              <w:left w:val="single" w:sz="4" w:space="0" w:color="auto"/>
              <w:bottom w:val="single" w:sz="4" w:space="0" w:color="auto"/>
              <w:right w:val="single" w:sz="4" w:space="0" w:color="auto"/>
            </w:tcBorders>
            <w:vAlign w:val="center"/>
          </w:tcPr>
          <w:p w:rsidR="0048186D" w:rsidRDefault="0048186D">
            <w:pPr>
              <w:jc w:val="center"/>
              <w:rPr>
                <w:rFonts w:ascii="宋体" w:cs="宋体"/>
                <w:color w:val="auto"/>
              </w:rPr>
            </w:pPr>
            <w:r>
              <w:rPr>
                <w:rFonts w:ascii="宋体" w:hAnsi="宋体" w:cs="宋体"/>
                <w:color w:val="auto"/>
              </w:rPr>
              <w:t>4. 2.2</w:t>
            </w:r>
          </w:p>
        </w:tc>
        <w:tc>
          <w:tcPr>
            <w:tcW w:w="2789" w:type="dxa"/>
            <w:tcBorders>
              <w:top w:val="single" w:sz="4" w:space="0" w:color="auto"/>
              <w:left w:val="single" w:sz="4" w:space="0" w:color="auto"/>
              <w:bottom w:val="single" w:sz="4" w:space="0" w:color="auto"/>
              <w:right w:val="single" w:sz="4" w:space="0" w:color="auto"/>
            </w:tcBorders>
            <w:vAlign w:val="center"/>
          </w:tcPr>
          <w:p w:rsidR="0048186D" w:rsidRDefault="0048186D">
            <w:pPr>
              <w:jc w:val="center"/>
              <w:rPr>
                <w:rFonts w:ascii="宋体" w:cs="宋体"/>
                <w:color w:val="auto"/>
                <w:lang w:val="zh-CN" w:eastAsia="zh-CN"/>
              </w:rPr>
            </w:pPr>
            <w:r>
              <w:rPr>
                <w:rFonts w:ascii="宋体" w:hAnsi="宋体" w:cs="宋体" w:hint="eastAsia"/>
                <w:color w:val="auto"/>
                <w:lang w:val="zh-CN" w:eastAsia="zh-CN"/>
              </w:rPr>
              <w:t>递交投标文件的地点</w:t>
            </w:r>
          </w:p>
        </w:tc>
        <w:tc>
          <w:tcPr>
            <w:tcW w:w="5397" w:type="dxa"/>
            <w:tcBorders>
              <w:top w:val="single" w:sz="4" w:space="0" w:color="auto"/>
              <w:left w:val="single" w:sz="4" w:space="0" w:color="auto"/>
              <w:bottom w:val="single" w:sz="4" w:space="0" w:color="auto"/>
              <w:right w:val="single" w:sz="4" w:space="0" w:color="auto"/>
            </w:tcBorders>
          </w:tcPr>
          <w:p w:rsidR="0048186D" w:rsidRDefault="0048186D">
            <w:pPr>
              <w:rPr>
                <w:rFonts w:ascii="宋体" w:cs="宋体"/>
                <w:color w:val="auto"/>
                <w:lang w:val="zh-CN" w:eastAsia="zh-CN"/>
              </w:rPr>
            </w:pPr>
            <w:r>
              <w:rPr>
                <w:rFonts w:ascii="宋体" w:hAnsi="宋体" w:cs="宋体" w:hint="eastAsia"/>
                <w:color w:val="auto"/>
                <w:lang w:val="zh-CN" w:eastAsia="zh-CN"/>
              </w:rPr>
              <w:t>全州县公共资源交易中心第一开标室（全州县城北新区桂北大道桂北步行街</w:t>
            </w:r>
            <w:r>
              <w:rPr>
                <w:rFonts w:ascii="宋体" w:hAnsi="宋体" w:cs="宋体"/>
                <w:color w:val="auto"/>
                <w:lang w:val="zh-CN" w:eastAsia="zh-CN"/>
              </w:rPr>
              <w:t>25</w:t>
            </w:r>
            <w:r>
              <w:rPr>
                <w:rFonts w:ascii="宋体" w:hAnsi="宋体" w:cs="宋体" w:hint="eastAsia"/>
                <w:color w:val="auto"/>
                <w:lang w:val="zh-CN" w:eastAsia="zh-CN"/>
              </w:rPr>
              <w:t>栋二楼）</w:t>
            </w:r>
          </w:p>
        </w:tc>
      </w:tr>
      <w:tr w:rsidR="0048186D">
        <w:tc>
          <w:tcPr>
            <w:tcW w:w="1098" w:type="dxa"/>
            <w:tcBorders>
              <w:top w:val="single" w:sz="4" w:space="0" w:color="auto"/>
              <w:left w:val="single" w:sz="4" w:space="0" w:color="auto"/>
              <w:bottom w:val="single" w:sz="4" w:space="0" w:color="auto"/>
              <w:right w:val="single" w:sz="4" w:space="0" w:color="auto"/>
            </w:tcBorders>
            <w:vAlign w:val="center"/>
          </w:tcPr>
          <w:p w:rsidR="0048186D" w:rsidRDefault="0048186D">
            <w:pPr>
              <w:jc w:val="center"/>
              <w:rPr>
                <w:rFonts w:ascii="宋体" w:cs="宋体"/>
                <w:color w:val="auto"/>
              </w:rPr>
            </w:pPr>
            <w:r>
              <w:rPr>
                <w:rFonts w:ascii="宋体" w:hAnsi="宋体" w:cs="宋体"/>
                <w:color w:val="auto"/>
              </w:rPr>
              <w:t>4. 2.3</w:t>
            </w:r>
          </w:p>
        </w:tc>
        <w:tc>
          <w:tcPr>
            <w:tcW w:w="2789" w:type="dxa"/>
            <w:tcBorders>
              <w:top w:val="single" w:sz="4" w:space="0" w:color="auto"/>
              <w:left w:val="single" w:sz="4" w:space="0" w:color="auto"/>
              <w:bottom w:val="single" w:sz="4" w:space="0" w:color="auto"/>
              <w:right w:val="single" w:sz="4" w:space="0" w:color="auto"/>
            </w:tcBorders>
            <w:vAlign w:val="center"/>
          </w:tcPr>
          <w:p w:rsidR="0048186D" w:rsidRDefault="0048186D">
            <w:pPr>
              <w:jc w:val="center"/>
              <w:rPr>
                <w:rFonts w:ascii="宋体" w:cs="宋体"/>
                <w:color w:val="auto"/>
                <w:lang w:val="zh-CN" w:eastAsia="zh-CN"/>
              </w:rPr>
            </w:pPr>
            <w:r>
              <w:rPr>
                <w:rFonts w:ascii="宋体" w:hAnsi="宋体" w:cs="宋体" w:hint="eastAsia"/>
                <w:color w:val="auto"/>
                <w:lang w:val="zh-CN" w:eastAsia="zh-CN"/>
              </w:rPr>
              <w:t>是否退还投标文件</w:t>
            </w:r>
          </w:p>
        </w:tc>
        <w:tc>
          <w:tcPr>
            <w:tcW w:w="5397" w:type="dxa"/>
            <w:tcBorders>
              <w:top w:val="single" w:sz="4" w:space="0" w:color="auto"/>
              <w:left w:val="single" w:sz="4" w:space="0" w:color="auto"/>
              <w:bottom w:val="single" w:sz="4" w:space="0" w:color="auto"/>
              <w:right w:val="single" w:sz="4" w:space="0" w:color="auto"/>
            </w:tcBorders>
            <w:vAlign w:val="center"/>
          </w:tcPr>
          <w:p w:rsidR="0048186D" w:rsidRDefault="0048186D">
            <w:pPr>
              <w:jc w:val="both"/>
              <w:rPr>
                <w:rFonts w:ascii="宋体" w:cs="宋体"/>
                <w:color w:val="auto"/>
                <w:lang w:val="zh-CN" w:eastAsia="zh-CN"/>
              </w:rPr>
            </w:pPr>
            <w:r>
              <w:rPr>
                <w:rFonts w:ascii="宋体" w:hAnsi="宋体" w:cs="宋体" w:hint="eastAsia"/>
                <w:color w:val="auto"/>
                <w:lang w:val="zh-CN" w:eastAsia="zh-CN"/>
              </w:rPr>
              <w:t>不退还</w:t>
            </w:r>
          </w:p>
        </w:tc>
      </w:tr>
      <w:tr w:rsidR="0048186D">
        <w:tc>
          <w:tcPr>
            <w:tcW w:w="1098" w:type="dxa"/>
            <w:tcBorders>
              <w:top w:val="single" w:sz="4" w:space="0" w:color="auto"/>
              <w:left w:val="single" w:sz="4" w:space="0" w:color="auto"/>
              <w:bottom w:val="single" w:sz="4" w:space="0" w:color="auto"/>
              <w:right w:val="single" w:sz="4" w:space="0" w:color="auto"/>
            </w:tcBorders>
            <w:vAlign w:val="center"/>
          </w:tcPr>
          <w:p w:rsidR="0048186D" w:rsidRDefault="0048186D">
            <w:pPr>
              <w:jc w:val="center"/>
              <w:rPr>
                <w:rFonts w:ascii="宋体" w:cs="宋体"/>
                <w:color w:val="auto"/>
              </w:rPr>
            </w:pPr>
            <w:r>
              <w:rPr>
                <w:rFonts w:ascii="宋体" w:hAnsi="宋体" w:cs="宋体"/>
                <w:color w:val="auto"/>
              </w:rPr>
              <w:t xml:space="preserve">5. </w:t>
            </w:r>
            <w:r>
              <w:rPr>
                <w:rFonts w:ascii="宋体" w:hAnsi="宋体" w:cs="宋体"/>
                <w:color w:val="auto"/>
                <w:lang w:val="zh-CN" w:eastAsia="zh-CN"/>
              </w:rPr>
              <w:t>1</w:t>
            </w:r>
          </w:p>
        </w:tc>
        <w:tc>
          <w:tcPr>
            <w:tcW w:w="2789" w:type="dxa"/>
            <w:tcBorders>
              <w:top w:val="single" w:sz="4" w:space="0" w:color="auto"/>
              <w:left w:val="single" w:sz="4" w:space="0" w:color="auto"/>
              <w:bottom w:val="single" w:sz="4" w:space="0" w:color="auto"/>
              <w:right w:val="single" w:sz="4" w:space="0" w:color="auto"/>
            </w:tcBorders>
            <w:vAlign w:val="center"/>
          </w:tcPr>
          <w:p w:rsidR="0048186D" w:rsidRDefault="0048186D">
            <w:pPr>
              <w:jc w:val="center"/>
              <w:rPr>
                <w:rFonts w:ascii="宋体" w:cs="宋体"/>
                <w:color w:val="auto"/>
                <w:lang w:val="zh-CN" w:eastAsia="zh-CN"/>
              </w:rPr>
            </w:pPr>
            <w:r>
              <w:rPr>
                <w:rFonts w:ascii="宋体" w:hAnsi="宋体" w:cs="宋体" w:hint="eastAsia"/>
                <w:color w:val="auto"/>
                <w:lang w:val="zh-CN" w:eastAsia="zh-CN"/>
              </w:rPr>
              <w:t>开标时间和地点</w:t>
            </w:r>
          </w:p>
        </w:tc>
        <w:tc>
          <w:tcPr>
            <w:tcW w:w="5397" w:type="dxa"/>
            <w:tcBorders>
              <w:top w:val="single" w:sz="4" w:space="0" w:color="auto"/>
              <w:left w:val="single" w:sz="4" w:space="0" w:color="auto"/>
              <w:bottom w:val="single" w:sz="4" w:space="0" w:color="auto"/>
              <w:right w:val="single" w:sz="4" w:space="0" w:color="auto"/>
            </w:tcBorders>
            <w:vAlign w:val="center"/>
          </w:tcPr>
          <w:p w:rsidR="0048186D" w:rsidRDefault="0048186D">
            <w:pPr>
              <w:tabs>
                <w:tab w:val="left" w:leader="underscore" w:pos="1882"/>
                <w:tab w:val="left" w:leader="underscore" w:pos="2842"/>
                <w:tab w:val="left" w:leader="underscore" w:pos="3721"/>
              </w:tabs>
              <w:spacing w:after="60"/>
              <w:jc w:val="both"/>
              <w:rPr>
                <w:rFonts w:ascii="宋体" w:cs="宋体"/>
                <w:color w:val="auto"/>
                <w:lang w:val="zh-CN" w:eastAsia="zh-CN"/>
              </w:rPr>
            </w:pPr>
            <w:r>
              <w:rPr>
                <w:rFonts w:ascii="宋体" w:hAnsi="宋体" w:cs="宋体" w:hint="eastAsia"/>
                <w:color w:val="auto"/>
                <w:lang w:val="zh-CN" w:eastAsia="zh-CN"/>
              </w:rPr>
              <w:t>开标时间：</w:t>
            </w:r>
            <w:r>
              <w:rPr>
                <w:rFonts w:ascii="宋体" w:hAnsi="宋体" w:cs="宋体"/>
                <w:color w:val="auto"/>
                <w:lang w:eastAsia="zh-CN"/>
              </w:rPr>
              <w:t>2020</w:t>
            </w:r>
            <w:r>
              <w:rPr>
                <w:rFonts w:ascii="宋体" w:hAnsi="宋体" w:cs="宋体" w:hint="eastAsia"/>
                <w:color w:val="auto"/>
                <w:lang w:eastAsia="zh-CN"/>
              </w:rPr>
              <w:t>年</w:t>
            </w:r>
            <w:r>
              <w:rPr>
                <w:rFonts w:ascii="宋体" w:hAnsi="宋体" w:cs="宋体"/>
                <w:color w:val="auto"/>
                <w:lang w:eastAsia="zh-CN"/>
              </w:rPr>
              <w:t>12</w:t>
            </w:r>
            <w:r>
              <w:rPr>
                <w:rFonts w:ascii="宋体" w:hAnsi="宋体" w:cs="宋体" w:hint="eastAsia"/>
                <w:color w:val="auto"/>
                <w:lang w:eastAsia="zh-CN"/>
              </w:rPr>
              <w:t>月</w:t>
            </w:r>
            <w:r>
              <w:rPr>
                <w:rFonts w:ascii="宋体" w:hAnsi="宋体" w:cs="宋体"/>
                <w:color w:val="auto"/>
                <w:lang w:eastAsia="zh-CN"/>
              </w:rPr>
              <w:t>11</w:t>
            </w:r>
            <w:r>
              <w:rPr>
                <w:rFonts w:ascii="宋体" w:hAnsi="宋体" w:cs="宋体" w:hint="eastAsia"/>
                <w:color w:val="auto"/>
                <w:lang w:eastAsia="zh-CN"/>
              </w:rPr>
              <w:t>日</w:t>
            </w:r>
            <w:r>
              <w:rPr>
                <w:rFonts w:ascii="宋体" w:hAnsi="宋体" w:cs="宋体"/>
                <w:color w:val="auto"/>
                <w:lang w:eastAsia="zh-CN"/>
              </w:rPr>
              <w:t>9</w:t>
            </w:r>
            <w:r>
              <w:rPr>
                <w:rFonts w:ascii="宋体" w:hAnsi="宋体" w:cs="宋体" w:hint="eastAsia"/>
                <w:color w:val="auto"/>
                <w:lang w:val="zh-CN" w:eastAsia="zh-CN"/>
              </w:rPr>
              <w:t>时</w:t>
            </w:r>
            <w:r>
              <w:rPr>
                <w:rFonts w:ascii="宋体" w:hAnsi="宋体" w:cs="宋体"/>
                <w:color w:val="auto"/>
                <w:lang w:eastAsia="zh-CN"/>
              </w:rPr>
              <w:t>30</w:t>
            </w:r>
            <w:r>
              <w:rPr>
                <w:rFonts w:ascii="宋体" w:hAnsi="宋体" w:cs="宋体" w:hint="eastAsia"/>
                <w:color w:val="auto"/>
                <w:lang w:val="zh-CN" w:eastAsia="zh-CN"/>
              </w:rPr>
              <w:t>分（投标截止时间）</w:t>
            </w:r>
          </w:p>
          <w:p w:rsidR="0048186D" w:rsidRDefault="0048186D">
            <w:pPr>
              <w:spacing w:after="60"/>
              <w:jc w:val="both"/>
              <w:rPr>
                <w:rFonts w:ascii="宋体" w:cs="宋体"/>
                <w:color w:val="auto"/>
                <w:lang w:val="zh-CN" w:eastAsia="zh-CN"/>
              </w:rPr>
            </w:pPr>
            <w:r>
              <w:rPr>
                <w:rFonts w:ascii="宋体" w:hAnsi="宋体" w:cs="宋体" w:hint="eastAsia"/>
                <w:color w:val="auto"/>
                <w:lang w:val="zh-CN" w:eastAsia="zh-CN"/>
              </w:rPr>
              <w:t>开标地点：</w:t>
            </w:r>
            <w:r>
              <w:rPr>
                <w:rFonts w:ascii="宋体" w:hAnsi="宋体" w:cs="宋体" w:hint="eastAsia"/>
                <w:color w:val="auto"/>
                <w:lang w:eastAsia="zh-CN"/>
              </w:rPr>
              <w:t>全州县公共资源交易中心第一开标室（全州县城北新区桂北大道桂北步行街</w:t>
            </w:r>
            <w:r>
              <w:rPr>
                <w:rFonts w:ascii="宋体" w:hAnsi="宋体" w:cs="宋体"/>
                <w:color w:val="auto"/>
                <w:lang w:eastAsia="zh-CN"/>
              </w:rPr>
              <w:t>25</w:t>
            </w:r>
            <w:r>
              <w:rPr>
                <w:rFonts w:ascii="宋体" w:hAnsi="宋体" w:cs="宋体" w:hint="eastAsia"/>
                <w:color w:val="auto"/>
                <w:lang w:eastAsia="zh-CN"/>
              </w:rPr>
              <w:t>栋二楼）</w:t>
            </w:r>
          </w:p>
        </w:tc>
      </w:tr>
      <w:tr w:rsidR="0048186D">
        <w:trPr>
          <w:trHeight w:val="380"/>
        </w:trPr>
        <w:tc>
          <w:tcPr>
            <w:tcW w:w="1098" w:type="dxa"/>
            <w:tcBorders>
              <w:top w:val="single" w:sz="4" w:space="0" w:color="auto"/>
              <w:left w:val="single" w:sz="4" w:space="0" w:color="auto"/>
              <w:bottom w:val="single" w:sz="4" w:space="0" w:color="auto"/>
              <w:right w:val="single" w:sz="4" w:space="0" w:color="auto"/>
            </w:tcBorders>
            <w:vAlign w:val="center"/>
          </w:tcPr>
          <w:p w:rsidR="0048186D" w:rsidRDefault="0048186D">
            <w:pPr>
              <w:jc w:val="center"/>
              <w:rPr>
                <w:rFonts w:ascii="宋体" w:cs="宋体"/>
                <w:color w:val="auto"/>
              </w:rPr>
            </w:pPr>
            <w:r>
              <w:rPr>
                <w:rFonts w:ascii="宋体" w:hAnsi="宋体" w:cs="宋体"/>
                <w:color w:val="auto"/>
              </w:rPr>
              <w:t>5.2</w:t>
            </w:r>
          </w:p>
        </w:tc>
        <w:tc>
          <w:tcPr>
            <w:tcW w:w="2789" w:type="dxa"/>
            <w:tcBorders>
              <w:top w:val="single" w:sz="4" w:space="0" w:color="auto"/>
              <w:left w:val="single" w:sz="4" w:space="0" w:color="auto"/>
              <w:bottom w:val="single" w:sz="4" w:space="0" w:color="auto"/>
              <w:right w:val="single" w:sz="4" w:space="0" w:color="auto"/>
            </w:tcBorders>
            <w:vAlign w:val="center"/>
          </w:tcPr>
          <w:p w:rsidR="0048186D" w:rsidRDefault="0048186D">
            <w:pPr>
              <w:jc w:val="center"/>
              <w:rPr>
                <w:rFonts w:ascii="宋体" w:cs="宋体"/>
                <w:color w:val="auto"/>
                <w:lang w:val="zh-CN" w:eastAsia="zh-CN"/>
              </w:rPr>
            </w:pPr>
            <w:r>
              <w:rPr>
                <w:rFonts w:ascii="宋体" w:hAnsi="宋体" w:cs="宋体" w:hint="eastAsia"/>
                <w:color w:val="auto"/>
                <w:lang w:val="zh-CN" w:eastAsia="zh-CN"/>
              </w:rPr>
              <w:t>开标程序</w:t>
            </w:r>
          </w:p>
        </w:tc>
        <w:tc>
          <w:tcPr>
            <w:tcW w:w="5397" w:type="dxa"/>
            <w:tcBorders>
              <w:top w:val="single" w:sz="4" w:space="0" w:color="auto"/>
              <w:left w:val="single" w:sz="4" w:space="0" w:color="auto"/>
              <w:bottom w:val="single" w:sz="4" w:space="0" w:color="auto"/>
              <w:right w:val="single" w:sz="4" w:space="0" w:color="auto"/>
            </w:tcBorders>
            <w:vAlign w:val="center"/>
          </w:tcPr>
          <w:p w:rsidR="0048186D" w:rsidRDefault="0048186D">
            <w:pPr>
              <w:pStyle w:val="Bodytext10"/>
              <w:tabs>
                <w:tab w:val="left" w:pos="923"/>
              </w:tabs>
              <w:spacing w:line="379" w:lineRule="auto"/>
              <w:ind w:firstLine="0"/>
              <w:jc w:val="both"/>
              <w:rPr>
                <w:color w:val="auto"/>
                <w:szCs w:val="24"/>
                <w:lang w:val="en-US"/>
              </w:rPr>
            </w:pPr>
            <w:r>
              <w:rPr>
                <w:rFonts w:hint="eastAsia"/>
                <w:color w:val="auto"/>
                <w:szCs w:val="24"/>
                <w:lang w:val="en-US"/>
              </w:rPr>
              <w:t>投标文件的密封性检查：外层包封无破损、无拆过的痕迹。</w:t>
            </w:r>
          </w:p>
          <w:p w:rsidR="0048186D" w:rsidRDefault="0048186D">
            <w:pPr>
              <w:pStyle w:val="Bodytext10"/>
              <w:tabs>
                <w:tab w:val="left" w:pos="923"/>
              </w:tabs>
              <w:spacing w:line="379" w:lineRule="auto"/>
              <w:ind w:firstLine="0"/>
              <w:jc w:val="both"/>
              <w:rPr>
                <w:color w:val="auto"/>
                <w:szCs w:val="24"/>
                <w:lang w:val="en-US"/>
              </w:rPr>
            </w:pPr>
            <w:r>
              <w:rPr>
                <w:rFonts w:hint="eastAsia"/>
                <w:color w:val="auto"/>
                <w:szCs w:val="24"/>
                <w:lang w:val="en-US"/>
              </w:rPr>
              <w:t>开标顺序：</w:t>
            </w:r>
            <w:r>
              <w:rPr>
                <w:rFonts w:hint="eastAsia"/>
                <w:color w:val="auto"/>
              </w:rPr>
              <w:t>Ⅰ标段→Ⅱ标段→Ⅲ标段顺序开标，标段内的文件随机开启</w:t>
            </w:r>
            <w:r>
              <w:rPr>
                <w:rFonts w:hint="eastAsia"/>
                <w:color w:val="auto"/>
                <w:szCs w:val="24"/>
                <w:lang w:val="en-US"/>
              </w:rPr>
              <w:t>。</w:t>
            </w:r>
          </w:p>
          <w:p w:rsidR="0048186D" w:rsidRDefault="0048186D">
            <w:pPr>
              <w:pStyle w:val="Bodytext10"/>
              <w:tabs>
                <w:tab w:val="left" w:pos="3048"/>
                <w:tab w:val="left" w:pos="8220"/>
              </w:tabs>
              <w:ind w:firstLine="0"/>
              <w:jc w:val="both"/>
              <w:rPr>
                <w:color w:val="auto"/>
                <w:szCs w:val="24"/>
                <w:lang w:val="en-US"/>
              </w:rPr>
            </w:pPr>
            <w:r>
              <w:rPr>
                <w:rFonts w:hint="eastAsia"/>
                <w:color w:val="auto"/>
                <w:szCs w:val="24"/>
              </w:rPr>
              <w:t>评审顺序：</w:t>
            </w:r>
            <w:r>
              <w:rPr>
                <w:color w:val="auto"/>
                <w:szCs w:val="24"/>
              </w:rPr>
              <w:t>I</w:t>
            </w:r>
            <w:r>
              <w:rPr>
                <w:rFonts w:hint="eastAsia"/>
                <w:color w:val="auto"/>
                <w:szCs w:val="24"/>
              </w:rPr>
              <w:t>标段→</w:t>
            </w:r>
            <w:r>
              <w:rPr>
                <w:color w:val="auto"/>
                <w:szCs w:val="24"/>
              </w:rPr>
              <w:t>II</w:t>
            </w:r>
            <w:r>
              <w:rPr>
                <w:rFonts w:hint="eastAsia"/>
                <w:color w:val="auto"/>
                <w:szCs w:val="24"/>
              </w:rPr>
              <w:t>标段→Ⅲ标段</w:t>
            </w:r>
            <w:r>
              <w:rPr>
                <w:rFonts w:hint="eastAsia"/>
                <w:color w:val="auto"/>
                <w:szCs w:val="24"/>
                <w:lang w:val="en-US"/>
              </w:rPr>
              <w:t>。</w:t>
            </w:r>
          </w:p>
        </w:tc>
      </w:tr>
      <w:tr w:rsidR="0048186D">
        <w:tc>
          <w:tcPr>
            <w:tcW w:w="1098" w:type="dxa"/>
            <w:tcBorders>
              <w:top w:val="single" w:sz="4" w:space="0" w:color="auto"/>
              <w:left w:val="single" w:sz="4" w:space="0" w:color="auto"/>
              <w:bottom w:val="single" w:sz="4" w:space="0" w:color="auto"/>
              <w:right w:val="single" w:sz="4" w:space="0" w:color="auto"/>
            </w:tcBorders>
            <w:vAlign w:val="center"/>
          </w:tcPr>
          <w:p w:rsidR="0048186D" w:rsidRDefault="0048186D">
            <w:pPr>
              <w:jc w:val="center"/>
              <w:rPr>
                <w:rFonts w:ascii="宋体" w:cs="宋体"/>
                <w:color w:val="auto"/>
              </w:rPr>
            </w:pPr>
            <w:r>
              <w:rPr>
                <w:rFonts w:ascii="宋体" w:hAnsi="宋体" w:cs="宋体"/>
                <w:color w:val="auto"/>
              </w:rPr>
              <w:t xml:space="preserve">6. 1. </w:t>
            </w:r>
            <w:r>
              <w:rPr>
                <w:rFonts w:ascii="宋体" w:hAnsi="宋体" w:cs="宋体"/>
                <w:color w:val="auto"/>
                <w:lang w:val="zh-CN" w:eastAsia="zh-CN"/>
              </w:rPr>
              <w:t>1</w:t>
            </w:r>
          </w:p>
        </w:tc>
        <w:tc>
          <w:tcPr>
            <w:tcW w:w="2789" w:type="dxa"/>
            <w:tcBorders>
              <w:top w:val="single" w:sz="4" w:space="0" w:color="auto"/>
              <w:left w:val="single" w:sz="4" w:space="0" w:color="auto"/>
              <w:bottom w:val="single" w:sz="4" w:space="0" w:color="auto"/>
              <w:right w:val="single" w:sz="4" w:space="0" w:color="auto"/>
            </w:tcBorders>
            <w:vAlign w:val="center"/>
          </w:tcPr>
          <w:p w:rsidR="0048186D" w:rsidRDefault="0048186D">
            <w:pPr>
              <w:jc w:val="center"/>
              <w:rPr>
                <w:rFonts w:ascii="宋体" w:cs="宋体"/>
                <w:color w:val="auto"/>
              </w:rPr>
            </w:pPr>
            <w:r>
              <w:rPr>
                <w:rFonts w:ascii="宋体" w:hAnsi="宋体" w:cs="宋体" w:hint="eastAsia"/>
                <w:color w:val="auto"/>
                <w:lang w:val="zh-CN" w:eastAsia="zh-CN"/>
              </w:rPr>
              <w:t>评标委员会的组建</w:t>
            </w:r>
          </w:p>
        </w:tc>
        <w:tc>
          <w:tcPr>
            <w:tcW w:w="5397" w:type="dxa"/>
            <w:tcBorders>
              <w:top w:val="single" w:sz="4" w:space="0" w:color="auto"/>
              <w:left w:val="single" w:sz="4" w:space="0" w:color="auto"/>
              <w:bottom w:val="single" w:sz="4" w:space="0" w:color="auto"/>
              <w:right w:val="single" w:sz="4" w:space="0" w:color="auto"/>
            </w:tcBorders>
            <w:vAlign w:val="center"/>
          </w:tcPr>
          <w:p w:rsidR="0048186D" w:rsidRDefault="0048186D">
            <w:pPr>
              <w:autoSpaceDE w:val="0"/>
              <w:autoSpaceDN w:val="0"/>
              <w:adjustRightInd w:val="0"/>
              <w:spacing w:line="420" w:lineRule="exact"/>
              <w:ind w:firstLineChars="200" w:firstLine="480"/>
              <w:rPr>
                <w:rFonts w:ascii="宋体" w:cs="宋体"/>
                <w:color w:val="auto"/>
                <w:lang w:val="zh-CN" w:eastAsia="zh-CN"/>
              </w:rPr>
            </w:pPr>
            <w:r>
              <w:rPr>
                <w:rFonts w:ascii="宋体" w:hAnsi="宋体" w:cs="宋体" w:hint="eastAsia"/>
                <w:color w:val="auto"/>
                <w:lang w:val="zh-CN" w:eastAsia="zh-CN"/>
              </w:rPr>
              <w:t>评标委员会构成：</w:t>
            </w:r>
            <w:r>
              <w:rPr>
                <w:rFonts w:ascii="宋体" w:hAnsi="宋体" w:cs="宋体"/>
                <w:color w:val="auto"/>
                <w:u w:val="single"/>
                <w:lang w:eastAsia="zh-CN"/>
              </w:rPr>
              <w:t>7</w:t>
            </w:r>
            <w:r>
              <w:rPr>
                <w:rFonts w:ascii="宋体" w:hAnsi="宋体" w:cs="宋体" w:hint="eastAsia"/>
                <w:color w:val="auto"/>
                <w:lang w:val="zh-CN" w:eastAsia="zh-CN"/>
              </w:rPr>
              <w:t>人，其中招标人</w:t>
            </w:r>
            <w:r>
              <w:rPr>
                <w:rFonts w:ascii="宋体" w:hAnsi="宋体" w:cs="宋体"/>
                <w:color w:val="auto"/>
                <w:lang w:eastAsia="zh-CN"/>
              </w:rPr>
              <w:t xml:space="preserve"> 2 </w:t>
            </w:r>
            <w:r>
              <w:rPr>
                <w:rFonts w:ascii="宋体" w:hAnsi="宋体" w:cs="宋体" w:hint="eastAsia"/>
                <w:color w:val="auto"/>
                <w:lang w:eastAsia="zh-CN"/>
              </w:rPr>
              <w:t>人（由招标人指定）；专家</w:t>
            </w:r>
            <w:r>
              <w:rPr>
                <w:rFonts w:ascii="宋体" w:hAnsi="宋体" w:cs="宋体"/>
                <w:color w:val="auto"/>
                <w:lang w:eastAsia="zh-CN"/>
              </w:rPr>
              <w:t xml:space="preserve"> 5 </w:t>
            </w:r>
            <w:r>
              <w:rPr>
                <w:rFonts w:ascii="宋体" w:hAnsi="宋体" w:cs="宋体" w:hint="eastAsia"/>
                <w:color w:val="auto"/>
                <w:lang w:eastAsia="zh-CN"/>
              </w:rPr>
              <w:t>人（其中：技术类专家</w:t>
            </w:r>
            <w:r>
              <w:rPr>
                <w:rFonts w:ascii="宋体" w:hAnsi="宋体" w:cs="宋体"/>
                <w:color w:val="auto"/>
                <w:lang w:eastAsia="zh-CN"/>
              </w:rPr>
              <w:t xml:space="preserve"> 4 </w:t>
            </w:r>
            <w:r>
              <w:rPr>
                <w:rFonts w:ascii="宋体" w:hAnsi="宋体" w:cs="宋体" w:hint="eastAsia"/>
                <w:color w:val="auto"/>
                <w:lang w:eastAsia="zh-CN"/>
              </w:rPr>
              <w:t>人，经济类专家</w:t>
            </w:r>
            <w:r>
              <w:rPr>
                <w:rFonts w:ascii="宋体" w:hAnsi="宋体" w:cs="宋体"/>
                <w:color w:val="auto"/>
                <w:lang w:eastAsia="zh-CN"/>
              </w:rPr>
              <w:t xml:space="preserve"> 1</w:t>
            </w:r>
            <w:r>
              <w:rPr>
                <w:rFonts w:ascii="宋体" w:hAnsi="宋体" w:cs="宋体" w:hint="eastAsia"/>
                <w:color w:val="auto"/>
                <w:lang w:eastAsia="zh-CN"/>
              </w:rPr>
              <w:t>人）。</w:t>
            </w:r>
          </w:p>
          <w:p w:rsidR="0048186D" w:rsidRDefault="0048186D">
            <w:pPr>
              <w:autoSpaceDE w:val="0"/>
              <w:autoSpaceDN w:val="0"/>
              <w:adjustRightInd w:val="0"/>
              <w:spacing w:line="420" w:lineRule="exact"/>
              <w:ind w:firstLineChars="200" w:firstLine="480"/>
              <w:rPr>
                <w:rFonts w:ascii="宋体" w:cs="宋体"/>
                <w:color w:val="auto"/>
                <w:lang w:eastAsia="zh-CN"/>
              </w:rPr>
            </w:pPr>
            <w:r>
              <w:rPr>
                <w:rFonts w:ascii="宋体" w:hAnsi="宋体" w:cs="宋体" w:hint="eastAsia"/>
                <w:color w:val="auto"/>
                <w:lang w:val="zh-CN" w:eastAsia="zh-CN"/>
              </w:rPr>
              <w:t>评标专家确定方式：开标前从广西壮族自治区政府采购云平台专家库中随机抽取。</w:t>
            </w:r>
          </w:p>
        </w:tc>
      </w:tr>
      <w:tr w:rsidR="0048186D">
        <w:trPr>
          <w:trHeight w:val="1633"/>
        </w:trPr>
        <w:tc>
          <w:tcPr>
            <w:tcW w:w="1098" w:type="dxa"/>
            <w:tcBorders>
              <w:top w:val="single" w:sz="4" w:space="0" w:color="auto"/>
              <w:left w:val="single" w:sz="4" w:space="0" w:color="auto"/>
              <w:bottom w:val="single" w:sz="4" w:space="0" w:color="auto"/>
              <w:right w:val="single" w:sz="4" w:space="0" w:color="auto"/>
            </w:tcBorders>
            <w:vAlign w:val="center"/>
          </w:tcPr>
          <w:p w:rsidR="0048186D" w:rsidRDefault="0048186D">
            <w:pPr>
              <w:jc w:val="center"/>
              <w:rPr>
                <w:rFonts w:ascii="宋体" w:cs="宋体"/>
                <w:color w:val="auto"/>
              </w:rPr>
            </w:pPr>
            <w:r>
              <w:rPr>
                <w:rFonts w:ascii="宋体" w:hAnsi="宋体" w:cs="宋体"/>
                <w:color w:val="auto"/>
              </w:rPr>
              <w:t>7.3</w:t>
            </w:r>
          </w:p>
        </w:tc>
        <w:tc>
          <w:tcPr>
            <w:tcW w:w="2789" w:type="dxa"/>
            <w:tcBorders>
              <w:top w:val="single" w:sz="4" w:space="0" w:color="auto"/>
              <w:left w:val="single" w:sz="4" w:space="0" w:color="auto"/>
              <w:bottom w:val="single" w:sz="4" w:space="0" w:color="auto"/>
              <w:right w:val="single" w:sz="4" w:space="0" w:color="auto"/>
            </w:tcBorders>
            <w:vAlign w:val="center"/>
          </w:tcPr>
          <w:p w:rsidR="0048186D" w:rsidRDefault="0048186D">
            <w:pPr>
              <w:jc w:val="center"/>
              <w:rPr>
                <w:rFonts w:ascii="宋体" w:cs="宋体"/>
                <w:color w:val="auto"/>
              </w:rPr>
            </w:pPr>
            <w:r>
              <w:rPr>
                <w:rFonts w:ascii="宋体" w:hAnsi="宋体" w:cs="宋体" w:hint="eastAsia"/>
                <w:color w:val="auto"/>
                <w:lang w:val="zh-CN" w:eastAsia="zh-CN"/>
              </w:rPr>
              <w:t>中标通知</w:t>
            </w:r>
          </w:p>
        </w:tc>
        <w:tc>
          <w:tcPr>
            <w:tcW w:w="5397" w:type="dxa"/>
            <w:tcBorders>
              <w:top w:val="single" w:sz="4" w:space="0" w:color="auto"/>
              <w:left w:val="single" w:sz="4" w:space="0" w:color="auto"/>
              <w:bottom w:val="single" w:sz="4" w:space="0" w:color="auto"/>
              <w:right w:val="single" w:sz="4" w:space="0" w:color="auto"/>
            </w:tcBorders>
            <w:vAlign w:val="center"/>
          </w:tcPr>
          <w:p w:rsidR="0048186D" w:rsidRDefault="0048186D">
            <w:pPr>
              <w:spacing w:line="272" w:lineRule="exact"/>
              <w:ind w:firstLine="380"/>
              <w:rPr>
                <w:rFonts w:ascii="宋体" w:cs="宋体"/>
                <w:color w:val="auto"/>
                <w:lang w:eastAsia="zh-CN"/>
              </w:rPr>
            </w:pPr>
            <w:r>
              <w:rPr>
                <w:rFonts w:ascii="宋体" w:hAnsi="宋体" w:cs="宋体" w:hint="eastAsia"/>
                <w:color w:val="auto"/>
                <w:lang w:val="zh-CN" w:eastAsia="zh-CN"/>
              </w:rPr>
              <w:t>招标人应当自收到评标报告之日起</w:t>
            </w:r>
            <w:r>
              <w:rPr>
                <w:rFonts w:ascii="宋体" w:hAnsi="宋体" w:cs="宋体"/>
                <w:color w:val="auto"/>
                <w:lang w:val="zh-CN" w:eastAsia="zh-CN"/>
              </w:rPr>
              <w:t>3</w:t>
            </w:r>
            <w:r>
              <w:rPr>
                <w:rFonts w:ascii="宋体" w:hAnsi="宋体" w:cs="宋体" w:hint="eastAsia"/>
                <w:color w:val="auto"/>
                <w:lang w:val="zh-CN" w:eastAsia="zh-CN"/>
              </w:rPr>
              <w:t>日内在网上公示中标候选人，公示期不得少于</w:t>
            </w:r>
            <w:r>
              <w:rPr>
                <w:rFonts w:ascii="宋体" w:hAnsi="宋体" w:cs="宋体"/>
                <w:color w:val="auto"/>
                <w:lang w:val="zh-CN" w:eastAsia="zh-CN"/>
              </w:rPr>
              <w:t>3</w:t>
            </w:r>
            <w:r>
              <w:rPr>
                <w:rFonts w:ascii="宋体" w:hAnsi="宋体" w:cs="宋体" w:hint="eastAsia"/>
                <w:color w:val="auto"/>
                <w:lang w:val="zh-CN" w:eastAsia="zh-CN"/>
              </w:rPr>
              <w:t>个工作日。</w:t>
            </w:r>
          </w:p>
          <w:p w:rsidR="0048186D" w:rsidRDefault="0048186D">
            <w:pPr>
              <w:spacing w:line="272" w:lineRule="exact"/>
              <w:ind w:firstLine="380"/>
              <w:rPr>
                <w:rFonts w:ascii="宋体" w:cs="宋体"/>
                <w:color w:val="auto"/>
                <w:u w:val="single"/>
                <w:lang w:eastAsia="zh-CN"/>
              </w:rPr>
            </w:pPr>
            <w:r>
              <w:rPr>
                <w:rFonts w:ascii="宋体" w:hAnsi="宋体" w:cs="宋体" w:hint="eastAsia"/>
                <w:color w:val="auto"/>
                <w:lang w:val="zh-CN" w:eastAsia="zh-CN"/>
              </w:rPr>
              <w:t>招标人以书面形式向中标人发出中标通知书，同时在网上公告中标结果。</w:t>
            </w:r>
          </w:p>
        </w:tc>
      </w:tr>
      <w:tr w:rsidR="0048186D">
        <w:tc>
          <w:tcPr>
            <w:tcW w:w="1098" w:type="dxa"/>
            <w:tcBorders>
              <w:top w:val="single" w:sz="4" w:space="0" w:color="auto"/>
              <w:left w:val="single" w:sz="4" w:space="0" w:color="auto"/>
              <w:bottom w:val="single" w:sz="4" w:space="0" w:color="auto"/>
              <w:right w:val="single" w:sz="4" w:space="0" w:color="auto"/>
            </w:tcBorders>
            <w:vAlign w:val="center"/>
          </w:tcPr>
          <w:p w:rsidR="0048186D" w:rsidRDefault="0048186D">
            <w:pPr>
              <w:rPr>
                <w:rFonts w:ascii="宋体" w:cs="宋体"/>
                <w:color w:val="auto"/>
              </w:rPr>
            </w:pPr>
            <w:r>
              <w:rPr>
                <w:rFonts w:ascii="宋体" w:hAnsi="宋体" w:cs="宋体"/>
                <w:color w:val="auto"/>
              </w:rPr>
              <w:t xml:space="preserve">7. 4. </w:t>
            </w:r>
            <w:r>
              <w:rPr>
                <w:rFonts w:ascii="宋体" w:hAnsi="宋体" w:cs="宋体"/>
                <w:color w:val="auto"/>
                <w:lang w:val="zh-CN" w:eastAsia="zh-CN"/>
              </w:rPr>
              <w:t>1</w:t>
            </w:r>
          </w:p>
        </w:tc>
        <w:tc>
          <w:tcPr>
            <w:tcW w:w="2789" w:type="dxa"/>
            <w:tcBorders>
              <w:top w:val="single" w:sz="4" w:space="0" w:color="auto"/>
              <w:left w:val="single" w:sz="4" w:space="0" w:color="auto"/>
              <w:bottom w:val="single" w:sz="4" w:space="0" w:color="auto"/>
              <w:right w:val="single" w:sz="4" w:space="0" w:color="auto"/>
            </w:tcBorders>
            <w:vAlign w:val="center"/>
          </w:tcPr>
          <w:p w:rsidR="0048186D" w:rsidRDefault="0048186D">
            <w:pPr>
              <w:jc w:val="center"/>
              <w:rPr>
                <w:rFonts w:ascii="宋体" w:cs="宋体"/>
                <w:color w:val="auto"/>
              </w:rPr>
            </w:pPr>
            <w:r>
              <w:rPr>
                <w:rFonts w:ascii="宋体" w:hAnsi="宋体" w:cs="宋体" w:hint="eastAsia"/>
                <w:color w:val="auto"/>
                <w:lang w:val="zh-CN" w:eastAsia="zh-CN"/>
              </w:rPr>
              <w:t>履约担保</w:t>
            </w:r>
          </w:p>
        </w:tc>
        <w:tc>
          <w:tcPr>
            <w:tcW w:w="5397" w:type="dxa"/>
            <w:tcBorders>
              <w:top w:val="single" w:sz="4" w:space="0" w:color="auto"/>
              <w:left w:val="single" w:sz="4" w:space="0" w:color="auto"/>
              <w:bottom w:val="single" w:sz="4" w:space="0" w:color="auto"/>
              <w:right w:val="single" w:sz="4" w:space="0" w:color="auto"/>
            </w:tcBorders>
            <w:vAlign w:val="center"/>
          </w:tcPr>
          <w:p w:rsidR="0048186D" w:rsidRDefault="0048186D">
            <w:pPr>
              <w:autoSpaceDE w:val="0"/>
              <w:autoSpaceDN w:val="0"/>
              <w:adjustRightInd w:val="0"/>
              <w:spacing w:line="420" w:lineRule="exact"/>
              <w:ind w:firstLineChars="200" w:firstLine="480"/>
              <w:rPr>
                <w:rFonts w:ascii="宋体" w:cs="宋体"/>
                <w:color w:val="auto"/>
                <w:lang w:val="zh-CN" w:eastAsia="zh-CN"/>
              </w:rPr>
            </w:pPr>
            <w:r>
              <w:rPr>
                <w:rFonts w:ascii="宋体" w:hAnsi="Wingdings" w:cs="宋体" w:hint="eastAsia"/>
                <w:color w:val="auto"/>
                <w:lang w:val="zh-CN" w:eastAsia="zh-CN"/>
              </w:rPr>
              <w:sym w:font="Wingdings" w:char="F0A8"/>
            </w:r>
            <w:r>
              <w:rPr>
                <w:rFonts w:ascii="宋体" w:hAnsi="宋体" w:cs="宋体" w:hint="eastAsia"/>
                <w:color w:val="auto"/>
                <w:lang w:val="zh-CN" w:eastAsia="zh-CN"/>
              </w:rPr>
              <w:t>不提交履约担保</w:t>
            </w:r>
          </w:p>
          <w:p w:rsidR="0048186D" w:rsidRDefault="0048186D">
            <w:pPr>
              <w:autoSpaceDE w:val="0"/>
              <w:autoSpaceDN w:val="0"/>
              <w:adjustRightInd w:val="0"/>
              <w:spacing w:line="420" w:lineRule="exact"/>
              <w:ind w:firstLineChars="200" w:firstLine="480"/>
              <w:rPr>
                <w:rFonts w:ascii="宋体" w:cs="宋体"/>
                <w:color w:val="auto"/>
                <w:lang w:val="zh-CN" w:eastAsia="zh-CN"/>
              </w:rPr>
            </w:pPr>
            <w:r>
              <w:rPr>
                <w:rFonts w:ascii="宋体" w:hAnsi="Wingdings" w:cs="宋体" w:hint="eastAsia"/>
                <w:color w:val="auto"/>
                <w:lang w:val="zh-CN" w:eastAsia="zh-CN"/>
              </w:rPr>
              <w:sym w:font="Wingdings" w:char="F0FE"/>
            </w:r>
            <w:r>
              <w:rPr>
                <w:rFonts w:ascii="宋体" w:hAnsi="宋体" w:cs="宋体" w:hint="eastAsia"/>
                <w:color w:val="auto"/>
                <w:lang w:val="zh-CN" w:eastAsia="zh-CN"/>
              </w:rPr>
              <w:t>提交履约担保</w:t>
            </w:r>
          </w:p>
          <w:p w:rsidR="0048186D" w:rsidRDefault="0048186D">
            <w:pPr>
              <w:autoSpaceDE w:val="0"/>
              <w:autoSpaceDN w:val="0"/>
              <w:adjustRightInd w:val="0"/>
              <w:spacing w:line="420" w:lineRule="exact"/>
              <w:ind w:firstLineChars="200" w:firstLine="480"/>
              <w:rPr>
                <w:rFonts w:ascii="宋体" w:cs="宋体"/>
                <w:color w:val="auto"/>
                <w:lang w:val="zh-CN" w:eastAsia="zh-CN"/>
              </w:rPr>
            </w:pPr>
            <w:r>
              <w:rPr>
                <w:rFonts w:ascii="宋体" w:hAnsi="宋体" w:cs="宋体" w:hint="eastAsia"/>
                <w:color w:val="auto"/>
                <w:lang w:val="zh-CN" w:eastAsia="zh-CN"/>
              </w:rPr>
              <w:t>履约担保的形式：银行保函、现金、工程担保或保证保险等形式。</w:t>
            </w:r>
          </w:p>
          <w:p w:rsidR="0048186D" w:rsidRDefault="0048186D">
            <w:pPr>
              <w:autoSpaceDE w:val="0"/>
              <w:autoSpaceDN w:val="0"/>
              <w:adjustRightInd w:val="0"/>
              <w:spacing w:line="420" w:lineRule="exact"/>
              <w:ind w:firstLineChars="200" w:firstLine="480"/>
              <w:rPr>
                <w:rFonts w:ascii="宋体" w:cs="宋体"/>
                <w:color w:val="auto"/>
                <w:lang w:val="zh-CN" w:eastAsia="zh-CN"/>
              </w:rPr>
            </w:pPr>
            <w:r>
              <w:rPr>
                <w:rFonts w:ascii="宋体" w:hAnsi="宋体" w:cs="宋体" w:hint="eastAsia"/>
                <w:color w:val="auto"/>
                <w:lang w:val="zh-CN" w:eastAsia="zh-CN"/>
              </w:rPr>
              <w:t>本项目的履约担保额为中标合同金额的</w:t>
            </w:r>
            <w:r>
              <w:rPr>
                <w:rFonts w:ascii="宋体" w:hAnsi="宋体" w:cs="宋体"/>
                <w:color w:val="auto"/>
                <w:lang w:eastAsia="zh-CN"/>
              </w:rPr>
              <w:t>5%</w:t>
            </w:r>
            <w:r>
              <w:rPr>
                <w:rFonts w:ascii="宋体" w:cs="宋体"/>
                <w:color w:val="auto"/>
                <w:lang w:val="zh-CN" w:eastAsia="zh-CN"/>
              </w:rPr>
              <w:t>,</w:t>
            </w:r>
            <w:r>
              <w:rPr>
                <w:rFonts w:ascii="宋体" w:hAnsi="宋体" w:cs="宋体" w:hint="eastAsia"/>
                <w:color w:val="auto"/>
                <w:lang w:val="zh-CN" w:eastAsia="zh-CN"/>
              </w:rPr>
              <w:t>保证金应从投标人银行账户转出，履约保函应由投标人银行账户所在银行开具。履约担保在合同工程完工证书颁发后</w:t>
            </w:r>
            <w:r>
              <w:rPr>
                <w:rFonts w:ascii="宋体" w:hAnsi="宋体" w:cs="宋体"/>
                <w:color w:val="auto"/>
                <w:lang w:val="zh-CN" w:eastAsia="zh-CN"/>
              </w:rPr>
              <w:t>28</w:t>
            </w:r>
            <w:r>
              <w:rPr>
                <w:rFonts w:ascii="宋体" w:hAnsi="宋体" w:cs="宋体" w:hint="eastAsia"/>
                <w:color w:val="auto"/>
                <w:lang w:val="zh-CN" w:eastAsia="zh-CN"/>
              </w:rPr>
              <w:t>天内无息退还给承包人。</w:t>
            </w:r>
          </w:p>
          <w:p w:rsidR="0048186D" w:rsidRDefault="0048186D">
            <w:pPr>
              <w:spacing w:line="420" w:lineRule="exact"/>
              <w:rPr>
                <w:rFonts w:ascii="宋体" w:cs="宋体"/>
                <w:color w:val="auto"/>
                <w:lang w:eastAsia="zh-CN"/>
              </w:rPr>
            </w:pPr>
            <w:r>
              <w:rPr>
                <w:rFonts w:ascii="宋体" w:hAnsi="宋体" w:cs="宋体" w:hint="eastAsia"/>
                <w:color w:val="auto"/>
                <w:lang w:eastAsia="zh-CN"/>
              </w:rPr>
              <w:t>履约保证金账户信息：</w:t>
            </w:r>
          </w:p>
          <w:p w:rsidR="0048186D" w:rsidRDefault="0048186D">
            <w:pPr>
              <w:pStyle w:val="PlainText"/>
              <w:spacing w:line="380" w:lineRule="exact"/>
              <w:rPr>
                <w:rFonts w:ascii="宋体" w:cs="宋体"/>
                <w:color w:val="auto"/>
                <w:lang w:eastAsia="zh-CN"/>
              </w:rPr>
            </w:pPr>
            <w:r>
              <w:rPr>
                <w:rFonts w:ascii="宋体" w:hAnsi="宋体" w:cs="宋体" w:hint="eastAsia"/>
                <w:color w:val="auto"/>
                <w:lang w:eastAsia="zh-CN"/>
              </w:rPr>
              <w:t>账户名称：全州县公共资源交易中心；</w:t>
            </w:r>
          </w:p>
          <w:p w:rsidR="0048186D" w:rsidRDefault="0048186D">
            <w:pPr>
              <w:pStyle w:val="PlainText"/>
              <w:spacing w:line="380" w:lineRule="exact"/>
              <w:rPr>
                <w:rFonts w:ascii="宋体" w:cs="宋体"/>
                <w:color w:val="auto"/>
                <w:lang w:eastAsia="zh-CN"/>
              </w:rPr>
            </w:pPr>
            <w:r>
              <w:rPr>
                <w:rFonts w:ascii="宋体" w:hAnsi="宋体" w:cs="宋体" w:hint="eastAsia"/>
                <w:color w:val="auto"/>
                <w:lang w:eastAsia="zh-CN"/>
              </w:rPr>
              <w:t>开户银行：中国建设银行全州支行；</w:t>
            </w:r>
          </w:p>
          <w:p w:rsidR="0048186D" w:rsidRDefault="0048186D">
            <w:pPr>
              <w:pStyle w:val="Default"/>
              <w:rPr>
                <w:rFonts w:ascii="宋体" w:cs="宋体"/>
                <w:color w:val="auto"/>
              </w:rPr>
            </w:pPr>
            <w:r>
              <w:rPr>
                <w:rFonts w:ascii="宋体" w:hAnsi="宋体" w:cs="宋体" w:hint="eastAsia"/>
                <w:color w:val="auto"/>
              </w:rPr>
              <w:t>账</w:t>
            </w:r>
            <w:r>
              <w:rPr>
                <w:rFonts w:ascii="宋体" w:hAnsi="宋体" w:cs="宋体"/>
                <w:color w:val="auto"/>
              </w:rPr>
              <w:t xml:space="preserve">    </w:t>
            </w:r>
            <w:r>
              <w:rPr>
                <w:rFonts w:ascii="宋体" w:hAnsi="宋体" w:cs="宋体" w:hint="eastAsia"/>
                <w:color w:val="auto"/>
              </w:rPr>
              <w:t>号：</w:t>
            </w:r>
            <w:r>
              <w:rPr>
                <w:rFonts w:ascii="宋体" w:hAnsi="宋体" w:cs="宋体"/>
                <w:color w:val="auto"/>
              </w:rPr>
              <w:t>4505 0163 5705 0000 0116</w:t>
            </w:r>
          </w:p>
        </w:tc>
      </w:tr>
      <w:tr w:rsidR="0048186D">
        <w:trPr>
          <w:trHeight w:val="605"/>
        </w:trPr>
        <w:tc>
          <w:tcPr>
            <w:tcW w:w="1098" w:type="dxa"/>
            <w:tcBorders>
              <w:top w:val="single" w:sz="4" w:space="0" w:color="auto"/>
              <w:left w:val="single" w:sz="4" w:space="0" w:color="auto"/>
              <w:bottom w:val="single" w:sz="4" w:space="0" w:color="auto"/>
              <w:right w:val="single" w:sz="4" w:space="0" w:color="auto"/>
            </w:tcBorders>
            <w:vAlign w:val="center"/>
          </w:tcPr>
          <w:p w:rsidR="0048186D" w:rsidRDefault="0048186D">
            <w:pPr>
              <w:jc w:val="center"/>
              <w:rPr>
                <w:rFonts w:ascii="宋体" w:cs="宋体"/>
                <w:color w:val="auto"/>
              </w:rPr>
            </w:pPr>
            <w:r>
              <w:rPr>
                <w:rFonts w:ascii="宋体" w:hAnsi="宋体" w:cs="宋体"/>
                <w:color w:val="auto"/>
                <w:lang w:val="zh-CN" w:eastAsia="zh-CN"/>
              </w:rPr>
              <w:t>10</w:t>
            </w:r>
          </w:p>
        </w:tc>
        <w:tc>
          <w:tcPr>
            <w:tcW w:w="2789" w:type="dxa"/>
            <w:tcBorders>
              <w:top w:val="single" w:sz="4" w:space="0" w:color="auto"/>
              <w:left w:val="single" w:sz="4" w:space="0" w:color="auto"/>
              <w:bottom w:val="single" w:sz="4" w:space="0" w:color="auto"/>
              <w:right w:val="single" w:sz="4" w:space="0" w:color="auto"/>
            </w:tcBorders>
            <w:vAlign w:val="center"/>
          </w:tcPr>
          <w:p w:rsidR="0048186D" w:rsidRDefault="0048186D">
            <w:pPr>
              <w:jc w:val="center"/>
              <w:rPr>
                <w:rFonts w:ascii="宋体" w:cs="宋体"/>
                <w:color w:val="auto"/>
              </w:rPr>
            </w:pPr>
            <w:r>
              <w:rPr>
                <w:rFonts w:ascii="宋体" w:hAnsi="宋体" w:cs="宋体" w:hint="eastAsia"/>
                <w:color w:val="auto"/>
                <w:lang w:val="zh-CN" w:eastAsia="zh-CN"/>
              </w:rPr>
              <w:t>需要补充的其他内容</w:t>
            </w:r>
          </w:p>
        </w:tc>
        <w:tc>
          <w:tcPr>
            <w:tcW w:w="5397" w:type="dxa"/>
            <w:tcBorders>
              <w:top w:val="single" w:sz="4" w:space="0" w:color="auto"/>
              <w:left w:val="single" w:sz="4" w:space="0" w:color="auto"/>
              <w:bottom w:val="single" w:sz="4" w:space="0" w:color="auto"/>
              <w:right w:val="single" w:sz="4" w:space="0" w:color="auto"/>
            </w:tcBorders>
            <w:vAlign w:val="center"/>
          </w:tcPr>
          <w:p w:rsidR="0048186D" w:rsidRDefault="0048186D">
            <w:pPr>
              <w:jc w:val="center"/>
              <w:rPr>
                <w:rFonts w:ascii="宋体" w:cs="宋体"/>
                <w:color w:val="auto"/>
                <w:lang w:eastAsia="zh-CN"/>
              </w:rPr>
            </w:pPr>
            <w:r>
              <w:rPr>
                <w:rFonts w:ascii="宋体" w:hAnsi="宋体" w:cs="宋体"/>
                <w:color w:val="auto"/>
                <w:lang w:eastAsia="zh-CN"/>
              </w:rPr>
              <w:t>/</w:t>
            </w:r>
          </w:p>
        </w:tc>
      </w:tr>
      <w:tr w:rsidR="0048186D">
        <w:trPr>
          <w:trHeight w:val="880"/>
        </w:trPr>
        <w:tc>
          <w:tcPr>
            <w:tcW w:w="1098" w:type="dxa"/>
            <w:tcBorders>
              <w:top w:val="single" w:sz="4" w:space="0" w:color="auto"/>
              <w:left w:val="single" w:sz="4" w:space="0" w:color="auto"/>
              <w:bottom w:val="single" w:sz="4" w:space="0" w:color="auto"/>
              <w:right w:val="single" w:sz="4" w:space="0" w:color="auto"/>
            </w:tcBorders>
            <w:vAlign w:val="center"/>
          </w:tcPr>
          <w:p w:rsidR="0048186D" w:rsidRDefault="0048186D">
            <w:pPr>
              <w:jc w:val="center"/>
              <w:rPr>
                <w:rFonts w:ascii="宋体" w:cs="宋体"/>
                <w:color w:val="auto"/>
              </w:rPr>
            </w:pPr>
            <w:r>
              <w:rPr>
                <w:rFonts w:ascii="宋体" w:hAnsi="宋体" w:cs="宋体"/>
                <w:color w:val="auto"/>
              </w:rPr>
              <w:t xml:space="preserve">10. </w:t>
            </w:r>
            <w:r>
              <w:rPr>
                <w:rFonts w:ascii="宋体" w:hAnsi="宋体" w:cs="宋体"/>
                <w:color w:val="auto"/>
                <w:lang w:val="zh-CN" w:eastAsia="zh-CN"/>
              </w:rPr>
              <w:t>1</w:t>
            </w:r>
          </w:p>
        </w:tc>
        <w:tc>
          <w:tcPr>
            <w:tcW w:w="2789" w:type="dxa"/>
            <w:tcBorders>
              <w:top w:val="single" w:sz="4" w:space="0" w:color="auto"/>
              <w:left w:val="single" w:sz="4" w:space="0" w:color="auto"/>
              <w:bottom w:val="single" w:sz="4" w:space="0" w:color="auto"/>
              <w:right w:val="single" w:sz="4" w:space="0" w:color="auto"/>
            </w:tcBorders>
            <w:vAlign w:val="center"/>
          </w:tcPr>
          <w:p w:rsidR="0048186D" w:rsidRDefault="0048186D">
            <w:pPr>
              <w:jc w:val="center"/>
              <w:rPr>
                <w:rFonts w:ascii="宋体" w:cs="宋体"/>
                <w:color w:val="auto"/>
              </w:rPr>
            </w:pPr>
            <w:r>
              <w:rPr>
                <w:rFonts w:ascii="宋体" w:hAnsi="宋体" w:cs="宋体" w:hint="eastAsia"/>
                <w:color w:val="auto"/>
                <w:lang w:val="zh-CN" w:eastAsia="zh-CN"/>
              </w:rPr>
              <w:t>类似工程项目的要求</w:t>
            </w:r>
          </w:p>
        </w:tc>
        <w:tc>
          <w:tcPr>
            <w:tcW w:w="5397" w:type="dxa"/>
            <w:tcBorders>
              <w:top w:val="single" w:sz="4" w:space="0" w:color="auto"/>
              <w:left w:val="single" w:sz="4" w:space="0" w:color="auto"/>
              <w:bottom w:val="single" w:sz="4" w:space="0" w:color="auto"/>
              <w:right w:val="single" w:sz="4" w:space="0" w:color="auto"/>
            </w:tcBorders>
            <w:vAlign w:val="center"/>
          </w:tcPr>
          <w:p w:rsidR="0048186D" w:rsidRDefault="0048186D">
            <w:pPr>
              <w:spacing w:line="266" w:lineRule="exact"/>
              <w:ind w:firstLine="380"/>
              <w:jc w:val="both"/>
              <w:rPr>
                <w:rFonts w:ascii="宋体" w:cs="宋体"/>
                <w:color w:val="auto"/>
                <w:lang w:eastAsia="zh-CN"/>
              </w:rPr>
            </w:pPr>
            <w:r>
              <w:rPr>
                <w:rFonts w:ascii="宋体" w:hAnsi="宋体" w:cs="宋体" w:hint="eastAsia"/>
                <w:color w:val="auto"/>
                <w:lang w:eastAsia="zh-CN"/>
              </w:rPr>
              <w:t>无要求</w:t>
            </w:r>
          </w:p>
        </w:tc>
      </w:tr>
      <w:tr w:rsidR="0048186D">
        <w:trPr>
          <w:trHeight w:val="2845"/>
        </w:trPr>
        <w:tc>
          <w:tcPr>
            <w:tcW w:w="1098" w:type="dxa"/>
            <w:tcBorders>
              <w:top w:val="single" w:sz="4" w:space="0" w:color="auto"/>
              <w:left w:val="single" w:sz="4" w:space="0" w:color="auto"/>
              <w:bottom w:val="single" w:sz="4" w:space="0" w:color="auto"/>
              <w:right w:val="single" w:sz="4" w:space="0" w:color="auto"/>
            </w:tcBorders>
            <w:vAlign w:val="center"/>
          </w:tcPr>
          <w:p w:rsidR="0048186D" w:rsidRDefault="0048186D">
            <w:pPr>
              <w:jc w:val="center"/>
              <w:rPr>
                <w:rFonts w:ascii="宋体" w:cs="宋体"/>
                <w:color w:val="auto"/>
              </w:rPr>
            </w:pPr>
            <w:r>
              <w:rPr>
                <w:rFonts w:ascii="宋体" w:hAnsi="宋体" w:cs="宋体"/>
                <w:color w:val="auto"/>
              </w:rPr>
              <w:t>10.2</w:t>
            </w:r>
          </w:p>
        </w:tc>
        <w:tc>
          <w:tcPr>
            <w:tcW w:w="2789" w:type="dxa"/>
            <w:tcBorders>
              <w:top w:val="single" w:sz="4" w:space="0" w:color="auto"/>
              <w:left w:val="single" w:sz="4" w:space="0" w:color="auto"/>
              <w:bottom w:val="single" w:sz="4" w:space="0" w:color="auto"/>
              <w:right w:val="single" w:sz="4" w:space="0" w:color="auto"/>
            </w:tcBorders>
            <w:vAlign w:val="center"/>
          </w:tcPr>
          <w:p w:rsidR="0048186D" w:rsidRDefault="0048186D">
            <w:pPr>
              <w:jc w:val="center"/>
              <w:rPr>
                <w:rFonts w:ascii="宋体" w:cs="宋体"/>
                <w:color w:val="auto"/>
                <w:lang w:eastAsia="zh-CN"/>
              </w:rPr>
            </w:pPr>
            <w:r>
              <w:rPr>
                <w:rFonts w:ascii="宋体" w:hAnsi="宋体" w:cs="宋体" w:hint="eastAsia"/>
                <w:color w:val="auto"/>
                <w:lang w:val="zh-CN" w:eastAsia="zh-CN"/>
              </w:rPr>
              <w:t>开标会上投标人必须提供的材料</w:t>
            </w:r>
          </w:p>
        </w:tc>
        <w:tc>
          <w:tcPr>
            <w:tcW w:w="5397" w:type="dxa"/>
            <w:tcBorders>
              <w:top w:val="single" w:sz="4" w:space="0" w:color="auto"/>
              <w:left w:val="single" w:sz="4" w:space="0" w:color="auto"/>
              <w:bottom w:val="single" w:sz="4" w:space="0" w:color="auto"/>
              <w:right w:val="single" w:sz="4" w:space="0" w:color="auto"/>
            </w:tcBorders>
            <w:vAlign w:val="center"/>
          </w:tcPr>
          <w:p w:rsidR="0048186D" w:rsidRDefault="0048186D">
            <w:pPr>
              <w:autoSpaceDE w:val="0"/>
              <w:autoSpaceDN w:val="0"/>
              <w:adjustRightInd w:val="0"/>
              <w:spacing w:line="420" w:lineRule="exact"/>
              <w:ind w:firstLineChars="200" w:firstLine="480"/>
              <w:rPr>
                <w:rFonts w:ascii="宋体" w:cs="宋体"/>
                <w:color w:val="auto"/>
                <w:lang w:val="zh-CN" w:eastAsia="zh-CN"/>
              </w:rPr>
            </w:pPr>
            <w:r>
              <w:rPr>
                <w:rFonts w:ascii="宋体" w:hAnsi="宋体" w:cs="宋体" w:hint="eastAsia"/>
                <w:color w:val="auto"/>
                <w:lang w:val="zh-CN" w:eastAsia="zh-CN"/>
              </w:rPr>
              <w:t>法定代表人参加开标会的：法定代表人居民身份证原件及复印件</w:t>
            </w:r>
            <w:r>
              <w:rPr>
                <w:rFonts w:ascii="宋体" w:hAnsi="宋体" w:cs="宋体"/>
                <w:color w:val="auto"/>
                <w:lang w:val="zh-CN" w:eastAsia="zh-CN"/>
              </w:rPr>
              <w:t>1</w:t>
            </w:r>
            <w:r>
              <w:rPr>
                <w:rFonts w:ascii="宋体" w:hAnsi="宋体" w:cs="宋体" w:hint="eastAsia"/>
                <w:color w:val="auto"/>
                <w:lang w:val="zh-CN" w:eastAsia="zh-CN"/>
              </w:rPr>
              <w:t>份（加盖公章）、投标保函原件（如有）。</w:t>
            </w:r>
          </w:p>
          <w:p w:rsidR="0048186D" w:rsidRDefault="0048186D">
            <w:pPr>
              <w:autoSpaceDE w:val="0"/>
              <w:autoSpaceDN w:val="0"/>
              <w:adjustRightInd w:val="0"/>
              <w:spacing w:line="420" w:lineRule="exact"/>
              <w:ind w:firstLineChars="200" w:firstLine="480"/>
              <w:rPr>
                <w:rFonts w:ascii="宋体" w:cs="宋体"/>
                <w:color w:val="auto"/>
                <w:lang w:eastAsia="zh-CN"/>
              </w:rPr>
            </w:pPr>
            <w:r>
              <w:rPr>
                <w:rFonts w:ascii="宋体" w:hAnsi="宋体" w:cs="宋体" w:hint="eastAsia"/>
                <w:color w:val="auto"/>
                <w:lang w:val="zh-CN" w:eastAsia="zh-CN"/>
              </w:rPr>
              <w:t>授权委托代理人参加开标会的：授权委托代理人居民身份证原件及复印件</w:t>
            </w:r>
            <w:r>
              <w:rPr>
                <w:rFonts w:ascii="宋体" w:hAnsi="宋体" w:cs="宋体"/>
                <w:color w:val="auto"/>
                <w:lang w:val="zh-CN" w:eastAsia="zh-CN"/>
              </w:rPr>
              <w:t>1</w:t>
            </w:r>
            <w:r>
              <w:rPr>
                <w:rFonts w:ascii="宋体" w:hAnsi="宋体" w:cs="宋体" w:hint="eastAsia"/>
                <w:color w:val="auto"/>
                <w:lang w:val="zh-CN" w:eastAsia="zh-CN"/>
              </w:rPr>
              <w:t>份（加盖公章）、授权委托书原件、投标保函原件（如有）。</w:t>
            </w:r>
          </w:p>
        </w:tc>
      </w:tr>
      <w:tr w:rsidR="0048186D">
        <w:trPr>
          <w:trHeight w:val="660"/>
        </w:trPr>
        <w:tc>
          <w:tcPr>
            <w:tcW w:w="1098" w:type="dxa"/>
            <w:tcBorders>
              <w:top w:val="single" w:sz="4" w:space="0" w:color="auto"/>
              <w:left w:val="single" w:sz="4" w:space="0" w:color="auto"/>
              <w:bottom w:val="single" w:sz="4" w:space="0" w:color="auto"/>
              <w:right w:val="single" w:sz="4" w:space="0" w:color="auto"/>
            </w:tcBorders>
            <w:vAlign w:val="center"/>
          </w:tcPr>
          <w:p w:rsidR="0048186D" w:rsidRDefault="0048186D">
            <w:pPr>
              <w:jc w:val="center"/>
              <w:rPr>
                <w:rFonts w:ascii="宋体" w:cs="宋体"/>
                <w:color w:val="auto"/>
              </w:rPr>
            </w:pPr>
            <w:r>
              <w:rPr>
                <w:rFonts w:ascii="宋体" w:hAnsi="宋体" w:cs="宋体"/>
                <w:color w:val="auto"/>
              </w:rPr>
              <w:t>10.3</w:t>
            </w:r>
          </w:p>
        </w:tc>
        <w:tc>
          <w:tcPr>
            <w:tcW w:w="2789" w:type="dxa"/>
            <w:tcBorders>
              <w:top w:val="single" w:sz="4" w:space="0" w:color="auto"/>
              <w:left w:val="single" w:sz="4" w:space="0" w:color="auto"/>
              <w:bottom w:val="single" w:sz="4" w:space="0" w:color="auto"/>
              <w:right w:val="single" w:sz="4" w:space="0" w:color="auto"/>
            </w:tcBorders>
            <w:vAlign w:val="center"/>
          </w:tcPr>
          <w:p w:rsidR="0048186D" w:rsidRDefault="0048186D">
            <w:pPr>
              <w:jc w:val="center"/>
              <w:rPr>
                <w:rFonts w:ascii="宋体" w:cs="宋体"/>
                <w:color w:val="auto"/>
              </w:rPr>
            </w:pPr>
            <w:r>
              <w:rPr>
                <w:rFonts w:ascii="宋体" w:hAnsi="宋体" w:cs="宋体" w:hint="eastAsia"/>
                <w:color w:val="auto"/>
                <w:lang w:val="zh-CN" w:eastAsia="zh-CN"/>
              </w:rPr>
              <w:t>中标人的投标文件</w:t>
            </w:r>
          </w:p>
        </w:tc>
        <w:tc>
          <w:tcPr>
            <w:tcW w:w="5397" w:type="dxa"/>
            <w:tcBorders>
              <w:top w:val="single" w:sz="4" w:space="0" w:color="auto"/>
              <w:left w:val="single" w:sz="4" w:space="0" w:color="auto"/>
              <w:bottom w:val="single" w:sz="4" w:space="0" w:color="auto"/>
              <w:right w:val="single" w:sz="4" w:space="0" w:color="auto"/>
            </w:tcBorders>
            <w:vAlign w:val="center"/>
          </w:tcPr>
          <w:p w:rsidR="0048186D" w:rsidRDefault="0048186D">
            <w:pPr>
              <w:spacing w:after="60"/>
              <w:jc w:val="both"/>
              <w:rPr>
                <w:rFonts w:ascii="宋体" w:cs="宋体"/>
                <w:color w:val="auto"/>
                <w:lang w:eastAsia="zh-CN"/>
              </w:rPr>
            </w:pPr>
            <w:r>
              <w:rPr>
                <w:rFonts w:ascii="宋体" w:hAnsi="宋体" w:cs="宋体" w:hint="eastAsia"/>
                <w:color w:val="auto"/>
                <w:lang w:eastAsia="zh-CN"/>
              </w:rPr>
              <w:t>中标人须在签订合同前向招标人另行提交投标文件副本</w:t>
            </w:r>
            <w:r>
              <w:rPr>
                <w:rFonts w:ascii="宋体" w:hAnsi="宋体" w:cs="宋体"/>
                <w:color w:val="auto"/>
                <w:u w:val="single"/>
                <w:lang w:eastAsia="zh-CN"/>
              </w:rPr>
              <w:t xml:space="preserve"> / </w:t>
            </w:r>
            <w:r>
              <w:rPr>
                <w:rFonts w:ascii="宋体" w:hAnsi="宋体" w:cs="宋体" w:hint="eastAsia"/>
                <w:color w:val="auto"/>
                <w:lang w:eastAsia="zh-CN"/>
              </w:rPr>
              <w:t>份。</w:t>
            </w:r>
          </w:p>
        </w:tc>
      </w:tr>
      <w:tr w:rsidR="0048186D">
        <w:trPr>
          <w:trHeight w:val="2423"/>
        </w:trPr>
        <w:tc>
          <w:tcPr>
            <w:tcW w:w="1098" w:type="dxa"/>
            <w:tcBorders>
              <w:top w:val="single" w:sz="4" w:space="0" w:color="auto"/>
              <w:left w:val="single" w:sz="4" w:space="0" w:color="auto"/>
              <w:bottom w:val="single" w:sz="4" w:space="0" w:color="auto"/>
              <w:right w:val="single" w:sz="4" w:space="0" w:color="auto"/>
            </w:tcBorders>
            <w:vAlign w:val="center"/>
          </w:tcPr>
          <w:p w:rsidR="0048186D" w:rsidRDefault="0048186D">
            <w:pPr>
              <w:jc w:val="center"/>
              <w:rPr>
                <w:rFonts w:ascii="宋体" w:cs="宋体"/>
                <w:color w:val="auto"/>
              </w:rPr>
            </w:pPr>
            <w:r>
              <w:rPr>
                <w:rFonts w:ascii="宋体" w:hAnsi="宋体" w:cs="宋体"/>
                <w:color w:val="auto"/>
              </w:rPr>
              <w:t>10.4</w:t>
            </w:r>
          </w:p>
        </w:tc>
        <w:tc>
          <w:tcPr>
            <w:tcW w:w="2789" w:type="dxa"/>
            <w:tcBorders>
              <w:top w:val="single" w:sz="4" w:space="0" w:color="auto"/>
              <w:left w:val="single" w:sz="4" w:space="0" w:color="auto"/>
              <w:bottom w:val="single" w:sz="4" w:space="0" w:color="auto"/>
              <w:right w:val="single" w:sz="4" w:space="0" w:color="auto"/>
            </w:tcBorders>
            <w:vAlign w:val="center"/>
          </w:tcPr>
          <w:p w:rsidR="0048186D" w:rsidRDefault="0048186D">
            <w:pPr>
              <w:jc w:val="center"/>
              <w:rPr>
                <w:rFonts w:ascii="宋体" w:cs="宋体"/>
                <w:color w:val="auto"/>
                <w:lang w:eastAsia="zh-CN"/>
              </w:rPr>
            </w:pPr>
            <w:r>
              <w:rPr>
                <w:rFonts w:ascii="宋体" w:hAnsi="宋体" w:cs="宋体" w:hint="eastAsia"/>
                <w:color w:val="auto"/>
                <w:lang w:val="zh-CN" w:eastAsia="zh-CN"/>
              </w:rPr>
              <w:t>招标控制价和考核主要单价</w:t>
            </w:r>
          </w:p>
        </w:tc>
        <w:tc>
          <w:tcPr>
            <w:tcW w:w="5397" w:type="dxa"/>
            <w:tcBorders>
              <w:top w:val="single" w:sz="4" w:space="0" w:color="auto"/>
              <w:left w:val="single" w:sz="4" w:space="0" w:color="auto"/>
              <w:bottom w:val="single" w:sz="4" w:space="0" w:color="auto"/>
              <w:right w:val="single" w:sz="4" w:space="0" w:color="auto"/>
            </w:tcBorders>
            <w:vAlign w:val="center"/>
          </w:tcPr>
          <w:p w:rsidR="0048186D" w:rsidRDefault="0048186D">
            <w:pPr>
              <w:spacing w:after="60"/>
              <w:jc w:val="both"/>
              <w:rPr>
                <w:rFonts w:ascii="宋体" w:cs="宋体"/>
                <w:color w:val="auto"/>
                <w:lang w:eastAsia="zh-CN"/>
              </w:rPr>
            </w:pPr>
            <w:r>
              <w:rPr>
                <w:rFonts w:ascii="宋体" w:hAnsi="Wingdings 2" w:cs="宋体" w:hint="eastAsia"/>
                <w:color w:val="auto"/>
                <w:lang w:eastAsia="zh-CN"/>
              </w:rPr>
              <w:sym w:font="Wingdings 2" w:char="F052"/>
            </w:r>
            <w:r>
              <w:rPr>
                <w:rFonts w:ascii="宋体" w:hAnsi="宋体" w:cs="宋体" w:hint="eastAsia"/>
                <w:color w:val="auto"/>
                <w:lang w:eastAsia="zh-CN"/>
              </w:rPr>
              <w:t>在招标文件中附招标控制价和考核主要单价。</w:t>
            </w:r>
          </w:p>
          <w:p w:rsidR="0048186D" w:rsidRDefault="0048186D">
            <w:pPr>
              <w:widowControl/>
              <w:shd w:val="clear" w:color="auto" w:fill="FFFFFF"/>
              <w:spacing w:line="480" w:lineRule="atLeast"/>
              <w:ind w:firstLineChars="200" w:firstLine="480"/>
              <w:rPr>
                <w:rFonts w:ascii="宋体" w:cs="宋体"/>
                <w:color w:val="auto"/>
                <w:lang w:eastAsia="zh-CN"/>
              </w:rPr>
            </w:pPr>
            <w:r>
              <w:rPr>
                <w:rFonts w:ascii="宋体" w:hAnsi="宋体" w:cs="宋体" w:hint="eastAsia"/>
                <w:color w:val="auto"/>
                <w:lang w:eastAsia="zh-CN"/>
              </w:rPr>
              <w:t>Ⅰ标段招标控制价：</w:t>
            </w:r>
            <w:r>
              <w:rPr>
                <w:rFonts w:ascii="宋体" w:hAnsi="宋体" w:cs="宋体"/>
                <w:color w:val="auto"/>
                <w:lang w:eastAsia="zh-CN"/>
              </w:rPr>
              <w:t>15947777.16</w:t>
            </w:r>
            <w:r>
              <w:rPr>
                <w:rFonts w:ascii="宋体" w:hAnsi="宋体" w:cs="宋体" w:hint="eastAsia"/>
                <w:color w:val="auto"/>
                <w:lang w:eastAsia="zh-CN"/>
              </w:rPr>
              <w:t>元</w:t>
            </w:r>
          </w:p>
          <w:p w:rsidR="0048186D" w:rsidRDefault="0048186D">
            <w:pPr>
              <w:widowControl/>
              <w:shd w:val="clear" w:color="auto" w:fill="FFFFFF"/>
              <w:spacing w:line="480" w:lineRule="atLeast"/>
              <w:ind w:firstLineChars="200" w:firstLine="480"/>
              <w:rPr>
                <w:rFonts w:ascii="宋体" w:cs="宋体"/>
                <w:color w:val="auto"/>
                <w:lang w:eastAsia="zh-CN"/>
              </w:rPr>
            </w:pPr>
            <w:r>
              <w:rPr>
                <w:rFonts w:ascii="宋体" w:hAnsi="宋体" w:cs="宋体" w:hint="eastAsia"/>
                <w:color w:val="auto"/>
                <w:lang w:eastAsia="zh-CN"/>
              </w:rPr>
              <w:t>Ⅱ标段招标控制价：</w:t>
            </w:r>
            <w:r>
              <w:rPr>
                <w:rFonts w:ascii="宋体" w:hAnsi="宋体" w:cs="宋体"/>
                <w:color w:val="auto"/>
                <w:lang w:eastAsia="zh-CN"/>
              </w:rPr>
              <w:t>7034934.21</w:t>
            </w:r>
            <w:r>
              <w:rPr>
                <w:rFonts w:ascii="宋体" w:hAnsi="宋体" w:cs="宋体" w:hint="eastAsia"/>
                <w:color w:val="auto"/>
                <w:lang w:eastAsia="zh-CN"/>
              </w:rPr>
              <w:t>元</w:t>
            </w:r>
          </w:p>
          <w:p w:rsidR="0048186D" w:rsidRDefault="0048186D">
            <w:pPr>
              <w:widowControl/>
              <w:shd w:val="clear" w:color="auto" w:fill="FFFFFF"/>
              <w:spacing w:line="480" w:lineRule="atLeast"/>
              <w:ind w:firstLineChars="200" w:firstLine="480"/>
              <w:rPr>
                <w:rFonts w:ascii="宋体" w:cs="宋体"/>
                <w:color w:val="auto"/>
                <w:lang w:eastAsia="zh-CN"/>
              </w:rPr>
            </w:pPr>
            <w:r>
              <w:rPr>
                <w:rFonts w:ascii="宋体" w:hAnsi="宋体" w:cs="宋体" w:hint="eastAsia"/>
                <w:color w:val="auto"/>
                <w:lang w:eastAsia="zh-CN"/>
              </w:rPr>
              <w:t>Ⅲ标段招标控制价：</w:t>
            </w:r>
            <w:r>
              <w:rPr>
                <w:rFonts w:ascii="宋体" w:hAnsi="宋体" w:cs="宋体"/>
                <w:color w:val="auto"/>
                <w:lang w:eastAsia="zh-CN"/>
              </w:rPr>
              <w:t>10969262.24</w:t>
            </w:r>
            <w:r>
              <w:rPr>
                <w:rFonts w:ascii="宋体" w:hAnsi="宋体" w:cs="宋体" w:hint="eastAsia"/>
                <w:color w:val="auto"/>
                <w:lang w:eastAsia="zh-CN"/>
              </w:rPr>
              <w:t>元</w:t>
            </w:r>
          </w:p>
          <w:p w:rsidR="0048186D" w:rsidRDefault="0048186D">
            <w:pPr>
              <w:spacing w:after="60"/>
              <w:jc w:val="both"/>
              <w:rPr>
                <w:rFonts w:ascii="宋体" w:cs="宋体"/>
                <w:color w:val="auto"/>
                <w:lang w:eastAsia="zh-CN"/>
              </w:rPr>
            </w:pPr>
            <w:r>
              <w:rPr>
                <w:rFonts w:ascii="宋体" w:hAnsi="Wingdings 2" w:cs="宋体" w:hint="eastAsia"/>
                <w:color w:val="auto"/>
                <w:lang w:eastAsia="zh-CN"/>
              </w:rPr>
              <w:sym w:font="Wingdings 2" w:char="F0A3"/>
            </w:r>
            <w:r>
              <w:rPr>
                <w:rFonts w:ascii="宋体" w:hAnsi="宋体" w:cs="宋体" w:hint="eastAsia"/>
                <w:color w:val="auto"/>
                <w:lang w:eastAsia="zh-CN"/>
              </w:rPr>
              <w:t>招标人在投标截止时间</w:t>
            </w:r>
            <w:r>
              <w:rPr>
                <w:rFonts w:ascii="宋体" w:hAnsi="宋体" w:cs="宋体"/>
                <w:color w:val="auto"/>
                <w:lang w:eastAsia="zh-CN"/>
              </w:rPr>
              <w:t xml:space="preserve"> 15 </w:t>
            </w:r>
            <w:r>
              <w:rPr>
                <w:rFonts w:ascii="宋体" w:hAnsi="宋体" w:cs="宋体" w:hint="eastAsia"/>
                <w:color w:val="auto"/>
                <w:lang w:eastAsia="zh-CN"/>
              </w:rPr>
              <w:t>天前，在招标公告发布的网站发布招标控制价和考核主要单价。</w:t>
            </w:r>
          </w:p>
        </w:tc>
      </w:tr>
      <w:tr w:rsidR="0048186D">
        <w:trPr>
          <w:trHeight w:val="452"/>
        </w:trPr>
        <w:tc>
          <w:tcPr>
            <w:tcW w:w="1098" w:type="dxa"/>
            <w:tcBorders>
              <w:top w:val="single" w:sz="4" w:space="0" w:color="auto"/>
              <w:left w:val="single" w:sz="4" w:space="0" w:color="auto"/>
              <w:bottom w:val="single" w:sz="4" w:space="0" w:color="auto"/>
              <w:right w:val="single" w:sz="4" w:space="0" w:color="auto"/>
            </w:tcBorders>
            <w:vAlign w:val="center"/>
          </w:tcPr>
          <w:p w:rsidR="0048186D" w:rsidRDefault="0048186D">
            <w:pPr>
              <w:jc w:val="center"/>
              <w:rPr>
                <w:rFonts w:ascii="宋体" w:cs="宋体"/>
                <w:color w:val="auto"/>
              </w:rPr>
            </w:pPr>
            <w:r>
              <w:rPr>
                <w:rFonts w:ascii="宋体" w:hAnsi="宋体" w:cs="宋体"/>
                <w:color w:val="auto"/>
              </w:rPr>
              <w:t>10.5</w:t>
            </w:r>
          </w:p>
        </w:tc>
        <w:tc>
          <w:tcPr>
            <w:tcW w:w="2789" w:type="dxa"/>
            <w:tcBorders>
              <w:top w:val="single" w:sz="4" w:space="0" w:color="auto"/>
              <w:left w:val="single" w:sz="4" w:space="0" w:color="auto"/>
              <w:bottom w:val="single" w:sz="4" w:space="0" w:color="auto"/>
              <w:right w:val="single" w:sz="4" w:space="0" w:color="auto"/>
            </w:tcBorders>
            <w:vAlign w:val="center"/>
          </w:tcPr>
          <w:p w:rsidR="0048186D" w:rsidRDefault="0048186D">
            <w:pPr>
              <w:jc w:val="center"/>
              <w:rPr>
                <w:rFonts w:ascii="宋体" w:cs="宋体"/>
                <w:color w:val="auto"/>
              </w:rPr>
            </w:pPr>
            <w:r>
              <w:rPr>
                <w:rFonts w:ascii="宋体" w:hAnsi="宋体" w:cs="宋体" w:hint="eastAsia"/>
                <w:color w:val="auto"/>
                <w:lang w:val="zh-CN" w:eastAsia="zh-CN"/>
              </w:rPr>
              <w:t>招标文件费用</w:t>
            </w:r>
          </w:p>
        </w:tc>
        <w:tc>
          <w:tcPr>
            <w:tcW w:w="5397" w:type="dxa"/>
            <w:tcBorders>
              <w:top w:val="single" w:sz="4" w:space="0" w:color="auto"/>
              <w:left w:val="single" w:sz="4" w:space="0" w:color="auto"/>
              <w:bottom w:val="single" w:sz="4" w:space="0" w:color="auto"/>
              <w:right w:val="single" w:sz="4" w:space="0" w:color="auto"/>
            </w:tcBorders>
            <w:vAlign w:val="center"/>
          </w:tcPr>
          <w:p w:rsidR="0048186D" w:rsidRDefault="0048186D">
            <w:pPr>
              <w:spacing w:line="263" w:lineRule="exact"/>
              <w:ind w:firstLine="400"/>
              <w:jc w:val="both"/>
              <w:rPr>
                <w:rFonts w:ascii="宋体" w:cs="宋体"/>
                <w:color w:val="auto"/>
              </w:rPr>
            </w:pPr>
            <w:r>
              <w:rPr>
                <w:rFonts w:ascii="宋体" w:hAnsi="宋体" w:cs="宋体" w:hint="eastAsia"/>
                <w:color w:val="auto"/>
                <w:lang w:eastAsia="zh-CN"/>
              </w:rPr>
              <w:t>无</w:t>
            </w:r>
          </w:p>
        </w:tc>
      </w:tr>
      <w:tr w:rsidR="0048186D">
        <w:trPr>
          <w:trHeight w:val="405"/>
        </w:trPr>
        <w:tc>
          <w:tcPr>
            <w:tcW w:w="1098" w:type="dxa"/>
            <w:tcBorders>
              <w:top w:val="single" w:sz="4" w:space="0" w:color="auto"/>
              <w:left w:val="single" w:sz="4" w:space="0" w:color="auto"/>
              <w:bottom w:val="single" w:sz="4" w:space="0" w:color="auto"/>
              <w:right w:val="single" w:sz="4" w:space="0" w:color="auto"/>
            </w:tcBorders>
            <w:vAlign w:val="center"/>
          </w:tcPr>
          <w:p w:rsidR="0048186D" w:rsidRDefault="0048186D">
            <w:pPr>
              <w:jc w:val="center"/>
              <w:rPr>
                <w:rFonts w:ascii="宋体" w:cs="宋体"/>
                <w:color w:val="auto"/>
              </w:rPr>
            </w:pPr>
            <w:r>
              <w:rPr>
                <w:rFonts w:ascii="宋体" w:hAnsi="宋体" w:cs="宋体"/>
                <w:color w:val="auto"/>
              </w:rPr>
              <w:t>10.6</w:t>
            </w:r>
          </w:p>
        </w:tc>
        <w:tc>
          <w:tcPr>
            <w:tcW w:w="2789" w:type="dxa"/>
            <w:tcBorders>
              <w:top w:val="single" w:sz="4" w:space="0" w:color="auto"/>
              <w:left w:val="single" w:sz="4" w:space="0" w:color="auto"/>
              <w:bottom w:val="single" w:sz="4" w:space="0" w:color="auto"/>
              <w:right w:val="single" w:sz="4" w:space="0" w:color="auto"/>
            </w:tcBorders>
            <w:vAlign w:val="center"/>
          </w:tcPr>
          <w:p w:rsidR="0048186D" w:rsidRDefault="0048186D">
            <w:pPr>
              <w:jc w:val="center"/>
              <w:rPr>
                <w:rFonts w:ascii="宋体" w:cs="宋体"/>
                <w:bCs/>
                <w:color w:val="auto"/>
              </w:rPr>
            </w:pPr>
            <w:r>
              <w:rPr>
                <w:rFonts w:ascii="宋体" w:hAnsi="宋体" w:cs="宋体" w:hint="eastAsia"/>
                <w:color w:val="auto"/>
                <w:lang w:val="zh-CN" w:eastAsia="zh-CN"/>
              </w:rPr>
              <w:t>增值税计税方式</w:t>
            </w:r>
          </w:p>
        </w:tc>
        <w:tc>
          <w:tcPr>
            <w:tcW w:w="5397" w:type="dxa"/>
            <w:tcBorders>
              <w:top w:val="single" w:sz="4" w:space="0" w:color="auto"/>
              <w:left w:val="single" w:sz="4" w:space="0" w:color="auto"/>
              <w:bottom w:val="single" w:sz="4" w:space="0" w:color="auto"/>
              <w:right w:val="single" w:sz="4" w:space="0" w:color="auto"/>
            </w:tcBorders>
            <w:vAlign w:val="center"/>
          </w:tcPr>
          <w:p w:rsidR="0048186D" w:rsidRDefault="0048186D">
            <w:pPr>
              <w:spacing w:line="257" w:lineRule="exact"/>
              <w:ind w:left="380" w:firstLine="20"/>
              <w:jc w:val="both"/>
              <w:rPr>
                <w:rFonts w:ascii="宋体" w:cs="宋体"/>
                <w:color w:val="auto"/>
                <w:lang w:val="zh-CN" w:eastAsia="zh-CN"/>
              </w:rPr>
            </w:pPr>
            <w:r>
              <w:rPr>
                <w:rFonts w:ascii="宋体" w:hAnsi="Wingdings" w:cs="宋体" w:hint="eastAsia"/>
                <w:color w:val="auto"/>
                <w:lang w:val="zh-CN" w:eastAsia="zh-CN"/>
              </w:rPr>
              <w:sym w:font="Wingdings" w:char="F0A8"/>
            </w:r>
            <w:r>
              <w:rPr>
                <w:rFonts w:ascii="宋体" w:hAnsi="宋体" w:cs="宋体" w:hint="eastAsia"/>
                <w:color w:val="auto"/>
                <w:lang w:val="zh-CN" w:eastAsia="zh-CN"/>
              </w:rPr>
              <w:t>简易计税法</w:t>
            </w:r>
            <w:r>
              <w:rPr>
                <w:rFonts w:ascii="宋体" w:hAnsi="宋体" w:cs="宋体"/>
                <w:color w:val="auto"/>
                <w:lang w:val="zh-CN" w:eastAsia="zh-CN"/>
              </w:rPr>
              <w:t xml:space="preserve"> </w:t>
            </w:r>
          </w:p>
          <w:p w:rsidR="0048186D" w:rsidRDefault="0048186D">
            <w:pPr>
              <w:spacing w:line="257" w:lineRule="exact"/>
              <w:ind w:left="380" w:firstLine="20"/>
              <w:jc w:val="both"/>
              <w:rPr>
                <w:rFonts w:ascii="宋体" w:cs="宋体"/>
                <w:bCs/>
                <w:color w:val="auto"/>
                <w:lang w:eastAsia="zh-CN"/>
              </w:rPr>
            </w:pPr>
            <w:r>
              <w:rPr>
                <w:rFonts w:ascii="宋体" w:hAnsi="Wingdings" w:cs="宋体" w:hint="eastAsia"/>
                <w:color w:val="auto"/>
                <w:lang w:val="zh-CN" w:eastAsia="zh-CN"/>
              </w:rPr>
              <w:sym w:font="Wingdings" w:char="F0FE"/>
            </w:r>
            <w:r>
              <w:rPr>
                <w:rFonts w:ascii="宋体" w:hAnsi="宋体" w:cs="宋体" w:hint="eastAsia"/>
                <w:color w:val="auto"/>
                <w:lang w:val="zh-CN" w:eastAsia="zh-CN"/>
              </w:rPr>
              <w:t>一般计税法</w:t>
            </w:r>
          </w:p>
        </w:tc>
      </w:tr>
      <w:tr w:rsidR="0048186D">
        <w:trPr>
          <w:trHeight w:val="733"/>
        </w:trPr>
        <w:tc>
          <w:tcPr>
            <w:tcW w:w="1098" w:type="dxa"/>
            <w:tcBorders>
              <w:top w:val="single" w:sz="4" w:space="0" w:color="auto"/>
              <w:left w:val="single" w:sz="4" w:space="0" w:color="auto"/>
              <w:bottom w:val="single" w:sz="4" w:space="0" w:color="auto"/>
              <w:right w:val="single" w:sz="4" w:space="0" w:color="auto"/>
            </w:tcBorders>
            <w:vAlign w:val="center"/>
          </w:tcPr>
          <w:p w:rsidR="0048186D" w:rsidRDefault="0048186D">
            <w:pPr>
              <w:jc w:val="center"/>
              <w:rPr>
                <w:rFonts w:ascii="宋体" w:cs="宋体"/>
                <w:color w:val="auto"/>
              </w:rPr>
            </w:pPr>
            <w:r>
              <w:rPr>
                <w:rFonts w:ascii="宋体" w:hAnsi="宋体" w:cs="宋体"/>
                <w:color w:val="auto"/>
              </w:rPr>
              <w:t>10.7</w:t>
            </w:r>
          </w:p>
        </w:tc>
        <w:tc>
          <w:tcPr>
            <w:tcW w:w="2789" w:type="dxa"/>
            <w:tcBorders>
              <w:top w:val="single" w:sz="4" w:space="0" w:color="auto"/>
              <w:left w:val="single" w:sz="4" w:space="0" w:color="auto"/>
              <w:bottom w:val="single" w:sz="4" w:space="0" w:color="auto"/>
              <w:right w:val="single" w:sz="4" w:space="0" w:color="auto"/>
            </w:tcBorders>
            <w:vAlign w:val="center"/>
          </w:tcPr>
          <w:p w:rsidR="0048186D" w:rsidRDefault="0048186D">
            <w:pPr>
              <w:jc w:val="center"/>
              <w:rPr>
                <w:rFonts w:ascii="宋体" w:cs="宋体"/>
                <w:bCs/>
                <w:color w:val="auto"/>
                <w:lang w:eastAsia="zh-CN"/>
              </w:rPr>
            </w:pPr>
            <w:r>
              <w:rPr>
                <w:rFonts w:ascii="宋体" w:hAnsi="宋体" w:cs="宋体" w:hint="eastAsia"/>
                <w:color w:val="auto"/>
                <w:lang w:val="zh-CN" w:eastAsia="zh-CN"/>
              </w:rPr>
              <w:t>投标人有关犯罪记录信息核实</w:t>
            </w:r>
          </w:p>
        </w:tc>
        <w:tc>
          <w:tcPr>
            <w:tcW w:w="5397" w:type="dxa"/>
            <w:tcBorders>
              <w:top w:val="single" w:sz="4" w:space="0" w:color="auto"/>
              <w:left w:val="single" w:sz="4" w:space="0" w:color="auto"/>
              <w:bottom w:val="single" w:sz="4" w:space="0" w:color="auto"/>
              <w:right w:val="single" w:sz="4" w:space="0" w:color="auto"/>
            </w:tcBorders>
            <w:vAlign w:val="center"/>
          </w:tcPr>
          <w:p w:rsidR="0048186D" w:rsidRDefault="0048186D">
            <w:pPr>
              <w:pStyle w:val="Bodytext10"/>
              <w:spacing w:line="358" w:lineRule="exact"/>
              <w:ind w:firstLine="440"/>
              <w:jc w:val="both"/>
              <w:rPr>
                <w:color w:val="auto"/>
                <w:szCs w:val="24"/>
              </w:rPr>
            </w:pPr>
            <w:r>
              <w:rPr>
                <w:rFonts w:hint="eastAsia"/>
                <w:color w:val="auto"/>
                <w:szCs w:val="24"/>
              </w:rPr>
              <w:t>在中标候选人公示期间，招标人可根据需要按有关法定程序核实犯罪记录信息。</w:t>
            </w:r>
          </w:p>
        </w:tc>
      </w:tr>
      <w:tr w:rsidR="0048186D">
        <w:trPr>
          <w:trHeight w:val="3405"/>
        </w:trPr>
        <w:tc>
          <w:tcPr>
            <w:tcW w:w="1098" w:type="dxa"/>
            <w:tcBorders>
              <w:top w:val="single" w:sz="4" w:space="0" w:color="auto"/>
              <w:left w:val="single" w:sz="4" w:space="0" w:color="auto"/>
              <w:bottom w:val="single" w:sz="4" w:space="0" w:color="auto"/>
              <w:right w:val="single" w:sz="4" w:space="0" w:color="auto"/>
            </w:tcBorders>
            <w:vAlign w:val="center"/>
          </w:tcPr>
          <w:p w:rsidR="0048186D" w:rsidRDefault="0048186D">
            <w:pPr>
              <w:jc w:val="center"/>
              <w:rPr>
                <w:rFonts w:ascii="宋体" w:cs="宋体"/>
                <w:color w:val="auto"/>
              </w:rPr>
            </w:pPr>
            <w:r>
              <w:rPr>
                <w:rFonts w:ascii="宋体" w:hAnsi="宋体" w:cs="宋体"/>
                <w:color w:val="auto"/>
              </w:rPr>
              <w:t>10.8</w:t>
            </w:r>
          </w:p>
        </w:tc>
        <w:tc>
          <w:tcPr>
            <w:tcW w:w="2789" w:type="dxa"/>
            <w:tcBorders>
              <w:top w:val="single" w:sz="4" w:space="0" w:color="auto"/>
              <w:left w:val="single" w:sz="4" w:space="0" w:color="auto"/>
              <w:bottom w:val="single" w:sz="4" w:space="0" w:color="auto"/>
              <w:right w:val="single" w:sz="4" w:space="0" w:color="auto"/>
            </w:tcBorders>
            <w:vAlign w:val="center"/>
          </w:tcPr>
          <w:p w:rsidR="0048186D" w:rsidRDefault="0048186D">
            <w:pPr>
              <w:jc w:val="center"/>
              <w:rPr>
                <w:rFonts w:ascii="宋体" w:cs="宋体"/>
                <w:color w:val="auto"/>
              </w:rPr>
            </w:pPr>
            <w:r>
              <w:rPr>
                <w:rFonts w:ascii="宋体" w:hAnsi="宋体" w:cs="宋体" w:hint="eastAsia"/>
                <w:color w:val="auto"/>
                <w:lang w:val="zh-CN" w:eastAsia="zh-CN"/>
              </w:rPr>
              <w:t>招标文件解释顺序</w:t>
            </w:r>
          </w:p>
        </w:tc>
        <w:tc>
          <w:tcPr>
            <w:tcW w:w="5397" w:type="dxa"/>
            <w:tcBorders>
              <w:top w:val="single" w:sz="4" w:space="0" w:color="auto"/>
              <w:left w:val="single" w:sz="4" w:space="0" w:color="auto"/>
              <w:bottom w:val="single" w:sz="4" w:space="0" w:color="auto"/>
              <w:right w:val="single" w:sz="4" w:space="0" w:color="auto"/>
            </w:tcBorders>
            <w:vAlign w:val="center"/>
          </w:tcPr>
          <w:p w:rsidR="0048186D" w:rsidRDefault="0048186D">
            <w:pPr>
              <w:pStyle w:val="Bodytext10"/>
              <w:spacing w:line="358" w:lineRule="exact"/>
              <w:ind w:firstLine="440"/>
              <w:jc w:val="both"/>
              <w:rPr>
                <w:color w:val="auto"/>
                <w:szCs w:val="24"/>
              </w:rPr>
            </w:pPr>
            <w:r>
              <w:rPr>
                <w:rFonts w:hint="eastAsia"/>
                <w:color w:val="auto"/>
                <w:szCs w:val="24"/>
              </w:rPr>
              <w:t>构成本招标文件的各个组成文件应互为解释，互为说明；</w:t>
            </w:r>
          </w:p>
          <w:p w:rsidR="0048186D" w:rsidRDefault="0048186D">
            <w:pPr>
              <w:pStyle w:val="Bodytext10"/>
              <w:spacing w:line="358" w:lineRule="exact"/>
              <w:ind w:firstLine="440"/>
              <w:jc w:val="both"/>
              <w:rPr>
                <w:color w:val="auto"/>
                <w:szCs w:val="24"/>
              </w:rPr>
            </w:pPr>
            <w:r>
              <w:rPr>
                <w:rFonts w:hint="eastAsia"/>
                <w:color w:val="auto"/>
                <w:szCs w:val="24"/>
              </w:rPr>
              <w:t>按招标公告、投标人须知、评标办法、投标文件格式的先后顺序解释；</w:t>
            </w:r>
          </w:p>
          <w:p w:rsidR="0048186D" w:rsidRDefault="0048186D">
            <w:pPr>
              <w:pStyle w:val="Bodytext10"/>
              <w:spacing w:line="358" w:lineRule="exact"/>
              <w:ind w:firstLine="440"/>
              <w:jc w:val="both"/>
              <w:rPr>
                <w:color w:val="auto"/>
                <w:szCs w:val="24"/>
              </w:rPr>
            </w:pPr>
            <w:r>
              <w:rPr>
                <w:rFonts w:hint="eastAsia"/>
                <w:color w:val="auto"/>
                <w:szCs w:val="24"/>
              </w:rPr>
              <w:t>同一组成文件中就同一事项的规定或约定</w:t>
            </w:r>
            <w:r>
              <w:rPr>
                <w:color w:val="auto"/>
                <w:szCs w:val="24"/>
              </w:rPr>
              <w:t xml:space="preserve"> </w:t>
            </w:r>
            <w:r>
              <w:rPr>
                <w:rFonts w:hint="eastAsia"/>
                <w:color w:val="auto"/>
                <w:szCs w:val="24"/>
              </w:rPr>
              <w:t>不一致的，以编排顺序在后者为准；</w:t>
            </w:r>
          </w:p>
          <w:p w:rsidR="0048186D" w:rsidRDefault="0048186D">
            <w:pPr>
              <w:pStyle w:val="Bodytext10"/>
              <w:spacing w:line="358" w:lineRule="exact"/>
              <w:ind w:firstLine="440"/>
              <w:jc w:val="both"/>
              <w:rPr>
                <w:color w:val="auto"/>
                <w:szCs w:val="24"/>
              </w:rPr>
            </w:pPr>
            <w:r>
              <w:rPr>
                <w:rFonts w:hint="eastAsia"/>
                <w:color w:val="auto"/>
                <w:szCs w:val="24"/>
              </w:rPr>
              <w:t>同一组成文件不同版本之间有不一致的，以形成时间在后者为准。</w:t>
            </w:r>
          </w:p>
          <w:p w:rsidR="0048186D" w:rsidRDefault="0048186D">
            <w:pPr>
              <w:pStyle w:val="Bodytext10"/>
              <w:spacing w:line="358" w:lineRule="exact"/>
              <w:ind w:firstLine="440"/>
              <w:jc w:val="both"/>
              <w:rPr>
                <w:color w:val="auto"/>
                <w:szCs w:val="24"/>
              </w:rPr>
            </w:pPr>
            <w:r>
              <w:rPr>
                <w:rFonts w:hint="eastAsia"/>
                <w:color w:val="auto"/>
                <w:szCs w:val="24"/>
              </w:rPr>
              <w:t>按本款前述规定仍不能形成结论的，由招标人负责解释。</w:t>
            </w:r>
          </w:p>
        </w:tc>
      </w:tr>
      <w:tr w:rsidR="0048186D">
        <w:trPr>
          <w:trHeight w:val="405"/>
        </w:trPr>
        <w:tc>
          <w:tcPr>
            <w:tcW w:w="1098" w:type="dxa"/>
            <w:tcBorders>
              <w:top w:val="single" w:sz="4" w:space="0" w:color="auto"/>
              <w:left w:val="single" w:sz="4" w:space="0" w:color="auto"/>
              <w:bottom w:val="single" w:sz="4" w:space="0" w:color="auto"/>
              <w:right w:val="single" w:sz="4" w:space="0" w:color="auto"/>
            </w:tcBorders>
            <w:vAlign w:val="center"/>
          </w:tcPr>
          <w:p w:rsidR="0048186D" w:rsidRDefault="0048186D">
            <w:pPr>
              <w:rPr>
                <w:rFonts w:ascii="宋体" w:cs="宋体"/>
                <w:color w:val="auto"/>
              </w:rPr>
            </w:pPr>
            <w:r>
              <w:rPr>
                <w:rFonts w:ascii="宋体" w:hAnsi="宋体" w:cs="宋体"/>
                <w:color w:val="auto"/>
              </w:rPr>
              <w:t>10.9</w:t>
            </w:r>
          </w:p>
        </w:tc>
        <w:tc>
          <w:tcPr>
            <w:tcW w:w="2789" w:type="dxa"/>
            <w:tcBorders>
              <w:top w:val="single" w:sz="4" w:space="0" w:color="auto"/>
              <w:left w:val="single" w:sz="4" w:space="0" w:color="auto"/>
              <w:bottom w:val="single" w:sz="4" w:space="0" w:color="auto"/>
              <w:right w:val="single" w:sz="4" w:space="0" w:color="auto"/>
            </w:tcBorders>
            <w:vAlign w:val="center"/>
          </w:tcPr>
          <w:p w:rsidR="0048186D" w:rsidRDefault="0048186D">
            <w:pPr>
              <w:jc w:val="center"/>
              <w:rPr>
                <w:rFonts w:ascii="宋体" w:cs="宋体"/>
                <w:color w:val="auto"/>
              </w:rPr>
            </w:pPr>
            <w:r>
              <w:rPr>
                <w:rFonts w:ascii="宋体" w:hAnsi="宋体" w:cs="宋体" w:hint="eastAsia"/>
                <w:color w:val="auto"/>
                <w:lang w:val="zh-CN" w:eastAsia="zh-CN"/>
              </w:rPr>
              <w:t>知识产权</w:t>
            </w:r>
          </w:p>
        </w:tc>
        <w:tc>
          <w:tcPr>
            <w:tcW w:w="5397" w:type="dxa"/>
            <w:tcBorders>
              <w:top w:val="single" w:sz="4" w:space="0" w:color="auto"/>
              <w:left w:val="single" w:sz="4" w:space="0" w:color="auto"/>
              <w:bottom w:val="single" w:sz="4" w:space="0" w:color="auto"/>
              <w:right w:val="single" w:sz="4" w:space="0" w:color="auto"/>
            </w:tcBorders>
            <w:vAlign w:val="center"/>
          </w:tcPr>
          <w:p w:rsidR="0048186D" w:rsidRDefault="0048186D">
            <w:pPr>
              <w:autoSpaceDE w:val="0"/>
              <w:autoSpaceDN w:val="0"/>
              <w:adjustRightInd w:val="0"/>
              <w:spacing w:line="420" w:lineRule="exact"/>
              <w:ind w:firstLineChars="200" w:firstLine="480"/>
              <w:rPr>
                <w:rFonts w:ascii="宋体" w:cs="宋体"/>
                <w:color w:val="auto"/>
                <w:lang w:val="zh-CN" w:eastAsia="zh-CN"/>
              </w:rPr>
            </w:pPr>
            <w:r>
              <w:rPr>
                <w:rFonts w:ascii="宋体" w:hAnsi="宋体" w:cs="宋体" w:hint="eastAsia"/>
                <w:color w:val="auto"/>
                <w:lang w:val="zh-CN" w:eastAsia="zh-CN"/>
              </w:rPr>
              <w:t>构成招标文件各个组成部分文件内容，未经招标人同意，投标人不得擅自复印和用于非本招标项目所需的其他用途。</w:t>
            </w:r>
          </w:p>
          <w:p w:rsidR="0048186D" w:rsidRDefault="0048186D">
            <w:pPr>
              <w:autoSpaceDE w:val="0"/>
              <w:autoSpaceDN w:val="0"/>
              <w:adjustRightInd w:val="0"/>
              <w:spacing w:line="420" w:lineRule="exact"/>
              <w:ind w:firstLineChars="200" w:firstLine="480"/>
              <w:rPr>
                <w:rFonts w:ascii="宋体" w:cs="宋体"/>
                <w:color w:val="auto"/>
                <w:lang w:eastAsia="zh-CN"/>
              </w:rPr>
            </w:pPr>
            <w:r>
              <w:rPr>
                <w:rFonts w:ascii="宋体" w:hAnsi="宋体" w:cs="宋体" w:hint="eastAsia"/>
                <w:color w:val="auto"/>
                <w:lang w:val="zh-CN" w:eastAsia="zh-CN"/>
              </w:rPr>
              <w:t>招标人需要使用未中标人投标文件中的技术成果或技术方案时，需征得其书面同意，并且不得擅自复印或提供给第三人。</w:t>
            </w:r>
          </w:p>
        </w:tc>
      </w:tr>
      <w:tr w:rsidR="0048186D">
        <w:trPr>
          <w:trHeight w:val="405"/>
        </w:trPr>
        <w:tc>
          <w:tcPr>
            <w:tcW w:w="1098" w:type="dxa"/>
            <w:tcBorders>
              <w:top w:val="single" w:sz="4" w:space="0" w:color="auto"/>
              <w:left w:val="single" w:sz="4" w:space="0" w:color="auto"/>
              <w:bottom w:val="single" w:sz="4" w:space="0" w:color="auto"/>
              <w:right w:val="single" w:sz="4" w:space="0" w:color="auto"/>
            </w:tcBorders>
            <w:vAlign w:val="center"/>
          </w:tcPr>
          <w:p w:rsidR="0048186D" w:rsidRDefault="0048186D">
            <w:pPr>
              <w:jc w:val="center"/>
              <w:rPr>
                <w:rFonts w:ascii="宋体" w:cs="宋体"/>
                <w:color w:val="auto"/>
              </w:rPr>
            </w:pPr>
            <w:r>
              <w:rPr>
                <w:rFonts w:ascii="宋体" w:hAnsi="宋体" w:cs="宋体"/>
                <w:color w:val="auto"/>
              </w:rPr>
              <w:t xml:space="preserve">10. </w:t>
            </w:r>
            <w:r>
              <w:rPr>
                <w:rFonts w:ascii="宋体" w:hAnsi="宋体" w:cs="宋体"/>
                <w:color w:val="auto"/>
                <w:lang w:val="zh-CN" w:eastAsia="zh-CN"/>
              </w:rPr>
              <w:t>10</w:t>
            </w:r>
          </w:p>
        </w:tc>
        <w:tc>
          <w:tcPr>
            <w:tcW w:w="2789" w:type="dxa"/>
            <w:tcBorders>
              <w:top w:val="single" w:sz="4" w:space="0" w:color="auto"/>
              <w:left w:val="single" w:sz="4" w:space="0" w:color="auto"/>
              <w:bottom w:val="single" w:sz="4" w:space="0" w:color="auto"/>
              <w:right w:val="single" w:sz="4" w:space="0" w:color="auto"/>
            </w:tcBorders>
            <w:vAlign w:val="center"/>
          </w:tcPr>
          <w:p w:rsidR="0048186D" w:rsidRDefault="0048186D">
            <w:pPr>
              <w:jc w:val="center"/>
              <w:rPr>
                <w:rFonts w:ascii="宋体" w:cs="宋体"/>
                <w:color w:val="auto"/>
                <w:lang w:val="zh-CN" w:eastAsia="zh-CN"/>
              </w:rPr>
            </w:pPr>
            <w:r>
              <w:rPr>
                <w:rFonts w:ascii="宋体" w:hAnsi="宋体" w:cs="宋体" w:hint="eastAsia"/>
                <w:color w:val="auto"/>
                <w:lang w:val="zh-CN" w:eastAsia="zh-CN"/>
              </w:rPr>
              <w:t>同义词语</w:t>
            </w:r>
          </w:p>
        </w:tc>
        <w:tc>
          <w:tcPr>
            <w:tcW w:w="5397" w:type="dxa"/>
            <w:tcBorders>
              <w:top w:val="single" w:sz="4" w:space="0" w:color="auto"/>
              <w:left w:val="single" w:sz="4" w:space="0" w:color="auto"/>
              <w:bottom w:val="single" w:sz="4" w:space="0" w:color="auto"/>
              <w:right w:val="single" w:sz="4" w:space="0" w:color="auto"/>
            </w:tcBorders>
            <w:vAlign w:val="center"/>
          </w:tcPr>
          <w:p w:rsidR="0048186D" w:rsidRDefault="0048186D">
            <w:pPr>
              <w:autoSpaceDE w:val="0"/>
              <w:autoSpaceDN w:val="0"/>
              <w:adjustRightInd w:val="0"/>
              <w:spacing w:line="420" w:lineRule="exact"/>
              <w:ind w:firstLineChars="200" w:firstLine="480"/>
              <w:rPr>
                <w:rFonts w:ascii="宋体" w:cs="宋体"/>
                <w:color w:val="auto"/>
                <w:lang w:val="zh-CN" w:eastAsia="zh-CN"/>
              </w:rPr>
            </w:pPr>
            <w:r>
              <w:rPr>
                <w:rFonts w:ascii="宋体" w:hAnsi="宋体" w:cs="宋体" w:hint="eastAsia"/>
                <w:color w:val="auto"/>
                <w:kern w:val="2"/>
                <w:lang w:val="zh-CN" w:eastAsia="zh-CN"/>
              </w:rPr>
              <w:t>构成招标文件组成部分的“通用合同条</w:t>
            </w:r>
            <w:r>
              <w:rPr>
                <w:rFonts w:ascii="宋体" w:hAnsi="宋体" w:cs="宋体"/>
                <w:color w:val="auto"/>
                <w:kern w:val="2"/>
                <w:lang w:val="zh-CN" w:eastAsia="zh-CN"/>
              </w:rPr>
              <w:t xml:space="preserve"> </w:t>
            </w:r>
            <w:r>
              <w:rPr>
                <w:rFonts w:ascii="宋体" w:hAnsi="宋体" w:cs="宋体" w:hint="eastAsia"/>
                <w:color w:val="auto"/>
                <w:kern w:val="2"/>
                <w:lang w:val="zh-CN" w:eastAsia="zh-CN"/>
              </w:rPr>
              <w:t>款”、“专用合同条款”、“技术标准和要求”和</w:t>
            </w:r>
            <w:r>
              <w:rPr>
                <w:rFonts w:ascii="宋体" w:hAnsi="宋体" w:cs="宋体"/>
                <w:color w:val="auto"/>
                <w:kern w:val="2"/>
                <w:lang w:val="zh-CN" w:eastAsia="zh-CN"/>
              </w:rPr>
              <w:t xml:space="preserve"> </w:t>
            </w:r>
            <w:r>
              <w:rPr>
                <w:rFonts w:ascii="宋体" w:hAnsi="宋体" w:cs="宋体" w:hint="eastAsia"/>
                <w:color w:val="auto"/>
                <w:kern w:val="2"/>
                <w:lang w:val="zh-CN" w:eastAsia="zh-CN"/>
              </w:rPr>
              <w:t>“工程量清单”等章节中出现的措辞“发包人”</w:t>
            </w:r>
            <w:r>
              <w:rPr>
                <w:rFonts w:ascii="宋体" w:hAnsi="宋体" w:cs="宋体"/>
                <w:color w:val="auto"/>
                <w:kern w:val="2"/>
                <w:lang w:val="zh-CN" w:eastAsia="zh-CN"/>
              </w:rPr>
              <w:t xml:space="preserve"> </w:t>
            </w:r>
            <w:r>
              <w:rPr>
                <w:rFonts w:ascii="宋体" w:hAnsi="宋体" w:cs="宋体" w:hint="eastAsia"/>
                <w:color w:val="auto"/>
                <w:kern w:val="2"/>
                <w:lang w:val="zh-CN" w:eastAsia="zh-CN"/>
              </w:rPr>
              <w:t>和“承包人”，在招标投标阶段应当分别按</w:t>
            </w:r>
            <w:r>
              <w:rPr>
                <w:rFonts w:ascii="宋体" w:hAnsi="宋体" w:cs="宋体"/>
                <w:color w:val="auto"/>
                <w:kern w:val="2"/>
                <w:lang w:val="zh-CN" w:eastAsia="zh-CN"/>
              </w:rPr>
              <w:t xml:space="preserve"> </w:t>
            </w:r>
            <w:r>
              <w:rPr>
                <w:rFonts w:ascii="宋体" w:hAnsi="宋体" w:cs="宋体" w:hint="eastAsia"/>
                <w:color w:val="auto"/>
                <w:kern w:val="2"/>
                <w:lang w:val="zh-CN" w:eastAsia="zh-CN"/>
              </w:rPr>
              <w:t>“招标人”和“投标人”进行理解。</w:t>
            </w:r>
          </w:p>
        </w:tc>
      </w:tr>
      <w:tr w:rsidR="0048186D">
        <w:trPr>
          <w:trHeight w:val="726"/>
        </w:trPr>
        <w:tc>
          <w:tcPr>
            <w:tcW w:w="1098" w:type="dxa"/>
            <w:tcBorders>
              <w:top w:val="single" w:sz="4" w:space="0" w:color="auto"/>
              <w:left w:val="single" w:sz="4" w:space="0" w:color="auto"/>
              <w:bottom w:val="single" w:sz="4" w:space="0" w:color="auto"/>
              <w:right w:val="single" w:sz="4" w:space="0" w:color="auto"/>
            </w:tcBorders>
            <w:vAlign w:val="center"/>
          </w:tcPr>
          <w:p w:rsidR="0048186D" w:rsidRDefault="0048186D">
            <w:pPr>
              <w:jc w:val="center"/>
              <w:rPr>
                <w:rFonts w:ascii="宋体" w:cs="宋体"/>
                <w:color w:val="auto"/>
              </w:rPr>
            </w:pPr>
            <w:r>
              <w:rPr>
                <w:rFonts w:ascii="宋体" w:hAnsi="宋体" w:cs="宋体"/>
                <w:color w:val="auto"/>
              </w:rPr>
              <w:t xml:space="preserve">10. </w:t>
            </w:r>
            <w:r>
              <w:rPr>
                <w:rFonts w:ascii="宋体" w:hAnsi="宋体" w:cs="宋体"/>
                <w:color w:val="auto"/>
                <w:lang w:val="zh-CN" w:eastAsia="zh-CN"/>
              </w:rPr>
              <w:t>11</w:t>
            </w:r>
          </w:p>
        </w:tc>
        <w:tc>
          <w:tcPr>
            <w:tcW w:w="2789" w:type="dxa"/>
            <w:tcBorders>
              <w:top w:val="single" w:sz="4" w:space="0" w:color="auto"/>
              <w:left w:val="single" w:sz="4" w:space="0" w:color="auto"/>
              <w:bottom w:val="single" w:sz="4" w:space="0" w:color="auto"/>
              <w:right w:val="single" w:sz="4" w:space="0" w:color="auto"/>
            </w:tcBorders>
            <w:vAlign w:val="center"/>
          </w:tcPr>
          <w:p w:rsidR="0048186D" w:rsidRDefault="0048186D">
            <w:pPr>
              <w:jc w:val="center"/>
              <w:rPr>
                <w:rFonts w:ascii="宋体" w:cs="宋体"/>
                <w:color w:val="auto"/>
                <w:lang w:val="zh-CN" w:eastAsia="zh-CN"/>
              </w:rPr>
            </w:pPr>
            <w:r>
              <w:rPr>
                <w:rFonts w:ascii="宋体" w:hAnsi="宋体" w:cs="宋体" w:hint="eastAsia"/>
                <w:color w:val="auto"/>
                <w:lang w:val="zh-CN" w:eastAsia="zh-CN"/>
              </w:rPr>
              <w:t>评标资料封存</w:t>
            </w:r>
          </w:p>
        </w:tc>
        <w:tc>
          <w:tcPr>
            <w:tcW w:w="5397" w:type="dxa"/>
            <w:tcBorders>
              <w:top w:val="single" w:sz="4" w:space="0" w:color="auto"/>
              <w:left w:val="single" w:sz="4" w:space="0" w:color="auto"/>
              <w:bottom w:val="single" w:sz="4" w:space="0" w:color="auto"/>
              <w:right w:val="single" w:sz="4" w:space="0" w:color="auto"/>
            </w:tcBorders>
            <w:vAlign w:val="center"/>
          </w:tcPr>
          <w:p w:rsidR="0048186D" w:rsidRDefault="0048186D">
            <w:pPr>
              <w:autoSpaceDE w:val="0"/>
              <w:autoSpaceDN w:val="0"/>
              <w:adjustRightInd w:val="0"/>
              <w:spacing w:line="420" w:lineRule="exact"/>
              <w:ind w:firstLineChars="200" w:firstLine="480"/>
              <w:rPr>
                <w:rFonts w:ascii="宋体" w:cs="宋体"/>
                <w:color w:val="auto"/>
                <w:lang w:val="zh-CN" w:eastAsia="zh-CN"/>
              </w:rPr>
            </w:pPr>
            <w:r>
              <w:rPr>
                <w:rFonts w:ascii="宋体" w:hAnsi="宋体" w:cs="宋体" w:hint="eastAsia"/>
                <w:color w:val="auto"/>
                <w:lang w:val="zh-CN" w:eastAsia="zh-CN"/>
              </w:rPr>
              <w:t>评标委员会完成评标后，招标人应当按照规定封存评标资料。</w:t>
            </w:r>
          </w:p>
        </w:tc>
      </w:tr>
      <w:tr w:rsidR="0048186D">
        <w:trPr>
          <w:trHeight w:val="405"/>
        </w:trPr>
        <w:tc>
          <w:tcPr>
            <w:tcW w:w="1098" w:type="dxa"/>
            <w:tcBorders>
              <w:top w:val="single" w:sz="4" w:space="0" w:color="auto"/>
              <w:left w:val="single" w:sz="4" w:space="0" w:color="auto"/>
              <w:bottom w:val="single" w:sz="4" w:space="0" w:color="auto"/>
              <w:right w:val="single" w:sz="4" w:space="0" w:color="auto"/>
            </w:tcBorders>
            <w:vAlign w:val="center"/>
          </w:tcPr>
          <w:p w:rsidR="0048186D" w:rsidRDefault="0048186D">
            <w:pPr>
              <w:autoSpaceDE w:val="0"/>
              <w:autoSpaceDN w:val="0"/>
              <w:adjustRightInd w:val="0"/>
              <w:spacing w:line="420" w:lineRule="exact"/>
              <w:rPr>
                <w:rFonts w:ascii="宋体" w:cs="宋体"/>
                <w:color w:val="auto"/>
                <w:lang w:eastAsia="zh-CN"/>
              </w:rPr>
            </w:pPr>
            <w:r>
              <w:rPr>
                <w:rFonts w:ascii="宋体" w:hAnsi="宋体" w:cs="宋体"/>
                <w:color w:val="auto"/>
                <w:lang w:eastAsia="zh-CN"/>
              </w:rPr>
              <w:t>10.12</w:t>
            </w:r>
          </w:p>
        </w:tc>
        <w:tc>
          <w:tcPr>
            <w:tcW w:w="2789" w:type="dxa"/>
            <w:tcBorders>
              <w:top w:val="single" w:sz="4" w:space="0" w:color="auto"/>
              <w:left w:val="single" w:sz="4" w:space="0" w:color="auto"/>
              <w:bottom w:val="single" w:sz="4" w:space="0" w:color="auto"/>
              <w:right w:val="single" w:sz="4" w:space="0" w:color="auto"/>
            </w:tcBorders>
            <w:vAlign w:val="center"/>
          </w:tcPr>
          <w:p w:rsidR="0048186D" w:rsidRDefault="0048186D">
            <w:pPr>
              <w:autoSpaceDE w:val="0"/>
              <w:autoSpaceDN w:val="0"/>
              <w:adjustRightInd w:val="0"/>
              <w:spacing w:line="420" w:lineRule="exact"/>
              <w:ind w:firstLineChars="200" w:firstLine="480"/>
              <w:rPr>
                <w:rFonts w:ascii="宋体" w:cs="宋体"/>
                <w:color w:val="auto"/>
                <w:lang w:val="zh-CN" w:eastAsia="zh-CN"/>
              </w:rPr>
            </w:pPr>
            <w:r>
              <w:rPr>
                <w:rFonts w:ascii="宋体" w:hAnsi="宋体" w:cs="宋体" w:hint="eastAsia"/>
                <w:color w:val="auto"/>
                <w:lang w:val="zh-CN" w:eastAsia="zh-CN"/>
              </w:rPr>
              <w:t>招标代理费的支付</w:t>
            </w:r>
          </w:p>
        </w:tc>
        <w:tc>
          <w:tcPr>
            <w:tcW w:w="5397" w:type="dxa"/>
            <w:tcBorders>
              <w:top w:val="single" w:sz="4" w:space="0" w:color="auto"/>
              <w:left w:val="single" w:sz="4" w:space="0" w:color="auto"/>
              <w:bottom w:val="single" w:sz="4" w:space="0" w:color="auto"/>
              <w:right w:val="single" w:sz="4" w:space="0" w:color="auto"/>
            </w:tcBorders>
            <w:vAlign w:val="center"/>
          </w:tcPr>
          <w:p w:rsidR="0048186D" w:rsidRDefault="0048186D">
            <w:pPr>
              <w:pStyle w:val="Bodytext10"/>
              <w:spacing w:line="358" w:lineRule="exact"/>
              <w:ind w:firstLine="440"/>
              <w:jc w:val="both"/>
              <w:rPr>
                <w:color w:val="auto"/>
                <w:szCs w:val="24"/>
              </w:rPr>
            </w:pPr>
            <w:r>
              <w:rPr>
                <w:rFonts w:hint="eastAsia"/>
                <w:color w:val="auto"/>
                <w:szCs w:val="24"/>
              </w:rPr>
              <w:t>根据招标人与代理人签订的本项目招标代理合同约定，本工程招标代理费由中标人支付，以现金或转账方式一次性支付给招标代理机构。</w:t>
            </w:r>
          </w:p>
          <w:p w:rsidR="0048186D" w:rsidRDefault="0048186D">
            <w:pPr>
              <w:pStyle w:val="Bodytext10"/>
              <w:spacing w:line="358" w:lineRule="exact"/>
              <w:ind w:firstLine="440"/>
              <w:jc w:val="both"/>
              <w:rPr>
                <w:color w:val="auto"/>
                <w:szCs w:val="24"/>
              </w:rPr>
            </w:pPr>
            <w:r>
              <w:rPr>
                <w:rFonts w:hint="eastAsia"/>
                <w:color w:val="auto"/>
                <w:szCs w:val="24"/>
              </w:rPr>
              <w:t>本工程招标代理费取中标价作为计算基数，按差额定率累进法计算，其费率为：</w:t>
            </w:r>
            <w:r>
              <w:rPr>
                <w:color w:val="auto"/>
                <w:szCs w:val="24"/>
              </w:rPr>
              <w:t>100</w:t>
            </w:r>
            <w:r>
              <w:rPr>
                <w:rFonts w:hint="eastAsia"/>
                <w:color w:val="auto"/>
                <w:szCs w:val="24"/>
              </w:rPr>
              <w:t>万元以下</w:t>
            </w:r>
            <w:r>
              <w:rPr>
                <w:color w:val="auto"/>
                <w:szCs w:val="24"/>
              </w:rPr>
              <w:t>--1.0%</w:t>
            </w:r>
            <w:r>
              <w:rPr>
                <w:rFonts w:hint="eastAsia"/>
                <w:color w:val="auto"/>
                <w:szCs w:val="24"/>
              </w:rPr>
              <w:t>；</w:t>
            </w:r>
            <w:r>
              <w:rPr>
                <w:color w:val="auto"/>
                <w:szCs w:val="24"/>
              </w:rPr>
              <w:t>100</w:t>
            </w:r>
            <w:r>
              <w:rPr>
                <w:rFonts w:hint="eastAsia"/>
                <w:color w:val="auto"/>
                <w:szCs w:val="24"/>
              </w:rPr>
              <w:t>～</w:t>
            </w:r>
            <w:r>
              <w:rPr>
                <w:color w:val="auto"/>
                <w:szCs w:val="24"/>
              </w:rPr>
              <w:t>500</w:t>
            </w:r>
            <w:r>
              <w:rPr>
                <w:rFonts w:hint="eastAsia"/>
                <w:color w:val="auto"/>
                <w:szCs w:val="24"/>
              </w:rPr>
              <w:t>万元</w:t>
            </w:r>
            <w:r>
              <w:rPr>
                <w:color w:val="auto"/>
                <w:szCs w:val="24"/>
              </w:rPr>
              <w:t>--0.7%</w:t>
            </w:r>
            <w:r>
              <w:rPr>
                <w:rFonts w:hint="eastAsia"/>
                <w:color w:val="auto"/>
                <w:szCs w:val="24"/>
              </w:rPr>
              <w:t>；</w:t>
            </w:r>
            <w:r>
              <w:rPr>
                <w:color w:val="auto"/>
                <w:szCs w:val="24"/>
              </w:rPr>
              <w:t>500</w:t>
            </w:r>
            <w:r>
              <w:rPr>
                <w:rFonts w:hint="eastAsia"/>
                <w:color w:val="auto"/>
                <w:szCs w:val="24"/>
              </w:rPr>
              <w:t>～</w:t>
            </w:r>
            <w:r>
              <w:rPr>
                <w:color w:val="auto"/>
                <w:szCs w:val="24"/>
              </w:rPr>
              <w:t>1000</w:t>
            </w:r>
            <w:r>
              <w:rPr>
                <w:rFonts w:hint="eastAsia"/>
                <w:color w:val="auto"/>
                <w:szCs w:val="24"/>
              </w:rPr>
              <w:t>万元</w:t>
            </w:r>
            <w:r>
              <w:rPr>
                <w:color w:val="auto"/>
                <w:szCs w:val="24"/>
              </w:rPr>
              <w:t>--0.55%</w:t>
            </w:r>
            <w:r>
              <w:rPr>
                <w:rFonts w:hint="eastAsia"/>
                <w:color w:val="auto"/>
                <w:szCs w:val="24"/>
              </w:rPr>
              <w:t>；</w:t>
            </w:r>
            <w:r>
              <w:rPr>
                <w:color w:val="auto"/>
                <w:szCs w:val="24"/>
              </w:rPr>
              <w:t>1000-5000</w:t>
            </w:r>
            <w:r>
              <w:rPr>
                <w:rFonts w:hint="eastAsia"/>
                <w:color w:val="auto"/>
                <w:szCs w:val="24"/>
              </w:rPr>
              <w:t>万元</w:t>
            </w:r>
            <w:r>
              <w:rPr>
                <w:color w:val="auto"/>
                <w:szCs w:val="24"/>
              </w:rPr>
              <w:t>--0.35%</w:t>
            </w:r>
            <w:r>
              <w:rPr>
                <w:rFonts w:hint="eastAsia"/>
                <w:color w:val="auto"/>
                <w:szCs w:val="24"/>
              </w:rPr>
              <w:t>。</w:t>
            </w:r>
          </w:p>
        </w:tc>
      </w:tr>
      <w:tr w:rsidR="0048186D">
        <w:trPr>
          <w:trHeight w:val="405"/>
        </w:trPr>
        <w:tc>
          <w:tcPr>
            <w:tcW w:w="1098" w:type="dxa"/>
            <w:tcBorders>
              <w:top w:val="single" w:sz="4" w:space="0" w:color="auto"/>
              <w:left w:val="single" w:sz="4" w:space="0" w:color="auto"/>
              <w:bottom w:val="single" w:sz="4" w:space="0" w:color="auto"/>
              <w:right w:val="single" w:sz="4" w:space="0" w:color="auto"/>
            </w:tcBorders>
            <w:vAlign w:val="center"/>
          </w:tcPr>
          <w:p w:rsidR="0048186D" w:rsidRDefault="0048186D">
            <w:pPr>
              <w:autoSpaceDE w:val="0"/>
              <w:autoSpaceDN w:val="0"/>
              <w:adjustRightInd w:val="0"/>
              <w:spacing w:line="420" w:lineRule="exact"/>
              <w:rPr>
                <w:rFonts w:ascii="宋体" w:cs="宋体"/>
                <w:color w:val="auto"/>
                <w:lang w:eastAsia="zh-CN"/>
              </w:rPr>
            </w:pPr>
            <w:r>
              <w:rPr>
                <w:rFonts w:ascii="宋体" w:hAnsi="宋体" w:cs="宋体"/>
                <w:color w:val="auto"/>
                <w:lang w:eastAsia="zh-CN"/>
              </w:rPr>
              <w:t>10.13</w:t>
            </w:r>
          </w:p>
        </w:tc>
        <w:tc>
          <w:tcPr>
            <w:tcW w:w="2789" w:type="dxa"/>
            <w:tcBorders>
              <w:top w:val="single" w:sz="4" w:space="0" w:color="auto"/>
              <w:left w:val="single" w:sz="4" w:space="0" w:color="auto"/>
              <w:bottom w:val="single" w:sz="4" w:space="0" w:color="auto"/>
              <w:right w:val="single" w:sz="4" w:space="0" w:color="auto"/>
            </w:tcBorders>
            <w:vAlign w:val="center"/>
          </w:tcPr>
          <w:p w:rsidR="0048186D" w:rsidRDefault="0048186D">
            <w:pPr>
              <w:autoSpaceDE w:val="0"/>
              <w:autoSpaceDN w:val="0"/>
              <w:adjustRightInd w:val="0"/>
              <w:spacing w:line="420" w:lineRule="exact"/>
              <w:ind w:firstLineChars="200" w:firstLine="482"/>
              <w:rPr>
                <w:rFonts w:ascii="宋体" w:cs="宋体"/>
                <w:color w:val="auto"/>
                <w:lang w:val="zh-CN" w:eastAsia="zh-CN"/>
              </w:rPr>
            </w:pPr>
            <w:r>
              <w:rPr>
                <w:rFonts w:ascii="宋体" w:hAnsi="宋体" w:cs="宋体" w:hint="eastAsia"/>
                <w:b/>
                <w:bCs/>
                <w:color w:val="auto"/>
                <w:lang w:val="zh-CN" w:eastAsia="zh-CN"/>
              </w:rPr>
              <w:t>特别说明</w:t>
            </w:r>
          </w:p>
        </w:tc>
        <w:tc>
          <w:tcPr>
            <w:tcW w:w="5397" w:type="dxa"/>
            <w:tcBorders>
              <w:top w:val="single" w:sz="4" w:space="0" w:color="auto"/>
              <w:left w:val="single" w:sz="4" w:space="0" w:color="auto"/>
              <w:bottom w:val="single" w:sz="4" w:space="0" w:color="auto"/>
              <w:right w:val="single" w:sz="4" w:space="0" w:color="auto"/>
            </w:tcBorders>
            <w:vAlign w:val="center"/>
          </w:tcPr>
          <w:p w:rsidR="0048186D" w:rsidRDefault="0048186D">
            <w:pPr>
              <w:pStyle w:val="Bodytext10"/>
              <w:spacing w:line="358" w:lineRule="exact"/>
              <w:ind w:firstLine="440"/>
              <w:jc w:val="both"/>
              <w:rPr>
                <w:color w:val="auto"/>
                <w:szCs w:val="24"/>
              </w:rPr>
            </w:pPr>
            <w:r>
              <w:rPr>
                <w:rFonts w:hint="eastAsia"/>
                <w:color w:val="auto"/>
                <w:szCs w:val="24"/>
              </w:rPr>
              <w:t>投标人不能将与其有隶属或组织关系的母公司和子公司的业绩作为自己的业绩，控股公司不能将其子公司的业绩作为自己的业绩，如属企业改制、企业更名的应提供有关证明材料。</w:t>
            </w:r>
          </w:p>
          <w:p w:rsidR="0048186D" w:rsidRDefault="0048186D">
            <w:pPr>
              <w:pStyle w:val="Bodytext10"/>
              <w:spacing w:line="358" w:lineRule="exact"/>
              <w:ind w:firstLine="440"/>
              <w:jc w:val="both"/>
              <w:rPr>
                <w:color w:val="auto"/>
                <w:szCs w:val="24"/>
                <w:lang w:val="en-US"/>
              </w:rPr>
            </w:pPr>
            <w:r>
              <w:rPr>
                <w:color w:val="auto"/>
                <w:szCs w:val="24"/>
                <w:lang w:val="en-US"/>
              </w:rPr>
              <w:t xml:space="preserve">  </w:t>
            </w:r>
            <w:r>
              <w:rPr>
                <w:rFonts w:hint="eastAsia"/>
                <w:color w:val="auto"/>
                <w:szCs w:val="24"/>
                <w:lang w:val="en-US"/>
              </w:rPr>
              <w:t>与招标人存在利害关系可能影响招标公正性的法人、其他组织或者个人，不得参加投标。</w:t>
            </w:r>
          </w:p>
          <w:p w:rsidR="0048186D" w:rsidRDefault="0048186D">
            <w:pPr>
              <w:pStyle w:val="Bodytext10"/>
              <w:spacing w:line="358" w:lineRule="exact"/>
              <w:ind w:firstLine="440"/>
              <w:jc w:val="both"/>
              <w:rPr>
                <w:color w:val="auto"/>
                <w:szCs w:val="24"/>
                <w:lang w:val="en-US"/>
              </w:rPr>
            </w:pPr>
            <w:r>
              <w:rPr>
                <w:rFonts w:hint="eastAsia"/>
                <w:color w:val="auto"/>
                <w:szCs w:val="24"/>
                <w:lang w:val="en-US"/>
              </w:rPr>
              <w:t>单位负责人为同一人或者存在控股、管理关系的不同单位，不得参加同一标段投标或者未划分标段的同一招标项目投标。</w:t>
            </w:r>
          </w:p>
          <w:p w:rsidR="0048186D" w:rsidRDefault="0048186D">
            <w:pPr>
              <w:pStyle w:val="Bodytext10"/>
              <w:spacing w:line="358" w:lineRule="exact"/>
              <w:ind w:firstLine="440"/>
              <w:jc w:val="both"/>
              <w:rPr>
                <w:color w:val="auto"/>
                <w:szCs w:val="24"/>
                <w:lang w:val="en-US"/>
              </w:rPr>
            </w:pPr>
            <w:r>
              <w:rPr>
                <w:color w:val="auto"/>
                <w:szCs w:val="24"/>
                <w:lang w:val="en-US"/>
              </w:rPr>
              <w:t>2</w:t>
            </w:r>
            <w:r>
              <w:rPr>
                <w:rFonts w:hint="eastAsia"/>
                <w:color w:val="auto"/>
                <w:szCs w:val="24"/>
                <w:lang w:val="en-US"/>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否则投标文件无效。</w:t>
            </w:r>
          </w:p>
          <w:p w:rsidR="0048186D" w:rsidRDefault="0048186D">
            <w:pPr>
              <w:pStyle w:val="Bodytext10"/>
              <w:spacing w:line="358" w:lineRule="exact"/>
              <w:ind w:firstLine="440"/>
              <w:jc w:val="both"/>
              <w:rPr>
                <w:color w:val="auto"/>
                <w:szCs w:val="24"/>
                <w:lang w:val="en-US"/>
              </w:rPr>
            </w:pPr>
            <w:r>
              <w:rPr>
                <w:color w:val="auto"/>
                <w:szCs w:val="24"/>
                <w:lang w:val="en-US"/>
              </w:rPr>
              <w:t>3</w:t>
            </w:r>
            <w:r>
              <w:rPr>
                <w:rFonts w:hint="eastAsia"/>
                <w:color w:val="auto"/>
                <w:szCs w:val="24"/>
                <w:lang w:val="en-US"/>
              </w:rPr>
              <w:t>、本招标文件中描述投标人的“签字”、“签</w:t>
            </w:r>
          </w:p>
          <w:p w:rsidR="0048186D" w:rsidRDefault="0048186D">
            <w:pPr>
              <w:pStyle w:val="Bodytext10"/>
              <w:spacing w:line="358" w:lineRule="exact"/>
              <w:ind w:firstLine="440"/>
              <w:jc w:val="both"/>
              <w:rPr>
                <w:color w:val="auto"/>
                <w:szCs w:val="24"/>
              </w:rPr>
            </w:pPr>
            <w:r>
              <w:rPr>
                <w:rFonts w:hint="eastAsia"/>
                <w:color w:val="auto"/>
                <w:szCs w:val="24"/>
                <w:lang w:val="en-US"/>
              </w:rPr>
              <w:t>名”是指投标人的法定代表人或授权人亲自在投标文件正本规定签署处亲笔写上个人的名字的行为，私章、签字章、印鉴、影印等其它形式均不能代替亲笔签字</w:t>
            </w:r>
            <w:r>
              <w:rPr>
                <w:color w:val="auto"/>
                <w:szCs w:val="24"/>
                <w:lang w:val="en-US"/>
              </w:rPr>
              <w:t>(</w:t>
            </w:r>
            <w:r>
              <w:rPr>
                <w:rFonts w:hint="eastAsia"/>
                <w:color w:val="auto"/>
                <w:szCs w:val="24"/>
                <w:lang w:val="en-US"/>
              </w:rPr>
              <w:t>招标文件规定副本可以用盖私章代替签字除外），否则投标文件无效。</w:t>
            </w:r>
          </w:p>
        </w:tc>
      </w:tr>
    </w:tbl>
    <w:p w:rsidR="0048186D" w:rsidRDefault="0048186D">
      <w:pPr>
        <w:pStyle w:val="Heading2"/>
        <w:rPr>
          <w:rFonts w:ascii="宋体" w:cs="宋体"/>
          <w:color w:val="auto"/>
        </w:rPr>
      </w:pPr>
      <w:r>
        <w:rPr>
          <w:rFonts w:ascii="宋体" w:cs="宋体"/>
          <w:color w:val="auto"/>
          <w:sz w:val="22"/>
          <w:szCs w:val="22"/>
          <w:lang w:val="zh-CN"/>
        </w:rPr>
        <w:br w:type="page"/>
      </w:r>
      <w:bookmarkStart w:id="60" w:name="_Toc25091"/>
      <w:bookmarkEnd w:id="24"/>
      <w:bookmarkEnd w:id="25"/>
      <w:bookmarkEnd w:id="26"/>
      <w:bookmarkEnd w:id="27"/>
      <w:r>
        <w:rPr>
          <w:rFonts w:ascii="宋体" w:hAnsi="宋体" w:cs="宋体"/>
          <w:color w:val="auto"/>
        </w:rPr>
        <w:t xml:space="preserve">1. </w:t>
      </w:r>
      <w:r>
        <w:rPr>
          <w:rFonts w:ascii="宋体" w:hAnsi="宋体" w:cs="宋体" w:hint="eastAsia"/>
          <w:color w:val="auto"/>
        </w:rPr>
        <w:t>总则</w:t>
      </w:r>
      <w:bookmarkEnd w:id="15"/>
      <w:bookmarkEnd w:id="16"/>
      <w:bookmarkEnd w:id="17"/>
      <w:bookmarkEnd w:id="18"/>
      <w:bookmarkEnd w:id="60"/>
    </w:p>
    <w:p w:rsidR="0048186D" w:rsidRDefault="0048186D">
      <w:pPr>
        <w:pStyle w:val="Heading3"/>
        <w:rPr>
          <w:rFonts w:ascii="宋体" w:cs="宋体"/>
          <w:sz w:val="28"/>
          <w:szCs w:val="28"/>
          <w:lang/>
        </w:rPr>
      </w:pPr>
      <w:bookmarkStart w:id="61" w:name="_Toc12216"/>
      <w:bookmarkStart w:id="62" w:name="_Toc14594"/>
      <w:bookmarkStart w:id="63" w:name="bookmark410"/>
      <w:bookmarkStart w:id="64" w:name="bookmark409"/>
      <w:bookmarkStart w:id="65" w:name="bookmark408"/>
      <w:r>
        <w:rPr>
          <w:rFonts w:ascii="宋体" w:hAnsi="宋体" w:cs="宋体"/>
          <w:sz w:val="28"/>
          <w:szCs w:val="28"/>
          <w:lang/>
        </w:rPr>
        <w:t>1.1</w:t>
      </w:r>
      <w:r>
        <w:rPr>
          <w:rFonts w:ascii="宋体" w:hAnsi="宋体" w:cs="宋体" w:hint="eastAsia"/>
          <w:sz w:val="28"/>
          <w:szCs w:val="28"/>
          <w:lang/>
        </w:rPr>
        <w:t>项目概况</w:t>
      </w:r>
      <w:bookmarkEnd w:id="61"/>
      <w:bookmarkEnd w:id="62"/>
      <w:bookmarkEnd w:id="63"/>
      <w:bookmarkEnd w:id="64"/>
      <w:bookmarkEnd w:id="65"/>
    </w:p>
    <w:p w:rsidR="0048186D" w:rsidRDefault="0048186D">
      <w:pPr>
        <w:pStyle w:val="Bodytext10"/>
        <w:spacing w:line="358" w:lineRule="exact"/>
        <w:ind w:firstLine="440"/>
        <w:jc w:val="both"/>
        <w:rPr>
          <w:color w:val="auto"/>
        </w:rPr>
      </w:pPr>
      <w:r>
        <w:rPr>
          <w:color w:val="auto"/>
          <w:lang w:val="en-US"/>
        </w:rPr>
        <w:t>1.1.1</w:t>
      </w:r>
      <w:r>
        <w:rPr>
          <w:rFonts w:hint="eastAsia"/>
          <w:color w:val="auto"/>
        </w:rPr>
        <w:t>根据《中华人民共和国招标投标法》、《中华人民共和国招标投标法实施条例》等有关法律、法规和规章的规定，本招标项目已具备招标条件，现对本项目的施工内容进行公开招标。</w:t>
      </w:r>
    </w:p>
    <w:p w:rsidR="0048186D" w:rsidRDefault="0048186D">
      <w:pPr>
        <w:pStyle w:val="Bodytext10"/>
        <w:spacing w:line="358" w:lineRule="exact"/>
        <w:ind w:firstLine="440"/>
        <w:jc w:val="both"/>
        <w:rPr>
          <w:color w:val="auto"/>
        </w:rPr>
      </w:pPr>
      <w:r>
        <w:rPr>
          <w:color w:val="auto"/>
          <w:lang w:val="en-US"/>
        </w:rPr>
        <w:t>1.1.2</w:t>
      </w:r>
      <w:r>
        <w:rPr>
          <w:rFonts w:hint="eastAsia"/>
          <w:color w:val="auto"/>
        </w:rPr>
        <w:t>本招标项目招标人：见投标人须知前附表。</w:t>
      </w:r>
    </w:p>
    <w:p w:rsidR="0048186D" w:rsidRDefault="0048186D">
      <w:pPr>
        <w:pStyle w:val="Bodytext10"/>
        <w:spacing w:line="358" w:lineRule="exact"/>
        <w:ind w:firstLine="440"/>
        <w:jc w:val="both"/>
        <w:rPr>
          <w:color w:val="auto"/>
        </w:rPr>
      </w:pPr>
      <w:r>
        <w:rPr>
          <w:color w:val="auto"/>
          <w:lang w:val="en-US"/>
        </w:rPr>
        <w:t>1.1.3</w:t>
      </w:r>
      <w:r>
        <w:rPr>
          <w:rFonts w:hint="eastAsia"/>
          <w:color w:val="auto"/>
        </w:rPr>
        <w:t>本标段招标代理机构：见投标人须知前附表。</w:t>
      </w:r>
    </w:p>
    <w:p w:rsidR="0048186D" w:rsidRDefault="0048186D">
      <w:pPr>
        <w:pStyle w:val="Bodytext10"/>
        <w:spacing w:line="358" w:lineRule="exact"/>
        <w:ind w:firstLine="420"/>
        <w:rPr>
          <w:color w:val="auto"/>
        </w:rPr>
      </w:pPr>
      <w:r>
        <w:rPr>
          <w:color w:val="auto"/>
          <w:lang w:val="en-US"/>
        </w:rPr>
        <w:t>1.1.4</w:t>
      </w:r>
      <w:r>
        <w:rPr>
          <w:rFonts w:hint="eastAsia"/>
          <w:color w:val="auto"/>
        </w:rPr>
        <w:t>本招标项目名称：见投标人须知前附表。</w:t>
      </w:r>
    </w:p>
    <w:p w:rsidR="0048186D" w:rsidRDefault="0048186D">
      <w:pPr>
        <w:pStyle w:val="Bodytext10"/>
        <w:spacing w:line="358" w:lineRule="exact"/>
        <w:ind w:firstLine="420"/>
        <w:rPr>
          <w:color w:val="auto"/>
        </w:rPr>
      </w:pPr>
      <w:r>
        <w:rPr>
          <w:color w:val="auto"/>
          <w:lang w:val="en-US"/>
        </w:rPr>
        <w:t>1.1.5</w:t>
      </w:r>
      <w:r>
        <w:rPr>
          <w:rFonts w:hint="eastAsia"/>
          <w:color w:val="auto"/>
        </w:rPr>
        <w:t>本标段建设地点：见投标人须知前附表。</w:t>
      </w:r>
    </w:p>
    <w:p w:rsidR="0048186D" w:rsidRDefault="0048186D">
      <w:pPr>
        <w:pStyle w:val="Bodytext10"/>
        <w:spacing w:line="358" w:lineRule="exact"/>
        <w:ind w:firstLine="420"/>
        <w:rPr>
          <w:color w:val="auto"/>
        </w:rPr>
      </w:pPr>
      <w:r>
        <w:rPr>
          <w:color w:val="auto"/>
          <w:lang w:val="en-US"/>
        </w:rPr>
        <w:t>1.1.6</w:t>
      </w:r>
      <w:r>
        <w:rPr>
          <w:rFonts w:hint="eastAsia"/>
          <w:color w:val="auto"/>
        </w:rPr>
        <w:t>本招标项目现场管理机构：见投标人须知前附表。</w:t>
      </w:r>
    </w:p>
    <w:p w:rsidR="0048186D" w:rsidRDefault="0048186D">
      <w:pPr>
        <w:pStyle w:val="Bodytext10"/>
        <w:spacing w:line="358" w:lineRule="exact"/>
        <w:ind w:firstLine="420"/>
        <w:rPr>
          <w:color w:val="auto"/>
        </w:rPr>
      </w:pPr>
      <w:r>
        <w:rPr>
          <w:color w:val="auto"/>
          <w:lang w:val="en-US"/>
        </w:rPr>
        <w:t>1.1.7</w:t>
      </w:r>
      <w:r>
        <w:rPr>
          <w:rFonts w:hint="eastAsia"/>
          <w:color w:val="auto"/>
        </w:rPr>
        <w:t>本招标项目设计人：见投标人须知前附表。</w:t>
      </w:r>
    </w:p>
    <w:p w:rsidR="0048186D" w:rsidRDefault="0048186D">
      <w:pPr>
        <w:pStyle w:val="Bodytext10"/>
        <w:spacing w:line="358" w:lineRule="exact"/>
        <w:ind w:firstLine="420"/>
        <w:rPr>
          <w:color w:val="auto"/>
        </w:rPr>
      </w:pPr>
      <w:r>
        <w:rPr>
          <w:color w:val="auto"/>
          <w:lang w:val="en-US"/>
        </w:rPr>
        <w:t>1.1.8</w:t>
      </w:r>
      <w:r>
        <w:rPr>
          <w:rFonts w:hint="eastAsia"/>
          <w:color w:val="auto"/>
        </w:rPr>
        <w:t>本招标项目监理人：见投标人须知前附表。</w:t>
      </w:r>
    </w:p>
    <w:p w:rsidR="0048186D" w:rsidRDefault="0048186D">
      <w:pPr>
        <w:pStyle w:val="Bodytext10"/>
        <w:spacing w:after="140" w:line="358" w:lineRule="exact"/>
        <w:ind w:firstLine="420"/>
        <w:rPr>
          <w:color w:val="auto"/>
        </w:rPr>
      </w:pPr>
      <w:r>
        <w:rPr>
          <w:color w:val="auto"/>
          <w:lang w:val="en-US"/>
        </w:rPr>
        <w:t>1.1.9</w:t>
      </w:r>
      <w:r>
        <w:rPr>
          <w:rFonts w:hint="eastAsia"/>
          <w:color w:val="auto"/>
        </w:rPr>
        <w:t>本招标项目代建机构：见投标人须知前附表。</w:t>
      </w:r>
    </w:p>
    <w:p w:rsidR="0048186D" w:rsidRDefault="0048186D">
      <w:pPr>
        <w:pStyle w:val="Heading3"/>
        <w:spacing w:after="140" w:line="240" w:lineRule="auto"/>
        <w:rPr>
          <w:rFonts w:ascii="宋体" w:cs="宋体"/>
          <w:sz w:val="24"/>
        </w:rPr>
      </w:pPr>
      <w:bookmarkStart w:id="66" w:name="_Toc26398"/>
      <w:bookmarkStart w:id="67" w:name="bookmark413"/>
      <w:bookmarkStart w:id="68" w:name="bookmark411"/>
      <w:bookmarkStart w:id="69" w:name="bookmark412"/>
      <w:bookmarkStart w:id="70" w:name="_Toc17834"/>
      <w:r>
        <w:rPr>
          <w:rFonts w:ascii="宋体" w:hAnsi="宋体" w:cs="宋体"/>
          <w:sz w:val="24"/>
        </w:rPr>
        <w:t>1.2</w:t>
      </w:r>
      <w:r>
        <w:rPr>
          <w:rFonts w:ascii="宋体" w:hAnsi="宋体" w:cs="宋体" w:hint="eastAsia"/>
          <w:sz w:val="24"/>
        </w:rPr>
        <w:t>资金来源和落实情况</w:t>
      </w:r>
      <w:bookmarkEnd w:id="66"/>
      <w:bookmarkEnd w:id="67"/>
      <w:bookmarkEnd w:id="68"/>
      <w:bookmarkEnd w:id="69"/>
      <w:bookmarkEnd w:id="70"/>
    </w:p>
    <w:p w:rsidR="0048186D" w:rsidRDefault="0048186D">
      <w:pPr>
        <w:pStyle w:val="Bodytext10"/>
        <w:numPr>
          <w:ilvl w:val="0"/>
          <w:numId w:val="2"/>
        </w:numPr>
        <w:tabs>
          <w:tab w:val="left" w:pos="738"/>
        </w:tabs>
        <w:spacing w:line="358" w:lineRule="exact"/>
        <w:ind w:firstLine="420"/>
        <w:rPr>
          <w:color w:val="auto"/>
        </w:rPr>
      </w:pPr>
      <w:bookmarkStart w:id="71" w:name="bookmark414"/>
      <w:bookmarkEnd w:id="71"/>
      <w:r>
        <w:rPr>
          <w:color w:val="auto"/>
          <w:lang w:val="en-US"/>
        </w:rPr>
        <w:t xml:space="preserve">2. </w:t>
      </w:r>
      <w:r>
        <w:rPr>
          <w:color w:val="auto"/>
        </w:rPr>
        <w:t>1</w:t>
      </w:r>
      <w:r>
        <w:rPr>
          <w:rFonts w:hint="eastAsia"/>
          <w:color w:val="auto"/>
        </w:rPr>
        <w:t>本招标项目的资金来源：见投标人须知前附表。</w:t>
      </w:r>
    </w:p>
    <w:p w:rsidR="0048186D" w:rsidRDefault="0048186D">
      <w:pPr>
        <w:pStyle w:val="Bodytext10"/>
        <w:spacing w:line="358" w:lineRule="exact"/>
        <w:ind w:firstLine="420"/>
        <w:rPr>
          <w:color w:val="auto"/>
        </w:rPr>
      </w:pPr>
      <w:r>
        <w:rPr>
          <w:color w:val="auto"/>
          <w:lang w:val="en-US"/>
        </w:rPr>
        <w:t>1.2.2</w:t>
      </w:r>
      <w:r>
        <w:rPr>
          <w:rFonts w:hint="eastAsia"/>
          <w:color w:val="auto"/>
        </w:rPr>
        <w:t>本招标项目的出资比例：见投标人须知前附表。</w:t>
      </w:r>
    </w:p>
    <w:p w:rsidR="0048186D" w:rsidRDefault="0048186D">
      <w:pPr>
        <w:pStyle w:val="Bodytext10"/>
        <w:spacing w:after="140" w:line="358" w:lineRule="exact"/>
        <w:ind w:firstLine="420"/>
        <w:rPr>
          <w:color w:val="auto"/>
        </w:rPr>
      </w:pPr>
      <w:r>
        <w:rPr>
          <w:color w:val="auto"/>
          <w:lang w:val="en-US"/>
        </w:rPr>
        <w:t>1.2.3</w:t>
      </w:r>
      <w:r>
        <w:rPr>
          <w:rFonts w:hint="eastAsia"/>
          <w:color w:val="auto"/>
        </w:rPr>
        <w:t>本招标项目的资金落实情况：见投标人须知前附表。</w:t>
      </w:r>
    </w:p>
    <w:p w:rsidR="0048186D" w:rsidRDefault="0048186D">
      <w:pPr>
        <w:pStyle w:val="Heading3"/>
        <w:spacing w:after="140" w:line="240" w:lineRule="auto"/>
        <w:rPr>
          <w:rFonts w:ascii="宋体" w:cs="宋体"/>
          <w:sz w:val="24"/>
          <w:lang/>
        </w:rPr>
      </w:pPr>
      <w:bookmarkStart w:id="72" w:name="_Toc26512"/>
      <w:bookmarkStart w:id="73" w:name="bookmark417"/>
      <w:bookmarkStart w:id="74" w:name="bookmark415"/>
      <w:bookmarkStart w:id="75" w:name="bookmark416"/>
      <w:bookmarkStart w:id="76" w:name="_Toc29303"/>
      <w:r>
        <w:rPr>
          <w:rFonts w:ascii="宋体" w:hAnsi="宋体" w:cs="宋体"/>
          <w:sz w:val="24"/>
          <w:lang/>
        </w:rPr>
        <w:t>1.3</w:t>
      </w:r>
      <w:r>
        <w:rPr>
          <w:rFonts w:ascii="宋体" w:hAnsi="宋体" w:cs="宋体" w:hint="eastAsia"/>
          <w:sz w:val="24"/>
          <w:lang/>
        </w:rPr>
        <w:t>招标范围、计划工期、质量要求和承包方式</w:t>
      </w:r>
      <w:bookmarkEnd w:id="72"/>
      <w:bookmarkEnd w:id="73"/>
      <w:bookmarkEnd w:id="74"/>
      <w:bookmarkEnd w:id="75"/>
      <w:bookmarkEnd w:id="76"/>
    </w:p>
    <w:p w:rsidR="0048186D" w:rsidRDefault="0048186D">
      <w:pPr>
        <w:pStyle w:val="Bodytext10"/>
        <w:spacing w:line="358" w:lineRule="exact"/>
        <w:ind w:firstLine="420"/>
        <w:jc w:val="both"/>
        <w:rPr>
          <w:color w:val="auto"/>
        </w:rPr>
      </w:pPr>
      <w:r>
        <w:rPr>
          <w:color w:val="auto"/>
          <w:lang w:val="en-US"/>
        </w:rPr>
        <w:t>1.3.1</w:t>
      </w:r>
      <w:r>
        <w:rPr>
          <w:rFonts w:hint="eastAsia"/>
          <w:color w:val="auto"/>
        </w:rPr>
        <w:t>本次招标范围：见投标人须知前附表。</w:t>
      </w:r>
    </w:p>
    <w:p w:rsidR="0048186D" w:rsidRDefault="0048186D">
      <w:pPr>
        <w:pStyle w:val="Bodytext10"/>
        <w:spacing w:line="358" w:lineRule="exact"/>
        <w:ind w:firstLine="420"/>
        <w:jc w:val="both"/>
        <w:rPr>
          <w:color w:val="auto"/>
        </w:rPr>
      </w:pPr>
      <w:r>
        <w:rPr>
          <w:color w:val="auto"/>
          <w:lang w:val="en-US"/>
        </w:rPr>
        <w:t>1.3.2</w:t>
      </w:r>
      <w:r>
        <w:rPr>
          <w:rFonts w:hint="eastAsia"/>
          <w:color w:val="auto"/>
        </w:rPr>
        <w:t>本标段的计划工期：见投标人须知前附表。</w:t>
      </w:r>
    </w:p>
    <w:p w:rsidR="0048186D" w:rsidRDefault="0048186D">
      <w:pPr>
        <w:pStyle w:val="Bodytext10"/>
        <w:spacing w:after="140" w:line="358" w:lineRule="exact"/>
        <w:ind w:firstLine="420"/>
        <w:jc w:val="both"/>
        <w:rPr>
          <w:color w:val="auto"/>
        </w:rPr>
      </w:pPr>
      <w:r>
        <w:rPr>
          <w:color w:val="auto"/>
          <w:lang w:val="en-US"/>
        </w:rPr>
        <w:t>1.3.3</w:t>
      </w:r>
      <w:r>
        <w:rPr>
          <w:rFonts w:hint="eastAsia"/>
          <w:color w:val="auto"/>
        </w:rPr>
        <w:t>本标段的质量要求：见投标人须知前附表。</w:t>
      </w:r>
    </w:p>
    <w:p w:rsidR="0048186D" w:rsidRDefault="0048186D">
      <w:pPr>
        <w:pStyle w:val="Heading3"/>
        <w:spacing w:after="140" w:line="240" w:lineRule="auto"/>
        <w:rPr>
          <w:rFonts w:ascii="宋体" w:cs="宋体"/>
          <w:sz w:val="24"/>
          <w:lang/>
        </w:rPr>
      </w:pPr>
      <w:bookmarkStart w:id="77" w:name="_Toc6592"/>
      <w:bookmarkStart w:id="78" w:name="bookmark422"/>
      <w:bookmarkStart w:id="79" w:name="bookmark421"/>
      <w:bookmarkStart w:id="80" w:name="_Toc5986"/>
      <w:bookmarkStart w:id="81" w:name="bookmark423"/>
      <w:r>
        <w:rPr>
          <w:rFonts w:ascii="宋体" w:hAnsi="宋体" w:cs="宋体"/>
          <w:sz w:val="24"/>
          <w:lang/>
        </w:rPr>
        <w:t>1.4</w:t>
      </w:r>
      <w:r>
        <w:rPr>
          <w:rFonts w:ascii="宋体" w:hAnsi="宋体" w:cs="宋体" w:hint="eastAsia"/>
          <w:sz w:val="24"/>
          <w:lang/>
        </w:rPr>
        <w:t>投标人资格要求</w:t>
      </w:r>
      <w:r>
        <w:rPr>
          <w:rFonts w:ascii="宋体" w:hAnsi="宋体" w:cs="宋体"/>
          <w:sz w:val="24"/>
          <w:lang/>
        </w:rPr>
        <w:t>(</w:t>
      </w:r>
      <w:r>
        <w:rPr>
          <w:rFonts w:ascii="宋体" w:hAnsi="宋体" w:cs="宋体" w:hint="eastAsia"/>
          <w:sz w:val="24"/>
          <w:lang/>
        </w:rPr>
        <w:t>适用于未进行资格预审的</w:t>
      </w:r>
      <w:r>
        <w:rPr>
          <w:rFonts w:ascii="宋体" w:hAnsi="宋体" w:cs="宋体"/>
          <w:sz w:val="24"/>
          <w:lang/>
        </w:rPr>
        <w:t>)</w:t>
      </w:r>
      <w:bookmarkEnd w:id="77"/>
      <w:bookmarkEnd w:id="78"/>
      <w:bookmarkEnd w:id="79"/>
      <w:bookmarkEnd w:id="80"/>
      <w:bookmarkEnd w:id="81"/>
    </w:p>
    <w:p w:rsidR="0048186D" w:rsidRDefault="0048186D">
      <w:pPr>
        <w:pStyle w:val="Bodytext10"/>
        <w:spacing w:line="358" w:lineRule="exact"/>
        <w:ind w:firstLine="420"/>
        <w:rPr>
          <w:color w:val="auto"/>
        </w:rPr>
      </w:pPr>
      <w:r>
        <w:rPr>
          <w:color w:val="auto"/>
          <w:lang w:val="en-US"/>
        </w:rPr>
        <w:t>1.4.1</w:t>
      </w:r>
      <w:r>
        <w:rPr>
          <w:rFonts w:hint="eastAsia"/>
          <w:color w:val="auto"/>
        </w:rPr>
        <w:t>投标人应具备承担本标段施工的资质条件、能力和信誉。</w:t>
      </w:r>
    </w:p>
    <w:p w:rsidR="0048186D" w:rsidRDefault="0048186D">
      <w:pPr>
        <w:pStyle w:val="Bodytext10"/>
        <w:numPr>
          <w:ilvl w:val="0"/>
          <w:numId w:val="3"/>
        </w:numPr>
        <w:tabs>
          <w:tab w:val="left" w:pos="903"/>
        </w:tabs>
        <w:spacing w:line="358" w:lineRule="exact"/>
        <w:ind w:firstLine="420"/>
        <w:jc w:val="both"/>
        <w:rPr>
          <w:color w:val="auto"/>
        </w:rPr>
      </w:pPr>
      <w:bookmarkStart w:id="82" w:name="bookmark424"/>
      <w:bookmarkEnd w:id="82"/>
      <w:r>
        <w:rPr>
          <w:rFonts w:hint="eastAsia"/>
          <w:color w:val="auto"/>
        </w:rPr>
        <w:t>资质条件：见投标人须知前附表；</w:t>
      </w:r>
    </w:p>
    <w:p w:rsidR="0048186D" w:rsidRDefault="0048186D">
      <w:pPr>
        <w:pStyle w:val="Bodytext10"/>
        <w:numPr>
          <w:ilvl w:val="0"/>
          <w:numId w:val="3"/>
        </w:numPr>
        <w:tabs>
          <w:tab w:val="left" w:pos="903"/>
        </w:tabs>
        <w:spacing w:line="358" w:lineRule="exact"/>
        <w:ind w:firstLine="420"/>
        <w:jc w:val="both"/>
        <w:rPr>
          <w:color w:val="auto"/>
        </w:rPr>
      </w:pPr>
      <w:bookmarkStart w:id="83" w:name="bookmark425"/>
      <w:bookmarkEnd w:id="83"/>
      <w:r>
        <w:rPr>
          <w:rFonts w:hint="eastAsia"/>
          <w:color w:val="auto"/>
        </w:rPr>
        <w:t>财务要求：见投标人须知前附表；</w:t>
      </w:r>
    </w:p>
    <w:p w:rsidR="0048186D" w:rsidRDefault="0048186D">
      <w:pPr>
        <w:pStyle w:val="Bodytext10"/>
        <w:numPr>
          <w:ilvl w:val="0"/>
          <w:numId w:val="3"/>
        </w:numPr>
        <w:tabs>
          <w:tab w:val="left" w:pos="903"/>
        </w:tabs>
        <w:spacing w:line="358" w:lineRule="exact"/>
        <w:ind w:firstLine="420"/>
        <w:jc w:val="both"/>
        <w:rPr>
          <w:color w:val="auto"/>
        </w:rPr>
      </w:pPr>
      <w:bookmarkStart w:id="84" w:name="bookmark426"/>
      <w:bookmarkEnd w:id="84"/>
      <w:r>
        <w:rPr>
          <w:rFonts w:hint="eastAsia"/>
          <w:color w:val="auto"/>
        </w:rPr>
        <w:t>业绩要求：见投标人须知前附表；</w:t>
      </w:r>
    </w:p>
    <w:p w:rsidR="0048186D" w:rsidRDefault="0048186D">
      <w:pPr>
        <w:pStyle w:val="Bodytext10"/>
        <w:numPr>
          <w:ilvl w:val="0"/>
          <w:numId w:val="3"/>
        </w:numPr>
        <w:tabs>
          <w:tab w:val="left" w:pos="903"/>
        </w:tabs>
        <w:spacing w:line="358" w:lineRule="exact"/>
        <w:ind w:firstLine="420"/>
        <w:jc w:val="both"/>
        <w:rPr>
          <w:color w:val="auto"/>
        </w:rPr>
      </w:pPr>
      <w:bookmarkStart w:id="85" w:name="bookmark427"/>
      <w:bookmarkEnd w:id="85"/>
      <w:r>
        <w:rPr>
          <w:rFonts w:hint="eastAsia"/>
          <w:color w:val="auto"/>
        </w:rPr>
        <w:t>信誉要求：见投标人须知前附表；</w:t>
      </w:r>
    </w:p>
    <w:p w:rsidR="0048186D" w:rsidRDefault="0048186D">
      <w:pPr>
        <w:pStyle w:val="Bodytext10"/>
        <w:numPr>
          <w:ilvl w:val="0"/>
          <w:numId w:val="3"/>
        </w:numPr>
        <w:tabs>
          <w:tab w:val="left" w:pos="903"/>
        </w:tabs>
        <w:spacing w:line="358" w:lineRule="exact"/>
        <w:ind w:firstLine="420"/>
        <w:jc w:val="both"/>
        <w:rPr>
          <w:color w:val="auto"/>
        </w:rPr>
      </w:pPr>
      <w:bookmarkStart w:id="86" w:name="bookmark428"/>
      <w:bookmarkEnd w:id="86"/>
      <w:r>
        <w:rPr>
          <w:rFonts w:hint="eastAsia"/>
          <w:color w:val="auto"/>
        </w:rPr>
        <w:t>人员要求：见投标人须知前附表；</w:t>
      </w:r>
    </w:p>
    <w:p w:rsidR="0048186D" w:rsidRDefault="0048186D">
      <w:pPr>
        <w:pStyle w:val="Bodytext10"/>
        <w:numPr>
          <w:ilvl w:val="0"/>
          <w:numId w:val="3"/>
        </w:numPr>
        <w:tabs>
          <w:tab w:val="left" w:pos="903"/>
        </w:tabs>
        <w:spacing w:line="358" w:lineRule="exact"/>
        <w:ind w:firstLine="420"/>
        <w:jc w:val="both"/>
        <w:rPr>
          <w:color w:val="auto"/>
        </w:rPr>
      </w:pPr>
      <w:bookmarkStart w:id="87" w:name="bookmark429"/>
      <w:bookmarkEnd w:id="87"/>
      <w:r>
        <w:rPr>
          <w:rFonts w:hint="eastAsia"/>
          <w:color w:val="auto"/>
        </w:rPr>
        <w:t>其他要求：见投标人须知前附表。</w:t>
      </w:r>
    </w:p>
    <w:p w:rsidR="0048186D" w:rsidRDefault="0048186D">
      <w:pPr>
        <w:pStyle w:val="Bodytext10"/>
        <w:spacing w:line="377" w:lineRule="exact"/>
        <w:ind w:firstLine="440"/>
        <w:rPr>
          <w:color w:val="auto"/>
        </w:rPr>
      </w:pPr>
      <w:r>
        <w:rPr>
          <w:color w:val="auto"/>
          <w:lang w:val="en-US"/>
        </w:rPr>
        <w:t xml:space="preserve">1.4. </w:t>
      </w:r>
      <w:r>
        <w:rPr>
          <w:color w:val="auto"/>
        </w:rPr>
        <w:t>2</w:t>
      </w:r>
      <w:r>
        <w:rPr>
          <w:rFonts w:hint="eastAsia"/>
          <w:color w:val="auto"/>
        </w:rPr>
        <w:t>投标人须知前附表规定接受联合体投标的，除应符合本章第</w:t>
      </w:r>
      <w:r>
        <w:rPr>
          <w:color w:val="auto"/>
          <w:lang w:val="en-US"/>
        </w:rPr>
        <w:t xml:space="preserve">1.4. </w:t>
      </w:r>
      <w:r>
        <w:rPr>
          <w:color w:val="auto"/>
        </w:rPr>
        <w:t>1</w:t>
      </w:r>
      <w:r>
        <w:rPr>
          <w:rFonts w:hint="eastAsia"/>
          <w:color w:val="auto"/>
        </w:rPr>
        <w:t>项和投标人须知前附表的要求外，还应遵守以下规定：</w:t>
      </w:r>
    </w:p>
    <w:p w:rsidR="0048186D" w:rsidRDefault="0048186D">
      <w:pPr>
        <w:pStyle w:val="Bodytext10"/>
        <w:numPr>
          <w:ilvl w:val="0"/>
          <w:numId w:val="4"/>
        </w:numPr>
        <w:tabs>
          <w:tab w:val="left" w:pos="920"/>
        </w:tabs>
        <w:spacing w:line="355" w:lineRule="exact"/>
        <w:ind w:firstLine="440"/>
        <w:rPr>
          <w:color w:val="auto"/>
        </w:rPr>
      </w:pPr>
      <w:bookmarkStart w:id="88" w:name="bookmark430"/>
      <w:bookmarkEnd w:id="88"/>
      <w:r>
        <w:rPr>
          <w:rFonts w:hint="eastAsia"/>
          <w:color w:val="auto"/>
        </w:rPr>
        <w:t>联合体各方应按招标文件提供的格式签订联合体协议书，明确联合体牵头人和各方权利义务；</w:t>
      </w:r>
    </w:p>
    <w:p w:rsidR="0048186D" w:rsidRDefault="0048186D">
      <w:pPr>
        <w:pStyle w:val="Bodytext10"/>
        <w:numPr>
          <w:ilvl w:val="0"/>
          <w:numId w:val="4"/>
        </w:numPr>
        <w:tabs>
          <w:tab w:val="left" w:pos="903"/>
        </w:tabs>
        <w:spacing w:line="355" w:lineRule="exact"/>
        <w:ind w:firstLine="420"/>
        <w:rPr>
          <w:color w:val="auto"/>
        </w:rPr>
      </w:pPr>
      <w:bookmarkStart w:id="89" w:name="bookmark431"/>
      <w:bookmarkEnd w:id="89"/>
      <w:r>
        <w:rPr>
          <w:rFonts w:hint="eastAsia"/>
          <w:color w:val="auto"/>
        </w:rPr>
        <w:t>由同一专业的单位组成的联合体，按照资质等级较低的单位确定资质等级；</w:t>
      </w:r>
    </w:p>
    <w:p w:rsidR="0048186D" w:rsidRDefault="0048186D">
      <w:pPr>
        <w:pStyle w:val="Bodytext10"/>
        <w:numPr>
          <w:ilvl w:val="0"/>
          <w:numId w:val="4"/>
        </w:numPr>
        <w:spacing w:after="100" w:line="348" w:lineRule="exact"/>
        <w:ind w:firstLine="420"/>
        <w:rPr>
          <w:color w:val="auto"/>
        </w:rPr>
      </w:pPr>
      <w:bookmarkStart w:id="90" w:name="bookmark432"/>
      <w:bookmarkEnd w:id="90"/>
      <w:r>
        <w:rPr>
          <w:rFonts w:hint="eastAsia"/>
          <w:color w:val="auto"/>
        </w:rPr>
        <w:t>联合体各方不得再以自己名义单独或参加其他联合体在同一标段中投标。</w:t>
      </w:r>
    </w:p>
    <w:p w:rsidR="0048186D" w:rsidRDefault="0048186D">
      <w:pPr>
        <w:pStyle w:val="Bodytext10"/>
        <w:ind w:firstLine="420"/>
        <w:rPr>
          <w:color w:val="auto"/>
        </w:rPr>
      </w:pPr>
      <w:r>
        <w:rPr>
          <w:color w:val="auto"/>
          <w:lang w:val="en-US"/>
        </w:rPr>
        <w:t>1.4.3</w:t>
      </w:r>
      <w:r>
        <w:rPr>
          <w:rFonts w:hint="eastAsia"/>
          <w:color w:val="auto"/>
        </w:rPr>
        <w:t>投标人不得存在下列情形之一：</w:t>
      </w:r>
    </w:p>
    <w:p w:rsidR="0048186D" w:rsidRDefault="0048186D">
      <w:pPr>
        <w:pStyle w:val="Bodytext10"/>
        <w:numPr>
          <w:ilvl w:val="0"/>
          <w:numId w:val="5"/>
        </w:numPr>
        <w:tabs>
          <w:tab w:val="left" w:pos="903"/>
        </w:tabs>
        <w:ind w:firstLine="420"/>
        <w:jc w:val="both"/>
        <w:rPr>
          <w:color w:val="auto"/>
        </w:rPr>
      </w:pPr>
      <w:bookmarkStart w:id="91" w:name="bookmark433"/>
      <w:bookmarkEnd w:id="91"/>
      <w:r>
        <w:rPr>
          <w:rFonts w:hint="eastAsia"/>
          <w:color w:val="auto"/>
        </w:rPr>
        <w:t>为招标人不具有法人资格的附属机构</w:t>
      </w:r>
      <w:r>
        <w:rPr>
          <w:color w:val="auto"/>
        </w:rPr>
        <w:t>(</w:t>
      </w:r>
      <w:r>
        <w:rPr>
          <w:rFonts w:hint="eastAsia"/>
          <w:color w:val="auto"/>
        </w:rPr>
        <w:t>单位</w:t>
      </w:r>
      <w:r>
        <w:rPr>
          <w:color w:val="auto"/>
        </w:rPr>
        <w:t>)</w:t>
      </w:r>
      <w:r>
        <w:rPr>
          <w:rFonts w:hint="eastAsia"/>
          <w:color w:val="auto"/>
        </w:rPr>
        <w:t>；</w:t>
      </w:r>
    </w:p>
    <w:p w:rsidR="0048186D" w:rsidRDefault="0048186D">
      <w:pPr>
        <w:pStyle w:val="Bodytext10"/>
        <w:numPr>
          <w:ilvl w:val="0"/>
          <w:numId w:val="5"/>
        </w:numPr>
        <w:tabs>
          <w:tab w:val="left" w:pos="903"/>
        </w:tabs>
        <w:ind w:firstLine="420"/>
        <w:jc w:val="both"/>
        <w:rPr>
          <w:color w:val="auto"/>
        </w:rPr>
      </w:pPr>
      <w:bookmarkStart w:id="92" w:name="bookmark434"/>
      <w:bookmarkEnd w:id="92"/>
      <w:r>
        <w:rPr>
          <w:rFonts w:hint="eastAsia"/>
          <w:color w:val="auto"/>
        </w:rPr>
        <w:t>为本标段前期准备提供设计或咨询服务的，但设计施工总承包的除外；</w:t>
      </w:r>
    </w:p>
    <w:p w:rsidR="0048186D" w:rsidRDefault="0048186D">
      <w:pPr>
        <w:pStyle w:val="Bodytext10"/>
        <w:numPr>
          <w:ilvl w:val="0"/>
          <w:numId w:val="5"/>
        </w:numPr>
        <w:tabs>
          <w:tab w:val="left" w:pos="903"/>
        </w:tabs>
        <w:ind w:firstLine="420"/>
        <w:jc w:val="both"/>
        <w:rPr>
          <w:color w:val="auto"/>
        </w:rPr>
      </w:pPr>
      <w:bookmarkStart w:id="93" w:name="bookmark435"/>
      <w:bookmarkEnd w:id="93"/>
      <w:r>
        <w:rPr>
          <w:rFonts w:hint="eastAsia"/>
          <w:color w:val="auto"/>
        </w:rPr>
        <w:t>为本标段的监理人；</w:t>
      </w:r>
    </w:p>
    <w:p w:rsidR="0048186D" w:rsidRDefault="0048186D">
      <w:pPr>
        <w:pStyle w:val="Bodytext10"/>
        <w:numPr>
          <w:ilvl w:val="0"/>
          <w:numId w:val="5"/>
        </w:numPr>
        <w:tabs>
          <w:tab w:val="left" w:pos="903"/>
        </w:tabs>
        <w:ind w:firstLine="420"/>
        <w:jc w:val="both"/>
        <w:rPr>
          <w:color w:val="auto"/>
        </w:rPr>
      </w:pPr>
      <w:bookmarkStart w:id="94" w:name="bookmark436"/>
      <w:bookmarkEnd w:id="94"/>
      <w:r>
        <w:rPr>
          <w:rFonts w:hint="eastAsia"/>
          <w:color w:val="auto"/>
        </w:rPr>
        <w:t>为本标段的代建人；</w:t>
      </w:r>
    </w:p>
    <w:p w:rsidR="0048186D" w:rsidRDefault="0048186D">
      <w:pPr>
        <w:pStyle w:val="Bodytext10"/>
        <w:numPr>
          <w:ilvl w:val="0"/>
          <w:numId w:val="5"/>
        </w:numPr>
        <w:tabs>
          <w:tab w:val="left" w:pos="903"/>
        </w:tabs>
        <w:ind w:firstLine="420"/>
        <w:jc w:val="both"/>
        <w:rPr>
          <w:color w:val="auto"/>
        </w:rPr>
      </w:pPr>
      <w:bookmarkStart w:id="95" w:name="bookmark437"/>
      <w:bookmarkEnd w:id="95"/>
      <w:r>
        <w:rPr>
          <w:rFonts w:hint="eastAsia"/>
          <w:color w:val="auto"/>
        </w:rPr>
        <w:t>为本标段提供招标代理服务的；</w:t>
      </w:r>
    </w:p>
    <w:p w:rsidR="0048186D" w:rsidRDefault="0048186D">
      <w:pPr>
        <w:pStyle w:val="Bodytext10"/>
        <w:numPr>
          <w:ilvl w:val="0"/>
          <w:numId w:val="5"/>
        </w:numPr>
        <w:tabs>
          <w:tab w:val="left" w:pos="903"/>
        </w:tabs>
        <w:ind w:firstLine="420"/>
        <w:jc w:val="both"/>
        <w:rPr>
          <w:color w:val="auto"/>
        </w:rPr>
      </w:pPr>
      <w:bookmarkStart w:id="96" w:name="bookmark438"/>
      <w:bookmarkEnd w:id="96"/>
      <w:r>
        <w:rPr>
          <w:rFonts w:hint="eastAsia"/>
          <w:color w:val="auto"/>
        </w:rPr>
        <w:t>与本标段的监理人或代建人或招标代理机构同为一个法定代表人的；</w:t>
      </w:r>
    </w:p>
    <w:p w:rsidR="0048186D" w:rsidRDefault="0048186D">
      <w:pPr>
        <w:pStyle w:val="Bodytext10"/>
        <w:numPr>
          <w:ilvl w:val="0"/>
          <w:numId w:val="5"/>
        </w:numPr>
        <w:tabs>
          <w:tab w:val="left" w:pos="903"/>
        </w:tabs>
        <w:ind w:firstLine="420"/>
        <w:jc w:val="both"/>
        <w:rPr>
          <w:color w:val="auto"/>
        </w:rPr>
      </w:pPr>
      <w:bookmarkStart w:id="97" w:name="bookmark439"/>
      <w:bookmarkEnd w:id="97"/>
      <w:r>
        <w:rPr>
          <w:rFonts w:hint="eastAsia"/>
          <w:color w:val="auto"/>
        </w:rPr>
        <w:t>与本标段的监理人或代建人或招标代理机构相互控股或参股的；</w:t>
      </w:r>
    </w:p>
    <w:p w:rsidR="0048186D" w:rsidRDefault="0048186D">
      <w:pPr>
        <w:pStyle w:val="Bodytext10"/>
        <w:numPr>
          <w:ilvl w:val="0"/>
          <w:numId w:val="5"/>
        </w:numPr>
        <w:tabs>
          <w:tab w:val="left" w:pos="903"/>
        </w:tabs>
        <w:ind w:firstLine="420"/>
        <w:jc w:val="both"/>
        <w:rPr>
          <w:color w:val="auto"/>
        </w:rPr>
      </w:pPr>
      <w:bookmarkStart w:id="98" w:name="bookmark440"/>
      <w:bookmarkEnd w:id="98"/>
      <w:r>
        <w:rPr>
          <w:rFonts w:hint="eastAsia"/>
          <w:color w:val="auto"/>
        </w:rPr>
        <w:t>与本标段的监理人或代建人或招标代理机构相互任职或工作的；</w:t>
      </w:r>
    </w:p>
    <w:p w:rsidR="0048186D" w:rsidRDefault="0048186D">
      <w:pPr>
        <w:pStyle w:val="Bodytext10"/>
        <w:numPr>
          <w:ilvl w:val="0"/>
          <w:numId w:val="5"/>
        </w:numPr>
        <w:tabs>
          <w:tab w:val="left" w:pos="903"/>
        </w:tabs>
        <w:ind w:firstLine="420"/>
        <w:jc w:val="both"/>
        <w:rPr>
          <w:color w:val="auto"/>
        </w:rPr>
      </w:pPr>
      <w:bookmarkStart w:id="99" w:name="bookmark441"/>
      <w:bookmarkEnd w:id="99"/>
      <w:r>
        <w:rPr>
          <w:rFonts w:hint="eastAsia"/>
          <w:color w:val="auto"/>
        </w:rPr>
        <w:t>被责令停业的；</w:t>
      </w:r>
    </w:p>
    <w:p w:rsidR="0048186D" w:rsidRDefault="0048186D">
      <w:pPr>
        <w:pStyle w:val="Bodytext10"/>
        <w:numPr>
          <w:ilvl w:val="0"/>
          <w:numId w:val="5"/>
        </w:numPr>
        <w:tabs>
          <w:tab w:val="left" w:pos="1006"/>
        </w:tabs>
        <w:ind w:firstLine="420"/>
        <w:jc w:val="both"/>
        <w:rPr>
          <w:color w:val="auto"/>
        </w:rPr>
      </w:pPr>
      <w:bookmarkStart w:id="100" w:name="bookmark442"/>
      <w:bookmarkEnd w:id="100"/>
      <w:r>
        <w:rPr>
          <w:rFonts w:hint="eastAsia"/>
          <w:color w:val="auto"/>
        </w:rPr>
        <w:t>被暂停或取消投标资格的；</w:t>
      </w:r>
    </w:p>
    <w:p w:rsidR="0048186D" w:rsidRDefault="0048186D">
      <w:pPr>
        <w:pStyle w:val="Bodytext10"/>
        <w:numPr>
          <w:ilvl w:val="0"/>
          <w:numId w:val="5"/>
        </w:numPr>
        <w:tabs>
          <w:tab w:val="left" w:pos="1006"/>
        </w:tabs>
        <w:ind w:firstLine="420"/>
        <w:jc w:val="both"/>
        <w:rPr>
          <w:color w:val="auto"/>
        </w:rPr>
      </w:pPr>
      <w:bookmarkStart w:id="101" w:name="bookmark443"/>
      <w:bookmarkEnd w:id="101"/>
      <w:r>
        <w:rPr>
          <w:rFonts w:hint="eastAsia"/>
          <w:color w:val="auto"/>
        </w:rPr>
        <w:t>财产被接管或冻结的；</w:t>
      </w:r>
    </w:p>
    <w:p w:rsidR="0048186D" w:rsidRDefault="0048186D">
      <w:pPr>
        <w:pStyle w:val="Bodytext10"/>
        <w:numPr>
          <w:ilvl w:val="0"/>
          <w:numId w:val="5"/>
        </w:numPr>
        <w:tabs>
          <w:tab w:val="left" w:pos="1006"/>
        </w:tabs>
        <w:spacing w:after="100" w:line="348" w:lineRule="exact"/>
        <w:ind w:firstLine="420"/>
        <w:rPr>
          <w:color w:val="auto"/>
        </w:rPr>
      </w:pPr>
      <w:bookmarkStart w:id="102" w:name="bookmark444"/>
      <w:bookmarkEnd w:id="102"/>
      <w:r>
        <w:rPr>
          <w:rFonts w:hint="eastAsia"/>
          <w:color w:val="auto"/>
        </w:rPr>
        <w:t>投标截止日起前三年内有骗取中标或重大安全事故或重大工程质量问题的。</w:t>
      </w:r>
    </w:p>
    <w:p w:rsidR="0048186D" w:rsidRDefault="0048186D">
      <w:pPr>
        <w:pStyle w:val="Heading3"/>
        <w:spacing w:after="140" w:line="240" w:lineRule="auto"/>
        <w:rPr>
          <w:rFonts w:ascii="宋体" w:cs="宋体"/>
          <w:sz w:val="24"/>
          <w:lang/>
        </w:rPr>
      </w:pPr>
      <w:bookmarkStart w:id="103" w:name="_Toc12874"/>
      <w:bookmarkStart w:id="104" w:name="bookmark446"/>
      <w:bookmarkStart w:id="105" w:name="bookmark445"/>
      <w:bookmarkStart w:id="106" w:name="_Toc5932"/>
      <w:bookmarkStart w:id="107" w:name="bookmark447"/>
      <w:r>
        <w:rPr>
          <w:rFonts w:ascii="宋体" w:hAnsi="宋体" w:cs="宋体"/>
          <w:sz w:val="24"/>
          <w:lang/>
        </w:rPr>
        <w:t>1.5</w:t>
      </w:r>
      <w:r>
        <w:rPr>
          <w:rFonts w:ascii="宋体" w:hAnsi="宋体" w:cs="宋体" w:hint="eastAsia"/>
          <w:sz w:val="24"/>
          <w:lang/>
        </w:rPr>
        <w:t>费用承担</w:t>
      </w:r>
      <w:bookmarkEnd w:id="103"/>
      <w:bookmarkEnd w:id="104"/>
      <w:bookmarkEnd w:id="105"/>
      <w:bookmarkEnd w:id="106"/>
      <w:bookmarkEnd w:id="107"/>
    </w:p>
    <w:p w:rsidR="0048186D" w:rsidRDefault="0048186D">
      <w:pPr>
        <w:pStyle w:val="Bodytext10"/>
        <w:spacing w:after="100" w:line="348" w:lineRule="exact"/>
        <w:ind w:firstLine="420"/>
        <w:jc w:val="both"/>
        <w:rPr>
          <w:color w:val="auto"/>
        </w:rPr>
      </w:pPr>
      <w:r>
        <w:rPr>
          <w:rFonts w:hint="eastAsia"/>
          <w:color w:val="auto"/>
        </w:rPr>
        <w:t>投标人准备和参加投标活动发生的费用自理。</w:t>
      </w:r>
    </w:p>
    <w:p w:rsidR="0048186D" w:rsidRDefault="0048186D">
      <w:pPr>
        <w:pStyle w:val="Heading3"/>
        <w:spacing w:after="140" w:line="240" w:lineRule="auto"/>
        <w:rPr>
          <w:rFonts w:ascii="宋体" w:cs="宋体"/>
          <w:sz w:val="24"/>
          <w:lang/>
        </w:rPr>
      </w:pPr>
      <w:bookmarkStart w:id="108" w:name="_Toc15945"/>
      <w:bookmarkStart w:id="109" w:name="_Toc29772"/>
      <w:bookmarkStart w:id="110" w:name="bookmark450"/>
      <w:bookmarkStart w:id="111" w:name="bookmark449"/>
      <w:bookmarkStart w:id="112" w:name="bookmark448"/>
      <w:r>
        <w:rPr>
          <w:rFonts w:ascii="宋体" w:hAnsi="宋体" w:cs="宋体"/>
          <w:sz w:val="24"/>
          <w:lang/>
        </w:rPr>
        <w:t>1.6</w:t>
      </w:r>
      <w:r>
        <w:rPr>
          <w:rFonts w:ascii="宋体" w:hAnsi="宋体" w:cs="宋体" w:hint="eastAsia"/>
          <w:sz w:val="24"/>
          <w:lang/>
        </w:rPr>
        <w:t>保密</w:t>
      </w:r>
      <w:bookmarkEnd w:id="108"/>
      <w:bookmarkEnd w:id="109"/>
      <w:bookmarkEnd w:id="110"/>
      <w:bookmarkEnd w:id="111"/>
      <w:bookmarkEnd w:id="112"/>
    </w:p>
    <w:p w:rsidR="0048186D" w:rsidRDefault="0048186D">
      <w:pPr>
        <w:pStyle w:val="Bodytext10"/>
        <w:spacing w:after="100" w:line="348" w:lineRule="exact"/>
        <w:ind w:firstLine="440"/>
        <w:jc w:val="both"/>
        <w:rPr>
          <w:color w:val="auto"/>
        </w:rPr>
      </w:pPr>
      <w:r>
        <w:rPr>
          <w:rFonts w:hint="eastAsia"/>
          <w:color w:val="auto"/>
        </w:rPr>
        <w:t>参与招标投标活动的各方应对招标文件和投标文件中的商业和技术等秘密保密，违者应对由此造成的后果承担法律责任。</w:t>
      </w:r>
    </w:p>
    <w:p w:rsidR="0048186D" w:rsidRDefault="0048186D">
      <w:pPr>
        <w:pStyle w:val="Heading3"/>
        <w:spacing w:after="140" w:line="240" w:lineRule="auto"/>
        <w:rPr>
          <w:rFonts w:ascii="宋体" w:cs="宋体"/>
          <w:sz w:val="24"/>
          <w:lang/>
        </w:rPr>
      </w:pPr>
      <w:bookmarkStart w:id="113" w:name="_Toc26274"/>
      <w:bookmarkStart w:id="114" w:name="bookmark453"/>
      <w:bookmarkStart w:id="115" w:name="_Toc12456"/>
      <w:bookmarkStart w:id="116" w:name="bookmark451"/>
      <w:bookmarkStart w:id="117" w:name="bookmark452"/>
      <w:r>
        <w:rPr>
          <w:rFonts w:ascii="宋体" w:hAnsi="宋体" w:cs="宋体"/>
          <w:sz w:val="24"/>
          <w:lang/>
        </w:rPr>
        <w:t>1.7</w:t>
      </w:r>
      <w:r>
        <w:rPr>
          <w:rFonts w:ascii="宋体" w:hAnsi="宋体" w:cs="宋体" w:hint="eastAsia"/>
          <w:sz w:val="24"/>
          <w:lang/>
        </w:rPr>
        <w:t>语言文字</w:t>
      </w:r>
      <w:bookmarkEnd w:id="113"/>
      <w:bookmarkEnd w:id="114"/>
      <w:bookmarkEnd w:id="115"/>
      <w:bookmarkEnd w:id="116"/>
      <w:bookmarkEnd w:id="117"/>
    </w:p>
    <w:p w:rsidR="0048186D" w:rsidRDefault="0048186D">
      <w:pPr>
        <w:pStyle w:val="Bodytext10"/>
        <w:spacing w:after="100" w:line="348" w:lineRule="exact"/>
        <w:ind w:firstLine="420"/>
        <w:rPr>
          <w:color w:val="auto"/>
        </w:rPr>
      </w:pPr>
      <w:r>
        <w:rPr>
          <w:rFonts w:hint="eastAsia"/>
          <w:color w:val="auto"/>
        </w:rPr>
        <w:t>除专用术语外，与招标投标有关的语言均使用中文。必要时专用术语应附有中文注释。</w:t>
      </w:r>
    </w:p>
    <w:p w:rsidR="0048186D" w:rsidRDefault="0048186D">
      <w:pPr>
        <w:pStyle w:val="Heading3"/>
        <w:spacing w:after="140" w:line="240" w:lineRule="auto"/>
        <w:rPr>
          <w:rFonts w:ascii="宋体" w:cs="宋体"/>
          <w:sz w:val="24"/>
          <w:lang/>
        </w:rPr>
      </w:pPr>
      <w:bookmarkStart w:id="118" w:name="_Toc4326"/>
      <w:bookmarkStart w:id="119" w:name="_Toc21742"/>
      <w:bookmarkStart w:id="120" w:name="bookmark455"/>
      <w:bookmarkStart w:id="121" w:name="bookmark456"/>
      <w:bookmarkStart w:id="122" w:name="bookmark454"/>
      <w:r>
        <w:rPr>
          <w:rFonts w:ascii="宋体" w:hAnsi="宋体" w:cs="宋体"/>
          <w:sz w:val="24"/>
          <w:lang/>
        </w:rPr>
        <w:t>1.8</w:t>
      </w:r>
      <w:r>
        <w:rPr>
          <w:rFonts w:ascii="宋体" w:hAnsi="宋体" w:cs="宋体" w:hint="eastAsia"/>
          <w:sz w:val="24"/>
          <w:lang/>
        </w:rPr>
        <w:t>计量单位</w:t>
      </w:r>
      <w:bookmarkEnd w:id="118"/>
      <w:bookmarkEnd w:id="119"/>
      <w:bookmarkEnd w:id="120"/>
      <w:bookmarkEnd w:id="121"/>
      <w:bookmarkEnd w:id="122"/>
    </w:p>
    <w:p w:rsidR="0048186D" w:rsidRDefault="0048186D">
      <w:pPr>
        <w:pStyle w:val="Bodytext10"/>
        <w:spacing w:after="100" w:line="348" w:lineRule="exact"/>
        <w:ind w:firstLine="420"/>
        <w:jc w:val="both"/>
        <w:rPr>
          <w:color w:val="auto"/>
        </w:rPr>
      </w:pPr>
      <w:r>
        <w:rPr>
          <w:rFonts w:hint="eastAsia"/>
          <w:color w:val="auto"/>
        </w:rPr>
        <w:t>所有计量均采用中华人民共和国法定计量单位。</w:t>
      </w:r>
    </w:p>
    <w:p w:rsidR="0048186D" w:rsidRDefault="0048186D">
      <w:pPr>
        <w:pStyle w:val="Heading3"/>
        <w:spacing w:after="140" w:line="240" w:lineRule="auto"/>
        <w:rPr>
          <w:rFonts w:ascii="宋体" w:cs="宋体"/>
          <w:sz w:val="24"/>
          <w:lang/>
        </w:rPr>
      </w:pPr>
      <w:bookmarkStart w:id="123" w:name="_Toc6855"/>
      <w:bookmarkStart w:id="124" w:name="bookmark457"/>
      <w:bookmarkStart w:id="125" w:name="bookmark458"/>
      <w:bookmarkStart w:id="126" w:name="bookmark459"/>
      <w:bookmarkStart w:id="127" w:name="_Toc21200"/>
      <w:r>
        <w:rPr>
          <w:rFonts w:ascii="宋体" w:hAnsi="宋体" w:cs="宋体"/>
          <w:sz w:val="24"/>
          <w:lang/>
        </w:rPr>
        <w:t>1.9</w:t>
      </w:r>
      <w:r>
        <w:rPr>
          <w:rFonts w:ascii="宋体" w:hAnsi="宋体" w:cs="宋体" w:hint="eastAsia"/>
          <w:sz w:val="24"/>
          <w:lang/>
        </w:rPr>
        <w:t>踏勘现场</w:t>
      </w:r>
      <w:bookmarkEnd w:id="123"/>
      <w:bookmarkEnd w:id="124"/>
      <w:bookmarkEnd w:id="125"/>
      <w:bookmarkEnd w:id="126"/>
      <w:bookmarkEnd w:id="127"/>
    </w:p>
    <w:p w:rsidR="0048186D" w:rsidRDefault="0048186D">
      <w:pPr>
        <w:pStyle w:val="Bodytext10"/>
        <w:spacing w:after="160" w:line="348" w:lineRule="exact"/>
        <w:ind w:firstLine="420"/>
        <w:jc w:val="both"/>
        <w:rPr>
          <w:color w:val="auto"/>
        </w:rPr>
      </w:pPr>
      <w:r>
        <w:rPr>
          <w:rFonts w:hint="eastAsia"/>
          <w:color w:val="auto"/>
        </w:rPr>
        <w:t>本项目不组织踏勘现场。</w:t>
      </w:r>
    </w:p>
    <w:p w:rsidR="0048186D" w:rsidRDefault="0048186D">
      <w:pPr>
        <w:pStyle w:val="Heading3"/>
        <w:spacing w:after="140" w:line="240" w:lineRule="auto"/>
        <w:rPr>
          <w:rFonts w:ascii="宋体" w:cs="宋体"/>
          <w:sz w:val="24"/>
          <w:lang/>
        </w:rPr>
      </w:pPr>
      <w:bookmarkStart w:id="128" w:name="_Toc19269"/>
      <w:bookmarkStart w:id="129" w:name="bookmark461"/>
      <w:bookmarkStart w:id="130" w:name="_Toc29900"/>
      <w:bookmarkStart w:id="131" w:name="bookmark462"/>
      <w:bookmarkStart w:id="132" w:name="bookmark460"/>
      <w:r>
        <w:rPr>
          <w:rFonts w:ascii="宋体" w:hAnsi="宋体" w:cs="宋体"/>
          <w:sz w:val="24"/>
          <w:lang/>
        </w:rPr>
        <w:t>1.10</w:t>
      </w:r>
      <w:r>
        <w:rPr>
          <w:rFonts w:ascii="宋体" w:hAnsi="宋体" w:cs="宋体" w:hint="eastAsia"/>
          <w:sz w:val="24"/>
          <w:lang/>
        </w:rPr>
        <w:t>投标预备会</w:t>
      </w:r>
      <w:bookmarkEnd w:id="128"/>
      <w:bookmarkEnd w:id="129"/>
      <w:bookmarkEnd w:id="130"/>
      <w:bookmarkEnd w:id="131"/>
      <w:bookmarkEnd w:id="132"/>
    </w:p>
    <w:p w:rsidR="0048186D" w:rsidRDefault="0048186D">
      <w:pPr>
        <w:pStyle w:val="Bodytext10"/>
        <w:spacing w:after="160" w:line="348" w:lineRule="exact"/>
        <w:ind w:firstLine="420"/>
        <w:jc w:val="both"/>
        <w:rPr>
          <w:color w:val="auto"/>
        </w:rPr>
      </w:pPr>
      <w:r>
        <w:rPr>
          <w:rFonts w:hint="eastAsia"/>
          <w:color w:val="auto"/>
        </w:rPr>
        <w:t>本项目不组织投标预备会。</w:t>
      </w:r>
    </w:p>
    <w:p w:rsidR="0048186D" w:rsidRDefault="0048186D">
      <w:pPr>
        <w:pStyle w:val="Heading3"/>
        <w:spacing w:after="140" w:line="240" w:lineRule="auto"/>
        <w:rPr>
          <w:rFonts w:ascii="宋体" w:cs="宋体"/>
          <w:sz w:val="24"/>
          <w:lang/>
        </w:rPr>
      </w:pPr>
      <w:bookmarkStart w:id="133" w:name="_Toc9627"/>
      <w:bookmarkStart w:id="134" w:name="bookmark464"/>
      <w:bookmarkStart w:id="135" w:name="bookmark465"/>
      <w:bookmarkStart w:id="136" w:name="_Toc6691"/>
      <w:bookmarkStart w:id="137" w:name="bookmark463"/>
      <w:r>
        <w:rPr>
          <w:rFonts w:ascii="宋体" w:hAnsi="宋体" w:cs="宋体"/>
          <w:sz w:val="24"/>
          <w:lang/>
        </w:rPr>
        <w:t>1.11</w:t>
      </w:r>
      <w:r>
        <w:rPr>
          <w:rFonts w:ascii="宋体" w:hAnsi="宋体" w:cs="宋体" w:hint="eastAsia"/>
          <w:sz w:val="24"/>
          <w:lang/>
        </w:rPr>
        <w:t>分包</w:t>
      </w:r>
      <w:bookmarkEnd w:id="133"/>
      <w:bookmarkEnd w:id="134"/>
      <w:bookmarkEnd w:id="135"/>
      <w:bookmarkEnd w:id="136"/>
      <w:bookmarkEnd w:id="137"/>
    </w:p>
    <w:p w:rsidR="0048186D" w:rsidRDefault="0048186D">
      <w:pPr>
        <w:pStyle w:val="Bodytext10"/>
        <w:spacing w:after="160" w:line="348" w:lineRule="exact"/>
        <w:ind w:firstLine="440"/>
        <w:jc w:val="both"/>
        <w:rPr>
          <w:color w:val="auto"/>
        </w:rPr>
      </w:pPr>
      <w:r>
        <w:rPr>
          <w:rFonts w:hint="eastAsia"/>
          <w:color w:val="auto"/>
        </w:rPr>
        <w:t>在投标人须知前附表规定允许分包的，分包的内容，分包金额，接受分包的第三人资质要求见投标人须知前附表。投标人应在投标文件中明确是否在中标后将中标项目的部分</w:t>
      </w:r>
      <w:r>
        <w:rPr>
          <w:color w:val="auto"/>
        </w:rPr>
        <w:t xml:space="preserve"> </w:t>
      </w:r>
      <w:r>
        <w:rPr>
          <w:rFonts w:hint="eastAsia"/>
          <w:color w:val="auto"/>
        </w:rPr>
        <w:t>非主体、非关键性工作进行分包。投标人拟分包时，分包人应具备与分包工程的标准和规模相适应的资质和业绩，在人力、设备、资金等方面具有承担分包工程施工的能力。投标人应在投标文件中提供分包协议、分包人的资质证书及营业执照复印件、人员、设备和业</w:t>
      </w:r>
      <w:r>
        <w:rPr>
          <w:color w:val="auto"/>
        </w:rPr>
        <w:t xml:space="preserve"> </w:t>
      </w:r>
      <w:r>
        <w:rPr>
          <w:rFonts w:hint="eastAsia"/>
          <w:color w:val="auto"/>
        </w:rPr>
        <w:t>绩资料表、分包的工程项目和工程量。</w:t>
      </w:r>
    </w:p>
    <w:p w:rsidR="0048186D" w:rsidRDefault="0048186D">
      <w:pPr>
        <w:pStyle w:val="Heading3"/>
        <w:spacing w:after="140" w:line="240" w:lineRule="auto"/>
        <w:rPr>
          <w:rFonts w:ascii="宋体" w:cs="宋体"/>
          <w:sz w:val="24"/>
          <w:lang/>
        </w:rPr>
      </w:pPr>
      <w:bookmarkStart w:id="138" w:name="_Toc11693"/>
      <w:bookmarkStart w:id="139" w:name="_Toc4247"/>
      <w:bookmarkStart w:id="140" w:name="bookmark467"/>
      <w:bookmarkStart w:id="141" w:name="bookmark466"/>
      <w:bookmarkStart w:id="142" w:name="bookmark468"/>
      <w:r>
        <w:rPr>
          <w:rFonts w:ascii="宋体" w:hAnsi="宋体" w:cs="宋体"/>
          <w:sz w:val="24"/>
          <w:lang/>
        </w:rPr>
        <w:t>1.12</w:t>
      </w:r>
      <w:r>
        <w:rPr>
          <w:rFonts w:ascii="宋体" w:hAnsi="宋体" w:cs="宋体" w:hint="eastAsia"/>
          <w:sz w:val="24"/>
          <w:lang/>
        </w:rPr>
        <w:t>偏离</w:t>
      </w:r>
      <w:bookmarkEnd w:id="138"/>
      <w:bookmarkEnd w:id="139"/>
      <w:bookmarkEnd w:id="140"/>
      <w:bookmarkEnd w:id="141"/>
      <w:bookmarkEnd w:id="142"/>
    </w:p>
    <w:p w:rsidR="0048186D" w:rsidRDefault="0048186D">
      <w:pPr>
        <w:pStyle w:val="Bodytext10"/>
        <w:spacing w:line="348" w:lineRule="exact"/>
        <w:ind w:firstLine="440"/>
        <w:jc w:val="both"/>
        <w:rPr>
          <w:color w:val="auto"/>
        </w:rPr>
      </w:pPr>
      <w:r>
        <w:rPr>
          <w:rFonts w:hint="eastAsia"/>
          <w:color w:val="auto"/>
        </w:rPr>
        <w:t>投标文件不允许偏离招标文件的实质性要求和条件。投标文件偏离招标文件的非实质</w:t>
      </w:r>
      <w:r>
        <w:rPr>
          <w:color w:val="auto"/>
        </w:rPr>
        <w:t xml:space="preserve"> </w:t>
      </w:r>
      <w:r>
        <w:rPr>
          <w:rFonts w:hint="eastAsia"/>
          <w:color w:val="auto"/>
        </w:rPr>
        <w:t>性要求和条件的，其处理方式见投标人须知前附表。</w:t>
      </w:r>
    </w:p>
    <w:p w:rsidR="0048186D" w:rsidRDefault="0048186D">
      <w:pPr>
        <w:pStyle w:val="Heading2"/>
        <w:rPr>
          <w:rFonts w:ascii="宋体" w:cs="宋体"/>
          <w:color w:val="auto"/>
        </w:rPr>
      </w:pPr>
      <w:bookmarkStart w:id="143" w:name="bookmark471"/>
      <w:bookmarkStart w:id="144" w:name="_Toc26970"/>
      <w:bookmarkStart w:id="145" w:name="bookmark469"/>
      <w:bookmarkStart w:id="146" w:name="_Toc14351"/>
      <w:bookmarkStart w:id="147" w:name="bookmark472"/>
      <w:bookmarkStart w:id="148" w:name="bookmark470"/>
      <w:bookmarkEnd w:id="143"/>
      <w:r>
        <w:rPr>
          <w:rFonts w:ascii="宋体" w:hAnsi="宋体" w:cs="宋体"/>
          <w:color w:val="auto"/>
        </w:rPr>
        <w:t xml:space="preserve">2. </w:t>
      </w:r>
      <w:r>
        <w:rPr>
          <w:rFonts w:ascii="宋体" w:hAnsi="宋体" w:cs="宋体" w:hint="eastAsia"/>
          <w:color w:val="auto"/>
        </w:rPr>
        <w:t>招标文件</w:t>
      </w:r>
      <w:bookmarkEnd w:id="144"/>
      <w:bookmarkEnd w:id="145"/>
      <w:bookmarkEnd w:id="146"/>
      <w:bookmarkEnd w:id="147"/>
      <w:bookmarkEnd w:id="148"/>
    </w:p>
    <w:p w:rsidR="0048186D" w:rsidRDefault="0048186D">
      <w:pPr>
        <w:pStyle w:val="Heading3"/>
        <w:spacing w:line="360" w:lineRule="auto"/>
        <w:rPr>
          <w:rFonts w:ascii="宋体" w:cs="宋体"/>
          <w:sz w:val="28"/>
          <w:szCs w:val="28"/>
          <w:lang/>
        </w:rPr>
      </w:pPr>
      <w:bookmarkStart w:id="149" w:name="bookmark474"/>
      <w:bookmarkStart w:id="150" w:name="_Toc15073"/>
      <w:bookmarkStart w:id="151" w:name="bookmark473"/>
      <w:bookmarkStart w:id="152" w:name="_Toc6875"/>
      <w:bookmarkStart w:id="153" w:name="bookmark475"/>
      <w:r>
        <w:rPr>
          <w:rFonts w:ascii="宋体" w:hAnsi="宋体" w:cs="宋体"/>
          <w:sz w:val="28"/>
          <w:szCs w:val="28"/>
          <w:lang/>
        </w:rPr>
        <w:t>2.1</w:t>
      </w:r>
      <w:r>
        <w:rPr>
          <w:rFonts w:ascii="宋体" w:hAnsi="宋体" w:cs="宋体" w:hint="eastAsia"/>
          <w:sz w:val="28"/>
          <w:szCs w:val="28"/>
          <w:lang/>
        </w:rPr>
        <w:t>招标文件的组成</w:t>
      </w:r>
      <w:bookmarkEnd w:id="149"/>
      <w:bookmarkEnd w:id="150"/>
      <w:bookmarkEnd w:id="151"/>
      <w:bookmarkEnd w:id="152"/>
      <w:bookmarkEnd w:id="153"/>
    </w:p>
    <w:p w:rsidR="0048186D" w:rsidRDefault="0048186D">
      <w:pPr>
        <w:pStyle w:val="Bodytext10"/>
        <w:spacing w:line="360" w:lineRule="exact"/>
        <w:ind w:firstLine="440"/>
        <w:jc w:val="both"/>
        <w:rPr>
          <w:color w:val="auto"/>
        </w:rPr>
      </w:pPr>
      <w:r>
        <w:rPr>
          <w:rFonts w:hint="eastAsia"/>
          <w:color w:val="auto"/>
        </w:rPr>
        <w:t>本招标文件包括：</w:t>
      </w:r>
    </w:p>
    <w:p w:rsidR="0048186D" w:rsidRDefault="0048186D">
      <w:pPr>
        <w:pStyle w:val="Bodytext10"/>
        <w:numPr>
          <w:ilvl w:val="0"/>
          <w:numId w:val="6"/>
        </w:numPr>
        <w:tabs>
          <w:tab w:val="left" w:pos="923"/>
        </w:tabs>
        <w:spacing w:line="360" w:lineRule="exact"/>
        <w:ind w:firstLine="440"/>
        <w:jc w:val="both"/>
        <w:rPr>
          <w:color w:val="auto"/>
        </w:rPr>
      </w:pPr>
      <w:bookmarkStart w:id="154" w:name="bookmark476"/>
      <w:bookmarkEnd w:id="154"/>
      <w:r>
        <w:rPr>
          <w:rFonts w:hint="eastAsia"/>
          <w:color w:val="auto"/>
        </w:rPr>
        <w:t>招标公告</w:t>
      </w:r>
      <w:r>
        <w:rPr>
          <w:color w:val="auto"/>
        </w:rPr>
        <w:t>(</w:t>
      </w:r>
      <w:r>
        <w:rPr>
          <w:rFonts w:hint="eastAsia"/>
          <w:color w:val="auto"/>
        </w:rPr>
        <w:t>或投标邀请书</w:t>
      </w:r>
      <w:r>
        <w:rPr>
          <w:color w:val="auto"/>
        </w:rPr>
        <w:t>)</w:t>
      </w:r>
      <w:r>
        <w:rPr>
          <w:rFonts w:hint="eastAsia"/>
          <w:color w:val="auto"/>
        </w:rPr>
        <w:t>；</w:t>
      </w:r>
    </w:p>
    <w:p w:rsidR="0048186D" w:rsidRDefault="0048186D">
      <w:pPr>
        <w:pStyle w:val="Bodytext10"/>
        <w:numPr>
          <w:ilvl w:val="0"/>
          <w:numId w:val="6"/>
        </w:numPr>
        <w:tabs>
          <w:tab w:val="left" w:pos="923"/>
        </w:tabs>
        <w:spacing w:line="360" w:lineRule="exact"/>
        <w:ind w:firstLine="440"/>
        <w:jc w:val="both"/>
        <w:rPr>
          <w:color w:val="auto"/>
        </w:rPr>
      </w:pPr>
      <w:bookmarkStart w:id="155" w:name="bookmark477"/>
      <w:bookmarkEnd w:id="155"/>
      <w:r>
        <w:rPr>
          <w:rFonts w:hint="eastAsia"/>
          <w:color w:val="auto"/>
        </w:rPr>
        <w:t>投标人须知；</w:t>
      </w:r>
    </w:p>
    <w:p w:rsidR="0048186D" w:rsidRDefault="0048186D">
      <w:pPr>
        <w:pStyle w:val="Bodytext10"/>
        <w:numPr>
          <w:ilvl w:val="0"/>
          <w:numId w:val="6"/>
        </w:numPr>
        <w:tabs>
          <w:tab w:val="left" w:pos="923"/>
        </w:tabs>
        <w:spacing w:line="360" w:lineRule="exact"/>
        <w:ind w:firstLine="440"/>
        <w:jc w:val="both"/>
        <w:rPr>
          <w:color w:val="auto"/>
        </w:rPr>
      </w:pPr>
      <w:bookmarkStart w:id="156" w:name="bookmark478"/>
      <w:bookmarkEnd w:id="156"/>
      <w:r>
        <w:rPr>
          <w:rFonts w:hint="eastAsia"/>
          <w:color w:val="auto"/>
        </w:rPr>
        <w:t>评标办法；</w:t>
      </w:r>
    </w:p>
    <w:p w:rsidR="0048186D" w:rsidRDefault="0048186D">
      <w:pPr>
        <w:pStyle w:val="Bodytext10"/>
        <w:numPr>
          <w:ilvl w:val="0"/>
          <w:numId w:val="6"/>
        </w:numPr>
        <w:tabs>
          <w:tab w:val="left" w:pos="923"/>
        </w:tabs>
        <w:spacing w:line="360" w:lineRule="exact"/>
        <w:ind w:firstLine="440"/>
        <w:jc w:val="both"/>
        <w:rPr>
          <w:color w:val="auto"/>
        </w:rPr>
      </w:pPr>
      <w:bookmarkStart w:id="157" w:name="bookmark479"/>
      <w:bookmarkEnd w:id="157"/>
      <w:r>
        <w:rPr>
          <w:rFonts w:hint="eastAsia"/>
          <w:color w:val="auto"/>
        </w:rPr>
        <w:t>合同条款及格式；</w:t>
      </w:r>
    </w:p>
    <w:p w:rsidR="0048186D" w:rsidRDefault="0048186D">
      <w:pPr>
        <w:pStyle w:val="Bodytext10"/>
        <w:numPr>
          <w:ilvl w:val="0"/>
          <w:numId w:val="6"/>
        </w:numPr>
        <w:tabs>
          <w:tab w:val="left" w:pos="923"/>
        </w:tabs>
        <w:spacing w:line="360" w:lineRule="exact"/>
        <w:ind w:firstLine="440"/>
        <w:jc w:val="both"/>
        <w:rPr>
          <w:color w:val="auto"/>
        </w:rPr>
      </w:pPr>
      <w:bookmarkStart w:id="158" w:name="bookmark480"/>
      <w:bookmarkEnd w:id="158"/>
      <w:r>
        <w:rPr>
          <w:rFonts w:hint="eastAsia"/>
          <w:color w:val="auto"/>
        </w:rPr>
        <w:t>工程量清单；</w:t>
      </w:r>
    </w:p>
    <w:p w:rsidR="0048186D" w:rsidRDefault="0048186D">
      <w:pPr>
        <w:pStyle w:val="Bodytext10"/>
        <w:numPr>
          <w:ilvl w:val="0"/>
          <w:numId w:val="6"/>
        </w:numPr>
        <w:tabs>
          <w:tab w:val="left" w:pos="923"/>
        </w:tabs>
        <w:spacing w:line="360" w:lineRule="exact"/>
        <w:ind w:firstLine="440"/>
        <w:jc w:val="both"/>
        <w:rPr>
          <w:color w:val="auto"/>
        </w:rPr>
      </w:pPr>
      <w:bookmarkStart w:id="159" w:name="bookmark481"/>
      <w:bookmarkEnd w:id="159"/>
      <w:r>
        <w:rPr>
          <w:rFonts w:hint="eastAsia"/>
          <w:color w:val="auto"/>
        </w:rPr>
        <w:t>图纸；</w:t>
      </w:r>
    </w:p>
    <w:p w:rsidR="0048186D" w:rsidRDefault="0048186D">
      <w:pPr>
        <w:pStyle w:val="Bodytext10"/>
        <w:numPr>
          <w:ilvl w:val="0"/>
          <w:numId w:val="6"/>
        </w:numPr>
        <w:tabs>
          <w:tab w:val="left" w:pos="923"/>
        </w:tabs>
        <w:spacing w:line="360" w:lineRule="exact"/>
        <w:ind w:firstLine="440"/>
        <w:jc w:val="both"/>
        <w:rPr>
          <w:color w:val="auto"/>
        </w:rPr>
      </w:pPr>
      <w:bookmarkStart w:id="160" w:name="bookmark482"/>
      <w:bookmarkEnd w:id="160"/>
      <w:r>
        <w:rPr>
          <w:rFonts w:hint="eastAsia"/>
          <w:color w:val="auto"/>
        </w:rPr>
        <w:t>技术标准和要求</w:t>
      </w:r>
      <w:r>
        <w:rPr>
          <w:color w:val="auto"/>
        </w:rPr>
        <w:t>(</w:t>
      </w:r>
      <w:r>
        <w:rPr>
          <w:rFonts w:hint="eastAsia"/>
          <w:color w:val="auto"/>
        </w:rPr>
        <w:t>合同技术条款</w:t>
      </w:r>
      <w:r>
        <w:rPr>
          <w:color w:val="auto"/>
        </w:rPr>
        <w:t>)</w:t>
      </w:r>
      <w:r>
        <w:rPr>
          <w:rFonts w:hint="eastAsia"/>
          <w:color w:val="auto"/>
        </w:rPr>
        <w:t>；</w:t>
      </w:r>
    </w:p>
    <w:p w:rsidR="0048186D" w:rsidRDefault="0048186D">
      <w:pPr>
        <w:pStyle w:val="Bodytext10"/>
        <w:numPr>
          <w:ilvl w:val="0"/>
          <w:numId w:val="6"/>
        </w:numPr>
        <w:tabs>
          <w:tab w:val="left" w:pos="923"/>
        </w:tabs>
        <w:spacing w:line="362" w:lineRule="exact"/>
        <w:ind w:firstLine="440"/>
        <w:jc w:val="both"/>
        <w:rPr>
          <w:color w:val="auto"/>
        </w:rPr>
      </w:pPr>
      <w:bookmarkStart w:id="161" w:name="bookmark483"/>
      <w:bookmarkEnd w:id="161"/>
      <w:r>
        <w:rPr>
          <w:rFonts w:hint="eastAsia"/>
          <w:color w:val="auto"/>
        </w:rPr>
        <w:t>投标文件格式；</w:t>
      </w:r>
    </w:p>
    <w:p w:rsidR="0048186D" w:rsidRDefault="0048186D">
      <w:pPr>
        <w:pStyle w:val="Bodytext10"/>
        <w:numPr>
          <w:ilvl w:val="0"/>
          <w:numId w:val="6"/>
        </w:numPr>
        <w:tabs>
          <w:tab w:val="left" w:pos="923"/>
        </w:tabs>
        <w:spacing w:line="362" w:lineRule="exact"/>
        <w:ind w:firstLine="440"/>
        <w:jc w:val="both"/>
        <w:rPr>
          <w:color w:val="auto"/>
        </w:rPr>
      </w:pPr>
      <w:bookmarkStart w:id="162" w:name="bookmark484"/>
      <w:bookmarkEnd w:id="162"/>
      <w:r>
        <w:rPr>
          <w:rFonts w:hint="eastAsia"/>
          <w:color w:val="auto"/>
        </w:rPr>
        <w:t>投标人须知前附表规定的其他材料。</w:t>
      </w:r>
    </w:p>
    <w:p w:rsidR="0048186D" w:rsidRDefault="0048186D">
      <w:pPr>
        <w:pStyle w:val="Bodytext10"/>
        <w:spacing w:after="120" w:line="362" w:lineRule="exact"/>
        <w:ind w:firstLine="440"/>
        <w:jc w:val="both"/>
        <w:rPr>
          <w:color w:val="auto"/>
        </w:rPr>
      </w:pPr>
      <w:r>
        <w:rPr>
          <w:rFonts w:hint="eastAsia"/>
          <w:color w:val="auto"/>
        </w:rPr>
        <w:t>根据本章第</w:t>
      </w:r>
      <w:r>
        <w:rPr>
          <w:color w:val="auto"/>
          <w:lang w:val="en-US"/>
        </w:rPr>
        <w:t>1.10</w:t>
      </w:r>
      <w:r>
        <w:rPr>
          <w:rFonts w:hint="eastAsia"/>
          <w:color w:val="auto"/>
        </w:rPr>
        <w:t>款、第</w:t>
      </w:r>
      <w:r>
        <w:rPr>
          <w:color w:val="auto"/>
          <w:lang w:val="en-US"/>
        </w:rPr>
        <w:t>2.</w:t>
      </w:r>
      <w:r>
        <w:rPr>
          <w:color w:val="auto"/>
        </w:rPr>
        <w:t>2</w:t>
      </w:r>
      <w:r>
        <w:rPr>
          <w:rFonts w:hint="eastAsia"/>
          <w:color w:val="auto"/>
        </w:rPr>
        <w:t>款和第</w:t>
      </w:r>
      <w:r>
        <w:rPr>
          <w:color w:val="auto"/>
          <w:lang w:val="en-US"/>
        </w:rPr>
        <w:t>2.</w:t>
      </w:r>
      <w:r>
        <w:rPr>
          <w:color w:val="auto"/>
        </w:rPr>
        <w:t>3</w:t>
      </w:r>
      <w:r>
        <w:rPr>
          <w:rFonts w:hint="eastAsia"/>
          <w:color w:val="auto"/>
        </w:rPr>
        <w:t>款对招标文件所作的澄清、修改，构成招标文件的组成部分。</w:t>
      </w:r>
    </w:p>
    <w:p w:rsidR="0048186D" w:rsidRDefault="0048186D">
      <w:pPr>
        <w:pStyle w:val="Heading3"/>
        <w:spacing w:line="360" w:lineRule="auto"/>
        <w:rPr>
          <w:rFonts w:ascii="宋体" w:cs="宋体"/>
          <w:sz w:val="28"/>
          <w:szCs w:val="28"/>
          <w:lang/>
        </w:rPr>
      </w:pPr>
      <w:bookmarkStart w:id="163" w:name="_Toc30732"/>
      <w:bookmarkStart w:id="164" w:name="bookmark487"/>
      <w:bookmarkStart w:id="165" w:name="_Toc14802"/>
      <w:bookmarkStart w:id="166" w:name="bookmark485"/>
      <w:bookmarkStart w:id="167" w:name="bookmark486"/>
      <w:r>
        <w:rPr>
          <w:rFonts w:ascii="宋体" w:hAnsi="宋体" w:cs="宋体"/>
          <w:sz w:val="28"/>
          <w:szCs w:val="28"/>
          <w:lang/>
        </w:rPr>
        <w:t>2.2</w:t>
      </w:r>
      <w:r>
        <w:rPr>
          <w:rFonts w:ascii="宋体" w:hAnsi="宋体" w:cs="宋体" w:hint="eastAsia"/>
          <w:sz w:val="28"/>
          <w:szCs w:val="28"/>
          <w:lang/>
        </w:rPr>
        <w:t>招标文件的澄清</w:t>
      </w:r>
      <w:bookmarkEnd w:id="163"/>
      <w:bookmarkEnd w:id="164"/>
      <w:bookmarkEnd w:id="165"/>
      <w:bookmarkEnd w:id="166"/>
      <w:bookmarkEnd w:id="167"/>
    </w:p>
    <w:p w:rsidR="0048186D" w:rsidRDefault="0048186D">
      <w:pPr>
        <w:pStyle w:val="Bodytext10"/>
        <w:spacing w:line="359" w:lineRule="exact"/>
        <w:ind w:firstLine="440"/>
        <w:jc w:val="both"/>
        <w:rPr>
          <w:color w:val="auto"/>
        </w:rPr>
      </w:pPr>
      <w:r>
        <w:rPr>
          <w:color w:val="auto"/>
          <w:lang w:val="en-US"/>
        </w:rPr>
        <w:t>2.2.1</w:t>
      </w:r>
      <w:r>
        <w:rPr>
          <w:rFonts w:hint="eastAsia"/>
          <w:color w:val="auto"/>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rsidR="0048186D" w:rsidRDefault="0048186D">
      <w:pPr>
        <w:pStyle w:val="Bodytext10"/>
        <w:spacing w:line="361" w:lineRule="exact"/>
        <w:ind w:firstLine="440"/>
        <w:jc w:val="both"/>
        <w:rPr>
          <w:color w:val="auto"/>
        </w:rPr>
      </w:pPr>
      <w:r>
        <w:rPr>
          <w:color w:val="auto"/>
          <w:lang w:val="en-US"/>
        </w:rPr>
        <w:t>2.2.2</w:t>
      </w:r>
      <w:r>
        <w:rPr>
          <w:rFonts w:hint="eastAsia"/>
          <w:color w:val="auto"/>
        </w:rPr>
        <w:t>招标文件的澄清以投标人须知前附表规定的形式发出，但不指明澄清问题的来源。澄清发出的时间距本章第</w:t>
      </w:r>
      <w:r>
        <w:rPr>
          <w:color w:val="auto"/>
          <w:lang w:val="en-US"/>
        </w:rPr>
        <w:t>4.2.1</w:t>
      </w:r>
      <w:r>
        <w:rPr>
          <w:rFonts w:hint="eastAsia"/>
          <w:color w:val="auto"/>
        </w:rPr>
        <w:t>项规定的投标截止时间不足</w:t>
      </w:r>
      <w:r>
        <w:rPr>
          <w:color w:val="auto"/>
        </w:rPr>
        <w:t>15</w:t>
      </w:r>
      <w:r>
        <w:rPr>
          <w:rFonts w:hint="eastAsia"/>
          <w:color w:val="auto"/>
        </w:rPr>
        <w:t>日的，并且澄清内容可</w:t>
      </w:r>
      <w:r>
        <w:rPr>
          <w:color w:val="auto"/>
        </w:rPr>
        <w:t xml:space="preserve"> </w:t>
      </w:r>
      <w:r>
        <w:rPr>
          <w:rFonts w:hint="eastAsia"/>
          <w:color w:val="auto"/>
        </w:rPr>
        <w:t>能影响投标文件编制的，将相应延长投标截止时间。</w:t>
      </w:r>
    </w:p>
    <w:p w:rsidR="0048186D" w:rsidRDefault="0048186D">
      <w:pPr>
        <w:pStyle w:val="Bodytext10"/>
        <w:spacing w:line="361" w:lineRule="exact"/>
        <w:ind w:firstLine="440"/>
        <w:jc w:val="both"/>
        <w:rPr>
          <w:color w:val="auto"/>
        </w:rPr>
      </w:pPr>
      <w:r>
        <w:rPr>
          <w:color w:val="auto"/>
          <w:lang w:val="en-US"/>
        </w:rPr>
        <w:t>2.2.3</w:t>
      </w:r>
      <w:r>
        <w:rPr>
          <w:rFonts w:hint="eastAsia"/>
          <w:color w:val="auto"/>
        </w:rPr>
        <w:t>投标人在收到澄清后，按投标人须知前附表规定的时间和形式确认已收到该澄清。</w:t>
      </w:r>
    </w:p>
    <w:p w:rsidR="0048186D" w:rsidRDefault="0048186D">
      <w:pPr>
        <w:pStyle w:val="Bodytext10"/>
        <w:spacing w:line="350" w:lineRule="exact"/>
        <w:ind w:firstLine="420"/>
        <w:jc w:val="both"/>
        <w:rPr>
          <w:color w:val="auto"/>
        </w:rPr>
      </w:pPr>
      <w:r>
        <w:rPr>
          <w:color w:val="auto"/>
          <w:shd w:val="clear" w:color="auto" w:fill="FFFFFF"/>
          <w:lang w:val="en-US"/>
        </w:rPr>
        <w:t>2.2.4</w:t>
      </w:r>
      <w:r>
        <w:rPr>
          <w:rFonts w:hint="eastAsia"/>
          <w:color w:val="auto"/>
          <w:shd w:val="clear" w:color="auto" w:fill="FFFFFF"/>
        </w:rPr>
        <w:t>除非招标人认为确有必要答复，否则，招标人有权拒绝回复投标人在本章第</w:t>
      </w:r>
      <w:r>
        <w:rPr>
          <w:color w:val="auto"/>
          <w:lang w:val="en-US"/>
        </w:rPr>
        <w:t>2.2.</w:t>
      </w:r>
      <w:r>
        <w:rPr>
          <w:color w:val="auto"/>
        </w:rPr>
        <w:t>1</w:t>
      </w:r>
      <w:r>
        <w:rPr>
          <w:rFonts w:hint="eastAsia"/>
          <w:color w:val="auto"/>
        </w:rPr>
        <w:t>项规定的时间后的任何澄清要求。</w:t>
      </w:r>
    </w:p>
    <w:p w:rsidR="0048186D" w:rsidRDefault="0048186D">
      <w:pPr>
        <w:pStyle w:val="Heading3"/>
        <w:spacing w:line="360" w:lineRule="auto"/>
        <w:rPr>
          <w:rFonts w:ascii="宋体" w:cs="宋体"/>
          <w:sz w:val="28"/>
          <w:szCs w:val="28"/>
          <w:lang/>
        </w:rPr>
      </w:pPr>
      <w:bookmarkStart w:id="168" w:name="_Toc7095"/>
      <w:bookmarkStart w:id="169" w:name="bookmark491"/>
      <w:bookmarkStart w:id="170" w:name="bookmark489"/>
      <w:bookmarkStart w:id="171" w:name="bookmark490"/>
      <w:bookmarkStart w:id="172" w:name="_Toc24394"/>
      <w:r>
        <w:rPr>
          <w:rFonts w:ascii="宋体" w:hAnsi="宋体" w:cs="宋体"/>
          <w:sz w:val="28"/>
          <w:szCs w:val="28"/>
          <w:lang/>
        </w:rPr>
        <w:t>2.3</w:t>
      </w:r>
      <w:r>
        <w:rPr>
          <w:rFonts w:ascii="宋体" w:hAnsi="宋体" w:cs="宋体" w:hint="eastAsia"/>
          <w:sz w:val="28"/>
          <w:szCs w:val="28"/>
          <w:lang/>
        </w:rPr>
        <w:t>招标文件的修改</w:t>
      </w:r>
      <w:bookmarkEnd w:id="168"/>
      <w:bookmarkEnd w:id="169"/>
      <w:bookmarkEnd w:id="170"/>
      <w:bookmarkEnd w:id="171"/>
      <w:bookmarkEnd w:id="172"/>
    </w:p>
    <w:p w:rsidR="0048186D" w:rsidRDefault="0048186D">
      <w:pPr>
        <w:pStyle w:val="Bodytext10"/>
        <w:tabs>
          <w:tab w:val="left" w:pos="747"/>
        </w:tabs>
        <w:spacing w:line="359" w:lineRule="exact"/>
        <w:ind w:firstLineChars="200" w:firstLine="480"/>
        <w:jc w:val="both"/>
        <w:rPr>
          <w:color w:val="auto"/>
        </w:rPr>
      </w:pPr>
      <w:bookmarkStart w:id="173" w:name="bookmark492"/>
      <w:bookmarkEnd w:id="173"/>
      <w:r>
        <w:rPr>
          <w:color w:val="auto"/>
          <w:lang w:val="en-US"/>
        </w:rPr>
        <w:t>2.3.1</w:t>
      </w:r>
      <w:r>
        <w:rPr>
          <w:rFonts w:hint="eastAsia"/>
          <w:color w:val="auto"/>
        </w:rPr>
        <w:t>招标人以投标人须知前附表规定的形式修改招标文件。修改招标文件的时间距本章第</w:t>
      </w:r>
      <w:r>
        <w:rPr>
          <w:color w:val="auto"/>
          <w:lang w:val="en-US"/>
        </w:rPr>
        <w:t>4.2.1</w:t>
      </w:r>
      <w:r>
        <w:rPr>
          <w:rFonts w:hint="eastAsia"/>
          <w:color w:val="auto"/>
        </w:rPr>
        <w:t>项规定的投标截止时间不足</w:t>
      </w:r>
      <w:r>
        <w:rPr>
          <w:color w:val="auto"/>
        </w:rPr>
        <w:t>15</w:t>
      </w:r>
      <w:r>
        <w:rPr>
          <w:rFonts w:hint="eastAsia"/>
          <w:color w:val="auto"/>
        </w:rPr>
        <w:t>日的，并且修改内容可能影响投标文件编制的，将相应延长投标截止时间。</w:t>
      </w:r>
    </w:p>
    <w:p w:rsidR="0048186D" w:rsidRDefault="0048186D">
      <w:pPr>
        <w:pStyle w:val="Bodytext10"/>
        <w:spacing w:after="120" w:line="365" w:lineRule="exact"/>
        <w:ind w:firstLine="440"/>
        <w:jc w:val="both"/>
        <w:rPr>
          <w:color w:val="auto"/>
        </w:rPr>
      </w:pPr>
      <w:r>
        <w:rPr>
          <w:color w:val="auto"/>
          <w:lang w:val="en-US"/>
        </w:rPr>
        <w:t>2.3.2</w:t>
      </w:r>
      <w:r>
        <w:rPr>
          <w:rFonts w:hint="eastAsia"/>
          <w:color w:val="auto"/>
        </w:rPr>
        <w:t>投标人收到修改内容后，按投标人须知前附表规定的时间和形式确认已收到该修改。</w:t>
      </w:r>
    </w:p>
    <w:p w:rsidR="0048186D" w:rsidRDefault="0048186D">
      <w:pPr>
        <w:pStyle w:val="Heading3"/>
        <w:spacing w:line="360" w:lineRule="auto"/>
        <w:rPr>
          <w:rFonts w:ascii="宋体" w:cs="宋体"/>
          <w:sz w:val="28"/>
          <w:szCs w:val="28"/>
          <w:lang/>
        </w:rPr>
      </w:pPr>
      <w:bookmarkStart w:id="174" w:name="_Toc3555"/>
      <w:bookmarkStart w:id="175" w:name="bookmark494"/>
      <w:bookmarkStart w:id="176" w:name="bookmark495"/>
      <w:bookmarkStart w:id="177" w:name="_Toc7800"/>
      <w:bookmarkStart w:id="178" w:name="bookmark493"/>
      <w:r>
        <w:rPr>
          <w:rFonts w:ascii="宋体" w:hAnsi="宋体" w:cs="宋体"/>
          <w:sz w:val="28"/>
          <w:szCs w:val="28"/>
          <w:lang/>
        </w:rPr>
        <w:t>2.4</w:t>
      </w:r>
      <w:r>
        <w:rPr>
          <w:rFonts w:ascii="宋体" w:hAnsi="宋体" w:cs="宋体" w:hint="eastAsia"/>
          <w:sz w:val="28"/>
          <w:szCs w:val="28"/>
          <w:lang/>
        </w:rPr>
        <w:t>招标文件的异议</w:t>
      </w:r>
      <w:bookmarkEnd w:id="174"/>
      <w:bookmarkEnd w:id="175"/>
      <w:bookmarkEnd w:id="176"/>
      <w:bookmarkEnd w:id="177"/>
      <w:bookmarkEnd w:id="178"/>
    </w:p>
    <w:p w:rsidR="0048186D" w:rsidRDefault="0048186D">
      <w:pPr>
        <w:pStyle w:val="Bodytext10"/>
        <w:spacing w:line="352" w:lineRule="exact"/>
        <w:ind w:firstLine="440"/>
        <w:jc w:val="both"/>
        <w:rPr>
          <w:color w:val="auto"/>
        </w:rPr>
      </w:pPr>
      <w:r>
        <w:rPr>
          <w:rFonts w:hint="eastAsia"/>
          <w:color w:val="auto"/>
        </w:rPr>
        <w:t>投标人或者其他利害关系人对招标文件有异议的，应当在投标截止时间</w:t>
      </w:r>
      <w:r>
        <w:rPr>
          <w:color w:val="auto"/>
        </w:rPr>
        <w:t>10</w:t>
      </w:r>
      <w:r>
        <w:rPr>
          <w:rFonts w:hint="eastAsia"/>
          <w:color w:val="auto"/>
        </w:rPr>
        <w:t>日前以书面形式提出。招标人将在收到异议之日起</w:t>
      </w:r>
      <w:r>
        <w:rPr>
          <w:color w:val="auto"/>
        </w:rPr>
        <w:t>3</w:t>
      </w:r>
      <w:r>
        <w:rPr>
          <w:rFonts w:hint="eastAsia"/>
          <w:color w:val="auto"/>
        </w:rPr>
        <w:t>日内作出答复；作出答复前，将暂停招标投标活动。</w:t>
      </w:r>
    </w:p>
    <w:p w:rsidR="0048186D" w:rsidRDefault="0048186D">
      <w:pPr>
        <w:pStyle w:val="Heading2"/>
        <w:rPr>
          <w:rFonts w:ascii="宋体" w:cs="宋体"/>
          <w:color w:val="auto"/>
        </w:rPr>
      </w:pPr>
      <w:bookmarkStart w:id="179" w:name="bookmark498"/>
      <w:bookmarkStart w:id="180" w:name="bookmark499"/>
      <w:bookmarkStart w:id="181" w:name="_Toc5065"/>
      <w:bookmarkStart w:id="182" w:name="bookmark497"/>
      <w:bookmarkStart w:id="183" w:name="bookmark496"/>
      <w:bookmarkStart w:id="184" w:name="_Toc28188"/>
      <w:bookmarkEnd w:id="179"/>
      <w:r>
        <w:rPr>
          <w:rFonts w:ascii="宋体" w:hAnsi="宋体" w:cs="宋体"/>
          <w:color w:val="auto"/>
        </w:rPr>
        <w:t>3.</w:t>
      </w:r>
      <w:r>
        <w:rPr>
          <w:rFonts w:ascii="宋体" w:hAnsi="宋体" w:cs="宋体" w:hint="eastAsia"/>
          <w:color w:val="auto"/>
        </w:rPr>
        <w:t>投标文件</w:t>
      </w:r>
      <w:bookmarkEnd w:id="180"/>
      <w:bookmarkEnd w:id="181"/>
      <w:bookmarkEnd w:id="182"/>
      <w:bookmarkEnd w:id="183"/>
      <w:bookmarkEnd w:id="184"/>
    </w:p>
    <w:p w:rsidR="0048186D" w:rsidRDefault="0048186D">
      <w:pPr>
        <w:pStyle w:val="Heading3"/>
        <w:rPr>
          <w:rFonts w:ascii="宋体" w:cs="宋体"/>
          <w:sz w:val="28"/>
          <w:szCs w:val="28"/>
          <w:lang/>
        </w:rPr>
      </w:pPr>
      <w:bookmarkStart w:id="185" w:name="_Toc20743"/>
      <w:bookmarkStart w:id="186" w:name="bookmark502"/>
      <w:bookmarkStart w:id="187" w:name="_Toc17369"/>
      <w:bookmarkStart w:id="188" w:name="bookmark500"/>
      <w:bookmarkStart w:id="189" w:name="bookmark501"/>
      <w:r>
        <w:rPr>
          <w:rFonts w:ascii="宋体" w:hAnsi="宋体" w:cs="宋体"/>
          <w:sz w:val="28"/>
          <w:szCs w:val="28"/>
          <w:lang/>
        </w:rPr>
        <w:t>3.1</w:t>
      </w:r>
      <w:r>
        <w:rPr>
          <w:rFonts w:ascii="宋体" w:hAnsi="宋体" w:cs="宋体" w:hint="eastAsia"/>
          <w:sz w:val="28"/>
          <w:szCs w:val="28"/>
          <w:lang/>
        </w:rPr>
        <w:t>投标文件的组成</w:t>
      </w:r>
      <w:bookmarkEnd w:id="185"/>
      <w:bookmarkEnd w:id="186"/>
      <w:bookmarkEnd w:id="187"/>
      <w:bookmarkEnd w:id="188"/>
      <w:bookmarkEnd w:id="189"/>
    </w:p>
    <w:p w:rsidR="0048186D" w:rsidRDefault="0048186D">
      <w:pPr>
        <w:pStyle w:val="Bodytext10"/>
        <w:spacing w:line="346" w:lineRule="exact"/>
        <w:ind w:firstLine="440"/>
        <w:jc w:val="both"/>
        <w:rPr>
          <w:color w:val="auto"/>
        </w:rPr>
      </w:pPr>
      <w:r>
        <w:rPr>
          <w:color w:val="auto"/>
          <w:lang w:val="en-US"/>
        </w:rPr>
        <w:t>3.1.1</w:t>
      </w:r>
      <w:r>
        <w:rPr>
          <w:rFonts w:hint="eastAsia"/>
          <w:color w:val="auto"/>
        </w:rPr>
        <w:t>投标文件应包括下列内容：</w:t>
      </w:r>
    </w:p>
    <w:p w:rsidR="0048186D" w:rsidRDefault="0048186D">
      <w:pPr>
        <w:pStyle w:val="Bodytext10"/>
        <w:numPr>
          <w:ilvl w:val="0"/>
          <w:numId w:val="7"/>
        </w:numPr>
        <w:tabs>
          <w:tab w:val="left" w:pos="923"/>
        </w:tabs>
        <w:spacing w:line="346" w:lineRule="exact"/>
        <w:ind w:firstLine="440"/>
        <w:jc w:val="both"/>
        <w:rPr>
          <w:color w:val="auto"/>
        </w:rPr>
      </w:pPr>
      <w:bookmarkStart w:id="190" w:name="bookmark503"/>
      <w:bookmarkEnd w:id="190"/>
      <w:r>
        <w:rPr>
          <w:rFonts w:hint="eastAsia"/>
          <w:color w:val="auto"/>
        </w:rPr>
        <w:t>投标函及投标函附录；</w:t>
      </w:r>
    </w:p>
    <w:p w:rsidR="0048186D" w:rsidRDefault="0048186D">
      <w:pPr>
        <w:pStyle w:val="Bodytext10"/>
        <w:numPr>
          <w:ilvl w:val="0"/>
          <w:numId w:val="7"/>
        </w:numPr>
        <w:tabs>
          <w:tab w:val="left" w:pos="923"/>
        </w:tabs>
        <w:spacing w:line="346" w:lineRule="exact"/>
        <w:ind w:firstLine="440"/>
        <w:jc w:val="both"/>
        <w:rPr>
          <w:color w:val="auto"/>
        </w:rPr>
      </w:pPr>
      <w:bookmarkStart w:id="191" w:name="bookmark504"/>
      <w:bookmarkEnd w:id="191"/>
      <w:r>
        <w:rPr>
          <w:rFonts w:hint="eastAsia"/>
          <w:color w:val="auto"/>
        </w:rPr>
        <w:t>法定代表人身份证明或附有法定代表人身份证明的授权委托书；</w:t>
      </w:r>
    </w:p>
    <w:p w:rsidR="0048186D" w:rsidRDefault="0048186D">
      <w:pPr>
        <w:pStyle w:val="Bodytext10"/>
        <w:numPr>
          <w:ilvl w:val="0"/>
          <w:numId w:val="7"/>
        </w:numPr>
        <w:tabs>
          <w:tab w:val="left" w:pos="923"/>
        </w:tabs>
        <w:spacing w:line="346" w:lineRule="exact"/>
        <w:ind w:firstLine="440"/>
        <w:jc w:val="both"/>
        <w:rPr>
          <w:color w:val="auto"/>
        </w:rPr>
      </w:pPr>
      <w:bookmarkStart w:id="192" w:name="bookmark505"/>
      <w:bookmarkEnd w:id="192"/>
      <w:r>
        <w:rPr>
          <w:rFonts w:hint="eastAsia"/>
          <w:color w:val="auto"/>
        </w:rPr>
        <w:t>联合体协议书；</w:t>
      </w:r>
    </w:p>
    <w:p w:rsidR="0048186D" w:rsidRDefault="0048186D">
      <w:pPr>
        <w:pStyle w:val="Bodytext10"/>
        <w:numPr>
          <w:ilvl w:val="0"/>
          <w:numId w:val="7"/>
        </w:numPr>
        <w:tabs>
          <w:tab w:val="left" w:pos="923"/>
        </w:tabs>
        <w:spacing w:line="346" w:lineRule="exact"/>
        <w:ind w:firstLine="440"/>
        <w:jc w:val="both"/>
        <w:rPr>
          <w:color w:val="auto"/>
        </w:rPr>
      </w:pPr>
      <w:bookmarkStart w:id="193" w:name="bookmark506"/>
      <w:bookmarkEnd w:id="193"/>
      <w:r>
        <w:rPr>
          <w:rFonts w:hint="eastAsia"/>
          <w:color w:val="auto"/>
        </w:rPr>
        <w:t>投标保证金；</w:t>
      </w:r>
    </w:p>
    <w:p w:rsidR="0048186D" w:rsidRDefault="0048186D">
      <w:pPr>
        <w:pStyle w:val="Bodytext10"/>
        <w:numPr>
          <w:ilvl w:val="0"/>
          <w:numId w:val="7"/>
        </w:numPr>
        <w:tabs>
          <w:tab w:val="left" w:pos="923"/>
        </w:tabs>
        <w:spacing w:line="346" w:lineRule="exact"/>
        <w:ind w:firstLine="440"/>
        <w:jc w:val="both"/>
        <w:rPr>
          <w:color w:val="auto"/>
        </w:rPr>
      </w:pPr>
      <w:bookmarkStart w:id="194" w:name="bookmark507"/>
      <w:bookmarkEnd w:id="194"/>
      <w:r>
        <w:rPr>
          <w:rFonts w:hint="eastAsia"/>
          <w:color w:val="auto"/>
        </w:rPr>
        <w:t>已标价工程量清单；</w:t>
      </w:r>
    </w:p>
    <w:p w:rsidR="0048186D" w:rsidRDefault="0048186D">
      <w:pPr>
        <w:pStyle w:val="Bodytext10"/>
        <w:numPr>
          <w:ilvl w:val="0"/>
          <w:numId w:val="7"/>
        </w:numPr>
        <w:tabs>
          <w:tab w:val="left" w:pos="923"/>
        </w:tabs>
        <w:spacing w:line="346" w:lineRule="exact"/>
        <w:ind w:firstLine="440"/>
        <w:jc w:val="both"/>
        <w:rPr>
          <w:color w:val="auto"/>
        </w:rPr>
      </w:pPr>
      <w:bookmarkStart w:id="195" w:name="bookmark508"/>
      <w:bookmarkEnd w:id="195"/>
      <w:r>
        <w:rPr>
          <w:rFonts w:hint="eastAsia"/>
          <w:color w:val="auto"/>
        </w:rPr>
        <w:t>施工组织设计；</w:t>
      </w:r>
    </w:p>
    <w:p w:rsidR="0048186D" w:rsidRDefault="0048186D">
      <w:pPr>
        <w:pStyle w:val="Bodytext10"/>
        <w:numPr>
          <w:ilvl w:val="0"/>
          <w:numId w:val="7"/>
        </w:numPr>
        <w:tabs>
          <w:tab w:val="left" w:pos="923"/>
        </w:tabs>
        <w:spacing w:line="346" w:lineRule="exact"/>
        <w:ind w:firstLine="440"/>
        <w:jc w:val="both"/>
        <w:rPr>
          <w:color w:val="auto"/>
        </w:rPr>
      </w:pPr>
      <w:bookmarkStart w:id="196" w:name="bookmark509"/>
      <w:bookmarkEnd w:id="196"/>
      <w:r>
        <w:rPr>
          <w:rFonts w:hint="eastAsia"/>
          <w:color w:val="auto"/>
        </w:rPr>
        <w:t>项目管理机构；</w:t>
      </w:r>
    </w:p>
    <w:p w:rsidR="0048186D" w:rsidRDefault="0048186D">
      <w:pPr>
        <w:pStyle w:val="Bodytext10"/>
        <w:numPr>
          <w:ilvl w:val="0"/>
          <w:numId w:val="7"/>
        </w:numPr>
        <w:tabs>
          <w:tab w:val="left" w:pos="923"/>
        </w:tabs>
        <w:spacing w:line="346" w:lineRule="exact"/>
        <w:ind w:firstLine="440"/>
        <w:jc w:val="both"/>
        <w:rPr>
          <w:color w:val="auto"/>
        </w:rPr>
      </w:pPr>
      <w:bookmarkStart w:id="197" w:name="bookmark510"/>
      <w:bookmarkEnd w:id="197"/>
      <w:r>
        <w:rPr>
          <w:rFonts w:hint="eastAsia"/>
          <w:color w:val="auto"/>
        </w:rPr>
        <w:t>拟分包项目情况表；</w:t>
      </w:r>
    </w:p>
    <w:p w:rsidR="0048186D" w:rsidRDefault="0048186D">
      <w:pPr>
        <w:pStyle w:val="Bodytext10"/>
        <w:numPr>
          <w:ilvl w:val="0"/>
          <w:numId w:val="7"/>
        </w:numPr>
        <w:tabs>
          <w:tab w:val="left" w:pos="923"/>
        </w:tabs>
        <w:spacing w:line="346" w:lineRule="exact"/>
        <w:ind w:firstLine="440"/>
        <w:jc w:val="both"/>
        <w:rPr>
          <w:color w:val="auto"/>
        </w:rPr>
      </w:pPr>
      <w:bookmarkStart w:id="198" w:name="bookmark511"/>
      <w:bookmarkEnd w:id="198"/>
      <w:r>
        <w:rPr>
          <w:rFonts w:hint="eastAsia"/>
          <w:color w:val="auto"/>
        </w:rPr>
        <w:t>资格审查资料；</w:t>
      </w:r>
    </w:p>
    <w:p w:rsidR="0048186D" w:rsidRDefault="0048186D">
      <w:pPr>
        <w:pStyle w:val="Bodytext10"/>
        <w:numPr>
          <w:ilvl w:val="0"/>
          <w:numId w:val="7"/>
        </w:numPr>
        <w:tabs>
          <w:tab w:val="left" w:pos="1026"/>
        </w:tabs>
        <w:spacing w:line="346" w:lineRule="exact"/>
        <w:ind w:firstLine="440"/>
        <w:jc w:val="both"/>
        <w:rPr>
          <w:color w:val="auto"/>
        </w:rPr>
      </w:pPr>
      <w:bookmarkStart w:id="199" w:name="bookmark512"/>
      <w:bookmarkEnd w:id="199"/>
      <w:r>
        <w:rPr>
          <w:rFonts w:hint="eastAsia"/>
          <w:color w:val="auto"/>
        </w:rPr>
        <w:t>原件的复印件</w:t>
      </w:r>
    </w:p>
    <w:p w:rsidR="0048186D" w:rsidRDefault="0048186D">
      <w:pPr>
        <w:pStyle w:val="Bodytext10"/>
        <w:numPr>
          <w:ilvl w:val="0"/>
          <w:numId w:val="7"/>
        </w:numPr>
        <w:tabs>
          <w:tab w:val="left" w:pos="1026"/>
        </w:tabs>
        <w:spacing w:line="346" w:lineRule="exact"/>
        <w:ind w:firstLine="440"/>
        <w:jc w:val="both"/>
        <w:rPr>
          <w:color w:val="auto"/>
        </w:rPr>
      </w:pPr>
      <w:bookmarkStart w:id="200" w:name="bookmark513"/>
      <w:bookmarkEnd w:id="200"/>
      <w:r>
        <w:rPr>
          <w:rFonts w:hint="eastAsia"/>
          <w:color w:val="auto"/>
        </w:rPr>
        <w:t>投标人须知前附表规定的其他材料。</w:t>
      </w:r>
    </w:p>
    <w:p w:rsidR="0048186D" w:rsidRDefault="0048186D">
      <w:pPr>
        <w:pStyle w:val="Bodytext10"/>
        <w:spacing w:after="120" w:line="346" w:lineRule="exact"/>
        <w:ind w:firstLine="440"/>
        <w:jc w:val="both"/>
        <w:rPr>
          <w:color w:val="auto"/>
        </w:rPr>
      </w:pPr>
      <w:r>
        <w:rPr>
          <w:color w:val="auto"/>
          <w:lang w:val="en-US"/>
        </w:rPr>
        <w:t>3.1.2</w:t>
      </w:r>
      <w:r>
        <w:rPr>
          <w:rFonts w:hint="eastAsia"/>
          <w:color w:val="auto"/>
        </w:rPr>
        <w:t>投标人须知前附表规定不接受联合体投标的，或投标人没有组成联合体的，投标文件不包括本章第</w:t>
      </w:r>
      <w:r>
        <w:rPr>
          <w:color w:val="auto"/>
          <w:lang w:val="en-US"/>
        </w:rPr>
        <w:t>3.1.1</w:t>
      </w:r>
      <w:r>
        <w:rPr>
          <w:color w:val="auto"/>
        </w:rPr>
        <w:t>(3)</w:t>
      </w:r>
      <w:r>
        <w:rPr>
          <w:rFonts w:hint="eastAsia"/>
          <w:color w:val="auto"/>
        </w:rPr>
        <w:t>目所指的联合体协议书。</w:t>
      </w:r>
    </w:p>
    <w:p w:rsidR="0048186D" w:rsidRDefault="0048186D">
      <w:pPr>
        <w:pStyle w:val="Heading3"/>
        <w:rPr>
          <w:rFonts w:ascii="宋体" w:cs="宋体"/>
          <w:sz w:val="28"/>
          <w:szCs w:val="28"/>
          <w:lang/>
        </w:rPr>
      </w:pPr>
      <w:bookmarkStart w:id="201" w:name="_Toc16370"/>
      <w:bookmarkStart w:id="202" w:name="bookmark516"/>
      <w:bookmarkStart w:id="203" w:name="bookmark514"/>
      <w:bookmarkStart w:id="204" w:name="_Toc28696"/>
      <w:bookmarkStart w:id="205" w:name="bookmark515"/>
      <w:r>
        <w:rPr>
          <w:rFonts w:ascii="宋体" w:hAnsi="宋体" w:cs="宋体"/>
          <w:sz w:val="28"/>
          <w:szCs w:val="28"/>
          <w:lang/>
        </w:rPr>
        <w:t>3.2</w:t>
      </w:r>
      <w:r>
        <w:rPr>
          <w:rFonts w:ascii="宋体" w:hAnsi="宋体" w:cs="宋体" w:hint="eastAsia"/>
          <w:sz w:val="28"/>
          <w:szCs w:val="28"/>
          <w:lang/>
        </w:rPr>
        <w:t>投标报价</w:t>
      </w:r>
      <w:bookmarkEnd w:id="201"/>
      <w:bookmarkEnd w:id="202"/>
      <w:bookmarkEnd w:id="203"/>
      <w:bookmarkEnd w:id="204"/>
      <w:bookmarkEnd w:id="205"/>
    </w:p>
    <w:p w:rsidR="0048186D" w:rsidRDefault="0048186D">
      <w:pPr>
        <w:pStyle w:val="Bodytext10"/>
        <w:tabs>
          <w:tab w:val="left" w:pos="752"/>
        </w:tabs>
        <w:spacing w:line="358" w:lineRule="exact"/>
        <w:ind w:left="420" w:firstLine="0"/>
        <w:rPr>
          <w:color w:val="auto"/>
        </w:rPr>
      </w:pPr>
      <w:bookmarkStart w:id="206" w:name="bookmark517"/>
      <w:bookmarkEnd w:id="206"/>
      <w:r>
        <w:rPr>
          <w:color w:val="auto"/>
          <w:lang w:val="en-US"/>
        </w:rPr>
        <w:t>3.2.1</w:t>
      </w:r>
      <w:r>
        <w:rPr>
          <w:rFonts w:hint="eastAsia"/>
          <w:color w:val="auto"/>
        </w:rPr>
        <w:t>投标人应按第</w:t>
      </w:r>
      <w:r>
        <w:rPr>
          <w:color w:val="auto"/>
        </w:rPr>
        <w:t>5</w:t>
      </w:r>
      <w:r>
        <w:rPr>
          <w:rFonts w:hint="eastAsia"/>
          <w:color w:val="auto"/>
        </w:rPr>
        <w:t>章“工程量清单”的要求填写相应表格。</w:t>
      </w:r>
    </w:p>
    <w:p w:rsidR="0048186D" w:rsidRDefault="0048186D">
      <w:pPr>
        <w:pStyle w:val="Bodytext10"/>
        <w:spacing w:after="120" w:line="358" w:lineRule="exact"/>
        <w:ind w:firstLine="440"/>
        <w:jc w:val="both"/>
        <w:rPr>
          <w:color w:val="auto"/>
        </w:rPr>
      </w:pPr>
      <w:r>
        <w:rPr>
          <w:color w:val="auto"/>
          <w:lang w:val="en-US"/>
        </w:rPr>
        <w:t>3.2.2</w:t>
      </w:r>
      <w:r>
        <w:rPr>
          <w:rFonts w:hint="eastAsia"/>
          <w:color w:val="auto"/>
        </w:rPr>
        <w:t>投标人在投标截止时间前修改投标函中的投标总报价，应同时修改第</w:t>
      </w:r>
      <w:r>
        <w:rPr>
          <w:color w:val="auto"/>
        </w:rPr>
        <w:t>5</w:t>
      </w:r>
      <w:r>
        <w:rPr>
          <w:rFonts w:hint="eastAsia"/>
          <w:color w:val="auto"/>
        </w:rPr>
        <w:t>章“工程量清单”中的相应报价。此修改须符合本章第</w:t>
      </w:r>
      <w:r>
        <w:rPr>
          <w:color w:val="auto"/>
          <w:lang w:val="en-US"/>
        </w:rPr>
        <w:t>4.</w:t>
      </w:r>
      <w:r>
        <w:rPr>
          <w:color w:val="auto"/>
        </w:rPr>
        <w:t>3</w:t>
      </w:r>
      <w:r>
        <w:rPr>
          <w:rFonts w:hint="eastAsia"/>
          <w:color w:val="auto"/>
        </w:rPr>
        <w:t>款的有关要求。</w:t>
      </w:r>
    </w:p>
    <w:p w:rsidR="0048186D" w:rsidRDefault="0048186D">
      <w:pPr>
        <w:pStyle w:val="Heading3"/>
        <w:rPr>
          <w:rFonts w:ascii="宋体" w:cs="宋体"/>
          <w:sz w:val="28"/>
          <w:szCs w:val="28"/>
          <w:lang/>
        </w:rPr>
      </w:pPr>
      <w:bookmarkStart w:id="207" w:name="_Toc1264"/>
      <w:bookmarkStart w:id="208" w:name="_Toc12453"/>
      <w:bookmarkStart w:id="209" w:name="bookmark519"/>
      <w:bookmarkStart w:id="210" w:name="bookmark518"/>
      <w:bookmarkStart w:id="211" w:name="bookmark520"/>
      <w:r>
        <w:rPr>
          <w:rFonts w:ascii="宋体" w:hAnsi="宋体" w:cs="宋体"/>
          <w:sz w:val="28"/>
          <w:szCs w:val="28"/>
          <w:lang/>
        </w:rPr>
        <w:t>3.3</w:t>
      </w:r>
      <w:r>
        <w:rPr>
          <w:rFonts w:ascii="宋体" w:hAnsi="宋体" w:cs="宋体" w:hint="eastAsia"/>
          <w:sz w:val="28"/>
          <w:szCs w:val="28"/>
          <w:lang/>
        </w:rPr>
        <w:t>投标有效期</w:t>
      </w:r>
      <w:bookmarkEnd w:id="207"/>
      <w:bookmarkEnd w:id="208"/>
      <w:bookmarkEnd w:id="209"/>
      <w:bookmarkEnd w:id="210"/>
      <w:bookmarkEnd w:id="211"/>
    </w:p>
    <w:p w:rsidR="0048186D" w:rsidRDefault="0048186D">
      <w:pPr>
        <w:pStyle w:val="Bodytext10"/>
        <w:tabs>
          <w:tab w:val="left" w:pos="742"/>
        </w:tabs>
        <w:spacing w:line="367" w:lineRule="exact"/>
        <w:ind w:left="440" w:firstLine="0"/>
        <w:jc w:val="both"/>
        <w:rPr>
          <w:color w:val="auto"/>
        </w:rPr>
      </w:pPr>
      <w:bookmarkStart w:id="212" w:name="bookmark521"/>
      <w:bookmarkEnd w:id="212"/>
      <w:r>
        <w:rPr>
          <w:color w:val="auto"/>
          <w:lang w:val="en-US"/>
        </w:rPr>
        <w:t>3.3.1</w:t>
      </w:r>
      <w:r>
        <w:rPr>
          <w:rFonts w:hint="eastAsia"/>
          <w:color w:val="auto"/>
        </w:rPr>
        <w:t>在投标人须知前附表规定的投标有效期内，投标人不得要求撤销或修改其投标文件。</w:t>
      </w:r>
    </w:p>
    <w:p w:rsidR="0048186D" w:rsidRDefault="0048186D">
      <w:pPr>
        <w:pStyle w:val="Bodytext10"/>
        <w:spacing w:after="120" w:line="353" w:lineRule="exact"/>
        <w:ind w:firstLine="440"/>
        <w:jc w:val="both"/>
        <w:rPr>
          <w:color w:val="auto"/>
        </w:rPr>
      </w:pPr>
      <w:r>
        <w:rPr>
          <w:color w:val="auto"/>
          <w:lang w:val="en-US"/>
        </w:rPr>
        <w:t>3.3.2</w:t>
      </w:r>
      <w:r>
        <w:rPr>
          <w:rFonts w:hint="eastAsia"/>
          <w:color w:val="auto"/>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48186D" w:rsidRDefault="0048186D">
      <w:pPr>
        <w:pStyle w:val="Heading3"/>
        <w:rPr>
          <w:rFonts w:ascii="宋体" w:cs="宋体"/>
          <w:sz w:val="28"/>
          <w:szCs w:val="28"/>
          <w:lang/>
        </w:rPr>
      </w:pPr>
      <w:bookmarkStart w:id="213" w:name="_Toc12201"/>
      <w:bookmarkStart w:id="214" w:name="bookmark524"/>
      <w:bookmarkStart w:id="215" w:name="bookmark522"/>
      <w:bookmarkStart w:id="216" w:name="_Toc30225"/>
      <w:bookmarkStart w:id="217" w:name="bookmark523"/>
      <w:r>
        <w:rPr>
          <w:rFonts w:ascii="宋体" w:hAnsi="宋体" w:cs="宋体"/>
          <w:sz w:val="28"/>
          <w:szCs w:val="28"/>
          <w:lang/>
        </w:rPr>
        <w:t>3.4</w:t>
      </w:r>
      <w:r>
        <w:rPr>
          <w:rFonts w:ascii="宋体" w:hAnsi="宋体" w:cs="宋体" w:hint="eastAsia"/>
          <w:sz w:val="28"/>
          <w:szCs w:val="28"/>
          <w:lang/>
        </w:rPr>
        <w:t>投标保证金</w:t>
      </w:r>
      <w:bookmarkEnd w:id="213"/>
      <w:bookmarkEnd w:id="214"/>
      <w:bookmarkEnd w:id="215"/>
      <w:bookmarkEnd w:id="216"/>
      <w:bookmarkEnd w:id="217"/>
    </w:p>
    <w:p w:rsidR="0048186D" w:rsidRDefault="0048186D">
      <w:pPr>
        <w:pStyle w:val="Bodytext10"/>
        <w:spacing w:line="354" w:lineRule="exact"/>
        <w:ind w:firstLine="440"/>
        <w:jc w:val="both"/>
        <w:rPr>
          <w:color w:val="auto"/>
        </w:rPr>
      </w:pPr>
      <w:r>
        <w:rPr>
          <w:color w:val="auto"/>
          <w:lang w:val="en-US"/>
        </w:rPr>
        <w:t>3.4.1</w:t>
      </w:r>
      <w:r>
        <w:rPr>
          <w:rFonts w:hint="eastAsia"/>
          <w:color w:val="auto"/>
        </w:rPr>
        <w:t>投标人在递交投标文件的同时，应按投标人须知前附表规定的金额、形式和第</w:t>
      </w:r>
      <w:r>
        <w:rPr>
          <w:color w:val="auto"/>
        </w:rPr>
        <w:t>8</w:t>
      </w:r>
      <w:r>
        <w:rPr>
          <w:rFonts w:hint="eastAsia"/>
          <w:color w:val="auto"/>
        </w:rPr>
        <w:t>章“投标文件格式”规定的投标保证金格式递交投标保证金，并作为其投标文件的组成部分。联合体投标的，其投标保证金可以由牵头人递交，并应符合投标人须知前附表的规定。</w:t>
      </w:r>
    </w:p>
    <w:p w:rsidR="0048186D" w:rsidRDefault="0048186D">
      <w:pPr>
        <w:pStyle w:val="Bodytext10"/>
        <w:spacing w:line="382" w:lineRule="exact"/>
        <w:ind w:firstLine="440"/>
        <w:jc w:val="both"/>
        <w:rPr>
          <w:color w:val="auto"/>
        </w:rPr>
      </w:pPr>
      <w:r>
        <w:rPr>
          <w:color w:val="auto"/>
          <w:lang w:val="en-US"/>
        </w:rPr>
        <w:t>3.4.2</w:t>
      </w:r>
      <w:r>
        <w:rPr>
          <w:rFonts w:hint="eastAsia"/>
          <w:color w:val="auto"/>
        </w:rPr>
        <w:t>投标人不按本章第</w:t>
      </w:r>
      <w:r>
        <w:rPr>
          <w:color w:val="auto"/>
          <w:lang w:val="en-US"/>
        </w:rPr>
        <w:t>3.4.1</w:t>
      </w:r>
      <w:r>
        <w:rPr>
          <w:rFonts w:hint="eastAsia"/>
          <w:color w:val="auto"/>
        </w:rPr>
        <w:t>项要求提交投标保证金的，评标委员会将否决其投标。</w:t>
      </w:r>
    </w:p>
    <w:p w:rsidR="0048186D" w:rsidRDefault="0048186D">
      <w:pPr>
        <w:pStyle w:val="Bodytext10"/>
        <w:spacing w:line="374" w:lineRule="exact"/>
        <w:ind w:firstLine="440"/>
        <w:jc w:val="both"/>
        <w:rPr>
          <w:color w:val="auto"/>
        </w:rPr>
      </w:pPr>
      <w:r>
        <w:rPr>
          <w:color w:val="auto"/>
          <w:lang w:val="en-US"/>
        </w:rPr>
        <w:t>3.4.3</w:t>
      </w:r>
      <w:r>
        <w:rPr>
          <w:rFonts w:hint="eastAsia"/>
          <w:color w:val="auto"/>
        </w:rPr>
        <w:t>招标人最迟将在与中标人签订合同后</w:t>
      </w:r>
      <w:r>
        <w:rPr>
          <w:color w:val="auto"/>
        </w:rPr>
        <w:t>5</w:t>
      </w:r>
      <w:r>
        <w:rPr>
          <w:rFonts w:hint="eastAsia"/>
          <w:color w:val="auto"/>
        </w:rPr>
        <w:t>日内，向未中标的投标人和中标人退还投标保证金。</w:t>
      </w:r>
    </w:p>
    <w:p w:rsidR="0048186D" w:rsidRDefault="0048186D">
      <w:pPr>
        <w:pStyle w:val="Bodytext10"/>
        <w:spacing w:line="353" w:lineRule="exact"/>
        <w:ind w:firstLine="440"/>
        <w:jc w:val="both"/>
        <w:rPr>
          <w:color w:val="auto"/>
        </w:rPr>
      </w:pPr>
      <w:r>
        <w:rPr>
          <w:color w:val="auto"/>
          <w:lang w:val="en-US"/>
        </w:rPr>
        <w:t>3.4.4</w:t>
      </w:r>
      <w:r>
        <w:rPr>
          <w:rFonts w:hint="eastAsia"/>
          <w:color w:val="auto"/>
        </w:rPr>
        <w:t>有下列情形之一的，投标保证金将不予退还：</w:t>
      </w:r>
    </w:p>
    <w:p w:rsidR="0048186D" w:rsidRDefault="0048186D">
      <w:pPr>
        <w:pStyle w:val="Bodytext10"/>
        <w:tabs>
          <w:tab w:val="left" w:pos="902"/>
        </w:tabs>
        <w:spacing w:line="360" w:lineRule="exact"/>
        <w:ind w:firstLine="440"/>
        <w:jc w:val="both"/>
        <w:rPr>
          <w:color w:val="auto"/>
        </w:rPr>
      </w:pPr>
      <w:bookmarkStart w:id="218" w:name="bookmark525"/>
      <w:r>
        <w:rPr>
          <w:rFonts w:hint="eastAsia"/>
          <w:color w:val="auto"/>
        </w:rPr>
        <w:t>（</w:t>
      </w:r>
      <w:bookmarkEnd w:id="218"/>
      <w:r>
        <w:rPr>
          <w:color w:val="auto"/>
        </w:rPr>
        <w:t>1</w:t>
      </w:r>
      <w:r>
        <w:rPr>
          <w:rFonts w:hint="eastAsia"/>
          <w:color w:val="auto"/>
        </w:rPr>
        <w:t>）投标人在投标有效期内撤销投标文件；</w:t>
      </w:r>
    </w:p>
    <w:p w:rsidR="0048186D" w:rsidRDefault="0048186D">
      <w:pPr>
        <w:pStyle w:val="Bodytext10"/>
        <w:tabs>
          <w:tab w:val="left" w:pos="899"/>
        </w:tabs>
        <w:spacing w:line="360" w:lineRule="exact"/>
        <w:ind w:firstLine="440"/>
        <w:jc w:val="both"/>
        <w:rPr>
          <w:color w:val="auto"/>
        </w:rPr>
      </w:pPr>
      <w:bookmarkStart w:id="219" w:name="bookmark526"/>
      <w:r>
        <w:rPr>
          <w:rFonts w:hint="eastAsia"/>
          <w:color w:val="auto"/>
        </w:rPr>
        <w:t>（</w:t>
      </w:r>
      <w:bookmarkEnd w:id="219"/>
      <w:r>
        <w:rPr>
          <w:color w:val="auto"/>
        </w:rPr>
        <w:t>2</w:t>
      </w:r>
      <w:r>
        <w:rPr>
          <w:rFonts w:hint="eastAsia"/>
          <w:color w:val="auto"/>
        </w:rPr>
        <w:t>）中标人在收到中标通知书后，无正当理由不与招标人订立合同，在签订合同时向招标人提出附加条件，或者不按照招标文件要求提交履约保证金；</w:t>
      </w:r>
    </w:p>
    <w:p w:rsidR="0048186D" w:rsidRDefault="0048186D">
      <w:pPr>
        <w:pStyle w:val="Bodytext10"/>
        <w:tabs>
          <w:tab w:val="left" w:pos="902"/>
        </w:tabs>
        <w:spacing w:after="240" w:line="360" w:lineRule="exact"/>
        <w:ind w:firstLine="440"/>
        <w:jc w:val="both"/>
        <w:rPr>
          <w:color w:val="auto"/>
        </w:rPr>
      </w:pPr>
      <w:bookmarkStart w:id="220" w:name="bookmark527"/>
      <w:r>
        <w:rPr>
          <w:rFonts w:hint="eastAsia"/>
          <w:color w:val="auto"/>
        </w:rPr>
        <w:t>（</w:t>
      </w:r>
      <w:bookmarkEnd w:id="220"/>
      <w:r>
        <w:rPr>
          <w:color w:val="auto"/>
        </w:rPr>
        <w:t>3</w:t>
      </w:r>
      <w:r>
        <w:rPr>
          <w:rFonts w:hint="eastAsia"/>
          <w:color w:val="auto"/>
        </w:rPr>
        <w:t>）</w:t>
      </w:r>
      <w:r>
        <w:rPr>
          <w:color w:val="auto"/>
        </w:rPr>
        <w:tab/>
      </w:r>
      <w:r>
        <w:rPr>
          <w:rFonts w:hint="eastAsia"/>
          <w:color w:val="auto"/>
        </w:rPr>
        <w:t>发生投标人须知前附表规定的其他可以不予退还投标保证金的情形。</w:t>
      </w:r>
    </w:p>
    <w:p w:rsidR="0048186D" w:rsidRDefault="0048186D">
      <w:pPr>
        <w:pStyle w:val="Heading3"/>
        <w:rPr>
          <w:rFonts w:ascii="宋体" w:cs="宋体"/>
          <w:sz w:val="28"/>
          <w:szCs w:val="28"/>
          <w:lang/>
        </w:rPr>
      </w:pPr>
      <w:bookmarkStart w:id="221" w:name="_Toc30100"/>
      <w:bookmarkStart w:id="222" w:name="_Toc26451"/>
      <w:bookmarkStart w:id="223" w:name="bookmark532"/>
      <w:bookmarkStart w:id="224" w:name="bookmark531"/>
      <w:bookmarkStart w:id="225" w:name="bookmark533"/>
      <w:r>
        <w:rPr>
          <w:rFonts w:ascii="宋体" w:hAnsi="宋体" w:cs="宋体"/>
          <w:sz w:val="28"/>
          <w:szCs w:val="28"/>
          <w:lang/>
        </w:rPr>
        <w:t>3.5</w:t>
      </w:r>
      <w:r>
        <w:rPr>
          <w:rFonts w:ascii="宋体" w:hAnsi="宋体" w:cs="宋体" w:hint="eastAsia"/>
          <w:sz w:val="28"/>
          <w:szCs w:val="28"/>
          <w:lang/>
        </w:rPr>
        <w:t>资格审查资料</w:t>
      </w:r>
      <w:bookmarkEnd w:id="221"/>
      <w:bookmarkEnd w:id="222"/>
      <w:bookmarkEnd w:id="223"/>
      <w:bookmarkEnd w:id="224"/>
      <w:bookmarkEnd w:id="225"/>
    </w:p>
    <w:p w:rsidR="0048186D" w:rsidRDefault="0048186D">
      <w:pPr>
        <w:pStyle w:val="Bodytext10"/>
        <w:spacing w:line="359" w:lineRule="exact"/>
        <w:ind w:firstLine="440"/>
        <w:jc w:val="both"/>
        <w:rPr>
          <w:color w:val="auto"/>
        </w:rPr>
      </w:pPr>
      <w:r>
        <w:rPr>
          <w:color w:val="auto"/>
          <w:lang w:val="en-US"/>
        </w:rPr>
        <w:t>3.5.1</w:t>
      </w:r>
      <w:r>
        <w:rPr>
          <w:rFonts w:hint="eastAsia"/>
          <w:color w:val="auto"/>
        </w:rPr>
        <w:t>“投标人基本情况表”应附投标人营业执照副本、资质证书副本和安全生产许可证副本等材料的复印件。</w:t>
      </w:r>
    </w:p>
    <w:p w:rsidR="0048186D" w:rsidRDefault="0048186D">
      <w:pPr>
        <w:pStyle w:val="Bodytext10"/>
        <w:tabs>
          <w:tab w:val="left" w:pos="726"/>
        </w:tabs>
        <w:spacing w:line="359" w:lineRule="exact"/>
        <w:ind w:firstLineChars="213" w:firstLine="511"/>
        <w:jc w:val="both"/>
        <w:rPr>
          <w:color w:val="auto"/>
        </w:rPr>
      </w:pPr>
      <w:bookmarkStart w:id="226" w:name="bookmark534"/>
      <w:bookmarkEnd w:id="226"/>
      <w:r>
        <w:rPr>
          <w:color w:val="auto"/>
          <w:lang w:val="en-US"/>
        </w:rPr>
        <w:t>3.5.2</w:t>
      </w:r>
      <w:r>
        <w:rPr>
          <w:rFonts w:hint="eastAsia"/>
          <w:color w:val="auto"/>
        </w:rPr>
        <w:t>“近</w:t>
      </w:r>
      <w:r>
        <w:rPr>
          <w:color w:val="auto"/>
        </w:rPr>
        <w:t>3</w:t>
      </w:r>
      <w:r>
        <w:rPr>
          <w:rFonts w:hint="eastAsia"/>
          <w:color w:val="auto"/>
        </w:rPr>
        <w:t>年财务状况表”应附经会计师事务所或审计机构审计的财务会计报表</w:t>
      </w:r>
      <w:r>
        <w:rPr>
          <w:color w:val="auto"/>
        </w:rPr>
        <w:t>,</w:t>
      </w:r>
      <w:r>
        <w:rPr>
          <w:rFonts w:hint="eastAsia"/>
          <w:color w:val="auto"/>
        </w:rPr>
        <w:t>包括资产负债表、现金流量表、利润表和财务情况说明书的复印件，具体时间要求见投标人须知前附表。</w:t>
      </w:r>
      <w:bookmarkStart w:id="227" w:name="bookmark535"/>
      <w:bookmarkEnd w:id="227"/>
    </w:p>
    <w:p w:rsidR="0048186D" w:rsidRDefault="0048186D">
      <w:pPr>
        <w:pStyle w:val="Bodytext10"/>
        <w:tabs>
          <w:tab w:val="left" w:pos="726"/>
        </w:tabs>
        <w:spacing w:line="359" w:lineRule="exact"/>
        <w:ind w:firstLineChars="213" w:firstLine="511"/>
        <w:jc w:val="both"/>
        <w:rPr>
          <w:color w:val="auto"/>
        </w:rPr>
      </w:pPr>
      <w:r>
        <w:rPr>
          <w:color w:val="auto"/>
          <w:lang w:val="en-US"/>
        </w:rPr>
        <w:t>3.5.3</w:t>
      </w:r>
      <w:r>
        <w:rPr>
          <w:rFonts w:hint="eastAsia"/>
          <w:color w:val="auto"/>
        </w:rPr>
        <w:t>“近</w:t>
      </w:r>
      <w:r>
        <w:rPr>
          <w:color w:val="auto"/>
        </w:rPr>
        <w:t>5</w:t>
      </w:r>
      <w:r>
        <w:rPr>
          <w:rFonts w:hint="eastAsia"/>
          <w:color w:val="auto"/>
        </w:rPr>
        <w:t>年完成的类似项目情况表”应附中标通知书或合同协议书以及合同工程完工验收鉴定书或竣工验收鉴定书的复印件，具体时间要求见投标人须知前附表。每张表格只填写一个项目，并标明序号。</w:t>
      </w:r>
    </w:p>
    <w:p w:rsidR="0048186D" w:rsidRDefault="0048186D">
      <w:pPr>
        <w:pStyle w:val="Bodytext10"/>
        <w:tabs>
          <w:tab w:val="left" w:pos="993"/>
        </w:tabs>
        <w:spacing w:line="367" w:lineRule="exact"/>
        <w:ind w:firstLineChars="100" w:firstLine="240"/>
        <w:jc w:val="both"/>
        <w:rPr>
          <w:color w:val="auto"/>
        </w:rPr>
      </w:pPr>
      <w:bookmarkStart w:id="228" w:name="bookmark536"/>
      <w:bookmarkEnd w:id="228"/>
      <w:r>
        <w:rPr>
          <w:color w:val="auto"/>
          <w:lang w:val="en-US"/>
        </w:rPr>
        <w:t>3.5.4</w:t>
      </w:r>
      <w:r>
        <w:rPr>
          <w:rFonts w:hint="eastAsia"/>
          <w:color w:val="auto"/>
        </w:rPr>
        <w:t>“正在施工和新承接的项目情况表”应附中标通知书和合同协议书复印件。每张表格只填写一个项目，并标明序号。</w:t>
      </w:r>
    </w:p>
    <w:p w:rsidR="0048186D" w:rsidRDefault="0048186D">
      <w:pPr>
        <w:pStyle w:val="Bodytext10"/>
        <w:tabs>
          <w:tab w:val="left" w:pos="707"/>
        </w:tabs>
        <w:spacing w:line="372" w:lineRule="exact"/>
        <w:ind w:firstLineChars="213" w:firstLine="511"/>
        <w:jc w:val="both"/>
        <w:rPr>
          <w:color w:val="auto"/>
        </w:rPr>
      </w:pPr>
      <w:bookmarkStart w:id="229" w:name="bookmark537"/>
      <w:bookmarkEnd w:id="229"/>
      <w:r>
        <w:rPr>
          <w:color w:val="auto"/>
          <w:lang w:val="en-US"/>
        </w:rPr>
        <w:t>3.5.5</w:t>
      </w:r>
      <w:r>
        <w:rPr>
          <w:rFonts w:hint="eastAsia"/>
          <w:color w:val="auto"/>
        </w:rPr>
        <w:t>“近</w:t>
      </w:r>
      <w:r>
        <w:rPr>
          <w:color w:val="auto"/>
        </w:rPr>
        <w:t>3</w:t>
      </w:r>
      <w:r>
        <w:rPr>
          <w:rFonts w:hint="eastAsia"/>
          <w:color w:val="auto"/>
        </w:rPr>
        <w:t>年发生的诉讼及仲裁情况”应说明相关情况，并附法院或仲裁机构作出的判决、裁决等有关法律文书复印件，具体时间要求见投标人须知前附表。</w:t>
      </w:r>
    </w:p>
    <w:p w:rsidR="0048186D" w:rsidRDefault="0048186D">
      <w:pPr>
        <w:pStyle w:val="Bodytext10"/>
        <w:tabs>
          <w:tab w:val="left" w:pos="707"/>
        </w:tabs>
        <w:spacing w:after="240" w:line="377" w:lineRule="exact"/>
        <w:ind w:firstLineChars="213" w:firstLine="511"/>
        <w:jc w:val="both"/>
        <w:rPr>
          <w:color w:val="auto"/>
        </w:rPr>
      </w:pPr>
      <w:bookmarkStart w:id="230" w:name="bookmark538"/>
      <w:bookmarkEnd w:id="230"/>
      <w:r>
        <w:rPr>
          <w:color w:val="auto"/>
          <w:lang w:val="en-US"/>
        </w:rPr>
        <w:t>3.5.6</w:t>
      </w:r>
      <w:r>
        <w:rPr>
          <w:rFonts w:hint="eastAsia"/>
          <w:color w:val="auto"/>
        </w:rPr>
        <w:t>投标人须知前附表规定接受联合体投标的，本章第</w:t>
      </w:r>
      <w:r>
        <w:rPr>
          <w:color w:val="auto"/>
          <w:lang w:val="en-US"/>
        </w:rPr>
        <w:t>3.5.</w:t>
      </w:r>
      <w:r>
        <w:rPr>
          <w:color w:val="auto"/>
        </w:rPr>
        <w:t>1</w:t>
      </w:r>
      <w:r>
        <w:rPr>
          <w:rFonts w:hint="eastAsia"/>
          <w:color w:val="auto"/>
        </w:rPr>
        <w:t>项至第</w:t>
      </w:r>
      <w:r>
        <w:rPr>
          <w:color w:val="auto"/>
          <w:lang w:val="en-US"/>
        </w:rPr>
        <w:t>3.5.</w:t>
      </w:r>
      <w:r>
        <w:rPr>
          <w:color w:val="auto"/>
        </w:rPr>
        <w:t>5</w:t>
      </w:r>
      <w:r>
        <w:rPr>
          <w:rFonts w:hint="eastAsia"/>
          <w:color w:val="auto"/>
        </w:rPr>
        <w:t>项规定的表格和资料应包括联合体各方相关情况。</w:t>
      </w:r>
    </w:p>
    <w:p w:rsidR="0048186D" w:rsidRDefault="0048186D">
      <w:pPr>
        <w:pStyle w:val="Heading3"/>
        <w:rPr>
          <w:rFonts w:ascii="宋体" w:cs="宋体"/>
          <w:sz w:val="28"/>
          <w:szCs w:val="28"/>
          <w:lang/>
        </w:rPr>
      </w:pPr>
      <w:bookmarkStart w:id="231" w:name="bookmark539"/>
      <w:bookmarkStart w:id="232" w:name="bookmark540"/>
      <w:bookmarkStart w:id="233" w:name="bookmark541"/>
      <w:bookmarkStart w:id="234" w:name="_Toc21359"/>
      <w:bookmarkStart w:id="235" w:name="_Toc30720"/>
      <w:r>
        <w:rPr>
          <w:rFonts w:ascii="宋体" w:hAnsi="宋体" w:cs="宋体"/>
          <w:sz w:val="28"/>
          <w:szCs w:val="28"/>
          <w:lang/>
        </w:rPr>
        <w:t>3.6</w:t>
      </w:r>
      <w:r>
        <w:rPr>
          <w:rFonts w:ascii="宋体" w:hAnsi="宋体" w:cs="宋体" w:hint="eastAsia"/>
          <w:sz w:val="28"/>
          <w:szCs w:val="28"/>
          <w:lang/>
        </w:rPr>
        <w:t>备选投标方案</w:t>
      </w:r>
      <w:bookmarkEnd w:id="231"/>
      <w:bookmarkEnd w:id="232"/>
      <w:bookmarkEnd w:id="233"/>
      <w:bookmarkEnd w:id="234"/>
      <w:bookmarkEnd w:id="235"/>
    </w:p>
    <w:p w:rsidR="0048186D" w:rsidRDefault="0048186D">
      <w:pPr>
        <w:pStyle w:val="Bodytext10"/>
        <w:spacing w:after="240" w:line="359" w:lineRule="exact"/>
        <w:ind w:firstLine="420"/>
        <w:jc w:val="both"/>
        <w:rPr>
          <w:color w:val="auto"/>
        </w:rPr>
      </w:pPr>
      <w:r>
        <w:rPr>
          <w:rFonts w:hint="eastAsia"/>
          <w:color w:val="auto"/>
        </w:rPr>
        <w:t>按投标人须知前附表的规定。</w:t>
      </w:r>
    </w:p>
    <w:p w:rsidR="0048186D" w:rsidRDefault="0048186D">
      <w:pPr>
        <w:pStyle w:val="Heading3"/>
        <w:rPr>
          <w:rFonts w:ascii="宋体" w:cs="宋体"/>
          <w:sz w:val="28"/>
          <w:szCs w:val="28"/>
          <w:lang/>
        </w:rPr>
      </w:pPr>
      <w:bookmarkStart w:id="236" w:name="bookmark542"/>
      <w:bookmarkStart w:id="237" w:name="bookmark543"/>
      <w:bookmarkStart w:id="238" w:name="_Toc21636"/>
      <w:bookmarkStart w:id="239" w:name="bookmark544"/>
      <w:bookmarkStart w:id="240" w:name="_Toc16617"/>
      <w:r>
        <w:rPr>
          <w:rFonts w:ascii="宋体" w:hAnsi="宋体" w:cs="宋体"/>
          <w:sz w:val="28"/>
          <w:szCs w:val="28"/>
          <w:lang/>
        </w:rPr>
        <w:t>3.7</w:t>
      </w:r>
      <w:r>
        <w:rPr>
          <w:rFonts w:ascii="宋体" w:hAnsi="宋体" w:cs="宋体" w:hint="eastAsia"/>
          <w:sz w:val="28"/>
          <w:szCs w:val="28"/>
          <w:lang/>
        </w:rPr>
        <w:t>投标文件的编制</w:t>
      </w:r>
      <w:bookmarkEnd w:id="236"/>
      <w:bookmarkEnd w:id="237"/>
      <w:bookmarkEnd w:id="238"/>
      <w:bookmarkEnd w:id="239"/>
      <w:bookmarkEnd w:id="240"/>
    </w:p>
    <w:p w:rsidR="0048186D" w:rsidRDefault="0048186D">
      <w:pPr>
        <w:pStyle w:val="Bodytext10"/>
        <w:spacing w:line="361" w:lineRule="exact"/>
        <w:ind w:firstLine="440"/>
        <w:jc w:val="both"/>
        <w:rPr>
          <w:color w:val="auto"/>
        </w:rPr>
      </w:pPr>
      <w:r>
        <w:rPr>
          <w:color w:val="auto"/>
          <w:lang w:val="en-US"/>
        </w:rPr>
        <w:t>3.7.1</w:t>
      </w:r>
      <w:r>
        <w:rPr>
          <w:rFonts w:hint="eastAsia"/>
          <w:color w:val="auto"/>
        </w:rPr>
        <w:t>投标文件应按第</w:t>
      </w:r>
      <w:r>
        <w:rPr>
          <w:color w:val="auto"/>
        </w:rPr>
        <w:t>8</w:t>
      </w:r>
      <w:r>
        <w:rPr>
          <w:rFonts w:hint="eastAsia"/>
          <w:color w:val="auto"/>
        </w:rPr>
        <w:t>章“投标文件格式”进行编写，如有必要，可以增加附页，作为投标文件的组成部分。其中，投标函附录在满足招标文件实质性要求的基础上，可以提出比招标文件要求更有利于招标人的承诺。</w:t>
      </w:r>
    </w:p>
    <w:p w:rsidR="0048186D" w:rsidRDefault="0048186D">
      <w:pPr>
        <w:pStyle w:val="Bodytext10"/>
        <w:spacing w:line="361" w:lineRule="exact"/>
        <w:ind w:firstLine="440"/>
        <w:jc w:val="both"/>
        <w:rPr>
          <w:color w:val="auto"/>
        </w:rPr>
      </w:pPr>
      <w:r>
        <w:rPr>
          <w:color w:val="auto"/>
          <w:lang w:val="en-US"/>
        </w:rPr>
        <w:t>3.7.2</w:t>
      </w:r>
      <w:r>
        <w:rPr>
          <w:rFonts w:hint="eastAsia"/>
          <w:color w:val="auto"/>
        </w:rPr>
        <w:t>投标文件应当对招标文件有关工期、投标有效期、质量要求、技术标准和要求、招标范围等实质性内容作出响应。</w:t>
      </w:r>
    </w:p>
    <w:p w:rsidR="0048186D" w:rsidRDefault="0048186D">
      <w:pPr>
        <w:pStyle w:val="Bodytext10"/>
        <w:spacing w:line="354" w:lineRule="exact"/>
        <w:ind w:firstLine="440"/>
        <w:jc w:val="both"/>
        <w:rPr>
          <w:color w:val="auto"/>
        </w:rPr>
      </w:pPr>
      <w:r>
        <w:rPr>
          <w:color w:val="auto"/>
          <w:lang w:val="en-US"/>
        </w:rPr>
        <w:t>3.7.3</w:t>
      </w:r>
      <w:r>
        <w:rPr>
          <w:rFonts w:hint="eastAsia"/>
          <w:color w:val="auto"/>
        </w:rPr>
        <w:t>投标文件应用不褪色的材料书写或打印，并按第</w:t>
      </w:r>
      <w:r>
        <w:rPr>
          <w:color w:val="auto"/>
        </w:rPr>
        <w:t>8</w:t>
      </w:r>
      <w:r>
        <w:rPr>
          <w:rFonts w:hint="eastAsia"/>
          <w:color w:val="auto"/>
        </w:rPr>
        <w:t>章“投标文件格式”的要求进行签字和（或）盖章，其中投标函、投标附录及对投标文件的澄清、说明和补正应由投标人的法定代表人或其授权的代理人签字或盖单位公章。由投标人的法定代表人签字的，应附法定代表人身份证明，由代理人签字的，应附授权委托书，身份证明或授权委托书应符合第</w:t>
      </w:r>
      <w:r>
        <w:rPr>
          <w:color w:val="auto"/>
        </w:rPr>
        <w:t>8</w:t>
      </w:r>
      <w:r>
        <w:rPr>
          <w:rFonts w:hint="eastAsia"/>
          <w:color w:val="auto"/>
        </w:rPr>
        <w:t>章“投标文件格式”的要求。投标文件应尽量避免涂改、行间插字或删除。如果出现上述情况，改动之处应由投标人的法定代表人或其授权的代理人签字或盖单位公章。</w:t>
      </w:r>
    </w:p>
    <w:p w:rsidR="0048186D" w:rsidRDefault="0048186D">
      <w:pPr>
        <w:pStyle w:val="Bodytext10"/>
        <w:spacing w:line="358" w:lineRule="exact"/>
        <w:ind w:firstLine="420"/>
        <w:jc w:val="both"/>
        <w:rPr>
          <w:color w:val="auto"/>
        </w:rPr>
      </w:pPr>
      <w:r>
        <w:rPr>
          <w:color w:val="auto"/>
          <w:lang w:val="en-US"/>
        </w:rPr>
        <w:t>3.7.4</w:t>
      </w:r>
      <w:r>
        <w:rPr>
          <w:rFonts w:hint="eastAsia"/>
          <w:color w:val="auto"/>
        </w:rPr>
        <w:t>投标文件正本一份，副本份数见投标人须知前附表。正本和副本的封面上应清楚地标记“正本”或“副本”的字样。投标人应根据投标人须知前附表要求提供电子版文件。当副本和正本不一致或电子版文件和纸质正本文件不一致时，以纸质正本文件为准。</w:t>
      </w:r>
    </w:p>
    <w:p w:rsidR="0048186D" w:rsidRDefault="0048186D">
      <w:pPr>
        <w:pStyle w:val="Bodytext10"/>
        <w:spacing w:after="180" w:line="362" w:lineRule="exact"/>
        <w:ind w:firstLine="420"/>
        <w:jc w:val="both"/>
        <w:rPr>
          <w:color w:val="auto"/>
        </w:rPr>
      </w:pPr>
      <w:r>
        <w:rPr>
          <w:color w:val="auto"/>
          <w:lang w:val="en-US"/>
        </w:rPr>
        <w:t>3.7.5</w:t>
      </w:r>
      <w:r>
        <w:rPr>
          <w:rFonts w:hint="eastAsia"/>
          <w:color w:val="auto"/>
        </w:rPr>
        <w:t>投标文件的正本与副本应分别装订，并编制目录，投标文件需分册装订的，具体分册装订要求见投标人须知前附表规定。</w:t>
      </w:r>
    </w:p>
    <w:p w:rsidR="0048186D" w:rsidRDefault="0048186D">
      <w:pPr>
        <w:pStyle w:val="Heading2"/>
        <w:rPr>
          <w:rFonts w:ascii="宋体" w:cs="宋体"/>
          <w:color w:val="auto"/>
        </w:rPr>
      </w:pPr>
      <w:bookmarkStart w:id="241" w:name="bookmark547"/>
      <w:bookmarkStart w:id="242" w:name="bookmark548"/>
      <w:bookmarkStart w:id="243" w:name="_Toc15162"/>
      <w:bookmarkStart w:id="244" w:name="_Toc20373"/>
      <w:bookmarkStart w:id="245" w:name="bookmark545"/>
      <w:bookmarkStart w:id="246" w:name="bookmark546"/>
      <w:bookmarkEnd w:id="241"/>
      <w:r>
        <w:rPr>
          <w:rFonts w:ascii="宋体" w:hAnsi="宋体" w:cs="宋体"/>
          <w:color w:val="auto"/>
        </w:rPr>
        <w:t>4.</w:t>
      </w:r>
      <w:r>
        <w:rPr>
          <w:rFonts w:ascii="宋体" w:hAnsi="宋体" w:cs="宋体" w:hint="eastAsia"/>
          <w:color w:val="auto"/>
        </w:rPr>
        <w:t>投标</w:t>
      </w:r>
      <w:bookmarkEnd w:id="242"/>
      <w:bookmarkEnd w:id="243"/>
      <w:bookmarkEnd w:id="244"/>
    </w:p>
    <w:p w:rsidR="0048186D" w:rsidRDefault="0048186D">
      <w:pPr>
        <w:pStyle w:val="Heading3"/>
        <w:rPr>
          <w:rFonts w:ascii="宋体" w:cs="宋体"/>
          <w:sz w:val="28"/>
          <w:szCs w:val="28"/>
          <w:lang/>
        </w:rPr>
      </w:pPr>
      <w:bookmarkStart w:id="247" w:name="bookmark549"/>
      <w:bookmarkStart w:id="248" w:name="_Toc23209"/>
      <w:bookmarkStart w:id="249" w:name="_Toc6539"/>
      <w:r>
        <w:rPr>
          <w:rFonts w:ascii="宋体" w:hAnsi="宋体" w:cs="宋体"/>
          <w:sz w:val="28"/>
          <w:szCs w:val="28"/>
          <w:lang/>
        </w:rPr>
        <w:t>4.1</w:t>
      </w:r>
      <w:r>
        <w:rPr>
          <w:rFonts w:ascii="宋体" w:hAnsi="宋体" w:cs="宋体" w:hint="eastAsia"/>
          <w:sz w:val="28"/>
          <w:szCs w:val="28"/>
          <w:lang/>
        </w:rPr>
        <w:t>投标文件的密封和标识</w:t>
      </w:r>
      <w:bookmarkEnd w:id="245"/>
      <w:bookmarkEnd w:id="246"/>
      <w:bookmarkEnd w:id="247"/>
      <w:bookmarkEnd w:id="248"/>
      <w:bookmarkEnd w:id="249"/>
    </w:p>
    <w:p w:rsidR="0048186D" w:rsidRDefault="0048186D">
      <w:pPr>
        <w:pStyle w:val="Bodytext10"/>
        <w:spacing w:line="365" w:lineRule="exact"/>
        <w:ind w:firstLine="420"/>
        <w:jc w:val="both"/>
        <w:rPr>
          <w:color w:val="auto"/>
          <w:lang w:val="en-US"/>
        </w:rPr>
      </w:pPr>
      <w:bookmarkStart w:id="250" w:name="bookmark550"/>
      <w:bookmarkEnd w:id="250"/>
      <w:r>
        <w:rPr>
          <w:color w:val="auto"/>
          <w:lang w:val="en-US"/>
        </w:rPr>
        <w:t>4.1.1</w:t>
      </w:r>
      <w:r>
        <w:rPr>
          <w:rFonts w:hint="eastAsia"/>
          <w:color w:val="auto"/>
          <w:lang w:val="en-US"/>
        </w:rPr>
        <w:t>投标文件的正本与副本应分开包装，加贴封条，并在封套的封口处加盖投标人单位章。</w:t>
      </w:r>
    </w:p>
    <w:p w:rsidR="0048186D" w:rsidRDefault="0048186D">
      <w:pPr>
        <w:pStyle w:val="Bodytext10"/>
        <w:spacing w:line="365" w:lineRule="exact"/>
        <w:ind w:firstLine="420"/>
        <w:jc w:val="both"/>
        <w:rPr>
          <w:color w:val="auto"/>
        </w:rPr>
      </w:pPr>
      <w:r>
        <w:rPr>
          <w:color w:val="auto"/>
          <w:lang w:val="en-US"/>
        </w:rPr>
        <w:t>4.1.2</w:t>
      </w:r>
      <w:r>
        <w:rPr>
          <w:rFonts w:hint="eastAsia"/>
          <w:color w:val="auto"/>
        </w:rPr>
        <w:t>投标文件的封套上除应清楚地标记“正本”或“副本”字样外，封套还应写明以下内容：</w:t>
      </w:r>
    </w:p>
    <w:p w:rsidR="0048186D" w:rsidRDefault="0048186D">
      <w:pPr>
        <w:pStyle w:val="Bodytext10"/>
        <w:numPr>
          <w:ilvl w:val="0"/>
          <w:numId w:val="8"/>
        </w:numPr>
        <w:tabs>
          <w:tab w:val="left" w:pos="903"/>
        </w:tabs>
        <w:spacing w:line="365" w:lineRule="exact"/>
        <w:ind w:firstLine="420"/>
        <w:jc w:val="both"/>
        <w:rPr>
          <w:color w:val="auto"/>
        </w:rPr>
      </w:pPr>
      <w:bookmarkStart w:id="251" w:name="bookmark551"/>
      <w:bookmarkEnd w:id="251"/>
      <w:r>
        <w:rPr>
          <w:rFonts w:hint="eastAsia"/>
          <w:color w:val="auto"/>
        </w:rPr>
        <w:t>所投标段名称和招标编号；</w:t>
      </w:r>
    </w:p>
    <w:p w:rsidR="0048186D" w:rsidRDefault="0048186D">
      <w:pPr>
        <w:pStyle w:val="Bodytext10"/>
        <w:numPr>
          <w:ilvl w:val="0"/>
          <w:numId w:val="8"/>
        </w:numPr>
        <w:tabs>
          <w:tab w:val="left" w:pos="903"/>
        </w:tabs>
        <w:spacing w:line="353" w:lineRule="exact"/>
        <w:ind w:firstLine="420"/>
        <w:jc w:val="both"/>
        <w:rPr>
          <w:color w:val="auto"/>
        </w:rPr>
      </w:pPr>
      <w:bookmarkStart w:id="252" w:name="bookmark552"/>
      <w:bookmarkEnd w:id="252"/>
      <w:r>
        <w:rPr>
          <w:rFonts w:hint="eastAsia"/>
          <w:color w:val="auto"/>
        </w:rPr>
        <w:t>招标人的名称和地址；</w:t>
      </w:r>
    </w:p>
    <w:p w:rsidR="0048186D" w:rsidRDefault="0048186D">
      <w:pPr>
        <w:pStyle w:val="Bodytext10"/>
        <w:numPr>
          <w:ilvl w:val="0"/>
          <w:numId w:val="8"/>
        </w:numPr>
        <w:tabs>
          <w:tab w:val="left" w:pos="920"/>
        </w:tabs>
        <w:spacing w:line="353" w:lineRule="exact"/>
        <w:ind w:firstLine="420"/>
        <w:jc w:val="both"/>
        <w:rPr>
          <w:color w:val="auto"/>
        </w:rPr>
      </w:pPr>
      <w:bookmarkStart w:id="253" w:name="bookmark553"/>
      <w:bookmarkEnd w:id="253"/>
      <w:r>
        <w:rPr>
          <w:rFonts w:hint="eastAsia"/>
          <w:color w:val="auto"/>
        </w:rPr>
        <w:t>投标人的名称和地址，并加盖单位公章</w:t>
      </w:r>
      <w:r>
        <w:rPr>
          <w:color w:val="auto"/>
        </w:rPr>
        <w:t>(</w:t>
      </w:r>
      <w:r>
        <w:rPr>
          <w:rFonts w:hint="eastAsia"/>
          <w:color w:val="auto"/>
        </w:rPr>
        <w:t>投标人为联合体形式时，须注明联合体名称，联合体牵头人的名称、地址，加盖联合体牵头人单位公章</w:t>
      </w:r>
      <w:r>
        <w:rPr>
          <w:color w:val="auto"/>
        </w:rPr>
        <w:t>)</w:t>
      </w:r>
      <w:r>
        <w:rPr>
          <w:rFonts w:hint="eastAsia"/>
          <w:color w:val="auto"/>
        </w:rPr>
        <w:t>；</w:t>
      </w:r>
    </w:p>
    <w:p w:rsidR="0048186D" w:rsidRDefault="0048186D">
      <w:pPr>
        <w:pStyle w:val="Bodytext10"/>
        <w:numPr>
          <w:ilvl w:val="0"/>
          <w:numId w:val="8"/>
        </w:numPr>
        <w:tabs>
          <w:tab w:val="left" w:pos="903"/>
        </w:tabs>
        <w:spacing w:line="353" w:lineRule="exact"/>
        <w:ind w:firstLine="420"/>
        <w:jc w:val="both"/>
        <w:rPr>
          <w:color w:val="auto"/>
        </w:rPr>
      </w:pPr>
      <w:bookmarkStart w:id="254" w:name="bookmark554"/>
      <w:bookmarkEnd w:id="254"/>
      <w:r>
        <w:rPr>
          <w:rFonts w:hint="eastAsia"/>
          <w:color w:val="auto"/>
        </w:rPr>
        <w:t>“在投标截止时间之前不得拆封”的声明。</w:t>
      </w:r>
    </w:p>
    <w:p w:rsidR="0048186D" w:rsidRDefault="0048186D">
      <w:pPr>
        <w:pStyle w:val="Bodytext10"/>
        <w:tabs>
          <w:tab w:val="left" w:pos="745"/>
        </w:tabs>
        <w:spacing w:after="240" w:line="377" w:lineRule="exact"/>
        <w:ind w:left="420" w:firstLine="0"/>
        <w:jc w:val="both"/>
        <w:rPr>
          <w:color w:val="auto"/>
        </w:rPr>
      </w:pPr>
      <w:bookmarkStart w:id="255" w:name="bookmark555"/>
      <w:bookmarkEnd w:id="255"/>
      <w:r>
        <w:rPr>
          <w:color w:val="auto"/>
          <w:lang w:val="en-US"/>
        </w:rPr>
        <w:t>4.1.3</w:t>
      </w:r>
      <w:r>
        <w:rPr>
          <w:rFonts w:hint="eastAsia"/>
          <w:color w:val="auto"/>
        </w:rPr>
        <w:t>未按本章第</w:t>
      </w:r>
      <w:r>
        <w:rPr>
          <w:color w:val="auto"/>
          <w:lang w:val="en-US"/>
        </w:rPr>
        <w:t>4.1.</w:t>
      </w:r>
      <w:r>
        <w:rPr>
          <w:color w:val="auto"/>
        </w:rPr>
        <w:t>1</w:t>
      </w:r>
      <w:r>
        <w:rPr>
          <w:rFonts w:hint="eastAsia"/>
          <w:color w:val="auto"/>
        </w:rPr>
        <w:t>项或第</w:t>
      </w:r>
      <w:r>
        <w:rPr>
          <w:color w:val="auto"/>
          <w:lang w:val="en-US"/>
        </w:rPr>
        <w:t>4.1.</w:t>
      </w:r>
      <w:r>
        <w:rPr>
          <w:color w:val="auto"/>
        </w:rPr>
        <w:t>2</w:t>
      </w:r>
      <w:r>
        <w:rPr>
          <w:rFonts w:hint="eastAsia"/>
          <w:color w:val="auto"/>
        </w:rPr>
        <w:t>项要求密封和加写标记的投标文件，招标人不予受理。</w:t>
      </w:r>
    </w:p>
    <w:p w:rsidR="0048186D" w:rsidRDefault="0048186D">
      <w:pPr>
        <w:pStyle w:val="Heading3"/>
        <w:rPr>
          <w:rFonts w:ascii="宋体" w:cs="宋体"/>
          <w:sz w:val="28"/>
          <w:szCs w:val="28"/>
          <w:lang/>
        </w:rPr>
      </w:pPr>
      <w:bookmarkStart w:id="256" w:name="bookmark556"/>
      <w:bookmarkStart w:id="257" w:name="bookmark557"/>
      <w:bookmarkStart w:id="258" w:name="bookmark558"/>
      <w:bookmarkStart w:id="259" w:name="_Toc3422"/>
      <w:bookmarkStart w:id="260" w:name="_Toc807"/>
      <w:r>
        <w:rPr>
          <w:rFonts w:ascii="宋体" w:hAnsi="宋体" w:cs="宋体"/>
          <w:sz w:val="28"/>
          <w:szCs w:val="28"/>
          <w:lang/>
        </w:rPr>
        <w:t>4.2</w:t>
      </w:r>
      <w:r>
        <w:rPr>
          <w:rFonts w:ascii="宋体" w:hAnsi="宋体" w:cs="宋体" w:hint="eastAsia"/>
          <w:sz w:val="28"/>
          <w:szCs w:val="28"/>
          <w:lang/>
        </w:rPr>
        <w:t>投标文件的递交</w:t>
      </w:r>
      <w:bookmarkEnd w:id="256"/>
      <w:bookmarkEnd w:id="257"/>
      <w:bookmarkEnd w:id="258"/>
      <w:bookmarkEnd w:id="259"/>
      <w:bookmarkEnd w:id="260"/>
    </w:p>
    <w:p w:rsidR="0048186D" w:rsidRDefault="0048186D">
      <w:pPr>
        <w:pStyle w:val="Bodytext10"/>
        <w:tabs>
          <w:tab w:val="left" w:pos="759"/>
        </w:tabs>
        <w:spacing w:line="382" w:lineRule="auto"/>
        <w:ind w:left="420" w:firstLine="0"/>
        <w:jc w:val="both"/>
        <w:rPr>
          <w:color w:val="auto"/>
        </w:rPr>
      </w:pPr>
      <w:bookmarkStart w:id="261" w:name="bookmark559"/>
      <w:bookmarkEnd w:id="261"/>
      <w:r>
        <w:rPr>
          <w:color w:val="auto"/>
          <w:lang w:val="en-US"/>
        </w:rPr>
        <w:t>4.2.1</w:t>
      </w:r>
      <w:r>
        <w:rPr>
          <w:rFonts w:hint="eastAsia"/>
          <w:color w:val="auto"/>
        </w:rPr>
        <w:t>投标人应在投标人须知前附表规定的投标截止时间前递交投标文件。</w:t>
      </w:r>
    </w:p>
    <w:p w:rsidR="0048186D" w:rsidRDefault="0048186D">
      <w:pPr>
        <w:pStyle w:val="Bodytext10"/>
        <w:tabs>
          <w:tab w:val="left" w:pos="759"/>
        </w:tabs>
        <w:spacing w:line="382" w:lineRule="auto"/>
        <w:ind w:left="420" w:firstLine="0"/>
        <w:jc w:val="both"/>
        <w:rPr>
          <w:color w:val="auto"/>
        </w:rPr>
      </w:pPr>
      <w:bookmarkStart w:id="262" w:name="bookmark560"/>
      <w:bookmarkEnd w:id="262"/>
      <w:r>
        <w:rPr>
          <w:color w:val="auto"/>
          <w:lang w:val="en-US"/>
        </w:rPr>
        <w:t>4.2.2</w:t>
      </w:r>
      <w:r>
        <w:rPr>
          <w:rFonts w:hint="eastAsia"/>
          <w:color w:val="auto"/>
        </w:rPr>
        <w:t>投标人递交投标文件的地点：见投标人须知前附表。</w:t>
      </w:r>
    </w:p>
    <w:p w:rsidR="0048186D" w:rsidRDefault="0048186D">
      <w:pPr>
        <w:pStyle w:val="Bodytext10"/>
        <w:spacing w:after="100" w:line="366" w:lineRule="exact"/>
        <w:ind w:firstLine="420"/>
        <w:jc w:val="both"/>
        <w:rPr>
          <w:color w:val="auto"/>
        </w:rPr>
      </w:pPr>
      <w:r>
        <w:rPr>
          <w:color w:val="auto"/>
          <w:lang w:val="en-US"/>
        </w:rPr>
        <w:t>4.2.3</w:t>
      </w:r>
      <w:r>
        <w:rPr>
          <w:rFonts w:hint="eastAsia"/>
          <w:color w:val="auto"/>
        </w:rPr>
        <w:t>除投标人须知前附表另有规定外，投标人所递交的投标文件不予退还。</w:t>
      </w:r>
    </w:p>
    <w:p w:rsidR="0048186D" w:rsidRDefault="0048186D">
      <w:pPr>
        <w:pStyle w:val="Bodytext10"/>
        <w:tabs>
          <w:tab w:val="left" w:pos="759"/>
        </w:tabs>
        <w:spacing w:line="382" w:lineRule="auto"/>
        <w:ind w:left="420" w:firstLine="0"/>
        <w:jc w:val="both"/>
        <w:rPr>
          <w:color w:val="auto"/>
        </w:rPr>
      </w:pPr>
      <w:bookmarkStart w:id="263" w:name="bookmark561"/>
      <w:bookmarkEnd w:id="263"/>
      <w:r>
        <w:rPr>
          <w:color w:val="auto"/>
          <w:lang w:val="en-US"/>
        </w:rPr>
        <w:t>4.2.4</w:t>
      </w:r>
      <w:r>
        <w:rPr>
          <w:rFonts w:hint="eastAsia"/>
          <w:color w:val="auto"/>
        </w:rPr>
        <w:t>招标人收到投标文件后，向投标人出具签收凭证。</w:t>
      </w:r>
    </w:p>
    <w:p w:rsidR="0048186D" w:rsidRDefault="0048186D">
      <w:pPr>
        <w:pStyle w:val="Bodytext10"/>
        <w:spacing w:line="382" w:lineRule="auto"/>
        <w:ind w:firstLine="420"/>
        <w:jc w:val="both"/>
        <w:rPr>
          <w:color w:val="auto"/>
        </w:rPr>
      </w:pPr>
      <w:r>
        <w:rPr>
          <w:color w:val="auto"/>
          <w:lang w:val="en-US"/>
        </w:rPr>
        <w:t>4.2.5</w:t>
      </w:r>
      <w:r>
        <w:rPr>
          <w:rFonts w:hint="eastAsia"/>
          <w:color w:val="auto"/>
        </w:rPr>
        <w:t>逾期送达的或者未送达指定地点的投标文件，招标人不予受理。</w:t>
      </w:r>
    </w:p>
    <w:p w:rsidR="0048186D" w:rsidRDefault="0048186D">
      <w:pPr>
        <w:pStyle w:val="Heading3"/>
        <w:rPr>
          <w:rFonts w:ascii="宋体" w:cs="宋体"/>
          <w:sz w:val="28"/>
          <w:szCs w:val="28"/>
          <w:lang/>
        </w:rPr>
      </w:pPr>
      <w:bookmarkStart w:id="264" w:name="bookmark563"/>
      <w:bookmarkStart w:id="265" w:name="_Toc24358"/>
      <w:bookmarkStart w:id="266" w:name="bookmark562"/>
      <w:bookmarkStart w:id="267" w:name="bookmark564"/>
      <w:bookmarkStart w:id="268" w:name="_Toc13194"/>
      <w:r>
        <w:rPr>
          <w:rFonts w:ascii="宋体" w:hAnsi="宋体" w:cs="宋体"/>
          <w:sz w:val="28"/>
          <w:szCs w:val="28"/>
          <w:lang/>
        </w:rPr>
        <w:t>4.3</w:t>
      </w:r>
      <w:r>
        <w:rPr>
          <w:rFonts w:ascii="宋体" w:hAnsi="宋体" w:cs="宋体" w:hint="eastAsia"/>
          <w:sz w:val="28"/>
          <w:szCs w:val="28"/>
          <w:lang/>
        </w:rPr>
        <w:t>投标文件的修改与撤回</w:t>
      </w:r>
      <w:bookmarkEnd w:id="264"/>
      <w:bookmarkEnd w:id="265"/>
      <w:bookmarkEnd w:id="266"/>
      <w:bookmarkEnd w:id="267"/>
      <w:bookmarkEnd w:id="268"/>
    </w:p>
    <w:p w:rsidR="0048186D" w:rsidRDefault="0048186D">
      <w:pPr>
        <w:pStyle w:val="Bodytext10"/>
        <w:spacing w:line="367" w:lineRule="exact"/>
        <w:ind w:firstLine="420"/>
        <w:jc w:val="both"/>
        <w:rPr>
          <w:color w:val="auto"/>
        </w:rPr>
      </w:pPr>
      <w:r>
        <w:rPr>
          <w:color w:val="auto"/>
          <w:lang w:val="en-US"/>
        </w:rPr>
        <w:t>4.3.</w:t>
      </w:r>
      <w:r>
        <w:rPr>
          <w:color w:val="auto"/>
        </w:rPr>
        <w:t>1</w:t>
      </w:r>
      <w:r>
        <w:rPr>
          <w:rFonts w:hint="eastAsia"/>
          <w:color w:val="auto"/>
        </w:rPr>
        <w:t>在本章第</w:t>
      </w:r>
      <w:r>
        <w:rPr>
          <w:color w:val="auto"/>
          <w:lang w:val="en-US"/>
        </w:rPr>
        <w:t>4.2.</w:t>
      </w:r>
      <w:r>
        <w:rPr>
          <w:color w:val="auto"/>
        </w:rPr>
        <w:t>1</w:t>
      </w:r>
      <w:r>
        <w:rPr>
          <w:rFonts w:hint="eastAsia"/>
          <w:color w:val="auto"/>
        </w:rPr>
        <w:t>项规定的投标截止时间前，投标人可以修改或撤回已递交的投标文件，但应以书面形式通知招标人。</w:t>
      </w:r>
    </w:p>
    <w:p w:rsidR="0048186D" w:rsidRDefault="0048186D">
      <w:pPr>
        <w:pStyle w:val="Bodytext10"/>
        <w:spacing w:line="367" w:lineRule="exact"/>
        <w:ind w:firstLine="420"/>
        <w:jc w:val="both"/>
        <w:rPr>
          <w:color w:val="auto"/>
        </w:rPr>
      </w:pPr>
      <w:r>
        <w:rPr>
          <w:color w:val="auto"/>
          <w:lang w:val="en-US"/>
        </w:rPr>
        <w:t>4.3.</w:t>
      </w:r>
      <w:r>
        <w:rPr>
          <w:color w:val="auto"/>
        </w:rPr>
        <w:t>2</w:t>
      </w:r>
      <w:r>
        <w:rPr>
          <w:rFonts w:hint="eastAsia"/>
          <w:color w:val="auto"/>
        </w:rPr>
        <w:t>投标人修改或撤回已递交投标文件的书面通知应按照本章第</w:t>
      </w:r>
      <w:r>
        <w:rPr>
          <w:color w:val="auto"/>
          <w:lang w:val="en-US"/>
        </w:rPr>
        <w:t>3.7.3</w:t>
      </w:r>
      <w:r>
        <w:rPr>
          <w:rFonts w:hint="eastAsia"/>
          <w:color w:val="auto"/>
        </w:rPr>
        <w:t>目的要求签字或盖章。招标人收到书面通知后，向投标人出具签收凭证。</w:t>
      </w:r>
    </w:p>
    <w:p w:rsidR="0048186D" w:rsidRDefault="0048186D">
      <w:pPr>
        <w:pStyle w:val="Bodytext10"/>
        <w:spacing w:after="180" w:line="370" w:lineRule="exact"/>
        <w:ind w:firstLine="420"/>
        <w:jc w:val="both"/>
        <w:rPr>
          <w:color w:val="auto"/>
        </w:rPr>
      </w:pPr>
      <w:r>
        <w:rPr>
          <w:color w:val="auto"/>
          <w:lang w:val="en-US"/>
        </w:rPr>
        <w:t>4.3.</w:t>
      </w:r>
      <w:r>
        <w:rPr>
          <w:color w:val="auto"/>
        </w:rPr>
        <w:t>3</w:t>
      </w:r>
      <w:r>
        <w:rPr>
          <w:rFonts w:hint="eastAsia"/>
          <w:color w:val="auto"/>
        </w:rPr>
        <w:t>修改的内容为投标文件的组成部分。修改的投标文件应按照本章第</w:t>
      </w:r>
      <w:r>
        <w:rPr>
          <w:color w:val="auto"/>
        </w:rPr>
        <w:t>3</w:t>
      </w:r>
      <w:r>
        <w:rPr>
          <w:rFonts w:hint="eastAsia"/>
          <w:color w:val="auto"/>
        </w:rPr>
        <w:t>条、第</w:t>
      </w:r>
      <w:r>
        <w:rPr>
          <w:color w:val="auto"/>
        </w:rPr>
        <w:t>4</w:t>
      </w:r>
      <w:r>
        <w:rPr>
          <w:rFonts w:hint="eastAsia"/>
          <w:color w:val="auto"/>
        </w:rPr>
        <w:t>条规定进行编制、密封、标识和递交，并标明“修改”字样。</w:t>
      </w:r>
    </w:p>
    <w:p w:rsidR="0048186D" w:rsidRDefault="0048186D">
      <w:pPr>
        <w:pStyle w:val="Heading2"/>
        <w:rPr>
          <w:rFonts w:ascii="宋体" w:cs="宋体"/>
          <w:color w:val="auto"/>
        </w:rPr>
      </w:pPr>
      <w:bookmarkStart w:id="269" w:name="bookmark567"/>
      <w:bookmarkStart w:id="270" w:name="bookmark568"/>
      <w:bookmarkStart w:id="271" w:name="_Toc5444"/>
      <w:bookmarkStart w:id="272" w:name="_Toc20393"/>
      <w:bookmarkStart w:id="273" w:name="bookmark565"/>
      <w:bookmarkStart w:id="274" w:name="bookmark566"/>
      <w:bookmarkEnd w:id="269"/>
      <w:r>
        <w:rPr>
          <w:rFonts w:ascii="宋体" w:hAnsi="宋体" w:cs="宋体"/>
          <w:color w:val="auto"/>
        </w:rPr>
        <w:t>5.</w:t>
      </w:r>
      <w:r>
        <w:rPr>
          <w:rFonts w:ascii="宋体" w:hAnsi="宋体" w:cs="宋体" w:hint="eastAsia"/>
          <w:color w:val="auto"/>
        </w:rPr>
        <w:t>开标</w:t>
      </w:r>
      <w:bookmarkEnd w:id="270"/>
      <w:bookmarkEnd w:id="271"/>
      <w:bookmarkEnd w:id="272"/>
    </w:p>
    <w:p w:rsidR="0048186D" w:rsidRDefault="0048186D">
      <w:pPr>
        <w:pStyle w:val="Heading3"/>
        <w:rPr>
          <w:rFonts w:ascii="宋体" w:cs="宋体"/>
          <w:sz w:val="28"/>
          <w:szCs w:val="28"/>
          <w:lang/>
        </w:rPr>
      </w:pPr>
      <w:bookmarkStart w:id="275" w:name="bookmark569"/>
      <w:bookmarkStart w:id="276" w:name="_Toc29944"/>
      <w:bookmarkStart w:id="277" w:name="_Toc21673"/>
      <w:r>
        <w:rPr>
          <w:rFonts w:ascii="宋体" w:hAnsi="宋体" w:cs="宋体"/>
          <w:sz w:val="28"/>
          <w:szCs w:val="28"/>
          <w:lang/>
        </w:rPr>
        <w:t>5.1</w:t>
      </w:r>
      <w:r>
        <w:rPr>
          <w:rFonts w:ascii="宋体" w:hAnsi="宋体" w:cs="宋体" w:hint="eastAsia"/>
          <w:sz w:val="28"/>
          <w:szCs w:val="28"/>
          <w:lang/>
        </w:rPr>
        <w:t>开标时间和地点</w:t>
      </w:r>
      <w:bookmarkEnd w:id="273"/>
      <w:bookmarkEnd w:id="274"/>
      <w:bookmarkEnd w:id="275"/>
      <w:bookmarkEnd w:id="276"/>
      <w:bookmarkEnd w:id="277"/>
    </w:p>
    <w:p w:rsidR="0048186D" w:rsidRDefault="0048186D">
      <w:pPr>
        <w:pStyle w:val="Bodytext10"/>
        <w:spacing w:after="140" w:line="374" w:lineRule="exact"/>
        <w:ind w:firstLine="420"/>
        <w:jc w:val="both"/>
        <w:rPr>
          <w:color w:val="auto"/>
        </w:rPr>
      </w:pPr>
      <w:r>
        <w:rPr>
          <w:rFonts w:hint="eastAsia"/>
          <w:color w:val="auto"/>
        </w:rPr>
        <w:t>招标人在本章第</w:t>
      </w:r>
      <w:r>
        <w:rPr>
          <w:color w:val="auto"/>
          <w:lang w:val="en-US"/>
        </w:rPr>
        <w:t>4.2.1</w:t>
      </w:r>
      <w:r>
        <w:rPr>
          <w:rFonts w:hint="eastAsia"/>
          <w:color w:val="auto"/>
        </w:rPr>
        <w:t>款规定的投标截止时间</w:t>
      </w:r>
      <w:r>
        <w:rPr>
          <w:color w:val="auto"/>
        </w:rPr>
        <w:t>(</w:t>
      </w:r>
      <w:r>
        <w:rPr>
          <w:rFonts w:hint="eastAsia"/>
          <w:color w:val="auto"/>
        </w:rPr>
        <w:t>开标时间</w:t>
      </w:r>
      <w:r>
        <w:rPr>
          <w:color w:val="auto"/>
        </w:rPr>
        <w:t>)</w:t>
      </w:r>
      <w:r>
        <w:rPr>
          <w:rFonts w:hint="eastAsia"/>
          <w:color w:val="auto"/>
        </w:rPr>
        <w:t>和投标人须知前附表规定的地点公开开标，并邀请所有投标人的法定代表人或其委托代理人准时参加。投标人的法定代表人或其委托代理人未参加开标会的，招标人可将其投标文件按无效标处理。</w:t>
      </w:r>
    </w:p>
    <w:p w:rsidR="0048186D" w:rsidRDefault="0048186D">
      <w:pPr>
        <w:pStyle w:val="Heading3"/>
        <w:rPr>
          <w:rFonts w:ascii="宋体" w:cs="宋体"/>
          <w:sz w:val="28"/>
          <w:szCs w:val="28"/>
          <w:lang/>
        </w:rPr>
      </w:pPr>
      <w:bookmarkStart w:id="278" w:name="bookmark572"/>
      <w:bookmarkStart w:id="279" w:name="bookmark570"/>
      <w:bookmarkStart w:id="280" w:name="bookmark571"/>
      <w:bookmarkStart w:id="281" w:name="_Toc611"/>
      <w:bookmarkStart w:id="282" w:name="_Toc22018"/>
      <w:r>
        <w:rPr>
          <w:rFonts w:ascii="宋体" w:hAnsi="宋体" w:cs="宋体"/>
          <w:sz w:val="28"/>
          <w:szCs w:val="28"/>
          <w:lang/>
        </w:rPr>
        <w:t>5.2</w:t>
      </w:r>
      <w:r>
        <w:rPr>
          <w:rFonts w:ascii="宋体" w:hAnsi="宋体" w:cs="宋体" w:hint="eastAsia"/>
          <w:sz w:val="28"/>
          <w:szCs w:val="28"/>
          <w:lang/>
        </w:rPr>
        <w:t>开标程序</w:t>
      </w:r>
      <w:bookmarkEnd w:id="278"/>
      <w:bookmarkEnd w:id="279"/>
      <w:bookmarkEnd w:id="280"/>
      <w:bookmarkEnd w:id="281"/>
      <w:bookmarkEnd w:id="282"/>
    </w:p>
    <w:p w:rsidR="0048186D" w:rsidRDefault="0048186D">
      <w:pPr>
        <w:pStyle w:val="Bodytext10"/>
        <w:spacing w:after="140" w:line="363" w:lineRule="exact"/>
        <w:ind w:firstLine="440"/>
        <w:jc w:val="both"/>
        <w:rPr>
          <w:color w:val="auto"/>
        </w:rPr>
      </w:pPr>
      <w:r>
        <w:rPr>
          <w:rFonts w:hint="eastAsia"/>
          <w:color w:val="auto"/>
        </w:rPr>
        <w:t>主持人按下列程序进行开标：</w:t>
      </w:r>
    </w:p>
    <w:p w:rsidR="0048186D" w:rsidRDefault="0048186D">
      <w:pPr>
        <w:pStyle w:val="Bodytext10"/>
        <w:numPr>
          <w:ilvl w:val="0"/>
          <w:numId w:val="9"/>
        </w:numPr>
        <w:tabs>
          <w:tab w:val="left" w:pos="923"/>
        </w:tabs>
        <w:spacing w:line="379" w:lineRule="auto"/>
        <w:ind w:firstLine="440"/>
        <w:jc w:val="both"/>
        <w:rPr>
          <w:color w:val="auto"/>
        </w:rPr>
      </w:pPr>
      <w:bookmarkStart w:id="283" w:name="bookmark573"/>
      <w:bookmarkEnd w:id="283"/>
      <w:r>
        <w:rPr>
          <w:rFonts w:hint="eastAsia"/>
          <w:color w:val="auto"/>
        </w:rPr>
        <w:t>宣布开标纪律；</w:t>
      </w:r>
    </w:p>
    <w:p w:rsidR="0048186D" w:rsidRDefault="0048186D">
      <w:pPr>
        <w:pStyle w:val="Bodytext10"/>
        <w:numPr>
          <w:ilvl w:val="0"/>
          <w:numId w:val="9"/>
        </w:numPr>
        <w:tabs>
          <w:tab w:val="left" w:pos="922"/>
        </w:tabs>
        <w:spacing w:after="140" w:line="363" w:lineRule="exact"/>
        <w:ind w:firstLine="440"/>
        <w:jc w:val="both"/>
        <w:rPr>
          <w:color w:val="auto"/>
        </w:rPr>
      </w:pPr>
      <w:bookmarkStart w:id="284" w:name="bookmark574"/>
      <w:bookmarkEnd w:id="284"/>
      <w:r>
        <w:rPr>
          <w:rFonts w:hint="eastAsia"/>
          <w:color w:val="auto"/>
        </w:rPr>
        <w:t>公布在投标截止时间前递交投标文件的投标人名称，并确认投标人法定代表人或其委托代理人是否在场；</w:t>
      </w:r>
    </w:p>
    <w:p w:rsidR="0048186D" w:rsidRDefault="0048186D">
      <w:pPr>
        <w:pStyle w:val="Bodytext10"/>
        <w:numPr>
          <w:ilvl w:val="0"/>
          <w:numId w:val="9"/>
        </w:numPr>
        <w:tabs>
          <w:tab w:val="left" w:pos="923"/>
        </w:tabs>
        <w:spacing w:line="379" w:lineRule="auto"/>
        <w:ind w:firstLine="440"/>
        <w:jc w:val="both"/>
        <w:rPr>
          <w:color w:val="auto"/>
        </w:rPr>
      </w:pPr>
      <w:bookmarkStart w:id="285" w:name="bookmark575"/>
      <w:bookmarkEnd w:id="285"/>
      <w:r>
        <w:rPr>
          <w:rFonts w:hint="eastAsia"/>
          <w:color w:val="auto"/>
        </w:rPr>
        <w:t>宣布主持人、开标人、唱标人、记录人、监标人等有关人员姓名；</w:t>
      </w:r>
    </w:p>
    <w:p w:rsidR="0048186D" w:rsidRDefault="0048186D">
      <w:pPr>
        <w:pStyle w:val="Bodytext10"/>
        <w:numPr>
          <w:ilvl w:val="0"/>
          <w:numId w:val="9"/>
        </w:numPr>
        <w:tabs>
          <w:tab w:val="left" w:pos="923"/>
        </w:tabs>
        <w:spacing w:after="140" w:line="363" w:lineRule="exact"/>
        <w:ind w:firstLine="440"/>
        <w:jc w:val="both"/>
        <w:rPr>
          <w:color w:val="auto"/>
        </w:rPr>
      </w:pPr>
      <w:bookmarkStart w:id="286" w:name="bookmark576"/>
      <w:bookmarkEnd w:id="286"/>
      <w:r>
        <w:rPr>
          <w:rFonts w:hint="eastAsia"/>
          <w:color w:val="auto"/>
        </w:rPr>
        <w:t>除投标人须知前附表另有约定外，由投标人推荐的代表检查投标文件的密封情况；</w:t>
      </w:r>
    </w:p>
    <w:p w:rsidR="0048186D" w:rsidRDefault="0048186D">
      <w:pPr>
        <w:pStyle w:val="Bodytext10"/>
        <w:numPr>
          <w:ilvl w:val="0"/>
          <w:numId w:val="9"/>
        </w:numPr>
        <w:tabs>
          <w:tab w:val="left" w:pos="923"/>
        </w:tabs>
        <w:spacing w:line="379" w:lineRule="auto"/>
        <w:ind w:firstLine="440"/>
        <w:jc w:val="both"/>
        <w:rPr>
          <w:color w:val="auto"/>
        </w:rPr>
      </w:pPr>
      <w:bookmarkStart w:id="287" w:name="bookmark577"/>
      <w:bookmarkEnd w:id="287"/>
      <w:r>
        <w:rPr>
          <w:rFonts w:hint="eastAsia"/>
          <w:color w:val="auto"/>
        </w:rPr>
        <w:t>宣布投标文件开启顺序：按递交投标文件的先后顺序的逆序；</w:t>
      </w:r>
    </w:p>
    <w:p w:rsidR="0048186D" w:rsidRDefault="0048186D">
      <w:pPr>
        <w:pStyle w:val="Bodytext10"/>
        <w:numPr>
          <w:ilvl w:val="0"/>
          <w:numId w:val="9"/>
        </w:numPr>
        <w:tabs>
          <w:tab w:val="left" w:pos="923"/>
        </w:tabs>
        <w:spacing w:line="379" w:lineRule="auto"/>
        <w:ind w:firstLine="440"/>
        <w:jc w:val="both"/>
        <w:rPr>
          <w:color w:val="auto"/>
        </w:rPr>
      </w:pPr>
      <w:bookmarkStart w:id="288" w:name="bookmark578"/>
      <w:bookmarkEnd w:id="288"/>
      <w:r>
        <w:rPr>
          <w:rFonts w:hint="eastAsia"/>
          <w:color w:val="auto"/>
        </w:rPr>
        <w:t>设有标底的，公布标底；</w:t>
      </w:r>
    </w:p>
    <w:p w:rsidR="0048186D" w:rsidRDefault="0048186D">
      <w:pPr>
        <w:pStyle w:val="Bodytext10"/>
        <w:numPr>
          <w:ilvl w:val="0"/>
          <w:numId w:val="9"/>
        </w:numPr>
        <w:tabs>
          <w:tab w:val="left" w:pos="920"/>
        </w:tabs>
        <w:spacing w:line="363" w:lineRule="exact"/>
        <w:ind w:firstLine="440"/>
        <w:jc w:val="both"/>
        <w:rPr>
          <w:color w:val="auto"/>
        </w:rPr>
      </w:pPr>
      <w:bookmarkStart w:id="289" w:name="bookmark579"/>
      <w:bookmarkEnd w:id="289"/>
      <w:r>
        <w:rPr>
          <w:rFonts w:hint="eastAsia"/>
          <w:color w:val="auto"/>
        </w:rPr>
        <w:t>按照宣布的开标顺序当众开标，公布投标人名称、标段名称、投标保证金的递交情况、投标报价、质量目标、工期及其它招标文件规定开标时公布的内容，并进行文字记录；</w:t>
      </w:r>
    </w:p>
    <w:p w:rsidR="0048186D" w:rsidRDefault="0048186D">
      <w:pPr>
        <w:pStyle w:val="Bodytext10"/>
        <w:numPr>
          <w:ilvl w:val="0"/>
          <w:numId w:val="9"/>
        </w:numPr>
        <w:tabs>
          <w:tab w:val="left" w:pos="922"/>
        </w:tabs>
        <w:spacing w:after="140" w:line="363" w:lineRule="exact"/>
        <w:ind w:firstLine="440"/>
        <w:jc w:val="both"/>
        <w:rPr>
          <w:color w:val="auto"/>
        </w:rPr>
      </w:pPr>
      <w:bookmarkStart w:id="290" w:name="bookmark580"/>
      <w:bookmarkEnd w:id="290"/>
      <w:r>
        <w:rPr>
          <w:rFonts w:hint="eastAsia"/>
          <w:color w:val="auto"/>
        </w:rPr>
        <w:t>主持人、开标人、唱标人、记录人、监标人、投标人的法定代表人或其委托代理人等有关人员在开标记录上签字确认；</w:t>
      </w:r>
    </w:p>
    <w:p w:rsidR="0048186D" w:rsidRDefault="0048186D">
      <w:pPr>
        <w:pStyle w:val="Bodytext10"/>
        <w:numPr>
          <w:ilvl w:val="0"/>
          <w:numId w:val="9"/>
        </w:numPr>
        <w:tabs>
          <w:tab w:val="left" w:pos="923"/>
        </w:tabs>
        <w:spacing w:line="379" w:lineRule="auto"/>
        <w:ind w:firstLine="440"/>
        <w:jc w:val="both"/>
        <w:rPr>
          <w:color w:val="auto"/>
        </w:rPr>
      </w:pPr>
      <w:bookmarkStart w:id="291" w:name="bookmark581"/>
      <w:bookmarkEnd w:id="291"/>
      <w:r>
        <w:rPr>
          <w:rFonts w:hint="eastAsia"/>
          <w:color w:val="auto"/>
        </w:rPr>
        <w:t>开标结束。</w:t>
      </w:r>
    </w:p>
    <w:p w:rsidR="0048186D" w:rsidRDefault="0048186D">
      <w:pPr>
        <w:pStyle w:val="Heading3"/>
        <w:rPr>
          <w:rFonts w:ascii="宋体" w:cs="宋体"/>
          <w:sz w:val="28"/>
          <w:szCs w:val="28"/>
        </w:rPr>
      </w:pPr>
      <w:bookmarkStart w:id="292" w:name="bookmark583"/>
      <w:bookmarkStart w:id="293" w:name="bookmark582"/>
      <w:bookmarkStart w:id="294" w:name="_Toc31863"/>
      <w:bookmarkStart w:id="295" w:name="bookmark584"/>
      <w:bookmarkStart w:id="296" w:name="_Toc2966"/>
      <w:r>
        <w:rPr>
          <w:rFonts w:ascii="宋体" w:hAnsi="宋体" w:cs="宋体"/>
          <w:sz w:val="28"/>
          <w:szCs w:val="28"/>
        </w:rPr>
        <w:t>5.3</w:t>
      </w:r>
      <w:r>
        <w:rPr>
          <w:rFonts w:ascii="宋体" w:hAnsi="宋体" w:cs="宋体" w:hint="eastAsia"/>
          <w:sz w:val="28"/>
          <w:szCs w:val="28"/>
        </w:rPr>
        <w:t>开标异议</w:t>
      </w:r>
      <w:bookmarkEnd w:id="292"/>
      <w:bookmarkEnd w:id="293"/>
      <w:bookmarkEnd w:id="294"/>
      <w:bookmarkEnd w:id="295"/>
      <w:bookmarkEnd w:id="296"/>
    </w:p>
    <w:p w:rsidR="0048186D" w:rsidRDefault="0048186D">
      <w:pPr>
        <w:pStyle w:val="Bodytext10"/>
        <w:spacing w:after="320" w:line="363" w:lineRule="exact"/>
        <w:ind w:firstLine="420"/>
        <w:jc w:val="both"/>
        <w:rPr>
          <w:color w:val="auto"/>
        </w:rPr>
      </w:pPr>
      <w:r>
        <w:rPr>
          <w:rFonts w:hint="eastAsia"/>
          <w:color w:val="auto"/>
        </w:rPr>
        <w:t>投标人对开标有异议的，应当在开标现场提出，招标人当场作出答复，并制作记录。</w:t>
      </w:r>
    </w:p>
    <w:p w:rsidR="0048186D" w:rsidRDefault="0048186D">
      <w:pPr>
        <w:pStyle w:val="Heading2"/>
        <w:rPr>
          <w:rFonts w:ascii="宋体" w:cs="宋体"/>
          <w:color w:val="auto"/>
        </w:rPr>
      </w:pPr>
      <w:bookmarkStart w:id="297" w:name="bookmark587"/>
      <w:bookmarkStart w:id="298" w:name="_Toc28528"/>
      <w:bookmarkStart w:id="299" w:name="bookmark586"/>
      <w:bookmarkStart w:id="300" w:name="bookmark588"/>
      <w:bookmarkStart w:id="301" w:name="bookmark585"/>
      <w:bookmarkStart w:id="302" w:name="_Toc15852"/>
      <w:bookmarkEnd w:id="297"/>
      <w:r>
        <w:rPr>
          <w:rFonts w:ascii="宋体" w:hAnsi="宋体" w:cs="宋体"/>
          <w:color w:val="auto"/>
        </w:rPr>
        <w:t>6.</w:t>
      </w:r>
      <w:r>
        <w:rPr>
          <w:rFonts w:ascii="宋体" w:hAnsi="宋体" w:cs="宋体" w:hint="eastAsia"/>
          <w:color w:val="auto"/>
        </w:rPr>
        <w:t>评标</w:t>
      </w:r>
      <w:bookmarkEnd w:id="298"/>
      <w:bookmarkEnd w:id="299"/>
      <w:bookmarkEnd w:id="300"/>
      <w:bookmarkEnd w:id="301"/>
      <w:bookmarkEnd w:id="302"/>
    </w:p>
    <w:p w:rsidR="0048186D" w:rsidRDefault="0048186D">
      <w:pPr>
        <w:pStyle w:val="Heading3"/>
        <w:rPr>
          <w:rFonts w:ascii="宋体" w:cs="宋体"/>
          <w:sz w:val="28"/>
          <w:szCs w:val="28"/>
          <w:lang/>
        </w:rPr>
      </w:pPr>
      <w:bookmarkStart w:id="303" w:name="bookmark589"/>
      <w:bookmarkStart w:id="304" w:name="bookmark590"/>
      <w:bookmarkStart w:id="305" w:name="bookmark591"/>
      <w:bookmarkStart w:id="306" w:name="_Toc23130"/>
      <w:bookmarkStart w:id="307" w:name="_Toc28132"/>
      <w:r>
        <w:rPr>
          <w:rFonts w:ascii="宋体" w:hAnsi="宋体" w:cs="宋体"/>
          <w:sz w:val="28"/>
          <w:szCs w:val="28"/>
          <w:lang/>
        </w:rPr>
        <w:t>6.1</w:t>
      </w:r>
      <w:r>
        <w:rPr>
          <w:rFonts w:ascii="宋体" w:hAnsi="宋体" w:cs="宋体" w:hint="eastAsia"/>
          <w:sz w:val="28"/>
          <w:szCs w:val="28"/>
          <w:lang/>
        </w:rPr>
        <w:t>评标委员会</w:t>
      </w:r>
      <w:bookmarkEnd w:id="303"/>
      <w:bookmarkEnd w:id="304"/>
      <w:bookmarkEnd w:id="305"/>
      <w:bookmarkEnd w:id="306"/>
      <w:bookmarkEnd w:id="307"/>
    </w:p>
    <w:p w:rsidR="0048186D" w:rsidRDefault="0048186D">
      <w:pPr>
        <w:pStyle w:val="Bodytext10"/>
        <w:tabs>
          <w:tab w:val="left" w:pos="745"/>
        </w:tabs>
        <w:spacing w:after="140" w:line="364" w:lineRule="exact"/>
        <w:ind w:firstLineChars="213" w:firstLine="511"/>
        <w:jc w:val="both"/>
        <w:rPr>
          <w:color w:val="auto"/>
        </w:rPr>
      </w:pPr>
      <w:bookmarkStart w:id="308" w:name="bookmark592"/>
      <w:bookmarkEnd w:id="308"/>
      <w:r>
        <w:rPr>
          <w:color w:val="auto"/>
          <w:lang w:val="en-US"/>
        </w:rPr>
        <w:t>6.1.1</w:t>
      </w:r>
      <w:r>
        <w:rPr>
          <w:rFonts w:hint="eastAsia"/>
          <w:color w:val="auto"/>
        </w:rPr>
        <w:t>评标由招标人依法组建的评标委员会负责。评标委员会由招标人熟悉相关业务的代表，以及有关技术、经济等方面的专家组成。评标委员会成员人数以及技术、经济等方面专家的确定方式见投标人须知前附表。</w:t>
      </w:r>
    </w:p>
    <w:p w:rsidR="0048186D" w:rsidRDefault="0048186D">
      <w:pPr>
        <w:pStyle w:val="Bodytext10"/>
        <w:spacing w:line="379" w:lineRule="auto"/>
        <w:ind w:firstLine="420"/>
        <w:rPr>
          <w:color w:val="auto"/>
        </w:rPr>
      </w:pPr>
      <w:r>
        <w:rPr>
          <w:color w:val="auto"/>
          <w:lang w:val="en-US"/>
        </w:rPr>
        <w:t>6.1.2</w:t>
      </w:r>
      <w:r>
        <w:rPr>
          <w:rFonts w:hint="eastAsia"/>
          <w:color w:val="auto"/>
        </w:rPr>
        <w:t>评标委员会成员有下列情形之一的，应当回避：</w:t>
      </w:r>
    </w:p>
    <w:p w:rsidR="0048186D" w:rsidRDefault="0048186D">
      <w:pPr>
        <w:pStyle w:val="Bodytext10"/>
        <w:numPr>
          <w:ilvl w:val="0"/>
          <w:numId w:val="10"/>
        </w:numPr>
        <w:tabs>
          <w:tab w:val="left" w:pos="903"/>
        </w:tabs>
        <w:spacing w:line="379" w:lineRule="auto"/>
        <w:ind w:firstLine="420"/>
        <w:rPr>
          <w:color w:val="auto"/>
        </w:rPr>
      </w:pPr>
      <w:bookmarkStart w:id="309" w:name="bookmark593"/>
      <w:bookmarkEnd w:id="309"/>
      <w:r>
        <w:rPr>
          <w:rFonts w:hint="eastAsia"/>
          <w:color w:val="auto"/>
        </w:rPr>
        <w:t>招标人或投标人的主要负责人的近亲属；</w:t>
      </w:r>
    </w:p>
    <w:p w:rsidR="0048186D" w:rsidRDefault="0048186D">
      <w:pPr>
        <w:pStyle w:val="Bodytext10"/>
        <w:numPr>
          <w:ilvl w:val="0"/>
          <w:numId w:val="10"/>
        </w:numPr>
        <w:tabs>
          <w:tab w:val="left" w:pos="903"/>
        </w:tabs>
        <w:spacing w:line="379" w:lineRule="auto"/>
        <w:ind w:firstLine="420"/>
        <w:rPr>
          <w:color w:val="auto"/>
        </w:rPr>
      </w:pPr>
      <w:bookmarkStart w:id="310" w:name="bookmark594"/>
      <w:bookmarkEnd w:id="310"/>
      <w:r>
        <w:rPr>
          <w:rFonts w:hint="eastAsia"/>
          <w:color w:val="auto"/>
        </w:rPr>
        <w:t>招标项目主管部门或者招标投标行政监督部门的工作人员；</w:t>
      </w:r>
    </w:p>
    <w:p w:rsidR="0048186D" w:rsidRDefault="0048186D">
      <w:pPr>
        <w:pStyle w:val="Bodytext10"/>
        <w:numPr>
          <w:ilvl w:val="0"/>
          <w:numId w:val="10"/>
        </w:numPr>
        <w:tabs>
          <w:tab w:val="left" w:pos="903"/>
        </w:tabs>
        <w:spacing w:line="379" w:lineRule="auto"/>
        <w:ind w:firstLine="420"/>
        <w:rPr>
          <w:color w:val="auto"/>
        </w:rPr>
      </w:pPr>
      <w:bookmarkStart w:id="311" w:name="bookmark595"/>
      <w:bookmarkEnd w:id="311"/>
      <w:r>
        <w:rPr>
          <w:rFonts w:hint="eastAsia"/>
          <w:color w:val="auto"/>
        </w:rPr>
        <w:t>与投标人有经济利益关系，可能影响对投标公正评审的人员；</w:t>
      </w:r>
    </w:p>
    <w:p w:rsidR="0048186D" w:rsidRDefault="0048186D">
      <w:pPr>
        <w:pStyle w:val="Bodytext10"/>
        <w:numPr>
          <w:ilvl w:val="0"/>
          <w:numId w:val="10"/>
        </w:numPr>
        <w:tabs>
          <w:tab w:val="left" w:pos="903"/>
        </w:tabs>
        <w:spacing w:line="379" w:lineRule="auto"/>
        <w:ind w:firstLine="420"/>
        <w:rPr>
          <w:color w:val="auto"/>
        </w:rPr>
      </w:pPr>
      <w:bookmarkStart w:id="312" w:name="bookmark596"/>
      <w:bookmarkEnd w:id="312"/>
      <w:r>
        <w:rPr>
          <w:rFonts w:hint="eastAsia"/>
          <w:color w:val="auto"/>
        </w:rPr>
        <w:t>与投标人有其他利害关系的人员。</w:t>
      </w:r>
    </w:p>
    <w:p w:rsidR="0048186D" w:rsidRDefault="0048186D">
      <w:pPr>
        <w:pStyle w:val="Bodytext10"/>
        <w:spacing w:after="140" w:line="364" w:lineRule="exact"/>
        <w:ind w:firstLine="440"/>
        <w:jc w:val="both"/>
        <w:rPr>
          <w:color w:val="auto"/>
        </w:rPr>
      </w:pPr>
      <w:r>
        <w:rPr>
          <w:color w:val="auto"/>
          <w:lang w:val="en-US"/>
        </w:rPr>
        <w:t>6.1.3</w:t>
      </w:r>
      <w:r>
        <w:rPr>
          <w:rFonts w:hint="eastAsia"/>
          <w:color w:val="auto"/>
        </w:rPr>
        <w:t>评标过程中，评标委员会成员有回避事由、擅离职守或者因健康等原因不能继续评标的，招标人有权更换。被更换的评标委员会成员作出的评审结论无效，由更换后的评标委员会成员重新进行评审。</w:t>
      </w:r>
    </w:p>
    <w:p w:rsidR="0048186D" w:rsidRDefault="0048186D">
      <w:pPr>
        <w:pStyle w:val="Heading3"/>
        <w:rPr>
          <w:rFonts w:ascii="宋体" w:cs="宋体"/>
          <w:sz w:val="28"/>
          <w:szCs w:val="28"/>
          <w:lang/>
        </w:rPr>
      </w:pPr>
      <w:bookmarkStart w:id="313" w:name="bookmark597"/>
      <w:bookmarkStart w:id="314" w:name="bookmark598"/>
      <w:bookmarkStart w:id="315" w:name="_Toc22474"/>
      <w:bookmarkStart w:id="316" w:name="bookmark599"/>
      <w:bookmarkStart w:id="317" w:name="_Toc2178"/>
      <w:r>
        <w:rPr>
          <w:rFonts w:ascii="宋体" w:hAnsi="宋体" w:cs="宋体"/>
          <w:sz w:val="28"/>
          <w:szCs w:val="28"/>
          <w:lang/>
        </w:rPr>
        <w:t>6.2</w:t>
      </w:r>
      <w:r>
        <w:rPr>
          <w:rFonts w:ascii="宋体" w:hAnsi="宋体" w:cs="宋体" w:hint="eastAsia"/>
          <w:sz w:val="28"/>
          <w:szCs w:val="28"/>
          <w:lang/>
        </w:rPr>
        <w:t>评标原则</w:t>
      </w:r>
      <w:bookmarkEnd w:id="313"/>
      <w:bookmarkEnd w:id="314"/>
      <w:bookmarkEnd w:id="315"/>
      <w:bookmarkEnd w:id="316"/>
      <w:bookmarkEnd w:id="317"/>
    </w:p>
    <w:p w:rsidR="0048186D" w:rsidRDefault="0048186D">
      <w:pPr>
        <w:pStyle w:val="Bodytext10"/>
        <w:spacing w:after="140" w:line="363" w:lineRule="exact"/>
        <w:ind w:firstLine="420"/>
        <w:jc w:val="both"/>
        <w:rPr>
          <w:color w:val="auto"/>
        </w:rPr>
      </w:pPr>
      <w:r>
        <w:rPr>
          <w:rFonts w:hint="eastAsia"/>
          <w:color w:val="auto"/>
        </w:rPr>
        <w:t>评标活动遵循公平、公正、科学和择优的原则。</w:t>
      </w:r>
    </w:p>
    <w:p w:rsidR="0048186D" w:rsidRDefault="0048186D">
      <w:pPr>
        <w:pStyle w:val="Heading3"/>
        <w:rPr>
          <w:rFonts w:ascii="宋体" w:cs="宋体"/>
          <w:sz w:val="28"/>
          <w:szCs w:val="28"/>
          <w:lang/>
        </w:rPr>
      </w:pPr>
      <w:bookmarkStart w:id="318" w:name="bookmark601"/>
      <w:bookmarkStart w:id="319" w:name="bookmark602"/>
      <w:bookmarkStart w:id="320" w:name="_Toc18405"/>
      <w:bookmarkStart w:id="321" w:name="bookmark600"/>
      <w:bookmarkStart w:id="322" w:name="_Toc31434"/>
      <w:r>
        <w:rPr>
          <w:rFonts w:ascii="宋体" w:hAnsi="宋体" w:cs="宋体"/>
          <w:sz w:val="28"/>
          <w:szCs w:val="28"/>
          <w:lang/>
        </w:rPr>
        <w:t>6.3</w:t>
      </w:r>
      <w:r>
        <w:rPr>
          <w:rFonts w:ascii="宋体" w:hAnsi="宋体" w:cs="宋体" w:hint="eastAsia"/>
          <w:sz w:val="28"/>
          <w:szCs w:val="28"/>
          <w:lang/>
        </w:rPr>
        <w:t>评标</w:t>
      </w:r>
      <w:bookmarkEnd w:id="318"/>
      <w:bookmarkEnd w:id="319"/>
      <w:bookmarkEnd w:id="320"/>
      <w:bookmarkEnd w:id="321"/>
      <w:bookmarkEnd w:id="322"/>
    </w:p>
    <w:p w:rsidR="0048186D" w:rsidRDefault="0048186D">
      <w:pPr>
        <w:pStyle w:val="Bodytext10"/>
        <w:spacing w:after="140" w:line="365" w:lineRule="exact"/>
        <w:ind w:firstLine="440"/>
        <w:jc w:val="both"/>
        <w:rPr>
          <w:color w:val="auto"/>
        </w:rPr>
      </w:pPr>
      <w:r>
        <w:rPr>
          <w:rFonts w:hint="eastAsia"/>
          <w:color w:val="auto"/>
        </w:rPr>
        <w:t>评标委员会按照第</w:t>
      </w:r>
      <w:r>
        <w:rPr>
          <w:color w:val="auto"/>
        </w:rPr>
        <w:t>3</w:t>
      </w:r>
      <w:r>
        <w:rPr>
          <w:rFonts w:hint="eastAsia"/>
          <w:color w:val="auto"/>
        </w:rPr>
        <w:t>章“评标办法”规定的方法、评审因素、标准和程序对投标文件进行评审。第</w:t>
      </w:r>
      <w:r>
        <w:rPr>
          <w:color w:val="auto"/>
        </w:rPr>
        <w:t>3</w:t>
      </w:r>
      <w:r>
        <w:rPr>
          <w:rFonts w:hint="eastAsia"/>
          <w:color w:val="auto"/>
        </w:rPr>
        <w:t>章“评标办法”没有规定的方法、评审因素和标准，不作为评标依据。</w:t>
      </w:r>
    </w:p>
    <w:p w:rsidR="0048186D" w:rsidRDefault="0048186D">
      <w:pPr>
        <w:rPr>
          <w:rFonts w:ascii="宋体" w:cs="宋体"/>
          <w:color w:val="auto"/>
          <w:lang w:eastAsia="zh-CN"/>
        </w:rPr>
      </w:pPr>
      <w:bookmarkStart w:id="323" w:name="bookmark605"/>
      <w:bookmarkStart w:id="324" w:name="_Toc5503"/>
      <w:bookmarkStart w:id="325" w:name="bookmark604"/>
      <w:bookmarkStart w:id="326" w:name="bookmark603"/>
      <w:bookmarkStart w:id="327" w:name="bookmark606"/>
      <w:bookmarkEnd w:id="323"/>
      <w:r>
        <w:rPr>
          <w:rFonts w:ascii="宋体" w:cs="宋体"/>
          <w:color w:val="auto"/>
          <w:lang w:eastAsia="zh-CN"/>
        </w:rPr>
        <w:br w:type="page"/>
      </w:r>
    </w:p>
    <w:p w:rsidR="0048186D" w:rsidRDefault="0048186D">
      <w:pPr>
        <w:pStyle w:val="Heading2"/>
        <w:rPr>
          <w:rFonts w:ascii="宋体" w:cs="宋体"/>
          <w:color w:val="auto"/>
        </w:rPr>
      </w:pPr>
      <w:bookmarkStart w:id="328" w:name="_Toc22650"/>
      <w:r>
        <w:rPr>
          <w:rFonts w:ascii="宋体" w:hAnsi="宋体" w:cs="宋体"/>
          <w:color w:val="auto"/>
        </w:rPr>
        <w:t>7.</w:t>
      </w:r>
      <w:r>
        <w:rPr>
          <w:rFonts w:ascii="宋体" w:hAnsi="宋体" w:cs="宋体" w:hint="eastAsia"/>
          <w:color w:val="auto"/>
        </w:rPr>
        <w:t>合同授予</w:t>
      </w:r>
      <w:bookmarkEnd w:id="324"/>
      <w:bookmarkEnd w:id="325"/>
      <w:bookmarkEnd w:id="326"/>
      <w:bookmarkEnd w:id="327"/>
      <w:bookmarkEnd w:id="328"/>
    </w:p>
    <w:p w:rsidR="0048186D" w:rsidRDefault="0048186D">
      <w:pPr>
        <w:pStyle w:val="Heading3"/>
        <w:rPr>
          <w:rFonts w:ascii="宋体" w:cs="宋体"/>
          <w:sz w:val="28"/>
          <w:szCs w:val="28"/>
          <w:lang/>
        </w:rPr>
      </w:pPr>
      <w:bookmarkStart w:id="329" w:name="_Toc3423"/>
      <w:bookmarkStart w:id="330" w:name="bookmark609"/>
      <w:bookmarkStart w:id="331" w:name="bookmark608"/>
      <w:bookmarkStart w:id="332" w:name="bookmark607"/>
      <w:bookmarkStart w:id="333" w:name="_Toc28924"/>
      <w:r>
        <w:rPr>
          <w:rFonts w:ascii="宋体" w:hAnsi="宋体" w:cs="宋体"/>
          <w:sz w:val="28"/>
          <w:szCs w:val="28"/>
          <w:lang/>
        </w:rPr>
        <w:t>7.1</w:t>
      </w:r>
      <w:r>
        <w:rPr>
          <w:rFonts w:ascii="宋体" w:hAnsi="宋体" w:cs="宋体" w:hint="eastAsia"/>
          <w:sz w:val="28"/>
          <w:szCs w:val="28"/>
          <w:lang/>
        </w:rPr>
        <w:t>定标方式</w:t>
      </w:r>
      <w:bookmarkEnd w:id="329"/>
      <w:bookmarkEnd w:id="330"/>
      <w:bookmarkEnd w:id="331"/>
      <w:bookmarkEnd w:id="332"/>
      <w:bookmarkEnd w:id="333"/>
    </w:p>
    <w:p w:rsidR="0048186D" w:rsidRDefault="0048186D">
      <w:pPr>
        <w:pStyle w:val="Bodytext10"/>
        <w:spacing w:after="240" w:line="372" w:lineRule="exact"/>
        <w:ind w:firstLine="440"/>
        <w:jc w:val="both"/>
        <w:rPr>
          <w:color w:val="auto"/>
        </w:rPr>
      </w:pPr>
      <w:r>
        <w:rPr>
          <w:rFonts w:hint="eastAsia"/>
          <w:color w:val="auto"/>
        </w:rPr>
        <w:t>评标委员会推荐</w:t>
      </w:r>
      <w:r>
        <w:rPr>
          <w:color w:val="auto"/>
        </w:rPr>
        <w:t>3</w:t>
      </w:r>
      <w:r>
        <w:rPr>
          <w:rFonts w:hint="eastAsia"/>
          <w:color w:val="auto"/>
        </w:rPr>
        <w:t>名中标候选人，并标明推荐顺序。招标人依据评标委员会推荐的中标候选人确定中标人。</w:t>
      </w:r>
    </w:p>
    <w:p w:rsidR="0048186D" w:rsidRDefault="0048186D">
      <w:pPr>
        <w:pStyle w:val="Heading3"/>
        <w:rPr>
          <w:rFonts w:ascii="宋体" w:cs="宋体"/>
          <w:sz w:val="28"/>
          <w:szCs w:val="28"/>
          <w:lang/>
        </w:rPr>
      </w:pPr>
      <w:bookmarkStart w:id="334" w:name="bookmark612"/>
      <w:bookmarkStart w:id="335" w:name="bookmark611"/>
      <w:bookmarkStart w:id="336" w:name="bookmark610"/>
      <w:bookmarkStart w:id="337" w:name="_Toc5226"/>
      <w:bookmarkStart w:id="338" w:name="_Toc25906"/>
      <w:r>
        <w:rPr>
          <w:rFonts w:ascii="宋体" w:hAnsi="宋体" w:cs="宋体"/>
          <w:sz w:val="28"/>
          <w:szCs w:val="28"/>
          <w:lang/>
        </w:rPr>
        <w:t>7.2</w:t>
      </w:r>
      <w:r>
        <w:rPr>
          <w:rFonts w:ascii="宋体" w:hAnsi="宋体" w:cs="宋体" w:hint="eastAsia"/>
          <w:sz w:val="28"/>
          <w:szCs w:val="28"/>
          <w:lang/>
        </w:rPr>
        <w:t>评标结果异议</w:t>
      </w:r>
      <w:bookmarkEnd w:id="334"/>
      <w:bookmarkEnd w:id="335"/>
      <w:bookmarkEnd w:id="336"/>
      <w:bookmarkEnd w:id="337"/>
      <w:bookmarkEnd w:id="338"/>
    </w:p>
    <w:p w:rsidR="0048186D" w:rsidRDefault="0048186D">
      <w:pPr>
        <w:pStyle w:val="Bodytext10"/>
        <w:spacing w:after="240" w:line="341" w:lineRule="exact"/>
        <w:ind w:firstLine="440"/>
        <w:jc w:val="both"/>
        <w:rPr>
          <w:color w:val="auto"/>
        </w:rPr>
      </w:pPr>
      <w:r>
        <w:rPr>
          <w:rFonts w:hint="eastAsia"/>
          <w:color w:val="auto"/>
        </w:rPr>
        <w:t>投标人或者其他利害关系人对评标结果有异议的，应当在中标候选人公示期间提出。招标人将在收到异议之日起</w:t>
      </w:r>
      <w:r>
        <w:rPr>
          <w:color w:val="auto"/>
        </w:rPr>
        <w:t>3</w:t>
      </w:r>
      <w:r>
        <w:rPr>
          <w:rFonts w:hint="eastAsia"/>
          <w:color w:val="auto"/>
        </w:rPr>
        <w:t>日内作出答复；作出答复前，将暂停招标投标活动。</w:t>
      </w:r>
    </w:p>
    <w:p w:rsidR="0048186D" w:rsidRDefault="0048186D">
      <w:pPr>
        <w:pStyle w:val="Heading3"/>
        <w:rPr>
          <w:rFonts w:ascii="宋体" w:cs="宋体"/>
          <w:sz w:val="28"/>
          <w:szCs w:val="28"/>
          <w:lang/>
        </w:rPr>
      </w:pPr>
      <w:bookmarkStart w:id="339" w:name="_Toc16696"/>
      <w:bookmarkStart w:id="340" w:name="bookmark614"/>
      <w:bookmarkStart w:id="341" w:name="bookmark613"/>
      <w:bookmarkStart w:id="342" w:name="bookmark615"/>
      <w:bookmarkStart w:id="343" w:name="_Toc6160"/>
      <w:r>
        <w:rPr>
          <w:rFonts w:ascii="宋体" w:hAnsi="宋体" w:cs="宋体"/>
          <w:sz w:val="28"/>
          <w:szCs w:val="28"/>
          <w:lang/>
        </w:rPr>
        <w:t>7.3</w:t>
      </w:r>
      <w:r>
        <w:rPr>
          <w:rFonts w:ascii="宋体" w:hAnsi="宋体" w:cs="宋体" w:hint="eastAsia"/>
          <w:sz w:val="28"/>
          <w:szCs w:val="28"/>
          <w:lang/>
        </w:rPr>
        <w:t>中标通知</w:t>
      </w:r>
      <w:bookmarkEnd w:id="339"/>
      <w:bookmarkEnd w:id="340"/>
      <w:bookmarkEnd w:id="341"/>
      <w:bookmarkEnd w:id="342"/>
      <w:bookmarkEnd w:id="343"/>
    </w:p>
    <w:p w:rsidR="0048186D" w:rsidRDefault="0048186D">
      <w:pPr>
        <w:pStyle w:val="Bodytext10"/>
        <w:spacing w:line="379" w:lineRule="exact"/>
        <w:ind w:firstLine="440"/>
        <w:jc w:val="both"/>
        <w:rPr>
          <w:color w:val="auto"/>
        </w:rPr>
      </w:pPr>
      <w:r>
        <w:rPr>
          <w:rFonts w:hint="eastAsia"/>
          <w:color w:val="auto"/>
        </w:rPr>
        <w:t>在本章第</w:t>
      </w:r>
      <w:r>
        <w:rPr>
          <w:color w:val="auto"/>
          <w:lang w:val="en-US"/>
        </w:rPr>
        <w:t>3.</w:t>
      </w:r>
      <w:r>
        <w:rPr>
          <w:color w:val="auto"/>
        </w:rPr>
        <w:t>3</w:t>
      </w:r>
      <w:r>
        <w:rPr>
          <w:rFonts w:hint="eastAsia"/>
          <w:color w:val="auto"/>
        </w:rPr>
        <w:t>款规定的投标有效期内，以书面形式向中标人发出中标通知书，同时将中标结果通知未中标的投标人。</w:t>
      </w:r>
    </w:p>
    <w:p w:rsidR="0048186D" w:rsidRDefault="0048186D">
      <w:pPr>
        <w:pStyle w:val="Heading3"/>
        <w:rPr>
          <w:rFonts w:ascii="宋体" w:cs="宋体"/>
          <w:sz w:val="28"/>
          <w:szCs w:val="28"/>
          <w:lang/>
        </w:rPr>
      </w:pPr>
      <w:bookmarkStart w:id="344" w:name="bookmark617"/>
      <w:bookmarkStart w:id="345" w:name="bookmark618"/>
      <w:bookmarkStart w:id="346" w:name="bookmark616"/>
      <w:bookmarkStart w:id="347" w:name="_Toc2862"/>
      <w:bookmarkStart w:id="348" w:name="_Toc14051"/>
      <w:r>
        <w:rPr>
          <w:rFonts w:ascii="宋体" w:hAnsi="宋体" w:cs="宋体"/>
          <w:sz w:val="28"/>
          <w:szCs w:val="28"/>
          <w:lang/>
        </w:rPr>
        <w:t>7.4</w:t>
      </w:r>
      <w:r>
        <w:rPr>
          <w:rFonts w:ascii="宋体" w:hAnsi="宋体" w:cs="宋体" w:hint="eastAsia"/>
          <w:sz w:val="28"/>
          <w:szCs w:val="28"/>
          <w:lang/>
        </w:rPr>
        <w:t>履约担保</w:t>
      </w:r>
      <w:bookmarkEnd w:id="344"/>
      <w:bookmarkEnd w:id="345"/>
      <w:bookmarkEnd w:id="346"/>
      <w:bookmarkEnd w:id="347"/>
      <w:bookmarkEnd w:id="348"/>
    </w:p>
    <w:p w:rsidR="0048186D" w:rsidRDefault="0048186D">
      <w:pPr>
        <w:pStyle w:val="Bodytext10"/>
        <w:spacing w:line="358" w:lineRule="exact"/>
        <w:ind w:firstLine="440"/>
        <w:jc w:val="both"/>
        <w:rPr>
          <w:color w:val="auto"/>
        </w:rPr>
      </w:pPr>
      <w:r>
        <w:rPr>
          <w:color w:val="auto"/>
          <w:lang w:val="en-US"/>
        </w:rPr>
        <w:t>7.4.1</w:t>
      </w:r>
      <w:r>
        <w:rPr>
          <w:rFonts w:hint="eastAsia"/>
          <w:color w:val="auto"/>
        </w:rPr>
        <w:t>在签订合同前，中标人应按投标人须知前附表规定的金额、担保形式和招标文件第</w:t>
      </w:r>
      <w:r>
        <w:rPr>
          <w:color w:val="auto"/>
        </w:rPr>
        <w:t>4</w:t>
      </w:r>
      <w:r>
        <w:rPr>
          <w:rFonts w:hint="eastAsia"/>
          <w:color w:val="auto"/>
        </w:rPr>
        <w:t>章“合同条款及格式”规定的履约担保格式向招标人提交履约担保，担保人必须是投标人基本账户的开户银行。联合体中标的，其履约担保由牵头人递交，并应符合投标人须知前附表规定的金额、担保形式和招标文件第</w:t>
      </w:r>
      <w:r>
        <w:rPr>
          <w:color w:val="auto"/>
        </w:rPr>
        <w:t>4</w:t>
      </w:r>
      <w:r>
        <w:rPr>
          <w:rFonts w:hint="eastAsia"/>
          <w:color w:val="auto"/>
        </w:rPr>
        <w:t>章“合同条款及格式”规定的履约担保格式要求。</w:t>
      </w:r>
    </w:p>
    <w:p w:rsidR="0048186D" w:rsidRDefault="0048186D">
      <w:pPr>
        <w:pStyle w:val="Bodytext10"/>
        <w:tabs>
          <w:tab w:val="left" w:pos="747"/>
        </w:tabs>
        <w:spacing w:after="240" w:line="364" w:lineRule="exact"/>
        <w:ind w:firstLineChars="213" w:firstLine="511"/>
        <w:jc w:val="both"/>
        <w:rPr>
          <w:color w:val="auto"/>
        </w:rPr>
      </w:pPr>
      <w:bookmarkStart w:id="349" w:name="bookmark619"/>
      <w:bookmarkEnd w:id="349"/>
      <w:r>
        <w:rPr>
          <w:color w:val="auto"/>
          <w:lang w:val="en-US"/>
        </w:rPr>
        <w:t>7.4.2</w:t>
      </w:r>
      <w:r>
        <w:rPr>
          <w:rFonts w:hint="eastAsia"/>
          <w:color w:val="auto"/>
        </w:rPr>
        <w:t>中标人不能按本章第</w:t>
      </w:r>
      <w:r>
        <w:rPr>
          <w:color w:val="auto"/>
          <w:lang w:val="en-US"/>
        </w:rPr>
        <w:t>7.4.</w:t>
      </w:r>
      <w:r>
        <w:rPr>
          <w:color w:val="auto"/>
        </w:rPr>
        <w:t>1</w:t>
      </w:r>
      <w:r>
        <w:rPr>
          <w:rFonts w:hint="eastAsia"/>
          <w:color w:val="auto"/>
        </w:rPr>
        <w:t>项要求提交履约担保的，视为放弃中标，其投标保证金不予退还，给招标人造成的损失超过投标保证金数额的，中标人还应当对超过部分予以赔偿。</w:t>
      </w:r>
    </w:p>
    <w:p w:rsidR="0048186D" w:rsidRDefault="0048186D">
      <w:pPr>
        <w:pStyle w:val="Heading3"/>
        <w:rPr>
          <w:rFonts w:ascii="宋体" w:cs="宋体"/>
          <w:sz w:val="28"/>
          <w:szCs w:val="28"/>
          <w:lang/>
        </w:rPr>
      </w:pPr>
      <w:bookmarkStart w:id="350" w:name="bookmark622"/>
      <w:bookmarkStart w:id="351" w:name="bookmark621"/>
      <w:bookmarkStart w:id="352" w:name="bookmark620"/>
      <w:bookmarkStart w:id="353" w:name="_Toc14745"/>
      <w:bookmarkStart w:id="354" w:name="_Toc16979"/>
      <w:r>
        <w:rPr>
          <w:rFonts w:ascii="宋体" w:hAnsi="宋体" w:cs="宋体"/>
          <w:sz w:val="28"/>
          <w:szCs w:val="28"/>
          <w:lang/>
        </w:rPr>
        <w:t>7.5</w:t>
      </w:r>
      <w:r>
        <w:rPr>
          <w:rFonts w:ascii="宋体" w:hAnsi="宋体" w:cs="宋体" w:hint="eastAsia"/>
          <w:sz w:val="28"/>
          <w:szCs w:val="28"/>
          <w:lang/>
        </w:rPr>
        <w:t>签订合同</w:t>
      </w:r>
      <w:bookmarkEnd w:id="350"/>
      <w:bookmarkEnd w:id="351"/>
      <w:bookmarkEnd w:id="352"/>
      <w:bookmarkEnd w:id="353"/>
      <w:bookmarkEnd w:id="354"/>
    </w:p>
    <w:p w:rsidR="0048186D" w:rsidRDefault="0048186D">
      <w:pPr>
        <w:pStyle w:val="Bodytext10"/>
        <w:spacing w:line="360" w:lineRule="exact"/>
        <w:ind w:firstLine="440"/>
        <w:jc w:val="both"/>
        <w:rPr>
          <w:color w:val="auto"/>
        </w:rPr>
      </w:pPr>
      <w:r>
        <w:rPr>
          <w:color w:val="auto"/>
          <w:lang w:val="en-US"/>
        </w:rPr>
        <w:t>7.5.1</w:t>
      </w:r>
      <w:r>
        <w:rPr>
          <w:rFonts w:hint="eastAsia"/>
          <w:color w:val="auto"/>
        </w:rPr>
        <w:t>招标人和中标人应当自中标通知书发出之日起三十日内，按照招标文件和中标人的投标文件订立书面合同。中标人无正当理由拒签合同的，招标人取消其中标资格，其投标保证金不予退还；给招标人造成的损失超过投标保证金数额的，中标人还应当对超过部分予以赔偿。</w:t>
      </w:r>
    </w:p>
    <w:p w:rsidR="0048186D" w:rsidRDefault="0048186D">
      <w:pPr>
        <w:pStyle w:val="Bodytext10"/>
        <w:spacing w:line="370" w:lineRule="exact"/>
        <w:ind w:firstLine="440"/>
        <w:jc w:val="both"/>
        <w:rPr>
          <w:color w:val="auto"/>
        </w:rPr>
      </w:pPr>
      <w:r>
        <w:rPr>
          <w:color w:val="auto"/>
          <w:lang w:val="en-US"/>
        </w:rPr>
        <w:t>7.5.2</w:t>
      </w:r>
      <w:r>
        <w:rPr>
          <w:rFonts w:hint="eastAsia"/>
          <w:color w:val="auto"/>
        </w:rPr>
        <w:t>发出中标通知书后，招标人无正当理由拒签合同的，招标人向中标人退还投标保证金，并按投标保证金双倍的金额赔偿投标人损失。</w:t>
      </w:r>
    </w:p>
    <w:p w:rsidR="0048186D" w:rsidRDefault="0048186D">
      <w:pPr>
        <w:pStyle w:val="Bodytext10"/>
        <w:spacing w:after="180" w:line="367" w:lineRule="exact"/>
        <w:ind w:firstLine="440"/>
        <w:jc w:val="both"/>
        <w:rPr>
          <w:color w:val="auto"/>
        </w:rPr>
      </w:pPr>
      <w:r>
        <w:rPr>
          <w:color w:val="auto"/>
          <w:lang w:val="en-US"/>
        </w:rPr>
        <w:t>7.5.3</w:t>
      </w:r>
      <w:r>
        <w:rPr>
          <w:rFonts w:hint="eastAsia"/>
          <w:color w:val="auto"/>
        </w:rPr>
        <w:t>联合体中标的，联合体各方应当共同与招标人签订合同，就中标项目向招标人承担连带责任。</w:t>
      </w:r>
    </w:p>
    <w:p w:rsidR="0048186D" w:rsidRDefault="0048186D">
      <w:pPr>
        <w:rPr>
          <w:rFonts w:ascii="宋体" w:cs="宋体"/>
          <w:color w:val="auto"/>
          <w:lang w:eastAsia="zh-CN"/>
        </w:rPr>
      </w:pPr>
      <w:bookmarkStart w:id="355" w:name="bookmark625"/>
      <w:bookmarkStart w:id="356" w:name="_Toc20767"/>
      <w:bookmarkStart w:id="357" w:name="bookmark626"/>
      <w:bookmarkStart w:id="358" w:name="bookmark623"/>
      <w:bookmarkStart w:id="359" w:name="bookmark624"/>
      <w:bookmarkEnd w:id="355"/>
      <w:r>
        <w:rPr>
          <w:rFonts w:ascii="宋体" w:cs="宋体"/>
          <w:color w:val="auto"/>
          <w:lang w:eastAsia="zh-CN"/>
        </w:rPr>
        <w:br w:type="page"/>
      </w:r>
    </w:p>
    <w:p w:rsidR="0048186D" w:rsidRDefault="0048186D">
      <w:pPr>
        <w:pStyle w:val="Heading2"/>
        <w:rPr>
          <w:rFonts w:ascii="宋体" w:cs="宋体"/>
          <w:color w:val="auto"/>
        </w:rPr>
      </w:pPr>
      <w:bookmarkStart w:id="360" w:name="_Toc32191"/>
      <w:r>
        <w:rPr>
          <w:rFonts w:ascii="宋体" w:hAnsi="宋体" w:cs="宋体"/>
          <w:color w:val="auto"/>
        </w:rPr>
        <w:t>8.</w:t>
      </w:r>
      <w:r>
        <w:rPr>
          <w:rFonts w:ascii="宋体" w:hAnsi="宋体" w:cs="宋体" w:hint="eastAsia"/>
          <w:color w:val="auto"/>
        </w:rPr>
        <w:t>重新招标或经批准不招标</w:t>
      </w:r>
      <w:bookmarkEnd w:id="356"/>
      <w:bookmarkEnd w:id="357"/>
      <w:bookmarkEnd w:id="358"/>
      <w:bookmarkEnd w:id="359"/>
      <w:bookmarkEnd w:id="360"/>
    </w:p>
    <w:p w:rsidR="0048186D" w:rsidRDefault="0048186D">
      <w:pPr>
        <w:pStyle w:val="Heading3"/>
        <w:rPr>
          <w:rFonts w:ascii="宋体" w:cs="宋体"/>
          <w:sz w:val="28"/>
          <w:szCs w:val="28"/>
          <w:lang/>
        </w:rPr>
      </w:pPr>
      <w:bookmarkStart w:id="361" w:name="bookmark629"/>
      <w:bookmarkStart w:id="362" w:name="bookmark627"/>
      <w:bookmarkStart w:id="363" w:name="bookmark628"/>
      <w:bookmarkStart w:id="364" w:name="_Toc2861"/>
      <w:bookmarkStart w:id="365" w:name="_Toc12790"/>
      <w:r>
        <w:rPr>
          <w:rFonts w:ascii="宋体" w:hAnsi="宋体" w:cs="宋体"/>
          <w:sz w:val="28"/>
          <w:szCs w:val="28"/>
          <w:lang/>
        </w:rPr>
        <w:t>8.1</w:t>
      </w:r>
      <w:r>
        <w:rPr>
          <w:rFonts w:ascii="宋体" w:hAnsi="宋体" w:cs="宋体" w:hint="eastAsia"/>
          <w:sz w:val="28"/>
          <w:szCs w:val="28"/>
          <w:lang/>
        </w:rPr>
        <w:t>重新招标</w:t>
      </w:r>
      <w:bookmarkEnd w:id="361"/>
      <w:bookmarkEnd w:id="362"/>
      <w:bookmarkEnd w:id="363"/>
      <w:bookmarkEnd w:id="364"/>
      <w:bookmarkEnd w:id="365"/>
    </w:p>
    <w:p w:rsidR="0048186D" w:rsidRDefault="0048186D">
      <w:pPr>
        <w:pStyle w:val="Bodytext10"/>
        <w:spacing w:line="364" w:lineRule="exact"/>
        <w:ind w:firstLine="420"/>
        <w:jc w:val="both"/>
        <w:rPr>
          <w:color w:val="auto"/>
        </w:rPr>
      </w:pPr>
      <w:r>
        <w:rPr>
          <w:rFonts w:hint="eastAsia"/>
          <w:color w:val="auto"/>
        </w:rPr>
        <w:t>有下列情形之一的，招标人在分析招标失败的原因并采取相应措施后，重新招标：</w:t>
      </w:r>
    </w:p>
    <w:p w:rsidR="0048186D" w:rsidRDefault="0048186D">
      <w:pPr>
        <w:pStyle w:val="Bodytext10"/>
        <w:numPr>
          <w:ilvl w:val="0"/>
          <w:numId w:val="11"/>
        </w:numPr>
        <w:tabs>
          <w:tab w:val="left" w:pos="903"/>
        </w:tabs>
        <w:spacing w:line="364" w:lineRule="exact"/>
        <w:ind w:firstLine="420"/>
        <w:rPr>
          <w:color w:val="auto"/>
        </w:rPr>
      </w:pPr>
      <w:bookmarkStart w:id="366" w:name="bookmark630"/>
      <w:bookmarkEnd w:id="366"/>
      <w:r>
        <w:rPr>
          <w:rFonts w:hint="eastAsia"/>
          <w:color w:val="auto"/>
        </w:rPr>
        <w:t>投标截止时间止，投标人少于三个的；</w:t>
      </w:r>
    </w:p>
    <w:p w:rsidR="0048186D" w:rsidRDefault="0048186D">
      <w:pPr>
        <w:pStyle w:val="Bodytext10"/>
        <w:numPr>
          <w:ilvl w:val="0"/>
          <w:numId w:val="11"/>
        </w:numPr>
        <w:tabs>
          <w:tab w:val="left" w:pos="903"/>
        </w:tabs>
        <w:spacing w:line="364" w:lineRule="exact"/>
        <w:ind w:firstLine="420"/>
        <w:rPr>
          <w:color w:val="auto"/>
        </w:rPr>
      </w:pPr>
      <w:bookmarkStart w:id="367" w:name="bookmark631"/>
      <w:bookmarkEnd w:id="367"/>
      <w:r>
        <w:rPr>
          <w:rFonts w:hint="eastAsia"/>
          <w:color w:val="auto"/>
        </w:rPr>
        <w:t>经评标委员会评审后否决所有投标的；</w:t>
      </w:r>
    </w:p>
    <w:p w:rsidR="0048186D" w:rsidRDefault="0048186D">
      <w:pPr>
        <w:pStyle w:val="Bodytext10"/>
        <w:numPr>
          <w:ilvl w:val="0"/>
          <w:numId w:val="11"/>
        </w:numPr>
        <w:tabs>
          <w:tab w:val="left" w:pos="922"/>
        </w:tabs>
        <w:spacing w:line="374" w:lineRule="exact"/>
        <w:ind w:firstLine="440"/>
        <w:jc w:val="both"/>
        <w:rPr>
          <w:color w:val="auto"/>
        </w:rPr>
      </w:pPr>
      <w:bookmarkStart w:id="368" w:name="bookmark632"/>
      <w:bookmarkEnd w:id="368"/>
      <w:r>
        <w:rPr>
          <w:rFonts w:hint="eastAsia"/>
          <w:color w:val="auto"/>
        </w:rPr>
        <w:t>评标委员会否决投标人的投标后因有效投标不足</w:t>
      </w:r>
      <w:r>
        <w:rPr>
          <w:color w:val="auto"/>
        </w:rPr>
        <w:t>3</w:t>
      </w:r>
      <w:r>
        <w:rPr>
          <w:rFonts w:hint="eastAsia"/>
          <w:color w:val="auto"/>
        </w:rPr>
        <w:t>个使得投标明显缺乏竞争，评标委员会三分之二以上委员决定否决全部投标的；</w:t>
      </w:r>
    </w:p>
    <w:p w:rsidR="0048186D" w:rsidRDefault="0048186D">
      <w:pPr>
        <w:pStyle w:val="Bodytext10"/>
        <w:numPr>
          <w:ilvl w:val="0"/>
          <w:numId w:val="11"/>
        </w:numPr>
        <w:tabs>
          <w:tab w:val="left" w:pos="903"/>
        </w:tabs>
        <w:spacing w:line="358" w:lineRule="exact"/>
        <w:ind w:firstLine="420"/>
        <w:rPr>
          <w:color w:val="auto"/>
        </w:rPr>
      </w:pPr>
      <w:r>
        <w:rPr>
          <w:rFonts w:hint="eastAsia"/>
          <w:color w:val="auto"/>
        </w:rPr>
        <w:t>同意延长投标有效期的投标人少于三个的；</w:t>
      </w:r>
    </w:p>
    <w:p w:rsidR="0048186D" w:rsidRDefault="0048186D">
      <w:pPr>
        <w:pStyle w:val="Bodytext10"/>
        <w:numPr>
          <w:ilvl w:val="0"/>
          <w:numId w:val="11"/>
        </w:numPr>
        <w:tabs>
          <w:tab w:val="left" w:pos="903"/>
        </w:tabs>
        <w:spacing w:after="240" w:line="358" w:lineRule="exact"/>
        <w:ind w:firstLine="420"/>
        <w:rPr>
          <w:color w:val="auto"/>
        </w:rPr>
      </w:pPr>
      <w:bookmarkStart w:id="369" w:name="bookmark634"/>
      <w:bookmarkEnd w:id="369"/>
      <w:r>
        <w:rPr>
          <w:rFonts w:hint="eastAsia"/>
          <w:color w:val="auto"/>
        </w:rPr>
        <w:t>中标候选人均未与招标人签订合同的。</w:t>
      </w:r>
    </w:p>
    <w:p w:rsidR="0048186D" w:rsidRDefault="0048186D">
      <w:pPr>
        <w:pStyle w:val="Heading3"/>
        <w:rPr>
          <w:rFonts w:ascii="宋体" w:cs="宋体"/>
          <w:sz w:val="28"/>
          <w:szCs w:val="28"/>
          <w:lang/>
        </w:rPr>
      </w:pPr>
      <w:bookmarkStart w:id="370" w:name="bookmark637"/>
      <w:bookmarkStart w:id="371" w:name="bookmark638"/>
      <w:bookmarkStart w:id="372" w:name="_Toc24659"/>
      <w:bookmarkStart w:id="373" w:name="bookmark636"/>
      <w:bookmarkStart w:id="374" w:name="bookmark635"/>
      <w:bookmarkStart w:id="375" w:name="_Toc8910"/>
      <w:bookmarkEnd w:id="370"/>
      <w:r>
        <w:rPr>
          <w:rFonts w:ascii="宋体" w:hAnsi="宋体" w:cs="宋体"/>
          <w:sz w:val="28"/>
          <w:szCs w:val="28"/>
          <w:lang/>
        </w:rPr>
        <w:t>8.2</w:t>
      </w:r>
      <w:r>
        <w:rPr>
          <w:rFonts w:ascii="宋体" w:hAnsi="宋体" w:cs="宋体" w:hint="eastAsia"/>
          <w:sz w:val="28"/>
          <w:szCs w:val="28"/>
          <w:lang/>
        </w:rPr>
        <w:t>不再招标</w:t>
      </w:r>
      <w:bookmarkEnd w:id="371"/>
      <w:bookmarkEnd w:id="372"/>
      <w:bookmarkEnd w:id="373"/>
      <w:bookmarkEnd w:id="374"/>
      <w:bookmarkEnd w:id="375"/>
    </w:p>
    <w:p w:rsidR="0048186D" w:rsidRDefault="0048186D">
      <w:pPr>
        <w:pStyle w:val="Bodytext10"/>
        <w:spacing w:after="280" w:line="367" w:lineRule="exact"/>
        <w:ind w:firstLine="442"/>
        <w:jc w:val="both"/>
        <w:rPr>
          <w:color w:val="auto"/>
        </w:rPr>
      </w:pPr>
      <w:r>
        <w:rPr>
          <w:rFonts w:hint="eastAsia"/>
          <w:color w:val="auto"/>
        </w:rPr>
        <w:t>重新招标后，仍出现本章第</w:t>
      </w:r>
      <w:r>
        <w:rPr>
          <w:color w:val="auto"/>
          <w:lang w:val="en-US"/>
        </w:rPr>
        <w:t>8.1</w:t>
      </w:r>
      <w:r>
        <w:rPr>
          <w:rFonts w:hint="eastAsia"/>
          <w:color w:val="auto"/>
        </w:rPr>
        <w:t>条</w:t>
      </w:r>
      <w:r>
        <w:rPr>
          <w:color w:val="auto"/>
        </w:rPr>
        <w:t>(1)</w:t>
      </w:r>
      <w:r>
        <w:rPr>
          <w:rFonts w:hint="eastAsia"/>
          <w:color w:val="auto"/>
        </w:rPr>
        <w:t>规定情形之一的，属于必须审批、核准的水利工程建设项目，报经原审批部门审批、核准后可以不再进行招标。</w:t>
      </w:r>
      <w:bookmarkStart w:id="376" w:name="bookmark641"/>
      <w:bookmarkStart w:id="377" w:name="bookmark633"/>
      <w:bookmarkStart w:id="378" w:name="bookmark640"/>
      <w:bookmarkStart w:id="379" w:name="_Toc1886"/>
      <w:bookmarkStart w:id="380" w:name="bookmark642"/>
      <w:bookmarkStart w:id="381" w:name="bookmark639"/>
      <w:bookmarkEnd w:id="376"/>
      <w:bookmarkEnd w:id="377"/>
    </w:p>
    <w:p w:rsidR="0048186D" w:rsidRDefault="0048186D">
      <w:pPr>
        <w:pStyle w:val="Heading2"/>
        <w:rPr>
          <w:rFonts w:ascii="宋体" w:cs="宋体"/>
          <w:color w:val="auto"/>
        </w:rPr>
      </w:pPr>
      <w:bookmarkStart w:id="382" w:name="_Toc9470"/>
      <w:r>
        <w:rPr>
          <w:rFonts w:ascii="宋体" w:hAnsi="宋体" w:cs="宋体"/>
          <w:color w:val="auto"/>
        </w:rPr>
        <w:t>9.</w:t>
      </w:r>
      <w:r>
        <w:rPr>
          <w:rFonts w:ascii="宋体" w:hAnsi="宋体" w:cs="宋体" w:hint="eastAsia"/>
          <w:color w:val="auto"/>
        </w:rPr>
        <w:t>纪律和监督</w:t>
      </w:r>
      <w:bookmarkEnd w:id="378"/>
      <w:bookmarkEnd w:id="379"/>
      <w:bookmarkEnd w:id="380"/>
      <w:bookmarkEnd w:id="381"/>
      <w:bookmarkEnd w:id="382"/>
    </w:p>
    <w:p w:rsidR="0048186D" w:rsidRDefault="0048186D">
      <w:pPr>
        <w:pStyle w:val="Heading3"/>
        <w:rPr>
          <w:rFonts w:ascii="宋体" w:cs="宋体"/>
          <w:sz w:val="28"/>
          <w:szCs w:val="28"/>
          <w:lang/>
        </w:rPr>
      </w:pPr>
      <w:bookmarkStart w:id="383" w:name="bookmark645"/>
      <w:bookmarkStart w:id="384" w:name="_Toc19834"/>
      <w:bookmarkStart w:id="385" w:name="bookmark644"/>
      <w:bookmarkStart w:id="386" w:name="bookmark643"/>
      <w:bookmarkStart w:id="387" w:name="_Toc26807"/>
      <w:r>
        <w:rPr>
          <w:rFonts w:ascii="宋体" w:hAnsi="宋体" w:cs="宋体"/>
          <w:sz w:val="28"/>
          <w:szCs w:val="28"/>
          <w:lang/>
        </w:rPr>
        <w:t>9.1</w:t>
      </w:r>
      <w:r>
        <w:rPr>
          <w:rFonts w:ascii="宋体" w:hAnsi="宋体" w:cs="宋体" w:hint="eastAsia"/>
          <w:sz w:val="28"/>
          <w:szCs w:val="28"/>
          <w:lang/>
        </w:rPr>
        <w:t>对招标人的纪律要求</w:t>
      </w:r>
      <w:bookmarkEnd w:id="383"/>
      <w:bookmarkEnd w:id="384"/>
      <w:bookmarkEnd w:id="385"/>
      <w:bookmarkEnd w:id="386"/>
      <w:bookmarkEnd w:id="387"/>
    </w:p>
    <w:p w:rsidR="0048186D" w:rsidRDefault="0048186D">
      <w:pPr>
        <w:pStyle w:val="Bodytext10"/>
        <w:spacing w:line="358" w:lineRule="exact"/>
        <w:ind w:firstLine="440"/>
        <w:rPr>
          <w:color w:val="auto"/>
        </w:rPr>
      </w:pPr>
      <w:r>
        <w:rPr>
          <w:rFonts w:hint="eastAsia"/>
          <w:color w:val="auto"/>
        </w:rPr>
        <w:t>招标人不得泄漏招标投标活动中应当保密的情况和资料，不得与投标人串通损害国家利益、社会公共利益或者他人合法权益。</w:t>
      </w:r>
    </w:p>
    <w:p w:rsidR="0048186D" w:rsidRDefault="0048186D">
      <w:pPr>
        <w:pStyle w:val="Bodytext10"/>
        <w:spacing w:line="358" w:lineRule="exact"/>
        <w:ind w:firstLine="440"/>
        <w:rPr>
          <w:color w:val="auto"/>
        </w:rPr>
      </w:pPr>
      <w:r>
        <w:rPr>
          <w:rFonts w:hint="eastAsia"/>
          <w:color w:val="auto"/>
        </w:rPr>
        <w:t>下列行为均属招标人与投标人串通投标：</w:t>
      </w:r>
    </w:p>
    <w:p w:rsidR="0048186D" w:rsidRDefault="0048186D">
      <w:pPr>
        <w:pStyle w:val="Bodytext10"/>
        <w:numPr>
          <w:ilvl w:val="0"/>
          <w:numId w:val="12"/>
        </w:numPr>
        <w:tabs>
          <w:tab w:val="left" w:pos="903"/>
        </w:tabs>
        <w:spacing w:line="358" w:lineRule="exact"/>
        <w:ind w:firstLine="420"/>
        <w:rPr>
          <w:color w:val="auto"/>
        </w:rPr>
      </w:pPr>
      <w:bookmarkStart w:id="388" w:name="bookmark646"/>
      <w:bookmarkEnd w:id="388"/>
      <w:r>
        <w:rPr>
          <w:rFonts w:hint="eastAsia"/>
          <w:color w:val="auto"/>
        </w:rPr>
        <w:t>招标人在开标前开启投标文件并将有关信息泄露给其他投标人；</w:t>
      </w:r>
    </w:p>
    <w:p w:rsidR="0048186D" w:rsidRDefault="0048186D">
      <w:pPr>
        <w:pStyle w:val="Bodytext10"/>
        <w:numPr>
          <w:ilvl w:val="0"/>
          <w:numId w:val="12"/>
        </w:numPr>
        <w:tabs>
          <w:tab w:val="left" w:pos="903"/>
        </w:tabs>
        <w:spacing w:line="358" w:lineRule="exact"/>
        <w:ind w:firstLine="420"/>
        <w:rPr>
          <w:color w:val="auto"/>
        </w:rPr>
      </w:pPr>
      <w:bookmarkStart w:id="389" w:name="bookmark647"/>
      <w:bookmarkEnd w:id="389"/>
      <w:r>
        <w:rPr>
          <w:rFonts w:hint="eastAsia"/>
          <w:color w:val="auto"/>
        </w:rPr>
        <w:t>招标人直接或者间接向投标人泄露标底、评标委员会成员等信息；</w:t>
      </w:r>
    </w:p>
    <w:p w:rsidR="0048186D" w:rsidRDefault="0048186D">
      <w:pPr>
        <w:pStyle w:val="Bodytext10"/>
        <w:numPr>
          <w:ilvl w:val="0"/>
          <w:numId w:val="12"/>
        </w:numPr>
        <w:tabs>
          <w:tab w:val="left" w:pos="903"/>
        </w:tabs>
        <w:spacing w:line="358" w:lineRule="exact"/>
        <w:ind w:firstLine="420"/>
        <w:rPr>
          <w:color w:val="auto"/>
        </w:rPr>
      </w:pPr>
      <w:bookmarkStart w:id="390" w:name="bookmark648"/>
      <w:bookmarkEnd w:id="390"/>
      <w:r>
        <w:rPr>
          <w:rFonts w:hint="eastAsia"/>
          <w:color w:val="auto"/>
        </w:rPr>
        <w:t>招标人明示或者暗示投标人压低或者抬高投标报价；</w:t>
      </w:r>
    </w:p>
    <w:p w:rsidR="0048186D" w:rsidRDefault="0048186D">
      <w:pPr>
        <w:pStyle w:val="Bodytext10"/>
        <w:numPr>
          <w:ilvl w:val="0"/>
          <w:numId w:val="12"/>
        </w:numPr>
        <w:tabs>
          <w:tab w:val="left" w:pos="903"/>
        </w:tabs>
        <w:spacing w:line="358" w:lineRule="exact"/>
        <w:ind w:firstLine="420"/>
        <w:rPr>
          <w:color w:val="auto"/>
        </w:rPr>
      </w:pPr>
      <w:bookmarkStart w:id="391" w:name="bookmark649"/>
      <w:bookmarkEnd w:id="391"/>
      <w:r>
        <w:rPr>
          <w:rFonts w:hint="eastAsia"/>
          <w:color w:val="auto"/>
        </w:rPr>
        <w:t>招标人授意投标人撤换、修改投标文件；</w:t>
      </w:r>
    </w:p>
    <w:p w:rsidR="0048186D" w:rsidRDefault="0048186D">
      <w:pPr>
        <w:pStyle w:val="Bodytext10"/>
        <w:numPr>
          <w:ilvl w:val="0"/>
          <w:numId w:val="12"/>
        </w:numPr>
        <w:tabs>
          <w:tab w:val="left" w:pos="903"/>
        </w:tabs>
        <w:spacing w:line="358" w:lineRule="exact"/>
        <w:ind w:firstLine="420"/>
        <w:rPr>
          <w:color w:val="auto"/>
        </w:rPr>
      </w:pPr>
      <w:bookmarkStart w:id="392" w:name="bookmark650"/>
      <w:bookmarkEnd w:id="392"/>
      <w:r>
        <w:rPr>
          <w:rFonts w:hint="eastAsia"/>
          <w:color w:val="auto"/>
        </w:rPr>
        <w:t>招标人明示或者暗示投标人为特定投标人中标提供方便；</w:t>
      </w:r>
    </w:p>
    <w:p w:rsidR="0048186D" w:rsidRDefault="0048186D">
      <w:pPr>
        <w:pStyle w:val="Bodytext10"/>
        <w:numPr>
          <w:ilvl w:val="0"/>
          <w:numId w:val="12"/>
        </w:numPr>
        <w:tabs>
          <w:tab w:val="left" w:pos="903"/>
        </w:tabs>
        <w:spacing w:after="240" w:line="358" w:lineRule="exact"/>
        <w:ind w:firstLine="420"/>
        <w:rPr>
          <w:color w:val="auto"/>
        </w:rPr>
      </w:pPr>
      <w:bookmarkStart w:id="393" w:name="bookmark651"/>
      <w:bookmarkEnd w:id="393"/>
      <w:r>
        <w:rPr>
          <w:rFonts w:hint="eastAsia"/>
          <w:color w:val="auto"/>
        </w:rPr>
        <w:t>招标人与投标人为谋求特定投标人中标而采取的其他串通行为。</w:t>
      </w:r>
    </w:p>
    <w:p w:rsidR="0048186D" w:rsidRDefault="0048186D">
      <w:pPr>
        <w:pStyle w:val="Heading3"/>
        <w:rPr>
          <w:rFonts w:ascii="宋体" w:cs="宋体"/>
          <w:sz w:val="28"/>
          <w:szCs w:val="28"/>
          <w:lang/>
        </w:rPr>
      </w:pPr>
      <w:bookmarkStart w:id="394" w:name="bookmark653"/>
      <w:bookmarkStart w:id="395" w:name="_Toc32097"/>
      <w:bookmarkStart w:id="396" w:name="bookmark654"/>
      <w:bookmarkStart w:id="397" w:name="bookmark652"/>
      <w:bookmarkStart w:id="398" w:name="_Toc9566"/>
      <w:r>
        <w:rPr>
          <w:rFonts w:ascii="宋体" w:hAnsi="宋体" w:cs="宋体"/>
          <w:sz w:val="28"/>
          <w:szCs w:val="28"/>
          <w:lang/>
        </w:rPr>
        <w:t>9.2</w:t>
      </w:r>
      <w:r>
        <w:rPr>
          <w:rFonts w:ascii="宋体" w:hAnsi="宋体" w:cs="宋体" w:hint="eastAsia"/>
          <w:sz w:val="28"/>
          <w:szCs w:val="28"/>
          <w:lang/>
        </w:rPr>
        <w:t>对投标人的纪律要求</w:t>
      </w:r>
      <w:bookmarkEnd w:id="394"/>
      <w:bookmarkEnd w:id="395"/>
      <w:bookmarkEnd w:id="396"/>
      <w:bookmarkEnd w:id="397"/>
      <w:bookmarkEnd w:id="398"/>
    </w:p>
    <w:p w:rsidR="0048186D" w:rsidRDefault="0048186D">
      <w:pPr>
        <w:pStyle w:val="Bodytext10"/>
        <w:spacing w:after="100" w:line="358" w:lineRule="exact"/>
        <w:ind w:firstLine="440"/>
        <w:jc w:val="both"/>
        <w:rPr>
          <w:color w:val="auto"/>
        </w:rPr>
      </w:pPr>
      <w:r>
        <w:rPr>
          <w:rFonts w:hint="eastAsia"/>
          <w:color w:val="auto"/>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48186D" w:rsidRDefault="0048186D">
      <w:pPr>
        <w:pStyle w:val="Bodytext10"/>
        <w:spacing w:line="374" w:lineRule="auto"/>
        <w:ind w:firstLine="440"/>
        <w:jc w:val="both"/>
        <w:rPr>
          <w:color w:val="auto"/>
        </w:rPr>
      </w:pPr>
      <w:r>
        <w:rPr>
          <w:color w:val="auto"/>
          <w:lang w:val="en-US"/>
        </w:rPr>
        <w:t>9.2.1</w:t>
      </w:r>
      <w:r>
        <w:rPr>
          <w:rFonts w:hint="eastAsia"/>
          <w:color w:val="auto"/>
        </w:rPr>
        <w:t>下列行为均属以他人名义投标：</w:t>
      </w:r>
    </w:p>
    <w:p w:rsidR="0048186D" w:rsidRDefault="0048186D">
      <w:pPr>
        <w:pStyle w:val="Bodytext10"/>
        <w:numPr>
          <w:ilvl w:val="0"/>
          <w:numId w:val="13"/>
        </w:numPr>
        <w:tabs>
          <w:tab w:val="left" w:pos="923"/>
        </w:tabs>
        <w:spacing w:line="358" w:lineRule="exact"/>
        <w:ind w:firstLine="440"/>
        <w:jc w:val="both"/>
        <w:rPr>
          <w:color w:val="auto"/>
        </w:rPr>
      </w:pPr>
      <w:bookmarkStart w:id="399" w:name="bookmark655"/>
      <w:bookmarkEnd w:id="399"/>
      <w:r>
        <w:rPr>
          <w:rFonts w:hint="eastAsia"/>
          <w:color w:val="auto"/>
        </w:rPr>
        <w:t>投标人挂靠其他施工单位；</w:t>
      </w:r>
    </w:p>
    <w:p w:rsidR="0048186D" w:rsidRDefault="0048186D">
      <w:pPr>
        <w:pStyle w:val="Bodytext10"/>
        <w:numPr>
          <w:ilvl w:val="0"/>
          <w:numId w:val="13"/>
        </w:numPr>
        <w:tabs>
          <w:tab w:val="left" w:pos="903"/>
        </w:tabs>
        <w:spacing w:line="358" w:lineRule="exact"/>
        <w:ind w:firstLine="420"/>
        <w:rPr>
          <w:color w:val="auto"/>
        </w:rPr>
      </w:pPr>
      <w:bookmarkStart w:id="400" w:name="bookmark656"/>
      <w:bookmarkEnd w:id="400"/>
      <w:r>
        <w:rPr>
          <w:rFonts w:hint="eastAsia"/>
          <w:color w:val="auto"/>
        </w:rPr>
        <w:t>投标人从其他施工单位通过转让或租借的方式获取资格或资质证书；</w:t>
      </w:r>
    </w:p>
    <w:p w:rsidR="0048186D" w:rsidRDefault="0048186D">
      <w:pPr>
        <w:pStyle w:val="Bodytext10"/>
        <w:numPr>
          <w:ilvl w:val="0"/>
          <w:numId w:val="13"/>
        </w:numPr>
        <w:tabs>
          <w:tab w:val="left" w:pos="903"/>
        </w:tabs>
        <w:spacing w:line="358" w:lineRule="exact"/>
        <w:ind w:firstLine="420"/>
        <w:rPr>
          <w:color w:val="auto"/>
        </w:rPr>
      </w:pPr>
      <w:bookmarkStart w:id="401" w:name="bookmark657"/>
      <w:bookmarkEnd w:id="401"/>
      <w:r>
        <w:rPr>
          <w:rFonts w:hint="eastAsia"/>
          <w:color w:val="auto"/>
        </w:rPr>
        <w:t>由其它单位及其法定代表人在自己编制的投标文件上加盖印章或签字等行为。</w:t>
      </w:r>
    </w:p>
    <w:p w:rsidR="0048186D" w:rsidRDefault="0048186D">
      <w:pPr>
        <w:pStyle w:val="Bodytext10"/>
        <w:spacing w:line="358" w:lineRule="exact"/>
        <w:ind w:firstLine="420"/>
        <w:rPr>
          <w:color w:val="auto"/>
        </w:rPr>
      </w:pPr>
      <w:r>
        <w:rPr>
          <w:color w:val="auto"/>
          <w:lang w:val="en-US"/>
        </w:rPr>
        <w:t>9.2.2</w:t>
      </w:r>
      <w:r>
        <w:rPr>
          <w:rFonts w:hint="eastAsia"/>
          <w:color w:val="auto"/>
        </w:rPr>
        <w:t>下列行为，视为允许他人以本单位名义投标：</w:t>
      </w:r>
    </w:p>
    <w:p w:rsidR="0048186D" w:rsidRDefault="0048186D">
      <w:pPr>
        <w:pStyle w:val="Bodytext10"/>
        <w:numPr>
          <w:ilvl w:val="0"/>
          <w:numId w:val="14"/>
        </w:numPr>
        <w:tabs>
          <w:tab w:val="left" w:pos="903"/>
        </w:tabs>
        <w:spacing w:line="358" w:lineRule="exact"/>
        <w:ind w:firstLine="420"/>
        <w:rPr>
          <w:color w:val="auto"/>
        </w:rPr>
      </w:pPr>
      <w:bookmarkStart w:id="402" w:name="bookmark658"/>
      <w:bookmarkEnd w:id="402"/>
      <w:r>
        <w:rPr>
          <w:rFonts w:hint="eastAsia"/>
          <w:color w:val="auto"/>
        </w:rPr>
        <w:t>投标人的法定代表人的委托代理人不是投标人本单位人员；</w:t>
      </w:r>
    </w:p>
    <w:p w:rsidR="0048186D" w:rsidRDefault="0048186D">
      <w:pPr>
        <w:pStyle w:val="Bodytext10"/>
        <w:numPr>
          <w:ilvl w:val="0"/>
          <w:numId w:val="14"/>
        </w:numPr>
        <w:tabs>
          <w:tab w:val="left" w:pos="920"/>
        </w:tabs>
        <w:spacing w:after="100" w:line="358" w:lineRule="exact"/>
        <w:ind w:firstLine="440"/>
        <w:jc w:val="both"/>
        <w:rPr>
          <w:color w:val="auto"/>
        </w:rPr>
      </w:pPr>
      <w:bookmarkStart w:id="403" w:name="bookmark659"/>
      <w:bookmarkEnd w:id="403"/>
      <w:r>
        <w:rPr>
          <w:rFonts w:hint="eastAsia"/>
          <w:color w:val="auto"/>
        </w:rPr>
        <w:t>投标人拟在施工现场所设项目管理机构的项目经理、技术负责人、财务负责人、质量管理人员、安全管理人员</w:t>
      </w:r>
      <w:r>
        <w:rPr>
          <w:color w:val="auto"/>
        </w:rPr>
        <w:t>(</w:t>
      </w:r>
      <w:r>
        <w:rPr>
          <w:rFonts w:hint="eastAsia"/>
          <w:color w:val="auto"/>
        </w:rPr>
        <w:t>专职安全生产管理人员</w:t>
      </w:r>
      <w:r>
        <w:rPr>
          <w:color w:val="auto"/>
        </w:rPr>
        <w:t>)</w:t>
      </w:r>
      <w:r>
        <w:rPr>
          <w:rFonts w:hint="eastAsia"/>
          <w:color w:val="auto"/>
        </w:rPr>
        <w:t>不是本单位人员。</w:t>
      </w:r>
    </w:p>
    <w:p w:rsidR="0048186D" w:rsidRDefault="0048186D">
      <w:pPr>
        <w:pStyle w:val="Bodytext10"/>
        <w:spacing w:line="240" w:lineRule="auto"/>
        <w:ind w:firstLine="440"/>
        <w:rPr>
          <w:color w:val="auto"/>
        </w:rPr>
      </w:pPr>
      <w:r>
        <w:rPr>
          <w:rFonts w:hint="eastAsia"/>
          <w:color w:val="auto"/>
        </w:rPr>
        <w:t>投标人本单位人员，必须同时满足以下条件：</w:t>
      </w:r>
    </w:p>
    <w:p w:rsidR="0048186D" w:rsidRDefault="0048186D">
      <w:pPr>
        <w:pStyle w:val="Bodytext10"/>
        <w:numPr>
          <w:ilvl w:val="0"/>
          <w:numId w:val="15"/>
        </w:numPr>
        <w:tabs>
          <w:tab w:val="left" w:pos="923"/>
        </w:tabs>
        <w:spacing w:line="358" w:lineRule="exact"/>
        <w:ind w:firstLine="440"/>
        <w:rPr>
          <w:color w:val="auto"/>
        </w:rPr>
      </w:pPr>
      <w:bookmarkStart w:id="404" w:name="bookmark660"/>
      <w:bookmarkEnd w:id="404"/>
      <w:r>
        <w:rPr>
          <w:rFonts w:hint="eastAsia"/>
          <w:color w:val="auto"/>
        </w:rPr>
        <w:t>聘任合同必须由投标人单位与之签订；</w:t>
      </w:r>
    </w:p>
    <w:p w:rsidR="0048186D" w:rsidRDefault="0048186D">
      <w:pPr>
        <w:pStyle w:val="Bodytext10"/>
        <w:numPr>
          <w:ilvl w:val="0"/>
          <w:numId w:val="15"/>
        </w:numPr>
        <w:tabs>
          <w:tab w:val="left" w:pos="923"/>
        </w:tabs>
        <w:spacing w:line="358" w:lineRule="exact"/>
        <w:ind w:firstLine="440"/>
        <w:rPr>
          <w:color w:val="auto"/>
        </w:rPr>
      </w:pPr>
      <w:bookmarkStart w:id="405" w:name="bookmark661"/>
      <w:bookmarkEnd w:id="405"/>
      <w:r>
        <w:rPr>
          <w:rFonts w:hint="eastAsia"/>
          <w:color w:val="auto"/>
        </w:rPr>
        <w:t>与投标人单位有合法的工资关系；</w:t>
      </w:r>
    </w:p>
    <w:p w:rsidR="0048186D" w:rsidRDefault="0048186D">
      <w:pPr>
        <w:pStyle w:val="Bodytext10"/>
        <w:numPr>
          <w:ilvl w:val="0"/>
          <w:numId w:val="15"/>
        </w:numPr>
        <w:tabs>
          <w:tab w:val="left" w:pos="918"/>
        </w:tabs>
        <w:spacing w:after="100" w:line="358" w:lineRule="exact"/>
        <w:ind w:firstLine="440"/>
        <w:rPr>
          <w:color w:val="auto"/>
        </w:rPr>
      </w:pPr>
      <w:bookmarkStart w:id="406" w:name="bookmark662"/>
      <w:bookmarkEnd w:id="406"/>
      <w:r>
        <w:rPr>
          <w:rFonts w:hint="eastAsia"/>
          <w:color w:val="auto"/>
        </w:rPr>
        <w:t>投标人单位为其办理社会保险关系，或具有其它有效证明其为本单位人员身份的文件。</w:t>
      </w:r>
    </w:p>
    <w:p w:rsidR="0048186D" w:rsidRDefault="0048186D">
      <w:pPr>
        <w:pStyle w:val="Bodytext10"/>
        <w:spacing w:line="374" w:lineRule="auto"/>
        <w:ind w:firstLine="440"/>
        <w:rPr>
          <w:color w:val="auto"/>
        </w:rPr>
      </w:pPr>
      <w:r>
        <w:rPr>
          <w:color w:val="auto"/>
          <w:lang w:val="en-US"/>
        </w:rPr>
        <w:t>9.2.3</w:t>
      </w:r>
      <w:r>
        <w:rPr>
          <w:rFonts w:hint="eastAsia"/>
          <w:color w:val="auto"/>
        </w:rPr>
        <w:t>下列行为均属投标人串通投标：</w:t>
      </w:r>
    </w:p>
    <w:p w:rsidR="0048186D" w:rsidRDefault="0048186D">
      <w:pPr>
        <w:pStyle w:val="Bodytext10"/>
        <w:numPr>
          <w:ilvl w:val="0"/>
          <w:numId w:val="16"/>
        </w:numPr>
        <w:tabs>
          <w:tab w:val="left" w:pos="923"/>
        </w:tabs>
        <w:spacing w:line="358" w:lineRule="exact"/>
        <w:ind w:firstLine="440"/>
        <w:rPr>
          <w:color w:val="auto"/>
        </w:rPr>
      </w:pPr>
      <w:bookmarkStart w:id="407" w:name="bookmark663"/>
      <w:bookmarkEnd w:id="407"/>
      <w:r>
        <w:rPr>
          <w:rFonts w:hint="eastAsia"/>
          <w:color w:val="auto"/>
        </w:rPr>
        <w:t>不同投标人的投标文件由同一单位或者个人编制；</w:t>
      </w:r>
    </w:p>
    <w:p w:rsidR="0048186D" w:rsidRDefault="0048186D">
      <w:pPr>
        <w:pStyle w:val="Bodytext10"/>
        <w:numPr>
          <w:ilvl w:val="0"/>
          <w:numId w:val="16"/>
        </w:numPr>
        <w:tabs>
          <w:tab w:val="left" w:pos="923"/>
        </w:tabs>
        <w:spacing w:line="358" w:lineRule="exact"/>
        <w:ind w:firstLine="440"/>
        <w:rPr>
          <w:color w:val="auto"/>
        </w:rPr>
      </w:pPr>
      <w:bookmarkStart w:id="408" w:name="bookmark664"/>
      <w:bookmarkEnd w:id="408"/>
      <w:r>
        <w:rPr>
          <w:rFonts w:hint="eastAsia"/>
          <w:color w:val="auto"/>
        </w:rPr>
        <w:t>不同投标人委托同一单位或者个人办理投标事宜；</w:t>
      </w:r>
    </w:p>
    <w:p w:rsidR="0048186D" w:rsidRDefault="0048186D">
      <w:pPr>
        <w:pStyle w:val="Bodytext10"/>
        <w:numPr>
          <w:ilvl w:val="0"/>
          <w:numId w:val="16"/>
        </w:numPr>
        <w:tabs>
          <w:tab w:val="left" w:pos="923"/>
        </w:tabs>
        <w:spacing w:line="358" w:lineRule="exact"/>
        <w:ind w:firstLine="440"/>
        <w:rPr>
          <w:color w:val="auto"/>
        </w:rPr>
      </w:pPr>
      <w:bookmarkStart w:id="409" w:name="bookmark665"/>
      <w:bookmarkEnd w:id="409"/>
      <w:r>
        <w:rPr>
          <w:rFonts w:hint="eastAsia"/>
          <w:color w:val="auto"/>
        </w:rPr>
        <w:t>不同投标人的投标文件载明的项目管理成员为同一人；</w:t>
      </w:r>
    </w:p>
    <w:p w:rsidR="0048186D" w:rsidRDefault="0048186D">
      <w:pPr>
        <w:pStyle w:val="Bodytext10"/>
        <w:numPr>
          <w:ilvl w:val="0"/>
          <w:numId w:val="16"/>
        </w:numPr>
        <w:tabs>
          <w:tab w:val="left" w:pos="903"/>
        </w:tabs>
        <w:spacing w:line="352" w:lineRule="exact"/>
        <w:ind w:firstLine="420"/>
        <w:jc w:val="both"/>
        <w:rPr>
          <w:color w:val="auto"/>
        </w:rPr>
      </w:pPr>
      <w:bookmarkStart w:id="410" w:name="bookmark666"/>
      <w:bookmarkEnd w:id="410"/>
      <w:r>
        <w:rPr>
          <w:rFonts w:hint="eastAsia"/>
          <w:color w:val="auto"/>
        </w:rPr>
        <w:t>不同投标人的投标文件异常一致或者投标报价呈规律性差异；</w:t>
      </w:r>
    </w:p>
    <w:p w:rsidR="0048186D" w:rsidRDefault="0048186D">
      <w:pPr>
        <w:pStyle w:val="Bodytext10"/>
        <w:numPr>
          <w:ilvl w:val="0"/>
          <w:numId w:val="16"/>
        </w:numPr>
        <w:tabs>
          <w:tab w:val="left" w:pos="903"/>
        </w:tabs>
        <w:spacing w:line="352" w:lineRule="exact"/>
        <w:ind w:firstLine="420"/>
        <w:jc w:val="both"/>
        <w:rPr>
          <w:color w:val="auto"/>
        </w:rPr>
      </w:pPr>
      <w:bookmarkStart w:id="411" w:name="bookmark667"/>
      <w:bookmarkEnd w:id="411"/>
      <w:r>
        <w:rPr>
          <w:rFonts w:hint="eastAsia"/>
          <w:color w:val="auto"/>
        </w:rPr>
        <w:t>不同投标人的投标文件相互混装；</w:t>
      </w:r>
    </w:p>
    <w:p w:rsidR="0048186D" w:rsidRDefault="0048186D">
      <w:pPr>
        <w:pStyle w:val="Bodytext10"/>
        <w:numPr>
          <w:ilvl w:val="0"/>
          <w:numId w:val="16"/>
        </w:numPr>
        <w:tabs>
          <w:tab w:val="left" w:pos="903"/>
        </w:tabs>
        <w:spacing w:after="140" w:line="352" w:lineRule="exact"/>
        <w:ind w:firstLine="420"/>
        <w:jc w:val="both"/>
        <w:rPr>
          <w:color w:val="auto"/>
        </w:rPr>
      </w:pPr>
      <w:bookmarkStart w:id="412" w:name="bookmark668"/>
      <w:bookmarkEnd w:id="412"/>
      <w:r>
        <w:rPr>
          <w:rFonts w:hint="eastAsia"/>
          <w:color w:val="auto"/>
        </w:rPr>
        <w:t>不同投标人的投标保证金从同一单位或者个人的账户转出。</w:t>
      </w:r>
    </w:p>
    <w:p w:rsidR="0048186D" w:rsidRDefault="0048186D">
      <w:pPr>
        <w:pStyle w:val="Heading3"/>
        <w:rPr>
          <w:rFonts w:ascii="宋体" w:cs="宋体"/>
          <w:sz w:val="28"/>
          <w:szCs w:val="28"/>
          <w:lang/>
        </w:rPr>
      </w:pPr>
      <w:bookmarkStart w:id="413" w:name="bookmark670"/>
      <w:bookmarkStart w:id="414" w:name="bookmark671"/>
      <w:bookmarkStart w:id="415" w:name="_Toc2856"/>
      <w:bookmarkStart w:id="416" w:name="bookmark669"/>
      <w:bookmarkStart w:id="417" w:name="_Toc25570"/>
      <w:r>
        <w:rPr>
          <w:rFonts w:ascii="宋体" w:hAnsi="宋体" w:cs="宋体"/>
          <w:sz w:val="28"/>
          <w:szCs w:val="28"/>
          <w:lang/>
        </w:rPr>
        <w:t>9.3</w:t>
      </w:r>
      <w:r>
        <w:rPr>
          <w:rFonts w:ascii="宋体" w:hAnsi="宋体" w:cs="宋体" w:hint="eastAsia"/>
          <w:sz w:val="28"/>
          <w:szCs w:val="28"/>
          <w:lang/>
        </w:rPr>
        <w:t>对评标委员会成员的纪律要求</w:t>
      </w:r>
      <w:bookmarkEnd w:id="413"/>
      <w:bookmarkEnd w:id="414"/>
      <w:bookmarkEnd w:id="415"/>
      <w:bookmarkEnd w:id="416"/>
      <w:bookmarkEnd w:id="417"/>
    </w:p>
    <w:p w:rsidR="0048186D" w:rsidRDefault="0048186D">
      <w:pPr>
        <w:pStyle w:val="Bodytext10"/>
        <w:spacing w:after="140" w:line="350" w:lineRule="exact"/>
        <w:ind w:firstLine="440"/>
        <w:jc w:val="both"/>
        <w:rPr>
          <w:color w:val="auto"/>
        </w:rPr>
      </w:pPr>
      <w:r>
        <w:rPr>
          <w:rFonts w:hint="eastAsia"/>
          <w:color w:val="auto"/>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w:t>
      </w:r>
      <w:r>
        <w:rPr>
          <w:color w:val="auto"/>
        </w:rPr>
        <w:t>3</w:t>
      </w:r>
      <w:r>
        <w:rPr>
          <w:rFonts w:hint="eastAsia"/>
          <w:color w:val="auto"/>
        </w:rPr>
        <w:t>章“评标办法”没有规定的评审因素和标准进行评标。</w:t>
      </w:r>
    </w:p>
    <w:p w:rsidR="0048186D" w:rsidRDefault="0048186D">
      <w:pPr>
        <w:pStyle w:val="Heading3"/>
        <w:rPr>
          <w:rFonts w:ascii="宋体" w:cs="宋体"/>
          <w:sz w:val="28"/>
          <w:szCs w:val="28"/>
          <w:lang/>
        </w:rPr>
      </w:pPr>
      <w:bookmarkStart w:id="418" w:name="bookmark672"/>
      <w:bookmarkStart w:id="419" w:name="bookmark674"/>
      <w:bookmarkStart w:id="420" w:name="_Toc23753"/>
      <w:bookmarkStart w:id="421" w:name="bookmark673"/>
      <w:bookmarkStart w:id="422" w:name="_Toc26396"/>
      <w:r>
        <w:rPr>
          <w:rFonts w:ascii="宋体" w:hAnsi="宋体" w:cs="宋体"/>
          <w:sz w:val="28"/>
          <w:szCs w:val="28"/>
          <w:lang/>
        </w:rPr>
        <w:t>9.4</w:t>
      </w:r>
      <w:r>
        <w:rPr>
          <w:rFonts w:ascii="宋体" w:hAnsi="宋体" w:cs="宋体" w:hint="eastAsia"/>
          <w:sz w:val="28"/>
          <w:szCs w:val="28"/>
          <w:lang/>
        </w:rPr>
        <w:t>对与评标活动有关的工作人员的纪律要求</w:t>
      </w:r>
      <w:bookmarkEnd w:id="418"/>
      <w:bookmarkEnd w:id="419"/>
      <w:bookmarkEnd w:id="420"/>
      <w:bookmarkEnd w:id="421"/>
      <w:bookmarkEnd w:id="422"/>
    </w:p>
    <w:p w:rsidR="0048186D" w:rsidRDefault="0048186D">
      <w:pPr>
        <w:pStyle w:val="Bodytext10"/>
        <w:spacing w:after="140" w:line="352" w:lineRule="exact"/>
        <w:ind w:firstLine="440"/>
        <w:jc w:val="both"/>
        <w:rPr>
          <w:color w:val="auto"/>
        </w:rPr>
      </w:pPr>
      <w:r>
        <w:rPr>
          <w:rFonts w:hint="eastAsia"/>
          <w:color w:val="auto"/>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48186D" w:rsidRDefault="0048186D">
      <w:pPr>
        <w:pStyle w:val="Heading3"/>
        <w:rPr>
          <w:rFonts w:ascii="宋体" w:cs="宋体"/>
          <w:sz w:val="28"/>
          <w:szCs w:val="28"/>
          <w:lang/>
        </w:rPr>
      </w:pPr>
      <w:bookmarkStart w:id="423" w:name="_Toc15542"/>
      <w:bookmarkStart w:id="424" w:name="bookmark676"/>
      <w:bookmarkStart w:id="425" w:name="bookmark677"/>
      <w:bookmarkStart w:id="426" w:name="bookmark675"/>
      <w:bookmarkStart w:id="427" w:name="_Toc3217"/>
      <w:r>
        <w:rPr>
          <w:rFonts w:ascii="宋体" w:hAnsi="宋体" w:cs="宋体"/>
          <w:sz w:val="28"/>
          <w:szCs w:val="28"/>
          <w:lang/>
        </w:rPr>
        <w:t>9.5</w:t>
      </w:r>
      <w:r>
        <w:rPr>
          <w:rFonts w:ascii="宋体" w:hAnsi="宋体" w:cs="宋体" w:hint="eastAsia"/>
          <w:sz w:val="28"/>
          <w:szCs w:val="28"/>
          <w:lang/>
        </w:rPr>
        <w:t>投诉</w:t>
      </w:r>
      <w:bookmarkEnd w:id="423"/>
      <w:bookmarkEnd w:id="424"/>
      <w:bookmarkEnd w:id="425"/>
      <w:bookmarkEnd w:id="426"/>
      <w:bookmarkEnd w:id="427"/>
    </w:p>
    <w:p w:rsidR="0048186D" w:rsidRDefault="0048186D">
      <w:pPr>
        <w:pStyle w:val="Bodytext10"/>
        <w:spacing w:line="352" w:lineRule="exact"/>
        <w:ind w:firstLine="440"/>
        <w:jc w:val="both"/>
        <w:rPr>
          <w:color w:val="auto"/>
        </w:rPr>
      </w:pPr>
      <w:r>
        <w:rPr>
          <w:color w:val="auto"/>
          <w:lang w:val="en-US"/>
        </w:rPr>
        <w:t>9.5.1</w:t>
      </w:r>
      <w:r>
        <w:rPr>
          <w:rFonts w:hint="eastAsia"/>
          <w:color w:val="auto"/>
        </w:rPr>
        <w:t>投标人或者其他利害关系人认为招标投标活动不符合法律、法规规定的，可以自知道或者应当知道之日起</w:t>
      </w:r>
      <w:r>
        <w:rPr>
          <w:color w:val="auto"/>
        </w:rPr>
        <w:t>10</w:t>
      </w:r>
      <w:r>
        <w:rPr>
          <w:rFonts w:hint="eastAsia"/>
          <w:color w:val="auto"/>
        </w:rPr>
        <w:t>日内向有关行政监督部门投诉。投诉应当有明确的请求和必要的证明材料。</w:t>
      </w:r>
    </w:p>
    <w:p w:rsidR="0048186D" w:rsidRDefault="0048186D">
      <w:pPr>
        <w:pStyle w:val="Bodytext10"/>
        <w:spacing w:after="260" w:line="352" w:lineRule="exact"/>
        <w:ind w:firstLine="440"/>
        <w:jc w:val="both"/>
        <w:rPr>
          <w:color w:val="auto"/>
        </w:rPr>
      </w:pPr>
      <w:r>
        <w:rPr>
          <w:color w:val="auto"/>
          <w:lang w:val="en-US"/>
        </w:rPr>
        <w:t>9.5.2</w:t>
      </w:r>
      <w:r>
        <w:rPr>
          <w:rFonts w:hint="eastAsia"/>
          <w:color w:val="auto"/>
        </w:rPr>
        <w:t>投标人或者其他利害关系人对招标文件、开标和评标结果提出投诉的，应当按照投标人须知第</w:t>
      </w:r>
      <w:r>
        <w:rPr>
          <w:color w:val="auto"/>
          <w:lang w:val="en-US"/>
        </w:rPr>
        <w:t>2.</w:t>
      </w:r>
      <w:r>
        <w:rPr>
          <w:color w:val="auto"/>
        </w:rPr>
        <w:t>4</w:t>
      </w:r>
      <w:r>
        <w:rPr>
          <w:rFonts w:hint="eastAsia"/>
          <w:color w:val="auto"/>
        </w:rPr>
        <w:t>款、第</w:t>
      </w:r>
      <w:r>
        <w:rPr>
          <w:color w:val="auto"/>
          <w:lang w:val="en-US"/>
        </w:rPr>
        <w:t>5.</w:t>
      </w:r>
      <w:r>
        <w:rPr>
          <w:color w:val="auto"/>
        </w:rPr>
        <w:t>3</w:t>
      </w:r>
      <w:r>
        <w:rPr>
          <w:rFonts w:hint="eastAsia"/>
          <w:color w:val="auto"/>
        </w:rPr>
        <w:t>款和第</w:t>
      </w:r>
      <w:r>
        <w:rPr>
          <w:color w:val="auto"/>
          <w:lang w:val="en-US"/>
        </w:rPr>
        <w:t>7.</w:t>
      </w:r>
      <w:r>
        <w:rPr>
          <w:color w:val="auto"/>
        </w:rPr>
        <w:t>2</w:t>
      </w:r>
      <w:r>
        <w:rPr>
          <w:rFonts w:hint="eastAsia"/>
          <w:color w:val="auto"/>
        </w:rPr>
        <w:t>款的规定先向招标人提出异议。异议答复期间不计算在第</w:t>
      </w:r>
      <w:r>
        <w:rPr>
          <w:color w:val="auto"/>
          <w:lang w:val="en-US"/>
        </w:rPr>
        <w:t>9.5.</w:t>
      </w:r>
      <w:r>
        <w:rPr>
          <w:color w:val="auto"/>
        </w:rPr>
        <w:t>1</w:t>
      </w:r>
      <w:r>
        <w:rPr>
          <w:rFonts w:hint="eastAsia"/>
          <w:color w:val="auto"/>
        </w:rPr>
        <w:t>项规定的期限内。</w:t>
      </w:r>
      <w:bookmarkStart w:id="428" w:name="bookmark680"/>
      <w:bookmarkStart w:id="429" w:name="_Toc2568"/>
      <w:bookmarkEnd w:id="428"/>
    </w:p>
    <w:p w:rsidR="0048186D" w:rsidRDefault="0048186D">
      <w:pPr>
        <w:rPr>
          <w:rFonts w:ascii="宋体" w:cs="宋体"/>
          <w:b/>
          <w:color w:val="auto"/>
          <w:sz w:val="28"/>
          <w:szCs w:val="28"/>
          <w:lang w:eastAsia="zh-CN"/>
        </w:rPr>
      </w:pPr>
      <w:bookmarkStart w:id="430" w:name="bookmark679"/>
      <w:bookmarkStart w:id="431" w:name="_Toc3441"/>
      <w:bookmarkStart w:id="432" w:name="bookmark678"/>
      <w:bookmarkStart w:id="433" w:name="bookmark681"/>
      <w:bookmarkEnd w:id="429"/>
      <w:r>
        <w:rPr>
          <w:rFonts w:ascii="宋体" w:hAnsi="宋体" w:cs="宋体"/>
          <w:b/>
          <w:color w:val="auto"/>
          <w:sz w:val="28"/>
          <w:szCs w:val="28"/>
          <w:lang w:eastAsia="zh-CN"/>
        </w:rPr>
        <w:t>10.</w:t>
      </w:r>
      <w:r>
        <w:rPr>
          <w:rFonts w:ascii="宋体" w:hAnsi="宋体" w:cs="宋体" w:hint="eastAsia"/>
          <w:b/>
          <w:color w:val="auto"/>
          <w:sz w:val="28"/>
          <w:szCs w:val="28"/>
          <w:lang w:eastAsia="zh-CN"/>
        </w:rPr>
        <w:t>需要补充的其他内容</w:t>
      </w:r>
      <w:bookmarkEnd w:id="430"/>
      <w:bookmarkEnd w:id="431"/>
      <w:bookmarkEnd w:id="432"/>
      <w:bookmarkEnd w:id="433"/>
    </w:p>
    <w:p w:rsidR="0048186D" w:rsidRDefault="0048186D">
      <w:pPr>
        <w:rPr>
          <w:rFonts w:ascii="宋体" w:cs="宋体"/>
          <w:color w:val="auto"/>
          <w:lang w:eastAsia="zh-CN"/>
        </w:rPr>
      </w:pPr>
      <w:bookmarkStart w:id="434" w:name="_Toc15591"/>
      <w:bookmarkStart w:id="435" w:name="bookmark683"/>
      <w:bookmarkStart w:id="436" w:name="bookmark684"/>
      <w:bookmarkStart w:id="437" w:name="bookmark682"/>
      <w:r>
        <w:rPr>
          <w:rFonts w:ascii="宋体" w:hAnsi="宋体" w:cs="宋体"/>
          <w:color w:val="auto"/>
          <w:lang w:eastAsia="zh-CN"/>
        </w:rPr>
        <w:t>10.1</w:t>
      </w:r>
      <w:r>
        <w:rPr>
          <w:rFonts w:ascii="宋体" w:hAnsi="宋体" w:cs="宋体" w:hint="eastAsia"/>
          <w:color w:val="auto"/>
          <w:lang w:eastAsia="zh-CN"/>
        </w:rPr>
        <w:t>类似工程项目的要求</w:t>
      </w:r>
      <w:bookmarkEnd w:id="434"/>
      <w:bookmarkEnd w:id="435"/>
      <w:bookmarkEnd w:id="436"/>
      <w:bookmarkEnd w:id="437"/>
    </w:p>
    <w:p w:rsidR="0048186D" w:rsidRDefault="0048186D">
      <w:pPr>
        <w:rPr>
          <w:rFonts w:ascii="宋体" w:cs="宋体"/>
          <w:color w:val="auto"/>
          <w:lang w:eastAsia="zh-CN"/>
        </w:rPr>
      </w:pPr>
      <w:bookmarkStart w:id="438" w:name="_Toc12290"/>
      <w:bookmarkStart w:id="439" w:name="bookmark686"/>
      <w:bookmarkStart w:id="440" w:name="bookmark685"/>
      <w:bookmarkStart w:id="441" w:name="bookmark687"/>
      <w:r>
        <w:rPr>
          <w:rFonts w:ascii="宋体" w:hAnsi="宋体" w:cs="宋体"/>
          <w:color w:val="auto"/>
          <w:lang w:eastAsia="zh-CN"/>
        </w:rPr>
        <w:t>10.2</w:t>
      </w:r>
      <w:r>
        <w:rPr>
          <w:rFonts w:ascii="宋体" w:hAnsi="宋体" w:cs="宋体" w:hint="eastAsia"/>
          <w:color w:val="auto"/>
          <w:lang w:eastAsia="zh-CN"/>
        </w:rPr>
        <w:t>投标人必须提供的材料</w:t>
      </w:r>
      <w:bookmarkEnd w:id="438"/>
      <w:bookmarkEnd w:id="439"/>
      <w:bookmarkEnd w:id="440"/>
      <w:bookmarkEnd w:id="441"/>
    </w:p>
    <w:p w:rsidR="0048186D" w:rsidRDefault="0048186D">
      <w:pPr>
        <w:rPr>
          <w:rFonts w:ascii="宋体" w:cs="宋体"/>
          <w:color w:val="auto"/>
          <w:lang w:eastAsia="zh-CN"/>
        </w:rPr>
      </w:pPr>
      <w:bookmarkStart w:id="442" w:name="bookmark689"/>
      <w:bookmarkStart w:id="443" w:name="bookmark690"/>
      <w:bookmarkStart w:id="444" w:name="_Toc24302"/>
      <w:bookmarkStart w:id="445" w:name="bookmark688"/>
      <w:r>
        <w:rPr>
          <w:rFonts w:ascii="宋体" w:hAnsi="宋体" w:cs="宋体"/>
          <w:color w:val="auto"/>
          <w:lang w:eastAsia="zh-CN"/>
        </w:rPr>
        <w:t>10.3</w:t>
      </w:r>
      <w:r>
        <w:rPr>
          <w:rFonts w:ascii="宋体" w:hAnsi="宋体" w:cs="宋体" w:hint="eastAsia"/>
          <w:color w:val="auto"/>
          <w:lang w:eastAsia="zh-CN"/>
        </w:rPr>
        <w:t>中标人的投标文件</w:t>
      </w:r>
      <w:bookmarkEnd w:id="442"/>
      <w:bookmarkEnd w:id="443"/>
      <w:bookmarkEnd w:id="444"/>
      <w:bookmarkEnd w:id="445"/>
    </w:p>
    <w:p w:rsidR="0048186D" w:rsidRDefault="0048186D">
      <w:pPr>
        <w:rPr>
          <w:rFonts w:ascii="宋体" w:cs="宋体"/>
          <w:color w:val="auto"/>
          <w:lang w:eastAsia="zh-CN"/>
        </w:rPr>
      </w:pPr>
      <w:bookmarkStart w:id="446" w:name="bookmark691"/>
      <w:bookmarkStart w:id="447" w:name="_Toc21344"/>
      <w:bookmarkStart w:id="448" w:name="bookmark692"/>
      <w:bookmarkStart w:id="449" w:name="bookmark693"/>
      <w:r>
        <w:rPr>
          <w:rFonts w:ascii="宋体" w:hAnsi="宋体" w:cs="宋体"/>
          <w:color w:val="auto"/>
          <w:lang w:eastAsia="zh-CN"/>
        </w:rPr>
        <w:t>10.4</w:t>
      </w:r>
      <w:r>
        <w:rPr>
          <w:rFonts w:ascii="宋体" w:hAnsi="宋体" w:cs="宋体" w:hint="eastAsia"/>
          <w:color w:val="auto"/>
          <w:lang w:eastAsia="zh-CN"/>
        </w:rPr>
        <w:t>招标控制价和考核主要单价</w:t>
      </w:r>
      <w:bookmarkEnd w:id="446"/>
      <w:bookmarkEnd w:id="447"/>
      <w:bookmarkEnd w:id="448"/>
      <w:bookmarkEnd w:id="449"/>
    </w:p>
    <w:p w:rsidR="0048186D" w:rsidRDefault="0048186D">
      <w:pPr>
        <w:rPr>
          <w:rFonts w:ascii="宋体" w:cs="宋体"/>
          <w:color w:val="auto"/>
          <w:lang w:eastAsia="zh-CN"/>
        </w:rPr>
      </w:pPr>
      <w:bookmarkStart w:id="450" w:name="bookmark694"/>
      <w:bookmarkStart w:id="451" w:name="bookmark695"/>
      <w:bookmarkStart w:id="452" w:name="_Toc25751"/>
      <w:bookmarkStart w:id="453" w:name="bookmark696"/>
      <w:r>
        <w:rPr>
          <w:rFonts w:ascii="宋体" w:hAnsi="宋体" w:cs="宋体"/>
          <w:color w:val="auto"/>
          <w:lang w:eastAsia="zh-CN"/>
        </w:rPr>
        <w:t>10.5</w:t>
      </w:r>
      <w:r>
        <w:rPr>
          <w:rFonts w:ascii="宋体" w:hAnsi="宋体" w:cs="宋体" w:hint="eastAsia"/>
          <w:color w:val="auto"/>
          <w:lang w:eastAsia="zh-CN"/>
        </w:rPr>
        <w:t>招标文件费用</w:t>
      </w:r>
      <w:bookmarkEnd w:id="450"/>
      <w:bookmarkEnd w:id="451"/>
      <w:bookmarkEnd w:id="452"/>
      <w:bookmarkEnd w:id="453"/>
    </w:p>
    <w:p w:rsidR="0048186D" w:rsidRDefault="0048186D">
      <w:pPr>
        <w:rPr>
          <w:rFonts w:ascii="宋体" w:cs="宋体"/>
          <w:color w:val="auto"/>
          <w:lang w:eastAsia="zh-CN"/>
        </w:rPr>
      </w:pPr>
      <w:bookmarkStart w:id="454" w:name="bookmark699"/>
      <w:bookmarkStart w:id="455" w:name="bookmark698"/>
      <w:bookmarkStart w:id="456" w:name="_Toc20159"/>
      <w:bookmarkStart w:id="457" w:name="bookmark697"/>
      <w:r>
        <w:rPr>
          <w:rFonts w:ascii="宋体" w:hAnsi="宋体" w:cs="宋体"/>
          <w:color w:val="auto"/>
          <w:lang w:eastAsia="zh-CN"/>
        </w:rPr>
        <w:t>10.6</w:t>
      </w:r>
      <w:r>
        <w:rPr>
          <w:rFonts w:ascii="宋体" w:hAnsi="宋体" w:cs="宋体" w:hint="eastAsia"/>
          <w:color w:val="auto"/>
          <w:lang w:eastAsia="zh-CN"/>
        </w:rPr>
        <w:t>增值税计税方式</w:t>
      </w:r>
      <w:bookmarkEnd w:id="454"/>
      <w:bookmarkEnd w:id="455"/>
      <w:bookmarkEnd w:id="456"/>
      <w:bookmarkEnd w:id="457"/>
    </w:p>
    <w:p w:rsidR="0048186D" w:rsidRDefault="0048186D">
      <w:pPr>
        <w:rPr>
          <w:rFonts w:ascii="宋体" w:cs="宋体"/>
          <w:color w:val="auto"/>
          <w:lang w:eastAsia="zh-CN"/>
        </w:rPr>
      </w:pPr>
      <w:bookmarkStart w:id="458" w:name="bookmark701"/>
      <w:bookmarkStart w:id="459" w:name="bookmark702"/>
      <w:bookmarkStart w:id="460" w:name="bookmark700"/>
      <w:bookmarkStart w:id="461" w:name="_Toc14990"/>
      <w:r>
        <w:rPr>
          <w:rFonts w:ascii="宋体" w:hAnsi="宋体" w:cs="宋体"/>
          <w:color w:val="auto"/>
          <w:lang w:eastAsia="zh-CN"/>
        </w:rPr>
        <w:t>10.7</w:t>
      </w:r>
      <w:r>
        <w:rPr>
          <w:rFonts w:ascii="宋体" w:hAnsi="宋体" w:cs="宋体" w:hint="eastAsia"/>
          <w:color w:val="auto"/>
          <w:lang w:eastAsia="zh-CN"/>
        </w:rPr>
        <w:t>投标人有关犯罪记录信息及相关证明材料的核实</w:t>
      </w:r>
      <w:bookmarkEnd w:id="458"/>
      <w:bookmarkEnd w:id="459"/>
      <w:bookmarkEnd w:id="460"/>
      <w:bookmarkEnd w:id="461"/>
    </w:p>
    <w:p w:rsidR="0048186D" w:rsidRDefault="0048186D">
      <w:pPr>
        <w:rPr>
          <w:rFonts w:ascii="宋体" w:cs="宋体"/>
          <w:color w:val="auto"/>
          <w:lang w:eastAsia="zh-CN"/>
        </w:rPr>
      </w:pPr>
      <w:bookmarkStart w:id="462" w:name="_Toc11577"/>
      <w:bookmarkStart w:id="463" w:name="bookmark703"/>
      <w:bookmarkStart w:id="464" w:name="bookmark705"/>
      <w:bookmarkStart w:id="465" w:name="bookmark704"/>
      <w:r>
        <w:rPr>
          <w:rFonts w:ascii="宋体" w:hAnsi="宋体" w:cs="宋体"/>
          <w:color w:val="auto"/>
          <w:lang w:eastAsia="zh-CN"/>
        </w:rPr>
        <w:t>10.8</w:t>
      </w:r>
      <w:r>
        <w:rPr>
          <w:rFonts w:ascii="宋体" w:hAnsi="宋体" w:cs="宋体" w:hint="eastAsia"/>
          <w:color w:val="auto"/>
          <w:lang w:eastAsia="zh-CN"/>
        </w:rPr>
        <w:t>招标文件解释顺序</w:t>
      </w:r>
      <w:bookmarkEnd w:id="462"/>
      <w:bookmarkEnd w:id="463"/>
      <w:bookmarkEnd w:id="464"/>
      <w:bookmarkEnd w:id="465"/>
    </w:p>
    <w:p w:rsidR="0048186D" w:rsidRDefault="0048186D">
      <w:pPr>
        <w:rPr>
          <w:rFonts w:ascii="宋体" w:cs="宋体"/>
          <w:color w:val="auto"/>
          <w:lang w:eastAsia="zh-CN"/>
        </w:rPr>
      </w:pPr>
      <w:bookmarkStart w:id="466" w:name="_Toc21541"/>
      <w:bookmarkStart w:id="467" w:name="bookmark708"/>
      <w:bookmarkStart w:id="468" w:name="bookmark706"/>
      <w:bookmarkStart w:id="469" w:name="bookmark707"/>
      <w:r>
        <w:rPr>
          <w:rFonts w:ascii="宋体" w:hAnsi="宋体" w:cs="宋体"/>
          <w:color w:val="auto"/>
          <w:lang w:eastAsia="zh-CN"/>
        </w:rPr>
        <w:t>10.9</w:t>
      </w:r>
      <w:r>
        <w:rPr>
          <w:rFonts w:ascii="宋体" w:hAnsi="宋体" w:cs="宋体" w:hint="eastAsia"/>
          <w:color w:val="auto"/>
          <w:lang w:eastAsia="zh-CN"/>
        </w:rPr>
        <w:t>知识产权</w:t>
      </w:r>
      <w:bookmarkEnd w:id="466"/>
      <w:bookmarkEnd w:id="467"/>
    </w:p>
    <w:p w:rsidR="0048186D" w:rsidRDefault="0048186D">
      <w:pPr>
        <w:rPr>
          <w:rFonts w:ascii="宋体" w:cs="宋体"/>
          <w:color w:val="auto"/>
          <w:lang w:eastAsia="zh-CN"/>
        </w:rPr>
      </w:pPr>
      <w:bookmarkStart w:id="470" w:name="bookmark709"/>
      <w:bookmarkStart w:id="471" w:name="_Toc16139"/>
      <w:r>
        <w:rPr>
          <w:rFonts w:ascii="宋体" w:hAnsi="宋体" w:cs="宋体"/>
          <w:color w:val="auto"/>
          <w:lang w:eastAsia="zh-CN"/>
        </w:rPr>
        <w:t>10.10</w:t>
      </w:r>
      <w:r>
        <w:rPr>
          <w:rFonts w:ascii="宋体" w:hAnsi="宋体" w:cs="宋体" w:hint="eastAsia"/>
          <w:color w:val="auto"/>
          <w:lang w:eastAsia="zh-CN"/>
        </w:rPr>
        <w:t>同义词语</w:t>
      </w:r>
      <w:bookmarkEnd w:id="470"/>
      <w:bookmarkEnd w:id="471"/>
    </w:p>
    <w:p w:rsidR="0048186D" w:rsidRDefault="0048186D">
      <w:pPr>
        <w:rPr>
          <w:rFonts w:ascii="宋体" w:cs="宋体"/>
          <w:color w:val="auto"/>
          <w:lang w:eastAsia="zh-CN"/>
        </w:rPr>
      </w:pPr>
      <w:bookmarkStart w:id="472" w:name="bookmark710"/>
      <w:r>
        <w:rPr>
          <w:rFonts w:ascii="宋体" w:hAnsi="宋体" w:cs="宋体"/>
          <w:color w:val="auto"/>
          <w:lang w:eastAsia="zh-CN"/>
        </w:rPr>
        <w:t>10.11</w:t>
      </w:r>
      <w:r>
        <w:rPr>
          <w:rFonts w:ascii="宋体" w:hAnsi="宋体" w:cs="宋体" w:hint="eastAsia"/>
          <w:color w:val="auto"/>
          <w:lang w:eastAsia="zh-CN"/>
        </w:rPr>
        <w:t>评标资料封存</w:t>
      </w:r>
      <w:bookmarkEnd w:id="468"/>
      <w:bookmarkEnd w:id="469"/>
      <w:bookmarkEnd w:id="472"/>
    </w:p>
    <w:p w:rsidR="0048186D" w:rsidRDefault="0048186D">
      <w:pPr>
        <w:rPr>
          <w:rFonts w:ascii="宋体" w:cs="宋体"/>
          <w:color w:val="auto"/>
          <w:lang w:eastAsia="zh-CN"/>
        </w:rPr>
      </w:pPr>
      <w:r>
        <w:rPr>
          <w:rFonts w:ascii="宋体" w:hAnsi="宋体" w:cs="宋体" w:hint="eastAsia"/>
          <w:color w:val="auto"/>
          <w:lang w:eastAsia="zh-CN"/>
        </w:rPr>
        <w:t>…………</w:t>
      </w:r>
    </w:p>
    <w:p w:rsidR="0048186D" w:rsidRDefault="0048186D">
      <w:pPr>
        <w:rPr>
          <w:rFonts w:ascii="宋体" w:cs="宋体"/>
          <w:color w:val="auto"/>
          <w:lang w:eastAsia="zh-CN"/>
        </w:rPr>
      </w:pPr>
    </w:p>
    <w:p w:rsidR="0048186D" w:rsidRDefault="0048186D">
      <w:pPr>
        <w:rPr>
          <w:rFonts w:ascii="宋体" w:cs="宋体"/>
          <w:color w:val="auto"/>
          <w:lang w:eastAsia="zh-CN"/>
        </w:rPr>
      </w:pPr>
    </w:p>
    <w:p w:rsidR="0048186D" w:rsidRDefault="0048186D">
      <w:pPr>
        <w:rPr>
          <w:rFonts w:ascii="宋体" w:cs="宋体"/>
          <w:color w:val="auto"/>
          <w:lang w:eastAsia="zh-CN"/>
        </w:rPr>
      </w:pPr>
    </w:p>
    <w:p w:rsidR="0048186D" w:rsidRDefault="0048186D">
      <w:pPr>
        <w:rPr>
          <w:rFonts w:ascii="宋体" w:cs="宋体"/>
          <w:color w:val="auto"/>
          <w:lang w:eastAsia="zh-CN"/>
        </w:rPr>
      </w:pPr>
      <w:bookmarkStart w:id="473" w:name="_Toc17909"/>
      <w:bookmarkStart w:id="474" w:name="bookmark711"/>
      <w:bookmarkStart w:id="475" w:name="bookmark713"/>
      <w:bookmarkStart w:id="476" w:name="bookmark712"/>
    </w:p>
    <w:p w:rsidR="0048186D" w:rsidRDefault="0048186D">
      <w:pPr>
        <w:pStyle w:val="Heading2"/>
        <w:rPr>
          <w:rFonts w:ascii="宋体" w:cs="宋体"/>
          <w:color w:val="auto"/>
        </w:rPr>
      </w:pPr>
    </w:p>
    <w:p w:rsidR="0048186D" w:rsidRDefault="0048186D">
      <w:pPr>
        <w:rPr>
          <w:rFonts w:ascii="宋体" w:cs="宋体"/>
          <w:color w:val="auto"/>
          <w:lang w:eastAsia="zh-CN"/>
        </w:rPr>
      </w:pPr>
    </w:p>
    <w:p w:rsidR="0048186D" w:rsidRDefault="0048186D">
      <w:pPr>
        <w:rPr>
          <w:rFonts w:ascii="宋体" w:cs="宋体"/>
          <w:color w:val="auto"/>
          <w:lang w:eastAsia="zh-CN"/>
        </w:rPr>
      </w:pPr>
    </w:p>
    <w:p w:rsidR="0048186D" w:rsidRDefault="0048186D">
      <w:pPr>
        <w:rPr>
          <w:rFonts w:ascii="宋体" w:cs="宋体"/>
          <w:color w:val="auto"/>
          <w:lang w:eastAsia="zh-CN"/>
        </w:rPr>
      </w:pPr>
    </w:p>
    <w:p w:rsidR="0048186D" w:rsidRDefault="0048186D">
      <w:pPr>
        <w:rPr>
          <w:rFonts w:ascii="宋体" w:cs="宋体"/>
          <w:color w:val="auto"/>
          <w:lang w:eastAsia="zh-CN"/>
        </w:rPr>
      </w:pPr>
    </w:p>
    <w:p w:rsidR="0048186D" w:rsidRDefault="0048186D">
      <w:pPr>
        <w:rPr>
          <w:rFonts w:ascii="宋体" w:cs="宋体"/>
          <w:color w:val="auto"/>
          <w:lang w:eastAsia="zh-CN"/>
        </w:rPr>
      </w:pPr>
    </w:p>
    <w:p w:rsidR="0048186D" w:rsidRDefault="0048186D">
      <w:pPr>
        <w:rPr>
          <w:rFonts w:ascii="宋体" w:cs="宋体"/>
          <w:color w:val="auto"/>
          <w:lang w:eastAsia="zh-CN"/>
        </w:rPr>
      </w:pPr>
    </w:p>
    <w:p w:rsidR="0048186D" w:rsidRDefault="0048186D">
      <w:pPr>
        <w:rPr>
          <w:rFonts w:ascii="宋体" w:cs="宋体"/>
          <w:color w:val="auto"/>
          <w:lang w:eastAsia="zh-CN"/>
        </w:rPr>
      </w:pPr>
    </w:p>
    <w:p w:rsidR="0048186D" w:rsidRDefault="0048186D">
      <w:pPr>
        <w:rPr>
          <w:rFonts w:ascii="宋体" w:cs="宋体"/>
          <w:color w:val="auto"/>
          <w:lang w:eastAsia="zh-CN"/>
        </w:rPr>
      </w:pPr>
    </w:p>
    <w:p w:rsidR="0048186D" w:rsidRDefault="0048186D">
      <w:pPr>
        <w:rPr>
          <w:rFonts w:ascii="宋体" w:cs="宋体"/>
          <w:color w:val="auto"/>
          <w:lang w:eastAsia="zh-CN"/>
        </w:rPr>
      </w:pPr>
    </w:p>
    <w:p w:rsidR="0048186D" w:rsidRDefault="0048186D">
      <w:pPr>
        <w:rPr>
          <w:rFonts w:ascii="宋体" w:cs="宋体"/>
          <w:color w:val="auto"/>
          <w:lang w:eastAsia="zh-CN"/>
        </w:rPr>
      </w:pPr>
    </w:p>
    <w:p w:rsidR="0048186D" w:rsidRDefault="0048186D">
      <w:pPr>
        <w:rPr>
          <w:rFonts w:ascii="宋体" w:cs="宋体"/>
          <w:color w:val="auto"/>
          <w:lang w:eastAsia="zh-CN"/>
        </w:rPr>
      </w:pPr>
    </w:p>
    <w:p w:rsidR="0048186D" w:rsidRDefault="0048186D">
      <w:pPr>
        <w:pStyle w:val="Heading2"/>
        <w:rPr>
          <w:rFonts w:ascii="宋体" w:cs="宋体"/>
          <w:color w:val="auto"/>
        </w:rPr>
      </w:pPr>
    </w:p>
    <w:p w:rsidR="0048186D" w:rsidRDefault="0048186D">
      <w:pPr>
        <w:rPr>
          <w:rFonts w:ascii="宋体" w:cs="宋体"/>
          <w:color w:val="auto"/>
          <w:lang w:eastAsia="zh-CN"/>
        </w:rPr>
      </w:pPr>
    </w:p>
    <w:p w:rsidR="0048186D" w:rsidRDefault="0048186D">
      <w:pPr>
        <w:rPr>
          <w:rFonts w:ascii="宋体" w:cs="宋体"/>
          <w:color w:val="auto"/>
          <w:lang w:eastAsia="zh-CN"/>
        </w:rPr>
      </w:pPr>
    </w:p>
    <w:p w:rsidR="0048186D" w:rsidRDefault="0048186D">
      <w:pPr>
        <w:pStyle w:val="Heading2"/>
        <w:rPr>
          <w:rFonts w:ascii="宋体" w:cs="宋体"/>
          <w:color w:val="auto"/>
        </w:rPr>
      </w:pPr>
    </w:p>
    <w:p w:rsidR="0048186D" w:rsidRDefault="0048186D">
      <w:pPr>
        <w:pStyle w:val="Heading2"/>
        <w:rPr>
          <w:rFonts w:ascii="宋体" w:cs="宋体"/>
          <w:color w:val="auto"/>
        </w:rPr>
      </w:pPr>
    </w:p>
    <w:p w:rsidR="0048186D" w:rsidRDefault="0048186D">
      <w:pPr>
        <w:rPr>
          <w:rFonts w:ascii="宋体" w:cs="宋体"/>
          <w:b/>
          <w:bCs/>
          <w:color w:val="auto"/>
          <w:sz w:val="28"/>
          <w:szCs w:val="28"/>
          <w:lang w:eastAsia="zh-CN"/>
        </w:rPr>
      </w:pPr>
      <w:r>
        <w:rPr>
          <w:rFonts w:ascii="宋体" w:cs="宋体"/>
          <w:b/>
          <w:bCs/>
          <w:color w:val="auto"/>
          <w:sz w:val="28"/>
          <w:szCs w:val="28"/>
          <w:lang w:eastAsia="zh-CN"/>
        </w:rPr>
        <w:br w:type="page"/>
      </w:r>
    </w:p>
    <w:p w:rsidR="0048186D" w:rsidRDefault="0048186D">
      <w:pPr>
        <w:jc w:val="center"/>
        <w:rPr>
          <w:rFonts w:ascii="宋体" w:cs="宋体"/>
          <w:b/>
          <w:bCs/>
          <w:color w:val="auto"/>
          <w:sz w:val="28"/>
          <w:szCs w:val="28"/>
          <w:lang w:eastAsia="zh-CN"/>
        </w:rPr>
      </w:pPr>
      <w:r>
        <w:rPr>
          <w:rFonts w:ascii="宋体" w:hAnsi="宋体" w:cs="宋体" w:hint="eastAsia"/>
          <w:b/>
          <w:bCs/>
          <w:color w:val="auto"/>
          <w:sz w:val="28"/>
          <w:szCs w:val="28"/>
          <w:lang w:eastAsia="zh-CN"/>
        </w:rPr>
        <w:t>附件一：招标文件澄清申请函</w:t>
      </w:r>
      <w:bookmarkEnd w:id="473"/>
      <w:bookmarkEnd w:id="474"/>
      <w:bookmarkEnd w:id="475"/>
      <w:bookmarkEnd w:id="476"/>
    </w:p>
    <w:p w:rsidR="0048186D" w:rsidRDefault="0048186D">
      <w:pPr>
        <w:rPr>
          <w:rFonts w:ascii="宋体" w:cs="宋体"/>
          <w:b/>
          <w:color w:val="auto"/>
          <w:lang w:eastAsia="zh-CN"/>
        </w:rPr>
      </w:pPr>
    </w:p>
    <w:p w:rsidR="0048186D" w:rsidRDefault="0048186D">
      <w:pPr>
        <w:rPr>
          <w:rFonts w:ascii="宋体" w:cs="宋体"/>
          <w:b/>
          <w:color w:val="auto"/>
          <w:lang w:eastAsia="zh-CN"/>
        </w:rPr>
      </w:pPr>
    </w:p>
    <w:p w:rsidR="0048186D" w:rsidRDefault="0048186D">
      <w:pPr>
        <w:rPr>
          <w:rFonts w:ascii="宋体" w:cs="宋体"/>
          <w:b/>
          <w:color w:val="auto"/>
          <w:lang w:eastAsia="zh-CN"/>
        </w:rPr>
      </w:pPr>
    </w:p>
    <w:p w:rsidR="0048186D" w:rsidRDefault="0048186D">
      <w:pPr>
        <w:jc w:val="center"/>
        <w:rPr>
          <w:rFonts w:ascii="宋体" w:cs="宋体"/>
          <w:b/>
          <w:color w:val="auto"/>
          <w:lang w:eastAsia="zh-CN"/>
        </w:rPr>
      </w:pPr>
      <w:bookmarkStart w:id="477" w:name="bookmark715"/>
      <w:bookmarkStart w:id="478" w:name="bookmark714"/>
      <w:bookmarkStart w:id="479" w:name="bookmark716"/>
      <w:r>
        <w:rPr>
          <w:rFonts w:ascii="宋体" w:hAnsi="宋体" w:cs="宋体" w:hint="eastAsia"/>
          <w:b/>
          <w:color w:val="auto"/>
          <w:lang w:eastAsia="zh-CN"/>
        </w:rPr>
        <w:t>招标文件澄清申请函</w:t>
      </w:r>
      <w:bookmarkEnd w:id="477"/>
      <w:bookmarkEnd w:id="478"/>
      <w:bookmarkEnd w:id="479"/>
    </w:p>
    <w:p w:rsidR="0048186D" w:rsidRDefault="0048186D">
      <w:pPr>
        <w:jc w:val="center"/>
        <w:rPr>
          <w:rFonts w:ascii="宋体" w:cs="宋体"/>
          <w:b/>
          <w:color w:val="auto"/>
          <w:lang w:eastAsia="zh-CN"/>
        </w:rPr>
      </w:pPr>
    </w:p>
    <w:p w:rsidR="0048186D" w:rsidRDefault="0048186D">
      <w:pPr>
        <w:rPr>
          <w:rFonts w:ascii="宋体" w:cs="宋体"/>
          <w:color w:val="auto"/>
          <w:lang w:eastAsia="zh-CN"/>
        </w:rPr>
      </w:pPr>
    </w:p>
    <w:p w:rsidR="0048186D" w:rsidRDefault="0048186D">
      <w:pPr>
        <w:jc w:val="center"/>
        <w:rPr>
          <w:rFonts w:ascii="宋体" w:cs="宋体"/>
          <w:color w:val="auto"/>
          <w:lang w:eastAsia="zh-CN"/>
        </w:rPr>
      </w:pPr>
      <w:r>
        <w:rPr>
          <w:rFonts w:ascii="宋体" w:hAnsi="宋体" w:cs="宋体" w:hint="eastAsia"/>
          <w:color w:val="auto"/>
          <w:lang w:eastAsia="zh-CN"/>
        </w:rPr>
        <w:t>招标编号：</w:t>
      </w:r>
    </w:p>
    <w:p w:rsidR="0048186D" w:rsidRDefault="0048186D">
      <w:pPr>
        <w:rPr>
          <w:rFonts w:ascii="宋体" w:cs="宋体"/>
          <w:color w:val="auto"/>
          <w:u w:val="single"/>
          <w:lang w:eastAsia="zh-CN"/>
        </w:rPr>
      </w:pPr>
      <w:r>
        <w:rPr>
          <w:rFonts w:ascii="宋体" w:cs="宋体"/>
          <w:color w:val="auto"/>
          <w:u w:val="single"/>
          <w:lang w:eastAsia="zh-CN"/>
        </w:rPr>
        <w:tab/>
      </w:r>
      <w:r>
        <w:rPr>
          <w:rFonts w:ascii="宋体" w:hAnsi="宋体" w:cs="宋体"/>
          <w:color w:val="auto"/>
          <w:u w:val="single"/>
          <w:lang w:eastAsia="zh-CN"/>
        </w:rPr>
        <w:t xml:space="preserve">      </w:t>
      </w:r>
      <w:r>
        <w:rPr>
          <w:rFonts w:ascii="宋体" w:hAnsi="宋体" w:cs="宋体" w:hint="eastAsia"/>
          <w:color w:val="auto"/>
          <w:lang w:eastAsia="zh-CN"/>
        </w:rPr>
        <w:t>（招标人名称）：</w:t>
      </w:r>
    </w:p>
    <w:p w:rsidR="0048186D" w:rsidRDefault="0048186D">
      <w:pPr>
        <w:rPr>
          <w:rFonts w:ascii="宋体" w:cs="宋体"/>
          <w:color w:val="auto"/>
          <w:u w:val="single"/>
          <w:lang w:eastAsia="zh-CN"/>
        </w:rPr>
      </w:pPr>
    </w:p>
    <w:p w:rsidR="0048186D" w:rsidRDefault="0048186D">
      <w:pPr>
        <w:rPr>
          <w:rFonts w:ascii="宋体" w:cs="宋体"/>
          <w:color w:val="auto"/>
          <w:lang w:eastAsia="zh-CN"/>
        </w:rPr>
      </w:pPr>
      <w:r>
        <w:rPr>
          <w:rFonts w:ascii="宋体" w:hAnsi="宋体" w:cs="宋体" w:hint="eastAsia"/>
          <w:color w:val="auto"/>
          <w:lang w:eastAsia="zh-CN"/>
        </w:rPr>
        <w:t>经过仔细阅读</w:t>
      </w:r>
      <w:r>
        <w:rPr>
          <w:rFonts w:ascii="宋体" w:cs="宋体"/>
          <w:color w:val="auto"/>
          <w:u w:val="single"/>
          <w:lang w:eastAsia="zh-CN"/>
        </w:rPr>
        <w:tab/>
      </w:r>
      <w:r>
        <w:rPr>
          <w:rFonts w:ascii="宋体" w:hAnsi="宋体" w:cs="宋体"/>
          <w:color w:val="auto"/>
          <w:u w:val="single"/>
          <w:lang w:eastAsia="zh-CN"/>
        </w:rPr>
        <w:t xml:space="preserve">       </w:t>
      </w:r>
      <w:r>
        <w:rPr>
          <w:rFonts w:ascii="宋体" w:hAnsi="宋体" w:cs="宋体" w:hint="eastAsia"/>
          <w:color w:val="auto"/>
          <w:lang w:eastAsia="zh-CN"/>
        </w:rPr>
        <w:t>（项目名称）</w:t>
      </w:r>
      <w:r>
        <w:rPr>
          <w:rFonts w:ascii="宋体" w:cs="宋体"/>
          <w:color w:val="auto"/>
          <w:u w:val="single"/>
          <w:lang w:eastAsia="zh-CN"/>
        </w:rPr>
        <w:tab/>
      </w:r>
      <w:r>
        <w:rPr>
          <w:rFonts w:ascii="宋体" w:hAnsi="宋体" w:cs="宋体"/>
          <w:color w:val="auto"/>
          <w:u w:val="single"/>
          <w:lang w:eastAsia="zh-CN"/>
        </w:rPr>
        <w:t xml:space="preserve">      </w:t>
      </w:r>
      <w:r>
        <w:rPr>
          <w:rFonts w:ascii="宋体" w:hAnsi="宋体" w:cs="宋体" w:hint="eastAsia"/>
          <w:color w:val="auto"/>
          <w:lang w:eastAsia="zh-CN"/>
        </w:rPr>
        <w:t>（标段名称）招标文件后，我方申请对以下问题予以澄清：</w:t>
      </w:r>
    </w:p>
    <w:p w:rsidR="0048186D" w:rsidRDefault="0048186D">
      <w:pPr>
        <w:rPr>
          <w:rFonts w:ascii="宋体" w:cs="宋体"/>
          <w:color w:val="auto"/>
          <w:lang w:eastAsia="zh-CN"/>
        </w:rPr>
      </w:pPr>
      <w:r>
        <w:rPr>
          <w:rFonts w:ascii="宋体" w:hAnsi="宋体" w:cs="宋体"/>
          <w:color w:val="auto"/>
          <w:lang w:eastAsia="zh-CN"/>
        </w:rPr>
        <w:t>1.</w:t>
      </w:r>
      <w:r>
        <w:rPr>
          <w:rFonts w:ascii="宋体" w:hAnsi="宋体" w:cs="宋体" w:hint="eastAsia"/>
          <w:color w:val="auto"/>
          <w:lang w:eastAsia="zh-CN"/>
        </w:rPr>
        <w:t>……</w:t>
      </w:r>
    </w:p>
    <w:p w:rsidR="0048186D" w:rsidRDefault="0048186D">
      <w:pPr>
        <w:rPr>
          <w:rFonts w:ascii="宋体" w:cs="宋体"/>
          <w:color w:val="auto"/>
          <w:lang w:eastAsia="zh-CN"/>
        </w:rPr>
      </w:pPr>
      <w:r>
        <w:rPr>
          <w:rFonts w:ascii="宋体" w:hAnsi="宋体" w:cs="宋体"/>
          <w:color w:val="auto"/>
          <w:lang w:eastAsia="zh-CN"/>
        </w:rPr>
        <w:t>2.</w:t>
      </w:r>
      <w:r>
        <w:rPr>
          <w:rFonts w:ascii="宋体" w:hAnsi="宋体" w:cs="宋体" w:hint="eastAsia"/>
          <w:color w:val="auto"/>
          <w:lang w:eastAsia="zh-CN"/>
        </w:rPr>
        <w:t>……</w:t>
      </w:r>
    </w:p>
    <w:p w:rsidR="0048186D" w:rsidRDefault="0048186D">
      <w:pPr>
        <w:rPr>
          <w:rFonts w:ascii="宋体" w:cs="宋体"/>
          <w:color w:val="auto"/>
          <w:lang w:eastAsia="zh-CN"/>
        </w:rPr>
      </w:pPr>
      <w:r>
        <w:rPr>
          <w:rFonts w:ascii="宋体" w:hAnsi="宋体" w:cs="宋体" w:hint="eastAsia"/>
          <w:color w:val="auto"/>
          <w:lang w:eastAsia="zh-CN"/>
        </w:rPr>
        <w:t>……</w:t>
      </w:r>
    </w:p>
    <w:p w:rsidR="0048186D" w:rsidRDefault="0048186D">
      <w:pPr>
        <w:rPr>
          <w:rFonts w:ascii="宋体" w:cs="宋体"/>
          <w:color w:val="auto"/>
          <w:lang w:eastAsia="zh-CN"/>
        </w:rPr>
      </w:pPr>
    </w:p>
    <w:p w:rsidR="0048186D" w:rsidRDefault="0048186D">
      <w:pPr>
        <w:rPr>
          <w:rFonts w:ascii="宋体" w:cs="宋体"/>
          <w:color w:val="auto"/>
          <w:lang w:eastAsia="zh-CN"/>
        </w:rPr>
      </w:pPr>
    </w:p>
    <w:p w:rsidR="0048186D" w:rsidRDefault="0048186D">
      <w:pPr>
        <w:rPr>
          <w:rFonts w:ascii="宋体" w:cs="宋体"/>
          <w:color w:val="auto"/>
          <w:lang w:eastAsia="zh-CN"/>
        </w:rPr>
      </w:pPr>
    </w:p>
    <w:p w:rsidR="0048186D" w:rsidRDefault="0048186D">
      <w:pPr>
        <w:rPr>
          <w:rFonts w:ascii="宋体" w:cs="宋体"/>
          <w:color w:val="auto"/>
          <w:lang w:eastAsia="zh-CN"/>
        </w:rPr>
      </w:pPr>
    </w:p>
    <w:p w:rsidR="0048186D" w:rsidRDefault="0048186D">
      <w:pPr>
        <w:rPr>
          <w:rFonts w:ascii="宋体" w:cs="宋体"/>
          <w:color w:val="auto"/>
          <w:lang w:eastAsia="zh-CN"/>
        </w:rPr>
      </w:pPr>
    </w:p>
    <w:p w:rsidR="0048186D" w:rsidRDefault="0048186D">
      <w:pPr>
        <w:rPr>
          <w:rFonts w:ascii="宋体" w:cs="宋体"/>
          <w:color w:val="auto"/>
          <w:lang w:eastAsia="zh-CN"/>
        </w:rPr>
      </w:pPr>
    </w:p>
    <w:p w:rsidR="0048186D" w:rsidRDefault="0048186D">
      <w:pPr>
        <w:rPr>
          <w:rFonts w:ascii="宋体" w:cs="宋体"/>
          <w:color w:val="auto"/>
          <w:lang w:eastAsia="zh-CN"/>
        </w:rPr>
      </w:pPr>
    </w:p>
    <w:p w:rsidR="0048186D" w:rsidRDefault="0048186D">
      <w:pPr>
        <w:rPr>
          <w:rFonts w:ascii="宋体" w:cs="宋体"/>
          <w:color w:val="auto"/>
          <w:lang w:eastAsia="zh-CN"/>
        </w:rPr>
      </w:pPr>
    </w:p>
    <w:p w:rsidR="0048186D" w:rsidRDefault="0048186D">
      <w:pPr>
        <w:rPr>
          <w:rFonts w:ascii="宋体" w:cs="宋体"/>
          <w:color w:val="auto"/>
          <w:lang w:eastAsia="zh-CN"/>
        </w:rPr>
      </w:pPr>
    </w:p>
    <w:p w:rsidR="0048186D" w:rsidRDefault="0048186D">
      <w:pPr>
        <w:rPr>
          <w:rFonts w:ascii="宋体" w:cs="宋体"/>
          <w:color w:val="auto"/>
          <w:lang w:eastAsia="zh-CN"/>
        </w:rPr>
      </w:pPr>
    </w:p>
    <w:p w:rsidR="0048186D" w:rsidRDefault="0048186D">
      <w:pPr>
        <w:rPr>
          <w:rFonts w:ascii="宋体" w:cs="宋体"/>
          <w:color w:val="auto"/>
          <w:lang w:eastAsia="zh-CN"/>
        </w:rPr>
      </w:pPr>
    </w:p>
    <w:p w:rsidR="0048186D" w:rsidRDefault="0048186D">
      <w:pPr>
        <w:rPr>
          <w:rFonts w:ascii="宋体" w:cs="宋体"/>
          <w:color w:val="auto"/>
          <w:lang w:eastAsia="zh-CN"/>
        </w:rPr>
      </w:pPr>
    </w:p>
    <w:p w:rsidR="0048186D" w:rsidRDefault="0048186D">
      <w:pPr>
        <w:spacing w:line="360" w:lineRule="auto"/>
        <w:ind w:firstLineChars="900" w:firstLine="2160"/>
        <w:rPr>
          <w:rFonts w:ascii="宋体" w:cs="宋体"/>
          <w:color w:val="auto"/>
          <w:lang w:eastAsia="zh-CN"/>
        </w:rPr>
      </w:pPr>
      <w:r>
        <w:rPr>
          <w:rFonts w:ascii="宋体" w:hAnsi="宋体" w:cs="宋体" w:hint="eastAsia"/>
          <w:color w:val="auto"/>
          <w:lang w:eastAsia="zh-CN"/>
        </w:rPr>
        <w:t>投标人</w:t>
      </w:r>
      <w:r>
        <w:rPr>
          <w:rFonts w:ascii="宋体" w:hAnsi="宋体" w:cs="宋体"/>
          <w:color w:val="auto"/>
          <w:lang w:eastAsia="zh-CN"/>
        </w:rPr>
        <w:t>:</w:t>
      </w:r>
      <w:r>
        <w:rPr>
          <w:rFonts w:ascii="宋体" w:hAnsi="宋体" w:cs="宋体"/>
          <w:color w:val="auto"/>
          <w:lang w:eastAsia="zh-CN"/>
        </w:rPr>
        <w:tab/>
      </w:r>
      <w:r>
        <w:rPr>
          <w:rFonts w:ascii="宋体" w:cs="宋体"/>
          <w:color w:val="auto"/>
          <w:u w:val="single"/>
          <w:lang w:eastAsia="zh-CN"/>
        </w:rPr>
        <w:tab/>
      </w:r>
      <w:r>
        <w:rPr>
          <w:rFonts w:ascii="宋体" w:hAnsi="宋体" w:cs="宋体"/>
          <w:color w:val="auto"/>
          <w:u w:val="single"/>
          <w:lang w:eastAsia="zh-CN"/>
        </w:rPr>
        <w:t xml:space="preserve">      </w:t>
      </w:r>
      <w:r>
        <w:rPr>
          <w:rFonts w:ascii="宋体" w:hAnsi="宋体" w:cs="宋体" w:hint="eastAsia"/>
          <w:color w:val="auto"/>
          <w:lang w:eastAsia="zh-CN"/>
        </w:rPr>
        <w:t>（盖单位公章）</w:t>
      </w:r>
    </w:p>
    <w:p w:rsidR="0048186D" w:rsidRDefault="0048186D">
      <w:pPr>
        <w:pStyle w:val="Bodytext10"/>
        <w:tabs>
          <w:tab w:val="left" w:pos="850"/>
          <w:tab w:val="left" w:pos="1906"/>
          <w:tab w:val="left" w:pos="2964"/>
        </w:tabs>
        <w:spacing w:after="440" w:line="240" w:lineRule="auto"/>
        <w:ind w:firstLine="0"/>
        <w:jc w:val="center"/>
        <w:rPr>
          <w:color w:val="auto"/>
        </w:rPr>
      </w:pPr>
      <w:r>
        <w:rPr>
          <w:color w:val="auto"/>
          <w:u w:val="single"/>
        </w:rPr>
        <w:tab/>
      </w:r>
      <w:r>
        <w:rPr>
          <w:rFonts w:hint="eastAsia"/>
          <w:color w:val="auto"/>
        </w:rPr>
        <w:t>年</w:t>
      </w:r>
      <w:r>
        <w:rPr>
          <w:color w:val="auto"/>
          <w:u w:val="single"/>
        </w:rPr>
        <w:tab/>
      </w:r>
      <w:r>
        <w:rPr>
          <w:rFonts w:hint="eastAsia"/>
          <w:color w:val="auto"/>
        </w:rPr>
        <w:t>月</w:t>
      </w:r>
      <w:r>
        <w:rPr>
          <w:color w:val="auto"/>
          <w:u w:val="single"/>
        </w:rPr>
        <w:tab/>
      </w:r>
      <w:r>
        <w:rPr>
          <w:rFonts w:hint="eastAsia"/>
          <w:color w:val="auto"/>
        </w:rPr>
        <w:t>日</w:t>
      </w:r>
    </w:p>
    <w:p w:rsidR="0048186D" w:rsidRDefault="0048186D">
      <w:pPr>
        <w:spacing w:line="360" w:lineRule="auto"/>
        <w:rPr>
          <w:rFonts w:ascii="宋体" w:cs="宋体"/>
          <w:color w:val="auto"/>
          <w:lang w:eastAsia="zh-CN"/>
        </w:rPr>
      </w:pPr>
    </w:p>
    <w:p w:rsidR="0048186D" w:rsidRDefault="0048186D">
      <w:pPr>
        <w:spacing w:line="240" w:lineRule="exact"/>
        <w:rPr>
          <w:rFonts w:ascii="宋体" w:cs="宋体"/>
          <w:color w:val="auto"/>
          <w:sz w:val="19"/>
          <w:szCs w:val="19"/>
          <w:lang w:eastAsia="zh-CN"/>
        </w:rPr>
      </w:pPr>
    </w:p>
    <w:p w:rsidR="0048186D" w:rsidRDefault="0048186D">
      <w:pPr>
        <w:spacing w:line="240" w:lineRule="exact"/>
        <w:rPr>
          <w:rFonts w:ascii="宋体" w:cs="宋体"/>
          <w:color w:val="auto"/>
          <w:sz w:val="19"/>
          <w:szCs w:val="19"/>
          <w:lang w:eastAsia="zh-CN"/>
        </w:rPr>
      </w:pPr>
    </w:p>
    <w:p w:rsidR="0048186D" w:rsidRDefault="0048186D">
      <w:pPr>
        <w:spacing w:line="240" w:lineRule="exact"/>
        <w:rPr>
          <w:rFonts w:ascii="宋体" w:cs="宋体"/>
          <w:color w:val="auto"/>
          <w:sz w:val="19"/>
          <w:szCs w:val="19"/>
          <w:lang w:eastAsia="zh-CN"/>
        </w:rPr>
      </w:pPr>
    </w:p>
    <w:p w:rsidR="0048186D" w:rsidRDefault="0048186D">
      <w:pPr>
        <w:spacing w:before="91" w:after="91" w:line="240" w:lineRule="exact"/>
        <w:rPr>
          <w:rFonts w:ascii="宋体" w:cs="宋体"/>
          <w:color w:val="auto"/>
          <w:sz w:val="19"/>
          <w:szCs w:val="19"/>
          <w:lang w:eastAsia="zh-CN"/>
        </w:rPr>
      </w:pPr>
    </w:p>
    <w:p w:rsidR="0048186D" w:rsidRDefault="0048186D">
      <w:pPr>
        <w:spacing w:line="1" w:lineRule="exact"/>
        <w:rPr>
          <w:rFonts w:ascii="宋体" w:cs="宋体"/>
          <w:color w:val="auto"/>
          <w:lang w:eastAsia="zh-CN"/>
        </w:rPr>
        <w:sectPr w:rsidR="0048186D">
          <w:footerReference w:type="default" r:id="rId14"/>
          <w:type w:val="continuous"/>
          <w:pgSz w:w="11900" w:h="16832"/>
          <w:pgMar w:top="1440" w:right="1803" w:bottom="1440" w:left="1803" w:header="850" w:footer="850" w:gutter="0"/>
          <w:pgNumType w:fmt="numberInDash" w:start="1"/>
          <w:cols w:space="0"/>
          <w:docGrid w:linePitch="360"/>
        </w:sectPr>
      </w:pPr>
    </w:p>
    <w:p w:rsidR="0048186D" w:rsidRDefault="0048186D">
      <w:pPr>
        <w:pStyle w:val="Bodytext10"/>
        <w:spacing w:line="240" w:lineRule="auto"/>
        <w:ind w:firstLine="420"/>
        <w:rPr>
          <w:color w:val="auto"/>
        </w:rPr>
        <w:sectPr w:rsidR="0048186D">
          <w:type w:val="continuous"/>
          <w:pgSz w:w="11900" w:h="16832"/>
          <w:pgMar w:top="1440" w:right="1803" w:bottom="1440" w:left="1803" w:header="850" w:footer="850" w:gutter="0"/>
          <w:pgNumType w:fmt="numberInDash"/>
          <w:cols w:space="0"/>
          <w:docGrid w:linePitch="360"/>
        </w:sectPr>
      </w:pPr>
      <w:r>
        <w:rPr>
          <w:rFonts w:hint="eastAsia"/>
          <w:color w:val="auto"/>
        </w:rPr>
        <w:t>注：投标人要求招标人澄清招标文件有关问题时，适用于本格式。</w:t>
      </w:r>
    </w:p>
    <w:p w:rsidR="0048186D" w:rsidRDefault="0048186D">
      <w:pPr>
        <w:jc w:val="center"/>
        <w:rPr>
          <w:rFonts w:ascii="宋体" w:cs="宋体"/>
          <w:b/>
          <w:bCs/>
          <w:color w:val="auto"/>
          <w:sz w:val="28"/>
          <w:szCs w:val="28"/>
          <w:lang w:eastAsia="zh-CN"/>
        </w:rPr>
      </w:pPr>
      <w:bookmarkStart w:id="480" w:name="bookmark718"/>
      <w:bookmarkStart w:id="481" w:name="bookmark717"/>
      <w:bookmarkStart w:id="482" w:name="_Toc15286"/>
      <w:bookmarkStart w:id="483" w:name="bookmark719"/>
      <w:r>
        <w:rPr>
          <w:rFonts w:ascii="宋体" w:hAnsi="宋体" w:cs="宋体" w:hint="eastAsia"/>
          <w:b/>
          <w:bCs/>
          <w:color w:val="auto"/>
          <w:sz w:val="28"/>
          <w:szCs w:val="28"/>
          <w:lang w:eastAsia="zh-CN"/>
        </w:rPr>
        <w:t>附件二：招标文件澄清通知</w:t>
      </w:r>
      <w:bookmarkEnd w:id="480"/>
      <w:bookmarkEnd w:id="481"/>
      <w:bookmarkEnd w:id="482"/>
      <w:bookmarkEnd w:id="483"/>
    </w:p>
    <w:p w:rsidR="0048186D" w:rsidRDefault="0048186D">
      <w:pPr>
        <w:rPr>
          <w:rFonts w:ascii="宋体" w:cs="宋体"/>
          <w:b/>
          <w:color w:val="auto"/>
          <w:lang w:eastAsia="zh-CN"/>
        </w:rPr>
      </w:pPr>
    </w:p>
    <w:p w:rsidR="0048186D" w:rsidRDefault="0048186D">
      <w:pPr>
        <w:rPr>
          <w:rFonts w:ascii="宋体" w:cs="宋体"/>
          <w:b/>
          <w:color w:val="auto"/>
          <w:lang w:eastAsia="zh-CN"/>
        </w:rPr>
      </w:pPr>
      <w:bookmarkStart w:id="484" w:name="bookmark720"/>
      <w:bookmarkStart w:id="485" w:name="bookmark722"/>
      <w:bookmarkStart w:id="486" w:name="bookmark721"/>
      <w:r>
        <w:rPr>
          <w:rFonts w:ascii="宋体" w:cs="宋体"/>
          <w:b/>
          <w:color w:val="auto"/>
          <w:u w:val="single"/>
          <w:lang w:eastAsia="zh-CN"/>
        </w:rPr>
        <w:tab/>
      </w:r>
      <w:r>
        <w:rPr>
          <w:rFonts w:ascii="宋体" w:hAnsi="宋体" w:cs="宋体"/>
          <w:b/>
          <w:color w:val="auto"/>
          <w:u w:val="single"/>
          <w:lang w:eastAsia="zh-CN"/>
        </w:rPr>
        <w:t xml:space="preserve">  </w:t>
      </w:r>
      <w:r>
        <w:rPr>
          <w:rFonts w:ascii="宋体" w:hAnsi="宋体" w:cs="宋体" w:hint="eastAsia"/>
          <w:b/>
          <w:color w:val="auto"/>
          <w:lang w:eastAsia="zh-CN"/>
        </w:rPr>
        <w:t>（项目名称）</w:t>
      </w:r>
      <w:r>
        <w:rPr>
          <w:rFonts w:ascii="宋体" w:cs="宋体"/>
          <w:b/>
          <w:color w:val="auto"/>
          <w:u w:val="single"/>
          <w:lang w:eastAsia="zh-CN"/>
        </w:rPr>
        <w:tab/>
      </w:r>
      <w:r>
        <w:rPr>
          <w:rFonts w:ascii="宋体" w:hAnsi="宋体" w:cs="宋体"/>
          <w:b/>
          <w:color w:val="auto"/>
          <w:u w:val="single"/>
          <w:lang w:eastAsia="zh-CN"/>
        </w:rPr>
        <w:t xml:space="preserve">   </w:t>
      </w:r>
      <w:r>
        <w:rPr>
          <w:rFonts w:ascii="宋体" w:hAnsi="宋体" w:cs="宋体" w:hint="eastAsia"/>
          <w:b/>
          <w:color w:val="auto"/>
          <w:lang w:eastAsia="zh-CN"/>
        </w:rPr>
        <w:t>（标段名称）招标文件澄清通知</w:t>
      </w:r>
      <w:bookmarkEnd w:id="484"/>
      <w:bookmarkEnd w:id="485"/>
      <w:bookmarkEnd w:id="486"/>
    </w:p>
    <w:p w:rsidR="0048186D" w:rsidRDefault="0048186D">
      <w:pPr>
        <w:rPr>
          <w:rFonts w:ascii="宋体" w:cs="宋体"/>
          <w:b/>
          <w:color w:val="auto"/>
          <w:lang w:eastAsia="zh-CN"/>
        </w:rPr>
      </w:pPr>
    </w:p>
    <w:p w:rsidR="0048186D" w:rsidRDefault="0048186D">
      <w:pPr>
        <w:jc w:val="center"/>
        <w:rPr>
          <w:rFonts w:ascii="宋体" w:cs="宋体"/>
          <w:color w:val="auto"/>
          <w:lang w:eastAsia="zh-CN"/>
        </w:rPr>
      </w:pPr>
      <w:r>
        <w:rPr>
          <w:rFonts w:ascii="宋体" w:hAnsi="宋体" w:cs="宋体" w:hint="eastAsia"/>
          <w:color w:val="auto"/>
          <w:lang w:eastAsia="zh-CN"/>
        </w:rPr>
        <w:t>招标编号：</w:t>
      </w:r>
      <w:r>
        <w:rPr>
          <w:rFonts w:ascii="宋体" w:cs="宋体"/>
          <w:color w:val="auto"/>
          <w:u w:val="single"/>
          <w:lang w:eastAsia="zh-CN"/>
        </w:rPr>
        <w:tab/>
      </w:r>
      <w:r>
        <w:rPr>
          <w:rFonts w:ascii="宋体" w:cs="宋体"/>
          <w:color w:val="auto"/>
          <w:u w:val="single"/>
          <w:lang w:eastAsia="zh-CN"/>
        </w:rPr>
        <w:tab/>
      </w:r>
      <w:r>
        <w:rPr>
          <w:rFonts w:ascii="宋体" w:hAnsi="宋体" w:cs="宋体"/>
          <w:color w:val="auto"/>
          <w:u w:val="single"/>
          <w:lang w:eastAsia="zh-CN"/>
        </w:rPr>
        <w:t xml:space="preserve">   </w:t>
      </w:r>
    </w:p>
    <w:p w:rsidR="0048186D" w:rsidRDefault="0048186D">
      <w:pPr>
        <w:rPr>
          <w:rFonts w:ascii="宋体" w:cs="宋体"/>
          <w:color w:val="auto"/>
          <w:lang w:eastAsia="zh-CN"/>
        </w:rPr>
      </w:pPr>
      <w:r>
        <w:rPr>
          <w:rFonts w:ascii="宋体" w:hAnsi="宋体" w:cs="宋体" w:hint="eastAsia"/>
          <w:color w:val="auto"/>
          <w:lang w:eastAsia="zh-CN"/>
        </w:rPr>
        <w:t>各潜在投标人：</w:t>
      </w:r>
    </w:p>
    <w:p w:rsidR="0048186D" w:rsidRDefault="0048186D">
      <w:pPr>
        <w:rPr>
          <w:rFonts w:ascii="宋体" w:cs="宋体"/>
          <w:color w:val="auto"/>
          <w:lang w:eastAsia="zh-CN"/>
        </w:rPr>
      </w:pPr>
      <w:r>
        <w:rPr>
          <w:rFonts w:ascii="宋体" w:hAnsi="宋体" w:cs="宋体" w:hint="eastAsia"/>
          <w:color w:val="auto"/>
          <w:lang w:eastAsia="zh-CN"/>
        </w:rPr>
        <w:t>经研究，对（项目名称）</w:t>
      </w:r>
      <w:r>
        <w:rPr>
          <w:rFonts w:ascii="宋体" w:cs="宋体"/>
          <w:color w:val="auto"/>
          <w:u w:val="single"/>
          <w:lang w:eastAsia="zh-CN"/>
        </w:rPr>
        <w:tab/>
      </w:r>
      <w:r>
        <w:rPr>
          <w:rFonts w:ascii="宋体" w:cs="宋体"/>
          <w:color w:val="auto"/>
          <w:u w:val="single"/>
          <w:lang w:eastAsia="zh-CN"/>
        </w:rPr>
        <w:tab/>
      </w:r>
      <w:r>
        <w:rPr>
          <w:rFonts w:ascii="宋体" w:hAnsi="宋体" w:cs="宋体"/>
          <w:color w:val="auto"/>
          <w:u w:val="single"/>
          <w:lang w:eastAsia="zh-CN"/>
        </w:rPr>
        <w:t xml:space="preserve">   </w:t>
      </w:r>
      <w:r>
        <w:rPr>
          <w:rFonts w:ascii="宋体" w:hAnsi="宋体" w:cs="宋体" w:hint="eastAsia"/>
          <w:color w:val="auto"/>
          <w:lang w:eastAsia="zh-CN"/>
        </w:rPr>
        <w:t>（标段名称）招标文件，作如下澄清：</w:t>
      </w:r>
    </w:p>
    <w:p w:rsidR="0048186D" w:rsidRDefault="0048186D">
      <w:pPr>
        <w:rPr>
          <w:rFonts w:ascii="宋体" w:cs="宋体"/>
          <w:color w:val="auto"/>
          <w:lang w:eastAsia="zh-CN"/>
        </w:rPr>
      </w:pPr>
      <w:r>
        <w:rPr>
          <w:rFonts w:ascii="宋体" w:hAnsi="宋体" w:cs="宋体"/>
          <w:color w:val="auto"/>
          <w:lang w:eastAsia="zh-CN"/>
        </w:rPr>
        <w:t>1.</w:t>
      </w:r>
      <w:r>
        <w:rPr>
          <w:rFonts w:ascii="宋体" w:hAnsi="宋体" w:cs="宋体" w:hint="eastAsia"/>
          <w:color w:val="auto"/>
          <w:lang w:eastAsia="zh-CN"/>
        </w:rPr>
        <w:t>……</w:t>
      </w:r>
    </w:p>
    <w:p w:rsidR="0048186D" w:rsidRDefault="0048186D">
      <w:pPr>
        <w:rPr>
          <w:rFonts w:ascii="宋体" w:cs="宋体"/>
          <w:color w:val="auto"/>
          <w:lang w:eastAsia="zh-CN"/>
        </w:rPr>
      </w:pPr>
      <w:r>
        <w:rPr>
          <w:rFonts w:ascii="宋体" w:hAnsi="宋体" w:cs="宋体"/>
          <w:color w:val="auto"/>
          <w:lang w:eastAsia="zh-CN"/>
        </w:rPr>
        <w:t>2.</w:t>
      </w:r>
      <w:r>
        <w:rPr>
          <w:rFonts w:ascii="宋体" w:hAnsi="宋体" w:cs="宋体" w:hint="eastAsia"/>
          <w:color w:val="auto"/>
          <w:lang w:eastAsia="zh-CN"/>
        </w:rPr>
        <w:t>……</w:t>
      </w:r>
    </w:p>
    <w:p w:rsidR="0048186D" w:rsidRDefault="0048186D">
      <w:pPr>
        <w:rPr>
          <w:rFonts w:ascii="宋体" w:cs="宋体"/>
          <w:color w:val="auto"/>
          <w:lang w:eastAsia="zh-CN"/>
        </w:rPr>
      </w:pPr>
      <w:r>
        <w:rPr>
          <w:rFonts w:ascii="宋体" w:hAnsi="宋体" w:cs="宋体" w:hint="eastAsia"/>
          <w:color w:val="auto"/>
          <w:lang w:eastAsia="zh-CN"/>
        </w:rPr>
        <w:t>……</w:t>
      </w:r>
    </w:p>
    <w:p w:rsidR="0048186D" w:rsidRDefault="0048186D">
      <w:pPr>
        <w:rPr>
          <w:rFonts w:ascii="宋体" w:cs="宋体"/>
          <w:color w:val="auto"/>
          <w:lang w:eastAsia="zh-CN"/>
        </w:rPr>
      </w:pPr>
      <w:r>
        <w:rPr>
          <w:rFonts w:ascii="宋体" w:hAnsi="宋体" w:cs="宋体" w:hint="eastAsia"/>
          <w:color w:val="auto"/>
          <w:lang w:eastAsia="zh-CN"/>
        </w:rPr>
        <w:t>联系方式</w:t>
      </w:r>
    </w:p>
    <w:p w:rsidR="0048186D" w:rsidRDefault="0048186D">
      <w:pPr>
        <w:rPr>
          <w:rFonts w:ascii="宋体" w:cs="宋体"/>
          <w:color w:val="auto"/>
          <w:lang w:eastAsia="zh-CN"/>
        </w:rPr>
      </w:pPr>
      <w:r>
        <w:rPr>
          <w:rFonts w:ascii="宋体" w:hAnsi="宋体" w:cs="宋体" w:hint="eastAsia"/>
          <w:color w:val="auto"/>
          <w:lang w:eastAsia="zh-CN"/>
        </w:rPr>
        <w:t>招标人：</w:t>
      </w:r>
    </w:p>
    <w:p w:rsidR="0048186D" w:rsidRDefault="0048186D">
      <w:pPr>
        <w:rPr>
          <w:rFonts w:ascii="宋体" w:cs="宋体"/>
          <w:color w:val="auto"/>
          <w:lang w:eastAsia="zh-CN"/>
        </w:rPr>
      </w:pPr>
      <w:r>
        <w:rPr>
          <w:rFonts w:ascii="宋体" w:hAnsi="宋体" w:cs="宋体" w:hint="eastAsia"/>
          <w:color w:val="auto"/>
          <w:lang w:eastAsia="zh-CN"/>
        </w:rPr>
        <w:t>地址：</w:t>
      </w:r>
    </w:p>
    <w:p w:rsidR="0048186D" w:rsidRDefault="0048186D">
      <w:pPr>
        <w:rPr>
          <w:rFonts w:ascii="宋体" w:cs="宋体"/>
          <w:color w:val="auto"/>
          <w:lang w:eastAsia="zh-CN"/>
        </w:rPr>
      </w:pPr>
      <w:r>
        <w:rPr>
          <w:rFonts w:ascii="宋体" w:hAnsi="宋体" w:cs="宋体" w:hint="eastAsia"/>
          <w:color w:val="auto"/>
          <w:lang w:eastAsia="zh-CN"/>
        </w:rPr>
        <w:t>邮编：</w:t>
      </w:r>
    </w:p>
    <w:p w:rsidR="0048186D" w:rsidRDefault="0048186D">
      <w:pPr>
        <w:rPr>
          <w:rFonts w:ascii="宋体" w:cs="宋体"/>
          <w:color w:val="auto"/>
          <w:lang w:eastAsia="zh-CN"/>
        </w:rPr>
      </w:pPr>
      <w:r>
        <w:rPr>
          <w:rFonts w:ascii="宋体" w:hAnsi="宋体" w:cs="宋体" w:hint="eastAsia"/>
          <w:color w:val="auto"/>
          <w:lang w:eastAsia="zh-CN"/>
        </w:rPr>
        <w:t>联系人：</w:t>
      </w:r>
    </w:p>
    <w:p w:rsidR="0048186D" w:rsidRDefault="0048186D">
      <w:pPr>
        <w:rPr>
          <w:rFonts w:ascii="宋体" w:cs="宋体"/>
          <w:color w:val="auto"/>
          <w:lang w:eastAsia="zh-CN"/>
        </w:rPr>
      </w:pPr>
      <w:r>
        <w:rPr>
          <w:rFonts w:ascii="宋体" w:hAnsi="宋体" w:cs="宋体" w:hint="eastAsia"/>
          <w:color w:val="auto"/>
          <w:lang w:eastAsia="zh-CN"/>
        </w:rPr>
        <w:t>电话：</w:t>
      </w:r>
    </w:p>
    <w:p w:rsidR="0048186D" w:rsidRDefault="0048186D">
      <w:pPr>
        <w:rPr>
          <w:rFonts w:ascii="宋体" w:cs="宋体"/>
          <w:color w:val="auto"/>
          <w:lang w:eastAsia="zh-CN"/>
        </w:rPr>
      </w:pPr>
      <w:r>
        <w:rPr>
          <w:rFonts w:ascii="宋体" w:hAnsi="宋体" w:cs="宋体" w:hint="eastAsia"/>
          <w:color w:val="auto"/>
          <w:lang w:eastAsia="zh-CN"/>
        </w:rPr>
        <w:t>传真：</w:t>
      </w:r>
    </w:p>
    <w:p w:rsidR="0048186D" w:rsidRDefault="0048186D">
      <w:pPr>
        <w:rPr>
          <w:rFonts w:ascii="宋体" w:cs="宋体"/>
          <w:color w:val="auto"/>
          <w:lang w:eastAsia="zh-CN"/>
        </w:rPr>
      </w:pPr>
      <w:r>
        <w:rPr>
          <w:rFonts w:ascii="宋体" w:hAnsi="宋体" w:cs="宋体" w:hint="eastAsia"/>
          <w:color w:val="auto"/>
          <w:lang w:eastAsia="zh-CN"/>
        </w:rPr>
        <w:t>招标代理机构</w:t>
      </w:r>
      <w:r>
        <w:rPr>
          <w:rFonts w:ascii="宋体" w:hAnsi="宋体" w:cs="宋体"/>
          <w:color w:val="auto"/>
          <w:lang w:eastAsia="zh-CN"/>
        </w:rPr>
        <w:t>:</w:t>
      </w:r>
    </w:p>
    <w:p w:rsidR="0048186D" w:rsidRDefault="0048186D">
      <w:pPr>
        <w:rPr>
          <w:rFonts w:ascii="宋体" w:cs="宋体"/>
          <w:color w:val="auto"/>
          <w:lang w:eastAsia="zh-CN"/>
        </w:rPr>
      </w:pPr>
      <w:r>
        <w:rPr>
          <w:rFonts w:ascii="宋体" w:hAnsi="宋体" w:cs="宋体" w:hint="eastAsia"/>
          <w:color w:val="auto"/>
          <w:lang w:eastAsia="zh-CN"/>
        </w:rPr>
        <w:t>地址：</w:t>
      </w:r>
    </w:p>
    <w:p w:rsidR="0048186D" w:rsidRDefault="0048186D">
      <w:pPr>
        <w:rPr>
          <w:rFonts w:ascii="宋体" w:cs="宋体"/>
          <w:color w:val="auto"/>
          <w:lang w:eastAsia="zh-CN"/>
        </w:rPr>
      </w:pPr>
      <w:r>
        <w:rPr>
          <w:rFonts w:ascii="宋体" w:hAnsi="宋体" w:cs="宋体" w:hint="eastAsia"/>
          <w:color w:val="auto"/>
          <w:lang w:eastAsia="zh-CN"/>
        </w:rPr>
        <w:t>邮编：</w:t>
      </w:r>
    </w:p>
    <w:p w:rsidR="0048186D" w:rsidRDefault="0048186D">
      <w:pPr>
        <w:rPr>
          <w:rFonts w:ascii="宋体" w:cs="宋体"/>
          <w:color w:val="auto"/>
          <w:lang w:eastAsia="zh-CN"/>
        </w:rPr>
      </w:pPr>
      <w:r>
        <w:rPr>
          <w:rFonts w:ascii="宋体" w:hAnsi="宋体" w:cs="宋体" w:hint="eastAsia"/>
          <w:color w:val="auto"/>
          <w:lang w:eastAsia="zh-CN"/>
        </w:rPr>
        <w:t>联系人：</w:t>
      </w:r>
    </w:p>
    <w:p w:rsidR="0048186D" w:rsidRDefault="0048186D">
      <w:pPr>
        <w:rPr>
          <w:rFonts w:ascii="宋体" w:cs="宋体"/>
          <w:color w:val="auto"/>
          <w:lang w:eastAsia="zh-CN"/>
        </w:rPr>
      </w:pPr>
      <w:r>
        <w:rPr>
          <w:rFonts w:ascii="宋体" w:hAnsi="宋体" w:cs="宋体" w:hint="eastAsia"/>
          <w:color w:val="auto"/>
          <w:lang w:eastAsia="zh-CN"/>
        </w:rPr>
        <w:t>电话：</w:t>
      </w:r>
    </w:p>
    <w:p w:rsidR="0048186D" w:rsidRDefault="0048186D">
      <w:pPr>
        <w:rPr>
          <w:rFonts w:ascii="宋体" w:cs="宋体"/>
          <w:color w:val="auto"/>
          <w:lang w:eastAsia="zh-CN"/>
        </w:rPr>
      </w:pPr>
      <w:r>
        <w:rPr>
          <w:rFonts w:ascii="宋体" w:hAnsi="宋体" w:cs="宋体" w:hint="eastAsia"/>
          <w:color w:val="auto"/>
          <w:lang w:eastAsia="zh-CN"/>
        </w:rPr>
        <w:t>传真：</w:t>
      </w:r>
    </w:p>
    <w:p w:rsidR="0048186D" w:rsidRDefault="0048186D">
      <w:pPr>
        <w:rPr>
          <w:rFonts w:ascii="宋体" w:cs="宋体"/>
          <w:color w:val="auto"/>
          <w:lang w:eastAsia="zh-CN"/>
        </w:rPr>
      </w:pPr>
      <w:r>
        <w:rPr>
          <w:rFonts w:ascii="宋体" w:hAnsi="宋体" w:cs="宋体"/>
          <w:color w:val="auto"/>
          <w:lang w:eastAsia="zh-CN"/>
        </w:rPr>
        <w:t>E-mail</w:t>
      </w:r>
      <w:r>
        <w:rPr>
          <w:rFonts w:ascii="宋体" w:hAnsi="宋体" w:cs="宋体" w:hint="eastAsia"/>
          <w:color w:val="auto"/>
          <w:lang w:eastAsia="zh-CN"/>
        </w:rPr>
        <w:t>：</w:t>
      </w:r>
    </w:p>
    <w:p w:rsidR="0048186D" w:rsidRDefault="0048186D">
      <w:pPr>
        <w:rPr>
          <w:rFonts w:ascii="宋体" w:cs="宋体"/>
          <w:color w:val="auto"/>
          <w:lang w:eastAsia="zh-CN"/>
        </w:rPr>
      </w:pPr>
      <w:r>
        <w:rPr>
          <w:rFonts w:ascii="宋体" w:hAnsi="宋体" w:cs="宋体" w:hint="eastAsia"/>
          <w:color w:val="auto"/>
          <w:lang w:eastAsia="zh-CN"/>
        </w:rPr>
        <w:t>网址：</w:t>
      </w:r>
    </w:p>
    <w:p w:rsidR="0048186D" w:rsidRDefault="0048186D">
      <w:pPr>
        <w:rPr>
          <w:rFonts w:ascii="宋体" w:cs="宋体"/>
          <w:color w:val="auto"/>
          <w:lang w:eastAsia="zh-CN"/>
        </w:rPr>
      </w:pPr>
      <w:r>
        <w:rPr>
          <w:rFonts w:ascii="宋体" w:hAnsi="宋体" w:cs="宋体" w:hint="eastAsia"/>
          <w:color w:val="auto"/>
          <w:lang w:eastAsia="zh-CN"/>
        </w:rPr>
        <w:t>监督部门：</w:t>
      </w:r>
    </w:p>
    <w:p w:rsidR="0048186D" w:rsidRDefault="0048186D">
      <w:pPr>
        <w:rPr>
          <w:rFonts w:ascii="宋体" w:cs="宋体"/>
          <w:color w:val="auto"/>
          <w:lang w:eastAsia="zh-CN"/>
        </w:rPr>
      </w:pPr>
      <w:r>
        <w:rPr>
          <w:rFonts w:ascii="宋体" w:hAnsi="宋体" w:cs="宋体" w:hint="eastAsia"/>
          <w:color w:val="auto"/>
          <w:lang w:eastAsia="zh-CN"/>
        </w:rPr>
        <w:t>监督电话：</w:t>
      </w:r>
    </w:p>
    <w:p w:rsidR="0048186D" w:rsidRDefault="0048186D">
      <w:pPr>
        <w:pStyle w:val="Bodytext10"/>
        <w:tabs>
          <w:tab w:val="left" w:pos="6893"/>
          <w:tab w:val="left" w:pos="7522"/>
        </w:tabs>
        <w:spacing w:after="100" w:line="346" w:lineRule="exact"/>
        <w:jc w:val="both"/>
        <w:rPr>
          <w:color w:val="auto"/>
        </w:rPr>
      </w:pPr>
      <w:r>
        <w:rPr>
          <w:rFonts w:hint="eastAsia"/>
          <w:color w:val="auto"/>
        </w:rPr>
        <w:t>招标人（或招标代理机构）：</w:t>
      </w:r>
      <w:r>
        <w:rPr>
          <w:color w:val="auto"/>
          <w:u w:val="single"/>
          <w:lang w:val="en-US"/>
        </w:rPr>
        <w:t xml:space="preserve">          </w:t>
      </w:r>
      <w:r>
        <w:rPr>
          <w:rFonts w:hint="eastAsia"/>
          <w:color w:val="auto"/>
        </w:rPr>
        <w:t>（盖单位公章）</w:t>
      </w:r>
      <w:r>
        <w:rPr>
          <w:color w:val="auto"/>
        </w:rPr>
        <w:t xml:space="preserve"> </w:t>
      </w:r>
    </w:p>
    <w:p w:rsidR="0048186D" w:rsidRDefault="0048186D">
      <w:pPr>
        <w:pStyle w:val="Bodytext10"/>
        <w:tabs>
          <w:tab w:val="left" w:pos="6893"/>
          <w:tab w:val="left" w:pos="7522"/>
        </w:tabs>
        <w:spacing w:after="100" w:line="346" w:lineRule="exact"/>
        <w:jc w:val="both"/>
        <w:rPr>
          <w:color w:val="auto"/>
        </w:rPr>
      </w:pPr>
      <w:r>
        <w:rPr>
          <w:rFonts w:hint="eastAsia"/>
          <w:color w:val="auto"/>
        </w:rPr>
        <w:t>法定代表人（或其授权项目负责人）：</w:t>
      </w:r>
      <w:r>
        <w:rPr>
          <w:color w:val="auto"/>
          <w:u w:val="single"/>
        </w:rPr>
        <w:t xml:space="preserve"> </w:t>
      </w:r>
      <w:r>
        <w:rPr>
          <w:color w:val="auto"/>
          <w:u w:val="single"/>
          <w:lang w:val="en-US"/>
        </w:rPr>
        <w:t xml:space="preserve">         </w:t>
      </w:r>
      <w:r>
        <w:rPr>
          <w:rFonts w:hint="eastAsia"/>
          <w:color w:val="auto"/>
        </w:rPr>
        <w:t>（签字）</w:t>
      </w:r>
    </w:p>
    <w:p w:rsidR="0048186D" w:rsidRDefault="0048186D">
      <w:pPr>
        <w:pStyle w:val="Bodytext10"/>
        <w:tabs>
          <w:tab w:val="left" w:pos="850"/>
          <w:tab w:val="left" w:pos="1906"/>
          <w:tab w:val="left" w:pos="2964"/>
        </w:tabs>
        <w:spacing w:after="440" w:line="240" w:lineRule="auto"/>
        <w:ind w:firstLine="0"/>
        <w:jc w:val="right"/>
        <w:rPr>
          <w:color w:val="auto"/>
        </w:rPr>
      </w:pPr>
      <w:r>
        <w:rPr>
          <w:color w:val="auto"/>
          <w:u w:val="single"/>
        </w:rPr>
        <w:tab/>
      </w:r>
      <w:r>
        <w:rPr>
          <w:rFonts w:hint="eastAsia"/>
          <w:color w:val="auto"/>
        </w:rPr>
        <w:t>年</w:t>
      </w:r>
      <w:r>
        <w:rPr>
          <w:color w:val="auto"/>
          <w:u w:val="single"/>
        </w:rPr>
        <w:tab/>
      </w:r>
      <w:r>
        <w:rPr>
          <w:rFonts w:hint="eastAsia"/>
          <w:color w:val="auto"/>
        </w:rPr>
        <w:t>月</w:t>
      </w:r>
      <w:r>
        <w:rPr>
          <w:color w:val="auto"/>
          <w:u w:val="single"/>
        </w:rPr>
        <w:tab/>
      </w:r>
      <w:r>
        <w:rPr>
          <w:rFonts w:hint="eastAsia"/>
          <w:color w:val="auto"/>
        </w:rPr>
        <w:t>日</w:t>
      </w:r>
    </w:p>
    <w:p w:rsidR="0048186D" w:rsidRDefault="0048186D">
      <w:pPr>
        <w:rPr>
          <w:rFonts w:ascii="宋体" w:cs="宋体"/>
          <w:color w:val="auto"/>
          <w:lang w:eastAsia="zh-CN"/>
        </w:rPr>
        <w:sectPr w:rsidR="0048186D">
          <w:footerReference w:type="even" r:id="rId15"/>
          <w:footerReference w:type="default" r:id="rId16"/>
          <w:pgSz w:w="11900" w:h="16832"/>
          <w:pgMar w:top="1440" w:right="1803" w:bottom="1440" w:left="1803" w:header="850" w:footer="850" w:gutter="0"/>
          <w:pgNumType w:fmt="numberInDash"/>
          <w:cols w:space="0"/>
          <w:docGrid w:linePitch="360"/>
        </w:sectPr>
      </w:pPr>
      <w:r>
        <w:rPr>
          <w:rFonts w:ascii="宋体" w:hAnsi="宋体" w:cs="宋体" w:hint="eastAsia"/>
          <w:color w:val="auto"/>
          <w:lang w:eastAsia="zh-CN"/>
        </w:rPr>
        <w:t>注：招标人对招标文件有关问题澄清时，适用于本格式。</w:t>
      </w:r>
    </w:p>
    <w:p w:rsidR="0048186D" w:rsidRDefault="0048186D">
      <w:pPr>
        <w:jc w:val="center"/>
        <w:rPr>
          <w:rFonts w:ascii="宋体" w:cs="宋体"/>
          <w:b/>
          <w:bCs/>
          <w:color w:val="auto"/>
          <w:sz w:val="28"/>
          <w:szCs w:val="28"/>
          <w:lang w:eastAsia="zh-CN"/>
        </w:rPr>
      </w:pPr>
      <w:bookmarkStart w:id="487" w:name="bookmark729"/>
      <w:bookmarkStart w:id="488" w:name="bookmark730"/>
      <w:bookmarkStart w:id="489" w:name="bookmark731"/>
      <w:bookmarkStart w:id="490" w:name="_Toc7495"/>
      <w:r>
        <w:rPr>
          <w:rFonts w:ascii="宋体" w:hAnsi="宋体" w:cs="宋体" w:hint="eastAsia"/>
          <w:b/>
          <w:bCs/>
          <w:color w:val="auto"/>
          <w:sz w:val="28"/>
          <w:szCs w:val="28"/>
          <w:lang w:eastAsia="zh-CN"/>
        </w:rPr>
        <w:t>附件三：招标文件修改通知</w:t>
      </w:r>
      <w:bookmarkEnd w:id="487"/>
      <w:bookmarkEnd w:id="488"/>
      <w:bookmarkEnd w:id="489"/>
      <w:bookmarkEnd w:id="490"/>
    </w:p>
    <w:p w:rsidR="0048186D" w:rsidRDefault="0048186D">
      <w:pPr>
        <w:jc w:val="center"/>
        <w:rPr>
          <w:rFonts w:ascii="宋体" w:cs="宋体"/>
          <w:b/>
          <w:color w:val="auto"/>
          <w:lang w:eastAsia="zh-CN"/>
        </w:rPr>
      </w:pPr>
      <w:r>
        <w:rPr>
          <w:rFonts w:ascii="宋体" w:cs="宋体"/>
          <w:color w:val="auto"/>
          <w:lang w:eastAsia="zh-CN"/>
        </w:rPr>
        <w:tab/>
      </w:r>
      <w:r>
        <w:rPr>
          <w:rFonts w:ascii="宋体" w:hAnsi="宋体" w:cs="宋体"/>
          <w:b/>
          <w:color w:val="auto"/>
          <w:u w:val="single"/>
          <w:lang w:eastAsia="zh-CN"/>
        </w:rPr>
        <w:t xml:space="preserve">           </w:t>
      </w:r>
      <w:r>
        <w:rPr>
          <w:rFonts w:ascii="宋体" w:hAnsi="宋体" w:cs="宋体" w:hint="eastAsia"/>
          <w:b/>
          <w:color w:val="auto"/>
          <w:u w:val="single"/>
          <w:lang w:eastAsia="zh-CN"/>
        </w:rPr>
        <w:t>（</w:t>
      </w:r>
      <w:r>
        <w:rPr>
          <w:rFonts w:ascii="宋体" w:hAnsi="宋体" w:cs="宋体" w:hint="eastAsia"/>
          <w:b/>
          <w:color w:val="auto"/>
          <w:lang w:eastAsia="zh-CN"/>
        </w:rPr>
        <w:t>项目名称）</w:t>
      </w:r>
      <w:r>
        <w:rPr>
          <w:rFonts w:ascii="宋体" w:hAnsi="宋体" w:cs="宋体"/>
          <w:b/>
          <w:color w:val="auto"/>
          <w:lang w:eastAsia="zh-CN"/>
        </w:rPr>
        <w:t>(</w:t>
      </w:r>
      <w:r>
        <w:rPr>
          <w:rFonts w:ascii="宋体" w:hAnsi="宋体" w:cs="宋体" w:hint="eastAsia"/>
          <w:b/>
          <w:color w:val="auto"/>
          <w:lang w:eastAsia="zh-CN"/>
        </w:rPr>
        <w:t>标段名称）招标文件修改通知</w:t>
      </w:r>
    </w:p>
    <w:p w:rsidR="0048186D" w:rsidRDefault="0048186D">
      <w:pPr>
        <w:pStyle w:val="Bodytext10"/>
        <w:tabs>
          <w:tab w:val="left" w:pos="2911"/>
        </w:tabs>
        <w:spacing w:after="440" w:line="120" w:lineRule="auto"/>
        <w:ind w:firstLine="0"/>
        <w:jc w:val="center"/>
        <w:rPr>
          <w:color w:val="auto"/>
          <w:sz w:val="10"/>
          <w:szCs w:val="10"/>
          <w:lang w:val="en-US"/>
        </w:rPr>
      </w:pPr>
    </w:p>
    <w:p w:rsidR="0048186D" w:rsidRDefault="0048186D">
      <w:pPr>
        <w:jc w:val="center"/>
        <w:rPr>
          <w:rFonts w:ascii="宋体" w:cs="宋体"/>
          <w:color w:val="auto"/>
          <w:u w:val="single"/>
          <w:lang w:eastAsia="zh-CN"/>
        </w:rPr>
      </w:pPr>
      <w:r>
        <w:rPr>
          <w:rFonts w:ascii="宋体" w:hAnsi="宋体" w:cs="宋体" w:hint="eastAsia"/>
          <w:color w:val="auto"/>
          <w:lang w:eastAsia="zh-CN"/>
        </w:rPr>
        <w:t>招标编号：</w:t>
      </w:r>
      <w:r>
        <w:rPr>
          <w:rFonts w:ascii="宋体" w:cs="宋体"/>
          <w:color w:val="auto"/>
          <w:u w:val="single"/>
          <w:lang w:eastAsia="zh-CN"/>
        </w:rPr>
        <w:tab/>
      </w:r>
    </w:p>
    <w:p w:rsidR="0048186D" w:rsidRDefault="0048186D">
      <w:pPr>
        <w:rPr>
          <w:rFonts w:ascii="宋体" w:cs="宋体"/>
          <w:color w:val="auto"/>
          <w:lang w:eastAsia="zh-CN"/>
        </w:rPr>
      </w:pPr>
      <w:r>
        <w:rPr>
          <w:rFonts w:ascii="宋体" w:hAnsi="宋体" w:cs="宋体" w:hint="eastAsia"/>
          <w:color w:val="auto"/>
          <w:lang w:eastAsia="zh-CN"/>
        </w:rPr>
        <w:t>各潜在投标人：</w:t>
      </w:r>
    </w:p>
    <w:p w:rsidR="0048186D" w:rsidRDefault="0048186D">
      <w:pPr>
        <w:ind w:firstLineChars="100" w:firstLine="240"/>
        <w:rPr>
          <w:rFonts w:ascii="宋体" w:cs="宋体"/>
          <w:color w:val="auto"/>
          <w:lang w:eastAsia="zh-CN"/>
        </w:rPr>
      </w:pPr>
      <w:r>
        <w:rPr>
          <w:rFonts w:ascii="宋体" w:hAnsi="宋体" w:cs="宋体" w:hint="eastAsia"/>
          <w:color w:val="auto"/>
          <w:lang w:eastAsia="zh-CN"/>
        </w:rPr>
        <w:t>经研究，对</w:t>
      </w:r>
      <w:r>
        <w:rPr>
          <w:rFonts w:ascii="宋体" w:cs="宋体"/>
          <w:color w:val="auto"/>
          <w:u w:val="single"/>
          <w:lang w:eastAsia="zh-CN"/>
        </w:rPr>
        <w:tab/>
      </w:r>
      <w:r>
        <w:rPr>
          <w:rFonts w:ascii="宋体" w:hAnsi="宋体" w:cs="宋体" w:hint="eastAsia"/>
          <w:color w:val="auto"/>
          <w:lang w:eastAsia="zh-CN"/>
        </w:rPr>
        <w:t>（项目名称）（标段名称）招标</w:t>
      </w:r>
    </w:p>
    <w:p w:rsidR="0048186D" w:rsidRDefault="0048186D">
      <w:pPr>
        <w:rPr>
          <w:rFonts w:ascii="宋体" w:cs="宋体"/>
          <w:color w:val="auto"/>
        </w:rPr>
      </w:pPr>
      <w:r>
        <w:rPr>
          <w:rFonts w:ascii="宋体" w:hAnsi="宋体" w:cs="宋体" w:hint="eastAsia"/>
          <w:color w:val="auto"/>
        </w:rPr>
        <w:t>文件，作如下修改：</w:t>
      </w:r>
    </w:p>
    <w:p w:rsidR="0048186D" w:rsidRDefault="0048186D">
      <w:pPr>
        <w:rPr>
          <w:rFonts w:ascii="宋体" w:cs="宋体"/>
          <w:color w:val="auto"/>
        </w:rPr>
      </w:pPr>
      <w:r>
        <w:rPr>
          <w:rFonts w:ascii="宋体" w:hAnsi="宋体" w:cs="宋体"/>
          <w:color w:val="auto"/>
        </w:rPr>
        <w:t>1.</w:t>
      </w:r>
      <w:r>
        <w:rPr>
          <w:rFonts w:ascii="宋体" w:hAnsi="宋体" w:cs="宋体" w:hint="eastAsia"/>
          <w:color w:val="auto"/>
        </w:rPr>
        <w:t>……</w:t>
      </w:r>
    </w:p>
    <w:p w:rsidR="0048186D" w:rsidRDefault="0048186D">
      <w:pPr>
        <w:rPr>
          <w:rFonts w:ascii="宋体" w:cs="宋体"/>
          <w:color w:val="auto"/>
        </w:rPr>
      </w:pPr>
      <w:r>
        <w:rPr>
          <w:rFonts w:ascii="宋体" w:hAnsi="宋体" w:cs="宋体"/>
          <w:color w:val="auto"/>
        </w:rPr>
        <w:t>2.</w:t>
      </w:r>
      <w:r>
        <w:rPr>
          <w:rFonts w:ascii="宋体" w:hAnsi="宋体" w:cs="宋体" w:hint="eastAsia"/>
          <w:color w:val="auto"/>
        </w:rPr>
        <w:t>……</w:t>
      </w:r>
    </w:p>
    <w:p w:rsidR="0048186D" w:rsidRDefault="0048186D">
      <w:pPr>
        <w:rPr>
          <w:rFonts w:ascii="宋体" w:cs="宋体"/>
          <w:color w:val="auto"/>
          <w:lang w:eastAsia="zh-CN"/>
        </w:rPr>
      </w:pPr>
      <w:r>
        <w:rPr>
          <w:rFonts w:ascii="宋体" w:hAnsi="宋体" w:cs="宋体" w:hint="eastAsia"/>
          <w:color w:val="auto"/>
          <w:lang w:eastAsia="zh-CN"/>
        </w:rPr>
        <w:t>……</w:t>
      </w:r>
    </w:p>
    <w:p w:rsidR="0048186D" w:rsidRDefault="0048186D">
      <w:pPr>
        <w:rPr>
          <w:rFonts w:ascii="宋体" w:cs="宋体"/>
          <w:color w:val="auto"/>
          <w:lang w:eastAsia="zh-CN"/>
        </w:rPr>
      </w:pPr>
      <w:r>
        <w:rPr>
          <w:rFonts w:ascii="宋体" w:hAnsi="宋体" w:cs="宋体" w:hint="eastAsia"/>
          <w:color w:val="auto"/>
          <w:lang w:eastAsia="zh-CN"/>
        </w:rPr>
        <w:t>联系方式</w:t>
      </w:r>
    </w:p>
    <w:p w:rsidR="0048186D" w:rsidRDefault="0048186D">
      <w:pPr>
        <w:rPr>
          <w:rFonts w:ascii="宋体" w:cs="宋体"/>
          <w:color w:val="auto"/>
          <w:lang w:eastAsia="zh-CN"/>
        </w:rPr>
      </w:pPr>
      <w:r>
        <w:rPr>
          <w:rFonts w:ascii="宋体" w:hAnsi="宋体" w:cs="宋体" w:hint="eastAsia"/>
          <w:color w:val="auto"/>
          <w:lang w:eastAsia="zh-CN"/>
        </w:rPr>
        <w:t>招标人：</w:t>
      </w:r>
    </w:p>
    <w:p w:rsidR="0048186D" w:rsidRDefault="0048186D">
      <w:pPr>
        <w:rPr>
          <w:rFonts w:ascii="宋体" w:cs="宋体"/>
          <w:color w:val="auto"/>
          <w:lang w:eastAsia="zh-CN"/>
        </w:rPr>
      </w:pPr>
      <w:r>
        <w:rPr>
          <w:rFonts w:ascii="宋体" w:hAnsi="宋体" w:cs="宋体" w:hint="eastAsia"/>
          <w:color w:val="auto"/>
          <w:lang w:eastAsia="zh-CN"/>
        </w:rPr>
        <w:t>地址：</w:t>
      </w:r>
    </w:p>
    <w:p w:rsidR="0048186D" w:rsidRDefault="0048186D">
      <w:pPr>
        <w:rPr>
          <w:rFonts w:ascii="宋体" w:cs="宋体"/>
          <w:color w:val="auto"/>
          <w:lang w:eastAsia="zh-CN"/>
        </w:rPr>
      </w:pPr>
      <w:r>
        <w:rPr>
          <w:rFonts w:ascii="宋体" w:hAnsi="宋体" w:cs="宋体" w:hint="eastAsia"/>
          <w:color w:val="auto"/>
          <w:lang w:eastAsia="zh-CN"/>
        </w:rPr>
        <w:t>邮编：</w:t>
      </w:r>
    </w:p>
    <w:p w:rsidR="0048186D" w:rsidRDefault="0048186D">
      <w:pPr>
        <w:rPr>
          <w:rFonts w:ascii="宋体" w:cs="宋体"/>
          <w:color w:val="auto"/>
          <w:lang w:eastAsia="zh-CN"/>
        </w:rPr>
      </w:pPr>
      <w:r>
        <w:rPr>
          <w:rFonts w:ascii="宋体" w:hAnsi="宋体" w:cs="宋体" w:hint="eastAsia"/>
          <w:color w:val="auto"/>
          <w:lang w:eastAsia="zh-CN"/>
        </w:rPr>
        <w:t>联系人：</w:t>
      </w:r>
    </w:p>
    <w:p w:rsidR="0048186D" w:rsidRDefault="0048186D">
      <w:pPr>
        <w:rPr>
          <w:rFonts w:ascii="宋体" w:cs="宋体"/>
          <w:color w:val="auto"/>
          <w:lang w:eastAsia="zh-CN"/>
        </w:rPr>
      </w:pPr>
      <w:r>
        <w:rPr>
          <w:rFonts w:ascii="宋体" w:hAnsi="宋体" w:cs="宋体" w:hint="eastAsia"/>
          <w:color w:val="auto"/>
          <w:lang w:eastAsia="zh-CN"/>
        </w:rPr>
        <w:t>电话：</w:t>
      </w:r>
    </w:p>
    <w:p w:rsidR="0048186D" w:rsidRDefault="0048186D">
      <w:pPr>
        <w:rPr>
          <w:rFonts w:ascii="宋体" w:cs="宋体"/>
          <w:color w:val="auto"/>
          <w:lang w:eastAsia="zh-CN"/>
        </w:rPr>
      </w:pPr>
      <w:r>
        <w:rPr>
          <w:rFonts w:ascii="宋体" w:hAnsi="宋体" w:cs="宋体" w:hint="eastAsia"/>
          <w:color w:val="auto"/>
          <w:lang w:eastAsia="zh-CN"/>
        </w:rPr>
        <w:t>传真：</w:t>
      </w:r>
    </w:p>
    <w:p w:rsidR="0048186D" w:rsidRDefault="0048186D">
      <w:pPr>
        <w:rPr>
          <w:rFonts w:ascii="宋体" w:cs="宋体"/>
          <w:color w:val="auto"/>
          <w:lang w:eastAsia="zh-CN"/>
        </w:rPr>
      </w:pPr>
      <w:r>
        <w:rPr>
          <w:rFonts w:ascii="宋体" w:hAnsi="宋体" w:cs="宋体" w:hint="eastAsia"/>
          <w:color w:val="auto"/>
          <w:lang w:eastAsia="zh-CN"/>
        </w:rPr>
        <w:t>招标代理机构</w:t>
      </w:r>
      <w:r>
        <w:rPr>
          <w:rFonts w:ascii="宋体" w:hAnsi="宋体" w:cs="宋体"/>
          <w:color w:val="auto"/>
          <w:lang w:eastAsia="zh-CN"/>
        </w:rPr>
        <w:t>:</w:t>
      </w:r>
    </w:p>
    <w:p w:rsidR="0048186D" w:rsidRDefault="0048186D">
      <w:pPr>
        <w:rPr>
          <w:rFonts w:ascii="宋体" w:cs="宋体"/>
          <w:color w:val="auto"/>
          <w:lang w:eastAsia="zh-CN"/>
        </w:rPr>
      </w:pPr>
      <w:r>
        <w:rPr>
          <w:rFonts w:ascii="宋体" w:hAnsi="宋体" w:cs="宋体" w:hint="eastAsia"/>
          <w:color w:val="auto"/>
          <w:lang w:eastAsia="zh-CN"/>
        </w:rPr>
        <w:t>地址：</w:t>
      </w:r>
    </w:p>
    <w:p w:rsidR="0048186D" w:rsidRDefault="0048186D">
      <w:pPr>
        <w:rPr>
          <w:rFonts w:ascii="宋体" w:cs="宋体"/>
          <w:color w:val="auto"/>
          <w:lang w:eastAsia="zh-CN"/>
        </w:rPr>
      </w:pPr>
      <w:r>
        <w:rPr>
          <w:rFonts w:ascii="宋体" w:hAnsi="宋体" w:cs="宋体" w:hint="eastAsia"/>
          <w:color w:val="auto"/>
          <w:lang w:eastAsia="zh-CN"/>
        </w:rPr>
        <w:t>邮编：</w:t>
      </w:r>
    </w:p>
    <w:p w:rsidR="0048186D" w:rsidRDefault="0048186D">
      <w:pPr>
        <w:rPr>
          <w:rFonts w:ascii="宋体" w:cs="宋体"/>
          <w:color w:val="auto"/>
          <w:lang w:eastAsia="zh-CN"/>
        </w:rPr>
      </w:pPr>
      <w:r>
        <w:rPr>
          <w:rFonts w:ascii="宋体" w:hAnsi="宋体" w:cs="宋体" w:hint="eastAsia"/>
          <w:color w:val="auto"/>
          <w:lang w:eastAsia="zh-CN"/>
        </w:rPr>
        <w:t>联系人：</w:t>
      </w:r>
    </w:p>
    <w:p w:rsidR="0048186D" w:rsidRDefault="0048186D">
      <w:pPr>
        <w:rPr>
          <w:rFonts w:ascii="宋体" w:cs="宋体"/>
          <w:color w:val="auto"/>
          <w:lang w:eastAsia="zh-CN"/>
        </w:rPr>
      </w:pPr>
      <w:r>
        <w:rPr>
          <w:rFonts w:ascii="宋体" w:hAnsi="宋体" w:cs="宋体" w:hint="eastAsia"/>
          <w:color w:val="auto"/>
          <w:lang w:eastAsia="zh-CN"/>
        </w:rPr>
        <w:t>电话：</w:t>
      </w:r>
    </w:p>
    <w:p w:rsidR="0048186D" w:rsidRDefault="0048186D">
      <w:pPr>
        <w:rPr>
          <w:rFonts w:ascii="宋体" w:cs="宋体"/>
          <w:color w:val="auto"/>
          <w:lang w:eastAsia="zh-CN"/>
        </w:rPr>
      </w:pPr>
      <w:r>
        <w:rPr>
          <w:rFonts w:ascii="宋体" w:hAnsi="宋体" w:cs="宋体" w:hint="eastAsia"/>
          <w:color w:val="auto"/>
          <w:lang w:eastAsia="zh-CN"/>
        </w:rPr>
        <w:t>传真：</w:t>
      </w:r>
    </w:p>
    <w:p w:rsidR="0048186D" w:rsidRDefault="0048186D">
      <w:pPr>
        <w:rPr>
          <w:rFonts w:ascii="宋体" w:cs="宋体"/>
          <w:color w:val="auto"/>
          <w:lang w:eastAsia="zh-CN"/>
        </w:rPr>
      </w:pPr>
      <w:r>
        <w:rPr>
          <w:rFonts w:ascii="宋体" w:hAnsi="宋体" w:cs="宋体"/>
          <w:color w:val="auto"/>
          <w:lang w:eastAsia="zh-CN"/>
        </w:rPr>
        <w:t>E-mail</w:t>
      </w:r>
      <w:r>
        <w:rPr>
          <w:rFonts w:ascii="宋体" w:hAnsi="宋体" w:cs="宋体" w:hint="eastAsia"/>
          <w:color w:val="auto"/>
          <w:lang w:eastAsia="zh-CN"/>
        </w:rPr>
        <w:t>：</w:t>
      </w:r>
    </w:p>
    <w:p w:rsidR="0048186D" w:rsidRDefault="0048186D">
      <w:pPr>
        <w:rPr>
          <w:rFonts w:ascii="宋体" w:cs="宋体"/>
          <w:color w:val="auto"/>
          <w:lang w:eastAsia="zh-CN"/>
        </w:rPr>
      </w:pPr>
      <w:r>
        <w:rPr>
          <w:rFonts w:ascii="宋体" w:hAnsi="宋体" w:cs="宋体" w:hint="eastAsia"/>
          <w:color w:val="auto"/>
          <w:lang w:eastAsia="zh-CN"/>
        </w:rPr>
        <w:t>网址：</w:t>
      </w:r>
    </w:p>
    <w:p w:rsidR="0048186D" w:rsidRDefault="0048186D">
      <w:pPr>
        <w:rPr>
          <w:rFonts w:ascii="宋体" w:cs="宋体"/>
          <w:color w:val="auto"/>
          <w:lang w:eastAsia="zh-CN"/>
        </w:rPr>
      </w:pPr>
      <w:r>
        <w:rPr>
          <w:rFonts w:ascii="宋体" w:hAnsi="宋体" w:cs="宋体" w:hint="eastAsia"/>
          <w:color w:val="auto"/>
          <w:lang w:eastAsia="zh-CN"/>
        </w:rPr>
        <w:t>监督部门：</w:t>
      </w:r>
    </w:p>
    <w:p w:rsidR="0048186D" w:rsidRDefault="0048186D">
      <w:pPr>
        <w:rPr>
          <w:rFonts w:ascii="宋体" w:cs="宋体"/>
          <w:color w:val="auto"/>
          <w:lang w:eastAsia="zh-CN"/>
        </w:rPr>
      </w:pPr>
      <w:r>
        <w:rPr>
          <w:rFonts w:ascii="宋体" w:hAnsi="宋体" w:cs="宋体" w:hint="eastAsia"/>
          <w:color w:val="auto"/>
          <w:lang w:eastAsia="zh-CN"/>
        </w:rPr>
        <w:t>监督电话：</w:t>
      </w:r>
    </w:p>
    <w:p w:rsidR="0048186D" w:rsidRDefault="0048186D">
      <w:pPr>
        <w:pStyle w:val="Bodytext10"/>
        <w:tabs>
          <w:tab w:val="left" w:pos="6893"/>
          <w:tab w:val="left" w:pos="7522"/>
        </w:tabs>
        <w:spacing w:after="100" w:line="346" w:lineRule="exact"/>
        <w:ind w:left="2160" w:firstLine="0"/>
        <w:jc w:val="both"/>
        <w:rPr>
          <w:color w:val="auto"/>
        </w:rPr>
      </w:pPr>
      <w:r>
        <w:rPr>
          <w:rFonts w:hint="eastAsia"/>
          <w:color w:val="auto"/>
        </w:rPr>
        <w:t>招标人（或招标代理机构）</w:t>
      </w:r>
      <w:r>
        <w:rPr>
          <w:color w:val="auto"/>
          <w:lang w:val="en-US"/>
        </w:rPr>
        <w:t>:</w:t>
      </w:r>
      <w:r>
        <w:rPr>
          <w:color w:val="auto"/>
          <w:u w:val="single"/>
          <w:lang w:val="en-US"/>
        </w:rPr>
        <w:t xml:space="preserve">          </w:t>
      </w:r>
      <w:r>
        <w:rPr>
          <w:rFonts w:hint="eastAsia"/>
          <w:color w:val="auto"/>
          <w:lang w:val="en-US"/>
        </w:rPr>
        <w:t>（盖</w:t>
      </w:r>
      <w:r>
        <w:rPr>
          <w:rFonts w:hint="eastAsia"/>
          <w:color w:val="auto"/>
        </w:rPr>
        <w:t>单位公章</w:t>
      </w:r>
      <w:r>
        <w:rPr>
          <w:color w:val="auto"/>
        </w:rPr>
        <w:t xml:space="preserve"> </w:t>
      </w:r>
      <w:r>
        <w:rPr>
          <w:rFonts w:hint="eastAsia"/>
          <w:color w:val="auto"/>
        </w:rPr>
        <w:t>）</w:t>
      </w:r>
    </w:p>
    <w:p w:rsidR="0048186D" w:rsidRDefault="0048186D">
      <w:pPr>
        <w:pStyle w:val="Bodytext10"/>
        <w:tabs>
          <w:tab w:val="left" w:pos="6893"/>
          <w:tab w:val="left" w:pos="7522"/>
        </w:tabs>
        <w:spacing w:after="100" w:line="346" w:lineRule="exact"/>
        <w:ind w:left="2160" w:firstLine="0"/>
        <w:jc w:val="both"/>
        <w:rPr>
          <w:color w:val="auto"/>
        </w:rPr>
      </w:pPr>
      <w:r>
        <w:rPr>
          <w:rFonts w:hint="eastAsia"/>
          <w:color w:val="auto"/>
        </w:rPr>
        <w:t>法定代表人（或其授权项目负责人）：</w:t>
      </w:r>
      <w:r>
        <w:rPr>
          <w:color w:val="auto"/>
          <w:u w:val="single"/>
        </w:rPr>
        <w:tab/>
      </w:r>
      <w:r>
        <w:rPr>
          <w:color w:val="auto"/>
          <w:u w:val="single"/>
          <w:lang w:val="en-US"/>
        </w:rPr>
        <w:t xml:space="preserve">    </w:t>
      </w:r>
      <w:r>
        <w:rPr>
          <w:color w:val="auto"/>
        </w:rPr>
        <w:t xml:space="preserve"> </w:t>
      </w:r>
      <w:r>
        <w:rPr>
          <w:rFonts w:hint="eastAsia"/>
          <w:color w:val="auto"/>
        </w:rPr>
        <w:t>（签字）</w:t>
      </w:r>
    </w:p>
    <w:p w:rsidR="0048186D" w:rsidRDefault="0048186D">
      <w:pPr>
        <w:pStyle w:val="Bodytext10"/>
        <w:tabs>
          <w:tab w:val="left" w:pos="850"/>
          <w:tab w:val="left" w:pos="1906"/>
          <w:tab w:val="left" w:pos="2964"/>
        </w:tabs>
        <w:spacing w:after="440" w:line="240" w:lineRule="auto"/>
        <w:ind w:firstLine="0"/>
        <w:jc w:val="right"/>
        <w:rPr>
          <w:color w:val="auto"/>
        </w:rPr>
      </w:pPr>
      <w:r>
        <w:rPr>
          <w:color w:val="auto"/>
          <w:u w:val="single"/>
        </w:rPr>
        <w:tab/>
      </w:r>
      <w:r>
        <w:rPr>
          <w:rFonts w:hint="eastAsia"/>
          <w:color w:val="auto"/>
        </w:rPr>
        <w:t>年</w:t>
      </w:r>
      <w:r>
        <w:rPr>
          <w:color w:val="auto"/>
          <w:u w:val="single"/>
        </w:rPr>
        <w:tab/>
      </w:r>
      <w:r>
        <w:rPr>
          <w:rFonts w:hint="eastAsia"/>
          <w:color w:val="auto"/>
        </w:rPr>
        <w:t>月</w:t>
      </w:r>
      <w:r>
        <w:rPr>
          <w:color w:val="auto"/>
          <w:u w:val="single"/>
        </w:rPr>
        <w:tab/>
      </w:r>
      <w:r>
        <w:rPr>
          <w:rFonts w:hint="eastAsia"/>
          <w:color w:val="auto"/>
        </w:rPr>
        <w:t>日</w:t>
      </w:r>
    </w:p>
    <w:p w:rsidR="0048186D" w:rsidRDefault="0048186D">
      <w:pPr>
        <w:rPr>
          <w:rFonts w:ascii="宋体" w:cs="宋体"/>
          <w:color w:val="auto"/>
          <w:lang w:eastAsia="zh-CN"/>
        </w:rPr>
      </w:pPr>
      <w:r>
        <w:rPr>
          <w:rFonts w:ascii="宋体" w:hAnsi="宋体" w:cs="宋体" w:hint="eastAsia"/>
          <w:color w:val="auto"/>
          <w:lang w:eastAsia="zh-CN"/>
        </w:rPr>
        <w:t>注：招标人对招标文件修改时，适用于本格式。招标人可根据需要将附件二与附件三内容合并发出。</w:t>
      </w:r>
      <w:r>
        <w:rPr>
          <w:rFonts w:ascii="宋体" w:cs="宋体"/>
          <w:color w:val="auto"/>
          <w:lang w:eastAsia="zh-CN"/>
        </w:rPr>
        <w:br w:type="page"/>
      </w:r>
    </w:p>
    <w:p w:rsidR="0048186D" w:rsidRDefault="0048186D">
      <w:pPr>
        <w:jc w:val="center"/>
        <w:rPr>
          <w:rFonts w:ascii="宋体" w:cs="宋体"/>
          <w:b/>
          <w:bCs/>
          <w:color w:val="auto"/>
          <w:sz w:val="28"/>
          <w:szCs w:val="28"/>
          <w:lang w:eastAsia="zh-CN"/>
        </w:rPr>
      </w:pPr>
      <w:bookmarkStart w:id="491" w:name="bookmark732"/>
      <w:bookmarkStart w:id="492" w:name="bookmark734"/>
      <w:bookmarkStart w:id="493" w:name="bookmark733"/>
      <w:bookmarkStart w:id="494" w:name="_Toc12744"/>
      <w:r>
        <w:rPr>
          <w:rFonts w:ascii="宋体" w:hAnsi="宋体" w:cs="宋体" w:hint="eastAsia"/>
          <w:b/>
          <w:bCs/>
          <w:color w:val="auto"/>
          <w:sz w:val="28"/>
          <w:szCs w:val="28"/>
          <w:lang w:eastAsia="zh-CN"/>
        </w:rPr>
        <w:t>附件四：开标记录表</w:t>
      </w:r>
      <w:bookmarkEnd w:id="491"/>
      <w:bookmarkEnd w:id="492"/>
      <w:bookmarkEnd w:id="493"/>
      <w:bookmarkEnd w:id="494"/>
    </w:p>
    <w:p w:rsidR="0048186D" w:rsidRDefault="0048186D">
      <w:pPr>
        <w:jc w:val="center"/>
        <w:rPr>
          <w:rFonts w:ascii="宋体" w:cs="宋体"/>
          <w:b/>
          <w:bCs/>
          <w:color w:val="auto"/>
          <w:sz w:val="28"/>
          <w:szCs w:val="28"/>
          <w:lang w:eastAsia="zh-CN"/>
        </w:rPr>
      </w:pPr>
      <w:bookmarkStart w:id="495" w:name="bookmark735"/>
      <w:bookmarkStart w:id="496" w:name="bookmark737"/>
      <w:bookmarkStart w:id="497" w:name="bookmark736"/>
      <w:r>
        <w:rPr>
          <w:rFonts w:ascii="宋体" w:hAnsi="宋体" w:cs="宋体" w:hint="eastAsia"/>
          <w:b/>
          <w:bCs/>
          <w:color w:val="auto"/>
          <w:sz w:val="28"/>
          <w:szCs w:val="28"/>
          <w:lang w:eastAsia="zh-CN"/>
        </w:rPr>
        <w:t>开标记录表</w:t>
      </w:r>
      <w:bookmarkEnd w:id="495"/>
      <w:bookmarkEnd w:id="496"/>
      <w:bookmarkEnd w:id="497"/>
    </w:p>
    <w:p w:rsidR="0048186D" w:rsidRDefault="0048186D">
      <w:pPr>
        <w:jc w:val="center"/>
        <w:rPr>
          <w:rFonts w:ascii="宋体" w:cs="宋体"/>
          <w:color w:val="auto"/>
          <w:lang w:eastAsia="zh-CN"/>
        </w:rPr>
      </w:pPr>
    </w:p>
    <w:p w:rsidR="0048186D" w:rsidRDefault="0048186D">
      <w:pPr>
        <w:jc w:val="center"/>
        <w:rPr>
          <w:rFonts w:ascii="宋体" w:cs="宋体"/>
          <w:color w:val="auto"/>
          <w:lang w:eastAsia="zh-CN"/>
        </w:rPr>
      </w:pPr>
    </w:p>
    <w:p w:rsidR="0048186D" w:rsidRDefault="0048186D">
      <w:pPr>
        <w:jc w:val="center"/>
        <w:rPr>
          <w:rFonts w:ascii="宋体" w:cs="宋体"/>
          <w:color w:val="auto"/>
          <w:lang w:eastAsia="zh-CN"/>
        </w:rPr>
      </w:pPr>
    </w:p>
    <w:p w:rsidR="0048186D" w:rsidRDefault="0048186D">
      <w:pPr>
        <w:pStyle w:val="Bodytext10"/>
        <w:tabs>
          <w:tab w:val="left" w:pos="1870"/>
          <w:tab w:val="left" w:pos="5035"/>
        </w:tabs>
        <w:spacing w:after="100" w:line="240" w:lineRule="auto"/>
        <w:ind w:firstLine="0"/>
        <w:rPr>
          <w:color w:val="auto"/>
        </w:rPr>
      </w:pPr>
      <w:r>
        <w:rPr>
          <w:color w:val="auto"/>
          <w:u w:val="single"/>
        </w:rPr>
        <w:tab/>
      </w:r>
      <w:r>
        <w:rPr>
          <w:rFonts w:hint="eastAsia"/>
          <w:color w:val="auto"/>
        </w:rPr>
        <w:t>（项目名称）</w:t>
      </w:r>
      <w:r>
        <w:rPr>
          <w:color w:val="auto"/>
          <w:u w:val="single"/>
        </w:rPr>
        <w:tab/>
      </w:r>
      <w:r>
        <w:rPr>
          <w:rFonts w:hint="eastAsia"/>
          <w:color w:val="auto"/>
        </w:rPr>
        <w:t>（标段名称）</w:t>
      </w:r>
    </w:p>
    <w:p w:rsidR="0048186D" w:rsidRDefault="0048186D">
      <w:pPr>
        <w:pStyle w:val="Bodytext10"/>
        <w:tabs>
          <w:tab w:val="left" w:pos="2138"/>
          <w:tab w:val="left" w:pos="3024"/>
          <w:tab w:val="left" w:pos="3912"/>
          <w:tab w:val="left" w:pos="4798"/>
          <w:tab w:val="left" w:pos="5686"/>
        </w:tabs>
        <w:spacing w:after="100" w:line="240" w:lineRule="auto"/>
        <w:ind w:firstLine="0"/>
        <w:rPr>
          <w:color w:val="auto"/>
        </w:rPr>
      </w:pPr>
      <w:r>
        <w:rPr>
          <w:rFonts w:hint="eastAsia"/>
          <w:color w:val="auto"/>
        </w:rPr>
        <w:t>开标开始时间：</w:t>
      </w:r>
      <w:r>
        <w:rPr>
          <w:color w:val="auto"/>
          <w:u w:val="single"/>
        </w:rPr>
        <w:tab/>
      </w:r>
      <w:r>
        <w:rPr>
          <w:rFonts w:hint="eastAsia"/>
          <w:color w:val="auto"/>
        </w:rPr>
        <w:t>年</w:t>
      </w:r>
      <w:r>
        <w:rPr>
          <w:color w:val="auto"/>
          <w:u w:val="single"/>
        </w:rPr>
        <w:tab/>
      </w:r>
      <w:r>
        <w:rPr>
          <w:rFonts w:hint="eastAsia"/>
          <w:color w:val="auto"/>
        </w:rPr>
        <w:t>月</w:t>
      </w:r>
      <w:r>
        <w:rPr>
          <w:color w:val="auto"/>
          <w:u w:val="single"/>
        </w:rPr>
        <w:tab/>
      </w:r>
      <w:r>
        <w:rPr>
          <w:rFonts w:hint="eastAsia"/>
          <w:color w:val="auto"/>
        </w:rPr>
        <w:t>日</w:t>
      </w:r>
      <w:r>
        <w:rPr>
          <w:color w:val="auto"/>
          <w:u w:val="single"/>
        </w:rPr>
        <w:tab/>
      </w:r>
      <w:r>
        <w:rPr>
          <w:rFonts w:hint="eastAsia"/>
          <w:color w:val="auto"/>
        </w:rPr>
        <w:t>时</w:t>
      </w:r>
      <w:r>
        <w:rPr>
          <w:color w:val="auto"/>
          <w:u w:val="single"/>
        </w:rPr>
        <w:tab/>
      </w:r>
      <w:r>
        <w:rPr>
          <w:rFonts w:hint="eastAsia"/>
          <w:color w:val="auto"/>
        </w:rPr>
        <w:t>分</w:t>
      </w:r>
      <w:r>
        <w:rPr>
          <w:color w:val="auto"/>
        </w:rPr>
        <w:t xml:space="preserve"> </w:t>
      </w:r>
      <w:r>
        <w:rPr>
          <w:rFonts w:hint="eastAsia"/>
          <w:color w:val="auto"/>
        </w:rPr>
        <w:t>开标地点</w:t>
      </w:r>
      <w:r>
        <w:rPr>
          <w:color w:val="auto"/>
        </w:rPr>
        <w:t>:</w:t>
      </w:r>
    </w:p>
    <w:tbl>
      <w:tblPr>
        <w:tblW w:w="8353" w:type="dxa"/>
        <w:jc w:val="center"/>
        <w:tblLayout w:type="fixed"/>
        <w:tblCellMar>
          <w:left w:w="10" w:type="dxa"/>
          <w:right w:w="10" w:type="dxa"/>
        </w:tblCellMar>
        <w:tblLook w:val="00A0"/>
      </w:tblPr>
      <w:tblGrid>
        <w:gridCol w:w="634"/>
        <w:gridCol w:w="965"/>
        <w:gridCol w:w="965"/>
        <w:gridCol w:w="960"/>
        <w:gridCol w:w="965"/>
        <w:gridCol w:w="965"/>
        <w:gridCol w:w="965"/>
        <w:gridCol w:w="960"/>
        <w:gridCol w:w="974"/>
      </w:tblGrid>
      <w:tr w:rsidR="0048186D">
        <w:trPr>
          <w:trHeight w:hRule="exact" w:val="1421"/>
          <w:jc w:val="center"/>
        </w:trPr>
        <w:tc>
          <w:tcPr>
            <w:tcW w:w="634"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 w:val="24"/>
                <w:szCs w:val="24"/>
              </w:rPr>
            </w:pPr>
            <w:r>
              <w:rPr>
                <w:rFonts w:hint="eastAsia"/>
                <w:color w:val="auto"/>
                <w:sz w:val="24"/>
                <w:szCs w:val="24"/>
              </w:rPr>
              <w:t>序号</w:t>
            </w:r>
          </w:p>
        </w:tc>
        <w:tc>
          <w:tcPr>
            <w:tcW w:w="965" w:type="dxa"/>
            <w:tcBorders>
              <w:top w:val="single" w:sz="4" w:space="0" w:color="auto"/>
              <w:left w:val="single" w:sz="4" w:space="0" w:color="auto"/>
            </w:tcBorders>
            <w:shd w:val="clear" w:color="auto" w:fill="FFFFFF"/>
            <w:vAlign w:val="center"/>
          </w:tcPr>
          <w:p w:rsidR="0048186D" w:rsidRDefault="0048186D">
            <w:pPr>
              <w:pStyle w:val="Other10"/>
              <w:spacing w:line="264" w:lineRule="exact"/>
              <w:ind w:firstLine="0"/>
              <w:jc w:val="center"/>
              <w:rPr>
                <w:color w:val="auto"/>
                <w:sz w:val="24"/>
                <w:szCs w:val="24"/>
              </w:rPr>
            </w:pPr>
            <w:r>
              <w:rPr>
                <w:rFonts w:hint="eastAsia"/>
                <w:color w:val="auto"/>
                <w:sz w:val="24"/>
                <w:szCs w:val="24"/>
              </w:rPr>
              <w:t>投标人名称</w:t>
            </w:r>
          </w:p>
        </w:tc>
        <w:tc>
          <w:tcPr>
            <w:tcW w:w="965"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 w:val="24"/>
                <w:szCs w:val="24"/>
              </w:rPr>
            </w:pPr>
            <w:r>
              <w:rPr>
                <w:rFonts w:hint="eastAsia"/>
                <w:color w:val="auto"/>
                <w:sz w:val="24"/>
                <w:szCs w:val="24"/>
              </w:rPr>
              <w:t>密封情况</w:t>
            </w:r>
          </w:p>
        </w:tc>
        <w:tc>
          <w:tcPr>
            <w:tcW w:w="960" w:type="dxa"/>
            <w:tcBorders>
              <w:top w:val="single" w:sz="4" w:space="0" w:color="auto"/>
              <w:left w:val="single" w:sz="4" w:space="0" w:color="auto"/>
            </w:tcBorders>
            <w:shd w:val="clear" w:color="auto" w:fill="FFFFFF"/>
            <w:vAlign w:val="center"/>
          </w:tcPr>
          <w:p w:rsidR="0048186D" w:rsidRDefault="0048186D">
            <w:pPr>
              <w:pStyle w:val="Other10"/>
              <w:spacing w:line="271" w:lineRule="exact"/>
              <w:ind w:firstLine="0"/>
              <w:jc w:val="center"/>
              <w:rPr>
                <w:color w:val="auto"/>
                <w:sz w:val="24"/>
                <w:szCs w:val="24"/>
              </w:rPr>
            </w:pPr>
            <w:r>
              <w:rPr>
                <w:rFonts w:hint="eastAsia"/>
                <w:color w:val="auto"/>
                <w:sz w:val="24"/>
                <w:szCs w:val="24"/>
              </w:rPr>
              <w:t>投标总报价（元）</w:t>
            </w:r>
          </w:p>
        </w:tc>
        <w:tc>
          <w:tcPr>
            <w:tcW w:w="965" w:type="dxa"/>
            <w:tcBorders>
              <w:top w:val="single" w:sz="4" w:space="0" w:color="auto"/>
              <w:left w:val="single" w:sz="4" w:space="0" w:color="auto"/>
            </w:tcBorders>
            <w:shd w:val="clear" w:color="auto" w:fill="FFFFFF"/>
            <w:vAlign w:val="center"/>
          </w:tcPr>
          <w:p w:rsidR="0048186D" w:rsidRDefault="0048186D">
            <w:pPr>
              <w:pStyle w:val="Other10"/>
              <w:spacing w:line="281" w:lineRule="exact"/>
              <w:ind w:firstLine="0"/>
              <w:jc w:val="center"/>
              <w:rPr>
                <w:color w:val="auto"/>
                <w:sz w:val="24"/>
                <w:szCs w:val="24"/>
              </w:rPr>
            </w:pPr>
            <w:r>
              <w:rPr>
                <w:rFonts w:hint="eastAsia"/>
                <w:color w:val="auto"/>
                <w:sz w:val="24"/>
                <w:szCs w:val="24"/>
              </w:rPr>
              <w:t>投标保证金（元）</w:t>
            </w:r>
          </w:p>
        </w:tc>
        <w:tc>
          <w:tcPr>
            <w:tcW w:w="965" w:type="dxa"/>
            <w:tcBorders>
              <w:top w:val="single" w:sz="4" w:space="0" w:color="auto"/>
              <w:left w:val="single" w:sz="4" w:space="0" w:color="auto"/>
            </w:tcBorders>
            <w:shd w:val="clear" w:color="auto" w:fill="FFFFFF"/>
            <w:vAlign w:val="center"/>
          </w:tcPr>
          <w:p w:rsidR="0048186D" w:rsidRDefault="0048186D">
            <w:pPr>
              <w:pStyle w:val="Other10"/>
              <w:spacing w:line="259" w:lineRule="exact"/>
              <w:ind w:firstLine="0"/>
              <w:jc w:val="center"/>
              <w:rPr>
                <w:color w:val="auto"/>
                <w:sz w:val="24"/>
                <w:szCs w:val="24"/>
              </w:rPr>
            </w:pPr>
            <w:r>
              <w:rPr>
                <w:rFonts w:hint="eastAsia"/>
                <w:color w:val="auto"/>
                <w:sz w:val="24"/>
                <w:szCs w:val="24"/>
              </w:rPr>
              <w:t>工期</w:t>
            </w:r>
            <w:r>
              <w:rPr>
                <w:color w:val="auto"/>
                <w:sz w:val="24"/>
                <w:szCs w:val="24"/>
              </w:rPr>
              <w:t xml:space="preserve"> </w:t>
            </w:r>
            <w:r>
              <w:rPr>
                <w:rFonts w:hint="eastAsia"/>
                <w:color w:val="auto"/>
                <w:sz w:val="24"/>
                <w:szCs w:val="24"/>
              </w:rPr>
              <w:t>（日历日）</w:t>
            </w:r>
          </w:p>
        </w:tc>
        <w:tc>
          <w:tcPr>
            <w:tcW w:w="965" w:type="dxa"/>
            <w:tcBorders>
              <w:top w:val="single" w:sz="4" w:space="0" w:color="auto"/>
              <w:left w:val="single" w:sz="4" w:space="0" w:color="auto"/>
            </w:tcBorders>
            <w:shd w:val="clear" w:color="auto" w:fill="FFFFFF"/>
            <w:vAlign w:val="center"/>
          </w:tcPr>
          <w:p w:rsidR="0048186D" w:rsidRDefault="0048186D">
            <w:pPr>
              <w:pStyle w:val="Other10"/>
              <w:spacing w:after="60" w:line="240" w:lineRule="auto"/>
              <w:ind w:firstLine="0"/>
              <w:jc w:val="center"/>
              <w:rPr>
                <w:color w:val="auto"/>
                <w:sz w:val="24"/>
                <w:szCs w:val="24"/>
              </w:rPr>
            </w:pPr>
            <w:r>
              <w:rPr>
                <w:rFonts w:hint="eastAsia"/>
                <w:color w:val="auto"/>
                <w:sz w:val="24"/>
                <w:szCs w:val="24"/>
              </w:rPr>
              <w:t>质量</w:t>
            </w:r>
          </w:p>
          <w:p w:rsidR="0048186D" w:rsidRDefault="0048186D">
            <w:pPr>
              <w:pStyle w:val="Other10"/>
              <w:spacing w:line="240" w:lineRule="auto"/>
              <w:ind w:firstLine="0"/>
              <w:jc w:val="center"/>
              <w:rPr>
                <w:color w:val="auto"/>
                <w:sz w:val="24"/>
                <w:szCs w:val="24"/>
              </w:rPr>
            </w:pPr>
            <w:r>
              <w:rPr>
                <w:rFonts w:hint="eastAsia"/>
                <w:color w:val="auto"/>
                <w:sz w:val="24"/>
                <w:szCs w:val="24"/>
              </w:rPr>
              <w:t>目标</w:t>
            </w:r>
          </w:p>
        </w:tc>
        <w:tc>
          <w:tcPr>
            <w:tcW w:w="960"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 w:val="24"/>
                <w:szCs w:val="24"/>
              </w:rPr>
            </w:pPr>
            <w:r>
              <w:rPr>
                <w:rFonts w:hint="eastAsia"/>
                <w:color w:val="auto"/>
                <w:sz w:val="24"/>
                <w:szCs w:val="24"/>
              </w:rPr>
              <w:t>其他</w:t>
            </w:r>
          </w:p>
        </w:tc>
        <w:tc>
          <w:tcPr>
            <w:tcW w:w="974" w:type="dxa"/>
            <w:tcBorders>
              <w:top w:val="single" w:sz="4" w:space="0" w:color="auto"/>
              <w:left w:val="single" w:sz="4" w:space="0" w:color="auto"/>
              <w:right w:val="single" w:sz="4" w:space="0" w:color="auto"/>
            </w:tcBorders>
            <w:shd w:val="clear" w:color="auto" w:fill="FFFFFF"/>
            <w:vAlign w:val="center"/>
          </w:tcPr>
          <w:p w:rsidR="0048186D" w:rsidRDefault="0048186D">
            <w:pPr>
              <w:pStyle w:val="Other10"/>
              <w:spacing w:line="259" w:lineRule="exact"/>
              <w:ind w:firstLine="0"/>
              <w:jc w:val="center"/>
              <w:rPr>
                <w:color w:val="auto"/>
                <w:sz w:val="24"/>
                <w:szCs w:val="24"/>
              </w:rPr>
            </w:pPr>
            <w:r>
              <w:rPr>
                <w:rFonts w:hint="eastAsia"/>
                <w:color w:val="auto"/>
                <w:sz w:val="24"/>
                <w:szCs w:val="24"/>
              </w:rPr>
              <w:t>投标人代表签字</w:t>
            </w:r>
          </w:p>
        </w:tc>
      </w:tr>
      <w:tr w:rsidR="0048186D">
        <w:trPr>
          <w:trHeight w:hRule="exact" w:val="850"/>
          <w:jc w:val="center"/>
        </w:trPr>
        <w:tc>
          <w:tcPr>
            <w:tcW w:w="634"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6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6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60"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6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6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6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60"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74"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850"/>
          <w:jc w:val="center"/>
        </w:trPr>
        <w:tc>
          <w:tcPr>
            <w:tcW w:w="634"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6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6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60"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6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6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6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60"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74"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850"/>
          <w:jc w:val="center"/>
        </w:trPr>
        <w:tc>
          <w:tcPr>
            <w:tcW w:w="634"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6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6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60"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6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6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6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60"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74"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854"/>
          <w:jc w:val="center"/>
        </w:trPr>
        <w:tc>
          <w:tcPr>
            <w:tcW w:w="634"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6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6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60"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6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6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6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60"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74"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864"/>
          <w:jc w:val="center"/>
        </w:trPr>
        <w:tc>
          <w:tcPr>
            <w:tcW w:w="634"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965"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965"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960"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965"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965"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965"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960"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48186D" w:rsidRDefault="0048186D">
            <w:pPr>
              <w:rPr>
                <w:rFonts w:ascii="宋体" w:cs="宋体"/>
                <w:color w:val="auto"/>
                <w:sz w:val="10"/>
                <w:szCs w:val="10"/>
              </w:rPr>
            </w:pPr>
          </w:p>
        </w:tc>
      </w:tr>
    </w:tbl>
    <w:p w:rsidR="0048186D" w:rsidRDefault="0048186D">
      <w:pPr>
        <w:pStyle w:val="Bodytext10"/>
        <w:tabs>
          <w:tab w:val="left" w:pos="3098"/>
          <w:tab w:val="left" w:pos="5805"/>
        </w:tabs>
        <w:spacing w:after="100"/>
        <w:rPr>
          <w:color w:val="auto"/>
        </w:rPr>
      </w:pPr>
    </w:p>
    <w:p w:rsidR="0048186D" w:rsidRDefault="0048186D">
      <w:pPr>
        <w:pStyle w:val="Bodytext10"/>
        <w:tabs>
          <w:tab w:val="left" w:pos="3098"/>
          <w:tab w:val="left" w:pos="5805"/>
        </w:tabs>
        <w:spacing w:after="100"/>
        <w:rPr>
          <w:color w:val="auto"/>
        </w:rPr>
      </w:pPr>
      <w:r>
        <w:rPr>
          <w:rFonts w:hint="eastAsia"/>
          <w:color w:val="auto"/>
        </w:rPr>
        <w:t>开标结束时间：年</w:t>
      </w:r>
      <w:r>
        <w:rPr>
          <w:color w:val="auto"/>
          <w:lang w:val="en-US"/>
        </w:rPr>
        <w:t xml:space="preserve"> </w:t>
      </w:r>
      <w:r>
        <w:rPr>
          <w:rFonts w:hint="eastAsia"/>
          <w:color w:val="auto"/>
        </w:rPr>
        <w:t>月</w:t>
      </w:r>
      <w:r>
        <w:rPr>
          <w:color w:val="auto"/>
          <w:lang w:val="en-US"/>
        </w:rPr>
        <w:t xml:space="preserve"> </w:t>
      </w:r>
      <w:r>
        <w:rPr>
          <w:rFonts w:hint="eastAsia"/>
          <w:color w:val="auto"/>
        </w:rPr>
        <w:t>日</w:t>
      </w:r>
      <w:r>
        <w:rPr>
          <w:color w:val="auto"/>
          <w:lang w:val="en-US"/>
        </w:rPr>
        <w:t xml:space="preserve"> </w:t>
      </w:r>
      <w:r>
        <w:rPr>
          <w:rFonts w:hint="eastAsia"/>
          <w:color w:val="auto"/>
        </w:rPr>
        <w:t>时</w:t>
      </w:r>
      <w:r>
        <w:rPr>
          <w:color w:val="auto"/>
          <w:lang w:val="en-US"/>
        </w:rPr>
        <w:t xml:space="preserve"> </w:t>
      </w:r>
      <w:r>
        <w:rPr>
          <w:rFonts w:hint="eastAsia"/>
          <w:color w:val="auto"/>
        </w:rPr>
        <w:t>分</w:t>
      </w:r>
    </w:p>
    <w:p w:rsidR="0048186D" w:rsidRDefault="0048186D">
      <w:pPr>
        <w:pStyle w:val="Bodytext10"/>
        <w:tabs>
          <w:tab w:val="left" w:pos="3098"/>
          <w:tab w:val="left" w:pos="5805"/>
        </w:tabs>
        <w:spacing w:after="100" w:line="240" w:lineRule="auto"/>
        <w:rPr>
          <w:color w:val="auto"/>
        </w:rPr>
      </w:pPr>
      <w:r>
        <w:rPr>
          <w:rFonts w:hint="eastAsia"/>
          <w:color w:val="auto"/>
        </w:rPr>
        <w:t>主持人：</w:t>
      </w:r>
      <w:r>
        <w:rPr>
          <w:color w:val="auto"/>
          <w:u w:val="single"/>
        </w:rPr>
        <w:tab/>
      </w:r>
      <w:r>
        <w:rPr>
          <w:rFonts w:hint="eastAsia"/>
          <w:color w:val="auto"/>
        </w:rPr>
        <w:t>开标人：</w:t>
      </w:r>
      <w:r>
        <w:rPr>
          <w:color w:val="auto"/>
          <w:u w:val="single"/>
        </w:rPr>
        <w:tab/>
      </w:r>
    </w:p>
    <w:p w:rsidR="0048186D" w:rsidRDefault="0048186D">
      <w:pPr>
        <w:pStyle w:val="Bodytext10"/>
        <w:tabs>
          <w:tab w:val="left" w:pos="2922"/>
          <w:tab w:val="left" w:pos="5457"/>
          <w:tab w:val="left" w:pos="7994"/>
        </w:tabs>
        <w:spacing w:after="460" w:line="240" w:lineRule="auto"/>
        <w:rPr>
          <w:color w:val="auto"/>
        </w:rPr>
      </w:pPr>
      <w:r>
        <w:rPr>
          <w:rFonts w:hint="eastAsia"/>
          <w:color w:val="auto"/>
        </w:rPr>
        <w:t>唱标人：</w:t>
      </w:r>
      <w:r>
        <w:rPr>
          <w:color w:val="auto"/>
        </w:rPr>
        <w:t xml:space="preserve"> </w:t>
      </w:r>
      <w:r>
        <w:rPr>
          <w:color w:val="auto"/>
          <w:u w:val="single"/>
        </w:rPr>
        <w:tab/>
      </w:r>
      <w:r>
        <w:rPr>
          <w:rFonts w:hint="eastAsia"/>
          <w:color w:val="auto"/>
        </w:rPr>
        <w:t>记录人：</w:t>
      </w:r>
      <w:r>
        <w:rPr>
          <w:color w:val="auto"/>
        </w:rPr>
        <w:t xml:space="preserve"> </w:t>
      </w:r>
      <w:r>
        <w:rPr>
          <w:color w:val="auto"/>
          <w:u w:val="single"/>
        </w:rPr>
        <w:tab/>
      </w:r>
      <w:r>
        <w:rPr>
          <w:rFonts w:hint="eastAsia"/>
          <w:color w:val="auto"/>
        </w:rPr>
        <w:t>监标人：</w:t>
      </w:r>
      <w:r>
        <w:rPr>
          <w:color w:val="auto"/>
        </w:rPr>
        <w:t xml:space="preserve"> </w:t>
      </w:r>
      <w:r>
        <w:rPr>
          <w:color w:val="auto"/>
          <w:u w:val="single"/>
        </w:rPr>
        <w:tab/>
      </w:r>
    </w:p>
    <w:p w:rsidR="0048186D" w:rsidRDefault="0048186D">
      <w:pPr>
        <w:pStyle w:val="Bodytext10"/>
        <w:tabs>
          <w:tab w:val="left" w:leader="underscore" w:pos="850"/>
          <w:tab w:val="left" w:pos="1908"/>
          <w:tab w:val="left" w:pos="2964"/>
        </w:tabs>
        <w:spacing w:after="460" w:line="240" w:lineRule="auto"/>
        <w:ind w:firstLine="0"/>
        <w:jc w:val="right"/>
        <w:rPr>
          <w:color w:val="auto"/>
        </w:rPr>
      </w:pPr>
      <w:r>
        <w:rPr>
          <w:color w:val="auto"/>
          <w:u w:val="single"/>
        </w:rPr>
        <w:tab/>
      </w:r>
      <w:r>
        <w:rPr>
          <w:rFonts w:hint="eastAsia"/>
          <w:color w:val="auto"/>
        </w:rPr>
        <w:t>年</w:t>
      </w:r>
      <w:r>
        <w:rPr>
          <w:color w:val="auto"/>
        </w:rPr>
        <w:tab/>
      </w:r>
      <w:r>
        <w:rPr>
          <w:rFonts w:hint="eastAsia"/>
          <w:color w:val="auto"/>
        </w:rPr>
        <w:t>月</w:t>
      </w:r>
      <w:r>
        <w:rPr>
          <w:color w:val="auto"/>
          <w:u w:val="single"/>
        </w:rPr>
        <w:tab/>
      </w:r>
      <w:r>
        <w:rPr>
          <w:rFonts w:hint="eastAsia"/>
          <w:color w:val="auto"/>
        </w:rPr>
        <w:t>日</w:t>
      </w:r>
    </w:p>
    <w:p w:rsidR="0048186D" w:rsidRDefault="0048186D">
      <w:pPr>
        <w:pStyle w:val="Bodytext10"/>
        <w:spacing w:after="460" w:line="240" w:lineRule="auto"/>
        <w:rPr>
          <w:color w:val="auto"/>
        </w:rPr>
      </w:pPr>
      <w:r>
        <w:rPr>
          <w:rFonts w:hint="eastAsia"/>
          <w:color w:val="auto"/>
        </w:rPr>
        <w:t>注：可以根据招标项目的实际需要对本开标记录表进行适当修改。</w:t>
      </w:r>
      <w:r>
        <w:rPr>
          <w:color w:val="auto"/>
        </w:rPr>
        <w:br w:type="page"/>
      </w:r>
    </w:p>
    <w:p w:rsidR="0048186D" w:rsidRDefault="0048186D">
      <w:pPr>
        <w:pStyle w:val="Heading2"/>
        <w:keepNext/>
        <w:spacing w:line="400" w:lineRule="exact"/>
        <w:rPr>
          <w:rFonts w:ascii="宋体" w:cs="宋体"/>
          <w:bCs w:val="0"/>
          <w:color w:val="auto"/>
          <w:sz w:val="32"/>
        </w:rPr>
      </w:pPr>
      <w:bookmarkStart w:id="498" w:name="_Toc4077"/>
      <w:bookmarkStart w:id="499" w:name="_Toc3191"/>
      <w:bookmarkStart w:id="500" w:name="_Toc11779"/>
      <w:bookmarkStart w:id="501" w:name="bookmark779"/>
      <w:bookmarkStart w:id="502" w:name="_Toc10823"/>
      <w:bookmarkStart w:id="503" w:name="bookmark780"/>
      <w:bookmarkStart w:id="504" w:name="bookmark781"/>
      <w:r>
        <w:rPr>
          <w:rFonts w:ascii="宋体" w:hAnsi="宋体" w:cs="宋体" w:hint="eastAsia"/>
          <w:color w:val="auto"/>
          <w:sz w:val="32"/>
        </w:rPr>
        <w:t>第三章</w:t>
      </w:r>
      <w:r>
        <w:rPr>
          <w:rFonts w:ascii="宋体" w:hAnsi="宋体" w:cs="宋体" w:hint="eastAsia"/>
          <w:bCs w:val="0"/>
          <w:color w:val="auto"/>
          <w:sz w:val="32"/>
        </w:rPr>
        <w:t>评标办法（综合评估法）</w:t>
      </w:r>
      <w:bookmarkEnd w:id="498"/>
      <w:bookmarkEnd w:id="499"/>
      <w:bookmarkEnd w:id="500"/>
    </w:p>
    <w:p w:rsidR="0048186D" w:rsidRDefault="0048186D">
      <w:pPr>
        <w:pStyle w:val="Heading3"/>
        <w:tabs>
          <w:tab w:val="left" w:pos="720"/>
        </w:tabs>
        <w:spacing w:line="400" w:lineRule="exact"/>
        <w:jc w:val="center"/>
        <w:rPr>
          <w:rFonts w:ascii="宋体" w:cs="宋体"/>
          <w:bCs/>
          <w:sz w:val="28"/>
          <w:szCs w:val="28"/>
        </w:rPr>
      </w:pPr>
      <w:bookmarkStart w:id="505" w:name="_Toc742"/>
      <w:bookmarkStart w:id="506" w:name="_Toc20504"/>
      <w:bookmarkStart w:id="507" w:name="_Toc337567636"/>
      <w:bookmarkStart w:id="508" w:name="_Toc17975"/>
      <w:r>
        <w:rPr>
          <w:rFonts w:ascii="宋体" w:hAnsi="宋体" w:cs="宋体" w:hint="eastAsia"/>
          <w:bCs/>
          <w:sz w:val="28"/>
          <w:szCs w:val="28"/>
        </w:rPr>
        <w:t>评标办法前附表</w:t>
      </w:r>
      <w:bookmarkEnd w:id="505"/>
      <w:bookmarkEnd w:id="506"/>
      <w:bookmarkEnd w:id="507"/>
      <w:bookmarkEnd w:id="508"/>
    </w:p>
    <w:p w:rsidR="0048186D" w:rsidRDefault="0048186D">
      <w:pPr>
        <w:jc w:val="center"/>
        <w:rPr>
          <w:rFonts w:ascii="宋体" w:cs="宋体"/>
          <w:color w:val="auto"/>
          <w:lang w:eastAsia="zh-CN"/>
        </w:rPr>
      </w:pPr>
    </w:p>
    <w:tbl>
      <w:tblPr>
        <w:tblW w:w="0" w:type="auto"/>
        <w:jc w:val="center"/>
        <w:tblLayout w:type="fixed"/>
        <w:tblCellMar>
          <w:left w:w="10" w:type="dxa"/>
          <w:right w:w="10" w:type="dxa"/>
        </w:tblCellMar>
        <w:tblLook w:val="00A0"/>
      </w:tblPr>
      <w:tblGrid>
        <w:gridCol w:w="916"/>
        <w:gridCol w:w="1084"/>
        <w:gridCol w:w="2983"/>
        <w:gridCol w:w="4448"/>
      </w:tblGrid>
      <w:tr w:rsidR="0048186D">
        <w:trPr>
          <w:trHeight w:hRule="exact" w:val="461"/>
          <w:jc w:val="center"/>
        </w:trPr>
        <w:tc>
          <w:tcPr>
            <w:tcW w:w="2000" w:type="dxa"/>
            <w:gridSpan w:val="2"/>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 w:val="22"/>
                <w:szCs w:val="22"/>
              </w:rPr>
            </w:pPr>
            <w:r>
              <w:rPr>
                <w:rFonts w:hint="eastAsia"/>
                <w:b/>
                <w:bCs/>
                <w:color w:val="auto"/>
                <w:sz w:val="22"/>
                <w:szCs w:val="22"/>
              </w:rPr>
              <w:t>条款号</w:t>
            </w:r>
          </w:p>
        </w:tc>
        <w:tc>
          <w:tcPr>
            <w:tcW w:w="2983"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 w:val="22"/>
                <w:szCs w:val="22"/>
              </w:rPr>
            </w:pPr>
            <w:r>
              <w:rPr>
                <w:rFonts w:hint="eastAsia"/>
                <w:b/>
                <w:bCs/>
                <w:color w:val="auto"/>
                <w:sz w:val="22"/>
                <w:szCs w:val="22"/>
              </w:rPr>
              <w:t>评审因素</w:t>
            </w:r>
          </w:p>
        </w:tc>
        <w:tc>
          <w:tcPr>
            <w:tcW w:w="4448" w:type="dxa"/>
            <w:tcBorders>
              <w:top w:val="single" w:sz="4" w:space="0" w:color="auto"/>
              <w:left w:val="single" w:sz="4" w:space="0" w:color="auto"/>
              <w:right w:val="single" w:sz="4" w:space="0" w:color="auto"/>
            </w:tcBorders>
            <w:shd w:val="clear" w:color="auto" w:fill="FFFFFF"/>
            <w:vAlign w:val="center"/>
          </w:tcPr>
          <w:p w:rsidR="0048186D" w:rsidRDefault="0048186D">
            <w:pPr>
              <w:pStyle w:val="Other10"/>
              <w:spacing w:line="240" w:lineRule="auto"/>
              <w:ind w:firstLine="0"/>
              <w:jc w:val="center"/>
              <w:rPr>
                <w:color w:val="auto"/>
                <w:sz w:val="22"/>
                <w:szCs w:val="22"/>
              </w:rPr>
            </w:pPr>
            <w:r>
              <w:rPr>
                <w:rFonts w:hint="eastAsia"/>
                <w:b/>
                <w:bCs/>
                <w:color w:val="auto"/>
                <w:sz w:val="22"/>
                <w:szCs w:val="22"/>
              </w:rPr>
              <w:t>评审标准</w:t>
            </w:r>
          </w:p>
        </w:tc>
      </w:tr>
      <w:tr w:rsidR="0048186D">
        <w:trPr>
          <w:trHeight w:hRule="exact" w:val="1723"/>
          <w:jc w:val="center"/>
        </w:trPr>
        <w:tc>
          <w:tcPr>
            <w:tcW w:w="916" w:type="dxa"/>
            <w:tcBorders>
              <w:top w:val="single" w:sz="4" w:space="0" w:color="auto"/>
              <w:left w:val="single" w:sz="4" w:space="0" w:color="auto"/>
            </w:tcBorders>
            <w:shd w:val="clear" w:color="auto" w:fill="FFFFFF"/>
          </w:tcPr>
          <w:p w:rsidR="0048186D" w:rsidRDefault="0048186D">
            <w:pPr>
              <w:rPr>
                <w:rFonts w:ascii="宋体" w:cs="宋体"/>
                <w:color w:val="auto"/>
                <w:sz w:val="22"/>
                <w:szCs w:val="22"/>
              </w:rPr>
            </w:pPr>
          </w:p>
        </w:tc>
        <w:tc>
          <w:tcPr>
            <w:tcW w:w="1084"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rPr>
                <w:color w:val="auto"/>
                <w:sz w:val="22"/>
                <w:szCs w:val="22"/>
              </w:rPr>
            </w:pPr>
            <w:r>
              <w:rPr>
                <w:rFonts w:hint="eastAsia"/>
                <w:color w:val="auto"/>
                <w:sz w:val="22"/>
                <w:szCs w:val="22"/>
              </w:rPr>
              <w:t>一般规定</w:t>
            </w:r>
          </w:p>
        </w:tc>
        <w:tc>
          <w:tcPr>
            <w:tcW w:w="7431" w:type="dxa"/>
            <w:gridSpan w:val="2"/>
            <w:tcBorders>
              <w:top w:val="single" w:sz="4" w:space="0" w:color="auto"/>
              <w:left w:val="single" w:sz="4" w:space="0" w:color="auto"/>
              <w:right w:val="single" w:sz="4" w:space="0" w:color="auto"/>
            </w:tcBorders>
            <w:shd w:val="clear" w:color="auto" w:fill="FFFFFF"/>
            <w:vAlign w:val="center"/>
          </w:tcPr>
          <w:p w:rsidR="0048186D" w:rsidRDefault="0048186D">
            <w:pPr>
              <w:pStyle w:val="Other10"/>
              <w:numPr>
                <w:ilvl w:val="0"/>
                <w:numId w:val="17"/>
              </w:numPr>
              <w:tabs>
                <w:tab w:val="left" w:pos="594"/>
              </w:tabs>
              <w:spacing w:line="264" w:lineRule="exact"/>
              <w:ind w:firstLine="380"/>
              <w:rPr>
                <w:color w:val="auto"/>
                <w:sz w:val="22"/>
                <w:szCs w:val="22"/>
              </w:rPr>
            </w:pPr>
            <w:r>
              <w:rPr>
                <w:rFonts w:hint="eastAsia"/>
                <w:color w:val="auto"/>
                <w:sz w:val="22"/>
                <w:szCs w:val="22"/>
              </w:rPr>
              <w:t>评标委员会不设专业评审小组。</w:t>
            </w:r>
          </w:p>
          <w:p w:rsidR="0048186D" w:rsidRDefault="0048186D">
            <w:pPr>
              <w:pStyle w:val="Other10"/>
              <w:numPr>
                <w:ilvl w:val="0"/>
                <w:numId w:val="17"/>
              </w:numPr>
              <w:tabs>
                <w:tab w:val="left" w:pos="608"/>
              </w:tabs>
              <w:spacing w:line="264" w:lineRule="exact"/>
              <w:ind w:firstLine="380"/>
              <w:rPr>
                <w:color w:val="auto"/>
                <w:sz w:val="22"/>
                <w:szCs w:val="22"/>
              </w:rPr>
            </w:pPr>
            <w:r>
              <w:rPr>
                <w:rFonts w:hint="eastAsia"/>
                <w:color w:val="auto"/>
                <w:sz w:val="22"/>
                <w:szCs w:val="22"/>
              </w:rPr>
              <w:t>评审开标会确定的所有有效文件。</w:t>
            </w:r>
          </w:p>
          <w:p w:rsidR="0048186D" w:rsidRDefault="0048186D">
            <w:pPr>
              <w:pStyle w:val="Other10"/>
              <w:numPr>
                <w:ilvl w:val="0"/>
                <w:numId w:val="17"/>
              </w:numPr>
              <w:tabs>
                <w:tab w:val="left" w:pos="574"/>
              </w:tabs>
              <w:spacing w:line="264" w:lineRule="exact"/>
              <w:ind w:firstLine="380"/>
              <w:rPr>
                <w:color w:val="auto"/>
                <w:sz w:val="22"/>
                <w:szCs w:val="22"/>
              </w:rPr>
            </w:pPr>
            <w:r>
              <w:rPr>
                <w:rFonts w:hint="eastAsia"/>
                <w:color w:val="auto"/>
                <w:sz w:val="22"/>
                <w:szCs w:val="22"/>
              </w:rPr>
              <w:t>形式评审或资格审查或响应性评审后，评标委员会否决不合格投标或者界定为投标无效，有效投标不足</w:t>
            </w:r>
            <w:r>
              <w:rPr>
                <w:color w:val="auto"/>
                <w:sz w:val="22"/>
                <w:szCs w:val="22"/>
              </w:rPr>
              <w:t>3</w:t>
            </w:r>
            <w:r>
              <w:rPr>
                <w:rFonts w:hint="eastAsia"/>
                <w:color w:val="auto"/>
                <w:sz w:val="22"/>
                <w:szCs w:val="22"/>
              </w:rPr>
              <w:t>个使得投标明显缺乏竞争的，经评标委员会中不少于三分之二的委员记名表决同意，可以否决所有投标。</w:t>
            </w:r>
          </w:p>
        </w:tc>
      </w:tr>
      <w:tr w:rsidR="0048186D">
        <w:trPr>
          <w:trHeight w:hRule="exact" w:val="4883"/>
          <w:jc w:val="center"/>
        </w:trPr>
        <w:tc>
          <w:tcPr>
            <w:tcW w:w="916"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 w:val="22"/>
                <w:szCs w:val="22"/>
              </w:rPr>
            </w:pPr>
            <w:r>
              <w:rPr>
                <w:color w:val="auto"/>
                <w:sz w:val="22"/>
                <w:szCs w:val="22"/>
              </w:rPr>
              <w:t>1</w:t>
            </w:r>
          </w:p>
        </w:tc>
        <w:tc>
          <w:tcPr>
            <w:tcW w:w="1084"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rPr>
                <w:color w:val="auto"/>
                <w:sz w:val="22"/>
                <w:szCs w:val="22"/>
              </w:rPr>
            </w:pPr>
            <w:r>
              <w:rPr>
                <w:rFonts w:hint="eastAsia"/>
                <w:color w:val="auto"/>
                <w:sz w:val="22"/>
                <w:szCs w:val="22"/>
              </w:rPr>
              <w:t>评标方法</w:t>
            </w:r>
          </w:p>
        </w:tc>
        <w:tc>
          <w:tcPr>
            <w:tcW w:w="7431" w:type="dxa"/>
            <w:gridSpan w:val="2"/>
            <w:tcBorders>
              <w:top w:val="single" w:sz="4" w:space="0" w:color="auto"/>
              <w:left w:val="single" w:sz="4" w:space="0" w:color="auto"/>
              <w:right w:val="single" w:sz="4" w:space="0" w:color="auto"/>
            </w:tcBorders>
            <w:shd w:val="clear" w:color="auto" w:fill="FFFFFF"/>
            <w:vAlign w:val="bottom"/>
          </w:tcPr>
          <w:p w:rsidR="0048186D" w:rsidRDefault="0048186D">
            <w:pPr>
              <w:pStyle w:val="Other10"/>
              <w:numPr>
                <w:ilvl w:val="0"/>
                <w:numId w:val="18"/>
              </w:numPr>
              <w:tabs>
                <w:tab w:val="left" w:pos="594"/>
              </w:tabs>
              <w:spacing w:line="260" w:lineRule="exact"/>
              <w:ind w:firstLine="380"/>
              <w:jc w:val="both"/>
              <w:rPr>
                <w:color w:val="auto"/>
                <w:sz w:val="22"/>
                <w:szCs w:val="22"/>
              </w:rPr>
            </w:pPr>
            <w:r>
              <w:rPr>
                <w:rFonts w:hint="eastAsia"/>
                <w:color w:val="auto"/>
                <w:sz w:val="22"/>
                <w:szCs w:val="22"/>
              </w:rPr>
              <w:t>初步评审合格的投标文件进入详细评审。</w:t>
            </w:r>
          </w:p>
          <w:p w:rsidR="0048186D" w:rsidRDefault="0048186D">
            <w:pPr>
              <w:pStyle w:val="Other10"/>
              <w:numPr>
                <w:ilvl w:val="0"/>
                <w:numId w:val="18"/>
              </w:numPr>
              <w:tabs>
                <w:tab w:val="left" w:pos="588"/>
              </w:tabs>
              <w:spacing w:line="260" w:lineRule="exact"/>
              <w:ind w:firstLine="380"/>
              <w:jc w:val="both"/>
              <w:rPr>
                <w:color w:val="auto"/>
                <w:sz w:val="22"/>
                <w:szCs w:val="22"/>
              </w:rPr>
            </w:pPr>
            <w:r>
              <w:rPr>
                <w:rFonts w:hint="eastAsia"/>
                <w:color w:val="auto"/>
                <w:sz w:val="22"/>
                <w:szCs w:val="22"/>
              </w:rPr>
              <w:t>详细评审基准价，对进入详细评审的投标人的有效报价，按评分办法前附表</w:t>
            </w:r>
            <w:r>
              <w:rPr>
                <w:color w:val="auto"/>
                <w:sz w:val="22"/>
                <w:szCs w:val="22"/>
                <w:lang w:val="en-US"/>
              </w:rPr>
              <w:t>2.2.</w:t>
            </w:r>
            <w:r>
              <w:rPr>
                <w:color w:val="auto"/>
                <w:sz w:val="22"/>
                <w:szCs w:val="22"/>
              </w:rPr>
              <w:t>2</w:t>
            </w:r>
            <w:r>
              <w:rPr>
                <w:rFonts w:hint="eastAsia"/>
                <w:color w:val="auto"/>
                <w:sz w:val="22"/>
                <w:szCs w:val="22"/>
              </w:rPr>
              <w:t>进行计算。</w:t>
            </w:r>
          </w:p>
          <w:p w:rsidR="0048186D" w:rsidRDefault="0048186D">
            <w:pPr>
              <w:pStyle w:val="Other10"/>
              <w:numPr>
                <w:ilvl w:val="0"/>
                <w:numId w:val="18"/>
              </w:numPr>
              <w:tabs>
                <w:tab w:val="left" w:pos="608"/>
              </w:tabs>
              <w:spacing w:line="260" w:lineRule="exact"/>
              <w:ind w:firstLine="380"/>
              <w:jc w:val="both"/>
              <w:rPr>
                <w:color w:val="auto"/>
                <w:sz w:val="22"/>
                <w:szCs w:val="22"/>
              </w:rPr>
            </w:pPr>
            <w:r>
              <w:rPr>
                <w:rFonts w:hint="eastAsia"/>
                <w:color w:val="auto"/>
                <w:sz w:val="22"/>
                <w:szCs w:val="22"/>
              </w:rPr>
              <w:t>投标人报价得分，按评分办法前附表</w:t>
            </w:r>
            <w:r>
              <w:rPr>
                <w:color w:val="auto"/>
                <w:sz w:val="22"/>
                <w:szCs w:val="22"/>
                <w:lang w:val="en-US"/>
              </w:rPr>
              <w:t>2.2.3</w:t>
            </w:r>
            <w:r>
              <w:rPr>
                <w:rFonts w:hint="eastAsia"/>
                <w:color w:val="auto"/>
                <w:sz w:val="22"/>
                <w:szCs w:val="22"/>
              </w:rPr>
              <w:t>和</w:t>
            </w:r>
            <w:r>
              <w:rPr>
                <w:color w:val="auto"/>
                <w:sz w:val="22"/>
                <w:szCs w:val="22"/>
                <w:lang w:val="en-US"/>
              </w:rPr>
              <w:t>2.2.4</w:t>
            </w:r>
            <w:r>
              <w:rPr>
                <w:color w:val="auto"/>
                <w:sz w:val="22"/>
                <w:szCs w:val="22"/>
              </w:rPr>
              <w:t>(3)</w:t>
            </w:r>
            <w:r>
              <w:rPr>
                <w:rFonts w:hint="eastAsia"/>
                <w:color w:val="auto"/>
                <w:sz w:val="22"/>
                <w:szCs w:val="22"/>
              </w:rPr>
              <w:t>进行计算。</w:t>
            </w:r>
          </w:p>
          <w:p w:rsidR="0048186D" w:rsidRDefault="0048186D">
            <w:pPr>
              <w:pStyle w:val="Other10"/>
              <w:numPr>
                <w:ilvl w:val="0"/>
                <w:numId w:val="18"/>
              </w:numPr>
              <w:tabs>
                <w:tab w:val="left" w:pos="610"/>
              </w:tabs>
              <w:spacing w:line="260" w:lineRule="exact"/>
              <w:ind w:firstLine="380"/>
              <w:jc w:val="both"/>
              <w:rPr>
                <w:color w:val="auto"/>
                <w:sz w:val="22"/>
                <w:szCs w:val="22"/>
              </w:rPr>
            </w:pPr>
            <w:r>
              <w:rPr>
                <w:rFonts w:hint="eastAsia"/>
                <w:color w:val="auto"/>
                <w:sz w:val="22"/>
                <w:szCs w:val="22"/>
              </w:rPr>
              <w:t>详细评审要求</w:t>
            </w:r>
          </w:p>
          <w:p w:rsidR="0048186D" w:rsidRDefault="0048186D">
            <w:pPr>
              <w:pStyle w:val="Other10"/>
              <w:numPr>
                <w:ilvl w:val="0"/>
                <w:numId w:val="19"/>
              </w:numPr>
              <w:tabs>
                <w:tab w:val="left" w:pos="751"/>
              </w:tabs>
              <w:spacing w:after="60" w:line="260" w:lineRule="exact"/>
              <w:ind w:firstLine="380"/>
              <w:jc w:val="both"/>
              <w:rPr>
                <w:color w:val="auto"/>
                <w:sz w:val="22"/>
                <w:szCs w:val="22"/>
              </w:rPr>
            </w:pPr>
            <w:r>
              <w:rPr>
                <w:rFonts w:hint="eastAsia"/>
                <w:color w:val="auto"/>
                <w:sz w:val="22"/>
                <w:szCs w:val="22"/>
              </w:rPr>
              <w:t>第一步，评审投标文件技术部分</w:t>
            </w:r>
            <w:r>
              <w:rPr>
                <w:color w:val="auto"/>
                <w:sz w:val="22"/>
                <w:szCs w:val="22"/>
              </w:rPr>
              <w:t>(</w:t>
            </w:r>
            <w:r>
              <w:rPr>
                <w:rFonts w:hint="eastAsia"/>
                <w:color w:val="auto"/>
                <w:sz w:val="22"/>
                <w:szCs w:val="22"/>
              </w:rPr>
              <w:t>施工组织设计</w:t>
            </w:r>
            <w:r>
              <w:rPr>
                <w:color w:val="auto"/>
                <w:sz w:val="22"/>
                <w:szCs w:val="22"/>
              </w:rPr>
              <w:t>)</w:t>
            </w:r>
            <w:r>
              <w:rPr>
                <w:rFonts w:hint="eastAsia"/>
                <w:color w:val="auto"/>
                <w:sz w:val="22"/>
                <w:szCs w:val="22"/>
              </w:rPr>
              <w:t>，由评标委员会各成员在认真评阅所有参加评审的投标文件技术部分后个人独立评分，技术部分得分为各成员评分的算术平均值。</w:t>
            </w:r>
          </w:p>
          <w:p w:rsidR="0048186D" w:rsidRDefault="0048186D">
            <w:pPr>
              <w:pStyle w:val="Other10"/>
              <w:numPr>
                <w:ilvl w:val="0"/>
                <w:numId w:val="19"/>
              </w:numPr>
              <w:tabs>
                <w:tab w:val="left" w:pos="752"/>
              </w:tabs>
              <w:spacing w:line="319" w:lineRule="auto"/>
              <w:ind w:firstLine="380"/>
              <w:jc w:val="both"/>
              <w:rPr>
                <w:color w:val="auto"/>
                <w:sz w:val="22"/>
                <w:szCs w:val="22"/>
              </w:rPr>
            </w:pPr>
            <w:r>
              <w:rPr>
                <w:rFonts w:hint="eastAsia"/>
                <w:color w:val="auto"/>
                <w:sz w:val="22"/>
                <w:szCs w:val="22"/>
              </w:rPr>
              <w:t>第二步，评审项目管理机构。</w:t>
            </w:r>
          </w:p>
          <w:p w:rsidR="0048186D" w:rsidRDefault="0048186D">
            <w:pPr>
              <w:pStyle w:val="Other10"/>
              <w:numPr>
                <w:ilvl w:val="0"/>
                <w:numId w:val="20"/>
              </w:numPr>
              <w:tabs>
                <w:tab w:val="left" w:pos="567"/>
              </w:tabs>
              <w:spacing w:line="260" w:lineRule="exact"/>
              <w:ind w:firstLine="380"/>
              <w:jc w:val="both"/>
              <w:rPr>
                <w:color w:val="auto"/>
                <w:sz w:val="22"/>
                <w:szCs w:val="22"/>
              </w:rPr>
            </w:pPr>
            <w:r>
              <w:rPr>
                <w:rFonts w:hint="eastAsia"/>
                <w:color w:val="auto"/>
                <w:sz w:val="22"/>
                <w:szCs w:val="22"/>
              </w:rPr>
              <w:t>主要管理人员配置由个人独立评分，得分为各成员评分的算术平均值。</w:t>
            </w:r>
          </w:p>
          <w:p w:rsidR="0048186D" w:rsidRDefault="0048186D">
            <w:pPr>
              <w:pStyle w:val="Other10"/>
              <w:numPr>
                <w:ilvl w:val="0"/>
                <w:numId w:val="20"/>
              </w:numPr>
              <w:tabs>
                <w:tab w:val="left" w:pos="538"/>
              </w:tabs>
              <w:spacing w:line="260" w:lineRule="exact"/>
              <w:ind w:firstLine="380"/>
              <w:jc w:val="both"/>
              <w:rPr>
                <w:color w:val="auto"/>
                <w:sz w:val="22"/>
                <w:szCs w:val="22"/>
              </w:rPr>
            </w:pPr>
            <w:r>
              <w:rPr>
                <w:rFonts w:hint="eastAsia"/>
                <w:color w:val="auto"/>
                <w:sz w:val="22"/>
                <w:szCs w:val="22"/>
              </w:rPr>
              <w:t>项目经理资信、能力，技术负责人资信、能力，质量管理员和安全管理员资信、能力等项进行集体评分。</w:t>
            </w:r>
          </w:p>
          <w:p w:rsidR="0048186D" w:rsidRDefault="0048186D">
            <w:pPr>
              <w:pStyle w:val="Other10"/>
              <w:numPr>
                <w:ilvl w:val="0"/>
                <w:numId w:val="19"/>
              </w:numPr>
              <w:tabs>
                <w:tab w:val="left" w:pos="752"/>
              </w:tabs>
              <w:spacing w:line="260" w:lineRule="exact"/>
              <w:ind w:firstLine="380"/>
              <w:jc w:val="both"/>
              <w:rPr>
                <w:color w:val="auto"/>
                <w:sz w:val="22"/>
                <w:szCs w:val="22"/>
              </w:rPr>
            </w:pPr>
            <w:r>
              <w:rPr>
                <w:rFonts w:hint="eastAsia"/>
                <w:color w:val="auto"/>
                <w:sz w:val="22"/>
                <w:szCs w:val="22"/>
              </w:rPr>
              <w:t>第三步，评标委员会集体评审其他因素。</w:t>
            </w:r>
          </w:p>
          <w:p w:rsidR="0048186D" w:rsidRDefault="0048186D">
            <w:pPr>
              <w:pStyle w:val="Other10"/>
              <w:numPr>
                <w:ilvl w:val="0"/>
                <w:numId w:val="19"/>
              </w:numPr>
              <w:tabs>
                <w:tab w:val="left" w:pos="752"/>
              </w:tabs>
              <w:spacing w:after="60" w:line="260" w:lineRule="exact"/>
              <w:ind w:firstLine="380"/>
              <w:jc w:val="both"/>
              <w:rPr>
                <w:color w:val="auto"/>
                <w:sz w:val="22"/>
                <w:szCs w:val="22"/>
              </w:rPr>
            </w:pPr>
            <w:r>
              <w:rPr>
                <w:rFonts w:hint="eastAsia"/>
                <w:color w:val="auto"/>
                <w:sz w:val="22"/>
                <w:szCs w:val="22"/>
              </w:rPr>
              <w:t>第四步，评标委员会对主要单价进行考核。</w:t>
            </w:r>
          </w:p>
          <w:p w:rsidR="0048186D" w:rsidRDefault="0048186D">
            <w:pPr>
              <w:pStyle w:val="Other10"/>
              <w:numPr>
                <w:ilvl w:val="0"/>
                <w:numId w:val="19"/>
              </w:numPr>
              <w:tabs>
                <w:tab w:val="left" w:pos="752"/>
              </w:tabs>
              <w:spacing w:line="319" w:lineRule="auto"/>
              <w:ind w:firstLine="380"/>
              <w:jc w:val="both"/>
              <w:rPr>
                <w:color w:val="auto"/>
                <w:sz w:val="22"/>
                <w:szCs w:val="22"/>
              </w:rPr>
            </w:pPr>
            <w:r>
              <w:rPr>
                <w:rFonts w:hint="eastAsia"/>
                <w:color w:val="auto"/>
                <w:sz w:val="22"/>
                <w:szCs w:val="22"/>
              </w:rPr>
              <w:t>计算总报价得分。</w:t>
            </w:r>
          </w:p>
          <w:p w:rsidR="0048186D" w:rsidRDefault="0048186D">
            <w:pPr>
              <w:pStyle w:val="Other10"/>
              <w:numPr>
                <w:ilvl w:val="0"/>
                <w:numId w:val="19"/>
              </w:numPr>
              <w:tabs>
                <w:tab w:val="left" w:pos="752"/>
              </w:tabs>
              <w:spacing w:line="319" w:lineRule="auto"/>
              <w:ind w:firstLine="380"/>
              <w:jc w:val="both"/>
              <w:rPr>
                <w:color w:val="auto"/>
                <w:sz w:val="22"/>
                <w:szCs w:val="22"/>
              </w:rPr>
            </w:pPr>
            <w:r>
              <w:rPr>
                <w:rFonts w:hint="eastAsia"/>
                <w:color w:val="auto"/>
                <w:sz w:val="22"/>
                <w:szCs w:val="22"/>
              </w:rPr>
              <w:t>计算综合得分。</w:t>
            </w:r>
          </w:p>
        </w:tc>
      </w:tr>
      <w:tr w:rsidR="0048186D">
        <w:trPr>
          <w:trHeight w:hRule="exact" w:val="394"/>
          <w:jc w:val="center"/>
        </w:trPr>
        <w:tc>
          <w:tcPr>
            <w:tcW w:w="916" w:type="dxa"/>
            <w:vMerge w:val="restart"/>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 w:val="22"/>
                <w:szCs w:val="22"/>
              </w:rPr>
            </w:pPr>
            <w:r>
              <w:rPr>
                <w:color w:val="auto"/>
                <w:sz w:val="22"/>
                <w:szCs w:val="22"/>
                <w:lang w:val="en-US" w:eastAsia="en-US"/>
              </w:rPr>
              <w:t>2.1.</w:t>
            </w:r>
            <w:r>
              <w:rPr>
                <w:color w:val="auto"/>
                <w:sz w:val="22"/>
                <w:szCs w:val="22"/>
              </w:rPr>
              <w:t>1</w:t>
            </w:r>
          </w:p>
        </w:tc>
        <w:tc>
          <w:tcPr>
            <w:tcW w:w="1084" w:type="dxa"/>
            <w:vMerge w:val="restart"/>
            <w:tcBorders>
              <w:top w:val="single" w:sz="4" w:space="0" w:color="auto"/>
              <w:left w:val="single" w:sz="4" w:space="0" w:color="auto"/>
            </w:tcBorders>
            <w:shd w:val="clear" w:color="auto" w:fill="FFFFFF"/>
            <w:vAlign w:val="center"/>
          </w:tcPr>
          <w:p w:rsidR="0048186D" w:rsidRDefault="0048186D">
            <w:pPr>
              <w:pStyle w:val="Other10"/>
              <w:spacing w:line="252" w:lineRule="exact"/>
              <w:ind w:firstLine="0"/>
              <w:jc w:val="center"/>
              <w:rPr>
                <w:color w:val="auto"/>
                <w:sz w:val="22"/>
                <w:szCs w:val="22"/>
              </w:rPr>
            </w:pPr>
            <w:r>
              <w:rPr>
                <w:rFonts w:hint="eastAsia"/>
                <w:color w:val="auto"/>
                <w:sz w:val="22"/>
                <w:szCs w:val="22"/>
              </w:rPr>
              <w:t>形式评审标准</w:t>
            </w:r>
          </w:p>
        </w:tc>
        <w:tc>
          <w:tcPr>
            <w:tcW w:w="2983"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 w:val="22"/>
                <w:szCs w:val="22"/>
              </w:rPr>
            </w:pPr>
            <w:r>
              <w:rPr>
                <w:rFonts w:hint="eastAsia"/>
                <w:color w:val="auto"/>
                <w:sz w:val="22"/>
                <w:szCs w:val="22"/>
              </w:rPr>
              <w:t>投标人名称</w:t>
            </w:r>
          </w:p>
        </w:tc>
        <w:tc>
          <w:tcPr>
            <w:tcW w:w="4448" w:type="dxa"/>
            <w:tcBorders>
              <w:top w:val="single" w:sz="4" w:space="0" w:color="auto"/>
              <w:left w:val="single" w:sz="4" w:space="0" w:color="auto"/>
              <w:right w:val="single" w:sz="4" w:space="0" w:color="auto"/>
            </w:tcBorders>
            <w:shd w:val="clear" w:color="auto" w:fill="FFFFFF"/>
            <w:vAlign w:val="center"/>
          </w:tcPr>
          <w:p w:rsidR="0048186D" w:rsidRDefault="0048186D">
            <w:pPr>
              <w:pStyle w:val="Other10"/>
              <w:spacing w:line="240" w:lineRule="auto"/>
              <w:ind w:firstLine="0"/>
              <w:rPr>
                <w:color w:val="auto"/>
                <w:sz w:val="22"/>
                <w:szCs w:val="22"/>
              </w:rPr>
            </w:pPr>
            <w:r>
              <w:rPr>
                <w:rFonts w:hint="eastAsia"/>
                <w:color w:val="auto"/>
                <w:sz w:val="22"/>
                <w:szCs w:val="22"/>
              </w:rPr>
              <w:t>与营业执照、资质证书、安全生产许可证一致</w:t>
            </w:r>
          </w:p>
        </w:tc>
      </w:tr>
      <w:tr w:rsidR="0048186D">
        <w:trPr>
          <w:trHeight w:hRule="exact" w:val="900"/>
          <w:jc w:val="center"/>
        </w:trPr>
        <w:tc>
          <w:tcPr>
            <w:tcW w:w="916" w:type="dxa"/>
            <w:vMerge/>
            <w:tcBorders>
              <w:left w:val="single" w:sz="4" w:space="0" w:color="auto"/>
            </w:tcBorders>
            <w:shd w:val="clear" w:color="auto" w:fill="FFFFFF"/>
            <w:vAlign w:val="center"/>
          </w:tcPr>
          <w:p w:rsidR="0048186D" w:rsidRDefault="0048186D">
            <w:pPr>
              <w:rPr>
                <w:rFonts w:ascii="宋体" w:cs="宋体"/>
                <w:color w:val="auto"/>
                <w:sz w:val="22"/>
                <w:szCs w:val="22"/>
                <w:lang w:eastAsia="zh-CN"/>
              </w:rPr>
            </w:pPr>
          </w:p>
        </w:tc>
        <w:tc>
          <w:tcPr>
            <w:tcW w:w="1084" w:type="dxa"/>
            <w:vMerge/>
            <w:tcBorders>
              <w:left w:val="single" w:sz="4" w:space="0" w:color="auto"/>
            </w:tcBorders>
            <w:shd w:val="clear" w:color="auto" w:fill="FFFFFF"/>
            <w:vAlign w:val="center"/>
          </w:tcPr>
          <w:p w:rsidR="0048186D" w:rsidRDefault="0048186D">
            <w:pPr>
              <w:rPr>
                <w:rFonts w:ascii="宋体" w:cs="宋体"/>
                <w:color w:val="auto"/>
                <w:sz w:val="22"/>
                <w:szCs w:val="22"/>
                <w:lang w:eastAsia="zh-CN"/>
              </w:rPr>
            </w:pPr>
          </w:p>
        </w:tc>
        <w:tc>
          <w:tcPr>
            <w:tcW w:w="2983"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 w:val="22"/>
                <w:szCs w:val="22"/>
              </w:rPr>
            </w:pPr>
            <w:r>
              <w:rPr>
                <w:rFonts w:hint="eastAsia"/>
                <w:color w:val="auto"/>
                <w:sz w:val="22"/>
                <w:szCs w:val="22"/>
              </w:rPr>
              <w:t>投标文件签字盖章</w:t>
            </w:r>
          </w:p>
        </w:tc>
        <w:tc>
          <w:tcPr>
            <w:tcW w:w="4448" w:type="dxa"/>
            <w:tcBorders>
              <w:top w:val="single" w:sz="4" w:space="0" w:color="auto"/>
              <w:left w:val="single" w:sz="4" w:space="0" w:color="auto"/>
              <w:right w:val="single" w:sz="4" w:space="0" w:color="auto"/>
            </w:tcBorders>
            <w:shd w:val="clear" w:color="auto" w:fill="FFFFFF"/>
            <w:vAlign w:val="bottom"/>
          </w:tcPr>
          <w:p w:rsidR="0048186D" w:rsidRDefault="0048186D">
            <w:pPr>
              <w:pStyle w:val="Other10"/>
              <w:spacing w:line="288" w:lineRule="exact"/>
              <w:ind w:firstLine="0"/>
              <w:rPr>
                <w:color w:val="auto"/>
                <w:sz w:val="22"/>
                <w:szCs w:val="22"/>
              </w:rPr>
            </w:pPr>
            <w:r>
              <w:rPr>
                <w:rFonts w:hint="eastAsia"/>
                <w:color w:val="auto"/>
                <w:sz w:val="22"/>
                <w:szCs w:val="22"/>
              </w:rPr>
              <w:t>符合第二章“投标人须知”第</w:t>
            </w:r>
            <w:r>
              <w:rPr>
                <w:color w:val="auto"/>
                <w:sz w:val="22"/>
                <w:szCs w:val="22"/>
                <w:lang w:val="en-US"/>
              </w:rPr>
              <w:t>3.7.3</w:t>
            </w:r>
            <w:r>
              <w:rPr>
                <w:rFonts w:hint="eastAsia"/>
                <w:color w:val="auto"/>
                <w:sz w:val="22"/>
                <w:szCs w:val="22"/>
              </w:rPr>
              <w:t>项规定。</w:t>
            </w:r>
          </w:p>
          <w:p w:rsidR="0048186D" w:rsidRDefault="0048186D">
            <w:pPr>
              <w:pStyle w:val="Other10"/>
              <w:spacing w:line="288" w:lineRule="exact"/>
              <w:ind w:firstLine="0"/>
              <w:rPr>
                <w:color w:val="auto"/>
                <w:sz w:val="22"/>
                <w:szCs w:val="22"/>
              </w:rPr>
            </w:pPr>
            <w:r>
              <w:rPr>
                <w:rFonts w:hint="eastAsia"/>
                <w:color w:val="auto"/>
                <w:sz w:val="22"/>
                <w:szCs w:val="22"/>
              </w:rPr>
              <w:t>投标文件副本可以使用已签字盖单位公章正本的复印件。</w:t>
            </w:r>
          </w:p>
        </w:tc>
      </w:tr>
      <w:tr w:rsidR="0048186D">
        <w:trPr>
          <w:trHeight w:hRule="exact" w:val="394"/>
          <w:jc w:val="center"/>
        </w:trPr>
        <w:tc>
          <w:tcPr>
            <w:tcW w:w="916" w:type="dxa"/>
            <w:vMerge/>
            <w:tcBorders>
              <w:left w:val="single" w:sz="4" w:space="0" w:color="auto"/>
            </w:tcBorders>
            <w:shd w:val="clear" w:color="auto" w:fill="FFFFFF"/>
            <w:vAlign w:val="center"/>
          </w:tcPr>
          <w:p w:rsidR="0048186D" w:rsidRDefault="0048186D">
            <w:pPr>
              <w:rPr>
                <w:rFonts w:ascii="宋体" w:cs="宋体"/>
                <w:color w:val="auto"/>
                <w:sz w:val="22"/>
                <w:szCs w:val="22"/>
                <w:lang w:eastAsia="zh-CN"/>
              </w:rPr>
            </w:pPr>
          </w:p>
        </w:tc>
        <w:tc>
          <w:tcPr>
            <w:tcW w:w="1084" w:type="dxa"/>
            <w:vMerge/>
            <w:tcBorders>
              <w:left w:val="single" w:sz="4" w:space="0" w:color="auto"/>
            </w:tcBorders>
            <w:shd w:val="clear" w:color="auto" w:fill="FFFFFF"/>
            <w:vAlign w:val="center"/>
          </w:tcPr>
          <w:p w:rsidR="0048186D" w:rsidRDefault="0048186D">
            <w:pPr>
              <w:rPr>
                <w:rFonts w:ascii="宋体" w:cs="宋体"/>
                <w:color w:val="auto"/>
                <w:sz w:val="22"/>
                <w:szCs w:val="22"/>
                <w:lang w:eastAsia="zh-CN"/>
              </w:rPr>
            </w:pPr>
          </w:p>
        </w:tc>
        <w:tc>
          <w:tcPr>
            <w:tcW w:w="2983"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 w:val="22"/>
                <w:szCs w:val="22"/>
              </w:rPr>
            </w:pPr>
            <w:r>
              <w:rPr>
                <w:rFonts w:hint="eastAsia"/>
                <w:color w:val="auto"/>
                <w:sz w:val="22"/>
                <w:szCs w:val="22"/>
              </w:rPr>
              <w:t>投标文件格式</w:t>
            </w:r>
          </w:p>
        </w:tc>
        <w:tc>
          <w:tcPr>
            <w:tcW w:w="4448" w:type="dxa"/>
            <w:tcBorders>
              <w:top w:val="single" w:sz="4" w:space="0" w:color="auto"/>
              <w:left w:val="single" w:sz="4" w:space="0" w:color="auto"/>
              <w:right w:val="single" w:sz="4" w:space="0" w:color="auto"/>
            </w:tcBorders>
            <w:shd w:val="clear" w:color="auto" w:fill="FFFFFF"/>
            <w:vAlign w:val="center"/>
          </w:tcPr>
          <w:p w:rsidR="0048186D" w:rsidRDefault="0048186D">
            <w:pPr>
              <w:pStyle w:val="Other10"/>
              <w:spacing w:line="240" w:lineRule="auto"/>
              <w:ind w:firstLine="0"/>
              <w:rPr>
                <w:color w:val="auto"/>
                <w:sz w:val="22"/>
                <w:szCs w:val="22"/>
              </w:rPr>
            </w:pPr>
            <w:r>
              <w:rPr>
                <w:rFonts w:hint="eastAsia"/>
                <w:color w:val="auto"/>
                <w:sz w:val="22"/>
                <w:szCs w:val="22"/>
              </w:rPr>
              <w:t>符合第八章“投标文件格式”的要求</w:t>
            </w:r>
          </w:p>
        </w:tc>
      </w:tr>
      <w:tr w:rsidR="0048186D">
        <w:trPr>
          <w:trHeight w:hRule="exact" w:val="398"/>
          <w:jc w:val="center"/>
        </w:trPr>
        <w:tc>
          <w:tcPr>
            <w:tcW w:w="916" w:type="dxa"/>
            <w:vMerge/>
            <w:tcBorders>
              <w:left w:val="single" w:sz="4" w:space="0" w:color="auto"/>
            </w:tcBorders>
            <w:shd w:val="clear" w:color="auto" w:fill="FFFFFF"/>
            <w:vAlign w:val="center"/>
          </w:tcPr>
          <w:p w:rsidR="0048186D" w:rsidRDefault="0048186D">
            <w:pPr>
              <w:rPr>
                <w:rFonts w:ascii="宋体" w:cs="宋体"/>
                <w:color w:val="auto"/>
                <w:sz w:val="22"/>
                <w:szCs w:val="22"/>
                <w:lang w:eastAsia="zh-CN"/>
              </w:rPr>
            </w:pPr>
          </w:p>
        </w:tc>
        <w:tc>
          <w:tcPr>
            <w:tcW w:w="1084" w:type="dxa"/>
            <w:vMerge/>
            <w:tcBorders>
              <w:left w:val="single" w:sz="4" w:space="0" w:color="auto"/>
            </w:tcBorders>
            <w:shd w:val="clear" w:color="auto" w:fill="FFFFFF"/>
            <w:vAlign w:val="center"/>
          </w:tcPr>
          <w:p w:rsidR="0048186D" w:rsidRDefault="0048186D">
            <w:pPr>
              <w:rPr>
                <w:rFonts w:ascii="宋体" w:cs="宋体"/>
                <w:color w:val="auto"/>
                <w:sz w:val="22"/>
                <w:szCs w:val="22"/>
                <w:lang w:eastAsia="zh-CN"/>
              </w:rPr>
            </w:pPr>
          </w:p>
        </w:tc>
        <w:tc>
          <w:tcPr>
            <w:tcW w:w="2983"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 w:val="22"/>
                <w:szCs w:val="22"/>
              </w:rPr>
            </w:pPr>
            <w:r>
              <w:rPr>
                <w:rFonts w:hint="eastAsia"/>
                <w:color w:val="auto"/>
                <w:sz w:val="22"/>
                <w:szCs w:val="22"/>
              </w:rPr>
              <w:t>联合体投标人</w:t>
            </w:r>
          </w:p>
        </w:tc>
        <w:tc>
          <w:tcPr>
            <w:tcW w:w="4448" w:type="dxa"/>
            <w:tcBorders>
              <w:top w:val="single" w:sz="4" w:space="0" w:color="auto"/>
              <w:left w:val="single" w:sz="4" w:space="0" w:color="auto"/>
              <w:right w:val="single" w:sz="4" w:space="0" w:color="auto"/>
            </w:tcBorders>
            <w:shd w:val="clear" w:color="auto" w:fill="FFFFFF"/>
            <w:vAlign w:val="center"/>
          </w:tcPr>
          <w:p w:rsidR="0048186D" w:rsidRDefault="0048186D">
            <w:pPr>
              <w:pStyle w:val="Other10"/>
              <w:spacing w:line="240" w:lineRule="auto"/>
              <w:ind w:firstLine="0"/>
              <w:rPr>
                <w:color w:val="auto"/>
                <w:sz w:val="22"/>
                <w:szCs w:val="22"/>
              </w:rPr>
            </w:pPr>
            <w:r>
              <w:rPr>
                <w:rFonts w:hint="eastAsia"/>
                <w:color w:val="auto"/>
                <w:sz w:val="22"/>
                <w:szCs w:val="22"/>
              </w:rPr>
              <w:t>提交联合体协议书，并明确联合体牵头人</w:t>
            </w:r>
          </w:p>
        </w:tc>
      </w:tr>
      <w:tr w:rsidR="0048186D">
        <w:trPr>
          <w:trHeight w:hRule="exact" w:val="394"/>
          <w:jc w:val="center"/>
        </w:trPr>
        <w:tc>
          <w:tcPr>
            <w:tcW w:w="916" w:type="dxa"/>
            <w:vMerge/>
            <w:tcBorders>
              <w:left w:val="single" w:sz="4" w:space="0" w:color="auto"/>
            </w:tcBorders>
            <w:shd w:val="clear" w:color="auto" w:fill="FFFFFF"/>
            <w:vAlign w:val="center"/>
          </w:tcPr>
          <w:p w:rsidR="0048186D" w:rsidRDefault="0048186D">
            <w:pPr>
              <w:rPr>
                <w:rFonts w:ascii="宋体" w:cs="宋体"/>
                <w:color w:val="auto"/>
                <w:sz w:val="22"/>
                <w:szCs w:val="22"/>
                <w:lang w:eastAsia="zh-CN"/>
              </w:rPr>
            </w:pPr>
          </w:p>
        </w:tc>
        <w:tc>
          <w:tcPr>
            <w:tcW w:w="1084" w:type="dxa"/>
            <w:vMerge/>
            <w:tcBorders>
              <w:left w:val="single" w:sz="4" w:space="0" w:color="auto"/>
            </w:tcBorders>
            <w:shd w:val="clear" w:color="auto" w:fill="FFFFFF"/>
            <w:vAlign w:val="center"/>
          </w:tcPr>
          <w:p w:rsidR="0048186D" w:rsidRDefault="0048186D">
            <w:pPr>
              <w:rPr>
                <w:rFonts w:ascii="宋体" w:cs="宋体"/>
                <w:color w:val="auto"/>
                <w:sz w:val="22"/>
                <w:szCs w:val="22"/>
                <w:lang w:eastAsia="zh-CN"/>
              </w:rPr>
            </w:pPr>
          </w:p>
        </w:tc>
        <w:tc>
          <w:tcPr>
            <w:tcW w:w="2983"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 w:val="22"/>
                <w:szCs w:val="22"/>
              </w:rPr>
            </w:pPr>
            <w:r>
              <w:rPr>
                <w:rFonts w:hint="eastAsia"/>
                <w:color w:val="auto"/>
                <w:sz w:val="22"/>
                <w:szCs w:val="22"/>
              </w:rPr>
              <w:t>报价唯一</w:t>
            </w:r>
          </w:p>
        </w:tc>
        <w:tc>
          <w:tcPr>
            <w:tcW w:w="4448" w:type="dxa"/>
            <w:tcBorders>
              <w:top w:val="single" w:sz="4" w:space="0" w:color="auto"/>
              <w:left w:val="single" w:sz="4" w:space="0" w:color="auto"/>
              <w:right w:val="single" w:sz="4" w:space="0" w:color="auto"/>
            </w:tcBorders>
            <w:shd w:val="clear" w:color="auto" w:fill="FFFFFF"/>
            <w:vAlign w:val="center"/>
          </w:tcPr>
          <w:p w:rsidR="0048186D" w:rsidRDefault="0048186D">
            <w:pPr>
              <w:pStyle w:val="Other10"/>
              <w:spacing w:line="240" w:lineRule="auto"/>
              <w:ind w:firstLine="0"/>
              <w:rPr>
                <w:color w:val="auto"/>
                <w:sz w:val="22"/>
                <w:szCs w:val="22"/>
              </w:rPr>
            </w:pPr>
            <w:r>
              <w:rPr>
                <w:rFonts w:hint="eastAsia"/>
                <w:color w:val="auto"/>
                <w:sz w:val="22"/>
                <w:szCs w:val="22"/>
              </w:rPr>
              <w:t>只能有一个有效报价</w:t>
            </w:r>
          </w:p>
        </w:tc>
      </w:tr>
      <w:tr w:rsidR="0048186D">
        <w:trPr>
          <w:trHeight w:hRule="exact" w:val="624"/>
          <w:jc w:val="center"/>
        </w:trPr>
        <w:tc>
          <w:tcPr>
            <w:tcW w:w="916" w:type="dxa"/>
            <w:vMerge/>
            <w:tcBorders>
              <w:left w:val="single" w:sz="4" w:space="0" w:color="auto"/>
            </w:tcBorders>
            <w:shd w:val="clear" w:color="auto" w:fill="FFFFFF"/>
            <w:vAlign w:val="center"/>
          </w:tcPr>
          <w:p w:rsidR="0048186D" w:rsidRDefault="0048186D">
            <w:pPr>
              <w:rPr>
                <w:rFonts w:ascii="宋体" w:cs="宋体"/>
                <w:color w:val="auto"/>
                <w:sz w:val="22"/>
                <w:szCs w:val="22"/>
              </w:rPr>
            </w:pPr>
          </w:p>
        </w:tc>
        <w:tc>
          <w:tcPr>
            <w:tcW w:w="1084" w:type="dxa"/>
            <w:vMerge/>
            <w:tcBorders>
              <w:left w:val="single" w:sz="4" w:space="0" w:color="auto"/>
            </w:tcBorders>
            <w:shd w:val="clear" w:color="auto" w:fill="FFFFFF"/>
            <w:vAlign w:val="center"/>
          </w:tcPr>
          <w:p w:rsidR="0048186D" w:rsidRDefault="0048186D">
            <w:pPr>
              <w:rPr>
                <w:rFonts w:ascii="宋体" w:cs="宋体"/>
                <w:color w:val="auto"/>
                <w:sz w:val="22"/>
                <w:szCs w:val="22"/>
              </w:rPr>
            </w:pPr>
          </w:p>
        </w:tc>
        <w:tc>
          <w:tcPr>
            <w:tcW w:w="2983" w:type="dxa"/>
            <w:tcBorders>
              <w:top w:val="single" w:sz="4" w:space="0" w:color="auto"/>
              <w:left w:val="single" w:sz="4" w:space="0" w:color="auto"/>
            </w:tcBorders>
            <w:shd w:val="clear" w:color="auto" w:fill="FFFFFF"/>
            <w:vAlign w:val="center"/>
          </w:tcPr>
          <w:p w:rsidR="0048186D" w:rsidRDefault="0048186D">
            <w:pPr>
              <w:pStyle w:val="Other10"/>
              <w:spacing w:line="264" w:lineRule="exact"/>
              <w:ind w:firstLine="0"/>
              <w:jc w:val="center"/>
              <w:rPr>
                <w:color w:val="auto"/>
                <w:sz w:val="22"/>
                <w:szCs w:val="22"/>
              </w:rPr>
            </w:pPr>
            <w:r>
              <w:rPr>
                <w:rFonts w:hint="eastAsia"/>
                <w:color w:val="auto"/>
                <w:sz w:val="22"/>
                <w:szCs w:val="22"/>
              </w:rPr>
              <w:t>投标文件的正本、副本及电子版数量</w:t>
            </w:r>
          </w:p>
        </w:tc>
        <w:tc>
          <w:tcPr>
            <w:tcW w:w="4448" w:type="dxa"/>
            <w:tcBorders>
              <w:top w:val="single" w:sz="4" w:space="0" w:color="auto"/>
              <w:left w:val="single" w:sz="4" w:space="0" w:color="auto"/>
              <w:right w:val="single" w:sz="4" w:space="0" w:color="auto"/>
            </w:tcBorders>
            <w:shd w:val="clear" w:color="auto" w:fill="FFFFFF"/>
            <w:vAlign w:val="bottom"/>
          </w:tcPr>
          <w:p w:rsidR="0048186D" w:rsidRDefault="0048186D">
            <w:pPr>
              <w:pStyle w:val="Other10"/>
              <w:tabs>
                <w:tab w:val="left" w:leader="underscore" w:pos="1704"/>
                <w:tab w:val="left" w:leader="underscore" w:pos="3158"/>
              </w:tabs>
              <w:spacing w:after="60" w:line="240" w:lineRule="auto"/>
              <w:ind w:firstLine="0"/>
              <w:rPr>
                <w:color w:val="auto"/>
                <w:sz w:val="22"/>
                <w:szCs w:val="22"/>
              </w:rPr>
            </w:pPr>
            <w:r>
              <w:rPr>
                <w:rFonts w:hint="eastAsia"/>
                <w:color w:val="auto"/>
                <w:sz w:val="22"/>
                <w:szCs w:val="22"/>
              </w:rPr>
              <w:t>投标文件正本</w:t>
            </w:r>
            <w:r>
              <w:rPr>
                <w:color w:val="auto"/>
                <w:sz w:val="22"/>
                <w:szCs w:val="22"/>
                <w:u w:val="single"/>
                <w:lang w:val="en-US"/>
              </w:rPr>
              <w:t>1</w:t>
            </w:r>
            <w:r>
              <w:rPr>
                <w:rFonts w:hint="eastAsia"/>
                <w:color w:val="auto"/>
                <w:sz w:val="22"/>
                <w:szCs w:val="22"/>
              </w:rPr>
              <w:t>份、副本</w:t>
            </w:r>
            <w:r>
              <w:rPr>
                <w:color w:val="auto"/>
                <w:sz w:val="22"/>
                <w:szCs w:val="22"/>
                <w:u w:val="single"/>
                <w:lang w:val="en-US"/>
              </w:rPr>
              <w:t>6</w:t>
            </w:r>
            <w:r>
              <w:rPr>
                <w:rFonts w:hint="eastAsia"/>
                <w:color w:val="auto"/>
                <w:sz w:val="22"/>
                <w:szCs w:val="22"/>
              </w:rPr>
              <w:t>份、电子版</w:t>
            </w:r>
            <w:r>
              <w:rPr>
                <w:color w:val="auto"/>
                <w:sz w:val="22"/>
                <w:szCs w:val="22"/>
              </w:rPr>
              <w:t>(</w:t>
            </w:r>
            <w:r>
              <w:rPr>
                <w:rFonts w:hint="eastAsia"/>
                <w:color w:val="auto"/>
                <w:sz w:val="22"/>
                <w:szCs w:val="22"/>
              </w:rPr>
              <w:t>光盘</w:t>
            </w:r>
            <w:r>
              <w:rPr>
                <w:color w:val="auto"/>
                <w:sz w:val="22"/>
                <w:szCs w:val="22"/>
                <w:u w:val="single"/>
              </w:rPr>
              <w:t>)</w:t>
            </w:r>
            <w:r>
              <w:rPr>
                <w:color w:val="auto"/>
                <w:sz w:val="22"/>
                <w:szCs w:val="22"/>
                <w:u w:val="single"/>
                <w:lang w:val="en-US"/>
              </w:rPr>
              <w:t>1</w:t>
            </w:r>
            <w:r>
              <w:rPr>
                <w:rFonts w:hint="eastAsia"/>
                <w:color w:val="auto"/>
                <w:sz w:val="22"/>
                <w:szCs w:val="22"/>
              </w:rPr>
              <w:t>份</w:t>
            </w:r>
          </w:p>
        </w:tc>
      </w:tr>
      <w:tr w:rsidR="0048186D">
        <w:trPr>
          <w:trHeight w:hRule="exact" w:val="398"/>
          <w:jc w:val="center"/>
        </w:trPr>
        <w:tc>
          <w:tcPr>
            <w:tcW w:w="916" w:type="dxa"/>
            <w:vMerge/>
            <w:tcBorders>
              <w:left w:val="single" w:sz="4" w:space="0" w:color="auto"/>
            </w:tcBorders>
            <w:shd w:val="clear" w:color="auto" w:fill="FFFFFF"/>
            <w:vAlign w:val="center"/>
          </w:tcPr>
          <w:p w:rsidR="0048186D" w:rsidRDefault="0048186D">
            <w:pPr>
              <w:rPr>
                <w:rFonts w:ascii="宋体" w:cs="宋体"/>
                <w:color w:val="auto"/>
                <w:sz w:val="22"/>
                <w:szCs w:val="22"/>
                <w:lang w:eastAsia="zh-CN"/>
              </w:rPr>
            </w:pPr>
          </w:p>
        </w:tc>
        <w:tc>
          <w:tcPr>
            <w:tcW w:w="1084" w:type="dxa"/>
            <w:vMerge/>
            <w:tcBorders>
              <w:left w:val="single" w:sz="4" w:space="0" w:color="auto"/>
            </w:tcBorders>
            <w:shd w:val="clear" w:color="auto" w:fill="FFFFFF"/>
            <w:vAlign w:val="center"/>
          </w:tcPr>
          <w:p w:rsidR="0048186D" w:rsidRDefault="0048186D">
            <w:pPr>
              <w:rPr>
                <w:rFonts w:ascii="宋体" w:cs="宋体"/>
                <w:color w:val="auto"/>
                <w:sz w:val="22"/>
                <w:szCs w:val="22"/>
                <w:lang w:eastAsia="zh-CN"/>
              </w:rPr>
            </w:pPr>
          </w:p>
        </w:tc>
        <w:tc>
          <w:tcPr>
            <w:tcW w:w="2983"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 w:val="22"/>
                <w:szCs w:val="22"/>
              </w:rPr>
            </w:pPr>
            <w:r>
              <w:rPr>
                <w:rFonts w:hint="eastAsia"/>
                <w:color w:val="auto"/>
                <w:sz w:val="22"/>
                <w:szCs w:val="22"/>
              </w:rPr>
              <w:t>投标文件的装订</w:t>
            </w:r>
          </w:p>
        </w:tc>
        <w:tc>
          <w:tcPr>
            <w:tcW w:w="4448" w:type="dxa"/>
            <w:tcBorders>
              <w:top w:val="single" w:sz="4" w:space="0" w:color="auto"/>
              <w:left w:val="single" w:sz="4" w:space="0" w:color="auto"/>
              <w:right w:val="single" w:sz="4" w:space="0" w:color="auto"/>
            </w:tcBorders>
            <w:shd w:val="clear" w:color="auto" w:fill="FFFFFF"/>
            <w:vAlign w:val="center"/>
          </w:tcPr>
          <w:p w:rsidR="0048186D" w:rsidRDefault="0048186D">
            <w:pPr>
              <w:pStyle w:val="Other10"/>
              <w:spacing w:line="240" w:lineRule="auto"/>
              <w:ind w:firstLine="0"/>
              <w:rPr>
                <w:color w:val="auto"/>
                <w:sz w:val="22"/>
                <w:szCs w:val="22"/>
              </w:rPr>
            </w:pPr>
            <w:r>
              <w:rPr>
                <w:rFonts w:hint="eastAsia"/>
                <w:color w:val="auto"/>
                <w:sz w:val="22"/>
                <w:szCs w:val="22"/>
              </w:rPr>
              <w:t>符合第二章投标人须知第</w:t>
            </w:r>
            <w:r>
              <w:rPr>
                <w:color w:val="auto"/>
                <w:sz w:val="22"/>
                <w:szCs w:val="22"/>
                <w:lang w:val="en-US"/>
              </w:rPr>
              <w:t>3.7.</w:t>
            </w:r>
            <w:r>
              <w:rPr>
                <w:color w:val="auto"/>
                <w:sz w:val="22"/>
                <w:szCs w:val="22"/>
              </w:rPr>
              <w:t>5</w:t>
            </w:r>
            <w:r>
              <w:rPr>
                <w:rFonts w:hint="eastAsia"/>
                <w:color w:val="auto"/>
                <w:sz w:val="22"/>
                <w:szCs w:val="22"/>
              </w:rPr>
              <w:t>款规定</w:t>
            </w:r>
          </w:p>
        </w:tc>
      </w:tr>
      <w:tr w:rsidR="0048186D">
        <w:trPr>
          <w:trHeight w:hRule="exact" w:val="398"/>
          <w:jc w:val="center"/>
        </w:trPr>
        <w:tc>
          <w:tcPr>
            <w:tcW w:w="916" w:type="dxa"/>
            <w:vMerge/>
            <w:tcBorders>
              <w:left w:val="single" w:sz="4" w:space="0" w:color="auto"/>
            </w:tcBorders>
            <w:shd w:val="clear" w:color="auto" w:fill="FFFFFF"/>
            <w:vAlign w:val="center"/>
          </w:tcPr>
          <w:p w:rsidR="0048186D" w:rsidRDefault="0048186D">
            <w:pPr>
              <w:rPr>
                <w:rFonts w:ascii="宋体" w:cs="宋体"/>
                <w:color w:val="auto"/>
                <w:sz w:val="22"/>
                <w:szCs w:val="22"/>
                <w:lang w:eastAsia="zh-CN"/>
              </w:rPr>
            </w:pPr>
          </w:p>
        </w:tc>
        <w:tc>
          <w:tcPr>
            <w:tcW w:w="1084" w:type="dxa"/>
            <w:vMerge/>
            <w:tcBorders>
              <w:left w:val="single" w:sz="4" w:space="0" w:color="auto"/>
            </w:tcBorders>
            <w:shd w:val="clear" w:color="auto" w:fill="FFFFFF"/>
            <w:vAlign w:val="center"/>
          </w:tcPr>
          <w:p w:rsidR="0048186D" w:rsidRDefault="0048186D">
            <w:pPr>
              <w:rPr>
                <w:rFonts w:ascii="宋体" w:cs="宋体"/>
                <w:color w:val="auto"/>
                <w:sz w:val="22"/>
                <w:szCs w:val="22"/>
                <w:lang w:eastAsia="zh-CN"/>
              </w:rPr>
            </w:pPr>
          </w:p>
        </w:tc>
        <w:tc>
          <w:tcPr>
            <w:tcW w:w="2983"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 w:val="22"/>
                <w:szCs w:val="22"/>
              </w:rPr>
            </w:pPr>
            <w:r>
              <w:rPr>
                <w:rFonts w:hint="eastAsia"/>
                <w:color w:val="auto"/>
                <w:sz w:val="22"/>
                <w:szCs w:val="22"/>
              </w:rPr>
              <w:t>证件有效期</w:t>
            </w:r>
          </w:p>
        </w:tc>
        <w:tc>
          <w:tcPr>
            <w:tcW w:w="4448" w:type="dxa"/>
            <w:tcBorders>
              <w:top w:val="single" w:sz="4" w:space="0" w:color="auto"/>
              <w:left w:val="single" w:sz="4" w:space="0" w:color="auto"/>
              <w:right w:val="single" w:sz="4" w:space="0" w:color="auto"/>
            </w:tcBorders>
            <w:shd w:val="clear" w:color="auto" w:fill="FFFFFF"/>
            <w:vAlign w:val="center"/>
          </w:tcPr>
          <w:p w:rsidR="0048186D" w:rsidRDefault="0048186D">
            <w:pPr>
              <w:pStyle w:val="Other10"/>
              <w:spacing w:line="240" w:lineRule="auto"/>
              <w:ind w:firstLine="0"/>
              <w:rPr>
                <w:color w:val="auto"/>
                <w:sz w:val="22"/>
                <w:szCs w:val="22"/>
              </w:rPr>
            </w:pPr>
            <w:r>
              <w:rPr>
                <w:rFonts w:hint="eastAsia"/>
                <w:color w:val="auto"/>
                <w:sz w:val="22"/>
                <w:szCs w:val="22"/>
              </w:rPr>
              <w:t>证件应在有效期内</w:t>
            </w:r>
          </w:p>
        </w:tc>
      </w:tr>
      <w:tr w:rsidR="0048186D">
        <w:trPr>
          <w:trHeight w:hRule="exact" w:val="355"/>
          <w:jc w:val="center"/>
        </w:trPr>
        <w:tc>
          <w:tcPr>
            <w:tcW w:w="916" w:type="dxa"/>
            <w:vMerge/>
            <w:tcBorders>
              <w:left w:val="single" w:sz="4" w:space="0" w:color="auto"/>
              <w:bottom w:val="single" w:sz="4" w:space="0" w:color="auto"/>
            </w:tcBorders>
            <w:shd w:val="clear" w:color="auto" w:fill="FFFFFF"/>
            <w:vAlign w:val="center"/>
          </w:tcPr>
          <w:p w:rsidR="0048186D" w:rsidRDefault="0048186D">
            <w:pPr>
              <w:rPr>
                <w:rFonts w:ascii="宋体" w:cs="宋体"/>
                <w:color w:val="auto"/>
                <w:sz w:val="22"/>
                <w:szCs w:val="22"/>
              </w:rPr>
            </w:pPr>
          </w:p>
        </w:tc>
        <w:tc>
          <w:tcPr>
            <w:tcW w:w="1084" w:type="dxa"/>
            <w:vMerge/>
            <w:tcBorders>
              <w:left w:val="single" w:sz="4" w:space="0" w:color="auto"/>
              <w:bottom w:val="single" w:sz="4" w:space="0" w:color="auto"/>
            </w:tcBorders>
            <w:shd w:val="clear" w:color="auto" w:fill="FFFFFF"/>
            <w:vAlign w:val="center"/>
          </w:tcPr>
          <w:p w:rsidR="0048186D" w:rsidRDefault="0048186D">
            <w:pPr>
              <w:rPr>
                <w:rFonts w:ascii="宋体" w:cs="宋体"/>
                <w:color w:val="auto"/>
                <w:sz w:val="22"/>
                <w:szCs w:val="22"/>
              </w:rPr>
            </w:pPr>
          </w:p>
        </w:tc>
        <w:tc>
          <w:tcPr>
            <w:tcW w:w="2983" w:type="dxa"/>
            <w:tcBorders>
              <w:top w:val="single" w:sz="4" w:space="0" w:color="auto"/>
              <w:left w:val="single" w:sz="4" w:space="0" w:color="auto"/>
              <w:bottom w:val="single" w:sz="4" w:space="0" w:color="auto"/>
            </w:tcBorders>
            <w:shd w:val="clear" w:color="auto" w:fill="FFFFFF"/>
            <w:vAlign w:val="bottom"/>
          </w:tcPr>
          <w:p w:rsidR="0048186D" w:rsidRDefault="0048186D">
            <w:pPr>
              <w:pStyle w:val="Other10"/>
              <w:spacing w:line="240" w:lineRule="auto"/>
              <w:ind w:firstLine="0"/>
              <w:jc w:val="center"/>
              <w:rPr>
                <w:color w:val="auto"/>
                <w:sz w:val="22"/>
                <w:szCs w:val="22"/>
              </w:rPr>
            </w:pPr>
            <w:r>
              <w:rPr>
                <w:rFonts w:hint="eastAsia"/>
                <w:color w:val="auto"/>
                <w:sz w:val="22"/>
                <w:szCs w:val="22"/>
              </w:rPr>
              <w:t>投标总报价</w:t>
            </w:r>
          </w:p>
        </w:tc>
        <w:tc>
          <w:tcPr>
            <w:tcW w:w="4448" w:type="dxa"/>
            <w:tcBorders>
              <w:top w:val="single" w:sz="4" w:space="0" w:color="auto"/>
              <w:left w:val="single" w:sz="4" w:space="0" w:color="auto"/>
              <w:bottom w:val="single" w:sz="4" w:space="0" w:color="auto"/>
              <w:right w:val="single" w:sz="4" w:space="0" w:color="auto"/>
            </w:tcBorders>
            <w:shd w:val="clear" w:color="auto" w:fill="FFFFFF"/>
            <w:vAlign w:val="bottom"/>
          </w:tcPr>
          <w:p w:rsidR="0048186D" w:rsidRDefault="0048186D">
            <w:pPr>
              <w:pStyle w:val="Other10"/>
              <w:spacing w:line="240" w:lineRule="auto"/>
              <w:ind w:firstLine="0"/>
              <w:rPr>
                <w:color w:val="auto"/>
                <w:sz w:val="22"/>
                <w:szCs w:val="22"/>
              </w:rPr>
            </w:pPr>
            <w:r>
              <w:rPr>
                <w:rFonts w:hint="eastAsia"/>
                <w:color w:val="auto"/>
                <w:sz w:val="22"/>
                <w:szCs w:val="22"/>
              </w:rPr>
              <w:t>投标总报价不得高于施工招标控制总价</w:t>
            </w:r>
          </w:p>
        </w:tc>
      </w:tr>
    </w:tbl>
    <w:p w:rsidR="0048186D" w:rsidRDefault="0048186D">
      <w:pPr>
        <w:spacing w:line="1" w:lineRule="exact"/>
        <w:rPr>
          <w:rFonts w:ascii="宋体" w:cs="宋体"/>
          <w:color w:val="auto"/>
          <w:sz w:val="22"/>
          <w:szCs w:val="22"/>
          <w:lang w:eastAsia="zh-CN"/>
        </w:rPr>
      </w:pPr>
      <w:r>
        <w:rPr>
          <w:rFonts w:ascii="宋体" w:cs="宋体"/>
          <w:color w:val="auto"/>
          <w:sz w:val="22"/>
          <w:szCs w:val="22"/>
          <w:lang w:eastAsia="zh-CN"/>
        </w:rPr>
        <w:br w:type="page"/>
      </w:r>
    </w:p>
    <w:tbl>
      <w:tblPr>
        <w:tblW w:w="0" w:type="auto"/>
        <w:jc w:val="center"/>
        <w:tblLayout w:type="fixed"/>
        <w:tblCellMar>
          <w:left w:w="10" w:type="dxa"/>
          <w:right w:w="10" w:type="dxa"/>
        </w:tblCellMar>
        <w:tblLook w:val="00A0"/>
      </w:tblPr>
      <w:tblGrid>
        <w:gridCol w:w="926"/>
        <w:gridCol w:w="967"/>
        <w:gridCol w:w="2950"/>
        <w:gridCol w:w="4375"/>
      </w:tblGrid>
      <w:tr w:rsidR="0048186D">
        <w:trPr>
          <w:trHeight w:hRule="exact" w:val="461"/>
          <w:jc w:val="center"/>
        </w:trPr>
        <w:tc>
          <w:tcPr>
            <w:tcW w:w="1893" w:type="dxa"/>
            <w:gridSpan w:val="2"/>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 w:val="22"/>
                <w:szCs w:val="22"/>
              </w:rPr>
            </w:pPr>
            <w:r>
              <w:rPr>
                <w:rFonts w:hint="eastAsia"/>
                <w:b/>
                <w:bCs/>
                <w:color w:val="auto"/>
                <w:sz w:val="22"/>
                <w:szCs w:val="22"/>
              </w:rPr>
              <w:t>条款号</w:t>
            </w:r>
          </w:p>
        </w:tc>
        <w:tc>
          <w:tcPr>
            <w:tcW w:w="2950"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 w:val="22"/>
                <w:szCs w:val="22"/>
              </w:rPr>
            </w:pPr>
            <w:r>
              <w:rPr>
                <w:rFonts w:hint="eastAsia"/>
                <w:b/>
                <w:bCs/>
                <w:color w:val="auto"/>
                <w:sz w:val="22"/>
                <w:szCs w:val="22"/>
              </w:rPr>
              <w:t>评审因素</w:t>
            </w:r>
          </w:p>
        </w:tc>
        <w:tc>
          <w:tcPr>
            <w:tcW w:w="4375" w:type="dxa"/>
            <w:tcBorders>
              <w:top w:val="single" w:sz="4" w:space="0" w:color="auto"/>
              <w:left w:val="single" w:sz="4" w:space="0" w:color="auto"/>
              <w:right w:val="single" w:sz="4" w:space="0" w:color="auto"/>
            </w:tcBorders>
            <w:shd w:val="clear" w:color="auto" w:fill="FFFFFF"/>
            <w:vAlign w:val="center"/>
          </w:tcPr>
          <w:p w:rsidR="0048186D" w:rsidRDefault="0048186D">
            <w:pPr>
              <w:pStyle w:val="Other10"/>
              <w:spacing w:line="240" w:lineRule="auto"/>
              <w:ind w:firstLine="0"/>
              <w:jc w:val="center"/>
              <w:rPr>
                <w:color w:val="auto"/>
                <w:sz w:val="22"/>
                <w:szCs w:val="22"/>
              </w:rPr>
            </w:pPr>
            <w:r>
              <w:rPr>
                <w:rFonts w:hint="eastAsia"/>
                <w:b/>
                <w:bCs/>
                <w:color w:val="auto"/>
                <w:sz w:val="22"/>
                <w:szCs w:val="22"/>
              </w:rPr>
              <w:t>评审标准</w:t>
            </w:r>
          </w:p>
        </w:tc>
      </w:tr>
      <w:tr w:rsidR="0048186D">
        <w:trPr>
          <w:trHeight w:hRule="exact" w:val="454"/>
          <w:jc w:val="center"/>
        </w:trPr>
        <w:tc>
          <w:tcPr>
            <w:tcW w:w="926" w:type="dxa"/>
            <w:vMerge w:val="restart"/>
            <w:tcBorders>
              <w:top w:val="single" w:sz="4" w:space="0" w:color="auto"/>
              <w:left w:val="single" w:sz="4" w:space="0" w:color="auto"/>
            </w:tcBorders>
            <w:shd w:val="clear" w:color="auto" w:fill="FFFFFF"/>
            <w:vAlign w:val="center"/>
          </w:tcPr>
          <w:p w:rsidR="0048186D" w:rsidRDefault="0048186D">
            <w:pPr>
              <w:pStyle w:val="Other10"/>
              <w:spacing w:line="240" w:lineRule="auto"/>
              <w:ind w:firstLine="140"/>
              <w:rPr>
                <w:color w:val="auto"/>
                <w:sz w:val="22"/>
                <w:szCs w:val="22"/>
              </w:rPr>
            </w:pPr>
            <w:r>
              <w:rPr>
                <w:color w:val="auto"/>
                <w:sz w:val="22"/>
                <w:szCs w:val="22"/>
                <w:lang w:val="en-US" w:eastAsia="en-US"/>
              </w:rPr>
              <w:t>2.1.2</w:t>
            </w:r>
          </w:p>
        </w:tc>
        <w:tc>
          <w:tcPr>
            <w:tcW w:w="967" w:type="dxa"/>
            <w:vMerge w:val="restart"/>
            <w:tcBorders>
              <w:top w:val="single" w:sz="4" w:space="0" w:color="auto"/>
              <w:left w:val="single" w:sz="4" w:space="0" w:color="auto"/>
            </w:tcBorders>
            <w:shd w:val="clear" w:color="auto" w:fill="FFFFFF"/>
            <w:vAlign w:val="center"/>
          </w:tcPr>
          <w:p w:rsidR="0048186D" w:rsidRDefault="0048186D">
            <w:pPr>
              <w:pStyle w:val="Other10"/>
              <w:spacing w:line="252" w:lineRule="exact"/>
              <w:ind w:firstLine="0"/>
              <w:jc w:val="center"/>
              <w:rPr>
                <w:color w:val="auto"/>
                <w:sz w:val="22"/>
                <w:szCs w:val="22"/>
              </w:rPr>
            </w:pPr>
            <w:r>
              <w:rPr>
                <w:rFonts w:hint="eastAsia"/>
                <w:color w:val="auto"/>
                <w:sz w:val="22"/>
                <w:szCs w:val="22"/>
              </w:rPr>
              <w:t>资格评审标准</w:t>
            </w:r>
          </w:p>
        </w:tc>
        <w:tc>
          <w:tcPr>
            <w:tcW w:w="2950"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 w:val="22"/>
                <w:szCs w:val="22"/>
              </w:rPr>
            </w:pPr>
            <w:r>
              <w:rPr>
                <w:rFonts w:hint="eastAsia"/>
                <w:color w:val="auto"/>
                <w:sz w:val="22"/>
                <w:szCs w:val="22"/>
              </w:rPr>
              <w:t>营业执照</w:t>
            </w:r>
          </w:p>
        </w:tc>
        <w:tc>
          <w:tcPr>
            <w:tcW w:w="4375" w:type="dxa"/>
            <w:tcBorders>
              <w:top w:val="single" w:sz="4" w:space="0" w:color="auto"/>
              <w:left w:val="single" w:sz="4" w:space="0" w:color="auto"/>
              <w:right w:val="single" w:sz="4" w:space="0" w:color="auto"/>
            </w:tcBorders>
            <w:shd w:val="clear" w:color="auto" w:fill="FFFFFF"/>
            <w:vAlign w:val="center"/>
          </w:tcPr>
          <w:p w:rsidR="0048186D" w:rsidRDefault="0048186D">
            <w:pPr>
              <w:pStyle w:val="Other10"/>
              <w:spacing w:line="240" w:lineRule="auto"/>
              <w:ind w:firstLine="0"/>
              <w:rPr>
                <w:color w:val="auto"/>
                <w:sz w:val="22"/>
                <w:szCs w:val="22"/>
              </w:rPr>
            </w:pPr>
            <w:r>
              <w:rPr>
                <w:rFonts w:hint="eastAsia"/>
                <w:color w:val="auto"/>
                <w:sz w:val="22"/>
                <w:szCs w:val="22"/>
              </w:rPr>
              <w:t>具备有效的营业执照</w:t>
            </w:r>
          </w:p>
        </w:tc>
      </w:tr>
      <w:tr w:rsidR="0048186D">
        <w:trPr>
          <w:trHeight w:hRule="exact" w:val="454"/>
          <w:jc w:val="center"/>
        </w:trPr>
        <w:tc>
          <w:tcPr>
            <w:tcW w:w="926" w:type="dxa"/>
            <w:vMerge/>
            <w:tcBorders>
              <w:left w:val="single" w:sz="4" w:space="0" w:color="auto"/>
            </w:tcBorders>
            <w:shd w:val="clear" w:color="auto" w:fill="FFFFFF"/>
            <w:vAlign w:val="center"/>
          </w:tcPr>
          <w:p w:rsidR="0048186D" w:rsidRDefault="0048186D">
            <w:pPr>
              <w:rPr>
                <w:rFonts w:ascii="宋体" w:cs="宋体"/>
                <w:color w:val="auto"/>
                <w:sz w:val="22"/>
                <w:szCs w:val="22"/>
              </w:rPr>
            </w:pPr>
          </w:p>
        </w:tc>
        <w:tc>
          <w:tcPr>
            <w:tcW w:w="967" w:type="dxa"/>
            <w:vMerge/>
            <w:tcBorders>
              <w:left w:val="single" w:sz="4" w:space="0" w:color="auto"/>
            </w:tcBorders>
            <w:shd w:val="clear" w:color="auto" w:fill="FFFFFF"/>
            <w:vAlign w:val="center"/>
          </w:tcPr>
          <w:p w:rsidR="0048186D" w:rsidRDefault="0048186D">
            <w:pPr>
              <w:rPr>
                <w:rFonts w:ascii="宋体" w:cs="宋体"/>
                <w:color w:val="auto"/>
                <w:sz w:val="22"/>
                <w:szCs w:val="22"/>
              </w:rPr>
            </w:pPr>
          </w:p>
        </w:tc>
        <w:tc>
          <w:tcPr>
            <w:tcW w:w="2950"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 w:val="22"/>
                <w:szCs w:val="22"/>
              </w:rPr>
            </w:pPr>
            <w:r>
              <w:rPr>
                <w:rFonts w:hint="eastAsia"/>
                <w:color w:val="auto"/>
                <w:sz w:val="22"/>
                <w:szCs w:val="22"/>
              </w:rPr>
              <w:t>安全生产许可证</w:t>
            </w:r>
          </w:p>
        </w:tc>
        <w:tc>
          <w:tcPr>
            <w:tcW w:w="4375" w:type="dxa"/>
            <w:tcBorders>
              <w:top w:val="single" w:sz="4" w:space="0" w:color="auto"/>
              <w:left w:val="single" w:sz="4" w:space="0" w:color="auto"/>
              <w:right w:val="single" w:sz="4" w:space="0" w:color="auto"/>
            </w:tcBorders>
            <w:shd w:val="clear" w:color="auto" w:fill="FFFFFF"/>
            <w:vAlign w:val="center"/>
          </w:tcPr>
          <w:p w:rsidR="0048186D" w:rsidRDefault="0048186D">
            <w:pPr>
              <w:pStyle w:val="Other10"/>
              <w:spacing w:line="240" w:lineRule="auto"/>
              <w:ind w:firstLine="0"/>
              <w:rPr>
                <w:color w:val="auto"/>
                <w:sz w:val="22"/>
                <w:szCs w:val="22"/>
              </w:rPr>
            </w:pPr>
            <w:r>
              <w:rPr>
                <w:rFonts w:hint="eastAsia"/>
                <w:color w:val="auto"/>
                <w:sz w:val="22"/>
                <w:szCs w:val="22"/>
              </w:rPr>
              <w:t>具备有效的安全生产许可证</w:t>
            </w:r>
          </w:p>
        </w:tc>
      </w:tr>
      <w:tr w:rsidR="0048186D">
        <w:trPr>
          <w:trHeight w:hRule="exact" w:val="454"/>
          <w:jc w:val="center"/>
        </w:trPr>
        <w:tc>
          <w:tcPr>
            <w:tcW w:w="926" w:type="dxa"/>
            <w:vMerge/>
            <w:tcBorders>
              <w:left w:val="single" w:sz="4" w:space="0" w:color="auto"/>
            </w:tcBorders>
            <w:shd w:val="clear" w:color="auto" w:fill="FFFFFF"/>
            <w:vAlign w:val="center"/>
          </w:tcPr>
          <w:p w:rsidR="0048186D" w:rsidRDefault="0048186D">
            <w:pPr>
              <w:rPr>
                <w:rFonts w:ascii="宋体" w:cs="宋体"/>
                <w:color w:val="auto"/>
                <w:sz w:val="22"/>
                <w:szCs w:val="22"/>
                <w:lang w:eastAsia="zh-CN"/>
              </w:rPr>
            </w:pPr>
          </w:p>
        </w:tc>
        <w:tc>
          <w:tcPr>
            <w:tcW w:w="967" w:type="dxa"/>
            <w:vMerge/>
            <w:tcBorders>
              <w:left w:val="single" w:sz="4" w:space="0" w:color="auto"/>
            </w:tcBorders>
            <w:shd w:val="clear" w:color="auto" w:fill="FFFFFF"/>
            <w:vAlign w:val="center"/>
          </w:tcPr>
          <w:p w:rsidR="0048186D" w:rsidRDefault="0048186D">
            <w:pPr>
              <w:rPr>
                <w:rFonts w:ascii="宋体" w:cs="宋体"/>
                <w:color w:val="auto"/>
                <w:sz w:val="22"/>
                <w:szCs w:val="22"/>
                <w:lang w:eastAsia="zh-CN"/>
              </w:rPr>
            </w:pPr>
          </w:p>
        </w:tc>
        <w:tc>
          <w:tcPr>
            <w:tcW w:w="2950"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 w:val="22"/>
                <w:szCs w:val="22"/>
              </w:rPr>
            </w:pPr>
            <w:r>
              <w:rPr>
                <w:rFonts w:hint="eastAsia"/>
                <w:color w:val="auto"/>
                <w:sz w:val="22"/>
                <w:szCs w:val="22"/>
              </w:rPr>
              <w:t>资质等级</w:t>
            </w:r>
          </w:p>
        </w:tc>
        <w:tc>
          <w:tcPr>
            <w:tcW w:w="4375" w:type="dxa"/>
            <w:tcBorders>
              <w:top w:val="single" w:sz="4" w:space="0" w:color="auto"/>
              <w:left w:val="single" w:sz="4" w:space="0" w:color="auto"/>
              <w:right w:val="single" w:sz="4" w:space="0" w:color="auto"/>
            </w:tcBorders>
            <w:shd w:val="clear" w:color="auto" w:fill="FFFFFF"/>
            <w:vAlign w:val="center"/>
          </w:tcPr>
          <w:p w:rsidR="0048186D" w:rsidRDefault="0048186D">
            <w:pPr>
              <w:pStyle w:val="Other10"/>
              <w:spacing w:line="240" w:lineRule="auto"/>
              <w:ind w:firstLine="0"/>
              <w:rPr>
                <w:color w:val="auto"/>
                <w:sz w:val="22"/>
                <w:szCs w:val="22"/>
              </w:rPr>
            </w:pPr>
            <w:r>
              <w:rPr>
                <w:rFonts w:hint="eastAsia"/>
                <w:color w:val="auto"/>
                <w:sz w:val="22"/>
                <w:szCs w:val="22"/>
              </w:rPr>
              <w:t>符合第二章“投标人须知”第</w:t>
            </w:r>
            <w:r>
              <w:rPr>
                <w:color w:val="auto"/>
                <w:sz w:val="22"/>
                <w:szCs w:val="22"/>
                <w:lang w:val="en-US"/>
              </w:rPr>
              <w:t>1.4.1</w:t>
            </w:r>
            <w:r>
              <w:rPr>
                <w:rFonts w:hint="eastAsia"/>
                <w:color w:val="auto"/>
                <w:sz w:val="22"/>
                <w:szCs w:val="22"/>
              </w:rPr>
              <w:t>项规定</w:t>
            </w:r>
          </w:p>
        </w:tc>
      </w:tr>
      <w:tr w:rsidR="0048186D">
        <w:trPr>
          <w:trHeight w:hRule="exact" w:val="454"/>
          <w:jc w:val="center"/>
        </w:trPr>
        <w:tc>
          <w:tcPr>
            <w:tcW w:w="926" w:type="dxa"/>
            <w:vMerge/>
            <w:tcBorders>
              <w:left w:val="single" w:sz="4" w:space="0" w:color="auto"/>
            </w:tcBorders>
            <w:shd w:val="clear" w:color="auto" w:fill="FFFFFF"/>
            <w:vAlign w:val="center"/>
          </w:tcPr>
          <w:p w:rsidR="0048186D" w:rsidRDefault="0048186D">
            <w:pPr>
              <w:rPr>
                <w:rFonts w:ascii="宋体" w:cs="宋体"/>
                <w:color w:val="auto"/>
                <w:sz w:val="22"/>
                <w:szCs w:val="22"/>
                <w:lang w:eastAsia="zh-CN"/>
              </w:rPr>
            </w:pPr>
          </w:p>
        </w:tc>
        <w:tc>
          <w:tcPr>
            <w:tcW w:w="967" w:type="dxa"/>
            <w:vMerge/>
            <w:tcBorders>
              <w:left w:val="single" w:sz="4" w:space="0" w:color="auto"/>
            </w:tcBorders>
            <w:shd w:val="clear" w:color="auto" w:fill="FFFFFF"/>
            <w:vAlign w:val="center"/>
          </w:tcPr>
          <w:p w:rsidR="0048186D" w:rsidRDefault="0048186D">
            <w:pPr>
              <w:rPr>
                <w:rFonts w:ascii="宋体" w:cs="宋体"/>
                <w:color w:val="auto"/>
                <w:sz w:val="22"/>
                <w:szCs w:val="22"/>
                <w:lang w:eastAsia="zh-CN"/>
              </w:rPr>
            </w:pPr>
          </w:p>
        </w:tc>
        <w:tc>
          <w:tcPr>
            <w:tcW w:w="2950"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 w:val="22"/>
                <w:szCs w:val="22"/>
              </w:rPr>
            </w:pPr>
            <w:r>
              <w:rPr>
                <w:rFonts w:hint="eastAsia"/>
                <w:color w:val="auto"/>
                <w:sz w:val="22"/>
                <w:szCs w:val="22"/>
              </w:rPr>
              <w:t>财务状况</w:t>
            </w:r>
          </w:p>
        </w:tc>
        <w:tc>
          <w:tcPr>
            <w:tcW w:w="4375" w:type="dxa"/>
            <w:tcBorders>
              <w:top w:val="single" w:sz="4" w:space="0" w:color="auto"/>
              <w:left w:val="single" w:sz="4" w:space="0" w:color="auto"/>
              <w:right w:val="single" w:sz="4" w:space="0" w:color="auto"/>
            </w:tcBorders>
            <w:shd w:val="clear" w:color="auto" w:fill="FFFFFF"/>
            <w:vAlign w:val="center"/>
          </w:tcPr>
          <w:p w:rsidR="0048186D" w:rsidRDefault="0048186D">
            <w:pPr>
              <w:pStyle w:val="Other10"/>
              <w:spacing w:line="240" w:lineRule="auto"/>
              <w:ind w:firstLine="0"/>
              <w:rPr>
                <w:color w:val="auto"/>
                <w:sz w:val="22"/>
                <w:szCs w:val="22"/>
              </w:rPr>
            </w:pPr>
            <w:r>
              <w:rPr>
                <w:rFonts w:hint="eastAsia"/>
                <w:color w:val="auto"/>
                <w:sz w:val="22"/>
                <w:szCs w:val="22"/>
              </w:rPr>
              <w:t>符合第二章“投标人须知”第</w:t>
            </w:r>
            <w:r>
              <w:rPr>
                <w:color w:val="auto"/>
                <w:sz w:val="22"/>
                <w:szCs w:val="22"/>
                <w:lang w:val="en-US"/>
              </w:rPr>
              <w:t>1.4.1</w:t>
            </w:r>
            <w:r>
              <w:rPr>
                <w:rFonts w:hint="eastAsia"/>
                <w:color w:val="auto"/>
                <w:sz w:val="22"/>
                <w:szCs w:val="22"/>
              </w:rPr>
              <w:t>项规定</w:t>
            </w:r>
          </w:p>
        </w:tc>
      </w:tr>
      <w:tr w:rsidR="0048186D">
        <w:trPr>
          <w:trHeight w:hRule="exact" w:val="454"/>
          <w:jc w:val="center"/>
        </w:trPr>
        <w:tc>
          <w:tcPr>
            <w:tcW w:w="926" w:type="dxa"/>
            <w:vMerge/>
            <w:tcBorders>
              <w:left w:val="single" w:sz="4" w:space="0" w:color="auto"/>
            </w:tcBorders>
            <w:shd w:val="clear" w:color="auto" w:fill="FFFFFF"/>
            <w:vAlign w:val="center"/>
          </w:tcPr>
          <w:p w:rsidR="0048186D" w:rsidRDefault="0048186D">
            <w:pPr>
              <w:rPr>
                <w:rFonts w:ascii="宋体" w:cs="宋体"/>
                <w:color w:val="auto"/>
                <w:sz w:val="22"/>
                <w:szCs w:val="22"/>
                <w:lang w:eastAsia="zh-CN"/>
              </w:rPr>
            </w:pPr>
          </w:p>
        </w:tc>
        <w:tc>
          <w:tcPr>
            <w:tcW w:w="967" w:type="dxa"/>
            <w:vMerge/>
            <w:tcBorders>
              <w:left w:val="single" w:sz="4" w:space="0" w:color="auto"/>
            </w:tcBorders>
            <w:shd w:val="clear" w:color="auto" w:fill="FFFFFF"/>
            <w:vAlign w:val="center"/>
          </w:tcPr>
          <w:p w:rsidR="0048186D" w:rsidRDefault="0048186D">
            <w:pPr>
              <w:rPr>
                <w:rFonts w:ascii="宋体" w:cs="宋体"/>
                <w:color w:val="auto"/>
                <w:sz w:val="22"/>
                <w:szCs w:val="22"/>
                <w:lang w:eastAsia="zh-CN"/>
              </w:rPr>
            </w:pPr>
          </w:p>
        </w:tc>
        <w:tc>
          <w:tcPr>
            <w:tcW w:w="2950"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 w:val="22"/>
                <w:szCs w:val="22"/>
              </w:rPr>
            </w:pPr>
            <w:r>
              <w:rPr>
                <w:rFonts w:hint="eastAsia"/>
                <w:color w:val="auto"/>
                <w:sz w:val="22"/>
                <w:szCs w:val="22"/>
              </w:rPr>
              <w:t>业绩</w:t>
            </w:r>
          </w:p>
        </w:tc>
        <w:tc>
          <w:tcPr>
            <w:tcW w:w="4375" w:type="dxa"/>
            <w:tcBorders>
              <w:top w:val="single" w:sz="4" w:space="0" w:color="auto"/>
              <w:left w:val="single" w:sz="4" w:space="0" w:color="auto"/>
              <w:right w:val="single" w:sz="4" w:space="0" w:color="auto"/>
            </w:tcBorders>
            <w:shd w:val="clear" w:color="auto" w:fill="FFFFFF"/>
            <w:vAlign w:val="center"/>
          </w:tcPr>
          <w:p w:rsidR="0048186D" w:rsidRDefault="0048186D">
            <w:pPr>
              <w:pStyle w:val="Other10"/>
              <w:spacing w:line="240" w:lineRule="auto"/>
              <w:ind w:firstLine="0"/>
              <w:rPr>
                <w:color w:val="auto"/>
                <w:sz w:val="22"/>
                <w:szCs w:val="22"/>
              </w:rPr>
            </w:pPr>
            <w:r>
              <w:rPr>
                <w:rFonts w:hint="eastAsia"/>
                <w:color w:val="auto"/>
                <w:sz w:val="22"/>
                <w:szCs w:val="22"/>
              </w:rPr>
              <w:t>符合第二章“投标人须知”第</w:t>
            </w:r>
            <w:r>
              <w:rPr>
                <w:color w:val="auto"/>
                <w:sz w:val="22"/>
                <w:szCs w:val="22"/>
                <w:lang w:val="en-US"/>
              </w:rPr>
              <w:t>1.4.1</w:t>
            </w:r>
            <w:r>
              <w:rPr>
                <w:rFonts w:hint="eastAsia"/>
                <w:color w:val="auto"/>
                <w:sz w:val="22"/>
                <w:szCs w:val="22"/>
              </w:rPr>
              <w:t>项规定</w:t>
            </w:r>
          </w:p>
        </w:tc>
      </w:tr>
      <w:tr w:rsidR="0048186D">
        <w:trPr>
          <w:trHeight w:hRule="exact" w:val="454"/>
          <w:jc w:val="center"/>
        </w:trPr>
        <w:tc>
          <w:tcPr>
            <w:tcW w:w="926" w:type="dxa"/>
            <w:vMerge/>
            <w:tcBorders>
              <w:left w:val="single" w:sz="4" w:space="0" w:color="auto"/>
            </w:tcBorders>
            <w:shd w:val="clear" w:color="auto" w:fill="FFFFFF"/>
            <w:vAlign w:val="center"/>
          </w:tcPr>
          <w:p w:rsidR="0048186D" w:rsidRDefault="0048186D">
            <w:pPr>
              <w:rPr>
                <w:rFonts w:ascii="宋体" w:cs="宋体"/>
                <w:color w:val="auto"/>
                <w:sz w:val="22"/>
                <w:szCs w:val="22"/>
                <w:lang w:eastAsia="zh-CN"/>
              </w:rPr>
            </w:pPr>
          </w:p>
        </w:tc>
        <w:tc>
          <w:tcPr>
            <w:tcW w:w="967" w:type="dxa"/>
            <w:vMerge/>
            <w:tcBorders>
              <w:left w:val="single" w:sz="4" w:space="0" w:color="auto"/>
            </w:tcBorders>
            <w:shd w:val="clear" w:color="auto" w:fill="FFFFFF"/>
            <w:vAlign w:val="center"/>
          </w:tcPr>
          <w:p w:rsidR="0048186D" w:rsidRDefault="0048186D">
            <w:pPr>
              <w:rPr>
                <w:rFonts w:ascii="宋体" w:cs="宋体"/>
                <w:color w:val="auto"/>
                <w:sz w:val="22"/>
                <w:szCs w:val="22"/>
                <w:lang w:eastAsia="zh-CN"/>
              </w:rPr>
            </w:pPr>
          </w:p>
        </w:tc>
        <w:tc>
          <w:tcPr>
            <w:tcW w:w="2950"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 w:val="22"/>
                <w:szCs w:val="22"/>
              </w:rPr>
            </w:pPr>
            <w:r>
              <w:rPr>
                <w:rFonts w:hint="eastAsia"/>
                <w:color w:val="auto"/>
                <w:sz w:val="22"/>
                <w:szCs w:val="22"/>
              </w:rPr>
              <w:t>信誉</w:t>
            </w:r>
          </w:p>
        </w:tc>
        <w:tc>
          <w:tcPr>
            <w:tcW w:w="4375" w:type="dxa"/>
            <w:tcBorders>
              <w:top w:val="single" w:sz="4" w:space="0" w:color="auto"/>
              <w:left w:val="single" w:sz="4" w:space="0" w:color="auto"/>
              <w:right w:val="single" w:sz="4" w:space="0" w:color="auto"/>
            </w:tcBorders>
            <w:shd w:val="clear" w:color="auto" w:fill="FFFFFF"/>
            <w:vAlign w:val="center"/>
          </w:tcPr>
          <w:p w:rsidR="0048186D" w:rsidRDefault="0048186D">
            <w:pPr>
              <w:pStyle w:val="Other10"/>
              <w:spacing w:line="240" w:lineRule="auto"/>
              <w:ind w:firstLine="0"/>
              <w:rPr>
                <w:color w:val="auto"/>
                <w:sz w:val="22"/>
                <w:szCs w:val="22"/>
              </w:rPr>
            </w:pPr>
            <w:r>
              <w:rPr>
                <w:rFonts w:hint="eastAsia"/>
                <w:color w:val="auto"/>
                <w:sz w:val="22"/>
                <w:szCs w:val="22"/>
              </w:rPr>
              <w:t>符合第二章“投标人须知”第</w:t>
            </w:r>
            <w:r>
              <w:rPr>
                <w:color w:val="auto"/>
                <w:sz w:val="22"/>
                <w:szCs w:val="22"/>
                <w:lang w:val="en-US"/>
              </w:rPr>
              <w:t>1.4.1</w:t>
            </w:r>
            <w:r>
              <w:rPr>
                <w:rFonts w:hint="eastAsia"/>
                <w:color w:val="auto"/>
                <w:sz w:val="22"/>
                <w:szCs w:val="22"/>
              </w:rPr>
              <w:t>项规定</w:t>
            </w:r>
          </w:p>
        </w:tc>
      </w:tr>
      <w:tr w:rsidR="0048186D">
        <w:trPr>
          <w:trHeight w:hRule="exact" w:val="454"/>
          <w:jc w:val="center"/>
        </w:trPr>
        <w:tc>
          <w:tcPr>
            <w:tcW w:w="926" w:type="dxa"/>
            <w:vMerge/>
            <w:tcBorders>
              <w:left w:val="single" w:sz="4" w:space="0" w:color="auto"/>
            </w:tcBorders>
            <w:shd w:val="clear" w:color="auto" w:fill="FFFFFF"/>
            <w:vAlign w:val="center"/>
          </w:tcPr>
          <w:p w:rsidR="0048186D" w:rsidRDefault="0048186D">
            <w:pPr>
              <w:rPr>
                <w:rFonts w:ascii="宋体" w:cs="宋体"/>
                <w:color w:val="auto"/>
                <w:sz w:val="22"/>
                <w:szCs w:val="22"/>
                <w:lang w:eastAsia="zh-CN"/>
              </w:rPr>
            </w:pPr>
          </w:p>
        </w:tc>
        <w:tc>
          <w:tcPr>
            <w:tcW w:w="967" w:type="dxa"/>
            <w:vMerge/>
            <w:tcBorders>
              <w:left w:val="single" w:sz="4" w:space="0" w:color="auto"/>
            </w:tcBorders>
            <w:shd w:val="clear" w:color="auto" w:fill="FFFFFF"/>
            <w:vAlign w:val="center"/>
          </w:tcPr>
          <w:p w:rsidR="0048186D" w:rsidRDefault="0048186D">
            <w:pPr>
              <w:rPr>
                <w:rFonts w:ascii="宋体" w:cs="宋体"/>
                <w:color w:val="auto"/>
                <w:sz w:val="22"/>
                <w:szCs w:val="22"/>
                <w:lang w:eastAsia="zh-CN"/>
              </w:rPr>
            </w:pPr>
          </w:p>
        </w:tc>
        <w:tc>
          <w:tcPr>
            <w:tcW w:w="2950"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 w:val="22"/>
                <w:szCs w:val="22"/>
              </w:rPr>
            </w:pPr>
            <w:r>
              <w:rPr>
                <w:rFonts w:hint="eastAsia"/>
                <w:color w:val="auto"/>
                <w:sz w:val="22"/>
                <w:szCs w:val="22"/>
              </w:rPr>
              <w:t>人员要求</w:t>
            </w:r>
          </w:p>
        </w:tc>
        <w:tc>
          <w:tcPr>
            <w:tcW w:w="4375" w:type="dxa"/>
            <w:tcBorders>
              <w:top w:val="single" w:sz="4" w:space="0" w:color="auto"/>
              <w:left w:val="single" w:sz="4" w:space="0" w:color="auto"/>
              <w:right w:val="single" w:sz="4" w:space="0" w:color="auto"/>
            </w:tcBorders>
            <w:shd w:val="clear" w:color="auto" w:fill="FFFFFF"/>
            <w:vAlign w:val="center"/>
          </w:tcPr>
          <w:p w:rsidR="0048186D" w:rsidRDefault="0048186D">
            <w:pPr>
              <w:pStyle w:val="Other10"/>
              <w:spacing w:line="240" w:lineRule="auto"/>
              <w:ind w:firstLine="0"/>
              <w:rPr>
                <w:color w:val="auto"/>
                <w:sz w:val="22"/>
                <w:szCs w:val="22"/>
              </w:rPr>
            </w:pPr>
            <w:r>
              <w:rPr>
                <w:rFonts w:hint="eastAsia"/>
                <w:color w:val="auto"/>
                <w:sz w:val="22"/>
                <w:szCs w:val="22"/>
              </w:rPr>
              <w:t>符合第二章“投标人须知”第</w:t>
            </w:r>
            <w:r>
              <w:rPr>
                <w:color w:val="auto"/>
                <w:sz w:val="22"/>
                <w:szCs w:val="22"/>
                <w:lang w:val="en-US"/>
              </w:rPr>
              <w:t>1.4.1</w:t>
            </w:r>
            <w:r>
              <w:rPr>
                <w:rFonts w:hint="eastAsia"/>
                <w:color w:val="auto"/>
                <w:sz w:val="22"/>
                <w:szCs w:val="22"/>
              </w:rPr>
              <w:t>项规定</w:t>
            </w:r>
          </w:p>
        </w:tc>
      </w:tr>
      <w:tr w:rsidR="0048186D">
        <w:trPr>
          <w:trHeight w:hRule="exact" w:val="454"/>
          <w:jc w:val="center"/>
        </w:trPr>
        <w:tc>
          <w:tcPr>
            <w:tcW w:w="926" w:type="dxa"/>
            <w:vMerge/>
            <w:tcBorders>
              <w:left w:val="single" w:sz="4" w:space="0" w:color="auto"/>
            </w:tcBorders>
            <w:shd w:val="clear" w:color="auto" w:fill="FFFFFF"/>
            <w:vAlign w:val="center"/>
          </w:tcPr>
          <w:p w:rsidR="0048186D" w:rsidRDefault="0048186D">
            <w:pPr>
              <w:rPr>
                <w:rFonts w:ascii="宋体" w:cs="宋体"/>
                <w:color w:val="auto"/>
                <w:sz w:val="22"/>
                <w:szCs w:val="22"/>
                <w:lang w:eastAsia="zh-CN"/>
              </w:rPr>
            </w:pPr>
          </w:p>
        </w:tc>
        <w:tc>
          <w:tcPr>
            <w:tcW w:w="967" w:type="dxa"/>
            <w:vMerge/>
            <w:tcBorders>
              <w:left w:val="single" w:sz="4" w:space="0" w:color="auto"/>
            </w:tcBorders>
            <w:shd w:val="clear" w:color="auto" w:fill="FFFFFF"/>
            <w:vAlign w:val="center"/>
          </w:tcPr>
          <w:p w:rsidR="0048186D" w:rsidRDefault="0048186D">
            <w:pPr>
              <w:rPr>
                <w:rFonts w:ascii="宋体" w:cs="宋体"/>
                <w:color w:val="auto"/>
                <w:sz w:val="22"/>
                <w:szCs w:val="22"/>
                <w:lang w:eastAsia="zh-CN"/>
              </w:rPr>
            </w:pPr>
          </w:p>
        </w:tc>
        <w:tc>
          <w:tcPr>
            <w:tcW w:w="2950"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 w:val="22"/>
                <w:szCs w:val="22"/>
              </w:rPr>
            </w:pPr>
            <w:r>
              <w:rPr>
                <w:rFonts w:hint="eastAsia"/>
                <w:color w:val="auto"/>
                <w:sz w:val="22"/>
                <w:szCs w:val="22"/>
              </w:rPr>
              <w:t>其他要求</w:t>
            </w:r>
          </w:p>
        </w:tc>
        <w:tc>
          <w:tcPr>
            <w:tcW w:w="4375" w:type="dxa"/>
            <w:tcBorders>
              <w:top w:val="single" w:sz="4" w:space="0" w:color="auto"/>
              <w:left w:val="single" w:sz="4" w:space="0" w:color="auto"/>
              <w:right w:val="single" w:sz="4" w:space="0" w:color="auto"/>
            </w:tcBorders>
            <w:shd w:val="clear" w:color="auto" w:fill="FFFFFF"/>
            <w:vAlign w:val="center"/>
          </w:tcPr>
          <w:p w:rsidR="0048186D" w:rsidRDefault="0048186D">
            <w:pPr>
              <w:pStyle w:val="Other10"/>
              <w:spacing w:line="240" w:lineRule="auto"/>
              <w:ind w:firstLine="0"/>
              <w:rPr>
                <w:color w:val="auto"/>
                <w:sz w:val="22"/>
                <w:szCs w:val="22"/>
              </w:rPr>
            </w:pPr>
            <w:r>
              <w:rPr>
                <w:rFonts w:hint="eastAsia"/>
                <w:color w:val="auto"/>
                <w:sz w:val="22"/>
                <w:szCs w:val="22"/>
              </w:rPr>
              <w:t>符合第二章“投标人须知”第</w:t>
            </w:r>
            <w:r>
              <w:rPr>
                <w:color w:val="auto"/>
                <w:sz w:val="22"/>
                <w:szCs w:val="22"/>
                <w:lang w:val="en-US"/>
              </w:rPr>
              <w:t>1.4.1</w:t>
            </w:r>
            <w:r>
              <w:rPr>
                <w:rFonts w:hint="eastAsia"/>
                <w:color w:val="auto"/>
                <w:sz w:val="22"/>
                <w:szCs w:val="22"/>
              </w:rPr>
              <w:t>项规定</w:t>
            </w:r>
          </w:p>
        </w:tc>
      </w:tr>
      <w:tr w:rsidR="0048186D">
        <w:trPr>
          <w:trHeight w:hRule="exact" w:val="454"/>
          <w:jc w:val="center"/>
        </w:trPr>
        <w:tc>
          <w:tcPr>
            <w:tcW w:w="926" w:type="dxa"/>
            <w:vMerge/>
            <w:tcBorders>
              <w:left w:val="single" w:sz="4" w:space="0" w:color="auto"/>
            </w:tcBorders>
            <w:shd w:val="clear" w:color="auto" w:fill="FFFFFF"/>
            <w:vAlign w:val="center"/>
          </w:tcPr>
          <w:p w:rsidR="0048186D" w:rsidRDefault="0048186D">
            <w:pPr>
              <w:rPr>
                <w:rFonts w:ascii="宋体" w:cs="宋体"/>
                <w:color w:val="auto"/>
                <w:sz w:val="22"/>
                <w:szCs w:val="22"/>
                <w:lang w:eastAsia="zh-CN"/>
              </w:rPr>
            </w:pPr>
          </w:p>
        </w:tc>
        <w:tc>
          <w:tcPr>
            <w:tcW w:w="967" w:type="dxa"/>
            <w:vMerge/>
            <w:tcBorders>
              <w:left w:val="single" w:sz="4" w:space="0" w:color="auto"/>
            </w:tcBorders>
            <w:shd w:val="clear" w:color="auto" w:fill="FFFFFF"/>
            <w:vAlign w:val="center"/>
          </w:tcPr>
          <w:p w:rsidR="0048186D" w:rsidRDefault="0048186D">
            <w:pPr>
              <w:rPr>
                <w:rFonts w:ascii="宋体" w:cs="宋体"/>
                <w:color w:val="auto"/>
                <w:sz w:val="22"/>
                <w:szCs w:val="22"/>
                <w:lang w:eastAsia="zh-CN"/>
              </w:rPr>
            </w:pPr>
          </w:p>
        </w:tc>
        <w:tc>
          <w:tcPr>
            <w:tcW w:w="2950"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 w:val="22"/>
                <w:szCs w:val="22"/>
              </w:rPr>
            </w:pPr>
            <w:r>
              <w:rPr>
                <w:rFonts w:hint="eastAsia"/>
                <w:color w:val="auto"/>
                <w:sz w:val="22"/>
                <w:szCs w:val="22"/>
              </w:rPr>
              <w:t>联合体投标人</w:t>
            </w:r>
          </w:p>
        </w:tc>
        <w:tc>
          <w:tcPr>
            <w:tcW w:w="4375" w:type="dxa"/>
            <w:tcBorders>
              <w:top w:val="single" w:sz="4" w:space="0" w:color="auto"/>
              <w:left w:val="single" w:sz="4" w:space="0" w:color="auto"/>
              <w:right w:val="single" w:sz="4" w:space="0" w:color="auto"/>
            </w:tcBorders>
            <w:shd w:val="clear" w:color="auto" w:fill="FFFFFF"/>
            <w:vAlign w:val="center"/>
          </w:tcPr>
          <w:p w:rsidR="0048186D" w:rsidRDefault="0048186D">
            <w:pPr>
              <w:pStyle w:val="Other10"/>
              <w:spacing w:line="240" w:lineRule="auto"/>
              <w:ind w:firstLine="0"/>
              <w:rPr>
                <w:color w:val="auto"/>
                <w:sz w:val="22"/>
                <w:szCs w:val="22"/>
              </w:rPr>
            </w:pPr>
            <w:r>
              <w:rPr>
                <w:rFonts w:hint="eastAsia"/>
                <w:color w:val="auto"/>
                <w:sz w:val="22"/>
                <w:szCs w:val="22"/>
              </w:rPr>
              <w:t>符合第二章“投标人须知”第</w:t>
            </w:r>
            <w:r>
              <w:rPr>
                <w:color w:val="auto"/>
                <w:sz w:val="22"/>
                <w:szCs w:val="22"/>
                <w:lang w:val="en-US"/>
              </w:rPr>
              <w:t>1.4.2</w:t>
            </w:r>
            <w:r>
              <w:rPr>
                <w:rFonts w:hint="eastAsia"/>
                <w:color w:val="auto"/>
                <w:sz w:val="22"/>
                <w:szCs w:val="22"/>
              </w:rPr>
              <w:t>项规定</w:t>
            </w:r>
          </w:p>
        </w:tc>
      </w:tr>
      <w:tr w:rsidR="0048186D">
        <w:trPr>
          <w:trHeight w:hRule="exact" w:val="454"/>
          <w:jc w:val="center"/>
        </w:trPr>
        <w:tc>
          <w:tcPr>
            <w:tcW w:w="926" w:type="dxa"/>
            <w:vMerge w:val="restart"/>
            <w:tcBorders>
              <w:top w:val="single" w:sz="4" w:space="0" w:color="auto"/>
              <w:left w:val="single" w:sz="4" w:space="0" w:color="auto"/>
            </w:tcBorders>
            <w:shd w:val="clear" w:color="auto" w:fill="FFFFFF"/>
            <w:vAlign w:val="center"/>
          </w:tcPr>
          <w:p w:rsidR="0048186D" w:rsidRDefault="0048186D">
            <w:pPr>
              <w:pStyle w:val="Other10"/>
              <w:spacing w:line="240" w:lineRule="auto"/>
              <w:ind w:firstLine="140"/>
              <w:rPr>
                <w:color w:val="auto"/>
                <w:sz w:val="22"/>
                <w:szCs w:val="22"/>
              </w:rPr>
            </w:pPr>
            <w:r>
              <w:rPr>
                <w:color w:val="auto"/>
                <w:sz w:val="22"/>
                <w:szCs w:val="22"/>
                <w:lang w:val="en-US" w:eastAsia="en-US"/>
              </w:rPr>
              <w:t>2.1.3</w:t>
            </w:r>
          </w:p>
        </w:tc>
        <w:tc>
          <w:tcPr>
            <w:tcW w:w="967" w:type="dxa"/>
            <w:vMerge w:val="restart"/>
            <w:tcBorders>
              <w:top w:val="single" w:sz="4" w:space="0" w:color="auto"/>
              <w:left w:val="single" w:sz="4" w:space="0" w:color="auto"/>
            </w:tcBorders>
            <w:shd w:val="clear" w:color="auto" w:fill="FFFFFF"/>
            <w:vAlign w:val="center"/>
          </w:tcPr>
          <w:p w:rsidR="0048186D" w:rsidRDefault="0048186D">
            <w:pPr>
              <w:pStyle w:val="Other10"/>
              <w:spacing w:line="260" w:lineRule="exact"/>
              <w:ind w:firstLine="0"/>
              <w:jc w:val="center"/>
              <w:rPr>
                <w:color w:val="auto"/>
                <w:sz w:val="22"/>
                <w:szCs w:val="22"/>
              </w:rPr>
            </w:pPr>
            <w:r>
              <w:rPr>
                <w:rFonts w:hint="eastAsia"/>
                <w:color w:val="auto"/>
                <w:sz w:val="22"/>
                <w:szCs w:val="22"/>
              </w:rPr>
              <w:t>响应性评审标准</w:t>
            </w:r>
          </w:p>
        </w:tc>
        <w:tc>
          <w:tcPr>
            <w:tcW w:w="2950"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 w:val="22"/>
                <w:szCs w:val="22"/>
              </w:rPr>
            </w:pPr>
            <w:r>
              <w:rPr>
                <w:rFonts w:hint="eastAsia"/>
                <w:color w:val="auto"/>
                <w:sz w:val="22"/>
                <w:szCs w:val="22"/>
              </w:rPr>
              <w:t>投标报价</w:t>
            </w:r>
          </w:p>
        </w:tc>
        <w:tc>
          <w:tcPr>
            <w:tcW w:w="4375" w:type="dxa"/>
            <w:tcBorders>
              <w:top w:val="single" w:sz="4" w:space="0" w:color="auto"/>
              <w:left w:val="single" w:sz="4" w:space="0" w:color="auto"/>
              <w:right w:val="single" w:sz="4" w:space="0" w:color="auto"/>
            </w:tcBorders>
            <w:shd w:val="clear" w:color="auto" w:fill="FFFFFF"/>
            <w:vAlign w:val="center"/>
          </w:tcPr>
          <w:p w:rsidR="0048186D" w:rsidRDefault="0048186D">
            <w:pPr>
              <w:pStyle w:val="Other10"/>
              <w:spacing w:line="240" w:lineRule="auto"/>
              <w:ind w:firstLine="0"/>
              <w:rPr>
                <w:color w:val="auto"/>
                <w:sz w:val="22"/>
                <w:szCs w:val="22"/>
              </w:rPr>
            </w:pPr>
            <w:r>
              <w:rPr>
                <w:rFonts w:hint="eastAsia"/>
                <w:color w:val="auto"/>
                <w:sz w:val="22"/>
                <w:szCs w:val="22"/>
              </w:rPr>
              <w:t>符合第二章“投标人须知”第</w:t>
            </w:r>
            <w:r>
              <w:rPr>
                <w:color w:val="auto"/>
                <w:sz w:val="22"/>
                <w:szCs w:val="22"/>
                <w:lang w:val="en-US"/>
              </w:rPr>
              <w:t>3.2.2</w:t>
            </w:r>
            <w:r>
              <w:rPr>
                <w:rFonts w:hint="eastAsia"/>
                <w:color w:val="auto"/>
                <w:sz w:val="22"/>
                <w:szCs w:val="22"/>
              </w:rPr>
              <w:t>项规定</w:t>
            </w:r>
          </w:p>
        </w:tc>
      </w:tr>
      <w:tr w:rsidR="0048186D">
        <w:trPr>
          <w:trHeight w:hRule="exact" w:val="454"/>
          <w:jc w:val="center"/>
        </w:trPr>
        <w:tc>
          <w:tcPr>
            <w:tcW w:w="926" w:type="dxa"/>
            <w:vMerge/>
            <w:tcBorders>
              <w:left w:val="single" w:sz="4" w:space="0" w:color="auto"/>
            </w:tcBorders>
            <w:shd w:val="clear" w:color="auto" w:fill="FFFFFF"/>
            <w:vAlign w:val="center"/>
          </w:tcPr>
          <w:p w:rsidR="0048186D" w:rsidRDefault="0048186D">
            <w:pPr>
              <w:rPr>
                <w:rFonts w:ascii="宋体" w:cs="宋体"/>
                <w:color w:val="auto"/>
                <w:sz w:val="22"/>
                <w:szCs w:val="22"/>
                <w:lang w:eastAsia="zh-CN"/>
              </w:rPr>
            </w:pPr>
          </w:p>
        </w:tc>
        <w:tc>
          <w:tcPr>
            <w:tcW w:w="967" w:type="dxa"/>
            <w:vMerge/>
            <w:tcBorders>
              <w:left w:val="single" w:sz="4" w:space="0" w:color="auto"/>
            </w:tcBorders>
            <w:shd w:val="clear" w:color="auto" w:fill="FFFFFF"/>
            <w:vAlign w:val="center"/>
          </w:tcPr>
          <w:p w:rsidR="0048186D" w:rsidRDefault="0048186D">
            <w:pPr>
              <w:rPr>
                <w:rFonts w:ascii="宋体" w:cs="宋体"/>
                <w:color w:val="auto"/>
                <w:sz w:val="22"/>
                <w:szCs w:val="22"/>
                <w:lang w:eastAsia="zh-CN"/>
              </w:rPr>
            </w:pPr>
          </w:p>
        </w:tc>
        <w:tc>
          <w:tcPr>
            <w:tcW w:w="2950"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 w:val="22"/>
                <w:szCs w:val="22"/>
              </w:rPr>
            </w:pPr>
            <w:r>
              <w:rPr>
                <w:rFonts w:hint="eastAsia"/>
                <w:color w:val="auto"/>
                <w:sz w:val="22"/>
                <w:szCs w:val="22"/>
              </w:rPr>
              <w:t>投标内容</w:t>
            </w:r>
          </w:p>
        </w:tc>
        <w:tc>
          <w:tcPr>
            <w:tcW w:w="4375" w:type="dxa"/>
            <w:tcBorders>
              <w:top w:val="single" w:sz="4" w:space="0" w:color="auto"/>
              <w:left w:val="single" w:sz="4" w:space="0" w:color="auto"/>
              <w:right w:val="single" w:sz="4" w:space="0" w:color="auto"/>
            </w:tcBorders>
            <w:shd w:val="clear" w:color="auto" w:fill="FFFFFF"/>
            <w:vAlign w:val="center"/>
          </w:tcPr>
          <w:p w:rsidR="0048186D" w:rsidRDefault="0048186D">
            <w:pPr>
              <w:pStyle w:val="Other10"/>
              <w:spacing w:line="240" w:lineRule="auto"/>
              <w:ind w:firstLine="0"/>
              <w:rPr>
                <w:color w:val="auto"/>
                <w:sz w:val="22"/>
                <w:szCs w:val="22"/>
              </w:rPr>
            </w:pPr>
            <w:r>
              <w:rPr>
                <w:rFonts w:hint="eastAsia"/>
                <w:color w:val="auto"/>
                <w:sz w:val="22"/>
                <w:szCs w:val="22"/>
              </w:rPr>
              <w:t>符合第二章“投标人须知”第</w:t>
            </w:r>
            <w:r>
              <w:rPr>
                <w:color w:val="auto"/>
                <w:sz w:val="22"/>
                <w:szCs w:val="22"/>
                <w:lang w:val="en-US"/>
              </w:rPr>
              <w:t>1.3.1</w:t>
            </w:r>
            <w:r>
              <w:rPr>
                <w:rFonts w:hint="eastAsia"/>
                <w:color w:val="auto"/>
                <w:sz w:val="22"/>
                <w:szCs w:val="22"/>
              </w:rPr>
              <w:t>项规定</w:t>
            </w:r>
          </w:p>
        </w:tc>
      </w:tr>
      <w:tr w:rsidR="0048186D">
        <w:trPr>
          <w:trHeight w:hRule="exact" w:val="454"/>
          <w:jc w:val="center"/>
        </w:trPr>
        <w:tc>
          <w:tcPr>
            <w:tcW w:w="926" w:type="dxa"/>
            <w:vMerge/>
            <w:tcBorders>
              <w:left w:val="single" w:sz="4" w:space="0" w:color="auto"/>
            </w:tcBorders>
            <w:shd w:val="clear" w:color="auto" w:fill="FFFFFF"/>
            <w:vAlign w:val="center"/>
          </w:tcPr>
          <w:p w:rsidR="0048186D" w:rsidRDefault="0048186D">
            <w:pPr>
              <w:rPr>
                <w:rFonts w:ascii="宋体" w:cs="宋体"/>
                <w:color w:val="auto"/>
                <w:sz w:val="22"/>
                <w:szCs w:val="22"/>
                <w:lang w:eastAsia="zh-CN"/>
              </w:rPr>
            </w:pPr>
          </w:p>
        </w:tc>
        <w:tc>
          <w:tcPr>
            <w:tcW w:w="967" w:type="dxa"/>
            <w:vMerge/>
            <w:tcBorders>
              <w:left w:val="single" w:sz="4" w:space="0" w:color="auto"/>
            </w:tcBorders>
            <w:shd w:val="clear" w:color="auto" w:fill="FFFFFF"/>
            <w:vAlign w:val="center"/>
          </w:tcPr>
          <w:p w:rsidR="0048186D" w:rsidRDefault="0048186D">
            <w:pPr>
              <w:rPr>
                <w:rFonts w:ascii="宋体" w:cs="宋体"/>
                <w:color w:val="auto"/>
                <w:sz w:val="22"/>
                <w:szCs w:val="22"/>
                <w:lang w:eastAsia="zh-CN"/>
              </w:rPr>
            </w:pPr>
          </w:p>
        </w:tc>
        <w:tc>
          <w:tcPr>
            <w:tcW w:w="2950"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 w:val="22"/>
                <w:szCs w:val="22"/>
              </w:rPr>
            </w:pPr>
            <w:r>
              <w:rPr>
                <w:rFonts w:hint="eastAsia"/>
                <w:color w:val="auto"/>
                <w:sz w:val="22"/>
                <w:szCs w:val="22"/>
              </w:rPr>
              <w:t>工期</w:t>
            </w:r>
          </w:p>
        </w:tc>
        <w:tc>
          <w:tcPr>
            <w:tcW w:w="4375" w:type="dxa"/>
            <w:tcBorders>
              <w:top w:val="single" w:sz="4" w:space="0" w:color="auto"/>
              <w:left w:val="single" w:sz="4" w:space="0" w:color="auto"/>
              <w:right w:val="single" w:sz="4" w:space="0" w:color="auto"/>
            </w:tcBorders>
            <w:shd w:val="clear" w:color="auto" w:fill="FFFFFF"/>
            <w:vAlign w:val="center"/>
          </w:tcPr>
          <w:p w:rsidR="0048186D" w:rsidRDefault="0048186D">
            <w:pPr>
              <w:pStyle w:val="Other10"/>
              <w:spacing w:line="240" w:lineRule="auto"/>
              <w:ind w:firstLine="0"/>
              <w:rPr>
                <w:color w:val="auto"/>
                <w:sz w:val="22"/>
                <w:szCs w:val="22"/>
              </w:rPr>
            </w:pPr>
            <w:r>
              <w:rPr>
                <w:rFonts w:hint="eastAsia"/>
                <w:color w:val="auto"/>
                <w:sz w:val="22"/>
                <w:szCs w:val="22"/>
              </w:rPr>
              <w:t>符合第二章“投标人须知”第</w:t>
            </w:r>
            <w:r>
              <w:rPr>
                <w:color w:val="auto"/>
                <w:sz w:val="22"/>
                <w:szCs w:val="22"/>
                <w:lang w:val="en-US"/>
              </w:rPr>
              <w:t>1.3.2</w:t>
            </w:r>
            <w:r>
              <w:rPr>
                <w:rFonts w:hint="eastAsia"/>
                <w:color w:val="auto"/>
                <w:sz w:val="22"/>
                <w:szCs w:val="22"/>
              </w:rPr>
              <w:t>项规定</w:t>
            </w:r>
          </w:p>
        </w:tc>
      </w:tr>
      <w:tr w:rsidR="0048186D">
        <w:trPr>
          <w:trHeight w:hRule="exact" w:val="454"/>
          <w:jc w:val="center"/>
        </w:trPr>
        <w:tc>
          <w:tcPr>
            <w:tcW w:w="926" w:type="dxa"/>
            <w:vMerge/>
            <w:tcBorders>
              <w:left w:val="single" w:sz="4" w:space="0" w:color="auto"/>
            </w:tcBorders>
            <w:shd w:val="clear" w:color="auto" w:fill="FFFFFF"/>
            <w:vAlign w:val="center"/>
          </w:tcPr>
          <w:p w:rsidR="0048186D" w:rsidRDefault="0048186D">
            <w:pPr>
              <w:rPr>
                <w:rFonts w:ascii="宋体" w:cs="宋体"/>
                <w:color w:val="auto"/>
                <w:sz w:val="22"/>
                <w:szCs w:val="22"/>
                <w:lang w:eastAsia="zh-CN"/>
              </w:rPr>
            </w:pPr>
          </w:p>
        </w:tc>
        <w:tc>
          <w:tcPr>
            <w:tcW w:w="967" w:type="dxa"/>
            <w:vMerge/>
            <w:tcBorders>
              <w:left w:val="single" w:sz="4" w:space="0" w:color="auto"/>
            </w:tcBorders>
            <w:shd w:val="clear" w:color="auto" w:fill="FFFFFF"/>
            <w:vAlign w:val="center"/>
          </w:tcPr>
          <w:p w:rsidR="0048186D" w:rsidRDefault="0048186D">
            <w:pPr>
              <w:rPr>
                <w:rFonts w:ascii="宋体" w:cs="宋体"/>
                <w:color w:val="auto"/>
                <w:sz w:val="22"/>
                <w:szCs w:val="22"/>
                <w:lang w:eastAsia="zh-CN"/>
              </w:rPr>
            </w:pPr>
          </w:p>
        </w:tc>
        <w:tc>
          <w:tcPr>
            <w:tcW w:w="2950"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 w:val="22"/>
                <w:szCs w:val="22"/>
              </w:rPr>
            </w:pPr>
            <w:r>
              <w:rPr>
                <w:rFonts w:hint="eastAsia"/>
                <w:color w:val="auto"/>
                <w:sz w:val="22"/>
                <w:szCs w:val="22"/>
              </w:rPr>
              <w:t>工程质量</w:t>
            </w:r>
          </w:p>
        </w:tc>
        <w:tc>
          <w:tcPr>
            <w:tcW w:w="4375" w:type="dxa"/>
            <w:tcBorders>
              <w:top w:val="single" w:sz="4" w:space="0" w:color="auto"/>
              <w:left w:val="single" w:sz="4" w:space="0" w:color="auto"/>
              <w:right w:val="single" w:sz="4" w:space="0" w:color="auto"/>
            </w:tcBorders>
            <w:shd w:val="clear" w:color="auto" w:fill="FFFFFF"/>
            <w:vAlign w:val="center"/>
          </w:tcPr>
          <w:p w:rsidR="0048186D" w:rsidRDefault="0048186D">
            <w:pPr>
              <w:pStyle w:val="Other10"/>
              <w:spacing w:line="240" w:lineRule="auto"/>
              <w:ind w:firstLine="0"/>
              <w:rPr>
                <w:color w:val="auto"/>
                <w:sz w:val="22"/>
                <w:szCs w:val="22"/>
              </w:rPr>
            </w:pPr>
            <w:r>
              <w:rPr>
                <w:rFonts w:hint="eastAsia"/>
                <w:color w:val="auto"/>
                <w:sz w:val="22"/>
                <w:szCs w:val="22"/>
              </w:rPr>
              <w:t>符合第二章“投标人须知”第</w:t>
            </w:r>
            <w:r>
              <w:rPr>
                <w:color w:val="auto"/>
                <w:sz w:val="22"/>
                <w:szCs w:val="22"/>
                <w:lang w:val="en-US"/>
              </w:rPr>
              <w:t>1.3.3</w:t>
            </w:r>
            <w:r>
              <w:rPr>
                <w:rFonts w:hint="eastAsia"/>
                <w:color w:val="auto"/>
                <w:sz w:val="22"/>
                <w:szCs w:val="22"/>
              </w:rPr>
              <w:t>项规定</w:t>
            </w:r>
          </w:p>
        </w:tc>
      </w:tr>
      <w:tr w:rsidR="0048186D">
        <w:trPr>
          <w:trHeight w:hRule="exact" w:val="454"/>
          <w:jc w:val="center"/>
        </w:trPr>
        <w:tc>
          <w:tcPr>
            <w:tcW w:w="926" w:type="dxa"/>
            <w:vMerge/>
            <w:tcBorders>
              <w:left w:val="single" w:sz="4" w:space="0" w:color="auto"/>
            </w:tcBorders>
            <w:shd w:val="clear" w:color="auto" w:fill="FFFFFF"/>
            <w:vAlign w:val="center"/>
          </w:tcPr>
          <w:p w:rsidR="0048186D" w:rsidRDefault="0048186D">
            <w:pPr>
              <w:rPr>
                <w:rFonts w:ascii="宋体" w:cs="宋体"/>
                <w:color w:val="auto"/>
                <w:sz w:val="22"/>
                <w:szCs w:val="22"/>
                <w:lang w:eastAsia="zh-CN"/>
              </w:rPr>
            </w:pPr>
          </w:p>
        </w:tc>
        <w:tc>
          <w:tcPr>
            <w:tcW w:w="967" w:type="dxa"/>
            <w:vMerge/>
            <w:tcBorders>
              <w:left w:val="single" w:sz="4" w:space="0" w:color="auto"/>
            </w:tcBorders>
            <w:shd w:val="clear" w:color="auto" w:fill="FFFFFF"/>
            <w:vAlign w:val="center"/>
          </w:tcPr>
          <w:p w:rsidR="0048186D" w:rsidRDefault="0048186D">
            <w:pPr>
              <w:rPr>
                <w:rFonts w:ascii="宋体" w:cs="宋体"/>
                <w:color w:val="auto"/>
                <w:sz w:val="22"/>
                <w:szCs w:val="22"/>
                <w:lang w:eastAsia="zh-CN"/>
              </w:rPr>
            </w:pPr>
          </w:p>
        </w:tc>
        <w:tc>
          <w:tcPr>
            <w:tcW w:w="2950"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 w:val="22"/>
                <w:szCs w:val="22"/>
              </w:rPr>
            </w:pPr>
            <w:r>
              <w:rPr>
                <w:rFonts w:hint="eastAsia"/>
                <w:color w:val="auto"/>
                <w:sz w:val="22"/>
                <w:szCs w:val="22"/>
              </w:rPr>
              <w:t>投标有效期</w:t>
            </w:r>
          </w:p>
        </w:tc>
        <w:tc>
          <w:tcPr>
            <w:tcW w:w="4375" w:type="dxa"/>
            <w:tcBorders>
              <w:top w:val="single" w:sz="4" w:space="0" w:color="auto"/>
              <w:left w:val="single" w:sz="4" w:space="0" w:color="auto"/>
              <w:right w:val="single" w:sz="4" w:space="0" w:color="auto"/>
            </w:tcBorders>
            <w:shd w:val="clear" w:color="auto" w:fill="FFFFFF"/>
            <w:vAlign w:val="center"/>
          </w:tcPr>
          <w:p w:rsidR="0048186D" w:rsidRDefault="0048186D">
            <w:pPr>
              <w:pStyle w:val="Other10"/>
              <w:spacing w:line="240" w:lineRule="auto"/>
              <w:ind w:firstLine="0"/>
              <w:rPr>
                <w:color w:val="auto"/>
                <w:sz w:val="22"/>
                <w:szCs w:val="22"/>
              </w:rPr>
            </w:pPr>
            <w:r>
              <w:rPr>
                <w:rFonts w:hint="eastAsia"/>
                <w:color w:val="auto"/>
                <w:sz w:val="22"/>
                <w:szCs w:val="22"/>
              </w:rPr>
              <w:t>符合第二章“投标人须知”第</w:t>
            </w:r>
            <w:r>
              <w:rPr>
                <w:color w:val="auto"/>
                <w:sz w:val="22"/>
                <w:szCs w:val="22"/>
                <w:lang w:val="en-US"/>
              </w:rPr>
              <w:t>3.3.1</w:t>
            </w:r>
            <w:r>
              <w:rPr>
                <w:rFonts w:hint="eastAsia"/>
                <w:color w:val="auto"/>
                <w:sz w:val="22"/>
                <w:szCs w:val="22"/>
              </w:rPr>
              <w:t>项规定</w:t>
            </w:r>
          </w:p>
        </w:tc>
      </w:tr>
      <w:tr w:rsidR="0048186D">
        <w:trPr>
          <w:trHeight w:hRule="exact" w:val="454"/>
          <w:jc w:val="center"/>
        </w:trPr>
        <w:tc>
          <w:tcPr>
            <w:tcW w:w="926" w:type="dxa"/>
            <w:vMerge/>
            <w:tcBorders>
              <w:left w:val="single" w:sz="4" w:space="0" w:color="auto"/>
            </w:tcBorders>
            <w:shd w:val="clear" w:color="auto" w:fill="FFFFFF"/>
            <w:vAlign w:val="center"/>
          </w:tcPr>
          <w:p w:rsidR="0048186D" w:rsidRDefault="0048186D">
            <w:pPr>
              <w:rPr>
                <w:rFonts w:ascii="宋体" w:cs="宋体"/>
                <w:color w:val="auto"/>
                <w:sz w:val="22"/>
                <w:szCs w:val="22"/>
                <w:lang w:eastAsia="zh-CN"/>
              </w:rPr>
            </w:pPr>
          </w:p>
        </w:tc>
        <w:tc>
          <w:tcPr>
            <w:tcW w:w="967" w:type="dxa"/>
            <w:vMerge/>
            <w:tcBorders>
              <w:left w:val="single" w:sz="4" w:space="0" w:color="auto"/>
            </w:tcBorders>
            <w:shd w:val="clear" w:color="auto" w:fill="FFFFFF"/>
            <w:vAlign w:val="center"/>
          </w:tcPr>
          <w:p w:rsidR="0048186D" w:rsidRDefault="0048186D">
            <w:pPr>
              <w:rPr>
                <w:rFonts w:ascii="宋体" w:cs="宋体"/>
                <w:color w:val="auto"/>
                <w:sz w:val="22"/>
                <w:szCs w:val="22"/>
                <w:lang w:eastAsia="zh-CN"/>
              </w:rPr>
            </w:pPr>
          </w:p>
        </w:tc>
        <w:tc>
          <w:tcPr>
            <w:tcW w:w="2950"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 w:val="22"/>
                <w:szCs w:val="22"/>
              </w:rPr>
            </w:pPr>
            <w:r>
              <w:rPr>
                <w:rFonts w:hint="eastAsia"/>
                <w:color w:val="auto"/>
                <w:sz w:val="22"/>
                <w:szCs w:val="22"/>
              </w:rPr>
              <w:t>投标保证金</w:t>
            </w:r>
          </w:p>
        </w:tc>
        <w:tc>
          <w:tcPr>
            <w:tcW w:w="4375" w:type="dxa"/>
            <w:tcBorders>
              <w:top w:val="single" w:sz="4" w:space="0" w:color="auto"/>
              <w:left w:val="single" w:sz="4" w:space="0" w:color="auto"/>
              <w:right w:val="single" w:sz="4" w:space="0" w:color="auto"/>
            </w:tcBorders>
            <w:shd w:val="clear" w:color="auto" w:fill="FFFFFF"/>
            <w:vAlign w:val="center"/>
          </w:tcPr>
          <w:p w:rsidR="0048186D" w:rsidRDefault="0048186D">
            <w:pPr>
              <w:pStyle w:val="Other10"/>
              <w:spacing w:line="240" w:lineRule="auto"/>
              <w:ind w:firstLine="0"/>
              <w:rPr>
                <w:color w:val="auto"/>
                <w:sz w:val="22"/>
                <w:szCs w:val="22"/>
              </w:rPr>
            </w:pPr>
            <w:r>
              <w:rPr>
                <w:rFonts w:hint="eastAsia"/>
                <w:color w:val="auto"/>
                <w:sz w:val="22"/>
                <w:szCs w:val="22"/>
              </w:rPr>
              <w:t>符合第二章“投标人须知”第</w:t>
            </w:r>
            <w:r>
              <w:rPr>
                <w:color w:val="auto"/>
                <w:sz w:val="22"/>
                <w:szCs w:val="22"/>
                <w:lang w:val="en-US"/>
              </w:rPr>
              <w:t>3.4.1</w:t>
            </w:r>
            <w:r>
              <w:rPr>
                <w:rFonts w:hint="eastAsia"/>
                <w:color w:val="auto"/>
                <w:sz w:val="22"/>
                <w:szCs w:val="22"/>
              </w:rPr>
              <w:t>项规定</w:t>
            </w:r>
          </w:p>
        </w:tc>
      </w:tr>
      <w:tr w:rsidR="0048186D">
        <w:trPr>
          <w:trHeight w:hRule="exact" w:val="454"/>
          <w:jc w:val="center"/>
        </w:trPr>
        <w:tc>
          <w:tcPr>
            <w:tcW w:w="926" w:type="dxa"/>
            <w:vMerge/>
            <w:tcBorders>
              <w:left w:val="single" w:sz="4" w:space="0" w:color="auto"/>
            </w:tcBorders>
            <w:shd w:val="clear" w:color="auto" w:fill="FFFFFF"/>
            <w:vAlign w:val="center"/>
          </w:tcPr>
          <w:p w:rsidR="0048186D" w:rsidRDefault="0048186D">
            <w:pPr>
              <w:rPr>
                <w:rFonts w:ascii="宋体" w:cs="宋体"/>
                <w:color w:val="auto"/>
                <w:sz w:val="22"/>
                <w:szCs w:val="22"/>
                <w:lang w:eastAsia="zh-CN"/>
              </w:rPr>
            </w:pPr>
          </w:p>
        </w:tc>
        <w:tc>
          <w:tcPr>
            <w:tcW w:w="967" w:type="dxa"/>
            <w:vMerge/>
            <w:tcBorders>
              <w:left w:val="single" w:sz="4" w:space="0" w:color="auto"/>
            </w:tcBorders>
            <w:shd w:val="clear" w:color="auto" w:fill="FFFFFF"/>
            <w:vAlign w:val="center"/>
          </w:tcPr>
          <w:p w:rsidR="0048186D" w:rsidRDefault="0048186D">
            <w:pPr>
              <w:rPr>
                <w:rFonts w:ascii="宋体" w:cs="宋体"/>
                <w:color w:val="auto"/>
                <w:sz w:val="22"/>
                <w:szCs w:val="22"/>
                <w:lang w:eastAsia="zh-CN"/>
              </w:rPr>
            </w:pPr>
          </w:p>
        </w:tc>
        <w:tc>
          <w:tcPr>
            <w:tcW w:w="2950"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 w:val="22"/>
                <w:szCs w:val="22"/>
              </w:rPr>
            </w:pPr>
            <w:r>
              <w:rPr>
                <w:rFonts w:hint="eastAsia"/>
                <w:color w:val="auto"/>
                <w:sz w:val="22"/>
                <w:szCs w:val="22"/>
              </w:rPr>
              <w:t>权利义务</w:t>
            </w:r>
          </w:p>
        </w:tc>
        <w:tc>
          <w:tcPr>
            <w:tcW w:w="4375" w:type="dxa"/>
            <w:tcBorders>
              <w:top w:val="single" w:sz="4" w:space="0" w:color="auto"/>
              <w:left w:val="single" w:sz="4" w:space="0" w:color="auto"/>
              <w:right w:val="single" w:sz="4" w:space="0" w:color="auto"/>
            </w:tcBorders>
            <w:shd w:val="clear" w:color="auto" w:fill="FFFFFF"/>
            <w:vAlign w:val="center"/>
          </w:tcPr>
          <w:p w:rsidR="0048186D" w:rsidRDefault="0048186D">
            <w:pPr>
              <w:pStyle w:val="Other10"/>
              <w:spacing w:line="240" w:lineRule="auto"/>
              <w:ind w:firstLine="0"/>
              <w:rPr>
                <w:color w:val="auto"/>
                <w:sz w:val="22"/>
                <w:szCs w:val="22"/>
              </w:rPr>
            </w:pPr>
            <w:r>
              <w:rPr>
                <w:rFonts w:hint="eastAsia"/>
                <w:color w:val="auto"/>
                <w:sz w:val="22"/>
                <w:szCs w:val="22"/>
              </w:rPr>
              <w:t>符合第四章“合同条款及格式”规定</w:t>
            </w:r>
          </w:p>
        </w:tc>
      </w:tr>
      <w:tr w:rsidR="0048186D">
        <w:trPr>
          <w:trHeight w:hRule="exact" w:val="432"/>
          <w:jc w:val="center"/>
        </w:trPr>
        <w:tc>
          <w:tcPr>
            <w:tcW w:w="926" w:type="dxa"/>
            <w:vMerge/>
            <w:tcBorders>
              <w:left w:val="single" w:sz="4" w:space="0" w:color="auto"/>
            </w:tcBorders>
            <w:shd w:val="clear" w:color="auto" w:fill="FFFFFF"/>
            <w:vAlign w:val="center"/>
          </w:tcPr>
          <w:p w:rsidR="0048186D" w:rsidRDefault="0048186D">
            <w:pPr>
              <w:rPr>
                <w:rFonts w:ascii="宋体" w:cs="宋体"/>
                <w:color w:val="auto"/>
                <w:sz w:val="22"/>
                <w:szCs w:val="22"/>
                <w:lang w:eastAsia="zh-CN"/>
              </w:rPr>
            </w:pPr>
          </w:p>
        </w:tc>
        <w:tc>
          <w:tcPr>
            <w:tcW w:w="967" w:type="dxa"/>
            <w:vMerge/>
            <w:tcBorders>
              <w:left w:val="single" w:sz="4" w:space="0" w:color="auto"/>
            </w:tcBorders>
            <w:shd w:val="clear" w:color="auto" w:fill="FFFFFF"/>
            <w:vAlign w:val="center"/>
          </w:tcPr>
          <w:p w:rsidR="0048186D" w:rsidRDefault="0048186D">
            <w:pPr>
              <w:rPr>
                <w:rFonts w:ascii="宋体" w:cs="宋体"/>
                <w:color w:val="auto"/>
                <w:sz w:val="22"/>
                <w:szCs w:val="22"/>
                <w:lang w:eastAsia="zh-CN"/>
              </w:rPr>
            </w:pPr>
          </w:p>
        </w:tc>
        <w:tc>
          <w:tcPr>
            <w:tcW w:w="2950"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 w:val="22"/>
                <w:szCs w:val="22"/>
              </w:rPr>
            </w:pPr>
            <w:r>
              <w:rPr>
                <w:rFonts w:hint="eastAsia"/>
                <w:color w:val="auto"/>
                <w:sz w:val="22"/>
                <w:szCs w:val="22"/>
              </w:rPr>
              <w:t>已标价工程量清单</w:t>
            </w:r>
          </w:p>
        </w:tc>
        <w:tc>
          <w:tcPr>
            <w:tcW w:w="4375" w:type="dxa"/>
            <w:tcBorders>
              <w:top w:val="single" w:sz="4" w:space="0" w:color="auto"/>
              <w:left w:val="single" w:sz="4" w:space="0" w:color="auto"/>
              <w:right w:val="single" w:sz="4" w:space="0" w:color="auto"/>
            </w:tcBorders>
            <w:shd w:val="clear" w:color="auto" w:fill="FFFFFF"/>
            <w:vAlign w:val="center"/>
          </w:tcPr>
          <w:p w:rsidR="0048186D" w:rsidRDefault="0048186D">
            <w:pPr>
              <w:pStyle w:val="Other10"/>
              <w:spacing w:line="240" w:lineRule="auto"/>
              <w:ind w:firstLine="0"/>
              <w:rPr>
                <w:color w:val="auto"/>
                <w:sz w:val="22"/>
                <w:szCs w:val="22"/>
              </w:rPr>
            </w:pPr>
            <w:r>
              <w:rPr>
                <w:rFonts w:hint="eastAsia"/>
                <w:color w:val="auto"/>
                <w:sz w:val="22"/>
                <w:szCs w:val="22"/>
              </w:rPr>
              <w:t>符合第五章“工程量清单”给出的范围及数量</w:t>
            </w:r>
          </w:p>
        </w:tc>
      </w:tr>
      <w:tr w:rsidR="0048186D">
        <w:trPr>
          <w:trHeight w:hRule="exact" w:val="726"/>
          <w:jc w:val="center"/>
        </w:trPr>
        <w:tc>
          <w:tcPr>
            <w:tcW w:w="926" w:type="dxa"/>
            <w:vMerge/>
            <w:tcBorders>
              <w:left w:val="single" w:sz="4" w:space="0" w:color="auto"/>
            </w:tcBorders>
            <w:shd w:val="clear" w:color="auto" w:fill="FFFFFF"/>
            <w:vAlign w:val="center"/>
          </w:tcPr>
          <w:p w:rsidR="0048186D" w:rsidRDefault="0048186D">
            <w:pPr>
              <w:rPr>
                <w:rFonts w:ascii="宋体" w:cs="宋体"/>
                <w:color w:val="auto"/>
                <w:sz w:val="22"/>
                <w:szCs w:val="22"/>
                <w:lang w:eastAsia="zh-CN"/>
              </w:rPr>
            </w:pPr>
          </w:p>
        </w:tc>
        <w:tc>
          <w:tcPr>
            <w:tcW w:w="967" w:type="dxa"/>
            <w:vMerge/>
            <w:tcBorders>
              <w:left w:val="single" w:sz="4" w:space="0" w:color="auto"/>
            </w:tcBorders>
            <w:shd w:val="clear" w:color="auto" w:fill="FFFFFF"/>
            <w:vAlign w:val="center"/>
          </w:tcPr>
          <w:p w:rsidR="0048186D" w:rsidRDefault="0048186D">
            <w:pPr>
              <w:rPr>
                <w:rFonts w:ascii="宋体" w:cs="宋体"/>
                <w:color w:val="auto"/>
                <w:sz w:val="22"/>
                <w:szCs w:val="22"/>
                <w:lang w:eastAsia="zh-CN"/>
              </w:rPr>
            </w:pPr>
          </w:p>
        </w:tc>
        <w:tc>
          <w:tcPr>
            <w:tcW w:w="2950"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 w:val="22"/>
                <w:szCs w:val="22"/>
              </w:rPr>
            </w:pPr>
            <w:r>
              <w:rPr>
                <w:rFonts w:hint="eastAsia"/>
                <w:color w:val="auto"/>
                <w:sz w:val="22"/>
                <w:szCs w:val="22"/>
              </w:rPr>
              <w:t>技术标准和要求</w:t>
            </w:r>
          </w:p>
        </w:tc>
        <w:tc>
          <w:tcPr>
            <w:tcW w:w="4375" w:type="dxa"/>
            <w:tcBorders>
              <w:top w:val="single" w:sz="4" w:space="0" w:color="auto"/>
              <w:left w:val="single" w:sz="4" w:space="0" w:color="auto"/>
              <w:right w:val="single" w:sz="4" w:space="0" w:color="auto"/>
            </w:tcBorders>
            <w:shd w:val="clear" w:color="auto" w:fill="FFFFFF"/>
            <w:vAlign w:val="center"/>
          </w:tcPr>
          <w:p w:rsidR="0048186D" w:rsidRDefault="0048186D">
            <w:pPr>
              <w:pStyle w:val="Other10"/>
              <w:spacing w:line="281" w:lineRule="exact"/>
              <w:ind w:firstLine="0"/>
              <w:rPr>
                <w:color w:val="auto"/>
                <w:sz w:val="22"/>
                <w:szCs w:val="22"/>
              </w:rPr>
            </w:pPr>
            <w:r>
              <w:rPr>
                <w:rFonts w:hint="eastAsia"/>
                <w:color w:val="auto"/>
                <w:sz w:val="22"/>
                <w:szCs w:val="22"/>
              </w:rPr>
              <w:t>符合第七章“技术标准和要求（合同技术条款）”规定</w:t>
            </w:r>
          </w:p>
        </w:tc>
      </w:tr>
      <w:tr w:rsidR="0048186D">
        <w:trPr>
          <w:trHeight w:hRule="exact" w:val="510"/>
          <w:jc w:val="center"/>
        </w:trPr>
        <w:tc>
          <w:tcPr>
            <w:tcW w:w="926" w:type="dxa"/>
            <w:vMerge/>
            <w:tcBorders>
              <w:left w:val="single" w:sz="4" w:space="0" w:color="auto"/>
            </w:tcBorders>
            <w:shd w:val="clear" w:color="auto" w:fill="FFFFFF"/>
            <w:vAlign w:val="center"/>
          </w:tcPr>
          <w:p w:rsidR="0048186D" w:rsidRDefault="0048186D">
            <w:pPr>
              <w:rPr>
                <w:rFonts w:ascii="宋体" w:cs="宋体"/>
                <w:color w:val="auto"/>
                <w:sz w:val="22"/>
                <w:szCs w:val="22"/>
                <w:lang w:eastAsia="zh-CN"/>
              </w:rPr>
            </w:pPr>
          </w:p>
        </w:tc>
        <w:tc>
          <w:tcPr>
            <w:tcW w:w="967" w:type="dxa"/>
            <w:vMerge/>
            <w:tcBorders>
              <w:left w:val="single" w:sz="4" w:space="0" w:color="auto"/>
            </w:tcBorders>
            <w:shd w:val="clear" w:color="auto" w:fill="FFFFFF"/>
            <w:vAlign w:val="center"/>
          </w:tcPr>
          <w:p w:rsidR="0048186D" w:rsidRDefault="0048186D">
            <w:pPr>
              <w:rPr>
                <w:rFonts w:ascii="宋体" w:cs="宋体"/>
                <w:color w:val="auto"/>
                <w:sz w:val="22"/>
                <w:szCs w:val="22"/>
                <w:lang w:eastAsia="zh-CN"/>
              </w:rPr>
            </w:pPr>
          </w:p>
        </w:tc>
        <w:tc>
          <w:tcPr>
            <w:tcW w:w="2950"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 w:val="22"/>
                <w:szCs w:val="22"/>
              </w:rPr>
            </w:pPr>
            <w:r>
              <w:rPr>
                <w:rFonts w:hint="eastAsia"/>
                <w:color w:val="auto"/>
                <w:sz w:val="22"/>
                <w:szCs w:val="22"/>
              </w:rPr>
              <w:t>投标承诺</w:t>
            </w:r>
          </w:p>
        </w:tc>
        <w:tc>
          <w:tcPr>
            <w:tcW w:w="4375" w:type="dxa"/>
            <w:tcBorders>
              <w:top w:val="single" w:sz="4" w:space="0" w:color="auto"/>
              <w:left w:val="single" w:sz="4" w:space="0" w:color="auto"/>
              <w:right w:val="single" w:sz="4" w:space="0" w:color="auto"/>
            </w:tcBorders>
            <w:shd w:val="clear" w:color="auto" w:fill="FFFFFF"/>
            <w:vAlign w:val="center"/>
          </w:tcPr>
          <w:p w:rsidR="0048186D" w:rsidRDefault="0048186D">
            <w:pPr>
              <w:pStyle w:val="Other10"/>
              <w:spacing w:line="240" w:lineRule="auto"/>
              <w:ind w:firstLine="0"/>
              <w:rPr>
                <w:color w:val="auto"/>
                <w:sz w:val="22"/>
                <w:szCs w:val="22"/>
              </w:rPr>
            </w:pPr>
            <w:r>
              <w:rPr>
                <w:rFonts w:hint="eastAsia"/>
                <w:color w:val="auto"/>
                <w:sz w:val="22"/>
                <w:szCs w:val="22"/>
              </w:rPr>
              <w:t>符合第八章“投标文件格式”承诺书的要求</w:t>
            </w:r>
          </w:p>
        </w:tc>
      </w:tr>
      <w:tr w:rsidR="0048186D">
        <w:trPr>
          <w:trHeight w:hRule="exact" w:val="1992"/>
          <w:jc w:val="center"/>
        </w:trPr>
        <w:tc>
          <w:tcPr>
            <w:tcW w:w="926"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 w:val="22"/>
                <w:szCs w:val="22"/>
              </w:rPr>
            </w:pPr>
            <w:r>
              <w:rPr>
                <w:color w:val="auto"/>
                <w:sz w:val="22"/>
                <w:szCs w:val="22"/>
                <w:lang w:val="en-US" w:eastAsia="en-US"/>
              </w:rPr>
              <w:t>2.2.</w:t>
            </w:r>
            <w:r>
              <w:rPr>
                <w:color w:val="auto"/>
                <w:sz w:val="22"/>
                <w:szCs w:val="22"/>
              </w:rPr>
              <w:t>1</w:t>
            </w:r>
          </w:p>
        </w:tc>
        <w:tc>
          <w:tcPr>
            <w:tcW w:w="967" w:type="dxa"/>
            <w:tcBorders>
              <w:top w:val="single" w:sz="4" w:space="0" w:color="auto"/>
              <w:left w:val="single" w:sz="4" w:space="0" w:color="auto"/>
            </w:tcBorders>
            <w:shd w:val="clear" w:color="auto" w:fill="FFFFFF"/>
            <w:vAlign w:val="center"/>
          </w:tcPr>
          <w:p w:rsidR="0048186D" w:rsidRDefault="0048186D">
            <w:pPr>
              <w:pStyle w:val="Other10"/>
              <w:spacing w:line="264" w:lineRule="exact"/>
              <w:ind w:firstLine="0"/>
              <w:jc w:val="center"/>
              <w:rPr>
                <w:color w:val="auto"/>
                <w:sz w:val="22"/>
                <w:szCs w:val="22"/>
              </w:rPr>
            </w:pPr>
            <w:r>
              <w:rPr>
                <w:rFonts w:hint="eastAsia"/>
                <w:color w:val="auto"/>
                <w:sz w:val="22"/>
                <w:szCs w:val="22"/>
              </w:rPr>
              <w:t>分值权重构成</w:t>
            </w:r>
          </w:p>
        </w:tc>
        <w:tc>
          <w:tcPr>
            <w:tcW w:w="7325" w:type="dxa"/>
            <w:gridSpan w:val="2"/>
            <w:tcBorders>
              <w:top w:val="single" w:sz="4" w:space="0" w:color="auto"/>
              <w:left w:val="single" w:sz="4" w:space="0" w:color="auto"/>
              <w:right w:val="single" w:sz="4" w:space="0" w:color="auto"/>
            </w:tcBorders>
            <w:shd w:val="clear" w:color="auto" w:fill="FFFFFF"/>
            <w:vAlign w:val="center"/>
          </w:tcPr>
          <w:p w:rsidR="0048186D" w:rsidRDefault="0048186D">
            <w:pPr>
              <w:pStyle w:val="Other10"/>
              <w:spacing w:after="40" w:line="240" w:lineRule="auto"/>
              <w:ind w:firstLine="380"/>
              <w:rPr>
                <w:color w:val="auto"/>
                <w:sz w:val="22"/>
                <w:szCs w:val="22"/>
              </w:rPr>
            </w:pPr>
            <w:r>
              <w:rPr>
                <w:rFonts w:hint="eastAsia"/>
                <w:color w:val="auto"/>
                <w:sz w:val="22"/>
                <w:szCs w:val="22"/>
              </w:rPr>
              <w:t>施工组织设计：</w:t>
            </w:r>
            <w:r>
              <w:rPr>
                <w:color w:val="auto"/>
                <w:sz w:val="22"/>
                <w:szCs w:val="22"/>
                <w:lang w:val="en-US"/>
              </w:rPr>
              <w:t>R1</w:t>
            </w:r>
            <w:r>
              <w:rPr>
                <w:color w:val="auto"/>
                <w:sz w:val="22"/>
                <w:szCs w:val="22"/>
              </w:rPr>
              <w:t>=</w:t>
            </w:r>
            <w:r>
              <w:rPr>
                <w:color w:val="auto"/>
                <w:sz w:val="22"/>
                <w:szCs w:val="22"/>
                <w:lang w:val="en-US"/>
              </w:rPr>
              <w:t>0.1</w:t>
            </w:r>
            <w:r>
              <w:rPr>
                <w:color w:val="auto"/>
                <w:sz w:val="22"/>
                <w:szCs w:val="22"/>
              </w:rPr>
              <w:t>0</w:t>
            </w:r>
          </w:p>
          <w:p w:rsidR="0048186D" w:rsidRDefault="0048186D">
            <w:pPr>
              <w:pStyle w:val="Other10"/>
              <w:spacing w:after="40" w:line="240" w:lineRule="auto"/>
              <w:ind w:firstLine="380"/>
              <w:rPr>
                <w:color w:val="auto"/>
                <w:sz w:val="22"/>
                <w:szCs w:val="22"/>
                <w:lang w:val="en-US"/>
              </w:rPr>
            </w:pPr>
            <w:r>
              <w:rPr>
                <w:rFonts w:hint="eastAsia"/>
                <w:color w:val="auto"/>
                <w:sz w:val="22"/>
                <w:szCs w:val="22"/>
              </w:rPr>
              <w:t>项目管理机构：</w:t>
            </w:r>
            <w:r>
              <w:rPr>
                <w:color w:val="auto"/>
                <w:sz w:val="22"/>
                <w:szCs w:val="22"/>
                <w:lang w:val="en-US"/>
              </w:rPr>
              <w:t>R2=0.15</w:t>
            </w:r>
          </w:p>
          <w:p w:rsidR="0048186D" w:rsidRDefault="0048186D">
            <w:pPr>
              <w:pStyle w:val="Other10"/>
              <w:spacing w:after="40" w:line="240" w:lineRule="auto"/>
              <w:ind w:firstLine="380"/>
              <w:rPr>
                <w:color w:val="auto"/>
                <w:sz w:val="22"/>
                <w:szCs w:val="22"/>
                <w:lang w:val="en-US"/>
              </w:rPr>
            </w:pPr>
            <w:r>
              <w:rPr>
                <w:rFonts w:hint="eastAsia"/>
                <w:color w:val="auto"/>
                <w:sz w:val="22"/>
                <w:szCs w:val="22"/>
              </w:rPr>
              <w:t>投标报价：</w:t>
            </w:r>
            <w:r>
              <w:rPr>
                <w:color w:val="auto"/>
                <w:sz w:val="22"/>
                <w:szCs w:val="22"/>
                <w:lang w:val="en-US"/>
              </w:rPr>
              <w:t>R3=0.55</w:t>
            </w:r>
          </w:p>
          <w:p w:rsidR="0048186D" w:rsidRDefault="0048186D">
            <w:pPr>
              <w:pStyle w:val="Other10"/>
              <w:spacing w:after="40" w:line="240" w:lineRule="auto"/>
              <w:ind w:firstLine="380"/>
              <w:rPr>
                <w:color w:val="auto"/>
                <w:sz w:val="22"/>
                <w:szCs w:val="22"/>
                <w:lang w:val="en-US"/>
              </w:rPr>
            </w:pPr>
            <w:r>
              <w:rPr>
                <w:rFonts w:hint="eastAsia"/>
                <w:color w:val="auto"/>
                <w:sz w:val="22"/>
                <w:szCs w:val="22"/>
              </w:rPr>
              <w:t>其他评分因素：</w:t>
            </w:r>
            <w:r>
              <w:rPr>
                <w:color w:val="auto"/>
                <w:sz w:val="22"/>
                <w:szCs w:val="22"/>
                <w:lang w:val="en-US"/>
              </w:rPr>
              <w:t>R4=0.2</w:t>
            </w:r>
          </w:p>
          <w:p w:rsidR="0048186D" w:rsidRDefault="0048186D">
            <w:pPr>
              <w:pStyle w:val="Other10"/>
              <w:spacing w:after="40" w:line="240" w:lineRule="auto"/>
              <w:ind w:firstLineChars="200" w:firstLine="440"/>
              <w:rPr>
                <w:color w:val="auto"/>
                <w:sz w:val="22"/>
                <w:szCs w:val="22"/>
              </w:rPr>
            </w:pPr>
            <w:r>
              <w:rPr>
                <w:color w:val="auto"/>
                <w:sz w:val="22"/>
                <w:szCs w:val="22"/>
                <w:lang w:val="en-US" w:eastAsia="en-US"/>
              </w:rPr>
              <w:t>R1+R2+R3+R4=1.0</w:t>
            </w:r>
          </w:p>
        </w:tc>
      </w:tr>
      <w:tr w:rsidR="0048186D">
        <w:trPr>
          <w:trHeight w:hRule="exact" w:val="1603"/>
          <w:jc w:val="center"/>
        </w:trPr>
        <w:tc>
          <w:tcPr>
            <w:tcW w:w="926"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140"/>
              <w:rPr>
                <w:color w:val="auto"/>
                <w:sz w:val="22"/>
                <w:szCs w:val="22"/>
              </w:rPr>
            </w:pPr>
            <w:r>
              <w:rPr>
                <w:color w:val="auto"/>
                <w:sz w:val="22"/>
                <w:szCs w:val="22"/>
                <w:lang w:val="en-US" w:eastAsia="en-US"/>
              </w:rPr>
              <w:t>2.2.2</w:t>
            </w:r>
          </w:p>
        </w:tc>
        <w:tc>
          <w:tcPr>
            <w:tcW w:w="967" w:type="dxa"/>
            <w:tcBorders>
              <w:top w:val="single" w:sz="4" w:space="0" w:color="auto"/>
              <w:left w:val="single" w:sz="4" w:space="0" w:color="auto"/>
            </w:tcBorders>
            <w:shd w:val="clear" w:color="auto" w:fill="FFFFFF"/>
            <w:vAlign w:val="center"/>
          </w:tcPr>
          <w:p w:rsidR="0048186D" w:rsidRDefault="0048186D">
            <w:pPr>
              <w:pStyle w:val="Other10"/>
              <w:spacing w:line="266" w:lineRule="exact"/>
              <w:ind w:firstLine="0"/>
              <w:jc w:val="center"/>
              <w:rPr>
                <w:color w:val="auto"/>
                <w:sz w:val="22"/>
                <w:szCs w:val="22"/>
              </w:rPr>
            </w:pPr>
            <w:r>
              <w:rPr>
                <w:rFonts w:hint="eastAsia"/>
                <w:color w:val="auto"/>
                <w:sz w:val="22"/>
                <w:szCs w:val="22"/>
              </w:rPr>
              <w:t>评标基准价计算方法</w:t>
            </w:r>
          </w:p>
        </w:tc>
        <w:tc>
          <w:tcPr>
            <w:tcW w:w="7325" w:type="dxa"/>
            <w:gridSpan w:val="2"/>
            <w:tcBorders>
              <w:top w:val="single" w:sz="4" w:space="0" w:color="auto"/>
              <w:left w:val="single" w:sz="4" w:space="0" w:color="auto"/>
              <w:right w:val="single" w:sz="4" w:space="0" w:color="auto"/>
            </w:tcBorders>
            <w:shd w:val="clear" w:color="auto" w:fill="FFFFFF"/>
            <w:vAlign w:val="center"/>
          </w:tcPr>
          <w:p w:rsidR="0048186D" w:rsidRDefault="0048186D">
            <w:pPr>
              <w:pStyle w:val="Other10"/>
              <w:spacing w:before="20" w:after="20" w:line="20" w:lineRule="atLeast"/>
              <w:ind w:leftChars="182" w:left="437" w:firstLine="0"/>
              <w:rPr>
                <w:color w:val="auto"/>
                <w:sz w:val="22"/>
                <w:szCs w:val="22"/>
                <w:lang w:val="en-US"/>
              </w:rPr>
            </w:pPr>
            <w:r w:rsidRPr="00866093">
              <w:rPr>
                <w:color w:val="auto"/>
                <w:position w:val="-24"/>
                <w:sz w:val="22"/>
                <w:szCs w:val="22"/>
                <w:lang w:val="en-US"/>
              </w:rPr>
              <w:object w:dxaOrig="18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28.5pt" o:ole="">
                  <v:imagedata r:id="rId17" o:title=""/>
                </v:shape>
                <o:OLEObject Type="Embed" ProgID="Equation.3" ShapeID="_x0000_i1025" DrawAspect="Content" ObjectID="_1667306584" r:id="rId18"/>
              </w:object>
            </w:r>
          </w:p>
          <w:p w:rsidR="0048186D" w:rsidRDefault="0048186D">
            <w:pPr>
              <w:pStyle w:val="Other10"/>
              <w:spacing w:before="20" w:after="20" w:line="20" w:lineRule="atLeast"/>
              <w:rPr>
                <w:color w:val="auto"/>
                <w:sz w:val="22"/>
                <w:szCs w:val="22"/>
                <w:lang w:val="en-US"/>
              </w:rPr>
            </w:pPr>
            <w:r>
              <w:rPr>
                <w:rFonts w:hint="eastAsia"/>
                <w:color w:val="auto"/>
                <w:sz w:val="22"/>
                <w:szCs w:val="22"/>
                <w:lang w:val="en-US"/>
              </w:rPr>
              <w:t>式中：</w:t>
            </w:r>
            <w:r>
              <w:rPr>
                <w:color w:val="auto"/>
                <w:sz w:val="22"/>
                <w:szCs w:val="22"/>
                <w:lang w:val="en-US"/>
              </w:rPr>
              <w:t>S——</w:t>
            </w:r>
            <w:r>
              <w:rPr>
                <w:rFonts w:hint="eastAsia"/>
                <w:color w:val="auto"/>
                <w:sz w:val="22"/>
                <w:szCs w:val="22"/>
                <w:lang w:val="en-US"/>
              </w:rPr>
              <w:t>评标基准价；</w:t>
            </w:r>
          </w:p>
          <w:p w:rsidR="0048186D" w:rsidRDefault="0048186D">
            <w:pPr>
              <w:pStyle w:val="Other10"/>
              <w:spacing w:before="20" w:after="20" w:line="20" w:lineRule="atLeast"/>
              <w:ind w:firstLineChars="550" w:firstLine="1210"/>
              <w:jc w:val="both"/>
              <w:rPr>
                <w:color w:val="auto"/>
                <w:sz w:val="22"/>
                <w:szCs w:val="22"/>
                <w:lang w:val="en-US"/>
              </w:rPr>
            </w:pPr>
            <w:r>
              <w:rPr>
                <w:color w:val="auto"/>
                <w:sz w:val="22"/>
                <w:szCs w:val="22"/>
                <w:lang w:val="en-US"/>
              </w:rPr>
              <w:t>a</w:t>
            </w:r>
            <w:r>
              <w:rPr>
                <w:color w:val="auto"/>
                <w:sz w:val="22"/>
                <w:szCs w:val="22"/>
                <w:lang w:val="en-US"/>
              </w:rPr>
              <w:softHyphen/>
            </w:r>
            <w:r>
              <w:rPr>
                <w:color w:val="auto"/>
                <w:sz w:val="22"/>
                <w:szCs w:val="22"/>
                <w:lang w:val="en-US"/>
              </w:rPr>
              <w:softHyphen/>
            </w:r>
            <w:r>
              <w:rPr>
                <w:color w:val="auto"/>
                <w:sz w:val="22"/>
                <w:szCs w:val="22"/>
                <w:vertAlign w:val="subscript"/>
                <w:lang w:val="en-US"/>
              </w:rPr>
              <w:t>i</w:t>
            </w:r>
            <w:r>
              <w:rPr>
                <w:color w:val="auto"/>
                <w:sz w:val="22"/>
                <w:szCs w:val="22"/>
                <w:lang w:val="en-US"/>
              </w:rPr>
              <w:t>——</w:t>
            </w:r>
            <w:r>
              <w:rPr>
                <w:rFonts w:hint="eastAsia"/>
                <w:color w:val="auto"/>
                <w:sz w:val="22"/>
                <w:szCs w:val="22"/>
                <w:lang w:val="en-US"/>
              </w:rPr>
              <w:t>投标人的有效报价（</w:t>
            </w:r>
            <w:r>
              <w:rPr>
                <w:color w:val="auto"/>
                <w:sz w:val="22"/>
                <w:szCs w:val="22"/>
                <w:lang w:val="en-US"/>
              </w:rPr>
              <w:t>i=1</w:t>
            </w:r>
            <w:r>
              <w:rPr>
                <w:rFonts w:hint="eastAsia"/>
                <w:color w:val="auto"/>
                <w:sz w:val="22"/>
                <w:szCs w:val="22"/>
                <w:lang w:val="en-US"/>
              </w:rPr>
              <w:t>，</w:t>
            </w:r>
            <w:r>
              <w:rPr>
                <w:color w:val="auto"/>
                <w:sz w:val="22"/>
                <w:szCs w:val="22"/>
                <w:lang w:val="en-US"/>
              </w:rPr>
              <w:t>2</w:t>
            </w:r>
            <w:r>
              <w:rPr>
                <w:rFonts w:hint="eastAsia"/>
                <w:color w:val="auto"/>
                <w:sz w:val="22"/>
                <w:szCs w:val="22"/>
                <w:lang w:val="en-US"/>
              </w:rPr>
              <w:t>，…，</w:t>
            </w:r>
            <w:r>
              <w:rPr>
                <w:color w:val="auto"/>
                <w:sz w:val="22"/>
                <w:szCs w:val="22"/>
                <w:lang w:val="en-US"/>
              </w:rPr>
              <w:t>n</w:t>
            </w:r>
            <w:r>
              <w:rPr>
                <w:rFonts w:hint="eastAsia"/>
                <w:color w:val="auto"/>
                <w:sz w:val="22"/>
                <w:szCs w:val="22"/>
                <w:lang w:val="en-US"/>
              </w:rPr>
              <w:t>）；</w:t>
            </w:r>
          </w:p>
          <w:p w:rsidR="0048186D" w:rsidRDefault="0048186D">
            <w:pPr>
              <w:pStyle w:val="Other10"/>
              <w:spacing w:before="20" w:after="20" w:line="20" w:lineRule="atLeast"/>
              <w:ind w:firstLineChars="550" w:firstLine="1210"/>
              <w:jc w:val="both"/>
              <w:rPr>
                <w:color w:val="auto"/>
                <w:sz w:val="22"/>
                <w:szCs w:val="22"/>
                <w:lang w:val="en-US"/>
              </w:rPr>
            </w:pPr>
            <w:r>
              <w:rPr>
                <w:color w:val="auto"/>
                <w:sz w:val="22"/>
                <w:szCs w:val="22"/>
                <w:lang w:val="en-US"/>
              </w:rPr>
              <w:t>n——</w:t>
            </w:r>
            <w:r>
              <w:rPr>
                <w:rFonts w:hint="eastAsia"/>
                <w:color w:val="auto"/>
                <w:sz w:val="22"/>
                <w:szCs w:val="22"/>
                <w:lang w:val="en-US"/>
              </w:rPr>
              <w:t>有效报价的投标人个数。</w:t>
            </w:r>
          </w:p>
        </w:tc>
      </w:tr>
      <w:tr w:rsidR="0048186D">
        <w:trPr>
          <w:trHeight w:hRule="exact" w:val="869"/>
          <w:jc w:val="center"/>
        </w:trPr>
        <w:tc>
          <w:tcPr>
            <w:tcW w:w="926" w:type="dxa"/>
            <w:tcBorders>
              <w:top w:val="single" w:sz="4" w:space="0" w:color="auto"/>
              <w:left w:val="single" w:sz="4" w:space="0" w:color="auto"/>
              <w:bottom w:val="single" w:sz="4" w:space="0" w:color="auto"/>
            </w:tcBorders>
            <w:shd w:val="clear" w:color="auto" w:fill="FFFFFF"/>
            <w:vAlign w:val="center"/>
          </w:tcPr>
          <w:p w:rsidR="0048186D" w:rsidRDefault="0048186D">
            <w:pPr>
              <w:pStyle w:val="Other10"/>
              <w:spacing w:line="240" w:lineRule="auto"/>
              <w:ind w:firstLine="140"/>
              <w:rPr>
                <w:color w:val="auto"/>
                <w:sz w:val="22"/>
                <w:szCs w:val="22"/>
              </w:rPr>
            </w:pPr>
            <w:r>
              <w:rPr>
                <w:color w:val="auto"/>
                <w:sz w:val="22"/>
                <w:szCs w:val="22"/>
                <w:lang w:val="en-US" w:eastAsia="en-US"/>
              </w:rPr>
              <w:t>2.2.3</w:t>
            </w:r>
          </w:p>
        </w:tc>
        <w:tc>
          <w:tcPr>
            <w:tcW w:w="967" w:type="dxa"/>
            <w:tcBorders>
              <w:top w:val="single" w:sz="4" w:space="0" w:color="auto"/>
              <w:left w:val="single" w:sz="4" w:space="0" w:color="auto"/>
              <w:bottom w:val="single" w:sz="4" w:space="0" w:color="auto"/>
            </w:tcBorders>
            <w:shd w:val="clear" w:color="auto" w:fill="FFFFFF"/>
            <w:vAlign w:val="center"/>
          </w:tcPr>
          <w:p w:rsidR="0048186D" w:rsidRDefault="0048186D">
            <w:pPr>
              <w:pStyle w:val="Other10"/>
              <w:spacing w:line="264" w:lineRule="exact"/>
              <w:ind w:firstLine="0"/>
              <w:rPr>
                <w:color w:val="auto"/>
                <w:sz w:val="22"/>
                <w:szCs w:val="22"/>
              </w:rPr>
            </w:pPr>
            <w:r>
              <w:rPr>
                <w:rFonts w:hint="eastAsia"/>
                <w:color w:val="auto"/>
                <w:sz w:val="22"/>
                <w:szCs w:val="22"/>
              </w:rPr>
              <w:t>投标报价的偏差率计算公式</w:t>
            </w:r>
          </w:p>
        </w:tc>
        <w:tc>
          <w:tcPr>
            <w:tcW w:w="73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8186D" w:rsidRDefault="0048186D">
            <w:pPr>
              <w:pStyle w:val="Other10"/>
              <w:spacing w:line="240" w:lineRule="auto"/>
              <w:ind w:firstLine="380"/>
              <w:rPr>
                <w:color w:val="auto"/>
                <w:sz w:val="22"/>
                <w:szCs w:val="22"/>
              </w:rPr>
            </w:pPr>
            <w:r>
              <w:rPr>
                <w:rFonts w:hint="eastAsia"/>
                <w:color w:val="auto"/>
                <w:sz w:val="22"/>
                <w:szCs w:val="22"/>
              </w:rPr>
              <w:t>偏差率</w:t>
            </w:r>
            <w:r>
              <w:rPr>
                <w:color w:val="auto"/>
                <w:sz w:val="22"/>
                <w:szCs w:val="22"/>
                <w:lang w:val="en-US"/>
              </w:rPr>
              <w:t>Pi</w:t>
            </w:r>
            <w:r>
              <w:rPr>
                <w:color w:val="auto"/>
                <w:sz w:val="22"/>
                <w:szCs w:val="22"/>
              </w:rPr>
              <w:t>=100%</w:t>
            </w:r>
            <w:r>
              <w:rPr>
                <w:rFonts w:hint="eastAsia"/>
                <w:color w:val="auto"/>
                <w:sz w:val="22"/>
                <w:szCs w:val="22"/>
              </w:rPr>
              <w:t>×（投标人</w:t>
            </w:r>
            <w:r>
              <w:rPr>
                <w:rFonts w:hint="eastAsia"/>
                <w:color w:val="auto"/>
                <w:sz w:val="22"/>
                <w:szCs w:val="22"/>
                <w:lang w:val="en-US"/>
              </w:rPr>
              <w:t>的有效报价</w:t>
            </w:r>
            <w:r>
              <w:rPr>
                <w:color w:val="auto"/>
                <w:sz w:val="22"/>
                <w:szCs w:val="22"/>
              </w:rPr>
              <w:t>-</w:t>
            </w:r>
            <w:r>
              <w:rPr>
                <w:rFonts w:hint="eastAsia"/>
                <w:color w:val="auto"/>
                <w:sz w:val="22"/>
                <w:szCs w:val="22"/>
              </w:rPr>
              <w:t>评标基准价）</w:t>
            </w:r>
            <w:r>
              <w:rPr>
                <w:color w:val="auto"/>
                <w:sz w:val="22"/>
                <w:szCs w:val="22"/>
              </w:rPr>
              <w:t>/</w:t>
            </w:r>
            <w:r>
              <w:rPr>
                <w:rFonts w:hint="eastAsia"/>
                <w:color w:val="auto"/>
                <w:sz w:val="22"/>
                <w:szCs w:val="22"/>
              </w:rPr>
              <w:t>评标基准价</w:t>
            </w:r>
          </w:p>
        </w:tc>
      </w:tr>
    </w:tbl>
    <w:p w:rsidR="0048186D" w:rsidRDefault="0048186D">
      <w:pPr>
        <w:rPr>
          <w:rFonts w:ascii="宋体" w:cs="宋体"/>
          <w:color w:val="auto"/>
          <w:sz w:val="22"/>
          <w:szCs w:val="22"/>
          <w:lang w:eastAsia="zh-CN"/>
        </w:rPr>
        <w:sectPr w:rsidR="0048186D">
          <w:footerReference w:type="even" r:id="rId19"/>
          <w:footerReference w:type="default" r:id="rId20"/>
          <w:pgSz w:w="11900" w:h="16832"/>
          <w:pgMar w:top="1440" w:right="1361" w:bottom="1440" w:left="1361" w:header="850" w:footer="850" w:gutter="0"/>
          <w:cols w:space="720"/>
          <w:docGrid w:linePitch="360"/>
        </w:sectPr>
      </w:pPr>
    </w:p>
    <w:tbl>
      <w:tblPr>
        <w:tblW w:w="10001" w:type="dxa"/>
        <w:jc w:val="center"/>
        <w:tblLayout w:type="fixed"/>
        <w:tblCellMar>
          <w:left w:w="10" w:type="dxa"/>
          <w:right w:w="10" w:type="dxa"/>
        </w:tblCellMar>
        <w:tblLook w:val="00A0"/>
      </w:tblPr>
      <w:tblGrid>
        <w:gridCol w:w="648"/>
        <w:gridCol w:w="1428"/>
        <w:gridCol w:w="1149"/>
        <w:gridCol w:w="441"/>
        <w:gridCol w:w="6335"/>
      </w:tblGrid>
      <w:tr w:rsidR="0048186D">
        <w:trPr>
          <w:trHeight w:hRule="exact" w:val="461"/>
          <w:jc w:val="center"/>
        </w:trPr>
        <w:tc>
          <w:tcPr>
            <w:tcW w:w="2076" w:type="dxa"/>
            <w:gridSpan w:val="2"/>
            <w:tcBorders>
              <w:top w:val="single" w:sz="4" w:space="0" w:color="auto"/>
              <w:left w:val="single" w:sz="4" w:space="0" w:color="auto"/>
              <w:bottom w:val="single" w:sz="4" w:space="0" w:color="auto"/>
            </w:tcBorders>
            <w:shd w:val="clear" w:color="auto" w:fill="FFFFFF"/>
            <w:vAlign w:val="center"/>
          </w:tcPr>
          <w:p w:rsidR="0048186D" w:rsidRDefault="0048186D">
            <w:pPr>
              <w:pStyle w:val="Other10"/>
              <w:spacing w:line="240" w:lineRule="auto"/>
              <w:ind w:firstLine="0"/>
              <w:jc w:val="center"/>
              <w:rPr>
                <w:color w:val="auto"/>
                <w:sz w:val="22"/>
                <w:szCs w:val="22"/>
              </w:rPr>
            </w:pPr>
            <w:r>
              <w:rPr>
                <w:rFonts w:hint="eastAsia"/>
                <w:b/>
                <w:bCs/>
                <w:color w:val="auto"/>
                <w:sz w:val="22"/>
                <w:szCs w:val="22"/>
              </w:rPr>
              <w:t>条款号</w:t>
            </w:r>
          </w:p>
        </w:tc>
        <w:tc>
          <w:tcPr>
            <w:tcW w:w="1149" w:type="dxa"/>
            <w:tcBorders>
              <w:top w:val="single" w:sz="4" w:space="0" w:color="auto"/>
              <w:left w:val="single" w:sz="4" w:space="0" w:color="auto"/>
              <w:bottom w:val="single" w:sz="4" w:space="0" w:color="auto"/>
            </w:tcBorders>
            <w:shd w:val="clear" w:color="auto" w:fill="FFFFFF"/>
            <w:vAlign w:val="center"/>
          </w:tcPr>
          <w:p w:rsidR="0048186D" w:rsidRDefault="0048186D">
            <w:pPr>
              <w:pStyle w:val="Other10"/>
              <w:spacing w:line="240" w:lineRule="auto"/>
              <w:ind w:firstLine="0"/>
              <w:jc w:val="center"/>
              <w:rPr>
                <w:color w:val="auto"/>
                <w:sz w:val="22"/>
                <w:szCs w:val="22"/>
              </w:rPr>
            </w:pPr>
            <w:r>
              <w:rPr>
                <w:rFonts w:hint="eastAsia"/>
                <w:b/>
                <w:bCs/>
                <w:color w:val="auto"/>
                <w:sz w:val="22"/>
                <w:szCs w:val="22"/>
              </w:rPr>
              <w:t>评审因素</w:t>
            </w:r>
          </w:p>
        </w:tc>
        <w:tc>
          <w:tcPr>
            <w:tcW w:w="441" w:type="dxa"/>
            <w:tcBorders>
              <w:top w:val="single" w:sz="4" w:space="0" w:color="auto"/>
              <w:left w:val="single" w:sz="4" w:space="0" w:color="auto"/>
              <w:bottom w:val="single" w:sz="4" w:space="0" w:color="auto"/>
            </w:tcBorders>
            <w:shd w:val="clear" w:color="auto" w:fill="FFFFFF"/>
            <w:vAlign w:val="center"/>
          </w:tcPr>
          <w:p w:rsidR="0048186D" w:rsidRDefault="0048186D">
            <w:pPr>
              <w:pStyle w:val="Other10"/>
              <w:spacing w:line="240" w:lineRule="auto"/>
              <w:ind w:firstLine="0"/>
              <w:rPr>
                <w:color w:val="auto"/>
                <w:sz w:val="22"/>
                <w:szCs w:val="22"/>
              </w:rPr>
            </w:pPr>
            <w:r>
              <w:rPr>
                <w:rFonts w:hint="eastAsia"/>
                <w:b/>
                <w:bCs/>
                <w:color w:val="auto"/>
                <w:sz w:val="22"/>
                <w:szCs w:val="22"/>
              </w:rPr>
              <w:t>分值</w:t>
            </w:r>
          </w:p>
        </w:tc>
        <w:tc>
          <w:tcPr>
            <w:tcW w:w="6335" w:type="dxa"/>
            <w:tcBorders>
              <w:top w:val="single" w:sz="4" w:space="0" w:color="auto"/>
              <w:left w:val="single" w:sz="4" w:space="0" w:color="auto"/>
              <w:bottom w:val="single" w:sz="4" w:space="0" w:color="auto"/>
              <w:right w:val="single" w:sz="4" w:space="0" w:color="auto"/>
            </w:tcBorders>
            <w:shd w:val="clear" w:color="auto" w:fill="FFFFFF"/>
            <w:vAlign w:val="center"/>
          </w:tcPr>
          <w:p w:rsidR="0048186D" w:rsidRDefault="0048186D">
            <w:pPr>
              <w:pStyle w:val="Other10"/>
              <w:spacing w:line="240" w:lineRule="auto"/>
              <w:ind w:firstLine="0"/>
              <w:jc w:val="center"/>
              <w:rPr>
                <w:color w:val="auto"/>
                <w:sz w:val="22"/>
                <w:szCs w:val="22"/>
              </w:rPr>
            </w:pPr>
            <w:r>
              <w:rPr>
                <w:rFonts w:hint="eastAsia"/>
                <w:b/>
                <w:bCs/>
                <w:color w:val="auto"/>
                <w:sz w:val="22"/>
                <w:szCs w:val="22"/>
              </w:rPr>
              <w:t>评分标准</w:t>
            </w:r>
          </w:p>
        </w:tc>
      </w:tr>
      <w:tr w:rsidR="0048186D">
        <w:trPr>
          <w:trHeight w:hRule="exact" w:val="2255"/>
          <w:jc w:val="center"/>
        </w:trPr>
        <w:tc>
          <w:tcPr>
            <w:tcW w:w="64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8186D" w:rsidRDefault="0048186D">
            <w:pPr>
              <w:pStyle w:val="Other10"/>
              <w:spacing w:after="80" w:line="240" w:lineRule="auto"/>
              <w:ind w:firstLine="0"/>
              <w:rPr>
                <w:color w:val="auto"/>
                <w:sz w:val="22"/>
                <w:szCs w:val="22"/>
              </w:rPr>
            </w:pPr>
            <w:r>
              <w:rPr>
                <w:color w:val="auto"/>
                <w:sz w:val="22"/>
                <w:szCs w:val="22"/>
                <w:lang w:val="en-US" w:eastAsia="en-US"/>
              </w:rPr>
              <w:t>2.2.4</w:t>
            </w:r>
          </w:p>
          <w:p w:rsidR="0048186D" w:rsidRDefault="0048186D">
            <w:pPr>
              <w:pStyle w:val="Other10"/>
              <w:spacing w:line="240" w:lineRule="auto"/>
              <w:ind w:firstLine="140"/>
              <w:rPr>
                <w:color w:val="auto"/>
                <w:sz w:val="22"/>
                <w:szCs w:val="22"/>
              </w:rPr>
            </w:pPr>
            <w:r>
              <w:rPr>
                <w:color w:val="auto"/>
                <w:sz w:val="22"/>
                <w:szCs w:val="22"/>
              </w:rPr>
              <w:t>(1)</w:t>
            </w:r>
          </w:p>
        </w:tc>
        <w:tc>
          <w:tcPr>
            <w:tcW w:w="142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8186D" w:rsidRDefault="0048186D">
            <w:pPr>
              <w:pStyle w:val="Other10"/>
              <w:spacing w:line="270" w:lineRule="exact"/>
              <w:ind w:firstLine="0"/>
              <w:jc w:val="both"/>
              <w:rPr>
                <w:color w:val="auto"/>
                <w:sz w:val="22"/>
                <w:szCs w:val="22"/>
              </w:rPr>
            </w:pPr>
            <w:r>
              <w:rPr>
                <w:color w:val="auto"/>
                <w:sz w:val="22"/>
                <w:szCs w:val="22"/>
                <w:lang w:val="en-US"/>
              </w:rPr>
              <w:t>A.</w:t>
            </w:r>
            <w:r>
              <w:rPr>
                <w:rFonts w:hint="eastAsia"/>
                <w:color w:val="auto"/>
                <w:sz w:val="22"/>
                <w:szCs w:val="22"/>
              </w:rPr>
              <w:t>施工组织设计评分标准</w:t>
            </w:r>
            <w:r>
              <w:rPr>
                <w:color w:val="auto"/>
                <w:sz w:val="22"/>
                <w:szCs w:val="22"/>
              </w:rPr>
              <w:t xml:space="preserve"> </w:t>
            </w:r>
            <w:r>
              <w:rPr>
                <w:rFonts w:hint="eastAsia"/>
                <w:color w:val="auto"/>
                <w:sz w:val="22"/>
                <w:szCs w:val="22"/>
              </w:rPr>
              <w:t>（分值</w:t>
            </w:r>
            <w:r>
              <w:rPr>
                <w:color w:val="auto"/>
                <w:sz w:val="22"/>
                <w:szCs w:val="22"/>
              </w:rPr>
              <w:t>100</w:t>
            </w:r>
            <w:r>
              <w:rPr>
                <w:rFonts w:hint="eastAsia"/>
                <w:color w:val="auto"/>
                <w:sz w:val="22"/>
                <w:szCs w:val="22"/>
              </w:rPr>
              <w:t>分，权重</w:t>
            </w:r>
            <w:r>
              <w:rPr>
                <w:color w:val="auto"/>
                <w:sz w:val="22"/>
                <w:szCs w:val="22"/>
                <w:lang w:val="en-US"/>
              </w:rPr>
              <w:t>0.1</w:t>
            </w:r>
            <w:r>
              <w:rPr>
                <w:color w:val="auto"/>
                <w:sz w:val="22"/>
                <w:szCs w:val="22"/>
              </w:rPr>
              <w:t>0</w:t>
            </w:r>
            <w:r>
              <w:rPr>
                <w:rFonts w:hint="eastAsia"/>
                <w:color w:val="auto"/>
                <w:sz w:val="22"/>
                <w:szCs w:val="22"/>
              </w:rPr>
              <w:t>）</w:t>
            </w:r>
          </w:p>
        </w:tc>
        <w:tc>
          <w:tcPr>
            <w:tcW w:w="1149" w:type="dxa"/>
            <w:tcBorders>
              <w:top w:val="single" w:sz="4" w:space="0" w:color="auto"/>
              <w:left w:val="single" w:sz="4" w:space="0" w:color="auto"/>
            </w:tcBorders>
            <w:shd w:val="clear" w:color="auto" w:fill="FFFFFF"/>
            <w:vAlign w:val="center"/>
          </w:tcPr>
          <w:p w:rsidR="0048186D" w:rsidRDefault="0048186D">
            <w:pPr>
              <w:pStyle w:val="Other10"/>
              <w:spacing w:line="269" w:lineRule="exact"/>
              <w:ind w:left="180" w:firstLine="0"/>
              <w:rPr>
                <w:color w:val="auto"/>
                <w:sz w:val="22"/>
                <w:szCs w:val="22"/>
              </w:rPr>
            </w:pPr>
            <w:r>
              <w:rPr>
                <w:rFonts w:hint="eastAsia"/>
                <w:color w:val="auto"/>
                <w:sz w:val="22"/>
                <w:szCs w:val="22"/>
              </w:rPr>
              <w:t>内容完整性和编制水平</w:t>
            </w:r>
          </w:p>
        </w:tc>
        <w:tc>
          <w:tcPr>
            <w:tcW w:w="441"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2"/>
                <w:szCs w:val="22"/>
                <w:lang w:eastAsia="zh-CN"/>
              </w:rPr>
            </w:pPr>
            <w:r>
              <w:rPr>
                <w:rFonts w:ascii="宋体" w:hAnsi="宋体" w:cs="宋体"/>
                <w:color w:val="auto"/>
                <w:sz w:val="22"/>
                <w:szCs w:val="22"/>
                <w:lang w:eastAsia="zh-CN"/>
              </w:rPr>
              <w:t>5</w:t>
            </w:r>
          </w:p>
        </w:tc>
        <w:tc>
          <w:tcPr>
            <w:tcW w:w="6335" w:type="dxa"/>
            <w:tcBorders>
              <w:top w:val="single" w:sz="4" w:space="0" w:color="auto"/>
              <w:left w:val="single" w:sz="4" w:space="0" w:color="auto"/>
              <w:right w:val="single" w:sz="4" w:space="0" w:color="auto"/>
            </w:tcBorders>
            <w:shd w:val="clear" w:color="auto" w:fill="FFFFFF"/>
            <w:vAlign w:val="center"/>
          </w:tcPr>
          <w:p w:rsidR="0048186D" w:rsidRDefault="0048186D">
            <w:pPr>
              <w:pStyle w:val="NormalWeb"/>
              <w:spacing w:before="0" w:beforeAutospacing="0" w:after="0" w:afterAutospacing="0" w:line="360" w:lineRule="exact"/>
              <w:rPr>
                <w:rFonts w:cs="宋体"/>
                <w:b/>
                <w:color w:val="auto"/>
                <w:kern w:val="2"/>
                <w:sz w:val="21"/>
                <w:szCs w:val="21"/>
                <w:lang w:eastAsia="zh-CN"/>
              </w:rPr>
            </w:pPr>
            <w:r>
              <w:rPr>
                <w:rFonts w:cs="宋体" w:hint="eastAsia"/>
                <w:b/>
                <w:color w:val="auto"/>
                <w:kern w:val="2"/>
                <w:sz w:val="21"/>
                <w:szCs w:val="21"/>
              </w:rPr>
              <w:t>优</w:t>
            </w:r>
            <w:r>
              <w:rPr>
                <w:rFonts w:cs="宋体"/>
                <w:b/>
                <w:color w:val="auto"/>
                <w:kern w:val="2"/>
                <w:sz w:val="21"/>
                <w:szCs w:val="21"/>
              </w:rPr>
              <w:t xml:space="preserve"> </w:t>
            </w:r>
            <w:r>
              <w:rPr>
                <w:rFonts w:cs="宋体"/>
                <w:b/>
                <w:color w:val="auto"/>
                <w:kern w:val="2"/>
                <w:sz w:val="21"/>
                <w:szCs w:val="21"/>
                <w:lang w:eastAsia="zh-CN"/>
              </w:rPr>
              <w:t>3.1</w:t>
            </w:r>
            <w:r>
              <w:rPr>
                <w:rFonts w:cs="宋体" w:hint="eastAsia"/>
                <w:b/>
                <w:color w:val="auto"/>
                <w:kern w:val="2"/>
                <w:sz w:val="21"/>
                <w:szCs w:val="21"/>
              </w:rPr>
              <w:t>～</w:t>
            </w:r>
            <w:r>
              <w:rPr>
                <w:rFonts w:cs="宋体"/>
                <w:b/>
                <w:color w:val="auto"/>
                <w:kern w:val="2"/>
                <w:sz w:val="21"/>
                <w:szCs w:val="21"/>
                <w:lang w:eastAsia="zh-CN"/>
              </w:rPr>
              <w:t>5</w:t>
            </w:r>
            <w:r>
              <w:rPr>
                <w:rFonts w:cs="宋体" w:hint="eastAsia"/>
                <w:b/>
                <w:color w:val="auto"/>
                <w:kern w:val="2"/>
                <w:sz w:val="21"/>
                <w:szCs w:val="21"/>
              </w:rPr>
              <w:t>分</w:t>
            </w:r>
            <w:r>
              <w:rPr>
                <w:rFonts w:cs="宋体" w:hint="eastAsia"/>
                <w:b/>
                <w:color w:val="auto"/>
                <w:kern w:val="2"/>
                <w:sz w:val="21"/>
                <w:szCs w:val="21"/>
                <w:lang w:eastAsia="zh-CN"/>
              </w:rPr>
              <w:t>、中</w:t>
            </w:r>
            <w:r>
              <w:rPr>
                <w:rFonts w:cs="宋体"/>
                <w:b/>
                <w:color w:val="auto"/>
                <w:kern w:val="2"/>
                <w:sz w:val="21"/>
                <w:szCs w:val="21"/>
                <w:lang w:eastAsia="zh-CN"/>
              </w:rPr>
              <w:t>1.6</w:t>
            </w:r>
            <w:r>
              <w:rPr>
                <w:rFonts w:cs="宋体" w:hint="eastAsia"/>
                <w:b/>
                <w:color w:val="auto"/>
                <w:kern w:val="2"/>
                <w:sz w:val="21"/>
                <w:szCs w:val="21"/>
              </w:rPr>
              <w:t>～</w:t>
            </w:r>
            <w:r>
              <w:rPr>
                <w:rFonts w:cs="宋体"/>
                <w:b/>
                <w:color w:val="auto"/>
                <w:kern w:val="2"/>
                <w:sz w:val="21"/>
                <w:szCs w:val="21"/>
                <w:lang w:eastAsia="zh-CN"/>
              </w:rPr>
              <w:t>3</w:t>
            </w:r>
            <w:r>
              <w:rPr>
                <w:rFonts w:cs="宋体" w:hint="eastAsia"/>
                <w:b/>
                <w:color w:val="auto"/>
                <w:kern w:val="2"/>
                <w:sz w:val="21"/>
                <w:szCs w:val="21"/>
              </w:rPr>
              <w:t>分</w:t>
            </w:r>
            <w:r>
              <w:rPr>
                <w:rFonts w:cs="宋体" w:hint="eastAsia"/>
                <w:b/>
                <w:color w:val="auto"/>
                <w:kern w:val="2"/>
                <w:sz w:val="21"/>
                <w:szCs w:val="21"/>
                <w:lang w:eastAsia="zh-CN"/>
              </w:rPr>
              <w:t>、差</w:t>
            </w:r>
            <w:r>
              <w:rPr>
                <w:rFonts w:cs="宋体"/>
                <w:b/>
                <w:color w:val="auto"/>
                <w:kern w:val="2"/>
                <w:sz w:val="21"/>
                <w:szCs w:val="21"/>
              </w:rPr>
              <w:t xml:space="preserve"> 0</w:t>
            </w:r>
            <w:r>
              <w:rPr>
                <w:rFonts w:cs="宋体" w:hint="eastAsia"/>
                <w:b/>
                <w:color w:val="auto"/>
                <w:kern w:val="2"/>
                <w:sz w:val="21"/>
                <w:szCs w:val="21"/>
              </w:rPr>
              <w:t>～</w:t>
            </w:r>
            <w:r>
              <w:rPr>
                <w:rFonts w:cs="宋体"/>
                <w:b/>
                <w:color w:val="auto"/>
                <w:kern w:val="2"/>
                <w:sz w:val="21"/>
                <w:szCs w:val="21"/>
                <w:lang w:eastAsia="zh-CN"/>
              </w:rPr>
              <w:t>1.5</w:t>
            </w:r>
            <w:r>
              <w:rPr>
                <w:rFonts w:cs="宋体" w:hint="eastAsia"/>
                <w:b/>
                <w:color w:val="auto"/>
                <w:kern w:val="2"/>
                <w:sz w:val="21"/>
                <w:szCs w:val="21"/>
              </w:rPr>
              <w:t>分</w:t>
            </w:r>
          </w:p>
          <w:p w:rsidR="0048186D" w:rsidRDefault="0048186D">
            <w:pPr>
              <w:ind w:firstLineChars="100" w:firstLine="240"/>
              <w:rPr>
                <w:rFonts w:ascii="宋体" w:cs="宋体"/>
                <w:color w:val="auto"/>
                <w:szCs w:val="21"/>
                <w:lang w:eastAsia="zh-CN"/>
              </w:rPr>
            </w:pPr>
            <w:r>
              <w:rPr>
                <w:rFonts w:ascii="宋体" w:hAnsi="宋体" w:cs="宋体" w:hint="eastAsia"/>
                <w:color w:val="auto"/>
                <w:szCs w:val="21"/>
                <w:lang w:eastAsia="zh-CN"/>
              </w:rPr>
              <w:t>优：对项目内容全面了解，总体布置较为合理，完全满足施工要求，编制内容较为满足本项目的需要，编制水平较高。</w:t>
            </w:r>
          </w:p>
          <w:p w:rsidR="0048186D" w:rsidRDefault="0048186D">
            <w:pPr>
              <w:ind w:firstLineChars="100" w:firstLine="240"/>
              <w:rPr>
                <w:rFonts w:ascii="宋体" w:cs="宋体"/>
                <w:color w:val="auto"/>
                <w:szCs w:val="21"/>
                <w:lang w:eastAsia="zh-CN"/>
              </w:rPr>
            </w:pPr>
            <w:r>
              <w:rPr>
                <w:rFonts w:ascii="宋体" w:hAnsi="宋体" w:cs="宋体" w:hint="eastAsia"/>
                <w:color w:val="auto"/>
                <w:szCs w:val="21"/>
                <w:lang w:eastAsia="zh-CN"/>
              </w:rPr>
              <w:t>中：对项目内容了解一般，总体布置基本合理，基本满足施工要求，编制内容基本满足本项目的需要，编制水平一般。</w:t>
            </w:r>
          </w:p>
          <w:p w:rsidR="0048186D" w:rsidRDefault="0048186D">
            <w:pPr>
              <w:ind w:firstLineChars="100" w:firstLine="240"/>
              <w:rPr>
                <w:rFonts w:ascii="宋体" w:cs="宋体"/>
                <w:color w:val="auto"/>
                <w:sz w:val="22"/>
                <w:szCs w:val="22"/>
                <w:lang w:eastAsia="zh-CN"/>
              </w:rPr>
            </w:pPr>
            <w:r>
              <w:rPr>
                <w:rFonts w:ascii="宋体" w:hAnsi="宋体" w:cs="宋体" w:hint="eastAsia"/>
                <w:color w:val="auto"/>
                <w:szCs w:val="21"/>
                <w:lang w:eastAsia="zh-CN"/>
              </w:rPr>
              <w:t>差：对项目内容了解较差，总体布置不合理，不满足施工要求，编制内容不满足本项目的需要，编制水平较差。</w:t>
            </w:r>
          </w:p>
        </w:tc>
      </w:tr>
      <w:tr w:rsidR="0048186D">
        <w:trPr>
          <w:trHeight w:hRule="exact" w:val="3174"/>
          <w:jc w:val="center"/>
        </w:trPr>
        <w:tc>
          <w:tcPr>
            <w:tcW w:w="648" w:type="dxa"/>
            <w:vMerge/>
            <w:tcBorders>
              <w:top w:val="single" w:sz="4" w:space="0" w:color="auto"/>
              <w:left w:val="single" w:sz="4" w:space="0" w:color="auto"/>
              <w:bottom w:val="single" w:sz="4" w:space="0" w:color="auto"/>
            </w:tcBorders>
            <w:shd w:val="clear" w:color="auto" w:fill="FFFFFF"/>
            <w:vAlign w:val="center"/>
          </w:tcPr>
          <w:p w:rsidR="0048186D" w:rsidRDefault="0048186D">
            <w:pPr>
              <w:rPr>
                <w:rFonts w:ascii="宋体" w:cs="宋体"/>
                <w:color w:val="auto"/>
                <w:sz w:val="22"/>
                <w:szCs w:val="22"/>
                <w:lang w:eastAsia="zh-CN"/>
              </w:rPr>
            </w:pPr>
          </w:p>
        </w:tc>
        <w:tc>
          <w:tcPr>
            <w:tcW w:w="142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8186D" w:rsidRDefault="0048186D">
            <w:pPr>
              <w:rPr>
                <w:rFonts w:ascii="宋体" w:cs="宋体"/>
                <w:color w:val="auto"/>
                <w:sz w:val="22"/>
                <w:szCs w:val="22"/>
                <w:lang w:eastAsia="zh-CN"/>
              </w:rPr>
            </w:pPr>
          </w:p>
        </w:tc>
        <w:tc>
          <w:tcPr>
            <w:tcW w:w="1149" w:type="dxa"/>
            <w:tcBorders>
              <w:top w:val="single" w:sz="4" w:space="0" w:color="auto"/>
              <w:left w:val="single" w:sz="4" w:space="0" w:color="auto"/>
            </w:tcBorders>
            <w:shd w:val="clear" w:color="auto" w:fill="FFFFFF"/>
            <w:vAlign w:val="center"/>
          </w:tcPr>
          <w:p w:rsidR="0048186D" w:rsidRDefault="0048186D">
            <w:pPr>
              <w:pStyle w:val="Other10"/>
              <w:spacing w:line="274" w:lineRule="exact"/>
              <w:ind w:firstLine="0"/>
              <w:rPr>
                <w:color w:val="auto"/>
                <w:sz w:val="22"/>
                <w:szCs w:val="22"/>
              </w:rPr>
            </w:pPr>
            <w:r>
              <w:rPr>
                <w:rFonts w:hint="eastAsia"/>
                <w:color w:val="auto"/>
                <w:sz w:val="22"/>
                <w:szCs w:val="22"/>
              </w:rPr>
              <w:t>施工方案与技术措施</w:t>
            </w:r>
          </w:p>
        </w:tc>
        <w:tc>
          <w:tcPr>
            <w:tcW w:w="441"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2"/>
                <w:szCs w:val="22"/>
                <w:lang w:eastAsia="zh-CN"/>
              </w:rPr>
            </w:pPr>
            <w:r>
              <w:rPr>
                <w:rFonts w:ascii="宋体" w:hAnsi="宋体" w:cs="宋体"/>
                <w:color w:val="auto"/>
                <w:sz w:val="22"/>
                <w:szCs w:val="22"/>
                <w:lang w:eastAsia="zh-CN"/>
              </w:rPr>
              <w:t>25</w:t>
            </w:r>
          </w:p>
        </w:tc>
        <w:tc>
          <w:tcPr>
            <w:tcW w:w="6335" w:type="dxa"/>
            <w:tcBorders>
              <w:top w:val="single" w:sz="4" w:space="0" w:color="auto"/>
              <w:left w:val="single" w:sz="4" w:space="0" w:color="auto"/>
              <w:right w:val="single" w:sz="4" w:space="0" w:color="auto"/>
            </w:tcBorders>
            <w:shd w:val="clear" w:color="auto" w:fill="FFFFFF"/>
            <w:vAlign w:val="center"/>
          </w:tcPr>
          <w:p w:rsidR="0048186D" w:rsidRDefault="0048186D">
            <w:pPr>
              <w:pStyle w:val="NormalWeb"/>
              <w:spacing w:before="0" w:beforeAutospacing="0" w:after="0" w:afterAutospacing="0" w:line="360" w:lineRule="exact"/>
              <w:rPr>
                <w:rFonts w:cs="宋体"/>
                <w:b/>
                <w:color w:val="auto"/>
                <w:kern w:val="2"/>
                <w:sz w:val="21"/>
                <w:szCs w:val="21"/>
              </w:rPr>
            </w:pPr>
            <w:r>
              <w:rPr>
                <w:rFonts w:cs="宋体" w:hint="eastAsia"/>
                <w:b/>
                <w:color w:val="auto"/>
                <w:kern w:val="2"/>
                <w:sz w:val="21"/>
                <w:szCs w:val="21"/>
              </w:rPr>
              <w:t>优</w:t>
            </w:r>
            <w:r>
              <w:rPr>
                <w:rFonts w:cs="宋体"/>
                <w:b/>
                <w:color w:val="auto"/>
                <w:kern w:val="2"/>
                <w:sz w:val="21"/>
                <w:szCs w:val="21"/>
                <w:lang w:eastAsia="zh-CN"/>
              </w:rPr>
              <w:t>18.1</w:t>
            </w:r>
            <w:r>
              <w:rPr>
                <w:rFonts w:cs="宋体" w:hint="eastAsia"/>
                <w:b/>
                <w:color w:val="auto"/>
                <w:kern w:val="2"/>
                <w:sz w:val="21"/>
                <w:szCs w:val="21"/>
              </w:rPr>
              <w:t>～</w:t>
            </w:r>
            <w:r>
              <w:rPr>
                <w:rFonts w:cs="宋体"/>
                <w:b/>
                <w:color w:val="auto"/>
                <w:kern w:val="2"/>
                <w:sz w:val="21"/>
                <w:szCs w:val="21"/>
                <w:lang w:eastAsia="zh-CN"/>
              </w:rPr>
              <w:t>25</w:t>
            </w:r>
            <w:r>
              <w:rPr>
                <w:rFonts w:cs="宋体" w:hint="eastAsia"/>
                <w:b/>
                <w:color w:val="auto"/>
                <w:kern w:val="2"/>
                <w:sz w:val="21"/>
                <w:szCs w:val="21"/>
              </w:rPr>
              <w:t>分、中</w:t>
            </w:r>
            <w:r>
              <w:rPr>
                <w:rFonts w:cs="宋体"/>
                <w:b/>
                <w:color w:val="auto"/>
                <w:kern w:val="2"/>
                <w:sz w:val="21"/>
                <w:szCs w:val="21"/>
                <w:lang w:eastAsia="zh-CN"/>
              </w:rPr>
              <w:t>9.1</w:t>
            </w:r>
            <w:r>
              <w:rPr>
                <w:rFonts w:cs="宋体" w:hint="eastAsia"/>
                <w:b/>
                <w:color w:val="auto"/>
                <w:kern w:val="2"/>
                <w:sz w:val="21"/>
                <w:szCs w:val="21"/>
              </w:rPr>
              <w:t>～</w:t>
            </w:r>
            <w:r>
              <w:rPr>
                <w:rFonts w:cs="宋体"/>
                <w:b/>
                <w:color w:val="auto"/>
                <w:kern w:val="2"/>
                <w:sz w:val="21"/>
                <w:szCs w:val="21"/>
                <w:lang w:eastAsia="zh-CN"/>
              </w:rPr>
              <w:t>18</w:t>
            </w:r>
            <w:r>
              <w:rPr>
                <w:rFonts w:cs="宋体" w:hint="eastAsia"/>
                <w:b/>
                <w:color w:val="auto"/>
                <w:kern w:val="2"/>
                <w:sz w:val="21"/>
                <w:szCs w:val="21"/>
              </w:rPr>
              <w:t>分、差</w:t>
            </w:r>
            <w:r>
              <w:rPr>
                <w:rFonts w:cs="宋体"/>
                <w:b/>
                <w:color w:val="auto"/>
                <w:kern w:val="2"/>
                <w:sz w:val="21"/>
                <w:szCs w:val="21"/>
              </w:rPr>
              <w:t>0</w:t>
            </w:r>
            <w:r>
              <w:rPr>
                <w:rFonts w:cs="宋体" w:hint="eastAsia"/>
                <w:b/>
                <w:color w:val="auto"/>
                <w:kern w:val="2"/>
                <w:sz w:val="21"/>
                <w:szCs w:val="21"/>
              </w:rPr>
              <w:t>～</w:t>
            </w:r>
            <w:r>
              <w:rPr>
                <w:rFonts w:cs="宋体"/>
                <w:b/>
                <w:color w:val="auto"/>
                <w:kern w:val="2"/>
                <w:sz w:val="21"/>
                <w:szCs w:val="21"/>
                <w:lang w:eastAsia="zh-CN"/>
              </w:rPr>
              <w:t>9</w:t>
            </w:r>
            <w:r>
              <w:rPr>
                <w:rFonts w:cs="宋体" w:hint="eastAsia"/>
                <w:b/>
                <w:color w:val="auto"/>
                <w:kern w:val="2"/>
                <w:sz w:val="21"/>
                <w:szCs w:val="21"/>
              </w:rPr>
              <w:t>分</w:t>
            </w:r>
          </w:p>
          <w:p w:rsidR="0048186D" w:rsidRDefault="0048186D">
            <w:pPr>
              <w:pStyle w:val="NormalWeb"/>
              <w:spacing w:before="0" w:beforeAutospacing="0" w:after="0" w:afterAutospacing="0" w:line="360" w:lineRule="exact"/>
              <w:ind w:firstLineChars="100" w:firstLine="240"/>
              <w:rPr>
                <w:rFonts w:cs="宋体"/>
                <w:color w:val="auto"/>
                <w:szCs w:val="21"/>
                <w:lang w:eastAsia="zh-CN"/>
              </w:rPr>
            </w:pPr>
            <w:r>
              <w:rPr>
                <w:rFonts w:cs="宋体" w:hint="eastAsia"/>
                <w:color w:val="auto"/>
                <w:szCs w:val="21"/>
                <w:lang w:eastAsia="zh-CN"/>
              </w:rPr>
              <w:t>优：对项目的施工总体条件有全面认识，施工段划分呼应总体表述，划分清晰、合理、切合本工程实际，施工方法合理，技术措施具体、先进、有效；</w:t>
            </w:r>
          </w:p>
          <w:p w:rsidR="0048186D" w:rsidRDefault="0048186D">
            <w:pPr>
              <w:pStyle w:val="NormalWeb"/>
              <w:spacing w:before="0" w:beforeAutospacing="0" w:after="0" w:afterAutospacing="0" w:line="360" w:lineRule="exact"/>
              <w:ind w:firstLineChars="100" w:firstLine="240"/>
              <w:rPr>
                <w:rFonts w:cs="宋体"/>
                <w:color w:val="auto"/>
                <w:szCs w:val="21"/>
                <w:lang w:eastAsia="zh-CN"/>
              </w:rPr>
            </w:pPr>
            <w:r>
              <w:rPr>
                <w:rFonts w:cs="宋体" w:hint="eastAsia"/>
                <w:color w:val="auto"/>
                <w:szCs w:val="21"/>
                <w:lang w:eastAsia="zh-CN"/>
              </w:rPr>
              <w:t>中：对项目的施工总体条件有认识，施工段划分基本合理、基本切合实际，施工方法基本合理，施工技术措施不够具体；。</w:t>
            </w:r>
          </w:p>
          <w:p w:rsidR="0048186D" w:rsidRDefault="0048186D">
            <w:pPr>
              <w:ind w:firstLineChars="100" w:firstLine="240"/>
              <w:rPr>
                <w:rFonts w:ascii="宋体" w:cs="宋体"/>
                <w:color w:val="auto"/>
                <w:sz w:val="22"/>
                <w:szCs w:val="22"/>
                <w:lang w:eastAsia="zh-CN"/>
              </w:rPr>
            </w:pPr>
            <w:r>
              <w:rPr>
                <w:rFonts w:ascii="宋体" w:hAnsi="宋体" w:cs="宋体" w:hint="eastAsia"/>
                <w:color w:val="auto"/>
                <w:szCs w:val="21"/>
                <w:lang w:eastAsia="zh-CN"/>
              </w:rPr>
              <w:t>差：对项目的施工总体条件认识不足，施工方案不完整，技术措施不具体，施工段划分不合理。</w:t>
            </w:r>
          </w:p>
        </w:tc>
      </w:tr>
      <w:tr w:rsidR="0048186D">
        <w:trPr>
          <w:trHeight w:hRule="exact" w:val="4333"/>
          <w:jc w:val="center"/>
        </w:trPr>
        <w:tc>
          <w:tcPr>
            <w:tcW w:w="648" w:type="dxa"/>
            <w:vMerge/>
            <w:tcBorders>
              <w:top w:val="single" w:sz="4" w:space="0" w:color="auto"/>
              <w:left w:val="single" w:sz="4" w:space="0" w:color="auto"/>
              <w:bottom w:val="single" w:sz="4" w:space="0" w:color="auto"/>
            </w:tcBorders>
            <w:shd w:val="clear" w:color="auto" w:fill="FFFFFF"/>
            <w:vAlign w:val="center"/>
          </w:tcPr>
          <w:p w:rsidR="0048186D" w:rsidRDefault="0048186D">
            <w:pPr>
              <w:rPr>
                <w:rFonts w:ascii="宋体" w:cs="宋体"/>
                <w:color w:val="auto"/>
                <w:sz w:val="22"/>
                <w:szCs w:val="22"/>
                <w:lang w:eastAsia="zh-CN"/>
              </w:rPr>
            </w:pPr>
          </w:p>
        </w:tc>
        <w:tc>
          <w:tcPr>
            <w:tcW w:w="142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8186D" w:rsidRDefault="0048186D">
            <w:pPr>
              <w:rPr>
                <w:rFonts w:ascii="宋体" w:cs="宋体"/>
                <w:color w:val="auto"/>
                <w:sz w:val="22"/>
                <w:szCs w:val="22"/>
                <w:lang w:eastAsia="zh-CN"/>
              </w:rPr>
            </w:pPr>
          </w:p>
        </w:tc>
        <w:tc>
          <w:tcPr>
            <w:tcW w:w="1149" w:type="dxa"/>
            <w:tcBorders>
              <w:top w:val="single" w:sz="4" w:space="0" w:color="auto"/>
              <w:left w:val="single" w:sz="4" w:space="0" w:color="auto"/>
              <w:bottom w:val="single" w:sz="4" w:space="0" w:color="auto"/>
            </w:tcBorders>
            <w:shd w:val="clear" w:color="auto" w:fill="FFFFFF"/>
            <w:vAlign w:val="center"/>
          </w:tcPr>
          <w:p w:rsidR="0048186D" w:rsidRDefault="0048186D">
            <w:pPr>
              <w:pStyle w:val="Other10"/>
              <w:spacing w:line="266" w:lineRule="exact"/>
              <w:ind w:firstLine="0"/>
              <w:jc w:val="center"/>
              <w:rPr>
                <w:color w:val="auto"/>
                <w:sz w:val="22"/>
                <w:szCs w:val="22"/>
              </w:rPr>
            </w:pPr>
            <w:r>
              <w:rPr>
                <w:rFonts w:hint="eastAsia"/>
                <w:color w:val="auto"/>
                <w:sz w:val="22"/>
                <w:szCs w:val="22"/>
              </w:rPr>
              <w:t>质量管理体系与措施</w:t>
            </w:r>
          </w:p>
        </w:tc>
        <w:tc>
          <w:tcPr>
            <w:tcW w:w="441" w:type="dxa"/>
            <w:tcBorders>
              <w:top w:val="single" w:sz="4" w:space="0" w:color="auto"/>
              <w:left w:val="single" w:sz="4" w:space="0" w:color="auto"/>
              <w:bottom w:val="single" w:sz="4" w:space="0" w:color="auto"/>
            </w:tcBorders>
            <w:shd w:val="clear" w:color="auto" w:fill="FFFFFF"/>
            <w:vAlign w:val="center"/>
          </w:tcPr>
          <w:p w:rsidR="0048186D" w:rsidRDefault="0048186D">
            <w:pPr>
              <w:jc w:val="center"/>
              <w:rPr>
                <w:rFonts w:ascii="宋体" w:cs="宋体"/>
                <w:color w:val="auto"/>
                <w:sz w:val="22"/>
                <w:szCs w:val="22"/>
                <w:lang w:eastAsia="zh-CN"/>
              </w:rPr>
            </w:pPr>
            <w:r>
              <w:rPr>
                <w:rFonts w:ascii="宋体" w:hAnsi="宋体" w:cs="宋体"/>
                <w:color w:val="auto"/>
                <w:sz w:val="22"/>
                <w:szCs w:val="22"/>
                <w:lang w:eastAsia="zh-CN"/>
              </w:rPr>
              <w:t>10</w:t>
            </w:r>
          </w:p>
        </w:tc>
        <w:tc>
          <w:tcPr>
            <w:tcW w:w="6335" w:type="dxa"/>
            <w:tcBorders>
              <w:top w:val="single" w:sz="4" w:space="0" w:color="auto"/>
              <w:left w:val="single" w:sz="4" w:space="0" w:color="auto"/>
              <w:bottom w:val="single" w:sz="4" w:space="0" w:color="auto"/>
              <w:right w:val="single" w:sz="4" w:space="0" w:color="auto"/>
            </w:tcBorders>
            <w:shd w:val="clear" w:color="auto" w:fill="FFFFFF"/>
          </w:tcPr>
          <w:p w:rsidR="0048186D" w:rsidRDefault="0048186D">
            <w:pPr>
              <w:pStyle w:val="NormalWeb"/>
              <w:spacing w:before="0" w:beforeAutospacing="0" w:after="0" w:afterAutospacing="0" w:line="360" w:lineRule="exact"/>
              <w:ind w:firstLineChars="200" w:firstLine="422"/>
              <w:rPr>
                <w:rFonts w:cs="宋体"/>
                <w:color w:val="auto"/>
                <w:kern w:val="2"/>
                <w:sz w:val="21"/>
                <w:szCs w:val="21"/>
              </w:rPr>
            </w:pPr>
            <w:r>
              <w:rPr>
                <w:rFonts w:cs="宋体" w:hint="eastAsia"/>
                <w:b/>
                <w:color w:val="auto"/>
                <w:kern w:val="2"/>
                <w:sz w:val="21"/>
                <w:szCs w:val="21"/>
              </w:rPr>
              <w:t>优</w:t>
            </w:r>
            <w:r>
              <w:rPr>
                <w:rFonts w:cs="宋体"/>
                <w:b/>
                <w:color w:val="auto"/>
                <w:kern w:val="2"/>
                <w:sz w:val="21"/>
                <w:szCs w:val="21"/>
                <w:lang w:eastAsia="zh-CN"/>
              </w:rPr>
              <w:t>7.1</w:t>
            </w:r>
            <w:r>
              <w:rPr>
                <w:rFonts w:cs="宋体" w:hint="eastAsia"/>
                <w:b/>
                <w:color w:val="auto"/>
                <w:kern w:val="2"/>
                <w:sz w:val="21"/>
                <w:szCs w:val="21"/>
              </w:rPr>
              <w:t>～</w:t>
            </w:r>
            <w:r>
              <w:rPr>
                <w:rFonts w:cs="宋体"/>
                <w:b/>
                <w:color w:val="auto"/>
                <w:kern w:val="2"/>
                <w:sz w:val="21"/>
                <w:szCs w:val="21"/>
                <w:lang w:eastAsia="zh-CN"/>
              </w:rPr>
              <w:t>10</w:t>
            </w:r>
            <w:r>
              <w:rPr>
                <w:rFonts w:cs="宋体" w:hint="eastAsia"/>
                <w:b/>
                <w:color w:val="auto"/>
                <w:kern w:val="2"/>
                <w:sz w:val="21"/>
                <w:szCs w:val="21"/>
              </w:rPr>
              <w:t>分、中</w:t>
            </w:r>
            <w:r>
              <w:rPr>
                <w:rFonts w:cs="宋体"/>
                <w:b/>
                <w:color w:val="auto"/>
                <w:kern w:val="2"/>
                <w:sz w:val="21"/>
                <w:szCs w:val="21"/>
                <w:lang w:eastAsia="zh-CN"/>
              </w:rPr>
              <w:t>3.6</w:t>
            </w:r>
            <w:r>
              <w:rPr>
                <w:rFonts w:cs="宋体" w:hint="eastAsia"/>
                <w:b/>
                <w:color w:val="auto"/>
                <w:kern w:val="2"/>
                <w:sz w:val="21"/>
                <w:szCs w:val="21"/>
              </w:rPr>
              <w:t>～</w:t>
            </w:r>
            <w:r>
              <w:rPr>
                <w:rFonts w:cs="宋体"/>
                <w:b/>
                <w:color w:val="auto"/>
                <w:kern w:val="2"/>
                <w:sz w:val="21"/>
                <w:szCs w:val="21"/>
                <w:lang w:eastAsia="zh-CN"/>
              </w:rPr>
              <w:t>7</w:t>
            </w:r>
            <w:r>
              <w:rPr>
                <w:rFonts w:cs="宋体" w:hint="eastAsia"/>
                <w:b/>
                <w:color w:val="auto"/>
                <w:kern w:val="2"/>
                <w:sz w:val="21"/>
                <w:szCs w:val="21"/>
              </w:rPr>
              <w:t>分、差</w:t>
            </w:r>
            <w:r>
              <w:rPr>
                <w:rFonts w:cs="宋体"/>
                <w:b/>
                <w:color w:val="auto"/>
                <w:kern w:val="2"/>
                <w:sz w:val="21"/>
                <w:szCs w:val="21"/>
              </w:rPr>
              <w:t>0</w:t>
            </w:r>
            <w:r>
              <w:rPr>
                <w:rFonts w:cs="宋体" w:hint="eastAsia"/>
                <w:b/>
                <w:color w:val="auto"/>
                <w:kern w:val="2"/>
                <w:sz w:val="21"/>
                <w:szCs w:val="21"/>
              </w:rPr>
              <w:t>～</w:t>
            </w:r>
            <w:r>
              <w:rPr>
                <w:rFonts w:cs="宋体"/>
                <w:b/>
                <w:color w:val="auto"/>
                <w:kern w:val="2"/>
                <w:sz w:val="21"/>
                <w:szCs w:val="21"/>
                <w:lang w:eastAsia="zh-CN"/>
              </w:rPr>
              <w:t>3.5</w:t>
            </w:r>
            <w:r>
              <w:rPr>
                <w:rFonts w:cs="宋体" w:hint="eastAsia"/>
                <w:b/>
                <w:color w:val="auto"/>
                <w:kern w:val="2"/>
                <w:sz w:val="21"/>
                <w:szCs w:val="21"/>
              </w:rPr>
              <w:t>分</w:t>
            </w:r>
          </w:p>
          <w:p w:rsidR="0048186D" w:rsidRDefault="0048186D">
            <w:pPr>
              <w:pStyle w:val="NormalWeb"/>
              <w:spacing w:before="0" w:beforeAutospacing="0" w:after="0" w:afterAutospacing="0" w:line="360" w:lineRule="exact"/>
              <w:ind w:firstLineChars="200" w:firstLine="480"/>
              <w:rPr>
                <w:rFonts w:cs="宋体"/>
                <w:color w:val="auto"/>
                <w:szCs w:val="21"/>
                <w:lang w:eastAsia="zh-CN"/>
              </w:rPr>
            </w:pPr>
            <w:r>
              <w:rPr>
                <w:rFonts w:cs="宋体" w:hint="eastAsia"/>
                <w:color w:val="auto"/>
                <w:szCs w:val="21"/>
                <w:lang w:eastAsia="zh-CN"/>
              </w:rPr>
              <w:t>优：工程质量保证措施和施工技术措施有针对性、切实可行；项目关键技术、工艺先进合理，对施工重点、难点有先进合理的施工技术措施和可靠的安全措施，解决方案完整、安全、切实可行。</w:t>
            </w:r>
          </w:p>
          <w:p w:rsidR="0048186D" w:rsidRDefault="0048186D">
            <w:pPr>
              <w:pStyle w:val="NormalWeb"/>
              <w:spacing w:before="0" w:beforeAutospacing="0" w:after="0" w:afterAutospacing="0" w:line="360" w:lineRule="exact"/>
              <w:ind w:firstLineChars="200" w:firstLine="480"/>
              <w:rPr>
                <w:rFonts w:cs="宋体"/>
                <w:color w:val="auto"/>
                <w:szCs w:val="21"/>
                <w:lang w:eastAsia="zh-CN"/>
              </w:rPr>
            </w:pPr>
            <w:r>
              <w:rPr>
                <w:rFonts w:cs="宋体" w:hint="eastAsia"/>
                <w:color w:val="auto"/>
                <w:szCs w:val="21"/>
                <w:lang w:eastAsia="zh-CN"/>
              </w:rPr>
              <w:t>中：工程质量保证措施和施工技术措施表述基本清晰、有针对性，基本可行；项目关键施工技术基本合理，对施工重点、难点有较合理的施工技术措施和可靠的安全措施，解决方案基本可行。</w:t>
            </w:r>
          </w:p>
          <w:p w:rsidR="0048186D" w:rsidRDefault="0048186D">
            <w:pPr>
              <w:ind w:firstLineChars="200" w:firstLine="480"/>
              <w:rPr>
                <w:rFonts w:ascii="宋体" w:cs="宋体"/>
                <w:color w:val="auto"/>
                <w:sz w:val="22"/>
                <w:szCs w:val="22"/>
                <w:lang w:eastAsia="zh-CN"/>
              </w:rPr>
            </w:pPr>
            <w:r>
              <w:rPr>
                <w:rFonts w:ascii="宋体" w:hAnsi="宋体" w:cs="宋体" w:hint="eastAsia"/>
                <w:color w:val="auto"/>
                <w:szCs w:val="21"/>
                <w:lang w:eastAsia="zh-CN"/>
              </w:rPr>
              <w:t>差：工程质量保证措施和施工技术措施表述不清，没有针对性，难以执行；项目关键技术不合理，对施工重点、难点没有合理的施工技术措施和安全措施，解决方案不可行。</w:t>
            </w:r>
          </w:p>
        </w:tc>
      </w:tr>
      <w:tr w:rsidR="0048186D">
        <w:trPr>
          <w:trHeight w:hRule="exact" w:val="3270"/>
          <w:jc w:val="center"/>
        </w:trPr>
        <w:tc>
          <w:tcPr>
            <w:tcW w:w="648" w:type="dxa"/>
            <w:vMerge/>
            <w:tcBorders>
              <w:top w:val="single" w:sz="4" w:space="0" w:color="auto"/>
              <w:left w:val="single" w:sz="4" w:space="0" w:color="auto"/>
              <w:bottom w:val="single" w:sz="4" w:space="0" w:color="auto"/>
            </w:tcBorders>
            <w:shd w:val="clear" w:color="auto" w:fill="FFFFFF"/>
            <w:vAlign w:val="center"/>
          </w:tcPr>
          <w:p w:rsidR="0048186D" w:rsidRDefault="0048186D">
            <w:pPr>
              <w:rPr>
                <w:rFonts w:ascii="宋体" w:cs="宋体"/>
                <w:color w:val="auto"/>
                <w:sz w:val="22"/>
                <w:szCs w:val="22"/>
                <w:lang w:eastAsia="zh-CN"/>
              </w:rPr>
            </w:pPr>
          </w:p>
        </w:tc>
        <w:tc>
          <w:tcPr>
            <w:tcW w:w="142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8186D" w:rsidRDefault="0048186D">
            <w:pPr>
              <w:rPr>
                <w:rFonts w:ascii="宋体" w:cs="宋体"/>
                <w:color w:val="auto"/>
                <w:sz w:val="22"/>
                <w:szCs w:val="22"/>
                <w:lang w:eastAsia="zh-CN"/>
              </w:rPr>
            </w:pPr>
          </w:p>
        </w:tc>
        <w:tc>
          <w:tcPr>
            <w:tcW w:w="1149" w:type="dxa"/>
            <w:tcBorders>
              <w:top w:val="single" w:sz="4" w:space="0" w:color="auto"/>
              <w:left w:val="single" w:sz="4" w:space="0" w:color="auto"/>
              <w:bottom w:val="single" w:sz="4" w:space="0" w:color="auto"/>
            </w:tcBorders>
            <w:shd w:val="clear" w:color="auto" w:fill="FFFFFF"/>
            <w:vAlign w:val="center"/>
          </w:tcPr>
          <w:p w:rsidR="0048186D" w:rsidRDefault="0048186D">
            <w:pPr>
              <w:pStyle w:val="Other10"/>
              <w:spacing w:line="271" w:lineRule="exact"/>
              <w:ind w:firstLine="0"/>
              <w:jc w:val="center"/>
              <w:rPr>
                <w:color w:val="auto"/>
                <w:sz w:val="22"/>
                <w:szCs w:val="22"/>
              </w:rPr>
            </w:pPr>
            <w:r>
              <w:rPr>
                <w:rFonts w:hint="eastAsia"/>
                <w:color w:val="auto"/>
                <w:sz w:val="22"/>
                <w:szCs w:val="22"/>
              </w:rPr>
              <w:t>安全管理体系与措施</w:t>
            </w:r>
          </w:p>
        </w:tc>
        <w:tc>
          <w:tcPr>
            <w:tcW w:w="441" w:type="dxa"/>
            <w:tcBorders>
              <w:top w:val="single" w:sz="4" w:space="0" w:color="auto"/>
              <w:left w:val="single" w:sz="4" w:space="0" w:color="auto"/>
              <w:bottom w:val="single" w:sz="4" w:space="0" w:color="auto"/>
            </w:tcBorders>
            <w:shd w:val="clear" w:color="auto" w:fill="FFFFFF"/>
            <w:vAlign w:val="center"/>
          </w:tcPr>
          <w:p w:rsidR="0048186D" w:rsidRDefault="0048186D">
            <w:pPr>
              <w:jc w:val="center"/>
              <w:rPr>
                <w:rFonts w:ascii="宋体" w:cs="宋体"/>
                <w:color w:val="auto"/>
                <w:sz w:val="22"/>
                <w:szCs w:val="22"/>
                <w:lang w:eastAsia="zh-CN"/>
              </w:rPr>
            </w:pPr>
            <w:r>
              <w:rPr>
                <w:rFonts w:ascii="宋体" w:hAnsi="宋体" w:cs="宋体"/>
                <w:color w:val="auto"/>
                <w:sz w:val="22"/>
                <w:szCs w:val="22"/>
                <w:lang w:eastAsia="zh-CN"/>
              </w:rPr>
              <w:t>10</w:t>
            </w:r>
          </w:p>
        </w:tc>
        <w:tc>
          <w:tcPr>
            <w:tcW w:w="6335" w:type="dxa"/>
            <w:tcBorders>
              <w:top w:val="single" w:sz="4" w:space="0" w:color="auto"/>
              <w:left w:val="single" w:sz="4" w:space="0" w:color="auto"/>
              <w:bottom w:val="single" w:sz="4" w:space="0" w:color="auto"/>
              <w:right w:val="single" w:sz="4" w:space="0" w:color="auto"/>
            </w:tcBorders>
            <w:shd w:val="clear" w:color="auto" w:fill="FFFFFF"/>
          </w:tcPr>
          <w:p w:rsidR="0048186D" w:rsidRDefault="0048186D">
            <w:pPr>
              <w:pStyle w:val="NormalWeb"/>
              <w:spacing w:before="0" w:beforeAutospacing="0" w:after="0" w:afterAutospacing="0" w:line="360" w:lineRule="exact"/>
              <w:ind w:firstLineChars="200" w:firstLine="422"/>
              <w:rPr>
                <w:rFonts w:cs="宋体"/>
                <w:b/>
                <w:bCs/>
                <w:color w:val="auto"/>
                <w:kern w:val="2"/>
                <w:sz w:val="21"/>
                <w:szCs w:val="21"/>
              </w:rPr>
            </w:pPr>
            <w:r>
              <w:rPr>
                <w:rFonts w:cs="宋体" w:hint="eastAsia"/>
                <w:b/>
                <w:bCs/>
                <w:color w:val="auto"/>
                <w:kern w:val="2"/>
                <w:sz w:val="21"/>
                <w:szCs w:val="21"/>
              </w:rPr>
              <w:t>优</w:t>
            </w:r>
            <w:r>
              <w:rPr>
                <w:rFonts w:cs="宋体"/>
                <w:b/>
                <w:bCs/>
                <w:color w:val="auto"/>
                <w:kern w:val="2"/>
                <w:sz w:val="21"/>
                <w:szCs w:val="21"/>
                <w:lang w:eastAsia="zh-CN"/>
              </w:rPr>
              <w:t>7.1</w:t>
            </w:r>
            <w:r>
              <w:rPr>
                <w:rFonts w:cs="宋体" w:hint="eastAsia"/>
                <w:b/>
                <w:bCs/>
                <w:color w:val="auto"/>
                <w:kern w:val="2"/>
                <w:sz w:val="21"/>
                <w:szCs w:val="21"/>
              </w:rPr>
              <w:t>～</w:t>
            </w:r>
            <w:r>
              <w:rPr>
                <w:rFonts w:cs="宋体"/>
                <w:b/>
                <w:bCs/>
                <w:color w:val="auto"/>
                <w:kern w:val="2"/>
                <w:sz w:val="21"/>
                <w:szCs w:val="21"/>
                <w:lang w:eastAsia="zh-CN"/>
              </w:rPr>
              <w:t>10</w:t>
            </w:r>
            <w:r>
              <w:rPr>
                <w:rFonts w:cs="宋体" w:hint="eastAsia"/>
                <w:b/>
                <w:bCs/>
                <w:color w:val="auto"/>
                <w:kern w:val="2"/>
                <w:sz w:val="21"/>
                <w:szCs w:val="21"/>
              </w:rPr>
              <w:t>分、中</w:t>
            </w:r>
            <w:r>
              <w:rPr>
                <w:rFonts w:cs="宋体"/>
                <w:b/>
                <w:bCs/>
                <w:color w:val="auto"/>
                <w:kern w:val="2"/>
                <w:sz w:val="21"/>
                <w:szCs w:val="21"/>
                <w:lang w:eastAsia="zh-CN"/>
              </w:rPr>
              <w:t>3.6</w:t>
            </w:r>
            <w:r>
              <w:rPr>
                <w:rFonts w:cs="宋体" w:hint="eastAsia"/>
                <w:b/>
                <w:bCs/>
                <w:color w:val="auto"/>
                <w:kern w:val="2"/>
                <w:sz w:val="21"/>
                <w:szCs w:val="21"/>
              </w:rPr>
              <w:t>～</w:t>
            </w:r>
            <w:r>
              <w:rPr>
                <w:rFonts w:cs="宋体"/>
                <w:b/>
                <w:bCs/>
                <w:color w:val="auto"/>
                <w:kern w:val="2"/>
                <w:sz w:val="21"/>
                <w:szCs w:val="21"/>
                <w:lang w:eastAsia="zh-CN"/>
              </w:rPr>
              <w:t>7</w:t>
            </w:r>
            <w:r>
              <w:rPr>
                <w:rFonts w:cs="宋体" w:hint="eastAsia"/>
                <w:b/>
                <w:bCs/>
                <w:color w:val="auto"/>
                <w:kern w:val="2"/>
                <w:sz w:val="21"/>
                <w:szCs w:val="21"/>
              </w:rPr>
              <w:t>分、差</w:t>
            </w:r>
            <w:r>
              <w:rPr>
                <w:rFonts w:cs="宋体"/>
                <w:b/>
                <w:bCs/>
                <w:color w:val="auto"/>
                <w:kern w:val="2"/>
                <w:sz w:val="21"/>
                <w:szCs w:val="21"/>
              </w:rPr>
              <w:t>0</w:t>
            </w:r>
            <w:r>
              <w:rPr>
                <w:rFonts w:cs="宋体" w:hint="eastAsia"/>
                <w:b/>
                <w:bCs/>
                <w:color w:val="auto"/>
                <w:kern w:val="2"/>
                <w:sz w:val="21"/>
                <w:szCs w:val="21"/>
              </w:rPr>
              <w:t>～</w:t>
            </w:r>
            <w:r>
              <w:rPr>
                <w:rFonts w:cs="宋体"/>
                <w:b/>
                <w:bCs/>
                <w:color w:val="auto"/>
                <w:kern w:val="2"/>
                <w:sz w:val="21"/>
                <w:szCs w:val="21"/>
                <w:lang w:eastAsia="zh-CN"/>
              </w:rPr>
              <w:t>3.5</w:t>
            </w:r>
            <w:r>
              <w:rPr>
                <w:rFonts w:cs="宋体" w:hint="eastAsia"/>
                <w:b/>
                <w:bCs/>
                <w:color w:val="auto"/>
                <w:kern w:val="2"/>
                <w:sz w:val="21"/>
                <w:szCs w:val="21"/>
              </w:rPr>
              <w:t>分</w:t>
            </w:r>
          </w:p>
          <w:p w:rsidR="0048186D" w:rsidRDefault="0048186D">
            <w:pPr>
              <w:pStyle w:val="NormalWeb"/>
              <w:spacing w:before="0" w:beforeAutospacing="0" w:after="0" w:afterAutospacing="0" w:line="360" w:lineRule="exact"/>
              <w:ind w:firstLineChars="200" w:firstLine="480"/>
              <w:rPr>
                <w:rFonts w:cs="宋体"/>
                <w:color w:val="auto"/>
                <w:szCs w:val="21"/>
                <w:lang w:eastAsia="zh-CN"/>
              </w:rPr>
            </w:pPr>
            <w:r>
              <w:rPr>
                <w:rFonts w:cs="宋体" w:hint="eastAsia"/>
                <w:color w:val="auto"/>
                <w:szCs w:val="21"/>
                <w:lang w:eastAsia="zh-CN"/>
              </w:rPr>
              <w:t>优</w:t>
            </w:r>
            <w:r>
              <w:rPr>
                <w:rFonts w:cs="宋体"/>
                <w:color w:val="auto"/>
                <w:szCs w:val="21"/>
                <w:lang w:eastAsia="zh-CN"/>
              </w:rPr>
              <w:t>:</w:t>
            </w:r>
            <w:r>
              <w:rPr>
                <w:rFonts w:cs="宋体" w:hint="eastAsia"/>
                <w:color w:val="auto"/>
                <w:szCs w:val="21"/>
                <w:lang w:eastAsia="zh-CN"/>
              </w:rPr>
              <w:t>编制的工程安全管理措施较好，现场安全措施较完善，消防安全措施较完善，安全生产措施保障制度较完善。</w:t>
            </w:r>
          </w:p>
          <w:p w:rsidR="0048186D" w:rsidRDefault="0048186D">
            <w:pPr>
              <w:pStyle w:val="NormalWeb"/>
              <w:spacing w:before="0" w:beforeAutospacing="0" w:after="0" w:afterAutospacing="0" w:line="360" w:lineRule="exact"/>
              <w:ind w:firstLineChars="200" w:firstLine="480"/>
              <w:rPr>
                <w:rFonts w:cs="宋体"/>
                <w:color w:val="auto"/>
                <w:szCs w:val="21"/>
                <w:lang w:eastAsia="zh-CN"/>
              </w:rPr>
            </w:pPr>
            <w:r>
              <w:rPr>
                <w:rFonts w:cs="宋体" w:hint="eastAsia"/>
                <w:color w:val="auto"/>
                <w:szCs w:val="21"/>
                <w:lang w:eastAsia="zh-CN"/>
              </w:rPr>
              <w:t>中</w:t>
            </w:r>
            <w:r>
              <w:rPr>
                <w:rFonts w:cs="宋体"/>
                <w:color w:val="auto"/>
                <w:szCs w:val="21"/>
                <w:lang w:eastAsia="zh-CN"/>
              </w:rPr>
              <w:t>:</w:t>
            </w:r>
            <w:r>
              <w:rPr>
                <w:rFonts w:cs="宋体" w:hint="eastAsia"/>
                <w:color w:val="auto"/>
                <w:szCs w:val="21"/>
                <w:lang w:eastAsia="zh-CN"/>
              </w:rPr>
              <w:t>编制的工程安全管理措施一般，现场安全措施一般，消防安全措施一般，安全生产措施保障制度一般。</w:t>
            </w:r>
          </w:p>
          <w:p w:rsidR="0048186D" w:rsidRDefault="0048186D">
            <w:pPr>
              <w:pStyle w:val="NormalWeb"/>
              <w:spacing w:before="0" w:beforeAutospacing="0" w:after="0" w:afterAutospacing="0" w:line="360" w:lineRule="exact"/>
              <w:ind w:firstLineChars="200" w:firstLine="480"/>
              <w:rPr>
                <w:rFonts w:cs="宋体"/>
                <w:color w:val="auto"/>
                <w:sz w:val="22"/>
                <w:szCs w:val="22"/>
                <w:lang w:eastAsia="zh-CN"/>
              </w:rPr>
            </w:pPr>
            <w:r>
              <w:rPr>
                <w:rFonts w:cs="宋体" w:hint="eastAsia"/>
                <w:color w:val="auto"/>
                <w:szCs w:val="21"/>
                <w:lang w:eastAsia="zh-CN"/>
              </w:rPr>
              <w:t>差</w:t>
            </w:r>
            <w:r>
              <w:rPr>
                <w:rFonts w:cs="宋体"/>
                <w:color w:val="auto"/>
                <w:szCs w:val="21"/>
                <w:lang w:eastAsia="zh-CN"/>
              </w:rPr>
              <w:t>:</w:t>
            </w:r>
            <w:r>
              <w:rPr>
                <w:rFonts w:cs="宋体" w:hint="eastAsia"/>
                <w:color w:val="auto"/>
                <w:szCs w:val="21"/>
                <w:lang w:eastAsia="zh-CN"/>
              </w:rPr>
              <w:t>编制的工程安全管理措施较差，现场安全措施较差，消防安全措较差，安全生产措施保障制度较差。</w:t>
            </w:r>
          </w:p>
        </w:tc>
      </w:tr>
      <w:tr w:rsidR="0048186D">
        <w:trPr>
          <w:trHeight w:hRule="exact" w:val="4285"/>
          <w:jc w:val="center"/>
        </w:trPr>
        <w:tc>
          <w:tcPr>
            <w:tcW w:w="648" w:type="dxa"/>
            <w:vMerge/>
            <w:tcBorders>
              <w:top w:val="single" w:sz="4" w:space="0" w:color="auto"/>
              <w:left w:val="single" w:sz="4" w:space="0" w:color="auto"/>
              <w:bottom w:val="single" w:sz="4" w:space="0" w:color="auto"/>
            </w:tcBorders>
            <w:shd w:val="clear" w:color="auto" w:fill="FFFFFF"/>
            <w:vAlign w:val="center"/>
          </w:tcPr>
          <w:p w:rsidR="0048186D" w:rsidRDefault="0048186D">
            <w:pPr>
              <w:rPr>
                <w:rFonts w:ascii="宋体" w:cs="宋体"/>
                <w:color w:val="auto"/>
                <w:sz w:val="22"/>
                <w:szCs w:val="22"/>
                <w:lang w:eastAsia="zh-CN"/>
              </w:rPr>
            </w:pPr>
          </w:p>
        </w:tc>
        <w:tc>
          <w:tcPr>
            <w:tcW w:w="142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8186D" w:rsidRDefault="0048186D">
            <w:pPr>
              <w:rPr>
                <w:rFonts w:ascii="宋体" w:cs="宋体"/>
                <w:color w:val="auto"/>
                <w:sz w:val="22"/>
                <w:szCs w:val="22"/>
                <w:lang w:eastAsia="zh-CN"/>
              </w:rPr>
            </w:pPr>
          </w:p>
        </w:tc>
        <w:tc>
          <w:tcPr>
            <w:tcW w:w="1149" w:type="dxa"/>
            <w:tcBorders>
              <w:top w:val="single" w:sz="4" w:space="0" w:color="auto"/>
              <w:left w:val="single" w:sz="4" w:space="0" w:color="auto"/>
              <w:bottom w:val="single" w:sz="4" w:space="0" w:color="auto"/>
            </w:tcBorders>
            <w:shd w:val="clear" w:color="auto" w:fill="FFFFFF"/>
            <w:vAlign w:val="center"/>
          </w:tcPr>
          <w:p w:rsidR="0048186D" w:rsidRDefault="0048186D">
            <w:pPr>
              <w:pStyle w:val="Other10"/>
              <w:spacing w:line="265" w:lineRule="exact"/>
              <w:ind w:firstLine="0"/>
              <w:jc w:val="center"/>
              <w:rPr>
                <w:color w:val="auto"/>
                <w:sz w:val="22"/>
                <w:szCs w:val="22"/>
              </w:rPr>
            </w:pPr>
            <w:r>
              <w:rPr>
                <w:rFonts w:hint="eastAsia"/>
                <w:color w:val="auto"/>
                <w:sz w:val="22"/>
                <w:szCs w:val="22"/>
              </w:rPr>
              <w:t>环境保护管理体系与措施</w:t>
            </w:r>
          </w:p>
        </w:tc>
        <w:tc>
          <w:tcPr>
            <w:tcW w:w="441" w:type="dxa"/>
            <w:tcBorders>
              <w:top w:val="single" w:sz="4" w:space="0" w:color="auto"/>
              <w:left w:val="single" w:sz="4" w:space="0" w:color="auto"/>
              <w:bottom w:val="single" w:sz="4" w:space="0" w:color="auto"/>
            </w:tcBorders>
            <w:shd w:val="clear" w:color="auto" w:fill="FFFFFF"/>
            <w:vAlign w:val="center"/>
          </w:tcPr>
          <w:p w:rsidR="0048186D" w:rsidRDefault="0048186D">
            <w:pPr>
              <w:jc w:val="center"/>
              <w:rPr>
                <w:rFonts w:ascii="宋体" w:cs="宋体"/>
                <w:color w:val="auto"/>
                <w:sz w:val="22"/>
                <w:szCs w:val="22"/>
                <w:lang w:eastAsia="zh-CN"/>
              </w:rPr>
            </w:pPr>
            <w:r>
              <w:rPr>
                <w:rFonts w:ascii="宋体" w:hAnsi="宋体" w:cs="宋体"/>
                <w:color w:val="auto"/>
                <w:sz w:val="22"/>
                <w:szCs w:val="22"/>
                <w:lang w:eastAsia="zh-CN"/>
              </w:rPr>
              <w:t>10</w:t>
            </w:r>
          </w:p>
        </w:tc>
        <w:tc>
          <w:tcPr>
            <w:tcW w:w="6335" w:type="dxa"/>
            <w:tcBorders>
              <w:top w:val="single" w:sz="4" w:space="0" w:color="auto"/>
              <w:left w:val="single" w:sz="4" w:space="0" w:color="auto"/>
              <w:bottom w:val="single" w:sz="4" w:space="0" w:color="auto"/>
              <w:right w:val="single" w:sz="4" w:space="0" w:color="auto"/>
            </w:tcBorders>
            <w:shd w:val="clear" w:color="auto" w:fill="FFFFFF"/>
          </w:tcPr>
          <w:p w:rsidR="0048186D" w:rsidRDefault="0048186D">
            <w:pPr>
              <w:pStyle w:val="NormalWeb"/>
              <w:spacing w:before="0" w:beforeAutospacing="0" w:after="0" w:afterAutospacing="0" w:line="360" w:lineRule="exact"/>
              <w:ind w:firstLineChars="200" w:firstLine="422"/>
              <w:rPr>
                <w:rFonts w:cs="宋体"/>
                <w:b/>
                <w:bCs/>
                <w:color w:val="auto"/>
                <w:kern w:val="2"/>
                <w:sz w:val="21"/>
                <w:szCs w:val="21"/>
              </w:rPr>
            </w:pPr>
            <w:r>
              <w:rPr>
                <w:rFonts w:cs="宋体" w:hint="eastAsia"/>
                <w:b/>
                <w:bCs/>
                <w:color w:val="auto"/>
                <w:kern w:val="2"/>
                <w:sz w:val="21"/>
                <w:szCs w:val="21"/>
              </w:rPr>
              <w:t>优</w:t>
            </w:r>
            <w:r>
              <w:rPr>
                <w:rFonts w:cs="宋体"/>
                <w:b/>
                <w:bCs/>
                <w:color w:val="auto"/>
                <w:kern w:val="2"/>
                <w:sz w:val="21"/>
                <w:szCs w:val="21"/>
                <w:lang w:eastAsia="zh-CN"/>
              </w:rPr>
              <w:t>7.1</w:t>
            </w:r>
            <w:r>
              <w:rPr>
                <w:rFonts w:cs="宋体" w:hint="eastAsia"/>
                <w:b/>
                <w:bCs/>
                <w:color w:val="auto"/>
                <w:kern w:val="2"/>
                <w:sz w:val="21"/>
                <w:szCs w:val="21"/>
              </w:rPr>
              <w:t>～</w:t>
            </w:r>
            <w:r>
              <w:rPr>
                <w:rFonts w:cs="宋体"/>
                <w:b/>
                <w:bCs/>
                <w:color w:val="auto"/>
                <w:kern w:val="2"/>
                <w:sz w:val="21"/>
                <w:szCs w:val="21"/>
                <w:lang w:eastAsia="zh-CN"/>
              </w:rPr>
              <w:t>10</w:t>
            </w:r>
            <w:r>
              <w:rPr>
                <w:rFonts w:cs="宋体" w:hint="eastAsia"/>
                <w:b/>
                <w:bCs/>
                <w:color w:val="auto"/>
                <w:kern w:val="2"/>
                <w:sz w:val="21"/>
                <w:szCs w:val="21"/>
              </w:rPr>
              <w:t>分、中</w:t>
            </w:r>
            <w:r>
              <w:rPr>
                <w:rFonts w:cs="宋体"/>
                <w:b/>
                <w:bCs/>
                <w:color w:val="auto"/>
                <w:kern w:val="2"/>
                <w:sz w:val="21"/>
                <w:szCs w:val="21"/>
                <w:lang w:eastAsia="zh-CN"/>
              </w:rPr>
              <w:t>3.6</w:t>
            </w:r>
            <w:r>
              <w:rPr>
                <w:rFonts w:cs="宋体" w:hint="eastAsia"/>
                <w:b/>
                <w:bCs/>
                <w:color w:val="auto"/>
                <w:kern w:val="2"/>
                <w:sz w:val="21"/>
                <w:szCs w:val="21"/>
              </w:rPr>
              <w:t>～</w:t>
            </w:r>
            <w:r>
              <w:rPr>
                <w:rFonts w:cs="宋体"/>
                <w:b/>
                <w:bCs/>
                <w:color w:val="auto"/>
                <w:kern w:val="2"/>
                <w:sz w:val="21"/>
                <w:szCs w:val="21"/>
                <w:lang w:eastAsia="zh-CN"/>
              </w:rPr>
              <w:t>7</w:t>
            </w:r>
            <w:r>
              <w:rPr>
                <w:rFonts w:cs="宋体" w:hint="eastAsia"/>
                <w:b/>
                <w:bCs/>
                <w:color w:val="auto"/>
                <w:kern w:val="2"/>
                <w:sz w:val="21"/>
                <w:szCs w:val="21"/>
              </w:rPr>
              <w:t>分、差</w:t>
            </w:r>
            <w:r>
              <w:rPr>
                <w:rFonts w:cs="宋体"/>
                <w:b/>
                <w:bCs/>
                <w:color w:val="auto"/>
                <w:kern w:val="2"/>
                <w:sz w:val="21"/>
                <w:szCs w:val="21"/>
              </w:rPr>
              <w:t>0</w:t>
            </w:r>
            <w:r>
              <w:rPr>
                <w:rFonts w:cs="宋体" w:hint="eastAsia"/>
                <w:b/>
                <w:bCs/>
                <w:color w:val="auto"/>
                <w:kern w:val="2"/>
                <w:sz w:val="21"/>
                <w:szCs w:val="21"/>
              </w:rPr>
              <w:t>～</w:t>
            </w:r>
            <w:r>
              <w:rPr>
                <w:rFonts w:cs="宋体"/>
                <w:b/>
                <w:bCs/>
                <w:color w:val="auto"/>
                <w:kern w:val="2"/>
                <w:sz w:val="21"/>
                <w:szCs w:val="21"/>
                <w:lang w:eastAsia="zh-CN"/>
              </w:rPr>
              <w:t>3.5</w:t>
            </w:r>
            <w:r>
              <w:rPr>
                <w:rFonts w:cs="宋体" w:hint="eastAsia"/>
                <w:b/>
                <w:bCs/>
                <w:color w:val="auto"/>
                <w:kern w:val="2"/>
                <w:sz w:val="21"/>
                <w:szCs w:val="21"/>
              </w:rPr>
              <w:t>分</w:t>
            </w:r>
          </w:p>
          <w:p w:rsidR="0048186D" w:rsidRDefault="0048186D">
            <w:pPr>
              <w:pStyle w:val="NormalWeb"/>
              <w:spacing w:before="0" w:beforeAutospacing="0" w:after="0" w:afterAutospacing="0" w:line="360" w:lineRule="exact"/>
              <w:ind w:firstLineChars="200" w:firstLine="480"/>
              <w:rPr>
                <w:rFonts w:cs="宋体"/>
                <w:color w:val="auto"/>
                <w:szCs w:val="21"/>
                <w:lang w:eastAsia="zh-CN"/>
              </w:rPr>
            </w:pPr>
            <w:r>
              <w:rPr>
                <w:rFonts w:cs="宋体" w:hint="eastAsia"/>
                <w:color w:val="auto"/>
                <w:szCs w:val="21"/>
                <w:lang w:eastAsia="zh-CN"/>
              </w:rPr>
              <w:t>优</w:t>
            </w:r>
            <w:r>
              <w:rPr>
                <w:rFonts w:cs="宋体"/>
                <w:color w:val="auto"/>
                <w:szCs w:val="21"/>
                <w:lang w:eastAsia="zh-CN"/>
              </w:rPr>
              <w:t>:</w:t>
            </w:r>
            <w:r>
              <w:rPr>
                <w:rFonts w:cs="宋体" w:hint="eastAsia"/>
                <w:color w:val="auto"/>
                <w:szCs w:val="21"/>
                <w:lang w:eastAsia="zh-CN"/>
              </w:rPr>
              <w:t>噪声排放措施、临时工程建筑垃级、生活垃圾、生产、生活污水按规定排放、施工扬尘符合地方有关标准处理较合理，运输的材料、渣土、垃圾等遗漏措施较完善，水电、钢材、水泥、木材尽量节约，尽量回收利用上一工序的废弃料。</w:t>
            </w:r>
          </w:p>
          <w:p w:rsidR="0048186D" w:rsidRDefault="0048186D">
            <w:pPr>
              <w:pStyle w:val="NormalWeb"/>
              <w:spacing w:before="0" w:beforeAutospacing="0" w:after="0" w:afterAutospacing="0" w:line="360" w:lineRule="exact"/>
              <w:ind w:firstLineChars="200" w:firstLine="480"/>
              <w:rPr>
                <w:rFonts w:cs="宋体"/>
                <w:color w:val="auto"/>
                <w:szCs w:val="21"/>
                <w:lang w:eastAsia="zh-CN"/>
              </w:rPr>
            </w:pPr>
            <w:r>
              <w:rPr>
                <w:rFonts w:cs="宋体" w:hint="eastAsia"/>
                <w:color w:val="auto"/>
                <w:szCs w:val="21"/>
                <w:lang w:eastAsia="zh-CN"/>
              </w:rPr>
              <w:t>中</w:t>
            </w:r>
            <w:r>
              <w:rPr>
                <w:rFonts w:cs="宋体"/>
                <w:color w:val="auto"/>
                <w:szCs w:val="21"/>
                <w:lang w:eastAsia="zh-CN"/>
              </w:rPr>
              <w:t>:</w:t>
            </w:r>
            <w:r>
              <w:rPr>
                <w:rFonts w:cs="宋体" w:hint="eastAsia"/>
                <w:color w:val="auto"/>
                <w:szCs w:val="21"/>
                <w:lang w:eastAsia="zh-CN"/>
              </w:rPr>
              <w:t>噪声排放措施、临时工程建筑垃圾、生活垃圾、生产、生活污水按规定排放、施工扬尘符合地方有关标准，处理一般，运输的材料、渣土、垃圾等遗漏措施一般。</w:t>
            </w:r>
          </w:p>
          <w:p w:rsidR="0048186D" w:rsidRDefault="0048186D">
            <w:pPr>
              <w:pStyle w:val="NormalWeb"/>
              <w:spacing w:before="0" w:beforeAutospacing="0" w:after="0" w:afterAutospacing="0" w:line="360" w:lineRule="exact"/>
              <w:ind w:firstLineChars="200" w:firstLine="480"/>
              <w:rPr>
                <w:rFonts w:cs="宋体"/>
                <w:color w:val="auto"/>
                <w:sz w:val="22"/>
                <w:szCs w:val="22"/>
                <w:lang w:eastAsia="zh-CN"/>
              </w:rPr>
            </w:pPr>
            <w:r>
              <w:rPr>
                <w:rFonts w:cs="宋体" w:hint="eastAsia"/>
                <w:color w:val="auto"/>
                <w:szCs w:val="21"/>
                <w:lang w:eastAsia="zh-CN"/>
              </w:rPr>
              <w:t>差：噪声排放措施、临时工程建筑垃圾、生活垃圾、生产、生活污水不按规定排放、施工扬尘符合地方有关标准处理不合理，运输的材料、渣土、垃圾等遗漏措施较差。</w:t>
            </w:r>
          </w:p>
        </w:tc>
      </w:tr>
      <w:tr w:rsidR="0048186D">
        <w:trPr>
          <w:trHeight w:hRule="exact" w:val="3642"/>
          <w:jc w:val="center"/>
        </w:trPr>
        <w:tc>
          <w:tcPr>
            <w:tcW w:w="648" w:type="dxa"/>
            <w:vMerge/>
            <w:tcBorders>
              <w:top w:val="single" w:sz="4" w:space="0" w:color="auto"/>
              <w:left w:val="single" w:sz="4" w:space="0" w:color="auto"/>
              <w:bottom w:val="single" w:sz="4" w:space="0" w:color="auto"/>
            </w:tcBorders>
            <w:shd w:val="clear" w:color="auto" w:fill="FFFFFF"/>
            <w:vAlign w:val="center"/>
          </w:tcPr>
          <w:p w:rsidR="0048186D" w:rsidRDefault="0048186D">
            <w:pPr>
              <w:rPr>
                <w:rFonts w:ascii="宋体" w:cs="宋体"/>
                <w:color w:val="auto"/>
                <w:sz w:val="22"/>
                <w:szCs w:val="22"/>
                <w:lang w:eastAsia="zh-CN"/>
              </w:rPr>
            </w:pPr>
          </w:p>
        </w:tc>
        <w:tc>
          <w:tcPr>
            <w:tcW w:w="142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8186D" w:rsidRDefault="0048186D">
            <w:pPr>
              <w:rPr>
                <w:rFonts w:ascii="宋体" w:cs="宋体"/>
                <w:color w:val="auto"/>
                <w:sz w:val="22"/>
                <w:szCs w:val="22"/>
                <w:lang w:eastAsia="zh-CN"/>
              </w:rPr>
            </w:pPr>
          </w:p>
        </w:tc>
        <w:tc>
          <w:tcPr>
            <w:tcW w:w="1149" w:type="dxa"/>
            <w:tcBorders>
              <w:top w:val="single" w:sz="4" w:space="0" w:color="auto"/>
              <w:left w:val="single" w:sz="4" w:space="0" w:color="auto"/>
              <w:bottom w:val="single" w:sz="4" w:space="0" w:color="auto"/>
            </w:tcBorders>
            <w:shd w:val="clear" w:color="auto" w:fill="FFFFFF"/>
            <w:vAlign w:val="center"/>
          </w:tcPr>
          <w:p w:rsidR="0048186D" w:rsidRDefault="0048186D">
            <w:pPr>
              <w:pStyle w:val="Other10"/>
              <w:spacing w:line="262" w:lineRule="exact"/>
              <w:ind w:firstLine="0"/>
              <w:jc w:val="center"/>
              <w:rPr>
                <w:color w:val="auto"/>
                <w:sz w:val="22"/>
                <w:szCs w:val="22"/>
              </w:rPr>
            </w:pPr>
            <w:r>
              <w:rPr>
                <w:rFonts w:hint="eastAsia"/>
                <w:color w:val="auto"/>
                <w:sz w:val="22"/>
                <w:szCs w:val="22"/>
              </w:rPr>
              <w:t>工程进度计划与措施</w:t>
            </w:r>
          </w:p>
        </w:tc>
        <w:tc>
          <w:tcPr>
            <w:tcW w:w="441" w:type="dxa"/>
            <w:tcBorders>
              <w:top w:val="single" w:sz="4" w:space="0" w:color="auto"/>
              <w:left w:val="single" w:sz="4" w:space="0" w:color="auto"/>
              <w:bottom w:val="single" w:sz="4" w:space="0" w:color="auto"/>
            </w:tcBorders>
            <w:shd w:val="clear" w:color="auto" w:fill="FFFFFF"/>
            <w:vAlign w:val="center"/>
          </w:tcPr>
          <w:p w:rsidR="0048186D" w:rsidRDefault="0048186D">
            <w:pPr>
              <w:jc w:val="center"/>
              <w:rPr>
                <w:rFonts w:ascii="宋体" w:cs="宋体"/>
                <w:color w:val="auto"/>
                <w:sz w:val="22"/>
                <w:szCs w:val="22"/>
                <w:lang w:eastAsia="zh-CN"/>
              </w:rPr>
            </w:pPr>
            <w:r>
              <w:rPr>
                <w:rFonts w:ascii="宋体" w:hAnsi="宋体" w:cs="宋体"/>
                <w:color w:val="auto"/>
                <w:sz w:val="22"/>
                <w:szCs w:val="22"/>
                <w:lang w:eastAsia="zh-CN"/>
              </w:rPr>
              <w:t>30</w:t>
            </w:r>
          </w:p>
        </w:tc>
        <w:tc>
          <w:tcPr>
            <w:tcW w:w="6335" w:type="dxa"/>
            <w:tcBorders>
              <w:top w:val="single" w:sz="4" w:space="0" w:color="auto"/>
              <w:left w:val="single" w:sz="4" w:space="0" w:color="auto"/>
              <w:bottom w:val="single" w:sz="4" w:space="0" w:color="auto"/>
              <w:right w:val="single" w:sz="4" w:space="0" w:color="auto"/>
            </w:tcBorders>
            <w:shd w:val="clear" w:color="auto" w:fill="FFFFFF"/>
          </w:tcPr>
          <w:p w:rsidR="0048186D" w:rsidRDefault="0048186D">
            <w:pPr>
              <w:pStyle w:val="NormalWeb"/>
              <w:spacing w:before="0" w:beforeAutospacing="0" w:after="0" w:afterAutospacing="0" w:line="360" w:lineRule="exact"/>
              <w:ind w:firstLineChars="200" w:firstLine="422"/>
              <w:rPr>
                <w:rFonts w:cs="宋体"/>
                <w:b/>
                <w:bCs/>
                <w:color w:val="auto"/>
                <w:kern w:val="2"/>
                <w:sz w:val="21"/>
                <w:szCs w:val="21"/>
              </w:rPr>
            </w:pPr>
            <w:r>
              <w:rPr>
                <w:rFonts w:cs="宋体" w:hint="eastAsia"/>
                <w:b/>
                <w:bCs/>
                <w:color w:val="auto"/>
                <w:kern w:val="2"/>
                <w:sz w:val="21"/>
                <w:szCs w:val="21"/>
                <w:lang w:eastAsia="zh-CN"/>
              </w:rPr>
              <w:t>优</w:t>
            </w:r>
            <w:r>
              <w:rPr>
                <w:rFonts w:cs="宋体"/>
                <w:b/>
                <w:bCs/>
                <w:color w:val="auto"/>
                <w:kern w:val="2"/>
                <w:sz w:val="21"/>
                <w:szCs w:val="21"/>
                <w:lang w:eastAsia="zh-CN"/>
              </w:rPr>
              <w:t>20.1</w:t>
            </w:r>
            <w:r>
              <w:rPr>
                <w:rFonts w:cs="宋体" w:hint="eastAsia"/>
                <w:b/>
                <w:bCs/>
                <w:color w:val="auto"/>
                <w:kern w:val="2"/>
                <w:sz w:val="21"/>
                <w:szCs w:val="21"/>
                <w:lang w:eastAsia="zh-CN"/>
              </w:rPr>
              <w:t>～</w:t>
            </w:r>
            <w:r>
              <w:rPr>
                <w:rFonts w:cs="宋体"/>
                <w:b/>
                <w:bCs/>
                <w:color w:val="auto"/>
                <w:kern w:val="2"/>
                <w:sz w:val="21"/>
                <w:szCs w:val="21"/>
                <w:lang w:eastAsia="zh-CN"/>
              </w:rPr>
              <w:t>30</w:t>
            </w:r>
            <w:r>
              <w:rPr>
                <w:rFonts w:cs="宋体" w:hint="eastAsia"/>
                <w:b/>
                <w:bCs/>
                <w:color w:val="auto"/>
                <w:kern w:val="2"/>
                <w:sz w:val="21"/>
                <w:szCs w:val="21"/>
                <w:lang w:eastAsia="zh-CN"/>
              </w:rPr>
              <w:t>分、中</w:t>
            </w:r>
            <w:r>
              <w:rPr>
                <w:rFonts w:cs="宋体"/>
                <w:b/>
                <w:bCs/>
                <w:color w:val="auto"/>
                <w:kern w:val="2"/>
                <w:sz w:val="21"/>
                <w:szCs w:val="21"/>
                <w:lang w:eastAsia="zh-CN"/>
              </w:rPr>
              <w:t>10.1</w:t>
            </w:r>
            <w:r>
              <w:rPr>
                <w:rFonts w:cs="宋体" w:hint="eastAsia"/>
                <w:b/>
                <w:bCs/>
                <w:color w:val="auto"/>
                <w:kern w:val="2"/>
                <w:sz w:val="21"/>
                <w:szCs w:val="21"/>
                <w:lang w:eastAsia="zh-CN"/>
              </w:rPr>
              <w:t>～</w:t>
            </w:r>
            <w:r>
              <w:rPr>
                <w:rFonts w:cs="宋体"/>
                <w:b/>
                <w:bCs/>
                <w:color w:val="auto"/>
                <w:kern w:val="2"/>
                <w:sz w:val="21"/>
                <w:szCs w:val="21"/>
                <w:lang w:eastAsia="zh-CN"/>
              </w:rPr>
              <w:t>20</w:t>
            </w:r>
            <w:r>
              <w:rPr>
                <w:rFonts w:cs="宋体" w:hint="eastAsia"/>
                <w:b/>
                <w:bCs/>
                <w:color w:val="auto"/>
                <w:kern w:val="2"/>
                <w:sz w:val="21"/>
                <w:szCs w:val="21"/>
                <w:lang w:eastAsia="zh-CN"/>
              </w:rPr>
              <w:t>分、差</w:t>
            </w:r>
            <w:r>
              <w:rPr>
                <w:rFonts w:cs="宋体"/>
                <w:b/>
                <w:bCs/>
                <w:color w:val="auto"/>
                <w:kern w:val="2"/>
                <w:sz w:val="21"/>
                <w:szCs w:val="21"/>
                <w:lang w:eastAsia="zh-CN"/>
              </w:rPr>
              <w:t>0</w:t>
            </w:r>
            <w:r>
              <w:rPr>
                <w:rFonts w:cs="宋体" w:hint="eastAsia"/>
                <w:b/>
                <w:bCs/>
                <w:color w:val="auto"/>
                <w:kern w:val="2"/>
                <w:sz w:val="21"/>
                <w:szCs w:val="21"/>
                <w:lang w:eastAsia="zh-CN"/>
              </w:rPr>
              <w:t>～</w:t>
            </w:r>
            <w:r>
              <w:rPr>
                <w:rFonts w:cs="宋体"/>
                <w:b/>
                <w:bCs/>
                <w:color w:val="auto"/>
                <w:kern w:val="2"/>
                <w:sz w:val="21"/>
                <w:szCs w:val="21"/>
                <w:lang w:eastAsia="zh-CN"/>
              </w:rPr>
              <w:t>10</w:t>
            </w:r>
            <w:r>
              <w:rPr>
                <w:rFonts w:cs="宋体" w:hint="eastAsia"/>
                <w:b/>
                <w:bCs/>
                <w:color w:val="auto"/>
                <w:kern w:val="2"/>
                <w:sz w:val="21"/>
                <w:szCs w:val="21"/>
                <w:lang w:eastAsia="zh-CN"/>
              </w:rPr>
              <w:t>分</w:t>
            </w:r>
          </w:p>
          <w:p w:rsidR="0048186D" w:rsidRDefault="0048186D">
            <w:pPr>
              <w:ind w:firstLineChars="100" w:firstLine="240"/>
              <w:rPr>
                <w:rFonts w:ascii="宋体" w:cs="宋体"/>
                <w:color w:val="auto"/>
                <w:szCs w:val="21"/>
                <w:lang w:eastAsia="zh-CN"/>
              </w:rPr>
            </w:pPr>
            <w:r>
              <w:rPr>
                <w:rFonts w:ascii="宋体" w:hAnsi="宋体" w:cs="宋体" w:hint="eastAsia"/>
                <w:color w:val="auto"/>
                <w:szCs w:val="21"/>
                <w:lang w:eastAsia="zh-CN"/>
              </w:rPr>
              <w:t>优</w:t>
            </w:r>
            <w:r>
              <w:rPr>
                <w:rFonts w:ascii="宋体" w:hAnsi="宋体" w:cs="宋体"/>
                <w:color w:val="auto"/>
                <w:szCs w:val="21"/>
                <w:lang w:eastAsia="zh-CN"/>
              </w:rPr>
              <w:t>:</w:t>
            </w:r>
            <w:r>
              <w:rPr>
                <w:rFonts w:ascii="宋体" w:hAnsi="宋体" w:cs="宋体" w:hint="eastAsia"/>
                <w:color w:val="auto"/>
                <w:szCs w:val="21"/>
                <w:lang w:eastAsia="zh-CN"/>
              </w:rPr>
              <w:t>施工进度安排满足招标文件要求，关键线路清晰、准确、完整，计划编制合理、可行，主体工程完工等关键节点的工期保证措施合理、可行，适时采取“三班倒”等有效赶工措施的。</w:t>
            </w:r>
          </w:p>
          <w:p w:rsidR="0048186D" w:rsidRDefault="0048186D">
            <w:pPr>
              <w:ind w:firstLineChars="100" w:firstLine="240"/>
              <w:rPr>
                <w:rFonts w:ascii="宋体" w:cs="宋体"/>
                <w:color w:val="auto"/>
                <w:szCs w:val="21"/>
                <w:lang w:eastAsia="zh-CN"/>
              </w:rPr>
            </w:pPr>
            <w:r>
              <w:rPr>
                <w:rFonts w:ascii="宋体" w:hAnsi="宋体" w:cs="宋体" w:hint="eastAsia"/>
                <w:color w:val="auto"/>
                <w:szCs w:val="21"/>
                <w:lang w:eastAsia="zh-CN"/>
              </w:rPr>
              <w:t>中</w:t>
            </w:r>
            <w:r>
              <w:rPr>
                <w:rFonts w:ascii="宋体" w:hAnsi="宋体" w:cs="宋体"/>
                <w:color w:val="auto"/>
                <w:szCs w:val="21"/>
                <w:lang w:eastAsia="zh-CN"/>
              </w:rPr>
              <w:t>:</w:t>
            </w:r>
            <w:r>
              <w:rPr>
                <w:rFonts w:ascii="宋体" w:hAnsi="宋体" w:cs="宋体" w:hint="eastAsia"/>
                <w:color w:val="auto"/>
                <w:szCs w:val="21"/>
                <w:lang w:eastAsia="zh-CN"/>
              </w:rPr>
              <w:t>施工进度安排满足招标文件要求，关键线路基本准确，计划编制基本合理，主体工程完工等关键节点的工期保证措施基本合理、可行，有基本符合工程实际的赶工措施的。</w:t>
            </w:r>
          </w:p>
          <w:p w:rsidR="0048186D" w:rsidRDefault="0048186D">
            <w:pPr>
              <w:ind w:firstLineChars="100" w:firstLine="240"/>
              <w:rPr>
                <w:rFonts w:ascii="宋体" w:cs="宋体"/>
                <w:color w:val="auto"/>
                <w:sz w:val="22"/>
                <w:szCs w:val="22"/>
                <w:lang w:eastAsia="zh-CN"/>
              </w:rPr>
            </w:pPr>
            <w:r>
              <w:rPr>
                <w:rFonts w:ascii="宋体" w:hAnsi="宋体" w:cs="宋体" w:hint="eastAsia"/>
                <w:color w:val="auto"/>
                <w:szCs w:val="21"/>
                <w:lang w:eastAsia="zh-CN"/>
              </w:rPr>
              <w:t>差</w:t>
            </w:r>
            <w:r>
              <w:rPr>
                <w:rFonts w:ascii="宋体" w:hAnsi="宋体" w:cs="宋体"/>
                <w:color w:val="auto"/>
                <w:szCs w:val="21"/>
                <w:lang w:eastAsia="zh-CN"/>
              </w:rPr>
              <w:t>:</w:t>
            </w:r>
            <w:r>
              <w:rPr>
                <w:rFonts w:ascii="宋体" w:hAnsi="宋体" w:cs="宋体" w:hint="eastAsia"/>
                <w:color w:val="auto"/>
                <w:szCs w:val="21"/>
                <w:lang w:eastAsia="zh-CN"/>
              </w:rPr>
              <w:t>施工进度安排满足招标文件要求，但关键线路不准确，计划编制不合理，主体工程完工等关键节点的工期保证措施不可行或不结合工程实际的。</w:t>
            </w:r>
          </w:p>
        </w:tc>
      </w:tr>
      <w:tr w:rsidR="0048186D">
        <w:trPr>
          <w:trHeight w:hRule="exact" w:val="5602"/>
          <w:jc w:val="center"/>
        </w:trPr>
        <w:tc>
          <w:tcPr>
            <w:tcW w:w="648" w:type="dxa"/>
            <w:vMerge/>
            <w:tcBorders>
              <w:top w:val="single" w:sz="4" w:space="0" w:color="auto"/>
              <w:left w:val="single" w:sz="4" w:space="0" w:color="auto"/>
              <w:bottom w:val="single" w:sz="4" w:space="0" w:color="auto"/>
            </w:tcBorders>
            <w:shd w:val="clear" w:color="auto" w:fill="FFFFFF"/>
            <w:vAlign w:val="center"/>
          </w:tcPr>
          <w:p w:rsidR="0048186D" w:rsidRDefault="0048186D">
            <w:pPr>
              <w:jc w:val="center"/>
              <w:rPr>
                <w:rFonts w:ascii="宋体" w:cs="宋体"/>
                <w:color w:val="auto"/>
                <w:sz w:val="22"/>
                <w:szCs w:val="22"/>
                <w:lang w:eastAsia="zh-CN"/>
              </w:rPr>
            </w:pPr>
          </w:p>
        </w:tc>
        <w:tc>
          <w:tcPr>
            <w:tcW w:w="142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8186D" w:rsidRDefault="0048186D">
            <w:pPr>
              <w:jc w:val="center"/>
              <w:rPr>
                <w:rFonts w:ascii="宋体" w:cs="宋体"/>
                <w:color w:val="auto"/>
                <w:sz w:val="22"/>
                <w:szCs w:val="22"/>
                <w:lang w:eastAsia="zh-CN"/>
              </w:rPr>
            </w:pPr>
          </w:p>
        </w:tc>
        <w:tc>
          <w:tcPr>
            <w:tcW w:w="1149" w:type="dxa"/>
            <w:tcBorders>
              <w:top w:val="single" w:sz="4" w:space="0" w:color="auto"/>
              <w:left w:val="single" w:sz="4" w:space="0" w:color="auto"/>
              <w:bottom w:val="single" w:sz="4" w:space="0" w:color="auto"/>
            </w:tcBorders>
            <w:shd w:val="clear" w:color="auto" w:fill="FFFFFF"/>
            <w:vAlign w:val="center"/>
          </w:tcPr>
          <w:p w:rsidR="0048186D" w:rsidRDefault="0048186D">
            <w:pPr>
              <w:pStyle w:val="Other10"/>
              <w:spacing w:line="269" w:lineRule="exact"/>
              <w:ind w:firstLine="0"/>
              <w:jc w:val="center"/>
              <w:rPr>
                <w:color w:val="auto"/>
                <w:sz w:val="22"/>
                <w:szCs w:val="22"/>
              </w:rPr>
            </w:pPr>
            <w:r>
              <w:rPr>
                <w:rFonts w:hint="eastAsia"/>
                <w:color w:val="auto"/>
                <w:sz w:val="22"/>
                <w:szCs w:val="22"/>
              </w:rPr>
              <w:t>资源配置计划</w:t>
            </w:r>
          </w:p>
        </w:tc>
        <w:tc>
          <w:tcPr>
            <w:tcW w:w="441" w:type="dxa"/>
            <w:tcBorders>
              <w:top w:val="single" w:sz="4" w:space="0" w:color="auto"/>
              <w:left w:val="single" w:sz="4" w:space="0" w:color="auto"/>
              <w:bottom w:val="single" w:sz="4" w:space="0" w:color="auto"/>
            </w:tcBorders>
            <w:shd w:val="clear" w:color="auto" w:fill="FFFFFF"/>
            <w:vAlign w:val="center"/>
          </w:tcPr>
          <w:p w:rsidR="0048186D" w:rsidRDefault="0048186D">
            <w:pPr>
              <w:jc w:val="center"/>
              <w:rPr>
                <w:rFonts w:ascii="宋体" w:cs="宋体"/>
                <w:color w:val="auto"/>
                <w:sz w:val="22"/>
                <w:szCs w:val="22"/>
                <w:lang w:eastAsia="zh-CN"/>
              </w:rPr>
            </w:pPr>
            <w:r>
              <w:rPr>
                <w:rFonts w:ascii="宋体" w:hAnsi="宋体" w:cs="宋体"/>
                <w:color w:val="auto"/>
                <w:sz w:val="22"/>
                <w:szCs w:val="22"/>
                <w:lang w:eastAsia="zh-CN"/>
              </w:rPr>
              <w:t>10</w:t>
            </w:r>
          </w:p>
        </w:tc>
        <w:tc>
          <w:tcPr>
            <w:tcW w:w="6335" w:type="dxa"/>
            <w:tcBorders>
              <w:top w:val="single" w:sz="4" w:space="0" w:color="auto"/>
              <w:left w:val="single" w:sz="4" w:space="0" w:color="auto"/>
              <w:bottom w:val="single" w:sz="4" w:space="0" w:color="auto"/>
              <w:right w:val="single" w:sz="4" w:space="0" w:color="auto"/>
            </w:tcBorders>
            <w:shd w:val="clear" w:color="auto" w:fill="FFFFFF"/>
            <w:vAlign w:val="center"/>
          </w:tcPr>
          <w:p w:rsidR="0048186D" w:rsidRDefault="0048186D">
            <w:pPr>
              <w:pStyle w:val="NormalWeb"/>
              <w:spacing w:before="0" w:beforeAutospacing="0" w:after="0" w:afterAutospacing="0" w:line="360" w:lineRule="exact"/>
              <w:ind w:firstLineChars="200" w:firstLine="482"/>
              <w:jc w:val="both"/>
              <w:rPr>
                <w:rFonts w:cs="宋体"/>
                <w:b/>
                <w:bCs/>
                <w:color w:val="auto"/>
                <w:szCs w:val="21"/>
              </w:rPr>
            </w:pPr>
            <w:r>
              <w:rPr>
                <w:rFonts w:cs="宋体" w:hint="eastAsia"/>
                <w:b/>
                <w:bCs/>
                <w:color w:val="auto"/>
                <w:szCs w:val="21"/>
              </w:rPr>
              <w:t>优</w:t>
            </w:r>
            <w:r>
              <w:rPr>
                <w:rFonts w:cs="宋体"/>
                <w:b/>
                <w:bCs/>
                <w:color w:val="auto"/>
                <w:szCs w:val="21"/>
                <w:lang w:eastAsia="zh-CN"/>
              </w:rPr>
              <w:t>7.1</w:t>
            </w:r>
            <w:r>
              <w:rPr>
                <w:rFonts w:cs="宋体" w:hint="eastAsia"/>
                <w:b/>
                <w:bCs/>
                <w:color w:val="auto"/>
                <w:szCs w:val="21"/>
              </w:rPr>
              <w:t>～</w:t>
            </w:r>
            <w:r>
              <w:rPr>
                <w:rFonts w:cs="宋体"/>
                <w:b/>
                <w:bCs/>
                <w:color w:val="auto"/>
                <w:szCs w:val="21"/>
                <w:lang w:eastAsia="zh-CN"/>
              </w:rPr>
              <w:t>10</w:t>
            </w:r>
            <w:r>
              <w:rPr>
                <w:rFonts w:cs="宋体" w:hint="eastAsia"/>
                <w:b/>
                <w:bCs/>
                <w:color w:val="auto"/>
                <w:szCs w:val="21"/>
              </w:rPr>
              <w:t>分、中</w:t>
            </w:r>
            <w:r>
              <w:rPr>
                <w:rFonts w:cs="宋体"/>
                <w:b/>
                <w:bCs/>
                <w:color w:val="auto"/>
                <w:szCs w:val="21"/>
                <w:lang w:eastAsia="zh-CN"/>
              </w:rPr>
              <w:t>3.6</w:t>
            </w:r>
            <w:r>
              <w:rPr>
                <w:rFonts w:cs="宋体" w:hint="eastAsia"/>
                <w:b/>
                <w:bCs/>
                <w:color w:val="auto"/>
                <w:szCs w:val="21"/>
              </w:rPr>
              <w:t>～</w:t>
            </w:r>
            <w:r>
              <w:rPr>
                <w:rFonts w:cs="宋体"/>
                <w:b/>
                <w:bCs/>
                <w:color w:val="auto"/>
                <w:szCs w:val="21"/>
                <w:lang w:eastAsia="zh-CN"/>
              </w:rPr>
              <w:t>7</w:t>
            </w:r>
            <w:r>
              <w:rPr>
                <w:rFonts w:cs="宋体" w:hint="eastAsia"/>
                <w:b/>
                <w:bCs/>
                <w:color w:val="auto"/>
                <w:szCs w:val="21"/>
              </w:rPr>
              <w:t>分、差</w:t>
            </w:r>
            <w:r>
              <w:rPr>
                <w:rFonts w:cs="宋体"/>
                <w:b/>
                <w:bCs/>
                <w:color w:val="auto"/>
                <w:szCs w:val="21"/>
              </w:rPr>
              <w:t>0</w:t>
            </w:r>
            <w:r>
              <w:rPr>
                <w:rFonts w:cs="宋体" w:hint="eastAsia"/>
                <w:b/>
                <w:bCs/>
                <w:color w:val="auto"/>
                <w:szCs w:val="21"/>
              </w:rPr>
              <w:t>～</w:t>
            </w:r>
            <w:r>
              <w:rPr>
                <w:rFonts w:cs="宋体"/>
                <w:b/>
                <w:bCs/>
                <w:color w:val="auto"/>
                <w:szCs w:val="21"/>
                <w:lang w:eastAsia="zh-CN"/>
              </w:rPr>
              <w:t>3.5</w:t>
            </w:r>
            <w:r>
              <w:rPr>
                <w:rFonts w:cs="宋体" w:hint="eastAsia"/>
                <w:b/>
                <w:bCs/>
                <w:color w:val="auto"/>
                <w:szCs w:val="21"/>
              </w:rPr>
              <w:t>分</w:t>
            </w:r>
          </w:p>
          <w:p w:rsidR="0048186D" w:rsidRDefault="0048186D">
            <w:pPr>
              <w:pStyle w:val="NormalWeb"/>
              <w:spacing w:before="0" w:beforeAutospacing="0" w:after="0" w:afterAutospacing="0" w:line="360" w:lineRule="exact"/>
              <w:ind w:firstLineChars="200" w:firstLine="480"/>
              <w:jc w:val="both"/>
              <w:rPr>
                <w:rFonts w:cs="宋体"/>
                <w:color w:val="auto"/>
                <w:szCs w:val="21"/>
                <w:lang w:eastAsia="zh-CN"/>
              </w:rPr>
            </w:pPr>
            <w:r>
              <w:rPr>
                <w:rFonts w:cs="宋体" w:hint="eastAsia"/>
                <w:color w:val="auto"/>
                <w:szCs w:val="21"/>
                <w:lang w:eastAsia="zh-CN"/>
              </w:rPr>
              <w:t>优</w:t>
            </w:r>
            <w:r>
              <w:rPr>
                <w:rFonts w:cs="宋体"/>
                <w:color w:val="auto"/>
                <w:szCs w:val="21"/>
                <w:lang w:eastAsia="zh-CN"/>
              </w:rPr>
              <w:t>:</w:t>
            </w:r>
            <w:r>
              <w:rPr>
                <w:rFonts w:cs="宋体" w:hint="eastAsia"/>
                <w:color w:val="auto"/>
                <w:szCs w:val="21"/>
                <w:lang w:eastAsia="zh-CN"/>
              </w:rPr>
              <w:t>编制机械设备供成计划比较好，在时间、数量、性能方面完全满足施工生产的需要。合理安排各种机械设备在各施工队（组</w:t>
            </w:r>
            <w:r>
              <w:rPr>
                <w:rFonts w:cs="宋体"/>
                <w:color w:val="auto"/>
                <w:szCs w:val="21"/>
                <w:lang w:eastAsia="zh-CN"/>
              </w:rPr>
              <w:t>)</w:t>
            </w:r>
            <w:r>
              <w:rPr>
                <w:rFonts w:cs="宋体" w:hint="eastAsia"/>
                <w:color w:val="auto"/>
                <w:szCs w:val="21"/>
                <w:lang w:eastAsia="zh-CN"/>
              </w:rPr>
              <w:t>间和各施工阶段在时间和空间上合理指配，机械设备的使用及工作效率较高，机械设备的利用率较高。</w:t>
            </w:r>
          </w:p>
          <w:p w:rsidR="0048186D" w:rsidRDefault="0048186D">
            <w:pPr>
              <w:pStyle w:val="NormalWeb"/>
              <w:spacing w:before="0" w:beforeAutospacing="0" w:after="0" w:afterAutospacing="0" w:line="360" w:lineRule="exact"/>
              <w:ind w:firstLineChars="200" w:firstLine="480"/>
              <w:jc w:val="both"/>
              <w:rPr>
                <w:rFonts w:cs="宋体"/>
                <w:color w:val="auto"/>
                <w:szCs w:val="21"/>
                <w:lang w:eastAsia="zh-CN"/>
              </w:rPr>
            </w:pPr>
            <w:r>
              <w:rPr>
                <w:rFonts w:cs="宋体" w:hint="eastAsia"/>
                <w:color w:val="auto"/>
                <w:szCs w:val="21"/>
                <w:lang w:eastAsia="zh-CN"/>
              </w:rPr>
              <w:t>中</w:t>
            </w:r>
            <w:r>
              <w:rPr>
                <w:rFonts w:cs="宋体"/>
                <w:color w:val="auto"/>
                <w:szCs w:val="21"/>
                <w:lang w:eastAsia="zh-CN"/>
              </w:rPr>
              <w:t>:</w:t>
            </w:r>
            <w:r>
              <w:rPr>
                <w:rFonts w:cs="宋体" w:hint="eastAsia"/>
                <w:color w:val="auto"/>
                <w:szCs w:val="21"/>
                <w:lang w:eastAsia="zh-CN"/>
              </w:rPr>
              <w:t>编制机械设备供应计划一般，在时间、资源配置计划数量、性能方面基本满足施工生产的需要。安排各种机械设备在各施工队</w:t>
            </w:r>
            <w:r>
              <w:rPr>
                <w:rFonts w:cs="宋体"/>
                <w:color w:val="auto"/>
                <w:szCs w:val="21"/>
                <w:lang w:eastAsia="zh-CN"/>
              </w:rPr>
              <w:t>(</w:t>
            </w:r>
            <w:r>
              <w:rPr>
                <w:rFonts w:cs="宋体" w:hint="eastAsia"/>
                <w:color w:val="auto"/>
                <w:szCs w:val="21"/>
                <w:lang w:eastAsia="zh-CN"/>
              </w:rPr>
              <w:t>组</w:t>
            </w:r>
            <w:r>
              <w:rPr>
                <w:rFonts w:cs="宋体"/>
                <w:color w:val="auto"/>
                <w:szCs w:val="21"/>
                <w:lang w:eastAsia="zh-CN"/>
              </w:rPr>
              <w:t>)</w:t>
            </w:r>
            <w:r>
              <w:rPr>
                <w:rFonts w:cs="宋体" w:hint="eastAsia"/>
                <w:color w:val="auto"/>
                <w:szCs w:val="21"/>
                <w:lang w:eastAsia="zh-CN"/>
              </w:rPr>
              <w:t>间和各施工阶段在时间和空间上基本合理，机械设备的使用及工作效率一般，机械设备的利用率一般。</w:t>
            </w:r>
          </w:p>
          <w:p w:rsidR="0048186D" w:rsidRDefault="0048186D">
            <w:pPr>
              <w:pStyle w:val="NormalWeb"/>
              <w:spacing w:before="0" w:beforeAutospacing="0" w:after="0" w:afterAutospacing="0" w:line="360" w:lineRule="exact"/>
              <w:ind w:firstLineChars="200" w:firstLine="480"/>
              <w:jc w:val="both"/>
              <w:rPr>
                <w:rFonts w:cs="宋体"/>
                <w:color w:val="auto"/>
                <w:sz w:val="22"/>
                <w:szCs w:val="22"/>
                <w:lang w:eastAsia="zh-CN"/>
              </w:rPr>
            </w:pPr>
            <w:r>
              <w:rPr>
                <w:rFonts w:cs="宋体" w:hint="eastAsia"/>
                <w:color w:val="auto"/>
                <w:szCs w:val="21"/>
                <w:lang w:eastAsia="zh-CN"/>
              </w:rPr>
              <w:t>差</w:t>
            </w:r>
            <w:r>
              <w:rPr>
                <w:rFonts w:cs="宋体"/>
                <w:color w:val="auto"/>
                <w:szCs w:val="21"/>
                <w:lang w:eastAsia="zh-CN"/>
              </w:rPr>
              <w:t>:</w:t>
            </w:r>
            <w:r>
              <w:rPr>
                <w:rFonts w:cs="宋体" w:hint="eastAsia"/>
                <w:color w:val="auto"/>
                <w:szCs w:val="21"/>
                <w:lang w:eastAsia="zh-CN"/>
              </w:rPr>
              <w:t>编制机械设备供应计划较差，在时间、数量、性能方面不能满足施工生产的需要。安排各种机械设备在各施工队</w:t>
            </w:r>
            <w:r>
              <w:rPr>
                <w:rFonts w:cs="宋体"/>
                <w:color w:val="auto"/>
                <w:szCs w:val="21"/>
                <w:lang w:eastAsia="zh-CN"/>
              </w:rPr>
              <w:t>(</w:t>
            </w:r>
            <w:r>
              <w:rPr>
                <w:rFonts w:cs="宋体" w:hint="eastAsia"/>
                <w:color w:val="auto"/>
                <w:szCs w:val="21"/>
                <w:lang w:eastAsia="zh-CN"/>
              </w:rPr>
              <w:t>组</w:t>
            </w:r>
            <w:r>
              <w:rPr>
                <w:rFonts w:cs="宋体"/>
                <w:color w:val="auto"/>
                <w:szCs w:val="21"/>
                <w:lang w:eastAsia="zh-CN"/>
              </w:rPr>
              <w:t>)</w:t>
            </w:r>
            <w:r>
              <w:rPr>
                <w:rFonts w:cs="宋体" w:hint="eastAsia"/>
                <w:color w:val="auto"/>
                <w:szCs w:val="21"/>
                <w:lang w:eastAsia="zh-CN"/>
              </w:rPr>
              <w:t>间和各施工阶段在时间和空间上不合理，机械设备的使用及工作效率较差，机械设备的利用率较差。</w:t>
            </w:r>
          </w:p>
        </w:tc>
      </w:tr>
      <w:tr w:rsidR="0048186D">
        <w:trPr>
          <w:trHeight w:hRule="exact" w:val="3258"/>
          <w:jc w:val="center"/>
        </w:trPr>
        <w:tc>
          <w:tcPr>
            <w:tcW w:w="648" w:type="dxa"/>
            <w:vMerge w:val="restart"/>
            <w:tcBorders>
              <w:top w:val="single" w:sz="4" w:space="0" w:color="auto"/>
              <w:left w:val="single" w:sz="4" w:space="0" w:color="auto"/>
              <w:bottom w:val="single" w:sz="4" w:space="0" w:color="auto"/>
            </w:tcBorders>
            <w:shd w:val="clear" w:color="auto" w:fill="FFFFFF"/>
            <w:vAlign w:val="center"/>
          </w:tcPr>
          <w:p w:rsidR="0048186D" w:rsidRDefault="0048186D">
            <w:pPr>
              <w:pStyle w:val="Other10"/>
              <w:spacing w:after="80" w:line="240" w:lineRule="auto"/>
              <w:ind w:firstLine="0"/>
              <w:jc w:val="center"/>
              <w:rPr>
                <w:color w:val="auto"/>
                <w:sz w:val="22"/>
                <w:szCs w:val="22"/>
              </w:rPr>
            </w:pPr>
            <w:r>
              <w:rPr>
                <w:color w:val="auto"/>
                <w:sz w:val="22"/>
                <w:szCs w:val="22"/>
                <w:lang w:val="en-US" w:eastAsia="en-US"/>
              </w:rPr>
              <w:t>2.2.4</w:t>
            </w:r>
          </w:p>
          <w:p w:rsidR="0048186D" w:rsidRDefault="0048186D">
            <w:pPr>
              <w:pStyle w:val="Other10"/>
              <w:spacing w:line="240" w:lineRule="auto"/>
              <w:ind w:firstLine="140"/>
              <w:jc w:val="center"/>
              <w:rPr>
                <w:color w:val="auto"/>
                <w:sz w:val="22"/>
                <w:szCs w:val="22"/>
              </w:rPr>
            </w:pPr>
            <w:r>
              <w:rPr>
                <w:color w:val="auto"/>
                <w:sz w:val="22"/>
                <w:szCs w:val="22"/>
              </w:rPr>
              <w:t>(2)</w:t>
            </w:r>
          </w:p>
        </w:tc>
        <w:tc>
          <w:tcPr>
            <w:tcW w:w="1428" w:type="dxa"/>
            <w:vMerge w:val="restart"/>
            <w:tcBorders>
              <w:top w:val="single" w:sz="4" w:space="0" w:color="auto"/>
              <w:left w:val="single" w:sz="4" w:space="0" w:color="auto"/>
              <w:bottom w:val="single" w:sz="4" w:space="0" w:color="auto"/>
            </w:tcBorders>
            <w:shd w:val="clear" w:color="auto" w:fill="FFFFFF"/>
            <w:vAlign w:val="center"/>
          </w:tcPr>
          <w:p w:rsidR="0048186D" w:rsidRDefault="0048186D">
            <w:pPr>
              <w:pStyle w:val="Other10"/>
              <w:spacing w:after="60" w:line="262" w:lineRule="exact"/>
              <w:ind w:firstLine="0"/>
              <w:jc w:val="center"/>
              <w:rPr>
                <w:color w:val="auto"/>
                <w:sz w:val="22"/>
                <w:szCs w:val="22"/>
              </w:rPr>
            </w:pPr>
            <w:r>
              <w:rPr>
                <w:color w:val="auto"/>
                <w:sz w:val="22"/>
                <w:szCs w:val="22"/>
                <w:lang w:val="en-US"/>
              </w:rPr>
              <w:t>B.</w:t>
            </w:r>
            <w:r>
              <w:rPr>
                <w:rFonts w:hint="eastAsia"/>
                <w:color w:val="auto"/>
                <w:sz w:val="22"/>
                <w:szCs w:val="22"/>
              </w:rPr>
              <w:t>项目管理机构评分标准（分值</w:t>
            </w:r>
            <w:r>
              <w:rPr>
                <w:color w:val="auto"/>
                <w:sz w:val="22"/>
                <w:szCs w:val="22"/>
              </w:rPr>
              <w:t>100,</w:t>
            </w:r>
            <w:r>
              <w:rPr>
                <w:rFonts w:hint="eastAsia"/>
                <w:color w:val="auto"/>
                <w:sz w:val="22"/>
                <w:szCs w:val="22"/>
              </w:rPr>
              <w:t>权重值</w:t>
            </w:r>
            <w:r>
              <w:rPr>
                <w:color w:val="auto"/>
                <w:sz w:val="22"/>
                <w:szCs w:val="22"/>
                <w:lang w:val="en-US"/>
              </w:rPr>
              <w:t>0.</w:t>
            </w:r>
            <w:r>
              <w:rPr>
                <w:color w:val="auto"/>
                <w:sz w:val="22"/>
                <w:szCs w:val="22"/>
              </w:rPr>
              <w:t>1</w:t>
            </w:r>
            <w:r>
              <w:rPr>
                <w:color w:val="auto"/>
                <w:sz w:val="22"/>
                <w:szCs w:val="22"/>
                <w:lang w:val="en-US"/>
              </w:rPr>
              <w:t>5</w:t>
            </w:r>
            <w:r>
              <w:rPr>
                <w:rFonts w:hint="eastAsia"/>
                <w:color w:val="auto"/>
                <w:sz w:val="22"/>
                <w:szCs w:val="22"/>
              </w:rPr>
              <w:t>）</w:t>
            </w:r>
          </w:p>
        </w:tc>
        <w:tc>
          <w:tcPr>
            <w:tcW w:w="1149" w:type="dxa"/>
            <w:tcBorders>
              <w:top w:val="single" w:sz="4" w:space="0" w:color="auto"/>
              <w:left w:val="single" w:sz="4" w:space="0" w:color="auto"/>
              <w:bottom w:val="single" w:sz="4" w:space="0" w:color="auto"/>
            </w:tcBorders>
            <w:shd w:val="clear" w:color="auto" w:fill="FFFFFF"/>
            <w:vAlign w:val="center"/>
          </w:tcPr>
          <w:p w:rsidR="0048186D" w:rsidRDefault="0048186D">
            <w:pPr>
              <w:pStyle w:val="Other10"/>
              <w:spacing w:line="269" w:lineRule="exact"/>
              <w:ind w:firstLine="0"/>
              <w:jc w:val="center"/>
              <w:rPr>
                <w:color w:val="auto"/>
                <w:sz w:val="22"/>
                <w:szCs w:val="22"/>
              </w:rPr>
            </w:pPr>
            <w:r>
              <w:rPr>
                <w:rFonts w:hint="eastAsia"/>
                <w:color w:val="auto"/>
                <w:sz w:val="22"/>
                <w:szCs w:val="22"/>
              </w:rPr>
              <w:t>主要管理人员配置</w:t>
            </w:r>
          </w:p>
        </w:tc>
        <w:tc>
          <w:tcPr>
            <w:tcW w:w="441" w:type="dxa"/>
            <w:tcBorders>
              <w:top w:val="single" w:sz="4" w:space="0" w:color="auto"/>
              <w:left w:val="single" w:sz="4" w:space="0" w:color="auto"/>
              <w:bottom w:val="single" w:sz="4" w:space="0" w:color="auto"/>
            </w:tcBorders>
            <w:shd w:val="clear" w:color="auto" w:fill="FFFFFF"/>
            <w:vAlign w:val="center"/>
          </w:tcPr>
          <w:p w:rsidR="0048186D" w:rsidRDefault="0048186D">
            <w:pPr>
              <w:jc w:val="center"/>
              <w:rPr>
                <w:rFonts w:ascii="宋体" w:cs="宋体"/>
                <w:color w:val="auto"/>
                <w:sz w:val="22"/>
                <w:szCs w:val="22"/>
                <w:lang w:eastAsia="zh-CN"/>
              </w:rPr>
            </w:pPr>
            <w:r>
              <w:rPr>
                <w:rFonts w:ascii="宋体" w:hAnsi="宋体" w:cs="宋体"/>
                <w:color w:val="auto"/>
                <w:sz w:val="22"/>
                <w:szCs w:val="22"/>
                <w:lang w:eastAsia="zh-CN"/>
              </w:rPr>
              <w:t>20</w:t>
            </w:r>
          </w:p>
        </w:tc>
        <w:tc>
          <w:tcPr>
            <w:tcW w:w="6335" w:type="dxa"/>
            <w:tcBorders>
              <w:top w:val="single" w:sz="4" w:space="0" w:color="auto"/>
              <w:left w:val="single" w:sz="4" w:space="0" w:color="auto"/>
              <w:bottom w:val="single" w:sz="4" w:space="0" w:color="auto"/>
              <w:right w:val="single" w:sz="4" w:space="0" w:color="auto"/>
            </w:tcBorders>
            <w:shd w:val="clear" w:color="auto" w:fill="FFFFFF"/>
            <w:vAlign w:val="center"/>
          </w:tcPr>
          <w:p w:rsidR="0048186D" w:rsidRDefault="0048186D">
            <w:pPr>
              <w:pStyle w:val="NormalWeb"/>
              <w:spacing w:before="0" w:beforeAutospacing="0" w:after="0" w:afterAutospacing="0" w:line="360" w:lineRule="exact"/>
              <w:ind w:firstLineChars="200" w:firstLine="480"/>
              <w:jc w:val="both"/>
              <w:rPr>
                <w:rFonts w:cs="宋体"/>
                <w:color w:val="auto"/>
                <w:szCs w:val="21"/>
                <w:lang w:eastAsia="zh-CN"/>
              </w:rPr>
            </w:pPr>
            <w:r>
              <w:rPr>
                <w:rFonts w:cs="宋体" w:hint="eastAsia"/>
                <w:color w:val="auto"/>
                <w:szCs w:val="21"/>
                <w:lang w:eastAsia="zh-CN"/>
              </w:rPr>
              <w:t>工程项目经理部的主要管理人员配置满足招标文件的要求，人员素质结构合理的得</w:t>
            </w:r>
            <w:r>
              <w:rPr>
                <w:rFonts w:cs="宋体"/>
                <w:color w:val="auto"/>
                <w:szCs w:val="21"/>
                <w:lang w:eastAsia="zh-CN"/>
              </w:rPr>
              <w:t>20</w:t>
            </w:r>
            <w:r>
              <w:rPr>
                <w:rFonts w:cs="宋体" w:hint="eastAsia"/>
                <w:color w:val="auto"/>
                <w:szCs w:val="21"/>
                <w:lang w:eastAsia="zh-CN"/>
              </w:rPr>
              <w:t>分，不完全满足招标文件要求的适当给分。注：本条主要管理人员指项目经理、技术负责人、质检、安全、施工、材料、资料、造价、财务管理等人员。评价其合理性时应考虑岗位设置和人员素质是否满足项目施工的需要，配备的人员数量专业、素质是否与招标项目相适应。</w:t>
            </w:r>
          </w:p>
        </w:tc>
      </w:tr>
      <w:tr w:rsidR="0048186D">
        <w:trPr>
          <w:trHeight w:hRule="exact" w:val="2945"/>
          <w:jc w:val="center"/>
        </w:trPr>
        <w:tc>
          <w:tcPr>
            <w:tcW w:w="648" w:type="dxa"/>
            <w:vMerge/>
            <w:tcBorders>
              <w:top w:val="single" w:sz="4" w:space="0" w:color="auto"/>
              <w:left w:val="single" w:sz="4" w:space="0" w:color="auto"/>
              <w:bottom w:val="single" w:sz="4" w:space="0" w:color="auto"/>
            </w:tcBorders>
            <w:shd w:val="clear" w:color="auto" w:fill="FFFFFF"/>
            <w:vAlign w:val="center"/>
          </w:tcPr>
          <w:p w:rsidR="0048186D" w:rsidRDefault="0048186D">
            <w:pPr>
              <w:jc w:val="center"/>
              <w:rPr>
                <w:rFonts w:ascii="宋体" w:cs="宋体"/>
                <w:color w:val="auto"/>
                <w:sz w:val="22"/>
                <w:szCs w:val="22"/>
                <w:lang w:eastAsia="zh-CN"/>
              </w:rPr>
            </w:pPr>
          </w:p>
        </w:tc>
        <w:tc>
          <w:tcPr>
            <w:tcW w:w="1428" w:type="dxa"/>
            <w:vMerge/>
            <w:tcBorders>
              <w:top w:val="single" w:sz="4" w:space="0" w:color="auto"/>
              <w:left w:val="single" w:sz="4" w:space="0" w:color="auto"/>
              <w:bottom w:val="single" w:sz="4" w:space="0" w:color="auto"/>
            </w:tcBorders>
            <w:shd w:val="clear" w:color="auto" w:fill="FFFFFF"/>
            <w:vAlign w:val="center"/>
          </w:tcPr>
          <w:p w:rsidR="0048186D" w:rsidRDefault="0048186D">
            <w:pPr>
              <w:jc w:val="center"/>
              <w:rPr>
                <w:rFonts w:ascii="宋体" w:cs="宋体"/>
                <w:color w:val="auto"/>
                <w:sz w:val="22"/>
                <w:szCs w:val="22"/>
                <w:lang w:eastAsia="zh-CN"/>
              </w:rPr>
            </w:pPr>
          </w:p>
        </w:tc>
        <w:tc>
          <w:tcPr>
            <w:tcW w:w="1149" w:type="dxa"/>
            <w:tcBorders>
              <w:top w:val="single" w:sz="4" w:space="0" w:color="auto"/>
              <w:left w:val="single" w:sz="4" w:space="0" w:color="auto"/>
              <w:bottom w:val="single" w:sz="4" w:space="0" w:color="auto"/>
            </w:tcBorders>
            <w:shd w:val="clear" w:color="auto" w:fill="FFFFFF"/>
            <w:vAlign w:val="center"/>
          </w:tcPr>
          <w:p w:rsidR="0048186D" w:rsidRDefault="0048186D">
            <w:pPr>
              <w:pStyle w:val="Other10"/>
              <w:spacing w:line="271" w:lineRule="exact"/>
              <w:ind w:firstLine="0"/>
              <w:jc w:val="center"/>
              <w:rPr>
                <w:color w:val="auto"/>
                <w:sz w:val="22"/>
                <w:szCs w:val="22"/>
              </w:rPr>
            </w:pPr>
            <w:r>
              <w:rPr>
                <w:rFonts w:hint="eastAsia"/>
                <w:color w:val="auto"/>
                <w:sz w:val="22"/>
                <w:szCs w:val="22"/>
              </w:rPr>
              <w:t>项目经理资信、能力</w:t>
            </w:r>
          </w:p>
        </w:tc>
        <w:tc>
          <w:tcPr>
            <w:tcW w:w="441" w:type="dxa"/>
            <w:tcBorders>
              <w:top w:val="single" w:sz="4" w:space="0" w:color="auto"/>
              <w:left w:val="single" w:sz="4" w:space="0" w:color="auto"/>
              <w:bottom w:val="single" w:sz="4" w:space="0" w:color="auto"/>
            </w:tcBorders>
            <w:shd w:val="clear" w:color="auto" w:fill="FFFFFF"/>
            <w:vAlign w:val="center"/>
          </w:tcPr>
          <w:p w:rsidR="0048186D" w:rsidRDefault="0048186D">
            <w:pPr>
              <w:jc w:val="center"/>
              <w:rPr>
                <w:rFonts w:ascii="宋体" w:cs="宋体"/>
                <w:color w:val="auto"/>
                <w:sz w:val="22"/>
                <w:szCs w:val="22"/>
                <w:lang w:eastAsia="zh-CN"/>
              </w:rPr>
            </w:pPr>
            <w:r>
              <w:rPr>
                <w:rFonts w:ascii="宋体" w:hAnsi="宋体" w:cs="宋体"/>
                <w:color w:val="auto"/>
                <w:sz w:val="22"/>
                <w:szCs w:val="22"/>
                <w:lang w:eastAsia="zh-CN"/>
              </w:rPr>
              <w:t>30</w:t>
            </w:r>
          </w:p>
        </w:tc>
        <w:tc>
          <w:tcPr>
            <w:tcW w:w="6335" w:type="dxa"/>
            <w:tcBorders>
              <w:top w:val="single" w:sz="4" w:space="0" w:color="auto"/>
              <w:left w:val="single" w:sz="4" w:space="0" w:color="auto"/>
              <w:bottom w:val="single" w:sz="4" w:space="0" w:color="auto"/>
              <w:right w:val="single" w:sz="4" w:space="0" w:color="auto"/>
            </w:tcBorders>
            <w:shd w:val="clear" w:color="auto" w:fill="FFFFFF"/>
            <w:vAlign w:val="center"/>
          </w:tcPr>
          <w:p w:rsidR="0048186D" w:rsidRDefault="0048186D">
            <w:pPr>
              <w:spacing w:line="360" w:lineRule="auto"/>
              <w:ind w:firstLineChars="200" w:firstLine="480"/>
              <w:jc w:val="both"/>
              <w:rPr>
                <w:rFonts w:ascii="宋体" w:cs="宋体"/>
                <w:color w:val="auto"/>
                <w:sz w:val="22"/>
                <w:szCs w:val="22"/>
                <w:lang w:eastAsia="zh-CN"/>
              </w:rPr>
            </w:pPr>
            <w:r>
              <w:rPr>
                <w:rFonts w:ascii="宋体" w:hAnsi="宋体" w:cs="宋体" w:hint="eastAsia"/>
                <w:color w:val="auto"/>
                <w:lang w:eastAsia="zh-CN"/>
              </w:rPr>
              <w:t>同时持有贰级或贰级以上建造师注册证书，专业是水利水电工程专业（以建造师注册证书中“专业类别”栏所填写的专业为准）；省级或省级以上水行政主管部门或其授权部门（机构）颁发的</w:t>
            </w:r>
            <w:r>
              <w:rPr>
                <w:rFonts w:ascii="宋体" w:hAnsi="宋体" w:cs="宋体"/>
                <w:color w:val="auto"/>
                <w:lang w:eastAsia="zh-CN"/>
              </w:rPr>
              <w:t>B</w:t>
            </w:r>
            <w:r>
              <w:rPr>
                <w:rFonts w:ascii="宋体" w:hAnsi="宋体" w:cs="宋体" w:hint="eastAsia"/>
                <w:color w:val="auto"/>
                <w:lang w:eastAsia="zh-CN"/>
              </w:rPr>
              <w:t>类安全生产考核合格证书得</w:t>
            </w:r>
            <w:r>
              <w:rPr>
                <w:rFonts w:ascii="宋体" w:hAnsi="宋体" w:cs="宋体"/>
                <w:color w:val="auto"/>
                <w:lang w:eastAsia="zh-CN"/>
              </w:rPr>
              <w:t>30</w:t>
            </w:r>
            <w:r>
              <w:rPr>
                <w:rFonts w:ascii="宋体" w:hAnsi="宋体" w:cs="宋体" w:hint="eastAsia"/>
                <w:color w:val="auto"/>
                <w:lang w:eastAsia="zh-CN"/>
              </w:rPr>
              <w:t>分</w:t>
            </w:r>
            <w:r>
              <w:rPr>
                <w:rFonts w:ascii="宋体" w:hAnsi="宋体" w:cs="宋体" w:hint="eastAsia"/>
                <w:color w:val="auto"/>
                <w:szCs w:val="21"/>
                <w:lang w:eastAsia="zh-CN"/>
              </w:rPr>
              <w:t>。</w:t>
            </w:r>
          </w:p>
        </w:tc>
      </w:tr>
      <w:tr w:rsidR="0048186D">
        <w:trPr>
          <w:trHeight w:hRule="exact" w:val="2122"/>
          <w:jc w:val="center"/>
        </w:trPr>
        <w:tc>
          <w:tcPr>
            <w:tcW w:w="648" w:type="dxa"/>
            <w:vMerge/>
            <w:tcBorders>
              <w:top w:val="single" w:sz="4" w:space="0" w:color="auto"/>
              <w:left w:val="single" w:sz="4" w:space="0" w:color="auto"/>
              <w:bottom w:val="single" w:sz="4" w:space="0" w:color="auto"/>
            </w:tcBorders>
            <w:shd w:val="clear" w:color="auto" w:fill="FFFFFF"/>
            <w:vAlign w:val="center"/>
          </w:tcPr>
          <w:p w:rsidR="0048186D" w:rsidRDefault="0048186D">
            <w:pPr>
              <w:jc w:val="center"/>
              <w:rPr>
                <w:rFonts w:ascii="宋体" w:cs="宋体"/>
                <w:color w:val="auto"/>
                <w:sz w:val="22"/>
                <w:szCs w:val="22"/>
                <w:lang w:eastAsia="zh-CN"/>
              </w:rPr>
            </w:pPr>
          </w:p>
        </w:tc>
        <w:tc>
          <w:tcPr>
            <w:tcW w:w="1428" w:type="dxa"/>
            <w:vMerge/>
            <w:tcBorders>
              <w:top w:val="single" w:sz="4" w:space="0" w:color="auto"/>
              <w:left w:val="single" w:sz="4" w:space="0" w:color="auto"/>
              <w:bottom w:val="single" w:sz="4" w:space="0" w:color="auto"/>
            </w:tcBorders>
            <w:shd w:val="clear" w:color="auto" w:fill="FFFFFF"/>
            <w:vAlign w:val="center"/>
          </w:tcPr>
          <w:p w:rsidR="0048186D" w:rsidRDefault="0048186D">
            <w:pPr>
              <w:jc w:val="center"/>
              <w:rPr>
                <w:rFonts w:ascii="宋体" w:cs="宋体"/>
                <w:color w:val="auto"/>
                <w:sz w:val="22"/>
                <w:szCs w:val="22"/>
                <w:lang w:eastAsia="zh-CN"/>
              </w:rPr>
            </w:pPr>
          </w:p>
        </w:tc>
        <w:tc>
          <w:tcPr>
            <w:tcW w:w="1149" w:type="dxa"/>
            <w:tcBorders>
              <w:top w:val="single" w:sz="4" w:space="0" w:color="auto"/>
              <w:left w:val="single" w:sz="4" w:space="0" w:color="auto"/>
              <w:bottom w:val="single" w:sz="4" w:space="0" w:color="auto"/>
            </w:tcBorders>
            <w:shd w:val="clear" w:color="auto" w:fill="FFFFFF"/>
            <w:vAlign w:val="center"/>
          </w:tcPr>
          <w:p w:rsidR="0048186D" w:rsidRDefault="0048186D">
            <w:pPr>
              <w:pStyle w:val="Other10"/>
              <w:spacing w:line="264" w:lineRule="exact"/>
              <w:ind w:left="180" w:firstLine="0"/>
              <w:jc w:val="center"/>
              <w:rPr>
                <w:color w:val="auto"/>
                <w:sz w:val="22"/>
                <w:szCs w:val="22"/>
              </w:rPr>
            </w:pPr>
            <w:r>
              <w:rPr>
                <w:rFonts w:hint="eastAsia"/>
                <w:color w:val="auto"/>
                <w:sz w:val="22"/>
                <w:szCs w:val="22"/>
              </w:rPr>
              <w:t>技术负责人资信、能力</w:t>
            </w:r>
          </w:p>
        </w:tc>
        <w:tc>
          <w:tcPr>
            <w:tcW w:w="441" w:type="dxa"/>
            <w:tcBorders>
              <w:top w:val="single" w:sz="4" w:space="0" w:color="auto"/>
              <w:left w:val="single" w:sz="4" w:space="0" w:color="auto"/>
              <w:bottom w:val="single" w:sz="4" w:space="0" w:color="auto"/>
            </w:tcBorders>
            <w:shd w:val="clear" w:color="auto" w:fill="FFFFFF"/>
            <w:vAlign w:val="center"/>
          </w:tcPr>
          <w:p w:rsidR="0048186D" w:rsidRDefault="0048186D">
            <w:pPr>
              <w:jc w:val="center"/>
              <w:rPr>
                <w:rFonts w:ascii="宋体" w:cs="宋体"/>
                <w:color w:val="auto"/>
                <w:sz w:val="22"/>
                <w:szCs w:val="22"/>
                <w:lang w:eastAsia="zh-CN"/>
              </w:rPr>
            </w:pPr>
            <w:r>
              <w:rPr>
                <w:rFonts w:ascii="宋体" w:hAnsi="宋体" w:cs="宋体"/>
                <w:color w:val="auto"/>
                <w:sz w:val="22"/>
                <w:szCs w:val="22"/>
                <w:lang w:eastAsia="zh-CN"/>
              </w:rPr>
              <w:t>20</w:t>
            </w:r>
          </w:p>
        </w:tc>
        <w:tc>
          <w:tcPr>
            <w:tcW w:w="6335" w:type="dxa"/>
            <w:tcBorders>
              <w:top w:val="single" w:sz="4" w:space="0" w:color="auto"/>
              <w:left w:val="single" w:sz="4" w:space="0" w:color="auto"/>
              <w:bottom w:val="single" w:sz="4" w:space="0" w:color="auto"/>
              <w:right w:val="single" w:sz="4" w:space="0" w:color="auto"/>
            </w:tcBorders>
            <w:shd w:val="clear" w:color="auto" w:fill="FFFFFF"/>
            <w:vAlign w:val="center"/>
          </w:tcPr>
          <w:p w:rsidR="0048186D" w:rsidRDefault="0048186D">
            <w:pPr>
              <w:spacing w:line="360" w:lineRule="auto"/>
              <w:ind w:firstLineChars="200" w:firstLine="480"/>
              <w:jc w:val="both"/>
              <w:rPr>
                <w:rFonts w:ascii="宋体" w:cs="宋体"/>
                <w:color w:val="auto"/>
                <w:sz w:val="22"/>
                <w:szCs w:val="22"/>
                <w:lang w:eastAsia="zh-CN"/>
              </w:rPr>
            </w:pPr>
            <w:r>
              <w:rPr>
                <w:rFonts w:ascii="宋体" w:hAnsi="宋体" w:cs="宋体" w:hint="eastAsia"/>
                <w:color w:val="auto"/>
                <w:szCs w:val="21"/>
                <w:lang w:eastAsia="zh-CN"/>
              </w:rPr>
              <w:t>持有中级或中级以上技术职称，且专业是水利水电工程类专业</w:t>
            </w:r>
            <w:r>
              <w:rPr>
                <w:rFonts w:ascii="宋体" w:hAnsi="宋体" w:cs="宋体"/>
                <w:color w:val="auto"/>
                <w:szCs w:val="21"/>
                <w:lang w:eastAsia="zh-CN"/>
              </w:rPr>
              <w:t>(</w:t>
            </w:r>
            <w:r>
              <w:rPr>
                <w:rFonts w:ascii="宋体" w:hAnsi="宋体" w:cs="宋体" w:hint="eastAsia"/>
                <w:color w:val="auto"/>
                <w:szCs w:val="21"/>
                <w:lang w:eastAsia="zh-CN"/>
              </w:rPr>
              <w:t>专业以技术职称证书所填定专业为准，如技术职称证书不填写专业的，则以毕业证书所填专业为准）的得</w:t>
            </w:r>
            <w:r>
              <w:rPr>
                <w:rFonts w:ascii="宋体" w:hAnsi="宋体" w:cs="宋体"/>
                <w:color w:val="auto"/>
                <w:szCs w:val="21"/>
                <w:lang w:eastAsia="zh-CN"/>
              </w:rPr>
              <w:t>20</w:t>
            </w:r>
            <w:r>
              <w:rPr>
                <w:rFonts w:ascii="宋体" w:hAnsi="宋体" w:cs="宋体" w:hint="eastAsia"/>
                <w:color w:val="auto"/>
                <w:szCs w:val="21"/>
                <w:lang w:eastAsia="zh-CN"/>
              </w:rPr>
              <w:t>分。</w:t>
            </w:r>
          </w:p>
        </w:tc>
      </w:tr>
      <w:tr w:rsidR="0048186D">
        <w:trPr>
          <w:trHeight w:hRule="exact" w:val="2530"/>
          <w:jc w:val="center"/>
        </w:trPr>
        <w:tc>
          <w:tcPr>
            <w:tcW w:w="648" w:type="dxa"/>
            <w:vMerge/>
            <w:tcBorders>
              <w:top w:val="single" w:sz="4" w:space="0" w:color="auto"/>
              <w:left w:val="single" w:sz="4" w:space="0" w:color="auto"/>
              <w:bottom w:val="single" w:sz="4" w:space="0" w:color="auto"/>
            </w:tcBorders>
            <w:shd w:val="clear" w:color="auto" w:fill="FFFFFF"/>
            <w:vAlign w:val="center"/>
          </w:tcPr>
          <w:p w:rsidR="0048186D" w:rsidRDefault="0048186D">
            <w:pPr>
              <w:rPr>
                <w:rFonts w:ascii="宋体" w:cs="宋体"/>
                <w:color w:val="auto"/>
                <w:sz w:val="22"/>
                <w:szCs w:val="22"/>
                <w:lang w:eastAsia="zh-CN"/>
              </w:rPr>
            </w:pPr>
          </w:p>
        </w:tc>
        <w:tc>
          <w:tcPr>
            <w:tcW w:w="1428" w:type="dxa"/>
            <w:vMerge/>
            <w:tcBorders>
              <w:top w:val="single" w:sz="4" w:space="0" w:color="auto"/>
              <w:left w:val="single" w:sz="4" w:space="0" w:color="auto"/>
              <w:bottom w:val="single" w:sz="4" w:space="0" w:color="auto"/>
            </w:tcBorders>
            <w:shd w:val="clear" w:color="auto" w:fill="FFFFFF"/>
            <w:vAlign w:val="center"/>
          </w:tcPr>
          <w:p w:rsidR="0048186D" w:rsidRDefault="0048186D">
            <w:pPr>
              <w:rPr>
                <w:rFonts w:ascii="宋体" w:cs="宋体"/>
                <w:color w:val="auto"/>
                <w:sz w:val="22"/>
                <w:szCs w:val="22"/>
                <w:lang w:eastAsia="zh-CN"/>
              </w:rPr>
            </w:pPr>
          </w:p>
        </w:tc>
        <w:tc>
          <w:tcPr>
            <w:tcW w:w="1149" w:type="dxa"/>
            <w:tcBorders>
              <w:top w:val="single" w:sz="4" w:space="0" w:color="auto"/>
              <w:left w:val="single" w:sz="4" w:space="0" w:color="auto"/>
              <w:bottom w:val="single" w:sz="4" w:space="0" w:color="auto"/>
            </w:tcBorders>
            <w:shd w:val="clear" w:color="auto" w:fill="FFFFFF"/>
            <w:vAlign w:val="center"/>
          </w:tcPr>
          <w:p w:rsidR="0048186D" w:rsidRDefault="0048186D">
            <w:pPr>
              <w:pStyle w:val="Other10"/>
              <w:spacing w:line="265" w:lineRule="exact"/>
              <w:ind w:firstLine="0"/>
              <w:jc w:val="center"/>
              <w:rPr>
                <w:color w:val="auto"/>
                <w:sz w:val="22"/>
                <w:szCs w:val="22"/>
              </w:rPr>
            </w:pPr>
            <w:r>
              <w:rPr>
                <w:rFonts w:hint="eastAsia"/>
                <w:color w:val="auto"/>
                <w:sz w:val="22"/>
                <w:szCs w:val="22"/>
              </w:rPr>
              <w:t>质量管理员和安全管理员资信、能力</w:t>
            </w:r>
          </w:p>
        </w:tc>
        <w:tc>
          <w:tcPr>
            <w:tcW w:w="441" w:type="dxa"/>
            <w:tcBorders>
              <w:top w:val="single" w:sz="4" w:space="0" w:color="auto"/>
              <w:left w:val="single" w:sz="4" w:space="0" w:color="auto"/>
              <w:bottom w:val="single" w:sz="4" w:space="0" w:color="auto"/>
            </w:tcBorders>
            <w:shd w:val="clear" w:color="auto" w:fill="FFFFFF"/>
            <w:vAlign w:val="center"/>
          </w:tcPr>
          <w:p w:rsidR="0048186D" w:rsidRDefault="0048186D">
            <w:pPr>
              <w:jc w:val="center"/>
              <w:rPr>
                <w:rFonts w:ascii="宋体" w:cs="宋体"/>
                <w:color w:val="auto"/>
                <w:sz w:val="22"/>
                <w:szCs w:val="22"/>
                <w:lang w:eastAsia="zh-CN"/>
              </w:rPr>
            </w:pPr>
            <w:r>
              <w:rPr>
                <w:rFonts w:ascii="宋体" w:hAnsi="宋体" w:cs="宋体"/>
                <w:color w:val="auto"/>
                <w:sz w:val="22"/>
                <w:szCs w:val="22"/>
                <w:lang w:eastAsia="zh-CN"/>
              </w:rPr>
              <w:t>30</w:t>
            </w:r>
          </w:p>
        </w:tc>
        <w:tc>
          <w:tcPr>
            <w:tcW w:w="6335" w:type="dxa"/>
            <w:tcBorders>
              <w:top w:val="single" w:sz="4" w:space="0" w:color="auto"/>
              <w:left w:val="single" w:sz="4" w:space="0" w:color="auto"/>
              <w:bottom w:val="single" w:sz="4" w:space="0" w:color="auto"/>
              <w:right w:val="single" w:sz="4" w:space="0" w:color="auto"/>
            </w:tcBorders>
            <w:shd w:val="clear" w:color="auto" w:fill="FFFFFF"/>
          </w:tcPr>
          <w:p w:rsidR="0048186D" w:rsidRDefault="0048186D">
            <w:pPr>
              <w:pStyle w:val="Bodytext10"/>
              <w:spacing w:line="358" w:lineRule="exact"/>
              <w:ind w:firstLine="440"/>
              <w:jc w:val="both"/>
              <w:rPr>
                <w:color w:val="auto"/>
                <w:szCs w:val="24"/>
              </w:rPr>
            </w:pPr>
            <w:r>
              <w:rPr>
                <w:rFonts w:hint="eastAsia"/>
                <w:color w:val="auto"/>
                <w:szCs w:val="24"/>
              </w:rPr>
              <w:t>（</w:t>
            </w:r>
            <w:r>
              <w:rPr>
                <w:color w:val="auto"/>
                <w:szCs w:val="24"/>
                <w:lang w:val="en-US"/>
              </w:rPr>
              <w:t>1</w:t>
            </w:r>
            <w:r>
              <w:rPr>
                <w:rFonts w:hint="eastAsia"/>
                <w:color w:val="auto"/>
                <w:szCs w:val="24"/>
              </w:rPr>
              <w:t>）质量管理员：同时持有</w:t>
            </w:r>
            <w:r>
              <w:rPr>
                <w:rFonts w:hint="eastAsia"/>
                <w:b/>
                <w:bCs/>
                <w:color w:val="auto"/>
                <w:szCs w:val="24"/>
                <w:lang w:val="en-US"/>
              </w:rPr>
              <w:t>初级或初级</w:t>
            </w:r>
            <w:r>
              <w:rPr>
                <w:rFonts w:hint="eastAsia"/>
                <w:b/>
                <w:bCs/>
                <w:color w:val="auto"/>
                <w:szCs w:val="24"/>
              </w:rPr>
              <w:t>以上</w:t>
            </w:r>
            <w:r>
              <w:rPr>
                <w:rFonts w:hint="eastAsia"/>
                <w:color w:val="auto"/>
                <w:szCs w:val="24"/>
              </w:rPr>
              <w:t>技术职称，专业是水利水电工程类专业（专业以技术职称证书所填写专业为准）；省级或省级以上水行政主管部门或其授权的部门（机构）颁发的</w:t>
            </w:r>
            <w:r>
              <w:rPr>
                <w:rFonts w:hint="eastAsia"/>
                <w:color w:val="auto"/>
                <w:szCs w:val="24"/>
                <w:lang w:val="en-US"/>
              </w:rPr>
              <w:t>质量检查员证得</w:t>
            </w:r>
            <w:r>
              <w:rPr>
                <w:color w:val="auto"/>
                <w:szCs w:val="24"/>
                <w:lang w:val="en-US"/>
              </w:rPr>
              <w:t>15</w:t>
            </w:r>
            <w:r>
              <w:rPr>
                <w:rFonts w:hint="eastAsia"/>
                <w:color w:val="auto"/>
                <w:szCs w:val="24"/>
                <w:lang w:val="en-US"/>
              </w:rPr>
              <w:t>分。</w:t>
            </w:r>
          </w:p>
          <w:p w:rsidR="0048186D" w:rsidRDefault="0048186D">
            <w:pPr>
              <w:pStyle w:val="Bodytext10"/>
              <w:spacing w:line="358" w:lineRule="exact"/>
              <w:ind w:firstLine="440"/>
              <w:jc w:val="both"/>
              <w:rPr>
                <w:color w:val="auto"/>
                <w:szCs w:val="24"/>
              </w:rPr>
            </w:pPr>
            <w:r>
              <w:rPr>
                <w:rFonts w:hint="eastAsia"/>
                <w:color w:val="auto"/>
                <w:szCs w:val="24"/>
              </w:rPr>
              <w:t>（</w:t>
            </w:r>
            <w:r>
              <w:rPr>
                <w:color w:val="auto"/>
                <w:szCs w:val="24"/>
                <w:lang w:val="en-US"/>
              </w:rPr>
              <w:t>2</w:t>
            </w:r>
            <w:r>
              <w:rPr>
                <w:rFonts w:hint="eastAsia"/>
                <w:color w:val="auto"/>
                <w:szCs w:val="24"/>
              </w:rPr>
              <w:t>）安全管理员：同时持有</w:t>
            </w:r>
            <w:r>
              <w:rPr>
                <w:rFonts w:hint="eastAsia"/>
                <w:b/>
                <w:bCs/>
                <w:color w:val="auto"/>
                <w:szCs w:val="24"/>
                <w:lang w:val="en-US"/>
              </w:rPr>
              <w:t>初级或初级</w:t>
            </w:r>
            <w:r>
              <w:rPr>
                <w:rFonts w:hint="eastAsia"/>
                <w:b/>
                <w:bCs/>
                <w:color w:val="auto"/>
                <w:szCs w:val="24"/>
              </w:rPr>
              <w:t>以上</w:t>
            </w:r>
            <w:r>
              <w:rPr>
                <w:rFonts w:hint="eastAsia"/>
                <w:color w:val="auto"/>
                <w:szCs w:val="24"/>
              </w:rPr>
              <w:t>技术职称，省级或省级以上水行政主管部门或其授权的部门（机构）颁发的</w:t>
            </w:r>
            <w:r>
              <w:rPr>
                <w:color w:val="auto"/>
                <w:szCs w:val="24"/>
                <w:lang w:val="en-US"/>
              </w:rPr>
              <w:t>C</w:t>
            </w:r>
            <w:r>
              <w:rPr>
                <w:rFonts w:hint="eastAsia"/>
                <w:color w:val="auto"/>
                <w:szCs w:val="24"/>
                <w:lang w:val="en-US"/>
              </w:rPr>
              <w:t>类安全生产考核合格证书得</w:t>
            </w:r>
            <w:r>
              <w:rPr>
                <w:color w:val="auto"/>
                <w:szCs w:val="24"/>
                <w:lang w:val="en-US"/>
              </w:rPr>
              <w:t>15</w:t>
            </w:r>
            <w:r>
              <w:rPr>
                <w:rFonts w:hint="eastAsia"/>
                <w:color w:val="auto"/>
                <w:szCs w:val="24"/>
                <w:lang w:val="en-US"/>
              </w:rPr>
              <w:t>分。</w:t>
            </w:r>
          </w:p>
          <w:p w:rsidR="0048186D" w:rsidRDefault="0048186D">
            <w:pPr>
              <w:ind w:firstLineChars="100" w:firstLine="220"/>
              <w:rPr>
                <w:rFonts w:ascii="宋体" w:cs="宋体"/>
                <w:color w:val="auto"/>
                <w:sz w:val="22"/>
                <w:szCs w:val="22"/>
                <w:lang w:eastAsia="zh-CN"/>
              </w:rPr>
            </w:pPr>
          </w:p>
        </w:tc>
      </w:tr>
      <w:tr w:rsidR="0048186D">
        <w:trPr>
          <w:trHeight w:hRule="exact" w:val="6800"/>
          <w:jc w:val="center"/>
        </w:trPr>
        <w:tc>
          <w:tcPr>
            <w:tcW w:w="648" w:type="dxa"/>
            <w:vMerge w:val="restart"/>
            <w:tcBorders>
              <w:top w:val="single" w:sz="4" w:space="0" w:color="auto"/>
              <w:left w:val="single" w:sz="4" w:space="0" w:color="auto"/>
              <w:bottom w:val="single" w:sz="4" w:space="0" w:color="auto"/>
            </w:tcBorders>
            <w:shd w:val="clear" w:color="auto" w:fill="FFFFFF"/>
            <w:vAlign w:val="center"/>
          </w:tcPr>
          <w:p w:rsidR="0048186D" w:rsidRDefault="0048186D">
            <w:pPr>
              <w:pStyle w:val="Other10"/>
              <w:spacing w:after="80" w:line="240" w:lineRule="auto"/>
              <w:ind w:firstLine="0"/>
              <w:rPr>
                <w:color w:val="auto"/>
                <w:sz w:val="22"/>
                <w:szCs w:val="22"/>
              </w:rPr>
            </w:pPr>
            <w:r>
              <w:rPr>
                <w:color w:val="auto"/>
                <w:sz w:val="22"/>
                <w:szCs w:val="22"/>
                <w:lang w:val="en-US" w:eastAsia="en-US"/>
              </w:rPr>
              <w:t>2.2.4</w:t>
            </w:r>
          </w:p>
          <w:p w:rsidR="0048186D" w:rsidRDefault="0048186D">
            <w:pPr>
              <w:pStyle w:val="Other10"/>
              <w:spacing w:line="240" w:lineRule="auto"/>
              <w:ind w:firstLine="140"/>
              <w:rPr>
                <w:color w:val="auto"/>
                <w:sz w:val="22"/>
                <w:szCs w:val="22"/>
              </w:rPr>
            </w:pPr>
            <w:r>
              <w:rPr>
                <w:color w:val="auto"/>
                <w:sz w:val="22"/>
                <w:szCs w:val="22"/>
              </w:rPr>
              <w:t>(3)</w:t>
            </w:r>
          </w:p>
        </w:tc>
        <w:tc>
          <w:tcPr>
            <w:tcW w:w="1428" w:type="dxa"/>
            <w:vMerge w:val="restart"/>
            <w:tcBorders>
              <w:top w:val="single" w:sz="4" w:space="0" w:color="auto"/>
              <w:left w:val="single" w:sz="4" w:space="0" w:color="auto"/>
              <w:bottom w:val="single" w:sz="4" w:space="0" w:color="auto"/>
            </w:tcBorders>
            <w:shd w:val="clear" w:color="auto" w:fill="FFFFFF"/>
            <w:vAlign w:val="center"/>
          </w:tcPr>
          <w:p w:rsidR="0048186D" w:rsidRDefault="0048186D">
            <w:pPr>
              <w:pStyle w:val="Other10"/>
              <w:spacing w:after="60" w:line="258" w:lineRule="exact"/>
              <w:ind w:firstLine="0"/>
              <w:jc w:val="center"/>
              <w:rPr>
                <w:color w:val="auto"/>
                <w:sz w:val="22"/>
                <w:szCs w:val="22"/>
              </w:rPr>
            </w:pPr>
            <w:r>
              <w:rPr>
                <w:color w:val="auto"/>
                <w:sz w:val="22"/>
                <w:szCs w:val="22"/>
                <w:lang w:val="en-US"/>
              </w:rPr>
              <w:t>C.</w:t>
            </w:r>
            <w:r>
              <w:rPr>
                <w:rFonts w:hint="eastAsia"/>
                <w:color w:val="auto"/>
                <w:sz w:val="22"/>
                <w:szCs w:val="22"/>
              </w:rPr>
              <w:t>投标报价评分标准（分值</w:t>
            </w:r>
            <w:r>
              <w:rPr>
                <w:color w:val="auto"/>
                <w:sz w:val="22"/>
                <w:szCs w:val="22"/>
              </w:rPr>
              <w:t>100,</w:t>
            </w:r>
            <w:r>
              <w:rPr>
                <w:rFonts w:hint="eastAsia"/>
                <w:color w:val="auto"/>
                <w:sz w:val="22"/>
                <w:szCs w:val="22"/>
              </w:rPr>
              <w:t>权重值</w:t>
            </w:r>
            <w:r>
              <w:rPr>
                <w:color w:val="auto"/>
                <w:sz w:val="22"/>
                <w:szCs w:val="22"/>
                <w:lang w:val="en-US"/>
              </w:rPr>
              <w:t>0.55</w:t>
            </w:r>
            <w:r>
              <w:rPr>
                <w:rFonts w:hint="eastAsia"/>
                <w:color w:val="auto"/>
                <w:sz w:val="22"/>
                <w:szCs w:val="22"/>
                <w:lang w:val="en-US"/>
              </w:rPr>
              <w:t>）</w:t>
            </w:r>
          </w:p>
        </w:tc>
        <w:tc>
          <w:tcPr>
            <w:tcW w:w="1149" w:type="dxa"/>
            <w:tcBorders>
              <w:top w:val="single" w:sz="4" w:space="0" w:color="auto"/>
              <w:left w:val="single" w:sz="4" w:space="0" w:color="auto"/>
              <w:bottom w:val="single" w:sz="4" w:space="0" w:color="auto"/>
            </w:tcBorders>
            <w:shd w:val="clear" w:color="auto" w:fill="FFFFFF"/>
            <w:vAlign w:val="center"/>
          </w:tcPr>
          <w:p w:rsidR="0048186D" w:rsidRDefault="0048186D">
            <w:pPr>
              <w:pStyle w:val="Other10"/>
              <w:spacing w:line="240" w:lineRule="auto"/>
              <w:ind w:firstLine="0"/>
              <w:jc w:val="center"/>
              <w:rPr>
                <w:color w:val="auto"/>
                <w:sz w:val="22"/>
                <w:szCs w:val="22"/>
              </w:rPr>
            </w:pPr>
            <w:r>
              <w:rPr>
                <w:rFonts w:hint="eastAsia"/>
                <w:color w:val="auto"/>
                <w:sz w:val="22"/>
                <w:szCs w:val="22"/>
              </w:rPr>
              <w:t>总报价</w:t>
            </w:r>
          </w:p>
        </w:tc>
        <w:tc>
          <w:tcPr>
            <w:tcW w:w="441" w:type="dxa"/>
            <w:tcBorders>
              <w:top w:val="single" w:sz="4" w:space="0" w:color="auto"/>
              <w:left w:val="single" w:sz="4" w:space="0" w:color="auto"/>
              <w:bottom w:val="single" w:sz="4" w:space="0" w:color="auto"/>
              <w:right w:val="single" w:sz="4" w:space="0" w:color="auto"/>
            </w:tcBorders>
            <w:shd w:val="clear" w:color="auto" w:fill="FFFFFF"/>
            <w:vAlign w:val="center"/>
          </w:tcPr>
          <w:p w:rsidR="0048186D" w:rsidRDefault="0048186D">
            <w:pPr>
              <w:jc w:val="center"/>
              <w:rPr>
                <w:rFonts w:ascii="宋体" w:cs="宋体"/>
                <w:color w:val="auto"/>
                <w:sz w:val="22"/>
                <w:szCs w:val="22"/>
                <w:lang w:eastAsia="zh-CN"/>
              </w:rPr>
            </w:pPr>
            <w:r>
              <w:rPr>
                <w:rFonts w:ascii="宋体" w:hAnsi="宋体" w:cs="宋体"/>
                <w:color w:val="auto"/>
                <w:sz w:val="22"/>
                <w:szCs w:val="22"/>
                <w:lang w:eastAsia="zh-CN"/>
              </w:rPr>
              <w:t>80</w:t>
            </w:r>
          </w:p>
        </w:tc>
        <w:tc>
          <w:tcPr>
            <w:tcW w:w="6335" w:type="dxa"/>
            <w:tcBorders>
              <w:top w:val="single" w:sz="4" w:space="0" w:color="auto"/>
              <w:left w:val="single" w:sz="4" w:space="0" w:color="auto"/>
              <w:bottom w:val="single" w:sz="4" w:space="0" w:color="auto"/>
              <w:right w:val="single" w:sz="4" w:space="0" w:color="auto"/>
            </w:tcBorders>
            <w:shd w:val="clear" w:color="auto" w:fill="FFFFFF"/>
          </w:tcPr>
          <w:p w:rsidR="0048186D" w:rsidRDefault="0048186D">
            <w:pPr>
              <w:widowControl/>
              <w:spacing w:line="440" w:lineRule="exact"/>
              <w:ind w:firstLineChars="200" w:firstLine="480"/>
              <w:rPr>
                <w:rFonts w:ascii="宋体" w:cs="宋体"/>
                <w:color w:val="auto"/>
                <w:lang w:eastAsia="zh-CN"/>
              </w:rPr>
            </w:pPr>
            <w:r>
              <w:rPr>
                <w:rFonts w:ascii="宋体" w:hAnsi="宋体" w:cs="宋体" w:hint="eastAsia"/>
                <w:color w:val="auto"/>
                <w:lang w:eastAsia="zh-CN"/>
              </w:rPr>
              <w:t>评标基准价计算：</w:t>
            </w:r>
            <w:r>
              <w:rPr>
                <w:rFonts w:ascii="宋体" w:hAnsi="宋体" w:cs="宋体"/>
                <w:color w:val="auto"/>
                <w:lang w:eastAsia="zh-CN"/>
              </w:rPr>
              <w:t xml:space="preserve"> </w:t>
            </w:r>
          </w:p>
          <w:p w:rsidR="0048186D" w:rsidRDefault="0048186D">
            <w:pPr>
              <w:widowControl/>
              <w:spacing w:line="440" w:lineRule="exact"/>
              <w:ind w:firstLineChars="200" w:firstLine="480"/>
              <w:rPr>
                <w:rFonts w:ascii="宋体" w:cs="宋体"/>
                <w:color w:val="auto"/>
                <w:lang w:eastAsia="zh-CN"/>
              </w:rPr>
            </w:pPr>
            <w:r>
              <w:rPr>
                <w:rFonts w:ascii="宋体" w:hAnsi="宋体" w:cs="宋体" w:hint="eastAsia"/>
                <w:color w:val="auto"/>
                <w:lang w:eastAsia="zh-CN"/>
              </w:rPr>
              <w:t>（</w:t>
            </w:r>
            <w:r>
              <w:rPr>
                <w:rFonts w:ascii="宋体" w:hAnsi="宋体" w:cs="宋体"/>
                <w:color w:val="auto"/>
                <w:lang w:eastAsia="zh-CN"/>
              </w:rPr>
              <w:t>1</w:t>
            </w:r>
            <w:r>
              <w:rPr>
                <w:rFonts w:ascii="宋体" w:hAnsi="宋体" w:cs="宋体" w:hint="eastAsia"/>
                <w:color w:val="auto"/>
                <w:lang w:eastAsia="zh-CN"/>
              </w:rPr>
              <w:t>）有效报价范围：为投标总价低于或等于招标控制价，通过资格评审、形式性评审、响应性评审，经评标委员会审定不存在严重不平衡、不合理的投标人投标总价。</w:t>
            </w:r>
            <w:r>
              <w:rPr>
                <w:rFonts w:ascii="宋体" w:hAnsi="宋体" w:cs="宋体"/>
                <w:color w:val="auto"/>
                <w:lang w:eastAsia="zh-CN"/>
              </w:rPr>
              <w:t xml:space="preserve"> </w:t>
            </w:r>
          </w:p>
          <w:p w:rsidR="0048186D" w:rsidRDefault="0048186D">
            <w:pPr>
              <w:widowControl/>
              <w:spacing w:line="440" w:lineRule="exact"/>
              <w:ind w:firstLineChars="200" w:firstLine="480"/>
              <w:rPr>
                <w:rFonts w:ascii="宋体" w:cs="宋体"/>
                <w:color w:val="auto"/>
                <w:lang w:eastAsia="zh-CN"/>
              </w:rPr>
            </w:pPr>
            <w:r>
              <w:rPr>
                <w:rFonts w:ascii="宋体" w:hAnsi="宋体" w:cs="宋体" w:hint="eastAsia"/>
                <w:color w:val="auto"/>
                <w:lang w:eastAsia="zh-CN"/>
              </w:rPr>
              <w:t>（</w:t>
            </w:r>
            <w:r>
              <w:rPr>
                <w:rFonts w:ascii="宋体" w:hAnsi="宋体" w:cs="宋体"/>
                <w:color w:val="auto"/>
                <w:lang w:eastAsia="zh-CN"/>
              </w:rPr>
              <w:t>2</w:t>
            </w:r>
            <w:r>
              <w:rPr>
                <w:rFonts w:ascii="宋体" w:hAnsi="宋体" w:cs="宋体" w:hint="eastAsia"/>
                <w:color w:val="auto"/>
                <w:lang w:eastAsia="zh-CN"/>
              </w:rPr>
              <w:t>）将在有效报价范围内的全部合格投标人有效投标报价的算术平均值作为评标基准价。</w:t>
            </w:r>
            <w:r>
              <w:rPr>
                <w:rFonts w:ascii="宋体" w:hAnsi="宋体" w:cs="宋体"/>
                <w:color w:val="auto"/>
                <w:lang w:eastAsia="zh-CN"/>
              </w:rPr>
              <w:t xml:space="preserve"> </w:t>
            </w:r>
          </w:p>
          <w:p w:rsidR="0048186D" w:rsidRDefault="0048186D">
            <w:pPr>
              <w:pStyle w:val="Other10"/>
              <w:spacing w:line="900" w:lineRule="exact"/>
              <w:ind w:firstLineChars="200" w:firstLine="482"/>
              <w:rPr>
                <w:b/>
                <w:bCs/>
                <w:color w:val="auto"/>
                <w:sz w:val="24"/>
                <w:szCs w:val="24"/>
              </w:rPr>
            </w:pPr>
            <w:r w:rsidRPr="00866093">
              <w:rPr>
                <w:b/>
                <w:bCs/>
                <w:color w:val="auto"/>
                <w:position w:val="-24"/>
                <w:sz w:val="24"/>
                <w:szCs w:val="24"/>
                <w:lang w:val="en-US"/>
              </w:rPr>
              <w:object w:dxaOrig="1980" w:dyaOrig="620">
                <v:shape id="_x0000_i1026" type="#_x0000_t75" style="width:89.25pt;height:33.75pt" o:ole="">
                  <v:imagedata r:id="rId21" o:title=""/>
                </v:shape>
                <o:OLEObject Type="Embed" ProgID="Equation.3" ShapeID="_x0000_i1026" DrawAspect="Content" ObjectID="_1667306585" r:id="rId22"/>
              </w:object>
            </w:r>
          </w:p>
          <w:p w:rsidR="0048186D" w:rsidRDefault="0048186D">
            <w:pPr>
              <w:pStyle w:val="Other10"/>
              <w:tabs>
                <w:tab w:val="left" w:leader="hyphen" w:pos="1333"/>
              </w:tabs>
              <w:spacing w:line="460" w:lineRule="exact"/>
              <w:ind w:firstLine="0"/>
              <w:rPr>
                <w:color w:val="auto"/>
                <w:sz w:val="24"/>
                <w:szCs w:val="24"/>
              </w:rPr>
            </w:pPr>
            <w:r>
              <w:rPr>
                <w:rFonts w:hint="eastAsia"/>
                <w:color w:val="auto"/>
                <w:sz w:val="24"/>
                <w:szCs w:val="24"/>
              </w:rPr>
              <w:t>式中：</w:t>
            </w:r>
            <w:r>
              <w:rPr>
                <w:color w:val="auto"/>
                <w:sz w:val="24"/>
                <w:szCs w:val="24"/>
                <w:lang w:val="en-US"/>
              </w:rPr>
              <w:t>S——</w:t>
            </w:r>
            <w:r>
              <w:rPr>
                <w:rFonts w:hint="eastAsia"/>
                <w:color w:val="auto"/>
                <w:sz w:val="24"/>
                <w:szCs w:val="24"/>
              </w:rPr>
              <w:t>评标基准价；</w:t>
            </w:r>
          </w:p>
          <w:p w:rsidR="0048186D" w:rsidRDefault="0048186D">
            <w:pPr>
              <w:pStyle w:val="Other10"/>
              <w:tabs>
                <w:tab w:val="left" w:leader="hyphen" w:pos="1381"/>
              </w:tabs>
              <w:spacing w:line="460" w:lineRule="exact"/>
              <w:ind w:firstLineChars="300" w:firstLine="720"/>
              <w:rPr>
                <w:color w:val="auto"/>
                <w:sz w:val="24"/>
                <w:szCs w:val="24"/>
              </w:rPr>
            </w:pPr>
            <w:r>
              <w:rPr>
                <w:color w:val="auto"/>
                <w:sz w:val="24"/>
                <w:szCs w:val="24"/>
                <w:lang w:val="en-US"/>
              </w:rPr>
              <w:t>a</w:t>
            </w:r>
            <w:r>
              <w:rPr>
                <w:color w:val="auto"/>
                <w:sz w:val="24"/>
                <w:szCs w:val="24"/>
                <w:vertAlign w:val="subscript"/>
                <w:lang w:val="en-US"/>
              </w:rPr>
              <w:t>i</w:t>
            </w:r>
            <w:r>
              <w:rPr>
                <w:color w:val="auto"/>
                <w:sz w:val="24"/>
                <w:szCs w:val="24"/>
                <w:lang w:val="en-US"/>
              </w:rPr>
              <w:t>——</w:t>
            </w:r>
            <w:r>
              <w:rPr>
                <w:rFonts w:hint="eastAsia"/>
                <w:color w:val="auto"/>
                <w:sz w:val="24"/>
                <w:szCs w:val="24"/>
              </w:rPr>
              <w:t>投标人的有效报价（</w:t>
            </w:r>
            <w:r>
              <w:rPr>
                <w:color w:val="auto"/>
                <w:sz w:val="24"/>
                <w:szCs w:val="24"/>
                <w:lang w:val="en-US"/>
              </w:rPr>
              <w:t>i</w:t>
            </w:r>
            <w:r>
              <w:rPr>
                <w:color w:val="auto"/>
                <w:sz w:val="24"/>
                <w:szCs w:val="24"/>
              </w:rPr>
              <w:t>=1,2,</w:t>
            </w:r>
            <w:r>
              <w:rPr>
                <w:rFonts w:hint="eastAsia"/>
                <w:color w:val="auto"/>
                <w:sz w:val="24"/>
                <w:szCs w:val="24"/>
                <w:lang w:val="en-US"/>
              </w:rPr>
              <w:t>…，</w:t>
            </w:r>
            <w:r>
              <w:rPr>
                <w:color w:val="auto"/>
                <w:sz w:val="24"/>
                <w:szCs w:val="24"/>
                <w:lang w:val="en-US"/>
              </w:rPr>
              <w:t>n</w:t>
            </w:r>
            <w:r>
              <w:rPr>
                <w:rFonts w:hint="eastAsia"/>
                <w:color w:val="auto"/>
                <w:sz w:val="24"/>
                <w:szCs w:val="24"/>
                <w:lang w:val="en-US"/>
              </w:rPr>
              <w:t>）</w:t>
            </w:r>
            <w:r>
              <w:rPr>
                <w:rFonts w:hint="eastAsia"/>
                <w:color w:val="auto"/>
                <w:sz w:val="24"/>
                <w:szCs w:val="24"/>
              </w:rPr>
              <w:t>；</w:t>
            </w:r>
          </w:p>
          <w:p w:rsidR="0048186D" w:rsidRDefault="0048186D">
            <w:pPr>
              <w:widowControl/>
              <w:spacing w:line="460" w:lineRule="exact"/>
              <w:ind w:firstLineChars="300" w:firstLine="720"/>
              <w:rPr>
                <w:rFonts w:ascii="宋体" w:cs="宋体"/>
                <w:color w:val="auto"/>
                <w:lang w:eastAsia="zh-CN"/>
              </w:rPr>
            </w:pPr>
            <w:r>
              <w:rPr>
                <w:rFonts w:ascii="宋体" w:hAnsi="宋体" w:cs="宋体"/>
                <w:color w:val="auto"/>
                <w:lang w:eastAsia="zh-CN"/>
              </w:rPr>
              <w:t>n——</w:t>
            </w:r>
            <w:r>
              <w:rPr>
                <w:rFonts w:ascii="宋体" w:hAnsi="宋体" w:cs="宋体" w:hint="eastAsia"/>
                <w:color w:val="auto"/>
                <w:lang w:eastAsia="zh-CN"/>
              </w:rPr>
              <w:t>有效报价的投标人个数。</w:t>
            </w:r>
          </w:p>
          <w:p w:rsidR="0048186D" w:rsidRDefault="0048186D">
            <w:pPr>
              <w:widowControl/>
              <w:spacing w:line="460" w:lineRule="exact"/>
              <w:ind w:firstLineChars="200" w:firstLine="480"/>
              <w:rPr>
                <w:rFonts w:ascii="宋体" w:cs="宋体"/>
                <w:color w:val="auto"/>
                <w:szCs w:val="21"/>
                <w:lang w:eastAsia="zh-CN"/>
              </w:rPr>
            </w:pPr>
            <w:r>
              <w:rPr>
                <w:rFonts w:ascii="宋体" w:hAnsi="宋体" w:cs="宋体" w:hint="eastAsia"/>
                <w:color w:val="auto"/>
                <w:lang w:eastAsia="zh-CN"/>
              </w:rPr>
              <w:t>（</w:t>
            </w:r>
            <w:r>
              <w:rPr>
                <w:rFonts w:ascii="宋体" w:hAnsi="宋体" w:cs="宋体"/>
                <w:color w:val="auto"/>
                <w:lang w:eastAsia="zh-CN"/>
              </w:rPr>
              <w:t>3</w:t>
            </w:r>
            <w:r>
              <w:rPr>
                <w:rFonts w:ascii="宋体" w:hAnsi="宋体" w:cs="宋体" w:hint="eastAsia"/>
                <w:color w:val="auto"/>
                <w:lang w:eastAsia="zh-CN"/>
              </w:rPr>
              <w:t>）评分标准：评审时以投标报价的评标基准价为最高分</w:t>
            </w:r>
            <w:r>
              <w:rPr>
                <w:rFonts w:ascii="宋体" w:hAnsi="宋体" w:cs="宋体"/>
                <w:color w:val="auto"/>
                <w:lang w:eastAsia="zh-CN"/>
              </w:rPr>
              <w:t>80</w:t>
            </w:r>
            <w:r>
              <w:rPr>
                <w:rFonts w:ascii="宋体" w:hAnsi="宋体" w:cs="宋体" w:hint="eastAsia"/>
                <w:color w:val="auto"/>
                <w:lang w:eastAsia="zh-CN"/>
              </w:rPr>
              <w:t>分</w:t>
            </w:r>
            <w:r>
              <w:rPr>
                <w:rFonts w:ascii="宋体" w:cs="宋体"/>
                <w:color w:val="auto"/>
                <w:lang w:eastAsia="zh-CN"/>
              </w:rPr>
              <w:t>,</w:t>
            </w:r>
            <w:r>
              <w:rPr>
                <w:rFonts w:ascii="宋体" w:hAnsi="宋体" w:cs="宋体" w:hint="eastAsia"/>
                <w:color w:val="auto"/>
                <w:lang w:eastAsia="zh-CN"/>
              </w:rPr>
              <w:t>采用内插法计算</w:t>
            </w:r>
            <w:r>
              <w:rPr>
                <w:rFonts w:ascii="宋体" w:cs="宋体"/>
                <w:color w:val="auto"/>
                <w:lang w:eastAsia="zh-CN"/>
              </w:rPr>
              <w:t>,</w:t>
            </w:r>
            <w:r>
              <w:rPr>
                <w:rFonts w:ascii="宋体" w:hAnsi="宋体" w:cs="宋体" w:hint="eastAsia"/>
                <w:color w:val="auto"/>
                <w:lang w:eastAsia="zh-CN"/>
              </w:rPr>
              <w:t>投标人报价每高于评标基准价</w:t>
            </w:r>
            <w:r>
              <w:rPr>
                <w:rFonts w:ascii="宋体" w:hAnsi="宋体" w:cs="宋体"/>
                <w:color w:val="auto"/>
                <w:lang w:eastAsia="zh-CN"/>
              </w:rPr>
              <w:t>1%</w:t>
            </w:r>
            <w:r>
              <w:rPr>
                <w:rFonts w:ascii="宋体" w:hAnsi="宋体" w:cs="宋体" w:hint="eastAsia"/>
                <w:color w:val="auto"/>
                <w:lang w:eastAsia="zh-CN"/>
              </w:rPr>
              <w:t>的扣</w:t>
            </w:r>
            <w:r>
              <w:rPr>
                <w:rFonts w:ascii="宋体" w:hAnsi="宋体" w:cs="宋体"/>
                <w:color w:val="auto"/>
                <w:lang w:eastAsia="zh-CN"/>
              </w:rPr>
              <w:t>1</w:t>
            </w:r>
            <w:r>
              <w:rPr>
                <w:rFonts w:ascii="宋体" w:hAnsi="宋体" w:cs="宋体" w:hint="eastAsia"/>
                <w:color w:val="auto"/>
                <w:lang w:eastAsia="zh-CN"/>
              </w:rPr>
              <w:t>分</w:t>
            </w:r>
            <w:r>
              <w:rPr>
                <w:rFonts w:ascii="宋体" w:cs="宋体"/>
                <w:color w:val="auto"/>
                <w:lang w:eastAsia="zh-CN"/>
              </w:rPr>
              <w:t>,</w:t>
            </w:r>
            <w:r>
              <w:rPr>
                <w:rFonts w:ascii="宋体" w:hAnsi="宋体" w:cs="宋体" w:hint="eastAsia"/>
                <w:color w:val="auto"/>
                <w:lang w:eastAsia="zh-CN"/>
              </w:rPr>
              <w:t>每低于评标基准价</w:t>
            </w:r>
            <w:r>
              <w:rPr>
                <w:rFonts w:ascii="宋体" w:hAnsi="宋体" w:cs="宋体"/>
                <w:color w:val="auto"/>
                <w:lang w:eastAsia="zh-CN"/>
              </w:rPr>
              <w:t>1%</w:t>
            </w:r>
            <w:r>
              <w:rPr>
                <w:rFonts w:ascii="宋体" w:hAnsi="宋体" w:cs="宋体" w:hint="eastAsia"/>
                <w:color w:val="auto"/>
                <w:lang w:eastAsia="zh-CN"/>
              </w:rPr>
              <w:t>的扣</w:t>
            </w:r>
            <w:r>
              <w:rPr>
                <w:rFonts w:ascii="宋体" w:hAnsi="宋体" w:cs="宋体"/>
                <w:color w:val="auto"/>
                <w:lang w:eastAsia="zh-CN"/>
              </w:rPr>
              <w:t>0.5</w:t>
            </w:r>
            <w:r>
              <w:rPr>
                <w:rFonts w:ascii="宋体" w:hAnsi="宋体" w:cs="宋体" w:hint="eastAsia"/>
                <w:color w:val="auto"/>
                <w:lang w:eastAsia="zh-CN"/>
              </w:rPr>
              <w:t>分，计算出投标人的投标报价得分。</w:t>
            </w:r>
          </w:p>
        </w:tc>
      </w:tr>
      <w:tr w:rsidR="0048186D">
        <w:trPr>
          <w:trHeight w:hRule="exact" w:val="5465"/>
          <w:jc w:val="center"/>
        </w:trPr>
        <w:tc>
          <w:tcPr>
            <w:tcW w:w="648" w:type="dxa"/>
            <w:vMerge/>
            <w:tcBorders>
              <w:top w:val="single" w:sz="4" w:space="0" w:color="auto"/>
              <w:left w:val="single" w:sz="4" w:space="0" w:color="auto"/>
              <w:bottom w:val="single" w:sz="4" w:space="0" w:color="auto"/>
            </w:tcBorders>
            <w:shd w:val="clear" w:color="auto" w:fill="FFFFFF"/>
            <w:vAlign w:val="center"/>
          </w:tcPr>
          <w:p w:rsidR="0048186D" w:rsidRDefault="0048186D">
            <w:pPr>
              <w:pStyle w:val="Other10"/>
              <w:spacing w:line="240" w:lineRule="auto"/>
              <w:ind w:firstLine="140"/>
              <w:rPr>
                <w:color w:val="auto"/>
                <w:sz w:val="22"/>
                <w:szCs w:val="22"/>
              </w:rPr>
            </w:pPr>
          </w:p>
        </w:tc>
        <w:tc>
          <w:tcPr>
            <w:tcW w:w="1428" w:type="dxa"/>
            <w:vMerge/>
            <w:tcBorders>
              <w:top w:val="single" w:sz="4" w:space="0" w:color="auto"/>
              <w:left w:val="single" w:sz="4" w:space="0" w:color="auto"/>
              <w:bottom w:val="single" w:sz="4" w:space="0" w:color="auto"/>
            </w:tcBorders>
            <w:shd w:val="clear" w:color="auto" w:fill="FFFFFF"/>
            <w:vAlign w:val="center"/>
          </w:tcPr>
          <w:p w:rsidR="0048186D" w:rsidRDefault="0048186D">
            <w:pPr>
              <w:pStyle w:val="Other10"/>
              <w:spacing w:after="60" w:line="258" w:lineRule="exact"/>
              <w:ind w:firstLine="0"/>
              <w:jc w:val="both"/>
              <w:rPr>
                <w:color w:val="auto"/>
                <w:sz w:val="22"/>
                <w:szCs w:val="22"/>
                <w:lang w:val="en-US"/>
              </w:rPr>
            </w:pPr>
          </w:p>
        </w:tc>
        <w:tc>
          <w:tcPr>
            <w:tcW w:w="1149" w:type="dxa"/>
            <w:tcBorders>
              <w:top w:val="single" w:sz="4" w:space="0" w:color="auto"/>
              <w:left w:val="single" w:sz="4" w:space="0" w:color="auto"/>
              <w:bottom w:val="single" w:sz="4" w:space="0" w:color="auto"/>
            </w:tcBorders>
            <w:shd w:val="clear" w:color="auto" w:fill="FFFFFF"/>
            <w:vAlign w:val="center"/>
          </w:tcPr>
          <w:p w:rsidR="0048186D" w:rsidRDefault="0048186D">
            <w:pPr>
              <w:pStyle w:val="Other10"/>
              <w:spacing w:line="240" w:lineRule="auto"/>
              <w:ind w:firstLine="0"/>
              <w:jc w:val="center"/>
              <w:rPr>
                <w:color w:val="auto"/>
                <w:sz w:val="22"/>
                <w:szCs w:val="22"/>
              </w:rPr>
            </w:pPr>
            <w:r>
              <w:rPr>
                <w:rFonts w:hint="eastAsia"/>
                <w:color w:val="auto"/>
                <w:sz w:val="22"/>
                <w:szCs w:val="22"/>
              </w:rPr>
              <w:t>主要单价考核</w:t>
            </w:r>
          </w:p>
        </w:tc>
        <w:tc>
          <w:tcPr>
            <w:tcW w:w="441" w:type="dxa"/>
            <w:tcBorders>
              <w:top w:val="single" w:sz="4" w:space="0" w:color="auto"/>
              <w:left w:val="single" w:sz="4" w:space="0" w:color="auto"/>
              <w:bottom w:val="single" w:sz="4" w:space="0" w:color="auto"/>
            </w:tcBorders>
            <w:shd w:val="clear" w:color="auto" w:fill="FFFFFF"/>
            <w:vAlign w:val="center"/>
          </w:tcPr>
          <w:p w:rsidR="0048186D" w:rsidRDefault="0048186D">
            <w:pPr>
              <w:jc w:val="center"/>
              <w:rPr>
                <w:rFonts w:ascii="宋体" w:cs="宋体"/>
                <w:color w:val="auto"/>
                <w:sz w:val="22"/>
                <w:szCs w:val="22"/>
                <w:lang w:eastAsia="zh-CN"/>
              </w:rPr>
            </w:pPr>
            <w:r>
              <w:rPr>
                <w:rFonts w:ascii="宋体" w:hAnsi="宋体" w:cs="宋体"/>
                <w:color w:val="auto"/>
                <w:sz w:val="22"/>
                <w:szCs w:val="22"/>
                <w:lang w:eastAsia="zh-CN"/>
              </w:rPr>
              <w:t>20</w:t>
            </w:r>
          </w:p>
        </w:tc>
        <w:tc>
          <w:tcPr>
            <w:tcW w:w="6335" w:type="dxa"/>
            <w:tcBorders>
              <w:top w:val="single" w:sz="4" w:space="0" w:color="auto"/>
              <w:left w:val="single" w:sz="4" w:space="0" w:color="auto"/>
              <w:bottom w:val="single" w:sz="4" w:space="0" w:color="auto"/>
              <w:right w:val="single" w:sz="4" w:space="0" w:color="auto"/>
            </w:tcBorders>
            <w:shd w:val="clear" w:color="auto" w:fill="FFFFFF"/>
          </w:tcPr>
          <w:p w:rsidR="0048186D" w:rsidRDefault="0048186D">
            <w:pPr>
              <w:pStyle w:val="Other10"/>
              <w:spacing w:line="265" w:lineRule="exact"/>
              <w:jc w:val="both"/>
              <w:rPr>
                <w:color w:val="auto"/>
                <w:sz w:val="24"/>
                <w:szCs w:val="24"/>
              </w:rPr>
            </w:pPr>
          </w:p>
          <w:p w:rsidR="0048186D" w:rsidRDefault="0048186D">
            <w:pPr>
              <w:pStyle w:val="Other10"/>
              <w:spacing w:line="265" w:lineRule="exact"/>
              <w:jc w:val="both"/>
              <w:rPr>
                <w:color w:val="auto"/>
                <w:sz w:val="24"/>
                <w:szCs w:val="24"/>
              </w:rPr>
            </w:pPr>
            <w:r>
              <w:rPr>
                <w:rFonts w:hint="eastAsia"/>
                <w:color w:val="auto"/>
                <w:sz w:val="24"/>
                <w:szCs w:val="24"/>
              </w:rPr>
              <w:t>主要单价的考核，可以参考以下方法评审。</w:t>
            </w:r>
          </w:p>
          <w:p w:rsidR="0048186D" w:rsidRDefault="0048186D">
            <w:pPr>
              <w:pStyle w:val="Other10"/>
              <w:tabs>
                <w:tab w:val="left" w:pos="758"/>
              </w:tabs>
              <w:spacing w:after="60" w:line="265" w:lineRule="exact"/>
              <w:jc w:val="both"/>
              <w:rPr>
                <w:color w:val="auto"/>
                <w:sz w:val="24"/>
                <w:szCs w:val="24"/>
              </w:rPr>
            </w:pPr>
            <w:r>
              <w:rPr>
                <w:rFonts w:hint="eastAsia"/>
                <w:color w:val="auto"/>
                <w:sz w:val="24"/>
                <w:szCs w:val="24"/>
              </w:rPr>
              <w:t>（</w:t>
            </w:r>
            <w:r>
              <w:rPr>
                <w:color w:val="auto"/>
                <w:sz w:val="24"/>
                <w:szCs w:val="24"/>
              </w:rPr>
              <w:t>1</w:t>
            </w:r>
            <w:r>
              <w:rPr>
                <w:rFonts w:hint="eastAsia"/>
                <w:color w:val="auto"/>
                <w:sz w:val="24"/>
                <w:szCs w:val="24"/>
              </w:rPr>
              <w:t>）</w:t>
            </w:r>
            <w:r>
              <w:rPr>
                <w:color w:val="auto"/>
                <w:sz w:val="24"/>
                <w:szCs w:val="24"/>
              </w:rPr>
              <w:tab/>
            </w:r>
            <w:r>
              <w:rPr>
                <w:rFonts w:hint="eastAsia"/>
                <w:color w:val="auto"/>
                <w:sz w:val="24"/>
                <w:szCs w:val="24"/>
              </w:rPr>
              <w:t>对招标人公布的若干个主要考核单价</w:t>
            </w:r>
            <w:r>
              <w:rPr>
                <w:color w:val="auto"/>
                <w:sz w:val="24"/>
                <w:szCs w:val="24"/>
                <w:lang w:val="en-US"/>
              </w:rPr>
              <w:t>Pi</w:t>
            </w:r>
            <w:r>
              <w:rPr>
                <w:rFonts w:hint="eastAsia"/>
                <w:color w:val="auto"/>
                <w:sz w:val="24"/>
                <w:szCs w:val="24"/>
                <w:lang w:val="en-US"/>
              </w:rPr>
              <w:t>【</w:t>
            </w:r>
            <w:r>
              <w:rPr>
                <w:color w:val="auto"/>
                <w:sz w:val="24"/>
                <w:szCs w:val="24"/>
                <w:lang w:val="en-US"/>
              </w:rPr>
              <w:t>i =l</w:t>
            </w:r>
            <w:r>
              <w:rPr>
                <w:rFonts w:hint="eastAsia"/>
                <w:color w:val="auto"/>
                <w:sz w:val="24"/>
                <w:szCs w:val="24"/>
                <w:lang w:val="en-US"/>
              </w:rPr>
              <w:t>、</w:t>
            </w:r>
            <w:r>
              <w:rPr>
                <w:color w:val="auto"/>
                <w:sz w:val="24"/>
                <w:szCs w:val="24"/>
                <w:lang w:val="en-US"/>
              </w:rPr>
              <w:t xml:space="preserve"> </w:t>
            </w:r>
            <w:r>
              <w:rPr>
                <w:color w:val="auto"/>
                <w:sz w:val="24"/>
                <w:szCs w:val="24"/>
              </w:rPr>
              <w:t>2</w:t>
            </w:r>
            <w:r>
              <w:rPr>
                <w:rFonts w:hint="eastAsia"/>
                <w:color w:val="auto"/>
                <w:sz w:val="24"/>
                <w:szCs w:val="24"/>
              </w:rPr>
              <w:t>、……</w:t>
            </w:r>
            <w:r>
              <w:rPr>
                <w:color w:val="auto"/>
                <w:sz w:val="24"/>
                <w:szCs w:val="24"/>
                <w:lang w:val="en-US"/>
              </w:rPr>
              <w:t>t, t</w:t>
            </w:r>
            <w:r>
              <w:rPr>
                <w:rFonts w:hint="eastAsia"/>
                <w:color w:val="auto"/>
                <w:sz w:val="24"/>
                <w:szCs w:val="24"/>
              </w:rPr>
              <w:t>为考核主要单价个数（</w:t>
            </w:r>
            <w:r>
              <w:rPr>
                <w:color w:val="auto"/>
                <w:sz w:val="24"/>
                <w:szCs w:val="24"/>
                <w:lang w:val="en-US"/>
              </w:rPr>
              <w:t>10</w:t>
            </w:r>
            <w:r>
              <w:rPr>
                <w:rFonts w:hint="eastAsia"/>
                <w:color w:val="auto"/>
                <w:sz w:val="24"/>
                <w:szCs w:val="24"/>
              </w:rPr>
              <w:t>个）】逐个进行评分，超过招标人公布的主要单价控制价的，该考核单价得</w:t>
            </w:r>
            <w:r>
              <w:rPr>
                <w:color w:val="auto"/>
                <w:sz w:val="24"/>
                <w:szCs w:val="24"/>
              </w:rPr>
              <w:t>0</w:t>
            </w:r>
            <w:r>
              <w:rPr>
                <w:rFonts w:hint="eastAsia"/>
                <w:color w:val="auto"/>
                <w:sz w:val="24"/>
                <w:szCs w:val="24"/>
              </w:rPr>
              <w:t>分。</w:t>
            </w:r>
          </w:p>
          <w:p w:rsidR="0048186D" w:rsidRDefault="0048186D">
            <w:pPr>
              <w:pStyle w:val="Other10"/>
              <w:tabs>
                <w:tab w:val="left" w:pos="770"/>
              </w:tabs>
              <w:spacing w:line="326" w:lineRule="auto"/>
              <w:jc w:val="both"/>
              <w:rPr>
                <w:color w:val="auto"/>
                <w:sz w:val="24"/>
                <w:szCs w:val="24"/>
              </w:rPr>
            </w:pPr>
            <w:r>
              <w:rPr>
                <w:rFonts w:hint="eastAsia"/>
                <w:color w:val="auto"/>
                <w:sz w:val="24"/>
                <w:szCs w:val="24"/>
              </w:rPr>
              <w:t>（</w:t>
            </w:r>
            <w:r>
              <w:rPr>
                <w:color w:val="auto"/>
                <w:sz w:val="24"/>
                <w:szCs w:val="24"/>
              </w:rPr>
              <w:t>2</w:t>
            </w:r>
            <w:r>
              <w:rPr>
                <w:rFonts w:hint="eastAsia"/>
                <w:color w:val="auto"/>
                <w:sz w:val="24"/>
                <w:szCs w:val="24"/>
              </w:rPr>
              <w:t>）评标基准单价：</w:t>
            </w:r>
          </w:p>
          <w:p w:rsidR="0048186D" w:rsidRDefault="0048186D">
            <w:pPr>
              <w:pStyle w:val="Other10"/>
              <w:spacing w:line="326" w:lineRule="auto"/>
              <w:jc w:val="both"/>
              <w:rPr>
                <w:color w:val="auto"/>
                <w:sz w:val="24"/>
                <w:szCs w:val="24"/>
                <w:lang w:val="en-US"/>
              </w:rPr>
            </w:pPr>
            <w:r>
              <w:rPr>
                <w:color w:val="auto"/>
                <w:sz w:val="24"/>
                <w:szCs w:val="24"/>
                <w:lang w:val="en-US"/>
              </w:rPr>
              <w:t>Hi=</w:t>
            </w:r>
            <w:r>
              <w:rPr>
                <w:rFonts w:hint="eastAsia"/>
                <w:color w:val="auto"/>
                <w:sz w:val="24"/>
                <w:szCs w:val="24"/>
                <w:lang w:val="en-US"/>
              </w:rPr>
              <w:t>（</w:t>
            </w:r>
            <w:r>
              <w:rPr>
                <w:color w:val="auto"/>
                <w:sz w:val="24"/>
                <w:szCs w:val="24"/>
                <w:lang w:val="en-US"/>
              </w:rPr>
              <w:t xml:space="preserve">Q1 +Q2 + </w:t>
            </w:r>
            <w:r>
              <w:rPr>
                <w:rFonts w:hint="eastAsia"/>
                <w:color w:val="auto"/>
                <w:sz w:val="24"/>
                <w:szCs w:val="24"/>
                <w:lang w:val="en-US"/>
              </w:rPr>
              <w:t>……</w:t>
            </w:r>
            <w:r>
              <w:rPr>
                <w:color w:val="auto"/>
                <w:sz w:val="24"/>
                <w:szCs w:val="24"/>
                <w:lang w:val="en-US"/>
              </w:rPr>
              <w:t>+Qn</w:t>
            </w:r>
            <w:r>
              <w:rPr>
                <w:rFonts w:hint="eastAsia"/>
                <w:color w:val="auto"/>
                <w:sz w:val="24"/>
                <w:szCs w:val="24"/>
                <w:lang w:val="en-US"/>
              </w:rPr>
              <w:t>）</w:t>
            </w:r>
            <w:r>
              <w:rPr>
                <w:color w:val="auto"/>
                <w:sz w:val="24"/>
                <w:szCs w:val="24"/>
                <w:lang w:val="en-US"/>
              </w:rPr>
              <w:t>/n</w:t>
            </w:r>
            <w:r>
              <w:rPr>
                <w:color w:val="auto"/>
                <w:sz w:val="24"/>
                <w:szCs w:val="24"/>
                <w:vertAlign w:val="subscript"/>
                <w:lang w:val="en-US"/>
              </w:rPr>
              <w:t>o</w:t>
            </w:r>
          </w:p>
          <w:p w:rsidR="0048186D" w:rsidRDefault="0048186D">
            <w:pPr>
              <w:pStyle w:val="Other10"/>
              <w:spacing w:after="60" w:line="265" w:lineRule="exact"/>
              <w:jc w:val="both"/>
              <w:rPr>
                <w:color w:val="auto"/>
                <w:sz w:val="24"/>
                <w:szCs w:val="24"/>
              </w:rPr>
            </w:pPr>
            <w:r>
              <w:rPr>
                <w:rFonts w:hint="eastAsia"/>
                <w:color w:val="auto"/>
                <w:sz w:val="24"/>
                <w:szCs w:val="24"/>
              </w:rPr>
              <w:t>式中</w:t>
            </w:r>
            <w:r>
              <w:rPr>
                <w:color w:val="auto"/>
                <w:sz w:val="24"/>
                <w:szCs w:val="24"/>
                <w:lang w:val="en-US"/>
              </w:rPr>
              <w:t>Hi</w:t>
            </w:r>
            <w:r>
              <w:rPr>
                <w:rFonts w:hint="eastAsia"/>
                <w:color w:val="auto"/>
                <w:sz w:val="24"/>
                <w:szCs w:val="24"/>
                <w:lang w:val="en-US"/>
              </w:rPr>
              <w:t>一</w:t>
            </w:r>
            <w:r>
              <w:rPr>
                <w:rFonts w:hint="eastAsia"/>
                <w:color w:val="auto"/>
                <w:sz w:val="24"/>
                <w:szCs w:val="24"/>
              </w:rPr>
              <w:t>分别为各考核主要单价</w:t>
            </w:r>
            <w:r>
              <w:rPr>
                <w:color w:val="auto"/>
                <w:sz w:val="24"/>
                <w:szCs w:val="24"/>
                <w:lang w:val="en-US"/>
              </w:rPr>
              <w:t>Pi</w:t>
            </w:r>
            <w:r>
              <w:rPr>
                <w:rFonts w:hint="eastAsia"/>
                <w:color w:val="auto"/>
                <w:sz w:val="24"/>
                <w:szCs w:val="24"/>
              </w:rPr>
              <w:t>的评标基准单价；</w:t>
            </w:r>
          </w:p>
          <w:p w:rsidR="0048186D" w:rsidRDefault="0048186D">
            <w:pPr>
              <w:pStyle w:val="Other10"/>
              <w:spacing w:after="60" w:line="238" w:lineRule="exact"/>
              <w:jc w:val="both"/>
              <w:rPr>
                <w:color w:val="auto"/>
                <w:sz w:val="24"/>
                <w:szCs w:val="24"/>
              </w:rPr>
            </w:pPr>
            <w:r>
              <w:rPr>
                <w:color w:val="auto"/>
                <w:sz w:val="24"/>
                <w:szCs w:val="24"/>
                <w:lang w:val="en-US"/>
              </w:rPr>
              <w:t>Qj</w:t>
            </w:r>
            <w:r>
              <w:rPr>
                <w:rFonts w:hint="eastAsia"/>
                <w:color w:val="auto"/>
                <w:sz w:val="24"/>
                <w:szCs w:val="24"/>
                <w:lang w:val="en-US"/>
              </w:rPr>
              <w:t>一</w:t>
            </w:r>
            <w:r>
              <w:rPr>
                <w:rFonts w:hint="eastAsia"/>
                <w:color w:val="auto"/>
                <w:sz w:val="24"/>
                <w:szCs w:val="24"/>
              </w:rPr>
              <w:t>有效报价投标人各主要考核单价的投标报价</w:t>
            </w:r>
            <w:r>
              <w:rPr>
                <w:rFonts w:hint="eastAsia"/>
                <w:color w:val="auto"/>
                <w:sz w:val="24"/>
                <w:szCs w:val="24"/>
                <w:lang w:val="en-US"/>
              </w:rPr>
              <w:t>（</w:t>
            </w:r>
            <w:r>
              <w:rPr>
                <w:color w:val="auto"/>
                <w:sz w:val="24"/>
                <w:szCs w:val="24"/>
                <w:lang w:val="en-US"/>
              </w:rPr>
              <w:t>j</w:t>
            </w:r>
            <w:r>
              <w:rPr>
                <w:color w:val="auto"/>
                <w:sz w:val="24"/>
                <w:szCs w:val="24"/>
              </w:rPr>
              <w:t>=1, 2, 3</w:t>
            </w:r>
            <w:r>
              <w:rPr>
                <w:rFonts w:hint="eastAsia"/>
                <w:color w:val="auto"/>
                <w:sz w:val="24"/>
                <w:szCs w:val="24"/>
              </w:rPr>
              <w:t>……</w:t>
            </w:r>
            <w:r>
              <w:rPr>
                <w:color w:val="auto"/>
                <w:sz w:val="24"/>
                <w:szCs w:val="24"/>
                <w:lang w:val="en-US"/>
              </w:rPr>
              <w:t>n</w:t>
            </w:r>
            <w:r>
              <w:rPr>
                <w:rFonts w:hint="eastAsia"/>
                <w:color w:val="auto"/>
                <w:sz w:val="24"/>
                <w:szCs w:val="24"/>
                <w:lang w:val="en-US"/>
              </w:rPr>
              <w:t>）</w:t>
            </w:r>
            <w:r>
              <w:rPr>
                <w:color w:val="auto"/>
                <w:sz w:val="24"/>
                <w:szCs w:val="24"/>
                <w:lang w:val="en-US"/>
              </w:rPr>
              <w:t>,n</w:t>
            </w:r>
            <w:r>
              <w:rPr>
                <w:rFonts w:hint="eastAsia"/>
                <w:color w:val="auto"/>
                <w:sz w:val="24"/>
                <w:szCs w:val="24"/>
              </w:rPr>
              <w:t>为有效报价投标人个数。</w:t>
            </w:r>
          </w:p>
          <w:p w:rsidR="0048186D" w:rsidRDefault="0048186D">
            <w:pPr>
              <w:pStyle w:val="Other10"/>
              <w:tabs>
                <w:tab w:val="left" w:pos="770"/>
              </w:tabs>
              <w:spacing w:line="326" w:lineRule="auto"/>
              <w:jc w:val="both"/>
              <w:rPr>
                <w:color w:val="auto"/>
                <w:sz w:val="24"/>
                <w:szCs w:val="24"/>
              </w:rPr>
            </w:pPr>
            <w:r>
              <w:rPr>
                <w:rFonts w:hint="eastAsia"/>
                <w:color w:val="auto"/>
                <w:sz w:val="24"/>
                <w:szCs w:val="24"/>
              </w:rPr>
              <w:t>（</w:t>
            </w:r>
            <w:r>
              <w:rPr>
                <w:color w:val="auto"/>
                <w:sz w:val="24"/>
                <w:szCs w:val="24"/>
              </w:rPr>
              <w:t>3</w:t>
            </w:r>
            <w:r>
              <w:rPr>
                <w:rFonts w:hint="eastAsia"/>
                <w:color w:val="auto"/>
                <w:sz w:val="24"/>
                <w:szCs w:val="24"/>
              </w:rPr>
              <w:t>）偏差率</w:t>
            </w:r>
            <w:r>
              <w:rPr>
                <w:color w:val="auto"/>
                <w:sz w:val="24"/>
                <w:szCs w:val="24"/>
                <w:lang w:val="en-US"/>
              </w:rPr>
              <w:t>Vi</w:t>
            </w:r>
            <w:r>
              <w:rPr>
                <w:color w:val="auto"/>
                <w:sz w:val="24"/>
                <w:szCs w:val="24"/>
              </w:rPr>
              <w:t>=100%</w:t>
            </w:r>
            <w:r>
              <w:rPr>
                <w:rFonts w:hint="eastAsia"/>
                <w:color w:val="auto"/>
                <w:sz w:val="24"/>
                <w:szCs w:val="24"/>
                <w:lang w:val="en-US"/>
              </w:rPr>
              <w:t>×</w:t>
            </w:r>
            <w:r>
              <w:rPr>
                <w:color w:val="auto"/>
                <w:sz w:val="24"/>
                <w:szCs w:val="24"/>
                <w:lang w:val="en-US"/>
              </w:rPr>
              <w:t>|</w:t>
            </w:r>
            <w:r>
              <w:rPr>
                <w:rFonts w:hint="eastAsia"/>
                <w:color w:val="auto"/>
                <w:sz w:val="24"/>
                <w:szCs w:val="24"/>
                <w:lang w:val="en-US"/>
              </w:rPr>
              <w:t>（</w:t>
            </w:r>
            <w:r>
              <w:rPr>
                <w:color w:val="auto"/>
                <w:sz w:val="24"/>
                <w:szCs w:val="24"/>
                <w:lang w:val="en-US"/>
              </w:rPr>
              <w:t>Qj-Hi</w:t>
            </w:r>
            <w:r>
              <w:rPr>
                <w:rFonts w:hint="eastAsia"/>
                <w:color w:val="auto"/>
                <w:sz w:val="24"/>
                <w:szCs w:val="24"/>
                <w:lang w:val="en-US"/>
              </w:rPr>
              <w:t>）</w:t>
            </w:r>
            <w:r>
              <w:rPr>
                <w:color w:val="auto"/>
                <w:sz w:val="24"/>
                <w:szCs w:val="24"/>
                <w:lang w:val="en-US"/>
              </w:rPr>
              <w:t>|/Hi</w:t>
            </w:r>
            <w:r>
              <w:rPr>
                <w:color w:val="auto"/>
                <w:sz w:val="24"/>
                <w:szCs w:val="24"/>
                <w:vertAlign w:val="subscript"/>
                <w:lang w:val="en-US"/>
              </w:rPr>
              <w:t>o</w:t>
            </w:r>
          </w:p>
          <w:p w:rsidR="0048186D" w:rsidRDefault="0048186D">
            <w:pPr>
              <w:pStyle w:val="Other10"/>
              <w:tabs>
                <w:tab w:val="left" w:pos="770"/>
              </w:tabs>
              <w:spacing w:line="326" w:lineRule="auto"/>
              <w:jc w:val="both"/>
              <w:rPr>
                <w:color w:val="auto"/>
                <w:sz w:val="24"/>
                <w:szCs w:val="24"/>
              </w:rPr>
            </w:pPr>
            <w:r>
              <w:rPr>
                <w:rFonts w:hint="eastAsia"/>
                <w:color w:val="auto"/>
                <w:sz w:val="24"/>
                <w:szCs w:val="24"/>
              </w:rPr>
              <w:t>（</w:t>
            </w:r>
            <w:r>
              <w:rPr>
                <w:color w:val="auto"/>
                <w:sz w:val="24"/>
                <w:szCs w:val="24"/>
              </w:rPr>
              <w:t>4</w:t>
            </w:r>
            <w:r>
              <w:rPr>
                <w:rFonts w:hint="eastAsia"/>
                <w:color w:val="auto"/>
                <w:sz w:val="24"/>
                <w:szCs w:val="24"/>
              </w:rPr>
              <w:t>）各主要考核单价得分</w:t>
            </w:r>
            <w:r>
              <w:rPr>
                <w:color w:val="auto"/>
                <w:sz w:val="24"/>
                <w:szCs w:val="24"/>
                <w:lang w:val="en-US"/>
              </w:rPr>
              <w:t>Bi</w:t>
            </w:r>
            <w:r>
              <w:rPr>
                <w:rFonts w:hint="eastAsia"/>
                <w:color w:val="auto"/>
                <w:sz w:val="24"/>
                <w:szCs w:val="24"/>
                <w:lang w:val="en-US"/>
              </w:rPr>
              <w:t>（</w:t>
            </w:r>
            <w:r>
              <w:rPr>
                <w:color w:val="auto"/>
                <w:sz w:val="24"/>
                <w:szCs w:val="24"/>
                <w:lang w:val="en-US"/>
              </w:rPr>
              <w:t>i=l</w:t>
            </w:r>
            <w:r>
              <w:rPr>
                <w:rFonts w:hint="eastAsia"/>
                <w:color w:val="auto"/>
                <w:sz w:val="24"/>
                <w:szCs w:val="24"/>
                <w:lang w:val="en-US"/>
              </w:rPr>
              <w:t>，</w:t>
            </w:r>
            <w:r>
              <w:rPr>
                <w:color w:val="auto"/>
                <w:sz w:val="24"/>
                <w:szCs w:val="24"/>
              </w:rPr>
              <w:t>2</w:t>
            </w:r>
            <w:r>
              <w:rPr>
                <w:rFonts w:hint="eastAsia"/>
                <w:color w:val="auto"/>
                <w:sz w:val="24"/>
                <w:szCs w:val="24"/>
              </w:rPr>
              <w:t>，……，</w:t>
            </w:r>
            <w:r>
              <w:rPr>
                <w:color w:val="auto"/>
                <w:sz w:val="24"/>
                <w:szCs w:val="24"/>
                <w:lang w:val="en-US"/>
              </w:rPr>
              <w:t>t</w:t>
            </w:r>
            <w:r>
              <w:rPr>
                <w:rFonts w:hint="eastAsia"/>
                <w:color w:val="auto"/>
                <w:sz w:val="24"/>
                <w:szCs w:val="24"/>
                <w:lang w:val="en-US"/>
              </w:rPr>
              <w:t>）：</w:t>
            </w:r>
          </w:p>
          <w:p w:rsidR="0048186D" w:rsidRDefault="0048186D">
            <w:pPr>
              <w:pStyle w:val="Other10"/>
              <w:spacing w:line="288" w:lineRule="exact"/>
              <w:ind w:left="380" w:firstLine="20"/>
              <w:jc w:val="both"/>
              <w:rPr>
                <w:color w:val="auto"/>
                <w:sz w:val="24"/>
                <w:szCs w:val="24"/>
              </w:rPr>
            </w:pPr>
            <w:r>
              <w:rPr>
                <w:b/>
                <w:bCs/>
                <w:color w:val="auto"/>
                <w:sz w:val="24"/>
                <w:szCs w:val="24"/>
                <w:lang w:val="en-US"/>
              </w:rPr>
              <w:t>Bi=20/t</w:t>
            </w:r>
            <w:r>
              <w:rPr>
                <w:rFonts w:hint="eastAsia"/>
                <w:b/>
                <w:bCs/>
                <w:color w:val="auto"/>
                <w:sz w:val="24"/>
                <w:szCs w:val="24"/>
                <w:lang w:val="en-US"/>
              </w:rPr>
              <w:t>×（</w:t>
            </w:r>
            <w:r>
              <w:rPr>
                <w:b/>
                <w:bCs/>
                <w:color w:val="auto"/>
                <w:sz w:val="24"/>
                <w:szCs w:val="24"/>
                <w:lang w:val="en-US"/>
              </w:rPr>
              <w:t>1-Vi</w:t>
            </w:r>
            <w:r>
              <w:rPr>
                <w:rFonts w:hint="eastAsia"/>
                <w:b/>
                <w:bCs/>
                <w:color w:val="auto"/>
                <w:sz w:val="24"/>
                <w:szCs w:val="24"/>
                <w:lang w:val="en-US"/>
              </w:rPr>
              <w:t>）</w:t>
            </w:r>
            <w:r>
              <w:rPr>
                <w:b/>
                <w:bCs/>
                <w:color w:val="auto"/>
                <w:sz w:val="24"/>
                <w:szCs w:val="24"/>
                <w:lang w:val="en-US"/>
              </w:rPr>
              <w:t>,</w:t>
            </w:r>
            <w:r>
              <w:rPr>
                <w:rFonts w:hint="eastAsia"/>
                <w:b/>
                <w:bCs/>
                <w:color w:val="auto"/>
                <w:sz w:val="24"/>
                <w:szCs w:val="24"/>
              </w:rPr>
              <w:t>最低</w:t>
            </w:r>
            <w:r>
              <w:rPr>
                <w:b/>
                <w:bCs/>
                <w:color w:val="auto"/>
                <w:sz w:val="24"/>
                <w:szCs w:val="24"/>
              </w:rPr>
              <w:t xml:space="preserve"> </w:t>
            </w:r>
            <w:r>
              <w:rPr>
                <w:b/>
                <w:bCs/>
                <w:color w:val="auto"/>
                <w:sz w:val="24"/>
                <w:szCs w:val="24"/>
                <w:lang w:val="en-US"/>
              </w:rPr>
              <w:t xml:space="preserve">0 </w:t>
            </w:r>
            <w:r>
              <w:rPr>
                <w:rFonts w:hint="eastAsia"/>
                <w:b/>
                <w:bCs/>
                <w:color w:val="auto"/>
                <w:sz w:val="24"/>
                <w:szCs w:val="24"/>
              </w:rPr>
              <w:t>分，最高</w:t>
            </w:r>
            <w:r>
              <w:rPr>
                <w:b/>
                <w:bCs/>
                <w:color w:val="auto"/>
                <w:sz w:val="24"/>
                <w:szCs w:val="24"/>
                <w:lang w:val="en-US"/>
              </w:rPr>
              <w:t xml:space="preserve">20/t </w:t>
            </w:r>
            <w:r>
              <w:rPr>
                <w:rFonts w:hint="eastAsia"/>
                <w:b/>
                <w:bCs/>
                <w:color w:val="auto"/>
                <w:sz w:val="24"/>
                <w:szCs w:val="24"/>
              </w:rPr>
              <w:t>分</w:t>
            </w:r>
          </w:p>
          <w:p w:rsidR="0048186D" w:rsidRDefault="0048186D">
            <w:pPr>
              <w:pStyle w:val="Other10"/>
              <w:spacing w:line="288" w:lineRule="exact"/>
              <w:ind w:left="380" w:firstLine="20"/>
              <w:jc w:val="both"/>
              <w:rPr>
                <w:color w:val="auto"/>
                <w:sz w:val="24"/>
                <w:szCs w:val="24"/>
              </w:rPr>
            </w:pPr>
            <w:r>
              <w:rPr>
                <w:rFonts w:hint="eastAsia"/>
                <w:color w:val="auto"/>
                <w:sz w:val="24"/>
                <w:szCs w:val="24"/>
              </w:rPr>
              <w:t>本项所有计算结果均保留两位有效小数。</w:t>
            </w:r>
          </w:p>
          <w:p w:rsidR="0048186D" w:rsidRDefault="0048186D">
            <w:pPr>
              <w:autoSpaceDE w:val="0"/>
              <w:autoSpaceDN w:val="0"/>
              <w:snapToGrid w:val="0"/>
              <w:spacing w:line="420" w:lineRule="exact"/>
              <w:ind w:firstLineChars="200" w:firstLine="480"/>
              <w:rPr>
                <w:rFonts w:ascii="宋体" w:cs="宋体"/>
                <w:color w:val="auto"/>
                <w:szCs w:val="21"/>
                <w:lang w:eastAsia="zh-CN"/>
              </w:rPr>
            </w:pPr>
            <w:r>
              <w:rPr>
                <w:rFonts w:ascii="宋体" w:hAnsi="宋体" w:cs="宋体" w:hint="eastAsia"/>
                <w:color w:val="auto"/>
                <w:lang w:eastAsia="zh-CN"/>
              </w:rPr>
              <w:t>（</w:t>
            </w:r>
            <w:r>
              <w:rPr>
                <w:rFonts w:ascii="宋体" w:hAnsi="宋体" w:cs="宋体"/>
                <w:color w:val="auto"/>
                <w:lang w:eastAsia="zh-CN"/>
              </w:rPr>
              <w:t>5</w:t>
            </w:r>
            <w:r>
              <w:rPr>
                <w:rFonts w:ascii="宋体" w:hAnsi="宋体" w:cs="宋体" w:hint="eastAsia"/>
                <w:color w:val="auto"/>
                <w:lang w:eastAsia="zh-CN"/>
              </w:rPr>
              <w:t>）主要考核单价总得分</w:t>
            </w:r>
            <w:r>
              <w:rPr>
                <w:rFonts w:ascii="宋体" w:hAnsi="宋体" w:cs="宋体"/>
                <w:color w:val="auto"/>
                <w:lang w:eastAsia="zh-CN"/>
              </w:rPr>
              <w:t>=Bl + B2 +</w:t>
            </w:r>
            <w:r>
              <w:rPr>
                <w:rFonts w:ascii="宋体" w:hAnsi="宋体" w:cs="宋体" w:hint="eastAsia"/>
                <w:color w:val="auto"/>
                <w:lang w:eastAsia="zh-CN"/>
              </w:rPr>
              <w:t>……</w:t>
            </w:r>
            <w:r>
              <w:rPr>
                <w:rFonts w:ascii="宋体" w:hAnsi="宋体" w:cs="宋体"/>
                <w:color w:val="auto"/>
                <w:lang w:eastAsia="zh-CN"/>
              </w:rPr>
              <w:t>+Bt,</w:t>
            </w:r>
            <w:r>
              <w:rPr>
                <w:rFonts w:ascii="宋体" w:hAnsi="宋体" w:cs="宋体" w:hint="eastAsia"/>
                <w:color w:val="auto"/>
                <w:lang w:eastAsia="zh-CN"/>
              </w:rPr>
              <w:t>满分</w:t>
            </w:r>
            <w:r>
              <w:rPr>
                <w:rFonts w:ascii="宋体" w:hAnsi="宋体" w:cs="宋体"/>
                <w:color w:val="auto"/>
                <w:lang w:eastAsia="zh-CN"/>
              </w:rPr>
              <w:t>20</w:t>
            </w:r>
            <w:r>
              <w:rPr>
                <w:rFonts w:ascii="宋体" w:hAnsi="宋体" w:cs="宋体" w:hint="eastAsia"/>
                <w:color w:val="auto"/>
                <w:lang w:eastAsia="zh-CN"/>
              </w:rPr>
              <w:t>分。（本项所有计算结果均保留两位有效小数）</w:t>
            </w:r>
          </w:p>
        </w:tc>
      </w:tr>
      <w:tr w:rsidR="0048186D">
        <w:trPr>
          <w:trHeight w:hRule="exact" w:val="7009"/>
          <w:jc w:val="center"/>
        </w:trPr>
        <w:tc>
          <w:tcPr>
            <w:tcW w:w="648" w:type="dxa"/>
            <w:vMerge w:val="restart"/>
            <w:tcBorders>
              <w:top w:val="single" w:sz="4" w:space="0" w:color="auto"/>
              <w:left w:val="single" w:sz="4" w:space="0" w:color="auto"/>
            </w:tcBorders>
            <w:shd w:val="clear" w:color="auto" w:fill="FFFFFF"/>
            <w:vAlign w:val="center"/>
          </w:tcPr>
          <w:p w:rsidR="0048186D" w:rsidRDefault="0048186D">
            <w:pPr>
              <w:pStyle w:val="Other10"/>
              <w:spacing w:after="80" w:line="240" w:lineRule="auto"/>
              <w:ind w:firstLine="0"/>
              <w:rPr>
                <w:color w:val="auto"/>
                <w:sz w:val="22"/>
                <w:szCs w:val="22"/>
              </w:rPr>
            </w:pPr>
            <w:r>
              <w:rPr>
                <w:color w:val="auto"/>
                <w:sz w:val="22"/>
                <w:szCs w:val="22"/>
                <w:lang w:val="en-US" w:eastAsia="en-US"/>
              </w:rPr>
              <w:t>2.2.4</w:t>
            </w:r>
          </w:p>
          <w:p w:rsidR="0048186D" w:rsidRDefault="0048186D">
            <w:pPr>
              <w:pStyle w:val="Other10"/>
              <w:spacing w:line="240" w:lineRule="auto"/>
              <w:ind w:firstLine="140"/>
              <w:rPr>
                <w:color w:val="auto"/>
                <w:sz w:val="22"/>
                <w:szCs w:val="22"/>
              </w:rPr>
            </w:pPr>
            <w:r>
              <w:rPr>
                <w:color w:val="auto"/>
                <w:sz w:val="22"/>
                <w:szCs w:val="22"/>
              </w:rPr>
              <w:t>(4)</w:t>
            </w:r>
          </w:p>
        </w:tc>
        <w:tc>
          <w:tcPr>
            <w:tcW w:w="1428" w:type="dxa"/>
            <w:vMerge w:val="restart"/>
            <w:tcBorders>
              <w:top w:val="single" w:sz="4" w:space="0" w:color="auto"/>
              <w:left w:val="single" w:sz="4" w:space="0" w:color="auto"/>
            </w:tcBorders>
            <w:shd w:val="clear" w:color="auto" w:fill="FFFFFF"/>
            <w:vAlign w:val="center"/>
          </w:tcPr>
          <w:p w:rsidR="0048186D" w:rsidRDefault="0048186D">
            <w:pPr>
              <w:pStyle w:val="Other10"/>
              <w:numPr>
                <w:ilvl w:val="0"/>
                <w:numId w:val="21"/>
              </w:numPr>
              <w:spacing w:after="60" w:line="266" w:lineRule="exact"/>
              <w:ind w:firstLine="0"/>
              <w:jc w:val="center"/>
              <w:rPr>
                <w:color w:val="auto"/>
                <w:sz w:val="22"/>
                <w:szCs w:val="22"/>
              </w:rPr>
            </w:pPr>
            <w:r>
              <w:rPr>
                <w:rFonts w:hint="eastAsia"/>
                <w:color w:val="auto"/>
                <w:sz w:val="22"/>
                <w:szCs w:val="22"/>
              </w:rPr>
              <w:t>其他因素评分标准（分值</w:t>
            </w:r>
            <w:r>
              <w:rPr>
                <w:color w:val="auto"/>
                <w:sz w:val="22"/>
                <w:szCs w:val="22"/>
              </w:rPr>
              <w:t xml:space="preserve"> 100,</w:t>
            </w:r>
            <w:r>
              <w:rPr>
                <w:rFonts w:hint="eastAsia"/>
                <w:color w:val="auto"/>
                <w:sz w:val="22"/>
                <w:szCs w:val="22"/>
              </w:rPr>
              <w:t>权重值</w:t>
            </w:r>
          </w:p>
          <w:p w:rsidR="0048186D" w:rsidRDefault="0048186D">
            <w:pPr>
              <w:pStyle w:val="Other10"/>
              <w:spacing w:after="60" w:line="266" w:lineRule="exact"/>
              <w:ind w:firstLine="0"/>
              <w:jc w:val="both"/>
              <w:rPr>
                <w:color w:val="auto"/>
                <w:sz w:val="22"/>
                <w:szCs w:val="22"/>
              </w:rPr>
            </w:pPr>
            <w:r>
              <w:rPr>
                <w:color w:val="auto"/>
                <w:sz w:val="22"/>
                <w:szCs w:val="22"/>
                <w:lang w:val="en-US"/>
              </w:rPr>
              <w:t>0.20</w:t>
            </w:r>
            <w:r>
              <w:rPr>
                <w:rFonts w:hint="eastAsia"/>
                <w:color w:val="auto"/>
                <w:sz w:val="22"/>
                <w:szCs w:val="22"/>
              </w:rPr>
              <w:t>）</w:t>
            </w:r>
          </w:p>
        </w:tc>
        <w:tc>
          <w:tcPr>
            <w:tcW w:w="1149" w:type="dxa"/>
            <w:tcBorders>
              <w:top w:val="single" w:sz="4" w:space="0" w:color="auto"/>
              <w:left w:val="single" w:sz="4" w:space="0" w:color="auto"/>
              <w:bottom w:val="single" w:sz="4" w:space="0" w:color="auto"/>
            </w:tcBorders>
            <w:shd w:val="clear" w:color="auto" w:fill="FFFFFF"/>
            <w:vAlign w:val="center"/>
          </w:tcPr>
          <w:p w:rsidR="0048186D" w:rsidRDefault="0048186D">
            <w:pPr>
              <w:pStyle w:val="Other10"/>
              <w:spacing w:line="240" w:lineRule="auto"/>
              <w:ind w:firstLine="0"/>
              <w:jc w:val="center"/>
              <w:rPr>
                <w:color w:val="auto"/>
                <w:sz w:val="22"/>
                <w:szCs w:val="22"/>
              </w:rPr>
            </w:pPr>
            <w:r>
              <w:rPr>
                <w:rFonts w:hint="eastAsia"/>
                <w:color w:val="auto"/>
                <w:sz w:val="22"/>
                <w:szCs w:val="22"/>
              </w:rPr>
              <w:t>投标人的</w:t>
            </w:r>
          </w:p>
          <w:p w:rsidR="0048186D" w:rsidRDefault="0048186D">
            <w:pPr>
              <w:pStyle w:val="Other10"/>
              <w:spacing w:line="240" w:lineRule="auto"/>
              <w:ind w:firstLine="0"/>
              <w:jc w:val="center"/>
              <w:rPr>
                <w:color w:val="auto"/>
                <w:sz w:val="22"/>
                <w:szCs w:val="22"/>
              </w:rPr>
            </w:pPr>
            <w:r>
              <w:rPr>
                <w:rFonts w:hint="eastAsia"/>
                <w:color w:val="auto"/>
                <w:sz w:val="22"/>
                <w:szCs w:val="22"/>
              </w:rPr>
              <w:t>荣誉</w:t>
            </w:r>
          </w:p>
        </w:tc>
        <w:tc>
          <w:tcPr>
            <w:tcW w:w="441" w:type="dxa"/>
            <w:tcBorders>
              <w:top w:val="single" w:sz="4" w:space="0" w:color="auto"/>
              <w:left w:val="single" w:sz="4" w:space="0" w:color="auto"/>
              <w:bottom w:val="single" w:sz="4" w:space="0" w:color="auto"/>
            </w:tcBorders>
            <w:shd w:val="clear" w:color="auto" w:fill="FFFFFF"/>
            <w:vAlign w:val="center"/>
          </w:tcPr>
          <w:p w:rsidR="0048186D" w:rsidRDefault="0048186D">
            <w:pPr>
              <w:jc w:val="center"/>
              <w:rPr>
                <w:rFonts w:ascii="宋体" w:cs="宋体"/>
                <w:color w:val="auto"/>
                <w:sz w:val="22"/>
                <w:szCs w:val="22"/>
                <w:lang w:eastAsia="zh-CN"/>
              </w:rPr>
            </w:pPr>
            <w:r>
              <w:rPr>
                <w:rFonts w:ascii="宋体" w:hAnsi="宋体" w:cs="宋体"/>
                <w:color w:val="auto"/>
                <w:sz w:val="22"/>
                <w:szCs w:val="22"/>
                <w:lang w:eastAsia="zh-CN"/>
              </w:rPr>
              <w:t>50</w:t>
            </w:r>
          </w:p>
        </w:tc>
        <w:tc>
          <w:tcPr>
            <w:tcW w:w="6335" w:type="dxa"/>
            <w:tcBorders>
              <w:top w:val="single" w:sz="4" w:space="0" w:color="auto"/>
              <w:left w:val="single" w:sz="4" w:space="0" w:color="auto"/>
              <w:bottom w:val="single" w:sz="4" w:space="0" w:color="auto"/>
              <w:right w:val="single" w:sz="4" w:space="0" w:color="auto"/>
            </w:tcBorders>
            <w:shd w:val="clear" w:color="auto" w:fill="FFFFFF"/>
          </w:tcPr>
          <w:p w:rsidR="0048186D" w:rsidRDefault="0048186D">
            <w:pPr>
              <w:pStyle w:val="Other10"/>
              <w:ind w:firstLineChars="100" w:firstLine="240"/>
              <w:jc w:val="both"/>
              <w:rPr>
                <w:rFonts w:ascii="Times New Roman" w:hAnsi="Times New Roman" w:cs="Times New Roman"/>
                <w:color w:val="auto"/>
                <w:sz w:val="24"/>
                <w:szCs w:val="24"/>
                <w:lang w:val="en-US"/>
              </w:rPr>
            </w:pPr>
            <w:r>
              <w:rPr>
                <w:rFonts w:ascii="Times New Roman" w:hAnsi="Times New Roman" w:cs="Times New Roman" w:hint="eastAsia"/>
                <w:color w:val="auto"/>
                <w:sz w:val="24"/>
                <w:szCs w:val="24"/>
                <w:lang w:val="en-US"/>
              </w:rPr>
              <w:t>（</w:t>
            </w:r>
            <w:r>
              <w:rPr>
                <w:rFonts w:ascii="Times New Roman" w:hAnsi="Times New Roman" w:cs="Times New Roman"/>
                <w:color w:val="auto"/>
                <w:sz w:val="24"/>
                <w:szCs w:val="24"/>
                <w:lang w:val="en-US"/>
              </w:rPr>
              <w:t>1</w:t>
            </w:r>
            <w:r>
              <w:rPr>
                <w:rFonts w:ascii="Times New Roman" w:hAnsi="Times New Roman" w:cs="Times New Roman" w:hint="eastAsia"/>
                <w:color w:val="auto"/>
                <w:sz w:val="24"/>
                <w:szCs w:val="24"/>
                <w:lang w:val="en-US"/>
              </w:rPr>
              <w:t>）投标人同时获得质量管理体系认证证书、环境管理体系认证证书、职业健康安全管理体系认证证书得</w:t>
            </w:r>
            <w:r>
              <w:rPr>
                <w:rFonts w:ascii="Times New Roman" w:hAnsi="Times New Roman" w:cs="Times New Roman"/>
                <w:color w:val="auto"/>
                <w:sz w:val="24"/>
                <w:szCs w:val="24"/>
                <w:lang w:val="en-US"/>
              </w:rPr>
              <w:t>5</w:t>
            </w:r>
            <w:r>
              <w:rPr>
                <w:rFonts w:ascii="Times New Roman" w:hAnsi="Times New Roman" w:cs="Times New Roman" w:hint="eastAsia"/>
                <w:color w:val="auto"/>
                <w:sz w:val="24"/>
                <w:szCs w:val="24"/>
                <w:lang w:val="en-US"/>
              </w:rPr>
              <w:t>分。</w:t>
            </w:r>
          </w:p>
          <w:p w:rsidR="0048186D" w:rsidRDefault="0048186D">
            <w:pPr>
              <w:pStyle w:val="Other10"/>
              <w:ind w:firstLineChars="100" w:firstLine="240"/>
              <w:jc w:val="both"/>
              <w:rPr>
                <w:rFonts w:ascii="Times New Roman" w:hAnsi="Times New Roman" w:cs="Times New Roman"/>
                <w:color w:val="auto"/>
                <w:sz w:val="24"/>
                <w:szCs w:val="24"/>
                <w:lang w:val="en-US"/>
              </w:rPr>
            </w:pPr>
            <w:r>
              <w:rPr>
                <w:rFonts w:ascii="Times New Roman" w:hAnsi="Times New Roman" w:cs="Times New Roman" w:hint="eastAsia"/>
                <w:color w:val="auto"/>
                <w:sz w:val="24"/>
                <w:szCs w:val="24"/>
                <w:lang w:val="en-US"/>
              </w:rPr>
              <w:t>（</w:t>
            </w:r>
            <w:r>
              <w:rPr>
                <w:rFonts w:ascii="Times New Roman" w:hAnsi="Times New Roman" w:cs="Times New Roman"/>
                <w:color w:val="auto"/>
                <w:sz w:val="24"/>
                <w:szCs w:val="24"/>
                <w:lang w:val="en-US"/>
              </w:rPr>
              <w:t>2</w:t>
            </w:r>
            <w:r>
              <w:rPr>
                <w:rFonts w:ascii="Times New Roman" w:hAnsi="Times New Roman" w:cs="Times New Roman" w:hint="eastAsia"/>
                <w:color w:val="auto"/>
                <w:sz w:val="24"/>
                <w:szCs w:val="24"/>
                <w:lang w:val="en-US"/>
              </w:rPr>
              <w:t>）投标人</w:t>
            </w:r>
            <w:r>
              <w:rPr>
                <w:rFonts w:ascii="Times New Roman" w:hAnsi="Times New Roman" w:cs="Times New Roman"/>
                <w:color w:val="auto"/>
                <w:sz w:val="24"/>
                <w:szCs w:val="24"/>
                <w:lang w:val="en-US"/>
              </w:rPr>
              <w:t>2017</w:t>
            </w:r>
            <w:r>
              <w:rPr>
                <w:rFonts w:ascii="Times New Roman" w:hAnsi="Times New Roman" w:cs="Times New Roman" w:hint="eastAsia"/>
                <w:color w:val="auto"/>
                <w:sz w:val="24"/>
                <w:szCs w:val="24"/>
                <w:lang w:val="en-US"/>
              </w:rPr>
              <w:t>年以来获得“质量服务诚信单位”</w:t>
            </w:r>
            <w:r>
              <w:rPr>
                <w:rFonts w:ascii="Times New Roman" w:hAnsi="Times New Roman" w:cs="Times New Roman"/>
                <w:color w:val="auto"/>
                <w:sz w:val="24"/>
                <w:szCs w:val="24"/>
                <w:lang w:val="en-US"/>
              </w:rPr>
              <w:t>AAA</w:t>
            </w:r>
            <w:r>
              <w:rPr>
                <w:rFonts w:ascii="Times New Roman" w:hAnsi="Times New Roman" w:cs="Times New Roman" w:hint="eastAsia"/>
                <w:color w:val="auto"/>
                <w:sz w:val="24"/>
                <w:szCs w:val="24"/>
                <w:lang w:val="en-US"/>
              </w:rPr>
              <w:t>级的得</w:t>
            </w:r>
            <w:r>
              <w:rPr>
                <w:rFonts w:ascii="Times New Roman" w:hAnsi="Times New Roman" w:cs="Times New Roman"/>
                <w:color w:val="auto"/>
                <w:sz w:val="24"/>
                <w:szCs w:val="24"/>
                <w:lang w:val="en-US"/>
              </w:rPr>
              <w:t>5</w:t>
            </w:r>
            <w:r>
              <w:rPr>
                <w:rFonts w:ascii="Times New Roman" w:hAnsi="Times New Roman" w:cs="Times New Roman" w:hint="eastAsia"/>
                <w:color w:val="auto"/>
                <w:sz w:val="24"/>
                <w:szCs w:val="24"/>
                <w:lang w:val="en-US"/>
              </w:rPr>
              <w:t>分，</w:t>
            </w:r>
            <w:r>
              <w:rPr>
                <w:rFonts w:ascii="Times New Roman" w:hAnsi="Times New Roman" w:cs="Times New Roman"/>
                <w:color w:val="auto"/>
                <w:sz w:val="24"/>
                <w:szCs w:val="24"/>
                <w:lang w:val="en-US"/>
              </w:rPr>
              <w:t>AA</w:t>
            </w:r>
            <w:r>
              <w:rPr>
                <w:rFonts w:ascii="Times New Roman" w:hAnsi="Times New Roman" w:cs="Times New Roman" w:hint="eastAsia"/>
                <w:color w:val="auto"/>
                <w:sz w:val="24"/>
                <w:szCs w:val="24"/>
                <w:lang w:val="en-US"/>
              </w:rPr>
              <w:t>级的得</w:t>
            </w:r>
            <w:r>
              <w:rPr>
                <w:rFonts w:ascii="Times New Roman" w:hAnsi="Times New Roman" w:cs="Times New Roman"/>
                <w:color w:val="auto"/>
                <w:sz w:val="24"/>
                <w:szCs w:val="24"/>
                <w:lang w:val="en-US"/>
              </w:rPr>
              <w:t>2</w:t>
            </w:r>
            <w:r>
              <w:rPr>
                <w:rFonts w:ascii="Times New Roman" w:hAnsi="Times New Roman" w:cs="Times New Roman" w:hint="eastAsia"/>
                <w:color w:val="auto"/>
                <w:sz w:val="24"/>
                <w:szCs w:val="24"/>
                <w:lang w:val="en-US"/>
              </w:rPr>
              <w:t>分，</w:t>
            </w:r>
            <w:r>
              <w:rPr>
                <w:rFonts w:ascii="Times New Roman" w:hAnsi="Times New Roman" w:cs="Times New Roman"/>
                <w:color w:val="auto"/>
                <w:sz w:val="24"/>
                <w:szCs w:val="24"/>
                <w:lang w:val="en-US"/>
              </w:rPr>
              <w:t>A</w:t>
            </w:r>
            <w:r>
              <w:rPr>
                <w:rFonts w:ascii="Times New Roman" w:hAnsi="Times New Roman" w:cs="Times New Roman" w:hint="eastAsia"/>
                <w:color w:val="auto"/>
                <w:sz w:val="24"/>
                <w:szCs w:val="24"/>
                <w:lang w:val="en-US"/>
              </w:rPr>
              <w:t>级的得</w:t>
            </w:r>
            <w:r>
              <w:rPr>
                <w:rFonts w:ascii="Times New Roman" w:hAnsi="Times New Roman" w:cs="Times New Roman"/>
                <w:color w:val="auto"/>
                <w:sz w:val="24"/>
                <w:szCs w:val="24"/>
                <w:lang w:val="en-US"/>
              </w:rPr>
              <w:t>1</w:t>
            </w:r>
            <w:r>
              <w:rPr>
                <w:rFonts w:ascii="Times New Roman" w:hAnsi="Times New Roman" w:cs="Times New Roman" w:hint="eastAsia"/>
                <w:color w:val="auto"/>
                <w:sz w:val="24"/>
                <w:szCs w:val="24"/>
                <w:lang w:val="en-US"/>
              </w:rPr>
              <w:t>分。</w:t>
            </w:r>
          </w:p>
          <w:p w:rsidR="0048186D" w:rsidRDefault="0048186D">
            <w:pPr>
              <w:pStyle w:val="Other10"/>
              <w:ind w:firstLineChars="100" w:firstLine="240"/>
              <w:jc w:val="both"/>
              <w:rPr>
                <w:rFonts w:ascii="Times New Roman" w:hAnsi="Times New Roman" w:cs="Times New Roman"/>
                <w:color w:val="auto"/>
                <w:sz w:val="24"/>
                <w:szCs w:val="24"/>
                <w:lang w:val="en-US"/>
              </w:rPr>
            </w:pPr>
            <w:r>
              <w:rPr>
                <w:rFonts w:ascii="Times New Roman" w:hAnsi="Times New Roman" w:cs="Times New Roman" w:hint="eastAsia"/>
                <w:color w:val="auto"/>
                <w:sz w:val="24"/>
                <w:szCs w:val="24"/>
                <w:lang w:val="en-US"/>
              </w:rPr>
              <w:t>（</w:t>
            </w:r>
            <w:r>
              <w:rPr>
                <w:rFonts w:ascii="Times New Roman" w:hAnsi="Times New Roman" w:cs="Times New Roman"/>
                <w:color w:val="auto"/>
                <w:sz w:val="24"/>
                <w:szCs w:val="24"/>
                <w:lang w:val="en-US"/>
              </w:rPr>
              <w:t>3</w:t>
            </w:r>
            <w:r>
              <w:rPr>
                <w:rFonts w:ascii="Times New Roman" w:hAnsi="Times New Roman" w:cs="Times New Roman" w:hint="eastAsia"/>
                <w:color w:val="auto"/>
                <w:sz w:val="24"/>
                <w:szCs w:val="24"/>
                <w:lang w:val="en-US"/>
              </w:rPr>
              <w:t>）投标人</w:t>
            </w:r>
            <w:r>
              <w:rPr>
                <w:rFonts w:ascii="Times New Roman" w:hAnsi="Times New Roman" w:cs="Times New Roman"/>
                <w:color w:val="auto"/>
                <w:sz w:val="24"/>
                <w:szCs w:val="24"/>
                <w:lang w:val="en-US"/>
              </w:rPr>
              <w:t>2017</w:t>
            </w:r>
            <w:r>
              <w:rPr>
                <w:rFonts w:ascii="Times New Roman" w:hAnsi="Times New Roman" w:cs="Times New Roman" w:hint="eastAsia"/>
                <w:color w:val="auto"/>
                <w:sz w:val="24"/>
                <w:szCs w:val="24"/>
                <w:lang w:val="en-US"/>
              </w:rPr>
              <w:t>年以来获得“国家</w:t>
            </w:r>
            <w:r>
              <w:rPr>
                <w:rFonts w:ascii="Times New Roman" w:hAnsi="Times New Roman" w:cs="Times New Roman"/>
                <w:color w:val="auto"/>
                <w:sz w:val="24"/>
                <w:szCs w:val="24"/>
                <w:lang w:val="en-US"/>
              </w:rPr>
              <w:t>3.15</w:t>
            </w:r>
            <w:r>
              <w:rPr>
                <w:rFonts w:ascii="Times New Roman" w:hAnsi="Times New Roman" w:cs="Times New Roman" w:hint="eastAsia"/>
                <w:color w:val="auto"/>
                <w:sz w:val="24"/>
                <w:szCs w:val="24"/>
                <w:lang w:val="en-US"/>
              </w:rPr>
              <w:t>诚信企业”证书得</w:t>
            </w:r>
            <w:r>
              <w:rPr>
                <w:rFonts w:ascii="Times New Roman" w:hAnsi="Times New Roman" w:cs="Times New Roman"/>
                <w:color w:val="auto"/>
                <w:sz w:val="24"/>
                <w:szCs w:val="24"/>
                <w:lang w:val="en-US"/>
              </w:rPr>
              <w:t>10</w:t>
            </w:r>
            <w:r>
              <w:rPr>
                <w:rFonts w:ascii="Times New Roman" w:hAnsi="Times New Roman" w:cs="Times New Roman" w:hint="eastAsia"/>
                <w:color w:val="auto"/>
                <w:sz w:val="24"/>
                <w:szCs w:val="24"/>
                <w:lang w:val="en-US"/>
              </w:rPr>
              <w:t>分。</w:t>
            </w:r>
          </w:p>
          <w:p w:rsidR="0048186D" w:rsidRDefault="0048186D">
            <w:pPr>
              <w:pStyle w:val="Other10"/>
              <w:ind w:firstLineChars="100" w:firstLine="240"/>
              <w:jc w:val="both"/>
              <w:rPr>
                <w:rFonts w:ascii="Times New Roman" w:hAnsi="Times New Roman" w:cs="Times New Roman"/>
                <w:color w:val="auto"/>
                <w:sz w:val="24"/>
                <w:szCs w:val="24"/>
                <w:lang w:val="en-US"/>
              </w:rPr>
            </w:pPr>
            <w:r>
              <w:rPr>
                <w:rFonts w:ascii="Times New Roman" w:hAnsi="Times New Roman" w:cs="Times New Roman" w:hint="eastAsia"/>
                <w:color w:val="auto"/>
                <w:sz w:val="24"/>
                <w:szCs w:val="24"/>
                <w:lang w:val="en-US"/>
              </w:rPr>
              <w:t>（</w:t>
            </w:r>
            <w:r>
              <w:rPr>
                <w:rFonts w:ascii="Times New Roman" w:hAnsi="Times New Roman" w:cs="Times New Roman"/>
                <w:color w:val="auto"/>
                <w:sz w:val="24"/>
                <w:szCs w:val="24"/>
                <w:lang w:val="en-US"/>
              </w:rPr>
              <w:t>4</w:t>
            </w:r>
            <w:r>
              <w:rPr>
                <w:rFonts w:ascii="Times New Roman" w:hAnsi="Times New Roman" w:cs="Times New Roman" w:hint="eastAsia"/>
                <w:color w:val="auto"/>
                <w:sz w:val="24"/>
                <w:szCs w:val="24"/>
                <w:lang w:val="en-US"/>
              </w:rPr>
              <w:t>）投标人</w:t>
            </w:r>
            <w:r>
              <w:rPr>
                <w:rFonts w:ascii="Times New Roman" w:hAnsi="Times New Roman" w:cs="Times New Roman"/>
                <w:color w:val="auto"/>
                <w:sz w:val="24"/>
                <w:szCs w:val="24"/>
                <w:lang w:val="en-US"/>
              </w:rPr>
              <w:t>2017</w:t>
            </w:r>
            <w:r>
              <w:rPr>
                <w:rFonts w:ascii="Times New Roman" w:hAnsi="Times New Roman" w:cs="Times New Roman" w:hint="eastAsia"/>
                <w:color w:val="auto"/>
                <w:sz w:val="24"/>
                <w:szCs w:val="24"/>
                <w:lang w:val="en-US"/>
              </w:rPr>
              <w:t>年以来获得“水利水电工程安全施工先进单位”证书得</w:t>
            </w:r>
            <w:r>
              <w:rPr>
                <w:rFonts w:ascii="Times New Roman" w:hAnsi="Times New Roman" w:cs="Times New Roman"/>
                <w:color w:val="auto"/>
                <w:sz w:val="24"/>
                <w:szCs w:val="24"/>
                <w:lang w:val="en-US"/>
              </w:rPr>
              <w:t>10</w:t>
            </w:r>
            <w:r>
              <w:rPr>
                <w:rFonts w:ascii="Times New Roman" w:hAnsi="Times New Roman" w:cs="Times New Roman" w:hint="eastAsia"/>
                <w:color w:val="auto"/>
                <w:sz w:val="24"/>
                <w:szCs w:val="24"/>
                <w:lang w:val="en-US"/>
              </w:rPr>
              <w:t>分。</w:t>
            </w:r>
          </w:p>
          <w:p w:rsidR="0048186D" w:rsidRDefault="0048186D">
            <w:pPr>
              <w:pStyle w:val="Other10"/>
              <w:ind w:firstLineChars="100" w:firstLine="240"/>
              <w:jc w:val="both"/>
              <w:rPr>
                <w:rFonts w:ascii="Times New Roman" w:hAnsi="Times New Roman" w:cs="Times New Roman"/>
                <w:color w:val="auto"/>
                <w:sz w:val="24"/>
                <w:szCs w:val="24"/>
                <w:lang w:val="en-US"/>
              </w:rPr>
            </w:pPr>
            <w:r>
              <w:rPr>
                <w:rFonts w:ascii="Times New Roman" w:hAnsi="Times New Roman" w:cs="Times New Roman" w:hint="eastAsia"/>
                <w:color w:val="auto"/>
                <w:sz w:val="24"/>
                <w:szCs w:val="24"/>
                <w:lang w:val="en-US"/>
              </w:rPr>
              <w:t>（</w:t>
            </w:r>
            <w:r>
              <w:rPr>
                <w:rFonts w:ascii="Times New Roman" w:hAnsi="Times New Roman" w:cs="Times New Roman"/>
                <w:color w:val="auto"/>
                <w:sz w:val="24"/>
                <w:szCs w:val="24"/>
                <w:lang w:val="en-US"/>
              </w:rPr>
              <w:t>5</w:t>
            </w:r>
            <w:r>
              <w:rPr>
                <w:rFonts w:ascii="Times New Roman" w:hAnsi="Times New Roman" w:cs="Times New Roman" w:hint="eastAsia"/>
                <w:color w:val="auto"/>
                <w:sz w:val="24"/>
                <w:szCs w:val="24"/>
                <w:lang w:val="en-US"/>
              </w:rPr>
              <w:t>）投标人</w:t>
            </w:r>
            <w:r>
              <w:rPr>
                <w:rFonts w:ascii="Times New Roman" w:hAnsi="Times New Roman" w:cs="Times New Roman"/>
                <w:color w:val="auto"/>
                <w:sz w:val="24"/>
                <w:szCs w:val="24"/>
                <w:lang w:val="en-US"/>
              </w:rPr>
              <w:t>2017</w:t>
            </w:r>
            <w:r>
              <w:rPr>
                <w:rFonts w:ascii="Times New Roman" w:hAnsi="Times New Roman" w:cs="Times New Roman" w:hint="eastAsia"/>
                <w:color w:val="auto"/>
                <w:sz w:val="24"/>
                <w:szCs w:val="24"/>
                <w:lang w:val="en-US"/>
              </w:rPr>
              <w:t>年以来获得“全国质量诚信标杆企业”证书得</w:t>
            </w:r>
            <w:r>
              <w:rPr>
                <w:rFonts w:ascii="Times New Roman" w:hAnsi="Times New Roman" w:cs="Times New Roman"/>
                <w:color w:val="auto"/>
                <w:sz w:val="24"/>
                <w:szCs w:val="24"/>
                <w:lang w:val="en-US"/>
              </w:rPr>
              <w:t>10</w:t>
            </w:r>
            <w:r>
              <w:rPr>
                <w:rFonts w:ascii="Times New Roman" w:hAnsi="Times New Roman" w:cs="Times New Roman" w:hint="eastAsia"/>
                <w:color w:val="auto"/>
                <w:sz w:val="24"/>
                <w:szCs w:val="24"/>
                <w:lang w:val="en-US"/>
              </w:rPr>
              <w:t>分。</w:t>
            </w:r>
          </w:p>
          <w:p w:rsidR="0048186D" w:rsidRDefault="0048186D">
            <w:pPr>
              <w:pStyle w:val="Other10"/>
              <w:ind w:leftChars="100" w:left="240" w:firstLine="0"/>
              <w:jc w:val="both"/>
              <w:rPr>
                <w:rFonts w:ascii="Times New Roman" w:hAnsi="Times New Roman" w:cs="Times New Roman"/>
                <w:color w:val="auto"/>
                <w:sz w:val="24"/>
                <w:szCs w:val="24"/>
                <w:lang w:val="en-US"/>
              </w:rPr>
            </w:pPr>
            <w:r>
              <w:rPr>
                <w:rFonts w:ascii="Times New Roman" w:hAnsi="Times New Roman" w:cs="Times New Roman" w:hint="eastAsia"/>
                <w:color w:val="auto"/>
                <w:sz w:val="24"/>
                <w:szCs w:val="24"/>
                <w:lang w:val="en-US"/>
              </w:rPr>
              <w:t>（</w:t>
            </w:r>
            <w:r>
              <w:rPr>
                <w:rFonts w:ascii="Times New Roman" w:hAnsi="Times New Roman" w:cs="Times New Roman"/>
                <w:color w:val="auto"/>
                <w:sz w:val="24"/>
                <w:szCs w:val="24"/>
                <w:lang w:val="en-US"/>
              </w:rPr>
              <w:t>6</w:t>
            </w:r>
            <w:r>
              <w:rPr>
                <w:rFonts w:ascii="Times New Roman" w:hAnsi="Times New Roman" w:cs="Times New Roman" w:hint="eastAsia"/>
                <w:color w:val="auto"/>
                <w:sz w:val="24"/>
                <w:szCs w:val="24"/>
                <w:lang w:val="en-US"/>
              </w:rPr>
              <w:t>）投标人</w:t>
            </w:r>
            <w:r>
              <w:rPr>
                <w:rFonts w:ascii="Times New Roman" w:hAnsi="Times New Roman" w:cs="Times New Roman"/>
                <w:color w:val="auto"/>
                <w:sz w:val="24"/>
                <w:szCs w:val="24"/>
                <w:lang w:val="en-US"/>
              </w:rPr>
              <w:t>2017</w:t>
            </w:r>
            <w:r>
              <w:rPr>
                <w:rFonts w:ascii="Times New Roman" w:hAnsi="Times New Roman" w:cs="Times New Roman" w:hint="eastAsia"/>
                <w:color w:val="auto"/>
                <w:sz w:val="24"/>
                <w:szCs w:val="24"/>
                <w:lang w:val="en-US"/>
              </w:rPr>
              <w:t>年以来获得“中国水利工程标兵企业”荣誉证书得</w:t>
            </w:r>
            <w:r>
              <w:rPr>
                <w:rFonts w:ascii="Times New Roman" w:hAnsi="Times New Roman" w:cs="Times New Roman"/>
                <w:color w:val="auto"/>
                <w:sz w:val="24"/>
                <w:szCs w:val="24"/>
                <w:lang w:val="en-US"/>
              </w:rPr>
              <w:t>10</w:t>
            </w:r>
            <w:r>
              <w:rPr>
                <w:rFonts w:ascii="Times New Roman" w:hAnsi="Times New Roman" w:cs="Times New Roman" w:hint="eastAsia"/>
                <w:color w:val="auto"/>
                <w:sz w:val="24"/>
                <w:szCs w:val="24"/>
                <w:lang w:val="en-US"/>
              </w:rPr>
              <w:t>分。</w:t>
            </w:r>
          </w:p>
          <w:p w:rsidR="0048186D" w:rsidRDefault="0048186D">
            <w:pPr>
              <w:pStyle w:val="Other10"/>
              <w:ind w:leftChars="100" w:left="240" w:firstLine="0"/>
              <w:jc w:val="both"/>
              <w:rPr>
                <w:rFonts w:ascii="Times New Roman" w:hAnsi="Times New Roman" w:cs="Times New Roman"/>
                <w:color w:val="auto"/>
                <w:sz w:val="24"/>
                <w:szCs w:val="24"/>
                <w:lang w:val="en-US"/>
              </w:rPr>
            </w:pPr>
            <w:r>
              <w:rPr>
                <w:rFonts w:ascii="Times New Roman" w:hAnsi="Times New Roman" w:cs="Times New Roman" w:hint="eastAsia"/>
                <w:color w:val="auto"/>
                <w:sz w:val="24"/>
                <w:szCs w:val="24"/>
                <w:lang w:val="en-US"/>
              </w:rPr>
              <w:t>注：提供的（</w:t>
            </w:r>
            <w:r>
              <w:rPr>
                <w:rFonts w:ascii="Times New Roman" w:hAnsi="Times New Roman" w:cs="Times New Roman"/>
                <w:color w:val="auto"/>
                <w:sz w:val="24"/>
                <w:szCs w:val="24"/>
                <w:lang w:val="en-US"/>
              </w:rPr>
              <w:t>1</w:t>
            </w:r>
            <w:r>
              <w:rPr>
                <w:rFonts w:ascii="Times New Roman" w:hAnsi="Times New Roman" w:cs="Times New Roman" w:hint="eastAsia"/>
                <w:color w:val="auto"/>
                <w:sz w:val="24"/>
                <w:szCs w:val="24"/>
                <w:lang w:val="en-US"/>
              </w:rPr>
              <w:t>）</w:t>
            </w:r>
            <w:r>
              <w:rPr>
                <w:rFonts w:ascii="Times New Roman" w:hAnsi="Times New Roman" w:cs="Times New Roman"/>
                <w:color w:val="auto"/>
                <w:sz w:val="24"/>
                <w:szCs w:val="24"/>
                <w:lang w:val="en-US"/>
              </w:rPr>
              <w:t>-</w:t>
            </w:r>
            <w:r>
              <w:rPr>
                <w:rFonts w:ascii="Times New Roman" w:hAnsi="Times New Roman" w:cs="Times New Roman" w:hint="eastAsia"/>
                <w:color w:val="auto"/>
                <w:sz w:val="24"/>
                <w:szCs w:val="24"/>
                <w:lang w:val="en-US"/>
              </w:rPr>
              <w:t>（</w:t>
            </w:r>
            <w:r>
              <w:rPr>
                <w:rFonts w:ascii="Times New Roman" w:hAnsi="Times New Roman" w:cs="Times New Roman"/>
                <w:color w:val="auto"/>
                <w:sz w:val="24"/>
                <w:szCs w:val="24"/>
                <w:lang w:val="en-US"/>
              </w:rPr>
              <w:t>6</w:t>
            </w:r>
            <w:r>
              <w:rPr>
                <w:rFonts w:ascii="Times New Roman" w:hAnsi="Times New Roman" w:cs="Times New Roman" w:hint="eastAsia"/>
                <w:color w:val="auto"/>
                <w:sz w:val="24"/>
                <w:szCs w:val="24"/>
                <w:lang w:val="en-US"/>
              </w:rPr>
              <w:t>）项证书必须在有效期内，同时需附证书复印件、网站查询结果截图。</w:t>
            </w:r>
          </w:p>
        </w:tc>
      </w:tr>
      <w:tr w:rsidR="0048186D">
        <w:trPr>
          <w:trHeight w:hRule="exact" w:val="3220"/>
          <w:jc w:val="center"/>
        </w:trPr>
        <w:tc>
          <w:tcPr>
            <w:tcW w:w="648" w:type="dxa"/>
            <w:vMerge/>
            <w:tcBorders>
              <w:left w:val="single" w:sz="4" w:space="0" w:color="auto"/>
              <w:bottom w:val="single" w:sz="4" w:space="0" w:color="auto"/>
            </w:tcBorders>
            <w:shd w:val="clear" w:color="auto" w:fill="FFFFFF"/>
            <w:vAlign w:val="center"/>
          </w:tcPr>
          <w:p w:rsidR="0048186D" w:rsidRDefault="0048186D">
            <w:pPr>
              <w:pStyle w:val="Other10"/>
              <w:spacing w:line="240" w:lineRule="auto"/>
              <w:ind w:firstLine="140"/>
              <w:rPr>
                <w:color w:val="auto"/>
                <w:sz w:val="22"/>
                <w:szCs w:val="22"/>
              </w:rPr>
            </w:pPr>
          </w:p>
        </w:tc>
        <w:tc>
          <w:tcPr>
            <w:tcW w:w="1428" w:type="dxa"/>
            <w:vMerge/>
            <w:tcBorders>
              <w:left w:val="single" w:sz="4" w:space="0" w:color="auto"/>
              <w:bottom w:val="single" w:sz="4" w:space="0" w:color="auto"/>
            </w:tcBorders>
            <w:shd w:val="clear" w:color="auto" w:fill="FFFFFF"/>
            <w:vAlign w:val="center"/>
          </w:tcPr>
          <w:p w:rsidR="0048186D" w:rsidRDefault="0048186D">
            <w:pPr>
              <w:pStyle w:val="Other10"/>
              <w:spacing w:after="60" w:line="266" w:lineRule="exact"/>
              <w:ind w:firstLine="0"/>
              <w:jc w:val="center"/>
              <w:rPr>
                <w:color w:val="auto"/>
                <w:sz w:val="22"/>
                <w:szCs w:val="22"/>
                <w:lang w:val="en-US"/>
              </w:rPr>
            </w:pPr>
          </w:p>
        </w:tc>
        <w:tc>
          <w:tcPr>
            <w:tcW w:w="1149" w:type="dxa"/>
            <w:tcBorders>
              <w:top w:val="single" w:sz="4" w:space="0" w:color="auto"/>
              <w:left w:val="single" w:sz="4" w:space="0" w:color="auto"/>
              <w:bottom w:val="single" w:sz="4" w:space="0" w:color="auto"/>
            </w:tcBorders>
            <w:shd w:val="clear" w:color="auto" w:fill="FFFFFF"/>
            <w:vAlign w:val="center"/>
          </w:tcPr>
          <w:p w:rsidR="0048186D" w:rsidRDefault="0048186D">
            <w:pPr>
              <w:pStyle w:val="Other10"/>
              <w:spacing w:line="240" w:lineRule="auto"/>
              <w:ind w:firstLine="0"/>
              <w:jc w:val="center"/>
              <w:rPr>
                <w:color w:val="auto"/>
                <w:sz w:val="22"/>
                <w:szCs w:val="22"/>
              </w:rPr>
            </w:pPr>
            <w:r>
              <w:rPr>
                <w:rFonts w:hint="eastAsia"/>
                <w:color w:val="auto"/>
                <w:sz w:val="22"/>
                <w:szCs w:val="22"/>
              </w:rPr>
              <w:t>综合实力</w:t>
            </w:r>
          </w:p>
        </w:tc>
        <w:tc>
          <w:tcPr>
            <w:tcW w:w="441" w:type="dxa"/>
            <w:tcBorders>
              <w:top w:val="single" w:sz="4" w:space="0" w:color="auto"/>
              <w:left w:val="single" w:sz="4" w:space="0" w:color="auto"/>
              <w:bottom w:val="single" w:sz="4" w:space="0" w:color="auto"/>
            </w:tcBorders>
            <w:shd w:val="clear" w:color="auto" w:fill="FFFFFF"/>
            <w:vAlign w:val="center"/>
          </w:tcPr>
          <w:p w:rsidR="0048186D" w:rsidRDefault="0048186D">
            <w:pPr>
              <w:jc w:val="center"/>
              <w:rPr>
                <w:rFonts w:ascii="宋体" w:cs="宋体"/>
                <w:color w:val="auto"/>
                <w:sz w:val="22"/>
                <w:szCs w:val="22"/>
                <w:lang w:eastAsia="zh-CN"/>
              </w:rPr>
            </w:pPr>
            <w:r>
              <w:rPr>
                <w:rFonts w:ascii="宋体" w:hAnsi="宋体" w:cs="宋体"/>
                <w:color w:val="auto"/>
                <w:sz w:val="22"/>
                <w:szCs w:val="22"/>
                <w:lang w:eastAsia="zh-CN"/>
              </w:rPr>
              <w:t>50</w:t>
            </w:r>
          </w:p>
        </w:tc>
        <w:tc>
          <w:tcPr>
            <w:tcW w:w="6335" w:type="dxa"/>
            <w:tcBorders>
              <w:top w:val="single" w:sz="4" w:space="0" w:color="auto"/>
              <w:left w:val="single" w:sz="4" w:space="0" w:color="auto"/>
              <w:bottom w:val="single" w:sz="4" w:space="0" w:color="auto"/>
              <w:right w:val="single" w:sz="4" w:space="0" w:color="auto"/>
            </w:tcBorders>
            <w:shd w:val="clear" w:color="auto" w:fill="FFFFFF"/>
            <w:vAlign w:val="center"/>
          </w:tcPr>
          <w:p w:rsidR="0048186D" w:rsidRDefault="0048186D">
            <w:pPr>
              <w:widowControl/>
              <w:spacing w:line="360" w:lineRule="auto"/>
              <w:ind w:firstLineChars="100" w:firstLine="240"/>
              <w:rPr>
                <w:color w:val="auto"/>
                <w:lang w:eastAsia="zh-CN"/>
              </w:rPr>
            </w:pPr>
            <w:r>
              <w:rPr>
                <w:rFonts w:hint="eastAsia"/>
                <w:color w:val="auto"/>
                <w:lang w:eastAsia="zh-CN"/>
              </w:rPr>
              <w:t>（</w:t>
            </w:r>
            <w:r>
              <w:rPr>
                <w:color w:val="auto"/>
                <w:lang w:eastAsia="zh-CN"/>
              </w:rPr>
              <w:t>1</w:t>
            </w:r>
            <w:r>
              <w:rPr>
                <w:rFonts w:hint="eastAsia"/>
                <w:color w:val="auto"/>
                <w:lang w:eastAsia="zh-CN"/>
              </w:rPr>
              <w:t>）投标人</w:t>
            </w:r>
            <w:r>
              <w:rPr>
                <w:color w:val="auto"/>
                <w:lang w:eastAsia="zh-CN"/>
              </w:rPr>
              <w:t>2017</w:t>
            </w:r>
            <w:r>
              <w:rPr>
                <w:rFonts w:hint="eastAsia"/>
                <w:color w:val="auto"/>
                <w:lang w:eastAsia="zh-CN"/>
              </w:rPr>
              <w:t>年以来（以发文时间为准）被各级水行政主管部门作出行政处罚或通报处理得</w:t>
            </w:r>
            <w:r>
              <w:rPr>
                <w:color w:val="auto"/>
                <w:lang w:eastAsia="zh-CN"/>
              </w:rPr>
              <w:t>0</w:t>
            </w:r>
            <w:r>
              <w:rPr>
                <w:rFonts w:hint="eastAsia"/>
                <w:color w:val="auto"/>
                <w:lang w:eastAsia="zh-CN"/>
              </w:rPr>
              <w:t>分。没有被各级水行政主管部门作出行政处罚或通报处理得</w:t>
            </w:r>
            <w:r>
              <w:rPr>
                <w:color w:val="auto"/>
                <w:lang w:eastAsia="zh-CN"/>
              </w:rPr>
              <w:t>50</w:t>
            </w:r>
            <w:r>
              <w:rPr>
                <w:rFonts w:hint="eastAsia"/>
                <w:color w:val="auto"/>
                <w:lang w:eastAsia="zh-CN"/>
              </w:rPr>
              <w:t>分。【以各级水行政主管部门发文为准。投标人应在投标文件中如实提供行政处罚或通报处理材料复印件，当评标场所缺乏查询条件时，由招标人或其委托招标代理机构进行查询并保证查询结果的真实性）。】</w:t>
            </w:r>
          </w:p>
        </w:tc>
      </w:tr>
      <w:tr w:rsidR="0048186D">
        <w:trPr>
          <w:trHeight w:hRule="exact" w:val="737"/>
          <w:jc w:val="center"/>
        </w:trPr>
        <w:tc>
          <w:tcPr>
            <w:tcW w:w="648" w:type="dxa"/>
            <w:tcBorders>
              <w:top w:val="single" w:sz="4" w:space="0" w:color="auto"/>
              <w:left w:val="single" w:sz="4" w:space="0" w:color="auto"/>
              <w:bottom w:val="single" w:sz="4" w:space="0" w:color="auto"/>
            </w:tcBorders>
            <w:shd w:val="clear" w:color="auto" w:fill="FFFFFF"/>
            <w:vAlign w:val="center"/>
          </w:tcPr>
          <w:p w:rsidR="0048186D" w:rsidRDefault="0048186D">
            <w:pPr>
              <w:pStyle w:val="Other10"/>
              <w:spacing w:line="240" w:lineRule="auto"/>
              <w:ind w:firstLine="0"/>
              <w:rPr>
                <w:color w:val="auto"/>
                <w:sz w:val="22"/>
                <w:szCs w:val="22"/>
              </w:rPr>
            </w:pPr>
            <w:r>
              <w:rPr>
                <w:color w:val="auto"/>
                <w:sz w:val="22"/>
                <w:szCs w:val="22"/>
                <w:lang w:val="en-US" w:eastAsia="en-US"/>
              </w:rPr>
              <w:t>3.2.3</w:t>
            </w:r>
          </w:p>
        </w:tc>
        <w:tc>
          <w:tcPr>
            <w:tcW w:w="3018" w:type="dxa"/>
            <w:gridSpan w:val="3"/>
            <w:tcBorders>
              <w:top w:val="single" w:sz="4" w:space="0" w:color="auto"/>
              <w:left w:val="single" w:sz="4" w:space="0" w:color="auto"/>
              <w:bottom w:val="single" w:sz="4" w:space="0" w:color="auto"/>
            </w:tcBorders>
            <w:shd w:val="clear" w:color="auto" w:fill="FFFFFF"/>
            <w:vAlign w:val="center"/>
          </w:tcPr>
          <w:p w:rsidR="0048186D" w:rsidRDefault="0048186D">
            <w:pPr>
              <w:pStyle w:val="Other10"/>
              <w:spacing w:line="240" w:lineRule="auto"/>
              <w:ind w:firstLine="0"/>
              <w:jc w:val="center"/>
              <w:rPr>
                <w:color w:val="auto"/>
                <w:sz w:val="22"/>
                <w:szCs w:val="22"/>
              </w:rPr>
            </w:pPr>
            <w:r>
              <w:rPr>
                <w:rFonts w:hint="eastAsia"/>
                <w:color w:val="auto"/>
                <w:sz w:val="22"/>
                <w:szCs w:val="22"/>
              </w:rPr>
              <w:t>投标人得分计算方法</w:t>
            </w:r>
          </w:p>
        </w:tc>
        <w:tc>
          <w:tcPr>
            <w:tcW w:w="6335" w:type="dxa"/>
            <w:tcBorders>
              <w:top w:val="single" w:sz="4" w:space="0" w:color="auto"/>
              <w:left w:val="single" w:sz="4" w:space="0" w:color="auto"/>
              <w:bottom w:val="single" w:sz="4" w:space="0" w:color="auto"/>
              <w:right w:val="single" w:sz="4" w:space="0" w:color="auto"/>
            </w:tcBorders>
            <w:shd w:val="clear" w:color="auto" w:fill="FFFFFF"/>
            <w:vAlign w:val="center"/>
          </w:tcPr>
          <w:p w:rsidR="0048186D" w:rsidRDefault="0048186D">
            <w:pPr>
              <w:pStyle w:val="Other10"/>
              <w:spacing w:line="240" w:lineRule="auto"/>
              <w:ind w:firstLine="460"/>
              <w:jc w:val="both"/>
              <w:rPr>
                <w:color w:val="auto"/>
                <w:sz w:val="22"/>
                <w:szCs w:val="22"/>
              </w:rPr>
            </w:pPr>
            <w:r>
              <w:rPr>
                <w:rFonts w:hint="eastAsia"/>
                <w:color w:val="auto"/>
                <w:sz w:val="22"/>
                <w:szCs w:val="22"/>
              </w:rPr>
              <w:t>投标人得分</w:t>
            </w:r>
            <w:r>
              <w:rPr>
                <w:color w:val="auto"/>
                <w:sz w:val="22"/>
                <w:szCs w:val="22"/>
                <w:lang w:val="en-US" w:eastAsia="en-US"/>
              </w:rPr>
              <w:t>=A</w:t>
            </w:r>
            <w:r>
              <w:rPr>
                <w:rFonts w:hint="eastAsia"/>
                <w:color w:val="auto"/>
                <w:sz w:val="22"/>
                <w:szCs w:val="22"/>
                <w:lang w:val="en-US"/>
              </w:rPr>
              <w:t>×</w:t>
            </w:r>
            <w:r>
              <w:rPr>
                <w:color w:val="auto"/>
                <w:sz w:val="22"/>
                <w:szCs w:val="22"/>
                <w:lang w:val="en-US" w:eastAsia="en-US"/>
              </w:rPr>
              <w:t>Rl+B</w:t>
            </w:r>
            <w:r>
              <w:rPr>
                <w:rFonts w:hint="eastAsia"/>
                <w:color w:val="auto"/>
                <w:sz w:val="22"/>
                <w:szCs w:val="22"/>
                <w:lang w:val="en-US"/>
              </w:rPr>
              <w:t>×</w:t>
            </w:r>
            <w:r>
              <w:rPr>
                <w:color w:val="auto"/>
                <w:sz w:val="22"/>
                <w:szCs w:val="22"/>
                <w:lang w:val="en-US" w:eastAsia="en-US"/>
              </w:rPr>
              <w:t>R2+C</w:t>
            </w:r>
            <w:r>
              <w:rPr>
                <w:rFonts w:hint="eastAsia"/>
                <w:color w:val="auto"/>
                <w:sz w:val="22"/>
                <w:szCs w:val="22"/>
                <w:lang w:val="en-US"/>
              </w:rPr>
              <w:t>×</w:t>
            </w:r>
            <w:r>
              <w:rPr>
                <w:color w:val="auto"/>
                <w:sz w:val="22"/>
                <w:szCs w:val="22"/>
                <w:lang w:val="en-US" w:eastAsia="en-US"/>
              </w:rPr>
              <w:t>R3+D</w:t>
            </w:r>
            <w:r>
              <w:rPr>
                <w:rFonts w:hint="eastAsia"/>
                <w:color w:val="auto"/>
                <w:sz w:val="22"/>
                <w:szCs w:val="22"/>
                <w:lang w:val="en-US"/>
              </w:rPr>
              <w:t>×</w:t>
            </w:r>
            <w:r>
              <w:rPr>
                <w:color w:val="auto"/>
                <w:sz w:val="22"/>
                <w:szCs w:val="22"/>
                <w:lang w:val="en-US" w:eastAsia="en-US"/>
              </w:rPr>
              <w:t>R4</w:t>
            </w:r>
          </w:p>
        </w:tc>
      </w:tr>
      <w:bookmarkEnd w:id="501"/>
      <w:bookmarkEnd w:id="502"/>
      <w:bookmarkEnd w:id="503"/>
      <w:bookmarkEnd w:id="504"/>
    </w:tbl>
    <w:p w:rsidR="0048186D" w:rsidRDefault="0048186D">
      <w:pPr>
        <w:spacing w:line="1" w:lineRule="exact"/>
        <w:rPr>
          <w:rFonts w:ascii="宋体" w:cs="宋体"/>
          <w:color w:val="auto"/>
          <w:lang w:eastAsia="zh-CN"/>
        </w:rPr>
      </w:pPr>
      <w:r>
        <w:rPr>
          <w:rFonts w:ascii="宋体" w:cs="宋体"/>
          <w:color w:val="auto"/>
          <w:lang w:eastAsia="zh-CN"/>
        </w:rPr>
        <w:br w:type="page"/>
      </w:r>
    </w:p>
    <w:p w:rsidR="0048186D" w:rsidRDefault="0048186D">
      <w:pPr>
        <w:pStyle w:val="Heading2"/>
        <w:rPr>
          <w:rFonts w:ascii="宋体" w:cs="宋体"/>
          <w:color w:val="auto"/>
        </w:rPr>
      </w:pPr>
      <w:bookmarkStart w:id="509" w:name="bookmark784"/>
      <w:bookmarkStart w:id="510" w:name="_Toc1437"/>
      <w:bookmarkStart w:id="511" w:name="bookmark785"/>
      <w:bookmarkStart w:id="512" w:name="bookmark783"/>
      <w:bookmarkStart w:id="513" w:name="_Toc10342"/>
      <w:bookmarkStart w:id="514" w:name="bookmark782"/>
      <w:bookmarkEnd w:id="509"/>
      <w:r>
        <w:rPr>
          <w:rFonts w:ascii="宋体" w:hAnsi="宋体" w:cs="宋体"/>
          <w:color w:val="auto"/>
        </w:rPr>
        <w:t>1.</w:t>
      </w:r>
      <w:r>
        <w:rPr>
          <w:rFonts w:ascii="宋体" w:hAnsi="宋体" w:cs="宋体" w:hint="eastAsia"/>
          <w:color w:val="auto"/>
        </w:rPr>
        <w:t>评标方法</w:t>
      </w:r>
      <w:bookmarkEnd w:id="510"/>
      <w:bookmarkEnd w:id="511"/>
      <w:bookmarkEnd w:id="512"/>
      <w:bookmarkEnd w:id="513"/>
      <w:bookmarkEnd w:id="514"/>
    </w:p>
    <w:p w:rsidR="0048186D" w:rsidRDefault="0048186D">
      <w:pPr>
        <w:pStyle w:val="Bodytext10"/>
        <w:spacing w:after="260" w:line="349" w:lineRule="exact"/>
        <w:ind w:firstLine="440"/>
        <w:jc w:val="both"/>
        <w:rPr>
          <w:color w:val="auto"/>
        </w:rPr>
      </w:pPr>
      <w:r>
        <w:rPr>
          <w:rFonts w:hint="eastAsia"/>
          <w:color w:val="auto"/>
        </w:rPr>
        <w:t>本次评标采用综合评估法。评标委员会对满足招标文件实质性要求的投标文件，按照本章第</w:t>
      </w:r>
      <w:r>
        <w:rPr>
          <w:color w:val="auto"/>
          <w:lang w:val="en-US"/>
        </w:rPr>
        <w:t>2.</w:t>
      </w:r>
      <w:r>
        <w:rPr>
          <w:color w:val="auto"/>
        </w:rPr>
        <w:t>2</w:t>
      </w:r>
      <w:r>
        <w:rPr>
          <w:rFonts w:hint="eastAsia"/>
          <w:color w:val="auto"/>
        </w:rPr>
        <w:t>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rsidR="0048186D" w:rsidRDefault="0048186D">
      <w:pPr>
        <w:pStyle w:val="Heading2"/>
        <w:rPr>
          <w:rFonts w:ascii="宋体" w:cs="宋体"/>
          <w:color w:val="auto"/>
        </w:rPr>
      </w:pPr>
      <w:bookmarkStart w:id="515" w:name="bookmark787"/>
      <w:bookmarkStart w:id="516" w:name="bookmark788"/>
      <w:bookmarkStart w:id="517" w:name="bookmark786"/>
      <w:bookmarkStart w:id="518" w:name="_Toc19241"/>
      <w:bookmarkStart w:id="519" w:name="_Toc7150"/>
      <w:r>
        <w:rPr>
          <w:rFonts w:ascii="宋体" w:hAnsi="宋体" w:cs="宋体"/>
          <w:color w:val="auto"/>
        </w:rPr>
        <w:t>2.</w:t>
      </w:r>
      <w:r>
        <w:rPr>
          <w:rFonts w:ascii="宋体" w:hAnsi="宋体" w:cs="宋体" w:hint="eastAsia"/>
          <w:color w:val="auto"/>
        </w:rPr>
        <w:t>评审标准</w:t>
      </w:r>
      <w:bookmarkEnd w:id="515"/>
      <w:bookmarkEnd w:id="516"/>
      <w:bookmarkEnd w:id="517"/>
      <w:bookmarkEnd w:id="518"/>
      <w:bookmarkEnd w:id="519"/>
    </w:p>
    <w:p w:rsidR="0048186D" w:rsidRDefault="0048186D">
      <w:pPr>
        <w:pStyle w:val="Heading3"/>
        <w:rPr>
          <w:rFonts w:ascii="宋体" w:cs="宋体"/>
          <w:sz w:val="28"/>
          <w:szCs w:val="28"/>
          <w:lang/>
        </w:rPr>
      </w:pPr>
      <w:bookmarkStart w:id="520" w:name="_Toc29906"/>
      <w:bookmarkStart w:id="521" w:name="bookmark790"/>
      <w:bookmarkStart w:id="522" w:name="bookmark791"/>
      <w:bookmarkStart w:id="523" w:name="_Toc23020"/>
      <w:bookmarkStart w:id="524" w:name="bookmark789"/>
      <w:r>
        <w:rPr>
          <w:rFonts w:ascii="宋体" w:hAnsi="宋体" w:cs="宋体"/>
          <w:sz w:val="28"/>
          <w:szCs w:val="28"/>
          <w:lang/>
        </w:rPr>
        <w:t>2.1</w:t>
      </w:r>
      <w:r>
        <w:rPr>
          <w:rFonts w:ascii="宋体" w:hAnsi="宋体" w:cs="宋体" w:hint="eastAsia"/>
          <w:sz w:val="28"/>
          <w:szCs w:val="28"/>
          <w:lang/>
        </w:rPr>
        <w:t>初步评审标准</w:t>
      </w:r>
      <w:bookmarkEnd w:id="520"/>
      <w:bookmarkEnd w:id="521"/>
      <w:bookmarkEnd w:id="522"/>
      <w:bookmarkEnd w:id="523"/>
      <w:bookmarkEnd w:id="524"/>
    </w:p>
    <w:p w:rsidR="0048186D" w:rsidRDefault="0048186D">
      <w:pPr>
        <w:pStyle w:val="Bodytext10"/>
        <w:spacing w:line="354" w:lineRule="exact"/>
        <w:ind w:firstLine="440"/>
        <w:jc w:val="both"/>
        <w:rPr>
          <w:color w:val="auto"/>
        </w:rPr>
      </w:pPr>
      <w:r>
        <w:rPr>
          <w:color w:val="auto"/>
          <w:lang w:val="en-US"/>
        </w:rPr>
        <w:t>2.1.1</w:t>
      </w:r>
      <w:r>
        <w:rPr>
          <w:rFonts w:hint="eastAsia"/>
          <w:color w:val="auto"/>
        </w:rPr>
        <w:t>形式评审标准：</w:t>
      </w:r>
    </w:p>
    <w:p w:rsidR="0048186D" w:rsidRDefault="0048186D">
      <w:pPr>
        <w:pStyle w:val="Bodytext10"/>
        <w:numPr>
          <w:ilvl w:val="0"/>
          <w:numId w:val="22"/>
        </w:numPr>
        <w:tabs>
          <w:tab w:val="left" w:pos="923"/>
        </w:tabs>
        <w:spacing w:line="354" w:lineRule="exact"/>
        <w:ind w:firstLine="440"/>
        <w:jc w:val="both"/>
        <w:rPr>
          <w:color w:val="auto"/>
        </w:rPr>
      </w:pPr>
      <w:bookmarkStart w:id="525" w:name="bookmark792"/>
      <w:bookmarkEnd w:id="525"/>
      <w:r>
        <w:rPr>
          <w:rFonts w:hint="eastAsia"/>
          <w:color w:val="auto"/>
        </w:rPr>
        <w:t>投标人名称应与营业执照、资质证书、安全生产许可证一致；</w:t>
      </w:r>
    </w:p>
    <w:p w:rsidR="0048186D" w:rsidRDefault="0048186D">
      <w:pPr>
        <w:pStyle w:val="Bodytext10"/>
        <w:numPr>
          <w:ilvl w:val="0"/>
          <w:numId w:val="22"/>
        </w:numPr>
        <w:tabs>
          <w:tab w:val="left" w:pos="923"/>
        </w:tabs>
        <w:spacing w:line="354" w:lineRule="exact"/>
        <w:ind w:firstLine="440"/>
        <w:jc w:val="both"/>
        <w:rPr>
          <w:color w:val="auto"/>
        </w:rPr>
      </w:pPr>
      <w:bookmarkStart w:id="526" w:name="bookmark793"/>
      <w:bookmarkEnd w:id="526"/>
      <w:r>
        <w:rPr>
          <w:rFonts w:hint="eastAsia"/>
          <w:color w:val="auto"/>
        </w:rPr>
        <w:t>投标文件的印刷和签字盖章符合第</w:t>
      </w:r>
      <w:r>
        <w:rPr>
          <w:color w:val="auto"/>
        </w:rPr>
        <w:t>2</w:t>
      </w:r>
      <w:r>
        <w:rPr>
          <w:rFonts w:hint="eastAsia"/>
          <w:color w:val="auto"/>
        </w:rPr>
        <w:t>章投标人须知第</w:t>
      </w:r>
      <w:r>
        <w:rPr>
          <w:color w:val="auto"/>
          <w:lang w:val="en-US"/>
        </w:rPr>
        <w:t>3.7.</w:t>
      </w:r>
      <w:r>
        <w:rPr>
          <w:color w:val="auto"/>
        </w:rPr>
        <w:t>3</w:t>
      </w:r>
      <w:r>
        <w:rPr>
          <w:rFonts w:hint="eastAsia"/>
          <w:color w:val="auto"/>
        </w:rPr>
        <w:t>款规定；</w:t>
      </w:r>
    </w:p>
    <w:p w:rsidR="0048186D" w:rsidRDefault="0048186D">
      <w:pPr>
        <w:pStyle w:val="Bodytext10"/>
        <w:numPr>
          <w:ilvl w:val="0"/>
          <w:numId w:val="22"/>
        </w:numPr>
        <w:tabs>
          <w:tab w:val="left" w:pos="923"/>
        </w:tabs>
        <w:spacing w:line="354" w:lineRule="exact"/>
        <w:ind w:firstLine="440"/>
        <w:jc w:val="both"/>
        <w:rPr>
          <w:color w:val="auto"/>
        </w:rPr>
      </w:pPr>
      <w:bookmarkStart w:id="527" w:name="bookmark794"/>
      <w:bookmarkEnd w:id="527"/>
      <w:r>
        <w:rPr>
          <w:rFonts w:hint="eastAsia"/>
          <w:color w:val="auto"/>
        </w:rPr>
        <w:t>投标文件格式符合第</w:t>
      </w:r>
      <w:r>
        <w:rPr>
          <w:color w:val="auto"/>
        </w:rPr>
        <w:t>8</w:t>
      </w:r>
      <w:r>
        <w:rPr>
          <w:rFonts w:hint="eastAsia"/>
          <w:color w:val="auto"/>
        </w:rPr>
        <w:t>章“投标文件格式”的要求；</w:t>
      </w:r>
    </w:p>
    <w:p w:rsidR="0048186D" w:rsidRDefault="0048186D">
      <w:pPr>
        <w:pStyle w:val="Bodytext10"/>
        <w:numPr>
          <w:ilvl w:val="0"/>
          <w:numId w:val="22"/>
        </w:numPr>
        <w:tabs>
          <w:tab w:val="left" w:pos="923"/>
        </w:tabs>
        <w:spacing w:line="354" w:lineRule="exact"/>
        <w:ind w:firstLine="440"/>
        <w:jc w:val="both"/>
        <w:rPr>
          <w:color w:val="auto"/>
        </w:rPr>
      </w:pPr>
      <w:bookmarkStart w:id="528" w:name="bookmark795"/>
      <w:bookmarkEnd w:id="528"/>
      <w:r>
        <w:rPr>
          <w:rFonts w:hint="eastAsia"/>
          <w:color w:val="auto"/>
        </w:rPr>
        <w:t>联合体投标人应提交联合体协议书，并明确联合体牵头人；</w:t>
      </w:r>
    </w:p>
    <w:p w:rsidR="0048186D" w:rsidRDefault="0048186D">
      <w:pPr>
        <w:pStyle w:val="Bodytext10"/>
        <w:numPr>
          <w:ilvl w:val="0"/>
          <w:numId w:val="22"/>
        </w:numPr>
        <w:tabs>
          <w:tab w:val="left" w:pos="923"/>
        </w:tabs>
        <w:spacing w:line="354" w:lineRule="exact"/>
        <w:ind w:firstLine="440"/>
        <w:jc w:val="both"/>
        <w:rPr>
          <w:color w:val="auto"/>
        </w:rPr>
      </w:pPr>
      <w:bookmarkStart w:id="529" w:name="bookmark796"/>
      <w:bookmarkEnd w:id="529"/>
      <w:r>
        <w:rPr>
          <w:rFonts w:hint="eastAsia"/>
          <w:color w:val="auto"/>
        </w:rPr>
        <w:t>只能有一个有效报价；</w:t>
      </w:r>
    </w:p>
    <w:p w:rsidR="0048186D" w:rsidRDefault="0048186D">
      <w:pPr>
        <w:pStyle w:val="Bodytext10"/>
        <w:numPr>
          <w:ilvl w:val="0"/>
          <w:numId w:val="22"/>
        </w:numPr>
        <w:tabs>
          <w:tab w:val="left" w:pos="923"/>
        </w:tabs>
        <w:spacing w:line="354" w:lineRule="exact"/>
        <w:ind w:firstLine="440"/>
        <w:jc w:val="both"/>
        <w:rPr>
          <w:color w:val="auto"/>
        </w:rPr>
      </w:pPr>
      <w:bookmarkStart w:id="530" w:name="bookmark797"/>
      <w:bookmarkEnd w:id="530"/>
      <w:r>
        <w:rPr>
          <w:rFonts w:hint="eastAsia"/>
          <w:color w:val="auto"/>
        </w:rPr>
        <w:t>投标文件的正本、副本数量符合第</w:t>
      </w:r>
      <w:r>
        <w:rPr>
          <w:color w:val="auto"/>
        </w:rPr>
        <w:t>2</w:t>
      </w:r>
      <w:r>
        <w:rPr>
          <w:rFonts w:hint="eastAsia"/>
          <w:color w:val="auto"/>
        </w:rPr>
        <w:t>章投标人须知第</w:t>
      </w:r>
      <w:r>
        <w:rPr>
          <w:color w:val="auto"/>
          <w:lang w:val="en-US"/>
        </w:rPr>
        <w:t>3.7.4</w:t>
      </w:r>
      <w:r>
        <w:rPr>
          <w:rFonts w:hint="eastAsia"/>
          <w:color w:val="auto"/>
        </w:rPr>
        <w:t>款规定；</w:t>
      </w:r>
    </w:p>
    <w:p w:rsidR="0048186D" w:rsidRDefault="0048186D">
      <w:pPr>
        <w:pStyle w:val="Bodytext10"/>
        <w:numPr>
          <w:ilvl w:val="0"/>
          <w:numId w:val="22"/>
        </w:numPr>
        <w:tabs>
          <w:tab w:val="left" w:pos="923"/>
        </w:tabs>
        <w:spacing w:line="354" w:lineRule="exact"/>
        <w:ind w:firstLine="440"/>
        <w:jc w:val="both"/>
        <w:rPr>
          <w:color w:val="auto"/>
        </w:rPr>
      </w:pPr>
      <w:bookmarkStart w:id="531" w:name="bookmark798"/>
      <w:bookmarkEnd w:id="531"/>
      <w:r>
        <w:rPr>
          <w:rFonts w:hint="eastAsia"/>
          <w:color w:val="auto"/>
        </w:rPr>
        <w:t>投标文件的装订符合第</w:t>
      </w:r>
      <w:r>
        <w:rPr>
          <w:color w:val="auto"/>
        </w:rPr>
        <w:t>2</w:t>
      </w:r>
      <w:r>
        <w:rPr>
          <w:rFonts w:hint="eastAsia"/>
          <w:color w:val="auto"/>
        </w:rPr>
        <w:t>章投标人须知第</w:t>
      </w:r>
      <w:r>
        <w:rPr>
          <w:color w:val="auto"/>
          <w:lang w:val="en-US"/>
        </w:rPr>
        <w:t>3.7.</w:t>
      </w:r>
      <w:r>
        <w:rPr>
          <w:color w:val="auto"/>
        </w:rPr>
        <w:t>5</w:t>
      </w:r>
      <w:r>
        <w:rPr>
          <w:rFonts w:hint="eastAsia"/>
          <w:color w:val="auto"/>
        </w:rPr>
        <w:t>款规定；</w:t>
      </w:r>
    </w:p>
    <w:p w:rsidR="0048186D" w:rsidRDefault="0048186D">
      <w:pPr>
        <w:pStyle w:val="Bodytext10"/>
        <w:numPr>
          <w:ilvl w:val="0"/>
          <w:numId w:val="22"/>
        </w:numPr>
        <w:tabs>
          <w:tab w:val="left" w:pos="923"/>
        </w:tabs>
        <w:spacing w:line="354" w:lineRule="exact"/>
        <w:ind w:firstLine="440"/>
        <w:jc w:val="both"/>
        <w:rPr>
          <w:color w:val="auto"/>
        </w:rPr>
      </w:pPr>
      <w:bookmarkStart w:id="532" w:name="bookmark799"/>
      <w:bookmarkEnd w:id="532"/>
      <w:r>
        <w:rPr>
          <w:rFonts w:hint="eastAsia"/>
          <w:color w:val="auto"/>
        </w:rPr>
        <w:t>形式评审其它标准见评标办法前附表。</w:t>
      </w:r>
    </w:p>
    <w:p w:rsidR="0048186D" w:rsidRDefault="0048186D">
      <w:pPr>
        <w:pStyle w:val="Bodytext10"/>
        <w:tabs>
          <w:tab w:val="left" w:pos="774"/>
        </w:tabs>
        <w:spacing w:line="354" w:lineRule="exact"/>
        <w:ind w:left="440" w:firstLine="0"/>
        <w:jc w:val="both"/>
        <w:rPr>
          <w:color w:val="auto"/>
        </w:rPr>
      </w:pPr>
      <w:bookmarkStart w:id="533" w:name="bookmark800"/>
      <w:bookmarkEnd w:id="533"/>
      <w:r>
        <w:rPr>
          <w:color w:val="auto"/>
          <w:lang w:val="en-US"/>
        </w:rPr>
        <w:t>2.1.2</w:t>
      </w:r>
      <w:r>
        <w:rPr>
          <w:rFonts w:hint="eastAsia"/>
          <w:color w:val="auto"/>
        </w:rPr>
        <w:t>资格评审标准</w:t>
      </w:r>
      <w:r>
        <w:rPr>
          <w:color w:val="auto"/>
        </w:rPr>
        <w:t>(</w:t>
      </w:r>
      <w:r>
        <w:rPr>
          <w:rFonts w:hint="eastAsia"/>
          <w:color w:val="auto"/>
        </w:rPr>
        <w:t>适用于未进行资格预审的</w:t>
      </w:r>
      <w:r>
        <w:rPr>
          <w:color w:val="auto"/>
        </w:rPr>
        <w:t>):</w:t>
      </w:r>
    </w:p>
    <w:p w:rsidR="0048186D" w:rsidRDefault="0048186D">
      <w:pPr>
        <w:pStyle w:val="Bodytext10"/>
        <w:numPr>
          <w:ilvl w:val="0"/>
          <w:numId w:val="23"/>
        </w:numPr>
        <w:tabs>
          <w:tab w:val="left" w:pos="923"/>
        </w:tabs>
        <w:spacing w:line="354" w:lineRule="exact"/>
        <w:ind w:firstLine="440"/>
        <w:jc w:val="both"/>
        <w:rPr>
          <w:color w:val="auto"/>
        </w:rPr>
      </w:pPr>
      <w:bookmarkStart w:id="534" w:name="bookmark801"/>
      <w:bookmarkEnd w:id="534"/>
      <w:r>
        <w:rPr>
          <w:rFonts w:hint="eastAsia"/>
          <w:color w:val="auto"/>
        </w:rPr>
        <w:t>具备有效的营业执照；</w:t>
      </w:r>
    </w:p>
    <w:p w:rsidR="0048186D" w:rsidRDefault="0048186D">
      <w:pPr>
        <w:pStyle w:val="Bodytext10"/>
        <w:numPr>
          <w:ilvl w:val="0"/>
          <w:numId w:val="23"/>
        </w:numPr>
        <w:tabs>
          <w:tab w:val="left" w:pos="923"/>
        </w:tabs>
        <w:spacing w:line="354" w:lineRule="exact"/>
        <w:ind w:firstLine="440"/>
        <w:jc w:val="both"/>
        <w:rPr>
          <w:color w:val="auto"/>
        </w:rPr>
      </w:pPr>
      <w:bookmarkStart w:id="535" w:name="bookmark802"/>
      <w:bookmarkEnd w:id="535"/>
      <w:r>
        <w:rPr>
          <w:rFonts w:hint="eastAsia"/>
          <w:color w:val="auto"/>
        </w:rPr>
        <w:t>具备有效的安全生产许可证；</w:t>
      </w:r>
    </w:p>
    <w:p w:rsidR="0048186D" w:rsidRDefault="0048186D">
      <w:pPr>
        <w:pStyle w:val="Bodytext10"/>
        <w:numPr>
          <w:ilvl w:val="0"/>
          <w:numId w:val="23"/>
        </w:numPr>
        <w:tabs>
          <w:tab w:val="left" w:pos="923"/>
        </w:tabs>
        <w:spacing w:line="354" w:lineRule="exact"/>
        <w:ind w:firstLine="440"/>
        <w:jc w:val="both"/>
        <w:rPr>
          <w:color w:val="auto"/>
        </w:rPr>
      </w:pPr>
      <w:bookmarkStart w:id="536" w:name="bookmark803"/>
      <w:bookmarkEnd w:id="536"/>
      <w:r>
        <w:rPr>
          <w:rFonts w:hint="eastAsia"/>
          <w:color w:val="auto"/>
        </w:rPr>
        <w:t>具备有效的资质证书且资质等级符合第</w:t>
      </w:r>
      <w:r>
        <w:rPr>
          <w:color w:val="auto"/>
        </w:rPr>
        <w:t>2</w:t>
      </w:r>
      <w:r>
        <w:rPr>
          <w:rFonts w:hint="eastAsia"/>
          <w:color w:val="auto"/>
        </w:rPr>
        <w:t>章“投标人须知”第</w:t>
      </w:r>
      <w:r>
        <w:rPr>
          <w:color w:val="auto"/>
          <w:lang w:val="en-US"/>
        </w:rPr>
        <w:t>1.4.</w:t>
      </w:r>
      <w:r>
        <w:rPr>
          <w:color w:val="auto"/>
        </w:rPr>
        <w:t>1</w:t>
      </w:r>
      <w:r>
        <w:rPr>
          <w:rFonts w:hint="eastAsia"/>
          <w:color w:val="auto"/>
        </w:rPr>
        <w:t>款规定；</w:t>
      </w:r>
    </w:p>
    <w:p w:rsidR="0048186D" w:rsidRDefault="0048186D">
      <w:pPr>
        <w:pStyle w:val="Bodytext10"/>
        <w:numPr>
          <w:ilvl w:val="0"/>
          <w:numId w:val="23"/>
        </w:numPr>
        <w:tabs>
          <w:tab w:val="left" w:pos="923"/>
        </w:tabs>
        <w:spacing w:line="354" w:lineRule="exact"/>
        <w:ind w:firstLine="440"/>
        <w:jc w:val="both"/>
        <w:rPr>
          <w:color w:val="auto"/>
        </w:rPr>
      </w:pPr>
      <w:bookmarkStart w:id="537" w:name="bookmark804"/>
      <w:bookmarkEnd w:id="537"/>
      <w:r>
        <w:rPr>
          <w:rFonts w:hint="eastAsia"/>
          <w:color w:val="auto"/>
        </w:rPr>
        <w:t>财务状况符合第</w:t>
      </w:r>
      <w:r>
        <w:rPr>
          <w:color w:val="auto"/>
        </w:rPr>
        <w:t>2</w:t>
      </w:r>
      <w:r>
        <w:rPr>
          <w:rFonts w:hint="eastAsia"/>
          <w:color w:val="auto"/>
        </w:rPr>
        <w:t>章“投标人须知”第</w:t>
      </w:r>
      <w:r>
        <w:rPr>
          <w:color w:val="auto"/>
          <w:lang w:val="en-US"/>
        </w:rPr>
        <w:t>1.4.1</w:t>
      </w:r>
      <w:r>
        <w:rPr>
          <w:rFonts w:hint="eastAsia"/>
          <w:color w:val="auto"/>
        </w:rPr>
        <w:t>款规定；</w:t>
      </w:r>
    </w:p>
    <w:p w:rsidR="0048186D" w:rsidRDefault="0048186D">
      <w:pPr>
        <w:pStyle w:val="Bodytext10"/>
        <w:numPr>
          <w:ilvl w:val="0"/>
          <w:numId w:val="23"/>
        </w:numPr>
        <w:tabs>
          <w:tab w:val="left" w:pos="923"/>
        </w:tabs>
        <w:spacing w:line="354" w:lineRule="exact"/>
        <w:ind w:firstLine="440"/>
        <w:jc w:val="both"/>
        <w:rPr>
          <w:color w:val="auto"/>
        </w:rPr>
      </w:pPr>
      <w:bookmarkStart w:id="538" w:name="bookmark805"/>
      <w:bookmarkEnd w:id="538"/>
      <w:r>
        <w:rPr>
          <w:rFonts w:hint="eastAsia"/>
          <w:color w:val="auto"/>
        </w:rPr>
        <w:t>业绩符合第</w:t>
      </w:r>
      <w:r>
        <w:rPr>
          <w:color w:val="auto"/>
        </w:rPr>
        <w:t>2</w:t>
      </w:r>
      <w:r>
        <w:rPr>
          <w:rFonts w:hint="eastAsia"/>
          <w:color w:val="auto"/>
        </w:rPr>
        <w:t>章“投标人须知”第</w:t>
      </w:r>
      <w:r>
        <w:rPr>
          <w:color w:val="auto"/>
          <w:lang w:val="en-US"/>
        </w:rPr>
        <w:t>1.4.1</w:t>
      </w:r>
      <w:r>
        <w:rPr>
          <w:rFonts w:hint="eastAsia"/>
          <w:color w:val="auto"/>
        </w:rPr>
        <w:t>款规定；</w:t>
      </w:r>
    </w:p>
    <w:p w:rsidR="0048186D" w:rsidRDefault="0048186D">
      <w:pPr>
        <w:pStyle w:val="Bodytext10"/>
        <w:numPr>
          <w:ilvl w:val="0"/>
          <w:numId w:val="23"/>
        </w:numPr>
        <w:tabs>
          <w:tab w:val="left" w:pos="923"/>
        </w:tabs>
        <w:spacing w:line="354" w:lineRule="exact"/>
        <w:ind w:firstLine="440"/>
        <w:jc w:val="both"/>
        <w:rPr>
          <w:color w:val="auto"/>
        </w:rPr>
      </w:pPr>
      <w:bookmarkStart w:id="539" w:name="bookmark806"/>
      <w:bookmarkEnd w:id="539"/>
      <w:r>
        <w:rPr>
          <w:rFonts w:hint="eastAsia"/>
          <w:color w:val="auto"/>
        </w:rPr>
        <w:t>信誉符合第</w:t>
      </w:r>
      <w:r>
        <w:rPr>
          <w:color w:val="auto"/>
        </w:rPr>
        <w:t>2</w:t>
      </w:r>
      <w:r>
        <w:rPr>
          <w:rFonts w:hint="eastAsia"/>
          <w:color w:val="auto"/>
        </w:rPr>
        <w:t>章“投标人须知”第</w:t>
      </w:r>
      <w:r>
        <w:rPr>
          <w:color w:val="auto"/>
          <w:lang w:val="en-US"/>
        </w:rPr>
        <w:t>1.4.1</w:t>
      </w:r>
      <w:r>
        <w:rPr>
          <w:rFonts w:hint="eastAsia"/>
          <w:color w:val="auto"/>
        </w:rPr>
        <w:t>款规定；</w:t>
      </w:r>
    </w:p>
    <w:p w:rsidR="0048186D" w:rsidRDefault="0048186D">
      <w:pPr>
        <w:pStyle w:val="Bodytext10"/>
        <w:numPr>
          <w:ilvl w:val="0"/>
          <w:numId w:val="23"/>
        </w:numPr>
        <w:tabs>
          <w:tab w:val="left" w:pos="923"/>
        </w:tabs>
        <w:spacing w:line="354" w:lineRule="exact"/>
        <w:ind w:firstLine="440"/>
        <w:jc w:val="both"/>
        <w:rPr>
          <w:color w:val="auto"/>
        </w:rPr>
      </w:pPr>
      <w:bookmarkStart w:id="540" w:name="bookmark807"/>
      <w:bookmarkEnd w:id="540"/>
      <w:r>
        <w:rPr>
          <w:rFonts w:hint="eastAsia"/>
          <w:color w:val="auto"/>
        </w:rPr>
        <w:t>项目经理资格符合第</w:t>
      </w:r>
      <w:r>
        <w:rPr>
          <w:color w:val="auto"/>
        </w:rPr>
        <w:t>2</w:t>
      </w:r>
      <w:r>
        <w:rPr>
          <w:rFonts w:hint="eastAsia"/>
          <w:color w:val="auto"/>
        </w:rPr>
        <w:t>章“投标人须知”第</w:t>
      </w:r>
      <w:r>
        <w:rPr>
          <w:color w:val="auto"/>
          <w:lang w:val="en-US"/>
        </w:rPr>
        <w:t>1.4.1</w:t>
      </w:r>
      <w:r>
        <w:rPr>
          <w:rFonts w:hint="eastAsia"/>
          <w:color w:val="auto"/>
        </w:rPr>
        <w:t>款规定；</w:t>
      </w:r>
    </w:p>
    <w:p w:rsidR="0048186D" w:rsidRDefault="0048186D">
      <w:pPr>
        <w:pStyle w:val="Bodytext10"/>
        <w:numPr>
          <w:ilvl w:val="0"/>
          <w:numId w:val="23"/>
        </w:numPr>
        <w:tabs>
          <w:tab w:val="left" w:pos="923"/>
        </w:tabs>
        <w:spacing w:line="354" w:lineRule="exact"/>
        <w:ind w:firstLine="440"/>
        <w:jc w:val="both"/>
        <w:rPr>
          <w:color w:val="auto"/>
        </w:rPr>
      </w:pPr>
      <w:bookmarkStart w:id="541" w:name="bookmark808"/>
      <w:bookmarkEnd w:id="541"/>
      <w:r>
        <w:rPr>
          <w:rFonts w:hint="eastAsia"/>
          <w:color w:val="auto"/>
        </w:rPr>
        <w:t>联合体投标人符合第</w:t>
      </w:r>
      <w:r>
        <w:rPr>
          <w:color w:val="auto"/>
        </w:rPr>
        <w:t>2</w:t>
      </w:r>
      <w:r>
        <w:rPr>
          <w:rFonts w:hint="eastAsia"/>
          <w:color w:val="auto"/>
        </w:rPr>
        <w:t>章“投标人须知”第</w:t>
      </w:r>
      <w:r>
        <w:rPr>
          <w:color w:val="auto"/>
          <w:lang w:val="en-US"/>
        </w:rPr>
        <w:t>1.4.2</w:t>
      </w:r>
      <w:r>
        <w:rPr>
          <w:rFonts w:hint="eastAsia"/>
          <w:color w:val="auto"/>
        </w:rPr>
        <w:t>款规定；</w:t>
      </w:r>
    </w:p>
    <w:p w:rsidR="0048186D" w:rsidRDefault="0048186D">
      <w:pPr>
        <w:pStyle w:val="Bodytext10"/>
        <w:numPr>
          <w:ilvl w:val="0"/>
          <w:numId w:val="23"/>
        </w:numPr>
        <w:tabs>
          <w:tab w:val="left" w:pos="923"/>
        </w:tabs>
        <w:spacing w:line="354" w:lineRule="exact"/>
        <w:ind w:firstLine="440"/>
        <w:jc w:val="both"/>
        <w:rPr>
          <w:color w:val="auto"/>
        </w:rPr>
      </w:pPr>
      <w:bookmarkStart w:id="542" w:name="bookmark809"/>
      <w:bookmarkEnd w:id="542"/>
      <w:r>
        <w:rPr>
          <w:rFonts w:hint="eastAsia"/>
          <w:color w:val="auto"/>
        </w:rPr>
        <w:t>技术负责人资格符合第</w:t>
      </w:r>
      <w:r>
        <w:rPr>
          <w:color w:val="auto"/>
        </w:rPr>
        <w:t>2</w:t>
      </w:r>
      <w:r>
        <w:rPr>
          <w:rFonts w:hint="eastAsia"/>
          <w:color w:val="auto"/>
        </w:rPr>
        <w:t>章“投标人须知”第</w:t>
      </w:r>
      <w:r>
        <w:rPr>
          <w:color w:val="auto"/>
          <w:lang w:val="en-US"/>
        </w:rPr>
        <w:t>1.4.</w:t>
      </w:r>
      <w:r>
        <w:rPr>
          <w:color w:val="auto"/>
        </w:rPr>
        <w:t>1</w:t>
      </w:r>
      <w:r>
        <w:rPr>
          <w:rFonts w:hint="eastAsia"/>
          <w:color w:val="auto"/>
        </w:rPr>
        <w:t>款规定；</w:t>
      </w:r>
    </w:p>
    <w:p w:rsidR="0048186D" w:rsidRDefault="0048186D">
      <w:pPr>
        <w:pStyle w:val="Bodytext10"/>
        <w:numPr>
          <w:ilvl w:val="0"/>
          <w:numId w:val="23"/>
        </w:numPr>
        <w:tabs>
          <w:tab w:val="left" w:pos="1026"/>
        </w:tabs>
        <w:spacing w:line="354" w:lineRule="exact"/>
        <w:ind w:firstLine="440"/>
        <w:jc w:val="both"/>
        <w:rPr>
          <w:color w:val="auto"/>
        </w:rPr>
      </w:pPr>
      <w:bookmarkStart w:id="543" w:name="bookmark810"/>
      <w:bookmarkEnd w:id="543"/>
      <w:r>
        <w:rPr>
          <w:rFonts w:hint="eastAsia"/>
          <w:color w:val="auto"/>
        </w:rPr>
        <w:t>委托代理人、安全管理人员</w:t>
      </w:r>
      <w:r>
        <w:rPr>
          <w:color w:val="auto"/>
        </w:rPr>
        <w:t>(</w:t>
      </w:r>
      <w:r>
        <w:rPr>
          <w:rFonts w:hint="eastAsia"/>
          <w:color w:val="auto"/>
        </w:rPr>
        <w:t>专职安全生产管理人员</w:t>
      </w:r>
      <w:r>
        <w:rPr>
          <w:color w:val="auto"/>
        </w:rPr>
        <w:t>)</w:t>
      </w:r>
      <w:r>
        <w:rPr>
          <w:rFonts w:hint="eastAsia"/>
          <w:color w:val="auto"/>
        </w:rPr>
        <w:t>、质量管理人员应是投标人本单位人员，安全管理人员</w:t>
      </w:r>
      <w:r>
        <w:rPr>
          <w:color w:val="auto"/>
        </w:rPr>
        <w:t>(</w:t>
      </w:r>
      <w:r>
        <w:rPr>
          <w:rFonts w:hint="eastAsia"/>
          <w:color w:val="auto"/>
        </w:rPr>
        <w:t>专职安全生产管理人员</w:t>
      </w:r>
      <w:r>
        <w:rPr>
          <w:color w:val="auto"/>
        </w:rPr>
        <w:t>)</w:t>
      </w:r>
      <w:r>
        <w:rPr>
          <w:rFonts w:hint="eastAsia"/>
          <w:color w:val="auto"/>
        </w:rPr>
        <w:t>具备有效的安全生产考核合格证书，质量管理人员应具备有效的质量检查员证；</w:t>
      </w:r>
    </w:p>
    <w:p w:rsidR="0048186D" w:rsidRDefault="0048186D">
      <w:pPr>
        <w:pStyle w:val="Bodytext10"/>
        <w:numPr>
          <w:ilvl w:val="0"/>
          <w:numId w:val="23"/>
        </w:numPr>
        <w:tabs>
          <w:tab w:val="left" w:pos="1006"/>
        </w:tabs>
        <w:spacing w:after="60" w:line="354" w:lineRule="exact"/>
        <w:ind w:firstLine="420"/>
        <w:rPr>
          <w:color w:val="auto"/>
        </w:rPr>
      </w:pPr>
      <w:bookmarkStart w:id="544" w:name="bookmark811"/>
      <w:bookmarkEnd w:id="544"/>
      <w:r>
        <w:rPr>
          <w:rFonts w:hint="eastAsia"/>
          <w:color w:val="auto"/>
        </w:rPr>
        <w:t>资格评审其它标准见评标办法前附表。</w:t>
      </w:r>
    </w:p>
    <w:p w:rsidR="0048186D" w:rsidRDefault="0048186D">
      <w:pPr>
        <w:pStyle w:val="Bodytext10"/>
        <w:spacing w:line="240" w:lineRule="auto"/>
        <w:ind w:firstLine="420"/>
        <w:rPr>
          <w:color w:val="auto"/>
        </w:rPr>
      </w:pPr>
      <w:r>
        <w:rPr>
          <w:color w:val="auto"/>
          <w:lang w:val="en-US" w:eastAsia="en-US"/>
        </w:rPr>
        <w:t>2.1.3</w:t>
      </w:r>
      <w:r>
        <w:rPr>
          <w:rFonts w:hint="eastAsia"/>
          <w:color w:val="auto"/>
        </w:rPr>
        <w:t>响应性评审标准：</w:t>
      </w:r>
    </w:p>
    <w:p w:rsidR="0048186D" w:rsidRDefault="0048186D">
      <w:pPr>
        <w:pStyle w:val="Bodytext10"/>
        <w:numPr>
          <w:ilvl w:val="0"/>
          <w:numId w:val="24"/>
        </w:numPr>
        <w:tabs>
          <w:tab w:val="left" w:pos="903"/>
        </w:tabs>
        <w:spacing w:line="354" w:lineRule="exact"/>
        <w:ind w:firstLine="420"/>
        <w:rPr>
          <w:color w:val="auto"/>
        </w:rPr>
      </w:pPr>
      <w:bookmarkStart w:id="545" w:name="bookmark812"/>
      <w:bookmarkEnd w:id="545"/>
      <w:r>
        <w:rPr>
          <w:rFonts w:hint="eastAsia"/>
          <w:color w:val="auto"/>
        </w:rPr>
        <w:t>投标范围符合第</w:t>
      </w:r>
      <w:r>
        <w:rPr>
          <w:color w:val="auto"/>
        </w:rPr>
        <w:t>2</w:t>
      </w:r>
      <w:r>
        <w:rPr>
          <w:rFonts w:hint="eastAsia"/>
          <w:color w:val="auto"/>
        </w:rPr>
        <w:t>章“投标人须知”第</w:t>
      </w:r>
      <w:r>
        <w:rPr>
          <w:color w:val="auto"/>
          <w:lang w:val="en-US"/>
        </w:rPr>
        <w:t>1.3.1</w:t>
      </w:r>
      <w:r>
        <w:rPr>
          <w:rFonts w:hint="eastAsia"/>
          <w:color w:val="auto"/>
        </w:rPr>
        <w:t>款规定；</w:t>
      </w:r>
    </w:p>
    <w:p w:rsidR="0048186D" w:rsidRDefault="0048186D">
      <w:pPr>
        <w:pStyle w:val="Bodytext10"/>
        <w:numPr>
          <w:ilvl w:val="0"/>
          <w:numId w:val="24"/>
        </w:numPr>
        <w:tabs>
          <w:tab w:val="left" w:pos="903"/>
        </w:tabs>
        <w:spacing w:line="354" w:lineRule="exact"/>
        <w:ind w:firstLine="420"/>
        <w:rPr>
          <w:color w:val="auto"/>
        </w:rPr>
      </w:pPr>
      <w:bookmarkStart w:id="546" w:name="bookmark813"/>
      <w:bookmarkEnd w:id="546"/>
      <w:r>
        <w:rPr>
          <w:rFonts w:hint="eastAsia"/>
          <w:color w:val="auto"/>
        </w:rPr>
        <w:t>计划工期符合第</w:t>
      </w:r>
      <w:r>
        <w:rPr>
          <w:color w:val="auto"/>
        </w:rPr>
        <w:t>2</w:t>
      </w:r>
      <w:r>
        <w:rPr>
          <w:rFonts w:hint="eastAsia"/>
          <w:color w:val="auto"/>
        </w:rPr>
        <w:t>章“投标人须知”第</w:t>
      </w:r>
      <w:r>
        <w:rPr>
          <w:color w:val="auto"/>
          <w:lang w:val="en-US"/>
        </w:rPr>
        <w:t>1.3.2</w:t>
      </w:r>
      <w:r>
        <w:rPr>
          <w:rFonts w:hint="eastAsia"/>
          <w:color w:val="auto"/>
        </w:rPr>
        <w:t>款规定；</w:t>
      </w:r>
    </w:p>
    <w:p w:rsidR="0048186D" w:rsidRDefault="0048186D">
      <w:pPr>
        <w:pStyle w:val="Bodytext10"/>
        <w:numPr>
          <w:ilvl w:val="0"/>
          <w:numId w:val="24"/>
        </w:numPr>
        <w:tabs>
          <w:tab w:val="left" w:pos="903"/>
        </w:tabs>
        <w:spacing w:line="354" w:lineRule="exact"/>
        <w:ind w:firstLine="420"/>
        <w:rPr>
          <w:color w:val="auto"/>
        </w:rPr>
      </w:pPr>
      <w:bookmarkStart w:id="547" w:name="bookmark814"/>
      <w:bookmarkEnd w:id="547"/>
      <w:r>
        <w:rPr>
          <w:rFonts w:hint="eastAsia"/>
          <w:color w:val="auto"/>
        </w:rPr>
        <w:t>工程质量符合第</w:t>
      </w:r>
      <w:r>
        <w:rPr>
          <w:color w:val="auto"/>
        </w:rPr>
        <w:t>2</w:t>
      </w:r>
      <w:r>
        <w:rPr>
          <w:rFonts w:hint="eastAsia"/>
          <w:color w:val="auto"/>
        </w:rPr>
        <w:t>章“投标人须知”第</w:t>
      </w:r>
      <w:r>
        <w:rPr>
          <w:color w:val="auto"/>
          <w:lang w:val="en-US"/>
        </w:rPr>
        <w:t>1.3.3</w:t>
      </w:r>
      <w:r>
        <w:rPr>
          <w:rFonts w:hint="eastAsia"/>
          <w:color w:val="auto"/>
        </w:rPr>
        <w:t>款规定；</w:t>
      </w:r>
    </w:p>
    <w:p w:rsidR="0048186D" w:rsidRDefault="0048186D">
      <w:pPr>
        <w:pStyle w:val="Bodytext10"/>
        <w:numPr>
          <w:ilvl w:val="0"/>
          <w:numId w:val="24"/>
        </w:numPr>
        <w:tabs>
          <w:tab w:val="left" w:pos="903"/>
        </w:tabs>
        <w:spacing w:line="354" w:lineRule="exact"/>
        <w:ind w:firstLine="420"/>
        <w:rPr>
          <w:color w:val="auto"/>
        </w:rPr>
      </w:pPr>
      <w:bookmarkStart w:id="548" w:name="bookmark815"/>
      <w:bookmarkEnd w:id="548"/>
      <w:r>
        <w:rPr>
          <w:rFonts w:hint="eastAsia"/>
          <w:color w:val="auto"/>
        </w:rPr>
        <w:t>投标有效期符合第</w:t>
      </w:r>
      <w:r>
        <w:rPr>
          <w:color w:val="auto"/>
        </w:rPr>
        <w:t>2</w:t>
      </w:r>
      <w:r>
        <w:rPr>
          <w:rFonts w:hint="eastAsia"/>
          <w:color w:val="auto"/>
        </w:rPr>
        <w:t>章“投标人须知”第</w:t>
      </w:r>
      <w:r>
        <w:rPr>
          <w:color w:val="auto"/>
          <w:lang w:val="en-US"/>
        </w:rPr>
        <w:t>3.3.1</w:t>
      </w:r>
      <w:r>
        <w:rPr>
          <w:rFonts w:hint="eastAsia"/>
          <w:color w:val="auto"/>
        </w:rPr>
        <w:t>款规定；</w:t>
      </w:r>
    </w:p>
    <w:p w:rsidR="0048186D" w:rsidRDefault="0048186D">
      <w:pPr>
        <w:pStyle w:val="Bodytext10"/>
        <w:numPr>
          <w:ilvl w:val="0"/>
          <w:numId w:val="24"/>
        </w:numPr>
        <w:tabs>
          <w:tab w:val="left" w:pos="903"/>
        </w:tabs>
        <w:spacing w:line="354" w:lineRule="exact"/>
        <w:ind w:firstLine="420"/>
        <w:rPr>
          <w:color w:val="auto"/>
        </w:rPr>
      </w:pPr>
      <w:bookmarkStart w:id="549" w:name="bookmark816"/>
      <w:bookmarkEnd w:id="549"/>
      <w:r>
        <w:rPr>
          <w:rFonts w:hint="eastAsia"/>
          <w:color w:val="auto"/>
        </w:rPr>
        <w:t>投标保证金符合第</w:t>
      </w:r>
      <w:r>
        <w:rPr>
          <w:color w:val="auto"/>
        </w:rPr>
        <w:t>2</w:t>
      </w:r>
      <w:r>
        <w:rPr>
          <w:rFonts w:hint="eastAsia"/>
          <w:color w:val="auto"/>
        </w:rPr>
        <w:t>章“投标人须知”第</w:t>
      </w:r>
      <w:r>
        <w:rPr>
          <w:color w:val="auto"/>
          <w:lang w:val="en-US"/>
        </w:rPr>
        <w:t>3.</w:t>
      </w:r>
      <w:r>
        <w:rPr>
          <w:color w:val="auto"/>
        </w:rPr>
        <w:t>4</w:t>
      </w:r>
      <w:r>
        <w:rPr>
          <w:rFonts w:hint="eastAsia"/>
          <w:color w:val="auto"/>
        </w:rPr>
        <w:t>条规定；</w:t>
      </w:r>
    </w:p>
    <w:p w:rsidR="0048186D" w:rsidRDefault="0048186D">
      <w:pPr>
        <w:pStyle w:val="Bodytext10"/>
        <w:numPr>
          <w:ilvl w:val="0"/>
          <w:numId w:val="24"/>
        </w:numPr>
        <w:tabs>
          <w:tab w:val="left" w:pos="903"/>
        </w:tabs>
        <w:spacing w:line="354" w:lineRule="exact"/>
        <w:ind w:firstLine="420"/>
        <w:rPr>
          <w:color w:val="auto"/>
        </w:rPr>
      </w:pPr>
      <w:bookmarkStart w:id="550" w:name="bookmark817"/>
      <w:bookmarkEnd w:id="550"/>
      <w:r>
        <w:rPr>
          <w:rFonts w:hint="eastAsia"/>
          <w:color w:val="auto"/>
        </w:rPr>
        <w:t>权利义务符合第</w:t>
      </w:r>
      <w:r>
        <w:rPr>
          <w:color w:val="auto"/>
        </w:rPr>
        <w:t>4</w:t>
      </w:r>
      <w:r>
        <w:rPr>
          <w:rFonts w:hint="eastAsia"/>
          <w:color w:val="auto"/>
        </w:rPr>
        <w:t>章“合同条款及格式”规定的权利义务；</w:t>
      </w:r>
    </w:p>
    <w:p w:rsidR="0048186D" w:rsidRDefault="0048186D">
      <w:pPr>
        <w:pStyle w:val="Bodytext10"/>
        <w:numPr>
          <w:ilvl w:val="0"/>
          <w:numId w:val="24"/>
        </w:numPr>
        <w:tabs>
          <w:tab w:val="left" w:pos="903"/>
        </w:tabs>
        <w:spacing w:line="364" w:lineRule="exact"/>
        <w:ind w:firstLine="420"/>
        <w:rPr>
          <w:color w:val="auto"/>
        </w:rPr>
      </w:pPr>
      <w:r>
        <w:rPr>
          <w:rFonts w:hint="eastAsia"/>
          <w:color w:val="auto"/>
        </w:rPr>
        <w:t>已标价工程量清单符合第</w:t>
      </w:r>
      <w:r>
        <w:rPr>
          <w:color w:val="auto"/>
        </w:rPr>
        <w:t>5</w:t>
      </w:r>
      <w:r>
        <w:rPr>
          <w:rFonts w:hint="eastAsia"/>
          <w:color w:val="auto"/>
        </w:rPr>
        <w:t>章“工程量清单”的有关要求；</w:t>
      </w:r>
    </w:p>
    <w:p w:rsidR="0048186D" w:rsidRDefault="0048186D">
      <w:pPr>
        <w:pStyle w:val="Bodytext10"/>
        <w:numPr>
          <w:ilvl w:val="0"/>
          <w:numId w:val="24"/>
        </w:numPr>
        <w:tabs>
          <w:tab w:val="left" w:pos="903"/>
        </w:tabs>
        <w:spacing w:line="364" w:lineRule="exact"/>
        <w:ind w:firstLine="420"/>
        <w:rPr>
          <w:color w:val="auto"/>
        </w:rPr>
      </w:pPr>
      <w:bookmarkStart w:id="551" w:name="bookmark819"/>
      <w:bookmarkEnd w:id="551"/>
      <w:r>
        <w:rPr>
          <w:rFonts w:hint="eastAsia"/>
          <w:color w:val="auto"/>
        </w:rPr>
        <w:t>技术标准和要求符合第</w:t>
      </w:r>
      <w:r>
        <w:rPr>
          <w:color w:val="auto"/>
        </w:rPr>
        <w:t>7</w:t>
      </w:r>
      <w:r>
        <w:rPr>
          <w:rFonts w:hint="eastAsia"/>
          <w:color w:val="auto"/>
        </w:rPr>
        <w:t>章“技术标准和要求</w:t>
      </w:r>
      <w:r>
        <w:rPr>
          <w:color w:val="auto"/>
        </w:rPr>
        <w:t>(</w:t>
      </w:r>
      <w:r>
        <w:rPr>
          <w:rFonts w:hint="eastAsia"/>
          <w:color w:val="auto"/>
        </w:rPr>
        <w:t>合同技术条款</w:t>
      </w:r>
      <w:r>
        <w:rPr>
          <w:color w:val="auto"/>
        </w:rPr>
        <w:t>)</w:t>
      </w:r>
      <w:r>
        <w:rPr>
          <w:rFonts w:hint="eastAsia"/>
          <w:color w:val="auto"/>
        </w:rPr>
        <w:t>”的规定；</w:t>
      </w:r>
    </w:p>
    <w:p w:rsidR="0048186D" w:rsidRDefault="0048186D">
      <w:pPr>
        <w:pStyle w:val="Bodytext10"/>
        <w:numPr>
          <w:ilvl w:val="0"/>
          <w:numId w:val="24"/>
        </w:numPr>
        <w:tabs>
          <w:tab w:val="left" w:pos="903"/>
        </w:tabs>
        <w:spacing w:after="120" w:line="364" w:lineRule="exact"/>
        <w:ind w:firstLine="420"/>
        <w:rPr>
          <w:color w:val="auto"/>
        </w:rPr>
      </w:pPr>
      <w:bookmarkStart w:id="552" w:name="bookmark820"/>
      <w:bookmarkEnd w:id="552"/>
      <w:r>
        <w:rPr>
          <w:rFonts w:hint="eastAsia"/>
          <w:color w:val="auto"/>
        </w:rPr>
        <w:t>响应性评审其它标准见评标办法前附表。</w:t>
      </w:r>
    </w:p>
    <w:p w:rsidR="0048186D" w:rsidRDefault="0048186D">
      <w:pPr>
        <w:pStyle w:val="Heading3"/>
        <w:rPr>
          <w:rFonts w:ascii="宋体" w:cs="宋体"/>
          <w:sz w:val="28"/>
          <w:szCs w:val="28"/>
          <w:lang/>
        </w:rPr>
      </w:pPr>
      <w:bookmarkStart w:id="553" w:name="_Toc17951"/>
      <w:bookmarkStart w:id="554" w:name="_Toc18470"/>
      <w:bookmarkStart w:id="555" w:name="bookmark822"/>
      <w:bookmarkStart w:id="556" w:name="bookmark821"/>
      <w:bookmarkStart w:id="557" w:name="bookmark823"/>
      <w:r>
        <w:rPr>
          <w:rFonts w:ascii="宋体" w:hAnsi="宋体" w:cs="宋体"/>
          <w:sz w:val="28"/>
          <w:szCs w:val="28"/>
          <w:lang/>
        </w:rPr>
        <w:t>2.2</w:t>
      </w:r>
      <w:r>
        <w:rPr>
          <w:rFonts w:ascii="宋体" w:hAnsi="宋体" w:cs="宋体" w:hint="eastAsia"/>
          <w:sz w:val="28"/>
          <w:szCs w:val="28"/>
          <w:lang/>
        </w:rPr>
        <w:t>分值构成与评分标准</w:t>
      </w:r>
      <w:bookmarkEnd w:id="553"/>
      <w:bookmarkEnd w:id="554"/>
      <w:bookmarkEnd w:id="555"/>
      <w:bookmarkEnd w:id="556"/>
      <w:bookmarkEnd w:id="557"/>
    </w:p>
    <w:p w:rsidR="0048186D" w:rsidRDefault="0048186D">
      <w:pPr>
        <w:pStyle w:val="Bodytext10"/>
        <w:spacing w:line="379" w:lineRule="auto"/>
        <w:ind w:firstLine="420"/>
        <w:rPr>
          <w:color w:val="auto"/>
        </w:rPr>
      </w:pPr>
      <w:r>
        <w:rPr>
          <w:color w:val="auto"/>
          <w:lang w:val="en-US"/>
        </w:rPr>
        <w:t>2.2.1</w:t>
      </w:r>
      <w:r>
        <w:rPr>
          <w:rFonts w:hint="eastAsia"/>
          <w:color w:val="auto"/>
        </w:rPr>
        <w:t>分值构成</w:t>
      </w:r>
    </w:p>
    <w:p w:rsidR="0048186D" w:rsidRDefault="0048186D">
      <w:pPr>
        <w:pStyle w:val="Bodytext10"/>
        <w:numPr>
          <w:ilvl w:val="0"/>
          <w:numId w:val="25"/>
        </w:numPr>
        <w:tabs>
          <w:tab w:val="left" w:pos="903"/>
        </w:tabs>
        <w:spacing w:line="364" w:lineRule="exact"/>
        <w:ind w:firstLine="420"/>
        <w:rPr>
          <w:color w:val="auto"/>
        </w:rPr>
      </w:pPr>
      <w:bookmarkStart w:id="558" w:name="bookmark824"/>
      <w:bookmarkEnd w:id="558"/>
      <w:r>
        <w:rPr>
          <w:rFonts w:hint="eastAsia"/>
          <w:color w:val="auto"/>
        </w:rPr>
        <w:t>施工组织设计：见评标办法前附表；</w:t>
      </w:r>
    </w:p>
    <w:p w:rsidR="0048186D" w:rsidRDefault="0048186D">
      <w:pPr>
        <w:pStyle w:val="Bodytext10"/>
        <w:numPr>
          <w:ilvl w:val="0"/>
          <w:numId w:val="25"/>
        </w:numPr>
        <w:tabs>
          <w:tab w:val="left" w:pos="903"/>
        </w:tabs>
        <w:spacing w:line="364" w:lineRule="exact"/>
        <w:ind w:firstLine="420"/>
        <w:rPr>
          <w:color w:val="auto"/>
        </w:rPr>
      </w:pPr>
      <w:bookmarkStart w:id="559" w:name="bookmark825"/>
      <w:bookmarkEnd w:id="559"/>
      <w:r>
        <w:rPr>
          <w:rFonts w:hint="eastAsia"/>
          <w:color w:val="auto"/>
        </w:rPr>
        <w:t>项目管理机构：见评标办法前附表；</w:t>
      </w:r>
    </w:p>
    <w:p w:rsidR="0048186D" w:rsidRDefault="0048186D">
      <w:pPr>
        <w:pStyle w:val="Bodytext10"/>
        <w:numPr>
          <w:ilvl w:val="0"/>
          <w:numId w:val="25"/>
        </w:numPr>
        <w:tabs>
          <w:tab w:val="left" w:pos="903"/>
        </w:tabs>
        <w:spacing w:line="364" w:lineRule="exact"/>
        <w:ind w:firstLine="420"/>
        <w:rPr>
          <w:color w:val="auto"/>
        </w:rPr>
      </w:pPr>
      <w:bookmarkStart w:id="560" w:name="bookmark826"/>
      <w:bookmarkEnd w:id="560"/>
      <w:r>
        <w:rPr>
          <w:rFonts w:hint="eastAsia"/>
          <w:color w:val="auto"/>
        </w:rPr>
        <w:t>投标报价：见评标办法前附表；</w:t>
      </w:r>
    </w:p>
    <w:p w:rsidR="0048186D" w:rsidRDefault="0048186D">
      <w:pPr>
        <w:pStyle w:val="Bodytext10"/>
        <w:numPr>
          <w:ilvl w:val="0"/>
          <w:numId w:val="25"/>
        </w:numPr>
        <w:tabs>
          <w:tab w:val="left" w:pos="903"/>
        </w:tabs>
        <w:spacing w:after="120" w:line="364" w:lineRule="exact"/>
        <w:ind w:firstLine="420"/>
        <w:rPr>
          <w:color w:val="auto"/>
        </w:rPr>
      </w:pPr>
      <w:bookmarkStart w:id="561" w:name="bookmark827"/>
      <w:bookmarkEnd w:id="561"/>
      <w:r>
        <w:rPr>
          <w:rFonts w:hint="eastAsia"/>
          <w:color w:val="auto"/>
        </w:rPr>
        <w:t>其他评分因素：见评标办法前附表。</w:t>
      </w:r>
    </w:p>
    <w:p w:rsidR="0048186D" w:rsidRDefault="0048186D">
      <w:pPr>
        <w:pStyle w:val="Bodytext10"/>
        <w:tabs>
          <w:tab w:val="left" w:pos="754"/>
        </w:tabs>
        <w:spacing w:line="379" w:lineRule="auto"/>
        <w:ind w:left="420" w:firstLine="0"/>
        <w:rPr>
          <w:color w:val="auto"/>
        </w:rPr>
      </w:pPr>
      <w:bookmarkStart w:id="562" w:name="bookmark828"/>
      <w:bookmarkEnd w:id="562"/>
      <w:r>
        <w:rPr>
          <w:color w:val="auto"/>
          <w:lang w:val="en-US"/>
        </w:rPr>
        <w:t>2.2.2</w:t>
      </w:r>
      <w:r>
        <w:rPr>
          <w:rFonts w:hint="eastAsia"/>
          <w:color w:val="auto"/>
        </w:rPr>
        <w:t>评标基准价计算</w:t>
      </w:r>
    </w:p>
    <w:p w:rsidR="0048186D" w:rsidRDefault="0048186D">
      <w:pPr>
        <w:pStyle w:val="Bodytext10"/>
        <w:spacing w:line="364" w:lineRule="exact"/>
        <w:ind w:firstLine="420"/>
        <w:rPr>
          <w:color w:val="auto"/>
        </w:rPr>
      </w:pPr>
      <w:r>
        <w:rPr>
          <w:rFonts w:hint="eastAsia"/>
          <w:color w:val="auto"/>
        </w:rPr>
        <w:t>评标基准价计算方法：见评标办法前附表。</w:t>
      </w:r>
    </w:p>
    <w:p w:rsidR="0048186D" w:rsidRDefault="0048186D">
      <w:pPr>
        <w:pStyle w:val="Bodytext10"/>
        <w:spacing w:after="120" w:line="364" w:lineRule="exact"/>
        <w:ind w:firstLine="420"/>
        <w:rPr>
          <w:color w:val="auto"/>
        </w:rPr>
      </w:pPr>
      <w:r>
        <w:rPr>
          <w:color w:val="auto"/>
          <w:lang w:val="en-US"/>
        </w:rPr>
        <w:t>2.2.</w:t>
      </w:r>
      <w:r>
        <w:rPr>
          <w:color w:val="auto"/>
        </w:rPr>
        <w:t>3</w:t>
      </w:r>
      <w:r>
        <w:rPr>
          <w:rFonts w:hint="eastAsia"/>
          <w:color w:val="auto"/>
        </w:rPr>
        <w:t>投标报价的偏差率计算</w:t>
      </w:r>
    </w:p>
    <w:p w:rsidR="0048186D" w:rsidRDefault="0048186D">
      <w:pPr>
        <w:pStyle w:val="Bodytext10"/>
        <w:spacing w:after="120" w:line="240" w:lineRule="auto"/>
        <w:ind w:firstLine="420"/>
        <w:rPr>
          <w:color w:val="auto"/>
        </w:rPr>
      </w:pPr>
      <w:r>
        <w:rPr>
          <w:rFonts w:hint="eastAsia"/>
          <w:color w:val="auto"/>
        </w:rPr>
        <w:t>投标报价的偏差率计算公式：见评标办法前附表。</w:t>
      </w:r>
    </w:p>
    <w:p w:rsidR="0048186D" w:rsidRDefault="0048186D">
      <w:pPr>
        <w:pStyle w:val="Bodytext20"/>
        <w:tabs>
          <w:tab w:val="left" w:pos="754"/>
        </w:tabs>
        <w:spacing w:after="0"/>
        <w:ind w:left="420" w:firstLine="0"/>
        <w:rPr>
          <w:rFonts w:ascii="宋体" w:cs="宋体"/>
          <w:color w:val="auto"/>
        </w:rPr>
      </w:pPr>
      <w:bookmarkStart w:id="563" w:name="bookmark829"/>
      <w:bookmarkEnd w:id="563"/>
      <w:r>
        <w:rPr>
          <w:rFonts w:ascii="宋体" w:hAnsi="宋体" w:cs="宋体"/>
          <w:color w:val="auto"/>
        </w:rPr>
        <w:t>2.2.4</w:t>
      </w:r>
      <w:r>
        <w:rPr>
          <w:rFonts w:ascii="宋体" w:hAnsi="宋体" w:cs="宋体" w:hint="eastAsia"/>
          <w:color w:val="auto"/>
          <w:lang w:val="zh-CN" w:eastAsia="zh-CN"/>
        </w:rPr>
        <w:t>评分标准</w:t>
      </w:r>
    </w:p>
    <w:p w:rsidR="0048186D" w:rsidRDefault="0048186D">
      <w:pPr>
        <w:pStyle w:val="Bodytext10"/>
        <w:numPr>
          <w:ilvl w:val="0"/>
          <w:numId w:val="26"/>
        </w:numPr>
        <w:tabs>
          <w:tab w:val="left" w:pos="903"/>
        </w:tabs>
        <w:spacing w:line="364" w:lineRule="exact"/>
        <w:ind w:firstLine="420"/>
        <w:rPr>
          <w:color w:val="auto"/>
        </w:rPr>
      </w:pPr>
      <w:bookmarkStart w:id="564" w:name="bookmark830"/>
      <w:bookmarkEnd w:id="564"/>
      <w:r>
        <w:rPr>
          <w:rFonts w:hint="eastAsia"/>
          <w:color w:val="auto"/>
        </w:rPr>
        <w:t>施工组织设计评分标准：见评标办法前附表；</w:t>
      </w:r>
    </w:p>
    <w:p w:rsidR="0048186D" w:rsidRDefault="0048186D">
      <w:pPr>
        <w:pStyle w:val="Bodytext10"/>
        <w:numPr>
          <w:ilvl w:val="0"/>
          <w:numId w:val="26"/>
        </w:numPr>
        <w:tabs>
          <w:tab w:val="left" w:pos="903"/>
        </w:tabs>
        <w:spacing w:line="364" w:lineRule="exact"/>
        <w:ind w:firstLine="420"/>
        <w:rPr>
          <w:color w:val="auto"/>
        </w:rPr>
      </w:pPr>
      <w:bookmarkStart w:id="565" w:name="bookmark831"/>
      <w:bookmarkEnd w:id="565"/>
      <w:r>
        <w:rPr>
          <w:rFonts w:hint="eastAsia"/>
          <w:color w:val="auto"/>
        </w:rPr>
        <w:t>项目管理机构评分标准：见评标办法前附表；</w:t>
      </w:r>
    </w:p>
    <w:p w:rsidR="0048186D" w:rsidRDefault="0048186D">
      <w:pPr>
        <w:pStyle w:val="Bodytext10"/>
        <w:numPr>
          <w:ilvl w:val="0"/>
          <w:numId w:val="26"/>
        </w:numPr>
        <w:tabs>
          <w:tab w:val="left" w:pos="903"/>
        </w:tabs>
        <w:spacing w:line="364" w:lineRule="exact"/>
        <w:ind w:firstLine="420"/>
        <w:rPr>
          <w:color w:val="auto"/>
        </w:rPr>
      </w:pPr>
      <w:bookmarkStart w:id="566" w:name="bookmark832"/>
      <w:bookmarkEnd w:id="566"/>
      <w:r>
        <w:rPr>
          <w:rFonts w:hint="eastAsia"/>
          <w:color w:val="auto"/>
        </w:rPr>
        <w:t>投标报价评分标准：见评标办法前附表；</w:t>
      </w:r>
    </w:p>
    <w:p w:rsidR="0048186D" w:rsidRDefault="0048186D">
      <w:pPr>
        <w:pStyle w:val="Bodytext10"/>
        <w:numPr>
          <w:ilvl w:val="0"/>
          <w:numId w:val="26"/>
        </w:numPr>
        <w:tabs>
          <w:tab w:val="left" w:pos="903"/>
        </w:tabs>
        <w:spacing w:after="240" w:line="364" w:lineRule="exact"/>
        <w:ind w:firstLine="420"/>
        <w:rPr>
          <w:color w:val="auto"/>
        </w:rPr>
      </w:pPr>
      <w:bookmarkStart w:id="567" w:name="bookmark833"/>
      <w:bookmarkEnd w:id="567"/>
      <w:r>
        <w:rPr>
          <w:rFonts w:hint="eastAsia"/>
          <w:color w:val="auto"/>
        </w:rPr>
        <w:t>其他因素评分标准：见评标办法前附表。</w:t>
      </w:r>
      <w:bookmarkStart w:id="568" w:name="bookmark818"/>
      <w:bookmarkStart w:id="569" w:name="bookmark835"/>
      <w:bookmarkStart w:id="570" w:name="bookmark836"/>
      <w:bookmarkStart w:id="571" w:name="_Toc28626"/>
      <w:bookmarkStart w:id="572" w:name="bookmark834"/>
      <w:bookmarkEnd w:id="568"/>
    </w:p>
    <w:p w:rsidR="0048186D" w:rsidRDefault="0048186D">
      <w:pPr>
        <w:pStyle w:val="Heading2"/>
        <w:rPr>
          <w:rFonts w:ascii="宋体" w:cs="宋体"/>
          <w:color w:val="auto"/>
        </w:rPr>
      </w:pPr>
      <w:bookmarkStart w:id="573" w:name="_Toc28424"/>
      <w:r>
        <w:rPr>
          <w:rFonts w:ascii="宋体" w:hAnsi="宋体" w:cs="宋体"/>
          <w:color w:val="auto"/>
        </w:rPr>
        <w:t>3.</w:t>
      </w:r>
      <w:r>
        <w:rPr>
          <w:rFonts w:ascii="宋体" w:hAnsi="宋体" w:cs="宋体" w:hint="eastAsia"/>
          <w:color w:val="auto"/>
        </w:rPr>
        <w:t>评标程序</w:t>
      </w:r>
      <w:bookmarkEnd w:id="569"/>
      <w:bookmarkEnd w:id="570"/>
      <w:bookmarkEnd w:id="571"/>
      <w:bookmarkEnd w:id="572"/>
      <w:bookmarkEnd w:id="573"/>
    </w:p>
    <w:p w:rsidR="0048186D" w:rsidRDefault="0048186D">
      <w:pPr>
        <w:pStyle w:val="Heading3"/>
        <w:rPr>
          <w:rFonts w:ascii="宋体" w:cs="宋体"/>
          <w:sz w:val="28"/>
          <w:szCs w:val="28"/>
          <w:lang/>
        </w:rPr>
      </w:pPr>
      <w:bookmarkStart w:id="574" w:name="_Toc16538"/>
      <w:bookmarkStart w:id="575" w:name="bookmark839"/>
      <w:bookmarkStart w:id="576" w:name="bookmark837"/>
      <w:bookmarkStart w:id="577" w:name="_Toc10014"/>
      <w:bookmarkStart w:id="578" w:name="bookmark838"/>
      <w:r>
        <w:rPr>
          <w:rFonts w:ascii="宋体" w:hAnsi="宋体" w:cs="宋体"/>
          <w:sz w:val="28"/>
          <w:szCs w:val="28"/>
          <w:lang/>
        </w:rPr>
        <w:t>3.1</w:t>
      </w:r>
      <w:r>
        <w:rPr>
          <w:rFonts w:ascii="宋体" w:hAnsi="宋体" w:cs="宋体" w:hint="eastAsia"/>
          <w:sz w:val="28"/>
          <w:szCs w:val="28"/>
          <w:lang/>
        </w:rPr>
        <w:t>初步评审</w:t>
      </w:r>
      <w:bookmarkEnd w:id="574"/>
      <w:bookmarkEnd w:id="575"/>
      <w:bookmarkEnd w:id="576"/>
      <w:bookmarkEnd w:id="577"/>
      <w:bookmarkEnd w:id="578"/>
    </w:p>
    <w:p w:rsidR="0048186D" w:rsidRDefault="0048186D">
      <w:pPr>
        <w:pStyle w:val="Bodytext10"/>
        <w:tabs>
          <w:tab w:val="left" w:pos="750"/>
        </w:tabs>
        <w:spacing w:line="364" w:lineRule="exact"/>
        <w:ind w:firstLineChars="213" w:firstLine="511"/>
        <w:jc w:val="both"/>
        <w:rPr>
          <w:color w:val="auto"/>
        </w:rPr>
      </w:pPr>
      <w:bookmarkStart w:id="579" w:name="bookmark840"/>
      <w:bookmarkEnd w:id="579"/>
      <w:r>
        <w:rPr>
          <w:color w:val="auto"/>
          <w:lang w:val="en-US"/>
        </w:rPr>
        <w:t>3.1.</w:t>
      </w:r>
      <w:r>
        <w:rPr>
          <w:color w:val="auto"/>
        </w:rPr>
        <w:t>1</w:t>
      </w:r>
      <w:r>
        <w:rPr>
          <w:rFonts w:hint="eastAsia"/>
          <w:color w:val="auto"/>
        </w:rPr>
        <w:t>评标委员会可以要求投标人提交第二章“投标人须知”第</w:t>
      </w:r>
      <w:r>
        <w:rPr>
          <w:color w:val="auto"/>
          <w:lang w:val="en-US"/>
        </w:rPr>
        <w:t>3.5.1</w:t>
      </w:r>
      <w:r>
        <w:rPr>
          <w:rFonts w:hint="eastAsia"/>
          <w:color w:val="auto"/>
        </w:rPr>
        <w:t>项至第</w:t>
      </w:r>
      <w:r>
        <w:rPr>
          <w:color w:val="auto"/>
          <w:lang w:val="en-US"/>
        </w:rPr>
        <w:t>3.5.</w:t>
      </w:r>
      <w:r>
        <w:rPr>
          <w:color w:val="auto"/>
        </w:rPr>
        <w:t>5</w:t>
      </w:r>
      <w:r>
        <w:rPr>
          <w:rFonts w:hint="eastAsia"/>
          <w:color w:val="auto"/>
        </w:rPr>
        <w:t>规定的有关证明和证件的原件，以便核验。评标委员会依据本章第</w:t>
      </w:r>
      <w:r>
        <w:rPr>
          <w:color w:val="auto"/>
          <w:lang w:val="en-US"/>
        </w:rPr>
        <w:t>2.1</w:t>
      </w:r>
      <w:r>
        <w:rPr>
          <w:rFonts w:hint="eastAsia"/>
          <w:color w:val="auto"/>
        </w:rPr>
        <w:t>款规定的标准对投标文件进行初步评审。有一项不符合评审标准的，作废标处理。</w:t>
      </w:r>
    </w:p>
    <w:p w:rsidR="0048186D" w:rsidRDefault="0048186D">
      <w:pPr>
        <w:pStyle w:val="Bodytext10"/>
        <w:spacing w:line="364" w:lineRule="exact"/>
        <w:ind w:firstLine="420"/>
        <w:rPr>
          <w:color w:val="auto"/>
        </w:rPr>
      </w:pPr>
      <w:r>
        <w:rPr>
          <w:color w:val="auto"/>
          <w:lang w:val="en-US"/>
        </w:rPr>
        <w:t>3.1.2</w:t>
      </w:r>
      <w:r>
        <w:rPr>
          <w:rFonts w:hint="eastAsia"/>
          <w:color w:val="auto"/>
        </w:rPr>
        <w:t>投标人有以下情形之一的，评标委员会应当否决其投标：</w:t>
      </w:r>
    </w:p>
    <w:p w:rsidR="0048186D" w:rsidRDefault="0048186D">
      <w:pPr>
        <w:pStyle w:val="Bodytext10"/>
        <w:numPr>
          <w:ilvl w:val="0"/>
          <w:numId w:val="27"/>
        </w:numPr>
        <w:tabs>
          <w:tab w:val="left" w:pos="903"/>
        </w:tabs>
        <w:spacing w:line="364" w:lineRule="exact"/>
        <w:ind w:firstLine="420"/>
        <w:rPr>
          <w:color w:val="auto"/>
        </w:rPr>
      </w:pPr>
      <w:bookmarkStart w:id="580" w:name="bookmark841"/>
      <w:bookmarkEnd w:id="580"/>
      <w:r>
        <w:rPr>
          <w:rFonts w:hint="eastAsia"/>
          <w:color w:val="auto"/>
        </w:rPr>
        <w:t>第二章“投标人须知”第</w:t>
      </w:r>
      <w:r>
        <w:rPr>
          <w:color w:val="auto"/>
          <w:lang w:val="en-US"/>
        </w:rPr>
        <w:t>1.4.3</w:t>
      </w:r>
      <w:r>
        <w:rPr>
          <w:rFonts w:hint="eastAsia"/>
          <w:color w:val="auto"/>
        </w:rPr>
        <w:t>项规定的任何一种情形的；</w:t>
      </w:r>
    </w:p>
    <w:p w:rsidR="0048186D" w:rsidRDefault="0048186D">
      <w:pPr>
        <w:pStyle w:val="Bodytext10"/>
        <w:numPr>
          <w:ilvl w:val="0"/>
          <w:numId w:val="27"/>
        </w:numPr>
        <w:tabs>
          <w:tab w:val="left" w:pos="903"/>
        </w:tabs>
        <w:spacing w:line="364" w:lineRule="exact"/>
        <w:ind w:firstLine="420"/>
        <w:rPr>
          <w:color w:val="auto"/>
        </w:rPr>
      </w:pPr>
      <w:bookmarkStart w:id="581" w:name="bookmark842"/>
      <w:bookmarkEnd w:id="581"/>
      <w:r>
        <w:rPr>
          <w:rFonts w:hint="eastAsia"/>
          <w:color w:val="auto"/>
        </w:rPr>
        <w:t>串通投标或弄虚作假或有其他违法行为的；</w:t>
      </w:r>
    </w:p>
    <w:p w:rsidR="0048186D" w:rsidRDefault="0048186D">
      <w:pPr>
        <w:pStyle w:val="Bodytext10"/>
        <w:numPr>
          <w:ilvl w:val="0"/>
          <w:numId w:val="27"/>
        </w:numPr>
        <w:tabs>
          <w:tab w:val="left" w:pos="903"/>
        </w:tabs>
        <w:spacing w:line="364" w:lineRule="exact"/>
        <w:ind w:firstLine="420"/>
        <w:rPr>
          <w:color w:val="auto"/>
        </w:rPr>
      </w:pPr>
      <w:bookmarkStart w:id="582" w:name="bookmark843"/>
      <w:bookmarkEnd w:id="582"/>
      <w:r>
        <w:rPr>
          <w:rFonts w:hint="eastAsia"/>
          <w:color w:val="auto"/>
        </w:rPr>
        <w:t>不按评标委员会要求澄清、说明或补正的。</w:t>
      </w:r>
    </w:p>
    <w:p w:rsidR="0048186D" w:rsidRDefault="0048186D">
      <w:pPr>
        <w:pStyle w:val="Bodytext10"/>
        <w:spacing w:line="364" w:lineRule="exact"/>
        <w:ind w:firstLine="440"/>
        <w:jc w:val="both"/>
        <w:rPr>
          <w:color w:val="auto"/>
        </w:rPr>
      </w:pPr>
      <w:r>
        <w:rPr>
          <w:color w:val="auto"/>
          <w:lang w:val="en-US"/>
        </w:rPr>
        <w:t>3.1.3</w:t>
      </w:r>
      <w:r>
        <w:rPr>
          <w:rFonts w:hint="eastAsia"/>
          <w:color w:val="auto"/>
        </w:rPr>
        <w:t>投标报价有算术错误的，评标委员会按以下原则对投标报价进行修正，修正的价格经投标人书面确认后具有约束力。投标人不接受修正价格的，其投标作废标处理。</w:t>
      </w:r>
    </w:p>
    <w:p w:rsidR="0048186D" w:rsidRDefault="0048186D">
      <w:pPr>
        <w:pStyle w:val="Bodytext10"/>
        <w:numPr>
          <w:ilvl w:val="0"/>
          <w:numId w:val="28"/>
        </w:numPr>
        <w:tabs>
          <w:tab w:val="left" w:pos="903"/>
        </w:tabs>
        <w:spacing w:line="364" w:lineRule="exact"/>
        <w:ind w:firstLine="420"/>
        <w:rPr>
          <w:color w:val="auto"/>
        </w:rPr>
      </w:pPr>
      <w:bookmarkStart w:id="583" w:name="bookmark844"/>
      <w:bookmarkEnd w:id="583"/>
      <w:r>
        <w:rPr>
          <w:rFonts w:hint="eastAsia"/>
          <w:color w:val="auto"/>
        </w:rPr>
        <w:t>投标文件中的大写金额与小写金额不一致的，以大写金额为准；</w:t>
      </w:r>
    </w:p>
    <w:p w:rsidR="0048186D" w:rsidRDefault="0048186D">
      <w:pPr>
        <w:pStyle w:val="Bodytext10"/>
        <w:numPr>
          <w:ilvl w:val="0"/>
          <w:numId w:val="28"/>
        </w:numPr>
        <w:tabs>
          <w:tab w:val="left" w:pos="920"/>
        </w:tabs>
        <w:spacing w:after="120" w:line="364" w:lineRule="exact"/>
        <w:ind w:firstLine="440"/>
        <w:jc w:val="both"/>
        <w:rPr>
          <w:color w:val="auto"/>
        </w:rPr>
      </w:pPr>
      <w:bookmarkStart w:id="584" w:name="bookmark845"/>
      <w:bookmarkEnd w:id="584"/>
      <w:r>
        <w:rPr>
          <w:rFonts w:hint="eastAsia"/>
          <w:color w:val="auto"/>
        </w:rPr>
        <w:t>总价金额与依据单价计算出的结果不一致的，以单价金额为准修正总价，但单价金额小数点有明显错误的除外。</w:t>
      </w:r>
    </w:p>
    <w:p w:rsidR="0048186D" w:rsidRDefault="0048186D">
      <w:pPr>
        <w:pStyle w:val="Heading3"/>
        <w:rPr>
          <w:rFonts w:ascii="宋体" w:cs="宋体"/>
          <w:sz w:val="28"/>
          <w:szCs w:val="28"/>
          <w:lang/>
        </w:rPr>
      </w:pPr>
      <w:bookmarkStart w:id="585" w:name="bookmark847"/>
      <w:bookmarkStart w:id="586" w:name="bookmark846"/>
      <w:bookmarkStart w:id="587" w:name="bookmark848"/>
      <w:bookmarkStart w:id="588" w:name="_Toc13403"/>
      <w:bookmarkStart w:id="589" w:name="_Toc12426"/>
      <w:r>
        <w:rPr>
          <w:rFonts w:ascii="宋体" w:hAnsi="宋体" w:cs="宋体"/>
          <w:sz w:val="28"/>
          <w:szCs w:val="28"/>
          <w:lang/>
        </w:rPr>
        <w:t>3.2</w:t>
      </w:r>
      <w:r>
        <w:rPr>
          <w:rFonts w:ascii="宋体" w:hAnsi="宋体" w:cs="宋体" w:hint="eastAsia"/>
          <w:sz w:val="28"/>
          <w:szCs w:val="28"/>
          <w:lang/>
        </w:rPr>
        <w:t>详细评审</w:t>
      </w:r>
      <w:bookmarkEnd w:id="585"/>
      <w:bookmarkEnd w:id="586"/>
      <w:bookmarkEnd w:id="587"/>
      <w:bookmarkEnd w:id="588"/>
      <w:bookmarkEnd w:id="589"/>
    </w:p>
    <w:p w:rsidR="0048186D" w:rsidRDefault="0048186D">
      <w:pPr>
        <w:pStyle w:val="Bodytext10"/>
        <w:tabs>
          <w:tab w:val="left" w:pos="747"/>
        </w:tabs>
        <w:spacing w:after="120" w:line="377" w:lineRule="exact"/>
        <w:ind w:left="440" w:firstLine="0"/>
        <w:rPr>
          <w:color w:val="auto"/>
        </w:rPr>
      </w:pPr>
      <w:bookmarkStart w:id="590" w:name="bookmark849"/>
      <w:bookmarkEnd w:id="590"/>
      <w:r>
        <w:rPr>
          <w:color w:val="auto"/>
          <w:lang w:val="en-US"/>
        </w:rPr>
        <w:t>3.2.</w:t>
      </w:r>
      <w:r>
        <w:rPr>
          <w:color w:val="auto"/>
        </w:rPr>
        <w:t>1</w:t>
      </w:r>
      <w:r>
        <w:rPr>
          <w:rFonts w:hint="eastAsia"/>
          <w:color w:val="auto"/>
        </w:rPr>
        <w:t>评标委员会按本章第</w:t>
      </w:r>
      <w:r>
        <w:rPr>
          <w:color w:val="auto"/>
          <w:lang w:val="en-US"/>
        </w:rPr>
        <w:t>2.</w:t>
      </w:r>
      <w:r>
        <w:rPr>
          <w:color w:val="auto"/>
        </w:rPr>
        <w:t>2</w:t>
      </w:r>
      <w:r>
        <w:rPr>
          <w:rFonts w:hint="eastAsia"/>
          <w:color w:val="auto"/>
        </w:rPr>
        <w:t>款规定的量化因素和分值进行打分，并计算出综合评估得分。</w:t>
      </w:r>
    </w:p>
    <w:p w:rsidR="0048186D" w:rsidRDefault="0048186D">
      <w:pPr>
        <w:pStyle w:val="Bodytext10"/>
        <w:numPr>
          <w:ilvl w:val="0"/>
          <w:numId w:val="29"/>
        </w:numPr>
        <w:tabs>
          <w:tab w:val="left" w:pos="903"/>
        </w:tabs>
        <w:spacing w:line="240" w:lineRule="auto"/>
        <w:ind w:firstLine="420"/>
        <w:rPr>
          <w:color w:val="auto"/>
        </w:rPr>
      </w:pPr>
      <w:bookmarkStart w:id="591" w:name="bookmark850"/>
      <w:bookmarkEnd w:id="591"/>
      <w:r>
        <w:rPr>
          <w:rFonts w:hint="eastAsia"/>
          <w:color w:val="auto"/>
        </w:rPr>
        <w:t>按本章第</w:t>
      </w:r>
      <w:r>
        <w:rPr>
          <w:color w:val="auto"/>
          <w:lang w:val="en-US"/>
        </w:rPr>
        <w:t>2.2.4</w:t>
      </w:r>
      <w:r>
        <w:rPr>
          <w:color w:val="auto"/>
        </w:rPr>
        <w:t>(1)</w:t>
      </w:r>
      <w:r>
        <w:rPr>
          <w:rFonts w:hint="eastAsia"/>
          <w:color w:val="auto"/>
        </w:rPr>
        <w:t>目规定的评审因素和分值对施工组织设计计算出得分</w:t>
      </w:r>
      <w:r>
        <w:rPr>
          <w:color w:val="auto"/>
          <w:lang w:val="en-US"/>
        </w:rPr>
        <w:t>A</w:t>
      </w:r>
      <w:r>
        <w:rPr>
          <w:rFonts w:hint="eastAsia"/>
          <w:color w:val="auto"/>
          <w:lang w:val="en-US"/>
        </w:rPr>
        <w:t>；</w:t>
      </w:r>
    </w:p>
    <w:p w:rsidR="0048186D" w:rsidRDefault="0048186D">
      <w:pPr>
        <w:pStyle w:val="Bodytext10"/>
        <w:numPr>
          <w:ilvl w:val="0"/>
          <w:numId w:val="29"/>
        </w:numPr>
        <w:tabs>
          <w:tab w:val="left" w:pos="903"/>
        </w:tabs>
        <w:spacing w:line="240" w:lineRule="auto"/>
        <w:ind w:firstLine="420"/>
        <w:rPr>
          <w:color w:val="auto"/>
        </w:rPr>
      </w:pPr>
      <w:bookmarkStart w:id="592" w:name="bookmark851"/>
      <w:bookmarkEnd w:id="592"/>
      <w:r>
        <w:rPr>
          <w:rFonts w:hint="eastAsia"/>
          <w:color w:val="auto"/>
        </w:rPr>
        <w:t>按本章第</w:t>
      </w:r>
      <w:r>
        <w:rPr>
          <w:color w:val="auto"/>
          <w:lang w:val="en-US"/>
        </w:rPr>
        <w:t>2.2.4(2)</w:t>
      </w:r>
      <w:r>
        <w:rPr>
          <w:rFonts w:hint="eastAsia"/>
          <w:color w:val="auto"/>
        </w:rPr>
        <w:t>目规定的评审因素和分值对项目管理机构计算出得分</w:t>
      </w:r>
      <w:r>
        <w:rPr>
          <w:color w:val="auto"/>
        </w:rPr>
        <w:t>B</w:t>
      </w:r>
      <w:r>
        <w:rPr>
          <w:rFonts w:hint="eastAsia"/>
          <w:color w:val="auto"/>
        </w:rPr>
        <w:t>；</w:t>
      </w:r>
    </w:p>
    <w:p w:rsidR="0048186D" w:rsidRDefault="0048186D">
      <w:pPr>
        <w:pStyle w:val="Bodytext10"/>
        <w:numPr>
          <w:ilvl w:val="0"/>
          <w:numId w:val="29"/>
        </w:numPr>
        <w:tabs>
          <w:tab w:val="left" w:pos="903"/>
        </w:tabs>
        <w:spacing w:line="240" w:lineRule="auto"/>
        <w:ind w:firstLine="420"/>
        <w:rPr>
          <w:color w:val="auto"/>
        </w:rPr>
      </w:pPr>
      <w:bookmarkStart w:id="593" w:name="bookmark852"/>
      <w:bookmarkEnd w:id="593"/>
      <w:r>
        <w:rPr>
          <w:rFonts w:hint="eastAsia"/>
          <w:color w:val="auto"/>
        </w:rPr>
        <w:t>按本章第</w:t>
      </w:r>
      <w:r>
        <w:rPr>
          <w:color w:val="auto"/>
          <w:lang w:val="en-US"/>
        </w:rPr>
        <w:t>2.2.4(3)</w:t>
      </w:r>
      <w:r>
        <w:rPr>
          <w:rFonts w:hint="eastAsia"/>
          <w:color w:val="auto"/>
        </w:rPr>
        <w:t>目规定的评审因素和分值对投标报价计算出得分</w:t>
      </w:r>
      <w:r>
        <w:rPr>
          <w:color w:val="auto"/>
        </w:rPr>
        <w:t>C</w:t>
      </w:r>
      <w:r>
        <w:rPr>
          <w:rFonts w:hint="eastAsia"/>
          <w:color w:val="auto"/>
        </w:rPr>
        <w:t>；</w:t>
      </w:r>
    </w:p>
    <w:p w:rsidR="0048186D" w:rsidRDefault="0048186D">
      <w:pPr>
        <w:pStyle w:val="Bodytext10"/>
        <w:numPr>
          <w:ilvl w:val="0"/>
          <w:numId w:val="29"/>
        </w:numPr>
        <w:tabs>
          <w:tab w:val="left" w:pos="903"/>
        </w:tabs>
        <w:spacing w:line="240" w:lineRule="auto"/>
        <w:ind w:firstLine="420"/>
        <w:rPr>
          <w:color w:val="auto"/>
        </w:rPr>
      </w:pPr>
      <w:bookmarkStart w:id="594" w:name="bookmark853"/>
      <w:bookmarkEnd w:id="594"/>
      <w:r>
        <w:rPr>
          <w:rFonts w:hint="eastAsia"/>
          <w:color w:val="auto"/>
        </w:rPr>
        <w:t>按本章第</w:t>
      </w:r>
      <w:r>
        <w:rPr>
          <w:color w:val="auto"/>
          <w:lang w:val="en-US"/>
        </w:rPr>
        <w:t>2.2.4(4)</w:t>
      </w:r>
      <w:r>
        <w:rPr>
          <w:rFonts w:hint="eastAsia"/>
          <w:color w:val="auto"/>
        </w:rPr>
        <w:t>目规定的评审因素和分值对其他因素计算出得分</w:t>
      </w:r>
      <w:r>
        <w:rPr>
          <w:color w:val="auto"/>
          <w:lang w:val="en-US"/>
        </w:rPr>
        <w:t>D</w:t>
      </w:r>
      <w:r>
        <w:rPr>
          <w:rFonts w:hint="eastAsia"/>
          <w:color w:val="auto"/>
          <w:lang w:val="en-US"/>
        </w:rPr>
        <w:t>。</w:t>
      </w:r>
    </w:p>
    <w:p w:rsidR="0048186D" w:rsidRDefault="0048186D">
      <w:pPr>
        <w:pStyle w:val="Bodytext10"/>
        <w:spacing w:line="358" w:lineRule="exact"/>
        <w:ind w:firstLine="420"/>
        <w:jc w:val="both"/>
        <w:rPr>
          <w:color w:val="auto"/>
        </w:rPr>
      </w:pPr>
      <w:r>
        <w:rPr>
          <w:color w:val="auto"/>
          <w:lang w:val="en-US"/>
        </w:rPr>
        <w:t>3.2.2</w:t>
      </w:r>
      <w:r>
        <w:rPr>
          <w:rFonts w:hint="eastAsia"/>
          <w:color w:val="auto"/>
        </w:rPr>
        <w:t>评分分值计算保留小数点后两位，小数点后第三位“四舍五入”。</w:t>
      </w:r>
    </w:p>
    <w:p w:rsidR="0048186D" w:rsidRDefault="0048186D">
      <w:pPr>
        <w:pStyle w:val="Bodytext20"/>
        <w:spacing w:after="0" w:line="379" w:lineRule="exact"/>
        <w:ind w:firstLine="440"/>
        <w:jc w:val="both"/>
        <w:rPr>
          <w:rFonts w:ascii="宋体" w:cs="宋体"/>
          <w:color w:val="auto"/>
          <w:lang w:eastAsia="zh-CN"/>
        </w:rPr>
      </w:pPr>
      <w:r>
        <w:rPr>
          <w:rFonts w:ascii="宋体" w:hAnsi="宋体" w:cs="宋体"/>
          <w:color w:val="auto"/>
          <w:lang w:eastAsia="zh-CN"/>
        </w:rPr>
        <w:t>3.2.3</w:t>
      </w:r>
      <w:r>
        <w:rPr>
          <w:rFonts w:ascii="宋体" w:hAnsi="宋体" w:cs="宋体" w:hint="eastAsia"/>
          <w:color w:val="auto"/>
          <w:lang w:val="zh-CN" w:eastAsia="zh-CN"/>
        </w:rPr>
        <w:t>投标人得分</w:t>
      </w:r>
      <w:r>
        <w:rPr>
          <w:rFonts w:ascii="宋体" w:hAnsi="宋体" w:cs="宋体"/>
          <w:color w:val="auto"/>
          <w:lang w:eastAsia="zh-CN"/>
        </w:rPr>
        <w:t>=A</w:t>
      </w:r>
      <w:r>
        <w:rPr>
          <w:rFonts w:ascii="宋体" w:hAnsi="宋体" w:cs="宋体" w:hint="eastAsia"/>
          <w:color w:val="auto"/>
          <w:lang w:eastAsia="zh-CN"/>
        </w:rPr>
        <w:t>×</w:t>
      </w:r>
      <w:r>
        <w:rPr>
          <w:rFonts w:ascii="宋体" w:hAnsi="宋体" w:cs="宋体"/>
          <w:color w:val="auto"/>
          <w:lang w:eastAsia="zh-CN"/>
        </w:rPr>
        <w:t>Rl+B</w:t>
      </w:r>
      <w:r>
        <w:rPr>
          <w:rFonts w:ascii="宋体" w:hAnsi="宋体" w:cs="宋体" w:hint="eastAsia"/>
          <w:color w:val="auto"/>
          <w:lang w:eastAsia="zh-CN"/>
        </w:rPr>
        <w:t>×</w:t>
      </w:r>
      <w:r>
        <w:rPr>
          <w:rFonts w:ascii="宋体" w:hAnsi="宋体" w:cs="宋体"/>
          <w:color w:val="auto"/>
          <w:lang w:eastAsia="zh-CN"/>
        </w:rPr>
        <w:t>R2+C</w:t>
      </w:r>
      <w:r>
        <w:rPr>
          <w:rFonts w:ascii="宋体" w:hAnsi="宋体" w:cs="宋体" w:hint="eastAsia"/>
          <w:color w:val="auto"/>
          <w:lang w:eastAsia="zh-CN"/>
        </w:rPr>
        <w:t>×</w:t>
      </w:r>
      <w:r>
        <w:rPr>
          <w:rFonts w:ascii="宋体" w:hAnsi="宋体" w:cs="宋体"/>
          <w:color w:val="auto"/>
          <w:lang w:eastAsia="zh-CN"/>
        </w:rPr>
        <w:t>R3+D</w:t>
      </w:r>
      <w:r>
        <w:rPr>
          <w:rFonts w:ascii="宋体" w:hAnsi="宋体" w:cs="宋体" w:hint="eastAsia"/>
          <w:color w:val="auto"/>
          <w:lang w:eastAsia="zh-CN"/>
        </w:rPr>
        <w:t>×</w:t>
      </w:r>
      <w:r>
        <w:rPr>
          <w:rFonts w:ascii="宋体" w:hAnsi="宋体" w:cs="宋体"/>
          <w:color w:val="auto"/>
          <w:lang w:eastAsia="zh-CN"/>
        </w:rPr>
        <w:t>R4</w:t>
      </w:r>
      <w:r>
        <w:rPr>
          <w:rFonts w:ascii="宋体" w:hAnsi="宋体" w:cs="宋体" w:hint="eastAsia"/>
          <w:color w:val="auto"/>
          <w:lang w:eastAsia="zh-CN"/>
        </w:rPr>
        <w:t>。</w:t>
      </w:r>
      <w:r>
        <w:rPr>
          <w:rFonts w:ascii="宋体" w:hAnsi="宋体" w:cs="宋体"/>
          <w:color w:val="auto"/>
          <w:lang w:eastAsia="zh-CN"/>
        </w:rPr>
        <w:t>(Rl</w:t>
      </w:r>
      <w:r>
        <w:rPr>
          <w:rFonts w:ascii="宋体" w:hAnsi="宋体" w:cs="宋体" w:hint="eastAsia"/>
          <w:color w:val="auto"/>
          <w:lang w:eastAsia="zh-CN"/>
        </w:rPr>
        <w:t>、</w:t>
      </w:r>
      <w:r>
        <w:rPr>
          <w:rFonts w:ascii="宋体" w:hAnsi="宋体" w:cs="宋体"/>
          <w:color w:val="auto"/>
          <w:lang w:eastAsia="zh-CN"/>
        </w:rPr>
        <w:t>R2</w:t>
      </w:r>
      <w:r>
        <w:rPr>
          <w:rFonts w:ascii="宋体" w:hAnsi="宋体" w:cs="宋体" w:hint="eastAsia"/>
          <w:color w:val="auto"/>
          <w:lang w:eastAsia="zh-CN"/>
        </w:rPr>
        <w:t>、</w:t>
      </w:r>
      <w:r>
        <w:rPr>
          <w:rFonts w:ascii="宋体" w:hAnsi="宋体" w:cs="宋体"/>
          <w:color w:val="auto"/>
          <w:lang w:eastAsia="zh-CN"/>
        </w:rPr>
        <w:t>R3</w:t>
      </w:r>
      <w:r>
        <w:rPr>
          <w:rFonts w:ascii="宋体" w:hAnsi="宋体" w:cs="宋体" w:hint="eastAsia"/>
          <w:color w:val="auto"/>
          <w:lang w:eastAsia="zh-CN"/>
        </w:rPr>
        <w:t>、</w:t>
      </w:r>
      <w:r>
        <w:rPr>
          <w:rFonts w:ascii="宋体" w:hAnsi="宋体" w:cs="宋体"/>
          <w:color w:val="auto"/>
          <w:lang w:eastAsia="zh-CN"/>
        </w:rPr>
        <w:t>R4</w:t>
      </w:r>
      <w:r>
        <w:rPr>
          <w:rFonts w:ascii="宋体" w:hAnsi="宋体" w:cs="宋体" w:hint="eastAsia"/>
          <w:color w:val="auto"/>
          <w:lang w:val="zh-CN" w:eastAsia="zh-CN"/>
        </w:rPr>
        <w:t>分别为各评审因素的权重值</w:t>
      </w:r>
      <w:r>
        <w:rPr>
          <w:rFonts w:ascii="宋体" w:hAnsi="宋体" w:cs="宋体"/>
          <w:color w:val="auto"/>
          <w:lang w:val="zh-CN" w:eastAsia="zh-CN"/>
        </w:rPr>
        <w:t>)</w:t>
      </w:r>
    </w:p>
    <w:p w:rsidR="0048186D" w:rsidRDefault="0048186D">
      <w:pPr>
        <w:pStyle w:val="Bodytext10"/>
        <w:spacing w:after="120" w:line="358" w:lineRule="exact"/>
        <w:ind w:firstLine="440"/>
        <w:jc w:val="both"/>
        <w:rPr>
          <w:color w:val="auto"/>
        </w:rPr>
      </w:pPr>
      <w:r>
        <w:rPr>
          <w:color w:val="auto"/>
          <w:lang w:val="en-US"/>
        </w:rPr>
        <w:t>3.2.4</w:t>
      </w:r>
      <w:r>
        <w:rPr>
          <w:rFonts w:hint="eastAsia"/>
          <w:color w:val="auto"/>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其投标作废标处理。</w:t>
      </w:r>
    </w:p>
    <w:p w:rsidR="0048186D" w:rsidRDefault="0048186D">
      <w:pPr>
        <w:pStyle w:val="Heading3"/>
        <w:rPr>
          <w:rFonts w:ascii="宋体" w:cs="宋体"/>
          <w:sz w:val="28"/>
          <w:szCs w:val="28"/>
          <w:lang/>
        </w:rPr>
      </w:pPr>
      <w:bookmarkStart w:id="595" w:name="_Toc5647"/>
      <w:bookmarkStart w:id="596" w:name="bookmark854"/>
      <w:bookmarkStart w:id="597" w:name="bookmark856"/>
      <w:bookmarkStart w:id="598" w:name="bookmark855"/>
      <w:bookmarkStart w:id="599" w:name="_Toc31001"/>
      <w:r>
        <w:rPr>
          <w:rFonts w:ascii="宋体" w:hAnsi="宋体" w:cs="宋体"/>
          <w:sz w:val="28"/>
          <w:szCs w:val="28"/>
          <w:lang/>
        </w:rPr>
        <w:t>3.3</w:t>
      </w:r>
      <w:r>
        <w:rPr>
          <w:rFonts w:ascii="宋体" w:hAnsi="宋体" w:cs="宋体" w:hint="eastAsia"/>
          <w:sz w:val="28"/>
          <w:szCs w:val="28"/>
          <w:lang/>
        </w:rPr>
        <w:t>投标文件的澄清和补正</w:t>
      </w:r>
      <w:bookmarkEnd w:id="595"/>
      <w:bookmarkEnd w:id="596"/>
      <w:bookmarkEnd w:id="597"/>
      <w:bookmarkEnd w:id="598"/>
      <w:bookmarkEnd w:id="599"/>
    </w:p>
    <w:p w:rsidR="0048186D" w:rsidRDefault="0048186D">
      <w:pPr>
        <w:pStyle w:val="Bodytext10"/>
        <w:spacing w:line="354" w:lineRule="exact"/>
        <w:ind w:firstLine="440"/>
        <w:jc w:val="both"/>
        <w:rPr>
          <w:color w:val="auto"/>
        </w:rPr>
      </w:pPr>
      <w:r>
        <w:rPr>
          <w:color w:val="auto"/>
          <w:lang w:val="en-US"/>
        </w:rPr>
        <w:t>3.3.1</w:t>
      </w:r>
      <w:r>
        <w:rPr>
          <w:rFonts w:hint="eastAsia"/>
          <w:color w:val="auto"/>
        </w:rPr>
        <w:t>在评标过程中，评标委员会可以书面形式要求投标人对所提交投标文件中不明确的内容进行书面澄清或说明，或者对细微偏差进行补正。评标委员会不接受投标人主动提出的澄清、说明或补正。</w:t>
      </w:r>
    </w:p>
    <w:p w:rsidR="0048186D" w:rsidRDefault="0048186D">
      <w:pPr>
        <w:pStyle w:val="Bodytext10"/>
        <w:spacing w:line="370" w:lineRule="exact"/>
        <w:ind w:firstLine="440"/>
        <w:jc w:val="both"/>
        <w:rPr>
          <w:color w:val="auto"/>
        </w:rPr>
      </w:pPr>
      <w:r>
        <w:rPr>
          <w:color w:val="auto"/>
          <w:lang w:val="en-US"/>
        </w:rPr>
        <w:t>3.3.2</w:t>
      </w:r>
      <w:r>
        <w:rPr>
          <w:rFonts w:hint="eastAsia"/>
          <w:color w:val="auto"/>
        </w:rPr>
        <w:t>澄清、说明和补正不得改变投标文件的实质性内容</w:t>
      </w:r>
      <w:r>
        <w:rPr>
          <w:color w:val="auto"/>
        </w:rPr>
        <w:t>(</w:t>
      </w:r>
      <w:r>
        <w:rPr>
          <w:rFonts w:hint="eastAsia"/>
          <w:color w:val="auto"/>
        </w:rPr>
        <w:t>算术性错误修正的除外</w:t>
      </w:r>
      <w:r>
        <w:rPr>
          <w:color w:val="auto"/>
        </w:rPr>
        <w:t>)</w:t>
      </w:r>
      <w:r>
        <w:rPr>
          <w:rFonts w:hint="eastAsia"/>
          <w:color w:val="auto"/>
        </w:rPr>
        <w:t>。投标人的书面澄清、说明和补正属于投标文件的组成部分。</w:t>
      </w:r>
    </w:p>
    <w:p w:rsidR="0048186D" w:rsidRDefault="0048186D">
      <w:pPr>
        <w:pStyle w:val="Bodytext10"/>
        <w:spacing w:after="120" w:line="367" w:lineRule="exact"/>
        <w:ind w:firstLine="440"/>
        <w:jc w:val="both"/>
        <w:rPr>
          <w:color w:val="auto"/>
        </w:rPr>
      </w:pPr>
      <w:r>
        <w:rPr>
          <w:color w:val="auto"/>
          <w:lang w:val="en-US"/>
        </w:rPr>
        <w:t>3.3.3</w:t>
      </w:r>
      <w:r>
        <w:rPr>
          <w:rFonts w:hint="eastAsia"/>
          <w:color w:val="auto"/>
        </w:rPr>
        <w:t>评标委员会对投标人提交的澄清、说明或补正有疑问的，可以要求投标人进一步澄清、说明或补正，直至满足评标委员会的要求。</w:t>
      </w:r>
    </w:p>
    <w:p w:rsidR="0048186D" w:rsidRDefault="0048186D">
      <w:pPr>
        <w:pStyle w:val="Heading3"/>
        <w:rPr>
          <w:rFonts w:ascii="宋体" w:cs="宋体"/>
          <w:sz w:val="28"/>
          <w:szCs w:val="28"/>
          <w:lang/>
        </w:rPr>
      </w:pPr>
      <w:bookmarkStart w:id="600" w:name="bookmark858"/>
      <w:bookmarkStart w:id="601" w:name="bookmark859"/>
      <w:bookmarkStart w:id="602" w:name="bookmark857"/>
      <w:bookmarkStart w:id="603" w:name="_Toc28915"/>
      <w:bookmarkStart w:id="604" w:name="_Toc32432"/>
      <w:r>
        <w:rPr>
          <w:rFonts w:ascii="宋体" w:hAnsi="宋体" w:cs="宋体"/>
          <w:sz w:val="28"/>
          <w:szCs w:val="28"/>
          <w:lang/>
        </w:rPr>
        <w:t>3.4</w:t>
      </w:r>
      <w:r>
        <w:rPr>
          <w:rFonts w:ascii="宋体" w:hAnsi="宋体" w:cs="宋体" w:hint="eastAsia"/>
          <w:sz w:val="28"/>
          <w:szCs w:val="28"/>
          <w:lang/>
        </w:rPr>
        <w:t>评标结果</w:t>
      </w:r>
      <w:bookmarkEnd w:id="600"/>
      <w:bookmarkEnd w:id="601"/>
      <w:bookmarkEnd w:id="602"/>
      <w:bookmarkEnd w:id="603"/>
      <w:bookmarkEnd w:id="604"/>
    </w:p>
    <w:p w:rsidR="0048186D" w:rsidRDefault="0048186D">
      <w:pPr>
        <w:pStyle w:val="Bodytext10"/>
        <w:spacing w:line="348" w:lineRule="exact"/>
        <w:ind w:firstLine="440"/>
        <w:jc w:val="both"/>
        <w:rPr>
          <w:color w:val="auto"/>
        </w:rPr>
      </w:pPr>
      <w:r>
        <w:rPr>
          <w:color w:val="auto"/>
          <w:lang w:val="en-US"/>
        </w:rPr>
        <w:t>3.4.1</w:t>
      </w:r>
      <w:r>
        <w:rPr>
          <w:rFonts w:hint="eastAsia"/>
          <w:color w:val="auto"/>
        </w:rPr>
        <w:t>除第二章“投标人须知”前附表授权直接确定中标人外，评标委员会按照得分从高到低的顺序推荐</w:t>
      </w:r>
      <w:r>
        <w:rPr>
          <w:color w:val="auto"/>
        </w:rPr>
        <w:t>3</w:t>
      </w:r>
      <w:r>
        <w:rPr>
          <w:rFonts w:hint="eastAsia"/>
          <w:color w:val="auto"/>
        </w:rPr>
        <w:t>名中标候选人并标明推荐顺序。</w:t>
      </w:r>
    </w:p>
    <w:p w:rsidR="0048186D" w:rsidRDefault="0048186D">
      <w:pPr>
        <w:pStyle w:val="Bodytext10"/>
        <w:spacing w:after="120" w:line="348" w:lineRule="exact"/>
        <w:ind w:firstLine="440"/>
        <w:jc w:val="both"/>
        <w:rPr>
          <w:color w:val="auto"/>
        </w:rPr>
      </w:pPr>
      <w:r>
        <w:rPr>
          <w:color w:val="auto"/>
          <w:lang w:val="en-US"/>
        </w:rPr>
        <w:t>3.4.2</w:t>
      </w:r>
      <w:r>
        <w:rPr>
          <w:rFonts w:hint="eastAsia"/>
          <w:color w:val="auto"/>
        </w:rPr>
        <w:t>评标委员会完成评标后，应当向招标人提交书面评标报告。</w:t>
      </w:r>
    </w:p>
    <w:p w:rsidR="0048186D" w:rsidRDefault="0048186D">
      <w:pPr>
        <w:pStyle w:val="Heading3"/>
        <w:rPr>
          <w:rFonts w:ascii="宋体" w:cs="宋体"/>
          <w:sz w:val="28"/>
          <w:szCs w:val="28"/>
          <w:lang/>
        </w:rPr>
      </w:pPr>
      <w:bookmarkStart w:id="605" w:name="bookmark862"/>
      <w:bookmarkStart w:id="606" w:name="bookmark861"/>
      <w:bookmarkStart w:id="607" w:name="_Toc31643"/>
      <w:bookmarkStart w:id="608" w:name="bookmark860"/>
      <w:bookmarkStart w:id="609" w:name="_Toc26342"/>
      <w:r>
        <w:rPr>
          <w:rFonts w:ascii="宋体" w:hAnsi="宋体" w:cs="宋体"/>
          <w:sz w:val="28"/>
          <w:szCs w:val="28"/>
          <w:lang/>
        </w:rPr>
        <w:t>3.5</w:t>
      </w:r>
      <w:r>
        <w:rPr>
          <w:rFonts w:ascii="宋体" w:hAnsi="宋体" w:cs="宋体" w:hint="eastAsia"/>
          <w:sz w:val="28"/>
          <w:szCs w:val="28"/>
          <w:lang/>
        </w:rPr>
        <w:t>评标资料的封存</w:t>
      </w:r>
      <w:bookmarkEnd w:id="605"/>
      <w:bookmarkEnd w:id="606"/>
      <w:bookmarkEnd w:id="607"/>
      <w:bookmarkEnd w:id="608"/>
      <w:bookmarkEnd w:id="609"/>
    </w:p>
    <w:p w:rsidR="0048186D" w:rsidRDefault="0048186D">
      <w:pPr>
        <w:pStyle w:val="Bodytext10"/>
        <w:spacing w:line="358" w:lineRule="exact"/>
        <w:ind w:firstLine="420"/>
        <w:jc w:val="both"/>
        <w:rPr>
          <w:color w:val="auto"/>
        </w:rPr>
        <w:sectPr w:rsidR="0048186D">
          <w:footerReference w:type="even" r:id="rId23"/>
          <w:footerReference w:type="default" r:id="rId24"/>
          <w:footerReference w:type="first" r:id="rId25"/>
          <w:pgSz w:w="11900" w:h="16832"/>
          <w:pgMar w:top="1440" w:right="1803" w:bottom="1440" w:left="1803" w:header="850" w:footer="850" w:gutter="0"/>
          <w:pgNumType w:fmt="numberInDash"/>
          <w:cols w:space="0"/>
          <w:docGrid w:linePitch="360"/>
        </w:sectPr>
      </w:pPr>
      <w:r>
        <w:rPr>
          <w:rFonts w:hint="eastAsia"/>
          <w:color w:val="auto"/>
        </w:rPr>
        <w:t>评标委员会完成评标后，招标人应当按照规定封存评标资料。</w:t>
      </w:r>
    </w:p>
    <w:p w:rsidR="0048186D" w:rsidRDefault="0048186D">
      <w:pPr>
        <w:jc w:val="center"/>
        <w:rPr>
          <w:rFonts w:ascii="宋体" w:cs="宋体"/>
          <w:b/>
          <w:bCs/>
          <w:color w:val="auto"/>
          <w:lang w:eastAsia="zh-CN"/>
        </w:rPr>
      </w:pPr>
      <w:bookmarkStart w:id="610" w:name="bookmark864"/>
      <w:bookmarkStart w:id="611" w:name="bookmark863"/>
      <w:bookmarkStart w:id="612" w:name="bookmark865"/>
      <w:bookmarkStart w:id="613" w:name="_Toc4245"/>
      <w:r>
        <w:rPr>
          <w:rFonts w:ascii="宋体" w:hAnsi="宋体" w:cs="宋体" w:hint="eastAsia"/>
          <w:b/>
          <w:bCs/>
          <w:color w:val="auto"/>
          <w:lang w:eastAsia="zh-CN"/>
        </w:rPr>
        <w:t>附件一：投标文件澄清通知</w:t>
      </w:r>
      <w:bookmarkEnd w:id="610"/>
      <w:bookmarkEnd w:id="611"/>
      <w:bookmarkEnd w:id="612"/>
      <w:bookmarkEnd w:id="613"/>
    </w:p>
    <w:p w:rsidR="0048186D" w:rsidRDefault="0048186D">
      <w:pPr>
        <w:jc w:val="center"/>
        <w:rPr>
          <w:rFonts w:ascii="宋体" w:cs="宋体"/>
          <w:b/>
          <w:color w:val="auto"/>
          <w:lang w:eastAsia="zh-CN"/>
        </w:rPr>
      </w:pPr>
      <w:bookmarkStart w:id="614" w:name="bookmark866"/>
      <w:bookmarkStart w:id="615" w:name="bookmark868"/>
      <w:bookmarkStart w:id="616" w:name="bookmark867"/>
    </w:p>
    <w:p w:rsidR="0048186D" w:rsidRDefault="0048186D">
      <w:pPr>
        <w:jc w:val="center"/>
        <w:rPr>
          <w:rFonts w:ascii="宋体" w:cs="宋体"/>
          <w:b/>
          <w:color w:val="auto"/>
          <w:lang w:eastAsia="zh-CN"/>
        </w:rPr>
      </w:pPr>
      <w:r>
        <w:rPr>
          <w:rFonts w:ascii="宋体" w:hAnsi="宋体" w:cs="宋体" w:hint="eastAsia"/>
          <w:b/>
          <w:color w:val="auto"/>
          <w:lang w:eastAsia="zh-CN"/>
        </w:rPr>
        <w:t>投标文件澄清通知</w:t>
      </w:r>
      <w:bookmarkEnd w:id="614"/>
      <w:bookmarkEnd w:id="615"/>
      <w:bookmarkEnd w:id="616"/>
    </w:p>
    <w:p w:rsidR="0048186D" w:rsidRDefault="0048186D">
      <w:pPr>
        <w:jc w:val="center"/>
        <w:rPr>
          <w:color w:val="auto"/>
          <w:lang w:eastAsia="zh-CN"/>
        </w:rPr>
      </w:pPr>
    </w:p>
    <w:p w:rsidR="0048186D" w:rsidRDefault="0048186D">
      <w:pPr>
        <w:pStyle w:val="Bodytext60"/>
        <w:tabs>
          <w:tab w:val="left" w:pos="-1260"/>
        </w:tabs>
        <w:ind w:leftChars="1160" w:left="2784" w:firstLineChars="75" w:firstLine="210"/>
        <w:rPr>
          <w:rFonts w:ascii="宋体" w:hAnsi="宋体" w:cs="宋体"/>
          <w:color w:val="auto"/>
          <w:sz w:val="28"/>
          <w:szCs w:val="28"/>
          <w:lang w:eastAsia="zh-CN"/>
        </w:rPr>
      </w:pPr>
      <w:r>
        <w:rPr>
          <w:rFonts w:ascii="宋体" w:hAnsi="宋体" w:cs="宋体" w:hint="eastAsia"/>
          <w:color w:val="auto"/>
          <w:sz w:val="28"/>
          <w:szCs w:val="28"/>
          <w:lang w:eastAsia="zh-CN"/>
        </w:rPr>
        <w:t>编号：</w:t>
      </w:r>
    </w:p>
    <w:p w:rsidR="0048186D" w:rsidRDefault="0048186D">
      <w:pPr>
        <w:jc w:val="center"/>
        <w:rPr>
          <w:rFonts w:ascii="宋体" w:cs="宋体"/>
          <w:b/>
          <w:color w:val="auto"/>
          <w:lang w:eastAsia="zh-CN"/>
        </w:rPr>
      </w:pPr>
    </w:p>
    <w:p w:rsidR="0048186D" w:rsidRDefault="0048186D">
      <w:pPr>
        <w:pStyle w:val="Bodytext10"/>
        <w:tabs>
          <w:tab w:val="left" w:pos="1870"/>
        </w:tabs>
        <w:spacing w:after="340" w:line="350" w:lineRule="exact"/>
        <w:ind w:firstLine="0"/>
        <w:rPr>
          <w:color w:val="auto"/>
        </w:rPr>
      </w:pPr>
      <w:r>
        <w:rPr>
          <w:color w:val="auto"/>
          <w:u w:val="single"/>
        </w:rPr>
        <w:tab/>
      </w:r>
      <w:r>
        <w:rPr>
          <w:rFonts w:hint="eastAsia"/>
          <w:color w:val="auto"/>
        </w:rPr>
        <w:t>（投标人名称）：</w:t>
      </w:r>
    </w:p>
    <w:p w:rsidR="0048186D" w:rsidRDefault="0048186D">
      <w:pPr>
        <w:pStyle w:val="Bodytext10"/>
        <w:tabs>
          <w:tab w:val="left" w:pos="2282"/>
          <w:tab w:val="left" w:pos="5472"/>
        </w:tabs>
        <w:spacing w:after="460" w:line="350" w:lineRule="exact"/>
        <w:ind w:firstLine="420"/>
        <w:jc w:val="both"/>
        <w:rPr>
          <w:color w:val="auto"/>
        </w:rPr>
      </w:pPr>
      <w:r>
        <w:rPr>
          <w:color w:val="auto"/>
          <w:u w:val="single"/>
        </w:rPr>
        <w:tab/>
      </w:r>
      <w:r>
        <w:rPr>
          <w:rFonts w:hint="eastAsia"/>
          <w:color w:val="auto"/>
        </w:rPr>
        <w:t>（项目名称）</w:t>
      </w:r>
      <w:r>
        <w:rPr>
          <w:color w:val="auto"/>
          <w:u w:val="single"/>
        </w:rPr>
        <w:tab/>
      </w:r>
      <w:r>
        <w:rPr>
          <w:rFonts w:hint="eastAsia"/>
          <w:color w:val="auto"/>
        </w:rPr>
        <w:t>（标段名称）评标委员会对你方的投标文件进行了仔细的审查，现需你方对下列问题以书面形式予以澄清：</w:t>
      </w:r>
    </w:p>
    <w:p w:rsidR="0048186D" w:rsidRDefault="0048186D">
      <w:pPr>
        <w:pStyle w:val="Bodytext10"/>
        <w:spacing w:after="120" w:line="240" w:lineRule="auto"/>
        <w:ind w:firstLine="420"/>
        <w:rPr>
          <w:color w:val="auto"/>
        </w:rPr>
      </w:pPr>
      <w:r>
        <w:rPr>
          <w:color w:val="auto"/>
        </w:rPr>
        <w:t>1.</w:t>
      </w:r>
      <w:r>
        <w:rPr>
          <w:rFonts w:hint="eastAsia"/>
          <w:color w:val="auto"/>
        </w:rPr>
        <w:t>……</w:t>
      </w:r>
    </w:p>
    <w:p w:rsidR="0048186D" w:rsidRDefault="0048186D">
      <w:pPr>
        <w:pStyle w:val="Bodytext10"/>
        <w:spacing w:after="120" w:line="240" w:lineRule="auto"/>
        <w:ind w:firstLine="420"/>
        <w:rPr>
          <w:color w:val="auto"/>
        </w:rPr>
      </w:pPr>
      <w:r>
        <w:rPr>
          <w:color w:val="auto"/>
        </w:rPr>
        <w:t>2.</w:t>
      </w:r>
      <w:r>
        <w:rPr>
          <w:rFonts w:hint="eastAsia"/>
          <w:color w:val="auto"/>
        </w:rPr>
        <w:t>……</w:t>
      </w:r>
    </w:p>
    <w:p w:rsidR="0048186D" w:rsidRDefault="0048186D">
      <w:pPr>
        <w:pStyle w:val="Bodytext10"/>
        <w:spacing w:after="120" w:line="240" w:lineRule="auto"/>
        <w:ind w:firstLine="420"/>
        <w:rPr>
          <w:color w:val="auto"/>
        </w:rPr>
      </w:pPr>
      <w:r>
        <w:rPr>
          <w:rFonts w:hint="eastAsia"/>
          <w:color w:val="auto"/>
        </w:rPr>
        <w:t>……</w:t>
      </w:r>
    </w:p>
    <w:p w:rsidR="0048186D" w:rsidRDefault="0048186D">
      <w:pPr>
        <w:pStyle w:val="Bodytext10"/>
        <w:tabs>
          <w:tab w:val="left" w:pos="1870"/>
          <w:tab w:val="left" w:pos="2177"/>
          <w:tab w:val="left" w:pos="3444"/>
          <w:tab w:val="left" w:pos="3667"/>
          <w:tab w:val="left" w:pos="4711"/>
          <w:tab w:val="left" w:pos="4810"/>
          <w:tab w:val="left" w:pos="5873"/>
          <w:tab w:val="left" w:pos="5978"/>
          <w:tab w:val="left" w:pos="7102"/>
        </w:tabs>
        <w:wordWrap w:val="0"/>
        <w:spacing w:after="2920" w:line="351" w:lineRule="exact"/>
        <w:ind w:firstLine="0"/>
        <w:jc w:val="both"/>
        <w:rPr>
          <w:color w:val="auto"/>
        </w:rPr>
      </w:pPr>
      <w:r>
        <w:rPr>
          <w:rFonts w:hint="eastAsia"/>
          <w:color w:val="auto"/>
        </w:rPr>
        <w:t>请将上述问题的澄清于</w:t>
      </w:r>
      <w:r>
        <w:rPr>
          <w:color w:val="auto"/>
          <w:u w:val="single"/>
        </w:rPr>
        <w:tab/>
      </w:r>
      <w:r>
        <w:rPr>
          <w:rFonts w:hint="eastAsia"/>
          <w:color w:val="auto"/>
        </w:rPr>
        <w:t>年</w:t>
      </w:r>
      <w:r>
        <w:rPr>
          <w:color w:val="auto"/>
          <w:u w:val="single"/>
        </w:rPr>
        <w:tab/>
      </w:r>
      <w:r>
        <w:rPr>
          <w:rFonts w:hint="eastAsia"/>
          <w:color w:val="auto"/>
        </w:rPr>
        <w:t>月</w:t>
      </w:r>
      <w:r>
        <w:rPr>
          <w:color w:val="auto"/>
          <w:u w:val="single"/>
        </w:rPr>
        <w:tab/>
      </w:r>
      <w:r>
        <w:rPr>
          <w:rFonts w:hint="eastAsia"/>
          <w:color w:val="auto"/>
        </w:rPr>
        <w:t>日</w:t>
      </w:r>
      <w:r>
        <w:rPr>
          <w:color w:val="auto"/>
          <w:u w:val="single"/>
        </w:rPr>
        <w:tab/>
      </w:r>
      <w:r>
        <w:rPr>
          <w:rFonts w:hint="eastAsia"/>
          <w:color w:val="auto"/>
        </w:rPr>
        <w:t>时前递交至</w:t>
      </w:r>
      <w:r>
        <w:rPr>
          <w:color w:val="auto"/>
          <w:u w:val="single"/>
        </w:rPr>
        <w:tab/>
      </w:r>
      <w:r>
        <w:rPr>
          <w:rFonts w:hint="eastAsia"/>
          <w:color w:val="auto"/>
        </w:rPr>
        <w:t>（详细地址）或传真至</w:t>
      </w:r>
      <w:r>
        <w:rPr>
          <w:color w:val="auto"/>
          <w:u w:val="single"/>
        </w:rPr>
        <w:tab/>
      </w:r>
      <w:r>
        <w:rPr>
          <w:rFonts w:hint="eastAsia"/>
          <w:color w:val="auto"/>
        </w:rPr>
        <w:t>（传真号码）。采用传真方式的，应在</w:t>
      </w:r>
      <w:r>
        <w:rPr>
          <w:color w:val="auto"/>
          <w:u w:val="single"/>
        </w:rPr>
        <w:tab/>
      </w:r>
      <w:r>
        <w:rPr>
          <w:rFonts w:hint="eastAsia"/>
          <w:color w:val="auto"/>
        </w:rPr>
        <w:t>年</w:t>
      </w:r>
      <w:r>
        <w:rPr>
          <w:color w:val="auto"/>
          <w:u w:val="single"/>
        </w:rPr>
        <w:tab/>
      </w:r>
      <w:r>
        <w:rPr>
          <w:color w:val="auto"/>
        </w:rPr>
        <w:t xml:space="preserve"> </w:t>
      </w:r>
      <w:r>
        <w:rPr>
          <w:rFonts w:hint="eastAsia"/>
          <w:color w:val="auto"/>
        </w:rPr>
        <w:t>月</w:t>
      </w:r>
      <w:r>
        <w:rPr>
          <w:color w:val="auto"/>
        </w:rPr>
        <w:t xml:space="preserve"> </w:t>
      </w:r>
      <w:r>
        <w:rPr>
          <w:color w:val="auto"/>
          <w:u w:val="single"/>
        </w:rPr>
        <w:tab/>
      </w:r>
      <w:r>
        <w:rPr>
          <w:color w:val="auto"/>
        </w:rPr>
        <w:t xml:space="preserve"> </w:t>
      </w:r>
      <w:r>
        <w:rPr>
          <w:rFonts w:hint="eastAsia"/>
          <w:color w:val="auto"/>
        </w:rPr>
        <w:t>日</w:t>
      </w:r>
      <w:r>
        <w:rPr>
          <w:color w:val="auto"/>
        </w:rPr>
        <w:t xml:space="preserve"> </w:t>
      </w:r>
      <w:r>
        <w:rPr>
          <w:color w:val="auto"/>
          <w:u w:val="single"/>
        </w:rPr>
        <w:tab/>
      </w:r>
      <w:r>
        <w:rPr>
          <w:color w:val="auto"/>
        </w:rPr>
        <w:t xml:space="preserve"> </w:t>
      </w:r>
      <w:r>
        <w:rPr>
          <w:rFonts w:hint="eastAsia"/>
          <w:color w:val="auto"/>
        </w:rPr>
        <w:t>时前将原件递交至</w:t>
      </w:r>
      <w:r>
        <w:rPr>
          <w:color w:val="auto"/>
        </w:rPr>
        <w:t xml:space="preserve"> </w:t>
      </w:r>
      <w:r>
        <w:rPr>
          <w:color w:val="auto"/>
          <w:u w:val="single"/>
        </w:rPr>
        <w:tab/>
      </w:r>
      <w:r>
        <w:rPr>
          <w:color w:val="auto"/>
        </w:rPr>
        <w:t xml:space="preserve"> </w:t>
      </w:r>
      <w:r>
        <w:rPr>
          <w:rFonts w:hint="eastAsia"/>
          <w:color w:val="auto"/>
        </w:rPr>
        <w:t>（详细地址）。</w:t>
      </w:r>
    </w:p>
    <w:p w:rsidR="0048186D" w:rsidRDefault="0048186D">
      <w:pPr>
        <w:pStyle w:val="Bodytext10"/>
        <w:tabs>
          <w:tab w:val="left" w:pos="3751"/>
        </w:tabs>
        <w:spacing w:after="120" w:line="240" w:lineRule="auto"/>
        <w:ind w:firstLine="0"/>
        <w:jc w:val="right"/>
        <w:rPr>
          <w:color w:val="auto"/>
        </w:rPr>
      </w:pPr>
      <w:r>
        <w:rPr>
          <w:rFonts w:hint="eastAsia"/>
          <w:color w:val="auto"/>
        </w:rPr>
        <w:t>评标委员会负责人：</w:t>
      </w:r>
      <w:r>
        <w:rPr>
          <w:color w:val="auto"/>
        </w:rPr>
        <w:t xml:space="preserve"> </w:t>
      </w:r>
      <w:r>
        <w:rPr>
          <w:color w:val="auto"/>
          <w:u w:val="single"/>
        </w:rPr>
        <w:tab/>
      </w:r>
      <w:r>
        <w:rPr>
          <w:color w:val="auto"/>
        </w:rPr>
        <w:t xml:space="preserve"> </w:t>
      </w:r>
      <w:r>
        <w:rPr>
          <w:rFonts w:hint="eastAsia"/>
          <w:color w:val="auto"/>
        </w:rPr>
        <w:t>（签字）</w:t>
      </w:r>
    </w:p>
    <w:p w:rsidR="0048186D" w:rsidRDefault="0048186D">
      <w:pPr>
        <w:pStyle w:val="Bodytext10"/>
        <w:tabs>
          <w:tab w:val="left" w:pos="850"/>
          <w:tab w:val="left" w:pos="1906"/>
          <w:tab w:val="left" w:pos="2964"/>
        </w:tabs>
        <w:spacing w:after="400" w:line="240" w:lineRule="auto"/>
        <w:ind w:firstLine="0"/>
        <w:jc w:val="right"/>
        <w:rPr>
          <w:color w:val="auto"/>
        </w:rPr>
        <w:sectPr w:rsidR="0048186D">
          <w:footerReference w:type="even" r:id="rId26"/>
          <w:footerReference w:type="default" r:id="rId27"/>
          <w:pgSz w:w="11900" w:h="16832"/>
          <w:pgMar w:top="1440" w:right="1803" w:bottom="1440" w:left="1803" w:header="850" w:footer="850" w:gutter="0"/>
          <w:pgNumType w:fmt="numberInDash"/>
          <w:cols w:space="0"/>
          <w:docGrid w:linePitch="360"/>
        </w:sectPr>
      </w:pPr>
      <w:r>
        <w:rPr>
          <w:color w:val="auto"/>
          <w:u w:val="single"/>
        </w:rPr>
        <w:tab/>
      </w:r>
      <w:r>
        <w:rPr>
          <w:rFonts w:hint="eastAsia"/>
          <w:color w:val="auto"/>
        </w:rPr>
        <w:t>年</w:t>
      </w:r>
      <w:r>
        <w:rPr>
          <w:color w:val="auto"/>
          <w:u w:val="single"/>
        </w:rPr>
        <w:tab/>
      </w:r>
      <w:r>
        <w:rPr>
          <w:rFonts w:hint="eastAsia"/>
          <w:color w:val="auto"/>
        </w:rPr>
        <w:t>月</w:t>
      </w:r>
      <w:r>
        <w:rPr>
          <w:color w:val="auto"/>
          <w:u w:val="single"/>
        </w:rPr>
        <w:tab/>
      </w:r>
      <w:r>
        <w:rPr>
          <w:rFonts w:hint="eastAsia"/>
          <w:color w:val="auto"/>
        </w:rPr>
        <w:t>日</w:t>
      </w:r>
    </w:p>
    <w:p w:rsidR="0048186D" w:rsidRDefault="0048186D">
      <w:pPr>
        <w:jc w:val="center"/>
        <w:rPr>
          <w:rFonts w:ascii="宋体" w:cs="宋体"/>
          <w:b/>
          <w:bCs/>
          <w:color w:val="auto"/>
          <w:lang w:eastAsia="zh-CN"/>
        </w:rPr>
      </w:pPr>
      <w:bookmarkStart w:id="617" w:name="bookmark870"/>
      <w:bookmarkStart w:id="618" w:name="bookmark869"/>
      <w:bookmarkStart w:id="619" w:name="bookmark871"/>
      <w:bookmarkStart w:id="620" w:name="_Toc24067"/>
      <w:r>
        <w:rPr>
          <w:rFonts w:ascii="宋体" w:hAnsi="宋体" w:cs="宋体" w:hint="eastAsia"/>
          <w:b/>
          <w:bCs/>
          <w:color w:val="auto"/>
          <w:lang w:eastAsia="zh-CN"/>
        </w:rPr>
        <w:t>附件二：投标文件澄清函</w:t>
      </w:r>
      <w:bookmarkEnd w:id="617"/>
      <w:bookmarkEnd w:id="618"/>
      <w:bookmarkEnd w:id="619"/>
      <w:bookmarkEnd w:id="620"/>
    </w:p>
    <w:p w:rsidR="0048186D" w:rsidRDefault="0048186D">
      <w:pPr>
        <w:jc w:val="center"/>
        <w:rPr>
          <w:rFonts w:ascii="宋体" w:cs="宋体"/>
          <w:b/>
          <w:color w:val="auto"/>
          <w:lang w:eastAsia="zh-CN"/>
        </w:rPr>
      </w:pPr>
      <w:bookmarkStart w:id="621" w:name="bookmark872"/>
      <w:bookmarkStart w:id="622" w:name="bookmark873"/>
      <w:bookmarkStart w:id="623" w:name="bookmark874"/>
    </w:p>
    <w:p w:rsidR="0048186D" w:rsidRDefault="0048186D">
      <w:pPr>
        <w:jc w:val="center"/>
        <w:rPr>
          <w:rFonts w:ascii="宋体" w:cs="宋体"/>
          <w:b/>
          <w:color w:val="auto"/>
          <w:lang w:eastAsia="zh-CN"/>
        </w:rPr>
      </w:pPr>
      <w:r>
        <w:rPr>
          <w:rFonts w:ascii="宋体" w:hAnsi="宋体" w:cs="宋体" w:hint="eastAsia"/>
          <w:b/>
          <w:color w:val="auto"/>
          <w:lang w:eastAsia="zh-CN"/>
        </w:rPr>
        <w:t>投标文件澄清函</w:t>
      </w:r>
      <w:bookmarkEnd w:id="621"/>
      <w:bookmarkEnd w:id="622"/>
      <w:bookmarkEnd w:id="623"/>
    </w:p>
    <w:p w:rsidR="0048186D" w:rsidRDefault="0048186D">
      <w:pPr>
        <w:pStyle w:val="BodyText"/>
      </w:pPr>
    </w:p>
    <w:p w:rsidR="0048186D" w:rsidRDefault="0048186D">
      <w:pPr>
        <w:pStyle w:val="Bodytext60"/>
        <w:tabs>
          <w:tab w:val="left" w:pos="-1260"/>
        </w:tabs>
        <w:ind w:leftChars="1160" w:left="2784" w:firstLineChars="375" w:firstLine="1050"/>
        <w:jc w:val="both"/>
        <w:rPr>
          <w:rFonts w:ascii="宋体" w:hAnsi="宋体" w:cs="宋体"/>
          <w:color w:val="auto"/>
          <w:sz w:val="28"/>
          <w:szCs w:val="28"/>
          <w:lang w:eastAsia="zh-CN"/>
        </w:rPr>
      </w:pPr>
      <w:r>
        <w:rPr>
          <w:rFonts w:ascii="宋体" w:hAnsi="宋体" w:cs="宋体" w:hint="eastAsia"/>
          <w:color w:val="auto"/>
          <w:sz w:val="28"/>
          <w:szCs w:val="28"/>
          <w:lang w:eastAsia="zh-CN"/>
        </w:rPr>
        <w:t>编号：</w:t>
      </w:r>
    </w:p>
    <w:p w:rsidR="0048186D" w:rsidRDefault="0048186D">
      <w:pPr>
        <w:pStyle w:val="Bodytext10"/>
        <w:tabs>
          <w:tab w:val="left" w:pos="1870"/>
          <w:tab w:val="left" w:pos="5035"/>
        </w:tabs>
        <w:spacing w:after="460" w:line="240" w:lineRule="auto"/>
        <w:ind w:firstLine="0"/>
        <w:rPr>
          <w:color w:val="auto"/>
          <w:u w:val="single"/>
        </w:rPr>
      </w:pPr>
    </w:p>
    <w:p w:rsidR="0048186D" w:rsidRDefault="0048186D">
      <w:pPr>
        <w:pStyle w:val="Bodytext10"/>
        <w:tabs>
          <w:tab w:val="left" w:pos="1870"/>
          <w:tab w:val="left" w:pos="5035"/>
        </w:tabs>
        <w:spacing w:after="460" w:line="240" w:lineRule="auto"/>
        <w:ind w:firstLine="0"/>
        <w:rPr>
          <w:color w:val="auto"/>
        </w:rPr>
      </w:pPr>
      <w:r>
        <w:rPr>
          <w:color w:val="auto"/>
          <w:u w:val="single"/>
        </w:rPr>
        <w:tab/>
      </w:r>
      <w:r>
        <w:rPr>
          <w:rFonts w:hint="eastAsia"/>
          <w:color w:val="auto"/>
        </w:rPr>
        <w:t>（项目名称）</w:t>
      </w:r>
      <w:r>
        <w:rPr>
          <w:color w:val="auto"/>
          <w:u w:val="single"/>
        </w:rPr>
        <w:tab/>
      </w:r>
      <w:r>
        <w:rPr>
          <w:rFonts w:hint="eastAsia"/>
          <w:color w:val="auto"/>
        </w:rPr>
        <w:t>（标段名称）评标委员会：</w:t>
      </w:r>
    </w:p>
    <w:p w:rsidR="0048186D" w:rsidRDefault="0048186D">
      <w:pPr>
        <w:pStyle w:val="Bodytext10"/>
        <w:tabs>
          <w:tab w:val="left" w:pos="4399"/>
        </w:tabs>
        <w:spacing w:after="460" w:line="240" w:lineRule="auto"/>
        <w:ind w:firstLine="0"/>
        <w:jc w:val="center"/>
        <w:rPr>
          <w:color w:val="auto"/>
        </w:rPr>
      </w:pPr>
      <w:r>
        <w:rPr>
          <w:rFonts w:hint="eastAsia"/>
          <w:color w:val="auto"/>
        </w:rPr>
        <w:t>投标文件澄清通知（编号：</w:t>
      </w:r>
      <w:r>
        <w:rPr>
          <w:color w:val="auto"/>
          <w:u w:val="single"/>
        </w:rPr>
        <w:tab/>
      </w:r>
      <w:r>
        <w:rPr>
          <w:rFonts w:hint="eastAsia"/>
          <w:color w:val="auto"/>
        </w:rPr>
        <w:t>）收悉，现就有关问题澄清如下</w:t>
      </w:r>
      <w:r>
        <w:rPr>
          <w:color w:val="auto"/>
        </w:rPr>
        <w:t>:</w:t>
      </w:r>
    </w:p>
    <w:p w:rsidR="0048186D" w:rsidRDefault="0048186D">
      <w:pPr>
        <w:pStyle w:val="Bodytext10"/>
        <w:spacing w:after="120" w:line="240" w:lineRule="auto"/>
        <w:ind w:firstLine="420"/>
        <w:rPr>
          <w:color w:val="auto"/>
        </w:rPr>
      </w:pPr>
      <w:r>
        <w:rPr>
          <w:color w:val="auto"/>
        </w:rPr>
        <w:t>1.</w:t>
      </w:r>
      <w:r>
        <w:rPr>
          <w:rFonts w:hint="eastAsia"/>
          <w:color w:val="auto"/>
        </w:rPr>
        <w:t>……</w:t>
      </w:r>
    </w:p>
    <w:p w:rsidR="0048186D" w:rsidRDefault="0048186D">
      <w:pPr>
        <w:pStyle w:val="Bodytext10"/>
        <w:spacing w:after="120" w:line="240" w:lineRule="auto"/>
        <w:ind w:firstLine="420"/>
        <w:rPr>
          <w:color w:val="auto"/>
        </w:rPr>
      </w:pPr>
      <w:r>
        <w:rPr>
          <w:color w:val="auto"/>
        </w:rPr>
        <w:t>2.</w:t>
      </w:r>
      <w:r>
        <w:rPr>
          <w:rFonts w:hint="eastAsia"/>
          <w:color w:val="auto"/>
        </w:rPr>
        <w:t>……</w:t>
      </w:r>
    </w:p>
    <w:p w:rsidR="0048186D" w:rsidRDefault="0048186D">
      <w:pPr>
        <w:pStyle w:val="Bodytext10"/>
        <w:spacing w:after="120" w:line="240" w:lineRule="auto"/>
        <w:ind w:firstLine="420"/>
        <w:rPr>
          <w:color w:val="auto"/>
        </w:rPr>
      </w:pPr>
    </w:p>
    <w:p w:rsidR="0048186D" w:rsidRDefault="0048186D">
      <w:pPr>
        <w:pStyle w:val="Bodytext10"/>
        <w:spacing w:after="120" w:line="240" w:lineRule="auto"/>
        <w:ind w:firstLine="420"/>
        <w:rPr>
          <w:color w:val="auto"/>
        </w:rPr>
      </w:pPr>
      <w:r>
        <w:rPr>
          <w:rFonts w:hint="eastAsia"/>
          <w:color w:val="auto"/>
        </w:rPr>
        <w:t>……</w:t>
      </w:r>
    </w:p>
    <w:p w:rsidR="0048186D" w:rsidRDefault="0048186D">
      <w:pPr>
        <w:pStyle w:val="Bodytext10"/>
        <w:tabs>
          <w:tab w:val="left" w:pos="6664"/>
          <w:tab w:val="left" w:pos="7293"/>
        </w:tabs>
        <w:spacing w:line="346" w:lineRule="exact"/>
        <w:ind w:left="2920" w:firstLine="180"/>
        <w:jc w:val="right"/>
        <w:rPr>
          <w:color w:val="auto"/>
        </w:rPr>
      </w:pPr>
      <w:r>
        <w:rPr>
          <w:rFonts w:hint="eastAsia"/>
          <w:color w:val="auto"/>
        </w:rPr>
        <w:t>投标人：</w:t>
      </w:r>
      <w:r>
        <w:rPr>
          <w:color w:val="auto"/>
          <w:u w:val="single"/>
        </w:rPr>
        <w:tab/>
      </w:r>
      <w:r>
        <w:rPr>
          <w:rFonts w:hint="eastAsia"/>
          <w:color w:val="auto"/>
        </w:rPr>
        <w:t>（盖单位公章）</w:t>
      </w:r>
      <w:r>
        <w:rPr>
          <w:color w:val="auto"/>
        </w:rPr>
        <w:t xml:space="preserve"> </w:t>
      </w:r>
    </w:p>
    <w:p w:rsidR="0048186D" w:rsidRDefault="0048186D">
      <w:pPr>
        <w:pStyle w:val="Bodytext10"/>
        <w:tabs>
          <w:tab w:val="left" w:pos="6664"/>
          <w:tab w:val="left" w:pos="7293"/>
        </w:tabs>
        <w:spacing w:line="346" w:lineRule="exact"/>
        <w:ind w:left="2920" w:firstLine="180"/>
        <w:jc w:val="both"/>
        <w:rPr>
          <w:color w:val="auto"/>
        </w:rPr>
      </w:pPr>
      <w:r>
        <w:rPr>
          <w:rFonts w:hint="eastAsia"/>
          <w:color w:val="auto"/>
        </w:rPr>
        <w:t>法定代表人（或其委托代理人）：</w:t>
      </w:r>
      <w:r>
        <w:rPr>
          <w:color w:val="auto"/>
          <w:u w:val="single"/>
        </w:rPr>
        <w:tab/>
      </w:r>
      <w:r>
        <w:rPr>
          <w:rFonts w:hint="eastAsia"/>
          <w:color w:val="auto"/>
        </w:rPr>
        <w:t>（签字）</w:t>
      </w:r>
    </w:p>
    <w:p w:rsidR="0048186D" w:rsidRDefault="0048186D">
      <w:pPr>
        <w:pStyle w:val="Bodytext10"/>
        <w:tabs>
          <w:tab w:val="left" w:pos="850"/>
          <w:tab w:val="left" w:pos="1906"/>
          <w:tab w:val="left" w:pos="2964"/>
        </w:tabs>
        <w:spacing w:after="460" w:line="346" w:lineRule="exact"/>
        <w:ind w:firstLine="0"/>
        <w:jc w:val="right"/>
        <w:rPr>
          <w:color w:val="auto"/>
        </w:rPr>
        <w:sectPr w:rsidR="0048186D">
          <w:pgSz w:w="11900" w:h="16832"/>
          <w:pgMar w:top="1440" w:right="1803" w:bottom="1440" w:left="1803" w:header="850" w:footer="850" w:gutter="0"/>
          <w:pgNumType w:fmt="numberInDash"/>
          <w:cols w:space="0"/>
          <w:docGrid w:linePitch="360"/>
        </w:sectPr>
      </w:pPr>
      <w:r>
        <w:rPr>
          <w:color w:val="auto"/>
          <w:u w:val="single"/>
        </w:rPr>
        <w:tab/>
      </w:r>
      <w:r>
        <w:rPr>
          <w:rFonts w:hint="eastAsia"/>
          <w:color w:val="auto"/>
        </w:rPr>
        <w:t>年</w:t>
      </w:r>
      <w:r>
        <w:rPr>
          <w:color w:val="auto"/>
          <w:u w:val="single"/>
        </w:rPr>
        <w:tab/>
      </w:r>
      <w:r>
        <w:rPr>
          <w:rFonts w:hint="eastAsia"/>
          <w:color w:val="auto"/>
        </w:rPr>
        <w:t>月</w:t>
      </w:r>
      <w:r>
        <w:rPr>
          <w:color w:val="auto"/>
          <w:u w:val="single"/>
        </w:rPr>
        <w:tab/>
      </w:r>
      <w:r>
        <w:rPr>
          <w:rFonts w:hint="eastAsia"/>
          <w:color w:val="auto"/>
        </w:rPr>
        <w:t>日</w:t>
      </w:r>
    </w:p>
    <w:p w:rsidR="0048186D" w:rsidRDefault="0048186D">
      <w:pPr>
        <w:pStyle w:val="Heading1"/>
        <w:rPr>
          <w:rFonts w:ascii="宋体" w:cs="宋体"/>
          <w:color w:val="auto"/>
          <w:szCs w:val="32"/>
          <w:lang w:eastAsia="zh-CN"/>
        </w:rPr>
      </w:pPr>
      <w:bookmarkStart w:id="624" w:name="bookmark876"/>
      <w:bookmarkStart w:id="625" w:name="_Toc3859"/>
      <w:bookmarkStart w:id="626" w:name="bookmark877"/>
      <w:bookmarkStart w:id="627" w:name="bookmark875"/>
      <w:bookmarkStart w:id="628" w:name="_Toc9736"/>
      <w:r>
        <w:rPr>
          <w:rFonts w:ascii="宋体" w:hAnsi="宋体" w:cs="宋体" w:hint="eastAsia"/>
          <w:color w:val="auto"/>
          <w:szCs w:val="32"/>
          <w:lang w:eastAsia="zh-CN"/>
        </w:rPr>
        <w:t>第四章合同条款及格式</w:t>
      </w:r>
      <w:bookmarkEnd w:id="624"/>
      <w:bookmarkEnd w:id="625"/>
      <w:bookmarkEnd w:id="626"/>
      <w:bookmarkEnd w:id="627"/>
      <w:bookmarkEnd w:id="628"/>
    </w:p>
    <w:p w:rsidR="0048186D" w:rsidRDefault="0048186D">
      <w:pPr>
        <w:pStyle w:val="Heading2"/>
        <w:rPr>
          <w:rFonts w:ascii="宋体" w:cs="宋体"/>
          <w:color w:val="auto"/>
        </w:rPr>
      </w:pPr>
      <w:bookmarkStart w:id="629" w:name="_Toc13447"/>
      <w:bookmarkStart w:id="630" w:name="bookmark878"/>
      <w:bookmarkStart w:id="631" w:name="bookmark879"/>
      <w:bookmarkStart w:id="632" w:name="bookmark880"/>
      <w:bookmarkStart w:id="633" w:name="_Toc6466"/>
      <w:r>
        <w:rPr>
          <w:rFonts w:ascii="宋体" w:hAnsi="宋体" w:cs="宋体" w:hint="eastAsia"/>
          <w:color w:val="auto"/>
        </w:rPr>
        <w:t>第一节通用合同条款</w:t>
      </w:r>
      <w:bookmarkEnd w:id="629"/>
      <w:bookmarkEnd w:id="630"/>
      <w:bookmarkEnd w:id="631"/>
      <w:bookmarkEnd w:id="632"/>
      <w:bookmarkEnd w:id="633"/>
    </w:p>
    <w:p w:rsidR="0048186D" w:rsidRDefault="0048186D">
      <w:pPr>
        <w:pStyle w:val="Heading2"/>
        <w:rPr>
          <w:rFonts w:ascii="宋体" w:cs="宋体"/>
          <w:color w:val="auto"/>
        </w:rPr>
      </w:pPr>
      <w:bookmarkStart w:id="634" w:name="bookmark881"/>
      <w:bookmarkStart w:id="635" w:name="_Toc9700"/>
      <w:bookmarkStart w:id="636" w:name="_Toc19504"/>
      <w:bookmarkStart w:id="637" w:name="bookmark883"/>
      <w:bookmarkStart w:id="638" w:name="bookmark882"/>
      <w:r>
        <w:rPr>
          <w:rFonts w:ascii="宋体" w:hAnsi="宋体" w:cs="宋体"/>
          <w:color w:val="auto"/>
        </w:rPr>
        <w:t>1.</w:t>
      </w:r>
      <w:r>
        <w:rPr>
          <w:rFonts w:ascii="宋体" w:hAnsi="宋体" w:cs="宋体" w:hint="eastAsia"/>
          <w:color w:val="auto"/>
        </w:rPr>
        <w:t>一般约定</w:t>
      </w:r>
      <w:bookmarkEnd w:id="634"/>
      <w:bookmarkEnd w:id="635"/>
      <w:bookmarkEnd w:id="636"/>
      <w:bookmarkEnd w:id="637"/>
      <w:bookmarkEnd w:id="638"/>
    </w:p>
    <w:p w:rsidR="0048186D" w:rsidRDefault="0048186D">
      <w:pPr>
        <w:pStyle w:val="Heading3"/>
        <w:rPr>
          <w:rFonts w:ascii="宋体" w:cs="宋体"/>
          <w:sz w:val="28"/>
          <w:szCs w:val="28"/>
          <w:lang/>
        </w:rPr>
      </w:pPr>
      <w:bookmarkStart w:id="639" w:name="_Toc5974"/>
      <w:bookmarkStart w:id="640" w:name="bookmark885"/>
      <w:bookmarkStart w:id="641" w:name="bookmark886"/>
      <w:bookmarkStart w:id="642" w:name="bookmark884"/>
      <w:bookmarkStart w:id="643" w:name="_Toc9344"/>
      <w:r>
        <w:rPr>
          <w:rFonts w:ascii="宋体" w:hAnsi="宋体" w:cs="宋体"/>
          <w:sz w:val="28"/>
          <w:szCs w:val="28"/>
          <w:lang/>
        </w:rPr>
        <w:t>1.1</w:t>
      </w:r>
      <w:r>
        <w:rPr>
          <w:rFonts w:ascii="宋体" w:hAnsi="宋体" w:cs="宋体" w:hint="eastAsia"/>
          <w:sz w:val="28"/>
          <w:szCs w:val="28"/>
          <w:lang/>
        </w:rPr>
        <w:t>词语定义</w:t>
      </w:r>
      <w:bookmarkEnd w:id="639"/>
      <w:bookmarkEnd w:id="640"/>
      <w:bookmarkEnd w:id="641"/>
      <w:bookmarkEnd w:id="642"/>
      <w:bookmarkEnd w:id="643"/>
    </w:p>
    <w:p w:rsidR="0048186D" w:rsidRDefault="0048186D">
      <w:pPr>
        <w:pStyle w:val="Bodytext10"/>
        <w:spacing w:after="100" w:line="350" w:lineRule="exact"/>
        <w:ind w:firstLine="420"/>
        <w:rPr>
          <w:color w:val="auto"/>
        </w:rPr>
      </w:pPr>
      <w:r>
        <w:rPr>
          <w:rFonts w:hint="eastAsia"/>
          <w:color w:val="auto"/>
        </w:rPr>
        <w:t>通用合同条款、专用合同条款中的下列词语应具有本款所赋予的含义。</w:t>
      </w:r>
    </w:p>
    <w:p w:rsidR="0048186D" w:rsidRDefault="0048186D">
      <w:pPr>
        <w:pStyle w:val="Bodytext20"/>
        <w:spacing w:after="0" w:line="360" w:lineRule="auto"/>
        <w:jc w:val="both"/>
        <w:rPr>
          <w:rFonts w:ascii="宋体" w:cs="宋体"/>
          <w:color w:val="auto"/>
          <w:lang w:eastAsia="zh-CN"/>
        </w:rPr>
      </w:pPr>
      <w:r>
        <w:rPr>
          <w:rFonts w:ascii="宋体" w:hAnsi="宋体" w:cs="宋体"/>
          <w:color w:val="auto"/>
          <w:lang w:eastAsia="zh-CN"/>
        </w:rPr>
        <w:t>1.1.</w:t>
      </w:r>
      <w:r>
        <w:rPr>
          <w:rFonts w:ascii="宋体" w:hAnsi="宋体" w:cs="宋体"/>
          <w:color w:val="auto"/>
          <w:lang w:val="zh-CN" w:eastAsia="zh-CN"/>
        </w:rPr>
        <w:t>1</w:t>
      </w:r>
      <w:r>
        <w:rPr>
          <w:rFonts w:ascii="宋体" w:hAnsi="宋体" w:cs="宋体" w:hint="eastAsia"/>
          <w:color w:val="auto"/>
          <w:lang w:val="zh-CN" w:eastAsia="zh-CN"/>
        </w:rPr>
        <w:t>合同</w:t>
      </w:r>
    </w:p>
    <w:p w:rsidR="0048186D" w:rsidRDefault="0048186D">
      <w:pPr>
        <w:pStyle w:val="Bodytext10"/>
        <w:spacing w:line="350" w:lineRule="exact"/>
        <w:ind w:firstLine="420"/>
        <w:jc w:val="both"/>
        <w:rPr>
          <w:color w:val="auto"/>
        </w:rPr>
      </w:pPr>
      <w:r>
        <w:rPr>
          <w:color w:val="auto"/>
          <w:lang w:val="en-US"/>
        </w:rPr>
        <w:t>1.1.1.1</w:t>
      </w:r>
      <w:r>
        <w:rPr>
          <w:rFonts w:hint="eastAsia"/>
          <w:color w:val="auto"/>
        </w:rPr>
        <w:t>合同文件（或称合同）：指合同协议书、中标通知书、投标函及投标函附录、专用合同条款、通用合同条款、技术标准和要求、图纸、已标价工程量清单，以及其他合同文件。</w:t>
      </w:r>
    </w:p>
    <w:p w:rsidR="0048186D" w:rsidRDefault="0048186D">
      <w:pPr>
        <w:pStyle w:val="Bodytext10"/>
        <w:tabs>
          <w:tab w:val="left" w:pos="944"/>
        </w:tabs>
        <w:spacing w:line="362" w:lineRule="exact"/>
        <w:ind w:left="420" w:firstLine="0"/>
        <w:rPr>
          <w:color w:val="auto"/>
        </w:rPr>
      </w:pPr>
      <w:bookmarkStart w:id="644" w:name="bookmark887"/>
      <w:bookmarkEnd w:id="644"/>
      <w:r>
        <w:rPr>
          <w:color w:val="auto"/>
          <w:lang w:val="en-US"/>
        </w:rPr>
        <w:t>1.1.1.</w:t>
      </w:r>
      <w:r>
        <w:rPr>
          <w:color w:val="auto"/>
        </w:rPr>
        <w:t>2</w:t>
      </w:r>
      <w:r>
        <w:rPr>
          <w:rFonts w:hint="eastAsia"/>
          <w:color w:val="auto"/>
        </w:rPr>
        <w:t>合同协议书：指第</w:t>
      </w:r>
      <w:r>
        <w:rPr>
          <w:color w:val="auto"/>
          <w:lang w:val="en-US"/>
        </w:rPr>
        <w:t>1.5</w:t>
      </w:r>
      <w:r>
        <w:rPr>
          <w:rFonts w:hint="eastAsia"/>
          <w:color w:val="auto"/>
        </w:rPr>
        <w:t>款所指的合同协议书。</w:t>
      </w:r>
    </w:p>
    <w:p w:rsidR="0048186D" w:rsidRDefault="0048186D">
      <w:pPr>
        <w:pStyle w:val="Bodytext10"/>
        <w:spacing w:line="362" w:lineRule="exact"/>
        <w:ind w:firstLine="420"/>
        <w:rPr>
          <w:color w:val="auto"/>
        </w:rPr>
      </w:pPr>
      <w:r>
        <w:rPr>
          <w:color w:val="auto"/>
          <w:lang w:val="en-US"/>
        </w:rPr>
        <w:t>1.1.1.</w:t>
      </w:r>
      <w:r>
        <w:rPr>
          <w:color w:val="auto"/>
        </w:rPr>
        <w:t>3</w:t>
      </w:r>
      <w:r>
        <w:rPr>
          <w:rFonts w:hint="eastAsia"/>
          <w:color w:val="auto"/>
        </w:rPr>
        <w:t>中标通知书：指发包人通知承包人中标的函件。</w:t>
      </w:r>
    </w:p>
    <w:p w:rsidR="0048186D" w:rsidRDefault="0048186D">
      <w:pPr>
        <w:pStyle w:val="Bodytext10"/>
        <w:tabs>
          <w:tab w:val="left" w:pos="944"/>
        </w:tabs>
        <w:spacing w:line="362" w:lineRule="exact"/>
        <w:ind w:left="420" w:firstLine="0"/>
        <w:rPr>
          <w:color w:val="auto"/>
        </w:rPr>
      </w:pPr>
      <w:bookmarkStart w:id="645" w:name="bookmark888"/>
      <w:bookmarkEnd w:id="645"/>
      <w:r>
        <w:rPr>
          <w:color w:val="auto"/>
          <w:lang w:val="en-US"/>
        </w:rPr>
        <w:t>1.1.1.</w:t>
      </w:r>
      <w:r>
        <w:rPr>
          <w:color w:val="auto"/>
        </w:rPr>
        <w:t>4</w:t>
      </w:r>
      <w:r>
        <w:rPr>
          <w:rFonts w:hint="eastAsia"/>
          <w:color w:val="auto"/>
        </w:rPr>
        <w:t>投标函：指构成合同文件组成部分的由承包人填写并签署的投标函。</w:t>
      </w:r>
    </w:p>
    <w:p w:rsidR="0048186D" w:rsidRDefault="0048186D">
      <w:pPr>
        <w:pStyle w:val="Bodytext10"/>
        <w:spacing w:line="362" w:lineRule="exact"/>
        <w:ind w:firstLine="420"/>
        <w:rPr>
          <w:color w:val="auto"/>
        </w:rPr>
      </w:pPr>
      <w:r>
        <w:rPr>
          <w:color w:val="auto"/>
          <w:lang w:val="en-US"/>
        </w:rPr>
        <w:t>1.1.1.</w:t>
      </w:r>
      <w:r>
        <w:rPr>
          <w:color w:val="auto"/>
        </w:rPr>
        <w:t>5</w:t>
      </w:r>
      <w:r>
        <w:rPr>
          <w:rFonts w:hint="eastAsia"/>
          <w:color w:val="auto"/>
        </w:rPr>
        <w:t>投标函附录：指附在投标函后构成合同文件的投标函附录。</w:t>
      </w:r>
    </w:p>
    <w:p w:rsidR="0048186D" w:rsidRDefault="0048186D">
      <w:pPr>
        <w:pStyle w:val="Bodytext10"/>
        <w:tabs>
          <w:tab w:val="left" w:pos="954"/>
        </w:tabs>
        <w:spacing w:line="362" w:lineRule="exact"/>
        <w:ind w:left="420" w:firstLine="0"/>
        <w:jc w:val="both"/>
        <w:rPr>
          <w:color w:val="auto"/>
        </w:rPr>
      </w:pPr>
      <w:bookmarkStart w:id="646" w:name="bookmark889"/>
      <w:bookmarkEnd w:id="646"/>
      <w:r>
        <w:rPr>
          <w:color w:val="auto"/>
          <w:lang w:val="en-US"/>
        </w:rPr>
        <w:t>1.1.1.</w:t>
      </w:r>
      <w:r>
        <w:rPr>
          <w:color w:val="auto"/>
        </w:rPr>
        <w:t>6</w:t>
      </w:r>
      <w:r>
        <w:rPr>
          <w:rFonts w:hint="eastAsia"/>
          <w:color w:val="auto"/>
        </w:rPr>
        <w:t>技术标准和要求：指构成合同文件组成部分的名为技术标准和要求（合同技术条款）的文件，包括合同双方当事人约定对其所做的修改或补充。</w:t>
      </w:r>
    </w:p>
    <w:p w:rsidR="0048186D" w:rsidRDefault="0048186D">
      <w:pPr>
        <w:pStyle w:val="Bodytext10"/>
        <w:tabs>
          <w:tab w:val="left" w:pos="951"/>
        </w:tabs>
        <w:spacing w:line="352" w:lineRule="exact"/>
        <w:ind w:left="420" w:firstLine="0"/>
        <w:jc w:val="both"/>
        <w:rPr>
          <w:color w:val="auto"/>
        </w:rPr>
      </w:pPr>
      <w:bookmarkStart w:id="647" w:name="bookmark890"/>
      <w:bookmarkEnd w:id="647"/>
      <w:r>
        <w:rPr>
          <w:color w:val="auto"/>
          <w:lang w:val="en-US"/>
        </w:rPr>
        <w:t>1.1.1.</w:t>
      </w:r>
      <w:r>
        <w:rPr>
          <w:color w:val="auto"/>
        </w:rPr>
        <w:t>7</w:t>
      </w:r>
      <w:r>
        <w:rPr>
          <w:rFonts w:hint="eastAsia"/>
          <w:color w:val="auto"/>
        </w:rPr>
        <w:t>图纸：指列入合同的招标图纸、投标图纸和发包人按合同约定向承包人提供的施工图纸和其他图纸（包括配套说明和有关资料）。列入合同的招标图纸已成为合同文件的一部分，具有合同效力，主要用于在履行合同过程中作为衡量变更的依据，但不能直接用于施工。经发包人确认进入合同的投标图纸亦成为合同文件的一部分，用于在履行合同中检验承包人是否按其投标时承诺的条件进行施工的依据，亦不能直接用于施工。</w:t>
      </w:r>
    </w:p>
    <w:p w:rsidR="0048186D" w:rsidRDefault="0048186D">
      <w:pPr>
        <w:pStyle w:val="Bodytext10"/>
        <w:spacing w:line="319" w:lineRule="exact"/>
        <w:ind w:firstLine="420"/>
        <w:jc w:val="both"/>
        <w:rPr>
          <w:color w:val="auto"/>
        </w:rPr>
      </w:pPr>
      <w:r>
        <w:rPr>
          <w:color w:val="auto"/>
          <w:lang w:val="en-US"/>
        </w:rPr>
        <w:t>1.1.1.</w:t>
      </w:r>
      <w:r>
        <w:rPr>
          <w:color w:val="auto"/>
        </w:rPr>
        <w:t>8</w:t>
      </w:r>
      <w:r>
        <w:rPr>
          <w:rFonts w:hint="eastAsia"/>
          <w:color w:val="auto"/>
        </w:rPr>
        <w:t>已标价工程量清单：指构成合同文件组成部分的由承包人按照规定的格式和要求填写并标明价格的工程量清单。</w:t>
      </w:r>
    </w:p>
    <w:p w:rsidR="0048186D" w:rsidRDefault="0048186D">
      <w:pPr>
        <w:pStyle w:val="Bodytext10"/>
        <w:spacing w:line="352" w:lineRule="exact"/>
        <w:ind w:firstLine="420"/>
        <w:jc w:val="both"/>
        <w:rPr>
          <w:color w:val="auto"/>
        </w:rPr>
      </w:pPr>
      <w:r>
        <w:rPr>
          <w:color w:val="auto"/>
          <w:lang w:val="en-US"/>
        </w:rPr>
        <w:t>1.1.1.</w:t>
      </w:r>
      <w:r>
        <w:rPr>
          <w:color w:val="auto"/>
        </w:rPr>
        <w:t>9</w:t>
      </w:r>
      <w:r>
        <w:rPr>
          <w:rFonts w:hint="eastAsia"/>
          <w:color w:val="auto"/>
        </w:rPr>
        <w:t>其他合同文件：指经合同双方当事人确认构成合同文件的其他文件。</w:t>
      </w:r>
    </w:p>
    <w:p w:rsidR="0048186D" w:rsidRDefault="0048186D">
      <w:pPr>
        <w:pStyle w:val="Bodytext10"/>
        <w:spacing w:line="352" w:lineRule="exact"/>
        <w:ind w:firstLine="420"/>
        <w:jc w:val="both"/>
        <w:rPr>
          <w:color w:val="auto"/>
        </w:rPr>
      </w:pPr>
      <w:r>
        <w:rPr>
          <w:color w:val="auto"/>
          <w:lang w:val="en-US"/>
        </w:rPr>
        <w:t>1.1.2</w:t>
      </w:r>
      <w:r>
        <w:rPr>
          <w:rFonts w:hint="eastAsia"/>
          <w:color w:val="auto"/>
        </w:rPr>
        <w:t>合同当事人和人员。</w:t>
      </w:r>
    </w:p>
    <w:p w:rsidR="0048186D" w:rsidRDefault="0048186D">
      <w:pPr>
        <w:pStyle w:val="Bodytext10"/>
        <w:spacing w:line="352" w:lineRule="exact"/>
        <w:ind w:firstLine="420"/>
        <w:rPr>
          <w:color w:val="auto"/>
        </w:rPr>
      </w:pPr>
      <w:r>
        <w:rPr>
          <w:color w:val="auto"/>
          <w:lang w:val="en-US"/>
        </w:rPr>
        <w:t>1.1.2.1</w:t>
      </w:r>
      <w:r>
        <w:rPr>
          <w:rFonts w:hint="eastAsia"/>
          <w:color w:val="auto"/>
        </w:rPr>
        <w:t>合同当事人：指发包人和（或）承包人。</w:t>
      </w:r>
    </w:p>
    <w:p w:rsidR="0048186D" w:rsidRDefault="0048186D">
      <w:pPr>
        <w:pStyle w:val="Bodytext10"/>
        <w:tabs>
          <w:tab w:val="left" w:pos="944"/>
        </w:tabs>
        <w:spacing w:line="352" w:lineRule="exact"/>
        <w:ind w:left="420" w:firstLine="0"/>
        <w:rPr>
          <w:color w:val="auto"/>
        </w:rPr>
      </w:pPr>
      <w:bookmarkStart w:id="648" w:name="bookmark891"/>
      <w:bookmarkEnd w:id="648"/>
      <w:r>
        <w:rPr>
          <w:color w:val="auto"/>
          <w:lang w:val="en-US"/>
        </w:rPr>
        <w:t>1.1.2.2</w:t>
      </w:r>
      <w:r>
        <w:rPr>
          <w:rFonts w:hint="eastAsia"/>
          <w:color w:val="auto"/>
        </w:rPr>
        <w:t>发包人：指专用合同条款中指明并与承包人在合同协议书中签字的当事人。</w:t>
      </w:r>
    </w:p>
    <w:p w:rsidR="0048186D" w:rsidRDefault="0048186D">
      <w:pPr>
        <w:pStyle w:val="Bodytext10"/>
        <w:tabs>
          <w:tab w:val="left" w:pos="944"/>
        </w:tabs>
        <w:spacing w:line="352" w:lineRule="exact"/>
        <w:ind w:left="420" w:firstLine="0"/>
        <w:rPr>
          <w:color w:val="auto"/>
        </w:rPr>
      </w:pPr>
      <w:bookmarkStart w:id="649" w:name="bookmark892"/>
      <w:bookmarkEnd w:id="649"/>
      <w:r>
        <w:rPr>
          <w:color w:val="auto"/>
          <w:lang w:val="en-US"/>
        </w:rPr>
        <w:t>1.1.2.3</w:t>
      </w:r>
      <w:r>
        <w:rPr>
          <w:rFonts w:hint="eastAsia"/>
          <w:color w:val="auto"/>
        </w:rPr>
        <w:t>承包人：指专用合同条款中指明并与发包人在合同协议书中签字的当事人。</w:t>
      </w:r>
    </w:p>
    <w:p w:rsidR="0048186D" w:rsidRDefault="0048186D">
      <w:pPr>
        <w:pStyle w:val="Bodytext10"/>
        <w:spacing w:line="352" w:lineRule="exact"/>
        <w:ind w:firstLine="420"/>
        <w:rPr>
          <w:color w:val="auto"/>
        </w:rPr>
      </w:pPr>
      <w:r>
        <w:rPr>
          <w:color w:val="auto"/>
          <w:lang w:val="en-US"/>
        </w:rPr>
        <w:t>1.1.2.4</w:t>
      </w:r>
      <w:r>
        <w:rPr>
          <w:rFonts w:hint="eastAsia"/>
          <w:color w:val="auto"/>
        </w:rPr>
        <w:t>承包人项目经理：指承包人派驻施工场地的全权负责人。</w:t>
      </w:r>
    </w:p>
    <w:p w:rsidR="0048186D" w:rsidRDefault="0048186D">
      <w:pPr>
        <w:pStyle w:val="Bodytext10"/>
        <w:spacing w:line="319" w:lineRule="exact"/>
        <w:ind w:firstLine="420"/>
        <w:jc w:val="both"/>
        <w:rPr>
          <w:color w:val="auto"/>
        </w:rPr>
      </w:pPr>
      <w:r>
        <w:rPr>
          <w:color w:val="auto"/>
          <w:lang w:val="en-US"/>
        </w:rPr>
        <w:t>1.1.2.5</w:t>
      </w:r>
      <w:r>
        <w:rPr>
          <w:rFonts w:hint="eastAsia"/>
          <w:color w:val="auto"/>
        </w:rPr>
        <w:t>分包人：指专用合同条款中指明的，从承包人处分包合同中某一部分工程</w:t>
      </w:r>
      <w:r>
        <w:rPr>
          <w:color w:val="auto"/>
        </w:rPr>
        <w:t>,</w:t>
      </w:r>
      <w:r>
        <w:rPr>
          <w:rFonts w:hint="eastAsia"/>
          <w:color w:val="auto"/>
        </w:rPr>
        <w:t>并与其签订分包合同的分包人。</w:t>
      </w:r>
    </w:p>
    <w:p w:rsidR="0048186D" w:rsidRDefault="0048186D">
      <w:pPr>
        <w:pStyle w:val="Bodytext10"/>
        <w:tabs>
          <w:tab w:val="left" w:pos="951"/>
        </w:tabs>
        <w:spacing w:line="374" w:lineRule="exact"/>
        <w:ind w:left="420" w:firstLine="0"/>
        <w:jc w:val="both"/>
        <w:rPr>
          <w:color w:val="auto"/>
        </w:rPr>
      </w:pPr>
      <w:bookmarkStart w:id="650" w:name="bookmark893"/>
      <w:bookmarkEnd w:id="650"/>
      <w:r>
        <w:rPr>
          <w:color w:val="auto"/>
          <w:lang w:val="en-US"/>
        </w:rPr>
        <w:t>1.1.2.6</w:t>
      </w:r>
      <w:r>
        <w:rPr>
          <w:rFonts w:hint="eastAsia"/>
          <w:color w:val="auto"/>
        </w:rPr>
        <w:t>监理人：指在专用合同条款中指明的，受发包人委托对合同履行实施管理的法人或其他组织。</w:t>
      </w:r>
    </w:p>
    <w:p w:rsidR="0048186D" w:rsidRDefault="0048186D">
      <w:pPr>
        <w:pStyle w:val="Bodytext10"/>
        <w:spacing w:line="362" w:lineRule="exact"/>
        <w:ind w:firstLine="420"/>
        <w:jc w:val="both"/>
        <w:rPr>
          <w:color w:val="auto"/>
        </w:rPr>
      </w:pPr>
      <w:r>
        <w:rPr>
          <w:color w:val="auto"/>
          <w:lang w:val="en-US"/>
        </w:rPr>
        <w:t>1.1.2.</w:t>
      </w:r>
      <w:r>
        <w:rPr>
          <w:color w:val="auto"/>
        </w:rPr>
        <w:t>7</w:t>
      </w:r>
      <w:r>
        <w:rPr>
          <w:rFonts w:hint="eastAsia"/>
          <w:color w:val="auto"/>
        </w:rPr>
        <w:t>总监理工程师（总监）</w:t>
      </w:r>
      <w:r>
        <w:rPr>
          <w:color w:val="auto"/>
        </w:rPr>
        <w:t>:</w:t>
      </w:r>
      <w:r>
        <w:rPr>
          <w:rFonts w:hint="eastAsia"/>
          <w:color w:val="auto"/>
        </w:rPr>
        <w:t>指由监理人委派常驻施工场地对合同履行实施管理的全权负责人。</w:t>
      </w:r>
    </w:p>
    <w:p w:rsidR="0048186D" w:rsidRDefault="0048186D">
      <w:pPr>
        <w:pStyle w:val="Bodytext20"/>
        <w:spacing w:after="0" w:line="362" w:lineRule="exact"/>
        <w:jc w:val="both"/>
        <w:rPr>
          <w:rFonts w:ascii="宋体" w:cs="宋体"/>
          <w:color w:val="auto"/>
          <w:lang w:eastAsia="zh-CN"/>
        </w:rPr>
      </w:pPr>
      <w:r>
        <w:rPr>
          <w:rFonts w:ascii="宋体" w:hAnsi="宋体" w:cs="宋体"/>
          <w:color w:val="auto"/>
          <w:lang w:eastAsia="zh-CN"/>
        </w:rPr>
        <w:t>1.1.</w:t>
      </w:r>
      <w:r>
        <w:rPr>
          <w:rFonts w:ascii="宋体" w:hAnsi="宋体" w:cs="宋体"/>
          <w:color w:val="auto"/>
          <w:lang w:val="zh-CN" w:eastAsia="zh-CN"/>
        </w:rPr>
        <w:t>3</w:t>
      </w:r>
      <w:r>
        <w:rPr>
          <w:rFonts w:ascii="宋体" w:hAnsi="宋体" w:cs="宋体" w:hint="eastAsia"/>
          <w:color w:val="auto"/>
          <w:lang w:val="zh-CN" w:eastAsia="zh-CN"/>
        </w:rPr>
        <w:t>工程和设备</w:t>
      </w:r>
    </w:p>
    <w:p w:rsidR="0048186D" w:rsidRDefault="0048186D">
      <w:pPr>
        <w:pStyle w:val="Bodytext10"/>
        <w:spacing w:line="362" w:lineRule="exact"/>
        <w:ind w:firstLine="420"/>
        <w:jc w:val="both"/>
        <w:rPr>
          <w:color w:val="auto"/>
        </w:rPr>
      </w:pPr>
      <w:r>
        <w:rPr>
          <w:color w:val="auto"/>
          <w:lang w:val="en-US"/>
        </w:rPr>
        <w:t>1.1.3.</w:t>
      </w:r>
      <w:r>
        <w:rPr>
          <w:color w:val="auto"/>
        </w:rPr>
        <w:t>1</w:t>
      </w:r>
      <w:r>
        <w:rPr>
          <w:rFonts w:hint="eastAsia"/>
          <w:color w:val="auto"/>
        </w:rPr>
        <w:t>工程：指永久工程和（或）临时工程。</w:t>
      </w:r>
    </w:p>
    <w:p w:rsidR="0048186D" w:rsidRDefault="0048186D">
      <w:pPr>
        <w:pStyle w:val="Bodytext10"/>
        <w:tabs>
          <w:tab w:val="left" w:pos="944"/>
        </w:tabs>
        <w:spacing w:line="362" w:lineRule="exact"/>
        <w:ind w:left="420" w:firstLine="0"/>
        <w:jc w:val="both"/>
        <w:rPr>
          <w:color w:val="auto"/>
        </w:rPr>
      </w:pPr>
      <w:bookmarkStart w:id="651" w:name="bookmark894"/>
      <w:bookmarkEnd w:id="651"/>
      <w:r>
        <w:rPr>
          <w:color w:val="auto"/>
          <w:lang w:val="en-US"/>
        </w:rPr>
        <w:t>1.1.3.</w:t>
      </w:r>
      <w:r>
        <w:rPr>
          <w:color w:val="auto"/>
        </w:rPr>
        <w:t>2</w:t>
      </w:r>
      <w:r>
        <w:rPr>
          <w:rFonts w:hint="eastAsia"/>
          <w:color w:val="auto"/>
        </w:rPr>
        <w:t>永久工程：指按合同约定建造并移交给发包人的工程，包括工程设备。</w:t>
      </w:r>
    </w:p>
    <w:p w:rsidR="0048186D" w:rsidRDefault="0048186D">
      <w:pPr>
        <w:pStyle w:val="Bodytext10"/>
        <w:tabs>
          <w:tab w:val="left" w:pos="954"/>
        </w:tabs>
        <w:spacing w:line="372" w:lineRule="exact"/>
        <w:ind w:firstLineChars="213" w:firstLine="511"/>
        <w:jc w:val="both"/>
        <w:rPr>
          <w:color w:val="auto"/>
        </w:rPr>
      </w:pPr>
      <w:bookmarkStart w:id="652" w:name="bookmark895"/>
      <w:bookmarkEnd w:id="652"/>
      <w:r>
        <w:rPr>
          <w:color w:val="auto"/>
          <w:lang w:val="en-US"/>
        </w:rPr>
        <w:t>1.1.3.</w:t>
      </w:r>
      <w:r>
        <w:rPr>
          <w:color w:val="auto"/>
        </w:rPr>
        <w:t>3</w:t>
      </w:r>
      <w:r>
        <w:rPr>
          <w:rFonts w:hint="eastAsia"/>
          <w:color w:val="auto"/>
        </w:rPr>
        <w:t>临时工程：指为完成合同约定的永久工程所修建的各类临时性工程，不包括施工设备。</w:t>
      </w:r>
    </w:p>
    <w:p w:rsidR="0048186D" w:rsidRDefault="0048186D">
      <w:pPr>
        <w:pStyle w:val="Bodytext10"/>
        <w:spacing w:line="367" w:lineRule="exact"/>
        <w:ind w:firstLine="420"/>
        <w:jc w:val="both"/>
        <w:rPr>
          <w:color w:val="auto"/>
        </w:rPr>
      </w:pPr>
      <w:r>
        <w:rPr>
          <w:color w:val="auto"/>
          <w:lang w:val="en-US"/>
        </w:rPr>
        <w:t>1.1.3.</w:t>
      </w:r>
      <w:r>
        <w:rPr>
          <w:color w:val="auto"/>
        </w:rPr>
        <w:t>4</w:t>
      </w:r>
      <w:r>
        <w:rPr>
          <w:rFonts w:hint="eastAsia"/>
          <w:color w:val="auto"/>
        </w:rPr>
        <w:t>单位工程：指专用合同条款中指明特定范围的永久工程。</w:t>
      </w:r>
    </w:p>
    <w:p w:rsidR="0048186D" w:rsidRDefault="0048186D">
      <w:pPr>
        <w:pStyle w:val="Bodytext10"/>
        <w:tabs>
          <w:tab w:val="left" w:pos="951"/>
        </w:tabs>
        <w:spacing w:line="367" w:lineRule="exact"/>
        <w:ind w:firstLineChars="213" w:firstLine="511"/>
        <w:jc w:val="both"/>
        <w:rPr>
          <w:color w:val="auto"/>
        </w:rPr>
      </w:pPr>
      <w:bookmarkStart w:id="653" w:name="bookmark896"/>
      <w:bookmarkEnd w:id="653"/>
      <w:r>
        <w:rPr>
          <w:color w:val="auto"/>
          <w:lang w:val="en-US"/>
        </w:rPr>
        <w:t>1.1.3.</w:t>
      </w:r>
      <w:r>
        <w:rPr>
          <w:color w:val="auto"/>
        </w:rPr>
        <w:t>5</w:t>
      </w:r>
      <w:r>
        <w:rPr>
          <w:rFonts w:hint="eastAsia"/>
          <w:color w:val="auto"/>
        </w:rPr>
        <w:t>工程设备：指构成或计划构成永久工程一部分的机电设备、金属结构设备、仪器装置及其他类似的设备和装置。</w:t>
      </w:r>
    </w:p>
    <w:p w:rsidR="0048186D" w:rsidRDefault="0048186D">
      <w:pPr>
        <w:pStyle w:val="Bodytext10"/>
        <w:tabs>
          <w:tab w:val="left" w:pos="954"/>
        </w:tabs>
        <w:spacing w:line="361" w:lineRule="exact"/>
        <w:ind w:firstLineChars="213" w:firstLine="511"/>
        <w:jc w:val="both"/>
        <w:rPr>
          <w:color w:val="auto"/>
        </w:rPr>
      </w:pPr>
      <w:bookmarkStart w:id="654" w:name="bookmark897"/>
      <w:bookmarkEnd w:id="654"/>
      <w:r>
        <w:rPr>
          <w:color w:val="auto"/>
          <w:lang w:val="en-US"/>
        </w:rPr>
        <w:t>1.1.3.</w:t>
      </w:r>
      <w:r>
        <w:rPr>
          <w:color w:val="auto"/>
        </w:rPr>
        <w:t>6</w:t>
      </w:r>
      <w:r>
        <w:rPr>
          <w:rFonts w:hint="eastAsia"/>
          <w:color w:val="auto"/>
        </w:rPr>
        <w:t>施工设备：指为完成合同约定的各项工作所需的设备、器具和其他物品，不包括临时工程和材料。</w:t>
      </w:r>
    </w:p>
    <w:p w:rsidR="0048186D" w:rsidRDefault="0048186D">
      <w:pPr>
        <w:pStyle w:val="Bodytext10"/>
        <w:tabs>
          <w:tab w:val="left" w:pos="944"/>
        </w:tabs>
        <w:spacing w:line="361" w:lineRule="exact"/>
        <w:ind w:left="420" w:firstLine="0"/>
        <w:jc w:val="both"/>
        <w:rPr>
          <w:color w:val="auto"/>
        </w:rPr>
      </w:pPr>
      <w:bookmarkStart w:id="655" w:name="bookmark898"/>
      <w:bookmarkEnd w:id="655"/>
      <w:r>
        <w:rPr>
          <w:color w:val="auto"/>
          <w:lang w:val="en-US"/>
        </w:rPr>
        <w:t>1.1.3.7</w:t>
      </w:r>
      <w:r>
        <w:rPr>
          <w:rFonts w:hint="eastAsia"/>
          <w:color w:val="auto"/>
        </w:rPr>
        <w:t>临时设施：指为完成合同约定的各项工作所服务的临时性生产和生活设施。</w:t>
      </w:r>
    </w:p>
    <w:p w:rsidR="0048186D" w:rsidRDefault="0048186D">
      <w:pPr>
        <w:pStyle w:val="Bodytext10"/>
        <w:tabs>
          <w:tab w:val="left" w:pos="954"/>
        </w:tabs>
        <w:spacing w:line="361" w:lineRule="exact"/>
        <w:ind w:left="420" w:firstLine="0"/>
        <w:jc w:val="both"/>
        <w:rPr>
          <w:color w:val="auto"/>
        </w:rPr>
      </w:pPr>
      <w:r>
        <w:rPr>
          <w:color w:val="auto"/>
          <w:lang w:val="en-US"/>
        </w:rPr>
        <w:t>1.1.3.8</w:t>
      </w:r>
      <w:r>
        <w:rPr>
          <w:rFonts w:hint="eastAsia"/>
          <w:color w:val="auto"/>
        </w:rPr>
        <w:t>承包人设备：指承包人自带的施工设备。</w:t>
      </w:r>
    </w:p>
    <w:p w:rsidR="0048186D" w:rsidRDefault="0048186D">
      <w:pPr>
        <w:pStyle w:val="Bodytext10"/>
        <w:tabs>
          <w:tab w:val="left" w:pos="954"/>
        </w:tabs>
        <w:spacing w:line="361" w:lineRule="exact"/>
        <w:ind w:firstLineChars="213" w:firstLine="511"/>
        <w:jc w:val="both"/>
        <w:rPr>
          <w:color w:val="auto"/>
        </w:rPr>
      </w:pPr>
      <w:r>
        <w:rPr>
          <w:color w:val="auto"/>
          <w:lang w:val="en-US"/>
        </w:rPr>
        <w:t>1.1.3.9</w:t>
      </w:r>
      <w:r>
        <w:rPr>
          <w:rFonts w:hint="eastAsia"/>
          <w:color w:val="auto"/>
        </w:rPr>
        <w:t>施工场地（或称工地、现场）：指用于合同工程施工的场所，以及在合同中指定作为施工场地组成部分的其他场所，包括永久占地和临时占地。</w:t>
      </w:r>
    </w:p>
    <w:p w:rsidR="0048186D" w:rsidRDefault="0048186D">
      <w:pPr>
        <w:pStyle w:val="Bodytext10"/>
        <w:tabs>
          <w:tab w:val="left" w:pos="951"/>
        </w:tabs>
        <w:spacing w:line="361" w:lineRule="exact"/>
        <w:ind w:left="420" w:firstLine="0"/>
        <w:jc w:val="both"/>
        <w:rPr>
          <w:color w:val="auto"/>
        </w:rPr>
      </w:pPr>
      <w:r>
        <w:rPr>
          <w:color w:val="auto"/>
          <w:lang w:val="en-US"/>
        </w:rPr>
        <w:t>1.1.3.10</w:t>
      </w:r>
      <w:r>
        <w:rPr>
          <w:rFonts w:hint="eastAsia"/>
          <w:color w:val="auto"/>
        </w:rPr>
        <w:t>永久占地：指发包人为建设本合同工程永久征用的场地。</w:t>
      </w:r>
    </w:p>
    <w:p w:rsidR="0048186D" w:rsidRDefault="0048186D">
      <w:pPr>
        <w:pStyle w:val="Bodytext10"/>
        <w:tabs>
          <w:tab w:val="left" w:pos="951"/>
        </w:tabs>
        <w:spacing w:line="367" w:lineRule="exact"/>
        <w:ind w:firstLineChars="213" w:firstLine="511"/>
        <w:jc w:val="both"/>
        <w:rPr>
          <w:color w:val="auto"/>
        </w:rPr>
      </w:pPr>
      <w:r>
        <w:rPr>
          <w:color w:val="auto"/>
        </w:rPr>
        <w:t>1.1.3.11</w:t>
      </w:r>
      <w:r>
        <w:rPr>
          <w:rFonts w:hint="eastAsia"/>
          <w:color w:val="auto"/>
        </w:rPr>
        <w:t>临时占地：指发包人为建设本合同工程临时征用，并应在完工后须按合同要求退还的场地。</w:t>
      </w:r>
    </w:p>
    <w:p w:rsidR="0048186D" w:rsidRDefault="0048186D">
      <w:pPr>
        <w:pStyle w:val="Bodytext20"/>
        <w:spacing w:after="0"/>
        <w:jc w:val="both"/>
        <w:rPr>
          <w:rFonts w:ascii="宋体" w:cs="宋体"/>
          <w:color w:val="auto"/>
          <w:lang w:eastAsia="zh-CN"/>
        </w:rPr>
      </w:pPr>
      <w:r>
        <w:rPr>
          <w:rFonts w:ascii="宋体" w:hAnsi="宋体" w:cs="宋体"/>
          <w:color w:val="auto"/>
          <w:lang w:eastAsia="zh-CN"/>
        </w:rPr>
        <w:t>1.1.4</w:t>
      </w:r>
      <w:r>
        <w:rPr>
          <w:rFonts w:ascii="宋体" w:hAnsi="宋体" w:cs="宋体" w:hint="eastAsia"/>
          <w:color w:val="auto"/>
          <w:lang w:val="zh-CN" w:eastAsia="zh-CN"/>
        </w:rPr>
        <w:t>日期</w:t>
      </w:r>
    </w:p>
    <w:p w:rsidR="0048186D" w:rsidRDefault="0048186D">
      <w:pPr>
        <w:pStyle w:val="Bodytext10"/>
        <w:spacing w:line="348" w:lineRule="exact"/>
        <w:ind w:firstLine="420"/>
        <w:jc w:val="both"/>
        <w:rPr>
          <w:color w:val="auto"/>
        </w:rPr>
      </w:pPr>
      <w:r>
        <w:rPr>
          <w:color w:val="auto"/>
          <w:lang w:val="en-US"/>
        </w:rPr>
        <w:t>1.1.4.</w:t>
      </w:r>
      <w:r>
        <w:rPr>
          <w:color w:val="auto"/>
        </w:rPr>
        <w:t>1</w:t>
      </w:r>
      <w:r>
        <w:rPr>
          <w:rFonts w:hint="eastAsia"/>
          <w:color w:val="auto"/>
        </w:rPr>
        <w:t>开工通知：指监理人按第</w:t>
      </w:r>
      <w:r>
        <w:rPr>
          <w:color w:val="auto"/>
          <w:lang w:val="en-US"/>
        </w:rPr>
        <w:t>11.</w:t>
      </w:r>
      <w:r>
        <w:rPr>
          <w:color w:val="auto"/>
        </w:rPr>
        <w:t>1</w:t>
      </w:r>
      <w:r>
        <w:rPr>
          <w:rFonts w:hint="eastAsia"/>
          <w:color w:val="auto"/>
        </w:rPr>
        <w:t>款通知承包人开工的函件。</w:t>
      </w:r>
    </w:p>
    <w:p w:rsidR="0048186D" w:rsidRDefault="0048186D">
      <w:pPr>
        <w:pStyle w:val="Bodytext10"/>
        <w:spacing w:line="348" w:lineRule="exact"/>
        <w:ind w:firstLine="420"/>
        <w:jc w:val="both"/>
        <w:rPr>
          <w:color w:val="auto"/>
        </w:rPr>
      </w:pPr>
      <w:r>
        <w:rPr>
          <w:color w:val="auto"/>
          <w:lang w:val="en-US"/>
        </w:rPr>
        <w:t>1.1.4.2</w:t>
      </w:r>
      <w:r>
        <w:rPr>
          <w:rFonts w:hint="eastAsia"/>
          <w:color w:val="auto"/>
        </w:rPr>
        <w:t>开工日期：指监理人按第</w:t>
      </w:r>
      <w:r>
        <w:rPr>
          <w:color w:val="auto"/>
          <w:lang w:val="en-US"/>
        </w:rPr>
        <w:t>11.</w:t>
      </w:r>
      <w:r>
        <w:rPr>
          <w:color w:val="auto"/>
        </w:rPr>
        <w:t>1</w:t>
      </w:r>
      <w:r>
        <w:rPr>
          <w:rFonts w:hint="eastAsia"/>
          <w:color w:val="auto"/>
        </w:rPr>
        <w:t>款发出的开工通知中写明的开工日期。</w:t>
      </w:r>
    </w:p>
    <w:p w:rsidR="0048186D" w:rsidRDefault="0048186D">
      <w:pPr>
        <w:pStyle w:val="Bodytext10"/>
        <w:spacing w:line="348" w:lineRule="exact"/>
        <w:ind w:firstLine="420"/>
        <w:jc w:val="both"/>
        <w:rPr>
          <w:color w:val="auto"/>
        </w:rPr>
      </w:pPr>
      <w:r>
        <w:rPr>
          <w:color w:val="auto"/>
          <w:lang w:val="en-US"/>
        </w:rPr>
        <w:t>1.1.4.3</w:t>
      </w:r>
      <w:r>
        <w:rPr>
          <w:rFonts w:hint="eastAsia"/>
          <w:color w:val="auto"/>
        </w:rPr>
        <w:t>工期：指承包人在投标函中承诺的完成合同工程所需的期限，包括按第</w:t>
      </w:r>
      <w:r>
        <w:rPr>
          <w:color w:val="auto"/>
          <w:lang w:val="en-US"/>
        </w:rPr>
        <w:t>11.3</w:t>
      </w:r>
      <w:r>
        <w:rPr>
          <w:rFonts w:hint="eastAsia"/>
          <w:color w:val="auto"/>
        </w:rPr>
        <w:t>款、第</w:t>
      </w:r>
      <w:r>
        <w:rPr>
          <w:color w:val="auto"/>
          <w:lang w:val="en-US"/>
        </w:rPr>
        <w:t>11.</w:t>
      </w:r>
      <w:r>
        <w:rPr>
          <w:color w:val="auto"/>
        </w:rPr>
        <w:t>4</w:t>
      </w:r>
      <w:r>
        <w:rPr>
          <w:rFonts w:hint="eastAsia"/>
          <w:color w:val="auto"/>
        </w:rPr>
        <w:t>款和第</w:t>
      </w:r>
      <w:r>
        <w:rPr>
          <w:color w:val="auto"/>
          <w:lang w:val="en-US"/>
        </w:rPr>
        <w:t>11.</w:t>
      </w:r>
      <w:r>
        <w:rPr>
          <w:color w:val="auto"/>
        </w:rPr>
        <w:t>6</w:t>
      </w:r>
      <w:r>
        <w:rPr>
          <w:rFonts w:hint="eastAsia"/>
          <w:color w:val="auto"/>
        </w:rPr>
        <w:t>款约定所作的变更。</w:t>
      </w:r>
    </w:p>
    <w:p w:rsidR="0048186D" w:rsidRDefault="0048186D">
      <w:pPr>
        <w:pStyle w:val="Bodytext10"/>
        <w:tabs>
          <w:tab w:val="left" w:pos="949"/>
        </w:tabs>
        <w:spacing w:line="374" w:lineRule="exact"/>
        <w:ind w:firstLineChars="213" w:firstLine="511"/>
        <w:jc w:val="both"/>
        <w:rPr>
          <w:color w:val="auto"/>
        </w:rPr>
      </w:pPr>
      <w:bookmarkStart w:id="656" w:name="bookmark899"/>
      <w:bookmarkEnd w:id="656"/>
      <w:r>
        <w:rPr>
          <w:color w:val="auto"/>
          <w:lang w:val="en-US"/>
        </w:rPr>
        <w:t>1.1.4.4</w:t>
      </w:r>
      <w:r>
        <w:rPr>
          <w:rFonts w:hint="eastAsia"/>
          <w:color w:val="auto"/>
        </w:rPr>
        <w:t>竣工日期：即合同工程完工日期，指第</w:t>
      </w:r>
      <w:r>
        <w:rPr>
          <w:color w:val="auto"/>
          <w:lang w:val="en-US"/>
        </w:rPr>
        <w:t>1.1.4.</w:t>
      </w:r>
      <w:r>
        <w:rPr>
          <w:color w:val="auto"/>
        </w:rPr>
        <w:t>3</w:t>
      </w:r>
      <w:r>
        <w:rPr>
          <w:rFonts w:hint="eastAsia"/>
          <w:color w:val="auto"/>
        </w:rPr>
        <w:t>目约定工期届满时的日期。实际完工时间以合同工程完工证书中写明的日期为准。</w:t>
      </w:r>
    </w:p>
    <w:p w:rsidR="0048186D" w:rsidRDefault="0048186D">
      <w:pPr>
        <w:pStyle w:val="Bodytext10"/>
        <w:tabs>
          <w:tab w:val="left" w:pos="954"/>
        </w:tabs>
        <w:spacing w:line="370" w:lineRule="exact"/>
        <w:ind w:firstLineChars="213" w:firstLine="511"/>
        <w:jc w:val="both"/>
        <w:rPr>
          <w:color w:val="auto"/>
        </w:rPr>
      </w:pPr>
      <w:bookmarkStart w:id="657" w:name="bookmark900"/>
      <w:bookmarkEnd w:id="657"/>
      <w:r>
        <w:rPr>
          <w:color w:val="auto"/>
          <w:lang w:val="en-US"/>
        </w:rPr>
        <w:t>1.1.4.6</w:t>
      </w:r>
      <w:r>
        <w:rPr>
          <w:rFonts w:hint="eastAsia"/>
          <w:color w:val="auto"/>
        </w:rPr>
        <w:t>缺陷责任期：即工程质量保修期，指履行第</w:t>
      </w:r>
      <w:r>
        <w:rPr>
          <w:color w:val="auto"/>
          <w:lang w:val="en-US"/>
        </w:rPr>
        <w:t>19.</w:t>
      </w:r>
      <w:r>
        <w:rPr>
          <w:color w:val="auto"/>
        </w:rPr>
        <w:t>2</w:t>
      </w:r>
      <w:r>
        <w:rPr>
          <w:rFonts w:hint="eastAsia"/>
          <w:color w:val="auto"/>
        </w:rPr>
        <w:t>款约定的缺陷责任的期限</w:t>
      </w:r>
      <w:r>
        <w:rPr>
          <w:color w:val="auto"/>
        </w:rPr>
        <w:t>,</w:t>
      </w:r>
      <w:r>
        <w:rPr>
          <w:rFonts w:hint="eastAsia"/>
          <w:color w:val="auto"/>
        </w:rPr>
        <w:t>包括根据第</w:t>
      </w:r>
      <w:r>
        <w:rPr>
          <w:color w:val="auto"/>
          <w:lang w:val="en-US"/>
        </w:rPr>
        <w:t>19.</w:t>
      </w:r>
      <w:r>
        <w:rPr>
          <w:color w:val="auto"/>
        </w:rPr>
        <w:t>3</w:t>
      </w:r>
      <w:r>
        <w:rPr>
          <w:rFonts w:hint="eastAsia"/>
          <w:color w:val="auto"/>
        </w:rPr>
        <w:t>款约定所作的延长，具体期限由专用合同条款约定。</w:t>
      </w:r>
    </w:p>
    <w:p w:rsidR="0048186D" w:rsidRDefault="0048186D">
      <w:pPr>
        <w:pStyle w:val="Bodytext10"/>
        <w:spacing w:line="360" w:lineRule="exact"/>
        <w:ind w:firstLine="420"/>
        <w:jc w:val="both"/>
        <w:rPr>
          <w:color w:val="auto"/>
        </w:rPr>
      </w:pPr>
      <w:r>
        <w:rPr>
          <w:color w:val="auto"/>
          <w:lang w:val="en-US"/>
        </w:rPr>
        <w:t>1.1.4.6</w:t>
      </w:r>
      <w:r>
        <w:rPr>
          <w:rFonts w:hint="eastAsia"/>
          <w:color w:val="auto"/>
        </w:rPr>
        <w:t>基准日期：指投标截止时间前</w:t>
      </w:r>
      <w:r>
        <w:rPr>
          <w:color w:val="auto"/>
        </w:rPr>
        <w:t>28</w:t>
      </w:r>
      <w:r>
        <w:rPr>
          <w:rFonts w:hint="eastAsia"/>
          <w:color w:val="auto"/>
        </w:rPr>
        <w:t>天的日期。</w:t>
      </w:r>
    </w:p>
    <w:p w:rsidR="0048186D" w:rsidRDefault="0048186D">
      <w:pPr>
        <w:pStyle w:val="Bodytext10"/>
        <w:spacing w:line="360" w:lineRule="exact"/>
        <w:ind w:firstLine="420"/>
        <w:jc w:val="both"/>
        <w:rPr>
          <w:color w:val="auto"/>
        </w:rPr>
      </w:pPr>
      <w:r>
        <w:rPr>
          <w:color w:val="auto"/>
          <w:lang w:val="en-US"/>
        </w:rPr>
        <w:t>1.1.4.7</w:t>
      </w:r>
      <w:r>
        <w:rPr>
          <w:rFonts w:hint="eastAsia"/>
          <w:color w:val="auto"/>
        </w:rPr>
        <w:t>天：除特别指明外，指日历天。合同中按天计算时间的，开始当天不计入</w:t>
      </w:r>
      <w:r>
        <w:rPr>
          <w:color w:val="auto"/>
        </w:rPr>
        <w:t>,</w:t>
      </w:r>
      <w:r>
        <w:rPr>
          <w:rFonts w:hint="eastAsia"/>
          <w:color w:val="auto"/>
        </w:rPr>
        <w:t>从次日开始计算。期限最后一天的截止时间为当天</w:t>
      </w:r>
      <w:r>
        <w:rPr>
          <w:color w:val="auto"/>
        </w:rPr>
        <w:t>24</w:t>
      </w:r>
      <w:r>
        <w:rPr>
          <w:rFonts w:hint="eastAsia"/>
          <w:color w:val="auto"/>
        </w:rPr>
        <w:t>：</w:t>
      </w:r>
      <w:r>
        <w:rPr>
          <w:color w:val="auto"/>
          <w:lang w:val="en-US"/>
        </w:rPr>
        <w:t>00</w:t>
      </w:r>
      <w:r>
        <w:rPr>
          <w:color w:val="auto"/>
          <w:vertAlign w:val="subscript"/>
          <w:lang w:val="en-US"/>
        </w:rPr>
        <w:t>o</w:t>
      </w:r>
    </w:p>
    <w:p w:rsidR="0048186D" w:rsidRDefault="0048186D">
      <w:pPr>
        <w:pStyle w:val="Bodytext10"/>
        <w:spacing w:line="360" w:lineRule="exact"/>
        <w:ind w:firstLine="420"/>
        <w:jc w:val="both"/>
        <w:rPr>
          <w:color w:val="auto"/>
        </w:rPr>
      </w:pPr>
      <w:r>
        <w:rPr>
          <w:color w:val="auto"/>
          <w:lang w:val="en-US"/>
        </w:rPr>
        <w:t>1.1.5</w:t>
      </w:r>
      <w:r>
        <w:rPr>
          <w:rFonts w:hint="eastAsia"/>
          <w:color w:val="auto"/>
        </w:rPr>
        <w:t>合同价格和费用</w:t>
      </w:r>
    </w:p>
    <w:p w:rsidR="0048186D" w:rsidRDefault="0048186D">
      <w:pPr>
        <w:pStyle w:val="Bodytext10"/>
        <w:tabs>
          <w:tab w:val="left" w:pos="934"/>
        </w:tabs>
        <w:spacing w:line="360" w:lineRule="exact"/>
        <w:ind w:firstLineChars="213" w:firstLine="511"/>
        <w:jc w:val="both"/>
        <w:rPr>
          <w:color w:val="auto"/>
        </w:rPr>
      </w:pPr>
      <w:bookmarkStart w:id="658" w:name="bookmark901"/>
      <w:bookmarkEnd w:id="658"/>
      <w:r>
        <w:rPr>
          <w:color w:val="auto"/>
          <w:lang w:val="en-US"/>
        </w:rPr>
        <w:t>1.1.5.1</w:t>
      </w:r>
      <w:r>
        <w:rPr>
          <w:rFonts w:hint="eastAsia"/>
          <w:color w:val="auto"/>
        </w:rPr>
        <w:t>签约合同价：指签定合同时合同协议书中写明的，包括了暂列金额、暂估价的合同总金额。</w:t>
      </w:r>
    </w:p>
    <w:p w:rsidR="0048186D" w:rsidRDefault="0048186D">
      <w:pPr>
        <w:pStyle w:val="Bodytext10"/>
        <w:tabs>
          <w:tab w:val="left" w:pos="954"/>
        </w:tabs>
        <w:spacing w:line="360" w:lineRule="exact"/>
        <w:ind w:firstLineChars="213" w:firstLine="511"/>
        <w:jc w:val="both"/>
        <w:rPr>
          <w:color w:val="auto"/>
        </w:rPr>
      </w:pPr>
      <w:bookmarkStart w:id="659" w:name="bookmark902"/>
      <w:bookmarkEnd w:id="659"/>
      <w:r>
        <w:rPr>
          <w:color w:val="auto"/>
        </w:rPr>
        <w:t>1.1.5.2</w:t>
      </w:r>
      <w:r>
        <w:rPr>
          <w:rFonts w:hint="eastAsia"/>
          <w:color w:val="auto"/>
        </w:rPr>
        <w:t>合同价格：指承包人按合同约定完成了包括缺陷责任期内的全部承包工作后，发包人应付给承包人的金额，包括在履行合同过程中按合同约定进行的变更和调整。</w:t>
      </w:r>
    </w:p>
    <w:p w:rsidR="0048186D" w:rsidRDefault="0048186D">
      <w:pPr>
        <w:pStyle w:val="Bodytext10"/>
        <w:tabs>
          <w:tab w:val="left" w:pos="954"/>
        </w:tabs>
        <w:spacing w:line="360" w:lineRule="exact"/>
        <w:ind w:firstLineChars="213" w:firstLine="511"/>
        <w:jc w:val="both"/>
        <w:rPr>
          <w:color w:val="auto"/>
        </w:rPr>
      </w:pPr>
      <w:bookmarkStart w:id="660" w:name="bookmark903"/>
      <w:bookmarkEnd w:id="660"/>
      <w:r>
        <w:rPr>
          <w:color w:val="auto"/>
        </w:rPr>
        <w:t>1.1.5.3</w:t>
      </w:r>
      <w:r>
        <w:rPr>
          <w:rFonts w:hint="eastAsia"/>
          <w:color w:val="auto"/>
        </w:rPr>
        <w:t>费用：指为履行合同所发生的或将要发生的所有合理开支，包括管理费和应分摊的其他费用，但不包括利润。</w:t>
      </w:r>
    </w:p>
    <w:p w:rsidR="0048186D" w:rsidRDefault="0048186D">
      <w:pPr>
        <w:pStyle w:val="Bodytext10"/>
        <w:spacing w:line="366" w:lineRule="exact"/>
        <w:ind w:firstLine="440"/>
        <w:jc w:val="both"/>
        <w:rPr>
          <w:color w:val="auto"/>
        </w:rPr>
      </w:pPr>
      <w:r>
        <w:rPr>
          <w:color w:val="auto"/>
          <w:lang w:val="en-US"/>
        </w:rPr>
        <w:t>1.1.5.4</w:t>
      </w:r>
      <w:r>
        <w:rPr>
          <w:rFonts w:hint="eastAsia"/>
          <w:color w:val="auto"/>
        </w:rPr>
        <w:t>暂列金额：指已标价工程量清单中所列的暂列金额，用于在签订协议书时尚未确定或不可预见变更的施工及其所需材料、工程设备、服务等的金额，包括以计日工方式支付的金额。</w:t>
      </w:r>
    </w:p>
    <w:p w:rsidR="0048186D" w:rsidRDefault="0048186D">
      <w:pPr>
        <w:pStyle w:val="Bodytext10"/>
        <w:spacing w:line="374" w:lineRule="exact"/>
        <w:ind w:firstLine="440"/>
        <w:jc w:val="both"/>
        <w:rPr>
          <w:color w:val="auto"/>
        </w:rPr>
      </w:pPr>
      <w:r>
        <w:rPr>
          <w:color w:val="auto"/>
          <w:lang w:val="en-US"/>
        </w:rPr>
        <w:t>1.1.5.5</w:t>
      </w:r>
      <w:r>
        <w:rPr>
          <w:rFonts w:hint="eastAsia"/>
          <w:color w:val="auto"/>
        </w:rPr>
        <w:t>暂估价：指发包人在工程量清单中给定的用于支付必然发生但暂时不能确定价格的材料、设备以及专业工程的金额。</w:t>
      </w:r>
    </w:p>
    <w:p w:rsidR="0048186D" w:rsidRDefault="0048186D">
      <w:pPr>
        <w:pStyle w:val="Bodytext10"/>
        <w:spacing w:line="374" w:lineRule="exact"/>
        <w:ind w:firstLine="440"/>
        <w:jc w:val="both"/>
        <w:rPr>
          <w:color w:val="auto"/>
        </w:rPr>
      </w:pPr>
      <w:bookmarkStart w:id="661" w:name="bookmark904"/>
      <w:bookmarkEnd w:id="661"/>
      <w:r>
        <w:rPr>
          <w:color w:val="auto"/>
        </w:rPr>
        <w:t>1.1.5.6</w:t>
      </w:r>
      <w:r>
        <w:rPr>
          <w:rFonts w:hint="eastAsia"/>
          <w:color w:val="auto"/>
        </w:rPr>
        <w:t>计日工：指对零星工作采取的一种计价方式，按合同中的计日工子目及其单价计价付款。</w:t>
      </w:r>
    </w:p>
    <w:p w:rsidR="0048186D" w:rsidRDefault="0048186D">
      <w:pPr>
        <w:pStyle w:val="Bodytext10"/>
        <w:spacing w:after="140" w:line="379" w:lineRule="exact"/>
        <w:ind w:firstLine="440"/>
        <w:jc w:val="both"/>
        <w:rPr>
          <w:color w:val="auto"/>
        </w:rPr>
      </w:pPr>
      <w:r>
        <w:rPr>
          <w:color w:val="auto"/>
          <w:lang w:val="en-US"/>
        </w:rPr>
        <w:t>1.1.5.7</w:t>
      </w:r>
      <w:r>
        <w:rPr>
          <w:rFonts w:hint="eastAsia"/>
          <w:color w:val="auto"/>
        </w:rPr>
        <w:t>质量保证金</w:t>
      </w:r>
      <w:r>
        <w:rPr>
          <w:color w:val="auto"/>
        </w:rPr>
        <w:t>(</w:t>
      </w:r>
      <w:r>
        <w:rPr>
          <w:rFonts w:hint="eastAsia"/>
          <w:color w:val="auto"/>
        </w:rPr>
        <w:t>或称保留金</w:t>
      </w:r>
      <w:r>
        <w:rPr>
          <w:color w:val="auto"/>
        </w:rPr>
        <w:t>)</w:t>
      </w:r>
      <w:r>
        <w:rPr>
          <w:rFonts w:hint="eastAsia"/>
          <w:color w:val="auto"/>
        </w:rPr>
        <w:t>：指按第</w:t>
      </w:r>
      <w:r>
        <w:rPr>
          <w:color w:val="auto"/>
          <w:lang w:val="en-US"/>
        </w:rPr>
        <w:t>17.4.1</w:t>
      </w:r>
      <w:r>
        <w:rPr>
          <w:rFonts w:hint="eastAsia"/>
          <w:color w:val="auto"/>
        </w:rPr>
        <w:t>项约定用于保证在缺陷责任期内履行缺陷修复义务的金额。</w:t>
      </w:r>
    </w:p>
    <w:p w:rsidR="0048186D" w:rsidRDefault="0048186D">
      <w:pPr>
        <w:pStyle w:val="Bodytext20"/>
        <w:spacing w:after="0" w:line="384" w:lineRule="auto"/>
        <w:ind w:firstLine="440"/>
        <w:jc w:val="both"/>
        <w:rPr>
          <w:rFonts w:ascii="宋体" w:cs="宋体"/>
          <w:color w:val="auto"/>
          <w:lang w:eastAsia="zh-CN"/>
        </w:rPr>
      </w:pPr>
      <w:r>
        <w:rPr>
          <w:rFonts w:ascii="宋体" w:hAnsi="宋体" w:cs="宋体"/>
          <w:color w:val="auto"/>
          <w:lang w:eastAsia="zh-CN"/>
        </w:rPr>
        <w:t>1.1.6</w:t>
      </w:r>
      <w:r>
        <w:rPr>
          <w:rFonts w:ascii="宋体" w:hAnsi="宋体" w:cs="宋体" w:hint="eastAsia"/>
          <w:color w:val="auto"/>
          <w:lang w:val="zh-CN" w:eastAsia="zh-CN"/>
        </w:rPr>
        <w:t>其他</w:t>
      </w:r>
    </w:p>
    <w:p w:rsidR="0048186D" w:rsidRDefault="0048186D">
      <w:pPr>
        <w:pStyle w:val="Bodytext10"/>
        <w:tabs>
          <w:tab w:val="left" w:pos="954"/>
        </w:tabs>
        <w:spacing w:after="140" w:line="367" w:lineRule="exact"/>
        <w:ind w:left="440" w:firstLine="0"/>
        <w:jc w:val="both"/>
        <w:rPr>
          <w:color w:val="auto"/>
        </w:rPr>
      </w:pPr>
      <w:bookmarkStart w:id="662" w:name="bookmark905"/>
      <w:bookmarkEnd w:id="662"/>
      <w:r>
        <w:rPr>
          <w:color w:val="auto"/>
        </w:rPr>
        <w:t>1.1.6</w:t>
      </w:r>
      <w:r>
        <w:rPr>
          <w:color w:val="auto"/>
          <w:lang w:val="en-US"/>
        </w:rPr>
        <w:t>.1</w:t>
      </w:r>
      <w:r>
        <w:rPr>
          <w:rFonts w:hint="eastAsia"/>
          <w:color w:val="auto"/>
        </w:rPr>
        <w:t>书面形式：指合同文件、信函、电报、传真等可以有形地表现所载内容的形式。</w:t>
      </w:r>
    </w:p>
    <w:p w:rsidR="0048186D" w:rsidRDefault="0048186D">
      <w:pPr>
        <w:pStyle w:val="Heading3"/>
        <w:rPr>
          <w:rFonts w:ascii="宋体" w:cs="宋体"/>
          <w:sz w:val="28"/>
          <w:szCs w:val="28"/>
          <w:lang/>
        </w:rPr>
      </w:pPr>
      <w:bookmarkStart w:id="663" w:name="bookmark906"/>
      <w:bookmarkStart w:id="664" w:name="_Toc16626"/>
      <w:bookmarkStart w:id="665" w:name="bookmark907"/>
      <w:bookmarkStart w:id="666" w:name="bookmark908"/>
      <w:bookmarkStart w:id="667" w:name="_Toc29907"/>
      <w:r>
        <w:rPr>
          <w:rFonts w:ascii="宋体" w:hAnsi="宋体" w:cs="宋体"/>
          <w:sz w:val="28"/>
          <w:szCs w:val="28"/>
          <w:lang/>
        </w:rPr>
        <w:t>1.2</w:t>
      </w:r>
      <w:r>
        <w:rPr>
          <w:rFonts w:ascii="宋体" w:hAnsi="宋体" w:cs="宋体" w:hint="eastAsia"/>
          <w:sz w:val="28"/>
          <w:szCs w:val="28"/>
          <w:lang/>
        </w:rPr>
        <w:t>语言文字</w:t>
      </w:r>
      <w:bookmarkEnd w:id="663"/>
      <w:bookmarkEnd w:id="664"/>
      <w:bookmarkEnd w:id="665"/>
      <w:bookmarkEnd w:id="666"/>
      <w:bookmarkEnd w:id="667"/>
    </w:p>
    <w:p w:rsidR="0048186D" w:rsidRDefault="0048186D">
      <w:pPr>
        <w:pStyle w:val="Bodytext10"/>
        <w:spacing w:after="140" w:line="366" w:lineRule="exact"/>
        <w:ind w:firstLine="420"/>
        <w:rPr>
          <w:color w:val="auto"/>
        </w:rPr>
      </w:pPr>
      <w:r>
        <w:rPr>
          <w:rFonts w:hint="eastAsia"/>
          <w:color w:val="auto"/>
        </w:rPr>
        <w:t>除专用术语外，合同使用的语言文字为中文。必要时专用术语应附有中文注释。</w:t>
      </w:r>
    </w:p>
    <w:p w:rsidR="0048186D" w:rsidRDefault="0048186D">
      <w:pPr>
        <w:pStyle w:val="Heading3"/>
        <w:rPr>
          <w:rFonts w:ascii="宋体" w:cs="宋体"/>
          <w:sz w:val="28"/>
          <w:szCs w:val="28"/>
          <w:lang/>
        </w:rPr>
      </w:pPr>
      <w:bookmarkStart w:id="668" w:name="_Toc7852"/>
      <w:bookmarkStart w:id="669" w:name="bookmark909"/>
      <w:bookmarkStart w:id="670" w:name="bookmark910"/>
      <w:bookmarkStart w:id="671" w:name="bookmark911"/>
      <w:bookmarkStart w:id="672" w:name="_Toc12884"/>
      <w:r>
        <w:rPr>
          <w:rFonts w:ascii="宋体" w:hAnsi="宋体" w:cs="宋体"/>
          <w:sz w:val="28"/>
          <w:szCs w:val="28"/>
          <w:lang/>
        </w:rPr>
        <w:t>1.3</w:t>
      </w:r>
      <w:r>
        <w:rPr>
          <w:rFonts w:ascii="宋体" w:hAnsi="宋体" w:cs="宋体" w:hint="eastAsia"/>
          <w:sz w:val="28"/>
          <w:szCs w:val="28"/>
          <w:lang/>
        </w:rPr>
        <w:t>法律</w:t>
      </w:r>
      <w:bookmarkEnd w:id="668"/>
      <w:bookmarkEnd w:id="669"/>
      <w:bookmarkEnd w:id="670"/>
      <w:bookmarkEnd w:id="671"/>
      <w:bookmarkEnd w:id="672"/>
    </w:p>
    <w:p w:rsidR="0048186D" w:rsidRDefault="0048186D">
      <w:pPr>
        <w:pStyle w:val="Bodytext10"/>
        <w:spacing w:after="140" w:line="360" w:lineRule="exact"/>
        <w:ind w:firstLine="440"/>
        <w:jc w:val="both"/>
        <w:rPr>
          <w:color w:val="auto"/>
        </w:rPr>
      </w:pPr>
      <w:r>
        <w:rPr>
          <w:rFonts w:hint="eastAsia"/>
          <w:color w:val="auto"/>
        </w:rPr>
        <w:t>适用于合同的法律包括中华人民共和国法律、行政法规、部门规章，以及工程所在地的地方法规、自治条例、单行条例和地方政府规章。</w:t>
      </w:r>
    </w:p>
    <w:p w:rsidR="0048186D" w:rsidRDefault="0048186D">
      <w:pPr>
        <w:pStyle w:val="Heading3"/>
        <w:rPr>
          <w:rFonts w:ascii="宋体" w:cs="宋体"/>
          <w:sz w:val="28"/>
          <w:szCs w:val="28"/>
          <w:lang/>
        </w:rPr>
      </w:pPr>
      <w:bookmarkStart w:id="673" w:name="bookmark913"/>
      <w:bookmarkStart w:id="674" w:name="bookmark914"/>
      <w:bookmarkStart w:id="675" w:name="bookmark912"/>
      <w:bookmarkStart w:id="676" w:name="_Toc17089"/>
      <w:bookmarkStart w:id="677" w:name="_Toc30104"/>
      <w:r>
        <w:rPr>
          <w:rFonts w:ascii="宋体" w:hAnsi="宋体" w:cs="宋体"/>
          <w:sz w:val="28"/>
          <w:szCs w:val="28"/>
          <w:lang/>
        </w:rPr>
        <w:t>1.4</w:t>
      </w:r>
      <w:r>
        <w:rPr>
          <w:rFonts w:ascii="宋体" w:hAnsi="宋体" w:cs="宋体" w:hint="eastAsia"/>
          <w:sz w:val="28"/>
          <w:szCs w:val="28"/>
          <w:lang/>
        </w:rPr>
        <w:t>合同文件的优先顺序</w:t>
      </w:r>
      <w:bookmarkEnd w:id="673"/>
      <w:bookmarkEnd w:id="674"/>
      <w:bookmarkEnd w:id="675"/>
      <w:bookmarkEnd w:id="676"/>
      <w:bookmarkEnd w:id="677"/>
    </w:p>
    <w:p w:rsidR="0048186D" w:rsidRDefault="0048186D">
      <w:pPr>
        <w:pStyle w:val="Bodytext10"/>
        <w:spacing w:after="140" w:line="362" w:lineRule="exact"/>
        <w:ind w:firstLine="440"/>
        <w:jc w:val="both"/>
        <w:rPr>
          <w:color w:val="auto"/>
        </w:rPr>
      </w:pPr>
      <w:r>
        <w:rPr>
          <w:rFonts w:hint="eastAsia"/>
          <w:color w:val="auto"/>
        </w:rPr>
        <w:t>组成合同的各项文件应互相解释，互为说明。除专用合同条款另有约定外，解释合同文件的优先顺序如下：</w:t>
      </w:r>
    </w:p>
    <w:p w:rsidR="0048186D" w:rsidRDefault="0048186D">
      <w:pPr>
        <w:pStyle w:val="Bodytext10"/>
        <w:numPr>
          <w:ilvl w:val="0"/>
          <w:numId w:val="30"/>
        </w:numPr>
        <w:tabs>
          <w:tab w:val="left" w:pos="923"/>
        </w:tabs>
        <w:spacing w:line="379" w:lineRule="auto"/>
        <w:ind w:firstLine="440"/>
        <w:jc w:val="both"/>
        <w:rPr>
          <w:color w:val="auto"/>
        </w:rPr>
      </w:pPr>
      <w:bookmarkStart w:id="678" w:name="bookmark915"/>
      <w:bookmarkEnd w:id="678"/>
      <w:r>
        <w:rPr>
          <w:rFonts w:hint="eastAsia"/>
          <w:color w:val="auto"/>
        </w:rPr>
        <w:t>合同协议书；</w:t>
      </w:r>
    </w:p>
    <w:p w:rsidR="0048186D" w:rsidRDefault="0048186D">
      <w:pPr>
        <w:pStyle w:val="Bodytext10"/>
        <w:numPr>
          <w:ilvl w:val="0"/>
          <w:numId w:val="30"/>
        </w:numPr>
        <w:tabs>
          <w:tab w:val="left" w:pos="923"/>
        </w:tabs>
        <w:spacing w:line="382" w:lineRule="auto"/>
        <w:ind w:firstLine="440"/>
        <w:jc w:val="both"/>
        <w:rPr>
          <w:color w:val="auto"/>
        </w:rPr>
      </w:pPr>
      <w:bookmarkStart w:id="679" w:name="bookmark916"/>
      <w:bookmarkEnd w:id="679"/>
      <w:r>
        <w:rPr>
          <w:rFonts w:hint="eastAsia"/>
          <w:color w:val="auto"/>
        </w:rPr>
        <w:t>中标通知书；</w:t>
      </w:r>
    </w:p>
    <w:p w:rsidR="0048186D" w:rsidRDefault="0048186D">
      <w:pPr>
        <w:pStyle w:val="Bodytext10"/>
        <w:numPr>
          <w:ilvl w:val="0"/>
          <w:numId w:val="30"/>
        </w:numPr>
        <w:tabs>
          <w:tab w:val="left" w:pos="903"/>
        </w:tabs>
        <w:spacing w:line="382" w:lineRule="auto"/>
        <w:ind w:firstLine="420"/>
        <w:rPr>
          <w:color w:val="auto"/>
        </w:rPr>
      </w:pPr>
      <w:bookmarkStart w:id="680" w:name="bookmark917"/>
      <w:bookmarkEnd w:id="680"/>
      <w:r>
        <w:rPr>
          <w:rFonts w:hint="eastAsia"/>
          <w:color w:val="auto"/>
        </w:rPr>
        <w:t>投标函及投标函附录；</w:t>
      </w:r>
    </w:p>
    <w:p w:rsidR="0048186D" w:rsidRDefault="0048186D">
      <w:pPr>
        <w:pStyle w:val="Bodytext10"/>
        <w:numPr>
          <w:ilvl w:val="0"/>
          <w:numId w:val="30"/>
        </w:numPr>
        <w:tabs>
          <w:tab w:val="left" w:pos="903"/>
        </w:tabs>
        <w:spacing w:line="382" w:lineRule="auto"/>
        <w:ind w:firstLine="420"/>
        <w:rPr>
          <w:color w:val="auto"/>
        </w:rPr>
      </w:pPr>
      <w:bookmarkStart w:id="681" w:name="bookmark918"/>
      <w:bookmarkEnd w:id="681"/>
      <w:r>
        <w:rPr>
          <w:rFonts w:hint="eastAsia"/>
          <w:color w:val="auto"/>
        </w:rPr>
        <w:t>专用合同条款；</w:t>
      </w:r>
    </w:p>
    <w:p w:rsidR="0048186D" w:rsidRDefault="0048186D">
      <w:pPr>
        <w:pStyle w:val="Bodytext10"/>
        <w:numPr>
          <w:ilvl w:val="0"/>
          <w:numId w:val="30"/>
        </w:numPr>
        <w:tabs>
          <w:tab w:val="left" w:pos="903"/>
        </w:tabs>
        <w:spacing w:line="382" w:lineRule="auto"/>
        <w:ind w:firstLine="420"/>
        <w:rPr>
          <w:color w:val="auto"/>
        </w:rPr>
      </w:pPr>
      <w:bookmarkStart w:id="682" w:name="bookmark919"/>
      <w:bookmarkEnd w:id="682"/>
      <w:r>
        <w:rPr>
          <w:rFonts w:hint="eastAsia"/>
          <w:color w:val="auto"/>
        </w:rPr>
        <w:t>通用合同条款；</w:t>
      </w:r>
    </w:p>
    <w:p w:rsidR="0048186D" w:rsidRDefault="0048186D">
      <w:pPr>
        <w:pStyle w:val="Bodytext10"/>
        <w:numPr>
          <w:ilvl w:val="0"/>
          <w:numId w:val="30"/>
        </w:numPr>
        <w:tabs>
          <w:tab w:val="left" w:pos="903"/>
        </w:tabs>
        <w:spacing w:line="382" w:lineRule="auto"/>
        <w:ind w:firstLine="420"/>
        <w:rPr>
          <w:color w:val="auto"/>
        </w:rPr>
      </w:pPr>
      <w:bookmarkStart w:id="683" w:name="bookmark920"/>
      <w:bookmarkEnd w:id="683"/>
      <w:r>
        <w:rPr>
          <w:rFonts w:hint="eastAsia"/>
          <w:color w:val="auto"/>
        </w:rPr>
        <w:t>技术标准和要求；</w:t>
      </w:r>
    </w:p>
    <w:p w:rsidR="0048186D" w:rsidRDefault="0048186D">
      <w:pPr>
        <w:pStyle w:val="Bodytext10"/>
        <w:numPr>
          <w:ilvl w:val="0"/>
          <w:numId w:val="30"/>
        </w:numPr>
        <w:tabs>
          <w:tab w:val="left" w:pos="903"/>
        </w:tabs>
        <w:spacing w:line="382" w:lineRule="auto"/>
        <w:ind w:firstLine="420"/>
        <w:jc w:val="both"/>
        <w:rPr>
          <w:color w:val="auto"/>
        </w:rPr>
      </w:pPr>
      <w:bookmarkStart w:id="684" w:name="bookmark921"/>
      <w:bookmarkEnd w:id="684"/>
      <w:r>
        <w:rPr>
          <w:rFonts w:hint="eastAsia"/>
          <w:color w:val="auto"/>
        </w:rPr>
        <w:t>图纸；</w:t>
      </w:r>
    </w:p>
    <w:p w:rsidR="0048186D" w:rsidRDefault="0048186D">
      <w:pPr>
        <w:pStyle w:val="Bodytext10"/>
        <w:numPr>
          <w:ilvl w:val="0"/>
          <w:numId w:val="30"/>
        </w:numPr>
        <w:tabs>
          <w:tab w:val="left" w:pos="903"/>
        </w:tabs>
        <w:spacing w:line="382" w:lineRule="auto"/>
        <w:ind w:firstLine="420"/>
        <w:jc w:val="both"/>
        <w:rPr>
          <w:color w:val="auto"/>
        </w:rPr>
      </w:pPr>
      <w:bookmarkStart w:id="685" w:name="bookmark922"/>
      <w:bookmarkEnd w:id="685"/>
      <w:r>
        <w:rPr>
          <w:rFonts w:hint="eastAsia"/>
          <w:color w:val="auto"/>
        </w:rPr>
        <w:t>已标价工程量清单；</w:t>
      </w:r>
    </w:p>
    <w:p w:rsidR="0048186D" w:rsidRDefault="0048186D">
      <w:pPr>
        <w:pStyle w:val="Bodytext10"/>
        <w:numPr>
          <w:ilvl w:val="0"/>
          <w:numId w:val="30"/>
        </w:numPr>
        <w:tabs>
          <w:tab w:val="left" w:pos="903"/>
        </w:tabs>
        <w:spacing w:line="382" w:lineRule="auto"/>
        <w:ind w:firstLine="420"/>
        <w:jc w:val="both"/>
        <w:rPr>
          <w:color w:val="auto"/>
        </w:rPr>
      </w:pPr>
      <w:bookmarkStart w:id="686" w:name="bookmark923"/>
      <w:bookmarkEnd w:id="686"/>
      <w:r>
        <w:rPr>
          <w:rFonts w:hint="eastAsia"/>
          <w:color w:val="auto"/>
        </w:rPr>
        <w:t>其他合同文件。</w:t>
      </w:r>
    </w:p>
    <w:p w:rsidR="0048186D" w:rsidRDefault="0048186D">
      <w:pPr>
        <w:pStyle w:val="Heading3"/>
        <w:rPr>
          <w:rFonts w:ascii="宋体" w:cs="宋体"/>
          <w:sz w:val="28"/>
          <w:szCs w:val="28"/>
        </w:rPr>
      </w:pPr>
      <w:bookmarkStart w:id="687" w:name="_Toc30693"/>
      <w:bookmarkStart w:id="688" w:name="bookmark924"/>
      <w:bookmarkStart w:id="689" w:name="bookmark926"/>
      <w:bookmarkStart w:id="690" w:name="bookmark925"/>
      <w:bookmarkStart w:id="691" w:name="_Toc25316"/>
      <w:r>
        <w:rPr>
          <w:rFonts w:ascii="宋体" w:hAnsi="宋体" w:cs="宋体"/>
          <w:sz w:val="28"/>
          <w:szCs w:val="28"/>
        </w:rPr>
        <w:t>1.5</w:t>
      </w:r>
      <w:r>
        <w:rPr>
          <w:rFonts w:ascii="宋体" w:hAnsi="宋体" w:cs="宋体" w:hint="eastAsia"/>
          <w:sz w:val="28"/>
          <w:szCs w:val="28"/>
        </w:rPr>
        <w:t>合同协议书</w:t>
      </w:r>
      <w:bookmarkEnd w:id="687"/>
      <w:bookmarkEnd w:id="688"/>
      <w:bookmarkEnd w:id="689"/>
      <w:bookmarkEnd w:id="690"/>
      <w:bookmarkEnd w:id="691"/>
    </w:p>
    <w:p w:rsidR="0048186D" w:rsidRDefault="0048186D">
      <w:pPr>
        <w:pStyle w:val="Bodytext10"/>
        <w:spacing w:after="140" w:line="355" w:lineRule="exact"/>
        <w:ind w:firstLine="440"/>
        <w:jc w:val="both"/>
        <w:rPr>
          <w:color w:val="auto"/>
        </w:rPr>
      </w:pPr>
      <w:r>
        <w:rPr>
          <w:rFonts w:hint="eastAsia"/>
          <w:color w:val="auto"/>
        </w:rPr>
        <w:t>承包人按中标通知书规定的时间与发包人签订合同协议书。除法律另有规定或合同另有约定外，发包人和承包人的法定代表人或其委托代理人在合同协议书上签字并盖单位公章后，合同生效。</w:t>
      </w:r>
    </w:p>
    <w:p w:rsidR="0048186D" w:rsidRDefault="0048186D">
      <w:pPr>
        <w:pStyle w:val="Heading3"/>
        <w:rPr>
          <w:rFonts w:ascii="宋体" w:cs="宋体"/>
          <w:sz w:val="28"/>
          <w:szCs w:val="28"/>
          <w:lang/>
        </w:rPr>
      </w:pPr>
      <w:bookmarkStart w:id="692" w:name="_Toc10434"/>
      <w:bookmarkStart w:id="693" w:name="bookmark927"/>
      <w:bookmarkStart w:id="694" w:name="bookmark929"/>
      <w:bookmarkStart w:id="695" w:name="bookmark928"/>
      <w:bookmarkStart w:id="696" w:name="_Toc13927"/>
      <w:r>
        <w:rPr>
          <w:rFonts w:ascii="宋体" w:hAnsi="宋体" w:cs="宋体"/>
          <w:sz w:val="28"/>
          <w:szCs w:val="28"/>
          <w:lang/>
        </w:rPr>
        <w:t>1.6</w:t>
      </w:r>
      <w:r>
        <w:rPr>
          <w:rFonts w:ascii="宋体" w:hAnsi="宋体" w:cs="宋体" w:hint="eastAsia"/>
          <w:sz w:val="28"/>
          <w:szCs w:val="28"/>
          <w:lang/>
        </w:rPr>
        <w:t>图纸和承包人文件</w:t>
      </w:r>
      <w:bookmarkEnd w:id="692"/>
      <w:bookmarkEnd w:id="693"/>
      <w:bookmarkEnd w:id="694"/>
      <w:bookmarkEnd w:id="695"/>
      <w:bookmarkEnd w:id="696"/>
    </w:p>
    <w:p w:rsidR="0048186D" w:rsidRDefault="0048186D">
      <w:pPr>
        <w:rPr>
          <w:rFonts w:ascii="宋体" w:cs="宋体"/>
          <w:color w:val="auto"/>
          <w:lang w:eastAsia="zh-CN"/>
        </w:rPr>
      </w:pPr>
      <w:r>
        <w:rPr>
          <w:rFonts w:ascii="宋体" w:hAnsi="宋体" w:cs="宋体"/>
          <w:color w:val="auto"/>
          <w:lang w:eastAsia="zh-CN"/>
        </w:rPr>
        <w:t>1.6.1</w:t>
      </w:r>
      <w:r>
        <w:rPr>
          <w:rFonts w:ascii="宋体" w:hAnsi="宋体" w:cs="宋体" w:hint="eastAsia"/>
          <w:color w:val="auto"/>
          <w:lang w:eastAsia="zh-CN"/>
        </w:rPr>
        <w:t>图纸的提供</w:t>
      </w:r>
    </w:p>
    <w:p w:rsidR="0048186D" w:rsidRDefault="0048186D">
      <w:pPr>
        <w:rPr>
          <w:rFonts w:ascii="宋体" w:cs="宋体"/>
          <w:color w:val="auto"/>
          <w:lang w:eastAsia="zh-CN"/>
        </w:rPr>
      </w:pPr>
      <w:r>
        <w:rPr>
          <w:rFonts w:ascii="宋体" w:hAnsi="宋体" w:cs="宋体" w:hint="eastAsia"/>
          <w:color w:val="auto"/>
          <w:lang w:eastAsia="zh-CN"/>
        </w:rPr>
        <w:t>发包人应按技术标准和要求</w:t>
      </w:r>
      <w:r>
        <w:rPr>
          <w:rFonts w:ascii="宋体" w:hAnsi="宋体" w:cs="宋体"/>
          <w:color w:val="auto"/>
          <w:lang w:eastAsia="zh-CN"/>
        </w:rPr>
        <w:t>(</w:t>
      </w:r>
      <w:r>
        <w:rPr>
          <w:rFonts w:ascii="宋体" w:hAnsi="宋体" w:cs="宋体" w:hint="eastAsia"/>
          <w:color w:val="auto"/>
          <w:lang w:eastAsia="zh-CN"/>
        </w:rPr>
        <w:t>合同技术条款</w:t>
      </w:r>
      <w:r>
        <w:rPr>
          <w:rFonts w:ascii="宋体" w:hAnsi="宋体" w:cs="宋体"/>
          <w:color w:val="auto"/>
          <w:lang w:eastAsia="zh-CN"/>
        </w:rPr>
        <w:t>)</w:t>
      </w:r>
      <w:r>
        <w:rPr>
          <w:rFonts w:ascii="宋体" w:hAnsi="宋体" w:cs="宋体" w:hint="eastAsia"/>
          <w:color w:val="auto"/>
          <w:lang w:eastAsia="zh-CN"/>
        </w:rPr>
        <w:t>约定的期限和数量将施工图纸以及其它图纸（包括配套说明和有关资料）提供给承包人。由于发包人未按时提供图纸造成工期延误的，按第</w:t>
      </w:r>
      <w:r>
        <w:rPr>
          <w:rFonts w:ascii="宋体" w:hAnsi="宋体" w:cs="宋体"/>
          <w:color w:val="auto"/>
          <w:lang w:eastAsia="zh-CN"/>
        </w:rPr>
        <w:t>11.3</w:t>
      </w:r>
      <w:r>
        <w:rPr>
          <w:rFonts w:ascii="宋体" w:hAnsi="宋体" w:cs="宋体" w:hint="eastAsia"/>
          <w:color w:val="auto"/>
          <w:lang w:eastAsia="zh-CN"/>
        </w:rPr>
        <w:t>款的约定办理。</w:t>
      </w:r>
    </w:p>
    <w:p w:rsidR="0048186D" w:rsidRDefault="0048186D">
      <w:pPr>
        <w:rPr>
          <w:rFonts w:ascii="宋体" w:cs="宋体"/>
          <w:color w:val="auto"/>
          <w:lang w:eastAsia="zh-CN"/>
        </w:rPr>
      </w:pPr>
      <w:r>
        <w:rPr>
          <w:rFonts w:ascii="宋体" w:hAnsi="宋体" w:cs="宋体"/>
          <w:color w:val="auto"/>
          <w:lang w:eastAsia="zh-CN"/>
        </w:rPr>
        <w:t>1.6.2</w:t>
      </w:r>
      <w:r>
        <w:rPr>
          <w:rFonts w:ascii="宋体" w:hAnsi="宋体" w:cs="宋体" w:hint="eastAsia"/>
          <w:color w:val="auto"/>
          <w:lang w:eastAsia="zh-CN"/>
        </w:rPr>
        <w:t>承包人提供的文件</w:t>
      </w:r>
    </w:p>
    <w:p w:rsidR="0048186D" w:rsidRDefault="0048186D">
      <w:pPr>
        <w:rPr>
          <w:rFonts w:ascii="宋体" w:cs="宋体"/>
          <w:color w:val="auto"/>
          <w:lang w:eastAsia="zh-CN"/>
        </w:rPr>
      </w:pPr>
      <w:r>
        <w:rPr>
          <w:rFonts w:ascii="宋体" w:hAnsi="宋体" w:cs="宋体" w:hint="eastAsia"/>
          <w:color w:val="auto"/>
          <w:lang w:eastAsia="zh-CN"/>
        </w:rPr>
        <w:t>承包人提供的文件应按技术标准和要求（合同技术条款）约定的期限和数量提供给监理人。监理人应按技术标准和要求（合同技术条款）约定的期限批复承包人。</w:t>
      </w:r>
    </w:p>
    <w:p w:rsidR="0048186D" w:rsidRDefault="0048186D">
      <w:pPr>
        <w:rPr>
          <w:rFonts w:ascii="宋体" w:cs="宋体"/>
          <w:color w:val="auto"/>
          <w:lang w:eastAsia="zh-CN"/>
        </w:rPr>
      </w:pPr>
      <w:r>
        <w:rPr>
          <w:rFonts w:ascii="宋体" w:hAnsi="宋体" w:cs="宋体"/>
          <w:color w:val="auto"/>
          <w:lang w:eastAsia="zh-CN"/>
        </w:rPr>
        <w:t>1.6.3</w:t>
      </w:r>
      <w:r>
        <w:rPr>
          <w:rFonts w:ascii="宋体" w:hAnsi="宋体" w:cs="宋体" w:hint="eastAsia"/>
          <w:color w:val="auto"/>
          <w:lang w:eastAsia="zh-CN"/>
        </w:rPr>
        <w:t>图纸的修改</w:t>
      </w:r>
    </w:p>
    <w:p w:rsidR="0048186D" w:rsidRDefault="0048186D">
      <w:pPr>
        <w:rPr>
          <w:rFonts w:ascii="宋体" w:cs="宋体"/>
          <w:color w:val="auto"/>
          <w:lang w:eastAsia="zh-CN"/>
        </w:rPr>
      </w:pPr>
      <w:r>
        <w:rPr>
          <w:rFonts w:ascii="宋体" w:hAnsi="宋体" w:cs="宋体" w:hint="eastAsia"/>
          <w:color w:val="auto"/>
          <w:lang w:eastAsia="zh-CN"/>
        </w:rPr>
        <w:t>设计人需要对已发给承包人的施工图纸进行修改时，监理人应在技术标准和要求（合同技术条款）约定的期限内签发施工图纸的修改图给承包人。承包人应按技术标准和要求（合同技术条款）的约定编制一份承包人实施计划提交监理人批准后执行。</w:t>
      </w:r>
    </w:p>
    <w:p w:rsidR="0048186D" w:rsidRDefault="0048186D">
      <w:pPr>
        <w:rPr>
          <w:rFonts w:ascii="宋体" w:cs="宋体"/>
          <w:color w:val="auto"/>
          <w:lang w:eastAsia="zh-CN"/>
        </w:rPr>
      </w:pPr>
      <w:r>
        <w:rPr>
          <w:rFonts w:ascii="宋体" w:hAnsi="宋体" w:cs="宋体"/>
          <w:color w:val="auto"/>
          <w:lang w:eastAsia="zh-CN"/>
        </w:rPr>
        <w:t>1.6.4</w:t>
      </w:r>
      <w:r>
        <w:rPr>
          <w:rFonts w:ascii="宋体" w:hAnsi="宋体" w:cs="宋体" w:hint="eastAsia"/>
          <w:color w:val="auto"/>
          <w:lang w:eastAsia="zh-CN"/>
        </w:rPr>
        <w:t>图纸的错误</w:t>
      </w:r>
    </w:p>
    <w:p w:rsidR="0048186D" w:rsidRDefault="0048186D">
      <w:pPr>
        <w:rPr>
          <w:rFonts w:ascii="宋体" w:cs="宋体"/>
          <w:color w:val="auto"/>
          <w:lang w:eastAsia="zh-CN"/>
        </w:rPr>
      </w:pPr>
      <w:r>
        <w:rPr>
          <w:rFonts w:ascii="宋体" w:hAnsi="宋体" w:cs="宋体" w:hint="eastAsia"/>
          <w:color w:val="auto"/>
          <w:lang w:eastAsia="zh-CN"/>
        </w:rPr>
        <w:t>承包人发现发包人提供的图纸存在明显错误或疏忽，应及时通知监理人。</w:t>
      </w:r>
    </w:p>
    <w:p w:rsidR="0048186D" w:rsidRDefault="0048186D">
      <w:pPr>
        <w:rPr>
          <w:rFonts w:ascii="宋体" w:cs="宋体"/>
          <w:color w:val="auto"/>
          <w:lang w:eastAsia="zh-CN"/>
        </w:rPr>
      </w:pPr>
      <w:r>
        <w:rPr>
          <w:rFonts w:ascii="宋体" w:hAnsi="宋体" w:cs="宋体"/>
          <w:color w:val="auto"/>
          <w:lang w:eastAsia="zh-CN"/>
        </w:rPr>
        <w:t>1.6.5</w:t>
      </w:r>
      <w:r>
        <w:rPr>
          <w:rFonts w:ascii="宋体" w:hAnsi="宋体" w:cs="宋体" w:hint="eastAsia"/>
          <w:color w:val="auto"/>
          <w:lang w:eastAsia="zh-CN"/>
        </w:rPr>
        <w:t>图纸和承包人文件的保管</w:t>
      </w:r>
    </w:p>
    <w:p w:rsidR="0048186D" w:rsidRDefault="0048186D">
      <w:pPr>
        <w:rPr>
          <w:rFonts w:ascii="宋体" w:cs="宋体"/>
          <w:color w:val="auto"/>
          <w:lang w:eastAsia="zh-CN"/>
        </w:rPr>
      </w:pPr>
      <w:r>
        <w:rPr>
          <w:rFonts w:ascii="宋体" w:hAnsi="宋体" w:cs="宋体" w:hint="eastAsia"/>
          <w:color w:val="auto"/>
          <w:lang w:eastAsia="zh-CN"/>
        </w:rPr>
        <w:t>监理人和承包人均应在施工场地各保存一套完整的包含第</w:t>
      </w:r>
      <w:r>
        <w:rPr>
          <w:rFonts w:ascii="宋体" w:hAnsi="宋体" w:cs="宋体"/>
          <w:color w:val="auto"/>
          <w:lang w:eastAsia="zh-CN"/>
        </w:rPr>
        <w:t>1.6.1</w:t>
      </w:r>
      <w:r>
        <w:rPr>
          <w:rFonts w:ascii="宋体" w:hAnsi="宋体" w:cs="宋体" w:hint="eastAsia"/>
          <w:color w:val="auto"/>
          <w:lang w:eastAsia="zh-CN"/>
        </w:rPr>
        <w:t>项、第</w:t>
      </w:r>
      <w:r>
        <w:rPr>
          <w:rFonts w:ascii="宋体" w:hAnsi="宋体" w:cs="宋体"/>
          <w:color w:val="auto"/>
          <w:lang w:eastAsia="zh-CN"/>
        </w:rPr>
        <w:t>1.6.2</w:t>
      </w:r>
      <w:r>
        <w:rPr>
          <w:rFonts w:ascii="宋体" w:hAnsi="宋体" w:cs="宋体" w:hint="eastAsia"/>
          <w:color w:val="auto"/>
          <w:lang w:eastAsia="zh-CN"/>
        </w:rPr>
        <w:t>项、第</w:t>
      </w:r>
      <w:r>
        <w:rPr>
          <w:rFonts w:ascii="宋体" w:hAnsi="宋体" w:cs="宋体"/>
          <w:color w:val="auto"/>
          <w:lang w:eastAsia="zh-CN"/>
        </w:rPr>
        <w:t>1.6.3</w:t>
      </w:r>
      <w:r>
        <w:rPr>
          <w:rFonts w:ascii="宋体" w:hAnsi="宋体" w:cs="宋体" w:hint="eastAsia"/>
          <w:color w:val="auto"/>
          <w:lang w:eastAsia="zh-CN"/>
        </w:rPr>
        <w:t>项约定内容的图纸和承包人文件。</w:t>
      </w:r>
    </w:p>
    <w:p w:rsidR="0048186D" w:rsidRDefault="0048186D">
      <w:pPr>
        <w:pStyle w:val="Heading3"/>
        <w:rPr>
          <w:rFonts w:ascii="宋体" w:cs="宋体"/>
          <w:sz w:val="28"/>
          <w:szCs w:val="28"/>
          <w:lang/>
        </w:rPr>
      </w:pPr>
      <w:bookmarkStart w:id="697" w:name="bookmark932"/>
      <w:bookmarkStart w:id="698" w:name="bookmark931"/>
      <w:bookmarkStart w:id="699" w:name="_Toc18431"/>
      <w:bookmarkStart w:id="700" w:name="bookmark930"/>
      <w:bookmarkStart w:id="701" w:name="_Toc26521"/>
      <w:r>
        <w:rPr>
          <w:rFonts w:ascii="宋体" w:hAnsi="宋体" w:cs="宋体"/>
          <w:sz w:val="28"/>
          <w:szCs w:val="28"/>
          <w:lang/>
        </w:rPr>
        <w:t>1.7</w:t>
      </w:r>
      <w:r>
        <w:rPr>
          <w:rFonts w:ascii="宋体" w:hAnsi="宋体" w:cs="宋体" w:hint="eastAsia"/>
          <w:sz w:val="28"/>
          <w:szCs w:val="28"/>
          <w:lang/>
        </w:rPr>
        <w:t>联络</w:t>
      </w:r>
      <w:bookmarkEnd w:id="697"/>
      <w:bookmarkEnd w:id="698"/>
      <w:bookmarkEnd w:id="699"/>
      <w:bookmarkEnd w:id="700"/>
      <w:bookmarkEnd w:id="701"/>
    </w:p>
    <w:p w:rsidR="0048186D" w:rsidRDefault="0048186D">
      <w:pPr>
        <w:pStyle w:val="Bodytext10"/>
        <w:spacing w:line="386" w:lineRule="exact"/>
        <w:ind w:firstLine="440"/>
        <w:jc w:val="both"/>
        <w:rPr>
          <w:color w:val="auto"/>
        </w:rPr>
      </w:pPr>
      <w:r>
        <w:rPr>
          <w:color w:val="auto"/>
          <w:lang w:val="en-US"/>
        </w:rPr>
        <w:t>1.7.1</w:t>
      </w:r>
      <w:r>
        <w:rPr>
          <w:rFonts w:hint="eastAsia"/>
          <w:color w:val="auto"/>
        </w:rPr>
        <w:t>与合同有关的通知、批准、证明、证书、指示、要求、请求、同意、意见、确定和决定等，均应采用书面形式。</w:t>
      </w:r>
    </w:p>
    <w:p w:rsidR="0048186D" w:rsidRDefault="0048186D">
      <w:pPr>
        <w:pStyle w:val="Bodytext10"/>
        <w:spacing w:line="370" w:lineRule="exact"/>
        <w:ind w:firstLine="440"/>
        <w:jc w:val="both"/>
        <w:rPr>
          <w:color w:val="auto"/>
        </w:rPr>
      </w:pPr>
      <w:r>
        <w:rPr>
          <w:color w:val="auto"/>
          <w:lang w:val="en-US"/>
        </w:rPr>
        <w:t>1.7.2</w:t>
      </w:r>
      <w:r>
        <w:rPr>
          <w:rFonts w:hint="eastAsia"/>
          <w:color w:val="auto"/>
        </w:rPr>
        <w:t>第</w:t>
      </w:r>
      <w:r>
        <w:rPr>
          <w:color w:val="auto"/>
          <w:lang w:val="en-US"/>
        </w:rPr>
        <w:t>1.7.1</w:t>
      </w:r>
      <w:r>
        <w:rPr>
          <w:rFonts w:hint="eastAsia"/>
          <w:color w:val="auto"/>
        </w:rPr>
        <w:t>项中的通知、批准、证明、证书、指示、要求、请求、同意、意见、确定和决定等来往函件，均应在合同约定的期限内送达指定地点和接收人，并办理签收手续。来往函件的送达期限在技术标准和要求（合同技术条款）中约定，送达地点在专用合同条款中约定。</w:t>
      </w:r>
    </w:p>
    <w:p w:rsidR="0048186D" w:rsidRDefault="0048186D">
      <w:pPr>
        <w:pStyle w:val="Bodytext10"/>
        <w:spacing w:after="180" w:line="367" w:lineRule="exact"/>
        <w:ind w:firstLine="440"/>
        <w:jc w:val="both"/>
        <w:rPr>
          <w:color w:val="auto"/>
        </w:rPr>
      </w:pPr>
      <w:r>
        <w:rPr>
          <w:color w:val="auto"/>
          <w:lang w:val="en-US"/>
        </w:rPr>
        <w:t>1.7.3</w:t>
      </w:r>
      <w:r>
        <w:rPr>
          <w:rFonts w:hint="eastAsia"/>
          <w:color w:val="auto"/>
        </w:rPr>
        <w:t>来往函件均应按合同约定的期限及时发出和答复，不得无故扣压和拖延，亦不得拒收。否则，由此造成的后果由责任方负责。</w:t>
      </w:r>
    </w:p>
    <w:p w:rsidR="0048186D" w:rsidRDefault="0048186D">
      <w:pPr>
        <w:pStyle w:val="Heading3"/>
        <w:rPr>
          <w:rFonts w:ascii="宋体" w:cs="宋体"/>
          <w:sz w:val="28"/>
          <w:szCs w:val="28"/>
          <w:lang/>
        </w:rPr>
      </w:pPr>
      <w:bookmarkStart w:id="702" w:name="bookmark935"/>
      <w:bookmarkStart w:id="703" w:name="_Toc11450"/>
      <w:bookmarkStart w:id="704" w:name="bookmark934"/>
      <w:bookmarkStart w:id="705" w:name="bookmark933"/>
      <w:bookmarkStart w:id="706" w:name="_Toc5888"/>
      <w:r>
        <w:rPr>
          <w:rFonts w:ascii="宋体" w:hAnsi="宋体" w:cs="宋体"/>
          <w:sz w:val="28"/>
          <w:szCs w:val="28"/>
          <w:lang/>
        </w:rPr>
        <w:t>1.8</w:t>
      </w:r>
      <w:r>
        <w:rPr>
          <w:rFonts w:ascii="宋体" w:hAnsi="宋体" w:cs="宋体" w:hint="eastAsia"/>
          <w:sz w:val="28"/>
          <w:szCs w:val="28"/>
          <w:lang/>
        </w:rPr>
        <w:t>转让</w:t>
      </w:r>
      <w:bookmarkEnd w:id="702"/>
      <w:bookmarkEnd w:id="703"/>
      <w:bookmarkEnd w:id="704"/>
      <w:bookmarkEnd w:id="705"/>
      <w:bookmarkEnd w:id="706"/>
    </w:p>
    <w:p w:rsidR="0048186D" w:rsidRDefault="0048186D">
      <w:pPr>
        <w:pStyle w:val="Bodytext10"/>
        <w:spacing w:after="180" w:line="358" w:lineRule="exact"/>
        <w:ind w:firstLine="440"/>
        <w:jc w:val="both"/>
        <w:rPr>
          <w:color w:val="auto"/>
        </w:rPr>
      </w:pPr>
      <w:r>
        <w:rPr>
          <w:rFonts w:hint="eastAsia"/>
          <w:color w:val="auto"/>
        </w:rPr>
        <w:t>除合同另有约定外，未经对方当事人同意，一方当事人不得将合同权利全部或部分转让给第三人，也不得全部或部分转移合同义务。</w:t>
      </w:r>
    </w:p>
    <w:p w:rsidR="0048186D" w:rsidRDefault="0048186D">
      <w:pPr>
        <w:pStyle w:val="Heading3"/>
        <w:rPr>
          <w:rFonts w:ascii="宋体" w:cs="宋体"/>
          <w:sz w:val="28"/>
          <w:szCs w:val="28"/>
          <w:lang/>
        </w:rPr>
      </w:pPr>
      <w:bookmarkStart w:id="707" w:name="bookmark936"/>
      <w:bookmarkStart w:id="708" w:name="bookmark938"/>
      <w:bookmarkStart w:id="709" w:name="_Toc28520"/>
      <w:bookmarkStart w:id="710" w:name="bookmark937"/>
      <w:bookmarkStart w:id="711" w:name="_Toc11590"/>
      <w:r>
        <w:rPr>
          <w:rFonts w:ascii="宋体" w:hAnsi="宋体" w:cs="宋体"/>
          <w:sz w:val="28"/>
          <w:szCs w:val="28"/>
          <w:lang/>
        </w:rPr>
        <w:t>1.9</w:t>
      </w:r>
      <w:r>
        <w:rPr>
          <w:rFonts w:ascii="宋体" w:hAnsi="宋体" w:cs="宋体" w:hint="eastAsia"/>
          <w:sz w:val="28"/>
          <w:szCs w:val="28"/>
          <w:lang/>
        </w:rPr>
        <w:t>严禁贿赂</w:t>
      </w:r>
      <w:bookmarkEnd w:id="707"/>
      <w:bookmarkEnd w:id="708"/>
      <w:bookmarkEnd w:id="709"/>
      <w:bookmarkEnd w:id="710"/>
      <w:bookmarkEnd w:id="711"/>
    </w:p>
    <w:p w:rsidR="0048186D" w:rsidRDefault="0048186D">
      <w:pPr>
        <w:pStyle w:val="Bodytext10"/>
        <w:spacing w:after="180" w:line="367" w:lineRule="exact"/>
        <w:ind w:firstLine="440"/>
        <w:jc w:val="both"/>
        <w:rPr>
          <w:color w:val="auto"/>
        </w:rPr>
      </w:pPr>
      <w:r>
        <w:rPr>
          <w:rFonts w:hint="eastAsia"/>
          <w:color w:val="auto"/>
        </w:rPr>
        <w:t>合同双方当事人不得以贿赂或变相贿赂的方式，谋取不当利益或损害对方权益。因贿赂造成对方损失的，行为人应赔偿损失，并承担相应的法律责任。</w:t>
      </w:r>
    </w:p>
    <w:p w:rsidR="0048186D" w:rsidRDefault="0048186D">
      <w:pPr>
        <w:pStyle w:val="Heading3"/>
        <w:rPr>
          <w:rFonts w:ascii="宋体" w:cs="宋体"/>
          <w:sz w:val="28"/>
          <w:szCs w:val="28"/>
          <w:lang/>
        </w:rPr>
      </w:pPr>
      <w:bookmarkStart w:id="712" w:name="bookmark940"/>
      <w:bookmarkStart w:id="713" w:name="bookmark939"/>
      <w:bookmarkStart w:id="714" w:name="_Toc27697"/>
      <w:bookmarkStart w:id="715" w:name="bookmark941"/>
      <w:bookmarkStart w:id="716" w:name="_Toc29877"/>
      <w:r>
        <w:rPr>
          <w:rFonts w:ascii="宋体" w:hAnsi="宋体" w:cs="宋体"/>
          <w:sz w:val="28"/>
          <w:szCs w:val="28"/>
          <w:lang/>
        </w:rPr>
        <w:t>1.10</w:t>
      </w:r>
      <w:r>
        <w:rPr>
          <w:rFonts w:ascii="宋体" w:hAnsi="宋体" w:cs="宋体" w:hint="eastAsia"/>
          <w:sz w:val="28"/>
          <w:szCs w:val="28"/>
          <w:lang/>
        </w:rPr>
        <w:t>化石、文物</w:t>
      </w:r>
      <w:bookmarkEnd w:id="712"/>
      <w:bookmarkEnd w:id="713"/>
      <w:bookmarkEnd w:id="714"/>
      <w:bookmarkEnd w:id="715"/>
      <w:bookmarkEnd w:id="716"/>
    </w:p>
    <w:p w:rsidR="0048186D" w:rsidRDefault="0048186D">
      <w:pPr>
        <w:pStyle w:val="Bodytext10"/>
        <w:spacing w:line="362" w:lineRule="exact"/>
        <w:ind w:firstLine="440"/>
        <w:jc w:val="both"/>
        <w:rPr>
          <w:color w:val="auto"/>
        </w:rPr>
      </w:pPr>
      <w:r>
        <w:rPr>
          <w:color w:val="auto"/>
          <w:lang w:val="en-US"/>
        </w:rPr>
        <w:t>1.10.</w:t>
      </w:r>
      <w:r>
        <w:rPr>
          <w:color w:val="auto"/>
        </w:rPr>
        <w:t>1</w:t>
      </w:r>
      <w:r>
        <w:rPr>
          <w:rFonts w:hint="eastAsia"/>
          <w:color w:val="auto"/>
        </w:rPr>
        <w:t>在施工场地发掘的所有文物、古迹以及具有地质研究或考古价值的其他遗迹、化石、钱币或物品属于国家所有。一旦发现上述文物，承包人应采取有效合理的保护措施</w:t>
      </w:r>
      <w:r>
        <w:rPr>
          <w:color w:val="auto"/>
        </w:rPr>
        <w:t>,</w:t>
      </w:r>
      <w:r>
        <w:rPr>
          <w:rFonts w:hint="eastAsia"/>
          <w:color w:val="auto"/>
        </w:rPr>
        <w:t>防止任何人员移动或损坏上述物品，并立即报告当地文物行政部门，同时通知监理人。发包人、监理人和承包人应按文物行政部门要求采取妥善保护措施，由此导致费用增加和（或）工期延误由发包人承担。</w:t>
      </w:r>
    </w:p>
    <w:p w:rsidR="0048186D" w:rsidRDefault="0048186D">
      <w:pPr>
        <w:pStyle w:val="Bodytext10"/>
        <w:spacing w:after="120" w:line="362" w:lineRule="exact"/>
        <w:ind w:firstLine="440"/>
        <w:jc w:val="both"/>
        <w:rPr>
          <w:color w:val="auto"/>
        </w:rPr>
      </w:pPr>
      <w:r>
        <w:rPr>
          <w:color w:val="auto"/>
          <w:lang w:val="en-US"/>
        </w:rPr>
        <w:t>1.10.</w:t>
      </w:r>
      <w:r>
        <w:rPr>
          <w:color w:val="auto"/>
        </w:rPr>
        <w:t>2</w:t>
      </w:r>
      <w:r>
        <w:rPr>
          <w:rFonts w:hint="eastAsia"/>
          <w:color w:val="auto"/>
        </w:rPr>
        <w:t>承包人发现文物后不及时报告或隐瞒不报，致使文物丢失或损坏的，应赔偿损失，并承担相应的法律责任。</w:t>
      </w:r>
    </w:p>
    <w:p w:rsidR="0048186D" w:rsidRDefault="0048186D">
      <w:pPr>
        <w:pStyle w:val="Heading3"/>
        <w:rPr>
          <w:rFonts w:ascii="宋体" w:cs="宋体"/>
          <w:sz w:val="28"/>
          <w:szCs w:val="28"/>
          <w:lang/>
        </w:rPr>
      </w:pPr>
      <w:bookmarkStart w:id="717" w:name="bookmark943"/>
      <w:bookmarkStart w:id="718" w:name="_Toc8461"/>
      <w:bookmarkStart w:id="719" w:name="bookmark942"/>
      <w:bookmarkStart w:id="720" w:name="bookmark944"/>
      <w:bookmarkStart w:id="721" w:name="_Toc22676"/>
      <w:r>
        <w:rPr>
          <w:rFonts w:ascii="宋体" w:hAnsi="宋体" w:cs="宋体"/>
          <w:sz w:val="28"/>
          <w:szCs w:val="28"/>
          <w:lang/>
        </w:rPr>
        <w:t>1.11</w:t>
      </w:r>
      <w:r>
        <w:rPr>
          <w:rFonts w:ascii="宋体" w:hAnsi="宋体" w:cs="宋体" w:hint="eastAsia"/>
          <w:sz w:val="28"/>
          <w:szCs w:val="28"/>
          <w:lang/>
        </w:rPr>
        <w:t>专利技术</w:t>
      </w:r>
      <w:bookmarkEnd w:id="717"/>
      <w:bookmarkEnd w:id="718"/>
      <w:bookmarkEnd w:id="719"/>
      <w:bookmarkEnd w:id="720"/>
      <w:bookmarkEnd w:id="721"/>
    </w:p>
    <w:p w:rsidR="0048186D" w:rsidRDefault="0048186D">
      <w:pPr>
        <w:pStyle w:val="Bodytext10"/>
        <w:spacing w:line="360" w:lineRule="exact"/>
        <w:ind w:firstLine="440"/>
        <w:jc w:val="both"/>
        <w:rPr>
          <w:color w:val="auto"/>
        </w:rPr>
      </w:pPr>
      <w:r>
        <w:rPr>
          <w:color w:val="auto"/>
          <w:lang w:val="en-US"/>
        </w:rPr>
        <w:t>1.11.1</w:t>
      </w:r>
      <w:r>
        <w:rPr>
          <w:rFonts w:hint="eastAsia"/>
          <w:color w:val="auto"/>
        </w:rPr>
        <w:t>承包人在使用任何材料、承包人设备、工程设备或采用施工工艺时，因侵犯专利权或其他知识产权所引起的责任，由承包人承担，但由于遵照发包人提供的设计或技术标准和要求引起的除外。</w:t>
      </w:r>
    </w:p>
    <w:p w:rsidR="0048186D" w:rsidRDefault="0048186D">
      <w:pPr>
        <w:pStyle w:val="Bodytext10"/>
        <w:spacing w:line="360" w:lineRule="exact"/>
        <w:ind w:firstLine="420"/>
        <w:rPr>
          <w:color w:val="auto"/>
        </w:rPr>
      </w:pPr>
      <w:r>
        <w:rPr>
          <w:color w:val="auto"/>
          <w:lang w:val="en-US"/>
        </w:rPr>
        <w:t>1.11.2</w:t>
      </w:r>
      <w:r>
        <w:rPr>
          <w:rFonts w:hint="eastAsia"/>
          <w:color w:val="auto"/>
        </w:rPr>
        <w:t>承包人在投标文件中采用专利技术的，专利技术的使用费包含在投标报价内。</w:t>
      </w:r>
    </w:p>
    <w:p w:rsidR="0048186D" w:rsidRDefault="0048186D">
      <w:pPr>
        <w:pStyle w:val="Bodytext10"/>
        <w:spacing w:line="360" w:lineRule="exact"/>
        <w:ind w:firstLine="440"/>
        <w:jc w:val="both"/>
        <w:rPr>
          <w:color w:val="auto"/>
        </w:rPr>
      </w:pPr>
      <w:r>
        <w:rPr>
          <w:color w:val="auto"/>
          <w:lang w:val="en-US"/>
        </w:rPr>
        <w:t>1.11.3</w:t>
      </w:r>
      <w:r>
        <w:rPr>
          <w:rFonts w:hint="eastAsia"/>
          <w:color w:val="auto"/>
        </w:rPr>
        <w:t>承包人的技术秘密和声明需要保密的资料和信息，发包人和监理人不得为合同以外的目的泄露给他人。</w:t>
      </w:r>
    </w:p>
    <w:p w:rsidR="0048186D" w:rsidRDefault="0048186D">
      <w:pPr>
        <w:pStyle w:val="Bodytext10"/>
        <w:spacing w:line="360" w:lineRule="exact"/>
        <w:ind w:firstLine="440"/>
        <w:jc w:val="both"/>
        <w:rPr>
          <w:color w:val="auto"/>
        </w:rPr>
      </w:pPr>
      <w:r>
        <w:rPr>
          <w:color w:val="auto"/>
          <w:lang w:val="en-US"/>
        </w:rPr>
        <w:t>1.11.4</w:t>
      </w:r>
      <w:r>
        <w:rPr>
          <w:rFonts w:hint="eastAsia"/>
          <w:color w:val="auto"/>
        </w:rPr>
        <w:t>合同实施过程中，发包人要求承包人采用专利技术的，发包人应办理相应的使用手续，承包人应按发包人约定的条件使用，并承担使用专利技术的相关试验工作。所需的费用由发包人承担。</w:t>
      </w:r>
    </w:p>
    <w:p w:rsidR="0048186D" w:rsidRDefault="0048186D">
      <w:pPr>
        <w:pStyle w:val="Heading3"/>
        <w:rPr>
          <w:rFonts w:ascii="宋体" w:cs="宋体"/>
          <w:sz w:val="28"/>
          <w:szCs w:val="28"/>
          <w:lang/>
        </w:rPr>
      </w:pPr>
      <w:bookmarkStart w:id="722" w:name="_Toc21439"/>
      <w:bookmarkStart w:id="723" w:name="bookmark947"/>
      <w:bookmarkStart w:id="724" w:name="bookmark945"/>
      <w:bookmarkStart w:id="725" w:name="bookmark946"/>
      <w:bookmarkStart w:id="726" w:name="_Toc13219"/>
      <w:r>
        <w:rPr>
          <w:rFonts w:ascii="宋体" w:hAnsi="宋体" w:cs="宋体"/>
          <w:sz w:val="28"/>
          <w:szCs w:val="28"/>
          <w:lang/>
        </w:rPr>
        <w:t>1.12</w:t>
      </w:r>
      <w:r>
        <w:rPr>
          <w:rFonts w:ascii="宋体" w:hAnsi="宋体" w:cs="宋体" w:hint="eastAsia"/>
          <w:sz w:val="28"/>
          <w:szCs w:val="28"/>
          <w:lang/>
        </w:rPr>
        <w:t>图纸和文件的保密</w:t>
      </w:r>
      <w:bookmarkEnd w:id="722"/>
      <w:bookmarkEnd w:id="723"/>
      <w:bookmarkEnd w:id="724"/>
      <w:bookmarkEnd w:id="725"/>
      <w:bookmarkEnd w:id="726"/>
    </w:p>
    <w:p w:rsidR="0048186D" w:rsidRDefault="0048186D">
      <w:pPr>
        <w:pStyle w:val="Bodytext10"/>
        <w:spacing w:line="372" w:lineRule="exact"/>
        <w:ind w:firstLine="440"/>
        <w:jc w:val="both"/>
        <w:rPr>
          <w:color w:val="auto"/>
        </w:rPr>
      </w:pPr>
      <w:r>
        <w:rPr>
          <w:color w:val="auto"/>
          <w:lang w:val="en-US"/>
        </w:rPr>
        <w:t>1.12.1</w:t>
      </w:r>
      <w:r>
        <w:rPr>
          <w:rFonts w:hint="eastAsia"/>
          <w:color w:val="auto"/>
        </w:rPr>
        <w:t>发包人提供的图纸和文件，未经发包人同意，承包人不得为合同以外的目的泄露给他人或公开发表与引用。</w:t>
      </w:r>
    </w:p>
    <w:p w:rsidR="0048186D" w:rsidRDefault="0048186D">
      <w:pPr>
        <w:pStyle w:val="Bodytext10"/>
        <w:spacing w:after="200" w:line="367" w:lineRule="exact"/>
        <w:ind w:firstLine="440"/>
        <w:jc w:val="both"/>
        <w:rPr>
          <w:color w:val="auto"/>
        </w:rPr>
      </w:pPr>
      <w:r>
        <w:rPr>
          <w:color w:val="auto"/>
          <w:lang w:val="en-US"/>
        </w:rPr>
        <w:t>1.12.2</w:t>
      </w:r>
      <w:r>
        <w:rPr>
          <w:rFonts w:hint="eastAsia"/>
          <w:color w:val="auto"/>
        </w:rPr>
        <w:t>承包人提供的文件，未经承包人同意，发包人和监理人不得为合同以外的目的泄露给他人或公开发表与引用。</w:t>
      </w:r>
    </w:p>
    <w:p w:rsidR="0048186D" w:rsidRDefault="0048186D">
      <w:pPr>
        <w:pStyle w:val="Heading2"/>
        <w:rPr>
          <w:rFonts w:ascii="宋体" w:cs="宋体"/>
          <w:color w:val="auto"/>
        </w:rPr>
      </w:pPr>
      <w:bookmarkStart w:id="727" w:name="bookmark950"/>
      <w:bookmarkStart w:id="728" w:name="bookmark949"/>
      <w:bookmarkStart w:id="729" w:name="bookmark951"/>
      <w:bookmarkStart w:id="730" w:name="bookmark948"/>
      <w:bookmarkStart w:id="731" w:name="_Toc3842"/>
      <w:bookmarkStart w:id="732" w:name="_Toc12000"/>
      <w:bookmarkEnd w:id="727"/>
      <w:r>
        <w:rPr>
          <w:rFonts w:ascii="宋体" w:hAnsi="宋体" w:cs="宋体"/>
          <w:color w:val="auto"/>
        </w:rPr>
        <w:t>2.</w:t>
      </w:r>
      <w:r>
        <w:rPr>
          <w:rFonts w:ascii="宋体" w:hAnsi="宋体" w:cs="宋体" w:hint="eastAsia"/>
          <w:color w:val="auto"/>
        </w:rPr>
        <w:t>发包人义务</w:t>
      </w:r>
      <w:bookmarkEnd w:id="728"/>
      <w:bookmarkEnd w:id="729"/>
      <w:bookmarkEnd w:id="730"/>
      <w:bookmarkEnd w:id="731"/>
      <w:bookmarkEnd w:id="732"/>
    </w:p>
    <w:p w:rsidR="0048186D" w:rsidRDefault="0048186D">
      <w:pPr>
        <w:pStyle w:val="Heading3"/>
        <w:rPr>
          <w:rFonts w:ascii="宋体" w:cs="宋体"/>
          <w:sz w:val="28"/>
          <w:szCs w:val="28"/>
          <w:lang/>
        </w:rPr>
      </w:pPr>
      <w:bookmarkStart w:id="733" w:name="bookmark954"/>
      <w:bookmarkStart w:id="734" w:name="_Toc19875"/>
      <w:bookmarkStart w:id="735" w:name="bookmark953"/>
      <w:bookmarkStart w:id="736" w:name="bookmark952"/>
      <w:bookmarkStart w:id="737" w:name="_Toc30369"/>
      <w:r>
        <w:rPr>
          <w:rFonts w:ascii="宋体" w:hAnsi="宋体" w:cs="宋体"/>
          <w:sz w:val="28"/>
          <w:szCs w:val="28"/>
          <w:lang/>
        </w:rPr>
        <w:t>2.1</w:t>
      </w:r>
      <w:r>
        <w:rPr>
          <w:rFonts w:ascii="宋体" w:hAnsi="宋体" w:cs="宋体" w:hint="eastAsia"/>
          <w:sz w:val="28"/>
          <w:szCs w:val="28"/>
          <w:lang/>
        </w:rPr>
        <w:t>遵守法律</w:t>
      </w:r>
      <w:bookmarkEnd w:id="733"/>
      <w:bookmarkEnd w:id="734"/>
      <w:bookmarkEnd w:id="735"/>
      <w:bookmarkEnd w:id="736"/>
      <w:bookmarkEnd w:id="737"/>
    </w:p>
    <w:p w:rsidR="0048186D" w:rsidRDefault="0048186D">
      <w:pPr>
        <w:pStyle w:val="Bodytext10"/>
        <w:spacing w:after="240" w:line="355" w:lineRule="exact"/>
        <w:ind w:firstLine="440"/>
        <w:jc w:val="both"/>
        <w:rPr>
          <w:color w:val="auto"/>
        </w:rPr>
      </w:pPr>
      <w:r>
        <w:rPr>
          <w:rFonts w:hint="eastAsia"/>
          <w:color w:val="auto"/>
        </w:rPr>
        <w:t>发包人在履行合同过程中应遵守法律，并保证承包人免于承担因发包人违反法律而引起的任何责任。</w:t>
      </w:r>
    </w:p>
    <w:p w:rsidR="0048186D" w:rsidRDefault="0048186D">
      <w:pPr>
        <w:pStyle w:val="Heading3"/>
        <w:rPr>
          <w:rFonts w:ascii="宋体" w:cs="宋体"/>
          <w:sz w:val="28"/>
          <w:szCs w:val="28"/>
          <w:lang/>
        </w:rPr>
      </w:pPr>
      <w:bookmarkStart w:id="738" w:name="bookmark957"/>
      <w:bookmarkStart w:id="739" w:name="bookmark955"/>
      <w:bookmarkStart w:id="740" w:name="_Toc16693"/>
      <w:bookmarkStart w:id="741" w:name="bookmark956"/>
      <w:bookmarkStart w:id="742" w:name="_Toc5862"/>
      <w:r>
        <w:rPr>
          <w:rFonts w:ascii="宋体" w:hAnsi="宋体" w:cs="宋体"/>
          <w:sz w:val="28"/>
          <w:szCs w:val="28"/>
          <w:lang/>
        </w:rPr>
        <w:t>2.2</w:t>
      </w:r>
      <w:r>
        <w:rPr>
          <w:rFonts w:ascii="宋体" w:hAnsi="宋体" w:cs="宋体" w:hint="eastAsia"/>
          <w:sz w:val="28"/>
          <w:szCs w:val="28"/>
          <w:lang/>
        </w:rPr>
        <w:t>发出开工通知</w:t>
      </w:r>
      <w:bookmarkEnd w:id="738"/>
      <w:bookmarkEnd w:id="739"/>
      <w:bookmarkEnd w:id="740"/>
      <w:bookmarkEnd w:id="741"/>
      <w:bookmarkEnd w:id="742"/>
    </w:p>
    <w:p w:rsidR="0048186D" w:rsidRDefault="0048186D">
      <w:pPr>
        <w:pStyle w:val="Bodytext10"/>
        <w:spacing w:after="240" w:line="363" w:lineRule="exact"/>
        <w:ind w:firstLine="420"/>
        <w:rPr>
          <w:color w:val="auto"/>
        </w:rPr>
      </w:pPr>
      <w:r>
        <w:rPr>
          <w:rFonts w:hint="eastAsia"/>
          <w:color w:val="auto"/>
        </w:rPr>
        <w:t>发包人应委托监理人按第</w:t>
      </w:r>
      <w:r>
        <w:rPr>
          <w:color w:val="auto"/>
          <w:lang w:val="en-US"/>
        </w:rPr>
        <w:t>H.</w:t>
      </w:r>
      <w:r>
        <w:rPr>
          <w:color w:val="auto"/>
        </w:rPr>
        <w:t>1</w:t>
      </w:r>
      <w:r>
        <w:rPr>
          <w:rFonts w:hint="eastAsia"/>
          <w:color w:val="auto"/>
        </w:rPr>
        <w:t>款的约定向承包人发出开工通知。</w:t>
      </w:r>
    </w:p>
    <w:p w:rsidR="0048186D" w:rsidRDefault="0048186D">
      <w:pPr>
        <w:pStyle w:val="Heading3"/>
        <w:rPr>
          <w:rFonts w:ascii="宋体" w:cs="宋体"/>
          <w:sz w:val="28"/>
          <w:szCs w:val="28"/>
          <w:lang/>
        </w:rPr>
      </w:pPr>
      <w:bookmarkStart w:id="743" w:name="bookmark960"/>
      <w:bookmarkStart w:id="744" w:name="_Toc5643"/>
      <w:bookmarkStart w:id="745" w:name="bookmark959"/>
      <w:bookmarkStart w:id="746" w:name="bookmark958"/>
      <w:bookmarkStart w:id="747" w:name="_Toc9137"/>
      <w:r>
        <w:rPr>
          <w:rFonts w:ascii="宋体" w:hAnsi="宋体" w:cs="宋体"/>
          <w:sz w:val="28"/>
          <w:szCs w:val="28"/>
          <w:lang/>
        </w:rPr>
        <w:t>2.3</w:t>
      </w:r>
      <w:r>
        <w:rPr>
          <w:rFonts w:ascii="宋体" w:hAnsi="宋体" w:cs="宋体" w:hint="eastAsia"/>
          <w:sz w:val="28"/>
          <w:szCs w:val="28"/>
          <w:lang/>
        </w:rPr>
        <w:t>提供施工场地</w:t>
      </w:r>
      <w:bookmarkEnd w:id="743"/>
      <w:bookmarkEnd w:id="744"/>
      <w:bookmarkEnd w:id="745"/>
      <w:bookmarkEnd w:id="746"/>
      <w:bookmarkEnd w:id="747"/>
    </w:p>
    <w:p w:rsidR="0048186D" w:rsidRDefault="0048186D">
      <w:pPr>
        <w:pStyle w:val="Bodytext10"/>
        <w:spacing w:line="373" w:lineRule="exact"/>
        <w:ind w:firstLine="440"/>
        <w:jc w:val="both"/>
        <w:rPr>
          <w:color w:val="auto"/>
        </w:rPr>
      </w:pPr>
      <w:r>
        <w:rPr>
          <w:color w:val="auto"/>
          <w:lang w:val="en-US"/>
        </w:rPr>
        <w:t>2.3.1</w:t>
      </w:r>
      <w:r>
        <w:rPr>
          <w:rFonts w:hint="eastAsia"/>
          <w:color w:val="auto"/>
        </w:rPr>
        <w:t>发包人应在合同双方签定合同协议书后的</w:t>
      </w:r>
      <w:r>
        <w:rPr>
          <w:color w:val="auto"/>
        </w:rPr>
        <w:t>14</w:t>
      </w:r>
      <w:r>
        <w:rPr>
          <w:rFonts w:hint="eastAsia"/>
          <w:color w:val="auto"/>
        </w:rPr>
        <w:t>天内，将本合同工程的施工场地范围图提交给承包人。发包人提供的施工用地范围图应标明用地范围内永久占地与临时占地的范围和界限，以及指明提供给承包人用于施工场地布置的范围和界限及其有关资料。</w:t>
      </w:r>
    </w:p>
    <w:p w:rsidR="0048186D" w:rsidRDefault="0048186D">
      <w:pPr>
        <w:pStyle w:val="Bodytext10"/>
        <w:spacing w:line="366" w:lineRule="exact"/>
        <w:ind w:firstLine="440"/>
        <w:jc w:val="both"/>
        <w:rPr>
          <w:color w:val="auto"/>
        </w:rPr>
      </w:pPr>
      <w:r>
        <w:rPr>
          <w:color w:val="auto"/>
          <w:lang w:val="en-US"/>
        </w:rPr>
        <w:t>2.3.2</w:t>
      </w:r>
      <w:r>
        <w:rPr>
          <w:rFonts w:hint="eastAsia"/>
          <w:color w:val="auto"/>
        </w:rPr>
        <w:t>发包人提供的施工用地范围在专用合同条款中约定。</w:t>
      </w:r>
    </w:p>
    <w:p w:rsidR="0048186D" w:rsidRDefault="0048186D">
      <w:pPr>
        <w:pStyle w:val="Bodytext10"/>
        <w:spacing w:after="240" w:line="366" w:lineRule="exact"/>
        <w:ind w:firstLine="440"/>
        <w:jc w:val="both"/>
        <w:rPr>
          <w:color w:val="auto"/>
        </w:rPr>
      </w:pPr>
      <w:r>
        <w:rPr>
          <w:color w:val="auto"/>
          <w:lang w:val="en-US"/>
        </w:rPr>
        <w:t>2.3.3</w:t>
      </w:r>
      <w:r>
        <w:rPr>
          <w:rFonts w:hint="eastAsia"/>
          <w:color w:val="auto"/>
        </w:rPr>
        <w:t>除专用合同条款另有约定外，发包人应按技术标准和要求（合同技术条款）的约定，向承包人提供施工场地内的工程地质图纸和报告，以及地下障碍物图纸等施工场地有关资料，并保证资料的真实、准确、完整。</w:t>
      </w:r>
    </w:p>
    <w:p w:rsidR="0048186D" w:rsidRDefault="0048186D">
      <w:pPr>
        <w:pStyle w:val="Heading3"/>
        <w:rPr>
          <w:rFonts w:ascii="宋体" w:cs="宋体"/>
          <w:sz w:val="28"/>
          <w:szCs w:val="28"/>
          <w:lang/>
        </w:rPr>
      </w:pPr>
      <w:bookmarkStart w:id="748" w:name="bookmark963"/>
      <w:bookmarkStart w:id="749" w:name="bookmark962"/>
      <w:bookmarkStart w:id="750" w:name="bookmark961"/>
      <w:bookmarkStart w:id="751" w:name="_Toc3862"/>
      <w:bookmarkStart w:id="752" w:name="_Toc30705"/>
      <w:r>
        <w:rPr>
          <w:rFonts w:ascii="宋体" w:hAnsi="宋体" w:cs="宋体"/>
          <w:sz w:val="28"/>
          <w:szCs w:val="28"/>
          <w:lang/>
        </w:rPr>
        <w:t>2.4</w:t>
      </w:r>
      <w:r>
        <w:rPr>
          <w:rFonts w:ascii="宋体" w:hAnsi="宋体" w:cs="宋体" w:hint="eastAsia"/>
          <w:sz w:val="28"/>
          <w:szCs w:val="28"/>
          <w:lang/>
        </w:rPr>
        <w:t>协助承包人办理证件和批件</w:t>
      </w:r>
      <w:bookmarkEnd w:id="748"/>
      <w:bookmarkEnd w:id="749"/>
      <w:bookmarkEnd w:id="750"/>
      <w:bookmarkEnd w:id="751"/>
      <w:bookmarkEnd w:id="752"/>
    </w:p>
    <w:p w:rsidR="0048186D" w:rsidRDefault="0048186D">
      <w:pPr>
        <w:pStyle w:val="Bodytext10"/>
        <w:spacing w:after="240" w:line="363" w:lineRule="exact"/>
        <w:ind w:firstLine="420"/>
        <w:rPr>
          <w:color w:val="auto"/>
        </w:rPr>
      </w:pPr>
      <w:r>
        <w:rPr>
          <w:rFonts w:hint="eastAsia"/>
          <w:color w:val="auto"/>
        </w:rPr>
        <w:t>发包人应协助承包人办理法律规定的有关施工证件和批件。</w:t>
      </w:r>
    </w:p>
    <w:p w:rsidR="0048186D" w:rsidRDefault="0048186D">
      <w:pPr>
        <w:pStyle w:val="Heading3"/>
        <w:rPr>
          <w:rFonts w:ascii="宋体" w:cs="宋体"/>
          <w:sz w:val="28"/>
          <w:szCs w:val="28"/>
          <w:lang/>
        </w:rPr>
      </w:pPr>
      <w:bookmarkStart w:id="753" w:name="bookmark965"/>
      <w:bookmarkStart w:id="754" w:name="bookmark964"/>
      <w:bookmarkStart w:id="755" w:name="bookmark966"/>
      <w:bookmarkStart w:id="756" w:name="_Toc27327"/>
      <w:bookmarkStart w:id="757" w:name="_Toc250"/>
      <w:r>
        <w:rPr>
          <w:rFonts w:ascii="宋体" w:hAnsi="宋体" w:cs="宋体"/>
          <w:sz w:val="28"/>
          <w:szCs w:val="28"/>
          <w:lang/>
        </w:rPr>
        <w:t>2.5</w:t>
      </w:r>
      <w:r>
        <w:rPr>
          <w:rFonts w:ascii="宋体" w:hAnsi="宋体" w:cs="宋体" w:hint="eastAsia"/>
          <w:sz w:val="28"/>
          <w:szCs w:val="28"/>
          <w:lang/>
        </w:rPr>
        <w:t>组织设计交底</w:t>
      </w:r>
      <w:bookmarkEnd w:id="753"/>
      <w:bookmarkEnd w:id="754"/>
      <w:bookmarkEnd w:id="755"/>
      <w:bookmarkEnd w:id="756"/>
      <w:bookmarkEnd w:id="757"/>
    </w:p>
    <w:p w:rsidR="0048186D" w:rsidRDefault="0048186D">
      <w:pPr>
        <w:pStyle w:val="Bodytext10"/>
        <w:spacing w:after="240" w:line="363" w:lineRule="exact"/>
        <w:ind w:firstLine="420"/>
        <w:rPr>
          <w:color w:val="auto"/>
        </w:rPr>
      </w:pPr>
      <w:r>
        <w:rPr>
          <w:rFonts w:hint="eastAsia"/>
          <w:color w:val="auto"/>
        </w:rPr>
        <w:t>发包人应根据合同进度计划，组织设计单位向承包人进行设计交底。</w:t>
      </w:r>
    </w:p>
    <w:p w:rsidR="0048186D" w:rsidRDefault="0048186D">
      <w:pPr>
        <w:pStyle w:val="Heading3"/>
        <w:rPr>
          <w:rFonts w:ascii="宋体" w:cs="宋体"/>
          <w:sz w:val="28"/>
          <w:szCs w:val="28"/>
          <w:lang/>
        </w:rPr>
      </w:pPr>
      <w:bookmarkStart w:id="758" w:name="bookmark968"/>
      <w:bookmarkStart w:id="759" w:name="bookmark969"/>
      <w:bookmarkStart w:id="760" w:name="bookmark967"/>
      <w:bookmarkStart w:id="761" w:name="_Toc15125"/>
      <w:bookmarkStart w:id="762" w:name="_Toc13166"/>
      <w:r>
        <w:rPr>
          <w:rFonts w:ascii="宋体" w:hAnsi="宋体" w:cs="宋体"/>
          <w:sz w:val="28"/>
          <w:szCs w:val="28"/>
          <w:lang/>
        </w:rPr>
        <w:t>2.6</w:t>
      </w:r>
      <w:r>
        <w:rPr>
          <w:rFonts w:ascii="宋体" w:hAnsi="宋体" w:cs="宋体" w:hint="eastAsia"/>
          <w:sz w:val="28"/>
          <w:szCs w:val="28"/>
          <w:lang/>
        </w:rPr>
        <w:t>支付合同价款</w:t>
      </w:r>
      <w:bookmarkEnd w:id="758"/>
      <w:bookmarkEnd w:id="759"/>
      <w:bookmarkEnd w:id="760"/>
      <w:bookmarkEnd w:id="761"/>
      <w:bookmarkEnd w:id="762"/>
    </w:p>
    <w:p w:rsidR="0048186D" w:rsidRDefault="0048186D">
      <w:pPr>
        <w:pStyle w:val="Bodytext10"/>
        <w:spacing w:after="240" w:line="363" w:lineRule="exact"/>
        <w:ind w:firstLine="420"/>
        <w:rPr>
          <w:color w:val="auto"/>
        </w:rPr>
      </w:pPr>
      <w:r>
        <w:rPr>
          <w:rFonts w:hint="eastAsia"/>
          <w:color w:val="auto"/>
        </w:rPr>
        <w:t>发包人应按合同约定向承包人及时支付合同价款。</w:t>
      </w:r>
    </w:p>
    <w:p w:rsidR="0048186D" w:rsidRDefault="0048186D">
      <w:pPr>
        <w:pStyle w:val="Heading3"/>
        <w:rPr>
          <w:rFonts w:ascii="宋体" w:cs="宋体"/>
          <w:sz w:val="28"/>
          <w:szCs w:val="28"/>
          <w:lang/>
        </w:rPr>
      </w:pPr>
      <w:bookmarkStart w:id="763" w:name="bookmark971"/>
      <w:bookmarkStart w:id="764" w:name="bookmark972"/>
      <w:bookmarkStart w:id="765" w:name="_Toc14608"/>
      <w:bookmarkStart w:id="766" w:name="bookmark970"/>
      <w:bookmarkStart w:id="767" w:name="_Toc22166"/>
      <w:r>
        <w:rPr>
          <w:rFonts w:ascii="宋体" w:hAnsi="宋体" w:cs="宋体"/>
          <w:sz w:val="28"/>
          <w:szCs w:val="28"/>
          <w:lang/>
        </w:rPr>
        <w:t>2.7</w:t>
      </w:r>
      <w:r>
        <w:rPr>
          <w:rFonts w:ascii="宋体" w:hAnsi="宋体" w:cs="宋体" w:hint="eastAsia"/>
          <w:sz w:val="28"/>
          <w:szCs w:val="28"/>
          <w:lang/>
        </w:rPr>
        <w:t>组织竣工验收（组织法人验收）</w:t>
      </w:r>
      <w:bookmarkEnd w:id="763"/>
      <w:bookmarkEnd w:id="764"/>
      <w:bookmarkEnd w:id="765"/>
      <w:bookmarkEnd w:id="766"/>
      <w:bookmarkEnd w:id="767"/>
    </w:p>
    <w:p w:rsidR="0048186D" w:rsidRDefault="0048186D">
      <w:pPr>
        <w:pStyle w:val="Bodytext10"/>
        <w:spacing w:after="120" w:line="360" w:lineRule="exact"/>
        <w:ind w:firstLine="420"/>
        <w:rPr>
          <w:color w:val="auto"/>
        </w:rPr>
      </w:pPr>
      <w:r>
        <w:rPr>
          <w:rFonts w:hint="eastAsia"/>
          <w:color w:val="auto"/>
        </w:rPr>
        <w:t>发包人应按合同约定及时组织法人验收。</w:t>
      </w:r>
    </w:p>
    <w:p w:rsidR="0048186D" w:rsidRDefault="0048186D">
      <w:pPr>
        <w:pStyle w:val="Heading3"/>
        <w:rPr>
          <w:rFonts w:ascii="宋体" w:cs="宋体"/>
          <w:sz w:val="28"/>
          <w:szCs w:val="28"/>
          <w:lang/>
        </w:rPr>
      </w:pPr>
      <w:bookmarkStart w:id="768" w:name="bookmark973"/>
      <w:bookmarkStart w:id="769" w:name="_Toc26461"/>
      <w:bookmarkStart w:id="770" w:name="bookmark975"/>
      <w:bookmarkStart w:id="771" w:name="bookmark974"/>
      <w:bookmarkStart w:id="772" w:name="_Toc5126"/>
      <w:r>
        <w:rPr>
          <w:rFonts w:ascii="宋体" w:hAnsi="宋体" w:cs="宋体"/>
          <w:sz w:val="28"/>
          <w:szCs w:val="28"/>
          <w:lang/>
        </w:rPr>
        <w:t>2.8</w:t>
      </w:r>
      <w:r>
        <w:rPr>
          <w:rFonts w:ascii="宋体" w:hAnsi="宋体" w:cs="宋体" w:hint="eastAsia"/>
          <w:sz w:val="28"/>
          <w:szCs w:val="28"/>
          <w:lang/>
        </w:rPr>
        <w:t>其它义务</w:t>
      </w:r>
      <w:bookmarkEnd w:id="768"/>
      <w:bookmarkEnd w:id="769"/>
      <w:bookmarkEnd w:id="770"/>
      <w:bookmarkEnd w:id="771"/>
      <w:bookmarkEnd w:id="772"/>
    </w:p>
    <w:p w:rsidR="0048186D" w:rsidRDefault="0048186D">
      <w:pPr>
        <w:pStyle w:val="Bodytext10"/>
        <w:spacing w:after="280" w:line="360" w:lineRule="exact"/>
        <w:ind w:firstLine="420"/>
        <w:rPr>
          <w:color w:val="auto"/>
        </w:rPr>
      </w:pPr>
      <w:r>
        <w:rPr>
          <w:rFonts w:hint="eastAsia"/>
          <w:color w:val="auto"/>
        </w:rPr>
        <w:t>其它义务在专用合同条款中补充约定。</w:t>
      </w:r>
    </w:p>
    <w:p w:rsidR="0048186D" w:rsidRDefault="0048186D">
      <w:pPr>
        <w:pStyle w:val="Bodytext10"/>
        <w:spacing w:after="280" w:line="360" w:lineRule="exact"/>
        <w:ind w:firstLine="420"/>
        <w:rPr>
          <w:color w:val="auto"/>
        </w:rPr>
      </w:pPr>
    </w:p>
    <w:p w:rsidR="0048186D" w:rsidRDefault="0048186D">
      <w:pPr>
        <w:pStyle w:val="Bodytext10"/>
        <w:spacing w:after="280" w:line="360" w:lineRule="exact"/>
        <w:ind w:firstLine="420"/>
        <w:rPr>
          <w:color w:val="auto"/>
        </w:rPr>
      </w:pPr>
    </w:p>
    <w:p w:rsidR="0048186D" w:rsidRDefault="0048186D">
      <w:pPr>
        <w:pStyle w:val="Heading2"/>
        <w:rPr>
          <w:rFonts w:ascii="宋体" w:cs="宋体"/>
          <w:color w:val="auto"/>
        </w:rPr>
      </w:pPr>
      <w:bookmarkStart w:id="773" w:name="bookmark978"/>
      <w:bookmarkStart w:id="774" w:name="_Toc17454"/>
      <w:bookmarkStart w:id="775" w:name="bookmark976"/>
      <w:bookmarkStart w:id="776" w:name="bookmark977"/>
      <w:bookmarkStart w:id="777" w:name="_Toc9136"/>
      <w:r>
        <w:rPr>
          <w:rFonts w:ascii="宋体" w:hAnsi="宋体" w:cs="宋体"/>
          <w:color w:val="auto"/>
        </w:rPr>
        <w:t>3.</w:t>
      </w:r>
      <w:r>
        <w:rPr>
          <w:rFonts w:ascii="宋体" w:hAnsi="宋体" w:cs="宋体" w:hint="eastAsia"/>
          <w:color w:val="auto"/>
        </w:rPr>
        <w:t>监理人</w:t>
      </w:r>
      <w:bookmarkEnd w:id="773"/>
      <w:bookmarkEnd w:id="774"/>
      <w:bookmarkEnd w:id="775"/>
      <w:bookmarkEnd w:id="776"/>
      <w:bookmarkEnd w:id="777"/>
    </w:p>
    <w:p w:rsidR="0048186D" w:rsidRDefault="0048186D">
      <w:pPr>
        <w:pStyle w:val="Heading3"/>
        <w:rPr>
          <w:rFonts w:ascii="宋体" w:cs="宋体"/>
          <w:sz w:val="28"/>
          <w:szCs w:val="28"/>
          <w:lang/>
        </w:rPr>
      </w:pPr>
      <w:bookmarkStart w:id="778" w:name="bookmark979"/>
      <w:bookmarkStart w:id="779" w:name="_Toc5442"/>
      <w:bookmarkStart w:id="780" w:name="bookmark981"/>
      <w:bookmarkStart w:id="781" w:name="bookmark980"/>
      <w:bookmarkStart w:id="782" w:name="_Toc9908"/>
      <w:r>
        <w:rPr>
          <w:rFonts w:ascii="宋体" w:hAnsi="宋体" w:cs="宋体"/>
          <w:sz w:val="28"/>
          <w:szCs w:val="28"/>
          <w:lang/>
        </w:rPr>
        <w:t>3.1</w:t>
      </w:r>
      <w:r>
        <w:rPr>
          <w:rFonts w:ascii="宋体" w:hAnsi="宋体" w:cs="宋体" w:hint="eastAsia"/>
          <w:sz w:val="28"/>
          <w:szCs w:val="28"/>
          <w:lang/>
        </w:rPr>
        <w:t>监理人的职责和权利</w:t>
      </w:r>
      <w:bookmarkEnd w:id="778"/>
      <w:bookmarkEnd w:id="779"/>
      <w:bookmarkEnd w:id="780"/>
      <w:bookmarkEnd w:id="781"/>
      <w:bookmarkEnd w:id="782"/>
    </w:p>
    <w:p w:rsidR="0048186D" w:rsidRDefault="0048186D">
      <w:pPr>
        <w:pStyle w:val="Bodytext10"/>
        <w:spacing w:line="356" w:lineRule="exact"/>
        <w:ind w:firstLine="420"/>
        <w:jc w:val="both"/>
        <w:rPr>
          <w:color w:val="auto"/>
        </w:rPr>
      </w:pPr>
      <w:r>
        <w:rPr>
          <w:color w:val="auto"/>
          <w:lang w:val="en-US"/>
        </w:rPr>
        <w:t>3.1.1</w:t>
      </w:r>
      <w:r>
        <w:rPr>
          <w:rFonts w:hint="eastAsia"/>
          <w:color w:val="auto"/>
        </w:rPr>
        <w:t>监理人受发包人的委托，享有合同约定的权力。监理人的权力范围在专用合同条款中约定。当监理人认为出现了危及生命、工程或毗邻财产等安全的紧急事件时，在不免除合同约定的承包人责任的情况下，监理人可以指示承包人实施为消除或减少这种危险所必须进行的工作，即使没有发包人的事先批准，承包人也应立即遵照执行。监理人应按第</w:t>
      </w:r>
      <w:r>
        <w:rPr>
          <w:color w:val="auto"/>
        </w:rPr>
        <w:t>15</w:t>
      </w:r>
      <w:r>
        <w:rPr>
          <w:rFonts w:hint="eastAsia"/>
          <w:color w:val="auto"/>
        </w:rPr>
        <w:t>条的约定增加相应的费用，并通知承包人。</w:t>
      </w:r>
    </w:p>
    <w:p w:rsidR="0048186D" w:rsidRDefault="0048186D">
      <w:pPr>
        <w:pStyle w:val="Bodytext10"/>
        <w:spacing w:line="356" w:lineRule="exact"/>
        <w:ind w:firstLine="420"/>
        <w:jc w:val="both"/>
        <w:rPr>
          <w:color w:val="auto"/>
        </w:rPr>
      </w:pPr>
      <w:r>
        <w:rPr>
          <w:color w:val="auto"/>
          <w:lang w:val="en-US"/>
        </w:rPr>
        <w:t>3.1.2</w:t>
      </w:r>
      <w:r>
        <w:rPr>
          <w:rFonts w:hint="eastAsia"/>
          <w:color w:val="auto"/>
        </w:rPr>
        <w:t>监理人发出的任何指示应视为已得到发包人的批准，但监理人无权免除或变更合同约定的发包人和承包人的权利、义务和责任。</w:t>
      </w:r>
    </w:p>
    <w:p w:rsidR="0048186D" w:rsidRDefault="0048186D">
      <w:pPr>
        <w:pStyle w:val="Bodytext10"/>
        <w:spacing w:after="120" w:line="356" w:lineRule="exact"/>
        <w:ind w:firstLine="420"/>
        <w:jc w:val="both"/>
        <w:rPr>
          <w:color w:val="auto"/>
        </w:rPr>
      </w:pPr>
      <w:r>
        <w:rPr>
          <w:color w:val="auto"/>
          <w:lang w:val="en-US"/>
        </w:rPr>
        <w:t>3.1.3</w:t>
      </w:r>
      <w:r>
        <w:rPr>
          <w:rFonts w:hint="eastAsia"/>
          <w:color w:val="auto"/>
        </w:rPr>
        <w:t>合同约定应由承包人承担的义务和责任，不因监理人对承包人提交文件的审查或批准，对工程、材料和设备的检查和检验，以及为实施监理作出的指示等职务行为而减轻或解除。</w:t>
      </w:r>
    </w:p>
    <w:p w:rsidR="0048186D" w:rsidRDefault="0048186D">
      <w:pPr>
        <w:pStyle w:val="Heading3"/>
        <w:rPr>
          <w:rFonts w:ascii="宋体" w:cs="宋体"/>
          <w:sz w:val="28"/>
          <w:szCs w:val="28"/>
          <w:lang/>
        </w:rPr>
      </w:pPr>
      <w:bookmarkStart w:id="783" w:name="_Toc20317"/>
      <w:bookmarkStart w:id="784" w:name="bookmark984"/>
      <w:bookmarkStart w:id="785" w:name="bookmark983"/>
      <w:bookmarkStart w:id="786" w:name="bookmark982"/>
      <w:bookmarkStart w:id="787" w:name="_Toc10703"/>
      <w:r>
        <w:rPr>
          <w:rFonts w:ascii="宋体" w:hAnsi="宋体" w:cs="宋体"/>
          <w:sz w:val="28"/>
          <w:szCs w:val="28"/>
          <w:lang/>
        </w:rPr>
        <w:t>3.2</w:t>
      </w:r>
      <w:r>
        <w:rPr>
          <w:rFonts w:ascii="宋体" w:hAnsi="宋体" w:cs="宋体" w:hint="eastAsia"/>
          <w:sz w:val="28"/>
          <w:szCs w:val="28"/>
          <w:lang/>
        </w:rPr>
        <w:t>总监理工程师</w:t>
      </w:r>
      <w:bookmarkEnd w:id="783"/>
      <w:bookmarkEnd w:id="784"/>
      <w:bookmarkEnd w:id="785"/>
      <w:bookmarkEnd w:id="786"/>
      <w:bookmarkEnd w:id="787"/>
    </w:p>
    <w:p w:rsidR="0048186D" w:rsidRDefault="0048186D">
      <w:pPr>
        <w:pStyle w:val="Bodytext10"/>
        <w:spacing w:after="120" w:line="354" w:lineRule="exact"/>
        <w:ind w:firstLine="420"/>
        <w:jc w:val="both"/>
        <w:rPr>
          <w:color w:val="auto"/>
        </w:rPr>
      </w:pPr>
      <w:r>
        <w:rPr>
          <w:rFonts w:hint="eastAsia"/>
          <w:color w:val="auto"/>
        </w:rPr>
        <w:t>发包人应在发出开工通知前将总监理工程师的任命通知承包人。总监理工程师更换时</w:t>
      </w:r>
      <w:r>
        <w:rPr>
          <w:color w:val="auto"/>
        </w:rPr>
        <w:t>,</w:t>
      </w:r>
      <w:r>
        <w:rPr>
          <w:rFonts w:hint="eastAsia"/>
          <w:color w:val="auto"/>
        </w:rPr>
        <w:t>应在调离</w:t>
      </w:r>
      <w:r>
        <w:rPr>
          <w:color w:val="auto"/>
        </w:rPr>
        <w:t>14</w:t>
      </w:r>
      <w:r>
        <w:rPr>
          <w:rFonts w:hint="eastAsia"/>
          <w:color w:val="auto"/>
        </w:rPr>
        <w:t>天前通知承包人。总监理工程师短期离开施工场地的，应委派代表代行其职责，并通知承包人。</w:t>
      </w:r>
    </w:p>
    <w:p w:rsidR="0048186D" w:rsidRDefault="0048186D">
      <w:pPr>
        <w:pStyle w:val="Heading3"/>
        <w:rPr>
          <w:rFonts w:ascii="宋体" w:cs="宋体"/>
          <w:sz w:val="28"/>
          <w:szCs w:val="28"/>
          <w:lang/>
        </w:rPr>
      </w:pPr>
      <w:bookmarkStart w:id="788" w:name="bookmark987"/>
      <w:bookmarkStart w:id="789" w:name="bookmark985"/>
      <w:bookmarkStart w:id="790" w:name="_Toc11573"/>
      <w:bookmarkStart w:id="791" w:name="bookmark986"/>
      <w:bookmarkStart w:id="792" w:name="_Toc21880"/>
      <w:r>
        <w:rPr>
          <w:rFonts w:ascii="宋体" w:hAnsi="宋体" w:cs="宋体"/>
          <w:sz w:val="28"/>
          <w:szCs w:val="28"/>
          <w:lang/>
        </w:rPr>
        <w:t>3.3</w:t>
      </w:r>
      <w:r>
        <w:rPr>
          <w:rFonts w:ascii="宋体" w:hAnsi="宋体" w:cs="宋体" w:hint="eastAsia"/>
          <w:sz w:val="28"/>
          <w:szCs w:val="28"/>
          <w:lang/>
        </w:rPr>
        <w:t>监理人员</w:t>
      </w:r>
      <w:bookmarkEnd w:id="788"/>
      <w:bookmarkEnd w:id="789"/>
      <w:bookmarkEnd w:id="790"/>
      <w:bookmarkEnd w:id="791"/>
      <w:bookmarkEnd w:id="792"/>
    </w:p>
    <w:p w:rsidR="0048186D" w:rsidRDefault="0048186D">
      <w:pPr>
        <w:pStyle w:val="Bodytext10"/>
        <w:spacing w:line="361" w:lineRule="exact"/>
        <w:ind w:firstLine="420"/>
        <w:jc w:val="both"/>
        <w:rPr>
          <w:color w:val="auto"/>
        </w:rPr>
      </w:pPr>
      <w:bookmarkStart w:id="793" w:name="bookmark988"/>
      <w:bookmarkEnd w:id="793"/>
      <w:r>
        <w:rPr>
          <w:color w:val="auto"/>
        </w:rPr>
        <w:t>3.3.1</w:t>
      </w:r>
      <w:r>
        <w:rPr>
          <w:rFonts w:hint="eastAsia"/>
          <w:color w:val="auto"/>
        </w:rPr>
        <w:t>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rsidR="0048186D" w:rsidRDefault="0048186D">
      <w:pPr>
        <w:pStyle w:val="Bodytext10"/>
        <w:spacing w:line="361" w:lineRule="exact"/>
        <w:ind w:firstLine="420"/>
        <w:jc w:val="both"/>
        <w:rPr>
          <w:color w:val="auto"/>
        </w:rPr>
      </w:pPr>
      <w:r>
        <w:rPr>
          <w:color w:val="auto"/>
          <w:lang w:val="en-US"/>
        </w:rPr>
        <w:t>3.3.2</w:t>
      </w:r>
      <w:r>
        <w:rPr>
          <w:rFonts w:hint="eastAsia"/>
          <w:color w:val="auto"/>
        </w:rPr>
        <w:t>监理人员对承包人的任何工作、工程或其采用的材料和工程设备未在约定的或合理的期限内提出否定意见的，视为已获批准，但不影响监理人在以后拒绝该项工作、工程、材料或工程设备的权利。</w:t>
      </w:r>
    </w:p>
    <w:p w:rsidR="0048186D" w:rsidRDefault="0048186D">
      <w:pPr>
        <w:pStyle w:val="Bodytext10"/>
        <w:spacing w:line="361" w:lineRule="exact"/>
        <w:ind w:firstLine="420"/>
        <w:jc w:val="both"/>
        <w:rPr>
          <w:color w:val="auto"/>
        </w:rPr>
      </w:pPr>
      <w:r>
        <w:rPr>
          <w:color w:val="auto"/>
          <w:lang w:val="en-US"/>
        </w:rPr>
        <w:t>3.3.3</w:t>
      </w:r>
      <w:r>
        <w:rPr>
          <w:rFonts w:hint="eastAsia"/>
          <w:color w:val="auto"/>
        </w:rPr>
        <w:t>承包人对总监理工程师授权的监理人员发出的指示有疑问的，可向总监理工程师提出书面异议，总监理工程师应在</w:t>
      </w:r>
      <w:r>
        <w:rPr>
          <w:color w:val="auto"/>
        </w:rPr>
        <w:t>48</w:t>
      </w:r>
      <w:r>
        <w:rPr>
          <w:rFonts w:hint="eastAsia"/>
          <w:color w:val="auto"/>
        </w:rPr>
        <w:t>小时内对该指示予以确认、更改或撤销。</w:t>
      </w:r>
    </w:p>
    <w:p w:rsidR="0048186D" w:rsidRDefault="0048186D">
      <w:pPr>
        <w:pStyle w:val="Bodytext10"/>
        <w:spacing w:after="240" w:line="361" w:lineRule="exact"/>
        <w:ind w:firstLine="420"/>
        <w:jc w:val="both"/>
        <w:rPr>
          <w:color w:val="auto"/>
        </w:rPr>
      </w:pPr>
      <w:bookmarkStart w:id="794" w:name="bookmark989"/>
      <w:bookmarkEnd w:id="794"/>
      <w:r>
        <w:rPr>
          <w:color w:val="auto"/>
        </w:rPr>
        <w:t>3.3.4</w:t>
      </w:r>
      <w:r>
        <w:rPr>
          <w:rFonts w:hint="eastAsia"/>
          <w:color w:val="auto"/>
        </w:rPr>
        <w:t>除专用合同条款另有约定外，总监理工程师不应将第</w:t>
      </w:r>
      <w:r>
        <w:rPr>
          <w:color w:val="auto"/>
        </w:rPr>
        <w:t>3.5</w:t>
      </w:r>
      <w:r>
        <w:rPr>
          <w:rFonts w:hint="eastAsia"/>
          <w:color w:val="auto"/>
        </w:rPr>
        <w:t>款约定应由总监理工程师作出确定的权力授权或委托给其他监理人员。</w:t>
      </w:r>
    </w:p>
    <w:p w:rsidR="0048186D" w:rsidRDefault="0048186D">
      <w:pPr>
        <w:pStyle w:val="Heading3"/>
        <w:rPr>
          <w:rFonts w:ascii="宋体" w:cs="宋体"/>
          <w:sz w:val="28"/>
          <w:szCs w:val="28"/>
          <w:lang/>
        </w:rPr>
      </w:pPr>
      <w:bookmarkStart w:id="795" w:name="bookmark991"/>
      <w:bookmarkStart w:id="796" w:name="bookmark990"/>
      <w:bookmarkStart w:id="797" w:name="_Toc29343"/>
      <w:bookmarkStart w:id="798" w:name="bookmark992"/>
      <w:bookmarkStart w:id="799" w:name="_Toc26433"/>
      <w:r>
        <w:rPr>
          <w:rFonts w:ascii="宋体" w:hAnsi="宋体" w:cs="宋体"/>
          <w:sz w:val="28"/>
          <w:szCs w:val="28"/>
          <w:lang/>
        </w:rPr>
        <w:t>3.4</w:t>
      </w:r>
      <w:r>
        <w:rPr>
          <w:rFonts w:ascii="宋体" w:hAnsi="宋体" w:cs="宋体" w:hint="eastAsia"/>
          <w:sz w:val="28"/>
          <w:szCs w:val="28"/>
          <w:lang/>
        </w:rPr>
        <w:t>监理人的指示</w:t>
      </w:r>
      <w:bookmarkEnd w:id="795"/>
      <w:bookmarkEnd w:id="796"/>
      <w:bookmarkEnd w:id="797"/>
      <w:bookmarkEnd w:id="798"/>
      <w:bookmarkEnd w:id="799"/>
    </w:p>
    <w:p w:rsidR="0048186D" w:rsidRDefault="0048186D">
      <w:pPr>
        <w:pStyle w:val="Bodytext10"/>
        <w:spacing w:line="362" w:lineRule="exact"/>
        <w:ind w:firstLine="420"/>
        <w:jc w:val="both"/>
        <w:rPr>
          <w:color w:val="auto"/>
        </w:rPr>
      </w:pPr>
      <w:r>
        <w:rPr>
          <w:color w:val="auto"/>
          <w:lang w:val="en-US"/>
        </w:rPr>
        <w:t>3.4.</w:t>
      </w:r>
      <w:r>
        <w:rPr>
          <w:color w:val="auto"/>
        </w:rPr>
        <w:t>1</w:t>
      </w:r>
      <w:r>
        <w:rPr>
          <w:rFonts w:hint="eastAsia"/>
          <w:color w:val="auto"/>
        </w:rPr>
        <w:t>监理人应按第</w:t>
      </w:r>
      <w:r>
        <w:rPr>
          <w:color w:val="auto"/>
          <w:lang w:val="en-US"/>
        </w:rPr>
        <w:t>3.</w:t>
      </w:r>
      <w:r>
        <w:rPr>
          <w:color w:val="auto"/>
        </w:rPr>
        <w:t>1</w:t>
      </w:r>
      <w:r>
        <w:rPr>
          <w:rFonts w:hint="eastAsia"/>
          <w:color w:val="auto"/>
        </w:rPr>
        <w:t>款的约定向承包人发出指示，监理人的指示应盖有监理人授权的施工场地机构章，并由总监理工程师或总监理工程师按第</w:t>
      </w:r>
      <w:r>
        <w:rPr>
          <w:color w:val="auto"/>
          <w:lang w:val="en-US"/>
        </w:rPr>
        <w:t>3.3.</w:t>
      </w:r>
      <w:r>
        <w:rPr>
          <w:color w:val="auto"/>
        </w:rPr>
        <w:t>1</w:t>
      </w:r>
      <w:r>
        <w:rPr>
          <w:rFonts w:hint="eastAsia"/>
          <w:color w:val="auto"/>
        </w:rPr>
        <w:t>项约定授权的监理人员签字</w:t>
      </w:r>
      <w:r>
        <w:rPr>
          <w:rFonts w:hint="eastAsia"/>
          <w:color w:val="auto"/>
          <w:lang w:val="en-US"/>
        </w:rPr>
        <w:t>。</w:t>
      </w:r>
    </w:p>
    <w:p w:rsidR="0048186D" w:rsidRDefault="0048186D">
      <w:pPr>
        <w:pStyle w:val="Bodytext10"/>
        <w:spacing w:line="363" w:lineRule="exact"/>
        <w:ind w:firstLine="420"/>
        <w:jc w:val="both"/>
        <w:rPr>
          <w:color w:val="auto"/>
        </w:rPr>
      </w:pPr>
      <w:r>
        <w:rPr>
          <w:color w:val="auto"/>
          <w:lang w:val="en-US"/>
        </w:rPr>
        <w:t>3.4.2</w:t>
      </w:r>
      <w:r>
        <w:rPr>
          <w:rFonts w:hint="eastAsia"/>
          <w:color w:val="auto"/>
        </w:rPr>
        <w:t>承包人收到监理人按第</w:t>
      </w:r>
      <w:r>
        <w:rPr>
          <w:color w:val="auto"/>
          <w:lang w:val="en-US"/>
        </w:rPr>
        <w:t>3.4.1</w:t>
      </w:r>
      <w:r>
        <w:rPr>
          <w:rFonts w:hint="eastAsia"/>
          <w:color w:val="auto"/>
        </w:rPr>
        <w:t>项作出的指示后应遵照执行。指示构成变更的，应按第</w:t>
      </w:r>
      <w:r>
        <w:rPr>
          <w:color w:val="auto"/>
        </w:rPr>
        <w:t>15</w:t>
      </w:r>
      <w:r>
        <w:rPr>
          <w:rFonts w:hint="eastAsia"/>
          <w:color w:val="auto"/>
        </w:rPr>
        <w:t>条处理。</w:t>
      </w:r>
    </w:p>
    <w:p w:rsidR="0048186D" w:rsidRDefault="0048186D">
      <w:pPr>
        <w:pStyle w:val="Bodytext10"/>
        <w:spacing w:line="363" w:lineRule="exact"/>
        <w:ind w:firstLine="420"/>
        <w:jc w:val="both"/>
        <w:rPr>
          <w:color w:val="auto"/>
        </w:rPr>
      </w:pPr>
      <w:r>
        <w:rPr>
          <w:color w:val="auto"/>
          <w:lang w:val="en-US"/>
        </w:rPr>
        <w:t>3.4.3</w:t>
      </w:r>
      <w:r>
        <w:rPr>
          <w:rFonts w:hint="eastAsia"/>
          <w:color w:val="auto"/>
        </w:rPr>
        <w:t>在紧急情况下，总监理工程师或被授权的监理人员可以当场签发临时书面指示，承包人应遵照执行。承包人应在收到上述临时书面指示后</w:t>
      </w:r>
      <w:r>
        <w:rPr>
          <w:color w:val="auto"/>
        </w:rPr>
        <w:t>24</w:t>
      </w:r>
      <w:r>
        <w:rPr>
          <w:rFonts w:hint="eastAsia"/>
          <w:color w:val="auto"/>
        </w:rPr>
        <w:t>小时内，向监理人发出书面确认函。监理人在收到书面确认函后</w:t>
      </w:r>
      <w:r>
        <w:rPr>
          <w:color w:val="auto"/>
        </w:rPr>
        <w:t>24</w:t>
      </w:r>
      <w:r>
        <w:rPr>
          <w:rFonts w:hint="eastAsia"/>
          <w:color w:val="auto"/>
        </w:rPr>
        <w:t>小时内未予答复的，该书面确认函应被视为监理人的正式指示。</w:t>
      </w:r>
    </w:p>
    <w:p w:rsidR="0048186D" w:rsidRDefault="0048186D">
      <w:pPr>
        <w:pStyle w:val="Bodytext10"/>
        <w:spacing w:line="363" w:lineRule="exact"/>
        <w:ind w:firstLine="420"/>
        <w:jc w:val="both"/>
        <w:rPr>
          <w:color w:val="auto"/>
        </w:rPr>
      </w:pPr>
      <w:r>
        <w:rPr>
          <w:color w:val="auto"/>
          <w:lang w:val="en-US"/>
        </w:rPr>
        <w:t>3.4.4</w:t>
      </w:r>
      <w:r>
        <w:rPr>
          <w:rFonts w:hint="eastAsia"/>
          <w:color w:val="auto"/>
        </w:rPr>
        <w:t>除合同另有约定外，承包人只从总监理工程师或按第</w:t>
      </w:r>
      <w:r>
        <w:rPr>
          <w:color w:val="auto"/>
          <w:lang w:val="en-US"/>
        </w:rPr>
        <w:t>3.3.</w:t>
      </w:r>
      <w:r>
        <w:rPr>
          <w:color w:val="auto"/>
        </w:rPr>
        <w:t>1</w:t>
      </w:r>
      <w:r>
        <w:rPr>
          <w:rFonts w:hint="eastAsia"/>
          <w:color w:val="auto"/>
        </w:rPr>
        <w:t>项被授权的监理人员处取得指示。</w:t>
      </w:r>
    </w:p>
    <w:p w:rsidR="0048186D" w:rsidRDefault="0048186D">
      <w:pPr>
        <w:pStyle w:val="Bodytext10"/>
        <w:spacing w:after="120" w:line="363" w:lineRule="exact"/>
        <w:ind w:firstLine="420"/>
        <w:jc w:val="both"/>
        <w:rPr>
          <w:color w:val="auto"/>
        </w:rPr>
      </w:pPr>
      <w:r>
        <w:rPr>
          <w:color w:val="auto"/>
          <w:lang w:val="en-US"/>
        </w:rPr>
        <w:t>3.4.5</w:t>
      </w:r>
      <w:r>
        <w:rPr>
          <w:rFonts w:hint="eastAsia"/>
          <w:color w:val="auto"/>
        </w:rPr>
        <w:t>由于监理人未能按合同约定发出指示、指示延误或指示错误而导致承包人费用增加和（或）工期延误的，由发包人承担赔偿责任。</w:t>
      </w:r>
    </w:p>
    <w:p w:rsidR="0048186D" w:rsidRDefault="0048186D">
      <w:pPr>
        <w:pStyle w:val="Heading3"/>
        <w:rPr>
          <w:rFonts w:ascii="宋体" w:cs="宋体"/>
          <w:sz w:val="28"/>
          <w:szCs w:val="28"/>
          <w:lang/>
        </w:rPr>
      </w:pPr>
      <w:bookmarkStart w:id="800" w:name="bookmark995"/>
      <w:bookmarkStart w:id="801" w:name="bookmark993"/>
      <w:bookmarkStart w:id="802" w:name="bookmark994"/>
      <w:bookmarkStart w:id="803" w:name="_Toc15164"/>
      <w:bookmarkStart w:id="804" w:name="_Toc6280"/>
      <w:r>
        <w:rPr>
          <w:rFonts w:ascii="宋体" w:hAnsi="宋体" w:cs="宋体"/>
          <w:sz w:val="28"/>
          <w:szCs w:val="28"/>
          <w:lang/>
        </w:rPr>
        <w:t>3.5</w:t>
      </w:r>
      <w:r>
        <w:rPr>
          <w:rFonts w:ascii="宋体" w:hAnsi="宋体" w:cs="宋体" w:hint="eastAsia"/>
          <w:sz w:val="28"/>
          <w:szCs w:val="28"/>
          <w:lang/>
        </w:rPr>
        <w:t>商定或确定</w:t>
      </w:r>
      <w:bookmarkEnd w:id="800"/>
      <w:bookmarkEnd w:id="801"/>
      <w:bookmarkEnd w:id="802"/>
      <w:bookmarkEnd w:id="803"/>
      <w:bookmarkEnd w:id="804"/>
    </w:p>
    <w:p w:rsidR="0048186D" w:rsidRDefault="0048186D">
      <w:pPr>
        <w:pStyle w:val="Bodytext10"/>
        <w:spacing w:line="368" w:lineRule="exact"/>
        <w:ind w:firstLine="420"/>
        <w:jc w:val="both"/>
        <w:rPr>
          <w:color w:val="auto"/>
        </w:rPr>
      </w:pPr>
      <w:r>
        <w:rPr>
          <w:color w:val="auto"/>
          <w:lang w:val="en-US"/>
        </w:rPr>
        <w:t>3.5.1</w:t>
      </w:r>
      <w:r>
        <w:rPr>
          <w:rFonts w:hint="eastAsia"/>
          <w:color w:val="auto"/>
        </w:rPr>
        <w:t>合同约定总监理工程师应按照本款对任何事项进行商定或确定时，总监理工程师应与合同当事人协商，尽量达成一致。不能达成一致的，总监理工程师应认真研究后审慎确定。</w:t>
      </w:r>
    </w:p>
    <w:p w:rsidR="0048186D" w:rsidRDefault="0048186D">
      <w:pPr>
        <w:pStyle w:val="Bodytext10"/>
        <w:spacing w:after="280" w:line="356" w:lineRule="exact"/>
        <w:ind w:firstLine="420"/>
        <w:jc w:val="both"/>
        <w:rPr>
          <w:color w:val="auto"/>
        </w:rPr>
      </w:pPr>
      <w:r>
        <w:rPr>
          <w:color w:val="auto"/>
          <w:lang w:val="en-US"/>
        </w:rPr>
        <w:t>3.5.2</w:t>
      </w:r>
      <w:r>
        <w:rPr>
          <w:rFonts w:hint="eastAsia"/>
          <w:color w:val="auto"/>
        </w:rPr>
        <w:t>总监理工程师应将商定或确定的事项通知合同当事人，并附详细依据。对总监理工程师的确定有异议的，构成争议，按照第</w:t>
      </w:r>
      <w:r>
        <w:rPr>
          <w:color w:val="auto"/>
        </w:rPr>
        <w:t>24</w:t>
      </w:r>
      <w:r>
        <w:rPr>
          <w:rFonts w:hint="eastAsia"/>
          <w:color w:val="auto"/>
        </w:rPr>
        <w:t>条的约定处理。在争议解决前，双方应暂按总监理工程师的确定执行，按照第</w:t>
      </w:r>
      <w:r>
        <w:rPr>
          <w:color w:val="auto"/>
        </w:rPr>
        <w:t>24</w:t>
      </w:r>
      <w:r>
        <w:rPr>
          <w:rFonts w:hint="eastAsia"/>
          <w:color w:val="auto"/>
        </w:rPr>
        <w:t>条的约定对总监理工程师的确定作出修改的，按修改后的结果执行</w:t>
      </w:r>
      <w:r>
        <w:rPr>
          <w:rFonts w:hint="eastAsia"/>
          <w:color w:val="auto"/>
          <w:lang w:val="en-US"/>
        </w:rPr>
        <w:t>。</w:t>
      </w:r>
    </w:p>
    <w:p w:rsidR="0048186D" w:rsidRDefault="0048186D">
      <w:pPr>
        <w:pStyle w:val="Heading2"/>
        <w:rPr>
          <w:rFonts w:ascii="宋体" w:cs="宋体"/>
          <w:color w:val="auto"/>
        </w:rPr>
      </w:pPr>
      <w:bookmarkStart w:id="805" w:name="_Toc13765"/>
      <w:bookmarkStart w:id="806" w:name="bookmark996"/>
      <w:bookmarkStart w:id="807" w:name="bookmark997"/>
      <w:bookmarkStart w:id="808" w:name="bookmark998"/>
      <w:bookmarkStart w:id="809" w:name="_Toc8700"/>
      <w:r>
        <w:rPr>
          <w:rFonts w:ascii="宋体" w:hAnsi="宋体" w:cs="宋体"/>
          <w:color w:val="auto"/>
        </w:rPr>
        <w:t>4.</w:t>
      </w:r>
      <w:r>
        <w:rPr>
          <w:rFonts w:ascii="宋体" w:hAnsi="宋体" w:cs="宋体" w:hint="eastAsia"/>
          <w:color w:val="auto"/>
        </w:rPr>
        <w:t>承包人</w:t>
      </w:r>
      <w:bookmarkEnd w:id="805"/>
      <w:bookmarkEnd w:id="806"/>
      <w:bookmarkEnd w:id="807"/>
      <w:bookmarkEnd w:id="808"/>
      <w:bookmarkEnd w:id="809"/>
    </w:p>
    <w:p w:rsidR="0048186D" w:rsidRDefault="0048186D">
      <w:pPr>
        <w:pStyle w:val="Heading3"/>
        <w:rPr>
          <w:rFonts w:ascii="宋体" w:cs="宋体"/>
          <w:sz w:val="28"/>
          <w:szCs w:val="28"/>
          <w:lang/>
        </w:rPr>
      </w:pPr>
      <w:bookmarkStart w:id="810" w:name="_Toc11324"/>
      <w:bookmarkStart w:id="811" w:name="bookmark999"/>
      <w:bookmarkStart w:id="812" w:name="bookmark1001"/>
      <w:bookmarkStart w:id="813" w:name="bookmark1000"/>
      <w:bookmarkStart w:id="814" w:name="_Toc31286"/>
      <w:r>
        <w:rPr>
          <w:rFonts w:ascii="宋体" w:hAnsi="宋体" w:cs="宋体"/>
          <w:sz w:val="28"/>
          <w:szCs w:val="28"/>
          <w:lang/>
        </w:rPr>
        <w:t>4.1</w:t>
      </w:r>
      <w:r>
        <w:rPr>
          <w:rFonts w:ascii="宋体" w:hAnsi="宋体" w:cs="宋体" w:hint="eastAsia"/>
          <w:sz w:val="28"/>
          <w:szCs w:val="28"/>
          <w:lang/>
        </w:rPr>
        <w:t>承包人的一般义务</w:t>
      </w:r>
      <w:bookmarkEnd w:id="810"/>
      <w:bookmarkEnd w:id="811"/>
      <w:bookmarkEnd w:id="812"/>
      <w:bookmarkEnd w:id="813"/>
      <w:bookmarkEnd w:id="814"/>
    </w:p>
    <w:p w:rsidR="0048186D" w:rsidRDefault="0048186D">
      <w:pPr>
        <w:pStyle w:val="Bodytext10"/>
        <w:spacing w:line="363" w:lineRule="exact"/>
        <w:ind w:firstLine="420"/>
        <w:jc w:val="both"/>
        <w:rPr>
          <w:color w:val="auto"/>
        </w:rPr>
      </w:pPr>
      <w:r>
        <w:rPr>
          <w:color w:val="auto"/>
          <w:lang w:val="en-US"/>
        </w:rPr>
        <w:t>4.1.1</w:t>
      </w:r>
      <w:r>
        <w:rPr>
          <w:rFonts w:hint="eastAsia"/>
          <w:color w:val="auto"/>
        </w:rPr>
        <w:t>遵守法律</w:t>
      </w:r>
    </w:p>
    <w:p w:rsidR="0048186D" w:rsidRDefault="0048186D">
      <w:pPr>
        <w:pStyle w:val="Bodytext10"/>
        <w:spacing w:after="120" w:line="350" w:lineRule="exact"/>
        <w:ind w:firstLine="420"/>
        <w:jc w:val="both"/>
        <w:rPr>
          <w:color w:val="auto"/>
        </w:rPr>
      </w:pPr>
      <w:r>
        <w:rPr>
          <w:rFonts w:hint="eastAsia"/>
          <w:color w:val="auto"/>
        </w:rPr>
        <w:t>承包人在履行合同过程中应遵守法律，并保证发包人免于承担因承包人违反法律而引起的任何责任。</w:t>
      </w:r>
    </w:p>
    <w:p w:rsidR="0048186D" w:rsidRDefault="0048186D">
      <w:pPr>
        <w:pStyle w:val="Bodytext10"/>
        <w:spacing w:line="363" w:lineRule="exact"/>
        <w:ind w:firstLine="420"/>
        <w:jc w:val="both"/>
        <w:rPr>
          <w:color w:val="auto"/>
          <w:lang w:val="en-US"/>
        </w:rPr>
      </w:pPr>
      <w:bookmarkStart w:id="815" w:name="bookmark1002"/>
      <w:bookmarkEnd w:id="815"/>
      <w:r>
        <w:rPr>
          <w:color w:val="auto"/>
          <w:lang w:val="en-US"/>
        </w:rPr>
        <w:t>4.1.2</w:t>
      </w:r>
      <w:r>
        <w:rPr>
          <w:rFonts w:hint="eastAsia"/>
          <w:color w:val="auto"/>
          <w:lang w:val="en-US"/>
        </w:rPr>
        <w:t>依法纳税</w:t>
      </w:r>
    </w:p>
    <w:p w:rsidR="0048186D" w:rsidRDefault="0048186D">
      <w:pPr>
        <w:pStyle w:val="Bodytext10"/>
        <w:spacing w:line="363" w:lineRule="exact"/>
        <w:ind w:firstLine="420"/>
        <w:jc w:val="both"/>
        <w:rPr>
          <w:color w:val="auto"/>
        </w:rPr>
      </w:pPr>
      <w:r>
        <w:rPr>
          <w:rFonts w:hint="eastAsia"/>
          <w:color w:val="auto"/>
        </w:rPr>
        <w:t>承包人应按有关法律规定纳税，应缴纳的税金包括在合同价格内。</w:t>
      </w:r>
    </w:p>
    <w:p w:rsidR="0048186D" w:rsidRDefault="0048186D">
      <w:pPr>
        <w:pStyle w:val="Bodytext10"/>
        <w:spacing w:line="363" w:lineRule="exact"/>
        <w:ind w:firstLine="420"/>
        <w:jc w:val="both"/>
        <w:rPr>
          <w:color w:val="auto"/>
          <w:lang w:val="en-US"/>
        </w:rPr>
      </w:pPr>
      <w:r>
        <w:rPr>
          <w:color w:val="auto"/>
          <w:lang w:val="en-US"/>
        </w:rPr>
        <w:t>4.1.3</w:t>
      </w:r>
      <w:r>
        <w:rPr>
          <w:rFonts w:hint="eastAsia"/>
          <w:color w:val="auto"/>
          <w:lang w:val="en-US"/>
        </w:rPr>
        <w:t>完成各项承包工作</w:t>
      </w:r>
    </w:p>
    <w:p w:rsidR="0048186D" w:rsidRDefault="0048186D">
      <w:pPr>
        <w:pStyle w:val="Bodytext10"/>
        <w:spacing w:line="366" w:lineRule="exact"/>
        <w:ind w:firstLine="420"/>
        <w:jc w:val="both"/>
        <w:rPr>
          <w:color w:val="auto"/>
        </w:rPr>
      </w:pPr>
      <w:r>
        <w:rPr>
          <w:rFonts w:hint="eastAsia"/>
          <w:color w:val="auto"/>
        </w:rPr>
        <w:t>承包人应按合同约定以及监理人根据第</w:t>
      </w:r>
      <w:r>
        <w:rPr>
          <w:color w:val="auto"/>
          <w:lang w:val="en-US"/>
        </w:rPr>
        <w:t>3.4</w:t>
      </w:r>
      <w:r>
        <w:rPr>
          <w:rFonts w:hint="eastAsia"/>
          <w:color w:val="auto"/>
        </w:rPr>
        <w:t>款作出的指示，实施、完成全部工程，并修补工程中的任何缺陷。除第</w:t>
      </w:r>
      <w:r>
        <w:rPr>
          <w:color w:val="auto"/>
          <w:lang w:val="en-US"/>
        </w:rPr>
        <w:t>5.</w:t>
      </w:r>
      <w:r>
        <w:rPr>
          <w:color w:val="auto"/>
        </w:rPr>
        <w:t>2</w:t>
      </w:r>
      <w:r>
        <w:rPr>
          <w:rFonts w:hint="eastAsia"/>
          <w:color w:val="auto"/>
        </w:rPr>
        <w:t>款、第</w:t>
      </w:r>
      <w:r>
        <w:rPr>
          <w:color w:val="auto"/>
          <w:lang w:val="en-US"/>
        </w:rPr>
        <w:t>6.</w:t>
      </w:r>
      <w:r>
        <w:rPr>
          <w:color w:val="auto"/>
        </w:rPr>
        <w:t>2</w:t>
      </w:r>
      <w:r>
        <w:rPr>
          <w:rFonts w:hint="eastAsia"/>
          <w:color w:val="auto"/>
        </w:rPr>
        <w:t>款另有约定外，承包人应提供为完成合同工作所需的劳务、材料、施工设备、工程设备和其它物品，并按合同约定负责临时设施的设计、建造、运行、维护、管理和拆除。</w:t>
      </w:r>
    </w:p>
    <w:p w:rsidR="0048186D" w:rsidRDefault="0048186D">
      <w:pPr>
        <w:pStyle w:val="Bodytext10"/>
        <w:spacing w:line="363" w:lineRule="exact"/>
        <w:ind w:firstLine="420"/>
        <w:jc w:val="both"/>
        <w:rPr>
          <w:color w:val="auto"/>
          <w:lang w:val="en-US"/>
        </w:rPr>
      </w:pPr>
      <w:r>
        <w:rPr>
          <w:color w:val="auto"/>
          <w:lang w:val="en-US"/>
        </w:rPr>
        <w:t>4.1.4</w:t>
      </w:r>
      <w:r>
        <w:rPr>
          <w:rFonts w:hint="eastAsia"/>
          <w:color w:val="auto"/>
          <w:lang w:val="en-US"/>
        </w:rPr>
        <w:t>对施工作业和施工方法的完备性负责</w:t>
      </w:r>
    </w:p>
    <w:p w:rsidR="0048186D" w:rsidRDefault="0048186D">
      <w:pPr>
        <w:pStyle w:val="Bodytext10"/>
        <w:spacing w:line="360" w:lineRule="exact"/>
        <w:ind w:firstLine="420"/>
        <w:jc w:val="both"/>
        <w:rPr>
          <w:color w:val="auto"/>
        </w:rPr>
      </w:pPr>
      <w:r>
        <w:rPr>
          <w:rFonts w:hint="eastAsia"/>
          <w:color w:val="auto"/>
        </w:rPr>
        <w:t>承包人应按合同约定的工作内容和施工进度要求，编制施工组织设计和施工措施计划，并对所有施工作业和施工方法的完备性和安全可靠性负责。</w:t>
      </w:r>
    </w:p>
    <w:p w:rsidR="0048186D" w:rsidRDefault="0048186D">
      <w:pPr>
        <w:pStyle w:val="Bodytext10"/>
        <w:spacing w:line="363" w:lineRule="exact"/>
        <w:ind w:firstLine="420"/>
        <w:jc w:val="both"/>
        <w:rPr>
          <w:color w:val="auto"/>
          <w:lang w:val="en-US"/>
        </w:rPr>
      </w:pPr>
      <w:r>
        <w:rPr>
          <w:color w:val="auto"/>
          <w:lang w:val="en-US"/>
        </w:rPr>
        <w:t>4.1.5</w:t>
      </w:r>
      <w:r>
        <w:rPr>
          <w:rFonts w:hint="eastAsia"/>
          <w:color w:val="auto"/>
          <w:lang w:val="en-US"/>
        </w:rPr>
        <w:t>保证工程施工和人员的安全</w:t>
      </w:r>
    </w:p>
    <w:p w:rsidR="0048186D" w:rsidRDefault="0048186D">
      <w:pPr>
        <w:pStyle w:val="Bodytext10"/>
        <w:spacing w:line="382" w:lineRule="exact"/>
        <w:ind w:firstLine="420"/>
        <w:jc w:val="both"/>
        <w:rPr>
          <w:color w:val="auto"/>
        </w:rPr>
      </w:pPr>
      <w:r>
        <w:rPr>
          <w:rFonts w:hint="eastAsia"/>
          <w:color w:val="auto"/>
        </w:rPr>
        <w:t>承包人应按第</w:t>
      </w:r>
      <w:r>
        <w:rPr>
          <w:color w:val="auto"/>
          <w:lang w:val="en-US"/>
        </w:rPr>
        <w:t>9.</w:t>
      </w:r>
      <w:r>
        <w:rPr>
          <w:color w:val="auto"/>
        </w:rPr>
        <w:t>2</w:t>
      </w:r>
      <w:r>
        <w:rPr>
          <w:rFonts w:hint="eastAsia"/>
          <w:color w:val="auto"/>
        </w:rPr>
        <w:t>款约定采取施工安全措施，确保工程及其人员、材料、设备和设施的安全，防止因工程施工造成的人身伤害和财产损失。</w:t>
      </w:r>
    </w:p>
    <w:p w:rsidR="0048186D" w:rsidRDefault="0048186D">
      <w:pPr>
        <w:pStyle w:val="Bodytext10"/>
        <w:spacing w:line="363" w:lineRule="exact"/>
        <w:ind w:firstLine="420"/>
        <w:jc w:val="both"/>
        <w:rPr>
          <w:color w:val="auto"/>
          <w:lang w:val="en-US"/>
        </w:rPr>
      </w:pPr>
      <w:bookmarkStart w:id="816" w:name="bookmark1003"/>
      <w:bookmarkEnd w:id="816"/>
      <w:r>
        <w:rPr>
          <w:color w:val="auto"/>
          <w:lang w:val="en-US"/>
        </w:rPr>
        <w:t>4.1.6</w:t>
      </w:r>
      <w:r>
        <w:rPr>
          <w:rFonts w:hint="eastAsia"/>
          <w:color w:val="auto"/>
          <w:lang w:val="en-US"/>
        </w:rPr>
        <w:t>负责施工场地及其周边环境与生态的保护工作</w:t>
      </w:r>
    </w:p>
    <w:p w:rsidR="0048186D" w:rsidRDefault="0048186D">
      <w:pPr>
        <w:pStyle w:val="Bodytext10"/>
        <w:spacing w:line="355" w:lineRule="exact"/>
        <w:ind w:firstLine="420"/>
        <w:jc w:val="both"/>
        <w:rPr>
          <w:color w:val="auto"/>
        </w:rPr>
      </w:pPr>
      <w:r>
        <w:rPr>
          <w:rFonts w:hint="eastAsia"/>
          <w:color w:val="auto"/>
        </w:rPr>
        <w:t>承包人应按照第</w:t>
      </w:r>
      <w:r>
        <w:rPr>
          <w:color w:val="auto"/>
          <w:lang w:val="en-US"/>
        </w:rPr>
        <w:t>9.4</w:t>
      </w:r>
      <w:r>
        <w:rPr>
          <w:rFonts w:hint="eastAsia"/>
          <w:color w:val="auto"/>
        </w:rPr>
        <w:t>款约定负责施工场地及其周边环境与生态的保护工作。</w:t>
      </w:r>
    </w:p>
    <w:p w:rsidR="0048186D" w:rsidRDefault="0048186D">
      <w:pPr>
        <w:pStyle w:val="Bodytext10"/>
        <w:spacing w:line="363" w:lineRule="exact"/>
        <w:ind w:firstLine="420"/>
        <w:jc w:val="both"/>
        <w:rPr>
          <w:color w:val="auto"/>
          <w:lang w:val="en-US"/>
        </w:rPr>
      </w:pPr>
      <w:r>
        <w:rPr>
          <w:color w:val="auto"/>
          <w:lang w:val="en-US"/>
        </w:rPr>
        <w:t>4.1.7</w:t>
      </w:r>
      <w:r>
        <w:rPr>
          <w:rFonts w:hint="eastAsia"/>
          <w:color w:val="auto"/>
          <w:lang w:val="en-US"/>
        </w:rPr>
        <w:t>避免施工对公众与他人的利益造成损害</w:t>
      </w:r>
    </w:p>
    <w:p w:rsidR="0048186D" w:rsidRDefault="0048186D">
      <w:pPr>
        <w:pStyle w:val="Bodytext10"/>
        <w:spacing w:line="355" w:lineRule="exact"/>
        <w:ind w:firstLine="420"/>
        <w:jc w:val="both"/>
        <w:rPr>
          <w:color w:val="auto"/>
        </w:rPr>
      </w:pPr>
      <w:r>
        <w:rPr>
          <w:rFonts w:hint="eastAsia"/>
          <w:color w:val="auto"/>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rsidR="0048186D" w:rsidRDefault="0048186D">
      <w:pPr>
        <w:pStyle w:val="Bodytext10"/>
        <w:spacing w:line="363" w:lineRule="exact"/>
        <w:ind w:firstLine="420"/>
        <w:jc w:val="both"/>
        <w:rPr>
          <w:color w:val="auto"/>
          <w:lang w:val="en-US"/>
        </w:rPr>
      </w:pPr>
      <w:r>
        <w:rPr>
          <w:color w:val="auto"/>
          <w:lang w:val="en-US"/>
        </w:rPr>
        <w:t>4.1.8</w:t>
      </w:r>
      <w:r>
        <w:rPr>
          <w:rFonts w:hint="eastAsia"/>
          <w:color w:val="auto"/>
          <w:lang w:val="en-US"/>
        </w:rPr>
        <w:t>为他人提供方便</w:t>
      </w:r>
    </w:p>
    <w:p w:rsidR="0048186D" w:rsidRDefault="0048186D">
      <w:pPr>
        <w:pStyle w:val="Bodytext10"/>
        <w:spacing w:line="341" w:lineRule="exact"/>
        <w:ind w:firstLine="420"/>
        <w:jc w:val="both"/>
        <w:rPr>
          <w:color w:val="auto"/>
        </w:rPr>
      </w:pPr>
      <w:r>
        <w:rPr>
          <w:rFonts w:hint="eastAsia"/>
          <w:color w:val="auto"/>
        </w:rPr>
        <w:t>承包人应按监理人的指示为他人在施工场地或附近实施与工程有关的其他各项工作提供可能的条件。除合同另有约定外，提供有关条件的内容和可能发生的费用，由监理人按第</w:t>
      </w:r>
      <w:r>
        <w:rPr>
          <w:color w:val="auto"/>
          <w:lang w:val="en-US"/>
        </w:rPr>
        <w:t>3.</w:t>
      </w:r>
      <w:r>
        <w:rPr>
          <w:color w:val="auto"/>
        </w:rPr>
        <w:t>5</w:t>
      </w:r>
      <w:r>
        <w:rPr>
          <w:rFonts w:hint="eastAsia"/>
          <w:color w:val="auto"/>
        </w:rPr>
        <w:t>款商定或确定。</w:t>
      </w:r>
    </w:p>
    <w:p w:rsidR="0048186D" w:rsidRDefault="0048186D">
      <w:pPr>
        <w:pStyle w:val="Bodytext10"/>
        <w:spacing w:line="363" w:lineRule="exact"/>
        <w:ind w:firstLine="420"/>
        <w:jc w:val="both"/>
        <w:rPr>
          <w:color w:val="auto"/>
          <w:lang w:val="en-US"/>
        </w:rPr>
      </w:pPr>
      <w:r>
        <w:rPr>
          <w:color w:val="auto"/>
          <w:lang w:val="en-US"/>
        </w:rPr>
        <w:t>4.1.9</w:t>
      </w:r>
      <w:r>
        <w:rPr>
          <w:rFonts w:hint="eastAsia"/>
          <w:color w:val="auto"/>
          <w:lang w:val="en-US"/>
        </w:rPr>
        <w:t>工程的维护和照管</w:t>
      </w:r>
    </w:p>
    <w:p w:rsidR="0048186D" w:rsidRDefault="0048186D">
      <w:pPr>
        <w:pStyle w:val="Bodytext10"/>
        <w:spacing w:line="355" w:lineRule="exact"/>
        <w:ind w:firstLine="420"/>
        <w:jc w:val="both"/>
        <w:rPr>
          <w:color w:val="auto"/>
        </w:rPr>
      </w:pPr>
      <w:r>
        <w:rPr>
          <w:rFonts w:hint="eastAsia"/>
          <w:color w:val="auto"/>
        </w:rPr>
        <w:t>除合同另有约定外，合同工程完工证书颁发前，承包人应负责照管和维护工程。合同工程完工证书颁发时尚有部分未完工程的，承包人还应负责该未完工程的照管和维护工作，直至完工后移交给发包人为止。</w:t>
      </w:r>
    </w:p>
    <w:p w:rsidR="0048186D" w:rsidRDefault="0048186D">
      <w:pPr>
        <w:pStyle w:val="Bodytext10"/>
        <w:spacing w:line="363" w:lineRule="exact"/>
        <w:ind w:firstLine="420"/>
        <w:jc w:val="both"/>
        <w:rPr>
          <w:color w:val="auto"/>
          <w:lang w:val="en-US"/>
        </w:rPr>
      </w:pPr>
      <w:r>
        <w:rPr>
          <w:color w:val="auto"/>
          <w:lang w:val="en-US"/>
        </w:rPr>
        <w:t>4.1.</w:t>
      </w:r>
      <w:r>
        <w:rPr>
          <w:color w:val="auto"/>
        </w:rPr>
        <w:t>10</w:t>
      </w:r>
      <w:r>
        <w:rPr>
          <w:rFonts w:hint="eastAsia"/>
          <w:color w:val="auto"/>
        </w:rPr>
        <w:t>其它义务</w:t>
      </w:r>
    </w:p>
    <w:p w:rsidR="0048186D" w:rsidRDefault="0048186D">
      <w:pPr>
        <w:pStyle w:val="Bodytext10"/>
        <w:spacing w:after="120" w:line="363" w:lineRule="exact"/>
        <w:ind w:firstLine="420"/>
        <w:jc w:val="both"/>
        <w:rPr>
          <w:color w:val="auto"/>
        </w:rPr>
      </w:pPr>
      <w:r>
        <w:rPr>
          <w:rFonts w:hint="eastAsia"/>
          <w:color w:val="auto"/>
        </w:rPr>
        <w:t>其它义务在专用合同条款中补充约定。</w:t>
      </w:r>
    </w:p>
    <w:p w:rsidR="0048186D" w:rsidRDefault="0048186D">
      <w:pPr>
        <w:pStyle w:val="Heading3"/>
        <w:rPr>
          <w:rFonts w:ascii="宋体" w:cs="宋体"/>
          <w:sz w:val="28"/>
          <w:szCs w:val="28"/>
          <w:lang/>
        </w:rPr>
      </w:pPr>
      <w:bookmarkStart w:id="817" w:name="bookmark1005"/>
      <w:bookmarkStart w:id="818" w:name="bookmark1006"/>
      <w:bookmarkStart w:id="819" w:name="bookmark1004"/>
      <w:bookmarkStart w:id="820" w:name="_Toc11535"/>
      <w:bookmarkStart w:id="821" w:name="_Toc28277"/>
      <w:r>
        <w:rPr>
          <w:rFonts w:ascii="宋体" w:hAnsi="宋体" w:cs="宋体"/>
          <w:sz w:val="28"/>
          <w:szCs w:val="28"/>
          <w:lang/>
        </w:rPr>
        <w:t>4.2</w:t>
      </w:r>
      <w:r>
        <w:rPr>
          <w:rFonts w:ascii="宋体" w:hAnsi="宋体" w:cs="宋体" w:hint="eastAsia"/>
          <w:sz w:val="28"/>
          <w:szCs w:val="28"/>
          <w:lang/>
        </w:rPr>
        <w:t>履约担保</w:t>
      </w:r>
      <w:bookmarkEnd w:id="817"/>
      <w:bookmarkEnd w:id="818"/>
      <w:bookmarkEnd w:id="819"/>
      <w:bookmarkEnd w:id="820"/>
      <w:bookmarkEnd w:id="821"/>
    </w:p>
    <w:p w:rsidR="0048186D" w:rsidRDefault="0048186D">
      <w:pPr>
        <w:pStyle w:val="Bodytext10"/>
        <w:spacing w:after="160" w:line="331" w:lineRule="exact"/>
        <w:ind w:firstLine="420"/>
        <w:jc w:val="both"/>
        <w:rPr>
          <w:color w:val="auto"/>
        </w:rPr>
      </w:pPr>
      <w:r>
        <w:rPr>
          <w:rFonts w:hint="eastAsia"/>
          <w:color w:val="auto"/>
        </w:rPr>
        <w:t>承包人应保证其履约担保在发包人颁发合同工程完工证书前一直有效。发包人应在合同工程完工证书颁发后</w:t>
      </w:r>
      <w:r>
        <w:rPr>
          <w:color w:val="auto"/>
        </w:rPr>
        <w:t>28</w:t>
      </w:r>
      <w:r>
        <w:rPr>
          <w:rFonts w:hint="eastAsia"/>
          <w:color w:val="auto"/>
        </w:rPr>
        <w:t>天内将履约担保退还给承包人。</w:t>
      </w:r>
    </w:p>
    <w:p w:rsidR="0048186D" w:rsidRDefault="0048186D">
      <w:pPr>
        <w:pStyle w:val="Heading3"/>
        <w:rPr>
          <w:rFonts w:ascii="宋体" w:cs="宋体"/>
          <w:sz w:val="28"/>
          <w:szCs w:val="28"/>
          <w:lang/>
        </w:rPr>
      </w:pPr>
      <w:bookmarkStart w:id="822" w:name="bookmark1008"/>
      <w:bookmarkStart w:id="823" w:name="bookmark1009"/>
      <w:bookmarkStart w:id="824" w:name="_Toc31393"/>
      <w:bookmarkStart w:id="825" w:name="bookmark1007"/>
      <w:bookmarkStart w:id="826" w:name="_Toc19174"/>
      <w:r>
        <w:rPr>
          <w:rFonts w:ascii="宋体" w:hAnsi="宋体" w:cs="宋体"/>
          <w:sz w:val="28"/>
          <w:szCs w:val="28"/>
          <w:lang/>
        </w:rPr>
        <w:t>4.3</w:t>
      </w:r>
      <w:r>
        <w:rPr>
          <w:rFonts w:ascii="宋体" w:hAnsi="宋体" w:cs="宋体" w:hint="eastAsia"/>
          <w:sz w:val="28"/>
          <w:szCs w:val="28"/>
          <w:lang/>
        </w:rPr>
        <w:t>分包</w:t>
      </w:r>
      <w:bookmarkEnd w:id="822"/>
      <w:bookmarkEnd w:id="823"/>
      <w:bookmarkEnd w:id="824"/>
      <w:bookmarkEnd w:id="825"/>
      <w:bookmarkEnd w:id="826"/>
    </w:p>
    <w:p w:rsidR="0048186D" w:rsidRDefault="0048186D">
      <w:pPr>
        <w:pStyle w:val="Bodytext10"/>
        <w:spacing w:line="363" w:lineRule="exact"/>
        <w:ind w:firstLine="420"/>
        <w:jc w:val="both"/>
        <w:rPr>
          <w:color w:val="auto"/>
        </w:rPr>
      </w:pPr>
      <w:r>
        <w:rPr>
          <w:color w:val="auto"/>
          <w:lang w:val="en-US"/>
        </w:rPr>
        <w:t>4.3.1</w:t>
      </w:r>
      <w:r>
        <w:rPr>
          <w:rFonts w:hint="eastAsia"/>
          <w:color w:val="auto"/>
        </w:rPr>
        <w:t>承包人不得将其承包的全部工程转包给第三人，或将其承包的全部工程肢解后以分包的名义转包给第三人。</w:t>
      </w:r>
    </w:p>
    <w:p w:rsidR="0048186D" w:rsidRDefault="0048186D">
      <w:pPr>
        <w:pStyle w:val="Bodytext10"/>
        <w:spacing w:line="363" w:lineRule="exact"/>
        <w:ind w:firstLine="420"/>
        <w:jc w:val="both"/>
        <w:rPr>
          <w:color w:val="auto"/>
        </w:rPr>
      </w:pPr>
      <w:r>
        <w:rPr>
          <w:color w:val="auto"/>
          <w:lang w:val="en-US"/>
        </w:rPr>
        <w:t>4.3.2</w:t>
      </w:r>
      <w:r>
        <w:rPr>
          <w:rFonts w:hint="eastAsia"/>
          <w:color w:val="auto"/>
        </w:rPr>
        <w:t>承包人不得将工程主体、关键性工作分包给第三人。除专用合同条款另有约定外，未经发包人同意，承包人不得将工程的其他部分或工作分包给第三人。</w:t>
      </w:r>
    </w:p>
    <w:p w:rsidR="0048186D" w:rsidRDefault="0048186D">
      <w:pPr>
        <w:pStyle w:val="Bodytext10"/>
        <w:spacing w:line="363" w:lineRule="exact"/>
        <w:ind w:firstLine="420"/>
        <w:jc w:val="both"/>
        <w:rPr>
          <w:color w:val="auto"/>
        </w:rPr>
      </w:pPr>
      <w:r>
        <w:rPr>
          <w:color w:val="auto"/>
          <w:lang w:val="en-US"/>
        </w:rPr>
        <w:t>4.3.</w:t>
      </w:r>
      <w:r>
        <w:rPr>
          <w:color w:val="auto"/>
        </w:rPr>
        <w:t>3</w:t>
      </w:r>
      <w:r>
        <w:rPr>
          <w:rFonts w:hint="eastAsia"/>
          <w:color w:val="auto"/>
        </w:rPr>
        <w:t>分包人的资格能力应与其分包工程的标准和规模相适应。</w:t>
      </w:r>
    </w:p>
    <w:p w:rsidR="0048186D" w:rsidRDefault="0048186D">
      <w:pPr>
        <w:pStyle w:val="Bodytext10"/>
        <w:spacing w:line="363" w:lineRule="exact"/>
        <w:ind w:firstLine="420"/>
        <w:jc w:val="both"/>
        <w:rPr>
          <w:color w:val="auto"/>
        </w:rPr>
      </w:pPr>
      <w:r>
        <w:rPr>
          <w:color w:val="auto"/>
          <w:lang w:val="en-US"/>
        </w:rPr>
        <w:t>4.3.4</w:t>
      </w:r>
      <w:r>
        <w:rPr>
          <w:rFonts w:hint="eastAsia"/>
          <w:color w:val="auto"/>
        </w:rPr>
        <w:t>按投标函附录约定分包工程的，承包人应向发包人和监理人提交分包合同副本。</w:t>
      </w:r>
    </w:p>
    <w:p w:rsidR="0048186D" w:rsidRDefault="0048186D">
      <w:pPr>
        <w:pStyle w:val="Bodytext10"/>
        <w:spacing w:line="363" w:lineRule="exact"/>
        <w:ind w:firstLine="420"/>
        <w:jc w:val="both"/>
        <w:rPr>
          <w:color w:val="auto"/>
        </w:rPr>
      </w:pPr>
      <w:r>
        <w:rPr>
          <w:color w:val="auto"/>
          <w:lang w:val="en-US"/>
        </w:rPr>
        <w:t>4.3.5</w:t>
      </w:r>
      <w:r>
        <w:rPr>
          <w:rFonts w:hint="eastAsia"/>
          <w:color w:val="auto"/>
        </w:rPr>
        <w:t>承包人应与分包人就分包工程向发包人承担连带责任。</w:t>
      </w:r>
    </w:p>
    <w:p w:rsidR="0048186D" w:rsidRDefault="0048186D">
      <w:pPr>
        <w:pStyle w:val="Bodytext10"/>
        <w:spacing w:line="363" w:lineRule="exact"/>
        <w:ind w:firstLine="420"/>
        <w:jc w:val="both"/>
        <w:rPr>
          <w:color w:val="auto"/>
        </w:rPr>
      </w:pPr>
      <w:r>
        <w:rPr>
          <w:color w:val="auto"/>
          <w:lang w:val="en-US"/>
        </w:rPr>
        <w:t>4.3.6</w:t>
      </w:r>
      <w:r>
        <w:rPr>
          <w:rFonts w:hint="eastAsia"/>
          <w:color w:val="auto"/>
        </w:rPr>
        <w:t>分包分为工程分包和劳务作业分包。工程分包应遵循合同约定或者经发包人书面认可。禁止承包人将本合同工程进行违法分包。分包人应具备与分包工程规模和标准相适应的资质和业绩，在人力、设备、资金等方面具有承担分包工程施工的能力。分包人应自行完成所承包的任务。</w:t>
      </w:r>
    </w:p>
    <w:p w:rsidR="0048186D" w:rsidRDefault="0048186D">
      <w:pPr>
        <w:pStyle w:val="Bodytext10"/>
        <w:spacing w:line="363" w:lineRule="exact"/>
        <w:ind w:firstLine="420"/>
        <w:jc w:val="both"/>
        <w:rPr>
          <w:color w:val="auto"/>
        </w:rPr>
      </w:pPr>
      <w:r>
        <w:rPr>
          <w:color w:val="auto"/>
          <w:lang w:val="en-US"/>
        </w:rPr>
        <w:t>4.3.7</w:t>
      </w:r>
      <w:r>
        <w:rPr>
          <w:rFonts w:hint="eastAsia"/>
          <w:color w:val="auto"/>
        </w:rPr>
        <w:t>在合同实施过程中，如承包人无力在合同规定的期限内完成合同中的应急防汛、抢险等危及公共安全和工程安全的项目，发包人可对该应急防汛、抢险等项目的部分工程指定分包人。因非承包人原因形成指定分包条件的，发包人的指定分包不得增加承包人的额外费用；因承包人原因形成指定分包条件的，承包人应承担指定分包所增加的费用。由指定分包人造成的与其分包工作有关的一切索赔、诉讼和损失赔偿由指定分包人直接对发包人负责，承包人不对此承担责任。</w:t>
      </w:r>
    </w:p>
    <w:p w:rsidR="0048186D" w:rsidRDefault="0048186D">
      <w:pPr>
        <w:pStyle w:val="Bodytext10"/>
        <w:spacing w:line="363" w:lineRule="exact"/>
        <w:ind w:firstLine="420"/>
        <w:jc w:val="both"/>
        <w:rPr>
          <w:color w:val="auto"/>
        </w:rPr>
      </w:pPr>
      <w:r>
        <w:rPr>
          <w:color w:val="auto"/>
          <w:lang w:val="en-US"/>
        </w:rPr>
        <w:t>4.3.8</w:t>
      </w:r>
      <w:r>
        <w:rPr>
          <w:rFonts w:hint="eastAsia"/>
          <w:color w:val="auto"/>
        </w:rPr>
        <w:t>承包人和发包人应当签订分包合同，并履行合同约定的义务。分包合同必须遵循承包合同的各项原则，满足相应条款的要求。发包人可以对分包合同实施情况进行监督检查。承包人应将分包合同副本提交发包人和监理人。</w:t>
      </w:r>
    </w:p>
    <w:p w:rsidR="0048186D" w:rsidRDefault="0048186D">
      <w:pPr>
        <w:pStyle w:val="Bodytext10"/>
        <w:spacing w:line="357" w:lineRule="exact"/>
        <w:ind w:firstLine="420"/>
        <w:jc w:val="both"/>
        <w:rPr>
          <w:color w:val="auto"/>
        </w:rPr>
      </w:pPr>
      <w:r>
        <w:rPr>
          <w:color w:val="auto"/>
          <w:lang w:val="en-US"/>
        </w:rPr>
        <w:t>4.3.9</w:t>
      </w:r>
      <w:r>
        <w:rPr>
          <w:rFonts w:hint="eastAsia"/>
          <w:color w:val="auto"/>
        </w:rPr>
        <w:t>除第</w:t>
      </w:r>
      <w:r>
        <w:rPr>
          <w:color w:val="auto"/>
          <w:lang w:val="en-US"/>
        </w:rPr>
        <w:t>4.3.</w:t>
      </w:r>
      <w:r>
        <w:rPr>
          <w:color w:val="auto"/>
        </w:rPr>
        <w:t>7</w:t>
      </w:r>
      <w:r>
        <w:rPr>
          <w:rFonts w:hint="eastAsia"/>
          <w:color w:val="auto"/>
        </w:rPr>
        <w:t>项规定的指定分包外，承包人对其分包项目的实施以及分包人的行为向发包人负全部责任。承包人应对分包项目的工程进度、质量、安全、计量和验收等实施监督和管理。</w:t>
      </w:r>
    </w:p>
    <w:p w:rsidR="0048186D" w:rsidRDefault="0048186D">
      <w:pPr>
        <w:pStyle w:val="Bodytext10"/>
        <w:tabs>
          <w:tab w:val="left" w:pos="736"/>
        </w:tabs>
        <w:spacing w:after="140" w:line="372" w:lineRule="exact"/>
        <w:ind w:left="420" w:firstLine="0"/>
        <w:jc w:val="both"/>
        <w:rPr>
          <w:color w:val="auto"/>
        </w:rPr>
      </w:pPr>
      <w:bookmarkStart w:id="827" w:name="bookmark1010"/>
      <w:bookmarkEnd w:id="827"/>
      <w:r>
        <w:rPr>
          <w:color w:val="auto"/>
          <w:lang w:val="en-US"/>
        </w:rPr>
        <w:t>4.3.</w:t>
      </w:r>
      <w:r>
        <w:rPr>
          <w:color w:val="auto"/>
        </w:rPr>
        <w:t>10</w:t>
      </w:r>
      <w:r>
        <w:rPr>
          <w:rFonts w:hint="eastAsia"/>
          <w:color w:val="auto"/>
        </w:rPr>
        <w:t>分包人应按专用合同条款的约定设立项目管理机构组织管理分包工程的施工活动。</w:t>
      </w:r>
    </w:p>
    <w:p w:rsidR="0048186D" w:rsidRDefault="0048186D">
      <w:pPr>
        <w:pStyle w:val="Heading3"/>
        <w:rPr>
          <w:rFonts w:ascii="宋体" w:cs="宋体"/>
          <w:sz w:val="28"/>
          <w:szCs w:val="28"/>
        </w:rPr>
      </w:pPr>
      <w:bookmarkStart w:id="828" w:name="bookmark1013"/>
      <w:bookmarkStart w:id="829" w:name="bookmark1012"/>
      <w:bookmarkStart w:id="830" w:name="bookmark1011"/>
      <w:bookmarkStart w:id="831" w:name="_Toc27582"/>
      <w:bookmarkStart w:id="832" w:name="_Toc14903"/>
      <w:r>
        <w:rPr>
          <w:rFonts w:ascii="宋体" w:hAnsi="宋体" w:cs="宋体"/>
          <w:sz w:val="28"/>
          <w:szCs w:val="28"/>
        </w:rPr>
        <w:t>4.4</w:t>
      </w:r>
      <w:r>
        <w:rPr>
          <w:rFonts w:ascii="宋体" w:hAnsi="宋体" w:cs="宋体" w:hint="eastAsia"/>
          <w:sz w:val="28"/>
          <w:szCs w:val="28"/>
        </w:rPr>
        <w:t>联合体</w:t>
      </w:r>
      <w:bookmarkEnd w:id="828"/>
      <w:bookmarkEnd w:id="829"/>
      <w:bookmarkEnd w:id="830"/>
      <w:bookmarkEnd w:id="831"/>
      <w:bookmarkEnd w:id="832"/>
    </w:p>
    <w:p w:rsidR="0048186D" w:rsidRDefault="0048186D">
      <w:pPr>
        <w:pStyle w:val="Bodytext10"/>
        <w:numPr>
          <w:ilvl w:val="0"/>
          <w:numId w:val="31"/>
        </w:numPr>
        <w:tabs>
          <w:tab w:val="left" w:pos="738"/>
        </w:tabs>
        <w:spacing w:line="377" w:lineRule="exact"/>
        <w:ind w:firstLine="420"/>
        <w:jc w:val="both"/>
        <w:rPr>
          <w:color w:val="auto"/>
        </w:rPr>
      </w:pPr>
      <w:bookmarkStart w:id="833" w:name="bookmark1014"/>
      <w:bookmarkEnd w:id="833"/>
      <w:r>
        <w:rPr>
          <w:color w:val="auto"/>
          <w:lang w:val="en-US"/>
        </w:rPr>
        <w:t>4.1</w:t>
      </w:r>
      <w:r>
        <w:rPr>
          <w:rFonts w:hint="eastAsia"/>
          <w:color w:val="auto"/>
        </w:rPr>
        <w:t>联合体各方应共同与发包人签订合同协议书。联合体各方应为履行合同承担连带责任。</w:t>
      </w:r>
    </w:p>
    <w:p w:rsidR="0048186D" w:rsidRDefault="0048186D">
      <w:pPr>
        <w:pStyle w:val="Bodytext10"/>
        <w:spacing w:line="365" w:lineRule="exact"/>
        <w:ind w:firstLine="420"/>
        <w:jc w:val="both"/>
        <w:rPr>
          <w:color w:val="auto"/>
        </w:rPr>
      </w:pPr>
      <w:r>
        <w:rPr>
          <w:color w:val="auto"/>
          <w:lang w:val="en-US"/>
        </w:rPr>
        <w:t>4.4.2</w:t>
      </w:r>
      <w:r>
        <w:rPr>
          <w:rFonts w:hint="eastAsia"/>
          <w:color w:val="auto"/>
        </w:rPr>
        <w:t>联合体协议经发包人确认后作为合同附件。在履行合同过程中，未经发包人同意，不得修改联合体协议。</w:t>
      </w:r>
    </w:p>
    <w:p w:rsidR="0048186D" w:rsidRDefault="0048186D">
      <w:pPr>
        <w:pStyle w:val="Bodytext10"/>
        <w:spacing w:after="140" w:line="362" w:lineRule="exact"/>
        <w:ind w:firstLine="420"/>
        <w:jc w:val="both"/>
        <w:rPr>
          <w:color w:val="auto"/>
        </w:rPr>
      </w:pPr>
      <w:r>
        <w:rPr>
          <w:color w:val="auto"/>
          <w:lang w:val="en-US"/>
        </w:rPr>
        <w:t>4.4.3</w:t>
      </w:r>
      <w:r>
        <w:rPr>
          <w:rFonts w:hint="eastAsia"/>
          <w:color w:val="auto"/>
        </w:rPr>
        <w:t>联合体牵头人负责与发包人和监理人联系，并接受指示，负责组织联合体各成员全面履行合同。</w:t>
      </w:r>
    </w:p>
    <w:p w:rsidR="0048186D" w:rsidRDefault="0048186D">
      <w:pPr>
        <w:pStyle w:val="Heading3"/>
        <w:rPr>
          <w:rFonts w:ascii="宋体" w:cs="宋体"/>
          <w:sz w:val="28"/>
          <w:szCs w:val="28"/>
          <w:lang/>
        </w:rPr>
      </w:pPr>
      <w:bookmarkStart w:id="834" w:name="_Toc27934"/>
      <w:bookmarkStart w:id="835" w:name="bookmark1015"/>
      <w:bookmarkStart w:id="836" w:name="bookmark1017"/>
      <w:bookmarkStart w:id="837" w:name="bookmark1016"/>
      <w:bookmarkStart w:id="838" w:name="_Toc3524"/>
      <w:r>
        <w:rPr>
          <w:rFonts w:ascii="宋体" w:hAnsi="宋体" w:cs="宋体"/>
          <w:sz w:val="28"/>
          <w:szCs w:val="28"/>
          <w:lang/>
        </w:rPr>
        <w:t>4.5</w:t>
      </w:r>
      <w:r>
        <w:rPr>
          <w:rFonts w:ascii="宋体" w:hAnsi="宋体" w:cs="宋体" w:hint="eastAsia"/>
          <w:sz w:val="28"/>
          <w:szCs w:val="28"/>
          <w:lang/>
        </w:rPr>
        <w:t>承包人项目经理</w:t>
      </w:r>
      <w:bookmarkEnd w:id="834"/>
      <w:bookmarkEnd w:id="835"/>
      <w:bookmarkEnd w:id="836"/>
      <w:bookmarkEnd w:id="837"/>
      <w:bookmarkEnd w:id="838"/>
    </w:p>
    <w:p w:rsidR="0048186D" w:rsidRDefault="0048186D">
      <w:pPr>
        <w:pStyle w:val="Bodytext10"/>
        <w:spacing w:line="359" w:lineRule="exact"/>
        <w:ind w:firstLine="420"/>
        <w:jc w:val="both"/>
        <w:rPr>
          <w:color w:val="auto"/>
        </w:rPr>
      </w:pPr>
      <w:r>
        <w:rPr>
          <w:color w:val="auto"/>
          <w:lang w:val="en-US"/>
        </w:rPr>
        <w:t>4.5.1</w:t>
      </w:r>
      <w:r>
        <w:rPr>
          <w:rFonts w:hint="eastAsia"/>
          <w:color w:val="auto"/>
        </w:rPr>
        <w:t>承包人应按合同约定指派项目经理，并在约定的期限内到职。承包人更换项目经理应事先征得发包人同意，并应在更换</w:t>
      </w:r>
      <w:r>
        <w:rPr>
          <w:color w:val="auto"/>
        </w:rPr>
        <w:t>14</w:t>
      </w:r>
      <w:r>
        <w:rPr>
          <w:rFonts w:hint="eastAsia"/>
          <w:color w:val="auto"/>
        </w:rPr>
        <w:t>天前通知发包人和监理人。承包人项目经理短期离开施工场地，应事先征得监理人同意，并委派代表代行其职责。</w:t>
      </w:r>
    </w:p>
    <w:p w:rsidR="0048186D" w:rsidRDefault="0048186D">
      <w:pPr>
        <w:pStyle w:val="Bodytext10"/>
        <w:spacing w:line="366" w:lineRule="exact"/>
        <w:ind w:firstLine="420"/>
        <w:jc w:val="both"/>
        <w:rPr>
          <w:color w:val="auto"/>
        </w:rPr>
      </w:pPr>
      <w:r>
        <w:rPr>
          <w:color w:val="auto"/>
          <w:lang w:val="en-US"/>
        </w:rPr>
        <w:t>4.5.2</w:t>
      </w:r>
      <w:r>
        <w:rPr>
          <w:rFonts w:hint="eastAsia"/>
          <w:color w:val="auto"/>
        </w:rPr>
        <w:t>承包人项目经理应按合同约定以及监理人按第</w:t>
      </w:r>
      <w:r>
        <w:rPr>
          <w:color w:val="auto"/>
          <w:lang w:val="en-US"/>
        </w:rPr>
        <w:t>3.</w:t>
      </w:r>
      <w:r>
        <w:rPr>
          <w:color w:val="auto"/>
        </w:rPr>
        <w:t>4</w:t>
      </w:r>
      <w:r>
        <w:rPr>
          <w:rFonts w:hint="eastAsia"/>
          <w:color w:val="auto"/>
        </w:rPr>
        <w:t>款作出的指示，负责组织合同工程的实施。在情况紧急且无法与监理人取得联系时，可采取保证工程和人员生命财产安全的紧急措施，并在采取措施后</w:t>
      </w:r>
      <w:r>
        <w:rPr>
          <w:color w:val="auto"/>
        </w:rPr>
        <w:t>24</w:t>
      </w:r>
      <w:r>
        <w:rPr>
          <w:rFonts w:hint="eastAsia"/>
          <w:color w:val="auto"/>
        </w:rPr>
        <w:t>小时内向监理人提交书面报告。</w:t>
      </w:r>
    </w:p>
    <w:p w:rsidR="0048186D" w:rsidRDefault="0048186D">
      <w:pPr>
        <w:pStyle w:val="Bodytext10"/>
        <w:spacing w:line="366" w:lineRule="exact"/>
        <w:ind w:firstLine="420"/>
        <w:jc w:val="both"/>
        <w:rPr>
          <w:color w:val="auto"/>
        </w:rPr>
      </w:pPr>
      <w:r>
        <w:rPr>
          <w:color w:val="auto"/>
          <w:lang w:val="en-US"/>
        </w:rPr>
        <w:t>4.5.</w:t>
      </w:r>
      <w:r>
        <w:rPr>
          <w:color w:val="auto"/>
        </w:rPr>
        <w:t>3</w:t>
      </w:r>
      <w:r>
        <w:rPr>
          <w:rFonts w:hint="eastAsia"/>
          <w:color w:val="auto"/>
        </w:rPr>
        <w:t>承包人为履行合同发出的一切函件均应盖有承包人授权的施工场地管理机构章，并由承包人项目经理或其授权代表签字。</w:t>
      </w:r>
    </w:p>
    <w:p w:rsidR="0048186D" w:rsidRDefault="0048186D">
      <w:pPr>
        <w:pStyle w:val="Bodytext10"/>
        <w:spacing w:after="140" w:line="362" w:lineRule="exact"/>
        <w:ind w:firstLine="420"/>
        <w:jc w:val="both"/>
        <w:rPr>
          <w:color w:val="auto"/>
        </w:rPr>
      </w:pPr>
      <w:r>
        <w:rPr>
          <w:color w:val="auto"/>
          <w:lang w:val="en-US"/>
        </w:rPr>
        <w:t>4.5.4</w:t>
      </w:r>
      <w:r>
        <w:rPr>
          <w:rFonts w:hint="eastAsia"/>
          <w:color w:val="auto"/>
        </w:rPr>
        <w:t>承包人项目经理可以授权其下属人员履行其某项职责，但事先应将这些人员的姓名和授权范围通知监理人。</w:t>
      </w:r>
    </w:p>
    <w:p w:rsidR="0048186D" w:rsidRDefault="0048186D">
      <w:pPr>
        <w:pStyle w:val="Heading3"/>
        <w:rPr>
          <w:rFonts w:ascii="宋体" w:cs="宋体"/>
          <w:sz w:val="28"/>
          <w:szCs w:val="28"/>
          <w:lang/>
        </w:rPr>
      </w:pPr>
      <w:bookmarkStart w:id="839" w:name="bookmark1018"/>
      <w:bookmarkStart w:id="840" w:name="bookmark1019"/>
      <w:bookmarkStart w:id="841" w:name="_Toc1095"/>
      <w:bookmarkStart w:id="842" w:name="bookmark1020"/>
      <w:bookmarkStart w:id="843" w:name="_Toc24651"/>
      <w:r>
        <w:rPr>
          <w:rFonts w:ascii="宋体" w:hAnsi="宋体" w:cs="宋体"/>
          <w:sz w:val="28"/>
          <w:szCs w:val="28"/>
          <w:lang/>
        </w:rPr>
        <w:t>4.6</w:t>
      </w:r>
      <w:r>
        <w:rPr>
          <w:rFonts w:ascii="宋体" w:hAnsi="宋体" w:cs="宋体" w:hint="eastAsia"/>
          <w:sz w:val="28"/>
          <w:szCs w:val="28"/>
          <w:lang/>
        </w:rPr>
        <w:t>承包人人员的管理</w:t>
      </w:r>
      <w:bookmarkEnd w:id="839"/>
      <w:bookmarkEnd w:id="840"/>
      <w:bookmarkEnd w:id="841"/>
      <w:bookmarkEnd w:id="842"/>
      <w:bookmarkEnd w:id="843"/>
    </w:p>
    <w:p w:rsidR="0048186D" w:rsidRDefault="0048186D">
      <w:pPr>
        <w:pStyle w:val="Bodytext10"/>
        <w:spacing w:line="362" w:lineRule="exact"/>
        <w:ind w:firstLine="420"/>
        <w:jc w:val="both"/>
        <w:rPr>
          <w:color w:val="auto"/>
        </w:rPr>
      </w:pPr>
      <w:r>
        <w:rPr>
          <w:color w:val="auto"/>
          <w:lang w:val="en-US"/>
        </w:rPr>
        <w:t>4.6.1</w:t>
      </w:r>
      <w:r>
        <w:rPr>
          <w:rFonts w:hint="eastAsia"/>
          <w:color w:val="auto"/>
        </w:rPr>
        <w:t>承包人应在接到开工通知后</w:t>
      </w:r>
      <w:r>
        <w:rPr>
          <w:color w:val="auto"/>
        </w:rPr>
        <w:t>28</w:t>
      </w:r>
      <w:r>
        <w:rPr>
          <w:rFonts w:hint="eastAsia"/>
          <w:color w:val="auto"/>
        </w:rPr>
        <w:t>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rsidR="0048186D" w:rsidRDefault="0048186D">
      <w:pPr>
        <w:pStyle w:val="Bodytext10"/>
        <w:spacing w:after="140" w:line="362" w:lineRule="exact"/>
        <w:ind w:firstLine="420"/>
        <w:jc w:val="both"/>
        <w:rPr>
          <w:color w:val="auto"/>
        </w:rPr>
      </w:pPr>
      <w:r>
        <w:rPr>
          <w:color w:val="auto"/>
          <w:lang w:val="en-US"/>
        </w:rPr>
        <w:t>4.6.2</w:t>
      </w:r>
      <w:r>
        <w:rPr>
          <w:rFonts w:hint="eastAsia"/>
          <w:color w:val="auto"/>
        </w:rPr>
        <w:t>为完成合同约定的各项工作，承包人应向施工场地派遣或雇佣足够数量的下列人员：</w:t>
      </w:r>
    </w:p>
    <w:p w:rsidR="0048186D" w:rsidRDefault="0048186D">
      <w:pPr>
        <w:pStyle w:val="Bodytext10"/>
        <w:numPr>
          <w:ilvl w:val="0"/>
          <w:numId w:val="32"/>
        </w:numPr>
        <w:tabs>
          <w:tab w:val="left" w:pos="899"/>
        </w:tabs>
        <w:spacing w:line="379" w:lineRule="auto"/>
        <w:ind w:firstLine="420"/>
        <w:jc w:val="both"/>
        <w:rPr>
          <w:color w:val="auto"/>
        </w:rPr>
      </w:pPr>
      <w:bookmarkStart w:id="844" w:name="bookmark1021"/>
      <w:bookmarkEnd w:id="844"/>
      <w:r>
        <w:rPr>
          <w:rFonts w:hint="eastAsia"/>
          <w:color w:val="auto"/>
        </w:rPr>
        <w:t>具有相应资格的专业技工和合格的普工；</w:t>
      </w:r>
    </w:p>
    <w:p w:rsidR="0048186D" w:rsidRDefault="0048186D">
      <w:pPr>
        <w:pStyle w:val="Bodytext10"/>
        <w:numPr>
          <w:ilvl w:val="0"/>
          <w:numId w:val="32"/>
        </w:numPr>
        <w:tabs>
          <w:tab w:val="left" w:pos="899"/>
        </w:tabs>
        <w:spacing w:line="379" w:lineRule="auto"/>
        <w:ind w:firstLine="420"/>
        <w:jc w:val="both"/>
        <w:rPr>
          <w:color w:val="auto"/>
        </w:rPr>
      </w:pPr>
      <w:bookmarkStart w:id="845" w:name="bookmark1022"/>
      <w:bookmarkEnd w:id="845"/>
      <w:r>
        <w:rPr>
          <w:rFonts w:hint="eastAsia"/>
          <w:color w:val="auto"/>
        </w:rPr>
        <w:t>具有相应施工经验的技术人员；</w:t>
      </w:r>
    </w:p>
    <w:p w:rsidR="0048186D" w:rsidRDefault="0048186D">
      <w:pPr>
        <w:pStyle w:val="Bodytext10"/>
        <w:numPr>
          <w:ilvl w:val="0"/>
          <w:numId w:val="32"/>
        </w:numPr>
        <w:tabs>
          <w:tab w:val="left" w:pos="899"/>
        </w:tabs>
        <w:spacing w:line="379" w:lineRule="auto"/>
        <w:ind w:firstLine="420"/>
        <w:jc w:val="both"/>
        <w:rPr>
          <w:color w:val="auto"/>
        </w:rPr>
      </w:pPr>
      <w:bookmarkStart w:id="846" w:name="bookmark1023"/>
      <w:bookmarkEnd w:id="846"/>
      <w:r>
        <w:rPr>
          <w:rFonts w:hint="eastAsia"/>
          <w:color w:val="auto"/>
        </w:rPr>
        <w:t>具有相应岗位资格的各级管理人员。</w:t>
      </w:r>
    </w:p>
    <w:p w:rsidR="0048186D" w:rsidRDefault="0048186D">
      <w:pPr>
        <w:pStyle w:val="Bodytext10"/>
        <w:spacing w:after="140" w:line="367" w:lineRule="exact"/>
        <w:ind w:firstLine="420"/>
        <w:jc w:val="both"/>
        <w:rPr>
          <w:color w:val="auto"/>
        </w:rPr>
      </w:pPr>
      <w:r>
        <w:rPr>
          <w:color w:val="auto"/>
          <w:lang w:val="en-US"/>
        </w:rPr>
        <w:t>4.6.3</w:t>
      </w:r>
      <w:r>
        <w:rPr>
          <w:rFonts w:hint="eastAsia"/>
          <w:color w:val="auto"/>
        </w:rPr>
        <w:t>承包人安排在施工场地的主要管理人员和技术骨干应相对稳定。承包人更换主要管理人员和技术骨干时，应取得监理人的同意。</w:t>
      </w:r>
    </w:p>
    <w:p w:rsidR="0048186D" w:rsidRDefault="0048186D">
      <w:pPr>
        <w:pStyle w:val="Bodytext10"/>
        <w:spacing w:after="40" w:line="379" w:lineRule="auto"/>
        <w:ind w:firstLine="420"/>
        <w:jc w:val="both"/>
        <w:rPr>
          <w:color w:val="auto"/>
        </w:rPr>
      </w:pPr>
      <w:r>
        <w:rPr>
          <w:color w:val="auto"/>
          <w:lang w:val="en-US"/>
        </w:rPr>
        <w:t>4.6.4</w:t>
      </w:r>
      <w:r>
        <w:rPr>
          <w:rFonts w:hint="eastAsia"/>
          <w:color w:val="auto"/>
        </w:rPr>
        <w:t>特殊岗位的工作人员均应持有相应的资格证明，监理人有权随时检查。监理人认为有必要时，可进行现场考核。</w:t>
      </w:r>
    </w:p>
    <w:p w:rsidR="0048186D" w:rsidRDefault="0048186D">
      <w:pPr>
        <w:pStyle w:val="Heading3"/>
        <w:rPr>
          <w:rFonts w:ascii="宋体" w:cs="宋体"/>
          <w:sz w:val="28"/>
          <w:szCs w:val="28"/>
          <w:lang/>
        </w:rPr>
      </w:pPr>
      <w:bookmarkStart w:id="847" w:name="_Toc24736"/>
      <w:bookmarkStart w:id="848" w:name="bookmark1026"/>
      <w:bookmarkStart w:id="849" w:name="bookmark1025"/>
      <w:bookmarkStart w:id="850" w:name="bookmark1024"/>
      <w:bookmarkStart w:id="851" w:name="_Toc11293"/>
      <w:r>
        <w:rPr>
          <w:rFonts w:ascii="宋体" w:hAnsi="宋体" w:cs="宋体"/>
          <w:sz w:val="28"/>
          <w:szCs w:val="28"/>
          <w:lang/>
        </w:rPr>
        <w:t>4.7</w:t>
      </w:r>
      <w:r>
        <w:rPr>
          <w:rFonts w:ascii="宋体" w:hAnsi="宋体" w:cs="宋体" w:hint="eastAsia"/>
          <w:sz w:val="28"/>
          <w:szCs w:val="28"/>
          <w:lang/>
        </w:rPr>
        <w:t>撤换承包人项目经理和其他人员</w:t>
      </w:r>
      <w:bookmarkEnd w:id="847"/>
      <w:bookmarkEnd w:id="848"/>
      <w:bookmarkEnd w:id="849"/>
      <w:bookmarkEnd w:id="850"/>
      <w:bookmarkEnd w:id="851"/>
    </w:p>
    <w:p w:rsidR="0048186D" w:rsidRDefault="0048186D">
      <w:pPr>
        <w:pStyle w:val="Bodytext10"/>
        <w:spacing w:after="160" w:line="360" w:lineRule="exact"/>
        <w:ind w:firstLine="420"/>
        <w:jc w:val="both"/>
        <w:rPr>
          <w:color w:val="auto"/>
        </w:rPr>
      </w:pPr>
      <w:r>
        <w:rPr>
          <w:rFonts w:hint="eastAsia"/>
          <w:color w:val="auto"/>
        </w:rPr>
        <w:t>承包人应对其项目经理和其他人员进行有效管理。监理人要求撤换不能胜任本职工作、行为不端或玩忽职守的承包人项目经理和其他人员的，承包人应予以撤换。</w:t>
      </w:r>
    </w:p>
    <w:p w:rsidR="0048186D" w:rsidRDefault="0048186D">
      <w:pPr>
        <w:pStyle w:val="Heading3"/>
        <w:rPr>
          <w:rFonts w:ascii="宋体" w:cs="宋体"/>
          <w:sz w:val="28"/>
          <w:szCs w:val="28"/>
          <w:lang/>
        </w:rPr>
      </w:pPr>
      <w:bookmarkStart w:id="852" w:name="bookmark1027"/>
      <w:bookmarkStart w:id="853" w:name="_Toc19207"/>
      <w:bookmarkStart w:id="854" w:name="bookmark1028"/>
      <w:bookmarkStart w:id="855" w:name="bookmark1029"/>
      <w:bookmarkStart w:id="856" w:name="_Toc15781"/>
      <w:r>
        <w:rPr>
          <w:rFonts w:ascii="宋体" w:hAnsi="宋体" w:cs="宋体"/>
          <w:sz w:val="28"/>
          <w:szCs w:val="28"/>
          <w:lang/>
        </w:rPr>
        <w:t>4.8</w:t>
      </w:r>
      <w:r>
        <w:rPr>
          <w:rFonts w:ascii="宋体" w:hAnsi="宋体" w:cs="宋体" w:hint="eastAsia"/>
          <w:sz w:val="28"/>
          <w:szCs w:val="28"/>
          <w:lang/>
        </w:rPr>
        <w:t>保障承包人人员的合法权益</w:t>
      </w:r>
      <w:bookmarkEnd w:id="852"/>
      <w:bookmarkEnd w:id="853"/>
      <w:bookmarkEnd w:id="854"/>
      <w:bookmarkEnd w:id="855"/>
      <w:bookmarkEnd w:id="856"/>
    </w:p>
    <w:p w:rsidR="0048186D" w:rsidRDefault="0048186D">
      <w:pPr>
        <w:pStyle w:val="Bodytext10"/>
        <w:spacing w:line="360" w:lineRule="exact"/>
        <w:ind w:firstLine="420"/>
        <w:jc w:val="both"/>
        <w:rPr>
          <w:color w:val="auto"/>
        </w:rPr>
      </w:pPr>
      <w:r>
        <w:rPr>
          <w:color w:val="auto"/>
          <w:lang w:val="en-US"/>
        </w:rPr>
        <w:t>4.8.</w:t>
      </w:r>
      <w:r>
        <w:rPr>
          <w:color w:val="auto"/>
        </w:rPr>
        <w:t>1</w:t>
      </w:r>
      <w:r>
        <w:rPr>
          <w:rFonts w:hint="eastAsia"/>
          <w:color w:val="auto"/>
        </w:rPr>
        <w:t>承包人应与其雇佣的人员签订劳动合同，并按时发放工资。</w:t>
      </w:r>
    </w:p>
    <w:p w:rsidR="0048186D" w:rsidRDefault="0048186D">
      <w:pPr>
        <w:pStyle w:val="Bodytext10"/>
        <w:spacing w:line="360" w:lineRule="exact"/>
        <w:ind w:firstLine="420"/>
        <w:jc w:val="both"/>
        <w:rPr>
          <w:color w:val="auto"/>
        </w:rPr>
      </w:pPr>
      <w:r>
        <w:rPr>
          <w:color w:val="auto"/>
          <w:lang w:val="en-US"/>
        </w:rPr>
        <w:t>4.8.</w:t>
      </w:r>
      <w:r>
        <w:rPr>
          <w:color w:val="auto"/>
        </w:rPr>
        <w:t>2</w:t>
      </w:r>
      <w:r>
        <w:rPr>
          <w:rFonts w:hint="eastAsia"/>
          <w:color w:val="auto"/>
        </w:rPr>
        <w:t>承包人应按劳动法的规定安排工作时间，保证其雇佣人员享有休息和休假的权利。因工程施工的特殊需要占用休假日或延长工作时间的，应不超过法律规定的限度，并按法律规定给予补休或付酬。</w:t>
      </w:r>
    </w:p>
    <w:p w:rsidR="0048186D" w:rsidRDefault="0048186D">
      <w:pPr>
        <w:pStyle w:val="Bodytext10"/>
        <w:spacing w:line="360" w:lineRule="exact"/>
        <w:ind w:firstLine="420"/>
        <w:jc w:val="both"/>
        <w:rPr>
          <w:color w:val="auto"/>
        </w:rPr>
      </w:pPr>
      <w:r>
        <w:rPr>
          <w:color w:val="auto"/>
          <w:lang w:val="en-US"/>
        </w:rPr>
        <w:t>4.8.3</w:t>
      </w:r>
      <w:r>
        <w:rPr>
          <w:rFonts w:hint="eastAsia"/>
          <w:color w:val="auto"/>
        </w:rPr>
        <w:t>承包人应为其雇佣人员提供必要的食宿条件，以及符合环境保护和卫生要求的生活环境，在远离城镇的施工场地，还应配备必要的伤病防治和急救的医务人员与医疗设施。</w:t>
      </w:r>
    </w:p>
    <w:p w:rsidR="0048186D" w:rsidRDefault="0048186D">
      <w:pPr>
        <w:pStyle w:val="Bodytext10"/>
        <w:spacing w:line="360" w:lineRule="exact"/>
        <w:ind w:firstLine="420"/>
        <w:jc w:val="both"/>
        <w:rPr>
          <w:color w:val="auto"/>
        </w:rPr>
      </w:pPr>
      <w:r>
        <w:rPr>
          <w:color w:val="auto"/>
          <w:lang w:val="en-US"/>
        </w:rPr>
        <w:t>4.8.4</w:t>
      </w:r>
      <w:r>
        <w:rPr>
          <w:rFonts w:hint="eastAsia"/>
          <w:color w:val="auto"/>
        </w:rPr>
        <w:t>承包人应按国家有关劳动保护的规定，采取有效的防止粉尘、降低噪声、控制有害气体和保障高温、高寒、高空作业安全等劳动保护措施。其雇佣人员在施工中受到伤害的，承包人应立即采取有效措施进行抢救和治疗。</w:t>
      </w:r>
    </w:p>
    <w:p w:rsidR="0048186D" w:rsidRDefault="0048186D">
      <w:pPr>
        <w:pStyle w:val="Bodytext10"/>
        <w:spacing w:line="360" w:lineRule="exact"/>
        <w:ind w:firstLine="420"/>
        <w:jc w:val="both"/>
        <w:rPr>
          <w:color w:val="auto"/>
        </w:rPr>
      </w:pPr>
      <w:r>
        <w:rPr>
          <w:color w:val="auto"/>
          <w:lang w:val="en-US"/>
        </w:rPr>
        <w:t>4.8.5</w:t>
      </w:r>
      <w:r>
        <w:rPr>
          <w:rFonts w:hint="eastAsia"/>
          <w:color w:val="auto"/>
        </w:rPr>
        <w:t>承包人应按有关法律规定和合同约定，为其雇佣人员办理保险。</w:t>
      </w:r>
    </w:p>
    <w:p w:rsidR="0048186D" w:rsidRDefault="0048186D">
      <w:pPr>
        <w:pStyle w:val="Bodytext10"/>
        <w:spacing w:after="160" w:line="360" w:lineRule="exact"/>
        <w:ind w:firstLine="420"/>
        <w:jc w:val="both"/>
        <w:rPr>
          <w:color w:val="auto"/>
        </w:rPr>
      </w:pPr>
      <w:r>
        <w:rPr>
          <w:color w:val="auto"/>
          <w:lang w:val="en-US"/>
        </w:rPr>
        <w:t>4.8.6</w:t>
      </w:r>
      <w:r>
        <w:rPr>
          <w:rFonts w:hint="eastAsia"/>
          <w:color w:val="auto"/>
        </w:rPr>
        <w:t>承包人应负责处理其雇佣人员因工伤亡事故的善后事宜。</w:t>
      </w:r>
    </w:p>
    <w:p w:rsidR="0048186D" w:rsidRDefault="0048186D">
      <w:pPr>
        <w:pStyle w:val="Heading3"/>
        <w:rPr>
          <w:rFonts w:ascii="宋体" w:cs="宋体"/>
          <w:sz w:val="28"/>
          <w:szCs w:val="28"/>
          <w:lang/>
        </w:rPr>
      </w:pPr>
      <w:bookmarkStart w:id="857" w:name="_Toc7851"/>
      <w:bookmarkStart w:id="858" w:name="bookmark1032"/>
      <w:bookmarkStart w:id="859" w:name="bookmark1031"/>
      <w:bookmarkStart w:id="860" w:name="bookmark1030"/>
      <w:bookmarkStart w:id="861" w:name="_Toc11396"/>
      <w:r>
        <w:rPr>
          <w:rFonts w:ascii="宋体" w:hAnsi="宋体" w:cs="宋体"/>
          <w:sz w:val="28"/>
          <w:szCs w:val="28"/>
          <w:lang/>
        </w:rPr>
        <w:t>4.9</w:t>
      </w:r>
      <w:r>
        <w:rPr>
          <w:rFonts w:ascii="宋体" w:hAnsi="宋体" w:cs="宋体" w:hint="eastAsia"/>
          <w:sz w:val="28"/>
          <w:szCs w:val="28"/>
          <w:lang/>
        </w:rPr>
        <w:t>工程价款应专款专用</w:t>
      </w:r>
      <w:bookmarkEnd w:id="857"/>
      <w:bookmarkEnd w:id="858"/>
      <w:bookmarkEnd w:id="859"/>
      <w:bookmarkEnd w:id="860"/>
      <w:bookmarkEnd w:id="861"/>
    </w:p>
    <w:p w:rsidR="0048186D" w:rsidRDefault="0048186D">
      <w:pPr>
        <w:pStyle w:val="Bodytext10"/>
        <w:spacing w:after="160" w:line="360" w:lineRule="exact"/>
        <w:ind w:firstLine="420"/>
        <w:rPr>
          <w:color w:val="auto"/>
        </w:rPr>
      </w:pPr>
      <w:r>
        <w:rPr>
          <w:rFonts w:hint="eastAsia"/>
          <w:color w:val="auto"/>
        </w:rPr>
        <w:t>发包人按合同约定支付给承包人的各项价款应专用于合同工程。</w:t>
      </w:r>
    </w:p>
    <w:p w:rsidR="0048186D" w:rsidRDefault="0048186D">
      <w:pPr>
        <w:pStyle w:val="Heading3"/>
        <w:rPr>
          <w:rFonts w:ascii="宋体" w:cs="宋体"/>
          <w:sz w:val="28"/>
          <w:szCs w:val="28"/>
          <w:lang/>
        </w:rPr>
      </w:pPr>
      <w:bookmarkStart w:id="862" w:name="_Toc30630"/>
      <w:bookmarkStart w:id="863" w:name="bookmark1035"/>
      <w:bookmarkStart w:id="864" w:name="bookmark1034"/>
      <w:bookmarkStart w:id="865" w:name="bookmark1033"/>
      <w:bookmarkStart w:id="866" w:name="_Toc11827"/>
      <w:r>
        <w:rPr>
          <w:rFonts w:ascii="宋体" w:hAnsi="宋体" w:cs="宋体"/>
          <w:sz w:val="28"/>
          <w:szCs w:val="28"/>
          <w:lang/>
        </w:rPr>
        <w:t>4.10</w:t>
      </w:r>
      <w:r>
        <w:rPr>
          <w:rFonts w:ascii="宋体" w:hAnsi="宋体" w:cs="宋体" w:hint="eastAsia"/>
          <w:sz w:val="28"/>
          <w:szCs w:val="28"/>
          <w:lang/>
        </w:rPr>
        <w:t>承包人现场查勘</w:t>
      </w:r>
      <w:bookmarkEnd w:id="862"/>
      <w:bookmarkEnd w:id="863"/>
      <w:bookmarkEnd w:id="864"/>
      <w:bookmarkEnd w:id="865"/>
      <w:bookmarkEnd w:id="866"/>
    </w:p>
    <w:p w:rsidR="0048186D" w:rsidRDefault="0048186D">
      <w:pPr>
        <w:pStyle w:val="Bodytext10"/>
        <w:spacing w:line="362" w:lineRule="exact"/>
        <w:ind w:firstLine="420"/>
        <w:jc w:val="both"/>
        <w:rPr>
          <w:color w:val="auto"/>
        </w:rPr>
      </w:pPr>
      <w:r>
        <w:rPr>
          <w:color w:val="auto"/>
          <w:lang w:val="en-US"/>
        </w:rPr>
        <w:t>4.10.</w:t>
      </w:r>
      <w:r>
        <w:rPr>
          <w:color w:val="auto"/>
        </w:rPr>
        <w:t>1</w:t>
      </w:r>
      <w:r>
        <w:rPr>
          <w:rFonts w:hint="eastAsia"/>
          <w:color w:val="auto"/>
        </w:rPr>
        <w:t>发包人应将其持有的现场地质勘探资料、水文气象资料提供给承包人，并对其准确性负责。但承包人应对其阅读上述有关资料后所作出的解释和推断负责。</w:t>
      </w:r>
    </w:p>
    <w:p w:rsidR="0048186D" w:rsidRDefault="0048186D">
      <w:pPr>
        <w:pStyle w:val="Bodytext10"/>
        <w:spacing w:after="240" w:line="362" w:lineRule="exact"/>
        <w:ind w:firstLine="420"/>
        <w:jc w:val="both"/>
        <w:rPr>
          <w:color w:val="auto"/>
        </w:rPr>
      </w:pPr>
      <w:bookmarkStart w:id="867" w:name="bookmark1036"/>
      <w:bookmarkEnd w:id="867"/>
      <w:r>
        <w:rPr>
          <w:color w:val="auto"/>
        </w:rPr>
        <w:t>4.10.2</w:t>
      </w:r>
      <w:r>
        <w:rPr>
          <w:rFonts w:hint="eastAsia"/>
          <w:color w:val="auto"/>
        </w:rPr>
        <w:t>承包人应对施工场地和周围环境进行查勘，并收集有关地质、水文、气象条件、交通条件、风俗习惯以及其他为完成合同工作有关的当地资料。在全部合同工作中，应视为承包人已充分估计了应承担的责任和风险。</w:t>
      </w:r>
    </w:p>
    <w:p w:rsidR="0048186D" w:rsidRDefault="0048186D">
      <w:pPr>
        <w:pStyle w:val="Heading3"/>
        <w:rPr>
          <w:rFonts w:ascii="宋体" w:cs="宋体"/>
          <w:sz w:val="28"/>
          <w:szCs w:val="28"/>
          <w:lang/>
        </w:rPr>
      </w:pPr>
      <w:bookmarkStart w:id="868" w:name="bookmark1038"/>
      <w:bookmarkStart w:id="869" w:name="_Toc2993"/>
      <w:bookmarkStart w:id="870" w:name="bookmark1037"/>
      <w:bookmarkStart w:id="871" w:name="bookmark1039"/>
      <w:bookmarkStart w:id="872" w:name="_Toc21552"/>
      <w:r>
        <w:rPr>
          <w:rFonts w:ascii="宋体" w:hAnsi="宋体" w:cs="宋体"/>
          <w:sz w:val="28"/>
          <w:szCs w:val="28"/>
          <w:lang/>
        </w:rPr>
        <w:t>4.11</w:t>
      </w:r>
      <w:r>
        <w:rPr>
          <w:rFonts w:ascii="宋体" w:hAnsi="宋体" w:cs="宋体" w:hint="eastAsia"/>
          <w:sz w:val="28"/>
          <w:szCs w:val="28"/>
          <w:lang/>
        </w:rPr>
        <w:t>不利物质条件</w:t>
      </w:r>
      <w:bookmarkEnd w:id="868"/>
      <w:bookmarkEnd w:id="869"/>
      <w:bookmarkEnd w:id="870"/>
      <w:bookmarkEnd w:id="871"/>
      <w:bookmarkEnd w:id="872"/>
    </w:p>
    <w:p w:rsidR="0048186D" w:rsidRDefault="0048186D">
      <w:pPr>
        <w:pStyle w:val="Bodytext10"/>
        <w:spacing w:line="367" w:lineRule="exact"/>
        <w:ind w:firstLine="420"/>
        <w:jc w:val="both"/>
        <w:rPr>
          <w:color w:val="auto"/>
        </w:rPr>
      </w:pPr>
      <w:r>
        <w:rPr>
          <w:color w:val="auto"/>
          <w:lang w:val="en-US"/>
        </w:rPr>
        <w:t>4.11.1</w:t>
      </w:r>
      <w:r>
        <w:rPr>
          <w:rFonts w:hint="eastAsia"/>
          <w:color w:val="auto"/>
        </w:rPr>
        <w:t>除专用合同条款另有约定外，不利的物质条件是指在施工中遭遇不可预见的外界障碍或自然条件造成施工受阻。</w:t>
      </w:r>
    </w:p>
    <w:p w:rsidR="0048186D" w:rsidRDefault="0048186D">
      <w:pPr>
        <w:pStyle w:val="Bodytext10"/>
        <w:spacing w:after="280" w:line="354" w:lineRule="exact"/>
        <w:ind w:firstLine="420"/>
        <w:jc w:val="both"/>
        <w:rPr>
          <w:color w:val="auto"/>
        </w:rPr>
      </w:pPr>
      <w:r>
        <w:rPr>
          <w:color w:val="auto"/>
          <w:lang w:val="en-US"/>
        </w:rPr>
        <w:t>4.11.2</w:t>
      </w:r>
      <w:r>
        <w:rPr>
          <w:rFonts w:hint="eastAsia"/>
          <w:color w:val="auto"/>
        </w:rPr>
        <w:t>承包人遇到不利物质条件时，应采取适应不利物质条件的合理措施继续施工</w:t>
      </w:r>
      <w:r>
        <w:rPr>
          <w:color w:val="auto"/>
        </w:rPr>
        <w:t>,</w:t>
      </w:r>
      <w:r>
        <w:rPr>
          <w:rFonts w:hint="eastAsia"/>
          <w:color w:val="auto"/>
        </w:rPr>
        <w:t>并及时通知监理人。承包人应有权根据第</w:t>
      </w:r>
      <w:r>
        <w:rPr>
          <w:color w:val="auto"/>
          <w:lang w:val="en-US"/>
        </w:rPr>
        <w:t>23.1</w:t>
      </w:r>
      <w:r>
        <w:rPr>
          <w:rFonts w:hint="eastAsia"/>
          <w:color w:val="auto"/>
        </w:rPr>
        <w:t>款的约定，要求延长工期及增加费用。监理人收到此类要求后，应在分析上述外界障碍或自然条件是否不可预见及不可预见程度的基础上，按照通用合同条款第</w:t>
      </w:r>
      <w:r>
        <w:rPr>
          <w:color w:val="auto"/>
        </w:rPr>
        <w:t>15</w:t>
      </w:r>
      <w:r>
        <w:rPr>
          <w:rFonts w:hint="eastAsia"/>
          <w:color w:val="auto"/>
        </w:rPr>
        <w:t>条的约定办理。</w:t>
      </w:r>
    </w:p>
    <w:p w:rsidR="0048186D" w:rsidRDefault="0048186D">
      <w:pPr>
        <w:pStyle w:val="Heading2"/>
        <w:rPr>
          <w:rFonts w:ascii="宋体" w:cs="宋体"/>
          <w:color w:val="auto"/>
        </w:rPr>
      </w:pPr>
      <w:bookmarkStart w:id="873" w:name="bookmark1042"/>
      <w:bookmarkStart w:id="874" w:name="_Toc25230"/>
      <w:bookmarkStart w:id="875" w:name="bookmark1043"/>
      <w:bookmarkStart w:id="876" w:name="bookmark1041"/>
      <w:bookmarkStart w:id="877" w:name="bookmark1040"/>
      <w:bookmarkStart w:id="878" w:name="_Toc3125"/>
      <w:bookmarkEnd w:id="873"/>
      <w:r>
        <w:rPr>
          <w:rFonts w:ascii="宋体" w:hAnsi="宋体" w:cs="宋体"/>
          <w:color w:val="auto"/>
        </w:rPr>
        <w:t>5.</w:t>
      </w:r>
      <w:r>
        <w:rPr>
          <w:rFonts w:ascii="宋体" w:hAnsi="宋体" w:cs="宋体" w:hint="eastAsia"/>
          <w:color w:val="auto"/>
        </w:rPr>
        <w:t>材料和工程设备</w:t>
      </w:r>
      <w:bookmarkEnd w:id="874"/>
      <w:bookmarkEnd w:id="875"/>
      <w:bookmarkEnd w:id="876"/>
      <w:bookmarkEnd w:id="877"/>
      <w:bookmarkEnd w:id="878"/>
    </w:p>
    <w:p w:rsidR="0048186D" w:rsidRDefault="0048186D">
      <w:pPr>
        <w:pStyle w:val="Heading3"/>
        <w:rPr>
          <w:rFonts w:ascii="宋体" w:cs="宋体"/>
          <w:sz w:val="28"/>
          <w:szCs w:val="28"/>
          <w:lang/>
        </w:rPr>
      </w:pPr>
      <w:bookmarkStart w:id="879" w:name="bookmark1044"/>
      <w:bookmarkStart w:id="880" w:name="bookmark1045"/>
      <w:bookmarkStart w:id="881" w:name="bookmark1046"/>
      <w:bookmarkStart w:id="882" w:name="_Toc5421"/>
      <w:bookmarkStart w:id="883" w:name="_Toc2685"/>
      <w:r>
        <w:rPr>
          <w:rFonts w:ascii="宋体" w:hAnsi="宋体" w:cs="宋体"/>
          <w:sz w:val="28"/>
          <w:szCs w:val="28"/>
          <w:lang/>
        </w:rPr>
        <w:t>5.1</w:t>
      </w:r>
      <w:r>
        <w:rPr>
          <w:rFonts w:ascii="宋体" w:hAnsi="宋体" w:cs="宋体" w:hint="eastAsia"/>
          <w:sz w:val="28"/>
          <w:szCs w:val="28"/>
          <w:lang/>
        </w:rPr>
        <w:t>承包人提供的材料和工程设备</w:t>
      </w:r>
      <w:bookmarkEnd w:id="879"/>
      <w:bookmarkEnd w:id="880"/>
      <w:bookmarkEnd w:id="881"/>
      <w:bookmarkEnd w:id="882"/>
      <w:bookmarkEnd w:id="883"/>
    </w:p>
    <w:p w:rsidR="0048186D" w:rsidRDefault="0048186D">
      <w:pPr>
        <w:rPr>
          <w:rFonts w:ascii="宋体" w:cs="宋体"/>
          <w:color w:val="auto"/>
          <w:lang w:eastAsia="zh-CN"/>
        </w:rPr>
      </w:pPr>
      <w:bookmarkStart w:id="884" w:name="bookmark1047"/>
      <w:bookmarkEnd w:id="884"/>
      <w:r>
        <w:rPr>
          <w:rFonts w:ascii="宋体" w:hAnsi="宋体" w:cs="宋体"/>
          <w:color w:val="auto"/>
          <w:lang w:eastAsia="zh-CN"/>
        </w:rPr>
        <w:t>5.1.1</w:t>
      </w:r>
      <w:r>
        <w:rPr>
          <w:rFonts w:ascii="宋体" w:hAnsi="宋体" w:cs="宋体" w:hint="eastAsia"/>
          <w:color w:val="auto"/>
          <w:lang w:eastAsia="zh-CN"/>
        </w:rPr>
        <w:t>除第</w:t>
      </w:r>
      <w:r>
        <w:rPr>
          <w:rFonts w:ascii="宋体" w:hAnsi="宋体" w:cs="宋体"/>
          <w:color w:val="auto"/>
          <w:lang w:eastAsia="zh-CN"/>
        </w:rPr>
        <w:t>5.2</w:t>
      </w:r>
      <w:r>
        <w:rPr>
          <w:rFonts w:ascii="宋体" w:hAnsi="宋体" w:cs="宋体" w:hint="eastAsia"/>
          <w:color w:val="auto"/>
          <w:lang w:eastAsia="zh-CN"/>
        </w:rPr>
        <w:t>款约定由发包人提供的材料和工程设备外，承包人负责采购、运输和保管完成本合同工作所需的材料和工程设备。承包人应对其采购的材料和工程设备负责。</w:t>
      </w:r>
    </w:p>
    <w:p w:rsidR="0048186D" w:rsidRDefault="0048186D">
      <w:pPr>
        <w:pStyle w:val="Bodytext10"/>
        <w:spacing w:line="360" w:lineRule="exact"/>
        <w:ind w:firstLine="420"/>
        <w:jc w:val="both"/>
        <w:rPr>
          <w:color w:val="auto"/>
        </w:rPr>
      </w:pPr>
      <w:r>
        <w:rPr>
          <w:color w:val="auto"/>
          <w:lang w:val="en-US"/>
        </w:rPr>
        <w:t>5.1.2</w:t>
      </w:r>
      <w:r>
        <w:rPr>
          <w:rFonts w:hint="eastAsia"/>
          <w:color w:val="auto"/>
        </w:rPr>
        <w:t>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rsidR="0048186D" w:rsidRDefault="0048186D">
      <w:pPr>
        <w:pStyle w:val="Bodytext10"/>
        <w:spacing w:after="120" w:line="356" w:lineRule="exact"/>
        <w:ind w:firstLine="420"/>
        <w:jc w:val="both"/>
        <w:rPr>
          <w:color w:val="auto"/>
        </w:rPr>
      </w:pPr>
      <w:r>
        <w:rPr>
          <w:color w:val="auto"/>
          <w:lang w:val="en-US"/>
        </w:rPr>
        <w:t>5.1.3</w:t>
      </w:r>
      <w:r>
        <w:rPr>
          <w:rFonts w:hint="eastAsia"/>
          <w:color w:val="auto"/>
        </w:rPr>
        <w:t>对承包人提供的材料和工程设备，承包人应会同监理人进行检验和交货验收</w:t>
      </w:r>
      <w:r>
        <w:rPr>
          <w:color w:val="auto"/>
        </w:rPr>
        <w:t>,</w:t>
      </w:r>
      <w:r>
        <w:rPr>
          <w:rFonts w:hint="eastAsia"/>
          <w:color w:val="auto"/>
        </w:rPr>
        <w:t>查验材料合格证明和产品合格证书，并按合同约定和监理人指示，进行材料的抽样检验和工程设备的检验测试，检验和测试结果应提交监理人，所需费用由承包人承担。</w:t>
      </w:r>
    </w:p>
    <w:p w:rsidR="0048186D" w:rsidRDefault="0048186D">
      <w:pPr>
        <w:pStyle w:val="Heading3"/>
        <w:rPr>
          <w:rFonts w:ascii="宋体" w:cs="宋体"/>
          <w:sz w:val="28"/>
          <w:szCs w:val="28"/>
          <w:lang/>
        </w:rPr>
      </w:pPr>
      <w:bookmarkStart w:id="885" w:name="_Toc18208"/>
      <w:bookmarkStart w:id="886" w:name="bookmark1049"/>
      <w:bookmarkStart w:id="887" w:name="bookmark1050"/>
      <w:bookmarkStart w:id="888" w:name="bookmark1048"/>
      <w:bookmarkStart w:id="889" w:name="_Toc29053"/>
      <w:r>
        <w:rPr>
          <w:rFonts w:ascii="宋体" w:hAnsi="宋体" w:cs="宋体"/>
          <w:sz w:val="28"/>
          <w:szCs w:val="28"/>
          <w:lang/>
        </w:rPr>
        <w:t>5.2</w:t>
      </w:r>
      <w:r>
        <w:rPr>
          <w:rFonts w:ascii="宋体" w:hAnsi="宋体" w:cs="宋体" w:hint="eastAsia"/>
          <w:sz w:val="28"/>
          <w:szCs w:val="28"/>
          <w:lang/>
        </w:rPr>
        <w:t>发包人提供的材料和工程设备</w:t>
      </w:r>
      <w:bookmarkEnd w:id="885"/>
      <w:bookmarkEnd w:id="886"/>
      <w:bookmarkEnd w:id="887"/>
      <w:bookmarkEnd w:id="888"/>
      <w:bookmarkEnd w:id="889"/>
    </w:p>
    <w:p w:rsidR="0048186D" w:rsidRDefault="0048186D">
      <w:pPr>
        <w:pStyle w:val="Bodytext10"/>
        <w:spacing w:line="360" w:lineRule="exact"/>
        <w:ind w:firstLine="420"/>
        <w:jc w:val="both"/>
        <w:rPr>
          <w:color w:val="auto"/>
        </w:rPr>
      </w:pPr>
      <w:bookmarkStart w:id="890" w:name="bookmark1051"/>
      <w:bookmarkEnd w:id="890"/>
      <w:r>
        <w:rPr>
          <w:color w:val="auto"/>
        </w:rPr>
        <w:t>5.2.1</w:t>
      </w:r>
      <w:r>
        <w:rPr>
          <w:rFonts w:hint="eastAsia"/>
          <w:color w:val="auto"/>
        </w:rPr>
        <w:t>发包人提供的材料和工程设备，应在专用合同条款中写明材料和工程设备的名称、规格、数量、价格、交货方式、交货地点和计划交货日期等。</w:t>
      </w:r>
    </w:p>
    <w:p w:rsidR="0048186D" w:rsidRDefault="0048186D">
      <w:pPr>
        <w:pStyle w:val="Bodytext10"/>
        <w:spacing w:line="360" w:lineRule="exact"/>
        <w:ind w:firstLine="420"/>
        <w:jc w:val="both"/>
        <w:rPr>
          <w:color w:val="auto"/>
        </w:rPr>
      </w:pPr>
      <w:r>
        <w:rPr>
          <w:color w:val="auto"/>
          <w:lang w:val="en-US"/>
        </w:rPr>
        <w:t>5.2.2</w:t>
      </w:r>
      <w:r>
        <w:rPr>
          <w:rFonts w:hint="eastAsia"/>
          <w:color w:val="auto"/>
        </w:rPr>
        <w:t>承包人应根据合同进度计划的安排，向监理人报送要求发包人交货的日期计划。发包人应按照监理人与合同双方当事人商定的交货日期，向承包人提交材料和工程设备。</w:t>
      </w:r>
    </w:p>
    <w:p w:rsidR="0048186D" w:rsidRDefault="0048186D">
      <w:pPr>
        <w:pStyle w:val="Bodytext10"/>
        <w:spacing w:line="364" w:lineRule="exact"/>
        <w:ind w:firstLine="420"/>
        <w:jc w:val="both"/>
        <w:rPr>
          <w:color w:val="auto"/>
        </w:rPr>
      </w:pPr>
      <w:r>
        <w:rPr>
          <w:color w:val="auto"/>
          <w:lang w:val="en-US"/>
        </w:rPr>
        <w:t>5.2.3</w:t>
      </w:r>
      <w:r>
        <w:rPr>
          <w:rFonts w:hint="eastAsia"/>
          <w:color w:val="auto"/>
        </w:rPr>
        <w:t>发包人应在材料和工程设备到货</w:t>
      </w:r>
      <w:r>
        <w:rPr>
          <w:color w:val="auto"/>
        </w:rPr>
        <w:t>7</w:t>
      </w:r>
      <w:r>
        <w:rPr>
          <w:rFonts w:hint="eastAsia"/>
          <w:color w:val="auto"/>
        </w:rPr>
        <w:t>天前通知承包人，承包人应会同监理人在约定的时间内，赴交货地点共同进行验收。发包人提供的材料和工程设备运至交货地点验收后，由承包人负责接收、卸货、运输和保管。</w:t>
      </w:r>
    </w:p>
    <w:p w:rsidR="0048186D" w:rsidRDefault="0048186D">
      <w:pPr>
        <w:pStyle w:val="Bodytext10"/>
        <w:spacing w:line="365" w:lineRule="exact"/>
        <w:ind w:firstLine="420"/>
        <w:jc w:val="both"/>
        <w:rPr>
          <w:color w:val="auto"/>
        </w:rPr>
      </w:pPr>
      <w:r>
        <w:rPr>
          <w:color w:val="auto"/>
          <w:lang w:val="en-US"/>
        </w:rPr>
        <w:t>5.2.4</w:t>
      </w:r>
      <w:r>
        <w:rPr>
          <w:rFonts w:hint="eastAsia"/>
          <w:color w:val="auto"/>
        </w:rPr>
        <w:t>发包人要求向承包人提前交货的，承包人不得拒绝，但发包人应承担承包人由此增加的费用。</w:t>
      </w:r>
    </w:p>
    <w:p w:rsidR="0048186D" w:rsidRDefault="0048186D">
      <w:pPr>
        <w:pStyle w:val="Bodytext10"/>
        <w:spacing w:line="365" w:lineRule="exact"/>
        <w:ind w:firstLine="420"/>
        <w:jc w:val="both"/>
        <w:rPr>
          <w:color w:val="auto"/>
        </w:rPr>
      </w:pPr>
      <w:r>
        <w:rPr>
          <w:color w:val="auto"/>
          <w:lang w:val="en-US"/>
        </w:rPr>
        <w:t>5.2.5</w:t>
      </w:r>
      <w:r>
        <w:rPr>
          <w:rFonts w:hint="eastAsia"/>
          <w:color w:val="auto"/>
        </w:rPr>
        <w:t>承包人要求更改交货日期或地点的，应事先报请监理人批准。由于承包人要求更改交货时间或地点所增加的费用和（或）工期延误由承包人承担。</w:t>
      </w:r>
    </w:p>
    <w:p w:rsidR="0048186D" w:rsidRDefault="0048186D">
      <w:pPr>
        <w:pStyle w:val="Bodytext10"/>
        <w:spacing w:after="120" w:line="354" w:lineRule="exact"/>
        <w:ind w:firstLine="420"/>
        <w:jc w:val="both"/>
        <w:rPr>
          <w:color w:val="auto"/>
        </w:rPr>
      </w:pPr>
      <w:r>
        <w:rPr>
          <w:color w:val="auto"/>
          <w:lang w:val="en-US"/>
        </w:rPr>
        <w:t>5.2.6</w:t>
      </w:r>
      <w:r>
        <w:rPr>
          <w:rFonts w:hint="eastAsia"/>
          <w:color w:val="auto"/>
        </w:rPr>
        <w:t>发包人提供的材料和工程设备的规格、数量或质量不符合合同要求，或由于发包人原因发生交货日期延误及交货地点变更等情况的，发包人应承担由此增加的费用和（或）工期延误，并向承包人支付合理利润。</w:t>
      </w:r>
    </w:p>
    <w:p w:rsidR="0048186D" w:rsidRDefault="0048186D">
      <w:pPr>
        <w:pStyle w:val="Heading3"/>
        <w:rPr>
          <w:rFonts w:ascii="宋体" w:cs="宋体"/>
          <w:sz w:val="28"/>
          <w:szCs w:val="28"/>
          <w:lang/>
        </w:rPr>
      </w:pPr>
      <w:bookmarkStart w:id="891" w:name="bookmark1052"/>
      <w:bookmarkStart w:id="892" w:name="bookmark1053"/>
      <w:bookmarkStart w:id="893" w:name="bookmark1054"/>
      <w:bookmarkStart w:id="894" w:name="_Toc17795"/>
      <w:bookmarkStart w:id="895" w:name="_Toc1058"/>
      <w:r>
        <w:rPr>
          <w:rFonts w:ascii="宋体" w:hAnsi="宋体" w:cs="宋体"/>
          <w:sz w:val="28"/>
          <w:szCs w:val="28"/>
          <w:lang/>
        </w:rPr>
        <w:t>5.3</w:t>
      </w:r>
      <w:r>
        <w:rPr>
          <w:rFonts w:ascii="宋体" w:hAnsi="宋体" w:cs="宋体" w:hint="eastAsia"/>
          <w:sz w:val="28"/>
          <w:szCs w:val="28"/>
          <w:lang/>
        </w:rPr>
        <w:t>材料和工程设备专用于合同工程</w:t>
      </w:r>
      <w:bookmarkEnd w:id="891"/>
      <w:bookmarkEnd w:id="892"/>
      <w:bookmarkEnd w:id="893"/>
      <w:bookmarkEnd w:id="894"/>
      <w:bookmarkEnd w:id="895"/>
    </w:p>
    <w:p w:rsidR="0048186D" w:rsidRDefault="0048186D">
      <w:pPr>
        <w:pStyle w:val="Bodytext10"/>
        <w:spacing w:line="355" w:lineRule="exact"/>
        <w:ind w:firstLine="420"/>
        <w:jc w:val="both"/>
        <w:rPr>
          <w:color w:val="auto"/>
        </w:rPr>
      </w:pPr>
      <w:r>
        <w:rPr>
          <w:color w:val="auto"/>
          <w:lang w:val="en-US"/>
        </w:rPr>
        <w:t>5.3.1</w:t>
      </w:r>
      <w:r>
        <w:rPr>
          <w:rFonts w:hint="eastAsia"/>
          <w:color w:val="auto"/>
        </w:rPr>
        <w:t>运入施工场地的材料、工程设备，包括备品备件、安装专用工器具与随机资料，必须专用于合同工程，未经监理人同意，承包人不得运出施工场地或挪作他用。</w:t>
      </w:r>
    </w:p>
    <w:p w:rsidR="0048186D" w:rsidRDefault="0048186D">
      <w:pPr>
        <w:pStyle w:val="Bodytext10"/>
        <w:spacing w:after="120" w:line="364" w:lineRule="exact"/>
        <w:ind w:firstLine="420"/>
        <w:jc w:val="both"/>
        <w:rPr>
          <w:color w:val="auto"/>
        </w:rPr>
      </w:pPr>
      <w:r>
        <w:rPr>
          <w:color w:val="auto"/>
          <w:lang w:val="en-US"/>
        </w:rPr>
        <w:t>5.3.2</w:t>
      </w:r>
      <w:r>
        <w:rPr>
          <w:rFonts w:hint="eastAsia"/>
          <w:color w:val="auto"/>
        </w:rPr>
        <w:t>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rsidR="0048186D" w:rsidRDefault="0048186D">
      <w:pPr>
        <w:pStyle w:val="Heading3"/>
        <w:rPr>
          <w:rFonts w:ascii="宋体" w:cs="宋体"/>
          <w:sz w:val="28"/>
          <w:szCs w:val="28"/>
          <w:lang/>
        </w:rPr>
      </w:pPr>
      <w:bookmarkStart w:id="896" w:name="bookmark1055"/>
      <w:bookmarkStart w:id="897" w:name="_Toc30864"/>
      <w:bookmarkStart w:id="898" w:name="bookmark1056"/>
      <w:bookmarkStart w:id="899" w:name="bookmark1057"/>
      <w:bookmarkStart w:id="900" w:name="_Toc28089"/>
      <w:r>
        <w:rPr>
          <w:rFonts w:ascii="宋体" w:hAnsi="宋体" w:cs="宋体"/>
          <w:sz w:val="28"/>
          <w:szCs w:val="28"/>
          <w:lang/>
        </w:rPr>
        <w:t>5.4</w:t>
      </w:r>
      <w:r>
        <w:rPr>
          <w:rFonts w:ascii="宋体" w:hAnsi="宋体" w:cs="宋体" w:hint="eastAsia"/>
          <w:sz w:val="28"/>
          <w:szCs w:val="28"/>
          <w:lang/>
        </w:rPr>
        <w:t>禁止使用不合格的材料和工程设备</w:t>
      </w:r>
      <w:bookmarkEnd w:id="896"/>
      <w:bookmarkEnd w:id="897"/>
      <w:bookmarkEnd w:id="898"/>
      <w:bookmarkEnd w:id="899"/>
      <w:bookmarkEnd w:id="900"/>
    </w:p>
    <w:p w:rsidR="0048186D" w:rsidRDefault="0048186D">
      <w:pPr>
        <w:pStyle w:val="Bodytext10"/>
        <w:spacing w:after="80" w:line="362" w:lineRule="exact"/>
        <w:ind w:firstLine="420"/>
        <w:jc w:val="both"/>
        <w:rPr>
          <w:color w:val="auto"/>
        </w:rPr>
      </w:pPr>
      <w:bookmarkStart w:id="901" w:name="bookmark1058"/>
      <w:bookmarkEnd w:id="901"/>
      <w:r>
        <w:rPr>
          <w:color w:val="auto"/>
        </w:rPr>
        <w:t>5.4.1</w:t>
      </w:r>
      <w:r>
        <w:rPr>
          <w:rFonts w:hint="eastAsia"/>
          <w:color w:val="auto"/>
        </w:rPr>
        <w:t>监理人有权拒绝承包人提供的不合格材料或工程设备，并要求承包人立即进行更换。监理人应在更换后再次进行检查和检验，由此增加的费用和（或）工期延误由承包人承担。</w:t>
      </w:r>
    </w:p>
    <w:p w:rsidR="0048186D" w:rsidRDefault="0048186D">
      <w:pPr>
        <w:pStyle w:val="Bodytext10"/>
        <w:spacing w:after="80" w:line="362" w:lineRule="exact"/>
        <w:ind w:firstLine="420"/>
        <w:jc w:val="both"/>
        <w:rPr>
          <w:color w:val="auto"/>
        </w:rPr>
      </w:pPr>
      <w:bookmarkStart w:id="902" w:name="bookmark1059"/>
      <w:bookmarkEnd w:id="902"/>
      <w:r>
        <w:rPr>
          <w:color w:val="auto"/>
        </w:rPr>
        <w:t>5.4.2</w:t>
      </w:r>
      <w:r>
        <w:rPr>
          <w:rFonts w:hint="eastAsia"/>
          <w:color w:val="auto"/>
        </w:rPr>
        <w:t>监理人发现承包人使用了不合格的材料和工程设备，应即时发出指示要求承包人立即改正，并禁止在工程中继续使用不合格的材料和工程设备。</w:t>
      </w:r>
    </w:p>
    <w:p w:rsidR="0048186D" w:rsidRDefault="0048186D">
      <w:pPr>
        <w:pStyle w:val="Bodytext10"/>
        <w:spacing w:line="362" w:lineRule="exact"/>
        <w:ind w:firstLine="420"/>
        <w:jc w:val="both"/>
        <w:rPr>
          <w:color w:val="auto"/>
        </w:rPr>
      </w:pPr>
      <w:r>
        <w:rPr>
          <w:color w:val="auto"/>
          <w:lang w:val="en-US"/>
        </w:rPr>
        <w:t>5.4.3</w:t>
      </w:r>
      <w:r>
        <w:rPr>
          <w:rFonts w:hint="eastAsia"/>
          <w:color w:val="auto"/>
        </w:rPr>
        <w:t>发包人提供的材料或工程设备不符合合同要求的，承包人有权拒绝，并可要求发包人更换，由此增加的费用和（或）工期延误由发包人承担。</w:t>
      </w:r>
    </w:p>
    <w:p w:rsidR="0048186D" w:rsidRDefault="0048186D">
      <w:pPr>
        <w:pStyle w:val="Heading2"/>
        <w:rPr>
          <w:rFonts w:ascii="宋体" w:cs="宋体"/>
          <w:color w:val="auto"/>
        </w:rPr>
      </w:pPr>
      <w:bookmarkStart w:id="903" w:name="bookmark1062"/>
      <w:bookmarkStart w:id="904" w:name="bookmark1060"/>
      <w:bookmarkStart w:id="905" w:name="bookmark1061"/>
      <w:bookmarkStart w:id="906" w:name="bookmark1063"/>
      <w:bookmarkStart w:id="907" w:name="_Toc21496"/>
      <w:bookmarkStart w:id="908" w:name="_Toc8978"/>
      <w:bookmarkEnd w:id="903"/>
      <w:r>
        <w:rPr>
          <w:rFonts w:ascii="宋体" w:hAnsi="宋体" w:cs="宋体"/>
          <w:color w:val="auto"/>
        </w:rPr>
        <w:t>6.</w:t>
      </w:r>
      <w:r>
        <w:rPr>
          <w:rFonts w:ascii="宋体" w:hAnsi="宋体" w:cs="宋体" w:hint="eastAsia"/>
          <w:color w:val="auto"/>
        </w:rPr>
        <w:t>施工设备和临时设施</w:t>
      </w:r>
      <w:bookmarkEnd w:id="904"/>
      <w:bookmarkEnd w:id="905"/>
      <w:bookmarkEnd w:id="906"/>
      <w:bookmarkEnd w:id="907"/>
      <w:bookmarkEnd w:id="908"/>
    </w:p>
    <w:p w:rsidR="0048186D" w:rsidRDefault="0048186D">
      <w:pPr>
        <w:pStyle w:val="Heading3"/>
        <w:rPr>
          <w:rFonts w:ascii="宋体" w:cs="宋体"/>
          <w:sz w:val="28"/>
          <w:szCs w:val="28"/>
          <w:lang/>
        </w:rPr>
      </w:pPr>
      <w:bookmarkStart w:id="909" w:name="bookmark1066"/>
      <w:bookmarkStart w:id="910" w:name="bookmark1065"/>
      <w:bookmarkStart w:id="911" w:name="bookmark1064"/>
      <w:bookmarkStart w:id="912" w:name="_Toc9863"/>
      <w:bookmarkStart w:id="913" w:name="_Toc26780"/>
      <w:r>
        <w:rPr>
          <w:rFonts w:ascii="宋体" w:hAnsi="宋体" w:cs="宋体"/>
          <w:sz w:val="28"/>
          <w:szCs w:val="28"/>
          <w:lang/>
        </w:rPr>
        <w:t>6.1</w:t>
      </w:r>
      <w:r>
        <w:rPr>
          <w:rFonts w:ascii="宋体" w:hAnsi="宋体" w:cs="宋体" w:hint="eastAsia"/>
          <w:sz w:val="28"/>
          <w:szCs w:val="28"/>
          <w:lang/>
        </w:rPr>
        <w:t>承包人提供的施工设备和临时设施</w:t>
      </w:r>
      <w:bookmarkEnd w:id="909"/>
      <w:bookmarkEnd w:id="910"/>
      <w:bookmarkEnd w:id="911"/>
      <w:bookmarkEnd w:id="912"/>
      <w:bookmarkEnd w:id="913"/>
    </w:p>
    <w:p w:rsidR="0048186D" w:rsidRDefault="0048186D">
      <w:pPr>
        <w:pStyle w:val="Bodytext10"/>
        <w:spacing w:line="366" w:lineRule="exact"/>
        <w:ind w:firstLine="420"/>
        <w:jc w:val="both"/>
        <w:rPr>
          <w:color w:val="auto"/>
        </w:rPr>
      </w:pPr>
      <w:r>
        <w:rPr>
          <w:color w:val="auto"/>
          <w:lang w:val="en-US"/>
        </w:rPr>
        <w:t>6.1.1</w:t>
      </w:r>
      <w:r>
        <w:rPr>
          <w:rFonts w:hint="eastAsia"/>
          <w:color w:val="auto"/>
        </w:rPr>
        <w:t>承包人应按合同进度计划的要求，及时配置施工设备和修建临时设施。进入施工场地的承包人设备需经监理人核查后才能投入使用。承包人更换合同约定的承包人设备的，应报监理人批准。</w:t>
      </w:r>
    </w:p>
    <w:p w:rsidR="0048186D" w:rsidRDefault="0048186D">
      <w:pPr>
        <w:pStyle w:val="Bodytext10"/>
        <w:spacing w:after="140" w:line="374" w:lineRule="exact"/>
        <w:ind w:firstLine="420"/>
        <w:jc w:val="both"/>
        <w:rPr>
          <w:color w:val="auto"/>
        </w:rPr>
      </w:pPr>
      <w:r>
        <w:rPr>
          <w:color w:val="auto"/>
          <w:lang w:val="en-US"/>
        </w:rPr>
        <w:t>6.1.2</w:t>
      </w:r>
      <w:r>
        <w:rPr>
          <w:rFonts w:hint="eastAsia"/>
          <w:color w:val="auto"/>
        </w:rPr>
        <w:t>除专用合同条款另有约定外，承包人应自行承担修建临时设施的费用，需要临时占地的，应由发包人办理申请手续并承担相应费用。</w:t>
      </w:r>
    </w:p>
    <w:p w:rsidR="0048186D" w:rsidRDefault="0048186D">
      <w:pPr>
        <w:pStyle w:val="Heading3"/>
        <w:rPr>
          <w:rFonts w:ascii="宋体" w:cs="宋体"/>
          <w:sz w:val="28"/>
          <w:szCs w:val="28"/>
          <w:lang/>
        </w:rPr>
      </w:pPr>
      <w:bookmarkStart w:id="914" w:name="bookmark1068"/>
      <w:bookmarkStart w:id="915" w:name="_Toc31030"/>
      <w:bookmarkStart w:id="916" w:name="bookmark1069"/>
      <w:bookmarkStart w:id="917" w:name="bookmark1067"/>
      <w:bookmarkStart w:id="918" w:name="_Toc29549"/>
      <w:r>
        <w:rPr>
          <w:rFonts w:ascii="宋体" w:hAnsi="宋体" w:cs="宋体"/>
          <w:sz w:val="28"/>
          <w:szCs w:val="28"/>
          <w:lang/>
        </w:rPr>
        <w:t>6.2</w:t>
      </w:r>
      <w:r>
        <w:rPr>
          <w:rFonts w:ascii="宋体" w:hAnsi="宋体" w:cs="宋体" w:hint="eastAsia"/>
          <w:sz w:val="28"/>
          <w:szCs w:val="28"/>
          <w:lang/>
        </w:rPr>
        <w:t>发包人提供的施工设备和临时设施</w:t>
      </w:r>
      <w:bookmarkEnd w:id="914"/>
      <w:bookmarkEnd w:id="915"/>
      <w:bookmarkEnd w:id="916"/>
      <w:bookmarkEnd w:id="917"/>
      <w:bookmarkEnd w:id="918"/>
    </w:p>
    <w:p w:rsidR="0048186D" w:rsidRDefault="0048186D">
      <w:pPr>
        <w:pStyle w:val="Bodytext10"/>
        <w:spacing w:after="140" w:line="370" w:lineRule="exact"/>
        <w:ind w:firstLine="420"/>
        <w:jc w:val="both"/>
        <w:rPr>
          <w:color w:val="auto"/>
        </w:rPr>
      </w:pPr>
      <w:r>
        <w:rPr>
          <w:rFonts w:hint="eastAsia"/>
          <w:color w:val="auto"/>
        </w:rPr>
        <w:t>发包人提供的施工设备或临时设施在专用合同条款中约定。</w:t>
      </w:r>
    </w:p>
    <w:p w:rsidR="0048186D" w:rsidRDefault="0048186D">
      <w:pPr>
        <w:pStyle w:val="Heading3"/>
        <w:rPr>
          <w:rFonts w:ascii="宋体" w:cs="宋体"/>
          <w:sz w:val="28"/>
          <w:szCs w:val="28"/>
          <w:lang/>
        </w:rPr>
      </w:pPr>
      <w:bookmarkStart w:id="919" w:name="bookmark1070"/>
      <w:bookmarkStart w:id="920" w:name="bookmark1071"/>
      <w:bookmarkStart w:id="921" w:name="bookmark1072"/>
      <w:bookmarkStart w:id="922" w:name="_Toc30722"/>
      <w:bookmarkStart w:id="923" w:name="_Toc23579"/>
      <w:r>
        <w:rPr>
          <w:rFonts w:ascii="宋体" w:hAnsi="宋体" w:cs="宋体"/>
          <w:sz w:val="28"/>
          <w:szCs w:val="28"/>
          <w:lang/>
        </w:rPr>
        <w:t>6.3</w:t>
      </w:r>
      <w:r>
        <w:rPr>
          <w:rFonts w:ascii="宋体" w:hAnsi="宋体" w:cs="宋体" w:hint="eastAsia"/>
          <w:sz w:val="28"/>
          <w:szCs w:val="28"/>
          <w:lang/>
        </w:rPr>
        <w:t>要求承包人增加或更换施工设备</w:t>
      </w:r>
      <w:bookmarkEnd w:id="919"/>
      <w:bookmarkEnd w:id="920"/>
      <w:bookmarkEnd w:id="921"/>
      <w:bookmarkEnd w:id="922"/>
      <w:bookmarkEnd w:id="923"/>
    </w:p>
    <w:p w:rsidR="0048186D" w:rsidRDefault="0048186D">
      <w:pPr>
        <w:pStyle w:val="Bodytext10"/>
        <w:spacing w:after="140" w:line="365" w:lineRule="exact"/>
        <w:ind w:firstLine="420"/>
        <w:jc w:val="both"/>
        <w:rPr>
          <w:color w:val="auto"/>
        </w:rPr>
      </w:pPr>
      <w:r>
        <w:rPr>
          <w:rFonts w:hint="eastAsia"/>
          <w:color w:val="auto"/>
        </w:rPr>
        <w:t>承包人使用的施工设备不能满足合同进度计划和（或）质量要求时，监理人有权要求承包人增加或更换施工设备，承包人应及时增加或更换，由此增加的费用和（或）工期延误由承包人承担。</w:t>
      </w:r>
    </w:p>
    <w:p w:rsidR="0048186D" w:rsidRDefault="0048186D">
      <w:pPr>
        <w:pStyle w:val="Heading3"/>
        <w:rPr>
          <w:rFonts w:ascii="宋体" w:cs="宋体"/>
          <w:sz w:val="28"/>
          <w:szCs w:val="28"/>
          <w:lang/>
        </w:rPr>
      </w:pPr>
      <w:bookmarkStart w:id="924" w:name="bookmark1074"/>
      <w:bookmarkStart w:id="925" w:name="bookmark1073"/>
      <w:bookmarkStart w:id="926" w:name="bookmark1075"/>
      <w:bookmarkStart w:id="927" w:name="_Toc21826"/>
      <w:bookmarkStart w:id="928" w:name="_Toc29794"/>
      <w:r>
        <w:rPr>
          <w:rFonts w:ascii="宋体" w:hAnsi="宋体" w:cs="宋体"/>
          <w:sz w:val="28"/>
          <w:szCs w:val="28"/>
          <w:lang/>
        </w:rPr>
        <w:t>6.4</w:t>
      </w:r>
      <w:r>
        <w:rPr>
          <w:rFonts w:ascii="宋体" w:hAnsi="宋体" w:cs="宋体" w:hint="eastAsia"/>
          <w:sz w:val="28"/>
          <w:szCs w:val="28"/>
          <w:lang/>
        </w:rPr>
        <w:t>施工设备和临时设施专用于合同工程</w:t>
      </w:r>
      <w:bookmarkEnd w:id="924"/>
      <w:bookmarkEnd w:id="925"/>
      <w:bookmarkEnd w:id="926"/>
      <w:bookmarkEnd w:id="927"/>
      <w:bookmarkEnd w:id="928"/>
    </w:p>
    <w:p w:rsidR="0048186D" w:rsidRDefault="0048186D">
      <w:pPr>
        <w:pStyle w:val="Bodytext10"/>
        <w:spacing w:after="140" w:line="365" w:lineRule="exact"/>
        <w:ind w:firstLine="420"/>
        <w:jc w:val="both"/>
        <w:rPr>
          <w:color w:val="auto"/>
        </w:rPr>
      </w:pPr>
      <w:bookmarkStart w:id="929" w:name="bookmark1076"/>
      <w:bookmarkEnd w:id="929"/>
      <w:r>
        <w:rPr>
          <w:color w:val="auto"/>
        </w:rPr>
        <w:t>6.4.1</w:t>
      </w:r>
      <w:r>
        <w:rPr>
          <w:rFonts w:hint="eastAsia"/>
          <w:color w:val="auto"/>
        </w:rPr>
        <w:t>除合同另有约定外，运入施工场地的所有施工设备以及在施工场地建设的临时设施应专用于合同工程。未经监理人同意，不得将上述施工设备和临时设施中的任何部分运出施工场地或挪作他用。</w:t>
      </w:r>
    </w:p>
    <w:p w:rsidR="0048186D" w:rsidRDefault="0048186D">
      <w:pPr>
        <w:pStyle w:val="Bodytext10"/>
        <w:tabs>
          <w:tab w:val="left" w:pos="754"/>
        </w:tabs>
        <w:spacing w:after="300" w:line="370" w:lineRule="exact"/>
        <w:ind w:left="420" w:firstLine="0"/>
        <w:rPr>
          <w:color w:val="auto"/>
        </w:rPr>
      </w:pPr>
      <w:bookmarkStart w:id="930" w:name="bookmark1077"/>
      <w:bookmarkEnd w:id="930"/>
      <w:r>
        <w:rPr>
          <w:color w:val="auto"/>
          <w:lang w:val="en-US"/>
        </w:rPr>
        <w:t>6.4.2</w:t>
      </w:r>
      <w:r>
        <w:rPr>
          <w:rFonts w:hint="eastAsia"/>
          <w:color w:val="auto"/>
        </w:rPr>
        <w:t>经监理人同意，承包人可根据合同进度计划撤走闲置的施工设备。</w:t>
      </w:r>
    </w:p>
    <w:p w:rsidR="0048186D" w:rsidRDefault="0048186D">
      <w:pPr>
        <w:pStyle w:val="Heading2"/>
        <w:rPr>
          <w:rFonts w:ascii="宋体" w:cs="宋体"/>
          <w:color w:val="auto"/>
        </w:rPr>
      </w:pPr>
      <w:bookmarkStart w:id="931" w:name="bookmark1080"/>
      <w:bookmarkStart w:id="932" w:name="bookmark1079"/>
      <w:bookmarkStart w:id="933" w:name="bookmark1081"/>
      <w:bookmarkStart w:id="934" w:name="bookmark1078"/>
      <w:bookmarkStart w:id="935" w:name="_Toc13833"/>
      <w:bookmarkStart w:id="936" w:name="_Toc11146"/>
      <w:bookmarkEnd w:id="931"/>
      <w:r>
        <w:rPr>
          <w:rFonts w:ascii="宋体" w:hAnsi="宋体" w:cs="宋体"/>
          <w:color w:val="auto"/>
        </w:rPr>
        <w:t>7.</w:t>
      </w:r>
      <w:r>
        <w:rPr>
          <w:rFonts w:ascii="宋体" w:hAnsi="宋体" w:cs="宋体" w:hint="eastAsia"/>
          <w:color w:val="auto"/>
        </w:rPr>
        <w:t>交通运输</w:t>
      </w:r>
      <w:bookmarkEnd w:id="932"/>
      <w:bookmarkEnd w:id="933"/>
      <w:bookmarkEnd w:id="934"/>
      <w:bookmarkEnd w:id="935"/>
      <w:bookmarkEnd w:id="936"/>
    </w:p>
    <w:p w:rsidR="0048186D" w:rsidRDefault="0048186D">
      <w:pPr>
        <w:pStyle w:val="Heading3"/>
        <w:rPr>
          <w:rFonts w:ascii="宋体" w:cs="宋体"/>
          <w:sz w:val="28"/>
          <w:szCs w:val="28"/>
          <w:lang/>
        </w:rPr>
      </w:pPr>
      <w:bookmarkStart w:id="937" w:name="bookmark1084"/>
      <w:bookmarkStart w:id="938" w:name="bookmark1083"/>
      <w:bookmarkStart w:id="939" w:name="bookmark1082"/>
      <w:bookmarkStart w:id="940" w:name="_Toc22987"/>
      <w:bookmarkStart w:id="941" w:name="_Toc24906"/>
      <w:r>
        <w:rPr>
          <w:rFonts w:ascii="宋体" w:hAnsi="宋体" w:cs="宋体"/>
          <w:sz w:val="28"/>
          <w:szCs w:val="28"/>
          <w:lang/>
        </w:rPr>
        <w:t>7.1</w:t>
      </w:r>
      <w:r>
        <w:rPr>
          <w:rFonts w:ascii="宋体" w:hAnsi="宋体" w:cs="宋体" w:hint="eastAsia"/>
          <w:sz w:val="28"/>
          <w:szCs w:val="28"/>
          <w:lang/>
        </w:rPr>
        <w:t>道路通行权和场外设施</w:t>
      </w:r>
      <w:bookmarkEnd w:id="937"/>
      <w:bookmarkEnd w:id="938"/>
      <w:bookmarkEnd w:id="939"/>
      <w:bookmarkEnd w:id="940"/>
      <w:bookmarkEnd w:id="941"/>
    </w:p>
    <w:p w:rsidR="0048186D" w:rsidRDefault="0048186D">
      <w:pPr>
        <w:pStyle w:val="Bodytext10"/>
        <w:spacing w:after="140" w:line="359" w:lineRule="exact"/>
        <w:ind w:firstLine="420"/>
        <w:jc w:val="both"/>
        <w:rPr>
          <w:color w:val="auto"/>
        </w:rPr>
      </w:pPr>
      <w:r>
        <w:rPr>
          <w:rFonts w:hint="eastAsia"/>
          <w:color w:val="auto"/>
        </w:rPr>
        <w:t>除专用合同条款另有约定外，承包人应根据合同工程的施工需要，负责办理取得出入施工场地的专用和临时道路的通行权，以及取得为工程建设所需修建场外设施的权利，并承担相关费用。发包人应协助承包人办理上述手续。</w:t>
      </w:r>
    </w:p>
    <w:p w:rsidR="0048186D" w:rsidRDefault="0048186D">
      <w:pPr>
        <w:pStyle w:val="Heading3"/>
        <w:rPr>
          <w:rFonts w:ascii="宋体" w:cs="宋体"/>
          <w:sz w:val="28"/>
          <w:szCs w:val="28"/>
          <w:lang/>
        </w:rPr>
      </w:pPr>
      <w:bookmarkStart w:id="942" w:name="bookmark1086"/>
      <w:bookmarkStart w:id="943" w:name="bookmark1085"/>
      <w:bookmarkStart w:id="944" w:name="bookmark1087"/>
      <w:bookmarkStart w:id="945" w:name="_Toc19760"/>
      <w:bookmarkStart w:id="946" w:name="_Toc23760"/>
      <w:r>
        <w:rPr>
          <w:rFonts w:ascii="宋体" w:hAnsi="宋体" w:cs="宋体"/>
          <w:sz w:val="28"/>
          <w:szCs w:val="28"/>
          <w:lang/>
        </w:rPr>
        <w:t>7.2</w:t>
      </w:r>
      <w:r>
        <w:rPr>
          <w:rFonts w:ascii="宋体" w:hAnsi="宋体" w:cs="宋体" w:hint="eastAsia"/>
          <w:sz w:val="28"/>
          <w:szCs w:val="28"/>
          <w:lang/>
        </w:rPr>
        <w:t>场内施工道路</w:t>
      </w:r>
      <w:bookmarkEnd w:id="942"/>
      <w:bookmarkEnd w:id="943"/>
      <w:bookmarkEnd w:id="944"/>
      <w:bookmarkEnd w:id="945"/>
      <w:bookmarkEnd w:id="946"/>
    </w:p>
    <w:p w:rsidR="0048186D" w:rsidRDefault="0048186D">
      <w:pPr>
        <w:pStyle w:val="Bodytext10"/>
        <w:spacing w:line="370" w:lineRule="exact"/>
        <w:ind w:firstLine="420"/>
        <w:jc w:val="both"/>
        <w:rPr>
          <w:color w:val="auto"/>
        </w:rPr>
      </w:pPr>
      <w:r>
        <w:rPr>
          <w:color w:val="auto"/>
          <w:lang w:val="en-US"/>
        </w:rPr>
        <w:t>7.2.1</w:t>
      </w:r>
      <w:r>
        <w:rPr>
          <w:rFonts w:hint="eastAsia"/>
          <w:color w:val="auto"/>
        </w:rPr>
        <w:t>除本合同约定由发包人提供的部分道路和交通设施外，承包人应负责修建、维修、养护和管理其施工所需的全部临时道路和交通设施（包括合同约定由发包人提供的部分道路和交通设施维修、养护和管理），并承担相应费用。</w:t>
      </w:r>
    </w:p>
    <w:p w:rsidR="0048186D" w:rsidRDefault="0048186D">
      <w:pPr>
        <w:pStyle w:val="Bodytext10"/>
        <w:spacing w:after="140" w:line="379" w:lineRule="exact"/>
        <w:ind w:firstLine="420"/>
        <w:jc w:val="both"/>
        <w:rPr>
          <w:color w:val="auto"/>
        </w:rPr>
      </w:pPr>
      <w:r>
        <w:rPr>
          <w:color w:val="auto"/>
          <w:lang w:val="en-US"/>
        </w:rPr>
        <w:t>7.2.2</w:t>
      </w:r>
      <w:r>
        <w:rPr>
          <w:rFonts w:hint="eastAsia"/>
          <w:color w:val="auto"/>
        </w:rPr>
        <w:t>承包人修建的临时道路和交通设施，应免费提供发包人、监理人，以及与本合同有关的其他承包人使用。</w:t>
      </w:r>
    </w:p>
    <w:p w:rsidR="0048186D" w:rsidRDefault="0048186D">
      <w:pPr>
        <w:pStyle w:val="Heading3"/>
        <w:rPr>
          <w:rFonts w:ascii="宋体" w:cs="宋体"/>
          <w:sz w:val="28"/>
          <w:szCs w:val="28"/>
          <w:lang/>
        </w:rPr>
      </w:pPr>
      <w:bookmarkStart w:id="947" w:name="_Toc1077"/>
      <w:bookmarkStart w:id="948" w:name="bookmark1090"/>
      <w:bookmarkStart w:id="949" w:name="bookmark1089"/>
      <w:bookmarkStart w:id="950" w:name="bookmark1088"/>
      <w:bookmarkStart w:id="951" w:name="_Toc18589"/>
      <w:r>
        <w:rPr>
          <w:rFonts w:ascii="宋体" w:hAnsi="宋体" w:cs="宋体"/>
          <w:sz w:val="28"/>
          <w:szCs w:val="28"/>
          <w:lang/>
        </w:rPr>
        <w:t>7.3</w:t>
      </w:r>
      <w:r>
        <w:rPr>
          <w:rFonts w:ascii="宋体" w:hAnsi="宋体" w:cs="宋体" w:hint="eastAsia"/>
          <w:sz w:val="28"/>
          <w:szCs w:val="28"/>
          <w:lang/>
        </w:rPr>
        <w:t>场外交通</w:t>
      </w:r>
      <w:bookmarkEnd w:id="947"/>
      <w:bookmarkEnd w:id="948"/>
      <w:bookmarkEnd w:id="949"/>
      <w:bookmarkEnd w:id="950"/>
      <w:bookmarkEnd w:id="951"/>
    </w:p>
    <w:p w:rsidR="0048186D" w:rsidRDefault="0048186D">
      <w:pPr>
        <w:pStyle w:val="Bodytext10"/>
        <w:spacing w:line="379" w:lineRule="exact"/>
        <w:ind w:firstLine="420"/>
        <w:jc w:val="both"/>
        <w:rPr>
          <w:color w:val="auto"/>
        </w:rPr>
      </w:pPr>
      <w:r>
        <w:rPr>
          <w:color w:val="auto"/>
          <w:lang w:val="en-US"/>
        </w:rPr>
        <w:t>7.3.1</w:t>
      </w:r>
      <w:r>
        <w:rPr>
          <w:rFonts w:hint="eastAsia"/>
          <w:color w:val="auto"/>
        </w:rPr>
        <w:t>承包人车辆外出行驶所需的场外公共道路的通行费、养路费和税款等由承包人承担。</w:t>
      </w:r>
    </w:p>
    <w:p w:rsidR="0048186D" w:rsidRDefault="0048186D">
      <w:pPr>
        <w:pStyle w:val="Bodytext10"/>
        <w:spacing w:line="379" w:lineRule="exact"/>
        <w:ind w:firstLine="420"/>
        <w:jc w:val="both"/>
        <w:rPr>
          <w:color w:val="auto"/>
          <w:lang w:val="en-US"/>
        </w:rPr>
      </w:pPr>
      <w:r>
        <w:rPr>
          <w:color w:val="auto"/>
          <w:lang w:val="en-US"/>
        </w:rPr>
        <w:t>7.3.2</w:t>
      </w:r>
      <w:r>
        <w:rPr>
          <w:rFonts w:hint="eastAsia"/>
          <w:color w:val="auto"/>
          <w:lang w:val="en-US"/>
        </w:rPr>
        <w:t>承包人应遵守有关交通法规，严格按照道路和桥梁的限制荷重安全行驶，并服从交通管理部门的检查和监督。</w:t>
      </w:r>
    </w:p>
    <w:p w:rsidR="0048186D" w:rsidRDefault="0048186D">
      <w:pPr>
        <w:pStyle w:val="Heading3"/>
        <w:rPr>
          <w:rFonts w:ascii="宋体" w:cs="宋体"/>
          <w:sz w:val="28"/>
          <w:szCs w:val="28"/>
          <w:lang/>
        </w:rPr>
      </w:pPr>
      <w:bookmarkStart w:id="952" w:name="_Toc25595"/>
      <w:bookmarkStart w:id="953" w:name="bookmark1091"/>
      <w:bookmarkStart w:id="954" w:name="bookmark1093"/>
      <w:bookmarkStart w:id="955" w:name="bookmark1092"/>
      <w:bookmarkStart w:id="956" w:name="_Toc3079"/>
      <w:r>
        <w:rPr>
          <w:rFonts w:ascii="宋体" w:hAnsi="宋体" w:cs="宋体"/>
          <w:sz w:val="28"/>
          <w:szCs w:val="28"/>
          <w:lang/>
        </w:rPr>
        <w:t>7.4</w:t>
      </w:r>
      <w:r>
        <w:rPr>
          <w:rFonts w:ascii="宋体" w:hAnsi="宋体" w:cs="宋体" w:hint="eastAsia"/>
          <w:sz w:val="28"/>
          <w:szCs w:val="28"/>
          <w:lang/>
        </w:rPr>
        <w:t>超大件和超重件的运输</w:t>
      </w:r>
      <w:bookmarkEnd w:id="952"/>
      <w:bookmarkEnd w:id="953"/>
      <w:bookmarkEnd w:id="954"/>
      <w:bookmarkEnd w:id="955"/>
      <w:bookmarkEnd w:id="956"/>
    </w:p>
    <w:p w:rsidR="0048186D" w:rsidRDefault="0048186D">
      <w:pPr>
        <w:pStyle w:val="Bodytext10"/>
        <w:spacing w:after="120" w:line="347" w:lineRule="exact"/>
        <w:ind w:firstLine="440"/>
        <w:jc w:val="both"/>
        <w:rPr>
          <w:color w:val="auto"/>
        </w:rPr>
      </w:pPr>
      <w:r>
        <w:rPr>
          <w:rFonts w:hint="eastAsia"/>
          <w:color w:val="auto"/>
        </w:rPr>
        <w:t>由承包人负责运输的超大件或超重件，应由承包人负责向交通管理部门办理申请手续</w:t>
      </w:r>
      <w:r>
        <w:rPr>
          <w:color w:val="auto"/>
        </w:rPr>
        <w:t>,</w:t>
      </w:r>
      <w:r>
        <w:rPr>
          <w:rFonts w:hint="eastAsia"/>
          <w:color w:val="auto"/>
        </w:rPr>
        <w:t>发包人给予协助。运输超大件或超重件所需的道路和桥梁临时加固改造费用和其他有关费用，由承包人承担，但专用合同条款另有约定除外。</w:t>
      </w:r>
    </w:p>
    <w:p w:rsidR="0048186D" w:rsidRDefault="0048186D">
      <w:pPr>
        <w:pStyle w:val="Heading3"/>
        <w:rPr>
          <w:rFonts w:ascii="宋体" w:cs="宋体"/>
          <w:sz w:val="28"/>
          <w:szCs w:val="28"/>
          <w:lang/>
        </w:rPr>
      </w:pPr>
      <w:bookmarkStart w:id="957" w:name="bookmark1094"/>
      <w:bookmarkStart w:id="958" w:name="bookmark1095"/>
      <w:bookmarkStart w:id="959" w:name="bookmark1096"/>
      <w:bookmarkStart w:id="960" w:name="_Toc19673"/>
      <w:bookmarkStart w:id="961" w:name="_Toc1927"/>
      <w:r>
        <w:rPr>
          <w:rFonts w:ascii="宋体" w:hAnsi="宋体" w:cs="宋体"/>
          <w:sz w:val="28"/>
          <w:szCs w:val="28"/>
          <w:lang/>
        </w:rPr>
        <w:t>7.5</w:t>
      </w:r>
      <w:r>
        <w:rPr>
          <w:rFonts w:ascii="宋体" w:hAnsi="宋体" w:cs="宋体" w:hint="eastAsia"/>
          <w:sz w:val="28"/>
          <w:szCs w:val="28"/>
          <w:lang/>
        </w:rPr>
        <w:t>道路和桥梁的损坏责任</w:t>
      </w:r>
      <w:bookmarkEnd w:id="957"/>
      <w:bookmarkEnd w:id="958"/>
      <w:bookmarkEnd w:id="959"/>
      <w:bookmarkEnd w:id="960"/>
      <w:bookmarkEnd w:id="961"/>
    </w:p>
    <w:p w:rsidR="0048186D" w:rsidRDefault="0048186D">
      <w:pPr>
        <w:pStyle w:val="Bodytext10"/>
        <w:spacing w:after="120" w:line="353" w:lineRule="exact"/>
        <w:ind w:firstLine="440"/>
        <w:jc w:val="both"/>
        <w:rPr>
          <w:color w:val="auto"/>
        </w:rPr>
      </w:pPr>
      <w:r>
        <w:rPr>
          <w:rFonts w:hint="eastAsia"/>
          <w:color w:val="auto"/>
        </w:rPr>
        <w:t>因承包人运输造成施工场地内外公共道路和桥梁损坏的，由承包人承担修复损坏的全部费用和可能引起的赔偿。</w:t>
      </w:r>
    </w:p>
    <w:p w:rsidR="0048186D" w:rsidRDefault="0048186D">
      <w:pPr>
        <w:pStyle w:val="Heading3"/>
        <w:rPr>
          <w:rFonts w:ascii="宋体" w:cs="宋体"/>
          <w:sz w:val="28"/>
          <w:szCs w:val="28"/>
          <w:lang/>
        </w:rPr>
      </w:pPr>
      <w:bookmarkStart w:id="962" w:name="bookmark1097"/>
      <w:bookmarkStart w:id="963" w:name="bookmark1098"/>
      <w:bookmarkStart w:id="964" w:name="bookmark1099"/>
      <w:bookmarkStart w:id="965" w:name="_Toc30116"/>
      <w:bookmarkStart w:id="966" w:name="_Toc30013"/>
      <w:r>
        <w:rPr>
          <w:rFonts w:ascii="宋体" w:hAnsi="宋体" w:cs="宋体"/>
          <w:sz w:val="28"/>
          <w:szCs w:val="28"/>
          <w:lang/>
        </w:rPr>
        <w:t>7.6</w:t>
      </w:r>
      <w:r>
        <w:rPr>
          <w:rFonts w:ascii="宋体" w:hAnsi="宋体" w:cs="宋体" w:hint="eastAsia"/>
          <w:sz w:val="28"/>
          <w:szCs w:val="28"/>
          <w:lang/>
        </w:rPr>
        <w:t>水路和航空运输</w:t>
      </w:r>
      <w:bookmarkEnd w:id="962"/>
      <w:bookmarkEnd w:id="963"/>
      <w:bookmarkEnd w:id="964"/>
      <w:bookmarkEnd w:id="965"/>
      <w:bookmarkEnd w:id="966"/>
    </w:p>
    <w:p w:rsidR="0048186D" w:rsidRDefault="0048186D">
      <w:pPr>
        <w:pStyle w:val="Bodytext10"/>
        <w:spacing w:after="260" w:line="350" w:lineRule="exact"/>
        <w:ind w:firstLine="440"/>
        <w:jc w:val="both"/>
        <w:rPr>
          <w:color w:val="auto"/>
        </w:rPr>
      </w:pPr>
      <w:r>
        <w:rPr>
          <w:rFonts w:hint="eastAsia"/>
          <w:color w:val="auto"/>
        </w:rPr>
        <w:t>本条上述各款的内容适用于水路运输和航空运输，其中“道路”一词的涵义包括河道、航线、船闸、机场、码头、堤防以及水路或航空运输中其他相似结构物；“车辆”一词的涵义包括船舶和飞机等。</w:t>
      </w:r>
    </w:p>
    <w:p w:rsidR="0048186D" w:rsidRDefault="0048186D">
      <w:pPr>
        <w:pStyle w:val="Heading2"/>
        <w:rPr>
          <w:rFonts w:ascii="宋体" w:cs="宋体"/>
          <w:color w:val="auto"/>
        </w:rPr>
      </w:pPr>
      <w:bookmarkStart w:id="967" w:name="bookmark1102"/>
      <w:bookmarkStart w:id="968" w:name="bookmark1100"/>
      <w:bookmarkStart w:id="969" w:name="bookmark1101"/>
      <w:bookmarkStart w:id="970" w:name="bookmark1103"/>
      <w:bookmarkStart w:id="971" w:name="_Toc7491"/>
      <w:bookmarkStart w:id="972" w:name="_Toc14118"/>
      <w:bookmarkEnd w:id="967"/>
      <w:r>
        <w:rPr>
          <w:rFonts w:ascii="宋体" w:hAnsi="宋体" w:cs="宋体"/>
          <w:color w:val="auto"/>
        </w:rPr>
        <w:t>8.</w:t>
      </w:r>
      <w:r>
        <w:rPr>
          <w:rFonts w:ascii="宋体" w:hAnsi="宋体" w:cs="宋体" w:hint="eastAsia"/>
          <w:color w:val="auto"/>
        </w:rPr>
        <w:t>测量放线</w:t>
      </w:r>
      <w:bookmarkEnd w:id="968"/>
      <w:bookmarkEnd w:id="969"/>
      <w:bookmarkEnd w:id="970"/>
      <w:bookmarkEnd w:id="971"/>
      <w:bookmarkEnd w:id="972"/>
    </w:p>
    <w:p w:rsidR="0048186D" w:rsidRDefault="0048186D">
      <w:pPr>
        <w:pStyle w:val="Heading3"/>
        <w:rPr>
          <w:rFonts w:ascii="宋体" w:cs="宋体"/>
          <w:sz w:val="28"/>
          <w:szCs w:val="28"/>
          <w:lang/>
        </w:rPr>
      </w:pPr>
      <w:bookmarkStart w:id="973" w:name="bookmark1105"/>
      <w:bookmarkStart w:id="974" w:name="bookmark1106"/>
      <w:bookmarkStart w:id="975" w:name="bookmark1104"/>
      <w:bookmarkStart w:id="976" w:name="_Toc7125"/>
      <w:bookmarkStart w:id="977" w:name="_Toc3388"/>
      <w:r>
        <w:rPr>
          <w:rFonts w:ascii="宋体" w:hAnsi="宋体" w:cs="宋体"/>
          <w:sz w:val="28"/>
          <w:szCs w:val="28"/>
          <w:lang/>
        </w:rPr>
        <w:t>8.1</w:t>
      </w:r>
      <w:r>
        <w:rPr>
          <w:rFonts w:ascii="宋体" w:hAnsi="宋体" w:cs="宋体" w:hint="eastAsia"/>
          <w:sz w:val="28"/>
          <w:szCs w:val="28"/>
          <w:lang/>
        </w:rPr>
        <w:t>施工控制网</w:t>
      </w:r>
      <w:bookmarkEnd w:id="973"/>
      <w:bookmarkEnd w:id="974"/>
      <w:bookmarkEnd w:id="975"/>
      <w:bookmarkEnd w:id="976"/>
      <w:bookmarkEnd w:id="977"/>
    </w:p>
    <w:p w:rsidR="0048186D" w:rsidRDefault="0048186D">
      <w:pPr>
        <w:pStyle w:val="Bodytext10"/>
        <w:spacing w:line="352" w:lineRule="exact"/>
        <w:ind w:firstLine="440"/>
        <w:jc w:val="both"/>
        <w:rPr>
          <w:color w:val="auto"/>
        </w:rPr>
      </w:pPr>
      <w:r>
        <w:rPr>
          <w:color w:val="auto"/>
          <w:lang w:val="en-US"/>
        </w:rPr>
        <w:t>8.1.1</w:t>
      </w:r>
      <w:r>
        <w:rPr>
          <w:rFonts w:hint="eastAsia"/>
          <w:color w:val="auto"/>
        </w:rPr>
        <w:t>除专用条款另有约定外，施工控制网由承包人负责测设，发包人应在本合同协议书签订后的</w:t>
      </w:r>
      <w:r>
        <w:rPr>
          <w:color w:val="auto"/>
        </w:rPr>
        <w:t>14</w:t>
      </w:r>
      <w:r>
        <w:rPr>
          <w:rFonts w:hint="eastAsia"/>
          <w:color w:val="auto"/>
        </w:rPr>
        <w:t>天内，向承包人提供测量基准点、基准线和水准点及其相关资料。承包人应在收到上述资料后的</w:t>
      </w:r>
      <w:r>
        <w:rPr>
          <w:color w:val="auto"/>
        </w:rPr>
        <w:t>28</w:t>
      </w:r>
      <w:r>
        <w:rPr>
          <w:rFonts w:hint="eastAsia"/>
          <w:color w:val="auto"/>
        </w:rPr>
        <w:t>天内，将施测的施工控制网资料提交监理人审批。监理人应在收到报批件后的</w:t>
      </w:r>
      <w:r>
        <w:rPr>
          <w:color w:val="auto"/>
        </w:rPr>
        <w:t>14</w:t>
      </w:r>
      <w:r>
        <w:rPr>
          <w:rFonts w:hint="eastAsia"/>
          <w:color w:val="auto"/>
        </w:rPr>
        <w:t>天内批复承包人。</w:t>
      </w:r>
    </w:p>
    <w:p w:rsidR="0048186D" w:rsidRDefault="0048186D">
      <w:pPr>
        <w:pStyle w:val="Bodytext10"/>
        <w:spacing w:after="120" w:line="352" w:lineRule="exact"/>
        <w:ind w:firstLine="440"/>
        <w:jc w:val="both"/>
        <w:rPr>
          <w:color w:val="auto"/>
        </w:rPr>
      </w:pPr>
      <w:r>
        <w:rPr>
          <w:color w:val="auto"/>
          <w:lang w:val="en-US"/>
        </w:rPr>
        <w:t>8.1.2</w:t>
      </w:r>
      <w:r>
        <w:rPr>
          <w:rFonts w:hint="eastAsia"/>
          <w:color w:val="auto"/>
        </w:rPr>
        <w:t>承包人应负责管理施工控制网点。施工控制网点丢失或损坏的，承包人应及时修复。承包人应承担施工控制网点的管理与修复费用，并在工程竣工后将施工控制网点移交发包人。</w:t>
      </w:r>
    </w:p>
    <w:p w:rsidR="0048186D" w:rsidRDefault="0048186D">
      <w:pPr>
        <w:pStyle w:val="Heading3"/>
        <w:rPr>
          <w:rFonts w:ascii="宋体" w:cs="宋体"/>
          <w:sz w:val="28"/>
          <w:szCs w:val="28"/>
          <w:lang/>
        </w:rPr>
      </w:pPr>
      <w:bookmarkStart w:id="978" w:name="bookmark1107"/>
      <w:bookmarkStart w:id="979" w:name="_Toc28033"/>
      <w:bookmarkStart w:id="980" w:name="bookmark1108"/>
      <w:bookmarkStart w:id="981" w:name="bookmark1109"/>
      <w:bookmarkStart w:id="982" w:name="_Toc16568"/>
      <w:r>
        <w:rPr>
          <w:rFonts w:ascii="宋体" w:hAnsi="宋体" w:cs="宋体"/>
          <w:sz w:val="28"/>
          <w:szCs w:val="28"/>
          <w:lang/>
        </w:rPr>
        <w:t>8.2</w:t>
      </w:r>
      <w:r>
        <w:rPr>
          <w:rFonts w:ascii="宋体" w:hAnsi="宋体" w:cs="宋体" w:hint="eastAsia"/>
          <w:sz w:val="28"/>
          <w:szCs w:val="28"/>
          <w:lang/>
        </w:rPr>
        <w:t>施工测量</w:t>
      </w:r>
      <w:bookmarkEnd w:id="978"/>
      <w:bookmarkEnd w:id="979"/>
      <w:bookmarkEnd w:id="980"/>
      <w:bookmarkEnd w:id="981"/>
      <w:bookmarkEnd w:id="982"/>
    </w:p>
    <w:p w:rsidR="0048186D" w:rsidRDefault="0048186D">
      <w:pPr>
        <w:pStyle w:val="Bodytext10"/>
        <w:spacing w:line="360" w:lineRule="exact"/>
        <w:ind w:firstLine="440"/>
        <w:jc w:val="both"/>
        <w:rPr>
          <w:color w:val="auto"/>
        </w:rPr>
      </w:pPr>
      <w:r>
        <w:rPr>
          <w:color w:val="auto"/>
          <w:lang w:val="en-US"/>
        </w:rPr>
        <w:t>8.2.1</w:t>
      </w:r>
      <w:r>
        <w:rPr>
          <w:rFonts w:hint="eastAsia"/>
          <w:color w:val="auto"/>
        </w:rPr>
        <w:t>承包人应负责施工过程中的全部施工测量放线工作，并配置合格的人员、仪器、设备和其他物品。</w:t>
      </w:r>
    </w:p>
    <w:p w:rsidR="0048186D" w:rsidRDefault="0048186D">
      <w:pPr>
        <w:pStyle w:val="Bodytext10"/>
        <w:spacing w:after="120" w:line="365" w:lineRule="exact"/>
        <w:ind w:firstLine="440"/>
        <w:jc w:val="both"/>
        <w:rPr>
          <w:color w:val="auto"/>
        </w:rPr>
      </w:pPr>
      <w:r>
        <w:rPr>
          <w:color w:val="auto"/>
          <w:lang w:val="en-US"/>
        </w:rPr>
        <w:t>8.2.2</w:t>
      </w:r>
      <w:r>
        <w:rPr>
          <w:rFonts w:hint="eastAsia"/>
          <w:color w:val="auto"/>
        </w:rPr>
        <w:t>监理人可以指示承包人进行抽样复测，当复测中发现错误或出现超过合同约定的误差时，承包人应按监理人指示进行修正或补测，并承担相应的复测费用。</w:t>
      </w:r>
    </w:p>
    <w:p w:rsidR="0048186D" w:rsidRDefault="0048186D">
      <w:pPr>
        <w:pStyle w:val="Heading3"/>
        <w:rPr>
          <w:rFonts w:ascii="宋体" w:cs="宋体"/>
          <w:sz w:val="28"/>
          <w:szCs w:val="28"/>
          <w:lang/>
        </w:rPr>
      </w:pPr>
      <w:bookmarkStart w:id="983" w:name="bookmark1110"/>
      <w:bookmarkStart w:id="984" w:name="bookmark1111"/>
      <w:bookmarkStart w:id="985" w:name="bookmark1112"/>
      <w:bookmarkStart w:id="986" w:name="_Toc18249"/>
      <w:bookmarkStart w:id="987" w:name="_Toc10618"/>
      <w:r>
        <w:rPr>
          <w:rFonts w:ascii="宋体" w:hAnsi="宋体" w:cs="宋体"/>
          <w:sz w:val="28"/>
          <w:szCs w:val="28"/>
          <w:lang/>
        </w:rPr>
        <w:t>8.3</w:t>
      </w:r>
      <w:r>
        <w:rPr>
          <w:rFonts w:ascii="宋体" w:hAnsi="宋体" w:cs="宋体" w:hint="eastAsia"/>
          <w:sz w:val="28"/>
          <w:szCs w:val="28"/>
          <w:lang/>
        </w:rPr>
        <w:t>基准资料错误的责任</w:t>
      </w:r>
      <w:bookmarkEnd w:id="983"/>
      <w:bookmarkEnd w:id="984"/>
      <w:bookmarkEnd w:id="985"/>
      <w:bookmarkEnd w:id="986"/>
      <w:bookmarkEnd w:id="987"/>
    </w:p>
    <w:p w:rsidR="0048186D" w:rsidRDefault="0048186D">
      <w:pPr>
        <w:pStyle w:val="Bodytext10"/>
        <w:spacing w:after="120" w:line="349" w:lineRule="exact"/>
        <w:ind w:firstLine="440"/>
        <w:jc w:val="both"/>
        <w:rPr>
          <w:color w:val="auto"/>
        </w:rPr>
      </w:pPr>
      <w:r>
        <w:rPr>
          <w:rFonts w:hint="eastAsia"/>
          <w:color w:val="auto"/>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rsidR="0048186D" w:rsidRDefault="0048186D">
      <w:pPr>
        <w:pStyle w:val="Heading3"/>
        <w:rPr>
          <w:rFonts w:ascii="宋体" w:cs="宋体"/>
          <w:sz w:val="28"/>
          <w:szCs w:val="28"/>
          <w:lang/>
        </w:rPr>
      </w:pPr>
      <w:bookmarkStart w:id="988" w:name="bookmark1113"/>
      <w:bookmarkStart w:id="989" w:name="bookmark1114"/>
      <w:bookmarkStart w:id="990" w:name="bookmark1115"/>
      <w:bookmarkStart w:id="991" w:name="_Toc26810"/>
      <w:bookmarkStart w:id="992" w:name="_Toc14405"/>
      <w:r>
        <w:rPr>
          <w:rFonts w:ascii="宋体" w:hAnsi="宋体" w:cs="宋体"/>
          <w:sz w:val="28"/>
          <w:szCs w:val="28"/>
          <w:lang/>
        </w:rPr>
        <w:t>8.4</w:t>
      </w:r>
      <w:r>
        <w:rPr>
          <w:rFonts w:ascii="宋体" w:hAnsi="宋体" w:cs="宋体" w:hint="eastAsia"/>
          <w:sz w:val="28"/>
          <w:szCs w:val="28"/>
          <w:lang/>
        </w:rPr>
        <w:t>监理人使用施工控制网</w:t>
      </w:r>
      <w:bookmarkEnd w:id="988"/>
      <w:bookmarkEnd w:id="989"/>
      <w:bookmarkEnd w:id="990"/>
      <w:bookmarkEnd w:id="991"/>
      <w:bookmarkEnd w:id="992"/>
    </w:p>
    <w:p w:rsidR="0048186D" w:rsidRDefault="0048186D">
      <w:pPr>
        <w:pStyle w:val="Bodytext10"/>
        <w:spacing w:after="120" w:line="351" w:lineRule="exact"/>
        <w:ind w:firstLine="440"/>
        <w:jc w:val="both"/>
        <w:rPr>
          <w:color w:val="auto"/>
        </w:rPr>
      </w:pPr>
      <w:r>
        <w:rPr>
          <w:rFonts w:hint="eastAsia"/>
          <w:color w:val="auto"/>
        </w:rPr>
        <w:t>监理人需要使用施工控制网的，承包人应提供必要的协助，发包人不再为此支付费用。</w:t>
      </w:r>
    </w:p>
    <w:p w:rsidR="0048186D" w:rsidRDefault="0048186D">
      <w:pPr>
        <w:pStyle w:val="Heading3"/>
        <w:rPr>
          <w:rFonts w:ascii="宋体" w:cs="宋体"/>
          <w:sz w:val="28"/>
          <w:szCs w:val="28"/>
          <w:lang/>
        </w:rPr>
      </w:pPr>
      <w:bookmarkStart w:id="993" w:name="_Toc26237"/>
      <w:bookmarkStart w:id="994" w:name="bookmark1118"/>
      <w:bookmarkStart w:id="995" w:name="bookmark1116"/>
      <w:bookmarkStart w:id="996" w:name="bookmark1117"/>
      <w:bookmarkStart w:id="997" w:name="_Toc30881"/>
      <w:r>
        <w:rPr>
          <w:rFonts w:ascii="宋体" w:hAnsi="宋体" w:cs="宋体"/>
          <w:sz w:val="28"/>
          <w:szCs w:val="28"/>
          <w:lang/>
        </w:rPr>
        <w:t>8.5</w:t>
      </w:r>
      <w:r>
        <w:rPr>
          <w:rFonts w:ascii="宋体" w:hAnsi="宋体" w:cs="宋体" w:hint="eastAsia"/>
          <w:sz w:val="28"/>
          <w:szCs w:val="28"/>
          <w:lang/>
        </w:rPr>
        <w:t>补充地质勘探</w:t>
      </w:r>
      <w:bookmarkEnd w:id="993"/>
      <w:bookmarkEnd w:id="994"/>
      <w:bookmarkEnd w:id="995"/>
      <w:bookmarkEnd w:id="996"/>
      <w:bookmarkEnd w:id="997"/>
    </w:p>
    <w:p w:rsidR="0048186D" w:rsidRDefault="0048186D">
      <w:pPr>
        <w:pStyle w:val="Bodytext10"/>
        <w:spacing w:after="300" w:line="349" w:lineRule="exact"/>
        <w:ind w:firstLine="440"/>
        <w:jc w:val="both"/>
        <w:rPr>
          <w:color w:val="auto"/>
        </w:rPr>
      </w:pPr>
      <w:r>
        <w:rPr>
          <w:rFonts w:hint="eastAsia"/>
          <w:color w:val="auto"/>
        </w:rPr>
        <w:t>在合同实施期间，监理人可以指示承包人进行必要的补充地质勘探和提供有关资料</w:t>
      </w:r>
      <w:r>
        <w:rPr>
          <w:color w:val="auto"/>
        </w:rPr>
        <w:t>;</w:t>
      </w:r>
      <w:r>
        <w:rPr>
          <w:rFonts w:hint="eastAsia"/>
          <w:color w:val="auto"/>
        </w:rPr>
        <w:t>承包人为本合同永久工程施工的需要进行补充地质勘探时，须经监理人批准，并应向监理人提交有关资料，上述补充勘探的费用由发包人承担。承包人为其临时工程所需进行的补充地质勘探，其费用由承包人承担。</w:t>
      </w:r>
    </w:p>
    <w:p w:rsidR="0048186D" w:rsidRDefault="0048186D">
      <w:pPr>
        <w:pStyle w:val="Heading2"/>
        <w:rPr>
          <w:rFonts w:ascii="宋体" w:cs="宋体"/>
          <w:color w:val="auto"/>
        </w:rPr>
      </w:pPr>
      <w:bookmarkStart w:id="998" w:name="bookmark1121"/>
      <w:bookmarkStart w:id="999" w:name="bookmark1119"/>
      <w:bookmarkStart w:id="1000" w:name="bookmark1120"/>
      <w:bookmarkStart w:id="1001" w:name="bookmark1122"/>
      <w:bookmarkStart w:id="1002" w:name="_Toc15267"/>
      <w:bookmarkStart w:id="1003" w:name="_Toc22918"/>
      <w:bookmarkEnd w:id="998"/>
      <w:r>
        <w:rPr>
          <w:rFonts w:ascii="宋体" w:hAnsi="宋体" w:cs="宋体"/>
          <w:color w:val="auto"/>
        </w:rPr>
        <w:t>9.</w:t>
      </w:r>
      <w:r>
        <w:rPr>
          <w:rFonts w:ascii="宋体" w:hAnsi="宋体" w:cs="宋体" w:hint="eastAsia"/>
          <w:color w:val="auto"/>
        </w:rPr>
        <w:t>施工安全、治安保卫和环境保护</w:t>
      </w:r>
      <w:bookmarkEnd w:id="999"/>
      <w:bookmarkEnd w:id="1000"/>
      <w:bookmarkEnd w:id="1001"/>
      <w:bookmarkEnd w:id="1002"/>
      <w:bookmarkEnd w:id="1003"/>
    </w:p>
    <w:p w:rsidR="0048186D" w:rsidRDefault="0048186D">
      <w:pPr>
        <w:pStyle w:val="Heading3"/>
        <w:rPr>
          <w:rFonts w:ascii="宋体" w:cs="宋体"/>
          <w:sz w:val="28"/>
          <w:szCs w:val="28"/>
          <w:lang/>
        </w:rPr>
      </w:pPr>
      <w:bookmarkStart w:id="1004" w:name="bookmark1123"/>
      <w:bookmarkStart w:id="1005" w:name="_Toc13008"/>
      <w:bookmarkStart w:id="1006" w:name="bookmark1125"/>
      <w:bookmarkStart w:id="1007" w:name="bookmark1124"/>
      <w:bookmarkStart w:id="1008" w:name="_Toc22614"/>
      <w:r>
        <w:rPr>
          <w:rFonts w:ascii="宋体" w:hAnsi="宋体" w:cs="宋体"/>
          <w:sz w:val="28"/>
          <w:szCs w:val="28"/>
          <w:lang/>
        </w:rPr>
        <w:t>9.1</w:t>
      </w:r>
      <w:r>
        <w:rPr>
          <w:rFonts w:ascii="宋体" w:hAnsi="宋体" w:cs="宋体" w:hint="eastAsia"/>
          <w:sz w:val="28"/>
          <w:szCs w:val="28"/>
          <w:lang/>
        </w:rPr>
        <w:t>发包人的施工安全责任</w:t>
      </w:r>
      <w:bookmarkEnd w:id="1004"/>
      <w:bookmarkEnd w:id="1005"/>
      <w:bookmarkEnd w:id="1006"/>
      <w:bookmarkEnd w:id="1007"/>
      <w:bookmarkEnd w:id="1008"/>
    </w:p>
    <w:p w:rsidR="0048186D" w:rsidRDefault="0048186D">
      <w:pPr>
        <w:pStyle w:val="Bodytext10"/>
        <w:spacing w:line="359" w:lineRule="exact"/>
        <w:ind w:firstLine="420"/>
        <w:jc w:val="both"/>
        <w:rPr>
          <w:color w:val="auto"/>
        </w:rPr>
      </w:pPr>
      <w:r>
        <w:rPr>
          <w:color w:val="auto"/>
          <w:lang w:val="en-US"/>
        </w:rPr>
        <w:t>9.1.1</w:t>
      </w:r>
      <w:r>
        <w:rPr>
          <w:rFonts w:hint="eastAsia"/>
          <w:color w:val="auto"/>
        </w:rPr>
        <w:t>发包人应按合同约定履行安全职责，发包人委托监理人根据国家有关安全的法律、法规、强制性标准以及部门规章，对承包人的安全责任履行情况进行监督和检查。监理人的监督检查不减轻承包人应负的安全责任。</w:t>
      </w:r>
    </w:p>
    <w:p w:rsidR="0048186D" w:rsidRDefault="0048186D">
      <w:pPr>
        <w:pStyle w:val="Bodytext10"/>
        <w:spacing w:line="377" w:lineRule="exact"/>
        <w:ind w:firstLine="420"/>
        <w:jc w:val="both"/>
        <w:rPr>
          <w:color w:val="auto"/>
        </w:rPr>
      </w:pPr>
      <w:r>
        <w:rPr>
          <w:color w:val="auto"/>
          <w:lang w:val="en-US"/>
        </w:rPr>
        <w:t>9.1.2</w:t>
      </w:r>
      <w:r>
        <w:rPr>
          <w:rFonts w:hint="eastAsia"/>
          <w:color w:val="auto"/>
        </w:rPr>
        <w:t>发包人应对其现场机构雇佣的全部人员的工伤事故承担责任，但由于承包人原因造成发包人人员工伤的，应由承包人承担责任。</w:t>
      </w:r>
    </w:p>
    <w:p w:rsidR="0048186D" w:rsidRDefault="0048186D">
      <w:pPr>
        <w:pStyle w:val="Bodytext10"/>
        <w:spacing w:line="360" w:lineRule="exact"/>
        <w:ind w:firstLine="420"/>
        <w:jc w:val="both"/>
        <w:rPr>
          <w:color w:val="auto"/>
        </w:rPr>
      </w:pPr>
      <w:r>
        <w:rPr>
          <w:color w:val="auto"/>
          <w:lang w:val="en-US"/>
        </w:rPr>
        <w:t>9.1.</w:t>
      </w:r>
      <w:r>
        <w:rPr>
          <w:color w:val="auto"/>
        </w:rPr>
        <w:t>3</w:t>
      </w:r>
      <w:r>
        <w:rPr>
          <w:rFonts w:hint="eastAsia"/>
          <w:color w:val="auto"/>
        </w:rPr>
        <w:t>发包人应负责赔偿以下各种情况造成的第三者人身伤亡和财产损失：</w:t>
      </w:r>
    </w:p>
    <w:p w:rsidR="0048186D" w:rsidRDefault="0048186D">
      <w:pPr>
        <w:pStyle w:val="Bodytext10"/>
        <w:numPr>
          <w:ilvl w:val="0"/>
          <w:numId w:val="33"/>
        </w:numPr>
        <w:tabs>
          <w:tab w:val="left" w:pos="898"/>
        </w:tabs>
        <w:spacing w:line="360" w:lineRule="exact"/>
        <w:ind w:firstLine="420"/>
        <w:jc w:val="both"/>
        <w:rPr>
          <w:color w:val="auto"/>
        </w:rPr>
      </w:pPr>
      <w:bookmarkStart w:id="1009" w:name="bookmark1126"/>
      <w:bookmarkEnd w:id="1009"/>
      <w:r>
        <w:rPr>
          <w:rFonts w:hint="eastAsia"/>
          <w:color w:val="auto"/>
        </w:rPr>
        <w:t>工程或工程的任何部分对土地的占用所造成的第三者财产损失；</w:t>
      </w:r>
    </w:p>
    <w:p w:rsidR="0048186D" w:rsidRDefault="0048186D">
      <w:pPr>
        <w:pStyle w:val="Bodytext10"/>
        <w:numPr>
          <w:ilvl w:val="0"/>
          <w:numId w:val="33"/>
        </w:numPr>
        <w:tabs>
          <w:tab w:val="left" w:pos="898"/>
        </w:tabs>
        <w:spacing w:line="360" w:lineRule="exact"/>
        <w:ind w:firstLine="420"/>
        <w:jc w:val="both"/>
        <w:rPr>
          <w:color w:val="auto"/>
        </w:rPr>
      </w:pPr>
      <w:bookmarkStart w:id="1010" w:name="bookmark1127"/>
      <w:bookmarkEnd w:id="1010"/>
      <w:r>
        <w:rPr>
          <w:rFonts w:hint="eastAsia"/>
          <w:color w:val="auto"/>
        </w:rPr>
        <w:t>由于发包人原因在施工场地及其毗邻地带造成的第三者人身伤亡和财产损失。</w:t>
      </w:r>
    </w:p>
    <w:p w:rsidR="0048186D" w:rsidRDefault="0048186D">
      <w:pPr>
        <w:pStyle w:val="Bodytext10"/>
        <w:spacing w:line="360" w:lineRule="exact"/>
        <w:ind w:firstLine="420"/>
        <w:jc w:val="both"/>
        <w:rPr>
          <w:color w:val="auto"/>
        </w:rPr>
      </w:pPr>
      <w:r>
        <w:rPr>
          <w:color w:val="auto"/>
          <w:lang w:val="en-US"/>
        </w:rPr>
        <w:t>9.1.4</w:t>
      </w:r>
      <w:r>
        <w:rPr>
          <w:rFonts w:hint="eastAsia"/>
          <w:color w:val="auto"/>
        </w:rPr>
        <w:t>除专用合同条款另有约定外，发包人负责向承包人提供施工现场及施工可能影响的毗邻区域内供水、排水、供电、供气、供热、通信、广播电视等地下管线资料，气象和水文观测资料，拟建工程可能影响的相邻建筑物地下工程的有关资料，并保证有关资料的真实、准确、完整，满足有关技术规程的要求。</w:t>
      </w:r>
    </w:p>
    <w:p w:rsidR="0048186D" w:rsidRDefault="0048186D">
      <w:pPr>
        <w:pStyle w:val="Bodytext10"/>
        <w:spacing w:line="370" w:lineRule="exact"/>
        <w:ind w:firstLine="420"/>
        <w:jc w:val="both"/>
        <w:rPr>
          <w:color w:val="auto"/>
        </w:rPr>
      </w:pPr>
      <w:r>
        <w:rPr>
          <w:color w:val="auto"/>
          <w:lang w:val="en-US"/>
        </w:rPr>
        <w:t>9.1.5</w:t>
      </w:r>
      <w:r>
        <w:rPr>
          <w:rFonts w:hint="eastAsia"/>
          <w:color w:val="auto"/>
        </w:rPr>
        <w:t>发包人按照已标价工程量清单所列金额和合同约定的计量支付规定，支付安全作业环境及安全施工措施所需费用。</w:t>
      </w:r>
    </w:p>
    <w:p w:rsidR="0048186D" w:rsidRDefault="0048186D">
      <w:pPr>
        <w:pStyle w:val="Bodytext10"/>
        <w:spacing w:line="374" w:lineRule="exact"/>
        <w:ind w:firstLine="420"/>
        <w:jc w:val="both"/>
        <w:rPr>
          <w:color w:val="auto"/>
        </w:rPr>
      </w:pPr>
      <w:r>
        <w:rPr>
          <w:color w:val="auto"/>
          <w:lang w:val="en-US"/>
        </w:rPr>
        <w:t>9.1.6</w:t>
      </w:r>
      <w:r>
        <w:rPr>
          <w:rFonts w:hint="eastAsia"/>
          <w:color w:val="auto"/>
        </w:rPr>
        <w:t>发包人负责组织工程参建单位编制保证安全生产的措施方案。工程开工前，就落实安全生产的措施进行全面系统的布置，进一步明确承包人的安全生产责任。</w:t>
      </w:r>
    </w:p>
    <w:p w:rsidR="0048186D" w:rsidRDefault="0048186D">
      <w:pPr>
        <w:pStyle w:val="Bodytext10"/>
        <w:spacing w:after="160" w:line="379" w:lineRule="exact"/>
        <w:ind w:firstLine="420"/>
        <w:jc w:val="both"/>
        <w:rPr>
          <w:color w:val="auto"/>
        </w:rPr>
      </w:pPr>
      <w:r>
        <w:rPr>
          <w:color w:val="auto"/>
          <w:lang w:val="en-US"/>
        </w:rPr>
        <w:t>9.1.</w:t>
      </w:r>
      <w:r>
        <w:rPr>
          <w:color w:val="auto"/>
        </w:rPr>
        <w:t>7</w:t>
      </w:r>
      <w:r>
        <w:rPr>
          <w:rFonts w:hint="eastAsia"/>
          <w:color w:val="auto"/>
        </w:rPr>
        <w:t>发包人负责在拆除工程和爆破工程施工</w:t>
      </w:r>
      <w:r>
        <w:rPr>
          <w:color w:val="auto"/>
        </w:rPr>
        <w:t>14</w:t>
      </w:r>
      <w:r>
        <w:rPr>
          <w:rFonts w:hint="eastAsia"/>
          <w:color w:val="auto"/>
        </w:rPr>
        <w:t>天前向有关部门或机构报送相关备案资料。</w:t>
      </w:r>
    </w:p>
    <w:p w:rsidR="0048186D" w:rsidRDefault="0048186D">
      <w:pPr>
        <w:pStyle w:val="Heading3"/>
        <w:rPr>
          <w:rFonts w:ascii="宋体" w:cs="宋体"/>
          <w:sz w:val="28"/>
          <w:szCs w:val="28"/>
          <w:lang/>
        </w:rPr>
      </w:pPr>
      <w:bookmarkStart w:id="1011" w:name="bookmark1129"/>
      <w:bookmarkStart w:id="1012" w:name="bookmark1130"/>
      <w:bookmarkStart w:id="1013" w:name="bookmark1128"/>
      <w:bookmarkStart w:id="1014" w:name="_Toc920"/>
      <w:bookmarkStart w:id="1015" w:name="_Toc8476"/>
      <w:r>
        <w:rPr>
          <w:rFonts w:ascii="宋体" w:hAnsi="宋体" w:cs="宋体"/>
          <w:sz w:val="28"/>
          <w:szCs w:val="28"/>
          <w:lang/>
        </w:rPr>
        <w:t>9.2</w:t>
      </w:r>
      <w:r>
        <w:rPr>
          <w:rFonts w:ascii="宋体" w:hAnsi="宋体" w:cs="宋体" w:hint="eastAsia"/>
          <w:sz w:val="28"/>
          <w:szCs w:val="28"/>
          <w:lang/>
        </w:rPr>
        <w:t>承包人的施工安全责任</w:t>
      </w:r>
      <w:bookmarkEnd w:id="1011"/>
      <w:bookmarkEnd w:id="1012"/>
      <w:bookmarkEnd w:id="1013"/>
      <w:bookmarkEnd w:id="1014"/>
      <w:bookmarkEnd w:id="1015"/>
    </w:p>
    <w:p w:rsidR="0048186D" w:rsidRDefault="0048186D">
      <w:pPr>
        <w:pStyle w:val="Bodytext10"/>
        <w:spacing w:line="363" w:lineRule="exact"/>
        <w:ind w:firstLine="420"/>
        <w:jc w:val="both"/>
        <w:rPr>
          <w:color w:val="auto"/>
        </w:rPr>
      </w:pPr>
      <w:r>
        <w:rPr>
          <w:color w:val="auto"/>
          <w:lang w:val="en-US"/>
        </w:rPr>
        <w:t>9.2.1</w:t>
      </w:r>
      <w:r>
        <w:rPr>
          <w:rFonts w:hint="eastAsia"/>
          <w:color w:val="auto"/>
        </w:rPr>
        <w:t>承包人应按合同约定履行安全职责，执行监理人有关安全工作的指示。承包人应按技术标准和要求</w:t>
      </w:r>
      <w:r>
        <w:rPr>
          <w:color w:val="auto"/>
        </w:rPr>
        <w:t>(</w:t>
      </w:r>
      <w:r>
        <w:rPr>
          <w:rFonts w:hint="eastAsia"/>
          <w:color w:val="auto"/>
        </w:rPr>
        <w:t>合同技术条款</w:t>
      </w:r>
      <w:r>
        <w:rPr>
          <w:color w:val="auto"/>
        </w:rPr>
        <w:t>)</w:t>
      </w:r>
      <w:r>
        <w:rPr>
          <w:rFonts w:hint="eastAsia"/>
          <w:color w:val="auto"/>
        </w:rPr>
        <w:t>约定的内容和期限，以及监理人的指示，编制施工安全技术措施提交监理人审批。监理人应技术标准和要求</w:t>
      </w:r>
      <w:r>
        <w:rPr>
          <w:color w:val="auto"/>
        </w:rPr>
        <w:t>(</w:t>
      </w:r>
      <w:r>
        <w:rPr>
          <w:rFonts w:hint="eastAsia"/>
          <w:color w:val="auto"/>
        </w:rPr>
        <w:t>合同技术条款</w:t>
      </w:r>
      <w:r>
        <w:rPr>
          <w:color w:val="auto"/>
        </w:rPr>
        <w:t>)</w:t>
      </w:r>
      <w:r>
        <w:rPr>
          <w:rFonts w:hint="eastAsia"/>
          <w:color w:val="auto"/>
        </w:rPr>
        <w:t>约定的期限内批复承包人。</w:t>
      </w:r>
    </w:p>
    <w:p w:rsidR="0048186D" w:rsidRDefault="0048186D">
      <w:pPr>
        <w:pStyle w:val="Bodytext10"/>
        <w:spacing w:line="363" w:lineRule="exact"/>
        <w:ind w:firstLine="420"/>
        <w:jc w:val="both"/>
        <w:rPr>
          <w:color w:val="auto"/>
        </w:rPr>
      </w:pPr>
      <w:r>
        <w:rPr>
          <w:color w:val="auto"/>
          <w:lang w:val="en-US"/>
        </w:rPr>
        <w:t>9.2.2</w:t>
      </w:r>
      <w:r>
        <w:rPr>
          <w:rFonts w:hint="eastAsia"/>
          <w:color w:val="auto"/>
        </w:rPr>
        <w:t>承包人应加强施工作业安全管理，特别应加强易燃、易爆材料、火工器材、有毒与腐蚀性材料和其他危险品的管理，以及对爆破作业和地下工程施工等危险作业的管理。</w:t>
      </w:r>
    </w:p>
    <w:p w:rsidR="0048186D" w:rsidRDefault="0048186D">
      <w:pPr>
        <w:pStyle w:val="Bodytext10"/>
        <w:spacing w:line="363" w:lineRule="exact"/>
        <w:ind w:firstLine="420"/>
        <w:jc w:val="both"/>
        <w:rPr>
          <w:color w:val="auto"/>
        </w:rPr>
      </w:pPr>
      <w:r>
        <w:rPr>
          <w:color w:val="auto"/>
          <w:lang w:val="en-US"/>
        </w:rPr>
        <w:t>9.2.3</w:t>
      </w:r>
      <w:r>
        <w:rPr>
          <w:rFonts w:hint="eastAsia"/>
          <w:color w:val="auto"/>
        </w:rPr>
        <w:t>承包人应严格按照国家安全标准制定施工安全操作规程，配备必要的安全生产和劳动保护设施，加强对承包人人员的安全教育，并发放安全工作手册和劳动保护用具。</w:t>
      </w:r>
    </w:p>
    <w:p w:rsidR="0048186D" w:rsidRDefault="0048186D">
      <w:pPr>
        <w:pStyle w:val="Bodytext10"/>
        <w:spacing w:line="367" w:lineRule="exact"/>
        <w:ind w:firstLine="420"/>
        <w:jc w:val="both"/>
        <w:rPr>
          <w:color w:val="auto"/>
        </w:rPr>
      </w:pPr>
      <w:r>
        <w:rPr>
          <w:color w:val="auto"/>
          <w:lang w:val="en-US"/>
        </w:rPr>
        <w:t>9.2.4</w:t>
      </w:r>
      <w:r>
        <w:rPr>
          <w:rFonts w:hint="eastAsia"/>
          <w:color w:val="auto"/>
        </w:rPr>
        <w:t>承包人应按监理人的指示制定应对灾害的紧急预案，报送监理人审批。承包人还应按预案做好安全检查，配置必要的救助物资和器材，切实保护好有关人员的人身和财产安全。</w:t>
      </w:r>
    </w:p>
    <w:p w:rsidR="0048186D" w:rsidRDefault="0048186D">
      <w:pPr>
        <w:pStyle w:val="Bodytext10"/>
        <w:spacing w:line="356" w:lineRule="exact"/>
        <w:ind w:firstLine="420"/>
        <w:jc w:val="both"/>
        <w:rPr>
          <w:color w:val="auto"/>
        </w:rPr>
      </w:pPr>
      <w:r>
        <w:rPr>
          <w:color w:val="auto"/>
          <w:lang w:val="en-US"/>
        </w:rPr>
        <w:t>9.2.5</w:t>
      </w:r>
      <w:r>
        <w:rPr>
          <w:rFonts w:hint="eastAsia"/>
          <w:color w:val="auto"/>
        </w:rPr>
        <w:t>合同约定的安全作业环境及安全施工措施所需费用应遵守有关规定，并包括在相关工作的合同价格中。因采取合同未约定的安全作业环境及安全施工措施增加的费用，由监理人按第</w:t>
      </w:r>
      <w:r>
        <w:rPr>
          <w:color w:val="auto"/>
          <w:lang w:val="en-US"/>
        </w:rPr>
        <w:t>3.</w:t>
      </w:r>
      <w:r>
        <w:rPr>
          <w:color w:val="auto"/>
        </w:rPr>
        <w:t>5</w:t>
      </w:r>
      <w:r>
        <w:rPr>
          <w:rFonts w:hint="eastAsia"/>
          <w:color w:val="auto"/>
        </w:rPr>
        <w:t>款商定或确定。</w:t>
      </w:r>
    </w:p>
    <w:p w:rsidR="0048186D" w:rsidRDefault="0048186D">
      <w:pPr>
        <w:pStyle w:val="Bodytext10"/>
        <w:spacing w:line="356" w:lineRule="exact"/>
        <w:ind w:firstLine="420"/>
        <w:jc w:val="both"/>
        <w:rPr>
          <w:color w:val="auto"/>
        </w:rPr>
      </w:pPr>
      <w:r>
        <w:rPr>
          <w:color w:val="auto"/>
          <w:lang w:val="en-US"/>
        </w:rPr>
        <w:t>9.2.6</w:t>
      </w:r>
      <w:r>
        <w:rPr>
          <w:rFonts w:hint="eastAsia"/>
          <w:color w:val="auto"/>
        </w:rPr>
        <w:t>承包人应对其履行合同所雇佣的全部人员，包括分包人人员的工伤事故承担责任，但由于发包人原因造成承包人人员工伤事故的，应由发包人承担责任。</w:t>
      </w:r>
    </w:p>
    <w:p w:rsidR="0048186D" w:rsidRDefault="0048186D">
      <w:pPr>
        <w:pStyle w:val="Bodytext10"/>
        <w:spacing w:line="377" w:lineRule="exact"/>
        <w:ind w:firstLine="420"/>
        <w:jc w:val="both"/>
        <w:rPr>
          <w:color w:val="auto"/>
        </w:rPr>
      </w:pPr>
      <w:r>
        <w:rPr>
          <w:color w:val="auto"/>
          <w:lang w:val="en-US"/>
        </w:rPr>
        <w:t>9.2.</w:t>
      </w:r>
      <w:r>
        <w:rPr>
          <w:color w:val="auto"/>
        </w:rPr>
        <w:t>7</w:t>
      </w:r>
      <w:r>
        <w:rPr>
          <w:rFonts w:hint="eastAsia"/>
          <w:color w:val="auto"/>
        </w:rPr>
        <w:t>由于承包人原因在施工场地内及其毗邻地带造成的第三者人员伤亡和财产损失，由承包人负责赔偿。</w:t>
      </w:r>
    </w:p>
    <w:p w:rsidR="0048186D" w:rsidRDefault="0048186D">
      <w:pPr>
        <w:pStyle w:val="Bodytext10"/>
        <w:spacing w:line="364" w:lineRule="exact"/>
        <w:ind w:firstLine="420"/>
        <w:jc w:val="both"/>
        <w:rPr>
          <w:color w:val="auto"/>
        </w:rPr>
      </w:pPr>
      <w:r>
        <w:rPr>
          <w:color w:val="auto"/>
          <w:lang w:val="en-US"/>
        </w:rPr>
        <w:t>9.2.</w:t>
      </w:r>
      <w:r>
        <w:rPr>
          <w:color w:val="auto"/>
        </w:rPr>
        <w:t>8</w:t>
      </w:r>
      <w:r>
        <w:rPr>
          <w:rFonts w:hint="eastAsia"/>
          <w:color w:val="auto"/>
        </w:rPr>
        <w:t>承包人已标价工程量清单应包含工程安全作业环境及安全施工措施所需费用。</w:t>
      </w:r>
    </w:p>
    <w:p w:rsidR="0048186D" w:rsidRDefault="0048186D">
      <w:pPr>
        <w:pStyle w:val="Bodytext10"/>
        <w:spacing w:line="364" w:lineRule="exact"/>
        <w:ind w:firstLine="420"/>
        <w:jc w:val="both"/>
        <w:rPr>
          <w:color w:val="auto"/>
        </w:rPr>
      </w:pPr>
      <w:r>
        <w:rPr>
          <w:color w:val="auto"/>
          <w:lang w:val="en-US"/>
        </w:rPr>
        <w:t>9.2.9</w:t>
      </w:r>
      <w:r>
        <w:rPr>
          <w:rFonts w:hint="eastAsia"/>
          <w:color w:val="auto"/>
        </w:rPr>
        <w:t>承包人应建立健全安全生产责任制度和安全生产教育培训制度，制定安全生产规章制度和操作规程，保证本单位建立和完善安全生产条件所需资金的投入，对本工程进行定期和专项安全检查，并做好安全检查记录。</w:t>
      </w:r>
    </w:p>
    <w:p w:rsidR="0048186D" w:rsidRDefault="0048186D">
      <w:pPr>
        <w:pStyle w:val="Bodytext10"/>
        <w:spacing w:line="370" w:lineRule="exact"/>
        <w:ind w:firstLine="420"/>
        <w:jc w:val="both"/>
        <w:rPr>
          <w:color w:val="auto"/>
        </w:rPr>
      </w:pPr>
      <w:r>
        <w:rPr>
          <w:color w:val="auto"/>
          <w:lang w:val="en-US"/>
        </w:rPr>
        <w:t>9.2.</w:t>
      </w:r>
      <w:r>
        <w:rPr>
          <w:color w:val="auto"/>
        </w:rPr>
        <w:t>10</w:t>
      </w:r>
      <w:r>
        <w:rPr>
          <w:rFonts w:hint="eastAsia"/>
          <w:color w:val="auto"/>
        </w:rPr>
        <w:t>承包人应设立安全生产管理机构，施工现场应有专职安全生产管理人员。</w:t>
      </w:r>
    </w:p>
    <w:p w:rsidR="0048186D" w:rsidRDefault="0048186D">
      <w:pPr>
        <w:pStyle w:val="Bodytext10"/>
        <w:spacing w:line="370" w:lineRule="exact"/>
        <w:ind w:firstLine="420"/>
        <w:jc w:val="both"/>
        <w:rPr>
          <w:color w:val="auto"/>
        </w:rPr>
      </w:pPr>
      <w:r>
        <w:rPr>
          <w:color w:val="auto"/>
          <w:lang w:val="en-US"/>
        </w:rPr>
        <w:t>9.2.11</w:t>
      </w:r>
      <w:r>
        <w:rPr>
          <w:rFonts w:hint="eastAsia"/>
          <w:color w:val="auto"/>
        </w:rPr>
        <w:t>承包人应负责对特种作业人员进行专门的安全作业培训，并保证特种作业人员持证上岗。</w:t>
      </w:r>
    </w:p>
    <w:p w:rsidR="0048186D" w:rsidRDefault="0048186D">
      <w:pPr>
        <w:pStyle w:val="Bodytext10"/>
        <w:spacing w:line="365" w:lineRule="exact"/>
        <w:ind w:firstLine="420"/>
        <w:jc w:val="both"/>
        <w:rPr>
          <w:color w:val="auto"/>
        </w:rPr>
      </w:pPr>
      <w:r>
        <w:rPr>
          <w:color w:val="auto"/>
          <w:lang w:val="en-US"/>
        </w:rPr>
        <w:t>9.2.</w:t>
      </w:r>
      <w:r>
        <w:rPr>
          <w:color w:val="auto"/>
        </w:rPr>
        <w:t>12</w:t>
      </w:r>
      <w:r>
        <w:rPr>
          <w:rFonts w:hint="eastAsia"/>
          <w:color w:val="auto"/>
        </w:rPr>
        <w:t>承包人应在施工组织设计中编制安全技术措施和施工现场临时用电方案。对专用合同条款约定的工程，应编制专项施工方案报监理人批准。对专用合同条款约定的专项施工方案，还应组织专家进行论证、审查，其中专家</w:t>
      </w:r>
      <w:r>
        <w:rPr>
          <w:color w:val="auto"/>
        </w:rPr>
        <w:t>1/2</w:t>
      </w:r>
      <w:r>
        <w:rPr>
          <w:rFonts w:hint="eastAsia"/>
          <w:color w:val="auto"/>
        </w:rPr>
        <w:t>人员应经发包人同意。</w:t>
      </w:r>
    </w:p>
    <w:p w:rsidR="0048186D" w:rsidRDefault="0048186D">
      <w:pPr>
        <w:pStyle w:val="Bodytext10"/>
        <w:spacing w:after="140" w:line="365" w:lineRule="exact"/>
        <w:ind w:firstLine="420"/>
        <w:jc w:val="both"/>
        <w:rPr>
          <w:color w:val="auto"/>
        </w:rPr>
      </w:pPr>
      <w:r>
        <w:rPr>
          <w:color w:val="auto"/>
          <w:lang w:val="en-US"/>
        </w:rPr>
        <w:t>9.2.</w:t>
      </w:r>
      <w:r>
        <w:rPr>
          <w:color w:val="auto"/>
        </w:rPr>
        <w:t>13</w:t>
      </w:r>
      <w:r>
        <w:rPr>
          <w:rFonts w:hint="eastAsia"/>
          <w:color w:val="auto"/>
        </w:rPr>
        <w:t>承包人在使用施工起重机构和整体提升脚手架、模板等自升式架设设施前</w:t>
      </w:r>
      <w:r>
        <w:rPr>
          <w:color w:val="auto"/>
        </w:rPr>
        <w:t>,</w:t>
      </w:r>
      <w:r>
        <w:rPr>
          <w:rFonts w:hint="eastAsia"/>
          <w:color w:val="auto"/>
        </w:rPr>
        <w:t>应组织有关单位进行验收。</w:t>
      </w:r>
    </w:p>
    <w:p w:rsidR="0048186D" w:rsidRDefault="0048186D">
      <w:pPr>
        <w:pStyle w:val="Heading3"/>
        <w:rPr>
          <w:rFonts w:ascii="宋体" w:cs="宋体"/>
          <w:sz w:val="28"/>
          <w:szCs w:val="28"/>
          <w:lang/>
        </w:rPr>
      </w:pPr>
      <w:bookmarkStart w:id="1016" w:name="bookmark1131"/>
      <w:bookmarkStart w:id="1017" w:name="bookmark1133"/>
      <w:bookmarkStart w:id="1018" w:name="_Toc24520"/>
      <w:bookmarkStart w:id="1019" w:name="bookmark1132"/>
      <w:bookmarkStart w:id="1020" w:name="_Toc14878"/>
      <w:r>
        <w:rPr>
          <w:rFonts w:ascii="宋体" w:hAnsi="宋体" w:cs="宋体"/>
          <w:sz w:val="28"/>
          <w:szCs w:val="28"/>
          <w:lang/>
        </w:rPr>
        <w:t>9.3</w:t>
      </w:r>
      <w:r>
        <w:rPr>
          <w:rFonts w:ascii="宋体" w:hAnsi="宋体" w:cs="宋体" w:hint="eastAsia"/>
          <w:sz w:val="28"/>
          <w:szCs w:val="28"/>
          <w:lang/>
        </w:rPr>
        <w:t>治安保卫</w:t>
      </w:r>
      <w:bookmarkEnd w:id="1016"/>
      <w:bookmarkEnd w:id="1017"/>
      <w:bookmarkEnd w:id="1018"/>
      <w:bookmarkEnd w:id="1019"/>
      <w:bookmarkEnd w:id="1020"/>
    </w:p>
    <w:p w:rsidR="0048186D" w:rsidRDefault="0048186D">
      <w:pPr>
        <w:pStyle w:val="Bodytext10"/>
        <w:spacing w:line="367" w:lineRule="exact"/>
        <w:ind w:firstLine="420"/>
        <w:jc w:val="both"/>
        <w:rPr>
          <w:color w:val="auto"/>
        </w:rPr>
      </w:pPr>
      <w:r>
        <w:rPr>
          <w:color w:val="auto"/>
          <w:lang w:val="en-US"/>
        </w:rPr>
        <w:t>9.3.1</w:t>
      </w:r>
      <w:r>
        <w:rPr>
          <w:rFonts w:hint="eastAsia"/>
          <w:color w:val="auto"/>
        </w:rPr>
        <w:t>除合同另有约定外，发包人应与当地公安部门协商，在现场建立治安管理机构或联防组织，统一管理施工场地的治安保卫事项，履行合同工程的治安保卫职责。</w:t>
      </w:r>
    </w:p>
    <w:p w:rsidR="0048186D" w:rsidRDefault="0048186D">
      <w:pPr>
        <w:pStyle w:val="Bodytext10"/>
        <w:spacing w:line="362" w:lineRule="exact"/>
        <w:ind w:firstLine="420"/>
        <w:jc w:val="both"/>
        <w:rPr>
          <w:color w:val="auto"/>
        </w:rPr>
      </w:pPr>
      <w:r>
        <w:rPr>
          <w:color w:val="auto"/>
          <w:lang w:val="en-US"/>
        </w:rPr>
        <w:t>9.3.</w:t>
      </w:r>
      <w:r>
        <w:rPr>
          <w:color w:val="auto"/>
        </w:rPr>
        <w:t>2</w:t>
      </w:r>
      <w:r>
        <w:rPr>
          <w:rFonts w:hint="eastAsia"/>
          <w:color w:val="auto"/>
        </w:rPr>
        <w:t>发包人和承包人除应协助现场治安管理机构或联防组织维护施工场地的社会治安外，还应做好包括生活区在内的各自管辖区的治安保卫工作。</w:t>
      </w:r>
    </w:p>
    <w:p w:rsidR="0048186D" w:rsidRDefault="0048186D">
      <w:pPr>
        <w:pStyle w:val="Bodytext10"/>
        <w:spacing w:after="140" w:line="362" w:lineRule="exact"/>
        <w:ind w:firstLine="420"/>
        <w:jc w:val="both"/>
        <w:rPr>
          <w:color w:val="auto"/>
        </w:rPr>
      </w:pPr>
      <w:r>
        <w:rPr>
          <w:color w:val="auto"/>
          <w:lang w:val="en-US"/>
        </w:rPr>
        <w:t>9.3.3</w:t>
      </w:r>
      <w:r>
        <w:rPr>
          <w:rFonts w:hint="eastAsia"/>
          <w:color w:val="auto"/>
        </w:rPr>
        <w:t>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rsidR="0048186D" w:rsidRDefault="0048186D">
      <w:pPr>
        <w:pStyle w:val="Heading3"/>
        <w:rPr>
          <w:rFonts w:ascii="宋体" w:cs="宋体"/>
          <w:sz w:val="28"/>
          <w:szCs w:val="28"/>
          <w:lang/>
        </w:rPr>
      </w:pPr>
      <w:bookmarkStart w:id="1021" w:name="bookmark1136"/>
      <w:bookmarkStart w:id="1022" w:name="_Toc19282"/>
      <w:bookmarkStart w:id="1023" w:name="bookmark1134"/>
      <w:bookmarkStart w:id="1024" w:name="bookmark1135"/>
      <w:bookmarkStart w:id="1025" w:name="_Toc3146"/>
      <w:r>
        <w:rPr>
          <w:rFonts w:ascii="宋体" w:hAnsi="宋体" w:cs="宋体"/>
          <w:sz w:val="28"/>
          <w:szCs w:val="28"/>
          <w:lang/>
        </w:rPr>
        <w:t>9.4</w:t>
      </w:r>
      <w:r>
        <w:rPr>
          <w:rFonts w:ascii="宋体" w:hAnsi="宋体" w:cs="宋体" w:hint="eastAsia"/>
          <w:sz w:val="28"/>
          <w:szCs w:val="28"/>
          <w:lang/>
        </w:rPr>
        <w:t>环境保护</w:t>
      </w:r>
      <w:bookmarkEnd w:id="1021"/>
      <w:bookmarkEnd w:id="1022"/>
      <w:bookmarkEnd w:id="1023"/>
      <w:bookmarkEnd w:id="1024"/>
      <w:bookmarkEnd w:id="1025"/>
    </w:p>
    <w:p w:rsidR="0048186D" w:rsidRDefault="0048186D">
      <w:pPr>
        <w:pStyle w:val="Bodytext10"/>
        <w:spacing w:line="377" w:lineRule="exact"/>
        <w:ind w:firstLine="420"/>
        <w:jc w:val="both"/>
        <w:rPr>
          <w:color w:val="auto"/>
        </w:rPr>
      </w:pPr>
      <w:r>
        <w:rPr>
          <w:color w:val="auto"/>
          <w:lang w:val="en-US"/>
        </w:rPr>
        <w:t>9.4.1</w:t>
      </w:r>
      <w:r>
        <w:rPr>
          <w:rFonts w:hint="eastAsia"/>
          <w:color w:val="auto"/>
        </w:rPr>
        <w:t>承包人在施工过程中，应遵守有关环境保护的法律，履行合同约定的环境保护义务，并对违反法律和合同约定义务所造成的环境破坏、人身伤害和财产损失负责。</w:t>
      </w:r>
    </w:p>
    <w:p w:rsidR="0048186D" w:rsidRDefault="0048186D">
      <w:pPr>
        <w:pStyle w:val="Bodytext10"/>
        <w:spacing w:line="370" w:lineRule="exact"/>
        <w:ind w:firstLine="420"/>
        <w:jc w:val="both"/>
        <w:rPr>
          <w:color w:val="auto"/>
        </w:rPr>
      </w:pPr>
      <w:r>
        <w:rPr>
          <w:color w:val="auto"/>
          <w:lang w:val="en-US"/>
        </w:rPr>
        <w:t>9.4.2</w:t>
      </w:r>
      <w:r>
        <w:rPr>
          <w:rFonts w:hint="eastAsia"/>
          <w:color w:val="auto"/>
        </w:rPr>
        <w:t>承包人应按合同约定的环保工作内容，编制施工环保措施计划，报送监理人审批。</w:t>
      </w:r>
    </w:p>
    <w:p w:rsidR="0048186D" w:rsidRDefault="0048186D">
      <w:pPr>
        <w:pStyle w:val="Bodytext10"/>
        <w:spacing w:line="362" w:lineRule="exact"/>
        <w:ind w:firstLine="420"/>
        <w:jc w:val="both"/>
        <w:rPr>
          <w:color w:val="auto"/>
        </w:rPr>
      </w:pPr>
      <w:r>
        <w:rPr>
          <w:color w:val="auto"/>
          <w:lang w:val="en-US"/>
        </w:rPr>
        <w:t>9.4.3</w:t>
      </w:r>
      <w:r>
        <w:rPr>
          <w:rFonts w:hint="eastAsia"/>
          <w:color w:val="auto"/>
        </w:rPr>
        <w:t>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rsidR="0048186D" w:rsidRDefault="0048186D">
      <w:pPr>
        <w:pStyle w:val="Bodytext10"/>
        <w:spacing w:line="370" w:lineRule="exact"/>
        <w:ind w:firstLine="420"/>
        <w:jc w:val="both"/>
        <w:rPr>
          <w:color w:val="auto"/>
        </w:rPr>
      </w:pPr>
      <w:r>
        <w:rPr>
          <w:color w:val="auto"/>
          <w:lang w:val="en-US"/>
        </w:rPr>
        <w:t>9.4.4</w:t>
      </w:r>
      <w:r>
        <w:rPr>
          <w:rFonts w:hint="eastAsia"/>
          <w:color w:val="auto"/>
        </w:rPr>
        <w:t>承包人应按合同约定采取有效措施，对施工开挖的边坡及时进行支护，维护排水设施，并进行水土保护，避免因施工造成的地质灾害。</w:t>
      </w:r>
    </w:p>
    <w:p w:rsidR="0048186D" w:rsidRDefault="0048186D">
      <w:pPr>
        <w:pStyle w:val="Bodytext10"/>
        <w:spacing w:after="140" w:line="365" w:lineRule="exact"/>
        <w:ind w:firstLine="420"/>
        <w:jc w:val="both"/>
        <w:rPr>
          <w:color w:val="auto"/>
        </w:rPr>
      </w:pPr>
      <w:r>
        <w:rPr>
          <w:color w:val="auto"/>
          <w:lang w:val="en-US"/>
        </w:rPr>
        <w:t>9.4.5</w:t>
      </w:r>
      <w:r>
        <w:rPr>
          <w:rFonts w:hint="eastAsia"/>
          <w:color w:val="auto"/>
        </w:rPr>
        <w:t>承包人应按国家饮用水管理标准定期对饮用水源进行监测，防止施工活动污染</w:t>
      </w:r>
    </w:p>
    <w:p w:rsidR="0048186D" w:rsidRDefault="0048186D">
      <w:pPr>
        <w:pStyle w:val="Bodytext10"/>
        <w:spacing w:after="140" w:line="240" w:lineRule="auto"/>
        <w:ind w:firstLine="0"/>
        <w:jc w:val="both"/>
        <w:rPr>
          <w:color w:val="auto"/>
        </w:rPr>
      </w:pPr>
      <w:r>
        <w:rPr>
          <w:rFonts w:hint="eastAsia"/>
          <w:color w:val="auto"/>
        </w:rPr>
        <w:t>饮用水源。</w:t>
      </w:r>
    </w:p>
    <w:p w:rsidR="0048186D" w:rsidRDefault="0048186D">
      <w:pPr>
        <w:pStyle w:val="Bodytext10"/>
        <w:spacing w:after="120" w:line="370" w:lineRule="exact"/>
        <w:ind w:firstLine="420"/>
        <w:jc w:val="both"/>
        <w:rPr>
          <w:color w:val="auto"/>
        </w:rPr>
      </w:pPr>
      <w:r>
        <w:rPr>
          <w:color w:val="auto"/>
          <w:lang w:val="en-US"/>
        </w:rPr>
        <w:t>9.4.6</w:t>
      </w:r>
      <w:r>
        <w:rPr>
          <w:rFonts w:hint="eastAsia"/>
          <w:color w:val="auto"/>
        </w:rPr>
        <w:t>承包人应按合同约定，加强对噪声、粉尘、废气、废水和废油的控制，努力降低噪声，控制粉尘和废气浓度，做好废水和废油的治理和排放。</w:t>
      </w:r>
    </w:p>
    <w:p w:rsidR="0048186D" w:rsidRDefault="0048186D">
      <w:pPr>
        <w:pStyle w:val="Heading3"/>
        <w:rPr>
          <w:rFonts w:ascii="宋体" w:cs="宋体"/>
          <w:sz w:val="28"/>
          <w:szCs w:val="28"/>
          <w:lang/>
        </w:rPr>
      </w:pPr>
      <w:bookmarkStart w:id="1026" w:name="bookmark1137"/>
      <w:bookmarkStart w:id="1027" w:name="bookmark1138"/>
      <w:bookmarkStart w:id="1028" w:name="bookmark1139"/>
      <w:bookmarkStart w:id="1029" w:name="_Toc1363"/>
      <w:bookmarkStart w:id="1030" w:name="_Toc7132"/>
      <w:r>
        <w:rPr>
          <w:rFonts w:ascii="宋体" w:hAnsi="宋体" w:cs="宋体"/>
          <w:sz w:val="28"/>
          <w:szCs w:val="28"/>
          <w:lang/>
        </w:rPr>
        <w:t>9.5</w:t>
      </w:r>
      <w:r>
        <w:rPr>
          <w:rFonts w:ascii="宋体" w:hAnsi="宋体" w:cs="宋体" w:hint="eastAsia"/>
          <w:sz w:val="28"/>
          <w:szCs w:val="28"/>
          <w:lang/>
        </w:rPr>
        <w:t>事故处理</w:t>
      </w:r>
      <w:bookmarkEnd w:id="1026"/>
      <w:bookmarkEnd w:id="1027"/>
      <w:bookmarkEnd w:id="1028"/>
      <w:bookmarkEnd w:id="1029"/>
      <w:bookmarkEnd w:id="1030"/>
    </w:p>
    <w:p w:rsidR="0048186D" w:rsidRDefault="0048186D">
      <w:pPr>
        <w:pStyle w:val="Bodytext10"/>
        <w:spacing w:line="374" w:lineRule="exact"/>
        <w:ind w:firstLine="420"/>
        <w:jc w:val="both"/>
        <w:rPr>
          <w:color w:val="auto"/>
        </w:rPr>
      </w:pPr>
      <w:r>
        <w:rPr>
          <w:color w:val="auto"/>
          <w:lang w:val="en-US"/>
        </w:rPr>
        <w:t>9.5.1</w:t>
      </w:r>
      <w:r>
        <w:rPr>
          <w:rFonts w:hint="eastAsia"/>
          <w:color w:val="auto"/>
        </w:rPr>
        <w:t>发包人负责组织参建单位制定本工程的质量与安全事故应急预案，建立质量与安全事故应急处置指挥部。</w:t>
      </w:r>
    </w:p>
    <w:p w:rsidR="0048186D" w:rsidRDefault="0048186D">
      <w:pPr>
        <w:pStyle w:val="Bodytext10"/>
        <w:spacing w:line="370" w:lineRule="exact"/>
        <w:ind w:firstLine="420"/>
        <w:jc w:val="both"/>
        <w:rPr>
          <w:color w:val="auto"/>
        </w:rPr>
      </w:pPr>
      <w:r>
        <w:rPr>
          <w:color w:val="auto"/>
          <w:lang w:val="en-US"/>
        </w:rPr>
        <w:t>9.5.2</w:t>
      </w:r>
      <w:r>
        <w:rPr>
          <w:rFonts w:hint="eastAsia"/>
          <w:color w:val="auto"/>
        </w:rPr>
        <w:t>承包人应对施工现场易发生重大事故的部位、环节的进行监控，配备救援器材、设备，并定期组织演练。</w:t>
      </w:r>
    </w:p>
    <w:p w:rsidR="0048186D" w:rsidRDefault="0048186D">
      <w:pPr>
        <w:pStyle w:val="Bodytext10"/>
        <w:spacing w:after="120" w:line="374" w:lineRule="exact"/>
        <w:ind w:firstLine="420"/>
        <w:jc w:val="both"/>
        <w:rPr>
          <w:color w:val="auto"/>
        </w:rPr>
      </w:pPr>
      <w:r>
        <w:rPr>
          <w:color w:val="auto"/>
          <w:lang w:val="en-US"/>
        </w:rPr>
        <w:t>9.5.3</w:t>
      </w:r>
      <w:r>
        <w:rPr>
          <w:rFonts w:hint="eastAsia"/>
          <w:color w:val="auto"/>
        </w:rPr>
        <w:t>工程开工前，承包人应根据本工程特点制定施工现场施工质量与安全事故应急预案，并报发包人备案。</w:t>
      </w:r>
    </w:p>
    <w:p w:rsidR="0048186D" w:rsidRDefault="0048186D">
      <w:pPr>
        <w:pStyle w:val="Bodytext10"/>
        <w:spacing w:line="240" w:lineRule="auto"/>
        <w:ind w:firstLine="420"/>
        <w:rPr>
          <w:color w:val="auto"/>
        </w:rPr>
      </w:pPr>
      <w:r>
        <w:rPr>
          <w:color w:val="auto"/>
          <w:lang w:val="en-US"/>
        </w:rPr>
        <w:t>9.5.4</w:t>
      </w:r>
      <w:r>
        <w:rPr>
          <w:rFonts w:hint="eastAsia"/>
          <w:color w:val="auto"/>
        </w:rPr>
        <w:t>施工过程中发生事故时，发包人、承包人应立即启动应急预案。</w:t>
      </w:r>
    </w:p>
    <w:p w:rsidR="0048186D" w:rsidRDefault="0048186D">
      <w:pPr>
        <w:pStyle w:val="Bodytext10"/>
        <w:spacing w:after="120" w:line="367" w:lineRule="exact"/>
        <w:ind w:firstLine="420"/>
        <w:rPr>
          <w:color w:val="auto"/>
        </w:rPr>
      </w:pPr>
      <w:r>
        <w:rPr>
          <w:color w:val="auto"/>
          <w:lang w:val="en-US"/>
        </w:rPr>
        <w:t>9.5.5</w:t>
      </w:r>
      <w:r>
        <w:rPr>
          <w:rFonts w:hint="eastAsia"/>
          <w:color w:val="auto"/>
        </w:rPr>
        <w:t>事故调查处理由发包人按相关规定履行手续，承包人应配合。</w:t>
      </w:r>
    </w:p>
    <w:p w:rsidR="0048186D" w:rsidRDefault="0048186D">
      <w:pPr>
        <w:pStyle w:val="Heading3"/>
        <w:rPr>
          <w:rFonts w:ascii="宋体" w:cs="宋体"/>
          <w:sz w:val="28"/>
          <w:szCs w:val="28"/>
          <w:lang/>
        </w:rPr>
      </w:pPr>
      <w:bookmarkStart w:id="1031" w:name="bookmark1140"/>
      <w:bookmarkStart w:id="1032" w:name="bookmark1141"/>
      <w:bookmarkStart w:id="1033" w:name="bookmark1142"/>
      <w:bookmarkStart w:id="1034" w:name="_Toc10912"/>
      <w:bookmarkStart w:id="1035" w:name="_Toc18289"/>
      <w:r>
        <w:rPr>
          <w:rFonts w:ascii="宋体" w:hAnsi="宋体" w:cs="宋体"/>
          <w:sz w:val="28"/>
          <w:szCs w:val="28"/>
          <w:lang/>
        </w:rPr>
        <w:t>9.6</w:t>
      </w:r>
      <w:r>
        <w:rPr>
          <w:rFonts w:ascii="宋体" w:hAnsi="宋体" w:cs="宋体" w:hint="eastAsia"/>
          <w:sz w:val="28"/>
          <w:szCs w:val="28"/>
          <w:lang/>
        </w:rPr>
        <w:t>水土保持</w:t>
      </w:r>
      <w:bookmarkEnd w:id="1031"/>
      <w:bookmarkEnd w:id="1032"/>
      <w:bookmarkEnd w:id="1033"/>
      <w:bookmarkEnd w:id="1034"/>
      <w:bookmarkEnd w:id="1035"/>
    </w:p>
    <w:p w:rsidR="0048186D" w:rsidRDefault="0048186D">
      <w:pPr>
        <w:pStyle w:val="Bodytext10"/>
        <w:spacing w:line="379" w:lineRule="auto"/>
        <w:ind w:firstLine="420"/>
        <w:rPr>
          <w:color w:val="auto"/>
        </w:rPr>
      </w:pPr>
      <w:r>
        <w:rPr>
          <w:color w:val="auto"/>
          <w:lang w:val="en-US"/>
        </w:rPr>
        <w:t>9.6.</w:t>
      </w:r>
      <w:r>
        <w:rPr>
          <w:color w:val="auto"/>
        </w:rPr>
        <w:t>1</w:t>
      </w:r>
      <w:r>
        <w:rPr>
          <w:rFonts w:hint="eastAsia"/>
          <w:color w:val="auto"/>
        </w:rPr>
        <w:t>发包人应及时向承包人提供水土保持方案。</w:t>
      </w:r>
    </w:p>
    <w:p w:rsidR="0048186D" w:rsidRDefault="0048186D">
      <w:pPr>
        <w:pStyle w:val="Bodytext10"/>
        <w:spacing w:line="362" w:lineRule="exact"/>
        <w:ind w:firstLine="420"/>
        <w:jc w:val="both"/>
        <w:rPr>
          <w:color w:val="auto"/>
        </w:rPr>
      </w:pPr>
      <w:r>
        <w:rPr>
          <w:color w:val="auto"/>
          <w:lang w:val="en-US"/>
        </w:rPr>
        <w:t>9.6.2</w:t>
      </w:r>
      <w:r>
        <w:rPr>
          <w:rFonts w:hint="eastAsia"/>
          <w:color w:val="auto"/>
        </w:rPr>
        <w:t>承包人在施工过程中，应遵守有关水土保持的法律法规和规章，履行合同约定的水土保持义务，并对其违反法律和合同约定义务所造成的水土流失灾害、人身伤害和财产损失负责。</w:t>
      </w:r>
    </w:p>
    <w:p w:rsidR="0048186D" w:rsidRDefault="0048186D">
      <w:pPr>
        <w:pStyle w:val="Bodytext10"/>
        <w:spacing w:after="120" w:line="367" w:lineRule="exact"/>
        <w:ind w:firstLine="420"/>
        <w:jc w:val="both"/>
        <w:rPr>
          <w:color w:val="auto"/>
        </w:rPr>
      </w:pPr>
      <w:r>
        <w:rPr>
          <w:color w:val="auto"/>
          <w:lang w:val="en-US"/>
        </w:rPr>
        <w:t>9.6.3</w:t>
      </w:r>
      <w:r>
        <w:rPr>
          <w:rFonts w:hint="eastAsia"/>
          <w:color w:val="auto"/>
        </w:rPr>
        <w:t>承包人的水土保持措施计划，应满足技术标准和要求（合同技术条款）约定的要求。</w:t>
      </w:r>
    </w:p>
    <w:p w:rsidR="0048186D" w:rsidRDefault="0048186D">
      <w:pPr>
        <w:pStyle w:val="Heading3"/>
        <w:rPr>
          <w:rFonts w:ascii="宋体" w:cs="宋体"/>
          <w:sz w:val="28"/>
          <w:szCs w:val="28"/>
          <w:lang/>
        </w:rPr>
      </w:pPr>
      <w:bookmarkStart w:id="1036" w:name="bookmark1144"/>
      <w:bookmarkStart w:id="1037" w:name="bookmark1145"/>
      <w:bookmarkStart w:id="1038" w:name="bookmark1143"/>
      <w:bookmarkStart w:id="1039" w:name="_Toc9534"/>
      <w:bookmarkStart w:id="1040" w:name="_Toc23259"/>
      <w:r>
        <w:rPr>
          <w:rFonts w:ascii="宋体" w:hAnsi="宋体" w:cs="宋体"/>
          <w:sz w:val="28"/>
          <w:szCs w:val="28"/>
          <w:lang/>
        </w:rPr>
        <w:t>9.7</w:t>
      </w:r>
      <w:r>
        <w:rPr>
          <w:rFonts w:ascii="宋体" w:hAnsi="宋体" w:cs="宋体" w:hint="eastAsia"/>
          <w:sz w:val="28"/>
          <w:szCs w:val="28"/>
          <w:lang/>
        </w:rPr>
        <w:t>文明工地</w:t>
      </w:r>
      <w:bookmarkEnd w:id="1036"/>
      <w:bookmarkEnd w:id="1037"/>
      <w:bookmarkEnd w:id="1038"/>
      <w:bookmarkEnd w:id="1039"/>
      <w:bookmarkEnd w:id="1040"/>
    </w:p>
    <w:p w:rsidR="0048186D" w:rsidRDefault="0048186D">
      <w:pPr>
        <w:pStyle w:val="Bodytext10"/>
        <w:spacing w:line="372" w:lineRule="exact"/>
        <w:ind w:firstLine="420"/>
        <w:jc w:val="both"/>
        <w:rPr>
          <w:color w:val="auto"/>
        </w:rPr>
      </w:pPr>
      <w:r>
        <w:rPr>
          <w:color w:val="auto"/>
          <w:lang w:val="en-US"/>
        </w:rPr>
        <w:t>9.7.1</w:t>
      </w:r>
      <w:r>
        <w:rPr>
          <w:rFonts w:hint="eastAsia"/>
          <w:color w:val="auto"/>
        </w:rPr>
        <w:t>发包人应按专用合同条款的约定，负责建立创建文明建设工地的组织机构，制定创建文明建设工地的规划和办法。</w:t>
      </w:r>
    </w:p>
    <w:p w:rsidR="0048186D" w:rsidRDefault="0048186D">
      <w:pPr>
        <w:pStyle w:val="Bodytext10"/>
        <w:spacing w:after="120" w:line="370" w:lineRule="exact"/>
        <w:ind w:firstLine="420"/>
        <w:jc w:val="both"/>
        <w:rPr>
          <w:color w:val="auto"/>
        </w:rPr>
      </w:pPr>
      <w:r>
        <w:rPr>
          <w:color w:val="auto"/>
          <w:lang w:val="en-US"/>
        </w:rPr>
        <w:t>9.7.2</w:t>
      </w:r>
      <w:r>
        <w:rPr>
          <w:rFonts w:hint="eastAsia"/>
          <w:color w:val="auto"/>
        </w:rPr>
        <w:t>承包人应按创建文明建设工地的规划和办法，履行职责，承担相应责任。所需费用应含在已标价工程量清单中。</w:t>
      </w:r>
    </w:p>
    <w:p w:rsidR="0048186D" w:rsidRDefault="0048186D">
      <w:pPr>
        <w:pStyle w:val="Heading3"/>
        <w:rPr>
          <w:rFonts w:ascii="宋体" w:cs="宋体"/>
          <w:sz w:val="28"/>
          <w:szCs w:val="28"/>
          <w:lang/>
        </w:rPr>
      </w:pPr>
      <w:bookmarkStart w:id="1041" w:name="bookmark1147"/>
      <w:bookmarkStart w:id="1042" w:name="bookmark1146"/>
      <w:bookmarkStart w:id="1043" w:name="bookmark1148"/>
      <w:bookmarkStart w:id="1044" w:name="_Toc2182"/>
      <w:bookmarkStart w:id="1045" w:name="_Toc31635"/>
      <w:r>
        <w:rPr>
          <w:rFonts w:ascii="宋体" w:hAnsi="宋体" w:cs="宋体"/>
          <w:sz w:val="28"/>
          <w:szCs w:val="28"/>
          <w:lang/>
        </w:rPr>
        <w:t>9.8</w:t>
      </w:r>
      <w:r>
        <w:rPr>
          <w:rFonts w:ascii="宋体" w:hAnsi="宋体" w:cs="宋体" w:hint="eastAsia"/>
          <w:sz w:val="28"/>
          <w:szCs w:val="28"/>
          <w:lang/>
        </w:rPr>
        <w:t>防汛度汛</w:t>
      </w:r>
      <w:bookmarkEnd w:id="1041"/>
      <w:bookmarkEnd w:id="1042"/>
      <w:bookmarkEnd w:id="1043"/>
      <w:bookmarkEnd w:id="1044"/>
      <w:bookmarkEnd w:id="1045"/>
    </w:p>
    <w:p w:rsidR="0048186D" w:rsidRDefault="0048186D">
      <w:pPr>
        <w:pStyle w:val="Bodytext10"/>
        <w:spacing w:line="382" w:lineRule="auto"/>
        <w:ind w:firstLine="420"/>
        <w:rPr>
          <w:color w:val="auto"/>
        </w:rPr>
      </w:pPr>
      <w:r>
        <w:rPr>
          <w:color w:val="auto"/>
          <w:lang w:val="en-US"/>
        </w:rPr>
        <w:t>9.8.</w:t>
      </w:r>
      <w:r>
        <w:rPr>
          <w:color w:val="auto"/>
        </w:rPr>
        <w:t>1</w:t>
      </w:r>
      <w:r>
        <w:rPr>
          <w:rFonts w:hint="eastAsia"/>
          <w:color w:val="auto"/>
        </w:rPr>
        <w:t>发包人负责组织工程参建单位编制本工程的度汛方案和措施。</w:t>
      </w:r>
    </w:p>
    <w:p w:rsidR="0048186D" w:rsidRDefault="0048186D">
      <w:pPr>
        <w:pStyle w:val="Bodytext10"/>
        <w:spacing w:after="280" w:line="365" w:lineRule="exact"/>
        <w:ind w:firstLine="420"/>
        <w:jc w:val="both"/>
        <w:rPr>
          <w:color w:val="auto"/>
        </w:rPr>
      </w:pPr>
      <w:r>
        <w:rPr>
          <w:color w:val="auto"/>
          <w:lang w:val="en-US"/>
        </w:rPr>
        <w:t>9.8.2</w:t>
      </w:r>
      <w:r>
        <w:rPr>
          <w:rFonts w:hint="eastAsia"/>
          <w:color w:val="auto"/>
        </w:rPr>
        <w:t>承包人应根据发包人编制的本工程度汛方案和措施，制定相应的度汛方案，报发包人批准后实施。</w:t>
      </w:r>
    </w:p>
    <w:p w:rsidR="0048186D" w:rsidRDefault="0048186D">
      <w:pPr>
        <w:pStyle w:val="Heading2"/>
        <w:rPr>
          <w:rFonts w:ascii="宋体" w:cs="宋体"/>
          <w:color w:val="auto"/>
        </w:rPr>
      </w:pPr>
      <w:bookmarkStart w:id="1046" w:name="bookmark1150"/>
      <w:bookmarkStart w:id="1047" w:name="bookmark1149"/>
      <w:bookmarkStart w:id="1048" w:name="bookmark1151"/>
      <w:bookmarkStart w:id="1049" w:name="_Toc27960"/>
      <w:bookmarkStart w:id="1050" w:name="_Toc28728"/>
      <w:r>
        <w:rPr>
          <w:rFonts w:ascii="宋体" w:hAnsi="宋体" w:cs="宋体"/>
          <w:color w:val="auto"/>
        </w:rPr>
        <w:t>10.</w:t>
      </w:r>
      <w:r>
        <w:rPr>
          <w:rFonts w:ascii="宋体" w:hAnsi="宋体" w:cs="宋体" w:hint="eastAsia"/>
          <w:color w:val="auto"/>
        </w:rPr>
        <w:t>进度计划</w:t>
      </w:r>
      <w:bookmarkEnd w:id="1046"/>
      <w:bookmarkEnd w:id="1047"/>
      <w:bookmarkEnd w:id="1048"/>
      <w:bookmarkEnd w:id="1049"/>
      <w:bookmarkEnd w:id="1050"/>
    </w:p>
    <w:p w:rsidR="0048186D" w:rsidRDefault="0048186D">
      <w:pPr>
        <w:pStyle w:val="Heading3"/>
        <w:rPr>
          <w:rFonts w:ascii="宋体" w:cs="宋体"/>
          <w:sz w:val="28"/>
          <w:szCs w:val="28"/>
          <w:lang/>
        </w:rPr>
      </w:pPr>
      <w:bookmarkStart w:id="1051" w:name="bookmark1152"/>
      <w:bookmarkStart w:id="1052" w:name="bookmark1154"/>
      <w:bookmarkStart w:id="1053" w:name="bookmark1153"/>
      <w:bookmarkStart w:id="1054" w:name="_Toc15277"/>
      <w:bookmarkStart w:id="1055" w:name="_Toc5839"/>
      <w:r>
        <w:rPr>
          <w:rFonts w:ascii="宋体" w:hAnsi="宋体" w:cs="宋体"/>
          <w:sz w:val="28"/>
          <w:szCs w:val="28"/>
          <w:lang/>
        </w:rPr>
        <w:t>10.1</w:t>
      </w:r>
      <w:r>
        <w:rPr>
          <w:rFonts w:ascii="宋体" w:hAnsi="宋体" w:cs="宋体" w:hint="eastAsia"/>
          <w:sz w:val="28"/>
          <w:szCs w:val="28"/>
          <w:lang/>
        </w:rPr>
        <w:t>合同进度计划</w:t>
      </w:r>
      <w:bookmarkEnd w:id="1051"/>
      <w:bookmarkEnd w:id="1052"/>
      <w:bookmarkEnd w:id="1053"/>
      <w:bookmarkEnd w:id="1054"/>
      <w:bookmarkEnd w:id="1055"/>
    </w:p>
    <w:p w:rsidR="0048186D" w:rsidRDefault="0048186D">
      <w:pPr>
        <w:pStyle w:val="Bodytext10"/>
        <w:spacing w:after="120" w:line="355" w:lineRule="exact"/>
        <w:ind w:firstLine="420"/>
        <w:jc w:val="both"/>
        <w:rPr>
          <w:color w:val="auto"/>
        </w:rPr>
      </w:pPr>
      <w:r>
        <w:rPr>
          <w:rFonts w:hint="eastAsia"/>
          <w:color w:val="auto"/>
        </w:rPr>
        <w:t>承包人应按技术标准和要求（合同技术条款）约定的内容和期限以及监理人的指示</w:t>
      </w:r>
      <w:r>
        <w:rPr>
          <w:color w:val="auto"/>
        </w:rPr>
        <w:t>,</w:t>
      </w:r>
      <w:r>
        <w:rPr>
          <w:rFonts w:hint="eastAsia"/>
          <w:color w:val="auto"/>
        </w:rPr>
        <w:t>编制详细的施工总进度计划及其说明提交监理人审批。监理人应在技术标准和要求（合同技术条款）约定的期限内批复承包人，否则该进度计划视为已得到批准。经监理人批准的施工进度计划称为合同进度计划，是控制合同工程进度的依据。承包人还应根据合同进度计划，编制更为详细的分阶段或单位工程或分部工程进度计划，报监理人审批。</w:t>
      </w:r>
    </w:p>
    <w:p w:rsidR="0048186D" w:rsidRDefault="0048186D">
      <w:pPr>
        <w:pStyle w:val="Heading3"/>
        <w:rPr>
          <w:rFonts w:ascii="宋体" w:cs="宋体"/>
          <w:sz w:val="28"/>
          <w:szCs w:val="28"/>
          <w:lang/>
        </w:rPr>
      </w:pPr>
      <w:bookmarkStart w:id="1056" w:name="bookmark1157"/>
      <w:bookmarkStart w:id="1057" w:name="bookmark1155"/>
      <w:bookmarkStart w:id="1058" w:name="bookmark1156"/>
      <w:bookmarkStart w:id="1059" w:name="_Toc8733"/>
      <w:bookmarkStart w:id="1060" w:name="_Toc15011"/>
      <w:r>
        <w:rPr>
          <w:rFonts w:ascii="宋体" w:hAnsi="宋体" w:cs="宋体"/>
          <w:sz w:val="28"/>
          <w:szCs w:val="28"/>
          <w:lang/>
        </w:rPr>
        <w:t>10.2</w:t>
      </w:r>
      <w:r>
        <w:rPr>
          <w:rFonts w:ascii="宋体" w:hAnsi="宋体" w:cs="宋体" w:hint="eastAsia"/>
          <w:sz w:val="28"/>
          <w:szCs w:val="28"/>
          <w:lang/>
        </w:rPr>
        <w:t>合同进度计划的修订</w:t>
      </w:r>
      <w:bookmarkEnd w:id="1056"/>
      <w:bookmarkEnd w:id="1057"/>
      <w:bookmarkEnd w:id="1058"/>
      <w:bookmarkEnd w:id="1059"/>
      <w:bookmarkEnd w:id="1060"/>
    </w:p>
    <w:p w:rsidR="0048186D" w:rsidRDefault="0048186D">
      <w:pPr>
        <w:pStyle w:val="Bodytext10"/>
        <w:spacing w:line="367" w:lineRule="exact"/>
        <w:ind w:firstLine="420"/>
        <w:jc w:val="both"/>
        <w:rPr>
          <w:color w:val="auto"/>
        </w:rPr>
      </w:pPr>
      <w:r>
        <w:rPr>
          <w:rFonts w:hint="eastAsia"/>
          <w:color w:val="auto"/>
        </w:rPr>
        <w:t>不论何种原因造成工程的实际进度与第</w:t>
      </w:r>
      <w:r>
        <w:rPr>
          <w:color w:val="auto"/>
          <w:lang w:val="en-US"/>
        </w:rPr>
        <w:t>10.</w:t>
      </w:r>
      <w:r>
        <w:rPr>
          <w:color w:val="auto"/>
        </w:rPr>
        <w:t>1</w:t>
      </w:r>
      <w:r>
        <w:rPr>
          <w:rFonts w:hint="eastAsia"/>
          <w:color w:val="auto"/>
        </w:rPr>
        <w:t>款的合同进度计划不符时，承包人均应在</w:t>
      </w:r>
      <w:r>
        <w:rPr>
          <w:color w:val="auto"/>
        </w:rPr>
        <w:t>14</w:t>
      </w:r>
      <w:r>
        <w:rPr>
          <w:rFonts w:hint="eastAsia"/>
          <w:color w:val="auto"/>
        </w:rPr>
        <w:t>天内向监理人提交修订合同进度计划的申请报告，并附有关措施和相关资料，报监理人审批；监理人应在收到申请报告后的</w:t>
      </w:r>
      <w:r>
        <w:rPr>
          <w:color w:val="auto"/>
        </w:rPr>
        <w:t>14</w:t>
      </w:r>
      <w:r>
        <w:rPr>
          <w:rFonts w:hint="eastAsia"/>
          <w:color w:val="auto"/>
        </w:rPr>
        <w:t>天内批复。当监理人认为需要修订合同进度计划时，承包人应按监理人的指示，在</w:t>
      </w:r>
      <w:r>
        <w:rPr>
          <w:color w:val="auto"/>
        </w:rPr>
        <w:t>14</w:t>
      </w:r>
      <w:r>
        <w:rPr>
          <w:rFonts w:hint="eastAsia"/>
          <w:color w:val="auto"/>
        </w:rPr>
        <w:t>天内向监理人提交修订的合同进度计划，并附调整计划的相关资料，提交监理人审批。监理人应在收到进度计划后的</w:t>
      </w:r>
      <w:r>
        <w:rPr>
          <w:color w:val="auto"/>
        </w:rPr>
        <w:t>14</w:t>
      </w:r>
      <w:r>
        <w:rPr>
          <w:rFonts w:hint="eastAsia"/>
          <w:color w:val="auto"/>
        </w:rPr>
        <w:t>天内批复。</w:t>
      </w:r>
    </w:p>
    <w:p w:rsidR="0048186D" w:rsidRDefault="0048186D">
      <w:pPr>
        <w:pStyle w:val="Bodytext10"/>
        <w:spacing w:after="160" w:line="350" w:lineRule="exact"/>
        <w:ind w:firstLine="420"/>
        <w:jc w:val="both"/>
        <w:rPr>
          <w:color w:val="auto"/>
        </w:rPr>
      </w:pPr>
      <w:r>
        <w:rPr>
          <w:rFonts w:hint="eastAsia"/>
          <w:color w:val="auto"/>
        </w:rPr>
        <w:t>不论何种原因造成施工进度延迟，承包人均应按监理人的指示，采取有效措施赶上进度。承包人应在向监理人提交修订合同进度计划的同时，编制一份赶工措施报告提交监理人审批。由于发包人原因造成施工进度延迟，应按第</w:t>
      </w:r>
      <w:r>
        <w:rPr>
          <w:color w:val="auto"/>
          <w:lang w:val="en-US"/>
        </w:rPr>
        <w:t>11.</w:t>
      </w:r>
      <w:r>
        <w:rPr>
          <w:color w:val="auto"/>
        </w:rPr>
        <w:t>3</w:t>
      </w:r>
      <w:r>
        <w:rPr>
          <w:rFonts w:hint="eastAsia"/>
          <w:color w:val="auto"/>
        </w:rPr>
        <w:t>款的约定办理；由于承包人原因造成施工进度延迟，应按第</w:t>
      </w:r>
      <w:r>
        <w:rPr>
          <w:color w:val="auto"/>
          <w:lang w:val="en-US"/>
        </w:rPr>
        <w:t>11.</w:t>
      </w:r>
      <w:r>
        <w:rPr>
          <w:color w:val="auto"/>
        </w:rPr>
        <w:t>5</w:t>
      </w:r>
      <w:r>
        <w:rPr>
          <w:rFonts w:hint="eastAsia"/>
          <w:color w:val="auto"/>
        </w:rPr>
        <w:t>款的约定办理。</w:t>
      </w:r>
    </w:p>
    <w:p w:rsidR="0048186D" w:rsidRDefault="0048186D">
      <w:pPr>
        <w:pStyle w:val="Heading3"/>
        <w:rPr>
          <w:rFonts w:ascii="宋体" w:cs="宋体"/>
          <w:sz w:val="28"/>
          <w:szCs w:val="28"/>
          <w:lang/>
        </w:rPr>
      </w:pPr>
      <w:bookmarkStart w:id="1061" w:name="bookmark1159"/>
      <w:bookmarkStart w:id="1062" w:name="bookmark1160"/>
      <w:bookmarkStart w:id="1063" w:name="bookmark1158"/>
      <w:bookmarkStart w:id="1064" w:name="_Toc25361"/>
      <w:bookmarkStart w:id="1065" w:name="_Toc22730"/>
      <w:r>
        <w:rPr>
          <w:rFonts w:ascii="宋体" w:hAnsi="宋体" w:cs="宋体"/>
          <w:sz w:val="28"/>
          <w:szCs w:val="28"/>
          <w:lang/>
        </w:rPr>
        <w:t>10.3</w:t>
      </w:r>
      <w:r>
        <w:rPr>
          <w:rFonts w:ascii="宋体" w:hAnsi="宋体" w:cs="宋体" w:hint="eastAsia"/>
          <w:sz w:val="28"/>
          <w:szCs w:val="28"/>
          <w:lang/>
        </w:rPr>
        <w:t>单位工程进度计划</w:t>
      </w:r>
      <w:bookmarkEnd w:id="1061"/>
      <w:bookmarkEnd w:id="1062"/>
      <w:bookmarkEnd w:id="1063"/>
      <w:bookmarkEnd w:id="1064"/>
      <w:bookmarkEnd w:id="1065"/>
    </w:p>
    <w:p w:rsidR="0048186D" w:rsidRDefault="0048186D">
      <w:pPr>
        <w:pStyle w:val="Bodytext10"/>
        <w:spacing w:after="160" w:line="353" w:lineRule="exact"/>
        <w:ind w:firstLine="420"/>
        <w:jc w:val="both"/>
        <w:rPr>
          <w:color w:val="auto"/>
        </w:rPr>
      </w:pPr>
      <w:r>
        <w:rPr>
          <w:rFonts w:hint="eastAsia"/>
          <w:color w:val="auto"/>
        </w:rPr>
        <w:t>监理人认为有必要时，承包人应按监理人指示的内容和期限，并根据合同进度计划的进度控制要求，编制单位工程进度计划，提交监理人审批。</w:t>
      </w:r>
    </w:p>
    <w:p w:rsidR="0048186D" w:rsidRDefault="0048186D">
      <w:pPr>
        <w:pStyle w:val="Heading3"/>
        <w:rPr>
          <w:rFonts w:ascii="宋体" w:cs="宋体"/>
          <w:sz w:val="28"/>
          <w:szCs w:val="28"/>
          <w:lang/>
        </w:rPr>
      </w:pPr>
      <w:bookmarkStart w:id="1066" w:name="bookmark1161"/>
      <w:bookmarkStart w:id="1067" w:name="bookmark1163"/>
      <w:bookmarkStart w:id="1068" w:name="_Toc18009"/>
      <w:bookmarkStart w:id="1069" w:name="bookmark1162"/>
      <w:bookmarkStart w:id="1070" w:name="_Toc12314"/>
      <w:r>
        <w:rPr>
          <w:rFonts w:ascii="宋体" w:hAnsi="宋体" w:cs="宋体"/>
          <w:sz w:val="28"/>
          <w:szCs w:val="28"/>
          <w:lang/>
        </w:rPr>
        <w:t>10.4</w:t>
      </w:r>
      <w:r>
        <w:rPr>
          <w:rFonts w:ascii="宋体" w:hAnsi="宋体" w:cs="宋体" w:hint="eastAsia"/>
          <w:sz w:val="28"/>
          <w:szCs w:val="28"/>
          <w:lang/>
        </w:rPr>
        <w:t>提交资金流估算表</w:t>
      </w:r>
      <w:bookmarkEnd w:id="1066"/>
      <w:bookmarkEnd w:id="1067"/>
      <w:bookmarkEnd w:id="1068"/>
      <w:bookmarkEnd w:id="1069"/>
      <w:bookmarkEnd w:id="1070"/>
    </w:p>
    <w:p w:rsidR="0048186D" w:rsidRDefault="0048186D">
      <w:pPr>
        <w:pStyle w:val="Bodytext10"/>
        <w:spacing w:after="340" w:line="353" w:lineRule="exact"/>
        <w:ind w:firstLine="420"/>
        <w:jc w:val="both"/>
        <w:rPr>
          <w:color w:val="auto"/>
        </w:rPr>
      </w:pPr>
      <w:r>
        <w:rPr>
          <w:rFonts w:hint="eastAsia"/>
          <w:color w:val="auto"/>
        </w:rPr>
        <w:t>承包人应在按第</w:t>
      </w:r>
      <w:r>
        <w:rPr>
          <w:color w:val="auto"/>
          <w:lang w:val="en-US"/>
        </w:rPr>
        <w:t>10.</w:t>
      </w:r>
      <w:r>
        <w:rPr>
          <w:color w:val="auto"/>
        </w:rPr>
        <w:t>1</w:t>
      </w:r>
      <w:r>
        <w:rPr>
          <w:rFonts w:hint="eastAsia"/>
          <w:color w:val="auto"/>
        </w:rPr>
        <w:t>款约定向监理人提交施工总进度计划的同时，按下表约定的格式，向监理人提交按月的资金流估算表。估算表应包括承包人计划可从发包人处得到的全部款额，以供发包人参考。此后，当监理人提出要求时，承包人应在监理人指定的期限内提交修订的资金流估算表。</w:t>
      </w:r>
    </w:p>
    <w:p w:rsidR="0048186D" w:rsidRDefault="0048186D">
      <w:pPr>
        <w:pStyle w:val="Bodytext10"/>
        <w:tabs>
          <w:tab w:val="left" w:pos="3329"/>
        </w:tabs>
        <w:spacing w:after="100" w:line="350" w:lineRule="exact"/>
        <w:ind w:firstLine="0"/>
        <w:jc w:val="center"/>
        <w:rPr>
          <w:color w:val="auto"/>
        </w:rPr>
      </w:pPr>
      <w:r>
        <w:rPr>
          <w:rFonts w:hint="eastAsia"/>
          <w:color w:val="auto"/>
        </w:rPr>
        <w:t>资金流估算表（参考格式）</w:t>
      </w:r>
      <w:r>
        <w:rPr>
          <w:color w:val="auto"/>
        </w:rPr>
        <w:tab/>
      </w:r>
      <w:r>
        <w:rPr>
          <w:rFonts w:hint="eastAsia"/>
          <w:color w:val="auto"/>
        </w:rPr>
        <w:t>金额单位</w:t>
      </w:r>
    </w:p>
    <w:tbl>
      <w:tblPr>
        <w:tblW w:w="8351" w:type="dxa"/>
        <w:jc w:val="center"/>
        <w:tblLayout w:type="fixed"/>
        <w:tblCellMar>
          <w:left w:w="10" w:type="dxa"/>
          <w:right w:w="10" w:type="dxa"/>
        </w:tblCellMar>
        <w:tblLook w:val="00A0"/>
      </w:tblPr>
      <w:tblGrid>
        <w:gridCol w:w="293"/>
        <w:gridCol w:w="283"/>
        <w:gridCol w:w="1022"/>
        <w:gridCol w:w="1416"/>
        <w:gridCol w:w="1022"/>
        <w:gridCol w:w="1018"/>
        <w:gridCol w:w="1022"/>
        <w:gridCol w:w="451"/>
        <w:gridCol w:w="682"/>
        <w:gridCol w:w="1142"/>
      </w:tblGrid>
      <w:tr w:rsidR="0048186D">
        <w:trPr>
          <w:trHeight w:hRule="exact" w:val="456"/>
          <w:jc w:val="center"/>
        </w:trPr>
        <w:tc>
          <w:tcPr>
            <w:tcW w:w="293"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rPr>
                <w:color w:val="auto"/>
                <w:sz w:val="18"/>
                <w:szCs w:val="18"/>
              </w:rPr>
            </w:pPr>
            <w:r>
              <w:rPr>
                <w:rFonts w:hint="eastAsia"/>
                <w:color w:val="auto"/>
                <w:sz w:val="18"/>
                <w:szCs w:val="18"/>
              </w:rPr>
              <w:t>年</w:t>
            </w:r>
          </w:p>
        </w:tc>
        <w:tc>
          <w:tcPr>
            <w:tcW w:w="283"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rPr>
                <w:color w:val="auto"/>
                <w:sz w:val="18"/>
                <w:szCs w:val="18"/>
              </w:rPr>
            </w:pPr>
            <w:r>
              <w:rPr>
                <w:rFonts w:hint="eastAsia"/>
                <w:color w:val="auto"/>
                <w:sz w:val="18"/>
                <w:szCs w:val="18"/>
              </w:rPr>
              <w:t>月</w:t>
            </w:r>
          </w:p>
        </w:tc>
        <w:tc>
          <w:tcPr>
            <w:tcW w:w="1022"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rPr>
                <w:color w:val="auto"/>
                <w:sz w:val="18"/>
                <w:szCs w:val="18"/>
              </w:rPr>
            </w:pPr>
            <w:r>
              <w:rPr>
                <w:rFonts w:hint="eastAsia"/>
                <w:color w:val="auto"/>
                <w:sz w:val="18"/>
                <w:szCs w:val="18"/>
              </w:rPr>
              <w:t>工程预付款</w:t>
            </w:r>
          </w:p>
        </w:tc>
        <w:tc>
          <w:tcPr>
            <w:tcW w:w="1416"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rPr>
                <w:color w:val="auto"/>
                <w:sz w:val="18"/>
                <w:szCs w:val="18"/>
              </w:rPr>
            </w:pPr>
            <w:r>
              <w:rPr>
                <w:rFonts w:hint="eastAsia"/>
                <w:color w:val="auto"/>
                <w:sz w:val="18"/>
                <w:szCs w:val="18"/>
              </w:rPr>
              <w:t>完成工作量付款</w:t>
            </w:r>
          </w:p>
        </w:tc>
        <w:tc>
          <w:tcPr>
            <w:tcW w:w="1022"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rPr>
                <w:color w:val="auto"/>
                <w:sz w:val="18"/>
                <w:szCs w:val="18"/>
              </w:rPr>
            </w:pPr>
            <w:r>
              <w:rPr>
                <w:rFonts w:hint="eastAsia"/>
                <w:color w:val="auto"/>
                <w:sz w:val="18"/>
                <w:szCs w:val="18"/>
              </w:rPr>
              <w:t>保留金扣留</w:t>
            </w:r>
          </w:p>
        </w:tc>
        <w:tc>
          <w:tcPr>
            <w:tcW w:w="1018"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right"/>
              <w:rPr>
                <w:color w:val="auto"/>
                <w:sz w:val="18"/>
                <w:szCs w:val="18"/>
              </w:rPr>
            </w:pPr>
            <w:r>
              <w:rPr>
                <w:rFonts w:hint="eastAsia"/>
                <w:color w:val="auto"/>
                <w:sz w:val="18"/>
                <w:szCs w:val="18"/>
              </w:rPr>
              <w:t>材料款扣除</w:t>
            </w:r>
          </w:p>
        </w:tc>
        <w:tc>
          <w:tcPr>
            <w:tcW w:w="1022"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right"/>
              <w:rPr>
                <w:color w:val="auto"/>
                <w:sz w:val="18"/>
                <w:szCs w:val="18"/>
              </w:rPr>
            </w:pPr>
            <w:r>
              <w:rPr>
                <w:rFonts w:hint="eastAsia"/>
                <w:color w:val="auto"/>
                <w:sz w:val="18"/>
                <w:szCs w:val="18"/>
              </w:rPr>
              <w:t>预付款扣还</w:t>
            </w:r>
          </w:p>
        </w:tc>
        <w:tc>
          <w:tcPr>
            <w:tcW w:w="451"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right"/>
              <w:rPr>
                <w:color w:val="auto"/>
                <w:sz w:val="18"/>
                <w:szCs w:val="18"/>
              </w:rPr>
            </w:pPr>
            <w:r>
              <w:rPr>
                <w:rFonts w:hint="eastAsia"/>
                <w:color w:val="auto"/>
                <w:sz w:val="18"/>
                <w:szCs w:val="18"/>
              </w:rPr>
              <w:t>其他</w:t>
            </w:r>
          </w:p>
        </w:tc>
        <w:tc>
          <w:tcPr>
            <w:tcW w:w="682"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right"/>
              <w:rPr>
                <w:color w:val="auto"/>
                <w:sz w:val="18"/>
                <w:szCs w:val="18"/>
              </w:rPr>
            </w:pPr>
            <w:r>
              <w:rPr>
                <w:rFonts w:hint="eastAsia"/>
                <w:color w:val="auto"/>
                <w:sz w:val="18"/>
                <w:szCs w:val="18"/>
              </w:rPr>
              <w:t>应收款</w:t>
            </w:r>
          </w:p>
        </w:tc>
        <w:tc>
          <w:tcPr>
            <w:tcW w:w="1142" w:type="dxa"/>
            <w:tcBorders>
              <w:top w:val="single" w:sz="4" w:space="0" w:color="auto"/>
              <w:left w:val="single" w:sz="4" w:space="0" w:color="auto"/>
              <w:right w:val="single" w:sz="4" w:space="0" w:color="auto"/>
            </w:tcBorders>
            <w:shd w:val="clear" w:color="auto" w:fill="FFFFFF"/>
            <w:vAlign w:val="center"/>
          </w:tcPr>
          <w:p w:rsidR="0048186D" w:rsidRDefault="0048186D">
            <w:pPr>
              <w:pStyle w:val="Other10"/>
              <w:spacing w:line="240" w:lineRule="auto"/>
              <w:ind w:firstLine="0"/>
              <w:jc w:val="right"/>
              <w:rPr>
                <w:color w:val="auto"/>
                <w:sz w:val="18"/>
                <w:szCs w:val="18"/>
              </w:rPr>
            </w:pPr>
            <w:r>
              <w:rPr>
                <w:rFonts w:hint="eastAsia"/>
                <w:color w:val="auto"/>
                <w:sz w:val="18"/>
                <w:szCs w:val="18"/>
              </w:rPr>
              <w:t>累计应收款</w:t>
            </w:r>
          </w:p>
        </w:tc>
      </w:tr>
      <w:tr w:rsidR="0048186D">
        <w:trPr>
          <w:trHeight w:hRule="exact" w:val="456"/>
          <w:jc w:val="center"/>
        </w:trPr>
        <w:tc>
          <w:tcPr>
            <w:tcW w:w="293" w:type="dxa"/>
            <w:tcBorders>
              <w:top w:val="single" w:sz="4" w:space="0" w:color="auto"/>
              <w:left w:val="single" w:sz="4" w:space="0" w:color="auto"/>
            </w:tcBorders>
            <w:shd w:val="clear" w:color="auto" w:fill="FFFFFF"/>
          </w:tcPr>
          <w:p w:rsidR="0048186D" w:rsidRDefault="0048186D">
            <w:pPr>
              <w:rPr>
                <w:rFonts w:ascii="宋体" w:cs="宋体"/>
                <w:color w:val="auto"/>
                <w:sz w:val="18"/>
                <w:szCs w:val="18"/>
              </w:rPr>
            </w:pPr>
          </w:p>
        </w:tc>
        <w:tc>
          <w:tcPr>
            <w:tcW w:w="283" w:type="dxa"/>
            <w:tcBorders>
              <w:top w:val="single" w:sz="4" w:space="0" w:color="auto"/>
              <w:left w:val="single" w:sz="4" w:space="0" w:color="auto"/>
            </w:tcBorders>
            <w:shd w:val="clear" w:color="auto" w:fill="FFFFFF"/>
          </w:tcPr>
          <w:p w:rsidR="0048186D" w:rsidRDefault="0048186D">
            <w:pPr>
              <w:rPr>
                <w:rFonts w:ascii="宋体" w:cs="宋体"/>
                <w:color w:val="auto"/>
                <w:sz w:val="18"/>
                <w:szCs w:val="18"/>
              </w:rPr>
            </w:pPr>
          </w:p>
        </w:tc>
        <w:tc>
          <w:tcPr>
            <w:tcW w:w="1022" w:type="dxa"/>
            <w:tcBorders>
              <w:top w:val="single" w:sz="4" w:space="0" w:color="auto"/>
              <w:left w:val="single" w:sz="4" w:space="0" w:color="auto"/>
            </w:tcBorders>
            <w:shd w:val="clear" w:color="auto" w:fill="FFFFFF"/>
          </w:tcPr>
          <w:p w:rsidR="0048186D" w:rsidRDefault="0048186D">
            <w:pPr>
              <w:rPr>
                <w:rFonts w:ascii="宋体" w:cs="宋体"/>
                <w:color w:val="auto"/>
                <w:sz w:val="18"/>
                <w:szCs w:val="18"/>
              </w:rPr>
            </w:pPr>
          </w:p>
        </w:tc>
        <w:tc>
          <w:tcPr>
            <w:tcW w:w="1416" w:type="dxa"/>
            <w:tcBorders>
              <w:top w:val="single" w:sz="4" w:space="0" w:color="auto"/>
              <w:left w:val="single" w:sz="4" w:space="0" w:color="auto"/>
            </w:tcBorders>
            <w:shd w:val="clear" w:color="auto" w:fill="FFFFFF"/>
          </w:tcPr>
          <w:p w:rsidR="0048186D" w:rsidRDefault="0048186D">
            <w:pPr>
              <w:rPr>
                <w:rFonts w:ascii="宋体" w:cs="宋体"/>
                <w:color w:val="auto"/>
                <w:sz w:val="18"/>
                <w:szCs w:val="18"/>
              </w:rPr>
            </w:pPr>
          </w:p>
        </w:tc>
        <w:tc>
          <w:tcPr>
            <w:tcW w:w="1022" w:type="dxa"/>
            <w:tcBorders>
              <w:top w:val="single" w:sz="4" w:space="0" w:color="auto"/>
              <w:left w:val="single" w:sz="4" w:space="0" w:color="auto"/>
            </w:tcBorders>
            <w:shd w:val="clear" w:color="auto" w:fill="FFFFFF"/>
          </w:tcPr>
          <w:p w:rsidR="0048186D" w:rsidRDefault="0048186D">
            <w:pPr>
              <w:rPr>
                <w:rFonts w:ascii="宋体" w:cs="宋体"/>
                <w:color w:val="auto"/>
                <w:sz w:val="18"/>
                <w:szCs w:val="18"/>
              </w:rPr>
            </w:pPr>
          </w:p>
        </w:tc>
        <w:tc>
          <w:tcPr>
            <w:tcW w:w="1018" w:type="dxa"/>
            <w:tcBorders>
              <w:top w:val="single" w:sz="4" w:space="0" w:color="auto"/>
              <w:left w:val="single" w:sz="4" w:space="0" w:color="auto"/>
            </w:tcBorders>
            <w:shd w:val="clear" w:color="auto" w:fill="FFFFFF"/>
          </w:tcPr>
          <w:p w:rsidR="0048186D" w:rsidRDefault="0048186D">
            <w:pPr>
              <w:rPr>
                <w:rFonts w:ascii="宋体" w:cs="宋体"/>
                <w:color w:val="auto"/>
                <w:sz w:val="18"/>
                <w:szCs w:val="18"/>
              </w:rPr>
            </w:pPr>
          </w:p>
        </w:tc>
        <w:tc>
          <w:tcPr>
            <w:tcW w:w="1022" w:type="dxa"/>
            <w:tcBorders>
              <w:top w:val="single" w:sz="4" w:space="0" w:color="auto"/>
              <w:left w:val="single" w:sz="4" w:space="0" w:color="auto"/>
            </w:tcBorders>
            <w:shd w:val="clear" w:color="auto" w:fill="FFFFFF"/>
          </w:tcPr>
          <w:p w:rsidR="0048186D" w:rsidRDefault="0048186D">
            <w:pPr>
              <w:rPr>
                <w:rFonts w:ascii="宋体" w:cs="宋体"/>
                <w:color w:val="auto"/>
                <w:sz w:val="18"/>
                <w:szCs w:val="18"/>
              </w:rPr>
            </w:pPr>
          </w:p>
        </w:tc>
        <w:tc>
          <w:tcPr>
            <w:tcW w:w="451" w:type="dxa"/>
            <w:tcBorders>
              <w:top w:val="single" w:sz="4" w:space="0" w:color="auto"/>
              <w:left w:val="single" w:sz="4" w:space="0" w:color="auto"/>
            </w:tcBorders>
            <w:shd w:val="clear" w:color="auto" w:fill="FFFFFF"/>
          </w:tcPr>
          <w:p w:rsidR="0048186D" w:rsidRDefault="0048186D">
            <w:pPr>
              <w:rPr>
                <w:rFonts w:ascii="宋体" w:cs="宋体"/>
                <w:color w:val="auto"/>
                <w:sz w:val="18"/>
                <w:szCs w:val="18"/>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18"/>
                <w:szCs w:val="18"/>
              </w:rPr>
            </w:pPr>
          </w:p>
        </w:tc>
        <w:tc>
          <w:tcPr>
            <w:tcW w:w="1142"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8"/>
                <w:szCs w:val="18"/>
              </w:rPr>
            </w:pPr>
          </w:p>
        </w:tc>
      </w:tr>
      <w:tr w:rsidR="0048186D">
        <w:trPr>
          <w:trHeight w:hRule="exact" w:val="456"/>
          <w:jc w:val="center"/>
        </w:trPr>
        <w:tc>
          <w:tcPr>
            <w:tcW w:w="293" w:type="dxa"/>
            <w:tcBorders>
              <w:top w:val="single" w:sz="4" w:space="0" w:color="auto"/>
              <w:left w:val="single" w:sz="4" w:space="0" w:color="auto"/>
            </w:tcBorders>
            <w:shd w:val="clear" w:color="auto" w:fill="FFFFFF"/>
          </w:tcPr>
          <w:p w:rsidR="0048186D" w:rsidRDefault="0048186D">
            <w:pPr>
              <w:rPr>
                <w:rFonts w:ascii="宋体" w:cs="宋体"/>
                <w:color w:val="auto"/>
                <w:sz w:val="18"/>
                <w:szCs w:val="18"/>
              </w:rPr>
            </w:pPr>
          </w:p>
        </w:tc>
        <w:tc>
          <w:tcPr>
            <w:tcW w:w="283" w:type="dxa"/>
            <w:tcBorders>
              <w:top w:val="single" w:sz="4" w:space="0" w:color="auto"/>
              <w:left w:val="single" w:sz="4" w:space="0" w:color="auto"/>
            </w:tcBorders>
            <w:shd w:val="clear" w:color="auto" w:fill="FFFFFF"/>
          </w:tcPr>
          <w:p w:rsidR="0048186D" w:rsidRDefault="0048186D">
            <w:pPr>
              <w:rPr>
                <w:rFonts w:ascii="宋体" w:cs="宋体"/>
                <w:color w:val="auto"/>
                <w:sz w:val="18"/>
                <w:szCs w:val="18"/>
              </w:rPr>
            </w:pPr>
          </w:p>
        </w:tc>
        <w:tc>
          <w:tcPr>
            <w:tcW w:w="1022" w:type="dxa"/>
            <w:tcBorders>
              <w:top w:val="single" w:sz="4" w:space="0" w:color="auto"/>
              <w:left w:val="single" w:sz="4" w:space="0" w:color="auto"/>
            </w:tcBorders>
            <w:shd w:val="clear" w:color="auto" w:fill="FFFFFF"/>
          </w:tcPr>
          <w:p w:rsidR="0048186D" w:rsidRDefault="0048186D">
            <w:pPr>
              <w:rPr>
                <w:rFonts w:ascii="宋体" w:cs="宋体"/>
                <w:color w:val="auto"/>
                <w:sz w:val="18"/>
                <w:szCs w:val="18"/>
              </w:rPr>
            </w:pPr>
          </w:p>
        </w:tc>
        <w:tc>
          <w:tcPr>
            <w:tcW w:w="1416" w:type="dxa"/>
            <w:tcBorders>
              <w:top w:val="single" w:sz="4" w:space="0" w:color="auto"/>
              <w:left w:val="single" w:sz="4" w:space="0" w:color="auto"/>
            </w:tcBorders>
            <w:shd w:val="clear" w:color="auto" w:fill="FFFFFF"/>
          </w:tcPr>
          <w:p w:rsidR="0048186D" w:rsidRDefault="0048186D">
            <w:pPr>
              <w:rPr>
                <w:rFonts w:ascii="宋体" w:cs="宋体"/>
                <w:color w:val="auto"/>
                <w:sz w:val="18"/>
                <w:szCs w:val="18"/>
              </w:rPr>
            </w:pPr>
          </w:p>
        </w:tc>
        <w:tc>
          <w:tcPr>
            <w:tcW w:w="1022" w:type="dxa"/>
            <w:tcBorders>
              <w:top w:val="single" w:sz="4" w:space="0" w:color="auto"/>
              <w:left w:val="single" w:sz="4" w:space="0" w:color="auto"/>
            </w:tcBorders>
            <w:shd w:val="clear" w:color="auto" w:fill="FFFFFF"/>
          </w:tcPr>
          <w:p w:rsidR="0048186D" w:rsidRDefault="0048186D">
            <w:pPr>
              <w:rPr>
                <w:rFonts w:ascii="宋体" w:cs="宋体"/>
                <w:color w:val="auto"/>
                <w:sz w:val="18"/>
                <w:szCs w:val="18"/>
              </w:rPr>
            </w:pPr>
          </w:p>
        </w:tc>
        <w:tc>
          <w:tcPr>
            <w:tcW w:w="1018" w:type="dxa"/>
            <w:tcBorders>
              <w:top w:val="single" w:sz="4" w:space="0" w:color="auto"/>
              <w:left w:val="single" w:sz="4" w:space="0" w:color="auto"/>
            </w:tcBorders>
            <w:shd w:val="clear" w:color="auto" w:fill="FFFFFF"/>
          </w:tcPr>
          <w:p w:rsidR="0048186D" w:rsidRDefault="0048186D">
            <w:pPr>
              <w:rPr>
                <w:rFonts w:ascii="宋体" w:cs="宋体"/>
                <w:color w:val="auto"/>
                <w:sz w:val="18"/>
                <w:szCs w:val="18"/>
              </w:rPr>
            </w:pPr>
          </w:p>
        </w:tc>
        <w:tc>
          <w:tcPr>
            <w:tcW w:w="1022" w:type="dxa"/>
            <w:tcBorders>
              <w:top w:val="single" w:sz="4" w:space="0" w:color="auto"/>
              <w:left w:val="single" w:sz="4" w:space="0" w:color="auto"/>
            </w:tcBorders>
            <w:shd w:val="clear" w:color="auto" w:fill="FFFFFF"/>
          </w:tcPr>
          <w:p w:rsidR="0048186D" w:rsidRDefault="0048186D">
            <w:pPr>
              <w:rPr>
                <w:rFonts w:ascii="宋体" w:cs="宋体"/>
                <w:color w:val="auto"/>
                <w:sz w:val="18"/>
                <w:szCs w:val="18"/>
              </w:rPr>
            </w:pPr>
          </w:p>
        </w:tc>
        <w:tc>
          <w:tcPr>
            <w:tcW w:w="451" w:type="dxa"/>
            <w:tcBorders>
              <w:top w:val="single" w:sz="4" w:space="0" w:color="auto"/>
              <w:left w:val="single" w:sz="4" w:space="0" w:color="auto"/>
            </w:tcBorders>
            <w:shd w:val="clear" w:color="auto" w:fill="FFFFFF"/>
          </w:tcPr>
          <w:p w:rsidR="0048186D" w:rsidRDefault="0048186D">
            <w:pPr>
              <w:rPr>
                <w:rFonts w:ascii="宋体" w:cs="宋体"/>
                <w:color w:val="auto"/>
                <w:sz w:val="18"/>
                <w:szCs w:val="18"/>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18"/>
                <w:szCs w:val="18"/>
              </w:rPr>
            </w:pPr>
          </w:p>
        </w:tc>
        <w:tc>
          <w:tcPr>
            <w:tcW w:w="1142"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8"/>
                <w:szCs w:val="18"/>
              </w:rPr>
            </w:pPr>
          </w:p>
        </w:tc>
      </w:tr>
      <w:tr w:rsidR="0048186D">
        <w:trPr>
          <w:trHeight w:hRule="exact" w:val="461"/>
          <w:jc w:val="center"/>
        </w:trPr>
        <w:tc>
          <w:tcPr>
            <w:tcW w:w="293"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8"/>
                <w:szCs w:val="18"/>
              </w:rPr>
            </w:pPr>
          </w:p>
        </w:tc>
        <w:tc>
          <w:tcPr>
            <w:tcW w:w="283"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8"/>
                <w:szCs w:val="18"/>
              </w:rPr>
            </w:pPr>
          </w:p>
        </w:tc>
        <w:tc>
          <w:tcPr>
            <w:tcW w:w="1022"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8"/>
                <w:szCs w:val="18"/>
              </w:rPr>
            </w:pPr>
          </w:p>
        </w:tc>
        <w:tc>
          <w:tcPr>
            <w:tcW w:w="1416"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8"/>
                <w:szCs w:val="18"/>
              </w:rPr>
            </w:pPr>
          </w:p>
        </w:tc>
        <w:tc>
          <w:tcPr>
            <w:tcW w:w="1022"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8"/>
                <w:szCs w:val="18"/>
              </w:rPr>
            </w:pPr>
          </w:p>
        </w:tc>
        <w:tc>
          <w:tcPr>
            <w:tcW w:w="1018"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8"/>
                <w:szCs w:val="18"/>
              </w:rPr>
            </w:pPr>
          </w:p>
        </w:tc>
        <w:tc>
          <w:tcPr>
            <w:tcW w:w="1022"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8"/>
                <w:szCs w:val="18"/>
              </w:rPr>
            </w:pPr>
          </w:p>
        </w:tc>
        <w:tc>
          <w:tcPr>
            <w:tcW w:w="451"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8"/>
                <w:szCs w:val="18"/>
              </w:rPr>
            </w:pPr>
          </w:p>
        </w:tc>
        <w:tc>
          <w:tcPr>
            <w:tcW w:w="682"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8"/>
                <w:szCs w:val="18"/>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48186D" w:rsidRDefault="0048186D">
            <w:pPr>
              <w:rPr>
                <w:rFonts w:ascii="宋体" w:cs="宋体"/>
                <w:color w:val="auto"/>
                <w:sz w:val="18"/>
                <w:szCs w:val="18"/>
              </w:rPr>
            </w:pPr>
          </w:p>
        </w:tc>
      </w:tr>
    </w:tbl>
    <w:p w:rsidR="0048186D" w:rsidRDefault="0048186D">
      <w:pPr>
        <w:spacing w:after="579" w:line="1" w:lineRule="exact"/>
        <w:rPr>
          <w:rFonts w:ascii="宋体" w:cs="宋体"/>
          <w:color w:val="auto"/>
        </w:rPr>
      </w:pPr>
    </w:p>
    <w:p w:rsidR="0048186D" w:rsidRDefault="0048186D">
      <w:pPr>
        <w:rPr>
          <w:rFonts w:ascii="宋体" w:cs="宋体"/>
          <w:color w:val="auto"/>
          <w:lang w:eastAsia="zh-CN"/>
        </w:rPr>
      </w:pPr>
      <w:bookmarkStart w:id="1071" w:name="bookmark1166"/>
      <w:bookmarkStart w:id="1072" w:name="bookmark1164"/>
      <w:bookmarkStart w:id="1073" w:name="bookmark1165"/>
      <w:bookmarkStart w:id="1074" w:name="_Toc24903"/>
      <w:bookmarkStart w:id="1075" w:name="bookmark1167"/>
      <w:bookmarkEnd w:id="1071"/>
    </w:p>
    <w:p w:rsidR="0048186D" w:rsidRDefault="0048186D">
      <w:pPr>
        <w:pStyle w:val="Heading2"/>
        <w:rPr>
          <w:rFonts w:ascii="宋体" w:cs="宋体"/>
          <w:color w:val="auto"/>
        </w:rPr>
      </w:pPr>
      <w:bookmarkStart w:id="1076" w:name="_Toc26830"/>
      <w:r>
        <w:rPr>
          <w:rFonts w:ascii="宋体" w:hAnsi="宋体" w:cs="宋体"/>
          <w:color w:val="auto"/>
        </w:rPr>
        <w:t>11.</w:t>
      </w:r>
      <w:r>
        <w:rPr>
          <w:rFonts w:ascii="宋体" w:hAnsi="宋体" w:cs="宋体" w:hint="eastAsia"/>
          <w:color w:val="auto"/>
        </w:rPr>
        <w:t>开工和竣工（完工）</w:t>
      </w:r>
      <w:bookmarkEnd w:id="1072"/>
      <w:bookmarkEnd w:id="1073"/>
      <w:bookmarkEnd w:id="1074"/>
      <w:bookmarkEnd w:id="1075"/>
      <w:bookmarkEnd w:id="1076"/>
    </w:p>
    <w:p w:rsidR="0048186D" w:rsidRDefault="0048186D">
      <w:pPr>
        <w:pStyle w:val="Heading3"/>
        <w:rPr>
          <w:rFonts w:ascii="宋体" w:cs="宋体"/>
          <w:sz w:val="28"/>
          <w:szCs w:val="28"/>
          <w:lang/>
        </w:rPr>
      </w:pPr>
      <w:bookmarkStart w:id="1077" w:name="_Toc18169"/>
      <w:bookmarkStart w:id="1078" w:name="bookmark1169"/>
      <w:bookmarkStart w:id="1079" w:name="bookmark1170"/>
      <w:bookmarkStart w:id="1080" w:name="bookmark1168"/>
      <w:bookmarkStart w:id="1081" w:name="_Toc23713"/>
      <w:r>
        <w:rPr>
          <w:rFonts w:ascii="宋体" w:hAnsi="宋体" w:cs="宋体"/>
          <w:sz w:val="28"/>
          <w:szCs w:val="28"/>
          <w:lang/>
        </w:rPr>
        <w:t>11.1</w:t>
      </w:r>
      <w:r>
        <w:rPr>
          <w:rFonts w:ascii="宋体" w:hAnsi="宋体" w:cs="宋体" w:hint="eastAsia"/>
          <w:sz w:val="28"/>
          <w:szCs w:val="28"/>
          <w:lang/>
        </w:rPr>
        <w:t>开工</w:t>
      </w:r>
      <w:bookmarkEnd w:id="1077"/>
      <w:bookmarkEnd w:id="1078"/>
      <w:bookmarkEnd w:id="1079"/>
      <w:bookmarkEnd w:id="1080"/>
      <w:bookmarkEnd w:id="1081"/>
    </w:p>
    <w:p w:rsidR="0048186D" w:rsidRDefault="0048186D">
      <w:pPr>
        <w:pStyle w:val="Bodytext10"/>
        <w:spacing w:line="351" w:lineRule="exact"/>
        <w:ind w:firstLine="420"/>
        <w:jc w:val="both"/>
        <w:rPr>
          <w:color w:val="auto"/>
        </w:rPr>
      </w:pPr>
      <w:r>
        <w:rPr>
          <w:color w:val="auto"/>
          <w:lang w:val="en-US"/>
        </w:rPr>
        <w:t>11.1.1</w:t>
      </w:r>
      <w:r>
        <w:rPr>
          <w:rFonts w:hint="eastAsia"/>
          <w:color w:val="auto"/>
        </w:rPr>
        <w:t>监理人应在开工日期</w:t>
      </w:r>
      <w:r>
        <w:rPr>
          <w:color w:val="auto"/>
        </w:rPr>
        <w:t>7</w:t>
      </w:r>
      <w:r>
        <w:rPr>
          <w:rFonts w:hint="eastAsia"/>
          <w:color w:val="auto"/>
        </w:rPr>
        <w:t>天前向承包人发出开工通知。监理人在发出开工通知前应获得发包人同意。工期自监理人发出的开工通知中载明的开工日期起计算。承包人应在开工日期后尽快施工。</w:t>
      </w:r>
    </w:p>
    <w:p w:rsidR="0048186D" w:rsidRDefault="0048186D">
      <w:pPr>
        <w:pStyle w:val="Bodytext10"/>
        <w:spacing w:line="351" w:lineRule="exact"/>
        <w:ind w:firstLine="420"/>
        <w:jc w:val="both"/>
        <w:rPr>
          <w:color w:val="auto"/>
        </w:rPr>
      </w:pPr>
      <w:r>
        <w:rPr>
          <w:color w:val="auto"/>
          <w:lang w:val="en-US"/>
        </w:rPr>
        <w:t>11.1.</w:t>
      </w:r>
      <w:r>
        <w:rPr>
          <w:color w:val="auto"/>
        </w:rPr>
        <w:t>2</w:t>
      </w:r>
      <w:r>
        <w:rPr>
          <w:rFonts w:hint="eastAsia"/>
          <w:color w:val="auto"/>
        </w:rPr>
        <w:t>承包人应按第</w:t>
      </w:r>
      <w:r>
        <w:rPr>
          <w:color w:val="auto"/>
          <w:lang w:val="en-US"/>
        </w:rPr>
        <w:t>10.</w:t>
      </w:r>
      <w:r>
        <w:rPr>
          <w:color w:val="auto"/>
        </w:rPr>
        <w:t>1</w:t>
      </w:r>
      <w:r>
        <w:rPr>
          <w:rFonts w:hint="eastAsia"/>
          <w:color w:val="auto"/>
        </w:rPr>
        <w:t>款约定的合同进度计划，向监理人提交工程开工报审表</w:t>
      </w:r>
      <w:r>
        <w:rPr>
          <w:color w:val="auto"/>
        </w:rPr>
        <w:t>,</w:t>
      </w:r>
      <w:r>
        <w:rPr>
          <w:rFonts w:hint="eastAsia"/>
          <w:color w:val="auto"/>
        </w:rPr>
        <w:t>经监理人审批后执行。开工报审表应详细说明按合同进度计划正常施工所需的施工道路、临时设施、材料设备、施工人员等施工组织措施的落实情况以及工程的进度安排。</w:t>
      </w:r>
    </w:p>
    <w:p w:rsidR="0048186D" w:rsidRDefault="0048186D">
      <w:pPr>
        <w:pStyle w:val="Bodytext10"/>
        <w:spacing w:line="351" w:lineRule="exact"/>
        <w:ind w:firstLine="420"/>
        <w:jc w:val="both"/>
        <w:rPr>
          <w:color w:val="auto"/>
        </w:rPr>
      </w:pPr>
      <w:r>
        <w:rPr>
          <w:color w:val="auto"/>
          <w:lang w:val="en-US"/>
        </w:rPr>
        <w:t>11.1.3</w:t>
      </w:r>
      <w:r>
        <w:rPr>
          <w:rFonts w:hint="eastAsia"/>
          <w:color w:val="auto"/>
        </w:rPr>
        <w:t>若发包人未能按合同约定向承包人提供开工的必要条件，承包人有权要求延长工期。监理人应在收到承包人的书面要求后，按第</w:t>
      </w:r>
      <w:r>
        <w:rPr>
          <w:color w:val="auto"/>
          <w:lang w:val="en-US"/>
        </w:rPr>
        <w:t>3.</w:t>
      </w:r>
      <w:r>
        <w:rPr>
          <w:color w:val="auto"/>
        </w:rPr>
        <w:t>5</w:t>
      </w:r>
      <w:r>
        <w:rPr>
          <w:rFonts w:hint="eastAsia"/>
          <w:color w:val="auto"/>
        </w:rPr>
        <w:t>款的约定，与合同双方商定或确定增加的费用和延长的工期。</w:t>
      </w:r>
    </w:p>
    <w:p w:rsidR="0048186D" w:rsidRDefault="0048186D">
      <w:pPr>
        <w:pStyle w:val="Bodytext10"/>
        <w:spacing w:after="140" w:line="351" w:lineRule="exact"/>
        <w:ind w:firstLine="420"/>
        <w:jc w:val="both"/>
        <w:rPr>
          <w:color w:val="auto"/>
        </w:rPr>
      </w:pPr>
      <w:r>
        <w:rPr>
          <w:color w:val="auto"/>
          <w:lang w:val="en-US"/>
        </w:rPr>
        <w:t>11.1.4</w:t>
      </w:r>
      <w:r>
        <w:rPr>
          <w:rFonts w:hint="eastAsia"/>
          <w:color w:val="auto"/>
        </w:rPr>
        <w:t>承包人在接到开工通知后</w:t>
      </w:r>
      <w:r>
        <w:rPr>
          <w:color w:val="auto"/>
        </w:rPr>
        <w:t>14</w:t>
      </w:r>
      <w:r>
        <w:rPr>
          <w:rFonts w:hint="eastAsia"/>
          <w:color w:val="auto"/>
        </w:rPr>
        <w:t>天内未按进度计划要求及时进场组织施工，监理人可通知承包人在接到通知后</w:t>
      </w:r>
      <w:r>
        <w:rPr>
          <w:color w:val="auto"/>
        </w:rPr>
        <w:t>7</w:t>
      </w:r>
      <w:r>
        <w:rPr>
          <w:rFonts w:hint="eastAsia"/>
          <w:color w:val="auto"/>
        </w:rPr>
        <w:t>天内提交一份说明其进场延误的书面报告，报送监理人。书面报告应说明不能及时进场的原因和补救措施，由此增加的费用和工期延误责任由承包人承担。</w:t>
      </w:r>
    </w:p>
    <w:p w:rsidR="0048186D" w:rsidRDefault="0048186D">
      <w:pPr>
        <w:pStyle w:val="Heading3"/>
        <w:rPr>
          <w:rFonts w:ascii="宋体" w:cs="宋体"/>
          <w:sz w:val="28"/>
          <w:szCs w:val="28"/>
          <w:lang/>
        </w:rPr>
      </w:pPr>
      <w:bookmarkStart w:id="1082" w:name="bookmark1173"/>
      <w:bookmarkStart w:id="1083" w:name="bookmark1171"/>
      <w:bookmarkStart w:id="1084" w:name="bookmark1172"/>
      <w:bookmarkStart w:id="1085" w:name="_Toc29025"/>
      <w:bookmarkStart w:id="1086" w:name="_Toc1814"/>
      <w:r>
        <w:rPr>
          <w:rFonts w:ascii="宋体" w:hAnsi="宋体" w:cs="宋体"/>
          <w:sz w:val="28"/>
          <w:szCs w:val="28"/>
          <w:lang/>
        </w:rPr>
        <w:t>11.2</w:t>
      </w:r>
      <w:r>
        <w:rPr>
          <w:rFonts w:ascii="宋体" w:hAnsi="宋体" w:cs="宋体" w:hint="eastAsia"/>
          <w:sz w:val="28"/>
          <w:szCs w:val="28"/>
          <w:lang/>
        </w:rPr>
        <w:t>竣工</w:t>
      </w:r>
      <w:r>
        <w:rPr>
          <w:rFonts w:ascii="宋体" w:hAnsi="宋体" w:cs="宋体"/>
          <w:sz w:val="28"/>
          <w:szCs w:val="28"/>
          <w:lang/>
        </w:rPr>
        <w:t>(</w:t>
      </w:r>
      <w:r>
        <w:rPr>
          <w:rFonts w:ascii="宋体" w:hAnsi="宋体" w:cs="宋体" w:hint="eastAsia"/>
          <w:sz w:val="28"/>
          <w:szCs w:val="28"/>
          <w:lang/>
        </w:rPr>
        <w:t>完工</w:t>
      </w:r>
      <w:r>
        <w:rPr>
          <w:rFonts w:ascii="宋体" w:hAnsi="宋体" w:cs="宋体"/>
          <w:sz w:val="28"/>
          <w:szCs w:val="28"/>
          <w:lang/>
        </w:rPr>
        <w:t>)</w:t>
      </w:r>
      <w:bookmarkEnd w:id="1082"/>
      <w:bookmarkEnd w:id="1083"/>
      <w:bookmarkEnd w:id="1084"/>
      <w:bookmarkEnd w:id="1085"/>
      <w:bookmarkEnd w:id="1086"/>
    </w:p>
    <w:p w:rsidR="0048186D" w:rsidRDefault="0048186D">
      <w:pPr>
        <w:pStyle w:val="Bodytext10"/>
        <w:spacing w:after="140" w:line="366" w:lineRule="exact"/>
        <w:ind w:firstLine="440"/>
        <w:jc w:val="both"/>
        <w:rPr>
          <w:color w:val="auto"/>
        </w:rPr>
      </w:pPr>
      <w:r>
        <w:rPr>
          <w:rFonts w:hint="eastAsia"/>
          <w:color w:val="auto"/>
        </w:rPr>
        <w:t>承包人应在第</w:t>
      </w:r>
      <w:r>
        <w:rPr>
          <w:color w:val="auto"/>
          <w:lang w:val="en-US"/>
        </w:rPr>
        <w:t>1.1.4.</w:t>
      </w:r>
      <w:r>
        <w:rPr>
          <w:color w:val="auto"/>
        </w:rPr>
        <w:t>3</w:t>
      </w:r>
      <w:r>
        <w:rPr>
          <w:rFonts w:hint="eastAsia"/>
          <w:color w:val="auto"/>
        </w:rPr>
        <w:t>目约定的期限内完成合同工程。合同工程实际完工时间在合同工程完工证书中明确（以完工验收鉴定书或竣工验收鉴定书标明的验收日期为准，没有标明验收日期的则以印发鉴定书的日期为准）</w:t>
      </w:r>
      <w:r>
        <w:rPr>
          <w:rFonts w:hint="eastAsia"/>
          <w:color w:val="auto"/>
          <w:lang w:val="en-US"/>
        </w:rPr>
        <w:t>。</w:t>
      </w:r>
    </w:p>
    <w:p w:rsidR="0048186D" w:rsidRDefault="0048186D">
      <w:pPr>
        <w:pStyle w:val="Heading3"/>
        <w:rPr>
          <w:rFonts w:ascii="宋体" w:cs="宋体"/>
          <w:sz w:val="28"/>
          <w:szCs w:val="28"/>
          <w:lang/>
        </w:rPr>
      </w:pPr>
      <w:bookmarkStart w:id="1087" w:name="bookmark1176"/>
      <w:bookmarkStart w:id="1088" w:name="bookmark1175"/>
      <w:bookmarkStart w:id="1089" w:name="bookmark1174"/>
      <w:bookmarkStart w:id="1090" w:name="_Toc7284"/>
      <w:bookmarkStart w:id="1091" w:name="_Toc7317"/>
      <w:r>
        <w:rPr>
          <w:rFonts w:ascii="宋体" w:hAnsi="宋体" w:cs="宋体"/>
          <w:sz w:val="28"/>
          <w:szCs w:val="28"/>
          <w:lang/>
        </w:rPr>
        <w:t>11.3</w:t>
      </w:r>
      <w:r>
        <w:rPr>
          <w:rFonts w:ascii="宋体" w:hAnsi="宋体" w:cs="宋体" w:hint="eastAsia"/>
          <w:sz w:val="28"/>
          <w:szCs w:val="28"/>
          <w:lang/>
        </w:rPr>
        <w:t>发包人的工期延误</w:t>
      </w:r>
      <w:bookmarkEnd w:id="1087"/>
      <w:bookmarkEnd w:id="1088"/>
      <w:bookmarkEnd w:id="1089"/>
      <w:bookmarkEnd w:id="1090"/>
      <w:bookmarkEnd w:id="1091"/>
    </w:p>
    <w:p w:rsidR="0048186D" w:rsidRDefault="0048186D">
      <w:pPr>
        <w:pStyle w:val="Bodytext10"/>
        <w:spacing w:after="140" w:line="360" w:lineRule="exact"/>
        <w:ind w:firstLine="440"/>
        <w:jc w:val="both"/>
        <w:rPr>
          <w:color w:val="auto"/>
        </w:rPr>
      </w:pPr>
      <w:r>
        <w:rPr>
          <w:rFonts w:hint="eastAsia"/>
          <w:color w:val="auto"/>
        </w:rPr>
        <w:t>在履行合同过程中，由于发包人的下列原因造成工期延误的，承包人有权要求发包人延长工期和</w:t>
      </w:r>
      <w:r>
        <w:rPr>
          <w:color w:val="auto"/>
        </w:rPr>
        <w:t>(</w:t>
      </w:r>
      <w:r>
        <w:rPr>
          <w:rFonts w:hint="eastAsia"/>
          <w:color w:val="auto"/>
        </w:rPr>
        <w:t>或</w:t>
      </w:r>
      <w:r>
        <w:rPr>
          <w:color w:val="auto"/>
        </w:rPr>
        <w:t>)</w:t>
      </w:r>
      <w:r>
        <w:rPr>
          <w:rFonts w:hint="eastAsia"/>
          <w:color w:val="auto"/>
        </w:rPr>
        <w:t>增加费用，并支付合理利润。需要修订合同进度计划的，按照第</w:t>
      </w:r>
      <w:r>
        <w:rPr>
          <w:color w:val="auto"/>
          <w:lang w:val="en-US"/>
        </w:rPr>
        <w:t>10.</w:t>
      </w:r>
      <w:r>
        <w:rPr>
          <w:color w:val="auto"/>
        </w:rPr>
        <w:t>2</w:t>
      </w:r>
      <w:r>
        <w:rPr>
          <w:rFonts w:hint="eastAsia"/>
          <w:color w:val="auto"/>
        </w:rPr>
        <w:t>款的约定办理。</w:t>
      </w:r>
    </w:p>
    <w:p w:rsidR="0048186D" w:rsidRDefault="0048186D">
      <w:pPr>
        <w:pStyle w:val="Bodytext10"/>
        <w:numPr>
          <w:ilvl w:val="0"/>
          <w:numId w:val="34"/>
        </w:numPr>
        <w:tabs>
          <w:tab w:val="left" w:pos="923"/>
        </w:tabs>
        <w:spacing w:line="377" w:lineRule="auto"/>
        <w:ind w:firstLine="440"/>
        <w:jc w:val="both"/>
        <w:rPr>
          <w:color w:val="auto"/>
        </w:rPr>
      </w:pPr>
      <w:bookmarkStart w:id="1092" w:name="bookmark1177"/>
      <w:bookmarkEnd w:id="1092"/>
      <w:r>
        <w:rPr>
          <w:rFonts w:hint="eastAsia"/>
          <w:color w:val="auto"/>
        </w:rPr>
        <w:t>增加合同工作内容；</w:t>
      </w:r>
    </w:p>
    <w:p w:rsidR="0048186D" w:rsidRDefault="0048186D">
      <w:pPr>
        <w:pStyle w:val="Bodytext10"/>
        <w:numPr>
          <w:ilvl w:val="0"/>
          <w:numId w:val="34"/>
        </w:numPr>
        <w:tabs>
          <w:tab w:val="left" w:pos="903"/>
        </w:tabs>
        <w:spacing w:line="377" w:lineRule="auto"/>
        <w:ind w:firstLine="420"/>
        <w:rPr>
          <w:color w:val="auto"/>
        </w:rPr>
      </w:pPr>
      <w:bookmarkStart w:id="1093" w:name="bookmark1178"/>
      <w:bookmarkEnd w:id="1093"/>
      <w:r>
        <w:rPr>
          <w:rFonts w:hint="eastAsia"/>
          <w:color w:val="auto"/>
        </w:rPr>
        <w:t>改变合同中任何一项工作的质量要求或其他特性；</w:t>
      </w:r>
    </w:p>
    <w:p w:rsidR="0048186D" w:rsidRDefault="0048186D">
      <w:pPr>
        <w:pStyle w:val="Bodytext10"/>
        <w:numPr>
          <w:ilvl w:val="0"/>
          <w:numId w:val="34"/>
        </w:numPr>
        <w:tabs>
          <w:tab w:val="left" w:pos="903"/>
        </w:tabs>
        <w:spacing w:line="377" w:lineRule="auto"/>
        <w:ind w:firstLine="420"/>
        <w:rPr>
          <w:color w:val="auto"/>
        </w:rPr>
      </w:pPr>
      <w:bookmarkStart w:id="1094" w:name="bookmark1179"/>
      <w:bookmarkEnd w:id="1094"/>
      <w:r>
        <w:rPr>
          <w:rFonts w:hint="eastAsia"/>
          <w:color w:val="auto"/>
        </w:rPr>
        <w:t>发包人迟延提供材料、工程设备或变更交货地点的；</w:t>
      </w:r>
    </w:p>
    <w:p w:rsidR="0048186D" w:rsidRDefault="0048186D">
      <w:pPr>
        <w:pStyle w:val="Bodytext10"/>
        <w:numPr>
          <w:ilvl w:val="0"/>
          <w:numId w:val="34"/>
        </w:numPr>
        <w:tabs>
          <w:tab w:val="left" w:pos="903"/>
        </w:tabs>
        <w:spacing w:line="377" w:lineRule="auto"/>
        <w:ind w:firstLine="420"/>
        <w:rPr>
          <w:color w:val="auto"/>
        </w:rPr>
      </w:pPr>
      <w:bookmarkStart w:id="1095" w:name="bookmark1180"/>
      <w:bookmarkEnd w:id="1095"/>
      <w:r>
        <w:rPr>
          <w:rFonts w:hint="eastAsia"/>
          <w:color w:val="auto"/>
        </w:rPr>
        <w:t>因发包人原因导致的暂停施工；</w:t>
      </w:r>
    </w:p>
    <w:p w:rsidR="0048186D" w:rsidRDefault="0048186D">
      <w:pPr>
        <w:pStyle w:val="Bodytext10"/>
        <w:numPr>
          <w:ilvl w:val="0"/>
          <w:numId w:val="34"/>
        </w:numPr>
        <w:tabs>
          <w:tab w:val="left" w:pos="903"/>
        </w:tabs>
        <w:spacing w:line="377" w:lineRule="auto"/>
        <w:ind w:firstLine="420"/>
        <w:rPr>
          <w:color w:val="auto"/>
        </w:rPr>
      </w:pPr>
      <w:bookmarkStart w:id="1096" w:name="bookmark1181"/>
      <w:bookmarkEnd w:id="1096"/>
      <w:r>
        <w:rPr>
          <w:rFonts w:hint="eastAsia"/>
          <w:color w:val="auto"/>
        </w:rPr>
        <w:t>提供图纸延误；</w:t>
      </w:r>
    </w:p>
    <w:p w:rsidR="0048186D" w:rsidRDefault="0048186D">
      <w:pPr>
        <w:pStyle w:val="Bodytext10"/>
        <w:numPr>
          <w:ilvl w:val="0"/>
          <w:numId w:val="34"/>
        </w:numPr>
        <w:tabs>
          <w:tab w:val="left" w:pos="903"/>
        </w:tabs>
        <w:spacing w:line="377" w:lineRule="auto"/>
        <w:ind w:firstLine="420"/>
        <w:rPr>
          <w:color w:val="auto"/>
        </w:rPr>
      </w:pPr>
      <w:bookmarkStart w:id="1097" w:name="bookmark1182"/>
      <w:bookmarkEnd w:id="1097"/>
      <w:r>
        <w:rPr>
          <w:rFonts w:hint="eastAsia"/>
          <w:color w:val="auto"/>
        </w:rPr>
        <w:t>未按合同约定及时支付预付款、进度款；</w:t>
      </w:r>
    </w:p>
    <w:p w:rsidR="0048186D" w:rsidRDefault="0048186D">
      <w:pPr>
        <w:pStyle w:val="Bodytext10"/>
        <w:numPr>
          <w:ilvl w:val="0"/>
          <w:numId w:val="34"/>
        </w:numPr>
        <w:tabs>
          <w:tab w:val="left" w:pos="903"/>
        </w:tabs>
        <w:spacing w:line="377" w:lineRule="auto"/>
        <w:ind w:firstLine="420"/>
        <w:rPr>
          <w:color w:val="auto"/>
        </w:rPr>
      </w:pPr>
      <w:bookmarkStart w:id="1098" w:name="bookmark1183"/>
      <w:bookmarkEnd w:id="1098"/>
      <w:r>
        <w:rPr>
          <w:rFonts w:hint="eastAsia"/>
          <w:color w:val="auto"/>
        </w:rPr>
        <w:t>发包人造成工期延误的其他原因。</w:t>
      </w:r>
    </w:p>
    <w:p w:rsidR="0048186D" w:rsidRDefault="0048186D">
      <w:pPr>
        <w:pStyle w:val="Heading3"/>
        <w:rPr>
          <w:rFonts w:ascii="宋体" w:cs="宋体"/>
          <w:sz w:val="28"/>
          <w:szCs w:val="28"/>
          <w:lang/>
        </w:rPr>
      </w:pPr>
      <w:bookmarkStart w:id="1099" w:name="bookmark1185"/>
      <w:bookmarkStart w:id="1100" w:name="bookmark1184"/>
      <w:bookmarkStart w:id="1101" w:name="_Toc10371"/>
      <w:bookmarkStart w:id="1102" w:name="bookmark1186"/>
      <w:bookmarkStart w:id="1103" w:name="_Toc27010"/>
      <w:r>
        <w:rPr>
          <w:rFonts w:ascii="宋体" w:hAnsi="宋体" w:cs="宋体"/>
          <w:sz w:val="28"/>
          <w:szCs w:val="28"/>
          <w:lang/>
        </w:rPr>
        <w:t>11.4</w:t>
      </w:r>
      <w:r>
        <w:rPr>
          <w:rFonts w:ascii="宋体" w:hAnsi="宋体" w:cs="宋体" w:hint="eastAsia"/>
          <w:sz w:val="28"/>
          <w:szCs w:val="28"/>
          <w:lang/>
        </w:rPr>
        <w:t>异常恶劣的气候条件</w:t>
      </w:r>
      <w:bookmarkEnd w:id="1099"/>
      <w:bookmarkEnd w:id="1100"/>
      <w:bookmarkEnd w:id="1101"/>
      <w:bookmarkEnd w:id="1102"/>
      <w:bookmarkEnd w:id="1103"/>
    </w:p>
    <w:p w:rsidR="0048186D" w:rsidRDefault="0048186D">
      <w:pPr>
        <w:pStyle w:val="Bodytext10"/>
        <w:spacing w:line="368" w:lineRule="exact"/>
        <w:ind w:firstLine="440"/>
        <w:jc w:val="both"/>
        <w:rPr>
          <w:color w:val="auto"/>
        </w:rPr>
      </w:pPr>
      <w:r>
        <w:rPr>
          <w:color w:val="auto"/>
          <w:lang w:val="en-US"/>
        </w:rPr>
        <w:t>11.4.1</w:t>
      </w:r>
      <w:r>
        <w:rPr>
          <w:rFonts w:hint="eastAsia"/>
          <w:color w:val="auto"/>
        </w:rPr>
        <w:t>当工程所在地发生危及施工安全的异常恶劣气候时，发包人和承包人应按本合同通用合同条款第</w:t>
      </w:r>
      <w:r>
        <w:rPr>
          <w:color w:val="auto"/>
        </w:rPr>
        <w:t>12</w:t>
      </w:r>
      <w:r>
        <w:rPr>
          <w:rFonts w:hint="eastAsia"/>
          <w:color w:val="auto"/>
        </w:rPr>
        <w:t>条的约定，及时采取暂停施工或部分暂停施工措施。异常恶劣气候条件解除后，承包人应及时安排复工。</w:t>
      </w:r>
    </w:p>
    <w:p w:rsidR="0048186D" w:rsidRDefault="0048186D">
      <w:pPr>
        <w:pStyle w:val="Bodytext10"/>
        <w:spacing w:after="140" w:line="360" w:lineRule="exact"/>
        <w:ind w:firstLine="440"/>
        <w:jc w:val="both"/>
        <w:rPr>
          <w:color w:val="auto"/>
        </w:rPr>
      </w:pPr>
      <w:r>
        <w:rPr>
          <w:color w:val="auto"/>
          <w:lang w:val="en-US"/>
        </w:rPr>
        <w:t>11.4.2</w:t>
      </w:r>
      <w:r>
        <w:rPr>
          <w:rFonts w:hint="eastAsia"/>
          <w:color w:val="auto"/>
        </w:rPr>
        <w:t>异常恶劣气候条件造成的工期延误和工程损坏，应由发包人与承包人参照本合同通用合同条款第</w:t>
      </w:r>
      <w:r>
        <w:rPr>
          <w:color w:val="auto"/>
          <w:lang w:val="en-US"/>
        </w:rPr>
        <w:t>21.</w:t>
      </w:r>
      <w:r>
        <w:rPr>
          <w:color w:val="auto"/>
        </w:rPr>
        <w:t>3</w:t>
      </w:r>
      <w:r>
        <w:rPr>
          <w:rFonts w:hint="eastAsia"/>
          <w:color w:val="auto"/>
        </w:rPr>
        <w:t>款的约定共同协商处理。</w:t>
      </w:r>
    </w:p>
    <w:p w:rsidR="0048186D" w:rsidRDefault="0048186D">
      <w:pPr>
        <w:pStyle w:val="Bodytext10"/>
        <w:spacing w:line="377" w:lineRule="auto"/>
        <w:ind w:firstLine="420"/>
        <w:rPr>
          <w:color w:val="auto"/>
        </w:rPr>
      </w:pPr>
      <w:r>
        <w:rPr>
          <w:color w:val="auto"/>
          <w:lang w:val="en-US"/>
        </w:rPr>
        <w:t>11.4.</w:t>
      </w:r>
      <w:r>
        <w:rPr>
          <w:color w:val="auto"/>
        </w:rPr>
        <w:t>3</w:t>
      </w:r>
      <w:r>
        <w:rPr>
          <w:rFonts w:hint="eastAsia"/>
          <w:color w:val="auto"/>
        </w:rPr>
        <w:t>本合同工程界定异常恶劣气候条件的范围在专用合同条款中约定。</w:t>
      </w:r>
    </w:p>
    <w:p w:rsidR="0048186D" w:rsidRDefault="0048186D">
      <w:pPr>
        <w:pStyle w:val="Heading3"/>
        <w:rPr>
          <w:rFonts w:ascii="宋体" w:cs="宋体"/>
          <w:sz w:val="28"/>
          <w:szCs w:val="28"/>
          <w:lang/>
        </w:rPr>
      </w:pPr>
      <w:bookmarkStart w:id="1104" w:name="bookmark1187"/>
      <w:bookmarkStart w:id="1105" w:name="bookmark1188"/>
      <w:bookmarkStart w:id="1106" w:name="bookmark1189"/>
      <w:bookmarkStart w:id="1107" w:name="_Toc1075"/>
      <w:bookmarkStart w:id="1108" w:name="_Toc28075"/>
      <w:r>
        <w:rPr>
          <w:rFonts w:ascii="宋体" w:hAnsi="宋体" w:cs="宋体"/>
          <w:sz w:val="28"/>
          <w:szCs w:val="28"/>
          <w:lang/>
        </w:rPr>
        <w:t>11.5</w:t>
      </w:r>
      <w:r>
        <w:rPr>
          <w:rFonts w:ascii="宋体" w:hAnsi="宋体" w:cs="宋体" w:hint="eastAsia"/>
          <w:sz w:val="28"/>
          <w:szCs w:val="28"/>
          <w:lang/>
        </w:rPr>
        <w:t>承包人工期延误</w:t>
      </w:r>
      <w:bookmarkEnd w:id="1104"/>
      <w:bookmarkEnd w:id="1105"/>
      <w:bookmarkEnd w:id="1106"/>
      <w:bookmarkEnd w:id="1107"/>
      <w:bookmarkEnd w:id="1108"/>
    </w:p>
    <w:p w:rsidR="0048186D" w:rsidRDefault="0048186D">
      <w:pPr>
        <w:pStyle w:val="Bodytext10"/>
        <w:spacing w:after="140" w:line="359" w:lineRule="exact"/>
        <w:ind w:firstLine="440"/>
        <w:jc w:val="both"/>
        <w:rPr>
          <w:color w:val="auto"/>
        </w:rPr>
      </w:pPr>
      <w:r>
        <w:rPr>
          <w:rFonts w:hint="eastAsia"/>
          <w:color w:val="auto"/>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rsidR="0048186D" w:rsidRDefault="0048186D">
      <w:pPr>
        <w:pStyle w:val="Heading3"/>
        <w:rPr>
          <w:rFonts w:ascii="宋体" w:cs="宋体"/>
          <w:sz w:val="28"/>
          <w:szCs w:val="28"/>
          <w:lang/>
        </w:rPr>
      </w:pPr>
      <w:bookmarkStart w:id="1109" w:name="_Toc14969"/>
      <w:bookmarkStart w:id="1110" w:name="bookmark1190"/>
      <w:bookmarkStart w:id="1111" w:name="bookmark1191"/>
      <w:bookmarkStart w:id="1112" w:name="bookmark1192"/>
      <w:bookmarkStart w:id="1113" w:name="_Toc9941"/>
      <w:r>
        <w:rPr>
          <w:rFonts w:ascii="宋体" w:hAnsi="宋体" w:cs="宋体"/>
          <w:sz w:val="28"/>
          <w:szCs w:val="28"/>
          <w:lang/>
        </w:rPr>
        <w:t>11.6</w:t>
      </w:r>
      <w:r>
        <w:rPr>
          <w:rFonts w:ascii="宋体" w:hAnsi="宋体" w:cs="宋体" w:hint="eastAsia"/>
          <w:sz w:val="28"/>
          <w:szCs w:val="28"/>
          <w:lang/>
        </w:rPr>
        <w:t>工期提前</w:t>
      </w:r>
      <w:bookmarkEnd w:id="1109"/>
      <w:bookmarkEnd w:id="1110"/>
      <w:bookmarkEnd w:id="1111"/>
      <w:bookmarkEnd w:id="1112"/>
      <w:bookmarkEnd w:id="1113"/>
    </w:p>
    <w:p w:rsidR="0048186D" w:rsidRDefault="0048186D">
      <w:pPr>
        <w:pStyle w:val="Bodytext10"/>
        <w:spacing w:line="359" w:lineRule="exact"/>
        <w:ind w:firstLine="440"/>
        <w:jc w:val="both"/>
        <w:rPr>
          <w:color w:val="auto"/>
        </w:rPr>
      </w:pPr>
      <w:r>
        <w:rPr>
          <w:rFonts w:hint="eastAsia"/>
          <w:color w:val="auto"/>
        </w:rPr>
        <w:t>发包人要求承包人提前完工，或承包人提出提前完工的建议能够给发包人带来效益的，应由监理人与承包人共同协商采取加快工程进度的措施和修订合同进度计划。发包人应承担承包人由此增加的费用，并向承包人支付专用合同条款约定的相应奖金。</w:t>
      </w:r>
    </w:p>
    <w:p w:rsidR="0048186D" w:rsidRDefault="0048186D">
      <w:pPr>
        <w:pStyle w:val="Bodytext10"/>
        <w:spacing w:after="140" w:line="359" w:lineRule="exact"/>
        <w:ind w:firstLine="420"/>
        <w:rPr>
          <w:color w:val="auto"/>
        </w:rPr>
      </w:pPr>
      <w:r>
        <w:rPr>
          <w:rFonts w:hint="eastAsia"/>
          <w:color w:val="auto"/>
        </w:rPr>
        <w:t>发包人要求提前完工的，双方协商一致后应签订提前完工协议，协议内容包括：</w:t>
      </w:r>
    </w:p>
    <w:p w:rsidR="0048186D" w:rsidRDefault="0048186D">
      <w:pPr>
        <w:pStyle w:val="Bodytext10"/>
        <w:numPr>
          <w:ilvl w:val="0"/>
          <w:numId w:val="35"/>
        </w:numPr>
        <w:tabs>
          <w:tab w:val="left" w:pos="903"/>
        </w:tabs>
        <w:spacing w:line="374" w:lineRule="auto"/>
        <w:ind w:firstLine="420"/>
        <w:rPr>
          <w:color w:val="auto"/>
        </w:rPr>
      </w:pPr>
      <w:bookmarkStart w:id="1114" w:name="bookmark1193"/>
      <w:bookmarkEnd w:id="1114"/>
      <w:r>
        <w:rPr>
          <w:rFonts w:hint="eastAsia"/>
          <w:color w:val="auto"/>
        </w:rPr>
        <w:t>提前的时间和修订后的进度计划。</w:t>
      </w:r>
    </w:p>
    <w:p w:rsidR="0048186D" w:rsidRDefault="0048186D">
      <w:pPr>
        <w:pStyle w:val="Bodytext10"/>
        <w:numPr>
          <w:ilvl w:val="0"/>
          <w:numId w:val="35"/>
        </w:numPr>
        <w:tabs>
          <w:tab w:val="left" w:pos="903"/>
        </w:tabs>
        <w:spacing w:line="374" w:lineRule="auto"/>
        <w:ind w:firstLine="420"/>
        <w:rPr>
          <w:color w:val="auto"/>
        </w:rPr>
      </w:pPr>
      <w:bookmarkStart w:id="1115" w:name="bookmark1194"/>
      <w:bookmarkEnd w:id="1115"/>
      <w:r>
        <w:rPr>
          <w:rFonts w:hint="eastAsia"/>
          <w:color w:val="auto"/>
        </w:rPr>
        <w:t>承包人的赶工措施。</w:t>
      </w:r>
    </w:p>
    <w:p w:rsidR="0048186D" w:rsidRDefault="0048186D">
      <w:pPr>
        <w:pStyle w:val="Bodytext10"/>
        <w:numPr>
          <w:ilvl w:val="0"/>
          <w:numId w:val="35"/>
        </w:numPr>
        <w:tabs>
          <w:tab w:val="left" w:pos="923"/>
        </w:tabs>
        <w:spacing w:line="362" w:lineRule="exact"/>
        <w:ind w:firstLine="440"/>
        <w:rPr>
          <w:color w:val="auto"/>
        </w:rPr>
      </w:pPr>
      <w:r>
        <w:rPr>
          <w:rFonts w:hint="eastAsia"/>
          <w:color w:val="auto"/>
        </w:rPr>
        <w:t>发包人为赶工提供的条件。</w:t>
      </w:r>
    </w:p>
    <w:p w:rsidR="0048186D" w:rsidRDefault="0048186D">
      <w:pPr>
        <w:pStyle w:val="Bodytext10"/>
        <w:numPr>
          <w:ilvl w:val="0"/>
          <w:numId w:val="35"/>
        </w:numPr>
        <w:tabs>
          <w:tab w:val="left" w:pos="923"/>
        </w:tabs>
        <w:spacing w:after="280" w:line="362" w:lineRule="exact"/>
        <w:ind w:firstLine="440"/>
        <w:rPr>
          <w:color w:val="auto"/>
        </w:rPr>
      </w:pPr>
      <w:bookmarkStart w:id="1116" w:name="bookmark1196"/>
      <w:bookmarkEnd w:id="1116"/>
      <w:r>
        <w:rPr>
          <w:rFonts w:hint="eastAsia"/>
          <w:color w:val="auto"/>
        </w:rPr>
        <w:t>赶工费用</w:t>
      </w:r>
      <w:r>
        <w:rPr>
          <w:color w:val="auto"/>
        </w:rPr>
        <w:t>(</w:t>
      </w:r>
      <w:r>
        <w:rPr>
          <w:rFonts w:hint="eastAsia"/>
          <w:color w:val="auto"/>
        </w:rPr>
        <w:t>包括利润和奖金</w:t>
      </w:r>
      <w:r>
        <w:rPr>
          <w:color w:val="auto"/>
        </w:rPr>
        <w:t>)</w:t>
      </w:r>
    </w:p>
    <w:p w:rsidR="0048186D" w:rsidRDefault="0048186D">
      <w:pPr>
        <w:pStyle w:val="Heading2"/>
        <w:rPr>
          <w:rFonts w:ascii="宋体" w:cs="宋体"/>
          <w:color w:val="auto"/>
        </w:rPr>
      </w:pPr>
      <w:bookmarkStart w:id="1117" w:name="bookmark1197"/>
      <w:bookmarkStart w:id="1118" w:name="bookmark1199"/>
      <w:bookmarkStart w:id="1119" w:name="_Toc8400"/>
      <w:bookmarkStart w:id="1120" w:name="bookmark1198"/>
      <w:bookmarkStart w:id="1121" w:name="_Toc22300"/>
      <w:r>
        <w:rPr>
          <w:rFonts w:ascii="宋体" w:hAnsi="宋体" w:cs="宋体"/>
          <w:color w:val="auto"/>
        </w:rPr>
        <w:t>12.</w:t>
      </w:r>
      <w:r>
        <w:rPr>
          <w:rFonts w:ascii="宋体" w:hAnsi="宋体" w:cs="宋体" w:hint="eastAsia"/>
          <w:color w:val="auto"/>
        </w:rPr>
        <w:t>暂停施工</w:t>
      </w:r>
      <w:bookmarkEnd w:id="1117"/>
      <w:bookmarkEnd w:id="1118"/>
      <w:bookmarkEnd w:id="1119"/>
      <w:bookmarkEnd w:id="1120"/>
      <w:bookmarkEnd w:id="1121"/>
    </w:p>
    <w:p w:rsidR="0048186D" w:rsidRDefault="0048186D">
      <w:pPr>
        <w:pStyle w:val="Heading3"/>
        <w:rPr>
          <w:rFonts w:ascii="宋体" w:cs="宋体"/>
          <w:sz w:val="28"/>
          <w:szCs w:val="28"/>
          <w:lang/>
        </w:rPr>
      </w:pPr>
      <w:bookmarkStart w:id="1122" w:name="bookmark1202"/>
      <w:bookmarkStart w:id="1123" w:name="bookmark1201"/>
      <w:bookmarkStart w:id="1124" w:name="bookmark1200"/>
      <w:bookmarkStart w:id="1125" w:name="_Toc25279"/>
      <w:bookmarkStart w:id="1126" w:name="_Toc27878"/>
      <w:r>
        <w:rPr>
          <w:rFonts w:ascii="宋体" w:hAnsi="宋体" w:cs="宋体"/>
          <w:sz w:val="28"/>
          <w:szCs w:val="28"/>
          <w:lang/>
        </w:rPr>
        <w:t>12.1</w:t>
      </w:r>
      <w:r>
        <w:rPr>
          <w:rFonts w:ascii="宋体" w:hAnsi="宋体" w:cs="宋体" w:hint="eastAsia"/>
          <w:sz w:val="28"/>
          <w:szCs w:val="28"/>
          <w:lang/>
        </w:rPr>
        <w:t>承包人暂停施工的责任</w:t>
      </w:r>
      <w:bookmarkEnd w:id="1122"/>
      <w:bookmarkEnd w:id="1123"/>
      <w:bookmarkEnd w:id="1124"/>
      <w:bookmarkEnd w:id="1125"/>
      <w:bookmarkEnd w:id="1126"/>
    </w:p>
    <w:p w:rsidR="0048186D" w:rsidRDefault="0048186D">
      <w:pPr>
        <w:pStyle w:val="Bodytext10"/>
        <w:spacing w:line="362" w:lineRule="exact"/>
        <w:ind w:firstLine="440"/>
        <w:rPr>
          <w:color w:val="auto"/>
        </w:rPr>
      </w:pPr>
      <w:r>
        <w:rPr>
          <w:rFonts w:hint="eastAsia"/>
          <w:color w:val="auto"/>
        </w:rPr>
        <w:t>因下列暂停施工增加的费用和</w:t>
      </w:r>
      <w:r>
        <w:rPr>
          <w:color w:val="auto"/>
        </w:rPr>
        <w:t>(</w:t>
      </w:r>
      <w:r>
        <w:rPr>
          <w:rFonts w:hint="eastAsia"/>
          <w:color w:val="auto"/>
        </w:rPr>
        <w:t>或</w:t>
      </w:r>
      <w:r>
        <w:rPr>
          <w:color w:val="auto"/>
        </w:rPr>
        <w:t>)</w:t>
      </w:r>
      <w:r>
        <w:rPr>
          <w:rFonts w:hint="eastAsia"/>
          <w:color w:val="auto"/>
        </w:rPr>
        <w:t>工期延误由承包人承担：</w:t>
      </w:r>
    </w:p>
    <w:p w:rsidR="0048186D" w:rsidRDefault="0048186D">
      <w:pPr>
        <w:pStyle w:val="Bodytext10"/>
        <w:numPr>
          <w:ilvl w:val="0"/>
          <w:numId w:val="36"/>
        </w:numPr>
        <w:tabs>
          <w:tab w:val="left" w:pos="923"/>
        </w:tabs>
        <w:spacing w:line="362" w:lineRule="exact"/>
        <w:ind w:firstLine="440"/>
        <w:rPr>
          <w:color w:val="auto"/>
        </w:rPr>
      </w:pPr>
      <w:bookmarkStart w:id="1127" w:name="bookmark1203"/>
      <w:bookmarkEnd w:id="1127"/>
      <w:r>
        <w:rPr>
          <w:rFonts w:hint="eastAsia"/>
          <w:color w:val="auto"/>
        </w:rPr>
        <w:t>承包人违约引起的暂停施工；</w:t>
      </w:r>
    </w:p>
    <w:p w:rsidR="0048186D" w:rsidRDefault="0048186D">
      <w:pPr>
        <w:pStyle w:val="Bodytext10"/>
        <w:numPr>
          <w:ilvl w:val="0"/>
          <w:numId w:val="36"/>
        </w:numPr>
        <w:tabs>
          <w:tab w:val="left" w:pos="923"/>
        </w:tabs>
        <w:spacing w:line="362" w:lineRule="exact"/>
        <w:ind w:firstLine="440"/>
        <w:rPr>
          <w:color w:val="auto"/>
        </w:rPr>
      </w:pPr>
      <w:bookmarkStart w:id="1128" w:name="bookmark1204"/>
      <w:bookmarkEnd w:id="1128"/>
      <w:r>
        <w:rPr>
          <w:rFonts w:hint="eastAsia"/>
          <w:color w:val="auto"/>
        </w:rPr>
        <w:t>由于承包人原因为工程合理施工和安全保障所必需的暂停施工；</w:t>
      </w:r>
    </w:p>
    <w:p w:rsidR="0048186D" w:rsidRDefault="0048186D">
      <w:pPr>
        <w:pStyle w:val="Bodytext10"/>
        <w:numPr>
          <w:ilvl w:val="0"/>
          <w:numId w:val="36"/>
        </w:numPr>
        <w:tabs>
          <w:tab w:val="left" w:pos="923"/>
        </w:tabs>
        <w:spacing w:line="362" w:lineRule="exact"/>
        <w:ind w:firstLine="440"/>
        <w:rPr>
          <w:color w:val="auto"/>
        </w:rPr>
      </w:pPr>
      <w:bookmarkStart w:id="1129" w:name="bookmark1205"/>
      <w:bookmarkEnd w:id="1129"/>
      <w:r>
        <w:rPr>
          <w:rFonts w:hint="eastAsia"/>
          <w:color w:val="auto"/>
        </w:rPr>
        <w:t>承包人擅自暂停施工；</w:t>
      </w:r>
    </w:p>
    <w:p w:rsidR="0048186D" w:rsidRDefault="0048186D">
      <w:pPr>
        <w:pStyle w:val="Bodytext10"/>
        <w:numPr>
          <w:ilvl w:val="0"/>
          <w:numId w:val="36"/>
        </w:numPr>
        <w:tabs>
          <w:tab w:val="left" w:pos="923"/>
        </w:tabs>
        <w:spacing w:line="362" w:lineRule="exact"/>
        <w:ind w:firstLine="440"/>
        <w:rPr>
          <w:color w:val="auto"/>
        </w:rPr>
      </w:pPr>
      <w:bookmarkStart w:id="1130" w:name="bookmark1206"/>
      <w:bookmarkEnd w:id="1130"/>
      <w:r>
        <w:rPr>
          <w:rFonts w:hint="eastAsia"/>
          <w:color w:val="auto"/>
        </w:rPr>
        <w:t>承包人其他原因引起的暂停施工；</w:t>
      </w:r>
    </w:p>
    <w:p w:rsidR="0048186D" w:rsidRDefault="0048186D">
      <w:pPr>
        <w:pStyle w:val="Bodytext10"/>
        <w:numPr>
          <w:ilvl w:val="0"/>
          <w:numId w:val="36"/>
        </w:numPr>
        <w:tabs>
          <w:tab w:val="left" w:pos="923"/>
        </w:tabs>
        <w:spacing w:after="120" w:line="362" w:lineRule="exact"/>
        <w:ind w:firstLine="440"/>
        <w:rPr>
          <w:color w:val="auto"/>
        </w:rPr>
      </w:pPr>
      <w:bookmarkStart w:id="1131" w:name="bookmark1207"/>
      <w:bookmarkEnd w:id="1131"/>
      <w:r>
        <w:rPr>
          <w:rFonts w:hint="eastAsia"/>
          <w:color w:val="auto"/>
        </w:rPr>
        <w:t>专用合同条款约定由承包人承担的其他暂停施工。</w:t>
      </w:r>
    </w:p>
    <w:p w:rsidR="0048186D" w:rsidRDefault="0048186D">
      <w:pPr>
        <w:pStyle w:val="Heading3"/>
        <w:rPr>
          <w:rFonts w:ascii="宋体" w:cs="宋体"/>
          <w:sz w:val="28"/>
          <w:szCs w:val="28"/>
          <w:lang/>
        </w:rPr>
      </w:pPr>
      <w:bookmarkStart w:id="1132" w:name="bookmark1209"/>
      <w:bookmarkStart w:id="1133" w:name="bookmark1208"/>
      <w:bookmarkStart w:id="1134" w:name="bookmark1210"/>
      <w:bookmarkStart w:id="1135" w:name="_Toc19655"/>
      <w:bookmarkStart w:id="1136" w:name="_Toc18905"/>
      <w:r>
        <w:rPr>
          <w:rFonts w:ascii="宋体" w:hAnsi="宋体" w:cs="宋体"/>
          <w:sz w:val="28"/>
          <w:szCs w:val="28"/>
          <w:lang/>
        </w:rPr>
        <w:t>12.2</w:t>
      </w:r>
      <w:r>
        <w:rPr>
          <w:rFonts w:ascii="宋体" w:hAnsi="宋体" w:cs="宋体" w:hint="eastAsia"/>
          <w:sz w:val="28"/>
          <w:szCs w:val="28"/>
          <w:lang/>
        </w:rPr>
        <w:t>发包人暂停施工的责任</w:t>
      </w:r>
      <w:bookmarkEnd w:id="1132"/>
      <w:bookmarkEnd w:id="1133"/>
      <w:bookmarkEnd w:id="1134"/>
      <w:bookmarkEnd w:id="1135"/>
      <w:bookmarkEnd w:id="1136"/>
    </w:p>
    <w:p w:rsidR="0048186D" w:rsidRDefault="0048186D">
      <w:pPr>
        <w:pStyle w:val="Bodytext10"/>
        <w:spacing w:line="362" w:lineRule="exact"/>
        <w:ind w:firstLine="440"/>
        <w:jc w:val="both"/>
        <w:rPr>
          <w:color w:val="auto"/>
        </w:rPr>
      </w:pPr>
      <w:r>
        <w:rPr>
          <w:rFonts w:hint="eastAsia"/>
          <w:color w:val="auto"/>
        </w:rPr>
        <w:t>由于发包人原因引起的暂停施工造成工期延误的，承包人有权要求发包人延长工期和</w:t>
      </w:r>
      <w:r>
        <w:rPr>
          <w:color w:val="auto"/>
        </w:rPr>
        <w:t>(</w:t>
      </w:r>
      <w:r>
        <w:rPr>
          <w:rFonts w:hint="eastAsia"/>
          <w:color w:val="auto"/>
        </w:rPr>
        <w:t>或</w:t>
      </w:r>
      <w:r>
        <w:rPr>
          <w:color w:val="auto"/>
        </w:rPr>
        <w:t>)</w:t>
      </w:r>
      <w:r>
        <w:rPr>
          <w:rFonts w:hint="eastAsia"/>
          <w:color w:val="auto"/>
        </w:rPr>
        <w:t>增加费用，并支付合理利润。属于下列任何一种情况引起的暂停施工，均为发包人的责任：</w:t>
      </w:r>
    </w:p>
    <w:p w:rsidR="0048186D" w:rsidRDefault="0048186D">
      <w:pPr>
        <w:pStyle w:val="Bodytext10"/>
        <w:numPr>
          <w:ilvl w:val="0"/>
          <w:numId w:val="37"/>
        </w:numPr>
        <w:tabs>
          <w:tab w:val="left" w:pos="923"/>
        </w:tabs>
        <w:spacing w:line="362" w:lineRule="exact"/>
        <w:ind w:firstLine="440"/>
        <w:jc w:val="both"/>
        <w:rPr>
          <w:color w:val="auto"/>
        </w:rPr>
      </w:pPr>
      <w:bookmarkStart w:id="1137" w:name="bookmark1211"/>
      <w:bookmarkEnd w:id="1137"/>
      <w:r>
        <w:rPr>
          <w:rFonts w:hint="eastAsia"/>
          <w:color w:val="auto"/>
        </w:rPr>
        <w:t>由于发包人违约引起的暂停施工。</w:t>
      </w:r>
    </w:p>
    <w:p w:rsidR="0048186D" w:rsidRDefault="0048186D">
      <w:pPr>
        <w:pStyle w:val="Bodytext10"/>
        <w:numPr>
          <w:ilvl w:val="0"/>
          <w:numId w:val="37"/>
        </w:numPr>
        <w:tabs>
          <w:tab w:val="left" w:pos="923"/>
        </w:tabs>
        <w:spacing w:line="362" w:lineRule="exact"/>
        <w:ind w:firstLine="440"/>
        <w:rPr>
          <w:color w:val="auto"/>
        </w:rPr>
      </w:pPr>
      <w:bookmarkStart w:id="1138" w:name="bookmark1212"/>
      <w:bookmarkEnd w:id="1138"/>
      <w:r>
        <w:rPr>
          <w:rFonts w:hint="eastAsia"/>
          <w:color w:val="auto"/>
        </w:rPr>
        <w:t>由于不可抗力的自然或社会因素引起的暂停施工。</w:t>
      </w:r>
    </w:p>
    <w:p w:rsidR="0048186D" w:rsidRDefault="0048186D">
      <w:pPr>
        <w:pStyle w:val="Bodytext10"/>
        <w:numPr>
          <w:ilvl w:val="0"/>
          <w:numId w:val="37"/>
        </w:numPr>
        <w:tabs>
          <w:tab w:val="left" w:pos="923"/>
        </w:tabs>
        <w:spacing w:after="120" w:line="362" w:lineRule="exact"/>
        <w:ind w:firstLine="440"/>
        <w:rPr>
          <w:color w:val="auto"/>
        </w:rPr>
      </w:pPr>
      <w:bookmarkStart w:id="1139" w:name="bookmark1213"/>
      <w:bookmarkEnd w:id="1139"/>
      <w:r>
        <w:rPr>
          <w:rFonts w:hint="eastAsia"/>
          <w:color w:val="auto"/>
        </w:rPr>
        <w:t>专用合同条款中约定的其它由于发包人原因引起的暂停施工。</w:t>
      </w:r>
    </w:p>
    <w:p w:rsidR="0048186D" w:rsidRDefault="0048186D">
      <w:pPr>
        <w:pStyle w:val="Heading3"/>
        <w:rPr>
          <w:rFonts w:ascii="宋体" w:cs="宋体"/>
          <w:sz w:val="28"/>
          <w:szCs w:val="28"/>
          <w:lang/>
        </w:rPr>
      </w:pPr>
      <w:bookmarkStart w:id="1140" w:name="bookmark1215"/>
      <w:bookmarkStart w:id="1141" w:name="bookmark1216"/>
      <w:bookmarkStart w:id="1142" w:name="bookmark1214"/>
      <w:bookmarkStart w:id="1143" w:name="_Toc4901"/>
      <w:bookmarkStart w:id="1144" w:name="_Toc24950"/>
      <w:r>
        <w:rPr>
          <w:rFonts w:ascii="宋体" w:hAnsi="宋体" w:cs="宋体"/>
          <w:sz w:val="28"/>
          <w:szCs w:val="28"/>
          <w:lang/>
        </w:rPr>
        <w:t>12.3</w:t>
      </w:r>
      <w:r>
        <w:rPr>
          <w:rFonts w:ascii="宋体" w:hAnsi="宋体" w:cs="宋体" w:hint="eastAsia"/>
          <w:sz w:val="28"/>
          <w:szCs w:val="28"/>
          <w:lang/>
        </w:rPr>
        <w:t>监理人暂停施工指示</w:t>
      </w:r>
      <w:bookmarkEnd w:id="1140"/>
      <w:bookmarkEnd w:id="1141"/>
      <w:bookmarkEnd w:id="1142"/>
      <w:bookmarkEnd w:id="1143"/>
      <w:bookmarkEnd w:id="1144"/>
    </w:p>
    <w:p w:rsidR="0048186D" w:rsidRDefault="0048186D">
      <w:pPr>
        <w:pStyle w:val="Bodytext10"/>
        <w:spacing w:line="359" w:lineRule="exact"/>
        <w:ind w:firstLine="440"/>
        <w:jc w:val="both"/>
        <w:rPr>
          <w:color w:val="auto"/>
        </w:rPr>
      </w:pPr>
      <w:r>
        <w:rPr>
          <w:color w:val="auto"/>
          <w:lang w:val="en-US"/>
        </w:rPr>
        <w:t>12.3.1</w:t>
      </w:r>
      <w:r>
        <w:rPr>
          <w:rFonts w:hint="eastAsia"/>
          <w:color w:val="auto"/>
        </w:rPr>
        <w:t>监理人认为有必要时，可向承包人作出暂停施工的指示，承包人应按监理人指示暂停施工。不论由于何种原因引起的暂停施工，暂停施工期间承包人应负责妥善保护工程并提供安全保障。</w:t>
      </w:r>
    </w:p>
    <w:p w:rsidR="0048186D" w:rsidRDefault="0048186D">
      <w:pPr>
        <w:pStyle w:val="Bodytext10"/>
        <w:spacing w:after="120" w:line="359" w:lineRule="exact"/>
        <w:ind w:firstLine="440"/>
        <w:jc w:val="both"/>
        <w:rPr>
          <w:color w:val="auto"/>
        </w:rPr>
      </w:pPr>
      <w:r>
        <w:rPr>
          <w:color w:val="auto"/>
          <w:lang w:val="en-US"/>
        </w:rPr>
        <w:t>12.3.2</w:t>
      </w:r>
      <w:r>
        <w:rPr>
          <w:rFonts w:hint="eastAsia"/>
          <w:color w:val="auto"/>
        </w:rPr>
        <w:t>由于发包人的原因发生暂停施工的紧急情况，且监理人未及时下达暂停施工指示的，承包人可先暂停施工，并及时向监理人提出暂停施工的书面请求。监理人应在接到书面请求后的</w:t>
      </w:r>
      <w:r>
        <w:rPr>
          <w:color w:val="auto"/>
        </w:rPr>
        <w:t>24</w:t>
      </w:r>
      <w:r>
        <w:rPr>
          <w:rFonts w:hint="eastAsia"/>
          <w:color w:val="auto"/>
        </w:rPr>
        <w:t>小时内予以答复，逾期未答复的，视为同意承包人的暂停施工请求。</w:t>
      </w:r>
    </w:p>
    <w:p w:rsidR="0048186D" w:rsidRDefault="0048186D">
      <w:pPr>
        <w:pStyle w:val="Heading3"/>
        <w:rPr>
          <w:rFonts w:ascii="宋体" w:cs="宋体"/>
          <w:sz w:val="28"/>
          <w:szCs w:val="28"/>
          <w:lang/>
        </w:rPr>
      </w:pPr>
      <w:bookmarkStart w:id="1145" w:name="bookmark1218"/>
      <w:bookmarkStart w:id="1146" w:name="bookmark1217"/>
      <w:bookmarkStart w:id="1147" w:name="bookmark1219"/>
      <w:bookmarkStart w:id="1148" w:name="_Toc14048"/>
      <w:bookmarkStart w:id="1149" w:name="_Toc13041"/>
      <w:r>
        <w:rPr>
          <w:rFonts w:ascii="宋体" w:hAnsi="宋体" w:cs="宋体"/>
          <w:sz w:val="28"/>
          <w:szCs w:val="28"/>
          <w:lang/>
        </w:rPr>
        <w:t>12.4</w:t>
      </w:r>
      <w:r>
        <w:rPr>
          <w:rFonts w:ascii="宋体" w:hAnsi="宋体" w:cs="宋体" w:hint="eastAsia"/>
          <w:sz w:val="28"/>
          <w:szCs w:val="28"/>
          <w:lang/>
        </w:rPr>
        <w:t>暂停施工后的复工</w:t>
      </w:r>
      <w:bookmarkEnd w:id="1145"/>
      <w:bookmarkEnd w:id="1146"/>
      <w:bookmarkEnd w:id="1147"/>
      <w:bookmarkEnd w:id="1148"/>
      <w:bookmarkEnd w:id="1149"/>
    </w:p>
    <w:p w:rsidR="0048186D" w:rsidRDefault="0048186D">
      <w:pPr>
        <w:pStyle w:val="Bodytext10"/>
        <w:spacing w:after="120" w:line="359" w:lineRule="exact"/>
        <w:ind w:firstLine="440"/>
        <w:jc w:val="both"/>
        <w:rPr>
          <w:color w:val="auto"/>
        </w:rPr>
      </w:pPr>
      <w:bookmarkStart w:id="1150" w:name="bookmark1220"/>
      <w:bookmarkEnd w:id="1150"/>
      <w:r>
        <w:rPr>
          <w:color w:val="auto"/>
        </w:rPr>
        <w:t>12.4.1</w:t>
      </w:r>
      <w:r>
        <w:rPr>
          <w:rFonts w:hint="eastAsia"/>
          <w:color w:val="auto"/>
        </w:rPr>
        <w:t>暂停施工后，监理人应与发包人和承包人协商，采取有效措施积极消除暂停施工的影响。当工程具备复工条件时，监理人应立即向承包人发出复工通知。承包人收到复工通知后，应在监理人指定的期限内复工。</w:t>
      </w:r>
    </w:p>
    <w:p w:rsidR="0048186D" w:rsidRDefault="0048186D">
      <w:pPr>
        <w:pStyle w:val="Bodytext10"/>
        <w:spacing w:after="120" w:line="359" w:lineRule="exact"/>
        <w:ind w:firstLine="440"/>
        <w:jc w:val="both"/>
        <w:rPr>
          <w:color w:val="auto"/>
        </w:rPr>
      </w:pPr>
      <w:bookmarkStart w:id="1151" w:name="bookmark1221"/>
      <w:bookmarkEnd w:id="1151"/>
      <w:r>
        <w:rPr>
          <w:color w:val="auto"/>
        </w:rPr>
        <w:t>12.4.2</w:t>
      </w:r>
      <w:r>
        <w:rPr>
          <w:rFonts w:hint="eastAsia"/>
          <w:color w:val="auto"/>
        </w:rPr>
        <w:t>承包人无故拖延和拒绝复工的，由此增加的费用和工期延误由承包人承担；因发包人原因无法按时复工的，承包人有权要求发包人延长工期和</w:t>
      </w:r>
      <w:r>
        <w:rPr>
          <w:color w:val="auto"/>
        </w:rPr>
        <w:t>(</w:t>
      </w:r>
      <w:r>
        <w:rPr>
          <w:rFonts w:hint="eastAsia"/>
          <w:color w:val="auto"/>
        </w:rPr>
        <w:t>或</w:t>
      </w:r>
      <w:r>
        <w:rPr>
          <w:color w:val="auto"/>
        </w:rPr>
        <w:t>)</w:t>
      </w:r>
      <w:r>
        <w:rPr>
          <w:rFonts w:hint="eastAsia"/>
          <w:color w:val="auto"/>
        </w:rPr>
        <w:t>增加费用，并支付合理利润。</w:t>
      </w:r>
    </w:p>
    <w:p w:rsidR="0048186D" w:rsidRDefault="0048186D">
      <w:pPr>
        <w:pStyle w:val="Heading3"/>
        <w:rPr>
          <w:rFonts w:ascii="宋体" w:cs="宋体"/>
          <w:sz w:val="28"/>
          <w:szCs w:val="28"/>
          <w:lang/>
        </w:rPr>
      </w:pPr>
      <w:bookmarkStart w:id="1152" w:name="bookmark1195"/>
      <w:bookmarkStart w:id="1153" w:name="bookmark1223"/>
      <w:bookmarkStart w:id="1154" w:name="bookmark1224"/>
      <w:bookmarkStart w:id="1155" w:name="_Toc6811"/>
      <w:bookmarkStart w:id="1156" w:name="bookmark1222"/>
      <w:bookmarkStart w:id="1157" w:name="_Toc19070"/>
      <w:bookmarkEnd w:id="1152"/>
      <w:r>
        <w:rPr>
          <w:rFonts w:ascii="宋体" w:hAnsi="宋体" w:cs="宋体"/>
          <w:sz w:val="28"/>
          <w:szCs w:val="28"/>
          <w:lang/>
        </w:rPr>
        <w:t>12.5</w:t>
      </w:r>
      <w:r>
        <w:rPr>
          <w:rFonts w:ascii="宋体" w:hAnsi="宋体" w:cs="宋体" w:hint="eastAsia"/>
          <w:sz w:val="28"/>
          <w:szCs w:val="28"/>
          <w:lang/>
        </w:rPr>
        <w:t>暂停施工持续</w:t>
      </w:r>
      <w:r>
        <w:rPr>
          <w:rFonts w:ascii="宋体" w:hAnsi="宋体" w:cs="宋体"/>
          <w:sz w:val="28"/>
          <w:szCs w:val="28"/>
          <w:lang/>
        </w:rPr>
        <w:t>56</w:t>
      </w:r>
      <w:r>
        <w:rPr>
          <w:rFonts w:ascii="宋体" w:hAnsi="宋体" w:cs="宋体" w:hint="eastAsia"/>
          <w:sz w:val="28"/>
          <w:szCs w:val="28"/>
          <w:lang/>
        </w:rPr>
        <w:t>天以上</w:t>
      </w:r>
      <w:bookmarkEnd w:id="1153"/>
      <w:bookmarkEnd w:id="1154"/>
      <w:bookmarkEnd w:id="1155"/>
      <w:bookmarkEnd w:id="1156"/>
      <w:bookmarkEnd w:id="1157"/>
    </w:p>
    <w:p w:rsidR="0048186D" w:rsidRDefault="0048186D">
      <w:pPr>
        <w:pStyle w:val="Bodytext10"/>
        <w:spacing w:line="365" w:lineRule="exact"/>
        <w:ind w:firstLine="440"/>
        <w:jc w:val="both"/>
        <w:rPr>
          <w:color w:val="auto"/>
        </w:rPr>
      </w:pPr>
      <w:r>
        <w:rPr>
          <w:color w:val="auto"/>
          <w:lang w:val="en-US"/>
        </w:rPr>
        <w:t>12.5.1</w:t>
      </w:r>
      <w:r>
        <w:rPr>
          <w:rFonts w:hint="eastAsia"/>
          <w:color w:val="auto"/>
        </w:rPr>
        <w:t>监理人发出暂停施工指示后</w:t>
      </w:r>
      <w:r>
        <w:rPr>
          <w:color w:val="auto"/>
        </w:rPr>
        <w:t>56</w:t>
      </w:r>
      <w:r>
        <w:rPr>
          <w:rFonts w:hint="eastAsia"/>
          <w:color w:val="auto"/>
        </w:rPr>
        <w:t>天内未向承包人发出复工通知，除了该项停工属于第</w:t>
      </w:r>
      <w:r>
        <w:rPr>
          <w:color w:val="auto"/>
          <w:lang w:val="en-US"/>
        </w:rPr>
        <w:t>12.1</w:t>
      </w:r>
      <w:r>
        <w:rPr>
          <w:rFonts w:hint="eastAsia"/>
          <w:color w:val="auto"/>
        </w:rPr>
        <w:t>款的情况外，承包人可向监理人提交书面通知，要求监理人在收到书面通知后</w:t>
      </w:r>
      <w:r>
        <w:rPr>
          <w:color w:val="auto"/>
        </w:rPr>
        <w:t>28</w:t>
      </w:r>
      <w:r>
        <w:rPr>
          <w:rFonts w:hint="eastAsia"/>
          <w:color w:val="auto"/>
        </w:rPr>
        <w:t>天内准许已暂停施工的工程或其中一部分工程继续施工。如监理人逾期不予批准，则承包人可以通知监理人，将工程受影响的部分视为按第</w:t>
      </w:r>
      <w:r>
        <w:rPr>
          <w:color w:val="auto"/>
          <w:lang w:val="en-US"/>
        </w:rPr>
        <w:t>15.1</w:t>
      </w:r>
      <w:r>
        <w:rPr>
          <w:color w:val="auto"/>
        </w:rPr>
        <w:t>(1)</w:t>
      </w:r>
      <w:r>
        <w:rPr>
          <w:rFonts w:hint="eastAsia"/>
          <w:color w:val="auto"/>
        </w:rPr>
        <w:t>项的可取消工作。如暂停施工影响到整个工程，可视为发包人违约，应按第</w:t>
      </w:r>
      <w:r>
        <w:rPr>
          <w:color w:val="auto"/>
          <w:lang w:val="en-US"/>
        </w:rPr>
        <w:t>22.</w:t>
      </w:r>
      <w:r>
        <w:rPr>
          <w:color w:val="auto"/>
        </w:rPr>
        <w:t>2</w:t>
      </w:r>
      <w:r>
        <w:rPr>
          <w:rFonts w:hint="eastAsia"/>
          <w:color w:val="auto"/>
        </w:rPr>
        <w:t>款的约定办理。</w:t>
      </w:r>
    </w:p>
    <w:p w:rsidR="0048186D" w:rsidRDefault="0048186D">
      <w:pPr>
        <w:pStyle w:val="Bodytext10"/>
        <w:spacing w:after="280" w:line="370" w:lineRule="exact"/>
        <w:ind w:firstLine="440"/>
        <w:jc w:val="both"/>
        <w:rPr>
          <w:color w:val="auto"/>
        </w:rPr>
      </w:pPr>
      <w:r>
        <w:rPr>
          <w:color w:val="auto"/>
          <w:lang w:val="en-US"/>
        </w:rPr>
        <w:t>12.5.2</w:t>
      </w:r>
      <w:r>
        <w:rPr>
          <w:rFonts w:hint="eastAsia"/>
          <w:color w:val="auto"/>
        </w:rPr>
        <w:t>由于承包人责任引起的暂停施工，如承包人在收到监理人暂停施工指示后</w:t>
      </w:r>
      <w:r>
        <w:rPr>
          <w:color w:val="auto"/>
        </w:rPr>
        <w:t>56</w:t>
      </w:r>
      <w:r>
        <w:rPr>
          <w:rFonts w:hint="eastAsia"/>
          <w:color w:val="auto"/>
        </w:rPr>
        <w:t>天内不认真采取有效的复工措施，造成工期延误，可视为承包人违约，应按第</w:t>
      </w:r>
      <w:r>
        <w:rPr>
          <w:color w:val="auto"/>
          <w:lang w:val="en-US"/>
        </w:rPr>
        <w:t>22.1</w:t>
      </w:r>
      <w:r>
        <w:rPr>
          <w:rFonts w:hint="eastAsia"/>
          <w:color w:val="auto"/>
        </w:rPr>
        <w:t>款的约定办理。</w:t>
      </w:r>
    </w:p>
    <w:p w:rsidR="0048186D" w:rsidRDefault="0048186D">
      <w:pPr>
        <w:pStyle w:val="Heading2"/>
        <w:rPr>
          <w:rFonts w:ascii="宋体" w:cs="宋体"/>
          <w:color w:val="auto"/>
        </w:rPr>
      </w:pPr>
      <w:bookmarkStart w:id="1158" w:name="bookmark1225"/>
      <w:bookmarkStart w:id="1159" w:name="_Toc10322"/>
      <w:bookmarkStart w:id="1160" w:name="bookmark1226"/>
      <w:bookmarkStart w:id="1161" w:name="bookmark1227"/>
      <w:bookmarkStart w:id="1162" w:name="_Toc8458"/>
      <w:r>
        <w:rPr>
          <w:rFonts w:ascii="宋体" w:hAnsi="宋体" w:cs="宋体"/>
          <w:color w:val="auto"/>
        </w:rPr>
        <w:t>13.</w:t>
      </w:r>
      <w:r>
        <w:rPr>
          <w:rFonts w:ascii="宋体" w:hAnsi="宋体" w:cs="宋体" w:hint="eastAsia"/>
          <w:color w:val="auto"/>
        </w:rPr>
        <w:t>工程质量</w:t>
      </w:r>
      <w:bookmarkEnd w:id="1158"/>
      <w:bookmarkEnd w:id="1159"/>
      <w:bookmarkEnd w:id="1160"/>
      <w:bookmarkEnd w:id="1161"/>
      <w:bookmarkEnd w:id="1162"/>
    </w:p>
    <w:p w:rsidR="0048186D" w:rsidRDefault="0048186D">
      <w:pPr>
        <w:pStyle w:val="Heading3"/>
        <w:rPr>
          <w:rFonts w:ascii="宋体" w:cs="宋体"/>
          <w:sz w:val="28"/>
          <w:szCs w:val="28"/>
          <w:lang/>
        </w:rPr>
      </w:pPr>
      <w:bookmarkStart w:id="1163" w:name="bookmark1228"/>
      <w:bookmarkStart w:id="1164" w:name="bookmark1230"/>
      <w:bookmarkStart w:id="1165" w:name="bookmark1229"/>
      <w:bookmarkStart w:id="1166" w:name="_Toc9064"/>
      <w:bookmarkStart w:id="1167" w:name="_Toc16955"/>
      <w:r>
        <w:rPr>
          <w:rFonts w:ascii="宋体" w:hAnsi="宋体" w:cs="宋体"/>
          <w:sz w:val="28"/>
          <w:szCs w:val="28"/>
          <w:lang/>
        </w:rPr>
        <w:t>13.1</w:t>
      </w:r>
      <w:r>
        <w:rPr>
          <w:rFonts w:ascii="宋体" w:hAnsi="宋体" w:cs="宋体" w:hint="eastAsia"/>
          <w:sz w:val="28"/>
          <w:szCs w:val="28"/>
          <w:lang/>
        </w:rPr>
        <w:t>工程质量要求</w:t>
      </w:r>
      <w:bookmarkEnd w:id="1163"/>
      <w:bookmarkEnd w:id="1164"/>
      <w:bookmarkEnd w:id="1165"/>
      <w:bookmarkEnd w:id="1166"/>
      <w:bookmarkEnd w:id="1167"/>
    </w:p>
    <w:p w:rsidR="0048186D" w:rsidRDefault="0048186D">
      <w:pPr>
        <w:pStyle w:val="Bodytext10"/>
        <w:tabs>
          <w:tab w:val="left" w:pos="820"/>
        </w:tabs>
        <w:spacing w:line="374" w:lineRule="exact"/>
        <w:ind w:left="420" w:firstLine="0"/>
        <w:jc w:val="both"/>
        <w:rPr>
          <w:color w:val="auto"/>
        </w:rPr>
      </w:pPr>
      <w:bookmarkStart w:id="1168" w:name="bookmark1231"/>
      <w:bookmarkEnd w:id="1168"/>
      <w:r>
        <w:rPr>
          <w:color w:val="auto"/>
          <w:lang w:val="en-US"/>
        </w:rPr>
        <w:t>13.1.</w:t>
      </w:r>
      <w:r>
        <w:rPr>
          <w:color w:val="auto"/>
        </w:rPr>
        <w:t>1</w:t>
      </w:r>
      <w:r>
        <w:rPr>
          <w:rFonts w:hint="eastAsia"/>
          <w:color w:val="auto"/>
        </w:rPr>
        <w:t>工程质量验收按合同约定验收标准执行。</w:t>
      </w:r>
    </w:p>
    <w:p w:rsidR="0048186D" w:rsidRDefault="0048186D">
      <w:pPr>
        <w:pStyle w:val="Bodytext10"/>
        <w:spacing w:line="374" w:lineRule="exact"/>
        <w:ind w:firstLine="440"/>
        <w:jc w:val="both"/>
        <w:rPr>
          <w:color w:val="auto"/>
        </w:rPr>
      </w:pPr>
      <w:r>
        <w:rPr>
          <w:color w:val="auto"/>
          <w:lang w:val="en-US"/>
        </w:rPr>
        <w:t>13.1.2</w:t>
      </w:r>
      <w:r>
        <w:rPr>
          <w:rFonts w:hint="eastAsia"/>
          <w:color w:val="auto"/>
        </w:rPr>
        <w:t>因承包人原因造成工程质量达不到合同约定验收标准的，监理人有权要求承包人返工直至符合合同要求为止，由此造成的费用增加和（或）工期延误由承包人承担。</w:t>
      </w:r>
    </w:p>
    <w:p w:rsidR="0048186D" w:rsidRDefault="0048186D">
      <w:pPr>
        <w:pStyle w:val="Bodytext10"/>
        <w:spacing w:after="160" w:line="370" w:lineRule="exact"/>
        <w:ind w:firstLine="440"/>
        <w:jc w:val="both"/>
        <w:rPr>
          <w:color w:val="auto"/>
        </w:rPr>
      </w:pPr>
      <w:r>
        <w:rPr>
          <w:color w:val="auto"/>
          <w:lang w:val="en-US"/>
        </w:rPr>
        <w:t>13.1.3</w:t>
      </w:r>
      <w:r>
        <w:rPr>
          <w:rFonts w:hint="eastAsia"/>
          <w:color w:val="auto"/>
        </w:rPr>
        <w:t>因发包人原因造成工程质量达不到合同约定验收标准的，发包人应承担由于承包人返工造成的费用增加和（或）工期延误，并支付承包人合理利润。</w:t>
      </w:r>
    </w:p>
    <w:p w:rsidR="0048186D" w:rsidRDefault="0048186D">
      <w:pPr>
        <w:pStyle w:val="Heading3"/>
        <w:rPr>
          <w:rFonts w:ascii="宋体" w:cs="宋体"/>
          <w:sz w:val="28"/>
          <w:szCs w:val="28"/>
          <w:lang/>
        </w:rPr>
      </w:pPr>
      <w:bookmarkStart w:id="1169" w:name="_Toc6308"/>
      <w:bookmarkStart w:id="1170" w:name="bookmark1233"/>
      <w:bookmarkStart w:id="1171" w:name="bookmark1234"/>
      <w:bookmarkStart w:id="1172" w:name="bookmark1232"/>
      <w:bookmarkStart w:id="1173" w:name="_Toc15071"/>
      <w:r>
        <w:rPr>
          <w:rFonts w:ascii="宋体" w:hAnsi="宋体" w:cs="宋体"/>
          <w:sz w:val="28"/>
          <w:szCs w:val="28"/>
          <w:lang/>
        </w:rPr>
        <w:t>13.2</w:t>
      </w:r>
      <w:r>
        <w:rPr>
          <w:rFonts w:ascii="宋体" w:hAnsi="宋体" w:cs="宋体" w:hint="eastAsia"/>
          <w:sz w:val="28"/>
          <w:szCs w:val="28"/>
          <w:lang/>
        </w:rPr>
        <w:t>承包人的质量管理</w:t>
      </w:r>
      <w:bookmarkEnd w:id="1169"/>
      <w:bookmarkEnd w:id="1170"/>
      <w:bookmarkEnd w:id="1171"/>
      <w:bookmarkEnd w:id="1172"/>
      <w:bookmarkEnd w:id="1173"/>
    </w:p>
    <w:p w:rsidR="0048186D" w:rsidRDefault="0048186D">
      <w:pPr>
        <w:pStyle w:val="Bodytext10"/>
        <w:spacing w:line="361" w:lineRule="exact"/>
        <w:ind w:firstLine="440"/>
        <w:jc w:val="both"/>
        <w:rPr>
          <w:color w:val="auto"/>
        </w:rPr>
      </w:pPr>
      <w:r>
        <w:rPr>
          <w:color w:val="auto"/>
          <w:lang w:val="en-US"/>
        </w:rPr>
        <w:t>13.2.1</w:t>
      </w:r>
      <w:r>
        <w:rPr>
          <w:rFonts w:hint="eastAsia"/>
          <w:color w:val="auto"/>
        </w:rPr>
        <w:t>承包人应在施工场地设置专门的质量检查机构，配备专职质量检查人员，建立完善的质量检查制度。承包人应按技术标准和要求（合同技术条款）约定的内容和期限</w:t>
      </w:r>
      <w:r>
        <w:rPr>
          <w:color w:val="auto"/>
        </w:rPr>
        <w:t>,</w:t>
      </w:r>
      <w:r>
        <w:rPr>
          <w:rFonts w:hint="eastAsia"/>
          <w:color w:val="auto"/>
        </w:rPr>
        <w:t>编制工程质量保证措施文件，包括质量检查机构的组织和岗位责任、质量检查人员的组成、质量检查程序和实施细则等，提交监理人监批。监理人应在技术标准和要求（合同技术条款）约定期限内批复承包人。</w:t>
      </w:r>
    </w:p>
    <w:p w:rsidR="0048186D" w:rsidRDefault="0048186D">
      <w:pPr>
        <w:pStyle w:val="Bodytext10"/>
        <w:spacing w:after="240" w:line="361" w:lineRule="exact"/>
        <w:ind w:firstLine="440"/>
        <w:jc w:val="both"/>
        <w:rPr>
          <w:color w:val="auto"/>
        </w:rPr>
      </w:pPr>
      <w:bookmarkStart w:id="1174" w:name="bookmark1235"/>
      <w:bookmarkEnd w:id="1174"/>
      <w:r>
        <w:rPr>
          <w:color w:val="auto"/>
        </w:rPr>
        <w:t>13.2.2</w:t>
      </w:r>
      <w:r>
        <w:rPr>
          <w:rFonts w:hint="eastAsia"/>
          <w:color w:val="auto"/>
        </w:rPr>
        <w:t>承包人应加强对施工人员的质量教育和技术培训，定期考核施工人员的劳动技能，严格执行规范和操作规程。</w:t>
      </w:r>
    </w:p>
    <w:p w:rsidR="0048186D" w:rsidRDefault="0048186D">
      <w:pPr>
        <w:pStyle w:val="Heading3"/>
        <w:rPr>
          <w:rFonts w:ascii="宋体" w:cs="宋体"/>
          <w:sz w:val="28"/>
          <w:szCs w:val="28"/>
          <w:lang/>
        </w:rPr>
      </w:pPr>
      <w:bookmarkStart w:id="1175" w:name="_Toc19429"/>
      <w:bookmarkStart w:id="1176" w:name="bookmark1236"/>
      <w:bookmarkStart w:id="1177" w:name="bookmark1237"/>
      <w:bookmarkStart w:id="1178" w:name="bookmark1238"/>
      <w:bookmarkStart w:id="1179" w:name="_Toc7227"/>
      <w:r>
        <w:rPr>
          <w:rFonts w:ascii="宋体" w:hAnsi="宋体" w:cs="宋体"/>
          <w:sz w:val="28"/>
          <w:szCs w:val="28"/>
          <w:lang/>
        </w:rPr>
        <w:t>13.3</w:t>
      </w:r>
      <w:r>
        <w:rPr>
          <w:rFonts w:ascii="宋体" w:hAnsi="宋体" w:cs="宋体" w:hint="eastAsia"/>
          <w:sz w:val="28"/>
          <w:szCs w:val="28"/>
          <w:lang/>
        </w:rPr>
        <w:t>承包人的质量检查</w:t>
      </w:r>
      <w:bookmarkEnd w:id="1175"/>
      <w:bookmarkEnd w:id="1176"/>
      <w:bookmarkEnd w:id="1177"/>
      <w:bookmarkEnd w:id="1178"/>
      <w:bookmarkEnd w:id="1179"/>
    </w:p>
    <w:p w:rsidR="0048186D" w:rsidRDefault="0048186D">
      <w:pPr>
        <w:pStyle w:val="Bodytext10"/>
        <w:spacing w:after="160" w:line="362" w:lineRule="exact"/>
        <w:ind w:firstLine="440"/>
        <w:jc w:val="both"/>
        <w:rPr>
          <w:color w:val="auto"/>
        </w:rPr>
      </w:pPr>
      <w:r>
        <w:rPr>
          <w:rFonts w:hint="eastAsia"/>
          <w:color w:val="auto"/>
        </w:rPr>
        <w:t>承包人应按合同约定对材料、工程设备以及工程的所有部位及其施工工艺进行全过程的质量检查和检验，并作详细记录，编制工程质量报表，报送监理人审查。</w:t>
      </w:r>
    </w:p>
    <w:p w:rsidR="0048186D" w:rsidRDefault="0048186D">
      <w:pPr>
        <w:pStyle w:val="Heading3"/>
        <w:rPr>
          <w:rFonts w:ascii="宋体" w:cs="宋体"/>
          <w:sz w:val="28"/>
          <w:szCs w:val="28"/>
          <w:lang/>
        </w:rPr>
      </w:pPr>
      <w:bookmarkStart w:id="1180" w:name="bookmark1239"/>
      <w:bookmarkStart w:id="1181" w:name="bookmark1241"/>
      <w:bookmarkStart w:id="1182" w:name="bookmark1240"/>
      <w:bookmarkStart w:id="1183" w:name="_Toc26103"/>
      <w:bookmarkStart w:id="1184" w:name="_Toc13945"/>
      <w:r>
        <w:rPr>
          <w:rFonts w:ascii="宋体" w:hAnsi="宋体" w:cs="宋体"/>
          <w:sz w:val="28"/>
          <w:szCs w:val="28"/>
          <w:lang/>
        </w:rPr>
        <w:t>13.4</w:t>
      </w:r>
      <w:r>
        <w:rPr>
          <w:rFonts w:ascii="宋体" w:hAnsi="宋体" w:cs="宋体" w:hint="eastAsia"/>
          <w:sz w:val="28"/>
          <w:szCs w:val="28"/>
          <w:lang/>
        </w:rPr>
        <w:t>监理人的质量检查</w:t>
      </w:r>
      <w:bookmarkEnd w:id="1180"/>
      <w:bookmarkEnd w:id="1181"/>
      <w:bookmarkEnd w:id="1182"/>
      <w:bookmarkEnd w:id="1183"/>
      <w:bookmarkEnd w:id="1184"/>
    </w:p>
    <w:p w:rsidR="0048186D" w:rsidRDefault="0048186D">
      <w:pPr>
        <w:pStyle w:val="Bodytext10"/>
        <w:spacing w:after="160" w:line="359" w:lineRule="exact"/>
        <w:ind w:firstLine="440"/>
        <w:jc w:val="both"/>
        <w:rPr>
          <w:color w:val="auto"/>
        </w:rPr>
      </w:pPr>
      <w:r>
        <w:rPr>
          <w:rFonts w:hint="eastAsia"/>
          <w:color w:val="auto"/>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rsidR="0048186D" w:rsidRDefault="0048186D">
      <w:pPr>
        <w:pStyle w:val="Heading3"/>
        <w:rPr>
          <w:rFonts w:ascii="宋体" w:cs="宋体"/>
          <w:sz w:val="28"/>
          <w:szCs w:val="28"/>
          <w:lang/>
        </w:rPr>
      </w:pPr>
      <w:bookmarkStart w:id="1185" w:name="bookmark1243"/>
      <w:bookmarkStart w:id="1186" w:name="bookmark1242"/>
      <w:bookmarkStart w:id="1187" w:name="bookmark1244"/>
      <w:bookmarkStart w:id="1188" w:name="_Toc30255"/>
      <w:bookmarkStart w:id="1189" w:name="_Toc3132"/>
      <w:r>
        <w:rPr>
          <w:rFonts w:ascii="宋体" w:hAnsi="宋体" w:cs="宋体"/>
          <w:sz w:val="28"/>
          <w:szCs w:val="28"/>
          <w:lang/>
        </w:rPr>
        <w:t>13.5</w:t>
      </w:r>
      <w:r>
        <w:rPr>
          <w:rFonts w:ascii="宋体" w:hAnsi="宋体" w:cs="宋体" w:hint="eastAsia"/>
          <w:sz w:val="28"/>
          <w:szCs w:val="28"/>
          <w:lang/>
        </w:rPr>
        <w:t>工程隐蔽部位覆盖前的检查</w:t>
      </w:r>
      <w:bookmarkEnd w:id="1185"/>
      <w:bookmarkEnd w:id="1186"/>
      <w:bookmarkEnd w:id="1187"/>
      <w:bookmarkEnd w:id="1188"/>
      <w:bookmarkEnd w:id="1189"/>
    </w:p>
    <w:p w:rsidR="0048186D" w:rsidRDefault="0048186D">
      <w:pPr>
        <w:pStyle w:val="Bodytext10"/>
        <w:numPr>
          <w:ilvl w:val="0"/>
          <w:numId w:val="38"/>
        </w:numPr>
        <w:tabs>
          <w:tab w:val="left" w:pos="840"/>
        </w:tabs>
        <w:spacing w:line="377" w:lineRule="auto"/>
        <w:ind w:firstLine="440"/>
        <w:jc w:val="both"/>
        <w:rPr>
          <w:color w:val="auto"/>
        </w:rPr>
      </w:pPr>
      <w:bookmarkStart w:id="1190" w:name="bookmark1245"/>
      <w:bookmarkEnd w:id="1190"/>
      <w:r>
        <w:rPr>
          <w:color w:val="auto"/>
          <w:lang w:val="en-US" w:eastAsia="en-US"/>
        </w:rPr>
        <w:t>5.</w:t>
      </w:r>
      <w:r>
        <w:rPr>
          <w:color w:val="auto"/>
        </w:rPr>
        <w:t>1</w:t>
      </w:r>
      <w:r>
        <w:rPr>
          <w:rFonts w:hint="eastAsia"/>
          <w:color w:val="auto"/>
        </w:rPr>
        <w:t>通知监理人检查</w:t>
      </w:r>
    </w:p>
    <w:p w:rsidR="0048186D" w:rsidRDefault="0048186D">
      <w:pPr>
        <w:pStyle w:val="Bodytext10"/>
        <w:spacing w:after="160" w:line="356" w:lineRule="exact"/>
        <w:ind w:firstLine="440"/>
        <w:jc w:val="both"/>
        <w:rPr>
          <w:color w:val="auto"/>
        </w:rPr>
      </w:pPr>
      <w:r>
        <w:rPr>
          <w:rFonts w:hint="eastAsia"/>
          <w:color w:val="auto"/>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rsidR="0048186D" w:rsidRDefault="0048186D">
      <w:pPr>
        <w:pStyle w:val="Bodytext10"/>
        <w:spacing w:line="356" w:lineRule="exact"/>
        <w:ind w:firstLine="440"/>
        <w:jc w:val="both"/>
        <w:rPr>
          <w:color w:val="auto"/>
        </w:rPr>
      </w:pPr>
      <w:r>
        <w:rPr>
          <w:color w:val="auto"/>
          <w:lang w:val="en-US"/>
        </w:rPr>
        <w:t>13.5.2</w:t>
      </w:r>
      <w:r>
        <w:rPr>
          <w:rFonts w:hint="eastAsia"/>
          <w:color w:val="auto"/>
        </w:rPr>
        <w:t>监理人未到场检查</w:t>
      </w:r>
    </w:p>
    <w:p w:rsidR="0048186D" w:rsidRDefault="0048186D">
      <w:pPr>
        <w:pStyle w:val="Bodytext10"/>
        <w:spacing w:line="356" w:lineRule="exact"/>
        <w:ind w:firstLine="440"/>
        <w:jc w:val="both"/>
        <w:rPr>
          <w:color w:val="auto"/>
        </w:rPr>
      </w:pPr>
      <w:r>
        <w:rPr>
          <w:rFonts w:hint="eastAsia"/>
          <w:color w:val="auto"/>
        </w:rPr>
        <w:t>监理人未按第</w:t>
      </w:r>
      <w:r>
        <w:rPr>
          <w:color w:val="auto"/>
          <w:lang w:val="en-US"/>
        </w:rPr>
        <w:t>13.5.1</w:t>
      </w:r>
      <w:r>
        <w:rPr>
          <w:rFonts w:hint="eastAsia"/>
          <w:color w:val="auto"/>
        </w:rPr>
        <w:t>项约定的时间进行检查的，除监理人另有指示外，承包人可自行完成覆盖工作，并作相应记录报送监理人，监理人应签字确认。监理人事后对检查记录有疑问的，可按第</w:t>
      </w:r>
      <w:r>
        <w:rPr>
          <w:color w:val="auto"/>
          <w:lang w:val="en-US"/>
        </w:rPr>
        <w:t>13.5.3</w:t>
      </w:r>
      <w:r>
        <w:rPr>
          <w:rFonts w:hint="eastAsia"/>
          <w:color w:val="auto"/>
        </w:rPr>
        <w:t>项的约定重新检查。</w:t>
      </w:r>
    </w:p>
    <w:p w:rsidR="0048186D" w:rsidRDefault="0048186D">
      <w:pPr>
        <w:pStyle w:val="Bodytext10"/>
        <w:spacing w:after="160" w:line="356" w:lineRule="exact"/>
        <w:ind w:firstLine="440"/>
        <w:jc w:val="both"/>
        <w:rPr>
          <w:color w:val="auto"/>
        </w:rPr>
      </w:pPr>
    </w:p>
    <w:p w:rsidR="0048186D" w:rsidRDefault="0048186D">
      <w:pPr>
        <w:pStyle w:val="Bodytext10"/>
        <w:spacing w:line="356" w:lineRule="exact"/>
        <w:ind w:firstLine="440"/>
        <w:jc w:val="both"/>
        <w:rPr>
          <w:color w:val="auto"/>
        </w:rPr>
      </w:pPr>
      <w:r>
        <w:rPr>
          <w:color w:val="auto"/>
          <w:lang w:val="en-US"/>
        </w:rPr>
        <w:t>13.5.3</w:t>
      </w:r>
      <w:r>
        <w:rPr>
          <w:rFonts w:hint="eastAsia"/>
          <w:color w:val="auto"/>
        </w:rPr>
        <w:t>监理人重新检查</w:t>
      </w:r>
    </w:p>
    <w:p w:rsidR="0048186D" w:rsidRDefault="0048186D">
      <w:pPr>
        <w:pStyle w:val="Bodytext10"/>
        <w:spacing w:line="356" w:lineRule="exact"/>
        <w:ind w:firstLine="440"/>
        <w:jc w:val="both"/>
        <w:rPr>
          <w:color w:val="auto"/>
        </w:rPr>
      </w:pPr>
      <w:r>
        <w:rPr>
          <w:rFonts w:hint="eastAsia"/>
          <w:color w:val="auto"/>
        </w:rPr>
        <w:t>承包人按第</w:t>
      </w:r>
      <w:r>
        <w:rPr>
          <w:color w:val="auto"/>
          <w:lang w:val="en-US"/>
        </w:rPr>
        <w:t>13.5.</w:t>
      </w:r>
      <w:r>
        <w:rPr>
          <w:color w:val="auto"/>
        </w:rPr>
        <w:t>1</w:t>
      </w:r>
      <w:r>
        <w:rPr>
          <w:rFonts w:hint="eastAsia"/>
          <w:color w:val="auto"/>
        </w:rPr>
        <w:t>项或第</w:t>
      </w:r>
      <w:r>
        <w:rPr>
          <w:color w:val="auto"/>
          <w:lang w:val="en-US"/>
        </w:rPr>
        <w:t>13.5.</w:t>
      </w:r>
      <w:r>
        <w:rPr>
          <w:color w:val="auto"/>
        </w:rPr>
        <w:t>2</w:t>
      </w:r>
      <w:r>
        <w:rPr>
          <w:rFonts w:hint="eastAsia"/>
          <w:color w:val="auto"/>
        </w:rPr>
        <w:t>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rsidR="0048186D" w:rsidRDefault="0048186D">
      <w:pPr>
        <w:pStyle w:val="Bodytext10"/>
        <w:spacing w:line="355" w:lineRule="exact"/>
        <w:ind w:firstLine="440"/>
        <w:jc w:val="both"/>
        <w:rPr>
          <w:color w:val="auto"/>
        </w:rPr>
      </w:pPr>
      <w:r>
        <w:rPr>
          <w:color w:val="auto"/>
          <w:lang w:val="en-US"/>
        </w:rPr>
        <w:t>13.5.4</w:t>
      </w:r>
      <w:r>
        <w:rPr>
          <w:rFonts w:hint="eastAsia"/>
          <w:color w:val="auto"/>
        </w:rPr>
        <w:t>承包人私自覆盖</w:t>
      </w:r>
    </w:p>
    <w:p w:rsidR="0048186D" w:rsidRDefault="0048186D">
      <w:pPr>
        <w:pStyle w:val="Bodytext10"/>
        <w:spacing w:after="120" w:line="355" w:lineRule="exact"/>
        <w:ind w:firstLine="440"/>
        <w:jc w:val="both"/>
        <w:rPr>
          <w:color w:val="auto"/>
        </w:rPr>
      </w:pPr>
      <w:r>
        <w:rPr>
          <w:rFonts w:hint="eastAsia"/>
          <w:color w:val="auto"/>
        </w:rPr>
        <w:t>承包人未通知监理人到场检查，私自将工程隐蔽部位覆盖的，监理人有权指示承包人钻孔探测或揭开检查，由此增加的费用和（或）工期延误由承包人承担。</w:t>
      </w:r>
    </w:p>
    <w:p w:rsidR="0048186D" w:rsidRDefault="0048186D">
      <w:pPr>
        <w:pStyle w:val="Heading3"/>
        <w:rPr>
          <w:rFonts w:ascii="宋体" w:cs="宋体"/>
          <w:sz w:val="28"/>
          <w:szCs w:val="28"/>
          <w:lang/>
        </w:rPr>
      </w:pPr>
      <w:bookmarkStart w:id="1191" w:name="bookmark1246"/>
      <w:bookmarkStart w:id="1192" w:name="bookmark1247"/>
      <w:bookmarkStart w:id="1193" w:name="_Toc31851"/>
      <w:bookmarkStart w:id="1194" w:name="bookmark1248"/>
      <w:bookmarkStart w:id="1195" w:name="_Toc16172"/>
      <w:r>
        <w:rPr>
          <w:rFonts w:ascii="宋体" w:hAnsi="宋体" w:cs="宋体"/>
          <w:sz w:val="28"/>
          <w:szCs w:val="28"/>
          <w:lang/>
        </w:rPr>
        <w:t>13.6</w:t>
      </w:r>
      <w:r>
        <w:rPr>
          <w:rFonts w:ascii="宋体" w:hAnsi="宋体" w:cs="宋体" w:hint="eastAsia"/>
          <w:sz w:val="28"/>
          <w:szCs w:val="28"/>
          <w:lang/>
        </w:rPr>
        <w:t>清除不合格工程</w:t>
      </w:r>
      <w:bookmarkEnd w:id="1191"/>
      <w:bookmarkEnd w:id="1192"/>
      <w:bookmarkEnd w:id="1193"/>
      <w:bookmarkEnd w:id="1194"/>
      <w:bookmarkEnd w:id="1195"/>
    </w:p>
    <w:p w:rsidR="0048186D" w:rsidRDefault="0048186D">
      <w:pPr>
        <w:pStyle w:val="Bodytext10"/>
        <w:spacing w:line="362" w:lineRule="exact"/>
        <w:ind w:firstLine="440"/>
        <w:jc w:val="both"/>
        <w:rPr>
          <w:color w:val="auto"/>
        </w:rPr>
      </w:pPr>
      <w:r>
        <w:rPr>
          <w:color w:val="auto"/>
          <w:lang w:val="en-US"/>
        </w:rPr>
        <w:t>13.6.1</w:t>
      </w:r>
      <w:r>
        <w:rPr>
          <w:rFonts w:hint="eastAsia"/>
          <w:color w:val="auto"/>
        </w:rPr>
        <w:t>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rsidR="0048186D" w:rsidRDefault="0048186D">
      <w:pPr>
        <w:pStyle w:val="Bodytext10"/>
        <w:spacing w:line="383" w:lineRule="exact"/>
        <w:ind w:firstLine="440"/>
        <w:jc w:val="both"/>
        <w:rPr>
          <w:color w:val="auto"/>
        </w:rPr>
      </w:pPr>
      <w:r>
        <w:rPr>
          <w:color w:val="auto"/>
          <w:lang w:val="en-US"/>
        </w:rPr>
        <w:t>13.6.2</w:t>
      </w:r>
      <w:r>
        <w:rPr>
          <w:rFonts w:hint="eastAsia"/>
          <w:color w:val="auto"/>
        </w:rPr>
        <w:t>由于发包人提供的材料或工程设备不合格造成的工程不合格，需要承包人采取措施补救的，发包人应承担由此增加的费用和（或）工期延误，并支付承包人合理利润。</w:t>
      </w:r>
    </w:p>
    <w:p w:rsidR="0048186D" w:rsidRDefault="0048186D">
      <w:pPr>
        <w:pStyle w:val="Heading3"/>
        <w:rPr>
          <w:rFonts w:ascii="宋体" w:cs="宋体"/>
          <w:sz w:val="28"/>
          <w:szCs w:val="28"/>
          <w:lang/>
        </w:rPr>
      </w:pPr>
      <w:bookmarkStart w:id="1196" w:name="_Toc3708"/>
      <w:bookmarkStart w:id="1197" w:name="_Toc25759"/>
      <w:r>
        <w:rPr>
          <w:rFonts w:ascii="宋体" w:hAnsi="宋体" w:cs="宋体"/>
          <w:sz w:val="28"/>
          <w:szCs w:val="28"/>
          <w:lang/>
        </w:rPr>
        <w:t>13.7</w:t>
      </w:r>
      <w:r>
        <w:rPr>
          <w:rFonts w:ascii="宋体" w:hAnsi="宋体" w:cs="宋体" w:hint="eastAsia"/>
          <w:sz w:val="28"/>
          <w:szCs w:val="28"/>
          <w:lang/>
        </w:rPr>
        <w:t>质量评定</w:t>
      </w:r>
      <w:bookmarkEnd w:id="1196"/>
      <w:bookmarkEnd w:id="1197"/>
    </w:p>
    <w:p w:rsidR="0048186D" w:rsidRDefault="0048186D">
      <w:pPr>
        <w:pStyle w:val="Bodytext10"/>
        <w:spacing w:line="372" w:lineRule="exact"/>
        <w:ind w:firstLine="440"/>
        <w:jc w:val="both"/>
        <w:rPr>
          <w:color w:val="auto"/>
        </w:rPr>
      </w:pPr>
      <w:r>
        <w:rPr>
          <w:color w:val="auto"/>
          <w:lang w:val="en-US"/>
        </w:rPr>
        <w:t>13.7.1</w:t>
      </w:r>
      <w:r>
        <w:rPr>
          <w:rFonts w:hint="eastAsia"/>
          <w:color w:val="auto"/>
        </w:rPr>
        <w:t>发包人应组织承包人进行工程项目划分，并确定单位工程、主要分部工程、重要隐蔽单元工程和关键部位单元工程。</w:t>
      </w:r>
    </w:p>
    <w:p w:rsidR="0048186D" w:rsidRDefault="0048186D">
      <w:pPr>
        <w:pStyle w:val="Bodytext10"/>
        <w:spacing w:line="362" w:lineRule="exact"/>
        <w:ind w:firstLine="440"/>
        <w:jc w:val="both"/>
        <w:rPr>
          <w:color w:val="auto"/>
        </w:rPr>
      </w:pPr>
      <w:r>
        <w:rPr>
          <w:color w:val="auto"/>
          <w:lang w:val="en-US"/>
        </w:rPr>
        <w:t>13.7.2</w:t>
      </w:r>
      <w:r>
        <w:rPr>
          <w:rFonts w:hint="eastAsia"/>
          <w:color w:val="auto"/>
        </w:rPr>
        <w:t>工程实施过程中，单位工程、主要分部工程、重要隐蔽单元工程和关键部位单元工程的项目划分需要调整时，承包人应报发包人确认。</w:t>
      </w:r>
    </w:p>
    <w:p w:rsidR="0048186D" w:rsidRDefault="0048186D">
      <w:pPr>
        <w:pStyle w:val="Bodytext10"/>
        <w:spacing w:line="365" w:lineRule="exact"/>
        <w:ind w:firstLine="440"/>
        <w:jc w:val="both"/>
        <w:rPr>
          <w:color w:val="auto"/>
        </w:rPr>
      </w:pPr>
      <w:r>
        <w:rPr>
          <w:color w:val="auto"/>
          <w:lang w:val="en-US"/>
        </w:rPr>
        <w:t>13.7.3</w:t>
      </w:r>
      <w:r>
        <w:rPr>
          <w:rFonts w:hint="eastAsia"/>
          <w:color w:val="auto"/>
        </w:rPr>
        <w:t>承包人应在单元（工序）工程质量自评合格后，报监理人核定质量等级并签证认可。</w:t>
      </w:r>
    </w:p>
    <w:p w:rsidR="0048186D" w:rsidRDefault="0048186D">
      <w:pPr>
        <w:pStyle w:val="Bodytext10"/>
        <w:spacing w:line="359" w:lineRule="exact"/>
        <w:ind w:firstLine="440"/>
        <w:jc w:val="both"/>
        <w:rPr>
          <w:color w:val="auto"/>
        </w:rPr>
      </w:pPr>
      <w:r>
        <w:rPr>
          <w:color w:val="auto"/>
          <w:lang w:val="en-US"/>
        </w:rPr>
        <w:t>13.7.4</w:t>
      </w:r>
      <w:r>
        <w:rPr>
          <w:rFonts w:hint="eastAsia"/>
          <w:color w:val="auto"/>
        </w:rPr>
        <w:t>除专用合同条款另有约定外，承包人应在重要隐蔽单元工程和关键部位单元工程质量自评合格后以及监理人抽检后，由监理人组织承包人等单位组成的联合小组，共同检查核定其质量等级并填写签证表。发包人按有关规定完成质量结论报工程质量监督机构核备手续。</w:t>
      </w:r>
    </w:p>
    <w:p w:rsidR="0048186D" w:rsidRDefault="0048186D">
      <w:pPr>
        <w:pStyle w:val="Bodytext10"/>
        <w:spacing w:line="374" w:lineRule="exact"/>
        <w:ind w:firstLine="440"/>
        <w:jc w:val="both"/>
        <w:rPr>
          <w:color w:val="auto"/>
        </w:rPr>
      </w:pPr>
      <w:r>
        <w:rPr>
          <w:color w:val="auto"/>
          <w:lang w:val="en-US"/>
        </w:rPr>
        <w:t>13.7.5</w:t>
      </w:r>
      <w:r>
        <w:rPr>
          <w:rFonts w:hint="eastAsia"/>
          <w:color w:val="auto"/>
        </w:rPr>
        <w:t>承包人应在分部工程质量自评合格后，报监理人复核和发包人认定。发包人负责按有关规定完成分部工程质量结论报工程质量监督机构核备（核定）手续。</w:t>
      </w:r>
    </w:p>
    <w:p w:rsidR="0048186D" w:rsidRDefault="0048186D">
      <w:pPr>
        <w:pStyle w:val="Bodytext10"/>
        <w:spacing w:line="374" w:lineRule="exact"/>
        <w:ind w:firstLine="440"/>
        <w:jc w:val="both"/>
        <w:rPr>
          <w:color w:val="auto"/>
        </w:rPr>
      </w:pPr>
      <w:r>
        <w:rPr>
          <w:color w:val="auto"/>
          <w:lang w:val="en-US"/>
        </w:rPr>
        <w:t>13.7.6</w:t>
      </w:r>
      <w:r>
        <w:rPr>
          <w:rFonts w:hint="eastAsia"/>
          <w:color w:val="auto"/>
        </w:rPr>
        <w:t>承包人应在单位工程质量自评合格后，报监理人复核和发包人认定。发包人负责按有关规定完成单位工程质量结论报工程质量监督机构核定手续。</w:t>
      </w:r>
    </w:p>
    <w:p w:rsidR="0048186D" w:rsidRDefault="0048186D">
      <w:pPr>
        <w:pStyle w:val="Bodytext10"/>
        <w:spacing w:after="120" w:line="365" w:lineRule="exact"/>
        <w:ind w:firstLine="440"/>
        <w:jc w:val="both"/>
        <w:rPr>
          <w:color w:val="auto"/>
        </w:rPr>
      </w:pPr>
      <w:r>
        <w:rPr>
          <w:color w:val="auto"/>
          <w:lang w:val="en-US"/>
        </w:rPr>
        <w:t>13.7.7</w:t>
      </w:r>
      <w:r>
        <w:rPr>
          <w:rFonts w:hint="eastAsia"/>
          <w:color w:val="auto"/>
        </w:rPr>
        <w:t>除专用合同条款另有约定外，工程质量等级分为合格和优良，应分别达到约定的标准。</w:t>
      </w:r>
    </w:p>
    <w:p w:rsidR="0048186D" w:rsidRDefault="0048186D">
      <w:pPr>
        <w:pStyle w:val="Heading3"/>
        <w:rPr>
          <w:rFonts w:ascii="宋体" w:cs="宋体"/>
          <w:sz w:val="28"/>
          <w:szCs w:val="28"/>
          <w:lang/>
        </w:rPr>
      </w:pPr>
      <w:bookmarkStart w:id="1198" w:name="bookmark1250"/>
      <w:bookmarkStart w:id="1199" w:name="bookmark1251"/>
      <w:bookmarkStart w:id="1200" w:name="_Toc19883"/>
      <w:bookmarkStart w:id="1201" w:name="bookmark1249"/>
      <w:bookmarkStart w:id="1202" w:name="_Toc26800"/>
      <w:r>
        <w:rPr>
          <w:rFonts w:ascii="宋体" w:hAnsi="宋体" w:cs="宋体"/>
          <w:sz w:val="28"/>
          <w:szCs w:val="28"/>
          <w:lang/>
        </w:rPr>
        <w:t>13.8</w:t>
      </w:r>
      <w:r>
        <w:rPr>
          <w:rFonts w:ascii="宋体" w:hAnsi="宋体" w:cs="宋体" w:hint="eastAsia"/>
          <w:sz w:val="28"/>
          <w:szCs w:val="28"/>
          <w:lang/>
        </w:rPr>
        <w:t>质量事故处理</w:t>
      </w:r>
      <w:bookmarkEnd w:id="1198"/>
      <w:bookmarkEnd w:id="1199"/>
      <w:bookmarkEnd w:id="1200"/>
      <w:bookmarkEnd w:id="1201"/>
      <w:bookmarkEnd w:id="1202"/>
    </w:p>
    <w:p w:rsidR="0048186D" w:rsidRDefault="0048186D">
      <w:pPr>
        <w:pStyle w:val="Bodytext10"/>
        <w:spacing w:line="362" w:lineRule="exact"/>
        <w:ind w:firstLine="420"/>
        <w:jc w:val="both"/>
        <w:rPr>
          <w:color w:val="auto"/>
        </w:rPr>
      </w:pPr>
      <w:r>
        <w:rPr>
          <w:color w:val="auto"/>
          <w:lang w:val="en-US"/>
        </w:rPr>
        <w:t>13.8.1</w:t>
      </w:r>
      <w:r>
        <w:rPr>
          <w:rFonts w:hint="eastAsia"/>
          <w:color w:val="auto"/>
        </w:rPr>
        <w:t>发生质量事故时，承包人应及时向发包人和监理人报告。</w:t>
      </w:r>
    </w:p>
    <w:p w:rsidR="0048186D" w:rsidRDefault="0048186D">
      <w:pPr>
        <w:pStyle w:val="Bodytext10"/>
        <w:spacing w:line="362" w:lineRule="exact"/>
        <w:ind w:firstLine="420"/>
        <w:jc w:val="both"/>
        <w:rPr>
          <w:color w:val="auto"/>
        </w:rPr>
      </w:pPr>
      <w:r>
        <w:rPr>
          <w:color w:val="auto"/>
          <w:lang w:val="en-US"/>
        </w:rPr>
        <w:t>13.8.2</w:t>
      </w:r>
      <w:r>
        <w:rPr>
          <w:rFonts w:hint="eastAsia"/>
          <w:color w:val="auto"/>
        </w:rPr>
        <w:t>质量事故调查处理由发包人按相关规定履行手续，承包人应配合。</w:t>
      </w:r>
    </w:p>
    <w:p w:rsidR="0048186D" w:rsidRDefault="0048186D">
      <w:pPr>
        <w:pStyle w:val="Bodytext10"/>
        <w:spacing w:line="362" w:lineRule="exact"/>
        <w:ind w:firstLine="440"/>
        <w:jc w:val="both"/>
        <w:rPr>
          <w:color w:val="auto"/>
        </w:rPr>
      </w:pPr>
      <w:r>
        <w:rPr>
          <w:color w:val="auto"/>
          <w:lang w:val="en-US"/>
        </w:rPr>
        <w:t>13.8.3</w:t>
      </w:r>
      <w:r>
        <w:rPr>
          <w:rFonts w:hint="eastAsia"/>
          <w:color w:val="auto"/>
        </w:rPr>
        <w:t>承包人应对质量缺陷进行备案。发包人委托监理人对质量缺陷备案情况进行监督检查并履行相关手续。</w:t>
      </w:r>
    </w:p>
    <w:p w:rsidR="0048186D" w:rsidRDefault="0048186D">
      <w:pPr>
        <w:pStyle w:val="Bodytext10"/>
        <w:spacing w:after="240" w:line="358" w:lineRule="exact"/>
        <w:ind w:firstLine="440"/>
        <w:jc w:val="both"/>
        <w:rPr>
          <w:color w:val="auto"/>
        </w:rPr>
      </w:pPr>
      <w:r>
        <w:rPr>
          <w:color w:val="auto"/>
          <w:lang w:val="en-US"/>
        </w:rPr>
        <w:t>13.8.4</w:t>
      </w:r>
      <w:r>
        <w:rPr>
          <w:rFonts w:hint="eastAsia"/>
          <w:color w:val="auto"/>
        </w:rPr>
        <w:t>除专用合同条款另有约定外，工程竣工验收时，发包人负责向竣工验收委员会汇报并提交历次质量缺陷处理的备案资料。</w:t>
      </w:r>
    </w:p>
    <w:p w:rsidR="0048186D" w:rsidRDefault="0048186D">
      <w:pPr>
        <w:pStyle w:val="Heading2"/>
        <w:rPr>
          <w:rFonts w:ascii="宋体" w:cs="宋体"/>
          <w:color w:val="auto"/>
        </w:rPr>
      </w:pPr>
      <w:bookmarkStart w:id="1203" w:name="bookmark1253"/>
      <w:bookmarkStart w:id="1204" w:name="bookmark1252"/>
      <w:bookmarkStart w:id="1205" w:name="bookmark1254"/>
      <w:bookmarkStart w:id="1206" w:name="_Toc17645"/>
      <w:bookmarkStart w:id="1207" w:name="_Toc12720"/>
      <w:r>
        <w:rPr>
          <w:rFonts w:ascii="宋体" w:hAnsi="宋体" w:cs="宋体"/>
          <w:color w:val="auto"/>
        </w:rPr>
        <w:t>14.</w:t>
      </w:r>
      <w:r>
        <w:rPr>
          <w:rFonts w:ascii="宋体" w:hAnsi="宋体" w:cs="宋体" w:hint="eastAsia"/>
          <w:color w:val="auto"/>
        </w:rPr>
        <w:t>试验和检验</w:t>
      </w:r>
      <w:bookmarkEnd w:id="1203"/>
      <w:bookmarkEnd w:id="1204"/>
      <w:bookmarkEnd w:id="1205"/>
      <w:bookmarkEnd w:id="1206"/>
      <w:bookmarkEnd w:id="1207"/>
    </w:p>
    <w:p w:rsidR="0048186D" w:rsidRDefault="0048186D">
      <w:pPr>
        <w:pStyle w:val="Heading3"/>
        <w:rPr>
          <w:rFonts w:ascii="宋体" w:cs="宋体"/>
          <w:sz w:val="28"/>
          <w:szCs w:val="28"/>
          <w:lang/>
        </w:rPr>
      </w:pPr>
      <w:bookmarkStart w:id="1208" w:name="bookmark1257"/>
      <w:bookmarkStart w:id="1209" w:name="bookmark1256"/>
      <w:bookmarkStart w:id="1210" w:name="bookmark1255"/>
      <w:bookmarkStart w:id="1211" w:name="_Toc16875"/>
      <w:bookmarkStart w:id="1212" w:name="_Toc32714"/>
      <w:r>
        <w:rPr>
          <w:rFonts w:ascii="宋体" w:hAnsi="宋体" w:cs="宋体"/>
          <w:sz w:val="28"/>
          <w:szCs w:val="28"/>
          <w:lang/>
        </w:rPr>
        <w:t>14.1</w:t>
      </w:r>
      <w:r>
        <w:rPr>
          <w:rFonts w:ascii="宋体" w:hAnsi="宋体" w:cs="宋体" w:hint="eastAsia"/>
          <w:sz w:val="28"/>
          <w:szCs w:val="28"/>
          <w:lang/>
        </w:rPr>
        <w:t>材料、工程设备和工程的试验和检验</w:t>
      </w:r>
      <w:bookmarkEnd w:id="1208"/>
      <w:bookmarkEnd w:id="1209"/>
      <w:bookmarkEnd w:id="1210"/>
      <w:bookmarkEnd w:id="1211"/>
      <w:bookmarkEnd w:id="1212"/>
    </w:p>
    <w:p w:rsidR="0048186D" w:rsidRDefault="0048186D">
      <w:pPr>
        <w:pStyle w:val="Bodytext10"/>
        <w:spacing w:line="356" w:lineRule="exact"/>
        <w:ind w:firstLine="440"/>
        <w:jc w:val="both"/>
        <w:rPr>
          <w:color w:val="auto"/>
        </w:rPr>
      </w:pPr>
      <w:bookmarkStart w:id="1213" w:name="bookmark1258"/>
      <w:bookmarkEnd w:id="1213"/>
      <w:r>
        <w:rPr>
          <w:color w:val="auto"/>
        </w:rPr>
        <w:t>14.1.1</w:t>
      </w:r>
      <w:r>
        <w:rPr>
          <w:rFonts w:hint="eastAsia"/>
          <w:color w:val="auto"/>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rsidR="0048186D" w:rsidRDefault="0048186D">
      <w:pPr>
        <w:pStyle w:val="Bodytext10"/>
        <w:spacing w:line="356" w:lineRule="exact"/>
        <w:ind w:firstLine="440"/>
        <w:jc w:val="both"/>
        <w:rPr>
          <w:color w:val="auto"/>
        </w:rPr>
      </w:pPr>
      <w:r>
        <w:rPr>
          <w:color w:val="auto"/>
          <w:lang w:val="en-US"/>
        </w:rPr>
        <w:t>14.1.2</w:t>
      </w:r>
      <w:r>
        <w:rPr>
          <w:rFonts w:hint="eastAsia"/>
          <w:color w:val="auto"/>
        </w:rPr>
        <w:t>监理人未按合同约定派员参加试验和检验的，除监理人另有指示外，承包人可自行试验和检验，并应立即将试验和检验结果报送监理人，监理人应签字确认。</w:t>
      </w:r>
    </w:p>
    <w:p w:rsidR="0048186D" w:rsidRDefault="0048186D">
      <w:pPr>
        <w:pStyle w:val="Bodytext10"/>
        <w:spacing w:line="356" w:lineRule="exact"/>
        <w:ind w:firstLine="440"/>
        <w:jc w:val="both"/>
        <w:rPr>
          <w:color w:val="auto"/>
        </w:rPr>
      </w:pPr>
      <w:r>
        <w:rPr>
          <w:color w:val="auto"/>
          <w:lang w:val="en-US"/>
        </w:rPr>
        <w:t>14.1.3</w:t>
      </w:r>
      <w:r>
        <w:rPr>
          <w:rFonts w:hint="eastAsia"/>
          <w:color w:val="auto"/>
        </w:rPr>
        <w:t>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rsidR="0048186D" w:rsidRDefault="0048186D">
      <w:pPr>
        <w:pStyle w:val="Bodytext10"/>
        <w:spacing w:line="356" w:lineRule="exact"/>
        <w:ind w:firstLine="440"/>
        <w:jc w:val="both"/>
        <w:rPr>
          <w:color w:val="auto"/>
        </w:rPr>
      </w:pPr>
      <w:r>
        <w:rPr>
          <w:color w:val="auto"/>
          <w:lang w:val="en-US"/>
        </w:rPr>
        <w:t>14.1.4</w:t>
      </w:r>
      <w:r>
        <w:rPr>
          <w:rFonts w:hint="eastAsia"/>
          <w:color w:val="auto"/>
        </w:rPr>
        <w:t>承包人应按相关规定和标准对水泥、钢材等原材料与中间产品质量进行检验</w:t>
      </w:r>
      <w:r>
        <w:rPr>
          <w:color w:val="auto"/>
        </w:rPr>
        <w:t>,</w:t>
      </w:r>
      <w:r>
        <w:rPr>
          <w:rFonts w:hint="eastAsia"/>
          <w:color w:val="auto"/>
        </w:rPr>
        <w:t>并报监理人复核。</w:t>
      </w:r>
    </w:p>
    <w:p w:rsidR="0048186D" w:rsidRDefault="0048186D">
      <w:pPr>
        <w:pStyle w:val="Bodytext10"/>
        <w:spacing w:line="356" w:lineRule="exact"/>
        <w:ind w:firstLine="440"/>
        <w:jc w:val="both"/>
        <w:rPr>
          <w:color w:val="auto"/>
        </w:rPr>
      </w:pPr>
      <w:r>
        <w:rPr>
          <w:color w:val="auto"/>
          <w:lang w:val="en-US"/>
        </w:rPr>
        <w:t>14.1.5</w:t>
      </w:r>
      <w:r>
        <w:rPr>
          <w:rFonts w:hint="eastAsia"/>
          <w:color w:val="auto"/>
        </w:rPr>
        <w:t>除专用合同条款另有约定外，水工金属结构、启闭机及机电产品进场后，监理人组织发包人按合同进行交货检查和验收。安装前，承包人应检查产品是否有出厂合格证、设备安装说明书及有关技术文件，对在运输和存放过程中发生的变形、受潮、损坏等问题应作好记录，并进行妥善处理。</w:t>
      </w:r>
    </w:p>
    <w:p w:rsidR="0048186D" w:rsidRDefault="0048186D">
      <w:pPr>
        <w:pStyle w:val="Bodytext10"/>
        <w:spacing w:after="120" w:line="356" w:lineRule="exact"/>
        <w:ind w:firstLine="440"/>
        <w:jc w:val="both"/>
        <w:rPr>
          <w:color w:val="auto"/>
        </w:rPr>
      </w:pPr>
      <w:r>
        <w:rPr>
          <w:color w:val="auto"/>
          <w:lang w:val="en-US"/>
        </w:rPr>
        <w:t>14.1.6</w:t>
      </w:r>
      <w:r>
        <w:rPr>
          <w:rFonts w:hint="eastAsia"/>
          <w:color w:val="auto"/>
        </w:rPr>
        <w:t>对专用合同条款约定的试块、试件及有关材料，监理人实行见证取样。见证取样资料由承包人制备，记录应真实齐全，监理人、承包人等参与见证取样人员均应在相关文件上签字。</w:t>
      </w:r>
    </w:p>
    <w:p w:rsidR="0048186D" w:rsidRDefault="0048186D">
      <w:pPr>
        <w:pStyle w:val="Heading3"/>
        <w:rPr>
          <w:rFonts w:ascii="宋体" w:cs="宋体"/>
          <w:sz w:val="28"/>
          <w:szCs w:val="28"/>
          <w:lang/>
        </w:rPr>
      </w:pPr>
      <w:bookmarkStart w:id="1214" w:name="_Toc24338"/>
      <w:bookmarkStart w:id="1215" w:name="bookmark1259"/>
      <w:bookmarkStart w:id="1216" w:name="bookmark1260"/>
      <w:bookmarkStart w:id="1217" w:name="bookmark1261"/>
      <w:bookmarkStart w:id="1218" w:name="_Toc24609"/>
      <w:r>
        <w:rPr>
          <w:rFonts w:ascii="宋体" w:hAnsi="宋体" w:cs="宋体"/>
          <w:sz w:val="28"/>
          <w:szCs w:val="28"/>
          <w:lang/>
        </w:rPr>
        <w:t>14.2</w:t>
      </w:r>
      <w:r>
        <w:rPr>
          <w:rFonts w:ascii="宋体" w:hAnsi="宋体" w:cs="宋体" w:hint="eastAsia"/>
          <w:sz w:val="28"/>
          <w:szCs w:val="28"/>
          <w:lang/>
        </w:rPr>
        <w:t>现场材料试验</w:t>
      </w:r>
      <w:bookmarkEnd w:id="1214"/>
      <w:bookmarkEnd w:id="1215"/>
      <w:bookmarkEnd w:id="1216"/>
      <w:bookmarkEnd w:id="1217"/>
      <w:bookmarkEnd w:id="1218"/>
    </w:p>
    <w:p w:rsidR="0048186D" w:rsidRDefault="0048186D">
      <w:pPr>
        <w:pStyle w:val="Bodytext10"/>
        <w:tabs>
          <w:tab w:val="left" w:pos="815"/>
        </w:tabs>
        <w:spacing w:line="362" w:lineRule="exact"/>
        <w:ind w:left="440" w:firstLine="0"/>
        <w:jc w:val="both"/>
        <w:rPr>
          <w:color w:val="auto"/>
        </w:rPr>
      </w:pPr>
      <w:bookmarkStart w:id="1219" w:name="bookmark1262"/>
      <w:bookmarkEnd w:id="1219"/>
      <w:r>
        <w:rPr>
          <w:color w:val="auto"/>
          <w:lang w:val="en-US"/>
        </w:rPr>
        <w:t>14.2.</w:t>
      </w:r>
      <w:r>
        <w:rPr>
          <w:color w:val="auto"/>
        </w:rPr>
        <w:t>1</w:t>
      </w:r>
      <w:r>
        <w:rPr>
          <w:rFonts w:hint="eastAsia"/>
          <w:color w:val="auto"/>
        </w:rPr>
        <w:t>承包人根据合同约定或监理人指示进行的现场材料试验，应由承包人提供试验场所、试验人员、试验设备器材以及其他必要的试验条件。</w:t>
      </w:r>
    </w:p>
    <w:p w:rsidR="0048186D" w:rsidRDefault="0048186D">
      <w:pPr>
        <w:pStyle w:val="Bodytext10"/>
        <w:tabs>
          <w:tab w:val="left" w:pos="815"/>
        </w:tabs>
        <w:spacing w:after="120" w:line="367" w:lineRule="exact"/>
        <w:ind w:left="440" w:firstLine="0"/>
        <w:jc w:val="both"/>
        <w:rPr>
          <w:color w:val="auto"/>
        </w:rPr>
      </w:pPr>
      <w:bookmarkStart w:id="1220" w:name="bookmark1263"/>
      <w:bookmarkEnd w:id="1220"/>
      <w:r>
        <w:rPr>
          <w:color w:val="auto"/>
          <w:lang w:val="en-US"/>
        </w:rPr>
        <w:t>14.2.</w:t>
      </w:r>
      <w:r>
        <w:rPr>
          <w:color w:val="auto"/>
        </w:rPr>
        <w:t>2</w:t>
      </w:r>
      <w:r>
        <w:rPr>
          <w:rFonts w:hint="eastAsia"/>
          <w:color w:val="auto"/>
        </w:rPr>
        <w:t>监理人在必要时可以使用承包人的试验场所、试验设备器材以及其他试验条件，进行以工程质量检查为目的的复核性材料试验，承包人应予以协助。</w:t>
      </w:r>
    </w:p>
    <w:p w:rsidR="0048186D" w:rsidRDefault="0048186D">
      <w:pPr>
        <w:pStyle w:val="Heading3"/>
        <w:rPr>
          <w:rFonts w:ascii="宋体" w:cs="宋体"/>
          <w:sz w:val="28"/>
          <w:szCs w:val="28"/>
          <w:lang/>
        </w:rPr>
      </w:pPr>
      <w:bookmarkStart w:id="1221" w:name="bookmark1266"/>
      <w:bookmarkStart w:id="1222" w:name="bookmark1265"/>
      <w:bookmarkStart w:id="1223" w:name="bookmark1264"/>
      <w:bookmarkStart w:id="1224" w:name="_Toc21991"/>
      <w:bookmarkStart w:id="1225" w:name="_Toc19800"/>
      <w:r>
        <w:rPr>
          <w:rFonts w:ascii="宋体" w:hAnsi="宋体" w:cs="宋体"/>
          <w:sz w:val="28"/>
          <w:szCs w:val="28"/>
          <w:lang/>
        </w:rPr>
        <w:t>14.3</w:t>
      </w:r>
      <w:r>
        <w:rPr>
          <w:rFonts w:ascii="宋体" w:hAnsi="宋体" w:cs="宋体" w:hint="eastAsia"/>
          <w:sz w:val="28"/>
          <w:szCs w:val="28"/>
          <w:lang/>
        </w:rPr>
        <w:t>现场工艺试验</w:t>
      </w:r>
      <w:bookmarkEnd w:id="1221"/>
      <w:bookmarkEnd w:id="1222"/>
      <w:bookmarkEnd w:id="1223"/>
      <w:bookmarkEnd w:id="1224"/>
      <w:bookmarkEnd w:id="1225"/>
    </w:p>
    <w:p w:rsidR="0048186D" w:rsidRDefault="0048186D">
      <w:pPr>
        <w:pStyle w:val="Bodytext10"/>
        <w:spacing w:after="120" w:line="349" w:lineRule="exact"/>
        <w:ind w:firstLine="440"/>
        <w:jc w:val="both"/>
        <w:rPr>
          <w:color w:val="auto"/>
        </w:rPr>
      </w:pPr>
      <w:r>
        <w:rPr>
          <w:rFonts w:hint="eastAsia"/>
          <w:color w:val="auto"/>
        </w:rPr>
        <w:t>承包人应按合同约定或监理人指示进行现场工艺试验。对大型的现场工艺试验，监理人认为必要时，应由承包人根据监理人提出的工艺试验要求，编制工艺试验措施计划，报送监理人审批。</w:t>
      </w:r>
    </w:p>
    <w:p w:rsidR="0048186D" w:rsidRDefault="0048186D">
      <w:pPr>
        <w:pStyle w:val="Heading2"/>
        <w:rPr>
          <w:rFonts w:ascii="宋体" w:cs="宋体"/>
          <w:color w:val="auto"/>
        </w:rPr>
      </w:pPr>
      <w:bookmarkStart w:id="1226" w:name="_Toc9858"/>
      <w:bookmarkStart w:id="1227" w:name="bookmark1269"/>
      <w:bookmarkStart w:id="1228" w:name="_Toc20584"/>
      <w:bookmarkStart w:id="1229" w:name="bookmark1268"/>
      <w:bookmarkStart w:id="1230" w:name="bookmark1267"/>
      <w:r>
        <w:rPr>
          <w:rFonts w:ascii="宋体" w:hAnsi="宋体" w:cs="宋体"/>
          <w:color w:val="auto"/>
        </w:rPr>
        <w:t>15.</w:t>
      </w:r>
      <w:r>
        <w:rPr>
          <w:rFonts w:ascii="宋体" w:hAnsi="宋体" w:cs="宋体" w:hint="eastAsia"/>
          <w:color w:val="auto"/>
        </w:rPr>
        <w:t>变更</w:t>
      </w:r>
      <w:bookmarkEnd w:id="1226"/>
      <w:bookmarkEnd w:id="1227"/>
      <w:bookmarkEnd w:id="1228"/>
    </w:p>
    <w:p w:rsidR="0048186D" w:rsidRDefault="0048186D">
      <w:pPr>
        <w:pStyle w:val="Heading3"/>
        <w:rPr>
          <w:rFonts w:ascii="宋体" w:cs="宋体"/>
          <w:sz w:val="28"/>
          <w:szCs w:val="28"/>
          <w:lang/>
        </w:rPr>
      </w:pPr>
      <w:bookmarkStart w:id="1231" w:name="_Toc30097"/>
      <w:bookmarkStart w:id="1232" w:name="bookmark1270"/>
      <w:bookmarkStart w:id="1233" w:name="_Toc18125"/>
      <w:r>
        <w:rPr>
          <w:rFonts w:ascii="宋体" w:hAnsi="宋体" w:cs="宋体"/>
          <w:sz w:val="28"/>
          <w:szCs w:val="28"/>
          <w:lang/>
        </w:rPr>
        <w:t>15.1</w:t>
      </w:r>
      <w:r>
        <w:rPr>
          <w:rFonts w:ascii="宋体" w:hAnsi="宋体" w:cs="宋体" w:hint="eastAsia"/>
          <w:sz w:val="28"/>
          <w:szCs w:val="28"/>
          <w:lang/>
        </w:rPr>
        <w:t>变更的范围和内容</w:t>
      </w:r>
      <w:bookmarkEnd w:id="1229"/>
      <w:bookmarkEnd w:id="1230"/>
      <w:bookmarkEnd w:id="1231"/>
      <w:bookmarkEnd w:id="1232"/>
      <w:bookmarkEnd w:id="1233"/>
    </w:p>
    <w:p w:rsidR="0048186D" w:rsidRDefault="0048186D">
      <w:pPr>
        <w:pStyle w:val="Bodytext10"/>
        <w:spacing w:line="360" w:lineRule="exact"/>
        <w:ind w:firstLine="440"/>
        <w:jc w:val="both"/>
        <w:rPr>
          <w:color w:val="auto"/>
        </w:rPr>
      </w:pPr>
      <w:r>
        <w:rPr>
          <w:rFonts w:hint="eastAsia"/>
          <w:color w:val="auto"/>
        </w:rPr>
        <w:t>在履行合同中发生以下情形之一，应按照本条规定进行变更。</w:t>
      </w:r>
    </w:p>
    <w:p w:rsidR="0048186D" w:rsidRDefault="0048186D">
      <w:pPr>
        <w:pStyle w:val="Bodytext10"/>
        <w:numPr>
          <w:ilvl w:val="0"/>
          <w:numId w:val="39"/>
        </w:numPr>
        <w:tabs>
          <w:tab w:val="left" w:pos="923"/>
        </w:tabs>
        <w:spacing w:line="360" w:lineRule="exact"/>
        <w:ind w:firstLine="440"/>
        <w:jc w:val="both"/>
        <w:rPr>
          <w:color w:val="auto"/>
        </w:rPr>
      </w:pPr>
      <w:bookmarkStart w:id="1234" w:name="bookmark1271"/>
      <w:bookmarkEnd w:id="1234"/>
      <w:r>
        <w:rPr>
          <w:rFonts w:hint="eastAsia"/>
          <w:color w:val="auto"/>
        </w:rPr>
        <w:t>取消合同中任何一项工作，但被取消的工作不能转由发包人或其它人实施；</w:t>
      </w:r>
    </w:p>
    <w:p w:rsidR="0048186D" w:rsidRDefault="0048186D">
      <w:pPr>
        <w:pStyle w:val="Bodytext10"/>
        <w:numPr>
          <w:ilvl w:val="0"/>
          <w:numId w:val="39"/>
        </w:numPr>
        <w:tabs>
          <w:tab w:val="left" w:pos="923"/>
        </w:tabs>
        <w:spacing w:line="360" w:lineRule="exact"/>
        <w:ind w:firstLine="440"/>
        <w:jc w:val="both"/>
        <w:rPr>
          <w:color w:val="auto"/>
        </w:rPr>
      </w:pPr>
      <w:bookmarkStart w:id="1235" w:name="bookmark1272"/>
      <w:bookmarkEnd w:id="1235"/>
      <w:r>
        <w:rPr>
          <w:rFonts w:hint="eastAsia"/>
          <w:color w:val="auto"/>
        </w:rPr>
        <w:t>改变合同中任何一项工作的质量或其它特性；</w:t>
      </w:r>
    </w:p>
    <w:p w:rsidR="0048186D" w:rsidRDefault="0048186D">
      <w:pPr>
        <w:pStyle w:val="Bodytext10"/>
        <w:numPr>
          <w:ilvl w:val="0"/>
          <w:numId w:val="39"/>
        </w:numPr>
        <w:tabs>
          <w:tab w:val="left" w:pos="923"/>
        </w:tabs>
        <w:spacing w:line="360" w:lineRule="exact"/>
        <w:ind w:firstLine="440"/>
        <w:jc w:val="both"/>
        <w:rPr>
          <w:color w:val="auto"/>
        </w:rPr>
      </w:pPr>
      <w:bookmarkStart w:id="1236" w:name="bookmark1273"/>
      <w:bookmarkEnd w:id="1236"/>
      <w:r>
        <w:rPr>
          <w:rFonts w:hint="eastAsia"/>
          <w:color w:val="auto"/>
        </w:rPr>
        <w:t>改变合同工程的基线、标高、位置或尺寸；</w:t>
      </w:r>
    </w:p>
    <w:p w:rsidR="0048186D" w:rsidRDefault="0048186D">
      <w:pPr>
        <w:pStyle w:val="Bodytext10"/>
        <w:numPr>
          <w:ilvl w:val="0"/>
          <w:numId w:val="39"/>
        </w:numPr>
        <w:tabs>
          <w:tab w:val="left" w:pos="923"/>
        </w:tabs>
        <w:spacing w:line="365" w:lineRule="exact"/>
        <w:ind w:firstLine="440"/>
        <w:jc w:val="both"/>
        <w:rPr>
          <w:color w:val="auto"/>
        </w:rPr>
      </w:pPr>
      <w:bookmarkStart w:id="1237" w:name="bookmark1274"/>
      <w:bookmarkEnd w:id="1237"/>
      <w:r>
        <w:rPr>
          <w:rFonts w:hint="eastAsia"/>
          <w:color w:val="auto"/>
        </w:rPr>
        <w:t>改变合同中任何一项工作的施工时间或改变已批准的施工工艺或顺序；</w:t>
      </w:r>
    </w:p>
    <w:p w:rsidR="0048186D" w:rsidRDefault="0048186D">
      <w:pPr>
        <w:pStyle w:val="Bodytext10"/>
        <w:numPr>
          <w:ilvl w:val="0"/>
          <w:numId w:val="39"/>
        </w:numPr>
        <w:tabs>
          <w:tab w:val="left" w:pos="923"/>
        </w:tabs>
        <w:spacing w:line="365" w:lineRule="exact"/>
        <w:ind w:firstLine="440"/>
        <w:jc w:val="both"/>
        <w:rPr>
          <w:color w:val="auto"/>
        </w:rPr>
      </w:pPr>
      <w:bookmarkStart w:id="1238" w:name="bookmark1275"/>
      <w:bookmarkEnd w:id="1238"/>
      <w:r>
        <w:rPr>
          <w:rFonts w:hint="eastAsia"/>
          <w:color w:val="auto"/>
        </w:rPr>
        <w:t>为完成工程需要追加的额外工作；</w:t>
      </w:r>
    </w:p>
    <w:p w:rsidR="0048186D" w:rsidRDefault="0048186D">
      <w:pPr>
        <w:pStyle w:val="Bodytext10"/>
        <w:numPr>
          <w:ilvl w:val="0"/>
          <w:numId w:val="39"/>
        </w:numPr>
        <w:tabs>
          <w:tab w:val="left" w:pos="920"/>
        </w:tabs>
        <w:spacing w:line="365" w:lineRule="exact"/>
        <w:ind w:firstLine="440"/>
        <w:jc w:val="both"/>
        <w:rPr>
          <w:color w:val="auto"/>
        </w:rPr>
      </w:pPr>
      <w:bookmarkStart w:id="1239" w:name="bookmark1276"/>
      <w:bookmarkEnd w:id="1239"/>
      <w:r>
        <w:rPr>
          <w:rFonts w:hint="eastAsia"/>
          <w:color w:val="auto"/>
        </w:rPr>
        <w:t>增加或减少专用合同条款中约定的关键项目工程量超过其工程总量的一定数量的百分比。</w:t>
      </w:r>
    </w:p>
    <w:p w:rsidR="0048186D" w:rsidRDefault="0048186D">
      <w:pPr>
        <w:pStyle w:val="Bodytext10"/>
        <w:spacing w:line="365" w:lineRule="exact"/>
        <w:ind w:firstLine="440"/>
        <w:jc w:val="both"/>
        <w:rPr>
          <w:color w:val="auto"/>
        </w:rPr>
      </w:pPr>
      <w:r>
        <w:rPr>
          <w:rFonts w:hint="eastAsia"/>
          <w:color w:val="auto"/>
        </w:rPr>
        <w:t>上述第</w:t>
      </w:r>
      <w:r>
        <w:rPr>
          <w:color w:val="auto"/>
        </w:rPr>
        <w:t>(1)~(6)</w:t>
      </w:r>
      <w:r>
        <w:rPr>
          <w:rFonts w:hint="eastAsia"/>
          <w:color w:val="auto"/>
        </w:rPr>
        <w:t>目的变更内容引起工程施工组织和进度计划发生实质性变动和影响其原定的价格时，才予调整该项目的单价。第</w:t>
      </w:r>
      <w:r>
        <w:rPr>
          <w:color w:val="auto"/>
        </w:rPr>
        <w:t>(6)</w:t>
      </w:r>
      <w:r>
        <w:rPr>
          <w:rFonts w:hint="eastAsia"/>
          <w:color w:val="auto"/>
        </w:rPr>
        <w:t>目情形下单价调整方式在专用合同条款中约定。</w:t>
      </w:r>
    </w:p>
    <w:p w:rsidR="0048186D" w:rsidRDefault="0048186D">
      <w:pPr>
        <w:pStyle w:val="Heading3"/>
        <w:rPr>
          <w:rFonts w:ascii="宋体" w:cs="宋体"/>
          <w:sz w:val="28"/>
          <w:szCs w:val="28"/>
          <w:lang/>
        </w:rPr>
      </w:pPr>
      <w:bookmarkStart w:id="1240" w:name="bookmark1278"/>
      <w:bookmarkStart w:id="1241" w:name="bookmark1277"/>
      <w:bookmarkStart w:id="1242" w:name="bookmark1279"/>
      <w:bookmarkStart w:id="1243" w:name="_Toc25903"/>
      <w:bookmarkStart w:id="1244" w:name="_Toc1491"/>
      <w:r>
        <w:rPr>
          <w:rFonts w:ascii="宋体" w:hAnsi="宋体" w:cs="宋体"/>
          <w:sz w:val="28"/>
          <w:szCs w:val="28"/>
          <w:lang/>
        </w:rPr>
        <w:t>15.2</w:t>
      </w:r>
      <w:r>
        <w:rPr>
          <w:rFonts w:ascii="宋体" w:hAnsi="宋体" w:cs="宋体" w:hint="eastAsia"/>
          <w:sz w:val="28"/>
          <w:szCs w:val="28"/>
          <w:lang/>
        </w:rPr>
        <w:t>变更权</w:t>
      </w:r>
      <w:bookmarkEnd w:id="1240"/>
      <w:bookmarkEnd w:id="1241"/>
      <w:bookmarkEnd w:id="1242"/>
      <w:bookmarkEnd w:id="1243"/>
      <w:bookmarkEnd w:id="1244"/>
    </w:p>
    <w:p w:rsidR="0048186D" w:rsidRDefault="0048186D">
      <w:pPr>
        <w:pStyle w:val="Bodytext10"/>
        <w:spacing w:after="240" w:line="374" w:lineRule="exact"/>
        <w:ind w:firstLine="440"/>
        <w:jc w:val="both"/>
        <w:rPr>
          <w:color w:val="auto"/>
        </w:rPr>
      </w:pPr>
      <w:r>
        <w:rPr>
          <w:rFonts w:hint="eastAsia"/>
          <w:color w:val="auto"/>
        </w:rPr>
        <w:t>在履行合同过程中，经发包人同意，监理人可按第</w:t>
      </w:r>
      <w:r>
        <w:rPr>
          <w:color w:val="auto"/>
          <w:lang w:val="en-US"/>
        </w:rPr>
        <w:t>15.</w:t>
      </w:r>
      <w:r>
        <w:rPr>
          <w:color w:val="auto"/>
        </w:rPr>
        <w:t>3</w:t>
      </w:r>
      <w:r>
        <w:rPr>
          <w:rFonts w:hint="eastAsia"/>
          <w:color w:val="auto"/>
        </w:rPr>
        <w:t>款约定的变更程序向承包人作出变更指示，承包人应遵照执行。没有监理人的变更指示，承包人不得擅自变更。</w:t>
      </w:r>
    </w:p>
    <w:p w:rsidR="0048186D" w:rsidRDefault="0048186D">
      <w:pPr>
        <w:pStyle w:val="Heading3"/>
        <w:rPr>
          <w:rFonts w:ascii="宋体" w:cs="宋体"/>
          <w:sz w:val="28"/>
          <w:szCs w:val="28"/>
        </w:rPr>
      </w:pPr>
      <w:bookmarkStart w:id="1245" w:name="bookmark1280"/>
      <w:bookmarkStart w:id="1246" w:name="_Toc24991"/>
      <w:bookmarkStart w:id="1247" w:name="bookmark1282"/>
      <w:bookmarkStart w:id="1248" w:name="bookmark1281"/>
      <w:bookmarkStart w:id="1249" w:name="_Toc16208"/>
      <w:r>
        <w:rPr>
          <w:rFonts w:ascii="宋体" w:hAnsi="宋体" w:cs="宋体"/>
          <w:sz w:val="28"/>
          <w:szCs w:val="28"/>
        </w:rPr>
        <w:t>15.3</w:t>
      </w:r>
      <w:r>
        <w:rPr>
          <w:rFonts w:ascii="宋体" w:hAnsi="宋体" w:cs="宋体" w:hint="eastAsia"/>
          <w:sz w:val="28"/>
          <w:szCs w:val="28"/>
        </w:rPr>
        <w:t>变更程序</w:t>
      </w:r>
      <w:bookmarkEnd w:id="1245"/>
      <w:bookmarkEnd w:id="1246"/>
      <w:bookmarkEnd w:id="1247"/>
      <w:bookmarkEnd w:id="1248"/>
      <w:bookmarkEnd w:id="1249"/>
    </w:p>
    <w:p w:rsidR="0048186D" w:rsidRDefault="0048186D">
      <w:pPr>
        <w:pStyle w:val="Bodytext20"/>
        <w:spacing w:after="0" w:line="377" w:lineRule="auto"/>
        <w:ind w:firstLine="440"/>
        <w:jc w:val="both"/>
        <w:rPr>
          <w:rFonts w:ascii="宋体" w:cs="宋体"/>
          <w:color w:val="auto"/>
          <w:lang w:eastAsia="zh-CN"/>
        </w:rPr>
      </w:pPr>
      <w:r>
        <w:rPr>
          <w:rFonts w:ascii="宋体" w:hAnsi="宋体" w:cs="宋体"/>
          <w:color w:val="auto"/>
        </w:rPr>
        <w:t>15.3.1</w:t>
      </w:r>
      <w:r>
        <w:rPr>
          <w:rFonts w:ascii="宋体" w:hAnsi="宋体" w:cs="宋体" w:hint="eastAsia"/>
          <w:color w:val="auto"/>
          <w:lang w:eastAsia="zh-CN"/>
        </w:rPr>
        <w:t>变更的提出</w:t>
      </w:r>
    </w:p>
    <w:p w:rsidR="0048186D" w:rsidRDefault="0048186D">
      <w:pPr>
        <w:pStyle w:val="Bodytext10"/>
        <w:numPr>
          <w:ilvl w:val="0"/>
          <w:numId w:val="40"/>
        </w:numPr>
        <w:tabs>
          <w:tab w:val="left" w:pos="918"/>
        </w:tabs>
        <w:spacing w:line="352" w:lineRule="exact"/>
        <w:ind w:firstLine="440"/>
        <w:jc w:val="both"/>
        <w:rPr>
          <w:color w:val="auto"/>
        </w:rPr>
      </w:pPr>
      <w:bookmarkStart w:id="1250" w:name="bookmark1283"/>
      <w:bookmarkEnd w:id="1250"/>
      <w:r>
        <w:rPr>
          <w:rFonts w:hint="eastAsia"/>
          <w:color w:val="auto"/>
        </w:rPr>
        <w:t>在合同履行过程中，可能发生第</w:t>
      </w:r>
      <w:r>
        <w:rPr>
          <w:color w:val="auto"/>
          <w:lang w:val="en-US"/>
        </w:rPr>
        <w:t>15.1</w:t>
      </w:r>
      <w:r>
        <w:rPr>
          <w:rFonts w:hint="eastAsia"/>
          <w:color w:val="auto"/>
        </w:rPr>
        <w:t>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w:t>
      </w:r>
      <w:r>
        <w:rPr>
          <w:color w:val="auto"/>
          <w:lang w:val="en-US"/>
        </w:rPr>
        <w:t>15.3.</w:t>
      </w:r>
      <w:r>
        <w:rPr>
          <w:color w:val="auto"/>
        </w:rPr>
        <w:t>3</w:t>
      </w:r>
      <w:r>
        <w:rPr>
          <w:rFonts w:hint="eastAsia"/>
          <w:color w:val="auto"/>
        </w:rPr>
        <w:t>项约定发出变更指示。</w:t>
      </w:r>
    </w:p>
    <w:p w:rsidR="0048186D" w:rsidRDefault="0048186D">
      <w:pPr>
        <w:pStyle w:val="Bodytext10"/>
        <w:numPr>
          <w:ilvl w:val="0"/>
          <w:numId w:val="40"/>
        </w:numPr>
        <w:tabs>
          <w:tab w:val="left" w:pos="901"/>
        </w:tabs>
        <w:spacing w:line="360" w:lineRule="exact"/>
        <w:ind w:firstLine="440"/>
        <w:jc w:val="both"/>
        <w:rPr>
          <w:color w:val="auto"/>
        </w:rPr>
      </w:pPr>
      <w:bookmarkStart w:id="1251" w:name="bookmark1284"/>
      <w:bookmarkEnd w:id="1251"/>
      <w:r>
        <w:rPr>
          <w:rFonts w:hint="eastAsia"/>
          <w:color w:val="auto"/>
        </w:rPr>
        <w:t>在合同履行过程中，发生第</w:t>
      </w:r>
      <w:r>
        <w:rPr>
          <w:color w:val="auto"/>
          <w:lang w:val="en-US"/>
        </w:rPr>
        <w:t>15.</w:t>
      </w:r>
      <w:r>
        <w:rPr>
          <w:color w:val="auto"/>
        </w:rPr>
        <w:t>1</w:t>
      </w:r>
      <w:r>
        <w:rPr>
          <w:rFonts w:hint="eastAsia"/>
          <w:color w:val="auto"/>
        </w:rPr>
        <w:t>款约定情形的，监理人应按照第</w:t>
      </w:r>
      <w:r>
        <w:rPr>
          <w:color w:val="auto"/>
          <w:lang w:val="en-US"/>
        </w:rPr>
        <w:t>15.3.</w:t>
      </w:r>
      <w:r>
        <w:rPr>
          <w:color w:val="auto"/>
        </w:rPr>
        <w:t>3</w:t>
      </w:r>
      <w:r>
        <w:rPr>
          <w:rFonts w:hint="eastAsia"/>
          <w:color w:val="auto"/>
        </w:rPr>
        <w:t>项约定向承包人发出变更指示。</w:t>
      </w:r>
    </w:p>
    <w:p w:rsidR="0048186D" w:rsidRDefault="0048186D">
      <w:pPr>
        <w:pStyle w:val="Bodytext10"/>
        <w:numPr>
          <w:ilvl w:val="0"/>
          <w:numId w:val="40"/>
        </w:numPr>
        <w:tabs>
          <w:tab w:val="left" w:pos="922"/>
        </w:tabs>
        <w:spacing w:line="360" w:lineRule="exact"/>
        <w:ind w:firstLine="440"/>
        <w:jc w:val="both"/>
        <w:rPr>
          <w:color w:val="auto"/>
        </w:rPr>
      </w:pPr>
      <w:bookmarkStart w:id="1252" w:name="bookmark1285"/>
      <w:bookmarkEnd w:id="1252"/>
      <w:r>
        <w:rPr>
          <w:rFonts w:hint="eastAsia"/>
          <w:color w:val="auto"/>
        </w:rPr>
        <w:t>承包人收到监理人按合同约定发出的图纸和文件，经检查认为其中存在第</w:t>
      </w:r>
      <w:r>
        <w:rPr>
          <w:color w:val="auto"/>
          <w:lang w:val="en-US"/>
        </w:rPr>
        <w:t>15.</w:t>
      </w:r>
      <w:r>
        <w:rPr>
          <w:color w:val="auto"/>
        </w:rPr>
        <w:t>1</w:t>
      </w:r>
      <w:r>
        <w:rPr>
          <w:rFonts w:hint="eastAsia"/>
          <w:color w:val="auto"/>
        </w:rPr>
        <w:t>款约定情形的，可向监理人提出书面变更建议。变更建议应阐明要求变更的依据，并附必要的图纸和说明。监理人收到承包人书面建议后，应与发包人共同研究，确认存在变更的，应在收到承包人书面建议后的</w:t>
      </w:r>
      <w:r>
        <w:rPr>
          <w:color w:val="auto"/>
        </w:rPr>
        <w:t>14</w:t>
      </w:r>
      <w:r>
        <w:rPr>
          <w:rFonts w:hint="eastAsia"/>
          <w:color w:val="auto"/>
        </w:rPr>
        <w:t>天内作出变更指示。经研究后不同意作为变更的，应由监理人书面答复承包人。</w:t>
      </w:r>
    </w:p>
    <w:p w:rsidR="0048186D" w:rsidRDefault="0048186D">
      <w:pPr>
        <w:pStyle w:val="Bodytext10"/>
        <w:numPr>
          <w:ilvl w:val="0"/>
          <w:numId w:val="40"/>
        </w:numPr>
        <w:tabs>
          <w:tab w:val="left" w:pos="922"/>
        </w:tabs>
        <w:spacing w:after="80" w:line="360" w:lineRule="exact"/>
        <w:ind w:firstLine="440"/>
        <w:jc w:val="both"/>
        <w:rPr>
          <w:color w:val="auto"/>
        </w:rPr>
      </w:pPr>
      <w:bookmarkStart w:id="1253" w:name="bookmark1286"/>
      <w:bookmarkEnd w:id="1253"/>
      <w:r>
        <w:rPr>
          <w:rFonts w:hint="eastAsia"/>
          <w:color w:val="auto"/>
        </w:rPr>
        <w:t>若承包人收到监理人的变更意向书后认为难以实施此项变更，应立即通知监理人</w:t>
      </w:r>
      <w:r>
        <w:rPr>
          <w:color w:val="auto"/>
        </w:rPr>
        <w:t>,</w:t>
      </w:r>
      <w:r>
        <w:rPr>
          <w:rFonts w:hint="eastAsia"/>
          <w:color w:val="auto"/>
        </w:rPr>
        <w:t>说明原因并附详细依据。监理人与承包人和发包人协商后确定撤销、改变或不改变原变更意向书。</w:t>
      </w:r>
    </w:p>
    <w:p w:rsidR="0048186D" w:rsidRDefault="0048186D">
      <w:pPr>
        <w:pStyle w:val="Bodytext20"/>
        <w:spacing w:after="0"/>
        <w:ind w:firstLine="440"/>
        <w:jc w:val="both"/>
        <w:rPr>
          <w:rFonts w:ascii="宋体" w:cs="宋体"/>
          <w:color w:val="auto"/>
        </w:rPr>
      </w:pPr>
      <w:r>
        <w:rPr>
          <w:rFonts w:ascii="宋体" w:hAnsi="宋体" w:cs="宋体"/>
          <w:color w:val="auto"/>
        </w:rPr>
        <w:t>15.3.2</w:t>
      </w:r>
      <w:r>
        <w:rPr>
          <w:rFonts w:ascii="宋体" w:hAnsi="宋体" w:cs="宋体" w:hint="eastAsia"/>
          <w:color w:val="auto"/>
          <w:lang w:val="zh-CN" w:eastAsia="zh-CN"/>
        </w:rPr>
        <w:t>变更估价</w:t>
      </w:r>
    </w:p>
    <w:p w:rsidR="0048186D" w:rsidRDefault="0048186D">
      <w:pPr>
        <w:pStyle w:val="Bodytext10"/>
        <w:numPr>
          <w:ilvl w:val="0"/>
          <w:numId w:val="41"/>
        </w:numPr>
        <w:spacing w:line="353" w:lineRule="exact"/>
        <w:ind w:firstLine="440"/>
        <w:jc w:val="both"/>
        <w:rPr>
          <w:color w:val="auto"/>
        </w:rPr>
      </w:pPr>
      <w:bookmarkStart w:id="1254" w:name="bookmark1287"/>
      <w:bookmarkEnd w:id="1254"/>
      <w:r>
        <w:rPr>
          <w:rFonts w:hint="eastAsia"/>
          <w:color w:val="auto"/>
        </w:rPr>
        <w:t>除专用合同条款对期限另有约定外，承包人应在收到变更指示或变更意向书后的</w:t>
      </w:r>
      <w:r>
        <w:rPr>
          <w:color w:val="auto"/>
        </w:rPr>
        <w:t>14</w:t>
      </w:r>
      <w:r>
        <w:rPr>
          <w:rFonts w:hint="eastAsia"/>
          <w:color w:val="auto"/>
        </w:rPr>
        <w:t>天内，向监理人提交变更报价书，报价内容应根据第</w:t>
      </w:r>
      <w:r>
        <w:rPr>
          <w:color w:val="auto"/>
          <w:lang w:val="en-US"/>
        </w:rPr>
        <w:t>15.</w:t>
      </w:r>
      <w:r>
        <w:rPr>
          <w:color w:val="auto"/>
        </w:rPr>
        <w:t>4</w:t>
      </w:r>
      <w:r>
        <w:rPr>
          <w:rFonts w:hint="eastAsia"/>
          <w:color w:val="auto"/>
        </w:rPr>
        <w:t>款约定的估价原则，详细开列变更工作的价格组成及其依据，并附必要的施工方法说明和有关图纸。</w:t>
      </w:r>
    </w:p>
    <w:p w:rsidR="0048186D" w:rsidRDefault="0048186D">
      <w:pPr>
        <w:pStyle w:val="Bodytext10"/>
        <w:numPr>
          <w:ilvl w:val="0"/>
          <w:numId w:val="41"/>
        </w:numPr>
        <w:tabs>
          <w:tab w:val="left" w:pos="915"/>
        </w:tabs>
        <w:spacing w:line="361" w:lineRule="exact"/>
        <w:ind w:firstLine="440"/>
        <w:jc w:val="both"/>
        <w:rPr>
          <w:color w:val="auto"/>
        </w:rPr>
      </w:pPr>
      <w:bookmarkStart w:id="1255" w:name="bookmark1288"/>
      <w:bookmarkEnd w:id="1255"/>
      <w:r>
        <w:rPr>
          <w:rFonts w:hint="eastAsia"/>
          <w:color w:val="auto"/>
        </w:rPr>
        <w:t>变更工作影响工期的，承包人应提出调整工期的具体细节。监理人认为有必要时</w:t>
      </w:r>
      <w:r>
        <w:rPr>
          <w:color w:val="auto"/>
        </w:rPr>
        <w:t>,</w:t>
      </w:r>
      <w:r>
        <w:rPr>
          <w:rFonts w:hint="eastAsia"/>
          <w:color w:val="auto"/>
        </w:rPr>
        <w:t>可要求承包人提交要求提前或延长工期的施工进度计划及相应施工措施等详细资料。</w:t>
      </w:r>
    </w:p>
    <w:p w:rsidR="0048186D" w:rsidRDefault="0048186D">
      <w:pPr>
        <w:pStyle w:val="Bodytext10"/>
        <w:numPr>
          <w:ilvl w:val="0"/>
          <w:numId w:val="41"/>
        </w:numPr>
        <w:tabs>
          <w:tab w:val="left" w:pos="920"/>
        </w:tabs>
        <w:spacing w:after="120" w:line="361" w:lineRule="exact"/>
        <w:ind w:firstLine="440"/>
        <w:jc w:val="both"/>
        <w:rPr>
          <w:color w:val="auto"/>
        </w:rPr>
      </w:pPr>
      <w:bookmarkStart w:id="1256" w:name="bookmark1289"/>
      <w:bookmarkEnd w:id="1256"/>
      <w:r>
        <w:rPr>
          <w:rFonts w:hint="eastAsia"/>
          <w:color w:val="auto"/>
        </w:rPr>
        <w:t>除专用合同条款对期限另有约定外，监理人收到承包人变更报价书后的</w:t>
      </w:r>
      <w:r>
        <w:rPr>
          <w:color w:val="auto"/>
        </w:rPr>
        <w:t>14</w:t>
      </w:r>
      <w:r>
        <w:rPr>
          <w:rFonts w:hint="eastAsia"/>
          <w:color w:val="auto"/>
        </w:rPr>
        <w:t>天内，根据第</w:t>
      </w:r>
      <w:r>
        <w:rPr>
          <w:color w:val="auto"/>
          <w:lang w:val="en-US"/>
        </w:rPr>
        <w:t>15.</w:t>
      </w:r>
      <w:r>
        <w:rPr>
          <w:color w:val="auto"/>
        </w:rPr>
        <w:t>4</w:t>
      </w:r>
      <w:r>
        <w:rPr>
          <w:rFonts w:hint="eastAsia"/>
          <w:color w:val="auto"/>
        </w:rPr>
        <w:t>款约定的估价原则，按照第</w:t>
      </w:r>
      <w:r>
        <w:rPr>
          <w:color w:val="auto"/>
          <w:lang w:val="en-US"/>
        </w:rPr>
        <w:t>3.</w:t>
      </w:r>
      <w:r>
        <w:rPr>
          <w:color w:val="auto"/>
        </w:rPr>
        <w:t>5</w:t>
      </w:r>
      <w:r>
        <w:rPr>
          <w:rFonts w:hint="eastAsia"/>
          <w:color w:val="auto"/>
        </w:rPr>
        <w:t>款商定或确定变更价格。</w:t>
      </w:r>
    </w:p>
    <w:p w:rsidR="0048186D" w:rsidRDefault="0048186D">
      <w:pPr>
        <w:pStyle w:val="Bodytext20"/>
        <w:spacing w:after="0" w:line="377" w:lineRule="auto"/>
        <w:ind w:firstLine="440"/>
        <w:jc w:val="both"/>
        <w:rPr>
          <w:rFonts w:ascii="宋体" w:cs="宋体"/>
          <w:color w:val="auto"/>
          <w:lang w:eastAsia="zh-CN"/>
        </w:rPr>
      </w:pPr>
      <w:r>
        <w:rPr>
          <w:rFonts w:ascii="宋体" w:hAnsi="宋体" w:cs="宋体"/>
          <w:color w:val="auto"/>
          <w:lang w:eastAsia="zh-CN"/>
        </w:rPr>
        <w:t>15.3.3</w:t>
      </w:r>
      <w:r>
        <w:rPr>
          <w:rFonts w:ascii="宋体" w:hAnsi="宋体" w:cs="宋体" w:hint="eastAsia"/>
          <w:color w:val="auto"/>
          <w:lang w:val="zh-CN" w:eastAsia="zh-CN"/>
        </w:rPr>
        <w:t>变更指示</w:t>
      </w:r>
    </w:p>
    <w:p w:rsidR="0048186D" w:rsidRDefault="0048186D">
      <w:pPr>
        <w:pStyle w:val="Bodytext10"/>
        <w:numPr>
          <w:ilvl w:val="0"/>
          <w:numId w:val="42"/>
        </w:numPr>
        <w:tabs>
          <w:tab w:val="left" w:pos="923"/>
        </w:tabs>
        <w:spacing w:line="370" w:lineRule="exact"/>
        <w:ind w:firstLine="440"/>
        <w:jc w:val="both"/>
        <w:rPr>
          <w:color w:val="auto"/>
        </w:rPr>
      </w:pPr>
      <w:bookmarkStart w:id="1257" w:name="bookmark1290"/>
      <w:bookmarkEnd w:id="1257"/>
      <w:r>
        <w:rPr>
          <w:rFonts w:hint="eastAsia"/>
          <w:color w:val="auto"/>
        </w:rPr>
        <w:t>变更指示只能由监理人发出。</w:t>
      </w:r>
    </w:p>
    <w:p w:rsidR="0048186D" w:rsidRDefault="0048186D">
      <w:pPr>
        <w:pStyle w:val="Bodytext10"/>
        <w:numPr>
          <w:ilvl w:val="0"/>
          <w:numId w:val="42"/>
        </w:numPr>
        <w:tabs>
          <w:tab w:val="left" w:pos="922"/>
        </w:tabs>
        <w:spacing w:after="120" w:line="370" w:lineRule="exact"/>
        <w:ind w:firstLine="440"/>
        <w:jc w:val="both"/>
        <w:rPr>
          <w:color w:val="auto"/>
        </w:rPr>
      </w:pPr>
      <w:bookmarkStart w:id="1258" w:name="bookmark1291"/>
      <w:bookmarkEnd w:id="1258"/>
      <w:r>
        <w:rPr>
          <w:rFonts w:hint="eastAsia"/>
          <w:color w:val="auto"/>
        </w:rPr>
        <w:t>变更指示应说明变更的目的、范围、变更内容以及变更的工程量及其进度和技术要求，并附有关图纸和文件。承包人收到变更指示后，应按变更指示进行变更工作。</w:t>
      </w:r>
    </w:p>
    <w:p w:rsidR="0048186D" w:rsidRDefault="0048186D">
      <w:pPr>
        <w:pStyle w:val="Heading3"/>
        <w:rPr>
          <w:rFonts w:ascii="宋体" w:cs="宋体"/>
          <w:sz w:val="28"/>
          <w:szCs w:val="28"/>
          <w:lang/>
        </w:rPr>
      </w:pPr>
      <w:bookmarkStart w:id="1259" w:name="bookmark1294"/>
      <w:bookmarkStart w:id="1260" w:name="bookmark1292"/>
      <w:bookmarkStart w:id="1261" w:name="bookmark1293"/>
      <w:bookmarkStart w:id="1262" w:name="_Toc9569"/>
      <w:bookmarkStart w:id="1263" w:name="_Toc22428"/>
      <w:r>
        <w:rPr>
          <w:rFonts w:ascii="宋体" w:hAnsi="宋体" w:cs="宋体"/>
          <w:sz w:val="28"/>
          <w:szCs w:val="28"/>
          <w:lang/>
        </w:rPr>
        <w:t>15.4</w:t>
      </w:r>
      <w:r>
        <w:rPr>
          <w:rFonts w:ascii="宋体" w:hAnsi="宋体" w:cs="宋体" w:hint="eastAsia"/>
          <w:sz w:val="28"/>
          <w:szCs w:val="28"/>
          <w:lang/>
        </w:rPr>
        <w:t>变更的估价原则</w:t>
      </w:r>
      <w:bookmarkEnd w:id="1259"/>
      <w:bookmarkEnd w:id="1260"/>
      <w:bookmarkEnd w:id="1261"/>
      <w:bookmarkEnd w:id="1262"/>
      <w:bookmarkEnd w:id="1263"/>
    </w:p>
    <w:p w:rsidR="0048186D" w:rsidRDefault="0048186D">
      <w:pPr>
        <w:pStyle w:val="Bodytext10"/>
        <w:spacing w:after="120" w:line="358" w:lineRule="exact"/>
        <w:ind w:firstLine="420"/>
        <w:rPr>
          <w:color w:val="auto"/>
        </w:rPr>
      </w:pPr>
      <w:r>
        <w:rPr>
          <w:rFonts w:hint="eastAsia"/>
          <w:color w:val="auto"/>
        </w:rPr>
        <w:t>除专用合同条款另有约定外，因变更引起的价格调整按照本款约定处理。</w:t>
      </w:r>
    </w:p>
    <w:p w:rsidR="0048186D" w:rsidRDefault="0048186D">
      <w:pPr>
        <w:pStyle w:val="Bodytext10"/>
        <w:spacing w:line="374" w:lineRule="auto"/>
        <w:ind w:firstLine="420"/>
        <w:rPr>
          <w:color w:val="auto"/>
        </w:rPr>
      </w:pPr>
      <w:r>
        <w:rPr>
          <w:color w:val="auto"/>
          <w:lang w:val="en-US"/>
        </w:rPr>
        <w:t>15.4.1</w:t>
      </w:r>
      <w:r>
        <w:rPr>
          <w:rFonts w:hint="eastAsia"/>
          <w:color w:val="auto"/>
        </w:rPr>
        <w:t>已标价工程量清单中有适用于变更工作的子目的，采用该子目的单价。</w:t>
      </w:r>
    </w:p>
    <w:p w:rsidR="0048186D" w:rsidRDefault="0048186D">
      <w:pPr>
        <w:pStyle w:val="Bodytext10"/>
        <w:spacing w:line="358" w:lineRule="exact"/>
        <w:ind w:firstLine="440"/>
        <w:jc w:val="both"/>
        <w:rPr>
          <w:color w:val="auto"/>
        </w:rPr>
      </w:pPr>
      <w:r>
        <w:rPr>
          <w:color w:val="auto"/>
          <w:lang w:val="en-US"/>
        </w:rPr>
        <w:t>15.4.2</w:t>
      </w:r>
      <w:r>
        <w:rPr>
          <w:rFonts w:hint="eastAsia"/>
          <w:color w:val="auto"/>
        </w:rPr>
        <w:t>已标价工程量清单中无适用于变更工作的子目，但有类似子目的，可在合理范围内参照类似子目的单价，由监理人按第</w:t>
      </w:r>
      <w:r>
        <w:rPr>
          <w:color w:val="auto"/>
          <w:lang w:val="en-US"/>
        </w:rPr>
        <w:t>3.</w:t>
      </w:r>
      <w:r>
        <w:rPr>
          <w:color w:val="auto"/>
        </w:rPr>
        <w:t>5</w:t>
      </w:r>
      <w:r>
        <w:rPr>
          <w:rFonts w:hint="eastAsia"/>
          <w:color w:val="auto"/>
        </w:rPr>
        <w:t>款商定或确定变更工作的单价。</w:t>
      </w:r>
    </w:p>
    <w:p w:rsidR="0048186D" w:rsidRDefault="0048186D">
      <w:pPr>
        <w:pStyle w:val="Bodytext10"/>
        <w:spacing w:after="120" w:line="358" w:lineRule="exact"/>
        <w:ind w:firstLine="440"/>
        <w:jc w:val="both"/>
        <w:rPr>
          <w:color w:val="auto"/>
        </w:rPr>
      </w:pPr>
      <w:r>
        <w:rPr>
          <w:color w:val="auto"/>
          <w:lang w:val="en-US"/>
        </w:rPr>
        <w:t>15.4.3</w:t>
      </w:r>
      <w:r>
        <w:rPr>
          <w:rFonts w:hint="eastAsia"/>
          <w:color w:val="auto"/>
        </w:rPr>
        <w:t>已标价工程量清单中无适用或类似子目的单价，可按照成本加利润的原则，由监理人按第</w:t>
      </w:r>
      <w:r>
        <w:rPr>
          <w:color w:val="auto"/>
          <w:lang w:val="en-US"/>
        </w:rPr>
        <w:t>3.</w:t>
      </w:r>
      <w:r>
        <w:rPr>
          <w:color w:val="auto"/>
        </w:rPr>
        <w:t>5</w:t>
      </w:r>
      <w:r>
        <w:rPr>
          <w:rFonts w:hint="eastAsia"/>
          <w:color w:val="auto"/>
        </w:rPr>
        <w:t>款商定或确定变更工作的单价。</w:t>
      </w:r>
    </w:p>
    <w:p w:rsidR="0048186D" w:rsidRDefault="0048186D">
      <w:pPr>
        <w:pStyle w:val="Heading3"/>
        <w:rPr>
          <w:rFonts w:ascii="宋体" w:cs="宋体"/>
          <w:sz w:val="28"/>
          <w:szCs w:val="28"/>
          <w:lang/>
        </w:rPr>
      </w:pPr>
      <w:bookmarkStart w:id="1264" w:name="bookmark1297"/>
      <w:bookmarkStart w:id="1265" w:name="bookmark1296"/>
      <w:bookmarkStart w:id="1266" w:name="bookmark1295"/>
      <w:bookmarkStart w:id="1267" w:name="_Toc1826"/>
      <w:r>
        <w:rPr>
          <w:rFonts w:ascii="宋体" w:hAnsi="宋体" w:cs="宋体"/>
          <w:sz w:val="28"/>
          <w:szCs w:val="28"/>
          <w:lang/>
        </w:rPr>
        <w:t>15.5</w:t>
      </w:r>
      <w:r>
        <w:rPr>
          <w:rFonts w:ascii="宋体" w:hAnsi="宋体" w:cs="宋体" w:hint="eastAsia"/>
          <w:sz w:val="28"/>
          <w:szCs w:val="28"/>
          <w:lang/>
        </w:rPr>
        <w:t>承包人的合理化建议</w:t>
      </w:r>
      <w:bookmarkEnd w:id="1264"/>
      <w:bookmarkEnd w:id="1265"/>
      <w:bookmarkEnd w:id="1266"/>
      <w:bookmarkEnd w:id="1267"/>
    </w:p>
    <w:p w:rsidR="0048186D" w:rsidRDefault="0048186D">
      <w:pPr>
        <w:pStyle w:val="Bodytext10"/>
        <w:tabs>
          <w:tab w:val="left" w:pos="854"/>
        </w:tabs>
        <w:spacing w:line="365" w:lineRule="exact"/>
        <w:ind w:left="440" w:firstLine="0"/>
        <w:jc w:val="both"/>
        <w:rPr>
          <w:color w:val="auto"/>
        </w:rPr>
      </w:pPr>
      <w:bookmarkStart w:id="1268" w:name="bookmark1298"/>
      <w:bookmarkEnd w:id="1268"/>
      <w:r>
        <w:rPr>
          <w:color w:val="auto"/>
          <w:lang w:val="en-US"/>
        </w:rPr>
        <w:t>15.5.</w:t>
      </w:r>
      <w:r>
        <w:rPr>
          <w:color w:val="auto"/>
        </w:rPr>
        <w:t>1</w:t>
      </w:r>
      <w:r>
        <w:rPr>
          <w:rFonts w:hint="eastAsia"/>
          <w:color w:val="auto"/>
        </w:rPr>
        <w:t>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Pr>
          <w:color w:val="auto"/>
          <w:lang w:val="en-US"/>
        </w:rPr>
        <w:t>15.3.</w:t>
      </w:r>
      <w:r>
        <w:rPr>
          <w:color w:val="auto"/>
        </w:rPr>
        <w:t>3</w:t>
      </w:r>
      <w:r>
        <w:rPr>
          <w:rFonts w:hint="eastAsia"/>
          <w:color w:val="auto"/>
        </w:rPr>
        <w:t>项约定向承包人发出变更指示。</w:t>
      </w:r>
    </w:p>
    <w:p w:rsidR="0048186D" w:rsidRDefault="0048186D">
      <w:pPr>
        <w:pStyle w:val="Bodytext10"/>
        <w:spacing w:after="120" w:line="379" w:lineRule="exact"/>
        <w:ind w:firstLine="440"/>
        <w:jc w:val="both"/>
        <w:rPr>
          <w:color w:val="auto"/>
        </w:rPr>
      </w:pPr>
      <w:r>
        <w:rPr>
          <w:color w:val="auto"/>
          <w:lang w:val="en-US"/>
        </w:rPr>
        <w:t>15.5.2</w:t>
      </w:r>
      <w:r>
        <w:rPr>
          <w:rFonts w:hint="eastAsia"/>
          <w:color w:val="auto"/>
        </w:rPr>
        <w:t>承包人提出的合理化建议降低了合同价格、缩短了工期或者提高了工程经济效益的，发包人可按国家有关规定在专用合同条款中约定给予奖励。</w:t>
      </w:r>
    </w:p>
    <w:p w:rsidR="0048186D" w:rsidRDefault="0048186D">
      <w:pPr>
        <w:pStyle w:val="Heading3"/>
        <w:rPr>
          <w:rFonts w:ascii="宋体" w:cs="宋体"/>
          <w:sz w:val="28"/>
          <w:szCs w:val="28"/>
          <w:lang/>
        </w:rPr>
      </w:pPr>
      <w:bookmarkStart w:id="1269" w:name="bookmark1301"/>
      <w:bookmarkStart w:id="1270" w:name="bookmark1299"/>
      <w:bookmarkStart w:id="1271" w:name="_Toc7702"/>
      <w:bookmarkStart w:id="1272" w:name="bookmark1300"/>
      <w:bookmarkStart w:id="1273" w:name="_Toc31554"/>
      <w:r>
        <w:rPr>
          <w:rFonts w:ascii="宋体" w:hAnsi="宋体" w:cs="宋体"/>
          <w:sz w:val="28"/>
          <w:szCs w:val="28"/>
          <w:lang/>
        </w:rPr>
        <w:t>15.6</w:t>
      </w:r>
      <w:r>
        <w:rPr>
          <w:rFonts w:ascii="宋体" w:hAnsi="宋体" w:cs="宋体" w:hint="eastAsia"/>
          <w:sz w:val="28"/>
          <w:szCs w:val="28"/>
          <w:lang/>
        </w:rPr>
        <w:t>暂列金额</w:t>
      </w:r>
      <w:bookmarkEnd w:id="1269"/>
      <w:bookmarkEnd w:id="1270"/>
      <w:bookmarkEnd w:id="1271"/>
      <w:bookmarkEnd w:id="1272"/>
      <w:bookmarkEnd w:id="1273"/>
    </w:p>
    <w:p w:rsidR="0048186D" w:rsidRDefault="0048186D">
      <w:pPr>
        <w:pStyle w:val="Bodytext10"/>
        <w:spacing w:after="120" w:line="365" w:lineRule="exact"/>
        <w:ind w:firstLine="420"/>
        <w:rPr>
          <w:color w:val="auto"/>
        </w:rPr>
      </w:pPr>
      <w:r>
        <w:rPr>
          <w:rFonts w:hint="eastAsia"/>
          <w:color w:val="auto"/>
        </w:rPr>
        <w:t>暂列金额只能按照监理人的指示使用，并对合同价格进行相应调整。</w:t>
      </w:r>
    </w:p>
    <w:p w:rsidR="0048186D" w:rsidRDefault="0048186D">
      <w:pPr>
        <w:pStyle w:val="Heading3"/>
        <w:spacing w:line="240" w:lineRule="auto"/>
        <w:rPr>
          <w:rFonts w:ascii="宋体" w:cs="宋体"/>
          <w:sz w:val="28"/>
          <w:szCs w:val="28"/>
          <w:lang/>
        </w:rPr>
      </w:pPr>
      <w:bookmarkStart w:id="1274" w:name="bookmark1304"/>
      <w:bookmarkStart w:id="1275" w:name="bookmark1302"/>
      <w:bookmarkStart w:id="1276" w:name="_Toc4860"/>
      <w:bookmarkStart w:id="1277" w:name="_Toc23161"/>
      <w:bookmarkStart w:id="1278" w:name="bookmark1303"/>
      <w:r>
        <w:rPr>
          <w:rFonts w:ascii="宋体" w:hAnsi="宋体" w:cs="宋体"/>
          <w:sz w:val="28"/>
          <w:szCs w:val="28"/>
          <w:lang/>
        </w:rPr>
        <w:t>15.7</w:t>
      </w:r>
      <w:r>
        <w:rPr>
          <w:rFonts w:ascii="宋体" w:hAnsi="宋体" w:cs="宋体" w:hint="eastAsia"/>
          <w:sz w:val="28"/>
          <w:szCs w:val="28"/>
          <w:lang/>
        </w:rPr>
        <w:t>计日工</w:t>
      </w:r>
      <w:bookmarkEnd w:id="1274"/>
      <w:bookmarkEnd w:id="1275"/>
      <w:bookmarkEnd w:id="1276"/>
      <w:bookmarkEnd w:id="1277"/>
      <w:bookmarkEnd w:id="1278"/>
    </w:p>
    <w:p w:rsidR="0048186D" w:rsidRDefault="0048186D">
      <w:pPr>
        <w:pStyle w:val="Bodytext10"/>
        <w:spacing w:line="382" w:lineRule="exact"/>
        <w:ind w:firstLine="440"/>
        <w:jc w:val="both"/>
        <w:rPr>
          <w:color w:val="auto"/>
        </w:rPr>
      </w:pPr>
      <w:r>
        <w:rPr>
          <w:color w:val="auto"/>
          <w:lang w:val="en-US"/>
        </w:rPr>
        <w:t>15.7.1</w:t>
      </w:r>
      <w:r>
        <w:rPr>
          <w:rFonts w:hint="eastAsia"/>
          <w:color w:val="auto"/>
        </w:rPr>
        <w:t>发包人认为有必要时，由监理人通知承包人以计日工方式实施变更的零星工作。其价款按列入已标价工程量清单中的计日工计价子目及其单价进行计算。</w:t>
      </w:r>
    </w:p>
    <w:p w:rsidR="0048186D" w:rsidRDefault="0048186D">
      <w:pPr>
        <w:pStyle w:val="Bodytext10"/>
        <w:spacing w:line="372" w:lineRule="exact"/>
        <w:ind w:firstLine="440"/>
        <w:jc w:val="both"/>
        <w:rPr>
          <w:color w:val="auto"/>
        </w:rPr>
      </w:pPr>
      <w:r>
        <w:rPr>
          <w:color w:val="auto"/>
          <w:lang w:val="en-US"/>
        </w:rPr>
        <w:t>15.7.2</w:t>
      </w:r>
      <w:r>
        <w:rPr>
          <w:rFonts w:hint="eastAsia"/>
          <w:color w:val="auto"/>
        </w:rPr>
        <w:t>采用计日工计价的任何一项变更工作，应从暂列金额中支付，承包人应在该项变更的实施过程中，每天提交以下报表和有关凭证报送监理人审批：</w:t>
      </w:r>
    </w:p>
    <w:p w:rsidR="0048186D" w:rsidRDefault="0048186D">
      <w:pPr>
        <w:pStyle w:val="Bodytext10"/>
        <w:numPr>
          <w:ilvl w:val="0"/>
          <w:numId w:val="43"/>
        </w:numPr>
        <w:tabs>
          <w:tab w:val="left" w:pos="903"/>
        </w:tabs>
        <w:spacing w:line="372" w:lineRule="exact"/>
        <w:ind w:firstLine="420"/>
        <w:rPr>
          <w:color w:val="auto"/>
        </w:rPr>
      </w:pPr>
      <w:bookmarkStart w:id="1279" w:name="bookmark1305"/>
      <w:bookmarkEnd w:id="1279"/>
      <w:r>
        <w:rPr>
          <w:rFonts w:hint="eastAsia"/>
          <w:color w:val="auto"/>
        </w:rPr>
        <w:t>工作名称、内容和数量；</w:t>
      </w:r>
    </w:p>
    <w:p w:rsidR="0048186D" w:rsidRDefault="0048186D">
      <w:pPr>
        <w:pStyle w:val="Bodytext10"/>
        <w:numPr>
          <w:ilvl w:val="0"/>
          <w:numId w:val="43"/>
        </w:numPr>
        <w:tabs>
          <w:tab w:val="left" w:pos="903"/>
        </w:tabs>
        <w:spacing w:line="365" w:lineRule="exact"/>
        <w:ind w:firstLine="420"/>
        <w:rPr>
          <w:color w:val="auto"/>
        </w:rPr>
      </w:pPr>
      <w:bookmarkStart w:id="1280" w:name="bookmark1306"/>
      <w:bookmarkEnd w:id="1280"/>
      <w:r>
        <w:rPr>
          <w:rFonts w:hint="eastAsia"/>
          <w:color w:val="auto"/>
        </w:rPr>
        <w:t>投入该工作所有人员的姓名、工种、级别和耗用工时；</w:t>
      </w:r>
    </w:p>
    <w:p w:rsidR="0048186D" w:rsidRDefault="0048186D">
      <w:pPr>
        <w:pStyle w:val="Bodytext10"/>
        <w:numPr>
          <w:ilvl w:val="0"/>
          <w:numId w:val="43"/>
        </w:numPr>
        <w:tabs>
          <w:tab w:val="left" w:pos="903"/>
        </w:tabs>
        <w:spacing w:line="365" w:lineRule="exact"/>
        <w:ind w:firstLine="420"/>
        <w:rPr>
          <w:color w:val="auto"/>
        </w:rPr>
      </w:pPr>
      <w:bookmarkStart w:id="1281" w:name="bookmark1307"/>
      <w:bookmarkEnd w:id="1281"/>
      <w:r>
        <w:rPr>
          <w:rFonts w:hint="eastAsia"/>
          <w:color w:val="auto"/>
        </w:rPr>
        <w:t>投入该工作的材料类别和数量；</w:t>
      </w:r>
    </w:p>
    <w:p w:rsidR="0048186D" w:rsidRDefault="0048186D">
      <w:pPr>
        <w:pStyle w:val="Bodytext10"/>
        <w:numPr>
          <w:ilvl w:val="0"/>
          <w:numId w:val="43"/>
        </w:numPr>
        <w:tabs>
          <w:tab w:val="left" w:pos="903"/>
        </w:tabs>
        <w:spacing w:line="365" w:lineRule="exact"/>
        <w:ind w:firstLine="420"/>
        <w:rPr>
          <w:color w:val="auto"/>
        </w:rPr>
      </w:pPr>
      <w:bookmarkStart w:id="1282" w:name="bookmark1308"/>
      <w:bookmarkEnd w:id="1282"/>
      <w:r>
        <w:rPr>
          <w:rFonts w:hint="eastAsia"/>
          <w:color w:val="auto"/>
        </w:rPr>
        <w:t>投入该工作的施工设备型号、台数和耗用台时；</w:t>
      </w:r>
    </w:p>
    <w:p w:rsidR="0048186D" w:rsidRDefault="0048186D">
      <w:pPr>
        <w:pStyle w:val="Bodytext10"/>
        <w:numPr>
          <w:ilvl w:val="0"/>
          <w:numId w:val="43"/>
        </w:numPr>
        <w:tabs>
          <w:tab w:val="left" w:pos="903"/>
        </w:tabs>
        <w:spacing w:line="365" w:lineRule="exact"/>
        <w:ind w:firstLine="420"/>
        <w:rPr>
          <w:color w:val="auto"/>
        </w:rPr>
      </w:pPr>
      <w:bookmarkStart w:id="1283" w:name="bookmark1309"/>
      <w:bookmarkEnd w:id="1283"/>
      <w:r>
        <w:rPr>
          <w:rFonts w:hint="eastAsia"/>
          <w:color w:val="auto"/>
        </w:rPr>
        <w:t>监理人要求提交的其他资料和凭证。</w:t>
      </w:r>
    </w:p>
    <w:p w:rsidR="0048186D" w:rsidRDefault="0048186D">
      <w:pPr>
        <w:pStyle w:val="Bodytext10"/>
        <w:spacing w:after="80" w:line="374" w:lineRule="exact"/>
        <w:ind w:firstLine="440"/>
        <w:jc w:val="both"/>
        <w:rPr>
          <w:color w:val="auto"/>
        </w:rPr>
      </w:pPr>
      <w:r>
        <w:rPr>
          <w:color w:val="auto"/>
          <w:lang w:val="en-US"/>
        </w:rPr>
        <w:t>15.7.3</w:t>
      </w:r>
      <w:r>
        <w:rPr>
          <w:rFonts w:hint="eastAsia"/>
          <w:color w:val="auto"/>
        </w:rPr>
        <w:t>计日工由承包人汇总后，按第</w:t>
      </w:r>
      <w:r>
        <w:rPr>
          <w:color w:val="auto"/>
          <w:lang w:val="en-US"/>
        </w:rPr>
        <w:t>17.3.2</w:t>
      </w:r>
      <w:r>
        <w:rPr>
          <w:rFonts w:hint="eastAsia"/>
          <w:color w:val="auto"/>
        </w:rPr>
        <w:t>项的约定列入进度付款申请单，由监理人复核并经发包人同意后列入进度付款。</w:t>
      </w:r>
    </w:p>
    <w:p w:rsidR="0048186D" w:rsidRDefault="0048186D">
      <w:pPr>
        <w:pStyle w:val="Heading3"/>
        <w:rPr>
          <w:rFonts w:ascii="宋体" w:cs="宋体"/>
          <w:sz w:val="28"/>
          <w:szCs w:val="28"/>
          <w:lang/>
        </w:rPr>
      </w:pPr>
      <w:bookmarkStart w:id="1284" w:name="bookmark1310"/>
      <w:bookmarkStart w:id="1285" w:name="bookmark1312"/>
      <w:bookmarkStart w:id="1286" w:name="_Toc6776"/>
      <w:bookmarkStart w:id="1287" w:name="bookmark1311"/>
      <w:bookmarkStart w:id="1288" w:name="_Toc15082"/>
      <w:r>
        <w:rPr>
          <w:rFonts w:ascii="宋体" w:hAnsi="宋体" w:cs="宋体"/>
          <w:sz w:val="28"/>
          <w:szCs w:val="28"/>
          <w:lang/>
        </w:rPr>
        <w:t>15.8</w:t>
      </w:r>
      <w:r>
        <w:rPr>
          <w:rFonts w:ascii="宋体" w:hAnsi="宋体" w:cs="宋体" w:hint="eastAsia"/>
          <w:sz w:val="28"/>
          <w:szCs w:val="28"/>
          <w:lang/>
        </w:rPr>
        <w:t>暂估价</w:t>
      </w:r>
      <w:bookmarkEnd w:id="1284"/>
      <w:bookmarkEnd w:id="1285"/>
      <w:bookmarkEnd w:id="1286"/>
      <w:bookmarkEnd w:id="1287"/>
      <w:bookmarkEnd w:id="1288"/>
    </w:p>
    <w:p w:rsidR="0048186D" w:rsidRDefault="0048186D">
      <w:pPr>
        <w:pStyle w:val="Bodytext10"/>
        <w:spacing w:after="80" w:line="374" w:lineRule="exact"/>
        <w:ind w:firstLine="440"/>
        <w:jc w:val="both"/>
        <w:rPr>
          <w:color w:val="auto"/>
        </w:rPr>
      </w:pPr>
      <w:bookmarkStart w:id="1289" w:name="bookmark1313"/>
      <w:bookmarkEnd w:id="1289"/>
      <w:r>
        <w:rPr>
          <w:color w:val="auto"/>
        </w:rPr>
        <w:t>15.8.1</w:t>
      </w:r>
      <w:r>
        <w:rPr>
          <w:rFonts w:hint="eastAsia"/>
          <w:color w:val="auto"/>
        </w:rPr>
        <w:t>发包人在工程量清单中给定暂估价的材料、工程设备和专业工程属于依法必须招标的范围并达到规定的规模标准的，若承包人不具备承担暂估价项目的能力或具备承担暂估价项目的能力但明确不参与投标的，由发包人和承包人组织招标；若承包人具备承担暂估价项目的能力且明确参与投标的，由发包人组织招标。暂估价项目中标金额与工程量清单中所列金额差以及相应的税金等其他费用列入合同价格。必须招标的暂估价项目招标组织形式、发包人和承包人组织招标时双方的权利义务关系在专用合同条款中约定。</w:t>
      </w:r>
    </w:p>
    <w:p w:rsidR="0048186D" w:rsidRDefault="0048186D">
      <w:pPr>
        <w:pStyle w:val="Bodytext10"/>
        <w:spacing w:after="80" w:line="374" w:lineRule="exact"/>
        <w:ind w:firstLine="440"/>
        <w:jc w:val="both"/>
        <w:rPr>
          <w:color w:val="auto"/>
        </w:rPr>
      </w:pPr>
      <w:bookmarkStart w:id="1290" w:name="bookmark1314"/>
      <w:bookmarkEnd w:id="1290"/>
      <w:r>
        <w:rPr>
          <w:color w:val="auto"/>
        </w:rPr>
        <w:t>15.8.2</w:t>
      </w:r>
      <w:r>
        <w:rPr>
          <w:rFonts w:hint="eastAsia"/>
          <w:color w:val="auto"/>
        </w:rPr>
        <w:t>发包人在工程量清单中给定暂估价的材料和工程设备不属于依法必须招标的范围或未达到规定的规模标准的，应由承包人按第</w:t>
      </w:r>
      <w:r>
        <w:rPr>
          <w:color w:val="auto"/>
        </w:rPr>
        <w:t>5.1</w:t>
      </w:r>
      <w:r>
        <w:rPr>
          <w:rFonts w:hint="eastAsia"/>
          <w:color w:val="auto"/>
        </w:rPr>
        <w:t>款的约定提供。经监理人确认的材料、工程设备的价格与工程量清单中所列的暂估价的金额差以及相应的税金等其他费用列入合同价格。</w:t>
      </w:r>
    </w:p>
    <w:p w:rsidR="0048186D" w:rsidRDefault="0048186D">
      <w:pPr>
        <w:pStyle w:val="Bodytext10"/>
        <w:spacing w:after="80" w:line="374" w:lineRule="exact"/>
        <w:ind w:firstLine="440"/>
        <w:jc w:val="both"/>
        <w:rPr>
          <w:color w:val="auto"/>
        </w:rPr>
      </w:pPr>
      <w:bookmarkStart w:id="1291" w:name="bookmark1315"/>
      <w:bookmarkEnd w:id="1291"/>
      <w:r>
        <w:rPr>
          <w:color w:val="auto"/>
        </w:rPr>
        <w:t>15.8.3</w:t>
      </w:r>
      <w:r>
        <w:rPr>
          <w:rFonts w:hint="eastAsia"/>
          <w:color w:val="auto"/>
        </w:rPr>
        <w:t>发包人在工程量清单中给定暂估价的专业工程不属于依法必须招标的范围或未达到规定的规模标准的，由监理人按照第</w:t>
      </w:r>
      <w:r>
        <w:rPr>
          <w:color w:val="auto"/>
        </w:rPr>
        <w:t>15.4</w:t>
      </w:r>
      <w:r>
        <w:rPr>
          <w:rFonts w:hint="eastAsia"/>
          <w:color w:val="auto"/>
        </w:rPr>
        <w:t>款进行估价，但专用合同条款另有约定的除外。经估价的专业工程与工程量清单中所列的暂估价的金额差以及相应的税金等其他费用列入合同价格。</w:t>
      </w:r>
    </w:p>
    <w:p w:rsidR="0048186D" w:rsidRDefault="0048186D">
      <w:pPr>
        <w:pStyle w:val="Heading2"/>
        <w:rPr>
          <w:rFonts w:ascii="宋体" w:cs="宋体"/>
          <w:color w:val="auto"/>
        </w:rPr>
      </w:pPr>
      <w:bookmarkStart w:id="1292" w:name="_Toc242"/>
      <w:bookmarkStart w:id="1293" w:name="bookmark1318"/>
      <w:bookmarkStart w:id="1294" w:name="bookmark1317"/>
      <w:bookmarkStart w:id="1295" w:name="bookmark1316"/>
      <w:bookmarkStart w:id="1296" w:name="_Toc21373"/>
      <w:r>
        <w:rPr>
          <w:rFonts w:ascii="宋体" w:hAnsi="宋体" w:cs="宋体"/>
          <w:color w:val="auto"/>
        </w:rPr>
        <w:t>16.</w:t>
      </w:r>
      <w:r>
        <w:rPr>
          <w:rFonts w:ascii="宋体" w:hAnsi="宋体" w:cs="宋体" w:hint="eastAsia"/>
          <w:color w:val="auto"/>
        </w:rPr>
        <w:t>价格调整</w:t>
      </w:r>
      <w:bookmarkEnd w:id="1292"/>
      <w:bookmarkEnd w:id="1293"/>
      <w:bookmarkEnd w:id="1294"/>
      <w:bookmarkEnd w:id="1295"/>
      <w:bookmarkEnd w:id="1296"/>
    </w:p>
    <w:p w:rsidR="0048186D" w:rsidRDefault="0048186D">
      <w:pPr>
        <w:pStyle w:val="Heading3"/>
        <w:rPr>
          <w:rFonts w:ascii="宋体" w:cs="宋体"/>
          <w:sz w:val="28"/>
          <w:szCs w:val="28"/>
          <w:lang/>
        </w:rPr>
      </w:pPr>
      <w:bookmarkStart w:id="1297" w:name="bookmark1320"/>
      <w:bookmarkStart w:id="1298" w:name="bookmark1321"/>
      <w:bookmarkStart w:id="1299" w:name="_Toc2131"/>
      <w:bookmarkStart w:id="1300" w:name="bookmark1319"/>
      <w:bookmarkStart w:id="1301" w:name="_Toc32670"/>
      <w:r>
        <w:rPr>
          <w:rFonts w:ascii="宋体" w:hAnsi="宋体" w:cs="宋体"/>
          <w:sz w:val="28"/>
          <w:szCs w:val="28"/>
          <w:lang/>
        </w:rPr>
        <w:t>16.1</w:t>
      </w:r>
      <w:r>
        <w:rPr>
          <w:rFonts w:ascii="宋体" w:hAnsi="宋体" w:cs="宋体" w:hint="eastAsia"/>
          <w:sz w:val="28"/>
          <w:szCs w:val="28"/>
          <w:lang/>
        </w:rPr>
        <w:t>物价波动引起的价格调整</w:t>
      </w:r>
      <w:bookmarkEnd w:id="1297"/>
      <w:bookmarkEnd w:id="1298"/>
      <w:bookmarkEnd w:id="1299"/>
      <w:bookmarkEnd w:id="1300"/>
      <w:bookmarkEnd w:id="1301"/>
    </w:p>
    <w:p w:rsidR="0048186D" w:rsidRDefault="0048186D">
      <w:pPr>
        <w:pStyle w:val="Bodytext10"/>
        <w:spacing w:line="347" w:lineRule="exact"/>
        <w:ind w:firstLine="420"/>
        <w:jc w:val="both"/>
        <w:rPr>
          <w:color w:val="auto"/>
        </w:rPr>
      </w:pPr>
      <w:r>
        <w:rPr>
          <w:rFonts w:hint="eastAsia"/>
          <w:color w:val="auto"/>
        </w:rPr>
        <w:t>由于物价波动原因引起合同价格需要调整的，其价格调整方式在专用合同条款中约定；除专用合同条款另有约定外，因物价波动引起的价格调整按照本款约定处理。</w:t>
      </w:r>
    </w:p>
    <w:p w:rsidR="0048186D" w:rsidRDefault="0048186D">
      <w:pPr>
        <w:pStyle w:val="Bodytext10"/>
        <w:tabs>
          <w:tab w:val="left" w:pos="839"/>
        </w:tabs>
        <w:spacing w:line="347" w:lineRule="exact"/>
        <w:ind w:left="420" w:firstLine="0"/>
        <w:jc w:val="both"/>
        <w:rPr>
          <w:color w:val="auto"/>
        </w:rPr>
      </w:pPr>
      <w:bookmarkStart w:id="1302" w:name="bookmark1322"/>
      <w:bookmarkEnd w:id="1302"/>
      <w:r>
        <w:rPr>
          <w:color w:val="auto"/>
          <w:lang w:val="en-US"/>
        </w:rPr>
        <w:t>16.1.</w:t>
      </w:r>
      <w:r>
        <w:rPr>
          <w:color w:val="auto"/>
        </w:rPr>
        <w:t>1</w:t>
      </w:r>
      <w:r>
        <w:rPr>
          <w:rFonts w:hint="eastAsia"/>
          <w:color w:val="auto"/>
        </w:rPr>
        <w:t>采用价格指数调整价格差额</w:t>
      </w:r>
    </w:p>
    <w:p w:rsidR="0048186D" w:rsidRDefault="0048186D">
      <w:pPr>
        <w:pStyle w:val="Bodytext20"/>
        <w:tabs>
          <w:tab w:val="left" w:pos="839"/>
        </w:tabs>
        <w:spacing w:after="0" w:line="347" w:lineRule="exact"/>
        <w:ind w:left="420" w:firstLine="0"/>
        <w:jc w:val="both"/>
        <w:rPr>
          <w:rFonts w:ascii="宋体" w:cs="宋体"/>
          <w:color w:val="auto"/>
          <w:lang w:eastAsia="zh-CN"/>
        </w:rPr>
      </w:pPr>
      <w:bookmarkStart w:id="1303" w:name="bookmark1323"/>
      <w:bookmarkEnd w:id="1303"/>
      <w:r>
        <w:rPr>
          <w:rFonts w:ascii="宋体" w:hAnsi="宋体" w:cs="宋体"/>
          <w:color w:val="auto"/>
          <w:lang w:eastAsia="zh-CN"/>
        </w:rPr>
        <w:t>16.1.1.</w:t>
      </w:r>
      <w:r>
        <w:rPr>
          <w:rFonts w:ascii="宋体" w:hAnsi="宋体" w:cs="宋体"/>
          <w:color w:val="auto"/>
          <w:lang w:val="zh-CN" w:eastAsia="zh-CN"/>
        </w:rPr>
        <w:t>1</w:t>
      </w:r>
      <w:r>
        <w:rPr>
          <w:rFonts w:ascii="宋体" w:hAnsi="宋体" w:cs="宋体" w:hint="eastAsia"/>
          <w:color w:val="auto"/>
          <w:lang w:val="zh-CN" w:eastAsia="zh-CN"/>
        </w:rPr>
        <w:t>价格调整公式</w:t>
      </w:r>
    </w:p>
    <w:p w:rsidR="0048186D" w:rsidRDefault="0048186D">
      <w:pPr>
        <w:pStyle w:val="Bodytext10"/>
        <w:spacing w:after="140" w:line="347" w:lineRule="exact"/>
        <w:ind w:firstLine="420"/>
        <w:jc w:val="both"/>
        <w:rPr>
          <w:color w:val="auto"/>
        </w:rPr>
      </w:pPr>
      <w:r>
        <w:rPr>
          <w:rFonts w:hint="eastAsia"/>
          <w:color w:val="auto"/>
        </w:rPr>
        <w:t>因人工、材料和设备等价格波动影响合同价格时，根据投标函附录中的价格指数和权重表约定的数据，按以下公式计算差额并调整合同价格。</w:t>
      </w:r>
    </w:p>
    <w:p w:rsidR="0048186D" w:rsidRDefault="0048186D">
      <w:pPr>
        <w:pStyle w:val="Bodytext10"/>
        <w:spacing w:line="240" w:lineRule="auto"/>
        <w:ind w:firstLine="420"/>
        <w:rPr>
          <w:color w:val="auto"/>
          <w:lang w:val="en-US"/>
        </w:rPr>
      </w:pPr>
      <w:r w:rsidRPr="00866093">
        <w:rPr>
          <w:color w:val="auto"/>
          <w:position w:val="-34"/>
        </w:rPr>
        <w:object w:dxaOrig="6120" w:dyaOrig="800">
          <v:shape id="_x0000_i1027" type="#_x0000_t75" style="width:321pt;height:49.5pt" o:ole="">
            <v:imagedata r:id="rId28" o:title=""/>
          </v:shape>
          <o:OLEObject Type="Embed" ProgID="Equation.3" ShapeID="_x0000_i1027" DrawAspect="Content" ObjectID="_1667306586" r:id="rId29"/>
        </w:object>
      </w:r>
    </w:p>
    <w:p w:rsidR="0048186D" w:rsidRDefault="0048186D">
      <w:pPr>
        <w:pStyle w:val="Bodytext10"/>
        <w:spacing w:line="374" w:lineRule="exact"/>
        <w:ind w:firstLine="420"/>
        <w:rPr>
          <w:color w:val="auto"/>
          <w:lang w:val="en-US"/>
        </w:rPr>
      </w:pPr>
    </w:p>
    <w:p w:rsidR="0048186D" w:rsidRDefault="0048186D">
      <w:pPr>
        <w:pStyle w:val="Bodytext10"/>
        <w:spacing w:line="374" w:lineRule="exact"/>
        <w:ind w:firstLine="420"/>
        <w:rPr>
          <w:color w:val="auto"/>
          <w:lang w:val="en-US"/>
        </w:rPr>
      </w:pPr>
      <w:r>
        <w:rPr>
          <w:rFonts w:hint="eastAsia"/>
          <w:color w:val="auto"/>
          <w:lang w:val="en-US"/>
        </w:rPr>
        <w:t>式中：△</w:t>
      </w:r>
      <w:r>
        <w:rPr>
          <w:color w:val="auto"/>
          <w:lang w:val="en-US"/>
        </w:rPr>
        <w:t>P--</w:t>
      </w:r>
      <w:r>
        <w:rPr>
          <w:rFonts w:hint="eastAsia"/>
          <w:color w:val="auto"/>
          <w:lang w:val="en-US"/>
        </w:rPr>
        <w:t>需调整的价格差额；</w:t>
      </w:r>
    </w:p>
    <w:p w:rsidR="0048186D" w:rsidRDefault="0048186D">
      <w:pPr>
        <w:pStyle w:val="Bodytext10"/>
        <w:spacing w:line="374" w:lineRule="exact"/>
        <w:ind w:firstLine="420"/>
        <w:rPr>
          <w:color w:val="auto"/>
          <w:lang w:val="en-US"/>
        </w:rPr>
      </w:pPr>
      <w:r>
        <w:rPr>
          <w:color w:val="auto"/>
          <w:lang w:val="en-US"/>
        </w:rPr>
        <w:t xml:space="preserve">P0 -- </w:t>
      </w:r>
      <w:r>
        <w:rPr>
          <w:rFonts w:hint="eastAsia"/>
          <w:color w:val="auto"/>
          <w:lang w:val="en-US"/>
        </w:rPr>
        <w:t>第</w:t>
      </w:r>
      <w:r>
        <w:rPr>
          <w:color w:val="auto"/>
          <w:lang w:val="en-US"/>
        </w:rPr>
        <w:t>17.3.3</w:t>
      </w:r>
      <w:r>
        <w:rPr>
          <w:rFonts w:hint="eastAsia"/>
          <w:color w:val="auto"/>
          <w:lang w:val="en-US"/>
        </w:rPr>
        <w:t>项、第</w:t>
      </w:r>
      <w:r>
        <w:rPr>
          <w:color w:val="auto"/>
          <w:lang w:val="en-US"/>
        </w:rPr>
        <w:t>17.5.2</w:t>
      </w:r>
      <w:r>
        <w:rPr>
          <w:rFonts w:hint="eastAsia"/>
          <w:color w:val="auto"/>
          <w:lang w:val="en-US"/>
        </w:rPr>
        <w:t>项和第</w:t>
      </w:r>
      <w:r>
        <w:rPr>
          <w:color w:val="auto"/>
          <w:lang w:val="en-US"/>
        </w:rPr>
        <w:t>17.6.2</w:t>
      </w:r>
      <w:r>
        <w:rPr>
          <w:rFonts w:hint="eastAsia"/>
          <w:color w:val="auto"/>
          <w:lang w:val="en-US"/>
        </w:rPr>
        <w:t>项约定的付款证书中承包人应得到的已完成工程量的金额。此项金额应不包括价格调整、不计质量保证金的扣留和支付、预付款的支付和扣回。第</w:t>
      </w:r>
      <w:r>
        <w:rPr>
          <w:color w:val="auto"/>
          <w:lang w:val="en-US"/>
        </w:rPr>
        <w:t>15</w:t>
      </w:r>
      <w:r>
        <w:rPr>
          <w:rFonts w:hint="eastAsia"/>
          <w:color w:val="auto"/>
          <w:lang w:val="en-US"/>
        </w:rPr>
        <w:t>条约定的变更及其他金额已按现行价格计价的，也不计在内；</w:t>
      </w:r>
    </w:p>
    <w:p w:rsidR="0048186D" w:rsidRDefault="0048186D">
      <w:pPr>
        <w:pStyle w:val="Bodytext10"/>
        <w:spacing w:line="374" w:lineRule="exact"/>
        <w:ind w:firstLine="420"/>
        <w:rPr>
          <w:color w:val="auto"/>
          <w:lang w:val="en-US"/>
        </w:rPr>
      </w:pPr>
      <w:bookmarkStart w:id="1304" w:name="_Toc144974686"/>
      <w:bookmarkStart w:id="1305" w:name="_Toc152042495"/>
      <w:r>
        <w:rPr>
          <w:color w:val="auto"/>
          <w:lang w:val="en-US"/>
        </w:rPr>
        <w:t xml:space="preserve">A -- </w:t>
      </w:r>
      <w:r>
        <w:rPr>
          <w:rFonts w:hint="eastAsia"/>
          <w:color w:val="auto"/>
          <w:lang w:val="en-US"/>
        </w:rPr>
        <w:t>定值权重</w:t>
      </w:r>
      <w:r>
        <w:rPr>
          <w:color w:val="auto"/>
          <w:lang w:val="en-US"/>
        </w:rPr>
        <w:t>(</w:t>
      </w:r>
      <w:r>
        <w:rPr>
          <w:rFonts w:hint="eastAsia"/>
          <w:color w:val="auto"/>
          <w:lang w:val="en-US"/>
        </w:rPr>
        <w:t>即不调部分的权重</w:t>
      </w:r>
      <w:r>
        <w:rPr>
          <w:color w:val="auto"/>
          <w:lang w:val="en-US"/>
        </w:rPr>
        <w:t>)</w:t>
      </w:r>
      <w:r>
        <w:rPr>
          <w:rFonts w:hint="eastAsia"/>
          <w:color w:val="auto"/>
          <w:lang w:val="en-US"/>
        </w:rPr>
        <w:t>；</w:t>
      </w:r>
      <w:bookmarkEnd w:id="1304"/>
      <w:bookmarkEnd w:id="1305"/>
    </w:p>
    <w:p w:rsidR="0048186D" w:rsidRDefault="0048186D">
      <w:pPr>
        <w:pStyle w:val="Bodytext10"/>
        <w:spacing w:line="374" w:lineRule="exact"/>
        <w:ind w:firstLine="420"/>
        <w:rPr>
          <w:color w:val="auto"/>
          <w:lang w:val="en-US"/>
        </w:rPr>
      </w:pPr>
      <w:r>
        <w:rPr>
          <w:color w:val="auto"/>
          <w:lang w:val="en-US"/>
        </w:rPr>
        <w:t>B1</w:t>
      </w:r>
      <w:r>
        <w:rPr>
          <w:rFonts w:hint="eastAsia"/>
          <w:color w:val="auto"/>
          <w:lang w:val="en-US"/>
        </w:rPr>
        <w:t>；</w:t>
      </w:r>
      <w:r>
        <w:rPr>
          <w:color w:val="auto"/>
          <w:lang w:val="en-US"/>
        </w:rPr>
        <w:t>B2</w:t>
      </w:r>
      <w:r>
        <w:rPr>
          <w:rFonts w:hint="eastAsia"/>
          <w:color w:val="auto"/>
          <w:lang w:val="en-US"/>
        </w:rPr>
        <w:t>；</w:t>
      </w:r>
      <w:r>
        <w:rPr>
          <w:color w:val="auto"/>
          <w:lang w:val="en-US"/>
        </w:rPr>
        <w:t>B3</w:t>
      </w:r>
      <w:r>
        <w:rPr>
          <w:rFonts w:hint="eastAsia"/>
          <w:color w:val="auto"/>
          <w:lang w:val="en-US"/>
        </w:rPr>
        <w:t>·····</w:t>
      </w:r>
      <w:r>
        <w:rPr>
          <w:color w:val="auto"/>
          <w:lang w:val="en-US"/>
        </w:rPr>
        <w:t xml:space="preserve">Bn -- </w:t>
      </w:r>
      <w:r>
        <w:rPr>
          <w:rFonts w:hint="eastAsia"/>
          <w:color w:val="auto"/>
          <w:lang w:val="en-US"/>
        </w:rPr>
        <w:t>各可调因子的变值权重</w:t>
      </w:r>
      <w:r>
        <w:rPr>
          <w:color w:val="auto"/>
          <w:lang w:val="en-US"/>
        </w:rPr>
        <w:t>(</w:t>
      </w:r>
      <w:r>
        <w:rPr>
          <w:rFonts w:hint="eastAsia"/>
          <w:color w:val="auto"/>
          <w:lang w:val="en-US"/>
        </w:rPr>
        <w:t>即可调部分的权重</w:t>
      </w:r>
      <w:r>
        <w:rPr>
          <w:color w:val="auto"/>
          <w:lang w:val="en-US"/>
        </w:rPr>
        <w:t>)</w:t>
      </w:r>
      <w:r>
        <w:rPr>
          <w:rFonts w:hint="eastAsia"/>
          <w:color w:val="auto"/>
          <w:lang w:val="en-US"/>
        </w:rPr>
        <w:t>为各可调因子在投标函投标总报价中所占的比例；</w:t>
      </w:r>
    </w:p>
    <w:p w:rsidR="0048186D" w:rsidRDefault="0048186D">
      <w:pPr>
        <w:pStyle w:val="Bodytext10"/>
        <w:spacing w:line="374" w:lineRule="exact"/>
        <w:ind w:firstLine="420"/>
        <w:rPr>
          <w:color w:val="auto"/>
          <w:lang w:val="en-US"/>
        </w:rPr>
      </w:pPr>
      <w:r>
        <w:rPr>
          <w:color w:val="auto"/>
          <w:lang w:val="en-US"/>
        </w:rPr>
        <w:t>Ft1</w:t>
      </w:r>
      <w:r>
        <w:rPr>
          <w:rFonts w:hint="eastAsia"/>
          <w:color w:val="auto"/>
          <w:lang w:val="en-US"/>
        </w:rPr>
        <w:t>；</w:t>
      </w:r>
      <w:r>
        <w:rPr>
          <w:color w:val="auto"/>
          <w:lang w:val="en-US"/>
        </w:rPr>
        <w:t>Ft2</w:t>
      </w:r>
      <w:r>
        <w:rPr>
          <w:rFonts w:hint="eastAsia"/>
          <w:color w:val="auto"/>
          <w:lang w:val="en-US"/>
        </w:rPr>
        <w:t>；</w:t>
      </w:r>
      <w:r>
        <w:rPr>
          <w:color w:val="auto"/>
          <w:lang w:val="en-US"/>
        </w:rPr>
        <w:t>Ft3</w:t>
      </w:r>
      <w:r>
        <w:rPr>
          <w:rFonts w:hint="eastAsia"/>
          <w:color w:val="auto"/>
          <w:lang w:val="en-US"/>
        </w:rPr>
        <w:t>·····</w:t>
      </w:r>
      <w:r>
        <w:rPr>
          <w:color w:val="auto"/>
          <w:lang w:val="en-US"/>
        </w:rPr>
        <w:t xml:space="preserve">Ftn -- </w:t>
      </w:r>
      <w:r>
        <w:rPr>
          <w:rFonts w:hint="eastAsia"/>
          <w:color w:val="auto"/>
          <w:lang w:val="en-US"/>
        </w:rPr>
        <w:t>各可调因子的现行价格指数，指第</w:t>
      </w:r>
      <w:r>
        <w:rPr>
          <w:color w:val="auto"/>
          <w:lang w:val="en-US"/>
        </w:rPr>
        <w:t>17.3.3</w:t>
      </w:r>
      <w:r>
        <w:rPr>
          <w:rFonts w:hint="eastAsia"/>
          <w:color w:val="auto"/>
          <w:lang w:val="en-US"/>
        </w:rPr>
        <w:t>项、第</w:t>
      </w:r>
      <w:r>
        <w:rPr>
          <w:color w:val="auto"/>
          <w:lang w:val="en-US"/>
        </w:rPr>
        <w:t>17.5.2</w:t>
      </w:r>
      <w:r>
        <w:rPr>
          <w:rFonts w:hint="eastAsia"/>
          <w:color w:val="auto"/>
          <w:lang w:val="en-US"/>
        </w:rPr>
        <w:t>项和第</w:t>
      </w:r>
      <w:r>
        <w:rPr>
          <w:color w:val="auto"/>
          <w:lang w:val="en-US"/>
        </w:rPr>
        <w:t>17.6.2</w:t>
      </w:r>
      <w:r>
        <w:rPr>
          <w:rFonts w:hint="eastAsia"/>
          <w:color w:val="auto"/>
          <w:lang w:val="en-US"/>
        </w:rPr>
        <w:t>项约定的付款证书相关周期最后一天的前</w:t>
      </w:r>
      <w:r>
        <w:rPr>
          <w:color w:val="auto"/>
          <w:lang w:val="en-US"/>
        </w:rPr>
        <w:t>42</w:t>
      </w:r>
      <w:r>
        <w:rPr>
          <w:rFonts w:hint="eastAsia"/>
          <w:color w:val="auto"/>
          <w:lang w:val="en-US"/>
        </w:rPr>
        <w:t>天的各可调因子的价格指数；</w:t>
      </w:r>
    </w:p>
    <w:p w:rsidR="0048186D" w:rsidRDefault="0048186D">
      <w:pPr>
        <w:pStyle w:val="Bodytext10"/>
        <w:spacing w:line="374" w:lineRule="exact"/>
        <w:ind w:firstLine="420"/>
        <w:jc w:val="both"/>
        <w:rPr>
          <w:color w:val="auto"/>
          <w:lang w:val="en-US"/>
        </w:rPr>
      </w:pPr>
      <w:r>
        <w:rPr>
          <w:color w:val="auto"/>
          <w:lang w:val="en-US"/>
        </w:rPr>
        <w:t>Fo1</w:t>
      </w:r>
      <w:r>
        <w:rPr>
          <w:rFonts w:hint="eastAsia"/>
          <w:color w:val="auto"/>
          <w:lang w:val="en-US"/>
        </w:rPr>
        <w:t>；</w:t>
      </w:r>
      <w:r>
        <w:rPr>
          <w:color w:val="auto"/>
          <w:lang w:val="en-US"/>
        </w:rPr>
        <w:t>Fo2; Fo3</w:t>
      </w:r>
      <w:r>
        <w:rPr>
          <w:rFonts w:hint="eastAsia"/>
          <w:color w:val="auto"/>
          <w:lang w:val="en-US"/>
        </w:rPr>
        <w:t>·····</w:t>
      </w:r>
      <w:r>
        <w:rPr>
          <w:color w:val="auto"/>
          <w:lang w:val="en-US"/>
        </w:rPr>
        <w:t xml:space="preserve">Fon -- </w:t>
      </w:r>
      <w:r>
        <w:rPr>
          <w:rFonts w:hint="eastAsia"/>
          <w:color w:val="auto"/>
          <w:lang w:val="en-US"/>
        </w:rPr>
        <w:t>各可调因子的基本价格指数，指基准日期的各可调因子的价格指数。</w:t>
      </w:r>
    </w:p>
    <w:p w:rsidR="0048186D" w:rsidRDefault="0048186D">
      <w:pPr>
        <w:pStyle w:val="Bodytext10"/>
        <w:spacing w:after="120" w:line="353" w:lineRule="exact"/>
        <w:ind w:firstLine="420"/>
        <w:jc w:val="both"/>
        <w:rPr>
          <w:color w:val="auto"/>
        </w:rPr>
      </w:pPr>
      <w:r>
        <w:rPr>
          <w:rFonts w:hint="eastAsia"/>
          <w:color w:val="auto"/>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rsidR="0048186D" w:rsidRDefault="0048186D">
      <w:pPr>
        <w:pStyle w:val="Bodytext10"/>
        <w:spacing w:line="379" w:lineRule="auto"/>
        <w:ind w:firstLine="420"/>
        <w:rPr>
          <w:color w:val="auto"/>
        </w:rPr>
      </w:pPr>
      <w:r>
        <w:rPr>
          <w:color w:val="auto"/>
          <w:lang w:val="en-US"/>
        </w:rPr>
        <w:t>16.1.1.2</w:t>
      </w:r>
      <w:r>
        <w:rPr>
          <w:rFonts w:hint="eastAsia"/>
          <w:color w:val="auto"/>
        </w:rPr>
        <w:t>暂时确定调整差额</w:t>
      </w:r>
    </w:p>
    <w:p w:rsidR="0048186D" w:rsidRDefault="0048186D">
      <w:pPr>
        <w:pStyle w:val="Bodytext10"/>
        <w:spacing w:after="120" w:line="362" w:lineRule="exact"/>
        <w:ind w:firstLine="440"/>
        <w:jc w:val="both"/>
        <w:rPr>
          <w:color w:val="auto"/>
        </w:rPr>
      </w:pPr>
      <w:r>
        <w:rPr>
          <w:rFonts w:hint="eastAsia"/>
          <w:color w:val="auto"/>
        </w:rPr>
        <w:t>在计算调整差额时得不到现行价格指数的，可暂用上一次价格指数计算，并在以后的付款中再按实际价格指数进行调整。</w:t>
      </w:r>
    </w:p>
    <w:p w:rsidR="0048186D" w:rsidRDefault="0048186D">
      <w:pPr>
        <w:pStyle w:val="Bodytext20"/>
        <w:spacing w:after="0" w:line="386" w:lineRule="auto"/>
        <w:ind w:firstLine="440"/>
        <w:jc w:val="both"/>
        <w:rPr>
          <w:rFonts w:ascii="宋体" w:cs="宋体"/>
          <w:color w:val="auto"/>
          <w:lang w:eastAsia="zh-CN"/>
        </w:rPr>
      </w:pPr>
      <w:r>
        <w:rPr>
          <w:rFonts w:ascii="宋体" w:hAnsi="宋体" w:cs="宋体"/>
          <w:color w:val="auto"/>
          <w:lang w:eastAsia="zh-CN"/>
        </w:rPr>
        <w:t>16.1.1.3</w:t>
      </w:r>
      <w:r>
        <w:rPr>
          <w:rFonts w:ascii="宋体" w:hAnsi="宋体" w:cs="宋体" w:hint="eastAsia"/>
          <w:color w:val="auto"/>
          <w:lang w:val="zh-CN" w:eastAsia="zh-CN"/>
        </w:rPr>
        <w:t>权重的调整</w:t>
      </w:r>
    </w:p>
    <w:p w:rsidR="0048186D" w:rsidRDefault="0048186D">
      <w:pPr>
        <w:pStyle w:val="Bodytext10"/>
        <w:spacing w:after="120" w:line="370" w:lineRule="exact"/>
        <w:ind w:firstLine="440"/>
        <w:jc w:val="both"/>
        <w:rPr>
          <w:color w:val="auto"/>
        </w:rPr>
      </w:pPr>
      <w:r>
        <w:rPr>
          <w:rFonts w:hint="eastAsia"/>
          <w:color w:val="auto"/>
        </w:rPr>
        <w:t>按第</w:t>
      </w:r>
      <w:r>
        <w:rPr>
          <w:color w:val="auto"/>
          <w:lang w:val="en-US"/>
        </w:rPr>
        <w:t>15.</w:t>
      </w:r>
      <w:r>
        <w:rPr>
          <w:color w:val="auto"/>
        </w:rPr>
        <w:t>1</w:t>
      </w:r>
      <w:r>
        <w:rPr>
          <w:rFonts w:hint="eastAsia"/>
          <w:color w:val="auto"/>
        </w:rPr>
        <w:t>款约定的变更导致原定合同中的权重不合理时，由监理人与承包人和发包人协商后进行调整。</w:t>
      </w:r>
    </w:p>
    <w:p w:rsidR="0048186D" w:rsidRDefault="0048186D">
      <w:pPr>
        <w:pStyle w:val="Bodytext10"/>
        <w:spacing w:line="374" w:lineRule="auto"/>
        <w:ind w:firstLine="420"/>
        <w:rPr>
          <w:color w:val="auto"/>
        </w:rPr>
      </w:pPr>
      <w:r>
        <w:rPr>
          <w:color w:val="auto"/>
          <w:lang w:val="en-US"/>
        </w:rPr>
        <w:t>16.1.1.4</w:t>
      </w:r>
      <w:r>
        <w:rPr>
          <w:rFonts w:hint="eastAsia"/>
          <w:color w:val="auto"/>
        </w:rPr>
        <w:t>承包人工期延误后的价格调整</w:t>
      </w:r>
    </w:p>
    <w:p w:rsidR="0048186D" w:rsidRDefault="0048186D">
      <w:pPr>
        <w:pStyle w:val="Bodytext10"/>
        <w:spacing w:after="120" w:line="356" w:lineRule="exact"/>
        <w:ind w:firstLine="440"/>
        <w:jc w:val="both"/>
        <w:rPr>
          <w:color w:val="auto"/>
        </w:rPr>
      </w:pPr>
      <w:r>
        <w:rPr>
          <w:rFonts w:hint="eastAsia"/>
          <w:color w:val="auto"/>
        </w:rPr>
        <w:t>由于承包人原因未在约定的工期内竣工的，则对原约定竣工日期后继续施工的工程</w:t>
      </w:r>
      <w:r>
        <w:rPr>
          <w:color w:val="auto"/>
        </w:rPr>
        <w:t>,</w:t>
      </w:r>
      <w:r>
        <w:rPr>
          <w:rFonts w:hint="eastAsia"/>
          <w:color w:val="auto"/>
        </w:rPr>
        <w:t>在使用第</w:t>
      </w:r>
      <w:r>
        <w:rPr>
          <w:color w:val="auto"/>
          <w:lang w:val="en-US"/>
        </w:rPr>
        <w:t>16.1.1.</w:t>
      </w:r>
      <w:r>
        <w:rPr>
          <w:color w:val="auto"/>
        </w:rPr>
        <w:t>1</w:t>
      </w:r>
      <w:r>
        <w:rPr>
          <w:rFonts w:hint="eastAsia"/>
          <w:color w:val="auto"/>
        </w:rPr>
        <w:t>目价格调整公式时，应采用原约定竣工日期与实际竣工日期的两个价格指数中较低的一个作为现行价格指数。</w:t>
      </w:r>
    </w:p>
    <w:p w:rsidR="0048186D" w:rsidRDefault="0048186D">
      <w:pPr>
        <w:pStyle w:val="Bodytext10"/>
        <w:tabs>
          <w:tab w:val="left" w:pos="861"/>
        </w:tabs>
        <w:spacing w:line="374" w:lineRule="auto"/>
        <w:ind w:firstLine="0"/>
        <w:jc w:val="both"/>
        <w:rPr>
          <w:color w:val="auto"/>
        </w:rPr>
      </w:pPr>
      <w:bookmarkStart w:id="1306" w:name="bookmark1325"/>
      <w:bookmarkEnd w:id="1306"/>
      <w:r>
        <w:rPr>
          <w:color w:val="auto"/>
          <w:lang w:val="en-US"/>
        </w:rPr>
        <w:t>16.1.</w:t>
      </w:r>
      <w:r>
        <w:rPr>
          <w:color w:val="auto"/>
        </w:rPr>
        <w:t>2</w:t>
      </w:r>
      <w:r>
        <w:rPr>
          <w:rFonts w:hint="eastAsia"/>
          <w:color w:val="auto"/>
        </w:rPr>
        <w:t>采用造价信息调整价格差额</w:t>
      </w:r>
    </w:p>
    <w:p w:rsidR="0048186D" w:rsidRDefault="0048186D">
      <w:pPr>
        <w:pStyle w:val="Bodytext10"/>
        <w:spacing w:line="359" w:lineRule="exact"/>
        <w:ind w:firstLine="440"/>
        <w:jc w:val="both"/>
        <w:rPr>
          <w:color w:val="auto"/>
        </w:rPr>
      </w:pPr>
      <w:r>
        <w:rPr>
          <w:rFonts w:hint="eastAsia"/>
          <w:color w:val="auto"/>
        </w:rPr>
        <w:t>施工期内，因人工、材料、设备和机械台班价格波动影响合同价格时，人工、机械使用费按照国家或省</w:t>
      </w:r>
      <w:r>
        <w:rPr>
          <w:color w:val="auto"/>
        </w:rPr>
        <w:t>(</w:t>
      </w:r>
      <w:r>
        <w:rPr>
          <w:rFonts w:hint="eastAsia"/>
          <w:color w:val="auto"/>
        </w:rPr>
        <w:t>自治区、直辖市</w:t>
      </w:r>
      <w:r>
        <w:rPr>
          <w:color w:val="auto"/>
        </w:rPr>
        <w:t>)</w:t>
      </w:r>
      <w:r>
        <w:rPr>
          <w:rFonts w:hint="eastAsia"/>
          <w:color w:val="auto"/>
        </w:rPr>
        <w:t>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rsidR="0048186D" w:rsidRDefault="0048186D">
      <w:pPr>
        <w:pStyle w:val="Bodytext10"/>
        <w:spacing w:after="160" w:line="359" w:lineRule="exact"/>
        <w:ind w:firstLine="420"/>
        <w:rPr>
          <w:color w:val="auto"/>
        </w:rPr>
      </w:pPr>
      <w:r>
        <w:rPr>
          <w:rFonts w:hint="eastAsia"/>
          <w:color w:val="auto"/>
        </w:rPr>
        <w:t>工程造价信息的来源以及价格调整的项目和系数在专用合同条款中约定。</w:t>
      </w:r>
    </w:p>
    <w:p w:rsidR="0048186D" w:rsidRDefault="0048186D">
      <w:pPr>
        <w:pStyle w:val="Heading3"/>
        <w:rPr>
          <w:rFonts w:ascii="宋体" w:cs="宋体"/>
          <w:sz w:val="28"/>
          <w:szCs w:val="28"/>
          <w:lang/>
        </w:rPr>
      </w:pPr>
      <w:bookmarkStart w:id="1307" w:name="bookmark1326"/>
      <w:bookmarkStart w:id="1308" w:name="bookmark1328"/>
      <w:bookmarkStart w:id="1309" w:name="bookmark1327"/>
      <w:bookmarkStart w:id="1310" w:name="_Toc30516"/>
      <w:bookmarkStart w:id="1311" w:name="_Toc25824"/>
      <w:r>
        <w:rPr>
          <w:rFonts w:ascii="宋体" w:hAnsi="宋体" w:cs="宋体"/>
          <w:sz w:val="28"/>
          <w:szCs w:val="28"/>
          <w:lang/>
        </w:rPr>
        <w:t>16.2</w:t>
      </w:r>
      <w:r>
        <w:rPr>
          <w:rFonts w:ascii="宋体" w:hAnsi="宋体" w:cs="宋体" w:hint="eastAsia"/>
          <w:sz w:val="28"/>
          <w:szCs w:val="28"/>
          <w:lang/>
        </w:rPr>
        <w:t>法律变化引起的价格调整</w:t>
      </w:r>
      <w:bookmarkEnd w:id="1307"/>
      <w:bookmarkEnd w:id="1308"/>
      <w:bookmarkEnd w:id="1309"/>
      <w:bookmarkEnd w:id="1310"/>
      <w:bookmarkEnd w:id="1311"/>
    </w:p>
    <w:p w:rsidR="0048186D" w:rsidRDefault="0048186D">
      <w:pPr>
        <w:pStyle w:val="Bodytext10"/>
        <w:spacing w:after="300" w:line="348" w:lineRule="exact"/>
        <w:ind w:firstLine="440"/>
        <w:jc w:val="both"/>
        <w:rPr>
          <w:color w:val="auto"/>
        </w:rPr>
      </w:pPr>
      <w:r>
        <w:rPr>
          <w:rFonts w:hint="eastAsia"/>
          <w:color w:val="auto"/>
        </w:rPr>
        <w:t>在基准日后，因法律变化导致承包人在合同履行中所需要的工程费用发生除第</w:t>
      </w:r>
      <w:r>
        <w:rPr>
          <w:color w:val="auto"/>
          <w:lang w:val="en-US"/>
        </w:rPr>
        <w:t>16.</w:t>
      </w:r>
      <w:r>
        <w:rPr>
          <w:color w:val="auto"/>
        </w:rPr>
        <w:t>1</w:t>
      </w:r>
      <w:r>
        <w:rPr>
          <w:rFonts w:hint="eastAsia"/>
          <w:color w:val="auto"/>
        </w:rPr>
        <w:t>款约定以外的增减时，监理人应根据法律、国家或省、自治区、直辖市有关部门的规定，按第</w:t>
      </w:r>
      <w:r>
        <w:rPr>
          <w:color w:val="auto"/>
          <w:lang w:val="en-US"/>
        </w:rPr>
        <w:t>3.</w:t>
      </w:r>
      <w:r>
        <w:rPr>
          <w:color w:val="auto"/>
        </w:rPr>
        <w:t>5</w:t>
      </w:r>
      <w:r>
        <w:rPr>
          <w:rFonts w:hint="eastAsia"/>
          <w:color w:val="auto"/>
        </w:rPr>
        <w:t>款商定或确定需调整的合同价款。</w:t>
      </w:r>
    </w:p>
    <w:p w:rsidR="0048186D" w:rsidRDefault="0048186D">
      <w:pPr>
        <w:pStyle w:val="Heading2"/>
        <w:rPr>
          <w:rFonts w:ascii="宋体" w:cs="宋体"/>
          <w:color w:val="auto"/>
        </w:rPr>
      </w:pPr>
      <w:bookmarkStart w:id="1312" w:name="bookmark1331"/>
      <w:bookmarkStart w:id="1313" w:name="bookmark1329"/>
      <w:bookmarkStart w:id="1314" w:name="bookmark1330"/>
      <w:bookmarkStart w:id="1315" w:name="_Toc15158"/>
      <w:bookmarkStart w:id="1316" w:name="_Toc22172"/>
      <w:r>
        <w:rPr>
          <w:rFonts w:ascii="宋体" w:hAnsi="宋体" w:cs="宋体"/>
          <w:color w:val="auto"/>
        </w:rPr>
        <w:t>17.</w:t>
      </w:r>
      <w:r>
        <w:rPr>
          <w:rFonts w:ascii="宋体" w:hAnsi="宋体" w:cs="宋体" w:hint="eastAsia"/>
          <w:color w:val="auto"/>
        </w:rPr>
        <w:t>计量与支付</w:t>
      </w:r>
      <w:bookmarkEnd w:id="1312"/>
      <w:bookmarkEnd w:id="1313"/>
      <w:bookmarkEnd w:id="1314"/>
      <w:bookmarkEnd w:id="1315"/>
      <w:bookmarkEnd w:id="1316"/>
    </w:p>
    <w:p w:rsidR="0048186D" w:rsidRDefault="0048186D">
      <w:pPr>
        <w:pStyle w:val="Heading3"/>
        <w:rPr>
          <w:rFonts w:ascii="宋体" w:cs="宋体"/>
          <w:szCs w:val="28"/>
          <w:lang/>
        </w:rPr>
      </w:pPr>
      <w:bookmarkStart w:id="1317" w:name="bookmark1332"/>
      <w:bookmarkStart w:id="1318" w:name="bookmark1334"/>
      <w:bookmarkStart w:id="1319" w:name="bookmark1333"/>
      <w:bookmarkStart w:id="1320" w:name="_Toc7733"/>
      <w:bookmarkStart w:id="1321" w:name="_Toc16787"/>
      <w:r>
        <w:rPr>
          <w:rFonts w:ascii="宋体" w:hAnsi="宋体" w:cs="宋体"/>
          <w:szCs w:val="28"/>
          <w:lang/>
        </w:rPr>
        <w:t>17.1</w:t>
      </w:r>
      <w:r>
        <w:rPr>
          <w:rFonts w:ascii="宋体" w:hAnsi="宋体" w:cs="宋体" w:hint="eastAsia"/>
          <w:szCs w:val="28"/>
          <w:lang/>
        </w:rPr>
        <w:t>计量</w:t>
      </w:r>
      <w:bookmarkEnd w:id="1317"/>
      <w:bookmarkEnd w:id="1318"/>
      <w:bookmarkEnd w:id="1319"/>
      <w:bookmarkEnd w:id="1320"/>
      <w:bookmarkEnd w:id="1321"/>
    </w:p>
    <w:p w:rsidR="0048186D" w:rsidRDefault="0048186D">
      <w:pPr>
        <w:pStyle w:val="Bodytext20"/>
        <w:tabs>
          <w:tab w:val="left" w:pos="841"/>
        </w:tabs>
        <w:spacing w:after="0" w:line="374" w:lineRule="auto"/>
        <w:ind w:firstLine="0"/>
        <w:rPr>
          <w:rFonts w:ascii="宋体" w:cs="宋体"/>
          <w:color w:val="auto"/>
          <w:lang w:eastAsia="zh-CN"/>
        </w:rPr>
      </w:pPr>
      <w:bookmarkStart w:id="1322" w:name="bookmark1335"/>
      <w:bookmarkEnd w:id="1322"/>
      <w:r>
        <w:rPr>
          <w:rFonts w:ascii="宋体" w:hAnsi="宋体" w:cs="宋体"/>
          <w:color w:val="auto"/>
          <w:lang w:eastAsia="zh-CN"/>
        </w:rPr>
        <w:t>17.1.</w:t>
      </w:r>
      <w:r>
        <w:rPr>
          <w:rFonts w:ascii="宋体" w:hAnsi="宋体" w:cs="宋体"/>
          <w:color w:val="auto"/>
          <w:lang w:val="zh-CN" w:eastAsia="zh-CN"/>
        </w:rPr>
        <w:t>1</w:t>
      </w:r>
      <w:r>
        <w:rPr>
          <w:rFonts w:ascii="宋体" w:hAnsi="宋体" w:cs="宋体" w:hint="eastAsia"/>
          <w:color w:val="auto"/>
          <w:lang w:val="zh-CN" w:eastAsia="zh-CN"/>
        </w:rPr>
        <w:t>计量单位</w:t>
      </w:r>
    </w:p>
    <w:p w:rsidR="0048186D" w:rsidRDefault="0048186D">
      <w:pPr>
        <w:pStyle w:val="Bodytext10"/>
        <w:spacing w:after="120" w:line="359" w:lineRule="exact"/>
        <w:ind w:firstLine="420"/>
        <w:rPr>
          <w:color w:val="auto"/>
        </w:rPr>
      </w:pPr>
      <w:r>
        <w:rPr>
          <w:rFonts w:hint="eastAsia"/>
          <w:color w:val="auto"/>
        </w:rPr>
        <w:t>计量采用国家法定的计量单位。</w:t>
      </w:r>
    </w:p>
    <w:p w:rsidR="0048186D" w:rsidRDefault="0048186D">
      <w:pPr>
        <w:pStyle w:val="Bodytext10"/>
        <w:tabs>
          <w:tab w:val="left" w:pos="841"/>
        </w:tabs>
        <w:spacing w:line="374" w:lineRule="auto"/>
        <w:ind w:left="420" w:firstLine="0"/>
        <w:rPr>
          <w:color w:val="auto"/>
        </w:rPr>
      </w:pPr>
      <w:bookmarkStart w:id="1323" w:name="bookmark1336"/>
      <w:bookmarkEnd w:id="1323"/>
      <w:r>
        <w:rPr>
          <w:color w:val="auto"/>
          <w:lang w:val="en-US"/>
        </w:rPr>
        <w:t>17.1.</w:t>
      </w:r>
      <w:r>
        <w:rPr>
          <w:color w:val="auto"/>
        </w:rPr>
        <w:t>2</w:t>
      </w:r>
      <w:r>
        <w:rPr>
          <w:rFonts w:hint="eastAsia"/>
          <w:color w:val="auto"/>
        </w:rPr>
        <w:t>计量方法</w:t>
      </w:r>
    </w:p>
    <w:p w:rsidR="0048186D" w:rsidRDefault="0048186D">
      <w:pPr>
        <w:pStyle w:val="Bodytext10"/>
        <w:spacing w:after="120" w:line="359" w:lineRule="exact"/>
        <w:ind w:firstLine="420"/>
        <w:rPr>
          <w:color w:val="auto"/>
        </w:rPr>
      </w:pPr>
      <w:r>
        <w:rPr>
          <w:rFonts w:hint="eastAsia"/>
          <w:color w:val="auto"/>
        </w:rPr>
        <w:t>结算工程量应按工程量清单中约定的方法计算。</w:t>
      </w:r>
    </w:p>
    <w:p w:rsidR="0048186D" w:rsidRDefault="0048186D">
      <w:pPr>
        <w:pStyle w:val="Bodytext20"/>
        <w:spacing w:after="0" w:line="374" w:lineRule="auto"/>
        <w:rPr>
          <w:rFonts w:ascii="宋体" w:cs="宋体"/>
          <w:color w:val="auto"/>
          <w:lang w:eastAsia="zh-CN"/>
        </w:rPr>
      </w:pPr>
      <w:r>
        <w:rPr>
          <w:rFonts w:ascii="宋体" w:hAnsi="宋体" w:cs="宋体"/>
          <w:color w:val="auto"/>
          <w:lang w:eastAsia="zh-CN"/>
        </w:rPr>
        <w:t>17.1.</w:t>
      </w:r>
      <w:r>
        <w:rPr>
          <w:rFonts w:ascii="宋体" w:hAnsi="宋体" w:cs="宋体"/>
          <w:color w:val="auto"/>
          <w:lang w:val="zh-CN" w:eastAsia="zh-CN"/>
        </w:rPr>
        <w:t>3</w:t>
      </w:r>
      <w:r>
        <w:rPr>
          <w:rFonts w:ascii="宋体" w:hAnsi="宋体" w:cs="宋体" w:hint="eastAsia"/>
          <w:color w:val="auto"/>
          <w:lang w:val="zh-CN" w:eastAsia="zh-CN"/>
        </w:rPr>
        <w:t>计量周期</w:t>
      </w:r>
    </w:p>
    <w:p w:rsidR="0048186D" w:rsidRDefault="0048186D">
      <w:pPr>
        <w:pStyle w:val="Bodytext10"/>
        <w:spacing w:after="120" w:line="350" w:lineRule="exact"/>
        <w:ind w:firstLine="440"/>
        <w:jc w:val="both"/>
        <w:rPr>
          <w:color w:val="auto"/>
        </w:rPr>
      </w:pPr>
      <w:r>
        <w:rPr>
          <w:rFonts w:hint="eastAsia"/>
          <w:color w:val="auto"/>
        </w:rPr>
        <w:t>除专用合同条款另有约定外，单价子目已完成工程量按月计量，总价子目的计量周期按批准的支付分解报告确定。</w:t>
      </w:r>
    </w:p>
    <w:p w:rsidR="0048186D" w:rsidRDefault="0048186D">
      <w:pPr>
        <w:pStyle w:val="Bodytext10"/>
        <w:ind w:firstLine="440"/>
        <w:jc w:val="both"/>
        <w:rPr>
          <w:color w:val="auto"/>
        </w:rPr>
      </w:pPr>
      <w:r>
        <w:rPr>
          <w:color w:val="auto"/>
          <w:lang w:val="en-US" w:eastAsia="en-US"/>
        </w:rPr>
        <w:t>17.1.4</w:t>
      </w:r>
      <w:r>
        <w:rPr>
          <w:rFonts w:hint="eastAsia"/>
          <w:color w:val="auto"/>
        </w:rPr>
        <w:t>单价子目的计量</w:t>
      </w:r>
    </w:p>
    <w:p w:rsidR="0048186D" w:rsidRDefault="0048186D">
      <w:pPr>
        <w:pStyle w:val="Bodytext10"/>
        <w:numPr>
          <w:ilvl w:val="0"/>
          <w:numId w:val="44"/>
        </w:numPr>
        <w:tabs>
          <w:tab w:val="left" w:pos="920"/>
        </w:tabs>
        <w:spacing w:line="360" w:lineRule="exact"/>
        <w:ind w:firstLine="440"/>
        <w:jc w:val="both"/>
        <w:rPr>
          <w:color w:val="auto"/>
        </w:rPr>
      </w:pPr>
      <w:bookmarkStart w:id="1324" w:name="bookmark1337"/>
      <w:bookmarkEnd w:id="1324"/>
      <w:r>
        <w:rPr>
          <w:rFonts w:hint="eastAsia"/>
          <w:color w:val="auto"/>
        </w:rPr>
        <w:t>已标价工程量清单中的单价子目工程量为估算工程量。结算工程量是承包人实际完成的，并按合同约定的计量方法进行计量的工程量。</w:t>
      </w:r>
    </w:p>
    <w:p w:rsidR="0048186D" w:rsidRDefault="0048186D">
      <w:pPr>
        <w:pStyle w:val="Bodytext10"/>
        <w:numPr>
          <w:ilvl w:val="0"/>
          <w:numId w:val="44"/>
        </w:numPr>
        <w:tabs>
          <w:tab w:val="left" w:pos="920"/>
        </w:tabs>
        <w:spacing w:line="360" w:lineRule="exact"/>
        <w:ind w:firstLine="440"/>
        <w:jc w:val="both"/>
        <w:rPr>
          <w:color w:val="auto"/>
        </w:rPr>
      </w:pPr>
      <w:bookmarkStart w:id="1325" w:name="bookmark1338"/>
      <w:bookmarkEnd w:id="1325"/>
      <w:r>
        <w:rPr>
          <w:rFonts w:hint="eastAsia"/>
          <w:color w:val="auto"/>
        </w:rPr>
        <w:t>承包人对已完成的工程进行计量，向监理人提交进度付款申请单、已完成工程量报表和有关计量资料。</w:t>
      </w:r>
    </w:p>
    <w:p w:rsidR="0048186D" w:rsidRDefault="0048186D">
      <w:pPr>
        <w:pStyle w:val="Bodytext10"/>
        <w:numPr>
          <w:ilvl w:val="0"/>
          <w:numId w:val="44"/>
        </w:numPr>
        <w:tabs>
          <w:tab w:val="left" w:pos="483"/>
        </w:tabs>
        <w:spacing w:line="360" w:lineRule="exact"/>
        <w:ind w:firstLine="440"/>
        <w:jc w:val="both"/>
        <w:rPr>
          <w:color w:val="auto"/>
        </w:rPr>
      </w:pPr>
      <w:r>
        <w:rPr>
          <w:rFonts w:hint="eastAsia"/>
          <w:color w:val="auto"/>
        </w:rPr>
        <w:t>监理人对承包人提交的工程量报表进行复核，以确定实际完成的工程量。对数量</w:t>
      </w:r>
      <w:bookmarkStart w:id="1326" w:name="bookmark1339"/>
      <w:bookmarkEnd w:id="1326"/>
      <w:r>
        <w:rPr>
          <w:rFonts w:hint="eastAsia"/>
          <w:color w:val="auto"/>
        </w:rPr>
        <w:t>有异议的，可要求承包人按第</w:t>
      </w:r>
      <w:r>
        <w:rPr>
          <w:color w:val="auto"/>
          <w:lang w:val="en-US"/>
        </w:rPr>
        <w:t>8.</w:t>
      </w:r>
      <w:r>
        <w:rPr>
          <w:color w:val="auto"/>
        </w:rPr>
        <w:t>2</w:t>
      </w:r>
      <w:r>
        <w:rPr>
          <w:rFonts w:hint="eastAsia"/>
          <w:color w:val="auto"/>
        </w:rPr>
        <w:t>款约定进行共同复核和抽样复测。承包人应协助监理人进行复核并按监理人要求提供补充计量资料。承包人未按监理人要求参加复核，监理人复核或修正的工程量视为承包人实际完成的工程量。</w:t>
      </w:r>
    </w:p>
    <w:p w:rsidR="0048186D" w:rsidRDefault="0048186D">
      <w:pPr>
        <w:pStyle w:val="Bodytext10"/>
        <w:numPr>
          <w:ilvl w:val="0"/>
          <w:numId w:val="44"/>
        </w:numPr>
        <w:tabs>
          <w:tab w:val="left" w:pos="899"/>
        </w:tabs>
        <w:spacing w:line="362" w:lineRule="exact"/>
        <w:ind w:firstLine="440"/>
        <w:jc w:val="both"/>
        <w:rPr>
          <w:color w:val="auto"/>
        </w:rPr>
      </w:pPr>
      <w:bookmarkStart w:id="1327" w:name="bookmark1340"/>
      <w:bookmarkEnd w:id="1327"/>
      <w:r>
        <w:rPr>
          <w:rFonts w:hint="eastAsia"/>
          <w:color w:val="auto"/>
        </w:rPr>
        <w:t>监理人认为有必要时，可通知承包人共同进行联合测量、计量，承包人应遵照执行。</w:t>
      </w:r>
    </w:p>
    <w:p w:rsidR="0048186D" w:rsidRDefault="0048186D">
      <w:pPr>
        <w:pStyle w:val="Bodytext10"/>
        <w:numPr>
          <w:ilvl w:val="0"/>
          <w:numId w:val="44"/>
        </w:numPr>
        <w:tabs>
          <w:tab w:val="left" w:pos="902"/>
        </w:tabs>
        <w:spacing w:line="352" w:lineRule="exact"/>
        <w:ind w:firstLine="440"/>
        <w:jc w:val="both"/>
        <w:rPr>
          <w:color w:val="auto"/>
        </w:rPr>
      </w:pPr>
      <w:bookmarkStart w:id="1328" w:name="bookmark1341"/>
      <w:bookmarkEnd w:id="1328"/>
      <w:r>
        <w:rPr>
          <w:rFonts w:hint="eastAsia"/>
          <w:color w:val="auto"/>
        </w:rPr>
        <w:t>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rsidR="0048186D" w:rsidRDefault="0048186D">
      <w:pPr>
        <w:pStyle w:val="Bodytext10"/>
        <w:numPr>
          <w:ilvl w:val="0"/>
          <w:numId w:val="44"/>
        </w:numPr>
        <w:tabs>
          <w:tab w:val="left" w:pos="902"/>
        </w:tabs>
        <w:spacing w:line="359" w:lineRule="exact"/>
        <w:ind w:firstLine="440"/>
        <w:jc w:val="both"/>
        <w:rPr>
          <w:color w:val="auto"/>
        </w:rPr>
      </w:pPr>
      <w:bookmarkStart w:id="1329" w:name="bookmark1342"/>
      <w:bookmarkEnd w:id="1329"/>
      <w:r>
        <w:rPr>
          <w:rFonts w:hint="eastAsia"/>
          <w:color w:val="auto"/>
        </w:rPr>
        <w:t>监理人应在收到承包人提交的工程量报表后的</w:t>
      </w:r>
      <w:r>
        <w:rPr>
          <w:color w:val="auto"/>
        </w:rPr>
        <w:t>7</w:t>
      </w:r>
      <w:r>
        <w:rPr>
          <w:rFonts w:hint="eastAsia"/>
          <w:color w:val="auto"/>
        </w:rPr>
        <w:t>天内进行复核，监理人未在约定时间内复核的，承包人提交的工程量报表中的工程量视为承包人实际完成的工程量，据此计算工程价款。</w:t>
      </w:r>
    </w:p>
    <w:p w:rsidR="0048186D" w:rsidRDefault="0048186D">
      <w:pPr>
        <w:pStyle w:val="Bodytext10"/>
        <w:spacing w:line="354" w:lineRule="exact"/>
        <w:ind w:firstLine="440"/>
        <w:jc w:val="both"/>
        <w:rPr>
          <w:color w:val="auto"/>
        </w:rPr>
      </w:pPr>
      <w:r>
        <w:rPr>
          <w:color w:val="auto"/>
          <w:lang w:val="en-US"/>
        </w:rPr>
        <w:t>17.1.5</w:t>
      </w:r>
      <w:r>
        <w:rPr>
          <w:rFonts w:hint="eastAsia"/>
          <w:color w:val="auto"/>
        </w:rPr>
        <w:t>总价子目的计量</w:t>
      </w:r>
    </w:p>
    <w:p w:rsidR="0048186D" w:rsidRDefault="0048186D">
      <w:pPr>
        <w:pStyle w:val="Bodytext10"/>
        <w:spacing w:line="354" w:lineRule="exact"/>
        <w:ind w:firstLine="420"/>
        <w:rPr>
          <w:color w:val="auto"/>
        </w:rPr>
      </w:pPr>
      <w:r>
        <w:rPr>
          <w:rFonts w:hint="eastAsia"/>
          <w:color w:val="auto"/>
        </w:rPr>
        <w:t>总价子目的分解和计量按照下述约定进行。</w:t>
      </w:r>
    </w:p>
    <w:p w:rsidR="0048186D" w:rsidRDefault="0048186D">
      <w:pPr>
        <w:pStyle w:val="Bodytext10"/>
        <w:numPr>
          <w:ilvl w:val="0"/>
          <w:numId w:val="45"/>
        </w:numPr>
        <w:tabs>
          <w:tab w:val="left" w:pos="899"/>
        </w:tabs>
        <w:spacing w:line="362" w:lineRule="exact"/>
        <w:ind w:firstLine="440"/>
        <w:jc w:val="both"/>
        <w:rPr>
          <w:color w:val="auto"/>
        </w:rPr>
      </w:pPr>
      <w:bookmarkStart w:id="1330" w:name="bookmark1343"/>
      <w:bookmarkEnd w:id="1330"/>
      <w:r>
        <w:rPr>
          <w:rFonts w:hint="eastAsia"/>
          <w:color w:val="auto"/>
        </w:rPr>
        <w:t>总价子目的计量和支付应以总价为基础，不因第</w:t>
      </w:r>
      <w:r>
        <w:rPr>
          <w:color w:val="auto"/>
          <w:lang w:val="en-US"/>
        </w:rPr>
        <w:t>16.1</w:t>
      </w:r>
      <w:r>
        <w:rPr>
          <w:rFonts w:hint="eastAsia"/>
          <w:color w:val="auto"/>
        </w:rPr>
        <w:t>款中的因素而进行调整。承包人实际完成的工程量，是进行工程目标管理和控制进度支付的依据。</w:t>
      </w:r>
    </w:p>
    <w:p w:rsidR="0048186D" w:rsidRDefault="0048186D">
      <w:pPr>
        <w:pStyle w:val="Bodytext10"/>
        <w:numPr>
          <w:ilvl w:val="0"/>
          <w:numId w:val="45"/>
        </w:numPr>
        <w:tabs>
          <w:tab w:val="left" w:pos="899"/>
        </w:tabs>
        <w:spacing w:line="356" w:lineRule="exact"/>
        <w:ind w:firstLine="440"/>
        <w:jc w:val="both"/>
        <w:rPr>
          <w:color w:val="auto"/>
        </w:rPr>
      </w:pPr>
      <w:bookmarkStart w:id="1331" w:name="bookmark1344"/>
      <w:bookmarkEnd w:id="1331"/>
      <w:r>
        <w:rPr>
          <w:rFonts w:hint="eastAsia"/>
          <w:color w:val="auto"/>
        </w:rPr>
        <w:t>承包人应按工程量清单的要求对总价子目进行分解，并在签订协议书后的</w:t>
      </w:r>
      <w:r>
        <w:rPr>
          <w:color w:val="auto"/>
        </w:rPr>
        <w:t>28</w:t>
      </w:r>
      <w:r>
        <w:rPr>
          <w:rFonts w:hint="eastAsia"/>
          <w:color w:val="auto"/>
        </w:rPr>
        <w:t>天内将各子目的总价支付分解表提交监理人审批。分解表应标明其所属子目和分阶段需支付的金额。承包人应按批准的各总价子目支付周期，对已完成的总价子目进行计量，确定分项的应付金额列入进度付款申请单中。</w:t>
      </w:r>
    </w:p>
    <w:p w:rsidR="0048186D" w:rsidRDefault="0048186D">
      <w:pPr>
        <w:pStyle w:val="Bodytext10"/>
        <w:numPr>
          <w:ilvl w:val="0"/>
          <w:numId w:val="45"/>
        </w:numPr>
        <w:tabs>
          <w:tab w:val="left" w:pos="899"/>
        </w:tabs>
        <w:spacing w:line="326" w:lineRule="exact"/>
        <w:ind w:firstLine="440"/>
        <w:jc w:val="both"/>
        <w:rPr>
          <w:color w:val="auto"/>
        </w:rPr>
      </w:pPr>
      <w:bookmarkStart w:id="1332" w:name="bookmark1345"/>
      <w:bookmarkEnd w:id="1332"/>
      <w:r>
        <w:rPr>
          <w:rFonts w:hint="eastAsia"/>
          <w:color w:val="auto"/>
        </w:rPr>
        <w:t>监理人对承包人提交的上述资料进行复核，以确定分阶段实际完成的工程量和工程形象目标。对其有异议的，可要求承包人按第</w:t>
      </w:r>
      <w:r>
        <w:rPr>
          <w:color w:val="auto"/>
          <w:lang w:val="en-US"/>
        </w:rPr>
        <w:t>8.</w:t>
      </w:r>
      <w:r>
        <w:rPr>
          <w:color w:val="auto"/>
        </w:rPr>
        <w:t>2</w:t>
      </w:r>
      <w:r>
        <w:rPr>
          <w:rFonts w:hint="eastAsia"/>
          <w:color w:val="auto"/>
        </w:rPr>
        <w:t>款约定进行共同复核和抽样复测。</w:t>
      </w:r>
    </w:p>
    <w:p w:rsidR="0048186D" w:rsidRDefault="0048186D">
      <w:pPr>
        <w:pStyle w:val="Bodytext10"/>
        <w:numPr>
          <w:ilvl w:val="0"/>
          <w:numId w:val="45"/>
        </w:numPr>
        <w:tabs>
          <w:tab w:val="left" w:pos="899"/>
        </w:tabs>
        <w:spacing w:after="140" w:line="377" w:lineRule="exact"/>
        <w:ind w:firstLine="440"/>
        <w:jc w:val="both"/>
        <w:rPr>
          <w:color w:val="auto"/>
        </w:rPr>
      </w:pPr>
      <w:bookmarkStart w:id="1333" w:name="bookmark1346"/>
      <w:bookmarkEnd w:id="1333"/>
      <w:r>
        <w:rPr>
          <w:rFonts w:hint="eastAsia"/>
          <w:color w:val="auto"/>
        </w:rPr>
        <w:t>除按照第</w:t>
      </w:r>
      <w:r>
        <w:rPr>
          <w:color w:val="auto"/>
        </w:rPr>
        <w:t>15</w:t>
      </w:r>
      <w:r>
        <w:rPr>
          <w:rFonts w:hint="eastAsia"/>
          <w:color w:val="auto"/>
        </w:rPr>
        <w:t>条约定的变更外，总价子目的工程量是承包人用于结算的最终工程量。</w:t>
      </w:r>
    </w:p>
    <w:p w:rsidR="0048186D" w:rsidRDefault="0048186D">
      <w:pPr>
        <w:pStyle w:val="Heading3"/>
        <w:rPr>
          <w:rFonts w:ascii="宋体" w:cs="宋体"/>
          <w:sz w:val="28"/>
          <w:szCs w:val="28"/>
          <w:lang/>
        </w:rPr>
      </w:pPr>
      <w:bookmarkStart w:id="1334" w:name="bookmark1348"/>
      <w:bookmarkStart w:id="1335" w:name="_Toc1366"/>
      <w:bookmarkStart w:id="1336" w:name="bookmark1347"/>
      <w:bookmarkStart w:id="1337" w:name="bookmark1349"/>
      <w:bookmarkStart w:id="1338" w:name="_Toc4635"/>
      <w:r>
        <w:rPr>
          <w:rFonts w:ascii="宋体" w:hAnsi="宋体" w:cs="宋体"/>
          <w:sz w:val="28"/>
          <w:szCs w:val="28"/>
          <w:lang/>
        </w:rPr>
        <w:t>17.2</w:t>
      </w:r>
      <w:r>
        <w:rPr>
          <w:rFonts w:ascii="宋体" w:hAnsi="宋体" w:cs="宋体" w:hint="eastAsia"/>
          <w:sz w:val="28"/>
          <w:szCs w:val="28"/>
          <w:lang/>
        </w:rPr>
        <w:t>预付款</w:t>
      </w:r>
      <w:bookmarkEnd w:id="1334"/>
      <w:bookmarkEnd w:id="1335"/>
      <w:bookmarkEnd w:id="1336"/>
      <w:bookmarkEnd w:id="1337"/>
      <w:bookmarkEnd w:id="1338"/>
    </w:p>
    <w:p w:rsidR="0048186D" w:rsidRDefault="0048186D">
      <w:pPr>
        <w:pStyle w:val="Bodytext20"/>
        <w:spacing w:after="0" w:line="394" w:lineRule="auto"/>
        <w:ind w:firstLine="440"/>
        <w:jc w:val="both"/>
        <w:rPr>
          <w:rFonts w:ascii="宋体" w:cs="宋体"/>
          <w:color w:val="auto"/>
          <w:lang w:eastAsia="zh-CN"/>
        </w:rPr>
      </w:pPr>
      <w:r>
        <w:rPr>
          <w:rFonts w:ascii="宋体" w:hAnsi="宋体" w:cs="宋体"/>
          <w:color w:val="auto"/>
          <w:lang w:eastAsia="zh-CN"/>
        </w:rPr>
        <w:t>17.2.1</w:t>
      </w:r>
      <w:r>
        <w:rPr>
          <w:rFonts w:ascii="宋体" w:hAnsi="宋体" w:cs="宋体" w:hint="eastAsia"/>
          <w:color w:val="auto"/>
          <w:lang w:val="zh-CN" w:eastAsia="zh-CN"/>
        </w:rPr>
        <w:t>预付款</w:t>
      </w:r>
    </w:p>
    <w:p w:rsidR="0048186D" w:rsidRDefault="0048186D">
      <w:pPr>
        <w:pStyle w:val="Bodytext10"/>
        <w:spacing w:line="349" w:lineRule="exact"/>
        <w:ind w:firstLine="440"/>
        <w:jc w:val="both"/>
        <w:rPr>
          <w:color w:val="auto"/>
        </w:rPr>
      </w:pPr>
      <w:r>
        <w:rPr>
          <w:rFonts w:hint="eastAsia"/>
          <w:color w:val="auto"/>
        </w:rPr>
        <w:t>预付款用于承包人为合同工程施工购置材料、工程设备、施工设备、修建临时设施以及组织施工队伍进场等，分为工程预付款和工程材料预付款。预付款必须专用于合同工程。预付款的额度和预付办法在专用合同条款中约定。</w:t>
      </w:r>
    </w:p>
    <w:p w:rsidR="0048186D" w:rsidRDefault="0048186D">
      <w:pPr>
        <w:pStyle w:val="Bodytext10"/>
        <w:spacing w:line="354" w:lineRule="exact"/>
        <w:ind w:firstLine="440"/>
        <w:jc w:val="both"/>
        <w:rPr>
          <w:color w:val="auto"/>
        </w:rPr>
      </w:pPr>
      <w:r>
        <w:rPr>
          <w:color w:val="auto"/>
          <w:lang w:val="en-US" w:eastAsia="en-US"/>
        </w:rPr>
        <w:t>17.2.2</w:t>
      </w:r>
      <w:r>
        <w:rPr>
          <w:rFonts w:hint="eastAsia"/>
          <w:color w:val="auto"/>
        </w:rPr>
        <w:t>预付款保函</w:t>
      </w:r>
      <w:r>
        <w:rPr>
          <w:color w:val="auto"/>
        </w:rPr>
        <w:t>(</w:t>
      </w:r>
      <w:r>
        <w:rPr>
          <w:rFonts w:hint="eastAsia"/>
          <w:color w:val="auto"/>
        </w:rPr>
        <w:t>担保</w:t>
      </w:r>
      <w:r>
        <w:rPr>
          <w:color w:val="auto"/>
        </w:rPr>
        <w:t>)</w:t>
      </w:r>
    </w:p>
    <w:p w:rsidR="0048186D" w:rsidRDefault="0048186D">
      <w:pPr>
        <w:pStyle w:val="Bodytext10"/>
        <w:numPr>
          <w:ilvl w:val="0"/>
          <w:numId w:val="46"/>
        </w:numPr>
        <w:tabs>
          <w:tab w:val="left" w:pos="899"/>
        </w:tabs>
        <w:spacing w:line="352" w:lineRule="exact"/>
        <w:ind w:firstLine="440"/>
        <w:jc w:val="both"/>
        <w:rPr>
          <w:color w:val="auto"/>
        </w:rPr>
      </w:pPr>
      <w:bookmarkStart w:id="1339" w:name="bookmark1350"/>
      <w:bookmarkEnd w:id="1339"/>
      <w:r>
        <w:rPr>
          <w:rFonts w:hint="eastAsia"/>
          <w:color w:val="auto"/>
        </w:rPr>
        <w:t>承包人应在收到第一次工程预付款的同时向发包人提交工程预付款担保，担保金额应与第一次工程预付款金额相同，工程预付款担保在第一次工程预付款被发包人扣回前一直有效。</w:t>
      </w:r>
    </w:p>
    <w:p w:rsidR="0048186D" w:rsidRDefault="0048186D">
      <w:pPr>
        <w:pStyle w:val="Bodytext10"/>
        <w:numPr>
          <w:ilvl w:val="0"/>
          <w:numId w:val="46"/>
        </w:numPr>
        <w:tabs>
          <w:tab w:val="left" w:pos="903"/>
        </w:tabs>
        <w:spacing w:line="352" w:lineRule="exact"/>
        <w:ind w:firstLine="440"/>
        <w:jc w:val="both"/>
        <w:rPr>
          <w:color w:val="auto"/>
        </w:rPr>
      </w:pPr>
      <w:bookmarkStart w:id="1340" w:name="bookmark1351"/>
      <w:bookmarkEnd w:id="1340"/>
      <w:r>
        <w:rPr>
          <w:rFonts w:hint="eastAsia"/>
          <w:color w:val="auto"/>
        </w:rPr>
        <w:t>工程材料预付款的担保在专用合同条款中约定。</w:t>
      </w:r>
    </w:p>
    <w:p w:rsidR="0048186D" w:rsidRDefault="0048186D">
      <w:pPr>
        <w:pStyle w:val="Bodytext10"/>
        <w:numPr>
          <w:ilvl w:val="0"/>
          <w:numId w:val="46"/>
        </w:numPr>
        <w:tabs>
          <w:tab w:val="left" w:pos="883"/>
        </w:tabs>
        <w:spacing w:line="352" w:lineRule="exact"/>
        <w:ind w:firstLine="420"/>
        <w:rPr>
          <w:color w:val="auto"/>
        </w:rPr>
      </w:pPr>
      <w:bookmarkStart w:id="1341" w:name="bookmark1352"/>
      <w:bookmarkEnd w:id="1341"/>
      <w:r>
        <w:rPr>
          <w:rFonts w:hint="eastAsia"/>
          <w:color w:val="auto"/>
        </w:rPr>
        <w:t>预付款担保的担保金额可根据预付款扣回的金额相应递减。</w:t>
      </w:r>
    </w:p>
    <w:p w:rsidR="0048186D" w:rsidRDefault="0048186D">
      <w:pPr>
        <w:pStyle w:val="Bodytext10"/>
        <w:spacing w:line="352" w:lineRule="exact"/>
        <w:ind w:firstLine="440"/>
        <w:jc w:val="both"/>
        <w:rPr>
          <w:color w:val="auto"/>
        </w:rPr>
      </w:pPr>
      <w:r>
        <w:rPr>
          <w:color w:val="auto"/>
          <w:lang w:val="en-US"/>
        </w:rPr>
        <w:t>17.2.3</w:t>
      </w:r>
      <w:r>
        <w:rPr>
          <w:rFonts w:hint="eastAsia"/>
          <w:color w:val="auto"/>
        </w:rPr>
        <w:t>预付款的扣回与还清</w:t>
      </w:r>
    </w:p>
    <w:p w:rsidR="0048186D" w:rsidRDefault="0048186D">
      <w:pPr>
        <w:pStyle w:val="Bodytext10"/>
        <w:spacing w:after="240" w:line="352" w:lineRule="exact"/>
        <w:ind w:firstLine="440"/>
        <w:jc w:val="both"/>
        <w:rPr>
          <w:color w:val="auto"/>
        </w:rPr>
      </w:pPr>
      <w:r>
        <w:rPr>
          <w:rFonts w:hint="eastAsia"/>
          <w:color w:val="auto"/>
        </w:rPr>
        <w:t>预付款在进度付款中扣回，扣回与还清办法在专用合同条款中约定。在颁发合同工程完工证书前，由于不可抗力或其它原因解除合同时，预付款尚未扣清的，尚未扣清的预付款余额应作为承包人的到期应付款。</w:t>
      </w:r>
    </w:p>
    <w:p w:rsidR="0048186D" w:rsidRDefault="0048186D">
      <w:pPr>
        <w:pStyle w:val="Heading3"/>
        <w:rPr>
          <w:rFonts w:ascii="宋体" w:cs="宋体"/>
          <w:sz w:val="28"/>
          <w:szCs w:val="28"/>
          <w:lang/>
        </w:rPr>
      </w:pPr>
      <w:bookmarkStart w:id="1342" w:name="_Toc2053"/>
      <w:bookmarkStart w:id="1343" w:name="bookmark1353"/>
      <w:bookmarkStart w:id="1344" w:name="bookmark1355"/>
      <w:bookmarkStart w:id="1345" w:name="bookmark1354"/>
      <w:bookmarkStart w:id="1346" w:name="_Toc13933"/>
      <w:r>
        <w:rPr>
          <w:rFonts w:ascii="宋体" w:hAnsi="宋体" w:cs="宋体"/>
          <w:sz w:val="28"/>
          <w:szCs w:val="28"/>
          <w:lang/>
        </w:rPr>
        <w:t>17.3</w:t>
      </w:r>
      <w:r>
        <w:rPr>
          <w:rFonts w:ascii="宋体" w:hAnsi="宋体" w:cs="宋体" w:hint="eastAsia"/>
          <w:sz w:val="28"/>
          <w:szCs w:val="28"/>
          <w:lang/>
        </w:rPr>
        <w:t>工程进度付款</w:t>
      </w:r>
      <w:bookmarkEnd w:id="1342"/>
      <w:bookmarkEnd w:id="1343"/>
      <w:bookmarkEnd w:id="1344"/>
      <w:bookmarkEnd w:id="1345"/>
      <w:bookmarkEnd w:id="1346"/>
    </w:p>
    <w:p w:rsidR="0048186D" w:rsidRDefault="0048186D">
      <w:pPr>
        <w:pStyle w:val="Bodytext20"/>
        <w:spacing w:after="0" w:line="377" w:lineRule="auto"/>
        <w:rPr>
          <w:rFonts w:ascii="宋体" w:cs="宋体"/>
          <w:color w:val="auto"/>
          <w:lang w:eastAsia="zh-CN"/>
        </w:rPr>
      </w:pPr>
      <w:r>
        <w:rPr>
          <w:rFonts w:ascii="宋体" w:hAnsi="宋体" w:cs="宋体"/>
          <w:color w:val="auto"/>
          <w:lang w:eastAsia="zh-CN"/>
        </w:rPr>
        <w:t>17.3.1</w:t>
      </w:r>
      <w:r>
        <w:rPr>
          <w:rFonts w:ascii="宋体" w:hAnsi="宋体" w:cs="宋体" w:hint="eastAsia"/>
          <w:color w:val="auto"/>
          <w:lang w:val="zh-CN" w:eastAsia="zh-CN"/>
        </w:rPr>
        <w:t>付款周期</w:t>
      </w:r>
    </w:p>
    <w:p w:rsidR="0048186D" w:rsidRDefault="0048186D">
      <w:pPr>
        <w:pStyle w:val="Bodytext10"/>
        <w:spacing w:line="240" w:lineRule="auto"/>
        <w:ind w:firstLine="420"/>
        <w:rPr>
          <w:color w:val="auto"/>
        </w:rPr>
      </w:pPr>
      <w:r>
        <w:rPr>
          <w:rFonts w:hint="eastAsia"/>
          <w:color w:val="auto"/>
        </w:rPr>
        <w:t>付款周期同计量周期。</w:t>
      </w:r>
    </w:p>
    <w:p w:rsidR="0048186D" w:rsidRDefault="0048186D">
      <w:pPr>
        <w:pStyle w:val="Bodytext10"/>
        <w:spacing w:line="360" w:lineRule="exact"/>
        <w:ind w:firstLine="420"/>
        <w:rPr>
          <w:color w:val="auto"/>
        </w:rPr>
      </w:pPr>
      <w:r>
        <w:rPr>
          <w:color w:val="auto"/>
          <w:lang w:val="en-US"/>
        </w:rPr>
        <w:t>17.3.2</w:t>
      </w:r>
      <w:r>
        <w:rPr>
          <w:rFonts w:hint="eastAsia"/>
          <w:color w:val="auto"/>
        </w:rPr>
        <w:t>进度付款申请单</w:t>
      </w:r>
    </w:p>
    <w:p w:rsidR="0048186D" w:rsidRDefault="0048186D">
      <w:pPr>
        <w:pStyle w:val="Bodytext10"/>
        <w:spacing w:line="360" w:lineRule="exact"/>
        <w:ind w:firstLine="440"/>
        <w:jc w:val="both"/>
        <w:rPr>
          <w:color w:val="auto"/>
        </w:rPr>
      </w:pPr>
      <w:r>
        <w:rPr>
          <w:rFonts w:hint="eastAsia"/>
          <w:color w:val="auto"/>
        </w:rPr>
        <w:t>承包人应在每个付款周期末，按监理人批准的格式和专用合同条款约定的份数，向监理人提交进度付款申请单，并附相应的支持性证明文件。除专用合同条款另有约定外，进度付款申请单应包括下列内容：</w:t>
      </w:r>
    </w:p>
    <w:p w:rsidR="0048186D" w:rsidRDefault="0048186D">
      <w:pPr>
        <w:pStyle w:val="Bodytext10"/>
        <w:numPr>
          <w:ilvl w:val="0"/>
          <w:numId w:val="47"/>
        </w:numPr>
        <w:tabs>
          <w:tab w:val="left" w:pos="903"/>
        </w:tabs>
        <w:spacing w:line="360" w:lineRule="exact"/>
        <w:ind w:firstLine="420"/>
        <w:rPr>
          <w:color w:val="auto"/>
        </w:rPr>
      </w:pPr>
      <w:bookmarkStart w:id="1347" w:name="bookmark1356"/>
      <w:bookmarkEnd w:id="1347"/>
      <w:r>
        <w:rPr>
          <w:rFonts w:hint="eastAsia"/>
          <w:color w:val="auto"/>
        </w:rPr>
        <w:t>截至本次付款周期末已实施工程的价款；</w:t>
      </w:r>
    </w:p>
    <w:p w:rsidR="0048186D" w:rsidRDefault="0048186D">
      <w:pPr>
        <w:pStyle w:val="Bodytext10"/>
        <w:numPr>
          <w:ilvl w:val="0"/>
          <w:numId w:val="47"/>
        </w:numPr>
        <w:tabs>
          <w:tab w:val="left" w:pos="903"/>
        </w:tabs>
        <w:spacing w:line="358" w:lineRule="exact"/>
        <w:ind w:firstLine="420"/>
        <w:rPr>
          <w:color w:val="auto"/>
        </w:rPr>
      </w:pPr>
      <w:bookmarkStart w:id="1348" w:name="bookmark1357"/>
      <w:bookmarkEnd w:id="1348"/>
      <w:r>
        <w:rPr>
          <w:rFonts w:hint="eastAsia"/>
          <w:color w:val="auto"/>
        </w:rPr>
        <w:t>根据第</w:t>
      </w:r>
      <w:r>
        <w:rPr>
          <w:color w:val="auto"/>
        </w:rPr>
        <w:t>15</w:t>
      </w:r>
      <w:r>
        <w:rPr>
          <w:rFonts w:hint="eastAsia"/>
          <w:color w:val="auto"/>
        </w:rPr>
        <w:t>条应增加和扣减的变更金额；</w:t>
      </w:r>
    </w:p>
    <w:p w:rsidR="0048186D" w:rsidRDefault="0048186D">
      <w:pPr>
        <w:pStyle w:val="Bodytext10"/>
        <w:numPr>
          <w:ilvl w:val="0"/>
          <w:numId w:val="47"/>
        </w:numPr>
        <w:tabs>
          <w:tab w:val="left" w:pos="903"/>
        </w:tabs>
        <w:spacing w:line="358" w:lineRule="exact"/>
        <w:ind w:firstLine="420"/>
        <w:rPr>
          <w:color w:val="auto"/>
        </w:rPr>
      </w:pPr>
      <w:bookmarkStart w:id="1349" w:name="bookmark1358"/>
      <w:bookmarkEnd w:id="1349"/>
      <w:r>
        <w:rPr>
          <w:rFonts w:hint="eastAsia"/>
          <w:color w:val="auto"/>
        </w:rPr>
        <w:t>根据第</w:t>
      </w:r>
      <w:r>
        <w:rPr>
          <w:color w:val="auto"/>
        </w:rPr>
        <w:t>23</w:t>
      </w:r>
      <w:r>
        <w:rPr>
          <w:rFonts w:hint="eastAsia"/>
          <w:color w:val="auto"/>
        </w:rPr>
        <w:t>条应增加和扣减的索赔金额；</w:t>
      </w:r>
    </w:p>
    <w:p w:rsidR="0048186D" w:rsidRDefault="0048186D">
      <w:pPr>
        <w:pStyle w:val="Bodytext10"/>
        <w:numPr>
          <w:ilvl w:val="0"/>
          <w:numId w:val="47"/>
        </w:numPr>
        <w:tabs>
          <w:tab w:val="left" w:pos="903"/>
        </w:tabs>
        <w:spacing w:line="358" w:lineRule="exact"/>
        <w:ind w:firstLine="420"/>
        <w:rPr>
          <w:color w:val="auto"/>
        </w:rPr>
      </w:pPr>
      <w:bookmarkStart w:id="1350" w:name="bookmark1359"/>
      <w:bookmarkEnd w:id="1350"/>
      <w:r>
        <w:rPr>
          <w:rFonts w:hint="eastAsia"/>
          <w:color w:val="auto"/>
        </w:rPr>
        <w:t>根据第</w:t>
      </w:r>
      <w:r>
        <w:rPr>
          <w:color w:val="auto"/>
          <w:lang w:val="en-US"/>
        </w:rPr>
        <w:t>17.</w:t>
      </w:r>
      <w:r>
        <w:rPr>
          <w:color w:val="auto"/>
        </w:rPr>
        <w:t>2</w:t>
      </w:r>
      <w:r>
        <w:rPr>
          <w:rFonts w:hint="eastAsia"/>
          <w:color w:val="auto"/>
        </w:rPr>
        <w:t>款约定应支付的预付款和扣减的返还预付款；</w:t>
      </w:r>
    </w:p>
    <w:p w:rsidR="0048186D" w:rsidRDefault="0048186D">
      <w:pPr>
        <w:pStyle w:val="Bodytext10"/>
        <w:numPr>
          <w:ilvl w:val="0"/>
          <w:numId w:val="47"/>
        </w:numPr>
        <w:tabs>
          <w:tab w:val="left" w:pos="903"/>
        </w:tabs>
        <w:spacing w:line="358" w:lineRule="exact"/>
        <w:ind w:firstLine="420"/>
        <w:rPr>
          <w:color w:val="auto"/>
        </w:rPr>
      </w:pPr>
      <w:bookmarkStart w:id="1351" w:name="bookmark1360"/>
      <w:bookmarkEnd w:id="1351"/>
      <w:r>
        <w:rPr>
          <w:rFonts w:hint="eastAsia"/>
          <w:color w:val="auto"/>
        </w:rPr>
        <w:t>根据第</w:t>
      </w:r>
      <w:r>
        <w:rPr>
          <w:color w:val="auto"/>
          <w:lang w:val="en-US"/>
        </w:rPr>
        <w:t>17.4.</w:t>
      </w:r>
      <w:r>
        <w:rPr>
          <w:color w:val="auto"/>
        </w:rPr>
        <w:t>1</w:t>
      </w:r>
      <w:r>
        <w:rPr>
          <w:rFonts w:hint="eastAsia"/>
          <w:color w:val="auto"/>
        </w:rPr>
        <w:t>项约定应扣减的质量保证金；</w:t>
      </w:r>
    </w:p>
    <w:p w:rsidR="0048186D" w:rsidRDefault="0048186D">
      <w:pPr>
        <w:pStyle w:val="Bodytext10"/>
        <w:numPr>
          <w:ilvl w:val="0"/>
          <w:numId w:val="47"/>
        </w:numPr>
        <w:tabs>
          <w:tab w:val="left" w:pos="903"/>
        </w:tabs>
        <w:spacing w:line="358" w:lineRule="exact"/>
        <w:ind w:firstLine="420"/>
        <w:rPr>
          <w:color w:val="auto"/>
        </w:rPr>
      </w:pPr>
      <w:bookmarkStart w:id="1352" w:name="bookmark1361"/>
      <w:bookmarkEnd w:id="1352"/>
      <w:r>
        <w:rPr>
          <w:rFonts w:hint="eastAsia"/>
          <w:color w:val="auto"/>
        </w:rPr>
        <w:t>根据合同应增加和扣减的其他金额。</w:t>
      </w:r>
    </w:p>
    <w:p w:rsidR="0048186D" w:rsidRDefault="0048186D">
      <w:pPr>
        <w:pStyle w:val="Bodytext10"/>
        <w:spacing w:line="358" w:lineRule="exact"/>
        <w:ind w:firstLine="420"/>
        <w:rPr>
          <w:color w:val="auto"/>
        </w:rPr>
      </w:pPr>
      <w:r>
        <w:rPr>
          <w:color w:val="auto"/>
          <w:lang w:val="en-US"/>
        </w:rPr>
        <w:t>17.3.3</w:t>
      </w:r>
      <w:r>
        <w:rPr>
          <w:rFonts w:hint="eastAsia"/>
          <w:color w:val="auto"/>
        </w:rPr>
        <w:t>进度付款证书和支付时间</w:t>
      </w:r>
    </w:p>
    <w:p w:rsidR="0048186D" w:rsidRDefault="0048186D">
      <w:pPr>
        <w:pStyle w:val="Bodytext10"/>
        <w:numPr>
          <w:ilvl w:val="0"/>
          <w:numId w:val="48"/>
        </w:numPr>
        <w:tabs>
          <w:tab w:val="left" w:pos="920"/>
        </w:tabs>
        <w:spacing w:line="358" w:lineRule="exact"/>
        <w:ind w:firstLine="440"/>
        <w:jc w:val="both"/>
        <w:rPr>
          <w:color w:val="auto"/>
        </w:rPr>
      </w:pPr>
      <w:bookmarkStart w:id="1353" w:name="bookmark1362"/>
      <w:bookmarkEnd w:id="1353"/>
      <w:r>
        <w:rPr>
          <w:rFonts w:hint="eastAsia"/>
          <w:color w:val="auto"/>
        </w:rPr>
        <w:t>监理人在收到承包人进度付款申请单以及相应的支持性证明文件后的</w:t>
      </w:r>
      <w:r>
        <w:rPr>
          <w:color w:val="auto"/>
        </w:rPr>
        <w:t>14</w:t>
      </w:r>
      <w:r>
        <w:rPr>
          <w:rFonts w:hint="eastAsia"/>
          <w:color w:val="auto"/>
        </w:rPr>
        <w:t>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rsidR="0048186D" w:rsidRDefault="0048186D">
      <w:pPr>
        <w:pStyle w:val="Bodytext10"/>
        <w:numPr>
          <w:ilvl w:val="0"/>
          <w:numId w:val="48"/>
        </w:numPr>
        <w:tabs>
          <w:tab w:val="left" w:pos="922"/>
        </w:tabs>
        <w:spacing w:line="367" w:lineRule="exact"/>
        <w:ind w:firstLine="440"/>
        <w:jc w:val="both"/>
        <w:rPr>
          <w:color w:val="auto"/>
        </w:rPr>
      </w:pPr>
      <w:bookmarkStart w:id="1354" w:name="bookmark1363"/>
      <w:bookmarkEnd w:id="1354"/>
      <w:r>
        <w:rPr>
          <w:rFonts w:hint="eastAsia"/>
          <w:color w:val="auto"/>
        </w:rPr>
        <w:t>发包人应在监理人收到进度付款申请单后的</w:t>
      </w:r>
      <w:r>
        <w:rPr>
          <w:color w:val="auto"/>
        </w:rPr>
        <w:t>28</w:t>
      </w:r>
      <w:r>
        <w:rPr>
          <w:rFonts w:hint="eastAsia"/>
          <w:color w:val="auto"/>
        </w:rPr>
        <w:t>天内，将进度应付款支付给承包人。发包人不按期支付的，按专用合同条款的约定支付逾期付款违约金。</w:t>
      </w:r>
    </w:p>
    <w:p w:rsidR="0048186D" w:rsidRDefault="0048186D">
      <w:pPr>
        <w:pStyle w:val="Bodytext10"/>
        <w:numPr>
          <w:ilvl w:val="0"/>
          <w:numId w:val="48"/>
        </w:numPr>
        <w:tabs>
          <w:tab w:val="left" w:pos="922"/>
        </w:tabs>
        <w:spacing w:line="367" w:lineRule="exact"/>
        <w:ind w:firstLine="440"/>
        <w:jc w:val="both"/>
        <w:rPr>
          <w:color w:val="auto"/>
        </w:rPr>
      </w:pPr>
      <w:bookmarkStart w:id="1355" w:name="bookmark1364"/>
      <w:bookmarkEnd w:id="1355"/>
      <w:r>
        <w:rPr>
          <w:rFonts w:hint="eastAsia"/>
          <w:color w:val="auto"/>
        </w:rPr>
        <w:t>监理人出具进度付款证书，不应视为监理人已同意、批准或接受了承包人完成的该部分工作。</w:t>
      </w:r>
    </w:p>
    <w:p w:rsidR="0048186D" w:rsidRDefault="0048186D">
      <w:pPr>
        <w:pStyle w:val="Bodytext10"/>
        <w:numPr>
          <w:ilvl w:val="0"/>
          <w:numId w:val="48"/>
        </w:numPr>
        <w:tabs>
          <w:tab w:val="left" w:pos="918"/>
        </w:tabs>
        <w:spacing w:line="367" w:lineRule="exact"/>
        <w:ind w:firstLine="440"/>
        <w:jc w:val="both"/>
        <w:rPr>
          <w:color w:val="auto"/>
        </w:rPr>
      </w:pPr>
      <w:bookmarkStart w:id="1356" w:name="bookmark1365"/>
      <w:bookmarkEnd w:id="1356"/>
      <w:r>
        <w:rPr>
          <w:rFonts w:hint="eastAsia"/>
          <w:color w:val="auto"/>
        </w:rPr>
        <w:t>进度付款涉及政府投资资金的，按照国库集中支付等国家相关规定和专用合同条款的约定办理。</w:t>
      </w:r>
    </w:p>
    <w:p w:rsidR="0048186D" w:rsidRDefault="0048186D">
      <w:pPr>
        <w:pStyle w:val="Bodytext10"/>
        <w:spacing w:line="361" w:lineRule="exact"/>
        <w:ind w:firstLine="440"/>
        <w:jc w:val="both"/>
        <w:rPr>
          <w:color w:val="auto"/>
        </w:rPr>
      </w:pPr>
      <w:r>
        <w:rPr>
          <w:color w:val="auto"/>
          <w:lang w:val="en-US"/>
        </w:rPr>
        <w:t>17.3.4</w:t>
      </w:r>
      <w:r>
        <w:rPr>
          <w:rFonts w:hint="eastAsia"/>
          <w:color w:val="auto"/>
        </w:rPr>
        <w:t>工程进度付款的修正</w:t>
      </w:r>
    </w:p>
    <w:p w:rsidR="0048186D" w:rsidRDefault="0048186D">
      <w:pPr>
        <w:pStyle w:val="Bodytext10"/>
        <w:spacing w:after="120" w:line="361" w:lineRule="exact"/>
        <w:ind w:firstLine="440"/>
        <w:jc w:val="both"/>
        <w:rPr>
          <w:color w:val="auto"/>
        </w:rPr>
      </w:pPr>
      <w:r>
        <w:rPr>
          <w:rFonts w:hint="eastAsia"/>
          <w:color w:val="auto"/>
        </w:rPr>
        <w:t>在对以往历次已签发的进度付款证书进行汇总和复核中发现错、漏或重复的，监理人有权予以修正，承包人也有权提出修正申请。经双方复核同意的修正，应在本次进度付款中支付或扣除。</w:t>
      </w:r>
    </w:p>
    <w:p w:rsidR="0048186D" w:rsidRDefault="0048186D">
      <w:pPr>
        <w:pStyle w:val="Heading3"/>
        <w:rPr>
          <w:rFonts w:ascii="宋体" w:cs="宋体"/>
          <w:sz w:val="28"/>
          <w:szCs w:val="28"/>
          <w:lang/>
        </w:rPr>
      </w:pPr>
      <w:bookmarkStart w:id="1357" w:name="_Toc24179"/>
      <w:bookmarkStart w:id="1358" w:name="bookmark1368"/>
      <w:bookmarkStart w:id="1359" w:name="bookmark1366"/>
      <w:bookmarkStart w:id="1360" w:name="bookmark1367"/>
      <w:bookmarkStart w:id="1361" w:name="_Toc26922"/>
      <w:r>
        <w:rPr>
          <w:rFonts w:ascii="宋体" w:hAnsi="宋体" w:cs="宋体"/>
          <w:sz w:val="28"/>
          <w:szCs w:val="28"/>
          <w:lang/>
        </w:rPr>
        <w:t>17.4</w:t>
      </w:r>
      <w:r>
        <w:rPr>
          <w:rFonts w:ascii="宋体" w:hAnsi="宋体" w:cs="宋体" w:hint="eastAsia"/>
          <w:sz w:val="28"/>
          <w:szCs w:val="28"/>
          <w:lang/>
        </w:rPr>
        <w:t>质量保证金</w:t>
      </w:r>
      <w:bookmarkEnd w:id="1357"/>
      <w:bookmarkEnd w:id="1358"/>
      <w:bookmarkEnd w:id="1359"/>
      <w:bookmarkEnd w:id="1360"/>
      <w:bookmarkEnd w:id="1361"/>
    </w:p>
    <w:p w:rsidR="0048186D" w:rsidRDefault="0048186D">
      <w:pPr>
        <w:pStyle w:val="Bodytext10"/>
        <w:spacing w:line="364" w:lineRule="exact"/>
        <w:ind w:firstLine="440"/>
        <w:jc w:val="both"/>
        <w:rPr>
          <w:color w:val="auto"/>
        </w:rPr>
      </w:pPr>
      <w:r>
        <w:rPr>
          <w:color w:val="auto"/>
          <w:lang w:val="en-US"/>
        </w:rPr>
        <w:t>17.4.1</w:t>
      </w:r>
      <w:r>
        <w:rPr>
          <w:rFonts w:hint="eastAsia"/>
          <w:color w:val="auto"/>
        </w:rPr>
        <w:t>监理人应从第一个工程进度付款周期开始，在发包人的进度付款中，按专用合同条款约定扣留质量保证金，直至扣留的工程质量保证金总额达到专用合同条款约定的金额或比例为止。质量保证金的计算额度不包括预付款的支付与扣回金额。</w:t>
      </w:r>
    </w:p>
    <w:p w:rsidR="0048186D" w:rsidRDefault="0048186D">
      <w:pPr>
        <w:pStyle w:val="Bodytext10"/>
        <w:spacing w:line="366" w:lineRule="exact"/>
        <w:ind w:firstLine="440"/>
        <w:jc w:val="both"/>
        <w:rPr>
          <w:color w:val="auto"/>
        </w:rPr>
      </w:pPr>
      <w:r>
        <w:rPr>
          <w:color w:val="auto"/>
          <w:lang w:val="en-US"/>
        </w:rPr>
        <w:t>17.4.2</w:t>
      </w:r>
      <w:r>
        <w:rPr>
          <w:rFonts w:hint="eastAsia"/>
          <w:color w:val="auto"/>
        </w:rPr>
        <w:t>竣工验收鉴定书签署后</w:t>
      </w:r>
      <w:r>
        <w:rPr>
          <w:color w:val="auto"/>
        </w:rPr>
        <w:t>14</w:t>
      </w:r>
      <w:r>
        <w:rPr>
          <w:rFonts w:hint="eastAsia"/>
          <w:color w:val="auto"/>
        </w:rPr>
        <w:t>天内，发包人将质量保证金总额的一半支付给承包人。在第</w:t>
      </w:r>
      <w:r>
        <w:rPr>
          <w:color w:val="auto"/>
          <w:lang w:val="en-US"/>
        </w:rPr>
        <w:t>1.1.4.</w:t>
      </w:r>
      <w:r>
        <w:rPr>
          <w:color w:val="auto"/>
        </w:rPr>
        <w:t>5</w:t>
      </w:r>
      <w:r>
        <w:rPr>
          <w:rFonts w:hint="eastAsia"/>
          <w:color w:val="auto"/>
        </w:rPr>
        <w:t>目约定的缺陷责任期</w:t>
      </w:r>
      <w:r>
        <w:rPr>
          <w:color w:val="auto"/>
        </w:rPr>
        <w:t>(</w:t>
      </w:r>
      <w:r>
        <w:rPr>
          <w:rFonts w:hint="eastAsia"/>
          <w:color w:val="auto"/>
        </w:rPr>
        <w:t>工程质量保修期</w:t>
      </w:r>
      <w:r>
        <w:rPr>
          <w:color w:val="auto"/>
        </w:rPr>
        <w:t>)</w:t>
      </w:r>
      <w:r>
        <w:rPr>
          <w:rFonts w:hint="eastAsia"/>
          <w:color w:val="auto"/>
        </w:rPr>
        <w:t>满时，发包人将在</w:t>
      </w:r>
      <w:r>
        <w:rPr>
          <w:color w:val="auto"/>
        </w:rPr>
        <w:t>30</w:t>
      </w:r>
      <w:r>
        <w:rPr>
          <w:rFonts w:hint="eastAsia"/>
          <w:color w:val="auto"/>
        </w:rPr>
        <w:t>个工作日内会同承包人按照合同约定的内容核实承包人是否完成保修责任。如无异议，发包人应当在核实后将剩余的质量保证金支付给承包人。</w:t>
      </w:r>
    </w:p>
    <w:p w:rsidR="0048186D" w:rsidRDefault="0048186D">
      <w:pPr>
        <w:pStyle w:val="Bodytext10"/>
        <w:spacing w:after="120" w:line="370" w:lineRule="exact"/>
        <w:ind w:firstLine="440"/>
        <w:jc w:val="both"/>
        <w:rPr>
          <w:color w:val="auto"/>
        </w:rPr>
      </w:pPr>
      <w:r>
        <w:rPr>
          <w:color w:val="auto"/>
          <w:lang w:val="en-US"/>
        </w:rPr>
        <w:t>17.4.3</w:t>
      </w:r>
      <w:r>
        <w:rPr>
          <w:rFonts w:hint="eastAsia"/>
          <w:color w:val="auto"/>
        </w:rPr>
        <w:t>在第</w:t>
      </w:r>
      <w:r>
        <w:rPr>
          <w:color w:val="auto"/>
          <w:lang w:val="en-US"/>
        </w:rPr>
        <w:t>1.1.4.</w:t>
      </w:r>
      <w:r>
        <w:rPr>
          <w:color w:val="auto"/>
        </w:rPr>
        <w:t>5</w:t>
      </w:r>
      <w:r>
        <w:rPr>
          <w:rFonts w:hint="eastAsia"/>
          <w:color w:val="auto"/>
        </w:rPr>
        <w:t>目约定的缺陷责任期满时，承包人没有完成缺陷责任的，发包人有权扣留与未履行责任剩余工作所需金额相应的质量保证金余额，并有权根据第</w:t>
      </w:r>
      <w:r>
        <w:rPr>
          <w:color w:val="auto"/>
          <w:lang w:val="en-US"/>
        </w:rPr>
        <w:t>19.</w:t>
      </w:r>
      <w:r>
        <w:rPr>
          <w:color w:val="auto"/>
        </w:rPr>
        <w:t>3</w:t>
      </w:r>
      <w:r>
        <w:rPr>
          <w:rFonts w:hint="eastAsia"/>
          <w:color w:val="auto"/>
        </w:rPr>
        <w:t>款约定要求延长缺陷责任期，直至完成剩余工作为止。</w:t>
      </w:r>
    </w:p>
    <w:p w:rsidR="0048186D" w:rsidRDefault="0048186D">
      <w:pPr>
        <w:pStyle w:val="Heading3"/>
        <w:rPr>
          <w:rFonts w:ascii="宋体" w:cs="宋体"/>
          <w:sz w:val="28"/>
          <w:szCs w:val="28"/>
          <w:lang/>
        </w:rPr>
      </w:pPr>
      <w:bookmarkStart w:id="1362" w:name="_Toc27561"/>
      <w:bookmarkStart w:id="1363" w:name="bookmark1371"/>
      <w:bookmarkStart w:id="1364" w:name="bookmark1370"/>
      <w:bookmarkStart w:id="1365" w:name="bookmark1369"/>
      <w:bookmarkStart w:id="1366" w:name="_Toc3466"/>
      <w:r>
        <w:rPr>
          <w:rFonts w:ascii="宋体" w:hAnsi="宋体" w:cs="宋体"/>
          <w:sz w:val="28"/>
          <w:szCs w:val="28"/>
          <w:lang/>
        </w:rPr>
        <w:t>17.5</w:t>
      </w:r>
      <w:r>
        <w:rPr>
          <w:rFonts w:ascii="宋体" w:hAnsi="宋体" w:cs="宋体" w:hint="eastAsia"/>
          <w:sz w:val="28"/>
          <w:szCs w:val="28"/>
          <w:lang/>
        </w:rPr>
        <w:t>竣工结算</w:t>
      </w:r>
      <w:r>
        <w:rPr>
          <w:rFonts w:ascii="宋体" w:hAnsi="宋体" w:cs="宋体"/>
          <w:sz w:val="28"/>
          <w:szCs w:val="28"/>
          <w:lang/>
        </w:rPr>
        <w:t>(</w:t>
      </w:r>
      <w:r>
        <w:rPr>
          <w:rFonts w:ascii="宋体" w:hAnsi="宋体" w:cs="宋体" w:hint="eastAsia"/>
          <w:sz w:val="28"/>
          <w:szCs w:val="28"/>
          <w:lang/>
        </w:rPr>
        <w:t>完工结算</w:t>
      </w:r>
      <w:r>
        <w:rPr>
          <w:rFonts w:ascii="宋体" w:hAnsi="宋体" w:cs="宋体"/>
          <w:sz w:val="28"/>
          <w:szCs w:val="28"/>
          <w:lang/>
        </w:rPr>
        <w:t>)</w:t>
      </w:r>
      <w:bookmarkEnd w:id="1362"/>
      <w:bookmarkEnd w:id="1363"/>
      <w:bookmarkEnd w:id="1364"/>
      <w:bookmarkEnd w:id="1365"/>
      <w:bookmarkEnd w:id="1366"/>
    </w:p>
    <w:p w:rsidR="0048186D" w:rsidRDefault="0048186D">
      <w:pPr>
        <w:pStyle w:val="Bodytext10"/>
        <w:ind w:firstLine="440"/>
        <w:jc w:val="both"/>
        <w:rPr>
          <w:color w:val="auto"/>
        </w:rPr>
      </w:pPr>
      <w:r>
        <w:rPr>
          <w:color w:val="auto"/>
          <w:lang w:val="en-US"/>
        </w:rPr>
        <w:t>17.5.1</w:t>
      </w:r>
      <w:r>
        <w:rPr>
          <w:rFonts w:hint="eastAsia"/>
          <w:color w:val="auto"/>
        </w:rPr>
        <w:t>竣工</w:t>
      </w:r>
      <w:r>
        <w:rPr>
          <w:color w:val="auto"/>
        </w:rPr>
        <w:t>(</w:t>
      </w:r>
      <w:r>
        <w:rPr>
          <w:rFonts w:hint="eastAsia"/>
          <w:color w:val="auto"/>
        </w:rPr>
        <w:t>完工</w:t>
      </w:r>
      <w:r>
        <w:rPr>
          <w:color w:val="auto"/>
        </w:rPr>
        <w:t>)</w:t>
      </w:r>
      <w:r>
        <w:rPr>
          <w:rFonts w:hint="eastAsia"/>
          <w:color w:val="auto"/>
        </w:rPr>
        <w:t>付款申请单</w:t>
      </w:r>
    </w:p>
    <w:p w:rsidR="0048186D" w:rsidRDefault="0048186D">
      <w:pPr>
        <w:pStyle w:val="Bodytext10"/>
        <w:numPr>
          <w:ilvl w:val="0"/>
          <w:numId w:val="49"/>
        </w:numPr>
        <w:tabs>
          <w:tab w:val="left" w:pos="918"/>
        </w:tabs>
        <w:spacing w:line="352" w:lineRule="exact"/>
        <w:ind w:firstLine="440"/>
        <w:jc w:val="both"/>
        <w:rPr>
          <w:color w:val="auto"/>
        </w:rPr>
      </w:pPr>
      <w:bookmarkStart w:id="1367" w:name="bookmark1372"/>
      <w:bookmarkEnd w:id="1367"/>
      <w:r>
        <w:rPr>
          <w:rFonts w:hint="eastAsia"/>
          <w:color w:val="auto"/>
        </w:rPr>
        <w:t>承包人应在合同工程完工证书颁发后</w:t>
      </w:r>
      <w:r>
        <w:rPr>
          <w:color w:val="auto"/>
        </w:rPr>
        <w:t>28</w:t>
      </w:r>
      <w:r>
        <w:rPr>
          <w:rFonts w:hint="eastAsia"/>
          <w:color w:val="auto"/>
        </w:rPr>
        <w:t>天内，按专用合同条款约定的份数向监理人提交完工付款申请单，并提供相关证明材料。完工付款申请单应包括下列内容：完工结算合同总价、发包人已支付承包人的工程价款、应扣留的质量保证金、应支付的完工付款金额。</w:t>
      </w:r>
    </w:p>
    <w:p w:rsidR="0048186D" w:rsidRDefault="0048186D">
      <w:pPr>
        <w:pStyle w:val="Bodytext10"/>
        <w:numPr>
          <w:ilvl w:val="0"/>
          <w:numId w:val="49"/>
        </w:numPr>
        <w:tabs>
          <w:tab w:val="left" w:pos="916"/>
        </w:tabs>
        <w:spacing w:after="120" w:line="352" w:lineRule="exact"/>
        <w:ind w:firstLine="440"/>
        <w:jc w:val="both"/>
        <w:rPr>
          <w:color w:val="auto"/>
        </w:rPr>
      </w:pPr>
      <w:bookmarkStart w:id="1368" w:name="bookmark1373"/>
      <w:bookmarkEnd w:id="1368"/>
      <w:r>
        <w:rPr>
          <w:rFonts w:hint="eastAsia"/>
          <w:color w:val="auto"/>
        </w:rPr>
        <w:t>监理人对完工付款申请单有异议的，有权要求承包人进行修正和提供补充资料。经监理人和承包人协商后，由承包人向监理人提交修正后的完工付款申请单。</w:t>
      </w:r>
    </w:p>
    <w:p w:rsidR="0048186D" w:rsidRDefault="0048186D">
      <w:pPr>
        <w:pStyle w:val="Bodytext10"/>
        <w:ind w:firstLine="440"/>
        <w:jc w:val="both"/>
        <w:rPr>
          <w:color w:val="auto"/>
        </w:rPr>
      </w:pPr>
      <w:r>
        <w:rPr>
          <w:color w:val="auto"/>
          <w:lang w:val="en-US"/>
        </w:rPr>
        <w:t>17.5.2</w:t>
      </w:r>
      <w:r>
        <w:rPr>
          <w:rFonts w:hint="eastAsia"/>
          <w:color w:val="auto"/>
        </w:rPr>
        <w:t>竣工</w:t>
      </w:r>
      <w:r>
        <w:rPr>
          <w:color w:val="auto"/>
        </w:rPr>
        <w:t>(</w:t>
      </w:r>
      <w:r>
        <w:rPr>
          <w:rFonts w:hint="eastAsia"/>
          <w:color w:val="auto"/>
        </w:rPr>
        <w:t>完工</w:t>
      </w:r>
      <w:r>
        <w:rPr>
          <w:color w:val="auto"/>
        </w:rPr>
        <w:t>)</w:t>
      </w:r>
      <w:r>
        <w:rPr>
          <w:rFonts w:hint="eastAsia"/>
          <w:color w:val="auto"/>
        </w:rPr>
        <w:t>付款证书及支付时间</w:t>
      </w:r>
    </w:p>
    <w:p w:rsidR="0048186D" w:rsidRDefault="0048186D">
      <w:pPr>
        <w:pStyle w:val="Bodytext10"/>
        <w:numPr>
          <w:ilvl w:val="0"/>
          <w:numId w:val="50"/>
        </w:numPr>
        <w:tabs>
          <w:tab w:val="left" w:pos="918"/>
        </w:tabs>
        <w:spacing w:line="348" w:lineRule="exact"/>
        <w:ind w:firstLine="440"/>
        <w:jc w:val="both"/>
        <w:rPr>
          <w:color w:val="auto"/>
        </w:rPr>
      </w:pPr>
      <w:bookmarkStart w:id="1369" w:name="bookmark1374"/>
      <w:bookmarkEnd w:id="1369"/>
      <w:r>
        <w:rPr>
          <w:rFonts w:hint="eastAsia"/>
          <w:color w:val="auto"/>
        </w:rPr>
        <w:t>监理人在收到承包人提交的完工付款申请单后的</w:t>
      </w:r>
      <w:r>
        <w:rPr>
          <w:color w:val="auto"/>
        </w:rPr>
        <w:t>14</w:t>
      </w:r>
      <w:r>
        <w:rPr>
          <w:rFonts w:hint="eastAsia"/>
          <w:color w:val="auto"/>
        </w:rPr>
        <w:t>天内完成核查，提出发包人到期应支付给承包人的价款送发包人审核并抄送承包人。发包人应在收到后</w:t>
      </w:r>
      <w:r>
        <w:rPr>
          <w:color w:val="auto"/>
        </w:rPr>
        <w:t>14</w:t>
      </w:r>
      <w:r>
        <w:rPr>
          <w:rFonts w:hint="eastAsia"/>
          <w:color w:val="auto"/>
        </w:rPr>
        <w:t>天内审核完毕，由监理人向承包人出具经发包人签认的完工付款证书。监理人未在约定时间内核查</w:t>
      </w:r>
      <w:r>
        <w:rPr>
          <w:color w:val="auto"/>
        </w:rPr>
        <w:t>,</w:t>
      </w:r>
      <w:r>
        <w:rPr>
          <w:rFonts w:hint="eastAsia"/>
          <w:color w:val="auto"/>
        </w:rPr>
        <w:t>又未提出具体意见的，视为承包人提交的完工付款申请单已经监理人核查同意。发包人未在约定时间内审核又未提出具体意见的，监理人提出发包人到期应支付给承包人的价款视为已经发包人同意。</w:t>
      </w:r>
    </w:p>
    <w:p w:rsidR="0048186D" w:rsidRDefault="0048186D">
      <w:pPr>
        <w:pStyle w:val="Bodytext10"/>
        <w:numPr>
          <w:ilvl w:val="0"/>
          <w:numId w:val="50"/>
        </w:numPr>
        <w:tabs>
          <w:tab w:val="left" w:pos="918"/>
        </w:tabs>
        <w:spacing w:line="344" w:lineRule="exact"/>
        <w:ind w:firstLine="440"/>
        <w:jc w:val="both"/>
        <w:rPr>
          <w:color w:val="auto"/>
        </w:rPr>
      </w:pPr>
      <w:bookmarkStart w:id="1370" w:name="bookmark1375"/>
      <w:bookmarkEnd w:id="1370"/>
      <w:r>
        <w:rPr>
          <w:rFonts w:hint="eastAsia"/>
          <w:color w:val="auto"/>
        </w:rPr>
        <w:t>发包人应在监理人出具完工付款证书后的</w:t>
      </w:r>
      <w:r>
        <w:rPr>
          <w:color w:val="auto"/>
        </w:rPr>
        <w:t>14</w:t>
      </w:r>
      <w:r>
        <w:rPr>
          <w:rFonts w:hint="eastAsia"/>
          <w:color w:val="auto"/>
        </w:rPr>
        <w:t>天内，将应支付款支付给承包人。发包人不按期支付的，按第</w:t>
      </w:r>
      <w:r>
        <w:rPr>
          <w:color w:val="auto"/>
          <w:lang w:val="en-US"/>
        </w:rPr>
        <w:t>17.3.3</w:t>
      </w:r>
      <w:r>
        <w:rPr>
          <w:color w:val="auto"/>
        </w:rPr>
        <w:t>(2)</w:t>
      </w:r>
      <w:r>
        <w:rPr>
          <w:rFonts w:hint="eastAsia"/>
          <w:color w:val="auto"/>
        </w:rPr>
        <w:t>目的约定，将逾期付款违约金支付给承包人。</w:t>
      </w:r>
    </w:p>
    <w:p w:rsidR="0048186D" w:rsidRDefault="0048186D">
      <w:pPr>
        <w:pStyle w:val="Bodytext10"/>
        <w:numPr>
          <w:ilvl w:val="0"/>
          <w:numId w:val="50"/>
        </w:numPr>
        <w:tabs>
          <w:tab w:val="left" w:pos="914"/>
        </w:tabs>
        <w:spacing w:after="120" w:line="344" w:lineRule="exact"/>
        <w:ind w:firstLine="440"/>
        <w:jc w:val="both"/>
        <w:rPr>
          <w:color w:val="auto"/>
        </w:rPr>
      </w:pPr>
      <w:bookmarkStart w:id="1371" w:name="bookmark1376"/>
      <w:bookmarkEnd w:id="1371"/>
      <w:r>
        <w:rPr>
          <w:rFonts w:hint="eastAsia"/>
          <w:color w:val="auto"/>
        </w:rPr>
        <w:t>承包人对发包人签认的完工付款证书有异议的，发包人可出具完工付款申请单中承包人已同意部分的临时付款证书。存在争议的部分，按第</w:t>
      </w:r>
      <w:r>
        <w:rPr>
          <w:color w:val="auto"/>
        </w:rPr>
        <w:t>24</w:t>
      </w:r>
      <w:r>
        <w:rPr>
          <w:rFonts w:hint="eastAsia"/>
          <w:color w:val="auto"/>
        </w:rPr>
        <w:t>条的约定办理。</w:t>
      </w:r>
    </w:p>
    <w:p w:rsidR="0048186D" w:rsidRDefault="0048186D">
      <w:pPr>
        <w:pStyle w:val="Bodytext10"/>
        <w:numPr>
          <w:ilvl w:val="0"/>
          <w:numId w:val="50"/>
        </w:numPr>
        <w:tabs>
          <w:tab w:val="left" w:pos="922"/>
        </w:tabs>
        <w:ind w:firstLine="440"/>
        <w:jc w:val="both"/>
        <w:rPr>
          <w:color w:val="auto"/>
        </w:rPr>
      </w:pPr>
      <w:bookmarkStart w:id="1372" w:name="bookmark1377"/>
      <w:bookmarkEnd w:id="1372"/>
      <w:r>
        <w:rPr>
          <w:rFonts w:hint="eastAsia"/>
          <w:color w:val="auto"/>
        </w:rPr>
        <w:t>完工付款涉及政府投资资金的，按第</w:t>
      </w:r>
      <w:r>
        <w:rPr>
          <w:color w:val="auto"/>
          <w:lang w:val="en-US"/>
        </w:rPr>
        <w:t>17.3.3</w:t>
      </w:r>
      <w:r>
        <w:rPr>
          <w:color w:val="auto"/>
        </w:rPr>
        <w:t>(4)</w:t>
      </w:r>
      <w:r>
        <w:rPr>
          <w:rFonts w:hint="eastAsia"/>
          <w:color w:val="auto"/>
        </w:rPr>
        <w:t>目的约定办理。</w:t>
      </w:r>
    </w:p>
    <w:p w:rsidR="0048186D" w:rsidRDefault="0048186D">
      <w:pPr>
        <w:pStyle w:val="Heading3"/>
        <w:rPr>
          <w:rFonts w:ascii="宋体" w:cs="宋体"/>
          <w:sz w:val="28"/>
          <w:szCs w:val="28"/>
          <w:lang/>
        </w:rPr>
      </w:pPr>
      <w:bookmarkStart w:id="1373" w:name="bookmark1378"/>
      <w:bookmarkStart w:id="1374" w:name="bookmark1379"/>
      <w:bookmarkStart w:id="1375" w:name="_Toc20149"/>
      <w:bookmarkStart w:id="1376" w:name="bookmark1380"/>
      <w:bookmarkStart w:id="1377" w:name="_Toc22422"/>
      <w:r>
        <w:rPr>
          <w:rFonts w:ascii="宋体" w:hAnsi="宋体" w:cs="宋体"/>
          <w:sz w:val="28"/>
          <w:szCs w:val="28"/>
          <w:lang/>
        </w:rPr>
        <w:t>17.6</w:t>
      </w:r>
      <w:r>
        <w:rPr>
          <w:rFonts w:ascii="宋体" w:hAnsi="宋体" w:cs="宋体" w:hint="eastAsia"/>
          <w:sz w:val="28"/>
          <w:szCs w:val="28"/>
          <w:lang/>
        </w:rPr>
        <w:t>最终结清</w:t>
      </w:r>
      <w:bookmarkEnd w:id="1373"/>
      <w:bookmarkEnd w:id="1374"/>
      <w:bookmarkEnd w:id="1375"/>
      <w:bookmarkEnd w:id="1376"/>
      <w:bookmarkEnd w:id="1377"/>
    </w:p>
    <w:p w:rsidR="0048186D" w:rsidRDefault="0048186D">
      <w:pPr>
        <w:pStyle w:val="Bodytext10"/>
        <w:ind w:firstLine="440"/>
        <w:jc w:val="both"/>
        <w:rPr>
          <w:color w:val="auto"/>
        </w:rPr>
      </w:pPr>
      <w:r>
        <w:rPr>
          <w:color w:val="auto"/>
          <w:lang w:val="en-US"/>
        </w:rPr>
        <w:t>17.6.1</w:t>
      </w:r>
      <w:r>
        <w:rPr>
          <w:rFonts w:hint="eastAsia"/>
          <w:color w:val="auto"/>
        </w:rPr>
        <w:t>最终结清申请单</w:t>
      </w:r>
    </w:p>
    <w:p w:rsidR="0048186D" w:rsidRDefault="0048186D">
      <w:pPr>
        <w:pStyle w:val="Bodytext10"/>
        <w:numPr>
          <w:ilvl w:val="0"/>
          <w:numId w:val="51"/>
        </w:numPr>
        <w:tabs>
          <w:tab w:val="left" w:pos="894"/>
        </w:tabs>
        <w:spacing w:line="346" w:lineRule="exact"/>
        <w:ind w:firstLine="440"/>
        <w:jc w:val="both"/>
        <w:rPr>
          <w:color w:val="auto"/>
        </w:rPr>
      </w:pPr>
      <w:bookmarkStart w:id="1378" w:name="bookmark1381"/>
      <w:bookmarkEnd w:id="1378"/>
      <w:r>
        <w:rPr>
          <w:rFonts w:hint="eastAsia"/>
          <w:color w:val="auto"/>
        </w:rPr>
        <w:t>工程质量保修责任终止证书签发后，承包人应按监理人批准的格式提交最终结清申请单。提交最终结清申请单的份数在专用合同条款中约定。</w:t>
      </w:r>
    </w:p>
    <w:p w:rsidR="0048186D" w:rsidRDefault="0048186D">
      <w:pPr>
        <w:pStyle w:val="Bodytext10"/>
        <w:numPr>
          <w:ilvl w:val="0"/>
          <w:numId w:val="51"/>
        </w:numPr>
        <w:tabs>
          <w:tab w:val="left" w:pos="918"/>
        </w:tabs>
        <w:spacing w:after="120" w:line="346" w:lineRule="exact"/>
        <w:ind w:firstLine="440"/>
        <w:jc w:val="both"/>
        <w:rPr>
          <w:color w:val="auto"/>
        </w:rPr>
      </w:pPr>
      <w:bookmarkStart w:id="1379" w:name="bookmark1382"/>
      <w:bookmarkEnd w:id="1379"/>
      <w:r>
        <w:rPr>
          <w:rFonts w:hint="eastAsia"/>
          <w:color w:val="auto"/>
        </w:rPr>
        <w:t>发包人对最终结清申请单内容有异议的，有权要求承包人进行修正和提供补充资料，由承包人向监理人提交修正后的最终结清申请单。</w:t>
      </w:r>
    </w:p>
    <w:p w:rsidR="0048186D" w:rsidRDefault="0048186D">
      <w:pPr>
        <w:pStyle w:val="Bodytext10"/>
        <w:ind w:firstLine="440"/>
        <w:jc w:val="both"/>
        <w:rPr>
          <w:color w:val="auto"/>
        </w:rPr>
      </w:pPr>
      <w:r>
        <w:rPr>
          <w:color w:val="auto"/>
          <w:lang w:val="en-US"/>
        </w:rPr>
        <w:t>17.6.2</w:t>
      </w:r>
      <w:r>
        <w:rPr>
          <w:rFonts w:hint="eastAsia"/>
          <w:color w:val="auto"/>
        </w:rPr>
        <w:t>最终结清证书和支付时间</w:t>
      </w:r>
    </w:p>
    <w:p w:rsidR="0048186D" w:rsidRDefault="0048186D">
      <w:pPr>
        <w:pStyle w:val="Bodytext10"/>
        <w:numPr>
          <w:ilvl w:val="0"/>
          <w:numId w:val="52"/>
        </w:numPr>
        <w:tabs>
          <w:tab w:val="left" w:pos="918"/>
        </w:tabs>
        <w:spacing w:line="346" w:lineRule="exact"/>
        <w:ind w:firstLine="440"/>
        <w:jc w:val="both"/>
        <w:rPr>
          <w:color w:val="auto"/>
        </w:rPr>
      </w:pPr>
      <w:bookmarkStart w:id="1380" w:name="bookmark1383"/>
      <w:bookmarkEnd w:id="1380"/>
      <w:r>
        <w:rPr>
          <w:rFonts w:hint="eastAsia"/>
          <w:color w:val="auto"/>
        </w:rPr>
        <w:t>监理人收到承包人提交的最终结清申请单后的</w:t>
      </w:r>
      <w:r>
        <w:rPr>
          <w:color w:val="auto"/>
        </w:rPr>
        <w:t>14</w:t>
      </w:r>
      <w:r>
        <w:rPr>
          <w:rFonts w:hint="eastAsia"/>
          <w:color w:val="auto"/>
        </w:rPr>
        <w:t>天内，提出发包人应支付给承包人的价款送发包人审核并抄送承包人。发包人应在收到后</w:t>
      </w:r>
      <w:r>
        <w:rPr>
          <w:color w:val="auto"/>
        </w:rPr>
        <w:t>14</w:t>
      </w:r>
      <w:r>
        <w:rPr>
          <w:rFonts w:hint="eastAsia"/>
          <w:color w:val="auto"/>
        </w:rPr>
        <w:t>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rsidR="0048186D" w:rsidRDefault="0048186D">
      <w:pPr>
        <w:pStyle w:val="Bodytext10"/>
        <w:numPr>
          <w:ilvl w:val="0"/>
          <w:numId w:val="52"/>
        </w:numPr>
        <w:tabs>
          <w:tab w:val="left" w:pos="918"/>
        </w:tabs>
        <w:spacing w:line="346" w:lineRule="exact"/>
        <w:ind w:firstLine="440"/>
        <w:jc w:val="both"/>
        <w:rPr>
          <w:color w:val="auto"/>
        </w:rPr>
      </w:pPr>
      <w:bookmarkStart w:id="1381" w:name="bookmark1384"/>
      <w:bookmarkEnd w:id="1381"/>
      <w:r>
        <w:rPr>
          <w:rFonts w:hint="eastAsia"/>
          <w:color w:val="auto"/>
        </w:rPr>
        <w:t>发包人应在监理人出具最终结清证书后的</w:t>
      </w:r>
      <w:r>
        <w:rPr>
          <w:color w:val="auto"/>
        </w:rPr>
        <w:t>14</w:t>
      </w:r>
      <w:r>
        <w:rPr>
          <w:rFonts w:hint="eastAsia"/>
          <w:color w:val="auto"/>
        </w:rPr>
        <w:t>天内，将应支付款支付给承包人。发包人不按期支付的，按第</w:t>
      </w:r>
      <w:r>
        <w:rPr>
          <w:color w:val="auto"/>
          <w:lang w:val="en-US"/>
        </w:rPr>
        <w:t>17.3.3</w:t>
      </w:r>
      <w:r>
        <w:rPr>
          <w:color w:val="auto"/>
        </w:rPr>
        <w:t>(2)</w:t>
      </w:r>
      <w:r>
        <w:rPr>
          <w:rFonts w:hint="eastAsia"/>
          <w:color w:val="auto"/>
        </w:rPr>
        <w:t>目的约定，将逾期付款违约金支付给承包人。</w:t>
      </w:r>
    </w:p>
    <w:p w:rsidR="0048186D" w:rsidRDefault="0048186D">
      <w:pPr>
        <w:pStyle w:val="Bodytext10"/>
        <w:numPr>
          <w:ilvl w:val="0"/>
          <w:numId w:val="52"/>
        </w:numPr>
        <w:tabs>
          <w:tab w:val="left" w:pos="922"/>
        </w:tabs>
        <w:spacing w:line="346" w:lineRule="exact"/>
        <w:ind w:firstLine="440"/>
        <w:jc w:val="both"/>
        <w:rPr>
          <w:color w:val="auto"/>
        </w:rPr>
      </w:pPr>
      <w:bookmarkStart w:id="1382" w:name="bookmark1385"/>
      <w:bookmarkEnd w:id="1382"/>
      <w:r>
        <w:rPr>
          <w:rFonts w:hint="eastAsia"/>
          <w:color w:val="auto"/>
        </w:rPr>
        <w:t>承包人对发包人签认的最终结清证书有异议的，按第</w:t>
      </w:r>
      <w:r>
        <w:rPr>
          <w:color w:val="auto"/>
        </w:rPr>
        <w:t>24</w:t>
      </w:r>
      <w:r>
        <w:rPr>
          <w:rFonts w:hint="eastAsia"/>
          <w:color w:val="auto"/>
        </w:rPr>
        <w:t>条的约定办理。</w:t>
      </w:r>
    </w:p>
    <w:p w:rsidR="0048186D" w:rsidRDefault="0048186D">
      <w:pPr>
        <w:pStyle w:val="Bodytext10"/>
        <w:numPr>
          <w:ilvl w:val="0"/>
          <w:numId w:val="52"/>
        </w:numPr>
        <w:tabs>
          <w:tab w:val="left" w:pos="922"/>
        </w:tabs>
        <w:spacing w:after="120" w:line="346" w:lineRule="exact"/>
        <w:ind w:firstLine="440"/>
        <w:jc w:val="both"/>
        <w:rPr>
          <w:color w:val="auto"/>
        </w:rPr>
      </w:pPr>
      <w:bookmarkStart w:id="1383" w:name="bookmark1386"/>
      <w:bookmarkEnd w:id="1383"/>
      <w:r>
        <w:rPr>
          <w:rFonts w:hint="eastAsia"/>
          <w:color w:val="auto"/>
        </w:rPr>
        <w:t>最终结清付款涉及政府投资资金的，按第</w:t>
      </w:r>
      <w:r>
        <w:rPr>
          <w:color w:val="auto"/>
          <w:lang w:val="en-US"/>
        </w:rPr>
        <w:t>17.3.3</w:t>
      </w:r>
      <w:r>
        <w:rPr>
          <w:color w:val="auto"/>
        </w:rPr>
        <w:t>(4)</w:t>
      </w:r>
      <w:r>
        <w:rPr>
          <w:rFonts w:hint="eastAsia"/>
          <w:color w:val="auto"/>
        </w:rPr>
        <w:t>目的约定办理。</w:t>
      </w:r>
    </w:p>
    <w:p w:rsidR="0048186D" w:rsidRDefault="0048186D">
      <w:pPr>
        <w:pStyle w:val="Heading3"/>
        <w:rPr>
          <w:rFonts w:ascii="宋体" w:cs="宋体"/>
          <w:sz w:val="28"/>
          <w:szCs w:val="28"/>
          <w:lang/>
        </w:rPr>
      </w:pPr>
      <w:bookmarkStart w:id="1384" w:name="bookmark1388"/>
      <w:bookmarkStart w:id="1385" w:name="bookmark1387"/>
      <w:bookmarkStart w:id="1386" w:name="bookmark1389"/>
      <w:bookmarkStart w:id="1387" w:name="_Toc4347"/>
      <w:bookmarkStart w:id="1388" w:name="_Toc19738"/>
      <w:r>
        <w:rPr>
          <w:rFonts w:ascii="宋体" w:hAnsi="宋体" w:cs="宋体"/>
          <w:sz w:val="28"/>
          <w:szCs w:val="28"/>
          <w:lang/>
        </w:rPr>
        <w:t>17.7</w:t>
      </w:r>
      <w:r>
        <w:rPr>
          <w:rFonts w:ascii="宋体" w:hAnsi="宋体" w:cs="宋体" w:hint="eastAsia"/>
          <w:sz w:val="28"/>
          <w:szCs w:val="28"/>
          <w:lang/>
        </w:rPr>
        <w:t>竣工财务决算</w:t>
      </w:r>
      <w:bookmarkEnd w:id="1384"/>
      <w:bookmarkEnd w:id="1385"/>
      <w:bookmarkEnd w:id="1386"/>
      <w:bookmarkEnd w:id="1387"/>
      <w:bookmarkEnd w:id="1388"/>
    </w:p>
    <w:p w:rsidR="0048186D" w:rsidRDefault="0048186D">
      <w:pPr>
        <w:pStyle w:val="Bodytext10"/>
        <w:spacing w:after="160" w:line="346" w:lineRule="exact"/>
        <w:ind w:firstLine="420"/>
        <w:jc w:val="both"/>
        <w:rPr>
          <w:color w:val="auto"/>
        </w:rPr>
      </w:pPr>
      <w:r>
        <w:rPr>
          <w:rFonts w:hint="eastAsia"/>
          <w:color w:val="auto"/>
        </w:rPr>
        <w:t>发包人负责编制本工程项目竣工财务决算，承包人应按专用合同条款的约定提供竣工财务决算编制所需的相关材料。</w:t>
      </w:r>
    </w:p>
    <w:p w:rsidR="0048186D" w:rsidRDefault="0048186D">
      <w:pPr>
        <w:pStyle w:val="Heading3"/>
        <w:rPr>
          <w:rFonts w:ascii="宋体" w:cs="宋体"/>
          <w:sz w:val="28"/>
          <w:szCs w:val="28"/>
          <w:lang/>
        </w:rPr>
      </w:pPr>
      <w:bookmarkStart w:id="1389" w:name="bookmark1391"/>
      <w:bookmarkStart w:id="1390" w:name="bookmark1392"/>
      <w:bookmarkStart w:id="1391" w:name="_Toc9623"/>
      <w:bookmarkStart w:id="1392" w:name="bookmark1390"/>
      <w:bookmarkStart w:id="1393" w:name="_Toc17919"/>
      <w:r>
        <w:rPr>
          <w:rFonts w:ascii="宋体" w:hAnsi="宋体" w:cs="宋体"/>
          <w:sz w:val="28"/>
          <w:szCs w:val="28"/>
          <w:lang/>
        </w:rPr>
        <w:t>17.8</w:t>
      </w:r>
      <w:r>
        <w:rPr>
          <w:rFonts w:ascii="宋体" w:hAnsi="宋体" w:cs="宋体" w:hint="eastAsia"/>
          <w:sz w:val="28"/>
          <w:szCs w:val="28"/>
          <w:lang/>
        </w:rPr>
        <w:t>竣工审计</w:t>
      </w:r>
      <w:bookmarkEnd w:id="1389"/>
      <w:bookmarkEnd w:id="1390"/>
      <w:bookmarkEnd w:id="1391"/>
      <w:bookmarkEnd w:id="1392"/>
      <w:bookmarkEnd w:id="1393"/>
    </w:p>
    <w:p w:rsidR="0048186D" w:rsidRDefault="0048186D">
      <w:pPr>
        <w:pStyle w:val="Bodytext10"/>
        <w:spacing w:after="300" w:line="362" w:lineRule="exact"/>
        <w:ind w:firstLine="420"/>
        <w:rPr>
          <w:color w:val="auto"/>
        </w:rPr>
      </w:pPr>
      <w:r>
        <w:rPr>
          <w:rFonts w:hint="eastAsia"/>
          <w:color w:val="auto"/>
        </w:rPr>
        <w:t>发包人负责完成本工程竣工审计手续，承包人应完成相关配合工作。</w:t>
      </w:r>
    </w:p>
    <w:p w:rsidR="0048186D" w:rsidRDefault="0048186D">
      <w:pPr>
        <w:pStyle w:val="Heading2"/>
        <w:rPr>
          <w:rFonts w:ascii="宋体" w:cs="宋体"/>
          <w:color w:val="auto"/>
        </w:rPr>
      </w:pPr>
      <w:bookmarkStart w:id="1394" w:name="bookmark1394"/>
      <w:bookmarkStart w:id="1395" w:name="bookmark1393"/>
      <w:bookmarkStart w:id="1396" w:name="_Toc15468"/>
      <w:bookmarkStart w:id="1397" w:name="bookmark1395"/>
      <w:bookmarkStart w:id="1398" w:name="_Toc4525"/>
      <w:r>
        <w:rPr>
          <w:rFonts w:ascii="宋体" w:hAnsi="宋体" w:cs="宋体"/>
          <w:color w:val="auto"/>
        </w:rPr>
        <w:t>18.</w:t>
      </w:r>
      <w:r>
        <w:rPr>
          <w:rFonts w:ascii="宋体" w:hAnsi="宋体" w:cs="宋体" w:hint="eastAsia"/>
          <w:color w:val="auto"/>
        </w:rPr>
        <w:t>竣工验收（验收）</w:t>
      </w:r>
      <w:bookmarkEnd w:id="1394"/>
      <w:bookmarkEnd w:id="1395"/>
      <w:bookmarkEnd w:id="1396"/>
      <w:bookmarkEnd w:id="1397"/>
      <w:bookmarkEnd w:id="1398"/>
    </w:p>
    <w:p w:rsidR="0048186D" w:rsidRDefault="0048186D">
      <w:pPr>
        <w:pStyle w:val="Heading3"/>
        <w:rPr>
          <w:rFonts w:ascii="宋体" w:cs="宋体"/>
          <w:sz w:val="28"/>
          <w:szCs w:val="28"/>
          <w:lang/>
        </w:rPr>
      </w:pPr>
      <w:bookmarkStart w:id="1399" w:name="bookmark1397"/>
      <w:bookmarkStart w:id="1400" w:name="bookmark1396"/>
      <w:bookmarkStart w:id="1401" w:name="bookmark1398"/>
      <w:bookmarkStart w:id="1402" w:name="_Toc1314"/>
      <w:bookmarkStart w:id="1403" w:name="_Toc892"/>
      <w:r>
        <w:rPr>
          <w:rFonts w:ascii="宋体" w:hAnsi="宋体" w:cs="宋体"/>
          <w:sz w:val="28"/>
          <w:szCs w:val="28"/>
          <w:lang/>
        </w:rPr>
        <w:t>18.1</w:t>
      </w:r>
      <w:r>
        <w:rPr>
          <w:rFonts w:ascii="宋体" w:hAnsi="宋体" w:cs="宋体" w:hint="eastAsia"/>
          <w:sz w:val="28"/>
          <w:szCs w:val="28"/>
          <w:lang/>
        </w:rPr>
        <w:t>验收工作分类</w:t>
      </w:r>
      <w:bookmarkEnd w:id="1399"/>
      <w:bookmarkEnd w:id="1400"/>
      <w:bookmarkEnd w:id="1401"/>
      <w:bookmarkEnd w:id="1402"/>
      <w:bookmarkEnd w:id="1403"/>
    </w:p>
    <w:p w:rsidR="0048186D" w:rsidRDefault="0048186D">
      <w:pPr>
        <w:pStyle w:val="Bodytext10"/>
        <w:spacing w:after="160" w:line="358" w:lineRule="exact"/>
        <w:ind w:firstLine="440"/>
        <w:jc w:val="both"/>
        <w:rPr>
          <w:color w:val="auto"/>
        </w:rPr>
      </w:pPr>
      <w:r>
        <w:rPr>
          <w:rFonts w:hint="eastAsia"/>
          <w:color w:val="auto"/>
        </w:rPr>
        <w:t>本工程验收工作按主持单位分为法人验收和政府验收。法人验收和政府验收的类别在专用合同条款中约定。除专用合同条款另有约定外，法人验收由发包人主持。承包人应完成法人验收和政府验收的配合工作，所需费用应含在已标价工程量清单中。</w:t>
      </w:r>
    </w:p>
    <w:p w:rsidR="0048186D" w:rsidRDefault="0048186D">
      <w:pPr>
        <w:pStyle w:val="Heading3"/>
        <w:rPr>
          <w:rFonts w:ascii="宋体" w:cs="宋体"/>
          <w:sz w:val="28"/>
          <w:szCs w:val="28"/>
          <w:lang/>
        </w:rPr>
      </w:pPr>
      <w:bookmarkStart w:id="1404" w:name="bookmark1401"/>
      <w:bookmarkStart w:id="1405" w:name="_Toc8655"/>
      <w:bookmarkStart w:id="1406" w:name="bookmark1399"/>
      <w:bookmarkStart w:id="1407" w:name="bookmark1400"/>
      <w:bookmarkStart w:id="1408" w:name="_Toc1975"/>
      <w:r>
        <w:rPr>
          <w:rFonts w:ascii="宋体" w:hAnsi="宋体" w:cs="宋体"/>
          <w:sz w:val="28"/>
          <w:szCs w:val="28"/>
          <w:lang/>
        </w:rPr>
        <w:t>18.2</w:t>
      </w:r>
      <w:r>
        <w:rPr>
          <w:rFonts w:ascii="宋体" w:hAnsi="宋体" w:cs="宋体" w:hint="eastAsia"/>
          <w:sz w:val="28"/>
          <w:szCs w:val="28"/>
          <w:lang/>
        </w:rPr>
        <w:t>分部工程验收</w:t>
      </w:r>
      <w:bookmarkEnd w:id="1404"/>
      <w:bookmarkEnd w:id="1405"/>
      <w:bookmarkEnd w:id="1406"/>
      <w:bookmarkEnd w:id="1407"/>
      <w:bookmarkEnd w:id="1408"/>
    </w:p>
    <w:p w:rsidR="0048186D" w:rsidRDefault="0048186D">
      <w:pPr>
        <w:pStyle w:val="Bodytext10"/>
        <w:spacing w:line="367" w:lineRule="exact"/>
        <w:ind w:firstLine="440"/>
        <w:jc w:val="both"/>
        <w:rPr>
          <w:color w:val="auto"/>
        </w:rPr>
      </w:pPr>
      <w:r>
        <w:rPr>
          <w:color w:val="auto"/>
          <w:lang w:val="en-US"/>
        </w:rPr>
        <w:t>18.2.1</w:t>
      </w:r>
      <w:r>
        <w:rPr>
          <w:rFonts w:hint="eastAsia"/>
          <w:color w:val="auto"/>
        </w:rPr>
        <w:t>分部工程具备验收条件时，承包人应向发包人提交验收申请报告，发包人应在收到验收申请报告之日起</w:t>
      </w:r>
      <w:r>
        <w:rPr>
          <w:color w:val="auto"/>
        </w:rPr>
        <w:t>10</w:t>
      </w:r>
      <w:r>
        <w:rPr>
          <w:rFonts w:hint="eastAsia"/>
          <w:color w:val="auto"/>
        </w:rPr>
        <w:t>个工作日内决定是否同意进行验收。</w:t>
      </w:r>
    </w:p>
    <w:p w:rsidR="0048186D" w:rsidRDefault="0048186D">
      <w:pPr>
        <w:pStyle w:val="Bodytext10"/>
        <w:spacing w:line="367" w:lineRule="exact"/>
        <w:ind w:firstLine="440"/>
        <w:jc w:val="both"/>
        <w:rPr>
          <w:color w:val="auto"/>
        </w:rPr>
      </w:pPr>
      <w:r>
        <w:rPr>
          <w:color w:val="auto"/>
          <w:lang w:val="en-US"/>
        </w:rPr>
        <w:t>18.2.2</w:t>
      </w:r>
      <w:r>
        <w:rPr>
          <w:rFonts w:hint="eastAsia"/>
          <w:color w:val="auto"/>
        </w:rPr>
        <w:t>除专用合同条款另有约定外，监理人主持分部工程验收，承包人应派符合条件的代表参加验收工作组。</w:t>
      </w:r>
    </w:p>
    <w:p w:rsidR="0048186D" w:rsidRDefault="0048186D">
      <w:pPr>
        <w:pStyle w:val="Bodytext10"/>
        <w:spacing w:after="160" w:line="370" w:lineRule="exact"/>
        <w:ind w:firstLine="440"/>
        <w:jc w:val="both"/>
        <w:rPr>
          <w:color w:val="auto"/>
        </w:rPr>
      </w:pPr>
      <w:r>
        <w:rPr>
          <w:color w:val="auto"/>
          <w:lang w:val="en-US"/>
        </w:rPr>
        <w:t>18.2.3</w:t>
      </w:r>
      <w:r>
        <w:rPr>
          <w:rFonts w:hint="eastAsia"/>
          <w:color w:val="auto"/>
        </w:rPr>
        <w:t>分部工程验收通过后，发包人向承包人发送分部工程验收鉴定书。承包人应及时完成分部工程验收鉴定书载明应由承包人处理的遗留问题。</w:t>
      </w:r>
    </w:p>
    <w:p w:rsidR="0048186D" w:rsidRDefault="0048186D">
      <w:pPr>
        <w:pStyle w:val="Heading3"/>
        <w:rPr>
          <w:rFonts w:ascii="宋体" w:cs="宋体"/>
          <w:sz w:val="28"/>
          <w:szCs w:val="28"/>
          <w:lang/>
        </w:rPr>
      </w:pPr>
      <w:bookmarkStart w:id="1409" w:name="_Toc19460"/>
      <w:bookmarkStart w:id="1410" w:name="bookmark1404"/>
      <w:bookmarkStart w:id="1411" w:name="bookmark1402"/>
      <w:bookmarkStart w:id="1412" w:name="bookmark1403"/>
      <w:bookmarkStart w:id="1413" w:name="_Toc9600"/>
      <w:r>
        <w:rPr>
          <w:rFonts w:ascii="宋体" w:hAnsi="宋体" w:cs="宋体"/>
          <w:sz w:val="28"/>
          <w:szCs w:val="28"/>
          <w:lang/>
        </w:rPr>
        <w:t>18.3</w:t>
      </w:r>
      <w:r>
        <w:rPr>
          <w:rFonts w:ascii="宋体" w:hAnsi="宋体" w:cs="宋体" w:hint="eastAsia"/>
          <w:sz w:val="28"/>
          <w:szCs w:val="28"/>
          <w:lang/>
        </w:rPr>
        <w:t>单位工程验收</w:t>
      </w:r>
      <w:bookmarkEnd w:id="1409"/>
      <w:bookmarkEnd w:id="1410"/>
      <w:bookmarkEnd w:id="1411"/>
      <w:bookmarkEnd w:id="1412"/>
      <w:bookmarkEnd w:id="1413"/>
    </w:p>
    <w:p w:rsidR="0048186D" w:rsidRDefault="0048186D">
      <w:pPr>
        <w:pStyle w:val="Bodytext10"/>
        <w:spacing w:line="365" w:lineRule="exact"/>
        <w:ind w:firstLine="440"/>
        <w:jc w:val="both"/>
        <w:rPr>
          <w:color w:val="auto"/>
        </w:rPr>
      </w:pPr>
      <w:r>
        <w:rPr>
          <w:color w:val="auto"/>
          <w:lang w:val="en-US"/>
        </w:rPr>
        <w:t>18.3.1</w:t>
      </w:r>
      <w:r>
        <w:rPr>
          <w:rFonts w:hint="eastAsia"/>
          <w:color w:val="auto"/>
        </w:rPr>
        <w:t>单位工程具备验收条件时，承包人应向发包人提交验收申请报告，发包人应在收到验收申请报告之日起</w:t>
      </w:r>
      <w:r>
        <w:rPr>
          <w:color w:val="auto"/>
        </w:rPr>
        <w:t>10</w:t>
      </w:r>
      <w:r>
        <w:rPr>
          <w:rFonts w:hint="eastAsia"/>
          <w:color w:val="auto"/>
        </w:rPr>
        <w:t>个工作日内决定是否同意进行验收。</w:t>
      </w:r>
    </w:p>
    <w:p w:rsidR="0048186D" w:rsidRDefault="0048186D">
      <w:pPr>
        <w:pStyle w:val="Bodytext10"/>
        <w:spacing w:line="365" w:lineRule="exact"/>
        <w:ind w:firstLine="440"/>
        <w:jc w:val="both"/>
        <w:rPr>
          <w:color w:val="auto"/>
        </w:rPr>
      </w:pPr>
      <w:r>
        <w:rPr>
          <w:color w:val="auto"/>
          <w:lang w:val="en-US"/>
        </w:rPr>
        <w:t>18.3.2</w:t>
      </w:r>
      <w:r>
        <w:rPr>
          <w:rFonts w:hint="eastAsia"/>
          <w:color w:val="auto"/>
        </w:rPr>
        <w:t>发包人主持单位工程验收，承包人应派符合条件的代表参加验收工作组。</w:t>
      </w:r>
    </w:p>
    <w:p w:rsidR="0048186D" w:rsidRDefault="0048186D">
      <w:pPr>
        <w:pStyle w:val="Bodytext10"/>
        <w:spacing w:after="100" w:line="365" w:lineRule="exact"/>
        <w:ind w:firstLine="440"/>
        <w:jc w:val="both"/>
        <w:rPr>
          <w:color w:val="auto"/>
        </w:rPr>
      </w:pPr>
      <w:r>
        <w:rPr>
          <w:color w:val="auto"/>
          <w:lang w:val="en-US"/>
        </w:rPr>
        <w:t>18.3.3</w:t>
      </w:r>
      <w:r>
        <w:rPr>
          <w:rFonts w:hint="eastAsia"/>
          <w:color w:val="auto"/>
        </w:rPr>
        <w:t>单位工程验收通过后，发包人向承包人发送单位工程验收鉴定书。承包人应及时完成单位工程验收鉴定书载明应由承包人处理的遗留问题。</w:t>
      </w:r>
    </w:p>
    <w:p w:rsidR="0048186D" w:rsidRDefault="0048186D">
      <w:pPr>
        <w:pStyle w:val="Bodytext10"/>
        <w:spacing w:after="160" w:line="240" w:lineRule="auto"/>
        <w:ind w:firstLine="420"/>
        <w:rPr>
          <w:color w:val="auto"/>
        </w:rPr>
      </w:pPr>
      <w:r>
        <w:rPr>
          <w:color w:val="auto"/>
          <w:lang w:val="en-US"/>
        </w:rPr>
        <w:t>18.3.4</w:t>
      </w:r>
      <w:r>
        <w:rPr>
          <w:rFonts w:hint="eastAsia"/>
          <w:color w:val="auto"/>
        </w:rPr>
        <w:t>需提前投入使用的单位工程在专用合同条款中明确。</w:t>
      </w:r>
    </w:p>
    <w:p w:rsidR="0048186D" w:rsidRDefault="0048186D">
      <w:pPr>
        <w:pStyle w:val="Heading3"/>
        <w:rPr>
          <w:rFonts w:ascii="宋体" w:cs="宋体"/>
          <w:sz w:val="28"/>
          <w:szCs w:val="28"/>
          <w:lang/>
        </w:rPr>
      </w:pPr>
      <w:bookmarkStart w:id="1414" w:name="bookmark1405"/>
      <w:bookmarkStart w:id="1415" w:name="bookmark1406"/>
      <w:bookmarkStart w:id="1416" w:name="bookmark1407"/>
      <w:bookmarkStart w:id="1417" w:name="_Toc24227"/>
      <w:bookmarkStart w:id="1418" w:name="_Toc26213"/>
      <w:r>
        <w:rPr>
          <w:rFonts w:ascii="宋体" w:hAnsi="宋体" w:cs="宋体"/>
          <w:sz w:val="28"/>
          <w:szCs w:val="28"/>
          <w:lang/>
        </w:rPr>
        <w:t>18.4</w:t>
      </w:r>
      <w:r>
        <w:rPr>
          <w:rFonts w:ascii="宋体" w:hAnsi="宋体" w:cs="宋体" w:hint="eastAsia"/>
          <w:sz w:val="28"/>
          <w:szCs w:val="28"/>
          <w:lang/>
        </w:rPr>
        <w:t>合同工程完工验收</w:t>
      </w:r>
      <w:bookmarkEnd w:id="1414"/>
      <w:bookmarkEnd w:id="1415"/>
      <w:bookmarkEnd w:id="1416"/>
      <w:bookmarkEnd w:id="1417"/>
      <w:bookmarkEnd w:id="1418"/>
    </w:p>
    <w:p w:rsidR="0048186D" w:rsidRDefault="0048186D">
      <w:pPr>
        <w:pStyle w:val="Bodytext10"/>
        <w:spacing w:line="360" w:lineRule="exact"/>
        <w:ind w:firstLine="440"/>
        <w:jc w:val="both"/>
        <w:rPr>
          <w:color w:val="auto"/>
        </w:rPr>
      </w:pPr>
      <w:r>
        <w:rPr>
          <w:color w:val="auto"/>
          <w:lang w:val="en-US"/>
        </w:rPr>
        <w:t>18.4.1</w:t>
      </w:r>
      <w:r>
        <w:rPr>
          <w:rFonts w:hint="eastAsia"/>
          <w:color w:val="auto"/>
        </w:rPr>
        <w:t>合同工程具备验收条件时，承包人应向发包人提交验收申请报告，发包人应在收到验收申请报告之日起</w:t>
      </w:r>
      <w:r>
        <w:rPr>
          <w:color w:val="auto"/>
        </w:rPr>
        <w:t>20</w:t>
      </w:r>
      <w:r>
        <w:rPr>
          <w:rFonts w:hint="eastAsia"/>
          <w:color w:val="auto"/>
        </w:rPr>
        <w:t>个工作日内决定是否同意进行验收。</w:t>
      </w:r>
    </w:p>
    <w:p w:rsidR="0048186D" w:rsidRDefault="0048186D">
      <w:pPr>
        <w:pStyle w:val="Bodytext10"/>
        <w:spacing w:line="360" w:lineRule="exact"/>
        <w:ind w:firstLine="420"/>
        <w:rPr>
          <w:color w:val="auto"/>
        </w:rPr>
      </w:pPr>
      <w:r>
        <w:rPr>
          <w:color w:val="auto"/>
          <w:lang w:val="en-US"/>
        </w:rPr>
        <w:t>18.4.2</w:t>
      </w:r>
      <w:r>
        <w:rPr>
          <w:rFonts w:hint="eastAsia"/>
          <w:color w:val="auto"/>
        </w:rPr>
        <w:t>发包人主持合同工程完工验收，承包人应派项目经理参加验收工作组。</w:t>
      </w:r>
    </w:p>
    <w:p w:rsidR="0048186D" w:rsidRDefault="0048186D">
      <w:pPr>
        <w:pStyle w:val="Bodytext10"/>
        <w:spacing w:line="360" w:lineRule="exact"/>
        <w:ind w:firstLine="440"/>
        <w:jc w:val="both"/>
        <w:rPr>
          <w:color w:val="auto"/>
        </w:rPr>
      </w:pPr>
      <w:r>
        <w:rPr>
          <w:color w:val="auto"/>
          <w:lang w:val="en-US"/>
        </w:rPr>
        <w:t>18.4.3</w:t>
      </w:r>
      <w:r>
        <w:rPr>
          <w:rFonts w:hint="eastAsia"/>
          <w:color w:val="auto"/>
        </w:rPr>
        <w:t>合同工程完工验收通过后，发包人向承包人发送合同工程完工验收鉴定书。承包人应及时完成合同工程完工验收鉴定书载明应由承包人处理的遗留问题。</w:t>
      </w:r>
    </w:p>
    <w:p w:rsidR="0048186D" w:rsidRDefault="0048186D">
      <w:pPr>
        <w:pStyle w:val="Bodytext10"/>
        <w:spacing w:after="160" w:line="360" w:lineRule="exact"/>
        <w:ind w:firstLine="440"/>
        <w:jc w:val="both"/>
        <w:rPr>
          <w:color w:val="auto"/>
        </w:rPr>
      </w:pPr>
      <w:r>
        <w:rPr>
          <w:color w:val="auto"/>
          <w:lang w:val="en-US"/>
        </w:rPr>
        <w:t>18.4.4</w:t>
      </w:r>
      <w:r>
        <w:rPr>
          <w:rFonts w:hint="eastAsia"/>
          <w:color w:val="auto"/>
        </w:rPr>
        <w:t>合同工程完工验收通过后，发包人与承包人应在</w:t>
      </w:r>
      <w:r>
        <w:rPr>
          <w:color w:val="auto"/>
        </w:rPr>
        <w:t>30</w:t>
      </w:r>
      <w:r>
        <w:rPr>
          <w:rFonts w:hint="eastAsia"/>
          <w:color w:val="auto"/>
        </w:rPr>
        <w:t>个工作日内组织专人负责工程交接，双方交接负责人应在交接记录上签字。承包人应按验收鉴定书约定的时间及时移交工程及其档案资料。工程移交时，承包人应向发包人递交工程质量保修书。在承包人递交了工程质量保修书、完成施工场地清理以及提交有关资料后，发包人应</w:t>
      </w:r>
      <w:r>
        <w:rPr>
          <w:color w:val="auto"/>
        </w:rPr>
        <w:t>30</w:t>
      </w:r>
      <w:r>
        <w:rPr>
          <w:rFonts w:hint="eastAsia"/>
          <w:color w:val="auto"/>
        </w:rPr>
        <w:t>个工作日内向承包人颁发合同工程完工证书。</w:t>
      </w:r>
    </w:p>
    <w:p w:rsidR="0048186D" w:rsidRDefault="0048186D">
      <w:pPr>
        <w:pStyle w:val="Heading3"/>
        <w:rPr>
          <w:rFonts w:ascii="宋体" w:cs="宋体"/>
          <w:sz w:val="28"/>
          <w:szCs w:val="28"/>
          <w:lang/>
        </w:rPr>
      </w:pPr>
      <w:bookmarkStart w:id="1419" w:name="bookmark1410"/>
      <w:bookmarkStart w:id="1420" w:name="bookmark1408"/>
      <w:bookmarkStart w:id="1421" w:name="_Toc32064"/>
      <w:bookmarkStart w:id="1422" w:name="bookmark1409"/>
      <w:bookmarkStart w:id="1423" w:name="_Toc18408"/>
      <w:r>
        <w:rPr>
          <w:rFonts w:ascii="宋体" w:hAnsi="宋体" w:cs="宋体"/>
          <w:sz w:val="28"/>
          <w:szCs w:val="28"/>
          <w:lang/>
        </w:rPr>
        <w:t>18.5</w:t>
      </w:r>
      <w:r>
        <w:rPr>
          <w:rFonts w:ascii="宋体" w:hAnsi="宋体" w:cs="宋体" w:hint="eastAsia"/>
          <w:sz w:val="28"/>
          <w:szCs w:val="28"/>
          <w:lang/>
        </w:rPr>
        <w:t>阶段验收</w:t>
      </w:r>
      <w:bookmarkEnd w:id="1419"/>
      <w:bookmarkEnd w:id="1420"/>
      <w:bookmarkEnd w:id="1421"/>
      <w:bookmarkEnd w:id="1422"/>
      <w:bookmarkEnd w:id="1423"/>
    </w:p>
    <w:p w:rsidR="0048186D" w:rsidRDefault="0048186D">
      <w:pPr>
        <w:pStyle w:val="Bodytext10"/>
        <w:spacing w:line="372" w:lineRule="exact"/>
        <w:ind w:firstLineChars="213" w:firstLine="511"/>
        <w:jc w:val="both"/>
        <w:rPr>
          <w:color w:val="auto"/>
        </w:rPr>
      </w:pPr>
      <w:r>
        <w:rPr>
          <w:color w:val="auto"/>
          <w:lang w:val="en-US"/>
        </w:rPr>
        <w:t>18.5.1</w:t>
      </w:r>
      <w:r>
        <w:rPr>
          <w:rFonts w:hint="eastAsia"/>
          <w:color w:val="auto"/>
        </w:rPr>
        <w:t>工程建设具备阶段验收条件时，发包人负责提出阶段验收申请报告。承包人应派代表参加阶段验收，并作为被验收单位在验收鉴定书上签字。阶段验收的具体类别在专用合同条款中约定。</w:t>
      </w:r>
    </w:p>
    <w:p w:rsidR="0048186D" w:rsidRDefault="0048186D">
      <w:pPr>
        <w:pStyle w:val="Bodytext10"/>
        <w:tabs>
          <w:tab w:val="left" w:pos="841"/>
        </w:tabs>
        <w:spacing w:after="140" w:line="355" w:lineRule="exact"/>
        <w:ind w:left="420" w:firstLine="0"/>
        <w:rPr>
          <w:color w:val="auto"/>
        </w:rPr>
      </w:pPr>
      <w:r>
        <w:rPr>
          <w:color w:val="auto"/>
          <w:lang w:val="en-US"/>
        </w:rPr>
        <w:t>18.5.</w:t>
      </w:r>
      <w:r>
        <w:rPr>
          <w:color w:val="auto"/>
        </w:rPr>
        <w:t>2</w:t>
      </w:r>
      <w:r>
        <w:rPr>
          <w:rFonts w:hint="eastAsia"/>
          <w:color w:val="auto"/>
        </w:rPr>
        <w:t>承包人应及时完成阶段验收鉴定书载明应由承包人处理的遗留问题。</w:t>
      </w:r>
    </w:p>
    <w:p w:rsidR="0048186D" w:rsidRDefault="0048186D">
      <w:pPr>
        <w:pStyle w:val="Heading3"/>
        <w:rPr>
          <w:rFonts w:ascii="宋体" w:cs="宋体"/>
          <w:sz w:val="28"/>
          <w:szCs w:val="28"/>
          <w:lang/>
        </w:rPr>
      </w:pPr>
      <w:bookmarkStart w:id="1424" w:name="bookmark1414"/>
      <w:bookmarkStart w:id="1425" w:name="bookmark1412"/>
      <w:bookmarkStart w:id="1426" w:name="bookmark1413"/>
      <w:bookmarkStart w:id="1427" w:name="_Toc16235"/>
      <w:bookmarkStart w:id="1428" w:name="_Toc7678"/>
      <w:r>
        <w:rPr>
          <w:rFonts w:ascii="宋体" w:hAnsi="宋体" w:cs="宋体"/>
          <w:sz w:val="28"/>
          <w:szCs w:val="28"/>
          <w:lang/>
        </w:rPr>
        <w:t>18.6</w:t>
      </w:r>
      <w:r>
        <w:rPr>
          <w:rFonts w:ascii="宋体" w:hAnsi="宋体" w:cs="宋体" w:hint="eastAsia"/>
          <w:sz w:val="28"/>
          <w:szCs w:val="28"/>
          <w:lang/>
        </w:rPr>
        <w:t>专项验收</w:t>
      </w:r>
      <w:bookmarkEnd w:id="1424"/>
      <w:bookmarkEnd w:id="1425"/>
      <w:bookmarkEnd w:id="1426"/>
      <w:bookmarkEnd w:id="1427"/>
      <w:bookmarkEnd w:id="1428"/>
    </w:p>
    <w:p w:rsidR="0048186D" w:rsidRDefault="0048186D">
      <w:pPr>
        <w:pStyle w:val="Bodytext10"/>
        <w:spacing w:line="353" w:lineRule="exact"/>
        <w:ind w:firstLine="440"/>
        <w:jc w:val="both"/>
        <w:rPr>
          <w:color w:val="auto"/>
        </w:rPr>
      </w:pPr>
      <w:r>
        <w:rPr>
          <w:color w:val="auto"/>
          <w:lang w:val="en-US"/>
        </w:rPr>
        <w:t>18.6.1</w:t>
      </w:r>
      <w:r>
        <w:rPr>
          <w:rFonts w:hint="eastAsia"/>
          <w:color w:val="auto"/>
        </w:rPr>
        <w:t>发包人负责提出专项验收申请报告。承包人应按专项验收的相关规定参加专项验收。专项验收的具体类别在专用合同条款中约定。</w:t>
      </w:r>
    </w:p>
    <w:p w:rsidR="0048186D" w:rsidRDefault="0048186D">
      <w:pPr>
        <w:pStyle w:val="Bodytext10"/>
        <w:spacing w:after="140" w:line="355" w:lineRule="exact"/>
        <w:ind w:firstLine="420"/>
        <w:rPr>
          <w:color w:val="auto"/>
        </w:rPr>
      </w:pPr>
      <w:r>
        <w:rPr>
          <w:color w:val="auto"/>
          <w:lang w:val="en-US"/>
        </w:rPr>
        <w:t>18.6.</w:t>
      </w:r>
      <w:r>
        <w:rPr>
          <w:color w:val="auto"/>
        </w:rPr>
        <w:t>2</w:t>
      </w:r>
      <w:r>
        <w:rPr>
          <w:rFonts w:hint="eastAsia"/>
          <w:color w:val="auto"/>
        </w:rPr>
        <w:t>承包应及时完成专项验收成果性文件载明应由承包人处理的遗留问题。</w:t>
      </w:r>
    </w:p>
    <w:p w:rsidR="0048186D" w:rsidRDefault="0048186D">
      <w:pPr>
        <w:pStyle w:val="Heading3"/>
        <w:rPr>
          <w:rFonts w:ascii="宋体" w:cs="宋体"/>
          <w:sz w:val="28"/>
          <w:szCs w:val="28"/>
          <w:lang/>
        </w:rPr>
      </w:pPr>
      <w:bookmarkStart w:id="1429" w:name="bookmark1416"/>
      <w:bookmarkStart w:id="1430" w:name="bookmark1415"/>
      <w:bookmarkStart w:id="1431" w:name="bookmark1417"/>
      <w:bookmarkStart w:id="1432" w:name="_Toc31377"/>
      <w:bookmarkStart w:id="1433" w:name="_Toc13899"/>
      <w:r>
        <w:rPr>
          <w:rFonts w:ascii="宋体" w:hAnsi="宋体" w:cs="宋体"/>
          <w:sz w:val="28"/>
          <w:szCs w:val="28"/>
          <w:lang/>
        </w:rPr>
        <w:t>18.7</w:t>
      </w:r>
      <w:r>
        <w:rPr>
          <w:rFonts w:ascii="宋体" w:hAnsi="宋体" w:cs="宋体" w:hint="eastAsia"/>
          <w:sz w:val="28"/>
          <w:szCs w:val="28"/>
          <w:lang/>
        </w:rPr>
        <w:t>竣工验收</w:t>
      </w:r>
      <w:bookmarkEnd w:id="1429"/>
      <w:bookmarkEnd w:id="1430"/>
      <w:bookmarkEnd w:id="1431"/>
      <w:bookmarkEnd w:id="1432"/>
      <w:bookmarkEnd w:id="1433"/>
    </w:p>
    <w:p w:rsidR="0048186D" w:rsidRDefault="0048186D">
      <w:pPr>
        <w:pStyle w:val="Bodytext10"/>
        <w:spacing w:line="355" w:lineRule="exact"/>
        <w:ind w:firstLine="440"/>
        <w:jc w:val="both"/>
        <w:rPr>
          <w:color w:val="auto"/>
        </w:rPr>
      </w:pPr>
      <w:r>
        <w:rPr>
          <w:color w:val="auto"/>
          <w:lang w:val="en-US"/>
        </w:rPr>
        <w:t>18.7.1</w:t>
      </w:r>
      <w:r>
        <w:rPr>
          <w:rFonts w:hint="eastAsia"/>
          <w:color w:val="auto"/>
        </w:rPr>
        <w:t>申请竣工验收前，发包人组织竣工验收自查，承包人应派项目经理或技术负责人参加。</w:t>
      </w:r>
    </w:p>
    <w:p w:rsidR="0048186D" w:rsidRDefault="0048186D">
      <w:pPr>
        <w:pStyle w:val="Bodytext10"/>
        <w:spacing w:line="362" w:lineRule="exact"/>
        <w:ind w:firstLine="440"/>
        <w:jc w:val="both"/>
        <w:rPr>
          <w:color w:val="auto"/>
        </w:rPr>
      </w:pPr>
      <w:r>
        <w:rPr>
          <w:color w:val="auto"/>
          <w:lang w:val="en-US"/>
        </w:rPr>
        <w:t>18.7.2</w:t>
      </w:r>
      <w:r>
        <w:rPr>
          <w:rFonts w:hint="eastAsia"/>
          <w:color w:val="auto"/>
        </w:rPr>
        <w:t>竣工验收分为竣工技术预验收和竣工验收两个阶段，发包人应通知承包人派法定代表人或项目经理参加技术预验收和竣工验收。</w:t>
      </w:r>
    </w:p>
    <w:p w:rsidR="0048186D" w:rsidRDefault="0048186D">
      <w:pPr>
        <w:pStyle w:val="Bodytext10"/>
        <w:spacing w:line="360" w:lineRule="exact"/>
        <w:ind w:firstLine="440"/>
        <w:jc w:val="both"/>
        <w:rPr>
          <w:color w:val="auto"/>
        </w:rPr>
      </w:pPr>
      <w:r>
        <w:rPr>
          <w:color w:val="auto"/>
          <w:lang w:val="en-US"/>
        </w:rPr>
        <w:t>18.7.3</w:t>
      </w:r>
      <w:r>
        <w:rPr>
          <w:rFonts w:hint="eastAsia"/>
          <w:color w:val="auto"/>
        </w:rPr>
        <w:t>专用合同条款约定工程需要进行技术鉴定的，承包人应提交有关资料并完成配合工作。</w:t>
      </w:r>
    </w:p>
    <w:p w:rsidR="0048186D" w:rsidRDefault="0048186D">
      <w:pPr>
        <w:pStyle w:val="Bodytext10"/>
        <w:spacing w:line="362" w:lineRule="exact"/>
        <w:ind w:firstLine="440"/>
        <w:jc w:val="both"/>
        <w:rPr>
          <w:color w:val="auto"/>
        </w:rPr>
      </w:pPr>
      <w:r>
        <w:rPr>
          <w:color w:val="auto"/>
          <w:lang w:val="en-US"/>
        </w:rPr>
        <w:t>18.7.4</w:t>
      </w:r>
      <w:r>
        <w:rPr>
          <w:rFonts w:hint="eastAsia"/>
          <w:color w:val="auto"/>
        </w:rPr>
        <w:t>竣工验收需要进行质量检测的，所需费用由发包人承担，但因承包人原因造成质量不合格的除外。</w:t>
      </w:r>
    </w:p>
    <w:p w:rsidR="0048186D" w:rsidRDefault="0048186D">
      <w:pPr>
        <w:pStyle w:val="Bodytext10"/>
        <w:spacing w:after="140" w:line="354" w:lineRule="exact"/>
        <w:ind w:firstLine="440"/>
        <w:jc w:val="both"/>
        <w:rPr>
          <w:color w:val="auto"/>
        </w:rPr>
      </w:pPr>
      <w:r>
        <w:rPr>
          <w:color w:val="auto"/>
          <w:lang w:val="en-US"/>
        </w:rPr>
        <w:t>18.7.5</w:t>
      </w:r>
      <w:r>
        <w:rPr>
          <w:rFonts w:hint="eastAsia"/>
          <w:color w:val="auto"/>
        </w:rPr>
        <w:t>工程质量保修期满以及竣工验收遗留问题和尾工处理完成并通过验收后，发包人负责将处理情况和验收成果报送竣工验收主持单位，申请领取工程竣工证书，并发送承包人。</w:t>
      </w:r>
    </w:p>
    <w:p w:rsidR="0048186D" w:rsidRDefault="0048186D">
      <w:pPr>
        <w:pStyle w:val="Heading3"/>
        <w:rPr>
          <w:rFonts w:ascii="宋体" w:cs="宋体"/>
          <w:sz w:val="28"/>
          <w:szCs w:val="28"/>
          <w:lang/>
        </w:rPr>
      </w:pPr>
      <w:bookmarkStart w:id="1434" w:name="bookmark1420"/>
      <w:bookmarkStart w:id="1435" w:name="bookmark1419"/>
      <w:bookmarkStart w:id="1436" w:name="bookmark1418"/>
      <w:bookmarkStart w:id="1437" w:name="_Toc28956"/>
      <w:bookmarkStart w:id="1438" w:name="_Toc15972"/>
      <w:r>
        <w:rPr>
          <w:rFonts w:ascii="宋体" w:hAnsi="宋体" w:cs="宋体"/>
          <w:sz w:val="28"/>
          <w:szCs w:val="28"/>
          <w:lang/>
        </w:rPr>
        <w:t>18.8</w:t>
      </w:r>
      <w:r>
        <w:rPr>
          <w:rFonts w:ascii="宋体" w:hAnsi="宋体" w:cs="宋体" w:hint="eastAsia"/>
          <w:sz w:val="28"/>
          <w:szCs w:val="28"/>
          <w:lang/>
        </w:rPr>
        <w:t>施工期运行</w:t>
      </w:r>
      <w:bookmarkEnd w:id="1434"/>
      <w:bookmarkEnd w:id="1435"/>
      <w:bookmarkEnd w:id="1436"/>
      <w:bookmarkEnd w:id="1437"/>
      <w:bookmarkEnd w:id="1438"/>
    </w:p>
    <w:p w:rsidR="0048186D" w:rsidRDefault="0048186D">
      <w:pPr>
        <w:pStyle w:val="Bodytext10"/>
        <w:spacing w:line="350" w:lineRule="exact"/>
        <w:ind w:firstLine="440"/>
        <w:jc w:val="both"/>
        <w:rPr>
          <w:color w:val="auto"/>
        </w:rPr>
      </w:pPr>
      <w:r>
        <w:rPr>
          <w:color w:val="auto"/>
          <w:lang w:val="en-US"/>
        </w:rPr>
        <w:t>18.8.1</w:t>
      </w:r>
      <w:r>
        <w:rPr>
          <w:rFonts w:hint="eastAsia"/>
          <w:color w:val="auto"/>
        </w:rPr>
        <w:t>施工期运行是指合同工程尚未全部完工，其中某单位工程或部分工程已完工</w:t>
      </w:r>
      <w:r>
        <w:rPr>
          <w:color w:val="auto"/>
        </w:rPr>
        <w:t>,</w:t>
      </w:r>
      <w:r>
        <w:rPr>
          <w:rFonts w:hint="eastAsia"/>
          <w:color w:val="auto"/>
        </w:rPr>
        <w:t>需要投入施工期运行的，经发包人按第</w:t>
      </w:r>
      <w:r>
        <w:rPr>
          <w:color w:val="auto"/>
          <w:lang w:val="en-US"/>
        </w:rPr>
        <w:t>18.</w:t>
      </w:r>
      <w:r>
        <w:rPr>
          <w:color w:val="auto"/>
        </w:rPr>
        <w:t>2</w:t>
      </w:r>
      <w:r>
        <w:rPr>
          <w:rFonts w:hint="eastAsia"/>
          <w:color w:val="auto"/>
        </w:rPr>
        <w:t>款或第</w:t>
      </w:r>
      <w:r>
        <w:rPr>
          <w:color w:val="auto"/>
          <w:lang w:val="en-US"/>
        </w:rPr>
        <w:t>18.</w:t>
      </w:r>
      <w:r>
        <w:rPr>
          <w:color w:val="auto"/>
        </w:rPr>
        <w:t>3</w:t>
      </w:r>
      <w:r>
        <w:rPr>
          <w:rFonts w:hint="eastAsia"/>
          <w:color w:val="auto"/>
        </w:rPr>
        <w:t>款的约定验收合格，证明能确保安全后，才能在施工期投入运行。需要在施工期运行的单位工程或部分工程在专用合同条款中约定。</w:t>
      </w:r>
    </w:p>
    <w:p w:rsidR="0048186D" w:rsidRDefault="0048186D">
      <w:pPr>
        <w:pStyle w:val="Bodytext10"/>
        <w:spacing w:after="140" w:line="370" w:lineRule="exact"/>
        <w:ind w:firstLine="440"/>
        <w:jc w:val="both"/>
        <w:rPr>
          <w:color w:val="auto"/>
        </w:rPr>
      </w:pPr>
      <w:r>
        <w:rPr>
          <w:color w:val="auto"/>
          <w:lang w:val="en-US"/>
        </w:rPr>
        <w:t>18.8.2</w:t>
      </w:r>
      <w:r>
        <w:rPr>
          <w:rFonts w:hint="eastAsia"/>
          <w:color w:val="auto"/>
        </w:rPr>
        <w:t>在施工期运行中发现工程或工程设备损坏或存在缺陷的，由承包人按第</w:t>
      </w:r>
      <w:r>
        <w:rPr>
          <w:color w:val="auto"/>
          <w:lang w:val="en-US"/>
        </w:rPr>
        <w:t>19.</w:t>
      </w:r>
      <w:r>
        <w:rPr>
          <w:color w:val="auto"/>
        </w:rPr>
        <w:t>2</w:t>
      </w:r>
      <w:r>
        <w:rPr>
          <w:rFonts w:hint="eastAsia"/>
          <w:color w:val="auto"/>
        </w:rPr>
        <w:t>款约定进行修复。</w:t>
      </w:r>
    </w:p>
    <w:p w:rsidR="0048186D" w:rsidRDefault="0048186D">
      <w:pPr>
        <w:pStyle w:val="Heading3"/>
        <w:rPr>
          <w:rFonts w:ascii="宋体" w:cs="宋体"/>
          <w:sz w:val="28"/>
          <w:szCs w:val="28"/>
          <w:lang/>
        </w:rPr>
      </w:pPr>
      <w:bookmarkStart w:id="1439" w:name="bookmark1421"/>
      <w:bookmarkStart w:id="1440" w:name="bookmark1422"/>
      <w:bookmarkStart w:id="1441" w:name="bookmark1423"/>
      <w:bookmarkStart w:id="1442" w:name="_Toc20150"/>
      <w:bookmarkStart w:id="1443" w:name="_Toc4363"/>
      <w:r>
        <w:rPr>
          <w:rFonts w:ascii="宋体" w:hAnsi="宋体" w:cs="宋体"/>
          <w:sz w:val="28"/>
          <w:szCs w:val="28"/>
          <w:lang/>
        </w:rPr>
        <w:t>18.9</w:t>
      </w:r>
      <w:r>
        <w:rPr>
          <w:rFonts w:ascii="宋体" w:hAnsi="宋体" w:cs="宋体" w:hint="eastAsia"/>
          <w:sz w:val="28"/>
          <w:szCs w:val="28"/>
          <w:lang/>
        </w:rPr>
        <w:t>试运行</w:t>
      </w:r>
      <w:bookmarkEnd w:id="1439"/>
      <w:bookmarkEnd w:id="1440"/>
      <w:bookmarkEnd w:id="1441"/>
      <w:bookmarkEnd w:id="1442"/>
      <w:bookmarkEnd w:id="1443"/>
    </w:p>
    <w:p w:rsidR="0048186D" w:rsidRDefault="0048186D">
      <w:pPr>
        <w:pStyle w:val="Bodytext10"/>
        <w:spacing w:line="350" w:lineRule="exact"/>
        <w:ind w:firstLine="440"/>
        <w:jc w:val="both"/>
        <w:rPr>
          <w:color w:val="auto"/>
        </w:rPr>
      </w:pPr>
      <w:r>
        <w:rPr>
          <w:color w:val="auto"/>
          <w:lang w:val="en-US"/>
        </w:rPr>
        <w:t>18.9.1</w:t>
      </w:r>
      <w:r>
        <w:rPr>
          <w:rFonts w:hint="eastAsia"/>
          <w:color w:val="auto"/>
        </w:rPr>
        <w:t>除专用合同条款另有约定外，承包人应按规定进行工程及工程设备试运行</w:t>
      </w:r>
      <w:r>
        <w:rPr>
          <w:color w:val="auto"/>
        </w:rPr>
        <w:t>,</w:t>
      </w:r>
      <w:r>
        <w:rPr>
          <w:rFonts w:hint="eastAsia"/>
          <w:color w:val="auto"/>
        </w:rPr>
        <w:t>负责提供试运行所需的人员、器材和必要的条件，并承担全部试运行费用。</w:t>
      </w:r>
    </w:p>
    <w:p w:rsidR="0048186D" w:rsidRDefault="0048186D">
      <w:pPr>
        <w:pStyle w:val="Bodytext10"/>
        <w:spacing w:after="240" w:line="372" w:lineRule="exact"/>
        <w:ind w:firstLineChars="213" w:firstLine="511"/>
        <w:jc w:val="both"/>
        <w:rPr>
          <w:color w:val="auto"/>
        </w:rPr>
      </w:pPr>
      <w:r>
        <w:rPr>
          <w:color w:val="auto"/>
          <w:lang w:val="en-US"/>
        </w:rPr>
        <w:t>18.9.2</w:t>
      </w:r>
      <w:r>
        <w:rPr>
          <w:rFonts w:hint="eastAsia"/>
          <w:color w:val="auto"/>
        </w:rPr>
        <w:t>由于承包人的原因导致试运行失败的，承包人应采取措施保证试运行合格</w:t>
      </w:r>
      <w:r>
        <w:rPr>
          <w:color w:val="auto"/>
        </w:rPr>
        <w:t>,</w:t>
      </w:r>
      <w:r>
        <w:rPr>
          <w:rFonts w:hint="eastAsia"/>
          <w:color w:val="auto"/>
        </w:rPr>
        <w:t>并承担相应费用。由于发包人的原因导致试运行失败的，承包人应当采取措施保证试运行合格，发包人应承担由此产生的费用，并支付承包人合理利润。</w:t>
      </w:r>
      <w:bookmarkStart w:id="1444" w:name="bookmark1411"/>
      <w:bookmarkEnd w:id="1444"/>
    </w:p>
    <w:p w:rsidR="0048186D" w:rsidRDefault="0048186D">
      <w:pPr>
        <w:pStyle w:val="Heading3"/>
        <w:rPr>
          <w:rFonts w:ascii="宋体" w:cs="宋体"/>
          <w:sz w:val="28"/>
          <w:szCs w:val="28"/>
          <w:lang/>
        </w:rPr>
      </w:pPr>
      <w:bookmarkStart w:id="1445" w:name="bookmark1426"/>
      <w:bookmarkStart w:id="1446" w:name="bookmark1425"/>
      <w:bookmarkStart w:id="1447" w:name="bookmark1424"/>
      <w:bookmarkStart w:id="1448" w:name="_Toc1706"/>
      <w:bookmarkStart w:id="1449" w:name="_Toc32364"/>
      <w:r>
        <w:rPr>
          <w:rFonts w:ascii="宋体" w:hAnsi="宋体" w:cs="宋体"/>
          <w:sz w:val="28"/>
          <w:szCs w:val="28"/>
          <w:lang/>
        </w:rPr>
        <w:t>18.10</w:t>
      </w:r>
      <w:r>
        <w:rPr>
          <w:rFonts w:ascii="宋体" w:hAnsi="宋体" w:cs="宋体" w:hint="eastAsia"/>
          <w:sz w:val="28"/>
          <w:szCs w:val="28"/>
          <w:lang/>
        </w:rPr>
        <w:t>竣工（完工）清场</w:t>
      </w:r>
      <w:bookmarkEnd w:id="1445"/>
      <w:bookmarkEnd w:id="1446"/>
      <w:bookmarkEnd w:id="1447"/>
      <w:bookmarkEnd w:id="1448"/>
      <w:bookmarkEnd w:id="1449"/>
    </w:p>
    <w:p w:rsidR="0048186D" w:rsidRDefault="0048186D">
      <w:pPr>
        <w:pStyle w:val="Bodytext10"/>
        <w:spacing w:line="355" w:lineRule="exact"/>
        <w:ind w:firstLine="440"/>
        <w:jc w:val="both"/>
        <w:rPr>
          <w:color w:val="auto"/>
        </w:rPr>
      </w:pPr>
      <w:r>
        <w:rPr>
          <w:color w:val="auto"/>
          <w:lang w:val="en-US"/>
        </w:rPr>
        <w:t>18.10.1</w:t>
      </w:r>
      <w:r>
        <w:rPr>
          <w:rFonts w:hint="eastAsia"/>
          <w:color w:val="auto"/>
        </w:rPr>
        <w:t>工程项目竣工（完工）清场的工作范围和内容在技术标准和要求（合同技术条款）中约定。</w:t>
      </w:r>
    </w:p>
    <w:p w:rsidR="0048186D" w:rsidRDefault="0048186D">
      <w:pPr>
        <w:pStyle w:val="Bodytext10"/>
        <w:spacing w:after="240" w:line="362" w:lineRule="exact"/>
        <w:ind w:firstLine="440"/>
        <w:jc w:val="both"/>
        <w:rPr>
          <w:color w:val="auto"/>
        </w:rPr>
      </w:pPr>
      <w:r>
        <w:rPr>
          <w:color w:val="auto"/>
          <w:lang w:val="en-US"/>
        </w:rPr>
        <w:t>18.10.2</w:t>
      </w:r>
      <w:r>
        <w:rPr>
          <w:rFonts w:hint="eastAsia"/>
          <w:color w:val="auto"/>
        </w:rPr>
        <w:t>承包未按监理人的要求恢复临时占地，或者场地清理未达到合同约定的，发包人有权委托其它人恢复或清理，所发生的金额从拟支付给承包人的款项中扣除。</w:t>
      </w:r>
    </w:p>
    <w:p w:rsidR="0048186D" w:rsidRDefault="0048186D">
      <w:pPr>
        <w:pStyle w:val="Heading3"/>
        <w:rPr>
          <w:rFonts w:ascii="宋体" w:cs="宋体"/>
          <w:sz w:val="28"/>
          <w:szCs w:val="28"/>
          <w:lang/>
        </w:rPr>
      </w:pPr>
      <w:bookmarkStart w:id="1450" w:name="_Toc28474"/>
      <w:bookmarkStart w:id="1451" w:name="bookmark1429"/>
      <w:bookmarkStart w:id="1452" w:name="bookmark1428"/>
      <w:bookmarkStart w:id="1453" w:name="bookmark1427"/>
      <w:bookmarkStart w:id="1454" w:name="_Toc21436"/>
      <w:r>
        <w:rPr>
          <w:rFonts w:ascii="宋体" w:hAnsi="宋体" w:cs="宋体"/>
          <w:sz w:val="28"/>
          <w:szCs w:val="28"/>
          <w:lang/>
        </w:rPr>
        <w:t>18.11</w:t>
      </w:r>
      <w:r>
        <w:rPr>
          <w:rFonts w:ascii="宋体" w:hAnsi="宋体" w:cs="宋体" w:hint="eastAsia"/>
          <w:sz w:val="28"/>
          <w:szCs w:val="28"/>
          <w:lang/>
        </w:rPr>
        <w:t>施工队伍的撤离</w:t>
      </w:r>
      <w:bookmarkEnd w:id="1450"/>
      <w:bookmarkEnd w:id="1451"/>
      <w:bookmarkEnd w:id="1452"/>
      <w:bookmarkEnd w:id="1453"/>
      <w:bookmarkEnd w:id="1454"/>
    </w:p>
    <w:p w:rsidR="0048186D" w:rsidRDefault="0048186D">
      <w:pPr>
        <w:pStyle w:val="Bodytext10"/>
        <w:spacing w:after="300" w:line="355" w:lineRule="exact"/>
        <w:ind w:firstLine="420"/>
        <w:jc w:val="both"/>
        <w:rPr>
          <w:color w:val="auto"/>
        </w:rPr>
      </w:pPr>
      <w:r>
        <w:rPr>
          <w:rFonts w:hint="eastAsia"/>
          <w:color w:val="auto"/>
        </w:rPr>
        <w:t>合同工程完工证书颁发后的</w:t>
      </w:r>
      <w:r>
        <w:rPr>
          <w:color w:val="auto"/>
        </w:rPr>
        <w:t>56</w:t>
      </w:r>
      <w:r>
        <w:rPr>
          <w:rFonts w:hint="eastAsia"/>
          <w:color w:val="auto"/>
        </w:rPr>
        <w:t>天内，除了经监理人同意需在缺陷责任期（工程质量保修期）内继续工作和使用的人员、施工设备和临时工程外，其余的人员、施工设备和临时工程均应撤离施工场地或拆除。除合同另有约定外，缺陷责任期（工程质量保修期）满时</w:t>
      </w:r>
      <w:r>
        <w:rPr>
          <w:color w:val="auto"/>
        </w:rPr>
        <w:t>,</w:t>
      </w:r>
      <w:r>
        <w:rPr>
          <w:rFonts w:hint="eastAsia"/>
          <w:color w:val="auto"/>
        </w:rPr>
        <w:t>承包人的人员和施工设备应全部撤离施工场地。</w:t>
      </w:r>
    </w:p>
    <w:p w:rsidR="0048186D" w:rsidRDefault="0048186D">
      <w:pPr>
        <w:pStyle w:val="Heading2"/>
        <w:rPr>
          <w:rFonts w:ascii="宋体" w:cs="宋体"/>
          <w:color w:val="auto"/>
        </w:rPr>
      </w:pPr>
      <w:bookmarkStart w:id="1455" w:name="_Toc15410"/>
      <w:bookmarkStart w:id="1456" w:name="bookmark1430"/>
      <w:bookmarkStart w:id="1457" w:name="bookmark1432"/>
      <w:bookmarkStart w:id="1458" w:name="bookmark1431"/>
      <w:bookmarkStart w:id="1459" w:name="_Toc21284"/>
      <w:r>
        <w:rPr>
          <w:rFonts w:ascii="宋体" w:hAnsi="宋体" w:cs="宋体"/>
          <w:color w:val="auto"/>
        </w:rPr>
        <w:t>19.</w:t>
      </w:r>
      <w:r>
        <w:rPr>
          <w:rFonts w:ascii="宋体" w:hAnsi="宋体" w:cs="宋体" w:hint="eastAsia"/>
          <w:color w:val="auto"/>
        </w:rPr>
        <w:t>缺陷责任与保修责任</w:t>
      </w:r>
      <w:bookmarkEnd w:id="1455"/>
      <w:bookmarkEnd w:id="1456"/>
      <w:bookmarkEnd w:id="1457"/>
      <w:bookmarkEnd w:id="1458"/>
      <w:bookmarkEnd w:id="1459"/>
    </w:p>
    <w:p w:rsidR="0048186D" w:rsidRDefault="0048186D">
      <w:pPr>
        <w:pStyle w:val="Heading3"/>
        <w:rPr>
          <w:rFonts w:ascii="宋体" w:cs="宋体"/>
          <w:sz w:val="28"/>
          <w:szCs w:val="28"/>
          <w:lang/>
        </w:rPr>
      </w:pPr>
      <w:bookmarkStart w:id="1460" w:name="bookmark1435"/>
      <w:bookmarkStart w:id="1461" w:name="bookmark1434"/>
      <w:bookmarkStart w:id="1462" w:name="bookmark1433"/>
      <w:bookmarkStart w:id="1463" w:name="_Toc22913"/>
      <w:bookmarkStart w:id="1464" w:name="_Toc4049"/>
      <w:r>
        <w:rPr>
          <w:rFonts w:ascii="宋体" w:hAnsi="宋体" w:cs="宋体"/>
          <w:sz w:val="28"/>
          <w:szCs w:val="28"/>
          <w:lang/>
        </w:rPr>
        <w:t>19.1</w:t>
      </w:r>
      <w:r>
        <w:rPr>
          <w:rFonts w:ascii="宋体" w:hAnsi="宋体" w:cs="宋体" w:hint="eastAsia"/>
          <w:sz w:val="28"/>
          <w:szCs w:val="28"/>
          <w:lang/>
        </w:rPr>
        <w:t>缺陷责任期（工程质量保修期）的起算时间</w:t>
      </w:r>
      <w:bookmarkEnd w:id="1460"/>
      <w:bookmarkEnd w:id="1461"/>
      <w:bookmarkEnd w:id="1462"/>
      <w:bookmarkEnd w:id="1463"/>
      <w:bookmarkEnd w:id="1464"/>
    </w:p>
    <w:p w:rsidR="0048186D" w:rsidRDefault="0048186D">
      <w:pPr>
        <w:pStyle w:val="Bodytext10"/>
        <w:spacing w:after="160" w:line="354" w:lineRule="exact"/>
        <w:ind w:firstLine="440"/>
        <w:jc w:val="both"/>
        <w:rPr>
          <w:color w:val="auto"/>
        </w:rPr>
      </w:pPr>
      <w:r>
        <w:rPr>
          <w:rFonts w:hint="eastAsia"/>
          <w:color w:val="auto"/>
        </w:rPr>
        <w:t>除专用合同条款另有约定外，缺陷责任期（工程质量保修期）从工程通过合同工程完工验收后开始计算。在合同工程完工验收前，已经发包人提前验收的单位工程或部分工程</w:t>
      </w:r>
      <w:r>
        <w:rPr>
          <w:color w:val="auto"/>
        </w:rPr>
        <w:t>,</w:t>
      </w:r>
      <w:r>
        <w:rPr>
          <w:rFonts w:hint="eastAsia"/>
          <w:color w:val="auto"/>
        </w:rPr>
        <w:t>若未投入使用，其缺陷责任期（工程质量保修期）亦从工程通过合同工程完工验收后开始计算；若已投入使用，其缺陷责任期（工程质量保修期）从通过单位工程或部分工程投入使用验收后开始计算。缺陷责任期（工程质量保修期）的期限在专用合同条款中约定。</w:t>
      </w:r>
    </w:p>
    <w:p w:rsidR="0048186D" w:rsidRDefault="0048186D">
      <w:pPr>
        <w:pStyle w:val="Heading3"/>
        <w:rPr>
          <w:rFonts w:ascii="宋体" w:cs="宋体"/>
          <w:sz w:val="28"/>
          <w:szCs w:val="28"/>
          <w:lang/>
        </w:rPr>
      </w:pPr>
      <w:bookmarkStart w:id="1465" w:name="bookmark1438"/>
      <w:bookmarkStart w:id="1466" w:name="bookmark1437"/>
      <w:bookmarkStart w:id="1467" w:name="bookmark1436"/>
      <w:bookmarkStart w:id="1468" w:name="_Toc27743"/>
      <w:bookmarkStart w:id="1469" w:name="_Toc15951"/>
      <w:r>
        <w:rPr>
          <w:rFonts w:ascii="宋体" w:hAnsi="宋体" w:cs="宋体"/>
          <w:sz w:val="28"/>
          <w:szCs w:val="28"/>
          <w:lang/>
        </w:rPr>
        <w:t>19.2</w:t>
      </w:r>
      <w:r>
        <w:rPr>
          <w:rFonts w:ascii="宋体" w:hAnsi="宋体" w:cs="宋体" w:hint="eastAsia"/>
          <w:sz w:val="28"/>
          <w:szCs w:val="28"/>
          <w:lang/>
        </w:rPr>
        <w:t>缺陷责任</w:t>
      </w:r>
      <w:bookmarkEnd w:id="1465"/>
      <w:bookmarkEnd w:id="1466"/>
      <w:bookmarkEnd w:id="1467"/>
      <w:bookmarkEnd w:id="1468"/>
      <w:bookmarkEnd w:id="1469"/>
    </w:p>
    <w:p w:rsidR="0048186D" w:rsidRDefault="0048186D">
      <w:pPr>
        <w:pStyle w:val="Bodytext10"/>
        <w:tabs>
          <w:tab w:val="left" w:pos="853"/>
        </w:tabs>
        <w:spacing w:line="379" w:lineRule="auto"/>
        <w:ind w:left="440" w:firstLine="0"/>
        <w:jc w:val="both"/>
        <w:rPr>
          <w:color w:val="auto"/>
        </w:rPr>
      </w:pPr>
      <w:bookmarkStart w:id="1470" w:name="bookmark1439"/>
      <w:bookmarkEnd w:id="1470"/>
      <w:r>
        <w:rPr>
          <w:color w:val="auto"/>
          <w:lang w:val="en-US"/>
        </w:rPr>
        <w:t>19.2.</w:t>
      </w:r>
      <w:r>
        <w:rPr>
          <w:color w:val="auto"/>
        </w:rPr>
        <w:t>1</w:t>
      </w:r>
      <w:r>
        <w:rPr>
          <w:rFonts w:hint="eastAsia"/>
          <w:color w:val="auto"/>
        </w:rPr>
        <w:t>承包人应在缺陷责任期内对已交付使用的工程承担缺陷责任。</w:t>
      </w:r>
    </w:p>
    <w:p w:rsidR="0048186D" w:rsidRDefault="0048186D">
      <w:pPr>
        <w:pStyle w:val="Bodytext10"/>
        <w:spacing w:line="362" w:lineRule="exact"/>
        <w:ind w:firstLine="440"/>
        <w:jc w:val="both"/>
        <w:rPr>
          <w:color w:val="auto"/>
        </w:rPr>
      </w:pPr>
      <w:r>
        <w:rPr>
          <w:color w:val="auto"/>
          <w:lang w:val="en-US"/>
        </w:rPr>
        <w:t>19.2.2</w:t>
      </w:r>
      <w:r>
        <w:rPr>
          <w:rFonts w:hint="eastAsia"/>
          <w:color w:val="auto"/>
        </w:rPr>
        <w:t>缺陷责任期内，发包人对已接收使用的工程负责日常维护工作。发包人在使用过程中，发现已接收的工程存在新的缺陷或已修复的缺陷部位或部件又遭损坏的，承包人应负责修复，直至检验合格为止。</w:t>
      </w:r>
    </w:p>
    <w:p w:rsidR="0048186D" w:rsidRDefault="0048186D">
      <w:pPr>
        <w:pStyle w:val="Bodytext10"/>
        <w:spacing w:line="358" w:lineRule="exact"/>
        <w:ind w:firstLine="440"/>
        <w:jc w:val="both"/>
        <w:rPr>
          <w:color w:val="auto"/>
        </w:rPr>
      </w:pPr>
      <w:r>
        <w:rPr>
          <w:color w:val="auto"/>
          <w:lang w:val="en-US"/>
        </w:rPr>
        <w:t>19.2.3</w:t>
      </w:r>
      <w:r>
        <w:rPr>
          <w:rFonts w:hint="eastAsia"/>
          <w:color w:val="auto"/>
        </w:rPr>
        <w:t>监理人和承包人应共同查清缺陷和（或）损坏的原因。经查明属承包人原因造成的，应由承包人承担修复和查验的费用。经查验属发包人原因造成的，发包人应承担修复和查验的费用，并支付承包人合理利润。</w:t>
      </w:r>
    </w:p>
    <w:p w:rsidR="0048186D" w:rsidRDefault="0048186D">
      <w:pPr>
        <w:pStyle w:val="Bodytext10"/>
        <w:spacing w:after="160" w:line="358" w:lineRule="exact"/>
        <w:ind w:firstLine="440"/>
        <w:jc w:val="both"/>
        <w:rPr>
          <w:color w:val="auto"/>
        </w:rPr>
      </w:pPr>
      <w:r>
        <w:rPr>
          <w:color w:val="auto"/>
          <w:lang w:val="en-US"/>
        </w:rPr>
        <w:t>19.2.4</w:t>
      </w:r>
      <w:r>
        <w:rPr>
          <w:rFonts w:hint="eastAsia"/>
          <w:color w:val="auto"/>
        </w:rPr>
        <w:t>承包人不能在合理时间内修复缺陷的，发包人可自行修复或委托其他人修复</w:t>
      </w:r>
      <w:r>
        <w:rPr>
          <w:color w:val="auto"/>
        </w:rPr>
        <w:t>,</w:t>
      </w:r>
      <w:r>
        <w:rPr>
          <w:rFonts w:hint="eastAsia"/>
          <w:color w:val="auto"/>
        </w:rPr>
        <w:t>所需费用和利润的承担，按第</w:t>
      </w:r>
      <w:r>
        <w:rPr>
          <w:color w:val="auto"/>
          <w:lang w:val="en-US"/>
        </w:rPr>
        <w:t>19.2.</w:t>
      </w:r>
      <w:r>
        <w:rPr>
          <w:color w:val="auto"/>
        </w:rPr>
        <w:t>3</w:t>
      </w:r>
      <w:r>
        <w:rPr>
          <w:rFonts w:hint="eastAsia"/>
          <w:color w:val="auto"/>
        </w:rPr>
        <w:t>项约定办理。</w:t>
      </w:r>
    </w:p>
    <w:p w:rsidR="0048186D" w:rsidRDefault="0048186D">
      <w:pPr>
        <w:pStyle w:val="Heading3"/>
        <w:rPr>
          <w:rFonts w:ascii="宋体" w:cs="宋体"/>
          <w:sz w:val="28"/>
          <w:szCs w:val="28"/>
          <w:lang/>
        </w:rPr>
      </w:pPr>
      <w:bookmarkStart w:id="1471" w:name="bookmark1440"/>
      <w:bookmarkStart w:id="1472" w:name="bookmark1442"/>
      <w:bookmarkStart w:id="1473" w:name="bookmark1441"/>
      <w:bookmarkStart w:id="1474" w:name="_Toc19734"/>
      <w:bookmarkStart w:id="1475" w:name="_Toc1462"/>
      <w:r>
        <w:rPr>
          <w:rFonts w:ascii="宋体" w:hAnsi="宋体" w:cs="宋体"/>
          <w:sz w:val="28"/>
          <w:szCs w:val="28"/>
          <w:lang/>
        </w:rPr>
        <w:t>19.3</w:t>
      </w:r>
      <w:r>
        <w:rPr>
          <w:rFonts w:ascii="宋体" w:hAnsi="宋体" w:cs="宋体" w:hint="eastAsia"/>
          <w:sz w:val="28"/>
          <w:szCs w:val="28"/>
          <w:lang/>
        </w:rPr>
        <w:t>缺陷责任期的延长</w:t>
      </w:r>
      <w:bookmarkEnd w:id="1471"/>
      <w:bookmarkEnd w:id="1472"/>
      <w:bookmarkEnd w:id="1473"/>
      <w:bookmarkEnd w:id="1474"/>
      <w:bookmarkEnd w:id="1475"/>
    </w:p>
    <w:p w:rsidR="0048186D" w:rsidRDefault="0048186D">
      <w:pPr>
        <w:pStyle w:val="Bodytext10"/>
        <w:spacing w:after="160" w:line="343" w:lineRule="exact"/>
        <w:ind w:firstLine="440"/>
        <w:jc w:val="both"/>
        <w:rPr>
          <w:color w:val="auto"/>
        </w:rPr>
      </w:pPr>
      <w:r>
        <w:rPr>
          <w:rFonts w:hint="eastAsia"/>
          <w:color w:val="auto"/>
        </w:rPr>
        <w:t>由于承包人原因造成某项缺陷或损坏使某项工程或工程设备不能按原定目标使用而需要再次检查、检验和修复的，发包人有权要求承包人相应延长缺陷责任期，但缺陷责任期最长不超过</w:t>
      </w:r>
      <w:r>
        <w:rPr>
          <w:color w:val="auto"/>
        </w:rPr>
        <w:t>2</w:t>
      </w:r>
      <w:r>
        <w:rPr>
          <w:rFonts w:hint="eastAsia"/>
          <w:color w:val="auto"/>
        </w:rPr>
        <w:t>年。</w:t>
      </w:r>
    </w:p>
    <w:p w:rsidR="0048186D" w:rsidRDefault="0048186D">
      <w:pPr>
        <w:pStyle w:val="Heading3"/>
        <w:rPr>
          <w:rFonts w:ascii="宋体" w:cs="宋体"/>
          <w:sz w:val="28"/>
          <w:szCs w:val="28"/>
          <w:lang/>
        </w:rPr>
      </w:pPr>
      <w:bookmarkStart w:id="1476" w:name="bookmark1445"/>
      <w:bookmarkStart w:id="1477" w:name="_Toc4593"/>
      <w:bookmarkStart w:id="1478" w:name="bookmark1443"/>
      <w:bookmarkStart w:id="1479" w:name="bookmark1444"/>
      <w:bookmarkStart w:id="1480" w:name="_Toc30096"/>
      <w:r>
        <w:rPr>
          <w:rFonts w:ascii="宋体" w:hAnsi="宋体" w:cs="宋体"/>
          <w:sz w:val="28"/>
          <w:szCs w:val="28"/>
          <w:lang/>
        </w:rPr>
        <w:t>19.4</w:t>
      </w:r>
      <w:r>
        <w:rPr>
          <w:rFonts w:ascii="宋体" w:hAnsi="宋体" w:cs="宋体" w:hint="eastAsia"/>
          <w:sz w:val="28"/>
          <w:szCs w:val="28"/>
          <w:lang/>
        </w:rPr>
        <w:t>进一步试验和试运行</w:t>
      </w:r>
      <w:bookmarkEnd w:id="1476"/>
      <w:bookmarkEnd w:id="1477"/>
      <w:bookmarkEnd w:id="1478"/>
      <w:bookmarkEnd w:id="1479"/>
      <w:bookmarkEnd w:id="1480"/>
    </w:p>
    <w:p w:rsidR="0048186D" w:rsidRDefault="0048186D">
      <w:pPr>
        <w:pStyle w:val="Bodytext10"/>
        <w:spacing w:after="160" w:line="360" w:lineRule="exact"/>
        <w:ind w:firstLine="440"/>
        <w:jc w:val="both"/>
        <w:rPr>
          <w:color w:val="auto"/>
        </w:rPr>
      </w:pPr>
      <w:r>
        <w:rPr>
          <w:rFonts w:hint="eastAsia"/>
          <w:color w:val="auto"/>
        </w:rPr>
        <w:t>任何一项缺陷或损坏修复后，经检查证明其影响了工程或工程设备的使用性能，承包人应重新进行合同约定的试验和试运行，试验和试运行的全部费用应由责任方承担。</w:t>
      </w:r>
    </w:p>
    <w:p w:rsidR="0048186D" w:rsidRDefault="0048186D">
      <w:pPr>
        <w:pStyle w:val="Heading3"/>
        <w:rPr>
          <w:rFonts w:ascii="宋体" w:cs="宋体"/>
          <w:sz w:val="28"/>
          <w:szCs w:val="28"/>
          <w:lang/>
        </w:rPr>
      </w:pPr>
      <w:bookmarkStart w:id="1481" w:name="bookmark1448"/>
      <w:bookmarkStart w:id="1482" w:name="_Toc13710"/>
      <w:bookmarkStart w:id="1483" w:name="bookmark1447"/>
      <w:bookmarkStart w:id="1484" w:name="bookmark1446"/>
      <w:bookmarkStart w:id="1485" w:name="_Toc22465"/>
      <w:r>
        <w:rPr>
          <w:rFonts w:ascii="宋体" w:hAnsi="宋体" w:cs="宋体"/>
          <w:sz w:val="28"/>
          <w:szCs w:val="28"/>
          <w:lang/>
        </w:rPr>
        <w:t>19.5</w:t>
      </w:r>
      <w:r>
        <w:rPr>
          <w:rFonts w:ascii="宋体" w:hAnsi="宋体" w:cs="宋体" w:hint="eastAsia"/>
          <w:sz w:val="28"/>
          <w:szCs w:val="28"/>
          <w:lang/>
        </w:rPr>
        <w:t>承包人的进入权</w:t>
      </w:r>
      <w:bookmarkEnd w:id="1481"/>
      <w:bookmarkEnd w:id="1482"/>
      <w:bookmarkEnd w:id="1483"/>
      <w:bookmarkEnd w:id="1484"/>
      <w:bookmarkEnd w:id="1485"/>
    </w:p>
    <w:p w:rsidR="0048186D" w:rsidRDefault="0048186D">
      <w:pPr>
        <w:pStyle w:val="Bodytext10"/>
        <w:spacing w:after="160" w:line="362" w:lineRule="exact"/>
        <w:ind w:firstLine="440"/>
        <w:jc w:val="both"/>
        <w:rPr>
          <w:color w:val="auto"/>
        </w:rPr>
      </w:pPr>
      <w:r>
        <w:rPr>
          <w:rFonts w:hint="eastAsia"/>
          <w:color w:val="auto"/>
        </w:rPr>
        <w:t>缺陷责任期内承包人为缺陷修复工作需要，有权进入工程现场，但应遵守发包人的保安和保密规定。</w:t>
      </w:r>
    </w:p>
    <w:p w:rsidR="0048186D" w:rsidRDefault="0048186D">
      <w:pPr>
        <w:pStyle w:val="Heading3"/>
        <w:rPr>
          <w:rFonts w:ascii="宋体" w:cs="宋体"/>
          <w:sz w:val="28"/>
          <w:szCs w:val="28"/>
          <w:lang/>
        </w:rPr>
      </w:pPr>
      <w:bookmarkStart w:id="1486" w:name="_Toc16024"/>
      <w:bookmarkStart w:id="1487" w:name="bookmark1451"/>
      <w:bookmarkStart w:id="1488" w:name="bookmark1449"/>
      <w:bookmarkStart w:id="1489" w:name="bookmark1450"/>
      <w:bookmarkStart w:id="1490" w:name="_Toc20511"/>
      <w:r>
        <w:rPr>
          <w:rFonts w:ascii="宋体" w:hAnsi="宋体" w:cs="宋体"/>
          <w:sz w:val="28"/>
          <w:szCs w:val="28"/>
          <w:lang/>
        </w:rPr>
        <w:t>19.6</w:t>
      </w:r>
      <w:r>
        <w:rPr>
          <w:rFonts w:ascii="宋体" w:hAnsi="宋体" w:cs="宋体" w:hint="eastAsia"/>
          <w:sz w:val="28"/>
          <w:szCs w:val="28"/>
          <w:lang/>
        </w:rPr>
        <w:t>缺陷责任期终止证书（工程质量保修责任终止证书）</w:t>
      </w:r>
      <w:bookmarkEnd w:id="1486"/>
      <w:bookmarkEnd w:id="1487"/>
      <w:bookmarkEnd w:id="1488"/>
      <w:bookmarkEnd w:id="1489"/>
      <w:bookmarkEnd w:id="1490"/>
    </w:p>
    <w:p w:rsidR="0048186D" w:rsidRDefault="0048186D">
      <w:pPr>
        <w:pStyle w:val="Bodytext10"/>
        <w:spacing w:line="362" w:lineRule="exact"/>
        <w:ind w:firstLine="440"/>
        <w:jc w:val="both"/>
        <w:rPr>
          <w:color w:val="auto"/>
        </w:rPr>
      </w:pPr>
      <w:r>
        <w:rPr>
          <w:rFonts w:hint="eastAsia"/>
          <w:color w:val="auto"/>
        </w:rPr>
        <w:t>合同工程完工验收后，发包人与承包人应办理工程交接手续，承包人应向发包人递交工程质量保修书。</w:t>
      </w:r>
    </w:p>
    <w:p w:rsidR="0048186D" w:rsidRDefault="0048186D">
      <w:pPr>
        <w:pStyle w:val="Bodytext10"/>
        <w:spacing w:after="160" w:line="361" w:lineRule="exact"/>
        <w:ind w:firstLine="440"/>
        <w:jc w:val="both"/>
        <w:rPr>
          <w:color w:val="auto"/>
        </w:rPr>
      </w:pPr>
      <w:r>
        <w:rPr>
          <w:rFonts w:hint="eastAsia"/>
          <w:color w:val="auto"/>
        </w:rPr>
        <w:t>缺陷责任期（工程质量保修期）满后</w:t>
      </w:r>
      <w:r>
        <w:rPr>
          <w:color w:val="auto"/>
        </w:rPr>
        <w:t>30</w:t>
      </w:r>
      <w:r>
        <w:rPr>
          <w:rFonts w:hint="eastAsia"/>
          <w:color w:val="auto"/>
        </w:rPr>
        <w:t>个工作日内，发包人应向承包人颁发工程质量保修责任终止证书，并退还剩余的质量保证金，但保修责任范围内的质量缺陷未处理完成的应除外。</w:t>
      </w:r>
    </w:p>
    <w:p w:rsidR="0048186D" w:rsidRDefault="0048186D">
      <w:pPr>
        <w:pStyle w:val="Heading3"/>
        <w:rPr>
          <w:rFonts w:ascii="宋体" w:cs="宋体"/>
          <w:sz w:val="28"/>
          <w:szCs w:val="28"/>
          <w:lang/>
        </w:rPr>
      </w:pPr>
      <w:bookmarkStart w:id="1491" w:name="bookmark1453"/>
      <w:bookmarkStart w:id="1492" w:name="bookmark1454"/>
      <w:bookmarkStart w:id="1493" w:name="bookmark1452"/>
      <w:bookmarkStart w:id="1494" w:name="_Toc10377"/>
      <w:bookmarkStart w:id="1495" w:name="_Toc11680"/>
      <w:r>
        <w:rPr>
          <w:rFonts w:ascii="宋体" w:hAnsi="宋体" w:cs="宋体"/>
          <w:sz w:val="28"/>
          <w:szCs w:val="28"/>
          <w:lang/>
        </w:rPr>
        <w:t>19.7</w:t>
      </w:r>
      <w:r>
        <w:rPr>
          <w:rFonts w:ascii="宋体" w:hAnsi="宋体" w:cs="宋体" w:hint="eastAsia"/>
          <w:sz w:val="28"/>
          <w:szCs w:val="28"/>
          <w:lang/>
        </w:rPr>
        <w:t>保修责任</w:t>
      </w:r>
      <w:bookmarkEnd w:id="1491"/>
      <w:bookmarkEnd w:id="1492"/>
      <w:bookmarkEnd w:id="1493"/>
      <w:bookmarkEnd w:id="1494"/>
      <w:bookmarkEnd w:id="1495"/>
    </w:p>
    <w:p w:rsidR="0048186D" w:rsidRDefault="0048186D">
      <w:pPr>
        <w:pStyle w:val="Bodytext10"/>
        <w:spacing w:after="260" w:line="347" w:lineRule="exact"/>
        <w:ind w:firstLine="440"/>
        <w:jc w:val="both"/>
        <w:rPr>
          <w:color w:val="auto"/>
        </w:rPr>
      </w:pPr>
      <w:r>
        <w:rPr>
          <w:rFonts w:hint="eastAsia"/>
          <w:color w:val="auto"/>
        </w:rPr>
        <w:t>合同当事人根据有关法律规定，在专用合同条款中约定工程质量保修范围、期限和责任。保修期自实际完工验收日期起计算。在全部工程竣工验收前，已经发包人提前验收的单位工程，其保修期的起算日期相应提前。</w:t>
      </w:r>
    </w:p>
    <w:p w:rsidR="0048186D" w:rsidRDefault="0048186D">
      <w:pPr>
        <w:pStyle w:val="Heading2"/>
        <w:rPr>
          <w:rFonts w:ascii="宋体" w:cs="宋体"/>
          <w:color w:val="auto"/>
        </w:rPr>
      </w:pPr>
      <w:bookmarkStart w:id="1496" w:name="bookmark1457"/>
      <w:bookmarkStart w:id="1497" w:name="_Toc31099"/>
      <w:bookmarkStart w:id="1498" w:name="_Toc5889"/>
      <w:bookmarkStart w:id="1499" w:name="bookmark1456"/>
      <w:bookmarkStart w:id="1500" w:name="bookmark1455"/>
      <w:r>
        <w:rPr>
          <w:rFonts w:ascii="宋体" w:hAnsi="宋体" w:cs="宋体"/>
          <w:color w:val="auto"/>
        </w:rPr>
        <w:t>20.</w:t>
      </w:r>
      <w:r>
        <w:rPr>
          <w:rFonts w:ascii="宋体" w:hAnsi="宋体" w:cs="宋体" w:hint="eastAsia"/>
          <w:color w:val="auto"/>
        </w:rPr>
        <w:t>保险</w:t>
      </w:r>
      <w:bookmarkEnd w:id="1496"/>
      <w:bookmarkEnd w:id="1497"/>
      <w:bookmarkEnd w:id="1498"/>
    </w:p>
    <w:p w:rsidR="0048186D" w:rsidRDefault="0048186D">
      <w:pPr>
        <w:pStyle w:val="Heading3"/>
        <w:rPr>
          <w:rFonts w:ascii="宋体" w:cs="宋体"/>
          <w:sz w:val="28"/>
          <w:szCs w:val="28"/>
          <w:lang/>
        </w:rPr>
      </w:pPr>
      <w:bookmarkStart w:id="1501" w:name="bookmark1458"/>
      <w:bookmarkStart w:id="1502" w:name="_Toc16520"/>
      <w:bookmarkStart w:id="1503" w:name="_Toc5158"/>
      <w:r>
        <w:rPr>
          <w:rFonts w:ascii="宋体" w:hAnsi="宋体" w:cs="宋体"/>
          <w:sz w:val="28"/>
          <w:szCs w:val="28"/>
          <w:lang/>
        </w:rPr>
        <w:t>20.1</w:t>
      </w:r>
      <w:r>
        <w:rPr>
          <w:rFonts w:ascii="宋体" w:hAnsi="宋体" w:cs="宋体" w:hint="eastAsia"/>
          <w:sz w:val="28"/>
          <w:szCs w:val="28"/>
          <w:lang/>
        </w:rPr>
        <w:t>工程保险</w:t>
      </w:r>
      <w:bookmarkEnd w:id="1499"/>
      <w:bookmarkEnd w:id="1500"/>
      <w:bookmarkEnd w:id="1501"/>
      <w:bookmarkEnd w:id="1502"/>
      <w:bookmarkEnd w:id="1503"/>
    </w:p>
    <w:p w:rsidR="0048186D" w:rsidRDefault="0048186D">
      <w:pPr>
        <w:pStyle w:val="Bodytext10"/>
        <w:spacing w:after="120" w:line="348" w:lineRule="exact"/>
        <w:ind w:firstLine="440"/>
        <w:jc w:val="both"/>
        <w:rPr>
          <w:color w:val="auto"/>
        </w:rPr>
      </w:pPr>
      <w:r>
        <w:rPr>
          <w:rFonts w:hint="eastAsia"/>
          <w:color w:val="auto"/>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rsidR="0048186D" w:rsidRDefault="0048186D">
      <w:pPr>
        <w:pStyle w:val="Heading3"/>
        <w:rPr>
          <w:rFonts w:ascii="宋体" w:cs="宋体"/>
          <w:sz w:val="28"/>
          <w:szCs w:val="28"/>
          <w:lang/>
        </w:rPr>
      </w:pPr>
      <w:bookmarkStart w:id="1504" w:name="bookmark1461"/>
      <w:bookmarkStart w:id="1505" w:name="bookmark1459"/>
      <w:bookmarkStart w:id="1506" w:name="bookmark1460"/>
      <w:bookmarkStart w:id="1507" w:name="_Toc19236"/>
      <w:bookmarkStart w:id="1508" w:name="_Toc29713"/>
      <w:r>
        <w:rPr>
          <w:rFonts w:ascii="宋体" w:hAnsi="宋体" w:cs="宋体"/>
          <w:sz w:val="28"/>
          <w:szCs w:val="28"/>
          <w:lang/>
        </w:rPr>
        <w:t>20.2</w:t>
      </w:r>
      <w:r>
        <w:rPr>
          <w:rFonts w:ascii="宋体" w:hAnsi="宋体" w:cs="宋体" w:hint="eastAsia"/>
          <w:sz w:val="28"/>
          <w:szCs w:val="28"/>
          <w:lang/>
        </w:rPr>
        <w:t>人员工伤事故的保险</w:t>
      </w:r>
      <w:bookmarkEnd w:id="1504"/>
      <w:bookmarkEnd w:id="1505"/>
      <w:bookmarkEnd w:id="1506"/>
      <w:bookmarkEnd w:id="1507"/>
      <w:bookmarkEnd w:id="1508"/>
    </w:p>
    <w:p w:rsidR="0048186D" w:rsidRDefault="0048186D">
      <w:pPr>
        <w:pStyle w:val="Bodytext10"/>
        <w:tabs>
          <w:tab w:val="left" w:pos="878"/>
        </w:tabs>
        <w:spacing w:line="353" w:lineRule="exact"/>
        <w:ind w:left="440" w:firstLine="0"/>
        <w:jc w:val="both"/>
        <w:rPr>
          <w:color w:val="auto"/>
        </w:rPr>
      </w:pPr>
      <w:bookmarkStart w:id="1509" w:name="bookmark1462"/>
      <w:bookmarkEnd w:id="1509"/>
      <w:r>
        <w:rPr>
          <w:color w:val="auto"/>
          <w:lang w:val="en-US"/>
        </w:rPr>
        <w:t>20.2.</w:t>
      </w:r>
      <w:r>
        <w:rPr>
          <w:color w:val="auto"/>
        </w:rPr>
        <w:t>1</w:t>
      </w:r>
      <w:r>
        <w:rPr>
          <w:rFonts w:hint="eastAsia"/>
          <w:color w:val="auto"/>
        </w:rPr>
        <w:t>承包人员工伤事故的保险</w:t>
      </w:r>
    </w:p>
    <w:p w:rsidR="0048186D" w:rsidRDefault="0048186D">
      <w:pPr>
        <w:pStyle w:val="Bodytext10"/>
        <w:spacing w:line="353" w:lineRule="exact"/>
        <w:ind w:firstLine="440"/>
        <w:jc w:val="both"/>
        <w:rPr>
          <w:color w:val="auto"/>
        </w:rPr>
      </w:pPr>
      <w:r>
        <w:rPr>
          <w:rFonts w:hint="eastAsia"/>
          <w:color w:val="auto"/>
        </w:rPr>
        <w:t>承包人应依照有关法律规定参加工伤保险，为其履行合同所雇佣的全部人员，缴纳工伤保险费，并要求其分包人也进行此项保险。</w:t>
      </w:r>
    </w:p>
    <w:p w:rsidR="0048186D" w:rsidRDefault="0048186D">
      <w:pPr>
        <w:pStyle w:val="Bodytext10"/>
        <w:spacing w:line="358" w:lineRule="exact"/>
        <w:ind w:firstLine="440"/>
        <w:jc w:val="both"/>
        <w:rPr>
          <w:color w:val="auto"/>
        </w:rPr>
      </w:pPr>
      <w:r>
        <w:rPr>
          <w:color w:val="auto"/>
          <w:lang w:val="en-US"/>
        </w:rPr>
        <w:t>20.2.</w:t>
      </w:r>
      <w:r>
        <w:rPr>
          <w:color w:val="auto"/>
        </w:rPr>
        <w:t>2</w:t>
      </w:r>
      <w:r>
        <w:rPr>
          <w:rFonts w:hint="eastAsia"/>
          <w:color w:val="auto"/>
        </w:rPr>
        <w:t>发包人员工伤事故的保险</w:t>
      </w:r>
    </w:p>
    <w:p w:rsidR="0048186D" w:rsidRDefault="0048186D">
      <w:pPr>
        <w:pStyle w:val="Bodytext10"/>
        <w:spacing w:after="120" w:line="358" w:lineRule="exact"/>
        <w:ind w:firstLine="440"/>
        <w:jc w:val="both"/>
        <w:rPr>
          <w:color w:val="auto"/>
        </w:rPr>
      </w:pPr>
      <w:r>
        <w:rPr>
          <w:rFonts w:hint="eastAsia"/>
          <w:color w:val="auto"/>
        </w:rPr>
        <w:t>发包人应依照有关法律规定参加工伤保险，为其现场机构雇佣的全部人员，缴纳工伤保险费，并要求其监理人也进行此项保险。</w:t>
      </w:r>
    </w:p>
    <w:p w:rsidR="0048186D" w:rsidRDefault="0048186D">
      <w:pPr>
        <w:pStyle w:val="Heading3"/>
        <w:rPr>
          <w:rFonts w:ascii="宋体" w:cs="宋体"/>
          <w:sz w:val="28"/>
          <w:szCs w:val="28"/>
          <w:lang/>
        </w:rPr>
      </w:pPr>
      <w:bookmarkStart w:id="1510" w:name="bookmark1464"/>
      <w:bookmarkStart w:id="1511" w:name="bookmark1463"/>
      <w:bookmarkStart w:id="1512" w:name="bookmark1465"/>
      <w:bookmarkStart w:id="1513" w:name="_Toc9146"/>
      <w:bookmarkStart w:id="1514" w:name="_Toc1197"/>
      <w:r>
        <w:rPr>
          <w:rFonts w:ascii="宋体" w:hAnsi="宋体" w:cs="宋体"/>
          <w:sz w:val="28"/>
          <w:szCs w:val="28"/>
          <w:lang/>
        </w:rPr>
        <w:t>20.3</w:t>
      </w:r>
      <w:r>
        <w:rPr>
          <w:rFonts w:ascii="宋体" w:hAnsi="宋体" w:cs="宋体" w:hint="eastAsia"/>
          <w:sz w:val="28"/>
          <w:szCs w:val="28"/>
          <w:lang/>
        </w:rPr>
        <w:t>人身意外伤害险</w:t>
      </w:r>
      <w:bookmarkEnd w:id="1510"/>
      <w:bookmarkEnd w:id="1511"/>
      <w:bookmarkEnd w:id="1512"/>
      <w:bookmarkEnd w:id="1513"/>
      <w:bookmarkEnd w:id="1514"/>
    </w:p>
    <w:p w:rsidR="0048186D" w:rsidRDefault="0048186D">
      <w:pPr>
        <w:pStyle w:val="Bodytext10"/>
        <w:spacing w:line="362" w:lineRule="exact"/>
        <w:ind w:firstLine="440"/>
        <w:jc w:val="both"/>
        <w:rPr>
          <w:color w:val="auto"/>
        </w:rPr>
      </w:pPr>
      <w:r>
        <w:rPr>
          <w:color w:val="auto"/>
          <w:lang w:val="en-US"/>
        </w:rPr>
        <w:t>20.3.1</w:t>
      </w:r>
      <w:r>
        <w:rPr>
          <w:rFonts w:hint="eastAsia"/>
          <w:color w:val="auto"/>
        </w:rPr>
        <w:t>发包人应在整个施工期间为其现场机构雇用的全部人员，投保人身意外伤害险，缴纳保险费，并要求其监理人也进行此项保险。</w:t>
      </w:r>
    </w:p>
    <w:p w:rsidR="0048186D" w:rsidRDefault="0048186D">
      <w:pPr>
        <w:pStyle w:val="Bodytext10"/>
        <w:spacing w:after="120" w:line="367" w:lineRule="exact"/>
        <w:ind w:firstLine="440"/>
        <w:jc w:val="both"/>
        <w:rPr>
          <w:color w:val="auto"/>
        </w:rPr>
      </w:pPr>
      <w:r>
        <w:rPr>
          <w:color w:val="auto"/>
          <w:lang w:val="en-US"/>
        </w:rPr>
        <w:t>20.3.2</w:t>
      </w:r>
      <w:r>
        <w:rPr>
          <w:rFonts w:hint="eastAsia"/>
          <w:color w:val="auto"/>
        </w:rPr>
        <w:t>承包人应在整个施工期间为其现场机构雇用的全部人员，投保人身意外伤害险，缴纳保险费，并要求其分包人也进行此项保险。</w:t>
      </w:r>
    </w:p>
    <w:p w:rsidR="0048186D" w:rsidRDefault="0048186D">
      <w:pPr>
        <w:pStyle w:val="Heading3"/>
        <w:rPr>
          <w:rFonts w:ascii="宋体" w:cs="宋体"/>
          <w:sz w:val="28"/>
          <w:szCs w:val="28"/>
          <w:lang/>
        </w:rPr>
      </w:pPr>
      <w:bookmarkStart w:id="1515" w:name="bookmark1466"/>
      <w:bookmarkStart w:id="1516" w:name="bookmark1467"/>
      <w:bookmarkStart w:id="1517" w:name="bookmark1468"/>
      <w:bookmarkStart w:id="1518" w:name="_Toc10666"/>
      <w:bookmarkStart w:id="1519" w:name="_Toc24171"/>
      <w:r>
        <w:rPr>
          <w:rFonts w:ascii="宋体" w:hAnsi="宋体" w:cs="宋体"/>
          <w:sz w:val="28"/>
          <w:szCs w:val="28"/>
          <w:lang/>
        </w:rPr>
        <w:t>20.4</w:t>
      </w:r>
      <w:r>
        <w:rPr>
          <w:rFonts w:ascii="宋体" w:hAnsi="宋体" w:cs="宋体" w:hint="eastAsia"/>
          <w:sz w:val="28"/>
          <w:szCs w:val="28"/>
          <w:lang/>
        </w:rPr>
        <w:t>第三者责任险</w:t>
      </w:r>
      <w:bookmarkEnd w:id="1515"/>
      <w:bookmarkEnd w:id="1516"/>
      <w:bookmarkEnd w:id="1517"/>
      <w:bookmarkEnd w:id="1518"/>
      <w:bookmarkEnd w:id="1519"/>
    </w:p>
    <w:p w:rsidR="0048186D" w:rsidRDefault="0048186D">
      <w:pPr>
        <w:pStyle w:val="Bodytext10"/>
        <w:spacing w:line="359" w:lineRule="exact"/>
        <w:ind w:firstLine="440"/>
        <w:jc w:val="both"/>
        <w:rPr>
          <w:color w:val="auto"/>
        </w:rPr>
      </w:pPr>
      <w:r>
        <w:rPr>
          <w:color w:val="auto"/>
          <w:lang w:val="en-US"/>
        </w:rPr>
        <w:t>20.4.1</w:t>
      </w:r>
      <w:r>
        <w:rPr>
          <w:rFonts w:hint="eastAsia"/>
          <w:color w:val="auto"/>
        </w:rPr>
        <w:t>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rsidR="0048186D" w:rsidRDefault="0048186D">
      <w:pPr>
        <w:pStyle w:val="Bodytext10"/>
        <w:spacing w:after="120" w:line="361" w:lineRule="exact"/>
        <w:ind w:firstLine="440"/>
        <w:jc w:val="both"/>
        <w:rPr>
          <w:color w:val="auto"/>
        </w:rPr>
      </w:pPr>
      <w:r>
        <w:rPr>
          <w:color w:val="auto"/>
          <w:lang w:val="en-US"/>
        </w:rPr>
        <w:t>20.4.2</w:t>
      </w:r>
      <w:r>
        <w:rPr>
          <w:rFonts w:hint="eastAsia"/>
          <w:color w:val="auto"/>
        </w:rPr>
        <w:t>在缺陷责任期终止证书颁发前，承包人应以承包人和发包人的共同名义，投保第</w:t>
      </w:r>
      <w:r>
        <w:rPr>
          <w:color w:val="auto"/>
          <w:lang w:val="en-US"/>
        </w:rPr>
        <w:t>20.4.1</w:t>
      </w:r>
      <w:r>
        <w:rPr>
          <w:rFonts w:hint="eastAsia"/>
          <w:color w:val="auto"/>
        </w:rPr>
        <w:t>项约定的第三者责任险，其保险费率、保险金额等有关内容在专用合同条款中约定。</w:t>
      </w:r>
    </w:p>
    <w:p w:rsidR="0048186D" w:rsidRDefault="0048186D">
      <w:pPr>
        <w:pStyle w:val="Heading3"/>
        <w:rPr>
          <w:rFonts w:ascii="宋体" w:cs="宋体"/>
          <w:sz w:val="28"/>
          <w:szCs w:val="28"/>
          <w:lang/>
        </w:rPr>
      </w:pPr>
      <w:bookmarkStart w:id="1520" w:name="bookmark1470"/>
      <w:bookmarkStart w:id="1521" w:name="_Toc15855"/>
      <w:bookmarkStart w:id="1522" w:name="_Toc6252"/>
      <w:bookmarkStart w:id="1523" w:name="bookmark1471"/>
      <w:bookmarkStart w:id="1524" w:name="bookmark1469"/>
      <w:r>
        <w:rPr>
          <w:rFonts w:ascii="宋体" w:hAnsi="宋体" w:cs="宋体"/>
          <w:sz w:val="28"/>
          <w:szCs w:val="28"/>
          <w:lang/>
        </w:rPr>
        <w:t>20.5</w:t>
      </w:r>
      <w:r>
        <w:rPr>
          <w:rFonts w:ascii="宋体" w:hAnsi="宋体" w:cs="宋体" w:hint="eastAsia"/>
          <w:sz w:val="28"/>
          <w:szCs w:val="28"/>
          <w:lang/>
        </w:rPr>
        <w:t>其他保险</w:t>
      </w:r>
      <w:bookmarkEnd w:id="1520"/>
      <w:bookmarkEnd w:id="1521"/>
      <w:bookmarkEnd w:id="1522"/>
      <w:bookmarkEnd w:id="1523"/>
      <w:bookmarkEnd w:id="1524"/>
    </w:p>
    <w:p w:rsidR="0048186D" w:rsidRDefault="0048186D">
      <w:pPr>
        <w:pStyle w:val="Bodytext10"/>
        <w:spacing w:after="120" w:line="350" w:lineRule="exact"/>
        <w:ind w:firstLine="440"/>
        <w:jc w:val="both"/>
        <w:rPr>
          <w:color w:val="auto"/>
        </w:rPr>
      </w:pPr>
      <w:r>
        <w:rPr>
          <w:rFonts w:hint="eastAsia"/>
          <w:color w:val="auto"/>
        </w:rPr>
        <w:t>除专用合同条款另有约定外，承包人应为其施工设备、进场的材料和工程设备等办理保险。</w:t>
      </w:r>
    </w:p>
    <w:p w:rsidR="0048186D" w:rsidRDefault="0048186D">
      <w:pPr>
        <w:pStyle w:val="Heading3"/>
        <w:rPr>
          <w:rFonts w:ascii="宋体" w:cs="宋体"/>
          <w:sz w:val="28"/>
          <w:szCs w:val="28"/>
          <w:lang/>
        </w:rPr>
      </w:pPr>
      <w:bookmarkStart w:id="1525" w:name="bookmark1473"/>
      <w:bookmarkStart w:id="1526" w:name="bookmark1472"/>
      <w:bookmarkStart w:id="1527" w:name="bookmark1474"/>
      <w:bookmarkStart w:id="1528" w:name="_Toc20306"/>
      <w:bookmarkStart w:id="1529" w:name="_Toc5866"/>
      <w:r>
        <w:rPr>
          <w:rFonts w:ascii="宋体" w:hAnsi="宋体" w:cs="宋体"/>
          <w:sz w:val="28"/>
          <w:szCs w:val="28"/>
          <w:lang/>
        </w:rPr>
        <w:t>20.6</w:t>
      </w:r>
      <w:r>
        <w:rPr>
          <w:rFonts w:ascii="宋体" w:hAnsi="宋体" w:cs="宋体" w:hint="eastAsia"/>
          <w:sz w:val="28"/>
          <w:szCs w:val="28"/>
          <w:lang/>
        </w:rPr>
        <w:t>对各项保险的一般要求</w:t>
      </w:r>
      <w:bookmarkEnd w:id="1525"/>
      <w:bookmarkEnd w:id="1526"/>
      <w:bookmarkEnd w:id="1527"/>
      <w:bookmarkEnd w:id="1528"/>
      <w:bookmarkEnd w:id="1529"/>
    </w:p>
    <w:p w:rsidR="0048186D" w:rsidRDefault="0048186D">
      <w:pPr>
        <w:pStyle w:val="Bodytext20"/>
        <w:spacing w:after="0" w:line="355" w:lineRule="exact"/>
        <w:ind w:firstLine="440"/>
        <w:jc w:val="both"/>
        <w:rPr>
          <w:rFonts w:ascii="宋体" w:cs="宋体"/>
          <w:color w:val="auto"/>
          <w:lang w:eastAsia="zh-CN"/>
        </w:rPr>
      </w:pPr>
      <w:r>
        <w:rPr>
          <w:rFonts w:ascii="宋体" w:hAnsi="宋体" w:cs="宋体"/>
          <w:color w:val="auto"/>
          <w:lang w:eastAsia="zh-CN"/>
        </w:rPr>
        <w:t>20.6.</w:t>
      </w:r>
      <w:r>
        <w:rPr>
          <w:rFonts w:ascii="宋体" w:hAnsi="宋体" w:cs="宋体"/>
          <w:color w:val="auto"/>
          <w:lang w:val="zh-CN" w:eastAsia="zh-CN"/>
        </w:rPr>
        <w:t>1</w:t>
      </w:r>
      <w:r>
        <w:rPr>
          <w:rFonts w:ascii="宋体" w:hAnsi="宋体" w:cs="宋体" w:hint="eastAsia"/>
          <w:color w:val="auto"/>
          <w:lang w:val="zh-CN" w:eastAsia="zh-CN"/>
        </w:rPr>
        <w:t>保险凭证</w:t>
      </w:r>
    </w:p>
    <w:p w:rsidR="0048186D" w:rsidRDefault="0048186D">
      <w:pPr>
        <w:pStyle w:val="Bodytext10"/>
        <w:spacing w:line="348" w:lineRule="exact"/>
        <w:ind w:firstLine="440"/>
        <w:jc w:val="both"/>
        <w:rPr>
          <w:color w:val="auto"/>
        </w:rPr>
      </w:pPr>
      <w:r>
        <w:rPr>
          <w:rFonts w:hint="eastAsia"/>
          <w:color w:val="auto"/>
        </w:rPr>
        <w:t>承包人应在专用合同条款约定的期限内向发包人提交各项保险生效的证据和保险单副本，保险单必须与专用合同条款约定的条件保持一致。</w:t>
      </w:r>
    </w:p>
    <w:p w:rsidR="0048186D" w:rsidRDefault="0048186D">
      <w:pPr>
        <w:pStyle w:val="Bodytext10"/>
        <w:spacing w:line="353" w:lineRule="exact"/>
        <w:ind w:firstLine="440"/>
        <w:jc w:val="both"/>
        <w:rPr>
          <w:color w:val="auto"/>
        </w:rPr>
      </w:pPr>
      <w:r>
        <w:rPr>
          <w:color w:val="auto"/>
          <w:lang w:val="en-US"/>
        </w:rPr>
        <w:t>20.6.2</w:t>
      </w:r>
      <w:r>
        <w:rPr>
          <w:rFonts w:hint="eastAsia"/>
          <w:color w:val="auto"/>
        </w:rPr>
        <w:t>保险合同条款的变动</w:t>
      </w:r>
    </w:p>
    <w:p w:rsidR="0048186D" w:rsidRDefault="0048186D">
      <w:pPr>
        <w:pStyle w:val="Bodytext10"/>
        <w:spacing w:after="120" w:line="350" w:lineRule="exact"/>
        <w:ind w:firstLine="440"/>
        <w:jc w:val="both"/>
        <w:rPr>
          <w:color w:val="auto"/>
        </w:rPr>
      </w:pPr>
      <w:r>
        <w:rPr>
          <w:rFonts w:hint="eastAsia"/>
          <w:color w:val="auto"/>
        </w:rPr>
        <w:t>承包人需要变动保险合同条款时，应事先征得发包人同意，并通知监理人。保险人作出变动的，承包人应在收到保险人通知后立即通知发包人和监理人。</w:t>
      </w:r>
    </w:p>
    <w:p w:rsidR="0048186D" w:rsidRDefault="0048186D">
      <w:pPr>
        <w:pStyle w:val="Bodytext20"/>
        <w:rPr>
          <w:rFonts w:ascii="宋体" w:cs="宋体"/>
          <w:color w:val="auto"/>
          <w:lang w:eastAsia="zh-CN"/>
        </w:rPr>
      </w:pPr>
      <w:r>
        <w:rPr>
          <w:rFonts w:ascii="宋体" w:hAnsi="宋体" w:cs="宋体"/>
          <w:color w:val="auto"/>
          <w:lang w:eastAsia="zh-CN"/>
        </w:rPr>
        <w:t>20.6.</w:t>
      </w:r>
      <w:r>
        <w:rPr>
          <w:rFonts w:ascii="宋体" w:hAnsi="宋体" w:cs="宋体"/>
          <w:color w:val="auto"/>
          <w:lang w:val="zh-CN" w:eastAsia="zh-CN"/>
        </w:rPr>
        <w:t>3</w:t>
      </w:r>
      <w:r>
        <w:rPr>
          <w:rFonts w:ascii="宋体" w:hAnsi="宋体" w:cs="宋体" w:hint="eastAsia"/>
          <w:color w:val="auto"/>
          <w:lang w:val="zh-CN" w:eastAsia="zh-CN"/>
        </w:rPr>
        <w:t>持续保险</w:t>
      </w:r>
    </w:p>
    <w:p w:rsidR="0048186D" w:rsidRDefault="0048186D">
      <w:pPr>
        <w:pStyle w:val="Bodytext10"/>
        <w:spacing w:line="353" w:lineRule="exact"/>
        <w:ind w:firstLine="440"/>
        <w:jc w:val="both"/>
        <w:rPr>
          <w:color w:val="auto"/>
        </w:rPr>
      </w:pPr>
      <w:r>
        <w:rPr>
          <w:rFonts w:hint="eastAsia"/>
          <w:color w:val="auto"/>
        </w:rPr>
        <w:t>承包人应与保险人保持联系，使保险人能够随时了解工程实施中的变动，并确保按保险合同条款要求持续保险。</w:t>
      </w:r>
    </w:p>
    <w:p w:rsidR="0048186D" w:rsidRDefault="0048186D">
      <w:pPr>
        <w:pStyle w:val="Bodytext10"/>
        <w:spacing w:line="355" w:lineRule="exact"/>
        <w:ind w:firstLine="440"/>
        <w:jc w:val="both"/>
        <w:rPr>
          <w:color w:val="auto"/>
        </w:rPr>
      </w:pPr>
      <w:r>
        <w:rPr>
          <w:color w:val="auto"/>
          <w:lang w:val="en-US"/>
        </w:rPr>
        <w:t>20.6.4</w:t>
      </w:r>
      <w:r>
        <w:rPr>
          <w:rFonts w:hint="eastAsia"/>
          <w:color w:val="auto"/>
        </w:rPr>
        <w:t>保险金不足的补偿</w:t>
      </w:r>
    </w:p>
    <w:p w:rsidR="0048186D" w:rsidRDefault="0048186D">
      <w:pPr>
        <w:pStyle w:val="Bodytext10"/>
        <w:spacing w:after="120" w:line="355" w:lineRule="exact"/>
        <w:ind w:firstLine="440"/>
        <w:jc w:val="both"/>
        <w:rPr>
          <w:color w:val="auto"/>
        </w:rPr>
      </w:pPr>
      <w:r>
        <w:rPr>
          <w:rFonts w:hint="eastAsia"/>
          <w:color w:val="auto"/>
        </w:rPr>
        <w:t>保险金不足以补偿损失时，应由承包人和发包人各自负责补偿的范围和金额在专用合同条款中约定。</w:t>
      </w:r>
    </w:p>
    <w:p w:rsidR="0048186D" w:rsidRDefault="0048186D">
      <w:pPr>
        <w:pStyle w:val="Bodytext10"/>
        <w:ind w:firstLine="440"/>
        <w:jc w:val="both"/>
        <w:rPr>
          <w:color w:val="auto"/>
        </w:rPr>
      </w:pPr>
      <w:r>
        <w:rPr>
          <w:color w:val="auto"/>
          <w:lang w:val="en-US" w:eastAsia="en-US"/>
        </w:rPr>
        <w:t>20.6.</w:t>
      </w:r>
      <w:r>
        <w:rPr>
          <w:color w:val="auto"/>
        </w:rPr>
        <w:t>5</w:t>
      </w:r>
      <w:r>
        <w:rPr>
          <w:rFonts w:hint="eastAsia"/>
          <w:color w:val="auto"/>
        </w:rPr>
        <w:t>未按约定投保的补救</w:t>
      </w:r>
    </w:p>
    <w:p w:rsidR="0048186D" w:rsidRDefault="0048186D">
      <w:pPr>
        <w:pStyle w:val="Bodytext10"/>
        <w:numPr>
          <w:ilvl w:val="0"/>
          <w:numId w:val="53"/>
        </w:numPr>
        <w:tabs>
          <w:tab w:val="left" w:pos="903"/>
        </w:tabs>
        <w:spacing w:line="352" w:lineRule="exact"/>
        <w:ind w:firstLine="440"/>
        <w:jc w:val="both"/>
        <w:rPr>
          <w:color w:val="auto"/>
        </w:rPr>
      </w:pPr>
      <w:bookmarkStart w:id="1530" w:name="bookmark1475"/>
      <w:bookmarkEnd w:id="1530"/>
      <w:r>
        <w:rPr>
          <w:rFonts w:hint="eastAsia"/>
          <w:color w:val="auto"/>
        </w:rPr>
        <w:t>由于负有投保义务的一方当事人未按合同约定办理保险，或未能使保险持续有效的，另一方当事人可代为办理，所需费用由对方当事人承担。</w:t>
      </w:r>
    </w:p>
    <w:p w:rsidR="0048186D" w:rsidRDefault="0048186D">
      <w:pPr>
        <w:pStyle w:val="Bodytext10"/>
        <w:numPr>
          <w:ilvl w:val="0"/>
          <w:numId w:val="53"/>
        </w:numPr>
        <w:tabs>
          <w:tab w:val="left" w:pos="915"/>
        </w:tabs>
        <w:spacing w:line="352" w:lineRule="exact"/>
        <w:ind w:firstLine="440"/>
        <w:jc w:val="both"/>
        <w:rPr>
          <w:color w:val="auto"/>
        </w:rPr>
      </w:pPr>
      <w:bookmarkStart w:id="1531" w:name="bookmark1476"/>
      <w:bookmarkEnd w:id="1531"/>
      <w:r>
        <w:rPr>
          <w:rFonts w:hint="eastAsia"/>
          <w:color w:val="auto"/>
        </w:rPr>
        <w:t>由于负有投保义务的一方当事人未按合同约定办理某项保险，导致受益人未能得到保险人的赔偿，原应从该项保险得到的保险金应由负有投保义务的一方当事人支付。</w:t>
      </w:r>
    </w:p>
    <w:p w:rsidR="0048186D" w:rsidRDefault="0048186D">
      <w:pPr>
        <w:pStyle w:val="Bodytext20"/>
        <w:spacing w:after="0" w:line="353" w:lineRule="exact"/>
        <w:jc w:val="both"/>
        <w:rPr>
          <w:rFonts w:ascii="宋体" w:cs="宋体"/>
          <w:color w:val="auto"/>
          <w:lang w:eastAsia="zh-CN"/>
        </w:rPr>
      </w:pPr>
      <w:r>
        <w:rPr>
          <w:rFonts w:ascii="宋体" w:hAnsi="宋体" w:cs="宋体"/>
          <w:color w:val="auto"/>
          <w:lang w:eastAsia="zh-CN"/>
        </w:rPr>
        <w:t>20.6.6</w:t>
      </w:r>
      <w:r>
        <w:rPr>
          <w:rFonts w:ascii="宋体" w:hAnsi="宋体" w:cs="宋体" w:hint="eastAsia"/>
          <w:color w:val="auto"/>
          <w:lang w:val="zh-CN" w:eastAsia="zh-CN"/>
        </w:rPr>
        <w:t>报告义务</w:t>
      </w:r>
    </w:p>
    <w:p w:rsidR="0048186D" w:rsidRDefault="0048186D">
      <w:pPr>
        <w:pStyle w:val="Bodytext10"/>
        <w:spacing w:after="120" w:line="353" w:lineRule="exact"/>
        <w:ind w:firstLine="420"/>
        <w:jc w:val="both"/>
        <w:rPr>
          <w:color w:val="auto"/>
        </w:rPr>
      </w:pPr>
      <w:r>
        <w:rPr>
          <w:rFonts w:hint="eastAsia"/>
          <w:color w:val="auto"/>
        </w:rPr>
        <w:t>当保险事故发生时，投保人应按照保险单规定的条件和期限及时向保险人报告。</w:t>
      </w:r>
    </w:p>
    <w:p w:rsidR="0048186D" w:rsidRDefault="0048186D">
      <w:pPr>
        <w:pStyle w:val="Heading3"/>
        <w:rPr>
          <w:rFonts w:ascii="宋体" w:cs="宋体"/>
          <w:sz w:val="28"/>
          <w:szCs w:val="28"/>
          <w:lang/>
        </w:rPr>
      </w:pPr>
      <w:bookmarkStart w:id="1532" w:name="bookmark1478"/>
      <w:bookmarkStart w:id="1533" w:name="bookmark1477"/>
      <w:bookmarkStart w:id="1534" w:name="bookmark1479"/>
      <w:bookmarkStart w:id="1535" w:name="_Toc12103"/>
      <w:bookmarkStart w:id="1536" w:name="_Toc20321"/>
      <w:r>
        <w:rPr>
          <w:rFonts w:ascii="宋体" w:hAnsi="宋体" w:cs="宋体"/>
          <w:sz w:val="28"/>
          <w:szCs w:val="28"/>
          <w:lang/>
        </w:rPr>
        <w:t>20.7</w:t>
      </w:r>
      <w:r>
        <w:rPr>
          <w:rFonts w:ascii="宋体" w:hAnsi="宋体" w:cs="宋体" w:hint="eastAsia"/>
          <w:sz w:val="28"/>
          <w:szCs w:val="28"/>
          <w:lang/>
        </w:rPr>
        <w:t>风险责任的转移</w:t>
      </w:r>
      <w:bookmarkEnd w:id="1532"/>
      <w:bookmarkEnd w:id="1533"/>
      <w:bookmarkEnd w:id="1534"/>
      <w:bookmarkEnd w:id="1535"/>
      <w:bookmarkEnd w:id="1536"/>
    </w:p>
    <w:p w:rsidR="0048186D" w:rsidRDefault="0048186D">
      <w:pPr>
        <w:pStyle w:val="Bodytext10"/>
        <w:spacing w:after="260" w:line="353" w:lineRule="exact"/>
        <w:ind w:firstLine="440"/>
        <w:jc w:val="both"/>
        <w:rPr>
          <w:color w:val="auto"/>
        </w:rPr>
      </w:pPr>
      <w:r>
        <w:rPr>
          <w:rFonts w:hint="eastAsia"/>
          <w:color w:val="auto"/>
        </w:rPr>
        <w:t>工程通过合同工程完工验收并移交给发包人后，原由承包人应承担的风险责任，以及保险的责任、权利和义务同时转移给发包人，但承包人在缺陷责任期</w:t>
      </w:r>
      <w:r>
        <w:rPr>
          <w:color w:val="auto"/>
        </w:rPr>
        <w:t>(</w:t>
      </w:r>
      <w:r>
        <w:rPr>
          <w:rFonts w:hint="eastAsia"/>
          <w:color w:val="auto"/>
        </w:rPr>
        <w:t>工程质量保修期</w:t>
      </w:r>
      <w:r>
        <w:rPr>
          <w:color w:val="auto"/>
        </w:rPr>
        <w:t>)</w:t>
      </w:r>
      <w:r>
        <w:rPr>
          <w:rFonts w:hint="eastAsia"/>
          <w:color w:val="auto"/>
        </w:rPr>
        <w:t>前造成损失和损坏情形除外</w:t>
      </w:r>
      <w:r>
        <w:rPr>
          <w:rFonts w:hint="eastAsia"/>
          <w:color w:val="auto"/>
          <w:lang w:val="en-US"/>
        </w:rPr>
        <w:t>。</w:t>
      </w:r>
    </w:p>
    <w:p w:rsidR="0048186D" w:rsidRDefault="0048186D">
      <w:pPr>
        <w:pStyle w:val="Heading2"/>
        <w:rPr>
          <w:rFonts w:ascii="宋体" w:cs="宋体"/>
          <w:color w:val="auto"/>
        </w:rPr>
      </w:pPr>
      <w:bookmarkStart w:id="1537" w:name="bookmark1482"/>
      <w:bookmarkStart w:id="1538" w:name="bookmark1481"/>
      <w:bookmarkStart w:id="1539" w:name="bookmark1480"/>
      <w:bookmarkStart w:id="1540" w:name="_Toc5879"/>
      <w:bookmarkStart w:id="1541" w:name="_Toc7641"/>
      <w:r>
        <w:rPr>
          <w:rFonts w:ascii="宋体" w:hAnsi="宋体" w:cs="宋体"/>
          <w:color w:val="auto"/>
        </w:rPr>
        <w:t>21.</w:t>
      </w:r>
      <w:r>
        <w:rPr>
          <w:rFonts w:ascii="宋体" w:hAnsi="宋体" w:cs="宋体" w:hint="eastAsia"/>
          <w:color w:val="auto"/>
        </w:rPr>
        <w:t>不可抗力</w:t>
      </w:r>
      <w:bookmarkEnd w:id="1537"/>
      <w:bookmarkEnd w:id="1538"/>
      <w:bookmarkEnd w:id="1539"/>
      <w:bookmarkEnd w:id="1540"/>
      <w:bookmarkEnd w:id="1541"/>
    </w:p>
    <w:p w:rsidR="0048186D" w:rsidRDefault="0048186D">
      <w:pPr>
        <w:pStyle w:val="Heading3"/>
        <w:rPr>
          <w:rFonts w:ascii="宋体" w:cs="宋体"/>
          <w:sz w:val="28"/>
          <w:szCs w:val="28"/>
          <w:lang/>
        </w:rPr>
      </w:pPr>
      <w:bookmarkStart w:id="1542" w:name="bookmark1483"/>
      <w:bookmarkStart w:id="1543" w:name="bookmark1485"/>
      <w:bookmarkStart w:id="1544" w:name="bookmark1484"/>
      <w:bookmarkStart w:id="1545" w:name="_Toc15722"/>
      <w:bookmarkStart w:id="1546" w:name="_Toc20428"/>
      <w:r>
        <w:rPr>
          <w:rFonts w:ascii="宋体" w:hAnsi="宋体" w:cs="宋体"/>
          <w:sz w:val="28"/>
          <w:szCs w:val="28"/>
          <w:lang/>
        </w:rPr>
        <w:t>21.1</w:t>
      </w:r>
      <w:r>
        <w:rPr>
          <w:rFonts w:ascii="宋体" w:hAnsi="宋体" w:cs="宋体" w:hint="eastAsia"/>
          <w:sz w:val="28"/>
          <w:szCs w:val="28"/>
          <w:lang/>
        </w:rPr>
        <w:t>不可抗力的确认</w:t>
      </w:r>
      <w:bookmarkEnd w:id="1542"/>
      <w:bookmarkEnd w:id="1543"/>
      <w:bookmarkEnd w:id="1544"/>
      <w:bookmarkEnd w:id="1545"/>
      <w:bookmarkEnd w:id="1546"/>
    </w:p>
    <w:p w:rsidR="0048186D" w:rsidRDefault="0048186D">
      <w:pPr>
        <w:pStyle w:val="Bodytext10"/>
        <w:spacing w:line="353" w:lineRule="exact"/>
        <w:ind w:firstLine="440"/>
        <w:jc w:val="both"/>
        <w:rPr>
          <w:color w:val="auto"/>
        </w:rPr>
      </w:pPr>
      <w:r>
        <w:rPr>
          <w:color w:val="auto"/>
          <w:lang w:val="en-US"/>
        </w:rPr>
        <w:t>21.1.1</w:t>
      </w:r>
      <w:r>
        <w:rPr>
          <w:rFonts w:hint="eastAsia"/>
          <w:color w:val="auto"/>
        </w:rPr>
        <w:t>不可抗力是指承包人和发包人在订立合同时不可预见，在工程施工过程中不可避免发生并不能克服的自然灾害和社会性突发事件，如地震、海啸、瘟疫、水灾、骚乱、暴动、战争和专用合同条款约定的其他情形。</w:t>
      </w:r>
    </w:p>
    <w:p w:rsidR="0048186D" w:rsidRDefault="0048186D">
      <w:pPr>
        <w:pStyle w:val="Bodytext10"/>
        <w:spacing w:after="120" w:line="353" w:lineRule="exact"/>
        <w:ind w:firstLine="440"/>
        <w:jc w:val="both"/>
        <w:rPr>
          <w:color w:val="auto"/>
        </w:rPr>
      </w:pPr>
      <w:r>
        <w:rPr>
          <w:color w:val="auto"/>
          <w:lang w:val="en-US"/>
        </w:rPr>
        <w:t>21.1.2</w:t>
      </w:r>
      <w:r>
        <w:rPr>
          <w:rFonts w:hint="eastAsia"/>
          <w:color w:val="auto"/>
        </w:rPr>
        <w:t>不可抗力发生后，发包人和承包人应及时认真统计所造成的损失，收集不可抗力造成损失的证据。合同双方对是否属于不可抗力或其损失的意见不一致的，由监理人按第</w:t>
      </w:r>
      <w:r>
        <w:rPr>
          <w:color w:val="auto"/>
          <w:lang w:val="en-US"/>
        </w:rPr>
        <w:t>3.</w:t>
      </w:r>
      <w:r>
        <w:rPr>
          <w:color w:val="auto"/>
        </w:rPr>
        <w:t>5</w:t>
      </w:r>
      <w:r>
        <w:rPr>
          <w:rFonts w:hint="eastAsia"/>
          <w:color w:val="auto"/>
        </w:rPr>
        <w:t>款商定或确定。发生争议时，按第</w:t>
      </w:r>
      <w:r>
        <w:rPr>
          <w:color w:val="auto"/>
        </w:rPr>
        <w:t>24</w:t>
      </w:r>
      <w:r>
        <w:rPr>
          <w:rFonts w:hint="eastAsia"/>
          <w:color w:val="auto"/>
        </w:rPr>
        <w:t>条的约定办理。</w:t>
      </w:r>
    </w:p>
    <w:p w:rsidR="0048186D" w:rsidRDefault="0048186D">
      <w:pPr>
        <w:pStyle w:val="Heading3"/>
        <w:rPr>
          <w:rFonts w:ascii="宋体" w:cs="宋体"/>
          <w:sz w:val="28"/>
          <w:szCs w:val="28"/>
          <w:lang/>
        </w:rPr>
      </w:pPr>
      <w:bookmarkStart w:id="1547" w:name="bookmark1486"/>
      <w:bookmarkStart w:id="1548" w:name="bookmark1487"/>
      <w:bookmarkStart w:id="1549" w:name="bookmark1488"/>
      <w:bookmarkStart w:id="1550" w:name="_Toc5372"/>
      <w:bookmarkStart w:id="1551" w:name="_Toc4881"/>
      <w:r>
        <w:rPr>
          <w:rFonts w:ascii="宋体" w:hAnsi="宋体" w:cs="宋体"/>
          <w:sz w:val="28"/>
          <w:szCs w:val="28"/>
          <w:lang/>
        </w:rPr>
        <w:t>21.2</w:t>
      </w:r>
      <w:r>
        <w:rPr>
          <w:rFonts w:ascii="宋体" w:hAnsi="宋体" w:cs="宋体" w:hint="eastAsia"/>
          <w:sz w:val="28"/>
          <w:szCs w:val="28"/>
          <w:lang/>
        </w:rPr>
        <w:t>不可抗力的通知</w:t>
      </w:r>
      <w:bookmarkEnd w:id="1547"/>
      <w:bookmarkEnd w:id="1548"/>
      <w:bookmarkEnd w:id="1549"/>
      <w:bookmarkEnd w:id="1550"/>
      <w:bookmarkEnd w:id="1551"/>
    </w:p>
    <w:p w:rsidR="0048186D" w:rsidRDefault="0048186D">
      <w:pPr>
        <w:pStyle w:val="Bodytext10"/>
        <w:spacing w:line="359" w:lineRule="exact"/>
        <w:ind w:firstLine="440"/>
        <w:jc w:val="both"/>
        <w:rPr>
          <w:color w:val="auto"/>
        </w:rPr>
      </w:pPr>
      <w:r>
        <w:rPr>
          <w:color w:val="auto"/>
          <w:lang w:val="en-US"/>
        </w:rPr>
        <w:t>21.2.1</w:t>
      </w:r>
      <w:r>
        <w:rPr>
          <w:rFonts w:hint="eastAsia"/>
          <w:color w:val="auto"/>
        </w:rPr>
        <w:t>合同一方当事人遇到不可抗力事件，使其履行合同义务受到阻碍时，应立即通知合同另一方当事人和监理人，书面说明不可抗力和受阻碍的详细情况，并提供必要的证明。</w:t>
      </w:r>
    </w:p>
    <w:p w:rsidR="0048186D" w:rsidRDefault="0048186D">
      <w:pPr>
        <w:pStyle w:val="Bodytext10"/>
        <w:spacing w:after="240" w:line="361" w:lineRule="exact"/>
        <w:ind w:firstLine="440"/>
        <w:jc w:val="both"/>
        <w:rPr>
          <w:color w:val="auto"/>
        </w:rPr>
      </w:pPr>
      <w:r>
        <w:rPr>
          <w:color w:val="auto"/>
          <w:lang w:val="en-US"/>
        </w:rPr>
        <w:t>21.2.2</w:t>
      </w:r>
      <w:r>
        <w:rPr>
          <w:rFonts w:hint="eastAsia"/>
          <w:color w:val="auto"/>
        </w:rPr>
        <w:t>如不可抗力持续发生，合同一方当事人应及时向合同另一方当事人和监理人提交中间报告，说明不可抗力和履行合同受阻的情况，并于不可抗力事件结束后</w:t>
      </w:r>
      <w:r>
        <w:rPr>
          <w:color w:val="auto"/>
        </w:rPr>
        <w:t>28</w:t>
      </w:r>
      <w:r>
        <w:rPr>
          <w:rFonts w:hint="eastAsia"/>
          <w:color w:val="auto"/>
        </w:rPr>
        <w:t>天内提交最终报告及有关资料。</w:t>
      </w:r>
    </w:p>
    <w:p w:rsidR="0048186D" w:rsidRDefault="0048186D">
      <w:pPr>
        <w:pStyle w:val="Heading3"/>
        <w:rPr>
          <w:rFonts w:ascii="宋体" w:cs="宋体"/>
          <w:sz w:val="28"/>
          <w:szCs w:val="28"/>
          <w:lang/>
        </w:rPr>
      </w:pPr>
      <w:bookmarkStart w:id="1552" w:name="bookmark1490"/>
      <w:bookmarkStart w:id="1553" w:name="bookmark1491"/>
      <w:bookmarkStart w:id="1554" w:name="_Toc17208"/>
      <w:bookmarkStart w:id="1555" w:name="bookmark1489"/>
      <w:bookmarkStart w:id="1556" w:name="_Toc27217"/>
      <w:r>
        <w:rPr>
          <w:rFonts w:ascii="宋体" w:hAnsi="宋体" w:cs="宋体"/>
          <w:sz w:val="28"/>
          <w:szCs w:val="28"/>
          <w:lang/>
        </w:rPr>
        <w:t>21.3</w:t>
      </w:r>
      <w:r>
        <w:rPr>
          <w:rFonts w:ascii="宋体" w:hAnsi="宋体" w:cs="宋体" w:hint="eastAsia"/>
          <w:sz w:val="28"/>
          <w:szCs w:val="28"/>
          <w:lang/>
        </w:rPr>
        <w:t>不可抗力后果及其处理</w:t>
      </w:r>
      <w:bookmarkEnd w:id="1552"/>
      <w:bookmarkEnd w:id="1553"/>
      <w:bookmarkEnd w:id="1554"/>
      <w:bookmarkEnd w:id="1555"/>
      <w:bookmarkEnd w:id="1556"/>
    </w:p>
    <w:p w:rsidR="0048186D" w:rsidRDefault="0048186D">
      <w:pPr>
        <w:pStyle w:val="Bodytext10"/>
        <w:spacing w:line="362" w:lineRule="exact"/>
        <w:ind w:firstLine="440"/>
        <w:jc w:val="both"/>
        <w:rPr>
          <w:color w:val="auto"/>
        </w:rPr>
      </w:pPr>
      <w:r>
        <w:rPr>
          <w:color w:val="auto"/>
          <w:lang w:val="en-US"/>
        </w:rPr>
        <w:t>21.3.1</w:t>
      </w:r>
      <w:r>
        <w:rPr>
          <w:rFonts w:hint="eastAsia"/>
          <w:color w:val="auto"/>
        </w:rPr>
        <w:t>不可抗力造成损害的责任</w:t>
      </w:r>
    </w:p>
    <w:p w:rsidR="0048186D" w:rsidRDefault="0048186D">
      <w:pPr>
        <w:pStyle w:val="Bodytext10"/>
        <w:spacing w:line="349" w:lineRule="exact"/>
        <w:ind w:firstLine="440"/>
        <w:jc w:val="both"/>
        <w:rPr>
          <w:color w:val="auto"/>
        </w:rPr>
      </w:pPr>
      <w:r>
        <w:rPr>
          <w:rFonts w:hint="eastAsia"/>
          <w:color w:val="auto"/>
        </w:rPr>
        <w:t>除专用合同条款另有约定外，不可抗力导致的人员伤亡、财产损失、费用增加和</w:t>
      </w:r>
      <w:r>
        <w:rPr>
          <w:color w:val="auto"/>
        </w:rPr>
        <w:t>(</w:t>
      </w:r>
      <w:r>
        <w:rPr>
          <w:rFonts w:hint="eastAsia"/>
          <w:color w:val="auto"/>
        </w:rPr>
        <w:t>或</w:t>
      </w:r>
      <w:r>
        <w:rPr>
          <w:color w:val="auto"/>
        </w:rPr>
        <w:t>)</w:t>
      </w:r>
      <w:r>
        <w:rPr>
          <w:rFonts w:hint="eastAsia"/>
          <w:color w:val="auto"/>
        </w:rPr>
        <w:t>工期延误等后果，由合同双方按以下原则承担：</w:t>
      </w:r>
    </w:p>
    <w:p w:rsidR="0048186D" w:rsidRDefault="0048186D">
      <w:pPr>
        <w:pStyle w:val="Bodytext10"/>
        <w:numPr>
          <w:ilvl w:val="0"/>
          <w:numId w:val="54"/>
        </w:numPr>
        <w:tabs>
          <w:tab w:val="left" w:pos="903"/>
        </w:tabs>
        <w:spacing w:line="349" w:lineRule="exact"/>
        <w:ind w:firstLine="440"/>
        <w:jc w:val="both"/>
        <w:rPr>
          <w:color w:val="auto"/>
        </w:rPr>
      </w:pPr>
      <w:bookmarkStart w:id="1557" w:name="bookmark1492"/>
      <w:bookmarkEnd w:id="1557"/>
      <w:r>
        <w:rPr>
          <w:rFonts w:hint="eastAsia"/>
          <w:color w:val="auto"/>
        </w:rPr>
        <w:t>永久工程，包括已运至施工场地的材料和工程设备的损害，以及因工程损害造成的第三者人员伤亡和财产损失由发包人承担；</w:t>
      </w:r>
    </w:p>
    <w:p w:rsidR="0048186D" w:rsidRDefault="0048186D">
      <w:pPr>
        <w:pStyle w:val="Bodytext10"/>
        <w:numPr>
          <w:ilvl w:val="0"/>
          <w:numId w:val="54"/>
        </w:numPr>
        <w:tabs>
          <w:tab w:val="left" w:pos="923"/>
        </w:tabs>
        <w:spacing w:line="349" w:lineRule="exact"/>
        <w:ind w:firstLine="440"/>
        <w:jc w:val="both"/>
        <w:rPr>
          <w:color w:val="auto"/>
        </w:rPr>
      </w:pPr>
      <w:bookmarkStart w:id="1558" w:name="bookmark1493"/>
      <w:bookmarkEnd w:id="1558"/>
      <w:r>
        <w:rPr>
          <w:rFonts w:hint="eastAsia"/>
          <w:color w:val="auto"/>
        </w:rPr>
        <w:t>承包人设备的损坏由承包人承担；</w:t>
      </w:r>
    </w:p>
    <w:p w:rsidR="0048186D" w:rsidRDefault="0048186D">
      <w:pPr>
        <w:pStyle w:val="Bodytext10"/>
        <w:numPr>
          <w:ilvl w:val="0"/>
          <w:numId w:val="54"/>
        </w:numPr>
        <w:tabs>
          <w:tab w:val="left" w:pos="923"/>
        </w:tabs>
        <w:spacing w:line="362" w:lineRule="exact"/>
        <w:ind w:firstLine="440"/>
        <w:jc w:val="both"/>
        <w:rPr>
          <w:color w:val="auto"/>
        </w:rPr>
      </w:pPr>
      <w:bookmarkStart w:id="1559" w:name="bookmark1494"/>
      <w:bookmarkEnd w:id="1559"/>
      <w:r>
        <w:rPr>
          <w:rFonts w:hint="eastAsia"/>
          <w:color w:val="auto"/>
        </w:rPr>
        <w:t>发包人和承包人各自承担其人员伤亡和其他财产损失及其相关费用；</w:t>
      </w:r>
    </w:p>
    <w:p w:rsidR="0048186D" w:rsidRDefault="0048186D">
      <w:pPr>
        <w:pStyle w:val="Bodytext10"/>
        <w:numPr>
          <w:ilvl w:val="0"/>
          <w:numId w:val="54"/>
        </w:numPr>
        <w:tabs>
          <w:tab w:val="left" w:pos="915"/>
        </w:tabs>
        <w:spacing w:line="362" w:lineRule="exact"/>
        <w:ind w:firstLine="440"/>
        <w:jc w:val="both"/>
        <w:rPr>
          <w:color w:val="auto"/>
        </w:rPr>
      </w:pPr>
      <w:bookmarkStart w:id="1560" w:name="bookmark1495"/>
      <w:bookmarkEnd w:id="1560"/>
      <w:r>
        <w:rPr>
          <w:rFonts w:hint="eastAsia"/>
          <w:color w:val="auto"/>
        </w:rPr>
        <w:t>承包人的停工损失由承包人承担，但停工期间应监理人要求照管工程和清理、修复工程的金额由发包人承担；</w:t>
      </w:r>
    </w:p>
    <w:p w:rsidR="0048186D" w:rsidRDefault="0048186D">
      <w:pPr>
        <w:pStyle w:val="Bodytext10"/>
        <w:numPr>
          <w:ilvl w:val="0"/>
          <w:numId w:val="54"/>
        </w:numPr>
        <w:tabs>
          <w:tab w:val="left" w:pos="920"/>
        </w:tabs>
        <w:spacing w:line="362" w:lineRule="exact"/>
        <w:ind w:firstLine="440"/>
        <w:jc w:val="both"/>
        <w:rPr>
          <w:color w:val="auto"/>
        </w:rPr>
      </w:pPr>
      <w:bookmarkStart w:id="1561" w:name="bookmark1496"/>
      <w:bookmarkEnd w:id="1561"/>
      <w:r>
        <w:rPr>
          <w:rFonts w:hint="eastAsia"/>
          <w:color w:val="auto"/>
        </w:rPr>
        <w:t>不能按期竣工的，应合理延长工期，承包人不需支付逾期竣工违约金。发包人要求赶工的，承包人应采取赶工措施，赶工费用由发包人承担。</w:t>
      </w:r>
    </w:p>
    <w:p w:rsidR="0048186D" w:rsidRDefault="0048186D">
      <w:pPr>
        <w:pStyle w:val="Bodytext10"/>
        <w:spacing w:line="362" w:lineRule="exact"/>
        <w:ind w:firstLine="440"/>
        <w:jc w:val="both"/>
        <w:rPr>
          <w:color w:val="auto"/>
        </w:rPr>
      </w:pPr>
      <w:r>
        <w:rPr>
          <w:color w:val="auto"/>
          <w:lang w:val="en-US"/>
        </w:rPr>
        <w:t>21.3.2</w:t>
      </w:r>
      <w:r>
        <w:rPr>
          <w:rFonts w:hint="eastAsia"/>
          <w:color w:val="auto"/>
        </w:rPr>
        <w:t>延迟履行期间发生的不可抗力</w:t>
      </w:r>
    </w:p>
    <w:p w:rsidR="0048186D" w:rsidRDefault="0048186D">
      <w:pPr>
        <w:pStyle w:val="Bodytext10"/>
        <w:spacing w:line="362" w:lineRule="exact"/>
        <w:ind w:firstLine="440"/>
        <w:jc w:val="both"/>
        <w:rPr>
          <w:color w:val="auto"/>
        </w:rPr>
      </w:pPr>
      <w:r>
        <w:rPr>
          <w:rFonts w:hint="eastAsia"/>
          <w:color w:val="auto"/>
        </w:rPr>
        <w:t>合同一方当事人延迟履行，在延迟履行期间发生不可抗力的，不免除其责任。</w:t>
      </w:r>
    </w:p>
    <w:p w:rsidR="0048186D" w:rsidRDefault="0048186D">
      <w:pPr>
        <w:pStyle w:val="Bodytext10"/>
        <w:spacing w:line="379" w:lineRule="exact"/>
        <w:ind w:firstLine="420"/>
        <w:jc w:val="both"/>
        <w:rPr>
          <w:color w:val="auto"/>
        </w:rPr>
      </w:pPr>
      <w:r>
        <w:rPr>
          <w:color w:val="auto"/>
          <w:lang w:val="en-US"/>
        </w:rPr>
        <w:t>21.3.3</w:t>
      </w:r>
      <w:r>
        <w:rPr>
          <w:rFonts w:hint="eastAsia"/>
          <w:color w:val="auto"/>
        </w:rPr>
        <w:t>避免和减少不可抗力损失</w:t>
      </w:r>
    </w:p>
    <w:p w:rsidR="0048186D" w:rsidRDefault="0048186D">
      <w:pPr>
        <w:pStyle w:val="Bodytext10"/>
        <w:spacing w:line="358" w:lineRule="exact"/>
        <w:ind w:firstLine="440"/>
        <w:jc w:val="both"/>
        <w:rPr>
          <w:color w:val="auto"/>
        </w:rPr>
      </w:pPr>
      <w:r>
        <w:rPr>
          <w:rFonts w:hint="eastAsia"/>
          <w:color w:val="auto"/>
        </w:rPr>
        <w:t>不可抗力发生后，发包人和承包人均应采取措施尽量避免和减少损失的扩大，任何一方没有采取有效措施导致损失扩大的，应对扩大的损失承担责任。</w:t>
      </w:r>
    </w:p>
    <w:p w:rsidR="0048186D" w:rsidRDefault="0048186D">
      <w:pPr>
        <w:pStyle w:val="Bodytext10"/>
        <w:spacing w:line="379" w:lineRule="exact"/>
        <w:ind w:firstLine="420"/>
        <w:jc w:val="both"/>
        <w:rPr>
          <w:color w:val="auto"/>
          <w:lang w:val="en-US"/>
        </w:rPr>
      </w:pPr>
      <w:r>
        <w:rPr>
          <w:color w:val="auto"/>
          <w:lang w:val="en-US"/>
        </w:rPr>
        <w:t>21.3.4</w:t>
      </w:r>
      <w:r>
        <w:rPr>
          <w:rFonts w:hint="eastAsia"/>
          <w:color w:val="auto"/>
          <w:lang w:val="en-US"/>
        </w:rPr>
        <w:t>因不可抗力解除合同</w:t>
      </w:r>
    </w:p>
    <w:p w:rsidR="0048186D" w:rsidRDefault="0048186D">
      <w:pPr>
        <w:pStyle w:val="Bodytext10"/>
        <w:spacing w:after="280" w:line="349" w:lineRule="exact"/>
        <w:ind w:firstLine="440"/>
        <w:jc w:val="both"/>
        <w:rPr>
          <w:color w:val="auto"/>
        </w:rPr>
      </w:pPr>
      <w:r>
        <w:rPr>
          <w:rFonts w:hint="eastAsia"/>
          <w:color w:val="auto"/>
        </w:rPr>
        <w:t>合同一方当事人因不可抗力不能履行合同的，应当及时通知对方解除合同。合同解除后，承包人应按照第</w:t>
      </w:r>
      <w:r>
        <w:rPr>
          <w:color w:val="auto"/>
          <w:lang w:val="en-US"/>
        </w:rPr>
        <w:t>22.2.5</w:t>
      </w:r>
      <w:r>
        <w:rPr>
          <w:rFonts w:hint="eastAsia"/>
          <w:color w:val="auto"/>
        </w:rPr>
        <w:t>项约定撤离施工场地。已经订货的材料、设备由订货方负责退货或解除订货合同，不能退还的货款和因退货、解除订货合同发生的费用，由发包人承担</w:t>
      </w:r>
      <w:r>
        <w:rPr>
          <w:color w:val="auto"/>
        </w:rPr>
        <w:t>,</w:t>
      </w:r>
      <w:r>
        <w:rPr>
          <w:rFonts w:hint="eastAsia"/>
          <w:color w:val="auto"/>
        </w:rPr>
        <w:t>因未及时退货造成的损失由责任方承担。合同解除后的付款，参照第</w:t>
      </w:r>
      <w:r>
        <w:rPr>
          <w:color w:val="auto"/>
          <w:lang w:val="en-US"/>
        </w:rPr>
        <w:t>22.2.4</w:t>
      </w:r>
      <w:r>
        <w:rPr>
          <w:rFonts w:hint="eastAsia"/>
          <w:color w:val="auto"/>
        </w:rPr>
        <w:t>项约定，由监理人按第</w:t>
      </w:r>
      <w:r>
        <w:rPr>
          <w:color w:val="auto"/>
          <w:lang w:val="en-US"/>
        </w:rPr>
        <w:t>3.</w:t>
      </w:r>
      <w:r>
        <w:rPr>
          <w:color w:val="auto"/>
        </w:rPr>
        <w:t>5</w:t>
      </w:r>
      <w:r>
        <w:rPr>
          <w:rFonts w:hint="eastAsia"/>
          <w:color w:val="auto"/>
        </w:rPr>
        <w:t>款商定或确定。</w:t>
      </w:r>
    </w:p>
    <w:p w:rsidR="0048186D" w:rsidRDefault="0048186D">
      <w:pPr>
        <w:pStyle w:val="Heading2"/>
        <w:rPr>
          <w:rFonts w:ascii="宋体" w:cs="宋体"/>
          <w:color w:val="auto"/>
        </w:rPr>
      </w:pPr>
      <w:bookmarkStart w:id="1562" w:name="bookmark1499"/>
      <w:bookmarkStart w:id="1563" w:name="_Toc6299"/>
      <w:bookmarkStart w:id="1564" w:name="_Toc15382"/>
      <w:bookmarkStart w:id="1565" w:name="bookmark1497"/>
      <w:bookmarkStart w:id="1566" w:name="bookmark1498"/>
      <w:r>
        <w:rPr>
          <w:rFonts w:ascii="宋体" w:hAnsi="宋体" w:cs="宋体"/>
          <w:color w:val="auto"/>
        </w:rPr>
        <w:t>22.</w:t>
      </w:r>
      <w:r>
        <w:rPr>
          <w:rFonts w:ascii="宋体" w:hAnsi="宋体" w:cs="宋体" w:hint="eastAsia"/>
          <w:color w:val="auto"/>
        </w:rPr>
        <w:t>违约</w:t>
      </w:r>
      <w:bookmarkEnd w:id="1562"/>
      <w:bookmarkEnd w:id="1563"/>
      <w:bookmarkEnd w:id="1564"/>
    </w:p>
    <w:p w:rsidR="0048186D" w:rsidRDefault="0048186D">
      <w:pPr>
        <w:pStyle w:val="Heading3"/>
        <w:rPr>
          <w:rFonts w:ascii="宋体" w:cs="宋体"/>
          <w:sz w:val="28"/>
          <w:szCs w:val="28"/>
          <w:lang/>
        </w:rPr>
      </w:pPr>
      <w:bookmarkStart w:id="1567" w:name="bookmark1500"/>
      <w:bookmarkStart w:id="1568" w:name="_Toc15198"/>
      <w:bookmarkStart w:id="1569" w:name="_Toc20524"/>
      <w:r>
        <w:rPr>
          <w:rFonts w:ascii="宋体" w:hAnsi="宋体" w:cs="宋体"/>
          <w:sz w:val="28"/>
          <w:szCs w:val="28"/>
          <w:lang/>
        </w:rPr>
        <w:t>22.1</w:t>
      </w:r>
      <w:r>
        <w:rPr>
          <w:rFonts w:ascii="宋体" w:hAnsi="宋体" w:cs="宋体" w:hint="eastAsia"/>
          <w:sz w:val="28"/>
          <w:szCs w:val="28"/>
          <w:lang/>
        </w:rPr>
        <w:t>承包人违约</w:t>
      </w:r>
      <w:bookmarkEnd w:id="1565"/>
      <w:bookmarkEnd w:id="1566"/>
      <w:bookmarkEnd w:id="1567"/>
      <w:bookmarkEnd w:id="1568"/>
      <w:bookmarkEnd w:id="1569"/>
    </w:p>
    <w:p w:rsidR="0048186D" w:rsidRDefault="0048186D">
      <w:pPr>
        <w:pStyle w:val="Bodytext10"/>
        <w:spacing w:line="379" w:lineRule="auto"/>
        <w:ind w:firstLine="420"/>
        <w:jc w:val="both"/>
        <w:rPr>
          <w:color w:val="auto"/>
        </w:rPr>
      </w:pPr>
      <w:r>
        <w:rPr>
          <w:color w:val="auto"/>
          <w:lang w:val="en-US"/>
        </w:rPr>
        <w:t>22.1.1</w:t>
      </w:r>
      <w:r>
        <w:rPr>
          <w:rFonts w:hint="eastAsia"/>
          <w:color w:val="auto"/>
        </w:rPr>
        <w:t>承包人违约的情形</w:t>
      </w:r>
    </w:p>
    <w:p w:rsidR="0048186D" w:rsidRDefault="0048186D">
      <w:pPr>
        <w:pStyle w:val="Bodytext10"/>
        <w:spacing w:line="362" w:lineRule="exact"/>
        <w:ind w:firstLine="420"/>
        <w:jc w:val="both"/>
        <w:rPr>
          <w:color w:val="auto"/>
        </w:rPr>
      </w:pPr>
      <w:r>
        <w:rPr>
          <w:rFonts w:hint="eastAsia"/>
          <w:color w:val="auto"/>
        </w:rPr>
        <w:t>在履行合同过程中发生的下列情况属承包人违约：</w:t>
      </w:r>
    </w:p>
    <w:p w:rsidR="0048186D" w:rsidRDefault="0048186D">
      <w:pPr>
        <w:pStyle w:val="Bodytext10"/>
        <w:numPr>
          <w:ilvl w:val="0"/>
          <w:numId w:val="55"/>
        </w:numPr>
        <w:tabs>
          <w:tab w:val="left" w:pos="920"/>
        </w:tabs>
        <w:spacing w:line="379" w:lineRule="exact"/>
        <w:ind w:firstLine="440"/>
        <w:jc w:val="both"/>
        <w:rPr>
          <w:color w:val="auto"/>
        </w:rPr>
      </w:pPr>
      <w:bookmarkStart w:id="1570" w:name="bookmark1501"/>
      <w:bookmarkEnd w:id="1570"/>
      <w:r>
        <w:rPr>
          <w:rFonts w:hint="eastAsia"/>
          <w:color w:val="auto"/>
        </w:rPr>
        <w:t>承包人违反第</w:t>
      </w:r>
      <w:r>
        <w:rPr>
          <w:color w:val="auto"/>
          <w:lang w:val="en-US"/>
        </w:rPr>
        <w:t>1.8</w:t>
      </w:r>
      <w:r>
        <w:rPr>
          <w:rFonts w:hint="eastAsia"/>
          <w:color w:val="auto"/>
        </w:rPr>
        <w:t>款或第</w:t>
      </w:r>
      <w:r>
        <w:rPr>
          <w:color w:val="auto"/>
          <w:lang w:val="en-US"/>
        </w:rPr>
        <w:t>4.</w:t>
      </w:r>
      <w:r>
        <w:rPr>
          <w:color w:val="auto"/>
        </w:rPr>
        <w:t>3</w:t>
      </w:r>
      <w:r>
        <w:rPr>
          <w:rFonts w:hint="eastAsia"/>
          <w:color w:val="auto"/>
        </w:rPr>
        <w:t>款的约定，私自将合同的全部或部分权利转让给其他人，或私自将合同的全部或部分义务转移给其他人；</w:t>
      </w:r>
    </w:p>
    <w:p w:rsidR="0048186D" w:rsidRDefault="0048186D">
      <w:pPr>
        <w:pStyle w:val="Bodytext10"/>
        <w:numPr>
          <w:ilvl w:val="0"/>
          <w:numId w:val="55"/>
        </w:numPr>
        <w:tabs>
          <w:tab w:val="left" w:pos="920"/>
        </w:tabs>
        <w:spacing w:line="377" w:lineRule="exact"/>
        <w:ind w:firstLine="440"/>
        <w:jc w:val="both"/>
        <w:rPr>
          <w:color w:val="auto"/>
        </w:rPr>
      </w:pPr>
      <w:bookmarkStart w:id="1571" w:name="bookmark1502"/>
      <w:bookmarkEnd w:id="1571"/>
      <w:r>
        <w:rPr>
          <w:rFonts w:hint="eastAsia"/>
          <w:color w:val="auto"/>
        </w:rPr>
        <w:t>承包人违反第</w:t>
      </w:r>
      <w:r>
        <w:rPr>
          <w:color w:val="auto"/>
          <w:lang w:val="en-US"/>
        </w:rPr>
        <w:t>5.</w:t>
      </w:r>
      <w:r>
        <w:rPr>
          <w:color w:val="auto"/>
        </w:rPr>
        <w:t>3</w:t>
      </w:r>
      <w:r>
        <w:rPr>
          <w:rFonts w:hint="eastAsia"/>
          <w:color w:val="auto"/>
        </w:rPr>
        <w:t>款或第</w:t>
      </w:r>
      <w:r>
        <w:rPr>
          <w:color w:val="auto"/>
          <w:lang w:val="en-US"/>
        </w:rPr>
        <w:t>6.</w:t>
      </w:r>
      <w:r>
        <w:rPr>
          <w:color w:val="auto"/>
        </w:rPr>
        <w:t>4</w:t>
      </w:r>
      <w:r>
        <w:rPr>
          <w:rFonts w:hint="eastAsia"/>
          <w:color w:val="auto"/>
        </w:rPr>
        <w:t>款的约定，未经监理人批准，私自将已按合同约定进入施工场地的施工设备、临时设施或材料撤离施工场地；</w:t>
      </w:r>
    </w:p>
    <w:p w:rsidR="0048186D" w:rsidRDefault="0048186D">
      <w:pPr>
        <w:pStyle w:val="Bodytext10"/>
        <w:numPr>
          <w:ilvl w:val="0"/>
          <w:numId w:val="55"/>
        </w:numPr>
        <w:tabs>
          <w:tab w:val="left" w:pos="922"/>
        </w:tabs>
        <w:spacing w:line="379" w:lineRule="exact"/>
        <w:ind w:firstLine="440"/>
        <w:jc w:val="both"/>
        <w:rPr>
          <w:color w:val="auto"/>
        </w:rPr>
      </w:pPr>
      <w:bookmarkStart w:id="1572" w:name="bookmark1503"/>
      <w:bookmarkEnd w:id="1572"/>
      <w:r>
        <w:rPr>
          <w:rFonts w:hint="eastAsia"/>
          <w:color w:val="auto"/>
        </w:rPr>
        <w:t>承包人违反第</w:t>
      </w:r>
      <w:r>
        <w:rPr>
          <w:color w:val="auto"/>
          <w:lang w:val="en-US"/>
        </w:rPr>
        <w:t>5.</w:t>
      </w:r>
      <w:r>
        <w:rPr>
          <w:color w:val="auto"/>
        </w:rPr>
        <w:t>4</w:t>
      </w:r>
      <w:r>
        <w:rPr>
          <w:rFonts w:hint="eastAsia"/>
          <w:color w:val="auto"/>
        </w:rPr>
        <w:t>款的约定使用了不合格材料或工程设备，工程质量达不到标准要求，又拒绝清除不合格工程；</w:t>
      </w:r>
    </w:p>
    <w:p w:rsidR="0048186D" w:rsidRDefault="0048186D">
      <w:pPr>
        <w:pStyle w:val="Bodytext10"/>
        <w:numPr>
          <w:ilvl w:val="0"/>
          <w:numId w:val="55"/>
        </w:numPr>
        <w:tabs>
          <w:tab w:val="left" w:pos="922"/>
        </w:tabs>
        <w:spacing w:line="365" w:lineRule="exact"/>
        <w:ind w:firstLine="440"/>
        <w:jc w:val="both"/>
        <w:rPr>
          <w:color w:val="auto"/>
        </w:rPr>
      </w:pPr>
      <w:bookmarkStart w:id="1573" w:name="bookmark1504"/>
      <w:bookmarkEnd w:id="1573"/>
      <w:r>
        <w:rPr>
          <w:rFonts w:hint="eastAsia"/>
          <w:color w:val="auto"/>
        </w:rPr>
        <w:t>承包人未能按合同进度计划及时完成合同约定的工作，已造成或预期造成工期延误；</w:t>
      </w:r>
    </w:p>
    <w:p w:rsidR="0048186D" w:rsidRDefault="0048186D">
      <w:pPr>
        <w:pStyle w:val="Bodytext10"/>
        <w:numPr>
          <w:ilvl w:val="0"/>
          <w:numId w:val="55"/>
        </w:numPr>
        <w:tabs>
          <w:tab w:val="left" w:pos="922"/>
        </w:tabs>
        <w:spacing w:line="362" w:lineRule="exact"/>
        <w:ind w:firstLine="440"/>
        <w:jc w:val="both"/>
        <w:rPr>
          <w:color w:val="auto"/>
        </w:rPr>
      </w:pPr>
      <w:bookmarkStart w:id="1574" w:name="bookmark1505"/>
      <w:bookmarkEnd w:id="1574"/>
      <w:r>
        <w:rPr>
          <w:rFonts w:hint="eastAsia"/>
          <w:color w:val="auto"/>
        </w:rPr>
        <w:t>承包人在缺陷责任期</w:t>
      </w:r>
      <w:r>
        <w:rPr>
          <w:color w:val="auto"/>
        </w:rPr>
        <w:t>(</w:t>
      </w:r>
      <w:r>
        <w:rPr>
          <w:rFonts w:hint="eastAsia"/>
          <w:color w:val="auto"/>
        </w:rPr>
        <w:t>工程质量保修期</w:t>
      </w:r>
      <w:r>
        <w:rPr>
          <w:color w:val="auto"/>
        </w:rPr>
        <w:t>)</w:t>
      </w:r>
      <w:r>
        <w:rPr>
          <w:rFonts w:hint="eastAsia"/>
          <w:color w:val="auto"/>
        </w:rPr>
        <w:t>内，未能对合同工程完工验收鉴定书中所列的缺陷清单的内容或缺陷责任期</w:t>
      </w:r>
      <w:r>
        <w:rPr>
          <w:color w:val="auto"/>
        </w:rPr>
        <w:t>(</w:t>
      </w:r>
      <w:r>
        <w:rPr>
          <w:rFonts w:hint="eastAsia"/>
          <w:color w:val="auto"/>
        </w:rPr>
        <w:t>工程质量保修期</w:t>
      </w:r>
      <w:r>
        <w:rPr>
          <w:color w:val="auto"/>
        </w:rPr>
        <w:t>)</w:t>
      </w:r>
      <w:r>
        <w:rPr>
          <w:rFonts w:hint="eastAsia"/>
          <w:color w:val="auto"/>
        </w:rPr>
        <w:t>内发生的缺陷进行修复，而又拒绝按监理人指示再进行修补；</w:t>
      </w:r>
    </w:p>
    <w:p w:rsidR="0048186D" w:rsidRDefault="0048186D">
      <w:pPr>
        <w:pStyle w:val="Bodytext10"/>
        <w:numPr>
          <w:ilvl w:val="0"/>
          <w:numId w:val="55"/>
        </w:numPr>
        <w:tabs>
          <w:tab w:val="left" w:pos="903"/>
        </w:tabs>
        <w:spacing w:line="349" w:lineRule="exact"/>
        <w:ind w:firstLine="420"/>
        <w:jc w:val="both"/>
        <w:rPr>
          <w:color w:val="auto"/>
        </w:rPr>
      </w:pPr>
      <w:bookmarkStart w:id="1575" w:name="bookmark1506"/>
      <w:bookmarkEnd w:id="1575"/>
      <w:r>
        <w:rPr>
          <w:rFonts w:hint="eastAsia"/>
          <w:color w:val="auto"/>
        </w:rPr>
        <w:t>承包人无法继续履行或明确表示不履行或实质上已停止履行合同；</w:t>
      </w:r>
    </w:p>
    <w:p w:rsidR="0048186D" w:rsidRDefault="0048186D">
      <w:pPr>
        <w:pStyle w:val="Bodytext10"/>
        <w:numPr>
          <w:ilvl w:val="0"/>
          <w:numId w:val="55"/>
        </w:numPr>
        <w:tabs>
          <w:tab w:val="left" w:pos="903"/>
        </w:tabs>
        <w:spacing w:line="349" w:lineRule="exact"/>
        <w:ind w:firstLine="420"/>
        <w:jc w:val="both"/>
        <w:rPr>
          <w:color w:val="auto"/>
        </w:rPr>
      </w:pPr>
      <w:bookmarkStart w:id="1576" w:name="bookmark1507"/>
      <w:bookmarkEnd w:id="1576"/>
      <w:r>
        <w:rPr>
          <w:rFonts w:hint="eastAsia"/>
          <w:color w:val="auto"/>
        </w:rPr>
        <w:t>承包人不按合同约定履行义务的其他情况。</w:t>
      </w:r>
    </w:p>
    <w:p w:rsidR="0048186D" w:rsidRDefault="0048186D">
      <w:pPr>
        <w:pStyle w:val="Bodytext10"/>
        <w:spacing w:line="349" w:lineRule="exact"/>
        <w:ind w:firstLine="420"/>
        <w:jc w:val="both"/>
        <w:rPr>
          <w:color w:val="auto"/>
        </w:rPr>
      </w:pPr>
      <w:r>
        <w:rPr>
          <w:color w:val="auto"/>
          <w:lang w:val="en-US" w:eastAsia="en-US"/>
        </w:rPr>
        <w:t>22.1.2</w:t>
      </w:r>
      <w:r>
        <w:rPr>
          <w:rFonts w:hint="eastAsia"/>
          <w:color w:val="auto"/>
        </w:rPr>
        <w:t>对承包人违约的处理</w:t>
      </w:r>
    </w:p>
    <w:p w:rsidR="0048186D" w:rsidRDefault="0048186D">
      <w:pPr>
        <w:pStyle w:val="Bodytext10"/>
        <w:numPr>
          <w:ilvl w:val="0"/>
          <w:numId w:val="56"/>
        </w:numPr>
        <w:tabs>
          <w:tab w:val="left" w:pos="922"/>
        </w:tabs>
        <w:spacing w:line="349" w:lineRule="exact"/>
        <w:ind w:firstLine="440"/>
        <w:jc w:val="both"/>
        <w:rPr>
          <w:color w:val="auto"/>
        </w:rPr>
      </w:pPr>
      <w:bookmarkStart w:id="1577" w:name="bookmark1508"/>
      <w:bookmarkEnd w:id="1577"/>
      <w:r>
        <w:rPr>
          <w:rFonts w:hint="eastAsia"/>
          <w:color w:val="auto"/>
        </w:rPr>
        <w:t>承包人发生第</w:t>
      </w:r>
      <w:r>
        <w:rPr>
          <w:color w:val="auto"/>
          <w:lang w:val="en-US"/>
        </w:rPr>
        <w:t>22.1.1</w:t>
      </w:r>
      <w:r>
        <w:rPr>
          <w:color w:val="auto"/>
        </w:rPr>
        <w:t>(6)</w:t>
      </w:r>
      <w:r>
        <w:rPr>
          <w:rFonts w:hint="eastAsia"/>
          <w:color w:val="auto"/>
        </w:rPr>
        <w:t>目约定的违约情况时，发包人可通知承包人立即解除合同，并按有关法律处理。</w:t>
      </w:r>
    </w:p>
    <w:p w:rsidR="0048186D" w:rsidRDefault="0048186D">
      <w:pPr>
        <w:pStyle w:val="Bodytext10"/>
        <w:numPr>
          <w:ilvl w:val="0"/>
          <w:numId w:val="56"/>
        </w:numPr>
        <w:tabs>
          <w:tab w:val="left" w:pos="920"/>
        </w:tabs>
        <w:spacing w:line="349" w:lineRule="exact"/>
        <w:ind w:firstLine="440"/>
        <w:jc w:val="both"/>
        <w:rPr>
          <w:color w:val="auto"/>
        </w:rPr>
      </w:pPr>
      <w:bookmarkStart w:id="1578" w:name="bookmark1509"/>
      <w:bookmarkEnd w:id="1578"/>
      <w:r>
        <w:rPr>
          <w:rFonts w:hint="eastAsia"/>
          <w:color w:val="auto"/>
        </w:rPr>
        <w:t>承包人发生除第</w:t>
      </w:r>
      <w:r>
        <w:rPr>
          <w:color w:val="auto"/>
          <w:lang w:val="en-US"/>
        </w:rPr>
        <w:t>22.1.</w:t>
      </w:r>
      <w:r>
        <w:rPr>
          <w:color w:val="auto"/>
        </w:rPr>
        <w:t>1(6)</w:t>
      </w:r>
      <w:r>
        <w:rPr>
          <w:rFonts w:hint="eastAsia"/>
          <w:color w:val="auto"/>
        </w:rPr>
        <w:t>目约定以外的其他违约情况时，监理人可向承包人发出整改通知，要求其在指定的期限内改正。承包人应承担其违约所引起的费用增加和</w:t>
      </w:r>
      <w:r>
        <w:rPr>
          <w:color w:val="auto"/>
        </w:rPr>
        <w:t>(</w:t>
      </w:r>
      <w:r>
        <w:rPr>
          <w:rFonts w:hint="eastAsia"/>
          <w:color w:val="auto"/>
        </w:rPr>
        <w:t>或</w:t>
      </w:r>
      <w:r>
        <w:rPr>
          <w:color w:val="auto"/>
        </w:rPr>
        <w:t>)</w:t>
      </w:r>
      <w:r>
        <w:rPr>
          <w:rFonts w:hint="eastAsia"/>
          <w:color w:val="auto"/>
        </w:rPr>
        <w:t>工期延误。</w:t>
      </w:r>
    </w:p>
    <w:p w:rsidR="0048186D" w:rsidRDefault="0048186D">
      <w:pPr>
        <w:pStyle w:val="Bodytext10"/>
        <w:numPr>
          <w:ilvl w:val="0"/>
          <w:numId w:val="56"/>
        </w:numPr>
        <w:tabs>
          <w:tab w:val="left" w:pos="922"/>
        </w:tabs>
        <w:spacing w:line="349" w:lineRule="exact"/>
        <w:ind w:firstLine="440"/>
        <w:jc w:val="both"/>
        <w:rPr>
          <w:color w:val="auto"/>
        </w:rPr>
      </w:pPr>
      <w:bookmarkStart w:id="1579" w:name="bookmark1510"/>
      <w:bookmarkEnd w:id="1579"/>
      <w:r>
        <w:rPr>
          <w:rFonts w:hint="eastAsia"/>
          <w:color w:val="auto"/>
        </w:rPr>
        <w:t>经检查证明承包人已采取了有效措施纠正违约行为，具备复工条件的，可由监理人签发复工通知复工。</w:t>
      </w:r>
    </w:p>
    <w:p w:rsidR="0048186D" w:rsidRDefault="0048186D">
      <w:pPr>
        <w:pStyle w:val="Bodytext10"/>
        <w:spacing w:line="349" w:lineRule="exact"/>
        <w:ind w:firstLine="440"/>
        <w:jc w:val="both"/>
        <w:rPr>
          <w:color w:val="auto"/>
        </w:rPr>
      </w:pPr>
      <w:r>
        <w:rPr>
          <w:color w:val="auto"/>
          <w:lang w:val="en-US"/>
        </w:rPr>
        <w:t>22.1.3</w:t>
      </w:r>
      <w:r>
        <w:rPr>
          <w:rFonts w:hint="eastAsia"/>
          <w:color w:val="auto"/>
        </w:rPr>
        <w:t>承包人违约解除合同</w:t>
      </w:r>
    </w:p>
    <w:p w:rsidR="0048186D" w:rsidRDefault="0048186D">
      <w:pPr>
        <w:pStyle w:val="Bodytext10"/>
        <w:spacing w:line="350" w:lineRule="exact"/>
        <w:ind w:firstLine="420"/>
        <w:jc w:val="both"/>
        <w:rPr>
          <w:color w:val="auto"/>
          <w:lang w:val="en-US"/>
        </w:rPr>
      </w:pPr>
      <w:r>
        <w:rPr>
          <w:rFonts w:hint="eastAsia"/>
          <w:color w:val="auto"/>
        </w:rPr>
        <w:t>监理人发出整改通知</w:t>
      </w:r>
      <w:r>
        <w:rPr>
          <w:color w:val="auto"/>
        </w:rPr>
        <w:t>28</w:t>
      </w:r>
      <w:r>
        <w:rPr>
          <w:rFonts w:hint="eastAsia"/>
          <w:color w:val="auto"/>
        </w:rPr>
        <w:t>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w:t>
      </w:r>
      <w:r>
        <w:rPr>
          <w:rFonts w:hint="eastAsia"/>
          <w:color w:val="auto"/>
          <w:lang w:val="en-US"/>
        </w:rPr>
        <w:t>影响发包人根据合同约定享有的索赔权利。</w:t>
      </w:r>
    </w:p>
    <w:p w:rsidR="0048186D" w:rsidRDefault="0048186D">
      <w:pPr>
        <w:pStyle w:val="Bodytext10"/>
        <w:spacing w:line="350" w:lineRule="exact"/>
        <w:ind w:firstLine="420"/>
        <w:jc w:val="both"/>
        <w:rPr>
          <w:color w:val="auto"/>
          <w:lang w:val="en-US"/>
        </w:rPr>
      </w:pPr>
      <w:r>
        <w:rPr>
          <w:color w:val="auto"/>
          <w:lang w:val="en-US"/>
        </w:rPr>
        <w:t>22.1.4</w:t>
      </w:r>
      <w:r>
        <w:rPr>
          <w:rFonts w:hint="eastAsia"/>
          <w:color w:val="auto"/>
          <w:lang w:val="en-US"/>
        </w:rPr>
        <w:t>合同解除后的估价、付款和结清</w:t>
      </w:r>
    </w:p>
    <w:p w:rsidR="0048186D" w:rsidRDefault="0048186D">
      <w:pPr>
        <w:pStyle w:val="Bodytext10"/>
        <w:numPr>
          <w:ilvl w:val="0"/>
          <w:numId w:val="57"/>
        </w:numPr>
        <w:tabs>
          <w:tab w:val="left" w:pos="920"/>
        </w:tabs>
        <w:spacing w:line="361" w:lineRule="exact"/>
        <w:ind w:firstLine="440"/>
        <w:jc w:val="both"/>
        <w:rPr>
          <w:color w:val="auto"/>
        </w:rPr>
      </w:pPr>
      <w:bookmarkStart w:id="1580" w:name="bookmark1511"/>
      <w:bookmarkEnd w:id="1580"/>
      <w:r>
        <w:rPr>
          <w:rFonts w:hint="eastAsia"/>
          <w:color w:val="auto"/>
        </w:rPr>
        <w:t>合同解除后，监理人按第</w:t>
      </w:r>
      <w:r>
        <w:rPr>
          <w:color w:val="auto"/>
          <w:lang w:val="en-US"/>
        </w:rPr>
        <w:t>3.</w:t>
      </w:r>
      <w:r>
        <w:rPr>
          <w:color w:val="auto"/>
        </w:rPr>
        <w:t>5</w:t>
      </w:r>
      <w:r>
        <w:rPr>
          <w:rFonts w:hint="eastAsia"/>
          <w:color w:val="auto"/>
        </w:rPr>
        <w:t>款商定或确定承包人实际完成工作的价值，以及承包人已提供的材料、施工设备、工程设备和临时工程等的价值。</w:t>
      </w:r>
    </w:p>
    <w:p w:rsidR="0048186D" w:rsidRDefault="0048186D">
      <w:pPr>
        <w:pStyle w:val="Bodytext10"/>
        <w:numPr>
          <w:ilvl w:val="0"/>
          <w:numId w:val="57"/>
        </w:numPr>
        <w:tabs>
          <w:tab w:val="left" w:pos="922"/>
        </w:tabs>
        <w:spacing w:line="361" w:lineRule="exact"/>
        <w:ind w:firstLine="440"/>
        <w:jc w:val="both"/>
        <w:rPr>
          <w:color w:val="auto"/>
        </w:rPr>
      </w:pPr>
      <w:bookmarkStart w:id="1581" w:name="bookmark1512"/>
      <w:bookmarkEnd w:id="1581"/>
      <w:r>
        <w:rPr>
          <w:rFonts w:hint="eastAsia"/>
          <w:color w:val="auto"/>
        </w:rPr>
        <w:t>合同解除后，发包人应暂停对承包人的一切付款，查清各项付款和已扣款金额</w:t>
      </w:r>
      <w:r>
        <w:rPr>
          <w:color w:val="auto"/>
        </w:rPr>
        <w:t>,</w:t>
      </w:r>
      <w:r>
        <w:rPr>
          <w:rFonts w:hint="eastAsia"/>
          <w:color w:val="auto"/>
        </w:rPr>
        <w:t>包括承包人应支付的违约金。</w:t>
      </w:r>
    </w:p>
    <w:p w:rsidR="0048186D" w:rsidRDefault="0048186D">
      <w:pPr>
        <w:pStyle w:val="Bodytext10"/>
        <w:numPr>
          <w:ilvl w:val="0"/>
          <w:numId w:val="57"/>
        </w:numPr>
        <w:tabs>
          <w:tab w:val="left" w:pos="920"/>
        </w:tabs>
        <w:spacing w:line="374" w:lineRule="exact"/>
        <w:ind w:firstLine="440"/>
        <w:jc w:val="both"/>
        <w:rPr>
          <w:color w:val="auto"/>
        </w:rPr>
      </w:pPr>
      <w:bookmarkStart w:id="1582" w:name="bookmark1513"/>
      <w:bookmarkEnd w:id="1582"/>
      <w:r>
        <w:rPr>
          <w:rFonts w:hint="eastAsia"/>
          <w:color w:val="auto"/>
        </w:rPr>
        <w:t>合同解除后，发包人应按第</w:t>
      </w:r>
      <w:r>
        <w:rPr>
          <w:color w:val="auto"/>
          <w:lang w:val="en-US"/>
        </w:rPr>
        <w:t>23.</w:t>
      </w:r>
      <w:r>
        <w:rPr>
          <w:color w:val="auto"/>
        </w:rPr>
        <w:t>4</w:t>
      </w:r>
      <w:r>
        <w:rPr>
          <w:rFonts w:hint="eastAsia"/>
          <w:color w:val="auto"/>
        </w:rPr>
        <w:t>款的约定向承包人索赔由于解除合同给发包人造成的损失。</w:t>
      </w:r>
    </w:p>
    <w:p w:rsidR="0048186D" w:rsidRDefault="0048186D">
      <w:pPr>
        <w:pStyle w:val="Bodytext10"/>
        <w:numPr>
          <w:ilvl w:val="0"/>
          <w:numId w:val="57"/>
        </w:numPr>
        <w:tabs>
          <w:tab w:val="left" w:pos="903"/>
        </w:tabs>
        <w:spacing w:line="360" w:lineRule="exact"/>
        <w:ind w:firstLine="420"/>
        <w:jc w:val="both"/>
        <w:rPr>
          <w:color w:val="auto"/>
        </w:rPr>
      </w:pPr>
      <w:bookmarkStart w:id="1583" w:name="bookmark1514"/>
      <w:bookmarkEnd w:id="1583"/>
      <w:r>
        <w:rPr>
          <w:rFonts w:hint="eastAsia"/>
          <w:color w:val="auto"/>
        </w:rPr>
        <w:t>合同双方确认上述往来款项后，出具最终结清付款证书，结清全部合同款项。</w:t>
      </w:r>
    </w:p>
    <w:p w:rsidR="0048186D" w:rsidRDefault="0048186D">
      <w:pPr>
        <w:pStyle w:val="Bodytext10"/>
        <w:numPr>
          <w:ilvl w:val="0"/>
          <w:numId w:val="57"/>
        </w:numPr>
        <w:tabs>
          <w:tab w:val="left" w:pos="922"/>
        </w:tabs>
        <w:spacing w:after="120" w:line="360" w:lineRule="exact"/>
        <w:ind w:firstLine="440"/>
        <w:jc w:val="both"/>
        <w:rPr>
          <w:color w:val="auto"/>
        </w:rPr>
      </w:pPr>
      <w:bookmarkStart w:id="1584" w:name="bookmark1515"/>
      <w:bookmarkEnd w:id="1584"/>
      <w:r>
        <w:rPr>
          <w:rFonts w:hint="eastAsia"/>
          <w:color w:val="auto"/>
        </w:rPr>
        <w:t>发包人和承包人未能就解除合同后的结清达成一致而形成争议的，按第</w:t>
      </w:r>
      <w:r>
        <w:rPr>
          <w:color w:val="auto"/>
        </w:rPr>
        <w:t>24</w:t>
      </w:r>
      <w:r>
        <w:rPr>
          <w:rFonts w:hint="eastAsia"/>
          <w:color w:val="auto"/>
        </w:rPr>
        <w:t>条的约定办理。</w:t>
      </w:r>
    </w:p>
    <w:p w:rsidR="0048186D" w:rsidRDefault="0048186D">
      <w:pPr>
        <w:pStyle w:val="Bodytext10"/>
        <w:ind w:firstLine="440"/>
        <w:jc w:val="both"/>
        <w:rPr>
          <w:color w:val="auto"/>
        </w:rPr>
      </w:pPr>
      <w:r>
        <w:rPr>
          <w:color w:val="auto"/>
          <w:lang w:val="en-US"/>
        </w:rPr>
        <w:t>22.1.5</w:t>
      </w:r>
      <w:r>
        <w:rPr>
          <w:rFonts w:hint="eastAsia"/>
          <w:color w:val="auto"/>
        </w:rPr>
        <w:t>协议利益的转让</w:t>
      </w:r>
    </w:p>
    <w:p w:rsidR="0048186D" w:rsidRDefault="0048186D">
      <w:pPr>
        <w:pStyle w:val="Bodytext10"/>
        <w:spacing w:line="351" w:lineRule="exact"/>
        <w:ind w:firstLine="440"/>
        <w:jc w:val="both"/>
        <w:rPr>
          <w:color w:val="auto"/>
        </w:rPr>
      </w:pPr>
      <w:r>
        <w:rPr>
          <w:rFonts w:hint="eastAsia"/>
          <w:color w:val="auto"/>
        </w:rPr>
        <w:t>因承包人违约解除合同的，发包人有权要求承包人将其为实施合同而签订的材料和设备的订货协议或任何服务协议利益转让给发包人，并在解除合同后的</w:t>
      </w:r>
      <w:r>
        <w:rPr>
          <w:color w:val="auto"/>
        </w:rPr>
        <w:t>14</w:t>
      </w:r>
      <w:r>
        <w:rPr>
          <w:rFonts w:hint="eastAsia"/>
          <w:color w:val="auto"/>
        </w:rPr>
        <w:t>天内，依法办理转让手续。</w:t>
      </w:r>
    </w:p>
    <w:p w:rsidR="0048186D" w:rsidRDefault="0048186D">
      <w:pPr>
        <w:pStyle w:val="Bodytext10"/>
        <w:ind w:firstLine="440"/>
        <w:jc w:val="both"/>
        <w:rPr>
          <w:color w:val="auto"/>
          <w:lang w:val="en-US"/>
        </w:rPr>
      </w:pPr>
      <w:bookmarkStart w:id="1585" w:name="bookmark1516"/>
      <w:bookmarkEnd w:id="1585"/>
      <w:r>
        <w:rPr>
          <w:color w:val="auto"/>
          <w:lang w:val="en-US"/>
        </w:rPr>
        <w:t>22.1.6</w:t>
      </w:r>
      <w:r>
        <w:rPr>
          <w:rFonts w:hint="eastAsia"/>
          <w:color w:val="auto"/>
          <w:lang w:val="en-US"/>
        </w:rPr>
        <w:t>紧急情况下无能力或不愿进行抢救</w:t>
      </w:r>
    </w:p>
    <w:p w:rsidR="0048186D" w:rsidRDefault="0048186D">
      <w:pPr>
        <w:pStyle w:val="Bodytext10"/>
        <w:spacing w:after="120" w:line="351" w:lineRule="exact"/>
        <w:ind w:firstLine="440"/>
        <w:jc w:val="both"/>
        <w:rPr>
          <w:color w:val="auto"/>
        </w:rPr>
      </w:pPr>
      <w:r>
        <w:rPr>
          <w:rFonts w:hint="eastAsia"/>
          <w:color w:val="auto"/>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w:t>
      </w:r>
      <w:r>
        <w:rPr>
          <w:color w:val="auto"/>
        </w:rPr>
        <w:t>(</w:t>
      </w:r>
      <w:r>
        <w:rPr>
          <w:rFonts w:hint="eastAsia"/>
          <w:color w:val="auto"/>
        </w:rPr>
        <w:t>或</w:t>
      </w:r>
      <w:r>
        <w:rPr>
          <w:color w:val="auto"/>
        </w:rPr>
        <w:t>)</w:t>
      </w:r>
      <w:r>
        <w:rPr>
          <w:rFonts w:hint="eastAsia"/>
          <w:color w:val="auto"/>
        </w:rPr>
        <w:t>工期延误由承包人承担。</w:t>
      </w:r>
    </w:p>
    <w:p w:rsidR="0048186D" w:rsidRDefault="0048186D">
      <w:pPr>
        <w:pStyle w:val="Heading3"/>
        <w:rPr>
          <w:rFonts w:ascii="宋体" w:cs="宋体"/>
          <w:sz w:val="28"/>
          <w:szCs w:val="28"/>
          <w:lang/>
        </w:rPr>
      </w:pPr>
      <w:bookmarkStart w:id="1586" w:name="bookmark1517"/>
      <w:bookmarkStart w:id="1587" w:name="bookmark1518"/>
      <w:bookmarkStart w:id="1588" w:name="bookmark1519"/>
      <w:bookmarkStart w:id="1589" w:name="_Toc24772"/>
      <w:bookmarkStart w:id="1590" w:name="_Toc2025"/>
      <w:r>
        <w:rPr>
          <w:rFonts w:ascii="宋体" w:hAnsi="宋体" w:cs="宋体"/>
          <w:sz w:val="28"/>
          <w:szCs w:val="28"/>
          <w:lang/>
        </w:rPr>
        <w:t>22.2</w:t>
      </w:r>
      <w:r>
        <w:rPr>
          <w:rFonts w:ascii="宋体" w:hAnsi="宋体" w:cs="宋体" w:hint="eastAsia"/>
          <w:sz w:val="28"/>
          <w:szCs w:val="28"/>
          <w:lang/>
        </w:rPr>
        <w:t>发包人违约</w:t>
      </w:r>
      <w:bookmarkEnd w:id="1586"/>
      <w:bookmarkEnd w:id="1587"/>
      <w:bookmarkEnd w:id="1588"/>
      <w:bookmarkEnd w:id="1589"/>
      <w:bookmarkEnd w:id="1590"/>
    </w:p>
    <w:p w:rsidR="0048186D" w:rsidRDefault="0048186D">
      <w:pPr>
        <w:pStyle w:val="Bodytext10"/>
        <w:spacing w:line="350" w:lineRule="exact"/>
        <w:ind w:firstLine="420"/>
        <w:jc w:val="both"/>
        <w:rPr>
          <w:color w:val="auto"/>
        </w:rPr>
      </w:pPr>
      <w:r>
        <w:rPr>
          <w:color w:val="auto"/>
          <w:lang w:val="en-US"/>
        </w:rPr>
        <w:t>22.2.1</w:t>
      </w:r>
      <w:r>
        <w:rPr>
          <w:rFonts w:hint="eastAsia"/>
          <w:color w:val="auto"/>
        </w:rPr>
        <w:t>发包人违约的情形</w:t>
      </w:r>
    </w:p>
    <w:p w:rsidR="0048186D" w:rsidRDefault="0048186D">
      <w:pPr>
        <w:pStyle w:val="Bodytext10"/>
        <w:spacing w:line="350" w:lineRule="exact"/>
        <w:ind w:firstLine="420"/>
        <w:jc w:val="both"/>
        <w:rPr>
          <w:color w:val="auto"/>
        </w:rPr>
      </w:pPr>
      <w:r>
        <w:rPr>
          <w:rFonts w:hint="eastAsia"/>
          <w:color w:val="auto"/>
        </w:rPr>
        <w:t>在履行合同过程中发生的下列情形，属发包人违约：</w:t>
      </w:r>
    </w:p>
    <w:p w:rsidR="0048186D" w:rsidRDefault="0048186D">
      <w:pPr>
        <w:pStyle w:val="Bodytext10"/>
        <w:numPr>
          <w:ilvl w:val="0"/>
          <w:numId w:val="58"/>
        </w:numPr>
        <w:spacing w:line="350" w:lineRule="exact"/>
        <w:ind w:firstLine="420"/>
        <w:jc w:val="both"/>
        <w:rPr>
          <w:color w:val="auto"/>
        </w:rPr>
      </w:pPr>
      <w:bookmarkStart w:id="1591" w:name="bookmark1520"/>
      <w:bookmarkEnd w:id="1591"/>
      <w:r>
        <w:rPr>
          <w:rFonts w:hint="eastAsia"/>
          <w:color w:val="auto"/>
        </w:rPr>
        <w:t>发包人未能按合同约定支付预付款或合同价款，或拖延、拒绝批准付款申请和支付凭证，导致付款延误的；</w:t>
      </w:r>
    </w:p>
    <w:p w:rsidR="0048186D" w:rsidRDefault="0048186D">
      <w:pPr>
        <w:pStyle w:val="Bodytext10"/>
        <w:numPr>
          <w:ilvl w:val="0"/>
          <w:numId w:val="58"/>
        </w:numPr>
        <w:tabs>
          <w:tab w:val="left" w:pos="903"/>
        </w:tabs>
        <w:spacing w:line="362" w:lineRule="exact"/>
        <w:ind w:firstLine="420"/>
        <w:rPr>
          <w:color w:val="auto"/>
        </w:rPr>
      </w:pPr>
      <w:bookmarkStart w:id="1592" w:name="bookmark1521"/>
      <w:bookmarkEnd w:id="1592"/>
      <w:r>
        <w:rPr>
          <w:rFonts w:hint="eastAsia"/>
          <w:color w:val="auto"/>
        </w:rPr>
        <w:t>发包人原因造成停工的；</w:t>
      </w:r>
    </w:p>
    <w:p w:rsidR="0048186D" w:rsidRDefault="0048186D">
      <w:pPr>
        <w:pStyle w:val="Bodytext10"/>
        <w:numPr>
          <w:ilvl w:val="0"/>
          <w:numId w:val="58"/>
        </w:numPr>
        <w:tabs>
          <w:tab w:val="left" w:pos="903"/>
        </w:tabs>
        <w:spacing w:line="362" w:lineRule="exact"/>
        <w:ind w:firstLine="420"/>
        <w:rPr>
          <w:color w:val="auto"/>
        </w:rPr>
      </w:pPr>
      <w:bookmarkStart w:id="1593" w:name="bookmark1522"/>
      <w:bookmarkEnd w:id="1593"/>
      <w:r>
        <w:rPr>
          <w:rFonts w:hint="eastAsia"/>
          <w:color w:val="auto"/>
        </w:rPr>
        <w:t>监理人无正当理由没有在约定期限内发出复工指示，导致承包人无法复工的；</w:t>
      </w:r>
    </w:p>
    <w:p w:rsidR="0048186D" w:rsidRDefault="0048186D">
      <w:pPr>
        <w:pStyle w:val="Bodytext10"/>
        <w:numPr>
          <w:ilvl w:val="0"/>
          <w:numId w:val="58"/>
        </w:numPr>
        <w:tabs>
          <w:tab w:val="left" w:pos="903"/>
        </w:tabs>
        <w:spacing w:line="362" w:lineRule="exact"/>
        <w:ind w:firstLine="420"/>
        <w:rPr>
          <w:color w:val="auto"/>
        </w:rPr>
      </w:pPr>
      <w:bookmarkStart w:id="1594" w:name="bookmark1523"/>
      <w:bookmarkEnd w:id="1594"/>
      <w:r>
        <w:rPr>
          <w:rFonts w:hint="eastAsia"/>
          <w:color w:val="auto"/>
        </w:rPr>
        <w:t>发包人无法继续履行或明确表示不履行或实质上已停止履行合同的；</w:t>
      </w:r>
    </w:p>
    <w:p w:rsidR="0048186D" w:rsidRDefault="0048186D">
      <w:pPr>
        <w:pStyle w:val="Bodytext10"/>
        <w:numPr>
          <w:ilvl w:val="0"/>
          <w:numId w:val="58"/>
        </w:numPr>
        <w:tabs>
          <w:tab w:val="left" w:pos="903"/>
        </w:tabs>
        <w:spacing w:line="362" w:lineRule="exact"/>
        <w:ind w:firstLine="420"/>
        <w:rPr>
          <w:color w:val="auto"/>
        </w:rPr>
      </w:pPr>
      <w:bookmarkStart w:id="1595" w:name="bookmark1524"/>
      <w:bookmarkEnd w:id="1595"/>
      <w:r>
        <w:rPr>
          <w:rFonts w:hint="eastAsia"/>
          <w:color w:val="auto"/>
        </w:rPr>
        <w:t>发包人不履行合同约定其他义务的。</w:t>
      </w:r>
    </w:p>
    <w:p w:rsidR="0048186D" w:rsidRDefault="0048186D">
      <w:pPr>
        <w:pStyle w:val="Bodytext10"/>
        <w:spacing w:line="362" w:lineRule="exact"/>
        <w:ind w:firstLine="420"/>
        <w:rPr>
          <w:color w:val="auto"/>
        </w:rPr>
      </w:pPr>
      <w:r>
        <w:rPr>
          <w:color w:val="auto"/>
          <w:lang w:val="en-US"/>
        </w:rPr>
        <w:t>22.2.2</w:t>
      </w:r>
      <w:r>
        <w:rPr>
          <w:rFonts w:hint="eastAsia"/>
          <w:color w:val="auto"/>
        </w:rPr>
        <w:t>承包人有权暂停施工</w:t>
      </w:r>
    </w:p>
    <w:p w:rsidR="0048186D" w:rsidRDefault="0048186D">
      <w:pPr>
        <w:pStyle w:val="Bodytext10"/>
        <w:spacing w:line="362" w:lineRule="exact"/>
        <w:ind w:firstLine="440"/>
        <w:jc w:val="both"/>
        <w:rPr>
          <w:color w:val="auto"/>
        </w:rPr>
      </w:pPr>
      <w:r>
        <w:rPr>
          <w:rFonts w:hint="eastAsia"/>
          <w:color w:val="auto"/>
        </w:rPr>
        <w:t>发包人发生除第</w:t>
      </w:r>
      <w:r>
        <w:rPr>
          <w:color w:val="auto"/>
          <w:lang w:val="en-US"/>
        </w:rPr>
        <w:t>22.2.1</w:t>
      </w:r>
      <w:r>
        <w:rPr>
          <w:color w:val="auto"/>
        </w:rPr>
        <w:t>(4)</w:t>
      </w:r>
      <w:r>
        <w:rPr>
          <w:rFonts w:hint="eastAsia"/>
          <w:color w:val="auto"/>
        </w:rPr>
        <w:t>目以外的违约情况时，承包人可向发包人发出通知，要求发包人采取有效措施纠正违约行为。发包人收到承包人通知后的</w:t>
      </w:r>
      <w:r>
        <w:rPr>
          <w:color w:val="auto"/>
        </w:rPr>
        <w:t>28</w:t>
      </w:r>
      <w:r>
        <w:rPr>
          <w:rFonts w:hint="eastAsia"/>
          <w:color w:val="auto"/>
        </w:rPr>
        <w:t>天内仍不履行合同义务，承包人有权暂停施工，并通知监理人，发包人应承担由此增加的费用和</w:t>
      </w:r>
      <w:r>
        <w:rPr>
          <w:color w:val="auto"/>
        </w:rPr>
        <w:t>(</w:t>
      </w:r>
      <w:r>
        <w:rPr>
          <w:rFonts w:hint="eastAsia"/>
          <w:color w:val="auto"/>
        </w:rPr>
        <w:t>或</w:t>
      </w:r>
      <w:r>
        <w:rPr>
          <w:color w:val="auto"/>
        </w:rPr>
        <w:t>)</w:t>
      </w:r>
      <w:r>
        <w:rPr>
          <w:rFonts w:hint="eastAsia"/>
          <w:color w:val="auto"/>
        </w:rPr>
        <w:t>工期延误，并支付承包人合理利润。</w:t>
      </w:r>
    </w:p>
    <w:p w:rsidR="0048186D" w:rsidRDefault="0048186D">
      <w:pPr>
        <w:pStyle w:val="Bodytext10"/>
        <w:spacing w:line="362" w:lineRule="exact"/>
        <w:ind w:firstLine="420"/>
        <w:rPr>
          <w:color w:val="auto"/>
          <w:lang w:val="en-US"/>
        </w:rPr>
      </w:pPr>
      <w:r>
        <w:rPr>
          <w:color w:val="auto"/>
          <w:lang w:val="en-US" w:eastAsia="en-US"/>
        </w:rPr>
        <w:t>22.2.3</w:t>
      </w:r>
      <w:r>
        <w:rPr>
          <w:rFonts w:hint="eastAsia"/>
          <w:color w:val="auto"/>
          <w:lang w:val="en-US"/>
        </w:rPr>
        <w:t>发包人违约解除合同</w:t>
      </w:r>
    </w:p>
    <w:p w:rsidR="0048186D" w:rsidRDefault="0048186D">
      <w:pPr>
        <w:pStyle w:val="Bodytext10"/>
        <w:numPr>
          <w:ilvl w:val="0"/>
          <w:numId w:val="59"/>
        </w:numPr>
        <w:tabs>
          <w:tab w:val="left" w:pos="923"/>
        </w:tabs>
        <w:spacing w:line="367" w:lineRule="exact"/>
        <w:ind w:firstLine="440"/>
        <w:jc w:val="both"/>
        <w:rPr>
          <w:color w:val="auto"/>
        </w:rPr>
      </w:pPr>
      <w:bookmarkStart w:id="1596" w:name="bookmark1525"/>
      <w:bookmarkEnd w:id="1596"/>
      <w:r>
        <w:rPr>
          <w:rFonts w:hint="eastAsia"/>
          <w:color w:val="auto"/>
        </w:rPr>
        <w:t>发生第</w:t>
      </w:r>
      <w:r>
        <w:rPr>
          <w:color w:val="auto"/>
          <w:lang w:val="en-US"/>
        </w:rPr>
        <w:t>22.2.1</w:t>
      </w:r>
      <w:r>
        <w:rPr>
          <w:color w:val="auto"/>
        </w:rPr>
        <w:t>(4)</w:t>
      </w:r>
      <w:r>
        <w:rPr>
          <w:rFonts w:hint="eastAsia"/>
          <w:color w:val="auto"/>
        </w:rPr>
        <w:t>目的违约情况时，承包人可书面通知发包人解除合同。</w:t>
      </w:r>
    </w:p>
    <w:p w:rsidR="0048186D" w:rsidRDefault="0048186D">
      <w:pPr>
        <w:pStyle w:val="Bodytext10"/>
        <w:numPr>
          <w:ilvl w:val="0"/>
          <w:numId w:val="59"/>
        </w:numPr>
        <w:tabs>
          <w:tab w:val="left" w:pos="920"/>
        </w:tabs>
        <w:spacing w:line="367" w:lineRule="exact"/>
        <w:ind w:firstLine="440"/>
        <w:jc w:val="both"/>
        <w:rPr>
          <w:color w:val="auto"/>
        </w:rPr>
      </w:pPr>
      <w:bookmarkStart w:id="1597" w:name="bookmark1526"/>
      <w:bookmarkEnd w:id="1597"/>
      <w:r>
        <w:rPr>
          <w:rFonts w:hint="eastAsia"/>
          <w:color w:val="auto"/>
        </w:rPr>
        <w:t>承包人按</w:t>
      </w:r>
      <w:r>
        <w:rPr>
          <w:color w:val="auto"/>
          <w:lang w:val="en-US"/>
        </w:rPr>
        <w:t>22.2.</w:t>
      </w:r>
      <w:r>
        <w:rPr>
          <w:color w:val="auto"/>
        </w:rPr>
        <w:t>2</w:t>
      </w:r>
      <w:r>
        <w:rPr>
          <w:rFonts w:hint="eastAsia"/>
          <w:color w:val="auto"/>
        </w:rPr>
        <w:t>项暂停施工</w:t>
      </w:r>
      <w:r>
        <w:rPr>
          <w:color w:val="auto"/>
        </w:rPr>
        <w:t>28</w:t>
      </w:r>
      <w:r>
        <w:rPr>
          <w:rFonts w:hint="eastAsia"/>
          <w:color w:val="auto"/>
        </w:rPr>
        <w:t>天后，发包人仍不纠正违约行为的，承包人可向发包人发出解除合同通知。但承包人的这一行动不免除发包人承担的违约责任，也不影响承包人根据合同约定享有的索赔权利。</w:t>
      </w:r>
    </w:p>
    <w:p w:rsidR="0048186D" w:rsidRDefault="0048186D">
      <w:pPr>
        <w:pStyle w:val="Bodytext10"/>
        <w:spacing w:line="374" w:lineRule="exact"/>
        <w:ind w:firstLine="440"/>
        <w:jc w:val="both"/>
        <w:rPr>
          <w:color w:val="auto"/>
        </w:rPr>
      </w:pPr>
      <w:r>
        <w:rPr>
          <w:color w:val="auto"/>
          <w:lang w:val="en-US"/>
        </w:rPr>
        <w:t>22.2.4</w:t>
      </w:r>
      <w:r>
        <w:rPr>
          <w:rFonts w:hint="eastAsia"/>
          <w:color w:val="auto"/>
        </w:rPr>
        <w:t>解除合同后的付款</w:t>
      </w:r>
    </w:p>
    <w:p w:rsidR="0048186D" w:rsidRDefault="0048186D">
      <w:pPr>
        <w:pStyle w:val="Bodytext10"/>
        <w:spacing w:line="374" w:lineRule="exact"/>
        <w:ind w:firstLine="440"/>
        <w:jc w:val="both"/>
        <w:rPr>
          <w:color w:val="auto"/>
        </w:rPr>
      </w:pPr>
      <w:r>
        <w:rPr>
          <w:rFonts w:hint="eastAsia"/>
          <w:color w:val="auto"/>
        </w:rPr>
        <w:t>因发包人违约解除合同的，发包人应在解除合同后</w:t>
      </w:r>
      <w:r>
        <w:rPr>
          <w:color w:val="auto"/>
        </w:rPr>
        <w:t>28</w:t>
      </w:r>
      <w:r>
        <w:rPr>
          <w:rFonts w:hint="eastAsia"/>
          <w:color w:val="auto"/>
        </w:rPr>
        <w:t>天内向承包人支付下列金额，承包人应在此期限内及时向发包人提交要求支付下列金额的有关资料和凭证：</w:t>
      </w:r>
    </w:p>
    <w:p w:rsidR="0048186D" w:rsidRDefault="0048186D">
      <w:pPr>
        <w:pStyle w:val="Bodytext10"/>
        <w:numPr>
          <w:ilvl w:val="0"/>
          <w:numId w:val="60"/>
        </w:numPr>
        <w:tabs>
          <w:tab w:val="left" w:pos="903"/>
        </w:tabs>
        <w:spacing w:line="374" w:lineRule="exact"/>
        <w:ind w:firstLine="420"/>
        <w:rPr>
          <w:color w:val="auto"/>
        </w:rPr>
      </w:pPr>
      <w:bookmarkStart w:id="1598" w:name="bookmark1527"/>
      <w:bookmarkEnd w:id="1598"/>
      <w:r>
        <w:rPr>
          <w:rFonts w:hint="eastAsia"/>
          <w:color w:val="auto"/>
        </w:rPr>
        <w:t>合同解除日以前所完成工作的价款；</w:t>
      </w:r>
    </w:p>
    <w:p w:rsidR="0048186D" w:rsidRDefault="0048186D">
      <w:pPr>
        <w:pStyle w:val="Bodytext10"/>
        <w:numPr>
          <w:ilvl w:val="0"/>
          <w:numId w:val="60"/>
        </w:numPr>
        <w:tabs>
          <w:tab w:val="left" w:pos="920"/>
        </w:tabs>
        <w:spacing w:line="365" w:lineRule="exact"/>
        <w:ind w:firstLine="440"/>
        <w:jc w:val="both"/>
        <w:rPr>
          <w:color w:val="auto"/>
        </w:rPr>
      </w:pPr>
      <w:bookmarkStart w:id="1599" w:name="bookmark1528"/>
      <w:bookmarkEnd w:id="1599"/>
      <w:r>
        <w:rPr>
          <w:rFonts w:hint="eastAsia"/>
          <w:color w:val="auto"/>
        </w:rPr>
        <w:t>承包人为该工程施工订购并已付款的材料、工程设备和其他物品的金额。发包人付还后，该材料、工程设备和其他物品归发包人所有；</w:t>
      </w:r>
    </w:p>
    <w:p w:rsidR="0048186D" w:rsidRDefault="0048186D">
      <w:pPr>
        <w:pStyle w:val="Bodytext10"/>
        <w:numPr>
          <w:ilvl w:val="0"/>
          <w:numId w:val="60"/>
        </w:numPr>
        <w:tabs>
          <w:tab w:val="left" w:pos="903"/>
        </w:tabs>
        <w:spacing w:line="365" w:lineRule="exact"/>
        <w:ind w:firstLine="420"/>
        <w:rPr>
          <w:color w:val="auto"/>
        </w:rPr>
      </w:pPr>
      <w:bookmarkStart w:id="1600" w:name="bookmark1529"/>
      <w:bookmarkEnd w:id="1600"/>
      <w:r>
        <w:rPr>
          <w:rFonts w:hint="eastAsia"/>
          <w:color w:val="auto"/>
        </w:rPr>
        <w:t>承包人为完成工程所发生的，而发包人未支付的金额；</w:t>
      </w:r>
    </w:p>
    <w:p w:rsidR="0048186D" w:rsidRDefault="0048186D">
      <w:pPr>
        <w:pStyle w:val="Bodytext10"/>
        <w:numPr>
          <w:ilvl w:val="0"/>
          <w:numId w:val="60"/>
        </w:numPr>
        <w:tabs>
          <w:tab w:val="left" w:pos="903"/>
        </w:tabs>
        <w:spacing w:line="358" w:lineRule="exact"/>
        <w:ind w:firstLine="420"/>
        <w:rPr>
          <w:color w:val="auto"/>
        </w:rPr>
      </w:pPr>
      <w:bookmarkStart w:id="1601" w:name="bookmark1530"/>
      <w:bookmarkEnd w:id="1601"/>
      <w:r>
        <w:rPr>
          <w:rFonts w:hint="eastAsia"/>
          <w:color w:val="auto"/>
        </w:rPr>
        <w:t>承包人撤离施工场地以及遣散承包人人员的金额；</w:t>
      </w:r>
    </w:p>
    <w:p w:rsidR="0048186D" w:rsidRDefault="0048186D">
      <w:pPr>
        <w:pStyle w:val="Bodytext10"/>
        <w:numPr>
          <w:ilvl w:val="0"/>
          <w:numId w:val="60"/>
        </w:numPr>
        <w:tabs>
          <w:tab w:val="left" w:pos="903"/>
        </w:tabs>
        <w:spacing w:line="358" w:lineRule="exact"/>
        <w:ind w:firstLine="420"/>
        <w:rPr>
          <w:color w:val="auto"/>
        </w:rPr>
      </w:pPr>
      <w:bookmarkStart w:id="1602" w:name="bookmark1531"/>
      <w:bookmarkEnd w:id="1602"/>
      <w:r>
        <w:rPr>
          <w:rFonts w:hint="eastAsia"/>
          <w:color w:val="auto"/>
        </w:rPr>
        <w:t>由于解除合同应赔偿的承包人损失；</w:t>
      </w:r>
    </w:p>
    <w:p w:rsidR="0048186D" w:rsidRDefault="0048186D">
      <w:pPr>
        <w:pStyle w:val="Bodytext10"/>
        <w:numPr>
          <w:ilvl w:val="0"/>
          <w:numId w:val="60"/>
        </w:numPr>
        <w:tabs>
          <w:tab w:val="left" w:pos="903"/>
        </w:tabs>
        <w:spacing w:line="358" w:lineRule="exact"/>
        <w:ind w:firstLine="420"/>
        <w:rPr>
          <w:color w:val="auto"/>
        </w:rPr>
      </w:pPr>
      <w:bookmarkStart w:id="1603" w:name="bookmark1532"/>
      <w:bookmarkEnd w:id="1603"/>
      <w:r>
        <w:rPr>
          <w:rFonts w:hint="eastAsia"/>
          <w:color w:val="auto"/>
        </w:rPr>
        <w:t>按合同约定在合同解除日前应支付给承包人的其他金额。</w:t>
      </w:r>
    </w:p>
    <w:p w:rsidR="0048186D" w:rsidRDefault="0048186D">
      <w:pPr>
        <w:pStyle w:val="Bodytext10"/>
        <w:spacing w:line="358" w:lineRule="exact"/>
        <w:ind w:firstLine="440"/>
        <w:jc w:val="both"/>
        <w:rPr>
          <w:color w:val="auto"/>
        </w:rPr>
      </w:pPr>
      <w:r>
        <w:rPr>
          <w:rFonts w:hint="eastAsia"/>
          <w:color w:val="auto"/>
        </w:rPr>
        <w:t>发包人应按本项约定支付上述金额并退还质量保证金和履约担保，但有权要求承包人支付应偿还给发包人的各项金额。</w:t>
      </w:r>
    </w:p>
    <w:p w:rsidR="0048186D" w:rsidRDefault="0048186D">
      <w:pPr>
        <w:pStyle w:val="Bodytext10"/>
        <w:spacing w:line="362" w:lineRule="exact"/>
        <w:ind w:firstLine="420"/>
        <w:rPr>
          <w:color w:val="auto"/>
          <w:lang w:val="en-US"/>
        </w:rPr>
      </w:pPr>
      <w:r>
        <w:rPr>
          <w:color w:val="auto"/>
          <w:lang w:val="en-US"/>
        </w:rPr>
        <w:t>22.2.5</w:t>
      </w:r>
      <w:r>
        <w:rPr>
          <w:rFonts w:hint="eastAsia"/>
          <w:color w:val="auto"/>
          <w:lang w:val="en-US"/>
        </w:rPr>
        <w:t>解除合同后的承包人撤离</w:t>
      </w:r>
    </w:p>
    <w:p w:rsidR="0048186D" w:rsidRDefault="0048186D">
      <w:pPr>
        <w:pStyle w:val="Bodytext10"/>
        <w:spacing w:after="180" w:line="348" w:lineRule="exact"/>
        <w:ind w:firstLine="440"/>
        <w:jc w:val="both"/>
        <w:rPr>
          <w:color w:val="auto"/>
        </w:rPr>
      </w:pPr>
      <w:r>
        <w:rPr>
          <w:rFonts w:hint="eastAsia"/>
          <w:color w:val="auto"/>
        </w:rPr>
        <w:t>因发包人违约而解除合同后，承包人应妥善做好已竣工工程和已购材料、设备的保护和移交工作，按发包人要求将承包人设备和人员撤出施工场地。承包人撤出施工场地应遵守第</w:t>
      </w:r>
      <w:r>
        <w:rPr>
          <w:color w:val="auto"/>
          <w:lang w:val="en-US"/>
        </w:rPr>
        <w:t>18.7.</w:t>
      </w:r>
      <w:r>
        <w:rPr>
          <w:color w:val="auto"/>
        </w:rPr>
        <w:t>1</w:t>
      </w:r>
      <w:r>
        <w:rPr>
          <w:rFonts w:hint="eastAsia"/>
          <w:color w:val="auto"/>
        </w:rPr>
        <w:t>项的约定，发包人应为承包人撤出提供必要条件。</w:t>
      </w:r>
    </w:p>
    <w:p w:rsidR="0048186D" w:rsidRDefault="0048186D">
      <w:pPr>
        <w:pStyle w:val="Heading3"/>
        <w:rPr>
          <w:rFonts w:ascii="宋体" w:cs="宋体"/>
          <w:sz w:val="28"/>
          <w:szCs w:val="28"/>
          <w:lang/>
        </w:rPr>
      </w:pPr>
      <w:bookmarkStart w:id="1604" w:name="bookmark1534"/>
      <w:bookmarkStart w:id="1605" w:name="bookmark1533"/>
      <w:bookmarkStart w:id="1606" w:name="_Toc9266"/>
      <w:bookmarkStart w:id="1607" w:name="bookmark1535"/>
      <w:bookmarkStart w:id="1608" w:name="_Toc5162"/>
      <w:r>
        <w:rPr>
          <w:rFonts w:ascii="宋体" w:hAnsi="宋体" w:cs="宋体"/>
          <w:sz w:val="28"/>
          <w:szCs w:val="28"/>
          <w:lang/>
        </w:rPr>
        <w:t>22.3</w:t>
      </w:r>
      <w:r>
        <w:rPr>
          <w:rFonts w:ascii="宋体" w:hAnsi="宋体" w:cs="宋体" w:hint="eastAsia"/>
          <w:sz w:val="28"/>
          <w:szCs w:val="28"/>
          <w:lang/>
        </w:rPr>
        <w:t>第三人造成的违约</w:t>
      </w:r>
      <w:bookmarkEnd w:id="1604"/>
      <w:bookmarkEnd w:id="1605"/>
      <w:bookmarkEnd w:id="1606"/>
      <w:bookmarkEnd w:id="1607"/>
      <w:bookmarkEnd w:id="1608"/>
    </w:p>
    <w:p w:rsidR="0048186D" w:rsidRDefault="0048186D">
      <w:pPr>
        <w:pStyle w:val="Bodytext10"/>
        <w:spacing w:after="260" w:line="350" w:lineRule="exact"/>
        <w:ind w:firstLine="440"/>
        <w:jc w:val="both"/>
        <w:rPr>
          <w:color w:val="auto"/>
        </w:rPr>
      </w:pPr>
      <w:r>
        <w:rPr>
          <w:rFonts w:hint="eastAsia"/>
          <w:color w:val="auto"/>
        </w:rPr>
        <w:t>在履行合同过程中，一方当事人因第三人的原因造成违约的，应当向对方当事人承担违约责任。一方当事人和第三人之间的纠纷，依照法律规定或者按照约定解决。</w:t>
      </w:r>
    </w:p>
    <w:p w:rsidR="0048186D" w:rsidRDefault="0048186D">
      <w:pPr>
        <w:pStyle w:val="Heading2"/>
        <w:rPr>
          <w:rFonts w:ascii="宋体" w:cs="宋体"/>
          <w:color w:val="auto"/>
        </w:rPr>
      </w:pPr>
      <w:bookmarkStart w:id="1609" w:name="_Toc26868"/>
      <w:bookmarkStart w:id="1610" w:name="_Toc26285"/>
      <w:r>
        <w:rPr>
          <w:rFonts w:ascii="宋体" w:hAnsi="宋体" w:cs="宋体"/>
          <w:color w:val="auto"/>
        </w:rPr>
        <w:t>23.</w:t>
      </w:r>
      <w:r>
        <w:rPr>
          <w:rFonts w:ascii="宋体" w:hAnsi="宋体" w:cs="宋体" w:hint="eastAsia"/>
          <w:color w:val="auto"/>
        </w:rPr>
        <w:t>索赔</w:t>
      </w:r>
      <w:bookmarkEnd w:id="1609"/>
      <w:bookmarkEnd w:id="1610"/>
    </w:p>
    <w:p w:rsidR="0048186D" w:rsidRDefault="0048186D">
      <w:pPr>
        <w:pStyle w:val="Heading3"/>
        <w:rPr>
          <w:rFonts w:ascii="宋体" w:cs="宋体"/>
          <w:sz w:val="28"/>
          <w:szCs w:val="28"/>
          <w:lang/>
        </w:rPr>
      </w:pPr>
      <w:bookmarkStart w:id="1611" w:name="bookmark1538"/>
      <w:bookmarkStart w:id="1612" w:name="bookmark1536"/>
      <w:bookmarkStart w:id="1613" w:name="bookmark1537"/>
      <w:bookmarkStart w:id="1614" w:name="_Toc12223"/>
      <w:bookmarkStart w:id="1615" w:name="_Toc5184"/>
      <w:r>
        <w:rPr>
          <w:rFonts w:ascii="宋体" w:hAnsi="宋体" w:cs="宋体"/>
          <w:sz w:val="28"/>
          <w:szCs w:val="28"/>
          <w:lang/>
        </w:rPr>
        <w:t>23.1</w:t>
      </w:r>
      <w:r>
        <w:rPr>
          <w:rFonts w:ascii="宋体" w:hAnsi="宋体" w:cs="宋体" w:hint="eastAsia"/>
          <w:sz w:val="28"/>
          <w:szCs w:val="28"/>
          <w:lang/>
        </w:rPr>
        <w:t>承包人索赔的提出</w:t>
      </w:r>
      <w:bookmarkEnd w:id="1611"/>
      <w:bookmarkEnd w:id="1612"/>
      <w:bookmarkEnd w:id="1613"/>
      <w:bookmarkEnd w:id="1614"/>
      <w:bookmarkEnd w:id="1615"/>
    </w:p>
    <w:p w:rsidR="0048186D" w:rsidRDefault="0048186D">
      <w:pPr>
        <w:pStyle w:val="Bodytext10"/>
        <w:spacing w:line="362" w:lineRule="exact"/>
        <w:ind w:firstLine="420"/>
        <w:rPr>
          <w:color w:val="auto"/>
          <w:lang w:val="en-US"/>
        </w:rPr>
      </w:pPr>
      <w:r>
        <w:rPr>
          <w:rFonts w:hint="eastAsia"/>
          <w:color w:val="auto"/>
          <w:lang w:val="en-US"/>
        </w:rPr>
        <w:t>根据合同约定，承包人认为有权得到追加付款和</w:t>
      </w:r>
      <w:r>
        <w:rPr>
          <w:color w:val="auto"/>
          <w:lang w:val="en-US"/>
        </w:rPr>
        <w:t>(</w:t>
      </w:r>
      <w:r>
        <w:rPr>
          <w:rFonts w:hint="eastAsia"/>
          <w:color w:val="auto"/>
          <w:lang w:val="en-US"/>
        </w:rPr>
        <w:t>或</w:t>
      </w:r>
      <w:r>
        <w:rPr>
          <w:color w:val="auto"/>
          <w:lang w:val="en-US"/>
        </w:rPr>
        <w:t>)</w:t>
      </w:r>
      <w:r>
        <w:rPr>
          <w:rFonts w:hint="eastAsia"/>
          <w:color w:val="auto"/>
          <w:lang w:val="en-US"/>
        </w:rPr>
        <w:t>延长工期的，应按以下程序向发包人提出索赔：</w:t>
      </w:r>
    </w:p>
    <w:p w:rsidR="0048186D" w:rsidRDefault="0048186D">
      <w:pPr>
        <w:pStyle w:val="Bodytext10"/>
        <w:numPr>
          <w:ilvl w:val="0"/>
          <w:numId w:val="61"/>
        </w:numPr>
        <w:tabs>
          <w:tab w:val="left" w:pos="918"/>
        </w:tabs>
        <w:spacing w:line="362" w:lineRule="exact"/>
        <w:ind w:firstLine="440"/>
        <w:jc w:val="both"/>
        <w:rPr>
          <w:color w:val="auto"/>
        </w:rPr>
      </w:pPr>
      <w:bookmarkStart w:id="1616" w:name="bookmark1539"/>
      <w:bookmarkEnd w:id="1616"/>
      <w:r>
        <w:rPr>
          <w:rFonts w:hint="eastAsia"/>
          <w:color w:val="auto"/>
        </w:rPr>
        <w:t>承包人应在知道或应当知道索赔事件发生后</w:t>
      </w:r>
      <w:r>
        <w:rPr>
          <w:color w:val="auto"/>
        </w:rPr>
        <w:t>28</w:t>
      </w:r>
      <w:r>
        <w:rPr>
          <w:rFonts w:hint="eastAsia"/>
          <w:color w:val="auto"/>
        </w:rPr>
        <w:t>天内，向监理人递交索赔意向通知书，并说明发生索赔事件的事由。承包人未在前述</w:t>
      </w:r>
      <w:r>
        <w:rPr>
          <w:color w:val="auto"/>
        </w:rPr>
        <w:t>28</w:t>
      </w:r>
      <w:r>
        <w:rPr>
          <w:rFonts w:hint="eastAsia"/>
          <w:color w:val="auto"/>
        </w:rPr>
        <w:t>天内发出索赔意向通知书的，丧失要求追加付款和</w:t>
      </w:r>
      <w:r>
        <w:rPr>
          <w:color w:val="auto"/>
        </w:rPr>
        <w:t>(</w:t>
      </w:r>
      <w:r>
        <w:rPr>
          <w:rFonts w:hint="eastAsia"/>
          <w:color w:val="auto"/>
        </w:rPr>
        <w:t>或</w:t>
      </w:r>
      <w:r>
        <w:rPr>
          <w:color w:val="auto"/>
        </w:rPr>
        <w:t>)</w:t>
      </w:r>
      <w:r>
        <w:rPr>
          <w:rFonts w:hint="eastAsia"/>
          <w:color w:val="auto"/>
        </w:rPr>
        <w:t>延长工期的权利；</w:t>
      </w:r>
    </w:p>
    <w:p w:rsidR="0048186D" w:rsidRDefault="0048186D">
      <w:pPr>
        <w:pStyle w:val="Bodytext10"/>
        <w:numPr>
          <w:ilvl w:val="0"/>
          <w:numId w:val="61"/>
        </w:numPr>
        <w:tabs>
          <w:tab w:val="left" w:pos="918"/>
        </w:tabs>
        <w:spacing w:line="354" w:lineRule="exact"/>
        <w:ind w:firstLine="440"/>
        <w:jc w:val="both"/>
        <w:rPr>
          <w:color w:val="auto"/>
        </w:rPr>
      </w:pPr>
      <w:bookmarkStart w:id="1617" w:name="bookmark1540"/>
      <w:bookmarkEnd w:id="1617"/>
      <w:r>
        <w:rPr>
          <w:rFonts w:hint="eastAsia"/>
          <w:color w:val="auto"/>
        </w:rPr>
        <w:t>承包人应在发出索赔意向通知书后</w:t>
      </w:r>
      <w:r>
        <w:rPr>
          <w:color w:val="auto"/>
        </w:rPr>
        <w:t>28</w:t>
      </w:r>
      <w:r>
        <w:rPr>
          <w:rFonts w:hint="eastAsia"/>
          <w:color w:val="auto"/>
        </w:rPr>
        <w:t>天内，向监理人正式递交索赔通知书。索赔通知书应详细说明索赔理由以及要求追加的付款金额和</w:t>
      </w:r>
      <w:r>
        <w:rPr>
          <w:color w:val="auto"/>
        </w:rPr>
        <w:t>(</w:t>
      </w:r>
      <w:r>
        <w:rPr>
          <w:rFonts w:hint="eastAsia"/>
          <w:color w:val="auto"/>
        </w:rPr>
        <w:t>或</w:t>
      </w:r>
      <w:r>
        <w:rPr>
          <w:color w:val="auto"/>
        </w:rPr>
        <w:t>)</w:t>
      </w:r>
      <w:r>
        <w:rPr>
          <w:rFonts w:hint="eastAsia"/>
          <w:color w:val="auto"/>
        </w:rPr>
        <w:t>延长的工期，并附必要的记录和证明材料；</w:t>
      </w:r>
    </w:p>
    <w:p w:rsidR="0048186D" w:rsidRDefault="0048186D">
      <w:pPr>
        <w:pStyle w:val="Bodytext10"/>
        <w:numPr>
          <w:ilvl w:val="0"/>
          <w:numId w:val="61"/>
        </w:numPr>
        <w:tabs>
          <w:tab w:val="left" w:pos="903"/>
        </w:tabs>
        <w:spacing w:line="354" w:lineRule="exact"/>
        <w:ind w:firstLine="440"/>
        <w:jc w:val="both"/>
        <w:rPr>
          <w:color w:val="auto"/>
        </w:rPr>
      </w:pPr>
      <w:bookmarkStart w:id="1618" w:name="bookmark1541"/>
      <w:bookmarkEnd w:id="1618"/>
      <w:r>
        <w:rPr>
          <w:rFonts w:hint="eastAsia"/>
          <w:color w:val="auto"/>
        </w:rPr>
        <w:t>索赔事件具有连续影响的，承包人应按合理时间间隔继续递交延续索赔通知，说明连续影响的实际情况和记录，列出累计的追加付款金额和</w:t>
      </w:r>
      <w:r>
        <w:rPr>
          <w:color w:val="auto"/>
        </w:rPr>
        <w:t>(</w:t>
      </w:r>
      <w:r>
        <w:rPr>
          <w:rFonts w:hint="eastAsia"/>
          <w:color w:val="auto"/>
        </w:rPr>
        <w:t>或</w:t>
      </w:r>
      <w:r>
        <w:rPr>
          <w:color w:val="auto"/>
        </w:rPr>
        <w:t>)</w:t>
      </w:r>
      <w:r>
        <w:rPr>
          <w:rFonts w:hint="eastAsia"/>
          <w:color w:val="auto"/>
        </w:rPr>
        <w:t>工期延长天数；</w:t>
      </w:r>
    </w:p>
    <w:p w:rsidR="0048186D" w:rsidRDefault="0048186D">
      <w:pPr>
        <w:pStyle w:val="Bodytext10"/>
        <w:numPr>
          <w:ilvl w:val="0"/>
          <w:numId w:val="61"/>
        </w:numPr>
        <w:tabs>
          <w:tab w:val="left" w:pos="920"/>
        </w:tabs>
        <w:spacing w:after="120" w:line="367" w:lineRule="exact"/>
        <w:ind w:firstLine="440"/>
        <w:jc w:val="both"/>
        <w:rPr>
          <w:color w:val="auto"/>
        </w:rPr>
      </w:pPr>
      <w:bookmarkStart w:id="1619" w:name="bookmark1542"/>
      <w:bookmarkEnd w:id="1619"/>
      <w:r>
        <w:rPr>
          <w:rFonts w:hint="eastAsia"/>
          <w:color w:val="auto"/>
        </w:rPr>
        <w:t>在索赔事件影响结束后的</w:t>
      </w:r>
      <w:r>
        <w:rPr>
          <w:color w:val="auto"/>
        </w:rPr>
        <w:t>28</w:t>
      </w:r>
      <w:r>
        <w:rPr>
          <w:rFonts w:hint="eastAsia"/>
          <w:color w:val="auto"/>
        </w:rPr>
        <w:t>天内，承包人应向监理人递交最终索赔通知书，说明最终要求索赔的追加付款金额和延长的工期，并附必要的记录和证明材料。</w:t>
      </w:r>
    </w:p>
    <w:p w:rsidR="0048186D" w:rsidRDefault="0048186D">
      <w:pPr>
        <w:pStyle w:val="Heading3"/>
        <w:rPr>
          <w:rFonts w:ascii="宋体" w:cs="宋体"/>
          <w:sz w:val="28"/>
          <w:szCs w:val="28"/>
        </w:rPr>
      </w:pPr>
      <w:bookmarkStart w:id="1620" w:name="bookmark1545"/>
      <w:bookmarkStart w:id="1621" w:name="bookmark1544"/>
      <w:bookmarkStart w:id="1622" w:name="_Toc5534"/>
      <w:bookmarkStart w:id="1623" w:name="bookmark1543"/>
      <w:bookmarkStart w:id="1624" w:name="_Toc15197"/>
      <w:r>
        <w:rPr>
          <w:rFonts w:ascii="宋体" w:hAnsi="宋体" w:cs="宋体"/>
          <w:sz w:val="28"/>
          <w:szCs w:val="28"/>
        </w:rPr>
        <w:t>23.2</w:t>
      </w:r>
      <w:r>
        <w:rPr>
          <w:rFonts w:ascii="宋体" w:hAnsi="宋体" w:cs="宋体" w:hint="eastAsia"/>
          <w:sz w:val="28"/>
          <w:szCs w:val="28"/>
        </w:rPr>
        <w:t>承包人索赔处理程序</w:t>
      </w:r>
      <w:bookmarkEnd w:id="1620"/>
      <w:bookmarkEnd w:id="1621"/>
      <w:bookmarkEnd w:id="1622"/>
      <w:bookmarkEnd w:id="1623"/>
      <w:bookmarkEnd w:id="1624"/>
    </w:p>
    <w:p w:rsidR="0048186D" w:rsidRDefault="0048186D">
      <w:pPr>
        <w:pStyle w:val="Bodytext10"/>
        <w:numPr>
          <w:ilvl w:val="0"/>
          <w:numId w:val="62"/>
        </w:numPr>
        <w:tabs>
          <w:tab w:val="left" w:pos="922"/>
        </w:tabs>
        <w:spacing w:line="348" w:lineRule="exact"/>
        <w:ind w:firstLine="440"/>
        <w:jc w:val="both"/>
        <w:rPr>
          <w:color w:val="auto"/>
        </w:rPr>
      </w:pPr>
      <w:bookmarkStart w:id="1625" w:name="bookmark1546"/>
      <w:bookmarkEnd w:id="1625"/>
      <w:r>
        <w:rPr>
          <w:rFonts w:hint="eastAsia"/>
          <w:color w:val="auto"/>
        </w:rPr>
        <w:t>监理人收到承包人提交的索赔通知书后，应及时审查索赔通知书的内容、查验承包人的记录和证明材料，必要时监理人可要求承包人提交全部原始记录副本。</w:t>
      </w:r>
    </w:p>
    <w:p w:rsidR="0048186D" w:rsidRDefault="0048186D">
      <w:pPr>
        <w:pStyle w:val="Bodytext10"/>
        <w:numPr>
          <w:ilvl w:val="0"/>
          <w:numId w:val="62"/>
        </w:numPr>
        <w:tabs>
          <w:tab w:val="left" w:pos="918"/>
        </w:tabs>
        <w:spacing w:line="361" w:lineRule="exact"/>
        <w:ind w:firstLine="440"/>
        <w:jc w:val="both"/>
        <w:rPr>
          <w:color w:val="auto"/>
        </w:rPr>
      </w:pPr>
      <w:bookmarkStart w:id="1626" w:name="bookmark1547"/>
      <w:bookmarkEnd w:id="1626"/>
      <w:r>
        <w:rPr>
          <w:rFonts w:hint="eastAsia"/>
          <w:color w:val="auto"/>
        </w:rPr>
        <w:t>监理人应按第</w:t>
      </w:r>
      <w:r>
        <w:rPr>
          <w:color w:val="auto"/>
          <w:lang w:val="en-US"/>
        </w:rPr>
        <w:t>3.</w:t>
      </w:r>
      <w:r>
        <w:rPr>
          <w:color w:val="auto"/>
        </w:rPr>
        <w:t>5</w:t>
      </w:r>
      <w:r>
        <w:rPr>
          <w:rFonts w:hint="eastAsia"/>
          <w:color w:val="auto"/>
        </w:rPr>
        <w:t>款商定或确定追加的付款和</w:t>
      </w:r>
      <w:r>
        <w:rPr>
          <w:color w:val="auto"/>
        </w:rPr>
        <w:t>(</w:t>
      </w:r>
      <w:r>
        <w:rPr>
          <w:rFonts w:hint="eastAsia"/>
          <w:color w:val="auto"/>
        </w:rPr>
        <w:t>或</w:t>
      </w:r>
      <w:r>
        <w:rPr>
          <w:color w:val="auto"/>
        </w:rPr>
        <w:t>)</w:t>
      </w:r>
      <w:r>
        <w:rPr>
          <w:rFonts w:hint="eastAsia"/>
          <w:color w:val="auto"/>
        </w:rPr>
        <w:t>延长的工期，并在收到上述索赔通知书或有关索赔的进一步证明材料后的</w:t>
      </w:r>
      <w:r>
        <w:rPr>
          <w:color w:val="auto"/>
        </w:rPr>
        <w:t>42</w:t>
      </w:r>
      <w:r>
        <w:rPr>
          <w:rFonts w:hint="eastAsia"/>
          <w:color w:val="auto"/>
        </w:rPr>
        <w:t>天内，将索赔处理结果答复承包人。</w:t>
      </w:r>
    </w:p>
    <w:p w:rsidR="0048186D" w:rsidRDefault="0048186D">
      <w:pPr>
        <w:pStyle w:val="Bodytext10"/>
        <w:numPr>
          <w:ilvl w:val="0"/>
          <w:numId w:val="62"/>
        </w:numPr>
        <w:tabs>
          <w:tab w:val="left" w:pos="920"/>
        </w:tabs>
        <w:spacing w:after="120" w:line="361" w:lineRule="exact"/>
        <w:ind w:firstLine="440"/>
        <w:jc w:val="both"/>
        <w:rPr>
          <w:color w:val="auto"/>
        </w:rPr>
      </w:pPr>
      <w:bookmarkStart w:id="1627" w:name="bookmark1548"/>
      <w:bookmarkEnd w:id="1627"/>
      <w:r>
        <w:rPr>
          <w:rFonts w:hint="eastAsia"/>
          <w:color w:val="auto"/>
        </w:rPr>
        <w:t>承包人接受索赔处理结果的，发包人应在作出索赔处理结果答复后</w:t>
      </w:r>
      <w:r>
        <w:rPr>
          <w:color w:val="auto"/>
        </w:rPr>
        <w:t>28</w:t>
      </w:r>
      <w:r>
        <w:rPr>
          <w:rFonts w:hint="eastAsia"/>
          <w:color w:val="auto"/>
        </w:rPr>
        <w:t>天内完成赔付。承包人不接受索赔处理结果的，按第</w:t>
      </w:r>
      <w:r>
        <w:rPr>
          <w:color w:val="auto"/>
        </w:rPr>
        <w:t>24</w:t>
      </w:r>
      <w:r>
        <w:rPr>
          <w:rFonts w:hint="eastAsia"/>
          <w:color w:val="auto"/>
        </w:rPr>
        <w:t>条的约定办理。</w:t>
      </w:r>
    </w:p>
    <w:p w:rsidR="0048186D" w:rsidRDefault="0048186D">
      <w:pPr>
        <w:pStyle w:val="Heading3"/>
        <w:rPr>
          <w:rFonts w:ascii="宋体" w:cs="宋体"/>
          <w:sz w:val="28"/>
          <w:szCs w:val="28"/>
        </w:rPr>
      </w:pPr>
      <w:bookmarkStart w:id="1628" w:name="bookmark1549"/>
      <w:bookmarkStart w:id="1629" w:name="bookmark1551"/>
      <w:bookmarkStart w:id="1630" w:name="_Toc2285"/>
      <w:bookmarkStart w:id="1631" w:name="bookmark1550"/>
      <w:bookmarkStart w:id="1632" w:name="_Toc6388"/>
      <w:r>
        <w:rPr>
          <w:rFonts w:ascii="宋体" w:hAnsi="宋体" w:cs="宋体"/>
          <w:sz w:val="28"/>
          <w:szCs w:val="28"/>
        </w:rPr>
        <w:t>23.3</w:t>
      </w:r>
      <w:r>
        <w:rPr>
          <w:rFonts w:ascii="宋体" w:hAnsi="宋体" w:cs="宋体" w:hint="eastAsia"/>
          <w:sz w:val="28"/>
          <w:szCs w:val="28"/>
        </w:rPr>
        <w:t>承包人提出索赔的期限</w:t>
      </w:r>
      <w:bookmarkEnd w:id="1628"/>
      <w:bookmarkEnd w:id="1629"/>
      <w:bookmarkEnd w:id="1630"/>
      <w:bookmarkEnd w:id="1631"/>
      <w:bookmarkEnd w:id="1632"/>
    </w:p>
    <w:p w:rsidR="0048186D" w:rsidRDefault="0048186D">
      <w:pPr>
        <w:pStyle w:val="Bodytext10"/>
        <w:tabs>
          <w:tab w:val="left" w:pos="855"/>
        </w:tabs>
        <w:spacing w:line="362" w:lineRule="exact"/>
        <w:ind w:firstLineChars="200" w:firstLine="480"/>
        <w:jc w:val="both"/>
        <w:rPr>
          <w:color w:val="auto"/>
        </w:rPr>
      </w:pPr>
      <w:bookmarkStart w:id="1633" w:name="bookmark1552"/>
      <w:bookmarkEnd w:id="1633"/>
      <w:r>
        <w:rPr>
          <w:color w:val="auto"/>
          <w:lang w:val="en-US"/>
        </w:rPr>
        <w:t>23.3.</w:t>
      </w:r>
      <w:r>
        <w:rPr>
          <w:color w:val="auto"/>
        </w:rPr>
        <w:t>1</w:t>
      </w:r>
      <w:r>
        <w:rPr>
          <w:rFonts w:hint="eastAsia"/>
          <w:color w:val="auto"/>
        </w:rPr>
        <w:t>承包人按第</w:t>
      </w:r>
      <w:r>
        <w:rPr>
          <w:color w:val="auto"/>
          <w:lang w:val="en-US"/>
        </w:rPr>
        <w:t>17.</w:t>
      </w:r>
      <w:r>
        <w:rPr>
          <w:color w:val="auto"/>
        </w:rPr>
        <w:t>5</w:t>
      </w:r>
      <w:r>
        <w:rPr>
          <w:rFonts w:hint="eastAsia"/>
          <w:color w:val="auto"/>
        </w:rPr>
        <w:t>款的约定接受了完工付款证书后，应被认为已无权再提出在合同工程完工证书颁发前所发生的任何索赔。</w:t>
      </w:r>
    </w:p>
    <w:p w:rsidR="0048186D" w:rsidRDefault="0048186D">
      <w:pPr>
        <w:pStyle w:val="Bodytext10"/>
        <w:spacing w:after="120" w:line="372" w:lineRule="exact"/>
        <w:ind w:firstLine="440"/>
        <w:jc w:val="both"/>
        <w:rPr>
          <w:color w:val="auto"/>
        </w:rPr>
      </w:pPr>
      <w:r>
        <w:rPr>
          <w:color w:val="auto"/>
          <w:lang w:val="en-US"/>
        </w:rPr>
        <w:t>23.3.2</w:t>
      </w:r>
      <w:r>
        <w:rPr>
          <w:rFonts w:hint="eastAsia"/>
          <w:color w:val="auto"/>
        </w:rPr>
        <w:t>承包人按第</w:t>
      </w:r>
      <w:r>
        <w:rPr>
          <w:color w:val="auto"/>
          <w:lang w:val="en-US"/>
        </w:rPr>
        <w:t>17.</w:t>
      </w:r>
      <w:r>
        <w:rPr>
          <w:color w:val="auto"/>
        </w:rPr>
        <w:t>6</w:t>
      </w:r>
      <w:r>
        <w:rPr>
          <w:rFonts w:hint="eastAsia"/>
          <w:color w:val="auto"/>
        </w:rPr>
        <w:t>款的约定提交的最终结清申请单中，只限于提出合同工程完工证书颁发后发生的索赔。提出索赔的期限自接受最终结清证书时终止。</w:t>
      </w:r>
    </w:p>
    <w:p w:rsidR="0048186D" w:rsidRDefault="0048186D">
      <w:pPr>
        <w:pStyle w:val="Heading3"/>
        <w:rPr>
          <w:rFonts w:ascii="宋体" w:cs="宋体"/>
          <w:sz w:val="28"/>
          <w:szCs w:val="28"/>
          <w:lang/>
        </w:rPr>
      </w:pPr>
      <w:bookmarkStart w:id="1634" w:name="_Toc8212"/>
      <w:bookmarkStart w:id="1635" w:name="bookmark1553"/>
      <w:bookmarkStart w:id="1636" w:name="_Toc1321"/>
      <w:bookmarkStart w:id="1637" w:name="bookmark1554"/>
      <w:bookmarkStart w:id="1638" w:name="bookmark1555"/>
      <w:r>
        <w:rPr>
          <w:rFonts w:ascii="宋体" w:hAnsi="宋体" w:cs="宋体"/>
          <w:sz w:val="28"/>
          <w:szCs w:val="28"/>
          <w:lang/>
        </w:rPr>
        <w:t>23.4</w:t>
      </w:r>
      <w:r>
        <w:rPr>
          <w:rFonts w:ascii="宋体" w:hAnsi="宋体" w:cs="宋体" w:hint="eastAsia"/>
          <w:sz w:val="28"/>
          <w:szCs w:val="28"/>
          <w:lang/>
        </w:rPr>
        <w:t>发包人的索赔</w:t>
      </w:r>
      <w:bookmarkEnd w:id="1634"/>
      <w:bookmarkEnd w:id="1635"/>
      <w:bookmarkEnd w:id="1636"/>
      <w:bookmarkEnd w:id="1637"/>
      <w:bookmarkEnd w:id="1638"/>
    </w:p>
    <w:p w:rsidR="0048186D" w:rsidRDefault="0048186D">
      <w:pPr>
        <w:pStyle w:val="Bodytext10"/>
        <w:spacing w:line="367" w:lineRule="exact"/>
        <w:ind w:firstLine="440"/>
        <w:jc w:val="both"/>
        <w:rPr>
          <w:color w:val="auto"/>
        </w:rPr>
      </w:pPr>
      <w:r>
        <w:rPr>
          <w:color w:val="auto"/>
          <w:lang w:val="en-US"/>
        </w:rPr>
        <w:t>23.4.1</w:t>
      </w:r>
      <w:r>
        <w:rPr>
          <w:rFonts w:hint="eastAsia"/>
          <w:color w:val="auto"/>
        </w:rPr>
        <w:t>发生索赔事件后，监理人应及时书面通知承包人，详细说明发包人有权得到的索赔金额和</w:t>
      </w:r>
      <w:r>
        <w:rPr>
          <w:color w:val="auto"/>
        </w:rPr>
        <w:t>(</w:t>
      </w:r>
      <w:r>
        <w:rPr>
          <w:rFonts w:hint="eastAsia"/>
          <w:color w:val="auto"/>
        </w:rPr>
        <w:t>或</w:t>
      </w:r>
      <w:r>
        <w:rPr>
          <w:color w:val="auto"/>
        </w:rPr>
        <w:t>)</w:t>
      </w:r>
      <w:r>
        <w:rPr>
          <w:rFonts w:hint="eastAsia"/>
          <w:color w:val="auto"/>
        </w:rPr>
        <w:t>延长缺陷责任期的细节和依据。发包人提出索赔的期限和要求与第</w:t>
      </w:r>
      <w:bookmarkStart w:id="1639" w:name="bookmark1556"/>
      <w:bookmarkEnd w:id="1639"/>
      <w:r>
        <w:rPr>
          <w:color w:val="auto"/>
          <w:lang w:val="en-US"/>
        </w:rPr>
        <w:t>23.</w:t>
      </w:r>
      <w:r>
        <w:rPr>
          <w:color w:val="auto"/>
        </w:rPr>
        <w:t>3</w:t>
      </w:r>
      <w:r>
        <w:rPr>
          <w:rFonts w:hint="eastAsia"/>
          <w:color w:val="auto"/>
        </w:rPr>
        <w:t>款的约定相同，延长缺陷责任期的通知应在缺陷责任期届满前发出。</w:t>
      </w:r>
    </w:p>
    <w:p w:rsidR="0048186D" w:rsidRDefault="0048186D">
      <w:pPr>
        <w:pStyle w:val="Bodytext10"/>
        <w:spacing w:line="367" w:lineRule="exact"/>
        <w:ind w:firstLine="440"/>
        <w:jc w:val="both"/>
        <w:rPr>
          <w:color w:val="auto"/>
        </w:rPr>
      </w:pPr>
      <w:r>
        <w:rPr>
          <w:color w:val="auto"/>
          <w:lang w:val="en-US"/>
        </w:rPr>
        <w:t>23.4.2</w:t>
      </w:r>
      <w:r>
        <w:rPr>
          <w:rFonts w:hint="eastAsia"/>
          <w:color w:val="auto"/>
        </w:rPr>
        <w:t>监理人按第</w:t>
      </w:r>
      <w:r>
        <w:rPr>
          <w:color w:val="auto"/>
          <w:lang w:val="en-US"/>
        </w:rPr>
        <w:t>3.</w:t>
      </w:r>
      <w:r>
        <w:rPr>
          <w:color w:val="auto"/>
        </w:rPr>
        <w:t>5</w:t>
      </w:r>
      <w:r>
        <w:rPr>
          <w:rFonts w:hint="eastAsia"/>
          <w:color w:val="auto"/>
        </w:rPr>
        <w:t>款商定或确定发包人从承包人处得到赔付的金额和</w:t>
      </w:r>
      <w:r>
        <w:rPr>
          <w:color w:val="auto"/>
        </w:rPr>
        <w:t>(</w:t>
      </w:r>
      <w:r>
        <w:rPr>
          <w:rFonts w:hint="eastAsia"/>
          <w:color w:val="auto"/>
        </w:rPr>
        <w:t>或</w:t>
      </w:r>
      <w:r>
        <w:rPr>
          <w:color w:val="auto"/>
        </w:rPr>
        <w:t>)</w:t>
      </w:r>
      <w:r>
        <w:rPr>
          <w:rFonts w:hint="eastAsia"/>
          <w:color w:val="auto"/>
        </w:rPr>
        <w:t>缺陷责任期的延长期。承包人应付给发包人的金额可从拟支付给承包人的合同价款中扣除</w:t>
      </w:r>
      <w:r>
        <w:rPr>
          <w:color w:val="auto"/>
        </w:rPr>
        <w:t>,</w:t>
      </w:r>
      <w:r>
        <w:rPr>
          <w:rFonts w:hint="eastAsia"/>
          <w:color w:val="auto"/>
        </w:rPr>
        <w:t>或由承包人以其他方式支付给发包人。</w:t>
      </w:r>
    </w:p>
    <w:p w:rsidR="0048186D" w:rsidRDefault="0048186D">
      <w:pPr>
        <w:pStyle w:val="Bodytext10"/>
        <w:spacing w:after="260" w:line="354" w:lineRule="exact"/>
        <w:ind w:firstLine="440"/>
        <w:jc w:val="both"/>
        <w:rPr>
          <w:color w:val="auto"/>
        </w:rPr>
      </w:pPr>
      <w:r>
        <w:rPr>
          <w:color w:val="auto"/>
          <w:lang w:val="en-US"/>
        </w:rPr>
        <w:t>23.4.</w:t>
      </w:r>
      <w:r>
        <w:rPr>
          <w:color w:val="auto"/>
        </w:rPr>
        <w:t>3</w:t>
      </w:r>
      <w:r>
        <w:rPr>
          <w:rFonts w:hint="eastAsia"/>
          <w:color w:val="auto"/>
        </w:rPr>
        <w:t>承包人对监理人按第</w:t>
      </w:r>
      <w:r>
        <w:rPr>
          <w:color w:val="auto"/>
          <w:lang w:val="en-US"/>
        </w:rPr>
        <w:t>23.4.</w:t>
      </w:r>
      <w:r>
        <w:rPr>
          <w:color w:val="auto"/>
        </w:rPr>
        <w:t>1</w:t>
      </w:r>
      <w:r>
        <w:rPr>
          <w:rFonts w:hint="eastAsia"/>
          <w:color w:val="auto"/>
        </w:rPr>
        <w:t>项发出的索赔书面通知内容持异议时，应在收到书面通知后的</w:t>
      </w:r>
      <w:r>
        <w:rPr>
          <w:color w:val="auto"/>
        </w:rPr>
        <w:t>14</w:t>
      </w:r>
      <w:r>
        <w:rPr>
          <w:rFonts w:hint="eastAsia"/>
          <w:color w:val="auto"/>
        </w:rPr>
        <w:t>天内，将持有异议的书面报告及其证明材料提交监理人。监理人应在收到承包人书面报告后的</w:t>
      </w:r>
      <w:r>
        <w:rPr>
          <w:color w:val="auto"/>
        </w:rPr>
        <w:t>14</w:t>
      </w:r>
      <w:r>
        <w:rPr>
          <w:rFonts w:hint="eastAsia"/>
          <w:color w:val="auto"/>
        </w:rPr>
        <w:t>天内，将异议的处理意见通知承包人，并按第</w:t>
      </w:r>
      <w:r>
        <w:rPr>
          <w:color w:val="auto"/>
          <w:lang w:val="en-US"/>
        </w:rPr>
        <w:t>23.4.2</w:t>
      </w:r>
      <w:r>
        <w:rPr>
          <w:rFonts w:hint="eastAsia"/>
          <w:color w:val="auto"/>
        </w:rPr>
        <w:t>项的约定执行赔付。若承包人不接受监理人的索赔处理意见，可按本合同第</w:t>
      </w:r>
      <w:r>
        <w:rPr>
          <w:color w:val="auto"/>
        </w:rPr>
        <w:t>24</w:t>
      </w:r>
      <w:r>
        <w:rPr>
          <w:rFonts w:hint="eastAsia"/>
          <w:color w:val="auto"/>
        </w:rPr>
        <w:t>条的规定办理。</w:t>
      </w:r>
    </w:p>
    <w:p w:rsidR="0048186D" w:rsidRDefault="0048186D">
      <w:pPr>
        <w:pStyle w:val="Heading2"/>
        <w:rPr>
          <w:rFonts w:ascii="宋体" w:cs="宋体"/>
          <w:color w:val="auto"/>
        </w:rPr>
      </w:pPr>
      <w:bookmarkStart w:id="1640" w:name="bookmark1559"/>
      <w:bookmarkStart w:id="1641" w:name="_Toc32550"/>
      <w:bookmarkStart w:id="1642" w:name="bookmark1558"/>
      <w:bookmarkStart w:id="1643" w:name="bookmark1560"/>
      <w:bookmarkStart w:id="1644" w:name="bookmark1557"/>
      <w:bookmarkStart w:id="1645" w:name="_Toc8438"/>
      <w:bookmarkEnd w:id="1640"/>
      <w:r>
        <w:rPr>
          <w:rFonts w:ascii="宋体" w:hAnsi="宋体" w:cs="宋体"/>
          <w:color w:val="auto"/>
        </w:rPr>
        <w:t>24.</w:t>
      </w:r>
      <w:r>
        <w:rPr>
          <w:rFonts w:ascii="宋体" w:hAnsi="宋体" w:cs="宋体" w:hint="eastAsia"/>
          <w:color w:val="auto"/>
        </w:rPr>
        <w:t>争议的解决</w:t>
      </w:r>
      <w:bookmarkEnd w:id="1641"/>
      <w:bookmarkEnd w:id="1642"/>
      <w:bookmarkEnd w:id="1643"/>
      <w:bookmarkEnd w:id="1644"/>
      <w:bookmarkEnd w:id="1645"/>
    </w:p>
    <w:p w:rsidR="0048186D" w:rsidRDefault="0048186D">
      <w:pPr>
        <w:pStyle w:val="Heading3"/>
        <w:spacing w:line="300" w:lineRule="auto"/>
        <w:rPr>
          <w:rFonts w:ascii="宋体" w:cs="宋体"/>
          <w:sz w:val="28"/>
          <w:szCs w:val="28"/>
          <w:lang/>
        </w:rPr>
      </w:pPr>
      <w:bookmarkStart w:id="1646" w:name="bookmark1562"/>
      <w:bookmarkStart w:id="1647" w:name="bookmark1561"/>
      <w:bookmarkStart w:id="1648" w:name="bookmark1563"/>
      <w:bookmarkStart w:id="1649" w:name="_Toc12687"/>
      <w:bookmarkStart w:id="1650" w:name="_Toc14781"/>
      <w:r>
        <w:rPr>
          <w:rFonts w:ascii="宋体" w:hAnsi="宋体" w:cs="宋体"/>
          <w:sz w:val="28"/>
          <w:szCs w:val="28"/>
          <w:lang/>
        </w:rPr>
        <w:t>24.1</w:t>
      </w:r>
      <w:r>
        <w:rPr>
          <w:rFonts w:ascii="宋体" w:hAnsi="宋体" w:cs="宋体" w:hint="eastAsia"/>
          <w:sz w:val="28"/>
          <w:szCs w:val="28"/>
          <w:lang/>
        </w:rPr>
        <w:t>争议的解决方式</w:t>
      </w:r>
      <w:bookmarkEnd w:id="1646"/>
      <w:bookmarkEnd w:id="1647"/>
      <w:bookmarkEnd w:id="1648"/>
      <w:bookmarkEnd w:id="1649"/>
      <w:bookmarkEnd w:id="1650"/>
    </w:p>
    <w:p w:rsidR="0048186D" w:rsidRDefault="0048186D">
      <w:pPr>
        <w:pStyle w:val="Bodytext10"/>
        <w:spacing w:after="80" w:line="362" w:lineRule="exact"/>
        <w:ind w:firstLine="420"/>
        <w:jc w:val="both"/>
        <w:rPr>
          <w:color w:val="auto"/>
        </w:rPr>
      </w:pPr>
      <w:r>
        <w:rPr>
          <w:rFonts w:hint="eastAsia"/>
          <w:color w:val="auto"/>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rsidR="0048186D" w:rsidRDefault="0048186D">
      <w:pPr>
        <w:pStyle w:val="Bodytext10"/>
        <w:numPr>
          <w:ilvl w:val="0"/>
          <w:numId w:val="63"/>
        </w:numPr>
        <w:tabs>
          <w:tab w:val="left" w:pos="901"/>
        </w:tabs>
        <w:spacing w:line="382" w:lineRule="auto"/>
        <w:ind w:firstLine="420"/>
        <w:jc w:val="both"/>
        <w:rPr>
          <w:color w:val="auto"/>
        </w:rPr>
      </w:pPr>
      <w:bookmarkStart w:id="1651" w:name="bookmark1564"/>
      <w:bookmarkEnd w:id="1651"/>
      <w:r>
        <w:rPr>
          <w:rFonts w:hint="eastAsia"/>
          <w:color w:val="auto"/>
        </w:rPr>
        <w:t>向约定的仲裁委员会申请仲裁；</w:t>
      </w:r>
    </w:p>
    <w:p w:rsidR="0048186D" w:rsidRDefault="0048186D">
      <w:pPr>
        <w:pStyle w:val="Bodytext10"/>
        <w:numPr>
          <w:ilvl w:val="0"/>
          <w:numId w:val="63"/>
        </w:numPr>
        <w:tabs>
          <w:tab w:val="left" w:pos="901"/>
        </w:tabs>
        <w:spacing w:line="379" w:lineRule="auto"/>
        <w:ind w:firstLine="420"/>
        <w:jc w:val="both"/>
        <w:rPr>
          <w:color w:val="auto"/>
        </w:rPr>
      </w:pPr>
      <w:bookmarkStart w:id="1652" w:name="bookmark1565"/>
      <w:bookmarkEnd w:id="1652"/>
      <w:r>
        <w:rPr>
          <w:rFonts w:hint="eastAsia"/>
          <w:color w:val="auto"/>
        </w:rPr>
        <w:t>向有管辖权的人民法院提起诉讼。</w:t>
      </w:r>
    </w:p>
    <w:p w:rsidR="0048186D" w:rsidRDefault="0048186D">
      <w:pPr>
        <w:pStyle w:val="Heading3"/>
        <w:rPr>
          <w:rFonts w:ascii="宋体" w:cs="宋体"/>
          <w:sz w:val="28"/>
          <w:szCs w:val="28"/>
          <w:lang/>
        </w:rPr>
      </w:pPr>
      <w:bookmarkStart w:id="1653" w:name="bookmark1567"/>
      <w:bookmarkStart w:id="1654" w:name="bookmark1566"/>
      <w:bookmarkStart w:id="1655" w:name="bookmark1568"/>
      <w:bookmarkStart w:id="1656" w:name="_Toc13288"/>
      <w:bookmarkStart w:id="1657" w:name="_Toc17048"/>
      <w:r>
        <w:rPr>
          <w:rFonts w:ascii="宋体" w:hAnsi="宋体" w:cs="宋体"/>
          <w:sz w:val="28"/>
          <w:szCs w:val="28"/>
          <w:lang/>
        </w:rPr>
        <w:t>24.2</w:t>
      </w:r>
      <w:r>
        <w:rPr>
          <w:rFonts w:ascii="宋体" w:hAnsi="宋体" w:cs="宋体" w:hint="eastAsia"/>
          <w:sz w:val="28"/>
          <w:szCs w:val="28"/>
          <w:lang/>
        </w:rPr>
        <w:t>友好解决</w:t>
      </w:r>
      <w:bookmarkEnd w:id="1653"/>
      <w:bookmarkEnd w:id="1654"/>
      <w:bookmarkEnd w:id="1655"/>
      <w:bookmarkEnd w:id="1656"/>
      <w:bookmarkEnd w:id="1657"/>
    </w:p>
    <w:p w:rsidR="0048186D" w:rsidRDefault="0048186D">
      <w:pPr>
        <w:pStyle w:val="Bodytext10"/>
        <w:spacing w:after="140" w:line="346" w:lineRule="exact"/>
        <w:ind w:firstLine="440"/>
        <w:jc w:val="both"/>
        <w:rPr>
          <w:color w:val="auto"/>
        </w:rPr>
      </w:pPr>
      <w:r>
        <w:rPr>
          <w:rFonts w:hint="eastAsia"/>
          <w:color w:val="auto"/>
        </w:rPr>
        <w:t>在提请争议评审、仲裁或者诉讼前，以及在争议评审、仲裁或诉讼过程中，发包人和承包人均可共同努力友好协商解决争议。</w:t>
      </w:r>
    </w:p>
    <w:p w:rsidR="0048186D" w:rsidRDefault="0048186D">
      <w:pPr>
        <w:pStyle w:val="Heading3"/>
        <w:rPr>
          <w:rFonts w:ascii="宋体" w:cs="宋体"/>
          <w:sz w:val="28"/>
          <w:szCs w:val="28"/>
          <w:lang/>
        </w:rPr>
      </w:pPr>
      <w:bookmarkStart w:id="1658" w:name="bookmark1571"/>
      <w:bookmarkStart w:id="1659" w:name="bookmark1569"/>
      <w:bookmarkStart w:id="1660" w:name="_Toc12305"/>
      <w:bookmarkStart w:id="1661" w:name="bookmark1570"/>
      <w:bookmarkStart w:id="1662" w:name="_Toc32293"/>
      <w:r>
        <w:rPr>
          <w:rFonts w:ascii="宋体" w:hAnsi="宋体" w:cs="宋体"/>
          <w:sz w:val="28"/>
          <w:szCs w:val="28"/>
          <w:lang/>
        </w:rPr>
        <w:t>24.3</w:t>
      </w:r>
      <w:r>
        <w:rPr>
          <w:rFonts w:ascii="宋体" w:hAnsi="宋体" w:cs="宋体" w:hint="eastAsia"/>
          <w:sz w:val="28"/>
          <w:szCs w:val="28"/>
          <w:lang/>
        </w:rPr>
        <w:t>争议评审</w:t>
      </w:r>
      <w:bookmarkEnd w:id="1658"/>
      <w:bookmarkEnd w:id="1659"/>
      <w:bookmarkEnd w:id="1660"/>
      <w:bookmarkEnd w:id="1661"/>
      <w:bookmarkEnd w:id="1662"/>
    </w:p>
    <w:p w:rsidR="0048186D" w:rsidRDefault="0048186D">
      <w:pPr>
        <w:pStyle w:val="Bodytext10"/>
        <w:spacing w:line="379" w:lineRule="exact"/>
        <w:ind w:firstLine="440"/>
        <w:jc w:val="both"/>
        <w:rPr>
          <w:color w:val="auto"/>
        </w:rPr>
      </w:pPr>
      <w:r>
        <w:rPr>
          <w:color w:val="auto"/>
          <w:lang w:val="en-US"/>
        </w:rPr>
        <w:t>24.3.1</w:t>
      </w:r>
      <w:r>
        <w:rPr>
          <w:rFonts w:hint="eastAsia"/>
          <w:color w:val="auto"/>
        </w:rPr>
        <w:t>采用争议评审的，发包人和承包人应在开工日后的</w:t>
      </w:r>
      <w:r>
        <w:rPr>
          <w:color w:val="auto"/>
        </w:rPr>
        <w:t>28</w:t>
      </w:r>
      <w:r>
        <w:rPr>
          <w:rFonts w:hint="eastAsia"/>
          <w:color w:val="auto"/>
        </w:rPr>
        <w:t>天内或在争议发生后</w:t>
      </w:r>
      <w:r>
        <w:rPr>
          <w:color w:val="auto"/>
        </w:rPr>
        <w:t>,</w:t>
      </w:r>
      <w:r>
        <w:rPr>
          <w:rFonts w:hint="eastAsia"/>
          <w:color w:val="auto"/>
        </w:rPr>
        <w:t>协商成立争议评审组。争议评审组由有合同管理和工程实践经验的专家组成。</w:t>
      </w:r>
    </w:p>
    <w:p w:rsidR="0048186D" w:rsidRDefault="0048186D">
      <w:pPr>
        <w:pStyle w:val="Bodytext10"/>
        <w:spacing w:line="358" w:lineRule="exact"/>
        <w:ind w:firstLine="440"/>
        <w:jc w:val="both"/>
        <w:rPr>
          <w:color w:val="auto"/>
        </w:rPr>
      </w:pPr>
      <w:r>
        <w:rPr>
          <w:color w:val="auto"/>
          <w:lang w:val="en-US"/>
        </w:rPr>
        <w:t>24.3.2</w:t>
      </w:r>
      <w:r>
        <w:rPr>
          <w:rFonts w:hint="eastAsia"/>
          <w:color w:val="auto"/>
        </w:rPr>
        <w:t>合同双方的争议，应首先由申请人向争议评审组提交一份详细的评审申请报告，并附必要的文件、图纸和证明材料，申请人还应将上述报告的副本同时提交给被申请人和监理人。</w:t>
      </w:r>
    </w:p>
    <w:p w:rsidR="0048186D" w:rsidRDefault="0048186D">
      <w:pPr>
        <w:pStyle w:val="Bodytext10"/>
        <w:spacing w:line="379" w:lineRule="exact"/>
        <w:ind w:firstLine="440"/>
        <w:jc w:val="both"/>
        <w:rPr>
          <w:color w:val="auto"/>
        </w:rPr>
      </w:pPr>
      <w:r>
        <w:rPr>
          <w:color w:val="auto"/>
          <w:lang w:val="en-US"/>
        </w:rPr>
        <w:t>24.3.3</w:t>
      </w:r>
      <w:r>
        <w:rPr>
          <w:rFonts w:hint="eastAsia"/>
          <w:color w:val="auto"/>
        </w:rPr>
        <w:t>被申请人在收到申请人评审申请报告副本后的</w:t>
      </w:r>
      <w:r>
        <w:rPr>
          <w:color w:val="auto"/>
        </w:rPr>
        <w:t>28</w:t>
      </w:r>
      <w:r>
        <w:rPr>
          <w:rFonts w:hint="eastAsia"/>
          <w:color w:val="auto"/>
        </w:rPr>
        <w:t>天内，向争议评审组提交一份答辩报告，并附证明材料。被申请人应将答辩报告的副本同时提交给申请人和监理人。</w:t>
      </w:r>
    </w:p>
    <w:p w:rsidR="0048186D" w:rsidRDefault="0048186D">
      <w:pPr>
        <w:pStyle w:val="Bodytext10"/>
        <w:spacing w:line="364" w:lineRule="exact"/>
        <w:ind w:firstLine="440"/>
        <w:jc w:val="both"/>
        <w:rPr>
          <w:color w:val="auto"/>
        </w:rPr>
      </w:pPr>
      <w:r>
        <w:rPr>
          <w:color w:val="auto"/>
          <w:lang w:val="en-US"/>
        </w:rPr>
        <w:t>24.3.4</w:t>
      </w:r>
      <w:r>
        <w:rPr>
          <w:rFonts w:hint="eastAsia"/>
          <w:color w:val="auto"/>
        </w:rPr>
        <w:t>除专用合同条款另有约定外，争议评审组在收到合同双方报告后的</w:t>
      </w:r>
      <w:r>
        <w:rPr>
          <w:color w:val="auto"/>
        </w:rPr>
        <w:t>14</w:t>
      </w:r>
      <w:r>
        <w:rPr>
          <w:rFonts w:hint="eastAsia"/>
          <w:color w:val="auto"/>
        </w:rPr>
        <w:t>天内，邀请双方代表和有关人员举行调查会，向双方调查争议细节；必要时争议评审组可要求双方进一步提供补充材料。</w:t>
      </w:r>
    </w:p>
    <w:p w:rsidR="0048186D" w:rsidRDefault="0048186D">
      <w:pPr>
        <w:pStyle w:val="Bodytext10"/>
        <w:spacing w:line="364" w:lineRule="exact"/>
        <w:ind w:firstLine="440"/>
        <w:jc w:val="both"/>
        <w:rPr>
          <w:color w:val="auto"/>
        </w:rPr>
      </w:pPr>
      <w:bookmarkStart w:id="1663" w:name="bookmark1572"/>
      <w:bookmarkEnd w:id="1663"/>
      <w:r>
        <w:rPr>
          <w:color w:val="auto"/>
        </w:rPr>
        <w:t>24.3.5</w:t>
      </w:r>
      <w:r>
        <w:rPr>
          <w:rFonts w:hint="eastAsia"/>
          <w:color w:val="auto"/>
        </w:rPr>
        <w:t>除专用合同条款另有约定外，在调查会结束后的</w:t>
      </w:r>
      <w:r>
        <w:rPr>
          <w:color w:val="auto"/>
        </w:rPr>
        <w:t>14</w:t>
      </w:r>
      <w:r>
        <w:rPr>
          <w:rFonts w:hint="eastAsia"/>
          <w:color w:val="auto"/>
        </w:rPr>
        <w:t>天内，争议评审组应在不受任何干扰的情况下进行独立、公正的评审，作出书面评审意见，并说明理由。在争议评审期间，争议双方暂按总监理工程师的确定执行。</w:t>
      </w:r>
    </w:p>
    <w:p w:rsidR="0048186D" w:rsidRDefault="0048186D">
      <w:pPr>
        <w:pStyle w:val="Bodytext10"/>
        <w:spacing w:line="365" w:lineRule="exact"/>
        <w:ind w:firstLine="440"/>
        <w:jc w:val="both"/>
        <w:rPr>
          <w:color w:val="auto"/>
        </w:rPr>
      </w:pPr>
      <w:r>
        <w:rPr>
          <w:color w:val="auto"/>
          <w:lang w:val="en-US"/>
        </w:rPr>
        <w:t>24.3.6</w:t>
      </w:r>
      <w:r>
        <w:rPr>
          <w:rFonts w:hint="eastAsia"/>
          <w:color w:val="auto"/>
        </w:rPr>
        <w:t>发包人和承包人接受评审意见的，由监理人根据评审意见拟定执行协议，经争议双方签字后作为合同的补充文件，并遵照执行。</w:t>
      </w:r>
    </w:p>
    <w:p w:rsidR="0048186D" w:rsidRDefault="0048186D">
      <w:pPr>
        <w:pStyle w:val="Bodytext10"/>
        <w:spacing w:after="140" w:line="359" w:lineRule="exact"/>
        <w:ind w:firstLine="440"/>
        <w:jc w:val="both"/>
        <w:rPr>
          <w:color w:val="auto"/>
        </w:rPr>
      </w:pPr>
      <w:r>
        <w:rPr>
          <w:color w:val="auto"/>
          <w:lang w:val="en-US"/>
        </w:rPr>
        <w:t>24.3.7</w:t>
      </w:r>
      <w:r>
        <w:rPr>
          <w:rFonts w:hint="eastAsia"/>
          <w:color w:val="auto"/>
        </w:rPr>
        <w:t>发包人或承包人不接受评审意见，并要求提交仲裁或提起诉讼的，应在收到评审意见后的</w:t>
      </w:r>
      <w:r>
        <w:rPr>
          <w:color w:val="auto"/>
        </w:rPr>
        <w:t>14</w:t>
      </w:r>
      <w:r>
        <w:rPr>
          <w:rFonts w:hint="eastAsia"/>
          <w:color w:val="auto"/>
        </w:rPr>
        <w:t>天内将仲裁或起诉意向书面通知另一方，并抄送监理人，但在仲裁或诉讼结束前应暂按总监理工程师的确定执行。</w:t>
      </w:r>
    </w:p>
    <w:p w:rsidR="0048186D" w:rsidRDefault="0048186D">
      <w:pPr>
        <w:pStyle w:val="Heading3"/>
        <w:rPr>
          <w:rFonts w:ascii="宋体" w:cs="宋体"/>
          <w:sz w:val="28"/>
          <w:szCs w:val="28"/>
          <w:lang/>
        </w:rPr>
      </w:pPr>
      <w:bookmarkStart w:id="1664" w:name="bookmark1573"/>
      <w:bookmarkStart w:id="1665" w:name="bookmark1574"/>
      <w:bookmarkStart w:id="1666" w:name="_Toc548"/>
      <w:bookmarkStart w:id="1667" w:name="bookmark1575"/>
      <w:bookmarkStart w:id="1668" w:name="_Toc6673"/>
      <w:r>
        <w:rPr>
          <w:rFonts w:ascii="宋体" w:hAnsi="宋体" w:cs="宋体"/>
          <w:sz w:val="28"/>
          <w:szCs w:val="28"/>
          <w:lang/>
        </w:rPr>
        <w:t>24.4</w:t>
      </w:r>
      <w:r>
        <w:rPr>
          <w:rFonts w:ascii="宋体" w:hAnsi="宋体" w:cs="宋体" w:hint="eastAsia"/>
          <w:sz w:val="28"/>
          <w:szCs w:val="28"/>
          <w:lang/>
        </w:rPr>
        <w:t>仲裁</w:t>
      </w:r>
      <w:bookmarkEnd w:id="1664"/>
      <w:bookmarkEnd w:id="1665"/>
      <w:bookmarkEnd w:id="1666"/>
      <w:bookmarkEnd w:id="1667"/>
      <w:bookmarkEnd w:id="1668"/>
    </w:p>
    <w:p w:rsidR="0048186D" w:rsidRDefault="0048186D">
      <w:pPr>
        <w:pStyle w:val="Bodytext10"/>
        <w:spacing w:line="384" w:lineRule="auto"/>
        <w:ind w:firstLine="420"/>
        <w:jc w:val="both"/>
        <w:rPr>
          <w:color w:val="auto"/>
        </w:rPr>
      </w:pPr>
      <w:r>
        <w:rPr>
          <w:color w:val="auto"/>
          <w:lang w:val="en-US"/>
        </w:rPr>
        <w:t>24.4.1</w:t>
      </w:r>
      <w:r>
        <w:rPr>
          <w:rFonts w:hint="eastAsia"/>
          <w:color w:val="auto"/>
        </w:rPr>
        <w:t>若合同双方商定直接向仲裁机构申请仲裁，应签订仲裁协议并约定仲裁机构。</w:t>
      </w:r>
    </w:p>
    <w:p w:rsidR="0048186D" w:rsidRDefault="0048186D">
      <w:pPr>
        <w:pStyle w:val="Bodytext10"/>
        <w:spacing w:after="140" w:line="367" w:lineRule="exact"/>
        <w:ind w:firstLine="440"/>
        <w:jc w:val="both"/>
        <w:rPr>
          <w:color w:val="auto"/>
        </w:rPr>
        <w:sectPr w:rsidR="0048186D">
          <w:footerReference w:type="even" r:id="rId30"/>
          <w:footerReference w:type="default" r:id="rId31"/>
          <w:pgSz w:w="11900" w:h="16832"/>
          <w:pgMar w:top="1440" w:right="1803" w:bottom="1440" w:left="1803" w:header="850" w:footer="850" w:gutter="0"/>
          <w:pgNumType w:fmt="numberInDash"/>
          <w:cols w:space="0"/>
          <w:docGrid w:linePitch="360"/>
        </w:sectPr>
      </w:pPr>
      <w:r>
        <w:rPr>
          <w:color w:val="auto"/>
          <w:lang w:val="en-US"/>
        </w:rPr>
        <w:t>24.4.2</w:t>
      </w:r>
      <w:r>
        <w:rPr>
          <w:rFonts w:hint="eastAsia"/>
          <w:color w:val="auto"/>
        </w:rPr>
        <w:t>若合同双方未能达成仲裁协议，则本合同的仲裁条款无效，任一方均有权向人民法院提起诉讼。</w:t>
      </w:r>
    </w:p>
    <w:p w:rsidR="0048186D" w:rsidRDefault="0048186D">
      <w:pPr>
        <w:pStyle w:val="Heading2"/>
        <w:rPr>
          <w:rFonts w:ascii="宋体" w:cs="宋体"/>
          <w:color w:val="auto"/>
        </w:rPr>
      </w:pPr>
      <w:bookmarkStart w:id="1669" w:name="_Toc1972"/>
      <w:bookmarkStart w:id="1670" w:name="bookmark1577"/>
      <w:bookmarkStart w:id="1671" w:name="_Toc27368"/>
      <w:bookmarkStart w:id="1672" w:name="_Toc32760"/>
      <w:bookmarkStart w:id="1673" w:name="bookmark1578"/>
      <w:bookmarkStart w:id="1674" w:name="bookmark1576"/>
      <w:bookmarkStart w:id="1675" w:name="_Toc10184"/>
      <w:bookmarkStart w:id="1676" w:name="_Toc7739"/>
      <w:bookmarkStart w:id="1677" w:name="_Toc16783"/>
      <w:r>
        <w:rPr>
          <w:rFonts w:ascii="宋体" w:hAnsi="宋体" w:cs="宋体" w:hint="eastAsia"/>
          <w:color w:val="auto"/>
        </w:rPr>
        <w:t>第二节专用合同条款</w:t>
      </w:r>
      <w:bookmarkEnd w:id="1669"/>
      <w:bookmarkEnd w:id="1670"/>
      <w:bookmarkEnd w:id="1671"/>
      <w:bookmarkEnd w:id="1672"/>
      <w:bookmarkEnd w:id="1673"/>
      <w:bookmarkEnd w:id="1674"/>
      <w:bookmarkEnd w:id="1675"/>
    </w:p>
    <w:p w:rsidR="0048186D" w:rsidRDefault="0048186D">
      <w:pPr>
        <w:pStyle w:val="Heading3"/>
        <w:tabs>
          <w:tab w:val="left" w:pos="720"/>
        </w:tabs>
        <w:spacing w:line="240" w:lineRule="auto"/>
        <w:ind w:firstLine="414"/>
        <w:rPr>
          <w:rFonts w:ascii="宋体" w:cs="宋体"/>
          <w:bCs/>
          <w:sz w:val="30"/>
          <w:szCs w:val="30"/>
          <w:lang/>
        </w:rPr>
      </w:pPr>
      <w:bookmarkStart w:id="1678" w:name="bookmark1581"/>
      <w:bookmarkStart w:id="1679" w:name="_Toc222032696"/>
      <w:bookmarkStart w:id="1680" w:name="_Toc229305387"/>
      <w:bookmarkStart w:id="1681" w:name="_Toc193"/>
      <w:bookmarkStart w:id="1682" w:name="_Toc12960"/>
      <w:bookmarkStart w:id="1683" w:name="_Toc222033878"/>
      <w:bookmarkStart w:id="1684" w:name="_Toc14277"/>
      <w:bookmarkStart w:id="1685" w:name="_Toc222031029"/>
      <w:bookmarkStart w:id="1686" w:name="_Toc221951111"/>
      <w:bookmarkStart w:id="1687" w:name="_Toc222029527"/>
      <w:bookmarkEnd w:id="1678"/>
      <w:r>
        <w:rPr>
          <w:rFonts w:ascii="宋体" w:hAnsi="宋体" w:cs="宋体"/>
          <w:bCs/>
          <w:sz w:val="30"/>
          <w:szCs w:val="30"/>
          <w:lang/>
        </w:rPr>
        <w:t>1</w:t>
      </w:r>
      <w:r>
        <w:rPr>
          <w:rFonts w:ascii="宋体" w:hAnsi="宋体" w:cs="宋体" w:hint="eastAsia"/>
          <w:bCs/>
          <w:sz w:val="30"/>
          <w:szCs w:val="30"/>
          <w:lang/>
        </w:rPr>
        <w:t>．一般约定</w:t>
      </w:r>
      <w:bookmarkEnd w:id="1679"/>
      <w:bookmarkEnd w:id="1680"/>
      <w:bookmarkEnd w:id="1681"/>
      <w:bookmarkEnd w:id="1682"/>
      <w:bookmarkEnd w:id="1683"/>
      <w:bookmarkEnd w:id="1684"/>
      <w:bookmarkEnd w:id="1685"/>
      <w:bookmarkEnd w:id="1686"/>
      <w:bookmarkEnd w:id="1687"/>
    </w:p>
    <w:p w:rsidR="0048186D" w:rsidRDefault="0048186D">
      <w:pPr>
        <w:pStyle w:val="Heading4"/>
        <w:spacing w:before="0" w:after="0" w:line="360" w:lineRule="auto"/>
        <w:rPr>
          <w:rFonts w:ascii="宋体" w:eastAsia="宋体" w:hAnsi="宋体" w:cs="宋体"/>
          <w:color w:val="auto"/>
          <w:sz w:val="21"/>
          <w:szCs w:val="21"/>
          <w:lang w:eastAsia="zh-CN"/>
        </w:rPr>
      </w:pPr>
      <w:bookmarkStart w:id="1688" w:name="_Toc221951112"/>
      <w:r>
        <w:rPr>
          <w:rFonts w:ascii="宋体" w:eastAsia="宋体" w:hAnsi="宋体" w:cs="宋体"/>
          <w:color w:val="auto"/>
          <w:sz w:val="21"/>
          <w:szCs w:val="21"/>
          <w:lang w:eastAsia="zh-CN"/>
        </w:rPr>
        <w:t>1.1</w:t>
      </w:r>
      <w:r>
        <w:rPr>
          <w:rFonts w:ascii="宋体" w:eastAsia="宋体" w:hAnsi="宋体" w:cs="宋体" w:hint="eastAsia"/>
          <w:color w:val="auto"/>
          <w:sz w:val="21"/>
          <w:szCs w:val="21"/>
          <w:lang w:eastAsia="zh-CN"/>
        </w:rPr>
        <w:t>词语定义</w:t>
      </w:r>
      <w:bookmarkEnd w:id="1688"/>
    </w:p>
    <w:p w:rsidR="0048186D" w:rsidRDefault="0048186D">
      <w:pPr>
        <w:spacing w:line="360" w:lineRule="auto"/>
        <w:rPr>
          <w:rFonts w:ascii="宋体" w:cs="宋体"/>
          <w:color w:val="auto"/>
          <w:szCs w:val="21"/>
          <w:lang w:eastAsia="zh-CN"/>
        </w:rPr>
      </w:pPr>
      <w:bookmarkStart w:id="1689" w:name="_Toc221951113"/>
      <w:r>
        <w:rPr>
          <w:rFonts w:ascii="宋体" w:hAnsi="宋体" w:cs="宋体"/>
          <w:color w:val="auto"/>
          <w:szCs w:val="21"/>
          <w:lang w:eastAsia="zh-CN"/>
        </w:rPr>
        <w:t>1.1.2</w:t>
      </w:r>
      <w:r>
        <w:rPr>
          <w:rFonts w:ascii="宋体" w:hAnsi="宋体" w:cs="宋体" w:hint="eastAsia"/>
          <w:color w:val="auto"/>
          <w:szCs w:val="21"/>
          <w:lang w:eastAsia="zh-CN"/>
        </w:rPr>
        <w:t>合同当事人和人员</w:t>
      </w:r>
      <w:bookmarkEnd w:id="1689"/>
    </w:p>
    <w:p w:rsidR="0048186D" w:rsidRDefault="0048186D">
      <w:pPr>
        <w:spacing w:line="360" w:lineRule="auto"/>
        <w:rPr>
          <w:rFonts w:ascii="宋体" w:cs="宋体"/>
          <w:color w:val="auto"/>
          <w:szCs w:val="21"/>
          <w:lang w:eastAsia="zh-CN"/>
        </w:rPr>
      </w:pPr>
      <w:bookmarkStart w:id="1690" w:name="_Toc221951114"/>
      <w:r>
        <w:rPr>
          <w:rFonts w:ascii="宋体" w:hAnsi="宋体" w:cs="宋体"/>
          <w:color w:val="auto"/>
          <w:szCs w:val="21"/>
          <w:lang w:eastAsia="zh-CN"/>
        </w:rPr>
        <w:t>1.1.2.2</w:t>
      </w:r>
      <w:r>
        <w:rPr>
          <w:rFonts w:ascii="宋体" w:hAnsi="宋体" w:cs="宋体" w:hint="eastAsia"/>
          <w:color w:val="auto"/>
          <w:szCs w:val="21"/>
          <w:lang w:eastAsia="zh-CN"/>
        </w:rPr>
        <w:t>发包人：</w:t>
      </w:r>
      <w:r>
        <w:rPr>
          <w:rFonts w:ascii="宋体" w:hAnsi="宋体" w:cs="宋体" w:hint="eastAsia"/>
          <w:color w:val="auto"/>
          <w:szCs w:val="21"/>
          <w:u w:val="single"/>
          <w:lang w:eastAsia="zh-CN"/>
        </w:rPr>
        <w:t>全州县农业农村局</w:t>
      </w:r>
      <w:r>
        <w:rPr>
          <w:rFonts w:ascii="宋体" w:hAnsi="宋体" w:cs="宋体" w:hint="eastAsia"/>
          <w:color w:val="auto"/>
          <w:szCs w:val="21"/>
          <w:lang w:eastAsia="zh-CN"/>
        </w:rPr>
        <w:t>。</w:t>
      </w:r>
      <w:bookmarkEnd w:id="1690"/>
    </w:p>
    <w:p w:rsidR="0048186D" w:rsidRDefault="0048186D">
      <w:pPr>
        <w:spacing w:line="360" w:lineRule="auto"/>
        <w:rPr>
          <w:rFonts w:ascii="宋体" w:cs="宋体"/>
          <w:color w:val="auto"/>
          <w:szCs w:val="21"/>
          <w:lang w:eastAsia="zh-CN"/>
        </w:rPr>
      </w:pPr>
      <w:bookmarkStart w:id="1691" w:name="_Toc221951115"/>
      <w:r>
        <w:rPr>
          <w:rFonts w:ascii="宋体" w:hAnsi="宋体" w:cs="宋体"/>
          <w:color w:val="auto"/>
          <w:szCs w:val="21"/>
          <w:lang w:eastAsia="zh-CN"/>
        </w:rPr>
        <w:t>1.1.2.3</w:t>
      </w:r>
      <w:r>
        <w:rPr>
          <w:rFonts w:ascii="宋体" w:hAnsi="宋体" w:cs="宋体" w:hint="eastAsia"/>
          <w:color w:val="auto"/>
          <w:szCs w:val="21"/>
          <w:lang w:eastAsia="zh-CN"/>
        </w:rPr>
        <w:t>承包人：。</w:t>
      </w:r>
      <w:bookmarkEnd w:id="1691"/>
    </w:p>
    <w:p w:rsidR="0048186D" w:rsidRDefault="0048186D">
      <w:pPr>
        <w:spacing w:line="360" w:lineRule="auto"/>
        <w:rPr>
          <w:rFonts w:ascii="宋体" w:cs="宋体"/>
          <w:color w:val="auto"/>
          <w:szCs w:val="21"/>
          <w:lang w:eastAsia="zh-CN"/>
        </w:rPr>
      </w:pPr>
      <w:bookmarkStart w:id="1692" w:name="_Toc221951116"/>
      <w:r>
        <w:rPr>
          <w:rFonts w:ascii="宋体" w:hAnsi="宋体" w:cs="宋体"/>
          <w:color w:val="auto"/>
          <w:szCs w:val="21"/>
          <w:lang w:eastAsia="zh-CN"/>
        </w:rPr>
        <w:t>1.1.2.5</w:t>
      </w:r>
      <w:r>
        <w:rPr>
          <w:rFonts w:ascii="宋体" w:hAnsi="宋体" w:cs="宋体" w:hint="eastAsia"/>
          <w:color w:val="auto"/>
          <w:szCs w:val="21"/>
          <w:lang w:eastAsia="zh-CN"/>
        </w:rPr>
        <w:t>分包人：</w:t>
      </w:r>
      <w:r>
        <w:rPr>
          <w:rFonts w:ascii="宋体" w:hAnsi="宋体" w:cs="宋体"/>
          <w:color w:val="auto"/>
          <w:szCs w:val="21"/>
          <w:u w:val="single"/>
          <w:lang w:eastAsia="zh-CN"/>
        </w:rPr>
        <w:t xml:space="preserve">  </w:t>
      </w:r>
      <w:r>
        <w:rPr>
          <w:rFonts w:ascii="宋体" w:hAnsi="宋体" w:cs="宋体" w:hint="eastAsia"/>
          <w:color w:val="auto"/>
          <w:szCs w:val="21"/>
          <w:u w:val="single"/>
          <w:lang w:eastAsia="zh-CN"/>
        </w:rPr>
        <w:t>本工程不允许分包或转包</w:t>
      </w:r>
      <w:r>
        <w:rPr>
          <w:rFonts w:ascii="宋体" w:hAnsi="宋体" w:cs="宋体"/>
          <w:color w:val="auto"/>
          <w:szCs w:val="21"/>
          <w:u w:val="single"/>
          <w:lang w:eastAsia="zh-CN"/>
        </w:rPr>
        <w:t xml:space="preserve">    </w:t>
      </w:r>
      <w:r>
        <w:rPr>
          <w:rFonts w:ascii="宋体" w:hAnsi="宋体" w:cs="宋体"/>
          <w:color w:val="auto"/>
          <w:szCs w:val="21"/>
          <w:lang w:eastAsia="zh-CN"/>
        </w:rPr>
        <w:t xml:space="preserve"> </w:t>
      </w:r>
      <w:r>
        <w:rPr>
          <w:rFonts w:ascii="宋体" w:hAnsi="宋体" w:cs="宋体" w:hint="eastAsia"/>
          <w:color w:val="auto"/>
          <w:szCs w:val="21"/>
          <w:lang w:eastAsia="zh-CN"/>
        </w:rPr>
        <w:t>。</w:t>
      </w:r>
      <w:bookmarkEnd w:id="1692"/>
    </w:p>
    <w:p w:rsidR="0048186D" w:rsidRDefault="0048186D">
      <w:pPr>
        <w:spacing w:line="360" w:lineRule="auto"/>
        <w:rPr>
          <w:rFonts w:ascii="宋体" w:cs="宋体"/>
          <w:color w:val="auto"/>
          <w:szCs w:val="21"/>
          <w:lang w:eastAsia="zh-CN"/>
        </w:rPr>
      </w:pPr>
      <w:bookmarkStart w:id="1693" w:name="_Toc221951117"/>
      <w:r>
        <w:rPr>
          <w:rFonts w:ascii="宋体" w:hAnsi="宋体" w:cs="宋体"/>
          <w:color w:val="auto"/>
          <w:szCs w:val="21"/>
          <w:lang w:eastAsia="zh-CN"/>
        </w:rPr>
        <w:t>1.1.2.6</w:t>
      </w:r>
      <w:r>
        <w:rPr>
          <w:rFonts w:ascii="宋体" w:hAnsi="宋体" w:cs="宋体" w:hint="eastAsia"/>
          <w:color w:val="auto"/>
          <w:szCs w:val="21"/>
          <w:lang w:eastAsia="zh-CN"/>
        </w:rPr>
        <w:t>监理人：</w:t>
      </w:r>
      <w:r>
        <w:rPr>
          <w:rFonts w:ascii="宋体" w:hAnsi="宋体" w:cs="宋体"/>
          <w:color w:val="auto"/>
          <w:szCs w:val="21"/>
          <w:u w:val="single"/>
          <w:lang w:eastAsia="zh-CN"/>
        </w:rPr>
        <w:t xml:space="preserve">     </w:t>
      </w:r>
      <w:r>
        <w:rPr>
          <w:rFonts w:ascii="宋体" w:hAnsi="宋体" w:cs="宋体" w:hint="eastAsia"/>
          <w:color w:val="auto"/>
          <w:szCs w:val="21"/>
          <w:u w:val="single"/>
          <w:lang w:eastAsia="zh-CN"/>
        </w:rPr>
        <w:t>另行通知</w:t>
      </w:r>
      <w:r>
        <w:rPr>
          <w:rFonts w:ascii="宋体" w:hAnsi="宋体" w:cs="宋体"/>
          <w:color w:val="auto"/>
          <w:szCs w:val="21"/>
          <w:u w:val="single"/>
          <w:lang w:eastAsia="zh-CN"/>
        </w:rPr>
        <w:t xml:space="preserve">               </w:t>
      </w:r>
      <w:r>
        <w:rPr>
          <w:rFonts w:ascii="宋体" w:hAnsi="宋体" w:cs="宋体"/>
          <w:color w:val="auto"/>
          <w:szCs w:val="21"/>
          <w:lang w:eastAsia="zh-CN"/>
        </w:rPr>
        <w:t xml:space="preserve"> </w:t>
      </w:r>
      <w:r>
        <w:rPr>
          <w:rFonts w:ascii="宋体" w:hAnsi="宋体" w:cs="宋体" w:hint="eastAsia"/>
          <w:color w:val="auto"/>
          <w:szCs w:val="21"/>
          <w:lang w:eastAsia="zh-CN"/>
        </w:rPr>
        <w:t>。</w:t>
      </w:r>
      <w:bookmarkEnd w:id="1693"/>
    </w:p>
    <w:p w:rsidR="0048186D" w:rsidRDefault="0048186D">
      <w:pPr>
        <w:spacing w:line="360" w:lineRule="auto"/>
        <w:rPr>
          <w:rFonts w:ascii="宋体" w:cs="宋体"/>
          <w:color w:val="auto"/>
          <w:szCs w:val="21"/>
          <w:lang w:eastAsia="zh-CN"/>
        </w:rPr>
      </w:pPr>
      <w:bookmarkStart w:id="1694" w:name="_Toc221951125"/>
      <w:r>
        <w:rPr>
          <w:rFonts w:ascii="宋体" w:hAnsi="宋体" w:cs="宋体"/>
          <w:color w:val="auto"/>
          <w:szCs w:val="21"/>
          <w:lang w:eastAsia="zh-CN"/>
        </w:rPr>
        <w:t>1.1.4</w:t>
      </w:r>
      <w:r>
        <w:rPr>
          <w:rFonts w:ascii="宋体" w:hAnsi="宋体" w:cs="宋体" w:hint="eastAsia"/>
          <w:color w:val="auto"/>
          <w:szCs w:val="21"/>
          <w:lang w:eastAsia="zh-CN"/>
        </w:rPr>
        <w:t>日期</w:t>
      </w:r>
      <w:bookmarkEnd w:id="1694"/>
    </w:p>
    <w:p w:rsidR="0048186D" w:rsidRDefault="0048186D">
      <w:pPr>
        <w:spacing w:line="360" w:lineRule="auto"/>
        <w:rPr>
          <w:rFonts w:ascii="宋体" w:cs="宋体"/>
          <w:color w:val="auto"/>
          <w:szCs w:val="21"/>
          <w:lang w:eastAsia="zh-CN"/>
        </w:rPr>
      </w:pPr>
      <w:bookmarkStart w:id="1695" w:name="_Toc221951126"/>
      <w:r>
        <w:rPr>
          <w:rFonts w:ascii="宋体" w:hAnsi="宋体" w:cs="宋体"/>
          <w:color w:val="auto"/>
          <w:szCs w:val="21"/>
          <w:lang w:eastAsia="zh-CN"/>
        </w:rPr>
        <w:t>1.1.4.5</w:t>
      </w:r>
      <w:r>
        <w:rPr>
          <w:rFonts w:ascii="宋体" w:hAnsi="宋体" w:cs="宋体" w:hint="eastAsia"/>
          <w:color w:val="auto"/>
          <w:szCs w:val="21"/>
          <w:lang w:eastAsia="zh-CN"/>
        </w:rPr>
        <w:t>缺陷责任期（工程质量保修期）：</w:t>
      </w:r>
      <w:bookmarkEnd w:id="1695"/>
      <w:r>
        <w:rPr>
          <w:rFonts w:ascii="宋体" w:hAnsi="宋体" w:cs="宋体" w:hint="eastAsia"/>
          <w:color w:val="auto"/>
          <w:szCs w:val="21"/>
          <w:lang w:eastAsia="zh-CN"/>
        </w:rPr>
        <w:t>双方约定本项目的质量保修期为保修期的起算日至通过竣工验收后一年。</w:t>
      </w:r>
    </w:p>
    <w:p w:rsidR="0048186D" w:rsidRDefault="0048186D">
      <w:pPr>
        <w:pStyle w:val="Heading4"/>
        <w:spacing w:before="0" w:after="0" w:line="360" w:lineRule="auto"/>
        <w:rPr>
          <w:rFonts w:ascii="宋体" w:eastAsia="宋体" w:hAnsi="宋体" w:cs="宋体"/>
          <w:color w:val="auto"/>
          <w:sz w:val="21"/>
          <w:szCs w:val="21"/>
          <w:lang w:eastAsia="zh-CN"/>
        </w:rPr>
      </w:pPr>
      <w:bookmarkStart w:id="1696" w:name="_Toc221951127"/>
      <w:r>
        <w:rPr>
          <w:rFonts w:ascii="宋体" w:eastAsia="宋体" w:hAnsi="宋体" w:cs="宋体"/>
          <w:color w:val="auto"/>
          <w:sz w:val="21"/>
          <w:szCs w:val="21"/>
          <w:lang w:eastAsia="zh-CN"/>
        </w:rPr>
        <w:t>1.4</w:t>
      </w:r>
      <w:r>
        <w:rPr>
          <w:rFonts w:ascii="宋体" w:eastAsia="宋体" w:hAnsi="宋体" w:cs="宋体" w:hint="eastAsia"/>
          <w:color w:val="auto"/>
          <w:sz w:val="21"/>
          <w:szCs w:val="21"/>
          <w:lang w:eastAsia="zh-CN"/>
        </w:rPr>
        <w:t>合同文件的优先顺序</w:t>
      </w:r>
      <w:bookmarkEnd w:id="1696"/>
    </w:p>
    <w:p w:rsidR="0048186D" w:rsidRDefault="0048186D">
      <w:pPr>
        <w:spacing w:line="360" w:lineRule="auto"/>
        <w:rPr>
          <w:rFonts w:ascii="宋体" w:cs="宋体"/>
          <w:color w:val="auto"/>
          <w:szCs w:val="21"/>
          <w:lang w:eastAsia="zh-CN"/>
        </w:rPr>
      </w:pPr>
      <w:bookmarkStart w:id="1697" w:name="_Toc221951128"/>
      <w:r>
        <w:rPr>
          <w:rFonts w:ascii="宋体" w:hAnsi="宋体" w:cs="宋体" w:hint="eastAsia"/>
          <w:color w:val="auto"/>
          <w:szCs w:val="21"/>
          <w:lang w:eastAsia="zh-CN"/>
        </w:rPr>
        <w:t>进入合同的各项文件及其优先顺序</w:t>
      </w:r>
      <w:bookmarkEnd w:id="1697"/>
      <w:r>
        <w:rPr>
          <w:rFonts w:ascii="宋体" w:hAnsi="宋体" w:cs="宋体" w:hint="eastAsia"/>
          <w:color w:val="auto"/>
          <w:szCs w:val="21"/>
          <w:lang w:eastAsia="zh-CN"/>
        </w:rPr>
        <w:t>如下：</w:t>
      </w:r>
    </w:p>
    <w:p w:rsidR="0048186D" w:rsidRDefault="0048186D">
      <w:pPr>
        <w:spacing w:line="360" w:lineRule="auto"/>
        <w:ind w:firstLineChars="171" w:firstLine="410"/>
        <w:rPr>
          <w:rFonts w:ascii="宋体" w:cs="宋体"/>
          <w:color w:val="auto"/>
          <w:szCs w:val="21"/>
          <w:lang w:eastAsia="zh-CN"/>
        </w:rPr>
      </w:pPr>
      <w:r>
        <w:rPr>
          <w:rFonts w:ascii="宋体" w:hAnsi="宋体" w:cs="宋体" w:hint="eastAsia"/>
          <w:color w:val="auto"/>
          <w:szCs w:val="21"/>
          <w:lang w:eastAsia="zh-CN"/>
        </w:rPr>
        <w:t>（</w:t>
      </w:r>
      <w:r>
        <w:rPr>
          <w:rFonts w:ascii="宋体" w:hAnsi="宋体" w:cs="宋体"/>
          <w:color w:val="auto"/>
          <w:szCs w:val="21"/>
          <w:lang w:eastAsia="zh-CN"/>
        </w:rPr>
        <w:t>1</w:t>
      </w:r>
      <w:r>
        <w:rPr>
          <w:rFonts w:ascii="宋体" w:hAnsi="宋体" w:cs="宋体" w:hint="eastAsia"/>
          <w:color w:val="auto"/>
          <w:szCs w:val="21"/>
          <w:lang w:eastAsia="zh-CN"/>
        </w:rPr>
        <w:t>）合同协议书（包括补充协议、合同谈判备忘录）；</w:t>
      </w:r>
    </w:p>
    <w:p w:rsidR="0048186D" w:rsidRDefault="0048186D">
      <w:pPr>
        <w:spacing w:line="360" w:lineRule="auto"/>
        <w:ind w:firstLineChars="171" w:firstLine="410"/>
        <w:rPr>
          <w:rFonts w:ascii="宋体" w:cs="宋体"/>
          <w:color w:val="auto"/>
          <w:szCs w:val="21"/>
          <w:lang w:eastAsia="zh-CN"/>
        </w:rPr>
      </w:pPr>
      <w:r>
        <w:rPr>
          <w:rFonts w:ascii="宋体" w:hAnsi="宋体" w:cs="宋体" w:hint="eastAsia"/>
          <w:color w:val="auto"/>
          <w:szCs w:val="21"/>
          <w:lang w:eastAsia="zh-CN"/>
        </w:rPr>
        <w:t>（</w:t>
      </w:r>
      <w:r>
        <w:rPr>
          <w:rFonts w:ascii="宋体" w:hAnsi="宋体" w:cs="宋体"/>
          <w:color w:val="auto"/>
          <w:szCs w:val="21"/>
          <w:lang w:eastAsia="zh-CN"/>
        </w:rPr>
        <w:t>2</w:t>
      </w:r>
      <w:r>
        <w:rPr>
          <w:rFonts w:ascii="宋体" w:hAnsi="宋体" w:cs="宋体" w:hint="eastAsia"/>
          <w:color w:val="auto"/>
          <w:szCs w:val="21"/>
          <w:lang w:eastAsia="zh-CN"/>
        </w:rPr>
        <w:t>）中标通知书；</w:t>
      </w:r>
    </w:p>
    <w:p w:rsidR="0048186D" w:rsidRDefault="0048186D">
      <w:pPr>
        <w:spacing w:line="360" w:lineRule="auto"/>
        <w:ind w:firstLineChars="171" w:firstLine="410"/>
        <w:rPr>
          <w:rFonts w:ascii="宋体" w:cs="宋体"/>
          <w:color w:val="auto"/>
          <w:szCs w:val="21"/>
          <w:lang w:eastAsia="zh-CN"/>
        </w:rPr>
      </w:pPr>
      <w:r>
        <w:rPr>
          <w:rFonts w:ascii="宋体" w:hAnsi="宋体" w:cs="宋体" w:hint="eastAsia"/>
          <w:color w:val="auto"/>
          <w:szCs w:val="21"/>
          <w:lang w:eastAsia="zh-CN"/>
        </w:rPr>
        <w:t>（</w:t>
      </w:r>
      <w:r>
        <w:rPr>
          <w:rFonts w:ascii="宋体" w:hAnsi="宋体" w:cs="宋体"/>
          <w:color w:val="auto"/>
          <w:szCs w:val="21"/>
          <w:lang w:eastAsia="zh-CN"/>
        </w:rPr>
        <w:t>3</w:t>
      </w:r>
      <w:r>
        <w:rPr>
          <w:rFonts w:ascii="宋体" w:hAnsi="宋体" w:cs="宋体" w:hint="eastAsia"/>
          <w:color w:val="auto"/>
          <w:szCs w:val="21"/>
          <w:lang w:eastAsia="zh-CN"/>
        </w:rPr>
        <w:t>）投标函及投标函附录；</w:t>
      </w:r>
    </w:p>
    <w:p w:rsidR="0048186D" w:rsidRDefault="0048186D">
      <w:pPr>
        <w:spacing w:line="360" w:lineRule="auto"/>
        <w:ind w:firstLineChars="171" w:firstLine="410"/>
        <w:rPr>
          <w:rFonts w:ascii="宋体" w:cs="宋体"/>
          <w:color w:val="auto"/>
          <w:szCs w:val="21"/>
          <w:lang w:eastAsia="zh-CN"/>
        </w:rPr>
      </w:pPr>
      <w:r>
        <w:rPr>
          <w:rFonts w:ascii="宋体" w:hAnsi="宋体" w:cs="宋体" w:hint="eastAsia"/>
          <w:color w:val="auto"/>
          <w:szCs w:val="21"/>
          <w:lang w:eastAsia="zh-CN"/>
        </w:rPr>
        <w:t>（</w:t>
      </w:r>
      <w:r>
        <w:rPr>
          <w:rFonts w:ascii="宋体" w:hAnsi="宋体" w:cs="宋体"/>
          <w:color w:val="auto"/>
          <w:szCs w:val="21"/>
          <w:lang w:eastAsia="zh-CN"/>
        </w:rPr>
        <w:t>4</w:t>
      </w:r>
      <w:r>
        <w:rPr>
          <w:rFonts w:ascii="宋体" w:hAnsi="宋体" w:cs="宋体" w:hint="eastAsia"/>
          <w:color w:val="auto"/>
          <w:szCs w:val="21"/>
          <w:lang w:eastAsia="zh-CN"/>
        </w:rPr>
        <w:t>）专用合同条款（含附加条款）；</w:t>
      </w:r>
    </w:p>
    <w:p w:rsidR="0048186D" w:rsidRDefault="0048186D">
      <w:pPr>
        <w:spacing w:line="360" w:lineRule="auto"/>
        <w:ind w:firstLineChars="171" w:firstLine="410"/>
        <w:rPr>
          <w:rFonts w:ascii="宋体" w:cs="宋体"/>
          <w:color w:val="auto"/>
          <w:szCs w:val="21"/>
          <w:lang w:eastAsia="zh-CN"/>
        </w:rPr>
      </w:pPr>
      <w:r>
        <w:rPr>
          <w:rFonts w:ascii="宋体" w:hAnsi="宋体" w:cs="宋体" w:hint="eastAsia"/>
          <w:color w:val="auto"/>
          <w:szCs w:val="21"/>
          <w:lang w:eastAsia="zh-CN"/>
        </w:rPr>
        <w:t>（</w:t>
      </w:r>
      <w:r>
        <w:rPr>
          <w:rFonts w:ascii="宋体" w:hAnsi="宋体" w:cs="宋体"/>
          <w:color w:val="auto"/>
          <w:szCs w:val="21"/>
          <w:lang w:eastAsia="zh-CN"/>
        </w:rPr>
        <w:t>5</w:t>
      </w:r>
      <w:r>
        <w:rPr>
          <w:rFonts w:ascii="宋体" w:hAnsi="宋体" w:cs="宋体" w:hint="eastAsia"/>
          <w:color w:val="auto"/>
          <w:szCs w:val="21"/>
          <w:lang w:eastAsia="zh-CN"/>
        </w:rPr>
        <w:t>）通用合同条款；</w:t>
      </w:r>
    </w:p>
    <w:p w:rsidR="0048186D" w:rsidRDefault="0048186D">
      <w:pPr>
        <w:spacing w:line="360" w:lineRule="auto"/>
        <w:ind w:firstLineChars="171" w:firstLine="410"/>
        <w:rPr>
          <w:rFonts w:ascii="宋体" w:cs="宋体"/>
          <w:color w:val="auto"/>
          <w:szCs w:val="21"/>
          <w:lang w:eastAsia="zh-CN"/>
        </w:rPr>
      </w:pPr>
      <w:r>
        <w:rPr>
          <w:rFonts w:ascii="宋体" w:hAnsi="宋体" w:cs="宋体" w:hint="eastAsia"/>
          <w:color w:val="auto"/>
          <w:szCs w:val="21"/>
          <w:lang w:eastAsia="zh-CN"/>
        </w:rPr>
        <w:t>（</w:t>
      </w:r>
      <w:r>
        <w:rPr>
          <w:rFonts w:ascii="宋体" w:hAnsi="宋体" w:cs="宋体"/>
          <w:color w:val="auto"/>
          <w:szCs w:val="21"/>
          <w:lang w:eastAsia="zh-CN"/>
        </w:rPr>
        <w:t>6</w:t>
      </w:r>
      <w:r>
        <w:rPr>
          <w:rFonts w:ascii="宋体" w:hAnsi="宋体" w:cs="宋体" w:hint="eastAsia"/>
          <w:color w:val="auto"/>
          <w:szCs w:val="21"/>
          <w:lang w:eastAsia="zh-CN"/>
        </w:rPr>
        <w:t>）技术标准和要求（合同技术条款）；</w:t>
      </w:r>
    </w:p>
    <w:p w:rsidR="0048186D" w:rsidRDefault="0048186D">
      <w:pPr>
        <w:spacing w:line="360" w:lineRule="auto"/>
        <w:ind w:firstLineChars="171" w:firstLine="410"/>
        <w:rPr>
          <w:rFonts w:ascii="宋体" w:cs="宋体"/>
          <w:color w:val="auto"/>
          <w:szCs w:val="21"/>
          <w:lang w:eastAsia="zh-CN"/>
        </w:rPr>
      </w:pPr>
      <w:r>
        <w:rPr>
          <w:rFonts w:ascii="宋体" w:hAnsi="宋体" w:cs="宋体" w:hint="eastAsia"/>
          <w:color w:val="auto"/>
          <w:szCs w:val="21"/>
          <w:lang w:eastAsia="zh-CN"/>
        </w:rPr>
        <w:t>（</w:t>
      </w:r>
      <w:r>
        <w:rPr>
          <w:rFonts w:ascii="宋体" w:hAnsi="宋体" w:cs="宋体"/>
          <w:color w:val="auto"/>
          <w:szCs w:val="21"/>
          <w:lang w:eastAsia="zh-CN"/>
        </w:rPr>
        <w:t>7</w:t>
      </w:r>
      <w:r>
        <w:rPr>
          <w:rFonts w:ascii="宋体" w:hAnsi="宋体" w:cs="宋体" w:hint="eastAsia"/>
          <w:color w:val="auto"/>
          <w:szCs w:val="21"/>
          <w:lang w:eastAsia="zh-CN"/>
        </w:rPr>
        <w:t>）图纸；</w:t>
      </w:r>
    </w:p>
    <w:p w:rsidR="0048186D" w:rsidRDefault="0048186D">
      <w:pPr>
        <w:spacing w:line="360" w:lineRule="auto"/>
        <w:ind w:firstLineChars="171" w:firstLine="410"/>
        <w:rPr>
          <w:rFonts w:ascii="宋体" w:cs="宋体"/>
          <w:color w:val="auto"/>
          <w:szCs w:val="21"/>
          <w:lang w:eastAsia="zh-CN"/>
        </w:rPr>
      </w:pPr>
      <w:r>
        <w:rPr>
          <w:rFonts w:ascii="宋体" w:hAnsi="宋体" w:cs="宋体" w:hint="eastAsia"/>
          <w:color w:val="auto"/>
          <w:szCs w:val="21"/>
          <w:lang w:eastAsia="zh-CN"/>
        </w:rPr>
        <w:t>（</w:t>
      </w:r>
      <w:r>
        <w:rPr>
          <w:rFonts w:ascii="宋体" w:hAnsi="宋体" w:cs="宋体"/>
          <w:color w:val="auto"/>
          <w:szCs w:val="21"/>
          <w:lang w:eastAsia="zh-CN"/>
        </w:rPr>
        <w:t>8</w:t>
      </w:r>
      <w:r>
        <w:rPr>
          <w:rFonts w:ascii="宋体" w:hAnsi="宋体" w:cs="宋体" w:hint="eastAsia"/>
          <w:color w:val="auto"/>
          <w:szCs w:val="21"/>
          <w:lang w:eastAsia="zh-CN"/>
        </w:rPr>
        <w:t>）已标价工程量清单；</w:t>
      </w:r>
    </w:p>
    <w:p w:rsidR="0048186D" w:rsidRDefault="0048186D">
      <w:pPr>
        <w:spacing w:line="360" w:lineRule="auto"/>
        <w:ind w:firstLineChars="200" w:firstLine="480"/>
        <w:rPr>
          <w:rFonts w:ascii="宋体" w:cs="宋体"/>
          <w:color w:val="auto"/>
          <w:szCs w:val="21"/>
          <w:lang w:eastAsia="zh-CN"/>
        </w:rPr>
      </w:pPr>
      <w:r>
        <w:rPr>
          <w:rFonts w:ascii="宋体" w:hAnsi="宋体" w:cs="宋体" w:hint="eastAsia"/>
          <w:color w:val="auto"/>
          <w:szCs w:val="21"/>
          <w:lang w:eastAsia="zh-CN"/>
        </w:rPr>
        <w:t>（</w:t>
      </w:r>
      <w:r>
        <w:rPr>
          <w:rFonts w:ascii="宋体" w:hAnsi="宋体" w:cs="宋体"/>
          <w:color w:val="auto"/>
          <w:szCs w:val="21"/>
          <w:lang w:eastAsia="zh-CN"/>
        </w:rPr>
        <w:t>9</w:t>
      </w:r>
      <w:r>
        <w:rPr>
          <w:rFonts w:ascii="宋体" w:hAnsi="宋体" w:cs="宋体" w:hint="eastAsia"/>
          <w:color w:val="auto"/>
          <w:szCs w:val="21"/>
          <w:lang w:eastAsia="zh-CN"/>
        </w:rPr>
        <w:t>）投标文件其他内容；</w:t>
      </w:r>
    </w:p>
    <w:p w:rsidR="0048186D" w:rsidRDefault="0048186D">
      <w:pPr>
        <w:spacing w:line="360" w:lineRule="auto"/>
        <w:ind w:firstLineChars="200" w:firstLine="480"/>
        <w:rPr>
          <w:rFonts w:ascii="宋体" w:cs="宋体"/>
          <w:color w:val="auto"/>
          <w:szCs w:val="21"/>
          <w:lang w:eastAsia="zh-CN"/>
        </w:rPr>
      </w:pPr>
      <w:r>
        <w:rPr>
          <w:rFonts w:ascii="宋体" w:hAnsi="宋体" w:cs="宋体" w:hint="eastAsia"/>
          <w:color w:val="auto"/>
          <w:szCs w:val="21"/>
          <w:lang w:eastAsia="zh-CN"/>
        </w:rPr>
        <w:t>（</w:t>
      </w:r>
      <w:r>
        <w:rPr>
          <w:rFonts w:ascii="宋体" w:hAnsi="宋体" w:cs="宋体"/>
          <w:color w:val="auto"/>
          <w:szCs w:val="21"/>
          <w:lang w:eastAsia="zh-CN"/>
        </w:rPr>
        <w:t>10</w:t>
      </w:r>
      <w:r>
        <w:rPr>
          <w:rFonts w:ascii="宋体" w:hAnsi="宋体" w:cs="宋体" w:hint="eastAsia"/>
          <w:color w:val="auto"/>
          <w:szCs w:val="21"/>
          <w:lang w:eastAsia="zh-CN"/>
        </w:rPr>
        <w:t>）其他合同文件。</w:t>
      </w:r>
    </w:p>
    <w:p w:rsidR="0048186D" w:rsidRDefault="0048186D">
      <w:pPr>
        <w:spacing w:line="360" w:lineRule="auto"/>
        <w:ind w:firstLineChars="250" w:firstLine="600"/>
        <w:rPr>
          <w:rFonts w:ascii="宋体" w:cs="宋体"/>
          <w:color w:val="auto"/>
          <w:szCs w:val="21"/>
          <w:lang w:eastAsia="zh-CN"/>
        </w:rPr>
      </w:pPr>
      <w:r>
        <w:rPr>
          <w:rFonts w:ascii="宋体" w:hAnsi="宋体" w:cs="宋体"/>
          <w:color w:val="auto"/>
          <w:szCs w:val="21"/>
          <w:lang w:eastAsia="zh-CN"/>
        </w:rPr>
        <w:t>1.5</w:t>
      </w:r>
      <w:r>
        <w:rPr>
          <w:rFonts w:ascii="宋体" w:hAnsi="宋体" w:cs="宋体" w:hint="eastAsia"/>
          <w:color w:val="auto"/>
          <w:szCs w:val="21"/>
          <w:lang w:eastAsia="zh-CN"/>
        </w:rPr>
        <w:t>合同签订</w:t>
      </w:r>
    </w:p>
    <w:p w:rsidR="0048186D" w:rsidRDefault="0048186D">
      <w:pPr>
        <w:spacing w:line="360" w:lineRule="auto"/>
        <w:ind w:firstLineChars="250" w:firstLine="600"/>
        <w:rPr>
          <w:rFonts w:ascii="宋体" w:cs="宋体"/>
          <w:color w:val="auto"/>
          <w:szCs w:val="21"/>
          <w:lang w:eastAsia="zh-CN"/>
        </w:rPr>
      </w:pPr>
      <w:r>
        <w:rPr>
          <w:rFonts w:ascii="宋体" w:hAnsi="宋体" w:cs="宋体" w:hint="eastAsia"/>
          <w:color w:val="auto"/>
          <w:szCs w:val="21"/>
          <w:lang w:eastAsia="zh-CN"/>
        </w:rPr>
        <w:t>中标单位在签订合同时，必须由本单位法定代表人和项目经理到场签订合同和承诺书，承诺书须承诺按投标文件施工工期完成并通过完工验收；因施工单位的原因未能按期完工的，按有关约定计处罚金。</w:t>
      </w:r>
    </w:p>
    <w:p w:rsidR="0048186D" w:rsidRDefault="0048186D">
      <w:pPr>
        <w:pStyle w:val="Heading4"/>
        <w:spacing w:before="0" w:after="0" w:line="360" w:lineRule="auto"/>
        <w:rPr>
          <w:rFonts w:ascii="宋体" w:eastAsia="宋体" w:hAnsi="宋体" w:cs="宋体"/>
          <w:color w:val="auto"/>
          <w:sz w:val="21"/>
          <w:szCs w:val="21"/>
          <w:lang w:eastAsia="zh-CN"/>
        </w:rPr>
      </w:pPr>
      <w:bookmarkStart w:id="1698" w:name="_Toc221951129"/>
      <w:r>
        <w:rPr>
          <w:rFonts w:ascii="宋体" w:eastAsia="宋体" w:hAnsi="宋体" w:cs="宋体"/>
          <w:color w:val="auto"/>
          <w:sz w:val="21"/>
          <w:szCs w:val="21"/>
          <w:lang w:eastAsia="zh-CN"/>
        </w:rPr>
        <w:t>1.7</w:t>
      </w:r>
      <w:r>
        <w:rPr>
          <w:rFonts w:ascii="宋体" w:eastAsia="宋体" w:hAnsi="宋体" w:cs="宋体" w:hint="eastAsia"/>
          <w:color w:val="auto"/>
          <w:sz w:val="21"/>
          <w:szCs w:val="21"/>
          <w:lang w:eastAsia="zh-CN"/>
        </w:rPr>
        <w:t>联络</w:t>
      </w:r>
      <w:bookmarkEnd w:id="1698"/>
    </w:p>
    <w:p w:rsidR="0048186D" w:rsidRDefault="0048186D">
      <w:pPr>
        <w:spacing w:line="360" w:lineRule="auto"/>
        <w:ind w:left="240" w:hangingChars="100" w:hanging="240"/>
        <w:rPr>
          <w:rFonts w:ascii="宋体" w:cs="宋体"/>
          <w:color w:val="auto"/>
          <w:szCs w:val="21"/>
          <w:lang w:eastAsia="zh-CN"/>
        </w:rPr>
      </w:pPr>
      <w:bookmarkStart w:id="1699" w:name="_Toc221951130"/>
      <w:r>
        <w:rPr>
          <w:rFonts w:ascii="宋体" w:hAnsi="宋体" w:cs="宋体"/>
          <w:color w:val="auto"/>
          <w:szCs w:val="21"/>
          <w:lang w:eastAsia="zh-CN"/>
        </w:rPr>
        <w:t>1.7.2</w:t>
      </w:r>
      <w:r>
        <w:rPr>
          <w:rFonts w:ascii="宋体" w:hAnsi="宋体" w:cs="宋体" w:hint="eastAsia"/>
          <w:color w:val="auto"/>
          <w:szCs w:val="21"/>
          <w:lang w:eastAsia="zh-CN"/>
        </w:rPr>
        <w:t>来往函件均应按技术标准和要求（合同技术条款）约定的期限送达</w:t>
      </w:r>
      <w:r>
        <w:rPr>
          <w:rFonts w:ascii="宋体" w:hAnsi="宋体" w:cs="宋体" w:hint="eastAsia"/>
          <w:color w:val="auto"/>
          <w:szCs w:val="21"/>
          <w:u w:val="single"/>
          <w:lang w:eastAsia="zh-CN"/>
        </w:rPr>
        <w:t>全州县农业农村局，最迟不得超过文件确定后的第</w:t>
      </w:r>
      <w:r>
        <w:rPr>
          <w:rFonts w:ascii="宋体" w:hAnsi="宋体" w:cs="宋体"/>
          <w:color w:val="auto"/>
          <w:szCs w:val="21"/>
          <w:u w:val="single"/>
          <w:lang w:eastAsia="zh-CN"/>
        </w:rPr>
        <w:t>3</w:t>
      </w:r>
      <w:r>
        <w:rPr>
          <w:rFonts w:ascii="宋体" w:hAnsi="宋体" w:cs="宋体" w:hint="eastAsia"/>
          <w:color w:val="auto"/>
          <w:szCs w:val="21"/>
          <w:u w:val="single"/>
          <w:lang w:eastAsia="zh-CN"/>
        </w:rPr>
        <w:t>天</w:t>
      </w:r>
      <w:bookmarkEnd w:id="1699"/>
      <w:r>
        <w:rPr>
          <w:rFonts w:ascii="宋体" w:hAnsi="宋体" w:cs="宋体" w:hint="eastAsia"/>
          <w:color w:val="auto"/>
          <w:szCs w:val="21"/>
          <w:lang w:eastAsia="zh-CN"/>
        </w:rPr>
        <w:t>。</w:t>
      </w:r>
    </w:p>
    <w:p w:rsidR="0048186D" w:rsidRDefault="0048186D">
      <w:pPr>
        <w:pStyle w:val="Heading3"/>
        <w:tabs>
          <w:tab w:val="left" w:pos="720"/>
        </w:tabs>
        <w:spacing w:line="240" w:lineRule="auto"/>
        <w:ind w:firstLine="414"/>
        <w:rPr>
          <w:rFonts w:ascii="宋体" w:cs="宋体"/>
          <w:bCs/>
          <w:sz w:val="30"/>
          <w:szCs w:val="30"/>
          <w:lang/>
        </w:rPr>
      </w:pPr>
      <w:bookmarkStart w:id="1700" w:name="_Toc21024"/>
      <w:bookmarkStart w:id="1701" w:name="_Toc222032697"/>
      <w:bookmarkStart w:id="1702" w:name="_Toc222029528"/>
      <w:bookmarkStart w:id="1703" w:name="_Toc221951131"/>
      <w:bookmarkStart w:id="1704" w:name="_Toc222033879"/>
      <w:bookmarkStart w:id="1705" w:name="_Toc19874"/>
      <w:bookmarkStart w:id="1706" w:name="_Toc229305388"/>
      <w:bookmarkStart w:id="1707" w:name="_Toc222031030"/>
      <w:bookmarkStart w:id="1708" w:name="_Toc11469"/>
      <w:r>
        <w:rPr>
          <w:rFonts w:ascii="宋体" w:hAnsi="宋体" w:cs="宋体"/>
          <w:bCs/>
          <w:sz w:val="30"/>
          <w:szCs w:val="30"/>
          <w:lang/>
        </w:rPr>
        <w:t>2</w:t>
      </w:r>
      <w:r>
        <w:rPr>
          <w:rFonts w:ascii="宋体" w:hAnsi="宋体" w:cs="宋体" w:hint="eastAsia"/>
          <w:bCs/>
          <w:sz w:val="30"/>
          <w:szCs w:val="30"/>
          <w:lang/>
        </w:rPr>
        <w:t>发包人义务</w:t>
      </w:r>
      <w:bookmarkEnd w:id="1700"/>
      <w:bookmarkEnd w:id="1701"/>
      <w:bookmarkEnd w:id="1702"/>
      <w:bookmarkEnd w:id="1703"/>
      <w:bookmarkEnd w:id="1704"/>
      <w:bookmarkEnd w:id="1705"/>
      <w:bookmarkEnd w:id="1706"/>
      <w:bookmarkEnd w:id="1707"/>
      <w:bookmarkEnd w:id="1708"/>
    </w:p>
    <w:p w:rsidR="0048186D" w:rsidRDefault="0048186D">
      <w:pPr>
        <w:pStyle w:val="Heading4"/>
        <w:spacing w:before="0" w:after="0" w:line="360" w:lineRule="auto"/>
        <w:rPr>
          <w:rFonts w:ascii="宋体" w:eastAsia="宋体" w:hAnsi="宋体" w:cs="宋体"/>
          <w:color w:val="auto"/>
          <w:sz w:val="21"/>
          <w:szCs w:val="21"/>
          <w:lang w:eastAsia="zh-CN"/>
        </w:rPr>
      </w:pPr>
      <w:bookmarkStart w:id="1709" w:name="_Toc221951132"/>
      <w:r>
        <w:rPr>
          <w:rFonts w:ascii="宋体" w:eastAsia="宋体" w:hAnsi="宋体" w:cs="宋体"/>
          <w:color w:val="auto"/>
          <w:sz w:val="21"/>
          <w:szCs w:val="21"/>
          <w:lang w:eastAsia="zh-CN"/>
        </w:rPr>
        <w:t>2.3</w:t>
      </w:r>
      <w:r>
        <w:rPr>
          <w:rFonts w:ascii="宋体" w:eastAsia="宋体" w:hAnsi="宋体" w:cs="宋体" w:hint="eastAsia"/>
          <w:color w:val="auto"/>
          <w:sz w:val="21"/>
          <w:szCs w:val="21"/>
          <w:lang w:eastAsia="zh-CN"/>
        </w:rPr>
        <w:t>提供施工场地</w:t>
      </w:r>
      <w:bookmarkEnd w:id="1709"/>
    </w:p>
    <w:p w:rsidR="0048186D" w:rsidRDefault="0048186D">
      <w:pPr>
        <w:spacing w:line="360" w:lineRule="auto"/>
        <w:ind w:firstLineChars="250" w:firstLine="600"/>
        <w:rPr>
          <w:rFonts w:ascii="宋体" w:cs="宋体"/>
          <w:color w:val="auto"/>
          <w:szCs w:val="21"/>
          <w:u w:val="single"/>
          <w:lang w:eastAsia="zh-CN"/>
        </w:rPr>
      </w:pPr>
      <w:bookmarkStart w:id="1710" w:name="_Toc221951133"/>
      <w:r>
        <w:rPr>
          <w:rFonts w:ascii="宋体" w:hAnsi="宋体" w:cs="宋体"/>
          <w:color w:val="auto"/>
          <w:szCs w:val="21"/>
          <w:lang w:eastAsia="zh-CN"/>
        </w:rPr>
        <w:t>2.3.2</w:t>
      </w:r>
      <w:r>
        <w:rPr>
          <w:rFonts w:ascii="宋体" w:hAnsi="宋体" w:cs="宋体" w:hint="eastAsia"/>
          <w:color w:val="auto"/>
          <w:szCs w:val="21"/>
          <w:lang w:eastAsia="zh-CN"/>
        </w:rPr>
        <w:t>发包人提供的施工场地范围为：</w:t>
      </w:r>
      <w:bookmarkEnd w:id="1710"/>
      <w:r>
        <w:rPr>
          <w:rFonts w:ascii="宋体" w:hAnsi="宋体" w:cs="宋体" w:hint="eastAsia"/>
          <w:color w:val="auto"/>
          <w:szCs w:val="21"/>
          <w:u w:val="single"/>
          <w:lang w:eastAsia="zh-CN"/>
        </w:rPr>
        <w:t>发包人负责办理工地范围内的征地、拆迁和移民等有关手续，向承包人提供施工用地。提供的用地范围和期限到工程完工。</w:t>
      </w:r>
    </w:p>
    <w:p w:rsidR="0048186D" w:rsidRDefault="0048186D">
      <w:pPr>
        <w:spacing w:line="360" w:lineRule="auto"/>
        <w:ind w:firstLineChars="250" w:firstLine="600"/>
        <w:rPr>
          <w:rFonts w:ascii="宋体" w:cs="宋体"/>
          <w:color w:val="auto"/>
          <w:szCs w:val="21"/>
          <w:lang w:eastAsia="zh-CN"/>
        </w:rPr>
      </w:pPr>
      <w:r>
        <w:rPr>
          <w:rFonts w:ascii="宋体" w:hAnsi="宋体" w:cs="宋体"/>
          <w:color w:val="auto"/>
          <w:szCs w:val="21"/>
          <w:lang w:eastAsia="zh-CN"/>
        </w:rPr>
        <w:t>2.3.3</w:t>
      </w:r>
      <w:r>
        <w:rPr>
          <w:rFonts w:ascii="宋体" w:hAnsi="宋体" w:cs="宋体" w:hint="eastAsia"/>
          <w:color w:val="auto"/>
          <w:szCs w:val="21"/>
          <w:lang w:eastAsia="zh-CN"/>
        </w:rPr>
        <w:t>承包人自行勘察的施工场地范围为：</w:t>
      </w:r>
      <w:r>
        <w:rPr>
          <w:rFonts w:ascii="宋体" w:hAnsi="宋体" w:cs="宋体" w:hint="eastAsia"/>
          <w:color w:val="auto"/>
          <w:szCs w:val="21"/>
          <w:u w:val="single"/>
          <w:lang w:eastAsia="zh-CN"/>
        </w:rPr>
        <w:t>在签订合同时商定</w:t>
      </w:r>
      <w:r>
        <w:rPr>
          <w:rFonts w:ascii="宋体" w:hAnsi="宋体" w:cs="宋体" w:hint="eastAsia"/>
          <w:color w:val="auto"/>
          <w:szCs w:val="21"/>
          <w:lang w:eastAsia="zh-CN"/>
        </w:rPr>
        <w:t>。</w:t>
      </w:r>
    </w:p>
    <w:p w:rsidR="0048186D" w:rsidRDefault="0048186D">
      <w:pPr>
        <w:pStyle w:val="Heading4"/>
        <w:spacing w:before="0" w:after="0" w:line="360" w:lineRule="auto"/>
        <w:rPr>
          <w:rFonts w:ascii="宋体" w:eastAsia="宋体" w:hAnsi="宋体" w:cs="宋体"/>
          <w:color w:val="auto"/>
          <w:sz w:val="21"/>
          <w:szCs w:val="21"/>
          <w:lang w:eastAsia="zh-CN"/>
        </w:rPr>
      </w:pPr>
      <w:bookmarkStart w:id="1711" w:name="_Toc221951134"/>
      <w:r>
        <w:rPr>
          <w:rFonts w:ascii="宋体" w:eastAsia="宋体" w:hAnsi="宋体" w:cs="宋体"/>
          <w:color w:val="auto"/>
          <w:sz w:val="21"/>
          <w:szCs w:val="21"/>
          <w:lang w:eastAsia="zh-CN"/>
        </w:rPr>
        <w:t>2.8</w:t>
      </w:r>
      <w:r>
        <w:rPr>
          <w:rFonts w:ascii="宋体" w:eastAsia="宋体" w:hAnsi="宋体" w:cs="宋体" w:hint="eastAsia"/>
          <w:color w:val="auto"/>
          <w:sz w:val="21"/>
          <w:szCs w:val="21"/>
          <w:lang w:eastAsia="zh-CN"/>
        </w:rPr>
        <w:t>其它义务</w:t>
      </w:r>
      <w:bookmarkEnd w:id="1711"/>
    </w:p>
    <w:p w:rsidR="0048186D" w:rsidRDefault="0048186D">
      <w:pPr>
        <w:spacing w:line="360" w:lineRule="auto"/>
        <w:ind w:left="240" w:right="248" w:firstLine="480"/>
        <w:rPr>
          <w:rFonts w:ascii="宋体" w:cs="宋体"/>
          <w:color w:val="auto"/>
          <w:szCs w:val="21"/>
          <w:lang w:eastAsia="zh-CN"/>
        </w:rPr>
      </w:pPr>
      <w:bookmarkStart w:id="1712" w:name="_Toc221951139"/>
      <w:r>
        <w:rPr>
          <w:rFonts w:ascii="宋体" w:hAnsi="宋体" w:cs="宋体" w:hint="eastAsia"/>
          <w:color w:val="auto"/>
          <w:szCs w:val="21"/>
          <w:lang w:eastAsia="zh-CN"/>
        </w:rPr>
        <w:t>（一）执行农民工工资保证金制度，缴纳农民工工资保证金（适用于在本自治区行政区域内施工的所有水利水电工程项目）</w:t>
      </w:r>
    </w:p>
    <w:p w:rsidR="0048186D" w:rsidRDefault="0048186D">
      <w:pPr>
        <w:spacing w:line="360" w:lineRule="auto"/>
        <w:ind w:firstLineChars="250" w:firstLine="600"/>
        <w:rPr>
          <w:rFonts w:ascii="宋体" w:cs="宋体"/>
          <w:color w:val="auto"/>
          <w:szCs w:val="21"/>
          <w:lang w:eastAsia="zh-CN"/>
        </w:rPr>
      </w:pPr>
      <w:r>
        <w:rPr>
          <w:rFonts w:ascii="宋体" w:hAnsi="宋体" w:cs="宋体" w:hint="eastAsia"/>
          <w:color w:val="auto"/>
          <w:szCs w:val="21"/>
          <w:lang w:eastAsia="zh-CN"/>
        </w:rPr>
        <w:t>根据广西壮族自治区劳动和社会保障厅、自治区水利厅二○○七年二月二十七日联合颁发的桂劳社发</w:t>
      </w:r>
      <w:r>
        <w:rPr>
          <w:rFonts w:ascii="宋体" w:hAnsi="宋体" w:cs="宋体"/>
          <w:color w:val="auto"/>
          <w:szCs w:val="21"/>
          <w:lang w:eastAsia="zh-CN"/>
        </w:rPr>
        <w:t>[2007]38</w:t>
      </w:r>
      <w:r>
        <w:rPr>
          <w:rFonts w:ascii="宋体" w:hAnsi="宋体" w:cs="宋体" w:hint="eastAsia"/>
          <w:color w:val="auto"/>
          <w:szCs w:val="21"/>
          <w:lang w:eastAsia="zh-CN"/>
        </w:rPr>
        <w:t>号文《关于关于建立水利水电工程项目农民工工资保证金制度的通知》精神，发包人在办理工程项目开工手续前必须向主管该工程项目招投标的水利部门的同级劳动保障部门履行以下义务：</w:t>
      </w:r>
    </w:p>
    <w:p w:rsidR="0048186D" w:rsidRDefault="0048186D">
      <w:pPr>
        <w:spacing w:line="360" w:lineRule="auto"/>
        <w:ind w:firstLineChars="250" w:firstLine="600"/>
        <w:rPr>
          <w:rFonts w:ascii="宋体" w:cs="宋体"/>
          <w:color w:val="auto"/>
          <w:szCs w:val="21"/>
          <w:lang w:eastAsia="zh-CN"/>
        </w:rPr>
      </w:pPr>
      <w:r>
        <w:rPr>
          <w:rFonts w:ascii="宋体" w:hAnsi="宋体" w:cs="宋体" w:hint="eastAsia"/>
          <w:color w:val="auto"/>
          <w:szCs w:val="21"/>
          <w:lang w:eastAsia="zh-CN"/>
        </w:rPr>
        <w:t>（</w:t>
      </w:r>
      <w:r>
        <w:rPr>
          <w:rFonts w:ascii="宋体" w:hAnsi="宋体" w:cs="宋体"/>
          <w:color w:val="auto"/>
          <w:szCs w:val="21"/>
          <w:lang w:eastAsia="zh-CN"/>
        </w:rPr>
        <w:t>1</w:t>
      </w:r>
      <w:r>
        <w:rPr>
          <w:rFonts w:ascii="宋体" w:hAnsi="宋体" w:cs="宋体" w:hint="eastAsia"/>
          <w:color w:val="auto"/>
          <w:szCs w:val="21"/>
          <w:lang w:eastAsia="zh-CN"/>
        </w:rPr>
        <w:t>）督促承包人按以下标准在劳动保障部门指定的账户足额存入农民工工资保证金：</w:t>
      </w:r>
    </w:p>
    <w:p w:rsidR="0048186D" w:rsidRDefault="0048186D">
      <w:pPr>
        <w:spacing w:line="360" w:lineRule="auto"/>
        <w:ind w:firstLineChars="250" w:firstLine="600"/>
        <w:rPr>
          <w:rFonts w:ascii="宋体" w:cs="宋体"/>
          <w:color w:val="auto"/>
          <w:szCs w:val="21"/>
          <w:lang w:eastAsia="zh-CN"/>
        </w:rPr>
      </w:pPr>
      <w:r>
        <w:rPr>
          <w:rFonts w:ascii="宋体" w:hAnsi="宋体" w:cs="宋体" w:hint="eastAsia"/>
          <w:color w:val="auto"/>
          <w:szCs w:val="21"/>
          <w:lang w:eastAsia="zh-CN"/>
        </w:rPr>
        <w:t>工程项目中标价</w:t>
      </w:r>
      <w:r>
        <w:rPr>
          <w:rFonts w:ascii="宋体" w:hAnsi="宋体" w:cs="宋体"/>
          <w:color w:val="auto"/>
          <w:szCs w:val="21"/>
          <w:lang w:eastAsia="zh-CN"/>
        </w:rPr>
        <w:t>(</w:t>
      </w:r>
      <w:r>
        <w:rPr>
          <w:rFonts w:ascii="宋体" w:hAnsi="宋体" w:cs="宋体" w:hint="eastAsia"/>
          <w:color w:val="auto"/>
          <w:szCs w:val="21"/>
          <w:lang w:eastAsia="zh-CN"/>
        </w:rPr>
        <w:t>合同价</w:t>
      </w:r>
      <w:r>
        <w:rPr>
          <w:rFonts w:ascii="宋体" w:hAnsi="宋体" w:cs="宋体"/>
          <w:color w:val="auto"/>
          <w:szCs w:val="21"/>
          <w:lang w:eastAsia="zh-CN"/>
        </w:rPr>
        <w:t>)1000</w:t>
      </w:r>
      <w:r>
        <w:rPr>
          <w:rFonts w:ascii="宋体" w:hAnsi="宋体" w:cs="宋体" w:hint="eastAsia"/>
          <w:color w:val="auto"/>
          <w:szCs w:val="21"/>
          <w:lang w:eastAsia="zh-CN"/>
        </w:rPr>
        <w:t>万元</w:t>
      </w:r>
      <w:r>
        <w:rPr>
          <w:rFonts w:ascii="宋体" w:hAnsi="宋体" w:cs="宋体"/>
          <w:color w:val="auto"/>
          <w:szCs w:val="21"/>
          <w:lang w:eastAsia="zh-CN"/>
        </w:rPr>
        <w:t>(</w:t>
      </w:r>
      <w:r>
        <w:rPr>
          <w:rFonts w:ascii="宋体" w:hAnsi="宋体" w:cs="宋体" w:hint="eastAsia"/>
          <w:color w:val="auto"/>
          <w:szCs w:val="21"/>
          <w:lang w:eastAsia="zh-CN"/>
        </w:rPr>
        <w:t>含</w:t>
      </w:r>
      <w:r>
        <w:rPr>
          <w:rFonts w:ascii="宋体" w:hAnsi="宋体" w:cs="宋体"/>
          <w:color w:val="auto"/>
          <w:szCs w:val="21"/>
          <w:lang w:eastAsia="zh-CN"/>
        </w:rPr>
        <w:t>1000</w:t>
      </w:r>
      <w:r>
        <w:rPr>
          <w:rFonts w:ascii="宋体" w:hAnsi="宋体" w:cs="宋体" w:hint="eastAsia"/>
          <w:color w:val="auto"/>
          <w:szCs w:val="21"/>
          <w:lang w:eastAsia="zh-CN"/>
        </w:rPr>
        <w:t>万元</w:t>
      </w:r>
      <w:r>
        <w:rPr>
          <w:rFonts w:ascii="宋体" w:hAnsi="宋体" w:cs="宋体"/>
          <w:color w:val="auto"/>
          <w:szCs w:val="21"/>
          <w:lang w:eastAsia="zh-CN"/>
        </w:rPr>
        <w:t>)</w:t>
      </w:r>
      <w:r>
        <w:rPr>
          <w:rFonts w:ascii="宋体" w:hAnsi="宋体" w:cs="宋体" w:hint="eastAsia"/>
          <w:color w:val="auto"/>
          <w:szCs w:val="21"/>
          <w:lang w:eastAsia="zh-CN"/>
        </w:rPr>
        <w:t>以下的，按</w:t>
      </w:r>
      <w:r>
        <w:rPr>
          <w:rFonts w:ascii="宋体" w:hAnsi="宋体" w:cs="宋体"/>
          <w:color w:val="auto"/>
          <w:szCs w:val="21"/>
          <w:lang w:eastAsia="zh-CN"/>
        </w:rPr>
        <w:t>2</w:t>
      </w:r>
      <w:r>
        <w:rPr>
          <w:rFonts w:ascii="宋体" w:hAnsi="宋体" w:cs="宋体" w:hint="eastAsia"/>
          <w:color w:val="auto"/>
          <w:szCs w:val="21"/>
          <w:lang w:eastAsia="zh-CN"/>
        </w:rPr>
        <w:t>％计算；超过</w:t>
      </w:r>
      <w:r>
        <w:rPr>
          <w:rFonts w:ascii="宋体" w:hAnsi="宋体" w:cs="宋体"/>
          <w:color w:val="auto"/>
          <w:szCs w:val="21"/>
          <w:lang w:eastAsia="zh-CN"/>
        </w:rPr>
        <w:t>1000</w:t>
      </w:r>
      <w:r>
        <w:rPr>
          <w:rFonts w:ascii="宋体" w:hAnsi="宋体" w:cs="宋体" w:hint="eastAsia"/>
          <w:color w:val="auto"/>
          <w:szCs w:val="21"/>
          <w:lang w:eastAsia="zh-CN"/>
        </w:rPr>
        <w:t>万元部分，按</w:t>
      </w:r>
      <w:r>
        <w:rPr>
          <w:rFonts w:ascii="宋体" w:hAnsi="宋体" w:cs="宋体"/>
          <w:color w:val="auto"/>
          <w:szCs w:val="21"/>
          <w:lang w:eastAsia="zh-CN"/>
        </w:rPr>
        <w:t>1</w:t>
      </w:r>
      <w:r>
        <w:rPr>
          <w:rFonts w:ascii="宋体" w:hAnsi="宋体" w:cs="宋体" w:hint="eastAsia"/>
          <w:color w:val="auto"/>
          <w:szCs w:val="21"/>
          <w:lang w:eastAsia="zh-CN"/>
        </w:rPr>
        <w:t>％计算。</w:t>
      </w:r>
    </w:p>
    <w:p w:rsidR="0048186D" w:rsidRDefault="0048186D">
      <w:pPr>
        <w:spacing w:line="360" w:lineRule="auto"/>
        <w:ind w:firstLineChars="250" w:firstLine="600"/>
        <w:rPr>
          <w:rFonts w:ascii="宋体" w:cs="宋体"/>
          <w:color w:val="auto"/>
          <w:szCs w:val="21"/>
          <w:lang w:eastAsia="zh-CN"/>
        </w:rPr>
      </w:pPr>
      <w:r>
        <w:rPr>
          <w:rFonts w:ascii="宋体" w:hAnsi="宋体" w:cs="宋体" w:hint="eastAsia"/>
          <w:color w:val="auto"/>
          <w:szCs w:val="21"/>
          <w:lang w:eastAsia="zh-CN"/>
        </w:rPr>
        <w:t>（</w:t>
      </w:r>
      <w:r>
        <w:rPr>
          <w:rFonts w:ascii="宋体" w:hAnsi="宋体" w:cs="宋体"/>
          <w:color w:val="auto"/>
          <w:szCs w:val="21"/>
          <w:lang w:eastAsia="zh-CN"/>
        </w:rPr>
        <w:t>2</w:t>
      </w:r>
      <w:r>
        <w:rPr>
          <w:rFonts w:ascii="宋体" w:hAnsi="宋体" w:cs="宋体" w:hint="eastAsia"/>
          <w:color w:val="auto"/>
          <w:szCs w:val="21"/>
          <w:lang w:eastAsia="zh-CN"/>
        </w:rPr>
        <w:t>）承诺一旦其出现拖欠工程款导致施工单位无法按时足额支付农民工工资时，可由劳动保障部门从农民工工资应急周转金中先予垫支。</w:t>
      </w:r>
    </w:p>
    <w:p w:rsidR="0048186D" w:rsidRDefault="0048186D">
      <w:pPr>
        <w:spacing w:line="360" w:lineRule="auto"/>
        <w:ind w:left="240" w:right="248" w:firstLine="480"/>
        <w:rPr>
          <w:rFonts w:ascii="宋体" w:cs="宋体"/>
          <w:color w:val="auto"/>
          <w:szCs w:val="21"/>
          <w:lang w:eastAsia="zh-CN"/>
        </w:rPr>
      </w:pPr>
      <w:r>
        <w:rPr>
          <w:rFonts w:ascii="宋体" w:hAnsi="宋体" w:cs="宋体" w:hint="eastAsia"/>
          <w:color w:val="auto"/>
          <w:szCs w:val="21"/>
          <w:lang w:eastAsia="zh-CN"/>
        </w:rPr>
        <w:t>（二）其他未尽事宜待签订施工合同时双方再协商。</w:t>
      </w:r>
      <w:bookmarkEnd w:id="1712"/>
    </w:p>
    <w:p w:rsidR="0048186D" w:rsidRDefault="0048186D">
      <w:pPr>
        <w:pStyle w:val="Heading3"/>
        <w:tabs>
          <w:tab w:val="left" w:pos="720"/>
        </w:tabs>
        <w:spacing w:line="240" w:lineRule="auto"/>
        <w:ind w:firstLine="414"/>
        <w:rPr>
          <w:rFonts w:ascii="宋体" w:cs="宋体"/>
          <w:bCs/>
          <w:sz w:val="30"/>
          <w:szCs w:val="30"/>
          <w:lang/>
        </w:rPr>
      </w:pPr>
      <w:bookmarkStart w:id="1713" w:name="_Toc229305389"/>
      <w:bookmarkStart w:id="1714" w:name="_Toc222033880"/>
      <w:bookmarkStart w:id="1715" w:name="_Toc222029529"/>
      <w:bookmarkStart w:id="1716" w:name="_Toc222031031"/>
      <w:bookmarkStart w:id="1717" w:name="_Toc222032698"/>
      <w:bookmarkStart w:id="1718" w:name="_Toc221951140"/>
      <w:bookmarkStart w:id="1719" w:name="_Toc2579"/>
      <w:bookmarkStart w:id="1720" w:name="_Toc8313"/>
      <w:bookmarkStart w:id="1721" w:name="_Toc14704"/>
      <w:r>
        <w:rPr>
          <w:rFonts w:ascii="宋体" w:hAnsi="宋体" w:cs="宋体"/>
          <w:bCs/>
          <w:sz w:val="30"/>
          <w:szCs w:val="30"/>
          <w:lang/>
        </w:rPr>
        <w:t>3</w:t>
      </w:r>
      <w:r>
        <w:rPr>
          <w:rFonts w:ascii="宋体" w:hAnsi="宋体" w:cs="宋体" w:hint="eastAsia"/>
          <w:bCs/>
          <w:sz w:val="30"/>
          <w:szCs w:val="30"/>
          <w:lang/>
        </w:rPr>
        <w:t>监理人</w:t>
      </w:r>
      <w:bookmarkEnd w:id="1713"/>
      <w:bookmarkEnd w:id="1714"/>
      <w:bookmarkEnd w:id="1715"/>
      <w:bookmarkEnd w:id="1716"/>
      <w:bookmarkEnd w:id="1717"/>
      <w:bookmarkEnd w:id="1718"/>
      <w:bookmarkEnd w:id="1719"/>
      <w:bookmarkEnd w:id="1720"/>
      <w:bookmarkEnd w:id="1721"/>
    </w:p>
    <w:p w:rsidR="0048186D" w:rsidRDefault="0048186D">
      <w:pPr>
        <w:pStyle w:val="Heading4"/>
        <w:spacing w:before="0" w:after="0" w:line="360" w:lineRule="auto"/>
        <w:rPr>
          <w:rFonts w:ascii="宋体" w:eastAsia="宋体" w:hAnsi="宋体" w:cs="宋体"/>
          <w:color w:val="auto"/>
          <w:sz w:val="21"/>
          <w:szCs w:val="21"/>
          <w:lang w:eastAsia="zh-CN"/>
        </w:rPr>
      </w:pPr>
      <w:bookmarkStart w:id="1722" w:name="_Toc221951141"/>
      <w:r>
        <w:rPr>
          <w:rFonts w:ascii="宋体" w:eastAsia="宋体" w:hAnsi="宋体" w:cs="宋体"/>
          <w:color w:val="auto"/>
          <w:sz w:val="21"/>
          <w:szCs w:val="21"/>
          <w:lang w:eastAsia="zh-CN"/>
        </w:rPr>
        <w:t>3.1</w:t>
      </w:r>
      <w:r>
        <w:rPr>
          <w:rFonts w:ascii="宋体" w:eastAsia="宋体" w:hAnsi="宋体" w:cs="宋体" w:hint="eastAsia"/>
          <w:color w:val="auto"/>
          <w:sz w:val="21"/>
          <w:szCs w:val="21"/>
          <w:lang w:eastAsia="zh-CN"/>
        </w:rPr>
        <w:t>监理人的职责和权力</w:t>
      </w:r>
      <w:bookmarkEnd w:id="1722"/>
    </w:p>
    <w:p w:rsidR="0048186D" w:rsidRDefault="0048186D">
      <w:pPr>
        <w:spacing w:line="360" w:lineRule="auto"/>
        <w:ind w:firstLineChars="200" w:firstLine="480"/>
        <w:rPr>
          <w:rFonts w:ascii="宋体" w:cs="宋体"/>
          <w:color w:val="auto"/>
          <w:szCs w:val="21"/>
          <w:lang w:eastAsia="zh-CN"/>
        </w:rPr>
      </w:pPr>
      <w:bookmarkStart w:id="1723" w:name="_Toc221951142"/>
      <w:r>
        <w:rPr>
          <w:rFonts w:ascii="宋体" w:hAnsi="宋体" w:cs="宋体"/>
          <w:color w:val="auto"/>
          <w:szCs w:val="21"/>
          <w:lang w:eastAsia="zh-CN"/>
        </w:rPr>
        <w:t>3.1.1</w:t>
      </w:r>
      <w:bookmarkEnd w:id="1723"/>
      <w:r>
        <w:rPr>
          <w:rFonts w:ascii="宋体" w:hAnsi="宋体" w:cs="宋体" w:hint="eastAsia"/>
          <w:color w:val="auto"/>
          <w:szCs w:val="21"/>
          <w:lang w:eastAsia="zh-CN"/>
        </w:rPr>
        <w:t xml:space="preserve">　</w:t>
      </w:r>
      <w:bookmarkStart w:id="1724" w:name="_Toc221951143"/>
      <w:r>
        <w:rPr>
          <w:rFonts w:ascii="宋体" w:hAnsi="宋体" w:cs="宋体" w:hint="eastAsia"/>
          <w:color w:val="auto"/>
          <w:szCs w:val="21"/>
          <w:lang w:eastAsia="zh-CN"/>
        </w:rPr>
        <w:t>监理人须根据发包人事先批准的权力范围行使权力，发包人批准的权力范围：</w:t>
      </w:r>
      <w:bookmarkEnd w:id="1724"/>
      <w:r>
        <w:rPr>
          <w:rFonts w:ascii="宋体" w:hAnsi="宋体" w:cs="宋体" w:hint="eastAsia"/>
          <w:color w:val="auto"/>
          <w:szCs w:val="21"/>
          <w:u w:val="single"/>
          <w:lang w:eastAsia="zh-CN"/>
        </w:rPr>
        <w:t>按本工程委托监理合同。</w:t>
      </w:r>
    </w:p>
    <w:p w:rsidR="0048186D" w:rsidRDefault="0048186D">
      <w:pPr>
        <w:pStyle w:val="Heading3"/>
        <w:tabs>
          <w:tab w:val="left" w:pos="720"/>
        </w:tabs>
        <w:spacing w:line="240" w:lineRule="auto"/>
        <w:ind w:firstLine="414"/>
        <w:rPr>
          <w:rFonts w:ascii="宋体" w:cs="宋体"/>
          <w:bCs/>
          <w:sz w:val="30"/>
          <w:szCs w:val="30"/>
          <w:lang/>
        </w:rPr>
      </w:pPr>
      <w:bookmarkStart w:id="1725" w:name="_Toc221951150"/>
      <w:bookmarkStart w:id="1726" w:name="_Toc222032699"/>
      <w:bookmarkStart w:id="1727" w:name="_Toc14046"/>
      <w:bookmarkStart w:id="1728" w:name="_Toc222029530"/>
      <w:bookmarkStart w:id="1729" w:name="_Toc222031032"/>
      <w:bookmarkStart w:id="1730" w:name="_Toc7394"/>
      <w:bookmarkStart w:id="1731" w:name="_Toc222033881"/>
      <w:bookmarkStart w:id="1732" w:name="_Toc229305390"/>
      <w:bookmarkStart w:id="1733" w:name="_Toc31498"/>
      <w:r>
        <w:rPr>
          <w:rFonts w:ascii="宋体" w:hAnsi="宋体" w:cs="宋体"/>
          <w:bCs/>
          <w:sz w:val="30"/>
          <w:szCs w:val="30"/>
          <w:lang/>
        </w:rPr>
        <w:t>4</w:t>
      </w:r>
      <w:r>
        <w:rPr>
          <w:rFonts w:ascii="宋体" w:hAnsi="宋体" w:cs="宋体" w:hint="eastAsia"/>
          <w:bCs/>
          <w:sz w:val="30"/>
          <w:szCs w:val="30"/>
          <w:lang/>
        </w:rPr>
        <w:t>承包人</w:t>
      </w:r>
      <w:bookmarkEnd w:id="1725"/>
      <w:bookmarkEnd w:id="1726"/>
      <w:bookmarkEnd w:id="1727"/>
      <w:bookmarkEnd w:id="1728"/>
      <w:bookmarkEnd w:id="1729"/>
      <w:bookmarkEnd w:id="1730"/>
      <w:bookmarkEnd w:id="1731"/>
      <w:bookmarkEnd w:id="1732"/>
      <w:bookmarkEnd w:id="1733"/>
    </w:p>
    <w:p w:rsidR="0048186D" w:rsidRDefault="0048186D">
      <w:pPr>
        <w:pStyle w:val="Heading4"/>
        <w:spacing w:before="0" w:after="0" w:line="360" w:lineRule="auto"/>
        <w:rPr>
          <w:rFonts w:ascii="宋体" w:eastAsia="宋体" w:hAnsi="宋体" w:cs="宋体"/>
          <w:color w:val="auto"/>
          <w:sz w:val="21"/>
          <w:szCs w:val="21"/>
          <w:lang w:eastAsia="zh-CN"/>
        </w:rPr>
      </w:pPr>
      <w:bookmarkStart w:id="1734" w:name="_Toc221951151"/>
      <w:r>
        <w:rPr>
          <w:rFonts w:ascii="宋体" w:eastAsia="宋体" w:hAnsi="宋体" w:cs="宋体"/>
          <w:color w:val="auto"/>
          <w:sz w:val="21"/>
          <w:szCs w:val="21"/>
          <w:lang w:eastAsia="zh-CN"/>
        </w:rPr>
        <w:t>4.1</w:t>
      </w:r>
      <w:r>
        <w:rPr>
          <w:rFonts w:ascii="宋体" w:eastAsia="宋体" w:hAnsi="宋体" w:cs="宋体" w:hint="eastAsia"/>
          <w:color w:val="auto"/>
          <w:sz w:val="21"/>
          <w:szCs w:val="21"/>
          <w:lang w:eastAsia="zh-CN"/>
        </w:rPr>
        <w:t>承包人的一般义务</w:t>
      </w:r>
      <w:bookmarkEnd w:id="1734"/>
    </w:p>
    <w:p w:rsidR="0048186D" w:rsidRDefault="0048186D">
      <w:pPr>
        <w:spacing w:line="360" w:lineRule="auto"/>
        <w:ind w:right="248" w:firstLine="480"/>
        <w:rPr>
          <w:rFonts w:ascii="宋体" w:cs="宋体"/>
          <w:color w:val="auto"/>
          <w:szCs w:val="21"/>
        </w:rPr>
      </w:pPr>
      <w:bookmarkStart w:id="1735" w:name="_Toc221951152"/>
      <w:r>
        <w:rPr>
          <w:rFonts w:ascii="宋体" w:hAnsi="宋体" w:cs="宋体"/>
          <w:color w:val="auto"/>
          <w:szCs w:val="21"/>
        </w:rPr>
        <w:t>4.1.10</w:t>
      </w:r>
      <w:r>
        <w:rPr>
          <w:rFonts w:ascii="宋体" w:hAnsi="宋体" w:cs="宋体" w:hint="eastAsia"/>
          <w:color w:val="auto"/>
          <w:szCs w:val="21"/>
        </w:rPr>
        <w:t>其他义务</w:t>
      </w:r>
      <w:bookmarkEnd w:id="1735"/>
    </w:p>
    <w:p w:rsidR="0048186D" w:rsidRDefault="0048186D">
      <w:pPr>
        <w:pStyle w:val="Bodytext10"/>
        <w:numPr>
          <w:ilvl w:val="0"/>
          <w:numId w:val="64"/>
        </w:numPr>
        <w:tabs>
          <w:tab w:val="left" w:pos="1031"/>
        </w:tabs>
        <w:spacing w:line="359" w:lineRule="exact"/>
        <w:ind w:firstLine="440"/>
        <w:jc w:val="both"/>
        <w:rPr>
          <w:b/>
          <w:bCs/>
          <w:color w:val="auto"/>
        </w:rPr>
      </w:pPr>
      <w:bookmarkStart w:id="1736" w:name="_Toc398374515"/>
      <w:bookmarkStart w:id="1737" w:name="_Toc221951153"/>
      <w:r>
        <w:rPr>
          <w:rFonts w:hint="eastAsia"/>
          <w:b/>
          <w:bCs/>
          <w:color w:val="auto"/>
        </w:rPr>
        <w:t>办理有关保险。</w:t>
      </w:r>
    </w:p>
    <w:p w:rsidR="0048186D" w:rsidRDefault="0048186D">
      <w:pPr>
        <w:pStyle w:val="Bodytext10"/>
        <w:spacing w:line="359" w:lineRule="exact"/>
        <w:ind w:firstLine="440"/>
        <w:jc w:val="both"/>
        <w:rPr>
          <w:color w:val="auto"/>
        </w:rPr>
      </w:pPr>
      <w:bookmarkStart w:id="1738" w:name="bookmark1624"/>
      <w:bookmarkEnd w:id="1738"/>
      <w:r>
        <w:rPr>
          <w:rFonts w:hint="eastAsia"/>
          <w:color w:val="auto"/>
        </w:rPr>
        <w:t>按照《建筑法》规定，必须在工程开工前，为参加本合同工程现场施工的所有作业人员及管理人员，包括参加工程建设的管理人员、监理人员、施工人员</w:t>
      </w:r>
      <w:r>
        <w:rPr>
          <w:color w:val="auto"/>
        </w:rPr>
        <w:t>(</w:t>
      </w:r>
      <w:r>
        <w:rPr>
          <w:rFonts w:hint="eastAsia"/>
          <w:color w:val="auto"/>
        </w:rPr>
        <w:t>含民工</w:t>
      </w:r>
      <w:r>
        <w:rPr>
          <w:color w:val="auto"/>
        </w:rPr>
        <w:t>)</w:t>
      </w:r>
      <w:r>
        <w:rPr>
          <w:rFonts w:hint="eastAsia"/>
          <w:color w:val="auto"/>
        </w:rPr>
        <w:t>办理工伤保险，并缴纳工伤保险费。保险期限自投保之日</w:t>
      </w:r>
      <w:r>
        <w:rPr>
          <w:color w:val="auto"/>
        </w:rPr>
        <w:t>(</w:t>
      </w:r>
      <w:r>
        <w:rPr>
          <w:rFonts w:hint="eastAsia"/>
          <w:color w:val="auto"/>
        </w:rPr>
        <w:t>工程开工之日</w:t>
      </w:r>
      <w:r>
        <w:rPr>
          <w:color w:val="auto"/>
        </w:rPr>
        <w:t>)</w:t>
      </w:r>
      <w:r>
        <w:rPr>
          <w:rFonts w:hint="eastAsia"/>
          <w:color w:val="auto"/>
        </w:rPr>
        <w:t>起至工程竣工验收时止</w:t>
      </w:r>
      <w:r>
        <w:rPr>
          <w:color w:val="auto"/>
        </w:rPr>
        <w:t xml:space="preserve">, </w:t>
      </w:r>
      <w:r>
        <w:rPr>
          <w:rFonts w:hint="eastAsia"/>
          <w:color w:val="auto"/>
        </w:rPr>
        <w:t>时间上涵盖施工全过程的任一时段。</w:t>
      </w:r>
    </w:p>
    <w:p w:rsidR="0048186D" w:rsidRDefault="0048186D">
      <w:pPr>
        <w:pStyle w:val="Bodytext10"/>
        <w:spacing w:line="359" w:lineRule="exact"/>
        <w:ind w:firstLine="440"/>
        <w:jc w:val="both"/>
        <w:rPr>
          <w:color w:val="auto"/>
        </w:rPr>
      </w:pPr>
      <w:r>
        <w:rPr>
          <w:rFonts w:hint="eastAsia"/>
          <w:color w:val="auto"/>
        </w:rPr>
        <w:t>按照《建筑法》规定，鼓励为从事危险作业的职工办理意外伤害保险。</w:t>
      </w:r>
    </w:p>
    <w:p w:rsidR="0048186D" w:rsidRDefault="0048186D">
      <w:pPr>
        <w:pStyle w:val="Bodytext10"/>
        <w:numPr>
          <w:ilvl w:val="0"/>
          <w:numId w:val="64"/>
        </w:numPr>
        <w:tabs>
          <w:tab w:val="left" w:pos="1028"/>
        </w:tabs>
        <w:spacing w:line="359" w:lineRule="exact"/>
        <w:ind w:firstLine="440"/>
        <w:jc w:val="both"/>
        <w:rPr>
          <w:color w:val="auto"/>
        </w:rPr>
      </w:pPr>
      <w:r>
        <w:rPr>
          <w:rFonts w:hint="eastAsia"/>
          <w:b/>
          <w:bCs/>
          <w:color w:val="auto"/>
        </w:rPr>
        <w:t>执行广西壮族自治区解决企业拖欠工资问题联席会议关于保障农民工工资支付的有关规定，确保农民工工资无拖欠</w:t>
      </w:r>
      <w:r>
        <w:rPr>
          <w:rFonts w:hint="eastAsia"/>
          <w:color w:val="auto"/>
        </w:rPr>
        <w:t>。</w:t>
      </w:r>
    </w:p>
    <w:p w:rsidR="0048186D" w:rsidRDefault="0048186D">
      <w:pPr>
        <w:pStyle w:val="Bodytext10"/>
        <w:spacing w:line="359" w:lineRule="exact"/>
        <w:ind w:firstLine="440"/>
        <w:jc w:val="both"/>
        <w:rPr>
          <w:color w:val="auto"/>
        </w:rPr>
      </w:pPr>
      <w:r>
        <w:rPr>
          <w:rFonts w:hint="eastAsia"/>
          <w:color w:val="auto"/>
        </w:rPr>
        <w:t>依法与招用的农民工签订并履行劳动合同，建立职工名册，及时办理劳动用工备案。实行农民工工资专用账户管理、银行代发农民工工资制度和农民工工资保证金制度。</w:t>
      </w:r>
    </w:p>
    <w:p w:rsidR="0048186D" w:rsidRDefault="0048186D">
      <w:pPr>
        <w:pStyle w:val="Bodytext10"/>
        <w:numPr>
          <w:ilvl w:val="0"/>
          <w:numId w:val="64"/>
        </w:numPr>
        <w:tabs>
          <w:tab w:val="left" w:pos="1031"/>
        </w:tabs>
        <w:spacing w:line="359" w:lineRule="exact"/>
        <w:ind w:firstLine="440"/>
        <w:jc w:val="both"/>
        <w:rPr>
          <w:b/>
          <w:bCs/>
          <w:color w:val="auto"/>
        </w:rPr>
      </w:pPr>
      <w:bookmarkStart w:id="1739" w:name="bookmark1625"/>
      <w:bookmarkEnd w:id="1739"/>
      <w:r>
        <w:rPr>
          <w:rFonts w:hint="eastAsia"/>
          <w:b/>
          <w:bCs/>
          <w:color w:val="auto"/>
        </w:rPr>
        <w:t>工程施工的义务和责任</w:t>
      </w:r>
    </w:p>
    <w:p w:rsidR="0048186D" w:rsidRDefault="0048186D">
      <w:pPr>
        <w:pStyle w:val="Bodytext10"/>
        <w:numPr>
          <w:ilvl w:val="0"/>
          <w:numId w:val="65"/>
        </w:numPr>
        <w:tabs>
          <w:tab w:val="left" w:pos="920"/>
        </w:tabs>
        <w:spacing w:line="359" w:lineRule="exact"/>
        <w:ind w:firstLine="440"/>
        <w:jc w:val="both"/>
        <w:rPr>
          <w:color w:val="auto"/>
        </w:rPr>
      </w:pPr>
      <w:bookmarkStart w:id="1740" w:name="bookmark1626"/>
      <w:bookmarkEnd w:id="1740"/>
      <w:r>
        <w:rPr>
          <w:rFonts w:hint="eastAsia"/>
          <w:color w:val="auto"/>
        </w:rPr>
        <w:t>承包人应负责施工场地内部的水、电等施工管、线路的铺、架设及其费用，并按供电部门规定向供电部门</w:t>
      </w:r>
      <w:r>
        <w:rPr>
          <w:color w:val="auto"/>
        </w:rPr>
        <w:t>(</w:t>
      </w:r>
      <w:r>
        <w:rPr>
          <w:rFonts w:hint="eastAsia"/>
          <w:color w:val="auto"/>
        </w:rPr>
        <w:t>或发包人</w:t>
      </w:r>
      <w:r>
        <w:rPr>
          <w:color w:val="auto"/>
        </w:rPr>
        <w:t>)</w:t>
      </w:r>
      <w:r>
        <w:rPr>
          <w:rFonts w:hint="eastAsia"/>
          <w:color w:val="auto"/>
        </w:rPr>
        <w:t>交纳水、电费。发包人提供的接电点在签订合同时明确。另外，施工通讯及设施由承包人负责并承担费用。</w:t>
      </w:r>
    </w:p>
    <w:p w:rsidR="0048186D" w:rsidRDefault="0048186D">
      <w:pPr>
        <w:pStyle w:val="Bodytext10"/>
        <w:numPr>
          <w:ilvl w:val="0"/>
          <w:numId w:val="65"/>
        </w:numPr>
        <w:tabs>
          <w:tab w:val="left" w:pos="918"/>
        </w:tabs>
        <w:spacing w:line="359" w:lineRule="exact"/>
        <w:ind w:firstLine="440"/>
        <w:jc w:val="both"/>
        <w:rPr>
          <w:color w:val="auto"/>
        </w:rPr>
      </w:pPr>
      <w:bookmarkStart w:id="1741" w:name="bookmark1627"/>
      <w:bookmarkEnd w:id="1741"/>
      <w:r>
        <w:rPr>
          <w:rFonts w:hint="eastAsia"/>
          <w:color w:val="auto"/>
        </w:rPr>
        <w:t>除民房外，承包人应按监理人的指示负责拆除、清理已征用土地上的杂物、灌木、树木、树根、杂草等。</w:t>
      </w:r>
    </w:p>
    <w:p w:rsidR="0048186D" w:rsidRDefault="0048186D">
      <w:pPr>
        <w:pStyle w:val="Bodytext10"/>
        <w:numPr>
          <w:ilvl w:val="0"/>
          <w:numId w:val="65"/>
        </w:numPr>
        <w:tabs>
          <w:tab w:val="left" w:pos="920"/>
        </w:tabs>
        <w:spacing w:line="359" w:lineRule="exact"/>
        <w:ind w:firstLine="440"/>
        <w:jc w:val="both"/>
        <w:rPr>
          <w:color w:val="auto"/>
        </w:rPr>
      </w:pPr>
      <w:bookmarkStart w:id="1742" w:name="bookmark1628"/>
      <w:bookmarkEnd w:id="1742"/>
      <w:r>
        <w:rPr>
          <w:rFonts w:hint="eastAsia"/>
          <w:color w:val="auto"/>
        </w:rPr>
        <w:t>承包人应充分理解有一些设施</w:t>
      </w:r>
      <w:r>
        <w:rPr>
          <w:color w:val="auto"/>
        </w:rPr>
        <w:t>(</w:t>
      </w:r>
      <w:r>
        <w:rPr>
          <w:rFonts w:hint="eastAsia"/>
          <w:color w:val="auto"/>
        </w:rPr>
        <w:t>如施工道路、桥梁</w:t>
      </w:r>
      <w:r>
        <w:rPr>
          <w:color w:val="auto"/>
        </w:rPr>
        <w:t>)</w:t>
      </w:r>
      <w:r>
        <w:rPr>
          <w:rFonts w:hint="eastAsia"/>
          <w:color w:val="auto"/>
        </w:rPr>
        <w:t>可能会有其它人和单位使用通行，在使用过程中发生干扰时，应立即通知监理人并服从监理人的决定。</w:t>
      </w:r>
    </w:p>
    <w:p w:rsidR="0048186D" w:rsidRDefault="0048186D">
      <w:pPr>
        <w:pStyle w:val="Bodytext10"/>
        <w:numPr>
          <w:ilvl w:val="0"/>
          <w:numId w:val="65"/>
        </w:numPr>
        <w:tabs>
          <w:tab w:val="left" w:pos="922"/>
        </w:tabs>
        <w:spacing w:line="359" w:lineRule="exact"/>
        <w:ind w:firstLine="440"/>
        <w:jc w:val="both"/>
        <w:rPr>
          <w:color w:val="auto"/>
        </w:rPr>
      </w:pPr>
      <w:bookmarkStart w:id="1743" w:name="bookmark1629"/>
      <w:bookmarkEnd w:id="1743"/>
      <w:r>
        <w:rPr>
          <w:rFonts w:hint="eastAsia"/>
          <w:color w:val="auto"/>
        </w:rPr>
        <w:t>承包人应为监理人、发包人现场代表对施工现场的检查监督提供必要的配合，并对这种配合对施工的影响应有充分的考虑。</w:t>
      </w:r>
    </w:p>
    <w:p w:rsidR="0048186D" w:rsidRDefault="0048186D">
      <w:pPr>
        <w:pStyle w:val="Bodytext10"/>
        <w:numPr>
          <w:ilvl w:val="0"/>
          <w:numId w:val="65"/>
        </w:numPr>
        <w:tabs>
          <w:tab w:val="left" w:pos="915"/>
        </w:tabs>
        <w:spacing w:line="359" w:lineRule="exact"/>
        <w:ind w:firstLine="440"/>
        <w:jc w:val="both"/>
        <w:rPr>
          <w:color w:val="auto"/>
        </w:rPr>
      </w:pPr>
      <w:bookmarkStart w:id="1744" w:name="bookmark1630"/>
      <w:bookmarkEnd w:id="1744"/>
      <w:r>
        <w:rPr>
          <w:rFonts w:hint="eastAsia"/>
          <w:color w:val="auto"/>
        </w:rPr>
        <w:t>工程竣工后，承包人应按监理人的指示清理施工现场直至监理人、发包人满意为止。</w:t>
      </w:r>
    </w:p>
    <w:p w:rsidR="0048186D" w:rsidRDefault="0048186D">
      <w:pPr>
        <w:pStyle w:val="Bodytext10"/>
        <w:numPr>
          <w:ilvl w:val="0"/>
          <w:numId w:val="65"/>
        </w:numPr>
        <w:tabs>
          <w:tab w:val="left" w:pos="920"/>
        </w:tabs>
        <w:spacing w:line="362" w:lineRule="exact"/>
        <w:ind w:firstLine="440"/>
        <w:jc w:val="both"/>
        <w:rPr>
          <w:color w:val="auto"/>
        </w:rPr>
      </w:pPr>
      <w:bookmarkStart w:id="1745" w:name="bookmark1631"/>
      <w:bookmarkEnd w:id="1745"/>
      <w:r>
        <w:rPr>
          <w:rFonts w:hint="eastAsia"/>
          <w:color w:val="auto"/>
        </w:rPr>
        <w:t>对上述</w:t>
      </w:r>
      <w:r>
        <w:rPr>
          <w:color w:val="auto"/>
        </w:rPr>
        <w:t>(1)</w:t>
      </w:r>
      <w:r>
        <w:rPr>
          <w:rFonts w:hint="eastAsia"/>
          <w:color w:val="auto"/>
        </w:rPr>
        <w:t>～</w:t>
      </w:r>
      <w:r>
        <w:rPr>
          <w:color w:val="auto"/>
        </w:rPr>
        <w:t>(5)</w:t>
      </w:r>
      <w:r>
        <w:rPr>
          <w:rFonts w:hint="eastAsia"/>
          <w:color w:val="auto"/>
        </w:rPr>
        <w:t>项工作，费用已包括在有关单价和总价中，发包人不再另行支付由此所发生的一切费用。</w:t>
      </w:r>
    </w:p>
    <w:p w:rsidR="0048186D" w:rsidRDefault="0048186D">
      <w:pPr>
        <w:pStyle w:val="Bodytext10"/>
        <w:numPr>
          <w:ilvl w:val="0"/>
          <w:numId w:val="65"/>
        </w:numPr>
        <w:tabs>
          <w:tab w:val="left" w:pos="922"/>
        </w:tabs>
        <w:spacing w:after="80" w:line="362" w:lineRule="exact"/>
        <w:ind w:firstLine="440"/>
        <w:jc w:val="both"/>
        <w:rPr>
          <w:color w:val="auto"/>
        </w:rPr>
      </w:pPr>
      <w:bookmarkStart w:id="1746" w:name="bookmark1632"/>
      <w:bookmarkEnd w:id="1746"/>
      <w:r>
        <w:rPr>
          <w:rFonts w:hint="eastAsia"/>
          <w:color w:val="auto"/>
        </w:rPr>
        <w:t>经过公路、城市道路的施工车辆，必须按交警、城管、环保、环卫等部门规定执行。施工车辆的营运手续办理、清洗等一切费用由承包人承担。由于车辆超载、带泥或洒漏造成的道路损坏、环境污染等，其责任和费用均由承包人承担。</w:t>
      </w:r>
    </w:p>
    <w:p w:rsidR="0048186D" w:rsidRDefault="0048186D">
      <w:pPr>
        <w:pStyle w:val="Bodytext10"/>
        <w:numPr>
          <w:ilvl w:val="0"/>
          <w:numId w:val="65"/>
        </w:numPr>
        <w:tabs>
          <w:tab w:val="left" w:pos="924"/>
        </w:tabs>
        <w:spacing w:line="359" w:lineRule="exact"/>
        <w:ind w:firstLine="440"/>
        <w:jc w:val="both"/>
        <w:rPr>
          <w:color w:val="auto"/>
        </w:rPr>
      </w:pPr>
      <w:bookmarkStart w:id="1747" w:name="bookmark1633"/>
      <w:bookmarkEnd w:id="1747"/>
      <w:r>
        <w:rPr>
          <w:rFonts w:hint="eastAsia"/>
          <w:color w:val="auto"/>
        </w:rPr>
        <w:t>承包人必须文明、安全施工，在施工期间发生的一切人员伤亡和财产损失等责任事故和所发生的一切费用概由承包人承担。</w:t>
      </w:r>
    </w:p>
    <w:p w:rsidR="0048186D" w:rsidRDefault="0048186D">
      <w:pPr>
        <w:pStyle w:val="Bodytext10"/>
        <w:numPr>
          <w:ilvl w:val="0"/>
          <w:numId w:val="65"/>
        </w:numPr>
        <w:tabs>
          <w:tab w:val="left" w:pos="924"/>
        </w:tabs>
        <w:spacing w:line="359" w:lineRule="exact"/>
        <w:ind w:firstLine="440"/>
        <w:jc w:val="both"/>
        <w:rPr>
          <w:color w:val="auto"/>
        </w:rPr>
      </w:pPr>
      <w:bookmarkStart w:id="1748" w:name="bookmark1634"/>
      <w:bookmarkEnd w:id="1748"/>
      <w:r>
        <w:rPr>
          <w:rFonts w:hint="eastAsia"/>
          <w:color w:val="auto"/>
        </w:rPr>
        <w:t>按照发包人的要求做好安全文明宣传、监督检查宣传等工作，相关费用由承包人承担。</w:t>
      </w:r>
    </w:p>
    <w:p w:rsidR="0048186D" w:rsidRDefault="0048186D">
      <w:pPr>
        <w:pStyle w:val="Bodytext10"/>
        <w:numPr>
          <w:ilvl w:val="0"/>
          <w:numId w:val="65"/>
        </w:numPr>
        <w:tabs>
          <w:tab w:val="left" w:pos="924"/>
        </w:tabs>
        <w:spacing w:line="359" w:lineRule="exact"/>
        <w:ind w:firstLine="440"/>
        <w:jc w:val="both"/>
        <w:rPr>
          <w:color w:val="auto"/>
        </w:rPr>
      </w:pPr>
      <w:bookmarkStart w:id="1749" w:name="bookmark1635"/>
      <w:bookmarkEnd w:id="1749"/>
      <w:r>
        <w:rPr>
          <w:rFonts w:hint="eastAsia"/>
          <w:color w:val="auto"/>
        </w:rPr>
        <w:t>承包人应按约定时间和要求，完成以下工作：</w:t>
      </w:r>
    </w:p>
    <w:p w:rsidR="0048186D" w:rsidRDefault="0048186D">
      <w:pPr>
        <w:pStyle w:val="Bodytext10"/>
        <w:numPr>
          <w:ilvl w:val="0"/>
          <w:numId w:val="66"/>
        </w:numPr>
        <w:tabs>
          <w:tab w:val="left" w:pos="839"/>
        </w:tabs>
        <w:spacing w:line="359" w:lineRule="exact"/>
        <w:ind w:firstLine="440"/>
        <w:jc w:val="both"/>
        <w:rPr>
          <w:color w:val="auto"/>
        </w:rPr>
      </w:pPr>
      <w:bookmarkStart w:id="1750" w:name="bookmark1636"/>
      <w:bookmarkEnd w:id="1750"/>
      <w:r>
        <w:rPr>
          <w:rFonts w:hint="eastAsia"/>
          <w:color w:val="auto"/>
        </w:rPr>
        <w:t>按时提交施工组织设计、单位工程的施工方案。</w:t>
      </w:r>
    </w:p>
    <w:p w:rsidR="0048186D" w:rsidRDefault="0048186D">
      <w:pPr>
        <w:pStyle w:val="Bodytext10"/>
        <w:numPr>
          <w:ilvl w:val="0"/>
          <w:numId w:val="66"/>
        </w:numPr>
        <w:tabs>
          <w:tab w:val="left" w:pos="839"/>
        </w:tabs>
        <w:spacing w:line="359" w:lineRule="exact"/>
        <w:ind w:firstLine="440"/>
        <w:jc w:val="both"/>
        <w:rPr>
          <w:color w:val="auto"/>
        </w:rPr>
      </w:pPr>
      <w:bookmarkStart w:id="1751" w:name="bookmark1637"/>
      <w:bookmarkEnd w:id="1751"/>
      <w:r>
        <w:rPr>
          <w:rFonts w:hint="eastAsia"/>
          <w:color w:val="auto"/>
        </w:rPr>
        <w:t>每月</w:t>
      </w:r>
      <w:r>
        <w:rPr>
          <w:color w:val="auto"/>
        </w:rPr>
        <w:t>25</w:t>
      </w:r>
      <w:r>
        <w:rPr>
          <w:rFonts w:hint="eastAsia"/>
          <w:color w:val="auto"/>
        </w:rPr>
        <w:t>日向监理人提交当月工程进度报表及下月进度计划。</w:t>
      </w:r>
    </w:p>
    <w:p w:rsidR="0048186D" w:rsidRDefault="0048186D">
      <w:pPr>
        <w:pStyle w:val="Bodytext10"/>
        <w:numPr>
          <w:ilvl w:val="0"/>
          <w:numId w:val="66"/>
        </w:numPr>
        <w:tabs>
          <w:tab w:val="left" w:pos="839"/>
        </w:tabs>
        <w:spacing w:line="359" w:lineRule="exact"/>
        <w:ind w:firstLine="440"/>
        <w:jc w:val="both"/>
        <w:rPr>
          <w:color w:val="auto"/>
        </w:rPr>
      </w:pPr>
      <w:bookmarkStart w:id="1752" w:name="bookmark1638"/>
      <w:bookmarkEnd w:id="1752"/>
      <w:r>
        <w:rPr>
          <w:rFonts w:hint="eastAsia"/>
          <w:color w:val="auto"/>
        </w:rPr>
        <w:t>承包人自行负责施工安全保卫工作及夜间施工照明。</w:t>
      </w:r>
    </w:p>
    <w:p w:rsidR="0048186D" w:rsidRDefault="0048186D">
      <w:pPr>
        <w:pStyle w:val="Bodytext10"/>
        <w:numPr>
          <w:ilvl w:val="0"/>
          <w:numId w:val="66"/>
        </w:numPr>
        <w:tabs>
          <w:tab w:val="left" w:pos="798"/>
        </w:tabs>
        <w:spacing w:line="359" w:lineRule="exact"/>
        <w:ind w:firstLine="440"/>
        <w:jc w:val="both"/>
        <w:rPr>
          <w:color w:val="auto"/>
        </w:rPr>
      </w:pPr>
      <w:bookmarkStart w:id="1753" w:name="bookmark1639"/>
      <w:bookmarkEnd w:id="1753"/>
      <w:r>
        <w:rPr>
          <w:rFonts w:hint="eastAsia"/>
          <w:color w:val="auto"/>
        </w:rPr>
        <w:t>需承包人办理的有关施工场地交通、环卫和施工噪音降尘管理等手续：遵守有关部门对施工现场交通、环卫和施工噪音降尘管理规定，如有发生，费用由承包人承担。</w:t>
      </w:r>
    </w:p>
    <w:p w:rsidR="0048186D" w:rsidRDefault="0048186D">
      <w:pPr>
        <w:pStyle w:val="Bodytext10"/>
        <w:numPr>
          <w:ilvl w:val="0"/>
          <w:numId w:val="66"/>
        </w:numPr>
        <w:tabs>
          <w:tab w:val="left" w:pos="819"/>
        </w:tabs>
        <w:spacing w:line="359" w:lineRule="exact"/>
        <w:ind w:firstLine="440"/>
        <w:jc w:val="both"/>
        <w:rPr>
          <w:color w:val="auto"/>
        </w:rPr>
      </w:pPr>
      <w:bookmarkStart w:id="1754" w:name="bookmark1640"/>
      <w:bookmarkEnd w:id="1754"/>
      <w:r>
        <w:rPr>
          <w:rFonts w:hint="eastAsia"/>
          <w:color w:val="auto"/>
        </w:rPr>
        <w:t>已完工程成品保护的特殊要求及费用承担：已完工工程未交付发包人之前，承包人按协议条款约定负责已完成工程的成品保护工作，保护期间发生损坏，承包人自费予以修复。</w:t>
      </w:r>
    </w:p>
    <w:p w:rsidR="0048186D" w:rsidRDefault="0048186D">
      <w:pPr>
        <w:pStyle w:val="Bodytext10"/>
        <w:numPr>
          <w:ilvl w:val="0"/>
          <w:numId w:val="66"/>
        </w:numPr>
        <w:tabs>
          <w:tab w:val="left" w:pos="814"/>
        </w:tabs>
        <w:spacing w:line="359" w:lineRule="exact"/>
        <w:ind w:firstLine="440"/>
        <w:jc w:val="both"/>
        <w:rPr>
          <w:color w:val="auto"/>
        </w:rPr>
      </w:pPr>
      <w:bookmarkStart w:id="1755" w:name="bookmark1641"/>
      <w:bookmarkEnd w:id="1755"/>
      <w:r>
        <w:rPr>
          <w:rFonts w:hint="eastAsia"/>
          <w:color w:val="auto"/>
        </w:rPr>
        <w:t>承包人有义务对施工场地周围管线</w:t>
      </w:r>
      <w:r>
        <w:rPr>
          <w:color w:val="auto"/>
        </w:rPr>
        <w:t>(</w:t>
      </w:r>
      <w:r>
        <w:rPr>
          <w:rFonts w:hint="eastAsia"/>
          <w:color w:val="auto"/>
        </w:rPr>
        <w:t>含地上及地下</w:t>
      </w:r>
      <w:r>
        <w:rPr>
          <w:color w:val="auto"/>
        </w:rPr>
        <w:t>)</w:t>
      </w:r>
      <w:r>
        <w:rPr>
          <w:rFonts w:hint="eastAsia"/>
          <w:color w:val="auto"/>
        </w:rPr>
        <w:t>和邻近建筑物、构筑物</w:t>
      </w:r>
      <w:r>
        <w:rPr>
          <w:color w:val="auto"/>
        </w:rPr>
        <w:t>(</w:t>
      </w:r>
      <w:r>
        <w:rPr>
          <w:rFonts w:hint="eastAsia"/>
          <w:color w:val="auto"/>
        </w:rPr>
        <w:t>含文物保护建筑</w:t>
      </w:r>
      <w:r>
        <w:rPr>
          <w:color w:val="auto"/>
        </w:rPr>
        <w:t>)</w:t>
      </w:r>
      <w:r>
        <w:rPr>
          <w:rFonts w:hint="eastAsia"/>
          <w:color w:val="auto"/>
        </w:rPr>
        <w:t>、古树名木等进行探明并负责保护。</w:t>
      </w:r>
    </w:p>
    <w:p w:rsidR="0048186D" w:rsidRDefault="0048186D">
      <w:pPr>
        <w:pStyle w:val="Bodytext10"/>
        <w:numPr>
          <w:ilvl w:val="0"/>
          <w:numId w:val="66"/>
        </w:numPr>
        <w:tabs>
          <w:tab w:val="left" w:pos="819"/>
        </w:tabs>
        <w:spacing w:line="359" w:lineRule="exact"/>
        <w:ind w:firstLine="440"/>
        <w:jc w:val="both"/>
        <w:rPr>
          <w:color w:val="auto"/>
        </w:rPr>
      </w:pPr>
      <w:bookmarkStart w:id="1756" w:name="bookmark1642"/>
      <w:bookmarkEnd w:id="1756"/>
      <w:r>
        <w:rPr>
          <w:rFonts w:hint="eastAsia"/>
          <w:color w:val="auto"/>
        </w:rPr>
        <w:t>施工场地清洁卫生的要求：按城建卫生有关规定执行，由承包人负责，费用由承包人承担。</w:t>
      </w:r>
    </w:p>
    <w:p w:rsidR="0048186D" w:rsidRDefault="0048186D">
      <w:pPr>
        <w:pStyle w:val="Bodytext10"/>
        <w:numPr>
          <w:ilvl w:val="0"/>
          <w:numId w:val="66"/>
        </w:numPr>
        <w:tabs>
          <w:tab w:val="left" w:pos="839"/>
        </w:tabs>
        <w:spacing w:after="120" w:line="359" w:lineRule="exact"/>
        <w:ind w:firstLine="440"/>
        <w:jc w:val="both"/>
        <w:rPr>
          <w:color w:val="auto"/>
        </w:rPr>
      </w:pPr>
      <w:bookmarkStart w:id="1757" w:name="bookmark1643"/>
      <w:bookmarkEnd w:id="1757"/>
      <w:r>
        <w:rPr>
          <w:rFonts w:hint="eastAsia"/>
          <w:color w:val="auto"/>
        </w:rPr>
        <w:t>承包人承担施工场地、水电及运输通道的修建和维护、清场等费用。</w:t>
      </w:r>
    </w:p>
    <w:p w:rsidR="0048186D" w:rsidRDefault="0048186D">
      <w:pPr>
        <w:pStyle w:val="Bodytext10"/>
        <w:numPr>
          <w:ilvl w:val="0"/>
          <w:numId w:val="65"/>
        </w:numPr>
        <w:tabs>
          <w:tab w:val="left" w:pos="1026"/>
        </w:tabs>
        <w:spacing w:line="374" w:lineRule="auto"/>
        <w:ind w:firstLine="440"/>
        <w:jc w:val="both"/>
        <w:rPr>
          <w:color w:val="auto"/>
        </w:rPr>
      </w:pPr>
      <w:bookmarkStart w:id="1758" w:name="bookmark1644"/>
      <w:bookmarkEnd w:id="1758"/>
      <w:r>
        <w:rPr>
          <w:rFonts w:hint="eastAsia"/>
          <w:color w:val="auto"/>
        </w:rPr>
        <w:t>双方约定承包人应做的其他工作：</w:t>
      </w:r>
    </w:p>
    <w:p w:rsidR="0048186D" w:rsidRDefault="0048186D">
      <w:pPr>
        <w:pStyle w:val="Bodytext10"/>
        <w:numPr>
          <w:ilvl w:val="0"/>
          <w:numId w:val="67"/>
        </w:numPr>
        <w:tabs>
          <w:tab w:val="left" w:pos="819"/>
        </w:tabs>
        <w:spacing w:line="359" w:lineRule="exact"/>
        <w:ind w:firstLine="440"/>
        <w:jc w:val="both"/>
        <w:rPr>
          <w:color w:val="auto"/>
        </w:rPr>
      </w:pPr>
      <w:bookmarkStart w:id="1759" w:name="bookmark1645"/>
      <w:bookmarkEnd w:id="1759"/>
      <w:r>
        <w:rPr>
          <w:rFonts w:hint="eastAsia"/>
          <w:color w:val="auto"/>
        </w:rPr>
        <w:t>凡属于需要承包人交付给其他承包人的工作面以及与其他承包人交叉作业的工作面</w:t>
      </w:r>
      <w:r>
        <w:rPr>
          <w:color w:val="auto"/>
        </w:rPr>
        <w:t>,</w:t>
      </w:r>
      <w:r>
        <w:rPr>
          <w:rFonts w:hint="eastAsia"/>
          <w:color w:val="auto"/>
        </w:rPr>
        <w:t>承包人必须服从监理人的决定，按规定的完工日期完成并将清理好的工作面移交给发包人</w:t>
      </w:r>
      <w:r>
        <w:rPr>
          <w:color w:val="auto"/>
        </w:rPr>
        <w:t>,</w:t>
      </w:r>
      <w:r>
        <w:rPr>
          <w:rFonts w:hint="eastAsia"/>
          <w:color w:val="auto"/>
        </w:rPr>
        <w:t>并取得监理人的同意。</w:t>
      </w:r>
    </w:p>
    <w:p w:rsidR="0048186D" w:rsidRDefault="0048186D">
      <w:pPr>
        <w:pStyle w:val="Bodytext10"/>
        <w:numPr>
          <w:ilvl w:val="0"/>
          <w:numId w:val="67"/>
        </w:numPr>
        <w:tabs>
          <w:tab w:val="left" w:pos="817"/>
        </w:tabs>
        <w:spacing w:after="120" w:line="359" w:lineRule="exact"/>
        <w:ind w:firstLine="440"/>
        <w:jc w:val="both"/>
        <w:rPr>
          <w:color w:val="auto"/>
        </w:rPr>
      </w:pPr>
      <w:bookmarkStart w:id="1760" w:name="bookmark1646"/>
      <w:bookmarkEnd w:id="1760"/>
      <w:r>
        <w:rPr>
          <w:rFonts w:hint="eastAsia"/>
          <w:color w:val="auto"/>
        </w:rPr>
        <w:t>工程完工后，承包人应按监理人的指示清理施工现场。并在工程完工后</w:t>
      </w:r>
      <w:r>
        <w:rPr>
          <w:color w:val="auto"/>
        </w:rPr>
        <w:t>6</w:t>
      </w:r>
      <w:r>
        <w:rPr>
          <w:rFonts w:hint="eastAsia"/>
          <w:color w:val="auto"/>
        </w:rPr>
        <w:t>个月内完成并提交工程竣工资料和工程结算资料。承包人逾期提交，发包人将对承包人的拖延行为视为违约，并按</w:t>
      </w:r>
      <w:r>
        <w:rPr>
          <w:color w:val="auto"/>
        </w:rPr>
        <w:t>100</w:t>
      </w:r>
      <w:r>
        <w:rPr>
          <w:color w:val="auto"/>
          <w:lang w:val="en-US"/>
        </w:rPr>
        <w:t>0</w:t>
      </w:r>
      <w:r>
        <w:rPr>
          <w:rFonts w:hint="eastAsia"/>
          <w:color w:val="auto"/>
        </w:rPr>
        <w:t>元</w:t>
      </w:r>
      <w:r>
        <w:rPr>
          <w:color w:val="auto"/>
        </w:rPr>
        <w:t>/</w:t>
      </w:r>
      <w:r>
        <w:rPr>
          <w:rFonts w:hint="eastAsia"/>
          <w:color w:val="auto"/>
        </w:rPr>
        <w:t>天计算违约金，违约金从承包人应得的工程款中扣除，但其最终的累计总金额与各项逾期完工违约金合计不超过合同价格的</w:t>
      </w:r>
      <w:r>
        <w:rPr>
          <w:color w:val="auto"/>
        </w:rPr>
        <w:t>5%</w:t>
      </w:r>
      <w:r>
        <w:rPr>
          <w:rFonts w:hint="eastAsia"/>
          <w:color w:val="auto"/>
        </w:rPr>
        <w:t>。</w:t>
      </w:r>
    </w:p>
    <w:p w:rsidR="0048186D" w:rsidRDefault="0048186D">
      <w:pPr>
        <w:pStyle w:val="Bodytext10"/>
        <w:numPr>
          <w:ilvl w:val="0"/>
          <w:numId w:val="65"/>
        </w:numPr>
        <w:tabs>
          <w:tab w:val="left" w:pos="1026"/>
        </w:tabs>
        <w:spacing w:line="374" w:lineRule="auto"/>
        <w:ind w:firstLine="440"/>
        <w:jc w:val="both"/>
        <w:rPr>
          <w:color w:val="auto"/>
        </w:rPr>
      </w:pPr>
      <w:bookmarkStart w:id="1761" w:name="bookmark1647"/>
      <w:bookmarkEnd w:id="1761"/>
      <w:r>
        <w:rPr>
          <w:rFonts w:hint="eastAsia"/>
          <w:color w:val="auto"/>
        </w:rPr>
        <w:t>其他未尽事宜待签订施工合同时双方再协商。</w:t>
      </w:r>
    </w:p>
    <w:p w:rsidR="0048186D" w:rsidRDefault="0048186D">
      <w:pPr>
        <w:pStyle w:val="Bodytext10"/>
        <w:numPr>
          <w:ilvl w:val="0"/>
          <w:numId w:val="64"/>
        </w:numPr>
        <w:tabs>
          <w:tab w:val="left" w:pos="1031"/>
        </w:tabs>
        <w:spacing w:line="359" w:lineRule="exact"/>
        <w:ind w:firstLine="440"/>
        <w:jc w:val="both"/>
        <w:rPr>
          <w:color w:val="auto"/>
        </w:rPr>
      </w:pPr>
      <w:bookmarkStart w:id="1762" w:name="bookmark1648"/>
      <w:bookmarkEnd w:id="1762"/>
      <w:r>
        <w:rPr>
          <w:rFonts w:hint="eastAsia"/>
          <w:color w:val="auto"/>
        </w:rPr>
        <w:t>鼓励承包人根据工程建设实际，吸纳建档立卡贫困劳动力参加工程建设。</w:t>
      </w:r>
    </w:p>
    <w:p w:rsidR="0048186D" w:rsidRDefault="0048186D">
      <w:pPr>
        <w:pStyle w:val="Bodytext10"/>
        <w:numPr>
          <w:ilvl w:val="0"/>
          <w:numId w:val="64"/>
        </w:numPr>
        <w:tabs>
          <w:tab w:val="left" w:pos="1030"/>
        </w:tabs>
        <w:spacing w:after="120" w:line="359" w:lineRule="exact"/>
        <w:ind w:firstLine="440"/>
        <w:jc w:val="both"/>
        <w:rPr>
          <w:color w:val="auto"/>
        </w:rPr>
      </w:pPr>
      <w:bookmarkStart w:id="1763" w:name="bookmark1649"/>
      <w:bookmarkEnd w:id="1763"/>
      <w:r>
        <w:rPr>
          <w:rFonts w:hint="eastAsia"/>
          <w:color w:val="auto"/>
        </w:rPr>
        <w:t>执行自治区关于松材线虫病防控工作的有关规定，工程建设采用的模板、支撑及脚手架以钢模板、钢支撑为主，木质模板及仿材尽量就地采购，避免长途转运。</w:t>
      </w:r>
    </w:p>
    <w:p w:rsidR="0048186D" w:rsidRDefault="0048186D">
      <w:pPr>
        <w:pStyle w:val="Heading4"/>
        <w:spacing w:before="0" w:after="0" w:line="360" w:lineRule="auto"/>
        <w:rPr>
          <w:rFonts w:ascii="宋体" w:eastAsia="宋体" w:hAnsi="宋体" w:cs="宋体"/>
          <w:color w:val="auto"/>
          <w:sz w:val="21"/>
          <w:szCs w:val="21"/>
          <w:lang w:eastAsia="zh-CN"/>
        </w:rPr>
      </w:pPr>
      <w:bookmarkStart w:id="1764" w:name="_Toc8785"/>
      <w:r>
        <w:rPr>
          <w:rFonts w:ascii="宋体" w:eastAsia="宋体" w:hAnsi="宋体" w:cs="宋体"/>
          <w:color w:val="auto"/>
          <w:sz w:val="21"/>
          <w:szCs w:val="21"/>
          <w:lang w:eastAsia="zh-CN"/>
        </w:rPr>
        <w:t>4.2</w:t>
      </w:r>
      <w:r>
        <w:rPr>
          <w:rFonts w:ascii="宋体" w:eastAsia="宋体" w:hAnsi="宋体" w:cs="宋体" w:hint="eastAsia"/>
          <w:color w:val="auto"/>
          <w:sz w:val="21"/>
          <w:szCs w:val="21"/>
          <w:lang w:eastAsia="zh-CN"/>
        </w:rPr>
        <w:t>履约担保</w:t>
      </w:r>
      <w:bookmarkEnd w:id="1736"/>
      <w:bookmarkEnd w:id="1764"/>
    </w:p>
    <w:p w:rsidR="0048186D" w:rsidRDefault="0048186D">
      <w:pPr>
        <w:spacing w:line="360" w:lineRule="auto"/>
        <w:ind w:firstLineChars="200" w:firstLine="480"/>
        <w:rPr>
          <w:rFonts w:ascii="宋体" w:cs="宋体"/>
          <w:color w:val="auto"/>
          <w:szCs w:val="21"/>
          <w:lang w:eastAsia="zh-CN"/>
        </w:rPr>
      </w:pPr>
      <w:r>
        <w:rPr>
          <w:rFonts w:ascii="宋体" w:hAnsi="Wingdings" w:cs="宋体" w:hint="eastAsia"/>
          <w:color w:val="auto"/>
          <w:lang w:eastAsia="zh-CN"/>
        </w:rPr>
        <w:sym w:font="Wingdings" w:char="F0FE"/>
      </w:r>
      <w:r>
        <w:rPr>
          <w:rFonts w:ascii="宋体" w:hAnsi="宋体" w:cs="宋体" w:hint="eastAsia"/>
          <w:color w:val="auto"/>
          <w:szCs w:val="21"/>
          <w:lang w:eastAsia="zh-CN"/>
        </w:rPr>
        <w:t>提交履约担保</w:t>
      </w:r>
    </w:p>
    <w:p w:rsidR="0048186D" w:rsidRDefault="0048186D">
      <w:pPr>
        <w:spacing w:line="360" w:lineRule="auto"/>
        <w:ind w:firstLineChars="200" w:firstLine="480"/>
        <w:rPr>
          <w:rFonts w:ascii="宋体" w:cs="宋体"/>
          <w:color w:val="auto"/>
          <w:szCs w:val="21"/>
          <w:lang w:eastAsia="zh-CN"/>
        </w:rPr>
      </w:pPr>
      <w:r>
        <w:rPr>
          <w:rFonts w:ascii="宋体" w:hAnsi="宋体" w:cs="宋体" w:hint="eastAsia"/>
          <w:color w:val="auto"/>
          <w:szCs w:val="21"/>
          <w:lang w:eastAsia="zh-CN"/>
        </w:rPr>
        <w:t>履约担保的形式：银行保函、现金、工程担保或保证保险等形式。</w:t>
      </w:r>
    </w:p>
    <w:p w:rsidR="0048186D" w:rsidRDefault="0048186D">
      <w:pPr>
        <w:spacing w:line="360" w:lineRule="auto"/>
        <w:ind w:firstLineChars="200" w:firstLine="480"/>
        <w:rPr>
          <w:rFonts w:ascii="宋体" w:cs="宋体"/>
          <w:color w:val="auto"/>
          <w:szCs w:val="21"/>
          <w:lang w:eastAsia="zh-CN"/>
        </w:rPr>
      </w:pPr>
      <w:r>
        <w:rPr>
          <w:rFonts w:ascii="宋体" w:hAnsi="宋体" w:cs="宋体" w:hint="eastAsia"/>
          <w:color w:val="auto"/>
          <w:szCs w:val="21"/>
          <w:lang w:eastAsia="zh-CN"/>
        </w:rPr>
        <w:t>本项目的履约担保额为中标合同金额的</w:t>
      </w:r>
      <w:r>
        <w:rPr>
          <w:rFonts w:ascii="宋体" w:hAnsi="宋体" w:cs="宋体"/>
          <w:color w:val="auto"/>
          <w:szCs w:val="21"/>
          <w:lang w:eastAsia="zh-CN"/>
        </w:rPr>
        <w:t>5%,</w:t>
      </w:r>
      <w:r>
        <w:rPr>
          <w:rFonts w:ascii="宋体" w:hAnsi="宋体" w:cs="宋体" w:hint="eastAsia"/>
          <w:color w:val="auto"/>
          <w:szCs w:val="21"/>
          <w:lang w:eastAsia="zh-CN"/>
        </w:rPr>
        <w:t>保证金应从投标人银行账户转出，履约保函应由投标人银行账户所在银行开具。履约担保在合同工程完工证书颁发后</w:t>
      </w:r>
      <w:r>
        <w:rPr>
          <w:rFonts w:ascii="宋体" w:hAnsi="宋体" w:cs="宋体"/>
          <w:color w:val="auto"/>
          <w:szCs w:val="21"/>
          <w:lang w:eastAsia="zh-CN"/>
        </w:rPr>
        <w:t>28</w:t>
      </w:r>
      <w:r>
        <w:rPr>
          <w:rFonts w:ascii="宋体" w:hAnsi="宋体" w:cs="宋体" w:hint="eastAsia"/>
          <w:color w:val="auto"/>
          <w:szCs w:val="21"/>
          <w:lang w:eastAsia="zh-CN"/>
        </w:rPr>
        <w:t>天内无息退还给承包人。</w:t>
      </w:r>
    </w:p>
    <w:p w:rsidR="0048186D" w:rsidRDefault="0048186D">
      <w:pPr>
        <w:pStyle w:val="Heading4"/>
        <w:spacing w:before="0" w:after="0" w:line="360" w:lineRule="auto"/>
        <w:rPr>
          <w:rFonts w:ascii="宋体" w:eastAsia="宋体" w:hAnsi="宋体" w:cs="宋体"/>
          <w:color w:val="auto"/>
          <w:sz w:val="21"/>
          <w:szCs w:val="21"/>
          <w:lang w:eastAsia="zh-CN"/>
        </w:rPr>
      </w:pPr>
      <w:r>
        <w:rPr>
          <w:rFonts w:ascii="宋体" w:eastAsia="宋体" w:hAnsi="宋体" w:cs="宋体"/>
          <w:color w:val="auto"/>
          <w:sz w:val="21"/>
          <w:szCs w:val="21"/>
          <w:lang w:eastAsia="zh-CN"/>
        </w:rPr>
        <w:t>4.3</w:t>
      </w:r>
      <w:r>
        <w:rPr>
          <w:rFonts w:ascii="宋体" w:eastAsia="宋体" w:hAnsi="宋体" w:cs="宋体" w:hint="eastAsia"/>
          <w:color w:val="auto"/>
          <w:sz w:val="21"/>
          <w:szCs w:val="21"/>
          <w:lang w:eastAsia="zh-CN"/>
        </w:rPr>
        <w:t>分包</w:t>
      </w:r>
      <w:bookmarkEnd w:id="1737"/>
    </w:p>
    <w:p w:rsidR="0048186D" w:rsidRDefault="0048186D">
      <w:pPr>
        <w:pStyle w:val="BodyTextIndent2"/>
        <w:spacing w:line="360" w:lineRule="auto"/>
        <w:ind w:leftChars="0" w:left="0" w:right="248" w:firstLineChars="50" w:firstLine="120"/>
        <w:rPr>
          <w:rFonts w:ascii="宋体" w:cs="宋体"/>
          <w:color w:val="auto"/>
          <w:szCs w:val="21"/>
          <w:lang w:eastAsia="zh-CN"/>
        </w:rPr>
      </w:pPr>
      <w:r>
        <w:rPr>
          <w:rFonts w:ascii="宋体" w:hAnsi="宋体" w:cs="宋体" w:hint="eastAsia"/>
          <w:color w:val="auto"/>
          <w:szCs w:val="21"/>
          <w:lang w:eastAsia="zh-CN"/>
        </w:rPr>
        <w:t>本工程不允许分包。</w:t>
      </w:r>
    </w:p>
    <w:p w:rsidR="0048186D" w:rsidRDefault="0048186D">
      <w:pPr>
        <w:pStyle w:val="Heading4"/>
        <w:spacing w:before="0" w:after="0" w:line="360" w:lineRule="auto"/>
        <w:rPr>
          <w:rFonts w:ascii="宋体" w:eastAsia="宋体" w:hAnsi="宋体" w:cs="宋体"/>
          <w:color w:val="auto"/>
          <w:sz w:val="21"/>
          <w:szCs w:val="21"/>
          <w:lang w:eastAsia="zh-CN"/>
        </w:rPr>
      </w:pPr>
      <w:r>
        <w:rPr>
          <w:rFonts w:ascii="宋体" w:eastAsia="宋体" w:hAnsi="宋体" w:cs="宋体"/>
          <w:color w:val="auto"/>
          <w:sz w:val="21"/>
          <w:szCs w:val="21"/>
          <w:lang w:eastAsia="zh-CN"/>
        </w:rPr>
        <w:t>4.7</w:t>
      </w:r>
      <w:r>
        <w:rPr>
          <w:rFonts w:ascii="宋体" w:eastAsia="宋体" w:hAnsi="宋体" w:cs="宋体" w:hint="eastAsia"/>
          <w:color w:val="auto"/>
          <w:sz w:val="21"/>
          <w:szCs w:val="21"/>
          <w:lang w:eastAsia="zh-CN"/>
        </w:rPr>
        <w:t>撤换承包人项目经理和其他人员</w:t>
      </w:r>
    </w:p>
    <w:p w:rsidR="0048186D" w:rsidRDefault="0048186D">
      <w:pPr>
        <w:pStyle w:val="BodyTextIndent2"/>
        <w:spacing w:line="400" w:lineRule="exact"/>
        <w:ind w:leftChars="0" w:left="0" w:right="248" w:firstLineChars="250" w:firstLine="600"/>
        <w:rPr>
          <w:rFonts w:ascii="宋体" w:cs="宋体"/>
          <w:color w:val="auto"/>
          <w:szCs w:val="21"/>
          <w:lang w:eastAsia="zh-CN"/>
        </w:rPr>
      </w:pPr>
      <w:r>
        <w:rPr>
          <w:rFonts w:ascii="宋体" w:hAnsi="宋体" w:cs="宋体"/>
          <w:color w:val="auto"/>
          <w:szCs w:val="21"/>
          <w:lang w:eastAsia="zh-CN"/>
        </w:rPr>
        <w:t>4.7.1</w:t>
      </w:r>
      <w:r>
        <w:rPr>
          <w:rFonts w:ascii="宋体" w:hAnsi="宋体" w:cs="宋体" w:hint="eastAsia"/>
          <w:color w:val="auto"/>
          <w:szCs w:val="21"/>
          <w:lang w:eastAsia="zh-CN"/>
        </w:rPr>
        <w:t>投入本项目的项目经理、技术负责人、质量管理员、专全管理员等主要管理人员中标后，原则不予变更。若有特殊情况确需更换，经中标人申请、监理机构审核允许、招标人同意后方可变更为不低于同等条件的人员。</w:t>
      </w:r>
    </w:p>
    <w:p w:rsidR="0048186D" w:rsidRDefault="0048186D">
      <w:pPr>
        <w:pStyle w:val="BodyTextIndent2"/>
        <w:spacing w:line="400" w:lineRule="exact"/>
        <w:ind w:leftChars="0" w:left="0" w:right="248" w:firstLineChars="250" w:firstLine="600"/>
        <w:rPr>
          <w:rFonts w:ascii="宋体" w:cs="宋体"/>
          <w:bCs/>
          <w:color w:val="auto"/>
          <w:szCs w:val="21"/>
          <w:lang w:eastAsia="zh-CN"/>
        </w:rPr>
      </w:pPr>
      <w:r>
        <w:rPr>
          <w:rFonts w:ascii="宋体" w:hAnsi="宋体" w:cs="宋体"/>
          <w:bCs/>
          <w:color w:val="auto"/>
          <w:szCs w:val="21"/>
          <w:lang w:eastAsia="zh-CN"/>
        </w:rPr>
        <w:t>4.7.2</w:t>
      </w:r>
      <w:r>
        <w:rPr>
          <w:rFonts w:ascii="宋体" w:hAnsi="宋体" w:cs="宋体" w:hint="eastAsia"/>
          <w:bCs/>
          <w:color w:val="auto"/>
          <w:szCs w:val="21"/>
          <w:lang w:eastAsia="zh-CN"/>
        </w:rPr>
        <w:t>项目经理每月在工地时间少于</w:t>
      </w:r>
      <w:r>
        <w:rPr>
          <w:rFonts w:ascii="宋体" w:hAnsi="宋体" w:cs="宋体"/>
          <w:bCs/>
          <w:color w:val="auto"/>
          <w:szCs w:val="21"/>
          <w:lang w:eastAsia="zh-CN"/>
        </w:rPr>
        <w:t>22</w:t>
      </w:r>
      <w:r>
        <w:rPr>
          <w:rFonts w:ascii="宋体" w:hAnsi="宋体" w:cs="宋体" w:hint="eastAsia"/>
          <w:bCs/>
          <w:color w:val="auto"/>
          <w:szCs w:val="21"/>
          <w:lang w:eastAsia="zh-CN"/>
        </w:rPr>
        <w:t>日，且未经招标人同意的，按未履职处理，由有关行政监督部门处理后报请自治区有关行政监督部门将结果记入市场主体信用档案，公布不良行为记录。</w:t>
      </w:r>
    </w:p>
    <w:p w:rsidR="0048186D" w:rsidRDefault="0048186D">
      <w:pPr>
        <w:pStyle w:val="BodyTextIndent2"/>
        <w:spacing w:line="400" w:lineRule="exact"/>
        <w:ind w:leftChars="0" w:left="0" w:right="248" w:firstLineChars="250" w:firstLine="600"/>
        <w:rPr>
          <w:rFonts w:ascii="宋体" w:cs="宋体"/>
          <w:bCs/>
          <w:color w:val="auto"/>
          <w:lang w:eastAsia="zh-CN"/>
        </w:rPr>
      </w:pPr>
      <w:r>
        <w:rPr>
          <w:rFonts w:ascii="宋体" w:hAnsi="宋体" w:cs="宋体"/>
          <w:bCs/>
          <w:color w:val="auto"/>
          <w:szCs w:val="21"/>
          <w:lang w:eastAsia="zh-CN"/>
        </w:rPr>
        <w:t>4.7.3</w:t>
      </w:r>
      <w:r>
        <w:rPr>
          <w:rFonts w:ascii="宋体" w:hAnsi="宋体" w:cs="宋体" w:hint="eastAsia"/>
          <w:color w:val="auto"/>
          <w:szCs w:val="21"/>
          <w:lang w:eastAsia="zh-CN"/>
        </w:rPr>
        <w:t>施工单位要制定好每</w:t>
      </w:r>
      <w:r>
        <w:rPr>
          <w:rFonts w:ascii="宋体" w:hAnsi="宋体" w:cs="宋体"/>
          <w:color w:val="auto"/>
          <w:szCs w:val="21"/>
          <w:lang w:eastAsia="zh-CN"/>
        </w:rPr>
        <w:t>15</w:t>
      </w:r>
      <w:r>
        <w:rPr>
          <w:rFonts w:ascii="宋体" w:hAnsi="宋体" w:cs="宋体" w:hint="eastAsia"/>
          <w:color w:val="auto"/>
          <w:szCs w:val="21"/>
          <w:lang w:eastAsia="zh-CN"/>
        </w:rPr>
        <w:t>天进度节点</w:t>
      </w:r>
      <w:r>
        <w:rPr>
          <w:rFonts w:ascii="宋体" w:cs="宋体"/>
          <w:color w:val="auto"/>
          <w:szCs w:val="21"/>
          <w:lang w:eastAsia="zh-CN"/>
        </w:rPr>
        <w:t>,</w:t>
      </w:r>
      <w:r>
        <w:rPr>
          <w:rFonts w:ascii="宋体" w:hAnsi="宋体" w:cs="宋体" w:hint="eastAsia"/>
          <w:color w:val="auto"/>
          <w:szCs w:val="21"/>
          <w:lang w:eastAsia="zh-CN"/>
        </w:rPr>
        <w:t>项目业主要对每</w:t>
      </w:r>
      <w:r>
        <w:rPr>
          <w:rFonts w:ascii="宋体" w:hAnsi="宋体" w:cs="宋体"/>
          <w:color w:val="auto"/>
          <w:szCs w:val="21"/>
          <w:lang w:eastAsia="zh-CN"/>
        </w:rPr>
        <w:t>15</w:t>
      </w:r>
      <w:r>
        <w:rPr>
          <w:rFonts w:ascii="宋体" w:hAnsi="宋体" w:cs="宋体" w:hint="eastAsia"/>
          <w:color w:val="auto"/>
          <w:szCs w:val="21"/>
          <w:lang w:eastAsia="zh-CN"/>
        </w:rPr>
        <w:t>天进度节点进行考核</w:t>
      </w:r>
      <w:r>
        <w:rPr>
          <w:rFonts w:ascii="宋体" w:cs="宋体"/>
          <w:color w:val="auto"/>
          <w:szCs w:val="21"/>
          <w:lang w:eastAsia="zh-CN"/>
        </w:rPr>
        <w:t>,</w:t>
      </w:r>
      <w:r>
        <w:rPr>
          <w:rFonts w:ascii="宋体" w:hAnsi="宋体" w:cs="宋体" w:hint="eastAsia"/>
          <w:color w:val="auto"/>
          <w:szCs w:val="21"/>
          <w:lang w:eastAsia="zh-CN"/>
        </w:rPr>
        <w:t>如有两个节点进度未能完成任务</w:t>
      </w:r>
      <w:r>
        <w:rPr>
          <w:rFonts w:ascii="宋体" w:cs="宋体"/>
          <w:color w:val="auto"/>
          <w:szCs w:val="21"/>
          <w:lang w:eastAsia="zh-CN"/>
        </w:rPr>
        <w:t>,</w:t>
      </w:r>
      <w:r>
        <w:rPr>
          <w:rFonts w:ascii="宋体" w:hAnsi="宋体" w:cs="宋体" w:hint="eastAsia"/>
          <w:color w:val="auto"/>
          <w:szCs w:val="21"/>
          <w:lang w:eastAsia="zh-CN"/>
        </w:rPr>
        <w:t>项目业主有权采取必要的赶工措施</w:t>
      </w:r>
      <w:r>
        <w:rPr>
          <w:rFonts w:ascii="宋体" w:hAnsi="宋体" w:cs="宋体"/>
          <w:color w:val="auto"/>
          <w:szCs w:val="21"/>
          <w:lang w:eastAsia="zh-CN"/>
        </w:rPr>
        <w:t>(</w:t>
      </w:r>
      <w:r>
        <w:rPr>
          <w:rFonts w:ascii="宋体" w:hAnsi="宋体" w:cs="宋体" w:hint="eastAsia"/>
          <w:color w:val="auto"/>
          <w:szCs w:val="21"/>
          <w:lang w:eastAsia="zh-CN"/>
        </w:rPr>
        <w:t>包括增</w:t>
      </w:r>
      <w:r>
        <w:rPr>
          <w:rFonts w:ascii="宋体" w:hAnsi="宋体" w:cs="宋体" w:hint="eastAsia"/>
          <w:color w:val="auto"/>
          <w:lang w:eastAsia="zh-CN"/>
        </w:rPr>
        <w:t>派机械、人员、增加工作面</w:t>
      </w:r>
      <w:r>
        <w:rPr>
          <w:rFonts w:ascii="宋体" w:hAnsi="宋体" w:cs="宋体"/>
          <w:color w:val="auto"/>
          <w:lang w:eastAsia="zh-CN"/>
        </w:rPr>
        <w:t>)</w:t>
      </w:r>
      <w:r>
        <w:rPr>
          <w:rFonts w:ascii="宋体" w:hAnsi="宋体" w:cs="宋体" w:hint="eastAsia"/>
          <w:color w:val="auto"/>
          <w:lang w:eastAsia="zh-CN"/>
        </w:rPr>
        <w:t>，所发生的赶工费用由中标单位负责支付。</w:t>
      </w:r>
    </w:p>
    <w:p w:rsidR="0048186D" w:rsidRDefault="0048186D">
      <w:pPr>
        <w:pStyle w:val="Heading4"/>
        <w:spacing w:before="0" w:after="0" w:line="360" w:lineRule="auto"/>
        <w:rPr>
          <w:rFonts w:ascii="宋体" w:eastAsia="宋体" w:hAnsi="宋体" w:cs="宋体"/>
          <w:color w:val="auto"/>
          <w:sz w:val="21"/>
          <w:szCs w:val="21"/>
          <w:lang w:eastAsia="zh-CN"/>
        </w:rPr>
      </w:pPr>
      <w:bookmarkStart w:id="1765" w:name="_Toc221951158"/>
      <w:r>
        <w:rPr>
          <w:rFonts w:ascii="宋体" w:eastAsia="宋体" w:hAnsi="宋体" w:cs="宋体"/>
          <w:color w:val="auto"/>
          <w:sz w:val="21"/>
          <w:szCs w:val="21"/>
          <w:lang w:eastAsia="zh-CN"/>
        </w:rPr>
        <w:t>4.11</w:t>
      </w:r>
      <w:r>
        <w:rPr>
          <w:rFonts w:ascii="宋体" w:eastAsia="宋体" w:hAnsi="宋体" w:cs="宋体" w:hint="eastAsia"/>
          <w:color w:val="auto"/>
          <w:sz w:val="21"/>
          <w:szCs w:val="21"/>
          <w:lang w:eastAsia="zh-CN"/>
        </w:rPr>
        <w:t>不利物质条件</w:t>
      </w:r>
      <w:bookmarkEnd w:id="1765"/>
    </w:p>
    <w:p w:rsidR="0048186D" w:rsidRDefault="0048186D">
      <w:pPr>
        <w:spacing w:line="360" w:lineRule="auto"/>
        <w:ind w:right="248" w:firstLineChars="200" w:firstLine="480"/>
        <w:rPr>
          <w:rFonts w:ascii="宋体" w:cs="宋体"/>
          <w:color w:val="auto"/>
          <w:szCs w:val="21"/>
          <w:lang w:eastAsia="zh-CN"/>
        </w:rPr>
      </w:pPr>
      <w:bookmarkStart w:id="1766" w:name="_Toc221951159"/>
      <w:r>
        <w:rPr>
          <w:rFonts w:ascii="宋体" w:hAnsi="宋体" w:cs="宋体"/>
          <w:color w:val="auto"/>
          <w:szCs w:val="21"/>
          <w:lang w:eastAsia="zh-CN"/>
        </w:rPr>
        <w:t>4.11.1</w:t>
      </w:r>
      <w:r>
        <w:rPr>
          <w:rFonts w:ascii="宋体" w:hAnsi="宋体" w:cs="宋体" w:hint="eastAsia"/>
          <w:color w:val="auto"/>
          <w:szCs w:val="21"/>
          <w:lang w:eastAsia="zh-CN"/>
        </w:rPr>
        <w:t>不利物质条件的范围：</w:t>
      </w:r>
      <w:r>
        <w:rPr>
          <w:rFonts w:ascii="宋体" w:hAnsi="宋体" w:cs="宋体" w:hint="eastAsia"/>
          <w:color w:val="auto"/>
          <w:szCs w:val="21"/>
          <w:u w:val="single"/>
          <w:lang w:eastAsia="zh-CN"/>
        </w:rPr>
        <w:t>按通用条款，无特殊约定</w:t>
      </w:r>
      <w:r>
        <w:rPr>
          <w:rFonts w:ascii="宋体" w:hAnsi="宋体" w:cs="宋体" w:hint="eastAsia"/>
          <w:color w:val="auto"/>
          <w:szCs w:val="21"/>
          <w:lang w:eastAsia="zh-CN"/>
        </w:rPr>
        <w:t>。</w:t>
      </w:r>
      <w:bookmarkEnd w:id="1766"/>
    </w:p>
    <w:p w:rsidR="0048186D" w:rsidRDefault="0048186D">
      <w:pPr>
        <w:pStyle w:val="Heading3"/>
        <w:tabs>
          <w:tab w:val="left" w:pos="720"/>
        </w:tabs>
        <w:spacing w:line="240" w:lineRule="auto"/>
        <w:ind w:firstLine="414"/>
        <w:rPr>
          <w:rFonts w:ascii="宋体" w:cs="宋体"/>
          <w:bCs/>
          <w:sz w:val="30"/>
          <w:szCs w:val="30"/>
          <w:lang/>
        </w:rPr>
      </w:pPr>
      <w:bookmarkStart w:id="1767" w:name="_Toc229305391"/>
      <w:bookmarkStart w:id="1768" w:name="_Toc221951160"/>
      <w:bookmarkStart w:id="1769" w:name="_Toc222031033"/>
      <w:bookmarkStart w:id="1770" w:name="_Toc222029531"/>
      <w:bookmarkStart w:id="1771" w:name="_Toc222033882"/>
      <w:bookmarkStart w:id="1772" w:name="_Toc25451"/>
      <w:bookmarkStart w:id="1773" w:name="_Toc222032700"/>
      <w:bookmarkStart w:id="1774" w:name="_Toc31558"/>
      <w:bookmarkStart w:id="1775" w:name="_Toc2312"/>
      <w:r>
        <w:rPr>
          <w:rFonts w:ascii="宋体" w:hAnsi="宋体" w:cs="宋体"/>
          <w:bCs/>
          <w:sz w:val="30"/>
          <w:szCs w:val="30"/>
          <w:lang/>
        </w:rPr>
        <w:t>5</w:t>
      </w:r>
      <w:r>
        <w:rPr>
          <w:rFonts w:ascii="宋体" w:hAnsi="宋体" w:cs="宋体" w:hint="eastAsia"/>
          <w:bCs/>
          <w:sz w:val="30"/>
          <w:szCs w:val="30"/>
          <w:lang/>
        </w:rPr>
        <w:t>材料和工程设备</w:t>
      </w:r>
      <w:bookmarkStart w:id="1776" w:name="_Toc221951163"/>
      <w:bookmarkEnd w:id="1767"/>
      <w:bookmarkEnd w:id="1768"/>
      <w:bookmarkEnd w:id="1769"/>
      <w:bookmarkEnd w:id="1770"/>
      <w:bookmarkEnd w:id="1771"/>
      <w:bookmarkEnd w:id="1772"/>
      <w:bookmarkEnd w:id="1773"/>
      <w:bookmarkEnd w:id="1774"/>
      <w:bookmarkEnd w:id="1775"/>
    </w:p>
    <w:p w:rsidR="0048186D" w:rsidRDefault="0048186D">
      <w:pPr>
        <w:keepNext/>
        <w:keepLines/>
        <w:spacing w:line="360" w:lineRule="auto"/>
        <w:rPr>
          <w:rFonts w:ascii="宋体" w:cs="宋体"/>
          <w:b/>
          <w:bCs/>
          <w:color w:val="auto"/>
          <w:szCs w:val="21"/>
          <w:lang w:eastAsia="zh-CN"/>
        </w:rPr>
      </w:pPr>
      <w:r>
        <w:rPr>
          <w:rFonts w:ascii="宋体" w:hAnsi="宋体" w:cs="宋体"/>
          <w:b/>
          <w:bCs/>
          <w:color w:val="auto"/>
          <w:szCs w:val="21"/>
          <w:lang w:eastAsia="zh-CN"/>
        </w:rPr>
        <w:t>5.2</w:t>
      </w:r>
      <w:r>
        <w:rPr>
          <w:rFonts w:ascii="宋体" w:hAnsi="宋体" w:cs="宋体" w:hint="eastAsia"/>
          <w:b/>
          <w:bCs/>
          <w:color w:val="auto"/>
          <w:szCs w:val="21"/>
          <w:lang w:eastAsia="zh-CN"/>
        </w:rPr>
        <w:t>发包人提供的材料和工程设备</w:t>
      </w:r>
      <w:bookmarkEnd w:id="1776"/>
    </w:p>
    <w:p w:rsidR="0048186D" w:rsidRDefault="0048186D">
      <w:pPr>
        <w:pStyle w:val="Default"/>
        <w:ind w:firstLineChars="200" w:firstLine="480"/>
        <w:rPr>
          <w:rFonts w:ascii="宋体" w:cs="宋体"/>
          <w:color w:val="auto"/>
        </w:rPr>
      </w:pPr>
      <w:r>
        <w:rPr>
          <w:rFonts w:ascii="宋体" w:hAnsi="宋体" w:cs="宋体"/>
          <w:color w:val="auto"/>
        </w:rPr>
        <w:t>5.2.1</w:t>
      </w:r>
      <w:r>
        <w:rPr>
          <w:rFonts w:ascii="宋体" w:hAnsi="宋体" w:cs="宋体" w:hint="eastAsia"/>
          <w:color w:val="auto"/>
        </w:rPr>
        <w:t>承包人在采购机电设备和金属结构设备时，需通知发包人参与，发包人对承包人的机电设备和金属结构采购进行全过程监督管理。承包人在所采购的机电设备和金属结构设备质量顺达到国家或行业相关标准，并提供所采购的机电设备和金属结构设备（包括其主要附件）的合格证书或相关权威机构（部门）出具的检验合格资料。</w:t>
      </w:r>
    </w:p>
    <w:p w:rsidR="0048186D" w:rsidRDefault="0048186D" w:rsidP="00E62097">
      <w:pPr>
        <w:spacing w:line="360" w:lineRule="auto"/>
        <w:ind w:right="248" w:firstLineChars="202" w:firstLine="485"/>
        <w:rPr>
          <w:rFonts w:ascii="宋体" w:cs="宋体"/>
          <w:color w:val="auto"/>
          <w:szCs w:val="21"/>
          <w:lang w:eastAsia="zh-CN"/>
        </w:rPr>
      </w:pPr>
      <w:bookmarkStart w:id="1777" w:name="_Toc229305392"/>
      <w:bookmarkStart w:id="1778" w:name="_Toc222033883"/>
      <w:bookmarkStart w:id="1779" w:name="_Toc222029532"/>
      <w:bookmarkStart w:id="1780" w:name="_Toc221951166"/>
      <w:bookmarkStart w:id="1781" w:name="_Toc222032701"/>
      <w:bookmarkStart w:id="1782" w:name="_Toc222031034"/>
      <w:r>
        <w:rPr>
          <w:rFonts w:ascii="宋体" w:hAnsi="宋体" w:cs="宋体"/>
          <w:color w:val="auto"/>
          <w:szCs w:val="21"/>
          <w:lang w:eastAsia="zh-CN"/>
        </w:rPr>
        <w:t>5.2.2</w:t>
      </w:r>
      <w:r>
        <w:rPr>
          <w:rFonts w:ascii="宋体" w:hAnsi="宋体" w:cs="宋体" w:hint="eastAsia"/>
          <w:color w:val="auto"/>
          <w:szCs w:val="21"/>
          <w:lang w:eastAsia="zh-CN"/>
        </w:rPr>
        <w:t>发包人不提供材料和工程设备。</w:t>
      </w:r>
    </w:p>
    <w:p w:rsidR="0048186D" w:rsidRDefault="0048186D">
      <w:pPr>
        <w:pStyle w:val="Heading3"/>
        <w:tabs>
          <w:tab w:val="left" w:pos="720"/>
        </w:tabs>
        <w:spacing w:line="240" w:lineRule="auto"/>
        <w:ind w:firstLine="414"/>
        <w:rPr>
          <w:rFonts w:ascii="宋体" w:cs="宋体"/>
          <w:bCs/>
          <w:sz w:val="30"/>
          <w:szCs w:val="30"/>
          <w:lang/>
        </w:rPr>
      </w:pPr>
      <w:bookmarkStart w:id="1783" w:name="_Toc26855"/>
      <w:bookmarkStart w:id="1784" w:name="_Toc19681"/>
      <w:bookmarkStart w:id="1785" w:name="_Toc24929"/>
      <w:r>
        <w:rPr>
          <w:rFonts w:ascii="宋体" w:hAnsi="宋体" w:cs="宋体"/>
          <w:bCs/>
          <w:sz w:val="30"/>
          <w:szCs w:val="30"/>
          <w:lang/>
        </w:rPr>
        <w:t>6</w:t>
      </w:r>
      <w:r>
        <w:rPr>
          <w:rFonts w:ascii="宋体" w:hAnsi="宋体" w:cs="宋体" w:hint="eastAsia"/>
          <w:bCs/>
          <w:sz w:val="30"/>
          <w:szCs w:val="30"/>
          <w:lang/>
        </w:rPr>
        <w:t>施工设备和临时设施</w:t>
      </w:r>
      <w:bookmarkEnd w:id="1777"/>
      <w:bookmarkEnd w:id="1778"/>
      <w:bookmarkEnd w:id="1779"/>
      <w:bookmarkEnd w:id="1780"/>
      <w:bookmarkEnd w:id="1781"/>
      <w:bookmarkEnd w:id="1782"/>
      <w:bookmarkEnd w:id="1783"/>
      <w:bookmarkEnd w:id="1784"/>
      <w:bookmarkEnd w:id="1785"/>
    </w:p>
    <w:p w:rsidR="0048186D" w:rsidRDefault="0048186D">
      <w:pPr>
        <w:spacing w:line="360" w:lineRule="auto"/>
        <w:rPr>
          <w:rFonts w:ascii="宋体" w:cs="宋体"/>
          <w:b/>
          <w:bCs/>
          <w:color w:val="auto"/>
          <w:szCs w:val="21"/>
          <w:lang w:eastAsia="zh-CN"/>
        </w:rPr>
      </w:pPr>
      <w:bookmarkStart w:id="1786" w:name="_Toc229593367"/>
      <w:r>
        <w:rPr>
          <w:rFonts w:ascii="宋体" w:hAnsi="宋体" w:cs="宋体"/>
          <w:b/>
          <w:bCs/>
          <w:color w:val="auto"/>
          <w:szCs w:val="21"/>
          <w:lang w:eastAsia="zh-CN"/>
        </w:rPr>
        <w:t>6.1</w:t>
      </w:r>
      <w:r>
        <w:rPr>
          <w:rFonts w:ascii="宋体" w:hAnsi="宋体" w:cs="宋体" w:hint="eastAsia"/>
          <w:b/>
          <w:bCs/>
          <w:color w:val="auto"/>
          <w:szCs w:val="21"/>
          <w:lang w:eastAsia="zh-CN"/>
        </w:rPr>
        <w:t>承包人提供的施工设备和临时设施</w:t>
      </w:r>
      <w:bookmarkEnd w:id="1786"/>
    </w:p>
    <w:p w:rsidR="0048186D" w:rsidRDefault="0048186D" w:rsidP="00EE5E7C">
      <w:pPr>
        <w:spacing w:line="360" w:lineRule="auto"/>
        <w:ind w:right="248" w:firstLineChars="202" w:firstLine="485"/>
        <w:rPr>
          <w:rFonts w:ascii="宋体" w:cs="宋体"/>
          <w:color w:val="auto"/>
          <w:szCs w:val="21"/>
          <w:lang w:eastAsia="zh-CN"/>
        </w:rPr>
      </w:pPr>
      <w:r>
        <w:rPr>
          <w:rFonts w:ascii="宋体" w:hAnsi="宋体" w:cs="宋体"/>
          <w:color w:val="auto"/>
          <w:szCs w:val="21"/>
          <w:lang w:eastAsia="zh-CN"/>
        </w:rPr>
        <w:t>6.1.2</w:t>
      </w:r>
      <w:r>
        <w:rPr>
          <w:rFonts w:ascii="宋体" w:hAnsi="宋体" w:cs="宋体" w:hint="eastAsia"/>
          <w:color w:val="auto"/>
          <w:szCs w:val="21"/>
          <w:lang w:eastAsia="zh-CN"/>
        </w:rPr>
        <w:t>承包人自行承担修建临时设施的费用，需要临时占地的，由承包人办理相关申请手续，发包人予以协助，发生的相关费用由承包人承担。（本项目所有临时工程和设施均由承包单位根据现场具体情况进行修建和维护，完工后由施工单位拆除并恢复现场原样，所需费用由承包人承担，发包人不另行支付费用）。</w:t>
      </w:r>
    </w:p>
    <w:p w:rsidR="0048186D" w:rsidRDefault="0048186D">
      <w:pPr>
        <w:pStyle w:val="Heading4"/>
        <w:spacing w:before="0" w:after="0" w:line="360" w:lineRule="auto"/>
        <w:rPr>
          <w:rFonts w:ascii="宋体" w:eastAsia="宋体" w:hAnsi="宋体" w:cs="宋体"/>
          <w:color w:val="auto"/>
          <w:sz w:val="21"/>
          <w:szCs w:val="21"/>
          <w:lang w:eastAsia="zh-CN"/>
        </w:rPr>
      </w:pPr>
      <w:bookmarkStart w:id="1787" w:name="_Toc221951167"/>
      <w:r>
        <w:rPr>
          <w:rFonts w:ascii="宋体" w:eastAsia="宋体" w:hAnsi="宋体" w:cs="宋体"/>
          <w:color w:val="auto"/>
          <w:sz w:val="21"/>
          <w:szCs w:val="21"/>
          <w:lang w:eastAsia="zh-CN"/>
        </w:rPr>
        <w:t>6.2</w:t>
      </w:r>
      <w:r>
        <w:rPr>
          <w:rFonts w:ascii="宋体" w:eastAsia="宋体" w:hAnsi="宋体" w:cs="宋体" w:hint="eastAsia"/>
          <w:color w:val="auto"/>
          <w:sz w:val="21"/>
          <w:szCs w:val="21"/>
          <w:lang w:eastAsia="zh-CN"/>
        </w:rPr>
        <w:t>发包人提供的施工设备和临时设施</w:t>
      </w:r>
      <w:bookmarkEnd w:id="1787"/>
    </w:p>
    <w:p w:rsidR="0048186D" w:rsidRDefault="0048186D" w:rsidP="00EE5E7C">
      <w:pPr>
        <w:spacing w:line="360" w:lineRule="auto"/>
        <w:ind w:right="248" w:firstLineChars="202" w:firstLine="485"/>
        <w:rPr>
          <w:rFonts w:ascii="宋体" w:cs="宋体"/>
          <w:color w:val="auto"/>
          <w:szCs w:val="21"/>
          <w:lang w:eastAsia="zh-CN"/>
        </w:rPr>
      </w:pPr>
      <w:bookmarkStart w:id="1788" w:name="_Toc221951169"/>
      <w:r>
        <w:rPr>
          <w:rFonts w:ascii="宋体" w:hAnsi="宋体" w:cs="宋体" w:hint="eastAsia"/>
          <w:color w:val="auto"/>
          <w:szCs w:val="21"/>
          <w:lang w:eastAsia="zh-CN"/>
        </w:rPr>
        <w:t>（</w:t>
      </w:r>
      <w:r>
        <w:rPr>
          <w:rFonts w:ascii="宋体" w:hAnsi="宋体" w:cs="宋体"/>
          <w:color w:val="auto"/>
          <w:szCs w:val="21"/>
          <w:lang w:eastAsia="zh-CN"/>
        </w:rPr>
        <w:t>1</w:t>
      </w:r>
      <w:r>
        <w:rPr>
          <w:rFonts w:ascii="宋体" w:hAnsi="宋体" w:cs="宋体" w:hint="eastAsia"/>
          <w:color w:val="auto"/>
          <w:szCs w:val="21"/>
          <w:lang w:eastAsia="zh-CN"/>
        </w:rPr>
        <w:t>）发包人提供的的施工设备</w:t>
      </w:r>
      <w:bookmarkEnd w:id="1788"/>
      <w:r>
        <w:rPr>
          <w:rFonts w:ascii="宋体" w:hAnsi="宋体" w:cs="宋体" w:hint="eastAsia"/>
          <w:color w:val="auto"/>
          <w:szCs w:val="21"/>
          <w:lang w:eastAsia="zh-CN"/>
        </w:rPr>
        <w:t>：</w:t>
      </w:r>
      <w:r>
        <w:rPr>
          <w:rFonts w:ascii="宋体" w:hAnsi="宋体" w:cs="宋体" w:hint="eastAsia"/>
          <w:b/>
          <w:color w:val="auto"/>
          <w:szCs w:val="21"/>
          <w:u w:val="single"/>
          <w:lang w:eastAsia="zh-CN"/>
        </w:rPr>
        <w:t>无</w:t>
      </w:r>
      <w:r>
        <w:rPr>
          <w:rFonts w:ascii="宋体" w:hAnsi="宋体" w:cs="宋体" w:hint="eastAsia"/>
          <w:color w:val="auto"/>
          <w:szCs w:val="21"/>
          <w:lang w:eastAsia="zh-CN"/>
        </w:rPr>
        <w:t>。</w:t>
      </w:r>
    </w:p>
    <w:p w:rsidR="0048186D" w:rsidRDefault="0048186D" w:rsidP="00EE5E7C">
      <w:pPr>
        <w:spacing w:line="360" w:lineRule="auto"/>
        <w:ind w:right="249" w:firstLineChars="202" w:firstLine="485"/>
        <w:rPr>
          <w:rFonts w:ascii="宋体" w:cs="宋体"/>
          <w:color w:val="auto"/>
          <w:szCs w:val="21"/>
          <w:lang w:eastAsia="zh-CN"/>
        </w:rPr>
      </w:pPr>
      <w:bookmarkStart w:id="1789" w:name="_Toc5941"/>
      <w:r>
        <w:rPr>
          <w:rFonts w:ascii="宋体" w:hAnsi="宋体" w:cs="宋体" w:hint="eastAsia"/>
          <w:color w:val="auto"/>
          <w:szCs w:val="21"/>
          <w:lang w:eastAsia="zh-CN"/>
        </w:rPr>
        <w:t>（</w:t>
      </w:r>
      <w:r>
        <w:rPr>
          <w:rFonts w:ascii="宋体" w:hAnsi="宋体" w:cs="宋体"/>
          <w:color w:val="auto"/>
          <w:szCs w:val="21"/>
          <w:lang w:eastAsia="zh-CN"/>
        </w:rPr>
        <w:t>2</w:t>
      </w:r>
      <w:r>
        <w:rPr>
          <w:rFonts w:ascii="宋体" w:hAnsi="宋体" w:cs="宋体" w:hint="eastAsia"/>
          <w:color w:val="auto"/>
          <w:szCs w:val="21"/>
          <w:lang w:eastAsia="zh-CN"/>
        </w:rPr>
        <w:t>）发包人提供的临时设施：</w:t>
      </w:r>
      <w:r>
        <w:rPr>
          <w:rFonts w:ascii="宋体" w:hAnsi="宋体" w:cs="宋体" w:hint="eastAsia"/>
          <w:b/>
          <w:color w:val="auto"/>
          <w:szCs w:val="21"/>
          <w:u w:val="single"/>
          <w:lang w:eastAsia="zh-CN"/>
        </w:rPr>
        <w:t>无</w:t>
      </w:r>
      <w:r>
        <w:rPr>
          <w:rFonts w:ascii="宋体" w:hAnsi="宋体" w:cs="宋体" w:hint="eastAsia"/>
          <w:color w:val="auto"/>
          <w:szCs w:val="21"/>
          <w:lang w:eastAsia="zh-CN"/>
        </w:rPr>
        <w:t>。</w:t>
      </w:r>
      <w:bookmarkEnd w:id="1789"/>
    </w:p>
    <w:p w:rsidR="0048186D" w:rsidRDefault="0048186D">
      <w:pPr>
        <w:pStyle w:val="Heading3"/>
        <w:tabs>
          <w:tab w:val="left" w:pos="720"/>
        </w:tabs>
        <w:spacing w:line="240" w:lineRule="auto"/>
        <w:ind w:firstLine="414"/>
        <w:rPr>
          <w:rFonts w:ascii="宋体" w:cs="宋体"/>
          <w:bCs/>
          <w:sz w:val="30"/>
          <w:szCs w:val="30"/>
          <w:lang/>
        </w:rPr>
      </w:pPr>
      <w:bookmarkStart w:id="1790" w:name="_Toc27201"/>
      <w:bookmarkStart w:id="1791" w:name="_Toc3176"/>
      <w:r>
        <w:rPr>
          <w:rFonts w:ascii="宋体" w:hAnsi="宋体" w:cs="宋体"/>
          <w:bCs/>
          <w:sz w:val="30"/>
          <w:szCs w:val="30"/>
          <w:lang/>
        </w:rPr>
        <w:t>7</w:t>
      </w:r>
      <w:r>
        <w:rPr>
          <w:rFonts w:ascii="宋体" w:hAnsi="宋体" w:cs="宋体" w:hint="eastAsia"/>
          <w:bCs/>
          <w:sz w:val="30"/>
          <w:szCs w:val="30"/>
          <w:lang/>
        </w:rPr>
        <w:t>交通运输</w:t>
      </w:r>
      <w:bookmarkEnd w:id="1790"/>
      <w:bookmarkEnd w:id="1791"/>
    </w:p>
    <w:p w:rsidR="0048186D" w:rsidRDefault="0048186D">
      <w:pPr>
        <w:spacing w:line="360" w:lineRule="auto"/>
        <w:rPr>
          <w:rFonts w:ascii="宋体" w:cs="宋体"/>
          <w:color w:val="auto"/>
          <w:szCs w:val="21"/>
          <w:lang w:eastAsia="zh-CN"/>
        </w:rPr>
      </w:pPr>
      <w:r>
        <w:rPr>
          <w:rFonts w:ascii="宋体" w:hAnsi="宋体" w:cs="宋体"/>
          <w:color w:val="auto"/>
          <w:szCs w:val="21"/>
          <w:lang w:eastAsia="zh-CN"/>
        </w:rPr>
        <w:t>7.1</w:t>
      </w:r>
      <w:r>
        <w:rPr>
          <w:rFonts w:ascii="宋体" w:hAnsi="宋体" w:cs="宋体" w:hint="eastAsia"/>
          <w:color w:val="auto"/>
          <w:szCs w:val="21"/>
          <w:lang w:eastAsia="zh-CN"/>
        </w:rPr>
        <w:t>道路通行权和场外设施</w:t>
      </w:r>
    </w:p>
    <w:p w:rsidR="0048186D" w:rsidRDefault="0048186D">
      <w:pPr>
        <w:spacing w:line="360" w:lineRule="auto"/>
        <w:ind w:firstLineChars="200" w:firstLine="480"/>
        <w:rPr>
          <w:rFonts w:ascii="宋体" w:cs="宋体"/>
          <w:color w:val="auto"/>
          <w:szCs w:val="21"/>
          <w:lang w:eastAsia="zh-CN"/>
        </w:rPr>
      </w:pPr>
      <w:r>
        <w:rPr>
          <w:rFonts w:ascii="宋体" w:hAnsi="宋体" w:cs="宋体" w:hint="eastAsia"/>
          <w:color w:val="auto"/>
          <w:szCs w:val="21"/>
          <w:lang w:eastAsia="zh-CN"/>
        </w:rPr>
        <w:t>道路通行权和场外设施的约定：</w:t>
      </w:r>
      <w:r>
        <w:rPr>
          <w:rFonts w:ascii="宋体" w:hAnsi="宋体" w:cs="宋体" w:hint="eastAsia"/>
          <w:b/>
          <w:color w:val="auto"/>
          <w:szCs w:val="21"/>
          <w:u w:val="single"/>
          <w:lang w:eastAsia="zh-CN"/>
        </w:rPr>
        <w:t>无</w:t>
      </w:r>
      <w:r>
        <w:rPr>
          <w:rFonts w:ascii="宋体" w:hAnsi="宋体" w:cs="宋体" w:hint="eastAsia"/>
          <w:color w:val="auto"/>
          <w:szCs w:val="21"/>
          <w:lang w:eastAsia="zh-CN"/>
        </w:rPr>
        <w:t>。</w:t>
      </w:r>
    </w:p>
    <w:p w:rsidR="0048186D" w:rsidRDefault="0048186D">
      <w:pPr>
        <w:pStyle w:val="Heading3"/>
        <w:tabs>
          <w:tab w:val="left" w:pos="720"/>
        </w:tabs>
        <w:spacing w:line="240" w:lineRule="auto"/>
        <w:ind w:firstLine="414"/>
        <w:rPr>
          <w:rFonts w:ascii="宋体" w:cs="宋体"/>
          <w:bCs/>
          <w:sz w:val="30"/>
          <w:szCs w:val="30"/>
          <w:lang/>
        </w:rPr>
      </w:pPr>
      <w:bookmarkStart w:id="1792" w:name="_Toc4618"/>
      <w:bookmarkStart w:id="1793" w:name="_Toc32145"/>
      <w:r>
        <w:rPr>
          <w:rFonts w:ascii="宋体" w:hAnsi="宋体" w:cs="宋体"/>
          <w:bCs/>
          <w:sz w:val="30"/>
          <w:szCs w:val="30"/>
          <w:lang/>
        </w:rPr>
        <w:t>8</w:t>
      </w:r>
      <w:r>
        <w:rPr>
          <w:rFonts w:ascii="宋体" w:hAnsi="宋体" w:cs="宋体" w:hint="eastAsia"/>
          <w:bCs/>
          <w:sz w:val="30"/>
          <w:szCs w:val="30"/>
          <w:lang/>
        </w:rPr>
        <w:t>测量放线</w:t>
      </w:r>
      <w:bookmarkEnd w:id="1792"/>
      <w:bookmarkEnd w:id="1793"/>
    </w:p>
    <w:p w:rsidR="0048186D" w:rsidRDefault="0048186D">
      <w:pPr>
        <w:pStyle w:val="Heading4"/>
        <w:spacing w:before="0" w:after="0" w:line="360" w:lineRule="auto"/>
        <w:rPr>
          <w:rFonts w:ascii="宋体" w:eastAsia="宋体" w:hAnsi="宋体" w:cs="宋体"/>
          <w:color w:val="auto"/>
          <w:sz w:val="21"/>
          <w:szCs w:val="21"/>
          <w:lang w:eastAsia="zh-CN"/>
        </w:rPr>
      </w:pPr>
      <w:r>
        <w:rPr>
          <w:rFonts w:ascii="宋体" w:eastAsia="宋体" w:hAnsi="宋体" w:cs="宋体"/>
          <w:color w:val="auto"/>
          <w:sz w:val="21"/>
          <w:szCs w:val="21"/>
          <w:lang w:eastAsia="zh-CN"/>
        </w:rPr>
        <w:t>8.1</w:t>
      </w:r>
      <w:r>
        <w:rPr>
          <w:rFonts w:ascii="宋体" w:eastAsia="宋体" w:hAnsi="宋体" w:cs="宋体" w:hint="eastAsia"/>
          <w:color w:val="auto"/>
          <w:sz w:val="21"/>
          <w:szCs w:val="21"/>
          <w:lang w:eastAsia="zh-CN"/>
        </w:rPr>
        <w:t>施工控制网</w:t>
      </w:r>
    </w:p>
    <w:p w:rsidR="0048186D" w:rsidRDefault="0048186D">
      <w:pPr>
        <w:spacing w:line="360" w:lineRule="auto"/>
        <w:rPr>
          <w:rFonts w:ascii="宋体" w:cs="宋体"/>
          <w:color w:val="auto"/>
          <w:szCs w:val="21"/>
          <w:lang w:eastAsia="zh-CN"/>
        </w:rPr>
      </w:pPr>
      <w:r>
        <w:rPr>
          <w:rFonts w:ascii="宋体" w:hAnsi="宋体" w:cs="宋体"/>
          <w:color w:val="auto"/>
          <w:szCs w:val="21"/>
          <w:lang w:eastAsia="zh-CN"/>
        </w:rPr>
        <w:t>8.1.1</w:t>
      </w:r>
      <w:r>
        <w:rPr>
          <w:rFonts w:ascii="宋体" w:hAnsi="宋体" w:cs="宋体" w:hint="eastAsia"/>
          <w:color w:val="auto"/>
          <w:szCs w:val="21"/>
          <w:lang w:eastAsia="zh-CN"/>
        </w:rPr>
        <w:t>施工控制网的约定：</w:t>
      </w:r>
      <w:r>
        <w:rPr>
          <w:rFonts w:ascii="宋体" w:hAnsi="宋体" w:cs="宋体" w:hint="eastAsia"/>
          <w:b/>
          <w:color w:val="auto"/>
          <w:szCs w:val="21"/>
          <w:u w:val="single"/>
          <w:lang w:eastAsia="zh-CN"/>
        </w:rPr>
        <w:t>由承包人负责测设并承担其费用</w:t>
      </w:r>
      <w:r>
        <w:rPr>
          <w:rFonts w:ascii="宋体" w:hAnsi="宋体" w:cs="宋体" w:hint="eastAsia"/>
          <w:color w:val="auto"/>
          <w:szCs w:val="21"/>
          <w:lang w:eastAsia="zh-CN"/>
        </w:rPr>
        <w:t>。</w:t>
      </w:r>
    </w:p>
    <w:p w:rsidR="0048186D" w:rsidRDefault="0048186D">
      <w:pPr>
        <w:pStyle w:val="Heading3"/>
        <w:tabs>
          <w:tab w:val="left" w:pos="720"/>
        </w:tabs>
        <w:spacing w:line="240" w:lineRule="auto"/>
        <w:ind w:firstLine="414"/>
        <w:rPr>
          <w:rFonts w:ascii="宋体" w:cs="宋体"/>
          <w:bCs/>
          <w:sz w:val="30"/>
          <w:szCs w:val="30"/>
          <w:lang/>
        </w:rPr>
      </w:pPr>
      <w:bookmarkStart w:id="1794" w:name="_Toc13150"/>
      <w:bookmarkStart w:id="1795" w:name="_Toc26637"/>
      <w:r>
        <w:rPr>
          <w:rFonts w:ascii="宋体" w:hAnsi="宋体" w:cs="宋体"/>
          <w:bCs/>
          <w:sz w:val="30"/>
          <w:szCs w:val="30"/>
          <w:lang/>
        </w:rPr>
        <w:t>9</w:t>
      </w:r>
      <w:r>
        <w:rPr>
          <w:rFonts w:ascii="宋体" w:hAnsi="宋体" w:cs="宋体" w:hint="eastAsia"/>
          <w:bCs/>
          <w:sz w:val="30"/>
          <w:szCs w:val="30"/>
          <w:lang/>
        </w:rPr>
        <w:t>施工安全、治安保卫和环境保护</w:t>
      </w:r>
      <w:bookmarkEnd w:id="1794"/>
      <w:bookmarkEnd w:id="1795"/>
    </w:p>
    <w:p w:rsidR="0048186D" w:rsidRDefault="0048186D">
      <w:pPr>
        <w:pStyle w:val="Heading4"/>
        <w:spacing w:before="0" w:after="0" w:line="360" w:lineRule="auto"/>
        <w:rPr>
          <w:rFonts w:ascii="宋体" w:eastAsia="宋体" w:hAnsi="宋体" w:cs="宋体"/>
          <w:color w:val="auto"/>
          <w:sz w:val="21"/>
          <w:szCs w:val="21"/>
          <w:lang w:eastAsia="zh-CN"/>
        </w:rPr>
      </w:pPr>
      <w:r>
        <w:rPr>
          <w:rFonts w:ascii="宋体" w:eastAsia="宋体" w:hAnsi="宋体" w:cs="宋体"/>
          <w:color w:val="auto"/>
          <w:sz w:val="21"/>
          <w:szCs w:val="21"/>
          <w:lang w:eastAsia="zh-CN"/>
        </w:rPr>
        <w:t>9.2</w:t>
      </w:r>
      <w:r>
        <w:rPr>
          <w:rFonts w:ascii="宋体" w:eastAsia="宋体" w:hAnsi="宋体" w:cs="宋体" w:hint="eastAsia"/>
          <w:color w:val="auto"/>
          <w:sz w:val="21"/>
          <w:szCs w:val="21"/>
          <w:lang w:eastAsia="zh-CN"/>
        </w:rPr>
        <w:t>承包人的施工安全责任</w:t>
      </w:r>
    </w:p>
    <w:p w:rsidR="0048186D" w:rsidRDefault="0048186D">
      <w:pPr>
        <w:spacing w:line="360" w:lineRule="auto"/>
        <w:ind w:right="248"/>
        <w:rPr>
          <w:rFonts w:ascii="宋体" w:cs="宋体"/>
          <w:color w:val="auto"/>
          <w:szCs w:val="21"/>
          <w:lang w:eastAsia="zh-CN"/>
        </w:rPr>
      </w:pPr>
      <w:r>
        <w:rPr>
          <w:rFonts w:ascii="宋体" w:hAnsi="宋体" w:cs="宋体" w:hint="eastAsia"/>
          <w:color w:val="auto"/>
          <w:szCs w:val="21"/>
          <w:lang w:eastAsia="zh-CN"/>
        </w:rPr>
        <w:t>所有责任和费用由承包人承担。</w:t>
      </w:r>
    </w:p>
    <w:p w:rsidR="0048186D" w:rsidRDefault="0048186D">
      <w:pPr>
        <w:pStyle w:val="Heading4"/>
        <w:spacing w:before="0" w:after="0" w:line="360" w:lineRule="auto"/>
        <w:rPr>
          <w:rFonts w:ascii="宋体" w:eastAsia="宋体" w:hAnsi="宋体" w:cs="宋体"/>
          <w:color w:val="auto"/>
          <w:sz w:val="21"/>
          <w:szCs w:val="21"/>
          <w:lang w:eastAsia="zh-CN"/>
        </w:rPr>
      </w:pPr>
      <w:r>
        <w:rPr>
          <w:rFonts w:ascii="宋体" w:eastAsia="宋体" w:hAnsi="宋体" w:cs="宋体"/>
          <w:color w:val="auto"/>
          <w:sz w:val="21"/>
          <w:szCs w:val="21"/>
          <w:lang w:eastAsia="zh-CN"/>
        </w:rPr>
        <w:t>9.7</w:t>
      </w:r>
      <w:r>
        <w:rPr>
          <w:rFonts w:ascii="宋体" w:eastAsia="宋体" w:hAnsi="宋体" w:cs="宋体" w:hint="eastAsia"/>
          <w:color w:val="auto"/>
          <w:sz w:val="21"/>
          <w:szCs w:val="21"/>
          <w:lang w:eastAsia="zh-CN"/>
        </w:rPr>
        <w:t>文明工地</w:t>
      </w:r>
    </w:p>
    <w:p w:rsidR="0048186D" w:rsidRDefault="0048186D">
      <w:pPr>
        <w:spacing w:line="360" w:lineRule="auto"/>
        <w:ind w:right="248" w:firstLine="480"/>
        <w:rPr>
          <w:rFonts w:ascii="宋体" w:cs="宋体"/>
          <w:color w:val="auto"/>
          <w:szCs w:val="21"/>
          <w:lang w:eastAsia="zh-CN"/>
        </w:rPr>
      </w:pPr>
      <w:r>
        <w:rPr>
          <w:rFonts w:ascii="宋体" w:hAnsi="宋体" w:cs="宋体"/>
          <w:color w:val="auto"/>
          <w:szCs w:val="21"/>
          <w:lang w:eastAsia="zh-CN"/>
        </w:rPr>
        <w:t>9.7.1</w:t>
      </w:r>
      <w:r>
        <w:rPr>
          <w:rFonts w:ascii="宋体" w:hAnsi="宋体" w:cs="宋体" w:hint="eastAsia"/>
          <w:color w:val="auto"/>
          <w:szCs w:val="21"/>
          <w:lang w:eastAsia="zh-CN"/>
        </w:rPr>
        <w:t>本合同文明工地的约定：</w:t>
      </w:r>
      <w:r>
        <w:rPr>
          <w:rFonts w:ascii="宋体" w:hAnsi="宋体" w:cs="宋体" w:hint="eastAsia"/>
          <w:bCs/>
          <w:color w:val="auto"/>
          <w:szCs w:val="21"/>
          <w:u w:val="single"/>
          <w:lang w:eastAsia="zh-CN"/>
        </w:rPr>
        <w:t>按水利部《水利系统文明建设工地评审管理办法》创建文明建设工地</w:t>
      </w:r>
      <w:r>
        <w:rPr>
          <w:rFonts w:ascii="宋体" w:hAnsi="宋体" w:cs="宋体" w:hint="eastAsia"/>
          <w:color w:val="auto"/>
          <w:szCs w:val="21"/>
          <w:lang w:eastAsia="zh-CN"/>
        </w:rPr>
        <w:t>。</w:t>
      </w:r>
    </w:p>
    <w:p w:rsidR="0048186D" w:rsidRDefault="0048186D">
      <w:pPr>
        <w:pStyle w:val="Heading3"/>
        <w:tabs>
          <w:tab w:val="left" w:pos="720"/>
        </w:tabs>
        <w:spacing w:line="240" w:lineRule="auto"/>
        <w:ind w:firstLine="414"/>
        <w:rPr>
          <w:rFonts w:ascii="宋体" w:cs="宋体"/>
          <w:bCs/>
          <w:sz w:val="30"/>
          <w:szCs w:val="30"/>
          <w:lang/>
        </w:rPr>
      </w:pPr>
      <w:bookmarkStart w:id="1796" w:name="_Toc222033887"/>
      <w:bookmarkStart w:id="1797" w:name="_Toc229305394"/>
      <w:bookmarkStart w:id="1798" w:name="_Toc222029536"/>
      <w:bookmarkStart w:id="1799" w:name="_Toc221951188"/>
      <w:bookmarkStart w:id="1800" w:name="_Toc222032705"/>
      <w:bookmarkStart w:id="1801" w:name="_Toc222031038"/>
      <w:bookmarkStart w:id="1802" w:name="_Toc31752"/>
      <w:bookmarkStart w:id="1803" w:name="_Toc28834"/>
      <w:r>
        <w:rPr>
          <w:rFonts w:ascii="宋体" w:hAnsi="宋体" w:cs="宋体"/>
          <w:bCs/>
          <w:sz w:val="30"/>
          <w:szCs w:val="30"/>
          <w:lang/>
        </w:rPr>
        <w:t>11</w:t>
      </w:r>
      <w:r>
        <w:rPr>
          <w:rFonts w:ascii="宋体" w:hAnsi="宋体" w:cs="宋体" w:hint="eastAsia"/>
          <w:bCs/>
          <w:sz w:val="30"/>
          <w:szCs w:val="30"/>
          <w:lang/>
        </w:rPr>
        <w:t>开工和竣工</w:t>
      </w:r>
      <w:bookmarkEnd w:id="1796"/>
      <w:bookmarkEnd w:id="1797"/>
      <w:bookmarkEnd w:id="1798"/>
      <w:bookmarkEnd w:id="1799"/>
      <w:bookmarkEnd w:id="1800"/>
      <w:bookmarkEnd w:id="1801"/>
      <w:r>
        <w:rPr>
          <w:rFonts w:ascii="宋体" w:hAnsi="宋体" w:cs="宋体" w:hint="eastAsia"/>
          <w:bCs/>
          <w:sz w:val="30"/>
          <w:szCs w:val="30"/>
          <w:lang/>
        </w:rPr>
        <w:t>（完工）</w:t>
      </w:r>
      <w:bookmarkEnd w:id="1802"/>
      <w:bookmarkEnd w:id="1803"/>
    </w:p>
    <w:p w:rsidR="0048186D" w:rsidRDefault="0048186D">
      <w:pPr>
        <w:rPr>
          <w:rFonts w:ascii="宋体" w:cs="宋体"/>
          <w:color w:val="auto"/>
          <w:lang w:eastAsia="zh-CN"/>
        </w:rPr>
      </w:pPr>
      <w:r>
        <w:rPr>
          <w:rFonts w:ascii="宋体" w:hAnsi="宋体" w:cs="宋体"/>
          <w:color w:val="auto"/>
          <w:szCs w:val="21"/>
          <w:lang w:eastAsia="zh-CN"/>
        </w:rPr>
        <w:t>11.1</w:t>
      </w:r>
      <w:r>
        <w:rPr>
          <w:rFonts w:ascii="宋体" w:hAnsi="宋体" w:cs="宋体" w:hint="eastAsia"/>
          <w:color w:val="auto"/>
          <w:szCs w:val="21"/>
          <w:lang w:eastAsia="zh-CN"/>
        </w:rPr>
        <w:t>本工程开工时间为：</w:t>
      </w:r>
      <w:r>
        <w:rPr>
          <w:rFonts w:ascii="宋体" w:hAnsi="宋体" w:cs="宋体"/>
          <w:color w:val="auto"/>
          <w:szCs w:val="21"/>
          <w:u w:val="single"/>
          <w:lang w:eastAsia="zh-CN"/>
        </w:rPr>
        <w:t xml:space="preserve">   </w:t>
      </w:r>
      <w:r>
        <w:rPr>
          <w:rFonts w:ascii="宋体" w:hAnsi="宋体" w:cs="宋体" w:hint="eastAsia"/>
          <w:color w:val="auto"/>
          <w:szCs w:val="21"/>
          <w:lang w:eastAsia="zh-CN"/>
        </w:rPr>
        <w:t>年</w:t>
      </w:r>
      <w:r>
        <w:rPr>
          <w:rFonts w:ascii="宋体" w:hAnsi="宋体" w:cs="宋体"/>
          <w:color w:val="auto"/>
          <w:szCs w:val="21"/>
          <w:u w:val="single"/>
          <w:lang w:eastAsia="zh-CN"/>
        </w:rPr>
        <w:t xml:space="preserve">   </w:t>
      </w:r>
      <w:r>
        <w:rPr>
          <w:rFonts w:ascii="宋体" w:hAnsi="宋体" w:cs="宋体" w:hint="eastAsia"/>
          <w:color w:val="auto"/>
          <w:szCs w:val="21"/>
          <w:lang w:eastAsia="zh-CN"/>
        </w:rPr>
        <w:t>月</w:t>
      </w:r>
      <w:r>
        <w:rPr>
          <w:rFonts w:ascii="宋体" w:hAnsi="宋体" w:cs="宋体"/>
          <w:color w:val="auto"/>
          <w:szCs w:val="21"/>
          <w:u w:val="single"/>
          <w:lang w:eastAsia="zh-CN"/>
        </w:rPr>
        <w:t xml:space="preserve">   </w:t>
      </w:r>
      <w:r>
        <w:rPr>
          <w:rFonts w:ascii="宋体" w:hAnsi="宋体" w:cs="宋体" w:hint="eastAsia"/>
          <w:color w:val="auto"/>
          <w:szCs w:val="21"/>
          <w:lang w:eastAsia="zh-CN"/>
        </w:rPr>
        <w:t>日。</w:t>
      </w:r>
    </w:p>
    <w:p w:rsidR="0048186D" w:rsidRDefault="0048186D">
      <w:pPr>
        <w:rPr>
          <w:rFonts w:ascii="宋体" w:cs="宋体"/>
          <w:color w:val="auto"/>
          <w:lang w:eastAsia="zh-CN"/>
        </w:rPr>
      </w:pPr>
      <w:r>
        <w:rPr>
          <w:rFonts w:ascii="宋体" w:hAnsi="宋体" w:cs="宋体"/>
          <w:color w:val="auto"/>
          <w:szCs w:val="21"/>
          <w:lang w:eastAsia="zh-CN"/>
        </w:rPr>
        <w:t>11.2</w:t>
      </w:r>
      <w:r>
        <w:rPr>
          <w:rFonts w:ascii="宋体" w:hAnsi="宋体" w:cs="宋体" w:hint="eastAsia"/>
          <w:color w:val="auto"/>
          <w:szCs w:val="21"/>
          <w:lang w:eastAsia="zh-CN"/>
        </w:rPr>
        <w:t>本工程完工时间为：</w:t>
      </w:r>
      <w:r>
        <w:rPr>
          <w:rFonts w:ascii="宋体" w:hAnsi="宋体" w:cs="宋体"/>
          <w:color w:val="auto"/>
          <w:szCs w:val="21"/>
          <w:u w:val="single"/>
          <w:lang w:eastAsia="zh-CN"/>
        </w:rPr>
        <w:t xml:space="preserve">   </w:t>
      </w:r>
      <w:r>
        <w:rPr>
          <w:rFonts w:ascii="宋体" w:hAnsi="宋体" w:cs="宋体" w:hint="eastAsia"/>
          <w:color w:val="auto"/>
          <w:szCs w:val="21"/>
          <w:lang w:eastAsia="zh-CN"/>
        </w:rPr>
        <w:t>年</w:t>
      </w:r>
      <w:r>
        <w:rPr>
          <w:rFonts w:ascii="宋体" w:hAnsi="宋体" w:cs="宋体"/>
          <w:color w:val="auto"/>
          <w:szCs w:val="21"/>
          <w:u w:val="single"/>
          <w:lang w:eastAsia="zh-CN"/>
        </w:rPr>
        <w:t xml:space="preserve">   </w:t>
      </w:r>
      <w:r>
        <w:rPr>
          <w:rFonts w:ascii="宋体" w:hAnsi="宋体" w:cs="宋体" w:hint="eastAsia"/>
          <w:color w:val="auto"/>
          <w:szCs w:val="21"/>
          <w:lang w:eastAsia="zh-CN"/>
        </w:rPr>
        <w:t>月</w:t>
      </w:r>
      <w:r>
        <w:rPr>
          <w:rFonts w:ascii="宋体" w:hAnsi="宋体" w:cs="宋体"/>
          <w:color w:val="auto"/>
          <w:szCs w:val="21"/>
          <w:u w:val="single"/>
          <w:lang w:eastAsia="zh-CN"/>
        </w:rPr>
        <w:t xml:space="preserve">   </w:t>
      </w:r>
      <w:r>
        <w:rPr>
          <w:rFonts w:ascii="宋体" w:hAnsi="宋体" w:cs="宋体" w:hint="eastAsia"/>
          <w:color w:val="auto"/>
          <w:szCs w:val="21"/>
          <w:lang w:eastAsia="zh-CN"/>
        </w:rPr>
        <w:t>日。</w:t>
      </w:r>
    </w:p>
    <w:p w:rsidR="0048186D" w:rsidRDefault="0048186D">
      <w:pPr>
        <w:pStyle w:val="Heading4"/>
        <w:spacing w:before="0" w:after="0" w:line="360" w:lineRule="auto"/>
        <w:rPr>
          <w:rFonts w:ascii="宋体" w:eastAsia="宋体" w:hAnsi="宋体" w:cs="宋体"/>
          <w:color w:val="auto"/>
          <w:sz w:val="21"/>
          <w:szCs w:val="21"/>
          <w:lang w:eastAsia="zh-CN"/>
        </w:rPr>
      </w:pPr>
      <w:bookmarkStart w:id="1804" w:name="_Toc221951189"/>
      <w:r>
        <w:rPr>
          <w:rFonts w:ascii="宋体" w:eastAsia="宋体" w:hAnsi="宋体" w:cs="宋体"/>
          <w:color w:val="auto"/>
          <w:sz w:val="21"/>
          <w:szCs w:val="21"/>
          <w:lang w:eastAsia="zh-CN"/>
        </w:rPr>
        <w:t>11.4</w:t>
      </w:r>
      <w:r>
        <w:rPr>
          <w:rFonts w:ascii="宋体" w:eastAsia="宋体" w:hAnsi="宋体" w:cs="宋体" w:hint="eastAsia"/>
          <w:color w:val="auto"/>
          <w:sz w:val="21"/>
          <w:szCs w:val="21"/>
          <w:lang w:eastAsia="zh-CN"/>
        </w:rPr>
        <w:t>异常恶劣的气候条件</w:t>
      </w:r>
      <w:bookmarkEnd w:id="1804"/>
    </w:p>
    <w:p w:rsidR="0048186D" w:rsidRDefault="0048186D">
      <w:pPr>
        <w:spacing w:line="360" w:lineRule="auto"/>
        <w:ind w:right="248" w:firstLine="480"/>
        <w:rPr>
          <w:rFonts w:ascii="宋体" w:cs="宋体"/>
          <w:color w:val="auto"/>
          <w:szCs w:val="21"/>
          <w:lang w:eastAsia="zh-CN"/>
        </w:rPr>
      </w:pPr>
      <w:bookmarkStart w:id="1805" w:name="_Toc221951191"/>
      <w:r>
        <w:rPr>
          <w:rFonts w:ascii="宋体" w:hAnsi="宋体" w:cs="宋体"/>
          <w:color w:val="auto"/>
          <w:szCs w:val="21"/>
          <w:lang w:eastAsia="zh-CN"/>
        </w:rPr>
        <w:t>11.4.3</w:t>
      </w:r>
      <w:r>
        <w:rPr>
          <w:rFonts w:ascii="宋体" w:hAnsi="宋体" w:cs="宋体" w:hint="eastAsia"/>
          <w:color w:val="auto"/>
          <w:szCs w:val="21"/>
          <w:lang w:eastAsia="zh-CN"/>
        </w:rPr>
        <w:t>本合同工程界定异常恶劣气候条件的范围为：</w:t>
      </w:r>
      <w:bookmarkEnd w:id="1805"/>
    </w:p>
    <w:p w:rsidR="0048186D" w:rsidRDefault="0048186D">
      <w:pPr>
        <w:spacing w:line="360" w:lineRule="auto"/>
        <w:ind w:right="248" w:firstLine="480"/>
        <w:rPr>
          <w:rFonts w:ascii="宋体" w:cs="宋体"/>
          <w:color w:val="auto"/>
          <w:szCs w:val="21"/>
          <w:lang w:eastAsia="zh-CN"/>
        </w:rPr>
      </w:pPr>
      <w:bookmarkStart w:id="1806" w:name="_Toc221951192"/>
      <w:r>
        <w:rPr>
          <w:rFonts w:ascii="宋体" w:hAnsi="宋体" w:cs="宋体" w:hint="eastAsia"/>
          <w:color w:val="auto"/>
          <w:szCs w:val="21"/>
          <w:lang w:eastAsia="zh-CN"/>
        </w:rPr>
        <w:t>（</w:t>
      </w:r>
      <w:r>
        <w:rPr>
          <w:rFonts w:ascii="宋体" w:hAnsi="宋体" w:cs="宋体"/>
          <w:color w:val="auto"/>
          <w:szCs w:val="21"/>
          <w:lang w:eastAsia="zh-CN"/>
        </w:rPr>
        <w:t>1</w:t>
      </w:r>
      <w:r>
        <w:rPr>
          <w:rFonts w:ascii="宋体" w:hAnsi="宋体" w:cs="宋体" w:hint="eastAsia"/>
          <w:color w:val="auto"/>
          <w:szCs w:val="21"/>
          <w:lang w:eastAsia="zh-CN"/>
        </w:rPr>
        <w:t>）日降雨量大于</w:t>
      </w:r>
      <w:r>
        <w:rPr>
          <w:rFonts w:ascii="宋体" w:hAnsi="宋体" w:cs="宋体"/>
          <w:color w:val="auto"/>
          <w:szCs w:val="21"/>
          <w:u w:val="single"/>
          <w:lang w:eastAsia="zh-CN"/>
        </w:rPr>
        <w:t xml:space="preserve"> 200  </w:t>
      </w:r>
      <w:r>
        <w:rPr>
          <w:rFonts w:ascii="宋体" w:hAnsi="宋体" w:cs="宋体" w:hint="eastAsia"/>
          <w:color w:val="auto"/>
          <w:szCs w:val="21"/>
          <w:lang w:eastAsia="zh-CN"/>
        </w:rPr>
        <w:t>㎜的雨日超过</w:t>
      </w:r>
      <w:r>
        <w:rPr>
          <w:rFonts w:ascii="宋体" w:hAnsi="宋体" w:cs="宋体"/>
          <w:color w:val="auto"/>
          <w:szCs w:val="21"/>
          <w:u w:val="single"/>
          <w:lang w:eastAsia="zh-CN"/>
        </w:rPr>
        <w:t xml:space="preserve"> 3 </w:t>
      </w:r>
      <w:r>
        <w:rPr>
          <w:rFonts w:ascii="宋体" w:hAnsi="宋体" w:cs="宋体" w:hint="eastAsia"/>
          <w:color w:val="auto"/>
          <w:szCs w:val="21"/>
          <w:lang w:eastAsia="zh-CN"/>
        </w:rPr>
        <w:t>天；</w:t>
      </w:r>
      <w:bookmarkEnd w:id="1806"/>
    </w:p>
    <w:p w:rsidR="0048186D" w:rsidRDefault="0048186D">
      <w:pPr>
        <w:spacing w:line="360" w:lineRule="auto"/>
        <w:ind w:right="248" w:firstLine="480"/>
        <w:rPr>
          <w:rFonts w:ascii="宋体" w:cs="宋体"/>
          <w:color w:val="auto"/>
          <w:szCs w:val="21"/>
          <w:lang w:eastAsia="zh-CN"/>
        </w:rPr>
      </w:pPr>
      <w:bookmarkStart w:id="1807" w:name="_Toc221951193"/>
      <w:r>
        <w:rPr>
          <w:rFonts w:ascii="宋体" w:hAnsi="宋体" w:cs="宋体" w:hint="eastAsia"/>
          <w:color w:val="auto"/>
          <w:szCs w:val="21"/>
          <w:lang w:eastAsia="zh-CN"/>
        </w:rPr>
        <w:t>（</w:t>
      </w:r>
      <w:r>
        <w:rPr>
          <w:rFonts w:ascii="宋体" w:hAnsi="宋体" w:cs="宋体"/>
          <w:color w:val="auto"/>
          <w:szCs w:val="21"/>
          <w:lang w:eastAsia="zh-CN"/>
        </w:rPr>
        <w:t>2</w:t>
      </w:r>
      <w:r>
        <w:rPr>
          <w:rFonts w:ascii="宋体" w:hAnsi="宋体" w:cs="宋体" w:hint="eastAsia"/>
          <w:color w:val="auto"/>
          <w:szCs w:val="21"/>
          <w:lang w:eastAsia="zh-CN"/>
        </w:rPr>
        <w:t>）</w:t>
      </w:r>
      <w:bookmarkEnd w:id="1807"/>
      <w:r>
        <w:rPr>
          <w:rFonts w:ascii="宋体" w:hAnsi="宋体" w:cs="宋体"/>
          <w:color w:val="auto"/>
          <w:szCs w:val="21"/>
          <w:u w:val="single"/>
          <w:lang w:eastAsia="zh-CN"/>
        </w:rPr>
        <w:t xml:space="preserve"> 6  </w:t>
      </w:r>
      <w:r>
        <w:rPr>
          <w:rFonts w:ascii="宋体" w:hAnsi="宋体" w:cs="宋体" w:hint="eastAsia"/>
          <w:color w:val="auto"/>
          <w:szCs w:val="21"/>
          <w:lang w:eastAsia="zh-CN"/>
        </w:rPr>
        <w:t>级以上的持续</w:t>
      </w:r>
      <w:r>
        <w:rPr>
          <w:rFonts w:ascii="宋体" w:hAnsi="宋体" w:cs="宋体"/>
          <w:color w:val="auto"/>
          <w:szCs w:val="21"/>
          <w:u w:val="single"/>
          <w:lang w:eastAsia="zh-CN"/>
        </w:rPr>
        <w:t xml:space="preserve">  2  </w:t>
      </w:r>
      <w:r>
        <w:rPr>
          <w:rFonts w:ascii="宋体" w:hAnsi="宋体" w:cs="宋体" w:hint="eastAsia"/>
          <w:color w:val="auto"/>
          <w:szCs w:val="21"/>
          <w:lang w:eastAsia="zh-CN"/>
        </w:rPr>
        <w:t>日的大风（以气象部门鉴定为准））</w:t>
      </w:r>
    </w:p>
    <w:p w:rsidR="0048186D" w:rsidRDefault="0048186D">
      <w:pPr>
        <w:spacing w:line="360" w:lineRule="auto"/>
        <w:ind w:right="248" w:firstLine="480"/>
        <w:rPr>
          <w:rFonts w:ascii="宋体" w:cs="宋体"/>
          <w:color w:val="auto"/>
          <w:szCs w:val="21"/>
          <w:lang w:eastAsia="zh-CN"/>
        </w:rPr>
      </w:pPr>
      <w:bookmarkStart w:id="1808" w:name="_Toc221951194"/>
      <w:r>
        <w:rPr>
          <w:rFonts w:ascii="宋体" w:hAnsi="宋体" w:cs="宋体" w:hint="eastAsia"/>
          <w:color w:val="auto"/>
          <w:szCs w:val="21"/>
          <w:lang w:eastAsia="zh-CN"/>
        </w:rPr>
        <w:t>（</w:t>
      </w:r>
      <w:r>
        <w:rPr>
          <w:rFonts w:ascii="宋体" w:hAnsi="宋体" w:cs="宋体"/>
          <w:color w:val="auto"/>
          <w:szCs w:val="21"/>
          <w:lang w:eastAsia="zh-CN"/>
        </w:rPr>
        <w:t>3</w:t>
      </w:r>
      <w:r>
        <w:rPr>
          <w:rFonts w:ascii="宋体" w:hAnsi="宋体" w:cs="宋体" w:hint="eastAsia"/>
          <w:color w:val="auto"/>
          <w:szCs w:val="21"/>
          <w:lang w:eastAsia="zh-CN"/>
        </w:rPr>
        <w:t>）</w:t>
      </w:r>
      <w:bookmarkEnd w:id="1808"/>
      <w:r>
        <w:rPr>
          <w:rFonts w:ascii="宋体" w:hAnsi="宋体" w:cs="宋体" w:hint="eastAsia"/>
          <w:color w:val="auto"/>
          <w:szCs w:val="21"/>
          <w:lang w:eastAsia="zh-CN"/>
        </w:rPr>
        <w:t>日气温超过</w:t>
      </w:r>
      <w:r>
        <w:rPr>
          <w:rFonts w:ascii="宋体" w:hAnsi="宋体" w:cs="宋体"/>
          <w:color w:val="auto"/>
          <w:szCs w:val="21"/>
          <w:u w:val="single"/>
          <w:lang w:eastAsia="zh-CN"/>
        </w:rPr>
        <w:t xml:space="preserve">  40  </w:t>
      </w:r>
      <w:r>
        <w:rPr>
          <w:rFonts w:ascii="宋体" w:hAnsi="宋体" w:cs="宋体" w:hint="eastAsia"/>
          <w:color w:val="auto"/>
          <w:szCs w:val="21"/>
          <w:lang w:eastAsia="zh-CN"/>
        </w:rPr>
        <w:t>℃的高温大于</w:t>
      </w:r>
      <w:r>
        <w:rPr>
          <w:rFonts w:ascii="宋体" w:hAnsi="宋体" w:cs="宋体"/>
          <w:color w:val="auto"/>
          <w:szCs w:val="21"/>
          <w:u w:val="single"/>
          <w:lang w:eastAsia="zh-CN"/>
        </w:rPr>
        <w:t xml:space="preserve">  3 </w:t>
      </w:r>
      <w:r>
        <w:rPr>
          <w:rFonts w:ascii="宋体" w:hAnsi="宋体" w:cs="宋体" w:hint="eastAsia"/>
          <w:color w:val="auto"/>
          <w:szCs w:val="21"/>
          <w:lang w:eastAsia="zh-CN"/>
        </w:rPr>
        <w:t>天；</w:t>
      </w:r>
      <w:bookmarkStart w:id="1809" w:name="_Toc221951195"/>
    </w:p>
    <w:p w:rsidR="0048186D" w:rsidRDefault="0048186D">
      <w:pPr>
        <w:spacing w:line="360" w:lineRule="auto"/>
        <w:ind w:right="248" w:firstLine="480"/>
        <w:rPr>
          <w:rFonts w:ascii="宋体" w:cs="宋体"/>
          <w:color w:val="auto"/>
          <w:szCs w:val="21"/>
          <w:lang w:eastAsia="zh-CN"/>
        </w:rPr>
      </w:pPr>
      <w:r>
        <w:rPr>
          <w:rFonts w:ascii="宋体" w:hAnsi="宋体" w:cs="宋体" w:hint="eastAsia"/>
          <w:color w:val="auto"/>
          <w:szCs w:val="21"/>
          <w:lang w:eastAsia="zh-CN"/>
        </w:rPr>
        <w:t>（</w:t>
      </w:r>
      <w:r>
        <w:rPr>
          <w:rFonts w:ascii="宋体" w:hAnsi="宋体" w:cs="宋体"/>
          <w:color w:val="auto"/>
          <w:szCs w:val="21"/>
          <w:lang w:eastAsia="zh-CN"/>
        </w:rPr>
        <w:t>4</w:t>
      </w:r>
      <w:r>
        <w:rPr>
          <w:rFonts w:ascii="宋体" w:hAnsi="宋体" w:cs="宋体" w:hint="eastAsia"/>
          <w:color w:val="auto"/>
          <w:szCs w:val="21"/>
          <w:lang w:eastAsia="zh-CN"/>
        </w:rPr>
        <w:t>）</w:t>
      </w:r>
      <w:bookmarkEnd w:id="1809"/>
      <w:r>
        <w:rPr>
          <w:rFonts w:ascii="宋体" w:hAnsi="宋体" w:cs="宋体" w:hint="eastAsia"/>
          <w:color w:val="auto"/>
          <w:szCs w:val="21"/>
          <w:lang w:eastAsia="zh-CN"/>
        </w:rPr>
        <w:t>日气温低于</w:t>
      </w:r>
      <w:r>
        <w:rPr>
          <w:rFonts w:ascii="宋体" w:hAnsi="宋体" w:cs="宋体"/>
          <w:color w:val="auto"/>
          <w:szCs w:val="21"/>
          <w:u w:val="single"/>
          <w:lang w:eastAsia="zh-CN"/>
        </w:rPr>
        <w:t xml:space="preserve">  5  </w:t>
      </w:r>
      <w:r>
        <w:rPr>
          <w:rFonts w:ascii="宋体" w:hAnsi="宋体" w:cs="宋体" w:hint="eastAsia"/>
          <w:color w:val="auto"/>
          <w:szCs w:val="21"/>
          <w:lang w:eastAsia="zh-CN"/>
        </w:rPr>
        <w:t>℃的严寒大于</w:t>
      </w:r>
      <w:r>
        <w:rPr>
          <w:rFonts w:ascii="宋体" w:hAnsi="宋体" w:cs="宋体"/>
          <w:color w:val="auto"/>
          <w:szCs w:val="21"/>
          <w:u w:val="single"/>
          <w:lang w:eastAsia="zh-CN"/>
        </w:rPr>
        <w:t xml:space="preserve">  3   </w:t>
      </w:r>
      <w:r>
        <w:rPr>
          <w:rFonts w:ascii="宋体" w:hAnsi="宋体" w:cs="宋体" w:hint="eastAsia"/>
          <w:color w:val="auto"/>
          <w:szCs w:val="21"/>
          <w:lang w:eastAsia="zh-CN"/>
        </w:rPr>
        <w:t>天。</w:t>
      </w:r>
      <w:bookmarkStart w:id="1810" w:name="_Toc221951196"/>
    </w:p>
    <w:p w:rsidR="0048186D" w:rsidRDefault="0048186D">
      <w:pPr>
        <w:spacing w:line="360" w:lineRule="auto"/>
        <w:ind w:right="248" w:firstLine="480"/>
        <w:rPr>
          <w:rFonts w:ascii="宋体" w:cs="宋体"/>
          <w:color w:val="auto"/>
          <w:szCs w:val="21"/>
          <w:lang w:eastAsia="zh-CN"/>
        </w:rPr>
      </w:pPr>
      <w:r>
        <w:rPr>
          <w:rFonts w:ascii="宋体" w:hAnsi="宋体" w:cs="宋体" w:hint="eastAsia"/>
          <w:color w:val="auto"/>
          <w:szCs w:val="21"/>
          <w:lang w:eastAsia="zh-CN"/>
        </w:rPr>
        <w:t>（</w:t>
      </w:r>
      <w:r>
        <w:rPr>
          <w:rFonts w:ascii="宋体" w:hAnsi="宋体" w:cs="宋体"/>
          <w:color w:val="auto"/>
          <w:szCs w:val="21"/>
          <w:lang w:eastAsia="zh-CN"/>
        </w:rPr>
        <w:t>5</w:t>
      </w:r>
      <w:r>
        <w:rPr>
          <w:rFonts w:ascii="宋体" w:hAnsi="宋体" w:cs="宋体" w:hint="eastAsia"/>
          <w:color w:val="auto"/>
          <w:szCs w:val="21"/>
          <w:lang w:eastAsia="zh-CN"/>
        </w:rPr>
        <w:t>）</w:t>
      </w:r>
      <w:bookmarkEnd w:id="1810"/>
      <w:r>
        <w:rPr>
          <w:rFonts w:ascii="宋体" w:hAnsi="宋体" w:cs="宋体" w:hint="eastAsia"/>
          <w:color w:val="auto"/>
          <w:szCs w:val="21"/>
          <w:lang w:eastAsia="zh-CN"/>
        </w:rPr>
        <w:t>造成工程损坏的冰雹和大雪灾害；</w:t>
      </w:r>
    </w:p>
    <w:p w:rsidR="0048186D" w:rsidRDefault="0048186D">
      <w:pPr>
        <w:spacing w:line="360" w:lineRule="auto"/>
        <w:ind w:right="248" w:firstLine="480"/>
        <w:rPr>
          <w:rFonts w:ascii="宋体" w:cs="宋体"/>
          <w:color w:val="auto"/>
          <w:szCs w:val="21"/>
          <w:lang w:eastAsia="zh-CN"/>
        </w:rPr>
      </w:pPr>
      <w:r>
        <w:rPr>
          <w:rFonts w:ascii="宋体" w:hAnsi="宋体" w:cs="宋体" w:hint="eastAsia"/>
          <w:color w:val="auto"/>
          <w:szCs w:val="21"/>
          <w:lang w:eastAsia="zh-CN"/>
        </w:rPr>
        <w:t>（</w:t>
      </w:r>
      <w:r>
        <w:rPr>
          <w:rFonts w:ascii="宋体" w:hAnsi="宋体" w:cs="宋体"/>
          <w:color w:val="auto"/>
          <w:szCs w:val="21"/>
          <w:lang w:eastAsia="zh-CN"/>
        </w:rPr>
        <w:t>6</w:t>
      </w:r>
      <w:r>
        <w:rPr>
          <w:rFonts w:ascii="宋体" w:hAnsi="宋体" w:cs="宋体" w:hint="eastAsia"/>
          <w:color w:val="auto"/>
          <w:szCs w:val="21"/>
          <w:lang w:eastAsia="zh-CN"/>
        </w:rPr>
        <w:t>）</w:t>
      </w:r>
      <w:r>
        <w:rPr>
          <w:rFonts w:ascii="宋体" w:hAnsi="宋体" w:cs="宋体"/>
          <w:color w:val="auto"/>
          <w:szCs w:val="21"/>
          <w:u w:val="single"/>
          <w:lang w:eastAsia="zh-CN"/>
        </w:rPr>
        <w:t xml:space="preserve">  6  </w:t>
      </w:r>
      <w:r>
        <w:rPr>
          <w:rFonts w:ascii="宋体" w:hAnsi="宋体" w:cs="宋体" w:hint="eastAsia"/>
          <w:color w:val="auto"/>
          <w:szCs w:val="21"/>
          <w:lang w:eastAsia="zh-CN"/>
        </w:rPr>
        <w:t>级以上的地震；</w:t>
      </w:r>
    </w:p>
    <w:p w:rsidR="0048186D" w:rsidRDefault="0048186D">
      <w:pPr>
        <w:spacing w:line="360" w:lineRule="auto"/>
        <w:ind w:right="248" w:firstLine="480"/>
        <w:rPr>
          <w:rFonts w:ascii="宋体" w:cs="宋体"/>
          <w:color w:val="auto"/>
          <w:szCs w:val="21"/>
          <w:u w:val="single"/>
          <w:lang w:eastAsia="zh-CN"/>
        </w:rPr>
      </w:pPr>
      <w:r>
        <w:rPr>
          <w:rFonts w:ascii="宋体" w:hAnsi="宋体" w:cs="宋体" w:hint="eastAsia"/>
          <w:color w:val="auto"/>
          <w:szCs w:val="21"/>
          <w:lang w:eastAsia="zh-CN"/>
        </w:rPr>
        <w:t>（</w:t>
      </w:r>
      <w:r>
        <w:rPr>
          <w:rFonts w:ascii="宋体" w:hAnsi="宋体" w:cs="宋体"/>
          <w:color w:val="auto"/>
          <w:szCs w:val="21"/>
          <w:lang w:eastAsia="zh-CN"/>
        </w:rPr>
        <w:t>7</w:t>
      </w:r>
      <w:r>
        <w:rPr>
          <w:rFonts w:ascii="宋体" w:hAnsi="宋体" w:cs="宋体" w:hint="eastAsia"/>
          <w:color w:val="auto"/>
          <w:szCs w:val="21"/>
          <w:lang w:eastAsia="zh-CN"/>
        </w:rPr>
        <w:t>）</w:t>
      </w:r>
      <w:r>
        <w:rPr>
          <w:rFonts w:ascii="宋体" w:hAnsi="宋体" w:cs="宋体"/>
          <w:color w:val="auto"/>
          <w:szCs w:val="21"/>
          <w:u w:val="single"/>
          <w:lang w:eastAsia="zh-CN"/>
        </w:rPr>
        <w:t xml:space="preserve"> 50   </w:t>
      </w:r>
      <w:r>
        <w:rPr>
          <w:rFonts w:ascii="宋体" w:hAnsi="宋体" w:cs="宋体" w:hint="eastAsia"/>
          <w:color w:val="auto"/>
          <w:szCs w:val="21"/>
          <w:lang w:eastAsia="zh-CN"/>
        </w:rPr>
        <w:t>年一遇及以上的洪水；</w:t>
      </w:r>
    </w:p>
    <w:p w:rsidR="0048186D" w:rsidRDefault="0048186D">
      <w:pPr>
        <w:spacing w:line="360" w:lineRule="auto"/>
        <w:ind w:right="248" w:firstLine="480"/>
        <w:rPr>
          <w:rFonts w:ascii="宋体" w:cs="宋体"/>
          <w:color w:val="auto"/>
          <w:szCs w:val="21"/>
          <w:lang w:eastAsia="zh-CN"/>
        </w:rPr>
      </w:pPr>
      <w:bookmarkStart w:id="1811" w:name="_Toc221951197"/>
      <w:r>
        <w:rPr>
          <w:rFonts w:ascii="宋体" w:hAnsi="宋体" w:cs="宋体" w:hint="eastAsia"/>
          <w:color w:val="auto"/>
          <w:szCs w:val="21"/>
          <w:lang w:eastAsia="zh-CN"/>
        </w:rPr>
        <w:t>（</w:t>
      </w:r>
      <w:r>
        <w:rPr>
          <w:rFonts w:ascii="宋体" w:hAnsi="宋体" w:cs="宋体"/>
          <w:color w:val="auto"/>
          <w:szCs w:val="21"/>
          <w:lang w:eastAsia="zh-CN"/>
        </w:rPr>
        <w:t>8</w:t>
      </w:r>
      <w:r>
        <w:rPr>
          <w:rFonts w:ascii="宋体" w:hAnsi="宋体" w:cs="宋体" w:hint="eastAsia"/>
          <w:color w:val="auto"/>
          <w:szCs w:val="21"/>
          <w:lang w:eastAsia="zh-CN"/>
        </w:rPr>
        <w:t>）其他异常恶劣气候灾害。</w:t>
      </w:r>
      <w:bookmarkEnd w:id="1811"/>
    </w:p>
    <w:p w:rsidR="0048186D" w:rsidRDefault="0048186D">
      <w:pPr>
        <w:pStyle w:val="Heading4"/>
        <w:spacing w:before="0" w:after="0" w:line="360" w:lineRule="auto"/>
        <w:rPr>
          <w:rFonts w:ascii="宋体" w:eastAsia="宋体" w:hAnsi="宋体" w:cs="宋体"/>
          <w:color w:val="auto"/>
          <w:sz w:val="21"/>
          <w:szCs w:val="21"/>
          <w:lang w:eastAsia="zh-CN"/>
        </w:rPr>
      </w:pPr>
      <w:bookmarkStart w:id="1812" w:name="_Toc221951198"/>
      <w:r>
        <w:rPr>
          <w:rFonts w:ascii="宋体" w:eastAsia="宋体" w:hAnsi="宋体" w:cs="宋体"/>
          <w:color w:val="auto"/>
          <w:sz w:val="21"/>
          <w:szCs w:val="21"/>
          <w:lang w:eastAsia="zh-CN"/>
        </w:rPr>
        <w:t>11.5</w:t>
      </w:r>
      <w:r>
        <w:rPr>
          <w:rFonts w:ascii="宋体" w:eastAsia="宋体" w:hAnsi="宋体" w:cs="宋体" w:hint="eastAsia"/>
          <w:color w:val="auto"/>
          <w:sz w:val="21"/>
          <w:szCs w:val="21"/>
          <w:lang w:eastAsia="zh-CN"/>
        </w:rPr>
        <w:t>承包人工期延误</w:t>
      </w:r>
      <w:bookmarkStart w:id="1813" w:name="_Toc221951200"/>
      <w:bookmarkEnd w:id="1812"/>
    </w:p>
    <w:p w:rsidR="0048186D" w:rsidRDefault="0048186D">
      <w:pPr>
        <w:spacing w:line="360" w:lineRule="auto"/>
        <w:ind w:right="248" w:firstLineChars="200" w:firstLine="480"/>
        <w:rPr>
          <w:rFonts w:ascii="宋体" w:cs="宋体"/>
          <w:bCs/>
          <w:color w:val="auto"/>
          <w:szCs w:val="21"/>
          <w:lang w:eastAsia="zh-CN"/>
        </w:rPr>
      </w:pPr>
      <w:r>
        <w:rPr>
          <w:rFonts w:ascii="宋体" w:hAnsi="宋体" w:cs="宋体" w:hint="eastAsia"/>
          <w:bCs/>
          <w:color w:val="auto"/>
          <w:szCs w:val="21"/>
          <w:lang w:eastAsia="zh-CN"/>
        </w:rPr>
        <w:t>（</w:t>
      </w:r>
      <w:r>
        <w:rPr>
          <w:rFonts w:ascii="宋体" w:hAnsi="宋体" w:cs="宋体"/>
          <w:bCs/>
          <w:color w:val="auto"/>
          <w:szCs w:val="21"/>
          <w:lang w:eastAsia="zh-CN"/>
        </w:rPr>
        <w:t>1</w:t>
      </w:r>
      <w:r>
        <w:rPr>
          <w:rFonts w:ascii="宋体" w:hAnsi="宋体" w:cs="宋体" w:hint="eastAsia"/>
          <w:bCs/>
          <w:color w:val="auto"/>
          <w:szCs w:val="21"/>
          <w:lang w:eastAsia="zh-CN"/>
        </w:rPr>
        <w:t>）逾期完工违约金表</w:t>
      </w:r>
      <w:r>
        <w:rPr>
          <w:rFonts w:ascii="宋体" w:hAnsi="宋体" w:cs="宋体"/>
          <w:bCs/>
          <w:color w:val="auto"/>
          <w:szCs w:val="21"/>
          <w:lang w:eastAsia="zh-CN"/>
        </w:rPr>
        <w:t>(</w:t>
      </w:r>
      <w:r>
        <w:rPr>
          <w:rFonts w:ascii="宋体" w:hAnsi="宋体" w:cs="宋体" w:hint="eastAsia"/>
          <w:bCs/>
          <w:color w:val="auto"/>
          <w:szCs w:val="21"/>
          <w:lang w:eastAsia="zh-CN"/>
        </w:rPr>
        <w:t>参考格式</w:t>
      </w:r>
      <w:r>
        <w:rPr>
          <w:rFonts w:ascii="宋体" w:hAnsi="宋体" w:cs="宋体"/>
          <w:bCs/>
          <w:color w:val="auto"/>
          <w:szCs w:val="21"/>
          <w:lang w:eastAsia="zh-CN"/>
        </w:rPr>
        <w:t>)</w:t>
      </w:r>
      <w:bookmarkEnd w:id="1813"/>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tblPr>
      <w:tblGrid>
        <w:gridCol w:w="843"/>
        <w:gridCol w:w="3093"/>
        <w:gridCol w:w="2693"/>
        <w:gridCol w:w="1879"/>
      </w:tblGrid>
      <w:tr w:rsidR="0048186D">
        <w:tc>
          <w:tcPr>
            <w:tcW w:w="843" w:type="dxa"/>
            <w:vAlign w:val="center"/>
          </w:tcPr>
          <w:p w:rsidR="0048186D" w:rsidRDefault="0048186D">
            <w:pPr>
              <w:spacing w:line="360" w:lineRule="auto"/>
              <w:ind w:right="-3"/>
              <w:jc w:val="center"/>
              <w:rPr>
                <w:rFonts w:ascii="宋体" w:cs="宋体"/>
                <w:color w:val="auto"/>
                <w:szCs w:val="21"/>
              </w:rPr>
            </w:pPr>
            <w:bookmarkStart w:id="1814" w:name="_Toc221951201"/>
            <w:r>
              <w:rPr>
                <w:rFonts w:ascii="宋体" w:hAnsi="宋体" w:cs="宋体" w:hint="eastAsia"/>
                <w:color w:val="auto"/>
                <w:szCs w:val="21"/>
              </w:rPr>
              <w:t>序号</w:t>
            </w:r>
            <w:bookmarkEnd w:id="1814"/>
          </w:p>
        </w:tc>
        <w:tc>
          <w:tcPr>
            <w:tcW w:w="3093" w:type="dxa"/>
            <w:vAlign w:val="center"/>
          </w:tcPr>
          <w:p w:rsidR="0048186D" w:rsidRDefault="0048186D">
            <w:pPr>
              <w:spacing w:line="360" w:lineRule="auto"/>
              <w:ind w:right="3"/>
              <w:jc w:val="center"/>
              <w:rPr>
                <w:rFonts w:ascii="宋体" w:cs="宋体"/>
                <w:color w:val="auto"/>
                <w:szCs w:val="21"/>
              </w:rPr>
            </w:pPr>
            <w:bookmarkStart w:id="1815" w:name="_Toc221951202"/>
            <w:r>
              <w:rPr>
                <w:rFonts w:ascii="宋体" w:hAnsi="宋体" w:cs="宋体" w:hint="eastAsia"/>
                <w:color w:val="auto"/>
                <w:szCs w:val="21"/>
              </w:rPr>
              <w:t>项目及其说明</w:t>
            </w:r>
            <w:bookmarkEnd w:id="1815"/>
          </w:p>
        </w:tc>
        <w:tc>
          <w:tcPr>
            <w:tcW w:w="2693" w:type="dxa"/>
            <w:vAlign w:val="center"/>
          </w:tcPr>
          <w:p w:rsidR="0048186D" w:rsidRDefault="0048186D">
            <w:pPr>
              <w:spacing w:line="360" w:lineRule="auto"/>
              <w:ind w:right="9"/>
              <w:jc w:val="center"/>
              <w:rPr>
                <w:rFonts w:ascii="宋体" w:cs="宋体"/>
                <w:color w:val="auto"/>
                <w:szCs w:val="21"/>
              </w:rPr>
            </w:pPr>
            <w:bookmarkStart w:id="1816" w:name="_Toc221951203"/>
            <w:r>
              <w:rPr>
                <w:rFonts w:ascii="宋体" w:hAnsi="宋体" w:cs="宋体" w:hint="eastAsia"/>
                <w:color w:val="auto"/>
                <w:szCs w:val="21"/>
              </w:rPr>
              <w:t>要求完工日期</w:t>
            </w:r>
            <w:bookmarkEnd w:id="1816"/>
          </w:p>
        </w:tc>
        <w:tc>
          <w:tcPr>
            <w:tcW w:w="1879" w:type="dxa"/>
            <w:vAlign w:val="center"/>
          </w:tcPr>
          <w:p w:rsidR="0048186D" w:rsidRDefault="0048186D">
            <w:pPr>
              <w:spacing w:line="360" w:lineRule="auto"/>
              <w:ind w:right="9"/>
              <w:jc w:val="center"/>
              <w:rPr>
                <w:rFonts w:ascii="宋体" w:cs="宋体"/>
                <w:color w:val="auto"/>
                <w:szCs w:val="21"/>
              </w:rPr>
            </w:pPr>
            <w:bookmarkStart w:id="1817" w:name="_Toc221951204"/>
            <w:r>
              <w:rPr>
                <w:rFonts w:ascii="宋体" w:hAnsi="宋体" w:cs="宋体" w:hint="eastAsia"/>
                <w:color w:val="auto"/>
                <w:szCs w:val="21"/>
              </w:rPr>
              <w:t>违约金</w:t>
            </w:r>
            <w:r>
              <w:rPr>
                <w:rFonts w:ascii="宋体" w:hAnsi="宋体" w:cs="宋体"/>
                <w:color w:val="auto"/>
                <w:szCs w:val="21"/>
              </w:rPr>
              <w:t>(</w:t>
            </w:r>
            <w:r>
              <w:rPr>
                <w:rFonts w:ascii="宋体" w:hAnsi="宋体" w:cs="宋体" w:hint="eastAsia"/>
                <w:color w:val="auto"/>
                <w:szCs w:val="21"/>
              </w:rPr>
              <w:t>元</w:t>
            </w:r>
            <w:r>
              <w:rPr>
                <w:rFonts w:ascii="宋体" w:hAnsi="宋体" w:cs="宋体"/>
                <w:color w:val="auto"/>
                <w:szCs w:val="21"/>
              </w:rPr>
              <w:t>/</w:t>
            </w:r>
            <w:r>
              <w:rPr>
                <w:rFonts w:ascii="宋体" w:hAnsi="宋体" w:cs="宋体" w:hint="eastAsia"/>
                <w:color w:val="auto"/>
                <w:szCs w:val="21"/>
              </w:rPr>
              <w:t>天</w:t>
            </w:r>
            <w:r>
              <w:rPr>
                <w:rFonts w:ascii="宋体" w:hAnsi="宋体" w:cs="宋体"/>
                <w:color w:val="auto"/>
                <w:szCs w:val="21"/>
              </w:rPr>
              <w:t>)</w:t>
            </w:r>
            <w:bookmarkEnd w:id="1817"/>
          </w:p>
        </w:tc>
      </w:tr>
      <w:tr w:rsidR="0048186D">
        <w:tc>
          <w:tcPr>
            <w:tcW w:w="843" w:type="dxa"/>
            <w:vAlign w:val="center"/>
          </w:tcPr>
          <w:p w:rsidR="0048186D" w:rsidRDefault="0048186D">
            <w:pPr>
              <w:spacing w:line="360" w:lineRule="auto"/>
              <w:ind w:right="248"/>
              <w:jc w:val="center"/>
              <w:rPr>
                <w:rFonts w:ascii="宋体" w:cs="宋体"/>
                <w:color w:val="auto"/>
                <w:szCs w:val="21"/>
              </w:rPr>
            </w:pPr>
          </w:p>
        </w:tc>
        <w:tc>
          <w:tcPr>
            <w:tcW w:w="3093" w:type="dxa"/>
            <w:vAlign w:val="center"/>
          </w:tcPr>
          <w:p w:rsidR="0048186D" w:rsidRDefault="0048186D">
            <w:pPr>
              <w:spacing w:line="360" w:lineRule="auto"/>
              <w:ind w:right="248"/>
              <w:jc w:val="center"/>
              <w:rPr>
                <w:rFonts w:ascii="宋体" w:cs="宋体"/>
                <w:b/>
                <w:color w:val="auto"/>
                <w:szCs w:val="21"/>
              </w:rPr>
            </w:pPr>
          </w:p>
        </w:tc>
        <w:tc>
          <w:tcPr>
            <w:tcW w:w="2693" w:type="dxa"/>
            <w:vAlign w:val="center"/>
          </w:tcPr>
          <w:p w:rsidR="0048186D" w:rsidRDefault="0048186D">
            <w:pPr>
              <w:spacing w:line="360" w:lineRule="auto"/>
              <w:ind w:right="248"/>
              <w:jc w:val="center"/>
              <w:rPr>
                <w:rFonts w:ascii="宋体" w:cs="宋体"/>
                <w:b/>
                <w:color w:val="auto"/>
                <w:szCs w:val="21"/>
              </w:rPr>
            </w:pPr>
          </w:p>
        </w:tc>
        <w:tc>
          <w:tcPr>
            <w:tcW w:w="1879" w:type="dxa"/>
          </w:tcPr>
          <w:p w:rsidR="0048186D" w:rsidRDefault="0048186D">
            <w:pPr>
              <w:spacing w:line="360" w:lineRule="auto"/>
              <w:ind w:right="248"/>
              <w:jc w:val="center"/>
              <w:rPr>
                <w:rFonts w:ascii="宋体" w:cs="宋体"/>
                <w:b/>
                <w:color w:val="auto"/>
                <w:szCs w:val="21"/>
              </w:rPr>
            </w:pPr>
            <w:r>
              <w:rPr>
                <w:rFonts w:ascii="宋体" w:hAnsi="宋体" w:cs="宋体"/>
                <w:b/>
                <w:color w:val="auto"/>
                <w:szCs w:val="21"/>
                <w:lang w:eastAsia="zh-CN"/>
              </w:rPr>
              <w:t>10</w:t>
            </w:r>
            <w:r>
              <w:rPr>
                <w:rFonts w:ascii="宋体" w:cs="宋体"/>
                <w:b/>
                <w:color w:val="auto"/>
                <w:szCs w:val="21"/>
              </w:rPr>
              <w:t>00</w:t>
            </w:r>
          </w:p>
        </w:tc>
      </w:tr>
      <w:tr w:rsidR="0048186D">
        <w:tc>
          <w:tcPr>
            <w:tcW w:w="843" w:type="dxa"/>
            <w:vAlign w:val="center"/>
          </w:tcPr>
          <w:p w:rsidR="0048186D" w:rsidRDefault="0048186D">
            <w:pPr>
              <w:spacing w:line="360" w:lineRule="auto"/>
              <w:ind w:right="248"/>
              <w:jc w:val="center"/>
              <w:rPr>
                <w:rFonts w:ascii="宋体" w:cs="宋体"/>
                <w:color w:val="auto"/>
                <w:szCs w:val="21"/>
              </w:rPr>
            </w:pPr>
          </w:p>
        </w:tc>
        <w:tc>
          <w:tcPr>
            <w:tcW w:w="3093" w:type="dxa"/>
            <w:vAlign w:val="center"/>
          </w:tcPr>
          <w:p w:rsidR="0048186D" w:rsidRDefault="0048186D">
            <w:pPr>
              <w:spacing w:line="360" w:lineRule="auto"/>
              <w:ind w:right="248"/>
              <w:jc w:val="center"/>
              <w:rPr>
                <w:rFonts w:ascii="宋体" w:cs="宋体"/>
                <w:b/>
                <w:color w:val="auto"/>
                <w:szCs w:val="21"/>
              </w:rPr>
            </w:pPr>
          </w:p>
        </w:tc>
        <w:tc>
          <w:tcPr>
            <w:tcW w:w="2693" w:type="dxa"/>
            <w:vAlign w:val="center"/>
          </w:tcPr>
          <w:p w:rsidR="0048186D" w:rsidRDefault="0048186D">
            <w:pPr>
              <w:spacing w:line="360" w:lineRule="auto"/>
              <w:ind w:right="248"/>
              <w:jc w:val="center"/>
              <w:rPr>
                <w:rFonts w:ascii="宋体" w:cs="宋体"/>
                <w:b/>
                <w:color w:val="auto"/>
                <w:szCs w:val="21"/>
              </w:rPr>
            </w:pPr>
          </w:p>
        </w:tc>
        <w:tc>
          <w:tcPr>
            <w:tcW w:w="1879" w:type="dxa"/>
          </w:tcPr>
          <w:p w:rsidR="0048186D" w:rsidRDefault="0048186D">
            <w:pPr>
              <w:spacing w:line="360" w:lineRule="auto"/>
              <w:ind w:right="248"/>
              <w:jc w:val="center"/>
              <w:rPr>
                <w:rFonts w:ascii="宋体" w:cs="宋体"/>
                <w:b/>
                <w:color w:val="auto"/>
                <w:szCs w:val="21"/>
              </w:rPr>
            </w:pPr>
          </w:p>
        </w:tc>
      </w:tr>
    </w:tbl>
    <w:p w:rsidR="0048186D" w:rsidRDefault="0048186D">
      <w:pPr>
        <w:spacing w:line="360" w:lineRule="auto"/>
        <w:ind w:right="248" w:firstLineChars="200" w:firstLine="480"/>
        <w:rPr>
          <w:rFonts w:ascii="宋体" w:cs="宋体"/>
          <w:color w:val="auto"/>
          <w:szCs w:val="21"/>
          <w:lang w:eastAsia="zh-CN"/>
        </w:rPr>
      </w:pPr>
      <w:bookmarkStart w:id="1818" w:name="_Toc221951205"/>
      <w:r>
        <w:rPr>
          <w:rFonts w:ascii="宋体" w:hAnsi="宋体" w:cs="宋体"/>
          <w:color w:val="auto"/>
          <w:szCs w:val="21"/>
          <w:lang w:eastAsia="zh-CN"/>
        </w:rPr>
        <w:t xml:space="preserve"> </w:t>
      </w:r>
      <w:r>
        <w:rPr>
          <w:rFonts w:ascii="宋体" w:hAnsi="宋体" w:cs="宋体" w:hint="eastAsia"/>
          <w:color w:val="auto"/>
          <w:szCs w:val="21"/>
          <w:lang w:eastAsia="zh-CN"/>
        </w:rPr>
        <w:t>承包人如未能按上表各节点要求的完工日期前完工，</w:t>
      </w:r>
      <w:r>
        <w:rPr>
          <w:rFonts w:ascii="宋体" w:hAnsi="宋体" w:cs="宋体" w:hint="eastAsia"/>
          <w:bCs/>
          <w:color w:val="auto"/>
          <w:szCs w:val="21"/>
          <w:lang w:eastAsia="zh-CN"/>
        </w:rPr>
        <w:t>逾期完工违约金按</w:t>
      </w:r>
      <w:r>
        <w:rPr>
          <w:rFonts w:ascii="宋体" w:hAnsi="宋体" w:cs="宋体"/>
          <w:b/>
          <w:color w:val="auto"/>
          <w:szCs w:val="21"/>
          <w:lang w:eastAsia="zh-CN"/>
        </w:rPr>
        <w:t>10</w:t>
      </w:r>
      <w:r>
        <w:rPr>
          <w:rFonts w:ascii="宋体" w:cs="宋体"/>
          <w:b/>
          <w:color w:val="auto"/>
          <w:szCs w:val="21"/>
          <w:u w:val="single"/>
          <w:lang w:eastAsia="zh-CN"/>
        </w:rPr>
        <w:t>00</w:t>
      </w:r>
      <w:r>
        <w:rPr>
          <w:rFonts w:ascii="宋体" w:hAnsi="宋体" w:cs="宋体" w:hint="eastAsia"/>
          <w:b/>
          <w:color w:val="auto"/>
          <w:szCs w:val="21"/>
          <w:lang w:eastAsia="zh-CN"/>
        </w:rPr>
        <w:t>元</w:t>
      </w:r>
      <w:r>
        <w:rPr>
          <w:rFonts w:ascii="宋体" w:hAnsi="宋体" w:cs="宋体"/>
          <w:b/>
          <w:color w:val="auto"/>
          <w:szCs w:val="21"/>
          <w:lang w:eastAsia="zh-CN"/>
        </w:rPr>
        <w:t>/</w:t>
      </w:r>
      <w:r>
        <w:rPr>
          <w:rFonts w:ascii="宋体" w:hAnsi="宋体" w:cs="宋体" w:hint="eastAsia"/>
          <w:b/>
          <w:color w:val="auto"/>
          <w:szCs w:val="21"/>
          <w:lang w:eastAsia="zh-CN"/>
        </w:rPr>
        <w:t>天</w:t>
      </w:r>
      <w:r>
        <w:rPr>
          <w:rFonts w:ascii="宋体" w:hAnsi="宋体" w:cs="宋体" w:hint="eastAsia"/>
          <w:bCs/>
          <w:color w:val="auto"/>
          <w:szCs w:val="21"/>
          <w:lang w:eastAsia="zh-CN"/>
        </w:rPr>
        <w:t>”计算。</w:t>
      </w:r>
    </w:p>
    <w:p w:rsidR="0048186D" w:rsidRDefault="0048186D">
      <w:pPr>
        <w:spacing w:line="360" w:lineRule="auto"/>
        <w:ind w:right="248" w:firstLineChars="200" w:firstLine="480"/>
        <w:rPr>
          <w:rFonts w:ascii="宋体" w:cs="宋体"/>
          <w:color w:val="auto"/>
          <w:szCs w:val="21"/>
          <w:lang w:eastAsia="zh-CN"/>
        </w:rPr>
      </w:pPr>
      <w:r>
        <w:rPr>
          <w:rFonts w:ascii="宋体" w:hAnsi="宋体" w:cs="宋体" w:hint="eastAsia"/>
          <w:color w:val="auto"/>
          <w:szCs w:val="21"/>
          <w:lang w:eastAsia="zh-CN"/>
        </w:rPr>
        <w:t>（</w:t>
      </w:r>
      <w:r>
        <w:rPr>
          <w:rFonts w:ascii="宋体" w:hAnsi="宋体" w:cs="宋体"/>
          <w:color w:val="auto"/>
          <w:szCs w:val="21"/>
          <w:lang w:eastAsia="zh-CN"/>
        </w:rPr>
        <w:t>2</w:t>
      </w:r>
      <w:r>
        <w:rPr>
          <w:rFonts w:ascii="宋体" w:hAnsi="宋体" w:cs="宋体" w:hint="eastAsia"/>
          <w:color w:val="auto"/>
          <w:szCs w:val="21"/>
          <w:lang w:eastAsia="zh-CN"/>
        </w:rPr>
        <w:t>）全部逾期完工违约金的总限额不超过合同总价的</w:t>
      </w:r>
      <w:r>
        <w:rPr>
          <w:rFonts w:ascii="宋体" w:hAnsi="宋体" w:cs="宋体"/>
          <w:color w:val="auto"/>
          <w:szCs w:val="21"/>
          <w:u w:val="single"/>
          <w:lang w:eastAsia="zh-CN"/>
        </w:rPr>
        <w:t>3</w:t>
      </w:r>
      <w:r>
        <w:rPr>
          <w:rFonts w:ascii="宋体" w:hAnsi="宋体" w:cs="宋体"/>
          <w:color w:val="auto"/>
          <w:szCs w:val="21"/>
          <w:lang w:eastAsia="zh-CN"/>
        </w:rPr>
        <w:t>%</w:t>
      </w:r>
      <w:r>
        <w:rPr>
          <w:rFonts w:ascii="宋体" w:hAnsi="宋体" w:cs="宋体" w:hint="eastAsia"/>
          <w:color w:val="auto"/>
          <w:szCs w:val="21"/>
          <w:lang w:eastAsia="zh-CN"/>
        </w:rPr>
        <w:t>，发包人可从应向承包人支付的任何金额中扣除此项违约金或以其他方式收回此款，此违约金的支付并不能解除承包人应完成工程的责任或合同规定的其他责任。</w:t>
      </w:r>
      <w:bookmarkEnd w:id="1818"/>
    </w:p>
    <w:p w:rsidR="0048186D" w:rsidRDefault="0048186D">
      <w:pPr>
        <w:pStyle w:val="Heading4"/>
        <w:spacing w:before="0" w:after="0" w:line="360" w:lineRule="auto"/>
        <w:rPr>
          <w:rFonts w:ascii="宋体" w:eastAsia="宋体" w:hAnsi="宋体" w:cs="宋体"/>
          <w:color w:val="auto"/>
          <w:sz w:val="21"/>
          <w:szCs w:val="21"/>
          <w:lang w:eastAsia="zh-CN"/>
        </w:rPr>
      </w:pPr>
      <w:r>
        <w:rPr>
          <w:rFonts w:ascii="宋体" w:eastAsia="宋体" w:hAnsi="宋体" w:cs="宋体"/>
          <w:color w:val="auto"/>
          <w:sz w:val="21"/>
          <w:szCs w:val="21"/>
          <w:lang w:eastAsia="zh-CN"/>
        </w:rPr>
        <w:t>11.6</w:t>
      </w:r>
      <w:r>
        <w:rPr>
          <w:rFonts w:ascii="宋体" w:eastAsia="宋体" w:hAnsi="宋体" w:cs="宋体" w:hint="eastAsia"/>
          <w:color w:val="auto"/>
          <w:sz w:val="21"/>
          <w:szCs w:val="21"/>
          <w:lang w:eastAsia="zh-CN"/>
        </w:rPr>
        <w:t>工期提前</w:t>
      </w:r>
    </w:p>
    <w:p w:rsidR="0048186D" w:rsidRDefault="0048186D">
      <w:pPr>
        <w:spacing w:line="360" w:lineRule="auto"/>
        <w:ind w:right="248" w:firstLineChars="200" w:firstLine="480"/>
        <w:rPr>
          <w:rFonts w:ascii="宋体" w:cs="宋体"/>
          <w:color w:val="auto"/>
          <w:szCs w:val="21"/>
          <w:lang w:eastAsia="zh-CN"/>
        </w:rPr>
      </w:pPr>
      <w:r>
        <w:rPr>
          <w:rFonts w:ascii="宋体" w:hAnsi="宋体" w:cs="宋体" w:hint="eastAsia"/>
          <w:color w:val="auto"/>
          <w:szCs w:val="21"/>
          <w:lang w:eastAsia="zh-CN"/>
        </w:rPr>
        <w:t>工期提前的资金约定：</w:t>
      </w:r>
      <w:r>
        <w:rPr>
          <w:rFonts w:ascii="宋体" w:hAnsi="宋体" w:cs="宋体" w:hint="eastAsia"/>
          <w:bCs/>
          <w:color w:val="auto"/>
          <w:szCs w:val="21"/>
          <w:u w:val="single"/>
          <w:lang w:eastAsia="zh-CN"/>
        </w:rPr>
        <w:t>在保证工程质量的前提下，发包人鼓励承包人提前完工，但本工程无提前工期奖金</w:t>
      </w:r>
      <w:r>
        <w:rPr>
          <w:rFonts w:ascii="宋体" w:hAnsi="宋体" w:cs="宋体" w:hint="eastAsia"/>
          <w:color w:val="auto"/>
          <w:szCs w:val="21"/>
          <w:lang w:eastAsia="zh-CN"/>
        </w:rPr>
        <w:t>。</w:t>
      </w:r>
    </w:p>
    <w:p w:rsidR="0048186D" w:rsidRDefault="0048186D">
      <w:pPr>
        <w:pStyle w:val="Heading3"/>
        <w:tabs>
          <w:tab w:val="left" w:pos="720"/>
        </w:tabs>
        <w:spacing w:line="240" w:lineRule="auto"/>
        <w:ind w:firstLine="414"/>
        <w:rPr>
          <w:rFonts w:ascii="宋体" w:cs="宋体"/>
          <w:bCs/>
          <w:sz w:val="30"/>
          <w:szCs w:val="30"/>
          <w:lang/>
        </w:rPr>
      </w:pPr>
      <w:bookmarkStart w:id="1819" w:name="_Toc229305395"/>
      <w:bookmarkStart w:id="1820" w:name="_Toc222031039"/>
      <w:bookmarkStart w:id="1821" w:name="_Toc222032706"/>
      <w:bookmarkStart w:id="1822" w:name="_Toc222033888"/>
      <w:bookmarkStart w:id="1823" w:name="_Toc222029537"/>
      <w:bookmarkStart w:id="1824" w:name="_Toc221951206"/>
      <w:bookmarkStart w:id="1825" w:name="_Toc30728"/>
      <w:bookmarkStart w:id="1826" w:name="_Toc14585"/>
      <w:r>
        <w:rPr>
          <w:rFonts w:ascii="宋体" w:hAnsi="宋体" w:cs="宋体"/>
          <w:bCs/>
          <w:sz w:val="30"/>
          <w:szCs w:val="30"/>
          <w:lang/>
        </w:rPr>
        <w:t>12</w:t>
      </w:r>
      <w:r>
        <w:rPr>
          <w:rFonts w:ascii="宋体" w:hAnsi="宋体" w:cs="宋体" w:hint="eastAsia"/>
          <w:bCs/>
          <w:sz w:val="30"/>
          <w:szCs w:val="30"/>
          <w:lang/>
        </w:rPr>
        <w:t>暂停施工</w:t>
      </w:r>
      <w:bookmarkEnd w:id="1819"/>
      <w:bookmarkEnd w:id="1820"/>
      <w:bookmarkEnd w:id="1821"/>
      <w:bookmarkEnd w:id="1822"/>
      <w:bookmarkEnd w:id="1823"/>
      <w:bookmarkEnd w:id="1824"/>
      <w:bookmarkEnd w:id="1825"/>
      <w:bookmarkEnd w:id="1826"/>
    </w:p>
    <w:p w:rsidR="0048186D" w:rsidRDefault="0048186D">
      <w:pPr>
        <w:pStyle w:val="Heading4"/>
        <w:spacing w:before="0" w:after="0" w:line="360" w:lineRule="auto"/>
        <w:rPr>
          <w:rFonts w:ascii="宋体" w:eastAsia="宋体" w:hAnsi="宋体" w:cs="宋体"/>
          <w:color w:val="auto"/>
          <w:sz w:val="21"/>
          <w:szCs w:val="21"/>
          <w:lang w:eastAsia="zh-CN"/>
        </w:rPr>
      </w:pPr>
      <w:bookmarkStart w:id="1827" w:name="_Toc221951207"/>
      <w:r>
        <w:rPr>
          <w:rFonts w:ascii="宋体" w:eastAsia="宋体" w:hAnsi="宋体" w:cs="宋体"/>
          <w:color w:val="auto"/>
          <w:sz w:val="21"/>
          <w:szCs w:val="21"/>
          <w:lang w:eastAsia="zh-CN"/>
        </w:rPr>
        <w:t>12.1</w:t>
      </w:r>
      <w:r>
        <w:rPr>
          <w:rFonts w:ascii="宋体" w:eastAsia="宋体" w:hAnsi="宋体" w:cs="宋体" w:hint="eastAsia"/>
          <w:color w:val="auto"/>
          <w:sz w:val="21"/>
          <w:szCs w:val="21"/>
          <w:lang w:eastAsia="zh-CN"/>
        </w:rPr>
        <w:t>承包人暂停施工的责任</w:t>
      </w:r>
      <w:bookmarkEnd w:id="1827"/>
    </w:p>
    <w:p w:rsidR="0048186D" w:rsidRDefault="0048186D">
      <w:pPr>
        <w:spacing w:line="360" w:lineRule="auto"/>
        <w:ind w:right="248" w:firstLine="480"/>
        <w:rPr>
          <w:rFonts w:ascii="宋体" w:cs="宋体"/>
          <w:color w:val="auto"/>
          <w:szCs w:val="21"/>
          <w:lang w:eastAsia="zh-CN"/>
        </w:rPr>
      </w:pPr>
      <w:bookmarkStart w:id="1828" w:name="_Toc221951209"/>
      <w:r>
        <w:rPr>
          <w:rFonts w:ascii="宋体" w:hAnsi="宋体" w:cs="宋体"/>
          <w:color w:val="auto"/>
          <w:szCs w:val="21"/>
          <w:lang w:eastAsia="zh-CN"/>
        </w:rPr>
        <w:t>(5)</w:t>
      </w:r>
      <w:r>
        <w:rPr>
          <w:rFonts w:ascii="宋体" w:hAnsi="宋体" w:cs="宋体" w:hint="eastAsia"/>
          <w:color w:val="auto"/>
          <w:szCs w:val="21"/>
          <w:lang w:eastAsia="zh-CN"/>
        </w:rPr>
        <w:t>承包人承担暂停施工责任的其它情形：</w:t>
      </w:r>
      <w:r>
        <w:rPr>
          <w:rFonts w:ascii="宋体" w:hAnsi="宋体" w:cs="宋体" w:hint="eastAsia"/>
          <w:bCs/>
          <w:color w:val="auto"/>
          <w:szCs w:val="21"/>
          <w:u w:val="single"/>
          <w:lang w:eastAsia="zh-CN"/>
        </w:rPr>
        <w:t>工程质量不合格及承包人原因造成的其他情形</w:t>
      </w:r>
      <w:r>
        <w:rPr>
          <w:rFonts w:ascii="宋体" w:hAnsi="宋体" w:cs="宋体" w:hint="eastAsia"/>
          <w:color w:val="auto"/>
          <w:szCs w:val="21"/>
          <w:lang w:eastAsia="zh-CN"/>
        </w:rPr>
        <w:t>。</w:t>
      </w:r>
      <w:bookmarkEnd w:id="1828"/>
    </w:p>
    <w:p w:rsidR="0048186D" w:rsidRDefault="0048186D">
      <w:pPr>
        <w:pStyle w:val="Heading4"/>
        <w:spacing w:before="0" w:after="0" w:line="360" w:lineRule="auto"/>
        <w:rPr>
          <w:rFonts w:ascii="宋体" w:eastAsia="宋体" w:hAnsi="宋体" w:cs="宋体"/>
          <w:color w:val="auto"/>
          <w:sz w:val="21"/>
          <w:szCs w:val="21"/>
          <w:lang w:eastAsia="zh-CN"/>
        </w:rPr>
      </w:pPr>
      <w:r>
        <w:rPr>
          <w:rFonts w:ascii="宋体" w:eastAsia="宋体" w:hAnsi="宋体" w:cs="宋体"/>
          <w:color w:val="auto"/>
          <w:sz w:val="21"/>
          <w:szCs w:val="21"/>
          <w:lang w:eastAsia="zh-CN"/>
        </w:rPr>
        <w:t>12.2</w:t>
      </w:r>
      <w:r>
        <w:rPr>
          <w:rFonts w:ascii="宋体" w:eastAsia="宋体" w:hAnsi="宋体" w:cs="宋体" w:hint="eastAsia"/>
          <w:color w:val="auto"/>
          <w:sz w:val="21"/>
          <w:szCs w:val="21"/>
          <w:lang w:eastAsia="zh-CN"/>
        </w:rPr>
        <w:t>发包人暂停施工的责任</w:t>
      </w:r>
    </w:p>
    <w:p w:rsidR="0048186D" w:rsidRDefault="0048186D">
      <w:pPr>
        <w:spacing w:line="360" w:lineRule="auto"/>
        <w:ind w:right="248" w:firstLine="480"/>
        <w:rPr>
          <w:rFonts w:ascii="宋体" w:cs="宋体"/>
          <w:color w:val="auto"/>
          <w:szCs w:val="21"/>
          <w:lang w:eastAsia="zh-CN"/>
        </w:rPr>
      </w:pPr>
      <w:r>
        <w:rPr>
          <w:rFonts w:ascii="宋体" w:hAnsi="宋体" w:cs="宋体"/>
          <w:color w:val="auto"/>
          <w:szCs w:val="21"/>
          <w:lang w:eastAsia="zh-CN"/>
        </w:rPr>
        <w:t>(3)</w:t>
      </w:r>
      <w:r>
        <w:rPr>
          <w:rFonts w:ascii="宋体" w:hAnsi="宋体" w:cs="宋体" w:hint="eastAsia"/>
          <w:color w:val="auto"/>
          <w:szCs w:val="21"/>
          <w:lang w:eastAsia="zh-CN"/>
        </w:rPr>
        <w:t>发包人承担暂停施工责任的其它情形：</w:t>
      </w:r>
      <w:r>
        <w:rPr>
          <w:rFonts w:ascii="宋体" w:hAnsi="宋体" w:cs="宋体" w:hint="eastAsia"/>
          <w:bCs/>
          <w:color w:val="auto"/>
          <w:szCs w:val="21"/>
          <w:u w:val="single"/>
          <w:lang w:eastAsia="zh-CN"/>
        </w:rPr>
        <w:t>因异常恶劣气候及发包人、监理人、承包人三方一致认可的因素影响延误工期，工期顺延，但不另行增加费用</w:t>
      </w:r>
      <w:r>
        <w:rPr>
          <w:rFonts w:ascii="宋体" w:hAnsi="宋体" w:cs="宋体" w:hint="eastAsia"/>
          <w:color w:val="auto"/>
          <w:szCs w:val="21"/>
          <w:lang w:eastAsia="zh-CN"/>
        </w:rPr>
        <w:t>。</w:t>
      </w:r>
    </w:p>
    <w:p w:rsidR="0048186D" w:rsidRDefault="0048186D">
      <w:pPr>
        <w:pStyle w:val="Heading3"/>
        <w:tabs>
          <w:tab w:val="left" w:pos="720"/>
        </w:tabs>
        <w:spacing w:line="240" w:lineRule="auto"/>
        <w:ind w:firstLine="414"/>
        <w:rPr>
          <w:rFonts w:ascii="宋体" w:cs="宋体"/>
          <w:bCs/>
          <w:sz w:val="30"/>
          <w:szCs w:val="30"/>
          <w:lang/>
        </w:rPr>
      </w:pPr>
      <w:bookmarkStart w:id="1829" w:name="_Toc11841"/>
      <w:bookmarkStart w:id="1830" w:name="_Toc19235"/>
      <w:r>
        <w:rPr>
          <w:rFonts w:ascii="宋体" w:hAnsi="宋体" w:cs="宋体"/>
          <w:bCs/>
          <w:sz w:val="30"/>
          <w:szCs w:val="30"/>
          <w:lang/>
        </w:rPr>
        <w:t>13</w:t>
      </w:r>
      <w:r>
        <w:rPr>
          <w:rFonts w:ascii="宋体" w:hAnsi="宋体" w:cs="宋体" w:hint="eastAsia"/>
          <w:bCs/>
          <w:sz w:val="30"/>
          <w:szCs w:val="30"/>
          <w:lang/>
        </w:rPr>
        <w:t>工程质量</w:t>
      </w:r>
      <w:bookmarkEnd w:id="1829"/>
      <w:bookmarkEnd w:id="1830"/>
    </w:p>
    <w:p w:rsidR="0048186D" w:rsidRDefault="0048186D">
      <w:pPr>
        <w:pStyle w:val="Heading4"/>
        <w:spacing w:before="0" w:after="0" w:line="360" w:lineRule="auto"/>
        <w:rPr>
          <w:rFonts w:ascii="宋体" w:eastAsia="宋体" w:hAnsi="宋体" w:cs="宋体"/>
          <w:color w:val="auto"/>
          <w:sz w:val="21"/>
          <w:szCs w:val="21"/>
          <w:lang w:eastAsia="zh-CN"/>
        </w:rPr>
      </w:pPr>
      <w:r>
        <w:rPr>
          <w:rFonts w:ascii="宋体" w:eastAsia="宋体" w:hAnsi="宋体" w:cs="宋体"/>
          <w:color w:val="auto"/>
          <w:sz w:val="21"/>
          <w:szCs w:val="21"/>
          <w:lang w:eastAsia="zh-CN"/>
        </w:rPr>
        <w:t>13.7</w:t>
      </w:r>
      <w:r>
        <w:rPr>
          <w:rFonts w:ascii="宋体" w:eastAsia="宋体" w:hAnsi="宋体" w:cs="宋体" w:hint="eastAsia"/>
          <w:color w:val="auto"/>
          <w:sz w:val="21"/>
          <w:szCs w:val="21"/>
          <w:lang w:eastAsia="zh-CN"/>
        </w:rPr>
        <w:t>质量评定</w:t>
      </w:r>
    </w:p>
    <w:p w:rsidR="0048186D" w:rsidRDefault="0048186D">
      <w:pPr>
        <w:spacing w:line="360" w:lineRule="auto"/>
        <w:ind w:right="248" w:firstLine="480"/>
        <w:rPr>
          <w:rFonts w:ascii="宋体" w:cs="宋体"/>
          <w:color w:val="auto"/>
          <w:szCs w:val="21"/>
          <w:lang w:eastAsia="zh-CN"/>
        </w:rPr>
      </w:pPr>
      <w:r>
        <w:rPr>
          <w:rFonts w:ascii="宋体" w:hAnsi="宋体" w:cs="宋体"/>
          <w:color w:val="auto"/>
          <w:szCs w:val="21"/>
          <w:lang w:eastAsia="zh-CN"/>
        </w:rPr>
        <w:t>13.7.4</w:t>
      </w:r>
      <w:r>
        <w:rPr>
          <w:rFonts w:ascii="宋体" w:hAnsi="宋体" w:cs="宋体" w:hint="eastAsia"/>
          <w:color w:val="auto"/>
          <w:szCs w:val="21"/>
          <w:lang w:eastAsia="zh-CN"/>
        </w:rPr>
        <w:t>重要隐蔽单元工程和关键部位单元工程质量评定的约定：</w:t>
      </w:r>
      <w:r>
        <w:rPr>
          <w:rFonts w:ascii="宋体" w:hAnsi="宋体" w:cs="宋体" w:hint="eastAsia"/>
          <w:color w:val="auto"/>
          <w:szCs w:val="21"/>
          <w:u w:val="single"/>
          <w:lang w:eastAsia="zh-CN"/>
        </w:rPr>
        <w:t>需发包人、承包人、监理和设计共同评定</w:t>
      </w:r>
      <w:r>
        <w:rPr>
          <w:rFonts w:ascii="宋体" w:hAnsi="宋体" w:cs="宋体" w:hint="eastAsia"/>
          <w:color w:val="auto"/>
          <w:szCs w:val="21"/>
          <w:lang w:eastAsia="zh-CN"/>
        </w:rPr>
        <w:t>。</w:t>
      </w:r>
    </w:p>
    <w:p w:rsidR="0048186D" w:rsidRDefault="0048186D">
      <w:pPr>
        <w:spacing w:line="400" w:lineRule="exact"/>
        <w:ind w:right="248" w:firstLine="480"/>
        <w:rPr>
          <w:rFonts w:ascii="宋体" w:cs="宋体"/>
          <w:color w:val="auto"/>
          <w:lang w:eastAsia="zh-CN"/>
        </w:rPr>
      </w:pPr>
      <w:r>
        <w:rPr>
          <w:rFonts w:ascii="宋体" w:hAnsi="宋体" w:cs="宋体"/>
          <w:color w:val="auto"/>
          <w:szCs w:val="21"/>
          <w:lang w:eastAsia="zh-CN"/>
        </w:rPr>
        <w:t>13.7.7</w:t>
      </w:r>
      <w:r>
        <w:rPr>
          <w:rFonts w:ascii="宋体" w:hAnsi="宋体" w:cs="宋体" w:hint="eastAsia"/>
          <w:color w:val="auto"/>
          <w:szCs w:val="21"/>
          <w:lang w:eastAsia="zh-CN"/>
        </w:rPr>
        <w:t>工程合格标准为：</w:t>
      </w:r>
      <w:r>
        <w:rPr>
          <w:rFonts w:ascii="宋体" w:hAnsi="宋体" w:cs="宋体" w:hint="eastAsia"/>
          <w:color w:val="auto"/>
          <w:u w:val="single"/>
          <w:lang w:eastAsia="zh-CN"/>
        </w:rPr>
        <w:t>执行《水利水电工程工程验收规程》（</w:t>
      </w:r>
      <w:r>
        <w:rPr>
          <w:rFonts w:ascii="宋体" w:hAnsi="宋体" w:cs="宋体"/>
          <w:color w:val="auto"/>
          <w:u w:val="single"/>
          <w:lang w:eastAsia="zh-CN"/>
        </w:rPr>
        <w:t>SL223-2008</w:t>
      </w:r>
      <w:r>
        <w:rPr>
          <w:rFonts w:ascii="宋体" w:hAnsi="宋体" w:cs="宋体" w:hint="eastAsia"/>
          <w:color w:val="auto"/>
          <w:u w:val="single"/>
          <w:lang w:eastAsia="zh-CN"/>
        </w:rPr>
        <w:t>）、执行《水利水电工程施工质量检验与评定规程》（</w:t>
      </w:r>
      <w:r>
        <w:rPr>
          <w:rFonts w:ascii="宋体" w:hAnsi="宋体" w:cs="宋体"/>
          <w:color w:val="auto"/>
          <w:u w:val="single"/>
          <w:lang w:eastAsia="zh-CN"/>
        </w:rPr>
        <w:t>SL176-2007</w:t>
      </w:r>
      <w:r>
        <w:rPr>
          <w:rFonts w:ascii="宋体" w:hAnsi="宋体" w:cs="宋体" w:hint="eastAsia"/>
          <w:color w:val="auto"/>
          <w:u w:val="single"/>
          <w:lang w:eastAsia="zh-CN"/>
        </w:rPr>
        <w:t>），施工质量达到合格等级</w:t>
      </w:r>
      <w:r>
        <w:rPr>
          <w:rFonts w:ascii="宋体" w:hAnsi="宋体" w:cs="宋体" w:hint="eastAsia"/>
          <w:color w:val="auto"/>
          <w:lang w:eastAsia="zh-CN"/>
        </w:rPr>
        <w:t>；优良标准为：</w:t>
      </w:r>
      <w:r>
        <w:rPr>
          <w:rFonts w:ascii="宋体" w:hAnsi="宋体" w:cs="宋体" w:hint="eastAsia"/>
          <w:color w:val="auto"/>
          <w:u w:val="single"/>
          <w:lang w:eastAsia="zh-CN"/>
        </w:rPr>
        <w:t>执行《水利水电工程工程验收规程》（</w:t>
      </w:r>
      <w:r>
        <w:rPr>
          <w:rFonts w:ascii="宋体" w:hAnsi="宋体" w:cs="宋体"/>
          <w:color w:val="auto"/>
          <w:u w:val="single"/>
          <w:lang w:eastAsia="zh-CN"/>
        </w:rPr>
        <w:t>SL223-2008</w:t>
      </w:r>
      <w:r>
        <w:rPr>
          <w:rFonts w:ascii="宋体" w:hAnsi="宋体" w:cs="宋体" w:hint="eastAsia"/>
          <w:color w:val="auto"/>
          <w:u w:val="single"/>
          <w:lang w:eastAsia="zh-CN"/>
        </w:rPr>
        <w:t>）、执行《水利水电工程施工质量检验与评定规程》（</w:t>
      </w:r>
      <w:r>
        <w:rPr>
          <w:rFonts w:ascii="宋体" w:hAnsi="宋体" w:cs="宋体"/>
          <w:color w:val="auto"/>
          <w:u w:val="single"/>
          <w:lang w:eastAsia="zh-CN"/>
        </w:rPr>
        <w:t>SL176-2007</w:t>
      </w:r>
      <w:r>
        <w:rPr>
          <w:rFonts w:ascii="宋体" w:hAnsi="宋体" w:cs="宋体" w:hint="eastAsia"/>
          <w:color w:val="auto"/>
          <w:u w:val="single"/>
          <w:lang w:eastAsia="zh-CN"/>
        </w:rPr>
        <w:t>），施工质量达到优良等级</w:t>
      </w:r>
      <w:r>
        <w:rPr>
          <w:rFonts w:ascii="宋体" w:hAnsi="宋体" w:cs="宋体" w:hint="eastAsia"/>
          <w:color w:val="auto"/>
          <w:lang w:eastAsia="zh-CN"/>
        </w:rPr>
        <w:t>。达到优良的奖金为：</w:t>
      </w:r>
      <w:r>
        <w:rPr>
          <w:rFonts w:ascii="宋体" w:hAnsi="宋体" w:cs="宋体" w:hint="eastAsia"/>
          <w:color w:val="auto"/>
          <w:u w:val="single"/>
          <w:lang w:eastAsia="zh-CN"/>
        </w:rPr>
        <w:t>无</w:t>
      </w:r>
      <w:r>
        <w:rPr>
          <w:rFonts w:ascii="宋体" w:hAnsi="宋体" w:cs="宋体" w:hint="eastAsia"/>
          <w:color w:val="auto"/>
          <w:lang w:eastAsia="zh-CN"/>
        </w:rPr>
        <w:t>。</w:t>
      </w:r>
    </w:p>
    <w:p w:rsidR="0048186D" w:rsidRDefault="0048186D">
      <w:pPr>
        <w:spacing w:line="360" w:lineRule="auto"/>
        <w:ind w:right="248" w:firstLine="480"/>
        <w:rPr>
          <w:rFonts w:ascii="宋体" w:cs="宋体"/>
          <w:color w:val="auto"/>
          <w:szCs w:val="21"/>
          <w:lang w:eastAsia="zh-CN"/>
        </w:rPr>
      </w:pPr>
      <w:r>
        <w:rPr>
          <w:rFonts w:ascii="宋体" w:hAnsi="宋体" w:cs="宋体"/>
          <w:color w:val="auto"/>
          <w:szCs w:val="21"/>
          <w:lang w:eastAsia="zh-CN"/>
        </w:rPr>
        <w:t>13.8</w:t>
      </w:r>
      <w:r>
        <w:rPr>
          <w:rFonts w:ascii="宋体" w:hAnsi="宋体" w:cs="宋体" w:hint="eastAsia"/>
          <w:color w:val="auto"/>
          <w:szCs w:val="21"/>
          <w:lang w:eastAsia="zh-CN"/>
        </w:rPr>
        <w:t>质量事故处理</w:t>
      </w:r>
    </w:p>
    <w:p w:rsidR="0048186D" w:rsidRDefault="0048186D">
      <w:pPr>
        <w:spacing w:line="360" w:lineRule="auto"/>
        <w:ind w:right="248" w:firstLine="480"/>
        <w:rPr>
          <w:rFonts w:ascii="宋体" w:cs="宋体"/>
          <w:color w:val="auto"/>
          <w:szCs w:val="21"/>
          <w:lang w:eastAsia="zh-CN"/>
        </w:rPr>
      </w:pPr>
      <w:r>
        <w:rPr>
          <w:rFonts w:ascii="宋体" w:hAnsi="宋体" w:cs="宋体"/>
          <w:color w:val="auto"/>
          <w:szCs w:val="21"/>
          <w:lang w:eastAsia="zh-CN"/>
        </w:rPr>
        <w:t>13.8.4</w:t>
      </w:r>
      <w:r>
        <w:rPr>
          <w:rFonts w:ascii="宋体" w:hAnsi="宋体" w:cs="宋体" w:hint="eastAsia"/>
          <w:color w:val="auto"/>
          <w:szCs w:val="21"/>
          <w:lang w:eastAsia="zh-CN"/>
        </w:rPr>
        <w:t>工程竣工验收时，</w:t>
      </w:r>
      <w:r>
        <w:rPr>
          <w:rFonts w:ascii="宋体" w:hAnsi="宋体" w:cs="宋体" w:hint="eastAsia"/>
          <w:b/>
          <w:color w:val="auto"/>
          <w:szCs w:val="21"/>
          <w:u w:val="single"/>
          <w:lang w:eastAsia="zh-CN"/>
        </w:rPr>
        <w:t>监理单位</w:t>
      </w:r>
      <w:r>
        <w:rPr>
          <w:rFonts w:ascii="宋体" w:hAnsi="宋体" w:cs="宋体" w:hint="eastAsia"/>
          <w:color w:val="auto"/>
          <w:szCs w:val="21"/>
          <w:lang w:eastAsia="zh-CN"/>
        </w:rPr>
        <w:t>向竣工验收委员会汇报并提交历次质量缺陷处理的备案资料。</w:t>
      </w:r>
    </w:p>
    <w:p w:rsidR="0048186D" w:rsidRDefault="0048186D">
      <w:pPr>
        <w:pStyle w:val="Heading3"/>
        <w:tabs>
          <w:tab w:val="left" w:pos="720"/>
        </w:tabs>
        <w:spacing w:line="240" w:lineRule="auto"/>
        <w:ind w:firstLine="414"/>
        <w:rPr>
          <w:rFonts w:ascii="宋体" w:cs="宋体"/>
          <w:bCs/>
          <w:sz w:val="30"/>
          <w:szCs w:val="30"/>
          <w:lang/>
        </w:rPr>
      </w:pPr>
      <w:bookmarkStart w:id="1831" w:name="_Toc18525"/>
      <w:bookmarkStart w:id="1832" w:name="_Toc24261"/>
      <w:r>
        <w:rPr>
          <w:rFonts w:ascii="宋体" w:hAnsi="宋体" w:cs="宋体"/>
          <w:bCs/>
          <w:sz w:val="30"/>
          <w:szCs w:val="30"/>
          <w:lang/>
        </w:rPr>
        <w:t>14.</w:t>
      </w:r>
      <w:r>
        <w:rPr>
          <w:rFonts w:ascii="宋体" w:hAnsi="宋体" w:cs="宋体" w:hint="eastAsia"/>
          <w:bCs/>
          <w:sz w:val="30"/>
          <w:szCs w:val="30"/>
          <w:lang/>
        </w:rPr>
        <w:t>试验和检验</w:t>
      </w:r>
      <w:bookmarkEnd w:id="1831"/>
      <w:bookmarkEnd w:id="1832"/>
    </w:p>
    <w:p w:rsidR="0048186D" w:rsidRDefault="0048186D">
      <w:pPr>
        <w:pStyle w:val="Heading4"/>
        <w:spacing w:before="0" w:after="0" w:line="360" w:lineRule="auto"/>
        <w:rPr>
          <w:rFonts w:ascii="宋体" w:eastAsia="宋体" w:hAnsi="宋体" w:cs="宋体"/>
          <w:color w:val="auto"/>
          <w:sz w:val="21"/>
          <w:szCs w:val="21"/>
          <w:lang w:eastAsia="zh-CN"/>
        </w:rPr>
      </w:pPr>
      <w:r>
        <w:rPr>
          <w:rFonts w:ascii="宋体" w:eastAsia="宋体" w:hAnsi="宋体" w:cs="宋体"/>
          <w:color w:val="auto"/>
          <w:sz w:val="21"/>
          <w:szCs w:val="21"/>
          <w:lang w:eastAsia="zh-CN"/>
        </w:rPr>
        <w:t>14.1</w:t>
      </w:r>
      <w:r>
        <w:rPr>
          <w:rFonts w:ascii="宋体" w:eastAsia="宋体" w:hAnsi="宋体" w:cs="宋体" w:hint="eastAsia"/>
          <w:color w:val="auto"/>
          <w:sz w:val="21"/>
          <w:szCs w:val="21"/>
          <w:lang w:eastAsia="zh-CN"/>
        </w:rPr>
        <w:t>材料、工程设备和工程的试验和检验</w:t>
      </w:r>
    </w:p>
    <w:p w:rsidR="0048186D" w:rsidRDefault="0048186D">
      <w:pPr>
        <w:spacing w:line="360" w:lineRule="auto"/>
        <w:ind w:firstLineChars="200" w:firstLine="480"/>
        <w:rPr>
          <w:rFonts w:ascii="宋体" w:cs="宋体"/>
          <w:color w:val="auto"/>
          <w:szCs w:val="21"/>
          <w:lang w:eastAsia="zh-CN"/>
        </w:rPr>
      </w:pPr>
      <w:r>
        <w:rPr>
          <w:rFonts w:ascii="宋体" w:hAnsi="宋体" w:cs="宋体"/>
          <w:color w:val="auto"/>
          <w:szCs w:val="21"/>
          <w:lang w:eastAsia="zh-CN"/>
        </w:rPr>
        <w:t>14.1.5</w:t>
      </w:r>
      <w:r>
        <w:rPr>
          <w:rFonts w:ascii="宋体" w:hAnsi="宋体" w:cs="宋体" w:hint="eastAsia"/>
          <w:color w:val="auto"/>
          <w:szCs w:val="21"/>
          <w:lang w:eastAsia="zh-CN"/>
        </w:rPr>
        <w:t>水工金属结构、启闭机及机电产品进场后的交货检查和验收中，承包人负责</w:t>
      </w:r>
      <w:r>
        <w:rPr>
          <w:rFonts w:ascii="宋体" w:hAnsi="宋体" w:cs="宋体" w:hint="eastAsia"/>
          <w:bCs/>
          <w:color w:val="auto"/>
          <w:szCs w:val="21"/>
          <w:u w:val="single"/>
          <w:lang w:eastAsia="zh-CN"/>
        </w:rPr>
        <w:t>检验、保管及发生的一切费用</w:t>
      </w:r>
      <w:r>
        <w:rPr>
          <w:rFonts w:ascii="宋体" w:hAnsi="宋体" w:cs="宋体" w:hint="eastAsia"/>
          <w:color w:val="auto"/>
          <w:szCs w:val="21"/>
          <w:lang w:eastAsia="zh-CN"/>
        </w:rPr>
        <w:t>。</w:t>
      </w:r>
    </w:p>
    <w:p w:rsidR="0048186D" w:rsidRDefault="0048186D">
      <w:pPr>
        <w:spacing w:line="360" w:lineRule="auto"/>
        <w:ind w:firstLineChars="200" w:firstLine="480"/>
        <w:rPr>
          <w:rFonts w:ascii="宋体" w:cs="宋体"/>
          <w:color w:val="auto"/>
          <w:szCs w:val="21"/>
          <w:lang w:eastAsia="zh-CN"/>
        </w:rPr>
      </w:pPr>
      <w:r>
        <w:rPr>
          <w:rFonts w:ascii="宋体" w:hAnsi="宋体" w:cs="宋体"/>
          <w:color w:val="auto"/>
          <w:szCs w:val="21"/>
          <w:lang w:eastAsia="zh-CN"/>
        </w:rPr>
        <w:t>14.1.6</w:t>
      </w:r>
      <w:r>
        <w:rPr>
          <w:rFonts w:ascii="宋体" w:hAnsi="宋体" w:cs="宋体" w:hint="eastAsia"/>
          <w:color w:val="auto"/>
          <w:szCs w:val="21"/>
          <w:lang w:eastAsia="zh-CN"/>
        </w:rPr>
        <w:t>本工程实行见证取样的试块、试件及有关材料：</w:t>
      </w:r>
      <w:r>
        <w:rPr>
          <w:rFonts w:ascii="宋体" w:hAnsi="宋体" w:cs="宋体" w:hint="eastAsia"/>
          <w:color w:val="auto"/>
          <w:szCs w:val="21"/>
          <w:u w:val="single"/>
          <w:lang w:eastAsia="zh-CN"/>
        </w:rPr>
        <w:t>原材料及中间产品、所有试块、试件及有关材料</w:t>
      </w:r>
      <w:r>
        <w:rPr>
          <w:rFonts w:ascii="宋体" w:hAnsi="宋体" w:cs="宋体" w:hint="eastAsia"/>
          <w:color w:val="auto"/>
          <w:szCs w:val="21"/>
          <w:lang w:eastAsia="zh-CN"/>
        </w:rPr>
        <w:t>。</w:t>
      </w:r>
    </w:p>
    <w:p w:rsidR="0048186D" w:rsidRDefault="0048186D">
      <w:pPr>
        <w:pStyle w:val="Heading3"/>
        <w:tabs>
          <w:tab w:val="left" w:pos="720"/>
        </w:tabs>
        <w:spacing w:line="240" w:lineRule="auto"/>
        <w:ind w:firstLine="414"/>
        <w:rPr>
          <w:rFonts w:ascii="宋体" w:cs="宋体"/>
          <w:bCs/>
          <w:sz w:val="30"/>
          <w:szCs w:val="30"/>
          <w:lang/>
        </w:rPr>
      </w:pPr>
      <w:bookmarkStart w:id="1833" w:name="_Toc221951213"/>
      <w:bookmarkStart w:id="1834" w:name="_Toc222031041"/>
      <w:bookmarkStart w:id="1835" w:name="_Toc222029539"/>
      <w:bookmarkStart w:id="1836" w:name="_Toc229305396"/>
      <w:bookmarkStart w:id="1837" w:name="_Toc222032708"/>
      <w:bookmarkStart w:id="1838" w:name="_Toc20835"/>
      <w:bookmarkStart w:id="1839" w:name="_Toc222033890"/>
      <w:bookmarkStart w:id="1840" w:name="_Toc25192"/>
      <w:r>
        <w:rPr>
          <w:rFonts w:ascii="宋体" w:hAnsi="宋体" w:cs="宋体"/>
          <w:bCs/>
          <w:sz w:val="30"/>
          <w:szCs w:val="30"/>
          <w:lang/>
        </w:rPr>
        <w:t>15</w:t>
      </w:r>
      <w:r>
        <w:rPr>
          <w:rFonts w:ascii="宋体" w:hAnsi="宋体" w:cs="宋体" w:hint="eastAsia"/>
          <w:bCs/>
          <w:sz w:val="30"/>
          <w:szCs w:val="30"/>
          <w:lang/>
        </w:rPr>
        <w:t>变更</w:t>
      </w:r>
      <w:bookmarkEnd w:id="1833"/>
      <w:bookmarkEnd w:id="1834"/>
      <w:bookmarkEnd w:id="1835"/>
      <w:bookmarkEnd w:id="1836"/>
      <w:bookmarkEnd w:id="1837"/>
      <w:bookmarkEnd w:id="1838"/>
      <w:bookmarkEnd w:id="1839"/>
      <w:bookmarkEnd w:id="1840"/>
    </w:p>
    <w:p w:rsidR="0048186D" w:rsidRDefault="0048186D">
      <w:pPr>
        <w:pStyle w:val="Heading4"/>
        <w:spacing w:before="0" w:after="0" w:line="360" w:lineRule="auto"/>
        <w:rPr>
          <w:rFonts w:ascii="宋体" w:eastAsia="宋体" w:hAnsi="宋体" w:cs="宋体"/>
          <w:color w:val="auto"/>
          <w:sz w:val="21"/>
          <w:szCs w:val="21"/>
          <w:lang w:eastAsia="zh-CN"/>
        </w:rPr>
      </w:pPr>
      <w:bookmarkStart w:id="1841" w:name="_Toc221951214"/>
      <w:r>
        <w:rPr>
          <w:rFonts w:ascii="宋体" w:eastAsia="宋体" w:hAnsi="宋体" w:cs="宋体"/>
          <w:color w:val="auto"/>
          <w:sz w:val="21"/>
          <w:szCs w:val="21"/>
          <w:lang w:eastAsia="zh-CN"/>
        </w:rPr>
        <w:t>15.1</w:t>
      </w:r>
      <w:r>
        <w:rPr>
          <w:rFonts w:ascii="宋体" w:eastAsia="宋体" w:hAnsi="宋体" w:cs="宋体" w:hint="eastAsia"/>
          <w:color w:val="auto"/>
          <w:sz w:val="21"/>
          <w:szCs w:val="21"/>
          <w:lang w:eastAsia="zh-CN"/>
        </w:rPr>
        <w:t>变更的范围和内容</w:t>
      </w:r>
      <w:bookmarkEnd w:id="1841"/>
    </w:p>
    <w:p w:rsidR="0048186D" w:rsidRDefault="0048186D">
      <w:pPr>
        <w:pStyle w:val="Heading4"/>
        <w:spacing w:line="360" w:lineRule="auto"/>
        <w:rPr>
          <w:rFonts w:ascii="宋体" w:eastAsia="宋体" w:hAnsi="宋体" w:cs="宋体"/>
          <w:b w:val="0"/>
          <w:bCs w:val="0"/>
          <w:color w:val="auto"/>
          <w:sz w:val="21"/>
          <w:szCs w:val="21"/>
          <w:lang w:eastAsia="zh-CN"/>
        </w:rPr>
      </w:pPr>
      <w:r>
        <w:rPr>
          <w:rFonts w:ascii="宋体" w:eastAsia="宋体" w:hAnsi="宋体" w:cs="宋体" w:hint="eastAsia"/>
          <w:b w:val="0"/>
          <w:bCs w:val="0"/>
          <w:color w:val="auto"/>
          <w:sz w:val="21"/>
          <w:szCs w:val="21"/>
          <w:lang w:eastAsia="zh-CN"/>
        </w:rPr>
        <w:t>（</w:t>
      </w:r>
      <w:r>
        <w:rPr>
          <w:rFonts w:ascii="宋体" w:eastAsia="宋体" w:hAnsi="宋体" w:cs="宋体"/>
          <w:b w:val="0"/>
          <w:bCs w:val="0"/>
          <w:color w:val="auto"/>
          <w:sz w:val="21"/>
          <w:szCs w:val="21"/>
          <w:lang w:eastAsia="zh-CN"/>
        </w:rPr>
        <w:t>1</w:t>
      </w:r>
      <w:r>
        <w:rPr>
          <w:rFonts w:ascii="宋体" w:eastAsia="宋体" w:hAnsi="宋体" w:cs="宋体" w:hint="eastAsia"/>
          <w:b w:val="0"/>
          <w:bCs w:val="0"/>
          <w:color w:val="auto"/>
          <w:sz w:val="21"/>
          <w:szCs w:val="21"/>
          <w:lang w:eastAsia="zh-CN"/>
        </w:rPr>
        <w:t>）增加或减少合同中关键项目的工程量时，单价调整方式：</w:t>
      </w:r>
      <w:r>
        <w:rPr>
          <w:rFonts w:ascii="宋体" w:eastAsia="宋体" w:hAnsi="宋体" w:cs="宋体" w:hint="eastAsia"/>
          <w:b w:val="0"/>
          <w:bCs w:val="0"/>
          <w:color w:val="auto"/>
          <w:sz w:val="21"/>
          <w:szCs w:val="21"/>
          <w:u w:val="single"/>
          <w:lang w:eastAsia="zh-CN"/>
        </w:rPr>
        <w:t>不予调整</w:t>
      </w:r>
      <w:r>
        <w:rPr>
          <w:rFonts w:ascii="宋体" w:eastAsia="宋体" w:hAnsi="宋体" w:cs="宋体" w:hint="eastAsia"/>
          <w:b w:val="0"/>
          <w:bCs w:val="0"/>
          <w:color w:val="auto"/>
          <w:sz w:val="21"/>
          <w:szCs w:val="21"/>
          <w:lang w:eastAsia="zh-CN"/>
        </w:rPr>
        <w:t>。</w:t>
      </w:r>
    </w:p>
    <w:p w:rsidR="0048186D" w:rsidRDefault="0048186D">
      <w:pPr>
        <w:pStyle w:val="Heading4"/>
        <w:spacing w:before="0" w:after="0" w:line="360" w:lineRule="auto"/>
        <w:rPr>
          <w:rFonts w:ascii="宋体" w:eastAsia="宋体" w:hAnsi="宋体" w:cs="宋体"/>
          <w:color w:val="auto"/>
          <w:sz w:val="21"/>
          <w:szCs w:val="21"/>
          <w:lang w:eastAsia="zh-CN"/>
        </w:rPr>
      </w:pPr>
      <w:r>
        <w:rPr>
          <w:rFonts w:ascii="宋体" w:eastAsia="宋体" w:hAnsi="宋体" w:cs="宋体"/>
          <w:color w:val="auto"/>
          <w:sz w:val="21"/>
          <w:szCs w:val="21"/>
          <w:lang w:eastAsia="zh-CN"/>
        </w:rPr>
        <w:t>15.4</w:t>
      </w:r>
      <w:r>
        <w:rPr>
          <w:rFonts w:ascii="宋体" w:eastAsia="宋体" w:hAnsi="宋体" w:cs="宋体" w:hint="eastAsia"/>
          <w:color w:val="auto"/>
          <w:sz w:val="21"/>
          <w:szCs w:val="21"/>
          <w:lang w:eastAsia="zh-CN"/>
        </w:rPr>
        <w:t>变更的估价原则</w:t>
      </w:r>
    </w:p>
    <w:p w:rsidR="0048186D" w:rsidRDefault="0048186D">
      <w:pPr>
        <w:spacing w:line="400" w:lineRule="exact"/>
        <w:rPr>
          <w:rFonts w:ascii="宋体" w:cs="宋体"/>
          <w:color w:val="auto"/>
          <w:lang w:eastAsia="zh-CN"/>
        </w:rPr>
      </w:pPr>
      <w:r>
        <w:rPr>
          <w:rFonts w:ascii="宋体" w:hAnsi="宋体" w:cs="宋体"/>
          <w:color w:val="auto"/>
          <w:szCs w:val="21"/>
          <w:lang w:eastAsia="zh-CN"/>
        </w:rPr>
        <w:t>15.4.3</w:t>
      </w:r>
      <w:bookmarkStart w:id="1842" w:name="_Toc221951218"/>
      <w:r>
        <w:rPr>
          <w:rFonts w:ascii="宋体" w:hAnsi="宋体" w:cs="宋体" w:hint="eastAsia"/>
          <w:color w:val="auto"/>
          <w:lang w:eastAsia="zh-CN"/>
        </w:rPr>
        <w:t>已标价工程量清单中无适用或类似子目的单价，按照以下原则确定</w:t>
      </w:r>
      <w:r>
        <w:rPr>
          <w:rFonts w:ascii="宋体" w:hAnsi="宋体" w:cs="宋体"/>
          <w:color w:val="auto"/>
          <w:lang w:eastAsia="zh-CN"/>
        </w:rPr>
        <w:t>:</w:t>
      </w:r>
      <w:r>
        <w:rPr>
          <w:rFonts w:ascii="宋体" w:hAnsi="宋体" w:cs="宋体" w:hint="eastAsia"/>
          <w:color w:val="auto"/>
          <w:lang w:eastAsia="zh-CN"/>
        </w:rPr>
        <w:t>①有定额可套的，套用编制控制价所选定额计算，并乘以中标价下浮系数（中标价下浮系数为中标价与控制价的比值），其中材料价格有信息价的按当地同期信息价，无信息的由发包人、承包人、监理人市场询价确定。②无定额可套的，由发包人、承包人、监理人市场询价确定。</w:t>
      </w:r>
    </w:p>
    <w:p w:rsidR="0048186D" w:rsidRDefault="0048186D">
      <w:pPr>
        <w:spacing w:line="360" w:lineRule="auto"/>
        <w:rPr>
          <w:rFonts w:ascii="宋体" w:cs="宋体"/>
          <w:color w:val="auto"/>
          <w:szCs w:val="21"/>
          <w:lang w:eastAsia="zh-CN"/>
        </w:rPr>
      </w:pPr>
    </w:p>
    <w:p w:rsidR="0048186D" w:rsidRDefault="0048186D">
      <w:pPr>
        <w:spacing w:line="360" w:lineRule="auto"/>
        <w:rPr>
          <w:rFonts w:ascii="宋体" w:cs="宋体"/>
          <w:b/>
          <w:color w:val="auto"/>
          <w:szCs w:val="21"/>
          <w:lang w:eastAsia="zh-CN"/>
        </w:rPr>
      </w:pPr>
      <w:r>
        <w:rPr>
          <w:rFonts w:ascii="宋体" w:hAnsi="宋体" w:cs="宋体"/>
          <w:b/>
          <w:color w:val="auto"/>
          <w:szCs w:val="21"/>
          <w:lang w:eastAsia="zh-CN"/>
        </w:rPr>
        <w:t>15.5</w:t>
      </w:r>
      <w:r>
        <w:rPr>
          <w:rFonts w:ascii="宋体" w:hAnsi="宋体" w:cs="宋体" w:hint="eastAsia"/>
          <w:b/>
          <w:color w:val="auto"/>
          <w:szCs w:val="21"/>
          <w:lang w:eastAsia="zh-CN"/>
        </w:rPr>
        <w:t>承包人的合理化建议</w:t>
      </w:r>
    </w:p>
    <w:p w:rsidR="0048186D" w:rsidRDefault="0048186D">
      <w:pPr>
        <w:spacing w:line="360" w:lineRule="auto"/>
        <w:ind w:firstLine="420"/>
        <w:rPr>
          <w:rFonts w:ascii="宋体" w:cs="宋体"/>
          <w:color w:val="auto"/>
          <w:szCs w:val="21"/>
          <w:lang w:eastAsia="zh-CN"/>
        </w:rPr>
      </w:pPr>
      <w:r>
        <w:rPr>
          <w:rFonts w:ascii="宋体" w:hAnsi="宋体" w:cs="宋体"/>
          <w:color w:val="auto"/>
          <w:szCs w:val="21"/>
          <w:lang w:eastAsia="zh-CN"/>
        </w:rPr>
        <w:t>15.5.2</w:t>
      </w:r>
      <w:bookmarkStart w:id="1843" w:name="_Toc221951219"/>
      <w:bookmarkEnd w:id="1842"/>
      <w:r>
        <w:rPr>
          <w:rFonts w:ascii="宋体" w:hAnsi="宋体" w:cs="宋体" w:hint="eastAsia"/>
          <w:color w:val="auto"/>
          <w:szCs w:val="21"/>
          <w:lang w:eastAsia="zh-CN"/>
        </w:rPr>
        <w:t>承包人实现合理化建议的奖励金额为：</w:t>
      </w:r>
      <w:bookmarkStart w:id="1844" w:name="_Toc221951220"/>
      <w:bookmarkEnd w:id="1843"/>
      <w:r>
        <w:rPr>
          <w:rFonts w:ascii="宋体" w:hAnsi="宋体" w:cs="宋体"/>
          <w:color w:val="auto"/>
          <w:szCs w:val="21"/>
          <w:u w:val="single"/>
          <w:lang w:eastAsia="zh-CN"/>
        </w:rPr>
        <w:t xml:space="preserve">  </w:t>
      </w:r>
      <w:r>
        <w:rPr>
          <w:rFonts w:ascii="宋体" w:hAnsi="宋体" w:cs="宋体" w:hint="eastAsia"/>
          <w:color w:val="auto"/>
          <w:szCs w:val="21"/>
          <w:u w:val="single"/>
          <w:lang w:eastAsia="zh-CN"/>
        </w:rPr>
        <w:t>无</w:t>
      </w:r>
      <w:r>
        <w:rPr>
          <w:rFonts w:ascii="宋体" w:hAnsi="宋体" w:cs="宋体"/>
          <w:color w:val="auto"/>
          <w:szCs w:val="21"/>
          <w:u w:val="single"/>
          <w:lang w:eastAsia="zh-CN"/>
        </w:rPr>
        <w:t xml:space="preserve">  </w:t>
      </w:r>
      <w:r>
        <w:rPr>
          <w:rFonts w:ascii="宋体" w:hAnsi="宋体" w:cs="宋体" w:hint="eastAsia"/>
          <w:color w:val="auto"/>
          <w:szCs w:val="21"/>
          <w:lang w:eastAsia="zh-CN"/>
        </w:rPr>
        <w:t>。</w:t>
      </w:r>
      <w:bookmarkEnd w:id="1844"/>
    </w:p>
    <w:p w:rsidR="0048186D" w:rsidRDefault="0048186D">
      <w:pPr>
        <w:pStyle w:val="Heading3"/>
        <w:tabs>
          <w:tab w:val="left" w:pos="720"/>
        </w:tabs>
        <w:spacing w:line="240" w:lineRule="auto"/>
        <w:ind w:firstLine="414"/>
        <w:rPr>
          <w:rFonts w:ascii="宋体" w:cs="宋体"/>
          <w:bCs/>
          <w:sz w:val="30"/>
          <w:szCs w:val="30"/>
          <w:lang/>
        </w:rPr>
      </w:pPr>
      <w:bookmarkStart w:id="1845" w:name="_Toc229305397"/>
      <w:bookmarkStart w:id="1846" w:name="_Toc18230"/>
      <w:bookmarkStart w:id="1847" w:name="_Toc1303"/>
      <w:r>
        <w:rPr>
          <w:rFonts w:ascii="宋体" w:hAnsi="宋体" w:cs="宋体"/>
          <w:bCs/>
          <w:sz w:val="30"/>
          <w:szCs w:val="30"/>
          <w:lang/>
        </w:rPr>
        <w:t xml:space="preserve">16 </w:t>
      </w:r>
      <w:r>
        <w:rPr>
          <w:rFonts w:ascii="宋体" w:hAnsi="宋体" w:cs="宋体" w:hint="eastAsia"/>
          <w:bCs/>
          <w:sz w:val="30"/>
          <w:szCs w:val="30"/>
          <w:lang/>
        </w:rPr>
        <w:t>价格调整</w:t>
      </w:r>
      <w:bookmarkEnd w:id="1845"/>
      <w:bookmarkEnd w:id="1846"/>
      <w:bookmarkEnd w:id="1847"/>
    </w:p>
    <w:p w:rsidR="0048186D" w:rsidRDefault="0048186D">
      <w:pPr>
        <w:pStyle w:val="Heading4"/>
        <w:spacing w:before="0" w:after="0" w:line="360" w:lineRule="auto"/>
        <w:rPr>
          <w:rFonts w:ascii="宋体" w:eastAsia="宋体" w:hAnsi="宋体" w:cs="宋体"/>
          <w:color w:val="auto"/>
          <w:sz w:val="21"/>
          <w:szCs w:val="21"/>
          <w:lang w:eastAsia="zh-CN"/>
        </w:rPr>
      </w:pPr>
      <w:r>
        <w:rPr>
          <w:rFonts w:ascii="宋体" w:eastAsia="宋体" w:hAnsi="宋体" w:cs="宋体"/>
          <w:color w:val="auto"/>
          <w:sz w:val="21"/>
          <w:szCs w:val="21"/>
          <w:lang w:eastAsia="zh-CN"/>
        </w:rPr>
        <w:t>16.1</w:t>
      </w:r>
      <w:r>
        <w:rPr>
          <w:rFonts w:ascii="宋体" w:eastAsia="宋体" w:hAnsi="宋体" w:cs="宋体" w:hint="eastAsia"/>
          <w:color w:val="auto"/>
          <w:sz w:val="21"/>
          <w:szCs w:val="21"/>
          <w:lang w:eastAsia="zh-CN"/>
        </w:rPr>
        <w:t>物价波动引起的价格调整</w:t>
      </w:r>
      <w:r>
        <w:rPr>
          <w:rFonts w:ascii="宋体" w:eastAsia="宋体" w:hAnsi="宋体" w:cs="宋体"/>
          <w:color w:val="auto"/>
          <w:sz w:val="21"/>
          <w:szCs w:val="21"/>
          <w:lang w:eastAsia="zh-CN"/>
        </w:rPr>
        <w:t xml:space="preserve">  </w:t>
      </w:r>
    </w:p>
    <w:p w:rsidR="0048186D" w:rsidRDefault="0048186D">
      <w:pPr>
        <w:spacing w:line="360" w:lineRule="auto"/>
        <w:ind w:firstLineChars="200" w:firstLine="480"/>
        <w:rPr>
          <w:rFonts w:ascii="宋体" w:cs="宋体"/>
          <w:color w:val="auto"/>
          <w:szCs w:val="21"/>
          <w:lang w:eastAsia="zh-CN"/>
        </w:rPr>
      </w:pPr>
      <w:r>
        <w:rPr>
          <w:rFonts w:ascii="宋体" w:hAnsi="宋体" w:cs="宋体" w:hint="eastAsia"/>
          <w:color w:val="auto"/>
          <w:szCs w:val="21"/>
          <w:lang w:eastAsia="zh-CN"/>
        </w:rPr>
        <w:t>本合同工程合同价在合同实施期间，不因市场物价波动及政策变化而进行调整</w:t>
      </w:r>
      <w:r>
        <w:rPr>
          <w:rFonts w:ascii="宋体" w:hAnsi="宋体" w:cs="宋体" w:hint="eastAsia"/>
          <w:b/>
          <w:color w:val="auto"/>
          <w:szCs w:val="21"/>
          <w:lang w:eastAsia="zh-CN"/>
        </w:rPr>
        <w:t>。</w:t>
      </w:r>
    </w:p>
    <w:p w:rsidR="0048186D" w:rsidRDefault="0048186D">
      <w:pPr>
        <w:pStyle w:val="Heading3"/>
        <w:tabs>
          <w:tab w:val="left" w:pos="720"/>
        </w:tabs>
        <w:spacing w:line="240" w:lineRule="auto"/>
        <w:ind w:firstLine="414"/>
        <w:rPr>
          <w:rFonts w:ascii="宋体" w:cs="宋体"/>
          <w:bCs/>
          <w:sz w:val="30"/>
          <w:szCs w:val="30"/>
          <w:lang/>
        </w:rPr>
      </w:pPr>
      <w:bookmarkStart w:id="1848" w:name="_Toc222031042"/>
      <w:bookmarkStart w:id="1849" w:name="_Toc221951223"/>
      <w:bookmarkStart w:id="1850" w:name="_Toc222033891"/>
      <w:bookmarkStart w:id="1851" w:name="_Toc229305398"/>
      <w:bookmarkStart w:id="1852" w:name="_Toc222032709"/>
      <w:bookmarkStart w:id="1853" w:name="_Toc222029540"/>
      <w:bookmarkStart w:id="1854" w:name="_Toc11837"/>
      <w:bookmarkStart w:id="1855" w:name="_Toc6326"/>
      <w:r>
        <w:rPr>
          <w:rFonts w:ascii="宋体" w:hAnsi="宋体" w:cs="宋体"/>
          <w:bCs/>
          <w:sz w:val="30"/>
          <w:szCs w:val="30"/>
          <w:lang/>
        </w:rPr>
        <w:t xml:space="preserve">17  </w:t>
      </w:r>
      <w:r>
        <w:rPr>
          <w:rFonts w:ascii="宋体" w:hAnsi="宋体" w:cs="宋体" w:hint="eastAsia"/>
          <w:bCs/>
          <w:sz w:val="30"/>
          <w:szCs w:val="30"/>
          <w:lang/>
        </w:rPr>
        <w:t>计量与支付</w:t>
      </w:r>
      <w:bookmarkEnd w:id="1848"/>
      <w:bookmarkEnd w:id="1849"/>
      <w:bookmarkEnd w:id="1850"/>
      <w:bookmarkEnd w:id="1851"/>
      <w:bookmarkEnd w:id="1852"/>
      <w:bookmarkEnd w:id="1853"/>
      <w:bookmarkEnd w:id="1854"/>
      <w:bookmarkEnd w:id="1855"/>
    </w:p>
    <w:p w:rsidR="0048186D" w:rsidRDefault="0048186D">
      <w:pPr>
        <w:pStyle w:val="Heading4"/>
        <w:spacing w:before="0" w:after="0" w:line="360" w:lineRule="auto"/>
        <w:rPr>
          <w:rFonts w:ascii="宋体" w:eastAsia="宋体" w:hAnsi="宋体" w:cs="宋体"/>
          <w:color w:val="auto"/>
          <w:sz w:val="21"/>
          <w:szCs w:val="21"/>
          <w:lang w:eastAsia="zh-CN"/>
        </w:rPr>
      </w:pPr>
      <w:bookmarkStart w:id="1856" w:name="_Toc221951224"/>
      <w:r>
        <w:rPr>
          <w:rFonts w:ascii="宋体" w:eastAsia="宋体" w:hAnsi="宋体" w:cs="宋体"/>
          <w:color w:val="auto"/>
          <w:sz w:val="21"/>
          <w:szCs w:val="21"/>
          <w:lang w:eastAsia="zh-CN"/>
        </w:rPr>
        <w:t xml:space="preserve">17.2  </w:t>
      </w:r>
      <w:r>
        <w:rPr>
          <w:rFonts w:ascii="宋体" w:eastAsia="宋体" w:hAnsi="宋体" w:cs="宋体" w:hint="eastAsia"/>
          <w:color w:val="auto"/>
          <w:sz w:val="21"/>
          <w:szCs w:val="21"/>
          <w:lang w:eastAsia="zh-CN"/>
        </w:rPr>
        <w:t>预付款</w:t>
      </w:r>
      <w:bookmarkEnd w:id="1856"/>
    </w:p>
    <w:p w:rsidR="0048186D" w:rsidRDefault="0048186D">
      <w:pPr>
        <w:spacing w:line="400" w:lineRule="exact"/>
        <w:ind w:right="249" w:firstLine="482"/>
        <w:outlineLvl w:val="3"/>
        <w:rPr>
          <w:rFonts w:ascii="宋体" w:cs="宋体"/>
          <w:color w:val="auto"/>
          <w:sz w:val="21"/>
          <w:szCs w:val="21"/>
          <w:lang w:eastAsia="zh-CN"/>
        </w:rPr>
      </w:pPr>
      <w:bookmarkStart w:id="1857" w:name="_Toc221951226"/>
      <w:r>
        <w:rPr>
          <w:rFonts w:ascii="宋体" w:hAnsi="宋体" w:cs="宋体"/>
          <w:color w:val="auto"/>
          <w:sz w:val="21"/>
          <w:szCs w:val="21"/>
          <w:lang w:eastAsia="zh-CN"/>
        </w:rPr>
        <w:t>17.2.1</w:t>
      </w:r>
      <w:r>
        <w:rPr>
          <w:rFonts w:ascii="宋体" w:hAnsi="宋体" w:cs="宋体" w:hint="eastAsia"/>
          <w:color w:val="auto"/>
          <w:sz w:val="21"/>
          <w:szCs w:val="21"/>
          <w:lang w:eastAsia="zh-CN"/>
        </w:rPr>
        <w:t>预付款</w:t>
      </w:r>
      <w:bookmarkEnd w:id="1857"/>
    </w:p>
    <w:p w:rsidR="0048186D" w:rsidRDefault="0048186D">
      <w:pPr>
        <w:spacing w:line="400" w:lineRule="exact"/>
        <w:ind w:right="248" w:firstLineChars="200" w:firstLine="420"/>
        <w:rPr>
          <w:rFonts w:ascii="宋体" w:cs="宋体"/>
          <w:color w:val="auto"/>
          <w:sz w:val="21"/>
          <w:szCs w:val="21"/>
          <w:lang w:eastAsia="zh-CN"/>
        </w:rPr>
      </w:pPr>
      <w:r>
        <w:rPr>
          <w:rFonts w:ascii="宋体" w:hAnsi="宋体" w:cs="宋体" w:hint="eastAsia"/>
          <w:color w:val="auto"/>
          <w:sz w:val="21"/>
          <w:szCs w:val="21"/>
          <w:lang w:eastAsia="zh-CN"/>
        </w:rPr>
        <w:t>（</w:t>
      </w:r>
      <w:r>
        <w:rPr>
          <w:rFonts w:ascii="宋体" w:hAnsi="宋体" w:cs="宋体"/>
          <w:color w:val="auto"/>
          <w:sz w:val="21"/>
          <w:szCs w:val="21"/>
          <w:lang w:eastAsia="zh-CN"/>
        </w:rPr>
        <w:t>1</w:t>
      </w:r>
      <w:r>
        <w:rPr>
          <w:rFonts w:ascii="宋体" w:hAnsi="宋体" w:cs="宋体" w:hint="eastAsia"/>
          <w:color w:val="auto"/>
          <w:sz w:val="21"/>
          <w:szCs w:val="21"/>
          <w:lang w:eastAsia="zh-CN"/>
        </w:rPr>
        <w:t>）施工合同签订并项目进场开工后，工程预付款的总金额为签约合同价的</w:t>
      </w:r>
      <w:r>
        <w:rPr>
          <w:rFonts w:ascii="宋体" w:hAnsi="宋体" w:cs="宋体"/>
          <w:color w:val="auto"/>
          <w:sz w:val="21"/>
          <w:szCs w:val="21"/>
          <w:u w:val="single"/>
          <w:lang w:eastAsia="zh-CN"/>
        </w:rPr>
        <w:t>10</w:t>
      </w:r>
      <w:r>
        <w:rPr>
          <w:rFonts w:ascii="宋体" w:hAnsi="宋体" w:cs="宋体"/>
          <w:color w:val="auto"/>
          <w:sz w:val="21"/>
          <w:szCs w:val="21"/>
          <w:lang w:eastAsia="zh-CN"/>
        </w:rPr>
        <w:t>%</w:t>
      </w:r>
      <w:r>
        <w:rPr>
          <w:rFonts w:ascii="宋体" w:hAnsi="宋体" w:cs="宋体" w:hint="eastAsia"/>
          <w:color w:val="auto"/>
          <w:sz w:val="21"/>
          <w:szCs w:val="21"/>
          <w:lang w:eastAsia="zh-CN"/>
        </w:rPr>
        <w:t>，分</w:t>
      </w:r>
      <w:r>
        <w:rPr>
          <w:rFonts w:ascii="宋体" w:cs="宋体"/>
          <w:color w:val="auto"/>
          <w:sz w:val="21"/>
          <w:szCs w:val="21"/>
          <w:u w:val="single"/>
          <w:lang w:eastAsia="zh-CN"/>
        </w:rPr>
        <w:t> </w:t>
      </w:r>
      <w:r>
        <w:rPr>
          <w:rFonts w:ascii="宋体" w:hAnsi="宋体" w:cs="宋体" w:hint="eastAsia"/>
          <w:color w:val="auto"/>
          <w:sz w:val="21"/>
          <w:szCs w:val="21"/>
          <w:u w:val="single"/>
          <w:lang w:eastAsia="zh-CN"/>
        </w:rPr>
        <w:t>两</w:t>
      </w:r>
      <w:r>
        <w:rPr>
          <w:rFonts w:ascii="宋体" w:cs="宋体"/>
          <w:color w:val="auto"/>
          <w:sz w:val="21"/>
          <w:szCs w:val="21"/>
          <w:u w:val="single"/>
          <w:lang w:eastAsia="zh-CN"/>
        </w:rPr>
        <w:t> </w:t>
      </w:r>
      <w:r>
        <w:rPr>
          <w:rFonts w:ascii="宋体" w:hAnsi="宋体" w:cs="宋体" w:hint="eastAsia"/>
          <w:color w:val="auto"/>
          <w:sz w:val="21"/>
          <w:szCs w:val="21"/>
          <w:lang w:eastAsia="zh-CN"/>
        </w:rPr>
        <w:t>次支付给承包人。各次预付款的支付额度和付款时间为：</w:t>
      </w:r>
    </w:p>
    <w:p w:rsidR="0048186D" w:rsidRDefault="0048186D">
      <w:pPr>
        <w:pStyle w:val="Default"/>
        <w:ind w:firstLineChars="200" w:firstLine="480"/>
        <w:rPr>
          <w:rFonts w:ascii="宋体" w:cs="宋体"/>
          <w:color w:val="auto"/>
        </w:rPr>
      </w:pPr>
      <w:r>
        <w:rPr>
          <w:rFonts w:ascii="宋体" w:hAnsi="宋体" w:cs="宋体"/>
          <w:color w:val="auto"/>
        </w:rPr>
        <w:t>1</w:t>
      </w:r>
      <w:r>
        <w:rPr>
          <w:rFonts w:ascii="宋体" w:hAnsi="宋体" w:cs="宋体" w:hint="eastAsia"/>
          <w:color w:val="auto"/>
        </w:rPr>
        <w:t>）第一次预付款金额为工程预付款总金额的</w:t>
      </w:r>
      <w:r>
        <w:rPr>
          <w:rFonts w:ascii="宋体" w:hAnsi="宋体" w:cs="宋体"/>
          <w:color w:val="auto"/>
          <w:u w:val="single"/>
        </w:rPr>
        <w:t>40%</w:t>
      </w:r>
      <w:r>
        <w:rPr>
          <w:rFonts w:ascii="宋体" w:hAnsi="宋体" w:cs="宋体" w:hint="eastAsia"/>
          <w:color w:val="auto"/>
          <w:u w:val="single"/>
        </w:rPr>
        <w:t>，</w:t>
      </w:r>
      <w:r>
        <w:rPr>
          <w:rFonts w:ascii="宋体" w:hAnsi="宋体" w:cs="宋体" w:hint="eastAsia"/>
          <w:color w:val="auto"/>
        </w:rPr>
        <w:t>付款时间应在合同协议书签订后，由承包人向发包人提交发包人认可的工程预付款担保，并经监理人出具付款证书报送发包人批准后</w:t>
      </w:r>
      <w:r>
        <w:rPr>
          <w:rFonts w:ascii="宋体" w:hAnsi="宋体" w:cs="宋体"/>
          <w:color w:val="auto"/>
        </w:rPr>
        <w:t>14</w:t>
      </w:r>
      <w:r>
        <w:rPr>
          <w:rFonts w:ascii="宋体" w:hAnsi="宋体" w:cs="宋体" w:hint="eastAsia"/>
          <w:color w:val="auto"/>
        </w:rPr>
        <w:t>天内予以支付。</w:t>
      </w:r>
    </w:p>
    <w:p w:rsidR="0048186D" w:rsidRDefault="0048186D">
      <w:pPr>
        <w:pStyle w:val="Default"/>
        <w:ind w:firstLineChars="200" w:firstLine="480"/>
        <w:rPr>
          <w:rFonts w:ascii="宋体" w:cs="宋体"/>
          <w:color w:val="auto"/>
          <w:u w:val="single"/>
        </w:rPr>
      </w:pPr>
      <w:r>
        <w:rPr>
          <w:rFonts w:ascii="宋体" w:hAnsi="宋体" w:cs="宋体"/>
          <w:color w:val="auto"/>
        </w:rPr>
        <w:t>2</w:t>
      </w:r>
      <w:r>
        <w:rPr>
          <w:rFonts w:ascii="宋体" w:hAnsi="宋体" w:cs="宋体" w:hint="eastAsia"/>
          <w:color w:val="auto"/>
        </w:rPr>
        <w:t>）第二次预付款金额为工程预付款总金额的</w:t>
      </w:r>
      <w:r>
        <w:rPr>
          <w:rFonts w:ascii="宋体" w:hAnsi="宋体" w:cs="宋体"/>
          <w:color w:val="auto"/>
          <w:u w:val="single"/>
        </w:rPr>
        <w:t>60%</w:t>
      </w:r>
      <w:r>
        <w:rPr>
          <w:rFonts w:ascii="宋体" w:hAnsi="宋体" w:cs="宋体" w:hint="eastAsia"/>
          <w:color w:val="auto"/>
          <w:u w:val="single"/>
        </w:rPr>
        <w:t>。</w:t>
      </w:r>
      <w:r>
        <w:rPr>
          <w:rFonts w:ascii="宋体" w:hAnsi="宋体" w:cs="宋体" w:hint="eastAsia"/>
          <w:color w:val="auto"/>
        </w:rPr>
        <w:t>付款时间需待承包人主要设备进入工地后，其估算价值已达到本次预付款金额进，由承包人提出书面申请，经监理人核实后出具付款证书报送发包人批准后</w:t>
      </w:r>
      <w:r>
        <w:rPr>
          <w:rFonts w:ascii="宋体" w:hAnsi="宋体" w:cs="宋体"/>
          <w:color w:val="auto"/>
        </w:rPr>
        <w:t>14</w:t>
      </w:r>
      <w:r>
        <w:rPr>
          <w:rFonts w:ascii="宋体" w:hAnsi="宋体" w:cs="宋体" w:hint="eastAsia"/>
          <w:color w:val="auto"/>
        </w:rPr>
        <w:t>天内予以支付。</w:t>
      </w:r>
    </w:p>
    <w:p w:rsidR="0048186D" w:rsidRDefault="0048186D">
      <w:pPr>
        <w:spacing w:line="400" w:lineRule="exact"/>
        <w:ind w:right="248" w:firstLineChars="200" w:firstLine="420"/>
        <w:rPr>
          <w:rFonts w:ascii="宋体" w:cs="宋体"/>
          <w:color w:val="auto"/>
          <w:sz w:val="21"/>
          <w:szCs w:val="21"/>
          <w:lang w:eastAsia="zh-CN"/>
        </w:rPr>
      </w:pPr>
      <w:r>
        <w:rPr>
          <w:rFonts w:ascii="宋体" w:hAnsi="宋体" w:cs="宋体" w:hint="eastAsia"/>
          <w:color w:val="auto"/>
          <w:sz w:val="21"/>
          <w:szCs w:val="21"/>
          <w:lang w:eastAsia="zh-CN"/>
        </w:rPr>
        <w:t>（</w:t>
      </w:r>
      <w:r>
        <w:rPr>
          <w:rFonts w:ascii="宋体" w:hAnsi="宋体" w:cs="宋体"/>
          <w:color w:val="auto"/>
          <w:sz w:val="21"/>
          <w:szCs w:val="21"/>
          <w:lang w:eastAsia="zh-CN"/>
        </w:rPr>
        <w:t>2</w:t>
      </w:r>
      <w:r>
        <w:rPr>
          <w:rFonts w:ascii="宋体" w:hAnsi="宋体" w:cs="宋体" w:hint="eastAsia"/>
          <w:color w:val="auto"/>
          <w:sz w:val="21"/>
          <w:szCs w:val="21"/>
          <w:lang w:eastAsia="zh-CN"/>
        </w:rPr>
        <w:t>）工程材料预付款的额度和预付办法约定为：</w:t>
      </w:r>
      <w:r>
        <w:rPr>
          <w:rFonts w:ascii="宋体" w:hAnsi="宋体" w:cs="宋体"/>
          <w:color w:val="auto"/>
          <w:sz w:val="21"/>
          <w:szCs w:val="21"/>
          <w:u w:val="single"/>
          <w:lang w:eastAsia="zh-CN"/>
        </w:rPr>
        <w:t xml:space="preserve"> </w:t>
      </w:r>
      <w:r>
        <w:rPr>
          <w:rFonts w:ascii="宋体" w:hAnsi="宋体" w:cs="宋体" w:hint="eastAsia"/>
          <w:color w:val="auto"/>
          <w:sz w:val="21"/>
          <w:szCs w:val="21"/>
          <w:u w:val="single"/>
          <w:lang w:eastAsia="zh-CN"/>
        </w:rPr>
        <w:t>本工程无材料预付款</w:t>
      </w:r>
      <w:r>
        <w:rPr>
          <w:rFonts w:ascii="宋体" w:hAnsi="宋体" w:cs="宋体"/>
          <w:color w:val="auto"/>
          <w:sz w:val="21"/>
          <w:szCs w:val="21"/>
          <w:u w:val="single"/>
          <w:lang w:eastAsia="zh-CN"/>
        </w:rPr>
        <w:t xml:space="preserve"> </w:t>
      </w:r>
      <w:r>
        <w:rPr>
          <w:rFonts w:ascii="宋体" w:hAnsi="宋体" w:cs="宋体" w:hint="eastAsia"/>
          <w:color w:val="auto"/>
          <w:sz w:val="21"/>
          <w:szCs w:val="21"/>
          <w:lang w:eastAsia="zh-CN"/>
        </w:rPr>
        <w:t>。</w:t>
      </w:r>
    </w:p>
    <w:p w:rsidR="0048186D" w:rsidRDefault="0048186D">
      <w:pPr>
        <w:spacing w:line="400" w:lineRule="exact"/>
        <w:ind w:right="249" w:firstLine="482"/>
        <w:outlineLvl w:val="3"/>
        <w:rPr>
          <w:rFonts w:ascii="宋体" w:cs="宋体"/>
          <w:color w:val="auto"/>
          <w:sz w:val="21"/>
          <w:szCs w:val="21"/>
          <w:lang w:eastAsia="zh-CN"/>
        </w:rPr>
      </w:pPr>
      <w:bookmarkStart w:id="1858" w:name="_Toc221951235"/>
      <w:r>
        <w:rPr>
          <w:rFonts w:ascii="宋体" w:hAnsi="宋体" w:cs="宋体"/>
          <w:color w:val="auto"/>
          <w:sz w:val="21"/>
          <w:szCs w:val="21"/>
          <w:lang w:eastAsia="zh-CN"/>
        </w:rPr>
        <w:t xml:space="preserve">17.2.2 </w:t>
      </w:r>
      <w:r>
        <w:rPr>
          <w:rFonts w:ascii="宋体" w:hAnsi="宋体" w:cs="宋体" w:hint="eastAsia"/>
          <w:color w:val="auto"/>
          <w:sz w:val="21"/>
          <w:szCs w:val="21"/>
          <w:lang w:eastAsia="zh-CN"/>
        </w:rPr>
        <w:t>预付款保函</w:t>
      </w:r>
      <w:bookmarkEnd w:id="1858"/>
      <w:r>
        <w:rPr>
          <w:rFonts w:ascii="宋体" w:hAnsi="宋体" w:cs="宋体" w:hint="eastAsia"/>
          <w:color w:val="auto"/>
          <w:sz w:val="21"/>
          <w:szCs w:val="21"/>
          <w:lang w:eastAsia="zh-CN"/>
        </w:rPr>
        <w:t>（担保）</w:t>
      </w:r>
    </w:p>
    <w:p w:rsidR="0048186D" w:rsidRDefault="0048186D">
      <w:pPr>
        <w:spacing w:line="400" w:lineRule="exact"/>
        <w:ind w:right="248" w:firstLineChars="200" w:firstLine="420"/>
        <w:rPr>
          <w:rFonts w:ascii="宋体" w:cs="宋体"/>
          <w:color w:val="auto"/>
          <w:sz w:val="21"/>
          <w:szCs w:val="21"/>
          <w:lang w:eastAsia="zh-CN"/>
        </w:rPr>
      </w:pPr>
      <w:bookmarkStart w:id="1859" w:name="_Toc221951236"/>
      <w:r>
        <w:rPr>
          <w:rFonts w:ascii="宋体" w:hAnsi="宋体" w:cs="宋体" w:hint="eastAsia"/>
          <w:color w:val="auto"/>
          <w:sz w:val="21"/>
          <w:szCs w:val="21"/>
          <w:lang w:eastAsia="zh-CN"/>
        </w:rPr>
        <w:t>（</w:t>
      </w:r>
      <w:r>
        <w:rPr>
          <w:rFonts w:ascii="宋体" w:hAnsi="宋体" w:cs="宋体"/>
          <w:color w:val="auto"/>
          <w:sz w:val="21"/>
          <w:szCs w:val="21"/>
          <w:lang w:eastAsia="zh-CN"/>
        </w:rPr>
        <w:t>2</w:t>
      </w:r>
      <w:r>
        <w:rPr>
          <w:rFonts w:ascii="宋体" w:hAnsi="宋体" w:cs="宋体" w:hint="eastAsia"/>
          <w:color w:val="auto"/>
          <w:sz w:val="21"/>
          <w:szCs w:val="21"/>
          <w:lang w:eastAsia="zh-CN"/>
        </w:rPr>
        <w:t>）工程材料预付款的担保约定为：</w:t>
      </w:r>
      <w:r>
        <w:rPr>
          <w:rFonts w:ascii="宋体" w:hAnsi="宋体" w:cs="宋体"/>
          <w:color w:val="auto"/>
          <w:sz w:val="21"/>
          <w:szCs w:val="21"/>
          <w:u w:val="single"/>
          <w:lang w:eastAsia="zh-CN"/>
        </w:rPr>
        <w:t xml:space="preserve">  </w:t>
      </w:r>
      <w:r>
        <w:rPr>
          <w:rFonts w:ascii="宋体" w:hAnsi="宋体" w:cs="宋体" w:hint="eastAsia"/>
          <w:color w:val="auto"/>
          <w:sz w:val="21"/>
          <w:szCs w:val="21"/>
          <w:u w:val="single"/>
          <w:lang w:eastAsia="zh-CN"/>
        </w:rPr>
        <w:t>无</w:t>
      </w:r>
      <w:r>
        <w:rPr>
          <w:rFonts w:ascii="宋体" w:hAnsi="宋体" w:cs="宋体"/>
          <w:color w:val="auto"/>
          <w:sz w:val="21"/>
          <w:szCs w:val="21"/>
          <w:u w:val="single"/>
          <w:lang w:eastAsia="zh-CN"/>
        </w:rPr>
        <w:t xml:space="preserve">  </w:t>
      </w:r>
      <w:r>
        <w:rPr>
          <w:rFonts w:ascii="宋体" w:hAnsi="宋体" w:cs="宋体" w:hint="eastAsia"/>
          <w:color w:val="auto"/>
          <w:sz w:val="21"/>
          <w:szCs w:val="21"/>
          <w:lang w:eastAsia="zh-CN"/>
        </w:rPr>
        <w:t>。</w:t>
      </w:r>
      <w:bookmarkEnd w:id="1859"/>
    </w:p>
    <w:p w:rsidR="0048186D" w:rsidRDefault="0048186D">
      <w:pPr>
        <w:spacing w:line="400" w:lineRule="exact"/>
        <w:ind w:right="249" w:firstLine="482"/>
        <w:outlineLvl w:val="3"/>
        <w:rPr>
          <w:rFonts w:ascii="宋体" w:cs="宋体"/>
          <w:color w:val="auto"/>
          <w:sz w:val="21"/>
          <w:szCs w:val="21"/>
          <w:lang w:eastAsia="zh-CN"/>
        </w:rPr>
      </w:pPr>
      <w:bookmarkStart w:id="1860" w:name="_Toc221951237"/>
      <w:r>
        <w:rPr>
          <w:rFonts w:ascii="宋体" w:hAnsi="宋体" w:cs="宋体"/>
          <w:color w:val="auto"/>
          <w:sz w:val="21"/>
          <w:szCs w:val="21"/>
          <w:lang w:eastAsia="zh-CN"/>
        </w:rPr>
        <w:t xml:space="preserve">17.2.3 </w:t>
      </w:r>
      <w:r>
        <w:rPr>
          <w:rFonts w:ascii="宋体" w:hAnsi="宋体" w:cs="宋体" w:hint="eastAsia"/>
          <w:color w:val="auto"/>
          <w:sz w:val="21"/>
          <w:szCs w:val="21"/>
          <w:lang w:eastAsia="zh-CN"/>
        </w:rPr>
        <w:t>预付款的扣回与还清</w:t>
      </w:r>
      <w:bookmarkEnd w:id="1860"/>
    </w:p>
    <w:p w:rsidR="0048186D" w:rsidRDefault="0048186D">
      <w:pPr>
        <w:spacing w:line="400" w:lineRule="exact"/>
        <w:ind w:firstLineChars="200" w:firstLine="420"/>
        <w:rPr>
          <w:rFonts w:ascii="宋体" w:cs="宋体"/>
          <w:color w:val="auto"/>
          <w:sz w:val="21"/>
          <w:szCs w:val="21"/>
          <w:lang w:eastAsia="zh-CN"/>
        </w:rPr>
      </w:pPr>
      <w:bookmarkStart w:id="1861" w:name="_Toc221951238"/>
      <w:r>
        <w:rPr>
          <w:rFonts w:ascii="宋体" w:hAnsi="宋体" w:cs="宋体" w:hint="eastAsia"/>
          <w:color w:val="auto"/>
          <w:sz w:val="21"/>
          <w:szCs w:val="21"/>
          <w:lang w:eastAsia="zh-CN"/>
        </w:rPr>
        <w:t>工程预付款在合同累计完成金额达到签约合同价格的</w:t>
      </w:r>
      <w:r>
        <w:rPr>
          <w:rFonts w:ascii="宋体" w:hAnsi="宋体" w:cs="宋体"/>
          <w:color w:val="auto"/>
          <w:sz w:val="21"/>
          <w:szCs w:val="21"/>
          <w:u w:val="single"/>
          <w:lang w:eastAsia="zh-CN"/>
        </w:rPr>
        <w:t xml:space="preserve">  20  </w:t>
      </w:r>
      <w:r>
        <w:rPr>
          <w:rFonts w:ascii="宋体" w:hAnsi="宋体" w:cs="宋体"/>
          <w:color w:val="auto"/>
          <w:sz w:val="21"/>
          <w:szCs w:val="21"/>
          <w:lang w:eastAsia="zh-CN"/>
        </w:rPr>
        <w:t>%</w:t>
      </w:r>
      <w:r>
        <w:rPr>
          <w:rFonts w:ascii="宋体" w:hAnsi="宋体" w:cs="宋体" w:hint="eastAsia"/>
          <w:color w:val="auto"/>
          <w:sz w:val="21"/>
          <w:szCs w:val="21"/>
          <w:lang w:eastAsia="zh-CN"/>
        </w:rPr>
        <w:t>时开始扣款，直至合同累计完成金额达到签约合同价的</w:t>
      </w:r>
      <w:r>
        <w:rPr>
          <w:rFonts w:ascii="宋体" w:hAnsi="宋体" w:cs="宋体"/>
          <w:color w:val="auto"/>
          <w:sz w:val="21"/>
          <w:szCs w:val="21"/>
          <w:u w:val="single"/>
          <w:lang w:eastAsia="zh-CN"/>
        </w:rPr>
        <w:t xml:space="preserve">  90  </w:t>
      </w:r>
      <w:r>
        <w:rPr>
          <w:rFonts w:ascii="宋体" w:hAnsi="宋体" w:cs="宋体"/>
          <w:color w:val="auto"/>
          <w:sz w:val="21"/>
          <w:szCs w:val="21"/>
          <w:lang w:eastAsia="zh-CN"/>
        </w:rPr>
        <w:t>%</w:t>
      </w:r>
      <w:r>
        <w:rPr>
          <w:rFonts w:ascii="宋体" w:hAnsi="宋体" w:cs="宋体" w:hint="eastAsia"/>
          <w:color w:val="auto"/>
          <w:sz w:val="21"/>
          <w:szCs w:val="21"/>
          <w:lang w:eastAsia="zh-CN"/>
        </w:rPr>
        <w:t>时全部扣清。</w:t>
      </w:r>
      <w:bookmarkEnd w:id="1861"/>
    </w:p>
    <w:p w:rsidR="0048186D" w:rsidRDefault="0048186D">
      <w:pPr>
        <w:spacing w:line="400" w:lineRule="exact"/>
        <w:rPr>
          <w:rFonts w:ascii="宋体" w:cs="宋体"/>
          <w:color w:val="auto"/>
          <w:sz w:val="21"/>
          <w:szCs w:val="21"/>
          <w:lang w:eastAsia="zh-CN"/>
        </w:rPr>
      </w:pPr>
      <w:r>
        <w:rPr>
          <w:noProof/>
          <w:lang w:eastAsia="zh-CN"/>
        </w:rPr>
        <w:pict>
          <v:shape id="_x0000_s1040" type="#_x0000_t75" style="position:absolute;margin-left:63pt;margin-top:7.95pt;width:126.4pt;height:31.5pt;z-index:251660288" fillcolor="#6d6d6d">
            <v:imagedata r:id="rId32" o:title=""/>
            <o:lock v:ext="edit" aspectratio="f"/>
            <w10:wrap type="square"/>
          </v:shape>
          <o:OLEObject Type="Embed" ProgID="Equation.3" ShapeID="_x0000_s1040" DrawAspect="Content" ObjectID="_1667306587" r:id="rId33"/>
        </w:pict>
      </w:r>
    </w:p>
    <w:p w:rsidR="0048186D" w:rsidRDefault="0048186D">
      <w:pPr>
        <w:spacing w:line="400" w:lineRule="exact"/>
        <w:ind w:firstLineChars="50" w:firstLine="105"/>
        <w:rPr>
          <w:rFonts w:ascii="宋体" w:cs="宋体"/>
          <w:color w:val="auto"/>
          <w:sz w:val="21"/>
          <w:szCs w:val="21"/>
          <w:lang w:eastAsia="zh-CN"/>
        </w:rPr>
      </w:pPr>
      <w:bookmarkStart w:id="1862" w:name="_Toc221951240"/>
    </w:p>
    <w:p w:rsidR="0048186D" w:rsidRDefault="0048186D">
      <w:pPr>
        <w:spacing w:line="400" w:lineRule="exact"/>
        <w:ind w:firstLineChars="200" w:firstLine="420"/>
        <w:rPr>
          <w:rFonts w:ascii="宋体" w:cs="宋体"/>
          <w:color w:val="auto"/>
          <w:sz w:val="21"/>
          <w:szCs w:val="21"/>
          <w:lang w:eastAsia="zh-CN"/>
        </w:rPr>
      </w:pPr>
      <w:r>
        <w:rPr>
          <w:rFonts w:ascii="宋体" w:hAnsi="宋体" w:cs="宋体" w:hint="eastAsia"/>
          <w:color w:val="auto"/>
          <w:sz w:val="21"/>
          <w:szCs w:val="21"/>
          <w:lang w:eastAsia="zh-CN"/>
        </w:rPr>
        <w:t>式中：</w:t>
      </w:r>
      <w:r>
        <w:rPr>
          <w:rFonts w:ascii="宋体" w:hAnsi="宋体" w:cs="宋体"/>
          <w:color w:val="auto"/>
          <w:sz w:val="21"/>
          <w:szCs w:val="21"/>
          <w:lang w:eastAsia="zh-CN"/>
        </w:rPr>
        <w:t>R——</w:t>
      </w:r>
      <w:r>
        <w:rPr>
          <w:rFonts w:ascii="宋体" w:hAnsi="宋体" w:cs="宋体" w:hint="eastAsia"/>
          <w:color w:val="auto"/>
          <w:sz w:val="21"/>
          <w:szCs w:val="21"/>
          <w:lang w:eastAsia="zh-CN"/>
        </w:rPr>
        <w:t>每次进度付款中累计扣回的金额；</w:t>
      </w:r>
      <w:bookmarkEnd w:id="1862"/>
    </w:p>
    <w:p w:rsidR="0048186D" w:rsidRDefault="0048186D">
      <w:pPr>
        <w:spacing w:line="400" w:lineRule="exact"/>
        <w:ind w:right="248" w:firstLine="480"/>
        <w:rPr>
          <w:rFonts w:ascii="宋体" w:cs="宋体"/>
          <w:color w:val="auto"/>
          <w:sz w:val="21"/>
          <w:szCs w:val="21"/>
          <w:lang w:eastAsia="zh-CN"/>
        </w:rPr>
      </w:pPr>
      <w:bookmarkStart w:id="1863" w:name="_Toc221951241"/>
      <w:r>
        <w:rPr>
          <w:rFonts w:ascii="宋体" w:hAnsi="宋体" w:cs="宋体"/>
          <w:color w:val="auto"/>
          <w:sz w:val="21"/>
          <w:szCs w:val="21"/>
          <w:lang w:eastAsia="zh-CN"/>
        </w:rPr>
        <w:t>A——</w:t>
      </w:r>
      <w:r>
        <w:rPr>
          <w:rFonts w:ascii="宋体" w:hAnsi="宋体" w:cs="宋体" w:hint="eastAsia"/>
          <w:color w:val="auto"/>
          <w:sz w:val="21"/>
          <w:szCs w:val="21"/>
          <w:lang w:eastAsia="zh-CN"/>
        </w:rPr>
        <w:t>工程预付款总金额；</w:t>
      </w:r>
      <w:bookmarkEnd w:id="1863"/>
    </w:p>
    <w:p w:rsidR="0048186D" w:rsidRDefault="0048186D">
      <w:pPr>
        <w:spacing w:line="400" w:lineRule="exact"/>
        <w:ind w:right="248" w:firstLine="480"/>
        <w:rPr>
          <w:rFonts w:ascii="宋体" w:cs="宋体"/>
          <w:color w:val="auto"/>
          <w:sz w:val="21"/>
          <w:szCs w:val="21"/>
          <w:lang w:eastAsia="zh-CN"/>
        </w:rPr>
      </w:pPr>
      <w:bookmarkStart w:id="1864" w:name="_Toc221951242"/>
      <w:r>
        <w:rPr>
          <w:rFonts w:ascii="宋体" w:hAnsi="宋体" w:cs="宋体"/>
          <w:color w:val="auto"/>
          <w:sz w:val="21"/>
          <w:szCs w:val="21"/>
          <w:lang w:eastAsia="zh-CN"/>
        </w:rPr>
        <w:t>S——</w:t>
      </w:r>
      <w:r>
        <w:rPr>
          <w:rFonts w:ascii="宋体" w:hAnsi="宋体" w:cs="宋体" w:hint="eastAsia"/>
          <w:color w:val="auto"/>
          <w:sz w:val="21"/>
          <w:szCs w:val="21"/>
          <w:lang w:eastAsia="zh-CN"/>
        </w:rPr>
        <w:t>签约合同价格；</w:t>
      </w:r>
      <w:bookmarkEnd w:id="1864"/>
    </w:p>
    <w:p w:rsidR="0048186D" w:rsidRDefault="0048186D">
      <w:pPr>
        <w:spacing w:line="400" w:lineRule="exact"/>
        <w:ind w:right="248" w:firstLine="480"/>
        <w:rPr>
          <w:rFonts w:ascii="宋体" w:cs="宋体"/>
          <w:color w:val="auto"/>
          <w:sz w:val="21"/>
          <w:szCs w:val="21"/>
          <w:lang w:eastAsia="zh-CN"/>
        </w:rPr>
      </w:pPr>
      <w:bookmarkStart w:id="1865" w:name="_Toc221951243"/>
      <w:r>
        <w:rPr>
          <w:rFonts w:ascii="宋体" w:hAnsi="宋体" w:cs="宋体"/>
          <w:color w:val="auto"/>
          <w:sz w:val="21"/>
          <w:szCs w:val="21"/>
          <w:lang w:eastAsia="zh-CN"/>
        </w:rPr>
        <w:t>C——</w:t>
      </w:r>
      <w:r>
        <w:rPr>
          <w:rFonts w:ascii="宋体" w:hAnsi="宋体" w:cs="宋体" w:hint="eastAsia"/>
          <w:color w:val="auto"/>
          <w:sz w:val="21"/>
          <w:szCs w:val="21"/>
          <w:lang w:eastAsia="zh-CN"/>
        </w:rPr>
        <w:t>合同累计完成金额；</w:t>
      </w:r>
      <w:bookmarkEnd w:id="1865"/>
    </w:p>
    <w:p w:rsidR="0048186D" w:rsidRDefault="0048186D">
      <w:pPr>
        <w:spacing w:line="400" w:lineRule="exact"/>
        <w:ind w:right="248" w:firstLine="480"/>
        <w:rPr>
          <w:rFonts w:ascii="宋体" w:cs="宋体"/>
          <w:color w:val="auto"/>
          <w:sz w:val="21"/>
          <w:szCs w:val="21"/>
          <w:lang w:eastAsia="zh-CN"/>
        </w:rPr>
      </w:pPr>
      <w:bookmarkStart w:id="1866" w:name="_Toc221951244"/>
      <w:r>
        <w:rPr>
          <w:rFonts w:ascii="宋体" w:hAnsi="宋体" w:cs="宋体"/>
          <w:color w:val="auto"/>
          <w:sz w:val="21"/>
          <w:szCs w:val="21"/>
          <w:lang w:eastAsia="zh-CN"/>
        </w:rPr>
        <w:t>F1——</w:t>
      </w:r>
      <w:r>
        <w:rPr>
          <w:rFonts w:ascii="宋体" w:hAnsi="宋体" w:cs="宋体" w:hint="eastAsia"/>
          <w:color w:val="auto"/>
          <w:sz w:val="21"/>
          <w:szCs w:val="21"/>
          <w:lang w:eastAsia="zh-CN"/>
        </w:rPr>
        <w:t>开始扣款时合同累计完成金额达到签约合同价格的比例；</w:t>
      </w:r>
      <w:bookmarkEnd w:id="1866"/>
    </w:p>
    <w:p w:rsidR="0048186D" w:rsidRDefault="0048186D">
      <w:pPr>
        <w:spacing w:line="400" w:lineRule="exact"/>
        <w:ind w:right="248" w:firstLine="480"/>
        <w:rPr>
          <w:rFonts w:ascii="宋体" w:cs="宋体"/>
          <w:color w:val="auto"/>
          <w:sz w:val="21"/>
          <w:szCs w:val="21"/>
          <w:lang w:eastAsia="zh-CN"/>
        </w:rPr>
      </w:pPr>
      <w:bookmarkStart w:id="1867" w:name="_Toc221951245"/>
      <w:r>
        <w:rPr>
          <w:rFonts w:ascii="宋体" w:hAnsi="宋体" w:cs="宋体"/>
          <w:color w:val="auto"/>
          <w:sz w:val="21"/>
          <w:szCs w:val="21"/>
          <w:lang w:eastAsia="zh-CN"/>
        </w:rPr>
        <w:t>F2——</w:t>
      </w:r>
      <w:r>
        <w:rPr>
          <w:rFonts w:ascii="宋体" w:hAnsi="宋体" w:cs="宋体" w:hint="eastAsia"/>
          <w:color w:val="auto"/>
          <w:sz w:val="21"/>
          <w:szCs w:val="21"/>
          <w:lang w:eastAsia="zh-CN"/>
        </w:rPr>
        <w:t>全部扣清时合同累计完成金额达到签约合同价格的比例。</w:t>
      </w:r>
      <w:bookmarkEnd w:id="1867"/>
    </w:p>
    <w:p w:rsidR="0048186D" w:rsidRDefault="0048186D">
      <w:pPr>
        <w:spacing w:line="400" w:lineRule="exact"/>
        <w:ind w:right="248" w:firstLine="480"/>
        <w:rPr>
          <w:rFonts w:ascii="宋体" w:cs="宋体"/>
          <w:color w:val="auto"/>
          <w:sz w:val="21"/>
          <w:szCs w:val="21"/>
          <w:lang w:eastAsia="zh-CN"/>
        </w:rPr>
      </w:pPr>
      <w:bookmarkStart w:id="1868" w:name="_Toc221951246"/>
      <w:r>
        <w:rPr>
          <w:rFonts w:ascii="宋体" w:hAnsi="宋体" w:cs="宋体" w:hint="eastAsia"/>
          <w:color w:val="auto"/>
          <w:sz w:val="21"/>
          <w:szCs w:val="21"/>
          <w:lang w:eastAsia="zh-CN"/>
        </w:rPr>
        <w:t>上述合同累计完成金额均指价格调整前未扣质量保证金的金额。</w:t>
      </w:r>
      <w:bookmarkEnd w:id="1868"/>
    </w:p>
    <w:p w:rsidR="0048186D" w:rsidRDefault="0048186D">
      <w:pPr>
        <w:spacing w:line="400" w:lineRule="exact"/>
        <w:ind w:right="248" w:firstLine="480"/>
        <w:rPr>
          <w:rFonts w:ascii="宋体" w:cs="宋体"/>
          <w:color w:val="auto"/>
          <w:sz w:val="21"/>
          <w:szCs w:val="21"/>
          <w:lang w:eastAsia="zh-CN"/>
        </w:rPr>
      </w:pPr>
      <w:r>
        <w:rPr>
          <w:rFonts w:ascii="宋体" w:hAnsi="宋体" w:cs="宋体" w:hint="eastAsia"/>
          <w:color w:val="auto"/>
          <w:sz w:val="21"/>
          <w:szCs w:val="21"/>
          <w:lang w:eastAsia="zh-CN"/>
        </w:rPr>
        <w:t>（</w:t>
      </w:r>
      <w:r>
        <w:rPr>
          <w:rFonts w:ascii="宋体" w:hAnsi="宋体" w:cs="宋体"/>
          <w:color w:val="auto"/>
          <w:sz w:val="21"/>
          <w:szCs w:val="21"/>
          <w:lang w:eastAsia="zh-CN"/>
        </w:rPr>
        <w:t>2</w:t>
      </w:r>
      <w:r>
        <w:rPr>
          <w:rFonts w:ascii="宋体" w:hAnsi="宋体" w:cs="宋体" w:hint="eastAsia"/>
          <w:color w:val="auto"/>
          <w:sz w:val="21"/>
          <w:szCs w:val="21"/>
          <w:lang w:eastAsia="zh-CN"/>
        </w:rPr>
        <w:t>）工程材料预付款的扣回与还清约定为：</w:t>
      </w:r>
      <w:r>
        <w:rPr>
          <w:rFonts w:ascii="宋体" w:hAnsi="宋体" w:cs="宋体"/>
          <w:color w:val="auto"/>
          <w:sz w:val="21"/>
          <w:szCs w:val="21"/>
          <w:u w:val="single"/>
          <w:lang w:eastAsia="zh-CN"/>
        </w:rPr>
        <w:t xml:space="preserve">  </w:t>
      </w:r>
      <w:r>
        <w:rPr>
          <w:rFonts w:ascii="宋体" w:hAnsi="宋体" w:cs="宋体" w:hint="eastAsia"/>
          <w:color w:val="auto"/>
          <w:sz w:val="21"/>
          <w:szCs w:val="21"/>
          <w:u w:val="single"/>
          <w:lang w:eastAsia="zh-CN"/>
        </w:rPr>
        <w:t>无</w:t>
      </w:r>
      <w:r>
        <w:rPr>
          <w:rFonts w:ascii="宋体" w:hAnsi="宋体" w:cs="宋体"/>
          <w:color w:val="auto"/>
          <w:sz w:val="21"/>
          <w:szCs w:val="21"/>
          <w:u w:val="single"/>
          <w:lang w:eastAsia="zh-CN"/>
        </w:rPr>
        <w:t xml:space="preserve"> </w:t>
      </w:r>
      <w:r>
        <w:rPr>
          <w:rFonts w:ascii="宋体" w:hAnsi="宋体" w:cs="宋体" w:hint="eastAsia"/>
          <w:color w:val="auto"/>
          <w:sz w:val="21"/>
          <w:szCs w:val="21"/>
          <w:lang w:eastAsia="zh-CN"/>
        </w:rPr>
        <w:t>。</w:t>
      </w:r>
    </w:p>
    <w:p w:rsidR="0048186D" w:rsidRDefault="0048186D">
      <w:pPr>
        <w:spacing w:line="400" w:lineRule="exact"/>
        <w:ind w:firstLineChars="200" w:firstLine="422"/>
        <w:outlineLvl w:val="3"/>
        <w:rPr>
          <w:rFonts w:ascii="宋体" w:cs="宋体"/>
          <w:b/>
          <w:color w:val="auto"/>
          <w:sz w:val="21"/>
          <w:szCs w:val="21"/>
          <w:lang w:eastAsia="zh-CN"/>
        </w:rPr>
      </w:pPr>
      <w:r>
        <w:rPr>
          <w:rFonts w:ascii="宋体" w:hAnsi="宋体" w:cs="宋体"/>
          <w:b/>
          <w:color w:val="auto"/>
          <w:sz w:val="21"/>
          <w:szCs w:val="21"/>
          <w:lang w:eastAsia="zh-CN"/>
        </w:rPr>
        <w:t>17.3</w:t>
      </w:r>
      <w:r>
        <w:rPr>
          <w:rFonts w:ascii="宋体" w:hAnsi="宋体" w:cs="宋体" w:hint="eastAsia"/>
          <w:b/>
          <w:color w:val="auto"/>
          <w:sz w:val="21"/>
          <w:szCs w:val="21"/>
          <w:lang w:eastAsia="zh-CN"/>
        </w:rPr>
        <w:t>工程进度付款</w:t>
      </w:r>
    </w:p>
    <w:p w:rsidR="0048186D" w:rsidRDefault="0048186D">
      <w:pPr>
        <w:spacing w:line="400" w:lineRule="exact"/>
        <w:ind w:right="248" w:firstLine="480"/>
        <w:rPr>
          <w:rFonts w:ascii="宋体" w:cs="宋体"/>
          <w:color w:val="auto"/>
          <w:sz w:val="21"/>
          <w:szCs w:val="21"/>
          <w:lang w:eastAsia="zh-CN"/>
        </w:rPr>
      </w:pPr>
      <w:r>
        <w:rPr>
          <w:rFonts w:ascii="宋体" w:hAnsi="宋体" w:cs="宋体"/>
          <w:color w:val="auto"/>
          <w:sz w:val="21"/>
          <w:szCs w:val="21"/>
          <w:lang w:eastAsia="zh-CN"/>
        </w:rPr>
        <w:t>17.3.1</w:t>
      </w:r>
      <w:r>
        <w:rPr>
          <w:rFonts w:ascii="宋体" w:hAnsi="宋体" w:cs="宋体" w:hint="eastAsia"/>
          <w:color w:val="auto"/>
          <w:sz w:val="21"/>
          <w:szCs w:val="21"/>
          <w:lang w:eastAsia="zh-CN"/>
        </w:rPr>
        <w:t>付款周期</w:t>
      </w:r>
    </w:p>
    <w:p w:rsidR="0048186D" w:rsidRDefault="0048186D">
      <w:pPr>
        <w:spacing w:line="400" w:lineRule="exact"/>
        <w:ind w:right="248" w:firstLine="480"/>
        <w:rPr>
          <w:rFonts w:ascii="宋体" w:cs="宋体"/>
          <w:color w:val="auto"/>
          <w:sz w:val="21"/>
          <w:szCs w:val="21"/>
          <w:lang w:eastAsia="zh-CN"/>
        </w:rPr>
      </w:pPr>
      <w:r>
        <w:rPr>
          <w:rFonts w:ascii="宋体" w:hAnsi="宋体" w:cs="宋体" w:hint="eastAsia"/>
          <w:color w:val="auto"/>
          <w:sz w:val="21"/>
          <w:szCs w:val="21"/>
          <w:lang w:eastAsia="zh-CN"/>
        </w:rPr>
        <w:t>付款周期同计量周期。</w:t>
      </w:r>
    </w:p>
    <w:p w:rsidR="0048186D" w:rsidRDefault="0048186D">
      <w:pPr>
        <w:spacing w:line="400" w:lineRule="exact"/>
        <w:ind w:right="248" w:firstLine="480"/>
        <w:rPr>
          <w:rFonts w:ascii="宋体" w:cs="宋体"/>
          <w:color w:val="auto"/>
          <w:sz w:val="21"/>
          <w:szCs w:val="21"/>
          <w:lang w:eastAsia="zh-CN"/>
        </w:rPr>
      </w:pPr>
      <w:r>
        <w:rPr>
          <w:rFonts w:ascii="宋体" w:hAnsi="宋体" w:cs="宋体"/>
          <w:color w:val="auto"/>
          <w:sz w:val="21"/>
          <w:szCs w:val="21"/>
          <w:lang w:eastAsia="zh-CN"/>
        </w:rPr>
        <w:t>17.3.2</w:t>
      </w:r>
      <w:r>
        <w:rPr>
          <w:rFonts w:ascii="宋体" w:hAnsi="宋体" w:cs="宋体" w:hint="eastAsia"/>
          <w:color w:val="auto"/>
          <w:sz w:val="21"/>
          <w:szCs w:val="21"/>
          <w:lang w:eastAsia="zh-CN"/>
        </w:rPr>
        <w:t>进度付款申请单</w:t>
      </w:r>
    </w:p>
    <w:p w:rsidR="0048186D" w:rsidRDefault="0048186D">
      <w:pPr>
        <w:spacing w:line="400" w:lineRule="exact"/>
        <w:ind w:right="248" w:firstLine="480"/>
        <w:rPr>
          <w:rFonts w:ascii="宋体" w:cs="宋体"/>
          <w:color w:val="auto"/>
          <w:sz w:val="21"/>
          <w:szCs w:val="21"/>
          <w:lang w:eastAsia="zh-CN"/>
        </w:rPr>
      </w:pPr>
      <w:r>
        <w:rPr>
          <w:rFonts w:ascii="宋体" w:hAnsi="宋体" w:cs="宋体" w:hint="eastAsia"/>
          <w:color w:val="auto"/>
          <w:sz w:val="21"/>
          <w:szCs w:val="21"/>
          <w:lang w:eastAsia="zh-CN"/>
        </w:rPr>
        <w:t>承包人应在每个付款周期末，按监理人批准的格式和专用合同条款约定的份数，向监理人提交进度付款申请单，并附相应的支持性证明文件。除专用合同条款另有约定外，进度付款申请单应包括下列内容：</w:t>
      </w:r>
    </w:p>
    <w:p w:rsidR="0048186D" w:rsidRDefault="0048186D">
      <w:pPr>
        <w:spacing w:line="400" w:lineRule="exact"/>
        <w:ind w:right="248" w:firstLine="480"/>
        <w:rPr>
          <w:rFonts w:ascii="宋体" w:cs="宋体"/>
          <w:color w:val="auto"/>
          <w:sz w:val="21"/>
          <w:szCs w:val="21"/>
          <w:lang w:eastAsia="zh-CN"/>
        </w:rPr>
      </w:pPr>
      <w:r>
        <w:rPr>
          <w:rFonts w:ascii="宋体" w:hAnsi="宋体" w:cs="宋体"/>
          <w:color w:val="auto"/>
          <w:sz w:val="21"/>
          <w:szCs w:val="21"/>
          <w:lang w:eastAsia="zh-CN"/>
        </w:rPr>
        <w:t xml:space="preserve">(1) </w:t>
      </w:r>
      <w:r>
        <w:rPr>
          <w:rFonts w:ascii="宋体" w:hAnsi="宋体" w:cs="宋体" w:hint="eastAsia"/>
          <w:color w:val="auto"/>
          <w:sz w:val="21"/>
          <w:szCs w:val="21"/>
          <w:lang w:eastAsia="zh-CN"/>
        </w:rPr>
        <w:t>截至本次付款周期末已实施工程的价款；</w:t>
      </w:r>
    </w:p>
    <w:p w:rsidR="0048186D" w:rsidRDefault="0048186D">
      <w:pPr>
        <w:spacing w:line="400" w:lineRule="exact"/>
        <w:ind w:right="248" w:firstLine="480"/>
        <w:rPr>
          <w:rFonts w:ascii="宋体" w:cs="宋体"/>
          <w:color w:val="auto"/>
          <w:sz w:val="21"/>
          <w:szCs w:val="21"/>
          <w:lang w:eastAsia="zh-CN"/>
        </w:rPr>
      </w:pPr>
      <w:r>
        <w:rPr>
          <w:rFonts w:ascii="宋体" w:hAnsi="宋体" w:cs="宋体"/>
          <w:color w:val="auto"/>
          <w:sz w:val="21"/>
          <w:szCs w:val="21"/>
          <w:lang w:eastAsia="zh-CN"/>
        </w:rPr>
        <w:t xml:space="preserve">(2) </w:t>
      </w:r>
      <w:r>
        <w:rPr>
          <w:rFonts w:ascii="宋体" w:hAnsi="宋体" w:cs="宋体" w:hint="eastAsia"/>
          <w:color w:val="auto"/>
          <w:sz w:val="21"/>
          <w:szCs w:val="21"/>
          <w:lang w:eastAsia="zh-CN"/>
        </w:rPr>
        <w:t>根据第</w:t>
      </w:r>
      <w:r>
        <w:rPr>
          <w:rFonts w:ascii="宋体" w:hAnsi="宋体" w:cs="宋体"/>
          <w:color w:val="auto"/>
          <w:sz w:val="21"/>
          <w:szCs w:val="21"/>
          <w:lang w:eastAsia="zh-CN"/>
        </w:rPr>
        <w:t xml:space="preserve"> 15 </w:t>
      </w:r>
      <w:r>
        <w:rPr>
          <w:rFonts w:ascii="宋体" w:hAnsi="宋体" w:cs="宋体" w:hint="eastAsia"/>
          <w:color w:val="auto"/>
          <w:sz w:val="21"/>
          <w:szCs w:val="21"/>
          <w:lang w:eastAsia="zh-CN"/>
        </w:rPr>
        <w:t>条应增加和扣减的变更金额；</w:t>
      </w:r>
    </w:p>
    <w:p w:rsidR="0048186D" w:rsidRDefault="0048186D">
      <w:pPr>
        <w:spacing w:line="400" w:lineRule="exact"/>
        <w:ind w:right="248" w:firstLine="480"/>
        <w:rPr>
          <w:rFonts w:ascii="宋体" w:cs="宋体"/>
          <w:color w:val="auto"/>
          <w:sz w:val="21"/>
          <w:szCs w:val="21"/>
          <w:lang w:eastAsia="zh-CN"/>
        </w:rPr>
      </w:pPr>
      <w:r>
        <w:rPr>
          <w:rFonts w:ascii="宋体" w:hAnsi="宋体" w:cs="宋体"/>
          <w:color w:val="auto"/>
          <w:sz w:val="21"/>
          <w:szCs w:val="21"/>
          <w:lang w:eastAsia="zh-CN"/>
        </w:rPr>
        <w:t xml:space="preserve">(3) </w:t>
      </w:r>
      <w:r>
        <w:rPr>
          <w:rFonts w:ascii="宋体" w:hAnsi="宋体" w:cs="宋体" w:hint="eastAsia"/>
          <w:color w:val="auto"/>
          <w:sz w:val="21"/>
          <w:szCs w:val="21"/>
          <w:lang w:eastAsia="zh-CN"/>
        </w:rPr>
        <w:t>根据第</w:t>
      </w:r>
      <w:r>
        <w:rPr>
          <w:rFonts w:ascii="宋体" w:hAnsi="宋体" w:cs="宋体"/>
          <w:color w:val="auto"/>
          <w:sz w:val="21"/>
          <w:szCs w:val="21"/>
          <w:lang w:eastAsia="zh-CN"/>
        </w:rPr>
        <w:t xml:space="preserve"> 23 </w:t>
      </w:r>
      <w:r>
        <w:rPr>
          <w:rFonts w:ascii="宋体" w:hAnsi="宋体" w:cs="宋体" w:hint="eastAsia"/>
          <w:color w:val="auto"/>
          <w:sz w:val="21"/>
          <w:szCs w:val="21"/>
          <w:lang w:eastAsia="zh-CN"/>
        </w:rPr>
        <w:t>条应增加和扣减的索赔金额；</w:t>
      </w:r>
    </w:p>
    <w:p w:rsidR="0048186D" w:rsidRDefault="0048186D">
      <w:pPr>
        <w:spacing w:line="400" w:lineRule="exact"/>
        <w:ind w:right="248" w:firstLine="480"/>
        <w:rPr>
          <w:rFonts w:ascii="宋体" w:cs="宋体"/>
          <w:color w:val="auto"/>
          <w:sz w:val="21"/>
          <w:szCs w:val="21"/>
          <w:lang w:eastAsia="zh-CN"/>
        </w:rPr>
      </w:pPr>
      <w:r>
        <w:rPr>
          <w:rFonts w:ascii="宋体" w:hAnsi="宋体" w:cs="宋体"/>
          <w:color w:val="auto"/>
          <w:sz w:val="21"/>
          <w:szCs w:val="21"/>
          <w:lang w:eastAsia="zh-CN"/>
        </w:rPr>
        <w:t xml:space="preserve">(4) </w:t>
      </w:r>
      <w:r>
        <w:rPr>
          <w:rFonts w:ascii="宋体" w:hAnsi="宋体" w:cs="宋体" w:hint="eastAsia"/>
          <w:color w:val="auto"/>
          <w:sz w:val="21"/>
          <w:szCs w:val="21"/>
          <w:lang w:eastAsia="zh-CN"/>
        </w:rPr>
        <w:t>根据第</w:t>
      </w:r>
      <w:r>
        <w:rPr>
          <w:rFonts w:ascii="宋体" w:hAnsi="宋体" w:cs="宋体"/>
          <w:color w:val="auto"/>
          <w:sz w:val="21"/>
          <w:szCs w:val="21"/>
          <w:lang w:eastAsia="zh-CN"/>
        </w:rPr>
        <w:t xml:space="preserve"> 17.2 </w:t>
      </w:r>
      <w:r>
        <w:rPr>
          <w:rFonts w:ascii="宋体" w:hAnsi="宋体" w:cs="宋体" w:hint="eastAsia"/>
          <w:color w:val="auto"/>
          <w:sz w:val="21"/>
          <w:szCs w:val="21"/>
          <w:lang w:eastAsia="zh-CN"/>
        </w:rPr>
        <w:t>款约定应支付的预付款和扣减的返还预付款；</w:t>
      </w:r>
    </w:p>
    <w:p w:rsidR="0048186D" w:rsidRDefault="0048186D">
      <w:pPr>
        <w:spacing w:line="400" w:lineRule="exact"/>
        <w:ind w:right="248" w:firstLine="480"/>
        <w:rPr>
          <w:rFonts w:ascii="宋体" w:cs="宋体"/>
          <w:color w:val="auto"/>
          <w:sz w:val="21"/>
          <w:szCs w:val="21"/>
          <w:lang w:eastAsia="zh-CN"/>
        </w:rPr>
      </w:pPr>
      <w:r>
        <w:rPr>
          <w:rFonts w:ascii="宋体" w:hAnsi="宋体" w:cs="宋体"/>
          <w:color w:val="auto"/>
          <w:sz w:val="21"/>
          <w:szCs w:val="21"/>
          <w:lang w:eastAsia="zh-CN"/>
        </w:rPr>
        <w:t xml:space="preserve">(5) </w:t>
      </w:r>
      <w:r>
        <w:rPr>
          <w:rFonts w:ascii="宋体" w:hAnsi="宋体" w:cs="宋体" w:hint="eastAsia"/>
          <w:color w:val="auto"/>
          <w:sz w:val="21"/>
          <w:szCs w:val="21"/>
          <w:lang w:eastAsia="zh-CN"/>
        </w:rPr>
        <w:t>根据第</w:t>
      </w:r>
      <w:r>
        <w:rPr>
          <w:rFonts w:ascii="宋体" w:hAnsi="宋体" w:cs="宋体"/>
          <w:color w:val="auto"/>
          <w:sz w:val="21"/>
          <w:szCs w:val="21"/>
          <w:lang w:eastAsia="zh-CN"/>
        </w:rPr>
        <w:t xml:space="preserve"> 17.4.1 </w:t>
      </w:r>
      <w:r>
        <w:rPr>
          <w:rFonts w:ascii="宋体" w:hAnsi="宋体" w:cs="宋体" w:hint="eastAsia"/>
          <w:color w:val="auto"/>
          <w:sz w:val="21"/>
          <w:szCs w:val="21"/>
          <w:lang w:eastAsia="zh-CN"/>
        </w:rPr>
        <w:t>项约定应扣减的质量保证金；</w:t>
      </w:r>
    </w:p>
    <w:p w:rsidR="0048186D" w:rsidRDefault="0048186D">
      <w:pPr>
        <w:spacing w:line="400" w:lineRule="exact"/>
        <w:ind w:right="248" w:firstLine="480"/>
        <w:rPr>
          <w:rFonts w:ascii="宋体" w:cs="宋体"/>
          <w:color w:val="auto"/>
          <w:sz w:val="21"/>
          <w:szCs w:val="21"/>
          <w:lang w:eastAsia="zh-CN"/>
        </w:rPr>
      </w:pPr>
      <w:r>
        <w:rPr>
          <w:rFonts w:ascii="宋体" w:hAnsi="宋体" w:cs="宋体"/>
          <w:color w:val="auto"/>
          <w:sz w:val="21"/>
          <w:szCs w:val="21"/>
          <w:lang w:eastAsia="zh-CN"/>
        </w:rPr>
        <w:t xml:space="preserve">(6) </w:t>
      </w:r>
      <w:r>
        <w:rPr>
          <w:rFonts w:ascii="宋体" w:hAnsi="宋体" w:cs="宋体" w:hint="eastAsia"/>
          <w:color w:val="auto"/>
          <w:sz w:val="21"/>
          <w:szCs w:val="21"/>
          <w:lang w:eastAsia="zh-CN"/>
        </w:rPr>
        <w:t>根据合同应增加和扣减的其他金额。</w:t>
      </w:r>
    </w:p>
    <w:p w:rsidR="0048186D" w:rsidRDefault="0048186D">
      <w:pPr>
        <w:spacing w:line="400" w:lineRule="exact"/>
        <w:ind w:right="248" w:firstLine="480"/>
        <w:rPr>
          <w:rFonts w:ascii="宋体" w:cs="宋体"/>
          <w:color w:val="auto"/>
          <w:sz w:val="21"/>
          <w:szCs w:val="21"/>
          <w:lang w:eastAsia="zh-CN"/>
        </w:rPr>
      </w:pPr>
      <w:r>
        <w:rPr>
          <w:rFonts w:ascii="宋体" w:hAnsi="宋体" w:cs="宋体"/>
          <w:color w:val="auto"/>
          <w:sz w:val="21"/>
          <w:szCs w:val="21"/>
          <w:lang w:eastAsia="zh-CN"/>
        </w:rPr>
        <w:t xml:space="preserve">17.3.3 </w:t>
      </w:r>
      <w:r>
        <w:rPr>
          <w:rFonts w:ascii="宋体" w:hAnsi="宋体" w:cs="宋体" w:hint="eastAsia"/>
          <w:color w:val="auto"/>
          <w:sz w:val="21"/>
          <w:szCs w:val="21"/>
          <w:lang w:eastAsia="zh-CN"/>
        </w:rPr>
        <w:t>进度付款证书和支付时间</w:t>
      </w:r>
      <w:r>
        <w:rPr>
          <w:rFonts w:ascii="宋体" w:hAnsi="宋体" w:cs="宋体"/>
          <w:color w:val="auto"/>
          <w:sz w:val="21"/>
          <w:szCs w:val="21"/>
          <w:lang w:eastAsia="zh-CN"/>
        </w:rPr>
        <w:t xml:space="preserve"> </w:t>
      </w:r>
    </w:p>
    <w:p w:rsidR="0048186D" w:rsidRDefault="0048186D">
      <w:pPr>
        <w:spacing w:line="400" w:lineRule="exact"/>
        <w:ind w:right="248" w:firstLine="480"/>
        <w:rPr>
          <w:rFonts w:ascii="宋体" w:cs="宋体"/>
          <w:color w:val="auto"/>
          <w:sz w:val="21"/>
          <w:szCs w:val="21"/>
          <w:lang w:eastAsia="zh-CN"/>
        </w:rPr>
      </w:pPr>
      <w:r>
        <w:rPr>
          <w:rFonts w:ascii="宋体" w:hAnsi="宋体" w:cs="宋体"/>
          <w:color w:val="auto"/>
          <w:sz w:val="21"/>
          <w:szCs w:val="21"/>
          <w:lang w:eastAsia="zh-CN"/>
        </w:rPr>
        <w:t xml:space="preserve">(1) </w:t>
      </w:r>
      <w:r>
        <w:rPr>
          <w:rFonts w:ascii="宋体" w:hAnsi="宋体" w:cs="宋体" w:hint="eastAsia"/>
          <w:color w:val="auto"/>
          <w:sz w:val="21"/>
          <w:szCs w:val="21"/>
          <w:lang w:eastAsia="zh-CN"/>
        </w:rPr>
        <w:t>监理人在收到承包人进度付款申请单以及相应的支持性证明文件后的</w:t>
      </w:r>
      <w:r>
        <w:rPr>
          <w:rFonts w:ascii="宋体" w:hAnsi="宋体" w:cs="宋体"/>
          <w:color w:val="auto"/>
          <w:sz w:val="21"/>
          <w:szCs w:val="21"/>
          <w:lang w:eastAsia="zh-CN"/>
        </w:rPr>
        <w:t xml:space="preserve">14 </w:t>
      </w:r>
      <w:r>
        <w:rPr>
          <w:rFonts w:ascii="宋体" w:hAnsi="宋体" w:cs="宋体" w:hint="eastAsia"/>
          <w:color w:val="auto"/>
          <w:sz w:val="21"/>
          <w:szCs w:val="21"/>
          <w:lang w:eastAsia="zh-CN"/>
        </w:rPr>
        <w:t>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rsidR="0048186D" w:rsidRDefault="0048186D">
      <w:pPr>
        <w:spacing w:line="400" w:lineRule="exact"/>
        <w:ind w:right="248" w:firstLine="480"/>
        <w:rPr>
          <w:rFonts w:ascii="宋体" w:cs="宋体"/>
          <w:color w:val="auto"/>
          <w:sz w:val="21"/>
          <w:szCs w:val="21"/>
          <w:lang w:eastAsia="zh-CN"/>
        </w:rPr>
      </w:pPr>
      <w:r>
        <w:rPr>
          <w:rFonts w:ascii="宋体" w:hAnsi="宋体" w:cs="宋体"/>
          <w:color w:val="auto"/>
          <w:sz w:val="21"/>
          <w:szCs w:val="21"/>
          <w:lang w:eastAsia="zh-CN"/>
        </w:rPr>
        <w:t xml:space="preserve">(2) </w:t>
      </w:r>
      <w:r>
        <w:rPr>
          <w:rFonts w:ascii="宋体" w:hAnsi="宋体" w:cs="宋体" w:hint="eastAsia"/>
          <w:color w:val="auto"/>
          <w:sz w:val="21"/>
          <w:szCs w:val="21"/>
          <w:lang w:eastAsia="zh-CN"/>
        </w:rPr>
        <w:t>发包人应在监理人收到进度付款申请单后的</w:t>
      </w:r>
      <w:r>
        <w:rPr>
          <w:rFonts w:ascii="宋体" w:hAnsi="宋体" w:cs="宋体"/>
          <w:color w:val="auto"/>
          <w:sz w:val="21"/>
          <w:szCs w:val="21"/>
          <w:lang w:eastAsia="zh-CN"/>
        </w:rPr>
        <w:t xml:space="preserve"> 28 </w:t>
      </w:r>
      <w:r>
        <w:rPr>
          <w:rFonts w:ascii="宋体" w:hAnsi="宋体" w:cs="宋体" w:hint="eastAsia"/>
          <w:color w:val="auto"/>
          <w:sz w:val="21"/>
          <w:szCs w:val="21"/>
          <w:lang w:eastAsia="zh-CN"/>
        </w:rPr>
        <w:t>天内，将进度应付款支付给承包人。发包人不按期支付的，按专用合同条款的约定支付逾期付款违约金。</w:t>
      </w:r>
    </w:p>
    <w:p w:rsidR="0048186D" w:rsidRDefault="0048186D">
      <w:pPr>
        <w:spacing w:line="400" w:lineRule="exact"/>
        <w:ind w:right="248" w:firstLine="480"/>
        <w:rPr>
          <w:rFonts w:ascii="宋体" w:cs="宋体"/>
          <w:color w:val="auto"/>
          <w:sz w:val="21"/>
          <w:szCs w:val="21"/>
          <w:lang w:eastAsia="zh-CN"/>
        </w:rPr>
      </w:pPr>
      <w:r>
        <w:rPr>
          <w:rFonts w:ascii="宋体" w:hAnsi="宋体" w:cs="宋体"/>
          <w:color w:val="auto"/>
          <w:sz w:val="21"/>
          <w:szCs w:val="21"/>
          <w:lang w:eastAsia="zh-CN"/>
        </w:rPr>
        <w:t xml:space="preserve">(3) </w:t>
      </w:r>
      <w:r>
        <w:rPr>
          <w:rFonts w:ascii="宋体" w:hAnsi="宋体" w:cs="宋体" w:hint="eastAsia"/>
          <w:color w:val="auto"/>
          <w:sz w:val="21"/>
          <w:szCs w:val="21"/>
          <w:lang w:eastAsia="zh-CN"/>
        </w:rPr>
        <w:t>监理人出具进度付款证书，不应视为监理人已同意、批准或接受了承包人完成的该部分工作。</w:t>
      </w:r>
      <w:r>
        <w:rPr>
          <w:rFonts w:ascii="宋体" w:hAnsi="宋体" w:cs="宋体"/>
          <w:color w:val="auto"/>
          <w:sz w:val="21"/>
          <w:szCs w:val="21"/>
          <w:lang w:eastAsia="zh-CN"/>
        </w:rPr>
        <w:t xml:space="preserve"> </w:t>
      </w:r>
    </w:p>
    <w:p w:rsidR="0048186D" w:rsidRDefault="0048186D">
      <w:pPr>
        <w:spacing w:line="400" w:lineRule="exact"/>
        <w:ind w:right="248" w:firstLine="480"/>
        <w:rPr>
          <w:rFonts w:ascii="宋体" w:cs="宋体"/>
          <w:color w:val="auto"/>
          <w:sz w:val="21"/>
          <w:szCs w:val="21"/>
          <w:lang w:eastAsia="zh-CN"/>
        </w:rPr>
      </w:pPr>
      <w:r>
        <w:rPr>
          <w:rFonts w:ascii="宋体" w:hAnsi="宋体" w:cs="宋体"/>
          <w:color w:val="auto"/>
          <w:sz w:val="21"/>
          <w:szCs w:val="21"/>
          <w:lang w:eastAsia="zh-CN"/>
        </w:rPr>
        <w:t xml:space="preserve">(4) </w:t>
      </w:r>
      <w:r>
        <w:rPr>
          <w:rFonts w:ascii="宋体" w:hAnsi="宋体" w:cs="宋体" w:hint="eastAsia"/>
          <w:color w:val="auto"/>
          <w:sz w:val="21"/>
          <w:szCs w:val="21"/>
          <w:lang w:eastAsia="zh-CN"/>
        </w:rPr>
        <w:t>进度付款涉及政府投资资金的，按照国库集中支付等国家相关规定和专用合同条款的约定办理。</w:t>
      </w:r>
      <w:r>
        <w:rPr>
          <w:rFonts w:ascii="宋体" w:hAnsi="宋体" w:cs="宋体"/>
          <w:color w:val="auto"/>
          <w:sz w:val="21"/>
          <w:szCs w:val="21"/>
          <w:lang w:eastAsia="zh-CN"/>
        </w:rPr>
        <w:t xml:space="preserve"> </w:t>
      </w:r>
    </w:p>
    <w:p w:rsidR="0048186D" w:rsidRDefault="0048186D">
      <w:pPr>
        <w:spacing w:line="400" w:lineRule="exact"/>
        <w:ind w:right="248" w:firstLine="480"/>
        <w:rPr>
          <w:rFonts w:ascii="宋体" w:cs="宋体"/>
          <w:color w:val="auto"/>
          <w:sz w:val="21"/>
          <w:szCs w:val="21"/>
          <w:lang w:eastAsia="zh-CN"/>
        </w:rPr>
      </w:pPr>
      <w:r>
        <w:rPr>
          <w:rFonts w:ascii="宋体" w:hAnsi="宋体" w:cs="宋体"/>
          <w:color w:val="auto"/>
          <w:sz w:val="21"/>
          <w:szCs w:val="21"/>
          <w:lang w:eastAsia="zh-CN"/>
        </w:rPr>
        <w:t xml:space="preserve">17.3.4 </w:t>
      </w:r>
      <w:r>
        <w:rPr>
          <w:rFonts w:ascii="宋体" w:hAnsi="宋体" w:cs="宋体" w:hint="eastAsia"/>
          <w:color w:val="auto"/>
          <w:sz w:val="21"/>
          <w:szCs w:val="21"/>
          <w:lang w:eastAsia="zh-CN"/>
        </w:rPr>
        <w:t>工程进度付款的修正</w:t>
      </w:r>
      <w:r>
        <w:rPr>
          <w:rFonts w:ascii="宋体" w:hAnsi="宋体" w:cs="宋体"/>
          <w:color w:val="auto"/>
          <w:sz w:val="21"/>
          <w:szCs w:val="21"/>
          <w:lang w:eastAsia="zh-CN"/>
        </w:rPr>
        <w:t xml:space="preserve"> </w:t>
      </w:r>
    </w:p>
    <w:p w:rsidR="0048186D" w:rsidRDefault="0048186D">
      <w:pPr>
        <w:spacing w:line="400" w:lineRule="exact"/>
        <w:ind w:right="248" w:firstLine="480"/>
        <w:rPr>
          <w:rFonts w:ascii="宋体" w:cs="宋体"/>
          <w:color w:val="auto"/>
          <w:sz w:val="21"/>
          <w:szCs w:val="21"/>
          <w:lang w:eastAsia="zh-CN"/>
        </w:rPr>
      </w:pPr>
      <w:r>
        <w:rPr>
          <w:rFonts w:ascii="宋体" w:hAnsi="宋体" w:cs="宋体" w:hint="eastAsia"/>
          <w:color w:val="auto"/>
          <w:sz w:val="21"/>
          <w:szCs w:val="21"/>
          <w:lang w:eastAsia="zh-CN"/>
        </w:rPr>
        <w:t>在对以往历次已签发的进度付款证书进行汇总和复核中发现错、漏或重复的，监理人有权予以修正，承包人也有权提出修正申请。经双方复核同意的修正，应在本次进度付款中支付或扣除。</w:t>
      </w:r>
    </w:p>
    <w:p w:rsidR="0048186D" w:rsidRDefault="0048186D">
      <w:pPr>
        <w:autoSpaceDE w:val="0"/>
        <w:autoSpaceDN w:val="0"/>
        <w:adjustRightInd w:val="0"/>
        <w:spacing w:line="400" w:lineRule="exact"/>
        <w:ind w:leftChars="-200" w:left="-480" w:rightChars="-200" w:right="-480" w:firstLineChars="400" w:firstLine="840"/>
        <w:outlineLvl w:val="3"/>
        <w:rPr>
          <w:rFonts w:ascii="宋体" w:cs="宋体"/>
          <w:color w:val="auto"/>
          <w:sz w:val="21"/>
          <w:szCs w:val="21"/>
          <w:lang w:eastAsia="zh-CN"/>
        </w:rPr>
      </w:pPr>
      <w:r>
        <w:rPr>
          <w:rFonts w:ascii="宋体" w:hAnsi="宋体" w:cs="宋体"/>
          <w:color w:val="auto"/>
          <w:sz w:val="21"/>
          <w:szCs w:val="21"/>
          <w:lang w:eastAsia="zh-CN"/>
        </w:rPr>
        <w:t xml:space="preserve">17.3.5 </w:t>
      </w:r>
      <w:r>
        <w:rPr>
          <w:rFonts w:ascii="宋体" w:hAnsi="宋体" w:cs="宋体" w:hint="eastAsia"/>
          <w:color w:val="auto"/>
          <w:sz w:val="21"/>
          <w:szCs w:val="21"/>
          <w:lang w:eastAsia="zh-CN"/>
        </w:rPr>
        <w:t>工程进度付款的支付比例</w:t>
      </w:r>
    </w:p>
    <w:p w:rsidR="0048186D" w:rsidRDefault="0048186D">
      <w:pPr>
        <w:spacing w:line="400" w:lineRule="exact"/>
        <w:ind w:right="248" w:firstLine="480"/>
        <w:rPr>
          <w:rFonts w:ascii="宋体" w:cs="宋体"/>
          <w:color w:val="auto"/>
          <w:sz w:val="21"/>
          <w:szCs w:val="21"/>
          <w:lang w:eastAsia="zh-CN"/>
        </w:rPr>
      </w:pPr>
      <w:r>
        <w:rPr>
          <w:rFonts w:ascii="宋体" w:hAnsi="宋体" w:cs="宋体" w:hint="eastAsia"/>
          <w:color w:val="auto"/>
          <w:sz w:val="21"/>
          <w:szCs w:val="21"/>
          <w:lang w:eastAsia="zh-CN"/>
        </w:rPr>
        <w:t>每个付款周期按实际完成工程量的</w:t>
      </w:r>
      <w:r>
        <w:rPr>
          <w:rFonts w:ascii="宋体" w:hAnsi="宋体" w:cs="宋体" w:hint="eastAsia"/>
          <w:color w:val="auto"/>
          <w:sz w:val="21"/>
          <w:szCs w:val="21"/>
          <w:u w:val="single"/>
          <w:lang w:eastAsia="zh-CN"/>
        </w:rPr>
        <w:t>（</w:t>
      </w:r>
      <w:r>
        <w:rPr>
          <w:rFonts w:ascii="宋体" w:hAnsi="宋体" w:cs="宋体"/>
          <w:color w:val="auto"/>
          <w:sz w:val="21"/>
          <w:szCs w:val="21"/>
          <w:u w:val="single"/>
          <w:lang w:eastAsia="zh-CN"/>
        </w:rPr>
        <w:t>80%</w:t>
      </w:r>
      <w:r>
        <w:rPr>
          <w:rFonts w:ascii="宋体" w:hAnsi="宋体" w:cs="宋体" w:hint="eastAsia"/>
          <w:color w:val="auto"/>
          <w:sz w:val="21"/>
          <w:szCs w:val="21"/>
          <w:u w:val="single"/>
          <w:lang w:eastAsia="zh-CN"/>
        </w:rPr>
        <w:t>）</w:t>
      </w:r>
      <w:r>
        <w:rPr>
          <w:rFonts w:ascii="宋体" w:hAnsi="宋体" w:cs="宋体" w:hint="eastAsia"/>
          <w:color w:val="auto"/>
          <w:sz w:val="21"/>
          <w:szCs w:val="21"/>
          <w:lang w:eastAsia="zh-CN"/>
        </w:rPr>
        <w:t>支付工程进度款（含因设计变更引起增加工程量造价同期支付），但余款不能少于关键工程未完工程量造价的</w:t>
      </w:r>
      <w:r>
        <w:rPr>
          <w:rFonts w:ascii="宋体" w:hAnsi="宋体" w:cs="宋体"/>
          <w:color w:val="auto"/>
          <w:sz w:val="21"/>
          <w:szCs w:val="21"/>
          <w:lang w:eastAsia="zh-CN"/>
        </w:rPr>
        <w:t>2</w:t>
      </w:r>
      <w:r>
        <w:rPr>
          <w:rFonts w:ascii="宋体" w:hAnsi="宋体" w:cs="宋体" w:hint="eastAsia"/>
          <w:color w:val="auto"/>
          <w:sz w:val="21"/>
          <w:szCs w:val="21"/>
          <w:lang w:eastAsia="zh-CN"/>
        </w:rPr>
        <w:t>倍（此处应明确列出，一般指施工难度大造价相对低的，如隧洞等）</w:t>
      </w:r>
      <w:r>
        <w:rPr>
          <w:rFonts w:ascii="宋体" w:cs="宋体"/>
          <w:color w:val="auto"/>
          <w:sz w:val="21"/>
          <w:szCs w:val="21"/>
          <w:lang w:eastAsia="zh-CN"/>
        </w:rPr>
        <w:t>,</w:t>
      </w:r>
      <w:r>
        <w:rPr>
          <w:rFonts w:ascii="宋体" w:hAnsi="宋体" w:cs="宋体" w:hint="eastAsia"/>
          <w:color w:val="auto"/>
          <w:sz w:val="21"/>
          <w:szCs w:val="21"/>
          <w:lang w:eastAsia="zh-CN"/>
        </w:rPr>
        <w:t>项目总拨款金额不能超过合同价格的</w:t>
      </w:r>
      <w:r>
        <w:rPr>
          <w:rFonts w:ascii="宋体" w:hAnsi="宋体" w:cs="宋体"/>
          <w:color w:val="auto"/>
          <w:sz w:val="21"/>
          <w:szCs w:val="21"/>
          <w:lang w:eastAsia="zh-CN"/>
        </w:rPr>
        <w:t>90%</w:t>
      </w:r>
      <w:r>
        <w:rPr>
          <w:rFonts w:ascii="宋体" w:hAnsi="宋体" w:cs="宋体" w:hint="eastAsia"/>
          <w:color w:val="auto"/>
          <w:sz w:val="21"/>
          <w:szCs w:val="21"/>
          <w:lang w:eastAsia="zh-CN"/>
        </w:rPr>
        <w:t>；剩余工程款在竣工验收前质量抽检合格、资料齐全、工程完工结算经财政评审（或审计机构审计）确认后，扣除质量保证金后，在一个月内付清。</w:t>
      </w:r>
    </w:p>
    <w:p w:rsidR="0048186D" w:rsidRDefault="0048186D">
      <w:pPr>
        <w:keepNext/>
        <w:keepLines/>
        <w:spacing w:line="377" w:lineRule="auto"/>
        <w:outlineLvl w:val="3"/>
        <w:rPr>
          <w:rFonts w:ascii="宋体" w:cs="宋体"/>
          <w:b/>
          <w:bCs/>
          <w:color w:val="auto"/>
          <w:sz w:val="21"/>
          <w:szCs w:val="21"/>
          <w:lang w:eastAsia="zh-CN"/>
        </w:rPr>
      </w:pPr>
      <w:bookmarkStart w:id="1869" w:name="_Toc221951260"/>
      <w:r>
        <w:rPr>
          <w:rFonts w:ascii="宋体" w:hAnsi="宋体" w:cs="宋体"/>
          <w:b/>
          <w:bCs/>
          <w:color w:val="auto"/>
          <w:sz w:val="21"/>
          <w:szCs w:val="21"/>
          <w:lang w:eastAsia="zh-CN"/>
        </w:rPr>
        <w:t xml:space="preserve">17.4 </w:t>
      </w:r>
      <w:r>
        <w:rPr>
          <w:rFonts w:ascii="宋体" w:hAnsi="宋体" w:cs="宋体" w:hint="eastAsia"/>
          <w:b/>
          <w:bCs/>
          <w:color w:val="auto"/>
          <w:sz w:val="21"/>
          <w:szCs w:val="21"/>
          <w:lang w:eastAsia="zh-CN"/>
        </w:rPr>
        <w:t>质量保证金</w:t>
      </w:r>
      <w:bookmarkEnd w:id="1869"/>
    </w:p>
    <w:p w:rsidR="0048186D" w:rsidRDefault="0048186D">
      <w:pPr>
        <w:pStyle w:val="Heading4"/>
        <w:spacing w:before="0" w:after="0" w:line="360" w:lineRule="auto"/>
        <w:rPr>
          <w:rFonts w:ascii="宋体" w:eastAsia="宋体" w:hAnsi="宋体" w:cs="宋体"/>
          <w:b w:val="0"/>
          <w:bCs w:val="0"/>
          <w:color w:val="auto"/>
          <w:sz w:val="21"/>
          <w:szCs w:val="21"/>
          <w:lang w:eastAsia="zh-CN"/>
        </w:rPr>
      </w:pPr>
      <w:bookmarkStart w:id="1870" w:name="_Toc221951262"/>
      <w:r>
        <w:rPr>
          <w:rFonts w:ascii="宋体" w:eastAsia="宋体" w:hAnsi="宋体" w:cs="宋体"/>
          <w:b w:val="0"/>
          <w:bCs w:val="0"/>
          <w:color w:val="auto"/>
          <w:sz w:val="21"/>
          <w:szCs w:val="21"/>
          <w:lang w:eastAsia="zh-CN"/>
        </w:rPr>
        <w:t>17.4.1</w:t>
      </w:r>
      <w:bookmarkEnd w:id="1870"/>
      <w:r>
        <w:rPr>
          <w:rFonts w:ascii="宋体" w:eastAsia="宋体" w:hAnsi="宋体" w:cs="宋体" w:hint="eastAsia"/>
          <w:b w:val="0"/>
          <w:bCs w:val="0"/>
          <w:color w:val="auto"/>
          <w:sz w:val="21"/>
          <w:szCs w:val="21"/>
          <w:lang w:eastAsia="zh-CN"/>
        </w:rPr>
        <w:t>在工程项目竣工前，已经缴纳履约保证金的，每个付款周期不再预留工程质量保证金，待项目完工结算后一次性扣留，最终扣留的质量保证金总额为审定结算价</w:t>
      </w:r>
      <w:r>
        <w:rPr>
          <w:rFonts w:ascii="宋体" w:eastAsia="宋体" w:hAnsi="宋体" w:cs="宋体" w:hint="eastAsia"/>
          <w:b w:val="0"/>
          <w:bCs w:val="0"/>
          <w:color w:val="auto"/>
          <w:sz w:val="21"/>
          <w:szCs w:val="21"/>
          <w:u w:val="single"/>
          <w:lang w:eastAsia="zh-CN"/>
        </w:rPr>
        <w:t>的</w:t>
      </w:r>
      <w:r>
        <w:rPr>
          <w:rFonts w:ascii="宋体" w:eastAsia="宋体" w:hAnsi="宋体" w:cs="宋体"/>
          <w:b w:val="0"/>
          <w:bCs w:val="0"/>
          <w:color w:val="auto"/>
          <w:sz w:val="21"/>
          <w:szCs w:val="21"/>
          <w:u w:val="single"/>
          <w:lang w:eastAsia="zh-CN"/>
        </w:rPr>
        <w:t>3%</w:t>
      </w:r>
      <w:r>
        <w:rPr>
          <w:rFonts w:ascii="宋体" w:eastAsia="宋体" w:hAnsi="宋体" w:cs="宋体" w:hint="eastAsia"/>
          <w:b w:val="0"/>
          <w:bCs w:val="0"/>
          <w:color w:val="auto"/>
          <w:sz w:val="21"/>
          <w:szCs w:val="21"/>
          <w:u w:val="single"/>
          <w:lang w:eastAsia="zh-CN"/>
        </w:rPr>
        <w:t>。</w:t>
      </w:r>
    </w:p>
    <w:p w:rsidR="0048186D" w:rsidRDefault="0048186D">
      <w:pPr>
        <w:spacing w:line="360" w:lineRule="auto"/>
        <w:ind w:right="248" w:firstLine="480"/>
        <w:rPr>
          <w:rFonts w:ascii="宋体" w:cs="宋体"/>
          <w:color w:val="auto"/>
          <w:sz w:val="21"/>
          <w:szCs w:val="21"/>
          <w:lang w:eastAsia="zh-CN"/>
        </w:rPr>
      </w:pPr>
      <w:bookmarkStart w:id="1871" w:name="_Toc221951266"/>
      <w:r>
        <w:rPr>
          <w:rFonts w:ascii="宋体" w:hAnsi="宋体" w:cs="宋体"/>
          <w:color w:val="auto"/>
          <w:szCs w:val="21"/>
          <w:lang w:eastAsia="zh-CN"/>
        </w:rPr>
        <w:t xml:space="preserve">17.5.1  </w:t>
      </w:r>
      <w:r>
        <w:rPr>
          <w:rFonts w:ascii="宋体" w:hAnsi="宋体" w:cs="宋体" w:hint="eastAsia"/>
          <w:color w:val="auto"/>
          <w:szCs w:val="21"/>
          <w:lang w:eastAsia="zh-CN"/>
        </w:rPr>
        <w:t>竣工（完工）</w:t>
      </w:r>
      <w:r>
        <w:rPr>
          <w:rFonts w:ascii="宋体" w:hAnsi="宋体" w:cs="宋体" w:hint="eastAsia"/>
          <w:color w:val="auto"/>
          <w:sz w:val="21"/>
          <w:szCs w:val="21"/>
          <w:lang w:eastAsia="zh-CN"/>
        </w:rPr>
        <w:t>付款申请单</w:t>
      </w:r>
      <w:bookmarkEnd w:id="1871"/>
    </w:p>
    <w:p w:rsidR="0048186D" w:rsidRDefault="0048186D">
      <w:pPr>
        <w:spacing w:line="360" w:lineRule="auto"/>
        <w:ind w:right="248" w:firstLine="480"/>
        <w:rPr>
          <w:rFonts w:ascii="宋体" w:cs="宋体"/>
          <w:color w:val="auto"/>
          <w:sz w:val="21"/>
          <w:szCs w:val="21"/>
          <w:lang w:eastAsia="zh-CN"/>
        </w:rPr>
      </w:pPr>
      <w:bookmarkStart w:id="1872" w:name="_Toc221951267"/>
      <w:r>
        <w:rPr>
          <w:rFonts w:ascii="宋体" w:hAnsi="宋体" w:cs="宋体" w:hint="eastAsia"/>
          <w:color w:val="auto"/>
          <w:sz w:val="21"/>
          <w:szCs w:val="21"/>
          <w:lang w:eastAsia="zh-CN"/>
        </w:rPr>
        <w:t>（</w:t>
      </w:r>
      <w:r>
        <w:rPr>
          <w:rFonts w:ascii="宋体" w:hAnsi="宋体" w:cs="宋体"/>
          <w:color w:val="auto"/>
          <w:sz w:val="21"/>
          <w:szCs w:val="21"/>
          <w:lang w:eastAsia="zh-CN"/>
        </w:rPr>
        <w:t>1</w:t>
      </w:r>
      <w:r>
        <w:rPr>
          <w:rFonts w:ascii="宋体" w:hAnsi="宋体" w:cs="宋体" w:hint="eastAsia"/>
          <w:color w:val="auto"/>
          <w:sz w:val="21"/>
          <w:szCs w:val="21"/>
          <w:lang w:eastAsia="zh-CN"/>
        </w:rPr>
        <w:t>）承包人应提交竣工付款申请单份数：</w:t>
      </w:r>
      <w:r>
        <w:rPr>
          <w:rFonts w:ascii="宋体" w:hAnsi="宋体" w:cs="宋体" w:hint="eastAsia"/>
          <w:color w:val="auto"/>
          <w:sz w:val="21"/>
          <w:szCs w:val="21"/>
          <w:u w:val="single"/>
          <w:lang w:eastAsia="zh-CN"/>
        </w:rPr>
        <w:t>在签订施工承包合同时明确</w:t>
      </w:r>
      <w:r>
        <w:rPr>
          <w:rFonts w:ascii="宋体" w:hAnsi="宋体" w:cs="宋体" w:hint="eastAsia"/>
          <w:color w:val="auto"/>
          <w:sz w:val="21"/>
          <w:szCs w:val="21"/>
          <w:lang w:eastAsia="zh-CN"/>
        </w:rPr>
        <w:t>。</w:t>
      </w:r>
      <w:bookmarkEnd w:id="1872"/>
    </w:p>
    <w:p w:rsidR="0048186D" w:rsidRDefault="0048186D">
      <w:pPr>
        <w:spacing w:line="360" w:lineRule="auto"/>
        <w:ind w:right="248" w:firstLine="480"/>
        <w:rPr>
          <w:rFonts w:ascii="宋体" w:cs="宋体"/>
          <w:color w:val="auto"/>
          <w:sz w:val="21"/>
          <w:szCs w:val="21"/>
          <w:lang w:eastAsia="zh-CN"/>
        </w:rPr>
      </w:pPr>
      <w:r>
        <w:rPr>
          <w:rFonts w:ascii="宋体" w:hAnsi="宋体" w:cs="宋体"/>
          <w:color w:val="auto"/>
          <w:sz w:val="21"/>
          <w:szCs w:val="21"/>
          <w:lang w:eastAsia="zh-CN"/>
        </w:rPr>
        <w:t>17.5.3</w:t>
      </w:r>
      <w:r>
        <w:rPr>
          <w:rFonts w:ascii="宋体" w:hAnsi="宋体" w:cs="宋体" w:hint="eastAsia"/>
          <w:color w:val="auto"/>
          <w:sz w:val="21"/>
          <w:szCs w:val="21"/>
          <w:lang w:eastAsia="zh-CN"/>
        </w:rPr>
        <w:t>除按通用合同条款所说的内容外，增加以下内容：最终结算</w:t>
      </w:r>
      <w:r>
        <w:rPr>
          <w:rFonts w:ascii="宋体" w:hAnsi="宋体" w:cs="宋体"/>
          <w:color w:val="auto"/>
          <w:sz w:val="21"/>
          <w:szCs w:val="21"/>
          <w:lang w:eastAsia="zh-CN"/>
        </w:rPr>
        <w:t>(</w:t>
      </w:r>
      <w:r>
        <w:rPr>
          <w:rFonts w:ascii="宋体" w:hAnsi="宋体" w:cs="宋体" w:hint="eastAsia"/>
          <w:color w:val="auto"/>
          <w:sz w:val="21"/>
          <w:szCs w:val="21"/>
          <w:lang w:eastAsia="zh-CN"/>
        </w:rPr>
        <w:t>竣工决算</w:t>
      </w:r>
      <w:r>
        <w:rPr>
          <w:rFonts w:ascii="宋体" w:hAnsi="宋体" w:cs="宋体"/>
          <w:color w:val="auto"/>
          <w:sz w:val="21"/>
          <w:szCs w:val="21"/>
          <w:lang w:eastAsia="zh-CN"/>
        </w:rPr>
        <w:t>)</w:t>
      </w:r>
      <w:r>
        <w:rPr>
          <w:rFonts w:ascii="宋体" w:hAnsi="宋体" w:cs="宋体" w:hint="eastAsia"/>
          <w:color w:val="auto"/>
          <w:sz w:val="21"/>
          <w:szCs w:val="21"/>
          <w:lang w:eastAsia="zh-CN"/>
        </w:rPr>
        <w:t>以财政评审结果或审计结果为准，并按财政审定和审计部门审计结果的最终结算</w:t>
      </w:r>
      <w:r>
        <w:rPr>
          <w:rFonts w:ascii="宋体" w:hAnsi="宋体" w:cs="宋体"/>
          <w:color w:val="auto"/>
          <w:sz w:val="21"/>
          <w:szCs w:val="21"/>
          <w:lang w:eastAsia="zh-CN"/>
        </w:rPr>
        <w:t>(</w:t>
      </w:r>
      <w:r>
        <w:rPr>
          <w:rFonts w:ascii="宋体" w:hAnsi="宋体" w:cs="宋体" w:hint="eastAsia"/>
          <w:color w:val="auto"/>
          <w:sz w:val="21"/>
          <w:szCs w:val="21"/>
          <w:lang w:eastAsia="zh-CN"/>
        </w:rPr>
        <w:t>竣工决算</w:t>
      </w:r>
      <w:r>
        <w:rPr>
          <w:rFonts w:ascii="宋体" w:hAnsi="宋体" w:cs="宋体"/>
          <w:color w:val="auto"/>
          <w:sz w:val="21"/>
          <w:szCs w:val="21"/>
          <w:lang w:eastAsia="zh-CN"/>
        </w:rPr>
        <w:t>)</w:t>
      </w:r>
      <w:r>
        <w:rPr>
          <w:rFonts w:ascii="宋体" w:hAnsi="宋体" w:cs="宋体" w:hint="eastAsia"/>
          <w:color w:val="auto"/>
          <w:sz w:val="21"/>
          <w:szCs w:val="21"/>
          <w:lang w:eastAsia="zh-CN"/>
        </w:rPr>
        <w:t>价支付工程款到</w:t>
      </w:r>
      <w:r>
        <w:rPr>
          <w:rFonts w:ascii="宋体" w:hAnsi="宋体" w:cs="宋体"/>
          <w:color w:val="auto"/>
          <w:sz w:val="21"/>
          <w:szCs w:val="21"/>
          <w:lang w:eastAsia="zh-CN"/>
        </w:rPr>
        <w:t>97%</w:t>
      </w:r>
      <w:r>
        <w:rPr>
          <w:rFonts w:ascii="宋体" w:hAnsi="宋体" w:cs="宋体" w:hint="eastAsia"/>
          <w:color w:val="auto"/>
          <w:sz w:val="21"/>
          <w:szCs w:val="21"/>
          <w:lang w:eastAsia="zh-CN"/>
        </w:rPr>
        <w:t>。</w:t>
      </w:r>
    </w:p>
    <w:p w:rsidR="0048186D" w:rsidRDefault="0048186D">
      <w:pPr>
        <w:pStyle w:val="Heading4"/>
        <w:spacing w:before="0" w:after="0" w:line="360" w:lineRule="auto"/>
        <w:rPr>
          <w:rFonts w:ascii="宋体" w:eastAsia="宋体" w:hAnsi="宋体" w:cs="宋体"/>
          <w:color w:val="auto"/>
          <w:sz w:val="21"/>
          <w:szCs w:val="21"/>
          <w:lang w:eastAsia="zh-CN"/>
        </w:rPr>
      </w:pPr>
      <w:bookmarkStart w:id="1873" w:name="_Toc221951268"/>
      <w:r>
        <w:rPr>
          <w:rFonts w:ascii="宋体" w:eastAsia="宋体" w:hAnsi="宋体" w:cs="宋体"/>
          <w:color w:val="auto"/>
          <w:sz w:val="21"/>
          <w:szCs w:val="21"/>
          <w:lang w:eastAsia="zh-CN"/>
        </w:rPr>
        <w:t xml:space="preserve">17.6  </w:t>
      </w:r>
      <w:r>
        <w:rPr>
          <w:rFonts w:ascii="宋体" w:eastAsia="宋体" w:hAnsi="宋体" w:cs="宋体" w:hint="eastAsia"/>
          <w:color w:val="auto"/>
          <w:sz w:val="21"/>
          <w:szCs w:val="21"/>
          <w:lang w:eastAsia="zh-CN"/>
        </w:rPr>
        <w:t>最终结清</w:t>
      </w:r>
      <w:bookmarkEnd w:id="1873"/>
    </w:p>
    <w:p w:rsidR="0048186D" w:rsidRDefault="0048186D">
      <w:pPr>
        <w:spacing w:line="360" w:lineRule="auto"/>
        <w:ind w:right="248" w:firstLine="480"/>
        <w:rPr>
          <w:rFonts w:ascii="宋体" w:cs="宋体"/>
          <w:color w:val="auto"/>
          <w:sz w:val="21"/>
          <w:szCs w:val="21"/>
          <w:lang w:eastAsia="zh-CN"/>
        </w:rPr>
      </w:pPr>
      <w:bookmarkStart w:id="1874" w:name="_Toc221951269"/>
      <w:r>
        <w:rPr>
          <w:rFonts w:ascii="宋体" w:hAnsi="宋体" w:cs="宋体"/>
          <w:color w:val="auto"/>
          <w:sz w:val="21"/>
          <w:szCs w:val="21"/>
          <w:lang w:eastAsia="zh-CN"/>
        </w:rPr>
        <w:t xml:space="preserve">17.6 1  </w:t>
      </w:r>
      <w:r>
        <w:rPr>
          <w:rFonts w:ascii="宋体" w:hAnsi="宋体" w:cs="宋体" w:hint="eastAsia"/>
          <w:color w:val="auto"/>
          <w:sz w:val="21"/>
          <w:szCs w:val="21"/>
          <w:lang w:eastAsia="zh-CN"/>
        </w:rPr>
        <w:t>最终结清申请单</w:t>
      </w:r>
      <w:bookmarkEnd w:id="1874"/>
    </w:p>
    <w:p w:rsidR="0048186D" w:rsidRDefault="0048186D">
      <w:pPr>
        <w:spacing w:line="360" w:lineRule="auto"/>
        <w:ind w:right="248" w:firstLine="480"/>
        <w:rPr>
          <w:rFonts w:ascii="宋体" w:cs="宋体"/>
          <w:color w:val="auto"/>
          <w:sz w:val="21"/>
          <w:szCs w:val="21"/>
          <w:lang w:eastAsia="zh-CN"/>
        </w:rPr>
      </w:pPr>
      <w:bookmarkStart w:id="1875" w:name="_Toc221951270"/>
      <w:r>
        <w:rPr>
          <w:rFonts w:ascii="宋体" w:hAnsi="宋体" w:cs="宋体" w:hint="eastAsia"/>
          <w:color w:val="auto"/>
          <w:sz w:val="21"/>
          <w:szCs w:val="21"/>
          <w:lang w:eastAsia="zh-CN"/>
        </w:rPr>
        <w:t>（</w:t>
      </w:r>
      <w:r>
        <w:rPr>
          <w:rFonts w:ascii="宋体" w:hAnsi="宋体" w:cs="宋体"/>
          <w:color w:val="auto"/>
          <w:sz w:val="21"/>
          <w:szCs w:val="21"/>
          <w:lang w:eastAsia="zh-CN"/>
        </w:rPr>
        <w:t>1</w:t>
      </w:r>
      <w:r>
        <w:rPr>
          <w:rFonts w:ascii="宋体" w:hAnsi="宋体" w:cs="宋体" w:hint="eastAsia"/>
          <w:color w:val="auto"/>
          <w:sz w:val="21"/>
          <w:szCs w:val="21"/>
          <w:lang w:eastAsia="zh-CN"/>
        </w:rPr>
        <w:t>）承包人应提交最终结清申请单</w:t>
      </w:r>
      <w:bookmarkEnd w:id="1875"/>
      <w:r>
        <w:rPr>
          <w:rFonts w:ascii="宋体" w:hAnsi="宋体" w:cs="宋体" w:hint="eastAsia"/>
          <w:color w:val="auto"/>
          <w:sz w:val="21"/>
          <w:szCs w:val="21"/>
          <w:lang w:eastAsia="zh-CN"/>
        </w:rPr>
        <w:t>份数：</w:t>
      </w:r>
      <w:r>
        <w:rPr>
          <w:rFonts w:ascii="宋体" w:hAnsi="宋体" w:cs="宋体"/>
          <w:color w:val="auto"/>
          <w:sz w:val="21"/>
          <w:szCs w:val="21"/>
          <w:u w:val="single"/>
          <w:lang w:eastAsia="zh-CN"/>
        </w:rPr>
        <w:t xml:space="preserve">  </w:t>
      </w:r>
      <w:r>
        <w:rPr>
          <w:rFonts w:ascii="宋体" w:hAnsi="宋体" w:cs="宋体" w:hint="eastAsia"/>
          <w:color w:val="auto"/>
          <w:sz w:val="21"/>
          <w:szCs w:val="21"/>
          <w:u w:val="single"/>
          <w:lang w:eastAsia="zh-CN"/>
        </w:rPr>
        <w:t>在签订施工承包合同时明确</w:t>
      </w:r>
      <w:r>
        <w:rPr>
          <w:rFonts w:ascii="宋体" w:hAnsi="宋体" w:cs="宋体" w:hint="eastAsia"/>
          <w:color w:val="auto"/>
          <w:sz w:val="21"/>
          <w:szCs w:val="21"/>
          <w:lang w:eastAsia="zh-CN"/>
        </w:rPr>
        <w:t>。</w:t>
      </w:r>
    </w:p>
    <w:p w:rsidR="0048186D" w:rsidRDefault="0048186D">
      <w:pPr>
        <w:pStyle w:val="Heading4"/>
        <w:spacing w:before="0" w:after="0" w:line="360" w:lineRule="auto"/>
        <w:rPr>
          <w:rFonts w:ascii="宋体" w:eastAsia="宋体" w:hAnsi="宋体" w:cs="宋体"/>
          <w:color w:val="auto"/>
          <w:sz w:val="21"/>
          <w:szCs w:val="21"/>
          <w:lang w:eastAsia="zh-CN"/>
        </w:rPr>
      </w:pPr>
      <w:r>
        <w:rPr>
          <w:rFonts w:ascii="宋体" w:eastAsia="宋体" w:hAnsi="宋体" w:cs="宋体"/>
          <w:color w:val="auto"/>
          <w:sz w:val="21"/>
          <w:szCs w:val="21"/>
          <w:lang w:eastAsia="zh-CN"/>
        </w:rPr>
        <w:t xml:space="preserve">17.7  </w:t>
      </w:r>
      <w:r>
        <w:rPr>
          <w:rFonts w:ascii="宋体" w:eastAsia="宋体" w:hAnsi="宋体" w:cs="宋体" w:hint="eastAsia"/>
          <w:color w:val="auto"/>
          <w:sz w:val="21"/>
          <w:szCs w:val="21"/>
          <w:lang w:eastAsia="zh-CN"/>
        </w:rPr>
        <w:t>竣工财务决算</w:t>
      </w:r>
    </w:p>
    <w:p w:rsidR="0048186D" w:rsidRDefault="0048186D">
      <w:pPr>
        <w:spacing w:line="360" w:lineRule="auto"/>
        <w:ind w:right="248" w:firstLine="480"/>
        <w:rPr>
          <w:rFonts w:ascii="宋体" w:cs="宋体"/>
          <w:color w:val="auto"/>
          <w:sz w:val="21"/>
          <w:szCs w:val="21"/>
          <w:lang w:eastAsia="zh-CN"/>
        </w:rPr>
      </w:pPr>
      <w:r>
        <w:rPr>
          <w:rFonts w:ascii="宋体" w:hAnsi="宋体" w:cs="宋体" w:hint="eastAsia"/>
          <w:color w:val="auto"/>
          <w:sz w:val="21"/>
          <w:szCs w:val="21"/>
          <w:lang w:eastAsia="zh-CN"/>
        </w:rPr>
        <w:t>承包人应为竣工财务决算编制提供的资料：</w:t>
      </w:r>
      <w:r>
        <w:rPr>
          <w:rFonts w:ascii="宋体" w:hAnsi="宋体" w:cs="宋体"/>
          <w:color w:val="auto"/>
          <w:sz w:val="21"/>
          <w:szCs w:val="21"/>
          <w:u w:val="single"/>
          <w:lang w:eastAsia="zh-CN"/>
        </w:rPr>
        <w:t xml:space="preserve">  </w:t>
      </w:r>
      <w:r>
        <w:rPr>
          <w:rFonts w:ascii="宋体" w:hAnsi="宋体" w:cs="宋体" w:hint="eastAsia"/>
          <w:color w:val="auto"/>
          <w:sz w:val="21"/>
          <w:szCs w:val="21"/>
          <w:u w:val="single"/>
          <w:lang w:eastAsia="zh-CN"/>
        </w:rPr>
        <w:t>在签订施工承包合同时明确</w:t>
      </w:r>
      <w:r>
        <w:rPr>
          <w:rFonts w:ascii="宋体" w:hAnsi="宋体" w:cs="宋体" w:hint="eastAsia"/>
          <w:color w:val="auto"/>
          <w:sz w:val="21"/>
          <w:szCs w:val="21"/>
          <w:lang w:eastAsia="zh-CN"/>
        </w:rPr>
        <w:t>。</w:t>
      </w:r>
    </w:p>
    <w:p w:rsidR="0048186D" w:rsidRDefault="0048186D">
      <w:pPr>
        <w:pStyle w:val="Heading3"/>
        <w:tabs>
          <w:tab w:val="left" w:pos="720"/>
        </w:tabs>
        <w:spacing w:line="240" w:lineRule="auto"/>
        <w:ind w:firstLine="414"/>
        <w:rPr>
          <w:rFonts w:ascii="宋体" w:cs="宋体"/>
          <w:bCs/>
          <w:sz w:val="30"/>
          <w:szCs w:val="30"/>
          <w:lang/>
        </w:rPr>
      </w:pPr>
      <w:bookmarkStart w:id="1876" w:name="_Toc222032710"/>
      <w:bookmarkStart w:id="1877" w:name="_Toc221951271"/>
      <w:bookmarkStart w:id="1878" w:name="_Toc229305399"/>
      <w:bookmarkStart w:id="1879" w:name="_Toc222029541"/>
      <w:bookmarkStart w:id="1880" w:name="_Toc222033892"/>
      <w:bookmarkStart w:id="1881" w:name="_Toc222031043"/>
      <w:bookmarkStart w:id="1882" w:name="_Toc28180"/>
      <w:bookmarkStart w:id="1883" w:name="_Toc7554"/>
      <w:r>
        <w:rPr>
          <w:rFonts w:ascii="宋体" w:hAnsi="宋体" w:cs="宋体"/>
          <w:bCs/>
          <w:sz w:val="30"/>
          <w:szCs w:val="30"/>
          <w:lang/>
        </w:rPr>
        <w:t xml:space="preserve">18  </w:t>
      </w:r>
      <w:r>
        <w:rPr>
          <w:rFonts w:ascii="宋体" w:hAnsi="宋体" w:cs="宋体" w:hint="eastAsia"/>
          <w:bCs/>
          <w:sz w:val="30"/>
          <w:szCs w:val="30"/>
          <w:lang/>
        </w:rPr>
        <w:t>竣工验收</w:t>
      </w:r>
      <w:bookmarkEnd w:id="1876"/>
      <w:bookmarkEnd w:id="1877"/>
      <w:bookmarkEnd w:id="1878"/>
      <w:bookmarkEnd w:id="1879"/>
      <w:bookmarkEnd w:id="1880"/>
      <w:bookmarkEnd w:id="1881"/>
      <w:r>
        <w:rPr>
          <w:rFonts w:ascii="宋体" w:hAnsi="宋体" w:cs="宋体" w:hint="eastAsia"/>
          <w:bCs/>
          <w:sz w:val="30"/>
          <w:szCs w:val="30"/>
          <w:lang/>
        </w:rPr>
        <w:t>（验收）</w:t>
      </w:r>
      <w:bookmarkEnd w:id="1882"/>
      <w:bookmarkEnd w:id="1883"/>
    </w:p>
    <w:p w:rsidR="0048186D" w:rsidRDefault="0048186D">
      <w:pPr>
        <w:pStyle w:val="Heading4"/>
        <w:spacing w:before="0" w:after="0" w:line="360" w:lineRule="auto"/>
        <w:rPr>
          <w:rFonts w:ascii="宋体" w:eastAsia="宋体" w:hAnsi="宋体" w:cs="宋体"/>
          <w:color w:val="auto"/>
          <w:sz w:val="21"/>
          <w:szCs w:val="21"/>
          <w:lang w:eastAsia="zh-CN"/>
        </w:rPr>
      </w:pPr>
      <w:bookmarkStart w:id="1884" w:name="_Toc221951272"/>
      <w:r>
        <w:rPr>
          <w:rFonts w:ascii="宋体" w:eastAsia="宋体" w:hAnsi="宋体" w:cs="宋体"/>
          <w:color w:val="auto"/>
          <w:sz w:val="21"/>
          <w:szCs w:val="21"/>
          <w:lang w:eastAsia="zh-CN"/>
        </w:rPr>
        <w:t xml:space="preserve">18.1 </w:t>
      </w:r>
      <w:bookmarkEnd w:id="1884"/>
      <w:r>
        <w:rPr>
          <w:rFonts w:ascii="宋体" w:eastAsia="宋体" w:hAnsi="宋体" w:cs="宋体" w:hint="eastAsia"/>
          <w:color w:val="auto"/>
          <w:sz w:val="21"/>
          <w:szCs w:val="21"/>
          <w:lang w:eastAsia="zh-CN"/>
        </w:rPr>
        <w:t>验收工作分类</w:t>
      </w:r>
    </w:p>
    <w:p w:rsidR="0048186D" w:rsidRDefault="0048186D">
      <w:pPr>
        <w:spacing w:line="360" w:lineRule="auto"/>
        <w:ind w:right="248" w:firstLine="480"/>
        <w:rPr>
          <w:rFonts w:ascii="宋体" w:cs="宋体"/>
          <w:color w:val="auto"/>
          <w:szCs w:val="21"/>
          <w:lang w:eastAsia="zh-CN"/>
        </w:rPr>
      </w:pPr>
      <w:bookmarkStart w:id="1885" w:name="_Toc221951274"/>
      <w:r>
        <w:rPr>
          <w:rFonts w:ascii="宋体" w:hAnsi="宋体" w:cs="宋体" w:hint="eastAsia"/>
          <w:color w:val="auto"/>
          <w:szCs w:val="21"/>
          <w:lang w:eastAsia="zh-CN"/>
        </w:rPr>
        <w:t>根据《水利工程建设项目验收管理规定》</w:t>
      </w:r>
      <w:r>
        <w:rPr>
          <w:rFonts w:ascii="宋体" w:hAnsi="宋体" w:cs="宋体"/>
          <w:color w:val="auto"/>
          <w:szCs w:val="21"/>
          <w:lang w:eastAsia="zh-CN"/>
        </w:rPr>
        <w:t>(</w:t>
      </w:r>
      <w:r>
        <w:rPr>
          <w:rFonts w:ascii="宋体" w:hAnsi="宋体" w:cs="宋体" w:hint="eastAsia"/>
          <w:color w:val="auto"/>
          <w:szCs w:val="21"/>
          <w:lang w:eastAsia="zh-CN"/>
        </w:rPr>
        <w:t>水利部令第</w:t>
      </w:r>
      <w:r>
        <w:rPr>
          <w:rFonts w:ascii="宋体" w:hAnsi="宋体" w:cs="宋体"/>
          <w:color w:val="auto"/>
          <w:szCs w:val="21"/>
          <w:lang w:eastAsia="zh-CN"/>
        </w:rPr>
        <w:t>30</w:t>
      </w:r>
      <w:r>
        <w:rPr>
          <w:rFonts w:ascii="宋体" w:hAnsi="宋体" w:cs="宋体" w:hint="eastAsia"/>
          <w:color w:val="auto"/>
          <w:szCs w:val="21"/>
          <w:lang w:eastAsia="zh-CN"/>
        </w:rPr>
        <w:t>号</w:t>
      </w:r>
      <w:r>
        <w:rPr>
          <w:rFonts w:ascii="宋体" w:hAnsi="宋体" w:cs="宋体"/>
          <w:color w:val="auto"/>
          <w:szCs w:val="21"/>
          <w:lang w:eastAsia="zh-CN"/>
        </w:rPr>
        <w:t>)</w:t>
      </w:r>
      <w:r>
        <w:rPr>
          <w:rFonts w:ascii="宋体" w:hAnsi="宋体" w:cs="宋体" w:hint="eastAsia"/>
          <w:color w:val="auto"/>
          <w:szCs w:val="21"/>
          <w:lang w:eastAsia="zh-CN"/>
        </w:rPr>
        <w:t>和《水利水电建设工程验收规程》（</w:t>
      </w:r>
      <w:r>
        <w:rPr>
          <w:rFonts w:ascii="宋体" w:hAnsi="宋体" w:cs="宋体"/>
          <w:color w:val="auto"/>
          <w:szCs w:val="21"/>
          <w:lang w:eastAsia="zh-CN"/>
        </w:rPr>
        <w:t>SL223-2008</w:t>
      </w:r>
      <w:r>
        <w:rPr>
          <w:rFonts w:ascii="宋体" w:hAnsi="宋体" w:cs="宋体" w:hint="eastAsia"/>
          <w:color w:val="auto"/>
          <w:szCs w:val="21"/>
          <w:lang w:eastAsia="zh-CN"/>
        </w:rPr>
        <w:t>）的相关规定执行。</w:t>
      </w:r>
    </w:p>
    <w:p w:rsidR="0048186D" w:rsidRDefault="0048186D">
      <w:pPr>
        <w:pStyle w:val="Heading4"/>
        <w:spacing w:before="0" w:after="0" w:line="360" w:lineRule="auto"/>
        <w:rPr>
          <w:rFonts w:ascii="宋体" w:eastAsia="宋体" w:hAnsi="宋体" w:cs="宋体"/>
          <w:color w:val="auto"/>
          <w:sz w:val="21"/>
          <w:szCs w:val="21"/>
          <w:lang w:eastAsia="zh-CN"/>
        </w:rPr>
      </w:pPr>
      <w:r>
        <w:rPr>
          <w:rFonts w:ascii="宋体" w:eastAsia="宋体" w:hAnsi="宋体" w:cs="宋体"/>
          <w:color w:val="auto"/>
          <w:sz w:val="21"/>
          <w:szCs w:val="21"/>
          <w:lang w:eastAsia="zh-CN"/>
        </w:rPr>
        <w:t xml:space="preserve">18.2  </w:t>
      </w:r>
      <w:r>
        <w:rPr>
          <w:rFonts w:ascii="宋体" w:eastAsia="宋体" w:hAnsi="宋体" w:cs="宋体" w:hint="eastAsia"/>
          <w:color w:val="auto"/>
          <w:sz w:val="21"/>
          <w:szCs w:val="21"/>
          <w:lang w:eastAsia="zh-CN"/>
        </w:rPr>
        <w:t>分部工程验收</w:t>
      </w:r>
    </w:p>
    <w:p w:rsidR="0048186D" w:rsidRDefault="0048186D">
      <w:pPr>
        <w:spacing w:line="400" w:lineRule="exact"/>
        <w:ind w:right="248" w:firstLine="480"/>
        <w:rPr>
          <w:rFonts w:ascii="宋体" w:cs="宋体"/>
          <w:color w:val="auto"/>
          <w:sz w:val="21"/>
          <w:szCs w:val="21"/>
          <w:lang w:eastAsia="zh-CN"/>
        </w:rPr>
      </w:pPr>
      <w:r>
        <w:rPr>
          <w:rFonts w:ascii="宋体" w:hAnsi="宋体" w:cs="宋体"/>
          <w:color w:val="auto"/>
          <w:sz w:val="21"/>
          <w:szCs w:val="21"/>
          <w:lang w:eastAsia="zh-CN"/>
        </w:rPr>
        <w:t>18.2.2</w:t>
      </w:r>
      <w:r>
        <w:rPr>
          <w:rFonts w:ascii="宋体" w:hAnsi="宋体" w:cs="宋体" w:hint="eastAsia"/>
          <w:color w:val="auto"/>
          <w:sz w:val="21"/>
          <w:szCs w:val="21"/>
          <w:lang w:eastAsia="zh-CN"/>
        </w:rPr>
        <w:t>本工程由发包人主持的分部工程验收为</w:t>
      </w:r>
      <w:r>
        <w:rPr>
          <w:rFonts w:ascii="宋体" w:hAnsi="宋体" w:cs="宋体"/>
          <w:color w:val="auto"/>
          <w:sz w:val="21"/>
          <w:szCs w:val="21"/>
          <w:lang w:eastAsia="zh-CN"/>
        </w:rPr>
        <w:t xml:space="preserve"> </w:t>
      </w:r>
      <w:r>
        <w:rPr>
          <w:rFonts w:ascii="宋体" w:hAnsi="宋体" w:cs="宋体" w:hint="eastAsia"/>
          <w:color w:val="auto"/>
          <w:sz w:val="21"/>
          <w:szCs w:val="21"/>
          <w:lang w:eastAsia="zh-CN"/>
        </w:rPr>
        <w:t>：</w:t>
      </w:r>
      <w:r>
        <w:rPr>
          <w:rFonts w:ascii="宋体" w:hAnsi="宋体" w:cs="宋体"/>
          <w:color w:val="auto"/>
          <w:sz w:val="21"/>
          <w:szCs w:val="21"/>
          <w:u w:val="single"/>
          <w:lang w:eastAsia="zh-CN"/>
        </w:rPr>
        <w:t xml:space="preserve">  </w:t>
      </w:r>
      <w:r>
        <w:rPr>
          <w:rFonts w:ascii="宋体" w:hAnsi="宋体" w:cs="宋体" w:hint="eastAsia"/>
          <w:color w:val="auto"/>
          <w:sz w:val="21"/>
          <w:szCs w:val="21"/>
          <w:u w:val="single"/>
          <w:lang w:eastAsia="zh-CN"/>
        </w:rPr>
        <w:t>由发包人或委托监理人对分部工程主持验收</w:t>
      </w:r>
      <w:r>
        <w:rPr>
          <w:rFonts w:ascii="宋体" w:hAnsi="宋体" w:cs="宋体"/>
          <w:color w:val="auto"/>
          <w:sz w:val="21"/>
          <w:szCs w:val="21"/>
          <w:u w:val="single"/>
          <w:lang w:eastAsia="zh-CN"/>
        </w:rPr>
        <w:t xml:space="preserve">   </w:t>
      </w:r>
      <w:r>
        <w:rPr>
          <w:rFonts w:ascii="宋体" w:hAnsi="宋体" w:cs="宋体" w:hint="eastAsia"/>
          <w:color w:val="auto"/>
          <w:sz w:val="21"/>
          <w:szCs w:val="21"/>
          <w:lang w:eastAsia="zh-CN"/>
        </w:rPr>
        <w:t>。</w:t>
      </w:r>
    </w:p>
    <w:p w:rsidR="0048186D" w:rsidRDefault="0048186D">
      <w:pPr>
        <w:pStyle w:val="Heading4"/>
        <w:spacing w:before="0" w:after="0" w:line="360" w:lineRule="auto"/>
        <w:rPr>
          <w:rFonts w:ascii="宋体" w:eastAsia="宋体" w:hAnsi="宋体" w:cs="宋体"/>
          <w:color w:val="auto"/>
          <w:sz w:val="21"/>
          <w:szCs w:val="21"/>
          <w:lang w:eastAsia="zh-CN"/>
        </w:rPr>
      </w:pPr>
      <w:r>
        <w:rPr>
          <w:rFonts w:ascii="宋体" w:eastAsia="宋体" w:hAnsi="宋体" w:cs="宋体"/>
          <w:color w:val="auto"/>
          <w:sz w:val="21"/>
          <w:szCs w:val="21"/>
          <w:lang w:eastAsia="zh-CN"/>
        </w:rPr>
        <w:t xml:space="preserve">18.3  </w:t>
      </w:r>
      <w:r>
        <w:rPr>
          <w:rFonts w:ascii="宋体" w:eastAsia="宋体" w:hAnsi="宋体" w:cs="宋体" w:hint="eastAsia"/>
          <w:color w:val="auto"/>
          <w:sz w:val="21"/>
          <w:szCs w:val="21"/>
          <w:lang w:eastAsia="zh-CN"/>
        </w:rPr>
        <w:t>单位工程验收</w:t>
      </w:r>
    </w:p>
    <w:p w:rsidR="0048186D" w:rsidRDefault="0048186D">
      <w:pPr>
        <w:spacing w:line="360" w:lineRule="auto"/>
        <w:ind w:right="248" w:firstLineChars="200" w:firstLine="420"/>
        <w:rPr>
          <w:rFonts w:ascii="宋体" w:cs="宋体"/>
          <w:color w:val="auto"/>
          <w:sz w:val="21"/>
          <w:szCs w:val="21"/>
          <w:lang w:eastAsia="zh-CN"/>
        </w:rPr>
      </w:pPr>
      <w:r>
        <w:rPr>
          <w:rFonts w:ascii="宋体" w:hAnsi="宋体" w:cs="宋体"/>
          <w:color w:val="auto"/>
          <w:sz w:val="21"/>
          <w:szCs w:val="21"/>
          <w:lang w:eastAsia="zh-CN"/>
        </w:rPr>
        <w:t xml:space="preserve">18.3.4  </w:t>
      </w:r>
      <w:r>
        <w:rPr>
          <w:rFonts w:ascii="宋体" w:hAnsi="宋体" w:cs="宋体" w:hint="eastAsia"/>
          <w:color w:val="auto"/>
          <w:sz w:val="21"/>
          <w:szCs w:val="21"/>
          <w:lang w:eastAsia="zh-CN"/>
        </w:rPr>
        <w:t>提前投入使用的单位工程包括：</w:t>
      </w:r>
      <w:r>
        <w:rPr>
          <w:rFonts w:ascii="宋体" w:hAnsi="宋体" w:cs="宋体" w:hint="eastAsia"/>
          <w:bCs/>
          <w:color w:val="auto"/>
          <w:sz w:val="21"/>
          <w:szCs w:val="21"/>
          <w:u w:val="single"/>
          <w:lang w:eastAsia="zh-CN"/>
        </w:rPr>
        <w:t>无</w:t>
      </w:r>
      <w:r>
        <w:rPr>
          <w:rFonts w:ascii="宋体" w:hAnsi="宋体" w:cs="宋体"/>
          <w:bCs/>
          <w:color w:val="auto"/>
          <w:sz w:val="21"/>
          <w:szCs w:val="21"/>
          <w:u w:val="single"/>
          <w:lang w:eastAsia="zh-CN"/>
        </w:rPr>
        <w:t xml:space="preserve"> </w:t>
      </w:r>
      <w:r>
        <w:rPr>
          <w:rFonts w:ascii="宋体" w:hAnsi="宋体" w:cs="宋体" w:hint="eastAsia"/>
          <w:color w:val="auto"/>
          <w:sz w:val="21"/>
          <w:szCs w:val="21"/>
          <w:lang w:eastAsia="zh-CN"/>
        </w:rPr>
        <w:t>。</w:t>
      </w:r>
    </w:p>
    <w:p w:rsidR="0048186D" w:rsidRDefault="0048186D">
      <w:pPr>
        <w:pStyle w:val="Heading4"/>
        <w:spacing w:before="0" w:after="0" w:line="360" w:lineRule="auto"/>
        <w:rPr>
          <w:rFonts w:ascii="宋体" w:eastAsia="宋体" w:hAnsi="宋体" w:cs="宋体"/>
          <w:color w:val="auto"/>
          <w:sz w:val="21"/>
          <w:szCs w:val="21"/>
          <w:lang w:eastAsia="zh-CN"/>
        </w:rPr>
      </w:pPr>
      <w:bookmarkStart w:id="1886" w:name="_Toc221951289"/>
      <w:bookmarkEnd w:id="1885"/>
      <w:r>
        <w:rPr>
          <w:rFonts w:ascii="宋体" w:eastAsia="宋体" w:hAnsi="宋体" w:cs="宋体"/>
          <w:color w:val="auto"/>
          <w:sz w:val="21"/>
          <w:szCs w:val="21"/>
          <w:lang w:eastAsia="zh-CN"/>
        </w:rPr>
        <w:t xml:space="preserve">18.7 </w:t>
      </w:r>
      <w:r>
        <w:rPr>
          <w:rFonts w:ascii="宋体" w:eastAsia="宋体" w:hAnsi="宋体" w:cs="宋体" w:hint="eastAsia"/>
          <w:color w:val="auto"/>
          <w:sz w:val="21"/>
          <w:szCs w:val="21"/>
          <w:lang w:eastAsia="zh-CN"/>
        </w:rPr>
        <w:t>竣工</w:t>
      </w:r>
      <w:bookmarkEnd w:id="1886"/>
      <w:r>
        <w:rPr>
          <w:rFonts w:ascii="宋体" w:eastAsia="宋体" w:hAnsi="宋体" w:cs="宋体" w:hint="eastAsia"/>
          <w:color w:val="auto"/>
          <w:sz w:val="21"/>
          <w:szCs w:val="21"/>
          <w:lang w:eastAsia="zh-CN"/>
        </w:rPr>
        <w:t>验收</w:t>
      </w:r>
    </w:p>
    <w:p w:rsidR="0048186D" w:rsidRDefault="0048186D">
      <w:pPr>
        <w:spacing w:line="360" w:lineRule="auto"/>
        <w:ind w:right="248" w:firstLineChars="200" w:firstLine="420"/>
        <w:rPr>
          <w:rFonts w:ascii="宋体" w:cs="宋体"/>
          <w:color w:val="auto"/>
          <w:szCs w:val="21"/>
          <w:lang w:eastAsia="zh-CN"/>
        </w:rPr>
      </w:pPr>
      <w:bookmarkStart w:id="1887" w:name="_Toc221951290"/>
      <w:r>
        <w:rPr>
          <w:rFonts w:ascii="宋体" w:hAnsi="宋体" w:cs="宋体"/>
          <w:color w:val="auto"/>
          <w:sz w:val="21"/>
          <w:szCs w:val="21"/>
          <w:lang w:eastAsia="zh-CN"/>
        </w:rPr>
        <w:t>18.7.3</w:t>
      </w:r>
      <w:r>
        <w:rPr>
          <w:rFonts w:ascii="宋体" w:hAnsi="宋体" w:cs="宋体" w:hint="eastAsia"/>
          <w:color w:val="auto"/>
          <w:sz w:val="21"/>
          <w:szCs w:val="21"/>
          <w:lang w:eastAsia="zh-CN"/>
        </w:rPr>
        <w:t>本工程</w:t>
      </w:r>
      <w:r>
        <w:rPr>
          <w:rFonts w:ascii="宋体" w:hAnsi="宋体" w:cs="宋体" w:hint="eastAsia"/>
          <w:b/>
          <w:color w:val="auto"/>
          <w:sz w:val="21"/>
          <w:szCs w:val="21"/>
          <w:u w:val="single"/>
          <w:lang w:eastAsia="zh-CN"/>
        </w:rPr>
        <w:t>不需要</w:t>
      </w:r>
      <w:r>
        <w:rPr>
          <w:rFonts w:ascii="宋体" w:hAnsi="宋体" w:cs="宋体"/>
          <w:b/>
          <w:color w:val="auto"/>
          <w:sz w:val="21"/>
          <w:szCs w:val="21"/>
          <w:u w:val="single"/>
          <w:lang w:eastAsia="zh-CN"/>
        </w:rPr>
        <w:t xml:space="preserve"> </w:t>
      </w:r>
      <w:r>
        <w:rPr>
          <w:rFonts w:ascii="宋体" w:hAnsi="宋体" w:cs="宋体" w:hint="eastAsia"/>
          <w:color w:val="auto"/>
          <w:sz w:val="21"/>
          <w:szCs w:val="21"/>
          <w:lang w:eastAsia="zh-CN"/>
        </w:rPr>
        <w:t>竣工验收技术鉴定（蓄</w:t>
      </w:r>
      <w:r>
        <w:rPr>
          <w:rFonts w:ascii="宋体" w:hAnsi="宋体" w:cs="宋体" w:hint="eastAsia"/>
          <w:color w:val="auto"/>
          <w:szCs w:val="21"/>
          <w:lang w:eastAsia="zh-CN"/>
        </w:rPr>
        <w:t>水安全鉴定）。</w:t>
      </w:r>
      <w:bookmarkEnd w:id="1887"/>
    </w:p>
    <w:p w:rsidR="0048186D" w:rsidRDefault="0048186D">
      <w:pPr>
        <w:pStyle w:val="Heading4"/>
        <w:spacing w:before="0" w:after="0" w:line="360" w:lineRule="auto"/>
        <w:rPr>
          <w:rFonts w:ascii="宋体" w:eastAsia="宋体" w:hAnsi="宋体" w:cs="宋体"/>
          <w:color w:val="auto"/>
          <w:sz w:val="21"/>
          <w:szCs w:val="21"/>
          <w:lang w:eastAsia="zh-CN"/>
        </w:rPr>
      </w:pPr>
      <w:r>
        <w:rPr>
          <w:rFonts w:ascii="宋体" w:eastAsia="宋体" w:hAnsi="宋体" w:cs="宋体"/>
          <w:color w:val="auto"/>
          <w:sz w:val="21"/>
          <w:szCs w:val="21"/>
          <w:lang w:eastAsia="zh-CN"/>
        </w:rPr>
        <w:t xml:space="preserve">18.8 </w:t>
      </w:r>
      <w:r>
        <w:rPr>
          <w:rFonts w:ascii="宋体" w:eastAsia="宋体" w:hAnsi="宋体" w:cs="宋体" w:hint="eastAsia"/>
          <w:color w:val="auto"/>
          <w:sz w:val="21"/>
          <w:szCs w:val="21"/>
          <w:lang w:eastAsia="zh-CN"/>
        </w:rPr>
        <w:t>施工期运行</w:t>
      </w:r>
    </w:p>
    <w:p w:rsidR="0048186D" w:rsidRDefault="0048186D">
      <w:pPr>
        <w:spacing w:line="360" w:lineRule="auto"/>
        <w:ind w:right="248" w:firstLineChars="200" w:firstLine="480"/>
        <w:rPr>
          <w:rFonts w:ascii="宋体" w:cs="宋体"/>
          <w:color w:val="auto"/>
          <w:szCs w:val="21"/>
          <w:lang w:eastAsia="zh-CN"/>
        </w:rPr>
      </w:pPr>
      <w:r>
        <w:rPr>
          <w:rFonts w:ascii="宋体" w:hAnsi="宋体" w:cs="宋体"/>
          <w:color w:val="auto"/>
          <w:szCs w:val="21"/>
          <w:lang w:eastAsia="zh-CN"/>
        </w:rPr>
        <w:t>18.8.1</w:t>
      </w:r>
      <w:r>
        <w:rPr>
          <w:rFonts w:ascii="宋体" w:hAnsi="宋体" w:cs="宋体" w:hint="eastAsia"/>
          <w:color w:val="auto"/>
          <w:szCs w:val="21"/>
          <w:lang w:eastAsia="zh-CN"/>
        </w:rPr>
        <w:t>需要在施工期运行的单位工程或工程设备为：</w:t>
      </w:r>
      <w:r>
        <w:rPr>
          <w:rFonts w:ascii="宋体" w:hAnsi="宋体" w:cs="宋体"/>
          <w:b/>
          <w:color w:val="auto"/>
          <w:szCs w:val="21"/>
          <w:u w:val="single"/>
          <w:lang w:eastAsia="zh-CN"/>
        </w:rPr>
        <w:t xml:space="preserve"> </w:t>
      </w:r>
      <w:r>
        <w:rPr>
          <w:rFonts w:ascii="宋体" w:hAnsi="宋体" w:cs="宋体" w:hint="eastAsia"/>
          <w:b/>
          <w:color w:val="auto"/>
          <w:szCs w:val="21"/>
          <w:u w:val="single"/>
          <w:lang w:eastAsia="zh-CN"/>
        </w:rPr>
        <w:t>无</w:t>
      </w:r>
      <w:r>
        <w:rPr>
          <w:rFonts w:ascii="宋体" w:hAnsi="宋体" w:cs="宋体" w:hint="eastAsia"/>
          <w:color w:val="auto"/>
          <w:szCs w:val="21"/>
          <w:lang w:eastAsia="zh-CN"/>
        </w:rPr>
        <w:t>。</w:t>
      </w:r>
    </w:p>
    <w:p w:rsidR="0048186D" w:rsidRDefault="0048186D">
      <w:pPr>
        <w:pStyle w:val="Heading4"/>
        <w:spacing w:before="0" w:after="0" w:line="360" w:lineRule="auto"/>
        <w:rPr>
          <w:rFonts w:ascii="宋体" w:eastAsia="宋体" w:hAnsi="宋体" w:cs="宋体"/>
          <w:color w:val="auto"/>
          <w:sz w:val="21"/>
          <w:szCs w:val="21"/>
          <w:lang w:eastAsia="zh-CN"/>
        </w:rPr>
      </w:pPr>
      <w:r>
        <w:rPr>
          <w:rFonts w:ascii="宋体" w:eastAsia="宋体" w:hAnsi="宋体" w:cs="宋体"/>
          <w:color w:val="auto"/>
          <w:sz w:val="21"/>
          <w:szCs w:val="21"/>
          <w:lang w:eastAsia="zh-CN"/>
        </w:rPr>
        <w:t>18.9</w:t>
      </w:r>
      <w:r>
        <w:rPr>
          <w:rFonts w:ascii="宋体" w:eastAsia="宋体" w:hAnsi="宋体" w:cs="宋体" w:hint="eastAsia"/>
          <w:color w:val="auto"/>
          <w:sz w:val="21"/>
          <w:szCs w:val="21"/>
          <w:lang w:eastAsia="zh-CN"/>
        </w:rPr>
        <w:t>试运行</w:t>
      </w:r>
    </w:p>
    <w:p w:rsidR="0048186D" w:rsidRDefault="0048186D">
      <w:pPr>
        <w:spacing w:line="360" w:lineRule="auto"/>
        <w:ind w:right="248" w:firstLineChars="200" w:firstLine="480"/>
        <w:rPr>
          <w:rFonts w:ascii="宋体" w:cs="宋体"/>
          <w:color w:val="auto"/>
          <w:szCs w:val="21"/>
          <w:lang w:eastAsia="zh-CN"/>
        </w:rPr>
      </w:pPr>
      <w:r>
        <w:rPr>
          <w:rFonts w:ascii="宋体" w:hAnsi="宋体" w:cs="宋体"/>
          <w:color w:val="auto"/>
          <w:szCs w:val="21"/>
          <w:lang w:eastAsia="zh-CN"/>
        </w:rPr>
        <w:t>18.9.1</w:t>
      </w:r>
      <w:r>
        <w:rPr>
          <w:rFonts w:ascii="宋体" w:hAnsi="宋体" w:cs="宋体" w:hint="eastAsia"/>
          <w:color w:val="auto"/>
          <w:szCs w:val="21"/>
          <w:lang w:eastAsia="zh-CN"/>
        </w:rPr>
        <w:t>试运行的组织：</w:t>
      </w:r>
      <w:r>
        <w:rPr>
          <w:rFonts w:ascii="宋体" w:hAnsi="宋体" w:cs="宋体" w:hint="eastAsia"/>
          <w:color w:val="auto"/>
          <w:szCs w:val="21"/>
          <w:u w:val="single"/>
          <w:lang w:eastAsia="zh-CN"/>
        </w:rPr>
        <w:t>发包人组织</w:t>
      </w:r>
      <w:r>
        <w:rPr>
          <w:rFonts w:ascii="宋体" w:hAnsi="宋体" w:cs="宋体" w:hint="eastAsia"/>
          <w:color w:val="auto"/>
          <w:szCs w:val="21"/>
          <w:lang w:eastAsia="zh-CN"/>
        </w:rPr>
        <w:t>；费用承担：</w:t>
      </w:r>
      <w:r>
        <w:rPr>
          <w:rFonts w:ascii="宋体" w:hAnsi="宋体" w:cs="宋体" w:hint="eastAsia"/>
          <w:color w:val="auto"/>
          <w:szCs w:val="21"/>
          <w:u w:val="words"/>
          <w:lang w:eastAsia="zh-CN"/>
        </w:rPr>
        <w:t>承包人承担</w:t>
      </w:r>
      <w:r>
        <w:rPr>
          <w:rFonts w:ascii="宋体" w:hAnsi="宋体" w:cs="宋体" w:hint="eastAsia"/>
          <w:color w:val="auto"/>
          <w:szCs w:val="21"/>
          <w:lang w:eastAsia="zh-CN"/>
        </w:rPr>
        <w:t>。</w:t>
      </w:r>
    </w:p>
    <w:p w:rsidR="0048186D" w:rsidRDefault="0048186D">
      <w:pPr>
        <w:pStyle w:val="Heading3"/>
        <w:tabs>
          <w:tab w:val="left" w:pos="720"/>
        </w:tabs>
        <w:spacing w:line="240" w:lineRule="auto"/>
        <w:ind w:firstLine="414"/>
        <w:rPr>
          <w:rFonts w:ascii="宋体" w:cs="宋体"/>
          <w:bCs/>
          <w:sz w:val="30"/>
          <w:szCs w:val="30"/>
          <w:lang/>
        </w:rPr>
      </w:pPr>
      <w:bookmarkStart w:id="1888" w:name="_Toc9336"/>
      <w:bookmarkStart w:id="1889" w:name="_Toc30738"/>
      <w:r>
        <w:rPr>
          <w:rFonts w:ascii="宋体" w:hAnsi="宋体" w:cs="宋体"/>
          <w:bCs/>
          <w:sz w:val="30"/>
          <w:szCs w:val="30"/>
          <w:lang/>
        </w:rPr>
        <w:t>19</w:t>
      </w:r>
      <w:r>
        <w:rPr>
          <w:rFonts w:ascii="宋体" w:hAnsi="宋体" w:cs="宋体" w:hint="eastAsia"/>
          <w:bCs/>
          <w:sz w:val="30"/>
          <w:szCs w:val="30"/>
          <w:lang/>
        </w:rPr>
        <w:t>缺陷责任与保修责任</w:t>
      </w:r>
      <w:bookmarkEnd w:id="1888"/>
      <w:bookmarkEnd w:id="1889"/>
    </w:p>
    <w:p w:rsidR="0048186D" w:rsidRDefault="0048186D">
      <w:pPr>
        <w:pStyle w:val="Heading4"/>
        <w:spacing w:before="0" w:after="0" w:line="360" w:lineRule="auto"/>
        <w:rPr>
          <w:rFonts w:ascii="宋体" w:eastAsia="宋体" w:hAnsi="宋体" w:cs="宋体"/>
          <w:color w:val="auto"/>
          <w:sz w:val="21"/>
          <w:szCs w:val="21"/>
          <w:lang w:eastAsia="zh-CN"/>
        </w:rPr>
      </w:pPr>
      <w:r>
        <w:rPr>
          <w:rFonts w:ascii="宋体" w:eastAsia="宋体" w:hAnsi="宋体" w:cs="宋体"/>
          <w:color w:val="auto"/>
          <w:sz w:val="21"/>
          <w:szCs w:val="21"/>
          <w:lang w:eastAsia="zh-CN"/>
        </w:rPr>
        <w:t>19.1</w:t>
      </w:r>
      <w:r>
        <w:rPr>
          <w:rFonts w:ascii="宋体" w:eastAsia="宋体" w:hAnsi="宋体" w:cs="宋体" w:hint="eastAsia"/>
          <w:color w:val="auto"/>
          <w:sz w:val="21"/>
          <w:szCs w:val="21"/>
          <w:lang w:eastAsia="zh-CN"/>
        </w:rPr>
        <w:t>缺陷责任期（工程质量保修期）的起算时间</w:t>
      </w:r>
    </w:p>
    <w:p w:rsidR="0048186D" w:rsidRDefault="0048186D">
      <w:pPr>
        <w:spacing w:line="400" w:lineRule="exact"/>
        <w:ind w:right="248" w:firstLineChars="200" w:firstLine="480"/>
        <w:rPr>
          <w:rFonts w:ascii="宋体" w:cs="宋体"/>
          <w:color w:val="auto"/>
          <w:lang w:eastAsia="zh-CN"/>
        </w:rPr>
      </w:pPr>
      <w:bookmarkStart w:id="1890" w:name="_Toc222033893"/>
      <w:bookmarkStart w:id="1891" w:name="_Toc222029542"/>
      <w:bookmarkStart w:id="1892" w:name="_Toc222032711"/>
      <w:bookmarkStart w:id="1893" w:name="_Toc221951299"/>
      <w:bookmarkStart w:id="1894" w:name="_Toc222031044"/>
      <w:bookmarkStart w:id="1895" w:name="_Toc229305400"/>
      <w:r>
        <w:rPr>
          <w:rFonts w:ascii="宋体" w:hAnsi="宋体" w:cs="宋体" w:hint="eastAsia"/>
          <w:color w:val="auto"/>
          <w:lang w:eastAsia="zh-CN"/>
        </w:rPr>
        <w:t>本工程缺陷责任期（工程质量保修）计算如下：起算日按通用条款</w:t>
      </w:r>
      <w:r>
        <w:rPr>
          <w:rFonts w:ascii="宋体" w:hAnsi="宋体" w:cs="宋体"/>
          <w:color w:val="auto"/>
          <w:lang w:eastAsia="zh-CN"/>
        </w:rPr>
        <w:t>19.1</w:t>
      </w:r>
      <w:r>
        <w:rPr>
          <w:rFonts w:ascii="宋体" w:hAnsi="宋体" w:cs="宋体" w:hint="eastAsia"/>
          <w:color w:val="auto"/>
          <w:lang w:eastAsia="zh-CN"/>
        </w:rPr>
        <w:t>和</w:t>
      </w:r>
      <w:r>
        <w:rPr>
          <w:rFonts w:ascii="宋体" w:hAnsi="宋体" w:cs="宋体"/>
          <w:color w:val="auto"/>
          <w:lang w:eastAsia="zh-CN"/>
        </w:rPr>
        <w:t>19.7</w:t>
      </w:r>
      <w:r>
        <w:rPr>
          <w:rFonts w:ascii="宋体" w:hAnsi="宋体" w:cs="宋体" w:hint="eastAsia"/>
          <w:color w:val="auto"/>
          <w:lang w:eastAsia="zh-CN"/>
        </w:rPr>
        <w:t>的约定，终止日按专用条款</w:t>
      </w:r>
      <w:r>
        <w:rPr>
          <w:rFonts w:ascii="宋体" w:hAnsi="宋体" w:cs="宋体"/>
          <w:color w:val="auto"/>
          <w:lang w:eastAsia="zh-CN"/>
        </w:rPr>
        <w:t>1.1.4.5</w:t>
      </w:r>
      <w:r>
        <w:rPr>
          <w:rFonts w:ascii="宋体" w:hAnsi="宋体" w:cs="宋体" w:hint="eastAsia"/>
          <w:color w:val="auto"/>
          <w:lang w:eastAsia="zh-CN"/>
        </w:rPr>
        <w:t>约定。</w:t>
      </w:r>
    </w:p>
    <w:p w:rsidR="0048186D" w:rsidRDefault="0048186D">
      <w:pPr>
        <w:pStyle w:val="Heading3"/>
        <w:tabs>
          <w:tab w:val="left" w:pos="720"/>
        </w:tabs>
        <w:spacing w:line="240" w:lineRule="auto"/>
        <w:ind w:firstLine="414"/>
        <w:rPr>
          <w:rFonts w:ascii="宋体" w:cs="宋体"/>
          <w:bCs/>
          <w:sz w:val="30"/>
          <w:szCs w:val="30"/>
          <w:lang/>
        </w:rPr>
      </w:pPr>
      <w:bookmarkStart w:id="1896" w:name="_Toc24964"/>
      <w:bookmarkStart w:id="1897" w:name="_Toc30134"/>
      <w:r>
        <w:rPr>
          <w:rFonts w:ascii="宋体" w:hAnsi="宋体" w:cs="宋体"/>
          <w:bCs/>
          <w:sz w:val="30"/>
          <w:szCs w:val="30"/>
          <w:lang/>
        </w:rPr>
        <w:t xml:space="preserve">20  </w:t>
      </w:r>
      <w:r>
        <w:rPr>
          <w:rFonts w:ascii="宋体" w:hAnsi="宋体" w:cs="宋体" w:hint="eastAsia"/>
          <w:bCs/>
          <w:sz w:val="30"/>
          <w:szCs w:val="30"/>
          <w:lang/>
        </w:rPr>
        <w:t>保险</w:t>
      </w:r>
      <w:bookmarkEnd w:id="1890"/>
      <w:bookmarkEnd w:id="1891"/>
      <w:bookmarkEnd w:id="1892"/>
      <w:bookmarkEnd w:id="1893"/>
      <w:bookmarkEnd w:id="1894"/>
      <w:bookmarkEnd w:id="1895"/>
      <w:bookmarkEnd w:id="1896"/>
      <w:bookmarkEnd w:id="1897"/>
    </w:p>
    <w:p w:rsidR="0048186D" w:rsidRDefault="0048186D">
      <w:pPr>
        <w:pStyle w:val="Heading4"/>
        <w:spacing w:before="0" w:after="0" w:line="377" w:lineRule="auto"/>
        <w:rPr>
          <w:rFonts w:ascii="宋体" w:eastAsia="宋体" w:hAnsi="宋体" w:cs="宋体"/>
          <w:color w:val="auto"/>
          <w:sz w:val="24"/>
          <w:szCs w:val="24"/>
          <w:lang w:eastAsia="zh-CN"/>
        </w:rPr>
      </w:pPr>
      <w:bookmarkStart w:id="1898" w:name="_Toc221951321"/>
      <w:r>
        <w:rPr>
          <w:rFonts w:ascii="宋体" w:eastAsia="宋体" w:hAnsi="宋体" w:cs="宋体"/>
          <w:color w:val="auto"/>
          <w:sz w:val="24"/>
          <w:szCs w:val="24"/>
          <w:lang w:eastAsia="zh-CN"/>
        </w:rPr>
        <w:t xml:space="preserve">20.1  </w:t>
      </w:r>
      <w:r>
        <w:rPr>
          <w:rFonts w:ascii="宋体" w:eastAsia="宋体" w:hAnsi="宋体" w:cs="宋体" w:hint="eastAsia"/>
          <w:color w:val="auto"/>
          <w:sz w:val="24"/>
          <w:szCs w:val="24"/>
          <w:lang w:eastAsia="zh-CN"/>
        </w:rPr>
        <w:t>工程保险</w:t>
      </w:r>
      <w:bookmarkEnd w:id="1898"/>
    </w:p>
    <w:p w:rsidR="0048186D" w:rsidRDefault="0048186D">
      <w:pPr>
        <w:spacing w:line="400" w:lineRule="exact"/>
        <w:ind w:right="248" w:firstLine="480"/>
        <w:rPr>
          <w:rFonts w:ascii="宋体" w:cs="宋体"/>
          <w:color w:val="auto"/>
          <w:sz w:val="21"/>
          <w:szCs w:val="21"/>
          <w:lang w:eastAsia="zh-CN"/>
        </w:rPr>
      </w:pPr>
      <w:bookmarkStart w:id="1899" w:name="_Toc221951323"/>
      <w:r>
        <w:rPr>
          <w:rFonts w:ascii="宋体" w:hAnsi="宋体" w:cs="宋体" w:hint="eastAsia"/>
          <w:color w:val="auto"/>
          <w:sz w:val="21"/>
          <w:szCs w:val="21"/>
          <w:lang w:eastAsia="zh-CN"/>
        </w:rPr>
        <w:t>建筑工程一切险和（或）安装工程一切险投保人：</w:t>
      </w:r>
      <w:r>
        <w:rPr>
          <w:rFonts w:ascii="宋体" w:hAnsi="宋体" w:cs="宋体"/>
          <w:color w:val="auto"/>
          <w:sz w:val="21"/>
          <w:szCs w:val="21"/>
          <w:u w:val="single"/>
          <w:lang w:eastAsia="zh-CN"/>
        </w:rPr>
        <w:t xml:space="preserve">     </w:t>
      </w:r>
      <w:r>
        <w:rPr>
          <w:rFonts w:ascii="宋体" w:hAnsi="宋体" w:cs="宋体" w:hint="eastAsia"/>
          <w:color w:val="auto"/>
          <w:sz w:val="21"/>
          <w:szCs w:val="21"/>
          <w:u w:val="single"/>
          <w:lang w:eastAsia="zh-CN"/>
        </w:rPr>
        <w:t>承包人</w:t>
      </w:r>
      <w:r>
        <w:rPr>
          <w:rFonts w:ascii="宋体" w:hAnsi="宋体" w:cs="宋体"/>
          <w:color w:val="auto"/>
          <w:sz w:val="21"/>
          <w:szCs w:val="21"/>
          <w:u w:val="single"/>
          <w:lang w:eastAsia="zh-CN"/>
        </w:rPr>
        <w:t xml:space="preserve">     </w:t>
      </w:r>
      <w:r>
        <w:rPr>
          <w:rFonts w:ascii="宋体" w:hAnsi="宋体" w:cs="宋体" w:hint="eastAsia"/>
          <w:color w:val="auto"/>
          <w:sz w:val="21"/>
          <w:szCs w:val="21"/>
          <w:lang w:eastAsia="zh-CN"/>
        </w:rPr>
        <w:t>；</w:t>
      </w:r>
      <w:r>
        <w:rPr>
          <w:rFonts w:ascii="宋体" w:hAnsi="宋体" w:cs="宋体"/>
          <w:color w:val="auto"/>
          <w:sz w:val="21"/>
          <w:szCs w:val="21"/>
          <w:lang w:eastAsia="zh-CN"/>
        </w:rPr>
        <w:t xml:space="preserve">                        </w:t>
      </w:r>
    </w:p>
    <w:p w:rsidR="0048186D" w:rsidRDefault="0048186D">
      <w:pPr>
        <w:spacing w:line="400" w:lineRule="exact"/>
        <w:ind w:right="248" w:firstLine="480"/>
        <w:rPr>
          <w:rFonts w:ascii="宋体" w:cs="宋体"/>
          <w:color w:val="auto"/>
          <w:sz w:val="21"/>
          <w:szCs w:val="21"/>
          <w:lang w:eastAsia="zh-CN"/>
        </w:rPr>
      </w:pPr>
      <w:r>
        <w:rPr>
          <w:rFonts w:ascii="宋体" w:hAnsi="宋体" w:cs="宋体" w:hint="eastAsia"/>
          <w:color w:val="auto"/>
          <w:sz w:val="21"/>
          <w:szCs w:val="21"/>
          <w:lang w:eastAsia="zh-CN"/>
        </w:rPr>
        <w:t>投保内容：</w:t>
      </w:r>
      <w:r>
        <w:rPr>
          <w:rFonts w:ascii="宋体" w:hAnsi="宋体" w:cs="宋体"/>
          <w:color w:val="auto"/>
          <w:sz w:val="21"/>
          <w:szCs w:val="21"/>
          <w:u w:val="single"/>
          <w:lang w:eastAsia="zh-CN"/>
        </w:rPr>
        <w:t xml:space="preserve">  </w:t>
      </w:r>
      <w:r>
        <w:rPr>
          <w:rFonts w:ascii="宋体" w:hAnsi="宋体" w:cs="宋体" w:hint="eastAsia"/>
          <w:color w:val="auto"/>
          <w:sz w:val="21"/>
          <w:szCs w:val="21"/>
          <w:u w:val="single"/>
          <w:lang w:eastAsia="zh-CN"/>
        </w:rPr>
        <w:t>为参加本合同工程现场施工所有作业人员及管理人员，包括参加工程建设的管理人员、监理人员、施工人员（含民工）办理建筑意外伤害保险，支付保险费（意外伤害保险费为中标的工程量清单总价的</w:t>
      </w:r>
      <w:r>
        <w:rPr>
          <w:rFonts w:ascii="宋体" w:hAnsi="宋体" w:cs="宋体"/>
          <w:color w:val="auto"/>
          <w:sz w:val="21"/>
          <w:szCs w:val="21"/>
          <w:u w:val="single"/>
          <w:lang w:eastAsia="zh-CN"/>
        </w:rPr>
        <w:t>3</w:t>
      </w:r>
      <w:r>
        <w:rPr>
          <w:rFonts w:ascii="宋体" w:hAnsi="宋体" w:cs="宋体" w:hint="eastAsia"/>
          <w:color w:val="auto"/>
          <w:sz w:val="21"/>
          <w:szCs w:val="21"/>
          <w:u w:val="single"/>
          <w:lang w:eastAsia="zh-CN"/>
        </w:rPr>
        <w:t>‰，由承包人承担）</w:t>
      </w:r>
      <w:r>
        <w:rPr>
          <w:rFonts w:ascii="宋体" w:hAnsi="宋体" w:cs="宋体"/>
          <w:color w:val="auto"/>
          <w:sz w:val="21"/>
          <w:szCs w:val="21"/>
          <w:u w:val="single"/>
          <w:lang w:eastAsia="zh-CN"/>
        </w:rPr>
        <w:t xml:space="preserve"> </w:t>
      </w:r>
      <w:r>
        <w:rPr>
          <w:rFonts w:ascii="宋体" w:hAnsi="宋体" w:cs="宋体" w:hint="eastAsia"/>
          <w:color w:val="auto"/>
          <w:sz w:val="21"/>
          <w:szCs w:val="21"/>
          <w:lang w:eastAsia="zh-CN"/>
        </w:rPr>
        <w:t>；</w:t>
      </w:r>
    </w:p>
    <w:p w:rsidR="0048186D" w:rsidRDefault="0048186D">
      <w:pPr>
        <w:spacing w:line="400" w:lineRule="exact"/>
        <w:ind w:right="248" w:firstLine="480"/>
        <w:rPr>
          <w:rFonts w:ascii="宋体" w:cs="宋体"/>
          <w:color w:val="auto"/>
          <w:sz w:val="21"/>
          <w:szCs w:val="21"/>
          <w:lang w:eastAsia="zh-CN"/>
        </w:rPr>
      </w:pPr>
      <w:r>
        <w:rPr>
          <w:rFonts w:ascii="宋体" w:hAnsi="宋体" w:cs="宋体" w:hint="eastAsia"/>
          <w:color w:val="auto"/>
          <w:sz w:val="21"/>
          <w:szCs w:val="21"/>
          <w:lang w:eastAsia="zh-CN"/>
        </w:rPr>
        <w:t>保险金额、保险费率和保险期限：</w:t>
      </w:r>
      <w:r>
        <w:rPr>
          <w:rFonts w:ascii="宋体" w:hAnsi="宋体" w:cs="宋体"/>
          <w:color w:val="auto"/>
          <w:sz w:val="21"/>
          <w:szCs w:val="21"/>
          <w:u w:val="single"/>
          <w:lang w:eastAsia="zh-CN"/>
        </w:rPr>
        <w:t xml:space="preserve">  </w:t>
      </w:r>
      <w:r>
        <w:rPr>
          <w:rFonts w:ascii="宋体" w:hAnsi="宋体" w:cs="宋体" w:hint="eastAsia"/>
          <w:color w:val="auto"/>
          <w:sz w:val="21"/>
          <w:szCs w:val="21"/>
          <w:u w:val="single"/>
          <w:lang w:eastAsia="zh-CN"/>
        </w:rPr>
        <w:t>建筑意外伤害保险金额为人民币</w:t>
      </w:r>
      <w:r>
        <w:rPr>
          <w:rFonts w:ascii="宋体" w:hAnsi="宋体" w:cs="宋体"/>
          <w:color w:val="auto"/>
          <w:sz w:val="21"/>
          <w:szCs w:val="21"/>
          <w:u w:val="single"/>
          <w:lang w:eastAsia="zh-CN"/>
        </w:rPr>
        <w:t>12</w:t>
      </w:r>
      <w:r>
        <w:rPr>
          <w:rFonts w:ascii="宋体" w:hAnsi="宋体" w:cs="宋体" w:hint="eastAsia"/>
          <w:color w:val="auto"/>
          <w:sz w:val="21"/>
          <w:szCs w:val="21"/>
          <w:u w:val="single"/>
          <w:lang w:eastAsia="zh-CN"/>
        </w:rPr>
        <w:t>万元，其中意外伤害保险金额</w:t>
      </w:r>
      <w:r>
        <w:rPr>
          <w:rFonts w:ascii="宋体" w:hAnsi="宋体" w:cs="宋体"/>
          <w:color w:val="auto"/>
          <w:sz w:val="21"/>
          <w:szCs w:val="21"/>
          <w:u w:val="single"/>
          <w:lang w:eastAsia="zh-CN"/>
        </w:rPr>
        <w:t>10</w:t>
      </w:r>
      <w:r>
        <w:rPr>
          <w:rFonts w:ascii="宋体" w:hAnsi="宋体" w:cs="宋体" w:hint="eastAsia"/>
          <w:color w:val="auto"/>
          <w:sz w:val="21"/>
          <w:szCs w:val="21"/>
          <w:u w:val="single"/>
          <w:lang w:eastAsia="zh-CN"/>
        </w:rPr>
        <w:t>万元，意外伤害医疗保险金额</w:t>
      </w:r>
      <w:r>
        <w:rPr>
          <w:rFonts w:ascii="宋体" w:hAnsi="宋体" w:cs="宋体"/>
          <w:color w:val="auto"/>
          <w:sz w:val="21"/>
          <w:szCs w:val="21"/>
          <w:u w:val="single"/>
          <w:lang w:eastAsia="zh-CN"/>
        </w:rPr>
        <w:t>2</w:t>
      </w:r>
      <w:r>
        <w:rPr>
          <w:rFonts w:ascii="宋体" w:hAnsi="宋体" w:cs="宋体" w:hint="eastAsia"/>
          <w:color w:val="auto"/>
          <w:sz w:val="21"/>
          <w:szCs w:val="21"/>
          <w:u w:val="single"/>
          <w:lang w:eastAsia="zh-CN"/>
        </w:rPr>
        <w:t>万元。承包人办理投保手续后，应将投保有关信息以布告形式张贴于施工现场，告之被保险人。保险期限自投保之日（工程开工之日）起至工程竣工（或投入使用）验收时止，时间上涵盖施工全过程的任一时段</w:t>
      </w:r>
      <w:r>
        <w:rPr>
          <w:rFonts w:ascii="宋体" w:hAnsi="宋体" w:cs="宋体"/>
          <w:color w:val="auto"/>
          <w:sz w:val="21"/>
          <w:szCs w:val="21"/>
          <w:u w:val="single"/>
          <w:lang w:eastAsia="zh-CN"/>
        </w:rPr>
        <w:t xml:space="preserve">  </w:t>
      </w:r>
      <w:r>
        <w:rPr>
          <w:rFonts w:ascii="宋体" w:hAnsi="宋体" w:cs="宋体" w:hint="eastAsia"/>
          <w:color w:val="auto"/>
          <w:sz w:val="21"/>
          <w:szCs w:val="21"/>
          <w:lang w:eastAsia="zh-CN"/>
        </w:rPr>
        <w:t>。</w:t>
      </w:r>
    </w:p>
    <w:p w:rsidR="0048186D" w:rsidRDefault="0048186D">
      <w:pPr>
        <w:pStyle w:val="Heading4"/>
        <w:spacing w:before="0" w:after="0" w:line="377" w:lineRule="auto"/>
        <w:rPr>
          <w:rFonts w:ascii="宋体" w:eastAsia="宋体" w:hAnsi="宋体" w:cs="宋体"/>
          <w:color w:val="auto"/>
          <w:sz w:val="24"/>
          <w:szCs w:val="24"/>
          <w:lang w:eastAsia="zh-CN"/>
        </w:rPr>
      </w:pPr>
      <w:r>
        <w:rPr>
          <w:rFonts w:ascii="宋体" w:eastAsia="宋体" w:hAnsi="宋体" w:cs="宋体"/>
          <w:color w:val="auto"/>
          <w:sz w:val="24"/>
          <w:szCs w:val="24"/>
          <w:lang w:eastAsia="zh-CN"/>
        </w:rPr>
        <w:t xml:space="preserve">20.4  </w:t>
      </w:r>
      <w:r>
        <w:rPr>
          <w:rFonts w:ascii="宋体" w:eastAsia="宋体" w:hAnsi="宋体" w:cs="宋体" w:hint="eastAsia"/>
          <w:color w:val="auto"/>
          <w:sz w:val="24"/>
          <w:szCs w:val="24"/>
          <w:lang w:eastAsia="zh-CN"/>
        </w:rPr>
        <w:t>第三者责任险</w:t>
      </w:r>
      <w:bookmarkEnd w:id="1899"/>
    </w:p>
    <w:p w:rsidR="0048186D" w:rsidRDefault="0048186D">
      <w:pPr>
        <w:spacing w:line="400" w:lineRule="exact"/>
        <w:ind w:right="248" w:firstLine="480"/>
        <w:rPr>
          <w:rFonts w:ascii="宋体" w:cs="宋体"/>
          <w:color w:val="auto"/>
          <w:sz w:val="21"/>
          <w:szCs w:val="21"/>
          <w:lang w:eastAsia="zh-CN"/>
        </w:rPr>
      </w:pPr>
      <w:bookmarkStart w:id="1900" w:name="_Toc221951325"/>
      <w:r>
        <w:rPr>
          <w:rFonts w:ascii="宋体" w:hAnsi="宋体" w:cs="宋体"/>
          <w:color w:val="auto"/>
          <w:sz w:val="21"/>
          <w:szCs w:val="21"/>
          <w:lang w:eastAsia="zh-CN"/>
        </w:rPr>
        <w:t xml:space="preserve">20.4.2  </w:t>
      </w:r>
      <w:r>
        <w:rPr>
          <w:rFonts w:ascii="宋体" w:hAnsi="宋体" w:cs="宋体" w:hint="eastAsia"/>
          <w:color w:val="auto"/>
          <w:sz w:val="21"/>
          <w:szCs w:val="21"/>
          <w:lang w:eastAsia="zh-CN"/>
        </w:rPr>
        <w:t>第三者责任险保险费率：</w:t>
      </w:r>
      <w:r>
        <w:rPr>
          <w:rFonts w:ascii="宋体" w:hAnsi="宋体" w:cs="宋体"/>
          <w:color w:val="auto"/>
          <w:sz w:val="21"/>
          <w:szCs w:val="21"/>
          <w:u w:val="single"/>
          <w:lang w:eastAsia="zh-CN"/>
        </w:rPr>
        <w:t xml:space="preserve">   </w:t>
      </w:r>
      <w:r>
        <w:rPr>
          <w:rFonts w:ascii="宋体" w:hAnsi="宋体" w:cs="宋体" w:hint="eastAsia"/>
          <w:color w:val="auto"/>
          <w:sz w:val="21"/>
          <w:szCs w:val="21"/>
          <w:u w:val="single"/>
          <w:lang w:eastAsia="zh-CN"/>
        </w:rPr>
        <w:t>由承包人自行投保</w:t>
      </w:r>
      <w:r>
        <w:rPr>
          <w:rFonts w:ascii="宋体" w:hAnsi="宋体" w:cs="宋体"/>
          <w:color w:val="auto"/>
          <w:sz w:val="21"/>
          <w:szCs w:val="21"/>
          <w:u w:val="single"/>
          <w:lang w:eastAsia="zh-CN"/>
        </w:rPr>
        <w:t xml:space="preserve">  </w:t>
      </w:r>
      <w:r>
        <w:rPr>
          <w:rFonts w:ascii="宋体" w:hAnsi="宋体" w:cs="宋体" w:hint="eastAsia"/>
          <w:color w:val="auto"/>
          <w:sz w:val="21"/>
          <w:szCs w:val="21"/>
          <w:lang w:eastAsia="zh-CN"/>
        </w:rPr>
        <w:t>；</w:t>
      </w:r>
      <w:r>
        <w:rPr>
          <w:rFonts w:ascii="宋体" w:hAnsi="宋体" w:cs="宋体"/>
          <w:color w:val="auto"/>
          <w:sz w:val="21"/>
          <w:szCs w:val="21"/>
          <w:lang w:eastAsia="zh-CN"/>
        </w:rPr>
        <w:t xml:space="preserve">                                       </w:t>
      </w:r>
    </w:p>
    <w:p w:rsidR="0048186D" w:rsidRDefault="0048186D">
      <w:pPr>
        <w:spacing w:line="400" w:lineRule="exact"/>
        <w:ind w:right="248" w:firstLine="480"/>
        <w:rPr>
          <w:rFonts w:ascii="宋体" w:cs="宋体"/>
          <w:color w:val="auto"/>
          <w:sz w:val="21"/>
          <w:szCs w:val="21"/>
          <w:lang w:eastAsia="zh-CN"/>
        </w:rPr>
      </w:pPr>
      <w:r>
        <w:rPr>
          <w:rFonts w:ascii="宋体" w:hAnsi="宋体" w:cs="宋体" w:hint="eastAsia"/>
          <w:color w:val="auto"/>
          <w:sz w:val="21"/>
          <w:szCs w:val="21"/>
          <w:lang w:eastAsia="zh-CN"/>
        </w:rPr>
        <w:t>第三者责任险保险金额：</w:t>
      </w:r>
      <w:r>
        <w:rPr>
          <w:rFonts w:ascii="宋体" w:hAnsi="宋体" w:cs="宋体"/>
          <w:color w:val="auto"/>
          <w:sz w:val="21"/>
          <w:szCs w:val="21"/>
          <w:u w:val="single"/>
          <w:lang w:eastAsia="zh-CN"/>
        </w:rPr>
        <w:t xml:space="preserve">  </w:t>
      </w:r>
      <w:r>
        <w:rPr>
          <w:rFonts w:ascii="宋体" w:hAnsi="宋体" w:cs="宋体" w:hint="eastAsia"/>
          <w:color w:val="auto"/>
          <w:sz w:val="21"/>
          <w:szCs w:val="21"/>
          <w:u w:val="single"/>
          <w:lang w:eastAsia="zh-CN"/>
        </w:rPr>
        <w:t>由承包人自行投保</w:t>
      </w:r>
      <w:r>
        <w:rPr>
          <w:rFonts w:ascii="宋体" w:hAnsi="宋体" w:cs="宋体"/>
          <w:color w:val="auto"/>
          <w:sz w:val="21"/>
          <w:szCs w:val="21"/>
          <w:u w:val="single"/>
          <w:lang w:eastAsia="zh-CN"/>
        </w:rPr>
        <w:t xml:space="preserve">     </w:t>
      </w:r>
      <w:r>
        <w:rPr>
          <w:rFonts w:ascii="宋体" w:hAnsi="宋体" w:cs="宋体" w:hint="eastAsia"/>
          <w:color w:val="auto"/>
          <w:sz w:val="21"/>
          <w:szCs w:val="21"/>
          <w:lang w:eastAsia="zh-CN"/>
        </w:rPr>
        <w:t>。</w:t>
      </w:r>
      <w:r>
        <w:rPr>
          <w:rFonts w:ascii="宋体" w:hAnsi="宋体" w:cs="宋体"/>
          <w:color w:val="auto"/>
          <w:sz w:val="21"/>
          <w:szCs w:val="21"/>
          <w:lang w:eastAsia="zh-CN"/>
        </w:rPr>
        <w:t xml:space="preserve"> </w:t>
      </w:r>
    </w:p>
    <w:p w:rsidR="0048186D" w:rsidRDefault="0048186D">
      <w:pPr>
        <w:pStyle w:val="Heading4"/>
        <w:spacing w:before="0" w:after="0" w:line="377" w:lineRule="auto"/>
        <w:rPr>
          <w:rFonts w:ascii="宋体" w:eastAsia="宋体" w:hAnsi="宋体" w:cs="宋体"/>
          <w:color w:val="auto"/>
          <w:sz w:val="24"/>
          <w:szCs w:val="24"/>
          <w:lang w:eastAsia="zh-CN"/>
        </w:rPr>
      </w:pPr>
      <w:r>
        <w:rPr>
          <w:rFonts w:ascii="宋体" w:eastAsia="宋体" w:hAnsi="宋体" w:cs="宋体"/>
          <w:color w:val="auto"/>
          <w:sz w:val="24"/>
          <w:szCs w:val="24"/>
          <w:lang w:eastAsia="zh-CN"/>
        </w:rPr>
        <w:t xml:space="preserve">20.5  </w:t>
      </w:r>
      <w:r>
        <w:rPr>
          <w:rFonts w:ascii="宋体" w:eastAsia="宋体" w:hAnsi="宋体" w:cs="宋体" w:hint="eastAsia"/>
          <w:color w:val="auto"/>
          <w:sz w:val="24"/>
          <w:szCs w:val="24"/>
          <w:lang w:eastAsia="zh-CN"/>
        </w:rPr>
        <w:t>其他保险</w:t>
      </w:r>
      <w:bookmarkEnd w:id="1900"/>
    </w:p>
    <w:p w:rsidR="0048186D" w:rsidRDefault="0048186D">
      <w:pPr>
        <w:spacing w:line="400" w:lineRule="exact"/>
        <w:ind w:right="248" w:firstLine="480"/>
        <w:rPr>
          <w:rFonts w:ascii="宋体" w:cs="宋体"/>
          <w:color w:val="auto"/>
          <w:sz w:val="21"/>
          <w:szCs w:val="21"/>
          <w:lang w:eastAsia="zh-CN"/>
        </w:rPr>
      </w:pPr>
      <w:bookmarkStart w:id="1901" w:name="_Toc221951327"/>
      <w:r>
        <w:rPr>
          <w:rFonts w:ascii="宋体" w:hAnsi="宋体" w:cs="宋体" w:hint="eastAsia"/>
          <w:color w:val="auto"/>
          <w:sz w:val="21"/>
          <w:szCs w:val="21"/>
          <w:lang w:eastAsia="zh-CN"/>
        </w:rPr>
        <w:t>需要投保的其他内容：</w:t>
      </w:r>
      <w:r>
        <w:rPr>
          <w:rFonts w:ascii="宋体" w:hAnsi="宋体" w:cs="宋体"/>
          <w:color w:val="auto"/>
          <w:sz w:val="21"/>
          <w:szCs w:val="21"/>
          <w:u w:val="single"/>
          <w:lang w:eastAsia="zh-CN"/>
        </w:rPr>
        <w:t xml:space="preserve">     </w:t>
      </w:r>
      <w:r>
        <w:rPr>
          <w:rFonts w:ascii="宋体" w:hAnsi="宋体" w:cs="宋体" w:hint="eastAsia"/>
          <w:color w:val="auto"/>
          <w:sz w:val="21"/>
          <w:szCs w:val="21"/>
          <w:u w:val="single"/>
          <w:lang w:eastAsia="zh-CN"/>
        </w:rPr>
        <w:t>由承包人自行投保</w:t>
      </w:r>
      <w:r>
        <w:rPr>
          <w:rFonts w:ascii="宋体" w:hAnsi="宋体" w:cs="宋体"/>
          <w:color w:val="auto"/>
          <w:sz w:val="21"/>
          <w:szCs w:val="21"/>
          <w:u w:val="single"/>
          <w:lang w:eastAsia="zh-CN"/>
        </w:rPr>
        <w:t xml:space="preserve">          </w:t>
      </w:r>
      <w:r>
        <w:rPr>
          <w:rFonts w:ascii="宋体" w:hAnsi="宋体" w:cs="宋体" w:hint="eastAsia"/>
          <w:color w:val="auto"/>
          <w:sz w:val="21"/>
          <w:szCs w:val="21"/>
          <w:lang w:eastAsia="zh-CN"/>
        </w:rPr>
        <w:t>；</w:t>
      </w:r>
    </w:p>
    <w:p w:rsidR="0048186D" w:rsidRDefault="0048186D">
      <w:pPr>
        <w:spacing w:line="400" w:lineRule="exact"/>
        <w:ind w:right="248" w:firstLine="480"/>
        <w:rPr>
          <w:rFonts w:ascii="宋体" w:cs="宋体"/>
          <w:color w:val="auto"/>
          <w:sz w:val="21"/>
          <w:szCs w:val="21"/>
          <w:lang w:eastAsia="zh-CN"/>
        </w:rPr>
      </w:pPr>
      <w:r>
        <w:rPr>
          <w:rFonts w:ascii="宋体" w:hAnsi="宋体" w:cs="宋体" w:hint="eastAsia"/>
          <w:color w:val="auto"/>
          <w:sz w:val="21"/>
          <w:szCs w:val="21"/>
          <w:lang w:eastAsia="zh-CN"/>
        </w:rPr>
        <w:t>保险金额、保险费率和保险期限：</w:t>
      </w:r>
      <w:r>
        <w:rPr>
          <w:rFonts w:ascii="宋体" w:hAnsi="宋体" w:cs="宋体"/>
          <w:color w:val="auto"/>
          <w:sz w:val="21"/>
          <w:szCs w:val="21"/>
          <w:u w:val="single"/>
          <w:lang w:eastAsia="zh-CN"/>
        </w:rPr>
        <w:t xml:space="preserve">     </w:t>
      </w:r>
      <w:r>
        <w:rPr>
          <w:rFonts w:ascii="宋体" w:hAnsi="宋体" w:cs="宋体" w:hint="eastAsia"/>
          <w:color w:val="auto"/>
          <w:sz w:val="21"/>
          <w:szCs w:val="21"/>
          <w:u w:val="single"/>
          <w:lang w:eastAsia="zh-CN"/>
        </w:rPr>
        <w:t>由承包人自行投保</w:t>
      </w:r>
      <w:r>
        <w:rPr>
          <w:rFonts w:ascii="宋体" w:hAnsi="宋体" w:cs="宋体"/>
          <w:color w:val="auto"/>
          <w:sz w:val="21"/>
          <w:szCs w:val="21"/>
          <w:u w:val="single"/>
          <w:lang w:eastAsia="zh-CN"/>
        </w:rPr>
        <w:t xml:space="preserve">        </w:t>
      </w:r>
      <w:r>
        <w:rPr>
          <w:rFonts w:ascii="宋体" w:hAnsi="宋体" w:cs="宋体" w:hint="eastAsia"/>
          <w:color w:val="auto"/>
          <w:sz w:val="21"/>
          <w:szCs w:val="21"/>
          <w:lang w:eastAsia="zh-CN"/>
        </w:rPr>
        <w:t>；</w:t>
      </w:r>
    </w:p>
    <w:p w:rsidR="0048186D" w:rsidRDefault="0048186D">
      <w:pPr>
        <w:pStyle w:val="Heading4"/>
        <w:spacing w:before="0" w:after="0" w:line="377" w:lineRule="auto"/>
        <w:rPr>
          <w:rFonts w:ascii="宋体" w:eastAsia="宋体" w:hAnsi="宋体" w:cs="宋体"/>
          <w:color w:val="auto"/>
          <w:sz w:val="24"/>
          <w:szCs w:val="24"/>
          <w:lang w:eastAsia="zh-CN"/>
        </w:rPr>
      </w:pPr>
      <w:r>
        <w:rPr>
          <w:rFonts w:ascii="宋体" w:eastAsia="宋体" w:hAnsi="宋体" w:cs="宋体"/>
          <w:color w:val="auto"/>
          <w:sz w:val="24"/>
          <w:szCs w:val="24"/>
          <w:lang w:eastAsia="zh-CN"/>
        </w:rPr>
        <w:t xml:space="preserve">20.6  </w:t>
      </w:r>
      <w:r>
        <w:rPr>
          <w:rFonts w:ascii="宋体" w:eastAsia="宋体" w:hAnsi="宋体" w:cs="宋体" w:hint="eastAsia"/>
          <w:color w:val="auto"/>
          <w:sz w:val="24"/>
          <w:szCs w:val="24"/>
          <w:lang w:eastAsia="zh-CN"/>
        </w:rPr>
        <w:t>对各项保险的一般要求</w:t>
      </w:r>
      <w:bookmarkEnd w:id="1901"/>
    </w:p>
    <w:p w:rsidR="0048186D" w:rsidRDefault="0048186D">
      <w:pPr>
        <w:spacing w:line="400" w:lineRule="exact"/>
        <w:ind w:firstLineChars="250" w:firstLine="525"/>
        <w:rPr>
          <w:rFonts w:ascii="宋体" w:cs="宋体"/>
          <w:color w:val="auto"/>
          <w:sz w:val="21"/>
          <w:szCs w:val="21"/>
          <w:lang w:eastAsia="zh-CN"/>
        </w:rPr>
      </w:pPr>
      <w:bookmarkStart w:id="1902" w:name="_Toc221951328"/>
      <w:r>
        <w:rPr>
          <w:rFonts w:ascii="宋体" w:hAnsi="宋体" w:cs="宋体"/>
          <w:color w:val="auto"/>
          <w:sz w:val="21"/>
          <w:szCs w:val="21"/>
          <w:lang w:eastAsia="zh-CN"/>
        </w:rPr>
        <w:t xml:space="preserve">20.6.1  </w:t>
      </w:r>
      <w:r>
        <w:rPr>
          <w:rFonts w:ascii="宋体" w:hAnsi="宋体" w:cs="宋体" w:hint="eastAsia"/>
          <w:color w:val="auto"/>
          <w:sz w:val="21"/>
          <w:szCs w:val="21"/>
          <w:lang w:eastAsia="zh-CN"/>
        </w:rPr>
        <w:t>保险凭证</w:t>
      </w:r>
      <w:bookmarkEnd w:id="1902"/>
    </w:p>
    <w:p w:rsidR="0048186D" w:rsidRDefault="0048186D">
      <w:pPr>
        <w:spacing w:line="400" w:lineRule="exact"/>
        <w:ind w:right="248" w:firstLine="480"/>
        <w:rPr>
          <w:rFonts w:ascii="宋体" w:cs="宋体"/>
          <w:color w:val="auto"/>
          <w:sz w:val="21"/>
          <w:szCs w:val="21"/>
          <w:lang w:eastAsia="zh-CN"/>
        </w:rPr>
      </w:pPr>
      <w:bookmarkStart w:id="1903" w:name="_Toc221951329"/>
      <w:r>
        <w:rPr>
          <w:rFonts w:ascii="宋体" w:hAnsi="宋体" w:cs="宋体" w:hint="eastAsia"/>
          <w:color w:val="auto"/>
          <w:sz w:val="21"/>
          <w:szCs w:val="21"/>
          <w:lang w:eastAsia="zh-CN"/>
        </w:rPr>
        <w:t>承包人提交保险凭证的期限：</w:t>
      </w:r>
      <w:r>
        <w:rPr>
          <w:rFonts w:ascii="宋体" w:hAnsi="宋体" w:cs="宋体"/>
          <w:color w:val="auto"/>
          <w:sz w:val="21"/>
          <w:szCs w:val="21"/>
          <w:u w:val="single"/>
          <w:lang w:eastAsia="zh-CN"/>
        </w:rPr>
        <w:t xml:space="preserve">      </w:t>
      </w:r>
      <w:r>
        <w:rPr>
          <w:rFonts w:ascii="宋体" w:hAnsi="宋体" w:cs="宋体" w:hint="eastAsia"/>
          <w:color w:val="auto"/>
          <w:sz w:val="21"/>
          <w:szCs w:val="21"/>
          <w:u w:val="single"/>
          <w:lang w:eastAsia="zh-CN"/>
        </w:rPr>
        <w:t>签订合同之日起十五个工作日</w:t>
      </w:r>
      <w:r>
        <w:rPr>
          <w:rFonts w:ascii="宋体" w:hAnsi="宋体" w:cs="宋体"/>
          <w:color w:val="auto"/>
          <w:sz w:val="21"/>
          <w:szCs w:val="21"/>
          <w:u w:val="single"/>
          <w:lang w:eastAsia="zh-CN"/>
        </w:rPr>
        <w:t xml:space="preserve">      </w:t>
      </w:r>
      <w:bookmarkEnd w:id="1903"/>
      <w:r>
        <w:rPr>
          <w:rFonts w:ascii="宋体" w:hAnsi="宋体" w:cs="宋体" w:hint="eastAsia"/>
          <w:color w:val="auto"/>
          <w:sz w:val="21"/>
          <w:szCs w:val="21"/>
          <w:lang w:eastAsia="zh-CN"/>
        </w:rPr>
        <w:t>；</w:t>
      </w:r>
    </w:p>
    <w:p w:rsidR="0048186D" w:rsidRDefault="0048186D">
      <w:pPr>
        <w:spacing w:line="400" w:lineRule="exact"/>
        <w:ind w:right="248" w:firstLine="480"/>
        <w:rPr>
          <w:rFonts w:ascii="宋体" w:cs="宋体"/>
          <w:color w:val="auto"/>
          <w:sz w:val="21"/>
          <w:szCs w:val="21"/>
          <w:lang w:eastAsia="zh-CN"/>
        </w:rPr>
      </w:pPr>
      <w:bookmarkStart w:id="1904" w:name="_Toc221951330"/>
      <w:r>
        <w:rPr>
          <w:rFonts w:ascii="宋体" w:hAnsi="宋体" w:cs="宋体" w:hint="eastAsia"/>
          <w:color w:val="auto"/>
          <w:sz w:val="21"/>
          <w:szCs w:val="21"/>
          <w:lang w:eastAsia="zh-CN"/>
        </w:rPr>
        <w:t>保险条件：</w:t>
      </w:r>
      <w:r>
        <w:rPr>
          <w:rFonts w:ascii="宋体" w:hAnsi="宋体" w:cs="宋体"/>
          <w:color w:val="auto"/>
          <w:sz w:val="21"/>
          <w:szCs w:val="21"/>
          <w:u w:val="single"/>
          <w:lang w:eastAsia="zh-CN"/>
        </w:rPr>
        <w:t xml:space="preserve">                            /                            </w:t>
      </w:r>
      <w:r>
        <w:rPr>
          <w:rFonts w:ascii="宋体" w:hAnsi="宋体" w:cs="宋体" w:hint="eastAsia"/>
          <w:color w:val="auto"/>
          <w:sz w:val="21"/>
          <w:szCs w:val="21"/>
          <w:lang w:eastAsia="zh-CN"/>
        </w:rPr>
        <w:t>。</w:t>
      </w:r>
      <w:bookmarkEnd w:id="1904"/>
    </w:p>
    <w:p w:rsidR="0048186D" w:rsidRDefault="0048186D">
      <w:pPr>
        <w:spacing w:line="400" w:lineRule="exact"/>
        <w:ind w:right="248" w:firstLine="480"/>
        <w:rPr>
          <w:rFonts w:ascii="宋体" w:cs="宋体"/>
          <w:color w:val="auto"/>
          <w:sz w:val="21"/>
          <w:szCs w:val="21"/>
          <w:lang w:eastAsia="zh-CN"/>
        </w:rPr>
      </w:pPr>
      <w:bookmarkStart w:id="1905" w:name="_Toc221951331"/>
      <w:r>
        <w:rPr>
          <w:rFonts w:ascii="宋体" w:hAnsi="宋体" w:cs="宋体"/>
          <w:color w:val="auto"/>
          <w:sz w:val="21"/>
          <w:szCs w:val="21"/>
          <w:lang w:eastAsia="zh-CN"/>
        </w:rPr>
        <w:t xml:space="preserve">20.6.4  </w:t>
      </w:r>
      <w:r>
        <w:rPr>
          <w:rFonts w:ascii="宋体" w:hAnsi="宋体" w:cs="宋体" w:hint="eastAsia"/>
          <w:color w:val="auto"/>
          <w:sz w:val="21"/>
          <w:szCs w:val="21"/>
          <w:lang w:eastAsia="zh-CN"/>
        </w:rPr>
        <w:t>保险金不足的补偿</w:t>
      </w:r>
      <w:bookmarkEnd w:id="1905"/>
    </w:p>
    <w:p w:rsidR="0048186D" w:rsidRDefault="0048186D">
      <w:pPr>
        <w:spacing w:line="400" w:lineRule="exact"/>
        <w:ind w:leftChars="228" w:left="967" w:right="248" w:hangingChars="200" w:hanging="420"/>
        <w:rPr>
          <w:rFonts w:ascii="宋体" w:cs="宋体"/>
          <w:color w:val="auto"/>
          <w:sz w:val="21"/>
          <w:szCs w:val="21"/>
          <w:lang w:eastAsia="zh-CN"/>
        </w:rPr>
      </w:pPr>
      <w:bookmarkStart w:id="1906" w:name="_Toc221951332"/>
      <w:r>
        <w:rPr>
          <w:rFonts w:ascii="宋体" w:hAnsi="宋体" w:cs="宋体" w:hint="eastAsia"/>
          <w:color w:val="auto"/>
          <w:sz w:val="21"/>
          <w:szCs w:val="21"/>
          <w:lang w:eastAsia="zh-CN"/>
        </w:rPr>
        <w:t>承包人负责补偿的范围与金额：</w:t>
      </w:r>
      <w:bookmarkEnd w:id="1906"/>
      <w:r>
        <w:rPr>
          <w:rFonts w:ascii="宋体" w:hAnsi="宋体" w:cs="宋体"/>
          <w:color w:val="auto"/>
          <w:sz w:val="21"/>
          <w:szCs w:val="21"/>
          <w:u w:val="single"/>
          <w:lang w:eastAsia="zh-CN"/>
        </w:rPr>
        <w:t xml:space="preserve">     </w:t>
      </w:r>
      <w:r>
        <w:rPr>
          <w:rFonts w:ascii="宋体" w:hAnsi="宋体" w:cs="宋体" w:hint="eastAsia"/>
          <w:color w:val="auto"/>
          <w:sz w:val="21"/>
          <w:szCs w:val="21"/>
          <w:u w:val="single"/>
          <w:lang w:eastAsia="zh-CN"/>
        </w:rPr>
        <w:t>保险金额不足的补偿由承包人负责</w:t>
      </w:r>
      <w:r>
        <w:rPr>
          <w:rFonts w:ascii="宋体" w:hAnsi="宋体" w:cs="宋体"/>
          <w:color w:val="auto"/>
          <w:sz w:val="21"/>
          <w:szCs w:val="21"/>
          <w:u w:val="single"/>
          <w:lang w:eastAsia="zh-CN"/>
        </w:rPr>
        <w:t xml:space="preserve">  </w:t>
      </w:r>
      <w:r>
        <w:rPr>
          <w:rFonts w:ascii="宋体" w:hAnsi="宋体" w:cs="宋体" w:hint="eastAsia"/>
          <w:color w:val="auto"/>
          <w:sz w:val="21"/>
          <w:szCs w:val="21"/>
          <w:lang w:eastAsia="zh-CN"/>
        </w:rPr>
        <w:t>；</w:t>
      </w:r>
    </w:p>
    <w:p w:rsidR="0048186D" w:rsidRDefault="0048186D">
      <w:pPr>
        <w:spacing w:line="400" w:lineRule="exact"/>
        <w:ind w:leftChars="228" w:left="967" w:right="248" w:hangingChars="200" w:hanging="420"/>
        <w:rPr>
          <w:rFonts w:ascii="宋体" w:cs="宋体"/>
          <w:color w:val="auto"/>
          <w:sz w:val="21"/>
          <w:szCs w:val="21"/>
          <w:lang w:eastAsia="zh-CN"/>
        </w:rPr>
      </w:pPr>
      <w:r>
        <w:rPr>
          <w:rFonts w:ascii="宋体" w:hAnsi="宋体" w:cs="宋体" w:hint="eastAsia"/>
          <w:color w:val="auto"/>
          <w:sz w:val="21"/>
          <w:szCs w:val="21"/>
          <w:lang w:eastAsia="zh-CN"/>
        </w:rPr>
        <w:t>发包人负责补偿的范围与金额：</w:t>
      </w:r>
      <w:r>
        <w:rPr>
          <w:rFonts w:ascii="宋体" w:hAnsi="宋体" w:cs="宋体"/>
          <w:color w:val="auto"/>
          <w:sz w:val="21"/>
          <w:szCs w:val="21"/>
          <w:u w:val="single"/>
          <w:lang w:eastAsia="zh-CN"/>
        </w:rPr>
        <w:t xml:space="preserve">  </w:t>
      </w:r>
      <w:r>
        <w:rPr>
          <w:rFonts w:ascii="宋体" w:hAnsi="宋体" w:cs="宋体" w:hint="eastAsia"/>
          <w:color w:val="auto"/>
          <w:sz w:val="21"/>
          <w:szCs w:val="21"/>
          <w:u w:val="single"/>
          <w:lang w:eastAsia="zh-CN"/>
        </w:rPr>
        <w:t>由于本工程一切保险均有承包人负责投保，其费用均列入报价，故发包人不承担保险金不足的补偿</w:t>
      </w:r>
      <w:r>
        <w:rPr>
          <w:rFonts w:ascii="宋体" w:hAnsi="宋体" w:cs="宋体"/>
          <w:color w:val="auto"/>
          <w:sz w:val="21"/>
          <w:szCs w:val="21"/>
          <w:u w:val="single"/>
          <w:lang w:eastAsia="zh-CN"/>
        </w:rPr>
        <w:t xml:space="preserve">   </w:t>
      </w:r>
      <w:r>
        <w:rPr>
          <w:rFonts w:ascii="宋体" w:hAnsi="宋体" w:cs="宋体" w:hint="eastAsia"/>
          <w:color w:val="auto"/>
          <w:sz w:val="21"/>
          <w:szCs w:val="21"/>
          <w:lang w:eastAsia="zh-CN"/>
        </w:rPr>
        <w:t>。</w:t>
      </w:r>
    </w:p>
    <w:p w:rsidR="0048186D" w:rsidRDefault="0048186D">
      <w:pPr>
        <w:rPr>
          <w:rFonts w:ascii="宋体" w:cs="宋体"/>
          <w:color w:val="auto"/>
          <w:sz w:val="21"/>
          <w:szCs w:val="21"/>
          <w:lang w:eastAsia="zh-CN"/>
        </w:rPr>
      </w:pPr>
    </w:p>
    <w:p w:rsidR="0048186D" w:rsidRDefault="0048186D">
      <w:pPr>
        <w:pStyle w:val="Heading3"/>
        <w:tabs>
          <w:tab w:val="left" w:pos="720"/>
        </w:tabs>
        <w:spacing w:line="240" w:lineRule="auto"/>
        <w:ind w:firstLine="414"/>
        <w:rPr>
          <w:rFonts w:ascii="宋体" w:cs="宋体"/>
          <w:bCs/>
          <w:sz w:val="30"/>
          <w:szCs w:val="30"/>
          <w:lang/>
        </w:rPr>
      </w:pPr>
      <w:bookmarkStart w:id="1907" w:name="_Toc241491287"/>
      <w:bookmarkStart w:id="1908" w:name="_Toc229593394"/>
      <w:bookmarkStart w:id="1909" w:name="_Toc216003201"/>
      <w:bookmarkStart w:id="1910" w:name="_Toc998"/>
      <w:bookmarkStart w:id="1911" w:name="_Toc15424"/>
      <w:r>
        <w:rPr>
          <w:rFonts w:ascii="宋体" w:hAnsi="宋体" w:cs="宋体"/>
          <w:bCs/>
          <w:sz w:val="30"/>
          <w:szCs w:val="30"/>
          <w:lang/>
        </w:rPr>
        <w:t xml:space="preserve">21. </w:t>
      </w:r>
      <w:r>
        <w:rPr>
          <w:rFonts w:ascii="宋体" w:hAnsi="宋体" w:cs="宋体" w:hint="eastAsia"/>
          <w:bCs/>
          <w:sz w:val="30"/>
          <w:szCs w:val="30"/>
          <w:lang/>
        </w:rPr>
        <w:t>不可抗力</w:t>
      </w:r>
      <w:bookmarkEnd w:id="1907"/>
      <w:bookmarkEnd w:id="1908"/>
      <w:bookmarkEnd w:id="1909"/>
      <w:bookmarkEnd w:id="1910"/>
      <w:bookmarkEnd w:id="1911"/>
    </w:p>
    <w:p w:rsidR="0048186D" w:rsidRDefault="0048186D">
      <w:pPr>
        <w:pStyle w:val="Heading4"/>
        <w:spacing w:before="0" w:after="0" w:line="360" w:lineRule="auto"/>
        <w:rPr>
          <w:rFonts w:ascii="宋体" w:eastAsia="宋体" w:hAnsi="宋体" w:cs="宋体"/>
          <w:color w:val="auto"/>
          <w:sz w:val="21"/>
          <w:szCs w:val="21"/>
          <w:lang w:eastAsia="zh-CN"/>
        </w:rPr>
      </w:pPr>
      <w:bookmarkStart w:id="1912" w:name="_Toc216003202"/>
      <w:bookmarkStart w:id="1913" w:name="_Toc229593395"/>
      <w:r>
        <w:rPr>
          <w:rFonts w:ascii="宋体" w:eastAsia="宋体" w:hAnsi="宋体" w:cs="宋体"/>
          <w:color w:val="auto"/>
          <w:sz w:val="21"/>
          <w:szCs w:val="21"/>
          <w:lang w:eastAsia="zh-CN"/>
        </w:rPr>
        <w:t xml:space="preserve">21.1 </w:t>
      </w:r>
      <w:r>
        <w:rPr>
          <w:rFonts w:ascii="宋体" w:eastAsia="宋体" w:hAnsi="宋体" w:cs="宋体" w:hint="eastAsia"/>
          <w:color w:val="auto"/>
          <w:sz w:val="21"/>
          <w:szCs w:val="21"/>
          <w:lang w:eastAsia="zh-CN"/>
        </w:rPr>
        <w:t>不可抗力的确认</w:t>
      </w:r>
      <w:bookmarkEnd w:id="1912"/>
      <w:bookmarkEnd w:id="1913"/>
    </w:p>
    <w:p w:rsidR="0048186D" w:rsidRDefault="0048186D">
      <w:pPr>
        <w:spacing w:line="360" w:lineRule="auto"/>
        <w:ind w:right="248" w:firstLineChars="200" w:firstLine="480"/>
        <w:rPr>
          <w:rFonts w:ascii="宋体" w:cs="宋体"/>
          <w:color w:val="auto"/>
          <w:szCs w:val="21"/>
          <w:u w:val="single"/>
          <w:lang w:eastAsia="zh-CN"/>
        </w:rPr>
      </w:pPr>
      <w:r>
        <w:rPr>
          <w:rFonts w:ascii="宋体" w:hAnsi="宋体" w:cs="宋体"/>
          <w:color w:val="auto"/>
          <w:szCs w:val="21"/>
          <w:lang w:eastAsia="zh-CN"/>
        </w:rPr>
        <w:t>21.1.1</w:t>
      </w:r>
      <w:r>
        <w:rPr>
          <w:rFonts w:ascii="宋体" w:hAnsi="宋体" w:cs="宋体" w:hint="eastAsia"/>
          <w:color w:val="auto"/>
          <w:szCs w:val="21"/>
          <w:lang w:eastAsia="zh-CN"/>
        </w:rPr>
        <w:t>不可抗力是指承包人和发包人在订立合同时不可预见，在工程施工过程中不可避免发生并不能克服的自然灾害和社会性突发事件，如地震、海啸、瘟疫、水灾、骚乱、暴动、战争和本合同专用合同条款第</w:t>
      </w:r>
      <w:r>
        <w:rPr>
          <w:rFonts w:ascii="宋体" w:hAnsi="宋体" w:cs="宋体"/>
          <w:color w:val="auto"/>
          <w:szCs w:val="21"/>
          <w:lang w:eastAsia="zh-CN"/>
        </w:rPr>
        <w:t>11.4</w:t>
      </w:r>
      <w:r>
        <w:rPr>
          <w:rFonts w:ascii="宋体" w:hAnsi="宋体" w:cs="宋体" w:hint="eastAsia"/>
          <w:color w:val="auto"/>
          <w:szCs w:val="21"/>
          <w:lang w:eastAsia="zh-CN"/>
        </w:rPr>
        <w:t>款的约定。</w:t>
      </w:r>
      <w:r>
        <w:rPr>
          <w:rFonts w:ascii="宋体" w:hAnsi="宋体" w:cs="宋体"/>
          <w:color w:val="auto"/>
          <w:szCs w:val="21"/>
          <w:lang w:eastAsia="zh-CN"/>
        </w:rPr>
        <w:t xml:space="preserve">                                                                                                                                                                                                                                                                                                                                                                                                                                                                                                                                                                                                                                                                                                                                                                                                                                                                                                                                                                                                                                                                                                                                                                                                                                                                                                                                                                                                                                                                                                                                                                                                                                                                                                                                                                                                                                                                                                                                                                                                                                          </w:t>
      </w:r>
    </w:p>
    <w:p w:rsidR="0048186D" w:rsidRDefault="0048186D">
      <w:pPr>
        <w:pStyle w:val="Heading3"/>
        <w:tabs>
          <w:tab w:val="left" w:pos="720"/>
        </w:tabs>
        <w:spacing w:line="240" w:lineRule="auto"/>
        <w:ind w:firstLine="414"/>
        <w:rPr>
          <w:rFonts w:ascii="宋体" w:cs="宋体"/>
          <w:bCs/>
          <w:sz w:val="30"/>
          <w:szCs w:val="30"/>
          <w:lang/>
        </w:rPr>
      </w:pPr>
      <w:bookmarkStart w:id="1914" w:name="_Toc221951334"/>
      <w:bookmarkStart w:id="1915" w:name="_Toc222032712"/>
      <w:bookmarkStart w:id="1916" w:name="_Toc222033894"/>
      <w:bookmarkStart w:id="1917" w:name="_Toc229305401"/>
      <w:bookmarkStart w:id="1918" w:name="_Toc222029543"/>
      <w:bookmarkStart w:id="1919" w:name="_Toc222031045"/>
      <w:bookmarkStart w:id="1920" w:name="_Toc24992"/>
      <w:bookmarkStart w:id="1921" w:name="_Toc13294"/>
      <w:r>
        <w:rPr>
          <w:rFonts w:ascii="宋体" w:hAnsi="宋体" w:cs="宋体"/>
          <w:bCs/>
          <w:sz w:val="30"/>
          <w:szCs w:val="30"/>
          <w:lang/>
        </w:rPr>
        <w:t>24.</w:t>
      </w:r>
      <w:r>
        <w:rPr>
          <w:rFonts w:ascii="宋体" w:hAnsi="宋体" w:cs="宋体" w:hint="eastAsia"/>
          <w:bCs/>
          <w:sz w:val="30"/>
          <w:szCs w:val="30"/>
          <w:lang/>
        </w:rPr>
        <w:t>争议的解决</w:t>
      </w:r>
      <w:bookmarkEnd w:id="1914"/>
      <w:bookmarkEnd w:id="1915"/>
      <w:bookmarkEnd w:id="1916"/>
      <w:bookmarkEnd w:id="1917"/>
      <w:bookmarkEnd w:id="1918"/>
      <w:bookmarkEnd w:id="1919"/>
      <w:bookmarkEnd w:id="1920"/>
      <w:bookmarkEnd w:id="1921"/>
    </w:p>
    <w:p w:rsidR="0048186D" w:rsidRDefault="0048186D">
      <w:pPr>
        <w:pStyle w:val="Heading4"/>
        <w:spacing w:before="0" w:after="0" w:line="360" w:lineRule="auto"/>
        <w:rPr>
          <w:rFonts w:ascii="宋体" w:eastAsia="宋体" w:hAnsi="宋体" w:cs="宋体"/>
          <w:color w:val="auto"/>
          <w:sz w:val="21"/>
          <w:szCs w:val="21"/>
          <w:lang w:eastAsia="zh-CN"/>
        </w:rPr>
      </w:pPr>
      <w:bookmarkStart w:id="1922" w:name="_Toc221951335"/>
      <w:r>
        <w:rPr>
          <w:rFonts w:ascii="宋体" w:eastAsia="宋体" w:hAnsi="宋体" w:cs="宋体"/>
          <w:color w:val="auto"/>
          <w:sz w:val="21"/>
          <w:szCs w:val="21"/>
          <w:lang w:eastAsia="zh-CN"/>
        </w:rPr>
        <w:t>24.1</w:t>
      </w:r>
      <w:r>
        <w:rPr>
          <w:rFonts w:ascii="宋体" w:eastAsia="宋体" w:hAnsi="宋体" w:cs="宋体" w:hint="eastAsia"/>
          <w:color w:val="auto"/>
          <w:sz w:val="21"/>
          <w:szCs w:val="21"/>
          <w:lang w:eastAsia="zh-CN"/>
        </w:rPr>
        <w:t>争议的解决方式</w:t>
      </w:r>
    </w:p>
    <w:p w:rsidR="0048186D" w:rsidRDefault="0048186D">
      <w:pPr>
        <w:spacing w:line="360" w:lineRule="auto"/>
        <w:ind w:firstLineChars="200" w:firstLine="480"/>
        <w:rPr>
          <w:rFonts w:ascii="宋体" w:cs="宋体"/>
          <w:color w:val="auto"/>
          <w:szCs w:val="21"/>
          <w:lang w:eastAsia="zh-CN"/>
        </w:rPr>
      </w:pPr>
      <w:r>
        <w:rPr>
          <w:rFonts w:ascii="宋体" w:hAnsi="宋体" w:cs="宋体" w:hint="eastAsia"/>
          <w:color w:val="auto"/>
          <w:szCs w:val="21"/>
          <w:lang w:eastAsia="zh-CN"/>
        </w:rPr>
        <w:t>合同当事人友好协商解决不成、不愿提请争议评审或不接受争议评审组意见的，约定的合同争议解决方式：</w:t>
      </w:r>
      <w:bookmarkEnd w:id="1922"/>
      <w:r>
        <w:rPr>
          <w:rFonts w:ascii="宋体" w:hAnsi="宋体" w:cs="宋体" w:hint="eastAsia"/>
          <w:color w:val="auto"/>
          <w:szCs w:val="21"/>
          <w:u w:val="single"/>
          <w:lang w:eastAsia="zh-CN"/>
        </w:rPr>
        <w:t>向当地建设行政主管部门申请调解；调解失败可向建设项目当地人民法院申请起诉</w:t>
      </w:r>
      <w:r>
        <w:rPr>
          <w:rFonts w:ascii="宋体" w:hAnsi="宋体" w:cs="宋体" w:hint="eastAsia"/>
          <w:color w:val="auto"/>
          <w:szCs w:val="21"/>
          <w:lang w:eastAsia="zh-CN"/>
        </w:rPr>
        <w:t>。</w:t>
      </w:r>
    </w:p>
    <w:p w:rsidR="0048186D" w:rsidRDefault="0048186D">
      <w:pPr>
        <w:pStyle w:val="Heading3"/>
        <w:tabs>
          <w:tab w:val="left" w:pos="720"/>
        </w:tabs>
        <w:spacing w:line="240" w:lineRule="auto"/>
        <w:ind w:firstLine="414"/>
        <w:rPr>
          <w:rFonts w:ascii="宋体" w:cs="宋体"/>
          <w:bCs/>
          <w:sz w:val="30"/>
          <w:szCs w:val="30"/>
          <w:lang/>
        </w:rPr>
      </w:pPr>
      <w:bookmarkStart w:id="1923" w:name="_Toc32661"/>
      <w:bookmarkStart w:id="1924" w:name="_Toc3569"/>
      <w:r>
        <w:rPr>
          <w:rFonts w:ascii="宋体" w:hAnsi="宋体" w:cs="宋体"/>
          <w:bCs/>
          <w:sz w:val="30"/>
          <w:szCs w:val="30"/>
          <w:lang/>
        </w:rPr>
        <w:t>25.</w:t>
      </w:r>
      <w:r>
        <w:rPr>
          <w:rFonts w:ascii="宋体" w:hAnsi="宋体" w:cs="宋体" w:hint="eastAsia"/>
          <w:bCs/>
          <w:sz w:val="30"/>
          <w:szCs w:val="30"/>
          <w:lang/>
        </w:rPr>
        <w:t>附加条款</w:t>
      </w:r>
      <w:bookmarkEnd w:id="1923"/>
      <w:bookmarkEnd w:id="1924"/>
    </w:p>
    <w:p w:rsidR="0048186D" w:rsidRDefault="0048186D">
      <w:pPr>
        <w:spacing w:line="380" w:lineRule="exact"/>
        <w:rPr>
          <w:rFonts w:ascii="宋体" w:cs="宋体"/>
          <w:bCs/>
          <w:color w:val="auto"/>
          <w:sz w:val="21"/>
          <w:szCs w:val="21"/>
          <w:lang w:eastAsia="zh-CN"/>
        </w:rPr>
      </w:pPr>
      <w:r>
        <w:rPr>
          <w:rFonts w:ascii="宋体" w:hAnsi="宋体" w:cs="宋体"/>
          <w:color w:val="auto"/>
          <w:sz w:val="21"/>
          <w:szCs w:val="21"/>
          <w:lang w:eastAsia="zh-CN"/>
        </w:rPr>
        <w:t>25.1</w:t>
      </w:r>
      <w:r>
        <w:rPr>
          <w:rFonts w:ascii="宋体" w:hAnsi="宋体" w:cs="宋体" w:hint="eastAsia"/>
          <w:bCs/>
          <w:color w:val="auto"/>
          <w:sz w:val="21"/>
          <w:szCs w:val="21"/>
          <w:lang w:eastAsia="zh-CN"/>
        </w:rPr>
        <w:t>对承包人的要求</w:t>
      </w:r>
    </w:p>
    <w:p w:rsidR="0048186D" w:rsidRDefault="0048186D">
      <w:pPr>
        <w:spacing w:line="380" w:lineRule="exact"/>
        <w:ind w:firstLineChars="200" w:firstLine="420"/>
        <w:rPr>
          <w:rFonts w:ascii="宋体" w:cs="宋体"/>
          <w:bCs/>
          <w:color w:val="auto"/>
          <w:sz w:val="21"/>
          <w:szCs w:val="21"/>
          <w:lang w:eastAsia="zh-CN"/>
        </w:rPr>
      </w:pPr>
      <w:r>
        <w:rPr>
          <w:rFonts w:ascii="宋体" w:hAnsi="宋体" w:cs="宋体"/>
          <w:color w:val="auto"/>
          <w:sz w:val="21"/>
          <w:szCs w:val="21"/>
          <w:lang w:eastAsia="zh-CN"/>
        </w:rPr>
        <w:t>1</w:t>
      </w:r>
      <w:r>
        <w:rPr>
          <w:rFonts w:ascii="宋体" w:hAnsi="宋体" w:cs="宋体" w:hint="eastAsia"/>
          <w:color w:val="auto"/>
          <w:sz w:val="21"/>
          <w:szCs w:val="21"/>
          <w:lang w:eastAsia="zh-CN"/>
        </w:rPr>
        <w:t>、</w:t>
      </w:r>
      <w:r>
        <w:rPr>
          <w:rFonts w:ascii="宋体" w:hAnsi="宋体" w:cs="宋体" w:hint="eastAsia"/>
          <w:bCs/>
          <w:color w:val="auto"/>
          <w:sz w:val="21"/>
          <w:szCs w:val="21"/>
          <w:lang w:eastAsia="zh-CN"/>
        </w:rPr>
        <w:t>因承包人的原因造成施工进度计划滞后，承包人均应按发包人和监理人的指示，采取有效措施赶上进度。若施工进度仍然满足不了发包人的要求，视为承包人已经构成违约，发包人可通知承包人解除合同。发包人可在发出通知</w:t>
      </w:r>
      <w:r>
        <w:rPr>
          <w:rFonts w:ascii="宋体" w:hAnsi="宋体" w:cs="宋体"/>
          <w:bCs/>
          <w:color w:val="auto"/>
          <w:sz w:val="21"/>
          <w:szCs w:val="21"/>
          <w:lang w:eastAsia="zh-CN"/>
        </w:rPr>
        <w:t>5</w:t>
      </w:r>
      <w:r>
        <w:rPr>
          <w:rFonts w:ascii="宋体" w:hAnsi="宋体" w:cs="宋体" w:hint="eastAsia"/>
          <w:bCs/>
          <w:color w:val="auto"/>
          <w:sz w:val="21"/>
          <w:szCs w:val="21"/>
          <w:lang w:eastAsia="zh-CN"/>
        </w:rPr>
        <w:t>天后派员进驻工地直接监管工程，使用承包人设备、临时工程和材料，另行组织人员或委托其他承包人施工，但发包人的这一行为不免除承包人按合同规定应负的责任。</w:t>
      </w:r>
    </w:p>
    <w:p w:rsidR="0048186D" w:rsidRDefault="0048186D">
      <w:pPr>
        <w:spacing w:line="380" w:lineRule="exact"/>
        <w:ind w:firstLineChars="200" w:firstLine="420"/>
        <w:rPr>
          <w:rFonts w:ascii="宋体" w:cs="宋体"/>
          <w:bCs/>
          <w:color w:val="auto"/>
          <w:sz w:val="21"/>
          <w:szCs w:val="21"/>
          <w:lang w:eastAsia="zh-CN"/>
        </w:rPr>
      </w:pPr>
      <w:r>
        <w:rPr>
          <w:rFonts w:ascii="宋体" w:hAnsi="宋体" w:cs="宋体"/>
          <w:color w:val="auto"/>
          <w:sz w:val="21"/>
          <w:szCs w:val="21"/>
          <w:lang w:eastAsia="zh-CN"/>
        </w:rPr>
        <w:t>2</w:t>
      </w:r>
      <w:r>
        <w:rPr>
          <w:rFonts w:ascii="宋体" w:hAnsi="宋体" w:cs="宋体" w:hint="eastAsia"/>
          <w:color w:val="auto"/>
          <w:sz w:val="21"/>
          <w:szCs w:val="21"/>
          <w:lang w:eastAsia="zh-CN"/>
        </w:rPr>
        <w:t>、</w:t>
      </w:r>
      <w:r>
        <w:rPr>
          <w:rFonts w:ascii="宋体" w:hAnsi="宋体" w:cs="宋体" w:hint="eastAsia"/>
          <w:bCs/>
          <w:color w:val="auto"/>
          <w:sz w:val="21"/>
          <w:szCs w:val="21"/>
          <w:lang w:eastAsia="zh-CN"/>
        </w:rPr>
        <w:t>遵守国务院《建设工程质量管理条例》，根据水利部、自治区和水利厅的有关质量管理规定，建立健全质量管理机构，结合工程实际制定完善的可操作性强的质量管理制度，施工质量等级达到合同约定等级。</w:t>
      </w:r>
    </w:p>
    <w:p w:rsidR="0048186D" w:rsidRDefault="0048186D">
      <w:pPr>
        <w:spacing w:line="380" w:lineRule="exact"/>
        <w:ind w:firstLineChars="200" w:firstLine="420"/>
        <w:rPr>
          <w:rFonts w:ascii="宋体" w:cs="宋体"/>
          <w:bCs/>
          <w:color w:val="auto"/>
          <w:sz w:val="21"/>
          <w:szCs w:val="21"/>
          <w:lang w:eastAsia="zh-CN"/>
        </w:rPr>
      </w:pPr>
      <w:r>
        <w:rPr>
          <w:rFonts w:ascii="宋体" w:hAnsi="宋体" w:cs="宋体"/>
          <w:color w:val="auto"/>
          <w:sz w:val="21"/>
          <w:szCs w:val="21"/>
          <w:lang w:eastAsia="zh-CN"/>
        </w:rPr>
        <w:t>3</w:t>
      </w:r>
      <w:r>
        <w:rPr>
          <w:rFonts w:ascii="宋体" w:hAnsi="宋体" w:cs="宋体" w:hint="eastAsia"/>
          <w:color w:val="auto"/>
          <w:sz w:val="21"/>
          <w:szCs w:val="21"/>
          <w:lang w:eastAsia="zh-CN"/>
        </w:rPr>
        <w:t>、</w:t>
      </w:r>
      <w:r>
        <w:rPr>
          <w:rFonts w:ascii="宋体" w:hAnsi="宋体" w:cs="宋体" w:hint="eastAsia"/>
          <w:bCs/>
          <w:color w:val="auto"/>
          <w:sz w:val="21"/>
          <w:szCs w:val="21"/>
          <w:lang w:eastAsia="zh-CN"/>
        </w:rPr>
        <w:t>按国家《中华人民共和国生产安全法》、《建设工程安全生产管理条例》、自治区安全生产法规和水利水电工程施工安全操作规程的规定建立健全安全管理机构和安全管理制度，采取安全施工保障措施保障工程施工安全。</w:t>
      </w:r>
    </w:p>
    <w:p w:rsidR="0048186D" w:rsidRDefault="0048186D">
      <w:pPr>
        <w:spacing w:line="380" w:lineRule="exact"/>
        <w:ind w:firstLineChars="200" w:firstLine="420"/>
        <w:rPr>
          <w:rFonts w:ascii="宋体" w:cs="宋体"/>
          <w:bCs/>
          <w:color w:val="auto"/>
          <w:sz w:val="21"/>
          <w:szCs w:val="21"/>
          <w:lang w:eastAsia="zh-CN"/>
        </w:rPr>
      </w:pPr>
      <w:r>
        <w:rPr>
          <w:rFonts w:ascii="宋体" w:hAnsi="宋体" w:cs="宋体"/>
          <w:color w:val="auto"/>
          <w:sz w:val="21"/>
          <w:szCs w:val="21"/>
          <w:lang w:eastAsia="zh-CN"/>
        </w:rPr>
        <w:t>4</w:t>
      </w:r>
      <w:r>
        <w:rPr>
          <w:rFonts w:ascii="宋体" w:hAnsi="宋体" w:cs="宋体" w:hint="eastAsia"/>
          <w:color w:val="auto"/>
          <w:sz w:val="21"/>
          <w:szCs w:val="21"/>
          <w:lang w:eastAsia="zh-CN"/>
        </w:rPr>
        <w:t>、</w:t>
      </w:r>
      <w:r>
        <w:rPr>
          <w:rFonts w:ascii="宋体" w:hAnsi="宋体" w:cs="宋体" w:hint="eastAsia"/>
          <w:bCs/>
          <w:color w:val="auto"/>
          <w:sz w:val="21"/>
          <w:szCs w:val="21"/>
          <w:lang w:eastAsia="zh-CN"/>
        </w:rPr>
        <w:t>按有关施工规程规范及本招标文件技术条款进行组织施工并实施施工过程和移交前工程保护措施。</w:t>
      </w:r>
    </w:p>
    <w:p w:rsidR="0048186D" w:rsidRDefault="0048186D">
      <w:pPr>
        <w:spacing w:line="380" w:lineRule="exact"/>
        <w:ind w:firstLineChars="200" w:firstLine="420"/>
        <w:rPr>
          <w:rFonts w:ascii="宋体" w:cs="宋体"/>
          <w:bCs/>
          <w:color w:val="auto"/>
          <w:sz w:val="21"/>
          <w:szCs w:val="21"/>
          <w:lang w:eastAsia="zh-CN"/>
        </w:rPr>
      </w:pPr>
      <w:r>
        <w:rPr>
          <w:rFonts w:ascii="宋体" w:hAnsi="宋体" w:cs="宋体"/>
          <w:color w:val="auto"/>
          <w:sz w:val="21"/>
          <w:szCs w:val="21"/>
          <w:lang w:eastAsia="zh-CN"/>
        </w:rPr>
        <w:t>5</w:t>
      </w:r>
      <w:r>
        <w:rPr>
          <w:rFonts w:ascii="宋体" w:hAnsi="宋体" w:cs="宋体" w:hint="eastAsia"/>
          <w:color w:val="auto"/>
          <w:sz w:val="21"/>
          <w:szCs w:val="21"/>
          <w:lang w:eastAsia="zh-CN"/>
        </w:rPr>
        <w:t>、</w:t>
      </w:r>
      <w:r>
        <w:rPr>
          <w:rFonts w:ascii="宋体" w:hAnsi="宋体" w:cs="宋体" w:hint="eastAsia"/>
          <w:bCs/>
          <w:color w:val="auto"/>
          <w:sz w:val="21"/>
          <w:szCs w:val="21"/>
          <w:lang w:eastAsia="zh-CN"/>
        </w:rPr>
        <w:t>按水利部《水利系统文明建设工地评审管理办法》创建文明建设工地。</w:t>
      </w:r>
    </w:p>
    <w:p w:rsidR="0048186D" w:rsidRDefault="0048186D">
      <w:pPr>
        <w:spacing w:line="380" w:lineRule="exact"/>
        <w:ind w:firstLineChars="200" w:firstLine="420"/>
        <w:rPr>
          <w:rFonts w:ascii="宋体" w:cs="宋体"/>
          <w:bCs/>
          <w:color w:val="auto"/>
          <w:sz w:val="21"/>
          <w:szCs w:val="21"/>
          <w:lang w:eastAsia="zh-CN"/>
        </w:rPr>
      </w:pPr>
      <w:r>
        <w:rPr>
          <w:rFonts w:ascii="宋体" w:hAnsi="宋体" w:cs="宋体"/>
          <w:color w:val="auto"/>
          <w:sz w:val="21"/>
          <w:szCs w:val="21"/>
          <w:lang w:eastAsia="zh-CN"/>
        </w:rPr>
        <w:t>6</w:t>
      </w:r>
      <w:r>
        <w:rPr>
          <w:rFonts w:ascii="宋体" w:hAnsi="宋体" w:cs="宋体" w:hint="eastAsia"/>
          <w:color w:val="auto"/>
          <w:sz w:val="21"/>
          <w:szCs w:val="21"/>
          <w:lang w:eastAsia="zh-CN"/>
        </w:rPr>
        <w:t>、</w:t>
      </w:r>
      <w:r>
        <w:rPr>
          <w:rFonts w:ascii="宋体" w:hAnsi="宋体" w:cs="宋体" w:hint="eastAsia"/>
          <w:bCs/>
          <w:color w:val="auto"/>
          <w:sz w:val="21"/>
          <w:szCs w:val="21"/>
          <w:lang w:eastAsia="zh-CN"/>
        </w:rPr>
        <w:t>承包人违约有以下情况之一者，发包人有权采取合同规定的以下措施处理，并视情节轻重处予违约金。</w:t>
      </w:r>
    </w:p>
    <w:p w:rsidR="0048186D" w:rsidRDefault="0048186D">
      <w:pPr>
        <w:spacing w:line="360" w:lineRule="exact"/>
        <w:ind w:firstLineChars="200" w:firstLine="420"/>
        <w:rPr>
          <w:rFonts w:ascii="宋体" w:cs="宋体"/>
          <w:bCs/>
          <w:color w:val="auto"/>
          <w:sz w:val="21"/>
          <w:szCs w:val="21"/>
          <w:lang w:eastAsia="zh-CN"/>
        </w:rPr>
      </w:pPr>
      <w:r>
        <w:rPr>
          <w:rFonts w:ascii="宋体" w:hAnsi="宋体" w:cs="宋体" w:hint="eastAsia"/>
          <w:bCs/>
          <w:color w:val="auto"/>
          <w:sz w:val="21"/>
          <w:szCs w:val="21"/>
          <w:lang w:eastAsia="zh-CN"/>
        </w:rPr>
        <w:t>（</w:t>
      </w:r>
      <w:r>
        <w:rPr>
          <w:rFonts w:ascii="宋体" w:hAnsi="宋体" w:cs="宋体"/>
          <w:bCs/>
          <w:color w:val="auto"/>
          <w:sz w:val="21"/>
          <w:szCs w:val="21"/>
          <w:lang w:eastAsia="zh-CN"/>
        </w:rPr>
        <w:t>1</w:t>
      </w:r>
      <w:r>
        <w:rPr>
          <w:rFonts w:ascii="宋体" w:hAnsi="宋体" w:cs="宋体" w:hint="eastAsia"/>
          <w:bCs/>
          <w:color w:val="auto"/>
          <w:sz w:val="21"/>
          <w:szCs w:val="21"/>
          <w:lang w:eastAsia="zh-CN"/>
        </w:rPr>
        <w:t>）未经发包人批准，施工期内承包人调走主要施工技术人员（包括建造师、专业工程师），经发现不及时调回的，违约金额为履约保证金金额的</w:t>
      </w:r>
      <w:r>
        <w:rPr>
          <w:rFonts w:ascii="宋体" w:hAnsi="宋体" w:cs="宋体"/>
          <w:bCs/>
          <w:color w:val="auto"/>
          <w:sz w:val="21"/>
          <w:szCs w:val="21"/>
          <w:lang w:eastAsia="zh-CN"/>
        </w:rPr>
        <w:t>5%</w:t>
      </w:r>
      <w:r>
        <w:rPr>
          <w:rFonts w:ascii="宋体" w:hAnsi="宋体" w:cs="宋体" w:hint="eastAsia"/>
          <w:bCs/>
          <w:color w:val="auto"/>
          <w:sz w:val="21"/>
          <w:szCs w:val="21"/>
          <w:lang w:eastAsia="zh-CN"/>
        </w:rPr>
        <w:t>～</w:t>
      </w:r>
      <w:r>
        <w:rPr>
          <w:rFonts w:ascii="宋体" w:hAnsi="宋体" w:cs="宋体"/>
          <w:bCs/>
          <w:color w:val="auto"/>
          <w:sz w:val="21"/>
          <w:szCs w:val="21"/>
          <w:lang w:eastAsia="zh-CN"/>
        </w:rPr>
        <w:t>20%</w:t>
      </w:r>
      <w:r>
        <w:rPr>
          <w:rFonts w:ascii="宋体" w:hAnsi="宋体" w:cs="宋体" w:hint="eastAsia"/>
          <w:bCs/>
          <w:color w:val="auto"/>
          <w:sz w:val="21"/>
          <w:szCs w:val="21"/>
          <w:lang w:eastAsia="zh-CN"/>
        </w:rPr>
        <w:t>（视情节严重而定）。</w:t>
      </w:r>
    </w:p>
    <w:p w:rsidR="0048186D" w:rsidRDefault="0048186D">
      <w:pPr>
        <w:spacing w:line="360" w:lineRule="exact"/>
        <w:ind w:firstLineChars="200" w:firstLine="420"/>
        <w:rPr>
          <w:rFonts w:ascii="宋体" w:cs="宋体"/>
          <w:bCs/>
          <w:color w:val="auto"/>
          <w:sz w:val="21"/>
          <w:szCs w:val="21"/>
          <w:lang w:eastAsia="zh-CN"/>
        </w:rPr>
      </w:pPr>
      <w:r>
        <w:rPr>
          <w:rFonts w:ascii="宋体" w:hAnsi="宋体" w:cs="宋体" w:hint="eastAsia"/>
          <w:bCs/>
          <w:color w:val="auto"/>
          <w:sz w:val="21"/>
          <w:szCs w:val="21"/>
          <w:lang w:eastAsia="zh-CN"/>
        </w:rPr>
        <w:t>（</w:t>
      </w:r>
      <w:r>
        <w:rPr>
          <w:rFonts w:ascii="宋体" w:hAnsi="宋体" w:cs="宋体"/>
          <w:bCs/>
          <w:color w:val="auto"/>
          <w:sz w:val="21"/>
          <w:szCs w:val="21"/>
          <w:lang w:eastAsia="zh-CN"/>
        </w:rPr>
        <w:t>2</w:t>
      </w:r>
      <w:r>
        <w:rPr>
          <w:rFonts w:ascii="宋体" w:hAnsi="宋体" w:cs="宋体" w:hint="eastAsia"/>
          <w:bCs/>
          <w:color w:val="auto"/>
          <w:sz w:val="21"/>
          <w:szCs w:val="21"/>
          <w:lang w:eastAsia="zh-CN"/>
        </w:rPr>
        <w:t>）未经发包人批准，施工期内自行调走主要施工机械，经发现不及时调回的，违约金额为履约保证金金额的</w:t>
      </w:r>
      <w:r>
        <w:rPr>
          <w:rFonts w:ascii="宋体" w:hAnsi="宋体" w:cs="宋体"/>
          <w:bCs/>
          <w:color w:val="auto"/>
          <w:sz w:val="21"/>
          <w:szCs w:val="21"/>
          <w:lang w:eastAsia="zh-CN"/>
        </w:rPr>
        <w:t>5%</w:t>
      </w:r>
      <w:r>
        <w:rPr>
          <w:rFonts w:ascii="宋体" w:hAnsi="宋体" w:cs="宋体" w:hint="eastAsia"/>
          <w:bCs/>
          <w:color w:val="auto"/>
          <w:sz w:val="21"/>
          <w:szCs w:val="21"/>
          <w:lang w:eastAsia="zh-CN"/>
        </w:rPr>
        <w:t>～</w:t>
      </w:r>
      <w:r>
        <w:rPr>
          <w:rFonts w:ascii="宋体" w:hAnsi="宋体" w:cs="宋体"/>
          <w:bCs/>
          <w:color w:val="auto"/>
          <w:sz w:val="21"/>
          <w:szCs w:val="21"/>
          <w:lang w:eastAsia="zh-CN"/>
        </w:rPr>
        <w:t>20%</w:t>
      </w:r>
      <w:r>
        <w:rPr>
          <w:rFonts w:ascii="宋体" w:hAnsi="宋体" w:cs="宋体" w:hint="eastAsia"/>
          <w:bCs/>
          <w:color w:val="auto"/>
          <w:sz w:val="21"/>
          <w:szCs w:val="21"/>
          <w:lang w:eastAsia="zh-CN"/>
        </w:rPr>
        <w:t>（视情节严重而定）。</w:t>
      </w:r>
    </w:p>
    <w:p w:rsidR="0048186D" w:rsidRDefault="0048186D">
      <w:pPr>
        <w:spacing w:line="360" w:lineRule="exact"/>
        <w:ind w:firstLineChars="200" w:firstLine="420"/>
        <w:rPr>
          <w:rFonts w:ascii="宋体" w:cs="宋体"/>
          <w:bCs/>
          <w:color w:val="auto"/>
          <w:sz w:val="21"/>
          <w:szCs w:val="21"/>
          <w:lang w:eastAsia="zh-CN"/>
        </w:rPr>
      </w:pPr>
      <w:r>
        <w:rPr>
          <w:rFonts w:ascii="宋体" w:hAnsi="宋体" w:cs="宋体" w:hint="eastAsia"/>
          <w:bCs/>
          <w:color w:val="auto"/>
          <w:sz w:val="21"/>
          <w:szCs w:val="21"/>
          <w:lang w:eastAsia="zh-CN"/>
        </w:rPr>
        <w:t>（</w:t>
      </w:r>
      <w:r>
        <w:rPr>
          <w:rFonts w:ascii="宋体" w:hAnsi="宋体" w:cs="宋体"/>
          <w:bCs/>
          <w:color w:val="auto"/>
          <w:sz w:val="21"/>
          <w:szCs w:val="21"/>
          <w:lang w:eastAsia="zh-CN"/>
        </w:rPr>
        <w:t>3</w:t>
      </w:r>
      <w:r>
        <w:rPr>
          <w:rFonts w:ascii="宋体" w:hAnsi="宋体" w:cs="宋体" w:hint="eastAsia"/>
          <w:bCs/>
          <w:color w:val="auto"/>
          <w:sz w:val="21"/>
          <w:szCs w:val="21"/>
          <w:lang w:eastAsia="zh-CN"/>
        </w:rPr>
        <w:t>）所有以上违约金额均在承包人的履约保证金（包括银行利息）及计量支付款内扣除，承包人履约保证金被扣除后，由发包人从最后一次计量支付时扣相应金额补足履约保证金。</w:t>
      </w:r>
    </w:p>
    <w:p w:rsidR="0048186D" w:rsidRDefault="0048186D">
      <w:pPr>
        <w:spacing w:line="360" w:lineRule="exact"/>
        <w:ind w:firstLineChars="200" w:firstLine="420"/>
        <w:rPr>
          <w:rFonts w:ascii="宋体" w:cs="宋体"/>
          <w:bCs/>
          <w:color w:val="auto"/>
          <w:sz w:val="21"/>
          <w:szCs w:val="21"/>
          <w:lang w:eastAsia="zh-CN"/>
        </w:rPr>
      </w:pPr>
      <w:r>
        <w:rPr>
          <w:rFonts w:ascii="宋体" w:hAnsi="宋体" w:cs="宋体" w:hint="eastAsia"/>
          <w:bCs/>
          <w:color w:val="auto"/>
          <w:sz w:val="21"/>
          <w:szCs w:val="21"/>
          <w:lang w:eastAsia="zh-CN"/>
        </w:rPr>
        <w:t>（</w:t>
      </w:r>
      <w:r>
        <w:rPr>
          <w:rFonts w:ascii="宋体" w:hAnsi="宋体" w:cs="宋体"/>
          <w:bCs/>
          <w:color w:val="auto"/>
          <w:sz w:val="21"/>
          <w:szCs w:val="21"/>
          <w:lang w:eastAsia="zh-CN"/>
        </w:rPr>
        <w:t>4</w:t>
      </w:r>
      <w:r>
        <w:rPr>
          <w:rFonts w:ascii="宋体" w:hAnsi="宋体" w:cs="宋体" w:hint="eastAsia"/>
          <w:bCs/>
          <w:color w:val="auto"/>
          <w:sz w:val="21"/>
          <w:szCs w:val="21"/>
          <w:lang w:eastAsia="zh-CN"/>
        </w:rPr>
        <w:t>）承包人的人员机械进场必须按照合同书或根据工程实际调整经监理人和发包人确认的人员和机械进场时间表进场，承包人不得拖延、调换或减少。主要机械的数量、型号和劳动力、材料的投入，应与合同相符，若发包人或建设主管部门认为合同规定的进场机械、材料和劳动力不能满足施工进度要求，有权指令承包人增加机械、材料和劳动力投入，承包人不得拒绝。</w:t>
      </w:r>
    </w:p>
    <w:p w:rsidR="0048186D" w:rsidRDefault="0048186D">
      <w:pPr>
        <w:spacing w:line="360" w:lineRule="exact"/>
        <w:ind w:firstLineChars="200" w:firstLine="420"/>
        <w:rPr>
          <w:rFonts w:ascii="宋体" w:cs="宋体"/>
          <w:bCs/>
          <w:color w:val="auto"/>
          <w:sz w:val="21"/>
          <w:szCs w:val="21"/>
          <w:lang w:eastAsia="zh-CN"/>
        </w:rPr>
      </w:pPr>
      <w:r>
        <w:rPr>
          <w:rFonts w:ascii="宋体" w:hAnsi="宋体" w:cs="宋体" w:hint="eastAsia"/>
          <w:bCs/>
          <w:color w:val="auto"/>
          <w:sz w:val="21"/>
          <w:szCs w:val="21"/>
          <w:lang w:eastAsia="zh-CN"/>
        </w:rPr>
        <w:t>（</w:t>
      </w:r>
      <w:r>
        <w:rPr>
          <w:rFonts w:ascii="宋体" w:hAnsi="宋体" w:cs="宋体"/>
          <w:bCs/>
          <w:color w:val="auto"/>
          <w:sz w:val="21"/>
          <w:szCs w:val="21"/>
          <w:lang w:eastAsia="zh-CN"/>
        </w:rPr>
        <w:t>5</w:t>
      </w:r>
      <w:r>
        <w:rPr>
          <w:rFonts w:ascii="宋体" w:hAnsi="宋体" w:cs="宋体" w:hint="eastAsia"/>
          <w:bCs/>
          <w:color w:val="auto"/>
          <w:sz w:val="21"/>
          <w:szCs w:val="21"/>
          <w:lang w:eastAsia="zh-CN"/>
        </w:rPr>
        <w:t>）合同签订之日起</w:t>
      </w:r>
      <w:r>
        <w:rPr>
          <w:rFonts w:ascii="宋体" w:hAnsi="宋体" w:cs="宋体"/>
          <w:bCs/>
          <w:color w:val="auto"/>
          <w:sz w:val="21"/>
          <w:szCs w:val="21"/>
          <w:lang w:eastAsia="zh-CN"/>
        </w:rPr>
        <w:t>15</w:t>
      </w:r>
      <w:r>
        <w:rPr>
          <w:rFonts w:ascii="宋体" w:hAnsi="宋体" w:cs="宋体" w:hint="eastAsia"/>
          <w:bCs/>
          <w:color w:val="auto"/>
          <w:sz w:val="21"/>
          <w:szCs w:val="21"/>
          <w:lang w:eastAsia="zh-CN"/>
        </w:rPr>
        <w:t>日内，承包人无法按合同规定进场全部人员和机械时，作为承包人违约，发包人可解除合同，没收其全部履约保证金，另行发包工程。</w:t>
      </w:r>
    </w:p>
    <w:p w:rsidR="0048186D" w:rsidRDefault="0048186D">
      <w:pPr>
        <w:spacing w:line="360" w:lineRule="exact"/>
        <w:ind w:firstLineChars="200" w:firstLine="420"/>
        <w:rPr>
          <w:rFonts w:ascii="宋体" w:cs="宋体"/>
          <w:bCs/>
          <w:color w:val="auto"/>
          <w:sz w:val="21"/>
          <w:szCs w:val="21"/>
          <w:lang w:eastAsia="zh-CN"/>
        </w:rPr>
      </w:pPr>
      <w:r>
        <w:rPr>
          <w:rFonts w:ascii="宋体" w:hAnsi="宋体" w:cs="宋体"/>
          <w:color w:val="auto"/>
          <w:sz w:val="21"/>
          <w:szCs w:val="21"/>
          <w:lang w:eastAsia="zh-CN"/>
        </w:rPr>
        <w:t>7</w:t>
      </w:r>
      <w:r>
        <w:rPr>
          <w:rFonts w:ascii="宋体" w:hAnsi="宋体" w:cs="宋体" w:hint="eastAsia"/>
          <w:color w:val="auto"/>
          <w:sz w:val="21"/>
          <w:szCs w:val="21"/>
          <w:lang w:eastAsia="zh-CN"/>
        </w:rPr>
        <w:t>、</w:t>
      </w:r>
      <w:r>
        <w:rPr>
          <w:rFonts w:ascii="宋体" w:hAnsi="宋体" w:cs="宋体" w:hint="eastAsia"/>
          <w:bCs/>
          <w:color w:val="auto"/>
          <w:sz w:val="21"/>
          <w:szCs w:val="21"/>
          <w:lang w:eastAsia="zh-CN"/>
        </w:rPr>
        <w:t>承包人生活设施及施工场地，应自费配备消防设备，防止火灾发生。</w:t>
      </w:r>
    </w:p>
    <w:p w:rsidR="0048186D" w:rsidRDefault="0048186D">
      <w:pPr>
        <w:spacing w:line="360" w:lineRule="exact"/>
        <w:ind w:firstLineChars="200" w:firstLine="420"/>
        <w:rPr>
          <w:rFonts w:ascii="宋体" w:cs="宋体"/>
          <w:bCs/>
          <w:color w:val="auto"/>
          <w:sz w:val="21"/>
          <w:szCs w:val="21"/>
          <w:lang w:eastAsia="zh-CN"/>
        </w:rPr>
      </w:pPr>
      <w:r>
        <w:rPr>
          <w:rFonts w:ascii="宋体" w:hAnsi="宋体" w:cs="宋体"/>
          <w:color w:val="auto"/>
          <w:sz w:val="21"/>
          <w:szCs w:val="21"/>
          <w:lang w:eastAsia="zh-CN"/>
        </w:rPr>
        <w:t>8</w:t>
      </w:r>
      <w:r>
        <w:rPr>
          <w:rFonts w:ascii="宋体" w:hAnsi="宋体" w:cs="宋体" w:hint="eastAsia"/>
          <w:color w:val="auto"/>
          <w:sz w:val="21"/>
          <w:szCs w:val="21"/>
          <w:lang w:eastAsia="zh-CN"/>
        </w:rPr>
        <w:t>、</w:t>
      </w:r>
      <w:r>
        <w:rPr>
          <w:rFonts w:ascii="宋体" w:hAnsi="宋体" w:cs="宋体" w:hint="eastAsia"/>
          <w:bCs/>
          <w:color w:val="auto"/>
          <w:sz w:val="21"/>
          <w:szCs w:val="21"/>
          <w:lang w:eastAsia="zh-CN"/>
        </w:rPr>
        <w:t>承包人使用的劳动力均应进行保险，否则不准安排工作，禁止使用童工。</w:t>
      </w:r>
    </w:p>
    <w:p w:rsidR="0048186D" w:rsidRDefault="0048186D">
      <w:pPr>
        <w:spacing w:line="360" w:lineRule="exact"/>
        <w:ind w:firstLineChars="200" w:firstLine="420"/>
        <w:rPr>
          <w:rFonts w:ascii="宋体" w:cs="宋体"/>
          <w:bCs/>
          <w:color w:val="auto"/>
          <w:sz w:val="21"/>
          <w:szCs w:val="21"/>
          <w:lang w:eastAsia="zh-CN"/>
        </w:rPr>
      </w:pPr>
      <w:r>
        <w:rPr>
          <w:rFonts w:ascii="宋体" w:hAnsi="宋体" w:cs="宋体"/>
          <w:color w:val="auto"/>
          <w:sz w:val="21"/>
          <w:szCs w:val="21"/>
          <w:lang w:eastAsia="zh-CN"/>
        </w:rPr>
        <w:t>9</w:t>
      </w:r>
      <w:r>
        <w:rPr>
          <w:rFonts w:ascii="宋体" w:hAnsi="宋体" w:cs="宋体" w:hint="eastAsia"/>
          <w:color w:val="auto"/>
          <w:sz w:val="21"/>
          <w:szCs w:val="21"/>
          <w:lang w:eastAsia="zh-CN"/>
        </w:rPr>
        <w:t>、</w:t>
      </w:r>
      <w:r>
        <w:rPr>
          <w:rFonts w:ascii="宋体" w:hAnsi="宋体" w:cs="宋体" w:hint="eastAsia"/>
          <w:bCs/>
          <w:color w:val="auto"/>
          <w:sz w:val="21"/>
          <w:szCs w:val="21"/>
          <w:lang w:eastAsia="zh-CN"/>
        </w:rPr>
        <w:t>凡招标文件的合同条件、技术规范、设计图纸没有明显提及或明显遗漏或明显错误的，应以国内现行规范解释为依据，或以国内惯例解释处理。承包人发现后应及时向监理工程师报告，防止造成损失，并不利用以上文件的含糊、遗漏、错误或缺点索取利益。</w:t>
      </w:r>
    </w:p>
    <w:p w:rsidR="0048186D" w:rsidRDefault="0048186D">
      <w:pPr>
        <w:spacing w:line="360" w:lineRule="exact"/>
        <w:ind w:firstLineChars="200" w:firstLine="420"/>
        <w:rPr>
          <w:rFonts w:ascii="宋体" w:cs="宋体"/>
          <w:bCs/>
          <w:color w:val="auto"/>
          <w:sz w:val="21"/>
          <w:szCs w:val="21"/>
          <w:lang w:eastAsia="zh-CN"/>
        </w:rPr>
      </w:pPr>
      <w:r>
        <w:rPr>
          <w:rFonts w:ascii="宋体" w:hAnsi="宋体" w:cs="宋体"/>
          <w:bCs/>
          <w:color w:val="auto"/>
          <w:sz w:val="21"/>
          <w:szCs w:val="21"/>
          <w:lang w:eastAsia="zh-CN"/>
        </w:rPr>
        <w:t>10</w:t>
      </w:r>
      <w:r>
        <w:rPr>
          <w:rFonts w:ascii="宋体" w:hAnsi="宋体" w:cs="宋体" w:hint="eastAsia"/>
          <w:bCs/>
          <w:color w:val="auto"/>
          <w:sz w:val="21"/>
          <w:szCs w:val="21"/>
          <w:lang w:eastAsia="zh-CN"/>
        </w:rPr>
        <w:t>、承包人未能按时完成当月合同进度计划</w:t>
      </w:r>
      <w:r>
        <w:rPr>
          <w:rFonts w:ascii="宋体" w:hAnsi="宋体" w:cs="宋体"/>
          <w:bCs/>
          <w:color w:val="auto"/>
          <w:sz w:val="21"/>
          <w:szCs w:val="21"/>
          <w:lang w:eastAsia="zh-CN"/>
        </w:rPr>
        <w:t>70%</w:t>
      </w:r>
      <w:r>
        <w:rPr>
          <w:rFonts w:ascii="宋体" w:hAnsi="宋体" w:cs="宋体" w:hint="eastAsia"/>
          <w:bCs/>
          <w:color w:val="auto"/>
          <w:sz w:val="21"/>
          <w:szCs w:val="21"/>
          <w:lang w:eastAsia="zh-CN"/>
        </w:rPr>
        <w:t>工程量的，发包人有权自行组织施工，以不超过投标报价的</w:t>
      </w:r>
      <w:r>
        <w:rPr>
          <w:rFonts w:ascii="宋体" w:hAnsi="宋体" w:cs="宋体"/>
          <w:bCs/>
          <w:color w:val="auto"/>
          <w:sz w:val="21"/>
          <w:szCs w:val="21"/>
          <w:lang w:eastAsia="zh-CN"/>
        </w:rPr>
        <w:t>2</w:t>
      </w:r>
      <w:r>
        <w:rPr>
          <w:rFonts w:ascii="宋体" w:hAnsi="宋体" w:cs="宋体" w:hint="eastAsia"/>
          <w:bCs/>
          <w:color w:val="auto"/>
          <w:sz w:val="21"/>
          <w:szCs w:val="21"/>
          <w:lang w:eastAsia="zh-CN"/>
        </w:rPr>
        <w:t>倍单价扣减承包人的进度款，支付自行组织施工完成的工程款。也有权终止本合同并清退承包人，承包人须在</w:t>
      </w:r>
      <w:r>
        <w:rPr>
          <w:rFonts w:ascii="宋体" w:hAnsi="宋体" w:cs="宋体"/>
          <w:bCs/>
          <w:color w:val="auto"/>
          <w:sz w:val="21"/>
          <w:szCs w:val="21"/>
          <w:lang w:eastAsia="zh-CN"/>
        </w:rPr>
        <w:t>10</w:t>
      </w:r>
      <w:r>
        <w:rPr>
          <w:rFonts w:ascii="宋体" w:hAnsi="宋体" w:cs="宋体" w:hint="eastAsia"/>
          <w:bCs/>
          <w:color w:val="auto"/>
          <w:sz w:val="21"/>
          <w:szCs w:val="21"/>
          <w:lang w:eastAsia="zh-CN"/>
        </w:rPr>
        <w:t>天内离场，否则发包人将强行撤出所有施工设备，所造成的全部损失由承包人承担。</w:t>
      </w:r>
    </w:p>
    <w:p w:rsidR="0048186D" w:rsidRDefault="0048186D">
      <w:pPr>
        <w:spacing w:line="360" w:lineRule="exact"/>
        <w:ind w:firstLineChars="200" w:firstLine="420"/>
        <w:rPr>
          <w:rFonts w:ascii="宋体" w:cs="宋体"/>
          <w:bCs/>
          <w:color w:val="auto"/>
          <w:sz w:val="21"/>
          <w:szCs w:val="21"/>
          <w:lang w:eastAsia="zh-CN"/>
        </w:rPr>
      </w:pPr>
      <w:r>
        <w:rPr>
          <w:rFonts w:ascii="宋体" w:hAnsi="宋体" w:cs="宋体"/>
          <w:bCs/>
          <w:color w:val="auto"/>
          <w:sz w:val="21"/>
          <w:szCs w:val="21"/>
          <w:lang w:eastAsia="zh-CN"/>
        </w:rPr>
        <w:t>11</w:t>
      </w:r>
      <w:r>
        <w:rPr>
          <w:rFonts w:ascii="宋体" w:hAnsi="宋体" w:cs="宋体" w:hint="eastAsia"/>
          <w:bCs/>
          <w:color w:val="auto"/>
          <w:sz w:val="21"/>
          <w:szCs w:val="21"/>
          <w:lang w:eastAsia="zh-CN"/>
        </w:rPr>
        <w:t>、有关主管部门及发包人检查发现问题时，承包人应按要求整改。在规定时间内不进行整改或整改无效的，发包人有权终止本施工合同并清退承包人。承包人须在</w:t>
      </w:r>
      <w:r>
        <w:rPr>
          <w:rFonts w:ascii="宋体" w:hAnsi="宋体" w:cs="宋体"/>
          <w:bCs/>
          <w:color w:val="auto"/>
          <w:sz w:val="21"/>
          <w:szCs w:val="21"/>
          <w:lang w:eastAsia="zh-CN"/>
        </w:rPr>
        <w:t>10</w:t>
      </w:r>
      <w:r>
        <w:rPr>
          <w:rFonts w:ascii="宋体" w:hAnsi="宋体" w:cs="宋体" w:hint="eastAsia"/>
          <w:bCs/>
          <w:color w:val="auto"/>
          <w:sz w:val="21"/>
          <w:szCs w:val="21"/>
          <w:lang w:eastAsia="zh-CN"/>
        </w:rPr>
        <w:t>天内离场，否则发包人将强行撤出所有施工设备，所造成的全部损失由承包人承担。</w:t>
      </w:r>
    </w:p>
    <w:p w:rsidR="0048186D" w:rsidRDefault="0048186D">
      <w:pPr>
        <w:spacing w:line="360" w:lineRule="exact"/>
        <w:ind w:firstLineChars="200" w:firstLine="422"/>
        <w:rPr>
          <w:rFonts w:ascii="宋体" w:cs="宋体"/>
          <w:b/>
          <w:bCs/>
          <w:color w:val="auto"/>
          <w:sz w:val="21"/>
          <w:szCs w:val="21"/>
          <w:lang w:eastAsia="zh-CN"/>
        </w:rPr>
      </w:pPr>
      <w:r>
        <w:rPr>
          <w:rFonts w:ascii="宋体" w:hAnsi="宋体" w:cs="宋体"/>
          <w:b/>
          <w:bCs/>
          <w:color w:val="auto"/>
          <w:sz w:val="21"/>
          <w:szCs w:val="21"/>
          <w:lang w:eastAsia="zh-CN"/>
        </w:rPr>
        <w:t>12.</w:t>
      </w:r>
      <w:r>
        <w:rPr>
          <w:rFonts w:ascii="宋体" w:hAnsi="宋体" w:cs="宋体" w:hint="eastAsia"/>
          <w:b/>
          <w:bCs/>
          <w:color w:val="auto"/>
          <w:sz w:val="21"/>
          <w:szCs w:val="21"/>
          <w:lang w:eastAsia="zh-CN"/>
        </w:rPr>
        <w:t>承包人在提交工程清单及本期进度款请款金额时，需注明其中农民工工资金额，并将农民工工资有关材料及农民工工资专户开户资料提交监理单位及业主单位审核。若该期农民工工资金额为零，则承包人需要提交该期农民工工资已付清的书面说明。</w:t>
      </w:r>
    </w:p>
    <w:p w:rsidR="0048186D" w:rsidRDefault="0048186D">
      <w:pPr>
        <w:spacing w:line="360" w:lineRule="exact"/>
        <w:ind w:firstLineChars="200" w:firstLine="422"/>
        <w:rPr>
          <w:rFonts w:ascii="宋体" w:cs="宋体"/>
          <w:bCs/>
          <w:color w:val="auto"/>
          <w:sz w:val="21"/>
          <w:szCs w:val="21"/>
          <w:lang w:eastAsia="zh-CN"/>
        </w:rPr>
      </w:pPr>
      <w:r>
        <w:rPr>
          <w:rFonts w:ascii="宋体" w:hAnsi="宋体" w:cs="宋体"/>
          <w:b/>
          <w:bCs/>
          <w:color w:val="auto"/>
          <w:sz w:val="21"/>
          <w:szCs w:val="21"/>
          <w:lang w:eastAsia="zh-CN"/>
        </w:rPr>
        <w:t>13.</w:t>
      </w:r>
      <w:r>
        <w:rPr>
          <w:rFonts w:ascii="宋体" w:hAnsi="宋体"/>
          <w:color w:val="auto"/>
          <w:lang w:eastAsia="zh-CN"/>
        </w:rPr>
        <w:t xml:space="preserve"> </w:t>
      </w:r>
      <w:r>
        <w:rPr>
          <w:rFonts w:ascii="宋体" w:hAnsi="宋体" w:cs="宋体" w:hint="eastAsia"/>
          <w:bCs/>
          <w:color w:val="auto"/>
          <w:sz w:val="21"/>
          <w:szCs w:val="21"/>
          <w:lang w:eastAsia="zh-CN"/>
        </w:rPr>
        <w:t>农民工工资支付</w:t>
      </w:r>
    </w:p>
    <w:p w:rsidR="0048186D" w:rsidRDefault="0048186D">
      <w:pPr>
        <w:spacing w:line="360" w:lineRule="exact"/>
        <w:ind w:firstLineChars="200" w:firstLine="420"/>
        <w:rPr>
          <w:rFonts w:ascii="宋体" w:cs="宋体"/>
          <w:bCs/>
          <w:color w:val="auto"/>
          <w:sz w:val="21"/>
          <w:szCs w:val="21"/>
          <w:lang w:eastAsia="zh-CN"/>
        </w:rPr>
      </w:pPr>
      <w:r>
        <w:rPr>
          <w:rFonts w:ascii="宋体" w:hAnsi="宋体" w:cs="宋体" w:hint="eastAsia"/>
          <w:bCs/>
          <w:color w:val="auto"/>
          <w:sz w:val="21"/>
          <w:szCs w:val="21"/>
          <w:lang w:eastAsia="zh-CN"/>
        </w:rPr>
        <w:t>根据《广西壮族自治区人民政府办公厅关于印发广西壮族自治区保障农民工工资支付工作考核办法的通知》（桂政办发［</w:t>
      </w:r>
      <w:r>
        <w:rPr>
          <w:rFonts w:ascii="宋体" w:hAnsi="宋体" w:cs="宋体"/>
          <w:bCs/>
          <w:color w:val="auto"/>
          <w:sz w:val="21"/>
          <w:szCs w:val="21"/>
          <w:lang w:eastAsia="zh-CN"/>
        </w:rPr>
        <w:t>2018</w:t>
      </w:r>
      <w:r>
        <w:rPr>
          <w:rFonts w:ascii="宋体" w:hAnsi="宋体" w:cs="宋体" w:hint="eastAsia"/>
          <w:bCs/>
          <w:color w:val="auto"/>
          <w:sz w:val="21"/>
          <w:szCs w:val="21"/>
          <w:lang w:eastAsia="zh-CN"/>
        </w:rPr>
        <w:t>］</w:t>
      </w:r>
      <w:r>
        <w:rPr>
          <w:rFonts w:ascii="宋体" w:hAnsi="宋体" w:cs="宋体"/>
          <w:bCs/>
          <w:color w:val="auto"/>
          <w:sz w:val="21"/>
          <w:szCs w:val="21"/>
          <w:lang w:eastAsia="zh-CN"/>
        </w:rPr>
        <w:t>72</w:t>
      </w:r>
      <w:r>
        <w:rPr>
          <w:rFonts w:ascii="宋体" w:hAnsi="宋体" w:cs="宋体" w:hint="eastAsia"/>
          <w:bCs/>
          <w:color w:val="auto"/>
          <w:sz w:val="21"/>
          <w:szCs w:val="21"/>
          <w:lang w:eastAsia="zh-CN"/>
        </w:rPr>
        <w:t>号），要求建设工程领域执行农民工工资保障金、实名制、分账制和银行代发工资等制度。具体内容如下：</w:t>
      </w:r>
    </w:p>
    <w:p w:rsidR="0048186D" w:rsidRDefault="0048186D">
      <w:pPr>
        <w:spacing w:line="360" w:lineRule="exact"/>
        <w:ind w:firstLineChars="200" w:firstLine="420"/>
        <w:rPr>
          <w:rFonts w:ascii="宋体" w:cs="宋体"/>
          <w:bCs/>
          <w:color w:val="auto"/>
          <w:sz w:val="21"/>
          <w:szCs w:val="21"/>
          <w:lang w:eastAsia="zh-CN"/>
        </w:rPr>
      </w:pPr>
      <w:r>
        <w:rPr>
          <w:rFonts w:ascii="宋体" w:hAnsi="宋体" w:cs="宋体"/>
          <w:bCs/>
          <w:color w:val="auto"/>
          <w:sz w:val="21"/>
          <w:szCs w:val="21"/>
          <w:lang w:eastAsia="zh-CN"/>
        </w:rPr>
        <w:t>1</w:t>
      </w:r>
      <w:r>
        <w:rPr>
          <w:rFonts w:ascii="宋体" w:hAnsi="宋体" w:cs="宋体" w:hint="eastAsia"/>
          <w:bCs/>
          <w:color w:val="auto"/>
          <w:sz w:val="21"/>
          <w:szCs w:val="21"/>
          <w:lang w:eastAsia="zh-CN"/>
        </w:rPr>
        <w:t>、分账制，本工程实行工程款与农民工资款分账拨付，承包人必须设立农民工工资支付专户，农民工工资款拨付至承包人农民工资支付专户。</w:t>
      </w:r>
    </w:p>
    <w:p w:rsidR="0048186D" w:rsidRDefault="0048186D">
      <w:pPr>
        <w:spacing w:line="360" w:lineRule="exact"/>
        <w:ind w:firstLineChars="200" w:firstLine="420"/>
        <w:rPr>
          <w:rFonts w:ascii="宋体" w:cs="宋体"/>
          <w:bCs/>
          <w:color w:val="auto"/>
          <w:sz w:val="21"/>
          <w:szCs w:val="21"/>
          <w:lang w:eastAsia="zh-CN"/>
        </w:rPr>
      </w:pPr>
      <w:r>
        <w:rPr>
          <w:rFonts w:ascii="宋体" w:hAnsi="宋体" w:cs="宋体" w:hint="eastAsia"/>
          <w:bCs/>
          <w:color w:val="auto"/>
          <w:sz w:val="21"/>
          <w:szCs w:val="21"/>
          <w:lang w:eastAsia="zh-CN"/>
        </w:rPr>
        <w:t>承包人农民工资支付专户信息：</w:t>
      </w:r>
    </w:p>
    <w:p w:rsidR="0048186D" w:rsidRDefault="0048186D">
      <w:pPr>
        <w:spacing w:line="360" w:lineRule="exact"/>
        <w:ind w:firstLineChars="200" w:firstLine="420"/>
        <w:rPr>
          <w:rFonts w:ascii="宋体" w:cs="宋体"/>
          <w:bCs/>
          <w:color w:val="auto"/>
          <w:sz w:val="21"/>
          <w:szCs w:val="21"/>
          <w:lang w:eastAsia="zh-CN"/>
        </w:rPr>
      </w:pPr>
      <w:r>
        <w:rPr>
          <w:rFonts w:ascii="宋体" w:hAnsi="宋体" w:cs="宋体" w:hint="eastAsia"/>
          <w:bCs/>
          <w:color w:val="auto"/>
          <w:sz w:val="21"/>
          <w:szCs w:val="21"/>
          <w:lang w:eastAsia="zh-CN"/>
        </w:rPr>
        <w:t>开户银行名称：</w:t>
      </w:r>
      <w:r>
        <w:rPr>
          <w:rFonts w:ascii="宋体" w:hAnsi="宋体" w:cs="宋体"/>
          <w:bCs/>
          <w:color w:val="auto"/>
          <w:sz w:val="21"/>
          <w:szCs w:val="21"/>
          <w:lang w:eastAsia="zh-CN"/>
        </w:rPr>
        <w:t xml:space="preserve"> </w:t>
      </w:r>
    </w:p>
    <w:p w:rsidR="0048186D" w:rsidRDefault="0048186D">
      <w:pPr>
        <w:spacing w:line="360" w:lineRule="exact"/>
        <w:ind w:firstLineChars="200" w:firstLine="420"/>
        <w:rPr>
          <w:rFonts w:ascii="宋体" w:cs="宋体"/>
          <w:bCs/>
          <w:color w:val="auto"/>
          <w:sz w:val="21"/>
          <w:szCs w:val="21"/>
          <w:lang w:eastAsia="zh-CN"/>
        </w:rPr>
      </w:pPr>
      <w:r>
        <w:rPr>
          <w:rFonts w:ascii="宋体" w:hAnsi="宋体" w:cs="宋体" w:hint="eastAsia"/>
          <w:bCs/>
          <w:color w:val="auto"/>
          <w:sz w:val="21"/>
          <w:szCs w:val="21"/>
          <w:lang w:eastAsia="zh-CN"/>
        </w:rPr>
        <w:t>账</w:t>
      </w:r>
      <w:r>
        <w:rPr>
          <w:rFonts w:ascii="宋体" w:hAnsi="宋体" w:cs="宋体"/>
          <w:bCs/>
          <w:color w:val="auto"/>
          <w:sz w:val="21"/>
          <w:szCs w:val="21"/>
          <w:lang w:eastAsia="zh-CN"/>
        </w:rPr>
        <w:t xml:space="preserve"> </w:t>
      </w:r>
      <w:r>
        <w:rPr>
          <w:rFonts w:ascii="宋体" w:hAnsi="宋体" w:cs="宋体" w:hint="eastAsia"/>
          <w:bCs/>
          <w:color w:val="auto"/>
          <w:sz w:val="21"/>
          <w:szCs w:val="21"/>
          <w:lang w:eastAsia="zh-CN"/>
        </w:rPr>
        <w:t>户</w:t>
      </w:r>
      <w:r>
        <w:rPr>
          <w:rFonts w:ascii="宋体" w:hAnsi="宋体" w:cs="宋体"/>
          <w:bCs/>
          <w:color w:val="auto"/>
          <w:sz w:val="21"/>
          <w:szCs w:val="21"/>
          <w:lang w:eastAsia="zh-CN"/>
        </w:rPr>
        <w:t xml:space="preserve"> </w:t>
      </w:r>
      <w:r>
        <w:rPr>
          <w:rFonts w:ascii="宋体" w:hAnsi="宋体" w:cs="宋体" w:hint="eastAsia"/>
          <w:bCs/>
          <w:color w:val="auto"/>
          <w:sz w:val="21"/>
          <w:szCs w:val="21"/>
          <w:lang w:eastAsia="zh-CN"/>
        </w:rPr>
        <w:t>名</w:t>
      </w:r>
      <w:r>
        <w:rPr>
          <w:rFonts w:ascii="宋体" w:hAnsi="宋体" w:cs="宋体"/>
          <w:bCs/>
          <w:color w:val="auto"/>
          <w:sz w:val="21"/>
          <w:szCs w:val="21"/>
          <w:lang w:eastAsia="zh-CN"/>
        </w:rPr>
        <w:t xml:space="preserve"> </w:t>
      </w:r>
      <w:r>
        <w:rPr>
          <w:rFonts w:ascii="宋体" w:hAnsi="宋体" w:cs="宋体" w:hint="eastAsia"/>
          <w:bCs/>
          <w:color w:val="auto"/>
          <w:sz w:val="21"/>
          <w:szCs w:val="21"/>
          <w:lang w:eastAsia="zh-CN"/>
        </w:rPr>
        <w:t>称：</w:t>
      </w:r>
      <w:r>
        <w:rPr>
          <w:rFonts w:ascii="宋体" w:hAnsi="宋体" w:cs="宋体"/>
          <w:bCs/>
          <w:color w:val="auto"/>
          <w:sz w:val="21"/>
          <w:szCs w:val="21"/>
          <w:lang w:eastAsia="zh-CN"/>
        </w:rPr>
        <w:t xml:space="preserve"> </w:t>
      </w:r>
    </w:p>
    <w:p w:rsidR="0048186D" w:rsidRDefault="0048186D">
      <w:pPr>
        <w:spacing w:line="360" w:lineRule="exact"/>
        <w:ind w:firstLineChars="200" w:firstLine="420"/>
        <w:rPr>
          <w:rFonts w:ascii="宋体" w:cs="宋体"/>
          <w:bCs/>
          <w:color w:val="auto"/>
          <w:sz w:val="21"/>
          <w:szCs w:val="21"/>
          <w:lang w:eastAsia="zh-CN"/>
        </w:rPr>
      </w:pPr>
      <w:r>
        <w:rPr>
          <w:rFonts w:ascii="宋体" w:hAnsi="宋体" w:cs="宋体" w:hint="eastAsia"/>
          <w:bCs/>
          <w:color w:val="auto"/>
          <w:sz w:val="21"/>
          <w:szCs w:val="21"/>
          <w:lang w:eastAsia="zh-CN"/>
        </w:rPr>
        <w:t>账</w:t>
      </w:r>
      <w:r>
        <w:rPr>
          <w:rFonts w:ascii="宋体" w:hAnsi="宋体" w:cs="宋体"/>
          <w:bCs/>
          <w:color w:val="auto"/>
          <w:sz w:val="21"/>
          <w:szCs w:val="21"/>
          <w:lang w:eastAsia="zh-CN"/>
        </w:rPr>
        <w:t xml:space="preserve">       </w:t>
      </w:r>
      <w:r>
        <w:rPr>
          <w:rFonts w:ascii="宋体" w:hAnsi="宋体" w:cs="宋体" w:hint="eastAsia"/>
          <w:bCs/>
          <w:color w:val="auto"/>
          <w:sz w:val="21"/>
          <w:szCs w:val="21"/>
          <w:lang w:eastAsia="zh-CN"/>
        </w:rPr>
        <w:t>号：</w:t>
      </w:r>
      <w:r>
        <w:rPr>
          <w:rFonts w:ascii="宋体" w:hAnsi="宋体" w:cs="宋体"/>
          <w:bCs/>
          <w:color w:val="auto"/>
          <w:sz w:val="21"/>
          <w:szCs w:val="21"/>
          <w:lang w:eastAsia="zh-CN"/>
        </w:rPr>
        <w:t xml:space="preserve"> </w:t>
      </w:r>
    </w:p>
    <w:p w:rsidR="0048186D" w:rsidRDefault="0048186D">
      <w:pPr>
        <w:spacing w:line="360" w:lineRule="exact"/>
        <w:ind w:firstLineChars="200" w:firstLine="420"/>
        <w:rPr>
          <w:rFonts w:ascii="宋体" w:cs="宋体"/>
          <w:bCs/>
          <w:color w:val="auto"/>
          <w:sz w:val="21"/>
          <w:szCs w:val="21"/>
          <w:lang w:eastAsia="zh-CN"/>
        </w:rPr>
      </w:pPr>
      <w:r>
        <w:rPr>
          <w:rFonts w:ascii="宋体" w:hAnsi="宋体" w:cs="宋体"/>
          <w:bCs/>
          <w:color w:val="auto"/>
          <w:sz w:val="21"/>
          <w:szCs w:val="21"/>
          <w:lang w:eastAsia="zh-CN"/>
        </w:rPr>
        <w:t>2</w:t>
      </w:r>
      <w:r>
        <w:rPr>
          <w:rFonts w:ascii="宋体" w:hAnsi="宋体" w:cs="宋体" w:hint="eastAsia"/>
          <w:bCs/>
          <w:color w:val="auto"/>
          <w:sz w:val="21"/>
          <w:szCs w:val="21"/>
          <w:lang w:eastAsia="zh-CN"/>
        </w:rPr>
        <w:t>、拨付农民工工资款项方式：按进度款申请每期支付。</w:t>
      </w:r>
    </w:p>
    <w:p w:rsidR="0048186D" w:rsidRDefault="0048186D">
      <w:pPr>
        <w:spacing w:line="360" w:lineRule="exact"/>
        <w:ind w:firstLineChars="200" w:firstLine="420"/>
        <w:rPr>
          <w:rFonts w:ascii="宋体" w:cs="宋体"/>
          <w:bCs/>
          <w:color w:val="auto"/>
          <w:sz w:val="21"/>
          <w:szCs w:val="21"/>
          <w:lang w:eastAsia="zh-CN"/>
        </w:rPr>
      </w:pPr>
      <w:r>
        <w:rPr>
          <w:rFonts w:ascii="宋体" w:hAnsi="宋体" w:cs="宋体"/>
          <w:bCs/>
          <w:color w:val="auto"/>
          <w:sz w:val="21"/>
          <w:szCs w:val="21"/>
          <w:lang w:eastAsia="zh-CN"/>
        </w:rPr>
        <w:t>3</w:t>
      </w:r>
      <w:r>
        <w:rPr>
          <w:rFonts w:ascii="宋体" w:hAnsi="宋体" w:cs="宋体" w:hint="eastAsia"/>
          <w:bCs/>
          <w:color w:val="auto"/>
          <w:sz w:val="21"/>
          <w:szCs w:val="21"/>
          <w:lang w:eastAsia="zh-CN"/>
        </w:rPr>
        <w:t>、农民工用工管理台账事项约定</w:t>
      </w:r>
      <w:r>
        <w:rPr>
          <w:rFonts w:ascii="宋体" w:hAnsi="宋体" w:cs="宋体"/>
          <w:bCs/>
          <w:color w:val="auto"/>
          <w:sz w:val="21"/>
          <w:szCs w:val="21"/>
          <w:lang w:eastAsia="zh-CN"/>
        </w:rPr>
        <w:t>:</w:t>
      </w:r>
      <w:r>
        <w:rPr>
          <w:rFonts w:ascii="宋体" w:hAnsi="宋体" w:cs="宋体" w:hint="eastAsia"/>
          <w:bCs/>
          <w:color w:val="auto"/>
          <w:sz w:val="21"/>
          <w:szCs w:val="21"/>
          <w:lang w:eastAsia="zh-CN"/>
        </w:rPr>
        <w:t>承包人每期申请工程进度款需提供农民工用工人员管理台账。</w:t>
      </w:r>
    </w:p>
    <w:p w:rsidR="0048186D" w:rsidRDefault="0048186D">
      <w:pPr>
        <w:spacing w:line="360" w:lineRule="exact"/>
        <w:ind w:firstLineChars="200" w:firstLine="420"/>
        <w:rPr>
          <w:rFonts w:ascii="宋体" w:cs="宋体"/>
          <w:bCs/>
          <w:color w:val="auto"/>
          <w:sz w:val="21"/>
          <w:szCs w:val="21"/>
          <w:lang w:eastAsia="zh-CN"/>
        </w:rPr>
      </w:pPr>
      <w:r>
        <w:rPr>
          <w:rFonts w:ascii="宋体" w:hAnsi="宋体" w:cs="宋体"/>
          <w:bCs/>
          <w:color w:val="auto"/>
          <w:sz w:val="21"/>
          <w:szCs w:val="21"/>
          <w:lang w:eastAsia="zh-CN"/>
        </w:rPr>
        <w:t>4</w:t>
      </w:r>
      <w:r>
        <w:rPr>
          <w:rFonts w:ascii="宋体" w:hAnsi="宋体" w:cs="宋体" w:hint="eastAsia"/>
          <w:bCs/>
          <w:color w:val="auto"/>
          <w:sz w:val="21"/>
          <w:szCs w:val="21"/>
          <w:lang w:eastAsia="zh-CN"/>
        </w:rPr>
        <w:t>、农民工工资支付：发包人按承包人每期申请工程进度款后附农民工工资发放表总额支付至承包人农民工资支付专户。</w:t>
      </w:r>
    </w:p>
    <w:p w:rsidR="0048186D" w:rsidRDefault="0048186D">
      <w:pPr>
        <w:spacing w:line="360" w:lineRule="exact"/>
        <w:ind w:firstLineChars="200" w:firstLine="420"/>
        <w:rPr>
          <w:rFonts w:ascii="宋体" w:cs="宋体"/>
          <w:bCs/>
          <w:color w:val="auto"/>
          <w:sz w:val="21"/>
          <w:szCs w:val="21"/>
          <w:lang w:eastAsia="zh-CN"/>
        </w:rPr>
      </w:pPr>
      <w:r>
        <w:rPr>
          <w:rFonts w:ascii="宋体" w:hAnsi="宋体" w:cs="宋体"/>
          <w:bCs/>
          <w:color w:val="auto"/>
          <w:sz w:val="21"/>
          <w:szCs w:val="21"/>
          <w:lang w:eastAsia="zh-CN"/>
        </w:rPr>
        <w:t>5</w:t>
      </w:r>
      <w:r>
        <w:rPr>
          <w:rFonts w:ascii="宋体" w:hAnsi="宋体" w:cs="宋体" w:hint="eastAsia"/>
          <w:bCs/>
          <w:color w:val="auto"/>
          <w:sz w:val="21"/>
          <w:szCs w:val="21"/>
          <w:lang w:eastAsia="zh-CN"/>
        </w:rPr>
        <w:t>、承包人必须与专户开立银行签订监管协议，由专户开立银行代发，确保专户资金用于支付农民工工资。</w:t>
      </w:r>
    </w:p>
    <w:p w:rsidR="0048186D" w:rsidRDefault="0048186D">
      <w:pPr>
        <w:spacing w:line="360" w:lineRule="exact"/>
        <w:ind w:firstLineChars="200" w:firstLine="420"/>
        <w:rPr>
          <w:rFonts w:ascii="宋体" w:cs="宋体"/>
          <w:bCs/>
          <w:color w:val="auto"/>
          <w:sz w:val="21"/>
          <w:szCs w:val="21"/>
          <w:lang w:eastAsia="zh-CN"/>
        </w:rPr>
      </w:pPr>
      <w:r>
        <w:rPr>
          <w:rFonts w:ascii="宋体" w:hAnsi="宋体" w:cs="宋体"/>
          <w:bCs/>
          <w:color w:val="auto"/>
          <w:sz w:val="21"/>
          <w:szCs w:val="21"/>
          <w:lang w:eastAsia="zh-CN"/>
        </w:rPr>
        <w:t>25.2</w:t>
      </w:r>
      <w:r>
        <w:rPr>
          <w:rFonts w:ascii="宋体" w:hAnsi="宋体" w:cs="宋体" w:hint="eastAsia"/>
          <w:bCs/>
          <w:color w:val="auto"/>
          <w:sz w:val="21"/>
          <w:szCs w:val="21"/>
          <w:lang w:eastAsia="zh-CN"/>
        </w:rPr>
        <w:t>除农民工工资外，发包人所有付款</w:t>
      </w:r>
      <w:r>
        <w:rPr>
          <w:rFonts w:ascii="宋体" w:hAnsi="宋体" w:cs="宋体"/>
          <w:bCs/>
          <w:color w:val="auto"/>
          <w:sz w:val="21"/>
          <w:szCs w:val="21"/>
          <w:lang w:eastAsia="zh-CN"/>
        </w:rPr>
        <w:t>(</w:t>
      </w:r>
      <w:r>
        <w:rPr>
          <w:rFonts w:ascii="宋体" w:hAnsi="宋体" w:cs="宋体" w:hint="eastAsia"/>
          <w:bCs/>
          <w:color w:val="auto"/>
          <w:sz w:val="21"/>
          <w:szCs w:val="21"/>
          <w:lang w:eastAsia="zh-CN"/>
        </w:rPr>
        <w:t>含预付款</w:t>
      </w:r>
      <w:r>
        <w:rPr>
          <w:rFonts w:ascii="宋体" w:hAnsi="宋体" w:cs="宋体"/>
          <w:bCs/>
          <w:color w:val="auto"/>
          <w:sz w:val="21"/>
          <w:szCs w:val="21"/>
          <w:lang w:eastAsia="zh-CN"/>
        </w:rPr>
        <w:t>)</w:t>
      </w:r>
      <w:r>
        <w:rPr>
          <w:rFonts w:ascii="宋体" w:hAnsi="宋体" w:cs="宋体" w:hint="eastAsia"/>
          <w:bCs/>
          <w:color w:val="auto"/>
          <w:sz w:val="21"/>
          <w:szCs w:val="21"/>
          <w:lang w:eastAsia="zh-CN"/>
        </w:rPr>
        <w:t>均转入如下承包人单位基本账户</w:t>
      </w:r>
      <w:r>
        <w:rPr>
          <w:rFonts w:ascii="宋体" w:hAnsi="宋体" w:cs="宋体"/>
          <w:bCs/>
          <w:color w:val="auto"/>
          <w:sz w:val="21"/>
          <w:szCs w:val="21"/>
          <w:lang w:eastAsia="zh-CN"/>
        </w:rPr>
        <w:t xml:space="preserve">      (</w:t>
      </w:r>
      <w:r>
        <w:rPr>
          <w:rFonts w:ascii="宋体" w:hAnsi="宋体" w:cs="宋体" w:hint="eastAsia"/>
          <w:bCs/>
          <w:color w:val="auto"/>
          <w:sz w:val="21"/>
          <w:szCs w:val="21"/>
          <w:lang w:eastAsia="zh-CN"/>
        </w:rPr>
        <w:t>签订施工合同时标明</w:t>
      </w:r>
      <w:r>
        <w:rPr>
          <w:rFonts w:ascii="宋体" w:hAnsi="宋体" w:cs="宋体"/>
          <w:bCs/>
          <w:color w:val="auto"/>
          <w:sz w:val="21"/>
          <w:szCs w:val="21"/>
          <w:lang w:eastAsia="zh-CN"/>
        </w:rPr>
        <w:t>),</w:t>
      </w:r>
      <w:r>
        <w:rPr>
          <w:rFonts w:ascii="宋体" w:hAnsi="宋体" w:cs="宋体" w:hint="eastAsia"/>
          <w:bCs/>
          <w:color w:val="auto"/>
          <w:sz w:val="21"/>
          <w:szCs w:val="21"/>
          <w:lang w:eastAsia="zh-CN"/>
        </w:rPr>
        <w:t>承包人单位基本账户发生改变时</w:t>
      </w:r>
      <w:r>
        <w:rPr>
          <w:rFonts w:ascii="宋体" w:hAnsi="宋体" w:cs="宋体"/>
          <w:bCs/>
          <w:color w:val="auto"/>
          <w:sz w:val="21"/>
          <w:szCs w:val="21"/>
          <w:lang w:eastAsia="zh-CN"/>
        </w:rPr>
        <w:t xml:space="preserve">, </w:t>
      </w:r>
      <w:r>
        <w:rPr>
          <w:rFonts w:ascii="宋体" w:hAnsi="宋体" w:cs="宋体" w:hint="eastAsia"/>
          <w:bCs/>
          <w:color w:val="auto"/>
          <w:sz w:val="21"/>
          <w:szCs w:val="21"/>
          <w:lang w:eastAsia="zh-CN"/>
        </w:rPr>
        <w:t>承包人应书面通知（法定代表人签名并加盖单位公章）发包人。</w:t>
      </w:r>
    </w:p>
    <w:p w:rsidR="0048186D" w:rsidRDefault="0048186D">
      <w:pPr>
        <w:spacing w:line="360" w:lineRule="exact"/>
        <w:ind w:firstLineChars="200" w:firstLine="420"/>
        <w:rPr>
          <w:rFonts w:ascii="宋体" w:cs="宋体"/>
          <w:color w:val="auto"/>
          <w:lang w:eastAsia="zh-CN"/>
        </w:rPr>
      </w:pPr>
      <w:r>
        <w:rPr>
          <w:rFonts w:ascii="宋体" w:hAnsi="宋体" w:cs="宋体"/>
          <w:bCs/>
          <w:color w:val="auto"/>
          <w:sz w:val="21"/>
          <w:szCs w:val="21"/>
          <w:lang w:eastAsia="zh-CN"/>
        </w:rPr>
        <w:t xml:space="preserve">25.3 </w:t>
      </w:r>
      <w:r>
        <w:rPr>
          <w:rFonts w:ascii="宋体" w:hAnsi="宋体" w:cs="宋体" w:hint="eastAsia"/>
          <w:bCs/>
          <w:color w:val="auto"/>
          <w:sz w:val="21"/>
          <w:szCs w:val="21"/>
          <w:lang w:eastAsia="zh-CN"/>
        </w:rPr>
        <w:t>专用合同条款中未尽事宜，在签订施工合同时双方再商定。</w:t>
      </w:r>
    </w:p>
    <w:p w:rsidR="0048186D" w:rsidRDefault="0048186D">
      <w:pPr>
        <w:pStyle w:val="Bodytext10"/>
        <w:tabs>
          <w:tab w:val="left" w:pos="299"/>
        </w:tabs>
        <w:spacing w:line="352" w:lineRule="exact"/>
        <w:ind w:left="420" w:firstLine="0"/>
        <w:jc w:val="both"/>
        <w:rPr>
          <w:color w:val="auto"/>
        </w:rPr>
      </w:pPr>
    </w:p>
    <w:p w:rsidR="0048186D" w:rsidRDefault="0048186D">
      <w:pPr>
        <w:pStyle w:val="Bodytext10"/>
        <w:tabs>
          <w:tab w:val="left" w:pos="299"/>
        </w:tabs>
        <w:spacing w:line="352" w:lineRule="exact"/>
        <w:ind w:left="420" w:firstLine="0"/>
        <w:jc w:val="both"/>
        <w:rPr>
          <w:color w:val="auto"/>
        </w:rPr>
      </w:pPr>
    </w:p>
    <w:p w:rsidR="0048186D" w:rsidRDefault="0048186D">
      <w:pPr>
        <w:pStyle w:val="Bodytext10"/>
        <w:tabs>
          <w:tab w:val="left" w:pos="299"/>
        </w:tabs>
        <w:spacing w:line="352" w:lineRule="exact"/>
        <w:ind w:left="420" w:firstLine="0"/>
        <w:jc w:val="both"/>
        <w:rPr>
          <w:color w:val="auto"/>
        </w:rPr>
      </w:pPr>
    </w:p>
    <w:p w:rsidR="0048186D" w:rsidRDefault="0048186D">
      <w:pPr>
        <w:rPr>
          <w:rFonts w:ascii="宋体" w:cs="宋体"/>
          <w:color w:val="auto"/>
          <w:lang w:eastAsia="zh-CN"/>
        </w:rPr>
      </w:pPr>
      <w:r>
        <w:rPr>
          <w:rFonts w:ascii="宋体" w:cs="宋体"/>
          <w:color w:val="auto"/>
          <w:lang w:eastAsia="zh-CN"/>
        </w:rPr>
        <w:br w:type="page"/>
      </w:r>
    </w:p>
    <w:p w:rsidR="0048186D" w:rsidRDefault="0048186D">
      <w:pPr>
        <w:pStyle w:val="Heading2"/>
        <w:rPr>
          <w:rFonts w:ascii="宋体" w:cs="宋体"/>
          <w:color w:val="auto"/>
        </w:rPr>
      </w:pPr>
      <w:bookmarkStart w:id="1925" w:name="_Toc5109"/>
      <w:bookmarkStart w:id="1926" w:name="_Toc21416"/>
      <w:bookmarkStart w:id="1927" w:name="_Toc7161"/>
      <w:bookmarkStart w:id="1928" w:name="bookmark1917"/>
      <w:bookmarkStart w:id="1929" w:name="bookmark1916"/>
      <w:bookmarkStart w:id="1930" w:name="bookmark1915"/>
      <w:bookmarkEnd w:id="1676"/>
      <w:bookmarkEnd w:id="1677"/>
      <w:r>
        <w:rPr>
          <w:rFonts w:ascii="宋体" w:hAnsi="宋体" w:cs="宋体" w:hint="eastAsia"/>
          <w:color w:val="auto"/>
        </w:rPr>
        <w:t>第三节合同附件格式</w:t>
      </w:r>
      <w:bookmarkEnd w:id="1925"/>
    </w:p>
    <w:p w:rsidR="0048186D" w:rsidRDefault="0048186D">
      <w:pPr>
        <w:jc w:val="center"/>
        <w:rPr>
          <w:rFonts w:ascii="宋体" w:cs="宋体"/>
          <w:b/>
          <w:color w:val="auto"/>
          <w:lang w:eastAsia="zh-CN"/>
        </w:rPr>
      </w:pPr>
      <w:bookmarkStart w:id="1931" w:name="bookmark1893"/>
      <w:bookmarkStart w:id="1932" w:name="bookmark1892"/>
      <w:bookmarkStart w:id="1933" w:name="bookmark1891"/>
      <w:bookmarkStart w:id="1934" w:name="_Toc10268"/>
      <w:bookmarkStart w:id="1935" w:name="_Toc14930"/>
      <w:r>
        <w:rPr>
          <w:rFonts w:ascii="宋体" w:hAnsi="宋体" w:cs="宋体" w:hint="eastAsia"/>
          <w:b/>
          <w:color w:val="auto"/>
          <w:lang w:eastAsia="zh-CN"/>
        </w:rPr>
        <w:t>附件一：合同协议书</w:t>
      </w:r>
      <w:bookmarkEnd w:id="1931"/>
      <w:bookmarkEnd w:id="1932"/>
      <w:bookmarkEnd w:id="1933"/>
      <w:bookmarkEnd w:id="1934"/>
      <w:bookmarkEnd w:id="1935"/>
    </w:p>
    <w:p w:rsidR="0048186D" w:rsidRDefault="0048186D">
      <w:pPr>
        <w:jc w:val="center"/>
        <w:rPr>
          <w:rFonts w:ascii="宋体" w:cs="宋体"/>
          <w:b/>
          <w:color w:val="auto"/>
          <w:lang w:eastAsia="zh-CN"/>
        </w:rPr>
      </w:pPr>
      <w:bookmarkStart w:id="1936" w:name="bookmark1894"/>
      <w:bookmarkStart w:id="1937" w:name="bookmark1895"/>
      <w:bookmarkStart w:id="1938" w:name="bookmark1896"/>
      <w:r>
        <w:rPr>
          <w:rFonts w:ascii="宋体" w:hAnsi="宋体" w:cs="宋体" w:hint="eastAsia"/>
          <w:b/>
          <w:color w:val="auto"/>
          <w:lang w:eastAsia="zh-CN"/>
        </w:rPr>
        <w:t>合同协议书</w:t>
      </w:r>
      <w:bookmarkEnd w:id="1936"/>
      <w:bookmarkEnd w:id="1937"/>
      <w:bookmarkEnd w:id="1938"/>
    </w:p>
    <w:p w:rsidR="0048186D" w:rsidRDefault="0048186D">
      <w:pPr>
        <w:jc w:val="center"/>
        <w:rPr>
          <w:rFonts w:ascii="宋体" w:cs="宋体"/>
          <w:b/>
          <w:color w:val="auto"/>
          <w:lang w:eastAsia="zh-CN"/>
        </w:rPr>
      </w:pPr>
    </w:p>
    <w:p w:rsidR="0048186D" w:rsidRDefault="0048186D">
      <w:pPr>
        <w:jc w:val="center"/>
        <w:rPr>
          <w:rFonts w:ascii="宋体" w:cs="宋体"/>
          <w:b/>
          <w:color w:val="auto"/>
          <w:lang w:eastAsia="zh-CN"/>
        </w:rPr>
      </w:pPr>
    </w:p>
    <w:p w:rsidR="0048186D" w:rsidRDefault="0048186D">
      <w:pPr>
        <w:rPr>
          <w:rFonts w:ascii="宋体" w:cs="宋体"/>
          <w:color w:val="auto"/>
        </w:rPr>
      </w:pPr>
      <w:r>
        <w:rPr>
          <w:rFonts w:ascii="宋体" w:cs="宋体"/>
          <w:color w:val="auto"/>
          <w:lang w:eastAsia="zh-CN"/>
        </w:rPr>
        <w:tab/>
      </w:r>
      <w:r>
        <w:rPr>
          <w:rFonts w:ascii="宋体" w:hAnsi="宋体" w:cs="宋体"/>
          <w:color w:val="auto"/>
          <w:lang w:eastAsia="zh-CN"/>
        </w:rPr>
        <w:t xml:space="preserve"> </w:t>
      </w:r>
      <w:r>
        <w:rPr>
          <w:rFonts w:ascii="宋体" w:hAnsi="宋体" w:cs="宋体"/>
          <w:color w:val="auto"/>
          <w:u w:val="single"/>
          <w:lang w:eastAsia="zh-CN"/>
        </w:rPr>
        <w:t xml:space="preserve">        </w:t>
      </w:r>
      <w:r>
        <w:rPr>
          <w:rFonts w:ascii="宋体" w:hAnsi="宋体" w:cs="宋体" w:hint="eastAsia"/>
          <w:color w:val="auto"/>
          <w:lang w:eastAsia="zh-CN"/>
        </w:rPr>
        <w:t>（发包人名称，以下简称“发包人”）为实施</w:t>
      </w:r>
      <w:r>
        <w:rPr>
          <w:rFonts w:ascii="宋体" w:cs="宋体"/>
          <w:i/>
          <w:iCs/>
          <w:color w:val="auto"/>
          <w:u w:val="single"/>
          <w:lang w:eastAsia="zh-CN"/>
        </w:rPr>
        <w:tab/>
      </w:r>
      <w:r>
        <w:rPr>
          <w:rFonts w:ascii="宋体" w:hAnsi="宋体" w:cs="宋体"/>
          <w:i/>
          <w:iCs/>
          <w:color w:val="auto"/>
          <w:u w:val="single"/>
          <w:lang w:eastAsia="zh-CN"/>
        </w:rPr>
        <w:t xml:space="preserve">      </w:t>
      </w:r>
      <w:r>
        <w:rPr>
          <w:rFonts w:ascii="宋体" w:hAnsi="宋体" w:cs="宋体" w:hint="eastAsia"/>
          <w:color w:val="auto"/>
          <w:lang w:eastAsia="zh-CN"/>
        </w:rPr>
        <w:t>（项目名称），已接受</w:t>
      </w:r>
      <w:r>
        <w:rPr>
          <w:rFonts w:ascii="宋体" w:hAnsi="宋体" w:cs="宋体"/>
          <w:color w:val="auto"/>
          <w:lang w:eastAsia="zh-CN"/>
        </w:rPr>
        <w:t xml:space="preserve"> </w:t>
      </w:r>
      <w:r>
        <w:rPr>
          <w:rFonts w:ascii="宋体" w:hAnsi="宋体" w:cs="宋体"/>
          <w:color w:val="auto"/>
          <w:u w:val="single"/>
          <w:lang w:eastAsia="zh-CN"/>
        </w:rPr>
        <w:t xml:space="preserve">            </w:t>
      </w:r>
      <w:r>
        <w:rPr>
          <w:rFonts w:ascii="宋体" w:hAnsi="宋体" w:cs="宋体" w:hint="eastAsia"/>
          <w:color w:val="auto"/>
          <w:lang w:eastAsia="zh-CN"/>
        </w:rPr>
        <w:t>（承包人名称，以下简称“承包人”）对该项目</w:t>
      </w:r>
      <w:r>
        <w:rPr>
          <w:rFonts w:ascii="宋体" w:hAnsi="宋体" w:cs="宋体"/>
          <w:color w:val="auto"/>
          <w:lang w:eastAsia="zh-CN"/>
        </w:rPr>
        <w:t xml:space="preserve"> </w:t>
      </w:r>
      <w:r>
        <w:rPr>
          <w:rFonts w:ascii="宋体" w:hAnsi="宋体" w:cs="宋体"/>
          <w:color w:val="auto"/>
          <w:u w:val="single"/>
          <w:lang w:eastAsia="zh-CN"/>
        </w:rPr>
        <w:t xml:space="preserve">          </w:t>
      </w:r>
      <w:r>
        <w:rPr>
          <w:rFonts w:ascii="宋体" w:hAnsi="宋体" w:cs="宋体" w:hint="eastAsia"/>
          <w:color w:val="auto"/>
          <w:lang w:eastAsia="zh-CN"/>
        </w:rPr>
        <w:t>（项目名称）（标段名称）的投标，并确定其为中标人。</w:t>
      </w:r>
      <w:r>
        <w:rPr>
          <w:rFonts w:ascii="宋体" w:hAnsi="宋体" w:cs="宋体" w:hint="eastAsia"/>
          <w:color w:val="auto"/>
        </w:rPr>
        <w:t>发包人和承包人共同达成如下协议。</w:t>
      </w:r>
    </w:p>
    <w:p w:rsidR="0048186D" w:rsidRDefault="0048186D">
      <w:pPr>
        <w:pStyle w:val="Bodytext10"/>
        <w:numPr>
          <w:ilvl w:val="0"/>
          <w:numId w:val="68"/>
        </w:numPr>
        <w:tabs>
          <w:tab w:val="left" w:pos="764"/>
        </w:tabs>
        <w:spacing w:line="352" w:lineRule="exact"/>
        <w:ind w:firstLine="420"/>
        <w:jc w:val="both"/>
        <w:rPr>
          <w:color w:val="auto"/>
        </w:rPr>
      </w:pPr>
      <w:bookmarkStart w:id="1939" w:name="bookmark1897"/>
      <w:bookmarkEnd w:id="1939"/>
      <w:r>
        <w:rPr>
          <w:rFonts w:hint="eastAsia"/>
          <w:color w:val="auto"/>
        </w:rPr>
        <w:t>本协议书与下列文件一起构成合同文件：</w:t>
      </w:r>
    </w:p>
    <w:p w:rsidR="0048186D" w:rsidRDefault="0048186D">
      <w:pPr>
        <w:pStyle w:val="Bodytext10"/>
        <w:tabs>
          <w:tab w:val="left" w:pos="903"/>
        </w:tabs>
        <w:spacing w:line="352" w:lineRule="exact"/>
        <w:ind w:firstLine="420"/>
        <w:jc w:val="both"/>
        <w:rPr>
          <w:color w:val="auto"/>
        </w:rPr>
      </w:pPr>
      <w:bookmarkStart w:id="1940" w:name="bookmark1898"/>
      <w:r>
        <w:rPr>
          <w:rFonts w:hint="eastAsia"/>
          <w:color w:val="auto"/>
        </w:rPr>
        <w:t>（</w:t>
      </w:r>
      <w:bookmarkEnd w:id="1940"/>
      <w:r>
        <w:rPr>
          <w:color w:val="auto"/>
        </w:rPr>
        <w:t>1</w:t>
      </w:r>
      <w:r>
        <w:rPr>
          <w:rFonts w:hint="eastAsia"/>
          <w:color w:val="auto"/>
        </w:rPr>
        <w:t>）</w:t>
      </w:r>
      <w:r>
        <w:rPr>
          <w:color w:val="auto"/>
        </w:rPr>
        <w:tab/>
      </w:r>
      <w:r>
        <w:rPr>
          <w:rFonts w:hint="eastAsia"/>
          <w:color w:val="auto"/>
        </w:rPr>
        <w:t>中标通知书；</w:t>
      </w:r>
    </w:p>
    <w:p w:rsidR="0048186D" w:rsidRDefault="0048186D">
      <w:pPr>
        <w:pStyle w:val="Bodytext10"/>
        <w:tabs>
          <w:tab w:val="left" w:pos="903"/>
        </w:tabs>
        <w:spacing w:line="352" w:lineRule="exact"/>
        <w:ind w:firstLine="420"/>
        <w:jc w:val="both"/>
        <w:rPr>
          <w:color w:val="auto"/>
        </w:rPr>
      </w:pPr>
      <w:bookmarkStart w:id="1941" w:name="bookmark1899"/>
      <w:r>
        <w:rPr>
          <w:rFonts w:hint="eastAsia"/>
          <w:color w:val="auto"/>
        </w:rPr>
        <w:t>（</w:t>
      </w:r>
      <w:bookmarkEnd w:id="1941"/>
      <w:r>
        <w:rPr>
          <w:color w:val="auto"/>
        </w:rPr>
        <w:t>2</w:t>
      </w:r>
      <w:r>
        <w:rPr>
          <w:rFonts w:hint="eastAsia"/>
          <w:color w:val="auto"/>
        </w:rPr>
        <w:t>）</w:t>
      </w:r>
      <w:r>
        <w:rPr>
          <w:color w:val="auto"/>
        </w:rPr>
        <w:tab/>
      </w:r>
      <w:r>
        <w:rPr>
          <w:rFonts w:hint="eastAsia"/>
          <w:color w:val="auto"/>
        </w:rPr>
        <w:t>投标函及投标函附录；</w:t>
      </w:r>
    </w:p>
    <w:p w:rsidR="0048186D" w:rsidRDefault="0048186D">
      <w:pPr>
        <w:pStyle w:val="Bodytext10"/>
        <w:tabs>
          <w:tab w:val="left" w:pos="903"/>
        </w:tabs>
        <w:spacing w:line="352" w:lineRule="exact"/>
        <w:ind w:firstLine="420"/>
        <w:jc w:val="both"/>
        <w:rPr>
          <w:color w:val="auto"/>
        </w:rPr>
      </w:pPr>
      <w:bookmarkStart w:id="1942" w:name="bookmark1900"/>
      <w:r>
        <w:rPr>
          <w:rFonts w:hint="eastAsia"/>
          <w:color w:val="auto"/>
        </w:rPr>
        <w:t>（</w:t>
      </w:r>
      <w:bookmarkEnd w:id="1942"/>
      <w:r>
        <w:rPr>
          <w:color w:val="auto"/>
        </w:rPr>
        <w:t>3</w:t>
      </w:r>
      <w:r>
        <w:rPr>
          <w:rFonts w:hint="eastAsia"/>
          <w:color w:val="auto"/>
        </w:rPr>
        <w:t>）</w:t>
      </w:r>
      <w:r>
        <w:rPr>
          <w:color w:val="auto"/>
        </w:rPr>
        <w:tab/>
      </w:r>
      <w:r>
        <w:rPr>
          <w:rFonts w:hint="eastAsia"/>
          <w:color w:val="auto"/>
        </w:rPr>
        <w:t>专用合同条款（含附加条款）；</w:t>
      </w:r>
    </w:p>
    <w:p w:rsidR="0048186D" w:rsidRDefault="0048186D">
      <w:pPr>
        <w:pStyle w:val="Bodytext10"/>
        <w:tabs>
          <w:tab w:val="left" w:pos="903"/>
        </w:tabs>
        <w:spacing w:line="352" w:lineRule="exact"/>
        <w:ind w:firstLine="420"/>
        <w:jc w:val="both"/>
        <w:rPr>
          <w:color w:val="auto"/>
        </w:rPr>
      </w:pPr>
      <w:bookmarkStart w:id="1943" w:name="bookmark1901"/>
      <w:r>
        <w:rPr>
          <w:rFonts w:hint="eastAsia"/>
          <w:color w:val="auto"/>
        </w:rPr>
        <w:t>（</w:t>
      </w:r>
      <w:bookmarkEnd w:id="1943"/>
      <w:r>
        <w:rPr>
          <w:color w:val="auto"/>
        </w:rPr>
        <w:t>4</w:t>
      </w:r>
      <w:r>
        <w:rPr>
          <w:rFonts w:hint="eastAsia"/>
          <w:color w:val="auto"/>
        </w:rPr>
        <w:t>）</w:t>
      </w:r>
      <w:r>
        <w:rPr>
          <w:color w:val="auto"/>
        </w:rPr>
        <w:tab/>
      </w:r>
      <w:r>
        <w:rPr>
          <w:rFonts w:hint="eastAsia"/>
          <w:color w:val="auto"/>
        </w:rPr>
        <w:t>通用合同条款；</w:t>
      </w:r>
    </w:p>
    <w:p w:rsidR="0048186D" w:rsidRDefault="0048186D">
      <w:pPr>
        <w:pStyle w:val="Bodytext10"/>
        <w:tabs>
          <w:tab w:val="left" w:pos="903"/>
        </w:tabs>
        <w:spacing w:line="352" w:lineRule="exact"/>
        <w:ind w:firstLine="420"/>
        <w:jc w:val="both"/>
        <w:rPr>
          <w:color w:val="auto"/>
        </w:rPr>
      </w:pPr>
      <w:bookmarkStart w:id="1944" w:name="bookmark1902"/>
      <w:r>
        <w:rPr>
          <w:rFonts w:hint="eastAsia"/>
          <w:color w:val="auto"/>
        </w:rPr>
        <w:t>（</w:t>
      </w:r>
      <w:bookmarkEnd w:id="1944"/>
      <w:r>
        <w:rPr>
          <w:color w:val="auto"/>
        </w:rPr>
        <w:t>5</w:t>
      </w:r>
      <w:r>
        <w:rPr>
          <w:rFonts w:hint="eastAsia"/>
          <w:color w:val="auto"/>
        </w:rPr>
        <w:t>）</w:t>
      </w:r>
      <w:r>
        <w:rPr>
          <w:color w:val="auto"/>
        </w:rPr>
        <w:tab/>
      </w:r>
      <w:r>
        <w:rPr>
          <w:rFonts w:hint="eastAsia"/>
          <w:color w:val="auto"/>
        </w:rPr>
        <w:t>技术标准和要求（合同技术条款）；</w:t>
      </w:r>
    </w:p>
    <w:p w:rsidR="0048186D" w:rsidRDefault="0048186D">
      <w:pPr>
        <w:pStyle w:val="Bodytext10"/>
        <w:tabs>
          <w:tab w:val="left" w:pos="903"/>
        </w:tabs>
        <w:spacing w:line="352" w:lineRule="exact"/>
        <w:ind w:firstLine="420"/>
        <w:jc w:val="both"/>
        <w:rPr>
          <w:color w:val="auto"/>
        </w:rPr>
      </w:pPr>
      <w:bookmarkStart w:id="1945" w:name="bookmark1903"/>
      <w:r>
        <w:rPr>
          <w:rFonts w:hint="eastAsia"/>
          <w:color w:val="auto"/>
        </w:rPr>
        <w:t>（</w:t>
      </w:r>
      <w:bookmarkEnd w:id="1945"/>
      <w:r>
        <w:rPr>
          <w:color w:val="auto"/>
        </w:rPr>
        <w:t>6</w:t>
      </w:r>
      <w:r>
        <w:rPr>
          <w:rFonts w:hint="eastAsia"/>
          <w:color w:val="auto"/>
        </w:rPr>
        <w:t>）</w:t>
      </w:r>
      <w:r>
        <w:rPr>
          <w:color w:val="auto"/>
        </w:rPr>
        <w:tab/>
      </w:r>
      <w:r>
        <w:rPr>
          <w:rFonts w:hint="eastAsia"/>
          <w:color w:val="auto"/>
        </w:rPr>
        <w:t>图纸；</w:t>
      </w:r>
    </w:p>
    <w:p w:rsidR="0048186D" w:rsidRDefault="0048186D">
      <w:pPr>
        <w:pStyle w:val="Bodytext10"/>
        <w:tabs>
          <w:tab w:val="left" w:pos="903"/>
        </w:tabs>
        <w:spacing w:line="352" w:lineRule="exact"/>
        <w:ind w:firstLine="420"/>
        <w:jc w:val="both"/>
        <w:rPr>
          <w:color w:val="auto"/>
        </w:rPr>
      </w:pPr>
      <w:bookmarkStart w:id="1946" w:name="bookmark1904"/>
      <w:r>
        <w:rPr>
          <w:rFonts w:hint="eastAsia"/>
          <w:color w:val="auto"/>
        </w:rPr>
        <w:t>（</w:t>
      </w:r>
      <w:bookmarkEnd w:id="1946"/>
      <w:r>
        <w:rPr>
          <w:color w:val="auto"/>
        </w:rPr>
        <w:t>7</w:t>
      </w:r>
      <w:r>
        <w:rPr>
          <w:rFonts w:hint="eastAsia"/>
          <w:color w:val="auto"/>
        </w:rPr>
        <w:t>）</w:t>
      </w:r>
      <w:r>
        <w:rPr>
          <w:color w:val="auto"/>
        </w:rPr>
        <w:tab/>
      </w:r>
      <w:r>
        <w:rPr>
          <w:rFonts w:hint="eastAsia"/>
          <w:color w:val="auto"/>
        </w:rPr>
        <w:t>已标价工程量清单；</w:t>
      </w:r>
    </w:p>
    <w:p w:rsidR="0048186D" w:rsidRDefault="0048186D">
      <w:pPr>
        <w:pStyle w:val="Bodytext10"/>
        <w:tabs>
          <w:tab w:val="left" w:pos="903"/>
        </w:tabs>
        <w:spacing w:line="352" w:lineRule="exact"/>
        <w:ind w:firstLine="420"/>
        <w:jc w:val="both"/>
        <w:rPr>
          <w:color w:val="auto"/>
        </w:rPr>
      </w:pPr>
      <w:bookmarkStart w:id="1947" w:name="bookmark1905"/>
      <w:r>
        <w:rPr>
          <w:rFonts w:hint="eastAsia"/>
          <w:color w:val="auto"/>
        </w:rPr>
        <w:t>（</w:t>
      </w:r>
      <w:bookmarkEnd w:id="1947"/>
      <w:r>
        <w:rPr>
          <w:color w:val="auto"/>
        </w:rPr>
        <w:t>8</w:t>
      </w:r>
      <w:r>
        <w:rPr>
          <w:rFonts w:hint="eastAsia"/>
          <w:color w:val="auto"/>
        </w:rPr>
        <w:t>）</w:t>
      </w:r>
      <w:r>
        <w:rPr>
          <w:color w:val="auto"/>
        </w:rPr>
        <w:tab/>
      </w:r>
      <w:r>
        <w:rPr>
          <w:rFonts w:hint="eastAsia"/>
          <w:color w:val="auto"/>
        </w:rPr>
        <w:t>其他合同文件。</w:t>
      </w:r>
    </w:p>
    <w:p w:rsidR="0048186D" w:rsidRDefault="0048186D">
      <w:pPr>
        <w:pStyle w:val="Bodytext10"/>
        <w:numPr>
          <w:ilvl w:val="0"/>
          <w:numId w:val="68"/>
        </w:numPr>
        <w:tabs>
          <w:tab w:val="left" w:pos="764"/>
        </w:tabs>
        <w:spacing w:line="352" w:lineRule="exact"/>
        <w:ind w:firstLine="420"/>
        <w:jc w:val="both"/>
        <w:rPr>
          <w:color w:val="auto"/>
        </w:rPr>
      </w:pPr>
      <w:bookmarkStart w:id="1948" w:name="bookmark1906"/>
      <w:bookmarkEnd w:id="1948"/>
      <w:r>
        <w:rPr>
          <w:rFonts w:hint="eastAsia"/>
          <w:color w:val="auto"/>
        </w:rPr>
        <w:t>上述文件互相补充和解释，如有不明确或不一致之处，以合同约定次序在先者为准。</w:t>
      </w:r>
    </w:p>
    <w:p w:rsidR="0048186D" w:rsidRDefault="0048186D">
      <w:pPr>
        <w:pStyle w:val="Bodytext10"/>
        <w:numPr>
          <w:ilvl w:val="0"/>
          <w:numId w:val="68"/>
        </w:numPr>
        <w:tabs>
          <w:tab w:val="left" w:pos="764"/>
          <w:tab w:val="left" w:pos="4291"/>
          <w:tab w:val="left" w:pos="5794"/>
        </w:tabs>
        <w:spacing w:line="352" w:lineRule="exact"/>
        <w:ind w:firstLine="420"/>
        <w:jc w:val="both"/>
        <w:rPr>
          <w:color w:val="auto"/>
        </w:rPr>
      </w:pPr>
      <w:bookmarkStart w:id="1949" w:name="bookmark1907"/>
      <w:bookmarkEnd w:id="1949"/>
      <w:r>
        <w:rPr>
          <w:rFonts w:hint="eastAsia"/>
          <w:color w:val="auto"/>
        </w:rPr>
        <w:t>签约合同价：人民币（大写）</w:t>
      </w:r>
      <w:r>
        <w:rPr>
          <w:color w:val="auto"/>
          <w:u w:val="single"/>
        </w:rPr>
        <w:tab/>
      </w:r>
      <w:r>
        <w:rPr>
          <w:color w:val="auto"/>
          <w:u w:val="single"/>
          <w:lang w:val="en-US"/>
        </w:rPr>
        <w:t xml:space="preserve">  </w:t>
      </w:r>
      <w:r>
        <w:rPr>
          <w:rFonts w:hint="eastAsia"/>
          <w:color w:val="auto"/>
        </w:rPr>
        <w:t>元（</w:t>
      </w:r>
      <w:r>
        <w:rPr>
          <w:color w:val="auto"/>
        </w:rPr>
        <w:t>¥</w:t>
      </w:r>
      <w:r>
        <w:rPr>
          <w:color w:val="auto"/>
          <w:u w:val="single"/>
        </w:rPr>
        <w:tab/>
      </w:r>
      <w:r>
        <w:rPr>
          <w:color w:val="auto"/>
          <w:u w:val="single"/>
          <w:lang w:val="en-US"/>
        </w:rPr>
        <w:t xml:space="preserve">  </w:t>
      </w:r>
      <w:r>
        <w:rPr>
          <w:rFonts w:hint="eastAsia"/>
          <w:color w:val="auto"/>
          <w:lang w:val="en-US"/>
        </w:rPr>
        <w:t>）</w:t>
      </w:r>
      <w:r>
        <w:rPr>
          <w:color w:val="auto"/>
          <w:vertAlign w:val="subscript"/>
          <w:lang w:val="en-US"/>
        </w:rPr>
        <w:t>o</w:t>
      </w:r>
    </w:p>
    <w:p w:rsidR="0048186D" w:rsidRDefault="0048186D">
      <w:pPr>
        <w:pStyle w:val="Bodytext10"/>
        <w:numPr>
          <w:ilvl w:val="0"/>
          <w:numId w:val="68"/>
        </w:numPr>
        <w:tabs>
          <w:tab w:val="left" w:pos="764"/>
          <w:tab w:val="left" w:pos="4234"/>
        </w:tabs>
        <w:spacing w:line="352" w:lineRule="exact"/>
        <w:ind w:firstLine="420"/>
        <w:jc w:val="both"/>
        <w:rPr>
          <w:color w:val="auto"/>
        </w:rPr>
      </w:pPr>
      <w:bookmarkStart w:id="1950" w:name="bookmark1908"/>
      <w:bookmarkEnd w:id="1950"/>
      <w:r>
        <w:rPr>
          <w:rFonts w:hint="eastAsia"/>
          <w:color w:val="auto"/>
        </w:rPr>
        <w:t>承包人项目经理：</w:t>
      </w:r>
      <w:r>
        <w:rPr>
          <w:color w:val="auto"/>
          <w:u w:val="single"/>
        </w:rPr>
        <w:tab/>
      </w:r>
      <w:r>
        <w:rPr>
          <w:rFonts w:hint="eastAsia"/>
          <w:color w:val="auto"/>
          <w:lang w:val="en-US"/>
        </w:rPr>
        <w:t>。</w:t>
      </w:r>
    </w:p>
    <w:p w:rsidR="0048186D" w:rsidRDefault="0048186D">
      <w:pPr>
        <w:pStyle w:val="Bodytext10"/>
        <w:numPr>
          <w:ilvl w:val="0"/>
          <w:numId w:val="68"/>
        </w:numPr>
        <w:tabs>
          <w:tab w:val="left" w:pos="764"/>
          <w:tab w:val="left" w:pos="3809"/>
        </w:tabs>
        <w:spacing w:line="352" w:lineRule="exact"/>
        <w:ind w:firstLine="420"/>
        <w:jc w:val="both"/>
        <w:rPr>
          <w:color w:val="auto"/>
        </w:rPr>
      </w:pPr>
      <w:bookmarkStart w:id="1951" w:name="bookmark1909"/>
      <w:bookmarkEnd w:id="1951"/>
      <w:r>
        <w:rPr>
          <w:rFonts w:hint="eastAsia"/>
          <w:color w:val="auto"/>
        </w:rPr>
        <w:t>工程质量符合</w:t>
      </w:r>
      <w:r>
        <w:rPr>
          <w:color w:val="auto"/>
          <w:u w:val="single"/>
        </w:rPr>
        <w:tab/>
      </w:r>
      <w:r>
        <w:rPr>
          <w:rFonts w:hint="eastAsia"/>
          <w:color w:val="auto"/>
        </w:rPr>
        <w:t>标准。</w:t>
      </w:r>
    </w:p>
    <w:p w:rsidR="0048186D" w:rsidRDefault="0048186D">
      <w:pPr>
        <w:pStyle w:val="Bodytext10"/>
        <w:numPr>
          <w:ilvl w:val="0"/>
          <w:numId w:val="68"/>
        </w:numPr>
        <w:tabs>
          <w:tab w:val="left" w:pos="764"/>
        </w:tabs>
        <w:spacing w:line="352" w:lineRule="exact"/>
        <w:ind w:firstLine="420"/>
        <w:jc w:val="both"/>
        <w:rPr>
          <w:color w:val="auto"/>
        </w:rPr>
      </w:pPr>
      <w:bookmarkStart w:id="1952" w:name="bookmark1910"/>
      <w:bookmarkEnd w:id="1952"/>
      <w:r>
        <w:rPr>
          <w:rFonts w:hint="eastAsia"/>
          <w:color w:val="auto"/>
        </w:rPr>
        <w:t>承包人承诺按合同约定承担工程的实施、完成及缺陷修复。</w:t>
      </w:r>
    </w:p>
    <w:p w:rsidR="0048186D" w:rsidRDefault="0048186D">
      <w:pPr>
        <w:pStyle w:val="Bodytext10"/>
        <w:numPr>
          <w:ilvl w:val="0"/>
          <w:numId w:val="68"/>
        </w:numPr>
        <w:tabs>
          <w:tab w:val="left" w:pos="764"/>
        </w:tabs>
        <w:spacing w:line="352" w:lineRule="exact"/>
        <w:ind w:firstLine="420"/>
        <w:jc w:val="both"/>
        <w:rPr>
          <w:color w:val="auto"/>
        </w:rPr>
      </w:pPr>
      <w:bookmarkStart w:id="1953" w:name="bookmark1911"/>
      <w:bookmarkEnd w:id="1953"/>
      <w:r>
        <w:rPr>
          <w:rFonts w:hint="eastAsia"/>
          <w:color w:val="auto"/>
        </w:rPr>
        <w:t>发包人承诺按合同约定的条件、时间和方式向承包人支付合同价款。</w:t>
      </w:r>
    </w:p>
    <w:p w:rsidR="0048186D" w:rsidRDefault="0048186D">
      <w:pPr>
        <w:pStyle w:val="Bodytext10"/>
        <w:numPr>
          <w:ilvl w:val="0"/>
          <w:numId w:val="68"/>
        </w:numPr>
        <w:tabs>
          <w:tab w:val="left" w:pos="764"/>
          <w:tab w:val="left" w:pos="5717"/>
        </w:tabs>
        <w:spacing w:line="352" w:lineRule="exact"/>
        <w:ind w:firstLine="420"/>
        <w:jc w:val="both"/>
        <w:rPr>
          <w:color w:val="auto"/>
        </w:rPr>
      </w:pPr>
      <w:bookmarkStart w:id="1954" w:name="bookmark1912"/>
      <w:bookmarkEnd w:id="1954"/>
      <w:r>
        <w:rPr>
          <w:rFonts w:hint="eastAsia"/>
          <w:color w:val="auto"/>
        </w:rPr>
        <w:t>承包人承诺执行监理人开工通知，计划工期为</w:t>
      </w:r>
      <w:r>
        <w:rPr>
          <w:color w:val="auto"/>
          <w:u w:val="single"/>
        </w:rPr>
        <w:tab/>
      </w:r>
      <w:r>
        <w:rPr>
          <w:color w:val="auto"/>
          <w:u w:val="single"/>
          <w:lang w:val="en-US"/>
        </w:rPr>
        <w:t xml:space="preserve">      </w:t>
      </w:r>
      <w:r>
        <w:rPr>
          <w:rFonts w:hint="eastAsia"/>
          <w:color w:val="auto"/>
        </w:rPr>
        <w:t>天。</w:t>
      </w:r>
    </w:p>
    <w:p w:rsidR="0048186D" w:rsidRDefault="0048186D">
      <w:pPr>
        <w:pStyle w:val="Bodytext10"/>
        <w:numPr>
          <w:ilvl w:val="0"/>
          <w:numId w:val="68"/>
        </w:numPr>
        <w:tabs>
          <w:tab w:val="left" w:pos="764"/>
          <w:tab w:val="left" w:pos="2789"/>
        </w:tabs>
        <w:spacing w:line="352" w:lineRule="exact"/>
        <w:ind w:firstLine="420"/>
        <w:jc w:val="both"/>
        <w:rPr>
          <w:color w:val="auto"/>
        </w:rPr>
      </w:pPr>
      <w:bookmarkStart w:id="1955" w:name="bookmark1913"/>
      <w:bookmarkEnd w:id="1955"/>
      <w:r>
        <w:rPr>
          <w:rFonts w:hint="eastAsia"/>
          <w:color w:val="auto"/>
        </w:rPr>
        <w:t>本协议书一式</w:t>
      </w:r>
      <w:r>
        <w:rPr>
          <w:color w:val="auto"/>
          <w:u w:val="single"/>
        </w:rPr>
        <w:tab/>
      </w:r>
      <w:r>
        <w:rPr>
          <w:rFonts w:hint="eastAsia"/>
          <w:color w:val="auto"/>
        </w:rPr>
        <w:t>份，合同双方各执一份。</w:t>
      </w:r>
    </w:p>
    <w:p w:rsidR="0048186D" w:rsidRDefault="0048186D">
      <w:pPr>
        <w:pStyle w:val="Bodytext10"/>
        <w:numPr>
          <w:ilvl w:val="0"/>
          <w:numId w:val="68"/>
        </w:numPr>
        <w:tabs>
          <w:tab w:val="left" w:pos="841"/>
        </w:tabs>
        <w:spacing w:after="320" w:line="352" w:lineRule="exact"/>
        <w:ind w:firstLine="420"/>
        <w:jc w:val="both"/>
        <w:rPr>
          <w:color w:val="auto"/>
        </w:rPr>
      </w:pPr>
      <w:bookmarkStart w:id="1956" w:name="bookmark1914"/>
      <w:bookmarkEnd w:id="1956"/>
      <w:r>
        <w:rPr>
          <w:rFonts w:hint="eastAsia"/>
          <w:color w:val="auto"/>
        </w:rPr>
        <w:t>合同未尽事宜，双方另行签订补充协议。补充协议是合同的组成部分。</w:t>
      </w:r>
    </w:p>
    <w:p w:rsidR="0048186D" w:rsidRDefault="0048186D">
      <w:pPr>
        <w:pStyle w:val="Bodytext10"/>
        <w:tabs>
          <w:tab w:val="left" w:pos="841"/>
        </w:tabs>
        <w:spacing w:after="320" w:line="352" w:lineRule="exact"/>
        <w:ind w:left="420" w:firstLine="0"/>
        <w:jc w:val="both"/>
        <w:rPr>
          <w:color w:val="auto"/>
        </w:rPr>
      </w:pPr>
    </w:p>
    <w:p w:rsidR="0048186D" w:rsidRDefault="0048186D">
      <w:pPr>
        <w:pStyle w:val="Bodytext10"/>
        <w:tabs>
          <w:tab w:val="left" w:pos="2532"/>
          <w:tab w:val="left" w:pos="3132"/>
          <w:tab w:val="left" w:pos="6926"/>
        </w:tabs>
        <w:spacing w:line="355" w:lineRule="exact"/>
        <w:ind w:firstLine="0"/>
        <w:jc w:val="both"/>
        <w:rPr>
          <w:color w:val="auto"/>
        </w:rPr>
      </w:pPr>
      <w:r>
        <w:rPr>
          <w:rFonts w:hint="eastAsia"/>
          <w:color w:val="auto"/>
        </w:rPr>
        <w:t>发包人：</w:t>
      </w:r>
      <w:r>
        <w:rPr>
          <w:color w:val="auto"/>
        </w:rPr>
        <w:t xml:space="preserve"> </w:t>
      </w:r>
      <w:r>
        <w:rPr>
          <w:color w:val="auto"/>
          <w:u w:val="single"/>
          <w:lang w:val="en-US"/>
        </w:rPr>
        <w:t xml:space="preserve">    </w:t>
      </w:r>
      <w:r>
        <w:rPr>
          <w:rFonts w:hint="eastAsia"/>
          <w:color w:val="auto"/>
        </w:rPr>
        <w:t>（盖单位公章）</w:t>
      </w:r>
      <w:r>
        <w:rPr>
          <w:color w:val="auto"/>
        </w:rPr>
        <w:t xml:space="preserve"> </w:t>
      </w:r>
      <w:r>
        <w:rPr>
          <w:color w:val="auto"/>
          <w:lang w:val="en-US"/>
        </w:rPr>
        <w:t xml:space="preserve">           </w:t>
      </w:r>
      <w:r>
        <w:rPr>
          <w:rFonts w:hint="eastAsia"/>
          <w:color w:val="auto"/>
        </w:rPr>
        <w:t>承包人：</w:t>
      </w:r>
      <w:r>
        <w:rPr>
          <w:color w:val="auto"/>
          <w:u w:val="single"/>
        </w:rPr>
        <w:t xml:space="preserve">  </w:t>
      </w:r>
      <w:r>
        <w:rPr>
          <w:color w:val="auto"/>
          <w:u w:val="single"/>
          <w:lang w:val="en-US"/>
        </w:rPr>
        <w:t xml:space="preserve">  </w:t>
      </w:r>
      <w:r>
        <w:rPr>
          <w:rFonts w:hint="eastAsia"/>
          <w:color w:val="auto"/>
        </w:rPr>
        <w:t>（盖单位公章）</w:t>
      </w:r>
    </w:p>
    <w:p w:rsidR="0048186D" w:rsidRDefault="0048186D">
      <w:pPr>
        <w:pStyle w:val="Bodytext10"/>
        <w:tabs>
          <w:tab w:val="left" w:pos="2532"/>
          <w:tab w:val="left" w:pos="3132"/>
          <w:tab w:val="left" w:pos="6926"/>
        </w:tabs>
        <w:spacing w:line="355" w:lineRule="exact"/>
        <w:ind w:firstLine="0"/>
        <w:jc w:val="both"/>
        <w:rPr>
          <w:color w:val="auto"/>
          <w:sz w:val="21"/>
          <w:szCs w:val="21"/>
        </w:rPr>
      </w:pPr>
      <w:r>
        <w:rPr>
          <w:rFonts w:hint="eastAsia"/>
          <w:color w:val="auto"/>
          <w:sz w:val="21"/>
          <w:szCs w:val="21"/>
        </w:rPr>
        <w:t>法定代表人</w:t>
      </w:r>
      <w:r>
        <w:rPr>
          <w:color w:val="auto"/>
          <w:sz w:val="21"/>
          <w:szCs w:val="21"/>
        </w:rPr>
        <w:t>(</w:t>
      </w:r>
      <w:r>
        <w:rPr>
          <w:rFonts w:hint="eastAsia"/>
          <w:color w:val="auto"/>
          <w:sz w:val="21"/>
          <w:szCs w:val="21"/>
        </w:rPr>
        <w:t>或项目负责人</w:t>
      </w:r>
      <w:r>
        <w:rPr>
          <w:color w:val="auto"/>
          <w:sz w:val="21"/>
          <w:szCs w:val="21"/>
        </w:rPr>
        <w:t>)</w:t>
      </w:r>
      <w:r>
        <w:rPr>
          <w:rFonts w:hint="eastAsia"/>
          <w:color w:val="auto"/>
          <w:sz w:val="21"/>
          <w:szCs w:val="21"/>
        </w:rPr>
        <w:t>：</w:t>
      </w:r>
      <w:r>
        <w:rPr>
          <w:color w:val="auto"/>
          <w:sz w:val="21"/>
          <w:szCs w:val="21"/>
          <w:u w:val="single"/>
          <w:lang w:val="en-US"/>
        </w:rPr>
        <w:t xml:space="preserve">  </w:t>
      </w:r>
      <w:r>
        <w:rPr>
          <w:rFonts w:hint="eastAsia"/>
          <w:color w:val="auto"/>
          <w:sz w:val="21"/>
          <w:szCs w:val="21"/>
        </w:rPr>
        <w:t>（签字）</w:t>
      </w:r>
      <w:r>
        <w:rPr>
          <w:color w:val="auto"/>
          <w:sz w:val="21"/>
          <w:szCs w:val="21"/>
          <w:lang w:val="en-US"/>
        </w:rPr>
        <w:t xml:space="preserve">      </w:t>
      </w:r>
      <w:r>
        <w:rPr>
          <w:color w:val="auto"/>
          <w:sz w:val="21"/>
          <w:szCs w:val="21"/>
        </w:rPr>
        <w:t xml:space="preserve"> </w:t>
      </w:r>
      <w:r>
        <w:rPr>
          <w:rFonts w:hint="eastAsia"/>
          <w:color w:val="auto"/>
          <w:sz w:val="21"/>
          <w:szCs w:val="21"/>
        </w:rPr>
        <w:t>法定代表人</w:t>
      </w:r>
      <w:r>
        <w:rPr>
          <w:color w:val="auto"/>
          <w:sz w:val="21"/>
          <w:szCs w:val="21"/>
        </w:rPr>
        <w:t>(</w:t>
      </w:r>
      <w:r>
        <w:rPr>
          <w:rFonts w:hint="eastAsia"/>
          <w:color w:val="auto"/>
          <w:sz w:val="21"/>
          <w:szCs w:val="21"/>
        </w:rPr>
        <w:t>或其委托代理人</w:t>
      </w:r>
      <w:r>
        <w:rPr>
          <w:color w:val="auto"/>
          <w:sz w:val="21"/>
          <w:szCs w:val="21"/>
        </w:rPr>
        <w:t>)</w:t>
      </w:r>
      <w:r>
        <w:rPr>
          <w:rFonts w:hint="eastAsia"/>
          <w:color w:val="auto"/>
          <w:sz w:val="21"/>
          <w:szCs w:val="21"/>
        </w:rPr>
        <w:t>：</w:t>
      </w:r>
      <w:r>
        <w:rPr>
          <w:color w:val="auto"/>
          <w:sz w:val="21"/>
          <w:szCs w:val="21"/>
          <w:u w:val="single"/>
          <w:lang w:val="en-US"/>
        </w:rPr>
        <w:t xml:space="preserve">  </w:t>
      </w:r>
      <w:r>
        <w:rPr>
          <w:rFonts w:hint="eastAsia"/>
          <w:color w:val="auto"/>
          <w:sz w:val="21"/>
          <w:szCs w:val="21"/>
        </w:rPr>
        <w:t>（签字）</w:t>
      </w:r>
    </w:p>
    <w:p w:rsidR="0048186D" w:rsidRDefault="0048186D">
      <w:pPr>
        <w:pStyle w:val="Bodytext10"/>
        <w:tabs>
          <w:tab w:val="left" w:pos="1590"/>
          <w:tab w:val="left" w:pos="2648"/>
          <w:tab w:val="left" w:pos="3704"/>
          <w:tab w:val="left" w:pos="5089"/>
          <w:tab w:val="left" w:pos="6018"/>
          <w:tab w:val="left" w:pos="7074"/>
          <w:tab w:val="left" w:pos="8132"/>
        </w:tabs>
        <w:spacing w:line="355" w:lineRule="exact"/>
        <w:ind w:firstLineChars="266" w:firstLine="638"/>
        <w:jc w:val="both"/>
        <w:rPr>
          <w:color w:val="auto"/>
          <w:lang w:val="en-US"/>
        </w:rPr>
        <w:sectPr w:rsidR="0048186D">
          <w:footerReference w:type="even" r:id="rId34"/>
          <w:footerReference w:type="default" r:id="rId35"/>
          <w:pgSz w:w="11900" w:h="16832"/>
          <w:pgMar w:top="1440" w:right="1803" w:bottom="1440" w:left="1803" w:header="850" w:footer="850" w:gutter="0"/>
          <w:pgNumType w:fmt="numberInDash"/>
          <w:cols w:space="0"/>
          <w:docGrid w:linePitch="360"/>
        </w:sectPr>
      </w:pPr>
      <w:r>
        <w:rPr>
          <w:color w:val="auto"/>
          <w:u w:val="single"/>
          <w:lang w:val="en-US"/>
        </w:rPr>
        <w:t xml:space="preserve">   </w:t>
      </w:r>
      <w:r>
        <w:rPr>
          <w:rFonts w:hint="eastAsia"/>
          <w:color w:val="auto"/>
        </w:rPr>
        <w:t>年</w:t>
      </w:r>
      <w:r>
        <w:rPr>
          <w:color w:val="auto"/>
          <w:u w:val="single"/>
          <w:lang w:val="en-US"/>
        </w:rPr>
        <w:t xml:space="preserve">  </w:t>
      </w:r>
      <w:r>
        <w:rPr>
          <w:color w:val="auto"/>
          <w:lang w:val="en-US"/>
        </w:rPr>
        <w:t xml:space="preserve"> </w:t>
      </w:r>
      <w:r>
        <w:rPr>
          <w:rFonts w:hint="eastAsia"/>
          <w:color w:val="auto"/>
        </w:rPr>
        <w:t>月</w:t>
      </w:r>
      <w:r>
        <w:rPr>
          <w:color w:val="auto"/>
          <w:u w:val="single"/>
          <w:lang w:val="en-US"/>
        </w:rPr>
        <w:t xml:space="preserve">   </w:t>
      </w:r>
      <w:r>
        <w:rPr>
          <w:rFonts w:hint="eastAsia"/>
          <w:color w:val="auto"/>
        </w:rPr>
        <w:t>日</w:t>
      </w:r>
      <w:r>
        <w:rPr>
          <w:color w:val="auto"/>
        </w:rPr>
        <w:tab/>
      </w:r>
      <w:r>
        <w:rPr>
          <w:color w:val="auto"/>
          <w:lang w:val="en-US"/>
        </w:rPr>
        <w:t xml:space="preserve">               </w:t>
      </w:r>
      <w:r>
        <w:rPr>
          <w:color w:val="auto"/>
          <w:u w:val="single"/>
          <w:lang w:val="en-US"/>
        </w:rPr>
        <w:t xml:space="preserve">   </w:t>
      </w:r>
      <w:r>
        <w:rPr>
          <w:rFonts w:hint="eastAsia"/>
          <w:color w:val="auto"/>
        </w:rPr>
        <w:t>年</w:t>
      </w:r>
      <w:r>
        <w:rPr>
          <w:color w:val="auto"/>
          <w:u w:val="single"/>
          <w:lang w:val="en-US"/>
        </w:rPr>
        <w:t xml:space="preserve">    </w:t>
      </w:r>
      <w:r>
        <w:rPr>
          <w:rFonts w:hint="eastAsia"/>
          <w:color w:val="auto"/>
        </w:rPr>
        <w:t>月</w:t>
      </w:r>
      <w:r>
        <w:rPr>
          <w:color w:val="auto"/>
          <w:u w:val="single"/>
          <w:lang w:val="en-US"/>
        </w:rPr>
        <w:t xml:space="preserve">   </w:t>
      </w:r>
      <w:r>
        <w:rPr>
          <w:rFonts w:hint="eastAsia"/>
          <w:color w:val="auto"/>
        </w:rPr>
        <w:t>日</w:t>
      </w:r>
    </w:p>
    <w:p w:rsidR="0048186D" w:rsidRDefault="0048186D">
      <w:pPr>
        <w:jc w:val="center"/>
        <w:rPr>
          <w:rFonts w:ascii="宋体" w:cs="宋体"/>
          <w:b/>
          <w:color w:val="auto"/>
          <w:lang w:eastAsia="zh-CN"/>
        </w:rPr>
      </w:pPr>
      <w:r>
        <w:rPr>
          <w:rFonts w:ascii="宋体" w:hAnsi="宋体" w:cs="宋体" w:hint="eastAsia"/>
          <w:b/>
          <w:color w:val="auto"/>
          <w:lang w:eastAsia="zh-CN"/>
        </w:rPr>
        <w:t>附件二：履约保函</w:t>
      </w:r>
      <w:bookmarkEnd w:id="1926"/>
      <w:bookmarkEnd w:id="1927"/>
      <w:bookmarkEnd w:id="1928"/>
      <w:bookmarkEnd w:id="1929"/>
      <w:bookmarkEnd w:id="1930"/>
    </w:p>
    <w:p w:rsidR="0048186D" w:rsidRDefault="0048186D">
      <w:pPr>
        <w:jc w:val="center"/>
        <w:rPr>
          <w:rFonts w:ascii="宋体" w:cs="宋体"/>
          <w:b/>
          <w:color w:val="auto"/>
          <w:sz w:val="32"/>
          <w:szCs w:val="32"/>
          <w:lang w:eastAsia="zh-CN"/>
        </w:rPr>
      </w:pPr>
      <w:bookmarkStart w:id="1957" w:name="bookmark1918"/>
      <w:bookmarkStart w:id="1958" w:name="bookmark1920"/>
      <w:bookmarkStart w:id="1959" w:name="bookmark1919"/>
      <w:r>
        <w:rPr>
          <w:rFonts w:ascii="宋体" w:hAnsi="宋体" w:cs="宋体" w:hint="eastAsia"/>
          <w:b/>
          <w:color w:val="auto"/>
          <w:sz w:val="32"/>
          <w:szCs w:val="32"/>
          <w:lang w:eastAsia="zh-CN"/>
        </w:rPr>
        <w:t>履约保函</w:t>
      </w:r>
      <w:bookmarkEnd w:id="1957"/>
      <w:bookmarkEnd w:id="1958"/>
      <w:bookmarkEnd w:id="1959"/>
    </w:p>
    <w:p w:rsidR="0048186D" w:rsidRDefault="0048186D">
      <w:pPr>
        <w:jc w:val="center"/>
        <w:rPr>
          <w:rFonts w:ascii="宋体" w:cs="宋体"/>
          <w:b/>
          <w:color w:val="auto"/>
          <w:lang w:eastAsia="zh-CN"/>
        </w:rPr>
      </w:pPr>
    </w:p>
    <w:p w:rsidR="0048186D" w:rsidRDefault="0048186D">
      <w:pPr>
        <w:jc w:val="center"/>
        <w:rPr>
          <w:rFonts w:ascii="宋体" w:cs="宋体"/>
          <w:b/>
          <w:color w:val="auto"/>
          <w:lang w:eastAsia="zh-CN"/>
        </w:rPr>
      </w:pPr>
    </w:p>
    <w:p w:rsidR="0048186D" w:rsidRDefault="0048186D">
      <w:pPr>
        <w:pStyle w:val="Bodytext10"/>
        <w:tabs>
          <w:tab w:val="left" w:pos="1870"/>
        </w:tabs>
        <w:spacing w:after="340" w:line="354" w:lineRule="exact"/>
        <w:ind w:firstLine="0"/>
        <w:jc w:val="both"/>
        <w:rPr>
          <w:color w:val="auto"/>
        </w:rPr>
      </w:pPr>
      <w:r>
        <w:rPr>
          <w:color w:val="auto"/>
          <w:u w:val="single"/>
        </w:rPr>
        <w:tab/>
      </w:r>
      <w:r>
        <w:rPr>
          <w:rFonts w:hint="eastAsia"/>
          <w:color w:val="auto"/>
        </w:rPr>
        <w:t>（发包人名称）：</w:t>
      </w:r>
    </w:p>
    <w:p w:rsidR="0048186D" w:rsidRDefault="0048186D">
      <w:pPr>
        <w:pStyle w:val="Bodytext10"/>
        <w:tabs>
          <w:tab w:val="left" w:pos="847"/>
          <w:tab w:val="left" w:pos="1870"/>
          <w:tab w:val="left" w:pos="3485"/>
          <w:tab w:val="left" w:pos="3554"/>
          <w:tab w:val="left" w:pos="6878"/>
          <w:tab w:val="left" w:pos="8059"/>
        </w:tabs>
        <w:spacing w:line="354" w:lineRule="exact"/>
        <w:ind w:firstLine="420"/>
        <w:jc w:val="both"/>
        <w:rPr>
          <w:color w:val="auto"/>
        </w:rPr>
      </w:pPr>
      <w:r>
        <w:rPr>
          <w:rFonts w:hint="eastAsia"/>
          <w:color w:val="auto"/>
        </w:rPr>
        <w:t>鉴于</w:t>
      </w:r>
      <w:r>
        <w:rPr>
          <w:color w:val="auto"/>
          <w:u w:val="single"/>
        </w:rPr>
        <w:tab/>
      </w:r>
      <w:r>
        <w:rPr>
          <w:rFonts w:hint="eastAsia"/>
          <w:color w:val="auto"/>
        </w:rPr>
        <w:t>（发包人名称，以下简称“发包人”）接受</w:t>
      </w:r>
      <w:r>
        <w:rPr>
          <w:color w:val="auto"/>
        </w:rPr>
        <w:t xml:space="preserve"> </w:t>
      </w:r>
      <w:r>
        <w:rPr>
          <w:color w:val="auto"/>
          <w:u w:val="single"/>
        </w:rPr>
        <w:tab/>
      </w:r>
      <w:r>
        <w:rPr>
          <w:color w:val="auto"/>
          <w:u w:val="single"/>
          <w:lang w:val="en-US"/>
        </w:rPr>
        <w:t xml:space="preserve">      </w:t>
      </w:r>
      <w:r>
        <w:rPr>
          <w:rFonts w:hint="eastAsia"/>
          <w:color w:val="auto"/>
        </w:rPr>
        <w:t>（承包人名称，以下称“承包人”）于</w:t>
      </w:r>
      <w:r>
        <w:rPr>
          <w:color w:val="auto"/>
          <w:u w:val="single"/>
          <w:lang w:val="en-US"/>
        </w:rPr>
        <w:t xml:space="preserve">    </w:t>
      </w:r>
      <w:r>
        <w:rPr>
          <w:rFonts w:hint="eastAsia"/>
          <w:color w:val="auto"/>
        </w:rPr>
        <w:t>年</w:t>
      </w:r>
      <w:r>
        <w:rPr>
          <w:color w:val="auto"/>
          <w:u w:val="single"/>
          <w:lang w:val="en-US"/>
        </w:rPr>
        <w:t xml:space="preserve">    </w:t>
      </w:r>
      <w:r>
        <w:rPr>
          <w:rFonts w:hint="eastAsia"/>
          <w:color w:val="auto"/>
        </w:rPr>
        <w:t>月</w:t>
      </w:r>
      <w:r>
        <w:rPr>
          <w:color w:val="auto"/>
          <w:u w:val="single"/>
        </w:rPr>
        <w:t xml:space="preserve"> </w:t>
      </w:r>
      <w:r>
        <w:rPr>
          <w:color w:val="auto"/>
          <w:u w:val="single"/>
          <w:lang w:val="en-US"/>
        </w:rPr>
        <w:t xml:space="preserve">   </w:t>
      </w:r>
      <w:r>
        <w:rPr>
          <w:rFonts w:hint="eastAsia"/>
          <w:color w:val="auto"/>
        </w:rPr>
        <w:t>日递交的（项目名称）（标段名称）的投标文件。我方愿意无条件地、不可撤销地就承包人履行与你方订立的合同，向你方提供担保。</w:t>
      </w:r>
    </w:p>
    <w:p w:rsidR="0048186D" w:rsidRDefault="0048186D">
      <w:pPr>
        <w:pStyle w:val="Bodytext10"/>
        <w:numPr>
          <w:ilvl w:val="0"/>
          <w:numId w:val="69"/>
        </w:numPr>
        <w:tabs>
          <w:tab w:val="left" w:pos="733"/>
          <w:tab w:val="left" w:pos="4879"/>
          <w:tab w:val="left" w:pos="7402"/>
        </w:tabs>
        <w:spacing w:line="354" w:lineRule="exact"/>
        <w:ind w:firstLine="420"/>
        <w:jc w:val="both"/>
        <w:rPr>
          <w:color w:val="auto"/>
        </w:rPr>
      </w:pPr>
      <w:bookmarkStart w:id="1960" w:name="bookmark1921"/>
      <w:bookmarkEnd w:id="1960"/>
      <w:r>
        <w:rPr>
          <w:rFonts w:hint="eastAsia"/>
          <w:color w:val="auto"/>
        </w:rPr>
        <w:t>担保金额人民币（大写）</w:t>
      </w:r>
      <w:r>
        <w:rPr>
          <w:color w:val="auto"/>
          <w:u w:val="single"/>
        </w:rPr>
        <w:tab/>
      </w:r>
      <w:r>
        <w:rPr>
          <w:rFonts w:hint="eastAsia"/>
          <w:color w:val="auto"/>
        </w:rPr>
        <w:t>元（</w:t>
      </w:r>
      <w:r>
        <w:rPr>
          <w:color w:val="auto"/>
        </w:rPr>
        <w:t>¥</w:t>
      </w:r>
      <w:r>
        <w:rPr>
          <w:color w:val="auto"/>
          <w:u w:val="single"/>
        </w:rPr>
        <w:tab/>
      </w:r>
      <w:r>
        <w:rPr>
          <w:rFonts w:hint="eastAsia"/>
          <w:color w:val="auto"/>
          <w:lang w:val="en-US"/>
        </w:rPr>
        <w:t>元）</w:t>
      </w:r>
      <w:r>
        <w:rPr>
          <w:color w:val="auto"/>
          <w:vertAlign w:val="subscript"/>
          <w:lang w:val="en-US"/>
        </w:rPr>
        <w:t>o</w:t>
      </w:r>
    </w:p>
    <w:p w:rsidR="0048186D" w:rsidRDefault="0048186D">
      <w:pPr>
        <w:pStyle w:val="Bodytext10"/>
        <w:numPr>
          <w:ilvl w:val="0"/>
          <w:numId w:val="69"/>
        </w:numPr>
        <w:tabs>
          <w:tab w:val="left" w:pos="697"/>
        </w:tabs>
        <w:spacing w:line="354" w:lineRule="exact"/>
        <w:ind w:firstLine="420"/>
        <w:jc w:val="both"/>
        <w:rPr>
          <w:color w:val="auto"/>
        </w:rPr>
      </w:pPr>
      <w:bookmarkStart w:id="1961" w:name="bookmark1922"/>
      <w:bookmarkEnd w:id="1961"/>
      <w:r>
        <w:rPr>
          <w:rFonts w:hint="eastAsia"/>
          <w:color w:val="auto"/>
        </w:rPr>
        <w:t>担保有效期自发包人与承包人签订的合同生效之日起至发包人签发工程完工证书之日止。</w:t>
      </w:r>
    </w:p>
    <w:p w:rsidR="0048186D" w:rsidRDefault="0048186D">
      <w:pPr>
        <w:pStyle w:val="Bodytext10"/>
        <w:numPr>
          <w:ilvl w:val="0"/>
          <w:numId w:val="69"/>
        </w:numPr>
        <w:tabs>
          <w:tab w:val="left" w:pos="736"/>
        </w:tabs>
        <w:spacing w:line="354" w:lineRule="exact"/>
        <w:ind w:firstLine="420"/>
        <w:jc w:val="both"/>
        <w:rPr>
          <w:color w:val="auto"/>
        </w:rPr>
      </w:pPr>
      <w:bookmarkStart w:id="1962" w:name="bookmark1923"/>
      <w:bookmarkEnd w:id="1962"/>
      <w:r>
        <w:rPr>
          <w:rFonts w:hint="eastAsia"/>
          <w:color w:val="auto"/>
        </w:rPr>
        <w:t>在本担保有效期内，因承包人违反合同约定的义务给你方造成经济损失时，我方在收到你方以书面形式提出的在担保金额内的赔偿要求后，无条件地在</w:t>
      </w:r>
      <w:r>
        <w:rPr>
          <w:color w:val="auto"/>
        </w:rPr>
        <w:t>7</w:t>
      </w:r>
      <w:r>
        <w:rPr>
          <w:rFonts w:hint="eastAsia"/>
          <w:color w:val="auto"/>
        </w:rPr>
        <w:t>天内予以支付。</w:t>
      </w:r>
    </w:p>
    <w:p w:rsidR="0048186D" w:rsidRDefault="0048186D">
      <w:pPr>
        <w:pStyle w:val="Bodytext10"/>
        <w:numPr>
          <w:ilvl w:val="0"/>
          <w:numId w:val="69"/>
        </w:numPr>
        <w:tabs>
          <w:tab w:val="left" w:pos="740"/>
        </w:tabs>
        <w:spacing w:after="340" w:line="354" w:lineRule="exact"/>
        <w:ind w:firstLine="420"/>
        <w:rPr>
          <w:color w:val="auto"/>
        </w:rPr>
      </w:pPr>
      <w:bookmarkStart w:id="1963" w:name="bookmark1924"/>
      <w:bookmarkEnd w:id="1963"/>
      <w:r>
        <w:rPr>
          <w:rFonts w:hint="eastAsia"/>
          <w:color w:val="auto"/>
        </w:rPr>
        <w:t>发包人和承包人按《通用合同条款》第</w:t>
      </w:r>
      <w:r>
        <w:rPr>
          <w:color w:val="auto"/>
        </w:rPr>
        <w:t>15</w:t>
      </w:r>
      <w:r>
        <w:rPr>
          <w:rFonts w:hint="eastAsia"/>
          <w:color w:val="auto"/>
        </w:rPr>
        <w:t>条变更合同时，我方承担本担保规定的义务不变。</w:t>
      </w:r>
    </w:p>
    <w:p w:rsidR="0048186D" w:rsidRDefault="0048186D">
      <w:pPr>
        <w:spacing w:line="360" w:lineRule="auto"/>
        <w:ind w:firstLineChars="1000" w:firstLine="2100"/>
        <w:jc w:val="both"/>
        <w:rPr>
          <w:rFonts w:ascii="宋体" w:cs="宋体"/>
          <w:color w:val="auto"/>
          <w:sz w:val="21"/>
          <w:szCs w:val="28"/>
          <w:lang w:eastAsia="zh-CN"/>
        </w:rPr>
      </w:pPr>
      <w:r>
        <w:rPr>
          <w:rFonts w:ascii="宋体" w:hAnsi="宋体" w:cs="宋体" w:hint="eastAsia"/>
          <w:color w:val="auto"/>
          <w:sz w:val="21"/>
          <w:szCs w:val="28"/>
          <w:lang w:eastAsia="zh-CN"/>
        </w:rPr>
        <w:t>担</w:t>
      </w:r>
      <w:r>
        <w:rPr>
          <w:rFonts w:ascii="宋体" w:hAnsi="宋体" w:cs="宋体"/>
          <w:color w:val="auto"/>
          <w:sz w:val="21"/>
          <w:szCs w:val="28"/>
          <w:lang w:eastAsia="zh-CN"/>
        </w:rPr>
        <w:t xml:space="preserve">  </w:t>
      </w:r>
      <w:r>
        <w:rPr>
          <w:rFonts w:ascii="宋体" w:hAnsi="宋体" w:cs="宋体" w:hint="eastAsia"/>
          <w:color w:val="auto"/>
          <w:sz w:val="21"/>
          <w:szCs w:val="28"/>
          <w:lang w:eastAsia="zh-CN"/>
        </w:rPr>
        <w:t>保</w:t>
      </w:r>
      <w:r>
        <w:rPr>
          <w:rFonts w:ascii="宋体" w:hAnsi="宋体" w:cs="宋体"/>
          <w:color w:val="auto"/>
          <w:sz w:val="21"/>
          <w:szCs w:val="28"/>
          <w:lang w:eastAsia="zh-CN"/>
        </w:rPr>
        <w:t xml:space="preserve"> </w:t>
      </w:r>
      <w:r>
        <w:rPr>
          <w:rFonts w:ascii="宋体" w:hAnsi="宋体" w:cs="宋体" w:hint="eastAsia"/>
          <w:color w:val="auto"/>
          <w:sz w:val="21"/>
          <w:szCs w:val="28"/>
          <w:lang w:eastAsia="zh-CN"/>
        </w:rPr>
        <w:t>人：</w:t>
      </w:r>
      <w:r>
        <w:rPr>
          <w:rFonts w:ascii="宋体" w:hAnsi="宋体" w:cs="宋体"/>
          <w:color w:val="auto"/>
          <w:sz w:val="21"/>
          <w:szCs w:val="28"/>
          <w:u w:val="single"/>
          <w:lang w:eastAsia="zh-CN"/>
        </w:rPr>
        <w:t xml:space="preserve">            </w:t>
      </w:r>
      <w:r>
        <w:rPr>
          <w:rFonts w:ascii="宋体" w:hAnsi="宋体" w:cs="宋体" w:hint="eastAsia"/>
          <w:color w:val="auto"/>
          <w:sz w:val="21"/>
          <w:szCs w:val="28"/>
          <w:lang w:eastAsia="zh-CN"/>
        </w:rPr>
        <w:t>（盖单位公章）</w:t>
      </w:r>
    </w:p>
    <w:p w:rsidR="0048186D" w:rsidRDefault="0048186D">
      <w:pPr>
        <w:spacing w:line="360" w:lineRule="auto"/>
        <w:jc w:val="center"/>
        <w:rPr>
          <w:rFonts w:ascii="宋体" w:cs="宋体"/>
          <w:color w:val="auto"/>
          <w:sz w:val="21"/>
          <w:szCs w:val="28"/>
          <w:lang w:eastAsia="zh-CN"/>
        </w:rPr>
      </w:pPr>
      <w:r>
        <w:rPr>
          <w:rFonts w:ascii="宋体" w:hAnsi="宋体" w:cs="宋体"/>
          <w:color w:val="auto"/>
          <w:sz w:val="21"/>
          <w:szCs w:val="28"/>
          <w:lang w:eastAsia="zh-CN"/>
        </w:rPr>
        <w:t xml:space="preserve">        </w:t>
      </w:r>
      <w:r>
        <w:rPr>
          <w:rFonts w:ascii="宋体" w:hAnsi="宋体" w:cs="宋体" w:hint="eastAsia"/>
          <w:color w:val="auto"/>
          <w:sz w:val="21"/>
          <w:szCs w:val="28"/>
          <w:lang w:eastAsia="zh-CN"/>
        </w:rPr>
        <w:t>法定代表人</w:t>
      </w:r>
      <w:r>
        <w:rPr>
          <w:rFonts w:ascii="宋体" w:hAnsi="宋体" w:cs="宋体"/>
          <w:color w:val="auto"/>
          <w:sz w:val="21"/>
          <w:szCs w:val="28"/>
          <w:lang w:eastAsia="zh-CN"/>
        </w:rPr>
        <w:t>(</w:t>
      </w:r>
      <w:r>
        <w:rPr>
          <w:rFonts w:ascii="宋体" w:hAnsi="宋体" w:cs="宋体" w:hint="eastAsia"/>
          <w:color w:val="auto"/>
          <w:sz w:val="21"/>
          <w:szCs w:val="28"/>
          <w:lang w:eastAsia="zh-CN"/>
        </w:rPr>
        <w:t>或委托代理人</w:t>
      </w:r>
      <w:r>
        <w:rPr>
          <w:rFonts w:ascii="宋体" w:hAnsi="宋体" w:cs="宋体"/>
          <w:color w:val="auto"/>
          <w:sz w:val="21"/>
          <w:szCs w:val="28"/>
          <w:lang w:eastAsia="zh-CN"/>
        </w:rPr>
        <w:t>)</w:t>
      </w:r>
      <w:r>
        <w:rPr>
          <w:rFonts w:ascii="宋体" w:hAnsi="宋体" w:cs="宋体" w:hint="eastAsia"/>
          <w:color w:val="auto"/>
          <w:sz w:val="21"/>
          <w:szCs w:val="28"/>
          <w:lang w:eastAsia="zh-CN"/>
        </w:rPr>
        <w:t>：</w:t>
      </w:r>
      <w:r>
        <w:rPr>
          <w:rFonts w:ascii="宋体" w:hAnsi="宋体" w:cs="宋体"/>
          <w:color w:val="auto"/>
          <w:sz w:val="21"/>
          <w:szCs w:val="28"/>
          <w:u w:val="single"/>
          <w:lang w:eastAsia="zh-CN"/>
        </w:rPr>
        <w:t xml:space="preserve">              </w:t>
      </w:r>
      <w:r>
        <w:rPr>
          <w:rFonts w:ascii="宋体" w:hAnsi="宋体" w:cs="宋体" w:hint="eastAsia"/>
          <w:color w:val="auto"/>
          <w:sz w:val="21"/>
          <w:szCs w:val="28"/>
          <w:lang w:eastAsia="zh-CN"/>
        </w:rPr>
        <w:t>（签字）</w:t>
      </w:r>
    </w:p>
    <w:p w:rsidR="0048186D" w:rsidRDefault="0048186D">
      <w:pPr>
        <w:spacing w:line="360" w:lineRule="auto"/>
        <w:jc w:val="center"/>
        <w:rPr>
          <w:rFonts w:ascii="宋体" w:cs="宋体"/>
          <w:color w:val="auto"/>
          <w:sz w:val="21"/>
          <w:szCs w:val="28"/>
          <w:lang w:eastAsia="zh-CN"/>
        </w:rPr>
      </w:pPr>
      <w:r>
        <w:rPr>
          <w:rFonts w:ascii="宋体" w:hAnsi="宋体" w:cs="宋体"/>
          <w:color w:val="auto"/>
          <w:sz w:val="21"/>
          <w:szCs w:val="28"/>
          <w:lang w:eastAsia="zh-CN"/>
        </w:rPr>
        <w:t xml:space="preserve"> </w:t>
      </w:r>
      <w:r>
        <w:rPr>
          <w:rFonts w:ascii="宋体" w:hAnsi="宋体" w:cs="宋体" w:hint="eastAsia"/>
          <w:color w:val="auto"/>
          <w:sz w:val="21"/>
          <w:szCs w:val="28"/>
          <w:lang w:eastAsia="zh-CN"/>
        </w:rPr>
        <w:t>地</w:t>
      </w:r>
      <w:r>
        <w:rPr>
          <w:rFonts w:ascii="宋体" w:hAnsi="宋体" w:cs="宋体"/>
          <w:color w:val="auto"/>
          <w:sz w:val="21"/>
          <w:szCs w:val="28"/>
          <w:lang w:eastAsia="zh-CN"/>
        </w:rPr>
        <w:t xml:space="preserve">       </w:t>
      </w:r>
      <w:r>
        <w:rPr>
          <w:rFonts w:ascii="宋体" w:hAnsi="宋体" w:cs="宋体" w:hint="eastAsia"/>
          <w:color w:val="auto"/>
          <w:sz w:val="21"/>
          <w:szCs w:val="28"/>
          <w:lang w:eastAsia="zh-CN"/>
        </w:rPr>
        <w:t>址：</w:t>
      </w:r>
      <w:r>
        <w:rPr>
          <w:rFonts w:ascii="宋体" w:cs="宋体"/>
          <w:color w:val="auto"/>
          <w:sz w:val="21"/>
          <w:szCs w:val="28"/>
          <w:u w:val="single"/>
          <w:lang w:eastAsia="zh-CN"/>
        </w:rPr>
        <w:tab/>
      </w:r>
      <w:r>
        <w:rPr>
          <w:rFonts w:ascii="宋体" w:cs="宋体"/>
          <w:color w:val="auto"/>
          <w:sz w:val="21"/>
          <w:szCs w:val="28"/>
          <w:u w:val="single"/>
          <w:lang w:eastAsia="zh-CN"/>
        </w:rPr>
        <w:tab/>
      </w:r>
      <w:r>
        <w:rPr>
          <w:rFonts w:ascii="宋体" w:cs="宋体"/>
          <w:color w:val="auto"/>
          <w:sz w:val="21"/>
          <w:szCs w:val="28"/>
          <w:u w:val="single"/>
          <w:lang w:eastAsia="zh-CN"/>
        </w:rPr>
        <w:tab/>
      </w:r>
      <w:r>
        <w:rPr>
          <w:rFonts w:ascii="宋体" w:cs="宋体"/>
          <w:color w:val="auto"/>
          <w:sz w:val="21"/>
          <w:szCs w:val="28"/>
          <w:u w:val="single"/>
          <w:lang w:eastAsia="zh-CN"/>
        </w:rPr>
        <w:tab/>
      </w:r>
      <w:r>
        <w:rPr>
          <w:rFonts w:ascii="宋体" w:cs="宋体"/>
          <w:color w:val="auto"/>
          <w:sz w:val="21"/>
          <w:szCs w:val="28"/>
          <w:u w:val="single"/>
          <w:lang w:eastAsia="zh-CN"/>
        </w:rPr>
        <w:tab/>
      </w:r>
      <w:r>
        <w:rPr>
          <w:rFonts w:ascii="宋体" w:cs="宋体"/>
          <w:color w:val="auto"/>
          <w:sz w:val="21"/>
          <w:szCs w:val="28"/>
          <w:u w:val="single"/>
          <w:lang w:eastAsia="zh-CN"/>
        </w:rPr>
        <w:tab/>
      </w:r>
      <w:r>
        <w:rPr>
          <w:rFonts w:ascii="宋体" w:cs="宋体"/>
          <w:color w:val="auto"/>
          <w:sz w:val="21"/>
          <w:szCs w:val="28"/>
          <w:u w:val="single"/>
          <w:lang w:eastAsia="zh-CN"/>
        </w:rPr>
        <w:tab/>
      </w:r>
    </w:p>
    <w:p w:rsidR="0048186D" w:rsidRDefault="0048186D">
      <w:pPr>
        <w:spacing w:line="360" w:lineRule="auto"/>
        <w:jc w:val="center"/>
        <w:rPr>
          <w:rFonts w:ascii="宋体" w:cs="宋体"/>
          <w:color w:val="auto"/>
          <w:sz w:val="21"/>
          <w:szCs w:val="28"/>
          <w:lang w:eastAsia="zh-CN"/>
        </w:rPr>
      </w:pPr>
      <w:r>
        <w:rPr>
          <w:rFonts w:ascii="宋体" w:hAnsi="宋体" w:cs="宋体" w:hint="eastAsia"/>
          <w:color w:val="auto"/>
          <w:sz w:val="21"/>
          <w:szCs w:val="28"/>
          <w:lang w:eastAsia="zh-CN"/>
        </w:rPr>
        <w:t>邮政编码：</w:t>
      </w:r>
      <w:r>
        <w:rPr>
          <w:rFonts w:ascii="宋体" w:cs="宋体"/>
          <w:color w:val="auto"/>
          <w:sz w:val="21"/>
          <w:szCs w:val="28"/>
          <w:u w:val="single"/>
          <w:lang w:eastAsia="zh-CN"/>
        </w:rPr>
        <w:tab/>
      </w:r>
      <w:r>
        <w:rPr>
          <w:rFonts w:ascii="宋体" w:cs="宋体"/>
          <w:color w:val="auto"/>
          <w:sz w:val="21"/>
          <w:szCs w:val="28"/>
          <w:u w:val="single"/>
          <w:lang w:eastAsia="zh-CN"/>
        </w:rPr>
        <w:tab/>
      </w:r>
      <w:r>
        <w:rPr>
          <w:rFonts w:ascii="宋体" w:cs="宋体"/>
          <w:color w:val="auto"/>
          <w:sz w:val="21"/>
          <w:szCs w:val="28"/>
          <w:u w:val="single"/>
          <w:lang w:eastAsia="zh-CN"/>
        </w:rPr>
        <w:tab/>
      </w:r>
      <w:r>
        <w:rPr>
          <w:rFonts w:ascii="宋体" w:cs="宋体"/>
          <w:color w:val="auto"/>
          <w:sz w:val="21"/>
          <w:szCs w:val="28"/>
          <w:u w:val="single"/>
          <w:lang w:eastAsia="zh-CN"/>
        </w:rPr>
        <w:tab/>
      </w:r>
      <w:r>
        <w:rPr>
          <w:rFonts w:ascii="宋体" w:cs="宋体"/>
          <w:color w:val="auto"/>
          <w:sz w:val="21"/>
          <w:szCs w:val="28"/>
          <w:u w:val="single"/>
          <w:lang w:eastAsia="zh-CN"/>
        </w:rPr>
        <w:tab/>
      </w:r>
      <w:r>
        <w:rPr>
          <w:rFonts w:ascii="宋体" w:cs="宋体"/>
          <w:color w:val="auto"/>
          <w:sz w:val="21"/>
          <w:szCs w:val="28"/>
          <w:u w:val="single"/>
          <w:lang w:eastAsia="zh-CN"/>
        </w:rPr>
        <w:tab/>
      </w:r>
      <w:r>
        <w:rPr>
          <w:rFonts w:ascii="宋体" w:cs="宋体"/>
          <w:color w:val="auto"/>
          <w:sz w:val="21"/>
          <w:szCs w:val="28"/>
          <w:u w:val="single"/>
          <w:lang w:eastAsia="zh-CN"/>
        </w:rPr>
        <w:tab/>
      </w:r>
    </w:p>
    <w:p w:rsidR="0048186D" w:rsidRDefault="0048186D">
      <w:pPr>
        <w:spacing w:line="360" w:lineRule="auto"/>
        <w:jc w:val="center"/>
        <w:rPr>
          <w:rFonts w:ascii="宋体" w:cs="宋体"/>
          <w:color w:val="auto"/>
          <w:sz w:val="21"/>
          <w:szCs w:val="28"/>
          <w:u w:val="single"/>
          <w:lang w:eastAsia="zh-CN"/>
        </w:rPr>
      </w:pPr>
      <w:r>
        <w:rPr>
          <w:rFonts w:ascii="宋体" w:hAnsi="宋体" w:cs="宋体"/>
          <w:color w:val="auto"/>
          <w:sz w:val="21"/>
          <w:szCs w:val="28"/>
          <w:lang w:eastAsia="zh-CN"/>
        </w:rPr>
        <w:t xml:space="preserve">  </w:t>
      </w:r>
      <w:r>
        <w:rPr>
          <w:rFonts w:ascii="宋体" w:hAnsi="宋体" w:cs="宋体" w:hint="eastAsia"/>
          <w:color w:val="auto"/>
          <w:sz w:val="21"/>
          <w:szCs w:val="28"/>
          <w:lang w:eastAsia="zh-CN"/>
        </w:rPr>
        <w:t>电</w:t>
      </w:r>
      <w:r>
        <w:rPr>
          <w:rFonts w:ascii="宋体" w:hAnsi="宋体" w:cs="宋体"/>
          <w:color w:val="auto"/>
          <w:sz w:val="21"/>
          <w:szCs w:val="28"/>
          <w:lang w:eastAsia="zh-CN"/>
        </w:rPr>
        <w:t xml:space="preserve">      </w:t>
      </w:r>
      <w:r>
        <w:rPr>
          <w:rFonts w:ascii="宋体" w:hAnsi="宋体" w:cs="宋体" w:hint="eastAsia"/>
          <w:color w:val="auto"/>
          <w:sz w:val="21"/>
          <w:szCs w:val="28"/>
          <w:lang w:eastAsia="zh-CN"/>
        </w:rPr>
        <w:t>话：</w:t>
      </w:r>
      <w:r>
        <w:rPr>
          <w:rFonts w:ascii="宋体" w:cs="宋体"/>
          <w:color w:val="auto"/>
          <w:sz w:val="21"/>
          <w:szCs w:val="28"/>
          <w:u w:val="single"/>
          <w:lang w:eastAsia="zh-CN"/>
        </w:rPr>
        <w:tab/>
      </w:r>
      <w:r>
        <w:rPr>
          <w:rFonts w:ascii="宋体" w:cs="宋体"/>
          <w:color w:val="auto"/>
          <w:sz w:val="21"/>
          <w:szCs w:val="28"/>
          <w:u w:val="single"/>
          <w:lang w:eastAsia="zh-CN"/>
        </w:rPr>
        <w:tab/>
      </w:r>
      <w:r>
        <w:rPr>
          <w:rFonts w:ascii="宋体" w:cs="宋体"/>
          <w:color w:val="auto"/>
          <w:sz w:val="21"/>
          <w:szCs w:val="28"/>
          <w:u w:val="single"/>
          <w:lang w:eastAsia="zh-CN"/>
        </w:rPr>
        <w:tab/>
      </w:r>
      <w:r>
        <w:rPr>
          <w:rFonts w:ascii="宋体" w:cs="宋体"/>
          <w:color w:val="auto"/>
          <w:sz w:val="21"/>
          <w:szCs w:val="28"/>
          <w:u w:val="single"/>
          <w:lang w:eastAsia="zh-CN"/>
        </w:rPr>
        <w:tab/>
      </w:r>
      <w:r>
        <w:rPr>
          <w:rFonts w:ascii="宋体" w:cs="宋体"/>
          <w:color w:val="auto"/>
          <w:sz w:val="21"/>
          <w:szCs w:val="28"/>
          <w:u w:val="single"/>
          <w:lang w:eastAsia="zh-CN"/>
        </w:rPr>
        <w:tab/>
      </w:r>
      <w:r>
        <w:rPr>
          <w:rFonts w:ascii="宋体" w:cs="宋体"/>
          <w:color w:val="auto"/>
          <w:sz w:val="21"/>
          <w:szCs w:val="28"/>
          <w:u w:val="single"/>
          <w:lang w:eastAsia="zh-CN"/>
        </w:rPr>
        <w:tab/>
      </w:r>
      <w:r>
        <w:rPr>
          <w:rFonts w:ascii="宋体" w:cs="宋体"/>
          <w:color w:val="auto"/>
          <w:sz w:val="21"/>
          <w:szCs w:val="28"/>
          <w:u w:val="single"/>
          <w:lang w:eastAsia="zh-CN"/>
        </w:rPr>
        <w:tab/>
      </w:r>
    </w:p>
    <w:p w:rsidR="0048186D" w:rsidRDefault="0048186D">
      <w:pPr>
        <w:spacing w:line="360" w:lineRule="auto"/>
        <w:jc w:val="center"/>
        <w:rPr>
          <w:rFonts w:ascii="宋体" w:cs="宋体"/>
          <w:color w:val="auto"/>
          <w:sz w:val="21"/>
          <w:szCs w:val="28"/>
          <w:lang w:eastAsia="zh-CN"/>
        </w:rPr>
      </w:pPr>
      <w:r>
        <w:rPr>
          <w:rFonts w:ascii="宋体" w:hAnsi="宋体" w:cs="宋体" w:hint="eastAsia"/>
          <w:color w:val="auto"/>
          <w:sz w:val="21"/>
          <w:szCs w:val="28"/>
          <w:lang w:eastAsia="zh-CN"/>
        </w:rPr>
        <w:t>传</w:t>
      </w:r>
      <w:r>
        <w:rPr>
          <w:rFonts w:ascii="宋体" w:hAnsi="宋体" w:cs="宋体"/>
          <w:color w:val="auto"/>
          <w:sz w:val="21"/>
          <w:szCs w:val="28"/>
          <w:lang w:eastAsia="zh-CN"/>
        </w:rPr>
        <w:t xml:space="preserve">        </w:t>
      </w:r>
      <w:r>
        <w:rPr>
          <w:rFonts w:ascii="宋体" w:hAnsi="宋体" w:cs="宋体" w:hint="eastAsia"/>
          <w:color w:val="auto"/>
          <w:sz w:val="21"/>
          <w:szCs w:val="28"/>
          <w:lang w:eastAsia="zh-CN"/>
        </w:rPr>
        <w:t>真：</w:t>
      </w:r>
      <w:r>
        <w:rPr>
          <w:rFonts w:ascii="宋体" w:cs="宋体"/>
          <w:color w:val="auto"/>
          <w:sz w:val="21"/>
          <w:szCs w:val="28"/>
          <w:u w:val="single"/>
          <w:lang w:eastAsia="zh-CN"/>
        </w:rPr>
        <w:tab/>
      </w:r>
      <w:r>
        <w:rPr>
          <w:rFonts w:ascii="宋体" w:cs="宋体"/>
          <w:color w:val="auto"/>
          <w:sz w:val="21"/>
          <w:szCs w:val="28"/>
          <w:u w:val="single"/>
          <w:lang w:eastAsia="zh-CN"/>
        </w:rPr>
        <w:tab/>
      </w:r>
      <w:r>
        <w:rPr>
          <w:rFonts w:ascii="宋体" w:cs="宋体"/>
          <w:color w:val="auto"/>
          <w:sz w:val="21"/>
          <w:szCs w:val="28"/>
          <w:u w:val="single"/>
          <w:lang w:eastAsia="zh-CN"/>
        </w:rPr>
        <w:tab/>
      </w:r>
      <w:r>
        <w:rPr>
          <w:rFonts w:ascii="宋体" w:cs="宋体"/>
          <w:color w:val="auto"/>
          <w:sz w:val="21"/>
          <w:szCs w:val="28"/>
          <w:u w:val="single"/>
          <w:lang w:eastAsia="zh-CN"/>
        </w:rPr>
        <w:tab/>
      </w:r>
      <w:r>
        <w:rPr>
          <w:rFonts w:ascii="宋体" w:cs="宋体"/>
          <w:color w:val="auto"/>
          <w:sz w:val="21"/>
          <w:szCs w:val="28"/>
          <w:u w:val="single"/>
          <w:lang w:eastAsia="zh-CN"/>
        </w:rPr>
        <w:tab/>
      </w:r>
      <w:r>
        <w:rPr>
          <w:rFonts w:ascii="宋体" w:cs="宋体"/>
          <w:color w:val="auto"/>
          <w:sz w:val="21"/>
          <w:szCs w:val="28"/>
          <w:u w:val="single"/>
          <w:lang w:eastAsia="zh-CN"/>
        </w:rPr>
        <w:tab/>
      </w:r>
    </w:p>
    <w:p w:rsidR="0048186D" w:rsidRDefault="0048186D">
      <w:pPr>
        <w:spacing w:line="360" w:lineRule="auto"/>
        <w:ind w:firstLineChars="1800" w:firstLine="3780"/>
        <w:jc w:val="both"/>
        <w:rPr>
          <w:rFonts w:ascii="宋体" w:cs="宋体"/>
          <w:color w:val="auto"/>
          <w:sz w:val="28"/>
          <w:szCs w:val="28"/>
          <w:lang w:eastAsia="zh-CN"/>
        </w:rPr>
      </w:pPr>
      <w:r>
        <w:rPr>
          <w:rFonts w:ascii="宋体" w:hAnsi="宋体" w:cs="宋体"/>
          <w:color w:val="auto"/>
          <w:sz w:val="21"/>
          <w:szCs w:val="28"/>
          <w:u w:val="single"/>
          <w:lang w:eastAsia="zh-CN"/>
        </w:rPr>
        <w:t xml:space="preserve">     </w:t>
      </w:r>
      <w:r>
        <w:rPr>
          <w:rFonts w:ascii="宋体" w:hAnsi="宋体" w:cs="宋体" w:hint="eastAsia"/>
          <w:color w:val="auto"/>
          <w:sz w:val="21"/>
          <w:szCs w:val="28"/>
          <w:lang w:eastAsia="zh-CN"/>
        </w:rPr>
        <w:t>年</w:t>
      </w:r>
      <w:r>
        <w:rPr>
          <w:rFonts w:ascii="宋体" w:hAnsi="宋体" w:cs="宋体"/>
          <w:color w:val="auto"/>
          <w:sz w:val="21"/>
          <w:szCs w:val="28"/>
          <w:u w:val="single"/>
          <w:lang w:eastAsia="zh-CN"/>
        </w:rPr>
        <w:t xml:space="preserve">        </w:t>
      </w:r>
      <w:r>
        <w:rPr>
          <w:rFonts w:ascii="宋体" w:hAnsi="宋体" w:cs="宋体" w:hint="eastAsia"/>
          <w:color w:val="auto"/>
          <w:sz w:val="21"/>
          <w:szCs w:val="28"/>
          <w:lang w:eastAsia="zh-CN"/>
        </w:rPr>
        <w:t>月</w:t>
      </w:r>
      <w:r>
        <w:rPr>
          <w:rFonts w:ascii="宋体" w:hAnsi="宋体" w:cs="宋体"/>
          <w:color w:val="auto"/>
          <w:sz w:val="21"/>
          <w:szCs w:val="28"/>
          <w:u w:val="single"/>
          <w:lang w:eastAsia="zh-CN"/>
        </w:rPr>
        <w:t xml:space="preserve">      </w:t>
      </w:r>
      <w:r>
        <w:rPr>
          <w:rFonts w:ascii="宋体" w:hAnsi="宋体" w:cs="宋体" w:hint="eastAsia"/>
          <w:color w:val="auto"/>
          <w:sz w:val="21"/>
          <w:szCs w:val="28"/>
          <w:lang w:eastAsia="zh-CN"/>
        </w:rPr>
        <w:t>日</w:t>
      </w:r>
    </w:p>
    <w:p w:rsidR="0048186D" w:rsidRDefault="0048186D">
      <w:pPr>
        <w:spacing w:line="360" w:lineRule="auto"/>
        <w:jc w:val="both"/>
        <w:rPr>
          <w:rFonts w:ascii="宋体" w:cs="宋体"/>
          <w:color w:val="auto"/>
          <w:sz w:val="21"/>
          <w:szCs w:val="21"/>
          <w:lang w:val="zh-CN" w:eastAsia="zh-CN"/>
        </w:rPr>
      </w:pPr>
      <w:r>
        <w:rPr>
          <w:rFonts w:ascii="宋体" w:hAnsi="宋体" w:cs="宋体" w:hint="eastAsia"/>
          <w:color w:val="auto"/>
          <w:sz w:val="21"/>
          <w:szCs w:val="21"/>
          <w:lang w:val="zh-CN" w:eastAsia="zh-CN"/>
        </w:rPr>
        <w:t>注：</w:t>
      </w:r>
    </w:p>
    <w:p w:rsidR="0048186D" w:rsidRDefault="0048186D">
      <w:pPr>
        <w:pStyle w:val="Bodytext10"/>
        <w:numPr>
          <w:ilvl w:val="0"/>
          <w:numId w:val="70"/>
        </w:numPr>
        <w:tabs>
          <w:tab w:val="left" w:pos="733"/>
        </w:tabs>
        <w:spacing w:line="354" w:lineRule="exact"/>
        <w:ind w:firstLine="420"/>
        <w:jc w:val="both"/>
        <w:rPr>
          <w:color w:val="auto"/>
        </w:rPr>
      </w:pPr>
      <w:bookmarkStart w:id="1964" w:name="bookmark1925"/>
      <w:bookmarkEnd w:id="1964"/>
      <w:r>
        <w:rPr>
          <w:rFonts w:hint="eastAsia"/>
          <w:color w:val="auto"/>
        </w:rPr>
        <w:t>担保人必须是投标人单位基本账户的开户银行。</w:t>
      </w:r>
    </w:p>
    <w:p w:rsidR="0048186D" w:rsidRDefault="0048186D">
      <w:pPr>
        <w:pStyle w:val="Bodytext10"/>
        <w:numPr>
          <w:ilvl w:val="0"/>
          <w:numId w:val="70"/>
        </w:numPr>
        <w:tabs>
          <w:tab w:val="left" w:pos="750"/>
        </w:tabs>
        <w:spacing w:after="340" w:line="354" w:lineRule="exact"/>
        <w:ind w:firstLine="420"/>
        <w:jc w:val="both"/>
        <w:rPr>
          <w:color w:val="auto"/>
        </w:rPr>
      </w:pPr>
      <w:bookmarkStart w:id="1965" w:name="bookmark1926"/>
      <w:bookmarkEnd w:id="1965"/>
      <w:r>
        <w:rPr>
          <w:rFonts w:hint="eastAsia"/>
          <w:color w:val="auto"/>
        </w:rPr>
        <w:t>委托代理人应附授权委托书。</w:t>
      </w:r>
    </w:p>
    <w:p w:rsidR="0048186D" w:rsidRDefault="0048186D">
      <w:pPr>
        <w:pStyle w:val="Bodytext10"/>
        <w:tabs>
          <w:tab w:val="left" w:pos="750"/>
        </w:tabs>
        <w:spacing w:after="340" w:line="354" w:lineRule="exact"/>
        <w:jc w:val="both"/>
        <w:rPr>
          <w:color w:val="auto"/>
        </w:rPr>
      </w:pPr>
    </w:p>
    <w:p w:rsidR="0048186D" w:rsidRDefault="0048186D">
      <w:pPr>
        <w:rPr>
          <w:rFonts w:ascii="宋体" w:cs="宋体"/>
          <w:color w:val="auto"/>
          <w:lang w:eastAsia="zh-CN"/>
        </w:rPr>
      </w:pPr>
      <w:bookmarkStart w:id="1966" w:name="_Toc21423"/>
      <w:bookmarkStart w:id="1967" w:name="bookmark1928"/>
      <w:bookmarkStart w:id="1968" w:name="bookmark1927"/>
      <w:bookmarkStart w:id="1969" w:name="_Toc4188"/>
      <w:bookmarkStart w:id="1970" w:name="bookmark1929"/>
    </w:p>
    <w:p w:rsidR="0048186D" w:rsidRDefault="0048186D">
      <w:pPr>
        <w:rPr>
          <w:rFonts w:ascii="宋体" w:cs="宋体"/>
          <w:color w:val="auto"/>
          <w:lang w:eastAsia="zh-CN"/>
        </w:rPr>
      </w:pPr>
    </w:p>
    <w:p w:rsidR="0048186D" w:rsidRDefault="0048186D">
      <w:pPr>
        <w:rPr>
          <w:rFonts w:ascii="宋体" w:cs="宋体"/>
          <w:color w:val="auto"/>
          <w:lang w:eastAsia="zh-CN"/>
        </w:rPr>
      </w:pPr>
    </w:p>
    <w:p w:rsidR="0048186D" w:rsidRDefault="0048186D">
      <w:pPr>
        <w:rPr>
          <w:rFonts w:ascii="宋体" w:cs="宋体"/>
          <w:color w:val="auto"/>
          <w:lang w:eastAsia="zh-CN"/>
        </w:rPr>
      </w:pPr>
    </w:p>
    <w:p w:rsidR="0048186D" w:rsidRDefault="0048186D">
      <w:pPr>
        <w:rPr>
          <w:rFonts w:ascii="宋体" w:cs="宋体"/>
          <w:color w:val="auto"/>
          <w:lang w:eastAsia="zh-CN"/>
        </w:rPr>
      </w:pPr>
    </w:p>
    <w:p w:rsidR="0048186D" w:rsidRDefault="0048186D">
      <w:pPr>
        <w:rPr>
          <w:rFonts w:ascii="宋体" w:cs="宋体"/>
          <w:color w:val="auto"/>
          <w:lang w:eastAsia="zh-CN"/>
        </w:rPr>
      </w:pPr>
    </w:p>
    <w:p w:rsidR="0048186D" w:rsidRDefault="0048186D">
      <w:pPr>
        <w:rPr>
          <w:rFonts w:ascii="宋体" w:cs="宋体"/>
          <w:color w:val="auto"/>
          <w:lang w:eastAsia="zh-CN"/>
        </w:rPr>
      </w:pPr>
    </w:p>
    <w:p w:rsidR="0048186D" w:rsidRDefault="0048186D">
      <w:pPr>
        <w:jc w:val="center"/>
        <w:rPr>
          <w:rFonts w:ascii="宋体" w:cs="宋体"/>
          <w:b/>
          <w:color w:val="auto"/>
          <w:lang w:eastAsia="zh-CN"/>
        </w:rPr>
      </w:pPr>
      <w:r>
        <w:rPr>
          <w:rFonts w:ascii="宋体" w:hAnsi="宋体" w:cs="宋体" w:hint="eastAsia"/>
          <w:b/>
          <w:color w:val="auto"/>
          <w:lang w:eastAsia="zh-CN"/>
        </w:rPr>
        <w:t>附件三：预付款担保函</w:t>
      </w:r>
      <w:bookmarkEnd w:id="1966"/>
      <w:bookmarkEnd w:id="1967"/>
      <w:bookmarkEnd w:id="1968"/>
      <w:bookmarkEnd w:id="1969"/>
      <w:bookmarkEnd w:id="1970"/>
    </w:p>
    <w:p w:rsidR="0048186D" w:rsidRDefault="0048186D" w:rsidP="00EE5E7C">
      <w:pPr>
        <w:spacing w:beforeLines="50"/>
        <w:jc w:val="center"/>
        <w:rPr>
          <w:rFonts w:ascii="宋体" w:cs="宋体"/>
          <w:b/>
          <w:color w:val="auto"/>
          <w:sz w:val="32"/>
          <w:szCs w:val="32"/>
          <w:lang w:eastAsia="zh-CN"/>
        </w:rPr>
      </w:pPr>
      <w:bookmarkStart w:id="1971" w:name="bookmark1930"/>
      <w:bookmarkStart w:id="1972" w:name="bookmark1931"/>
      <w:bookmarkStart w:id="1973" w:name="bookmark1932"/>
      <w:r>
        <w:rPr>
          <w:rFonts w:ascii="宋体" w:hAnsi="宋体" w:cs="宋体" w:hint="eastAsia"/>
          <w:b/>
          <w:color w:val="auto"/>
          <w:sz w:val="32"/>
          <w:szCs w:val="32"/>
          <w:lang w:eastAsia="zh-CN"/>
        </w:rPr>
        <w:t>预付款担保函</w:t>
      </w:r>
      <w:bookmarkEnd w:id="1971"/>
      <w:bookmarkEnd w:id="1972"/>
      <w:bookmarkEnd w:id="1973"/>
    </w:p>
    <w:p w:rsidR="0048186D" w:rsidRDefault="0048186D">
      <w:pPr>
        <w:jc w:val="center"/>
        <w:rPr>
          <w:rFonts w:ascii="宋体" w:cs="宋体"/>
          <w:b/>
          <w:color w:val="auto"/>
          <w:lang w:eastAsia="zh-CN"/>
        </w:rPr>
      </w:pPr>
    </w:p>
    <w:p w:rsidR="0048186D" w:rsidRDefault="0048186D">
      <w:pPr>
        <w:pStyle w:val="Bodytext10"/>
        <w:tabs>
          <w:tab w:val="left" w:pos="1870"/>
        </w:tabs>
        <w:spacing w:after="340" w:line="240" w:lineRule="auto"/>
        <w:ind w:firstLine="0"/>
        <w:jc w:val="both"/>
        <w:rPr>
          <w:color w:val="auto"/>
        </w:rPr>
      </w:pPr>
      <w:r>
        <w:rPr>
          <w:color w:val="auto"/>
          <w:u w:val="single"/>
        </w:rPr>
        <w:tab/>
      </w:r>
      <w:r>
        <w:rPr>
          <w:rFonts w:hint="eastAsia"/>
          <w:color w:val="auto"/>
        </w:rPr>
        <w:t>（发包人名称）</w:t>
      </w:r>
      <w:r>
        <w:rPr>
          <w:color w:val="auto"/>
        </w:rPr>
        <w:t>:</w:t>
      </w:r>
    </w:p>
    <w:p w:rsidR="0048186D" w:rsidRDefault="0048186D">
      <w:pPr>
        <w:pStyle w:val="Bodytext10"/>
        <w:tabs>
          <w:tab w:val="left" w:pos="1870"/>
          <w:tab w:val="left" w:pos="2707"/>
          <w:tab w:val="left" w:pos="5004"/>
          <w:tab w:val="left" w:pos="5033"/>
          <w:tab w:val="left" w:pos="6163"/>
          <w:tab w:val="left" w:pos="7322"/>
          <w:tab w:val="left" w:pos="8333"/>
        </w:tabs>
        <w:spacing w:after="120" w:line="355" w:lineRule="exact"/>
        <w:ind w:firstLine="420"/>
        <w:jc w:val="both"/>
        <w:rPr>
          <w:color w:val="auto"/>
        </w:rPr>
      </w:pPr>
      <w:r>
        <w:rPr>
          <w:rFonts w:hint="eastAsia"/>
          <w:color w:val="auto"/>
        </w:rPr>
        <w:t>根据</w:t>
      </w:r>
      <w:r>
        <w:rPr>
          <w:color w:val="auto"/>
          <w:u w:val="single"/>
        </w:rPr>
        <w:tab/>
      </w:r>
      <w:r>
        <w:rPr>
          <w:rFonts w:hint="eastAsia"/>
          <w:color w:val="auto"/>
        </w:rPr>
        <w:t>（承包人名称，以下称“承包人”）与</w:t>
      </w:r>
      <w:r>
        <w:rPr>
          <w:color w:val="auto"/>
          <w:u w:val="single"/>
        </w:rPr>
        <w:tab/>
      </w:r>
      <w:r>
        <w:rPr>
          <w:color w:val="auto"/>
          <w:u w:val="single"/>
          <w:lang w:val="en-US"/>
        </w:rPr>
        <w:t xml:space="preserve">      </w:t>
      </w:r>
      <w:r>
        <w:rPr>
          <w:color w:val="auto"/>
        </w:rPr>
        <w:t xml:space="preserve"> </w:t>
      </w:r>
      <w:r>
        <w:rPr>
          <w:rFonts w:hint="eastAsia"/>
          <w:color w:val="auto"/>
        </w:rPr>
        <w:t>（发包人名称，以下简称“发包人”）于</w:t>
      </w:r>
      <w:r>
        <w:rPr>
          <w:color w:val="auto"/>
          <w:u w:val="single"/>
          <w:lang w:val="en-US"/>
        </w:rPr>
        <w:t xml:space="preserve">     </w:t>
      </w:r>
      <w:r>
        <w:rPr>
          <w:rFonts w:hint="eastAsia"/>
          <w:color w:val="auto"/>
        </w:rPr>
        <w:t>年</w:t>
      </w:r>
      <w:r>
        <w:rPr>
          <w:color w:val="auto"/>
          <w:u w:val="single"/>
          <w:lang w:val="en-US"/>
        </w:rPr>
        <w:t xml:space="preserve">     </w:t>
      </w:r>
      <w:r>
        <w:rPr>
          <w:rFonts w:hint="eastAsia"/>
          <w:color w:val="auto"/>
        </w:rPr>
        <w:t>月</w:t>
      </w:r>
      <w:r>
        <w:rPr>
          <w:color w:val="auto"/>
          <w:lang w:val="en-US"/>
        </w:rPr>
        <w:t xml:space="preserve"> </w:t>
      </w:r>
      <w:r>
        <w:rPr>
          <w:color w:val="auto"/>
          <w:u w:val="single"/>
          <w:lang w:val="en-US"/>
        </w:rPr>
        <w:t xml:space="preserve">    </w:t>
      </w:r>
      <w:r>
        <w:rPr>
          <w:rFonts w:hint="eastAsia"/>
          <w:color w:val="auto"/>
        </w:rPr>
        <w:t>日签订的</w:t>
      </w:r>
      <w:r>
        <w:rPr>
          <w:color w:val="auto"/>
        </w:rPr>
        <w:t xml:space="preserve"> </w:t>
      </w:r>
      <w:r>
        <w:rPr>
          <w:color w:val="auto"/>
          <w:u w:val="single"/>
        </w:rPr>
        <w:tab/>
      </w:r>
      <w:r>
        <w:rPr>
          <w:rFonts w:hint="eastAsia"/>
          <w:color w:val="auto"/>
        </w:rPr>
        <w:t>（项目名称）（标段名称）合同协议书，承包人</w:t>
      </w:r>
      <w:r>
        <w:rPr>
          <w:color w:val="auto"/>
        </w:rPr>
        <w:t xml:space="preserve"> </w:t>
      </w:r>
      <w:r>
        <w:rPr>
          <w:rFonts w:hint="eastAsia"/>
          <w:color w:val="auto"/>
        </w:rPr>
        <w:t>按约定的金额向发包人提交一份预付款担保，即有权得到发包人支付相等金额的预付款。</w:t>
      </w:r>
      <w:r>
        <w:rPr>
          <w:color w:val="auto"/>
        </w:rPr>
        <w:t xml:space="preserve"> </w:t>
      </w:r>
      <w:r>
        <w:rPr>
          <w:rFonts w:hint="eastAsia"/>
          <w:color w:val="auto"/>
        </w:rPr>
        <w:t>我方愿意就你方提供给承包人的预付款提供担保。</w:t>
      </w:r>
    </w:p>
    <w:p w:rsidR="0048186D" w:rsidRDefault="0048186D">
      <w:pPr>
        <w:pStyle w:val="Bodytext10"/>
        <w:numPr>
          <w:ilvl w:val="0"/>
          <w:numId w:val="71"/>
        </w:numPr>
        <w:tabs>
          <w:tab w:val="left" w:pos="719"/>
          <w:tab w:val="left" w:pos="4879"/>
          <w:tab w:val="left" w:pos="7402"/>
        </w:tabs>
        <w:spacing w:line="372" w:lineRule="auto"/>
        <w:ind w:firstLine="420"/>
        <w:jc w:val="both"/>
        <w:rPr>
          <w:color w:val="auto"/>
        </w:rPr>
      </w:pPr>
      <w:bookmarkStart w:id="1974" w:name="bookmark1933"/>
      <w:bookmarkEnd w:id="1974"/>
      <w:r>
        <w:rPr>
          <w:rFonts w:hint="eastAsia"/>
          <w:color w:val="auto"/>
        </w:rPr>
        <w:t>担保金额人民币（大写）</w:t>
      </w:r>
      <w:r>
        <w:rPr>
          <w:color w:val="auto"/>
          <w:u w:val="single"/>
        </w:rPr>
        <w:tab/>
      </w:r>
      <w:r>
        <w:rPr>
          <w:rFonts w:hint="eastAsia"/>
          <w:color w:val="auto"/>
        </w:rPr>
        <w:t>元（</w:t>
      </w:r>
      <w:r>
        <w:rPr>
          <w:color w:val="auto"/>
        </w:rPr>
        <w:t>¥</w:t>
      </w:r>
      <w:r>
        <w:rPr>
          <w:color w:val="auto"/>
          <w:u w:val="single"/>
        </w:rPr>
        <w:tab/>
      </w:r>
      <w:r>
        <w:rPr>
          <w:rFonts w:hint="eastAsia"/>
          <w:color w:val="auto"/>
          <w:lang w:val="en-US"/>
        </w:rPr>
        <w:t>）</w:t>
      </w:r>
      <w:r>
        <w:rPr>
          <w:color w:val="auto"/>
          <w:vertAlign w:val="subscript"/>
          <w:lang w:val="en-US"/>
        </w:rPr>
        <w:t>o</w:t>
      </w:r>
    </w:p>
    <w:p w:rsidR="0048186D" w:rsidRDefault="0048186D">
      <w:pPr>
        <w:pStyle w:val="Bodytext10"/>
        <w:numPr>
          <w:ilvl w:val="0"/>
          <w:numId w:val="71"/>
        </w:numPr>
        <w:tabs>
          <w:tab w:val="left" w:pos="726"/>
        </w:tabs>
        <w:spacing w:line="355" w:lineRule="exact"/>
        <w:ind w:firstLine="420"/>
        <w:jc w:val="both"/>
        <w:rPr>
          <w:color w:val="auto"/>
        </w:rPr>
      </w:pPr>
      <w:bookmarkStart w:id="1975" w:name="bookmark1934"/>
      <w:bookmarkEnd w:id="1975"/>
      <w:r>
        <w:rPr>
          <w:rFonts w:hint="eastAsia"/>
          <w:color w:val="auto"/>
        </w:rPr>
        <w:t>担保有效期自预付款支付给承包人起生效，至发包人签发的进度付款证书说明已完全扣清止。</w:t>
      </w:r>
    </w:p>
    <w:p w:rsidR="0048186D" w:rsidRDefault="0048186D">
      <w:pPr>
        <w:pStyle w:val="Bodytext10"/>
        <w:numPr>
          <w:ilvl w:val="0"/>
          <w:numId w:val="71"/>
        </w:numPr>
        <w:tabs>
          <w:tab w:val="left" w:pos="731"/>
        </w:tabs>
        <w:spacing w:line="355" w:lineRule="exact"/>
        <w:ind w:firstLine="420"/>
        <w:jc w:val="both"/>
        <w:rPr>
          <w:color w:val="auto"/>
        </w:rPr>
      </w:pPr>
      <w:bookmarkStart w:id="1976" w:name="bookmark1935"/>
      <w:bookmarkEnd w:id="1976"/>
      <w:r>
        <w:rPr>
          <w:rFonts w:hint="eastAsia"/>
          <w:color w:val="auto"/>
        </w:rPr>
        <w:t>在本担保有效期内，因承包人违反合同约定的义务而要求收回预付款时，我方在收到你方的书面通知后，无条件地在</w:t>
      </w:r>
      <w:r>
        <w:rPr>
          <w:color w:val="auto"/>
        </w:rPr>
        <w:t>7</w:t>
      </w:r>
      <w:r>
        <w:rPr>
          <w:rFonts w:hint="eastAsia"/>
          <w:color w:val="auto"/>
        </w:rPr>
        <w:t>天内予以支付。但本担保的担保金额，在任何时候不应超过预付款金额减去发包人按合同约定在向承包人签发的进度付款证书中已扣回的金额。</w:t>
      </w:r>
      <w:bookmarkStart w:id="1977" w:name="bookmark1936"/>
      <w:bookmarkEnd w:id="1977"/>
      <w:r>
        <w:rPr>
          <w:rFonts w:hint="eastAsia"/>
          <w:color w:val="auto"/>
        </w:rPr>
        <w:t>发包人和承包人按《通用合同条款》第</w:t>
      </w:r>
      <w:r>
        <w:rPr>
          <w:color w:val="auto"/>
        </w:rPr>
        <w:t>15</w:t>
      </w:r>
      <w:r>
        <w:rPr>
          <w:rFonts w:hint="eastAsia"/>
          <w:color w:val="auto"/>
        </w:rPr>
        <w:t>条变更合同时，我方承担本担保规定的义务不变。</w:t>
      </w:r>
    </w:p>
    <w:p w:rsidR="0048186D" w:rsidRDefault="0048186D">
      <w:pPr>
        <w:pStyle w:val="Bodytext10"/>
        <w:tabs>
          <w:tab w:val="left" w:pos="731"/>
        </w:tabs>
        <w:spacing w:line="355" w:lineRule="exact"/>
        <w:ind w:left="420" w:firstLine="0"/>
        <w:jc w:val="both"/>
        <w:rPr>
          <w:color w:val="auto"/>
        </w:rPr>
      </w:pPr>
    </w:p>
    <w:p w:rsidR="0048186D" w:rsidRDefault="0048186D">
      <w:pPr>
        <w:spacing w:line="360" w:lineRule="auto"/>
        <w:ind w:firstLineChars="1700" w:firstLine="3570"/>
        <w:jc w:val="both"/>
        <w:rPr>
          <w:rFonts w:ascii="宋体" w:cs="宋体"/>
          <w:color w:val="auto"/>
          <w:sz w:val="21"/>
          <w:szCs w:val="28"/>
          <w:lang w:eastAsia="zh-CN"/>
        </w:rPr>
      </w:pPr>
      <w:r>
        <w:rPr>
          <w:rFonts w:ascii="宋体" w:hAnsi="宋体" w:cs="宋体" w:hint="eastAsia"/>
          <w:color w:val="auto"/>
          <w:sz w:val="21"/>
          <w:szCs w:val="28"/>
          <w:lang w:eastAsia="zh-CN"/>
        </w:rPr>
        <w:t>担</w:t>
      </w:r>
      <w:r>
        <w:rPr>
          <w:rFonts w:ascii="宋体" w:hAnsi="宋体" w:cs="宋体"/>
          <w:color w:val="auto"/>
          <w:sz w:val="21"/>
          <w:szCs w:val="28"/>
          <w:lang w:eastAsia="zh-CN"/>
        </w:rPr>
        <w:t xml:space="preserve">  </w:t>
      </w:r>
      <w:r>
        <w:rPr>
          <w:rFonts w:ascii="宋体" w:hAnsi="宋体" w:cs="宋体" w:hint="eastAsia"/>
          <w:color w:val="auto"/>
          <w:sz w:val="21"/>
          <w:szCs w:val="28"/>
          <w:lang w:eastAsia="zh-CN"/>
        </w:rPr>
        <w:t>保</w:t>
      </w:r>
      <w:r>
        <w:rPr>
          <w:rFonts w:ascii="宋体" w:hAnsi="宋体" w:cs="宋体"/>
          <w:color w:val="auto"/>
          <w:sz w:val="21"/>
          <w:szCs w:val="28"/>
          <w:lang w:eastAsia="zh-CN"/>
        </w:rPr>
        <w:t xml:space="preserve"> </w:t>
      </w:r>
      <w:r>
        <w:rPr>
          <w:rFonts w:ascii="宋体" w:hAnsi="宋体" w:cs="宋体" w:hint="eastAsia"/>
          <w:color w:val="auto"/>
          <w:sz w:val="21"/>
          <w:szCs w:val="28"/>
          <w:lang w:eastAsia="zh-CN"/>
        </w:rPr>
        <w:t>人：</w:t>
      </w:r>
      <w:r>
        <w:rPr>
          <w:rFonts w:ascii="宋体" w:hAnsi="宋体" w:cs="宋体"/>
          <w:color w:val="auto"/>
          <w:sz w:val="21"/>
          <w:szCs w:val="28"/>
          <w:u w:val="single"/>
          <w:lang w:eastAsia="zh-CN"/>
        </w:rPr>
        <w:t xml:space="preserve">          </w:t>
      </w:r>
      <w:r>
        <w:rPr>
          <w:rFonts w:ascii="宋体" w:hAnsi="宋体" w:cs="宋体" w:hint="eastAsia"/>
          <w:color w:val="auto"/>
          <w:sz w:val="21"/>
          <w:szCs w:val="28"/>
          <w:lang w:eastAsia="zh-CN"/>
        </w:rPr>
        <w:t>（盖单位公章）</w:t>
      </w:r>
    </w:p>
    <w:p w:rsidR="0048186D" w:rsidRDefault="0048186D">
      <w:pPr>
        <w:spacing w:line="360" w:lineRule="auto"/>
        <w:jc w:val="center"/>
        <w:rPr>
          <w:rFonts w:ascii="宋体" w:cs="宋体"/>
          <w:color w:val="auto"/>
          <w:sz w:val="21"/>
          <w:szCs w:val="28"/>
          <w:lang w:eastAsia="zh-CN"/>
        </w:rPr>
      </w:pPr>
      <w:r>
        <w:rPr>
          <w:rFonts w:ascii="宋体" w:hAnsi="宋体" w:cs="宋体"/>
          <w:color w:val="auto"/>
          <w:sz w:val="21"/>
          <w:szCs w:val="28"/>
          <w:lang w:eastAsia="zh-CN"/>
        </w:rPr>
        <w:t xml:space="preserve">                                 </w:t>
      </w:r>
      <w:r>
        <w:rPr>
          <w:rFonts w:ascii="宋体" w:hAnsi="宋体" w:cs="宋体" w:hint="eastAsia"/>
          <w:color w:val="auto"/>
          <w:sz w:val="21"/>
          <w:szCs w:val="28"/>
          <w:lang w:eastAsia="zh-CN"/>
        </w:rPr>
        <w:t>法定代表人</w:t>
      </w:r>
      <w:r>
        <w:rPr>
          <w:rFonts w:ascii="宋体" w:hAnsi="宋体" w:cs="宋体"/>
          <w:color w:val="auto"/>
          <w:sz w:val="21"/>
          <w:szCs w:val="28"/>
          <w:lang w:eastAsia="zh-CN"/>
        </w:rPr>
        <w:t>(</w:t>
      </w:r>
      <w:r>
        <w:rPr>
          <w:rFonts w:ascii="宋体" w:hAnsi="宋体" w:cs="宋体" w:hint="eastAsia"/>
          <w:color w:val="auto"/>
          <w:sz w:val="21"/>
          <w:szCs w:val="28"/>
          <w:lang w:eastAsia="zh-CN"/>
        </w:rPr>
        <w:t>或委托代理人</w:t>
      </w:r>
      <w:r>
        <w:rPr>
          <w:rFonts w:ascii="宋体" w:hAnsi="宋体" w:cs="宋体"/>
          <w:color w:val="auto"/>
          <w:sz w:val="21"/>
          <w:szCs w:val="28"/>
          <w:lang w:eastAsia="zh-CN"/>
        </w:rPr>
        <w:t>)</w:t>
      </w:r>
      <w:r>
        <w:rPr>
          <w:rFonts w:ascii="宋体" w:hAnsi="宋体" w:cs="宋体" w:hint="eastAsia"/>
          <w:color w:val="auto"/>
          <w:sz w:val="21"/>
          <w:szCs w:val="28"/>
          <w:lang w:eastAsia="zh-CN"/>
        </w:rPr>
        <w:t>：</w:t>
      </w:r>
      <w:r>
        <w:rPr>
          <w:rFonts w:ascii="宋体" w:hAnsi="宋体" w:cs="宋体"/>
          <w:color w:val="auto"/>
          <w:sz w:val="21"/>
          <w:szCs w:val="28"/>
          <w:u w:val="single"/>
          <w:lang w:eastAsia="zh-CN"/>
        </w:rPr>
        <w:t xml:space="preserve">              </w:t>
      </w:r>
      <w:r>
        <w:rPr>
          <w:rFonts w:ascii="宋体" w:hAnsi="宋体" w:cs="宋体" w:hint="eastAsia"/>
          <w:color w:val="auto"/>
          <w:sz w:val="21"/>
          <w:szCs w:val="28"/>
          <w:lang w:eastAsia="zh-CN"/>
        </w:rPr>
        <w:t>（签字）</w:t>
      </w:r>
    </w:p>
    <w:p w:rsidR="0048186D" w:rsidRDefault="0048186D">
      <w:pPr>
        <w:spacing w:line="360" w:lineRule="auto"/>
        <w:jc w:val="center"/>
        <w:rPr>
          <w:rFonts w:ascii="宋体" w:cs="宋体"/>
          <w:color w:val="auto"/>
          <w:sz w:val="21"/>
          <w:szCs w:val="28"/>
          <w:lang w:eastAsia="zh-CN"/>
        </w:rPr>
      </w:pPr>
      <w:r>
        <w:rPr>
          <w:rFonts w:ascii="宋体" w:hAnsi="宋体" w:cs="宋体"/>
          <w:color w:val="auto"/>
          <w:sz w:val="21"/>
          <w:szCs w:val="28"/>
          <w:lang w:eastAsia="zh-CN"/>
        </w:rPr>
        <w:t xml:space="preserve">                         </w:t>
      </w:r>
      <w:r>
        <w:rPr>
          <w:rFonts w:ascii="宋体" w:hAnsi="宋体" w:cs="宋体" w:hint="eastAsia"/>
          <w:color w:val="auto"/>
          <w:sz w:val="21"/>
          <w:szCs w:val="28"/>
          <w:lang w:eastAsia="zh-CN"/>
        </w:rPr>
        <w:t>地</w:t>
      </w:r>
      <w:r>
        <w:rPr>
          <w:rFonts w:ascii="宋体" w:hAnsi="宋体" w:cs="宋体"/>
          <w:color w:val="auto"/>
          <w:sz w:val="21"/>
          <w:szCs w:val="28"/>
          <w:lang w:eastAsia="zh-CN"/>
        </w:rPr>
        <w:t xml:space="preserve">       </w:t>
      </w:r>
      <w:r>
        <w:rPr>
          <w:rFonts w:ascii="宋体" w:hAnsi="宋体" w:cs="宋体" w:hint="eastAsia"/>
          <w:color w:val="auto"/>
          <w:sz w:val="21"/>
          <w:szCs w:val="28"/>
          <w:lang w:eastAsia="zh-CN"/>
        </w:rPr>
        <w:t>址：</w:t>
      </w:r>
      <w:r>
        <w:rPr>
          <w:rFonts w:ascii="宋体" w:cs="宋体"/>
          <w:color w:val="auto"/>
          <w:sz w:val="21"/>
          <w:szCs w:val="28"/>
          <w:u w:val="single"/>
          <w:lang w:eastAsia="zh-CN"/>
        </w:rPr>
        <w:tab/>
      </w:r>
      <w:r>
        <w:rPr>
          <w:rFonts w:ascii="宋体" w:cs="宋体"/>
          <w:color w:val="auto"/>
          <w:sz w:val="21"/>
          <w:szCs w:val="28"/>
          <w:u w:val="single"/>
          <w:lang w:eastAsia="zh-CN"/>
        </w:rPr>
        <w:tab/>
      </w:r>
      <w:r>
        <w:rPr>
          <w:rFonts w:ascii="宋体" w:cs="宋体"/>
          <w:color w:val="auto"/>
          <w:sz w:val="21"/>
          <w:szCs w:val="28"/>
          <w:u w:val="single"/>
          <w:lang w:eastAsia="zh-CN"/>
        </w:rPr>
        <w:tab/>
      </w:r>
      <w:r>
        <w:rPr>
          <w:rFonts w:ascii="宋体" w:cs="宋体"/>
          <w:color w:val="auto"/>
          <w:sz w:val="21"/>
          <w:szCs w:val="28"/>
          <w:u w:val="single"/>
          <w:lang w:eastAsia="zh-CN"/>
        </w:rPr>
        <w:tab/>
      </w:r>
      <w:r>
        <w:rPr>
          <w:rFonts w:ascii="宋体" w:cs="宋体"/>
          <w:color w:val="auto"/>
          <w:sz w:val="21"/>
          <w:szCs w:val="28"/>
          <w:u w:val="single"/>
          <w:lang w:eastAsia="zh-CN"/>
        </w:rPr>
        <w:tab/>
      </w:r>
      <w:r>
        <w:rPr>
          <w:rFonts w:ascii="宋体" w:cs="宋体"/>
          <w:color w:val="auto"/>
          <w:sz w:val="21"/>
          <w:szCs w:val="28"/>
          <w:u w:val="single"/>
          <w:lang w:eastAsia="zh-CN"/>
        </w:rPr>
        <w:tab/>
      </w:r>
      <w:r>
        <w:rPr>
          <w:rFonts w:ascii="宋体" w:cs="宋体"/>
          <w:color w:val="auto"/>
          <w:sz w:val="21"/>
          <w:szCs w:val="28"/>
          <w:u w:val="single"/>
          <w:lang w:eastAsia="zh-CN"/>
        </w:rPr>
        <w:tab/>
      </w:r>
    </w:p>
    <w:p w:rsidR="0048186D" w:rsidRDefault="0048186D">
      <w:pPr>
        <w:spacing w:line="360" w:lineRule="auto"/>
        <w:jc w:val="right"/>
        <w:rPr>
          <w:rFonts w:ascii="宋体" w:cs="宋体"/>
          <w:color w:val="auto"/>
          <w:sz w:val="21"/>
          <w:szCs w:val="28"/>
          <w:lang w:eastAsia="zh-CN"/>
        </w:rPr>
      </w:pPr>
      <w:r>
        <w:rPr>
          <w:rFonts w:ascii="宋体" w:hAnsi="宋体" w:cs="宋体"/>
          <w:color w:val="auto"/>
          <w:sz w:val="21"/>
          <w:szCs w:val="28"/>
          <w:lang w:eastAsia="zh-CN"/>
        </w:rPr>
        <w:t xml:space="preserve">      </w:t>
      </w:r>
      <w:r>
        <w:rPr>
          <w:rFonts w:ascii="宋体" w:hAnsi="宋体" w:cs="宋体" w:hint="eastAsia"/>
          <w:color w:val="auto"/>
          <w:sz w:val="21"/>
          <w:szCs w:val="28"/>
          <w:lang w:eastAsia="zh-CN"/>
        </w:rPr>
        <w:t>邮政编码：</w:t>
      </w:r>
      <w:r>
        <w:rPr>
          <w:rFonts w:ascii="宋体" w:cs="宋体"/>
          <w:color w:val="auto"/>
          <w:sz w:val="21"/>
          <w:szCs w:val="28"/>
          <w:u w:val="single"/>
          <w:lang w:eastAsia="zh-CN"/>
        </w:rPr>
        <w:tab/>
      </w:r>
      <w:r>
        <w:rPr>
          <w:rFonts w:ascii="宋体" w:cs="宋体"/>
          <w:color w:val="auto"/>
          <w:sz w:val="21"/>
          <w:szCs w:val="28"/>
          <w:u w:val="single"/>
          <w:lang w:eastAsia="zh-CN"/>
        </w:rPr>
        <w:tab/>
      </w:r>
      <w:r>
        <w:rPr>
          <w:rFonts w:ascii="宋体" w:cs="宋体"/>
          <w:color w:val="auto"/>
          <w:sz w:val="21"/>
          <w:szCs w:val="28"/>
          <w:u w:val="single"/>
          <w:lang w:eastAsia="zh-CN"/>
        </w:rPr>
        <w:tab/>
      </w:r>
      <w:r>
        <w:rPr>
          <w:rFonts w:ascii="宋体" w:cs="宋体"/>
          <w:color w:val="auto"/>
          <w:sz w:val="21"/>
          <w:szCs w:val="28"/>
          <w:u w:val="single"/>
          <w:lang w:eastAsia="zh-CN"/>
        </w:rPr>
        <w:tab/>
      </w:r>
      <w:r>
        <w:rPr>
          <w:rFonts w:ascii="宋体" w:cs="宋体"/>
          <w:color w:val="auto"/>
          <w:sz w:val="21"/>
          <w:szCs w:val="28"/>
          <w:u w:val="single"/>
          <w:lang w:eastAsia="zh-CN"/>
        </w:rPr>
        <w:tab/>
      </w:r>
      <w:r>
        <w:rPr>
          <w:rFonts w:ascii="宋体" w:cs="宋体"/>
          <w:color w:val="auto"/>
          <w:sz w:val="21"/>
          <w:szCs w:val="28"/>
          <w:u w:val="single"/>
          <w:lang w:eastAsia="zh-CN"/>
        </w:rPr>
        <w:tab/>
      </w:r>
      <w:r>
        <w:rPr>
          <w:rFonts w:ascii="宋体" w:cs="宋体"/>
          <w:color w:val="auto"/>
          <w:sz w:val="21"/>
          <w:szCs w:val="28"/>
          <w:u w:val="single"/>
          <w:lang w:eastAsia="zh-CN"/>
        </w:rPr>
        <w:tab/>
      </w:r>
      <w:r>
        <w:rPr>
          <w:rFonts w:ascii="宋体" w:cs="宋体"/>
          <w:color w:val="auto"/>
          <w:sz w:val="21"/>
          <w:szCs w:val="28"/>
          <w:u w:val="single"/>
          <w:lang w:eastAsia="zh-CN"/>
        </w:rPr>
        <w:tab/>
      </w:r>
      <w:r>
        <w:rPr>
          <w:rFonts w:ascii="宋体" w:cs="宋体"/>
          <w:color w:val="auto"/>
          <w:sz w:val="21"/>
          <w:szCs w:val="28"/>
          <w:u w:val="single"/>
          <w:lang w:eastAsia="zh-CN"/>
        </w:rPr>
        <w:tab/>
      </w:r>
    </w:p>
    <w:p w:rsidR="0048186D" w:rsidRDefault="0048186D">
      <w:pPr>
        <w:spacing w:line="360" w:lineRule="auto"/>
        <w:jc w:val="right"/>
        <w:rPr>
          <w:rFonts w:ascii="宋体" w:cs="宋体"/>
          <w:color w:val="auto"/>
          <w:sz w:val="21"/>
          <w:szCs w:val="28"/>
          <w:u w:val="single"/>
          <w:lang w:eastAsia="zh-CN"/>
        </w:rPr>
      </w:pPr>
      <w:r>
        <w:rPr>
          <w:rFonts w:ascii="宋体" w:hAnsi="宋体" w:cs="宋体" w:hint="eastAsia"/>
          <w:color w:val="auto"/>
          <w:sz w:val="21"/>
          <w:szCs w:val="28"/>
          <w:lang w:eastAsia="zh-CN"/>
        </w:rPr>
        <w:t>电</w:t>
      </w:r>
      <w:r>
        <w:rPr>
          <w:rFonts w:ascii="宋体" w:hAnsi="宋体" w:cs="宋体"/>
          <w:color w:val="auto"/>
          <w:sz w:val="21"/>
          <w:szCs w:val="28"/>
          <w:lang w:eastAsia="zh-CN"/>
        </w:rPr>
        <w:t xml:space="preserve">        </w:t>
      </w:r>
      <w:r>
        <w:rPr>
          <w:rFonts w:ascii="宋体" w:hAnsi="宋体" w:cs="宋体" w:hint="eastAsia"/>
          <w:color w:val="auto"/>
          <w:sz w:val="21"/>
          <w:szCs w:val="28"/>
          <w:lang w:eastAsia="zh-CN"/>
        </w:rPr>
        <w:t>话：</w:t>
      </w:r>
      <w:r>
        <w:rPr>
          <w:rFonts w:ascii="宋体" w:cs="宋体"/>
          <w:color w:val="auto"/>
          <w:sz w:val="21"/>
          <w:szCs w:val="28"/>
          <w:u w:val="single"/>
          <w:lang w:eastAsia="zh-CN"/>
        </w:rPr>
        <w:tab/>
      </w:r>
      <w:r>
        <w:rPr>
          <w:rFonts w:ascii="宋体" w:cs="宋体"/>
          <w:color w:val="auto"/>
          <w:sz w:val="21"/>
          <w:szCs w:val="28"/>
          <w:u w:val="single"/>
          <w:lang w:eastAsia="zh-CN"/>
        </w:rPr>
        <w:tab/>
      </w:r>
      <w:r>
        <w:rPr>
          <w:rFonts w:ascii="宋体" w:cs="宋体"/>
          <w:color w:val="auto"/>
          <w:sz w:val="21"/>
          <w:szCs w:val="28"/>
          <w:u w:val="single"/>
          <w:lang w:eastAsia="zh-CN"/>
        </w:rPr>
        <w:tab/>
      </w:r>
      <w:r>
        <w:rPr>
          <w:rFonts w:ascii="宋体" w:cs="宋体"/>
          <w:color w:val="auto"/>
          <w:sz w:val="21"/>
          <w:szCs w:val="28"/>
          <w:u w:val="single"/>
          <w:lang w:eastAsia="zh-CN"/>
        </w:rPr>
        <w:tab/>
      </w:r>
      <w:r>
        <w:rPr>
          <w:rFonts w:ascii="宋体" w:cs="宋体"/>
          <w:color w:val="auto"/>
          <w:sz w:val="21"/>
          <w:szCs w:val="28"/>
          <w:u w:val="single"/>
          <w:lang w:eastAsia="zh-CN"/>
        </w:rPr>
        <w:tab/>
      </w:r>
      <w:r>
        <w:rPr>
          <w:rFonts w:ascii="宋体" w:cs="宋体"/>
          <w:color w:val="auto"/>
          <w:sz w:val="21"/>
          <w:szCs w:val="28"/>
          <w:u w:val="single"/>
          <w:lang w:eastAsia="zh-CN"/>
        </w:rPr>
        <w:tab/>
      </w:r>
      <w:r>
        <w:rPr>
          <w:rFonts w:ascii="宋体" w:cs="宋体"/>
          <w:color w:val="auto"/>
          <w:sz w:val="21"/>
          <w:szCs w:val="28"/>
          <w:u w:val="single"/>
          <w:lang w:eastAsia="zh-CN"/>
        </w:rPr>
        <w:tab/>
      </w:r>
      <w:r>
        <w:rPr>
          <w:rFonts w:ascii="宋体" w:cs="宋体"/>
          <w:color w:val="auto"/>
          <w:sz w:val="21"/>
          <w:szCs w:val="28"/>
          <w:u w:val="single"/>
          <w:lang w:eastAsia="zh-CN"/>
        </w:rPr>
        <w:tab/>
      </w:r>
    </w:p>
    <w:p w:rsidR="0048186D" w:rsidRDefault="0048186D">
      <w:pPr>
        <w:spacing w:line="360" w:lineRule="auto"/>
        <w:jc w:val="right"/>
        <w:rPr>
          <w:rFonts w:ascii="宋体" w:cs="宋体"/>
          <w:color w:val="auto"/>
          <w:sz w:val="21"/>
          <w:szCs w:val="28"/>
          <w:lang w:eastAsia="zh-CN"/>
        </w:rPr>
      </w:pPr>
      <w:r>
        <w:rPr>
          <w:rFonts w:ascii="宋体" w:hAnsi="宋体" w:cs="宋体"/>
          <w:color w:val="auto"/>
          <w:sz w:val="21"/>
          <w:szCs w:val="28"/>
          <w:lang w:eastAsia="zh-CN"/>
        </w:rPr>
        <w:t xml:space="preserve">        </w:t>
      </w:r>
      <w:r>
        <w:rPr>
          <w:rFonts w:ascii="宋体" w:hAnsi="宋体" w:cs="宋体" w:hint="eastAsia"/>
          <w:color w:val="auto"/>
          <w:sz w:val="21"/>
          <w:szCs w:val="28"/>
          <w:lang w:eastAsia="zh-CN"/>
        </w:rPr>
        <w:t>传</w:t>
      </w:r>
      <w:r>
        <w:rPr>
          <w:rFonts w:ascii="宋体" w:hAnsi="宋体" w:cs="宋体"/>
          <w:color w:val="auto"/>
          <w:sz w:val="21"/>
          <w:szCs w:val="28"/>
          <w:lang w:eastAsia="zh-CN"/>
        </w:rPr>
        <w:t xml:space="preserve">        </w:t>
      </w:r>
      <w:r>
        <w:rPr>
          <w:rFonts w:ascii="宋体" w:hAnsi="宋体" w:cs="宋体" w:hint="eastAsia"/>
          <w:color w:val="auto"/>
          <w:sz w:val="21"/>
          <w:szCs w:val="28"/>
          <w:lang w:eastAsia="zh-CN"/>
        </w:rPr>
        <w:t>真：</w:t>
      </w:r>
      <w:r>
        <w:rPr>
          <w:rFonts w:ascii="宋体" w:cs="宋体"/>
          <w:color w:val="auto"/>
          <w:sz w:val="21"/>
          <w:szCs w:val="28"/>
          <w:u w:val="single"/>
          <w:lang w:eastAsia="zh-CN"/>
        </w:rPr>
        <w:tab/>
      </w:r>
      <w:r>
        <w:rPr>
          <w:rFonts w:ascii="宋体" w:cs="宋体"/>
          <w:color w:val="auto"/>
          <w:sz w:val="21"/>
          <w:szCs w:val="28"/>
          <w:u w:val="single"/>
          <w:lang w:eastAsia="zh-CN"/>
        </w:rPr>
        <w:tab/>
      </w:r>
      <w:r>
        <w:rPr>
          <w:rFonts w:ascii="宋体" w:cs="宋体"/>
          <w:color w:val="auto"/>
          <w:sz w:val="21"/>
          <w:szCs w:val="28"/>
          <w:u w:val="single"/>
          <w:lang w:eastAsia="zh-CN"/>
        </w:rPr>
        <w:tab/>
      </w:r>
      <w:r>
        <w:rPr>
          <w:rFonts w:ascii="宋体" w:cs="宋体"/>
          <w:color w:val="auto"/>
          <w:sz w:val="21"/>
          <w:szCs w:val="28"/>
          <w:u w:val="single"/>
          <w:lang w:eastAsia="zh-CN"/>
        </w:rPr>
        <w:tab/>
      </w:r>
      <w:r>
        <w:rPr>
          <w:rFonts w:ascii="宋体" w:cs="宋体"/>
          <w:color w:val="auto"/>
          <w:sz w:val="21"/>
          <w:szCs w:val="28"/>
          <w:u w:val="single"/>
          <w:lang w:eastAsia="zh-CN"/>
        </w:rPr>
        <w:tab/>
      </w:r>
      <w:r>
        <w:rPr>
          <w:rFonts w:ascii="宋体" w:cs="宋体"/>
          <w:color w:val="auto"/>
          <w:sz w:val="21"/>
          <w:szCs w:val="28"/>
          <w:u w:val="single"/>
          <w:lang w:eastAsia="zh-CN"/>
        </w:rPr>
        <w:tab/>
      </w:r>
      <w:r>
        <w:rPr>
          <w:rFonts w:ascii="宋体" w:cs="宋体"/>
          <w:color w:val="auto"/>
          <w:sz w:val="21"/>
          <w:szCs w:val="28"/>
          <w:u w:val="single"/>
          <w:lang w:eastAsia="zh-CN"/>
        </w:rPr>
        <w:tab/>
      </w:r>
      <w:r>
        <w:rPr>
          <w:rFonts w:ascii="宋体" w:cs="宋体"/>
          <w:color w:val="auto"/>
          <w:sz w:val="21"/>
          <w:szCs w:val="28"/>
          <w:u w:val="single"/>
          <w:lang w:eastAsia="zh-CN"/>
        </w:rPr>
        <w:tab/>
      </w:r>
    </w:p>
    <w:p w:rsidR="0048186D" w:rsidRDefault="0048186D">
      <w:pPr>
        <w:jc w:val="right"/>
        <w:rPr>
          <w:rFonts w:ascii="宋体" w:cs="宋体"/>
          <w:color w:val="auto"/>
          <w:sz w:val="28"/>
          <w:szCs w:val="28"/>
          <w:lang w:eastAsia="zh-CN"/>
        </w:rPr>
      </w:pPr>
      <w:r>
        <w:rPr>
          <w:rFonts w:ascii="宋体" w:hAnsi="宋体" w:cs="宋体"/>
          <w:color w:val="auto"/>
          <w:sz w:val="21"/>
          <w:szCs w:val="28"/>
          <w:u w:val="single"/>
          <w:lang w:eastAsia="zh-CN"/>
        </w:rPr>
        <w:t xml:space="preserve">      </w:t>
      </w:r>
      <w:r>
        <w:rPr>
          <w:rFonts w:ascii="宋体" w:hAnsi="宋体" w:cs="宋体" w:hint="eastAsia"/>
          <w:color w:val="auto"/>
          <w:sz w:val="21"/>
          <w:szCs w:val="28"/>
          <w:lang w:eastAsia="zh-CN"/>
        </w:rPr>
        <w:t>年</w:t>
      </w:r>
      <w:r>
        <w:rPr>
          <w:rFonts w:ascii="宋体" w:hAnsi="宋体" w:cs="宋体"/>
          <w:color w:val="auto"/>
          <w:sz w:val="21"/>
          <w:szCs w:val="28"/>
          <w:u w:val="single"/>
          <w:lang w:eastAsia="zh-CN"/>
        </w:rPr>
        <w:t xml:space="preserve">     </w:t>
      </w:r>
      <w:r>
        <w:rPr>
          <w:rFonts w:ascii="宋体" w:hAnsi="宋体" w:cs="宋体" w:hint="eastAsia"/>
          <w:color w:val="auto"/>
          <w:sz w:val="21"/>
          <w:szCs w:val="28"/>
          <w:lang w:eastAsia="zh-CN"/>
        </w:rPr>
        <w:t>月</w:t>
      </w:r>
      <w:r>
        <w:rPr>
          <w:rFonts w:ascii="宋体" w:hAnsi="宋体" w:cs="宋体"/>
          <w:color w:val="auto"/>
          <w:sz w:val="21"/>
          <w:szCs w:val="28"/>
          <w:u w:val="single"/>
          <w:lang w:eastAsia="zh-CN"/>
        </w:rPr>
        <w:t xml:space="preserve">     </w:t>
      </w:r>
      <w:r>
        <w:rPr>
          <w:rFonts w:ascii="宋体" w:hAnsi="宋体" w:cs="宋体" w:hint="eastAsia"/>
          <w:color w:val="auto"/>
          <w:sz w:val="21"/>
          <w:szCs w:val="28"/>
          <w:lang w:eastAsia="zh-CN"/>
        </w:rPr>
        <w:t>日</w:t>
      </w:r>
    </w:p>
    <w:p w:rsidR="0048186D" w:rsidRDefault="0048186D">
      <w:pPr>
        <w:pStyle w:val="Bodytext10"/>
        <w:tabs>
          <w:tab w:val="left" w:pos="726"/>
        </w:tabs>
        <w:spacing w:after="340" w:line="355" w:lineRule="exact"/>
        <w:ind w:firstLine="0"/>
        <w:jc w:val="both"/>
        <w:rPr>
          <w:color w:val="auto"/>
        </w:rPr>
      </w:pPr>
      <w:r>
        <w:rPr>
          <w:rFonts w:hint="eastAsia"/>
          <w:color w:val="auto"/>
        </w:rPr>
        <w:t>注：</w:t>
      </w:r>
    </w:p>
    <w:p w:rsidR="0048186D" w:rsidRDefault="0048186D">
      <w:pPr>
        <w:pStyle w:val="Bodytext10"/>
        <w:numPr>
          <w:ilvl w:val="0"/>
          <w:numId w:val="72"/>
        </w:numPr>
        <w:tabs>
          <w:tab w:val="left" w:pos="699"/>
        </w:tabs>
        <w:spacing w:line="372" w:lineRule="auto"/>
        <w:jc w:val="both"/>
        <w:rPr>
          <w:color w:val="auto"/>
        </w:rPr>
      </w:pPr>
      <w:bookmarkStart w:id="1978" w:name="bookmark1937"/>
      <w:bookmarkEnd w:id="1978"/>
      <w:r>
        <w:rPr>
          <w:rFonts w:hint="eastAsia"/>
          <w:color w:val="auto"/>
        </w:rPr>
        <w:t>担保人必须是投标人单位基本账户的开户银行。</w:t>
      </w:r>
    </w:p>
    <w:p w:rsidR="0048186D" w:rsidRDefault="0048186D">
      <w:pPr>
        <w:pStyle w:val="Bodytext10"/>
        <w:numPr>
          <w:ilvl w:val="0"/>
          <w:numId w:val="72"/>
        </w:numPr>
        <w:tabs>
          <w:tab w:val="left" w:pos="716"/>
        </w:tabs>
        <w:spacing w:after="340" w:line="372" w:lineRule="auto"/>
        <w:jc w:val="both"/>
        <w:rPr>
          <w:color w:val="auto"/>
        </w:rPr>
      </w:pPr>
      <w:bookmarkStart w:id="1979" w:name="bookmark1938"/>
      <w:bookmarkEnd w:id="1979"/>
      <w:r>
        <w:rPr>
          <w:rFonts w:hint="eastAsia"/>
          <w:color w:val="auto"/>
        </w:rPr>
        <w:t>委托代理人应附授权委托书</w:t>
      </w:r>
    </w:p>
    <w:p w:rsidR="0048186D" w:rsidRDefault="0048186D">
      <w:pPr>
        <w:pStyle w:val="Bodytext10"/>
        <w:tabs>
          <w:tab w:val="left" w:pos="716"/>
        </w:tabs>
        <w:spacing w:after="340" w:line="372" w:lineRule="auto"/>
        <w:ind w:left="400" w:firstLine="0"/>
        <w:jc w:val="both"/>
        <w:rPr>
          <w:color w:val="auto"/>
        </w:rPr>
      </w:pPr>
    </w:p>
    <w:p w:rsidR="0048186D" w:rsidRDefault="0048186D">
      <w:pPr>
        <w:pStyle w:val="Heading1"/>
        <w:rPr>
          <w:rFonts w:ascii="宋体" w:cs="宋体"/>
          <w:color w:val="auto"/>
          <w:szCs w:val="32"/>
          <w:lang w:eastAsia="zh-CN"/>
        </w:rPr>
      </w:pPr>
      <w:bookmarkStart w:id="1980" w:name="bookmark2192"/>
      <w:bookmarkStart w:id="1981" w:name="_Toc52"/>
      <w:bookmarkStart w:id="1982" w:name="_Toc17765"/>
      <w:bookmarkStart w:id="1983" w:name="bookmark1941"/>
      <w:bookmarkStart w:id="1984" w:name="_Toc23360"/>
      <w:bookmarkStart w:id="1985" w:name="bookmark1940"/>
      <w:bookmarkStart w:id="1986" w:name="bookmark1939"/>
      <w:bookmarkEnd w:id="1980"/>
      <w:r>
        <w:rPr>
          <w:rFonts w:ascii="宋体" w:hAnsi="宋体" w:cs="宋体" w:hint="eastAsia"/>
          <w:color w:val="auto"/>
          <w:szCs w:val="32"/>
          <w:lang w:eastAsia="zh-CN"/>
        </w:rPr>
        <w:t>第五章</w:t>
      </w:r>
      <w:r>
        <w:rPr>
          <w:rFonts w:ascii="宋体" w:hAnsi="宋体" w:cs="宋体"/>
          <w:color w:val="auto"/>
          <w:szCs w:val="32"/>
          <w:lang w:eastAsia="zh-CN"/>
        </w:rPr>
        <w:t xml:space="preserve"> </w:t>
      </w:r>
      <w:r>
        <w:rPr>
          <w:rFonts w:ascii="宋体" w:hAnsi="宋体" w:cs="宋体" w:hint="eastAsia"/>
          <w:color w:val="auto"/>
          <w:szCs w:val="32"/>
          <w:lang w:eastAsia="zh-CN"/>
        </w:rPr>
        <w:t>工程量清单</w:t>
      </w:r>
      <w:bookmarkEnd w:id="1981"/>
      <w:bookmarkEnd w:id="1982"/>
      <w:bookmarkEnd w:id="1983"/>
      <w:bookmarkEnd w:id="1984"/>
      <w:bookmarkEnd w:id="1985"/>
      <w:bookmarkEnd w:id="1986"/>
    </w:p>
    <w:p w:rsidR="0048186D" w:rsidRDefault="0048186D">
      <w:pPr>
        <w:pStyle w:val="Heading2"/>
        <w:rPr>
          <w:rFonts w:ascii="宋体" w:cs="宋体"/>
          <w:color w:val="auto"/>
        </w:rPr>
      </w:pPr>
      <w:bookmarkStart w:id="1987" w:name="bookmark1944"/>
      <w:bookmarkStart w:id="1988" w:name="_Toc20802"/>
      <w:bookmarkStart w:id="1989" w:name="bookmark1945"/>
      <w:bookmarkStart w:id="1990" w:name="_Toc10568"/>
      <w:bookmarkStart w:id="1991" w:name="bookmark1943"/>
      <w:bookmarkStart w:id="1992" w:name="bookmark1942"/>
      <w:bookmarkStart w:id="1993" w:name="_Toc10850"/>
      <w:bookmarkEnd w:id="1987"/>
      <w:r>
        <w:rPr>
          <w:rFonts w:ascii="宋体" w:hAnsi="宋体" w:cs="宋体"/>
          <w:color w:val="auto"/>
        </w:rPr>
        <w:t xml:space="preserve">1. </w:t>
      </w:r>
      <w:r>
        <w:rPr>
          <w:rFonts w:ascii="宋体" w:hAnsi="宋体" w:cs="宋体" w:hint="eastAsia"/>
          <w:color w:val="auto"/>
        </w:rPr>
        <w:t>工程量清单说明</w:t>
      </w:r>
      <w:bookmarkEnd w:id="1988"/>
      <w:bookmarkEnd w:id="1989"/>
      <w:bookmarkEnd w:id="1990"/>
      <w:bookmarkEnd w:id="1991"/>
      <w:bookmarkEnd w:id="1992"/>
      <w:bookmarkEnd w:id="1993"/>
    </w:p>
    <w:p w:rsidR="0048186D" w:rsidRDefault="0048186D">
      <w:pPr>
        <w:pStyle w:val="Bodytext10"/>
        <w:tabs>
          <w:tab w:val="left" w:pos="922"/>
        </w:tabs>
        <w:spacing w:line="355" w:lineRule="exact"/>
        <w:ind w:firstLine="440"/>
        <w:jc w:val="both"/>
        <w:rPr>
          <w:color w:val="auto"/>
        </w:rPr>
      </w:pPr>
      <w:bookmarkStart w:id="1994" w:name="bookmark1946"/>
      <w:r>
        <w:rPr>
          <w:rFonts w:hint="eastAsia"/>
          <w:color w:val="auto"/>
        </w:rPr>
        <w:t>（</w:t>
      </w:r>
      <w:bookmarkEnd w:id="1994"/>
      <w:r>
        <w:rPr>
          <w:color w:val="auto"/>
        </w:rPr>
        <w:t>1</w:t>
      </w:r>
      <w:r>
        <w:rPr>
          <w:rFonts w:hint="eastAsia"/>
          <w:color w:val="auto"/>
        </w:rPr>
        <w:t>）工程量清单应与招标文件中的投标人须知、通用合同条款、专用合同条款、技术标准和要求（合同技术条款）、图纸及《水利工程工程量清单计价规范》</w:t>
      </w:r>
      <w:r>
        <w:rPr>
          <w:rFonts w:hint="eastAsia"/>
          <w:color w:val="auto"/>
          <w:lang w:val="en-US"/>
        </w:rPr>
        <w:t>（</w:t>
      </w:r>
      <w:r>
        <w:rPr>
          <w:color w:val="auto"/>
          <w:lang w:val="en-US"/>
        </w:rPr>
        <w:t>GB50501-2007</w:t>
      </w:r>
      <w:r>
        <w:rPr>
          <w:rFonts w:hint="eastAsia"/>
          <w:color w:val="auto"/>
          <w:lang w:val="en-US"/>
        </w:rPr>
        <w:t>）</w:t>
      </w:r>
      <w:r>
        <w:rPr>
          <w:rFonts w:hint="eastAsia"/>
          <w:color w:val="auto"/>
        </w:rPr>
        <w:t>等一起阅读和理解。</w:t>
      </w:r>
    </w:p>
    <w:p w:rsidR="0048186D" w:rsidRDefault="0048186D">
      <w:pPr>
        <w:pStyle w:val="Bodytext10"/>
        <w:tabs>
          <w:tab w:val="left" w:pos="922"/>
        </w:tabs>
        <w:spacing w:line="355" w:lineRule="exact"/>
        <w:ind w:firstLine="440"/>
        <w:jc w:val="both"/>
        <w:rPr>
          <w:color w:val="auto"/>
        </w:rPr>
      </w:pPr>
      <w:bookmarkStart w:id="1995" w:name="bookmark1947"/>
      <w:r>
        <w:rPr>
          <w:rFonts w:hint="eastAsia"/>
          <w:color w:val="auto"/>
        </w:rPr>
        <w:t>（</w:t>
      </w:r>
      <w:bookmarkEnd w:id="1995"/>
      <w:r>
        <w:rPr>
          <w:color w:val="auto"/>
        </w:rPr>
        <w:t>2</w:t>
      </w:r>
      <w:r>
        <w:rPr>
          <w:rFonts w:hint="eastAsia"/>
          <w:color w:val="auto"/>
        </w:rPr>
        <w:t>）工程量清单仅是投标人投标报价的共同基础。除另有约定外，工程量清单中的工程量是根据招标设计图纸按《水利工程工程量清单计价规范》</w:t>
      </w:r>
      <w:r>
        <w:rPr>
          <w:rFonts w:hint="eastAsia"/>
          <w:color w:val="auto"/>
          <w:lang w:val="en-US"/>
        </w:rPr>
        <w:t>（</w:t>
      </w:r>
      <w:r>
        <w:rPr>
          <w:color w:val="auto"/>
          <w:lang w:val="en-US"/>
        </w:rPr>
        <w:t>GB50501-2007</w:t>
      </w:r>
      <w:r>
        <w:rPr>
          <w:rFonts w:hint="eastAsia"/>
          <w:color w:val="auto"/>
          <w:lang w:val="en-US"/>
        </w:rPr>
        <w:t>）</w:t>
      </w:r>
      <w:r>
        <w:rPr>
          <w:rFonts w:hint="eastAsia"/>
          <w:color w:val="auto"/>
        </w:rPr>
        <w:t>计算规则计算的用于投标报价的估算工程量，不作为最终结算工程量</w:t>
      </w:r>
      <w:r>
        <w:rPr>
          <w:rFonts w:hint="eastAsia"/>
          <w:color w:val="auto"/>
          <w:sz w:val="28"/>
          <w:szCs w:val="28"/>
        </w:rPr>
        <w:t>。</w:t>
      </w:r>
      <w:r>
        <w:rPr>
          <w:rFonts w:hint="eastAsia"/>
          <w:color w:val="auto"/>
        </w:rPr>
        <w:t>最终结算工程量是承包人实际完成并符合技术标准和要求（合同技术条款）和《水利工程工程量清单计价规范》</w:t>
      </w:r>
      <w:r>
        <w:rPr>
          <w:rFonts w:hint="eastAsia"/>
          <w:color w:val="auto"/>
          <w:lang w:val="en-US"/>
        </w:rPr>
        <w:t>（</w:t>
      </w:r>
      <w:r>
        <w:rPr>
          <w:color w:val="auto"/>
          <w:lang w:val="en-US"/>
        </w:rPr>
        <w:t>GB50501-2007</w:t>
      </w:r>
      <w:r>
        <w:rPr>
          <w:rFonts w:hint="eastAsia"/>
          <w:color w:val="auto"/>
          <w:lang w:val="en-US"/>
        </w:rPr>
        <w:t>）</w:t>
      </w:r>
      <w:r>
        <w:rPr>
          <w:rFonts w:hint="eastAsia"/>
          <w:color w:val="auto"/>
        </w:rPr>
        <w:t>计算规则等规定，按施工图纸计算的有效工程量。</w:t>
      </w:r>
    </w:p>
    <w:p w:rsidR="0048186D" w:rsidRDefault="0048186D">
      <w:pPr>
        <w:pStyle w:val="Bodytext10"/>
        <w:tabs>
          <w:tab w:val="left" w:pos="918"/>
        </w:tabs>
        <w:spacing w:line="355" w:lineRule="exact"/>
        <w:ind w:firstLine="440"/>
        <w:jc w:val="both"/>
        <w:rPr>
          <w:color w:val="auto"/>
        </w:rPr>
      </w:pPr>
      <w:bookmarkStart w:id="1996" w:name="bookmark1948"/>
      <w:r>
        <w:rPr>
          <w:rFonts w:hint="eastAsia"/>
          <w:color w:val="auto"/>
        </w:rPr>
        <w:t>（</w:t>
      </w:r>
      <w:bookmarkEnd w:id="1996"/>
      <w:r>
        <w:rPr>
          <w:color w:val="auto"/>
        </w:rPr>
        <w:t>3</w:t>
      </w:r>
      <w:r>
        <w:rPr>
          <w:rFonts w:hint="eastAsia"/>
          <w:color w:val="auto"/>
        </w:rPr>
        <w:t>）工程量清单中各项目的工作内容和要求应符合相关技术标准和要求（合同技术条款）以及《水利工程工程量清单计价规范》</w:t>
      </w:r>
      <w:r>
        <w:rPr>
          <w:rFonts w:hint="eastAsia"/>
          <w:color w:val="auto"/>
          <w:lang w:val="en-US"/>
        </w:rPr>
        <w:t>（</w:t>
      </w:r>
      <w:r>
        <w:rPr>
          <w:color w:val="auto"/>
          <w:lang w:val="en-US"/>
        </w:rPr>
        <w:t>GB50501-2007</w:t>
      </w:r>
      <w:r>
        <w:rPr>
          <w:rFonts w:hint="eastAsia"/>
          <w:color w:val="auto"/>
          <w:lang w:val="en-US"/>
        </w:rPr>
        <w:t>）</w:t>
      </w:r>
      <w:r>
        <w:rPr>
          <w:rFonts w:hint="eastAsia"/>
          <w:color w:val="auto"/>
        </w:rPr>
        <w:t>的规定。</w:t>
      </w:r>
    </w:p>
    <w:p w:rsidR="0048186D" w:rsidRDefault="0048186D">
      <w:pPr>
        <w:pStyle w:val="Bodytext10"/>
        <w:tabs>
          <w:tab w:val="left" w:pos="903"/>
        </w:tabs>
        <w:spacing w:after="260" w:line="355" w:lineRule="exact"/>
        <w:ind w:firstLine="420"/>
        <w:rPr>
          <w:color w:val="auto"/>
        </w:rPr>
      </w:pPr>
      <w:bookmarkStart w:id="1997" w:name="bookmark1949"/>
      <w:r>
        <w:rPr>
          <w:rFonts w:hint="eastAsia"/>
          <w:color w:val="auto"/>
        </w:rPr>
        <w:t>（</w:t>
      </w:r>
      <w:bookmarkEnd w:id="1997"/>
      <w:r>
        <w:rPr>
          <w:color w:val="auto"/>
        </w:rPr>
        <w:t>4</w:t>
      </w:r>
      <w:r>
        <w:rPr>
          <w:rFonts w:hint="eastAsia"/>
          <w:color w:val="auto"/>
        </w:rPr>
        <w:t>）工程价款的支付遵循合同条款的约定。</w:t>
      </w:r>
    </w:p>
    <w:p w:rsidR="0048186D" w:rsidRDefault="0048186D">
      <w:pPr>
        <w:pStyle w:val="Heading2"/>
        <w:rPr>
          <w:rFonts w:ascii="宋体" w:cs="宋体"/>
          <w:color w:val="auto"/>
        </w:rPr>
      </w:pPr>
      <w:bookmarkStart w:id="1998" w:name="bookmark1952"/>
      <w:bookmarkStart w:id="1999" w:name="bookmark1950"/>
      <w:bookmarkStart w:id="2000" w:name="bookmark1953"/>
      <w:bookmarkStart w:id="2001" w:name="_Toc26458"/>
      <w:bookmarkStart w:id="2002" w:name="_Toc10921"/>
      <w:bookmarkStart w:id="2003" w:name="bookmark1951"/>
      <w:bookmarkStart w:id="2004" w:name="_Toc30126"/>
      <w:bookmarkEnd w:id="1998"/>
      <w:r>
        <w:rPr>
          <w:rFonts w:ascii="宋体" w:hAnsi="宋体" w:cs="宋体"/>
          <w:color w:val="auto"/>
        </w:rPr>
        <w:t>2.</w:t>
      </w:r>
      <w:r>
        <w:rPr>
          <w:rFonts w:ascii="宋体" w:hAnsi="宋体" w:cs="宋体" w:hint="eastAsia"/>
          <w:color w:val="auto"/>
        </w:rPr>
        <w:t>投标报价说明</w:t>
      </w:r>
      <w:bookmarkEnd w:id="1999"/>
      <w:bookmarkEnd w:id="2000"/>
      <w:bookmarkEnd w:id="2001"/>
      <w:bookmarkEnd w:id="2002"/>
      <w:bookmarkEnd w:id="2003"/>
      <w:bookmarkEnd w:id="2004"/>
    </w:p>
    <w:p w:rsidR="0048186D" w:rsidRDefault="0048186D">
      <w:pPr>
        <w:pStyle w:val="Bodytext10"/>
        <w:tabs>
          <w:tab w:val="left" w:pos="738"/>
        </w:tabs>
        <w:spacing w:line="355" w:lineRule="atLeast"/>
        <w:ind w:leftChars="200" w:left="480" w:firstLine="0"/>
        <w:rPr>
          <w:b/>
          <w:color w:val="auto"/>
        </w:rPr>
      </w:pPr>
      <w:bookmarkStart w:id="2005" w:name="bookmark1956"/>
      <w:bookmarkStart w:id="2006" w:name="bookmark1954"/>
      <w:bookmarkStart w:id="2007" w:name="bookmark1955"/>
      <w:r>
        <w:rPr>
          <w:b/>
          <w:color w:val="auto"/>
        </w:rPr>
        <w:t>2.1</w:t>
      </w:r>
      <w:r>
        <w:rPr>
          <w:rFonts w:hint="eastAsia"/>
          <w:b/>
          <w:color w:val="auto"/>
        </w:rPr>
        <w:t>工程量清单报价表组成</w:t>
      </w:r>
      <w:bookmarkEnd w:id="2005"/>
      <w:bookmarkEnd w:id="2006"/>
      <w:bookmarkEnd w:id="2007"/>
    </w:p>
    <w:p w:rsidR="0048186D" w:rsidRDefault="0048186D">
      <w:pPr>
        <w:pStyle w:val="Bodytext10"/>
        <w:spacing w:line="355" w:lineRule="atLeast"/>
        <w:ind w:firstLine="420"/>
        <w:rPr>
          <w:color w:val="auto"/>
        </w:rPr>
      </w:pPr>
      <w:r>
        <w:rPr>
          <w:rFonts w:hint="eastAsia"/>
          <w:color w:val="auto"/>
        </w:rPr>
        <w:t>工程量清单报价表由以下表格组成：</w:t>
      </w:r>
    </w:p>
    <w:p w:rsidR="0048186D" w:rsidRDefault="0048186D">
      <w:pPr>
        <w:pStyle w:val="Bodytext10"/>
        <w:tabs>
          <w:tab w:val="left" w:pos="738"/>
        </w:tabs>
        <w:spacing w:line="355" w:lineRule="atLeast"/>
        <w:ind w:leftChars="200" w:left="480" w:firstLine="0"/>
        <w:rPr>
          <w:color w:val="auto"/>
        </w:rPr>
      </w:pPr>
      <w:bookmarkStart w:id="2008" w:name="bookmark1957"/>
      <w:bookmarkEnd w:id="2008"/>
      <w:r>
        <w:rPr>
          <w:color w:val="auto"/>
          <w:lang w:val="en-US"/>
        </w:rPr>
        <w:t>1.</w:t>
      </w:r>
      <w:r>
        <w:rPr>
          <w:rFonts w:hint="eastAsia"/>
          <w:color w:val="auto"/>
        </w:rPr>
        <w:t>投标总价。</w:t>
      </w:r>
    </w:p>
    <w:p w:rsidR="0048186D" w:rsidRDefault="0048186D">
      <w:pPr>
        <w:pStyle w:val="Bodytext10"/>
        <w:tabs>
          <w:tab w:val="left" w:pos="754"/>
        </w:tabs>
        <w:spacing w:line="355" w:lineRule="atLeast"/>
        <w:ind w:leftChars="200" w:left="480" w:firstLine="0"/>
        <w:rPr>
          <w:color w:val="auto"/>
        </w:rPr>
      </w:pPr>
      <w:bookmarkStart w:id="2009" w:name="bookmark1958"/>
      <w:bookmarkEnd w:id="2009"/>
      <w:r>
        <w:rPr>
          <w:color w:val="auto"/>
          <w:lang w:val="en-US"/>
        </w:rPr>
        <w:t>2.</w:t>
      </w:r>
      <w:r>
        <w:rPr>
          <w:rFonts w:hint="eastAsia"/>
          <w:color w:val="auto"/>
        </w:rPr>
        <w:t>工程项目总价表。</w:t>
      </w:r>
    </w:p>
    <w:p w:rsidR="0048186D" w:rsidRDefault="0048186D">
      <w:pPr>
        <w:pStyle w:val="Bodytext10"/>
        <w:tabs>
          <w:tab w:val="left" w:pos="754"/>
        </w:tabs>
        <w:spacing w:line="355" w:lineRule="atLeast"/>
        <w:ind w:leftChars="200" w:left="480" w:firstLine="0"/>
        <w:rPr>
          <w:color w:val="auto"/>
        </w:rPr>
      </w:pPr>
      <w:bookmarkStart w:id="2010" w:name="bookmark1959"/>
      <w:bookmarkEnd w:id="2010"/>
      <w:r>
        <w:rPr>
          <w:color w:val="auto"/>
          <w:lang w:val="en-US"/>
        </w:rPr>
        <w:t>3.</w:t>
      </w:r>
      <w:r>
        <w:rPr>
          <w:rFonts w:hint="eastAsia"/>
          <w:color w:val="auto"/>
        </w:rPr>
        <w:t>分类分项工程量清单计价表。</w:t>
      </w:r>
    </w:p>
    <w:p w:rsidR="0048186D" w:rsidRDefault="0048186D">
      <w:pPr>
        <w:pStyle w:val="Bodytext10"/>
        <w:tabs>
          <w:tab w:val="left" w:pos="759"/>
        </w:tabs>
        <w:spacing w:line="355" w:lineRule="atLeast"/>
        <w:ind w:leftChars="200" w:left="480" w:firstLine="0"/>
        <w:rPr>
          <w:color w:val="auto"/>
        </w:rPr>
      </w:pPr>
      <w:bookmarkStart w:id="2011" w:name="bookmark1960"/>
      <w:bookmarkEnd w:id="2011"/>
      <w:r>
        <w:rPr>
          <w:color w:val="auto"/>
          <w:lang w:val="en-US"/>
        </w:rPr>
        <w:t>4.</w:t>
      </w:r>
      <w:r>
        <w:rPr>
          <w:rFonts w:hint="eastAsia"/>
          <w:color w:val="auto"/>
        </w:rPr>
        <w:t>措施项目清单计价表。</w:t>
      </w:r>
    </w:p>
    <w:p w:rsidR="0048186D" w:rsidRDefault="0048186D">
      <w:pPr>
        <w:pStyle w:val="Bodytext10"/>
        <w:tabs>
          <w:tab w:val="left" w:pos="759"/>
        </w:tabs>
        <w:spacing w:line="355" w:lineRule="atLeast"/>
        <w:ind w:leftChars="200" w:left="480" w:firstLine="0"/>
        <w:rPr>
          <w:color w:val="auto"/>
        </w:rPr>
      </w:pPr>
      <w:bookmarkStart w:id="2012" w:name="bookmark1961"/>
      <w:bookmarkEnd w:id="2012"/>
      <w:r>
        <w:rPr>
          <w:color w:val="auto"/>
          <w:lang w:val="en-US"/>
        </w:rPr>
        <w:t>5.</w:t>
      </w:r>
      <w:r>
        <w:rPr>
          <w:rFonts w:hint="eastAsia"/>
          <w:color w:val="auto"/>
        </w:rPr>
        <w:t>其它项目清单计价表。</w:t>
      </w:r>
    </w:p>
    <w:p w:rsidR="0048186D" w:rsidRDefault="0048186D">
      <w:pPr>
        <w:pStyle w:val="Bodytext10"/>
        <w:tabs>
          <w:tab w:val="left" w:pos="759"/>
        </w:tabs>
        <w:spacing w:line="355" w:lineRule="atLeast"/>
        <w:ind w:leftChars="200" w:left="480" w:firstLine="0"/>
        <w:rPr>
          <w:color w:val="auto"/>
        </w:rPr>
      </w:pPr>
      <w:bookmarkStart w:id="2013" w:name="bookmark1962"/>
      <w:bookmarkEnd w:id="2013"/>
      <w:r>
        <w:rPr>
          <w:color w:val="auto"/>
          <w:lang w:val="en-US"/>
        </w:rPr>
        <w:t>6.</w:t>
      </w:r>
      <w:r>
        <w:rPr>
          <w:rFonts w:hint="eastAsia"/>
          <w:color w:val="auto"/>
        </w:rPr>
        <w:t>零星工作（计日工）项目计价表。</w:t>
      </w:r>
    </w:p>
    <w:p w:rsidR="0048186D" w:rsidRDefault="0048186D">
      <w:pPr>
        <w:pStyle w:val="Bodytext10"/>
        <w:tabs>
          <w:tab w:val="left" w:pos="759"/>
        </w:tabs>
        <w:spacing w:line="355" w:lineRule="atLeast"/>
        <w:ind w:leftChars="200" w:left="480" w:firstLine="0"/>
        <w:rPr>
          <w:color w:val="auto"/>
        </w:rPr>
      </w:pPr>
      <w:bookmarkStart w:id="2014" w:name="bookmark1963"/>
      <w:bookmarkEnd w:id="2014"/>
      <w:r>
        <w:rPr>
          <w:color w:val="auto"/>
          <w:lang w:val="en-US"/>
        </w:rPr>
        <w:t>7.</w:t>
      </w:r>
      <w:r>
        <w:rPr>
          <w:rFonts w:hint="eastAsia"/>
          <w:color w:val="auto"/>
        </w:rPr>
        <w:t>工程单价汇总表。</w:t>
      </w:r>
    </w:p>
    <w:p w:rsidR="0048186D" w:rsidRDefault="0048186D">
      <w:pPr>
        <w:pStyle w:val="Bodytext10"/>
        <w:tabs>
          <w:tab w:val="left" w:pos="759"/>
        </w:tabs>
        <w:spacing w:line="355" w:lineRule="atLeast"/>
        <w:ind w:leftChars="200" w:left="480" w:firstLine="0"/>
        <w:rPr>
          <w:color w:val="auto"/>
        </w:rPr>
      </w:pPr>
      <w:bookmarkStart w:id="2015" w:name="bookmark1964"/>
      <w:bookmarkEnd w:id="2015"/>
      <w:r>
        <w:rPr>
          <w:color w:val="auto"/>
          <w:lang w:val="en-US"/>
        </w:rPr>
        <w:t>8.</w:t>
      </w:r>
      <w:r>
        <w:rPr>
          <w:rFonts w:hint="eastAsia"/>
          <w:color w:val="auto"/>
        </w:rPr>
        <w:t>工程单价费（税）率汇总表。</w:t>
      </w:r>
    </w:p>
    <w:p w:rsidR="0048186D" w:rsidRDefault="0048186D">
      <w:pPr>
        <w:pStyle w:val="Bodytext10"/>
        <w:tabs>
          <w:tab w:val="left" w:pos="759"/>
        </w:tabs>
        <w:spacing w:line="355" w:lineRule="atLeast"/>
        <w:ind w:leftChars="200" w:left="480" w:firstLine="0"/>
        <w:rPr>
          <w:color w:val="auto"/>
        </w:rPr>
      </w:pPr>
      <w:bookmarkStart w:id="2016" w:name="bookmark1965"/>
      <w:bookmarkEnd w:id="2016"/>
      <w:r>
        <w:rPr>
          <w:color w:val="auto"/>
          <w:lang w:val="en-US"/>
        </w:rPr>
        <w:t>9.</w:t>
      </w:r>
      <w:r>
        <w:rPr>
          <w:rFonts w:hint="eastAsia"/>
          <w:color w:val="auto"/>
        </w:rPr>
        <w:t>投标人生产电、风、水、砂石基础单价汇总表。</w:t>
      </w:r>
    </w:p>
    <w:p w:rsidR="0048186D" w:rsidRDefault="0048186D">
      <w:pPr>
        <w:pStyle w:val="Bodytext10"/>
        <w:tabs>
          <w:tab w:val="left" w:pos="841"/>
        </w:tabs>
        <w:spacing w:line="355" w:lineRule="atLeast"/>
        <w:ind w:leftChars="200" w:left="480" w:firstLine="0"/>
        <w:rPr>
          <w:color w:val="auto"/>
        </w:rPr>
      </w:pPr>
      <w:bookmarkStart w:id="2017" w:name="bookmark1966"/>
      <w:bookmarkEnd w:id="2017"/>
      <w:r>
        <w:rPr>
          <w:color w:val="auto"/>
          <w:lang w:val="en-US"/>
        </w:rPr>
        <w:t>10.</w:t>
      </w:r>
      <w:r>
        <w:rPr>
          <w:rFonts w:hint="eastAsia"/>
          <w:color w:val="auto"/>
        </w:rPr>
        <w:t>投标人生产混凝土配合比材料费表。</w:t>
      </w:r>
    </w:p>
    <w:p w:rsidR="0048186D" w:rsidRDefault="0048186D">
      <w:pPr>
        <w:pStyle w:val="Bodytext10"/>
        <w:spacing w:line="355" w:lineRule="atLeast"/>
        <w:ind w:leftChars="200" w:left="480" w:firstLine="0"/>
        <w:rPr>
          <w:color w:val="auto"/>
        </w:rPr>
      </w:pPr>
      <w:r>
        <w:rPr>
          <w:color w:val="auto"/>
          <w:lang w:val="en-US"/>
        </w:rPr>
        <w:t>11.</w:t>
      </w:r>
      <w:r>
        <w:rPr>
          <w:rFonts w:hint="eastAsia"/>
          <w:color w:val="auto"/>
        </w:rPr>
        <w:t>招标人供应材料价格汇总表（若招标人提供）。</w:t>
      </w:r>
    </w:p>
    <w:p w:rsidR="0048186D" w:rsidRDefault="0048186D">
      <w:pPr>
        <w:pStyle w:val="Bodytext10"/>
        <w:tabs>
          <w:tab w:val="left" w:pos="841"/>
        </w:tabs>
        <w:spacing w:line="355" w:lineRule="atLeast"/>
        <w:ind w:leftChars="200" w:left="480" w:firstLine="0"/>
        <w:rPr>
          <w:color w:val="auto"/>
        </w:rPr>
      </w:pPr>
      <w:bookmarkStart w:id="2018" w:name="bookmark1968"/>
      <w:bookmarkEnd w:id="2018"/>
      <w:r>
        <w:rPr>
          <w:color w:val="auto"/>
          <w:lang w:val="en-US"/>
        </w:rPr>
        <w:t>12.</w:t>
      </w:r>
      <w:r>
        <w:rPr>
          <w:rFonts w:hint="eastAsia"/>
          <w:color w:val="auto"/>
        </w:rPr>
        <w:t>投标人自行采购主要材料预算价格汇总表。</w:t>
      </w:r>
    </w:p>
    <w:p w:rsidR="0048186D" w:rsidRDefault="0048186D">
      <w:pPr>
        <w:pStyle w:val="Bodytext10"/>
        <w:tabs>
          <w:tab w:val="left" w:pos="841"/>
        </w:tabs>
        <w:spacing w:line="355" w:lineRule="atLeast"/>
        <w:ind w:leftChars="200" w:left="480" w:firstLine="0"/>
        <w:rPr>
          <w:color w:val="auto"/>
        </w:rPr>
      </w:pPr>
      <w:bookmarkStart w:id="2019" w:name="bookmark1969"/>
      <w:bookmarkEnd w:id="2019"/>
      <w:r>
        <w:rPr>
          <w:color w:val="auto"/>
          <w:lang w:val="en-US"/>
        </w:rPr>
        <w:t>13.</w:t>
      </w:r>
      <w:r>
        <w:rPr>
          <w:rFonts w:hint="eastAsia"/>
          <w:color w:val="auto"/>
        </w:rPr>
        <w:t>招标人提供施工机械台时（班）费汇总表（若招标人提供）。</w:t>
      </w:r>
    </w:p>
    <w:p w:rsidR="0048186D" w:rsidRDefault="0048186D">
      <w:pPr>
        <w:pStyle w:val="Bodytext10"/>
        <w:tabs>
          <w:tab w:val="left" w:pos="841"/>
        </w:tabs>
        <w:spacing w:line="355" w:lineRule="atLeast"/>
        <w:ind w:leftChars="200" w:left="480" w:firstLine="0"/>
        <w:rPr>
          <w:color w:val="auto"/>
        </w:rPr>
      </w:pPr>
      <w:bookmarkStart w:id="2020" w:name="bookmark1970"/>
      <w:bookmarkEnd w:id="2020"/>
      <w:r>
        <w:rPr>
          <w:color w:val="auto"/>
          <w:lang w:val="en-US"/>
        </w:rPr>
        <w:t>14.</w:t>
      </w:r>
      <w:r>
        <w:rPr>
          <w:rFonts w:hint="eastAsia"/>
          <w:color w:val="auto"/>
        </w:rPr>
        <w:t>投标人自备施工机械台时（班）费汇总表。</w:t>
      </w:r>
    </w:p>
    <w:p w:rsidR="0048186D" w:rsidRDefault="0048186D">
      <w:pPr>
        <w:pStyle w:val="Bodytext10"/>
        <w:tabs>
          <w:tab w:val="left" w:pos="841"/>
        </w:tabs>
        <w:spacing w:line="355" w:lineRule="atLeast"/>
        <w:ind w:leftChars="200" w:left="480" w:firstLine="0"/>
        <w:rPr>
          <w:color w:val="auto"/>
        </w:rPr>
      </w:pPr>
      <w:bookmarkStart w:id="2021" w:name="bookmark1971"/>
      <w:bookmarkEnd w:id="2021"/>
      <w:r>
        <w:rPr>
          <w:color w:val="auto"/>
          <w:lang w:val="en-US"/>
        </w:rPr>
        <w:t>15.</w:t>
      </w:r>
      <w:r>
        <w:rPr>
          <w:rFonts w:hint="eastAsia"/>
          <w:color w:val="auto"/>
        </w:rPr>
        <w:t>总价项目分类分项工程分解表。</w:t>
      </w:r>
    </w:p>
    <w:p w:rsidR="0048186D" w:rsidRDefault="0048186D">
      <w:pPr>
        <w:pStyle w:val="Bodytext10"/>
        <w:tabs>
          <w:tab w:val="left" w:pos="841"/>
        </w:tabs>
        <w:spacing w:line="355" w:lineRule="atLeast"/>
        <w:ind w:leftChars="200" w:left="480" w:firstLine="0"/>
        <w:rPr>
          <w:color w:val="auto"/>
        </w:rPr>
      </w:pPr>
      <w:bookmarkStart w:id="2022" w:name="bookmark1972"/>
      <w:bookmarkEnd w:id="2022"/>
      <w:r>
        <w:rPr>
          <w:color w:val="auto"/>
          <w:lang w:val="en-US"/>
        </w:rPr>
        <w:t>16.</w:t>
      </w:r>
      <w:r>
        <w:rPr>
          <w:rFonts w:hint="eastAsia"/>
          <w:color w:val="auto"/>
        </w:rPr>
        <w:t>工程单价计算表。</w:t>
      </w:r>
    </w:p>
    <w:p w:rsidR="0048186D" w:rsidRDefault="0048186D">
      <w:pPr>
        <w:pStyle w:val="Bodytext10"/>
        <w:spacing w:after="100" w:line="355" w:lineRule="atLeast"/>
        <w:ind w:leftChars="200" w:left="480" w:firstLine="0"/>
        <w:jc w:val="both"/>
        <w:rPr>
          <w:color w:val="auto"/>
        </w:rPr>
      </w:pPr>
      <w:bookmarkStart w:id="2023" w:name="bookmark1973"/>
      <w:bookmarkEnd w:id="2023"/>
      <w:r>
        <w:rPr>
          <w:color w:val="auto"/>
          <w:lang w:val="en-US"/>
        </w:rPr>
        <w:t>17</w:t>
      </w:r>
      <w:r>
        <w:rPr>
          <w:rFonts w:hint="eastAsia"/>
          <w:color w:val="auto"/>
        </w:rPr>
        <w:t>人工费单价汇总表。</w:t>
      </w:r>
    </w:p>
    <w:p w:rsidR="0048186D" w:rsidRDefault="0048186D">
      <w:pPr>
        <w:pStyle w:val="Bodytext10"/>
        <w:tabs>
          <w:tab w:val="left" w:pos="738"/>
        </w:tabs>
        <w:spacing w:line="355" w:lineRule="atLeast"/>
        <w:ind w:leftChars="200" w:left="480" w:firstLine="0"/>
        <w:rPr>
          <w:b/>
          <w:color w:val="auto"/>
        </w:rPr>
      </w:pPr>
      <w:bookmarkStart w:id="2024" w:name="bookmark1974"/>
      <w:bookmarkStart w:id="2025" w:name="bookmark1976"/>
      <w:bookmarkStart w:id="2026" w:name="bookmark1975"/>
      <w:r>
        <w:rPr>
          <w:b/>
          <w:color w:val="auto"/>
        </w:rPr>
        <w:t>2.2</w:t>
      </w:r>
      <w:r>
        <w:rPr>
          <w:rFonts w:hint="eastAsia"/>
          <w:b/>
          <w:color w:val="auto"/>
        </w:rPr>
        <w:t>工程量清单报价表填写规定</w:t>
      </w:r>
      <w:bookmarkEnd w:id="2024"/>
      <w:bookmarkEnd w:id="2025"/>
      <w:bookmarkEnd w:id="2026"/>
    </w:p>
    <w:p w:rsidR="0048186D" w:rsidRDefault="0048186D">
      <w:pPr>
        <w:pStyle w:val="Bodytext10"/>
        <w:tabs>
          <w:tab w:val="left" w:pos="757"/>
        </w:tabs>
        <w:spacing w:line="352" w:lineRule="exact"/>
        <w:ind w:firstLineChars="200" w:firstLine="480"/>
        <w:jc w:val="both"/>
        <w:rPr>
          <w:color w:val="auto"/>
        </w:rPr>
      </w:pPr>
      <w:bookmarkStart w:id="2027" w:name="bookmark1977"/>
      <w:bookmarkEnd w:id="2027"/>
      <w:r>
        <w:rPr>
          <w:color w:val="auto"/>
          <w:lang w:val="en-US"/>
        </w:rPr>
        <w:t>1.</w:t>
      </w:r>
      <w:r>
        <w:rPr>
          <w:rFonts w:hint="eastAsia"/>
          <w:color w:val="auto"/>
        </w:rPr>
        <w:t>除招标文件另有规定外，投标人应按招标工程量清单填报价格，项目编码、项目名称、计量单位、工程量、主要技术条款码、备注必须与招标工程量清单一致，投标人不得对招标工程量清单项目进行增减调整。工程量清单中列明的所有需要填写的单价和合价</w:t>
      </w:r>
      <w:r>
        <w:rPr>
          <w:color w:val="auto"/>
        </w:rPr>
        <w:t>,</w:t>
      </w:r>
      <w:r>
        <w:rPr>
          <w:rFonts w:hint="eastAsia"/>
          <w:color w:val="auto"/>
        </w:rPr>
        <w:t>投标人均应填写；未填写的单价和合价，视为已包括在工程量清单的其它单价和合价中。</w:t>
      </w:r>
    </w:p>
    <w:p w:rsidR="0048186D" w:rsidRDefault="0048186D">
      <w:pPr>
        <w:pStyle w:val="Bodytext10"/>
        <w:tabs>
          <w:tab w:val="left" w:pos="757"/>
        </w:tabs>
        <w:spacing w:line="352" w:lineRule="exact"/>
        <w:ind w:firstLineChars="200" w:firstLine="480"/>
        <w:jc w:val="both"/>
        <w:rPr>
          <w:color w:val="auto"/>
        </w:rPr>
      </w:pPr>
      <w:bookmarkStart w:id="2028" w:name="bookmark1978"/>
      <w:bookmarkEnd w:id="2028"/>
      <w:r>
        <w:rPr>
          <w:color w:val="auto"/>
          <w:lang w:val="en-US"/>
        </w:rPr>
        <w:t>2.</w:t>
      </w:r>
      <w:r>
        <w:rPr>
          <w:rFonts w:hint="eastAsia"/>
          <w:color w:val="auto"/>
        </w:rPr>
        <w:t>工程量清单中的工程单价是完成工程量清单中一个质量合格的规定计量单位项目所需的所有费用。投标人应根据规定的工程单价组成内容，按招标文件和《水利工程工程量清单计价规范》</w:t>
      </w:r>
      <w:r>
        <w:rPr>
          <w:color w:val="auto"/>
          <w:lang w:val="en-US"/>
        </w:rPr>
        <w:t>((GB50501-2007)</w:t>
      </w:r>
      <w:r>
        <w:rPr>
          <w:rFonts w:hint="eastAsia"/>
          <w:color w:val="auto"/>
        </w:rPr>
        <w:t>附录</w:t>
      </w:r>
      <w:r>
        <w:rPr>
          <w:color w:val="auto"/>
          <w:lang w:val="en-US"/>
        </w:rPr>
        <w:t>A</w:t>
      </w:r>
      <w:r>
        <w:rPr>
          <w:rFonts w:hint="eastAsia"/>
          <w:color w:val="auto"/>
        </w:rPr>
        <w:t>和附录</w:t>
      </w:r>
      <w:r>
        <w:rPr>
          <w:color w:val="auto"/>
          <w:lang w:val="en-US"/>
        </w:rPr>
        <w:t>B</w:t>
      </w:r>
      <w:r>
        <w:rPr>
          <w:rFonts w:hint="eastAsia"/>
          <w:color w:val="auto"/>
        </w:rPr>
        <w:t>中的“主要工作内容”确定工程单价。除另有规定外，对有效工程量以外的超挖、超填工程量，施工附加量，加工、运输损耗量等，所消耗的人工、材料和机械费用，均应摊入相应有效工程量的工程单价内。</w:t>
      </w:r>
    </w:p>
    <w:p w:rsidR="0048186D" w:rsidRDefault="0048186D">
      <w:pPr>
        <w:pStyle w:val="Bodytext10"/>
        <w:tabs>
          <w:tab w:val="left" w:pos="757"/>
        </w:tabs>
        <w:spacing w:line="352" w:lineRule="exact"/>
        <w:ind w:firstLineChars="200" w:firstLine="480"/>
        <w:jc w:val="both"/>
        <w:rPr>
          <w:color w:val="auto"/>
        </w:rPr>
      </w:pPr>
      <w:bookmarkStart w:id="2029" w:name="bookmark1979"/>
      <w:bookmarkEnd w:id="2029"/>
      <w:r>
        <w:rPr>
          <w:color w:val="auto"/>
          <w:lang w:val="en-US"/>
        </w:rPr>
        <w:t>3.</w:t>
      </w:r>
      <w:r>
        <w:rPr>
          <w:rFonts w:hint="eastAsia"/>
          <w:color w:val="auto"/>
        </w:rPr>
        <w:t>投标金额</w:t>
      </w:r>
      <w:r>
        <w:rPr>
          <w:color w:val="auto"/>
        </w:rPr>
        <w:t>(</w:t>
      </w:r>
      <w:r>
        <w:rPr>
          <w:rFonts w:hint="eastAsia"/>
          <w:color w:val="auto"/>
        </w:rPr>
        <w:t>价格</w:t>
      </w:r>
      <w:r>
        <w:rPr>
          <w:color w:val="auto"/>
        </w:rPr>
        <w:t>)</w:t>
      </w:r>
      <w:r>
        <w:rPr>
          <w:rFonts w:hint="eastAsia"/>
          <w:color w:val="auto"/>
        </w:rPr>
        <w:t>均应以人民币</w:t>
      </w:r>
      <w:r>
        <w:rPr>
          <w:color w:val="auto"/>
        </w:rPr>
        <w:t>(</w:t>
      </w:r>
      <w:r>
        <w:rPr>
          <w:rFonts w:hint="eastAsia"/>
          <w:color w:val="auto"/>
        </w:rPr>
        <w:t>元</w:t>
      </w:r>
      <w:r>
        <w:rPr>
          <w:color w:val="auto"/>
        </w:rPr>
        <w:t>)</w:t>
      </w:r>
      <w:r>
        <w:rPr>
          <w:rFonts w:hint="eastAsia"/>
          <w:color w:val="auto"/>
        </w:rPr>
        <w:t>表示。</w:t>
      </w:r>
    </w:p>
    <w:p w:rsidR="0048186D" w:rsidRDefault="0048186D">
      <w:pPr>
        <w:pStyle w:val="Bodytext10"/>
        <w:tabs>
          <w:tab w:val="left" w:pos="757"/>
        </w:tabs>
        <w:spacing w:line="352" w:lineRule="exact"/>
        <w:ind w:firstLineChars="200" w:firstLine="480"/>
        <w:jc w:val="both"/>
        <w:rPr>
          <w:color w:val="auto"/>
        </w:rPr>
      </w:pPr>
      <w:bookmarkStart w:id="2030" w:name="bookmark1980"/>
      <w:bookmarkEnd w:id="2030"/>
      <w:r>
        <w:rPr>
          <w:color w:val="auto"/>
          <w:lang w:val="en-US"/>
        </w:rPr>
        <w:t>4.</w:t>
      </w:r>
      <w:r>
        <w:rPr>
          <w:rFonts w:hint="eastAsia"/>
          <w:color w:val="auto"/>
        </w:rPr>
        <w:t>投标总价应按工程项目总价表合计金额填写。</w:t>
      </w:r>
    </w:p>
    <w:p w:rsidR="0048186D" w:rsidRDefault="0048186D">
      <w:pPr>
        <w:pStyle w:val="Bodytext10"/>
        <w:tabs>
          <w:tab w:val="left" w:pos="757"/>
        </w:tabs>
        <w:spacing w:line="352" w:lineRule="exact"/>
        <w:ind w:firstLineChars="200" w:firstLine="480"/>
        <w:jc w:val="both"/>
        <w:rPr>
          <w:color w:val="auto"/>
        </w:rPr>
      </w:pPr>
      <w:bookmarkStart w:id="2031" w:name="bookmark1981"/>
      <w:bookmarkEnd w:id="2031"/>
      <w:r>
        <w:rPr>
          <w:color w:val="auto"/>
          <w:lang w:val="en-US"/>
        </w:rPr>
        <w:t>5.</w:t>
      </w:r>
      <w:r>
        <w:rPr>
          <w:rFonts w:hint="eastAsia"/>
          <w:color w:val="auto"/>
        </w:rPr>
        <w:t>工程项目总价表中一级项目名称按招标文件工程项目总价表中的相应名称填写，并按分类分项工程量清单计价表中相应项目合计金额填写。</w:t>
      </w:r>
    </w:p>
    <w:p w:rsidR="0048186D" w:rsidRDefault="0048186D">
      <w:pPr>
        <w:pStyle w:val="Bodytext10"/>
        <w:tabs>
          <w:tab w:val="left" w:pos="757"/>
        </w:tabs>
        <w:spacing w:line="352" w:lineRule="exact"/>
        <w:ind w:firstLineChars="200" w:firstLine="480"/>
        <w:jc w:val="both"/>
        <w:rPr>
          <w:color w:val="auto"/>
        </w:rPr>
      </w:pPr>
      <w:bookmarkStart w:id="2032" w:name="bookmark1982"/>
      <w:bookmarkEnd w:id="2032"/>
      <w:r>
        <w:rPr>
          <w:color w:val="auto"/>
          <w:lang w:val="en-US"/>
        </w:rPr>
        <w:t>6.</w:t>
      </w:r>
      <w:r>
        <w:rPr>
          <w:rFonts w:hint="eastAsia"/>
          <w:color w:val="auto"/>
        </w:rPr>
        <w:t>分类分项工程量清单计价表中的序号、项目编码、项目名称、计量单位、工程数量和合同技术条款章节号，按招标文件分类分项工程量清单计价表中的相应内容填写，并填写相应项目的单价和合价。</w:t>
      </w:r>
    </w:p>
    <w:p w:rsidR="0048186D" w:rsidRDefault="0048186D">
      <w:pPr>
        <w:pStyle w:val="Bodytext10"/>
        <w:tabs>
          <w:tab w:val="left" w:pos="757"/>
        </w:tabs>
        <w:spacing w:line="352" w:lineRule="exact"/>
        <w:ind w:firstLineChars="200" w:firstLine="480"/>
        <w:jc w:val="both"/>
        <w:rPr>
          <w:color w:val="auto"/>
        </w:rPr>
      </w:pPr>
      <w:bookmarkStart w:id="2033" w:name="bookmark1983"/>
      <w:bookmarkEnd w:id="2033"/>
      <w:r>
        <w:rPr>
          <w:color w:val="auto"/>
          <w:lang w:val="en-US"/>
        </w:rPr>
        <w:t>7.</w:t>
      </w:r>
      <w:r>
        <w:rPr>
          <w:rFonts w:hint="eastAsia"/>
          <w:color w:val="auto"/>
        </w:rPr>
        <w:t>措施项目清单计价表中的序号、项目名称按招标文件措施项目清单计价表中的相应内容填写，并填写相应措施项目的金额和合计金额。</w:t>
      </w:r>
    </w:p>
    <w:p w:rsidR="0048186D" w:rsidRDefault="0048186D">
      <w:pPr>
        <w:pStyle w:val="Bodytext10"/>
        <w:tabs>
          <w:tab w:val="left" w:pos="757"/>
        </w:tabs>
        <w:spacing w:line="352" w:lineRule="exact"/>
        <w:ind w:firstLineChars="200" w:firstLine="480"/>
        <w:jc w:val="both"/>
        <w:rPr>
          <w:color w:val="auto"/>
        </w:rPr>
      </w:pPr>
      <w:bookmarkStart w:id="2034" w:name="bookmark1984"/>
      <w:bookmarkEnd w:id="2034"/>
      <w:r>
        <w:rPr>
          <w:color w:val="auto"/>
          <w:lang w:val="en-US"/>
        </w:rPr>
        <w:t>8.</w:t>
      </w:r>
      <w:r>
        <w:rPr>
          <w:rFonts w:hint="eastAsia"/>
          <w:color w:val="auto"/>
        </w:rPr>
        <w:t>其它项目清单计价表中的序号、项目名称、金额，按招标文件其它项目清单计价表中的相应内容填写。</w:t>
      </w:r>
    </w:p>
    <w:p w:rsidR="0048186D" w:rsidRDefault="0048186D">
      <w:pPr>
        <w:pStyle w:val="Bodytext10"/>
        <w:tabs>
          <w:tab w:val="left" w:pos="757"/>
        </w:tabs>
        <w:spacing w:after="100" w:line="352" w:lineRule="exact"/>
        <w:ind w:firstLineChars="200" w:firstLine="480"/>
        <w:jc w:val="both"/>
        <w:rPr>
          <w:color w:val="auto"/>
        </w:rPr>
      </w:pPr>
      <w:bookmarkStart w:id="2035" w:name="bookmark1985"/>
      <w:bookmarkEnd w:id="2035"/>
      <w:r>
        <w:rPr>
          <w:color w:val="auto"/>
          <w:lang w:val="en-US"/>
        </w:rPr>
        <w:t>9.</w:t>
      </w:r>
      <w:r>
        <w:rPr>
          <w:rFonts w:hint="eastAsia"/>
          <w:color w:val="auto"/>
        </w:rPr>
        <w:t>计日工项目计价表的序号、人工、材料、机械的名称、型号规格以及计量单位，按招标文件计日工项目计价表中的相应内容填写，并填写相应项目单价。</w:t>
      </w:r>
    </w:p>
    <w:p w:rsidR="0048186D" w:rsidRDefault="0048186D">
      <w:pPr>
        <w:pStyle w:val="Bodytext10"/>
        <w:tabs>
          <w:tab w:val="left" w:pos="814"/>
        </w:tabs>
        <w:spacing w:line="372" w:lineRule="auto"/>
        <w:ind w:firstLineChars="200" w:firstLine="480"/>
        <w:jc w:val="both"/>
        <w:rPr>
          <w:color w:val="auto"/>
        </w:rPr>
      </w:pPr>
      <w:bookmarkStart w:id="2036" w:name="bookmark1986"/>
      <w:bookmarkEnd w:id="2036"/>
      <w:r>
        <w:rPr>
          <w:color w:val="auto"/>
          <w:lang w:val="en-US"/>
        </w:rPr>
        <w:t>10</w:t>
      </w:r>
      <w:r>
        <w:rPr>
          <w:rFonts w:hint="eastAsia"/>
          <w:color w:val="auto"/>
        </w:rPr>
        <w:t>辅助表格填写：</w:t>
      </w:r>
    </w:p>
    <w:p w:rsidR="0048186D" w:rsidRDefault="0048186D">
      <w:pPr>
        <w:pStyle w:val="Bodytext10"/>
        <w:numPr>
          <w:ilvl w:val="0"/>
          <w:numId w:val="73"/>
        </w:numPr>
        <w:tabs>
          <w:tab w:val="left" w:pos="876"/>
        </w:tabs>
        <w:spacing w:line="356" w:lineRule="exact"/>
        <w:ind w:firstLine="420"/>
        <w:jc w:val="both"/>
        <w:rPr>
          <w:color w:val="auto"/>
        </w:rPr>
      </w:pPr>
      <w:bookmarkStart w:id="2037" w:name="bookmark1987"/>
      <w:bookmarkEnd w:id="2037"/>
      <w:r>
        <w:rPr>
          <w:rFonts w:hint="eastAsia"/>
          <w:color w:val="auto"/>
        </w:rPr>
        <w:t>工程单价汇总表，按工程单价计算表中的相应内容、价格</w:t>
      </w:r>
      <w:r>
        <w:rPr>
          <w:color w:val="auto"/>
        </w:rPr>
        <w:t>(</w:t>
      </w:r>
      <w:r>
        <w:rPr>
          <w:rFonts w:hint="eastAsia"/>
          <w:color w:val="auto"/>
        </w:rPr>
        <w:t>费率</w:t>
      </w:r>
      <w:r>
        <w:rPr>
          <w:color w:val="auto"/>
        </w:rPr>
        <w:t>)</w:t>
      </w:r>
      <w:r>
        <w:rPr>
          <w:rFonts w:hint="eastAsia"/>
          <w:color w:val="auto"/>
        </w:rPr>
        <w:t>填写。</w:t>
      </w:r>
    </w:p>
    <w:p w:rsidR="0048186D" w:rsidRDefault="0048186D">
      <w:pPr>
        <w:pStyle w:val="Bodytext10"/>
        <w:numPr>
          <w:ilvl w:val="0"/>
          <w:numId w:val="73"/>
        </w:numPr>
        <w:tabs>
          <w:tab w:val="left" w:pos="893"/>
        </w:tabs>
        <w:spacing w:line="356" w:lineRule="exact"/>
        <w:ind w:firstLine="440"/>
        <w:jc w:val="both"/>
        <w:rPr>
          <w:color w:val="auto"/>
        </w:rPr>
      </w:pPr>
      <w:bookmarkStart w:id="2038" w:name="bookmark1988"/>
      <w:bookmarkEnd w:id="2038"/>
      <w:r>
        <w:rPr>
          <w:rFonts w:hint="eastAsia"/>
          <w:color w:val="auto"/>
        </w:rPr>
        <w:t>工程单价费</w:t>
      </w:r>
      <w:r>
        <w:rPr>
          <w:color w:val="auto"/>
        </w:rPr>
        <w:t>(</w:t>
      </w:r>
      <w:r>
        <w:rPr>
          <w:rFonts w:hint="eastAsia"/>
          <w:color w:val="auto"/>
        </w:rPr>
        <w:t>税</w:t>
      </w:r>
      <w:r>
        <w:rPr>
          <w:color w:val="auto"/>
        </w:rPr>
        <w:t>)</w:t>
      </w:r>
      <w:r>
        <w:rPr>
          <w:rFonts w:hint="eastAsia"/>
          <w:color w:val="auto"/>
        </w:rPr>
        <w:t>率汇总表，按工程单价计算表中的相应内容、费</w:t>
      </w:r>
      <w:r>
        <w:rPr>
          <w:color w:val="auto"/>
        </w:rPr>
        <w:t>(</w:t>
      </w:r>
      <w:r>
        <w:rPr>
          <w:rFonts w:hint="eastAsia"/>
          <w:color w:val="auto"/>
        </w:rPr>
        <w:t>税</w:t>
      </w:r>
      <w:r>
        <w:rPr>
          <w:color w:val="auto"/>
        </w:rPr>
        <w:t>)</w:t>
      </w:r>
      <w:r>
        <w:rPr>
          <w:rFonts w:hint="eastAsia"/>
          <w:color w:val="auto"/>
        </w:rPr>
        <w:t>率填写。</w:t>
      </w:r>
    </w:p>
    <w:p w:rsidR="0048186D" w:rsidRDefault="0048186D">
      <w:pPr>
        <w:pStyle w:val="Bodytext10"/>
        <w:numPr>
          <w:ilvl w:val="0"/>
          <w:numId w:val="73"/>
        </w:numPr>
        <w:tabs>
          <w:tab w:val="left" w:pos="871"/>
        </w:tabs>
        <w:spacing w:line="356" w:lineRule="exact"/>
        <w:ind w:firstLine="440"/>
        <w:jc w:val="both"/>
        <w:rPr>
          <w:color w:val="auto"/>
        </w:rPr>
      </w:pPr>
      <w:bookmarkStart w:id="2039" w:name="bookmark1989"/>
      <w:bookmarkEnd w:id="2039"/>
      <w:r>
        <w:rPr>
          <w:rFonts w:hint="eastAsia"/>
          <w:color w:val="auto"/>
        </w:rPr>
        <w:t>投标人生产电、风、水、砂石基础单价汇总表，按基础单价分析计算成果的相应内容、价格填写，并附相应基础单价的分析计算书。</w:t>
      </w:r>
    </w:p>
    <w:p w:rsidR="0048186D" w:rsidRDefault="0048186D">
      <w:pPr>
        <w:pStyle w:val="Bodytext10"/>
        <w:numPr>
          <w:ilvl w:val="0"/>
          <w:numId w:val="73"/>
        </w:numPr>
        <w:tabs>
          <w:tab w:val="left" w:pos="893"/>
        </w:tabs>
        <w:spacing w:line="356" w:lineRule="exact"/>
        <w:ind w:firstLine="440"/>
        <w:jc w:val="both"/>
        <w:rPr>
          <w:color w:val="auto"/>
        </w:rPr>
      </w:pPr>
      <w:bookmarkStart w:id="2040" w:name="bookmark1990"/>
      <w:bookmarkEnd w:id="2040"/>
      <w:r>
        <w:rPr>
          <w:rFonts w:hint="eastAsia"/>
          <w:color w:val="auto"/>
        </w:rPr>
        <w:t>投标人生产混凝土配合比材料费表，按表中工程部位、混凝土强度等级</w:t>
      </w:r>
      <w:r>
        <w:rPr>
          <w:color w:val="auto"/>
        </w:rPr>
        <w:t>(</w:t>
      </w:r>
      <w:r>
        <w:rPr>
          <w:rFonts w:hint="eastAsia"/>
          <w:color w:val="auto"/>
        </w:rPr>
        <w:t>附抗渗、抗冻等级</w:t>
      </w:r>
      <w:r>
        <w:rPr>
          <w:color w:val="auto"/>
        </w:rPr>
        <w:t>)</w:t>
      </w:r>
      <w:r>
        <w:rPr>
          <w:rFonts w:hint="eastAsia"/>
          <w:color w:val="auto"/>
        </w:rPr>
        <w:t>、水泥强度等级、级配、水灰比、相应材料用量和单价填写，填写的单价必须与工程单价计算表中采用的相应混凝土材料单价一致并符合相关规范的规定。</w:t>
      </w:r>
    </w:p>
    <w:p w:rsidR="0048186D" w:rsidRDefault="0048186D">
      <w:pPr>
        <w:pStyle w:val="Bodytext10"/>
        <w:numPr>
          <w:ilvl w:val="0"/>
          <w:numId w:val="73"/>
        </w:numPr>
        <w:tabs>
          <w:tab w:val="left" w:pos="895"/>
        </w:tabs>
        <w:spacing w:line="356" w:lineRule="exact"/>
        <w:ind w:firstLine="440"/>
        <w:jc w:val="both"/>
        <w:rPr>
          <w:color w:val="auto"/>
        </w:rPr>
      </w:pPr>
      <w:bookmarkStart w:id="2041" w:name="bookmark1991"/>
      <w:bookmarkEnd w:id="2041"/>
      <w:r>
        <w:rPr>
          <w:rFonts w:hint="eastAsia"/>
          <w:color w:val="auto"/>
        </w:rPr>
        <w:t>招标人供应材料价格汇总表，按招标人供应的材料名称、型号规格、计量单位和供应价填写，并填写经分析计算后的相应材料预算价格，填写的预算价格必须与工程单价计算表中采用的相应材料预算价格一致并符合相关规范的规定</w:t>
      </w:r>
      <w:r>
        <w:rPr>
          <w:color w:val="auto"/>
        </w:rPr>
        <w:t>(</w:t>
      </w:r>
      <w:r>
        <w:rPr>
          <w:rFonts w:hint="eastAsia"/>
          <w:color w:val="auto"/>
        </w:rPr>
        <w:t>若招标人提供</w:t>
      </w:r>
      <w:r>
        <w:rPr>
          <w:color w:val="auto"/>
        </w:rPr>
        <w:t>)</w:t>
      </w:r>
    </w:p>
    <w:p w:rsidR="0048186D" w:rsidRDefault="0048186D">
      <w:pPr>
        <w:pStyle w:val="Bodytext10"/>
        <w:numPr>
          <w:ilvl w:val="0"/>
          <w:numId w:val="73"/>
        </w:numPr>
        <w:tabs>
          <w:tab w:val="left" w:pos="895"/>
        </w:tabs>
        <w:spacing w:line="358" w:lineRule="exact"/>
        <w:ind w:firstLine="440"/>
        <w:jc w:val="both"/>
        <w:rPr>
          <w:color w:val="auto"/>
        </w:rPr>
      </w:pPr>
      <w:bookmarkStart w:id="2042" w:name="bookmark1992"/>
      <w:bookmarkEnd w:id="2042"/>
      <w:r>
        <w:rPr>
          <w:rFonts w:hint="eastAsia"/>
          <w:color w:val="auto"/>
        </w:rPr>
        <w:t>投标人自行采购主要材料预算价格汇总表，按表中的序号、材料名称、型号规格、计量单位和预算价填写，填写的预算价必须与工程单价计算表中采用的相应材料预算价格一致并符合相关规范的规定。</w:t>
      </w:r>
    </w:p>
    <w:p w:rsidR="0048186D" w:rsidRDefault="0048186D">
      <w:pPr>
        <w:pStyle w:val="Bodytext10"/>
        <w:tabs>
          <w:tab w:val="left" w:pos="916"/>
        </w:tabs>
        <w:spacing w:line="355" w:lineRule="exact"/>
        <w:ind w:firstLine="440"/>
        <w:jc w:val="both"/>
        <w:rPr>
          <w:color w:val="auto"/>
        </w:rPr>
      </w:pPr>
      <w:bookmarkStart w:id="2043" w:name="bookmark1993"/>
      <w:r>
        <w:rPr>
          <w:rFonts w:hint="eastAsia"/>
          <w:color w:val="auto"/>
        </w:rPr>
        <w:t>（</w:t>
      </w:r>
      <w:bookmarkEnd w:id="2043"/>
      <w:r>
        <w:rPr>
          <w:color w:val="auto"/>
        </w:rPr>
        <w:t>7</w:t>
      </w:r>
      <w:r>
        <w:rPr>
          <w:rFonts w:hint="eastAsia"/>
          <w:color w:val="auto"/>
        </w:rPr>
        <w:t>）招标人提供施工机械台时（班）费汇总表，按招标人提供的机械名称、型号规格和招标人收取的台时（班）折旧费填写；投标人填写的台时（班）费用合计金额必须与工程单价计算表中相应的施工机械台时（班）费单价一致并符合相关规范的规定（若招标人提供）。</w:t>
      </w:r>
    </w:p>
    <w:p w:rsidR="0048186D" w:rsidRDefault="0048186D">
      <w:pPr>
        <w:pStyle w:val="Bodytext10"/>
        <w:tabs>
          <w:tab w:val="left" w:pos="916"/>
        </w:tabs>
        <w:spacing w:line="355" w:lineRule="exact"/>
        <w:ind w:firstLine="440"/>
        <w:jc w:val="both"/>
        <w:rPr>
          <w:color w:val="auto"/>
        </w:rPr>
      </w:pPr>
      <w:bookmarkStart w:id="2044" w:name="bookmark1994"/>
      <w:r>
        <w:rPr>
          <w:rFonts w:hint="eastAsia"/>
          <w:color w:val="auto"/>
        </w:rPr>
        <w:t>（</w:t>
      </w:r>
      <w:bookmarkEnd w:id="2044"/>
      <w:r>
        <w:rPr>
          <w:color w:val="auto"/>
        </w:rPr>
        <w:t>8</w:t>
      </w:r>
      <w:r>
        <w:rPr>
          <w:rFonts w:hint="eastAsia"/>
          <w:color w:val="auto"/>
        </w:rPr>
        <w:t>）投标人自备施工机械台时（班）费汇总表，按表中的序号、机械名称、型号规格、一类费用和二类费用填写，填写的台时（班）费合计金额必须与工程单价计算表中相应的施工机械台时（班）费单价一致并符合相关规范的规定。</w:t>
      </w:r>
    </w:p>
    <w:p w:rsidR="0048186D" w:rsidRDefault="0048186D">
      <w:pPr>
        <w:pStyle w:val="Bodytext10"/>
        <w:tabs>
          <w:tab w:val="left" w:pos="916"/>
        </w:tabs>
        <w:spacing w:line="355" w:lineRule="exact"/>
        <w:ind w:firstLine="440"/>
        <w:jc w:val="both"/>
        <w:rPr>
          <w:color w:val="auto"/>
        </w:rPr>
      </w:pPr>
      <w:bookmarkStart w:id="2045" w:name="bookmark1995"/>
      <w:r>
        <w:rPr>
          <w:rFonts w:hint="eastAsia"/>
          <w:color w:val="auto"/>
        </w:rPr>
        <w:t>（</w:t>
      </w:r>
      <w:bookmarkEnd w:id="2045"/>
      <w:r>
        <w:rPr>
          <w:color w:val="auto"/>
        </w:rPr>
        <w:t>9</w:t>
      </w:r>
      <w:r>
        <w:rPr>
          <w:rFonts w:hint="eastAsia"/>
          <w:color w:val="auto"/>
        </w:rPr>
        <w:t>）</w:t>
      </w:r>
      <w:r>
        <w:rPr>
          <w:color w:val="auto"/>
        </w:rPr>
        <w:tab/>
      </w:r>
      <w:r>
        <w:rPr>
          <w:rFonts w:hint="eastAsia"/>
          <w:color w:val="auto"/>
        </w:rPr>
        <w:t>投标人应参照分类分项工程量清单计价表格式编制总价项目分类分项工程分解表</w:t>
      </w:r>
      <w:r>
        <w:rPr>
          <w:color w:val="auto"/>
        </w:rPr>
        <w:t>,</w:t>
      </w:r>
      <w:r>
        <w:rPr>
          <w:rFonts w:hint="eastAsia"/>
          <w:color w:val="auto"/>
        </w:rPr>
        <w:t>每个总价项目分类分项工程一份。</w:t>
      </w:r>
    </w:p>
    <w:p w:rsidR="0048186D" w:rsidRDefault="0048186D">
      <w:pPr>
        <w:pStyle w:val="Bodytext10"/>
        <w:tabs>
          <w:tab w:val="left" w:pos="968"/>
        </w:tabs>
        <w:spacing w:line="355" w:lineRule="exact"/>
        <w:ind w:firstLine="440"/>
        <w:jc w:val="both"/>
        <w:rPr>
          <w:color w:val="auto"/>
        </w:rPr>
      </w:pPr>
      <w:bookmarkStart w:id="2046" w:name="bookmark1996"/>
      <w:r>
        <w:rPr>
          <w:rFonts w:hint="eastAsia"/>
          <w:color w:val="auto"/>
        </w:rPr>
        <w:t>（</w:t>
      </w:r>
      <w:bookmarkEnd w:id="2046"/>
      <w:r>
        <w:rPr>
          <w:color w:val="auto"/>
        </w:rPr>
        <w:t>10</w:t>
      </w:r>
      <w:r>
        <w:rPr>
          <w:rFonts w:hint="eastAsia"/>
          <w:color w:val="auto"/>
        </w:rPr>
        <w:t>）工程单价计算表，按表中的施工方法、序号、名称、型号规格、计量单位、数量、单价、合价填写，填写的人工、材料和机械等基础价格，必须与人工费价汇总表、基础材料单价汇总表、主要材料预算价格汇总表及施工机械台时（班）费汇总表中的单价相一致并符合相关规范的规定，填写的各项费（税）率必须与工程单价费（税）率汇总表中的费（税）率相一致。</w:t>
      </w:r>
    </w:p>
    <w:p w:rsidR="0048186D" w:rsidRDefault="0048186D">
      <w:pPr>
        <w:pStyle w:val="Bodytext10"/>
        <w:tabs>
          <w:tab w:val="left" w:pos="970"/>
        </w:tabs>
        <w:spacing w:after="260" w:line="355" w:lineRule="exact"/>
        <w:ind w:firstLine="440"/>
        <w:jc w:val="both"/>
        <w:rPr>
          <w:color w:val="auto"/>
        </w:rPr>
      </w:pPr>
      <w:bookmarkStart w:id="2047" w:name="bookmark1997"/>
      <w:r>
        <w:rPr>
          <w:rFonts w:hint="eastAsia"/>
          <w:color w:val="auto"/>
        </w:rPr>
        <w:t>（</w:t>
      </w:r>
      <w:bookmarkEnd w:id="2047"/>
      <w:r>
        <w:rPr>
          <w:color w:val="auto"/>
        </w:rPr>
        <w:t>11</w:t>
      </w:r>
      <w:r>
        <w:rPr>
          <w:rFonts w:hint="eastAsia"/>
          <w:color w:val="auto"/>
        </w:rPr>
        <w:t>）人工费单价汇总表应按人工费单价计算表的内容、价格填写，并附相应的人工费单价计算表。</w:t>
      </w:r>
    </w:p>
    <w:p w:rsidR="0048186D" w:rsidRDefault="0048186D">
      <w:pPr>
        <w:pStyle w:val="Heading2"/>
        <w:rPr>
          <w:rFonts w:ascii="宋体" w:cs="宋体"/>
          <w:color w:val="auto"/>
        </w:rPr>
      </w:pPr>
      <w:bookmarkStart w:id="2048" w:name="bookmark2000"/>
      <w:bookmarkStart w:id="2049" w:name="bookmark1999"/>
      <w:bookmarkStart w:id="2050" w:name="bookmark1998"/>
      <w:bookmarkStart w:id="2051" w:name="_Toc27429"/>
      <w:bookmarkStart w:id="2052" w:name="bookmark2001"/>
      <w:bookmarkStart w:id="2053" w:name="_Toc22503"/>
      <w:bookmarkStart w:id="2054" w:name="_Toc20211"/>
      <w:bookmarkEnd w:id="2048"/>
      <w:r>
        <w:rPr>
          <w:rFonts w:ascii="宋体" w:hAnsi="宋体" w:cs="宋体"/>
          <w:color w:val="auto"/>
        </w:rPr>
        <w:t>3.</w:t>
      </w:r>
      <w:r>
        <w:rPr>
          <w:rFonts w:ascii="宋体" w:hAnsi="宋体" w:cs="宋体" w:hint="eastAsia"/>
          <w:color w:val="auto"/>
        </w:rPr>
        <w:t>工程量清单及控制价</w:t>
      </w:r>
      <w:bookmarkEnd w:id="2049"/>
      <w:bookmarkEnd w:id="2050"/>
      <w:bookmarkEnd w:id="2051"/>
      <w:bookmarkEnd w:id="2052"/>
      <w:bookmarkEnd w:id="2053"/>
      <w:bookmarkEnd w:id="2054"/>
    </w:p>
    <w:p w:rsidR="0048186D" w:rsidRDefault="0048186D">
      <w:pPr>
        <w:pStyle w:val="Bodytext10"/>
        <w:spacing w:after="140" w:line="348" w:lineRule="exact"/>
        <w:ind w:firstLine="440"/>
        <w:jc w:val="both"/>
        <w:rPr>
          <w:color w:val="auto"/>
        </w:rPr>
        <w:sectPr w:rsidR="0048186D">
          <w:footerReference w:type="even" r:id="rId36"/>
          <w:footerReference w:type="default" r:id="rId37"/>
          <w:pgSz w:w="11900" w:h="16832"/>
          <w:pgMar w:top="1440" w:right="1803" w:bottom="1440" w:left="1803" w:header="850" w:footer="850" w:gutter="0"/>
          <w:pgNumType w:fmt="numberInDash"/>
          <w:cols w:space="0"/>
          <w:docGrid w:linePitch="360"/>
        </w:sectPr>
      </w:pPr>
      <w:r>
        <w:rPr>
          <w:rFonts w:hint="eastAsia"/>
          <w:color w:val="auto"/>
        </w:rPr>
        <w:t>招标人确定（或由当地财政部门审定）并按规定公布总价（招标控制价）、分类分项目工程量清单（含工程量数量）、以及考核主要单价清单。</w:t>
      </w:r>
    </w:p>
    <w:p w:rsidR="0048186D" w:rsidRDefault="0048186D">
      <w:pPr>
        <w:pStyle w:val="Heading2"/>
        <w:rPr>
          <w:rFonts w:ascii="宋体" w:cs="宋体"/>
          <w:color w:val="auto"/>
        </w:rPr>
      </w:pPr>
      <w:bookmarkStart w:id="2055" w:name="bookmark2002"/>
      <w:bookmarkStart w:id="2056" w:name="_Toc3619"/>
      <w:bookmarkStart w:id="2057" w:name="_Toc16477"/>
      <w:bookmarkStart w:id="2058" w:name="_Toc19971"/>
      <w:bookmarkEnd w:id="2055"/>
      <w:r>
        <w:rPr>
          <w:rFonts w:ascii="宋体" w:hAnsi="宋体" w:cs="宋体"/>
          <w:color w:val="auto"/>
        </w:rPr>
        <w:t>4.</w:t>
      </w:r>
      <w:r>
        <w:rPr>
          <w:rFonts w:ascii="宋体" w:hAnsi="宋体" w:cs="宋体" w:hint="eastAsia"/>
          <w:color w:val="auto"/>
        </w:rPr>
        <w:t>招标人提供的工程量清单格式表</w:t>
      </w:r>
      <w:bookmarkEnd w:id="2056"/>
      <w:bookmarkEnd w:id="2057"/>
      <w:bookmarkEnd w:id="2058"/>
    </w:p>
    <w:p w:rsidR="0048186D" w:rsidRDefault="0048186D">
      <w:pPr>
        <w:pStyle w:val="Bodytext30"/>
        <w:tabs>
          <w:tab w:val="left" w:pos="2295"/>
          <w:tab w:val="left" w:pos="6104"/>
        </w:tabs>
        <w:spacing w:after="1480"/>
        <w:ind w:firstLine="440"/>
        <w:rPr>
          <w:color w:val="auto"/>
          <w:sz w:val="32"/>
          <w:szCs w:val="32"/>
          <w:u w:val="single"/>
        </w:rPr>
      </w:pPr>
    </w:p>
    <w:p w:rsidR="0048186D" w:rsidRDefault="0048186D">
      <w:pPr>
        <w:pStyle w:val="Bodytext30"/>
        <w:tabs>
          <w:tab w:val="left" w:pos="2295"/>
          <w:tab w:val="left" w:pos="6104"/>
        </w:tabs>
        <w:spacing w:after="1480"/>
        <w:ind w:firstLine="440"/>
        <w:rPr>
          <w:color w:val="auto"/>
          <w:sz w:val="32"/>
          <w:szCs w:val="32"/>
        </w:rPr>
      </w:pPr>
      <w:r>
        <w:rPr>
          <w:color w:val="auto"/>
          <w:sz w:val="32"/>
          <w:szCs w:val="32"/>
          <w:u w:val="single"/>
        </w:rPr>
        <w:tab/>
      </w:r>
      <w:r>
        <w:rPr>
          <w:rFonts w:hint="eastAsia"/>
          <w:color w:val="auto"/>
          <w:sz w:val="32"/>
          <w:szCs w:val="32"/>
        </w:rPr>
        <w:t>（项目名称）</w:t>
      </w:r>
      <w:r>
        <w:rPr>
          <w:color w:val="auto"/>
          <w:sz w:val="32"/>
          <w:szCs w:val="32"/>
          <w:u w:val="single"/>
        </w:rPr>
        <w:tab/>
      </w:r>
      <w:r>
        <w:rPr>
          <w:rFonts w:hint="eastAsia"/>
          <w:color w:val="auto"/>
          <w:sz w:val="32"/>
          <w:szCs w:val="32"/>
        </w:rPr>
        <w:t>（标段名称）</w:t>
      </w:r>
    </w:p>
    <w:p w:rsidR="0048186D" w:rsidRDefault="0048186D">
      <w:pPr>
        <w:jc w:val="center"/>
        <w:rPr>
          <w:rFonts w:ascii="宋体" w:cs="宋体"/>
          <w:b/>
          <w:bCs/>
          <w:color w:val="auto"/>
          <w:sz w:val="56"/>
          <w:szCs w:val="56"/>
          <w:lang w:eastAsia="zh-CN"/>
        </w:rPr>
      </w:pPr>
      <w:r>
        <w:rPr>
          <w:rFonts w:ascii="宋体" w:hAnsi="宋体" w:cs="宋体" w:hint="eastAsia"/>
          <w:b/>
          <w:bCs/>
          <w:color w:val="auto"/>
          <w:sz w:val="56"/>
          <w:szCs w:val="56"/>
          <w:lang w:eastAsia="zh-CN"/>
        </w:rPr>
        <w:t>工程量清单</w:t>
      </w:r>
    </w:p>
    <w:p w:rsidR="0048186D" w:rsidRDefault="0048186D">
      <w:pPr>
        <w:pStyle w:val="Bodytext50"/>
      </w:pPr>
    </w:p>
    <w:p w:rsidR="0048186D" w:rsidRDefault="0048186D">
      <w:pPr>
        <w:pStyle w:val="Bodytext60"/>
        <w:tabs>
          <w:tab w:val="left" w:pos="-1260"/>
        </w:tabs>
        <w:ind w:leftChars="664" w:left="1594" w:firstLineChars="475" w:firstLine="950"/>
        <w:rPr>
          <w:rFonts w:ascii="宋体" w:hAnsi="宋体" w:cs="宋体"/>
          <w:color w:val="auto"/>
          <w:lang w:eastAsia="zh-CN"/>
        </w:rPr>
      </w:pPr>
    </w:p>
    <w:p w:rsidR="0048186D" w:rsidRDefault="0048186D">
      <w:pPr>
        <w:pStyle w:val="Bodytext60"/>
        <w:tabs>
          <w:tab w:val="left" w:pos="-1260"/>
        </w:tabs>
        <w:ind w:leftChars="928" w:left="2577" w:hangingChars="125" w:hanging="350"/>
        <w:rPr>
          <w:rFonts w:ascii="宋体" w:hAnsi="宋体" w:cs="宋体"/>
          <w:color w:val="auto"/>
          <w:sz w:val="28"/>
          <w:szCs w:val="28"/>
          <w:lang w:eastAsia="zh-CN"/>
        </w:rPr>
      </w:pPr>
      <w:r>
        <w:rPr>
          <w:rFonts w:ascii="宋体" w:hAnsi="宋体" w:cs="宋体" w:hint="eastAsia"/>
          <w:color w:val="auto"/>
          <w:sz w:val="28"/>
          <w:szCs w:val="28"/>
          <w:lang w:eastAsia="zh-CN"/>
        </w:rPr>
        <w:t>（招标编号：</w:t>
      </w:r>
      <w:r>
        <w:rPr>
          <w:rFonts w:ascii="宋体" w:hAnsi="宋体" w:cs="宋体"/>
          <w:color w:val="auto"/>
          <w:sz w:val="28"/>
          <w:szCs w:val="28"/>
          <w:u w:val="single"/>
          <w:lang w:eastAsia="zh-CN"/>
        </w:rPr>
        <w:tab/>
      </w:r>
      <w:r>
        <w:rPr>
          <w:rFonts w:ascii="宋体" w:hAnsi="宋体" w:cs="宋体"/>
          <w:color w:val="auto"/>
          <w:sz w:val="28"/>
          <w:szCs w:val="28"/>
          <w:u w:val="single"/>
          <w:lang w:val="en-US" w:eastAsia="zh-CN"/>
        </w:rPr>
        <w:t xml:space="preserve">      </w:t>
      </w:r>
      <w:r>
        <w:rPr>
          <w:rFonts w:ascii="宋体" w:hAnsi="宋体" w:cs="宋体" w:hint="eastAsia"/>
          <w:color w:val="auto"/>
          <w:sz w:val="28"/>
          <w:szCs w:val="28"/>
          <w:lang w:eastAsia="zh-CN"/>
        </w:rPr>
        <w:t>）</w:t>
      </w:r>
    </w:p>
    <w:p w:rsidR="0048186D" w:rsidRDefault="0048186D">
      <w:pPr>
        <w:pStyle w:val="Bodytext30"/>
        <w:tabs>
          <w:tab w:val="left" w:pos="2722"/>
          <w:tab w:val="left" w:pos="3810"/>
          <w:tab w:val="left" w:pos="4899"/>
        </w:tabs>
        <w:spacing w:after="0"/>
        <w:ind w:firstLineChars="200" w:firstLine="480"/>
        <w:rPr>
          <w:color w:val="auto"/>
        </w:rPr>
      </w:pPr>
    </w:p>
    <w:p w:rsidR="0048186D" w:rsidRDefault="0048186D">
      <w:pPr>
        <w:pStyle w:val="Bodytext30"/>
        <w:tabs>
          <w:tab w:val="left" w:pos="2722"/>
          <w:tab w:val="left" w:pos="3810"/>
          <w:tab w:val="left" w:pos="4899"/>
        </w:tabs>
        <w:spacing w:after="0"/>
        <w:ind w:firstLineChars="200" w:firstLine="480"/>
        <w:rPr>
          <w:color w:val="auto"/>
        </w:rPr>
      </w:pPr>
    </w:p>
    <w:p w:rsidR="0048186D" w:rsidRDefault="0048186D">
      <w:pPr>
        <w:pStyle w:val="Bodytext30"/>
        <w:tabs>
          <w:tab w:val="left" w:pos="2722"/>
          <w:tab w:val="left" w:pos="3810"/>
          <w:tab w:val="left" w:pos="4899"/>
        </w:tabs>
        <w:spacing w:after="0"/>
        <w:ind w:firstLineChars="200" w:firstLine="480"/>
        <w:rPr>
          <w:color w:val="auto"/>
        </w:rPr>
      </w:pPr>
    </w:p>
    <w:p w:rsidR="0048186D" w:rsidRDefault="0048186D">
      <w:pPr>
        <w:pStyle w:val="Bodytext30"/>
        <w:tabs>
          <w:tab w:val="left" w:pos="2722"/>
          <w:tab w:val="left" w:pos="3810"/>
          <w:tab w:val="left" w:pos="4899"/>
        </w:tabs>
        <w:spacing w:after="0"/>
        <w:ind w:firstLineChars="200" w:firstLine="480"/>
        <w:rPr>
          <w:color w:val="auto"/>
        </w:rPr>
      </w:pPr>
    </w:p>
    <w:p w:rsidR="0048186D" w:rsidRDefault="0048186D">
      <w:pPr>
        <w:pStyle w:val="Bodytext30"/>
        <w:tabs>
          <w:tab w:val="left" w:pos="2722"/>
          <w:tab w:val="left" w:pos="3810"/>
          <w:tab w:val="left" w:pos="4899"/>
        </w:tabs>
        <w:spacing w:after="0"/>
        <w:ind w:firstLineChars="200" w:firstLine="480"/>
        <w:rPr>
          <w:color w:val="auto"/>
        </w:rPr>
      </w:pPr>
    </w:p>
    <w:p w:rsidR="0048186D" w:rsidRDefault="0048186D">
      <w:pPr>
        <w:pStyle w:val="Bodytext30"/>
        <w:tabs>
          <w:tab w:val="left" w:pos="2722"/>
          <w:tab w:val="left" w:pos="3810"/>
          <w:tab w:val="left" w:pos="4899"/>
        </w:tabs>
        <w:spacing w:after="0"/>
        <w:ind w:firstLineChars="200" w:firstLine="480"/>
        <w:rPr>
          <w:color w:val="auto"/>
        </w:rPr>
      </w:pPr>
    </w:p>
    <w:p w:rsidR="0048186D" w:rsidRDefault="0048186D">
      <w:pPr>
        <w:pStyle w:val="Bodytext30"/>
        <w:tabs>
          <w:tab w:val="left" w:pos="2722"/>
          <w:tab w:val="left" w:pos="3810"/>
          <w:tab w:val="left" w:pos="4899"/>
        </w:tabs>
        <w:spacing w:after="0"/>
        <w:ind w:firstLineChars="200" w:firstLine="480"/>
        <w:rPr>
          <w:color w:val="auto"/>
        </w:rPr>
      </w:pPr>
    </w:p>
    <w:p w:rsidR="0048186D" w:rsidRDefault="0048186D">
      <w:pPr>
        <w:pStyle w:val="Bodytext30"/>
        <w:tabs>
          <w:tab w:val="left" w:pos="2722"/>
          <w:tab w:val="left" w:pos="3810"/>
          <w:tab w:val="left" w:pos="4899"/>
        </w:tabs>
        <w:spacing w:after="0"/>
        <w:ind w:firstLineChars="300" w:firstLine="720"/>
        <w:rPr>
          <w:color w:val="auto"/>
          <w:lang w:val="en-US"/>
        </w:rPr>
      </w:pPr>
      <w:r>
        <w:rPr>
          <w:rFonts w:hint="eastAsia"/>
          <w:color w:val="auto"/>
        </w:rPr>
        <w:t>招</w:t>
      </w:r>
      <w:r>
        <w:rPr>
          <w:color w:val="auto"/>
        </w:rPr>
        <w:t xml:space="preserve">   </w:t>
      </w:r>
      <w:r>
        <w:rPr>
          <w:rFonts w:hint="eastAsia"/>
          <w:color w:val="auto"/>
        </w:rPr>
        <w:t>标</w:t>
      </w:r>
      <w:r>
        <w:rPr>
          <w:color w:val="auto"/>
        </w:rPr>
        <w:t xml:space="preserve">  </w:t>
      </w:r>
      <w:r>
        <w:rPr>
          <w:rFonts w:hint="eastAsia"/>
          <w:color w:val="auto"/>
        </w:rPr>
        <w:t>人：</w:t>
      </w:r>
      <w:r>
        <w:rPr>
          <w:color w:val="auto"/>
          <w:u w:val="single"/>
        </w:rPr>
        <w:tab/>
      </w:r>
      <w:r>
        <w:rPr>
          <w:color w:val="auto"/>
          <w:u w:val="single"/>
          <w:lang w:val="en-US"/>
        </w:rPr>
        <w:t xml:space="preserve">      </w:t>
      </w:r>
      <w:r>
        <w:rPr>
          <w:rFonts w:hint="eastAsia"/>
          <w:color w:val="auto"/>
          <w:lang w:val="en-US"/>
        </w:rPr>
        <w:t>（盖单位公章）</w:t>
      </w:r>
    </w:p>
    <w:p w:rsidR="0048186D" w:rsidRDefault="0048186D">
      <w:pPr>
        <w:pStyle w:val="Bodytext30"/>
        <w:tabs>
          <w:tab w:val="left" w:pos="2722"/>
          <w:tab w:val="left" w:pos="3810"/>
          <w:tab w:val="left" w:pos="4899"/>
        </w:tabs>
        <w:spacing w:after="0"/>
        <w:ind w:firstLineChars="300" w:firstLine="720"/>
        <w:rPr>
          <w:color w:val="auto"/>
          <w:lang w:val="en-US"/>
        </w:rPr>
      </w:pPr>
    </w:p>
    <w:p w:rsidR="0048186D" w:rsidRDefault="0048186D">
      <w:pPr>
        <w:pStyle w:val="Bodytext30"/>
        <w:tabs>
          <w:tab w:val="left" w:pos="2722"/>
          <w:tab w:val="left" w:pos="3810"/>
          <w:tab w:val="left" w:pos="4899"/>
        </w:tabs>
        <w:spacing w:after="0"/>
        <w:ind w:leftChars="100" w:left="240" w:firstLineChars="200" w:firstLine="480"/>
        <w:rPr>
          <w:color w:val="auto"/>
          <w:lang w:val="en-US"/>
        </w:rPr>
      </w:pPr>
      <w:r>
        <w:rPr>
          <w:rFonts w:hint="eastAsia"/>
          <w:color w:val="auto"/>
        </w:rPr>
        <w:t>招标人法定代表人：</w:t>
      </w:r>
      <w:r>
        <w:rPr>
          <w:color w:val="auto"/>
          <w:u w:val="single"/>
        </w:rPr>
        <w:tab/>
      </w:r>
      <w:r>
        <w:rPr>
          <w:color w:val="auto"/>
          <w:u w:val="single"/>
          <w:lang w:val="en-US"/>
        </w:rPr>
        <w:t xml:space="preserve">   </w:t>
      </w:r>
      <w:r>
        <w:rPr>
          <w:rFonts w:hint="eastAsia"/>
          <w:color w:val="auto"/>
          <w:lang w:val="en-US"/>
        </w:rPr>
        <w:t>（签字）</w:t>
      </w:r>
    </w:p>
    <w:p w:rsidR="0048186D" w:rsidRDefault="0048186D">
      <w:pPr>
        <w:pStyle w:val="Bodytext30"/>
        <w:tabs>
          <w:tab w:val="left" w:pos="2722"/>
          <w:tab w:val="left" w:pos="3810"/>
          <w:tab w:val="left" w:pos="4899"/>
        </w:tabs>
        <w:spacing w:after="0"/>
        <w:ind w:leftChars="100" w:left="240" w:firstLineChars="200" w:firstLine="480"/>
        <w:rPr>
          <w:color w:val="auto"/>
        </w:rPr>
      </w:pPr>
    </w:p>
    <w:p w:rsidR="0048186D" w:rsidRDefault="0048186D">
      <w:pPr>
        <w:pStyle w:val="Bodytext30"/>
        <w:tabs>
          <w:tab w:val="left" w:pos="2722"/>
          <w:tab w:val="left" w:pos="3810"/>
          <w:tab w:val="left" w:pos="4899"/>
        </w:tabs>
        <w:spacing w:after="0"/>
        <w:ind w:leftChars="100" w:left="240" w:firstLineChars="200" w:firstLine="480"/>
        <w:rPr>
          <w:color w:val="auto"/>
        </w:rPr>
      </w:pPr>
      <w:r>
        <w:rPr>
          <w:rFonts w:hint="eastAsia"/>
          <w:color w:val="auto"/>
        </w:rPr>
        <w:t>代</w:t>
      </w:r>
      <w:r>
        <w:rPr>
          <w:color w:val="auto"/>
        </w:rPr>
        <w:t xml:space="preserve"> </w:t>
      </w:r>
      <w:r>
        <w:rPr>
          <w:rFonts w:hint="eastAsia"/>
          <w:color w:val="auto"/>
        </w:rPr>
        <w:t>理</w:t>
      </w:r>
      <w:r>
        <w:rPr>
          <w:color w:val="auto"/>
        </w:rPr>
        <w:t xml:space="preserve"> </w:t>
      </w:r>
      <w:r>
        <w:rPr>
          <w:rFonts w:hint="eastAsia"/>
          <w:color w:val="auto"/>
        </w:rPr>
        <w:t>机</w:t>
      </w:r>
      <w:r>
        <w:rPr>
          <w:color w:val="auto"/>
        </w:rPr>
        <w:t xml:space="preserve"> </w:t>
      </w:r>
      <w:r>
        <w:rPr>
          <w:rFonts w:hint="eastAsia"/>
          <w:color w:val="auto"/>
        </w:rPr>
        <w:t>构：</w:t>
      </w:r>
      <w:r>
        <w:rPr>
          <w:color w:val="auto"/>
          <w:u w:val="single"/>
        </w:rPr>
        <w:tab/>
      </w:r>
      <w:r>
        <w:rPr>
          <w:color w:val="auto"/>
          <w:u w:val="single"/>
        </w:rPr>
        <w:tab/>
      </w:r>
      <w:r>
        <w:rPr>
          <w:color w:val="auto"/>
          <w:u w:val="single"/>
        </w:rPr>
        <w:tab/>
      </w:r>
      <w:r>
        <w:rPr>
          <w:rFonts w:hint="eastAsia"/>
          <w:color w:val="auto"/>
        </w:rPr>
        <w:t>（盖单位公章）</w:t>
      </w:r>
    </w:p>
    <w:p w:rsidR="0048186D" w:rsidRDefault="0048186D">
      <w:pPr>
        <w:pStyle w:val="Bodytext30"/>
        <w:tabs>
          <w:tab w:val="left" w:pos="2722"/>
          <w:tab w:val="left" w:pos="3810"/>
          <w:tab w:val="left" w:pos="4899"/>
        </w:tabs>
        <w:spacing w:after="0"/>
        <w:ind w:leftChars="100" w:left="240" w:firstLineChars="200" w:firstLine="480"/>
        <w:rPr>
          <w:color w:val="auto"/>
        </w:rPr>
      </w:pPr>
    </w:p>
    <w:p w:rsidR="0048186D" w:rsidRDefault="0048186D">
      <w:pPr>
        <w:pStyle w:val="Bodytext30"/>
        <w:tabs>
          <w:tab w:val="left" w:pos="2722"/>
          <w:tab w:val="left" w:pos="3810"/>
          <w:tab w:val="left" w:pos="4899"/>
        </w:tabs>
        <w:spacing w:after="0"/>
        <w:ind w:leftChars="100" w:left="240" w:firstLineChars="200" w:firstLine="480"/>
        <w:rPr>
          <w:color w:val="auto"/>
        </w:rPr>
      </w:pPr>
      <w:r>
        <w:rPr>
          <w:rFonts w:hint="eastAsia"/>
          <w:color w:val="auto"/>
        </w:rPr>
        <w:t>编</w:t>
      </w:r>
      <w:r>
        <w:rPr>
          <w:color w:val="auto"/>
        </w:rPr>
        <w:t xml:space="preserve"> </w:t>
      </w:r>
      <w:r>
        <w:rPr>
          <w:rFonts w:hint="eastAsia"/>
          <w:color w:val="auto"/>
        </w:rPr>
        <w:t>制</w:t>
      </w:r>
      <w:r>
        <w:rPr>
          <w:color w:val="auto"/>
        </w:rPr>
        <w:t xml:space="preserve"> </w:t>
      </w:r>
      <w:r>
        <w:rPr>
          <w:rFonts w:hint="eastAsia"/>
          <w:color w:val="auto"/>
        </w:rPr>
        <w:t>时</w:t>
      </w:r>
      <w:r>
        <w:rPr>
          <w:color w:val="auto"/>
        </w:rPr>
        <w:t xml:space="preserve"> </w:t>
      </w:r>
      <w:r>
        <w:rPr>
          <w:rFonts w:hint="eastAsia"/>
          <w:color w:val="auto"/>
        </w:rPr>
        <w:t>间：</w:t>
      </w:r>
      <w:r>
        <w:rPr>
          <w:color w:val="auto"/>
          <w:u w:val="single"/>
        </w:rPr>
        <w:tab/>
      </w:r>
      <w:r>
        <w:rPr>
          <w:rFonts w:hint="eastAsia"/>
          <w:color w:val="auto"/>
        </w:rPr>
        <w:t>年</w:t>
      </w:r>
      <w:r>
        <w:rPr>
          <w:color w:val="auto"/>
          <w:u w:val="single"/>
        </w:rPr>
        <w:tab/>
      </w:r>
      <w:r>
        <w:rPr>
          <w:rFonts w:hint="eastAsia"/>
          <w:color w:val="auto"/>
        </w:rPr>
        <w:t>月</w:t>
      </w:r>
      <w:r>
        <w:rPr>
          <w:color w:val="auto"/>
          <w:u w:val="single"/>
        </w:rPr>
        <w:tab/>
      </w:r>
      <w:r>
        <w:rPr>
          <w:rFonts w:hint="eastAsia"/>
          <w:color w:val="auto"/>
        </w:rPr>
        <w:t>日</w:t>
      </w:r>
    </w:p>
    <w:p w:rsidR="0048186D" w:rsidRDefault="0048186D">
      <w:pPr>
        <w:rPr>
          <w:rFonts w:ascii="宋体" w:cs="宋体"/>
          <w:color w:val="auto"/>
          <w:lang w:eastAsia="zh-CN"/>
        </w:rPr>
      </w:pPr>
      <w:bookmarkStart w:id="2059" w:name="bookmark2005"/>
      <w:bookmarkStart w:id="2060" w:name="bookmark2004"/>
      <w:bookmarkStart w:id="2061" w:name="bookmark2003"/>
    </w:p>
    <w:p w:rsidR="0048186D" w:rsidRDefault="0048186D">
      <w:pPr>
        <w:rPr>
          <w:rFonts w:ascii="宋体" w:cs="宋体"/>
          <w:color w:val="auto"/>
          <w:lang w:eastAsia="zh-CN"/>
        </w:rPr>
      </w:pPr>
    </w:p>
    <w:p w:rsidR="0048186D" w:rsidRDefault="0048186D">
      <w:pPr>
        <w:rPr>
          <w:rFonts w:ascii="宋体" w:cs="宋体"/>
          <w:color w:val="auto"/>
          <w:lang w:eastAsia="zh-CN"/>
        </w:rPr>
      </w:pPr>
    </w:p>
    <w:p w:rsidR="0048186D" w:rsidRDefault="0048186D">
      <w:pPr>
        <w:rPr>
          <w:rFonts w:ascii="宋体" w:cs="宋体"/>
          <w:color w:val="auto"/>
          <w:lang w:eastAsia="zh-CN"/>
        </w:rPr>
      </w:pPr>
    </w:p>
    <w:p w:rsidR="0048186D" w:rsidRDefault="0048186D">
      <w:pPr>
        <w:rPr>
          <w:rFonts w:ascii="宋体" w:cs="宋体"/>
          <w:color w:val="auto"/>
          <w:lang w:eastAsia="zh-CN"/>
        </w:rPr>
      </w:pPr>
    </w:p>
    <w:p w:rsidR="0048186D" w:rsidRDefault="0048186D">
      <w:pPr>
        <w:rPr>
          <w:rFonts w:ascii="宋体" w:cs="宋体"/>
          <w:color w:val="auto"/>
          <w:lang w:eastAsia="zh-CN"/>
        </w:rPr>
      </w:pPr>
    </w:p>
    <w:p w:rsidR="0048186D" w:rsidRDefault="0048186D">
      <w:pPr>
        <w:rPr>
          <w:rFonts w:ascii="宋体" w:cs="宋体"/>
          <w:color w:val="auto"/>
          <w:lang w:eastAsia="zh-CN"/>
        </w:rPr>
      </w:pPr>
    </w:p>
    <w:p w:rsidR="0048186D" w:rsidRDefault="0048186D">
      <w:pPr>
        <w:rPr>
          <w:rFonts w:ascii="宋体" w:cs="宋体"/>
          <w:color w:val="auto"/>
          <w:lang w:eastAsia="zh-CN"/>
        </w:rPr>
      </w:pPr>
    </w:p>
    <w:p w:rsidR="0048186D" w:rsidRDefault="0048186D">
      <w:pPr>
        <w:rPr>
          <w:rFonts w:ascii="宋体" w:cs="宋体"/>
          <w:color w:val="auto"/>
          <w:lang w:eastAsia="zh-CN"/>
        </w:rPr>
      </w:pPr>
    </w:p>
    <w:p w:rsidR="0048186D" w:rsidRDefault="0048186D">
      <w:pPr>
        <w:jc w:val="center"/>
        <w:rPr>
          <w:rFonts w:ascii="宋体" w:cs="宋体"/>
          <w:b/>
          <w:color w:val="auto"/>
          <w:lang w:eastAsia="zh-CN"/>
        </w:rPr>
      </w:pPr>
      <w:r>
        <w:rPr>
          <w:rFonts w:ascii="宋体" w:hAnsi="宋体" w:cs="宋体" w:hint="eastAsia"/>
          <w:b/>
          <w:color w:val="auto"/>
          <w:lang w:eastAsia="zh-CN"/>
        </w:rPr>
        <w:t>填表须知</w:t>
      </w:r>
      <w:bookmarkEnd w:id="2059"/>
      <w:bookmarkEnd w:id="2060"/>
      <w:bookmarkEnd w:id="2061"/>
    </w:p>
    <w:p w:rsidR="0048186D" w:rsidRDefault="0048186D">
      <w:pPr>
        <w:jc w:val="center"/>
        <w:rPr>
          <w:rFonts w:ascii="宋体" w:cs="宋体"/>
          <w:b/>
          <w:color w:val="auto"/>
          <w:lang w:eastAsia="zh-CN"/>
        </w:rPr>
      </w:pPr>
    </w:p>
    <w:p w:rsidR="0048186D" w:rsidRDefault="0048186D">
      <w:pPr>
        <w:pStyle w:val="Bodytext10"/>
        <w:tabs>
          <w:tab w:val="left" w:pos="742"/>
        </w:tabs>
        <w:spacing w:after="200"/>
        <w:ind w:firstLineChars="200" w:firstLine="480"/>
        <w:rPr>
          <w:color w:val="auto"/>
          <w:szCs w:val="24"/>
        </w:rPr>
      </w:pPr>
      <w:bookmarkStart w:id="2062" w:name="bookmark2006"/>
      <w:bookmarkEnd w:id="2062"/>
      <w:r>
        <w:rPr>
          <w:color w:val="auto"/>
          <w:szCs w:val="24"/>
          <w:lang w:val="en-US"/>
        </w:rPr>
        <w:t>1.</w:t>
      </w:r>
      <w:r>
        <w:rPr>
          <w:rFonts w:hint="eastAsia"/>
          <w:color w:val="auto"/>
          <w:szCs w:val="24"/>
        </w:rPr>
        <w:t>工程量清单及其计价格式中所有要求盖章、签字的地方，必须由规定的单位和人员盖章、签字。</w:t>
      </w:r>
    </w:p>
    <w:p w:rsidR="0048186D" w:rsidRDefault="0048186D">
      <w:pPr>
        <w:pStyle w:val="Bodytext10"/>
        <w:tabs>
          <w:tab w:val="left" w:pos="734"/>
        </w:tabs>
        <w:spacing w:after="200"/>
        <w:ind w:firstLineChars="200" w:firstLine="480"/>
        <w:rPr>
          <w:color w:val="auto"/>
          <w:szCs w:val="24"/>
        </w:rPr>
      </w:pPr>
      <w:bookmarkStart w:id="2063" w:name="bookmark2007"/>
      <w:bookmarkEnd w:id="2063"/>
      <w:r>
        <w:rPr>
          <w:color w:val="auto"/>
          <w:szCs w:val="24"/>
          <w:lang w:val="en-US"/>
        </w:rPr>
        <w:t>2.</w:t>
      </w:r>
      <w:r>
        <w:rPr>
          <w:rFonts w:hint="eastAsia"/>
          <w:color w:val="auto"/>
          <w:szCs w:val="24"/>
        </w:rPr>
        <w:t>工程量清单及其计价格式中的任何内容不得随意删除或涂改。</w:t>
      </w:r>
    </w:p>
    <w:p w:rsidR="0048186D" w:rsidRDefault="0048186D">
      <w:pPr>
        <w:pStyle w:val="Bodytext10"/>
        <w:tabs>
          <w:tab w:val="left" w:pos="747"/>
        </w:tabs>
        <w:spacing w:after="200"/>
        <w:ind w:firstLineChars="200" w:firstLine="480"/>
        <w:jc w:val="both"/>
        <w:rPr>
          <w:color w:val="auto"/>
          <w:szCs w:val="24"/>
        </w:rPr>
      </w:pPr>
      <w:bookmarkStart w:id="2064" w:name="bookmark2008"/>
      <w:bookmarkEnd w:id="2064"/>
      <w:r>
        <w:rPr>
          <w:color w:val="auto"/>
          <w:szCs w:val="24"/>
          <w:lang w:val="en-US"/>
        </w:rPr>
        <w:t>3.</w:t>
      </w:r>
      <w:r>
        <w:rPr>
          <w:rFonts w:hint="eastAsia"/>
          <w:color w:val="auto"/>
          <w:szCs w:val="24"/>
        </w:rPr>
        <w:t>工程量清单计价格式中列明的所有需要填报的单价和合价，投标人均应填报，未填报的单价和合价，视为此项费用已包含在工程量清单的其他单价和合价中。</w:t>
      </w:r>
    </w:p>
    <w:p w:rsidR="0048186D" w:rsidRDefault="0048186D">
      <w:pPr>
        <w:pStyle w:val="Bodytext10"/>
        <w:tabs>
          <w:tab w:val="left" w:pos="739"/>
        </w:tabs>
        <w:spacing w:after="200"/>
        <w:ind w:firstLineChars="200" w:firstLine="480"/>
        <w:rPr>
          <w:color w:val="auto"/>
          <w:szCs w:val="24"/>
        </w:rPr>
        <w:sectPr w:rsidR="0048186D">
          <w:pgSz w:w="11900" w:h="16832"/>
          <w:pgMar w:top="1440" w:right="1803" w:bottom="1440" w:left="1803" w:header="850" w:footer="850" w:gutter="0"/>
          <w:pgNumType w:fmt="numberInDash"/>
          <w:cols w:space="0"/>
          <w:docGrid w:linePitch="360"/>
        </w:sectPr>
      </w:pPr>
      <w:bookmarkStart w:id="2065" w:name="bookmark2009"/>
      <w:bookmarkEnd w:id="2065"/>
      <w:r>
        <w:rPr>
          <w:color w:val="auto"/>
          <w:szCs w:val="24"/>
          <w:lang w:val="en-US"/>
        </w:rPr>
        <w:t>4.</w:t>
      </w:r>
      <w:r>
        <w:rPr>
          <w:rFonts w:hint="eastAsia"/>
          <w:color w:val="auto"/>
          <w:szCs w:val="24"/>
        </w:rPr>
        <w:t>投标金额（价格）均应以人民币（元）表示。</w:t>
      </w:r>
    </w:p>
    <w:p w:rsidR="0048186D" w:rsidRDefault="0048186D">
      <w:pPr>
        <w:jc w:val="center"/>
        <w:rPr>
          <w:rFonts w:ascii="宋体" w:cs="宋体"/>
          <w:color w:val="auto"/>
          <w:sz w:val="28"/>
          <w:szCs w:val="28"/>
          <w:lang w:eastAsia="zh-CN"/>
        </w:rPr>
      </w:pPr>
      <w:bookmarkStart w:id="2066" w:name="bookmark2013"/>
      <w:bookmarkStart w:id="2067" w:name="bookmark2014"/>
      <w:bookmarkStart w:id="2068" w:name="bookmark2015"/>
      <w:r>
        <w:rPr>
          <w:rFonts w:ascii="宋体" w:hAnsi="宋体" w:cs="宋体" w:hint="eastAsia"/>
          <w:color w:val="auto"/>
          <w:sz w:val="28"/>
          <w:szCs w:val="28"/>
          <w:lang w:eastAsia="zh-CN"/>
        </w:rPr>
        <w:t>总说明</w:t>
      </w:r>
    </w:p>
    <w:p w:rsidR="0048186D" w:rsidRDefault="0048186D" w:rsidP="00EE5E7C">
      <w:pPr>
        <w:spacing w:beforeLines="100" w:afterLines="100"/>
        <w:rPr>
          <w:rFonts w:ascii="宋体" w:cs="宋体"/>
          <w:color w:val="auto"/>
          <w:sz w:val="20"/>
          <w:szCs w:val="20"/>
          <w:lang w:eastAsia="zh-CN"/>
        </w:rPr>
      </w:pPr>
      <w:r>
        <w:rPr>
          <w:rFonts w:ascii="宋体" w:hAnsi="宋体" w:cs="宋体" w:hint="eastAsia"/>
          <w:color w:val="auto"/>
          <w:sz w:val="20"/>
          <w:szCs w:val="20"/>
          <w:lang w:eastAsia="zh-CN"/>
        </w:rPr>
        <w:t>招标编号：</w:t>
      </w:r>
    </w:p>
    <w:p w:rsidR="0048186D" w:rsidRDefault="0048186D" w:rsidP="00EE5E7C">
      <w:pPr>
        <w:spacing w:beforeLines="100" w:afterLines="100"/>
        <w:rPr>
          <w:rFonts w:ascii="宋体" w:cs="宋体"/>
          <w:color w:val="auto"/>
          <w:sz w:val="20"/>
          <w:szCs w:val="20"/>
          <w:lang w:eastAsia="zh-CN"/>
        </w:rPr>
      </w:pPr>
      <w:r>
        <w:rPr>
          <w:noProof/>
          <w:lang w:eastAsia="zh-CN"/>
        </w:rPr>
        <w:pict>
          <v:shapetype id="_x0000_t202" coordsize="21600,21600" o:spt="202" path="m,l,21600r21600,l21600,xe">
            <v:stroke joinstyle="miter"/>
            <v:path gradientshapeok="t" o:connecttype="rect"/>
          </v:shapetype>
          <v:shape id="文本框 20" o:spid="_x0000_s1043" type="#_x0000_t202" style="position:absolute;margin-left:1.6pt;margin-top:20.35pt;width:455.25pt;height:494.4pt;z-index:251656192" o:gfxdata="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UW2m3ZAAAACQEAAA8AAAAAAAAAAQAgAAAAIgAA&#10;AGRycy9kb3ducmV2LnhtbFBLAQIUABQAAAAIAIdO4kDvmY47BwIAAA8EAAAOAAAAAAAAAAEAIAAA&#10;ACgBAABkcnMvZTJvRG9jLnhtbFBLBQYAAAAABgAGAFkBAAChBQAAAAA=&#10;">
            <v:textbox>
              <w:txbxContent>
                <w:p w:rsidR="0048186D" w:rsidRDefault="0048186D"/>
              </w:txbxContent>
            </v:textbox>
          </v:shape>
        </w:pict>
      </w:r>
      <w:r>
        <w:rPr>
          <w:rFonts w:ascii="宋体" w:hAnsi="宋体" w:cs="宋体" w:hint="eastAsia"/>
          <w:color w:val="auto"/>
          <w:sz w:val="20"/>
          <w:szCs w:val="20"/>
          <w:lang w:eastAsia="zh-CN"/>
        </w:rPr>
        <w:t>工程名称：（招标项目名称）第页</w:t>
      </w:r>
      <w:r>
        <w:rPr>
          <w:rFonts w:ascii="宋体" w:hAnsi="宋体" w:cs="宋体"/>
          <w:color w:val="auto"/>
          <w:sz w:val="20"/>
          <w:szCs w:val="20"/>
          <w:lang w:eastAsia="zh-CN"/>
        </w:rPr>
        <w:t xml:space="preserve">  </w:t>
      </w:r>
      <w:r>
        <w:rPr>
          <w:rFonts w:ascii="宋体" w:hAnsi="宋体" w:cs="宋体" w:hint="eastAsia"/>
          <w:color w:val="auto"/>
          <w:sz w:val="20"/>
          <w:szCs w:val="20"/>
          <w:lang w:eastAsia="zh-CN"/>
        </w:rPr>
        <w:t>共页</w:t>
      </w:r>
    </w:p>
    <w:p w:rsidR="0048186D" w:rsidRDefault="0048186D" w:rsidP="00EE5E7C">
      <w:pPr>
        <w:pStyle w:val="Heading410"/>
        <w:keepNext/>
        <w:keepLines/>
        <w:spacing w:beforeLines="100" w:afterLines="100"/>
        <w:jc w:val="both"/>
        <w:rPr>
          <w:color w:val="auto"/>
          <w:sz w:val="20"/>
          <w:szCs w:val="20"/>
          <w:lang w:val="en-US"/>
        </w:rPr>
        <w:sectPr w:rsidR="0048186D">
          <w:pgSz w:w="11900" w:h="16832"/>
          <w:pgMar w:top="1440" w:right="1803" w:bottom="1440" w:left="1803" w:header="850" w:footer="850" w:gutter="0"/>
          <w:pgNumType w:fmt="numberInDash"/>
          <w:cols w:space="0"/>
          <w:docGrid w:linePitch="360"/>
        </w:sectPr>
      </w:pPr>
    </w:p>
    <w:p w:rsidR="0048186D" w:rsidRDefault="0048186D">
      <w:pPr>
        <w:jc w:val="center"/>
        <w:rPr>
          <w:rFonts w:ascii="宋体" w:cs="宋体"/>
          <w:color w:val="auto"/>
          <w:lang w:eastAsia="zh-CN"/>
        </w:rPr>
      </w:pPr>
      <w:r>
        <w:rPr>
          <w:rFonts w:ascii="宋体" w:hAnsi="宋体" w:cs="宋体" w:hint="eastAsia"/>
          <w:color w:val="auto"/>
          <w:lang w:eastAsia="zh-CN"/>
        </w:rPr>
        <w:t>分类分项工程量清单</w:t>
      </w:r>
      <w:bookmarkEnd w:id="2066"/>
      <w:bookmarkEnd w:id="2067"/>
      <w:bookmarkEnd w:id="2068"/>
    </w:p>
    <w:p w:rsidR="0048186D" w:rsidRDefault="0048186D">
      <w:pPr>
        <w:pStyle w:val="Bodytext10"/>
        <w:spacing w:after="80" w:line="240" w:lineRule="auto"/>
        <w:ind w:firstLine="0"/>
        <w:rPr>
          <w:color w:val="auto"/>
          <w:sz w:val="20"/>
        </w:rPr>
      </w:pPr>
      <w:r>
        <w:rPr>
          <w:rFonts w:hint="eastAsia"/>
          <w:color w:val="auto"/>
          <w:sz w:val="20"/>
        </w:rPr>
        <w:t>招标编号</w:t>
      </w:r>
      <w:r>
        <w:rPr>
          <w:color w:val="auto"/>
          <w:sz w:val="20"/>
        </w:rPr>
        <w:t>:</w:t>
      </w:r>
    </w:p>
    <w:tbl>
      <w:tblPr>
        <w:tblpPr w:leftFromText="180" w:rightFromText="180" w:vertAnchor="text" w:horzAnchor="page" w:tblpXSpec="center" w:tblpY="749"/>
        <w:tblOverlap w:val="neve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35"/>
        <w:gridCol w:w="855"/>
        <w:gridCol w:w="1166"/>
        <w:gridCol w:w="1069"/>
        <w:gridCol w:w="945"/>
        <w:gridCol w:w="1155"/>
        <w:gridCol w:w="780"/>
        <w:gridCol w:w="1035"/>
        <w:gridCol w:w="728"/>
      </w:tblGrid>
      <w:tr w:rsidR="0048186D" w:rsidTr="00796EF7">
        <w:trPr>
          <w:trHeight w:val="567"/>
          <w:jc w:val="center"/>
        </w:trPr>
        <w:tc>
          <w:tcPr>
            <w:tcW w:w="835" w:type="dxa"/>
            <w:vAlign w:val="center"/>
          </w:tcPr>
          <w:p w:rsidR="0048186D" w:rsidRPr="00796EF7" w:rsidRDefault="0048186D" w:rsidP="00796EF7">
            <w:pPr>
              <w:jc w:val="center"/>
              <w:rPr>
                <w:rFonts w:ascii="宋体" w:cs="宋体"/>
                <w:color w:val="auto"/>
                <w:sz w:val="20"/>
                <w:szCs w:val="20"/>
                <w:lang w:eastAsia="zh-CN"/>
              </w:rPr>
            </w:pPr>
            <w:r w:rsidRPr="00796EF7">
              <w:rPr>
                <w:rFonts w:ascii="宋体" w:hAnsi="宋体" w:cs="宋体" w:hint="eastAsia"/>
                <w:color w:val="auto"/>
                <w:sz w:val="20"/>
                <w:szCs w:val="20"/>
                <w:lang w:eastAsia="zh-CN"/>
              </w:rPr>
              <w:t>序号</w:t>
            </w:r>
          </w:p>
        </w:tc>
        <w:tc>
          <w:tcPr>
            <w:tcW w:w="855" w:type="dxa"/>
            <w:vAlign w:val="center"/>
          </w:tcPr>
          <w:p w:rsidR="0048186D" w:rsidRPr="00796EF7" w:rsidRDefault="0048186D" w:rsidP="00796EF7">
            <w:pPr>
              <w:jc w:val="center"/>
              <w:rPr>
                <w:rFonts w:ascii="宋体" w:cs="宋体"/>
                <w:color w:val="auto"/>
                <w:sz w:val="20"/>
                <w:szCs w:val="20"/>
                <w:lang w:eastAsia="zh-CN"/>
              </w:rPr>
            </w:pPr>
            <w:r w:rsidRPr="00796EF7">
              <w:rPr>
                <w:rFonts w:ascii="宋体" w:hAnsi="宋体" w:cs="宋体" w:hint="eastAsia"/>
                <w:color w:val="auto"/>
                <w:sz w:val="20"/>
                <w:szCs w:val="20"/>
                <w:lang w:eastAsia="zh-CN"/>
              </w:rPr>
              <w:t>项目编号</w:t>
            </w:r>
          </w:p>
        </w:tc>
        <w:tc>
          <w:tcPr>
            <w:tcW w:w="1166" w:type="dxa"/>
            <w:vAlign w:val="center"/>
          </w:tcPr>
          <w:p w:rsidR="0048186D" w:rsidRPr="00796EF7" w:rsidRDefault="0048186D" w:rsidP="00796EF7">
            <w:pPr>
              <w:jc w:val="center"/>
              <w:rPr>
                <w:rFonts w:ascii="宋体" w:cs="宋体"/>
                <w:color w:val="auto"/>
                <w:sz w:val="20"/>
                <w:szCs w:val="20"/>
                <w:lang w:eastAsia="zh-CN"/>
              </w:rPr>
            </w:pPr>
            <w:r w:rsidRPr="00796EF7">
              <w:rPr>
                <w:rFonts w:ascii="宋体" w:hAnsi="宋体" w:cs="宋体" w:hint="eastAsia"/>
                <w:color w:val="auto"/>
                <w:sz w:val="20"/>
                <w:szCs w:val="20"/>
                <w:lang w:eastAsia="zh-CN"/>
              </w:rPr>
              <w:t>项目名称</w:t>
            </w:r>
          </w:p>
        </w:tc>
        <w:tc>
          <w:tcPr>
            <w:tcW w:w="1069" w:type="dxa"/>
            <w:vAlign w:val="center"/>
          </w:tcPr>
          <w:p w:rsidR="0048186D" w:rsidRPr="00796EF7" w:rsidRDefault="0048186D" w:rsidP="00796EF7">
            <w:pPr>
              <w:jc w:val="center"/>
              <w:rPr>
                <w:rFonts w:ascii="宋体" w:cs="宋体"/>
                <w:color w:val="auto"/>
                <w:sz w:val="20"/>
                <w:szCs w:val="20"/>
                <w:lang w:eastAsia="zh-CN"/>
              </w:rPr>
            </w:pPr>
            <w:r w:rsidRPr="00796EF7">
              <w:rPr>
                <w:rFonts w:ascii="宋体" w:hAnsi="宋体" w:cs="宋体" w:hint="eastAsia"/>
                <w:color w:val="auto"/>
                <w:sz w:val="20"/>
                <w:szCs w:val="20"/>
                <w:lang w:eastAsia="zh-CN"/>
              </w:rPr>
              <w:t>计量单位</w:t>
            </w:r>
          </w:p>
        </w:tc>
        <w:tc>
          <w:tcPr>
            <w:tcW w:w="945" w:type="dxa"/>
            <w:vAlign w:val="center"/>
          </w:tcPr>
          <w:p w:rsidR="0048186D" w:rsidRPr="00796EF7" w:rsidRDefault="0048186D" w:rsidP="00796EF7">
            <w:pPr>
              <w:jc w:val="center"/>
              <w:rPr>
                <w:rFonts w:ascii="宋体" w:cs="宋体"/>
                <w:color w:val="auto"/>
                <w:sz w:val="20"/>
                <w:szCs w:val="20"/>
                <w:lang w:eastAsia="zh-CN"/>
              </w:rPr>
            </w:pPr>
            <w:r w:rsidRPr="00796EF7">
              <w:rPr>
                <w:rFonts w:ascii="宋体" w:hAnsi="宋体" w:cs="宋体" w:hint="eastAsia"/>
                <w:color w:val="auto"/>
                <w:sz w:val="20"/>
                <w:szCs w:val="20"/>
                <w:lang w:eastAsia="zh-CN"/>
              </w:rPr>
              <w:t>工程数量</w:t>
            </w:r>
          </w:p>
        </w:tc>
        <w:tc>
          <w:tcPr>
            <w:tcW w:w="1155" w:type="dxa"/>
            <w:vAlign w:val="center"/>
          </w:tcPr>
          <w:p w:rsidR="0048186D" w:rsidRPr="00796EF7" w:rsidRDefault="0048186D" w:rsidP="00796EF7">
            <w:pPr>
              <w:jc w:val="center"/>
              <w:rPr>
                <w:rFonts w:ascii="宋体" w:cs="宋体"/>
                <w:color w:val="auto"/>
                <w:sz w:val="20"/>
                <w:szCs w:val="20"/>
                <w:lang w:eastAsia="zh-CN"/>
              </w:rPr>
            </w:pPr>
            <w:r w:rsidRPr="00796EF7">
              <w:rPr>
                <w:rFonts w:ascii="宋体" w:hAnsi="宋体" w:cs="宋体" w:hint="eastAsia"/>
                <w:color w:val="auto"/>
                <w:sz w:val="20"/>
                <w:szCs w:val="20"/>
                <w:lang w:eastAsia="zh-CN"/>
              </w:rPr>
              <w:t>综合单价（元）</w:t>
            </w:r>
          </w:p>
        </w:tc>
        <w:tc>
          <w:tcPr>
            <w:tcW w:w="780" w:type="dxa"/>
            <w:vAlign w:val="center"/>
          </w:tcPr>
          <w:p w:rsidR="0048186D" w:rsidRPr="00796EF7" w:rsidRDefault="0048186D" w:rsidP="00796EF7">
            <w:pPr>
              <w:jc w:val="center"/>
              <w:rPr>
                <w:rFonts w:ascii="宋体" w:cs="宋体"/>
                <w:color w:val="auto"/>
                <w:sz w:val="20"/>
                <w:szCs w:val="20"/>
                <w:lang w:eastAsia="zh-CN"/>
              </w:rPr>
            </w:pPr>
            <w:r w:rsidRPr="00796EF7">
              <w:rPr>
                <w:rFonts w:ascii="宋体" w:hAnsi="宋体" w:cs="宋体" w:hint="eastAsia"/>
                <w:color w:val="auto"/>
                <w:sz w:val="20"/>
                <w:szCs w:val="20"/>
                <w:lang w:eastAsia="zh-CN"/>
              </w:rPr>
              <w:t>合价（元）</w:t>
            </w:r>
          </w:p>
        </w:tc>
        <w:tc>
          <w:tcPr>
            <w:tcW w:w="1035" w:type="dxa"/>
            <w:vAlign w:val="center"/>
          </w:tcPr>
          <w:p w:rsidR="0048186D" w:rsidRPr="00796EF7" w:rsidRDefault="0048186D" w:rsidP="00796EF7">
            <w:pPr>
              <w:jc w:val="center"/>
              <w:rPr>
                <w:rFonts w:ascii="宋体" w:cs="宋体"/>
                <w:color w:val="auto"/>
                <w:sz w:val="20"/>
                <w:szCs w:val="20"/>
                <w:lang w:eastAsia="zh-CN"/>
              </w:rPr>
            </w:pPr>
            <w:r w:rsidRPr="00796EF7">
              <w:rPr>
                <w:rFonts w:ascii="宋体" w:hAnsi="宋体" w:cs="宋体" w:hint="eastAsia"/>
                <w:color w:val="auto"/>
                <w:sz w:val="20"/>
                <w:szCs w:val="20"/>
                <w:lang w:eastAsia="zh-CN"/>
              </w:rPr>
              <w:t>主要技术条款编码</w:t>
            </w:r>
          </w:p>
        </w:tc>
        <w:tc>
          <w:tcPr>
            <w:tcW w:w="728" w:type="dxa"/>
            <w:vAlign w:val="center"/>
          </w:tcPr>
          <w:p w:rsidR="0048186D" w:rsidRPr="00796EF7" w:rsidRDefault="0048186D" w:rsidP="00796EF7">
            <w:pPr>
              <w:jc w:val="center"/>
              <w:rPr>
                <w:rFonts w:ascii="宋体" w:cs="宋体"/>
                <w:color w:val="auto"/>
                <w:sz w:val="20"/>
                <w:szCs w:val="20"/>
                <w:lang w:eastAsia="zh-CN"/>
              </w:rPr>
            </w:pPr>
            <w:r w:rsidRPr="00796EF7">
              <w:rPr>
                <w:rFonts w:ascii="宋体" w:hAnsi="宋体" w:cs="宋体" w:hint="eastAsia"/>
                <w:color w:val="auto"/>
                <w:sz w:val="20"/>
                <w:szCs w:val="20"/>
                <w:lang w:eastAsia="zh-CN"/>
              </w:rPr>
              <w:t>备注</w:t>
            </w:r>
          </w:p>
        </w:tc>
      </w:tr>
      <w:tr w:rsidR="0048186D" w:rsidTr="00796EF7">
        <w:trPr>
          <w:trHeight w:val="567"/>
          <w:jc w:val="center"/>
        </w:trPr>
        <w:tc>
          <w:tcPr>
            <w:tcW w:w="835" w:type="dxa"/>
            <w:vAlign w:val="center"/>
          </w:tcPr>
          <w:p w:rsidR="0048186D" w:rsidRPr="00796EF7" w:rsidRDefault="0048186D" w:rsidP="00796EF7">
            <w:pPr>
              <w:jc w:val="center"/>
              <w:rPr>
                <w:rFonts w:ascii="宋体" w:cs="宋体"/>
                <w:color w:val="auto"/>
                <w:sz w:val="20"/>
                <w:szCs w:val="20"/>
                <w:lang w:eastAsia="zh-CN"/>
              </w:rPr>
            </w:pPr>
            <w:r w:rsidRPr="00796EF7">
              <w:rPr>
                <w:rFonts w:ascii="宋体" w:hAnsi="宋体" w:cs="宋体"/>
                <w:color w:val="auto"/>
                <w:sz w:val="20"/>
                <w:szCs w:val="20"/>
                <w:lang w:eastAsia="zh-CN"/>
              </w:rPr>
              <w:t>1</w:t>
            </w:r>
          </w:p>
        </w:tc>
        <w:tc>
          <w:tcPr>
            <w:tcW w:w="855" w:type="dxa"/>
            <w:vAlign w:val="center"/>
          </w:tcPr>
          <w:p w:rsidR="0048186D" w:rsidRPr="00796EF7" w:rsidRDefault="0048186D" w:rsidP="00796EF7">
            <w:pPr>
              <w:jc w:val="center"/>
              <w:rPr>
                <w:rFonts w:ascii="宋体" w:cs="宋体"/>
                <w:color w:val="auto"/>
                <w:sz w:val="20"/>
                <w:szCs w:val="20"/>
                <w:lang w:eastAsia="zh-CN"/>
              </w:rPr>
            </w:pPr>
          </w:p>
        </w:tc>
        <w:tc>
          <w:tcPr>
            <w:tcW w:w="1166" w:type="dxa"/>
            <w:vAlign w:val="center"/>
          </w:tcPr>
          <w:p w:rsidR="0048186D" w:rsidRPr="00796EF7" w:rsidRDefault="0048186D" w:rsidP="00796EF7">
            <w:pPr>
              <w:jc w:val="center"/>
              <w:rPr>
                <w:rFonts w:ascii="宋体" w:cs="宋体"/>
                <w:color w:val="auto"/>
                <w:sz w:val="20"/>
                <w:szCs w:val="20"/>
                <w:lang w:eastAsia="zh-CN"/>
              </w:rPr>
            </w:pPr>
            <w:r w:rsidRPr="00796EF7">
              <w:rPr>
                <w:rFonts w:ascii="宋体" w:hAnsi="宋体" w:cs="宋体" w:hint="eastAsia"/>
                <w:color w:val="auto"/>
                <w:sz w:val="20"/>
                <w:szCs w:val="20"/>
                <w:lang w:eastAsia="zh-CN"/>
              </w:rPr>
              <w:t>一级</w:t>
            </w:r>
            <w:r w:rsidRPr="00796EF7">
              <w:rPr>
                <w:rFonts w:ascii="宋体" w:hAnsi="宋体" w:cs="宋体"/>
                <w:color w:val="auto"/>
                <w:sz w:val="20"/>
                <w:szCs w:val="20"/>
                <w:lang w:eastAsia="zh-CN"/>
              </w:rPr>
              <w:t>xx</w:t>
            </w:r>
            <w:r w:rsidRPr="00796EF7">
              <w:rPr>
                <w:rFonts w:ascii="宋体" w:hAnsi="宋体" w:cs="宋体" w:hint="eastAsia"/>
                <w:color w:val="auto"/>
                <w:sz w:val="20"/>
                <w:szCs w:val="20"/>
                <w:lang w:eastAsia="zh-CN"/>
              </w:rPr>
              <w:t>项目</w:t>
            </w:r>
          </w:p>
        </w:tc>
        <w:tc>
          <w:tcPr>
            <w:tcW w:w="1069" w:type="dxa"/>
            <w:vAlign w:val="center"/>
          </w:tcPr>
          <w:p w:rsidR="0048186D" w:rsidRPr="00796EF7" w:rsidRDefault="0048186D" w:rsidP="00796EF7">
            <w:pPr>
              <w:jc w:val="center"/>
              <w:rPr>
                <w:rFonts w:ascii="宋体" w:cs="宋体"/>
                <w:color w:val="auto"/>
                <w:sz w:val="20"/>
                <w:szCs w:val="20"/>
                <w:lang w:eastAsia="zh-CN"/>
              </w:rPr>
            </w:pPr>
          </w:p>
        </w:tc>
        <w:tc>
          <w:tcPr>
            <w:tcW w:w="945" w:type="dxa"/>
            <w:vAlign w:val="center"/>
          </w:tcPr>
          <w:p w:rsidR="0048186D" w:rsidRPr="00796EF7" w:rsidRDefault="0048186D" w:rsidP="00796EF7">
            <w:pPr>
              <w:jc w:val="center"/>
              <w:rPr>
                <w:rFonts w:ascii="宋体" w:cs="宋体"/>
                <w:color w:val="auto"/>
                <w:sz w:val="20"/>
                <w:szCs w:val="20"/>
                <w:lang w:eastAsia="zh-CN"/>
              </w:rPr>
            </w:pPr>
          </w:p>
        </w:tc>
        <w:tc>
          <w:tcPr>
            <w:tcW w:w="1155" w:type="dxa"/>
            <w:vAlign w:val="center"/>
          </w:tcPr>
          <w:p w:rsidR="0048186D" w:rsidRPr="00796EF7" w:rsidRDefault="0048186D" w:rsidP="00796EF7">
            <w:pPr>
              <w:jc w:val="center"/>
              <w:rPr>
                <w:rFonts w:ascii="宋体" w:cs="宋体"/>
                <w:color w:val="auto"/>
                <w:sz w:val="20"/>
                <w:szCs w:val="20"/>
                <w:lang w:eastAsia="zh-CN"/>
              </w:rPr>
            </w:pPr>
          </w:p>
        </w:tc>
        <w:tc>
          <w:tcPr>
            <w:tcW w:w="780" w:type="dxa"/>
            <w:vAlign w:val="center"/>
          </w:tcPr>
          <w:p w:rsidR="0048186D" w:rsidRPr="00796EF7" w:rsidRDefault="0048186D" w:rsidP="00796EF7">
            <w:pPr>
              <w:jc w:val="center"/>
              <w:rPr>
                <w:rFonts w:ascii="宋体" w:cs="宋体"/>
                <w:color w:val="auto"/>
                <w:sz w:val="20"/>
                <w:szCs w:val="20"/>
                <w:lang w:eastAsia="zh-CN"/>
              </w:rPr>
            </w:pPr>
          </w:p>
        </w:tc>
        <w:tc>
          <w:tcPr>
            <w:tcW w:w="1035" w:type="dxa"/>
            <w:vAlign w:val="center"/>
          </w:tcPr>
          <w:p w:rsidR="0048186D" w:rsidRPr="00796EF7" w:rsidRDefault="0048186D" w:rsidP="00796EF7">
            <w:pPr>
              <w:jc w:val="center"/>
              <w:rPr>
                <w:rFonts w:ascii="宋体" w:cs="宋体"/>
                <w:color w:val="auto"/>
                <w:sz w:val="20"/>
                <w:szCs w:val="20"/>
                <w:lang w:eastAsia="zh-CN"/>
              </w:rPr>
            </w:pPr>
          </w:p>
        </w:tc>
        <w:tc>
          <w:tcPr>
            <w:tcW w:w="728" w:type="dxa"/>
            <w:vAlign w:val="center"/>
          </w:tcPr>
          <w:p w:rsidR="0048186D" w:rsidRPr="00796EF7" w:rsidRDefault="0048186D" w:rsidP="00796EF7">
            <w:pPr>
              <w:jc w:val="center"/>
              <w:rPr>
                <w:rFonts w:ascii="宋体" w:cs="宋体"/>
                <w:color w:val="auto"/>
                <w:sz w:val="20"/>
                <w:szCs w:val="20"/>
                <w:lang w:eastAsia="zh-CN"/>
              </w:rPr>
            </w:pPr>
          </w:p>
        </w:tc>
      </w:tr>
      <w:tr w:rsidR="0048186D" w:rsidTr="00796EF7">
        <w:trPr>
          <w:trHeight w:val="567"/>
          <w:jc w:val="center"/>
        </w:trPr>
        <w:tc>
          <w:tcPr>
            <w:tcW w:w="835" w:type="dxa"/>
            <w:vAlign w:val="center"/>
          </w:tcPr>
          <w:p w:rsidR="0048186D" w:rsidRPr="00796EF7" w:rsidRDefault="0048186D" w:rsidP="00796EF7">
            <w:pPr>
              <w:jc w:val="center"/>
              <w:rPr>
                <w:rFonts w:ascii="宋体" w:cs="宋体"/>
                <w:color w:val="auto"/>
                <w:sz w:val="20"/>
                <w:szCs w:val="20"/>
                <w:lang w:eastAsia="zh-CN"/>
              </w:rPr>
            </w:pPr>
            <w:r w:rsidRPr="00796EF7">
              <w:rPr>
                <w:rFonts w:ascii="宋体" w:hAnsi="宋体" w:cs="宋体"/>
                <w:color w:val="auto"/>
                <w:sz w:val="20"/>
                <w:szCs w:val="20"/>
                <w:lang w:eastAsia="zh-CN"/>
              </w:rPr>
              <w:t>1.1</w:t>
            </w:r>
          </w:p>
        </w:tc>
        <w:tc>
          <w:tcPr>
            <w:tcW w:w="855" w:type="dxa"/>
            <w:vAlign w:val="center"/>
          </w:tcPr>
          <w:p w:rsidR="0048186D" w:rsidRPr="00796EF7" w:rsidRDefault="0048186D" w:rsidP="00796EF7">
            <w:pPr>
              <w:jc w:val="center"/>
              <w:rPr>
                <w:rFonts w:ascii="宋体" w:cs="宋体"/>
                <w:color w:val="auto"/>
                <w:sz w:val="20"/>
                <w:szCs w:val="20"/>
                <w:lang w:eastAsia="zh-CN"/>
              </w:rPr>
            </w:pPr>
          </w:p>
        </w:tc>
        <w:tc>
          <w:tcPr>
            <w:tcW w:w="1166" w:type="dxa"/>
            <w:vAlign w:val="center"/>
          </w:tcPr>
          <w:p w:rsidR="0048186D" w:rsidRPr="00796EF7" w:rsidRDefault="0048186D" w:rsidP="00796EF7">
            <w:pPr>
              <w:jc w:val="center"/>
              <w:rPr>
                <w:rFonts w:ascii="宋体" w:cs="宋体"/>
                <w:color w:val="auto"/>
                <w:sz w:val="20"/>
                <w:szCs w:val="20"/>
                <w:lang w:eastAsia="zh-CN"/>
              </w:rPr>
            </w:pPr>
            <w:r w:rsidRPr="00796EF7">
              <w:rPr>
                <w:rFonts w:ascii="宋体" w:hAnsi="宋体" w:cs="宋体" w:hint="eastAsia"/>
                <w:color w:val="auto"/>
                <w:sz w:val="20"/>
                <w:szCs w:val="20"/>
                <w:lang w:eastAsia="zh-CN"/>
              </w:rPr>
              <w:t>二级</w:t>
            </w:r>
            <w:r w:rsidRPr="00796EF7">
              <w:rPr>
                <w:rFonts w:ascii="宋体" w:hAnsi="宋体" w:cs="宋体"/>
                <w:color w:val="auto"/>
                <w:sz w:val="20"/>
                <w:szCs w:val="20"/>
                <w:lang w:eastAsia="zh-CN"/>
              </w:rPr>
              <w:t>xx</w:t>
            </w:r>
            <w:r w:rsidRPr="00796EF7">
              <w:rPr>
                <w:rFonts w:ascii="宋体" w:hAnsi="宋体" w:cs="宋体" w:hint="eastAsia"/>
                <w:color w:val="auto"/>
                <w:sz w:val="20"/>
                <w:szCs w:val="20"/>
                <w:lang w:eastAsia="zh-CN"/>
              </w:rPr>
              <w:t>项目</w:t>
            </w:r>
          </w:p>
        </w:tc>
        <w:tc>
          <w:tcPr>
            <w:tcW w:w="1069" w:type="dxa"/>
            <w:vAlign w:val="center"/>
          </w:tcPr>
          <w:p w:rsidR="0048186D" w:rsidRPr="00796EF7" w:rsidRDefault="0048186D" w:rsidP="00796EF7">
            <w:pPr>
              <w:jc w:val="center"/>
              <w:rPr>
                <w:rFonts w:ascii="宋体" w:cs="宋体"/>
                <w:color w:val="auto"/>
                <w:sz w:val="20"/>
                <w:szCs w:val="20"/>
                <w:lang w:eastAsia="zh-CN"/>
              </w:rPr>
            </w:pPr>
          </w:p>
        </w:tc>
        <w:tc>
          <w:tcPr>
            <w:tcW w:w="945" w:type="dxa"/>
            <w:vAlign w:val="center"/>
          </w:tcPr>
          <w:p w:rsidR="0048186D" w:rsidRPr="00796EF7" w:rsidRDefault="0048186D" w:rsidP="00796EF7">
            <w:pPr>
              <w:jc w:val="center"/>
              <w:rPr>
                <w:rFonts w:ascii="宋体" w:cs="宋体"/>
                <w:color w:val="auto"/>
                <w:sz w:val="20"/>
                <w:szCs w:val="20"/>
                <w:lang w:eastAsia="zh-CN"/>
              </w:rPr>
            </w:pPr>
          </w:p>
        </w:tc>
        <w:tc>
          <w:tcPr>
            <w:tcW w:w="1155" w:type="dxa"/>
            <w:vAlign w:val="center"/>
          </w:tcPr>
          <w:p w:rsidR="0048186D" w:rsidRPr="00796EF7" w:rsidRDefault="0048186D" w:rsidP="00796EF7">
            <w:pPr>
              <w:jc w:val="center"/>
              <w:rPr>
                <w:rFonts w:ascii="宋体" w:cs="宋体"/>
                <w:color w:val="auto"/>
                <w:sz w:val="20"/>
                <w:szCs w:val="20"/>
                <w:lang w:eastAsia="zh-CN"/>
              </w:rPr>
            </w:pPr>
          </w:p>
        </w:tc>
        <w:tc>
          <w:tcPr>
            <w:tcW w:w="780" w:type="dxa"/>
            <w:vAlign w:val="center"/>
          </w:tcPr>
          <w:p w:rsidR="0048186D" w:rsidRPr="00796EF7" w:rsidRDefault="0048186D" w:rsidP="00796EF7">
            <w:pPr>
              <w:jc w:val="center"/>
              <w:rPr>
                <w:rFonts w:ascii="宋体" w:cs="宋体"/>
                <w:color w:val="auto"/>
                <w:sz w:val="20"/>
                <w:szCs w:val="20"/>
                <w:lang w:eastAsia="zh-CN"/>
              </w:rPr>
            </w:pPr>
          </w:p>
        </w:tc>
        <w:tc>
          <w:tcPr>
            <w:tcW w:w="1035" w:type="dxa"/>
            <w:vAlign w:val="center"/>
          </w:tcPr>
          <w:p w:rsidR="0048186D" w:rsidRPr="00796EF7" w:rsidRDefault="0048186D" w:rsidP="00796EF7">
            <w:pPr>
              <w:jc w:val="center"/>
              <w:rPr>
                <w:rFonts w:ascii="宋体" w:cs="宋体"/>
                <w:color w:val="auto"/>
                <w:sz w:val="20"/>
                <w:szCs w:val="20"/>
                <w:lang w:eastAsia="zh-CN"/>
              </w:rPr>
            </w:pPr>
          </w:p>
        </w:tc>
        <w:tc>
          <w:tcPr>
            <w:tcW w:w="728" w:type="dxa"/>
            <w:vAlign w:val="center"/>
          </w:tcPr>
          <w:p w:rsidR="0048186D" w:rsidRPr="00796EF7" w:rsidRDefault="0048186D" w:rsidP="00796EF7">
            <w:pPr>
              <w:jc w:val="center"/>
              <w:rPr>
                <w:rFonts w:ascii="宋体" w:cs="宋体"/>
                <w:color w:val="auto"/>
                <w:sz w:val="20"/>
                <w:szCs w:val="20"/>
                <w:lang w:eastAsia="zh-CN"/>
              </w:rPr>
            </w:pPr>
          </w:p>
        </w:tc>
      </w:tr>
      <w:tr w:rsidR="0048186D" w:rsidTr="00796EF7">
        <w:trPr>
          <w:trHeight w:val="567"/>
          <w:jc w:val="center"/>
        </w:trPr>
        <w:tc>
          <w:tcPr>
            <w:tcW w:w="835" w:type="dxa"/>
            <w:vAlign w:val="center"/>
          </w:tcPr>
          <w:p w:rsidR="0048186D" w:rsidRPr="00796EF7" w:rsidRDefault="0048186D" w:rsidP="00796EF7">
            <w:pPr>
              <w:jc w:val="center"/>
              <w:rPr>
                <w:rFonts w:ascii="宋体" w:cs="宋体"/>
                <w:color w:val="auto"/>
                <w:sz w:val="20"/>
                <w:szCs w:val="20"/>
                <w:lang w:eastAsia="zh-CN"/>
              </w:rPr>
            </w:pPr>
            <w:r w:rsidRPr="00796EF7">
              <w:rPr>
                <w:rFonts w:ascii="宋体" w:hAnsi="宋体" w:cs="宋体"/>
                <w:color w:val="auto"/>
                <w:sz w:val="20"/>
                <w:szCs w:val="20"/>
                <w:lang w:eastAsia="zh-CN"/>
              </w:rPr>
              <w:t>1.1.1</w:t>
            </w:r>
          </w:p>
        </w:tc>
        <w:tc>
          <w:tcPr>
            <w:tcW w:w="855" w:type="dxa"/>
            <w:vAlign w:val="center"/>
          </w:tcPr>
          <w:p w:rsidR="0048186D" w:rsidRPr="00796EF7" w:rsidRDefault="0048186D" w:rsidP="00796EF7">
            <w:pPr>
              <w:jc w:val="center"/>
              <w:rPr>
                <w:rFonts w:ascii="宋体" w:cs="宋体"/>
                <w:color w:val="auto"/>
                <w:sz w:val="20"/>
                <w:szCs w:val="20"/>
                <w:lang w:eastAsia="zh-CN"/>
              </w:rPr>
            </w:pPr>
          </w:p>
        </w:tc>
        <w:tc>
          <w:tcPr>
            <w:tcW w:w="1166" w:type="dxa"/>
            <w:vAlign w:val="center"/>
          </w:tcPr>
          <w:p w:rsidR="0048186D" w:rsidRPr="00796EF7" w:rsidRDefault="0048186D" w:rsidP="00796EF7">
            <w:pPr>
              <w:jc w:val="center"/>
              <w:rPr>
                <w:rFonts w:ascii="宋体" w:cs="宋体"/>
                <w:color w:val="auto"/>
                <w:sz w:val="20"/>
                <w:szCs w:val="20"/>
                <w:lang w:eastAsia="zh-CN"/>
              </w:rPr>
            </w:pPr>
            <w:r w:rsidRPr="00796EF7">
              <w:rPr>
                <w:rFonts w:ascii="宋体" w:hAnsi="宋体" w:cs="宋体" w:hint="eastAsia"/>
                <w:color w:val="auto"/>
                <w:sz w:val="20"/>
                <w:szCs w:val="20"/>
                <w:lang w:eastAsia="zh-CN"/>
              </w:rPr>
              <w:t>三级</w:t>
            </w:r>
            <w:r w:rsidRPr="00796EF7">
              <w:rPr>
                <w:rFonts w:ascii="宋体" w:hAnsi="宋体" w:cs="宋体"/>
                <w:color w:val="auto"/>
                <w:sz w:val="20"/>
                <w:szCs w:val="20"/>
                <w:lang w:eastAsia="zh-CN"/>
              </w:rPr>
              <w:t>xx</w:t>
            </w:r>
            <w:r w:rsidRPr="00796EF7">
              <w:rPr>
                <w:rFonts w:ascii="宋体" w:hAnsi="宋体" w:cs="宋体" w:hint="eastAsia"/>
                <w:color w:val="auto"/>
                <w:sz w:val="20"/>
                <w:szCs w:val="20"/>
                <w:lang w:eastAsia="zh-CN"/>
              </w:rPr>
              <w:t>项目</w:t>
            </w:r>
          </w:p>
        </w:tc>
        <w:tc>
          <w:tcPr>
            <w:tcW w:w="1069" w:type="dxa"/>
            <w:vAlign w:val="center"/>
          </w:tcPr>
          <w:p w:rsidR="0048186D" w:rsidRPr="00796EF7" w:rsidRDefault="0048186D" w:rsidP="00796EF7">
            <w:pPr>
              <w:jc w:val="center"/>
              <w:rPr>
                <w:rFonts w:ascii="宋体" w:cs="宋体"/>
                <w:color w:val="auto"/>
                <w:sz w:val="20"/>
                <w:szCs w:val="20"/>
                <w:lang w:eastAsia="zh-CN"/>
              </w:rPr>
            </w:pPr>
          </w:p>
        </w:tc>
        <w:tc>
          <w:tcPr>
            <w:tcW w:w="945" w:type="dxa"/>
            <w:vAlign w:val="center"/>
          </w:tcPr>
          <w:p w:rsidR="0048186D" w:rsidRPr="00796EF7" w:rsidRDefault="0048186D" w:rsidP="00796EF7">
            <w:pPr>
              <w:jc w:val="center"/>
              <w:rPr>
                <w:rFonts w:ascii="宋体" w:cs="宋体"/>
                <w:color w:val="auto"/>
                <w:sz w:val="20"/>
                <w:szCs w:val="20"/>
                <w:lang w:eastAsia="zh-CN"/>
              </w:rPr>
            </w:pPr>
          </w:p>
        </w:tc>
        <w:tc>
          <w:tcPr>
            <w:tcW w:w="1155" w:type="dxa"/>
            <w:vAlign w:val="center"/>
          </w:tcPr>
          <w:p w:rsidR="0048186D" w:rsidRPr="00796EF7" w:rsidRDefault="0048186D" w:rsidP="00796EF7">
            <w:pPr>
              <w:jc w:val="center"/>
              <w:rPr>
                <w:rFonts w:ascii="宋体" w:cs="宋体"/>
                <w:color w:val="auto"/>
                <w:sz w:val="20"/>
                <w:szCs w:val="20"/>
                <w:lang w:eastAsia="zh-CN"/>
              </w:rPr>
            </w:pPr>
          </w:p>
        </w:tc>
        <w:tc>
          <w:tcPr>
            <w:tcW w:w="780" w:type="dxa"/>
            <w:vAlign w:val="center"/>
          </w:tcPr>
          <w:p w:rsidR="0048186D" w:rsidRPr="00796EF7" w:rsidRDefault="0048186D" w:rsidP="00796EF7">
            <w:pPr>
              <w:jc w:val="center"/>
              <w:rPr>
                <w:rFonts w:ascii="宋体" w:cs="宋体"/>
                <w:color w:val="auto"/>
                <w:sz w:val="20"/>
                <w:szCs w:val="20"/>
                <w:lang w:eastAsia="zh-CN"/>
              </w:rPr>
            </w:pPr>
          </w:p>
        </w:tc>
        <w:tc>
          <w:tcPr>
            <w:tcW w:w="1035" w:type="dxa"/>
            <w:vAlign w:val="center"/>
          </w:tcPr>
          <w:p w:rsidR="0048186D" w:rsidRPr="00796EF7" w:rsidRDefault="0048186D" w:rsidP="00796EF7">
            <w:pPr>
              <w:jc w:val="center"/>
              <w:rPr>
                <w:rFonts w:ascii="宋体" w:cs="宋体"/>
                <w:color w:val="auto"/>
                <w:sz w:val="20"/>
                <w:szCs w:val="20"/>
                <w:lang w:eastAsia="zh-CN"/>
              </w:rPr>
            </w:pPr>
          </w:p>
        </w:tc>
        <w:tc>
          <w:tcPr>
            <w:tcW w:w="728" w:type="dxa"/>
            <w:vAlign w:val="center"/>
          </w:tcPr>
          <w:p w:rsidR="0048186D" w:rsidRPr="00796EF7" w:rsidRDefault="0048186D" w:rsidP="00796EF7">
            <w:pPr>
              <w:jc w:val="center"/>
              <w:rPr>
                <w:rFonts w:ascii="宋体" w:cs="宋体"/>
                <w:color w:val="auto"/>
                <w:sz w:val="20"/>
                <w:szCs w:val="20"/>
                <w:lang w:eastAsia="zh-CN"/>
              </w:rPr>
            </w:pPr>
          </w:p>
        </w:tc>
      </w:tr>
      <w:tr w:rsidR="0048186D" w:rsidTr="00796EF7">
        <w:trPr>
          <w:trHeight w:val="567"/>
          <w:jc w:val="center"/>
        </w:trPr>
        <w:tc>
          <w:tcPr>
            <w:tcW w:w="835" w:type="dxa"/>
            <w:vAlign w:val="center"/>
          </w:tcPr>
          <w:p w:rsidR="0048186D" w:rsidRPr="00796EF7" w:rsidRDefault="0048186D" w:rsidP="00796EF7">
            <w:pPr>
              <w:jc w:val="center"/>
              <w:rPr>
                <w:rFonts w:ascii="宋体" w:cs="宋体"/>
                <w:color w:val="auto"/>
                <w:sz w:val="20"/>
                <w:szCs w:val="20"/>
                <w:lang w:eastAsia="zh-CN"/>
              </w:rPr>
            </w:pPr>
          </w:p>
        </w:tc>
        <w:tc>
          <w:tcPr>
            <w:tcW w:w="855" w:type="dxa"/>
            <w:vAlign w:val="center"/>
          </w:tcPr>
          <w:p w:rsidR="0048186D" w:rsidRPr="00796EF7" w:rsidRDefault="0048186D" w:rsidP="00796EF7">
            <w:pPr>
              <w:jc w:val="center"/>
              <w:rPr>
                <w:rFonts w:ascii="宋体" w:cs="宋体"/>
                <w:color w:val="auto"/>
                <w:sz w:val="20"/>
                <w:szCs w:val="20"/>
                <w:lang w:eastAsia="zh-CN"/>
              </w:rPr>
            </w:pPr>
          </w:p>
        </w:tc>
        <w:tc>
          <w:tcPr>
            <w:tcW w:w="1166" w:type="dxa"/>
            <w:vAlign w:val="center"/>
          </w:tcPr>
          <w:p w:rsidR="0048186D" w:rsidRPr="00796EF7" w:rsidRDefault="0048186D" w:rsidP="00796EF7">
            <w:pPr>
              <w:jc w:val="center"/>
              <w:rPr>
                <w:rFonts w:ascii="宋体" w:cs="宋体"/>
                <w:color w:val="auto"/>
                <w:sz w:val="20"/>
                <w:szCs w:val="20"/>
                <w:lang w:eastAsia="zh-CN"/>
              </w:rPr>
            </w:pPr>
          </w:p>
        </w:tc>
        <w:tc>
          <w:tcPr>
            <w:tcW w:w="1069" w:type="dxa"/>
            <w:vAlign w:val="center"/>
          </w:tcPr>
          <w:p w:rsidR="0048186D" w:rsidRPr="00796EF7" w:rsidRDefault="0048186D" w:rsidP="00796EF7">
            <w:pPr>
              <w:jc w:val="center"/>
              <w:rPr>
                <w:rFonts w:ascii="宋体" w:cs="宋体"/>
                <w:color w:val="auto"/>
                <w:sz w:val="20"/>
                <w:szCs w:val="20"/>
                <w:lang w:eastAsia="zh-CN"/>
              </w:rPr>
            </w:pPr>
          </w:p>
        </w:tc>
        <w:tc>
          <w:tcPr>
            <w:tcW w:w="945" w:type="dxa"/>
            <w:vAlign w:val="center"/>
          </w:tcPr>
          <w:p w:rsidR="0048186D" w:rsidRPr="00796EF7" w:rsidRDefault="0048186D" w:rsidP="00796EF7">
            <w:pPr>
              <w:jc w:val="center"/>
              <w:rPr>
                <w:rFonts w:ascii="宋体" w:cs="宋体"/>
                <w:color w:val="auto"/>
                <w:sz w:val="20"/>
                <w:szCs w:val="20"/>
                <w:lang w:eastAsia="zh-CN"/>
              </w:rPr>
            </w:pPr>
          </w:p>
        </w:tc>
        <w:tc>
          <w:tcPr>
            <w:tcW w:w="1155" w:type="dxa"/>
            <w:vAlign w:val="center"/>
          </w:tcPr>
          <w:p w:rsidR="0048186D" w:rsidRPr="00796EF7" w:rsidRDefault="0048186D" w:rsidP="00796EF7">
            <w:pPr>
              <w:jc w:val="center"/>
              <w:rPr>
                <w:rFonts w:ascii="宋体" w:cs="宋体"/>
                <w:color w:val="auto"/>
                <w:sz w:val="20"/>
                <w:szCs w:val="20"/>
                <w:lang w:eastAsia="zh-CN"/>
              </w:rPr>
            </w:pPr>
          </w:p>
        </w:tc>
        <w:tc>
          <w:tcPr>
            <w:tcW w:w="780" w:type="dxa"/>
            <w:vAlign w:val="center"/>
          </w:tcPr>
          <w:p w:rsidR="0048186D" w:rsidRPr="00796EF7" w:rsidRDefault="0048186D" w:rsidP="00796EF7">
            <w:pPr>
              <w:jc w:val="center"/>
              <w:rPr>
                <w:rFonts w:ascii="宋体" w:cs="宋体"/>
                <w:color w:val="auto"/>
                <w:sz w:val="20"/>
                <w:szCs w:val="20"/>
                <w:lang w:eastAsia="zh-CN"/>
              </w:rPr>
            </w:pPr>
          </w:p>
        </w:tc>
        <w:tc>
          <w:tcPr>
            <w:tcW w:w="1035" w:type="dxa"/>
            <w:vAlign w:val="center"/>
          </w:tcPr>
          <w:p w:rsidR="0048186D" w:rsidRPr="00796EF7" w:rsidRDefault="0048186D" w:rsidP="00796EF7">
            <w:pPr>
              <w:jc w:val="center"/>
              <w:rPr>
                <w:rFonts w:ascii="宋体" w:cs="宋体"/>
                <w:color w:val="auto"/>
                <w:sz w:val="20"/>
                <w:szCs w:val="20"/>
                <w:lang w:eastAsia="zh-CN"/>
              </w:rPr>
            </w:pPr>
          </w:p>
        </w:tc>
        <w:tc>
          <w:tcPr>
            <w:tcW w:w="728" w:type="dxa"/>
            <w:vAlign w:val="center"/>
          </w:tcPr>
          <w:p w:rsidR="0048186D" w:rsidRPr="00796EF7" w:rsidRDefault="0048186D" w:rsidP="00796EF7">
            <w:pPr>
              <w:jc w:val="center"/>
              <w:rPr>
                <w:rFonts w:ascii="宋体" w:cs="宋体"/>
                <w:color w:val="auto"/>
                <w:sz w:val="20"/>
                <w:szCs w:val="20"/>
                <w:lang w:eastAsia="zh-CN"/>
              </w:rPr>
            </w:pPr>
          </w:p>
        </w:tc>
      </w:tr>
      <w:tr w:rsidR="0048186D" w:rsidTr="00796EF7">
        <w:trPr>
          <w:trHeight w:val="567"/>
          <w:jc w:val="center"/>
        </w:trPr>
        <w:tc>
          <w:tcPr>
            <w:tcW w:w="835" w:type="dxa"/>
            <w:vAlign w:val="center"/>
          </w:tcPr>
          <w:p w:rsidR="0048186D" w:rsidRPr="00796EF7" w:rsidRDefault="0048186D" w:rsidP="00796EF7">
            <w:pPr>
              <w:jc w:val="center"/>
              <w:rPr>
                <w:rFonts w:ascii="宋体" w:cs="宋体"/>
                <w:color w:val="auto"/>
                <w:sz w:val="20"/>
                <w:szCs w:val="20"/>
                <w:lang w:eastAsia="zh-CN"/>
              </w:rPr>
            </w:pPr>
          </w:p>
        </w:tc>
        <w:tc>
          <w:tcPr>
            <w:tcW w:w="855" w:type="dxa"/>
            <w:vAlign w:val="center"/>
          </w:tcPr>
          <w:p w:rsidR="0048186D" w:rsidRPr="00796EF7" w:rsidRDefault="0048186D" w:rsidP="00796EF7">
            <w:pPr>
              <w:jc w:val="center"/>
              <w:rPr>
                <w:rFonts w:ascii="宋体" w:cs="宋体"/>
                <w:color w:val="auto"/>
                <w:sz w:val="20"/>
                <w:szCs w:val="20"/>
                <w:lang w:eastAsia="zh-CN"/>
              </w:rPr>
            </w:pPr>
            <w:r w:rsidRPr="00796EF7">
              <w:rPr>
                <w:rFonts w:ascii="宋体" w:hAnsi="宋体" w:cs="宋体"/>
                <w:color w:val="auto"/>
                <w:sz w:val="20"/>
                <w:szCs w:val="20"/>
                <w:lang w:eastAsia="zh-CN"/>
              </w:rPr>
              <w:t>50xxxxx</w:t>
            </w:r>
          </w:p>
        </w:tc>
        <w:tc>
          <w:tcPr>
            <w:tcW w:w="1166" w:type="dxa"/>
            <w:vAlign w:val="center"/>
          </w:tcPr>
          <w:p w:rsidR="0048186D" w:rsidRPr="00796EF7" w:rsidRDefault="0048186D" w:rsidP="00796EF7">
            <w:pPr>
              <w:jc w:val="center"/>
              <w:rPr>
                <w:rFonts w:ascii="宋体" w:cs="宋体"/>
                <w:color w:val="auto"/>
                <w:sz w:val="20"/>
                <w:szCs w:val="20"/>
                <w:lang w:eastAsia="zh-CN"/>
              </w:rPr>
            </w:pPr>
            <w:r w:rsidRPr="00796EF7">
              <w:rPr>
                <w:rFonts w:ascii="宋体" w:hAnsi="宋体" w:cs="宋体" w:hint="eastAsia"/>
                <w:color w:val="auto"/>
                <w:sz w:val="20"/>
                <w:szCs w:val="20"/>
                <w:lang w:eastAsia="zh-CN"/>
              </w:rPr>
              <w:t>最末一级项目</w:t>
            </w:r>
          </w:p>
        </w:tc>
        <w:tc>
          <w:tcPr>
            <w:tcW w:w="1069" w:type="dxa"/>
            <w:vAlign w:val="center"/>
          </w:tcPr>
          <w:p w:rsidR="0048186D" w:rsidRPr="00796EF7" w:rsidRDefault="0048186D" w:rsidP="00796EF7">
            <w:pPr>
              <w:jc w:val="center"/>
              <w:rPr>
                <w:rFonts w:ascii="宋体" w:cs="宋体"/>
                <w:color w:val="auto"/>
                <w:sz w:val="20"/>
                <w:szCs w:val="20"/>
                <w:lang w:eastAsia="zh-CN"/>
              </w:rPr>
            </w:pPr>
          </w:p>
        </w:tc>
        <w:tc>
          <w:tcPr>
            <w:tcW w:w="945" w:type="dxa"/>
            <w:vAlign w:val="center"/>
          </w:tcPr>
          <w:p w:rsidR="0048186D" w:rsidRPr="00796EF7" w:rsidRDefault="0048186D" w:rsidP="00796EF7">
            <w:pPr>
              <w:jc w:val="center"/>
              <w:rPr>
                <w:rFonts w:ascii="宋体" w:cs="宋体"/>
                <w:color w:val="auto"/>
                <w:sz w:val="20"/>
                <w:szCs w:val="20"/>
                <w:lang w:eastAsia="zh-CN"/>
              </w:rPr>
            </w:pPr>
          </w:p>
        </w:tc>
        <w:tc>
          <w:tcPr>
            <w:tcW w:w="1155" w:type="dxa"/>
            <w:vAlign w:val="center"/>
          </w:tcPr>
          <w:p w:rsidR="0048186D" w:rsidRPr="00796EF7" w:rsidRDefault="0048186D" w:rsidP="00796EF7">
            <w:pPr>
              <w:jc w:val="center"/>
              <w:rPr>
                <w:rFonts w:ascii="宋体" w:cs="宋体"/>
                <w:color w:val="auto"/>
                <w:sz w:val="20"/>
                <w:szCs w:val="20"/>
                <w:lang w:eastAsia="zh-CN"/>
              </w:rPr>
            </w:pPr>
          </w:p>
        </w:tc>
        <w:tc>
          <w:tcPr>
            <w:tcW w:w="780" w:type="dxa"/>
            <w:vAlign w:val="center"/>
          </w:tcPr>
          <w:p w:rsidR="0048186D" w:rsidRPr="00796EF7" w:rsidRDefault="0048186D" w:rsidP="00796EF7">
            <w:pPr>
              <w:jc w:val="center"/>
              <w:rPr>
                <w:rFonts w:ascii="宋体" w:cs="宋体"/>
                <w:color w:val="auto"/>
                <w:sz w:val="20"/>
                <w:szCs w:val="20"/>
                <w:lang w:eastAsia="zh-CN"/>
              </w:rPr>
            </w:pPr>
          </w:p>
        </w:tc>
        <w:tc>
          <w:tcPr>
            <w:tcW w:w="1035" w:type="dxa"/>
            <w:vAlign w:val="center"/>
          </w:tcPr>
          <w:p w:rsidR="0048186D" w:rsidRPr="00796EF7" w:rsidRDefault="0048186D" w:rsidP="00796EF7">
            <w:pPr>
              <w:jc w:val="center"/>
              <w:rPr>
                <w:rFonts w:ascii="宋体" w:cs="宋体"/>
                <w:color w:val="auto"/>
                <w:sz w:val="20"/>
                <w:szCs w:val="20"/>
                <w:lang w:eastAsia="zh-CN"/>
              </w:rPr>
            </w:pPr>
          </w:p>
        </w:tc>
        <w:tc>
          <w:tcPr>
            <w:tcW w:w="728" w:type="dxa"/>
            <w:vAlign w:val="center"/>
          </w:tcPr>
          <w:p w:rsidR="0048186D" w:rsidRPr="00796EF7" w:rsidRDefault="0048186D" w:rsidP="00796EF7">
            <w:pPr>
              <w:jc w:val="center"/>
              <w:rPr>
                <w:rFonts w:ascii="宋体" w:cs="宋体"/>
                <w:color w:val="auto"/>
                <w:sz w:val="20"/>
                <w:szCs w:val="20"/>
                <w:lang w:eastAsia="zh-CN"/>
              </w:rPr>
            </w:pPr>
          </w:p>
        </w:tc>
      </w:tr>
      <w:tr w:rsidR="0048186D" w:rsidTr="00796EF7">
        <w:trPr>
          <w:trHeight w:val="567"/>
          <w:jc w:val="center"/>
        </w:trPr>
        <w:tc>
          <w:tcPr>
            <w:tcW w:w="835" w:type="dxa"/>
            <w:vAlign w:val="center"/>
          </w:tcPr>
          <w:p w:rsidR="0048186D" w:rsidRPr="00796EF7" w:rsidRDefault="0048186D" w:rsidP="00796EF7">
            <w:pPr>
              <w:jc w:val="center"/>
              <w:rPr>
                <w:rFonts w:ascii="宋体" w:cs="宋体"/>
                <w:color w:val="auto"/>
                <w:sz w:val="20"/>
                <w:szCs w:val="20"/>
                <w:lang w:eastAsia="zh-CN"/>
              </w:rPr>
            </w:pPr>
          </w:p>
        </w:tc>
        <w:tc>
          <w:tcPr>
            <w:tcW w:w="855" w:type="dxa"/>
            <w:vAlign w:val="center"/>
          </w:tcPr>
          <w:p w:rsidR="0048186D" w:rsidRPr="00796EF7" w:rsidRDefault="0048186D" w:rsidP="00796EF7">
            <w:pPr>
              <w:jc w:val="center"/>
              <w:rPr>
                <w:rFonts w:ascii="宋体" w:cs="宋体"/>
                <w:color w:val="auto"/>
                <w:sz w:val="20"/>
                <w:szCs w:val="20"/>
                <w:lang w:eastAsia="zh-CN"/>
              </w:rPr>
            </w:pPr>
          </w:p>
        </w:tc>
        <w:tc>
          <w:tcPr>
            <w:tcW w:w="1166" w:type="dxa"/>
            <w:vAlign w:val="center"/>
          </w:tcPr>
          <w:p w:rsidR="0048186D" w:rsidRPr="00796EF7" w:rsidRDefault="0048186D" w:rsidP="00796EF7">
            <w:pPr>
              <w:jc w:val="center"/>
              <w:rPr>
                <w:rFonts w:ascii="宋体" w:cs="宋体"/>
                <w:color w:val="auto"/>
                <w:sz w:val="20"/>
                <w:szCs w:val="20"/>
                <w:lang w:eastAsia="zh-CN"/>
              </w:rPr>
            </w:pPr>
          </w:p>
        </w:tc>
        <w:tc>
          <w:tcPr>
            <w:tcW w:w="1069" w:type="dxa"/>
            <w:vAlign w:val="center"/>
          </w:tcPr>
          <w:p w:rsidR="0048186D" w:rsidRPr="00796EF7" w:rsidRDefault="0048186D" w:rsidP="00796EF7">
            <w:pPr>
              <w:jc w:val="center"/>
              <w:rPr>
                <w:rFonts w:ascii="宋体" w:cs="宋体"/>
                <w:color w:val="auto"/>
                <w:sz w:val="20"/>
                <w:szCs w:val="20"/>
                <w:lang w:eastAsia="zh-CN"/>
              </w:rPr>
            </w:pPr>
          </w:p>
        </w:tc>
        <w:tc>
          <w:tcPr>
            <w:tcW w:w="945" w:type="dxa"/>
            <w:vAlign w:val="center"/>
          </w:tcPr>
          <w:p w:rsidR="0048186D" w:rsidRPr="00796EF7" w:rsidRDefault="0048186D" w:rsidP="00796EF7">
            <w:pPr>
              <w:jc w:val="center"/>
              <w:rPr>
                <w:rFonts w:ascii="宋体" w:cs="宋体"/>
                <w:color w:val="auto"/>
                <w:sz w:val="20"/>
                <w:szCs w:val="20"/>
                <w:lang w:eastAsia="zh-CN"/>
              </w:rPr>
            </w:pPr>
          </w:p>
        </w:tc>
        <w:tc>
          <w:tcPr>
            <w:tcW w:w="1155" w:type="dxa"/>
            <w:vAlign w:val="center"/>
          </w:tcPr>
          <w:p w:rsidR="0048186D" w:rsidRPr="00796EF7" w:rsidRDefault="0048186D" w:rsidP="00796EF7">
            <w:pPr>
              <w:jc w:val="center"/>
              <w:rPr>
                <w:rFonts w:ascii="宋体" w:cs="宋体"/>
                <w:color w:val="auto"/>
                <w:sz w:val="20"/>
                <w:szCs w:val="20"/>
                <w:lang w:eastAsia="zh-CN"/>
              </w:rPr>
            </w:pPr>
          </w:p>
        </w:tc>
        <w:tc>
          <w:tcPr>
            <w:tcW w:w="780" w:type="dxa"/>
            <w:vAlign w:val="center"/>
          </w:tcPr>
          <w:p w:rsidR="0048186D" w:rsidRPr="00796EF7" w:rsidRDefault="0048186D" w:rsidP="00796EF7">
            <w:pPr>
              <w:jc w:val="center"/>
              <w:rPr>
                <w:rFonts w:ascii="宋体" w:cs="宋体"/>
                <w:color w:val="auto"/>
                <w:sz w:val="20"/>
                <w:szCs w:val="20"/>
                <w:lang w:eastAsia="zh-CN"/>
              </w:rPr>
            </w:pPr>
          </w:p>
        </w:tc>
        <w:tc>
          <w:tcPr>
            <w:tcW w:w="1035" w:type="dxa"/>
            <w:vAlign w:val="center"/>
          </w:tcPr>
          <w:p w:rsidR="0048186D" w:rsidRPr="00796EF7" w:rsidRDefault="0048186D" w:rsidP="00796EF7">
            <w:pPr>
              <w:jc w:val="center"/>
              <w:rPr>
                <w:rFonts w:ascii="宋体" w:cs="宋体"/>
                <w:color w:val="auto"/>
                <w:sz w:val="20"/>
                <w:szCs w:val="20"/>
                <w:lang w:eastAsia="zh-CN"/>
              </w:rPr>
            </w:pPr>
          </w:p>
        </w:tc>
        <w:tc>
          <w:tcPr>
            <w:tcW w:w="728" w:type="dxa"/>
            <w:vAlign w:val="center"/>
          </w:tcPr>
          <w:p w:rsidR="0048186D" w:rsidRPr="00796EF7" w:rsidRDefault="0048186D" w:rsidP="00796EF7">
            <w:pPr>
              <w:jc w:val="center"/>
              <w:rPr>
                <w:rFonts w:ascii="宋体" w:cs="宋体"/>
                <w:color w:val="auto"/>
                <w:sz w:val="20"/>
                <w:szCs w:val="20"/>
                <w:lang w:eastAsia="zh-CN"/>
              </w:rPr>
            </w:pPr>
          </w:p>
        </w:tc>
      </w:tr>
      <w:tr w:rsidR="0048186D" w:rsidTr="00796EF7">
        <w:trPr>
          <w:trHeight w:val="567"/>
          <w:jc w:val="center"/>
        </w:trPr>
        <w:tc>
          <w:tcPr>
            <w:tcW w:w="835" w:type="dxa"/>
            <w:vAlign w:val="center"/>
          </w:tcPr>
          <w:p w:rsidR="0048186D" w:rsidRPr="00796EF7" w:rsidRDefault="0048186D" w:rsidP="00796EF7">
            <w:pPr>
              <w:jc w:val="center"/>
              <w:rPr>
                <w:rFonts w:ascii="宋体" w:cs="宋体"/>
                <w:color w:val="auto"/>
                <w:sz w:val="20"/>
                <w:szCs w:val="20"/>
                <w:lang w:eastAsia="zh-CN"/>
              </w:rPr>
            </w:pPr>
            <w:r w:rsidRPr="00796EF7">
              <w:rPr>
                <w:rFonts w:ascii="宋体" w:hAnsi="宋体" w:cs="宋体"/>
                <w:color w:val="auto"/>
                <w:sz w:val="20"/>
                <w:szCs w:val="20"/>
                <w:lang w:eastAsia="zh-CN"/>
              </w:rPr>
              <w:t>1.1.2</w:t>
            </w:r>
          </w:p>
        </w:tc>
        <w:tc>
          <w:tcPr>
            <w:tcW w:w="855" w:type="dxa"/>
            <w:vAlign w:val="center"/>
          </w:tcPr>
          <w:p w:rsidR="0048186D" w:rsidRPr="00796EF7" w:rsidRDefault="0048186D" w:rsidP="00796EF7">
            <w:pPr>
              <w:jc w:val="center"/>
              <w:rPr>
                <w:rFonts w:ascii="宋体" w:cs="宋体"/>
                <w:color w:val="auto"/>
                <w:sz w:val="20"/>
                <w:szCs w:val="20"/>
                <w:lang w:eastAsia="zh-CN"/>
              </w:rPr>
            </w:pPr>
          </w:p>
        </w:tc>
        <w:tc>
          <w:tcPr>
            <w:tcW w:w="1166" w:type="dxa"/>
            <w:vAlign w:val="center"/>
          </w:tcPr>
          <w:p w:rsidR="0048186D" w:rsidRPr="00796EF7" w:rsidRDefault="0048186D" w:rsidP="00796EF7">
            <w:pPr>
              <w:jc w:val="center"/>
              <w:rPr>
                <w:rFonts w:ascii="宋体" w:cs="宋体"/>
                <w:color w:val="auto"/>
                <w:sz w:val="20"/>
                <w:szCs w:val="20"/>
                <w:lang w:eastAsia="zh-CN"/>
              </w:rPr>
            </w:pPr>
          </w:p>
        </w:tc>
        <w:tc>
          <w:tcPr>
            <w:tcW w:w="1069" w:type="dxa"/>
            <w:vAlign w:val="center"/>
          </w:tcPr>
          <w:p w:rsidR="0048186D" w:rsidRPr="00796EF7" w:rsidRDefault="0048186D" w:rsidP="00796EF7">
            <w:pPr>
              <w:jc w:val="center"/>
              <w:rPr>
                <w:rFonts w:ascii="宋体" w:cs="宋体"/>
                <w:color w:val="auto"/>
                <w:sz w:val="20"/>
                <w:szCs w:val="20"/>
                <w:lang w:eastAsia="zh-CN"/>
              </w:rPr>
            </w:pPr>
          </w:p>
        </w:tc>
        <w:tc>
          <w:tcPr>
            <w:tcW w:w="945" w:type="dxa"/>
            <w:vAlign w:val="center"/>
          </w:tcPr>
          <w:p w:rsidR="0048186D" w:rsidRPr="00796EF7" w:rsidRDefault="0048186D" w:rsidP="00796EF7">
            <w:pPr>
              <w:jc w:val="center"/>
              <w:rPr>
                <w:rFonts w:ascii="宋体" w:cs="宋体"/>
                <w:color w:val="auto"/>
                <w:sz w:val="20"/>
                <w:szCs w:val="20"/>
                <w:lang w:eastAsia="zh-CN"/>
              </w:rPr>
            </w:pPr>
          </w:p>
        </w:tc>
        <w:tc>
          <w:tcPr>
            <w:tcW w:w="1155" w:type="dxa"/>
            <w:vAlign w:val="center"/>
          </w:tcPr>
          <w:p w:rsidR="0048186D" w:rsidRPr="00796EF7" w:rsidRDefault="0048186D" w:rsidP="00796EF7">
            <w:pPr>
              <w:jc w:val="center"/>
              <w:rPr>
                <w:rFonts w:ascii="宋体" w:cs="宋体"/>
                <w:color w:val="auto"/>
                <w:sz w:val="20"/>
                <w:szCs w:val="20"/>
                <w:lang w:eastAsia="zh-CN"/>
              </w:rPr>
            </w:pPr>
          </w:p>
        </w:tc>
        <w:tc>
          <w:tcPr>
            <w:tcW w:w="780" w:type="dxa"/>
            <w:vAlign w:val="center"/>
          </w:tcPr>
          <w:p w:rsidR="0048186D" w:rsidRPr="00796EF7" w:rsidRDefault="0048186D" w:rsidP="00796EF7">
            <w:pPr>
              <w:jc w:val="center"/>
              <w:rPr>
                <w:rFonts w:ascii="宋体" w:cs="宋体"/>
                <w:color w:val="auto"/>
                <w:sz w:val="20"/>
                <w:szCs w:val="20"/>
                <w:lang w:eastAsia="zh-CN"/>
              </w:rPr>
            </w:pPr>
          </w:p>
        </w:tc>
        <w:tc>
          <w:tcPr>
            <w:tcW w:w="1035" w:type="dxa"/>
            <w:vAlign w:val="center"/>
          </w:tcPr>
          <w:p w:rsidR="0048186D" w:rsidRPr="00796EF7" w:rsidRDefault="0048186D" w:rsidP="00796EF7">
            <w:pPr>
              <w:jc w:val="center"/>
              <w:rPr>
                <w:rFonts w:ascii="宋体" w:cs="宋体"/>
                <w:color w:val="auto"/>
                <w:sz w:val="20"/>
                <w:szCs w:val="20"/>
                <w:lang w:eastAsia="zh-CN"/>
              </w:rPr>
            </w:pPr>
          </w:p>
        </w:tc>
        <w:tc>
          <w:tcPr>
            <w:tcW w:w="728" w:type="dxa"/>
            <w:vAlign w:val="center"/>
          </w:tcPr>
          <w:p w:rsidR="0048186D" w:rsidRPr="00796EF7" w:rsidRDefault="0048186D" w:rsidP="00796EF7">
            <w:pPr>
              <w:jc w:val="center"/>
              <w:rPr>
                <w:rFonts w:ascii="宋体" w:cs="宋体"/>
                <w:color w:val="auto"/>
                <w:sz w:val="20"/>
                <w:szCs w:val="20"/>
                <w:lang w:eastAsia="zh-CN"/>
              </w:rPr>
            </w:pPr>
          </w:p>
        </w:tc>
      </w:tr>
      <w:tr w:rsidR="0048186D" w:rsidTr="00796EF7">
        <w:trPr>
          <w:trHeight w:val="567"/>
          <w:jc w:val="center"/>
        </w:trPr>
        <w:tc>
          <w:tcPr>
            <w:tcW w:w="835" w:type="dxa"/>
            <w:vAlign w:val="center"/>
          </w:tcPr>
          <w:p w:rsidR="0048186D" w:rsidRPr="00796EF7" w:rsidRDefault="0048186D" w:rsidP="00796EF7">
            <w:pPr>
              <w:jc w:val="center"/>
              <w:rPr>
                <w:rFonts w:ascii="宋体" w:cs="宋体"/>
                <w:color w:val="auto"/>
                <w:sz w:val="20"/>
                <w:szCs w:val="20"/>
                <w:lang w:eastAsia="zh-CN"/>
              </w:rPr>
            </w:pPr>
          </w:p>
        </w:tc>
        <w:tc>
          <w:tcPr>
            <w:tcW w:w="855" w:type="dxa"/>
            <w:vAlign w:val="center"/>
          </w:tcPr>
          <w:p w:rsidR="0048186D" w:rsidRPr="00796EF7" w:rsidRDefault="0048186D" w:rsidP="00796EF7">
            <w:pPr>
              <w:jc w:val="center"/>
              <w:rPr>
                <w:rFonts w:ascii="宋体" w:cs="宋体"/>
                <w:color w:val="auto"/>
                <w:sz w:val="20"/>
                <w:szCs w:val="20"/>
                <w:lang w:eastAsia="zh-CN"/>
              </w:rPr>
            </w:pPr>
          </w:p>
        </w:tc>
        <w:tc>
          <w:tcPr>
            <w:tcW w:w="1166" w:type="dxa"/>
            <w:vAlign w:val="center"/>
          </w:tcPr>
          <w:p w:rsidR="0048186D" w:rsidRPr="00796EF7" w:rsidRDefault="0048186D" w:rsidP="00796EF7">
            <w:pPr>
              <w:jc w:val="center"/>
              <w:rPr>
                <w:rFonts w:ascii="宋体" w:cs="宋体"/>
                <w:color w:val="auto"/>
                <w:sz w:val="20"/>
                <w:szCs w:val="20"/>
                <w:lang w:eastAsia="zh-CN"/>
              </w:rPr>
            </w:pPr>
          </w:p>
        </w:tc>
        <w:tc>
          <w:tcPr>
            <w:tcW w:w="1069" w:type="dxa"/>
            <w:vAlign w:val="center"/>
          </w:tcPr>
          <w:p w:rsidR="0048186D" w:rsidRPr="00796EF7" w:rsidRDefault="0048186D" w:rsidP="00796EF7">
            <w:pPr>
              <w:jc w:val="center"/>
              <w:rPr>
                <w:rFonts w:ascii="宋体" w:cs="宋体"/>
                <w:color w:val="auto"/>
                <w:sz w:val="20"/>
                <w:szCs w:val="20"/>
                <w:lang w:eastAsia="zh-CN"/>
              </w:rPr>
            </w:pPr>
          </w:p>
        </w:tc>
        <w:tc>
          <w:tcPr>
            <w:tcW w:w="945" w:type="dxa"/>
            <w:vAlign w:val="center"/>
          </w:tcPr>
          <w:p w:rsidR="0048186D" w:rsidRPr="00796EF7" w:rsidRDefault="0048186D" w:rsidP="00796EF7">
            <w:pPr>
              <w:jc w:val="center"/>
              <w:rPr>
                <w:rFonts w:ascii="宋体" w:cs="宋体"/>
                <w:color w:val="auto"/>
                <w:sz w:val="20"/>
                <w:szCs w:val="20"/>
                <w:lang w:eastAsia="zh-CN"/>
              </w:rPr>
            </w:pPr>
          </w:p>
        </w:tc>
        <w:tc>
          <w:tcPr>
            <w:tcW w:w="1155" w:type="dxa"/>
            <w:vAlign w:val="center"/>
          </w:tcPr>
          <w:p w:rsidR="0048186D" w:rsidRPr="00796EF7" w:rsidRDefault="0048186D" w:rsidP="00796EF7">
            <w:pPr>
              <w:jc w:val="center"/>
              <w:rPr>
                <w:rFonts w:ascii="宋体" w:cs="宋体"/>
                <w:color w:val="auto"/>
                <w:sz w:val="20"/>
                <w:szCs w:val="20"/>
                <w:lang w:eastAsia="zh-CN"/>
              </w:rPr>
            </w:pPr>
          </w:p>
        </w:tc>
        <w:tc>
          <w:tcPr>
            <w:tcW w:w="780" w:type="dxa"/>
            <w:vAlign w:val="center"/>
          </w:tcPr>
          <w:p w:rsidR="0048186D" w:rsidRPr="00796EF7" w:rsidRDefault="0048186D" w:rsidP="00796EF7">
            <w:pPr>
              <w:jc w:val="center"/>
              <w:rPr>
                <w:rFonts w:ascii="宋体" w:cs="宋体"/>
                <w:color w:val="auto"/>
                <w:sz w:val="20"/>
                <w:szCs w:val="20"/>
                <w:lang w:eastAsia="zh-CN"/>
              </w:rPr>
            </w:pPr>
          </w:p>
        </w:tc>
        <w:tc>
          <w:tcPr>
            <w:tcW w:w="1035" w:type="dxa"/>
            <w:vAlign w:val="center"/>
          </w:tcPr>
          <w:p w:rsidR="0048186D" w:rsidRPr="00796EF7" w:rsidRDefault="0048186D" w:rsidP="00796EF7">
            <w:pPr>
              <w:jc w:val="center"/>
              <w:rPr>
                <w:rFonts w:ascii="宋体" w:cs="宋体"/>
                <w:color w:val="auto"/>
                <w:sz w:val="20"/>
                <w:szCs w:val="20"/>
                <w:lang w:eastAsia="zh-CN"/>
              </w:rPr>
            </w:pPr>
          </w:p>
        </w:tc>
        <w:tc>
          <w:tcPr>
            <w:tcW w:w="728" w:type="dxa"/>
            <w:vAlign w:val="center"/>
          </w:tcPr>
          <w:p w:rsidR="0048186D" w:rsidRPr="00796EF7" w:rsidRDefault="0048186D" w:rsidP="00796EF7">
            <w:pPr>
              <w:jc w:val="center"/>
              <w:rPr>
                <w:rFonts w:ascii="宋体" w:cs="宋体"/>
                <w:color w:val="auto"/>
                <w:sz w:val="20"/>
                <w:szCs w:val="20"/>
                <w:lang w:eastAsia="zh-CN"/>
              </w:rPr>
            </w:pPr>
          </w:p>
        </w:tc>
      </w:tr>
      <w:tr w:rsidR="0048186D" w:rsidTr="00796EF7">
        <w:trPr>
          <w:trHeight w:val="567"/>
          <w:jc w:val="center"/>
        </w:trPr>
        <w:tc>
          <w:tcPr>
            <w:tcW w:w="835" w:type="dxa"/>
            <w:vAlign w:val="center"/>
          </w:tcPr>
          <w:p w:rsidR="0048186D" w:rsidRPr="00796EF7" w:rsidRDefault="0048186D" w:rsidP="00796EF7">
            <w:pPr>
              <w:jc w:val="center"/>
              <w:rPr>
                <w:rFonts w:ascii="宋体" w:cs="宋体"/>
                <w:color w:val="auto"/>
                <w:sz w:val="20"/>
                <w:szCs w:val="20"/>
                <w:lang w:eastAsia="zh-CN"/>
              </w:rPr>
            </w:pPr>
            <w:r w:rsidRPr="00796EF7">
              <w:rPr>
                <w:rFonts w:ascii="宋体" w:hAnsi="宋体" w:cs="宋体"/>
                <w:color w:val="auto"/>
                <w:sz w:val="20"/>
                <w:szCs w:val="20"/>
                <w:lang w:eastAsia="zh-CN"/>
              </w:rPr>
              <w:t>2</w:t>
            </w:r>
          </w:p>
        </w:tc>
        <w:tc>
          <w:tcPr>
            <w:tcW w:w="855" w:type="dxa"/>
            <w:vAlign w:val="center"/>
          </w:tcPr>
          <w:p w:rsidR="0048186D" w:rsidRPr="00796EF7" w:rsidRDefault="0048186D" w:rsidP="00796EF7">
            <w:pPr>
              <w:jc w:val="center"/>
              <w:rPr>
                <w:rFonts w:ascii="宋体" w:cs="宋体"/>
                <w:color w:val="auto"/>
                <w:sz w:val="20"/>
                <w:szCs w:val="20"/>
                <w:lang w:eastAsia="zh-CN"/>
              </w:rPr>
            </w:pPr>
          </w:p>
        </w:tc>
        <w:tc>
          <w:tcPr>
            <w:tcW w:w="1166" w:type="dxa"/>
            <w:vAlign w:val="center"/>
          </w:tcPr>
          <w:p w:rsidR="0048186D" w:rsidRPr="00796EF7" w:rsidRDefault="0048186D" w:rsidP="00796EF7">
            <w:pPr>
              <w:jc w:val="center"/>
              <w:rPr>
                <w:rFonts w:ascii="宋体" w:cs="宋体"/>
                <w:color w:val="auto"/>
                <w:sz w:val="20"/>
                <w:szCs w:val="20"/>
                <w:lang w:eastAsia="zh-CN"/>
              </w:rPr>
            </w:pPr>
            <w:r w:rsidRPr="00796EF7">
              <w:rPr>
                <w:rFonts w:ascii="宋体" w:hAnsi="宋体" w:cs="宋体" w:hint="eastAsia"/>
                <w:color w:val="auto"/>
                <w:sz w:val="20"/>
                <w:szCs w:val="20"/>
                <w:lang w:eastAsia="zh-CN"/>
              </w:rPr>
              <w:t>一级</w:t>
            </w:r>
            <w:r w:rsidRPr="00796EF7">
              <w:rPr>
                <w:rFonts w:ascii="宋体" w:hAnsi="宋体" w:cs="宋体"/>
                <w:color w:val="auto"/>
                <w:sz w:val="20"/>
                <w:szCs w:val="20"/>
                <w:lang w:eastAsia="zh-CN"/>
              </w:rPr>
              <w:t>xx</w:t>
            </w:r>
            <w:r w:rsidRPr="00796EF7">
              <w:rPr>
                <w:rFonts w:ascii="宋体" w:hAnsi="宋体" w:cs="宋体" w:hint="eastAsia"/>
                <w:color w:val="auto"/>
                <w:sz w:val="20"/>
                <w:szCs w:val="20"/>
                <w:lang w:eastAsia="zh-CN"/>
              </w:rPr>
              <w:t>项目</w:t>
            </w:r>
          </w:p>
        </w:tc>
        <w:tc>
          <w:tcPr>
            <w:tcW w:w="1069" w:type="dxa"/>
            <w:vAlign w:val="center"/>
          </w:tcPr>
          <w:p w:rsidR="0048186D" w:rsidRPr="00796EF7" w:rsidRDefault="0048186D" w:rsidP="00796EF7">
            <w:pPr>
              <w:jc w:val="center"/>
              <w:rPr>
                <w:rFonts w:ascii="宋体" w:cs="宋体"/>
                <w:color w:val="auto"/>
                <w:sz w:val="20"/>
                <w:szCs w:val="20"/>
                <w:lang w:eastAsia="zh-CN"/>
              </w:rPr>
            </w:pPr>
          </w:p>
        </w:tc>
        <w:tc>
          <w:tcPr>
            <w:tcW w:w="945" w:type="dxa"/>
            <w:vAlign w:val="center"/>
          </w:tcPr>
          <w:p w:rsidR="0048186D" w:rsidRPr="00796EF7" w:rsidRDefault="0048186D" w:rsidP="00796EF7">
            <w:pPr>
              <w:jc w:val="center"/>
              <w:rPr>
                <w:rFonts w:ascii="宋体" w:cs="宋体"/>
                <w:color w:val="auto"/>
                <w:sz w:val="20"/>
                <w:szCs w:val="20"/>
                <w:lang w:eastAsia="zh-CN"/>
              </w:rPr>
            </w:pPr>
          </w:p>
        </w:tc>
        <w:tc>
          <w:tcPr>
            <w:tcW w:w="1155" w:type="dxa"/>
            <w:vAlign w:val="center"/>
          </w:tcPr>
          <w:p w:rsidR="0048186D" w:rsidRPr="00796EF7" w:rsidRDefault="0048186D" w:rsidP="00796EF7">
            <w:pPr>
              <w:jc w:val="center"/>
              <w:rPr>
                <w:rFonts w:ascii="宋体" w:cs="宋体"/>
                <w:color w:val="auto"/>
                <w:sz w:val="20"/>
                <w:szCs w:val="20"/>
                <w:lang w:eastAsia="zh-CN"/>
              </w:rPr>
            </w:pPr>
          </w:p>
        </w:tc>
        <w:tc>
          <w:tcPr>
            <w:tcW w:w="780" w:type="dxa"/>
            <w:vAlign w:val="center"/>
          </w:tcPr>
          <w:p w:rsidR="0048186D" w:rsidRPr="00796EF7" w:rsidRDefault="0048186D" w:rsidP="00796EF7">
            <w:pPr>
              <w:jc w:val="center"/>
              <w:rPr>
                <w:rFonts w:ascii="宋体" w:cs="宋体"/>
                <w:color w:val="auto"/>
                <w:sz w:val="20"/>
                <w:szCs w:val="20"/>
                <w:lang w:eastAsia="zh-CN"/>
              </w:rPr>
            </w:pPr>
          </w:p>
        </w:tc>
        <w:tc>
          <w:tcPr>
            <w:tcW w:w="1035" w:type="dxa"/>
            <w:vAlign w:val="center"/>
          </w:tcPr>
          <w:p w:rsidR="0048186D" w:rsidRPr="00796EF7" w:rsidRDefault="0048186D" w:rsidP="00796EF7">
            <w:pPr>
              <w:jc w:val="center"/>
              <w:rPr>
                <w:rFonts w:ascii="宋体" w:cs="宋体"/>
                <w:color w:val="auto"/>
                <w:sz w:val="20"/>
                <w:szCs w:val="20"/>
                <w:lang w:eastAsia="zh-CN"/>
              </w:rPr>
            </w:pPr>
          </w:p>
        </w:tc>
        <w:tc>
          <w:tcPr>
            <w:tcW w:w="728" w:type="dxa"/>
            <w:vAlign w:val="center"/>
          </w:tcPr>
          <w:p w:rsidR="0048186D" w:rsidRPr="00796EF7" w:rsidRDefault="0048186D" w:rsidP="00796EF7">
            <w:pPr>
              <w:jc w:val="center"/>
              <w:rPr>
                <w:rFonts w:ascii="宋体" w:cs="宋体"/>
                <w:color w:val="auto"/>
                <w:sz w:val="20"/>
                <w:szCs w:val="20"/>
                <w:lang w:eastAsia="zh-CN"/>
              </w:rPr>
            </w:pPr>
          </w:p>
        </w:tc>
      </w:tr>
      <w:tr w:rsidR="0048186D" w:rsidTr="00796EF7">
        <w:trPr>
          <w:trHeight w:val="567"/>
          <w:jc w:val="center"/>
        </w:trPr>
        <w:tc>
          <w:tcPr>
            <w:tcW w:w="835" w:type="dxa"/>
            <w:vAlign w:val="center"/>
          </w:tcPr>
          <w:p w:rsidR="0048186D" w:rsidRPr="00796EF7" w:rsidRDefault="0048186D" w:rsidP="00796EF7">
            <w:pPr>
              <w:jc w:val="center"/>
              <w:rPr>
                <w:rFonts w:ascii="宋体" w:cs="宋体"/>
                <w:color w:val="auto"/>
                <w:sz w:val="20"/>
                <w:szCs w:val="20"/>
                <w:lang w:eastAsia="zh-CN"/>
              </w:rPr>
            </w:pPr>
            <w:r w:rsidRPr="00796EF7">
              <w:rPr>
                <w:rFonts w:ascii="宋体" w:hAnsi="宋体" w:cs="宋体"/>
                <w:color w:val="auto"/>
                <w:sz w:val="20"/>
                <w:szCs w:val="20"/>
                <w:lang w:eastAsia="zh-CN"/>
              </w:rPr>
              <w:t>2.1</w:t>
            </w:r>
          </w:p>
        </w:tc>
        <w:tc>
          <w:tcPr>
            <w:tcW w:w="855" w:type="dxa"/>
            <w:vAlign w:val="center"/>
          </w:tcPr>
          <w:p w:rsidR="0048186D" w:rsidRPr="00796EF7" w:rsidRDefault="0048186D" w:rsidP="00796EF7">
            <w:pPr>
              <w:jc w:val="center"/>
              <w:rPr>
                <w:rFonts w:ascii="宋体" w:cs="宋体"/>
                <w:color w:val="auto"/>
                <w:sz w:val="20"/>
                <w:szCs w:val="20"/>
                <w:lang w:eastAsia="zh-CN"/>
              </w:rPr>
            </w:pPr>
          </w:p>
        </w:tc>
        <w:tc>
          <w:tcPr>
            <w:tcW w:w="1166" w:type="dxa"/>
            <w:vAlign w:val="center"/>
          </w:tcPr>
          <w:p w:rsidR="0048186D" w:rsidRPr="00796EF7" w:rsidRDefault="0048186D" w:rsidP="00796EF7">
            <w:pPr>
              <w:jc w:val="center"/>
              <w:rPr>
                <w:rFonts w:ascii="宋体" w:cs="宋体"/>
                <w:color w:val="auto"/>
                <w:sz w:val="20"/>
                <w:szCs w:val="20"/>
                <w:lang w:eastAsia="zh-CN"/>
              </w:rPr>
            </w:pPr>
            <w:r w:rsidRPr="00796EF7">
              <w:rPr>
                <w:rFonts w:ascii="宋体" w:hAnsi="宋体" w:cs="宋体" w:hint="eastAsia"/>
                <w:color w:val="auto"/>
                <w:sz w:val="20"/>
                <w:szCs w:val="20"/>
                <w:lang w:eastAsia="zh-CN"/>
              </w:rPr>
              <w:t>二级</w:t>
            </w:r>
            <w:r w:rsidRPr="00796EF7">
              <w:rPr>
                <w:rFonts w:ascii="宋体" w:hAnsi="宋体" w:cs="宋体"/>
                <w:color w:val="auto"/>
                <w:sz w:val="20"/>
                <w:szCs w:val="20"/>
                <w:lang w:eastAsia="zh-CN"/>
              </w:rPr>
              <w:t>xx</w:t>
            </w:r>
            <w:r w:rsidRPr="00796EF7">
              <w:rPr>
                <w:rFonts w:ascii="宋体" w:hAnsi="宋体" w:cs="宋体" w:hint="eastAsia"/>
                <w:color w:val="auto"/>
                <w:sz w:val="20"/>
                <w:szCs w:val="20"/>
                <w:lang w:eastAsia="zh-CN"/>
              </w:rPr>
              <w:t>项目</w:t>
            </w:r>
          </w:p>
        </w:tc>
        <w:tc>
          <w:tcPr>
            <w:tcW w:w="1069" w:type="dxa"/>
            <w:vAlign w:val="center"/>
          </w:tcPr>
          <w:p w:rsidR="0048186D" w:rsidRPr="00796EF7" w:rsidRDefault="0048186D" w:rsidP="00796EF7">
            <w:pPr>
              <w:jc w:val="center"/>
              <w:rPr>
                <w:rFonts w:ascii="宋体" w:cs="宋体"/>
                <w:color w:val="auto"/>
                <w:sz w:val="20"/>
                <w:szCs w:val="20"/>
                <w:lang w:eastAsia="zh-CN"/>
              </w:rPr>
            </w:pPr>
          </w:p>
        </w:tc>
        <w:tc>
          <w:tcPr>
            <w:tcW w:w="945" w:type="dxa"/>
            <w:vAlign w:val="center"/>
          </w:tcPr>
          <w:p w:rsidR="0048186D" w:rsidRPr="00796EF7" w:rsidRDefault="0048186D" w:rsidP="00796EF7">
            <w:pPr>
              <w:jc w:val="center"/>
              <w:rPr>
                <w:rFonts w:ascii="宋体" w:cs="宋体"/>
                <w:color w:val="auto"/>
                <w:sz w:val="20"/>
                <w:szCs w:val="20"/>
                <w:lang w:eastAsia="zh-CN"/>
              </w:rPr>
            </w:pPr>
          </w:p>
        </w:tc>
        <w:tc>
          <w:tcPr>
            <w:tcW w:w="1155" w:type="dxa"/>
            <w:vAlign w:val="center"/>
          </w:tcPr>
          <w:p w:rsidR="0048186D" w:rsidRPr="00796EF7" w:rsidRDefault="0048186D" w:rsidP="00796EF7">
            <w:pPr>
              <w:jc w:val="center"/>
              <w:rPr>
                <w:rFonts w:ascii="宋体" w:cs="宋体"/>
                <w:color w:val="auto"/>
                <w:sz w:val="20"/>
                <w:szCs w:val="20"/>
                <w:lang w:eastAsia="zh-CN"/>
              </w:rPr>
            </w:pPr>
          </w:p>
        </w:tc>
        <w:tc>
          <w:tcPr>
            <w:tcW w:w="780" w:type="dxa"/>
            <w:vAlign w:val="center"/>
          </w:tcPr>
          <w:p w:rsidR="0048186D" w:rsidRPr="00796EF7" w:rsidRDefault="0048186D" w:rsidP="00796EF7">
            <w:pPr>
              <w:jc w:val="center"/>
              <w:rPr>
                <w:rFonts w:ascii="宋体" w:cs="宋体"/>
                <w:color w:val="auto"/>
                <w:sz w:val="20"/>
                <w:szCs w:val="20"/>
                <w:lang w:eastAsia="zh-CN"/>
              </w:rPr>
            </w:pPr>
          </w:p>
        </w:tc>
        <w:tc>
          <w:tcPr>
            <w:tcW w:w="1035" w:type="dxa"/>
            <w:vAlign w:val="center"/>
          </w:tcPr>
          <w:p w:rsidR="0048186D" w:rsidRPr="00796EF7" w:rsidRDefault="0048186D" w:rsidP="00796EF7">
            <w:pPr>
              <w:jc w:val="center"/>
              <w:rPr>
                <w:rFonts w:ascii="宋体" w:cs="宋体"/>
                <w:color w:val="auto"/>
                <w:sz w:val="20"/>
                <w:szCs w:val="20"/>
                <w:lang w:eastAsia="zh-CN"/>
              </w:rPr>
            </w:pPr>
          </w:p>
        </w:tc>
        <w:tc>
          <w:tcPr>
            <w:tcW w:w="728" w:type="dxa"/>
            <w:vAlign w:val="center"/>
          </w:tcPr>
          <w:p w:rsidR="0048186D" w:rsidRPr="00796EF7" w:rsidRDefault="0048186D" w:rsidP="00796EF7">
            <w:pPr>
              <w:jc w:val="center"/>
              <w:rPr>
                <w:rFonts w:ascii="宋体" w:cs="宋体"/>
                <w:color w:val="auto"/>
                <w:sz w:val="20"/>
                <w:szCs w:val="20"/>
                <w:lang w:eastAsia="zh-CN"/>
              </w:rPr>
            </w:pPr>
          </w:p>
        </w:tc>
      </w:tr>
      <w:tr w:rsidR="0048186D" w:rsidTr="00796EF7">
        <w:trPr>
          <w:trHeight w:val="567"/>
          <w:jc w:val="center"/>
        </w:trPr>
        <w:tc>
          <w:tcPr>
            <w:tcW w:w="835" w:type="dxa"/>
            <w:vAlign w:val="center"/>
          </w:tcPr>
          <w:p w:rsidR="0048186D" w:rsidRPr="00796EF7" w:rsidRDefault="0048186D" w:rsidP="00796EF7">
            <w:pPr>
              <w:jc w:val="center"/>
              <w:rPr>
                <w:rFonts w:ascii="宋体" w:cs="宋体"/>
                <w:color w:val="auto"/>
                <w:sz w:val="20"/>
                <w:szCs w:val="20"/>
                <w:lang w:eastAsia="zh-CN"/>
              </w:rPr>
            </w:pPr>
            <w:r w:rsidRPr="00796EF7">
              <w:rPr>
                <w:rFonts w:ascii="宋体" w:hAnsi="宋体" w:cs="宋体"/>
                <w:color w:val="auto"/>
                <w:sz w:val="20"/>
                <w:szCs w:val="20"/>
                <w:lang w:eastAsia="zh-CN"/>
              </w:rPr>
              <w:t>2.1.1</w:t>
            </w:r>
          </w:p>
        </w:tc>
        <w:tc>
          <w:tcPr>
            <w:tcW w:w="855" w:type="dxa"/>
            <w:vAlign w:val="center"/>
          </w:tcPr>
          <w:p w:rsidR="0048186D" w:rsidRPr="00796EF7" w:rsidRDefault="0048186D" w:rsidP="00796EF7">
            <w:pPr>
              <w:jc w:val="center"/>
              <w:rPr>
                <w:rFonts w:ascii="宋体" w:cs="宋体"/>
                <w:color w:val="auto"/>
                <w:sz w:val="20"/>
                <w:szCs w:val="20"/>
                <w:lang w:eastAsia="zh-CN"/>
              </w:rPr>
            </w:pPr>
          </w:p>
        </w:tc>
        <w:tc>
          <w:tcPr>
            <w:tcW w:w="1166" w:type="dxa"/>
            <w:vAlign w:val="center"/>
          </w:tcPr>
          <w:p w:rsidR="0048186D" w:rsidRPr="00796EF7" w:rsidRDefault="0048186D" w:rsidP="00796EF7">
            <w:pPr>
              <w:jc w:val="center"/>
              <w:rPr>
                <w:rFonts w:ascii="宋体" w:cs="宋体"/>
                <w:color w:val="auto"/>
                <w:sz w:val="20"/>
                <w:szCs w:val="20"/>
                <w:lang w:eastAsia="zh-CN"/>
              </w:rPr>
            </w:pPr>
            <w:r w:rsidRPr="00796EF7">
              <w:rPr>
                <w:rFonts w:ascii="宋体" w:hAnsi="宋体" w:cs="宋体" w:hint="eastAsia"/>
                <w:color w:val="auto"/>
                <w:sz w:val="20"/>
                <w:szCs w:val="20"/>
                <w:lang w:eastAsia="zh-CN"/>
              </w:rPr>
              <w:t>三级</w:t>
            </w:r>
            <w:r w:rsidRPr="00796EF7">
              <w:rPr>
                <w:rFonts w:ascii="宋体" w:hAnsi="宋体" w:cs="宋体"/>
                <w:color w:val="auto"/>
                <w:sz w:val="20"/>
                <w:szCs w:val="20"/>
                <w:lang w:eastAsia="zh-CN"/>
              </w:rPr>
              <w:t>xx</w:t>
            </w:r>
            <w:r w:rsidRPr="00796EF7">
              <w:rPr>
                <w:rFonts w:ascii="宋体" w:hAnsi="宋体" w:cs="宋体" w:hint="eastAsia"/>
                <w:color w:val="auto"/>
                <w:sz w:val="20"/>
                <w:szCs w:val="20"/>
                <w:lang w:eastAsia="zh-CN"/>
              </w:rPr>
              <w:t>项目</w:t>
            </w:r>
          </w:p>
        </w:tc>
        <w:tc>
          <w:tcPr>
            <w:tcW w:w="1069" w:type="dxa"/>
            <w:vAlign w:val="center"/>
          </w:tcPr>
          <w:p w:rsidR="0048186D" w:rsidRPr="00796EF7" w:rsidRDefault="0048186D" w:rsidP="00796EF7">
            <w:pPr>
              <w:jc w:val="center"/>
              <w:rPr>
                <w:rFonts w:ascii="宋体" w:cs="宋体"/>
                <w:color w:val="auto"/>
                <w:sz w:val="20"/>
                <w:szCs w:val="20"/>
                <w:lang w:eastAsia="zh-CN"/>
              </w:rPr>
            </w:pPr>
          </w:p>
        </w:tc>
        <w:tc>
          <w:tcPr>
            <w:tcW w:w="945" w:type="dxa"/>
            <w:vAlign w:val="center"/>
          </w:tcPr>
          <w:p w:rsidR="0048186D" w:rsidRPr="00796EF7" w:rsidRDefault="0048186D" w:rsidP="00796EF7">
            <w:pPr>
              <w:jc w:val="center"/>
              <w:rPr>
                <w:rFonts w:ascii="宋体" w:cs="宋体"/>
                <w:color w:val="auto"/>
                <w:sz w:val="20"/>
                <w:szCs w:val="20"/>
                <w:lang w:eastAsia="zh-CN"/>
              </w:rPr>
            </w:pPr>
          </w:p>
        </w:tc>
        <w:tc>
          <w:tcPr>
            <w:tcW w:w="1155" w:type="dxa"/>
            <w:vAlign w:val="center"/>
          </w:tcPr>
          <w:p w:rsidR="0048186D" w:rsidRPr="00796EF7" w:rsidRDefault="0048186D" w:rsidP="00796EF7">
            <w:pPr>
              <w:jc w:val="center"/>
              <w:rPr>
                <w:rFonts w:ascii="宋体" w:cs="宋体"/>
                <w:color w:val="auto"/>
                <w:sz w:val="20"/>
                <w:szCs w:val="20"/>
                <w:lang w:eastAsia="zh-CN"/>
              </w:rPr>
            </w:pPr>
          </w:p>
        </w:tc>
        <w:tc>
          <w:tcPr>
            <w:tcW w:w="780" w:type="dxa"/>
            <w:vAlign w:val="center"/>
          </w:tcPr>
          <w:p w:rsidR="0048186D" w:rsidRPr="00796EF7" w:rsidRDefault="0048186D" w:rsidP="00796EF7">
            <w:pPr>
              <w:jc w:val="center"/>
              <w:rPr>
                <w:rFonts w:ascii="宋体" w:cs="宋体"/>
                <w:color w:val="auto"/>
                <w:sz w:val="20"/>
                <w:szCs w:val="20"/>
                <w:lang w:eastAsia="zh-CN"/>
              </w:rPr>
            </w:pPr>
          </w:p>
        </w:tc>
        <w:tc>
          <w:tcPr>
            <w:tcW w:w="1035" w:type="dxa"/>
            <w:vAlign w:val="center"/>
          </w:tcPr>
          <w:p w:rsidR="0048186D" w:rsidRPr="00796EF7" w:rsidRDefault="0048186D" w:rsidP="00796EF7">
            <w:pPr>
              <w:jc w:val="center"/>
              <w:rPr>
                <w:rFonts w:ascii="宋体" w:cs="宋体"/>
                <w:color w:val="auto"/>
                <w:sz w:val="20"/>
                <w:szCs w:val="20"/>
                <w:lang w:eastAsia="zh-CN"/>
              </w:rPr>
            </w:pPr>
          </w:p>
        </w:tc>
        <w:tc>
          <w:tcPr>
            <w:tcW w:w="728" w:type="dxa"/>
            <w:vAlign w:val="center"/>
          </w:tcPr>
          <w:p w:rsidR="0048186D" w:rsidRPr="00796EF7" w:rsidRDefault="0048186D" w:rsidP="00796EF7">
            <w:pPr>
              <w:jc w:val="center"/>
              <w:rPr>
                <w:rFonts w:ascii="宋体" w:cs="宋体"/>
                <w:color w:val="auto"/>
                <w:sz w:val="20"/>
                <w:szCs w:val="20"/>
                <w:lang w:eastAsia="zh-CN"/>
              </w:rPr>
            </w:pPr>
          </w:p>
        </w:tc>
      </w:tr>
      <w:tr w:rsidR="0048186D" w:rsidTr="00796EF7">
        <w:trPr>
          <w:trHeight w:val="567"/>
          <w:jc w:val="center"/>
        </w:trPr>
        <w:tc>
          <w:tcPr>
            <w:tcW w:w="835" w:type="dxa"/>
            <w:vAlign w:val="center"/>
          </w:tcPr>
          <w:p w:rsidR="0048186D" w:rsidRPr="00796EF7" w:rsidRDefault="0048186D" w:rsidP="00796EF7">
            <w:pPr>
              <w:jc w:val="center"/>
              <w:rPr>
                <w:rFonts w:ascii="宋体" w:cs="宋体"/>
                <w:color w:val="auto"/>
                <w:sz w:val="20"/>
                <w:szCs w:val="20"/>
                <w:lang w:eastAsia="zh-CN"/>
              </w:rPr>
            </w:pPr>
          </w:p>
        </w:tc>
        <w:tc>
          <w:tcPr>
            <w:tcW w:w="855" w:type="dxa"/>
            <w:vAlign w:val="center"/>
          </w:tcPr>
          <w:p w:rsidR="0048186D" w:rsidRPr="00796EF7" w:rsidRDefault="0048186D" w:rsidP="00796EF7">
            <w:pPr>
              <w:jc w:val="center"/>
              <w:rPr>
                <w:rFonts w:ascii="宋体" w:cs="宋体"/>
                <w:color w:val="auto"/>
                <w:sz w:val="20"/>
                <w:szCs w:val="20"/>
                <w:lang w:eastAsia="zh-CN"/>
              </w:rPr>
            </w:pPr>
          </w:p>
        </w:tc>
        <w:tc>
          <w:tcPr>
            <w:tcW w:w="1166" w:type="dxa"/>
            <w:vAlign w:val="center"/>
          </w:tcPr>
          <w:p w:rsidR="0048186D" w:rsidRPr="00796EF7" w:rsidRDefault="0048186D" w:rsidP="00796EF7">
            <w:pPr>
              <w:jc w:val="center"/>
              <w:rPr>
                <w:rFonts w:ascii="宋体" w:cs="宋体"/>
                <w:color w:val="auto"/>
                <w:sz w:val="20"/>
                <w:szCs w:val="20"/>
                <w:lang w:eastAsia="zh-CN"/>
              </w:rPr>
            </w:pPr>
          </w:p>
        </w:tc>
        <w:tc>
          <w:tcPr>
            <w:tcW w:w="1069" w:type="dxa"/>
            <w:vAlign w:val="center"/>
          </w:tcPr>
          <w:p w:rsidR="0048186D" w:rsidRPr="00796EF7" w:rsidRDefault="0048186D" w:rsidP="00796EF7">
            <w:pPr>
              <w:jc w:val="center"/>
              <w:rPr>
                <w:rFonts w:ascii="宋体" w:cs="宋体"/>
                <w:color w:val="auto"/>
                <w:sz w:val="20"/>
                <w:szCs w:val="20"/>
                <w:lang w:eastAsia="zh-CN"/>
              </w:rPr>
            </w:pPr>
          </w:p>
        </w:tc>
        <w:tc>
          <w:tcPr>
            <w:tcW w:w="945" w:type="dxa"/>
            <w:vAlign w:val="center"/>
          </w:tcPr>
          <w:p w:rsidR="0048186D" w:rsidRPr="00796EF7" w:rsidRDefault="0048186D" w:rsidP="00796EF7">
            <w:pPr>
              <w:jc w:val="center"/>
              <w:rPr>
                <w:rFonts w:ascii="宋体" w:cs="宋体"/>
                <w:color w:val="auto"/>
                <w:sz w:val="20"/>
                <w:szCs w:val="20"/>
                <w:lang w:eastAsia="zh-CN"/>
              </w:rPr>
            </w:pPr>
          </w:p>
        </w:tc>
        <w:tc>
          <w:tcPr>
            <w:tcW w:w="1155" w:type="dxa"/>
            <w:vAlign w:val="center"/>
          </w:tcPr>
          <w:p w:rsidR="0048186D" w:rsidRPr="00796EF7" w:rsidRDefault="0048186D" w:rsidP="00796EF7">
            <w:pPr>
              <w:jc w:val="center"/>
              <w:rPr>
                <w:rFonts w:ascii="宋体" w:cs="宋体"/>
                <w:color w:val="auto"/>
                <w:sz w:val="20"/>
                <w:szCs w:val="20"/>
                <w:lang w:eastAsia="zh-CN"/>
              </w:rPr>
            </w:pPr>
          </w:p>
        </w:tc>
        <w:tc>
          <w:tcPr>
            <w:tcW w:w="780" w:type="dxa"/>
            <w:vAlign w:val="center"/>
          </w:tcPr>
          <w:p w:rsidR="0048186D" w:rsidRPr="00796EF7" w:rsidRDefault="0048186D" w:rsidP="00796EF7">
            <w:pPr>
              <w:jc w:val="center"/>
              <w:rPr>
                <w:rFonts w:ascii="宋体" w:cs="宋体"/>
                <w:color w:val="auto"/>
                <w:sz w:val="20"/>
                <w:szCs w:val="20"/>
                <w:lang w:eastAsia="zh-CN"/>
              </w:rPr>
            </w:pPr>
          </w:p>
        </w:tc>
        <w:tc>
          <w:tcPr>
            <w:tcW w:w="1035" w:type="dxa"/>
            <w:vAlign w:val="center"/>
          </w:tcPr>
          <w:p w:rsidR="0048186D" w:rsidRPr="00796EF7" w:rsidRDefault="0048186D" w:rsidP="00796EF7">
            <w:pPr>
              <w:jc w:val="center"/>
              <w:rPr>
                <w:rFonts w:ascii="宋体" w:cs="宋体"/>
                <w:color w:val="auto"/>
                <w:sz w:val="20"/>
                <w:szCs w:val="20"/>
                <w:lang w:eastAsia="zh-CN"/>
              </w:rPr>
            </w:pPr>
          </w:p>
        </w:tc>
        <w:tc>
          <w:tcPr>
            <w:tcW w:w="728" w:type="dxa"/>
            <w:vAlign w:val="center"/>
          </w:tcPr>
          <w:p w:rsidR="0048186D" w:rsidRPr="00796EF7" w:rsidRDefault="0048186D" w:rsidP="00796EF7">
            <w:pPr>
              <w:jc w:val="center"/>
              <w:rPr>
                <w:rFonts w:ascii="宋体" w:cs="宋体"/>
                <w:color w:val="auto"/>
                <w:sz w:val="20"/>
                <w:szCs w:val="20"/>
                <w:lang w:eastAsia="zh-CN"/>
              </w:rPr>
            </w:pPr>
          </w:p>
        </w:tc>
      </w:tr>
      <w:tr w:rsidR="0048186D" w:rsidTr="00796EF7">
        <w:trPr>
          <w:trHeight w:val="567"/>
          <w:jc w:val="center"/>
        </w:trPr>
        <w:tc>
          <w:tcPr>
            <w:tcW w:w="835" w:type="dxa"/>
            <w:vAlign w:val="center"/>
          </w:tcPr>
          <w:p w:rsidR="0048186D" w:rsidRPr="00796EF7" w:rsidRDefault="0048186D" w:rsidP="00796EF7">
            <w:pPr>
              <w:jc w:val="center"/>
              <w:rPr>
                <w:rFonts w:ascii="宋体" w:cs="宋体"/>
                <w:color w:val="auto"/>
                <w:sz w:val="20"/>
                <w:szCs w:val="20"/>
                <w:lang w:eastAsia="zh-CN"/>
              </w:rPr>
            </w:pPr>
          </w:p>
        </w:tc>
        <w:tc>
          <w:tcPr>
            <w:tcW w:w="855" w:type="dxa"/>
            <w:vAlign w:val="center"/>
          </w:tcPr>
          <w:p w:rsidR="0048186D" w:rsidRPr="00796EF7" w:rsidRDefault="0048186D" w:rsidP="00796EF7">
            <w:pPr>
              <w:jc w:val="center"/>
              <w:rPr>
                <w:rFonts w:ascii="宋体" w:cs="宋体"/>
                <w:color w:val="auto"/>
                <w:sz w:val="20"/>
                <w:szCs w:val="20"/>
                <w:lang w:eastAsia="zh-CN"/>
              </w:rPr>
            </w:pPr>
          </w:p>
        </w:tc>
        <w:tc>
          <w:tcPr>
            <w:tcW w:w="1166" w:type="dxa"/>
            <w:vAlign w:val="center"/>
          </w:tcPr>
          <w:p w:rsidR="0048186D" w:rsidRPr="00796EF7" w:rsidRDefault="0048186D" w:rsidP="00796EF7">
            <w:pPr>
              <w:jc w:val="center"/>
              <w:rPr>
                <w:rFonts w:ascii="宋体" w:cs="宋体"/>
                <w:color w:val="auto"/>
                <w:sz w:val="20"/>
                <w:szCs w:val="20"/>
                <w:lang w:eastAsia="zh-CN"/>
              </w:rPr>
            </w:pPr>
          </w:p>
        </w:tc>
        <w:tc>
          <w:tcPr>
            <w:tcW w:w="1069" w:type="dxa"/>
            <w:vAlign w:val="center"/>
          </w:tcPr>
          <w:p w:rsidR="0048186D" w:rsidRPr="00796EF7" w:rsidRDefault="0048186D" w:rsidP="00796EF7">
            <w:pPr>
              <w:jc w:val="center"/>
              <w:rPr>
                <w:rFonts w:ascii="宋体" w:cs="宋体"/>
                <w:color w:val="auto"/>
                <w:sz w:val="20"/>
                <w:szCs w:val="20"/>
                <w:lang w:eastAsia="zh-CN"/>
              </w:rPr>
            </w:pPr>
          </w:p>
        </w:tc>
        <w:tc>
          <w:tcPr>
            <w:tcW w:w="945" w:type="dxa"/>
            <w:vAlign w:val="center"/>
          </w:tcPr>
          <w:p w:rsidR="0048186D" w:rsidRPr="00796EF7" w:rsidRDefault="0048186D" w:rsidP="00796EF7">
            <w:pPr>
              <w:jc w:val="center"/>
              <w:rPr>
                <w:rFonts w:ascii="宋体" w:cs="宋体"/>
                <w:color w:val="auto"/>
                <w:sz w:val="20"/>
                <w:szCs w:val="20"/>
                <w:lang w:eastAsia="zh-CN"/>
              </w:rPr>
            </w:pPr>
          </w:p>
        </w:tc>
        <w:tc>
          <w:tcPr>
            <w:tcW w:w="1155" w:type="dxa"/>
            <w:vAlign w:val="center"/>
          </w:tcPr>
          <w:p w:rsidR="0048186D" w:rsidRPr="00796EF7" w:rsidRDefault="0048186D" w:rsidP="00796EF7">
            <w:pPr>
              <w:jc w:val="center"/>
              <w:rPr>
                <w:rFonts w:ascii="宋体" w:cs="宋体"/>
                <w:color w:val="auto"/>
                <w:sz w:val="20"/>
                <w:szCs w:val="20"/>
                <w:lang w:eastAsia="zh-CN"/>
              </w:rPr>
            </w:pPr>
          </w:p>
        </w:tc>
        <w:tc>
          <w:tcPr>
            <w:tcW w:w="780" w:type="dxa"/>
            <w:vAlign w:val="center"/>
          </w:tcPr>
          <w:p w:rsidR="0048186D" w:rsidRPr="00796EF7" w:rsidRDefault="0048186D" w:rsidP="00796EF7">
            <w:pPr>
              <w:jc w:val="center"/>
              <w:rPr>
                <w:rFonts w:ascii="宋体" w:cs="宋体"/>
                <w:color w:val="auto"/>
                <w:sz w:val="20"/>
                <w:szCs w:val="20"/>
                <w:lang w:eastAsia="zh-CN"/>
              </w:rPr>
            </w:pPr>
          </w:p>
        </w:tc>
        <w:tc>
          <w:tcPr>
            <w:tcW w:w="1035" w:type="dxa"/>
            <w:vAlign w:val="center"/>
          </w:tcPr>
          <w:p w:rsidR="0048186D" w:rsidRPr="00796EF7" w:rsidRDefault="0048186D" w:rsidP="00796EF7">
            <w:pPr>
              <w:jc w:val="center"/>
              <w:rPr>
                <w:rFonts w:ascii="宋体" w:cs="宋体"/>
                <w:color w:val="auto"/>
                <w:sz w:val="20"/>
                <w:szCs w:val="20"/>
                <w:lang w:eastAsia="zh-CN"/>
              </w:rPr>
            </w:pPr>
          </w:p>
        </w:tc>
        <w:tc>
          <w:tcPr>
            <w:tcW w:w="728" w:type="dxa"/>
            <w:vAlign w:val="center"/>
          </w:tcPr>
          <w:p w:rsidR="0048186D" w:rsidRPr="00796EF7" w:rsidRDefault="0048186D" w:rsidP="00796EF7">
            <w:pPr>
              <w:jc w:val="center"/>
              <w:rPr>
                <w:rFonts w:ascii="宋体" w:cs="宋体"/>
                <w:color w:val="auto"/>
                <w:sz w:val="20"/>
                <w:szCs w:val="20"/>
                <w:lang w:eastAsia="zh-CN"/>
              </w:rPr>
            </w:pPr>
          </w:p>
        </w:tc>
      </w:tr>
      <w:tr w:rsidR="0048186D" w:rsidTr="00796EF7">
        <w:trPr>
          <w:trHeight w:val="567"/>
          <w:jc w:val="center"/>
        </w:trPr>
        <w:tc>
          <w:tcPr>
            <w:tcW w:w="835" w:type="dxa"/>
            <w:vAlign w:val="center"/>
          </w:tcPr>
          <w:p w:rsidR="0048186D" w:rsidRPr="00796EF7" w:rsidRDefault="0048186D" w:rsidP="00796EF7">
            <w:pPr>
              <w:jc w:val="center"/>
              <w:rPr>
                <w:rFonts w:ascii="宋体" w:cs="宋体"/>
                <w:color w:val="auto"/>
                <w:sz w:val="20"/>
                <w:szCs w:val="20"/>
                <w:lang w:eastAsia="zh-CN"/>
              </w:rPr>
            </w:pPr>
            <w:r w:rsidRPr="00796EF7">
              <w:rPr>
                <w:rFonts w:ascii="宋体" w:hAnsi="宋体" w:cs="宋体"/>
                <w:color w:val="auto"/>
                <w:sz w:val="20"/>
                <w:szCs w:val="20"/>
                <w:lang w:eastAsia="zh-CN"/>
              </w:rPr>
              <w:t>2.1.2</w:t>
            </w:r>
          </w:p>
        </w:tc>
        <w:tc>
          <w:tcPr>
            <w:tcW w:w="855" w:type="dxa"/>
            <w:vAlign w:val="center"/>
          </w:tcPr>
          <w:p w:rsidR="0048186D" w:rsidRPr="00796EF7" w:rsidRDefault="0048186D" w:rsidP="00796EF7">
            <w:pPr>
              <w:jc w:val="center"/>
              <w:rPr>
                <w:rFonts w:ascii="宋体" w:cs="宋体"/>
                <w:color w:val="auto"/>
                <w:sz w:val="20"/>
                <w:szCs w:val="20"/>
                <w:lang w:eastAsia="zh-CN"/>
              </w:rPr>
            </w:pPr>
          </w:p>
        </w:tc>
        <w:tc>
          <w:tcPr>
            <w:tcW w:w="1166" w:type="dxa"/>
            <w:vAlign w:val="center"/>
          </w:tcPr>
          <w:p w:rsidR="0048186D" w:rsidRPr="00796EF7" w:rsidRDefault="0048186D" w:rsidP="00796EF7">
            <w:pPr>
              <w:jc w:val="center"/>
              <w:rPr>
                <w:rFonts w:ascii="宋体" w:cs="宋体"/>
                <w:color w:val="auto"/>
                <w:sz w:val="20"/>
                <w:szCs w:val="20"/>
                <w:lang w:eastAsia="zh-CN"/>
              </w:rPr>
            </w:pPr>
          </w:p>
        </w:tc>
        <w:tc>
          <w:tcPr>
            <w:tcW w:w="1069" w:type="dxa"/>
            <w:vAlign w:val="center"/>
          </w:tcPr>
          <w:p w:rsidR="0048186D" w:rsidRPr="00796EF7" w:rsidRDefault="0048186D" w:rsidP="00796EF7">
            <w:pPr>
              <w:jc w:val="center"/>
              <w:rPr>
                <w:rFonts w:ascii="宋体" w:cs="宋体"/>
                <w:color w:val="auto"/>
                <w:sz w:val="20"/>
                <w:szCs w:val="20"/>
                <w:lang w:eastAsia="zh-CN"/>
              </w:rPr>
            </w:pPr>
          </w:p>
        </w:tc>
        <w:tc>
          <w:tcPr>
            <w:tcW w:w="945" w:type="dxa"/>
            <w:vAlign w:val="center"/>
          </w:tcPr>
          <w:p w:rsidR="0048186D" w:rsidRPr="00796EF7" w:rsidRDefault="0048186D" w:rsidP="00796EF7">
            <w:pPr>
              <w:jc w:val="center"/>
              <w:rPr>
                <w:rFonts w:ascii="宋体" w:cs="宋体"/>
                <w:color w:val="auto"/>
                <w:sz w:val="20"/>
                <w:szCs w:val="20"/>
                <w:lang w:eastAsia="zh-CN"/>
              </w:rPr>
            </w:pPr>
          </w:p>
        </w:tc>
        <w:tc>
          <w:tcPr>
            <w:tcW w:w="1155" w:type="dxa"/>
            <w:vAlign w:val="center"/>
          </w:tcPr>
          <w:p w:rsidR="0048186D" w:rsidRPr="00796EF7" w:rsidRDefault="0048186D" w:rsidP="00796EF7">
            <w:pPr>
              <w:jc w:val="center"/>
              <w:rPr>
                <w:rFonts w:ascii="宋体" w:cs="宋体"/>
                <w:color w:val="auto"/>
                <w:sz w:val="20"/>
                <w:szCs w:val="20"/>
                <w:lang w:eastAsia="zh-CN"/>
              </w:rPr>
            </w:pPr>
          </w:p>
        </w:tc>
        <w:tc>
          <w:tcPr>
            <w:tcW w:w="780" w:type="dxa"/>
            <w:vAlign w:val="center"/>
          </w:tcPr>
          <w:p w:rsidR="0048186D" w:rsidRPr="00796EF7" w:rsidRDefault="0048186D" w:rsidP="00796EF7">
            <w:pPr>
              <w:jc w:val="center"/>
              <w:rPr>
                <w:rFonts w:ascii="宋体" w:cs="宋体"/>
                <w:color w:val="auto"/>
                <w:sz w:val="20"/>
                <w:szCs w:val="20"/>
                <w:lang w:eastAsia="zh-CN"/>
              </w:rPr>
            </w:pPr>
          </w:p>
        </w:tc>
        <w:tc>
          <w:tcPr>
            <w:tcW w:w="1035" w:type="dxa"/>
            <w:vAlign w:val="center"/>
          </w:tcPr>
          <w:p w:rsidR="0048186D" w:rsidRPr="00796EF7" w:rsidRDefault="0048186D" w:rsidP="00796EF7">
            <w:pPr>
              <w:jc w:val="center"/>
              <w:rPr>
                <w:rFonts w:ascii="宋体" w:cs="宋体"/>
                <w:color w:val="auto"/>
                <w:sz w:val="20"/>
                <w:szCs w:val="20"/>
                <w:lang w:eastAsia="zh-CN"/>
              </w:rPr>
            </w:pPr>
          </w:p>
        </w:tc>
        <w:tc>
          <w:tcPr>
            <w:tcW w:w="728" w:type="dxa"/>
            <w:vAlign w:val="center"/>
          </w:tcPr>
          <w:p w:rsidR="0048186D" w:rsidRPr="00796EF7" w:rsidRDefault="0048186D" w:rsidP="00796EF7">
            <w:pPr>
              <w:jc w:val="center"/>
              <w:rPr>
                <w:rFonts w:ascii="宋体" w:cs="宋体"/>
                <w:color w:val="auto"/>
                <w:sz w:val="20"/>
                <w:szCs w:val="20"/>
                <w:lang w:eastAsia="zh-CN"/>
              </w:rPr>
            </w:pPr>
          </w:p>
        </w:tc>
      </w:tr>
      <w:tr w:rsidR="0048186D" w:rsidTr="00796EF7">
        <w:trPr>
          <w:trHeight w:val="567"/>
          <w:jc w:val="center"/>
        </w:trPr>
        <w:tc>
          <w:tcPr>
            <w:tcW w:w="835" w:type="dxa"/>
            <w:vAlign w:val="center"/>
          </w:tcPr>
          <w:p w:rsidR="0048186D" w:rsidRPr="00796EF7" w:rsidRDefault="0048186D" w:rsidP="00796EF7">
            <w:pPr>
              <w:jc w:val="center"/>
              <w:rPr>
                <w:rFonts w:ascii="宋体" w:cs="宋体"/>
                <w:color w:val="auto"/>
                <w:sz w:val="20"/>
                <w:szCs w:val="20"/>
                <w:lang w:eastAsia="zh-CN"/>
              </w:rPr>
            </w:pPr>
          </w:p>
        </w:tc>
        <w:tc>
          <w:tcPr>
            <w:tcW w:w="855" w:type="dxa"/>
            <w:vAlign w:val="center"/>
          </w:tcPr>
          <w:p w:rsidR="0048186D" w:rsidRPr="00796EF7" w:rsidRDefault="0048186D" w:rsidP="00796EF7">
            <w:pPr>
              <w:jc w:val="center"/>
              <w:rPr>
                <w:rFonts w:ascii="宋体" w:cs="宋体"/>
                <w:color w:val="auto"/>
                <w:sz w:val="20"/>
                <w:szCs w:val="20"/>
                <w:lang w:eastAsia="zh-CN"/>
              </w:rPr>
            </w:pPr>
          </w:p>
        </w:tc>
        <w:tc>
          <w:tcPr>
            <w:tcW w:w="1166" w:type="dxa"/>
            <w:vAlign w:val="center"/>
          </w:tcPr>
          <w:p w:rsidR="0048186D" w:rsidRPr="00796EF7" w:rsidRDefault="0048186D" w:rsidP="00796EF7">
            <w:pPr>
              <w:jc w:val="center"/>
              <w:rPr>
                <w:rFonts w:ascii="宋体" w:cs="宋体"/>
                <w:color w:val="auto"/>
                <w:sz w:val="20"/>
                <w:szCs w:val="20"/>
                <w:lang w:eastAsia="zh-CN"/>
              </w:rPr>
            </w:pPr>
          </w:p>
        </w:tc>
        <w:tc>
          <w:tcPr>
            <w:tcW w:w="1069" w:type="dxa"/>
            <w:vAlign w:val="center"/>
          </w:tcPr>
          <w:p w:rsidR="0048186D" w:rsidRPr="00796EF7" w:rsidRDefault="0048186D" w:rsidP="00796EF7">
            <w:pPr>
              <w:jc w:val="center"/>
              <w:rPr>
                <w:rFonts w:ascii="宋体" w:cs="宋体"/>
                <w:color w:val="auto"/>
                <w:sz w:val="20"/>
                <w:szCs w:val="20"/>
                <w:lang w:eastAsia="zh-CN"/>
              </w:rPr>
            </w:pPr>
          </w:p>
        </w:tc>
        <w:tc>
          <w:tcPr>
            <w:tcW w:w="945" w:type="dxa"/>
            <w:vAlign w:val="center"/>
          </w:tcPr>
          <w:p w:rsidR="0048186D" w:rsidRPr="00796EF7" w:rsidRDefault="0048186D" w:rsidP="00796EF7">
            <w:pPr>
              <w:jc w:val="center"/>
              <w:rPr>
                <w:rFonts w:ascii="宋体" w:cs="宋体"/>
                <w:color w:val="auto"/>
                <w:sz w:val="20"/>
                <w:szCs w:val="20"/>
                <w:lang w:eastAsia="zh-CN"/>
              </w:rPr>
            </w:pPr>
          </w:p>
        </w:tc>
        <w:tc>
          <w:tcPr>
            <w:tcW w:w="1155" w:type="dxa"/>
            <w:vAlign w:val="center"/>
          </w:tcPr>
          <w:p w:rsidR="0048186D" w:rsidRPr="00796EF7" w:rsidRDefault="0048186D" w:rsidP="00796EF7">
            <w:pPr>
              <w:jc w:val="center"/>
              <w:rPr>
                <w:rFonts w:ascii="宋体" w:cs="宋体"/>
                <w:color w:val="auto"/>
                <w:sz w:val="20"/>
                <w:szCs w:val="20"/>
                <w:lang w:eastAsia="zh-CN"/>
              </w:rPr>
            </w:pPr>
          </w:p>
        </w:tc>
        <w:tc>
          <w:tcPr>
            <w:tcW w:w="780" w:type="dxa"/>
            <w:vAlign w:val="center"/>
          </w:tcPr>
          <w:p w:rsidR="0048186D" w:rsidRPr="00796EF7" w:rsidRDefault="0048186D" w:rsidP="00796EF7">
            <w:pPr>
              <w:jc w:val="center"/>
              <w:rPr>
                <w:rFonts w:ascii="宋体" w:cs="宋体"/>
                <w:color w:val="auto"/>
                <w:sz w:val="20"/>
                <w:szCs w:val="20"/>
                <w:lang w:eastAsia="zh-CN"/>
              </w:rPr>
            </w:pPr>
          </w:p>
        </w:tc>
        <w:tc>
          <w:tcPr>
            <w:tcW w:w="1035" w:type="dxa"/>
            <w:vAlign w:val="center"/>
          </w:tcPr>
          <w:p w:rsidR="0048186D" w:rsidRPr="00796EF7" w:rsidRDefault="0048186D" w:rsidP="00796EF7">
            <w:pPr>
              <w:jc w:val="center"/>
              <w:rPr>
                <w:rFonts w:ascii="宋体" w:cs="宋体"/>
                <w:color w:val="auto"/>
                <w:sz w:val="20"/>
                <w:szCs w:val="20"/>
                <w:lang w:eastAsia="zh-CN"/>
              </w:rPr>
            </w:pPr>
          </w:p>
        </w:tc>
        <w:tc>
          <w:tcPr>
            <w:tcW w:w="728" w:type="dxa"/>
            <w:vAlign w:val="center"/>
          </w:tcPr>
          <w:p w:rsidR="0048186D" w:rsidRPr="00796EF7" w:rsidRDefault="0048186D" w:rsidP="00796EF7">
            <w:pPr>
              <w:jc w:val="center"/>
              <w:rPr>
                <w:rFonts w:ascii="宋体" w:cs="宋体"/>
                <w:color w:val="auto"/>
                <w:sz w:val="20"/>
                <w:szCs w:val="20"/>
                <w:lang w:eastAsia="zh-CN"/>
              </w:rPr>
            </w:pPr>
          </w:p>
        </w:tc>
      </w:tr>
      <w:tr w:rsidR="0048186D" w:rsidTr="00796EF7">
        <w:trPr>
          <w:trHeight w:val="567"/>
          <w:jc w:val="center"/>
        </w:trPr>
        <w:tc>
          <w:tcPr>
            <w:tcW w:w="835" w:type="dxa"/>
            <w:vAlign w:val="center"/>
          </w:tcPr>
          <w:p w:rsidR="0048186D" w:rsidRPr="00796EF7" w:rsidRDefault="0048186D" w:rsidP="00796EF7">
            <w:pPr>
              <w:jc w:val="center"/>
              <w:rPr>
                <w:rFonts w:ascii="宋体" w:cs="宋体"/>
                <w:color w:val="auto"/>
                <w:sz w:val="18"/>
                <w:szCs w:val="18"/>
                <w:lang w:eastAsia="zh-CN"/>
              </w:rPr>
            </w:pPr>
          </w:p>
        </w:tc>
        <w:tc>
          <w:tcPr>
            <w:tcW w:w="855" w:type="dxa"/>
            <w:vAlign w:val="center"/>
          </w:tcPr>
          <w:p w:rsidR="0048186D" w:rsidRPr="00796EF7" w:rsidRDefault="0048186D" w:rsidP="00796EF7">
            <w:pPr>
              <w:jc w:val="center"/>
              <w:rPr>
                <w:rFonts w:ascii="宋体" w:cs="宋体"/>
                <w:color w:val="auto"/>
                <w:sz w:val="18"/>
                <w:szCs w:val="18"/>
                <w:lang w:eastAsia="zh-CN"/>
              </w:rPr>
            </w:pPr>
          </w:p>
        </w:tc>
        <w:tc>
          <w:tcPr>
            <w:tcW w:w="1166" w:type="dxa"/>
            <w:vAlign w:val="center"/>
          </w:tcPr>
          <w:p w:rsidR="0048186D" w:rsidRPr="00796EF7" w:rsidRDefault="0048186D" w:rsidP="00796EF7">
            <w:pPr>
              <w:jc w:val="center"/>
              <w:rPr>
                <w:rFonts w:ascii="宋体" w:cs="宋体"/>
                <w:color w:val="auto"/>
                <w:sz w:val="18"/>
                <w:szCs w:val="18"/>
                <w:lang w:eastAsia="zh-CN"/>
              </w:rPr>
            </w:pPr>
          </w:p>
        </w:tc>
        <w:tc>
          <w:tcPr>
            <w:tcW w:w="1069" w:type="dxa"/>
            <w:vAlign w:val="center"/>
          </w:tcPr>
          <w:p w:rsidR="0048186D" w:rsidRPr="00796EF7" w:rsidRDefault="0048186D" w:rsidP="00796EF7">
            <w:pPr>
              <w:jc w:val="center"/>
              <w:rPr>
                <w:rFonts w:ascii="宋体" w:cs="宋体"/>
                <w:color w:val="auto"/>
                <w:sz w:val="18"/>
                <w:szCs w:val="18"/>
                <w:lang w:eastAsia="zh-CN"/>
              </w:rPr>
            </w:pPr>
          </w:p>
        </w:tc>
        <w:tc>
          <w:tcPr>
            <w:tcW w:w="945" w:type="dxa"/>
            <w:vAlign w:val="center"/>
          </w:tcPr>
          <w:p w:rsidR="0048186D" w:rsidRPr="00796EF7" w:rsidRDefault="0048186D" w:rsidP="00796EF7">
            <w:pPr>
              <w:jc w:val="center"/>
              <w:rPr>
                <w:rFonts w:ascii="宋体" w:cs="宋体"/>
                <w:color w:val="auto"/>
                <w:sz w:val="18"/>
                <w:szCs w:val="18"/>
                <w:lang w:eastAsia="zh-CN"/>
              </w:rPr>
            </w:pPr>
          </w:p>
        </w:tc>
        <w:tc>
          <w:tcPr>
            <w:tcW w:w="1155" w:type="dxa"/>
            <w:vAlign w:val="center"/>
          </w:tcPr>
          <w:p w:rsidR="0048186D" w:rsidRPr="00796EF7" w:rsidRDefault="0048186D" w:rsidP="00796EF7">
            <w:pPr>
              <w:jc w:val="center"/>
              <w:rPr>
                <w:rFonts w:ascii="宋体" w:cs="宋体"/>
                <w:color w:val="auto"/>
                <w:sz w:val="18"/>
                <w:szCs w:val="18"/>
                <w:lang w:eastAsia="zh-CN"/>
              </w:rPr>
            </w:pPr>
          </w:p>
        </w:tc>
        <w:tc>
          <w:tcPr>
            <w:tcW w:w="780" w:type="dxa"/>
            <w:vAlign w:val="center"/>
          </w:tcPr>
          <w:p w:rsidR="0048186D" w:rsidRPr="00796EF7" w:rsidRDefault="0048186D" w:rsidP="00796EF7">
            <w:pPr>
              <w:jc w:val="center"/>
              <w:rPr>
                <w:rFonts w:ascii="宋体" w:cs="宋体"/>
                <w:color w:val="auto"/>
                <w:sz w:val="18"/>
                <w:szCs w:val="18"/>
                <w:lang w:eastAsia="zh-CN"/>
              </w:rPr>
            </w:pPr>
          </w:p>
        </w:tc>
        <w:tc>
          <w:tcPr>
            <w:tcW w:w="1035" w:type="dxa"/>
            <w:vAlign w:val="center"/>
          </w:tcPr>
          <w:p w:rsidR="0048186D" w:rsidRPr="00796EF7" w:rsidRDefault="0048186D" w:rsidP="00796EF7">
            <w:pPr>
              <w:jc w:val="center"/>
              <w:rPr>
                <w:rFonts w:ascii="宋体" w:cs="宋体"/>
                <w:color w:val="auto"/>
                <w:sz w:val="18"/>
                <w:szCs w:val="18"/>
                <w:lang w:eastAsia="zh-CN"/>
              </w:rPr>
            </w:pPr>
          </w:p>
        </w:tc>
        <w:tc>
          <w:tcPr>
            <w:tcW w:w="728" w:type="dxa"/>
            <w:vAlign w:val="center"/>
          </w:tcPr>
          <w:p w:rsidR="0048186D" w:rsidRPr="00796EF7" w:rsidRDefault="0048186D" w:rsidP="00796EF7">
            <w:pPr>
              <w:jc w:val="center"/>
              <w:rPr>
                <w:rFonts w:ascii="宋体" w:cs="宋体"/>
                <w:color w:val="auto"/>
                <w:sz w:val="18"/>
                <w:szCs w:val="18"/>
                <w:lang w:eastAsia="zh-CN"/>
              </w:rPr>
            </w:pPr>
          </w:p>
        </w:tc>
      </w:tr>
    </w:tbl>
    <w:p w:rsidR="0048186D" w:rsidRDefault="0048186D">
      <w:pPr>
        <w:spacing w:line="240" w:lineRule="atLeast"/>
        <w:rPr>
          <w:rFonts w:ascii="宋体" w:cs="宋体"/>
          <w:color w:val="auto"/>
          <w:sz w:val="20"/>
          <w:szCs w:val="20"/>
          <w:lang w:eastAsia="zh-CN"/>
        </w:rPr>
      </w:pPr>
      <w:r>
        <w:rPr>
          <w:rFonts w:ascii="宋体" w:hAnsi="宋体" w:cs="宋体" w:hint="eastAsia"/>
          <w:color w:val="auto"/>
          <w:sz w:val="20"/>
          <w:szCs w:val="20"/>
          <w:lang w:eastAsia="zh-CN"/>
        </w:rPr>
        <w:t>工程名称：（招标项目名称）</w:t>
      </w:r>
      <w:r>
        <w:rPr>
          <w:rFonts w:ascii="宋体" w:hAnsi="宋体" w:cs="宋体"/>
          <w:color w:val="auto"/>
          <w:sz w:val="20"/>
          <w:szCs w:val="20"/>
          <w:lang w:eastAsia="zh-CN"/>
        </w:rPr>
        <w:t xml:space="preserve">                      </w:t>
      </w:r>
      <w:r>
        <w:rPr>
          <w:rFonts w:ascii="宋体" w:hAnsi="宋体" w:cs="宋体" w:hint="eastAsia"/>
          <w:color w:val="auto"/>
          <w:sz w:val="20"/>
          <w:szCs w:val="20"/>
          <w:lang w:eastAsia="zh-CN"/>
        </w:rPr>
        <w:t>第</w:t>
      </w:r>
      <w:r>
        <w:rPr>
          <w:rFonts w:ascii="宋体" w:hAnsi="宋体" w:cs="宋体"/>
          <w:color w:val="auto"/>
          <w:sz w:val="20"/>
          <w:szCs w:val="20"/>
          <w:lang w:eastAsia="zh-CN"/>
        </w:rPr>
        <w:t xml:space="preserve">  </w:t>
      </w:r>
      <w:r>
        <w:rPr>
          <w:rFonts w:ascii="宋体" w:hAnsi="宋体" w:cs="宋体" w:hint="eastAsia"/>
          <w:color w:val="auto"/>
          <w:sz w:val="20"/>
          <w:szCs w:val="20"/>
          <w:lang w:eastAsia="zh-CN"/>
        </w:rPr>
        <w:t>页</w:t>
      </w:r>
      <w:r>
        <w:rPr>
          <w:rFonts w:ascii="宋体" w:hAnsi="宋体" w:cs="宋体"/>
          <w:color w:val="auto"/>
          <w:sz w:val="20"/>
          <w:szCs w:val="20"/>
          <w:lang w:eastAsia="zh-CN"/>
        </w:rPr>
        <w:t xml:space="preserve">   </w:t>
      </w:r>
      <w:r>
        <w:rPr>
          <w:rFonts w:ascii="宋体" w:hAnsi="宋体" w:cs="宋体" w:hint="eastAsia"/>
          <w:color w:val="auto"/>
          <w:sz w:val="20"/>
          <w:szCs w:val="20"/>
          <w:lang w:eastAsia="zh-CN"/>
        </w:rPr>
        <w:t>共</w:t>
      </w:r>
      <w:r>
        <w:rPr>
          <w:rFonts w:ascii="宋体" w:hAnsi="宋体" w:cs="宋体"/>
          <w:color w:val="auto"/>
          <w:sz w:val="20"/>
          <w:szCs w:val="20"/>
          <w:lang w:eastAsia="zh-CN"/>
        </w:rPr>
        <w:t xml:space="preserve">  </w:t>
      </w:r>
      <w:r>
        <w:rPr>
          <w:rFonts w:ascii="宋体" w:hAnsi="宋体" w:cs="宋体" w:hint="eastAsia"/>
          <w:color w:val="auto"/>
          <w:sz w:val="20"/>
          <w:szCs w:val="20"/>
          <w:lang w:eastAsia="zh-CN"/>
        </w:rPr>
        <w:t>页</w:t>
      </w:r>
    </w:p>
    <w:p w:rsidR="0048186D" w:rsidRDefault="0048186D">
      <w:pPr>
        <w:rPr>
          <w:rFonts w:ascii="宋体" w:cs="宋体"/>
          <w:color w:val="auto"/>
          <w:sz w:val="21"/>
          <w:szCs w:val="21"/>
          <w:lang w:eastAsia="zh-CN"/>
        </w:rPr>
        <w:sectPr w:rsidR="0048186D">
          <w:pgSz w:w="11900" w:h="16832"/>
          <w:pgMar w:top="1440" w:right="1803" w:bottom="1440" w:left="1803" w:header="850" w:footer="850" w:gutter="0"/>
          <w:pgNumType w:fmt="numberInDash"/>
          <w:cols w:space="0"/>
          <w:docGrid w:linePitch="360"/>
        </w:sectPr>
      </w:pPr>
    </w:p>
    <w:p w:rsidR="0048186D" w:rsidRDefault="0048186D">
      <w:pPr>
        <w:jc w:val="center"/>
        <w:rPr>
          <w:rFonts w:ascii="宋体" w:cs="宋体"/>
          <w:color w:val="auto"/>
          <w:szCs w:val="32"/>
          <w:lang w:eastAsia="zh-CN"/>
        </w:rPr>
      </w:pPr>
      <w:r>
        <w:rPr>
          <w:rFonts w:ascii="宋体" w:hAnsi="宋体" w:cs="宋体" w:hint="eastAsia"/>
          <w:b/>
          <w:bCs/>
          <w:color w:val="auto"/>
          <w:sz w:val="32"/>
          <w:szCs w:val="32"/>
          <w:lang w:eastAsia="zh-CN"/>
        </w:rPr>
        <w:t>措施项目清单</w:t>
      </w:r>
    </w:p>
    <w:p w:rsidR="0048186D" w:rsidRDefault="0048186D">
      <w:pPr>
        <w:pStyle w:val="Bodytext10"/>
        <w:spacing w:after="80" w:line="240" w:lineRule="auto"/>
        <w:ind w:firstLine="0"/>
        <w:rPr>
          <w:color w:val="auto"/>
          <w:sz w:val="20"/>
        </w:rPr>
      </w:pPr>
      <w:r>
        <w:rPr>
          <w:rFonts w:hint="eastAsia"/>
          <w:color w:val="auto"/>
          <w:sz w:val="20"/>
        </w:rPr>
        <w:t>招标编号</w:t>
      </w:r>
      <w:r>
        <w:rPr>
          <w:color w:val="auto"/>
          <w:sz w:val="20"/>
        </w:rPr>
        <w:t>:</w:t>
      </w:r>
    </w:p>
    <w:p w:rsidR="0048186D" w:rsidRDefault="0048186D">
      <w:pPr>
        <w:spacing w:line="240" w:lineRule="atLeast"/>
        <w:rPr>
          <w:rFonts w:ascii="宋体" w:cs="宋体"/>
          <w:color w:val="auto"/>
          <w:sz w:val="20"/>
          <w:szCs w:val="20"/>
          <w:lang w:eastAsia="zh-CN"/>
        </w:rPr>
      </w:pPr>
      <w:r>
        <w:rPr>
          <w:rFonts w:ascii="宋体" w:hAnsi="宋体" w:cs="宋体" w:hint="eastAsia"/>
          <w:color w:val="auto"/>
          <w:sz w:val="20"/>
          <w:szCs w:val="20"/>
          <w:lang w:eastAsia="zh-CN"/>
        </w:rPr>
        <w:t>工程名称：（招标项目名称）</w:t>
      </w:r>
      <w:r>
        <w:rPr>
          <w:rFonts w:ascii="宋体" w:hAnsi="宋体" w:cs="宋体"/>
          <w:color w:val="auto"/>
          <w:sz w:val="20"/>
          <w:szCs w:val="20"/>
          <w:lang w:eastAsia="zh-CN"/>
        </w:rPr>
        <w:t xml:space="preserve">                           </w:t>
      </w:r>
      <w:r>
        <w:rPr>
          <w:rFonts w:ascii="宋体" w:hAnsi="宋体" w:cs="宋体" w:hint="eastAsia"/>
          <w:color w:val="auto"/>
          <w:sz w:val="20"/>
          <w:szCs w:val="20"/>
          <w:lang w:eastAsia="zh-CN"/>
        </w:rPr>
        <w:t>第</w:t>
      </w:r>
      <w:r>
        <w:rPr>
          <w:rFonts w:ascii="宋体" w:hAnsi="宋体" w:cs="宋体"/>
          <w:color w:val="auto"/>
          <w:sz w:val="20"/>
          <w:szCs w:val="20"/>
          <w:lang w:eastAsia="zh-CN"/>
        </w:rPr>
        <w:t xml:space="preserve">  </w:t>
      </w:r>
      <w:r>
        <w:rPr>
          <w:rFonts w:ascii="宋体" w:hAnsi="宋体" w:cs="宋体" w:hint="eastAsia"/>
          <w:color w:val="auto"/>
          <w:sz w:val="20"/>
          <w:szCs w:val="20"/>
          <w:lang w:eastAsia="zh-CN"/>
        </w:rPr>
        <w:t>页</w:t>
      </w:r>
      <w:r>
        <w:rPr>
          <w:rFonts w:ascii="宋体" w:hAnsi="宋体" w:cs="宋体"/>
          <w:color w:val="auto"/>
          <w:sz w:val="20"/>
          <w:szCs w:val="20"/>
          <w:lang w:eastAsia="zh-CN"/>
        </w:rPr>
        <w:t xml:space="preserve">   </w:t>
      </w:r>
      <w:r>
        <w:rPr>
          <w:rFonts w:ascii="宋体" w:hAnsi="宋体" w:cs="宋体" w:hint="eastAsia"/>
          <w:color w:val="auto"/>
          <w:sz w:val="20"/>
          <w:szCs w:val="20"/>
          <w:lang w:eastAsia="zh-CN"/>
        </w:rPr>
        <w:t>共</w:t>
      </w:r>
      <w:r>
        <w:rPr>
          <w:rFonts w:ascii="宋体" w:hAnsi="宋体" w:cs="宋体"/>
          <w:color w:val="auto"/>
          <w:sz w:val="20"/>
          <w:szCs w:val="20"/>
          <w:lang w:eastAsia="zh-CN"/>
        </w:rPr>
        <w:t xml:space="preserve">  </w:t>
      </w:r>
      <w:r>
        <w:rPr>
          <w:rFonts w:ascii="宋体" w:hAnsi="宋体" w:cs="宋体" w:hint="eastAsia"/>
          <w:color w:val="auto"/>
          <w:sz w:val="20"/>
          <w:szCs w:val="20"/>
          <w:lang w:eastAsia="zh-CN"/>
        </w:rPr>
        <w:t>页</w:t>
      </w:r>
    </w:p>
    <w:tbl>
      <w:tblPr>
        <w:tblpPr w:leftFromText="180" w:rightFromText="180" w:vertAnchor="text" w:horzAnchor="page" w:tblpX="1700" w:tblpY="315"/>
        <w:tblOverlap w:val="neve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3"/>
        <w:gridCol w:w="3427"/>
        <w:gridCol w:w="1714"/>
        <w:gridCol w:w="1714"/>
      </w:tblGrid>
      <w:tr w:rsidR="0048186D" w:rsidTr="00796EF7">
        <w:trPr>
          <w:trHeight w:val="454"/>
        </w:trPr>
        <w:tc>
          <w:tcPr>
            <w:tcW w:w="1713" w:type="dxa"/>
            <w:vAlign w:val="center"/>
          </w:tcPr>
          <w:p w:rsidR="0048186D" w:rsidRPr="00796EF7" w:rsidRDefault="0048186D" w:rsidP="00796EF7">
            <w:pPr>
              <w:pStyle w:val="Bodytext10"/>
              <w:spacing w:after="80" w:line="240" w:lineRule="auto"/>
              <w:ind w:firstLine="0"/>
              <w:jc w:val="center"/>
              <w:rPr>
                <w:color w:val="auto"/>
                <w:sz w:val="20"/>
                <w:lang w:val="en-US"/>
              </w:rPr>
            </w:pPr>
            <w:r w:rsidRPr="00796EF7">
              <w:rPr>
                <w:rFonts w:hint="eastAsia"/>
                <w:color w:val="auto"/>
                <w:sz w:val="20"/>
                <w:lang w:val="en-US"/>
              </w:rPr>
              <w:t>序号</w:t>
            </w:r>
          </w:p>
        </w:tc>
        <w:tc>
          <w:tcPr>
            <w:tcW w:w="3427" w:type="dxa"/>
            <w:vAlign w:val="center"/>
          </w:tcPr>
          <w:p w:rsidR="0048186D" w:rsidRPr="00796EF7" w:rsidRDefault="0048186D" w:rsidP="00796EF7">
            <w:pPr>
              <w:pStyle w:val="Bodytext10"/>
              <w:spacing w:after="80" w:line="240" w:lineRule="auto"/>
              <w:ind w:firstLine="0"/>
              <w:jc w:val="center"/>
              <w:rPr>
                <w:color w:val="auto"/>
                <w:sz w:val="20"/>
                <w:u w:val="thick"/>
                <w:lang w:val="en-US"/>
              </w:rPr>
            </w:pPr>
            <w:r w:rsidRPr="00796EF7">
              <w:rPr>
                <w:rFonts w:hint="eastAsia"/>
                <w:color w:val="auto"/>
                <w:sz w:val="20"/>
                <w:lang w:val="en-US"/>
              </w:rPr>
              <w:t>项目名称</w:t>
            </w:r>
          </w:p>
        </w:tc>
        <w:tc>
          <w:tcPr>
            <w:tcW w:w="1714" w:type="dxa"/>
            <w:vAlign w:val="center"/>
          </w:tcPr>
          <w:p w:rsidR="0048186D" w:rsidRPr="00796EF7" w:rsidRDefault="0048186D" w:rsidP="00796EF7">
            <w:pPr>
              <w:pStyle w:val="Bodytext10"/>
              <w:spacing w:after="80" w:line="240" w:lineRule="auto"/>
              <w:ind w:firstLine="0"/>
              <w:jc w:val="center"/>
              <w:rPr>
                <w:color w:val="auto"/>
                <w:sz w:val="20"/>
                <w:lang w:val="en-US"/>
              </w:rPr>
            </w:pPr>
            <w:r w:rsidRPr="00796EF7">
              <w:rPr>
                <w:rFonts w:hint="eastAsia"/>
                <w:color w:val="auto"/>
                <w:sz w:val="20"/>
                <w:lang w:val="en-US"/>
              </w:rPr>
              <w:t>金额（元）</w:t>
            </w:r>
          </w:p>
        </w:tc>
        <w:tc>
          <w:tcPr>
            <w:tcW w:w="1714" w:type="dxa"/>
            <w:vAlign w:val="center"/>
          </w:tcPr>
          <w:p w:rsidR="0048186D" w:rsidRPr="00796EF7" w:rsidRDefault="0048186D" w:rsidP="00796EF7">
            <w:pPr>
              <w:pStyle w:val="Bodytext10"/>
              <w:spacing w:after="80" w:line="240" w:lineRule="auto"/>
              <w:ind w:firstLine="0"/>
              <w:jc w:val="center"/>
              <w:rPr>
                <w:color w:val="auto"/>
                <w:sz w:val="20"/>
                <w:lang w:val="en-US"/>
              </w:rPr>
            </w:pPr>
            <w:r w:rsidRPr="00796EF7">
              <w:rPr>
                <w:rFonts w:hint="eastAsia"/>
                <w:color w:val="auto"/>
                <w:sz w:val="20"/>
                <w:lang w:val="en-US"/>
              </w:rPr>
              <w:t>备注</w:t>
            </w:r>
          </w:p>
        </w:tc>
      </w:tr>
      <w:tr w:rsidR="0048186D" w:rsidTr="00796EF7">
        <w:trPr>
          <w:trHeight w:val="454"/>
        </w:trPr>
        <w:tc>
          <w:tcPr>
            <w:tcW w:w="1713" w:type="dxa"/>
            <w:vAlign w:val="center"/>
          </w:tcPr>
          <w:p w:rsidR="0048186D" w:rsidRPr="00796EF7" w:rsidRDefault="0048186D" w:rsidP="00796EF7">
            <w:pPr>
              <w:pStyle w:val="Bodytext10"/>
              <w:spacing w:after="80" w:line="240" w:lineRule="auto"/>
              <w:ind w:firstLine="0"/>
              <w:jc w:val="center"/>
              <w:rPr>
                <w:color w:val="auto"/>
                <w:sz w:val="20"/>
                <w:lang w:val="en-US"/>
              </w:rPr>
            </w:pPr>
            <w:r w:rsidRPr="00796EF7">
              <w:rPr>
                <w:color w:val="auto"/>
                <w:sz w:val="20"/>
                <w:lang w:val="en-US"/>
              </w:rPr>
              <w:t>1</w:t>
            </w:r>
          </w:p>
        </w:tc>
        <w:tc>
          <w:tcPr>
            <w:tcW w:w="3427" w:type="dxa"/>
            <w:vAlign w:val="center"/>
          </w:tcPr>
          <w:p w:rsidR="0048186D" w:rsidRPr="00796EF7" w:rsidRDefault="0048186D" w:rsidP="00796EF7">
            <w:pPr>
              <w:pStyle w:val="Bodytext10"/>
              <w:spacing w:after="80" w:line="240" w:lineRule="auto"/>
              <w:ind w:firstLine="0"/>
              <w:jc w:val="center"/>
              <w:rPr>
                <w:color w:val="auto"/>
                <w:sz w:val="20"/>
                <w:u w:val="thick"/>
                <w:lang w:val="en-US"/>
              </w:rPr>
            </w:pPr>
            <w:r w:rsidRPr="00796EF7">
              <w:rPr>
                <w:rFonts w:hint="eastAsia"/>
                <w:color w:val="auto"/>
                <w:sz w:val="20"/>
                <w:lang w:val="en-US"/>
              </w:rPr>
              <w:t>安全防护措施</w:t>
            </w:r>
          </w:p>
        </w:tc>
        <w:tc>
          <w:tcPr>
            <w:tcW w:w="1714" w:type="dxa"/>
            <w:vAlign w:val="center"/>
          </w:tcPr>
          <w:p w:rsidR="0048186D" w:rsidRPr="00796EF7" w:rsidRDefault="0048186D" w:rsidP="00796EF7">
            <w:pPr>
              <w:pStyle w:val="Bodytext10"/>
              <w:spacing w:after="80" w:line="240" w:lineRule="auto"/>
              <w:ind w:firstLine="0"/>
              <w:jc w:val="center"/>
              <w:rPr>
                <w:color w:val="auto"/>
                <w:sz w:val="20"/>
                <w:u w:val="thick"/>
                <w:lang w:val="en-US"/>
              </w:rPr>
            </w:pPr>
          </w:p>
        </w:tc>
        <w:tc>
          <w:tcPr>
            <w:tcW w:w="1714" w:type="dxa"/>
            <w:vAlign w:val="center"/>
          </w:tcPr>
          <w:p w:rsidR="0048186D" w:rsidRPr="00796EF7" w:rsidRDefault="0048186D" w:rsidP="00796EF7">
            <w:pPr>
              <w:pStyle w:val="Bodytext10"/>
              <w:spacing w:after="80" w:line="240" w:lineRule="auto"/>
              <w:ind w:firstLine="0"/>
              <w:jc w:val="center"/>
              <w:rPr>
                <w:color w:val="auto"/>
                <w:sz w:val="20"/>
                <w:u w:val="thick"/>
                <w:lang w:val="en-US"/>
              </w:rPr>
            </w:pPr>
          </w:p>
        </w:tc>
      </w:tr>
      <w:tr w:rsidR="0048186D" w:rsidTr="00796EF7">
        <w:trPr>
          <w:trHeight w:val="454"/>
        </w:trPr>
        <w:tc>
          <w:tcPr>
            <w:tcW w:w="1713" w:type="dxa"/>
            <w:vAlign w:val="center"/>
          </w:tcPr>
          <w:p w:rsidR="0048186D" w:rsidRPr="00796EF7" w:rsidRDefault="0048186D" w:rsidP="00796EF7">
            <w:pPr>
              <w:pStyle w:val="Bodytext10"/>
              <w:spacing w:after="80" w:line="240" w:lineRule="auto"/>
              <w:ind w:firstLine="0"/>
              <w:jc w:val="center"/>
              <w:rPr>
                <w:color w:val="auto"/>
                <w:sz w:val="20"/>
                <w:lang w:val="en-US"/>
              </w:rPr>
            </w:pPr>
            <w:r w:rsidRPr="00796EF7">
              <w:rPr>
                <w:color w:val="auto"/>
                <w:sz w:val="20"/>
                <w:lang w:val="en-US"/>
              </w:rPr>
              <w:t>2</w:t>
            </w:r>
          </w:p>
        </w:tc>
        <w:tc>
          <w:tcPr>
            <w:tcW w:w="3427" w:type="dxa"/>
            <w:vAlign w:val="center"/>
          </w:tcPr>
          <w:p w:rsidR="0048186D" w:rsidRPr="00796EF7" w:rsidRDefault="0048186D" w:rsidP="00796EF7">
            <w:pPr>
              <w:pStyle w:val="Bodytext10"/>
              <w:spacing w:after="80" w:line="240" w:lineRule="auto"/>
              <w:ind w:firstLine="0"/>
              <w:jc w:val="center"/>
              <w:rPr>
                <w:color w:val="auto"/>
                <w:sz w:val="20"/>
                <w:u w:val="thick"/>
                <w:lang w:val="en-US"/>
              </w:rPr>
            </w:pPr>
          </w:p>
        </w:tc>
        <w:tc>
          <w:tcPr>
            <w:tcW w:w="1714" w:type="dxa"/>
            <w:vAlign w:val="center"/>
          </w:tcPr>
          <w:p w:rsidR="0048186D" w:rsidRPr="00796EF7" w:rsidRDefault="0048186D" w:rsidP="00796EF7">
            <w:pPr>
              <w:pStyle w:val="Bodytext10"/>
              <w:spacing w:after="80" w:line="240" w:lineRule="auto"/>
              <w:ind w:firstLine="0"/>
              <w:jc w:val="center"/>
              <w:rPr>
                <w:color w:val="auto"/>
                <w:sz w:val="20"/>
                <w:u w:val="thick"/>
                <w:lang w:val="en-US"/>
              </w:rPr>
            </w:pPr>
          </w:p>
        </w:tc>
        <w:tc>
          <w:tcPr>
            <w:tcW w:w="1714" w:type="dxa"/>
            <w:vAlign w:val="center"/>
          </w:tcPr>
          <w:p w:rsidR="0048186D" w:rsidRPr="00796EF7" w:rsidRDefault="0048186D" w:rsidP="00796EF7">
            <w:pPr>
              <w:pStyle w:val="Bodytext10"/>
              <w:spacing w:after="80" w:line="240" w:lineRule="auto"/>
              <w:ind w:firstLine="0"/>
              <w:jc w:val="center"/>
              <w:rPr>
                <w:color w:val="auto"/>
                <w:sz w:val="20"/>
                <w:u w:val="thick"/>
                <w:lang w:val="en-US"/>
              </w:rPr>
            </w:pPr>
          </w:p>
        </w:tc>
      </w:tr>
      <w:tr w:rsidR="0048186D" w:rsidTr="00796EF7">
        <w:trPr>
          <w:trHeight w:val="454"/>
        </w:trPr>
        <w:tc>
          <w:tcPr>
            <w:tcW w:w="1713" w:type="dxa"/>
            <w:vAlign w:val="center"/>
          </w:tcPr>
          <w:p w:rsidR="0048186D" w:rsidRPr="00796EF7" w:rsidRDefault="0048186D" w:rsidP="00796EF7">
            <w:pPr>
              <w:pStyle w:val="Bodytext10"/>
              <w:spacing w:after="80" w:line="240" w:lineRule="auto"/>
              <w:ind w:firstLine="0"/>
              <w:jc w:val="center"/>
              <w:rPr>
                <w:color w:val="auto"/>
                <w:sz w:val="20"/>
                <w:lang w:val="en-US"/>
              </w:rPr>
            </w:pPr>
            <w:r w:rsidRPr="00796EF7">
              <w:rPr>
                <w:color w:val="auto"/>
                <w:sz w:val="20"/>
                <w:lang w:val="en-US"/>
              </w:rPr>
              <w:t>3</w:t>
            </w:r>
          </w:p>
        </w:tc>
        <w:tc>
          <w:tcPr>
            <w:tcW w:w="3427" w:type="dxa"/>
            <w:vAlign w:val="center"/>
          </w:tcPr>
          <w:p w:rsidR="0048186D" w:rsidRPr="00796EF7" w:rsidRDefault="0048186D" w:rsidP="00796EF7">
            <w:pPr>
              <w:pStyle w:val="Bodytext10"/>
              <w:spacing w:after="80" w:line="240" w:lineRule="auto"/>
              <w:ind w:firstLine="0"/>
              <w:jc w:val="center"/>
              <w:rPr>
                <w:color w:val="auto"/>
                <w:sz w:val="20"/>
                <w:u w:val="thick"/>
                <w:lang w:val="en-US"/>
              </w:rPr>
            </w:pPr>
          </w:p>
        </w:tc>
        <w:tc>
          <w:tcPr>
            <w:tcW w:w="1714" w:type="dxa"/>
            <w:vAlign w:val="center"/>
          </w:tcPr>
          <w:p w:rsidR="0048186D" w:rsidRPr="00796EF7" w:rsidRDefault="0048186D" w:rsidP="00796EF7">
            <w:pPr>
              <w:pStyle w:val="Bodytext10"/>
              <w:spacing w:after="80" w:line="240" w:lineRule="auto"/>
              <w:ind w:firstLine="0"/>
              <w:jc w:val="center"/>
              <w:rPr>
                <w:color w:val="auto"/>
                <w:sz w:val="20"/>
                <w:u w:val="thick"/>
                <w:lang w:val="en-US"/>
              </w:rPr>
            </w:pPr>
          </w:p>
        </w:tc>
        <w:tc>
          <w:tcPr>
            <w:tcW w:w="1714" w:type="dxa"/>
            <w:vAlign w:val="center"/>
          </w:tcPr>
          <w:p w:rsidR="0048186D" w:rsidRPr="00796EF7" w:rsidRDefault="0048186D" w:rsidP="00796EF7">
            <w:pPr>
              <w:pStyle w:val="Bodytext10"/>
              <w:spacing w:after="80" w:line="240" w:lineRule="auto"/>
              <w:ind w:firstLine="0"/>
              <w:jc w:val="center"/>
              <w:rPr>
                <w:color w:val="auto"/>
                <w:sz w:val="20"/>
                <w:u w:val="thick"/>
                <w:lang w:val="en-US"/>
              </w:rPr>
            </w:pPr>
          </w:p>
        </w:tc>
      </w:tr>
      <w:tr w:rsidR="0048186D" w:rsidTr="00796EF7">
        <w:trPr>
          <w:trHeight w:val="454"/>
        </w:trPr>
        <w:tc>
          <w:tcPr>
            <w:tcW w:w="1713" w:type="dxa"/>
            <w:vAlign w:val="center"/>
          </w:tcPr>
          <w:p w:rsidR="0048186D" w:rsidRPr="00796EF7" w:rsidRDefault="0048186D" w:rsidP="00796EF7">
            <w:pPr>
              <w:pStyle w:val="Bodytext10"/>
              <w:spacing w:after="80" w:line="240" w:lineRule="auto"/>
              <w:ind w:firstLine="0"/>
              <w:jc w:val="center"/>
              <w:rPr>
                <w:color w:val="auto"/>
                <w:sz w:val="18"/>
                <w:szCs w:val="18"/>
                <w:lang w:val="en-US"/>
              </w:rPr>
            </w:pPr>
            <w:r w:rsidRPr="00796EF7">
              <w:rPr>
                <w:color w:val="auto"/>
                <w:sz w:val="18"/>
                <w:szCs w:val="18"/>
                <w:lang w:val="en-US"/>
              </w:rPr>
              <w:t>...</w:t>
            </w:r>
          </w:p>
        </w:tc>
        <w:tc>
          <w:tcPr>
            <w:tcW w:w="3427" w:type="dxa"/>
            <w:vAlign w:val="center"/>
          </w:tcPr>
          <w:p w:rsidR="0048186D" w:rsidRPr="00796EF7" w:rsidRDefault="0048186D" w:rsidP="00796EF7">
            <w:pPr>
              <w:pStyle w:val="Bodytext10"/>
              <w:spacing w:after="80" w:line="240" w:lineRule="auto"/>
              <w:ind w:firstLine="0"/>
              <w:jc w:val="center"/>
              <w:rPr>
                <w:color w:val="auto"/>
                <w:sz w:val="18"/>
                <w:szCs w:val="18"/>
                <w:lang w:val="en-US"/>
              </w:rPr>
            </w:pPr>
            <w:r w:rsidRPr="00796EF7">
              <w:rPr>
                <w:color w:val="auto"/>
                <w:sz w:val="18"/>
                <w:szCs w:val="18"/>
                <w:lang w:val="en-US"/>
              </w:rPr>
              <w:t>...</w:t>
            </w:r>
          </w:p>
        </w:tc>
        <w:tc>
          <w:tcPr>
            <w:tcW w:w="1714" w:type="dxa"/>
            <w:vAlign w:val="center"/>
          </w:tcPr>
          <w:p w:rsidR="0048186D" w:rsidRPr="00796EF7" w:rsidRDefault="0048186D" w:rsidP="00796EF7">
            <w:pPr>
              <w:pStyle w:val="Bodytext10"/>
              <w:spacing w:after="80" w:line="240" w:lineRule="auto"/>
              <w:ind w:firstLine="0"/>
              <w:jc w:val="center"/>
              <w:rPr>
                <w:color w:val="auto"/>
                <w:sz w:val="18"/>
                <w:szCs w:val="18"/>
                <w:u w:val="thick"/>
                <w:lang w:val="en-US"/>
              </w:rPr>
            </w:pPr>
          </w:p>
        </w:tc>
        <w:tc>
          <w:tcPr>
            <w:tcW w:w="1714" w:type="dxa"/>
            <w:vAlign w:val="center"/>
          </w:tcPr>
          <w:p w:rsidR="0048186D" w:rsidRPr="00796EF7" w:rsidRDefault="0048186D" w:rsidP="00796EF7">
            <w:pPr>
              <w:pStyle w:val="Bodytext10"/>
              <w:spacing w:after="80" w:line="240" w:lineRule="auto"/>
              <w:ind w:firstLine="0"/>
              <w:jc w:val="center"/>
              <w:rPr>
                <w:color w:val="auto"/>
                <w:sz w:val="18"/>
                <w:szCs w:val="18"/>
                <w:u w:val="thick"/>
                <w:lang w:val="en-US"/>
              </w:rPr>
            </w:pPr>
          </w:p>
        </w:tc>
      </w:tr>
      <w:tr w:rsidR="0048186D" w:rsidTr="00796EF7">
        <w:trPr>
          <w:trHeight w:val="454"/>
        </w:trPr>
        <w:tc>
          <w:tcPr>
            <w:tcW w:w="1713" w:type="dxa"/>
            <w:vAlign w:val="center"/>
          </w:tcPr>
          <w:p w:rsidR="0048186D" w:rsidRPr="00796EF7" w:rsidRDefault="0048186D" w:rsidP="00796EF7">
            <w:pPr>
              <w:pStyle w:val="Bodytext10"/>
              <w:spacing w:after="80" w:line="240" w:lineRule="auto"/>
              <w:ind w:firstLine="0"/>
              <w:jc w:val="center"/>
              <w:rPr>
                <w:color w:val="auto"/>
                <w:sz w:val="18"/>
                <w:szCs w:val="18"/>
                <w:u w:val="thick"/>
                <w:lang w:val="en-US"/>
              </w:rPr>
            </w:pPr>
          </w:p>
        </w:tc>
        <w:tc>
          <w:tcPr>
            <w:tcW w:w="3427" w:type="dxa"/>
            <w:vAlign w:val="center"/>
          </w:tcPr>
          <w:p w:rsidR="0048186D" w:rsidRPr="00796EF7" w:rsidRDefault="0048186D" w:rsidP="00796EF7">
            <w:pPr>
              <w:pStyle w:val="Bodytext10"/>
              <w:spacing w:after="80" w:line="240" w:lineRule="auto"/>
              <w:ind w:firstLine="0"/>
              <w:jc w:val="center"/>
              <w:rPr>
                <w:color w:val="auto"/>
                <w:sz w:val="18"/>
                <w:szCs w:val="18"/>
                <w:u w:val="thick"/>
                <w:lang w:val="en-US"/>
              </w:rPr>
            </w:pPr>
          </w:p>
        </w:tc>
        <w:tc>
          <w:tcPr>
            <w:tcW w:w="1714" w:type="dxa"/>
            <w:vAlign w:val="center"/>
          </w:tcPr>
          <w:p w:rsidR="0048186D" w:rsidRPr="00796EF7" w:rsidRDefault="0048186D" w:rsidP="00796EF7">
            <w:pPr>
              <w:pStyle w:val="Bodytext10"/>
              <w:spacing w:after="80" w:line="240" w:lineRule="auto"/>
              <w:ind w:firstLine="0"/>
              <w:jc w:val="center"/>
              <w:rPr>
                <w:color w:val="auto"/>
                <w:sz w:val="18"/>
                <w:szCs w:val="18"/>
                <w:u w:val="thick"/>
                <w:lang w:val="en-US"/>
              </w:rPr>
            </w:pPr>
          </w:p>
        </w:tc>
        <w:tc>
          <w:tcPr>
            <w:tcW w:w="1714" w:type="dxa"/>
            <w:vAlign w:val="center"/>
          </w:tcPr>
          <w:p w:rsidR="0048186D" w:rsidRPr="00796EF7" w:rsidRDefault="0048186D" w:rsidP="00796EF7">
            <w:pPr>
              <w:pStyle w:val="Bodytext10"/>
              <w:spacing w:after="80" w:line="240" w:lineRule="auto"/>
              <w:ind w:firstLine="0"/>
              <w:jc w:val="center"/>
              <w:rPr>
                <w:color w:val="auto"/>
                <w:sz w:val="18"/>
                <w:szCs w:val="18"/>
                <w:u w:val="thick"/>
                <w:lang w:val="en-US"/>
              </w:rPr>
            </w:pPr>
          </w:p>
        </w:tc>
      </w:tr>
      <w:tr w:rsidR="0048186D" w:rsidTr="00796EF7">
        <w:trPr>
          <w:trHeight w:val="454"/>
        </w:trPr>
        <w:tc>
          <w:tcPr>
            <w:tcW w:w="1713" w:type="dxa"/>
            <w:vAlign w:val="center"/>
          </w:tcPr>
          <w:p w:rsidR="0048186D" w:rsidRPr="00796EF7" w:rsidRDefault="0048186D" w:rsidP="00796EF7">
            <w:pPr>
              <w:pStyle w:val="Bodytext10"/>
              <w:spacing w:after="80" w:line="240" w:lineRule="auto"/>
              <w:ind w:firstLine="0"/>
              <w:jc w:val="center"/>
              <w:rPr>
                <w:color w:val="auto"/>
                <w:sz w:val="18"/>
                <w:szCs w:val="18"/>
                <w:u w:val="thick"/>
                <w:lang w:val="en-US"/>
              </w:rPr>
            </w:pPr>
          </w:p>
        </w:tc>
        <w:tc>
          <w:tcPr>
            <w:tcW w:w="3427" w:type="dxa"/>
            <w:vAlign w:val="center"/>
          </w:tcPr>
          <w:p w:rsidR="0048186D" w:rsidRPr="00796EF7" w:rsidRDefault="0048186D" w:rsidP="00796EF7">
            <w:pPr>
              <w:pStyle w:val="Bodytext10"/>
              <w:spacing w:after="80" w:line="240" w:lineRule="auto"/>
              <w:ind w:firstLine="0"/>
              <w:jc w:val="center"/>
              <w:rPr>
                <w:color w:val="auto"/>
                <w:sz w:val="18"/>
                <w:szCs w:val="18"/>
                <w:u w:val="thick"/>
                <w:lang w:val="en-US"/>
              </w:rPr>
            </w:pPr>
          </w:p>
        </w:tc>
        <w:tc>
          <w:tcPr>
            <w:tcW w:w="1714" w:type="dxa"/>
            <w:vAlign w:val="center"/>
          </w:tcPr>
          <w:p w:rsidR="0048186D" w:rsidRPr="00796EF7" w:rsidRDefault="0048186D" w:rsidP="00796EF7">
            <w:pPr>
              <w:pStyle w:val="Bodytext10"/>
              <w:spacing w:after="80" w:line="240" w:lineRule="auto"/>
              <w:ind w:firstLine="0"/>
              <w:jc w:val="center"/>
              <w:rPr>
                <w:color w:val="auto"/>
                <w:sz w:val="18"/>
                <w:szCs w:val="18"/>
                <w:u w:val="thick"/>
                <w:lang w:val="en-US"/>
              </w:rPr>
            </w:pPr>
          </w:p>
        </w:tc>
        <w:tc>
          <w:tcPr>
            <w:tcW w:w="1714" w:type="dxa"/>
            <w:vAlign w:val="center"/>
          </w:tcPr>
          <w:p w:rsidR="0048186D" w:rsidRPr="00796EF7" w:rsidRDefault="0048186D" w:rsidP="00796EF7">
            <w:pPr>
              <w:pStyle w:val="Bodytext10"/>
              <w:spacing w:after="80" w:line="240" w:lineRule="auto"/>
              <w:ind w:firstLine="0"/>
              <w:jc w:val="center"/>
              <w:rPr>
                <w:color w:val="auto"/>
                <w:sz w:val="18"/>
                <w:szCs w:val="18"/>
                <w:u w:val="thick"/>
                <w:lang w:val="en-US"/>
              </w:rPr>
            </w:pPr>
          </w:p>
        </w:tc>
      </w:tr>
      <w:tr w:rsidR="0048186D" w:rsidTr="00796EF7">
        <w:trPr>
          <w:trHeight w:val="454"/>
        </w:trPr>
        <w:tc>
          <w:tcPr>
            <w:tcW w:w="1713" w:type="dxa"/>
            <w:vAlign w:val="center"/>
          </w:tcPr>
          <w:p w:rsidR="0048186D" w:rsidRPr="00796EF7" w:rsidRDefault="0048186D" w:rsidP="00796EF7">
            <w:pPr>
              <w:pStyle w:val="Bodytext10"/>
              <w:spacing w:after="80" w:line="240" w:lineRule="auto"/>
              <w:ind w:firstLine="0"/>
              <w:jc w:val="center"/>
              <w:rPr>
                <w:color w:val="auto"/>
                <w:sz w:val="18"/>
                <w:szCs w:val="18"/>
                <w:u w:val="thick"/>
                <w:lang w:val="en-US"/>
              </w:rPr>
            </w:pPr>
          </w:p>
        </w:tc>
        <w:tc>
          <w:tcPr>
            <w:tcW w:w="3427" w:type="dxa"/>
            <w:vAlign w:val="center"/>
          </w:tcPr>
          <w:p w:rsidR="0048186D" w:rsidRPr="00796EF7" w:rsidRDefault="0048186D" w:rsidP="00796EF7">
            <w:pPr>
              <w:pStyle w:val="Bodytext10"/>
              <w:spacing w:after="80" w:line="240" w:lineRule="auto"/>
              <w:ind w:firstLine="0"/>
              <w:jc w:val="center"/>
              <w:rPr>
                <w:color w:val="auto"/>
                <w:sz w:val="18"/>
                <w:szCs w:val="18"/>
                <w:u w:val="thick"/>
                <w:lang w:val="en-US"/>
              </w:rPr>
            </w:pPr>
          </w:p>
        </w:tc>
        <w:tc>
          <w:tcPr>
            <w:tcW w:w="1714" w:type="dxa"/>
            <w:vAlign w:val="center"/>
          </w:tcPr>
          <w:p w:rsidR="0048186D" w:rsidRPr="00796EF7" w:rsidRDefault="0048186D" w:rsidP="00796EF7">
            <w:pPr>
              <w:pStyle w:val="Bodytext10"/>
              <w:spacing w:after="80" w:line="240" w:lineRule="auto"/>
              <w:ind w:firstLine="0"/>
              <w:jc w:val="center"/>
              <w:rPr>
                <w:color w:val="auto"/>
                <w:sz w:val="18"/>
                <w:szCs w:val="18"/>
                <w:u w:val="thick"/>
                <w:lang w:val="en-US"/>
              </w:rPr>
            </w:pPr>
          </w:p>
        </w:tc>
        <w:tc>
          <w:tcPr>
            <w:tcW w:w="1714" w:type="dxa"/>
            <w:vAlign w:val="center"/>
          </w:tcPr>
          <w:p w:rsidR="0048186D" w:rsidRPr="00796EF7" w:rsidRDefault="0048186D" w:rsidP="00796EF7">
            <w:pPr>
              <w:pStyle w:val="Bodytext10"/>
              <w:spacing w:after="80" w:line="240" w:lineRule="auto"/>
              <w:ind w:firstLine="0"/>
              <w:jc w:val="center"/>
              <w:rPr>
                <w:color w:val="auto"/>
                <w:sz w:val="18"/>
                <w:szCs w:val="18"/>
                <w:u w:val="thick"/>
                <w:lang w:val="en-US"/>
              </w:rPr>
            </w:pPr>
          </w:p>
        </w:tc>
      </w:tr>
      <w:tr w:rsidR="0048186D" w:rsidTr="00796EF7">
        <w:trPr>
          <w:trHeight w:val="454"/>
        </w:trPr>
        <w:tc>
          <w:tcPr>
            <w:tcW w:w="1713" w:type="dxa"/>
            <w:vAlign w:val="center"/>
          </w:tcPr>
          <w:p w:rsidR="0048186D" w:rsidRPr="00796EF7" w:rsidRDefault="0048186D" w:rsidP="00796EF7">
            <w:pPr>
              <w:pStyle w:val="Bodytext10"/>
              <w:spacing w:after="80" w:line="240" w:lineRule="auto"/>
              <w:ind w:firstLine="0"/>
              <w:jc w:val="center"/>
              <w:rPr>
                <w:color w:val="auto"/>
                <w:sz w:val="18"/>
                <w:szCs w:val="18"/>
                <w:u w:val="thick"/>
                <w:lang w:val="en-US"/>
              </w:rPr>
            </w:pPr>
          </w:p>
        </w:tc>
        <w:tc>
          <w:tcPr>
            <w:tcW w:w="3427" w:type="dxa"/>
            <w:vAlign w:val="center"/>
          </w:tcPr>
          <w:p w:rsidR="0048186D" w:rsidRPr="00796EF7" w:rsidRDefault="0048186D" w:rsidP="00796EF7">
            <w:pPr>
              <w:pStyle w:val="Bodytext10"/>
              <w:spacing w:after="80" w:line="240" w:lineRule="auto"/>
              <w:ind w:firstLine="0"/>
              <w:jc w:val="center"/>
              <w:rPr>
                <w:color w:val="auto"/>
                <w:sz w:val="18"/>
                <w:szCs w:val="18"/>
                <w:u w:val="thick"/>
                <w:lang w:val="en-US"/>
              </w:rPr>
            </w:pPr>
          </w:p>
        </w:tc>
        <w:tc>
          <w:tcPr>
            <w:tcW w:w="1714" w:type="dxa"/>
            <w:vAlign w:val="center"/>
          </w:tcPr>
          <w:p w:rsidR="0048186D" w:rsidRPr="00796EF7" w:rsidRDefault="0048186D" w:rsidP="00796EF7">
            <w:pPr>
              <w:pStyle w:val="Bodytext10"/>
              <w:spacing w:after="80" w:line="240" w:lineRule="auto"/>
              <w:ind w:firstLine="0"/>
              <w:jc w:val="center"/>
              <w:rPr>
                <w:color w:val="auto"/>
                <w:sz w:val="18"/>
                <w:szCs w:val="18"/>
                <w:u w:val="thick"/>
                <w:lang w:val="en-US"/>
              </w:rPr>
            </w:pPr>
          </w:p>
        </w:tc>
        <w:tc>
          <w:tcPr>
            <w:tcW w:w="1714" w:type="dxa"/>
            <w:vAlign w:val="center"/>
          </w:tcPr>
          <w:p w:rsidR="0048186D" w:rsidRPr="00796EF7" w:rsidRDefault="0048186D" w:rsidP="00796EF7">
            <w:pPr>
              <w:pStyle w:val="Bodytext10"/>
              <w:spacing w:after="80" w:line="240" w:lineRule="auto"/>
              <w:ind w:firstLine="0"/>
              <w:jc w:val="center"/>
              <w:rPr>
                <w:color w:val="auto"/>
                <w:sz w:val="18"/>
                <w:szCs w:val="18"/>
                <w:u w:val="thick"/>
                <w:lang w:val="en-US"/>
              </w:rPr>
            </w:pPr>
          </w:p>
        </w:tc>
      </w:tr>
      <w:tr w:rsidR="0048186D" w:rsidTr="00796EF7">
        <w:trPr>
          <w:trHeight w:val="454"/>
        </w:trPr>
        <w:tc>
          <w:tcPr>
            <w:tcW w:w="1713" w:type="dxa"/>
            <w:vAlign w:val="center"/>
          </w:tcPr>
          <w:p w:rsidR="0048186D" w:rsidRPr="00796EF7" w:rsidRDefault="0048186D" w:rsidP="00796EF7">
            <w:pPr>
              <w:pStyle w:val="Bodytext10"/>
              <w:spacing w:after="80" w:line="240" w:lineRule="auto"/>
              <w:ind w:firstLine="0"/>
              <w:jc w:val="center"/>
              <w:rPr>
                <w:color w:val="auto"/>
                <w:sz w:val="18"/>
                <w:szCs w:val="18"/>
                <w:u w:val="thick"/>
                <w:lang w:val="en-US"/>
              </w:rPr>
            </w:pPr>
          </w:p>
        </w:tc>
        <w:tc>
          <w:tcPr>
            <w:tcW w:w="3427" w:type="dxa"/>
            <w:vAlign w:val="center"/>
          </w:tcPr>
          <w:p w:rsidR="0048186D" w:rsidRPr="00796EF7" w:rsidRDefault="0048186D" w:rsidP="00796EF7">
            <w:pPr>
              <w:pStyle w:val="Bodytext10"/>
              <w:spacing w:after="80" w:line="240" w:lineRule="auto"/>
              <w:ind w:firstLine="0"/>
              <w:jc w:val="center"/>
              <w:rPr>
                <w:color w:val="auto"/>
                <w:sz w:val="18"/>
                <w:szCs w:val="18"/>
                <w:u w:val="thick"/>
                <w:lang w:val="en-US"/>
              </w:rPr>
            </w:pPr>
          </w:p>
        </w:tc>
        <w:tc>
          <w:tcPr>
            <w:tcW w:w="1714" w:type="dxa"/>
            <w:vAlign w:val="center"/>
          </w:tcPr>
          <w:p w:rsidR="0048186D" w:rsidRPr="00796EF7" w:rsidRDefault="0048186D" w:rsidP="00796EF7">
            <w:pPr>
              <w:pStyle w:val="Bodytext10"/>
              <w:spacing w:after="80" w:line="240" w:lineRule="auto"/>
              <w:ind w:firstLine="0"/>
              <w:jc w:val="center"/>
              <w:rPr>
                <w:color w:val="auto"/>
                <w:sz w:val="18"/>
                <w:szCs w:val="18"/>
                <w:u w:val="thick"/>
                <w:lang w:val="en-US"/>
              </w:rPr>
            </w:pPr>
          </w:p>
        </w:tc>
        <w:tc>
          <w:tcPr>
            <w:tcW w:w="1714" w:type="dxa"/>
            <w:vAlign w:val="center"/>
          </w:tcPr>
          <w:p w:rsidR="0048186D" w:rsidRPr="00796EF7" w:rsidRDefault="0048186D" w:rsidP="00796EF7">
            <w:pPr>
              <w:pStyle w:val="Bodytext10"/>
              <w:spacing w:after="80" w:line="240" w:lineRule="auto"/>
              <w:ind w:firstLine="0"/>
              <w:jc w:val="center"/>
              <w:rPr>
                <w:color w:val="auto"/>
                <w:sz w:val="18"/>
                <w:szCs w:val="18"/>
                <w:u w:val="thick"/>
                <w:lang w:val="en-US"/>
              </w:rPr>
            </w:pPr>
          </w:p>
        </w:tc>
      </w:tr>
      <w:tr w:rsidR="0048186D" w:rsidTr="00796EF7">
        <w:trPr>
          <w:trHeight w:val="454"/>
        </w:trPr>
        <w:tc>
          <w:tcPr>
            <w:tcW w:w="1713" w:type="dxa"/>
            <w:vAlign w:val="center"/>
          </w:tcPr>
          <w:p w:rsidR="0048186D" w:rsidRPr="00796EF7" w:rsidRDefault="0048186D" w:rsidP="00796EF7">
            <w:pPr>
              <w:pStyle w:val="Bodytext10"/>
              <w:spacing w:after="80" w:line="240" w:lineRule="auto"/>
              <w:ind w:firstLine="0"/>
              <w:jc w:val="center"/>
              <w:rPr>
                <w:color w:val="auto"/>
                <w:sz w:val="18"/>
                <w:szCs w:val="18"/>
                <w:u w:val="thick"/>
                <w:lang w:val="en-US"/>
              </w:rPr>
            </w:pPr>
          </w:p>
        </w:tc>
        <w:tc>
          <w:tcPr>
            <w:tcW w:w="3427" w:type="dxa"/>
            <w:vAlign w:val="center"/>
          </w:tcPr>
          <w:p w:rsidR="0048186D" w:rsidRPr="00796EF7" w:rsidRDefault="0048186D" w:rsidP="00796EF7">
            <w:pPr>
              <w:pStyle w:val="Bodytext10"/>
              <w:spacing w:after="80" w:line="240" w:lineRule="auto"/>
              <w:ind w:firstLine="0"/>
              <w:jc w:val="center"/>
              <w:rPr>
                <w:color w:val="auto"/>
                <w:sz w:val="18"/>
                <w:szCs w:val="18"/>
                <w:u w:val="thick"/>
                <w:lang w:val="en-US"/>
              </w:rPr>
            </w:pPr>
          </w:p>
        </w:tc>
        <w:tc>
          <w:tcPr>
            <w:tcW w:w="1714" w:type="dxa"/>
            <w:vAlign w:val="center"/>
          </w:tcPr>
          <w:p w:rsidR="0048186D" w:rsidRPr="00796EF7" w:rsidRDefault="0048186D" w:rsidP="00796EF7">
            <w:pPr>
              <w:pStyle w:val="Bodytext10"/>
              <w:spacing w:after="80" w:line="240" w:lineRule="auto"/>
              <w:ind w:firstLine="0"/>
              <w:jc w:val="center"/>
              <w:rPr>
                <w:color w:val="auto"/>
                <w:sz w:val="18"/>
                <w:szCs w:val="18"/>
                <w:u w:val="thick"/>
                <w:lang w:val="en-US"/>
              </w:rPr>
            </w:pPr>
          </w:p>
        </w:tc>
        <w:tc>
          <w:tcPr>
            <w:tcW w:w="1714" w:type="dxa"/>
            <w:vAlign w:val="center"/>
          </w:tcPr>
          <w:p w:rsidR="0048186D" w:rsidRPr="00796EF7" w:rsidRDefault="0048186D" w:rsidP="00796EF7">
            <w:pPr>
              <w:pStyle w:val="Bodytext10"/>
              <w:spacing w:after="80" w:line="240" w:lineRule="auto"/>
              <w:ind w:firstLine="0"/>
              <w:jc w:val="center"/>
              <w:rPr>
                <w:color w:val="auto"/>
                <w:sz w:val="18"/>
                <w:szCs w:val="18"/>
                <w:u w:val="thick"/>
                <w:lang w:val="en-US"/>
              </w:rPr>
            </w:pPr>
          </w:p>
        </w:tc>
      </w:tr>
      <w:tr w:rsidR="0048186D" w:rsidTr="00796EF7">
        <w:trPr>
          <w:trHeight w:val="454"/>
        </w:trPr>
        <w:tc>
          <w:tcPr>
            <w:tcW w:w="1713" w:type="dxa"/>
            <w:vAlign w:val="center"/>
          </w:tcPr>
          <w:p w:rsidR="0048186D" w:rsidRPr="00796EF7" w:rsidRDefault="0048186D" w:rsidP="00796EF7">
            <w:pPr>
              <w:pStyle w:val="Bodytext10"/>
              <w:spacing w:after="80" w:line="240" w:lineRule="auto"/>
              <w:ind w:firstLine="0"/>
              <w:jc w:val="center"/>
              <w:rPr>
                <w:color w:val="auto"/>
                <w:sz w:val="18"/>
                <w:szCs w:val="18"/>
                <w:u w:val="thick"/>
                <w:lang w:val="en-US"/>
              </w:rPr>
            </w:pPr>
          </w:p>
        </w:tc>
        <w:tc>
          <w:tcPr>
            <w:tcW w:w="3427" w:type="dxa"/>
            <w:vAlign w:val="center"/>
          </w:tcPr>
          <w:p w:rsidR="0048186D" w:rsidRPr="00796EF7" w:rsidRDefault="0048186D" w:rsidP="00796EF7">
            <w:pPr>
              <w:pStyle w:val="Bodytext10"/>
              <w:spacing w:after="80" w:line="240" w:lineRule="auto"/>
              <w:ind w:firstLine="0"/>
              <w:jc w:val="center"/>
              <w:rPr>
                <w:color w:val="auto"/>
                <w:sz w:val="18"/>
                <w:szCs w:val="18"/>
                <w:u w:val="thick"/>
                <w:lang w:val="en-US"/>
              </w:rPr>
            </w:pPr>
          </w:p>
        </w:tc>
        <w:tc>
          <w:tcPr>
            <w:tcW w:w="1714" w:type="dxa"/>
            <w:vAlign w:val="center"/>
          </w:tcPr>
          <w:p w:rsidR="0048186D" w:rsidRPr="00796EF7" w:rsidRDefault="0048186D" w:rsidP="00796EF7">
            <w:pPr>
              <w:pStyle w:val="Bodytext10"/>
              <w:spacing w:after="80" w:line="240" w:lineRule="auto"/>
              <w:ind w:firstLine="0"/>
              <w:jc w:val="center"/>
              <w:rPr>
                <w:color w:val="auto"/>
                <w:sz w:val="18"/>
                <w:szCs w:val="18"/>
                <w:u w:val="thick"/>
                <w:lang w:val="en-US"/>
              </w:rPr>
            </w:pPr>
          </w:p>
        </w:tc>
        <w:tc>
          <w:tcPr>
            <w:tcW w:w="1714" w:type="dxa"/>
            <w:vAlign w:val="center"/>
          </w:tcPr>
          <w:p w:rsidR="0048186D" w:rsidRPr="00796EF7" w:rsidRDefault="0048186D" w:rsidP="00796EF7">
            <w:pPr>
              <w:pStyle w:val="Bodytext10"/>
              <w:spacing w:after="80" w:line="240" w:lineRule="auto"/>
              <w:ind w:firstLine="0"/>
              <w:jc w:val="center"/>
              <w:rPr>
                <w:color w:val="auto"/>
                <w:sz w:val="18"/>
                <w:szCs w:val="18"/>
                <w:u w:val="thick"/>
                <w:lang w:val="en-US"/>
              </w:rPr>
            </w:pPr>
          </w:p>
        </w:tc>
      </w:tr>
      <w:tr w:rsidR="0048186D" w:rsidTr="00796EF7">
        <w:trPr>
          <w:trHeight w:val="454"/>
        </w:trPr>
        <w:tc>
          <w:tcPr>
            <w:tcW w:w="1713" w:type="dxa"/>
            <w:vAlign w:val="center"/>
          </w:tcPr>
          <w:p w:rsidR="0048186D" w:rsidRPr="00796EF7" w:rsidRDefault="0048186D" w:rsidP="00796EF7">
            <w:pPr>
              <w:pStyle w:val="Bodytext10"/>
              <w:spacing w:after="80" w:line="240" w:lineRule="auto"/>
              <w:ind w:firstLine="0"/>
              <w:jc w:val="center"/>
              <w:rPr>
                <w:color w:val="auto"/>
                <w:sz w:val="18"/>
                <w:szCs w:val="18"/>
                <w:u w:val="thick"/>
                <w:lang w:val="en-US"/>
              </w:rPr>
            </w:pPr>
          </w:p>
        </w:tc>
        <w:tc>
          <w:tcPr>
            <w:tcW w:w="3427" w:type="dxa"/>
            <w:vAlign w:val="center"/>
          </w:tcPr>
          <w:p w:rsidR="0048186D" w:rsidRPr="00796EF7" w:rsidRDefault="0048186D" w:rsidP="00796EF7">
            <w:pPr>
              <w:pStyle w:val="Bodytext10"/>
              <w:spacing w:after="80" w:line="240" w:lineRule="auto"/>
              <w:ind w:firstLine="0"/>
              <w:jc w:val="center"/>
              <w:rPr>
                <w:color w:val="auto"/>
                <w:sz w:val="18"/>
                <w:szCs w:val="18"/>
                <w:u w:val="thick"/>
                <w:lang w:val="en-US"/>
              </w:rPr>
            </w:pPr>
          </w:p>
        </w:tc>
        <w:tc>
          <w:tcPr>
            <w:tcW w:w="1714" w:type="dxa"/>
            <w:vAlign w:val="center"/>
          </w:tcPr>
          <w:p w:rsidR="0048186D" w:rsidRPr="00796EF7" w:rsidRDefault="0048186D" w:rsidP="00796EF7">
            <w:pPr>
              <w:pStyle w:val="Bodytext10"/>
              <w:spacing w:after="80" w:line="240" w:lineRule="auto"/>
              <w:ind w:firstLine="0"/>
              <w:jc w:val="center"/>
              <w:rPr>
                <w:color w:val="auto"/>
                <w:sz w:val="18"/>
                <w:szCs w:val="18"/>
                <w:u w:val="thick"/>
                <w:lang w:val="en-US"/>
              </w:rPr>
            </w:pPr>
          </w:p>
        </w:tc>
        <w:tc>
          <w:tcPr>
            <w:tcW w:w="1714" w:type="dxa"/>
            <w:vAlign w:val="center"/>
          </w:tcPr>
          <w:p w:rsidR="0048186D" w:rsidRPr="00796EF7" w:rsidRDefault="0048186D" w:rsidP="00796EF7">
            <w:pPr>
              <w:pStyle w:val="Bodytext10"/>
              <w:spacing w:after="80" w:line="240" w:lineRule="auto"/>
              <w:ind w:firstLine="0"/>
              <w:jc w:val="center"/>
              <w:rPr>
                <w:color w:val="auto"/>
                <w:sz w:val="18"/>
                <w:szCs w:val="18"/>
                <w:u w:val="thick"/>
                <w:lang w:val="en-US"/>
              </w:rPr>
            </w:pPr>
          </w:p>
        </w:tc>
      </w:tr>
      <w:tr w:rsidR="0048186D" w:rsidTr="00796EF7">
        <w:trPr>
          <w:trHeight w:val="454"/>
        </w:trPr>
        <w:tc>
          <w:tcPr>
            <w:tcW w:w="1713" w:type="dxa"/>
            <w:vAlign w:val="center"/>
          </w:tcPr>
          <w:p w:rsidR="0048186D" w:rsidRPr="00796EF7" w:rsidRDefault="0048186D" w:rsidP="00796EF7">
            <w:pPr>
              <w:pStyle w:val="Bodytext10"/>
              <w:spacing w:after="80" w:line="240" w:lineRule="auto"/>
              <w:ind w:firstLine="0"/>
              <w:jc w:val="center"/>
              <w:rPr>
                <w:color w:val="auto"/>
                <w:sz w:val="18"/>
                <w:szCs w:val="18"/>
                <w:u w:val="thick"/>
                <w:lang w:val="en-US"/>
              </w:rPr>
            </w:pPr>
          </w:p>
        </w:tc>
        <w:tc>
          <w:tcPr>
            <w:tcW w:w="3427" w:type="dxa"/>
            <w:vAlign w:val="center"/>
          </w:tcPr>
          <w:p w:rsidR="0048186D" w:rsidRPr="00796EF7" w:rsidRDefault="0048186D" w:rsidP="00796EF7">
            <w:pPr>
              <w:pStyle w:val="Bodytext10"/>
              <w:spacing w:after="80" w:line="240" w:lineRule="auto"/>
              <w:ind w:firstLine="0"/>
              <w:jc w:val="center"/>
              <w:rPr>
                <w:color w:val="auto"/>
                <w:sz w:val="18"/>
                <w:szCs w:val="18"/>
                <w:u w:val="thick"/>
                <w:lang w:val="en-US"/>
              </w:rPr>
            </w:pPr>
          </w:p>
        </w:tc>
        <w:tc>
          <w:tcPr>
            <w:tcW w:w="1714" w:type="dxa"/>
            <w:vAlign w:val="center"/>
          </w:tcPr>
          <w:p w:rsidR="0048186D" w:rsidRPr="00796EF7" w:rsidRDefault="0048186D" w:rsidP="00796EF7">
            <w:pPr>
              <w:pStyle w:val="Bodytext10"/>
              <w:spacing w:after="80" w:line="240" w:lineRule="auto"/>
              <w:ind w:firstLine="0"/>
              <w:jc w:val="center"/>
              <w:rPr>
                <w:color w:val="auto"/>
                <w:sz w:val="18"/>
                <w:szCs w:val="18"/>
                <w:u w:val="thick"/>
                <w:lang w:val="en-US"/>
              </w:rPr>
            </w:pPr>
          </w:p>
        </w:tc>
        <w:tc>
          <w:tcPr>
            <w:tcW w:w="1714" w:type="dxa"/>
            <w:vAlign w:val="center"/>
          </w:tcPr>
          <w:p w:rsidR="0048186D" w:rsidRPr="00796EF7" w:rsidRDefault="0048186D" w:rsidP="00796EF7">
            <w:pPr>
              <w:pStyle w:val="Bodytext10"/>
              <w:spacing w:after="80" w:line="240" w:lineRule="auto"/>
              <w:ind w:firstLine="0"/>
              <w:jc w:val="center"/>
              <w:rPr>
                <w:color w:val="auto"/>
                <w:sz w:val="18"/>
                <w:szCs w:val="18"/>
                <w:u w:val="thick"/>
                <w:lang w:val="en-US"/>
              </w:rPr>
            </w:pPr>
          </w:p>
        </w:tc>
      </w:tr>
      <w:tr w:rsidR="0048186D" w:rsidTr="00796EF7">
        <w:trPr>
          <w:trHeight w:val="454"/>
        </w:trPr>
        <w:tc>
          <w:tcPr>
            <w:tcW w:w="1713" w:type="dxa"/>
            <w:vAlign w:val="center"/>
          </w:tcPr>
          <w:p w:rsidR="0048186D" w:rsidRPr="00796EF7" w:rsidRDefault="0048186D" w:rsidP="00796EF7">
            <w:pPr>
              <w:pStyle w:val="Bodytext10"/>
              <w:spacing w:after="80" w:line="240" w:lineRule="auto"/>
              <w:ind w:firstLine="0"/>
              <w:jc w:val="center"/>
              <w:rPr>
                <w:color w:val="auto"/>
                <w:sz w:val="18"/>
                <w:szCs w:val="18"/>
                <w:u w:val="thick"/>
                <w:lang w:val="en-US"/>
              </w:rPr>
            </w:pPr>
          </w:p>
        </w:tc>
        <w:tc>
          <w:tcPr>
            <w:tcW w:w="3427" w:type="dxa"/>
            <w:vAlign w:val="center"/>
          </w:tcPr>
          <w:p w:rsidR="0048186D" w:rsidRPr="00796EF7" w:rsidRDefault="0048186D" w:rsidP="00796EF7">
            <w:pPr>
              <w:pStyle w:val="Bodytext10"/>
              <w:spacing w:after="80" w:line="240" w:lineRule="auto"/>
              <w:ind w:firstLine="0"/>
              <w:jc w:val="center"/>
              <w:rPr>
                <w:color w:val="auto"/>
                <w:sz w:val="18"/>
                <w:szCs w:val="18"/>
                <w:u w:val="thick"/>
                <w:lang w:val="en-US"/>
              </w:rPr>
            </w:pPr>
          </w:p>
        </w:tc>
        <w:tc>
          <w:tcPr>
            <w:tcW w:w="1714" w:type="dxa"/>
            <w:vAlign w:val="center"/>
          </w:tcPr>
          <w:p w:rsidR="0048186D" w:rsidRPr="00796EF7" w:rsidRDefault="0048186D" w:rsidP="00796EF7">
            <w:pPr>
              <w:pStyle w:val="Bodytext10"/>
              <w:spacing w:after="80" w:line="240" w:lineRule="auto"/>
              <w:ind w:firstLine="0"/>
              <w:jc w:val="center"/>
              <w:rPr>
                <w:color w:val="auto"/>
                <w:sz w:val="18"/>
                <w:szCs w:val="18"/>
                <w:u w:val="thick"/>
                <w:lang w:val="en-US"/>
              </w:rPr>
            </w:pPr>
          </w:p>
        </w:tc>
        <w:tc>
          <w:tcPr>
            <w:tcW w:w="1714" w:type="dxa"/>
            <w:vAlign w:val="center"/>
          </w:tcPr>
          <w:p w:rsidR="0048186D" w:rsidRPr="00796EF7" w:rsidRDefault="0048186D" w:rsidP="00796EF7">
            <w:pPr>
              <w:pStyle w:val="Bodytext10"/>
              <w:spacing w:after="80" w:line="240" w:lineRule="auto"/>
              <w:ind w:firstLine="0"/>
              <w:jc w:val="center"/>
              <w:rPr>
                <w:color w:val="auto"/>
                <w:sz w:val="18"/>
                <w:szCs w:val="18"/>
                <w:u w:val="thick"/>
                <w:lang w:val="en-US"/>
              </w:rPr>
            </w:pPr>
          </w:p>
        </w:tc>
      </w:tr>
      <w:tr w:rsidR="0048186D" w:rsidTr="00796EF7">
        <w:trPr>
          <w:trHeight w:val="454"/>
        </w:trPr>
        <w:tc>
          <w:tcPr>
            <w:tcW w:w="1713" w:type="dxa"/>
            <w:vAlign w:val="center"/>
          </w:tcPr>
          <w:p w:rsidR="0048186D" w:rsidRPr="00796EF7" w:rsidRDefault="0048186D" w:rsidP="00796EF7">
            <w:pPr>
              <w:pStyle w:val="Bodytext10"/>
              <w:spacing w:after="80" w:line="240" w:lineRule="auto"/>
              <w:ind w:firstLine="0"/>
              <w:jc w:val="center"/>
              <w:rPr>
                <w:color w:val="auto"/>
                <w:sz w:val="18"/>
                <w:szCs w:val="18"/>
                <w:u w:val="thick"/>
                <w:lang w:val="en-US"/>
              </w:rPr>
            </w:pPr>
          </w:p>
        </w:tc>
        <w:tc>
          <w:tcPr>
            <w:tcW w:w="3427" w:type="dxa"/>
            <w:vAlign w:val="center"/>
          </w:tcPr>
          <w:p w:rsidR="0048186D" w:rsidRPr="00796EF7" w:rsidRDefault="0048186D" w:rsidP="00796EF7">
            <w:pPr>
              <w:pStyle w:val="Bodytext10"/>
              <w:spacing w:after="80" w:line="240" w:lineRule="auto"/>
              <w:ind w:firstLine="0"/>
              <w:jc w:val="center"/>
              <w:rPr>
                <w:color w:val="auto"/>
                <w:sz w:val="18"/>
                <w:szCs w:val="18"/>
                <w:u w:val="thick"/>
                <w:lang w:val="en-US"/>
              </w:rPr>
            </w:pPr>
          </w:p>
        </w:tc>
        <w:tc>
          <w:tcPr>
            <w:tcW w:w="1714" w:type="dxa"/>
            <w:vAlign w:val="center"/>
          </w:tcPr>
          <w:p w:rsidR="0048186D" w:rsidRPr="00796EF7" w:rsidRDefault="0048186D" w:rsidP="00796EF7">
            <w:pPr>
              <w:pStyle w:val="Bodytext10"/>
              <w:spacing w:after="80" w:line="240" w:lineRule="auto"/>
              <w:ind w:firstLine="0"/>
              <w:jc w:val="center"/>
              <w:rPr>
                <w:color w:val="auto"/>
                <w:sz w:val="18"/>
                <w:szCs w:val="18"/>
                <w:u w:val="thick"/>
                <w:lang w:val="en-US"/>
              </w:rPr>
            </w:pPr>
          </w:p>
        </w:tc>
        <w:tc>
          <w:tcPr>
            <w:tcW w:w="1714" w:type="dxa"/>
            <w:vAlign w:val="center"/>
          </w:tcPr>
          <w:p w:rsidR="0048186D" w:rsidRPr="00796EF7" w:rsidRDefault="0048186D" w:rsidP="00796EF7">
            <w:pPr>
              <w:pStyle w:val="Bodytext10"/>
              <w:spacing w:after="80" w:line="240" w:lineRule="auto"/>
              <w:ind w:firstLine="0"/>
              <w:jc w:val="center"/>
              <w:rPr>
                <w:color w:val="auto"/>
                <w:sz w:val="18"/>
                <w:szCs w:val="18"/>
                <w:u w:val="thick"/>
                <w:lang w:val="en-US"/>
              </w:rPr>
            </w:pPr>
          </w:p>
        </w:tc>
      </w:tr>
      <w:tr w:rsidR="0048186D" w:rsidTr="00796EF7">
        <w:trPr>
          <w:trHeight w:val="454"/>
        </w:trPr>
        <w:tc>
          <w:tcPr>
            <w:tcW w:w="1713" w:type="dxa"/>
            <w:vAlign w:val="center"/>
          </w:tcPr>
          <w:p w:rsidR="0048186D" w:rsidRPr="00796EF7" w:rsidRDefault="0048186D" w:rsidP="00796EF7">
            <w:pPr>
              <w:pStyle w:val="Bodytext10"/>
              <w:spacing w:after="80" w:line="240" w:lineRule="auto"/>
              <w:ind w:firstLine="0"/>
              <w:jc w:val="center"/>
              <w:rPr>
                <w:color w:val="auto"/>
                <w:sz w:val="18"/>
                <w:szCs w:val="18"/>
                <w:u w:val="thick"/>
                <w:lang w:val="en-US"/>
              </w:rPr>
            </w:pPr>
          </w:p>
        </w:tc>
        <w:tc>
          <w:tcPr>
            <w:tcW w:w="3427" w:type="dxa"/>
            <w:vAlign w:val="center"/>
          </w:tcPr>
          <w:p w:rsidR="0048186D" w:rsidRPr="00796EF7" w:rsidRDefault="0048186D" w:rsidP="00796EF7">
            <w:pPr>
              <w:pStyle w:val="Bodytext10"/>
              <w:spacing w:after="80" w:line="240" w:lineRule="auto"/>
              <w:ind w:firstLine="0"/>
              <w:jc w:val="center"/>
              <w:rPr>
                <w:color w:val="auto"/>
                <w:sz w:val="18"/>
                <w:szCs w:val="18"/>
                <w:u w:val="thick"/>
                <w:lang w:val="en-US"/>
              </w:rPr>
            </w:pPr>
          </w:p>
        </w:tc>
        <w:tc>
          <w:tcPr>
            <w:tcW w:w="1714" w:type="dxa"/>
            <w:vAlign w:val="center"/>
          </w:tcPr>
          <w:p w:rsidR="0048186D" w:rsidRPr="00796EF7" w:rsidRDefault="0048186D" w:rsidP="00796EF7">
            <w:pPr>
              <w:pStyle w:val="Bodytext10"/>
              <w:spacing w:after="80" w:line="240" w:lineRule="auto"/>
              <w:ind w:firstLine="0"/>
              <w:jc w:val="center"/>
              <w:rPr>
                <w:color w:val="auto"/>
                <w:sz w:val="18"/>
                <w:szCs w:val="18"/>
                <w:u w:val="thick"/>
                <w:lang w:val="en-US"/>
              </w:rPr>
            </w:pPr>
          </w:p>
        </w:tc>
        <w:tc>
          <w:tcPr>
            <w:tcW w:w="1714" w:type="dxa"/>
            <w:vAlign w:val="center"/>
          </w:tcPr>
          <w:p w:rsidR="0048186D" w:rsidRPr="00796EF7" w:rsidRDefault="0048186D" w:rsidP="00796EF7">
            <w:pPr>
              <w:pStyle w:val="Bodytext10"/>
              <w:spacing w:after="80" w:line="240" w:lineRule="auto"/>
              <w:ind w:firstLine="0"/>
              <w:jc w:val="center"/>
              <w:rPr>
                <w:color w:val="auto"/>
                <w:sz w:val="18"/>
                <w:szCs w:val="18"/>
                <w:u w:val="thick"/>
                <w:lang w:val="en-US"/>
              </w:rPr>
            </w:pPr>
          </w:p>
        </w:tc>
      </w:tr>
      <w:tr w:rsidR="0048186D" w:rsidTr="00796EF7">
        <w:trPr>
          <w:trHeight w:val="454"/>
        </w:trPr>
        <w:tc>
          <w:tcPr>
            <w:tcW w:w="1713" w:type="dxa"/>
            <w:vAlign w:val="center"/>
          </w:tcPr>
          <w:p w:rsidR="0048186D" w:rsidRPr="00796EF7" w:rsidRDefault="0048186D" w:rsidP="00796EF7">
            <w:pPr>
              <w:pStyle w:val="Bodytext10"/>
              <w:spacing w:after="80" w:line="240" w:lineRule="auto"/>
              <w:ind w:firstLine="0"/>
              <w:jc w:val="center"/>
              <w:rPr>
                <w:color w:val="auto"/>
                <w:sz w:val="18"/>
                <w:szCs w:val="18"/>
                <w:u w:val="thick"/>
                <w:lang w:val="en-US"/>
              </w:rPr>
            </w:pPr>
          </w:p>
        </w:tc>
        <w:tc>
          <w:tcPr>
            <w:tcW w:w="3427" w:type="dxa"/>
            <w:vAlign w:val="center"/>
          </w:tcPr>
          <w:p w:rsidR="0048186D" w:rsidRPr="00796EF7" w:rsidRDefault="0048186D" w:rsidP="00796EF7">
            <w:pPr>
              <w:pStyle w:val="Bodytext10"/>
              <w:spacing w:after="80" w:line="240" w:lineRule="auto"/>
              <w:ind w:firstLine="0"/>
              <w:jc w:val="center"/>
              <w:rPr>
                <w:color w:val="auto"/>
                <w:sz w:val="18"/>
                <w:szCs w:val="18"/>
                <w:u w:val="thick"/>
                <w:lang w:val="en-US"/>
              </w:rPr>
            </w:pPr>
          </w:p>
        </w:tc>
        <w:tc>
          <w:tcPr>
            <w:tcW w:w="1714" w:type="dxa"/>
            <w:vAlign w:val="center"/>
          </w:tcPr>
          <w:p w:rsidR="0048186D" w:rsidRPr="00796EF7" w:rsidRDefault="0048186D" w:rsidP="00796EF7">
            <w:pPr>
              <w:pStyle w:val="Bodytext10"/>
              <w:spacing w:after="80" w:line="240" w:lineRule="auto"/>
              <w:ind w:firstLine="0"/>
              <w:jc w:val="center"/>
              <w:rPr>
                <w:color w:val="auto"/>
                <w:sz w:val="18"/>
                <w:szCs w:val="18"/>
                <w:u w:val="thick"/>
                <w:lang w:val="en-US"/>
              </w:rPr>
            </w:pPr>
          </w:p>
        </w:tc>
        <w:tc>
          <w:tcPr>
            <w:tcW w:w="1714" w:type="dxa"/>
            <w:vAlign w:val="center"/>
          </w:tcPr>
          <w:p w:rsidR="0048186D" w:rsidRPr="00796EF7" w:rsidRDefault="0048186D" w:rsidP="00796EF7">
            <w:pPr>
              <w:pStyle w:val="Bodytext10"/>
              <w:spacing w:after="80" w:line="240" w:lineRule="auto"/>
              <w:ind w:firstLine="0"/>
              <w:jc w:val="center"/>
              <w:rPr>
                <w:color w:val="auto"/>
                <w:sz w:val="18"/>
                <w:szCs w:val="18"/>
                <w:u w:val="thick"/>
                <w:lang w:val="en-US"/>
              </w:rPr>
            </w:pPr>
          </w:p>
        </w:tc>
      </w:tr>
      <w:tr w:rsidR="0048186D" w:rsidTr="00796EF7">
        <w:trPr>
          <w:trHeight w:val="454"/>
        </w:trPr>
        <w:tc>
          <w:tcPr>
            <w:tcW w:w="1713" w:type="dxa"/>
            <w:vAlign w:val="center"/>
          </w:tcPr>
          <w:p w:rsidR="0048186D" w:rsidRPr="00796EF7" w:rsidRDefault="0048186D" w:rsidP="00796EF7">
            <w:pPr>
              <w:pStyle w:val="Bodytext10"/>
              <w:spacing w:after="80" w:line="240" w:lineRule="auto"/>
              <w:ind w:firstLine="0"/>
              <w:jc w:val="center"/>
              <w:rPr>
                <w:color w:val="auto"/>
                <w:sz w:val="18"/>
                <w:szCs w:val="18"/>
                <w:u w:val="thick"/>
                <w:lang w:val="en-US"/>
              </w:rPr>
            </w:pPr>
          </w:p>
        </w:tc>
        <w:tc>
          <w:tcPr>
            <w:tcW w:w="3427" w:type="dxa"/>
            <w:vAlign w:val="center"/>
          </w:tcPr>
          <w:p w:rsidR="0048186D" w:rsidRPr="00796EF7" w:rsidRDefault="0048186D" w:rsidP="00796EF7">
            <w:pPr>
              <w:pStyle w:val="Bodytext10"/>
              <w:spacing w:after="80" w:line="240" w:lineRule="auto"/>
              <w:ind w:firstLine="0"/>
              <w:jc w:val="center"/>
              <w:rPr>
                <w:color w:val="auto"/>
                <w:sz w:val="18"/>
                <w:szCs w:val="18"/>
                <w:u w:val="thick"/>
                <w:lang w:val="en-US"/>
              </w:rPr>
            </w:pPr>
          </w:p>
        </w:tc>
        <w:tc>
          <w:tcPr>
            <w:tcW w:w="1714" w:type="dxa"/>
            <w:vAlign w:val="center"/>
          </w:tcPr>
          <w:p w:rsidR="0048186D" w:rsidRPr="00796EF7" w:rsidRDefault="0048186D" w:rsidP="00796EF7">
            <w:pPr>
              <w:pStyle w:val="Bodytext10"/>
              <w:spacing w:after="80" w:line="240" w:lineRule="auto"/>
              <w:ind w:firstLine="0"/>
              <w:jc w:val="center"/>
              <w:rPr>
                <w:color w:val="auto"/>
                <w:sz w:val="18"/>
                <w:szCs w:val="18"/>
                <w:u w:val="thick"/>
                <w:lang w:val="en-US"/>
              </w:rPr>
            </w:pPr>
          </w:p>
        </w:tc>
        <w:tc>
          <w:tcPr>
            <w:tcW w:w="1714" w:type="dxa"/>
            <w:vAlign w:val="center"/>
          </w:tcPr>
          <w:p w:rsidR="0048186D" w:rsidRPr="00796EF7" w:rsidRDefault="0048186D" w:rsidP="00796EF7">
            <w:pPr>
              <w:pStyle w:val="Bodytext10"/>
              <w:spacing w:after="80" w:line="240" w:lineRule="auto"/>
              <w:ind w:firstLine="0"/>
              <w:jc w:val="center"/>
              <w:rPr>
                <w:color w:val="auto"/>
                <w:sz w:val="18"/>
                <w:szCs w:val="18"/>
                <w:u w:val="thick"/>
                <w:lang w:val="en-US"/>
              </w:rPr>
            </w:pPr>
          </w:p>
        </w:tc>
      </w:tr>
      <w:tr w:rsidR="0048186D" w:rsidTr="00796EF7">
        <w:trPr>
          <w:trHeight w:val="454"/>
        </w:trPr>
        <w:tc>
          <w:tcPr>
            <w:tcW w:w="1713" w:type="dxa"/>
            <w:vAlign w:val="center"/>
          </w:tcPr>
          <w:p w:rsidR="0048186D" w:rsidRPr="00796EF7" w:rsidRDefault="0048186D" w:rsidP="00796EF7">
            <w:pPr>
              <w:pStyle w:val="Bodytext10"/>
              <w:spacing w:after="80" w:line="240" w:lineRule="auto"/>
              <w:ind w:firstLine="0"/>
              <w:jc w:val="center"/>
              <w:rPr>
                <w:color w:val="auto"/>
                <w:sz w:val="18"/>
                <w:szCs w:val="18"/>
                <w:u w:val="thick"/>
                <w:lang w:val="en-US"/>
              </w:rPr>
            </w:pPr>
          </w:p>
        </w:tc>
        <w:tc>
          <w:tcPr>
            <w:tcW w:w="3427" w:type="dxa"/>
            <w:vAlign w:val="center"/>
          </w:tcPr>
          <w:p w:rsidR="0048186D" w:rsidRPr="00796EF7" w:rsidRDefault="0048186D" w:rsidP="00796EF7">
            <w:pPr>
              <w:pStyle w:val="Bodytext10"/>
              <w:spacing w:after="80" w:line="240" w:lineRule="auto"/>
              <w:ind w:firstLine="0"/>
              <w:jc w:val="center"/>
              <w:rPr>
                <w:color w:val="auto"/>
                <w:sz w:val="18"/>
                <w:szCs w:val="18"/>
                <w:u w:val="thick"/>
                <w:lang w:val="en-US"/>
              </w:rPr>
            </w:pPr>
          </w:p>
        </w:tc>
        <w:tc>
          <w:tcPr>
            <w:tcW w:w="1714" w:type="dxa"/>
            <w:vAlign w:val="center"/>
          </w:tcPr>
          <w:p w:rsidR="0048186D" w:rsidRPr="00796EF7" w:rsidRDefault="0048186D" w:rsidP="00796EF7">
            <w:pPr>
              <w:pStyle w:val="Bodytext10"/>
              <w:spacing w:after="80" w:line="240" w:lineRule="auto"/>
              <w:ind w:firstLine="0"/>
              <w:jc w:val="center"/>
              <w:rPr>
                <w:color w:val="auto"/>
                <w:sz w:val="18"/>
                <w:szCs w:val="18"/>
                <w:u w:val="thick"/>
                <w:lang w:val="en-US"/>
              </w:rPr>
            </w:pPr>
          </w:p>
        </w:tc>
        <w:tc>
          <w:tcPr>
            <w:tcW w:w="1714" w:type="dxa"/>
            <w:vAlign w:val="center"/>
          </w:tcPr>
          <w:p w:rsidR="0048186D" w:rsidRPr="00796EF7" w:rsidRDefault="0048186D" w:rsidP="00796EF7">
            <w:pPr>
              <w:pStyle w:val="Bodytext10"/>
              <w:spacing w:after="80" w:line="240" w:lineRule="auto"/>
              <w:ind w:firstLine="0"/>
              <w:jc w:val="center"/>
              <w:rPr>
                <w:color w:val="auto"/>
                <w:sz w:val="18"/>
                <w:szCs w:val="18"/>
                <w:u w:val="thick"/>
                <w:lang w:val="en-US"/>
              </w:rPr>
            </w:pPr>
          </w:p>
        </w:tc>
      </w:tr>
      <w:tr w:rsidR="0048186D" w:rsidTr="00796EF7">
        <w:trPr>
          <w:trHeight w:val="454"/>
        </w:trPr>
        <w:tc>
          <w:tcPr>
            <w:tcW w:w="1713" w:type="dxa"/>
            <w:vAlign w:val="center"/>
          </w:tcPr>
          <w:p w:rsidR="0048186D" w:rsidRPr="00796EF7" w:rsidRDefault="0048186D" w:rsidP="00796EF7">
            <w:pPr>
              <w:pStyle w:val="Bodytext10"/>
              <w:spacing w:after="80" w:line="240" w:lineRule="auto"/>
              <w:ind w:firstLine="0"/>
              <w:jc w:val="center"/>
              <w:rPr>
                <w:color w:val="auto"/>
                <w:sz w:val="18"/>
                <w:szCs w:val="18"/>
                <w:u w:val="thick"/>
                <w:lang w:val="en-US"/>
              </w:rPr>
            </w:pPr>
          </w:p>
        </w:tc>
        <w:tc>
          <w:tcPr>
            <w:tcW w:w="3427" w:type="dxa"/>
            <w:vAlign w:val="center"/>
          </w:tcPr>
          <w:p w:rsidR="0048186D" w:rsidRPr="00796EF7" w:rsidRDefault="0048186D" w:rsidP="00796EF7">
            <w:pPr>
              <w:pStyle w:val="Bodytext10"/>
              <w:spacing w:after="80" w:line="240" w:lineRule="auto"/>
              <w:ind w:firstLine="0"/>
              <w:jc w:val="center"/>
              <w:rPr>
                <w:color w:val="auto"/>
                <w:sz w:val="18"/>
                <w:szCs w:val="18"/>
                <w:u w:val="thick"/>
                <w:lang w:val="en-US"/>
              </w:rPr>
            </w:pPr>
          </w:p>
        </w:tc>
        <w:tc>
          <w:tcPr>
            <w:tcW w:w="1714" w:type="dxa"/>
            <w:vAlign w:val="center"/>
          </w:tcPr>
          <w:p w:rsidR="0048186D" w:rsidRPr="00796EF7" w:rsidRDefault="0048186D" w:rsidP="00796EF7">
            <w:pPr>
              <w:pStyle w:val="Bodytext10"/>
              <w:spacing w:after="80" w:line="240" w:lineRule="auto"/>
              <w:ind w:firstLine="0"/>
              <w:jc w:val="center"/>
              <w:rPr>
                <w:color w:val="auto"/>
                <w:sz w:val="18"/>
                <w:szCs w:val="18"/>
                <w:u w:val="thick"/>
                <w:lang w:val="en-US"/>
              </w:rPr>
            </w:pPr>
          </w:p>
        </w:tc>
        <w:tc>
          <w:tcPr>
            <w:tcW w:w="1714" w:type="dxa"/>
            <w:vAlign w:val="center"/>
          </w:tcPr>
          <w:p w:rsidR="0048186D" w:rsidRPr="00796EF7" w:rsidRDefault="0048186D" w:rsidP="00796EF7">
            <w:pPr>
              <w:pStyle w:val="Bodytext10"/>
              <w:spacing w:after="80" w:line="240" w:lineRule="auto"/>
              <w:ind w:firstLine="0"/>
              <w:jc w:val="center"/>
              <w:rPr>
                <w:color w:val="auto"/>
                <w:sz w:val="18"/>
                <w:szCs w:val="18"/>
                <w:u w:val="thick"/>
                <w:lang w:val="en-US"/>
              </w:rPr>
            </w:pPr>
          </w:p>
        </w:tc>
      </w:tr>
    </w:tbl>
    <w:p w:rsidR="0048186D" w:rsidRDefault="0048186D">
      <w:pPr>
        <w:spacing w:line="1" w:lineRule="exact"/>
        <w:rPr>
          <w:rFonts w:ascii="宋体" w:cs="宋体"/>
          <w:color w:val="auto"/>
          <w:sz w:val="2"/>
          <w:szCs w:val="2"/>
        </w:rPr>
      </w:pPr>
      <w:r>
        <w:rPr>
          <w:rFonts w:ascii="宋体" w:cs="宋体"/>
          <w:color w:val="auto"/>
        </w:rPr>
        <w:br w:type="page"/>
      </w:r>
    </w:p>
    <w:p w:rsidR="0048186D" w:rsidRDefault="0048186D">
      <w:pPr>
        <w:jc w:val="center"/>
        <w:rPr>
          <w:rFonts w:ascii="宋体" w:cs="宋体"/>
          <w:color w:val="auto"/>
          <w:sz w:val="36"/>
          <w:szCs w:val="36"/>
          <w:lang w:eastAsia="zh-CN"/>
        </w:rPr>
      </w:pPr>
      <w:r>
        <w:rPr>
          <w:rFonts w:ascii="宋体" w:hAnsi="宋体" w:cs="宋体" w:hint="eastAsia"/>
          <w:color w:val="auto"/>
          <w:sz w:val="36"/>
          <w:szCs w:val="36"/>
          <w:lang w:eastAsia="zh-CN"/>
        </w:rPr>
        <w:t>其他项目清单</w:t>
      </w:r>
    </w:p>
    <w:p w:rsidR="0048186D" w:rsidRDefault="0048186D">
      <w:pPr>
        <w:jc w:val="center"/>
        <w:rPr>
          <w:rFonts w:ascii="宋体" w:cs="宋体"/>
          <w:color w:val="auto"/>
          <w:sz w:val="21"/>
          <w:szCs w:val="21"/>
          <w:lang w:eastAsia="zh-CN"/>
        </w:rPr>
      </w:pPr>
    </w:p>
    <w:p w:rsidR="0048186D" w:rsidRDefault="0048186D">
      <w:pPr>
        <w:pStyle w:val="Bodytext10"/>
        <w:spacing w:after="80" w:line="240" w:lineRule="auto"/>
        <w:ind w:firstLine="0"/>
        <w:rPr>
          <w:color w:val="auto"/>
          <w:sz w:val="21"/>
          <w:szCs w:val="21"/>
        </w:rPr>
      </w:pPr>
      <w:r>
        <w:rPr>
          <w:rFonts w:hint="eastAsia"/>
          <w:color w:val="auto"/>
          <w:sz w:val="21"/>
          <w:szCs w:val="21"/>
        </w:rPr>
        <w:t>招标编号</w:t>
      </w:r>
      <w:r>
        <w:rPr>
          <w:color w:val="auto"/>
          <w:sz w:val="21"/>
          <w:szCs w:val="21"/>
        </w:rPr>
        <w:t>:</w:t>
      </w:r>
    </w:p>
    <w:p w:rsidR="0048186D" w:rsidRDefault="0048186D">
      <w:pPr>
        <w:spacing w:line="240" w:lineRule="atLeast"/>
        <w:rPr>
          <w:rFonts w:ascii="宋体" w:cs="宋体"/>
          <w:color w:val="auto"/>
          <w:sz w:val="21"/>
          <w:szCs w:val="21"/>
          <w:lang w:eastAsia="zh-CN"/>
        </w:rPr>
      </w:pPr>
      <w:r>
        <w:rPr>
          <w:rFonts w:ascii="宋体" w:hAnsi="宋体" w:cs="宋体" w:hint="eastAsia"/>
          <w:color w:val="auto"/>
          <w:sz w:val="21"/>
          <w:szCs w:val="21"/>
          <w:lang w:eastAsia="zh-CN"/>
        </w:rPr>
        <w:t>工程名称：（招标项目名称）</w:t>
      </w:r>
      <w:r>
        <w:rPr>
          <w:rFonts w:ascii="宋体" w:hAnsi="宋体" w:cs="宋体"/>
          <w:color w:val="auto"/>
          <w:sz w:val="21"/>
          <w:szCs w:val="21"/>
          <w:lang w:eastAsia="zh-CN"/>
        </w:rPr>
        <w:t xml:space="preserve">                      </w:t>
      </w:r>
      <w:r>
        <w:rPr>
          <w:rFonts w:ascii="宋体" w:hAnsi="宋体" w:cs="宋体" w:hint="eastAsia"/>
          <w:color w:val="auto"/>
          <w:sz w:val="21"/>
          <w:szCs w:val="21"/>
          <w:lang w:eastAsia="zh-CN"/>
        </w:rPr>
        <w:t>第</w:t>
      </w:r>
      <w:r>
        <w:rPr>
          <w:rFonts w:ascii="宋体" w:hAnsi="宋体" w:cs="宋体"/>
          <w:color w:val="auto"/>
          <w:sz w:val="21"/>
          <w:szCs w:val="21"/>
          <w:lang w:eastAsia="zh-CN"/>
        </w:rPr>
        <w:t xml:space="preserve">  </w:t>
      </w:r>
      <w:r>
        <w:rPr>
          <w:rFonts w:ascii="宋体" w:hAnsi="宋体" w:cs="宋体" w:hint="eastAsia"/>
          <w:color w:val="auto"/>
          <w:sz w:val="21"/>
          <w:szCs w:val="21"/>
          <w:lang w:eastAsia="zh-CN"/>
        </w:rPr>
        <w:t>页</w:t>
      </w:r>
      <w:r>
        <w:rPr>
          <w:rFonts w:ascii="宋体" w:hAnsi="宋体" w:cs="宋体"/>
          <w:color w:val="auto"/>
          <w:sz w:val="21"/>
          <w:szCs w:val="21"/>
          <w:lang w:eastAsia="zh-CN"/>
        </w:rPr>
        <w:t xml:space="preserve">   </w:t>
      </w:r>
      <w:r>
        <w:rPr>
          <w:rFonts w:ascii="宋体" w:hAnsi="宋体" w:cs="宋体" w:hint="eastAsia"/>
          <w:color w:val="auto"/>
          <w:sz w:val="21"/>
          <w:szCs w:val="21"/>
          <w:lang w:eastAsia="zh-CN"/>
        </w:rPr>
        <w:t>共</w:t>
      </w:r>
      <w:r>
        <w:rPr>
          <w:rFonts w:ascii="宋体" w:hAnsi="宋体" w:cs="宋体"/>
          <w:color w:val="auto"/>
          <w:sz w:val="21"/>
          <w:szCs w:val="21"/>
          <w:lang w:eastAsia="zh-CN"/>
        </w:rPr>
        <w:t xml:space="preserve">  </w:t>
      </w:r>
      <w:r>
        <w:rPr>
          <w:rFonts w:ascii="宋体" w:hAnsi="宋体" w:cs="宋体" w:hint="eastAsia"/>
          <w:color w:val="auto"/>
          <w:sz w:val="21"/>
          <w:szCs w:val="21"/>
          <w:lang w:eastAsia="zh-CN"/>
        </w:rPr>
        <w:t>页</w:t>
      </w:r>
    </w:p>
    <w:p w:rsidR="0048186D" w:rsidRDefault="0048186D">
      <w:pPr>
        <w:spacing w:line="240" w:lineRule="atLeast"/>
        <w:rPr>
          <w:rFonts w:ascii="宋体" w:cs="宋体"/>
          <w:color w:val="auto"/>
          <w:sz w:val="21"/>
          <w:szCs w:val="21"/>
          <w:lang w:eastAsia="zh-CN"/>
        </w:rPr>
      </w:pP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42"/>
        <w:gridCol w:w="2142"/>
        <w:gridCol w:w="2142"/>
        <w:gridCol w:w="2142"/>
      </w:tblGrid>
      <w:tr w:rsidR="0048186D" w:rsidTr="00796EF7">
        <w:trPr>
          <w:trHeight w:val="624"/>
          <w:jc w:val="center"/>
        </w:trPr>
        <w:tc>
          <w:tcPr>
            <w:tcW w:w="2142" w:type="dxa"/>
            <w:vAlign w:val="center"/>
          </w:tcPr>
          <w:p w:rsidR="0048186D" w:rsidRPr="00796EF7" w:rsidRDefault="0048186D" w:rsidP="00796EF7">
            <w:pPr>
              <w:jc w:val="center"/>
              <w:rPr>
                <w:rFonts w:ascii="宋体" w:cs="宋体"/>
                <w:color w:val="auto"/>
                <w:sz w:val="21"/>
                <w:szCs w:val="21"/>
                <w:lang w:eastAsia="zh-CN"/>
              </w:rPr>
            </w:pPr>
            <w:r w:rsidRPr="00796EF7">
              <w:rPr>
                <w:rFonts w:ascii="宋体" w:hAnsi="宋体" w:cs="宋体" w:hint="eastAsia"/>
                <w:color w:val="auto"/>
                <w:sz w:val="21"/>
                <w:szCs w:val="21"/>
                <w:lang w:eastAsia="zh-CN"/>
              </w:rPr>
              <w:t>序号</w:t>
            </w:r>
          </w:p>
        </w:tc>
        <w:tc>
          <w:tcPr>
            <w:tcW w:w="2142" w:type="dxa"/>
            <w:vAlign w:val="center"/>
          </w:tcPr>
          <w:p w:rsidR="0048186D" w:rsidRPr="00796EF7" w:rsidRDefault="0048186D" w:rsidP="00796EF7">
            <w:pPr>
              <w:jc w:val="center"/>
              <w:rPr>
                <w:rFonts w:ascii="宋体" w:cs="宋体"/>
                <w:color w:val="auto"/>
                <w:sz w:val="21"/>
                <w:szCs w:val="21"/>
                <w:lang w:eastAsia="zh-CN"/>
              </w:rPr>
            </w:pPr>
            <w:r w:rsidRPr="00796EF7">
              <w:rPr>
                <w:rFonts w:ascii="宋体" w:hAnsi="宋体" w:cs="宋体" w:hint="eastAsia"/>
                <w:color w:val="auto"/>
                <w:sz w:val="21"/>
                <w:szCs w:val="21"/>
                <w:lang w:eastAsia="zh-CN"/>
              </w:rPr>
              <w:t>项目名称</w:t>
            </w:r>
          </w:p>
        </w:tc>
        <w:tc>
          <w:tcPr>
            <w:tcW w:w="2142" w:type="dxa"/>
            <w:vAlign w:val="center"/>
          </w:tcPr>
          <w:p w:rsidR="0048186D" w:rsidRPr="00796EF7" w:rsidRDefault="0048186D" w:rsidP="00796EF7">
            <w:pPr>
              <w:jc w:val="center"/>
              <w:rPr>
                <w:rFonts w:ascii="宋体" w:cs="宋体"/>
                <w:color w:val="auto"/>
                <w:sz w:val="21"/>
                <w:szCs w:val="21"/>
                <w:lang w:eastAsia="zh-CN"/>
              </w:rPr>
            </w:pPr>
            <w:r w:rsidRPr="00796EF7">
              <w:rPr>
                <w:rFonts w:ascii="宋体" w:hAnsi="宋体" w:cs="宋体" w:hint="eastAsia"/>
                <w:color w:val="auto"/>
                <w:sz w:val="21"/>
                <w:szCs w:val="21"/>
                <w:lang w:eastAsia="zh-CN"/>
              </w:rPr>
              <w:t>金额（元）</w:t>
            </w:r>
          </w:p>
        </w:tc>
        <w:tc>
          <w:tcPr>
            <w:tcW w:w="2142" w:type="dxa"/>
            <w:vAlign w:val="center"/>
          </w:tcPr>
          <w:p w:rsidR="0048186D" w:rsidRPr="00796EF7" w:rsidRDefault="0048186D" w:rsidP="00796EF7">
            <w:pPr>
              <w:jc w:val="center"/>
              <w:rPr>
                <w:rFonts w:ascii="宋体" w:cs="宋体"/>
                <w:color w:val="auto"/>
                <w:sz w:val="21"/>
                <w:szCs w:val="21"/>
                <w:lang w:eastAsia="zh-CN"/>
              </w:rPr>
            </w:pPr>
            <w:r w:rsidRPr="00796EF7">
              <w:rPr>
                <w:rFonts w:ascii="宋体" w:hAnsi="宋体" w:cs="宋体" w:hint="eastAsia"/>
                <w:color w:val="auto"/>
                <w:sz w:val="21"/>
                <w:szCs w:val="21"/>
                <w:lang w:eastAsia="zh-CN"/>
              </w:rPr>
              <w:t>备注</w:t>
            </w:r>
          </w:p>
        </w:tc>
      </w:tr>
      <w:tr w:rsidR="0048186D" w:rsidTr="00796EF7">
        <w:trPr>
          <w:trHeight w:val="624"/>
          <w:jc w:val="center"/>
        </w:trPr>
        <w:tc>
          <w:tcPr>
            <w:tcW w:w="2142" w:type="dxa"/>
            <w:vAlign w:val="center"/>
          </w:tcPr>
          <w:p w:rsidR="0048186D" w:rsidRPr="00796EF7" w:rsidRDefault="0048186D" w:rsidP="00796EF7">
            <w:pPr>
              <w:jc w:val="center"/>
              <w:rPr>
                <w:rFonts w:ascii="宋体" w:cs="宋体"/>
                <w:color w:val="auto"/>
                <w:sz w:val="18"/>
                <w:szCs w:val="18"/>
                <w:lang w:eastAsia="zh-CN"/>
              </w:rPr>
            </w:pPr>
          </w:p>
        </w:tc>
        <w:tc>
          <w:tcPr>
            <w:tcW w:w="2142" w:type="dxa"/>
            <w:vAlign w:val="center"/>
          </w:tcPr>
          <w:p w:rsidR="0048186D" w:rsidRPr="00796EF7" w:rsidRDefault="0048186D" w:rsidP="00796EF7">
            <w:pPr>
              <w:jc w:val="center"/>
              <w:rPr>
                <w:rFonts w:ascii="宋体" w:cs="宋体"/>
                <w:color w:val="auto"/>
                <w:sz w:val="18"/>
                <w:szCs w:val="18"/>
                <w:lang w:eastAsia="zh-CN"/>
              </w:rPr>
            </w:pPr>
          </w:p>
        </w:tc>
        <w:tc>
          <w:tcPr>
            <w:tcW w:w="2142" w:type="dxa"/>
            <w:vAlign w:val="center"/>
          </w:tcPr>
          <w:p w:rsidR="0048186D" w:rsidRPr="00796EF7" w:rsidRDefault="0048186D" w:rsidP="00796EF7">
            <w:pPr>
              <w:jc w:val="center"/>
              <w:rPr>
                <w:rFonts w:ascii="宋体" w:cs="宋体"/>
                <w:color w:val="auto"/>
                <w:sz w:val="18"/>
                <w:szCs w:val="18"/>
                <w:lang w:eastAsia="zh-CN"/>
              </w:rPr>
            </w:pPr>
          </w:p>
        </w:tc>
        <w:tc>
          <w:tcPr>
            <w:tcW w:w="2142" w:type="dxa"/>
            <w:vAlign w:val="center"/>
          </w:tcPr>
          <w:p w:rsidR="0048186D" w:rsidRPr="00796EF7" w:rsidRDefault="0048186D" w:rsidP="00796EF7">
            <w:pPr>
              <w:jc w:val="center"/>
              <w:rPr>
                <w:rFonts w:ascii="宋体" w:cs="宋体"/>
                <w:color w:val="auto"/>
                <w:sz w:val="18"/>
                <w:szCs w:val="18"/>
                <w:lang w:eastAsia="zh-CN"/>
              </w:rPr>
            </w:pPr>
          </w:p>
        </w:tc>
      </w:tr>
      <w:tr w:rsidR="0048186D" w:rsidTr="00796EF7">
        <w:trPr>
          <w:trHeight w:val="624"/>
          <w:jc w:val="center"/>
        </w:trPr>
        <w:tc>
          <w:tcPr>
            <w:tcW w:w="2142" w:type="dxa"/>
            <w:vAlign w:val="center"/>
          </w:tcPr>
          <w:p w:rsidR="0048186D" w:rsidRPr="00796EF7" w:rsidRDefault="0048186D" w:rsidP="00796EF7">
            <w:pPr>
              <w:jc w:val="center"/>
              <w:rPr>
                <w:rFonts w:ascii="宋体" w:cs="宋体"/>
                <w:color w:val="auto"/>
                <w:sz w:val="18"/>
                <w:szCs w:val="18"/>
                <w:lang w:eastAsia="zh-CN"/>
              </w:rPr>
            </w:pPr>
          </w:p>
        </w:tc>
        <w:tc>
          <w:tcPr>
            <w:tcW w:w="2142" w:type="dxa"/>
            <w:vAlign w:val="center"/>
          </w:tcPr>
          <w:p w:rsidR="0048186D" w:rsidRPr="00796EF7" w:rsidRDefault="0048186D" w:rsidP="00796EF7">
            <w:pPr>
              <w:jc w:val="center"/>
              <w:rPr>
                <w:rFonts w:ascii="宋体" w:cs="宋体"/>
                <w:color w:val="auto"/>
                <w:sz w:val="18"/>
                <w:szCs w:val="18"/>
                <w:lang w:eastAsia="zh-CN"/>
              </w:rPr>
            </w:pPr>
          </w:p>
        </w:tc>
        <w:tc>
          <w:tcPr>
            <w:tcW w:w="2142" w:type="dxa"/>
            <w:vAlign w:val="center"/>
          </w:tcPr>
          <w:p w:rsidR="0048186D" w:rsidRPr="00796EF7" w:rsidRDefault="0048186D" w:rsidP="00796EF7">
            <w:pPr>
              <w:jc w:val="center"/>
              <w:rPr>
                <w:rFonts w:ascii="宋体" w:cs="宋体"/>
                <w:color w:val="auto"/>
                <w:sz w:val="18"/>
                <w:szCs w:val="18"/>
                <w:lang w:eastAsia="zh-CN"/>
              </w:rPr>
            </w:pPr>
          </w:p>
        </w:tc>
        <w:tc>
          <w:tcPr>
            <w:tcW w:w="2142" w:type="dxa"/>
            <w:vAlign w:val="center"/>
          </w:tcPr>
          <w:p w:rsidR="0048186D" w:rsidRPr="00796EF7" w:rsidRDefault="0048186D" w:rsidP="00796EF7">
            <w:pPr>
              <w:jc w:val="center"/>
              <w:rPr>
                <w:rFonts w:ascii="宋体" w:cs="宋体"/>
                <w:color w:val="auto"/>
                <w:sz w:val="18"/>
                <w:szCs w:val="18"/>
                <w:lang w:eastAsia="zh-CN"/>
              </w:rPr>
            </w:pPr>
          </w:p>
        </w:tc>
      </w:tr>
      <w:tr w:rsidR="0048186D" w:rsidTr="00796EF7">
        <w:trPr>
          <w:trHeight w:val="624"/>
          <w:jc w:val="center"/>
        </w:trPr>
        <w:tc>
          <w:tcPr>
            <w:tcW w:w="2142" w:type="dxa"/>
            <w:vAlign w:val="center"/>
          </w:tcPr>
          <w:p w:rsidR="0048186D" w:rsidRPr="00796EF7" w:rsidRDefault="0048186D" w:rsidP="00796EF7">
            <w:pPr>
              <w:jc w:val="center"/>
              <w:rPr>
                <w:rFonts w:ascii="宋体" w:cs="宋体"/>
                <w:color w:val="auto"/>
                <w:sz w:val="18"/>
                <w:szCs w:val="18"/>
                <w:lang w:eastAsia="zh-CN"/>
              </w:rPr>
            </w:pPr>
          </w:p>
        </w:tc>
        <w:tc>
          <w:tcPr>
            <w:tcW w:w="2142" w:type="dxa"/>
            <w:vAlign w:val="center"/>
          </w:tcPr>
          <w:p w:rsidR="0048186D" w:rsidRPr="00796EF7" w:rsidRDefault="0048186D" w:rsidP="00796EF7">
            <w:pPr>
              <w:jc w:val="center"/>
              <w:rPr>
                <w:rFonts w:ascii="宋体" w:cs="宋体"/>
                <w:color w:val="auto"/>
                <w:sz w:val="18"/>
                <w:szCs w:val="18"/>
                <w:lang w:eastAsia="zh-CN"/>
              </w:rPr>
            </w:pPr>
          </w:p>
        </w:tc>
        <w:tc>
          <w:tcPr>
            <w:tcW w:w="2142" w:type="dxa"/>
            <w:vAlign w:val="center"/>
          </w:tcPr>
          <w:p w:rsidR="0048186D" w:rsidRPr="00796EF7" w:rsidRDefault="0048186D" w:rsidP="00796EF7">
            <w:pPr>
              <w:jc w:val="center"/>
              <w:rPr>
                <w:rFonts w:ascii="宋体" w:cs="宋体"/>
                <w:color w:val="auto"/>
                <w:sz w:val="18"/>
                <w:szCs w:val="18"/>
                <w:lang w:eastAsia="zh-CN"/>
              </w:rPr>
            </w:pPr>
          </w:p>
        </w:tc>
        <w:tc>
          <w:tcPr>
            <w:tcW w:w="2142" w:type="dxa"/>
            <w:vAlign w:val="center"/>
          </w:tcPr>
          <w:p w:rsidR="0048186D" w:rsidRPr="00796EF7" w:rsidRDefault="0048186D" w:rsidP="00796EF7">
            <w:pPr>
              <w:jc w:val="center"/>
              <w:rPr>
                <w:rFonts w:ascii="宋体" w:cs="宋体"/>
                <w:color w:val="auto"/>
                <w:sz w:val="18"/>
                <w:szCs w:val="18"/>
                <w:lang w:eastAsia="zh-CN"/>
              </w:rPr>
            </w:pPr>
          </w:p>
        </w:tc>
      </w:tr>
      <w:tr w:rsidR="0048186D" w:rsidTr="00796EF7">
        <w:trPr>
          <w:trHeight w:val="624"/>
          <w:jc w:val="center"/>
        </w:trPr>
        <w:tc>
          <w:tcPr>
            <w:tcW w:w="2142" w:type="dxa"/>
            <w:vAlign w:val="center"/>
          </w:tcPr>
          <w:p w:rsidR="0048186D" w:rsidRPr="00796EF7" w:rsidRDefault="0048186D" w:rsidP="00796EF7">
            <w:pPr>
              <w:jc w:val="center"/>
              <w:rPr>
                <w:rFonts w:ascii="宋体" w:cs="宋体"/>
                <w:color w:val="auto"/>
                <w:sz w:val="18"/>
                <w:szCs w:val="18"/>
                <w:lang w:eastAsia="zh-CN"/>
              </w:rPr>
            </w:pPr>
          </w:p>
        </w:tc>
        <w:tc>
          <w:tcPr>
            <w:tcW w:w="2142" w:type="dxa"/>
            <w:vAlign w:val="center"/>
          </w:tcPr>
          <w:p w:rsidR="0048186D" w:rsidRPr="00796EF7" w:rsidRDefault="0048186D" w:rsidP="00796EF7">
            <w:pPr>
              <w:jc w:val="center"/>
              <w:rPr>
                <w:rFonts w:ascii="宋体" w:cs="宋体"/>
                <w:color w:val="auto"/>
                <w:sz w:val="18"/>
                <w:szCs w:val="18"/>
                <w:lang w:eastAsia="zh-CN"/>
              </w:rPr>
            </w:pPr>
          </w:p>
        </w:tc>
        <w:tc>
          <w:tcPr>
            <w:tcW w:w="2142" w:type="dxa"/>
            <w:vAlign w:val="center"/>
          </w:tcPr>
          <w:p w:rsidR="0048186D" w:rsidRPr="00796EF7" w:rsidRDefault="0048186D" w:rsidP="00796EF7">
            <w:pPr>
              <w:jc w:val="center"/>
              <w:rPr>
                <w:rFonts w:ascii="宋体" w:cs="宋体"/>
                <w:color w:val="auto"/>
                <w:sz w:val="18"/>
                <w:szCs w:val="18"/>
                <w:lang w:eastAsia="zh-CN"/>
              </w:rPr>
            </w:pPr>
          </w:p>
        </w:tc>
        <w:tc>
          <w:tcPr>
            <w:tcW w:w="2142" w:type="dxa"/>
            <w:vAlign w:val="center"/>
          </w:tcPr>
          <w:p w:rsidR="0048186D" w:rsidRPr="00796EF7" w:rsidRDefault="0048186D" w:rsidP="00796EF7">
            <w:pPr>
              <w:jc w:val="center"/>
              <w:rPr>
                <w:rFonts w:ascii="宋体" w:cs="宋体"/>
                <w:color w:val="auto"/>
                <w:sz w:val="18"/>
                <w:szCs w:val="18"/>
                <w:lang w:eastAsia="zh-CN"/>
              </w:rPr>
            </w:pPr>
          </w:p>
        </w:tc>
      </w:tr>
      <w:tr w:rsidR="0048186D" w:rsidTr="00796EF7">
        <w:trPr>
          <w:trHeight w:val="624"/>
          <w:jc w:val="center"/>
        </w:trPr>
        <w:tc>
          <w:tcPr>
            <w:tcW w:w="2142" w:type="dxa"/>
            <w:vAlign w:val="center"/>
          </w:tcPr>
          <w:p w:rsidR="0048186D" w:rsidRPr="00796EF7" w:rsidRDefault="0048186D" w:rsidP="00796EF7">
            <w:pPr>
              <w:jc w:val="center"/>
              <w:rPr>
                <w:rFonts w:ascii="宋体" w:cs="宋体"/>
                <w:color w:val="auto"/>
                <w:sz w:val="18"/>
                <w:szCs w:val="18"/>
                <w:lang w:eastAsia="zh-CN"/>
              </w:rPr>
            </w:pPr>
          </w:p>
        </w:tc>
        <w:tc>
          <w:tcPr>
            <w:tcW w:w="2142" w:type="dxa"/>
            <w:vAlign w:val="center"/>
          </w:tcPr>
          <w:p w:rsidR="0048186D" w:rsidRPr="00796EF7" w:rsidRDefault="0048186D" w:rsidP="00796EF7">
            <w:pPr>
              <w:jc w:val="center"/>
              <w:rPr>
                <w:rFonts w:ascii="宋体" w:cs="宋体"/>
                <w:color w:val="auto"/>
                <w:sz w:val="18"/>
                <w:szCs w:val="18"/>
                <w:lang w:eastAsia="zh-CN"/>
              </w:rPr>
            </w:pPr>
          </w:p>
        </w:tc>
        <w:tc>
          <w:tcPr>
            <w:tcW w:w="2142" w:type="dxa"/>
            <w:vAlign w:val="center"/>
          </w:tcPr>
          <w:p w:rsidR="0048186D" w:rsidRPr="00796EF7" w:rsidRDefault="0048186D" w:rsidP="00796EF7">
            <w:pPr>
              <w:jc w:val="center"/>
              <w:rPr>
                <w:rFonts w:ascii="宋体" w:cs="宋体"/>
                <w:color w:val="auto"/>
                <w:sz w:val="18"/>
                <w:szCs w:val="18"/>
                <w:lang w:eastAsia="zh-CN"/>
              </w:rPr>
            </w:pPr>
          </w:p>
        </w:tc>
        <w:tc>
          <w:tcPr>
            <w:tcW w:w="2142" w:type="dxa"/>
            <w:vAlign w:val="center"/>
          </w:tcPr>
          <w:p w:rsidR="0048186D" w:rsidRPr="00796EF7" w:rsidRDefault="0048186D" w:rsidP="00796EF7">
            <w:pPr>
              <w:jc w:val="center"/>
              <w:rPr>
                <w:rFonts w:ascii="宋体" w:cs="宋体"/>
                <w:color w:val="auto"/>
                <w:sz w:val="18"/>
                <w:szCs w:val="18"/>
                <w:lang w:eastAsia="zh-CN"/>
              </w:rPr>
            </w:pPr>
          </w:p>
        </w:tc>
      </w:tr>
      <w:tr w:rsidR="0048186D" w:rsidTr="00796EF7">
        <w:trPr>
          <w:trHeight w:val="624"/>
          <w:jc w:val="center"/>
        </w:trPr>
        <w:tc>
          <w:tcPr>
            <w:tcW w:w="2142" w:type="dxa"/>
            <w:vAlign w:val="center"/>
          </w:tcPr>
          <w:p w:rsidR="0048186D" w:rsidRPr="00796EF7" w:rsidRDefault="0048186D" w:rsidP="00796EF7">
            <w:pPr>
              <w:jc w:val="center"/>
              <w:rPr>
                <w:rFonts w:ascii="宋体" w:cs="宋体"/>
                <w:color w:val="auto"/>
                <w:sz w:val="18"/>
                <w:szCs w:val="18"/>
                <w:lang w:eastAsia="zh-CN"/>
              </w:rPr>
            </w:pPr>
          </w:p>
        </w:tc>
        <w:tc>
          <w:tcPr>
            <w:tcW w:w="2142" w:type="dxa"/>
            <w:vAlign w:val="center"/>
          </w:tcPr>
          <w:p w:rsidR="0048186D" w:rsidRPr="00796EF7" w:rsidRDefault="0048186D" w:rsidP="00796EF7">
            <w:pPr>
              <w:jc w:val="center"/>
              <w:rPr>
                <w:rFonts w:ascii="宋体" w:cs="宋体"/>
                <w:color w:val="auto"/>
                <w:sz w:val="18"/>
                <w:szCs w:val="18"/>
                <w:lang w:eastAsia="zh-CN"/>
              </w:rPr>
            </w:pPr>
          </w:p>
        </w:tc>
        <w:tc>
          <w:tcPr>
            <w:tcW w:w="2142" w:type="dxa"/>
            <w:vAlign w:val="center"/>
          </w:tcPr>
          <w:p w:rsidR="0048186D" w:rsidRPr="00796EF7" w:rsidRDefault="0048186D" w:rsidP="00796EF7">
            <w:pPr>
              <w:jc w:val="center"/>
              <w:rPr>
                <w:rFonts w:ascii="宋体" w:cs="宋体"/>
                <w:color w:val="auto"/>
                <w:sz w:val="18"/>
                <w:szCs w:val="18"/>
                <w:lang w:eastAsia="zh-CN"/>
              </w:rPr>
            </w:pPr>
          </w:p>
        </w:tc>
        <w:tc>
          <w:tcPr>
            <w:tcW w:w="2142" w:type="dxa"/>
            <w:vAlign w:val="center"/>
          </w:tcPr>
          <w:p w:rsidR="0048186D" w:rsidRPr="00796EF7" w:rsidRDefault="0048186D" w:rsidP="00796EF7">
            <w:pPr>
              <w:jc w:val="center"/>
              <w:rPr>
                <w:rFonts w:ascii="宋体" w:cs="宋体"/>
                <w:color w:val="auto"/>
                <w:sz w:val="18"/>
                <w:szCs w:val="18"/>
                <w:lang w:eastAsia="zh-CN"/>
              </w:rPr>
            </w:pPr>
          </w:p>
        </w:tc>
      </w:tr>
      <w:tr w:rsidR="0048186D" w:rsidTr="00796EF7">
        <w:trPr>
          <w:trHeight w:val="624"/>
          <w:jc w:val="center"/>
        </w:trPr>
        <w:tc>
          <w:tcPr>
            <w:tcW w:w="2142" w:type="dxa"/>
            <w:vAlign w:val="center"/>
          </w:tcPr>
          <w:p w:rsidR="0048186D" w:rsidRPr="00796EF7" w:rsidRDefault="0048186D" w:rsidP="00796EF7">
            <w:pPr>
              <w:jc w:val="center"/>
              <w:rPr>
                <w:rFonts w:ascii="宋体" w:cs="宋体"/>
                <w:color w:val="auto"/>
                <w:sz w:val="18"/>
                <w:szCs w:val="18"/>
                <w:lang w:eastAsia="zh-CN"/>
              </w:rPr>
            </w:pPr>
          </w:p>
        </w:tc>
        <w:tc>
          <w:tcPr>
            <w:tcW w:w="2142" w:type="dxa"/>
            <w:vAlign w:val="center"/>
          </w:tcPr>
          <w:p w:rsidR="0048186D" w:rsidRPr="00796EF7" w:rsidRDefault="0048186D" w:rsidP="00796EF7">
            <w:pPr>
              <w:jc w:val="center"/>
              <w:rPr>
                <w:rFonts w:ascii="宋体" w:cs="宋体"/>
                <w:color w:val="auto"/>
                <w:sz w:val="18"/>
                <w:szCs w:val="18"/>
                <w:lang w:eastAsia="zh-CN"/>
              </w:rPr>
            </w:pPr>
          </w:p>
        </w:tc>
        <w:tc>
          <w:tcPr>
            <w:tcW w:w="2142" w:type="dxa"/>
            <w:vAlign w:val="center"/>
          </w:tcPr>
          <w:p w:rsidR="0048186D" w:rsidRPr="00796EF7" w:rsidRDefault="0048186D" w:rsidP="00796EF7">
            <w:pPr>
              <w:jc w:val="center"/>
              <w:rPr>
                <w:rFonts w:ascii="宋体" w:cs="宋体"/>
                <w:color w:val="auto"/>
                <w:sz w:val="18"/>
                <w:szCs w:val="18"/>
                <w:lang w:eastAsia="zh-CN"/>
              </w:rPr>
            </w:pPr>
          </w:p>
        </w:tc>
        <w:tc>
          <w:tcPr>
            <w:tcW w:w="2142" w:type="dxa"/>
            <w:vAlign w:val="center"/>
          </w:tcPr>
          <w:p w:rsidR="0048186D" w:rsidRPr="00796EF7" w:rsidRDefault="0048186D" w:rsidP="00796EF7">
            <w:pPr>
              <w:jc w:val="center"/>
              <w:rPr>
                <w:rFonts w:ascii="宋体" w:cs="宋体"/>
                <w:color w:val="auto"/>
                <w:sz w:val="18"/>
                <w:szCs w:val="18"/>
                <w:lang w:eastAsia="zh-CN"/>
              </w:rPr>
            </w:pPr>
          </w:p>
        </w:tc>
      </w:tr>
      <w:tr w:rsidR="0048186D" w:rsidTr="00796EF7">
        <w:trPr>
          <w:trHeight w:val="624"/>
          <w:jc w:val="center"/>
        </w:trPr>
        <w:tc>
          <w:tcPr>
            <w:tcW w:w="2142" w:type="dxa"/>
            <w:vAlign w:val="center"/>
          </w:tcPr>
          <w:p w:rsidR="0048186D" w:rsidRPr="00796EF7" w:rsidRDefault="0048186D" w:rsidP="00796EF7">
            <w:pPr>
              <w:jc w:val="center"/>
              <w:rPr>
                <w:rFonts w:ascii="宋体" w:cs="宋体"/>
                <w:color w:val="auto"/>
                <w:sz w:val="18"/>
                <w:szCs w:val="18"/>
                <w:lang w:eastAsia="zh-CN"/>
              </w:rPr>
            </w:pPr>
          </w:p>
        </w:tc>
        <w:tc>
          <w:tcPr>
            <w:tcW w:w="2142" w:type="dxa"/>
            <w:vAlign w:val="center"/>
          </w:tcPr>
          <w:p w:rsidR="0048186D" w:rsidRPr="00796EF7" w:rsidRDefault="0048186D" w:rsidP="00796EF7">
            <w:pPr>
              <w:jc w:val="center"/>
              <w:rPr>
                <w:rFonts w:ascii="宋体" w:cs="宋体"/>
                <w:color w:val="auto"/>
                <w:sz w:val="18"/>
                <w:szCs w:val="18"/>
                <w:lang w:eastAsia="zh-CN"/>
              </w:rPr>
            </w:pPr>
          </w:p>
        </w:tc>
        <w:tc>
          <w:tcPr>
            <w:tcW w:w="2142" w:type="dxa"/>
            <w:vAlign w:val="center"/>
          </w:tcPr>
          <w:p w:rsidR="0048186D" w:rsidRPr="00796EF7" w:rsidRDefault="0048186D" w:rsidP="00796EF7">
            <w:pPr>
              <w:jc w:val="center"/>
              <w:rPr>
                <w:rFonts w:ascii="宋体" w:cs="宋体"/>
                <w:color w:val="auto"/>
                <w:sz w:val="18"/>
                <w:szCs w:val="18"/>
                <w:lang w:eastAsia="zh-CN"/>
              </w:rPr>
            </w:pPr>
          </w:p>
        </w:tc>
        <w:tc>
          <w:tcPr>
            <w:tcW w:w="2142" w:type="dxa"/>
            <w:vAlign w:val="center"/>
          </w:tcPr>
          <w:p w:rsidR="0048186D" w:rsidRPr="00796EF7" w:rsidRDefault="0048186D" w:rsidP="00796EF7">
            <w:pPr>
              <w:jc w:val="center"/>
              <w:rPr>
                <w:rFonts w:ascii="宋体" w:cs="宋体"/>
                <w:color w:val="auto"/>
                <w:sz w:val="18"/>
                <w:szCs w:val="18"/>
                <w:lang w:eastAsia="zh-CN"/>
              </w:rPr>
            </w:pPr>
          </w:p>
        </w:tc>
      </w:tr>
      <w:tr w:rsidR="0048186D" w:rsidTr="00796EF7">
        <w:trPr>
          <w:trHeight w:val="624"/>
          <w:jc w:val="center"/>
        </w:trPr>
        <w:tc>
          <w:tcPr>
            <w:tcW w:w="2142" w:type="dxa"/>
            <w:vAlign w:val="center"/>
          </w:tcPr>
          <w:p w:rsidR="0048186D" w:rsidRPr="00796EF7" w:rsidRDefault="0048186D" w:rsidP="00796EF7">
            <w:pPr>
              <w:jc w:val="center"/>
              <w:rPr>
                <w:rFonts w:ascii="宋体" w:cs="宋体"/>
                <w:color w:val="auto"/>
                <w:sz w:val="18"/>
                <w:szCs w:val="18"/>
                <w:lang w:eastAsia="zh-CN"/>
              </w:rPr>
            </w:pPr>
          </w:p>
        </w:tc>
        <w:tc>
          <w:tcPr>
            <w:tcW w:w="2142" w:type="dxa"/>
            <w:vAlign w:val="center"/>
          </w:tcPr>
          <w:p w:rsidR="0048186D" w:rsidRPr="00796EF7" w:rsidRDefault="0048186D" w:rsidP="00796EF7">
            <w:pPr>
              <w:jc w:val="center"/>
              <w:rPr>
                <w:rFonts w:ascii="宋体" w:cs="宋体"/>
                <w:color w:val="auto"/>
                <w:sz w:val="18"/>
                <w:szCs w:val="18"/>
                <w:lang w:eastAsia="zh-CN"/>
              </w:rPr>
            </w:pPr>
          </w:p>
        </w:tc>
        <w:tc>
          <w:tcPr>
            <w:tcW w:w="2142" w:type="dxa"/>
            <w:vAlign w:val="center"/>
          </w:tcPr>
          <w:p w:rsidR="0048186D" w:rsidRPr="00796EF7" w:rsidRDefault="0048186D" w:rsidP="00796EF7">
            <w:pPr>
              <w:jc w:val="center"/>
              <w:rPr>
                <w:rFonts w:ascii="宋体" w:cs="宋体"/>
                <w:color w:val="auto"/>
                <w:sz w:val="18"/>
                <w:szCs w:val="18"/>
                <w:lang w:eastAsia="zh-CN"/>
              </w:rPr>
            </w:pPr>
          </w:p>
        </w:tc>
        <w:tc>
          <w:tcPr>
            <w:tcW w:w="2142" w:type="dxa"/>
            <w:vAlign w:val="center"/>
          </w:tcPr>
          <w:p w:rsidR="0048186D" w:rsidRPr="00796EF7" w:rsidRDefault="0048186D" w:rsidP="00796EF7">
            <w:pPr>
              <w:jc w:val="center"/>
              <w:rPr>
                <w:rFonts w:ascii="宋体" w:cs="宋体"/>
                <w:color w:val="auto"/>
                <w:sz w:val="18"/>
                <w:szCs w:val="18"/>
                <w:lang w:eastAsia="zh-CN"/>
              </w:rPr>
            </w:pPr>
          </w:p>
        </w:tc>
      </w:tr>
      <w:tr w:rsidR="0048186D" w:rsidTr="00796EF7">
        <w:trPr>
          <w:trHeight w:val="624"/>
          <w:jc w:val="center"/>
        </w:trPr>
        <w:tc>
          <w:tcPr>
            <w:tcW w:w="2142" w:type="dxa"/>
            <w:vAlign w:val="center"/>
          </w:tcPr>
          <w:p w:rsidR="0048186D" w:rsidRPr="00796EF7" w:rsidRDefault="0048186D" w:rsidP="00796EF7">
            <w:pPr>
              <w:jc w:val="center"/>
              <w:rPr>
                <w:rFonts w:ascii="宋体" w:cs="宋体"/>
                <w:color w:val="auto"/>
                <w:sz w:val="18"/>
                <w:szCs w:val="18"/>
                <w:lang w:eastAsia="zh-CN"/>
              </w:rPr>
            </w:pPr>
          </w:p>
        </w:tc>
        <w:tc>
          <w:tcPr>
            <w:tcW w:w="2142" w:type="dxa"/>
            <w:vAlign w:val="center"/>
          </w:tcPr>
          <w:p w:rsidR="0048186D" w:rsidRPr="00796EF7" w:rsidRDefault="0048186D" w:rsidP="00796EF7">
            <w:pPr>
              <w:jc w:val="center"/>
              <w:rPr>
                <w:rFonts w:ascii="宋体" w:cs="宋体"/>
                <w:color w:val="auto"/>
                <w:sz w:val="18"/>
                <w:szCs w:val="18"/>
                <w:lang w:eastAsia="zh-CN"/>
              </w:rPr>
            </w:pPr>
          </w:p>
        </w:tc>
        <w:tc>
          <w:tcPr>
            <w:tcW w:w="2142" w:type="dxa"/>
            <w:vAlign w:val="center"/>
          </w:tcPr>
          <w:p w:rsidR="0048186D" w:rsidRPr="00796EF7" w:rsidRDefault="0048186D" w:rsidP="00796EF7">
            <w:pPr>
              <w:jc w:val="center"/>
              <w:rPr>
                <w:rFonts w:ascii="宋体" w:cs="宋体"/>
                <w:color w:val="auto"/>
                <w:sz w:val="18"/>
                <w:szCs w:val="18"/>
                <w:lang w:eastAsia="zh-CN"/>
              </w:rPr>
            </w:pPr>
          </w:p>
        </w:tc>
        <w:tc>
          <w:tcPr>
            <w:tcW w:w="2142" w:type="dxa"/>
            <w:vAlign w:val="center"/>
          </w:tcPr>
          <w:p w:rsidR="0048186D" w:rsidRPr="00796EF7" w:rsidRDefault="0048186D" w:rsidP="00796EF7">
            <w:pPr>
              <w:jc w:val="center"/>
              <w:rPr>
                <w:rFonts w:ascii="宋体" w:cs="宋体"/>
                <w:color w:val="auto"/>
                <w:sz w:val="18"/>
                <w:szCs w:val="18"/>
                <w:lang w:eastAsia="zh-CN"/>
              </w:rPr>
            </w:pPr>
          </w:p>
        </w:tc>
      </w:tr>
      <w:tr w:rsidR="0048186D" w:rsidTr="00796EF7">
        <w:trPr>
          <w:trHeight w:val="624"/>
          <w:jc w:val="center"/>
        </w:trPr>
        <w:tc>
          <w:tcPr>
            <w:tcW w:w="2142" w:type="dxa"/>
            <w:vAlign w:val="center"/>
          </w:tcPr>
          <w:p w:rsidR="0048186D" w:rsidRPr="00796EF7" w:rsidRDefault="0048186D" w:rsidP="00796EF7">
            <w:pPr>
              <w:jc w:val="center"/>
              <w:rPr>
                <w:rFonts w:ascii="宋体" w:cs="宋体"/>
                <w:color w:val="auto"/>
                <w:sz w:val="18"/>
                <w:szCs w:val="18"/>
                <w:lang w:eastAsia="zh-CN"/>
              </w:rPr>
            </w:pPr>
          </w:p>
        </w:tc>
        <w:tc>
          <w:tcPr>
            <w:tcW w:w="2142" w:type="dxa"/>
            <w:vAlign w:val="center"/>
          </w:tcPr>
          <w:p w:rsidR="0048186D" w:rsidRPr="00796EF7" w:rsidRDefault="0048186D" w:rsidP="00796EF7">
            <w:pPr>
              <w:jc w:val="center"/>
              <w:rPr>
                <w:rFonts w:ascii="宋体" w:cs="宋体"/>
                <w:color w:val="auto"/>
                <w:sz w:val="18"/>
                <w:szCs w:val="18"/>
                <w:lang w:eastAsia="zh-CN"/>
              </w:rPr>
            </w:pPr>
          </w:p>
        </w:tc>
        <w:tc>
          <w:tcPr>
            <w:tcW w:w="2142" w:type="dxa"/>
            <w:vAlign w:val="center"/>
          </w:tcPr>
          <w:p w:rsidR="0048186D" w:rsidRPr="00796EF7" w:rsidRDefault="0048186D" w:rsidP="00796EF7">
            <w:pPr>
              <w:jc w:val="center"/>
              <w:rPr>
                <w:rFonts w:ascii="宋体" w:cs="宋体"/>
                <w:color w:val="auto"/>
                <w:sz w:val="18"/>
                <w:szCs w:val="18"/>
                <w:lang w:eastAsia="zh-CN"/>
              </w:rPr>
            </w:pPr>
          </w:p>
        </w:tc>
        <w:tc>
          <w:tcPr>
            <w:tcW w:w="2142" w:type="dxa"/>
            <w:vAlign w:val="center"/>
          </w:tcPr>
          <w:p w:rsidR="0048186D" w:rsidRPr="00796EF7" w:rsidRDefault="0048186D" w:rsidP="00796EF7">
            <w:pPr>
              <w:jc w:val="center"/>
              <w:rPr>
                <w:rFonts w:ascii="宋体" w:cs="宋体"/>
                <w:color w:val="auto"/>
                <w:sz w:val="18"/>
                <w:szCs w:val="18"/>
                <w:lang w:eastAsia="zh-CN"/>
              </w:rPr>
            </w:pPr>
          </w:p>
        </w:tc>
      </w:tr>
      <w:tr w:rsidR="0048186D" w:rsidTr="00796EF7">
        <w:trPr>
          <w:trHeight w:val="624"/>
          <w:jc w:val="center"/>
        </w:trPr>
        <w:tc>
          <w:tcPr>
            <w:tcW w:w="2142" w:type="dxa"/>
            <w:vAlign w:val="center"/>
          </w:tcPr>
          <w:p w:rsidR="0048186D" w:rsidRPr="00796EF7" w:rsidRDefault="0048186D" w:rsidP="00796EF7">
            <w:pPr>
              <w:jc w:val="center"/>
              <w:rPr>
                <w:rFonts w:ascii="宋体" w:cs="宋体"/>
                <w:color w:val="auto"/>
                <w:sz w:val="18"/>
                <w:szCs w:val="18"/>
                <w:lang w:eastAsia="zh-CN"/>
              </w:rPr>
            </w:pPr>
          </w:p>
        </w:tc>
        <w:tc>
          <w:tcPr>
            <w:tcW w:w="2142" w:type="dxa"/>
            <w:vAlign w:val="center"/>
          </w:tcPr>
          <w:p w:rsidR="0048186D" w:rsidRPr="00796EF7" w:rsidRDefault="0048186D" w:rsidP="00796EF7">
            <w:pPr>
              <w:jc w:val="center"/>
              <w:rPr>
                <w:rFonts w:ascii="宋体" w:cs="宋体"/>
                <w:color w:val="auto"/>
                <w:sz w:val="18"/>
                <w:szCs w:val="18"/>
                <w:lang w:eastAsia="zh-CN"/>
              </w:rPr>
            </w:pPr>
          </w:p>
        </w:tc>
        <w:tc>
          <w:tcPr>
            <w:tcW w:w="2142" w:type="dxa"/>
            <w:vAlign w:val="center"/>
          </w:tcPr>
          <w:p w:rsidR="0048186D" w:rsidRPr="00796EF7" w:rsidRDefault="0048186D" w:rsidP="00796EF7">
            <w:pPr>
              <w:jc w:val="center"/>
              <w:rPr>
                <w:rFonts w:ascii="宋体" w:cs="宋体"/>
                <w:color w:val="auto"/>
                <w:sz w:val="18"/>
                <w:szCs w:val="18"/>
                <w:lang w:eastAsia="zh-CN"/>
              </w:rPr>
            </w:pPr>
          </w:p>
        </w:tc>
        <w:tc>
          <w:tcPr>
            <w:tcW w:w="2142" w:type="dxa"/>
            <w:vAlign w:val="center"/>
          </w:tcPr>
          <w:p w:rsidR="0048186D" w:rsidRPr="00796EF7" w:rsidRDefault="0048186D" w:rsidP="00796EF7">
            <w:pPr>
              <w:jc w:val="center"/>
              <w:rPr>
                <w:rFonts w:ascii="宋体" w:cs="宋体"/>
                <w:color w:val="auto"/>
                <w:sz w:val="18"/>
                <w:szCs w:val="18"/>
                <w:lang w:eastAsia="zh-CN"/>
              </w:rPr>
            </w:pPr>
          </w:p>
        </w:tc>
      </w:tr>
      <w:tr w:rsidR="0048186D" w:rsidTr="00796EF7">
        <w:trPr>
          <w:trHeight w:val="624"/>
          <w:jc w:val="center"/>
        </w:trPr>
        <w:tc>
          <w:tcPr>
            <w:tcW w:w="2142" w:type="dxa"/>
            <w:vAlign w:val="center"/>
          </w:tcPr>
          <w:p w:rsidR="0048186D" w:rsidRPr="00796EF7" w:rsidRDefault="0048186D" w:rsidP="00796EF7">
            <w:pPr>
              <w:jc w:val="center"/>
              <w:rPr>
                <w:rFonts w:ascii="宋体" w:cs="宋体"/>
                <w:color w:val="auto"/>
                <w:sz w:val="18"/>
                <w:szCs w:val="18"/>
                <w:lang w:eastAsia="zh-CN"/>
              </w:rPr>
            </w:pPr>
          </w:p>
        </w:tc>
        <w:tc>
          <w:tcPr>
            <w:tcW w:w="2142" w:type="dxa"/>
            <w:vAlign w:val="center"/>
          </w:tcPr>
          <w:p w:rsidR="0048186D" w:rsidRPr="00796EF7" w:rsidRDefault="0048186D" w:rsidP="00796EF7">
            <w:pPr>
              <w:jc w:val="center"/>
              <w:rPr>
                <w:rFonts w:ascii="宋体" w:cs="宋体"/>
                <w:color w:val="auto"/>
                <w:sz w:val="18"/>
                <w:szCs w:val="18"/>
                <w:lang w:eastAsia="zh-CN"/>
              </w:rPr>
            </w:pPr>
          </w:p>
        </w:tc>
        <w:tc>
          <w:tcPr>
            <w:tcW w:w="2142" w:type="dxa"/>
            <w:vAlign w:val="center"/>
          </w:tcPr>
          <w:p w:rsidR="0048186D" w:rsidRPr="00796EF7" w:rsidRDefault="0048186D" w:rsidP="00796EF7">
            <w:pPr>
              <w:jc w:val="center"/>
              <w:rPr>
                <w:rFonts w:ascii="宋体" w:cs="宋体"/>
                <w:color w:val="auto"/>
                <w:sz w:val="18"/>
                <w:szCs w:val="18"/>
                <w:lang w:eastAsia="zh-CN"/>
              </w:rPr>
            </w:pPr>
          </w:p>
        </w:tc>
        <w:tc>
          <w:tcPr>
            <w:tcW w:w="2142" w:type="dxa"/>
            <w:vAlign w:val="center"/>
          </w:tcPr>
          <w:p w:rsidR="0048186D" w:rsidRPr="00796EF7" w:rsidRDefault="0048186D" w:rsidP="00796EF7">
            <w:pPr>
              <w:jc w:val="center"/>
              <w:rPr>
                <w:rFonts w:ascii="宋体" w:cs="宋体"/>
                <w:color w:val="auto"/>
                <w:sz w:val="18"/>
                <w:szCs w:val="18"/>
                <w:lang w:eastAsia="zh-CN"/>
              </w:rPr>
            </w:pPr>
          </w:p>
        </w:tc>
      </w:tr>
      <w:tr w:rsidR="0048186D" w:rsidTr="00796EF7">
        <w:trPr>
          <w:trHeight w:val="624"/>
          <w:jc w:val="center"/>
        </w:trPr>
        <w:tc>
          <w:tcPr>
            <w:tcW w:w="2142" w:type="dxa"/>
            <w:vAlign w:val="center"/>
          </w:tcPr>
          <w:p w:rsidR="0048186D" w:rsidRPr="00796EF7" w:rsidRDefault="0048186D" w:rsidP="00796EF7">
            <w:pPr>
              <w:jc w:val="center"/>
              <w:rPr>
                <w:rFonts w:ascii="宋体" w:cs="宋体"/>
                <w:color w:val="auto"/>
                <w:sz w:val="18"/>
                <w:szCs w:val="18"/>
                <w:lang w:eastAsia="zh-CN"/>
              </w:rPr>
            </w:pPr>
          </w:p>
        </w:tc>
        <w:tc>
          <w:tcPr>
            <w:tcW w:w="2142" w:type="dxa"/>
            <w:vAlign w:val="center"/>
          </w:tcPr>
          <w:p w:rsidR="0048186D" w:rsidRPr="00796EF7" w:rsidRDefault="0048186D" w:rsidP="00796EF7">
            <w:pPr>
              <w:jc w:val="center"/>
              <w:rPr>
                <w:rFonts w:ascii="宋体" w:cs="宋体"/>
                <w:color w:val="auto"/>
                <w:sz w:val="18"/>
                <w:szCs w:val="18"/>
                <w:lang w:eastAsia="zh-CN"/>
              </w:rPr>
            </w:pPr>
          </w:p>
        </w:tc>
        <w:tc>
          <w:tcPr>
            <w:tcW w:w="2142" w:type="dxa"/>
            <w:vAlign w:val="center"/>
          </w:tcPr>
          <w:p w:rsidR="0048186D" w:rsidRPr="00796EF7" w:rsidRDefault="0048186D" w:rsidP="00796EF7">
            <w:pPr>
              <w:jc w:val="center"/>
              <w:rPr>
                <w:rFonts w:ascii="宋体" w:cs="宋体"/>
                <w:color w:val="auto"/>
                <w:sz w:val="18"/>
                <w:szCs w:val="18"/>
                <w:lang w:eastAsia="zh-CN"/>
              </w:rPr>
            </w:pPr>
          </w:p>
        </w:tc>
        <w:tc>
          <w:tcPr>
            <w:tcW w:w="2142" w:type="dxa"/>
            <w:vAlign w:val="center"/>
          </w:tcPr>
          <w:p w:rsidR="0048186D" w:rsidRPr="00796EF7" w:rsidRDefault="0048186D" w:rsidP="00796EF7">
            <w:pPr>
              <w:jc w:val="center"/>
              <w:rPr>
                <w:rFonts w:ascii="宋体" w:cs="宋体"/>
                <w:color w:val="auto"/>
                <w:sz w:val="18"/>
                <w:szCs w:val="18"/>
                <w:lang w:eastAsia="zh-CN"/>
              </w:rPr>
            </w:pPr>
          </w:p>
        </w:tc>
      </w:tr>
    </w:tbl>
    <w:p w:rsidR="0048186D" w:rsidRDefault="0048186D">
      <w:pPr>
        <w:jc w:val="both"/>
        <w:rPr>
          <w:rFonts w:ascii="宋体" w:cs="宋体"/>
          <w:color w:val="auto"/>
          <w:sz w:val="36"/>
          <w:szCs w:val="36"/>
          <w:lang w:eastAsia="zh-CN"/>
        </w:rPr>
        <w:sectPr w:rsidR="0048186D">
          <w:headerReference w:type="even" r:id="rId38"/>
          <w:headerReference w:type="default" r:id="rId39"/>
          <w:footerReference w:type="even" r:id="rId40"/>
          <w:footerReference w:type="default" r:id="rId41"/>
          <w:headerReference w:type="first" r:id="rId42"/>
          <w:footerReference w:type="first" r:id="rId43"/>
          <w:pgSz w:w="11900" w:h="16832"/>
          <w:pgMar w:top="1440" w:right="1803" w:bottom="1440" w:left="1803" w:header="850" w:footer="850" w:gutter="0"/>
          <w:pgNumType w:fmt="numberInDash"/>
          <w:cols w:space="0"/>
          <w:docGrid w:linePitch="360"/>
        </w:sectPr>
      </w:pPr>
    </w:p>
    <w:p w:rsidR="0048186D" w:rsidRDefault="0048186D">
      <w:pPr>
        <w:jc w:val="center"/>
        <w:rPr>
          <w:rFonts w:ascii="宋体" w:cs="宋体"/>
          <w:color w:val="auto"/>
          <w:lang w:eastAsia="zh-CN"/>
        </w:rPr>
      </w:pPr>
      <w:bookmarkStart w:id="2069" w:name="bookmark2018"/>
      <w:bookmarkStart w:id="2070" w:name="bookmark2017"/>
      <w:bookmarkStart w:id="2071" w:name="bookmark2016"/>
      <w:r>
        <w:rPr>
          <w:rFonts w:ascii="宋体" w:hAnsi="宋体" w:cs="宋体" w:hint="eastAsia"/>
          <w:color w:val="auto"/>
          <w:lang w:eastAsia="zh-CN"/>
        </w:rPr>
        <w:t>零星工作（计工日）项目清单</w:t>
      </w:r>
      <w:bookmarkEnd w:id="2069"/>
      <w:bookmarkEnd w:id="2070"/>
      <w:bookmarkEnd w:id="2071"/>
    </w:p>
    <w:tbl>
      <w:tblPr>
        <w:tblpPr w:leftFromText="180" w:rightFromText="180" w:vertAnchor="text" w:horzAnchor="page" w:tblpX="1775" w:tblpY="736"/>
        <w:tblOverlap w:val="neve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3"/>
        <w:gridCol w:w="1713"/>
        <w:gridCol w:w="1714"/>
        <w:gridCol w:w="1714"/>
        <w:gridCol w:w="1714"/>
      </w:tblGrid>
      <w:tr w:rsidR="0048186D" w:rsidTr="00796EF7">
        <w:trPr>
          <w:trHeight w:val="454"/>
        </w:trPr>
        <w:tc>
          <w:tcPr>
            <w:tcW w:w="1713" w:type="dxa"/>
            <w:vAlign w:val="center"/>
          </w:tcPr>
          <w:p w:rsidR="0048186D" w:rsidRPr="00796EF7" w:rsidRDefault="0048186D" w:rsidP="00796EF7">
            <w:pPr>
              <w:pStyle w:val="Bodytext10"/>
              <w:spacing w:after="80" w:line="240" w:lineRule="auto"/>
              <w:ind w:firstLine="0"/>
              <w:jc w:val="center"/>
              <w:rPr>
                <w:color w:val="auto"/>
                <w:sz w:val="20"/>
                <w:lang w:val="en-US"/>
              </w:rPr>
            </w:pPr>
            <w:r w:rsidRPr="00796EF7">
              <w:rPr>
                <w:rFonts w:hint="eastAsia"/>
                <w:color w:val="auto"/>
                <w:sz w:val="20"/>
                <w:lang w:val="en-US"/>
              </w:rPr>
              <w:t>序号</w:t>
            </w:r>
          </w:p>
        </w:tc>
        <w:tc>
          <w:tcPr>
            <w:tcW w:w="1713" w:type="dxa"/>
            <w:vAlign w:val="center"/>
          </w:tcPr>
          <w:p w:rsidR="0048186D" w:rsidRPr="00796EF7" w:rsidRDefault="0048186D" w:rsidP="00796EF7">
            <w:pPr>
              <w:pStyle w:val="Bodytext10"/>
              <w:spacing w:after="80" w:line="240" w:lineRule="auto"/>
              <w:ind w:firstLine="0"/>
              <w:jc w:val="center"/>
              <w:rPr>
                <w:color w:val="auto"/>
                <w:sz w:val="20"/>
                <w:lang w:val="en-US"/>
              </w:rPr>
            </w:pPr>
            <w:r w:rsidRPr="00796EF7">
              <w:rPr>
                <w:rFonts w:hint="eastAsia"/>
                <w:color w:val="auto"/>
                <w:sz w:val="20"/>
                <w:lang w:val="en-US"/>
              </w:rPr>
              <w:t>名称</w:t>
            </w:r>
          </w:p>
        </w:tc>
        <w:tc>
          <w:tcPr>
            <w:tcW w:w="1714" w:type="dxa"/>
            <w:vAlign w:val="center"/>
          </w:tcPr>
          <w:p w:rsidR="0048186D" w:rsidRPr="00796EF7" w:rsidRDefault="0048186D" w:rsidP="00796EF7">
            <w:pPr>
              <w:pStyle w:val="Bodytext10"/>
              <w:spacing w:after="80" w:line="240" w:lineRule="auto"/>
              <w:ind w:firstLine="0"/>
              <w:jc w:val="center"/>
              <w:rPr>
                <w:color w:val="auto"/>
                <w:sz w:val="20"/>
                <w:lang w:val="en-US"/>
              </w:rPr>
            </w:pPr>
            <w:r w:rsidRPr="00796EF7">
              <w:rPr>
                <w:rFonts w:hint="eastAsia"/>
                <w:color w:val="auto"/>
                <w:sz w:val="20"/>
                <w:lang w:val="en-US"/>
              </w:rPr>
              <w:t>型号规格</w:t>
            </w:r>
          </w:p>
        </w:tc>
        <w:tc>
          <w:tcPr>
            <w:tcW w:w="1714" w:type="dxa"/>
            <w:vAlign w:val="center"/>
          </w:tcPr>
          <w:p w:rsidR="0048186D" w:rsidRPr="00796EF7" w:rsidRDefault="0048186D" w:rsidP="00796EF7">
            <w:pPr>
              <w:pStyle w:val="Bodytext10"/>
              <w:spacing w:after="80" w:line="240" w:lineRule="auto"/>
              <w:ind w:firstLine="0"/>
              <w:jc w:val="center"/>
              <w:rPr>
                <w:color w:val="auto"/>
                <w:sz w:val="20"/>
                <w:lang w:val="en-US"/>
              </w:rPr>
            </w:pPr>
            <w:r w:rsidRPr="00796EF7">
              <w:rPr>
                <w:rFonts w:hint="eastAsia"/>
                <w:color w:val="auto"/>
                <w:sz w:val="20"/>
                <w:lang w:val="en-US"/>
              </w:rPr>
              <w:t>计量单位</w:t>
            </w:r>
          </w:p>
        </w:tc>
        <w:tc>
          <w:tcPr>
            <w:tcW w:w="1714" w:type="dxa"/>
            <w:vAlign w:val="center"/>
          </w:tcPr>
          <w:p w:rsidR="0048186D" w:rsidRPr="00796EF7" w:rsidRDefault="0048186D" w:rsidP="00796EF7">
            <w:pPr>
              <w:pStyle w:val="Bodytext10"/>
              <w:spacing w:after="80" w:line="240" w:lineRule="auto"/>
              <w:ind w:firstLine="0"/>
              <w:jc w:val="center"/>
              <w:rPr>
                <w:color w:val="auto"/>
                <w:sz w:val="20"/>
                <w:lang w:val="en-US"/>
              </w:rPr>
            </w:pPr>
            <w:r w:rsidRPr="00796EF7">
              <w:rPr>
                <w:rFonts w:hint="eastAsia"/>
                <w:color w:val="auto"/>
                <w:sz w:val="20"/>
                <w:lang w:val="en-US"/>
              </w:rPr>
              <w:t>备注</w:t>
            </w:r>
          </w:p>
        </w:tc>
      </w:tr>
      <w:tr w:rsidR="0048186D" w:rsidTr="00796EF7">
        <w:trPr>
          <w:trHeight w:val="454"/>
        </w:trPr>
        <w:tc>
          <w:tcPr>
            <w:tcW w:w="1713" w:type="dxa"/>
            <w:vAlign w:val="center"/>
          </w:tcPr>
          <w:p w:rsidR="0048186D" w:rsidRPr="00796EF7" w:rsidRDefault="0048186D" w:rsidP="00796EF7">
            <w:pPr>
              <w:pStyle w:val="Bodytext10"/>
              <w:spacing w:after="80" w:line="240" w:lineRule="auto"/>
              <w:ind w:firstLine="0"/>
              <w:jc w:val="center"/>
              <w:rPr>
                <w:color w:val="auto"/>
                <w:sz w:val="20"/>
                <w:lang w:val="en-US"/>
              </w:rPr>
            </w:pPr>
            <w:r w:rsidRPr="00796EF7">
              <w:rPr>
                <w:color w:val="auto"/>
                <w:sz w:val="20"/>
                <w:lang w:val="en-US"/>
              </w:rPr>
              <w:t>1</w:t>
            </w:r>
          </w:p>
        </w:tc>
        <w:tc>
          <w:tcPr>
            <w:tcW w:w="1713" w:type="dxa"/>
            <w:vAlign w:val="center"/>
          </w:tcPr>
          <w:p w:rsidR="0048186D" w:rsidRPr="00796EF7" w:rsidRDefault="0048186D" w:rsidP="00796EF7">
            <w:pPr>
              <w:pStyle w:val="Bodytext10"/>
              <w:spacing w:after="80" w:line="240" w:lineRule="auto"/>
              <w:ind w:firstLine="0"/>
              <w:jc w:val="center"/>
              <w:rPr>
                <w:color w:val="auto"/>
                <w:sz w:val="20"/>
                <w:lang w:val="en-US"/>
              </w:rPr>
            </w:pPr>
            <w:r w:rsidRPr="00796EF7">
              <w:rPr>
                <w:rFonts w:hint="eastAsia"/>
                <w:color w:val="auto"/>
                <w:sz w:val="20"/>
                <w:lang w:val="en-US"/>
              </w:rPr>
              <w:t>人工</w:t>
            </w:r>
          </w:p>
        </w:tc>
        <w:tc>
          <w:tcPr>
            <w:tcW w:w="1714" w:type="dxa"/>
            <w:vAlign w:val="center"/>
          </w:tcPr>
          <w:p w:rsidR="0048186D" w:rsidRPr="00796EF7" w:rsidRDefault="0048186D" w:rsidP="00796EF7">
            <w:pPr>
              <w:pStyle w:val="Bodytext10"/>
              <w:spacing w:after="80" w:line="240" w:lineRule="auto"/>
              <w:ind w:firstLine="0"/>
              <w:jc w:val="center"/>
              <w:rPr>
                <w:color w:val="auto"/>
                <w:sz w:val="20"/>
                <w:lang w:val="en-US"/>
              </w:rPr>
            </w:pPr>
          </w:p>
        </w:tc>
        <w:tc>
          <w:tcPr>
            <w:tcW w:w="1714" w:type="dxa"/>
            <w:vAlign w:val="center"/>
          </w:tcPr>
          <w:p w:rsidR="0048186D" w:rsidRPr="00796EF7" w:rsidRDefault="0048186D" w:rsidP="00796EF7">
            <w:pPr>
              <w:pStyle w:val="Bodytext10"/>
              <w:spacing w:after="80" w:line="240" w:lineRule="auto"/>
              <w:ind w:firstLine="0"/>
              <w:jc w:val="center"/>
              <w:rPr>
                <w:color w:val="auto"/>
                <w:sz w:val="20"/>
                <w:lang w:val="en-US"/>
              </w:rPr>
            </w:pPr>
          </w:p>
        </w:tc>
        <w:tc>
          <w:tcPr>
            <w:tcW w:w="1714" w:type="dxa"/>
            <w:vAlign w:val="center"/>
          </w:tcPr>
          <w:p w:rsidR="0048186D" w:rsidRPr="00796EF7" w:rsidRDefault="0048186D" w:rsidP="00796EF7">
            <w:pPr>
              <w:pStyle w:val="Bodytext10"/>
              <w:spacing w:after="80" w:line="240" w:lineRule="auto"/>
              <w:ind w:firstLine="0"/>
              <w:jc w:val="center"/>
              <w:rPr>
                <w:color w:val="auto"/>
                <w:sz w:val="20"/>
                <w:lang w:val="en-US"/>
              </w:rPr>
            </w:pPr>
          </w:p>
        </w:tc>
      </w:tr>
      <w:tr w:rsidR="0048186D" w:rsidTr="00796EF7">
        <w:trPr>
          <w:trHeight w:val="454"/>
        </w:trPr>
        <w:tc>
          <w:tcPr>
            <w:tcW w:w="1713" w:type="dxa"/>
            <w:vAlign w:val="center"/>
          </w:tcPr>
          <w:p w:rsidR="0048186D" w:rsidRPr="00796EF7" w:rsidRDefault="0048186D" w:rsidP="00796EF7">
            <w:pPr>
              <w:pStyle w:val="Bodytext10"/>
              <w:spacing w:after="80" w:line="240" w:lineRule="auto"/>
              <w:ind w:firstLine="0"/>
              <w:jc w:val="center"/>
              <w:rPr>
                <w:color w:val="auto"/>
                <w:sz w:val="20"/>
                <w:lang w:val="en-US"/>
              </w:rPr>
            </w:pPr>
          </w:p>
        </w:tc>
        <w:tc>
          <w:tcPr>
            <w:tcW w:w="1713" w:type="dxa"/>
            <w:vAlign w:val="center"/>
          </w:tcPr>
          <w:p w:rsidR="0048186D" w:rsidRPr="00796EF7" w:rsidRDefault="0048186D" w:rsidP="00796EF7">
            <w:pPr>
              <w:pStyle w:val="Bodytext10"/>
              <w:spacing w:after="80" w:line="240" w:lineRule="auto"/>
              <w:ind w:firstLine="0"/>
              <w:jc w:val="center"/>
              <w:rPr>
                <w:color w:val="auto"/>
                <w:sz w:val="20"/>
                <w:lang w:val="en-US"/>
              </w:rPr>
            </w:pPr>
          </w:p>
        </w:tc>
        <w:tc>
          <w:tcPr>
            <w:tcW w:w="1714" w:type="dxa"/>
            <w:vAlign w:val="center"/>
          </w:tcPr>
          <w:p w:rsidR="0048186D" w:rsidRPr="00796EF7" w:rsidRDefault="0048186D" w:rsidP="00796EF7">
            <w:pPr>
              <w:pStyle w:val="Bodytext10"/>
              <w:spacing w:after="80" w:line="240" w:lineRule="auto"/>
              <w:ind w:firstLine="0"/>
              <w:jc w:val="center"/>
              <w:rPr>
                <w:color w:val="auto"/>
                <w:sz w:val="20"/>
                <w:lang w:val="en-US"/>
              </w:rPr>
            </w:pPr>
          </w:p>
        </w:tc>
        <w:tc>
          <w:tcPr>
            <w:tcW w:w="1714" w:type="dxa"/>
            <w:vAlign w:val="center"/>
          </w:tcPr>
          <w:p w:rsidR="0048186D" w:rsidRPr="00796EF7" w:rsidRDefault="0048186D" w:rsidP="00796EF7">
            <w:pPr>
              <w:pStyle w:val="Bodytext10"/>
              <w:spacing w:after="80" w:line="240" w:lineRule="auto"/>
              <w:ind w:firstLine="0"/>
              <w:jc w:val="center"/>
              <w:rPr>
                <w:color w:val="auto"/>
                <w:sz w:val="20"/>
                <w:lang w:val="en-US"/>
              </w:rPr>
            </w:pPr>
          </w:p>
        </w:tc>
        <w:tc>
          <w:tcPr>
            <w:tcW w:w="1714" w:type="dxa"/>
            <w:vAlign w:val="center"/>
          </w:tcPr>
          <w:p w:rsidR="0048186D" w:rsidRPr="00796EF7" w:rsidRDefault="0048186D" w:rsidP="00796EF7">
            <w:pPr>
              <w:pStyle w:val="Bodytext10"/>
              <w:spacing w:after="80" w:line="240" w:lineRule="auto"/>
              <w:ind w:firstLine="0"/>
              <w:jc w:val="center"/>
              <w:rPr>
                <w:color w:val="auto"/>
                <w:sz w:val="20"/>
                <w:lang w:val="en-US"/>
              </w:rPr>
            </w:pPr>
          </w:p>
        </w:tc>
      </w:tr>
      <w:tr w:rsidR="0048186D" w:rsidTr="00796EF7">
        <w:trPr>
          <w:trHeight w:val="454"/>
        </w:trPr>
        <w:tc>
          <w:tcPr>
            <w:tcW w:w="1713" w:type="dxa"/>
            <w:vAlign w:val="center"/>
          </w:tcPr>
          <w:p w:rsidR="0048186D" w:rsidRPr="00796EF7" w:rsidRDefault="0048186D" w:rsidP="00796EF7">
            <w:pPr>
              <w:pStyle w:val="Bodytext10"/>
              <w:spacing w:after="80" w:line="240" w:lineRule="auto"/>
              <w:ind w:firstLine="0"/>
              <w:jc w:val="center"/>
              <w:rPr>
                <w:color w:val="auto"/>
                <w:sz w:val="20"/>
                <w:lang w:val="en-US"/>
              </w:rPr>
            </w:pPr>
          </w:p>
        </w:tc>
        <w:tc>
          <w:tcPr>
            <w:tcW w:w="1713" w:type="dxa"/>
            <w:vAlign w:val="center"/>
          </w:tcPr>
          <w:p w:rsidR="0048186D" w:rsidRPr="00796EF7" w:rsidRDefault="0048186D" w:rsidP="00796EF7">
            <w:pPr>
              <w:pStyle w:val="Bodytext10"/>
              <w:spacing w:after="80" w:line="240" w:lineRule="auto"/>
              <w:ind w:firstLine="0"/>
              <w:jc w:val="center"/>
              <w:rPr>
                <w:color w:val="auto"/>
                <w:sz w:val="20"/>
                <w:lang w:val="en-US"/>
              </w:rPr>
            </w:pPr>
          </w:p>
        </w:tc>
        <w:tc>
          <w:tcPr>
            <w:tcW w:w="1714" w:type="dxa"/>
            <w:vAlign w:val="center"/>
          </w:tcPr>
          <w:p w:rsidR="0048186D" w:rsidRPr="00796EF7" w:rsidRDefault="0048186D" w:rsidP="00796EF7">
            <w:pPr>
              <w:pStyle w:val="Bodytext10"/>
              <w:spacing w:after="80" w:line="240" w:lineRule="auto"/>
              <w:ind w:firstLine="0"/>
              <w:jc w:val="center"/>
              <w:rPr>
                <w:color w:val="auto"/>
                <w:sz w:val="20"/>
                <w:lang w:val="en-US"/>
              </w:rPr>
            </w:pPr>
          </w:p>
        </w:tc>
        <w:tc>
          <w:tcPr>
            <w:tcW w:w="1714" w:type="dxa"/>
            <w:vAlign w:val="center"/>
          </w:tcPr>
          <w:p w:rsidR="0048186D" w:rsidRPr="00796EF7" w:rsidRDefault="0048186D" w:rsidP="00796EF7">
            <w:pPr>
              <w:pStyle w:val="Bodytext10"/>
              <w:spacing w:after="80" w:line="240" w:lineRule="auto"/>
              <w:ind w:firstLine="0"/>
              <w:jc w:val="center"/>
              <w:rPr>
                <w:color w:val="auto"/>
                <w:sz w:val="20"/>
                <w:lang w:val="en-US"/>
              </w:rPr>
            </w:pPr>
          </w:p>
        </w:tc>
        <w:tc>
          <w:tcPr>
            <w:tcW w:w="1714" w:type="dxa"/>
            <w:vAlign w:val="center"/>
          </w:tcPr>
          <w:p w:rsidR="0048186D" w:rsidRPr="00796EF7" w:rsidRDefault="0048186D" w:rsidP="00796EF7">
            <w:pPr>
              <w:pStyle w:val="Bodytext10"/>
              <w:spacing w:after="80" w:line="240" w:lineRule="auto"/>
              <w:ind w:firstLine="0"/>
              <w:jc w:val="center"/>
              <w:rPr>
                <w:color w:val="auto"/>
                <w:sz w:val="20"/>
                <w:lang w:val="en-US"/>
              </w:rPr>
            </w:pPr>
          </w:p>
        </w:tc>
      </w:tr>
      <w:tr w:rsidR="0048186D" w:rsidTr="00796EF7">
        <w:trPr>
          <w:trHeight w:val="454"/>
        </w:trPr>
        <w:tc>
          <w:tcPr>
            <w:tcW w:w="1713" w:type="dxa"/>
            <w:vAlign w:val="center"/>
          </w:tcPr>
          <w:p w:rsidR="0048186D" w:rsidRPr="00796EF7" w:rsidRDefault="0048186D" w:rsidP="00796EF7">
            <w:pPr>
              <w:pStyle w:val="Bodytext10"/>
              <w:spacing w:after="80" w:line="240" w:lineRule="auto"/>
              <w:ind w:firstLine="0"/>
              <w:jc w:val="center"/>
              <w:rPr>
                <w:color w:val="auto"/>
                <w:sz w:val="20"/>
                <w:lang w:val="en-US"/>
              </w:rPr>
            </w:pPr>
          </w:p>
        </w:tc>
        <w:tc>
          <w:tcPr>
            <w:tcW w:w="1713" w:type="dxa"/>
            <w:vAlign w:val="center"/>
          </w:tcPr>
          <w:p w:rsidR="0048186D" w:rsidRPr="00796EF7" w:rsidRDefault="0048186D" w:rsidP="00796EF7">
            <w:pPr>
              <w:pStyle w:val="Bodytext10"/>
              <w:spacing w:after="80" w:line="240" w:lineRule="auto"/>
              <w:ind w:firstLine="0"/>
              <w:jc w:val="center"/>
              <w:rPr>
                <w:color w:val="auto"/>
                <w:sz w:val="20"/>
                <w:lang w:val="en-US"/>
              </w:rPr>
            </w:pPr>
          </w:p>
        </w:tc>
        <w:tc>
          <w:tcPr>
            <w:tcW w:w="1714" w:type="dxa"/>
            <w:vAlign w:val="center"/>
          </w:tcPr>
          <w:p w:rsidR="0048186D" w:rsidRPr="00796EF7" w:rsidRDefault="0048186D" w:rsidP="00796EF7">
            <w:pPr>
              <w:pStyle w:val="Bodytext10"/>
              <w:spacing w:after="80" w:line="240" w:lineRule="auto"/>
              <w:ind w:firstLine="0"/>
              <w:jc w:val="center"/>
              <w:rPr>
                <w:color w:val="auto"/>
                <w:sz w:val="20"/>
                <w:lang w:val="en-US"/>
              </w:rPr>
            </w:pPr>
          </w:p>
        </w:tc>
        <w:tc>
          <w:tcPr>
            <w:tcW w:w="1714" w:type="dxa"/>
            <w:vAlign w:val="center"/>
          </w:tcPr>
          <w:p w:rsidR="0048186D" w:rsidRPr="00796EF7" w:rsidRDefault="0048186D" w:rsidP="00796EF7">
            <w:pPr>
              <w:pStyle w:val="Bodytext10"/>
              <w:spacing w:after="80" w:line="240" w:lineRule="auto"/>
              <w:ind w:firstLine="0"/>
              <w:jc w:val="center"/>
              <w:rPr>
                <w:color w:val="auto"/>
                <w:sz w:val="20"/>
                <w:lang w:val="en-US"/>
              </w:rPr>
            </w:pPr>
          </w:p>
        </w:tc>
        <w:tc>
          <w:tcPr>
            <w:tcW w:w="1714" w:type="dxa"/>
            <w:vAlign w:val="center"/>
          </w:tcPr>
          <w:p w:rsidR="0048186D" w:rsidRPr="00796EF7" w:rsidRDefault="0048186D" w:rsidP="00796EF7">
            <w:pPr>
              <w:pStyle w:val="Bodytext10"/>
              <w:spacing w:after="80" w:line="240" w:lineRule="auto"/>
              <w:ind w:firstLine="0"/>
              <w:jc w:val="center"/>
              <w:rPr>
                <w:color w:val="auto"/>
                <w:sz w:val="20"/>
                <w:lang w:val="en-US"/>
              </w:rPr>
            </w:pPr>
          </w:p>
        </w:tc>
      </w:tr>
      <w:tr w:rsidR="0048186D" w:rsidTr="00796EF7">
        <w:trPr>
          <w:trHeight w:val="454"/>
        </w:trPr>
        <w:tc>
          <w:tcPr>
            <w:tcW w:w="1713" w:type="dxa"/>
            <w:vAlign w:val="center"/>
          </w:tcPr>
          <w:p w:rsidR="0048186D" w:rsidRPr="00796EF7" w:rsidRDefault="0048186D" w:rsidP="00796EF7">
            <w:pPr>
              <w:pStyle w:val="Bodytext10"/>
              <w:spacing w:after="80" w:line="240" w:lineRule="auto"/>
              <w:ind w:firstLine="0"/>
              <w:jc w:val="center"/>
              <w:rPr>
                <w:color w:val="auto"/>
                <w:sz w:val="20"/>
                <w:lang w:val="en-US"/>
              </w:rPr>
            </w:pPr>
          </w:p>
        </w:tc>
        <w:tc>
          <w:tcPr>
            <w:tcW w:w="1713" w:type="dxa"/>
            <w:vAlign w:val="center"/>
          </w:tcPr>
          <w:p w:rsidR="0048186D" w:rsidRPr="00796EF7" w:rsidRDefault="0048186D" w:rsidP="00796EF7">
            <w:pPr>
              <w:pStyle w:val="Bodytext10"/>
              <w:spacing w:after="80" w:line="240" w:lineRule="auto"/>
              <w:ind w:firstLine="0"/>
              <w:jc w:val="center"/>
              <w:rPr>
                <w:color w:val="auto"/>
                <w:sz w:val="20"/>
                <w:lang w:val="en-US"/>
              </w:rPr>
            </w:pPr>
          </w:p>
        </w:tc>
        <w:tc>
          <w:tcPr>
            <w:tcW w:w="1714" w:type="dxa"/>
            <w:vAlign w:val="center"/>
          </w:tcPr>
          <w:p w:rsidR="0048186D" w:rsidRPr="00796EF7" w:rsidRDefault="0048186D" w:rsidP="00796EF7">
            <w:pPr>
              <w:pStyle w:val="Bodytext10"/>
              <w:spacing w:after="80" w:line="240" w:lineRule="auto"/>
              <w:ind w:firstLine="0"/>
              <w:jc w:val="center"/>
              <w:rPr>
                <w:color w:val="auto"/>
                <w:sz w:val="20"/>
                <w:lang w:val="en-US"/>
              </w:rPr>
            </w:pPr>
          </w:p>
        </w:tc>
        <w:tc>
          <w:tcPr>
            <w:tcW w:w="1714" w:type="dxa"/>
            <w:vAlign w:val="center"/>
          </w:tcPr>
          <w:p w:rsidR="0048186D" w:rsidRPr="00796EF7" w:rsidRDefault="0048186D" w:rsidP="00796EF7">
            <w:pPr>
              <w:pStyle w:val="Bodytext10"/>
              <w:spacing w:after="80" w:line="240" w:lineRule="auto"/>
              <w:ind w:firstLine="0"/>
              <w:jc w:val="center"/>
              <w:rPr>
                <w:color w:val="auto"/>
                <w:sz w:val="20"/>
                <w:lang w:val="en-US"/>
              </w:rPr>
            </w:pPr>
          </w:p>
        </w:tc>
        <w:tc>
          <w:tcPr>
            <w:tcW w:w="1714" w:type="dxa"/>
            <w:vAlign w:val="center"/>
          </w:tcPr>
          <w:p w:rsidR="0048186D" w:rsidRPr="00796EF7" w:rsidRDefault="0048186D" w:rsidP="00796EF7">
            <w:pPr>
              <w:pStyle w:val="Bodytext10"/>
              <w:spacing w:after="80" w:line="240" w:lineRule="auto"/>
              <w:ind w:firstLine="0"/>
              <w:jc w:val="center"/>
              <w:rPr>
                <w:color w:val="auto"/>
                <w:sz w:val="20"/>
                <w:lang w:val="en-US"/>
              </w:rPr>
            </w:pPr>
          </w:p>
        </w:tc>
      </w:tr>
      <w:tr w:rsidR="0048186D" w:rsidTr="00796EF7">
        <w:trPr>
          <w:trHeight w:val="454"/>
        </w:trPr>
        <w:tc>
          <w:tcPr>
            <w:tcW w:w="1713" w:type="dxa"/>
            <w:vAlign w:val="center"/>
          </w:tcPr>
          <w:p w:rsidR="0048186D" w:rsidRPr="00796EF7" w:rsidRDefault="0048186D" w:rsidP="00796EF7">
            <w:pPr>
              <w:pStyle w:val="Bodytext10"/>
              <w:spacing w:after="80" w:line="240" w:lineRule="auto"/>
              <w:ind w:firstLine="0"/>
              <w:jc w:val="center"/>
              <w:rPr>
                <w:color w:val="auto"/>
                <w:sz w:val="20"/>
                <w:lang w:val="en-US"/>
              </w:rPr>
            </w:pPr>
          </w:p>
        </w:tc>
        <w:tc>
          <w:tcPr>
            <w:tcW w:w="1713" w:type="dxa"/>
            <w:vAlign w:val="center"/>
          </w:tcPr>
          <w:p w:rsidR="0048186D" w:rsidRPr="00796EF7" w:rsidRDefault="0048186D" w:rsidP="00796EF7">
            <w:pPr>
              <w:pStyle w:val="Bodytext10"/>
              <w:spacing w:after="80" w:line="240" w:lineRule="auto"/>
              <w:ind w:firstLine="0"/>
              <w:jc w:val="center"/>
              <w:rPr>
                <w:color w:val="auto"/>
                <w:sz w:val="20"/>
                <w:lang w:val="en-US"/>
              </w:rPr>
            </w:pPr>
          </w:p>
        </w:tc>
        <w:tc>
          <w:tcPr>
            <w:tcW w:w="1714" w:type="dxa"/>
            <w:vAlign w:val="center"/>
          </w:tcPr>
          <w:p w:rsidR="0048186D" w:rsidRPr="00796EF7" w:rsidRDefault="0048186D" w:rsidP="00796EF7">
            <w:pPr>
              <w:pStyle w:val="Bodytext10"/>
              <w:spacing w:after="80" w:line="240" w:lineRule="auto"/>
              <w:ind w:firstLine="0"/>
              <w:jc w:val="center"/>
              <w:rPr>
                <w:color w:val="auto"/>
                <w:sz w:val="20"/>
                <w:lang w:val="en-US"/>
              </w:rPr>
            </w:pPr>
          </w:p>
        </w:tc>
        <w:tc>
          <w:tcPr>
            <w:tcW w:w="1714" w:type="dxa"/>
            <w:vAlign w:val="center"/>
          </w:tcPr>
          <w:p w:rsidR="0048186D" w:rsidRPr="00796EF7" w:rsidRDefault="0048186D" w:rsidP="00796EF7">
            <w:pPr>
              <w:pStyle w:val="Bodytext10"/>
              <w:spacing w:after="80" w:line="240" w:lineRule="auto"/>
              <w:ind w:firstLine="0"/>
              <w:jc w:val="center"/>
              <w:rPr>
                <w:color w:val="auto"/>
                <w:sz w:val="20"/>
                <w:lang w:val="en-US"/>
              </w:rPr>
            </w:pPr>
          </w:p>
        </w:tc>
        <w:tc>
          <w:tcPr>
            <w:tcW w:w="1714" w:type="dxa"/>
            <w:vAlign w:val="center"/>
          </w:tcPr>
          <w:p w:rsidR="0048186D" w:rsidRPr="00796EF7" w:rsidRDefault="0048186D" w:rsidP="00796EF7">
            <w:pPr>
              <w:pStyle w:val="Bodytext10"/>
              <w:spacing w:after="80" w:line="240" w:lineRule="auto"/>
              <w:ind w:firstLine="0"/>
              <w:jc w:val="center"/>
              <w:rPr>
                <w:color w:val="auto"/>
                <w:sz w:val="20"/>
                <w:lang w:val="en-US"/>
              </w:rPr>
            </w:pPr>
          </w:p>
        </w:tc>
      </w:tr>
      <w:tr w:rsidR="0048186D" w:rsidTr="00796EF7">
        <w:trPr>
          <w:trHeight w:val="454"/>
        </w:trPr>
        <w:tc>
          <w:tcPr>
            <w:tcW w:w="1713" w:type="dxa"/>
            <w:vAlign w:val="center"/>
          </w:tcPr>
          <w:p w:rsidR="0048186D" w:rsidRPr="00796EF7" w:rsidRDefault="0048186D" w:rsidP="00796EF7">
            <w:pPr>
              <w:pStyle w:val="Bodytext10"/>
              <w:spacing w:after="80" w:line="240" w:lineRule="auto"/>
              <w:ind w:firstLine="0"/>
              <w:jc w:val="center"/>
              <w:rPr>
                <w:color w:val="auto"/>
                <w:sz w:val="20"/>
                <w:lang w:val="en-US"/>
              </w:rPr>
            </w:pPr>
            <w:r w:rsidRPr="00796EF7">
              <w:rPr>
                <w:color w:val="auto"/>
                <w:sz w:val="20"/>
                <w:lang w:val="en-US"/>
              </w:rPr>
              <w:t>2</w:t>
            </w:r>
          </w:p>
        </w:tc>
        <w:tc>
          <w:tcPr>
            <w:tcW w:w="1713" w:type="dxa"/>
            <w:vAlign w:val="center"/>
          </w:tcPr>
          <w:p w:rsidR="0048186D" w:rsidRPr="00796EF7" w:rsidRDefault="0048186D" w:rsidP="00796EF7">
            <w:pPr>
              <w:pStyle w:val="Bodytext10"/>
              <w:spacing w:after="80" w:line="240" w:lineRule="auto"/>
              <w:ind w:firstLine="0"/>
              <w:jc w:val="center"/>
              <w:rPr>
                <w:color w:val="auto"/>
                <w:sz w:val="20"/>
                <w:lang w:val="en-US"/>
              </w:rPr>
            </w:pPr>
            <w:r w:rsidRPr="00796EF7">
              <w:rPr>
                <w:rFonts w:hint="eastAsia"/>
                <w:color w:val="auto"/>
                <w:sz w:val="20"/>
                <w:lang w:val="en-US"/>
              </w:rPr>
              <w:t>材料</w:t>
            </w:r>
          </w:p>
        </w:tc>
        <w:tc>
          <w:tcPr>
            <w:tcW w:w="1714" w:type="dxa"/>
            <w:vAlign w:val="center"/>
          </w:tcPr>
          <w:p w:rsidR="0048186D" w:rsidRPr="00796EF7" w:rsidRDefault="0048186D" w:rsidP="00796EF7">
            <w:pPr>
              <w:pStyle w:val="Bodytext10"/>
              <w:spacing w:after="80" w:line="240" w:lineRule="auto"/>
              <w:ind w:firstLine="0"/>
              <w:jc w:val="center"/>
              <w:rPr>
                <w:color w:val="auto"/>
                <w:sz w:val="20"/>
                <w:lang w:val="en-US"/>
              </w:rPr>
            </w:pPr>
          </w:p>
        </w:tc>
        <w:tc>
          <w:tcPr>
            <w:tcW w:w="1714" w:type="dxa"/>
            <w:vAlign w:val="center"/>
          </w:tcPr>
          <w:p w:rsidR="0048186D" w:rsidRPr="00796EF7" w:rsidRDefault="0048186D" w:rsidP="00796EF7">
            <w:pPr>
              <w:pStyle w:val="Bodytext10"/>
              <w:spacing w:after="80" w:line="240" w:lineRule="auto"/>
              <w:ind w:firstLine="0"/>
              <w:jc w:val="center"/>
              <w:rPr>
                <w:color w:val="auto"/>
                <w:sz w:val="20"/>
                <w:lang w:val="en-US"/>
              </w:rPr>
            </w:pPr>
          </w:p>
        </w:tc>
        <w:tc>
          <w:tcPr>
            <w:tcW w:w="1714" w:type="dxa"/>
            <w:vAlign w:val="center"/>
          </w:tcPr>
          <w:p w:rsidR="0048186D" w:rsidRPr="00796EF7" w:rsidRDefault="0048186D" w:rsidP="00796EF7">
            <w:pPr>
              <w:pStyle w:val="Bodytext10"/>
              <w:spacing w:after="80" w:line="240" w:lineRule="auto"/>
              <w:ind w:firstLine="0"/>
              <w:jc w:val="center"/>
              <w:rPr>
                <w:color w:val="auto"/>
                <w:sz w:val="20"/>
                <w:lang w:val="en-US"/>
              </w:rPr>
            </w:pPr>
          </w:p>
        </w:tc>
      </w:tr>
      <w:tr w:rsidR="0048186D" w:rsidTr="00796EF7">
        <w:trPr>
          <w:trHeight w:val="454"/>
        </w:trPr>
        <w:tc>
          <w:tcPr>
            <w:tcW w:w="1713" w:type="dxa"/>
            <w:vAlign w:val="center"/>
          </w:tcPr>
          <w:p w:rsidR="0048186D" w:rsidRPr="00796EF7" w:rsidRDefault="0048186D" w:rsidP="00796EF7">
            <w:pPr>
              <w:pStyle w:val="Bodytext10"/>
              <w:spacing w:after="80" w:line="240" w:lineRule="auto"/>
              <w:ind w:firstLine="0"/>
              <w:jc w:val="center"/>
              <w:rPr>
                <w:color w:val="auto"/>
                <w:sz w:val="20"/>
                <w:lang w:val="en-US"/>
              </w:rPr>
            </w:pPr>
          </w:p>
        </w:tc>
        <w:tc>
          <w:tcPr>
            <w:tcW w:w="1713" w:type="dxa"/>
            <w:vAlign w:val="center"/>
          </w:tcPr>
          <w:p w:rsidR="0048186D" w:rsidRPr="00796EF7" w:rsidRDefault="0048186D" w:rsidP="00796EF7">
            <w:pPr>
              <w:pStyle w:val="Bodytext10"/>
              <w:spacing w:after="80" w:line="240" w:lineRule="auto"/>
              <w:ind w:firstLine="0"/>
              <w:jc w:val="center"/>
              <w:rPr>
                <w:color w:val="auto"/>
                <w:sz w:val="20"/>
                <w:lang w:val="en-US"/>
              </w:rPr>
            </w:pPr>
          </w:p>
        </w:tc>
        <w:tc>
          <w:tcPr>
            <w:tcW w:w="1714" w:type="dxa"/>
            <w:vAlign w:val="center"/>
          </w:tcPr>
          <w:p w:rsidR="0048186D" w:rsidRPr="00796EF7" w:rsidRDefault="0048186D" w:rsidP="00796EF7">
            <w:pPr>
              <w:pStyle w:val="Bodytext10"/>
              <w:spacing w:after="80" w:line="240" w:lineRule="auto"/>
              <w:ind w:firstLine="0"/>
              <w:jc w:val="center"/>
              <w:rPr>
                <w:color w:val="auto"/>
                <w:sz w:val="20"/>
                <w:lang w:val="en-US"/>
              </w:rPr>
            </w:pPr>
          </w:p>
        </w:tc>
        <w:tc>
          <w:tcPr>
            <w:tcW w:w="1714" w:type="dxa"/>
            <w:vAlign w:val="center"/>
          </w:tcPr>
          <w:p w:rsidR="0048186D" w:rsidRPr="00796EF7" w:rsidRDefault="0048186D" w:rsidP="00796EF7">
            <w:pPr>
              <w:pStyle w:val="Bodytext10"/>
              <w:spacing w:after="80" w:line="240" w:lineRule="auto"/>
              <w:ind w:firstLine="0"/>
              <w:jc w:val="center"/>
              <w:rPr>
                <w:color w:val="auto"/>
                <w:sz w:val="20"/>
                <w:lang w:val="en-US"/>
              </w:rPr>
            </w:pPr>
          </w:p>
        </w:tc>
        <w:tc>
          <w:tcPr>
            <w:tcW w:w="1714" w:type="dxa"/>
            <w:vAlign w:val="center"/>
          </w:tcPr>
          <w:p w:rsidR="0048186D" w:rsidRPr="00796EF7" w:rsidRDefault="0048186D" w:rsidP="00796EF7">
            <w:pPr>
              <w:pStyle w:val="Bodytext10"/>
              <w:spacing w:after="80" w:line="240" w:lineRule="auto"/>
              <w:ind w:firstLine="0"/>
              <w:jc w:val="center"/>
              <w:rPr>
                <w:color w:val="auto"/>
                <w:sz w:val="20"/>
                <w:lang w:val="en-US"/>
              </w:rPr>
            </w:pPr>
          </w:p>
        </w:tc>
      </w:tr>
      <w:tr w:rsidR="0048186D" w:rsidTr="00796EF7">
        <w:trPr>
          <w:trHeight w:val="454"/>
        </w:trPr>
        <w:tc>
          <w:tcPr>
            <w:tcW w:w="1713" w:type="dxa"/>
            <w:vAlign w:val="center"/>
          </w:tcPr>
          <w:p w:rsidR="0048186D" w:rsidRPr="00796EF7" w:rsidRDefault="0048186D" w:rsidP="00796EF7">
            <w:pPr>
              <w:pStyle w:val="Bodytext10"/>
              <w:spacing w:after="80" w:line="240" w:lineRule="auto"/>
              <w:ind w:firstLine="0"/>
              <w:jc w:val="center"/>
              <w:rPr>
                <w:color w:val="auto"/>
                <w:sz w:val="20"/>
                <w:lang w:val="en-US"/>
              </w:rPr>
            </w:pPr>
          </w:p>
        </w:tc>
        <w:tc>
          <w:tcPr>
            <w:tcW w:w="1713" w:type="dxa"/>
            <w:vAlign w:val="center"/>
          </w:tcPr>
          <w:p w:rsidR="0048186D" w:rsidRPr="00796EF7" w:rsidRDefault="0048186D" w:rsidP="00796EF7">
            <w:pPr>
              <w:pStyle w:val="Bodytext10"/>
              <w:spacing w:after="80" w:line="240" w:lineRule="auto"/>
              <w:ind w:firstLine="0"/>
              <w:jc w:val="center"/>
              <w:rPr>
                <w:color w:val="auto"/>
                <w:sz w:val="20"/>
                <w:lang w:val="en-US"/>
              </w:rPr>
            </w:pPr>
          </w:p>
        </w:tc>
        <w:tc>
          <w:tcPr>
            <w:tcW w:w="1714" w:type="dxa"/>
            <w:vAlign w:val="center"/>
          </w:tcPr>
          <w:p w:rsidR="0048186D" w:rsidRPr="00796EF7" w:rsidRDefault="0048186D" w:rsidP="00796EF7">
            <w:pPr>
              <w:pStyle w:val="Bodytext10"/>
              <w:spacing w:after="80" w:line="240" w:lineRule="auto"/>
              <w:ind w:firstLine="0"/>
              <w:jc w:val="center"/>
              <w:rPr>
                <w:color w:val="auto"/>
                <w:sz w:val="20"/>
                <w:lang w:val="en-US"/>
              </w:rPr>
            </w:pPr>
          </w:p>
        </w:tc>
        <w:tc>
          <w:tcPr>
            <w:tcW w:w="1714" w:type="dxa"/>
            <w:vAlign w:val="center"/>
          </w:tcPr>
          <w:p w:rsidR="0048186D" w:rsidRPr="00796EF7" w:rsidRDefault="0048186D" w:rsidP="00796EF7">
            <w:pPr>
              <w:pStyle w:val="Bodytext10"/>
              <w:spacing w:after="80" w:line="240" w:lineRule="auto"/>
              <w:ind w:firstLine="0"/>
              <w:jc w:val="center"/>
              <w:rPr>
                <w:color w:val="auto"/>
                <w:sz w:val="20"/>
                <w:lang w:val="en-US"/>
              </w:rPr>
            </w:pPr>
          </w:p>
        </w:tc>
        <w:tc>
          <w:tcPr>
            <w:tcW w:w="1714" w:type="dxa"/>
            <w:vAlign w:val="center"/>
          </w:tcPr>
          <w:p w:rsidR="0048186D" w:rsidRPr="00796EF7" w:rsidRDefault="0048186D" w:rsidP="00796EF7">
            <w:pPr>
              <w:pStyle w:val="Bodytext10"/>
              <w:spacing w:after="80" w:line="240" w:lineRule="auto"/>
              <w:ind w:firstLine="0"/>
              <w:jc w:val="center"/>
              <w:rPr>
                <w:color w:val="auto"/>
                <w:sz w:val="20"/>
                <w:lang w:val="en-US"/>
              </w:rPr>
            </w:pPr>
          </w:p>
        </w:tc>
      </w:tr>
      <w:tr w:rsidR="0048186D" w:rsidTr="00796EF7">
        <w:trPr>
          <w:trHeight w:val="454"/>
        </w:trPr>
        <w:tc>
          <w:tcPr>
            <w:tcW w:w="1713" w:type="dxa"/>
            <w:vAlign w:val="center"/>
          </w:tcPr>
          <w:p w:rsidR="0048186D" w:rsidRPr="00796EF7" w:rsidRDefault="0048186D" w:rsidP="00796EF7">
            <w:pPr>
              <w:pStyle w:val="Bodytext10"/>
              <w:spacing w:after="80" w:line="240" w:lineRule="auto"/>
              <w:ind w:firstLine="0"/>
              <w:jc w:val="center"/>
              <w:rPr>
                <w:color w:val="auto"/>
                <w:sz w:val="20"/>
                <w:lang w:val="en-US"/>
              </w:rPr>
            </w:pPr>
          </w:p>
        </w:tc>
        <w:tc>
          <w:tcPr>
            <w:tcW w:w="1713" w:type="dxa"/>
            <w:vAlign w:val="center"/>
          </w:tcPr>
          <w:p w:rsidR="0048186D" w:rsidRPr="00796EF7" w:rsidRDefault="0048186D" w:rsidP="00796EF7">
            <w:pPr>
              <w:pStyle w:val="Bodytext10"/>
              <w:spacing w:after="80" w:line="240" w:lineRule="auto"/>
              <w:ind w:firstLine="0"/>
              <w:jc w:val="center"/>
              <w:rPr>
                <w:color w:val="auto"/>
                <w:sz w:val="20"/>
                <w:lang w:val="en-US"/>
              </w:rPr>
            </w:pPr>
          </w:p>
        </w:tc>
        <w:tc>
          <w:tcPr>
            <w:tcW w:w="1714" w:type="dxa"/>
            <w:vAlign w:val="center"/>
          </w:tcPr>
          <w:p w:rsidR="0048186D" w:rsidRPr="00796EF7" w:rsidRDefault="0048186D" w:rsidP="00796EF7">
            <w:pPr>
              <w:pStyle w:val="Bodytext10"/>
              <w:spacing w:after="80" w:line="240" w:lineRule="auto"/>
              <w:ind w:firstLine="0"/>
              <w:jc w:val="center"/>
              <w:rPr>
                <w:color w:val="auto"/>
                <w:sz w:val="20"/>
                <w:lang w:val="en-US"/>
              </w:rPr>
            </w:pPr>
          </w:p>
        </w:tc>
        <w:tc>
          <w:tcPr>
            <w:tcW w:w="1714" w:type="dxa"/>
            <w:vAlign w:val="center"/>
          </w:tcPr>
          <w:p w:rsidR="0048186D" w:rsidRPr="00796EF7" w:rsidRDefault="0048186D" w:rsidP="00796EF7">
            <w:pPr>
              <w:pStyle w:val="Bodytext10"/>
              <w:spacing w:after="80" w:line="240" w:lineRule="auto"/>
              <w:ind w:firstLine="0"/>
              <w:jc w:val="center"/>
              <w:rPr>
                <w:color w:val="auto"/>
                <w:sz w:val="20"/>
                <w:lang w:val="en-US"/>
              </w:rPr>
            </w:pPr>
          </w:p>
        </w:tc>
        <w:tc>
          <w:tcPr>
            <w:tcW w:w="1714" w:type="dxa"/>
            <w:vAlign w:val="center"/>
          </w:tcPr>
          <w:p w:rsidR="0048186D" w:rsidRPr="00796EF7" w:rsidRDefault="0048186D" w:rsidP="00796EF7">
            <w:pPr>
              <w:pStyle w:val="Bodytext10"/>
              <w:spacing w:after="80" w:line="240" w:lineRule="auto"/>
              <w:ind w:firstLine="0"/>
              <w:jc w:val="center"/>
              <w:rPr>
                <w:color w:val="auto"/>
                <w:sz w:val="20"/>
                <w:lang w:val="en-US"/>
              </w:rPr>
            </w:pPr>
          </w:p>
        </w:tc>
      </w:tr>
      <w:tr w:rsidR="0048186D" w:rsidTr="00796EF7">
        <w:trPr>
          <w:trHeight w:val="454"/>
        </w:trPr>
        <w:tc>
          <w:tcPr>
            <w:tcW w:w="1713" w:type="dxa"/>
            <w:vAlign w:val="center"/>
          </w:tcPr>
          <w:p w:rsidR="0048186D" w:rsidRPr="00796EF7" w:rsidRDefault="0048186D" w:rsidP="00796EF7">
            <w:pPr>
              <w:pStyle w:val="Bodytext10"/>
              <w:spacing w:after="80" w:line="240" w:lineRule="auto"/>
              <w:ind w:firstLine="0"/>
              <w:jc w:val="center"/>
              <w:rPr>
                <w:color w:val="auto"/>
                <w:sz w:val="20"/>
                <w:lang w:val="en-US"/>
              </w:rPr>
            </w:pPr>
          </w:p>
        </w:tc>
        <w:tc>
          <w:tcPr>
            <w:tcW w:w="1713" w:type="dxa"/>
            <w:vAlign w:val="center"/>
          </w:tcPr>
          <w:p w:rsidR="0048186D" w:rsidRPr="00796EF7" w:rsidRDefault="0048186D" w:rsidP="00796EF7">
            <w:pPr>
              <w:pStyle w:val="Bodytext10"/>
              <w:spacing w:after="80" w:line="240" w:lineRule="auto"/>
              <w:ind w:firstLine="0"/>
              <w:jc w:val="center"/>
              <w:rPr>
                <w:color w:val="auto"/>
                <w:sz w:val="20"/>
                <w:lang w:val="en-US"/>
              </w:rPr>
            </w:pPr>
          </w:p>
        </w:tc>
        <w:tc>
          <w:tcPr>
            <w:tcW w:w="1714" w:type="dxa"/>
            <w:vAlign w:val="center"/>
          </w:tcPr>
          <w:p w:rsidR="0048186D" w:rsidRPr="00796EF7" w:rsidRDefault="0048186D" w:rsidP="00796EF7">
            <w:pPr>
              <w:pStyle w:val="Bodytext10"/>
              <w:spacing w:after="80" w:line="240" w:lineRule="auto"/>
              <w:ind w:firstLine="0"/>
              <w:jc w:val="center"/>
              <w:rPr>
                <w:color w:val="auto"/>
                <w:sz w:val="20"/>
                <w:lang w:val="en-US"/>
              </w:rPr>
            </w:pPr>
          </w:p>
        </w:tc>
        <w:tc>
          <w:tcPr>
            <w:tcW w:w="1714" w:type="dxa"/>
            <w:vAlign w:val="center"/>
          </w:tcPr>
          <w:p w:rsidR="0048186D" w:rsidRPr="00796EF7" w:rsidRDefault="0048186D" w:rsidP="00796EF7">
            <w:pPr>
              <w:pStyle w:val="Bodytext10"/>
              <w:spacing w:after="80" w:line="240" w:lineRule="auto"/>
              <w:ind w:firstLine="0"/>
              <w:jc w:val="center"/>
              <w:rPr>
                <w:color w:val="auto"/>
                <w:sz w:val="20"/>
                <w:lang w:val="en-US"/>
              </w:rPr>
            </w:pPr>
          </w:p>
        </w:tc>
        <w:tc>
          <w:tcPr>
            <w:tcW w:w="1714" w:type="dxa"/>
            <w:vAlign w:val="center"/>
          </w:tcPr>
          <w:p w:rsidR="0048186D" w:rsidRPr="00796EF7" w:rsidRDefault="0048186D" w:rsidP="00796EF7">
            <w:pPr>
              <w:pStyle w:val="Bodytext10"/>
              <w:spacing w:after="80" w:line="240" w:lineRule="auto"/>
              <w:ind w:firstLine="0"/>
              <w:jc w:val="center"/>
              <w:rPr>
                <w:color w:val="auto"/>
                <w:sz w:val="20"/>
                <w:lang w:val="en-US"/>
              </w:rPr>
            </w:pPr>
          </w:p>
        </w:tc>
      </w:tr>
      <w:tr w:rsidR="0048186D" w:rsidTr="00796EF7">
        <w:trPr>
          <w:trHeight w:val="454"/>
        </w:trPr>
        <w:tc>
          <w:tcPr>
            <w:tcW w:w="1713" w:type="dxa"/>
            <w:vAlign w:val="center"/>
          </w:tcPr>
          <w:p w:rsidR="0048186D" w:rsidRPr="00796EF7" w:rsidRDefault="0048186D" w:rsidP="00796EF7">
            <w:pPr>
              <w:pStyle w:val="Bodytext10"/>
              <w:spacing w:after="80" w:line="240" w:lineRule="auto"/>
              <w:ind w:firstLine="0"/>
              <w:jc w:val="center"/>
              <w:rPr>
                <w:color w:val="auto"/>
                <w:sz w:val="20"/>
                <w:lang w:val="en-US"/>
              </w:rPr>
            </w:pPr>
          </w:p>
        </w:tc>
        <w:tc>
          <w:tcPr>
            <w:tcW w:w="1713" w:type="dxa"/>
            <w:vAlign w:val="center"/>
          </w:tcPr>
          <w:p w:rsidR="0048186D" w:rsidRPr="00796EF7" w:rsidRDefault="0048186D" w:rsidP="00796EF7">
            <w:pPr>
              <w:pStyle w:val="Bodytext10"/>
              <w:spacing w:after="80" w:line="240" w:lineRule="auto"/>
              <w:ind w:firstLine="0"/>
              <w:jc w:val="center"/>
              <w:rPr>
                <w:color w:val="auto"/>
                <w:sz w:val="20"/>
                <w:lang w:val="en-US"/>
              </w:rPr>
            </w:pPr>
          </w:p>
        </w:tc>
        <w:tc>
          <w:tcPr>
            <w:tcW w:w="1714" w:type="dxa"/>
            <w:vAlign w:val="center"/>
          </w:tcPr>
          <w:p w:rsidR="0048186D" w:rsidRPr="00796EF7" w:rsidRDefault="0048186D" w:rsidP="00796EF7">
            <w:pPr>
              <w:pStyle w:val="Bodytext10"/>
              <w:spacing w:after="80" w:line="240" w:lineRule="auto"/>
              <w:ind w:firstLine="0"/>
              <w:jc w:val="center"/>
              <w:rPr>
                <w:color w:val="auto"/>
                <w:sz w:val="20"/>
                <w:lang w:val="en-US"/>
              </w:rPr>
            </w:pPr>
          </w:p>
        </w:tc>
        <w:tc>
          <w:tcPr>
            <w:tcW w:w="1714" w:type="dxa"/>
            <w:vAlign w:val="center"/>
          </w:tcPr>
          <w:p w:rsidR="0048186D" w:rsidRPr="00796EF7" w:rsidRDefault="0048186D" w:rsidP="00796EF7">
            <w:pPr>
              <w:pStyle w:val="Bodytext10"/>
              <w:spacing w:after="80" w:line="240" w:lineRule="auto"/>
              <w:ind w:firstLine="0"/>
              <w:jc w:val="center"/>
              <w:rPr>
                <w:color w:val="auto"/>
                <w:sz w:val="20"/>
                <w:lang w:val="en-US"/>
              </w:rPr>
            </w:pPr>
          </w:p>
        </w:tc>
        <w:tc>
          <w:tcPr>
            <w:tcW w:w="1714" w:type="dxa"/>
            <w:vAlign w:val="center"/>
          </w:tcPr>
          <w:p w:rsidR="0048186D" w:rsidRPr="00796EF7" w:rsidRDefault="0048186D" w:rsidP="00796EF7">
            <w:pPr>
              <w:pStyle w:val="Bodytext10"/>
              <w:spacing w:after="80" w:line="240" w:lineRule="auto"/>
              <w:ind w:firstLine="0"/>
              <w:jc w:val="center"/>
              <w:rPr>
                <w:color w:val="auto"/>
                <w:sz w:val="20"/>
                <w:lang w:val="en-US"/>
              </w:rPr>
            </w:pPr>
          </w:p>
        </w:tc>
      </w:tr>
      <w:tr w:rsidR="0048186D" w:rsidTr="00796EF7">
        <w:trPr>
          <w:trHeight w:val="454"/>
        </w:trPr>
        <w:tc>
          <w:tcPr>
            <w:tcW w:w="1713" w:type="dxa"/>
            <w:vAlign w:val="center"/>
          </w:tcPr>
          <w:p w:rsidR="0048186D" w:rsidRPr="00796EF7" w:rsidRDefault="0048186D" w:rsidP="00796EF7">
            <w:pPr>
              <w:pStyle w:val="Bodytext10"/>
              <w:spacing w:after="80" w:line="240" w:lineRule="auto"/>
              <w:ind w:firstLine="0"/>
              <w:jc w:val="center"/>
              <w:rPr>
                <w:color w:val="auto"/>
                <w:sz w:val="20"/>
                <w:lang w:val="en-US"/>
              </w:rPr>
            </w:pPr>
            <w:r w:rsidRPr="00796EF7">
              <w:rPr>
                <w:color w:val="auto"/>
                <w:sz w:val="20"/>
                <w:lang w:val="en-US"/>
              </w:rPr>
              <w:t>3</w:t>
            </w:r>
          </w:p>
        </w:tc>
        <w:tc>
          <w:tcPr>
            <w:tcW w:w="1713" w:type="dxa"/>
            <w:vAlign w:val="center"/>
          </w:tcPr>
          <w:p w:rsidR="0048186D" w:rsidRPr="00796EF7" w:rsidRDefault="0048186D" w:rsidP="00796EF7">
            <w:pPr>
              <w:pStyle w:val="Bodytext10"/>
              <w:spacing w:after="80" w:line="240" w:lineRule="auto"/>
              <w:ind w:firstLine="0"/>
              <w:jc w:val="center"/>
              <w:rPr>
                <w:color w:val="auto"/>
                <w:sz w:val="20"/>
                <w:lang w:val="en-US"/>
              </w:rPr>
            </w:pPr>
            <w:r w:rsidRPr="00796EF7">
              <w:rPr>
                <w:rFonts w:hint="eastAsia"/>
                <w:color w:val="auto"/>
                <w:sz w:val="20"/>
                <w:lang w:val="en-US"/>
              </w:rPr>
              <w:t>机械</w:t>
            </w:r>
          </w:p>
        </w:tc>
        <w:tc>
          <w:tcPr>
            <w:tcW w:w="1714" w:type="dxa"/>
            <w:vAlign w:val="center"/>
          </w:tcPr>
          <w:p w:rsidR="0048186D" w:rsidRPr="00796EF7" w:rsidRDefault="0048186D" w:rsidP="00796EF7">
            <w:pPr>
              <w:pStyle w:val="Bodytext10"/>
              <w:spacing w:after="80" w:line="240" w:lineRule="auto"/>
              <w:ind w:firstLine="0"/>
              <w:jc w:val="center"/>
              <w:rPr>
                <w:color w:val="auto"/>
                <w:sz w:val="20"/>
                <w:lang w:val="en-US"/>
              </w:rPr>
            </w:pPr>
          </w:p>
        </w:tc>
        <w:tc>
          <w:tcPr>
            <w:tcW w:w="1714" w:type="dxa"/>
            <w:vAlign w:val="center"/>
          </w:tcPr>
          <w:p w:rsidR="0048186D" w:rsidRPr="00796EF7" w:rsidRDefault="0048186D" w:rsidP="00796EF7">
            <w:pPr>
              <w:pStyle w:val="Bodytext10"/>
              <w:spacing w:after="80" w:line="240" w:lineRule="auto"/>
              <w:ind w:firstLine="0"/>
              <w:jc w:val="center"/>
              <w:rPr>
                <w:color w:val="auto"/>
                <w:sz w:val="20"/>
                <w:lang w:val="en-US"/>
              </w:rPr>
            </w:pPr>
          </w:p>
        </w:tc>
        <w:tc>
          <w:tcPr>
            <w:tcW w:w="1714" w:type="dxa"/>
            <w:vAlign w:val="center"/>
          </w:tcPr>
          <w:p w:rsidR="0048186D" w:rsidRPr="00796EF7" w:rsidRDefault="0048186D" w:rsidP="00796EF7">
            <w:pPr>
              <w:pStyle w:val="Bodytext10"/>
              <w:spacing w:after="80" w:line="240" w:lineRule="auto"/>
              <w:ind w:firstLine="0"/>
              <w:jc w:val="center"/>
              <w:rPr>
                <w:color w:val="auto"/>
                <w:sz w:val="20"/>
                <w:lang w:val="en-US"/>
              </w:rPr>
            </w:pPr>
          </w:p>
        </w:tc>
      </w:tr>
      <w:tr w:rsidR="0048186D" w:rsidTr="00796EF7">
        <w:trPr>
          <w:trHeight w:val="454"/>
        </w:trPr>
        <w:tc>
          <w:tcPr>
            <w:tcW w:w="1713" w:type="dxa"/>
            <w:vAlign w:val="center"/>
          </w:tcPr>
          <w:p w:rsidR="0048186D" w:rsidRPr="00796EF7" w:rsidRDefault="0048186D" w:rsidP="00796EF7">
            <w:pPr>
              <w:pStyle w:val="Bodytext10"/>
              <w:spacing w:after="80" w:line="240" w:lineRule="auto"/>
              <w:ind w:firstLine="0"/>
              <w:jc w:val="center"/>
              <w:rPr>
                <w:color w:val="auto"/>
                <w:sz w:val="20"/>
                <w:lang w:val="en-US"/>
              </w:rPr>
            </w:pPr>
          </w:p>
        </w:tc>
        <w:tc>
          <w:tcPr>
            <w:tcW w:w="1713" w:type="dxa"/>
            <w:vAlign w:val="center"/>
          </w:tcPr>
          <w:p w:rsidR="0048186D" w:rsidRPr="00796EF7" w:rsidRDefault="0048186D" w:rsidP="00796EF7">
            <w:pPr>
              <w:pStyle w:val="Bodytext10"/>
              <w:spacing w:after="80" w:line="240" w:lineRule="auto"/>
              <w:ind w:firstLine="0"/>
              <w:jc w:val="center"/>
              <w:rPr>
                <w:color w:val="auto"/>
                <w:sz w:val="20"/>
                <w:lang w:val="en-US"/>
              </w:rPr>
            </w:pPr>
          </w:p>
        </w:tc>
        <w:tc>
          <w:tcPr>
            <w:tcW w:w="1714" w:type="dxa"/>
            <w:vAlign w:val="center"/>
          </w:tcPr>
          <w:p w:rsidR="0048186D" w:rsidRPr="00796EF7" w:rsidRDefault="0048186D" w:rsidP="00796EF7">
            <w:pPr>
              <w:pStyle w:val="Bodytext10"/>
              <w:spacing w:after="80" w:line="240" w:lineRule="auto"/>
              <w:ind w:firstLine="0"/>
              <w:jc w:val="center"/>
              <w:rPr>
                <w:color w:val="auto"/>
                <w:sz w:val="20"/>
                <w:lang w:val="en-US"/>
              </w:rPr>
            </w:pPr>
          </w:p>
        </w:tc>
        <w:tc>
          <w:tcPr>
            <w:tcW w:w="1714" w:type="dxa"/>
            <w:vAlign w:val="center"/>
          </w:tcPr>
          <w:p w:rsidR="0048186D" w:rsidRPr="00796EF7" w:rsidRDefault="0048186D" w:rsidP="00796EF7">
            <w:pPr>
              <w:pStyle w:val="Bodytext10"/>
              <w:spacing w:after="80" w:line="240" w:lineRule="auto"/>
              <w:ind w:firstLine="0"/>
              <w:jc w:val="center"/>
              <w:rPr>
                <w:color w:val="auto"/>
                <w:sz w:val="20"/>
                <w:lang w:val="en-US"/>
              </w:rPr>
            </w:pPr>
          </w:p>
        </w:tc>
        <w:tc>
          <w:tcPr>
            <w:tcW w:w="1714" w:type="dxa"/>
            <w:vAlign w:val="center"/>
          </w:tcPr>
          <w:p w:rsidR="0048186D" w:rsidRPr="00796EF7" w:rsidRDefault="0048186D" w:rsidP="00796EF7">
            <w:pPr>
              <w:pStyle w:val="Bodytext10"/>
              <w:spacing w:after="80" w:line="240" w:lineRule="auto"/>
              <w:ind w:firstLine="0"/>
              <w:jc w:val="center"/>
              <w:rPr>
                <w:color w:val="auto"/>
                <w:sz w:val="20"/>
                <w:lang w:val="en-US"/>
              </w:rPr>
            </w:pPr>
          </w:p>
        </w:tc>
      </w:tr>
      <w:tr w:rsidR="0048186D" w:rsidTr="00796EF7">
        <w:trPr>
          <w:trHeight w:val="454"/>
        </w:trPr>
        <w:tc>
          <w:tcPr>
            <w:tcW w:w="1713" w:type="dxa"/>
            <w:vAlign w:val="center"/>
          </w:tcPr>
          <w:p w:rsidR="0048186D" w:rsidRPr="00796EF7" w:rsidRDefault="0048186D" w:rsidP="00796EF7">
            <w:pPr>
              <w:pStyle w:val="Bodytext10"/>
              <w:spacing w:after="80" w:line="240" w:lineRule="auto"/>
              <w:ind w:firstLine="0"/>
              <w:jc w:val="center"/>
              <w:rPr>
                <w:color w:val="auto"/>
                <w:sz w:val="20"/>
                <w:lang w:val="en-US"/>
              </w:rPr>
            </w:pPr>
          </w:p>
        </w:tc>
        <w:tc>
          <w:tcPr>
            <w:tcW w:w="1713" w:type="dxa"/>
            <w:vAlign w:val="center"/>
          </w:tcPr>
          <w:p w:rsidR="0048186D" w:rsidRPr="00796EF7" w:rsidRDefault="0048186D" w:rsidP="00796EF7">
            <w:pPr>
              <w:pStyle w:val="Bodytext10"/>
              <w:spacing w:after="80" w:line="240" w:lineRule="auto"/>
              <w:ind w:firstLine="0"/>
              <w:jc w:val="center"/>
              <w:rPr>
                <w:color w:val="auto"/>
                <w:sz w:val="20"/>
                <w:lang w:val="en-US"/>
              </w:rPr>
            </w:pPr>
          </w:p>
        </w:tc>
        <w:tc>
          <w:tcPr>
            <w:tcW w:w="1714" w:type="dxa"/>
            <w:vAlign w:val="center"/>
          </w:tcPr>
          <w:p w:rsidR="0048186D" w:rsidRPr="00796EF7" w:rsidRDefault="0048186D" w:rsidP="00796EF7">
            <w:pPr>
              <w:pStyle w:val="Bodytext10"/>
              <w:spacing w:after="80" w:line="240" w:lineRule="auto"/>
              <w:ind w:firstLine="0"/>
              <w:jc w:val="center"/>
              <w:rPr>
                <w:color w:val="auto"/>
                <w:sz w:val="20"/>
                <w:lang w:val="en-US"/>
              </w:rPr>
            </w:pPr>
          </w:p>
        </w:tc>
        <w:tc>
          <w:tcPr>
            <w:tcW w:w="1714" w:type="dxa"/>
            <w:vAlign w:val="center"/>
          </w:tcPr>
          <w:p w:rsidR="0048186D" w:rsidRPr="00796EF7" w:rsidRDefault="0048186D" w:rsidP="00796EF7">
            <w:pPr>
              <w:pStyle w:val="Bodytext10"/>
              <w:spacing w:after="80" w:line="240" w:lineRule="auto"/>
              <w:ind w:firstLine="0"/>
              <w:jc w:val="center"/>
              <w:rPr>
                <w:color w:val="auto"/>
                <w:sz w:val="20"/>
                <w:lang w:val="en-US"/>
              </w:rPr>
            </w:pPr>
          </w:p>
        </w:tc>
        <w:tc>
          <w:tcPr>
            <w:tcW w:w="1714" w:type="dxa"/>
            <w:vAlign w:val="center"/>
          </w:tcPr>
          <w:p w:rsidR="0048186D" w:rsidRPr="00796EF7" w:rsidRDefault="0048186D" w:rsidP="00796EF7">
            <w:pPr>
              <w:pStyle w:val="Bodytext10"/>
              <w:spacing w:after="80" w:line="240" w:lineRule="auto"/>
              <w:ind w:firstLine="0"/>
              <w:jc w:val="center"/>
              <w:rPr>
                <w:color w:val="auto"/>
                <w:sz w:val="20"/>
                <w:lang w:val="en-US"/>
              </w:rPr>
            </w:pPr>
          </w:p>
        </w:tc>
      </w:tr>
      <w:tr w:rsidR="0048186D" w:rsidTr="00796EF7">
        <w:trPr>
          <w:trHeight w:val="454"/>
        </w:trPr>
        <w:tc>
          <w:tcPr>
            <w:tcW w:w="1713" w:type="dxa"/>
            <w:vAlign w:val="center"/>
          </w:tcPr>
          <w:p w:rsidR="0048186D" w:rsidRPr="00796EF7" w:rsidRDefault="0048186D" w:rsidP="00796EF7">
            <w:pPr>
              <w:pStyle w:val="Bodytext10"/>
              <w:spacing w:after="80" w:line="240" w:lineRule="auto"/>
              <w:ind w:firstLine="0"/>
              <w:jc w:val="center"/>
              <w:rPr>
                <w:color w:val="auto"/>
                <w:sz w:val="20"/>
                <w:lang w:val="en-US"/>
              </w:rPr>
            </w:pPr>
          </w:p>
        </w:tc>
        <w:tc>
          <w:tcPr>
            <w:tcW w:w="1713" w:type="dxa"/>
            <w:vAlign w:val="center"/>
          </w:tcPr>
          <w:p w:rsidR="0048186D" w:rsidRPr="00796EF7" w:rsidRDefault="0048186D" w:rsidP="00796EF7">
            <w:pPr>
              <w:pStyle w:val="Bodytext10"/>
              <w:spacing w:after="80" w:line="240" w:lineRule="auto"/>
              <w:ind w:firstLine="0"/>
              <w:jc w:val="center"/>
              <w:rPr>
                <w:color w:val="auto"/>
                <w:sz w:val="20"/>
                <w:lang w:val="en-US"/>
              </w:rPr>
            </w:pPr>
          </w:p>
        </w:tc>
        <w:tc>
          <w:tcPr>
            <w:tcW w:w="1714" w:type="dxa"/>
            <w:vAlign w:val="center"/>
          </w:tcPr>
          <w:p w:rsidR="0048186D" w:rsidRPr="00796EF7" w:rsidRDefault="0048186D" w:rsidP="00796EF7">
            <w:pPr>
              <w:pStyle w:val="Bodytext10"/>
              <w:spacing w:after="80" w:line="240" w:lineRule="auto"/>
              <w:ind w:firstLine="0"/>
              <w:jc w:val="center"/>
              <w:rPr>
                <w:color w:val="auto"/>
                <w:sz w:val="20"/>
                <w:lang w:val="en-US"/>
              </w:rPr>
            </w:pPr>
          </w:p>
        </w:tc>
        <w:tc>
          <w:tcPr>
            <w:tcW w:w="1714" w:type="dxa"/>
            <w:vAlign w:val="center"/>
          </w:tcPr>
          <w:p w:rsidR="0048186D" w:rsidRPr="00796EF7" w:rsidRDefault="0048186D" w:rsidP="00796EF7">
            <w:pPr>
              <w:pStyle w:val="Bodytext10"/>
              <w:spacing w:after="80" w:line="240" w:lineRule="auto"/>
              <w:ind w:firstLine="0"/>
              <w:jc w:val="center"/>
              <w:rPr>
                <w:color w:val="auto"/>
                <w:sz w:val="20"/>
                <w:lang w:val="en-US"/>
              </w:rPr>
            </w:pPr>
          </w:p>
        </w:tc>
        <w:tc>
          <w:tcPr>
            <w:tcW w:w="1714" w:type="dxa"/>
            <w:vAlign w:val="center"/>
          </w:tcPr>
          <w:p w:rsidR="0048186D" w:rsidRPr="00796EF7" w:rsidRDefault="0048186D" w:rsidP="00796EF7">
            <w:pPr>
              <w:pStyle w:val="Bodytext10"/>
              <w:spacing w:after="80" w:line="240" w:lineRule="auto"/>
              <w:ind w:firstLine="0"/>
              <w:jc w:val="center"/>
              <w:rPr>
                <w:color w:val="auto"/>
                <w:sz w:val="20"/>
                <w:lang w:val="en-US"/>
              </w:rPr>
            </w:pPr>
          </w:p>
        </w:tc>
      </w:tr>
      <w:tr w:rsidR="0048186D" w:rsidTr="00796EF7">
        <w:trPr>
          <w:trHeight w:val="454"/>
        </w:trPr>
        <w:tc>
          <w:tcPr>
            <w:tcW w:w="1713" w:type="dxa"/>
            <w:vAlign w:val="center"/>
          </w:tcPr>
          <w:p w:rsidR="0048186D" w:rsidRPr="00796EF7" w:rsidRDefault="0048186D" w:rsidP="00796EF7">
            <w:pPr>
              <w:pStyle w:val="Bodytext10"/>
              <w:spacing w:after="80" w:line="240" w:lineRule="auto"/>
              <w:ind w:firstLine="0"/>
              <w:jc w:val="center"/>
              <w:rPr>
                <w:color w:val="auto"/>
                <w:sz w:val="20"/>
                <w:lang w:val="en-US"/>
              </w:rPr>
            </w:pPr>
          </w:p>
        </w:tc>
        <w:tc>
          <w:tcPr>
            <w:tcW w:w="1713" w:type="dxa"/>
            <w:vAlign w:val="center"/>
          </w:tcPr>
          <w:p w:rsidR="0048186D" w:rsidRPr="00796EF7" w:rsidRDefault="0048186D" w:rsidP="00796EF7">
            <w:pPr>
              <w:pStyle w:val="Bodytext10"/>
              <w:spacing w:after="80" w:line="240" w:lineRule="auto"/>
              <w:ind w:firstLine="0"/>
              <w:jc w:val="center"/>
              <w:rPr>
                <w:color w:val="auto"/>
                <w:sz w:val="20"/>
                <w:lang w:val="en-US"/>
              </w:rPr>
            </w:pPr>
          </w:p>
        </w:tc>
        <w:tc>
          <w:tcPr>
            <w:tcW w:w="1714" w:type="dxa"/>
            <w:vAlign w:val="center"/>
          </w:tcPr>
          <w:p w:rsidR="0048186D" w:rsidRPr="00796EF7" w:rsidRDefault="0048186D" w:rsidP="00796EF7">
            <w:pPr>
              <w:pStyle w:val="Bodytext10"/>
              <w:spacing w:after="80" w:line="240" w:lineRule="auto"/>
              <w:ind w:firstLine="0"/>
              <w:jc w:val="center"/>
              <w:rPr>
                <w:color w:val="auto"/>
                <w:sz w:val="20"/>
                <w:lang w:val="en-US"/>
              </w:rPr>
            </w:pPr>
          </w:p>
        </w:tc>
        <w:tc>
          <w:tcPr>
            <w:tcW w:w="1714" w:type="dxa"/>
            <w:vAlign w:val="center"/>
          </w:tcPr>
          <w:p w:rsidR="0048186D" w:rsidRPr="00796EF7" w:rsidRDefault="0048186D" w:rsidP="00796EF7">
            <w:pPr>
              <w:pStyle w:val="Bodytext10"/>
              <w:spacing w:after="80" w:line="240" w:lineRule="auto"/>
              <w:ind w:firstLine="0"/>
              <w:jc w:val="center"/>
              <w:rPr>
                <w:color w:val="auto"/>
                <w:sz w:val="20"/>
                <w:lang w:val="en-US"/>
              </w:rPr>
            </w:pPr>
          </w:p>
        </w:tc>
        <w:tc>
          <w:tcPr>
            <w:tcW w:w="1714" w:type="dxa"/>
            <w:vAlign w:val="center"/>
          </w:tcPr>
          <w:p w:rsidR="0048186D" w:rsidRPr="00796EF7" w:rsidRDefault="0048186D" w:rsidP="00796EF7">
            <w:pPr>
              <w:pStyle w:val="Bodytext10"/>
              <w:spacing w:after="80" w:line="240" w:lineRule="auto"/>
              <w:ind w:firstLine="0"/>
              <w:jc w:val="center"/>
              <w:rPr>
                <w:color w:val="auto"/>
                <w:sz w:val="20"/>
                <w:lang w:val="en-US"/>
              </w:rPr>
            </w:pPr>
          </w:p>
        </w:tc>
      </w:tr>
      <w:tr w:rsidR="0048186D" w:rsidTr="00796EF7">
        <w:trPr>
          <w:trHeight w:val="454"/>
        </w:trPr>
        <w:tc>
          <w:tcPr>
            <w:tcW w:w="1713" w:type="dxa"/>
            <w:vAlign w:val="center"/>
          </w:tcPr>
          <w:p w:rsidR="0048186D" w:rsidRPr="00796EF7" w:rsidRDefault="0048186D" w:rsidP="00796EF7">
            <w:pPr>
              <w:pStyle w:val="Bodytext10"/>
              <w:spacing w:after="80" w:line="240" w:lineRule="auto"/>
              <w:ind w:firstLine="0"/>
              <w:jc w:val="center"/>
              <w:rPr>
                <w:color w:val="auto"/>
                <w:sz w:val="20"/>
                <w:lang w:val="en-US"/>
              </w:rPr>
            </w:pPr>
          </w:p>
        </w:tc>
        <w:tc>
          <w:tcPr>
            <w:tcW w:w="1713" w:type="dxa"/>
            <w:vAlign w:val="center"/>
          </w:tcPr>
          <w:p w:rsidR="0048186D" w:rsidRPr="00796EF7" w:rsidRDefault="0048186D" w:rsidP="00796EF7">
            <w:pPr>
              <w:pStyle w:val="Bodytext10"/>
              <w:spacing w:after="80" w:line="240" w:lineRule="auto"/>
              <w:ind w:firstLine="0"/>
              <w:jc w:val="center"/>
              <w:rPr>
                <w:color w:val="auto"/>
                <w:sz w:val="20"/>
                <w:lang w:val="en-US"/>
              </w:rPr>
            </w:pPr>
          </w:p>
        </w:tc>
        <w:tc>
          <w:tcPr>
            <w:tcW w:w="1714" w:type="dxa"/>
            <w:vAlign w:val="center"/>
          </w:tcPr>
          <w:p w:rsidR="0048186D" w:rsidRPr="00796EF7" w:rsidRDefault="0048186D" w:rsidP="00796EF7">
            <w:pPr>
              <w:pStyle w:val="Bodytext10"/>
              <w:spacing w:after="80" w:line="240" w:lineRule="auto"/>
              <w:ind w:firstLine="0"/>
              <w:jc w:val="center"/>
              <w:rPr>
                <w:color w:val="auto"/>
                <w:sz w:val="20"/>
                <w:lang w:val="en-US"/>
              </w:rPr>
            </w:pPr>
          </w:p>
        </w:tc>
        <w:tc>
          <w:tcPr>
            <w:tcW w:w="1714" w:type="dxa"/>
            <w:vAlign w:val="center"/>
          </w:tcPr>
          <w:p w:rsidR="0048186D" w:rsidRPr="00796EF7" w:rsidRDefault="0048186D" w:rsidP="00796EF7">
            <w:pPr>
              <w:pStyle w:val="Bodytext10"/>
              <w:spacing w:after="80" w:line="240" w:lineRule="auto"/>
              <w:ind w:firstLine="0"/>
              <w:jc w:val="center"/>
              <w:rPr>
                <w:color w:val="auto"/>
                <w:sz w:val="20"/>
                <w:lang w:val="en-US"/>
              </w:rPr>
            </w:pPr>
          </w:p>
        </w:tc>
        <w:tc>
          <w:tcPr>
            <w:tcW w:w="1714" w:type="dxa"/>
            <w:vAlign w:val="center"/>
          </w:tcPr>
          <w:p w:rsidR="0048186D" w:rsidRPr="00796EF7" w:rsidRDefault="0048186D" w:rsidP="00796EF7">
            <w:pPr>
              <w:pStyle w:val="Bodytext10"/>
              <w:spacing w:after="80" w:line="240" w:lineRule="auto"/>
              <w:ind w:firstLine="0"/>
              <w:jc w:val="center"/>
              <w:rPr>
                <w:color w:val="auto"/>
                <w:sz w:val="20"/>
                <w:lang w:val="en-US"/>
              </w:rPr>
            </w:pPr>
          </w:p>
        </w:tc>
      </w:tr>
    </w:tbl>
    <w:p w:rsidR="0048186D" w:rsidRDefault="0048186D">
      <w:pPr>
        <w:pStyle w:val="Bodytext10"/>
        <w:spacing w:after="80" w:line="240" w:lineRule="auto"/>
        <w:ind w:firstLine="0"/>
        <w:rPr>
          <w:color w:val="auto"/>
          <w:sz w:val="20"/>
        </w:rPr>
      </w:pPr>
      <w:r>
        <w:rPr>
          <w:rFonts w:hint="eastAsia"/>
          <w:color w:val="auto"/>
          <w:sz w:val="20"/>
        </w:rPr>
        <w:t>招标编号</w:t>
      </w:r>
      <w:r>
        <w:rPr>
          <w:color w:val="auto"/>
          <w:sz w:val="20"/>
        </w:rPr>
        <w:t>:</w:t>
      </w:r>
    </w:p>
    <w:p w:rsidR="0048186D" w:rsidRDefault="0048186D">
      <w:pPr>
        <w:spacing w:line="240" w:lineRule="atLeast"/>
        <w:rPr>
          <w:rFonts w:ascii="宋体" w:cs="宋体"/>
          <w:color w:val="auto"/>
          <w:sz w:val="20"/>
          <w:szCs w:val="20"/>
          <w:lang w:eastAsia="zh-CN"/>
        </w:rPr>
      </w:pPr>
      <w:r>
        <w:rPr>
          <w:rFonts w:ascii="宋体" w:hAnsi="宋体" w:cs="宋体" w:hint="eastAsia"/>
          <w:color w:val="auto"/>
          <w:sz w:val="20"/>
          <w:szCs w:val="20"/>
          <w:lang w:eastAsia="zh-CN"/>
        </w:rPr>
        <w:t>工程名称：（招标项目名称）</w:t>
      </w:r>
      <w:r>
        <w:rPr>
          <w:rFonts w:ascii="宋体" w:hAnsi="宋体" w:cs="宋体"/>
          <w:color w:val="auto"/>
          <w:sz w:val="20"/>
          <w:szCs w:val="20"/>
          <w:lang w:eastAsia="zh-CN"/>
        </w:rPr>
        <w:t xml:space="preserve">                   </w:t>
      </w:r>
      <w:r>
        <w:rPr>
          <w:rFonts w:ascii="宋体" w:hAnsi="宋体" w:cs="宋体" w:hint="eastAsia"/>
          <w:color w:val="auto"/>
          <w:sz w:val="20"/>
          <w:szCs w:val="20"/>
          <w:lang w:eastAsia="zh-CN"/>
        </w:rPr>
        <w:t>第</w:t>
      </w:r>
      <w:r>
        <w:rPr>
          <w:rFonts w:ascii="宋体" w:hAnsi="宋体" w:cs="宋体"/>
          <w:color w:val="auto"/>
          <w:sz w:val="20"/>
          <w:szCs w:val="20"/>
          <w:lang w:eastAsia="zh-CN"/>
        </w:rPr>
        <w:t xml:space="preserve">  </w:t>
      </w:r>
      <w:r>
        <w:rPr>
          <w:rFonts w:ascii="宋体" w:hAnsi="宋体" w:cs="宋体" w:hint="eastAsia"/>
          <w:color w:val="auto"/>
          <w:sz w:val="20"/>
          <w:szCs w:val="20"/>
          <w:lang w:eastAsia="zh-CN"/>
        </w:rPr>
        <w:t>页</w:t>
      </w:r>
      <w:r>
        <w:rPr>
          <w:rFonts w:ascii="宋体" w:hAnsi="宋体" w:cs="宋体"/>
          <w:color w:val="auto"/>
          <w:sz w:val="20"/>
          <w:szCs w:val="20"/>
          <w:lang w:eastAsia="zh-CN"/>
        </w:rPr>
        <w:t xml:space="preserve">   </w:t>
      </w:r>
      <w:r>
        <w:rPr>
          <w:rFonts w:ascii="宋体" w:hAnsi="宋体" w:cs="宋体" w:hint="eastAsia"/>
          <w:color w:val="auto"/>
          <w:sz w:val="20"/>
          <w:szCs w:val="20"/>
          <w:lang w:eastAsia="zh-CN"/>
        </w:rPr>
        <w:t>共</w:t>
      </w:r>
      <w:r>
        <w:rPr>
          <w:rFonts w:ascii="宋体" w:hAnsi="宋体" w:cs="宋体"/>
          <w:color w:val="auto"/>
          <w:sz w:val="20"/>
          <w:szCs w:val="20"/>
          <w:lang w:eastAsia="zh-CN"/>
        </w:rPr>
        <w:t xml:space="preserve">  </w:t>
      </w:r>
      <w:r>
        <w:rPr>
          <w:rFonts w:ascii="宋体" w:hAnsi="宋体" w:cs="宋体" w:hint="eastAsia"/>
          <w:color w:val="auto"/>
          <w:sz w:val="20"/>
          <w:szCs w:val="20"/>
          <w:lang w:eastAsia="zh-CN"/>
        </w:rPr>
        <w:t>页</w:t>
      </w:r>
    </w:p>
    <w:p w:rsidR="0048186D" w:rsidRDefault="0048186D">
      <w:pPr>
        <w:pStyle w:val="Bodytext10"/>
        <w:spacing w:after="80" w:line="240" w:lineRule="auto"/>
        <w:ind w:firstLine="0"/>
        <w:rPr>
          <w:color w:val="auto"/>
          <w:lang w:val="en-US"/>
        </w:rPr>
      </w:pPr>
    </w:p>
    <w:p w:rsidR="0048186D" w:rsidRDefault="0048186D">
      <w:pPr>
        <w:rPr>
          <w:rFonts w:ascii="宋体" w:cs="宋体"/>
          <w:color w:val="auto"/>
          <w:lang w:eastAsia="zh-CN"/>
        </w:rPr>
      </w:pPr>
    </w:p>
    <w:p w:rsidR="0048186D" w:rsidRDefault="0048186D">
      <w:pPr>
        <w:spacing w:line="1" w:lineRule="exact"/>
        <w:rPr>
          <w:rFonts w:ascii="宋体" w:cs="宋体"/>
          <w:color w:val="auto"/>
          <w:sz w:val="2"/>
          <w:szCs w:val="2"/>
          <w:lang w:eastAsia="zh-CN"/>
        </w:rPr>
      </w:pPr>
      <w:r>
        <w:rPr>
          <w:rFonts w:ascii="宋体" w:cs="宋体"/>
          <w:color w:val="auto"/>
          <w:lang w:eastAsia="zh-CN"/>
        </w:rPr>
        <w:br w:type="page"/>
      </w:r>
    </w:p>
    <w:p w:rsidR="0048186D" w:rsidRDefault="0048186D">
      <w:pPr>
        <w:jc w:val="center"/>
        <w:rPr>
          <w:rFonts w:ascii="宋体" w:cs="宋体"/>
          <w:color w:val="auto"/>
          <w:lang w:eastAsia="zh-CN"/>
        </w:rPr>
      </w:pPr>
      <w:bookmarkStart w:id="2072" w:name="bookmark2020"/>
      <w:bookmarkStart w:id="2073" w:name="_Toc31542"/>
      <w:bookmarkStart w:id="2074" w:name="bookmark2021"/>
      <w:bookmarkStart w:id="2075" w:name="bookmark2019"/>
      <w:bookmarkStart w:id="2076" w:name="_Toc11466"/>
      <w:r>
        <w:rPr>
          <w:rFonts w:ascii="宋体" w:hAnsi="宋体" w:cs="宋体" w:hint="eastAsia"/>
          <w:color w:val="auto"/>
          <w:lang w:eastAsia="zh-CN"/>
        </w:rPr>
        <w:t>招标人供应材料价格表</w:t>
      </w:r>
      <w:bookmarkEnd w:id="2072"/>
      <w:bookmarkEnd w:id="2073"/>
      <w:bookmarkEnd w:id="2074"/>
      <w:bookmarkEnd w:id="2075"/>
      <w:bookmarkEnd w:id="2076"/>
    </w:p>
    <w:p w:rsidR="0048186D" w:rsidRDefault="0048186D">
      <w:pPr>
        <w:pStyle w:val="Bodytext10"/>
        <w:spacing w:after="80" w:line="240" w:lineRule="auto"/>
        <w:ind w:firstLine="0"/>
        <w:rPr>
          <w:color w:val="auto"/>
          <w:sz w:val="21"/>
          <w:szCs w:val="21"/>
        </w:rPr>
      </w:pPr>
      <w:r>
        <w:rPr>
          <w:rFonts w:hint="eastAsia"/>
          <w:color w:val="auto"/>
          <w:sz w:val="21"/>
          <w:szCs w:val="21"/>
        </w:rPr>
        <w:t>招标编号</w:t>
      </w:r>
      <w:r>
        <w:rPr>
          <w:color w:val="auto"/>
          <w:sz w:val="21"/>
          <w:szCs w:val="21"/>
        </w:rPr>
        <w:t>:</w:t>
      </w:r>
    </w:p>
    <w:p w:rsidR="0048186D" w:rsidRDefault="0048186D">
      <w:pPr>
        <w:spacing w:line="240" w:lineRule="atLeast"/>
        <w:rPr>
          <w:rFonts w:ascii="宋体" w:cs="宋体"/>
          <w:color w:val="auto"/>
          <w:sz w:val="21"/>
          <w:szCs w:val="21"/>
          <w:lang w:eastAsia="zh-CN"/>
        </w:rPr>
      </w:pPr>
      <w:r>
        <w:rPr>
          <w:rFonts w:ascii="宋体" w:hAnsi="宋体" w:cs="宋体" w:hint="eastAsia"/>
          <w:color w:val="auto"/>
          <w:sz w:val="21"/>
          <w:szCs w:val="21"/>
          <w:lang w:eastAsia="zh-CN"/>
        </w:rPr>
        <w:t>工程名称：（招标项目名称）</w:t>
      </w:r>
      <w:r>
        <w:rPr>
          <w:rFonts w:ascii="宋体" w:hAnsi="宋体" w:cs="宋体"/>
          <w:color w:val="auto"/>
          <w:sz w:val="21"/>
          <w:szCs w:val="21"/>
          <w:lang w:eastAsia="zh-CN"/>
        </w:rPr>
        <w:t xml:space="preserve">                   </w:t>
      </w:r>
      <w:r>
        <w:rPr>
          <w:rFonts w:ascii="宋体" w:hAnsi="宋体" w:cs="宋体" w:hint="eastAsia"/>
          <w:color w:val="auto"/>
          <w:sz w:val="21"/>
          <w:szCs w:val="21"/>
          <w:lang w:eastAsia="zh-CN"/>
        </w:rPr>
        <w:t>第</w:t>
      </w:r>
      <w:r>
        <w:rPr>
          <w:rFonts w:ascii="宋体" w:hAnsi="宋体" w:cs="宋体"/>
          <w:color w:val="auto"/>
          <w:sz w:val="21"/>
          <w:szCs w:val="21"/>
          <w:lang w:eastAsia="zh-CN"/>
        </w:rPr>
        <w:t xml:space="preserve">  </w:t>
      </w:r>
      <w:r>
        <w:rPr>
          <w:rFonts w:ascii="宋体" w:hAnsi="宋体" w:cs="宋体" w:hint="eastAsia"/>
          <w:color w:val="auto"/>
          <w:sz w:val="21"/>
          <w:szCs w:val="21"/>
          <w:lang w:eastAsia="zh-CN"/>
        </w:rPr>
        <w:t>页</w:t>
      </w:r>
      <w:r>
        <w:rPr>
          <w:rFonts w:ascii="宋体" w:hAnsi="宋体" w:cs="宋体"/>
          <w:color w:val="auto"/>
          <w:sz w:val="21"/>
          <w:szCs w:val="21"/>
          <w:lang w:eastAsia="zh-CN"/>
        </w:rPr>
        <w:t xml:space="preserve">   </w:t>
      </w:r>
      <w:r>
        <w:rPr>
          <w:rFonts w:ascii="宋体" w:hAnsi="宋体" w:cs="宋体" w:hint="eastAsia"/>
          <w:color w:val="auto"/>
          <w:sz w:val="21"/>
          <w:szCs w:val="21"/>
          <w:lang w:eastAsia="zh-CN"/>
        </w:rPr>
        <w:t>共</w:t>
      </w:r>
      <w:r>
        <w:rPr>
          <w:rFonts w:ascii="宋体" w:hAnsi="宋体" w:cs="宋体"/>
          <w:color w:val="auto"/>
          <w:sz w:val="21"/>
          <w:szCs w:val="21"/>
          <w:lang w:eastAsia="zh-CN"/>
        </w:rPr>
        <w:t xml:space="preserve">  </w:t>
      </w:r>
      <w:r>
        <w:rPr>
          <w:rFonts w:ascii="宋体" w:hAnsi="宋体" w:cs="宋体" w:hint="eastAsia"/>
          <w:color w:val="auto"/>
          <w:sz w:val="21"/>
          <w:szCs w:val="21"/>
          <w:lang w:eastAsia="zh-CN"/>
        </w:rPr>
        <w:t>页</w:t>
      </w:r>
    </w:p>
    <w:p w:rsidR="0048186D" w:rsidRDefault="0048186D">
      <w:pPr>
        <w:spacing w:line="240" w:lineRule="atLeast"/>
        <w:rPr>
          <w:rFonts w:ascii="宋体" w:cs="宋体"/>
          <w:color w:val="auto"/>
          <w:sz w:val="21"/>
          <w:szCs w:val="21"/>
          <w:lang w:eastAsia="zh-CN"/>
        </w:rPr>
      </w:pP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7"/>
        <w:gridCol w:w="1260"/>
        <w:gridCol w:w="1185"/>
        <w:gridCol w:w="1245"/>
        <w:gridCol w:w="1433"/>
        <w:gridCol w:w="1224"/>
        <w:gridCol w:w="1224"/>
      </w:tblGrid>
      <w:tr w:rsidR="0048186D" w:rsidTr="00796EF7">
        <w:trPr>
          <w:trHeight w:val="567"/>
          <w:jc w:val="center"/>
        </w:trPr>
        <w:tc>
          <w:tcPr>
            <w:tcW w:w="997" w:type="dxa"/>
            <w:vAlign w:val="center"/>
          </w:tcPr>
          <w:p w:rsidR="0048186D" w:rsidRPr="00796EF7" w:rsidRDefault="0048186D" w:rsidP="00796EF7">
            <w:pPr>
              <w:jc w:val="center"/>
              <w:rPr>
                <w:rFonts w:ascii="宋体" w:cs="宋体"/>
                <w:color w:val="auto"/>
                <w:sz w:val="21"/>
                <w:szCs w:val="21"/>
                <w:lang w:eastAsia="zh-CN"/>
              </w:rPr>
            </w:pPr>
            <w:r w:rsidRPr="00796EF7">
              <w:rPr>
                <w:rFonts w:ascii="宋体" w:hAnsi="宋体" w:cs="宋体" w:hint="eastAsia"/>
                <w:color w:val="auto"/>
                <w:sz w:val="21"/>
                <w:szCs w:val="21"/>
                <w:lang w:eastAsia="zh-CN"/>
              </w:rPr>
              <w:t>序号</w:t>
            </w:r>
          </w:p>
        </w:tc>
        <w:tc>
          <w:tcPr>
            <w:tcW w:w="1260" w:type="dxa"/>
            <w:vAlign w:val="center"/>
          </w:tcPr>
          <w:p w:rsidR="0048186D" w:rsidRPr="00796EF7" w:rsidRDefault="0048186D" w:rsidP="00796EF7">
            <w:pPr>
              <w:jc w:val="center"/>
              <w:rPr>
                <w:rFonts w:ascii="宋体" w:cs="宋体"/>
                <w:color w:val="auto"/>
                <w:sz w:val="21"/>
                <w:szCs w:val="21"/>
                <w:lang w:eastAsia="zh-CN"/>
              </w:rPr>
            </w:pPr>
            <w:r w:rsidRPr="00796EF7">
              <w:rPr>
                <w:rFonts w:ascii="宋体" w:hAnsi="宋体" w:cs="宋体" w:hint="eastAsia"/>
                <w:color w:val="auto"/>
                <w:sz w:val="21"/>
                <w:szCs w:val="21"/>
                <w:lang w:eastAsia="zh-CN"/>
              </w:rPr>
              <w:t>材料名称</w:t>
            </w:r>
          </w:p>
        </w:tc>
        <w:tc>
          <w:tcPr>
            <w:tcW w:w="1185" w:type="dxa"/>
            <w:vAlign w:val="center"/>
          </w:tcPr>
          <w:p w:rsidR="0048186D" w:rsidRPr="00796EF7" w:rsidRDefault="0048186D" w:rsidP="00796EF7">
            <w:pPr>
              <w:jc w:val="center"/>
              <w:rPr>
                <w:rFonts w:ascii="宋体" w:cs="宋体"/>
                <w:color w:val="auto"/>
                <w:sz w:val="21"/>
                <w:szCs w:val="21"/>
                <w:lang w:eastAsia="zh-CN"/>
              </w:rPr>
            </w:pPr>
            <w:r w:rsidRPr="00796EF7">
              <w:rPr>
                <w:rFonts w:ascii="宋体" w:hAnsi="宋体" w:cs="宋体" w:hint="eastAsia"/>
                <w:color w:val="auto"/>
                <w:sz w:val="21"/>
                <w:szCs w:val="21"/>
                <w:lang w:eastAsia="zh-CN"/>
              </w:rPr>
              <w:t>型号规格</w:t>
            </w:r>
          </w:p>
        </w:tc>
        <w:tc>
          <w:tcPr>
            <w:tcW w:w="1245" w:type="dxa"/>
            <w:vAlign w:val="center"/>
          </w:tcPr>
          <w:p w:rsidR="0048186D" w:rsidRPr="00796EF7" w:rsidRDefault="0048186D" w:rsidP="00796EF7">
            <w:pPr>
              <w:jc w:val="center"/>
              <w:rPr>
                <w:rFonts w:ascii="宋体" w:cs="宋体"/>
                <w:color w:val="auto"/>
                <w:sz w:val="21"/>
                <w:szCs w:val="21"/>
                <w:lang w:eastAsia="zh-CN"/>
              </w:rPr>
            </w:pPr>
            <w:r w:rsidRPr="00796EF7">
              <w:rPr>
                <w:rFonts w:ascii="宋体" w:hAnsi="宋体" w:cs="宋体" w:hint="eastAsia"/>
                <w:color w:val="auto"/>
                <w:sz w:val="21"/>
                <w:szCs w:val="21"/>
                <w:lang w:eastAsia="zh-CN"/>
              </w:rPr>
              <w:t>计量单位</w:t>
            </w:r>
          </w:p>
        </w:tc>
        <w:tc>
          <w:tcPr>
            <w:tcW w:w="1433" w:type="dxa"/>
            <w:vAlign w:val="center"/>
          </w:tcPr>
          <w:p w:rsidR="0048186D" w:rsidRPr="00796EF7" w:rsidRDefault="0048186D" w:rsidP="00796EF7">
            <w:pPr>
              <w:jc w:val="center"/>
              <w:rPr>
                <w:rFonts w:ascii="宋体" w:cs="宋体"/>
                <w:color w:val="auto"/>
                <w:sz w:val="21"/>
                <w:szCs w:val="21"/>
                <w:lang w:eastAsia="zh-CN"/>
              </w:rPr>
            </w:pPr>
            <w:r w:rsidRPr="00796EF7">
              <w:rPr>
                <w:rFonts w:ascii="宋体" w:hAnsi="宋体" w:cs="宋体" w:hint="eastAsia"/>
                <w:color w:val="auto"/>
                <w:sz w:val="21"/>
                <w:szCs w:val="21"/>
                <w:lang w:eastAsia="zh-CN"/>
              </w:rPr>
              <w:t>供应价（元）</w:t>
            </w:r>
          </w:p>
        </w:tc>
        <w:tc>
          <w:tcPr>
            <w:tcW w:w="1224" w:type="dxa"/>
            <w:vAlign w:val="center"/>
          </w:tcPr>
          <w:p w:rsidR="0048186D" w:rsidRPr="00796EF7" w:rsidRDefault="0048186D" w:rsidP="00796EF7">
            <w:pPr>
              <w:jc w:val="center"/>
              <w:rPr>
                <w:rFonts w:ascii="宋体" w:cs="宋体"/>
                <w:color w:val="auto"/>
                <w:sz w:val="21"/>
                <w:szCs w:val="21"/>
                <w:lang w:eastAsia="zh-CN"/>
              </w:rPr>
            </w:pPr>
            <w:r w:rsidRPr="00796EF7">
              <w:rPr>
                <w:rFonts w:ascii="宋体" w:hAnsi="宋体" w:cs="宋体" w:hint="eastAsia"/>
                <w:color w:val="auto"/>
                <w:sz w:val="21"/>
                <w:szCs w:val="21"/>
                <w:lang w:eastAsia="zh-CN"/>
              </w:rPr>
              <w:t>供应条件</w:t>
            </w:r>
          </w:p>
        </w:tc>
        <w:tc>
          <w:tcPr>
            <w:tcW w:w="1224" w:type="dxa"/>
            <w:vAlign w:val="center"/>
          </w:tcPr>
          <w:p w:rsidR="0048186D" w:rsidRPr="00796EF7" w:rsidRDefault="0048186D" w:rsidP="00796EF7">
            <w:pPr>
              <w:jc w:val="center"/>
              <w:rPr>
                <w:rFonts w:ascii="宋体" w:cs="宋体"/>
                <w:color w:val="auto"/>
                <w:sz w:val="21"/>
                <w:szCs w:val="21"/>
                <w:lang w:eastAsia="zh-CN"/>
              </w:rPr>
            </w:pPr>
            <w:r w:rsidRPr="00796EF7">
              <w:rPr>
                <w:rFonts w:ascii="宋体" w:hAnsi="宋体" w:cs="宋体" w:hint="eastAsia"/>
                <w:color w:val="auto"/>
                <w:sz w:val="21"/>
                <w:szCs w:val="21"/>
                <w:lang w:eastAsia="zh-CN"/>
              </w:rPr>
              <w:t>备注</w:t>
            </w:r>
          </w:p>
        </w:tc>
      </w:tr>
      <w:tr w:rsidR="0048186D" w:rsidTr="00796EF7">
        <w:trPr>
          <w:trHeight w:val="567"/>
          <w:jc w:val="center"/>
        </w:trPr>
        <w:tc>
          <w:tcPr>
            <w:tcW w:w="997" w:type="dxa"/>
            <w:vAlign w:val="center"/>
          </w:tcPr>
          <w:p w:rsidR="0048186D" w:rsidRPr="00796EF7" w:rsidRDefault="0048186D" w:rsidP="00796EF7">
            <w:pPr>
              <w:jc w:val="center"/>
              <w:rPr>
                <w:rFonts w:ascii="宋体" w:cs="宋体"/>
                <w:color w:val="auto"/>
                <w:sz w:val="18"/>
                <w:szCs w:val="18"/>
                <w:lang w:eastAsia="zh-CN"/>
              </w:rPr>
            </w:pPr>
          </w:p>
        </w:tc>
        <w:tc>
          <w:tcPr>
            <w:tcW w:w="1260" w:type="dxa"/>
            <w:vAlign w:val="center"/>
          </w:tcPr>
          <w:p w:rsidR="0048186D" w:rsidRPr="00796EF7" w:rsidRDefault="0048186D" w:rsidP="00796EF7">
            <w:pPr>
              <w:jc w:val="center"/>
              <w:rPr>
                <w:rFonts w:ascii="宋体" w:cs="宋体"/>
                <w:color w:val="auto"/>
                <w:sz w:val="18"/>
                <w:szCs w:val="18"/>
                <w:lang w:eastAsia="zh-CN"/>
              </w:rPr>
            </w:pPr>
          </w:p>
        </w:tc>
        <w:tc>
          <w:tcPr>
            <w:tcW w:w="1185" w:type="dxa"/>
            <w:vAlign w:val="center"/>
          </w:tcPr>
          <w:p w:rsidR="0048186D" w:rsidRPr="00796EF7" w:rsidRDefault="0048186D" w:rsidP="00796EF7">
            <w:pPr>
              <w:jc w:val="center"/>
              <w:rPr>
                <w:rFonts w:ascii="宋体" w:cs="宋体"/>
                <w:color w:val="auto"/>
                <w:sz w:val="18"/>
                <w:szCs w:val="18"/>
                <w:lang w:eastAsia="zh-CN"/>
              </w:rPr>
            </w:pPr>
          </w:p>
        </w:tc>
        <w:tc>
          <w:tcPr>
            <w:tcW w:w="1245" w:type="dxa"/>
            <w:vAlign w:val="center"/>
          </w:tcPr>
          <w:p w:rsidR="0048186D" w:rsidRPr="00796EF7" w:rsidRDefault="0048186D" w:rsidP="00796EF7">
            <w:pPr>
              <w:jc w:val="center"/>
              <w:rPr>
                <w:rFonts w:ascii="宋体" w:cs="宋体"/>
                <w:color w:val="auto"/>
                <w:sz w:val="18"/>
                <w:szCs w:val="18"/>
                <w:lang w:eastAsia="zh-CN"/>
              </w:rPr>
            </w:pPr>
          </w:p>
        </w:tc>
        <w:tc>
          <w:tcPr>
            <w:tcW w:w="1433" w:type="dxa"/>
            <w:vAlign w:val="center"/>
          </w:tcPr>
          <w:p w:rsidR="0048186D" w:rsidRPr="00796EF7" w:rsidRDefault="0048186D" w:rsidP="00796EF7">
            <w:pPr>
              <w:jc w:val="center"/>
              <w:rPr>
                <w:rFonts w:ascii="宋体" w:cs="宋体"/>
                <w:color w:val="auto"/>
                <w:sz w:val="18"/>
                <w:szCs w:val="18"/>
                <w:lang w:eastAsia="zh-CN"/>
              </w:rPr>
            </w:pPr>
          </w:p>
        </w:tc>
        <w:tc>
          <w:tcPr>
            <w:tcW w:w="1224" w:type="dxa"/>
            <w:vAlign w:val="center"/>
          </w:tcPr>
          <w:p w:rsidR="0048186D" w:rsidRPr="00796EF7" w:rsidRDefault="0048186D" w:rsidP="00796EF7">
            <w:pPr>
              <w:jc w:val="center"/>
              <w:rPr>
                <w:rFonts w:ascii="宋体" w:cs="宋体"/>
                <w:color w:val="auto"/>
                <w:sz w:val="18"/>
                <w:szCs w:val="18"/>
                <w:lang w:eastAsia="zh-CN"/>
              </w:rPr>
            </w:pPr>
          </w:p>
        </w:tc>
        <w:tc>
          <w:tcPr>
            <w:tcW w:w="1224" w:type="dxa"/>
            <w:vAlign w:val="center"/>
          </w:tcPr>
          <w:p w:rsidR="0048186D" w:rsidRPr="00796EF7" w:rsidRDefault="0048186D" w:rsidP="00796EF7">
            <w:pPr>
              <w:jc w:val="center"/>
              <w:rPr>
                <w:rFonts w:ascii="宋体" w:cs="宋体"/>
                <w:color w:val="auto"/>
                <w:sz w:val="18"/>
                <w:szCs w:val="18"/>
                <w:lang w:eastAsia="zh-CN"/>
              </w:rPr>
            </w:pPr>
          </w:p>
        </w:tc>
      </w:tr>
      <w:tr w:rsidR="0048186D" w:rsidTr="00796EF7">
        <w:trPr>
          <w:trHeight w:val="567"/>
          <w:jc w:val="center"/>
        </w:trPr>
        <w:tc>
          <w:tcPr>
            <w:tcW w:w="997" w:type="dxa"/>
            <w:vAlign w:val="center"/>
          </w:tcPr>
          <w:p w:rsidR="0048186D" w:rsidRPr="00796EF7" w:rsidRDefault="0048186D" w:rsidP="00796EF7">
            <w:pPr>
              <w:jc w:val="center"/>
              <w:rPr>
                <w:rFonts w:ascii="宋体" w:cs="宋体"/>
                <w:color w:val="auto"/>
                <w:sz w:val="18"/>
                <w:szCs w:val="18"/>
                <w:lang w:eastAsia="zh-CN"/>
              </w:rPr>
            </w:pPr>
          </w:p>
        </w:tc>
        <w:tc>
          <w:tcPr>
            <w:tcW w:w="1260" w:type="dxa"/>
            <w:vAlign w:val="center"/>
          </w:tcPr>
          <w:p w:rsidR="0048186D" w:rsidRPr="00796EF7" w:rsidRDefault="0048186D" w:rsidP="00796EF7">
            <w:pPr>
              <w:jc w:val="center"/>
              <w:rPr>
                <w:rFonts w:ascii="宋体" w:cs="宋体"/>
                <w:color w:val="auto"/>
                <w:sz w:val="18"/>
                <w:szCs w:val="18"/>
                <w:lang w:eastAsia="zh-CN"/>
              </w:rPr>
            </w:pPr>
          </w:p>
        </w:tc>
        <w:tc>
          <w:tcPr>
            <w:tcW w:w="1185" w:type="dxa"/>
            <w:vAlign w:val="center"/>
          </w:tcPr>
          <w:p w:rsidR="0048186D" w:rsidRPr="00796EF7" w:rsidRDefault="0048186D" w:rsidP="00796EF7">
            <w:pPr>
              <w:jc w:val="center"/>
              <w:rPr>
                <w:rFonts w:ascii="宋体" w:cs="宋体"/>
                <w:color w:val="auto"/>
                <w:sz w:val="18"/>
                <w:szCs w:val="18"/>
                <w:lang w:eastAsia="zh-CN"/>
              </w:rPr>
            </w:pPr>
          </w:p>
        </w:tc>
        <w:tc>
          <w:tcPr>
            <w:tcW w:w="1245" w:type="dxa"/>
            <w:vAlign w:val="center"/>
          </w:tcPr>
          <w:p w:rsidR="0048186D" w:rsidRPr="00796EF7" w:rsidRDefault="0048186D" w:rsidP="00796EF7">
            <w:pPr>
              <w:jc w:val="center"/>
              <w:rPr>
                <w:rFonts w:ascii="宋体" w:cs="宋体"/>
                <w:color w:val="auto"/>
                <w:sz w:val="18"/>
                <w:szCs w:val="18"/>
                <w:lang w:eastAsia="zh-CN"/>
              </w:rPr>
            </w:pPr>
          </w:p>
        </w:tc>
        <w:tc>
          <w:tcPr>
            <w:tcW w:w="1433" w:type="dxa"/>
            <w:vAlign w:val="center"/>
          </w:tcPr>
          <w:p w:rsidR="0048186D" w:rsidRPr="00796EF7" w:rsidRDefault="0048186D" w:rsidP="00796EF7">
            <w:pPr>
              <w:jc w:val="center"/>
              <w:rPr>
                <w:rFonts w:ascii="宋体" w:cs="宋体"/>
                <w:color w:val="auto"/>
                <w:sz w:val="18"/>
                <w:szCs w:val="18"/>
                <w:lang w:eastAsia="zh-CN"/>
              </w:rPr>
            </w:pPr>
          </w:p>
        </w:tc>
        <w:tc>
          <w:tcPr>
            <w:tcW w:w="1224" w:type="dxa"/>
            <w:vAlign w:val="center"/>
          </w:tcPr>
          <w:p w:rsidR="0048186D" w:rsidRPr="00796EF7" w:rsidRDefault="0048186D" w:rsidP="00796EF7">
            <w:pPr>
              <w:jc w:val="center"/>
              <w:rPr>
                <w:rFonts w:ascii="宋体" w:cs="宋体"/>
                <w:color w:val="auto"/>
                <w:sz w:val="18"/>
                <w:szCs w:val="18"/>
                <w:lang w:eastAsia="zh-CN"/>
              </w:rPr>
            </w:pPr>
          </w:p>
        </w:tc>
        <w:tc>
          <w:tcPr>
            <w:tcW w:w="1224" w:type="dxa"/>
            <w:vAlign w:val="center"/>
          </w:tcPr>
          <w:p w:rsidR="0048186D" w:rsidRPr="00796EF7" w:rsidRDefault="0048186D" w:rsidP="00796EF7">
            <w:pPr>
              <w:jc w:val="center"/>
              <w:rPr>
                <w:rFonts w:ascii="宋体" w:cs="宋体"/>
                <w:color w:val="auto"/>
                <w:sz w:val="18"/>
                <w:szCs w:val="18"/>
                <w:lang w:eastAsia="zh-CN"/>
              </w:rPr>
            </w:pPr>
          </w:p>
        </w:tc>
      </w:tr>
      <w:tr w:rsidR="0048186D" w:rsidTr="00796EF7">
        <w:trPr>
          <w:trHeight w:val="567"/>
          <w:jc w:val="center"/>
        </w:trPr>
        <w:tc>
          <w:tcPr>
            <w:tcW w:w="997" w:type="dxa"/>
            <w:vAlign w:val="center"/>
          </w:tcPr>
          <w:p w:rsidR="0048186D" w:rsidRPr="00796EF7" w:rsidRDefault="0048186D" w:rsidP="00796EF7">
            <w:pPr>
              <w:jc w:val="center"/>
              <w:rPr>
                <w:rFonts w:ascii="宋体" w:cs="宋体"/>
                <w:color w:val="auto"/>
                <w:sz w:val="18"/>
                <w:szCs w:val="18"/>
                <w:lang w:eastAsia="zh-CN"/>
              </w:rPr>
            </w:pPr>
          </w:p>
        </w:tc>
        <w:tc>
          <w:tcPr>
            <w:tcW w:w="1260" w:type="dxa"/>
            <w:vAlign w:val="center"/>
          </w:tcPr>
          <w:p w:rsidR="0048186D" w:rsidRPr="00796EF7" w:rsidRDefault="0048186D" w:rsidP="00796EF7">
            <w:pPr>
              <w:jc w:val="center"/>
              <w:rPr>
                <w:rFonts w:ascii="宋体" w:cs="宋体"/>
                <w:color w:val="auto"/>
                <w:sz w:val="18"/>
                <w:szCs w:val="18"/>
                <w:lang w:eastAsia="zh-CN"/>
              </w:rPr>
            </w:pPr>
          </w:p>
        </w:tc>
        <w:tc>
          <w:tcPr>
            <w:tcW w:w="1185" w:type="dxa"/>
            <w:vAlign w:val="center"/>
          </w:tcPr>
          <w:p w:rsidR="0048186D" w:rsidRPr="00796EF7" w:rsidRDefault="0048186D" w:rsidP="00796EF7">
            <w:pPr>
              <w:jc w:val="center"/>
              <w:rPr>
                <w:rFonts w:ascii="宋体" w:cs="宋体"/>
                <w:color w:val="auto"/>
                <w:sz w:val="18"/>
                <w:szCs w:val="18"/>
                <w:lang w:eastAsia="zh-CN"/>
              </w:rPr>
            </w:pPr>
          </w:p>
        </w:tc>
        <w:tc>
          <w:tcPr>
            <w:tcW w:w="1245" w:type="dxa"/>
            <w:vAlign w:val="center"/>
          </w:tcPr>
          <w:p w:rsidR="0048186D" w:rsidRPr="00796EF7" w:rsidRDefault="0048186D" w:rsidP="00796EF7">
            <w:pPr>
              <w:jc w:val="center"/>
              <w:rPr>
                <w:rFonts w:ascii="宋体" w:cs="宋体"/>
                <w:color w:val="auto"/>
                <w:sz w:val="18"/>
                <w:szCs w:val="18"/>
                <w:lang w:eastAsia="zh-CN"/>
              </w:rPr>
            </w:pPr>
          </w:p>
        </w:tc>
        <w:tc>
          <w:tcPr>
            <w:tcW w:w="1433" w:type="dxa"/>
            <w:vAlign w:val="center"/>
          </w:tcPr>
          <w:p w:rsidR="0048186D" w:rsidRPr="00796EF7" w:rsidRDefault="0048186D" w:rsidP="00796EF7">
            <w:pPr>
              <w:jc w:val="center"/>
              <w:rPr>
                <w:rFonts w:ascii="宋体" w:cs="宋体"/>
                <w:color w:val="auto"/>
                <w:sz w:val="18"/>
                <w:szCs w:val="18"/>
                <w:lang w:eastAsia="zh-CN"/>
              </w:rPr>
            </w:pPr>
          </w:p>
        </w:tc>
        <w:tc>
          <w:tcPr>
            <w:tcW w:w="1224" w:type="dxa"/>
            <w:vAlign w:val="center"/>
          </w:tcPr>
          <w:p w:rsidR="0048186D" w:rsidRPr="00796EF7" w:rsidRDefault="0048186D" w:rsidP="00796EF7">
            <w:pPr>
              <w:jc w:val="center"/>
              <w:rPr>
                <w:rFonts w:ascii="宋体" w:cs="宋体"/>
                <w:color w:val="auto"/>
                <w:sz w:val="18"/>
                <w:szCs w:val="18"/>
                <w:lang w:eastAsia="zh-CN"/>
              </w:rPr>
            </w:pPr>
          </w:p>
        </w:tc>
        <w:tc>
          <w:tcPr>
            <w:tcW w:w="1224" w:type="dxa"/>
            <w:vAlign w:val="center"/>
          </w:tcPr>
          <w:p w:rsidR="0048186D" w:rsidRPr="00796EF7" w:rsidRDefault="0048186D" w:rsidP="00796EF7">
            <w:pPr>
              <w:jc w:val="center"/>
              <w:rPr>
                <w:rFonts w:ascii="宋体" w:cs="宋体"/>
                <w:color w:val="auto"/>
                <w:sz w:val="18"/>
                <w:szCs w:val="18"/>
                <w:lang w:eastAsia="zh-CN"/>
              </w:rPr>
            </w:pPr>
          </w:p>
        </w:tc>
      </w:tr>
      <w:tr w:rsidR="0048186D" w:rsidTr="00796EF7">
        <w:trPr>
          <w:trHeight w:val="567"/>
          <w:jc w:val="center"/>
        </w:trPr>
        <w:tc>
          <w:tcPr>
            <w:tcW w:w="997" w:type="dxa"/>
            <w:vAlign w:val="center"/>
          </w:tcPr>
          <w:p w:rsidR="0048186D" w:rsidRPr="00796EF7" w:rsidRDefault="0048186D" w:rsidP="00796EF7">
            <w:pPr>
              <w:jc w:val="center"/>
              <w:rPr>
                <w:rFonts w:ascii="宋体" w:cs="宋体"/>
                <w:color w:val="auto"/>
                <w:sz w:val="18"/>
                <w:szCs w:val="18"/>
                <w:lang w:eastAsia="zh-CN"/>
              </w:rPr>
            </w:pPr>
          </w:p>
        </w:tc>
        <w:tc>
          <w:tcPr>
            <w:tcW w:w="1260" w:type="dxa"/>
            <w:vAlign w:val="center"/>
          </w:tcPr>
          <w:p w:rsidR="0048186D" w:rsidRPr="00796EF7" w:rsidRDefault="0048186D" w:rsidP="00796EF7">
            <w:pPr>
              <w:jc w:val="center"/>
              <w:rPr>
                <w:rFonts w:ascii="宋体" w:cs="宋体"/>
                <w:color w:val="auto"/>
                <w:sz w:val="18"/>
                <w:szCs w:val="18"/>
                <w:lang w:eastAsia="zh-CN"/>
              </w:rPr>
            </w:pPr>
          </w:p>
        </w:tc>
        <w:tc>
          <w:tcPr>
            <w:tcW w:w="1185" w:type="dxa"/>
            <w:vAlign w:val="center"/>
          </w:tcPr>
          <w:p w:rsidR="0048186D" w:rsidRPr="00796EF7" w:rsidRDefault="0048186D" w:rsidP="00796EF7">
            <w:pPr>
              <w:jc w:val="center"/>
              <w:rPr>
                <w:rFonts w:ascii="宋体" w:cs="宋体"/>
                <w:color w:val="auto"/>
                <w:sz w:val="18"/>
                <w:szCs w:val="18"/>
                <w:lang w:eastAsia="zh-CN"/>
              </w:rPr>
            </w:pPr>
          </w:p>
        </w:tc>
        <w:tc>
          <w:tcPr>
            <w:tcW w:w="1245" w:type="dxa"/>
            <w:vAlign w:val="center"/>
          </w:tcPr>
          <w:p w:rsidR="0048186D" w:rsidRPr="00796EF7" w:rsidRDefault="0048186D" w:rsidP="00796EF7">
            <w:pPr>
              <w:jc w:val="center"/>
              <w:rPr>
                <w:rFonts w:ascii="宋体" w:cs="宋体"/>
                <w:color w:val="auto"/>
                <w:sz w:val="18"/>
                <w:szCs w:val="18"/>
                <w:lang w:eastAsia="zh-CN"/>
              </w:rPr>
            </w:pPr>
          </w:p>
        </w:tc>
        <w:tc>
          <w:tcPr>
            <w:tcW w:w="1433" w:type="dxa"/>
            <w:vAlign w:val="center"/>
          </w:tcPr>
          <w:p w:rsidR="0048186D" w:rsidRPr="00796EF7" w:rsidRDefault="0048186D" w:rsidP="00796EF7">
            <w:pPr>
              <w:jc w:val="center"/>
              <w:rPr>
                <w:rFonts w:ascii="宋体" w:cs="宋体"/>
                <w:color w:val="auto"/>
                <w:sz w:val="18"/>
                <w:szCs w:val="18"/>
                <w:lang w:eastAsia="zh-CN"/>
              </w:rPr>
            </w:pPr>
          </w:p>
        </w:tc>
        <w:tc>
          <w:tcPr>
            <w:tcW w:w="1224" w:type="dxa"/>
            <w:vAlign w:val="center"/>
          </w:tcPr>
          <w:p w:rsidR="0048186D" w:rsidRPr="00796EF7" w:rsidRDefault="0048186D" w:rsidP="00796EF7">
            <w:pPr>
              <w:jc w:val="center"/>
              <w:rPr>
                <w:rFonts w:ascii="宋体" w:cs="宋体"/>
                <w:color w:val="auto"/>
                <w:sz w:val="18"/>
                <w:szCs w:val="18"/>
                <w:lang w:eastAsia="zh-CN"/>
              </w:rPr>
            </w:pPr>
          </w:p>
        </w:tc>
        <w:tc>
          <w:tcPr>
            <w:tcW w:w="1224" w:type="dxa"/>
            <w:vAlign w:val="center"/>
          </w:tcPr>
          <w:p w:rsidR="0048186D" w:rsidRPr="00796EF7" w:rsidRDefault="0048186D" w:rsidP="00796EF7">
            <w:pPr>
              <w:jc w:val="center"/>
              <w:rPr>
                <w:rFonts w:ascii="宋体" w:cs="宋体"/>
                <w:color w:val="auto"/>
                <w:sz w:val="18"/>
                <w:szCs w:val="18"/>
                <w:lang w:eastAsia="zh-CN"/>
              </w:rPr>
            </w:pPr>
          </w:p>
        </w:tc>
      </w:tr>
      <w:tr w:rsidR="0048186D" w:rsidTr="00796EF7">
        <w:trPr>
          <w:trHeight w:val="567"/>
          <w:jc w:val="center"/>
        </w:trPr>
        <w:tc>
          <w:tcPr>
            <w:tcW w:w="997" w:type="dxa"/>
            <w:vAlign w:val="center"/>
          </w:tcPr>
          <w:p w:rsidR="0048186D" w:rsidRPr="00796EF7" w:rsidRDefault="0048186D" w:rsidP="00796EF7">
            <w:pPr>
              <w:jc w:val="center"/>
              <w:rPr>
                <w:rFonts w:ascii="宋体" w:cs="宋体"/>
                <w:color w:val="auto"/>
                <w:sz w:val="18"/>
                <w:szCs w:val="18"/>
                <w:lang w:eastAsia="zh-CN"/>
              </w:rPr>
            </w:pPr>
          </w:p>
        </w:tc>
        <w:tc>
          <w:tcPr>
            <w:tcW w:w="1260" w:type="dxa"/>
            <w:vAlign w:val="center"/>
          </w:tcPr>
          <w:p w:rsidR="0048186D" w:rsidRPr="00796EF7" w:rsidRDefault="0048186D" w:rsidP="00796EF7">
            <w:pPr>
              <w:jc w:val="center"/>
              <w:rPr>
                <w:rFonts w:ascii="宋体" w:cs="宋体"/>
                <w:color w:val="auto"/>
                <w:sz w:val="18"/>
                <w:szCs w:val="18"/>
                <w:lang w:eastAsia="zh-CN"/>
              </w:rPr>
            </w:pPr>
          </w:p>
        </w:tc>
        <w:tc>
          <w:tcPr>
            <w:tcW w:w="1185" w:type="dxa"/>
            <w:vAlign w:val="center"/>
          </w:tcPr>
          <w:p w:rsidR="0048186D" w:rsidRPr="00796EF7" w:rsidRDefault="0048186D" w:rsidP="00796EF7">
            <w:pPr>
              <w:jc w:val="center"/>
              <w:rPr>
                <w:rFonts w:ascii="宋体" w:cs="宋体"/>
                <w:color w:val="auto"/>
                <w:sz w:val="18"/>
                <w:szCs w:val="18"/>
                <w:lang w:eastAsia="zh-CN"/>
              </w:rPr>
            </w:pPr>
          </w:p>
        </w:tc>
        <w:tc>
          <w:tcPr>
            <w:tcW w:w="1245" w:type="dxa"/>
            <w:vAlign w:val="center"/>
          </w:tcPr>
          <w:p w:rsidR="0048186D" w:rsidRPr="00796EF7" w:rsidRDefault="0048186D" w:rsidP="00796EF7">
            <w:pPr>
              <w:jc w:val="center"/>
              <w:rPr>
                <w:rFonts w:ascii="宋体" w:cs="宋体"/>
                <w:color w:val="auto"/>
                <w:sz w:val="18"/>
                <w:szCs w:val="18"/>
                <w:lang w:eastAsia="zh-CN"/>
              </w:rPr>
            </w:pPr>
          </w:p>
        </w:tc>
        <w:tc>
          <w:tcPr>
            <w:tcW w:w="1433" w:type="dxa"/>
            <w:vAlign w:val="center"/>
          </w:tcPr>
          <w:p w:rsidR="0048186D" w:rsidRPr="00796EF7" w:rsidRDefault="0048186D" w:rsidP="00796EF7">
            <w:pPr>
              <w:jc w:val="center"/>
              <w:rPr>
                <w:rFonts w:ascii="宋体" w:cs="宋体"/>
                <w:color w:val="auto"/>
                <w:sz w:val="18"/>
                <w:szCs w:val="18"/>
                <w:lang w:eastAsia="zh-CN"/>
              </w:rPr>
            </w:pPr>
          </w:p>
        </w:tc>
        <w:tc>
          <w:tcPr>
            <w:tcW w:w="1224" w:type="dxa"/>
            <w:vAlign w:val="center"/>
          </w:tcPr>
          <w:p w:rsidR="0048186D" w:rsidRPr="00796EF7" w:rsidRDefault="0048186D" w:rsidP="00796EF7">
            <w:pPr>
              <w:jc w:val="center"/>
              <w:rPr>
                <w:rFonts w:ascii="宋体" w:cs="宋体"/>
                <w:color w:val="auto"/>
                <w:sz w:val="18"/>
                <w:szCs w:val="18"/>
                <w:lang w:eastAsia="zh-CN"/>
              </w:rPr>
            </w:pPr>
          </w:p>
        </w:tc>
        <w:tc>
          <w:tcPr>
            <w:tcW w:w="1224" w:type="dxa"/>
            <w:vAlign w:val="center"/>
          </w:tcPr>
          <w:p w:rsidR="0048186D" w:rsidRPr="00796EF7" w:rsidRDefault="0048186D" w:rsidP="00796EF7">
            <w:pPr>
              <w:jc w:val="center"/>
              <w:rPr>
                <w:rFonts w:ascii="宋体" w:cs="宋体"/>
                <w:color w:val="auto"/>
                <w:sz w:val="18"/>
                <w:szCs w:val="18"/>
                <w:lang w:eastAsia="zh-CN"/>
              </w:rPr>
            </w:pPr>
          </w:p>
        </w:tc>
      </w:tr>
      <w:tr w:rsidR="0048186D" w:rsidTr="00796EF7">
        <w:trPr>
          <w:trHeight w:val="567"/>
          <w:jc w:val="center"/>
        </w:trPr>
        <w:tc>
          <w:tcPr>
            <w:tcW w:w="997" w:type="dxa"/>
            <w:vAlign w:val="center"/>
          </w:tcPr>
          <w:p w:rsidR="0048186D" w:rsidRPr="00796EF7" w:rsidRDefault="0048186D" w:rsidP="00796EF7">
            <w:pPr>
              <w:jc w:val="center"/>
              <w:rPr>
                <w:rFonts w:ascii="宋体" w:cs="宋体"/>
                <w:color w:val="auto"/>
                <w:sz w:val="18"/>
                <w:szCs w:val="18"/>
                <w:lang w:eastAsia="zh-CN"/>
              </w:rPr>
            </w:pPr>
          </w:p>
        </w:tc>
        <w:tc>
          <w:tcPr>
            <w:tcW w:w="1260" w:type="dxa"/>
            <w:vAlign w:val="center"/>
          </w:tcPr>
          <w:p w:rsidR="0048186D" w:rsidRPr="00796EF7" w:rsidRDefault="0048186D" w:rsidP="00796EF7">
            <w:pPr>
              <w:jc w:val="center"/>
              <w:rPr>
                <w:rFonts w:ascii="宋体" w:cs="宋体"/>
                <w:color w:val="auto"/>
                <w:sz w:val="18"/>
                <w:szCs w:val="18"/>
                <w:lang w:eastAsia="zh-CN"/>
              </w:rPr>
            </w:pPr>
          </w:p>
        </w:tc>
        <w:tc>
          <w:tcPr>
            <w:tcW w:w="1185" w:type="dxa"/>
            <w:vAlign w:val="center"/>
          </w:tcPr>
          <w:p w:rsidR="0048186D" w:rsidRPr="00796EF7" w:rsidRDefault="0048186D" w:rsidP="00796EF7">
            <w:pPr>
              <w:jc w:val="center"/>
              <w:rPr>
                <w:rFonts w:ascii="宋体" w:cs="宋体"/>
                <w:color w:val="auto"/>
                <w:sz w:val="18"/>
                <w:szCs w:val="18"/>
                <w:lang w:eastAsia="zh-CN"/>
              </w:rPr>
            </w:pPr>
          </w:p>
        </w:tc>
        <w:tc>
          <w:tcPr>
            <w:tcW w:w="1245" w:type="dxa"/>
            <w:vAlign w:val="center"/>
          </w:tcPr>
          <w:p w:rsidR="0048186D" w:rsidRPr="00796EF7" w:rsidRDefault="0048186D" w:rsidP="00796EF7">
            <w:pPr>
              <w:jc w:val="center"/>
              <w:rPr>
                <w:rFonts w:ascii="宋体" w:cs="宋体"/>
                <w:color w:val="auto"/>
                <w:sz w:val="18"/>
                <w:szCs w:val="18"/>
                <w:lang w:eastAsia="zh-CN"/>
              </w:rPr>
            </w:pPr>
          </w:p>
        </w:tc>
        <w:tc>
          <w:tcPr>
            <w:tcW w:w="1433" w:type="dxa"/>
            <w:vAlign w:val="center"/>
          </w:tcPr>
          <w:p w:rsidR="0048186D" w:rsidRPr="00796EF7" w:rsidRDefault="0048186D" w:rsidP="00796EF7">
            <w:pPr>
              <w:jc w:val="center"/>
              <w:rPr>
                <w:rFonts w:ascii="宋体" w:cs="宋体"/>
                <w:color w:val="auto"/>
                <w:sz w:val="18"/>
                <w:szCs w:val="18"/>
                <w:lang w:eastAsia="zh-CN"/>
              </w:rPr>
            </w:pPr>
          </w:p>
        </w:tc>
        <w:tc>
          <w:tcPr>
            <w:tcW w:w="1224" w:type="dxa"/>
            <w:vAlign w:val="center"/>
          </w:tcPr>
          <w:p w:rsidR="0048186D" w:rsidRPr="00796EF7" w:rsidRDefault="0048186D" w:rsidP="00796EF7">
            <w:pPr>
              <w:jc w:val="center"/>
              <w:rPr>
                <w:rFonts w:ascii="宋体" w:cs="宋体"/>
                <w:color w:val="auto"/>
                <w:sz w:val="18"/>
                <w:szCs w:val="18"/>
                <w:lang w:eastAsia="zh-CN"/>
              </w:rPr>
            </w:pPr>
          </w:p>
        </w:tc>
        <w:tc>
          <w:tcPr>
            <w:tcW w:w="1224" w:type="dxa"/>
            <w:vAlign w:val="center"/>
          </w:tcPr>
          <w:p w:rsidR="0048186D" w:rsidRPr="00796EF7" w:rsidRDefault="0048186D" w:rsidP="00796EF7">
            <w:pPr>
              <w:jc w:val="center"/>
              <w:rPr>
                <w:rFonts w:ascii="宋体" w:cs="宋体"/>
                <w:color w:val="auto"/>
                <w:sz w:val="18"/>
                <w:szCs w:val="18"/>
                <w:lang w:eastAsia="zh-CN"/>
              </w:rPr>
            </w:pPr>
          </w:p>
        </w:tc>
      </w:tr>
      <w:tr w:rsidR="0048186D" w:rsidTr="00796EF7">
        <w:trPr>
          <w:trHeight w:val="567"/>
          <w:jc w:val="center"/>
        </w:trPr>
        <w:tc>
          <w:tcPr>
            <w:tcW w:w="997" w:type="dxa"/>
            <w:vAlign w:val="center"/>
          </w:tcPr>
          <w:p w:rsidR="0048186D" w:rsidRPr="00796EF7" w:rsidRDefault="0048186D" w:rsidP="00796EF7">
            <w:pPr>
              <w:jc w:val="center"/>
              <w:rPr>
                <w:rFonts w:ascii="宋体" w:cs="宋体"/>
                <w:color w:val="auto"/>
                <w:sz w:val="18"/>
                <w:szCs w:val="18"/>
                <w:lang w:eastAsia="zh-CN"/>
              </w:rPr>
            </w:pPr>
          </w:p>
        </w:tc>
        <w:tc>
          <w:tcPr>
            <w:tcW w:w="1260" w:type="dxa"/>
            <w:vAlign w:val="center"/>
          </w:tcPr>
          <w:p w:rsidR="0048186D" w:rsidRPr="00796EF7" w:rsidRDefault="0048186D" w:rsidP="00796EF7">
            <w:pPr>
              <w:jc w:val="center"/>
              <w:rPr>
                <w:rFonts w:ascii="宋体" w:cs="宋体"/>
                <w:color w:val="auto"/>
                <w:sz w:val="18"/>
                <w:szCs w:val="18"/>
                <w:lang w:eastAsia="zh-CN"/>
              </w:rPr>
            </w:pPr>
          </w:p>
        </w:tc>
        <w:tc>
          <w:tcPr>
            <w:tcW w:w="1185" w:type="dxa"/>
            <w:vAlign w:val="center"/>
          </w:tcPr>
          <w:p w:rsidR="0048186D" w:rsidRPr="00796EF7" w:rsidRDefault="0048186D" w:rsidP="00796EF7">
            <w:pPr>
              <w:jc w:val="center"/>
              <w:rPr>
                <w:rFonts w:ascii="宋体" w:cs="宋体"/>
                <w:color w:val="auto"/>
                <w:sz w:val="18"/>
                <w:szCs w:val="18"/>
                <w:lang w:eastAsia="zh-CN"/>
              </w:rPr>
            </w:pPr>
          </w:p>
        </w:tc>
        <w:tc>
          <w:tcPr>
            <w:tcW w:w="1245" w:type="dxa"/>
            <w:vAlign w:val="center"/>
          </w:tcPr>
          <w:p w:rsidR="0048186D" w:rsidRPr="00796EF7" w:rsidRDefault="0048186D" w:rsidP="00796EF7">
            <w:pPr>
              <w:jc w:val="center"/>
              <w:rPr>
                <w:rFonts w:ascii="宋体" w:cs="宋体"/>
                <w:color w:val="auto"/>
                <w:sz w:val="18"/>
                <w:szCs w:val="18"/>
                <w:lang w:eastAsia="zh-CN"/>
              </w:rPr>
            </w:pPr>
          </w:p>
        </w:tc>
        <w:tc>
          <w:tcPr>
            <w:tcW w:w="1433" w:type="dxa"/>
            <w:vAlign w:val="center"/>
          </w:tcPr>
          <w:p w:rsidR="0048186D" w:rsidRPr="00796EF7" w:rsidRDefault="0048186D" w:rsidP="00796EF7">
            <w:pPr>
              <w:jc w:val="center"/>
              <w:rPr>
                <w:rFonts w:ascii="宋体" w:cs="宋体"/>
                <w:color w:val="auto"/>
                <w:sz w:val="18"/>
                <w:szCs w:val="18"/>
                <w:lang w:eastAsia="zh-CN"/>
              </w:rPr>
            </w:pPr>
          </w:p>
        </w:tc>
        <w:tc>
          <w:tcPr>
            <w:tcW w:w="1224" w:type="dxa"/>
            <w:vAlign w:val="center"/>
          </w:tcPr>
          <w:p w:rsidR="0048186D" w:rsidRPr="00796EF7" w:rsidRDefault="0048186D" w:rsidP="00796EF7">
            <w:pPr>
              <w:jc w:val="center"/>
              <w:rPr>
                <w:rFonts w:ascii="宋体" w:cs="宋体"/>
                <w:color w:val="auto"/>
                <w:sz w:val="18"/>
                <w:szCs w:val="18"/>
                <w:lang w:eastAsia="zh-CN"/>
              </w:rPr>
            </w:pPr>
          </w:p>
        </w:tc>
        <w:tc>
          <w:tcPr>
            <w:tcW w:w="1224" w:type="dxa"/>
            <w:vAlign w:val="center"/>
          </w:tcPr>
          <w:p w:rsidR="0048186D" w:rsidRPr="00796EF7" w:rsidRDefault="0048186D" w:rsidP="00796EF7">
            <w:pPr>
              <w:jc w:val="center"/>
              <w:rPr>
                <w:rFonts w:ascii="宋体" w:cs="宋体"/>
                <w:color w:val="auto"/>
                <w:sz w:val="18"/>
                <w:szCs w:val="18"/>
                <w:lang w:eastAsia="zh-CN"/>
              </w:rPr>
            </w:pPr>
          </w:p>
        </w:tc>
      </w:tr>
      <w:tr w:rsidR="0048186D" w:rsidTr="00796EF7">
        <w:trPr>
          <w:trHeight w:val="567"/>
          <w:jc w:val="center"/>
        </w:trPr>
        <w:tc>
          <w:tcPr>
            <w:tcW w:w="997" w:type="dxa"/>
            <w:vAlign w:val="center"/>
          </w:tcPr>
          <w:p w:rsidR="0048186D" w:rsidRPr="00796EF7" w:rsidRDefault="0048186D" w:rsidP="00796EF7">
            <w:pPr>
              <w:jc w:val="center"/>
              <w:rPr>
                <w:rFonts w:ascii="宋体" w:cs="宋体"/>
                <w:color w:val="auto"/>
                <w:sz w:val="18"/>
                <w:szCs w:val="18"/>
                <w:lang w:eastAsia="zh-CN"/>
              </w:rPr>
            </w:pPr>
          </w:p>
        </w:tc>
        <w:tc>
          <w:tcPr>
            <w:tcW w:w="1260" w:type="dxa"/>
            <w:vAlign w:val="center"/>
          </w:tcPr>
          <w:p w:rsidR="0048186D" w:rsidRPr="00796EF7" w:rsidRDefault="0048186D" w:rsidP="00796EF7">
            <w:pPr>
              <w:jc w:val="center"/>
              <w:rPr>
                <w:rFonts w:ascii="宋体" w:cs="宋体"/>
                <w:color w:val="auto"/>
                <w:sz w:val="18"/>
                <w:szCs w:val="18"/>
                <w:lang w:eastAsia="zh-CN"/>
              </w:rPr>
            </w:pPr>
          </w:p>
        </w:tc>
        <w:tc>
          <w:tcPr>
            <w:tcW w:w="1185" w:type="dxa"/>
            <w:vAlign w:val="center"/>
          </w:tcPr>
          <w:p w:rsidR="0048186D" w:rsidRPr="00796EF7" w:rsidRDefault="0048186D" w:rsidP="00796EF7">
            <w:pPr>
              <w:jc w:val="center"/>
              <w:rPr>
                <w:rFonts w:ascii="宋体" w:cs="宋体"/>
                <w:color w:val="auto"/>
                <w:sz w:val="18"/>
                <w:szCs w:val="18"/>
                <w:lang w:eastAsia="zh-CN"/>
              </w:rPr>
            </w:pPr>
          </w:p>
        </w:tc>
        <w:tc>
          <w:tcPr>
            <w:tcW w:w="1245" w:type="dxa"/>
            <w:vAlign w:val="center"/>
          </w:tcPr>
          <w:p w:rsidR="0048186D" w:rsidRPr="00796EF7" w:rsidRDefault="0048186D" w:rsidP="00796EF7">
            <w:pPr>
              <w:jc w:val="center"/>
              <w:rPr>
                <w:rFonts w:ascii="宋体" w:cs="宋体"/>
                <w:color w:val="auto"/>
                <w:sz w:val="18"/>
                <w:szCs w:val="18"/>
                <w:lang w:eastAsia="zh-CN"/>
              </w:rPr>
            </w:pPr>
          </w:p>
        </w:tc>
        <w:tc>
          <w:tcPr>
            <w:tcW w:w="1433" w:type="dxa"/>
            <w:vAlign w:val="center"/>
          </w:tcPr>
          <w:p w:rsidR="0048186D" w:rsidRPr="00796EF7" w:rsidRDefault="0048186D" w:rsidP="00796EF7">
            <w:pPr>
              <w:jc w:val="center"/>
              <w:rPr>
                <w:rFonts w:ascii="宋体" w:cs="宋体"/>
                <w:color w:val="auto"/>
                <w:sz w:val="18"/>
                <w:szCs w:val="18"/>
                <w:lang w:eastAsia="zh-CN"/>
              </w:rPr>
            </w:pPr>
          </w:p>
        </w:tc>
        <w:tc>
          <w:tcPr>
            <w:tcW w:w="1224" w:type="dxa"/>
            <w:vAlign w:val="center"/>
          </w:tcPr>
          <w:p w:rsidR="0048186D" w:rsidRPr="00796EF7" w:rsidRDefault="0048186D" w:rsidP="00796EF7">
            <w:pPr>
              <w:jc w:val="center"/>
              <w:rPr>
                <w:rFonts w:ascii="宋体" w:cs="宋体"/>
                <w:color w:val="auto"/>
                <w:sz w:val="18"/>
                <w:szCs w:val="18"/>
                <w:lang w:eastAsia="zh-CN"/>
              </w:rPr>
            </w:pPr>
          </w:p>
        </w:tc>
        <w:tc>
          <w:tcPr>
            <w:tcW w:w="1224" w:type="dxa"/>
            <w:vAlign w:val="center"/>
          </w:tcPr>
          <w:p w:rsidR="0048186D" w:rsidRPr="00796EF7" w:rsidRDefault="0048186D" w:rsidP="00796EF7">
            <w:pPr>
              <w:jc w:val="center"/>
              <w:rPr>
                <w:rFonts w:ascii="宋体" w:cs="宋体"/>
                <w:color w:val="auto"/>
                <w:sz w:val="18"/>
                <w:szCs w:val="18"/>
                <w:lang w:eastAsia="zh-CN"/>
              </w:rPr>
            </w:pPr>
          </w:p>
        </w:tc>
      </w:tr>
      <w:tr w:rsidR="0048186D" w:rsidTr="00796EF7">
        <w:trPr>
          <w:trHeight w:val="567"/>
          <w:jc w:val="center"/>
        </w:trPr>
        <w:tc>
          <w:tcPr>
            <w:tcW w:w="997" w:type="dxa"/>
            <w:vAlign w:val="center"/>
          </w:tcPr>
          <w:p w:rsidR="0048186D" w:rsidRPr="00796EF7" w:rsidRDefault="0048186D" w:rsidP="00796EF7">
            <w:pPr>
              <w:jc w:val="center"/>
              <w:rPr>
                <w:rFonts w:ascii="宋体" w:cs="宋体"/>
                <w:color w:val="auto"/>
                <w:sz w:val="18"/>
                <w:szCs w:val="18"/>
                <w:lang w:eastAsia="zh-CN"/>
              </w:rPr>
            </w:pPr>
          </w:p>
        </w:tc>
        <w:tc>
          <w:tcPr>
            <w:tcW w:w="1260" w:type="dxa"/>
            <w:vAlign w:val="center"/>
          </w:tcPr>
          <w:p w:rsidR="0048186D" w:rsidRPr="00796EF7" w:rsidRDefault="0048186D" w:rsidP="00796EF7">
            <w:pPr>
              <w:jc w:val="center"/>
              <w:rPr>
                <w:rFonts w:ascii="宋体" w:cs="宋体"/>
                <w:color w:val="auto"/>
                <w:sz w:val="18"/>
                <w:szCs w:val="18"/>
                <w:lang w:eastAsia="zh-CN"/>
              </w:rPr>
            </w:pPr>
          </w:p>
        </w:tc>
        <w:tc>
          <w:tcPr>
            <w:tcW w:w="1185" w:type="dxa"/>
            <w:vAlign w:val="center"/>
          </w:tcPr>
          <w:p w:rsidR="0048186D" w:rsidRPr="00796EF7" w:rsidRDefault="0048186D" w:rsidP="00796EF7">
            <w:pPr>
              <w:jc w:val="center"/>
              <w:rPr>
                <w:rFonts w:ascii="宋体" w:cs="宋体"/>
                <w:color w:val="auto"/>
                <w:sz w:val="18"/>
                <w:szCs w:val="18"/>
                <w:lang w:eastAsia="zh-CN"/>
              </w:rPr>
            </w:pPr>
          </w:p>
        </w:tc>
        <w:tc>
          <w:tcPr>
            <w:tcW w:w="1245" w:type="dxa"/>
            <w:vAlign w:val="center"/>
          </w:tcPr>
          <w:p w:rsidR="0048186D" w:rsidRPr="00796EF7" w:rsidRDefault="0048186D" w:rsidP="00796EF7">
            <w:pPr>
              <w:jc w:val="center"/>
              <w:rPr>
                <w:rFonts w:ascii="宋体" w:cs="宋体"/>
                <w:color w:val="auto"/>
                <w:sz w:val="18"/>
                <w:szCs w:val="18"/>
                <w:lang w:eastAsia="zh-CN"/>
              </w:rPr>
            </w:pPr>
          </w:p>
        </w:tc>
        <w:tc>
          <w:tcPr>
            <w:tcW w:w="1433" w:type="dxa"/>
            <w:vAlign w:val="center"/>
          </w:tcPr>
          <w:p w:rsidR="0048186D" w:rsidRPr="00796EF7" w:rsidRDefault="0048186D" w:rsidP="00796EF7">
            <w:pPr>
              <w:jc w:val="center"/>
              <w:rPr>
                <w:rFonts w:ascii="宋体" w:cs="宋体"/>
                <w:color w:val="auto"/>
                <w:sz w:val="18"/>
                <w:szCs w:val="18"/>
                <w:lang w:eastAsia="zh-CN"/>
              </w:rPr>
            </w:pPr>
          </w:p>
        </w:tc>
        <w:tc>
          <w:tcPr>
            <w:tcW w:w="1224" w:type="dxa"/>
            <w:vAlign w:val="center"/>
          </w:tcPr>
          <w:p w:rsidR="0048186D" w:rsidRPr="00796EF7" w:rsidRDefault="0048186D" w:rsidP="00796EF7">
            <w:pPr>
              <w:jc w:val="center"/>
              <w:rPr>
                <w:rFonts w:ascii="宋体" w:cs="宋体"/>
                <w:color w:val="auto"/>
                <w:sz w:val="18"/>
                <w:szCs w:val="18"/>
                <w:lang w:eastAsia="zh-CN"/>
              </w:rPr>
            </w:pPr>
          </w:p>
        </w:tc>
        <w:tc>
          <w:tcPr>
            <w:tcW w:w="1224" w:type="dxa"/>
            <w:vAlign w:val="center"/>
          </w:tcPr>
          <w:p w:rsidR="0048186D" w:rsidRPr="00796EF7" w:rsidRDefault="0048186D" w:rsidP="00796EF7">
            <w:pPr>
              <w:jc w:val="center"/>
              <w:rPr>
                <w:rFonts w:ascii="宋体" w:cs="宋体"/>
                <w:color w:val="auto"/>
                <w:sz w:val="18"/>
                <w:szCs w:val="18"/>
                <w:lang w:eastAsia="zh-CN"/>
              </w:rPr>
            </w:pPr>
          </w:p>
        </w:tc>
      </w:tr>
      <w:tr w:rsidR="0048186D" w:rsidTr="00796EF7">
        <w:trPr>
          <w:trHeight w:val="567"/>
          <w:jc w:val="center"/>
        </w:trPr>
        <w:tc>
          <w:tcPr>
            <w:tcW w:w="997" w:type="dxa"/>
            <w:vAlign w:val="center"/>
          </w:tcPr>
          <w:p w:rsidR="0048186D" w:rsidRPr="00796EF7" w:rsidRDefault="0048186D" w:rsidP="00796EF7">
            <w:pPr>
              <w:jc w:val="center"/>
              <w:rPr>
                <w:rFonts w:ascii="宋体" w:cs="宋体"/>
                <w:color w:val="auto"/>
                <w:sz w:val="18"/>
                <w:szCs w:val="18"/>
                <w:lang w:eastAsia="zh-CN"/>
              </w:rPr>
            </w:pPr>
          </w:p>
        </w:tc>
        <w:tc>
          <w:tcPr>
            <w:tcW w:w="1260" w:type="dxa"/>
            <w:vAlign w:val="center"/>
          </w:tcPr>
          <w:p w:rsidR="0048186D" w:rsidRPr="00796EF7" w:rsidRDefault="0048186D" w:rsidP="00796EF7">
            <w:pPr>
              <w:jc w:val="center"/>
              <w:rPr>
                <w:rFonts w:ascii="宋体" w:cs="宋体"/>
                <w:color w:val="auto"/>
                <w:sz w:val="18"/>
                <w:szCs w:val="18"/>
                <w:lang w:eastAsia="zh-CN"/>
              </w:rPr>
            </w:pPr>
          </w:p>
        </w:tc>
        <w:tc>
          <w:tcPr>
            <w:tcW w:w="1185" w:type="dxa"/>
            <w:vAlign w:val="center"/>
          </w:tcPr>
          <w:p w:rsidR="0048186D" w:rsidRPr="00796EF7" w:rsidRDefault="0048186D" w:rsidP="00796EF7">
            <w:pPr>
              <w:jc w:val="center"/>
              <w:rPr>
                <w:rFonts w:ascii="宋体" w:cs="宋体"/>
                <w:color w:val="auto"/>
                <w:sz w:val="18"/>
                <w:szCs w:val="18"/>
                <w:lang w:eastAsia="zh-CN"/>
              </w:rPr>
            </w:pPr>
          </w:p>
        </w:tc>
        <w:tc>
          <w:tcPr>
            <w:tcW w:w="1245" w:type="dxa"/>
            <w:vAlign w:val="center"/>
          </w:tcPr>
          <w:p w:rsidR="0048186D" w:rsidRPr="00796EF7" w:rsidRDefault="0048186D" w:rsidP="00796EF7">
            <w:pPr>
              <w:jc w:val="center"/>
              <w:rPr>
                <w:rFonts w:ascii="宋体" w:cs="宋体"/>
                <w:color w:val="auto"/>
                <w:sz w:val="18"/>
                <w:szCs w:val="18"/>
                <w:lang w:eastAsia="zh-CN"/>
              </w:rPr>
            </w:pPr>
          </w:p>
        </w:tc>
        <w:tc>
          <w:tcPr>
            <w:tcW w:w="1433" w:type="dxa"/>
            <w:vAlign w:val="center"/>
          </w:tcPr>
          <w:p w:rsidR="0048186D" w:rsidRPr="00796EF7" w:rsidRDefault="0048186D" w:rsidP="00796EF7">
            <w:pPr>
              <w:jc w:val="center"/>
              <w:rPr>
                <w:rFonts w:ascii="宋体" w:cs="宋体"/>
                <w:color w:val="auto"/>
                <w:sz w:val="18"/>
                <w:szCs w:val="18"/>
                <w:lang w:eastAsia="zh-CN"/>
              </w:rPr>
            </w:pPr>
          </w:p>
        </w:tc>
        <w:tc>
          <w:tcPr>
            <w:tcW w:w="1224" w:type="dxa"/>
            <w:vAlign w:val="center"/>
          </w:tcPr>
          <w:p w:rsidR="0048186D" w:rsidRPr="00796EF7" w:rsidRDefault="0048186D" w:rsidP="00796EF7">
            <w:pPr>
              <w:jc w:val="center"/>
              <w:rPr>
                <w:rFonts w:ascii="宋体" w:cs="宋体"/>
                <w:color w:val="auto"/>
                <w:sz w:val="18"/>
                <w:szCs w:val="18"/>
                <w:lang w:eastAsia="zh-CN"/>
              </w:rPr>
            </w:pPr>
          </w:p>
        </w:tc>
        <w:tc>
          <w:tcPr>
            <w:tcW w:w="1224" w:type="dxa"/>
            <w:vAlign w:val="center"/>
          </w:tcPr>
          <w:p w:rsidR="0048186D" w:rsidRPr="00796EF7" w:rsidRDefault="0048186D" w:rsidP="00796EF7">
            <w:pPr>
              <w:jc w:val="center"/>
              <w:rPr>
                <w:rFonts w:ascii="宋体" w:cs="宋体"/>
                <w:color w:val="auto"/>
                <w:sz w:val="18"/>
                <w:szCs w:val="18"/>
                <w:lang w:eastAsia="zh-CN"/>
              </w:rPr>
            </w:pPr>
          </w:p>
        </w:tc>
      </w:tr>
      <w:tr w:rsidR="0048186D" w:rsidTr="00796EF7">
        <w:trPr>
          <w:trHeight w:val="567"/>
          <w:jc w:val="center"/>
        </w:trPr>
        <w:tc>
          <w:tcPr>
            <w:tcW w:w="997" w:type="dxa"/>
            <w:vAlign w:val="center"/>
          </w:tcPr>
          <w:p w:rsidR="0048186D" w:rsidRPr="00796EF7" w:rsidRDefault="0048186D" w:rsidP="00796EF7">
            <w:pPr>
              <w:jc w:val="center"/>
              <w:rPr>
                <w:rFonts w:ascii="宋体" w:cs="宋体"/>
                <w:color w:val="auto"/>
                <w:sz w:val="18"/>
                <w:szCs w:val="18"/>
                <w:lang w:eastAsia="zh-CN"/>
              </w:rPr>
            </w:pPr>
          </w:p>
        </w:tc>
        <w:tc>
          <w:tcPr>
            <w:tcW w:w="1260" w:type="dxa"/>
            <w:vAlign w:val="center"/>
          </w:tcPr>
          <w:p w:rsidR="0048186D" w:rsidRPr="00796EF7" w:rsidRDefault="0048186D" w:rsidP="00796EF7">
            <w:pPr>
              <w:jc w:val="center"/>
              <w:rPr>
                <w:rFonts w:ascii="宋体" w:cs="宋体"/>
                <w:color w:val="auto"/>
                <w:sz w:val="18"/>
                <w:szCs w:val="18"/>
                <w:lang w:eastAsia="zh-CN"/>
              </w:rPr>
            </w:pPr>
          </w:p>
        </w:tc>
        <w:tc>
          <w:tcPr>
            <w:tcW w:w="1185" w:type="dxa"/>
            <w:vAlign w:val="center"/>
          </w:tcPr>
          <w:p w:rsidR="0048186D" w:rsidRPr="00796EF7" w:rsidRDefault="0048186D" w:rsidP="00796EF7">
            <w:pPr>
              <w:jc w:val="center"/>
              <w:rPr>
                <w:rFonts w:ascii="宋体" w:cs="宋体"/>
                <w:color w:val="auto"/>
                <w:sz w:val="18"/>
                <w:szCs w:val="18"/>
                <w:lang w:eastAsia="zh-CN"/>
              </w:rPr>
            </w:pPr>
          </w:p>
        </w:tc>
        <w:tc>
          <w:tcPr>
            <w:tcW w:w="1245" w:type="dxa"/>
            <w:vAlign w:val="center"/>
          </w:tcPr>
          <w:p w:rsidR="0048186D" w:rsidRPr="00796EF7" w:rsidRDefault="0048186D" w:rsidP="00796EF7">
            <w:pPr>
              <w:jc w:val="center"/>
              <w:rPr>
                <w:rFonts w:ascii="宋体" w:cs="宋体"/>
                <w:color w:val="auto"/>
                <w:sz w:val="18"/>
                <w:szCs w:val="18"/>
                <w:lang w:eastAsia="zh-CN"/>
              </w:rPr>
            </w:pPr>
          </w:p>
        </w:tc>
        <w:tc>
          <w:tcPr>
            <w:tcW w:w="1433" w:type="dxa"/>
            <w:vAlign w:val="center"/>
          </w:tcPr>
          <w:p w:rsidR="0048186D" w:rsidRPr="00796EF7" w:rsidRDefault="0048186D" w:rsidP="00796EF7">
            <w:pPr>
              <w:jc w:val="center"/>
              <w:rPr>
                <w:rFonts w:ascii="宋体" w:cs="宋体"/>
                <w:color w:val="auto"/>
                <w:sz w:val="18"/>
                <w:szCs w:val="18"/>
                <w:lang w:eastAsia="zh-CN"/>
              </w:rPr>
            </w:pPr>
          </w:p>
        </w:tc>
        <w:tc>
          <w:tcPr>
            <w:tcW w:w="1224" w:type="dxa"/>
            <w:vAlign w:val="center"/>
          </w:tcPr>
          <w:p w:rsidR="0048186D" w:rsidRPr="00796EF7" w:rsidRDefault="0048186D" w:rsidP="00796EF7">
            <w:pPr>
              <w:jc w:val="center"/>
              <w:rPr>
                <w:rFonts w:ascii="宋体" w:cs="宋体"/>
                <w:color w:val="auto"/>
                <w:sz w:val="18"/>
                <w:szCs w:val="18"/>
                <w:lang w:eastAsia="zh-CN"/>
              </w:rPr>
            </w:pPr>
          </w:p>
        </w:tc>
        <w:tc>
          <w:tcPr>
            <w:tcW w:w="1224" w:type="dxa"/>
            <w:vAlign w:val="center"/>
          </w:tcPr>
          <w:p w:rsidR="0048186D" w:rsidRPr="00796EF7" w:rsidRDefault="0048186D" w:rsidP="00796EF7">
            <w:pPr>
              <w:jc w:val="center"/>
              <w:rPr>
                <w:rFonts w:ascii="宋体" w:cs="宋体"/>
                <w:color w:val="auto"/>
                <w:sz w:val="18"/>
                <w:szCs w:val="18"/>
                <w:lang w:eastAsia="zh-CN"/>
              </w:rPr>
            </w:pPr>
          </w:p>
        </w:tc>
      </w:tr>
      <w:tr w:rsidR="0048186D" w:rsidTr="00796EF7">
        <w:trPr>
          <w:trHeight w:val="567"/>
          <w:jc w:val="center"/>
        </w:trPr>
        <w:tc>
          <w:tcPr>
            <w:tcW w:w="997" w:type="dxa"/>
            <w:vAlign w:val="center"/>
          </w:tcPr>
          <w:p w:rsidR="0048186D" w:rsidRPr="00796EF7" w:rsidRDefault="0048186D" w:rsidP="00796EF7">
            <w:pPr>
              <w:jc w:val="center"/>
              <w:rPr>
                <w:rFonts w:ascii="宋体" w:cs="宋体"/>
                <w:color w:val="auto"/>
                <w:sz w:val="18"/>
                <w:szCs w:val="18"/>
                <w:lang w:eastAsia="zh-CN"/>
              </w:rPr>
            </w:pPr>
          </w:p>
        </w:tc>
        <w:tc>
          <w:tcPr>
            <w:tcW w:w="1260" w:type="dxa"/>
            <w:vAlign w:val="center"/>
          </w:tcPr>
          <w:p w:rsidR="0048186D" w:rsidRPr="00796EF7" w:rsidRDefault="0048186D" w:rsidP="00796EF7">
            <w:pPr>
              <w:jc w:val="center"/>
              <w:rPr>
                <w:rFonts w:ascii="宋体" w:cs="宋体"/>
                <w:color w:val="auto"/>
                <w:sz w:val="18"/>
                <w:szCs w:val="18"/>
                <w:lang w:eastAsia="zh-CN"/>
              </w:rPr>
            </w:pPr>
          </w:p>
        </w:tc>
        <w:tc>
          <w:tcPr>
            <w:tcW w:w="1185" w:type="dxa"/>
            <w:vAlign w:val="center"/>
          </w:tcPr>
          <w:p w:rsidR="0048186D" w:rsidRPr="00796EF7" w:rsidRDefault="0048186D" w:rsidP="00796EF7">
            <w:pPr>
              <w:jc w:val="center"/>
              <w:rPr>
                <w:rFonts w:ascii="宋体" w:cs="宋体"/>
                <w:color w:val="auto"/>
                <w:sz w:val="18"/>
                <w:szCs w:val="18"/>
                <w:lang w:eastAsia="zh-CN"/>
              </w:rPr>
            </w:pPr>
          </w:p>
        </w:tc>
        <w:tc>
          <w:tcPr>
            <w:tcW w:w="1245" w:type="dxa"/>
            <w:vAlign w:val="center"/>
          </w:tcPr>
          <w:p w:rsidR="0048186D" w:rsidRPr="00796EF7" w:rsidRDefault="0048186D" w:rsidP="00796EF7">
            <w:pPr>
              <w:jc w:val="center"/>
              <w:rPr>
                <w:rFonts w:ascii="宋体" w:cs="宋体"/>
                <w:color w:val="auto"/>
                <w:sz w:val="18"/>
                <w:szCs w:val="18"/>
                <w:lang w:eastAsia="zh-CN"/>
              </w:rPr>
            </w:pPr>
          </w:p>
        </w:tc>
        <w:tc>
          <w:tcPr>
            <w:tcW w:w="1433" w:type="dxa"/>
            <w:vAlign w:val="center"/>
          </w:tcPr>
          <w:p w:rsidR="0048186D" w:rsidRPr="00796EF7" w:rsidRDefault="0048186D" w:rsidP="00796EF7">
            <w:pPr>
              <w:jc w:val="center"/>
              <w:rPr>
                <w:rFonts w:ascii="宋体" w:cs="宋体"/>
                <w:color w:val="auto"/>
                <w:sz w:val="18"/>
                <w:szCs w:val="18"/>
                <w:lang w:eastAsia="zh-CN"/>
              </w:rPr>
            </w:pPr>
          </w:p>
        </w:tc>
        <w:tc>
          <w:tcPr>
            <w:tcW w:w="1224" w:type="dxa"/>
            <w:vAlign w:val="center"/>
          </w:tcPr>
          <w:p w:rsidR="0048186D" w:rsidRPr="00796EF7" w:rsidRDefault="0048186D" w:rsidP="00796EF7">
            <w:pPr>
              <w:jc w:val="center"/>
              <w:rPr>
                <w:rFonts w:ascii="宋体" w:cs="宋体"/>
                <w:color w:val="auto"/>
                <w:sz w:val="18"/>
                <w:szCs w:val="18"/>
                <w:lang w:eastAsia="zh-CN"/>
              </w:rPr>
            </w:pPr>
          </w:p>
        </w:tc>
        <w:tc>
          <w:tcPr>
            <w:tcW w:w="1224" w:type="dxa"/>
            <w:vAlign w:val="center"/>
          </w:tcPr>
          <w:p w:rsidR="0048186D" w:rsidRPr="00796EF7" w:rsidRDefault="0048186D" w:rsidP="00796EF7">
            <w:pPr>
              <w:jc w:val="center"/>
              <w:rPr>
                <w:rFonts w:ascii="宋体" w:cs="宋体"/>
                <w:color w:val="auto"/>
                <w:sz w:val="18"/>
                <w:szCs w:val="18"/>
                <w:lang w:eastAsia="zh-CN"/>
              </w:rPr>
            </w:pPr>
          </w:p>
        </w:tc>
      </w:tr>
      <w:tr w:rsidR="0048186D" w:rsidTr="00796EF7">
        <w:trPr>
          <w:trHeight w:val="567"/>
          <w:jc w:val="center"/>
        </w:trPr>
        <w:tc>
          <w:tcPr>
            <w:tcW w:w="997" w:type="dxa"/>
            <w:vAlign w:val="center"/>
          </w:tcPr>
          <w:p w:rsidR="0048186D" w:rsidRPr="00796EF7" w:rsidRDefault="0048186D" w:rsidP="00796EF7">
            <w:pPr>
              <w:jc w:val="center"/>
              <w:rPr>
                <w:rFonts w:ascii="宋体" w:cs="宋体"/>
                <w:color w:val="auto"/>
                <w:sz w:val="18"/>
                <w:szCs w:val="18"/>
                <w:lang w:eastAsia="zh-CN"/>
              </w:rPr>
            </w:pPr>
          </w:p>
        </w:tc>
        <w:tc>
          <w:tcPr>
            <w:tcW w:w="1260" w:type="dxa"/>
            <w:vAlign w:val="center"/>
          </w:tcPr>
          <w:p w:rsidR="0048186D" w:rsidRPr="00796EF7" w:rsidRDefault="0048186D" w:rsidP="00796EF7">
            <w:pPr>
              <w:jc w:val="center"/>
              <w:rPr>
                <w:rFonts w:ascii="宋体" w:cs="宋体"/>
                <w:color w:val="auto"/>
                <w:sz w:val="18"/>
                <w:szCs w:val="18"/>
                <w:lang w:eastAsia="zh-CN"/>
              </w:rPr>
            </w:pPr>
          </w:p>
        </w:tc>
        <w:tc>
          <w:tcPr>
            <w:tcW w:w="1185" w:type="dxa"/>
            <w:vAlign w:val="center"/>
          </w:tcPr>
          <w:p w:rsidR="0048186D" w:rsidRPr="00796EF7" w:rsidRDefault="0048186D" w:rsidP="00796EF7">
            <w:pPr>
              <w:jc w:val="center"/>
              <w:rPr>
                <w:rFonts w:ascii="宋体" w:cs="宋体"/>
                <w:color w:val="auto"/>
                <w:sz w:val="18"/>
                <w:szCs w:val="18"/>
                <w:lang w:eastAsia="zh-CN"/>
              </w:rPr>
            </w:pPr>
          </w:p>
        </w:tc>
        <w:tc>
          <w:tcPr>
            <w:tcW w:w="1245" w:type="dxa"/>
            <w:vAlign w:val="center"/>
          </w:tcPr>
          <w:p w:rsidR="0048186D" w:rsidRPr="00796EF7" w:rsidRDefault="0048186D" w:rsidP="00796EF7">
            <w:pPr>
              <w:jc w:val="center"/>
              <w:rPr>
                <w:rFonts w:ascii="宋体" w:cs="宋体"/>
                <w:color w:val="auto"/>
                <w:sz w:val="18"/>
                <w:szCs w:val="18"/>
                <w:lang w:eastAsia="zh-CN"/>
              </w:rPr>
            </w:pPr>
          </w:p>
        </w:tc>
        <w:tc>
          <w:tcPr>
            <w:tcW w:w="1433" w:type="dxa"/>
            <w:vAlign w:val="center"/>
          </w:tcPr>
          <w:p w:rsidR="0048186D" w:rsidRPr="00796EF7" w:rsidRDefault="0048186D" w:rsidP="00796EF7">
            <w:pPr>
              <w:jc w:val="center"/>
              <w:rPr>
                <w:rFonts w:ascii="宋体" w:cs="宋体"/>
                <w:color w:val="auto"/>
                <w:sz w:val="18"/>
                <w:szCs w:val="18"/>
                <w:lang w:eastAsia="zh-CN"/>
              </w:rPr>
            </w:pPr>
          </w:p>
        </w:tc>
        <w:tc>
          <w:tcPr>
            <w:tcW w:w="1224" w:type="dxa"/>
            <w:vAlign w:val="center"/>
          </w:tcPr>
          <w:p w:rsidR="0048186D" w:rsidRPr="00796EF7" w:rsidRDefault="0048186D" w:rsidP="00796EF7">
            <w:pPr>
              <w:jc w:val="center"/>
              <w:rPr>
                <w:rFonts w:ascii="宋体" w:cs="宋体"/>
                <w:color w:val="auto"/>
                <w:sz w:val="18"/>
                <w:szCs w:val="18"/>
                <w:lang w:eastAsia="zh-CN"/>
              </w:rPr>
            </w:pPr>
          </w:p>
        </w:tc>
        <w:tc>
          <w:tcPr>
            <w:tcW w:w="1224" w:type="dxa"/>
            <w:vAlign w:val="center"/>
          </w:tcPr>
          <w:p w:rsidR="0048186D" w:rsidRPr="00796EF7" w:rsidRDefault="0048186D" w:rsidP="00796EF7">
            <w:pPr>
              <w:jc w:val="center"/>
              <w:rPr>
                <w:rFonts w:ascii="宋体" w:cs="宋体"/>
                <w:color w:val="auto"/>
                <w:sz w:val="18"/>
                <w:szCs w:val="18"/>
                <w:lang w:eastAsia="zh-CN"/>
              </w:rPr>
            </w:pPr>
          </w:p>
        </w:tc>
      </w:tr>
      <w:tr w:rsidR="0048186D" w:rsidTr="00796EF7">
        <w:trPr>
          <w:trHeight w:val="567"/>
          <w:jc w:val="center"/>
        </w:trPr>
        <w:tc>
          <w:tcPr>
            <w:tcW w:w="997" w:type="dxa"/>
            <w:vAlign w:val="center"/>
          </w:tcPr>
          <w:p w:rsidR="0048186D" w:rsidRPr="00796EF7" w:rsidRDefault="0048186D" w:rsidP="00796EF7">
            <w:pPr>
              <w:jc w:val="center"/>
              <w:rPr>
                <w:rFonts w:ascii="宋体" w:cs="宋体"/>
                <w:color w:val="auto"/>
                <w:sz w:val="18"/>
                <w:szCs w:val="18"/>
                <w:lang w:eastAsia="zh-CN"/>
              </w:rPr>
            </w:pPr>
          </w:p>
        </w:tc>
        <w:tc>
          <w:tcPr>
            <w:tcW w:w="1260" w:type="dxa"/>
            <w:vAlign w:val="center"/>
          </w:tcPr>
          <w:p w:rsidR="0048186D" w:rsidRPr="00796EF7" w:rsidRDefault="0048186D" w:rsidP="00796EF7">
            <w:pPr>
              <w:jc w:val="center"/>
              <w:rPr>
                <w:rFonts w:ascii="宋体" w:cs="宋体"/>
                <w:color w:val="auto"/>
                <w:sz w:val="18"/>
                <w:szCs w:val="18"/>
                <w:lang w:eastAsia="zh-CN"/>
              </w:rPr>
            </w:pPr>
          </w:p>
        </w:tc>
        <w:tc>
          <w:tcPr>
            <w:tcW w:w="1185" w:type="dxa"/>
            <w:vAlign w:val="center"/>
          </w:tcPr>
          <w:p w:rsidR="0048186D" w:rsidRPr="00796EF7" w:rsidRDefault="0048186D" w:rsidP="00796EF7">
            <w:pPr>
              <w:jc w:val="center"/>
              <w:rPr>
                <w:rFonts w:ascii="宋体" w:cs="宋体"/>
                <w:color w:val="auto"/>
                <w:sz w:val="18"/>
                <w:szCs w:val="18"/>
                <w:lang w:eastAsia="zh-CN"/>
              </w:rPr>
            </w:pPr>
          </w:p>
        </w:tc>
        <w:tc>
          <w:tcPr>
            <w:tcW w:w="1245" w:type="dxa"/>
            <w:vAlign w:val="center"/>
          </w:tcPr>
          <w:p w:rsidR="0048186D" w:rsidRPr="00796EF7" w:rsidRDefault="0048186D" w:rsidP="00796EF7">
            <w:pPr>
              <w:jc w:val="center"/>
              <w:rPr>
                <w:rFonts w:ascii="宋体" w:cs="宋体"/>
                <w:color w:val="auto"/>
                <w:sz w:val="18"/>
                <w:szCs w:val="18"/>
                <w:lang w:eastAsia="zh-CN"/>
              </w:rPr>
            </w:pPr>
          </w:p>
        </w:tc>
        <w:tc>
          <w:tcPr>
            <w:tcW w:w="1433" w:type="dxa"/>
            <w:vAlign w:val="center"/>
          </w:tcPr>
          <w:p w:rsidR="0048186D" w:rsidRPr="00796EF7" w:rsidRDefault="0048186D" w:rsidP="00796EF7">
            <w:pPr>
              <w:jc w:val="center"/>
              <w:rPr>
                <w:rFonts w:ascii="宋体" w:cs="宋体"/>
                <w:color w:val="auto"/>
                <w:sz w:val="18"/>
                <w:szCs w:val="18"/>
                <w:lang w:eastAsia="zh-CN"/>
              </w:rPr>
            </w:pPr>
          </w:p>
        </w:tc>
        <w:tc>
          <w:tcPr>
            <w:tcW w:w="1224" w:type="dxa"/>
            <w:vAlign w:val="center"/>
          </w:tcPr>
          <w:p w:rsidR="0048186D" w:rsidRPr="00796EF7" w:rsidRDefault="0048186D" w:rsidP="00796EF7">
            <w:pPr>
              <w:jc w:val="center"/>
              <w:rPr>
                <w:rFonts w:ascii="宋体" w:cs="宋体"/>
                <w:color w:val="auto"/>
                <w:sz w:val="18"/>
                <w:szCs w:val="18"/>
                <w:lang w:eastAsia="zh-CN"/>
              </w:rPr>
            </w:pPr>
          </w:p>
        </w:tc>
        <w:tc>
          <w:tcPr>
            <w:tcW w:w="1224" w:type="dxa"/>
            <w:vAlign w:val="center"/>
          </w:tcPr>
          <w:p w:rsidR="0048186D" w:rsidRPr="00796EF7" w:rsidRDefault="0048186D" w:rsidP="00796EF7">
            <w:pPr>
              <w:jc w:val="center"/>
              <w:rPr>
                <w:rFonts w:ascii="宋体" w:cs="宋体"/>
                <w:color w:val="auto"/>
                <w:sz w:val="18"/>
                <w:szCs w:val="18"/>
                <w:lang w:eastAsia="zh-CN"/>
              </w:rPr>
            </w:pPr>
          </w:p>
        </w:tc>
      </w:tr>
      <w:tr w:rsidR="0048186D" w:rsidTr="00796EF7">
        <w:trPr>
          <w:trHeight w:val="567"/>
          <w:jc w:val="center"/>
        </w:trPr>
        <w:tc>
          <w:tcPr>
            <w:tcW w:w="997" w:type="dxa"/>
            <w:vAlign w:val="center"/>
          </w:tcPr>
          <w:p w:rsidR="0048186D" w:rsidRPr="00796EF7" w:rsidRDefault="0048186D" w:rsidP="00796EF7">
            <w:pPr>
              <w:jc w:val="center"/>
              <w:rPr>
                <w:rFonts w:ascii="宋体" w:cs="宋体"/>
                <w:color w:val="auto"/>
                <w:sz w:val="18"/>
                <w:szCs w:val="18"/>
                <w:lang w:eastAsia="zh-CN"/>
              </w:rPr>
            </w:pPr>
          </w:p>
        </w:tc>
        <w:tc>
          <w:tcPr>
            <w:tcW w:w="1260" w:type="dxa"/>
            <w:vAlign w:val="center"/>
          </w:tcPr>
          <w:p w:rsidR="0048186D" w:rsidRPr="00796EF7" w:rsidRDefault="0048186D" w:rsidP="00796EF7">
            <w:pPr>
              <w:jc w:val="center"/>
              <w:rPr>
                <w:rFonts w:ascii="宋体" w:cs="宋体"/>
                <w:color w:val="auto"/>
                <w:sz w:val="18"/>
                <w:szCs w:val="18"/>
                <w:lang w:eastAsia="zh-CN"/>
              </w:rPr>
            </w:pPr>
          </w:p>
        </w:tc>
        <w:tc>
          <w:tcPr>
            <w:tcW w:w="1185" w:type="dxa"/>
            <w:vAlign w:val="center"/>
          </w:tcPr>
          <w:p w:rsidR="0048186D" w:rsidRPr="00796EF7" w:rsidRDefault="0048186D" w:rsidP="00796EF7">
            <w:pPr>
              <w:jc w:val="center"/>
              <w:rPr>
                <w:rFonts w:ascii="宋体" w:cs="宋体"/>
                <w:color w:val="auto"/>
                <w:sz w:val="18"/>
                <w:szCs w:val="18"/>
                <w:lang w:eastAsia="zh-CN"/>
              </w:rPr>
            </w:pPr>
          </w:p>
        </w:tc>
        <w:tc>
          <w:tcPr>
            <w:tcW w:w="1245" w:type="dxa"/>
            <w:vAlign w:val="center"/>
          </w:tcPr>
          <w:p w:rsidR="0048186D" w:rsidRPr="00796EF7" w:rsidRDefault="0048186D" w:rsidP="00796EF7">
            <w:pPr>
              <w:jc w:val="center"/>
              <w:rPr>
                <w:rFonts w:ascii="宋体" w:cs="宋体"/>
                <w:color w:val="auto"/>
                <w:sz w:val="18"/>
                <w:szCs w:val="18"/>
                <w:lang w:eastAsia="zh-CN"/>
              </w:rPr>
            </w:pPr>
          </w:p>
        </w:tc>
        <w:tc>
          <w:tcPr>
            <w:tcW w:w="1433" w:type="dxa"/>
            <w:vAlign w:val="center"/>
          </w:tcPr>
          <w:p w:rsidR="0048186D" w:rsidRPr="00796EF7" w:rsidRDefault="0048186D" w:rsidP="00796EF7">
            <w:pPr>
              <w:jc w:val="center"/>
              <w:rPr>
                <w:rFonts w:ascii="宋体" w:cs="宋体"/>
                <w:color w:val="auto"/>
                <w:sz w:val="18"/>
                <w:szCs w:val="18"/>
                <w:lang w:eastAsia="zh-CN"/>
              </w:rPr>
            </w:pPr>
          </w:p>
        </w:tc>
        <w:tc>
          <w:tcPr>
            <w:tcW w:w="1224" w:type="dxa"/>
            <w:vAlign w:val="center"/>
          </w:tcPr>
          <w:p w:rsidR="0048186D" w:rsidRPr="00796EF7" w:rsidRDefault="0048186D" w:rsidP="00796EF7">
            <w:pPr>
              <w:jc w:val="center"/>
              <w:rPr>
                <w:rFonts w:ascii="宋体" w:cs="宋体"/>
                <w:color w:val="auto"/>
                <w:sz w:val="18"/>
                <w:szCs w:val="18"/>
                <w:lang w:eastAsia="zh-CN"/>
              </w:rPr>
            </w:pPr>
          </w:p>
        </w:tc>
        <w:tc>
          <w:tcPr>
            <w:tcW w:w="1224" w:type="dxa"/>
            <w:vAlign w:val="center"/>
          </w:tcPr>
          <w:p w:rsidR="0048186D" w:rsidRPr="00796EF7" w:rsidRDefault="0048186D" w:rsidP="00796EF7">
            <w:pPr>
              <w:jc w:val="center"/>
              <w:rPr>
                <w:rFonts w:ascii="宋体" w:cs="宋体"/>
                <w:color w:val="auto"/>
                <w:sz w:val="18"/>
                <w:szCs w:val="18"/>
                <w:lang w:eastAsia="zh-CN"/>
              </w:rPr>
            </w:pPr>
          </w:p>
        </w:tc>
      </w:tr>
      <w:tr w:rsidR="0048186D" w:rsidTr="00796EF7">
        <w:trPr>
          <w:trHeight w:val="567"/>
          <w:jc w:val="center"/>
        </w:trPr>
        <w:tc>
          <w:tcPr>
            <w:tcW w:w="997" w:type="dxa"/>
            <w:vAlign w:val="center"/>
          </w:tcPr>
          <w:p w:rsidR="0048186D" w:rsidRPr="00796EF7" w:rsidRDefault="0048186D" w:rsidP="00796EF7">
            <w:pPr>
              <w:jc w:val="center"/>
              <w:rPr>
                <w:rFonts w:ascii="宋体" w:cs="宋体"/>
                <w:color w:val="auto"/>
                <w:sz w:val="18"/>
                <w:szCs w:val="18"/>
                <w:lang w:eastAsia="zh-CN"/>
              </w:rPr>
            </w:pPr>
          </w:p>
        </w:tc>
        <w:tc>
          <w:tcPr>
            <w:tcW w:w="1260" w:type="dxa"/>
            <w:vAlign w:val="center"/>
          </w:tcPr>
          <w:p w:rsidR="0048186D" w:rsidRPr="00796EF7" w:rsidRDefault="0048186D" w:rsidP="00796EF7">
            <w:pPr>
              <w:jc w:val="center"/>
              <w:rPr>
                <w:rFonts w:ascii="宋体" w:cs="宋体"/>
                <w:color w:val="auto"/>
                <w:sz w:val="18"/>
                <w:szCs w:val="18"/>
                <w:lang w:eastAsia="zh-CN"/>
              </w:rPr>
            </w:pPr>
          </w:p>
        </w:tc>
        <w:tc>
          <w:tcPr>
            <w:tcW w:w="1185" w:type="dxa"/>
            <w:vAlign w:val="center"/>
          </w:tcPr>
          <w:p w:rsidR="0048186D" w:rsidRPr="00796EF7" w:rsidRDefault="0048186D" w:rsidP="00796EF7">
            <w:pPr>
              <w:jc w:val="center"/>
              <w:rPr>
                <w:rFonts w:ascii="宋体" w:cs="宋体"/>
                <w:color w:val="auto"/>
                <w:sz w:val="18"/>
                <w:szCs w:val="18"/>
                <w:lang w:eastAsia="zh-CN"/>
              </w:rPr>
            </w:pPr>
          </w:p>
        </w:tc>
        <w:tc>
          <w:tcPr>
            <w:tcW w:w="1245" w:type="dxa"/>
            <w:vAlign w:val="center"/>
          </w:tcPr>
          <w:p w:rsidR="0048186D" w:rsidRPr="00796EF7" w:rsidRDefault="0048186D" w:rsidP="00796EF7">
            <w:pPr>
              <w:jc w:val="center"/>
              <w:rPr>
                <w:rFonts w:ascii="宋体" w:cs="宋体"/>
                <w:color w:val="auto"/>
                <w:sz w:val="18"/>
                <w:szCs w:val="18"/>
                <w:lang w:eastAsia="zh-CN"/>
              </w:rPr>
            </w:pPr>
          </w:p>
        </w:tc>
        <w:tc>
          <w:tcPr>
            <w:tcW w:w="1433" w:type="dxa"/>
            <w:vAlign w:val="center"/>
          </w:tcPr>
          <w:p w:rsidR="0048186D" w:rsidRPr="00796EF7" w:rsidRDefault="0048186D" w:rsidP="00796EF7">
            <w:pPr>
              <w:jc w:val="center"/>
              <w:rPr>
                <w:rFonts w:ascii="宋体" w:cs="宋体"/>
                <w:color w:val="auto"/>
                <w:sz w:val="18"/>
                <w:szCs w:val="18"/>
                <w:lang w:eastAsia="zh-CN"/>
              </w:rPr>
            </w:pPr>
          </w:p>
        </w:tc>
        <w:tc>
          <w:tcPr>
            <w:tcW w:w="1224" w:type="dxa"/>
            <w:vAlign w:val="center"/>
          </w:tcPr>
          <w:p w:rsidR="0048186D" w:rsidRPr="00796EF7" w:rsidRDefault="0048186D" w:rsidP="00796EF7">
            <w:pPr>
              <w:jc w:val="center"/>
              <w:rPr>
                <w:rFonts w:ascii="宋体" w:cs="宋体"/>
                <w:color w:val="auto"/>
                <w:sz w:val="18"/>
                <w:szCs w:val="18"/>
                <w:lang w:eastAsia="zh-CN"/>
              </w:rPr>
            </w:pPr>
          </w:p>
        </w:tc>
        <w:tc>
          <w:tcPr>
            <w:tcW w:w="1224" w:type="dxa"/>
            <w:vAlign w:val="center"/>
          </w:tcPr>
          <w:p w:rsidR="0048186D" w:rsidRPr="00796EF7" w:rsidRDefault="0048186D" w:rsidP="00796EF7">
            <w:pPr>
              <w:jc w:val="center"/>
              <w:rPr>
                <w:rFonts w:ascii="宋体" w:cs="宋体"/>
                <w:color w:val="auto"/>
                <w:sz w:val="18"/>
                <w:szCs w:val="18"/>
                <w:lang w:eastAsia="zh-CN"/>
              </w:rPr>
            </w:pPr>
          </w:p>
        </w:tc>
      </w:tr>
    </w:tbl>
    <w:p w:rsidR="0048186D" w:rsidRDefault="0048186D">
      <w:pPr>
        <w:rPr>
          <w:rFonts w:ascii="宋体" w:cs="宋体"/>
          <w:color w:val="auto"/>
          <w:lang w:eastAsia="zh-CN"/>
        </w:rPr>
        <w:sectPr w:rsidR="0048186D">
          <w:headerReference w:type="even" r:id="rId44"/>
          <w:headerReference w:type="default" r:id="rId45"/>
          <w:footerReference w:type="even" r:id="rId46"/>
          <w:footerReference w:type="default" r:id="rId47"/>
          <w:pgSz w:w="11900" w:h="16832"/>
          <w:pgMar w:top="1440" w:right="1803" w:bottom="1440" w:left="1803" w:header="850" w:footer="850" w:gutter="0"/>
          <w:pgNumType w:fmt="numberInDash"/>
          <w:cols w:space="0"/>
          <w:docGrid w:linePitch="360"/>
        </w:sectPr>
      </w:pPr>
    </w:p>
    <w:p w:rsidR="0048186D" w:rsidRDefault="0048186D">
      <w:pPr>
        <w:jc w:val="center"/>
        <w:rPr>
          <w:rFonts w:ascii="宋体" w:cs="宋体"/>
          <w:color w:val="auto"/>
          <w:lang w:eastAsia="zh-CN"/>
        </w:rPr>
      </w:pPr>
      <w:bookmarkStart w:id="2077" w:name="_Toc15479"/>
      <w:bookmarkStart w:id="2078" w:name="bookmark2024"/>
      <w:bookmarkStart w:id="2079" w:name="bookmark2022"/>
      <w:bookmarkStart w:id="2080" w:name="_Toc20058"/>
      <w:bookmarkStart w:id="2081" w:name="bookmark2023"/>
      <w:r>
        <w:rPr>
          <w:rFonts w:ascii="宋体" w:hAnsi="宋体" w:cs="宋体" w:hint="eastAsia"/>
          <w:color w:val="auto"/>
          <w:lang w:eastAsia="zh-CN"/>
        </w:rPr>
        <w:t>招标人提供施工设备表（参考格式）</w:t>
      </w:r>
      <w:bookmarkEnd w:id="2077"/>
      <w:bookmarkEnd w:id="2078"/>
      <w:bookmarkEnd w:id="2079"/>
      <w:bookmarkEnd w:id="2080"/>
      <w:bookmarkEnd w:id="2081"/>
    </w:p>
    <w:p w:rsidR="0048186D" w:rsidRDefault="0048186D">
      <w:pPr>
        <w:pStyle w:val="Bodytext10"/>
        <w:spacing w:after="80" w:line="240" w:lineRule="auto"/>
        <w:ind w:firstLine="0"/>
        <w:rPr>
          <w:color w:val="auto"/>
          <w:sz w:val="21"/>
          <w:szCs w:val="21"/>
        </w:rPr>
      </w:pPr>
      <w:r>
        <w:rPr>
          <w:rFonts w:hint="eastAsia"/>
          <w:color w:val="auto"/>
          <w:sz w:val="21"/>
          <w:szCs w:val="21"/>
        </w:rPr>
        <w:t>招标编号</w:t>
      </w:r>
      <w:r>
        <w:rPr>
          <w:color w:val="auto"/>
          <w:sz w:val="21"/>
          <w:szCs w:val="21"/>
        </w:rPr>
        <w:t>:</w:t>
      </w:r>
    </w:p>
    <w:p w:rsidR="0048186D" w:rsidRDefault="0048186D">
      <w:pPr>
        <w:spacing w:line="240" w:lineRule="atLeast"/>
        <w:rPr>
          <w:rFonts w:ascii="宋体" w:cs="宋体"/>
          <w:color w:val="auto"/>
          <w:sz w:val="21"/>
          <w:szCs w:val="21"/>
          <w:lang w:eastAsia="zh-CN"/>
        </w:rPr>
      </w:pPr>
      <w:r>
        <w:rPr>
          <w:rFonts w:ascii="宋体" w:hAnsi="宋体" w:cs="宋体" w:hint="eastAsia"/>
          <w:color w:val="auto"/>
          <w:sz w:val="21"/>
          <w:szCs w:val="21"/>
          <w:lang w:eastAsia="zh-CN"/>
        </w:rPr>
        <w:t>工程名称：（招标项目名称）</w:t>
      </w:r>
      <w:r>
        <w:rPr>
          <w:rFonts w:ascii="宋体" w:hAnsi="宋体" w:cs="宋体"/>
          <w:color w:val="auto"/>
          <w:sz w:val="21"/>
          <w:szCs w:val="21"/>
          <w:lang w:eastAsia="zh-CN"/>
        </w:rPr>
        <w:t xml:space="preserve">                               </w:t>
      </w:r>
      <w:r>
        <w:rPr>
          <w:rFonts w:ascii="宋体" w:hAnsi="宋体" w:cs="宋体" w:hint="eastAsia"/>
          <w:color w:val="auto"/>
          <w:sz w:val="21"/>
          <w:szCs w:val="21"/>
          <w:lang w:eastAsia="zh-CN"/>
        </w:rPr>
        <w:t>第</w:t>
      </w:r>
      <w:r>
        <w:rPr>
          <w:rFonts w:ascii="宋体" w:hAnsi="宋体" w:cs="宋体"/>
          <w:color w:val="auto"/>
          <w:sz w:val="21"/>
          <w:szCs w:val="21"/>
          <w:lang w:eastAsia="zh-CN"/>
        </w:rPr>
        <w:t xml:space="preserve">  </w:t>
      </w:r>
      <w:r>
        <w:rPr>
          <w:rFonts w:ascii="宋体" w:hAnsi="宋体" w:cs="宋体" w:hint="eastAsia"/>
          <w:color w:val="auto"/>
          <w:sz w:val="21"/>
          <w:szCs w:val="21"/>
          <w:lang w:eastAsia="zh-CN"/>
        </w:rPr>
        <w:t>页</w:t>
      </w:r>
      <w:r>
        <w:rPr>
          <w:rFonts w:ascii="宋体" w:hAnsi="宋体" w:cs="宋体"/>
          <w:color w:val="auto"/>
          <w:sz w:val="21"/>
          <w:szCs w:val="21"/>
          <w:lang w:eastAsia="zh-CN"/>
        </w:rPr>
        <w:t xml:space="preserve">   </w:t>
      </w:r>
      <w:r>
        <w:rPr>
          <w:rFonts w:ascii="宋体" w:hAnsi="宋体" w:cs="宋体" w:hint="eastAsia"/>
          <w:color w:val="auto"/>
          <w:sz w:val="21"/>
          <w:szCs w:val="21"/>
          <w:lang w:eastAsia="zh-CN"/>
        </w:rPr>
        <w:t>共</w:t>
      </w:r>
      <w:r>
        <w:rPr>
          <w:rFonts w:ascii="宋体" w:hAnsi="宋体" w:cs="宋体"/>
          <w:color w:val="auto"/>
          <w:sz w:val="21"/>
          <w:szCs w:val="21"/>
          <w:lang w:eastAsia="zh-CN"/>
        </w:rPr>
        <w:t xml:space="preserve">  </w:t>
      </w:r>
      <w:r>
        <w:rPr>
          <w:rFonts w:ascii="宋体" w:hAnsi="宋体" w:cs="宋体" w:hint="eastAsia"/>
          <w:color w:val="auto"/>
          <w:sz w:val="21"/>
          <w:szCs w:val="21"/>
          <w:lang w:eastAsia="zh-CN"/>
        </w:rPr>
        <w:t>页</w:t>
      </w:r>
    </w:p>
    <w:tbl>
      <w:tblPr>
        <w:tblpPr w:leftFromText="180" w:rightFromText="180" w:vertAnchor="text" w:horzAnchor="page" w:tblpX="1122" w:tblpY="311"/>
        <w:tblOverlap w:val="never"/>
        <w:tblW w:w="9693" w:type="dxa"/>
        <w:tblLayout w:type="fixed"/>
        <w:tblCellMar>
          <w:left w:w="10" w:type="dxa"/>
          <w:right w:w="10" w:type="dxa"/>
        </w:tblCellMar>
        <w:tblLook w:val="00A0"/>
      </w:tblPr>
      <w:tblGrid>
        <w:gridCol w:w="1077"/>
        <w:gridCol w:w="1077"/>
        <w:gridCol w:w="1077"/>
        <w:gridCol w:w="1077"/>
        <w:gridCol w:w="1077"/>
        <w:gridCol w:w="1077"/>
        <w:gridCol w:w="1077"/>
        <w:gridCol w:w="1077"/>
        <w:gridCol w:w="1077"/>
      </w:tblGrid>
      <w:tr w:rsidR="0048186D">
        <w:trPr>
          <w:trHeight w:hRule="exact" w:val="295"/>
        </w:trPr>
        <w:tc>
          <w:tcPr>
            <w:tcW w:w="1077" w:type="dxa"/>
            <w:vMerge w:val="restart"/>
            <w:tcBorders>
              <w:top w:val="single" w:sz="4" w:space="0" w:color="auto"/>
              <w:left w:val="single" w:sz="4" w:space="0" w:color="auto"/>
            </w:tcBorders>
            <w:shd w:val="clear" w:color="auto" w:fill="FFFFFF"/>
            <w:vAlign w:val="center"/>
          </w:tcPr>
          <w:p w:rsidR="0048186D" w:rsidRDefault="0048186D">
            <w:pPr>
              <w:pStyle w:val="Other10"/>
              <w:spacing w:line="264" w:lineRule="exact"/>
              <w:ind w:firstLine="0"/>
              <w:jc w:val="center"/>
              <w:rPr>
                <w:color w:val="auto"/>
                <w:szCs w:val="21"/>
              </w:rPr>
            </w:pPr>
            <w:r>
              <w:rPr>
                <w:rFonts w:hint="eastAsia"/>
                <w:color w:val="auto"/>
                <w:szCs w:val="21"/>
              </w:rPr>
              <w:t>序</w:t>
            </w:r>
            <w:r>
              <w:rPr>
                <w:color w:val="auto"/>
                <w:szCs w:val="21"/>
              </w:rPr>
              <w:t xml:space="preserve"> </w:t>
            </w:r>
            <w:r>
              <w:rPr>
                <w:rFonts w:hint="eastAsia"/>
                <w:color w:val="auto"/>
                <w:szCs w:val="21"/>
              </w:rPr>
              <w:t>号</w:t>
            </w:r>
          </w:p>
        </w:tc>
        <w:tc>
          <w:tcPr>
            <w:tcW w:w="1077" w:type="dxa"/>
            <w:vMerge w:val="restart"/>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rFonts w:hint="eastAsia"/>
                <w:color w:val="auto"/>
                <w:szCs w:val="21"/>
              </w:rPr>
              <w:t>设备名称</w:t>
            </w:r>
          </w:p>
        </w:tc>
        <w:tc>
          <w:tcPr>
            <w:tcW w:w="1077" w:type="dxa"/>
            <w:vMerge w:val="restart"/>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rFonts w:hint="eastAsia"/>
                <w:color w:val="auto"/>
                <w:szCs w:val="21"/>
              </w:rPr>
              <w:t>型号规格</w:t>
            </w:r>
          </w:p>
        </w:tc>
        <w:tc>
          <w:tcPr>
            <w:tcW w:w="1077" w:type="dxa"/>
            <w:vMerge w:val="restart"/>
            <w:tcBorders>
              <w:top w:val="single" w:sz="4" w:space="0" w:color="auto"/>
              <w:left w:val="single" w:sz="4" w:space="0" w:color="auto"/>
            </w:tcBorders>
            <w:shd w:val="clear" w:color="auto" w:fill="FFFFFF"/>
            <w:vAlign w:val="center"/>
          </w:tcPr>
          <w:p w:rsidR="0048186D" w:rsidRDefault="0048186D">
            <w:pPr>
              <w:pStyle w:val="Other10"/>
              <w:spacing w:line="257" w:lineRule="exact"/>
              <w:ind w:firstLine="0"/>
              <w:jc w:val="center"/>
              <w:rPr>
                <w:color w:val="auto"/>
                <w:szCs w:val="21"/>
              </w:rPr>
            </w:pPr>
            <w:r>
              <w:rPr>
                <w:rFonts w:hint="eastAsia"/>
                <w:color w:val="auto"/>
                <w:szCs w:val="21"/>
              </w:rPr>
              <w:t>设备</w:t>
            </w:r>
            <w:r>
              <w:rPr>
                <w:color w:val="auto"/>
                <w:szCs w:val="21"/>
              </w:rPr>
              <w:t xml:space="preserve"> </w:t>
            </w:r>
            <w:r>
              <w:rPr>
                <w:rFonts w:hint="eastAsia"/>
                <w:color w:val="auto"/>
                <w:szCs w:val="21"/>
              </w:rPr>
              <w:t>状况</w:t>
            </w:r>
          </w:p>
        </w:tc>
        <w:tc>
          <w:tcPr>
            <w:tcW w:w="1077" w:type="dxa"/>
            <w:vMerge w:val="restart"/>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rFonts w:hint="eastAsia"/>
                <w:color w:val="auto"/>
                <w:szCs w:val="21"/>
              </w:rPr>
              <w:t>设备所在地点</w:t>
            </w:r>
          </w:p>
        </w:tc>
        <w:tc>
          <w:tcPr>
            <w:tcW w:w="1077" w:type="dxa"/>
            <w:vMerge w:val="restart"/>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rFonts w:hint="eastAsia"/>
                <w:color w:val="auto"/>
                <w:szCs w:val="21"/>
              </w:rPr>
              <w:t>计量单位</w:t>
            </w:r>
          </w:p>
        </w:tc>
        <w:tc>
          <w:tcPr>
            <w:tcW w:w="1077" w:type="dxa"/>
            <w:vMerge w:val="restart"/>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rFonts w:hint="eastAsia"/>
                <w:color w:val="auto"/>
                <w:szCs w:val="21"/>
              </w:rPr>
              <w:t>数重</w:t>
            </w:r>
          </w:p>
        </w:tc>
        <w:tc>
          <w:tcPr>
            <w:tcW w:w="1077"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rFonts w:hint="eastAsia"/>
                <w:color w:val="auto"/>
                <w:szCs w:val="21"/>
              </w:rPr>
              <w:t>折旧费</w:t>
            </w:r>
          </w:p>
        </w:tc>
        <w:tc>
          <w:tcPr>
            <w:tcW w:w="1077" w:type="dxa"/>
            <w:vMerge w:val="restart"/>
            <w:tcBorders>
              <w:top w:val="single" w:sz="4" w:space="0" w:color="auto"/>
              <w:left w:val="single" w:sz="4" w:space="0" w:color="auto"/>
              <w:right w:val="single" w:sz="4" w:space="0" w:color="auto"/>
            </w:tcBorders>
            <w:shd w:val="clear" w:color="auto" w:fill="FFFFFF"/>
            <w:vAlign w:val="center"/>
          </w:tcPr>
          <w:p w:rsidR="0048186D" w:rsidRDefault="0048186D">
            <w:pPr>
              <w:pStyle w:val="Other10"/>
              <w:spacing w:line="259" w:lineRule="exact"/>
              <w:ind w:firstLine="0"/>
              <w:jc w:val="center"/>
              <w:rPr>
                <w:color w:val="auto"/>
                <w:szCs w:val="21"/>
              </w:rPr>
            </w:pPr>
            <w:r>
              <w:rPr>
                <w:rFonts w:hint="eastAsia"/>
                <w:color w:val="auto"/>
                <w:szCs w:val="21"/>
              </w:rPr>
              <w:t>备</w:t>
            </w:r>
            <w:r>
              <w:rPr>
                <w:color w:val="auto"/>
                <w:szCs w:val="21"/>
              </w:rPr>
              <w:t xml:space="preserve"> </w:t>
            </w:r>
            <w:r>
              <w:rPr>
                <w:rFonts w:hint="eastAsia"/>
                <w:color w:val="auto"/>
                <w:szCs w:val="21"/>
              </w:rPr>
              <w:t>注</w:t>
            </w:r>
          </w:p>
        </w:tc>
      </w:tr>
      <w:tr w:rsidR="0048186D">
        <w:trPr>
          <w:trHeight w:hRule="exact" w:val="852"/>
        </w:trPr>
        <w:tc>
          <w:tcPr>
            <w:tcW w:w="1077" w:type="dxa"/>
            <w:vMerge/>
            <w:tcBorders>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1077" w:type="dxa"/>
            <w:vMerge/>
            <w:tcBorders>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1077" w:type="dxa"/>
            <w:vMerge/>
            <w:tcBorders>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1077" w:type="dxa"/>
            <w:vMerge/>
            <w:tcBorders>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1077" w:type="dxa"/>
            <w:vMerge/>
            <w:tcBorders>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1077" w:type="dxa"/>
            <w:vMerge/>
            <w:tcBorders>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1077" w:type="dxa"/>
            <w:vMerge/>
            <w:tcBorders>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1077"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rFonts w:hint="eastAsia"/>
                <w:color w:val="auto"/>
                <w:szCs w:val="21"/>
              </w:rPr>
              <w:t>元</w:t>
            </w:r>
            <w:r>
              <w:rPr>
                <w:color w:val="auto"/>
                <w:szCs w:val="21"/>
              </w:rPr>
              <w:t>/</w:t>
            </w:r>
            <w:r>
              <w:rPr>
                <w:rFonts w:hint="eastAsia"/>
                <w:color w:val="auto"/>
                <w:szCs w:val="21"/>
              </w:rPr>
              <w:t>台时</w:t>
            </w:r>
          </w:p>
          <w:p w:rsidR="0048186D" w:rsidRDefault="0048186D">
            <w:pPr>
              <w:pStyle w:val="Other10"/>
              <w:spacing w:line="240" w:lineRule="auto"/>
              <w:ind w:firstLine="0"/>
              <w:jc w:val="center"/>
              <w:rPr>
                <w:color w:val="auto"/>
                <w:szCs w:val="21"/>
              </w:rPr>
            </w:pPr>
            <w:r>
              <w:rPr>
                <w:rFonts w:hint="eastAsia"/>
                <w:color w:val="auto"/>
                <w:szCs w:val="21"/>
              </w:rPr>
              <w:t>（台班）</w:t>
            </w:r>
          </w:p>
        </w:tc>
        <w:tc>
          <w:tcPr>
            <w:tcW w:w="1077" w:type="dxa"/>
            <w:vMerge/>
            <w:tcBorders>
              <w:left w:val="single" w:sz="4" w:space="0" w:color="auto"/>
              <w:right w:val="single" w:sz="4" w:space="0" w:color="auto"/>
            </w:tcBorders>
            <w:shd w:val="clear" w:color="auto" w:fill="FFFFFF"/>
            <w:vAlign w:val="center"/>
          </w:tcPr>
          <w:p w:rsidR="0048186D" w:rsidRDefault="0048186D">
            <w:pPr>
              <w:jc w:val="center"/>
              <w:rPr>
                <w:rFonts w:ascii="宋体" w:cs="宋体"/>
                <w:color w:val="auto"/>
                <w:sz w:val="21"/>
                <w:szCs w:val="21"/>
              </w:rPr>
            </w:pPr>
          </w:p>
        </w:tc>
      </w:tr>
      <w:tr w:rsidR="0048186D">
        <w:trPr>
          <w:trHeight w:hRule="exact" w:val="510"/>
        </w:trPr>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right w:val="single" w:sz="4" w:space="0" w:color="auto"/>
            </w:tcBorders>
            <w:shd w:val="clear" w:color="auto" w:fill="FFFFFF"/>
            <w:vAlign w:val="center"/>
          </w:tcPr>
          <w:p w:rsidR="0048186D" w:rsidRDefault="0048186D">
            <w:pPr>
              <w:jc w:val="center"/>
              <w:rPr>
                <w:rFonts w:ascii="宋体" w:cs="宋体"/>
                <w:color w:val="auto"/>
                <w:sz w:val="18"/>
                <w:szCs w:val="18"/>
              </w:rPr>
            </w:pPr>
          </w:p>
        </w:tc>
      </w:tr>
      <w:tr w:rsidR="0048186D">
        <w:trPr>
          <w:trHeight w:hRule="exact" w:val="510"/>
        </w:trPr>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right w:val="single" w:sz="4" w:space="0" w:color="auto"/>
            </w:tcBorders>
            <w:shd w:val="clear" w:color="auto" w:fill="FFFFFF"/>
            <w:vAlign w:val="center"/>
          </w:tcPr>
          <w:p w:rsidR="0048186D" w:rsidRDefault="0048186D">
            <w:pPr>
              <w:jc w:val="center"/>
              <w:rPr>
                <w:rFonts w:ascii="宋体" w:cs="宋体"/>
                <w:color w:val="auto"/>
                <w:sz w:val="18"/>
                <w:szCs w:val="18"/>
              </w:rPr>
            </w:pPr>
          </w:p>
        </w:tc>
      </w:tr>
      <w:tr w:rsidR="0048186D">
        <w:trPr>
          <w:trHeight w:hRule="exact" w:val="510"/>
        </w:trPr>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right w:val="single" w:sz="4" w:space="0" w:color="auto"/>
            </w:tcBorders>
            <w:shd w:val="clear" w:color="auto" w:fill="FFFFFF"/>
            <w:vAlign w:val="center"/>
          </w:tcPr>
          <w:p w:rsidR="0048186D" w:rsidRDefault="0048186D">
            <w:pPr>
              <w:jc w:val="center"/>
              <w:rPr>
                <w:rFonts w:ascii="宋体" w:cs="宋体"/>
                <w:color w:val="auto"/>
                <w:sz w:val="18"/>
                <w:szCs w:val="18"/>
              </w:rPr>
            </w:pPr>
          </w:p>
        </w:tc>
      </w:tr>
      <w:tr w:rsidR="0048186D">
        <w:trPr>
          <w:trHeight w:hRule="exact" w:val="510"/>
        </w:trPr>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right w:val="single" w:sz="4" w:space="0" w:color="auto"/>
            </w:tcBorders>
            <w:shd w:val="clear" w:color="auto" w:fill="FFFFFF"/>
            <w:vAlign w:val="center"/>
          </w:tcPr>
          <w:p w:rsidR="0048186D" w:rsidRDefault="0048186D">
            <w:pPr>
              <w:jc w:val="center"/>
              <w:rPr>
                <w:rFonts w:ascii="宋体" w:cs="宋体"/>
                <w:color w:val="auto"/>
                <w:sz w:val="18"/>
                <w:szCs w:val="18"/>
              </w:rPr>
            </w:pPr>
          </w:p>
        </w:tc>
      </w:tr>
      <w:tr w:rsidR="0048186D">
        <w:trPr>
          <w:trHeight w:hRule="exact" w:val="510"/>
        </w:trPr>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right w:val="single" w:sz="4" w:space="0" w:color="auto"/>
            </w:tcBorders>
            <w:shd w:val="clear" w:color="auto" w:fill="FFFFFF"/>
            <w:vAlign w:val="center"/>
          </w:tcPr>
          <w:p w:rsidR="0048186D" w:rsidRDefault="0048186D">
            <w:pPr>
              <w:jc w:val="center"/>
              <w:rPr>
                <w:rFonts w:ascii="宋体" w:cs="宋体"/>
                <w:color w:val="auto"/>
                <w:sz w:val="18"/>
                <w:szCs w:val="18"/>
              </w:rPr>
            </w:pPr>
          </w:p>
        </w:tc>
      </w:tr>
      <w:tr w:rsidR="0048186D">
        <w:trPr>
          <w:trHeight w:hRule="exact" w:val="510"/>
        </w:trPr>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right w:val="single" w:sz="4" w:space="0" w:color="auto"/>
            </w:tcBorders>
            <w:shd w:val="clear" w:color="auto" w:fill="FFFFFF"/>
            <w:vAlign w:val="center"/>
          </w:tcPr>
          <w:p w:rsidR="0048186D" w:rsidRDefault="0048186D">
            <w:pPr>
              <w:jc w:val="center"/>
              <w:rPr>
                <w:rFonts w:ascii="宋体" w:cs="宋体"/>
                <w:color w:val="auto"/>
                <w:sz w:val="18"/>
                <w:szCs w:val="18"/>
              </w:rPr>
            </w:pPr>
          </w:p>
        </w:tc>
      </w:tr>
      <w:tr w:rsidR="0048186D">
        <w:trPr>
          <w:trHeight w:hRule="exact" w:val="510"/>
        </w:trPr>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right w:val="single" w:sz="4" w:space="0" w:color="auto"/>
            </w:tcBorders>
            <w:shd w:val="clear" w:color="auto" w:fill="FFFFFF"/>
            <w:vAlign w:val="center"/>
          </w:tcPr>
          <w:p w:rsidR="0048186D" w:rsidRDefault="0048186D">
            <w:pPr>
              <w:jc w:val="center"/>
              <w:rPr>
                <w:rFonts w:ascii="宋体" w:cs="宋体"/>
                <w:color w:val="auto"/>
                <w:sz w:val="18"/>
                <w:szCs w:val="18"/>
              </w:rPr>
            </w:pPr>
          </w:p>
        </w:tc>
      </w:tr>
      <w:tr w:rsidR="0048186D">
        <w:trPr>
          <w:trHeight w:hRule="exact" w:val="510"/>
        </w:trPr>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right w:val="single" w:sz="4" w:space="0" w:color="auto"/>
            </w:tcBorders>
            <w:shd w:val="clear" w:color="auto" w:fill="FFFFFF"/>
            <w:vAlign w:val="center"/>
          </w:tcPr>
          <w:p w:rsidR="0048186D" w:rsidRDefault="0048186D">
            <w:pPr>
              <w:jc w:val="center"/>
              <w:rPr>
                <w:rFonts w:ascii="宋体" w:cs="宋体"/>
                <w:color w:val="auto"/>
                <w:sz w:val="18"/>
                <w:szCs w:val="18"/>
              </w:rPr>
            </w:pPr>
          </w:p>
        </w:tc>
      </w:tr>
      <w:tr w:rsidR="0048186D">
        <w:trPr>
          <w:trHeight w:hRule="exact" w:val="510"/>
        </w:trPr>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right w:val="single" w:sz="4" w:space="0" w:color="auto"/>
            </w:tcBorders>
            <w:shd w:val="clear" w:color="auto" w:fill="FFFFFF"/>
            <w:vAlign w:val="center"/>
          </w:tcPr>
          <w:p w:rsidR="0048186D" w:rsidRDefault="0048186D">
            <w:pPr>
              <w:jc w:val="center"/>
              <w:rPr>
                <w:rFonts w:ascii="宋体" w:cs="宋体"/>
                <w:color w:val="auto"/>
                <w:sz w:val="18"/>
                <w:szCs w:val="18"/>
              </w:rPr>
            </w:pPr>
          </w:p>
        </w:tc>
      </w:tr>
      <w:tr w:rsidR="0048186D">
        <w:trPr>
          <w:trHeight w:hRule="exact" w:val="510"/>
        </w:trPr>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right w:val="single" w:sz="4" w:space="0" w:color="auto"/>
            </w:tcBorders>
            <w:shd w:val="clear" w:color="auto" w:fill="FFFFFF"/>
            <w:vAlign w:val="center"/>
          </w:tcPr>
          <w:p w:rsidR="0048186D" w:rsidRDefault="0048186D">
            <w:pPr>
              <w:jc w:val="center"/>
              <w:rPr>
                <w:rFonts w:ascii="宋体" w:cs="宋体"/>
                <w:color w:val="auto"/>
                <w:sz w:val="18"/>
                <w:szCs w:val="18"/>
              </w:rPr>
            </w:pPr>
          </w:p>
        </w:tc>
      </w:tr>
      <w:tr w:rsidR="0048186D">
        <w:trPr>
          <w:trHeight w:hRule="exact" w:val="510"/>
        </w:trPr>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right w:val="single" w:sz="4" w:space="0" w:color="auto"/>
            </w:tcBorders>
            <w:shd w:val="clear" w:color="auto" w:fill="FFFFFF"/>
            <w:vAlign w:val="center"/>
          </w:tcPr>
          <w:p w:rsidR="0048186D" w:rsidRDefault="0048186D">
            <w:pPr>
              <w:jc w:val="center"/>
              <w:rPr>
                <w:rFonts w:ascii="宋体" w:cs="宋体"/>
                <w:color w:val="auto"/>
                <w:sz w:val="18"/>
                <w:szCs w:val="18"/>
              </w:rPr>
            </w:pPr>
          </w:p>
        </w:tc>
      </w:tr>
      <w:tr w:rsidR="0048186D">
        <w:trPr>
          <w:trHeight w:hRule="exact" w:val="510"/>
        </w:trPr>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right w:val="single" w:sz="4" w:space="0" w:color="auto"/>
            </w:tcBorders>
            <w:shd w:val="clear" w:color="auto" w:fill="FFFFFF"/>
            <w:vAlign w:val="center"/>
          </w:tcPr>
          <w:p w:rsidR="0048186D" w:rsidRDefault="0048186D">
            <w:pPr>
              <w:jc w:val="center"/>
              <w:rPr>
                <w:rFonts w:ascii="宋体" w:cs="宋体"/>
                <w:color w:val="auto"/>
                <w:sz w:val="18"/>
                <w:szCs w:val="18"/>
              </w:rPr>
            </w:pPr>
          </w:p>
        </w:tc>
      </w:tr>
      <w:tr w:rsidR="0048186D">
        <w:trPr>
          <w:trHeight w:hRule="exact" w:val="510"/>
        </w:trPr>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right w:val="single" w:sz="4" w:space="0" w:color="auto"/>
            </w:tcBorders>
            <w:shd w:val="clear" w:color="auto" w:fill="FFFFFF"/>
            <w:vAlign w:val="center"/>
          </w:tcPr>
          <w:p w:rsidR="0048186D" w:rsidRDefault="0048186D">
            <w:pPr>
              <w:jc w:val="center"/>
              <w:rPr>
                <w:rFonts w:ascii="宋体" w:cs="宋体"/>
                <w:color w:val="auto"/>
                <w:sz w:val="18"/>
                <w:szCs w:val="18"/>
              </w:rPr>
            </w:pPr>
          </w:p>
        </w:tc>
      </w:tr>
      <w:tr w:rsidR="0048186D">
        <w:trPr>
          <w:trHeight w:hRule="exact" w:val="510"/>
        </w:trPr>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right w:val="single" w:sz="4" w:space="0" w:color="auto"/>
            </w:tcBorders>
            <w:shd w:val="clear" w:color="auto" w:fill="FFFFFF"/>
            <w:vAlign w:val="center"/>
          </w:tcPr>
          <w:p w:rsidR="0048186D" w:rsidRDefault="0048186D">
            <w:pPr>
              <w:jc w:val="center"/>
              <w:rPr>
                <w:rFonts w:ascii="宋体" w:cs="宋体"/>
                <w:color w:val="auto"/>
                <w:sz w:val="18"/>
                <w:szCs w:val="18"/>
              </w:rPr>
            </w:pPr>
          </w:p>
        </w:tc>
      </w:tr>
      <w:tr w:rsidR="0048186D">
        <w:trPr>
          <w:trHeight w:hRule="exact" w:val="510"/>
        </w:trPr>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right w:val="single" w:sz="4" w:space="0" w:color="auto"/>
            </w:tcBorders>
            <w:shd w:val="clear" w:color="auto" w:fill="FFFFFF"/>
            <w:vAlign w:val="center"/>
          </w:tcPr>
          <w:p w:rsidR="0048186D" w:rsidRDefault="0048186D">
            <w:pPr>
              <w:jc w:val="center"/>
              <w:rPr>
                <w:rFonts w:ascii="宋体" w:cs="宋体"/>
                <w:color w:val="auto"/>
                <w:sz w:val="18"/>
                <w:szCs w:val="18"/>
              </w:rPr>
            </w:pPr>
          </w:p>
        </w:tc>
      </w:tr>
      <w:tr w:rsidR="0048186D">
        <w:trPr>
          <w:trHeight w:hRule="exact" w:val="510"/>
        </w:trPr>
        <w:tc>
          <w:tcPr>
            <w:tcW w:w="1077" w:type="dxa"/>
            <w:tcBorders>
              <w:top w:val="single" w:sz="4" w:space="0" w:color="auto"/>
              <w:left w:val="single" w:sz="4" w:space="0" w:color="auto"/>
              <w:bottom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bottom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bottom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bottom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bottom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bottom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bottom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bottom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FFFFFF"/>
            <w:vAlign w:val="center"/>
          </w:tcPr>
          <w:p w:rsidR="0048186D" w:rsidRDefault="0048186D">
            <w:pPr>
              <w:jc w:val="center"/>
              <w:rPr>
                <w:rFonts w:ascii="宋体" w:cs="宋体"/>
                <w:color w:val="auto"/>
                <w:sz w:val="18"/>
                <w:szCs w:val="18"/>
              </w:rPr>
            </w:pPr>
          </w:p>
        </w:tc>
      </w:tr>
    </w:tbl>
    <w:p w:rsidR="0048186D" w:rsidRDefault="0048186D">
      <w:pPr>
        <w:spacing w:line="1" w:lineRule="exact"/>
        <w:rPr>
          <w:rFonts w:ascii="宋体" w:cs="宋体"/>
          <w:color w:val="auto"/>
          <w:sz w:val="2"/>
          <w:szCs w:val="2"/>
        </w:rPr>
      </w:pPr>
      <w:r>
        <w:rPr>
          <w:rFonts w:ascii="宋体" w:cs="宋体"/>
          <w:color w:val="auto"/>
        </w:rPr>
        <w:br w:type="page"/>
      </w:r>
    </w:p>
    <w:p w:rsidR="0048186D" w:rsidRDefault="0048186D">
      <w:pPr>
        <w:jc w:val="center"/>
        <w:rPr>
          <w:rFonts w:ascii="宋体" w:cs="宋体"/>
          <w:color w:val="auto"/>
          <w:lang w:eastAsia="zh-CN"/>
        </w:rPr>
      </w:pPr>
      <w:bookmarkStart w:id="2082" w:name="_Toc777"/>
      <w:bookmarkStart w:id="2083" w:name="bookmark2025"/>
      <w:bookmarkStart w:id="2084" w:name="_Toc26825"/>
      <w:bookmarkStart w:id="2085" w:name="bookmark2026"/>
      <w:bookmarkStart w:id="2086" w:name="bookmark2027"/>
      <w:r>
        <w:rPr>
          <w:rFonts w:ascii="宋体" w:hAnsi="宋体" w:cs="宋体" w:hint="eastAsia"/>
          <w:color w:val="auto"/>
          <w:lang w:eastAsia="zh-CN"/>
        </w:rPr>
        <w:t>招标人提供施工设施表（参考格式）</w:t>
      </w:r>
      <w:bookmarkEnd w:id="2082"/>
      <w:bookmarkEnd w:id="2083"/>
      <w:bookmarkEnd w:id="2084"/>
      <w:bookmarkEnd w:id="2085"/>
      <w:bookmarkEnd w:id="2086"/>
    </w:p>
    <w:p w:rsidR="0048186D" w:rsidRDefault="0048186D">
      <w:pPr>
        <w:pStyle w:val="Bodytext10"/>
        <w:spacing w:after="80" w:line="240" w:lineRule="auto"/>
        <w:ind w:firstLine="0"/>
        <w:rPr>
          <w:color w:val="auto"/>
          <w:sz w:val="21"/>
          <w:szCs w:val="21"/>
        </w:rPr>
      </w:pPr>
      <w:r>
        <w:rPr>
          <w:rFonts w:hint="eastAsia"/>
          <w:color w:val="auto"/>
          <w:sz w:val="21"/>
          <w:szCs w:val="21"/>
        </w:rPr>
        <w:t>招标编号</w:t>
      </w:r>
      <w:r>
        <w:rPr>
          <w:color w:val="auto"/>
          <w:sz w:val="21"/>
          <w:szCs w:val="21"/>
        </w:rPr>
        <w:t>:</w:t>
      </w:r>
    </w:p>
    <w:p w:rsidR="0048186D" w:rsidRDefault="0048186D">
      <w:pPr>
        <w:spacing w:line="240" w:lineRule="atLeast"/>
        <w:rPr>
          <w:rFonts w:ascii="宋体" w:cs="宋体"/>
          <w:color w:val="auto"/>
          <w:sz w:val="21"/>
          <w:szCs w:val="21"/>
          <w:lang w:eastAsia="zh-CN"/>
        </w:rPr>
      </w:pPr>
      <w:r>
        <w:rPr>
          <w:rFonts w:ascii="宋体" w:hAnsi="宋体" w:cs="宋体" w:hint="eastAsia"/>
          <w:color w:val="auto"/>
          <w:sz w:val="21"/>
          <w:szCs w:val="21"/>
          <w:lang w:eastAsia="zh-CN"/>
        </w:rPr>
        <w:t>工程名称：（招标项目名称）</w:t>
      </w:r>
      <w:r>
        <w:rPr>
          <w:rFonts w:ascii="宋体" w:hAnsi="宋体" w:cs="宋体"/>
          <w:color w:val="auto"/>
          <w:sz w:val="21"/>
          <w:szCs w:val="21"/>
          <w:lang w:eastAsia="zh-CN"/>
        </w:rPr>
        <w:t xml:space="preserve">             </w:t>
      </w:r>
      <w:r>
        <w:rPr>
          <w:rFonts w:ascii="宋体" w:hAnsi="宋体" w:cs="宋体" w:hint="eastAsia"/>
          <w:color w:val="auto"/>
          <w:sz w:val="21"/>
          <w:szCs w:val="21"/>
          <w:lang w:eastAsia="zh-CN"/>
        </w:rPr>
        <w:t>第</w:t>
      </w:r>
      <w:r>
        <w:rPr>
          <w:rFonts w:ascii="宋体" w:hAnsi="宋体" w:cs="宋体"/>
          <w:color w:val="auto"/>
          <w:sz w:val="21"/>
          <w:szCs w:val="21"/>
          <w:lang w:eastAsia="zh-CN"/>
        </w:rPr>
        <w:t xml:space="preserve">  </w:t>
      </w:r>
      <w:r>
        <w:rPr>
          <w:rFonts w:ascii="宋体" w:hAnsi="宋体" w:cs="宋体" w:hint="eastAsia"/>
          <w:color w:val="auto"/>
          <w:sz w:val="21"/>
          <w:szCs w:val="21"/>
          <w:lang w:eastAsia="zh-CN"/>
        </w:rPr>
        <w:t>页</w:t>
      </w:r>
      <w:r>
        <w:rPr>
          <w:rFonts w:ascii="宋体" w:hAnsi="宋体" w:cs="宋体"/>
          <w:color w:val="auto"/>
          <w:sz w:val="21"/>
          <w:szCs w:val="21"/>
          <w:lang w:eastAsia="zh-CN"/>
        </w:rPr>
        <w:t xml:space="preserve">   </w:t>
      </w:r>
      <w:r>
        <w:rPr>
          <w:rFonts w:ascii="宋体" w:hAnsi="宋体" w:cs="宋体" w:hint="eastAsia"/>
          <w:color w:val="auto"/>
          <w:sz w:val="21"/>
          <w:szCs w:val="21"/>
          <w:lang w:eastAsia="zh-CN"/>
        </w:rPr>
        <w:t>共</w:t>
      </w:r>
      <w:r>
        <w:rPr>
          <w:rFonts w:ascii="宋体" w:hAnsi="宋体" w:cs="宋体"/>
          <w:color w:val="auto"/>
          <w:sz w:val="21"/>
          <w:szCs w:val="21"/>
          <w:lang w:eastAsia="zh-CN"/>
        </w:rPr>
        <w:t xml:space="preserve">  </w:t>
      </w:r>
      <w:r>
        <w:rPr>
          <w:rFonts w:ascii="宋体" w:hAnsi="宋体" w:cs="宋体" w:hint="eastAsia"/>
          <w:color w:val="auto"/>
          <w:sz w:val="21"/>
          <w:szCs w:val="21"/>
          <w:lang w:eastAsia="zh-CN"/>
        </w:rPr>
        <w:t>页</w:t>
      </w:r>
    </w:p>
    <w:tbl>
      <w:tblPr>
        <w:tblpPr w:leftFromText="180" w:rightFromText="180" w:vertAnchor="text" w:horzAnchor="page" w:tblpX="1767" w:tblpY="82"/>
        <w:tblOverlap w:val="never"/>
        <w:tblW w:w="8352" w:type="dxa"/>
        <w:tblLayout w:type="fixed"/>
        <w:tblCellMar>
          <w:left w:w="10" w:type="dxa"/>
          <w:right w:w="10" w:type="dxa"/>
        </w:tblCellMar>
        <w:tblLook w:val="00A0"/>
      </w:tblPr>
      <w:tblGrid>
        <w:gridCol w:w="576"/>
        <w:gridCol w:w="2330"/>
        <w:gridCol w:w="2206"/>
        <w:gridCol w:w="2266"/>
        <w:gridCol w:w="974"/>
      </w:tblGrid>
      <w:tr w:rsidR="0048186D">
        <w:trPr>
          <w:trHeight w:hRule="exact" w:val="562"/>
        </w:trPr>
        <w:tc>
          <w:tcPr>
            <w:tcW w:w="576"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rFonts w:hint="eastAsia"/>
                <w:color w:val="auto"/>
                <w:szCs w:val="21"/>
              </w:rPr>
              <w:t>序号</w:t>
            </w:r>
          </w:p>
        </w:tc>
        <w:tc>
          <w:tcPr>
            <w:tcW w:w="2330"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rFonts w:hint="eastAsia"/>
                <w:color w:val="auto"/>
                <w:szCs w:val="21"/>
              </w:rPr>
              <w:t>项目名称</w:t>
            </w:r>
          </w:p>
        </w:tc>
        <w:tc>
          <w:tcPr>
            <w:tcW w:w="2206"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rFonts w:hint="eastAsia"/>
                <w:color w:val="auto"/>
                <w:szCs w:val="21"/>
              </w:rPr>
              <w:t>计量单位</w:t>
            </w:r>
          </w:p>
        </w:tc>
        <w:tc>
          <w:tcPr>
            <w:tcW w:w="2266"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rFonts w:hint="eastAsia"/>
                <w:color w:val="auto"/>
                <w:szCs w:val="21"/>
              </w:rPr>
              <w:t>数量</w:t>
            </w:r>
          </w:p>
        </w:tc>
        <w:tc>
          <w:tcPr>
            <w:tcW w:w="974" w:type="dxa"/>
            <w:tcBorders>
              <w:top w:val="single" w:sz="4" w:space="0" w:color="auto"/>
              <w:left w:val="single" w:sz="4" w:space="0" w:color="auto"/>
              <w:righ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rFonts w:hint="eastAsia"/>
                <w:color w:val="auto"/>
                <w:szCs w:val="21"/>
              </w:rPr>
              <w:t>备注</w:t>
            </w:r>
          </w:p>
        </w:tc>
      </w:tr>
      <w:tr w:rsidR="0048186D">
        <w:trPr>
          <w:trHeight w:hRule="exact" w:val="566"/>
        </w:trPr>
        <w:tc>
          <w:tcPr>
            <w:tcW w:w="57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2330"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220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226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974" w:type="dxa"/>
            <w:tcBorders>
              <w:top w:val="single" w:sz="4" w:space="0" w:color="auto"/>
              <w:left w:val="single" w:sz="4" w:space="0" w:color="auto"/>
              <w:right w:val="single" w:sz="4" w:space="0" w:color="auto"/>
            </w:tcBorders>
            <w:shd w:val="clear" w:color="auto" w:fill="FFFFFF"/>
            <w:vAlign w:val="center"/>
          </w:tcPr>
          <w:p w:rsidR="0048186D" w:rsidRDefault="0048186D">
            <w:pPr>
              <w:jc w:val="center"/>
              <w:rPr>
                <w:rFonts w:ascii="宋体" w:cs="宋体"/>
                <w:color w:val="auto"/>
                <w:sz w:val="21"/>
                <w:szCs w:val="21"/>
              </w:rPr>
            </w:pPr>
          </w:p>
        </w:tc>
      </w:tr>
      <w:tr w:rsidR="0048186D">
        <w:trPr>
          <w:trHeight w:hRule="exact" w:val="566"/>
        </w:trPr>
        <w:tc>
          <w:tcPr>
            <w:tcW w:w="57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2330"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220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226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974" w:type="dxa"/>
            <w:tcBorders>
              <w:top w:val="single" w:sz="4" w:space="0" w:color="auto"/>
              <w:left w:val="single" w:sz="4" w:space="0" w:color="auto"/>
              <w:right w:val="single" w:sz="4" w:space="0" w:color="auto"/>
            </w:tcBorders>
            <w:shd w:val="clear" w:color="auto" w:fill="FFFFFF"/>
            <w:vAlign w:val="center"/>
          </w:tcPr>
          <w:p w:rsidR="0048186D" w:rsidRDefault="0048186D">
            <w:pPr>
              <w:jc w:val="center"/>
              <w:rPr>
                <w:rFonts w:ascii="宋体" w:cs="宋体"/>
                <w:color w:val="auto"/>
                <w:sz w:val="21"/>
                <w:szCs w:val="21"/>
              </w:rPr>
            </w:pPr>
          </w:p>
        </w:tc>
      </w:tr>
      <w:tr w:rsidR="0048186D">
        <w:trPr>
          <w:trHeight w:hRule="exact" w:val="566"/>
        </w:trPr>
        <w:tc>
          <w:tcPr>
            <w:tcW w:w="57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2330"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220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226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974" w:type="dxa"/>
            <w:tcBorders>
              <w:top w:val="single" w:sz="4" w:space="0" w:color="auto"/>
              <w:left w:val="single" w:sz="4" w:space="0" w:color="auto"/>
              <w:right w:val="single" w:sz="4" w:space="0" w:color="auto"/>
            </w:tcBorders>
            <w:shd w:val="clear" w:color="auto" w:fill="FFFFFF"/>
            <w:vAlign w:val="center"/>
          </w:tcPr>
          <w:p w:rsidR="0048186D" w:rsidRDefault="0048186D">
            <w:pPr>
              <w:jc w:val="center"/>
              <w:rPr>
                <w:rFonts w:ascii="宋体" w:cs="宋体"/>
                <w:color w:val="auto"/>
                <w:sz w:val="21"/>
                <w:szCs w:val="21"/>
              </w:rPr>
            </w:pPr>
          </w:p>
        </w:tc>
      </w:tr>
      <w:tr w:rsidR="0048186D">
        <w:trPr>
          <w:trHeight w:hRule="exact" w:val="566"/>
        </w:trPr>
        <w:tc>
          <w:tcPr>
            <w:tcW w:w="57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2330"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220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226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974" w:type="dxa"/>
            <w:tcBorders>
              <w:top w:val="single" w:sz="4" w:space="0" w:color="auto"/>
              <w:left w:val="single" w:sz="4" w:space="0" w:color="auto"/>
              <w:right w:val="single" w:sz="4" w:space="0" w:color="auto"/>
            </w:tcBorders>
            <w:shd w:val="clear" w:color="auto" w:fill="FFFFFF"/>
            <w:vAlign w:val="center"/>
          </w:tcPr>
          <w:p w:rsidR="0048186D" w:rsidRDefault="0048186D">
            <w:pPr>
              <w:jc w:val="center"/>
              <w:rPr>
                <w:rFonts w:ascii="宋体" w:cs="宋体"/>
                <w:color w:val="auto"/>
                <w:sz w:val="21"/>
                <w:szCs w:val="21"/>
              </w:rPr>
            </w:pPr>
          </w:p>
        </w:tc>
      </w:tr>
      <w:tr w:rsidR="0048186D">
        <w:trPr>
          <w:trHeight w:hRule="exact" w:val="566"/>
        </w:trPr>
        <w:tc>
          <w:tcPr>
            <w:tcW w:w="57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2330"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220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226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974" w:type="dxa"/>
            <w:tcBorders>
              <w:top w:val="single" w:sz="4" w:space="0" w:color="auto"/>
              <w:left w:val="single" w:sz="4" w:space="0" w:color="auto"/>
              <w:right w:val="single" w:sz="4" w:space="0" w:color="auto"/>
            </w:tcBorders>
            <w:shd w:val="clear" w:color="auto" w:fill="FFFFFF"/>
            <w:vAlign w:val="center"/>
          </w:tcPr>
          <w:p w:rsidR="0048186D" w:rsidRDefault="0048186D">
            <w:pPr>
              <w:jc w:val="center"/>
              <w:rPr>
                <w:rFonts w:ascii="宋体" w:cs="宋体"/>
                <w:color w:val="auto"/>
                <w:sz w:val="21"/>
                <w:szCs w:val="21"/>
              </w:rPr>
            </w:pPr>
          </w:p>
        </w:tc>
      </w:tr>
      <w:tr w:rsidR="0048186D">
        <w:trPr>
          <w:trHeight w:hRule="exact" w:val="566"/>
        </w:trPr>
        <w:tc>
          <w:tcPr>
            <w:tcW w:w="57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2330"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220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226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974" w:type="dxa"/>
            <w:tcBorders>
              <w:top w:val="single" w:sz="4" w:space="0" w:color="auto"/>
              <w:left w:val="single" w:sz="4" w:space="0" w:color="auto"/>
              <w:right w:val="single" w:sz="4" w:space="0" w:color="auto"/>
            </w:tcBorders>
            <w:shd w:val="clear" w:color="auto" w:fill="FFFFFF"/>
            <w:vAlign w:val="center"/>
          </w:tcPr>
          <w:p w:rsidR="0048186D" w:rsidRDefault="0048186D">
            <w:pPr>
              <w:jc w:val="center"/>
              <w:rPr>
                <w:rFonts w:ascii="宋体" w:cs="宋体"/>
                <w:color w:val="auto"/>
                <w:sz w:val="21"/>
                <w:szCs w:val="21"/>
              </w:rPr>
            </w:pPr>
          </w:p>
        </w:tc>
      </w:tr>
      <w:tr w:rsidR="0048186D">
        <w:trPr>
          <w:trHeight w:hRule="exact" w:val="571"/>
        </w:trPr>
        <w:tc>
          <w:tcPr>
            <w:tcW w:w="57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2330"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220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226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974" w:type="dxa"/>
            <w:tcBorders>
              <w:top w:val="single" w:sz="4" w:space="0" w:color="auto"/>
              <w:left w:val="single" w:sz="4" w:space="0" w:color="auto"/>
              <w:right w:val="single" w:sz="4" w:space="0" w:color="auto"/>
            </w:tcBorders>
            <w:shd w:val="clear" w:color="auto" w:fill="FFFFFF"/>
            <w:vAlign w:val="center"/>
          </w:tcPr>
          <w:p w:rsidR="0048186D" w:rsidRDefault="0048186D">
            <w:pPr>
              <w:jc w:val="center"/>
              <w:rPr>
                <w:rFonts w:ascii="宋体" w:cs="宋体"/>
                <w:color w:val="auto"/>
                <w:sz w:val="21"/>
                <w:szCs w:val="21"/>
              </w:rPr>
            </w:pPr>
          </w:p>
        </w:tc>
      </w:tr>
      <w:tr w:rsidR="0048186D">
        <w:trPr>
          <w:trHeight w:hRule="exact" w:val="566"/>
        </w:trPr>
        <w:tc>
          <w:tcPr>
            <w:tcW w:w="57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2330"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220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226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974" w:type="dxa"/>
            <w:tcBorders>
              <w:top w:val="single" w:sz="4" w:space="0" w:color="auto"/>
              <w:left w:val="single" w:sz="4" w:space="0" w:color="auto"/>
              <w:right w:val="single" w:sz="4" w:space="0" w:color="auto"/>
            </w:tcBorders>
            <w:shd w:val="clear" w:color="auto" w:fill="FFFFFF"/>
            <w:vAlign w:val="center"/>
          </w:tcPr>
          <w:p w:rsidR="0048186D" w:rsidRDefault="0048186D">
            <w:pPr>
              <w:jc w:val="center"/>
              <w:rPr>
                <w:rFonts w:ascii="宋体" w:cs="宋体"/>
                <w:color w:val="auto"/>
                <w:sz w:val="21"/>
                <w:szCs w:val="21"/>
              </w:rPr>
            </w:pPr>
          </w:p>
        </w:tc>
      </w:tr>
      <w:tr w:rsidR="0048186D">
        <w:trPr>
          <w:trHeight w:hRule="exact" w:val="566"/>
        </w:trPr>
        <w:tc>
          <w:tcPr>
            <w:tcW w:w="57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2330"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220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226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974" w:type="dxa"/>
            <w:tcBorders>
              <w:top w:val="single" w:sz="4" w:space="0" w:color="auto"/>
              <w:left w:val="single" w:sz="4" w:space="0" w:color="auto"/>
              <w:right w:val="single" w:sz="4" w:space="0" w:color="auto"/>
            </w:tcBorders>
            <w:shd w:val="clear" w:color="auto" w:fill="FFFFFF"/>
            <w:vAlign w:val="center"/>
          </w:tcPr>
          <w:p w:rsidR="0048186D" w:rsidRDefault="0048186D">
            <w:pPr>
              <w:jc w:val="center"/>
              <w:rPr>
                <w:rFonts w:ascii="宋体" w:cs="宋体"/>
                <w:color w:val="auto"/>
                <w:sz w:val="21"/>
                <w:szCs w:val="21"/>
              </w:rPr>
            </w:pPr>
          </w:p>
        </w:tc>
      </w:tr>
      <w:tr w:rsidR="0048186D">
        <w:trPr>
          <w:trHeight w:hRule="exact" w:val="566"/>
        </w:trPr>
        <w:tc>
          <w:tcPr>
            <w:tcW w:w="57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2330"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220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226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974" w:type="dxa"/>
            <w:tcBorders>
              <w:top w:val="single" w:sz="4" w:space="0" w:color="auto"/>
              <w:left w:val="single" w:sz="4" w:space="0" w:color="auto"/>
              <w:right w:val="single" w:sz="4" w:space="0" w:color="auto"/>
            </w:tcBorders>
            <w:shd w:val="clear" w:color="auto" w:fill="FFFFFF"/>
            <w:vAlign w:val="center"/>
          </w:tcPr>
          <w:p w:rsidR="0048186D" w:rsidRDefault="0048186D">
            <w:pPr>
              <w:jc w:val="center"/>
              <w:rPr>
                <w:rFonts w:ascii="宋体" w:cs="宋体"/>
                <w:color w:val="auto"/>
                <w:sz w:val="21"/>
                <w:szCs w:val="21"/>
              </w:rPr>
            </w:pPr>
          </w:p>
        </w:tc>
      </w:tr>
      <w:tr w:rsidR="0048186D">
        <w:trPr>
          <w:trHeight w:hRule="exact" w:val="566"/>
        </w:trPr>
        <w:tc>
          <w:tcPr>
            <w:tcW w:w="57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2330"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220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226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974" w:type="dxa"/>
            <w:tcBorders>
              <w:top w:val="single" w:sz="4" w:space="0" w:color="auto"/>
              <w:left w:val="single" w:sz="4" w:space="0" w:color="auto"/>
              <w:right w:val="single" w:sz="4" w:space="0" w:color="auto"/>
            </w:tcBorders>
            <w:shd w:val="clear" w:color="auto" w:fill="FFFFFF"/>
            <w:vAlign w:val="center"/>
          </w:tcPr>
          <w:p w:rsidR="0048186D" w:rsidRDefault="0048186D">
            <w:pPr>
              <w:jc w:val="center"/>
              <w:rPr>
                <w:rFonts w:ascii="宋体" w:cs="宋体"/>
                <w:color w:val="auto"/>
                <w:sz w:val="21"/>
                <w:szCs w:val="21"/>
              </w:rPr>
            </w:pPr>
          </w:p>
        </w:tc>
      </w:tr>
      <w:tr w:rsidR="0048186D">
        <w:trPr>
          <w:trHeight w:hRule="exact" w:val="566"/>
        </w:trPr>
        <w:tc>
          <w:tcPr>
            <w:tcW w:w="57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2330"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220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226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974" w:type="dxa"/>
            <w:tcBorders>
              <w:top w:val="single" w:sz="4" w:space="0" w:color="auto"/>
              <w:left w:val="single" w:sz="4" w:space="0" w:color="auto"/>
              <w:right w:val="single" w:sz="4" w:space="0" w:color="auto"/>
            </w:tcBorders>
            <w:shd w:val="clear" w:color="auto" w:fill="FFFFFF"/>
            <w:vAlign w:val="center"/>
          </w:tcPr>
          <w:p w:rsidR="0048186D" w:rsidRDefault="0048186D">
            <w:pPr>
              <w:jc w:val="center"/>
              <w:rPr>
                <w:rFonts w:ascii="宋体" w:cs="宋体"/>
                <w:color w:val="auto"/>
                <w:sz w:val="21"/>
                <w:szCs w:val="21"/>
              </w:rPr>
            </w:pPr>
          </w:p>
        </w:tc>
      </w:tr>
      <w:tr w:rsidR="0048186D">
        <w:trPr>
          <w:trHeight w:hRule="exact" w:val="566"/>
        </w:trPr>
        <w:tc>
          <w:tcPr>
            <w:tcW w:w="57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2330"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220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226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974" w:type="dxa"/>
            <w:tcBorders>
              <w:top w:val="single" w:sz="4" w:space="0" w:color="auto"/>
              <w:left w:val="single" w:sz="4" w:space="0" w:color="auto"/>
              <w:right w:val="single" w:sz="4" w:space="0" w:color="auto"/>
            </w:tcBorders>
            <w:shd w:val="clear" w:color="auto" w:fill="FFFFFF"/>
            <w:vAlign w:val="center"/>
          </w:tcPr>
          <w:p w:rsidR="0048186D" w:rsidRDefault="0048186D">
            <w:pPr>
              <w:jc w:val="center"/>
              <w:rPr>
                <w:rFonts w:ascii="宋体" w:cs="宋体"/>
                <w:color w:val="auto"/>
                <w:sz w:val="21"/>
                <w:szCs w:val="21"/>
              </w:rPr>
            </w:pPr>
          </w:p>
        </w:tc>
      </w:tr>
      <w:tr w:rsidR="0048186D">
        <w:trPr>
          <w:trHeight w:hRule="exact" w:val="566"/>
        </w:trPr>
        <w:tc>
          <w:tcPr>
            <w:tcW w:w="57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2330"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220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226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974" w:type="dxa"/>
            <w:tcBorders>
              <w:top w:val="single" w:sz="4" w:space="0" w:color="auto"/>
              <w:left w:val="single" w:sz="4" w:space="0" w:color="auto"/>
              <w:right w:val="single" w:sz="4" w:space="0" w:color="auto"/>
            </w:tcBorders>
            <w:shd w:val="clear" w:color="auto" w:fill="FFFFFF"/>
            <w:vAlign w:val="center"/>
          </w:tcPr>
          <w:p w:rsidR="0048186D" w:rsidRDefault="0048186D">
            <w:pPr>
              <w:jc w:val="center"/>
              <w:rPr>
                <w:rFonts w:ascii="宋体" w:cs="宋体"/>
                <w:color w:val="auto"/>
                <w:sz w:val="21"/>
                <w:szCs w:val="21"/>
              </w:rPr>
            </w:pPr>
          </w:p>
        </w:tc>
      </w:tr>
      <w:tr w:rsidR="0048186D">
        <w:trPr>
          <w:trHeight w:hRule="exact" w:val="566"/>
        </w:trPr>
        <w:tc>
          <w:tcPr>
            <w:tcW w:w="57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2330"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220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226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974" w:type="dxa"/>
            <w:tcBorders>
              <w:top w:val="single" w:sz="4" w:space="0" w:color="auto"/>
              <w:left w:val="single" w:sz="4" w:space="0" w:color="auto"/>
              <w:right w:val="single" w:sz="4" w:space="0" w:color="auto"/>
            </w:tcBorders>
            <w:shd w:val="clear" w:color="auto" w:fill="FFFFFF"/>
            <w:vAlign w:val="center"/>
          </w:tcPr>
          <w:p w:rsidR="0048186D" w:rsidRDefault="0048186D">
            <w:pPr>
              <w:jc w:val="center"/>
              <w:rPr>
                <w:rFonts w:ascii="宋体" w:cs="宋体"/>
                <w:color w:val="auto"/>
                <w:sz w:val="21"/>
                <w:szCs w:val="21"/>
              </w:rPr>
            </w:pPr>
          </w:p>
        </w:tc>
      </w:tr>
      <w:tr w:rsidR="0048186D">
        <w:trPr>
          <w:trHeight w:hRule="exact" w:val="576"/>
        </w:trPr>
        <w:tc>
          <w:tcPr>
            <w:tcW w:w="576" w:type="dxa"/>
            <w:tcBorders>
              <w:top w:val="single" w:sz="4" w:space="0" w:color="auto"/>
              <w:left w:val="single" w:sz="4" w:space="0" w:color="auto"/>
              <w:bottom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2330" w:type="dxa"/>
            <w:tcBorders>
              <w:top w:val="single" w:sz="4" w:space="0" w:color="auto"/>
              <w:left w:val="single" w:sz="4" w:space="0" w:color="auto"/>
              <w:bottom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2206" w:type="dxa"/>
            <w:tcBorders>
              <w:top w:val="single" w:sz="4" w:space="0" w:color="auto"/>
              <w:left w:val="single" w:sz="4" w:space="0" w:color="auto"/>
              <w:bottom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2266" w:type="dxa"/>
            <w:tcBorders>
              <w:top w:val="single" w:sz="4" w:space="0" w:color="auto"/>
              <w:left w:val="single" w:sz="4" w:space="0" w:color="auto"/>
              <w:bottom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974" w:type="dxa"/>
            <w:tcBorders>
              <w:top w:val="single" w:sz="4" w:space="0" w:color="auto"/>
              <w:left w:val="single" w:sz="4" w:space="0" w:color="auto"/>
              <w:bottom w:val="single" w:sz="4" w:space="0" w:color="auto"/>
              <w:right w:val="single" w:sz="4" w:space="0" w:color="auto"/>
            </w:tcBorders>
            <w:shd w:val="clear" w:color="auto" w:fill="FFFFFF"/>
            <w:vAlign w:val="center"/>
          </w:tcPr>
          <w:p w:rsidR="0048186D" w:rsidRDefault="0048186D">
            <w:pPr>
              <w:jc w:val="center"/>
              <w:rPr>
                <w:rFonts w:ascii="宋体" w:cs="宋体"/>
                <w:color w:val="auto"/>
                <w:sz w:val="21"/>
                <w:szCs w:val="21"/>
              </w:rPr>
            </w:pPr>
          </w:p>
        </w:tc>
      </w:tr>
    </w:tbl>
    <w:p w:rsidR="0048186D" w:rsidRDefault="0048186D">
      <w:pPr>
        <w:pStyle w:val="Bodytext10"/>
        <w:spacing w:after="80" w:line="240" w:lineRule="auto"/>
        <w:ind w:firstLine="0"/>
        <w:rPr>
          <w:color w:val="auto"/>
          <w:sz w:val="21"/>
          <w:szCs w:val="21"/>
        </w:rPr>
      </w:pPr>
    </w:p>
    <w:p w:rsidR="0048186D" w:rsidRDefault="0048186D">
      <w:pPr>
        <w:rPr>
          <w:rFonts w:ascii="宋体" w:cs="宋体"/>
          <w:color w:val="auto"/>
          <w:sz w:val="21"/>
          <w:szCs w:val="21"/>
        </w:rPr>
        <w:sectPr w:rsidR="0048186D">
          <w:headerReference w:type="even" r:id="rId48"/>
          <w:headerReference w:type="default" r:id="rId49"/>
          <w:footerReference w:type="even" r:id="rId50"/>
          <w:footerReference w:type="default" r:id="rId51"/>
          <w:pgSz w:w="11900" w:h="16832"/>
          <w:pgMar w:top="1440" w:right="1803" w:bottom="1440" w:left="1803" w:header="850" w:footer="850" w:gutter="0"/>
          <w:pgNumType w:fmt="numberInDash"/>
          <w:cols w:space="0"/>
          <w:docGrid w:linePitch="360"/>
        </w:sectPr>
      </w:pPr>
    </w:p>
    <w:p w:rsidR="0048186D" w:rsidRDefault="0048186D">
      <w:pPr>
        <w:rPr>
          <w:rFonts w:ascii="宋体" w:cs="宋体"/>
          <w:color w:val="auto"/>
        </w:rPr>
      </w:pPr>
      <w:bookmarkStart w:id="2087" w:name="_Toc29976"/>
    </w:p>
    <w:p w:rsidR="0048186D" w:rsidRDefault="0048186D">
      <w:pPr>
        <w:rPr>
          <w:rFonts w:ascii="宋体" w:cs="宋体"/>
          <w:color w:val="auto"/>
        </w:rPr>
      </w:pPr>
    </w:p>
    <w:p w:rsidR="0048186D" w:rsidRDefault="0048186D">
      <w:pPr>
        <w:rPr>
          <w:rFonts w:ascii="宋体" w:cs="宋体"/>
          <w:color w:val="auto"/>
          <w:lang w:eastAsia="zh-CN"/>
        </w:rPr>
      </w:pPr>
    </w:p>
    <w:p w:rsidR="0048186D" w:rsidRDefault="0048186D">
      <w:pPr>
        <w:rPr>
          <w:rFonts w:ascii="宋体" w:cs="宋体"/>
          <w:color w:val="auto"/>
          <w:lang w:eastAsia="zh-CN"/>
        </w:rPr>
      </w:pPr>
    </w:p>
    <w:p w:rsidR="0048186D" w:rsidRDefault="0048186D">
      <w:pPr>
        <w:rPr>
          <w:rFonts w:ascii="宋体" w:cs="宋体"/>
          <w:color w:val="auto"/>
          <w:lang w:eastAsia="zh-CN"/>
        </w:rPr>
      </w:pPr>
    </w:p>
    <w:p w:rsidR="0048186D" w:rsidRDefault="0048186D">
      <w:pPr>
        <w:rPr>
          <w:rFonts w:ascii="宋体" w:cs="宋体"/>
          <w:color w:val="auto"/>
          <w:lang w:eastAsia="zh-CN"/>
        </w:rPr>
      </w:pPr>
    </w:p>
    <w:p w:rsidR="0048186D" w:rsidRDefault="0048186D">
      <w:pPr>
        <w:rPr>
          <w:rFonts w:ascii="宋体" w:cs="宋体"/>
          <w:color w:val="auto"/>
          <w:lang w:eastAsia="zh-CN"/>
        </w:rPr>
      </w:pPr>
    </w:p>
    <w:p w:rsidR="0048186D" w:rsidRDefault="0048186D">
      <w:pPr>
        <w:rPr>
          <w:rFonts w:ascii="宋体" w:cs="宋体"/>
          <w:color w:val="auto"/>
          <w:lang w:eastAsia="zh-CN"/>
        </w:rPr>
      </w:pPr>
    </w:p>
    <w:p w:rsidR="0048186D" w:rsidRDefault="0048186D">
      <w:pPr>
        <w:rPr>
          <w:rFonts w:ascii="宋体" w:cs="宋体"/>
          <w:color w:val="auto"/>
          <w:lang w:eastAsia="zh-CN"/>
        </w:rPr>
      </w:pPr>
    </w:p>
    <w:p w:rsidR="0048186D" w:rsidRDefault="0048186D">
      <w:pPr>
        <w:rPr>
          <w:rFonts w:ascii="宋体" w:cs="宋体"/>
          <w:color w:val="auto"/>
          <w:lang w:eastAsia="zh-CN"/>
        </w:rPr>
      </w:pPr>
    </w:p>
    <w:p w:rsidR="0048186D" w:rsidRDefault="0048186D">
      <w:pPr>
        <w:rPr>
          <w:rFonts w:ascii="宋体" w:cs="宋体"/>
          <w:color w:val="auto"/>
          <w:lang w:eastAsia="zh-CN"/>
        </w:rPr>
      </w:pPr>
    </w:p>
    <w:p w:rsidR="0048186D" w:rsidRDefault="0048186D">
      <w:pPr>
        <w:rPr>
          <w:rFonts w:ascii="宋体" w:cs="宋体"/>
          <w:color w:val="auto"/>
          <w:lang w:eastAsia="zh-CN"/>
        </w:rPr>
      </w:pPr>
    </w:p>
    <w:p w:rsidR="0048186D" w:rsidRDefault="0048186D">
      <w:pPr>
        <w:rPr>
          <w:rFonts w:ascii="宋体" w:cs="宋体"/>
          <w:color w:val="auto"/>
          <w:lang w:eastAsia="zh-CN"/>
        </w:rPr>
      </w:pPr>
    </w:p>
    <w:p w:rsidR="0048186D" w:rsidRDefault="0048186D">
      <w:pPr>
        <w:rPr>
          <w:rFonts w:ascii="宋体" w:cs="宋体"/>
          <w:color w:val="auto"/>
          <w:lang w:eastAsia="zh-CN"/>
        </w:rPr>
      </w:pPr>
    </w:p>
    <w:p w:rsidR="0048186D" w:rsidRDefault="0048186D">
      <w:pPr>
        <w:pStyle w:val="Heading1"/>
        <w:rPr>
          <w:rFonts w:ascii="宋体" w:cs="宋体"/>
          <w:color w:val="auto"/>
          <w:szCs w:val="32"/>
        </w:rPr>
      </w:pPr>
      <w:bookmarkStart w:id="2088" w:name="_Toc12599"/>
      <w:bookmarkStart w:id="2089" w:name="_Toc21688"/>
      <w:r>
        <w:rPr>
          <w:rFonts w:ascii="宋体" w:hAnsi="宋体" w:cs="宋体" w:hint="eastAsia"/>
          <w:color w:val="auto"/>
          <w:szCs w:val="32"/>
        </w:rPr>
        <w:t>第二卷</w:t>
      </w:r>
      <w:bookmarkEnd w:id="2087"/>
      <w:bookmarkEnd w:id="2088"/>
      <w:bookmarkEnd w:id="2089"/>
    </w:p>
    <w:p w:rsidR="0048186D" w:rsidRDefault="0048186D">
      <w:pPr>
        <w:rPr>
          <w:rFonts w:ascii="宋体" w:cs="宋体"/>
          <w:color w:val="auto"/>
          <w:sz w:val="52"/>
          <w:szCs w:val="52"/>
        </w:rPr>
      </w:pPr>
    </w:p>
    <w:p w:rsidR="0048186D" w:rsidRDefault="0048186D">
      <w:pPr>
        <w:rPr>
          <w:rFonts w:ascii="宋体" w:cs="宋体"/>
          <w:color w:val="auto"/>
          <w:sz w:val="52"/>
          <w:szCs w:val="52"/>
        </w:rPr>
      </w:pPr>
    </w:p>
    <w:p w:rsidR="0048186D" w:rsidRDefault="0048186D">
      <w:pPr>
        <w:rPr>
          <w:rFonts w:ascii="宋体" w:cs="宋体"/>
          <w:color w:val="auto"/>
          <w:sz w:val="52"/>
          <w:szCs w:val="52"/>
        </w:rPr>
        <w:sectPr w:rsidR="0048186D">
          <w:headerReference w:type="even" r:id="rId52"/>
          <w:headerReference w:type="default" r:id="rId53"/>
          <w:footerReference w:type="even" r:id="rId54"/>
          <w:footerReference w:type="default" r:id="rId55"/>
          <w:pgSz w:w="11900" w:h="16832"/>
          <w:pgMar w:top="1440" w:right="1803" w:bottom="1440" w:left="1803" w:header="850" w:footer="850" w:gutter="0"/>
          <w:pgNumType w:fmt="numberInDash"/>
          <w:cols w:space="0"/>
          <w:docGrid w:linePitch="360"/>
        </w:sectPr>
      </w:pPr>
    </w:p>
    <w:p w:rsidR="0048186D" w:rsidRDefault="0048186D">
      <w:pPr>
        <w:spacing w:line="360" w:lineRule="exact"/>
        <w:rPr>
          <w:rFonts w:ascii="宋体" w:cs="宋体"/>
          <w:color w:val="auto"/>
        </w:rPr>
      </w:pPr>
    </w:p>
    <w:p w:rsidR="0048186D" w:rsidRDefault="0048186D">
      <w:pPr>
        <w:pStyle w:val="Heading1"/>
        <w:rPr>
          <w:rFonts w:ascii="宋体" w:cs="宋体"/>
          <w:color w:val="auto"/>
          <w:szCs w:val="32"/>
          <w:lang w:eastAsia="zh-CN"/>
        </w:rPr>
      </w:pPr>
      <w:bookmarkStart w:id="2090" w:name="_Toc14573"/>
      <w:bookmarkStart w:id="2091" w:name="_Toc7642"/>
      <w:bookmarkStart w:id="2092" w:name="_Toc14280"/>
      <w:r>
        <w:rPr>
          <w:rFonts w:ascii="宋体" w:hAnsi="宋体" w:cs="宋体" w:hint="eastAsia"/>
          <w:color w:val="auto"/>
          <w:szCs w:val="32"/>
          <w:lang w:eastAsia="zh-CN"/>
        </w:rPr>
        <w:t>第六章</w:t>
      </w:r>
      <w:r>
        <w:rPr>
          <w:rFonts w:ascii="宋体" w:hAnsi="宋体" w:cs="宋体"/>
          <w:color w:val="auto"/>
          <w:szCs w:val="32"/>
          <w:lang w:eastAsia="zh-CN"/>
        </w:rPr>
        <w:t xml:space="preserve"> </w:t>
      </w:r>
      <w:r>
        <w:rPr>
          <w:rFonts w:ascii="宋体" w:hAnsi="宋体" w:cs="宋体" w:hint="eastAsia"/>
          <w:color w:val="auto"/>
          <w:szCs w:val="32"/>
          <w:lang w:eastAsia="zh-CN"/>
        </w:rPr>
        <w:t>图纸（招标图纸）</w:t>
      </w:r>
      <w:bookmarkEnd w:id="2090"/>
      <w:bookmarkEnd w:id="2091"/>
      <w:bookmarkEnd w:id="2092"/>
    </w:p>
    <w:p w:rsidR="0048186D" w:rsidRDefault="0048186D">
      <w:pPr>
        <w:spacing w:line="360" w:lineRule="exact"/>
        <w:rPr>
          <w:rFonts w:ascii="宋体" w:cs="宋体"/>
          <w:color w:val="auto"/>
          <w:lang w:eastAsia="zh-CN"/>
        </w:rPr>
      </w:pPr>
    </w:p>
    <w:p w:rsidR="0048186D" w:rsidRDefault="0048186D">
      <w:pPr>
        <w:spacing w:line="360" w:lineRule="exact"/>
        <w:rPr>
          <w:rFonts w:ascii="宋体" w:cs="宋体"/>
          <w:color w:val="auto"/>
          <w:lang w:eastAsia="zh-CN"/>
        </w:rPr>
      </w:pPr>
    </w:p>
    <w:p w:rsidR="0048186D" w:rsidRDefault="0048186D">
      <w:pPr>
        <w:spacing w:line="360" w:lineRule="exact"/>
        <w:rPr>
          <w:rFonts w:ascii="宋体" w:cs="宋体"/>
          <w:color w:val="auto"/>
          <w:lang w:eastAsia="zh-CN"/>
        </w:rPr>
      </w:pPr>
    </w:p>
    <w:p w:rsidR="0048186D" w:rsidRDefault="0048186D">
      <w:pPr>
        <w:spacing w:line="360" w:lineRule="exact"/>
        <w:rPr>
          <w:rFonts w:ascii="宋体" w:cs="宋体"/>
          <w:color w:val="auto"/>
          <w:lang w:eastAsia="zh-CN"/>
        </w:rPr>
      </w:pPr>
    </w:p>
    <w:p w:rsidR="0048186D" w:rsidRDefault="0048186D">
      <w:pPr>
        <w:spacing w:line="360" w:lineRule="exact"/>
        <w:rPr>
          <w:rFonts w:ascii="宋体" w:cs="宋体"/>
          <w:color w:val="auto"/>
          <w:lang w:eastAsia="zh-CN"/>
        </w:rPr>
      </w:pPr>
    </w:p>
    <w:p w:rsidR="0048186D" w:rsidRDefault="0048186D">
      <w:pPr>
        <w:spacing w:line="360" w:lineRule="exact"/>
        <w:rPr>
          <w:rFonts w:ascii="宋体" w:cs="宋体"/>
          <w:color w:val="auto"/>
          <w:lang w:eastAsia="zh-CN"/>
        </w:rPr>
      </w:pPr>
    </w:p>
    <w:p w:rsidR="0048186D" w:rsidRDefault="0048186D">
      <w:pPr>
        <w:spacing w:line="360" w:lineRule="exact"/>
        <w:rPr>
          <w:rFonts w:ascii="宋体" w:cs="宋体"/>
          <w:color w:val="auto"/>
          <w:lang w:eastAsia="zh-CN"/>
        </w:rPr>
      </w:pPr>
    </w:p>
    <w:p w:rsidR="0048186D" w:rsidRDefault="0048186D">
      <w:pPr>
        <w:spacing w:line="360" w:lineRule="exact"/>
        <w:rPr>
          <w:rFonts w:ascii="宋体" w:cs="宋体"/>
          <w:color w:val="auto"/>
          <w:lang w:eastAsia="zh-CN"/>
        </w:rPr>
      </w:pPr>
    </w:p>
    <w:p w:rsidR="0048186D" w:rsidRDefault="0048186D">
      <w:pPr>
        <w:spacing w:line="360" w:lineRule="exact"/>
        <w:rPr>
          <w:rFonts w:ascii="宋体" w:cs="宋体"/>
          <w:color w:val="auto"/>
          <w:lang w:eastAsia="zh-CN"/>
        </w:rPr>
      </w:pPr>
    </w:p>
    <w:p w:rsidR="0048186D" w:rsidRDefault="0048186D">
      <w:pPr>
        <w:spacing w:line="360" w:lineRule="exact"/>
        <w:rPr>
          <w:rFonts w:ascii="宋体" w:cs="宋体"/>
          <w:color w:val="auto"/>
          <w:lang w:eastAsia="zh-CN"/>
        </w:rPr>
      </w:pPr>
    </w:p>
    <w:p w:rsidR="0048186D" w:rsidRDefault="0048186D">
      <w:pPr>
        <w:spacing w:line="360" w:lineRule="exact"/>
        <w:rPr>
          <w:rFonts w:ascii="宋体" w:cs="宋体"/>
          <w:color w:val="auto"/>
          <w:lang w:eastAsia="zh-CN"/>
        </w:rPr>
      </w:pPr>
    </w:p>
    <w:p w:rsidR="0048186D" w:rsidRDefault="0048186D">
      <w:pPr>
        <w:spacing w:line="360" w:lineRule="exact"/>
        <w:rPr>
          <w:rFonts w:ascii="宋体" w:cs="宋体"/>
          <w:color w:val="auto"/>
          <w:lang w:eastAsia="zh-CN"/>
        </w:rPr>
      </w:pPr>
    </w:p>
    <w:p w:rsidR="0048186D" w:rsidRDefault="0048186D">
      <w:pPr>
        <w:spacing w:line="360" w:lineRule="exact"/>
        <w:rPr>
          <w:rFonts w:ascii="宋体" w:cs="宋体"/>
          <w:color w:val="auto"/>
          <w:lang w:eastAsia="zh-CN"/>
        </w:rPr>
      </w:pPr>
    </w:p>
    <w:p w:rsidR="0048186D" w:rsidRDefault="0048186D">
      <w:pPr>
        <w:spacing w:line="360" w:lineRule="exact"/>
        <w:rPr>
          <w:rFonts w:ascii="宋体" w:cs="宋体"/>
          <w:color w:val="auto"/>
          <w:lang w:eastAsia="zh-CN"/>
        </w:rPr>
      </w:pPr>
    </w:p>
    <w:p w:rsidR="0048186D" w:rsidRDefault="0048186D">
      <w:pPr>
        <w:spacing w:line="360" w:lineRule="exact"/>
        <w:rPr>
          <w:rFonts w:ascii="宋体" w:cs="宋体"/>
          <w:color w:val="auto"/>
          <w:lang w:eastAsia="zh-CN"/>
        </w:rPr>
      </w:pPr>
    </w:p>
    <w:p w:rsidR="0048186D" w:rsidRDefault="0048186D">
      <w:pPr>
        <w:spacing w:line="360" w:lineRule="exact"/>
        <w:rPr>
          <w:rFonts w:ascii="宋体" w:cs="宋体"/>
          <w:color w:val="auto"/>
          <w:lang w:eastAsia="zh-CN"/>
        </w:rPr>
      </w:pPr>
    </w:p>
    <w:p w:rsidR="0048186D" w:rsidRDefault="0048186D">
      <w:pPr>
        <w:spacing w:line="360" w:lineRule="exact"/>
        <w:rPr>
          <w:rFonts w:ascii="宋体" w:cs="宋体"/>
          <w:color w:val="auto"/>
          <w:lang w:eastAsia="zh-CN"/>
        </w:rPr>
      </w:pPr>
    </w:p>
    <w:p w:rsidR="0048186D" w:rsidRDefault="0048186D">
      <w:pPr>
        <w:spacing w:line="360" w:lineRule="exact"/>
        <w:rPr>
          <w:rFonts w:ascii="宋体" w:cs="宋体"/>
          <w:color w:val="auto"/>
          <w:lang w:eastAsia="zh-CN"/>
        </w:rPr>
      </w:pPr>
    </w:p>
    <w:p w:rsidR="0048186D" w:rsidRDefault="0048186D">
      <w:pPr>
        <w:spacing w:after="512" w:line="1" w:lineRule="exact"/>
        <w:rPr>
          <w:rFonts w:ascii="宋体" w:cs="宋体"/>
          <w:color w:val="auto"/>
          <w:lang w:eastAsia="zh-CN"/>
        </w:rPr>
      </w:pPr>
    </w:p>
    <w:p w:rsidR="0048186D" w:rsidRDefault="0048186D">
      <w:pPr>
        <w:spacing w:line="1" w:lineRule="exact"/>
        <w:rPr>
          <w:rFonts w:ascii="宋体" w:cs="宋体"/>
          <w:color w:val="auto"/>
          <w:lang w:eastAsia="zh-CN"/>
        </w:rPr>
        <w:sectPr w:rsidR="0048186D">
          <w:headerReference w:type="even" r:id="rId56"/>
          <w:headerReference w:type="default" r:id="rId57"/>
          <w:footerReference w:type="even" r:id="rId58"/>
          <w:footerReference w:type="default" r:id="rId59"/>
          <w:pgSz w:w="11900" w:h="16832"/>
          <w:pgMar w:top="1440" w:right="1803" w:bottom="1440" w:left="1803" w:header="850" w:footer="850" w:gutter="0"/>
          <w:pgNumType w:fmt="numberInDash"/>
          <w:cols w:space="0"/>
          <w:docGrid w:linePitch="360"/>
        </w:sectPr>
      </w:pPr>
    </w:p>
    <w:p w:rsidR="0048186D" w:rsidRDefault="0048186D">
      <w:pPr>
        <w:jc w:val="center"/>
        <w:rPr>
          <w:rFonts w:ascii="宋体" w:cs="宋体"/>
          <w:color w:val="auto"/>
        </w:rPr>
      </w:pPr>
      <w:bookmarkStart w:id="2093" w:name="bookmark2030"/>
      <w:bookmarkStart w:id="2094" w:name="bookmark2029"/>
      <w:bookmarkStart w:id="2095" w:name="bookmark2028"/>
      <w:bookmarkStart w:id="2096" w:name="_Toc25402"/>
      <w:bookmarkStart w:id="2097" w:name="_Toc2449"/>
      <w:r>
        <w:rPr>
          <w:rFonts w:ascii="宋体" w:hAnsi="宋体" w:cs="宋体" w:hint="eastAsia"/>
          <w:color w:val="auto"/>
        </w:rPr>
        <w:t>图纸目录</w:t>
      </w:r>
      <w:bookmarkEnd w:id="2093"/>
      <w:bookmarkEnd w:id="2094"/>
      <w:bookmarkEnd w:id="2095"/>
      <w:bookmarkEnd w:id="2096"/>
      <w:bookmarkEnd w:id="2097"/>
    </w:p>
    <w:tbl>
      <w:tblPr>
        <w:tblpPr w:leftFromText="180" w:rightFromText="180" w:vertAnchor="text" w:horzAnchor="page" w:tblpX="1962" w:tblpY="708"/>
        <w:tblOverlap w:val="never"/>
        <w:tblW w:w="8351" w:type="dxa"/>
        <w:tblLayout w:type="fixed"/>
        <w:tblCellMar>
          <w:left w:w="10" w:type="dxa"/>
          <w:right w:w="10" w:type="dxa"/>
        </w:tblCellMar>
        <w:tblLook w:val="00A0"/>
      </w:tblPr>
      <w:tblGrid>
        <w:gridCol w:w="576"/>
        <w:gridCol w:w="1699"/>
        <w:gridCol w:w="1704"/>
        <w:gridCol w:w="1699"/>
        <w:gridCol w:w="1699"/>
        <w:gridCol w:w="974"/>
      </w:tblGrid>
      <w:tr w:rsidR="0048186D">
        <w:trPr>
          <w:trHeight w:hRule="exact" w:val="576"/>
        </w:trPr>
        <w:tc>
          <w:tcPr>
            <w:tcW w:w="576"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 w:val="18"/>
                <w:szCs w:val="18"/>
              </w:rPr>
            </w:pPr>
            <w:r>
              <w:rPr>
                <w:rFonts w:hint="eastAsia"/>
                <w:color w:val="auto"/>
                <w:sz w:val="18"/>
                <w:szCs w:val="18"/>
              </w:rPr>
              <w:t>序号</w:t>
            </w:r>
          </w:p>
        </w:tc>
        <w:tc>
          <w:tcPr>
            <w:tcW w:w="1699"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 w:val="18"/>
                <w:szCs w:val="18"/>
              </w:rPr>
            </w:pPr>
            <w:r>
              <w:rPr>
                <w:rFonts w:hint="eastAsia"/>
                <w:color w:val="auto"/>
                <w:sz w:val="18"/>
                <w:szCs w:val="18"/>
              </w:rPr>
              <w:t>图名</w:t>
            </w:r>
          </w:p>
        </w:tc>
        <w:tc>
          <w:tcPr>
            <w:tcW w:w="1704"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 w:val="18"/>
                <w:szCs w:val="18"/>
              </w:rPr>
            </w:pPr>
            <w:r>
              <w:rPr>
                <w:rFonts w:hint="eastAsia"/>
                <w:color w:val="auto"/>
                <w:sz w:val="18"/>
                <w:szCs w:val="18"/>
              </w:rPr>
              <w:t>图号</w:t>
            </w:r>
          </w:p>
        </w:tc>
        <w:tc>
          <w:tcPr>
            <w:tcW w:w="1699"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 w:val="18"/>
                <w:szCs w:val="18"/>
              </w:rPr>
            </w:pPr>
            <w:r>
              <w:rPr>
                <w:rFonts w:hint="eastAsia"/>
                <w:color w:val="auto"/>
                <w:sz w:val="18"/>
                <w:szCs w:val="18"/>
              </w:rPr>
              <w:t>版本</w:t>
            </w:r>
          </w:p>
        </w:tc>
        <w:tc>
          <w:tcPr>
            <w:tcW w:w="1699"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 w:val="18"/>
                <w:szCs w:val="18"/>
              </w:rPr>
            </w:pPr>
            <w:r>
              <w:rPr>
                <w:rFonts w:hint="eastAsia"/>
                <w:color w:val="auto"/>
                <w:sz w:val="18"/>
                <w:szCs w:val="18"/>
              </w:rPr>
              <w:t>出图日期</w:t>
            </w:r>
          </w:p>
        </w:tc>
        <w:tc>
          <w:tcPr>
            <w:tcW w:w="974" w:type="dxa"/>
            <w:tcBorders>
              <w:top w:val="single" w:sz="4" w:space="0" w:color="auto"/>
              <w:left w:val="single" w:sz="4" w:space="0" w:color="auto"/>
              <w:right w:val="single" w:sz="4" w:space="0" w:color="auto"/>
            </w:tcBorders>
            <w:shd w:val="clear" w:color="auto" w:fill="FFFFFF"/>
            <w:vAlign w:val="center"/>
          </w:tcPr>
          <w:p w:rsidR="0048186D" w:rsidRDefault="0048186D">
            <w:pPr>
              <w:pStyle w:val="Other10"/>
              <w:spacing w:line="240" w:lineRule="auto"/>
              <w:ind w:firstLine="0"/>
              <w:jc w:val="center"/>
              <w:rPr>
                <w:color w:val="auto"/>
                <w:sz w:val="18"/>
                <w:szCs w:val="18"/>
              </w:rPr>
            </w:pPr>
            <w:r>
              <w:rPr>
                <w:rFonts w:hint="eastAsia"/>
                <w:color w:val="auto"/>
                <w:sz w:val="18"/>
                <w:szCs w:val="18"/>
              </w:rPr>
              <w:t>备注</w:t>
            </w:r>
          </w:p>
        </w:tc>
      </w:tr>
      <w:tr w:rsidR="0048186D">
        <w:trPr>
          <w:trHeight w:hRule="exact" w:val="566"/>
        </w:trPr>
        <w:tc>
          <w:tcPr>
            <w:tcW w:w="57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699"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704"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699"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699"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974" w:type="dxa"/>
            <w:tcBorders>
              <w:top w:val="single" w:sz="4" w:space="0" w:color="auto"/>
              <w:left w:val="single" w:sz="4" w:space="0" w:color="auto"/>
              <w:right w:val="single" w:sz="4" w:space="0" w:color="auto"/>
            </w:tcBorders>
            <w:shd w:val="clear" w:color="auto" w:fill="FFFFFF"/>
            <w:vAlign w:val="center"/>
          </w:tcPr>
          <w:p w:rsidR="0048186D" w:rsidRDefault="0048186D">
            <w:pPr>
              <w:jc w:val="center"/>
              <w:rPr>
                <w:rFonts w:ascii="宋体" w:cs="宋体"/>
                <w:color w:val="auto"/>
                <w:sz w:val="18"/>
                <w:szCs w:val="18"/>
              </w:rPr>
            </w:pPr>
          </w:p>
        </w:tc>
      </w:tr>
      <w:tr w:rsidR="0048186D">
        <w:trPr>
          <w:trHeight w:hRule="exact" w:val="566"/>
        </w:trPr>
        <w:tc>
          <w:tcPr>
            <w:tcW w:w="57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699"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704"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699"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699"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974" w:type="dxa"/>
            <w:tcBorders>
              <w:top w:val="single" w:sz="4" w:space="0" w:color="auto"/>
              <w:left w:val="single" w:sz="4" w:space="0" w:color="auto"/>
              <w:right w:val="single" w:sz="4" w:space="0" w:color="auto"/>
            </w:tcBorders>
            <w:shd w:val="clear" w:color="auto" w:fill="FFFFFF"/>
            <w:vAlign w:val="center"/>
          </w:tcPr>
          <w:p w:rsidR="0048186D" w:rsidRDefault="0048186D">
            <w:pPr>
              <w:jc w:val="center"/>
              <w:rPr>
                <w:rFonts w:ascii="宋体" w:cs="宋体"/>
                <w:color w:val="auto"/>
                <w:sz w:val="18"/>
                <w:szCs w:val="18"/>
              </w:rPr>
            </w:pPr>
          </w:p>
        </w:tc>
      </w:tr>
      <w:tr w:rsidR="0048186D">
        <w:trPr>
          <w:trHeight w:hRule="exact" w:val="566"/>
        </w:trPr>
        <w:tc>
          <w:tcPr>
            <w:tcW w:w="57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699"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704"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699"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699"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974" w:type="dxa"/>
            <w:tcBorders>
              <w:top w:val="single" w:sz="4" w:space="0" w:color="auto"/>
              <w:left w:val="single" w:sz="4" w:space="0" w:color="auto"/>
              <w:right w:val="single" w:sz="4" w:space="0" w:color="auto"/>
            </w:tcBorders>
            <w:shd w:val="clear" w:color="auto" w:fill="FFFFFF"/>
            <w:vAlign w:val="center"/>
          </w:tcPr>
          <w:p w:rsidR="0048186D" w:rsidRDefault="0048186D">
            <w:pPr>
              <w:jc w:val="center"/>
              <w:rPr>
                <w:rFonts w:ascii="宋体" w:cs="宋体"/>
                <w:color w:val="auto"/>
                <w:sz w:val="18"/>
                <w:szCs w:val="18"/>
              </w:rPr>
            </w:pPr>
          </w:p>
        </w:tc>
      </w:tr>
      <w:tr w:rsidR="0048186D">
        <w:trPr>
          <w:trHeight w:hRule="exact" w:val="566"/>
        </w:trPr>
        <w:tc>
          <w:tcPr>
            <w:tcW w:w="57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699"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704"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699"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699"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974" w:type="dxa"/>
            <w:tcBorders>
              <w:top w:val="single" w:sz="4" w:space="0" w:color="auto"/>
              <w:left w:val="single" w:sz="4" w:space="0" w:color="auto"/>
              <w:right w:val="single" w:sz="4" w:space="0" w:color="auto"/>
            </w:tcBorders>
            <w:shd w:val="clear" w:color="auto" w:fill="FFFFFF"/>
            <w:vAlign w:val="center"/>
          </w:tcPr>
          <w:p w:rsidR="0048186D" w:rsidRDefault="0048186D">
            <w:pPr>
              <w:jc w:val="center"/>
              <w:rPr>
                <w:rFonts w:ascii="宋体" w:cs="宋体"/>
                <w:color w:val="auto"/>
                <w:sz w:val="18"/>
                <w:szCs w:val="18"/>
              </w:rPr>
            </w:pPr>
          </w:p>
        </w:tc>
      </w:tr>
      <w:tr w:rsidR="0048186D">
        <w:trPr>
          <w:trHeight w:hRule="exact" w:val="566"/>
        </w:trPr>
        <w:tc>
          <w:tcPr>
            <w:tcW w:w="57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699"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704"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699"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699"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974" w:type="dxa"/>
            <w:tcBorders>
              <w:top w:val="single" w:sz="4" w:space="0" w:color="auto"/>
              <w:left w:val="single" w:sz="4" w:space="0" w:color="auto"/>
              <w:right w:val="single" w:sz="4" w:space="0" w:color="auto"/>
            </w:tcBorders>
            <w:shd w:val="clear" w:color="auto" w:fill="FFFFFF"/>
            <w:vAlign w:val="center"/>
          </w:tcPr>
          <w:p w:rsidR="0048186D" w:rsidRDefault="0048186D">
            <w:pPr>
              <w:jc w:val="center"/>
              <w:rPr>
                <w:rFonts w:ascii="宋体" w:cs="宋体"/>
                <w:color w:val="auto"/>
                <w:sz w:val="18"/>
                <w:szCs w:val="18"/>
              </w:rPr>
            </w:pPr>
          </w:p>
        </w:tc>
      </w:tr>
      <w:tr w:rsidR="0048186D">
        <w:trPr>
          <w:trHeight w:hRule="exact" w:val="566"/>
        </w:trPr>
        <w:tc>
          <w:tcPr>
            <w:tcW w:w="57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699"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704"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699"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699"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974" w:type="dxa"/>
            <w:tcBorders>
              <w:top w:val="single" w:sz="4" w:space="0" w:color="auto"/>
              <w:left w:val="single" w:sz="4" w:space="0" w:color="auto"/>
              <w:right w:val="single" w:sz="4" w:space="0" w:color="auto"/>
            </w:tcBorders>
            <w:shd w:val="clear" w:color="auto" w:fill="FFFFFF"/>
            <w:vAlign w:val="center"/>
          </w:tcPr>
          <w:p w:rsidR="0048186D" w:rsidRDefault="0048186D">
            <w:pPr>
              <w:jc w:val="center"/>
              <w:rPr>
                <w:rFonts w:ascii="宋体" w:cs="宋体"/>
                <w:color w:val="auto"/>
                <w:sz w:val="18"/>
                <w:szCs w:val="18"/>
              </w:rPr>
            </w:pPr>
          </w:p>
        </w:tc>
      </w:tr>
      <w:tr w:rsidR="0048186D">
        <w:trPr>
          <w:trHeight w:hRule="exact" w:val="566"/>
        </w:trPr>
        <w:tc>
          <w:tcPr>
            <w:tcW w:w="57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699"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704"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699"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699"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974" w:type="dxa"/>
            <w:tcBorders>
              <w:top w:val="single" w:sz="4" w:space="0" w:color="auto"/>
              <w:left w:val="single" w:sz="4" w:space="0" w:color="auto"/>
              <w:right w:val="single" w:sz="4" w:space="0" w:color="auto"/>
            </w:tcBorders>
            <w:shd w:val="clear" w:color="auto" w:fill="FFFFFF"/>
            <w:vAlign w:val="center"/>
          </w:tcPr>
          <w:p w:rsidR="0048186D" w:rsidRDefault="0048186D">
            <w:pPr>
              <w:jc w:val="center"/>
              <w:rPr>
                <w:rFonts w:ascii="宋体" w:cs="宋体"/>
                <w:color w:val="auto"/>
                <w:sz w:val="18"/>
                <w:szCs w:val="18"/>
              </w:rPr>
            </w:pPr>
          </w:p>
        </w:tc>
      </w:tr>
      <w:tr w:rsidR="0048186D">
        <w:trPr>
          <w:trHeight w:hRule="exact" w:val="571"/>
        </w:trPr>
        <w:tc>
          <w:tcPr>
            <w:tcW w:w="57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699"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704"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699"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699"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974" w:type="dxa"/>
            <w:tcBorders>
              <w:top w:val="single" w:sz="4" w:space="0" w:color="auto"/>
              <w:left w:val="single" w:sz="4" w:space="0" w:color="auto"/>
              <w:right w:val="single" w:sz="4" w:space="0" w:color="auto"/>
            </w:tcBorders>
            <w:shd w:val="clear" w:color="auto" w:fill="FFFFFF"/>
            <w:vAlign w:val="center"/>
          </w:tcPr>
          <w:p w:rsidR="0048186D" w:rsidRDefault="0048186D">
            <w:pPr>
              <w:jc w:val="center"/>
              <w:rPr>
                <w:rFonts w:ascii="宋体" w:cs="宋体"/>
                <w:color w:val="auto"/>
                <w:sz w:val="18"/>
                <w:szCs w:val="18"/>
              </w:rPr>
            </w:pPr>
          </w:p>
        </w:tc>
      </w:tr>
      <w:tr w:rsidR="0048186D">
        <w:trPr>
          <w:trHeight w:hRule="exact" w:val="566"/>
        </w:trPr>
        <w:tc>
          <w:tcPr>
            <w:tcW w:w="57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699"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704"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699"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699"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974" w:type="dxa"/>
            <w:tcBorders>
              <w:top w:val="single" w:sz="4" w:space="0" w:color="auto"/>
              <w:left w:val="single" w:sz="4" w:space="0" w:color="auto"/>
              <w:right w:val="single" w:sz="4" w:space="0" w:color="auto"/>
            </w:tcBorders>
            <w:shd w:val="clear" w:color="auto" w:fill="FFFFFF"/>
            <w:vAlign w:val="center"/>
          </w:tcPr>
          <w:p w:rsidR="0048186D" w:rsidRDefault="0048186D">
            <w:pPr>
              <w:jc w:val="center"/>
              <w:rPr>
                <w:rFonts w:ascii="宋体" w:cs="宋体"/>
                <w:color w:val="auto"/>
                <w:sz w:val="18"/>
                <w:szCs w:val="18"/>
              </w:rPr>
            </w:pPr>
          </w:p>
        </w:tc>
      </w:tr>
      <w:tr w:rsidR="0048186D">
        <w:trPr>
          <w:trHeight w:hRule="exact" w:val="566"/>
        </w:trPr>
        <w:tc>
          <w:tcPr>
            <w:tcW w:w="57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699"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704"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699"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699"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974" w:type="dxa"/>
            <w:tcBorders>
              <w:top w:val="single" w:sz="4" w:space="0" w:color="auto"/>
              <w:left w:val="single" w:sz="4" w:space="0" w:color="auto"/>
              <w:right w:val="single" w:sz="4" w:space="0" w:color="auto"/>
            </w:tcBorders>
            <w:shd w:val="clear" w:color="auto" w:fill="FFFFFF"/>
            <w:vAlign w:val="center"/>
          </w:tcPr>
          <w:p w:rsidR="0048186D" w:rsidRDefault="0048186D">
            <w:pPr>
              <w:jc w:val="center"/>
              <w:rPr>
                <w:rFonts w:ascii="宋体" w:cs="宋体"/>
                <w:color w:val="auto"/>
                <w:sz w:val="18"/>
                <w:szCs w:val="18"/>
              </w:rPr>
            </w:pPr>
          </w:p>
        </w:tc>
      </w:tr>
      <w:tr w:rsidR="0048186D">
        <w:trPr>
          <w:trHeight w:hRule="exact" w:val="566"/>
        </w:trPr>
        <w:tc>
          <w:tcPr>
            <w:tcW w:w="57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699"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704"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699"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699"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974" w:type="dxa"/>
            <w:tcBorders>
              <w:top w:val="single" w:sz="4" w:space="0" w:color="auto"/>
              <w:left w:val="single" w:sz="4" w:space="0" w:color="auto"/>
              <w:right w:val="single" w:sz="4" w:space="0" w:color="auto"/>
            </w:tcBorders>
            <w:shd w:val="clear" w:color="auto" w:fill="FFFFFF"/>
            <w:vAlign w:val="center"/>
          </w:tcPr>
          <w:p w:rsidR="0048186D" w:rsidRDefault="0048186D">
            <w:pPr>
              <w:jc w:val="center"/>
              <w:rPr>
                <w:rFonts w:ascii="宋体" w:cs="宋体"/>
                <w:color w:val="auto"/>
                <w:sz w:val="18"/>
                <w:szCs w:val="18"/>
              </w:rPr>
            </w:pPr>
          </w:p>
        </w:tc>
      </w:tr>
      <w:tr w:rsidR="0048186D">
        <w:trPr>
          <w:trHeight w:hRule="exact" w:val="566"/>
        </w:trPr>
        <w:tc>
          <w:tcPr>
            <w:tcW w:w="57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699"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704"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699"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699"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974" w:type="dxa"/>
            <w:tcBorders>
              <w:top w:val="single" w:sz="4" w:space="0" w:color="auto"/>
              <w:left w:val="single" w:sz="4" w:space="0" w:color="auto"/>
              <w:right w:val="single" w:sz="4" w:space="0" w:color="auto"/>
            </w:tcBorders>
            <w:shd w:val="clear" w:color="auto" w:fill="FFFFFF"/>
            <w:vAlign w:val="center"/>
          </w:tcPr>
          <w:p w:rsidR="0048186D" w:rsidRDefault="0048186D">
            <w:pPr>
              <w:jc w:val="center"/>
              <w:rPr>
                <w:rFonts w:ascii="宋体" w:cs="宋体"/>
                <w:color w:val="auto"/>
                <w:sz w:val="18"/>
                <w:szCs w:val="18"/>
              </w:rPr>
            </w:pPr>
          </w:p>
        </w:tc>
      </w:tr>
      <w:tr w:rsidR="0048186D">
        <w:trPr>
          <w:trHeight w:hRule="exact" w:val="566"/>
        </w:trPr>
        <w:tc>
          <w:tcPr>
            <w:tcW w:w="57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699"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704"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699"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699"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974" w:type="dxa"/>
            <w:tcBorders>
              <w:top w:val="single" w:sz="4" w:space="0" w:color="auto"/>
              <w:left w:val="single" w:sz="4" w:space="0" w:color="auto"/>
              <w:right w:val="single" w:sz="4" w:space="0" w:color="auto"/>
            </w:tcBorders>
            <w:shd w:val="clear" w:color="auto" w:fill="FFFFFF"/>
            <w:vAlign w:val="center"/>
          </w:tcPr>
          <w:p w:rsidR="0048186D" w:rsidRDefault="0048186D">
            <w:pPr>
              <w:jc w:val="center"/>
              <w:rPr>
                <w:rFonts w:ascii="宋体" w:cs="宋体"/>
                <w:color w:val="auto"/>
                <w:sz w:val="18"/>
                <w:szCs w:val="18"/>
              </w:rPr>
            </w:pPr>
          </w:p>
        </w:tc>
      </w:tr>
      <w:tr w:rsidR="0048186D">
        <w:trPr>
          <w:trHeight w:hRule="exact" w:val="566"/>
        </w:trPr>
        <w:tc>
          <w:tcPr>
            <w:tcW w:w="57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699"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704"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699"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699"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974" w:type="dxa"/>
            <w:tcBorders>
              <w:top w:val="single" w:sz="4" w:space="0" w:color="auto"/>
              <w:left w:val="single" w:sz="4" w:space="0" w:color="auto"/>
              <w:right w:val="single" w:sz="4" w:space="0" w:color="auto"/>
            </w:tcBorders>
            <w:shd w:val="clear" w:color="auto" w:fill="FFFFFF"/>
            <w:vAlign w:val="center"/>
          </w:tcPr>
          <w:p w:rsidR="0048186D" w:rsidRDefault="0048186D">
            <w:pPr>
              <w:jc w:val="center"/>
              <w:rPr>
                <w:rFonts w:ascii="宋体" w:cs="宋体"/>
                <w:color w:val="auto"/>
                <w:sz w:val="18"/>
                <w:szCs w:val="18"/>
              </w:rPr>
            </w:pPr>
          </w:p>
        </w:tc>
      </w:tr>
      <w:tr w:rsidR="0048186D">
        <w:trPr>
          <w:trHeight w:hRule="exact" w:val="576"/>
        </w:trPr>
        <w:tc>
          <w:tcPr>
            <w:tcW w:w="576" w:type="dxa"/>
            <w:tcBorders>
              <w:top w:val="single" w:sz="4" w:space="0" w:color="auto"/>
              <w:left w:val="single" w:sz="4" w:space="0" w:color="auto"/>
              <w:bottom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699" w:type="dxa"/>
            <w:tcBorders>
              <w:top w:val="single" w:sz="4" w:space="0" w:color="auto"/>
              <w:left w:val="single" w:sz="4" w:space="0" w:color="auto"/>
              <w:bottom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704" w:type="dxa"/>
            <w:tcBorders>
              <w:top w:val="single" w:sz="4" w:space="0" w:color="auto"/>
              <w:left w:val="single" w:sz="4" w:space="0" w:color="auto"/>
              <w:bottom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699" w:type="dxa"/>
            <w:tcBorders>
              <w:top w:val="single" w:sz="4" w:space="0" w:color="auto"/>
              <w:left w:val="single" w:sz="4" w:space="0" w:color="auto"/>
              <w:bottom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1699" w:type="dxa"/>
            <w:tcBorders>
              <w:top w:val="single" w:sz="4" w:space="0" w:color="auto"/>
              <w:left w:val="single" w:sz="4" w:space="0" w:color="auto"/>
              <w:bottom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974" w:type="dxa"/>
            <w:tcBorders>
              <w:top w:val="single" w:sz="4" w:space="0" w:color="auto"/>
              <w:left w:val="single" w:sz="4" w:space="0" w:color="auto"/>
              <w:bottom w:val="single" w:sz="4" w:space="0" w:color="auto"/>
              <w:right w:val="single" w:sz="4" w:space="0" w:color="auto"/>
            </w:tcBorders>
            <w:shd w:val="clear" w:color="auto" w:fill="FFFFFF"/>
            <w:vAlign w:val="center"/>
          </w:tcPr>
          <w:p w:rsidR="0048186D" w:rsidRDefault="0048186D">
            <w:pPr>
              <w:jc w:val="center"/>
              <w:rPr>
                <w:rFonts w:ascii="宋体" w:cs="宋体"/>
                <w:color w:val="auto"/>
                <w:sz w:val="18"/>
                <w:szCs w:val="18"/>
              </w:rPr>
            </w:pPr>
          </w:p>
        </w:tc>
      </w:tr>
    </w:tbl>
    <w:p w:rsidR="0048186D" w:rsidRDefault="0048186D">
      <w:pPr>
        <w:spacing w:after="419" w:line="1" w:lineRule="exact"/>
        <w:rPr>
          <w:rFonts w:ascii="宋体" w:cs="宋体"/>
          <w:color w:val="auto"/>
        </w:rPr>
      </w:pPr>
    </w:p>
    <w:p w:rsidR="0048186D" w:rsidRDefault="0048186D">
      <w:pPr>
        <w:pStyle w:val="Bodytext10"/>
        <w:spacing w:after="480" w:line="240" w:lineRule="auto"/>
        <w:rPr>
          <w:color w:val="auto"/>
        </w:rPr>
      </w:pPr>
    </w:p>
    <w:p w:rsidR="0048186D" w:rsidRDefault="0048186D">
      <w:pPr>
        <w:pStyle w:val="Bodytext10"/>
        <w:spacing w:after="480" w:line="240" w:lineRule="auto"/>
        <w:rPr>
          <w:color w:val="auto"/>
        </w:rPr>
        <w:sectPr w:rsidR="0048186D">
          <w:headerReference w:type="even" r:id="rId60"/>
          <w:headerReference w:type="default" r:id="rId61"/>
          <w:footerReference w:type="even" r:id="rId62"/>
          <w:footerReference w:type="default" r:id="rId63"/>
          <w:pgSz w:w="11900" w:h="16832"/>
          <w:pgMar w:top="1440" w:right="1803" w:bottom="1440" w:left="1803" w:header="850" w:footer="850" w:gutter="0"/>
          <w:pgNumType w:fmt="numberInDash"/>
          <w:cols w:space="0"/>
          <w:docGrid w:linePitch="360"/>
        </w:sectPr>
      </w:pPr>
      <w:r>
        <w:rPr>
          <w:rFonts w:hint="eastAsia"/>
          <w:color w:val="auto"/>
        </w:rPr>
        <w:t>注：图纸另册发放。</w:t>
      </w:r>
    </w:p>
    <w:p w:rsidR="0048186D" w:rsidRDefault="0048186D">
      <w:pPr>
        <w:rPr>
          <w:rFonts w:ascii="宋体" w:cs="宋体"/>
          <w:color w:val="auto"/>
        </w:rPr>
      </w:pPr>
      <w:bookmarkStart w:id="2098" w:name="_Toc5272"/>
    </w:p>
    <w:p w:rsidR="0048186D" w:rsidRDefault="0048186D">
      <w:pPr>
        <w:rPr>
          <w:rFonts w:ascii="宋体" w:cs="宋体"/>
          <w:color w:val="auto"/>
        </w:rPr>
      </w:pPr>
    </w:p>
    <w:p w:rsidR="0048186D" w:rsidRDefault="0048186D">
      <w:pPr>
        <w:rPr>
          <w:rFonts w:ascii="宋体" w:cs="宋体"/>
          <w:color w:val="auto"/>
          <w:lang w:eastAsia="zh-CN"/>
        </w:rPr>
      </w:pPr>
    </w:p>
    <w:p w:rsidR="0048186D" w:rsidRDefault="0048186D">
      <w:pPr>
        <w:rPr>
          <w:rFonts w:ascii="宋体" w:cs="宋体"/>
          <w:color w:val="auto"/>
          <w:lang w:eastAsia="zh-CN"/>
        </w:rPr>
      </w:pPr>
    </w:p>
    <w:p w:rsidR="0048186D" w:rsidRDefault="0048186D">
      <w:pPr>
        <w:rPr>
          <w:rFonts w:ascii="宋体" w:cs="宋体"/>
          <w:color w:val="auto"/>
          <w:lang w:eastAsia="zh-CN"/>
        </w:rPr>
      </w:pPr>
    </w:p>
    <w:p w:rsidR="0048186D" w:rsidRDefault="0048186D">
      <w:pPr>
        <w:rPr>
          <w:rFonts w:ascii="宋体" w:cs="宋体"/>
          <w:color w:val="auto"/>
          <w:lang w:eastAsia="zh-CN"/>
        </w:rPr>
      </w:pPr>
    </w:p>
    <w:p w:rsidR="0048186D" w:rsidRDefault="0048186D">
      <w:pPr>
        <w:rPr>
          <w:rFonts w:ascii="宋体" w:cs="宋体"/>
          <w:color w:val="auto"/>
          <w:lang w:eastAsia="zh-CN"/>
        </w:rPr>
      </w:pPr>
    </w:p>
    <w:p w:rsidR="0048186D" w:rsidRDefault="0048186D">
      <w:pPr>
        <w:rPr>
          <w:rFonts w:ascii="宋体" w:cs="宋体"/>
          <w:color w:val="auto"/>
          <w:lang w:eastAsia="zh-CN"/>
        </w:rPr>
      </w:pPr>
    </w:p>
    <w:p w:rsidR="0048186D" w:rsidRDefault="0048186D">
      <w:pPr>
        <w:rPr>
          <w:rFonts w:ascii="宋体" w:cs="宋体"/>
          <w:color w:val="auto"/>
          <w:lang w:eastAsia="zh-CN"/>
        </w:rPr>
      </w:pPr>
    </w:p>
    <w:p w:rsidR="0048186D" w:rsidRDefault="0048186D">
      <w:pPr>
        <w:rPr>
          <w:rFonts w:ascii="宋体" w:cs="宋体"/>
          <w:color w:val="auto"/>
          <w:lang w:eastAsia="zh-CN"/>
        </w:rPr>
      </w:pPr>
    </w:p>
    <w:p w:rsidR="0048186D" w:rsidRDefault="0048186D">
      <w:pPr>
        <w:rPr>
          <w:rFonts w:ascii="宋体" w:cs="宋体"/>
          <w:color w:val="auto"/>
          <w:lang w:eastAsia="zh-CN"/>
        </w:rPr>
      </w:pPr>
    </w:p>
    <w:p w:rsidR="0048186D" w:rsidRDefault="0048186D">
      <w:pPr>
        <w:rPr>
          <w:rFonts w:ascii="宋体" w:cs="宋体"/>
          <w:color w:val="auto"/>
          <w:lang w:eastAsia="zh-CN"/>
        </w:rPr>
      </w:pPr>
    </w:p>
    <w:p w:rsidR="0048186D" w:rsidRDefault="0048186D">
      <w:pPr>
        <w:rPr>
          <w:rFonts w:ascii="宋体" w:cs="宋体"/>
          <w:color w:val="auto"/>
          <w:lang w:eastAsia="zh-CN"/>
        </w:rPr>
      </w:pPr>
    </w:p>
    <w:p w:rsidR="0048186D" w:rsidRDefault="0048186D">
      <w:pPr>
        <w:rPr>
          <w:rFonts w:ascii="宋体" w:cs="宋体"/>
          <w:color w:val="auto"/>
          <w:lang w:eastAsia="zh-CN"/>
        </w:rPr>
      </w:pPr>
    </w:p>
    <w:p w:rsidR="0048186D" w:rsidRDefault="0048186D">
      <w:pPr>
        <w:pStyle w:val="Heading1"/>
        <w:rPr>
          <w:rFonts w:ascii="宋体" w:cs="宋体"/>
          <w:color w:val="auto"/>
          <w:szCs w:val="32"/>
        </w:rPr>
        <w:sectPr w:rsidR="0048186D">
          <w:headerReference w:type="even" r:id="rId64"/>
          <w:headerReference w:type="default" r:id="rId65"/>
          <w:footerReference w:type="even" r:id="rId66"/>
          <w:footerReference w:type="default" r:id="rId67"/>
          <w:pgSz w:w="11900" w:h="16832"/>
          <w:pgMar w:top="1440" w:right="1803" w:bottom="1440" w:left="1803" w:header="850" w:footer="850" w:gutter="0"/>
          <w:pgNumType w:fmt="numberInDash"/>
          <w:cols w:space="0"/>
          <w:docGrid w:linePitch="360"/>
        </w:sectPr>
      </w:pPr>
      <w:bookmarkStart w:id="2099" w:name="_Toc30581"/>
      <w:bookmarkStart w:id="2100" w:name="_Toc12260"/>
      <w:r>
        <w:rPr>
          <w:rFonts w:ascii="宋体" w:hAnsi="宋体" w:cs="宋体" w:hint="eastAsia"/>
          <w:color w:val="auto"/>
          <w:szCs w:val="32"/>
        </w:rPr>
        <w:t>第三卷</w:t>
      </w:r>
      <w:bookmarkEnd w:id="2098"/>
      <w:bookmarkEnd w:id="2099"/>
      <w:bookmarkEnd w:id="2100"/>
    </w:p>
    <w:p w:rsidR="0048186D" w:rsidRDefault="0048186D">
      <w:pPr>
        <w:pStyle w:val="Heading1"/>
        <w:rPr>
          <w:rFonts w:ascii="宋体" w:cs="宋体"/>
          <w:color w:val="auto"/>
          <w:szCs w:val="32"/>
          <w:lang w:eastAsia="zh-CN"/>
        </w:rPr>
      </w:pPr>
      <w:bookmarkStart w:id="2101" w:name="bookmark2032"/>
      <w:bookmarkStart w:id="2102" w:name="_Toc18578"/>
      <w:bookmarkStart w:id="2103" w:name="bookmark2033"/>
      <w:bookmarkStart w:id="2104" w:name="_Toc25059"/>
      <w:bookmarkStart w:id="2105" w:name="_Toc15116"/>
      <w:bookmarkStart w:id="2106" w:name="bookmark2031"/>
      <w:r>
        <w:rPr>
          <w:rFonts w:ascii="宋体" w:hAnsi="宋体" w:cs="宋体" w:hint="eastAsia"/>
          <w:color w:val="auto"/>
          <w:szCs w:val="32"/>
          <w:lang w:eastAsia="zh-CN"/>
        </w:rPr>
        <w:t>第七章</w:t>
      </w:r>
      <w:r>
        <w:rPr>
          <w:rFonts w:ascii="宋体" w:hAnsi="宋体" w:cs="宋体"/>
          <w:color w:val="auto"/>
          <w:szCs w:val="32"/>
          <w:lang w:eastAsia="zh-CN"/>
        </w:rPr>
        <w:t xml:space="preserve"> </w:t>
      </w:r>
      <w:r>
        <w:rPr>
          <w:rFonts w:ascii="宋体" w:hAnsi="宋体" w:cs="宋体" w:hint="eastAsia"/>
          <w:color w:val="auto"/>
          <w:szCs w:val="32"/>
          <w:lang w:eastAsia="zh-CN"/>
        </w:rPr>
        <w:t>技术标准和要求（合同技术条款）</w:t>
      </w:r>
      <w:bookmarkEnd w:id="2101"/>
      <w:bookmarkEnd w:id="2102"/>
      <w:bookmarkEnd w:id="2103"/>
      <w:bookmarkEnd w:id="2104"/>
      <w:bookmarkEnd w:id="2105"/>
      <w:bookmarkEnd w:id="2106"/>
    </w:p>
    <w:p w:rsidR="0048186D" w:rsidRDefault="0048186D">
      <w:pPr>
        <w:pStyle w:val="Bodytext10"/>
        <w:spacing w:line="326" w:lineRule="exact"/>
        <w:ind w:firstLine="420"/>
        <w:rPr>
          <w:color w:val="auto"/>
          <w:szCs w:val="24"/>
        </w:rPr>
        <w:sectPr w:rsidR="0048186D">
          <w:headerReference w:type="even" r:id="rId68"/>
          <w:headerReference w:type="default" r:id="rId69"/>
          <w:footerReference w:type="even" r:id="rId70"/>
          <w:footerReference w:type="default" r:id="rId71"/>
          <w:pgSz w:w="11900" w:h="16832"/>
          <w:pgMar w:top="1440" w:right="1803" w:bottom="1440" w:left="1803" w:header="850" w:footer="850" w:gutter="0"/>
          <w:pgNumType w:fmt="numberInDash"/>
          <w:cols w:space="0"/>
          <w:docGrid w:linePitch="360"/>
        </w:sectPr>
      </w:pPr>
      <w:r>
        <w:rPr>
          <w:rFonts w:hint="eastAsia"/>
          <w:color w:val="auto"/>
          <w:szCs w:val="24"/>
        </w:rPr>
        <w:t>编制时采用水利部《水利水电工程标准施工招标文件》技术标准和要求（合同技术条</w:t>
      </w:r>
      <w:r>
        <w:rPr>
          <w:color w:val="auto"/>
          <w:szCs w:val="24"/>
        </w:rPr>
        <w:t xml:space="preserve"> </w:t>
      </w:r>
      <w:r>
        <w:rPr>
          <w:rFonts w:hint="eastAsia"/>
          <w:color w:val="auto"/>
          <w:szCs w:val="24"/>
        </w:rPr>
        <w:t>款、</w:t>
      </w:r>
      <w:r>
        <w:rPr>
          <w:color w:val="auto"/>
          <w:szCs w:val="24"/>
        </w:rPr>
        <w:t>2009</w:t>
      </w:r>
      <w:r>
        <w:rPr>
          <w:rFonts w:hint="eastAsia"/>
          <w:color w:val="auto"/>
          <w:szCs w:val="24"/>
        </w:rPr>
        <w:t>版）的内容。</w:t>
      </w:r>
    </w:p>
    <w:p w:rsidR="0048186D" w:rsidRDefault="0048186D">
      <w:pPr>
        <w:spacing w:after="611" w:line="1" w:lineRule="exact"/>
        <w:rPr>
          <w:rFonts w:ascii="宋体" w:cs="宋体"/>
          <w:color w:val="auto"/>
          <w:lang w:eastAsia="zh-CN"/>
        </w:rPr>
      </w:pPr>
    </w:p>
    <w:p w:rsidR="0048186D" w:rsidRDefault="0048186D">
      <w:pPr>
        <w:rPr>
          <w:rFonts w:ascii="宋体" w:cs="宋体"/>
          <w:color w:val="auto"/>
          <w:lang w:eastAsia="zh-CN"/>
        </w:rPr>
      </w:pPr>
      <w:bookmarkStart w:id="2107" w:name="_Toc27362"/>
    </w:p>
    <w:p w:rsidR="0048186D" w:rsidRDefault="0048186D">
      <w:pPr>
        <w:rPr>
          <w:rFonts w:ascii="宋体" w:cs="宋体"/>
          <w:color w:val="auto"/>
          <w:lang w:eastAsia="zh-CN"/>
        </w:rPr>
      </w:pPr>
    </w:p>
    <w:p w:rsidR="0048186D" w:rsidRDefault="0048186D">
      <w:pPr>
        <w:rPr>
          <w:rFonts w:ascii="宋体" w:cs="宋体"/>
          <w:color w:val="auto"/>
          <w:lang w:eastAsia="zh-CN"/>
        </w:rPr>
      </w:pPr>
    </w:p>
    <w:p w:rsidR="0048186D" w:rsidRDefault="0048186D">
      <w:pPr>
        <w:rPr>
          <w:rFonts w:ascii="宋体" w:cs="宋体"/>
          <w:color w:val="auto"/>
          <w:lang w:eastAsia="zh-CN"/>
        </w:rPr>
      </w:pPr>
    </w:p>
    <w:p w:rsidR="0048186D" w:rsidRDefault="0048186D">
      <w:pPr>
        <w:rPr>
          <w:rFonts w:ascii="宋体" w:cs="宋体"/>
          <w:color w:val="auto"/>
          <w:lang w:eastAsia="zh-CN"/>
        </w:rPr>
      </w:pPr>
    </w:p>
    <w:p w:rsidR="0048186D" w:rsidRDefault="0048186D">
      <w:pPr>
        <w:rPr>
          <w:rFonts w:ascii="宋体" w:cs="宋体"/>
          <w:color w:val="auto"/>
          <w:lang w:eastAsia="zh-CN"/>
        </w:rPr>
      </w:pPr>
    </w:p>
    <w:p w:rsidR="0048186D" w:rsidRDefault="0048186D">
      <w:pPr>
        <w:rPr>
          <w:rFonts w:ascii="宋体" w:cs="宋体"/>
          <w:color w:val="auto"/>
          <w:lang w:eastAsia="zh-CN"/>
        </w:rPr>
      </w:pPr>
    </w:p>
    <w:p w:rsidR="0048186D" w:rsidRDefault="0048186D">
      <w:pPr>
        <w:rPr>
          <w:rFonts w:ascii="宋体" w:cs="宋体"/>
          <w:color w:val="auto"/>
          <w:lang w:eastAsia="zh-CN"/>
        </w:rPr>
      </w:pPr>
    </w:p>
    <w:p w:rsidR="0048186D" w:rsidRDefault="0048186D">
      <w:pPr>
        <w:rPr>
          <w:rFonts w:ascii="宋体" w:cs="宋体"/>
          <w:color w:val="auto"/>
          <w:lang w:eastAsia="zh-CN"/>
        </w:rPr>
      </w:pPr>
    </w:p>
    <w:p w:rsidR="0048186D" w:rsidRDefault="0048186D">
      <w:pPr>
        <w:rPr>
          <w:rFonts w:ascii="宋体" w:cs="宋体"/>
          <w:color w:val="auto"/>
          <w:lang w:eastAsia="zh-CN"/>
        </w:rPr>
      </w:pPr>
    </w:p>
    <w:p w:rsidR="0048186D" w:rsidRDefault="0048186D">
      <w:pPr>
        <w:rPr>
          <w:rFonts w:ascii="宋体" w:cs="宋体"/>
          <w:color w:val="auto"/>
          <w:lang w:eastAsia="zh-CN"/>
        </w:rPr>
      </w:pPr>
    </w:p>
    <w:p w:rsidR="0048186D" w:rsidRDefault="0048186D">
      <w:pPr>
        <w:rPr>
          <w:rFonts w:ascii="宋体" w:cs="宋体"/>
          <w:color w:val="auto"/>
          <w:lang w:eastAsia="zh-CN"/>
        </w:rPr>
      </w:pPr>
    </w:p>
    <w:p w:rsidR="0048186D" w:rsidRDefault="0048186D">
      <w:pPr>
        <w:rPr>
          <w:rFonts w:ascii="宋体" w:cs="宋体"/>
          <w:color w:val="auto"/>
          <w:lang w:eastAsia="zh-CN"/>
        </w:rPr>
      </w:pPr>
    </w:p>
    <w:p w:rsidR="0048186D" w:rsidRDefault="0048186D">
      <w:pPr>
        <w:rPr>
          <w:rFonts w:ascii="宋体" w:cs="宋体"/>
          <w:color w:val="auto"/>
          <w:lang w:eastAsia="zh-CN"/>
        </w:rPr>
      </w:pPr>
    </w:p>
    <w:p w:rsidR="0048186D" w:rsidRDefault="0048186D">
      <w:pPr>
        <w:rPr>
          <w:rFonts w:ascii="宋体" w:cs="宋体"/>
          <w:color w:val="auto"/>
          <w:lang w:eastAsia="zh-CN"/>
        </w:rPr>
      </w:pPr>
    </w:p>
    <w:p w:rsidR="0048186D" w:rsidRDefault="0048186D">
      <w:pPr>
        <w:pStyle w:val="Heading1"/>
        <w:rPr>
          <w:rFonts w:ascii="宋体" w:cs="宋体"/>
          <w:color w:val="auto"/>
          <w:szCs w:val="32"/>
          <w:lang w:eastAsia="zh-CN"/>
        </w:rPr>
        <w:sectPr w:rsidR="0048186D">
          <w:headerReference w:type="even" r:id="rId72"/>
          <w:headerReference w:type="default" r:id="rId73"/>
          <w:footerReference w:type="even" r:id="rId74"/>
          <w:footerReference w:type="default" r:id="rId75"/>
          <w:pgSz w:w="11900" w:h="16832"/>
          <w:pgMar w:top="1440" w:right="1803" w:bottom="1440" w:left="1803" w:header="850" w:footer="850" w:gutter="0"/>
          <w:pgNumType w:fmt="numberInDash"/>
          <w:cols w:space="0"/>
          <w:docGrid w:linePitch="360"/>
        </w:sectPr>
      </w:pPr>
      <w:bookmarkStart w:id="2108" w:name="_Toc608"/>
      <w:bookmarkStart w:id="2109" w:name="_Toc16962"/>
      <w:r>
        <w:rPr>
          <w:rFonts w:ascii="宋体" w:hAnsi="宋体" w:cs="宋体" w:hint="eastAsia"/>
          <w:color w:val="auto"/>
          <w:szCs w:val="32"/>
          <w:lang w:eastAsia="zh-CN"/>
        </w:rPr>
        <w:t>第</w:t>
      </w:r>
      <w:r>
        <w:rPr>
          <w:rFonts w:ascii="宋体" w:hAnsi="宋体" w:cs="宋体"/>
          <w:color w:val="auto"/>
          <w:szCs w:val="32"/>
          <w:lang w:eastAsia="zh-CN"/>
        </w:rPr>
        <w:t xml:space="preserve"> </w:t>
      </w:r>
      <w:r>
        <w:rPr>
          <w:rFonts w:ascii="宋体" w:hAnsi="宋体" w:cs="宋体" w:hint="eastAsia"/>
          <w:color w:val="auto"/>
          <w:szCs w:val="32"/>
          <w:lang w:eastAsia="zh-CN"/>
        </w:rPr>
        <w:t>四</w:t>
      </w:r>
      <w:r>
        <w:rPr>
          <w:rFonts w:ascii="宋体" w:hAnsi="宋体" w:cs="宋体"/>
          <w:color w:val="auto"/>
          <w:szCs w:val="32"/>
          <w:lang w:eastAsia="zh-CN"/>
        </w:rPr>
        <w:t xml:space="preserve"> </w:t>
      </w:r>
      <w:r>
        <w:rPr>
          <w:rFonts w:ascii="宋体" w:hAnsi="宋体" w:cs="宋体" w:hint="eastAsia"/>
          <w:color w:val="auto"/>
          <w:szCs w:val="32"/>
          <w:lang w:eastAsia="zh-CN"/>
        </w:rPr>
        <w:t>卷</w:t>
      </w:r>
      <w:bookmarkEnd w:id="2107"/>
      <w:bookmarkEnd w:id="2108"/>
      <w:bookmarkEnd w:id="2109"/>
    </w:p>
    <w:p w:rsidR="0048186D" w:rsidRDefault="0048186D">
      <w:pPr>
        <w:pStyle w:val="Heading1"/>
        <w:rPr>
          <w:rFonts w:ascii="宋体" w:cs="宋体"/>
          <w:color w:val="auto"/>
          <w:szCs w:val="32"/>
          <w:lang w:eastAsia="zh-CN"/>
        </w:rPr>
      </w:pPr>
      <w:bookmarkStart w:id="2110" w:name="bookmark2036"/>
      <w:bookmarkStart w:id="2111" w:name="_Toc32076"/>
      <w:bookmarkStart w:id="2112" w:name="_Toc29184"/>
      <w:bookmarkStart w:id="2113" w:name="bookmark2035"/>
      <w:bookmarkStart w:id="2114" w:name="bookmark2034"/>
      <w:bookmarkStart w:id="2115" w:name="_Toc20713"/>
      <w:r>
        <w:rPr>
          <w:rFonts w:ascii="宋体" w:hAnsi="宋体" w:cs="宋体" w:hint="eastAsia"/>
          <w:color w:val="auto"/>
          <w:szCs w:val="32"/>
          <w:lang w:eastAsia="zh-CN"/>
        </w:rPr>
        <w:t>第八章</w:t>
      </w:r>
      <w:r>
        <w:rPr>
          <w:rFonts w:ascii="宋体" w:hAnsi="宋体" w:cs="宋体"/>
          <w:color w:val="auto"/>
          <w:szCs w:val="32"/>
          <w:lang w:eastAsia="zh-CN"/>
        </w:rPr>
        <w:t xml:space="preserve"> </w:t>
      </w:r>
      <w:r>
        <w:rPr>
          <w:rFonts w:ascii="宋体" w:hAnsi="宋体" w:cs="宋体" w:hint="eastAsia"/>
          <w:color w:val="auto"/>
          <w:szCs w:val="32"/>
          <w:lang w:eastAsia="zh-CN"/>
        </w:rPr>
        <w:t>投标文件格式</w:t>
      </w:r>
      <w:bookmarkEnd w:id="2110"/>
      <w:bookmarkEnd w:id="2111"/>
      <w:bookmarkEnd w:id="2112"/>
      <w:bookmarkEnd w:id="2113"/>
      <w:bookmarkEnd w:id="2114"/>
      <w:bookmarkEnd w:id="2115"/>
    </w:p>
    <w:p w:rsidR="0048186D" w:rsidRDefault="0048186D">
      <w:pPr>
        <w:rPr>
          <w:rFonts w:ascii="宋体" w:cs="宋体"/>
          <w:color w:val="auto"/>
          <w:lang w:eastAsia="zh-CN"/>
        </w:rPr>
      </w:pPr>
      <w:bookmarkStart w:id="2116" w:name="bookmark2037"/>
      <w:bookmarkStart w:id="2117" w:name="bookmark2038"/>
      <w:bookmarkStart w:id="2118" w:name="bookmark2039"/>
      <w:bookmarkStart w:id="2119" w:name="_Toc24803"/>
    </w:p>
    <w:p w:rsidR="0048186D" w:rsidRDefault="0048186D">
      <w:pPr>
        <w:rPr>
          <w:rFonts w:ascii="宋体" w:cs="宋体"/>
          <w:color w:val="auto"/>
          <w:lang w:eastAsia="zh-CN"/>
        </w:rPr>
      </w:pPr>
    </w:p>
    <w:p w:rsidR="0048186D" w:rsidRDefault="0048186D">
      <w:pPr>
        <w:pStyle w:val="Heading2"/>
        <w:rPr>
          <w:rFonts w:ascii="宋体" w:cs="宋体"/>
          <w:color w:val="auto"/>
        </w:rPr>
      </w:pPr>
      <w:bookmarkStart w:id="2120" w:name="_Toc5220"/>
      <w:bookmarkStart w:id="2121" w:name="_Toc17473"/>
      <w:r>
        <w:rPr>
          <w:rFonts w:ascii="宋体" w:hAnsi="宋体" w:cs="宋体" w:hint="eastAsia"/>
          <w:color w:val="auto"/>
        </w:rPr>
        <w:t>第一节</w:t>
      </w:r>
      <w:r>
        <w:rPr>
          <w:rFonts w:ascii="宋体" w:hAnsi="宋体" w:cs="宋体"/>
          <w:color w:val="auto"/>
        </w:rPr>
        <w:t xml:space="preserve"> </w:t>
      </w:r>
      <w:r>
        <w:rPr>
          <w:rFonts w:ascii="宋体" w:hAnsi="宋体" w:cs="宋体" w:hint="eastAsia"/>
          <w:color w:val="auto"/>
        </w:rPr>
        <w:t>商务部分格式</w:t>
      </w:r>
      <w:bookmarkEnd w:id="2116"/>
      <w:bookmarkEnd w:id="2117"/>
      <w:bookmarkEnd w:id="2118"/>
      <w:bookmarkEnd w:id="2119"/>
      <w:bookmarkEnd w:id="2120"/>
      <w:bookmarkEnd w:id="2121"/>
    </w:p>
    <w:p w:rsidR="0048186D" w:rsidRDefault="0048186D">
      <w:pPr>
        <w:rPr>
          <w:rFonts w:ascii="宋体" w:cs="宋体"/>
          <w:color w:val="auto"/>
          <w:lang w:eastAsia="zh-CN"/>
        </w:rPr>
      </w:pPr>
    </w:p>
    <w:p w:rsidR="0048186D" w:rsidRDefault="0048186D">
      <w:pPr>
        <w:rPr>
          <w:rFonts w:ascii="宋体" w:cs="宋体"/>
          <w:color w:val="auto"/>
          <w:lang w:eastAsia="zh-CN"/>
        </w:rPr>
      </w:pPr>
    </w:p>
    <w:p w:rsidR="0048186D" w:rsidRDefault="0048186D">
      <w:pPr>
        <w:pStyle w:val="Bodytext10"/>
        <w:spacing w:line="350" w:lineRule="exact"/>
        <w:ind w:firstLineChars="200" w:firstLine="480"/>
        <w:rPr>
          <w:color w:val="auto"/>
          <w:szCs w:val="24"/>
        </w:rPr>
      </w:pPr>
      <w:r>
        <w:rPr>
          <w:rFonts w:hint="eastAsia"/>
          <w:color w:val="auto"/>
          <w:szCs w:val="24"/>
        </w:rPr>
        <w:t>投标文件商务部分书面版本封面按以下格式由投标人自行排版打印，并应标明正本或副本。</w:t>
      </w:r>
    </w:p>
    <w:p w:rsidR="0048186D" w:rsidRDefault="0048186D">
      <w:pPr>
        <w:pStyle w:val="Bodytext10"/>
        <w:spacing w:after="480" w:line="350" w:lineRule="exact"/>
        <w:ind w:firstLineChars="200" w:firstLine="480"/>
        <w:rPr>
          <w:color w:val="auto"/>
          <w:szCs w:val="24"/>
        </w:rPr>
        <w:sectPr w:rsidR="0048186D">
          <w:headerReference w:type="even" r:id="rId76"/>
          <w:headerReference w:type="default" r:id="rId77"/>
          <w:footerReference w:type="even" r:id="rId78"/>
          <w:footerReference w:type="default" r:id="rId79"/>
          <w:pgSz w:w="11900" w:h="16832"/>
          <w:pgMar w:top="1440" w:right="1803" w:bottom="1440" w:left="1803" w:header="850" w:footer="850" w:gutter="0"/>
          <w:pgNumType w:fmt="numberInDash"/>
          <w:cols w:space="0"/>
          <w:docGrid w:linePitch="360"/>
        </w:sectPr>
      </w:pPr>
      <w:r>
        <w:rPr>
          <w:rFonts w:hint="eastAsia"/>
          <w:color w:val="auto"/>
          <w:szCs w:val="24"/>
        </w:rPr>
        <w:t>所有表格均可扩展为多页填写。</w:t>
      </w:r>
    </w:p>
    <w:p w:rsidR="0048186D" w:rsidRDefault="0048186D">
      <w:pPr>
        <w:pStyle w:val="Bodytext10"/>
        <w:tabs>
          <w:tab w:val="left" w:pos="7200"/>
        </w:tabs>
        <w:spacing w:line="240" w:lineRule="auto"/>
        <w:ind w:rightChars="-91" w:right="-218" w:firstLine="0"/>
        <w:rPr>
          <w:color w:val="auto"/>
          <w:szCs w:val="24"/>
        </w:rPr>
      </w:pPr>
      <w:r>
        <w:rPr>
          <w:rFonts w:hint="eastAsia"/>
          <w:color w:val="auto"/>
          <w:szCs w:val="24"/>
        </w:rPr>
        <w:t>（封面格式）</w:t>
      </w:r>
    </w:p>
    <w:p w:rsidR="0048186D" w:rsidRDefault="0048186D">
      <w:pPr>
        <w:pStyle w:val="Bodytext10"/>
        <w:tabs>
          <w:tab w:val="left" w:pos="1560"/>
        </w:tabs>
        <w:spacing w:line="240" w:lineRule="auto"/>
        <w:ind w:leftChars="-59" w:left="-142" w:firstLine="0"/>
        <w:rPr>
          <w:color w:val="auto"/>
          <w:szCs w:val="24"/>
        </w:rPr>
      </w:pPr>
    </w:p>
    <w:p w:rsidR="0048186D" w:rsidRDefault="0048186D">
      <w:pPr>
        <w:pStyle w:val="Bodytext10"/>
        <w:tabs>
          <w:tab w:val="left" w:pos="1560"/>
        </w:tabs>
        <w:spacing w:line="240" w:lineRule="auto"/>
        <w:ind w:leftChars="-59" w:left="-142" w:firstLine="0"/>
        <w:rPr>
          <w:color w:val="auto"/>
          <w:szCs w:val="24"/>
        </w:rPr>
      </w:pPr>
    </w:p>
    <w:p w:rsidR="0048186D" w:rsidRDefault="0048186D">
      <w:pPr>
        <w:pStyle w:val="Bodytext10"/>
        <w:tabs>
          <w:tab w:val="left" w:pos="1560"/>
        </w:tabs>
        <w:spacing w:line="240" w:lineRule="auto"/>
        <w:ind w:leftChars="-59" w:left="-142" w:firstLine="0"/>
        <w:rPr>
          <w:color w:val="auto"/>
          <w:szCs w:val="24"/>
        </w:rPr>
      </w:pPr>
    </w:p>
    <w:p w:rsidR="0048186D" w:rsidRDefault="0048186D">
      <w:pPr>
        <w:pStyle w:val="Bodytext10"/>
        <w:tabs>
          <w:tab w:val="left" w:pos="1560"/>
        </w:tabs>
        <w:spacing w:line="240" w:lineRule="auto"/>
        <w:ind w:leftChars="-59" w:left="-142" w:firstLine="0"/>
        <w:rPr>
          <w:color w:val="auto"/>
          <w:szCs w:val="24"/>
        </w:rPr>
      </w:pPr>
    </w:p>
    <w:p w:rsidR="0048186D" w:rsidRDefault="0048186D">
      <w:pPr>
        <w:pStyle w:val="Bodytext10"/>
        <w:tabs>
          <w:tab w:val="left" w:pos="1560"/>
        </w:tabs>
        <w:spacing w:line="240" w:lineRule="auto"/>
        <w:ind w:leftChars="-59" w:left="-142" w:firstLine="0"/>
        <w:rPr>
          <w:color w:val="auto"/>
          <w:szCs w:val="24"/>
        </w:rPr>
      </w:pPr>
    </w:p>
    <w:p w:rsidR="0048186D" w:rsidRDefault="0048186D">
      <w:pPr>
        <w:pStyle w:val="Bodytext10"/>
        <w:tabs>
          <w:tab w:val="left" w:pos="2342"/>
          <w:tab w:val="left" w:pos="4939"/>
        </w:tabs>
        <w:spacing w:after="100" w:line="240" w:lineRule="auto"/>
        <w:ind w:firstLine="0"/>
        <w:rPr>
          <w:b/>
          <w:bCs/>
          <w:color w:val="auto"/>
          <w:sz w:val="28"/>
          <w:szCs w:val="28"/>
          <w:lang w:val="en-US"/>
        </w:rPr>
      </w:pPr>
      <w:r>
        <w:rPr>
          <w:b/>
          <w:bCs/>
          <w:color w:val="auto"/>
          <w:sz w:val="28"/>
          <w:szCs w:val="28"/>
          <w:u w:val="single"/>
        </w:rPr>
        <w:tab/>
      </w:r>
      <w:r>
        <w:rPr>
          <w:b/>
          <w:bCs/>
          <w:color w:val="auto"/>
          <w:sz w:val="28"/>
          <w:szCs w:val="28"/>
        </w:rPr>
        <w:t xml:space="preserve"> </w:t>
      </w:r>
      <w:r>
        <w:rPr>
          <w:rFonts w:hint="eastAsia"/>
          <w:b/>
          <w:bCs/>
          <w:color w:val="auto"/>
          <w:sz w:val="28"/>
          <w:szCs w:val="28"/>
        </w:rPr>
        <w:t>（项目名称）</w:t>
      </w:r>
      <w:r>
        <w:rPr>
          <w:b/>
          <w:bCs/>
          <w:color w:val="auto"/>
          <w:sz w:val="28"/>
          <w:szCs w:val="28"/>
          <w:u w:val="single"/>
        </w:rPr>
        <w:tab/>
      </w:r>
      <w:r>
        <w:rPr>
          <w:rFonts w:hint="eastAsia"/>
          <w:b/>
          <w:bCs/>
          <w:color w:val="auto"/>
          <w:sz w:val="28"/>
          <w:szCs w:val="28"/>
        </w:rPr>
        <w:t>（标段名称）工程施工</w:t>
      </w:r>
    </w:p>
    <w:p w:rsidR="0048186D" w:rsidRDefault="0048186D">
      <w:pPr>
        <w:pStyle w:val="Bodytext50"/>
        <w:spacing w:after="100"/>
        <w:jc w:val="both"/>
        <w:rPr>
          <w:u w:val="single"/>
          <w:lang w:val="en-US"/>
        </w:rPr>
      </w:pPr>
    </w:p>
    <w:p w:rsidR="0048186D" w:rsidRDefault="0048186D">
      <w:pPr>
        <w:pStyle w:val="Bodytext50"/>
        <w:spacing w:after="100"/>
        <w:ind w:firstLineChars="500" w:firstLine="2610"/>
        <w:jc w:val="both"/>
        <w:outlineLvl w:val="0"/>
        <w:rPr>
          <w:b/>
          <w:bCs/>
        </w:rPr>
      </w:pPr>
      <w:bookmarkStart w:id="2122" w:name="_Toc27599"/>
      <w:r>
        <w:rPr>
          <w:rFonts w:hint="eastAsia"/>
          <w:b/>
          <w:bCs/>
        </w:rPr>
        <w:t>投标文件</w:t>
      </w:r>
      <w:bookmarkEnd w:id="2122"/>
    </w:p>
    <w:p w:rsidR="0048186D" w:rsidRDefault="0048186D">
      <w:pPr>
        <w:pStyle w:val="Bodytext10"/>
        <w:spacing w:line="240" w:lineRule="auto"/>
        <w:ind w:firstLineChars="1100" w:firstLine="2640"/>
        <w:rPr>
          <w:color w:val="auto"/>
          <w:szCs w:val="24"/>
        </w:rPr>
      </w:pPr>
    </w:p>
    <w:p w:rsidR="0048186D" w:rsidRDefault="0048186D">
      <w:pPr>
        <w:pStyle w:val="Bodytext10"/>
        <w:spacing w:line="240" w:lineRule="auto"/>
        <w:jc w:val="center"/>
        <w:rPr>
          <w:color w:val="auto"/>
          <w:sz w:val="28"/>
          <w:szCs w:val="28"/>
        </w:rPr>
      </w:pPr>
    </w:p>
    <w:p w:rsidR="0048186D" w:rsidRDefault="0048186D">
      <w:pPr>
        <w:pStyle w:val="Bodytext10"/>
        <w:spacing w:line="240" w:lineRule="auto"/>
        <w:jc w:val="center"/>
        <w:rPr>
          <w:color w:val="auto"/>
          <w:sz w:val="28"/>
          <w:szCs w:val="28"/>
        </w:rPr>
      </w:pPr>
    </w:p>
    <w:p w:rsidR="0048186D" w:rsidRDefault="0048186D">
      <w:pPr>
        <w:pStyle w:val="Bodytext10"/>
        <w:spacing w:line="240" w:lineRule="auto"/>
        <w:ind w:firstLineChars="864" w:firstLine="2429"/>
        <w:jc w:val="both"/>
        <w:rPr>
          <w:b/>
          <w:bCs/>
          <w:color w:val="auto"/>
          <w:sz w:val="28"/>
          <w:szCs w:val="28"/>
        </w:rPr>
      </w:pPr>
      <w:r>
        <w:rPr>
          <w:rFonts w:hint="eastAsia"/>
          <w:b/>
          <w:bCs/>
          <w:color w:val="auto"/>
          <w:sz w:val="28"/>
          <w:szCs w:val="28"/>
        </w:rPr>
        <w:t>（商务部分</w:t>
      </w:r>
      <w:r>
        <w:rPr>
          <w:b/>
          <w:bCs/>
          <w:color w:val="auto"/>
          <w:sz w:val="28"/>
          <w:szCs w:val="28"/>
          <w:u w:val="single"/>
          <w:lang w:val="en-US"/>
        </w:rPr>
        <w:t xml:space="preserve">     </w:t>
      </w:r>
      <w:r>
        <w:rPr>
          <w:rFonts w:hint="eastAsia"/>
          <w:b/>
          <w:bCs/>
          <w:color w:val="auto"/>
          <w:sz w:val="28"/>
          <w:szCs w:val="28"/>
          <w:lang w:val="en-US"/>
        </w:rPr>
        <w:t>本</w:t>
      </w:r>
      <w:r>
        <w:rPr>
          <w:rFonts w:hint="eastAsia"/>
          <w:b/>
          <w:bCs/>
          <w:color w:val="auto"/>
          <w:sz w:val="28"/>
          <w:szCs w:val="28"/>
        </w:rPr>
        <w:t>）</w:t>
      </w:r>
    </w:p>
    <w:p w:rsidR="0048186D" w:rsidRDefault="0048186D">
      <w:pPr>
        <w:pStyle w:val="Bodytext10"/>
        <w:spacing w:line="240" w:lineRule="auto"/>
        <w:jc w:val="center"/>
        <w:rPr>
          <w:color w:val="auto"/>
          <w:sz w:val="28"/>
          <w:szCs w:val="28"/>
        </w:rPr>
      </w:pPr>
    </w:p>
    <w:p w:rsidR="0048186D" w:rsidRDefault="0048186D">
      <w:pPr>
        <w:pStyle w:val="Bodytext10"/>
        <w:spacing w:line="240" w:lineRule="auto"/>
        <w:jc w:val="center"/>
        <w:rPr>
          <w:color w:val="auto"/>
          <w:sz w:val="28"/>
          <w:szCs w:val="28"/>
        </w:rPr>
      </w:pPr>
    </w:p>
    <w:p w:rsidR="0048186D" w:rsidRDefault="0048186D">
      <w:pPr>
        <w:pStyle w:val="Bodytext10"/>
        <w:spacing w:line="240" w:lineRule="auto"/>
        <w:jc w:val="center"/>
        <w:rPr>
          <w:color w:val="auto"/>
          <w:sz w:val="28"/>
          <w:szCs w:val="28"/>
        </w:rPr>
      </w:pPr>
    </w:p>
    <w:p w:rsidR="0048186D" w:rsidRDefault="0048186D">
      <w:pPr>
        <w:pStyle w:val="Bodytext10"/>
        <w:spacing w:line="240" w:lineRule="auto"/>
        <w:jc w:val="center"/>
        <w:rPr>
          <w:color w:val="auto"/>
          <w:sz w:val="28"/>
          <w:szCs w:val="28"/>
        </w:rPr>
      </w:pPr>
    </w:p>
    <w:p w:rsidR="0048186D" w:rsidRDefault="0048186D">
      <w:pPr>
        <w:pStyle w:val="Bodytext10"/>
        <w:spacing w:line="240" w:lineRule="auto"/>
        <w:jc w:val="center"/>
        <w:rPr>
          <w:color w:val="auto"/>
          <w:sz w:val="28"/>
          <w:szCs w:val="28"/>
        </w:rPr>
      </w:pPr>
    </w:p>
    <w:p w:rsidR="0048186D" w:rsidRDefault="0048186D">
      <w:pPr>
        <w:pStyle w:val="Bodytext10"/>
        <w:spacing w:line="240" w:lineRule="auto"/>
        <w:jc w:val="center"/>
        <w:rPr>
          <w:color w:val="auto"/>
          <w:sz w:val="28"/>
          <w:szCs w:val="28"/>
        </w:rPr>
      </w:pPr>
    </w:p>
    <w:p w:rsidR="0048186D" w:rsidRDefault="0048186D">
      <w:pPr>
        <w:pStyle w:val="Bodytext10"/>
        <w:spacing w:line="240" w:lineRule="auto"/>
        <w:jc w:val="center"/>
        <w:rPr>
          <w:color w:val="auto"/>
          <w:sz w:val="28"/>
          <w:szCs w:val="28"/>
        </w:rPr>
      </w:pPr>
    </w:p>
    <w:p w:rsidR="0048186D" w:rsidRDefault="0048186D">
      <w:pPr>
        <w:pStyle w:val="Bodytext10"/>
        <w:spacing w:line="240" w:lineRule="auto"/>
        <w:jc w:val="center"/>
        <w:rPr>
          <w:color w:val="auto"/>
          <w:sz w:val="28"/>
          <w:szCs w:val="28"/>
        </w:rPr>
      </w:pPr>
    </w:p>
    <w:p w:rsidR="0048186D" w:rsidRDefault="0048186D">
      <w:pPr>
        <w:pStyle w:val="Bodytext10"/>
        <w:spacing w:line="240" w:lineRule="auto"/>
        <w:jc w:val="center"/>
        <w:rPr>
          <w:color w:val="auto"/>
          <w:sz w:val="28"/>
          <w:szCs w:val="28"/>
        </w:rPr>
      </w:pPr>
    </w:p>
    <w:p w:rsidR="0048186D" w:rsidRDefault="0048186D">
      <w:pPr>
        <w:pStyle w:val="Bodytext10"/>
        <w:spacing w:line="240" w:lineRule="auto"/>
        <w:jc w:val="center"/>
        <w:rPr>
          <w:color w:val="auto"/>
          <w:sz w:val="28"/>
          <w:szCs w:val="28"/>
        </w:rPr>
      </w:pPr>
    </w:p>
    <w:p w:rsidR="0048186D" w:rsidRDefault="0048186D">
      <w:pPr>
        <w:pStyle w:val="Bodytext10"/>
        <w:spacing w:line="240" w:lineRule="auto"/>
        <w:jc w:val="center"/>
        <w:rPr>
          <w:color w:val="auto"/>
          <w:sz w:val="28"/>
          <w:szCs w:val="28"/>
        </w:rPr>
      </w:pPr>
    </w:p>
    <w:p w:rsidR="0048186D" w:rsidRDefault="0048186D">
      <w:pPr>
        <w:pStyle w:val="Bodytext10"/>
        <w:spacing w:line="240" w:lineRule="auto"/>
        <w:jc w:val="center"/>
        <w:rPr>
          <w:color w:val="auto"/>
          <w:sz w:val="28"/>
          <w:szCs w:val="28"/>
        </w:rPr>
      </w:pPr>
    </w:p>
    <w:p w:rsidR="0048186D" w:rsidRDefault="0048186D">
      <w:pPr>
        <w:pStyle w:val="Bodytext10"/>
        <w:spacing w:line="240" w:lineRule="auto"/>
        <w:jc w:val="center"/>
        <w:rPr>
          <w:color w:val="auto"/>
          <w:sz w:val="28"/>
          <w:szCs w:val="28"/>
        </w:rPr>
      </w:pPr>
    </w:p>
    <w:p w:rsidR="0048186D" w:rsidRDefault="0048186D">
      <w:pPr>
        <w:pStyle w:val="Bodytext10"/>
        <w:spacing w:line="240" w:lineRule="auto"/>
        <w:jc w:val="center"/>
        <w:rPr>
          <w:color w:val="auto"/>
          <w:sz w:val="28"/>
          <w:szCs w:val="28"/>
        </w:rPr>
      </w:pPr>
    </w:p>
    <w:p w:rsidR="0048186D" w:rsidRDefault="0048186D">
      <w:pPr>
        <w:pStyle w:val="Bodytext10"/>
        <w:spacing w:line="240" w:lineRule="auto"/>
        <w:jc w:val="center"/>
        <w:rPr>
          <w:color w:val="auto"/>
          <w:sz w:val="28"/>
          <w:szCs w:val="28"/>
        </w:rPr>
      </w:pPr>
    </w:p>
    <w:p w:rsidR="0048186D" w:rsidRDefault="0048186D">
      <w:pPr>
        <w:pStyle w:val="Bodytext10"/>
        <w:spacing w:line="240" w:lineRule="auto"/>
        <w:jc w:val="center"/>
        <w:rPr>
          <w:color w:val="auto"/>
          <w:sz w:val="28"/>
          <w:szCs w:val="28"/>
        </w:rPr>
      </w:pPr>
    </w:p>
    <w:p w:rsidR="0048186D" w:rsidRDefault="0048186D">
      <w:pPr>
        <w:pStyle w:val="Bodytext10"/>
        <w:spacing w:line="240" w:lineRule="auto"/>
        <w:jc w:val="center"/>
        <w:rPr>
          <w:color w:val="auto"/>
          <w:sz w:val="28"/>
          <w:szCs w:val="28"/>
        </w:rPr>
      </w:pPr>
    </w:p>
    <w:p w:rsidR="0048186D" w:rsidRDefault="0048186D">
      <w:pPr>
        <w:jc w:val="center"/>
        <w:rPr>
          <w:rFonts w:ascii="宋体" w:cs="宋体"/>
          <w:color w:val="auto"/>
          <w:lang w:eastAsia="zh-CN"/>
        </w:rPr>
      </w:pPr>
      <w:bookmarkStart w:id="2123" w:name="bookmark2050"/>
      <w:bookmarkStart w:id="2124" w:name="_Toc27724"/>
      <w:bookmarkStart w:id="2125" w:name="bookmark2049"/>
      <w:bookmarkStart w:id="2126" w:name="bookmark2051"/>
      <w:bookmarkStart w:id="2127" w:name="_Toc12279"/>
    </w:p>
    <w:p w:rsidR="0048186D" w:rsidRDefault="0048186D">
      <w:pPr>
        <w:pStyle w:val="Bodytext30"/>
        <w:tabs>
          <w:tab w:val="left" w:pos="2561"/>
          <w:tab w:val="left" w:pos="3650"/>
          <w:tab w:val="left" w:pos="3876"/>
          <w:tab w:val="left" w:pos="4613"/>
          <w:tab w:val="left" w:pos="4740"/>
          <w:tab w:val="left" w:pos="5501"/>
        </w:tabs>
        <w:spacing w:after="0" w:line="383" w:lineRule="exact"/>
        <w:jc w:val="both"/>
        <w:rPr>
          <w:color w:val="auto"/>
        </w:rPr>
      </w:pPr>
      <w:r>
        <w:rPr>
          <w:rFonts w:hint="eastAsia"/>
          <w:color w:val="auto"/>
        </w:rPr>
        <w:t>投标人：</w:t>
      </w:r>
      <w:r>
        <w:rPr>
          <w:color w:val="auto"/>
          <w:u w:val="single"/>
        </w:rPr>
        <w:tab/>
      </w:r>
      <w:r>
        <w:rPr>
          <w:rFonts w:hint="eastAsia"/>
          <w:color w:val="auto"/>
        </w:rPr>
        <w:t>（盖单位公章）</w:t>
      </w:r>
      <w:r>
        <w:rPr>
          <w:color w:val="auto"/>
        </w:rPr>
        <w:br/>
      </w:r>
      <w:r>
        <w:rPr>
          <w:rFonts w:hint="eastAsia"/>
          <w:color w:val="auto"/>
        </w:rPr>
        <w:t>法定代表人（或授权委托代理人）：</w:t>
      </w:r>
      <w:r>
        <w:rPr>
          <w:color w:val="auto"/>
          <w:u w:val="single"/>
        </w:rPr>
        <w:tab/>
      </w:r>
      <w:r>
        <w:rPr>
          <w:color w:val="auto"/>
          <w:u w:val="single"/>
          <w:lang w:val="en-US"/>
        </w:rPr>
        <w:t xml:space="preserve">         </w:t>
      </w:r>
      <w:r>
        <w:rPr>
          <w:rFonts w:hint="eastAsia"/>
          <w:color w:val="auto"/>
        </w:rPr>
        <w:t>（签字）</w:t>
      </w:r>
    </w:p>
    <w:p w:rsidR="0048186D" w:rsidRDefault="0048186D">
      <w:pPr>
        <w:pStyle w:val="Bodytext30"/>
        <w:tabs>
          <w:tab w:val="left" w:pos="2561"/>
          <w:tab w:val="left" w:pos="3650"/>
          <w:tab w:val="left" w:pos="3876"/>
          <w:tab w:val="left" w:pos="4613"/>
          <w:tab w:val="left" w:pos="4740"/>
          <w:tab w:val="left" w:pos="5501"/>
        </w:tabs>
        <w:spacing w:after="0" w:line="383" w:lineRule="exact"/>
        <w:jc w:val="both"/>
        <w:rPr>
          <w:color w:val="auto"/>
          <w:u w:val="single"/>
        </w:rPr>
      </w:pPr>
      <w:r>
        <w:rPr>
          <w:rFonts w:hint="eastAsia"/>
          <w:color w:val="auto"/>
        </w:rPr>
        <w:t>地</w:t>
      </w:r>
      <w:r>
        <w:rPr>
          <w:color w:val="auto"/>
        </w:rPr>
        <w:t xml:space="preserve"> </w:t>
      </w:r>
      <w:r>
        <w:rPr>
          <w:rFonts w:hint="eastAsia"/>
          <w:color w:val="auto"/>
        </w:rPr>
        <w:t>址：</w:t>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p>
    <w:p w:rsidR="0048186D" w:rsidRDefault="0048186D">
      <w:pPr>
        <w:pStyle w:val="Bodytext30"/>
        <w:tabs>
          <w:tab w:val="left" w:pos="2561"/>
          <w:tab w:val="left" w:pos="3650"/>
          <w:tab w:val="left" w:pos="3876"/>
          <w:tab w:val="left" w:pos="4613"/>
          <w:tab w:val="left" w:pos="4740"/>
          <w:tab w:val="left" w:pos="5501"/>
        </w:tabs>
        <w:spacing w:after="0" w:line="383" w:lineRule="exact"/>
        <w:jc w:val="both"/>
        <w:rPr>
          <w:color w:val="auto"/>
        </w:rPr>
        <w:sectPr w:rsidR="0048186D">
          <w:pgSz w:w="11900" w:h="16832"/>
          <w:pgMar w:top="1440" w:right="1803" w:bottom="1440" w:left="1803" w:header="850" w:footer="850" w:gutter="0"/>
          <w:pgNumType w:fmt="numberInDash"/>
          <w:cols w:space="0"/>
          <w:docGrid w:linePitch="360"/>
        </w:sectPr>
      </w:pPr>
      <w:r>
        <w:rPr>
          <w:rFonts w:hint="eastAsia"/>
          <w:color w:val="auto"/>
        </w:rPr>
        <w:t>日</w:t>
      </w:r>
      <w:r>
        <w:rPr>
          <w:color w:val="auto"/>
        </w:rPr>
        <w:t xml:space="preserve"> </w:t>
      </w:r>
      <w:r>
        <w:rPr>
          <w:rFonts w:hint="eastAsia"/>
          <w:color w:val="auto"/>
        </w:rPr>
        <w:t>期：年</w:t>
      </w:r>
      <w:r>
        <w:rPr>
          <w:color w:val="auto"/>
          <w:u w:val="single"/>
        </w:rPr>
        <w:tab/>
      </w:r>
      <w:r>
        <w:rPr>
          <w:rFonts w:hint="eastAsia"/>
          <w:color w:val="auto"/>
        </w:rPr>
        <w:t>月</w:t>
      </w:r>
      <w:r>
        <w:rPr>
          <w:color w:val="auto"/>
          <w:u w:val="single"/>
        </w:rPr>
        <w:tab/>
      </w:r>
      <w:r>
        <w:rPr>
          <w:rFonts w:hint="eastAsia"/>
          <w:color w:val="auto"/>
        </w:rPr>
        <w:t>日</w:t>
      </w:r>
    </w:p>
    <w:p w:rsidR="0048186D" w:rsidRDefault="0048186D">
      <w:pPr>
        <w:pStyle w:val="Heading2"/>
        <w:rPr>
          <w:rFonts w:ascii="宋体" w:cs="宋体"/>
          <w:color w:val="auto"/>
        </w:rPr>
      </w:pPr>
      <w:bookmarkStart w:id="2128" w:name="_Toc28540"/>
      <w:r>
        <w:rPr>
          <w:rFonts w:ascii="宋体" w:hAnsi="宋体" w:cs="宋体" w:hint="eastAsia"/>
          <w:color w:val="auto"/>
        </w:rPr>
        <w:t>评审因素索引表</w:t>
      </w:r>
      <w:bookmarkEnd w:id="2123"/>
      <w:bookmarkEnd w:id="2124"/>
      <w:bookmarkEnd w:id="2125"/>
      <w:bookmarkEnd w:id="2126"/>
      <w:bookmarkEnd w:id="2127"/>
      <w:bookmarkEnd w:id="2128"/>
    </w:p>
    <w:tbl>
      <w:tblPr>
        <w:tblW w:w="8352" w:type="dxa"/>
        <w:jc w:val="center"/>
        <w:tblLayout w:type="fixed"/>
        <w:tblCellMar>
          <w:left w:w="10" w:type="dxa"/>
          <w:right w:w="10" w:type="dxa"/>
        </w:tblCellMar>
        <w:tblLook w:val="00A0"/>
      </w:tblPr>
      <w:tblGrid>
        <w:gridCol w:w="1142"/>
        <w:gridCol w:w="4536"/>
        <w:gridCol w:w="2674"/>
      </w:tblGrid>
      <w:tr w:rsidR="0048186D">
        <w:trPr>
          <w:trHeight w:hRule="exact" w:val="624"/>
          <w:jc w:val="center"/>
        </w:trPr>
        <w:tc>
          <w:tcPr>
            <w:tcW w:w="1142"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rFonts w:hint="eastAsia"/>
                <w:color w:val="auto"/>
                <w:szCs w:val="24"/>
              </w:rPr>
              <w:t>序号</w:t>
            </w:r>
          </w:p>
        </w:tc>
        <w:tc>
          <w:tcPr>
            <w:tcW w:w="4536"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rFonts w:hint="eastAsia"/>
                <w:color w:val="auto"/>
                <w:szCs w:val="24"/>
              </w:rPr>
              <w:t>评审因素</w:t>
            </w:r>
          </w:p>
        </w:tc>
        <w:tc>
          <w:tcPr>
            <w:tcW w:w="2674" w:type="dxa"/>
            <w:tcBorders>
              <w:top w:val="single" w:sz="4" w:space="0" w:color="auto"/>
              <w:left w:val="single" w:sz="4" w:space="0" w:color="auto"/>
              <w:righ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rFonts w:hint="eastAsia"/>
                <w:color w:val="auto"/>
                <w:szCs w:val="24"/>
              </w:rPr>
              <w:t>投标文件页码范围</w:t>
            </w:r>
          </w:p>
        </w:tc>
      </w:tr>
      <w:tr w:rsidR="0048186D">
        <w:trPr>
          <w:trHeight w:hRule="exact" w:val="624"/>
          <w:jc w:val="center"/>
        </w:trPr>
        <w:tc>
          <w:tcPr>
            <w:tcW w:w="1142" w:type="dxa"/>
            <w:tcBorders>
              <w:top w:val="single" w:sz="4" w:space="0" w:color="auto"/>
              <w:left w:val="single" w:sz="4" w:space="0" w:color="auto"/>
            </w:tcBorders>
            <w:shd w:val="clear" w:color="auto" w:fill="FFFFFF"/>
          </w:tcPr>
          <w:p w:rsidR="0048186D" w:rsidRDefault="0048186D">
            <w:pPr>
              <w:rPr>
                <w:rFonts w:ascii="宋体" w:cs="宋体"/>
                <w:color w:val="auto"/>
                <w:sz w:val="18"/>
                <w:szCs w:val="18"/>
              </w:rPr>
            </w:pPr>
          </w:p>
        </w:tc>
        <w:tc>
          <w:tcPr>
            <w:tcW w:w="4536" w:type="dxa"/>
            <w:tcBorders>
              <w:top w:val="single" w:sz="4" w:space="0" w:color="auto"/>
              <w:left w:val="single" w:sz="4" w:space="0" w:color="auto"/>
            </w:tcBorders>
            <w:shd w:val="clear" w:color="auto" w:fill="FFFFFF"/>
          </w:tcPr>
          <w:p w:rsidR="0048186D" w:rsidRDefault="0048186D">
            <w:pPr>
              <w:rPr>
                <w:rFonts w:ascii="宋体" w:cs="宋体"/>
                <w:color w:val="auto"/>
                <w:sz w:val="18"/>
                <w:szCs w:val="18"/>
              </w:rPr>
            </w:pPr>
          </w:p>
        </w:tc>
        <w:tc>
          <w:tcPr>
            <w:tcW w:w="2674" w:type="dxa"/>
            <w:tcBorders>
              <w:top w:val="single" w:sz="4" w:space="0" w:color="auto"/>
              <w:left w:val="single" w:sz="4" w:space="0" w:color="auto"/>
              <w:righ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color w:val="auto"/>
                <w:szCs w:val="24"/>
                <w:lang w:val="en-US" w:eastAsia="en-US"/>
              </w:rPr>
              <w:t xml:space="preserve">P </w:t>
            </w:r>
            <w:r>
              <w:rPr>
                <w:rFonts w:ascii="MS Mincho" w:eastAsia="MS Mincho" w:hAnsi="MS Mincho" w:cs="MS Mincho" w:hint="eastAsia"/>
                <w:color w:val="auto"/>
                <w:szCs w:val="24"/>
              </w:rPr>
              <w:t>〜</w:t>
            </w:r>
            <w:r>
              <w:rPr>
                <w:color w:val="auto"/>
                <w:szCs w:val="24"/>
                <w:lang w:val="en-US" w:eastAsia="en-US"/>
              </w:rPr>
              <w:t>P</w:t>
            </w:r>
          </w:p>
        </w:tc>
      </w:tr>
      <w:tr w:rsidR="0048186D">
        <w:trPr>
          <w:trHeight w:hRule="exact" w:val="624"/>
          <w:jc w:val="center"/>
        </w:trPr>
        <w:tc>
          <w:tcPr>
            <w:tcW w:w="1142" w:type="dxa"/>
            <w:tcBorders>
              <w:top w:val="single" w:sz="4" w:space="0" w:color="auto"/>
              <w:left w:val="single" w:sz="4" w:space="0" w:color="auto"/>
            </w:tcBorders>
            <w:shd w:val="clear" w:color="auto" w:fill="FFFFFF"/>
          </w:tcPr>
          <w:p w:rsidR="0048186D" w:rsidRDefault="0048186D">
            <w:pPr>
              <w:rPr>
                <w:rFonts w:ascii="宋体" w:cs="宋体"/>
                <w:color w:val="auto"/>
                <w:sz w:val="18"/>
                <w:szCs w:val="18"/>
              </w:rPr>
            </w:pPr>
          </w:p>
        </w:tc>
        <w:tc>
          <w:tcPr>
            <w:tcW w:w="4536" w:type="dxa"/>
            <w:tcBorders>
              <w:top w:val="single" w:sz="4" w:space="0" w:color="auto"/>
              <w:left w:val="single" w:sz="4" w:space="0" w:color="auto"/>
            </w:tcBorders>
            <w:shd w:val="clear" w:color="auto" w:fill="FFFFFF"/>
          </w:tcPr>
          <w:p w:rsidR="0048186D" w:rsidRDefault="0048186D">
            <w:pPr>
              <w:rPr>
                <w:rFonts w:ascii="宋体" w:cs="宋体"/>
                <w:color w:val="auto"/>
                <w:sz w:val="18"/>
                <w:szCs w:val="18"/>
              </w:rPr>
            </w:pPr>
          </w:p>
        </w:tc>
        <w:tc>
          <w:tcPr>
            <w:tcW w:w="2674" w:type="dxa"/>
            <w:tcBorders>
              <w:top w:val="single" w:sz="4" w:space="0" w:color="auto"/>
              <w:left w:val="single" w:sz="4" w:space="0" w:color="auto"/>
              <w:righ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color w:val="auto"/>
                <w:szCs w:val="24"/>
                <w:lang w:val="en-US" w:eastAsia="en-US"/>
              </w:rPr>
              <w:t xml:space="preserve">P </w:t>
            </w:r>
            <w:r>
              <w:rPr>
                <w:rFonts w:ascii="MS Mincho" w:eastAsia="MS Mincho" w:hAnsi="MS Mincho" w:cs="MS Mincho" w:hint="eastAsia"/>
                <w:color w:val="auto"/>
                <w:szCs w:val="24"/>
              </w:rPr>
              <w:t>〜</w:t>
            </w:r>
            <w:r>
              <w:rPr>
                <w:color w:val="auto"/>
                <w:szCs w:val="24"/>
                <w:lang w:val="en-US" w:eastAsia="en-US"/>
              </w:rPr>
              <w:t>P</w:t>
            </w:r>
          </w:p>
        </w:tc>
      </w:tr>
      <w:tr w:rsidR="0048186D">
        <w:trPr>
          <w:trHeight w:hRule="exact" w:val="624"/>
          <w:jc w:val="center"/>
        </w:trPr>
        <w:tc>
          <w:tcPr>
            <w:tcW w:w="1142" w:type="dxa"/>
            <w:tcBorders>
              <w:top w:val="single" w:sz="4" w:space="0" w:color="auto"/>
              <w:left w:val="single" w:sz="4" w:space="0" w:color="auto"/>
            </w:tcBorders>
            <w:shd w:val="clear" w:color="auto" w:fill="FFFFFF"/>
          </w:tcPr>
          <w:p w:rsidR="0048186D" w:rsidRDefault="0048186D">
            <w:pPr>
              <w:rPr>
                <w:rFonts w:ascii="宋体" w:cs="宋体"/>
                <w:color w:val="auto"/>
                <w:sz w:val="18"/>
                <w:szCs w:val="18"/>
              </w:rPr>
            </w:pPr>
          </w:p>
        </w:tc>
        <w:tc>
          <w:tcPr>
            <w:tcW w:w="4536" w:type="dxa"/>
            <w:tcBorders>
              <w:top w:val="single" w:sz="4" w:space="0" w:color="auto"/>
              <w:left w:val="single" w:sz="4" w:space="0" w:color="auto"/>
            </w:tcBorders>
            <w:shd w:val="clear" w:color="auto" w:fill="FFFFFF"/>
          </w:tcPr>
          <w:p w:rsidR="0048186D" w:rsidRDefault="0048186D">
            <w:pPr>
              <w:rPr>
                <w:rFonts w:ascii="宋体" w:cs="宋体"/>
                <w:color w:val="auto"/>
                <w:sz w:val="18"/>
                <w:szCs w:val="18"/>
              </w:rPr>
            </w:pPr>
          </w:p>
        </w:tc>
        <w:tc>
          <w:tcPr>
            <w:tcW w:w="2674" w:type="dxa"/>
            <w:tcBorders>
              <w:top w:val="single" w:sz="4" w:space="0" w:color="auto"/>
              <w:left w:val="single" w:sz="4" w:space="0" w:color="auto"/>
              <w:righ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color w:val="auto"/>
                <w:szCs w:val="24"/>
                <w:lang w:val="en-US" w:eastAsia="en-US"/>
              </w:rPr>
              <w:t xml:space="preserve">P </w:t>
            </w:r>
            <w:r>
              <w:rPr>
                <w:rFonts w:ascii="MS Mincho" w:eastAsia="MS Mincho" w:hAnsi="MS Mincho" w:cs="MS Mincho" w:hint="eastAsia"/>
                <w:color w:val="auto"/>
                <w:szCs w:val="24"/>
              </w:rPr>
              <w:t>〜</w:t>
            </w:r>
            <w:r>
              <w:rPr>
                <w:color w:val="auto"/>
                <w:szCs w:val="24"/>
                <w:lang w:val="en-US" w:eastAsia="en-US"/>
              </w:rPr>
              <w:t>P</w:t>
            </w:r>
          </w:p>
        </w:tc>
      </w:tr>
      <w:tr w:rsidR="0048186D">
        <w:trPr>
          <w:trHeight w:hRule="exact" w:val="624"/>
          <w:jc w:val="center"/>
        </w:trPr>
        <w:tc>
          <w:tcPr>
            <w:tcW w:w="1142" w:type="dxa"/>
            <w:tcBorders>
              <w:top w:val="single" w:sz="4" w:space="0" w:color="auto"/>
              <w:left w:val="single" w:sz="4" w:space="0" w:color="auto"/>
            </w:tcBorders>
            <w:shd w:val="clear" w:color="auto" w:fill="FFFFFF"/>
          </w:tcPr>
          <w:p w:rsidR="0048186D" w:rsidRDefault="0048186D">
            <w:pPr>
              <w:rPr>
                <w:rFonts w:ascii="宋体" w:cs="宋体"/>
                <w:color w:val="auto"/>
                <w:sz w:val="18"/>
                <w:szCs w:val="18"/>
              </w:rPr>
            </w:pPr>
          </w:p>
        </w:tc>
        <w:tc>
          <w:tcPr>
            <w:tcW w:w="4536" w:type="dxa"/>
            <w:tcBorders>
              <w:top w:val="single" w:sz="4" w:space="0" w:color="auto"/>
              <w:left w:val="single" w:sz="4" w:space="0" w:color="auto"/>
            </w:tcBorders>
            <w:shd w:val="clear" w:color="auto" w:fill="FFFFFF"/>
          </w:tcPr>
          <w:p w:rsidR="0048186D" w:rsidRDefault="0048186D">
            <w:pPr>
              <w:rPr>
                <w:rFonts w:ascii="宋体" w:cs="宋体"/>
                <w:color w:val="auto"/>
                <w:sz w:val="18"/>
                <w:szCs w:val="18"/>
              </w:rPr>
            </w:pPr>
          </w:p>
        </w:tc>
        <w:tc>
          <w:tcPr>
            <w:tcW w:w="2674"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8"/>
                <w:szCs w:val="18"/>
              </w:rPr>
            </w:pPr>
          </w:p>
        </w:tc>
      </w:tr>
      <w:tr w:rsidR="0048186D">
        <w:trPr>
          <w:trHeight w:hRule="exact" w:val="624"/>
          <w:jc w:val="center"/>
        </w:trPr>
        <w:tc>
          <w:tcPr>
            <w:tcW w:w="1142" w:type="dxa"/>
            <w:tcBorders>
              <w:top w:val="single" w:sz="4" w:space="0" w:color="auto"/>
              <w:left w:val="single" w:sz="4" w:space="0" w:color="auto"/>
            </w:tcBorders>
            <w:shd w:val="clear" w:color="auto" w:fill="FFFFFF"/>
          </w:tcPr>
          <w:p w:rsidR="0048186D" w:rsidRDefault="0048186D">
            <w:pPr>
              <w:rPr>
                <w:rFonts w:ascii="宋体" w:cs="宋体"/>
                <w:color w:val="auto"/>
                <w:sz w:val="18"/>
                <w:szCs w:val="18"/>
              </w:rPr>
            </w:pPr>
          </w:p>
        </w:tc>
        <w:tc>
          <w:tcPr>
            <w:tcW w:w="4536" w:type="dxa"/>
            <w:tcBorders>
              <w:top w:val="single" w:sz="4" w:space="0" w:color="auto"/>
              <w:left w:val="single" w:sz="4" w:space="0" w:color="auto"/>
            </w:tcBorders>
            <w:shd w:val="clear" w:color="auto" w:fill="FFFFFF"/>
          </w:tcPr>
          <w:p w:rsidR="0048186D" w:rsidRDefault="0048186D">
            <w:pPr>
              <w:rPr>
                <w:rFonts w:ascii="宋体" w:cs="宋体"/>
                <w:color w:val="auto"/>
                <w:sz w:val="18"/>
                <w:szCs w:val="18"/>
              </w:rPr>
            </w:pPr>
          </w:p>
        </w:tc>
        <w:tc>
          <w:tcPr>
            <w:tcW w:w="2674"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8"/>
                <w:szCs w:val="18"/>
              </w:rPr>
            </w:pPr>
          </w:p>
        </w:tc>
      </w:tr>
      <w:tr w:rsidR="0048186D">
        <w:trPr>
          <w:trHeight w:hRule="exact" w:val="624"/>
          <w:jc w:val="center"/>
        </w:trPr>
        <w:tc>
          <w:tcPr>
            <w:tcW w:w="1142" w:type="dxa"/>
            <w:tcBorders>
              <w:top w:val="single" w:sz="4" w:space="0" w:color="auto"/>
              <w:left w:val="single" w:sz="4" w:space="0" w:color="auto"/>
            </w:tcBorders>
            <w:shd w:val="clear" w:color="auto" w:fill="FFFFFF"/>
          </w:tcPr>
          <w:p w:rsidR="0048186D" w:rsidRDefault="0048186D">
            <w:pPr>
              <w:rPr>
                <w:rFonts w:ascii="宋体" w:cs="宋体"/>
                <w:color w:val="auto"/>
                <w:sz w:val="18"/>
                <w:szCs w:val="18"/>
              </w:rPr>
            </w:pPr>
          </w:p>
        </w:tc>
        <w:tc>
          <w:tcPr>
            <w:tcW w:w="4536" w:type="dxa"/>
            <w:tcBorders>
              <w:top w:val="single" w:sz="4" w:space="0" w:color="auto"/>
              <w:left w:val="single" w:sz="4" w:space="0" w:color="auto"/>
            </w:tcBorders>
            <w:shd w:val="clear" w:color="auto" w:fill="FFFFFF"/>
          </w:tcPr>
          <w:p w:rsidR="0048186D" w:rsidRDefault="0048186D">
            <w:pPr>
              <w:rPr>
                <w:rFonts w:ascii="宋体" w:cs="宋体"/>
                <w:color w:val="auto"/>
                <w:sz w:val="18"/>
                <w:szCs w:val="18"/>
              </w:rPr>
            </w:pPr>
          </w:p>
        </w:tc>
        <w:tc>
          <w:tcPr>
            <w:tcW w:w="2674"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8"/>
                <w:szCs w:val="18"/>
              </w:rPr>
            </w:pPr>
          </w:p>
        </w:tc>
      </w:tr>
      <w:tr w:rsidR="0048186D">
        <w:trPr>
          <w:trHeight w:hRule="exact" w:val="624"/>
          <w:jc w:val="center"/>
        </w:trPr>
        <w:tc>
          <w:tcPr>
            <w:tcW w:w="1142" w:type="dxa"/>
            <w:tcBorders>
              <w:top w:val="single" w:sz="4" w:space="0" w:color="auto"/>
              <w:left w:val="single" w:sz="4" w:space="0" w:color="auto"/>
            </w:tcBorders>
            <w:shd w:val="clear" w:color="auto" w:fill="FFFFFF"/>
          </w:tcPr>
          <w:p w:rsidR="0048186D" w:rsidRDefault="0048186D">
            <w:pPr>
              <w:rPr>
                <w:rFonts w:ascii="宋体" w:cs="宋体"/>
                <w:color w:val="auto"/>
                <w:sz w:val="18"/>
                <w:szCs w:val="18"/>
              </w:rPr>
            </w:pPr>
          </w:p>
        </w:tc>
        <w:tc>
          <w:tcPr>
            <w:tcW w:w="4536" w:type="dxa"/>
            <w:tcBorders>
              <w:top w:val="single" w:sz="4" w:space="0" w:color="auto"/>
              <w:left w:val="single" w:sz="4" w:space="0" w:color="auto"/>
            </w:tcBorders>
            <w:shd w:val="clear" w:color="auto" w:fill="FFFFFF"/>
          </w:tcPr>
          <w:p w:rsidR="0048186D" w:rsidRDefault="0048186D">
            <w:pPr>
              <w:rPr>
                <w:rFonts w:ascii="宋体" w:cs="宋体"/>
                <w:color w:val="auto"/>
                <w:sz w:val="18"/>
                <w:szCs w:val="18"/>
              </w:rPr>
            </w:pPr>
          </w:p>
        </w:tc>
        <w:tc>
          <w:tcPr>
            <w:tcW w:w="2674"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8"/>
                <w:szCs w:val="18"/>
              </w:rPr>
            </w:pPr>
          </w:p>
        </w:tc>
      </w:tr>
      <w:tr w:rsidR="0048186D">
        <w:trPr>
          <w:trHeight w:hRule="exact" w:val="624"/>
          <w:jc w:val="center"/>
        </w:trPr>
        <w:tc>
          <w:tcPr>
            <w:tcW w:w="1142" w:type="dxa"/>
            <w:tcBorders>
              <w:top w:val="single" w:sz="4" w:space="0" w:color="auto"/>
              <w:left w:val="single" w:sz="4" w:space="0" w:color="auto"/>
            </w:tcBorders>
            <w:shd w:val="clear" w:color="auto" w:fill="FFFFFF"/>
          </w:tcPr>
          <w:p w:rsidR="0048186D" w:rsidRDefault="0048186D">
            <w:pPr>
              <w:rPr>
                <w:rFonts w:ascii="宋体" w:cs="宋体"/>
                <w:color w:val="auto"/>
                <w:sz w:val="18"/>
                <w:szCs w:val="18"/>
              </w:rPr>
            </w:pPr>
          </w:p>
        </w:tc>
        <w:tc>
          <w:tcPr>
            <w:tcW w:w="4536" w:type="dxa"/>
            <w:tcBorders>
              <w:top w:val="single" w:sz="4" w:space="0" w:color="auto"/>
              <w:left w:val="single" w:sz="4" w:space="0" w:color="auto"/>
            </w:tcBorders>
            <w:shd w:val="clear" w:color="auto" w:fill="FFFFFF"/>
          </w:tcPr>
          <w:p w:rsidR="0048186D" w:rsidRDefault="0048186D">
            <w:pPr>
              <w:rPr>
                <w:rFonts w:ascii="宋体" w:cs="宋体"/>
                <w:color w:val="auto"/>
                <w:sz w:val="18"/>
                <w:szCs w:val="18"/>
              </w:rPr>
            </w:pPr>
          </w:p>
        </w:tc>
        <w:tc>
          <w:tcPr>
            <w:tcW w:w="2674"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8"/>
                <w:szCs w:val="18"/>
              </w:rPr>
            </w:pPr>
          </w:p>
        </w:tc>
      </w:tr>
      <w:tr w:rsidR="0048186D">
        <w:trPr>
          <w:trHeight w:hRule="exact" w:val="624"/>
          <w:jc w:val="center"/>
        </w:trPr>
        <w:tc>
          <w:tcPr>
            <w:tcW w:w="1142" w:type="dxa"/>
            <w:tcBorders>
              <w:top w:val="single" w:sz="4" w:space="0" w:color="auto"/>
              <w:left w:val="single" w:sz="4" w:space="0" w:color="auto"/>
            </w:tcBorders>
            <w:shd w:val="clear" w:color="auto" w:fill="FFFFFF"/>
          </w:tcPr>
          <w:p w:rsidR="0048186D" w:rsidRDefault="0048186D">
            <w:pPr>
              <w:rPr>
                <w:rFonts w:ascii="宋体" w:cs="宋体"/>
                <w:color w:val="auto"/>
                <w:sz w:val="18"/>
                <w:szCs w:val="18"/>
              </w:rPr>
            </w:pPr>
          </w:p>
        </w:tc>
        <w:tc>
          <w:tcPr>
            <w:tcW w:w="4536" w:type="dxa"/>
            <w:tcBorders>
              <w:top w:val="single" w:sz="4" w:space="0" w:color="auto"/>
              <w:left w:val="single" w:sz="4" w:space="0" w:color="auto"/>
            </w:tcBorders>
            <w:shd w:val="clear" w:color="auto" w:fill="FFFFFF"/>
          </w:tcPr>
          <w:p w:rsidR="0048186D" w:rsidRDefault="0048186D">
            <w:pPr>
              <w:rPr>
                <w:rFonts w:ascii="宋体" w:cs="宋体"/>
                <w:color w:val="auto"/>
                <w:sz w:val="18"/>
                <w:szCs w:val="18"/>
              </w:rPr>
            </w:pPr>
          </w:p>
        </w:tc>
        <w:tc>
          <w:tcPr>
            <w:tcW w:w="2674"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8"/>
                <w:szCs w:val="18"/>
              </w:rPr>
            </w:pPr>
          </w:p>
        </w:tc>
      </w:tr>
      <w:tr w:rsidR="0048186D">
        <w:trPr>
          <w:trHeight w:hRule="exact" w:val="624"/>
          <w:jc w:val="center"/>
        </w:trPr>
        <w:tc>
          <w:tcPr>
            <w:tcW w:w="1142" w:type="dxa"/>
            <w:tcBorders>
              <w:top w:val="single" w:sz="4" w:space="0" w:color="auto"/>
              <w:left w:val="single" w:sz="4" w:space="0" w:color="auto"/>
            </w:tcBorders>
            <w:shd w:val="clear" w:color="auto" w:fill="FFFFFF"/>
          </w:tcPr>
          <w:p w:rsidR="0048186D" w:rsidRDefault="0048186D">
            <w:pPr>
              <w:rPr>
                <w:rFonts w:ascii="宋体" w:cs="宋体"/>
                <w:color w:val="auto"/>
                <w:sz w:val="18"/>
                <w:szCs w:val="18"/>
              </w:rPr>
            </w:pPr>
          </w:p>
        </w:tc>
        <w:tc>
          <w:tcPr>
            <w:tcW w:w="4536" w:type="dxa"/>
            <w:tcBorders>
              <w:top w:val="single" w:sz="4" w:space="0" w:color="auto"/>
              <w:left w:val="single" w:sz="4" w:space="0" w:color="auto"/>
            </w:tcBorders>
            <w:shd w:val="clear" w:color="auto" w:fill="FFFFFF"/>
          </w:tcPr>
          <w:p w:rsidR="0048186D" w:rsidRDefault="0048186D">
            <w:pPr>
              <w:rPr>
                <w:rFonts w:ascii="宋体" w:cs="宋体"/>
                <w:color w:val="auto"/>
                <w:sz w:val="18"/>
                <w:szCs w:val="18"/>
              </w:rPr>
            </w:pPr>
          </w:p>
        </w:tc>
        <w:tc>
          <w:tcPr>
            <w:tcW w:w="2674" w:type="dxa"/>
            <w:tcBorders>
              <w:top w:val="single" w:sz="4" w:space="0" w:color="auto"/>
              <w:left w:val="single" w:sz="4" w:space="0" w:color="auto"/>
              <w:righ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color w:val="auto"/>
                <w:szCs w:val="24"/>
                <w:lang w:val="en-US" w:eastAsia="en-US"/>
              </w:rPr>
              <w:t xml:space="preserve">P </w:t>
            </w:r>
            <w:r>
              <w:rPr>
                <w:rFonts w:ascii="MS Mincho" w:eastAsia="MS Mincho" w:hAnsi="MS Mincho" w:cs="MS Mincho" w:hint="eastAsia"/>
                <w:color w:val="auto"/>
                <w:szCs w:val="24"/>
              </w:rPr>
              <w:t>〜</w:t>
            </w:r>
            <w:r>
              <w:rPr>
                <w:color w:val="auto"/>
                <w:szCs w:val="24"/>
                <w:lang w:val="en-US" w:eastAsia="en-US"/>
              </w:rPr>
              <w:t>P</w:t>
            </w:r>
          </w:p>
        </w:tc>
      </w:tr>
      <w:tr w:rsidR="0048186D">
        <w:trPr>
          <w:trHeight w:hRule="exact" w:val="624"/>
          <w:jc w:val="center"/>
        </w:trPr>
        <w:tc>
          <w:tcPr>
            <w:tcW w:w="1142"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8"/>
                <w:szCs w:val="18"/>
              </w:rPr>
            </w:pPr>
          </w:p>
        </w:tc>
        <w:tc>
          <w:tcPr>
            <w:tcW w:w="4536"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8"/>
                <w:szCs w:val="18"/>
              </w:rPr>
            </w:pPr>
          </w:p>
        </w:tc>
        <w:tc>
          <w:tcPr>
            <w:tcW w:w="2674" w:type="dxa"/>
            <w:tcBorders>
              <w:top w:val="single" w:sz="4" w:space="0" w:color="auto"/>
              <w:left w:val="single" w:sz="4" w:space="0" w:color="auto"/>
              <w:bottom w:val="single" w:sz="4" w:space="0" w:color="auto"/>
              <w:right w:val="single" w:sz="4" w:space="0" w:color="auto"/>
            </w:tcBorders>
            <w:shd w:val="clear" w:color="auto" w:fill="FFFFFF"/>
            <w:vAlign w:val="center"/>
          </w:tcPr>
          <w:p w:rsidR="0048186D" w:rsidRDefault="0048186D">
            <w:pPr>
              <w:pStyle w:val="Other10"/>
              <w:tabs>
                <w:tab w:val="left" w:leader="dot" w:pos="326"/>
              </w:tabs>
              <w:spacing w:line="240" w:lineRule="auto"/>
              <w:ind w:firstLine="0"/>
              <w:jc w:val="center"/>
              <w:rPr>
                <w:color w:val="auto"/>
                <w:szCs w:val="24"/>
              </w:rPr>
            </w:pPr>
            <w:r>
              <w:rPr>
                <w:color w:val="auto"/>
                <w:szCs w:val="24"/>
                <w:lang w:val="en-US" w:eastAsia="en-US"/>
              </w:rPr>
              <w:tab/>
            </w:r>
          </w:p>
        </w:tc>
      </w:tr>
    </w:tbl>
    <w:p w:rsidR="0048186D" w:rsidRDefault="0048186D">
      <w:pPr>
        <w:rPr>
          <w:rFonts w:ascii="宋体" w:cs="宋体"/>
          <w:color w:val="auto"/>
        </w:rPr>
        <w:sectPr w:rsidR="0048186D">
          <w:headerReference w:type="even" r:id="rId80"/>
          <w:headerReference w:type="default" r:id="rId81"/>
          <w:footerReference w:type="even" r:id="rId82"/>
          <w:footerReference w:type="default" r:id="rId83"/>
          <w:pgSz w:w="11900" w:h="16832"/>
          <w:pgMar w:top="1440" w:right="1803" w:bottom="1440" w:left="1803" w:header="850" w:footer="850" w:gutter="0"/>
          <w:pgNumType w:fmt="numberInDash"/>
          <w:cols w:space="0"/>
          <w:docGrid w:linePitch="360"/>
        </w:sectPr>
      </w:pPr>
    </w:p>
    <w:p w:rsidR="0048186D" w:rsidRDefault="0048186D">
      <w:pPr>
        <w:pStyle w:val="Heading2"/>
        <w:rPr>
          <w:rFonts w:ascii="宋体" w:cs="宋体"/>
          <w:color w:val="auto"/>
        </w:rPr>
      </w:pPr>
      <w:bookmarkStart w:id="2129" w:name="_Toc13720"/>
      <w:bookmarkStart w:id="2130" w:name="_Toc29759"/>
      <w:bookmarkStart w:id="2131" w:name="_Toc13862"/>
      <w:bookmarkStart w:id="2132" w:name="bookmark2052"/>
      <w:r>
        <w:rPr>
          <w:rFonts w:ascii="宋体" w:hAnsi="宋体" w:cs="宋体" w:hint="eastAsia"/>
          <w:color w:val="auto"/>
        </w:rPr>
        <w:t>目录</w:t>
      </w:r>
      <w:bookmarkEnd w:id="2129"/>
      <w:bookmarkEnd w:id="2130"/>
      <w:bookmarkEnd w:id="2131"/>
    </w:p>
    <w:p w:rsidR="0048186D" w:rsidRDefault="0048186D">
      <w:pPr>
        <w:pStyle w:val="Bodytext10"/>
        <w:tabs>
          <w:tab w:val="left" w:pos="490"/>
        </w:tabs>
        <w:spacing w:after="120" w:line="240" w:lineRule="auto"/>
        <w:ind w:firstLine="0"/>
        <w:rPr>
          <w:color w:val="auto"/>
        </w:rPr>
      </w:pPr>
    </w:p>
    <w:p w:rsidR="0048186D" w:rsidRDefault="0048186D">
      <w:pPr>
        <w:pStyle w:val="Bodytext10"/>
        <w:tabs>
          <w:tab w:val="left" w:pos="490"/>
        </w:tabs>
        <w:spacing w:after="120" w:line="240" w:lineRule="auto"/>
        <w:ind w:firstLine="0"/>
        <w:rPr>
          <w:color w:val="auto"/>
        </w:rPr>
      </w:pPr>
      <w:r>
        <w:rPr>
          <w:rFonts w:hint="eastAsia"/>
          <w:color w:val="auto"/>
        </w:rPr>
        <w:t>一</w:t>
      </w:r>
      <w:bookmarkEnd w:id="2132"/>
      <w:r>
        <w:rPr>
          <w:rFonts w:hint="eastAsia"/>
          <w:color w:val="auto"/>
        </w:rPr>
        <w:t>、</w:t>
      </w:r>
      <w:r>
        <w:rPr>
          <w:color w:val="auto"/>
        </w:rPr>
        <w:tab/>
      </w:r>
      <w:r>
        <w:rPr>
          <w:rFonts w:hint="eastAsia"/>
          <w:color w:val="auto"/>
        </w:rPr>
        <w:t>投标函及投标函附录</w:t>
      </w:r>
    </w:p>
    <w:p w:rsidR="0048186D" w:rsidRDefault="0048186D">
      <w:pPr>
        <w:pStyle w:val="Bodytext10"/>
        <w:tabs>
          <w:tab w:val="left" w:pos="490"/>
        </w:tabs>
        <w:spacing w:after="120" w:line="240" w:lineRule="auto"/>
        <w:ind w:firstLine="0"/>
        <w:rPr>
          <w:color w:val="auto"/>
        </w:rPr>
      </w:pPr>
      <w:bookmarkStart w:id="2133" w:name="bookmark2053"/>
      <w:r>
        <w:rPr>
          <w:rFonts w:hint="eastAsia"/>
          <w:color w:val="auto"/>
        </w:rPr>
        <w:t>二</w:t>
      </w:r>
      <w:bookmarkEnd w:id="2133"/>
      <w:r>
        <w:rPr>
          <w:rFonts w:hint="eastAsia"/>
          <w:color w:val="auto"/>
        </w:rPr>
        <w:t>、</w:t>
      </w:r>
      <w:r>
        <w:rPr>
          <w:color w:val="auto"/>
        </w:rPr>
        <w:tab/>
      </w:r>
      <w:r>
        <w:rPr>
          <w:rFonts w:hint="eastAsia"/>
          <w:color w:val="auto"/>
        </w:rPr>
        <w:t>法定代表人身份证明或授权委托书</w:t>
      </w:r>
    </w:p>
    <w:p w:rsidR="0048186D" w:rsidRDefault="0048186D">
      <w:pPr>
        <w:pStyle w:val="Bodytext10"/>
        <w:tabs>
          <w:tab w:val="left" w:pos="490"/>
        </w:tabs>
        <w:spacing w:after="120" w:line="240" w:lineRule="auto"/>
        <w:ind w:firstLine="0"/>
        <w:rPr>
          <w:color w:val="auto"/>
        </w:rPr>
      </w:pPr>
      <w:bookmarkStart w:id="2134" w:name="bookmark2054"/>
      <w:r>
        <w:rPr>
          <w:rFonts w:hint="eastAsia"/>
          <w:color w:val="auto"/>
        </w:rPr>
        <w:t>三</w:t>
      </w:r>
      <w:bookmarkEnd w:id="2134"/>
      <w:r>
        <w:rPr>
          <w:rFonts w:hint="eastAsia"/>
          <w:color w:val="auto"/>
        </w:rPr>
        <w:t>、</w:t>
      </w:r>
      <w:r>
        <w:rPr>
          <w:color w:val="auto"/>
        </w:rPr>
        <w:tab/>
      </w:r>
      <w:r>
        <w:rPr>
          <w:rFonts w:hint="eastAsia"/>
          <w:color w:val="auto"/>
        </w:rPr>
        <w:t>联合体协议书</w:t>
      </w:r>
    </w:p>
    <w:p w:rsidR="0048186D" w:rsidRDefault="0048186D">
      <w:pPr>
        <w:pStyle w:val="Bodytext10"/>
        <w:tabs>
          <w:tab w:val="left" w:pos="490"/>
        </w:tabs>
        <w:spacing w:after="120" w:line="240" w:lineRule="auto"/>
        <w:ind w:firstLine="0"/>
        <w:rPr>
          <w:color w:val="auto"/>
        </w:rPr>
      </w:pPr>
      <w:bookmarkStart w:id="2135" w:name="bookmark2055"/>
      <w:r>
        <w:rPr>
          <w:rFonts w:hint="eastAsia"/>
          <w:color w:val="auto"/>
        </w:rPr>
        <w:t>四</w:t>
      </w:r>
      <w:bookmarkEnd w:id="2135"/>
      <w:r>
        <w:rPr>
          <w:rFonts w:hint="eastAsia"/>
          <w:color w:val="auto"/>
        </w:rPr>
        <w:t>、</w:t>
      </w:r>
      <w:r>
        <w:rPr>
          <w:color w:val="auto"/>
        </w:rPr>
        <w:tab/>
      </w:r>
      <w:r>
        <w:rPr>
          <w:rFonts w:hint="eastAsia"/>
          <w:color w:val="auto"/>
        </w:rPr>
        <w:t>投标保证金</w:t>
      </w:r>
    </w:p>
    <w:p w:rsidR="0048186D" w:rsidRDefault="0048186D">
      <w:pPr>
        <w:pStyle w:val="Bodytext10"/>
        <w:tabs>
          <w:tab w:val="left" w:pos="490"/>
        </w:tabs>
        <w:spacing w:after="120" w:line="240" w:lineRule="auto"/>
        <w:ind w:firstLine="0"/>
        <w:rPr>
          <w:color w:val="auto"/>
        </w:rPr>
      </w:pPr>
      <w:bookmarkStart w:id="2136" w:name="bookmark2056"/>
      <w:r>
        <w:rPr>
          <w:rFonts w:hint="eastAsia"/>
          <w:color w:val="auto"/>
        </w:rPr>
        <w:t>五</w:t>
      </w:r>
      <w:bookmarkEnd w:id="2136"/>
      <w:r>
        <w:rPr>
          <w:rFonts w:hint="eastAsia"/>
          <w:color w:val="auto"/>
        </w:rPr>
        <w:t>、</w:t>
      </w:r>
      <w:r>
        <w:rPr>
          <w:color w:val="auto"/>
        </w:rPr>
        <w:tab/>
      </w:r>
      <w:r>
        <w:rPr>
          <w:rFonts w:hint="eastAsia"/>
          <w:color w:val="auto"/>
        </w:rPr>
        <w:t>已标价工程量清单</w:t>
      </w:r>
    </w:p>
    <w:p w:rsidR="0048186D" w:rsidRDefault="0048186D">
      <w:pPr>
        <w:pStyle w:val="Bodytext10"/>
        <w:tabs>
          <w:tab w:val="left" w:pos="490"/>
        </w:tabs>
        <w:spacing w:after="120" w:line="240" w:lineRule="auto"/>
        <w:ind w:firstLine="0"/>
        <w:rPr>
          <w:color w:val="auto"/>
        </w:rPr>
      </w:pPr>
      <w:bookmarkStart w:id="2137" w:name="bookmark2057"/>
      <w:r>
        <w:rPr>
          <w:rFonts w:hint="eastAsia"/>
          <w:color w:val="auto"/>
        </w:rPr>
        <w:t>六</w:t>
      </w:r>
      <w:bookmarkEnd w:id="2137"/>
      <w:r>
        <w:rPr>
          <w:rFonts w:hint="eastAsia"/>
          <w:color w:val="auto"/>
        </w:rPr>
        <w:t>、</w:t>
      </w:r>
      <w:r>
        <w:rPr>
          <w:color w:val="auto"/>
        </w:rPr>
        <w:tab/>
      </w:r>
      <w:r>
        <w:rPr>
          <w:rFonts w:hint="eastAsia"/>
          <w:color w:val="auto"/>
        </w:rPr>
        <w:t>拟分包项目情况</w:t>
      </w:r>
    </w:p>
    <w:p w:rsidR="0048186D" w:rsidRDefault="0048186D">
      <w:pPr>
        <w:pStyle w:val="Bodytext10"/>
        <w:tabs>
          <w:tab w:val="left" w:pos="493"/>
        </w:tabs>
        <w:spacing w:after="120" w:line="240" w:lineRule="auto"/>
        <w:ind w:rightChars="-593" w:right="-1423" w:firstLine="0"/>
        <w:rPr>
          <w:color w:val="auto"/>
          <w:sz w:val="32"/>
          <w:szCs w:val="32"/>
        </w:rPr>
        <w:sectPr w:rsidR="0048186D">
          <w:pgSz w:w="11900" w:h="16832"/>
          <w:pgMar w:top="1440" w:right="1803" w:bottom="1440" w:left="1803" w:header="850" w:footer="850" w:gutter="0"/>
          <w:pgNumType w:fmt="numberInDash"/>
          <w:cols w:space="0"/>
          <w:docGrid w:linePitch="360"/>
        </w:sectPr>
      </w:pPr>
      <w:bookmarkStart w:id="2138" w:name="bookmark2058"/>
      <w:r>
        <w:rPr>
          <w:rFonts w:hint="eastAsia"/>
          <w:color w:val="auto"/>
        </w:rPr>
        <w:t>七</w:t>
      </w:r>
      <w:bookmarkEnd w:id="2138"/>
      <w:r>
        <w:rPr>
          <w:rFonts w:hint="eastAsia"/>
          <w:color w:val="auto"/>
        </w:rPr>
        <w:t>、承诺书</w:t>
      </w:r>
    </w:p>
    <w:p w:rsidR="0048186D" w:rsidRDefault="0048186D">
      <w:pPr>
        <w:pStyle w:val="Heading2"/>
        <w:rPr>
          <w:rFonts w:ascii="宋体" w:cs="宋体"/>
          <w:color w:val="auto"/>
        </w:rPr>
      </w:pPr>
      <w:bookmarkStart w:id="2139" w:name="_Toc25354"/>
      <w:bookmarkStart w:id="2140" w:name="_Toc14340"/>
      <w:bookmarkStart w:id="2141" w:name="bookmark2061"/>
      <w:bookmarkStart w:id="2142" w:name="bookmark2060"/>
      <w:bookmarkStart w:id="2143" w:name="bookmark2059"/>
      <w:bookmarkStart w:id="2144" w:name="_Toc13185"/>
      <w:r>
        <w:rPr>
          <w:rFonts w:ascii="宋体" w:hAnsi="宋体" w:cs="宋体"/>
          <w:color w:val="auto"/>
        </w:rPr>
        <w:t>—</w:t>
      </w:r>
      <w:r>
        <w:rPr>
          <w:rFonts w:ascii="宋体" w:hAnsi="宋体" w:cs="宋体" w:hint="eastAsia"/>
          <w:color w:val="auto"/>
        </w:rPr>
        <w:t>、投标函及投标函附录</w:t>
      </w:r>
      <w:bookmarkEnd w:id="2139"/>
      <w:bookmarkEnd w:id="2140"/>
      <w:bookmarkEnd w:id="2141"/>
      <w:bookmarkEnd w:id="2142"/>
      <w:bookmarkEnd w:id="2143"/>
      <w:bookmarkEnd w:id="2144"/>
    </w:p>
    <w:p w:rsidR="0048186D" w:rsidRDefault="0048186D">
      <w:pPr>
        <w:pStyle w:val="Heading3"/>
        <w:jc w:val="center"/>
        <w:rPr>
          <w:rFonts w:ascii="宋体" w:cs="宋体"/>
          <w:sz w:val="28"/>
          <w:szCs w:val="28"/>
          <w:lang/>
        </w:rPr>
      </w:pPr>
      <w:bookmarkStart w:id="2145" w:name="bookmark2064"/>
      <w:bookmarkStart w:id="2146" w:name="bookmark2062"/>
      <w:bookmarkStart w:id="2147" w:name="_Toc16847"/>
      <w:bookmarkStart w:id="2148" w:name="_Toc26901"/>
      <w:bookmarkStart w:id="2149" w:name="_Toc26653"/>
      <w:bookmarkStart w:id="2150" w:name="bookmark2063"/>
      <w:r>
        <w:rPr>
          <w:rFonts w:ascii="宋体" w:hAnsi="宋体" w:cs="宋体" w:hint="eastAsia"/>
          <w:sz w:val="28"/>
          <w:szCs w:val="28"/>
          <w:lang/>
        </w:rPr>
        <w:t>（―）投标函</w:t>
      </w:r>
      <w:bookmarkEnd w:id="2145"/>
      <w:bookmarkEnd w:id="2146"/>
      <w:bookmarkEnd w:id="2147"/>
      <w:bookmarkEnd w:id="2148"/>
      <w:bookmarkEnd w:id="2149"/>
      <w:bookmarkEnd w:id="2150"/>
    </w:p>
    <w:p w:rsidR="0048186D" w:rsidRDefault="0048186D">
      <w:pPr>
        <w:pStyle w:val="Bodytext10"/>
        <w:tabs>
          <w:tab w:val="left" w:pos="1870"/>
        </w:tabs>
        <w:spacing w:after="340" w:line="349" w:lineRule="exact"/>
        <w:ind w:firstLine="0"/>
        <w:jc w:val="both"/>
        <w:rPr>
          <w:color w:val="auto"/>
          <w:szCs w:val="24"/>
        </w:rPr>
      </w:pPr>
      <w:r>
        <w:rPr>
          <w:color w:val="auto"/>
          <w:szCs w:val="24"/>
          <w:u w:val="single"/>
        </w:rPr>
        <w:tab/>
      </w:r>
      <w:r>
        <w:rPr>
          <w:rFonts w:hint="eastAsia"/>
          <w:color w:val="auto"/>
          <w:szCs w:val="24"/>
        </w:rPr>
        <w:t>（招标人名称）：</w:t>
      </w:r>
    </w:p>
    <w:p w:rsidR="0048186D" w:rsidRDefault="0048186D">
      <w:pPr>
        <w:pStyle w:val="Bodytext10"/>
        <w:numPr>
          <w:ilvl w:val="0"/>
          <w:numId w:val="74"/>
        </w:numPr>
        <w:tabs>
          <w:tab w:val="left" w:pos="762"/>
          <w:tab w:val="left" w:pos="2074"/>
          <w:tab w:val="left" w:pos="4217"/>
          <w:tab w:val="left" w:pos="4687"/>
          <w:tab w:val="left" w:pos="7898"/>
        </w:tabs>
        <w:spacing w:line="300" w:lineRule="auto"/>
        <w:ind w:firstLine="440"/>
        <w:jc w:val="both"/>
        <w:rPr>
          <w:color w:val="auto"/>
          <w:szCs w:val="24"/>
        </w:rPr>
      </w:pPr>
      <w:bookmarkStart w:id="2151" w:name="bookmark2065"/>
      <w:bookmarkEnd w:id="2151"/>
      <w:r>
        <w:rPr>
          <w:rFonts w:hint="eastAsia"/>
          <w:color w:val="auto"/>
          <w:szCs w:val="24"/>
        </w:rPr>
        <w:t>我方已仔细研究了</w:t>
      </w:r>
      <w:r>
        <w:rPr>
          <w:color w:val="auto"/>
          <w:szCs w:val="24"/>
          <w:u w:val="single"/>
        </w:rPr>
        <w:tab/>
      </w:r>
      <w:r>
        <w:rPr>
          <w:rFonts w:hint="eastAsia"/>
          <w:color w:val="auto"/>
          <w:szCs w:val="24"/>
        </w:rPr>
        <w:t>（项目名称）（标段名称）施工招标文件的全部内容，愿意以人民币（大写）</w:t>
      </w:r>
      <w:r>
        <w:rPr>
          <w:color w:val="auto"/>
          <w:szCs w:val="24"/>
          <w:u w:val="single"/>
          <w:lang w:val="en-US"/>
        </w:rPr>
        <w:t xml:space="preserve">        </w:t>
      </w:r>
      <w:r>
        <w:rPr>
          <w:rFonts w:hint="eastAsia"/>
          <w:color w:val="auto"/>
          <w:szCs w:val="24"/>
        </w:rPr>
        <w:t>（</w:t>
      </w:r>
      <w:r>
        <w:rPr>
          <w:color w:val="auto"/>
          <w:szCs w:val="24"/>
        </w:rPr>
        <w:t>¥</w:t>
      </w:r>
      <w:r>
        <w:rPr>
          <w:color w:val="auto"/>
          <w:szCs w:val="24"/>
          <w:u w:val="single"/>
          <w:lang w:val="en-US"/>
        </w:rPr>
        <w:t xml:space="preserve">      </w:t>
      </w:r>
      <w:r>
        <w:rPr>
          <w:rFonts w:hint="eastAsia"/>
          <w:color w:val="auto"/>
          <w:szCs w:val="24"/>
        </w:rPr>
        <w:t>元）的投标总报价，工期</w:t>
      </w:r>
      <w:r>
        <w:rPr>
          <w:color w:val="auto"/>
          <w:szCs w:val="24"/>
          <w:u w:val="single"/>
        </w:rPr>
        <w:tab/>
      </w:r>
      <w:r>
        <w:rPr>
          <w:color w:val="auto"/>
          <w:szCs w:val="24"/>
          <w:u w:val="single"/>
          <w:lang w:val="en-US"/>
        </w:rPr>
        <w:t xml:space="preserve">  </w:t>
      </w:r>
      <w:r>
        <w:rPr>
          <w:rFonts w:hint="eastAsia"/>
          <w:color w:val="auto"/>
          <w:szCs w:val="24"/>
        </w:rPr>
        <w:t>日历天，按合同约定实施和完成承包工程，修补工程中的任何缺陷，工程质量达到</w:t>
      </w:r>
      <w:r>
        <w:rPr>
          <w:color w:val="auto"/>
          <w:szCs w:val="24"/>
          <w:u w:val="single"/>
        </w:rPr>
        <w:tab/>
      </w:r>
      <w:r>
        <w:rPr>
          <w:color w:val="auto"/>
          <w:szCs w:val="24"/>
          <w:u w:val="single"/>
          <w:lang w:val="en-US"/>
        </w:rPr>
        <w:t xml:space="preserve">  </w:t>
      </w:r>
      <w:r>
        <w:rPr>
          <w:rFonts w:hint="eastAsia"/>
          <w:color w:val="auto"/>
          <w:szCs w:val="24"/>
          <w:lang w:val="en-US"/>
        </w:rPr>
        <w:t>。</w:t>
      </w:r>
    </w:p>
    <w:p w:rsidR="0048186D" w:rsidRDefault="0048186D">
      <w:pPr>
        <w:pStyle w:val="Bodytext10"/>
        <w:numPr>
          <w:ilvl w:val="0"/>
          <w:numId w:val="74"/>
        </w:numPr>
        <w:tabs>
          <w:tab w:val="left" w:pos="774"/>
        </w:tabs>
        <w:spacing w:line="300" w:lineRule="auto"/>
        <w:ind w:firstLine="440"/>
        <w:jc w:val="both"/>
        <w:rPr>
          <w:color w:val="auto"/>
          <w:szCs w:val="24"/>
        </w:rPr>
      </w:pPr>
      <w:bookmarkStart w:id="2152" w:name="bookmark2066"/>
      <w:bookmarkEnd w:id="2152"/>
      <w:r>
        <w:rPr>
          <w:rFonts w:hint="eastAsia"/>
          <w:color w:val="auto"/>
          <w:szCs w:val="24"/>
        </w:rPr>
        <w:t>我方承诺在投标有效期内不补充、修改、替代或者撤回本投标文件。</w:t>
      </w:r>
    </w:p>
    <w:p w:rsidR="0048186D" w:rsidRDefault="0048186D">
      <w:pPr>
        <w:pStyle w:val="Bodytext10"/>
        <w:numPr>
          <w:ilvl w:val="0"/>
          <w:numId w:val="74"/>
        </w:numPr>
        <w:tabs>
          <w:tab w:val="left" w:pos="762"/>
          <w:tab w:val="left" w:pos="7663"/>
        </w:tabs>
        <w:spacing w:line="300" w:lineRule="auto"/>
        <w:ind w:firstLine="420"/>
        <w:jc w:val="both"/>
        <w:rPr>
          <w:color w:val="auto"/>
          <w:szCs w:val="24"/>
        </w:rPr>
      </w:pPr>
      <w:bookmarkStart w:id="2153" w:name="bookmark2067"/>
      <w:bookmarkEnd w:id="2153"/>
      <w:r>
        <w:rPr>
          <w:rFonts w:hint="eastAsia"/>
          <w:color w:val="auto"/>
          <w:szCs w:val="24"/>
        </w:rPr>
        <w:t>随同本投标函递交投标保证金一份，金额为人民币（大写）</w:t>
      </w:r>
      <w:r>
        <w:rPr>
          <w:color w:val="auto"/>
          <w:szCs w:val="24"/>
          <w:u w:val="single"/>
          <w:lang w:val="en-US"/>
        </w:rPr>
        <w:t xml:space="preserve">     </w:t>
      </w:r>
      <w:r>
        <w:rPr>
          <w:rFonts w:hint="eastAsia"/>
          <w:color w:val="auto"/>
          <w:szCs w:val="24"/>
        </w:rPr>
        <w:t>（</w:t>
      </w:r>
      <w:r>
        <w:rPr>
          <w:color w:val="auto"/>
          <w:szCs w:val="24"/>
        </w:rPr>
        <w:t>¥</w:t>
      </w:r>
      <w:r>
        <w:rPr>
          <w:rFonts w:hint="eastAsia"/>
          <w:color w:val="auto"/>
          <w:szCs w:val="24"/>
        </w:rPr>
        <w:t>：</w:t>
      </w:r>
      <w:r>
        <w:rPr>
          <w:color w:val="auto"/>
          <w:szCs w:val="24"/>
          <w:lang w:val="en-US"/>
        </w:rPr>
        <w:t xml:space="preserve"> </w:t>
      </w:r>
      <w:r>
        <w:rPr>
          <w:color w:val="auto"/>
          <w:szCs w:val="24"/>
          <w:u w:val="single"/>
          <w:lang w:val="en-US"/>
        </w:rPr>
        <w:t xml:space="preserve">      </w:t>
      </w:r>
      <w:r>
        <w:rPr>
          <w:rFonts w:hint="eastAsia"/>
          <w:color w:val="auto"/>
          <w:szCs w:val="24"/>
        </w:rPr>
        <w:t>元）。</w:t>
      </w:r>
    </w:p>
    <w:p w:rsidR="0048186D" w:rsidRDefault="0048186D">
      <w:pPr>
        <w:pStyle w:val="Bodytext10"/>
        <w:numPr>
          <w:ilvl w:val="0"/>
          <w:numId w:val="74"/>
        </w:numPr>
        <w:tabs>
          <w:tab w:val="left" w:pos="762"/>
        </w:tabs>
        <w:spacing w:line="300" w:lineRule="auto"/>
        <w:ind w:firstLine="420"/>
        <w:jc w:val="both"/>
        <w:rPr>
          <w:color w:val="auto"/>
          <w:szCs w:val="24"/>
        </w:rPr>
      </w:pPr>
      <w:bookmarkStart w:id="2154" w:name="bookmark2068"/>
      <w:bookmarkEnd w:id="2154"/>
      <w:r>
        <w:rPr>
          <w:rFonts w:hint="eastAsia"/>
          <w:color w:val="auto"/>
          <w:szCs w:val="24"/>
        </w:rPr>
        <w:t>如我方中标：</w:t>
      </w:r>
    </w:p>
    <w:p w:rsidR="0048186D" w:rsidRDefault="0048186D">
      <w:pPr>
        <w:pStyle w:val="Bodytext10"/>
        <w:tabs>
          <w:tab w:val="left" w:pos="903"/>
        </w:tabs>
        <w:spacing w:line="300" w:lineRule="auto"/>
        <w:ind w:firstLine="420"/>
        <w:jc w:val="both"/>
        <w:rPr>
          <w:color w:val="auto"/>
          <w:szCs w:val="24"/>
        </w:rPr>
      </w:pPr>
      <w:bookmarkStart w:id="2155" w:name="bookmark2069"/>
      <w:r>
        <w:rPr>
          <w:rFonts w:hint="eastAsia"/>
          <w:color w:val="auto"/>
          <w:szCs w:val="24"/>
        </w:rPr>
        <w:t>（</w:t>
      </w:r>
      <w:bookmarkEnd w:id="2155"/>
      <w:r>
        <w:rPr>
          <w:color w:val="auto"/>
          <w:szCs w:val="24"/>
        </w:rPr>
        <w:t>1</w:t>
      </w:r>
      <w:r>
        <w:rPr>
          <w:rFonts w:hint="eastAsia"/>
          <w:color w:val="auto"/>
          <w:szCs w:val="24"/>
        </w:rPr>
        <w:t>）</w:t>
      </w:r>
      <w:r>
        <w:rPr>
          <w:color w:val="auto"/>
          <w:szCs w:val="24"/>
        </w:rPr>
        <w:tab/>
      </w:r>
      <w:r>
        <w:rPr>
          <w:rFonts w:hint="eastAsia"/>
          <w:color w:val="auto"/>
          <w:szCs w:val="24"/>
        </w:rPr>
        <w:t>我方承诺在收到中标通知书后，在中标通知书规定的期限内与你方签订合同。</w:t>
      </w:r>
    </w:p>
    <w:p w:rsidR="0048186D" w:rsidRDefault="0048186D">
      <w:pPr>
        <w:pStyle w:val="Bodytext10"/>
        <w:tabs>
          <w:tab w:val="left" w:pos="903"/>
        </w:tabs>
        <w:spacing w:line="300" w:lineRule="auto"/>
        <w:ind w:firstLine="420"/>
        <w:jc w:val="both"/>
        <w:rPr>
          <w:color w:val="auto"/>
          <w:szCs w:val="24"/>
        </w:rPr>
      </w:pPr>
      <w:bookmarkStart w:id="2156" w:name="bookmark2070"/>
      <w:r>
        <w:rPr>
          <w:rFonts w:hint="eastAsia"/>
          <w:color w:val="auto"/>
          <w:szCs w:val="24"/>
        </w:rPr>
        <w:t>（</w:t>
      </w:r>
      <w:bookmarkEnd w:id="2156"/>
      <w:r>
        <w:rPr>
          <w:color w:val="auto"/>
          <w:szCs w:val="24"/>
        </w:rPr>
        <w:t>2</w:t>
      </w:r>
      <w:r>
        <w:rPr>
          <w:rFonts w:hint="eastAsia"/>
          <w:color w:val="auto"/>
          <w:szCs w:val="24"/>
        </w:rPr>
        <w:t>）</w:t>
      </w:r>
      <w:r>
        <w:rPr>
          <w:color w:val="auto"/>
          <w:szCs w:val="24"/>
        </w:rPr>
        <w:tab/>
      </w:r>
      <w:r>
        <w:rPr>
          <w:rFonts w:hint="eastAsia"/>
          <w:color w:val="auto"/>
          <w:szCs w:val="24"/>
        </w:rPr>
        <w:t>随同本投标函递交的投标函附录属于合同文件的组成部分。</w:t>
      </w:r>
    </w:p>
    <w:p w:rsidR="0048186D" w:rsidRDefault="0048186D">
      <w:pPr>
        <w:pStyle w:val="Bodytext10"/>
        <w:tabs>
          <w:tab w:val="left" w:pos="903"/>
        </w:tabs>
        <w:spacing w:line="300" w:lineRule="auto"/>
        <w:ind w:firstLine="420"/>
        <w:jc w:val="both"/>
        <w:rPr>
          <w:color w:val="auto"/>
          <w:szCs w:val="24"/>
        </w:rPr>
      </w:pPr>
      <w:bookmarkStart w:id="2157" w:name="bookmark2071"/>
      <w:r>
        <w:rPr>
          <w:rFonts w:hint="eastAsia"/>
          <w:color w:val="auto"/>
          <w:szCs w:val="24"/>
        </w:rPr>
        <w:t>（</w:t>
      </w:r>
      <w:bookmarkEnd w:id="2157"/>
      <w:r>
        <w:rPr>
          <w:color w:val="auto"/>
          <w:szCs w:val="24"/>
        </w:rPr>
        <w:t>3</w:t>
      </w:r>
      <w:r>
        <w:rPr>
          <w:rFonts w:hint="eastAsia"/>
          <w:color w:val="auto"/>
          <w:szCs w:val="24"/>
        </w:rPr>
        <w:t>）</w:t>
      </w:r>
      <w:r>
        <w:rPr>
          <w:color w:val="auto"/>
          <w:szCs w:val="24"/>
        </w:rPr>
        <w:tab/>
      </w:r>
      <w:r>
        <w:rPr>
          <w:rFonts w:hint="eastAsia"/>
          <w:color w:val="auto"/>
          <w:szCs w:val="24"/>
        </w:rPr>
        <w:t>我方承诺按照招标文件规定向你方递交履约担保。</w:t>
      </w:r>
    </w:p>
    <w:p w:rsidR="0048186D" w:rsidRDefault="0048186D">
      <w:pPr>
        <w:pStyle w:val="Bodytext10"/>
        <w:tabs>
          <w:tab w:val="left" w:pos="903"/>
        </w:tabs>
        <w:spacing w:line="300" w:lineRule="auto"/>
        <w:ind w:firstLine="420"/>
        <w:jc w:val="both"/>
        <w:rPr>
          <w:color w:val="auto"/>
          <w:szCs w:val="24"/>
        </w:rPr>
      </w:pPr>
      <w:bookmarkStart w:id="2158" w:name="bookmark2072"/>
      <w:r>
        <w:rPr>
          <w:rFonts w:hint="eastAsia"/>
          <w:color w:val="auto"/>
          <w:szCs w:val="24"/>
        </w:rPr>
        <w:t>（</w:t>
      </w:r>
      <w:bookmarkEnd w:id="2158"/>
      <w:r>
        <w:rPr>
          <w:color w:val="auto"/>
          <w:szCs w:val="24"/>
        </w:rPr>
        <w:t>4</w:t>
      </w:r>
      <w:r>
        <w:rPr>
          <w:rFonts w:hint="eastAsia"/>
          <w:color w:val="auto"/>
          <w:szCs w:val="24"/>
        </w:rPr>
        <w:t>）</w:t>
      </w:r>
      <w:r>
        <w:rPr>
          <w:color w:val="auto"/>
          <w:szCs w:val="24"/>
        </w:rPr>
        <w:tab/>
      </w:r>
      <w:r>
        <w:rPr>
          <w:rFonts w:hint="eastAsia"/>
          <w:color w:val="auto"/>
          <w:szCs w:val="24"/>
        </w:rPr>
        <w:t>我方承诺在合同约定的期限内完成并移交全部合同工程。</w:t>
      </w:r>
    </w:p>
    <w:p w:rsidR="0048186D" w:rsidRDefault="0048186D">
      <w:pPr>
        <w:pStyle w:val="Bodytext10"/>
        <w:numPr>
          <w:ilvl w:val="0"/>
          <w:numId w:val="74"/>
        </w:numPr>
        <w:tabs>
          <w:tab w:val="left" w:pos="762"/>
        </w:tabs>
        <w:spacing w:line="300" w:lineRule="auto"/>
        <w:ind w:firstLine="440"/>
        <w:jc w:val="both"/>
        <w:rPr>
          <w:color w:val="auto"/>
          <w:szCs w:val="24"/>
        </w:rPr>
      </w:pPr>
      <w:bookmarkStart w:id="2159" w:name="bookmark2073"/>
      <w:bookmarkEnd w:id="2159"/>
      <w:r>
        <w:rPr>
          <w:rFonts w:hint="eastAsia"/>
          <w:color w:val="auto"/>
          <w:szCs w:val="24"/>
        </w:rPr>
        <w:t>我方在此声明，所递交的投标文件及有关资料内容完整、真实和准确，且不存在第</w:t>
      </w:r>
      <w:r>
        <w:rPr>
          <w:color w:val="auto"/>
          <w:szCs w:val="24"/>
        </w:rPr>
        <w:t xml:space="preserve"> 2</w:t>
      </w:r>
      <w:r>
        <w:rPr>
          <w:rFonts w:hint="eastAsia"/>
          <w:color w:val="auto"/>
          <w:szCs w:val="24"/>
        </w:rPr>
        <w:t>章“投标人须知”第</w:t>
      </w:r>
      <w:r>
        <w:rPr>
          <w:color w:val="auto"/>
          <w:szCs w:val="24"/>
          <w:lang w:val="en-US"/>
        </w:rPr>
        <w:t>1.4.3</w:t>
      </w:r>
      <w:r>
        <w:rPr>
          <w:rFonts w:hint="eastAsia"/>
          <w:color w:val="auto"/>
          <w:szCs w:val="24"/>
        </w:rPr>
        <w:t>项规定的任何一种情形。</w:t>
      </w:r>
    </w:p>
    <w:p w:rsidR="0048186D" w:rsidRDefault="0048186D">
      <w:pPr>
        <w:pStyle w:val="Bodytext10"/>
        <w:numPr>
          <w:ilvl w:val="0"/>
          <w:numId w:val="74"/>
        </w:numPr>
        <w:tabs>
          <w:tab w:val="left" w:pos="779"/>
          <w:tab w:val="left" w:pos="3704"/>
        </w:tabs>
        <w:spacing w:after="340" w:line="300" w:lineRule="auto"/>
        <w:ind w:firstLine="440"/>
        <w:jc w:val="both"/>
        <w:rPr>
          <w:color w:val="auto"/>
          <w:szCs w:val="24"/>
        </w:rPr>
      </w:pPr>
      <w:bookmarkStart w:id="2160" w:name="bookmark2074"/>
      <w:bookmarkEnd w:id="2160"/>
      <w:r>
        <w:rPr>
          <w:color w:val="auto"/>
          <w:szCs w:val="24"/>
          <w:u w:val="single"/>
        </w:rPr>
        <w:tab/>
      </w:r>
      <w:r>
        <w:rPr>
          <w:rFonts w:hint="eastAsia"/>
          <w:color w:val="auto"/>
          <w:szCs w:val="24"/>
        </w:rPr>
        <w:t>（其他补充说明）。</w:t>
      </w:r>
    </w:p>
    <w:p w:rsidR="0048186D" w:rsidRDefault="0048186D">
      <w:pPr>
        <w:pStyle w:val="Bodytext10"/>
        <w:tabs>
          <w:tab w:val="left" w:pos="6938"/>
          <w:tab w:val="left" w:pos="7567"/>
          <w:tab w:val="left" w:pos="8340"/>
        </w:tabs>
        <w:spacing w:line="300" w:lineRule="auto"/>
        <w:ind w:left="3120" w:firstLine="40"/>
        <w:jc w:val="both"/>
        <w:rPr>
          <w:color w:val="auto"/>
          <w:szCs w:val="24"/>
        </w:rPr>
      </w:pPr>
      <w:r>
        <w:rPr>
          <w:rFonts w:hint="eastAsia"/>
          <w:color w:val="auto"/>
          <w:szCs w:val="24"/>
        </w:rPr>
        <w:t>投标人：</w:t>
      </w:r>
      <w:r>
        <w:rPr>
          <w:color w:val="auto"/>
          <w:szCs w:val="24"/>
          <w:u w:val="single"/>
          <w:lang w:val="en-US"/>
        </w:rPr>
        <w:t xml:space="preserve">                </w:t>
      </w:r>
      <w:r>
        <w:rPr>
          <w:rFonts w:hint="eastAsia"/>
          <w:color w:val="auto"/>
          <w:szCs w:val="24"/>
        </w:rPr>
        <w:t>（盖单位公章）</w:t>
      </w:r>
    </w:p>
    <w:p w:rsidR="0048186D" w:rsidRDefault="0048186D">
      <w:pPr>
        <w:pStyle w:val="Bodytext10"/>
        <w:tabs>
          <w:tab w:val="left" w:pos="6938"/>
          <w:tab w:val="left" w:pos="7567"/>
          <w:tab w:val="left" w:pos="8340"/>
        </w:tabs>
        <w:spacing w:line="300" w:lineRule="auto"/>
        <w:ind w:left="3120" w:firstLine="40"/>
        <w:jc w:val="both"/>
        <w:rPr>
          <w:color w:val="auto"/>
          <w:szCs w:val="24"/>
        </w:rPr>
      </w:pPr>
      <w:r>
        <w:rPr>
          <w:rFonts w:hint="eastAsia"/>
          <w:color w:val="auto"/>
          <w:szCs w:val="24"/>
        </w:rPr>
        <w:t>法定代表人（或其委托代理人）：</w:t>
      </w:r>
      <w:r>
        <w:rPr>
          <w:color w:val="auto"/>
          <w:szCs w:val="24"/>
          <w:u w:val="single"/>
        </w:rPr>
        <w:tab/>
      </w:r>
      <w:r>
        <w:rPr>
          <w:color w:val="auto"/>
          <w:szCs w:val="24"/>
          <w:u w:val="single"/>
          <w:lang w:val="en-US"/>
        </w:rPr>
        <w:t xml:space="preserve">    </w:t>
      </w:r>
      <w:r>
        <w:rPr>
          <w:rFonts w:hint="eastAsia"/>
          <w:color w:val="auto"/>
          <w:szCs w:val="24"/>
        </w:rPr>
        <w:t>（签字）</w:t>
      </w:r>
      <w:r>
        <w:rPr>
          <w:color w:val="auto"/>
          <w:szCs w:val="24"/>
        </w:rPr>
        <w:t xml:space="preserve"> </w:t>
      </w:r>
    </w:p>
    <w:p w:rsidR="0048186D" w:rsidRDefault="0048186D">
      <w:pPr>
        <w:pStyle w:val="Bodytext10"/>
        <w:tabs>
          <w:tab w:val="left" w:pos="6938"/>
          <w:tab w:val="left" w:pos="7567"/>
          <w:tab w:val="left" w:pos="8340"/>
        </w:tabs>
        <w:spacing w:line="300" w:lineRule="auto"/>
        <w:ind w:left="3120" w:firstLine="40"/>
        <w:jc w:val="both"/>
        <w:rPr>
          <w:color w:val="auto"/>
          <w:szCs w:val="24"/>
          <w:u w:val="single"/>
          <w:lang w:val="en-US"/>
        </w:rPr>
      </w:pPr>
      <w:r>
        <w:rPr>
          <w:rFonts w:hint="eastAsia"/>
          <w:color w:val="auto"/>
          <w:szCs w:val="24"/>
        </w:rPr>
        <w:t>地</w:t>
      </w:r>
      <w:r>
        <w:rPr>
          <w:color w:val="auto"/>
          <w:szCs w:val="24"/>
        </w:rPr>
        <w:t xml:space="preserve"> </w:t>
      </w:r>
      <w:r>
        <w:rPr>
          <w:rFonts w:hint="eastAsia"/>
          <w:color w:val="auto"/>
          <w:szCs w:val="24"/>
        </w:rPr>
        <w:t>址：</w:t>
      </w:r>
      <w:r>
        <w:rPr>
          <w:color w:val="auto"/>
          <w:szCs w:val="24"/>
          <w:u w:val="single"/>
        </w:rPr>
        <w:tab/>
      </w:r>
      <w:r>
        <w:rPr>
          <w:color w:val="auto"/>
          <w:szCs w:val="24"/>
          <w:u w:val="single"/>
        </w:rPr>
        <w:tab/>
      </w:r>
      <w:r>
        <w:rPr>
          <w:color w:val="auto"/>
          <w:szCs w:val="24"/>
          <w:u w:val="single"/>
        </w:rPr>
        <w:tab/>
      </w:r>
    </w:p>
    <w:p w:rsidR="0048186D" w:rsidRDefault="0048186D">
      <w:pPr>
        <w:pStyle w:val="Bodytext10"/>
        <w:tabs>
          <w:tab w:val="left" w:pos="6938"/>
          <w:tab w:val="left" w:pos="7567"/>
          <w:tab w:val="left" w:pos="8340"/>
        </w:tabs>
        <w:spacing w:line="300" w:lineRule="auto"/>
        <w:ind w:left="3120" w:firstLine="40"/>
        <w:jc w:val="both"/>
        <w:rPr>
          <w:color w:val="auto"/>
          <w:szCs w:val="24"/>
        </w:rPr>
      </w:pPr>
      <w:r>
        <w:rPr>
          <w:rFonts w:hint="eastAsia"/>
          <w:color w:val="auto"/>
          <w:szCs w:val="24"/>
        </w:rPr>
        <w:t>邮政编码：</w:t>
      </w:r>
      <w:r>
        <w:rPr>
          <w:color w:val="auto"/>
          <w:szCs w:val="24"/>
          <w:u w:val="single"/>
        </w:rPr>
        <w:tab/>
      </w:r>
      <w:r>
        <w:rPr>
          <w:color w:val="auto"/>
          <w:szCs w:val="24"/>
          <w:u w:val="single"/>
        </w:rPr>
        <w:tab/>
      </w:r>
      <w:r>
        <w:rPr>
          <w:color w:val="auto"/>
          <w:szCs w:val="24"/>
          <w:u w:val="single"/>
        </w:rPr>
        <w:tab/>
      </w:r>
    </w:p>
    <w:p w:rsidR="0048186D" w:rsidRDefault="0048186D">
      <w:pPr>
        <w:pStyle w:val="Bodytext10"/>
        <w:tabs>
          <w:tab w:val="left" w:pos="6938"/>
          <w:tab w:val="left" w:pos="7567"/>
          <w:tab w:val="left" w:pos="8340"/>
        </w:tabs>
        <w:spacing w:line="300" w:lineRule="auto"/>
        <w:ind w:left="3120" w:firstLine="40"/>
        <w:jc w:val="both"/>
        <w:rPr>
          <w:color w:val="auto"/>
          <w:szCs w:val="24"/>
        </w:rPr>
      </w:pPr>
      <w:r>
        <w:rPr>
          <w:rFonts w:hint="eastAsia"/>
          <w:color w:val="auto"/>
          <w:szCs w:val="24"/>
        </w:rPr>
        <w:t>电</w:t>
      </w:r>
      <w:r>
        <w:rPr>
          <w:color w:val="auto"/>
          <w:szCs w:val="24"/>
        </w:rPr>
        <w:t xml:space="preserve"> </w:t>
      </w:r>
      <w:r>
        <w:rPr>
          <w:rFonts w:hint="eastAsia"/>
          <w:color w:val="auto"/>
          <w:szCs w:val="24"/>
        </w:rPr>
        <w:t>话：</w:t>
      </w:r>
      <w:r>
        <w:rPr>
          <w:color w:val="auto"/>
          <w:szCs w:val="24"/>
          <w:u w:val="single"/>
        </w:rPr>
        <w:tab/>
      </w:r>
      <w:r>
        <w:rPr>
          <w:color w:val="auto"/>
          <w:szCs w:val="24"/>
          <w:u w:val="single"/>
        </w:rPr>
        <w:tab/>
      </w:r>
      <w:r>
        <w:rPr>
          <w:color w:val="auto"/>
          <w:szCs w:val="24"/>
          <w:u w:val="single"/>
        </w:rPr>
        <w:tab/>
      </w:r>
    </w:p>
    <w:p w:rsidR="0048186D" w:rsidRDefault="0048186D">
      <w:pPr>
        <w:pStyle w:val="Bodytext10"/>
        <w:tabs>
          <w:tab w:val="left" w:pos="6938"/>
          <w:tab w:val="left" w:pos="7567"/>
          <w:tab w:val="left" w:pos="8340"/>
        </w:tabs>
        <w:spacing w:line="300" w:lineRule="auto"/>
        <w:ind w:left="3120" w:firstLine="40"/>
        <w:jc w:val="both"/>
        <w:rPr>
          <w:color w:val="auto"/>
          <w:szCs w:val="24"/>
        </w:rPr>
      </w:pPr>
      <w:r>
        <w:rPr>
          <w:rFonts w:hint="eastAsia"/>
          <w:color w:val="auto"/>
          <w:szCs w:val="24"/>
        </w:rPr>
        <w:t>传</w:t>
      </w:r>
      <w:r>
        <w:rPr>
          <w:color w:val="auto"/>
          <w:szCs w:val="24"/>
        </w:rPr>
        <w:t xml:space="preserve"> </w:t>
      </w:r>
      <w:r>
        <w:rPr>
          <w:rFonts w:hint="eastAsia"/>
          <w:color w:val="auto"/>
          <w:szCs w:val="24"/>
        </w:rPr>
        <w:t>真：</w:t>
      </w:r>
      <w:r>
        <w:rPr>
          <w:color w:val="auto"/>
          <w:szCs w:val="24"/>
          <w:u w:val="single"/>
        </w:rPr>
        <w:tab/>
      </w:r>
      <w:r>
        <w:rPr>
          <w:color w:val="auto"/>
          <w:szCs w:val="24"/>
          <w:u w:val="single"/>
        </w:rPr>
        <w:tab/>
      </w:r>
      <w:r>
        <w:rPr>
          <w:color w:val="auto"/>
          <w:szCs w:val="24"/>
          <w:u w:val="single"/>
        </w:rPr>
        <w:tab/>
      </w:r>
    </w:p>
    <w:p w:rsidR="0048186D" w:rsidRDefault="0048186D">
      <w:pPr>
        <w:pStyle w:val="Bodytext10"/>
        <w:tabs>
          <w:tab w:val="left" w:pos="6938"/>
          <w:tab w:val="left" w:pos="7567"/>
          <w:tab w:val="left" w:pos="8340"/>
        </w:tabs>
        <w:spacing w:line="300" w:lineRule="auto"/>
        <w:ind w:left="3120" w:firstLine="40"/>
        <w:jc w:val="both"/>
        <w:rPr>
          <w:color w:val="auto"/>
          <w:szCs w:val="24"/>
        </w:rPr>
      </w:pPr>
      <w:r>
        <w:rPr>
          <w:rFonts w:hint="eastAsia"/>
          <w:color w:val="auto"/>
          <w:szCs w:val="24"/>
        </w:rPr>
        <w:t>网</w:t>
      </w:r>
      <w:r>
        <w:rPr>
          <w:color w:val="auto"/>
          <w:szCs w:val="24"/>
        </w:rPr>
        <w:t xml:space="preserve"> </w:t>
      </w:r>
      <w:r>
        <w:rPr>
          <w:rFonts w:hint="eastAsia"/>
          <w:color w:val="auto"/>
          <w:szCs w:val="24"/>
        </w:rPr>
        <w:t>址：</w:t>
      </w:r>
      <w:r>
        <w:rPr>
          <w:color w:val="auto"/>
          <w:szCs w:val="24"/>
          <w:u w:val="single"/>
        </w:rPr>
        <w:tab/>
      </w:r>
      <w:r>
        <w:rPr>
          <w:color w:val="auto"/>
          <w:szCs w:val="24"/>
          <w:u w:val="single"/>
        </w:rPr>
        <w:tab/>
      </w:r>
      <w:r>
        <w:rPr>
          <w:color w:val="auto"/>
          <w:szCs w:val="24"/>
          <w:u w:val="single"/>
        </w:rPr>
        <w:tab/>
      </w:r>
    </w:p>
    <w:p w:rsidR="0048186D" w:rsidRDefault="0048186D">
      <w:pPr>
        <w:pStyle w:val="Bodytext10"/>
        <w:tabs>
          <w:tab w:val="left" w:pos="850"/>
          <w:tab w:val="left" w:pos="1906"/>
          <w:tab w:val="left" w:pos="2964"/>
        </w:tabs>
        <w:spacing w:line="300" w:lineRule="auto"/>
        <w:ind w:firstLine="0"/>
        <w:jc w:val="right"/>
        <w:rPr>
          <w:color w:val="auto"/>
        </w:rPr>
      </w:pPr>
      <w:r>
        <w:rPr>
          <w:color w:val="auto"/>
          <w:u w:val="single"/>
        </w:rPr>
        <w:tab/>
      </w:r>
      <w:r>
        <w:rPr>
          <w:rFonts w:hint="eastAsia"/>
          <w:color w:val="auto"/>
        </w:rPr>
        <w:t>年</w:t>
      </w:r>
      <w:r>
        <w:rPr>
          <w:color w:val="auto"/>
          <w:u w:val="single"/>
        </w:rPr>
        <w:tab/>
      </w:r>
      <w:r>
        <w:rPr>
          <w:rFonts w:hint="eastAsia"/>
          <w:color w:val="auto"/>
        </w:rPr>
        <w:t>月</w:t>
      </w:r>
      <w:r>
        <w:rPr>
          <w:color w:val="auto"/>
          <w:u w:val="single"/>
        </w:rPr>
        <w:tab/>
      </w:r>
      <w:r>
        <w:rPr>
          <w:rFonts w:hint="eastAsia"/>
          <w:color w:val="auto"/>
        </w:rPr>
        <w:t>日</w:t>
      </w:r>
      <w:r>
        <w:rPr>
          <w:color w:val="auto"/>
        </w:rPr>
        <w:br w:type="page"/>
      </w:r>
    </w:p>
    <w:p w:rsidR="0048186D" w:rsidRDefault="0048186D">
      <w:pPr>
        <w:pStyle w:val="Heading3"/>
        <w:jc w:val="center"/>
        <w:rPr>
          <w:rFonts w:ascii="宋体" w:cs="宋体"/>
          <w:sz w:val="28"/>
          <w:szCs w:val="28"/>
          <w:lang/>
        </w:rPr>
      </w:pPr>
      <w:bookmarkStart w:id="2161" w:name="bookmark2077"/>
      <w:bookmarkStart w:id="2162" w:name="_Toc31967"/>
      <w:bookmarkStart w:id="2163" w:name="_Toc19476"/>
      <w:bookmarkStart w:id="2164" w:name="bookmark2076"/>
      <w:bookmarkStart w:id="2165" w:name="bookmark2075"/>
      <w:bookmarkStart w:id="2166" w:name="_Toc5649"/>
      <w:r>
        <w:rPr>
          <w:rFonts w:ascii="宋体" w:hAnsi="宋体" w:cs="宋体" w:hint="eastAsia"/>
          <w:sz w:val="28"/>
          <w:szCs w:val="28"/>
          <w:lang/>
        </w:rPr>
        <w:t>（二）投标函附录</w:t>
      </w:r>
      <w:bookmarkEnd w:id="2161"/>
      <w:bookmarkEnd w:id="2162"/>
      <w:bookmarkEnd w:id="2163"/>
      <w:bookmarkEnd w:id="2164"/>
      <w:bookmarkEnd w:id="2165"/>
      <w:bookmarkEnd w:id="2166"/>
    </w:p>
    <w:tbl>
      <w:tblPr>
        <w:tblW w:w="8220" w:type="dxa"/>
        <w:jc w:val="center"/>
        <w:tblLayout w:type="fixed"/>
        <w:tblCellMar>
          <w:left w:w="10" w:type="dxa"/>
          <w:right w:w="10" w:type="dxa"/>
        </w:tblCellMar>
        <w:tblLook w:val="00A0"/>
      </w:tblPr>
      <w:tblGrid>
        <w:gridCol w:w="1644"/>
        <w:gridCol w:w="1387"/>
        <w:gridCol w:w="1901"/>
        <w:gridCol w:w="1983"/>
        <w:gridCol w:w="1305"/>
      </w:tblGrid>
      <w:tr w:rsidR="0048186D">
        <w:trPr>
          <w:trHeight w:hRule="exact" w:val="680"/>
          <w:jc w:val="center"/>
        </w:trPr>
        <w:tc>
          <w:tcPr>
            <w:tcW w:w="1644"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rPr>
            </w:pPr>
            <w:r>
              <w:rPr>
                <w:rFonts w:hint="eastAsia"/>
                <w:color w:val="auto"/>
              </w:rPr>
              <w:t>序号</w:t>
            </w:r>
          </w:p>
        </w:tc>
        <w:tc>
          <w:tcPr>
            <w:tcW w:w="1387"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rPr>
            </w:pPr>
            <w:r>
              <w:rPr>
                <w:rFonts w:hint="eastAsia"/>
                <w:color w:val="auto"/>
              </w:rPr>
              <w:t>条款名称</w:t>
            </w:r>
          </w:p>
        </w:tc>
        <w:tc>
          <w:tcPr>
            <w:tcW w:w="1901"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rPr>
            </w:pPr>
            <w:r>
              <w:rPr>
                <w:rFonts w:hint="eastAsia"/>
                <w:color w:val="auto"/>
              </w:rPr>
              <w:t>合同条款号</w:t>
            </w:r>
          </w:p>
        </w:tc>
        <w:tc>
          <w:tcPr>
            <w:tcW w:w="1983"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rPr>
            </w:pPr>
            <w:r>
              <w:rPr>
                <w:rFonts w:hint="eastAsia"/>
                <w:color w:val="auto"/>
              </w:rPr>
              <w:t>约定内容</w:t>
            </w:r>
          </w:p>
        </w:tc>
        <w:tc>
          <w:tcPr>
            <w:tcW w:w="1305" w:type="dxa"/>
            <w:tcBorders>
              <w:top w:val="single" w:sz="4" w:space="0" w:color="auto"/>
              <w:left w:val="single" w:sz="4" w:space="0" w:color="auto"/>
              <w:right w:val="single" w:sz="4" w:space="0" w:color="auto"/>
            </w:tcBorders>
            <w:shd w:val="clear" w:color="auto" w:fill="FFFFFF"/>
            <w:vAlign w:val="center"/>
          </w:tcPr>
          <w:p w:rsidR="0048186D" w:rsidRDefault="0048186D">
            <w:pPr>
              <w:pStyle w:val="Other10"/>
              <w:spacing w:line="240" w:lineRule="auto"/>
              <w:ind w:firstLine="0"/>
              <w:jc w:val="center"/>
              <w:rPr>
                <w:color w:val="auto"/>
              </w:rPr>
            </w:pPr>
            <w:r>
              <w:rPr>
                <w:rFonts w:hint="eastAsia"/>
                <w:color w:val="auto"/>
              </w:rPr>
              <w:t>备注</w:t>
            </w:r>
          </w:p>
        </w:tc>
      </w:tr>
      <w:tr w:rsidR="0048186D">
        <w:trPr>
          <w:trHeight w:hRule="exact" w:val="680"/>
          <w:jc w:val="center"/>
        </w:trPr>
        <w:tc>
          <w:tcPr>
            <w:tcW w:w="1644"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rPr>
            </w:pPr>
            <w:r>
              <w:rPr>
                <w:color w:val="auto"/>
              </w:rPr>
              <w:t>1</w:t>
            </w:r>
          </w:p>
        </w:tc>
        <w:tc>
          <w:tcPr>
            <w:tcW w:w="1387"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rPr>
            </w:pPr>
            <w:r>
              <w:rPr>
                <w:rFonts w:hint="eastAsia"/>
                <w:color w:val="auto"/>
              </w:rPr>
              <w:t>项目经理</w:t>
            </w:r>
          </w:p>
        </w:tc>
        <w:tc>
          <w:tcPr>
            <w:tcW w:w="1901"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rPr>
            </w:pPr>
            <w:r>
              <w:rPr>
                <w:color w:val="auto"/>
                <w:lang w:val="en-US" w:eastAsia="en-US"/>
              </w:rPr>
              <w:t>1. 1.2.4</w:t>
            </w:r>
          </w:p>
        </w:tc>
        <w:tc>
          <w:tcPr>
            <w:tcW w:w="1983" w:type="dxa"/>
            <w:tcBorders>
              <w:top w:val="single" w:sz="4" w:space="0" w:color="auto"/>
              <w:left w:val="single" w:sz="4" w:space="0" w:color="auto"/>
            </w:tcBorders>
            <w:shd w:val="clear" w:color="auto" w:fill="FFFFFF"/>
            <w:vAlign w:val="center"/>
          </w:tcPr>
          <w:p w:rsidR="0048186D" w:rsidRDefault="0048186D">
            <w:pPr>
              <w:pStyle w:val="Other10"/>
              <w:tabs>
                <w:tab w:val="left" w:leader="underscore" w:pos="1382"/>
              </w:tabs>
              <w:spacing w:line="240" w:lineRule="auto"/>
              <w:ind w:firstLine="0"/>
              <w:jc w:val="center"/>
              <w:rPr>
                <w:color w:val="auto"/>
              </w:rPr>
            </w:pPr>
            <w:r>
              <w:rPr>
                <w:rFonts w:hint="eastAsia"/>
                <w:color w:val="auto"/>
              </w:rPr>
              <w:t>姓名：</w:t>
            </w:r>
            <w:r>
              <w:rPr>
                <w:color w:val="auto"/>
                <w:u w:val="single"/>
              </w:rPr>
              <w:tab/>
            </w:r>
          </w:p>
        </w:tc>
        <w:tc>
          <w:tcPr>
            <w:tcW w:w="1305"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3"/>
                <w:szCs w:val="13"/>
              </w:rPr>
            </w:pPr>
          </w:p>
        </w:tc>
      </w:tr>
      <w:tr w:rsidR="0048186D">
        <w:trPr>
          <w:trHeight w:hRule="exact" w:val="680"/>
          <w:jc w:val="center"/>
        </w:trPr>
        <w:tc>
          <w:tcPr>
            <w:tcW w:w="1644"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rPr>
            </w:pPr>
            <w:r>
              <w:rPr>
                <w:color w:val="auto"/>
              </w:rPr>
              <w:t>2</w:t>
            </w:r>
          </w:p>
        </w:tc>
        <w:tc>
          <w:tcPr>
            <w:tcW w:w="1387"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rPr>
            </w:pPr>
            <w:r>
              <w:rPr>
                <w:rFonts w:hint="eastAsia"/>
                <w:color w:val="auto"/>
              </w:rPr>
              <w:t>工期</w:t>
            </w:r>
          </w:p>
        </w:tc>
        <w:tc>
          <w:tcPr>
            <w:tcW w:w="1901"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rPr>
            </w:pPr>
            <w:r>
              <w:rPr>
                <w:color w:val="auto"/>
                <w:lang w:val="en-US" w:eastAsia="en-US"/>
              </w:rPr>
              <w:t>1. 1.4.3</w:t>
            </w:r>
          </w:p>
        </w:tc>
        <w:tc>
          <w:tcPr>
            <w:tcW w:w="1983" w:type="dxa"/>
            <w:tcBorders>
              <w:top w:val="single" w:sz="4" w:space="0" w:color="auto"/>
              <w:left w:val="single" w:sz="4" w:space="0" w:color="auto"/>
            </w:tcBorders>
            <w:shd w:val="clear" w:color="auto" w:fill="FFFFFF"/>
            <w:vAlign w:val="center"/>
          </w:tcPr>
          <w:p w:rsidR="0048186D" w:rsidRDefault="0048186D">
            <w:pPr>
              <w:pStyle w:val="Other10"/>
              <w:tabs>
                <w:tab w:val="left" w:leader="underscore" w:pos="1212"/>
              </w:tabs>
              <w:spacing w:line="240" w:lineRule="auto"/>
              <w:ind w:firstLine="0"/>
              <w:rPr>
                <w:color w:val="auto"/>
              </w:rPr>
            </w:pPr>
            <w:r>
              <w:rPr>
                <w:rFonts w:hint="eastAsia"/>
                <w:color w:val="auto"/>
              </w:rPr>
              <w:t>天数：</w:t>
            </w:r>
            <w:r>
              <w:rPr>
                <w:color w:val="auto"/>
              </w:rPr>
              <w:tab/>
            </w:r>
            <w:r>
              <w:rPr>
                <w:rFonts w:hint="eastAsia"/>
                <w:color w:val="auto"/>
              </w:rPr>
              <w:t>日历天</w:t>
            </w:r>
          </w:p>
        </w:tc>
        <w:tc>
          <w:tcPr>
            <w:tcW w:w="1305"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3"/>
                <w:szCs w:val="13"/>
              </w:rPr>
            </w:pPr>
          </w:p>
        </w:tc>
      </w:tr>
      <w:tr w:rsidR="0048186D">
        <w:trPr>
          <w:trHeight w:hRule="exact" w:val="895"/>
          <w:jc w:val="center"/>
        </w:trPr>
        <w:tc>
          <w:tcPr>
            <w:tcW w:w="1644"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rPr>
            </w:pPr>
            <w:r>
              <w:rPr>
                <w:color w:val="auto"/>
              </w:rPr>
              <w:t>3</w:t>
            </w:r>
          </w:p>
        </w:tc>
        <w:tc>
          <w:tcPr>
            <w:tcW w:w="1387" w:type="dxa"/>
            <w:tcBorders>
              <w:top w:val="single" w:sz="4" w:space="0" w:color="auto"/>
              <w:left w:val="single" w:sz="4" w:space="0" w:color="auto"/>
            </w:tcBorders>
            <w:shd w:val="clear" w:color="auto" w:fill="FFFFFF"/>
            <w:vAlign w:val="bottom"/>
          </w:tcPr>
          <w:p w:rsidR="0048186D" w:rsidRDefault="0048186D">
            <w:pPr>
              <w:pStyle w:val="Other10"/>
              <w:spacing w:line="271" w:lineRule="exact"/>
              <w:ind w:firstLine="0"/>
              <w:jc w:val="center"/>
              <w:rPr>
                <w:color w:val="auto"/>
              </w:rPr>
            </w:pPr>
            <w:r>
              <w:rPr>
                <w:rFonts w:hint="eastAsia"/>
                <w:color w:val="auto"/>
              </w:rPr>
              <w:t>缺陷责任期</w:t>
            </w:r>
            <w:r>
              <w:rPr>
                <w:color w:val="auto"/>
              </w:rPr>
              <w:t xml:space="preserve"> </w:t>
            </w:r>
            <w:r>
              <w:rPr>
                <w:rFonts w:hint="eastAsia"/>
                <w:color w:val="auto"/>
              </w:rPr>
              <w:t>（工程质量保修期）</w:t>
            </w:r>
          </w:p>
        </w:tc>
        <w:tc>
          <w:tcPr>
            <w:tcW w:w="1901"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rPr>
            </w:pPr>
            <w:r>
              <w:rPr>
                <w:color w:val="auto"/>
                <w:lang w:val="en-US" w:eastAsia="en-US"/>
              </w:rPr>
              <w:t>1. 1.4.5</w:t>
            </w:r>
          </w:p>
        </w:tc>
        <w:tc>
          <w:tcPr>
            <w:tcW w:w="1983" w:type="dxa"/>
            <w:tcBorders>
              <w:top w:val="single" w:sz="4" w:space="0" w:color="auto"/>
              <w:left w:val="single" w:sz="4" w:space="0" w:color="auto"/>
            </w:tcBorders>
            <w:shd w:val="clear" w:color="auto" w:fill="FFFFFF"/>
          </w:tcPr>
          <w:p w:rsidR="0048186D" w:rsidRDefault="0048186D">
            <w:pPr>
              <w:rPr>
                <w:rFonts w:ascii="宋体" w:cs="宋体"/>
                <w:color w:val="auto"/>
                <w:sz w:val="13"/>
                <w:szCs w:val="13"/>
              </w:rPr>
            </w:pPr>
          </w:p>
        </w:tc>
        <w:tc>
          <w:tcPr>
            <w:tcW w:w="1305"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3"/>
                <w:szCs w:val="13"/>
              </w:rPr>
            </w:pPr>
          </w:p>
        </w:tc>
      </w:tr>
      <w:tr w:rsidR="0048186D">
        <w:trPr>
          <w:trHeight w:hRule="exact" w:val="680"/>
          <w:jc w:val="center"/>
        </w:trPr>
        <w:tc>
          <w:tcPr>
            <w:tcW w:w="1644"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rPr>
            </w:pPr>
            <w:r>
              <w:rPr>
                <w:color w:val="auto"/>
              </w:rPr>
              <w:t>4</w:t>
            </w:r>
          </w:p>
        </w:tc>
        <w:tc>
          <w:tcPr>
            <w:tcW w:w="1387"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rPr>
            </w:pPr>
            <w:r>
              <w:rPr>
                <w:rFonts w:hint="eastAsia"/>
                <w:color w:val="auto"/>
              </w:rPr>
              <w:t>分包</w:t>
            </w:r>
          </w:p>
        </w:tc>
        <w:tc>
          <w:tcPr>
            <w:tcW w:w="1901"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rPr>
            </w:pPr>
            <w:r>
              <w:rPr>
                <w:color w:val="auto"/>
                <w:lang w:val="en-US" w:eastAsia="en-US"/>
              </w:rPr>
              <w:t>4.3</w:t>
            </w:r>
          </w:p>
        </w:tc>
        <w:tc>
          <w:tcPr>
            <w:tcW w:w="1983" w:type="dxa"/>
            <w:tcBorders>
              <w:top w:val="single" w:sz="4" w:space="0" w:color="auto"/>
              <w:left w:val="single" w:sz="4" w:space="0" w:color="auto"/>
            </w:tcBorders>
            <w:shd w:val="clear" w:color="auto" w:fill="FFFFFF"/>
          </w:tcPr>
          <w:p w:rsidR="0048186D" w:rsidRDefault="0048186D">
            <w:pPr>
              <w:rPr>
                <w:rFonts w:ascii="宋体" w:cs="宋体"/>
                <w:color w:val="auto"/>
                <w:sz w:val="13"/>
                <w:szCs w:val="13"/>
              </w:rPr>
            </w:pPr>
          </w:p>
        </w:tc>
        <w:tc>
          <w:tcPr>
            <w:tcW w:w="1305"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3"/>
                <w:szCs w:val="13"/>
              </w:rPr>
            </w:pPr>
          </w:p>
        </w:tc>
      </w:tr>
      <w:tr w:rsidR="0048186D">
        <w:trPr>
          <w:trHeight w:hRule="exact" w:val="680"/>
          <w:jc w:val="center"/>
        </w:trPr>
        <w:tc>
          <w:tcPr>
            <w:tcW w:w="1644" w:type="dxa"/>
            <w:tcBorders>
              <w:top w:val="single" w:sz="4" w:space="0" w:color="auto"/>
              <w:left w:val="single" w:sz="4" w:space="0" w:color="auto"/>
            </w:tcBorders>
            <w:shd w:val="clear" w:color="auto" w:fill="FFFFFF"/>
            <w:vAlign w:val="center"/>
          </w:tcPr>
          <w:p w:rsidR="0048186D" w:rsidRDefault="0048186D">
            <w:pPr>
              <w:pStyle w:val="Other10"/>
              <w:tabs>
                <w:tab w:val="left" w:leader="dot" w:pos="324"/>
              </w:tabs>
              <w:spacing w:line="240" w:lineRule="auto"/>
              <w:ind w:firstLine="0"/>
              <w:jc w:val="center"/>
              <w:rPr>
                <w:color w:val="auto"/>
              </w:rPr>
            </w:pPr>
            <w:r>
              <w:rPr>
                <w:color w:val="auto"/>
                <w:lang w:val="en-US" w:eastAsia="en-US"/>
              </w:rPr>
              <w:tab/>
            </w:r>
          </w:p>
        </w:tc>
        <w:tc>
          <w:tcPr>
            <w:tcW w:w="1387" w:type="dxa"/>
            <w:tcBorders>
              <w:top w:val="single" w:sz="4" w:space="0" w:color="auto"/>
              <w:left w:val="single" w:sz="4" w:space="0" w:color="auto"/>
            </w:tcBorders>
            <w:shd w:val="clear" w:color="auto" w:fill="FFFFFF"/>
            <w:vAlign w:val="center"/>
          </w:tcPr>
          <w:p w:rsidR="0048186D" w:rsidRDefault="0048186D">
            <w:pPr>
              <w:pStyle w:val="Other10"/>
              <w:tabs>
                <w:tab w:val="left" w:leader="dot" w:pos="324"/>
              </w:tabs>
              <w:spacing w:line="240" w:lineRule="auto"/>
              <w:ind w:firstLine="0"/>
              <w:jc w:val="center"/>
              <w:rPr>
                <w:color w:val="auto"/>
              </w:rPr>
            </w:pPr>
            <w:r>
              <w:rPr>
                <w:color w:val="auto"/>
                <w:lang w:val="en-US" w:eastAsia="en-US"/>
              </w:rPr>
              <w:tab/>
            </w:r>
          </w:p>
        </w:tc>
        <w:tc>
          <w:tcPr>
            <w:tcW w:w="1901" w:type="dxa"/>
            <w:tcBorders>
              <w:top w:val="single" w:sz="4" w:space="0" w:color="auto"/>
              <w:left w:val="single" w:sz="4" w:space="0" w:color="auto"/>
            </w:tcBorders>
            <w:shd w:val="clear" w:color="auto" w:fill="FFFFFF"/>
            <w:vAlign w:val="center"/>
          </w:tcPr>
          <w:p w:rsidR="0048186D" w:rsidRDefault="0048186D">
            <w:pPr>
              <w:pStyle w:val="Other10"/>
              <w:tabs>
                <w:tab w:val="left" w:leader="dot" w:pos="324"/>
              </w:tabs>
              <w:spacing w:line="240" w:lineRule="auto"/>
              <w:ind w:firstLine="0"/>
              <w:jc w:val="center"/>
              <w:rPr>
                <w:color w:val="auto"/>
              </w:rPr>
            </w:pPr>
            <w:r>
              <w:rPr>
                <w:color w:val="auto"/>
                <w:lang w:val="en-US" w:eastAsia="en-US"/>
              </w:rPr>
              <w:tab/>
            </w:r>
          </w:p>
        </w:tc>
        <w:tc>
          <w:tcPr>
            <w:tcW w:w="1983" w:type="dxa"/>
            <w:tcBorders>
              <w:top w:val="single" w:sz="4" w:space="0" w:color="auto"/>
              <w:left w:val="single" w:sz="4" w:space="0" w:color="auto"/>
            </w:tcBorders>
            <w:shd w:val="clear" w:color="auto" w:fill="FFFFFF"/>
            <w:vAlign w:val="center"/>
          </w:tcPr>
          <w:p w:rsidR="0048186D" w:rsidRDefault="0048186D">
            <w:pPr>
              <w:pStyle w:val="Other10"/>
              <w:tabs>
                <w:tab w:val="left" w:leader="dot" w:pos="324"/>
              </w:tabs>
              <w:spacing w:line="240" w:lineRule="auto"/>
              <w:ind w:firstLine="0"/>
              <w:jc w:val="center"/>
              <w:rPr>
                <w:color w:val="auto"/>
              </w:rPr>
            </w:pPr>
            <w:r>
              <w:rPr>
                <w:color w:val="auto"/>
                <w:lang w:val="en-US" w:eastAsia="en-US"/>
              </w:rPr>
              <w:tab/>
            </w:r>
          </w:p>
        </w:tc>
        <w:tc>
          <w:tcPr>
            <w:tcW w:w="1305"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3"/>
                <w:szCs w:val="13"/>
              </w:rPr>
            </w:pPr>
          </w:p>
        </w:tc>
      </w:tr>
      <w:tr w:rsidR="0048186D">
        <w:trPr>
          <w:trHeight w:hRule="exact" w:val="680"/>
          <w:jc w:val="center"/>
        </w:trPr>
        <w:tc>
          <w:tcPr>
            <w:tcW w:w="1644" w:type="dxa"/>
            <w:tcBorders>
              <w:top w:val="single" w:sz="4" w:space="0" w:color="auto"/>
              <w:left w:val="single" w:sz="4" w:space="0" w:color="auto"/>
            </w:tcBorders>
            <w:shd w:val="clear" w:color="auto" w:fill="FFFFFF"/>
            <w:vAlign w:val="center"/>
          </w:tcPr>
          <w:p w:rsidR="0048186D" w:rsidRDefault="0048186D">
            <w:pPr>
              <w:pStyle w:val="Other10"/>
              <w:tabs>
                <w:tab w:val="left" w:leader="dot" w:pos="324"/>
              </w:tabs>
              <w:spacing w:line="240" w:lineRule="auto"/>
              <w:ind w:firstLine="0"/>
              <w:jc w:val="center"/>
              <w:rPr>
                <w:color w:val="auto"/>
                <w:sz w:val="13"/>
                <w:szCs w:val="13"/>
              </w:rPr>
            </w:pPr>
            <w:r>
              <w:rPr>
                <w:color w:val="auto"/>
                <w:lang w:val="en-US" w:eastAsia="en-US"/>
              </w:rPr>
              <w:tab/>
            </w:r>
          </w:p>
        </w:tc>
        <w:tc>
          <w:tcPr>
            <w:tcW w:w="1387" w:type="dxa"/>
            <w:tcBorders>
              <w:top w:val="single" w:sz="4" w:space="0" w:color="auto"/>
              <w:left w:val="single" w:sz="4" w:space="0" w:color="auto"/>
            </w:tcBorders>
            <w:shd w:val="clear" w:color="auto" w:fill="FFFFFF"/>
            <w:vAlign w:val="center"/>
          </w:tcPr>
          <w:p w:rsidR="0048186D" w:rsidRDefault="0048186D">
            <w:pPr>
              <w:pStyle w:val="Other10"/>
              <w:tabs>
                <w:tab w:val="left" w:leader="dot" w:pos="324"/>
              </w:tabs>
              <w:spacing w:line="240" w:lineRule="auto"/>
              <w:ind w:firstLine="0"/>
              <w:jc w:val="center"/>
              <w:rPr>
                <w:color w:val="auto"/>
              </w:rPr>
            </w:pPr>
            <w:r>
              <w:rPr>
                <w:color w:val="auto"/>
                <w:lang w:val="en-US" w:eastAsia="en-US"/>
              </w:rPr>
              <w:tab/>
            </w:r>
          </w:p>
        </w:tc>
        <w:tc>
          <w:tcPr>
            <w:tcW w:w="1901" w:type="dxa"/>
            <w:tcBorders>
              <w:top w:val="single" w:sz="4" w:space="0" w:color="auto"/>
              <w:left w:val="single" w:sz="4" w:space="0" w:color="auto"/>
            </w:tcBorders>
            <w:shd w:val="clear" w:color="auto" w:fill="FFFFFF"/>
            <w:vAlign w:val="center"/>
          </w:tcPr>
          <w:p w:rsidR="0048186D" w:rsidRDefault="0048186D">
            <w:pPr>
              <w:pStyle w:val="Other10"/>
              <w:tabs>
                <w:tab w:val="left" w:leader="dot" w:pos="324"/>
              </w:tabs>
              <w:spacing w:line="240" w:lineRule="auto"/>
              <w:ind w:firstLine="0"/>
              <w:jc w:val="center"/>
              <w:rPr>
                <w:color w:val="auto"/>
              </w:rPr>
            </w:pPr>
            <w:r>
              <w:rPr>
                <w:color w:val="auto"/>
                <w:lang w:val="en-US" w:eastAsia="en-US"/>
              </w:rPr>
              <w:tab/>
            </w:r>
          </w:p>
        </w:tc>
        <w:tc>
          <w:tcPr>
            <w:tcW w:w="1983" w:type="dxa"/>
            <w:tcBorders>
              <w:top w:val="single" w:sz="4" w:space="0" w:color="auto"/>
              <w:left w:val="single" w:sz="4" w:space="0" w:color="auto"/>
            </w:tcBorders>
            <w:shd w:val="clear" w:color="auto" w:fill="FFFFFF"/>
            <w:vAlign w:val="center"/>
          </w:tcPr>
          <w:p w:rsidR="0048186D" w:rsidRDefault="0048186D">
            <w:pPr>
              <w:pStyle w:val="Other10"/>
              <w:tabs>
                <w:tab w:val="left" w:leader="dot" w:pos="324"/>
              </w:tabs>
              <w:spacing w:line="240" w:lineRule="auto"/>
              <w:ind w:firstLine="0"/>
              <w:jc w:val="center"/>
              <w:rPr>
                <w:color w:val="auto"/>
              </w:rPr>
            </w:pPr>
            <w:r>
              <w:rPr>
                <w:color w:val="auto"/>
                <w:lang w:val="en-US" w:eastAsia="en-US"/>
              </w:rPr>
              <w:tab/>
            </w:r>
          </w:p>
        </w:tc>
        <w:tc>
          <w:tcPr>
            <w:tcW w:w="1305"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3"/>
                <w:szCs w:val="13"/>
              </w:rPr>
            </w:pPr>
          </w:p>
        </w:tc>
      </w:tr>
      <w:tr w:rsidR="0048186D">
        <w:trPr>
          <w:trHeight w:hRule="exact" w:val="680"/>
          <w:jc w:val="center"/>
        </w:trPr>
        <w:tc>
          <w:tcPr>
            <w:tcW w:w="1644" w:type="dxa"/>
            <w:tcBorders>
              <w:top w:val="single" w:sz="4" w:space="0" w:color="auto"/>
              <w:left w:val="single" w:sz="4" w:space="0" w:color="auto"/>
              <w:bottom w:val="single" w:sz="4" w:space="0" w:color="auto"/>
            </w:tcBorders>
            <w:shd w:val="clear" w:color="auto" w:fill="FFFFFF"/>
            <w:vAlign w:val="center"/>
          </w:tcPr>
          <w:p w:rsidR="0048186D" w:rsidRDefault="0048186D">
            <w:pPr>
              <w:pStyle w:val="Other10"/>
              <w:tabs>
                <w:tab w:val="left" w:leader="dot" w:pos="324"/>
              </w:tabs>
              <w:spacing w:line="240" w:lineRule="auto"/>
              <w:ind w:firstLine="0"/>
              <w:jc w:val="center"/>
              <w:rPr>
                <w:color w:val="auto"/>
                <w:sz w:val="13"/>
                <w:szCs w:val="13"/>
              </w:rPr>
            </w:pPr>
            <w:r>
              <w:rPr>
                <w:color w:val="auto"/>
                <w:lang w:val="en-US" w:eastAsia="en-US"/>
              </w:rPr>
              <w:tab/>
            </w:r>
          </w:p>
        </w:tc>
        <w:tc>
          <w:tcPr>
            <w:tcW w:w="1387" w:type="dxa"/>
            <w:tcBorders>
              <w:top w:val="single" w:sz="4" w:space="0" w:color="auto"/>
              <w:left w:val="single" w:sz="4" w:space="0" w:color="auto"/>
              <w:bottom w:val="single" w:sz="4" w:space="0" w:color="auto"/>
            </w:tcBorders>
            <w:shd w:val="clear" w:color="auto" w:fill="FFFFFF"/>
            <w:vAlign w:val="center"/>
          </w:tcPr>
          <w:p w:rsidR="0048186D" w:rsidRDefault="0048186D">
            <w:pPr>
              <w:pStyle w:val="Other10"/>
              <w:tabs>
                <w:tab w:val="left" w:leader="dot" w:pos="324"/>
              </w:tabs>
              <w:spacing w:line="240" w:lineRule="auto"/>
              <w:ind w:firstLine="0"/>
              <w:jc w:val="center"/>
              <w:rPr>
                <w:color w:val="auto"/>
              </w:rPr>
            </w:pPr>
            <w:r>
              <w:rPr>
                <w:color w:val="auto"/>
                <w:lang w:val="en-US" w:eastAsia="en-US"/>
              </w:rPr>
              <w:tab/>
            </w:r>
          </w:p>
        </w:tc>
        <w:tc>
          <w:tcPr>
            <w:tcW w:w="1901" w:type="dxa"/>
            <w:tcBorders>
              <w:top w:val="single" w:sz="4" w:space="0" w:color="auto"/>
              <w:left w:val="single" w:sz="4" w:space="0" w:color="auto"/>
              <w:bottom w:val="single" w:sz="4" w:space="0" w:color="auto"/>
            </w:tcBorders>
            <w:shd w:val="clear" w:color="auto" w:fill="FFFFFF"/>
            <w:vAlign w:val="center"/>
          </w:tcPr>
          <w:p w:rsidR="0048186D" w:rsidRDefault="0048186D">
            <w:pPr>
              <w:pStyle w:val="Other10"/>
              <w:tabs>
                <w:tab w:val="left" w:leader="dot" w:pos="324"/>
              </w:tabs>
              <w:spacing w:line="240" w:lineRule="auto"/>
              <w:ind w:firstLine="0"/>
              <w:jc w:val="center"/>
              <w:rPr>
                <w:color w:val="auto"/>
              </w:rPr>
            </w:pPr>
            <w:r>
              <w:rPr>
                <w:color w:val="auto"/>
                <w:lang w:val="en-US" w:eastAsia="en-US"/>
              </w:rPr>
              <w:tab/>
            </w:r>
          </w:p>
        </w:tc>
        <w:tc>
          <w:tcPr>
            <w:tcW w:w="1983" w:type="dxa"/>
            <w:tcBorders>
              <w:top w:val="single" w:sz="4" w:space="0" w:color="auto"/>
              <w:left w:val="single" w:sz="4" w:space="0" w:color="auto"/>
              <w:bottom w:val="single" w:sz="4" w:space="0" w:color="auto"/>
            </w:tcBorders>
            <w:shd w:val="clear" w:color="auto" w:fill="FFFFFF"/>
            <w:vAlign w:val="center"/>
          </w:tcPr>
          <w:p w:rsidR="0048186D" w:rsidRDefault="0048186D">
            <w:pPr>
              <w:pStyle w:val="Other10"/>
              <w:tabs>
                <w:tab w:val="left" w:leader="dot" w:pos="324"/>
              </w:tabs>
              <w:spacing w:line="240" w:lineRule="auto"/>
              <w:ind w:firstLine="0"/>
              <w:jc w:val="center"/>
              <w:rPr>
                <w:color w:val="auto"/>
              </w:rPr>
            </w:pPr>
            <w:r>
              <w:rPr>
                <w:color w:val="auto"/>
                <w:lang w:val="en-US" w:eastAsia="en-US"/>
              </w:rPr>
              <w:tab/>
            </w:r>
          </w:p>
        </w:tc>
        <w:tc>
          <w:tcPr>
            <w:tcW w:w="1305" w:type="dxa"/>
            <w:tcBorders>
              <w:top w:val="single" w:sz="4" w:space="0" w:color="auto"/>
              <w:left w:val="single" w:sz="4" w:space="0" w:color="auto"/>
              <w:bottom w:val="single" w:sz="4" w:space="0" w:color="auto"/>
              <w:right w:val="single" w:sz="4" w:space="0" w:color="auto"/>
            </w:tcBorders>
            <w:shd w:val="clear" w:color="auto" w:fill="FFFFFF"/>
          </w:tcPr>
          <w:p w:rsidR="0048186D" w:rsidRDefault="0048186D">
            <w:pPr>
              <w:rPr>
                <w:rFonts w:ascii="宋体" w:cs="宋体"/>
                <w:color w:val="auto"/>
                <w:sz w:val="13"/>
                <w:szCs w:val="13"/>
              </w:rPr>
            </w:pPr>
          </w:p>
        </w:tc>
      </w:tr>
    </w:tbl>
    <w:p w:rsidR="0048186D" w:rsidRDefault="0048186D">
      <w:pPr>
        <w:spacing w:after="639" w:line="1" w:lineRule="exact"/>
        <w:rPr>
          <w:rFonts w:ascii="宋体" w:cs="宋体"/>
          <w:color w:val="auto"/>
        </w:rPr>
      </w:pPr>
    </w:p>
    <w:p w:rsidR="0048186D" w:rsidRDefault="0048186D">
      <w:pPr>
        <w:pStyle w:val="Bodytext10"/>
        <w:tabs>
          <w:tab w:val="left" w:pos="6882"/>
          <w:tab w:val="left" w:pos="7510"/>
        </w:tabs>
        <w:spacing w:line="350" w:lineRule="exact"/>
        <w:ind w:left="3380" w:firstLine="0"/>
        <w:jc w:val="right"/>
        <w:rPr>
          <w:color w:val="auto"/>
        </w:rPr>
      </w:pPr>
    </w:p>
    <w:p w:rsidR="0048186D" w:rsidRDefault="0048186D" w:rsidP="00E62097">
      <w:pPr>
        <w:pStyle w:val="Bodytext10"/>
        <w:tabs>
          <w:tab w:val="left" w:pos="6882"/>
          <w:tab w:val="left" w:pos="7510"/>
        </w:tabs>
        <w:spacing w:line="350" w:lineRule="exact"/>
        <w:ind w:firstLineChars="1064" w:firstLine="2554"/>
        <w:jc w:val="both"/>
        <w:rPr>
          <w:color w:val="auto"/>
          <w:szCs w:val="24"/>
        </w:rPr>
      </w:pPr>
      <w:bookmarkStart w:id="2167" w:name="bookmark2083"/>
      <w:bookmarkStart w:id="2168" w:name="_Toc21838"/>
      <w:bookmarkStart w:id="2169" w:name="bookmark2082"/>
      <w:bookmarkStart w:id="2170" w:name="bookmark2081"/>
      <w:bookmarkStart w:id="2171" w:name="bookmark2084"/>
      <w:bookmarkStart w:id="2172" w:name="_Toc2863"/>
      <w:r>
        <w:rPr>
          <w:rFonts w:hint="eastAsia"/>
          <w:color w:val="auto"/>
          <w:szCs w:val="24"/>
        </w:rPr>
        <w:t>投标人：</w:t>
      </w:r>
      <w:r>
        <w:rPr>
          <w:color w:val="auto"/>
          <w:szCs w:val="24"/>
          <w:u w:val="single"/>
          <w:lang w:val="en-US"/>
        </w:rPr>
        <w:t xml:space="preserve">           </w:t>
      </w:r>
      <w:r>
        <w:rPr>
          <w:rFonts w:hint="eastAsia"/>
          <w:color w:val="auto"/>
          <w:szCs w:val="24"/>
        </w:rPr>
        <w:t>（盖单位公章）</w:t>
      </w:r>
    </w:p>
    <w:p w:rsidR="0048186D" w:rsidRDefault="0048186D">
      <w:pPr>
        <w:pStyle w:val="Bodytext10"/>
        <w:tabs>
          <w:tab w:val="left" w:pos="6882"/>
          <w:tab w:val="left" w:pos="7510"/>
        </w:tabs>
        <w:spacing w:line="350" w:lineRule="exact"/>
        <w:ind w:firstLineChars="1100" w:firstLine="2640"/>
        <w:jc w:val="both"/>
        <w:rPr>
          <w:color w:val="auto"/>
          <w:szCs w:val="24"/>
        </w:rPr>
      </w:pPr>
      <w:r>
        <w:rPr>
          <w:rFonts w:hint="eastAsia"/>
          <w:color w:val="auto"/>
          <w:szCs w:val="24"/>
        </w:rPr>
        <w:t>法定代表人（或授权委托代理人）：</w:t>
      </w:r>
      <w:r>
        <w:rPr>
          <w:color w:val="auto"/>
          <w:szCs w:val="24"/>
          <w:u w:val="single"/>
          <w:lang w:val="en-US"/>
        </w:rPr>
        <w:t xml:space="preserve">        </w:t>
      </w:r>
      <w:r>
        <w:rPr>
          <w:rFonts w:hint="eastAsia"/>
          <w:color w:val="auto"/>
          <w:szCs w:val="24"/>
        </w:rPr>
        <w:t>（签字）</w:t>
      </w:r>
    </w:p>
    <w:p w:rsidR="0048186D" w:rsidRDefault="0048186D">
      <w:pPr>
        <w:pStyle w:val="Bodytext10"/>
        <w:tabs>
          <w:tab w:val="left" w:pos="854"/>
          <w:tab w:val="left" w:pos="1925"/>
          <w:tab w:val="left" w:pos="2966"/>
          <w:tab w:val="left" w:pos="3014"/>
        </w:tabs>
        <w:spacing w:after="320" w:line="350" w:lineRule="exact"/>
        <w:ind w:firstLine="0"/>
        <w:jc w:val="center"/>
        <w:rPr>
          <w:color w:val="auto"/>
          <w:szCs w:val="24"/>
        </w:rPr>
      </w:pPr>
      <w:r>
        <w:rPr>
          <w:color w:val="auto"/>
          <w:szCs w:val="24"/>
          <w:u w:val="single"/>
          <w:lang w:val="en-US"/>
        </w:rPr>
        <w:t xml:space="preserve">    </w:t>
      </w:r>
      <w:r>
        <w:rPr>
          <w:rFonts w:hint="eastAsia"/>
          <w:color w:val="auto"/>
          <w:szCs w:val="24"/>
        </w:rPr>
        <w:t>年</w:t>
      </w:r>
      <w:r>
        <w:rPr>
          <w:color w:val="auto"/>
          <w:szCs w:val="24"/>
          <w:u w:val="single"/>
          <w:lang w:val="en-US"/>
        </w:rPr>
        <w:t xml:space="preserve">   </w:t>
      </w:r>
      <w:r>
        <w:rPr>
          <w:rFonts w:hint="eastAsia"/>
          <w:color w:val="auto"/>
          <w:szCs w:val="24"/>
        </w:rPr>
        <w:t>月</w:t>
      </w:r>
      <w:r>
        <w:rPr>
          <w:color w:val="auto"/>
          <w:szCs w:val="24"/>
          <w:u w:val="single"/>
          <w:lang w:val="en-US"/>
        </w:rPr>
        <w:t xml:space="preserve">    </w:t>
      </w:r>
      <w:r>
        <w:rPr>
          <w:rFonts w:hint="eastAsia"/>
          <w:color w:val="auto"/>
          <w:szCs w:val="24"/>
        </w:rPr>
        <w:t>日</w:t>
      </w:r>
    </w:p>
    <w:p w:rsidR="0048186D" w:rsidRDefault="0048186D">
      <w:pPr>
        <w:rPr>
          <w:rFonts w:ascii="宋体" w:cs="宋体"/>
          <w:color w:val="auto"/>
          <w:lang w:eastAsia="zh-CN"/>
        </w:rPr>
      </w:pPr>
      <w:r>
        <w:rPr>
          <w:rFonts w:ascii="宋体" w:cs="宋体"/>
          <w:color w:val="auto"/>
          <w:lang w:eastAsia="zh-CN"/>
        </w:rPr>
        <w:br w:type="page"/>
      </w:r>
    </w:p>
    <w:p w:rsidR="0048186D" w:rsidRDefault="0048186D">
      <w:pPr>
        <w:pStyle w:val="Heading2"/>
        <w:rPr>
          <w:rFonts w:ascii="宋体" w:cs="宋体"/>
          <w:color w:val="auto"/>
        </w:rPr>
      </w:pPr>
      <w:bookmarkStart w:id="2173" w:name="_Toc24453"/>
      <w:r>
        <w:rPr>
          <w:rFonts w:ascii="宋体" w:hAnsi="宋体" w:cs="宋体" w:hint="eastAsia"/>
          <w:color w:val="auto"/>
        </w:rPr>
        <w:t>二</w:t>
      </w:r>
      <w:bookmarkEnd w:id="2167"/>
      <w:r>
        <w:rPr>
          <w:rFonts w:ascii="宋体" w:hAnsi="宋体" w:cs="宋体" w:hint="eastAsia"/>
          <w:color w:val="auto"/>
        </w:rPr>
        <w:t>、法定代表人身份证明或授权委托书</w:t>
      </w:r>
      <w:bookmarkEnd w:id="2168"/>
      <w:bookmarkEnd w:id="2169"/>
      <w:bookmarkEnd w:id="2170"/>
      <w:bookmarkEnd w:id="2171"/>
      <w:bookmarkEnd w:id="2172"/>
      <w:bookmarkEnd w:id="2173"/>
    </w:p>
    <w:p w:rsidR="0048186D" w:rsidRDefault="0048186D">
      <w:pPr>
        <w:pStyle w:val="Heading3"/>
        <w:jc w:val="center"/>
        <w:rPr>
          <w:rFonts w:ascii="宋体" w:cs="宋体"/>
          <w:sz w:val="28"/>
          <w:szCs w:val="28"/>
          <w:lang/>
        </w:rPr>
      </w:pPr>
      <w:bookmarkStart w:id="2174" w:name="_Toc28909"/>
      <w:bookmarkStart w:id="2175" w:name="_Toc28225"/>
      <w:bookmarkStart w:id="2176" w:name="bookmark2087"/>
      <w:bookmarkStart w:id="2177" w:name="bookmark2086"/>
      <w:bookmarkStart w:id="2178" w:name="_Toc6044"/>
      <w:bookmarkStart w:id="2179" w:name="bookmark2085"/>
      <w:r>
        <w:rPr>
          <w:rFonts w:ascii="宋体" w:hAnsi="宋体" w:cs="宋体" w:hint="eastAsia"/>
          <w:sz w:val="28"/>
          <w:szCs w:val="28"/>
          <w:lang/>
        </w:rPr>
        <w:t>（</w:t>
      </w:r>
      <w:r>
        <w:rPr>
          <w:rFonts w:ascii="宋体" w:hAnsi="宋体" w:cs="宋体"/>
          <w:sz w:val="28"/>
          <w:szCs w:val="28"/>
          <w:lang/>
        </w:rPr>
        <w:t>—</w:t>
      </w:r>
      <w:r>
        <w:rPr>
          <w:rFonts w:ascii="宋体" w:hAnsi="宋体" w:cs="宋体" w:hint="eastAsia"/>
          <w:sz w:val="28"/>
          <w:szCs w:val="28"/>
          <w:lang/>
        </w:rPr>
        <w:t>）法定代表人身份证明</w:t>
      </w:r>
      <w:bookmarkEnd w:id="2174"/>
      <w:bookmarkEnd w:id="2175"/>
      <w:bookmarkEnd w:id="2176"/>
      <w:bookmarkEnd w:id="2177"/>
      <w:bookmarkEnd w:id="2178"/>
      <w:bookmarkEnd w:id="2179"/>
    </w:p>
    <w:p w:rsidR="0048186D" w:rsidRDefault="0048186D">
      <w:pPr>
        <w:pStyle w:val="Bodytext10"/>
        <w:tabs>
          <w:tab w:val="left" w:pos="3542"/>
        </w:tabs>
        <w:spacing w:after="120" w:line="240" w:lineRule="auto"/>
        <w:ind w:firstLine="420"/>
        <w:rPr>
          <w:color w:val="auto"/>
          <w:szCs w:val="24"/>
        </w:rPr>
      </w:pPr>
      <w:r>
        <w:rPr>
          <w:rFonts w:hint="eastAsia"/>
          <w:color w:val="auto"/>
          <w:szCs w:val="24"/>
        </w:rPr>
        <w:t>投标人名称：</w:t>
      </w:r>
      <w:r>
        <w:rPr>
          <w:color w:val="auto"/>
          <w:szCs w:val="24"/>
          <w:u w:val="single"/>
        </w:rPr>
        <w:tab/>
      </w:r>
    </w:p>
    <w:p w:rsidR="0048186D" w:rsidRDefault="0048186D">
      <w:pPr>
        <w:pStyle w:val="Bodytext10"/>
        <w:tabs>
          <w:tab w:val="left" w:pos="1745"/>
          <w:tab w:val="left" w:pos="3115"/>
          <w:tab w:val="left" w:pos="4488"/>
          <w:tab w:val="left" w:pos="7750"/>
        </w:tabs>
        <w:spacing w:after="120" w:line="240" w:lineRule="auto"/>
        <w:ind w:firstLine="420"/>
        <w:rPr>
          <w:color w:val="auto"/>
          <w:szCs w:val="24"/>
        </w:rPr>
      </w:pPr>
      <w:r>
        <w:rPr>
          <w:rFonts w:hint="eastAsia"/>
          <w:color w:val="auto"/>
          <w:szCs w:val="24"/>
        </w:rPr>
        <w:t>姓名：</w:t>
      </w:r>
      <w:r>
        <w:rPr>
          <w:color w:val="auto"/>
          <w:szCs w:val="24"/>
          <w:u w:val="single"/>
        </w:rPr>
        <w:tab/>
      </w:r>
      <w:r>
        <w:rPr>
          <w:rFonts w:hint="eastAsia"/>
          <w:color w:val="auto"/>
          <w:szCs w:val="24"/>
        </w:rPr>
        <w:t>性别：</w:t>
      </w:r>
      <w:r>
        <w:rPr>
          <w:color w:val="auto"/>
          <w:szCs w:val="24"/>
          <w:u w:val="single"/>
        </w:rPr>
        <w:tab/>
      </w:r>
      <w:r>
        <w:rPr>
          <w:rFonts w:hint="eastAsia"/>
          <w:color w:val="auto"/>
          <w:szCs w:val="24"/>
        </w:rPr>
        <w:t>年龄：</w:t>
      </w:r>
      <w:r>
        <w:rPr>
          <w:color w:val="auto"/>
          <w:szCs w:val="24"/>
          <w:u w:val="single"/>
        </w:rPr>
        <w:tab/>
      </w:r>
      <w:r>
        <w:rPr>
          <w:rFonts w:hint="eastAsia"/>
          <w:color w:val="auto"/>
          <w:szCs w:val="24"/>
        </w:rPr>
        <w:t>身份证号码：</w:t>
      </w:r>
      <w:r>
        <w:rPr>
          <w:color w:val="auto"/>
          <w:szCs w:val="24"/>
          <w:u w:val="single"/>
        </w:rPr>
        <w:tab/>
      </w:r>
      <w:r>
        <w:rPr>
          <w:rFonts w:hint="eastAsia"/>
          <w:color w:val="auto"/>
          <w:szCs w:val="24"/>
        </w:rPr>
        <w:t>职务</w:t>
      </w:r>
      <w:r>
        <w:rPr>
          <w:color w:val="auto"/>
          <w:szCs w:val="24"/>
        </w:rPr>
        <w:t>:</w:t>
      </w:r>
      <w:r>
        <w:rPr>
          <w:color w:val="auto"/>
          <w:szCs w:val="24"/>
          <w:u w:val="single"/>
        </w:rPr>
        <w:tab/>
      </w:r>
      <w:r>
        <w:rPr>
          <w:rFonts w:hint="eastAsia"/>
          <w:color w:val="auto"/>
          <w:szCs w:val="24"/>
        </w:rPr>
        <w:t>系</w:t>
      </w:r>
      <w:r>
        <w:rPr>
          <w:color w:val="auto"/>
          <w:szCs w:val="24"/>
          <w:u w:val="single"/>
        </w:rPr>
        <w:tab/>
      </w:r>
      <w:r>
        <w:rPr>
          <w:rFonts w:hint="eastAsia"/>
          <w:color w:val="auto"/>
          <w:szCs w:val="24"/>
        </w:rPr>
        <w:t>（投标人名称）的法定代表人。</w:t>
      </w:r>
    </w:p>
    <w:p w:rsidR="0048186D" w:rsidRDefault="0048186D">
      <w:pPr>
        <w:pStyle w:val="Bodytext10"/>
        <w:spacing w:after="460" w:line="240" w:lineRule="auto"/>
        <w:ind w:firstLine="420"/>
        <w:rPr>
          <w:color w:val="auto"/>
          <w:szCs w:val="24"/>
        </w:rPr>
      </w:pPr>
      <w:r>
        <w:rPr>
          <w:rFonts w:hint="eastAsia"/>
          <w:color w:val="auto"/>
          <w:szCs w:val="24"/>
        </w:rPr>
        <w:t>特此证明。</w:t>
      </w:r>
    </w:p>
    <w:p w:rsidR="0048186D" w:rsidRDefault="0048186D">
      <w:pPr>
        <w:pStyle w:val="Bodytext10"/>
        <w:spacing w:after="460" w:line="240" w:lineRule="auto"/>
        <w:ind w:firstLine="420"/>
        <w:rPr>
          <w:color w:val="auto"/>
          <w:szCs w:val="24"/>
        </w:rPr>
      </w:pPr>
      <w:r>
        <w:rPr>
          <w:rFonts w:hint="eastAsia"/>
          <w:color w:val="auto"/>
          <w:szCs w:val="24"/>
        </w:rPr>
        <w:t>附：法定代表人身份证复印件。</w:t>
      </w:r>
    </w:p>
    <w:p w:rsidR="0048186D" w:rsidRDefault="0048186D">
      <w:pPr>
        <w:pStyle w:val="Bodytext10"/>
        <w:spacing w:after="1520" w:line="240" w:lineRule="auto"/>
        <w:ind w:firstLine="420"/>
        <w:rPr>
          <w:color w:val="auto"/>
          <w:szCs w:val="24"/>
        </w:rPr>
      </w:pPr>
      <w:r>
        <w:rPr>
          <w:rFonts w:hint="eastAsia"/>
          <w:color w:val="auto"/>
          <w:szCs w:val="24"/>
        </w:rPr>
        <w:t>注：本身份证明需由投标人加盖单位公章。</w:t>
      </w:r>
    </w:p>
    <w:p w:rsidR="0048186D" w:rsidRDefault="0048186D">
      <w:pPr>
        <w:pStyle w:val="Bodytext10"/>
        <w:tabs>
          <w:tab w:val="left" w:pos="2702"/>
        </w:tabs>
        <w:spacing w:after="120" w:line="240" w:lineRule="auto"/>
        <w:ind w:firstLine="0"/>
        <w:jc w:val="right"/>
        <w:rPr>
          <w:color w:val="auto"/>
          <w:szCs w:val="24"/>
        </w:rPr>
      </w:pPr>
      <w:r>
        <w:rPr>
          <w:rFonts w:hint="eastAsia"/>
          <w:color w:val="auto"/>
          <w:szCs w:val="24"/>
        </w:rPr>
        <w:t>投标人：</w:t>
      </w:r>
      <w:r>
        <w:rPr>
          <w:color w:val="auto"/>
          <w:szCs w:val="24"/>
          <w:u w:val="single"/>
        </w:rPr>
        <w:tab/>
      </w:r>
      <w:r>
        <w:rPr>
          <w:rFonts w:hint="eastAsia"/>
          <w:color w:val="auto"/>
          <w:szCs w:val="24"/>
        </w:rPr>
        <w:t>（盖单位公章）</w:t>
      </w:r>
    </w:p>
    <w:p w:rsidR="0048186D" w:rsidRDefault="0048186D">
      <w:pPr>
        <w:pStyle w:val="Bodytext10"/>
        <w:tabs>
          <w:tab w:val="left" w:pos="854"/>
          <w:tab w:val="left" w:pos="1925"/>
          <w:tab w:val="left" w:pos="2966"/>
          <w:tab w:val="left" w:pos="3014"/>
        </w:tabs>
        <w:spacing w:after="320" w:line="350" w:lineRule="exact"/>
        <w:ind w:firstLine="0"/>
        <w:jc w:val="right"/>
        <w:rPr>
          <w:color w:val="auto"/>
          <w:szCs w:val="24"/>
        </w:rPr>
      </w:pPr>
      <w:bookmarkStart w:id="2180" w:name="bookmark2090"/>
      <w:bookmarkStart w:id="2181" w:name="bookmark2088"/>
      <w:bookmarkStart w:id="2182" w:name="bookmark2089"/>
      <w:bookmarkStart w:id="2183" w:name="_Toc3498"/>
      <w:bookmarkStart w:id="2184" w:name="_Toc16184"/>
      <w:bookmarkStart w:id="2185" w:name="bookmark2091"/>
      <w:r>
        <w:rPr>
          <w:color w:val="auto"/>
          <w:szCs w:val="24"/>
          <w:u w:val="single"/>
          <w:lang w:val="en-US"/>
        </w:rPr>
        <w:t xml:space="preserve">    </w:t>
      </w:r>
      <w:r>
        <w:rPr>
          <w:rFonts w:hint="eastAsia"/>
          <w:color w:val="auto"/>
          <w:szCs w:val="24"/>
        </w:rPr>
        <w:t>年</w:t>
      </w:r>
      <w:r>
        <w:rPr>
          <w:color w:val="auto"/>
          <w:szCs w:val="24"/>
          <w:u w:val="single"/>
          <w:lang w:val="en-US"/>
        </w:rPr>
        <w:t xml:space="preserve">    </w:t>
      </w:r>
      <w:r>
        <w:rPr>
          <w:rFonts w:hint="eastAsia"/>
          <w:color w:val="auto"/>
          <w:szCs w:val="24"/>
        </w:rPr>
        <w:t>月</w:t>
      </w:r>
      <w:r>
        <w:rPr>
          <w:color w:val="auto"/>
          <w:szCs w:val="24"/>
          <w:u w:val="single"/>
          <w:lang w:val="en-US"/>
        </w:rPr>
        <w:t xml:space="preserve">    </w:t>
      </w:r>
      <w:r>
        <w:rPr>
          <w:rFonts w:hint="eastAsia"/>
          <w:color w:val="auto"/>
          <w:szCs w:val="24"/>
        </w:rPr>
        <w:t>日</w:t>
      </w:r>
    </w:p>
    <w:p w:rsidR="0048186D" w:rsidRDefault="0048186D">
      <w:pPr>
        <w:rPr>
          <w:rFonts w:ascii="宋体" w:cs="宋体"/>
          <w:color w:val="auto"/>
          <w:lang w:eastAsia="zh-CN"/>
        </w:rPr>
      </w:pPr>
      <w:r>
        <w:rPr>
          <w:rFonts w:ascii="宋体" w:cs="宋体"/>
          <w:color w:val="auto"/>
          <w:lang w:eastAsia="zh-CN"/>
        </w:rPr>
        <w:br w:type="page"/>
      </w:r>
    </w:p>
    <w:p w:rsidR="0048186D" w:rsidRDefault="0048186D">
      <w:pPr>
        <w:pStyle w:val="Heading3"/>
        <w:jc w:val="center"/>
        <w:rPr>
          <w:rFonts w:ascii="宋体" w:cs="宋体"/>
          <w:sz w:val="24"/>
          <w:lang/>
        </w:rPr>
      </w:pPr>
      <w:bookmarkStart w:id="2186" w:name="_Toc1913"/>
      <w:r>
        <w:rPr>
          <w:rFonts w:ascii="宋体" w:hAnsi="宋体" w:cs="宋体" w:hint="eastAsia"/>
          <w:sz w:val="24"/>
          <w:lang/>
        </w:rPr>
        <w:t>（</w:t>
      </w:r>
      <w:bookmarkEnd w:id="2180"/>
      <w:r>
        <w:rPr>
          <w:rFonts w:ascii="宋体" w:hAnsi="宋体" w:cs="宋体" w:hint="eastAsia"/>
          <w:sz w:val="24"/>
          <w:lang/>
        </w:rPr>
        <w:t>二）授权委托书</w:t>
      </w:r>
      <w:bookmarkEnd w:id="2181"/>
      <w:bookmarkEnd w:id="2182"/>
      <w:bookmarkEnd w:id="2183"/>
      <w:bookmarkEnd w:id="2184"/>
      <w:bookmarkEnd w:id="2185"/>
      <w:bookmarkEnd w:id="2186"/>
    </w:p>
    <w:p w:rsidR="0048186D" w:rsidRDefault="0048186D">
      <w:pPr>
        <w:pStyle w:val="Bodytext10"/>
        <w:tabs>
          <w:tab w:val="left" w:pos="1682"/>
          <w:tab w:val="left" w:pos="2702"/>
          <w:tab w:val="left" w:pos="3655"/>
          <w:tab w:val="left" w:pos="5950"/>
          <w:tab w:val="left" w:pos="8328"/>
        </w:tabs>
        <w:wordWrap w:val="0"/>
        <w:spacing w:line="347" w:lineRule="exact"/>
        <w:ind w:firstLine="420"/>
        <w:jc w:val="both"/>
        <w:rPr>
          <w:color w:val="auto"/>
          <w:szCs w:val="24"/>
        </w:rPr>
      </w:pPr>
      <w:r>
        <w:rPr>
          <w:rFonts w:hint="eastAsia"/>
          <w:color w:val="auto"/>
          <w:szCs w:val="24"/>
        </w:rPr>
        <w:t>本人</w:t>
      </w:r>
      <w:r>
        <w:rPr>
          <w:color w:val="auto"/>
          <w:szCs w:val="24"/>
          <w:u w:val="single"/>
        </w:rPr>
        <w:tab/>
      </w:r>
      <w:r>
        <w:rPr>
          <w:rFonts w:hint="eastAsia"/>
          <w:color w:val="auto"/>
          <w:szCs w:val="24"/>
        </w:rPr>
        <w:t>（姓名）系</w:t>
      </w:r>
      <w:r>
        <w:rPr>
          <w:color w:val="auto"/>
          <w:szCs w:val="24"/>
          <w:u w:val="single"/>
        </w:rPr>
        <w:tab/>
      </w:r>
      <w:r>
        <w:rPr>
          <w:rFonts w:hint="eastAsia"/>
          <w:color w:val="auto"/>
          <w:szCs w:val="24"/>
        </w:rPr>
        <w:t>（投标人名称）的法定代表人，</w:t>
      </w:r>
    </w:p>
    <w:p w:rsidR="0048186D" w:rsidRDefault="0048186D">
      <w:pPr>
        <w:pStyle w:val="Bodytext10"/>
        <w:tabs>
          <w:tab w:val="left" w:pos="1682"/>
          <w:tab w:val="left" w:pos="2702"/>
          <w:tab w:val="left" w:pos="3655"/>
          <w:tab w:val="left" w:pos="5950"/>
          <w:tab w:val="left" w:pos="8328"/>
        </w:tabs>
        <w:wordWrap w:val="0"/>
        <w:spacing w:line="347" w:lineRule="exact"/>
        <w:ind w:firstLine="420"/>
        <w:jc w:val="both"/>
        <w:rPr>
          <w:color w:val="auto"/>
          <w:szCs w:val="24"/>
        </w:rPr>
      </w:pPr>
      <w:r>
        <w:rPr>
          <w:rFonts w:hint="eastAsia"/>
          <w:color w:val="auto"/>
          <w:szCs w:val="24"/>
        </w:rPr>
        <w:t>现委托</w:t>
      </w:r>
      <w:r>
        <w:rPr>
          <w:color w:val="auto"/>
          <w:szCs w:val="24"/>
          <w:u w:val="single"/>
        </w:rPr>
        <w:tab/>
      </w:r>
      <w:r>
        <w:rPr>
          <w:rFonts w:hint="eastAsia"/>
          <w:color w:val="auto"/>
          <w:szCs w:val="24"/>
        </w:rPr>
        <w:t>（姓名）为我方代理人。代理人根据授权，以我方名义签署、澄清、说明、补正、递交、撤回、修改</w:t>
      </w:r>
      <w:r>
        <w:rPr>
          <w:color w:val="auto"/>
          <w:szCs w:val="24"/>
          <w:u w:val="single"/>
        </w:rPr>
        <w:tab/>
      </w:r>
      <w:r>
        <w:rPr>
          <w:rFonts w:hint="eastAsia"/>
          <w:color w:val="auto"/>
          <w:szCs w:val="24"/>
        </w:rPr>
        <w:t>（项目名称）</w:t>
      </w:r>
      <w:r>
        <w:rPr>
          <w:color w:val="auto"/>
          <w:szCs w:val="24"/>
          <w:u w:val="single"/>
          <w:lang w:val="en-US"/>
        </w:rPr>
        <w:t xml:space="preserve">    </w:t>
      </w:r>
      <w:r>
        <w:rPr>
          <w:rFonts w:hint="eastAsia"/>
          <w:color w:val="auto"/>
          <w:szCs w:val="24"/>
        </w:rPr>
        <w:t>（标段名称）投标文件、</w:t>
      </w:r>
      <w:r>
        <w:rPr>
          <w:color w:val="auto"/>
          <w:szCs w:val="24"/>
        </w:rPr>
        <w:t xml:space="preserve"> </w:t>
      </w:r>
      <w:r>
        <w:rPr>
          <w:rFonts w:hint="eastAsia"/>
          <w:color w:val="auto"/>
          <w:szCs w:val="24"/>
        </w:rPr>
        <w:t>出席开标会、签订合同和处理有关事宜，其签字真迹和印章如本授权委托书末尾所示，其</w:t>
      </w:r>
      <w:r>
        <w:rPr>
          <w:color w:val="auto"/>
          <w:szCs w:val="24"/>
        </w:rPr>
        <w:t xml:space="preserve"> </w:t>
      </w:r>
      <w:r>
        <w:rPr>
          <w:rFonts w:hint="eastAsia"/>
          <w:color w:val="auto"/>
          <w:szCs w:val="24"/>
        </w:rPr>
        <w:t>法律后果由我方承担。</w:t>
      </w:r>
    </w:p>
    <w:p w:rsidR="0048186D" w:rsidRDefault="0048186D">
      <w:pPr>
        <w:pStyle w:val="Bodytext10"/>
        <w:tabs>
          <w:tab w:val="left" w:pos="3331"/>
        </w:tabs>
        <w:wordWrap w:val="0"/>
        <w:spacing w:line="347" w:lineRule="exact"/>
        <w:ind w:firstLine="420"/>
        <w:jc w:val="both"/>
        <w:rPr>
          <w:color w:val="auto"/>
          <w:szCs w:val="24"/>
        </w:rPr>
      </w:pPr>
      <w:r>
        <w:rPr>
          <w:rFonts w:hint="eastAsia"/>
          <w:color w:val="auto"/>
          <w:szCs w:val="24"/>
        </w:rPr>
        <w:t>委托期限：</w:t>
      </w:r>
      <w:r>
        <w:rPr>
          <w:color w:val="auto"/>
          <w:szCs w:val="24"/>
          <w:u w:val="single"/>
        </w:rPr>
        <w:tab/>
      </w:r>
      <w:r>
        <w:rPr>
          <w:rFonts w:hint="eastAsia"/>
          <w:color w:val="auto"/>
          <w:szCs w:val="24"/>
          <w:lang w:val="en-US"/>
        </w:rPr>
        <w:t>。</w:t>
      </w:r>
    </w:p>
    <w:p w:rsidR="0048186D" w:rsidRDefault="0048186D">
      <w:pPr>
        <w:pStyle w:val="Bodytext10"/>
        <w:wordWrap w:val="0"/>
        <w:spacing w:after="700" w:line="347" w:lineRule="exact"/>
        <w:ind w:firstLine="420"/>
        <w:jc w:val="both"/>
        <w:rPr>
          <w:color w:val="auto"/>
          <w:szCs w:val="24"/>
        </w:rPr>
      </w:pPr>
      <w:r>
        <w:rPr>
          <w:rFonts w:hint="eastAsia"/>
          <w:color w:val="auto"/>
          <w:szCs w:val="24"/>
        </w:rPr>
        <w:t>代理人无转委托权。</w:t>
      </w:r>
    </w:p>
    <w:p w:rsidR="0048186D" w:rsidRDefault="0048186D">
      <w:pPr>
        <w:pStyle w:val="Bodytext10"/>
        <w:tabs>
          <w:tab w:val="left" w:pos="6934"/>
          <w:tab w:val="left" w:pos="7563"/>
          <w:tab w:val="left" w:pos="8336"/>
        </w:tabs>
        <w:spacing w:line="350" w:lineRule="exact"/>
        <w:ind w:left="3800" w:firstLine="0"/>
        <w:jc w:val="both"/>
        <w:rPr>
          <w:color w:val="auto"/>
          <w:szCs w:val="24"/>
        </w:rPr>
      </w:pPr>
      <w:r>
        <w:rPr>
          <w:rFonts w:hint="eastAsia"/>
          <w:color w:val="auto"/>
          <w:szCs w:val="24"/>
        </w:rPr>
        <w:t>投</w:t>
      </w:r>
      <w:r>
        <w:rPr>
          <w:color w:val="auto"/>
          <w:szCs w:val="24"/>
        </w:rPr>
        <w:t xml:space="preserve"> </w:t>
      </w:r>
      <w:r>
        <w:rPr>
          <w:rFonts w:hint="eastAsia"/>
          <w:color w:val="auto"/>
          <w:szCs w:val="24"/>
        </w:rPr>
        <w:t>标人：</w:t>
      </w:r>
      <w:r>
        <w:rPr>
          <w:color w:val="auto"/>
          <w:szCs w:val="24"/>
          <w:u w:val="single"/>
          <w:lang w:val="en-US"/>
        </w:rPr>
        <w:t xml:space="preserve">            </w:t>
      </w:r>
      <w:r>
        <w:rPr>
          <w:rFonts w:hint="eastAsia"/>
          <w:color w:val="auto"/>
          <w:szCs w:val="24"/>
        </w:rPr>
        <w:t>（盖单位公章）</w:t>
      </w:r>
    </w:p>
    <w:p w:rsidR="0048186D" w:rsidRDefault="0048186D">
      <w:pPr>
        <w:pStyle w:val="Bodytext10"/>
        <w:tabs>
          <w:tab w:val="left" w:pos="6934"/>
          <w:tab w:val="left" w:pos="7563"/>
          <w:tab w:val="left" w:pos="8336"/>
        </w:tabs>
        <w:spacing w:line="350" w:lineRule="exact"/>
        <w:ind w:left="3800" w:firstLine="0"/>
        <w:jc w:val="both"/>
        <w:rPr>
          <w:color w:val="auto"/>
          <w:szCs w:val="24"/>
        </w:rPr>
      </w:pPr>
      <w:r>
        <w:rPr>
          <w:rFonts w:hint="eastAsia"/>
          <w:color w:val="auto"/>
          <w:szCs w:val="24"/>
        </w:rPr>
        <w:t>法定代表人：</w:t>
      </w:r>
      <w:r>
        <w:rPr>
          <w:color w:val="auto"/>
          <w:szCs w:val="24"/>
          <w:u w:val="single"/>
        </w:rPr>
        <w:tab/>
      </w:r>
      <w:r>
        <w:rPr>
          <w:rFonts w:hint="eastAsia"/>
          <w:color w:val="auto"/>
          <w:szCs w:val="24"/>
        </w:rPr>
        <w:t>（签字）</w:t>
      </w:r>
    </w:p>
    <w:p w:rsidR="0048186D" w:rsidRDefault="0048186D">
      <w:pPr>
        <w:pStyle w:val="Bodytext10"/>
        <w:tabs>
          <w:tab w:val="left" w:pos="6934"/>
          <w:tab w:val="left" w:pos="7563"/>
          <w:tab w:val="left" w:pos="8336"/>
        </w:tabs>
        <w:spacing w:line="350" w:lineRule="exact"/>
        <w:ind w:left="3800" w:firstLine="0"/>
        <w:jc w:val="both"/>
        <w:rPr>
          <w:color w:val="auto"/>
          <w:szCs w:val="24"/>
        </w:rPr>
      </w:pPr>
      <w:r>
        <w:rPr>
          <w:rFonts w:hint="eastAsia"/>
          <w:color w:val="auto"/>
          <w:szCs w:val="24"/>
        </w:rPr>
        <w:t>身份证号码：</w:t>
      </w:r>
      <w:r>
        <w:rPr>
          <w:color w:val="auto"/>
          <w:szCs w:val="24"/>
          <w:u w:val="single"/>
        </w:rPr>
        <w:tab/>
      </w:r>
      <w:r>
        <w:rPr>
          <w:color w:val="auto"/>
          <w:szCs w:val="24"/>
          <w:u w:val="single"/>
        </w:rPr>
        <w:tab/>
      </w:r>
    </w:p>
    <w:p w:rsidR="0048186D" w:rsidRDefault="0048186D">
      <w:pPr>
        <w:pStyle w:val="Bodytext10"/>
        <w:tabs>
          <w:tab w:val="left" w:pos="6934"/>
          <w:tab w:val="left" w:pos="7563"/>
          <w:tab w:val="left" w:pos="8336"/>
        </w:tabs>
        <w:spacing w:line="350" w:lineRule="exact"/>
        <w:ind w:left="3800" w:firstLine="0"/>
        <w:jc w:val="both"/>
        <w:rPr>
          <w:color w:val="auto"/>
          <w:szCs w:val="24"/>
        </w:rPr>
      </w:pPr>
      <w:r>
        <w:rPr>
          <w:rFonts w:hint="eastAsia"/>
          <w:color w:val="auto"/>
          <w:szCs w:val="24"/>
        </w:rPr>
        <w:t>委托代理人：</w:t>
      </w:r>
      <w:r>
        <w:rPr>
          <w:color w:val="auto"/>
          <w:szCs w:val="24"/>
          <w:u w:val="single"/>
        </w:rPr>
        <w:tab/>
      </w:r>
      <w:r>
        <w:rPr>
          <w:rFonts w:hint="eastAsia"/>
          <w:color w:val="auto"/>
          <w:szCs w:val="24"/>
        </w:rPr>
        <w:t>（签字）</w:t>
      </w:r>
    </w:p>
    <w:p w:rsidR="0048186D" w:rsidRDefault="0048186D">
      <w:pPr>
        <w:pStyle w:val="Bodytext10"/>
        <w:tabs>
          <w:tab w:val="left" w:pos="6934"/>
          <w:tab w:val="left" w:pos="7563"/>
          <w:tab w:val="left" w:pos="8336"/>
        </w:tabs>
        <w:spacing w:line="350" w:lineRule="exact"/>
        <w:ind w:left="3800" w:firstLine="0"/>
        <w:jc w:val="both"/>
        <w:rPr>
          <w:color w:val="auto"/>
          <w:szCs w:val="24"/>
        </w:rPr>
      </w:pPr>
      <w:r>
        <w:rPr>
          <w:rFonts w:hint="eastAsia"/>
          <w:color w:val="auto"/>
          <w:szCs w:val="24"/>
        </w:rPr>
        <w:t>身份证号码：</w:t>
      </w:r>
      <w:r>
        <w:rPr>
          <w:color w:val="auto"/>
          <w:szCs w:val="24"/>
          <w:u w:val="single"/>
        </w:rPr>
        <w:tab/>
      </w:r>
      <w:r>
        <w:rPr>
          <w:color w:val="auto"/>
          <w:szCs w:val="24"/>
          <w:u w:val="single"/>
        </w:rPr>
        <w:tab/>
      </w:r>
    </w:p>
    <w:p w:rsidR="0048186D" w:rsidRDefault="0048186D">
      <w:pPr>
        <w:pStyle w:val="Bodytext10"/>
        <w:tabs>
          <w:tab w:val="left" w:pos="850"/>
          <w:tab w:val="left" w:pos="1906"/>
          <w:tab w:val="left" w:pos="2964"/>
        </w:tabs>
        <w:spacing w:after="700" w:line="350" w:lineRule="exact"/>
        <w:ind w:firstLine="0"/>
        <w:jc w:val="right"/>
        <w:rPr>
          <w:color w:val="auto"/>
          <w:szCs w:val="24"/>
        </w:rPr>
      </w:pPr>
      <w:r>
        <w:rPr>
          <w:color w:val="auto"/>
          <w:szCs w:val="24"/>
          <w:u w:val="single"/>
        </w:rPr>
        <w:tab/>
      </w:r>
      <w:r>
        <w:rPr>
          <w:rFonts w:hint="eastAsia"/>
          <w:color w:val="auto"/>
          <w:szCs w:val="24"/>
        </w:rPr>
        <w:t>年</w:t>
      </w:r>
      <w:r>
        <w:rPr>
          <w:color w:val="auto"/>
          <w:szCs w:val="24"/>
          <w:u w:val="single"/>
        </w:rPr>
        <w:tab/>
      </w:r>
      <w:r>
        <w:rPr>
          <w:rFonts w:hint="eastAsia"/>
          <w:color w:val="auto"/>
          <w:szCs w:val="24"/>
        </w:rPr>
        <w:t>月</w:t>
      </w:r>
      <w:r>
        <w:rPr>
          <w:color w:val="auto"/>
          <w:szCs w:val="24"/>
          <w:u w:val="single"/>
        </w:rPr>
        <w:tab/>
      </w:r>
      <w:r>
        <w:rPr>
          <w:rFonts w:hint="eastAsia"/>
          <w:color w:val="auto"/>
          <w:szCs w:val="24"/>
        </w:rPr>
        <w:t>日</w:t>
      </w:r>
    </w:p>
    <w:p w:rsidR="0048186D" w:rsidRDefault="0048186D">
      <w:pPr>
        <w:pStyle w:val="Bodytext10"/>
        <w:spacing w:after="420" w:line="341" w:lineRule="exact"/>
        <w:ind w:firstLine="420"/>
        <w:jc w:val="both"/>
        <w:rPr>
          <w:color w:val="auto"/>
          <w:szCs w:val="24"/>
          <w:lang w:val="en-US"/>
        </w:rPr>
        <w:sectPr w:rsidR="0048186D">
          <w:pgSz w:w="11900" w:h="16832"/>
          <w:pgMar w:top="1440" w:right="1803" w:bottom="1440" w:left="1803" w:header="850" w:footer="850" w:gutter="0"/>
          <w:pgNumType w:fmt="numberInDash"/>
          <w:cols w:space="0"/>
          <w:docGrid w:linePitch="360"/>
        </w:sectPr>
      </w:pPr>
      <w:r>
        <w:rPr>
          <w:rFonts w:hint="eastAsia"/>
          <w:color w:val="auto"/>
          <w:szCs w:val="24"/>
        </w:rPr>
        <w:t>说明：附法定代表人和授权委托代理人的身份证复印件、社会保险证明复印件（社保须附查询网址和查询结果截图）</w:t>
      </w:r>
      <w:r>
        <w:rPr>
          <w:rFonts w:hint="eastAsia"/>
          <w:color w:val="auto"/>
          <w:szCs w:val="24"/>
          <w:lang w:val="en-US"/>
        </w:rPr>
        <w:t>。</w:t>
      </w:r>
      <w:r>
        <w:rPr>
          <w:color w:val="auto"/>
          <w:szCs w:val="24"/>
          <w:lang w:val="en-US"/>
        </w:rPr>
        <w:t xml:space="preserve"> </w:t>
      </w:r>
    </w:p>
    <w:p w:rsidR="0048186D" w:rsidRDefault="0048186D">
      <w:pPr>
        <w:pStyle w:val="Heading2"/>
        <w:rPr>
          <w:rFonts w:ascii="宋体" w:cs="宋体"/>
          <w:color w:val="auto"/>
          <w:sz w:val="24"/>
          <w:szCs w:val="24"/>
        </w:rPr>
      </w:pPr>
      <w:bookmarkStart w:id="2187" w:name="bookmark2094"/>
      <w:bookmarkStart w:id="2188" w:name="_Toc17680"/>
      <w:bookmarkStart w:id="2189" w:name="_Toc32749"/>
      <w:bookmarkStart w:id="2190" w:name="bookmark2093"/>
      <w:bookmarkStart w:id="2191" w:name="_Toc28472"/>
      <w:bookmarkStart w:id="2192" w:name="bookmark2095"/>
      <w:bookmarkStart w:id="2193" w:name="bookmark2092"/>
      <w:r>
        <w:rPr>
          <w:rFonts w:ascii="宋体" w:hAnsi="宋体" w:cs="宋体" w:hint="eastAsia"/>
          <w:color w:val="auto"/>
          <w:sz w:val="24"/>
          <w:szCs w:val="24"/>
        </w:rPr>
        <w:t>三</w:t>
      </w:r>
      <w:bookmarkEnd w:id="2187"/>
      <w:r>
        <w:rPr>
          <w:rFonts w:ascii="宋体" w:hAnsi="宋体" w:cs="宋体" w:hint="eastAsia"/>
          <w:color w:val="auto"/>
          <w:sz w:val="24"/>
          <w:szCs w:val="24"/>
        </w:rPr>
        <w:t>、联合体协议书</w:t>
      </w:r>
      <w:bookmarkEnd w:id="2188"/>
      <w:bookmarkEnd w:id="2189"/>
      <w:bookmarkEnd w:id="2190"/>
      <w:bookmarkEnd w:id="2191"/>
      <w:bookmarkEnd w:id="2192"/>
      <w:bookmarkEnd w:id="2193"/>
    </w:p>
    <w:p w:rsidR="0048186D" w:rsidRDefault="0048186D">
      <w:pPr>
        <w:pStyle w:val="Bodytext10"/>
        <w:tabs>
          <w:tab w:val="left" w:pos="2282"/>
          <w:tab w:val="left" w:pos="3254"/>
          <w:tab w:val="left" w:pos="6454"/>
          <w:tab w:val="left" w:pos="7217"/>
        </w:tabs>
        <w:spacing w:line="356" w:lineRule="exact"/>
        <w:ind w:firstLine="420"/>
        <w:jc w:val="both"/>
        <w:rPr>
          <w:color w:val="auto"/>
          <w:szCs w:val="24"/>
        </w:rPr>
      </w:pPr>
      <w:r>
        <w:rPr>
          <w:color w:val="auto"/>
          <w:szCs w:val="24"/>
          <w:u w:val="single"/>
        </w:rPr>
        <w:tab/>
      </w:r>
      <w:r>
        <w:rPr>
          <w:rFonts w:hint="eastAsia"/>
          <w:color w:val="auto"/>
          <w:szCs w:val="24"/>
        </w:rPr>
        <w:t>（所有成员单位名称）自愿组成</w:t>
      </w:r>
      <w:r>
        <w:rPr>
          <w:color w:val="auto"/>
          <w:szCs w:val="24"/>
          <w:u w:val="single"/>
        </w:rPr>
        <w:tab/>
      </w:r>
      <w:r>
        <w:rPr>
          <w:rFonts w:hint="eastAsia"/>
          <w:color w:val="auto"/>
          <w:szCs w:val="24"/>
        </w:rPr>
        <w:t>（联合体名</w:t>
      </w:r>
      <w:r>
        <w:rPr>
          <w:color w:val="auto"/>
          <w:szCs w:val="24"/>
        </w:rPr>
        <w:t xml:space="preserve"> </w:t>
      </w:r>
      <w:r>
        <w:rPr>
          <w:rFonts w:hint="eastAsia"/>
          <w:color w:val="auto"/>
          <w:szCs w:val="24"/>
        </w:rPr>
        <w:t>称），共同参加</w:t>
      </w:r>
      <w:r>
        <w:rPr>
          <w:color w:val="auto"/>
          <w:szCs w:val="24"/>
          <w:u w:val="single"/>
        </w:rPr>
        <w:tab/>
      </w:r>
      <w:r>
        <w:rPr>
          <w:rFonts w:hint="eastAsia"/>
          <w:color w:val="auto"/>
          <w:szCs w:val="24"/>
        </w:rPr>
        <w:t>（项目名称）（标段名称）投标。</w:t>
      </w:r>
      <w:r>
        <w:rPr>
          <w:color w:val="auto"/>
          <w:szCs w:val="24"/>
        </w:rPr>
        <w:t xml:space="preserve"> </w:t>
      </w:r>
      <w:r>
        <w:rPr>
          <w:rFonts w:hint="eastAsia"/>
          <w:color w:val="auto"/>
          <w:szCs w:val="24"/>
        </w:rPr>
        <w:t>现就联合体投标事宜订立如下协议。</w:t>
      </w:r>
    </w:p>
    <w:p w:rsidR="0048186D" w:rsidRDefault="0048186D">
      <w:pPr>
        <w:pStyle w:val="Bodytext10"/>
        <w:numPr>
          <w:ilvl w:val="0"/>
          <w:numId w:val="75"/>
        </w:numPr>
        <w:tabs>
          <w:tab w:val="left" w:pos="742"/>
          <w:tab w:val="left" w:pos="2539"/>
          <w:tab w:val="left" w:pos="6557"/>
        </w:tabs>
        <w:spacing w:line="356" w:lineRule="exact"/>
        <w:ind w:firstLine="420"/>
        <w:jc w:val="both"/>
        <w:rPr>
          <w:color w:val="auto"/>
          <w:szCs w:val="24"/>
        </w:rPr>
      </w:pPr>
      <w:bookmarkStart w:id="2194" w:name="bookmark2096"/>
      <w:bookmarkEnd w:id="2194"/>
      <w:r>
        <w:rPr>
          <w:color w:val="auto"/>
          <w:szCs w:val="24"/>
          <w:u w:val="single"/>
        </w:rPr>
        <w:tab/>
      </w:r>
      <w:r>
        <w:rPr>
          <w:rFonts w:hint="eastAsia"/>
          <w:color w:val="auto"/>
          <w:szCs w:val="24"/>
        </w:rPr>
        <w:t>（某成员单位名称）为</w:t>
      </w:r>
      <w:r>
        <w:rPr>
          <w:color w:val="auto"/>
          <w:szCs w:val="24"/>
          <w:u w:val="single"/>
        </w:rPr>
        <w:tab/>
      </w:r>
      <w:r>
        <w:rPr>
          <w:rFonts w:hint="eastAsia"/>
          <w:color w:val="auto"/>
          <w:szCs w:val="24"/>
        </w:rPr>
        <w:t>（联合体名称）牵头人。</w:t>
      </w:r>
    </w:p>
    <w:p w:rsidR="0048186D" w:rsidRDefault="0048186D">
      <w:pPr>
        <w:pStyle w:val="Bodytext10"/>
        <w:numPr>
          <w:ilvl w:val="0"/>
          <w:numId w:val="75"/>
        </w:numPr>
        <w:tabs>
          <w:tab w:val="left" w:pos="740"/>
        </w:tabs>
        <w:spacing w:line="356" w:lineRule="exact"/>
        <w:ind w:firstLine="420"/>
        <w:jc w:val="both"/>
        <w:rPr>
          <w:color w:val="auto"/>
          <w:szCs w:val="24"/>
        </w:rPr>
      </w:pPr>
      <w:bookmarkStart w:id="2195" w:name="bookmark2097"/>
      <w:bookmarkEnd w:id="2195"/>
      <w:r>
        <w:rPr>
          <w:rFonts w:hint="eastAsia"/>
          <w:color w:val="auto"/>
          <w:szCs w:val="24"/>
        </w:rPr>
        <w:t>联合体牵头人合法代表联合体各成员负责本标段施工招标投标文件递交和合同谈判活动，并代表联合体提交和接受相关的资料、信息及指示，处理与之有关的一切事务，并负责合同实施阶段的主办、组织和协调工作。</w:t>
      </w:r>
    </w:p>
    <w:p w:rsidR="0048186D" w:rsidRDefault="0048186D">
      <w:pPr>
        <w:pStyle w:val="Bodytext10"/>
        <w:numPr>
          <w:ilvl w:val="0"/>
          <w:numId w:val="75"/>
        </w:numPr>
        <w:tabs>
          <w:tab w:val="left" w:pos="745"/>
        </w:tabs>
        <w:spacing w:line="356" w:lineRule="exact"/>
        <w:ind w:firstLine="420"/>
        <w:jc w:val="both"/>
        <w:rPr>
          <w:color w:val="auto"/>
          <w:szCs w:val="24"/>
        </w:rPr>
      </w:pPr>
      <w:bookmarkStart w:id="2196" w:name="bookmark2098"/>
      <w:bookmarkEnd w:id="2196"/>
      <w:r>
        <w:rPr>
          <w:rFonts w:hint="eastAsia"/>
          <w:color w:val="auto"/>
          <w:szCs w:val="24"/>
        </w:rPr>
        <w:t>联合体将严格按照招标文件的各项要求，编制投标文件，履行合同，并对外承担连带责任。</w:t>
      </w:r>
    </w:p>
    <w:p w:rsidR="0048186D" w:rsidRDefault="0048186D">
      <w:pPr>
        <w:pStyle w:val="Bodytext10"/>
        <w:numPr>
          <w:ilvl w:val="0"/>
          <w:numId w:val="75"/>
        </w:numPr>
        <w:tabs>
          <w:tab w:val="left" w:pos="759"/>
          <w:tab w:val="left" w:pos="6329"/>
        </w:tabs>
        <w:spacing w:line="356" w:lineRule="exact"/>
        <w:ind w:firstLine="420"/>
        <w:jc w:val="both"/>
        <w:rPr>
          <w:color w:val="auto"/>
          <w:szCs w:val="24"/>
        </w:rPr>
      </w:pPr>
      <w:bookmarkStart w:id="2197" w:name="bookmark2099"/>
      <w:bookmarkEnd w:id="2197"/>
      <w:r>
        <w:rPr>
          <w:rFonts w:hint="eastAsia"/>
          <w:color w:val="auto"/>
          <w:szCs w:val="24"/>
        </w:rPr>
        <w:t>联合体内部各成员单位的职责分工如下：</w:t>
      </w:r>
      <w:r>
        <w:rPr>
          <w:color w:val="auto"/>
          <w:szCs w:val="24"/>
          <w:u w:val="single"/>
        </w:rPr>
        <w:tab/>
      </w:r>
      <w:r>
        <w:rPr>
          <w:rFonts w:hint="eastAsia"/>
          <w:color w:val="auto"/>
          <w:szCs w:val="24"/>
          <w:lang w:val="en-US"/>
        </w:rPr>
        <w:t>。</w:t>
      </w:r>
    </w:p>
    <w:p w:rsidR="0048186D" w:rsidRDefault="0048186D">
      <w:pPr>
        <w:pStyle w:val="Bodytext10"/>
        <w:numPr>
          <w:ilvl w:val="0"/>
          <w:numId w:val="75"/>
        </w:numPr>
        <w:tabs>
          <w:tab w:val="left" w:pos="759"/>
        </w:tabs>
        <w:spacing w:line="356" w:lineRule="exact"/>
        <w:ind w:firstLine="420"/>
        <w:jc w:val="both"/>
        <w:rPr>
          <w:color w:val="auto"/>
          <w:szCs w:val="24"/>
        </w:rPr>
      </w:pPr>
      <w:bookmarkStart w:id="2198" w:name="bookmark2100"/>
      <w:bookmarkEnd w:id="2198"/>
      <w:r>
        <w:rPr>
          <w:rFonts w:hint="eastAsia"/>
          <w:color w:val="auto"/>
          <w:szCs w:val="24"/>
        </w:rPr>
        <w:t>本协议书自签署之日起生效，合同履行完毕后自动失效。</w:t>
      </w:r>
    </w:p>
    <w:p w:rsidR="0048186D" w:rsidRDefault="0048186D">
      <w:pPr>
        <w:pStyle w:val="Bodytext10"/>
        <w:numPr>
          <w:ilvl w:val="0"/>
          <w:numId w:val="75"/>
        </w:numPr>
        <w:tabs>
          <w:tab w:val="left" w:pos="759"/>
          <w:tab w:val="left" w:pos="2789"/>
          <w:tab w:val="left" w:pos="6360"/>
        </w:tabs>
        <w:spacing w:after="1040"/>
        <w:ind w:firstLine="420"/>
        <w:jc w:val="both"/>
        <w:rPr>
          <w:color w:val="auto"/>
          <w:szCs w:val="24"/>
        </w:rPr>
      </w:pPr>
      <w:bookmarkStart w:id="2199" w:name="bookmark2101"/>
      <w:bookmarkEnd w:id="2199"/>
      <w:r>
        <w:rPr>
          <w:rFonts w:hint="eastAsia"/>
          <w:color w:val="auto"/>
          <w:szCs w:val="24"/>
        </w:rPr>
        <w:t>本协议书一式</w:t>
      </w:r>
      <w:r>
        <w:rPr>
          <w:color w:val="auto"/>
          <w:szCs w:val="24"/>
          <w:u w:val="single"/>
        </w:rPr>
        <w:tab/>
      </w:r>
      <w:r>
        <w:rPr>
          <w:rFonts w:hint="eastAsia"/>
          <w:color w:val="auto"/>
          <w:szCs w:val="24"/>
        </w:rPr>
        <w:t>份，联合体成员和招标人各执</w:t>
      </w:r>
      <w:r>
        <w:rPr>
          <w:color w:val="auto"/>
          <w:szCs w:val="24"/>
          <w:u w:val="single"/>
        </w:rPr>
        <w:tab/>
      </w:r>
      <w:r>
        <w:rPr>
          <w:rFonts w:hint="eastAsia"/>
          <w:color w:val="auto"/>
          <w:szCs w:val="24"/>
        </w:rPr>
        <w:t>份。</w:t>
      </w:r>
    </w:p>
    <w:p w:rsidR="0048186D" w:rsidRDefault="0048186D">
      <w:pPr>
        <w:pStyle w:val="Bodytext10"/>
        <w:tabs>
          <w:tab w:val="left" w:pos="6932"/>
          <w:tab w:val="left" w:pos="7561"/>
        </w:tabs>
        <w:ind w:left="2600" w:firstLine="0"/>
        <w:jc w:val="both"/>
        <w:rPr>
          <w:color w:val="auto"/>
          <w:szCs w:val="24"/>
        </w:rPr>
      </w:pPr>
      <w:r>
        <w:rPr>
          <w:rFonts w:hint="eastAsia"/>
          <w:color w:val="auto"/>
          <w:szCs w:val="24"/>
        </w:rPr>
        <w:t>牵头人名称：</w:t>
      </w:r>
      <w:r>
        <w:rPr>
          <w:color w:val="auto"/>
          <w:szCs w:val="24"/>
          <w:u w:val="single"/>
          <w:lang w:val="en-US"/>
        </w:rPr>
        <w:t xml:space="preserve">         </w:t>
      </w:r>
      <w:r>
        <w:rPr>
          <w:rFonts w:hint="eastAsia"/>
          <w:color w:val="auto"/>
          <w:szCs w:val="24"/>
          <w:lang w:val="en-US"/>
        </w:rPr>
        <w:t>（</w:t>
      </w:r>
      <w:r>
        <w:rPr>
          <w:rFonts w:hint="eastAsia"/>
          <w:color w:val="auto"/>
          <w:szCs w:val="24"/>
        </w:rPr>
        <w:t>盖单位公章）</w:t>
      </w:r>
    </w:p>
    <w:p w:rsidR="0048186D" w:rsidRDefault="0048186D">
      <w:pPr>
        <w:pStyle w:val="Bodytext10"/>
        <w:tabs>
          <w:tab w:val="left" w:pos="6932"/>
          <w:tab w:val="left" w:pos="7561"/>
        </w:tabs>
        <w:ind w:left="2600" w:firstLine="0"/>
        <w:jc w:val="both"/>
        <w:rPr>
          <w:color w:val="auto"/>
          <w:szCs w:val="24"/>
        </w:rPr>
      </w:pPr>
      <w:r>
        <w:rPr>
          <w:rFonts w:hint="eastAsia"/>
          <w:color w:val="auto"/>
          <w:szCs w:val="24"/>
        </w:rPr>
        <w:t>法定代表人（或其委托代理人）：</w:t>
      </w:r>
      <w:r>
        <w:rPr>
          <w:color w:val="auto"/>
          <w:szCs w:val="24"/>
          <w:u w:val="single"/>
        </w:rPr>
        <w:tab/>
      </w:r>
      <w:r>
        <w:rPr>
          <w:rFonts w:hint="eastAsia"/>
          <w:color w:val="auto"/>
          <w:szCs w:val="24"/>
        </w:rPr>
        <w:t>（签字）</w:t>
      </w:r>
    </w:p>
    <w:p w:rsidR="0048186D" w:rsidRDefault="0048186D">
      <w:pPr>
        <w:pStyle w:val="Bodytext10"/>
        <w:tabs>
          <w:tab w:val="left" w:pos="6932"/>
          <w:tab w:val="left" w:pos="7561"/>
        </w:tabs>
        <w:ind w:left="2600" w:firstLine="0"/>
        <w:jc w:val="both"/>
        <w:rPr>
          <w:color w:val="auto"/>
          <w:szCs w:val="24"/>
        </w:rPr>
      </w:pPr>
      <w:r>
        <w:rPr>
          <w:rFonts w:hint="eastAsia"/>
          <w:color w:val="auto"/>
          <w:szCs w:val="24"/>
        </w:rPr>
        <w:t>成员单位一名称：（盖单位公章）</w:t>
      </w:r>
      <w:r>
        <w:rPr>
          <w:color w:val="auto"/>
          <w:szCs w:val="24"/>
        </w:rPr>
        <w:t xml:space="preserve"> </w:t>
      </w:r>
    </w:p>
    <w:p w:rsidR="0048186D" w:rsidRDefault="0048186D">
      <w:pPr>
        <w:pStyle w:val="Bodytext10"/>
        <w:tabs>
          <w:tab w:val="left" w:pos="6932"/>
          <w:tab w:val="left" w:pos="7561"/>
        </w:tabs>
        <w:ind w:left="2600" w:firstLine="0"/>
        <w:jc w:val="both"/>
        <w:rPr>
          <w:color w:val="auto"/>
          <w:szCs w:val="24"/>
        </w:rPr>
      </w:pPr>
      <w:r>
        <w:rPr>
          <w:rFonts w:hint="eastAsia"/>
          <w:color w:val="auto"/>
          <w:szCs w:val="24"/>
        </w:rPr>
        <w:t>法定代表人（或其委托代理人）：</w:t>
      </w:r>
      <w:r>
        <w:rPr>
          <w:color w:val="auto"/>
          <w:szCs w:val="24"/>
          <w:u w:val="single"/>
        </w:rPr>
        <w:tab/>
      </w:r>
      <w:r>
        <w:rPr>
          <w:rFonts w:hint="eastAsia"/>
          <w:color w:val="auto"/>
          <w:szCs w:val="24"/>
        </w:rPr>
        <w:t>（签字）</w:t>
      </w:r>
    </w:p>
    <w:p w:rsidR="0048186D" w:rsidRDefault="0048186D">
      <w:pPr>
        <w:pStyle w:val="Bodytext10"/>
        <w:tabs>
          <w:tab w:val="left" w:pos="6932"/>
          <w:tab w:val="left" w:pos="7561"/>
        </w:tabs>
        <w:ind w:left="2600" w:firstLine="0"/>
        <w:jc w:val="both"/>
        <w:rPr>
          <w:color w:val="auto"/>
          <w:szCs w:val="24"/>
        </w:rPr>
      </w:pPr>
      <w:r>
        <w:rPr>
          <w:rFonts w:hint="eastAsia"/>
          <w:color w:val="auto"/>
          <w:szCs w:val="24"/>
        </w:rPr>
        <w:t>成员单位二名称：</w:t>
      </w:r>
      <w:r>
        <w:rPr>
          <w:color w:val="auto"/>
          <w:szCs w:val="24"/>
        </w:rPr>
        <w:t xml:space="preserve"> </w:t>
      </w:r>
      <w:r>
        <w:rPr>
          <w:color w:val="auto"/>
          <w:szCs w:val="24"/>
          <w:u w:val="single"/>
        </w:rPr>
        <w:tab/>
      </w:r>
      <w:r>
        <w:rPr>
          <w:rFonts w:hint="eastAsia"/>
          <w:color w:val="auto"/>
          <w:szCs w:val="24"/>
        </w:rPr>
        <w:t>盖单位公章）</w:t>
      </w:r>
    </w:p>
    <w:p w:rsidR="0048186D" w:rsidRDefault="0048186D">
      <w:pPr>
        <w:pStyle w:val="Bodytext10"/>
        <w:tabs>
          <w:tab w:val="left" w:pos="6932"/>
          <w:tab w:val="left" w:pos="7561"/>
        </w:tabs>
        <w:ind w:left="2600" w:firstLine="0"/>
        <w:jc w:val="both"/>
        <w:rPr>
          <w:color w:val="auto"/>
          <w:szCs w:val="24"/>
        </w:rPr>
      </w:pPr>
      <w:r>
        <w:rPr>
          <w:rFonts w:hint="eastAsia"/>
          <w:color w:val="auto"/>
          <w:szCs w:val="24"/>
        </w:rPr>
        <w:t>法定代表人（或其委托代理人）：</w:t>
      </w:r>
      <w:r>
        <w:rPr>
          <w:color w:val="auto"/>
          <w:szCs w:val="24"/>
          <w:u w:val="single"/>
        </w:rPr>
        <w:tab/>
      </w:r>
      <w:r>
        <w:rPr>
          <w:rFonts w:hint="eastAsia"/>
          <w:color w:val="auto"/>
          <w:szCs w:val="24"/>
        </w:rPr>
        <w:t>（签字）</w:t>
      </w:r>
    </w:p>
    <w:p w:rsidR="0048186D" w:rsidRDefault="0048186D">
      <w:pPr>
        <w:pStyle w:val="Bodytext10"/>
        <w:tabs>
          <w:tab w:val="left" w:pos="6932"/>
          <w:tab w:val="left" w:pos="7561"/>
        </w:tabs>
        <w:ind w:left="2600" w:firstLine="0"/>
        <w:jc w:val="both"/>
        <w:rPr>
          <w:color w:val="auto"/>
          <w:szCs w:val="24"/>
        </w:rPr>
      </w:pPr>
      <w:r>
        <w:rPr>
          <w:color w:val="auto"/>
          <w:szCs w:val="24"/>
        </w:rPr>
        <w:t>......</w:t>
      </w:r>
    </w:p>
    <w:p w:rsidR="0048186D" w:rsidRDefault="0048186D">
      <w:pPr>
        <w:pStyle w:val="Bodytext10"/>
        <w:tabs>
          <w:tab w:val="left" w:pos="854"/>
          <w:tab w:val="left" w:pos="1925"/>
          <w:tab w:val="left" w:pos="2966"/>
          <w:tab w:val="left" w:pos="3014"/>
        </w:tabs>
        <w:spacing w:after="320" w:line="350" w:lineRule="exact"/>
        <w:ind w:firstLine="0"/>
        <w:jc w:val="center"/>
        <w:rPr>
          <w:color w:val="auto"/>
          <w:szCs w:val="24"/>
        </w:rPr>
      </w:pPr>
      <w:r>
        <w:rPr>
          <w:color w:val="auto"/>
          <w:szCs w:val="24"/>
          <w:u w:val="single"/>
          <w:lang w:val="en-US"/>
        </w:rPr>
        <w:t xml:space="preserve">    </w:t>
      </w:r>
      <w:r>
        <w:rPr>
          <w:rFonts w:hint="eastAsia"/>
          <w:color w:val="auto"/>
          <w:szCs w:val="24"/>
        </w:rPr>
        <w:t>年</w:t>
      </w:r>
      <w:r>
        <w:rPr>
          <w:color w:val="auto"/>
          <w:szCs w:val="24"/>
          <w:u w:val="single"/>
          <w:lang w:val="en-US"/>
        </w:rPr>
        <w:t xml:space="preserve">    </w:t>
      </w:r>
      <w:r>
        <w:rPr>
          <w:rFonts w:hint="eastAsia"/>
          <w:color w:val="auto"/>
          <w:szCs w:val="24"/>
        </w:rPr>
        <w:t>月</w:t>
      </w:r>
      <w:r>
        <w:rPr>
          <w:color w:val="auto"/>
          <w:szCs w:val="24"/>
          <w:u w:val="single"/>
          <w:lang w:val="en-US"/>
        </w:rPr>
        <w:t xml:space="preserve">    </w:t>
      </w:r>
      <w:r>
        <w:rPr>
          <w:rFonts w:hint="eastAsia"/>
          <w:color w:val="auto"/>
          <w:szCs w:val="24"/>
        </w:rPr>
        <w:t>日</w:t>
      </w:r>
    </w:p>
    <w:p w:rsidR="0048186D" w:rsidRDefault="0048186D">
      <w:pPr>
        <w:pStyle w:val="Bodytext10"/>
        <w:tabs>
          <w:tab w:val="left" w:pos="5982"/>
          <w:tab w:val="left" w:pos="7038"/>
          <w:tab w:val="left" w:pos="8097"/>
        </w:tabs>
        <w:spacing w:after="300" w:line="1054" w:lineRule="exact"/>
        <w:jc w:val="both"/>
        <w:rPr>
          <w:color w:val="auto"/>
          <w:szCs w:val="24"/>
        </w:rPr>
        <w:sectPr w:rsidR="0048186D">
          <w:pgSz w:w="11900" w:h="16832"/>
          <w:pgMar w:top="1440" w:right="1803" w:bottom="1440" w:left="1803" w:header="850" w:footer="850" w:gutter="0"/>
          <w:pgNumType w:fmt="numberInDash"/>
          <w:cols w:space="0"/>
          <w:docGrid w:linePitch="360"/>
        </w:sectPr>
      </w:pPr>
      <w:r>
        <w:rPr>
          <w:color w:val="auto"/>
          <w:szCs w:val="24"/>
        </w:rPr>
        <w:t xml:space="preserve"> </w:t>
      </w:r>
      <w:r>
        <w:rPr>
          <w:rFonts w:hint="eastAsia"/>
          <w:color w:val="auto"/>
          <w:szCs w:val="24"/>
        </w:rPr>
        <w:t>注：本协议书由委托代理人签字时，应附法定代表人签字的授权委托书。</w:t>
      </w:r>
    </w:p>
    <w:p w:rsidR="0048186D" w:rsidRDefault="0048186D">
      <w:pPr>
        <w:pStyle w:val="Heading2"/>
        <w:rPr>
          <w:rFonts w:ascii="宋体" w:cs="宋体"/>
          <w:color w:val="auto"/>
        </w:rPr>
      </w:pPr>
      <w:bookmarkStart w:id="2200" w:name="bookmark2104"/>
      <w:bookmarkStart w:id="2201" w:name="bookmark2105"/>
      <w:bookmarkStart w:id="2202" w:name="bookmark2102"/>
      <w:bookmarkStart w:id="2203" w:name="bookmark2103"/>
      <w:bookmarkStart w:id="2204" w:name="_Toc9418"/>
      <w:bookmarkStart w:id="2205" w:name="_Toc30865"/>
      <w:bookmarkStart w:id="2206" w:name="_Toc21169"/>
      <w:r>
        <w:rPr>
          <w:rFonts w:ascii="宋体" w:hAnsi="宋体" w:cs="宋体" w:hint="eastAsia"/>
          <w:color w:val="auto"/>
        </w:rPr>
        <w:t>四</w:t>
      </w:r>
      <w:bookmarkEnd w:id="2200"/>
      <w:r>
        <w:rPr>
          <w:rFonts w:ascii="宋体" w:hAnsi="宋体" w:cs="宋体" w:hint="eastAsia"/>
          <w:color w:val="auto"/>
        </w:rPr>
        <w:t>、投标保证金</w:t>
      </w:r>
      <w:bookmarkEnd w:id="2201"/>
      <w:bookmarkEnd w:id="2202"/>
      <w:bookmarkEnd w:id="2203"/>
      <w:bookmarkEnd w:id="2204"/>
      <w:bookmarkEnd w:id="2205"/>
      <w:bookmarkEnd w:id="2206"/>
    </w:p>
    <w:p w:rsidR="0048186D" w:rsidRDefault="0048186D">
      <w:pPr>
        <w:pStyle w:val="Heading3"/>
        <w:jc w:val="center"/>
        <w:rPr>
          <w:rFonts w:ascii="宋体" w:cs="宋体"/>
          <w:sz w:val="24"/>
          <w:lang/>
        </w:rPr>
      </w:pPr>
      <w:bookmarkStart w:id="2207" w:name="_Toc31307"/>
      <w:bookmarkStart w:id="2208" w:name="bookmark2107"/>
      <w:bookmarkStart w:id="2209" w:name="bookmark2108"/>
      <w:bookmarkStart w:id="2210" w:name="_Toc10121"/>
      <w:bookmarkStart w:id="2211" w:name="bookmark2106"/>
      <w:bookmarkStart w:id="2212" w:name="_Toc31059"/>
      <w:r>
        <w:rPr>
          <w:rFonts w:ascii="宋体" w:hAnsi="宋体" w:cs="宋体" w:hint="eastAsia"/>
          <w:sz w:val="24"/>
          <w:lang/>
        </w:rPr>
        <w:t>（一）投标保函</w:t>
      </w:r>
      <w:bookmarkEnd w:id="2207"/>
      <w:bookmarkEnd w:id="2208"/>
      <w:bookmarkEnd w:id="2209"/>
      <w:bookmarkEnd w:id="2210"/>
      <w:bookmarkEnd w:id="2211"/>
      <w:bookmarkEnd w:id="2212"/>
    </w:p>
    <w:p w:rsidR="0048186D" w:rsidRDefault="0048186D">
      <w:pPr>
        <w:pStyle w:val="Bodytext10"/>
        <w:tabs>
          <w:tab w:val="left" w:pos="1870"/>
        </w:tabs>
        <w:spacing w:line="347" w:lineRule="exact"/>
        <w:ind w:firstLineChars="200" w:firstLine="480"/>
        <w:jc w:val="both"/>
        <w:rPr>
          <w:color w:val="auto"/>
          <w:szCs w:val="24"/>
        </w:rPr>
      </w:pPr>
      <w:r>
        <w:rPr>
          <w:color w:val="auto"/>
          <w:szCs w:val="24"/>
          <w:u w:val="single"/>
        </w:rPr>
        <w:tab/>
      </w:r>
      <w:r>
        <w:rPr>
          <w:rFonts w:hint="eastAsia"/>
          <w:color w:val="auto"/>
          <w:szCs w:val="24"/>
        </w:rPr>
        <w:t>（招标人名称）：</w:t>
      </w:r>
    </w:p>
    <w:p w:rsidR="0048186D" w:rsidRDefault="0048186D">
      <w:pPr>
        <w:pStyle w:val="Bodytext10"/>
        <w:tabs>
          <w:tab w:val="left" w:pos="1092"/>
          <w:tab w:val="left" w:pos="2698"/>
          <w:tab w:val="left" w:pos="3845"/>
          <w:tab w:val="left" w:pos="5971"/>
          <w:tab w:val="left" w:pos="7260"/>
          <w:tab w:val="left" w:pos="8326"/>
        </w:tabs>
        <w:wordWrap w:val="0"/>
        <w:spacing w:line="347" w:lineRule="exact"/>
        <w:ind w:leftChars="200" w:left="480" w:firstLineChars="200" w:firstLine="480"/>
        <w:rPr>
          <w:color w:val="auto"/>
          <w:szCs w:val="24"/>
        </w:rPr>
      </w:pPr>
      <w:r>
        <w:rPr>
          <w:rFonts w:hint="eastAsia"/>
          <w:color w:val="auto"/>
          <w:szCs w:val="24"/>
        </w:rPr>
        <w:t>鉴于</w:t>
      </w:r>
      <w:r>
        <w:rPr>
          <w:color w:val="auto"/>
          <w:szCs w:val="24"/>
          <w:u w:val="single"/>
        </w:rPr>
        <w:tab/>
      </w:r>
      <w:r>
        <w:rPr>
          <w:color w:val="auto"/>
          <w:szCs w:val="24"/>
          <w:u w:val="single"/>
          <w:lang w:val="en-US"/>
        </w:rPr>
        <w:t xml:space="preserve">     </w:t>
      </w:r>
      <w:r>
        <w:rPr>
          <w:rFonts w:hint="eastAsia"/>
          <w:color w:val="auto"/>
          <w:szCs w:val="24"/>
        </w:rPr>
        <w:t>（投标人名称）（以下称“投标人”）于</w:t>
      </w:r>
      <w:r>
        <w:rPr>
          <w:color w:val="auto"/>
          <w:szCs w:val="24"/>
          <w:u w:val="single"/>
          <w:lang w:val="en-US"/>
        </w:rPr>
        <w:t xml:space="preserve">   </w:t>
      </w:r>
      <w:r>
        <w:rPr>
          <w:rFonts w:hint="eastAsia"/>
          <w:color w:val="auto"/>
          <w:szCs w:val="24"/>
        </w:rPr>
        <w:t>年</w:t>
      </w:r>
      <w:r>
        <w:rPr>
          <w:color w:val="auto"/>
          <w:szCs w:val="24"/>
          <w:u w:val="single"/>
          <w:lang w:val="en-US"/>
        </w:rPr>
        <w:t xml:space="preserve">   </w:t>
      </w:r>
      <w:r>
        <w:rPr>
          <w:rFonts w:hint="eastAsia"/>
          <w:color w:val="auto"/>
          <w:szCs w:val="24"/>
        </w:rPr>
        <w:t>月</w:t>
      </w:r>
      <w:r>
        <w:rPr>
          <w:color w:val="auto"/>
          <w:szCs w:val="24"/>
          <w:u w:val="single"/>
          <w:lang w:val="en-US"/>
        </w:rPr>
        <w:t xml:space="preserve">   </w:t>
      </w:r>
      <w:r>
        <w:rPr>
          <w:rFonts w:hint="eastAsia"/>
          <w:color w:val="auto"/>
          <w:szCs w:val="24"/>
        </w:rPr>
        <w:t>日参加</w:t>
      </w:r>
      <w:r>
        <w:rPr>
          <w:color w:val="auto"/>
          <w:szCs w:val="24"/>
          <w:u w:val="single"/>
          <w:lang w:val="en-US"/>
        </w:rPr>
        <w:t xml:space="preserve">       </w:t>
      </w:r>
      <w:r>
        <w:rPr>
          <w:rFonts w:hint="eastAsia"/>
          <w:color w:val="auto"/>
          <w:szCs w:val="24"/>
        </w:rPr>
        <w:t>（项目名称）（标段名称）的投标，</w:t>
      </w:r>
      <w:r>
        <w:rPr>
          <w:color w:val="auto"/>
          <w:szCs w:val="24"/>
          <w:u w:val="single"/>
          <w:lang w:val="en-US"/>
        </w:rPr>
        <w:t xml:space="preserve">      </w:t>
      </w:r>
      <w:r>
        <w:rPr>
          <w:rFonts w:hint="eastAsia"/>
          <w:color w:val="auto"/>
          <w:szCs w:val="24"/>
        </w:rPr>
        <w:t>（担保人名称，以下简称“我方”）无条件地、不可撤销地保证：投标人在规定的投标文件有效期内撤销或修改其投标文件的，或者投标人在收到中标通知书后无正当理由拒签合同或拒交规定履约担保的，我方承担保证责任。收到你方书面通知后，在</w:t>
      </w:r>
      <w:r>
        <w:rPr>
          <w:color w:val="auto"/>
          <w:szCs w:val="24"/>
        </w:rPr>
        <w:t>7</w:t>
      </w:r>
      <w:r>
        <w:rPr>
          <w:rFonts w:hint="eastAsia"/>
          <w:color w:val="auto"/>
          <w:szCs w:val="24"/>
        </w:rPr>
        <w:t>日内无条件向你方支付人民币（大写）</w:t>
      </w:r>
      <w:r>
        <w:rPr>
          <w:color w:val="auto"/>
          <w:szCs w:val="24"/>
          <w:u w:val="single"/>
          <w:lang w:val="en-US"/>
        </w:rPr>
        <w:t xml:space="preserve">     </w:t>
      </w:r>
      <w:r>
        <w:rPr>
          <w:rFonts w:hint="eastAsia"/>
          <w:color w:val="auto"/>
          <w:szCs w:val="24"/>
        </w:rPr>
        <w:t>元（</w:t>
      </w:r>
      <w:r>
        <w:rPr>
          <w:color w:val="auto"/>
          <w:szCs w:val="24"/>
        </w:rPr>
        <w:t>¥</w:t>
      </w:r>
      <w:r>
        <w:rPr>
          <w:color w:val="auto"/>
          <w:szCs w:val="24"/>
          <w:lang w:val="en-US"/>
        </w:rPr>
        <w:t xml:space="preserve"> </w:t>
      </w:r>
      <w:r>
        <w:rPr>
          <w:color w:val="auto"/>
          <w:szCs w:val="24"/>
          <w:u w:val="single"/>
          <w:lang w:val="en-US"/>
        </w:rPr>
        <w:t xml:space="preserve">    </w:t>
      </w:r>
      <w:r>
        <w:rPr>
          <w:rFonts w:hint="eastAsia"/>
          <w:color w:val="auto"/>
          <w:szCs w:val="24"/>
        </w:rPr>
        <w:t>元）。</w:t>
      </w:r>
    </w:p>
    <w:p w:rsidR="0048186D" w:rsidRDefault="0048186D">
      <w:pPr>
        <w:pStyle w:val="Bodytext10"/>
        <w:tabs>
          <w:tab w:val="left" w:pos="1092"/>
          <w:tab w:val="left" w:pos="2698"/>
          <w:tab w:val="left" w:pos="3845"/>
          <w:tab w:val="left" w:pos="5971"/>
          <w:tab w:val="left" w:pos="7260"/>
          <w:tab w:val="left" w:pos="8326"/>
        </w:tabs>
        <w:wordWrap w:val="0"/>
        <w:spacing w:line="347" w:lineRule="exact"/>
        <w:ind w:firstLineChars="200" w:firstLine="480"/>
        <w:jc w:val="both"/>
        <w:rPr>
          <w:color w:val="auto"/>
          <w:szCs w:val="24"/>
          <w:u w:val="single"/>
        </w:rPr>
      </w:pPr>
      <w:r>
        <w:rPr>
          <w:rFonts w:hint="eastAsia"/>
          <w:color w:val="auto"/>
          <w:szCs w:val="24"/>
        </w:rPr>
        <w:t>本保函在投标有效期内保持有效。要求我方承担保证责任的书面通知应在投标有效期</w:t>
      </w:r>
      <w:r>
        <w:rPr>
          <w:color w:val="auto"/>
          <w:szCs w:val="24"/>
        </w:rPr>
        <w:t xml:space="preserve"> </w:t>
      </w:r>
      <w:r>
        <w:rPr>
          <w:rFonts w:hint="eastAsia"/>
          <w:color w:val="auto"/>
          <w:szCs w:val="24"/>
        </w:rPr>
        <w:t>内送达我方。</w:t>
      </w:r>
    </w:p>
    <w:p w:rsidR="0048186D" w:rsidRDefault="0048186D">
      <w:pPr>
        <w:pStyle w:val="Bodytext10"/>
        <w:tabs>
          <w:tab w:val="left" w:pos="6932"/>
          <w:tab w:val="left" w:pos="7561"/>
        </w:tabs>
        <w:ind w:left="2600" w:firstLine="0"/>
        <w:jc w:val="both"/>
        <w:rPr>
          <w:color w:val="auto"/>
          <w:szCs w:val="24"/>
        </w:rPr>
      </w:pPr>
      <w:r>
        <w:rPr>
          <w:rFonts w:hint="eastAsia"/>
          <w:color w:val="auto"/>
          <w:szCs w:val="24"/>
        </w:rPr>
        <w:t>担保人名称：</w:t>
      </w:r>
      <w:r>
        <w:rPr>
          <w:color w:val="auto"/>
          <w:szCs w:val="24"/>
          <w:u w:val="single"/>
          <w:lang w:val="en-US"/>
        </w:rPr>
        <w:t xml:space="preserve">         </w:t>
      </w:r>
      <w:r>
        <w:rPr>
          <w:rFonts w:hint="eastAsia"/>
          <w:color w:val="auto"/>
          <w:szCs w:val="24"/>
          <w:lang w:val="en-US"/>
        </w:rPr>
        <w:t>（</w:t>
      </w:r>
      <w:r>
        <w:rPr>
          <w:rFonts w:hint="eastAsia"/>
          <w:color w:val="auto"/>
          <w:szCs w:val="24"/>
        </w:rPr>
        <w:t>盖单位公章）</w:t>
      </w:r>
    </w:p>
    <w:p w:rsidR="0048186D" w:rsidRDefault="0048186D">
      <w:pPr>
        <w:pStyle w:val="Bodytext10"/>
        <w:tabs>
          <w:tab w:val="left" w:pos="6926"/>
          <w:tab w:val="left" w:pos="7555"/>
          <w:tab w:val="left" w:pos="8328"/>
        </w:tabs>
        <w:spacing w:line="353" w:lineRule="exact"/>
        <w:ind w:left="2580" w:firstLine="20"/>
        <w:jc w:val="both"/>
        <w:rPr>
          <w:color w:val="auto"/>
          <w:szCs w:val="24"/>
        </w:rPr>
      </w:pPr>
      <w:r>
        <w:rPr>
          <w:rFonts w:hint="eastAsia"/>
          <w:color w:val="auto"/>
          <w:szCs w:val="24"/>
        </w:rPr>
        <w:t>法定代表人（或其委托代理人）：</w:t>
      </w:r>
      <w:r>
        <w:rPr>
          <w:color w:val="auto"/>
          <w:szCs w:val="24"/>
          <w:u w:val="single"/>
          <w:lang w:val="en-US"/>
        </w:rPr>
        <w:t xml:space="preserve">     </w:t>
      </w:r>
      <w:r>
        <w:rPr>
          <w:rFonts w:hint="eastAsia"/>
          <w:color w:val="auto"/>
          <w:szCs w:val="24"/>
        </w:rPr>
        <w:t>（签字）</w:t>
      </w:r>
    </w:p>
    <w:p w:rsidR="0048186D" w:rsidRDefault="0048186D">
      <w:pPr>
        <w:pStyle w:val="Bodytext10"/>
        <w:tabs>
          <w:tab w:val="left" w:pos="6926"/>
          <w:tab w:val="left" w:pos="7555"/>
          <w:tab w:val="left" w:pos="8328"/>
        </w:tabs>
        <w:spacing w:line="353" w:lineRule="exact"/>
        <w:ind w:left="2580" w:firstLine="20"/>
        <w:jc w:val="both"/>
        <w:rPr>
          <w:color w:val="auto"/>
          <w:szCs w:val="24"/>
        </w:rPr>
      </w:pPr>
      <w:r>
        <w:rPr>
          <w:rFonts w:hint="eastAsia"/>
          <w:color w:val="auto"/>
          <w:szCs w:val="24"/>
        </w:rPr>
        <w:t>地</w:t>
      </w:r>
      <w:r>
        <w:rPr>
          <w:color w:val="auto"/>
          <w:szCs w:val="24"/>
        </w:rPr>
        <w:t xml:space="preserve"> </w:t>
      </w:r>
      <w:r>
        <w:rPr>
          <w:rFonts w:hint="eastAsia"/>
          <w:color w:val="auto"/>
          <w:szCs w:val="24"/>
        </w:rPr>
        <w:t>址：</w:t>
      </w:r>
      <w:r>
        <w:rPr>
          <w:color w:val="auto"/>
          <w:szCs w:val="24"/>
          <w:u w:val="single"/>
        </w:rPr>
        <w:tab/>
      </w:r>
      <w:r>
        <w:rPr>
          <w:color w:val="auto"/>
          <w:szCs w:val="24"/>
          <w:u w:val="single"/>
        </w:rPr>
        <w:tab/>
      </w:r>
      <w:r>
        <w:rPr>
          <w:color w:val="auto"/>
          <w:szCs w:val="24"/>
          <w:u w:val="single"/>
        </w:rPr>
        <w:tab/>
      </w:r>
    </w:p>
    <w:p w:rsidR="0048186D" w:rsidRDefault="0048186D">
      <w:pPr>
        <w:pStyle w:val="Bodytext10"/>
        <w:tabs>
          <w:tab w:val="left" w:pos="6926"/>
          <w:tab w:val="left" w:pos="7555"/>
          <w:tab w:val="left" w:pos="8328"/>
        </w:tabs>
        <w:spacing w:line="353" w:lineRule="exact"/>
        <w:ind w:left="2580" w:firstLine="20"/>
        <w:jc w:val="both"/>
        <w:rPr>
          <w:color w:val="auto"/>
          <w:szCs w:val="24"/>
        </w:rPr>
      </w:pPr>
      <w:r>
        <w:rPr>
          <w:rFonts w:hint="eastAsia"/>
          <w:color w:val="auto"/>
          <w:szCs w:val="24"/>
        </w:rPr>
        <w:t>邮政编码：</w:t>
      </w:r>
      <w:r>
        <w:rPr>
          <w:color w:val="auto"/>
          <w:szCs w:val="24"/>
          <w:u w:val="single"/>
        </w:rPr>
        <w:tab/>
      </w:r>
      <w:r>
        <w:rPr>
          <w:color w:val="auto"/>
          <w:szCs w:val="24"/>
          <w:u w:val="single"/>
        </w:rPr>
        <w:tab/>
      </w:r>
      <w:r>
        <w:rPr>
          <w:color w:val="auto"/>
          <w:szCs w:val="24"/>
          <w:u w:val="single"/>
        </w:rPr>
        <w:tab/>
      </w:r>
    </w:p>
    <w:p w:rsidR="0048186D" w:rsidRDefault="0048186D">
      <w:pPr>
        <w:pStyle w:val="Bodytext10"/>
        <w:tabs>
          <w:tab w:val="left" w:pos="6926"/>
          <w:tab w:val="left" w:pos="7555"/>
          <w:tab w:val="left" w:pos="8328"/>
        </w:tabs>
        <w:spacing w:line="353" w:lineRule="exact"/>
        <w:ind w:left="2580" w:firstLine="20"/>
        <w:jc w:val="both"/>
        <w:rPr>
          <w:color w:val="auto"/>
          <w:szCs w:val="24"/>
          <w:lang w:val="en-US"/>
        </w:rPr>
      </w:pPr>
      <w:r>
        <w:rPr>
          <w:rFonts w:hint="eastAsia"/>
          <w:color w:val="auto"/>
          <w:szCs w:val="24"/>
        </w:rPr>
        <w:t>电</w:t>
      </w:r>
      <w:r>
        <w:rPr>
          <w:color w:val="auto"/>
          <w:szCs w:val="24"/>
        </w:rPr>
        <w:t xml:space="preserve"> </w:t>
      </w:r>
      <w:r>
        <w:rPr>
          <w:rFonts w:hint="eastAsia"/>
          <w:color w:val="auto"/>
          <w:szCs w:val="24"/>
        </w:rPr>
        <w:t>话：</w:t>
      </w:r>
      <w:r>
        <w:rPr>
          <w:color w:val="auto"/>
          <w:szCs w:val="24"/>
          <w:u w:val="single"/>
        </w:rPr>
        <w:tab/>
      </w:r>
      <w:r>
        <w:rPr>
          <w:color w:val="auto"/>
          <w:szCs w:val="24"/>
          <w:u w:val="single"/>
        </w:rPr>
        <w:tab/>
      </w:r>
      <w:r>
        <w:rPr>
          <w:color w:val="auto"/>
          <w:szCs w:val="24"/>
          <w:u w:val="single"/>
        </w:rPr>
        <w:tab/>
      </w:r>
    </w:p>
    <w:p w:rsidR="0048186D" w:rsidRDefault="0048186D">
      <w:pPr>
        <w:pStyle w:val="Bodytext10"/>
        <w:tabs>
          <w:tab w:val="left" w:pos="6926"/>
          <w:tab w:val="left" w:pos="7555"/>
          <w:tab w:val="left" w:pos="8328"/>
        </w:tabs>
        <w:spacing w:line="353" w:lineRule="exact"/>
        <w:ind w:left="2580" w:firstLine="20"/>
        <w:jc w:val="both"/>
        <w:rPr>
          <w:color w:val="auto"/>
          <w:szCs w:val="24"/>
          <w:lang w:val="en-US"/>
        </w:rPr>
      </w:pPr>
      <w:r>
        <w:rPr>
          <w:rFonts w:hint="eastAsia"/>
          <w:color w:val="auto"/>
          <w:szCs w:val="24"/>
        </w:rPr>
        <w:t>传</w:t>
      </w:r>
      <w:r>
        <w:rPr>
          <w:color w:val="auto"/>
          <w:szCs w:val="24"/>
        </w:rPr>
        <w:t xml:space="preserve"> </w:t>
      </w:r>
      <w:r>
        <w:rPr>
          <w:rFonts w:hint="eastAsia"/>
          <w:color w:val="auto"/>
          <w:szCs w:val="24"/>
        </w:rPr>
        <w:t>真：</w:t>
      </w:r>
      <w:r>
        <w:rPr>
          <w:color w:val="auto"/>
          <w:szCs w:val="24"/>
          <w:u w:val="single"/>
        </w:rPr>
        <w:tab/>
      </w:r>
      <w:r>
        <w:rPr>
          <w:color w:val="auto"/>
          <w:szCs w:val="24"/>
          <w:u w:val="single"/>
        </w:rPr>
        <w:tab/>
      </w:r>
      <w:r>
        <w:rPr>
          <w:color w:val="auto"/>
          <w:szCs w:val="24"/>
          <w:u w:val="single"/>
        </w:rPr>
        <w:tab/>
      </w:r>
    </w:p>
    <w:p w:rsidR="0048186D" w:rsidRDefault="0048186D">
      <w:pPr>
        <w:pStyle w:val="Bodytext10"/>
        <w:tabs>
          <w:tab w:val="left" w:pos="850"/>
          <w:tab w:val="left" w:pos="1906"/>
          <w:tab w:val="left" w:pos="2964"/>
        </w:tabs>
        <w:wordWrap w:val="0"/>
        <w:spacing w:after="360" w:line="353" w:lineRule="exact"/>
        <w:ind w:firstLine="0"/>
        <w:jc w:val="right"/>
        <w:rPr>
          <w:color w:val="auto"/>
          <w:szCs w:val="24"/>
          <w:lang w:val="en-US"/>
        </w:rPr>
      </w:pPr>
      <w:r>
        <w:rPr>
          <w:color w:val="auto"/>
          <w:szCs w:val="24"/>
          <w:u w:val="single"/>
        </w:rPr>
        <w:tab/>
      </w:r>
      <w:r>
        <w:rPr>
          <w:rFonts w:hint="eastAsia"/>
          <w:color w:val="auto"/>
          <w:szCs w:val="24"/>
        </w:rPr>
        <w:t>年</w:t>
      </w:r>
      <w:r>
        <w:rPr>
          <w:color w:val="auto"/>
          <w:szCs w:val="24"/>
          <w:u w:val="single"/>
        </w:rPr>
        <w:tab/>
      </w:r>
      <w:r>
        <w:rPr>
          <w:rFonts w:hint="eastAsia"/>
          <w:color w:val="auto"/>
          <w:szCs w:val="24"/>
        </w:rPr>
        <w:t>月</w:t>
      </w:r>
      <w:r>
        <w:rPr>
          <w:color w:val="auto"/>
          <w:szCs w:val="24"/>
          <w:u w:val="single"/>
        </w:rPr>
        <w:tab/>
      </w:r>
      <w:r>
        <w:rPr>
          <w:rFonts w:hint="eastAsia"/>
          <w:color w:val="auto"/>
          <w:szCs w:val="24"/>
        </w:rPr>
        <w:t>日</w:t>
      </w:r>
    </w:p>
    <w:p w:rsidR="0048186D" w:rsidRDefault="0048186D">
      <w:pPr>
        <w:pStyle w:val="Bodytext10"/>
        <w:tabs>
          <w:tab w:val="left" w:pos="850"/>
          <w:tab w:val="left" w:pos="1906"/>
          <w:tab w:val="left" w:pos="2964"/>
        </w:tabs>
        <w:spacing w:after="360" w:line="353" w:lineRule="exact"/>
        <w:ind w:firstLine="0"/>
        <w:rPr>
          <w:color w:val="auto"/>
          <w:szCs w:val="24"/>
          <w:lang w:val="en-US"/>
        </w:rPr>
      </w:pPr>
    </w:p>
    <w:p w:rsidR="0048186D" w:rsidRDefault="0048186D">
      <w:pPr>
        <w:pStyle w:val="Bodytext10"/>
        <w:tabs>
          <w:tab w:val="left" w:pos="850"/>
          <w:tab w:val="left" w:pos="1906"/>
          <w:tab w:val="left" w:pos="2964"/>
        </w:tabs>
        <w:spacing w:after="360" w:line="353" w:lineRule="exact"/>
        <w:ind w:firstLine="0"/>
        <w:rPr>
          <w:color w:val="auto"/>
          <w:szCs w:val="24"/>
          <w:lang w:val="en-US"/>
        </w:rPr>
      </w:pPr>
      <w:r>
        <w:rPr>
          <w:rFonts w:hint="eastAsia"/>
          <w:color w:val="auto"/>
          <w:szCs w:val="24"/>
          <w:lang w:val="en-US"/>
        </w:rPr>
        <w:t>注：投标保证金采取担保的，采用上述格式。</w:t>
      </w:r>
    </w:p>
    <w:p w:rsidR="0048186D" w:rsidRDefault="0048186D">
      <w:pPr>
        <w:pStyle w:val="Bodytext10"/>
        <w:tabs>
          <w:tab w:val="left" w:pos="850"/>
          <w:tab w:val="left" w:pos="1906"/>
          <w:tab w:val="left" w:pos="2964"/>
        </w:tabs>
        <w:spacing w:after="360" w:line="353" w:lineRule="exact"/>
        <w:ind w:firstLine="0"/>
        <w:rPr>
          <w:color w:val="auto"/>
          <w:szCs w:val="24"/>
          <w:lang w:val="en-US"/>
        </w:rPr>
      </w:pPr>
    </w:p>
    <w:p w:rsidR="0048186D" w:rsidRDefault="0048186D">
      <w:pPr>
        <w:spacing w:line="1" w:lineRule="exact"/>
        <w:rPr>
          <w:rFonts w:ascii="宋体" w:cs="宋体"/>
          <w:color w:val="auto"/>
          <w:lang w:eastAsia="zh-CN"/>
        </w:rPr>
        <w:sectPr w:rsidR="0048186D">
          <w:pgSz w:w="11900" w:h="16832"/>
          <w:pgMar w:top="1440" w:right="1803" w:bottom="1440" w:left="1803" w:header="850" w:footer="850" w:gutter="0"/>
          <w:pgNumType w:fmt="numberInDash"/>
          <w:cols w:space="0"/>
          <w:docGrid w:linePitch="360"/>
        </w:sectPr>
      </w:pPr>
      <w:r>
        <w:rPr>
          <w:rFonts w:ascii="宋体" w:hAnsi="宋体" w:cs="宋体" w:hint="eastAsia"/>
          <w:color w:val="auto"/>
          <w:lang w:eastAsia="zh-CN"/>
        </w:rPr>
        <w:t>住</w:t>
      </w:r>
    </w:p>
    <w:p w:rsidR="0048186D" w:rsidRDefault="0048186D">
      <w:pPr>
        <w:pStyle w:val="Heading3"/>
        <w:jc w:val="center"/>
        <w:rPr>
          <w:rFonts w:ascii="宋体" w:cs="宋体"/>
          <w:sz w:val="28"/>
          <w:szCs w:val="28"/>
          <w:lang/>
        </w:rPr>
      </w:pPr>
      <w:bookmarkStart w:id="2213" w:name="_Toc25689"/>
      <w:bookmarkStart w:id="2214" w:name="bookmark2109"/>
      <w:bookmarkStart w:id="2215" w:name="_Toc28344"/>
      <w:bookmarkStart w:id="2216" w:name="bookmark2111"/>
      <w:bookmarkStart w:id="2217" w:name="bookmark2110"/>
      <w:bookmarkStart w:id="2218" w:name="_Toc6266"/>
      <w:r>
        <w:rPr>
          <w:rFonts w:ascii="宋体" w:hAnsi="宋体" w:cs="宋体" w:hint="eastAsia"/>
          <w:sz w:val="28"/>
          <w:szCs w:val="28"/>
          <w:lang/>
        </w:rPr>
        <w:t>（二）银行转帐、电汇</w:t>
      </w:r>
      <w:bookmarkEnd w:id="2213"/>
      <w:bookmarkEnd w:id="2214"/>
      <w:bookmarkEnd w:id="2215"/>
      <w:bookmarkEnd w:id="2216"/>
      <w:bookmarkEnd w:id="2217"/>
      <w:bookmarkEnd w:id="2218"/>
    </w:p>
    <w:p w:rsidR="0048186D" w:rsidRDefault="0048186D">
      <w:pPr>
        <w:pStyle w:val="Bodytext10"/>
        <w:tabs>
          <w:tab w:val="left" w:pos="1870"/>
        </w:tabs>
        <w:spacing w:line="352" w:lineRule="exact"/>
        <w:ind w:firstLine="0"/>
        <w:jc w:val="both"/>
        <w:rPr>
          <w:color w:val="auto"/>
          <w:szCs w:val="24"/>
        </w:rPr>
      </w:pPr>
      <w:r>
        <w:rPr>
          <w:color w:val="auto"/>
          <w:szCs w:val="24"/>
          <w:u w:val="single"/>
        </w:rPr>
        <w:tab/>
      </w:r>
      <w:r>
        <w:rPr>
          <w:rFonts w:hint="eastAsia"/>
          <w:color w:val="auto"/>
          <w:szCs w:val="24"/>
        </w:rPr>
        <w:t>（招标人名称）：</w:t>
      </w:r>
    </w:p>
    <w:p w:rsidR="0048186D" w:rsidRDefault="0048186D">
      <w:pPr>
        <w:pStyle w:val="Bodytext10"/>
        <w:tabs>
          <w:tab w:val="left" w:pos="847"/>
          <w:tab w:val="left" w:pos="2306"/>
          <w:tab w:val="left" w:pos="7450"/>
          <w:tab w:val="left" w:pos="7673"/>
        </w:tabs>
        <w:wordWrap w:val="0"/>
        <w:spacing w:after="200" w:line="352" w:lineRule="exact"/>
        <w:ind w:firstLine="0"/>
        <w:jc w:val="both"/>
        <w:rPr>
          <w:color w:val="auto"/>
          <w:szCs w:val="24"/>
        </w:rPr>
      </w:pPr>
      <w:r>
        <w:rPr>
          <w:rFonts w:hint="eastAsia"/>
          <w:color w:val="auto"/>
          <w:szCs w:val="24"/>
        </w:rPr>
        <w:t>我方以银行转帐（或电汇）方式提供的你方招标发包的</w:t>
      </w:r>
      <w:r>
        <w:rPr>
          <w:color w:val="auto"/>
          <w:szCs w:val="24"/>
          <w:u w:val="single"/>
        </w:rPr>
        <w:tab/>
      </w:r>
      <w:r>
        <w:rPr>
          <w:rFonts w:hint="eastAsia"/>
          <w:color w:val="auto"/>
          <w:szCs w:val="24"/>
        </w:rPr>
        <w:t>（项目名称）（标段名称）的投标保证金金额人民币（大写）</w:t>
      </w:r>
      <w:r>
        <w:rPr>
          <w:color w:val="auto"/>
          <w:szCs w:val="24"/>
          <w:u w:val="single"/>
          <w:lang w:val="en-US"/>
        </w:rPr>
        <w:t xml:space="preserve">    </w:t>
      </w:r>
      <w:r>
        <w:rPr>
          <w:rFonts w:hint="eastAsia"/>
          <w:color w:val="auto"/>
          <w:szCs w:val="24"/>
        </w:rPr>
        <w:t>元（</w:t>
      </w:r>
      <w:r>
        <w:rPr>
          <w:color w:val="auto"/>
          <w:szCs w:val="24"/>
        </w:rPr>
        <w:t xml:space="preserve">¥ </w:t>
      </w:r>
      <w:r>
        <w:rPr>
          <w:color w:val="auto"/>
          <w:szCs w:val="24"/>
          <w:u w:val="single"/>
        </w:rPr>
        <w:tab/>
      </w:r>
      <w:r>
        <w:rPr>
          <w:color w:val="auto"/>
          <w:szCs w:val="24"/>
          <w:u w:val="single"/>
          <w:lang w:val="en-US"/>
        </w:rPr>
        <w:t xml:space="preserve">    </w:t>
      </w:r>
      <w:r>
        <w:rPr>
          <w:rFonts w:hint="eastAsia"/>
          <w:color w:val="auto"/>
          <w:szCs w:val="24"/>
        </w:rPr>
        <w:t>元）（见银行转帐、电汇底单复印件），在投标文件的有效期内，如我方有违反招标文件规定的有关没收投标保证金条款的事实，你方可没收我方的投标保证金。</w:t>
      </w:r>
    </w:p>
    <w:p w:rsidR="0048186D" w:rsidRDefault="0048186D">
      <w:pPr>
        <w:pStyle w:val="Bodytext10"/>
        <w:tabs>
          <w:tab w:val="left" w:pos="847"/>
          <w:tab w:val="left" w:pos="2306"/>
          <w:tab w:val="left" w:pos="7450"/>
          <w:tab w:val="left" w:pos="7673"/>
        </w:tabs>
        <w:spacing w:after="200" w:line="352" w:lineRule="exact"/>
        <w:ind w:firstLine="420"/>
        <w:jc w:val="both"/>
        <w:rPr>
          <w:color w:val="auto"/>
          <w:szCs w:val="24"/>
        </w:rPr>
      </w:pPr>
      <w:r>
        <w:rPr>
          <w:noProof/>
          <w:lang w:val="en-US"/>
        </w:rPr>
        <w:pict>
          <v:shape id="文本框 74" o:spid="_x0000_s1064" type="#_x0000_t202" style="position:absolute;left:0;text-align:left;margin-left:3.85pt;margin-top:8.75pt;width:411.65pt;height:285pt;z-index:251657216" o:gfxdata="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yCkgrXAAAACAEAAA8AAAAAAAAAAQAgAAAAIgAA&#10;AGRycy9kb3ducmV2LnhtbFBLAQIUABQAAAAIAIdO4kBZC+4YCQIAAA8EAAAOAAAAAAAAAAEAIAAA&#10;ACYBAABkcnMvZTJvRG9jLnhtbFBLBQYAAAAABgAGAFkBAAChBQAAAAA=&#10;">
            <v:textbox>
              <w:txbxContent>
                <w:p w:rsidR="0048186D" w:rsidRDefault="0048186D">
                  <w:pPr>
                    <w:rPr>
                      <w:rFonts w:ascii="宋体" w:cs="宋体"/>
                      <w:sz w:val="20"/>
                      <w:szCs w:val="20"/>
                      <w:lang w:val="zh-CN" w:eastAsia="zh-CN"/>
                    </w:rPr>
                  </w:pPr>
                  <w:r>
                    <w:rPr>
                      <w:rFonts w:hint="eastAsia"/>
                      <w:sz w:val="20"/>
                    </w:rPr>
                    <w:t>投标人银行转账（或电汇）底单复印件粘贴处：</w:t>
                  </w:r>
                </w:p>
              </w:txbxContent>
            </v:textbox>
          </v:shape>
        </w:pict>
      </w:r>
    </w:p>
    <w:p w:rsidR="0048186D" w:rsidRDefault="0048186D">
      <w:pPr>
        <w:pStyle w:val="Bodytext10"/>
        <w:tabs>
          <w:tab w:val="left" w:pos="847"/>
          <w:tab w:val="left" w:pos="2306"/>
          <w:tab w:val="left" w:pos="7450"/>
          <w:tab w:val="left" w:pos="7673"/>
        </w:tabs>
        <w:spacing w:after="200" w:line="352" w:lineRule="exact"/>
        <w:ind w:firstLine="420"/>
        <w:jc w:val="both"/>
        <w:rPr>
          <w:color w:val="auto"/>
          <w:szCs w:val="24"/>
        </w:rPr>
      </w:pPr>
    </w:p>
    <w:p w:rsidR="0048186D" w:rsidRDefault="0048186D">
      <w:pPr>
        <w:pStyle w:val="Bodytext10"/>
        <w:tabs>
          <w:tab w:val="left" w:pos="6902"/>
          <w:tab w:val="left" w:pos="7530"/>
        </w:tabs>
        <w:spacing w:line="353" w:lineRule="exact"/>
        <w:ind w:left="3400" w:firstLine="0"/>
        <w:jc w:val="right"/>
        <w:rPr>
          <w:color w:val="auto"/>
          <w:szCs w:val="24"/>
        </w:rPr>
      </w:pPr>
    </w:p>
    <w:p w:rsidR="0048186D" w:rsidRDefault="0048186D">
      <w:pPr>
        <w:pStyle w:val="Bodytext10"/>
        <w:tabs>
          <w:tab w:val="left" w:pos="6902"/>
          <w:tab w:val="left" w:pos="7530"/>
        </w:tabs>
        <w:spacing w:line="353" w:lineRule="exact"/>
        <w:ind w:left="3400" w:firstLine="0"/>
        <w:jc w:val="right"/>
        <w:rPr>
          <w:color w:val="auto"/>
          <w:szCs w:val="24"/>
        </w:rPr>
      </w:pPr>
    </w:p>
    <w:p w:rsidR="0048186D" w:rsidRDefault="0048186D">
      <w:pPr>
        <w:pStyle w:val="Bodytext10"/>
        <w:tabs>
          <w:tab w:val="left" w:pos="6902"/>
          <w:tab w:val="left" w:pos="7530"/>
        </w:tabs>
        <w:spacing w:line="353" w:lineRule="exact"/>
        <w:ind w:left="3400" w:firstLine="0"/>
        <w:jc w:val="right"/>
        <w:rPr>
          <w:color w:val="auto"/>
          <w:szCs w:val="24"/>
        </w:rPr>
      </w:pPr>
    </w:p>
    <w:p w:rsidR="0048186D" w:rsidRDefault="0048186D">
      <w:pPr>
        <w:pStyle w:val="Bodytext10"/>
        <w:tabs>
          <w:tab w:val="left" w:pos="6902"/>
          <w:tab w:val="left" w:pos="7530"/>
        </w:tabs>
        <w:spacing w:line="353" w:lineRule="exact"/>
        <w:ind w:left="3400" w:firstLine="0"/>
        <w:jc w:val="right"/>
        <w:rPr>
          <w:color w:val="auto"/>
          <w:szCs w:val="24"/>
        </w:rPr>
      </w:pPr>
    </w:p>
    <w:p w:rsidR="0048186D" w:rsidRDefault="0048186D">
      <w:pPr>
        <w:pStyle w:val="Bodytext10"/>
        <w:tabs>
          <w:tab w:val="left" w:pos="6902"/>
          <w:tab w:val="left" w:pos="7530"/>
        </w:tabs>
        <w:spacing w:line="353" w:lineRule="exact"/>
        <w:ind w:left="3400" w:firstLine="0"/>
        <w:jc w:val="right"/>
        <w:rPr>
          <w:color w:val="auto"/>
          <w:szCs w:val="24"/>
        </w:rPr>
      </w:pPr>
    </w:p>
    <w:p w:rsidR="0048186D" w:rsidRDefault="0048186D">
      <w:pPr>
        <w:pStyle w:val="Bodytext10"/>
        <w:tabs>
          <w:tab w:val="left" w:pos="6902"/>
          <w:tab w:val="left" w:pos="7530"/>
        </w:tabs>
        <w:spacing w:line="353" w:lineRule="exact"/>
        <w:ind w:left="3400" w:firstLine="0"/>
        <w:jc w:val="right"/>
        <w:rPr>
          <w:color w:val="auto"/>
          <w:szCs w:val="24"/>
        </w:rPr>
      </w:pPr>
    </w:p>
    <w:p w:rsidR="0048186D" w:rsidRDefault="0048186D">
      <w:pPr>
        <w:pStyle w:val="Bodytext10"/>
        <w:tabs>
          <w:tab w:val="left" w:pos="6902"/>
          <w:tab w:val="left" w:pos="7530"/>
        </w:tabs>
        <w:spacing w:line="353" w:lineRule="exact"/>
        <w:ind w:left="3400" w:firstLine="0"/>
        <w:jc w:val="right"/>
        <w:rPr>
          <w:color w:val="auto"/>
          <w:szCs w:val="24"/>
        </w:rPr>
      </w:pPr>
    </w:p>
    <w:p w:rsidR="0048186D" w:rsidRDefault="0048186D">
      <w:pPr>
        <w:pStyle w:val="Bodytext10"/>
        <w:tabs>
          <w:tab w:val="left" w:pos="6902"/>
          <w:tab w:val="left" w:pos="7530"/>
        </w:tabs>
        <w:spacing w:line="353" w:lineRule="exact"/>
        <w:ind w:left="3400" w:firstLine="0"/>
        <w:jc w:val="right"/>
        <w:rPr>
          <w:color w:val="auto"/>
          <w:szCs w:val="24"/>
        </w:rPr>
      </w:pPr>
    </w:p>
    <w:p w:rsidR="0048186D" w:rsidRDefault="0048186D">
      <w:pPr>
        <w:pStyle w:val="Bodytext10"/>
        <w:tabs>
          <w:tab w:val="left" w:pos="6902"/>
          <w:tab w:val="left" w:pos="7530"/>
        </w:tabs>
        <w:spacing w:line="353" w:lineRule="exact"/>
        <w:ind w:left="3400" w:firstLine="0"/>
        <w:jc w:val="right"/>
        <w:rPr>
          <w:color w:val="auto"/>
          <w:szCs w:val="24"/>
        </w:rPr>
      </w:pPr>
    </w:p>
    <w:p w:rsidR="0048186D" w:rsidRDefault="0048186D">
      <w:pPr>
        <w:pStyle w:val="Bodytext10"/>
        <w:tabs>
          <w:tab w:val="left" w:pos="6902"/>
          <w:tab w:val="left" w:pos="7530"/>
        </w:tabs>
        <w:spacing w:line="353" w:lineRule="exact"/>
        <w:ind w:left="3400" w:firstLine="0"/>
        <w:jc w:val="right"/>
        <w:rPr>
          <w:color w:val="auto"/>
          <w:szCs w:val="24"/>
        </w:rPr>
      </w:pPr>
    </w:p>
    <w:p w:rsidR="0048186D" w:rsidRDefault="0048186D">
      <w:pPr>
        <w:pStyle w:val="Bodytext10"/>
        <w:tabs>
          <w:tab w:val="left" w:pos="6902"/>
          <w:tab w:val="left" w:pos="7530"/>
        </w:tabs>
        <w:spacing w:line="353" w:lineRule="exact"/>
        <w:ind w:left="3400" w:firstLine="0"/>
        <w:jc w:val="right"/>
        <w:rPr>
          <w:color w:val="auto"/>
          <w:szCs w:val="24"/>
        </w:rPr>
      </w:pPr>
    </w:p>
    <w:p w:rsidR="0048186D" w:rsidRDefault="0048186D">
      <w:pPr>
        <w:pStyle w:val="Bodytext10"/>
        <w:tabs>
          <w:tab w:val="left" w:pos="6902"/>
          <w:tab w:val="left" w:pos="7530"/>
        </w:tabs>
        <w:spacing w:line="353" w:lineRule="exact"/>
        <w:ind w:left="3400" w:firstLine="0"/>
        <w:jc w:val="right"/>
        <w:rPr>
          <w:color w:val="auto"/>
          <w:szCs w:val="24"/>
        </w:rPr>
      </w:pPr>
    </w:p>
    <w:p w:rsidR="0048186D" w:rsidRDefault="0048186D">
      <w:pPr>
        <w:pStyle w:val="Bodytext10"/>
        <w:tabs>
          <w:tab w:val="left" w:pos="6902"/>
          <w:tab w:val="left" w:pos="7530"/>
        </w:tabs>
        <w:spacing w:line="353" w:lineRule="exact"/>
        <w:ind w:left="3400" w:firstLine="0"/>
        <w:jc w:val="right"/>
        <w:rPr>
          <w:color w:val="auto"/>
          <w:szCs w:val="24"/>
        </w:rPr>
      </w:pPr>
    </w:p>
    <w:p w:rsidR="0048186D" w:rsidRDefault="0048186D">
      <w:pPr>
        <w:pStyle w:val="Bodytext10"/>
        <w:tabs>
          <w:tab w:val="left" w:pos="6902"/>
          <w:tab w:val="left" w:pos="7530"/>
        </w:tabs>
        <w:spacing w:line="353" w:lineRule="exact"/>
        <w:ind w:left="3400" w:firstLine="0"/>
        <w:jc w:val="right"/>
        <w:rPr>
          <w:color w:val="auto"/>
          <w:szCs w:val="24"/>
        </w:rPr>
      </w:pPr>
    </w:p>
    <w:p w:rsidR="0048186D" w:rsidRDefault="0048186D">
      <w:pPr>
        <w:pStyle w:val="Bodytext10"/>
        <w:tabs>
          <w:tab w:val="left" w:pos="6902"/>
          <w:tab w:val="left" w:pos="7530"/>
        </w:tabs>
        <w:spacing w:line="353" w:lineRule="exact"/>
        <w:ind w:left="3400" w:firstLine="0"/>
        <w:jc w:val="right"/>
        <w:rPr>
          <w:color w:val="auto"/>
          <w:szCs w:val="24"/>
        </w:rPr>
      </w:pPr>
    </w:p>
    <w:p w:rsidR="0048186D" w:rsidRDefault="0048186D">
      <w:pPr>
        <w:pStyle w:val="Bodytext10"/>
        <w:tabs>
          <w:tab w:val="left" w:pos="6902"/>
          <w:tab w:val="left" w:pos="7530"/>
        </w:tabs>
        <w:spacing w:line="353" w:lineRule="exact"/>
        <w:ind w:left="3400" w:firstLine="0"/>
        <w:jc w:val="right"/>
        <w:rPr>
          <w:color w:val="auto"/>
          <w:szCs w:val="24"/>
        </w:rPr>
      </w:pPr>
    </w:p>
    <w:p w:rsidR="0048186D" w:rsidRDefault="0048186D" w:rsidP="00E62097">
      <w:pPr>
        <w:pStyle w:val="Bodytext10"/>
        <w:tabs>
          <w:tab w:val="left" w:pos="6882"/>
          <w:tab w:val="left" w:pos="7510"/>
        </w:tabs>
        <w:spacing w:line="350" w:lineRule="exact"/>
        <w:ind w:firstLineChars="1064" w:firstLine="2554"/>
        <w:jc w:val="both"/>
        <w:rPr>
          <w:color w:val="auto"/>
          <w:szCs w:val="24"/>
        </w:rPr>
      </w:pPr>
      <w:bookmarkStart w:id="2219" w:name="bookmark2114"/>
      <w:bookmarkStart w:id="2220" w:name="_Toc493"/>
      <w:bookmarkStart w:id="2221" w:name="_Toc32075"/>
      <w:bookmarkStart w:id="2222" w:name="bookmark2113"/>
      <w:bookmarkStart w:id="2223" w:name="bookmark2115"/>
      <w:bookmarkStart w:id="2224" w:name="bookmark2112"/>
      <w:r>
        <w:rPr>
          <w:rFonts w:hint="eastAsia"/>
          <w:color w:val="auto"/>
          <w:szCs w:val="24"/>
        </w:rPr>
        <w:t>投标人：</w:t>
      </w:r>
      <w:r>
        <w:rPr>
          <w:color w:val="auto"/>
          <w:szCs w:val="24"/>
          <w:u w:val="single"/>
          <w:lang w:val="en-US"/>
        </w:rPr>
        <w:t xml:space="preserve">        </w:t>
      </w:r>
      <w:r>
        <w:rPr>
          <w:rFonts w:hint="eastAsia"/>
          <w:color w:val="auto"/>
          <w:szCs w:val="24"/>
        </w:rPr>
        <w:t>（盖单位公章）</w:t>
      </w:r>
    </w:p>
    <w:p w:rsidR="0048186D" w:rsidRDefault="0048186D">
      <w:pPr>
        <w:pStyle w:val="Bodytext10"/>
        <w:tabs>
          <w:tab w:val="left" w:pos="6882"/>
          <w:tab w:val="left" w:pos="7510"/>
        </w:tabs>
        <w:spacing w:line="350" w:lineRule="exact"/>
        <w:ind w:firstLineChars="1100" w:firstLine="2640"/>
        <w:jc w:val="both"/>
        <w:rPr>
          <w:color w:val="auto"/>
          <w:szCs w:val="24"/>
        </w:rPr>
      </w:pPr>
      <w:r>
        <w:rPr>
          <w:rFonts w:hint="eastAsia"/>
          <w:color w:val="auto"/>
          <w:szCs w:val="24"/>
        </w:rPr>
        <w:t>法定代表人（或授权委托代理人）：</w:t>
      </w:r>
      <w:r>
        <w:rPr>
          <w:color w:val="auto"/>
          <w:szCs w:val="24"/>
          <w:u w:val="single"/>
          <w:lang w:val="en-US"/>
        </w:rPr>
        <w:t xml:space="preserve">     </w:t>
      </w:r>
      <w:r>
        <w:rPr>
          <w:rFonts w:hint="eastAsia"/>
          <w:color w:val="auto"/>
          <w:szCs w:val="24"/>
        </w:rPr>
        <w:t>（签字）</w:t>
      </w:r>
    </w:p>
    <w:p w:rsidR="0048186D" w:rsidRDefault="0048186D">
      <w:pPr>
        <w:pStyle w:val="Bodytext10"/>
        <w:tabs>
          <w:tab w:val="left" w:pos="854"/>
          <w:tab w:val="left" w:pos="1925"/>
          <w:tab w:val="left" w:pos="2966"/>
          <w:tab w:val="left" w:pos="3014"/>
        </w:tabs>
        <w:spacing w:after="320" w:line="350" w:lineRule="exact"/>
        <w:ind w:firstLine="0"/>
        <w:jc w:val="center"/>
        <w:rPr>
          <w:color w:val="auto"/>
          <w:szCs w:val="24"/>
        </w:rPr>
      </w:pPr>
      <w:r>
        <w:rPr>
          <w:color w:val="auto"/>
          <w:szCs w:val="24"/>
          <w:u w:val="single"/>
          <w:lang w:val="en-US"/>
        </w:rPr>
        <w:t xml:space="preserve">    </w:t>
      </w:r>
      <w:r>
        <w:rPr>
          <w:rFonts w:hint="eastAsia"/>
          <w:color w:val="auto"/>
          <w:szCs w:val="24"/>
        </w:rPr>
        <w:t>年</w:t>
      </w:r>
      <w:r>
        <w:rPr>
          <w:color w:val="auto"/>
          <w:szCs w:val="24"/>
          <w:u w:val="single"/>
          <w:lang w:val="en-US"/>
        </w:rPr>
        <w:t xml:space="preserve">    </w:t>
      </w:r>
      <w:r>
        <w:rPr>
          <w:rFonts w:hint="eastAsia"/>
          <w:color w:val="auto"/>
          <w:szCs w:val="24"/>
        </w:rPr>
        <w:t>月</w:t>
      </w:r>
      <w:r>
        <w:rPr>
          <w:color w:val="auto"/>
          <w:szCs w:val="24"/>
          <w:u w:val="single"/>
          <w:lang w:val="en-US"/>
        </w:rPr>
        <w:t xml:space="preserve">    </w:t>
      </w:r>
      <w:r>
        <w:rPr>
          <w:rFonts w:hint="eastAsia"/>
          <w:color w:val="auto"/>
          <w:szCs w:val="24"/>
        </w:rPr>
        <w:t>日</w:t>
      </w:r>
    </w:p>
    <w:p w:rsidR="0048186D" w:rsidRDefault="0048186D">
      <w:pPr>
        <w:rPr>
          <w:rFonts w:ascii="宋体" w:cs="宋体"/>
          <w:color w:val="auto"/>
          <w:lang w:eastAsia="zh-CN"/>
        </w:rPr>
      </w:pPr>
      <w:r>
        <w:rPr>
          <w:rFonts w:ascii="宋体" w:cs="宋体"/>
          <w:color w:val="auto"/>
          <w:lang w:eastAsia="zh-CN"/>
        </w:rPr>
        <w:br w:type="page"/>
      </w:r>
    </w:p>
    <w:p w:rsidR="0048186D" w:rsidRDefault="0048186D">
      <w:pPr>
        <w:pStyle w:val="Heading2"/>
        <w:rPr>
          <w:rFonts w:ascii="宋体" w:cs="宋体"/>
          <w:color w:val="auto"/>
        </w:rPr>
      </w:pPr>
      <w:bookmarkStart w:id="2225" w:name="_Toc32089"/>
      <w:r>
        <w:rPr>
          <w:rFonts w:ascii="宋体" w:hAnsi="宋体" w:cs="宋体" w:hint="eastAsia"/>
          <w:color w:val="auto"/>
        </w:rPr>
        <w:t>五</w:t>
      </w:r>
      <w:bookmarkEnd w:id="2219"/>
      <w:r>
        <w:rPr>
          <w:rFonts w:ascii="宋体" w:hAnsi="宋体" w:cs="宋体" w:hint="eastAsia"/>
          <w:color w:val="auto"/>
        </w:rPr>
        <w:t>、已标价工程量清单</w:t>
      </w:r>
      <w:bookmarkEnd w:id="2220"/>
      <w:bookmarkEnd w:id="2221"/>
      <w:bookmarkEnd w:id="2222"/>
      <w:bookmarkEnd w:id="2223"/>
      <w:bookmarkEnd w:id="2224"/>
      <w:bookmarkEnd w:id="2225"/>
    </w:p>
    <w:p w:rsidR="0048186D" w:rsidRDefault="0048186D">
      <w:pPr>
        <w:pStyle w:val="Bodytext10"/>
        <w:spacing w:after="100" w:line="240" w:lineRule="auto"/>
        <w:ind w:firstLine="420"/>
        <w:rPr>
          <w:b/>
          <w:color w:val="auto"/>
          <w:szCs w:val="24"/>
        </w:rPr>
      </w:pPr>
      <w:r>
        <w:rPr>
          <w:b/>
          <w:color w:val="auto"/>
          <w:szCs w:val="24"/>
          <w:lang w:val="en-US"/>
        </w:rPr>
        <w:t>1.</w:t>
      </w:r>
      <w:r>
        <w:rPr>
          <w:rFonts w:hint="eastAsia"/>
          <w:b/>
          <w:color w:val="auto"/>
          <w:szCs w:val="24"/>
        </w:rPr>
        <w:t>编制说明</w:t>
      </w:r>
    </w:p>
    <w:p w:rsidR="0048186D" w:rsidRDefault="0048186D">
      <w:pPr>
        <w:pStyle w:val="Bodytext10"/>
        <w:spacing w:after="260" w:line="240" w:lineRule="auto"/>
        <w:ind w:firstLine="420"/>
        <w:rPr>
          <w:color w:val="auto"/>
          <w:szCs w:val="24"/>
        </w:rPr>
        <w:sectPr w:rsidR="0048186D">
          <w:pgSz w:w="11900" w:h="16832"/>
          <w:pgMar w:top="1440" w:right="1803" w:bottom="1440" w:left="1803" w:header="850" w:footer="850" w:gutter="0"/>
          <w:pgNumType w:fmt="numberInDash"/>
          <w:cols w:space="0"/>
          <w:docGrid w:linePitch="360"/>
        </w:sectPr>
      </w:pPr>
      <w:r>
        <w:rPr>
          <w:rFonts w:hint="eastAsia"/>
          <w:color w:val="auto"/>
          <w:szCs w:val="24"/>
        </w:rPr>
        <w:t>工程量清单的报价说明详见第</w:t>
      </w:r>
      <w:r>
        <w:rPr>
          <w:color w:val="auto"/>
          <w:szCs w:val="24"/>
        </w:rPr>
        <w:t>5</w:t>
      </w:r>
      <w:r>
        <w:rPr>
          <w:rFonts w:hint="eastAsia"/>
          <w:color w:val="auto"/>
          <w:szCs w:val="24"/>
        </w:rPr>
        <w:t>章工程量清单。</w:t>
      </w:r>
    </w:p>
    <w:p w:rsidR="0048186D" w:rsidRDefault="0048186D">
      <w:pPr>
        <w:pStyle w:val="Bodytext10"/>
        <w:spacing w:after="1200" w:line="240" w:lineRule="auto"/>
        <w:ind w:firstLine="0"/>
        <w:rPr>
          <w:b/>
          <w:color w:val="auto"/>
          <w:szCs w:val="24"/>
        </w:rPr>
      </w:pPr>
      <w:bookmarkStart w:id="2226" w:name="bookmark2117"/>
      <w:bookmarkStart w:id="2227" w:name="bookmark2116"/>
      <w:bookmarkStart w:id="2228" w:name="bookmark2118"/>
      <w:r>
        <w:rPr>
          <w:b/>
          <w:color w:val="auto"/>
          <w:szCs w:val="24"/>
          <w:lang w:val="en-US"/>
        </w:rPr>
        <w:t>2.</w:t>
      </w:r>
      <w:r>
        <w:rPr>
          <w:rFonts w:hint="eastAsia"/>
          <w:b/>
          <w:color w:val="auto"/>
          <w:szCs w:val="24"/>
        </w:rPr>
        <w:t>封面</w:t>
      </w:r>
    </w:p>
    <w:p w:rsidR="0048186D" w:rsidRDefault="0048186D">
      <w:pPr>
        <w:jc w:val="center"/>
        <w:rPr>
          <w:rFonts w:ascii="宋体" w:cs="宋体"/>
          <w:b/>
          <w:color w:val="auto"/>
          <w:lang w:eastAsia="zh-CN"/>
        </w:rPr>
      </w:pPr>
      <w:bookmarkStart w:id="2229" w:name="_Toc32350"/>
      <w:bookmarkStart w:id="2230" w:name="_Toc22952"/>
      <w:r>
        <w:rPr>
          <w:rFonts w:ascii="宋体" w:hAnsi="宋体" w:cs="宋体" w:hint="eastAsia"/>
          <w:b/>
          <w:color w:val="auto"/>
          <w:lang w:eastAsia="zh-CN"/>
        </w:rPr>
        <w:t>工程</w:t>
      </w:r>
      <w:bookmarkEnd w:id="2226"/>
      <w:bookmarkEnd w:id="2227"/>
      <w:bookmarkEnd w:id="2228"/>
      <w:bookmarkEnd w:id="2229"/>
      <w:bookmarkEnd w:id="2230"/>
    </w:p>
    <w:p w:rsidR="0048186D" w:rsidRDefault="0048186D">
      <w:pPr>
        <w:jc w:val="center"/>
        <w:rPr>
          <w:rFonts w:ascii="宋体" w:cs="宋体"/>
          <w:b/>
          <w:color w:val="auto"/>
          <w:lang w:eastAsia="zh-CN"/>
        </w:rPr>
      </w:pPr>
    </w:p>
    <w:p w:rsidR="0048186D" w:rsidRDefault="0048186D">
      <w:pPr>
        <w:rPr>
          <w:rFonts w:ascii="宋体" w:cs="宋体"/>
          <w:b/>
          <w:bCs/>
          <w:color w:val="auto"/>
          <w:lang w:eastAsia="zh-CN"/>
        </w:rPr>
      </w:pPr>
    </w:p>
    <w:p w:rsidR="0048186D" w:rsidRDefault="0048186D">
      <w:pPr>
        <w:ind w:firstLineChars="1200" w:firstLine="2891"/>
        <w:rPr>
          <w:rFonts w:ascii="宋体" w:cs="宋体"/>
          <w:b/>
          <w:bCs/>
          <w:color w:val="auto"/>
          <w:lang w:eastAsia="zh-CN"/>
        </w:rPr>
      </w:pPr>
      <w:r>
        <w:rPr>
          <w:rFonts w:ascii="宋体" w:hAnsi="宋体" w:cs="宋体" w:hint="eastAsia"/>
          <w:b/>
          <w:bCs/>
          <w:color w:val="auto"/>
          <w:lang w:eastAsia="zh-CN"/>
        </w:rPr>
        <w:t>工程量清单报价表</w:t>
      </w:r>
    </w:p>
    <w:p w:rsidR="0048186D" w:rsidRDefault="0048186D">
      <w:pPr>
        <w:pStyle w:val="Bodytext70"/>
        <w:tabs>
          <w:tab w:val="left" w:pos="-1280"/>
        </w:tabs>
        <w:rPr>
          <w:rFonts w:ascii="宋体" w:hAnsi="宋体" w:cs="宋体"/>
          <w:color w:val="auto"/>
          <w:lang w:eastAsia="zh-CN"/>
        </w:rPr>
      </w:pPr>
    </w:p>
    <w:p w:rsidR="0048186D" w:rsidRDefault="0048186D">
      <w:pPr>
        <w:jc w:val="center"/>
        <w:rPr>
          <w:rFonts w:ascii="宋体" w:cs="宋体"/>
          <w:color w:val="auto"/>
          <w:lang w:eastAsia="zh-CN"/>
        </w:rPr>
      </w:pPr>
      <w:bookmarkStart w:id="2231" w:name="bookmark2120"/>
      <w:bookmarkStart w:id="2232" w:name="bookmark2121"/>
      <w:bookmarkStart w:id="2233" w:name="_Toc13821"/>
      <w:bookmarkStart w:id="2234" w:name="_Toc10559"/>
      <w:bookmarkStart w:id="2235" w:name="bookmark2119"/>
    </w:p>
    <w:p w:rsidR="0048186D" w:rsidRDefault="0048186D">
      <w:pPr>
        <w:jc w:val="center"/>
        <w:rPr>
          <w:rFonts w:ascii="宋体" w:cs="宋体"/>
          <w:b/>
          <w:bCs/>
          <w:color w:val="auto"/>
          <w:lang w:eastAsia="zh-CN"/>
        </w:rPr>
      </w:pPr>
    </w:p>
    <w:p w:rsidR="0048186D" w:rsidRDefault="0048186D">
      <w:pPr>
        <w:jc w:val="center"/>
        <w:rPr>
          <w:rFonts w:ascii="宋体" w:cs="宋体"/>
          <w:b/>
          <w:bCs/>
          <w:color w:val="auto"/>
          <w:lang w:eastAsia="zh-CN"/>
        </w:rPr>
      </w:pPr>
      <w:r>
        <w:rPr>
          <w:rFonts w:ascii="宋体" w:hAnsi="宋体" w:cs="宋体" w:hint="eastAsia"/>
          <w:b/>
          <w:bCs/>
          <w:color w:val="auto"/>
          <w:lang w:eastAsia="zh-CN"/>
        </w:rPr>
        <w:t>（招标编号：</w:t>
      </w:r>
      <w:r>
        <w:rPr>
          <w:rFonts w:ascii="宋体" w:cs="宋体"/>
          <w:b/>
          <w:bCs/>
          <w:color w:val="auto"/>
          <w:u w:val="single"/>
          <w:lang w:eastAsia="zh-CN"/>
        </w:rPr>
        <w:tab/>
      </w:r>
      <w:r>
        <w:rPr>
          <w:rFonts w:ascii="宋体" w:hAnsi="宋体" w:cs="宋体"/>
          <w:b/>
          <w:bCs/>
          <w:color w:val="auto"/>
          <w:u w:val="single"/>
          <w:lang w:eastAsia="zh-CN"/>
        </w:rPr>
        <w:t xml:space="preserve">     </w:t>
      </w:r>
      <w:r>
        <w:rPr>
          <w:rFonts w:ascii="宋体" w:hAnsi="宋体" w:cs="宋体" w:hint="eastAsia"/>
          <w:b/>
          <w:bCs/>
          <w:color w:val="auto"/>
          <w:lang w:eastAsia="zh-CN"/>
        </w:rPr>
        <w:t>）</w:t>
      </w:r>
      <w:bookmarkEnd w:id="2231"/>
      <w:bookmarkEnd w:id="2232"/>
      <w:bookmarkEnd w:id="2233"/>
      <w:bookmarkEnd w:id="2234"/>
      <w:bookmarkEnd w:id="2235"/>
    </w:p>
    <w:p w:rsidR="0048186D" w:rsidRDefault="0048186D">
      <w:pPr>
        <w:jc w:val="center"/>
        <w:rPr>
          <w:rFonts w:ascii="宋体" w:cs="宋体"/>
          <w:b/>
          <w:color w:val="auto"/>
          <w:lang w:eastAsia="zh-CN"/>
        </w:rPr>
      </w:pPr>
    </w:p>
    <w:p w:rsidR="0048186D" w:rsidRDefault="0048186D">
      <w:pPr>
        <w:jc w:val="center"/>
        <w:rPr>
          <w:rFonts w:ascii="宋体" w:cs="宋体"/>
          <w:b/>
          <w:color w:val="auto"/>
          <w:lang w:eastAsia="zh-CN"/>
        </w:rPr>
      </w:pPr>
    </w:p>
    <w:p w:rsidR="0048186D" w:rsidRDefault="0048186D">
      <w:pPr>
        <w:rPr>
          <w:rFonts w:ascii="宋体" w:cs="宋体"/>
          <w:b/>
          <w:color w:val="auto"/>
          <w:lang w:eastAsia="zh-CN"/>
        </w:rPr>
      </w:pPr>
    </w:p>
    <w:p w:rsidR="0048186D" w:rsidRDefault="0048186D">
      <w:pPr>
        <w:pStyle w:val="Bodytext30"/>
        <w:tabs>
          <w:tab w:val="left" w:pos="3302"/>
        </w:tabs>
        <w:spacing w:after="480"/>
        <w:jc w:val="center"/>
        <w:rPr>
          <w:b/>
          <w:color w:val="auto"/>
        </w:rPr>
      </w:pPr>
      <w:r>
        <w:rPr>
          <w:rFonts w:hint="eastAsia"/>
          <w:b/>
          <w:color w:val="auto"/>
        </w:rPr>
        <w:t>投标人：</w:t>
      </w:r>
      <w:r>
        <w:rPr>
          <w:b/>
          <w:color w:val="auto"/>
          <w:u w:val="single"/>
        </w:rPr>
        <w:tab/>
      </w:r>
      <w:r>
        <w:rPr>
          <w:rFonts w:hint="eastAsia"/>
          <w:b/>
          <w:color w:val="auto"/>
        </w:rPr>
        <w:t>（盖单位公章）</w:t>
      </w:r>
    </w:p>
    <w:p w:rsidR="0048186D" w:rsidRDefault="0048186D">
      <w:pPr>
        <w:pStyle w:val="Bodytext30"/>
        <w:spacing w:after="100"/>
        <w:ind w:left="1720"/>
        <w:rPr>
          <w:b/>
          <w:color w:val="auto"/>
        </w:rPr>
      </w:pPr>
      <w:r>
        <w:rPr>
          <w:rFonts w:hint="eastAsia"/>
          <w:b/>
          <w:color w:val="auto"/>
        </w:rPr>
        <w:t>法定代表人（或委托代理人）：</w:t>
      </w:r>
      <w:r>
        <w:rPr>
          <w:b/>
          <w:color w:val="auto"/>
          <w:u w:val="single"/>
        </w:rPr>
        <w:tab/>
      </w:r>
      <w:r>
        <w:rPr>
          <w:b/>
          <w:color w:val="auto"/>
          <w:u w:val="single"/>
          <w:lang w:val="en-US"/>
        </w:rPr>
        <w:t xml:space="preserve">  </w:t>
      </w:r>
      <w:r>
        <w:rPr>
          <w:rFonts w:hint="eastAsia"/>
          <w:b/>
          <w:color w:val="auto"/>
        </w:rPr>
        <w:t>（签字）</w:t>
      </w:r>
    </w:p>
    <w:p w:rsidR="0048186D" w:rsidRDefault="0048186D">
      <w:pPr>
        <w:pStyle w:val="Bodytext30"/>
        <w:spacing w:after="100"/>
        <w:ind w:left="1720"/>
        <w:rPr>
          <w:b/>
          <w:color w:val="auto"/>
        </w:rPr>
      </w:pPr>
    </w:p>
    <w:p w:rsidR="0048186D" w:rsidRDefault="0048186D">
      <w:pPr>
        <w:pStyle w:val="Bodytext30"/>
        <w:tabs>
          <w:tab w:val="left" w:pos="4032"/>
        </w:tabs>
        <w:spacing w:after="2020"/>
        <w:ind w:firstLineChars="800" w:firstLine="1928"/>
        <w:jc w:val="both"/>
        <w:rPr>
          <w:b/>
          <w:color w:val="auto"/>
        </w:rPr>
        <w:sectPr w:rsidR="0048186D">
          <w:pgSz w:w="11900" w:h="16832"/>
          <w:pgMar w:top="1440" w:right="1803" w:bottom="1440" w:left="1803" w:header="850" w:footer="850" w:gutter="0"/>
          <w:pgNumType w:fmt="numberInDash"/>
          <w:cols w:space="0"/>
          <w:docGrid w:linePitch="360"/>
        </w:sectPr>
      </w:pPr>
      <w:r>
        <w:rPr>
          <w:rFonts w:hint="eastAsia"/>
          <w:b/>
          <w:color w:val="auto"/>
        </w:rPr>
        <w:t>编制时间：</w:t>
      </w:r>
      <w:r>
        <w:rPr>
          <w:b/>
          <w:color w:val="auto"/>
          <w:u w:val="single"/>
        </w:rPr>
        <w:tab/>
      </w:r>
      <w:r>
        <w:rPr>
          <w:rFonts w:hint="eastAsia"/>
          <w:b/>
          <w:color w:val="auto"/>
        </w:rPr>
        <w:t>年</w:t>
      </w:r>
      <w:r>
        <w:rPr>
          <w:b/>
          <w:color w:val="auto"/>
          <w:u w:val="single"/>
        </w:rPr>
        <w:tab/>
      </w:r>
      <w:r>
        <w:rPr>
          <w:b/>
          <w:color w:val="auto"/>
          <w:u w:val="single"/>
          <w:lang w:val="en-US"/>
        </w:rPr>
        <w:t xml:space="preserve"> </w:t>
      </w:r>
      <w:r>
        <w:rPr>
          <w:rFonts w:hint="eastAsia"/>
          <w:b/>
          <w:color w:val="auto"/>
        </w:rPr>
        <w:t>月</w:t>
      </w:r>
      <w:r>
        <w:rPr>
          <w:b/>
          <w:color w:val="auto"/>
          <w:u w:val="single"/>
        </w:rPr>
        <w:tab/>
      </w:r>
      <w:r>
        <w:rPr>
          <w:b/>
          <w:color w:val="auto"/>
          <w:u w:val="single"/>
          <w:lang w:val="en-US"/>
        </w:rPr>
        <w:t xml:space="preserve">   </w:t>
      </w:r>
      <w:r>
        <w:rPr>
          <w:rFonts w:hint="eastAsia"/>
          <w:b/>
          <w:color w:val="auto"/>
        </w:rPr>
        <w:t>日</w:t>
      </w:r>
    </w:p>
    <w:p w:rsidR="0048186D" w:rsidRDefault="0048186D">
      <w:pPr>
        <w:pStyle w:val="Bodytext50"/>
        <w:spacing w:after="1600"/>
        <w:jc w:val="both"/>
        <w:rPr>
          <w:b/>
          <w:sz w:val="24"/>
          <w:szCs w:val="24"/>
          <w:lang w:val="en-US"/>
        </w:rPr>
      </w:pPr>
      <w:r>
        <w:rPr>
          <w:b/>
          <w:sz w:val="24"/>
          <w:szCs w:val="24"/>
          <w:lang w:val="en-US"/>
        </w:rPr>
        <w:t>3.</w:t>
      </w:r>
      <w:r>
        <w:rPr>
          <w:rFonts w:hint="eastAsia"/>
          <w:b/>
          <w:sz w:val="24"/>
          <w:szCs w:val="24"/>
          <w:lang w:val="en-US"/>
        </w:rPr>
        <w:t>投标总价表</w:t>
      </w:r>
    </w:p>
    <w:p w:rsidR="0048186D" w:rsidRDefault="0048186D">
      <w:pPr>
        <w:jc w:val="center"/>
        <w:rPr>
          <w:rFonts w:ascii="宋体" w:cs="宋体"/>
          <w:b/>
          <w:bCs/>
          <w:color w:val="auto"/>
          <w:sz w:val="30"/>
          <w:szCs w:val="30"/>
          <w:lang w:eastAsia="zh-CN"/>
        </w:rPr>
      </w:pPr>
      <w:r>
        <w:rPr>
          <w:rFonts w:ascii="宋体" w:hAnsi="宋体" w:cs="宋体" w:hint="eastAsia"/>
          <w:b/>
          <w:bCs/>
          <w:color w:val="auto"/>
          <w:sz w:val="30"/>
          <w:szCs w:val="30"/>
          <w:lang w:eastAsia="zh-CN"/>
        </w:rPr>
        <w:t>投标总价</w:t>
      </w:r>
    </w:p>
    <w:p w:rsidR="0048186D" w:rsidRDefault="0048186D">
      <w:pPr>
        <w:pStyle w:val="Bodytext30"/>
        <w:tabs>
          <w:tab w:val="left" w:pos="6693"/>
        </w:tabs>
        <w:spacing w:after="380" w:line="371" w:lineRule="exact"/>
        <w:ind w:firstLine="460"/>
        <w:rPr>
          <w:b/>
          <w:color w:val="auto"/>
        </w:rPr>
      </w:pPr>
      <w:r>
        <w:rPr>
          <w:rFonts w:hint="eastAsia"/>
          <w:b/>
          <w:color w:val="auto"/>
        </w:rPr>
        <w:t>工程</w:t>
      </w:r>
      <w:r>
        <w:rPr>
          <w:b/>
          <w:color w:val="auto"/>
        </w:rPr>
        <w:t xml:space="preserve"> </w:t>
      </w:r>
      <w:r>
        <w:rPr>
          <w:rFonts w:hint="eastAsia"/>
          <w:b/>
          <w:color w:val="auto"/>
        </w:rPr>
        <w:t>名</w:t>
      </w:r>
      <w:r>
        <w:rPr>
          <w:b/>
          <w:color w:val="auto"/>
        </w:rPr>
        <w:t xml:space="preserve"> </w:t>
      </w:r>
      <w:r>
        <w:rPr>
          <w:rFonts w:hint="eastAsia"/>
          <w:b/>
          <w:color w:val="auto"/>
        </w:rPr>
        <w:t>称：</w:t>
      </w:r>
      <w:r>
        <w:rPr>
          <w:b/>
          <w:color w:val="auto"/>
          <w:u w:val="single"/>
        </w:rPr>
        <w:tab/>
      </w:r>
    </w:p>
    <w:p w:rsidR="0048186D" w:rsidRDefault="0048186D">
      <w:pPr>
        <w:pStyle w:val="Bodytext30"/>
        <w:tabs>
          <w:tab w:val="left" w:pos="6695"/>
        </w:tabs>
        <w:spacing w:after="380" w:line="371" w:lineRule="exact"/>
        <w:ind w:firstLine="460"/>
        <w:rPr>
          <w:b/>
          <w:color w:val="auto"/>
        </w:rPr>
      </w:pPr>
      <w:r>
        <w:rPr>
          <w:rFonts w:hint="eastAsia"/>
          <w:b/>
          <w:color w:val="auto"/>
        </w:rPr>
        <w:t>招标编号：</w:t>
      </w:r>
      <w:r>
        <w:rPr>
          <w:b/>
          <w:color w:val="auto"/>
          <w:u w:val="single"/>
        </w:rPr>
        <w:tab/>
      </w:r>
    </w:p>
    <w:p w:rsidR="0048186D" w:rsidRDefault="0048186D">
      <w:pPr>
        <w:pStyle w:val="Bodytext30"/>
        <w:tabs>
          <w:tab w:val="left" w:pos="6678"/>
        </w:tabs>
        <w:spacing w:after="380" w:line="371" w:lineRule="exact"/>
        <w:ind w:firstLine="460"/>
        <w:rPr>
          <w:b/>
          <w:color w:val="auto"/>
        </w:rPr>
      </w:pPr>
      <w:r>
        <w:rPr>
          <w:rFonts w:hint="eastAsia"/>
          <w:b/>
          <w:color w:val="auto"/>
        </w:rPr>
        <w:t>投标总价（小写）：</w:t>
      </w:r>
      <w:r>
        <w:rPr>
          <w:b/>
          <w:color w:val="auto"/>
          <w:u w:val="single"/>
        </w:rPr>
        <w:tab/>
      </w:r>
    </w:p>
    <w:p w:rsidR="0048186D" w:rsidRDefault="0048186D">
      <w:pPr>
        <w:pStyle w:val="Bodytext30"/>
        <w:tabs>
          <w:tab w:val="left" w:pos="5107"/>
        </w:tabs>
        <w:spacing w:after="380" w:line="371" w:lineRule="exact"/>
        <w:jc w:val="center"/>
        <w:rPr>
          <w:b/>
          <w:color w:val="auto"/>
          <w:lang w:val="en-US"/>
        </w:rPr>
      </w:pPr>
      <w:r>
        <w:rPr>
          <w:rFonts w:hint="eastAsia"/>
          <w:b/>
          <w:color w:val="auto"/>
        </w:rPr>
        <w:t>（大写）：</w:t>
      </w:r>
      <w:r>
        <w:rPr>
          <w:b/>
          <w:color w:val="auto"/>
          <w:u w:val="single"/>
        </w:rPr>
        <w:tab/>
      </w:r>
    </w:p>
    <w:p w:rsidR="0048186D" w:rsidRDefault="0048186D">
      <w:pPr>
        <w:pStyle w:val="Bodytext30"/>
        <w:tabs>
          <w:tab w:val="left" w:pos="8300"/>
        </w:tabs>
        <w:spacing w:after="20" w:line="278" w:lineRule="exact"/>
        <w:ind w:left="5420" w:hanging="2580"/>
        <w:rPr>
          <w:b/>
          <w:bCs/>
          <w:color w:val="auto"/>
          <w:u w:val="single"/>
          <w:lang w:val="en-US"/>
        </w:rPr>
      </w:pPr>
      <w:r>
        <w:rPr>
          <w:rFonts w:hint="eastAsia"/>
          <w:b/>
          <w:color w:val="auto"/>
        </w:rPr>
        <w:t>投标总报价</w:t>
      </w:r>
      <w:r>
        <w:rPr>
          <w:rFonts w:hint="eastAsia"/>
          <w:b/>
          <w:bCs/>
          <w:color w:val="auto"/>
          <w:sz w:val="22"/>
          <w:szCs w:val="22"/>
          <w:lang w:val="en-US"/>
        </w:rPr>
        <w:t>（</w:t>
      </w:r>
      <w:r>
        <w:rPr>
          <w:b/>
          <w:bCs/>
          <w:color w:val="auto"/>
          <w:sz w:val="22"/>
          <w:szCs w:val="22"/>
          <w:lang w:val="en-US"/>
        </w:rPr>
        <w:t>A</w:t>
      </w:r>
      <w:r>
        <w:rPr>
          <w:rFonts w:hint="eastAsia"/>
          <w:b/>
          <w:bCs/>
          <w:color w:val="auto"/>
          <w:sz w:val="22"/>
          <w:szCs w:val="22"/>
          <w:lang w:val="en-US"/>
        </w:rPr>
        <w:t>）：</w:t>
      </w:r>
      <w:r>
        <w:rPr>
          <w:b/>
          <w:color w:val="auto"/>
          <w:u w:val="single"/>
        </w:rPr>
        <w:tab/>
      </w:r>
      <w:r>
        <w:rPr>
          <w:b/>
          <w:color w:val="auto"/>
          <w:u w:val="single"/>
        </w:rPr>
        <w:tab/>
      </w:r>
    </w:p>
    <w:p w:rsidR="0048186D" w:rsidRDefault="0048186D">
      <w:pPr>
        <w:pStyle w:val="Bodytext30"/>
        <w:tabs>
          <w:tab w:val="left" w:pos="8300"/>
        </w:tabs>
        <w:spacing w:after="20" w:line="278" w:lineRule="exact"/>
        <w:ind w:left="5420" w:hanging="2580"/>
        <w:jc w:val="right"/>
        <w:rPr>
          <w:b/>
          <w:color w:val="auto"/>
        </w:rPr>
      </w:pPr>
      <w:r>
        <w:rPr>
          <w:rFonts w:hint="eastAsia"/>
          <w:b/>
          <w:color w:val="auto"/>
        </w:rPr>
        <w:t>（填入投标函和投标函附录）</w:t>
      </w:r>
    </w:p>
    <w:p w:rsidR="0048186D" w:rsidRDefault="0048186D">
      <w:pPr>
        <w:pStyle w:val="Bodytext30"/>
        <w:tabs>
          <w:tab w:val="left" w:pos="6730"/>
          <w:tab w:val="left" w:pos="7453"/>
        </w:tabs>
        <w:spacing w:before="40" w:after="320" w:line="384" w:lineRule="exact"/>
        <w:ind w:left="5420" w:hanging="2580"/>
        <w:rPr>
          <w:b/>
          <w:color w:val="auto"/>
        </w:rPr>
      </w:pPr>
      <w:r>
        <w:rPr>
          <w:rFonts w:hint="eastAsia"/>
          <w:b/>
          <w:color w:val="auto"/>
        </w:rPr>
        <w:t>投标人：</w:t>
      </w:r>
      <w:r>
        <w:rPr>
          <w:b/>
          <w:color w:val="auto"/>
          <w:u w:val="single"/>
        </w:rPr>
        <w:tab/>
      </w:r>
      <w:r>
        <w:rPr>
          <w:b/>
          <w:color w:val="auto"/>
        </w:rPr>
        <w:t xml:space="preserve"> </w:t>
      </w:r>
      <w:r>
        <w:rPr>
          <w:rFonts w:hint="eastAsia"/>
          <w:b/>
          <w:color w:val="auto"/>
        </w:rPr>
        <w:t>（盖单位公章）</w:t>
      </w:r>
      <w:r>
        <w:rPr>
          <w:b/>
          <w:color w:val="auto"/>
        </w:rPr>
        <w:t xml:space="preserve"> </w:t>
      </w:r>
    </w:p>
    <w:p w:rsidR="0048186D" w:rsidRDefault="0048186D">
      <w:pPr>
        <w:pStyle w:val="Bodytext30"/>
        <w:tabs>
          <w:tab w:val="left" w:pos="6730"/>
          <w:tab w:val="left" w:pos="7453"/>
        </w:tabs>
        <w:spacing w:after="760" w:line="384" w:lineRule="exact"/>
        <w:ind w:firstLineChars="1000" w:firstLine="2409"/>
        <w:rPr>
          <w:b/>
          <w:color w:val="auto"/>
        </w:rPr>
      </w:pPr>
      <w:r>
        <w:rPr>
          <w:rFonts w:hint="eastAsia"/>
          <w:b/>
          <w:color w:val="auto"/>
        </w:rPr>
        <w:t>法定代表人（或授权委托代理人）：</w:t>
      </w:r>
      <w:r>
        <w:rPr>
          <w:b/>
          <w:color w:val="auto"/>
          <w:u w:val="single"/>
        </w:rPr>
        <w:tab/>
      </w:r>
      <w:r>
        <w:rPr>
          <w:rFonts w:hint="eastAsia"/>
          <w:b/>
          <w:color w:val="auto"/>
        </w:rPr>
        <w:t>（签字）</w:t>
      </w:r>
    </w:p>
    <w:p w:rsidR="0048186D" w:rsidRDefault="0048186D">
      <w:pPr>
        <w:pStyle w:val="Bodytext10"/>
        <w:spacing w:after="600" w:line="240" w:lineRule="auto"/>
        <w:ind w:firstLine="0"/>
        <w:rPr>
          <w:b/>
          <w:color w:val="auto"/>
          <w:lang w:val="en-US"/>
        </w:rPr>
      </w:pPr>
    </w:p>
    <w:p w:rsidR="0048186D" w:rsidRDefault="0048186D">
      <w:pPr>
        <w:pStyle w:val="Bodytext10"/>
        <w:spacing w:after="600" w:line="240" w:lineRule="auto"/>
        <w:ind w:firstLineChars="200" w:firstLine="482"/>
        <w:rPr>
          <w:color w:val="auto"/>
          <w:szCs w:val="24"/>
          <w:lang w:val="en-US"/>
        </w:rPr>
      </w:pPr>
      <w:r>
        <w:rPr>
          <w:rFonts w:hint="eastAsia"/>
          <w:b/>
          <w:color w:val="auto"/>
          <w:szCs w:val="24"/>
          <w:lang w:val="en-US"/>
        </w:rPr>
        <w:t>编</w:t>
      </w:r>
      <w:r>
        <w:rPr>
          <w:b/>
          <w:color w:val="auto"/>
          <w:szCs w:val="24"/>
          <w:lang w:val="en-US"/>
        </w:rPr>
        <w:t xml:space="preserve"> </w:t>
      </w:r>
      <w:r>
        <w:rPr>
          <w:rFonts w:hint="eastAsia"/>
          <w:b/>
          <w:color w:val="auto"/>
          <w:szCs w:val="24"/>
          <w:lang w:val="en-US"/>
        </w:rPr>
        <w:t>制</w:t>
      </w:r>
      <w:r>
        <w:rPr>
          <w:b/>
          <w:color w:val="auto"/>
          <w:szCs w:val="24"/>
          <w:lang w:val="en-US"/>
        </w:rPr>
        <w:t xml:space="preserve"> </w:t>
      </w:r>
      <w:r>
        <w:rPr>
          <w:rFonts w:hint="eastAsia"/>
          <w:b/>
          <w:color w:val="auto"/>
          <w:szCs w:val="24"/>
          <w:lang w:val="en-US"/>
        </w:rPr>
        <w:t>时</w:t>
      </w:r>
      <w:r>
        <w:rPr>
          <w:b/>
          <w:color w:val="auto"/>
          <w:szCs w:val="24"/>
          <w:lang w:val="en-US"/>
        </w:rPr>
        <w:t xml:space="preserve"> </w:t>
      </w:r>
      <w:r>
        <w:rPr>
          <w:rFonts w:hint="eastAsia"/>
          <w:b/>
          <w:color w:val="auto"/>
          <w:szCs w:val="24"/>
          <w:lang w:val="en-US"/>
        </w:rPr>
        <w:t>间：</w:t>
      </w:r>
      <w:r>
        <w:rPr>
          <w:b/>
          <w:color w:val="auto"/>
          <w:szCs w:val="24"/>
          <w:lang w:val="en-US"/>
        </w:rPr>
        <w:t xml:space="preserve"> </w:t>
      </w:r>
      <w:r>
        <w:rPr>
          <w:b/>
          <w:color w:val="auto"/>
          <w:szCs w:val="24"/>
          <w:u w:val="single"/>
          <w:lang w:val="en-US"/>
        </w:rPr>
        <w:t xml:space="preserve">    </w:t>
      </w:r>
      <w:r>
        <w:rPr>
          <w:rFonts w:hint="eastAsia"/>
          <w:b/>
          <w:color w:val="auto"/>
          <w:szCs w:val="24"/>
          <w:lang w:val="en-US"/>
        </w:rPr>
        <w:t>年</w:t>
      </w:r>
      <w:r>
        <w:rPr>
          <w:b/>
          <w:color w:val="auto"/>
          <w:szCs w:val="24"/>
          <w:u w:val="single"/>
          <w:lang w:val="en-US"/>
        </w:rPr>
        <w:t xml:space="preserve">    </w:t>
      </w:r>
      <w:r>
        <w:rPr>
          <w:rFonts w:hint="eastAsia"/>
          <w:b/>
          <w:color w:val="auto"/>
          <w:szCs w:val="24"/>
          <w:lang w:val="en-US"/>
        </w:rPr>
        <w:t>月</w:t>
      </w:r>
      <w:r>
        <w:rPr>
          <w:b/>
          <w:color w:val="auto"/>
          <w:szCs w:val="24"/>
          <w:u w:val="single"/>
          <w:lang w:val="en-US"/>
        </w:rPr>
        <w:t xml:space="preserve">   </w:t>
      </w:r>
      <w:r>
        <w:rPr>
          <w:rFonts w:hint="eastAsia"/>
          <w:b/>
          <w:color w:val="auto"/>
          <w:szCs w:val="24"/>
          <w:lang w:val="en-US"/>
        </w:rPr>
        <w:t>日</w:t>
      </w:r>
      <w:r>
        <w:rPr>
          <w:b/>
          <w:color w:val="auto"/>
          <w:szCs w:val="24"/>
          <w:lang w:val="en-US"/>
        </w:rPr>
        <w:t xml:space="preserve"> </w:t>
      </w:r>
    </w:p>
    <w:p w:rsidR="0048186D" w:rsidRDefault="0048186D">
      <w:pPr>
        <w:pStyle w:val="Bodytext10"/>
        <w:spacing w:after="600" w:line="240" w:lineRule="auto"/>
        <w:ind w:firstLine="0"/>
        <w:rPr>
          <w:color w:val="auto"/>
          <w:lang w:val="en-US"/>
        </w:rPr>
      </w:pPr>
    </w:p>
    <w:p w:rsidR="0048186D" w:rsidRDefault="0048186D">
      <w:pPr>
        <w:pStyle w:val="Bodytext10"/>
        <w:spacing w:after="600" w:line="240" w:lineRule="auto"/>
        <w:ind w:firstLine="0"/>
        <w:rPr>
          <w:color w:val="auto"/>
          <w:lang w:val="en-US"/>
        </w:rPr>
      </w:pPr>
    </w:p>
    <w:p w:rsidR="0048186D" w:rsidRDefault="0048186D">
      <w:pPr>
        <w:pStyle w:val="Bodytext10"/>
        <w:spacing w:after="600" w:line="240" w:lineRule="auto"/>
        <w:ind w:firstLine="0"/>
        <w:rPr>
          <w:color w:val="auto"/>
          <w:lang w:val="en-US"/>
        </w:rPr>
      </w:pPr>
    </w:p>
    <w:p w:rsidR="0048186D" w:rsidRDefault="0048186D">
      <w:pPr>
        <w:pStyle w:val="Bodytext10"/>
        <w:spacing w:after="600" w:line="240" w:lineRule="auto"/>
        <w:ind w:firstLine="0"/>
        <w:rPr>
          <w:color w:val="auto"/>
          <w:lang w:val="en-US"/>
        </w:rPr>
      </w:pPr>
    </w:p>
    <w:p w:rsidR="0048186D" w:rsidRDefault="0048186D">
      <w:pPr>
        <w:pStyle w:val="Bodytext10"/>
        <w:spacing w:after="600" w:line="240" w:lineRule="auto"/>
        <w:ind w:firstLine="0"/>
        <w:rPr>
          <w:color w:val="auto"/>
          <w:lang w:val="en-US"/>
        </w:rPr>
      </w:pPr>
    </w:p>
    <w:p w:rsidR="0048186D" w:rsidRDefault="0048186D">
      <w:pPr>
        <w:pStyle w:val="Bodytext10"/>
        <w:spacing w:after="600" w:line="240" w:lineRule="auto"/>
        <w:ind w:firstLine="0"/>
        <w:rPr>
          <w:b/>
          <w:color w:val="auto"/>
          <w:szCs w:val="24"/>
        </w:rPr>
      </w:pPr>
      <w:r>
        <w:rPr>
          <w:b/>
          <w:color w:val="auto"/>
          <w:szCs w:val="24"/>
          <w:lang w:val="en-US"/>
        </w:rPr>
        <w:t>4.</w:t>
      </w:r>
      <w:r>
        <w:rPr>
          <w:rFonts w:hint="eastAsia"/>
          <w:b/>
          <w:color w:val="auto"/>
          <w:szCs w:val="24"/>
        </w:rPr>
        <w:t>工程项目总价表</w:t>
      </w:r>
    </w:p>
    <w:p w:rsidR="0048186D" w:rsidRDefault="0048186D">
      <w:pPr>
        <w:jc w:val="center"/>
        <w:rPr>
          <w:rFonts w:ascii="宋体" w:cs="宋体"/>
          <w:b/>
          <w:color w:val="auto"/>
          <w:lang w:eastAsia="zh-CN"/>
        </w:rPr>
      </w:pPr>
      <w:bookmarkStart w:id="2236" w:name="bookmark2123"/>
      <w:bookmarkStart w:id="2237" w:name="_Toc22427"/>
      <w:bookmarkStart w:id="2238" w:name="_Toc10303"/>
      <w:bookmarkStart w:id="2239" w:name="bookmark2124"/>
      <w:bookmarkStart w:id="2240" w:name="bookmark2122"/>
      <w:r>
        <w:rPr>
          <w:rFonts w:ascii="宋体" w:hAnsi="宋体" w:cs="宋体" w:hint="eastAsia"/>
          <w:b/>
          <w:color w:val="auto"/>
          <w:lang w:eastAsia="zh-CN"/>
        </w:rPr>
        <w:t>工程项目总价表</w:t>
      </w:r>
      <w:bookmarkEnd w:id="2236"/>
      <w:bookmarkEnd w:id="2237"/>
      <w:bookmarkEnd w:id="2238"/>
      <w:bookmarkEnd w:id="2239"/>
      <w:bookmarkEnd w:id="2240"/>
    </w:p>
    <w:p w:rsidR="0048186D" w:rsidRDefault="0048186D">
      <w:pPr>
        <w:pStyle w:val="Bodytext10"/>
        <w:spacing w:after="100" w:line="240" w:lineRule="auto"/>
        <w:ind w:firstLine="0"/>
        <w:rPr>
          <w:color w:val="auto"/>
        </w:rPr>
      </w:pPr>
      <w:r>
        <w:rPr>
          <w:rFonts w:hint="eastAsia"/>
          <w:color w:val="auto"/>
        </w:rPr>
        <w:t>招标编号：</w:t>
      </w:r>
    </w:p>
    <w:p w:rsidR="0048186D" w:rsidRDefault="0048186D">
      <w:pPr>
        <w:pStyle w:val="Bodytext10"/>
        <w:tabs>
          <w:tab w:val="left" w:pos="2342"/>
          <w:tab w:val="left" w:pos="4939"/>
          <w:tab w:val="left" w:pos="6799"/>
        </w:tabs>
        <w:spacing w:after="100" w:line="240" w:lineRule="auto"/>
        <w:ind w:firstLine="0"/>
        <w:jc w:val="both"/>
        <w:rPr>
          <w:color w:val="auto"/>
        </w:rPr>
      </w:pPr>
      <w:r>
        <w:rPr>
          <w:rFonts w:hint="eastAsia"/>
          <w:color w:val="auto"/>
        </w:rPr>
        <w:t>工程名称：</w:t>
      </w:r>
      <w:r>
        <w:rPr>
          <w:color w:val="auto"/>
          <w:u w:val="single"/>
        </w:rPr>
        <w:tab/>
      </w:r>
      <w:r>
        <w:rPr>
          <w:color w:val="auto"/>
        </w:rPr>
        <w:t xml:space="preserve"> </w:t>
      </w:r>
      <w:r>
        <w:rPr>
          <w:rFonts w:hint="eastAsia"/>
          <w:color w:val="auto"/>
        </w:rPr>
        <w:t>（项目名称）</w:t>
      </w:r>
      <w:r>
        <w:rPr>
          <w:color w:val="auto"/>
          <w:u w:val="single"/>
        </w:rPr>
        <w:tab/>
      </w:r>
      <w:r>
        <w:rPr>
          <w:color w:val="auto"/>
        </w:rPr>
        <w:t xml:space="preserve"> </w:t>
      </w:r>
      <w:r>
        <w:rPr>
          <w:rFonts w:hint="eastAsia"/>
          <w:color w:val="auto"/>
        </w:rPr>
        <w:t>（标段名称）</w:t>
      </w:r>
      <w:r>
        <w:rPr>
          <w:color w:val="auto"/>
        </w:rPr>
        <w:tab/>
      </w:r>
      <w:r>
        <w:rPr>
          <w:rFonts w:hint="eastAsia"/>
          <w:color w:val="auto"/>
        </w:rPr>
        <w:t>第</w:t>
      </w:r>
      <w:r>
        <w:rPr>
          <w:color w:val="auto"/>
        </w:rPr>
        <w:t xml:space="preserve"> </w:t>
      </w:r>
      <w:r>
        <w:rPr>
          <w:rFonts w:hint="eastAsia"/>
          <w:color w:val="auto"/>
        </w:rPr>
        <w:t>页共页</w:t>
      </w:r>
    </w:p>
    <w:tbl>
      <w:tblPr>
        <w:tblW w:w="8351" w:type="dxa"/>
        <w:jc w:val="center"/>
        <w:tblLayout w:type="fixed"/>
        <w:tblCellMar>
          <w:left w:w="10" w:type="dxa"/>
          <w:right w:w="10" w:type="dxa"/>
        </w:tblCellMar>
        <w:tblLook w:val="00A0"/>
      </w:tblPr>
      <w:tblGrid>
        <w:gridCol w:w="1142"/>
        <w:gridCol w:w="5102"/>
        <w:gridCol w:w="2107"/>
      </w:tblGrid>
      <w:tr w:rsidR="0048186D">
        <w:trPr>
          <w:trHeight w:hRule="exact" w:val="571"/>
          <w:jc w:val="center"/>
        </w:trPr>
        <w:tc>
          <w:tcPr>
            <w:tcW w:w="1142"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rFonts w:hint="eastAsia"/>
                <w:color w:val="auto"/>
                <w:szCs w:val="21"/>
              </w:rPr>
              <w:t>序号</w:t>
            </w:r>
          </w:p>
        </w:tc>
        <w:tc>
          <w:tcPr>
            <w:tcW w:w="5102"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rFonts w:hint="eastAsia"/>
                <w:color w:val="auto"/>
                <w:szCs w:val="21"/>
              </w:rPr>
              <w:t>工程项目名称</w:t>
            </w:r>
          </w:p>
        </w:tc>
        <w:tc>
          <w:tcPr>
            <w:tcW w:w="2107" w:type="dxa"/>
            <w:tcBorders>
              <w:top w:val="single" w:sz="4" w:space="0" w:color="auto"/>
              <w:left w:val="single" w:sz="4" w:space="0" w:color="auto"/>
              <w:righ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rFonts w:hint="eastAsia"/>
                <w:color w:val="auto"/>
                <w:szCs w:val="21"/>
              </w:rPr>
              <w:t>金额（元）</w:t>
            </w:r>
          </w:p>
        </w:tc>
      </w:tr>
      <w:tr w:rsidR="0048186D">
        <w:trPr>
          <w:trHeight w:hRule="exact" w:val="566"/>
          <w:jc w:val="center"/>
        </w:trPr>
        <w:tc>
          <w:tcPr>
            <w:tcW w:w="1142"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color w:val="auto"/>
                <w:szCs w:val="21"/>
              </w:rPr>
              <w:t>1</w:t>
            </w:r>
          </w:p>
        </w:tc>
        <w:tc>
          <w:tcPr>
            <w:tcW w:w="5102"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rFonts w:hint="eastAsia"/>
                <w:color w:val="auto"/>
                <w:szCs w:val="21"/>
              </w:rPr>
              <w:t>一级</w:t>
            </w:r>
            <w:r>
              <w:rPr>
                <w:color w:val="auto"/>
                <w:szCs w:val="21"/>
              </w:rPr>
              <w:t>X X</w:t>
            </w:r>
            <w:r>
              <w:rPr>
                <w:rFonts w:hint="eastAsia"/>
                <w:color w:val="auto"/>
                <w:szCs w:val="21"/>
              </w:rPr>
              <w:t>项目</w:t>
            </w:r>
          </w:p>
        </w:tc>
        <w:tc>
          <w:tcPr>
            <w:tcW w:w="2107"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21"/>
                <w:szCs w:val="21"/>
              </w:rPr>
            </w:pPr>
          </w:p>
        </w:tc>
      </w:tr>
      <w:tr w:rsidR="0048186D">
        <w:trPr>
          <w:trHeight w:hRule="exact" w:val="566"/>
          <w:jc w:val="center"/>
        </w:trPr>
        <w:tc>
          <w:tcPr>
            <w:tcW w:w="1142"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color w:val="auto"/>
                <w:szCs w:val="21"/>
              </w:rPr>
              <w:t>2</w:t>
            </w:r>
          </w:p>
        </w:tc>
        <w:tc>
          <w:tcPr>
            <w:tcW w:w="5102"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rFonts w:hint="eastAsia"/>
                <w:color w:val="auto"/>
                <w:szCs w:val="21"/>
              </w:rPr>
              <w:t>一级</w:t>
            </w:r>
            <w:r>
              <w:rPr>
                <w:color w:val="auto"/>
                <w:szCs w:val="21"/>
              </w:rPr>
              <w:t>X X</w:t>
            </w:r>
            <w:r>
              <w:rPr>
                <w:rFonts w:hint="eastAsia"/>
                <w:color w:val="auto"/>
                <w:szCs w:val="21"/>
              </w:rPr>
              <w:t>项目</w:t>
            </w:r>
          </w:p>
        </w:tc>
        <w:tc>
          <w:tcPr>
            <w:tcW w:w="2107"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21"/>
                <w:szCs w:val="21"/>
              </w:rPr>
            </w:pPr>
          </w:p>
        </w:tc>
      </w:tr>
      <w:tr w:rsidR="0048186D">
        <w:trPr>
          <w:trHeight w:hRule="exact" w:val="566"/>
          <w:jc w:val="center"/>
        </w:trPr>
        <w:tc>
          <w:tcPr>
            <w:tcW w:w="1142"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5102"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2107"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21"/>
                <w:szCs w:val="21"/>
              </w:rPr>
            </w:pPr>
          </w:p>
        </w:tc>
      </w:tr>
      <w:tr w:rsidR="0048186D">
        <w:trPr>
          <w:trHeight w:hRule="exact" w:val="571"/>
          <w:jc w:val="center"/>
        </w:trPr>
        <w:tc>
          <w:tcPr>
            <w:tcW w:w="1142"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5102"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2107"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21"/>
                <w:szCs w:val="21"/>
              </w:rPr>
            </w:pPr>
          </w:p>
        </w:tc>
      </w:tr>
      <w:tr w:rsidR="0048186D">
        <w:trPr>
          <w:trHeight w:hRule="exact" w:val="566"/>
          <w:jc w:val="center"/>
        </w:trPr>
        <w:tc>
          <w:tcPr>
            <w:tcW w:w="1142"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color w:val="auto"/>
                <w:szCs w:val="21"/>
              </w:rPr>
              <w:t>X X</w:t>
            </w:r>
          </w:p>
        </w:tc>
        <w:tc>
          <w:tcPr>
            <w:tcW w:w="5102"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rFonts w:hint="eastAsia"/>
                <w:color w:val="auto"/>
                <w:szCs w:val="21"/>
              </w:rPr>
              <w:t>措施项目</w:t>
            </w:r>
          </w:p>
        </w:tc>
        <w:tc>
          <w:tcPr>
            <w:tcW w:w="2107"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21"/>
                <w:szCs w:val="21"/>
              </w:rPr>
            </w:pPr>
          </w:p>
        </w:tc>
      </w:tr>
      <w:tr w:rsidR="0048186D">
        <w:trPr>
          <w:trHeight w:hRule="exact" w:val="566"/>
          <w:jc w:val="center"/>
        </w:trPr>
        <w:tc>
          <w:tcPr>
            <w:tcW w:w="1142"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color w:val="auto"/>
                <w:szCs w:val="21"/>
              </w:rPr>
              <w:t>X X</w:t>
            </w:r>
          </w:p>
        </w:tc>
        <w:tc>
          <w:tcPr>
            <w:tcW w:w="5102"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rFonts w:hint="eastAsia"/>
                <w:color w:val="auto"/>
                <w:szCs w:val="21"/>
              </w:rPr>
              <w:t>其他项目</w:t>
            </w:r>
          </w:p>
        </w:tc>
        <w:tc>
          <w:tcPr>
            <w:tcW w:w="2107"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21"/>
                <w:szCs w:val="21"/>
              </w:rPr>
            </w:pPr>
          </w:p>
        </w:tc>
      </w:tr>
      <w:tr w:rsidR="0048186D">
        <w:trPr>
          <w:trHeight w:hRule="exact" w:val="566"/>
          <w:jc w:val="center"/>
        </w:trPr>
        <w:tc>
          <w:tcPr>
            <w:tcW w:w="1142"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5102"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2107"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21"/>
                <w:szCs w:val="21"/>
              </w:rPr>
            </w:pPr>
          </w:p>
        </w:tc>
      </w:tr>
      <w:tr w:rsidR="0048186D">
        <w:trPr>
          <w:trHeight w:hRule="exact" w:val="566"/>
          <w:jc w:val="center"/>
        </w:trPr>
        <w:tc>
          <w:tcPr>
            <w:tcW w:w="114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10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2107"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66"/>
          <w:jc w:val="center"/>
        </w:trPr>
        <w:tc>
          <w:tcPr>
            <w:tcW w:w="114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10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2107"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66"/>
          <w:jc w:val="center"/>
        </w:trPr>
        <w:tc>
          <w:tcPr>
            <w:tcW w:w="114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10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2107"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66"/>
          <w:jc w:val="center"/>
        </w:trPr>
        <w:tc>
          <w:tcPr>
            <w:tcW w:w="114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10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2107"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66"/>
          <w:jc w:val="center"/>
        </w:trPr>
        <w:tc>
          <w:tcPr>
            <w:tcW w:w="114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10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2107"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81"/>
          <w:jc w:val="center"/>
        </w:trPr>
        <w:tc>
          <w:tcPr>
            <w:tcW w:w="1142"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5102" w:type="dxa"/>
            <w:tcBorders>
              <w:top w:val="single" w:sz="4" w:space="0" w:color="auto"/>
              <w:left w:val="single" w:sz="4" w:space="0" w:color="auto"/>
              <w:bottom w:val="single" w:sz="4" w:space="0" w:color="auto"/>
            </w:tcBorders>
            <w:shd w:val="clear" w:color="auto" w:fill="FFFFFF"/>
            <w:vAlign w:val="center"/>
          </w:tcPr>
          <w:p w:rsidR="0048186D" w:rsidRDefault="0048186D">
            <w:pPr>
              <w:pStyle w:val="Other10"/>
              <w:spacing w:line="240" w:lineRule="auto"/>
              <w:ind w:firstLine="0"/>
              <w:jc w:val="center"/>
              <w:rPr>
                <w:color w:val="auto"/>
                <w:sz w:val="17"/>
                <w:szCs w:val="17"/>
              </w:rPr>
            </w:pPr>
            <w:r>
              <w:rPr>
                <w:rFonts w:hint="eastAsia"/>
                <w:color w:val="auto"/>
                <w:sz w:val="17"/>
                <w:szCs w:val="17"/>
              </w:rPr>
              <w:t>合计</w:t>
            </w:r>
          </w:p>
        </w:tc>
        <w:tc>
          <w:tcPr>
            <w:tcW w:w="2107" w:type="dxa"/>
            <w:tcBorders>
              <w:top w:val="single" w:sz="4" w:space="0" w:color="auto"/>
              <w:left w:val="single" w:sz="4" w:space="0" w:color="auto"/>
              <w:bottom w:val="single" w:sz="4" w:space="0" w:color="auto"/>
              <w:right w:val="single" w:sz="4" w:space="0" w:color="auto"/>
            </w:tcBorders>
            <w:shd w:val="clear" w:color="auto" w:fill="FFFFFF"/>
          </w:tcPr>
          <w:p w:rsidR="0048186D" w:rsidRDefault="0048186D">
            <w:pPr>
              <w:rPr>
                <w:rFonts w:ascii="宋体" w:cs="宋体"/>
                <w:color w:val="auto"/>
                <w:sz w:val="10"/>
                <w:szCs w:val="10"/>
              </w:rPr>
            </w:pPr>
          </w:p>
        </w:tc>
      </w:tr>
    </w:tbl>
    <w:p w:rsidR="0048186D" w:rsidRDefault="0048186D">
      <w:pPr>
        <w:spacing w:after="299" w:line="1" w:lineRule="exact"/>
        <w:rPr>
          <w:rFonts w:ascii="宋体" w:cs="宋体"/>
          <w:color w:val="auto"/>
        </w:rPr>
      </w:pPr>
    </w:p>
    <w:p w:rsidR="0048186D" w:rsidRDefault="0048186D" w:rsidP="00E62097">
      <w:pPr>
        <w:pStyle w:val="Bodytext10"/>
        <w:tabs>
          <w:tab w:val="left" w:pos="6882"/>
          <w:tab w:val="left" w:pos="7510"/>
        </w:tabs>
        <w:spacing w:line="350" w:lineRule="exact"/>
        <w:ind w:firstLineChars="1064" w:firstLine="2554"/>
        <w:jc w:val="both"/>
        <w:rPr>
          <w:color w:val="auto"/>
          <w:szCs w:val="24"/>
        </w:rPr>
      </w:pPr>
      <w:bookmarkStart w:id="2241" w:name="_Toc27485"/>
      <w:bookmarkStart w:id="2242" w:name="_Toc20104"/>
      <w:bookmarkStart w:id="2243" w:name="bookmark2127"/>
      <w:bookmarkStart w:id="2244" w:name="bookmark2125"/>
      <w:bookmarkStart w:id="2245" w:name="bookmark2126"/>
      <w:r>
        <w:rPr>
          <w:rFonts w:hint="eastAsia"/>
          <w:color w:val="auto"/>
          <w:szCs w:val="24"/>
        </w:rPr>
        <w:t>投标人：</w:t>
      </w:r>
      <w:r>
        <w:rPr>
          <w:color w:val="auto"/>
          <w:szCs w:val="24"/>
          <w:u w:val="single"/>
          <w:lang w:val="en-US"/>
        </w:rPr>
        <w:t xml:space="preserve">         </w:t>
      </w:r>
      <w:r>
        <w:rPr>
          <w:rFonts w:hint="eastAsia"/>
          <w:color w:val="auto"/>
          <w:szCs w:val="24"/>
        </w:rPr>
        <w:t>（盖单位公章）</w:t>
      </w:r>
    </w:p>
    <w:p w:rsidR="0048186D" w:rsidRDefault="0048186D">
      <w:pPr>
        <w:pStyle w:val="Bodytext10"/>
        <w:tabs>
          <w:tab w:val="left" w:pos="6882"/>
          <w:tab w:val="left" w:pos="7510"/>
        </w:tabs>
        <w:spacing w:line="350" w:lineRule="exact"/>
        <w:ind w:firstLineChars="1100" w:firstLine="2640"/>
        <w:jc w:val="both"/>
        <w:rPr>
          <w:color w:val="auto"/>
          <w:szCs w:val="24"/>
        </w:rPr>
      </w:pPr>
      <w:r>
        <w:rPr>
          <w:rFonts w:hint="eastAsia"/>
          <w:color w:val="auto"/>
          <w:szCs w:val="24"/>
        </w:rPr>
        <w:t>法定代表人（或授权委托代理人）：</w:t>
      </w:r>
      <w:r>
        <w:rPr>
          <w:color w:val="auto"/>
          <w:szCs w:val="24"/>
          <w:u w:val="single"/>
          <w:lang w:val="en-US"/>
        </w:rPr>
        <w:t xml:space="preserve">        </w:t>
      </w:r>
      <w:r>
        <w:rPr>
          <w:rFonts w:hint="eastAsia"/>
          <w:color w:val="auto"/>
          <w:szCs w:val="24"/>
        </w:rPr>
        <w:t>（签字）</w:t>
      </w:r>
    </w:p>
    <w:p w:rsidR="0048186D" w:rsidRDefault="0048186D">
      <w:pPr>
        <w:pStyle w:val="Bodytext10"/>
        <w:tabs>
          <w:tab w:val="left" w:pos="854"/>
          <w:tab w:val="left" w:pos="1925"/>
          <w:tab w:val="left" w:pos="2966"/>
          <w:tab w:val="left" w:pos="3014"/>
        </w:tabs>
        <w:spacing w:after="320" w:line="350" w:lineRule="exact"/>
        <w:ind w:firstLine="0"/>
        <w:jc w:val="center"/>
        <w:rPr>
          <w:color w:val="auto"/>
          <w:szCs w:val="24"/>
        </w:rPr>
      </w:pPr>
      <w:r>
        <w:rPr>
          <w:color w:val="auto"/>
          <w:szCs w:val="24"/>
          <w:u w:val="single"/>
          <w:lang w:val="en-US"/>
        </w:rPr>
        <w:t xml:space="preserve">      </w:t>
      </w:r>
      <w:r>
        <w:rPr>
          <w:rFonts w:hint="eastAsia"/>
          <w:color w:val="auto"/>
          <w:szCs w:val="24"/>
        </w:rPr>
        <w:t>年</w:t>
      </w:r>
      <w:r>
        <w:rPr>
          <w:color w:val="auto"/>
          <w:szCs w:val="24"/>
          <w:u w:val="single"/>
          <w:lang w:val="en-US"/>
        </w:rPr>
        <w:t xml:space="preserve">     </w:t>
      </w:r>
      <w:r>
        <w:rPr>
          <w:rFonts w:hint="eastAsia"/>
          <w:color w:val="auto"/>
          <w:szCs w:val="24"/>
        </w:rPr>
        <w:t>月</w:t>
      </w:r>
      <w:r>
        <w:rPr>
          <w:color w:val="auto"/>
          <w:szCs w:val="24"/>
          <w:u w:val="single"/>
          <w:lang w:val="en-US"/>
        </w:rPr>
        <w:t xml:space="preserve">      </w:t>
      </w:r>
      <w:r>
        <w:rPr>
          <w:rFonts w:hint="eastAsia"/>
          <w:color w:val="auto"/>
          <w:szCs w:val="24"/>
        </w:rPr>
        <w:t>日</w:t>
      </w:r>
    </w:p>
    <w:p w:rsidR="0048186D" w:rsidRDefault="0048186D">
      <w:pPr>
        <w:rPr>
          <w:rFonts w:ascii="宋体" w:cs="宋体"/>
          <w:b/>
          <w:color w:val="auto"/>
          <w:lang w:eastAsia="zh-CN"/>
        </w:rPr>
      </w:pPr>
      <w:r>
        <w:rPr>
          <w:rFonts w:ascii="宋体" w:cs="宋体"/>
          <w:b/>
          <w:color w:val="auto"/>
          <w:lang w:eastAsia="zh-CN"/>
        </w:rPr>
        <w:br w:type="page"/>
      </w:r>
    </w:p>
    <w:p w:rsidR="0048186D" w:rsidRDefault="0048186D">
      <w:pPr>
        <w:rPr>
          <w:rFonts w:ascii="宋体" w:cs="宋体"/>
          <w:b/>
          <w:color w:val="auto"/>
          <w:lang w:eastAsia="zh-CN"/>
        </w:rPr>
      </w:pPr>
      <w:r>
        <w:rPr>
          <w:rFonts w:ascii="宋体" w:hAnsi="宋体" w:cs="宋体"/>
          <w:b/>
          <w:color w:val="auto"/>
          <w:lang w:eastAsia="zh-CN"/>
        </w:rPr>
        <w:t>5.</w:t>
      </w:r>
      <w:r>
        <w:rPr>
          <w:rFonts w:ascii="宋体" w:hAnsi="宋体" w:cs="宋体" w:hint="eastAsia"/>
          <w:b/>
          <w:color w:val="auto"/>
          <w:lang w:eastAsia="zh-CN"/>
        </w:rPr>
        <w:t>分类分项工程量清单计价表</w:t>
      </w:r>
      <w:bookmarkEnd w:id="2241"/>
      <w:bookmarkEnd w:id="2242"/>
    </w:p>
    <w:p w:rsidR="0048186D" w:rsidRDefault="0048186D">
      <w:pPr>
        <w:rPr>
          <w:rFonts w:ascii="宋体" w:cs="宋体"/>
          <w:b/>
          <w:color w:val="auto"/>
          <w:sz w:val="20"/>
          <w:szCs w:val="20"/>
          <w:lang w:eastAsia="zh-CN"/>
        </w:rPr>
      </w:pPr>
    </w:p>
    <w:p w:rsidR="0048186D" w:rsidRDefault="0048186D">
      <w:pPr>
        <w:jc w:val="center"/>
        <w:rPr>
          <w:rFonts w:ascii="宋体" w:cs="宋体"/>
          <w:color w:val="auto"/>
          <w:lang w:eastAsia="zh-CN"/>
        </w:rPr>
      </w:pPr>
      <w:bookmarkStart w:id="2246" w:name="_Toc12535"/>
      <w:bookmarkStart w:id="2247" w:name="_Toc19270"/>
      <w:r>
        <w:rPr>
          <w:rFonts w:ascii="宋体" w:hAnsi="宋体" w:cs="宋体" w:hint="eastAsia"/>
          <w:color w:val="auto"/>
          <w:lang w:eastAsia="zh-CN"/>
        </w:rPr>
        <w:t>分类分项工程量清单计价表</w:t>
      </w:r>
      <w:bookmarkEnd w:id="2243"/>
      <w:bookmarkEnd w:id="2244"/>
      <w:bookmarkEnd w:id="2245"/>
      <w:bookmarkEnd w:id="2246"/>
      <w:bookmarkEnd w:id="2247"/>
    </w:p>
    <w:p w:rsidR="0048186D" w:rsidRDefault="0048186D">
      <w:pPr>
        <w:jc w:val="center"/>
        <w:rPr>
          <w:rFonts w:ascii="宋体" w:cs="宋体"/>
          <w:color w:val="auto"/>
          <w:lang w:eastAsia="zh-CN"/>
        </w:rPr>
      </w:pPr>
    </w:p>
    <w:p w:rsidR="0048186D" w:rsidRDefault="0048186D">
      <w:pPr>
        <w:pStyle w:val="Bodytext10"/>
        <w:spacing w:after="80" w:line="240" w:lineRule="auto"/>
        <w:ind w:firstLine="0"/>
        <w:rPr>
          <w:color w:val="auto"/>
        </w:rPr>
      </w:pPr>
      <w:r>
        <w:rPr>
          <w:rFonts w:hint="eastAsia"/>
          <w:color w:val="auto"/>
        </w:rPr>
        <w:t>招标编号</w:t>
      </w:r>
      <w:r>
        <w:rPr>
          <w:color w:val="auto"/>
        </w:rPr>
        <w:t>:</w:t>
      </w:r>
    </w:p>
    <w:p w:rsidR="0048186D" w:rsidRDefault="0048186D">
      <w:pPr>
        <w:pStyle w:val="Bodytext10"/>
        <w:tabs>
          <w:tab w:val="left" w:pos="2342"/>
          <w:tab w:val="left" w:pos="4939"/>
          <w:tab w:val="left" w:pos="6799"/>
        </w:tabs>
        <w:spacing w:after="100" w:line="240" w:lineRule="auto"/>
        <w:ind w:firstLine="0"/>
        <w:jc w:val="both"/>
        <w:rPr>
          <w:color w:val="auto"/>
        </w:rPr>
      </w:pPr>
      <w:r>
        <w:rPr>
          <w:rFonts w:hint="eastAsia"/>
          <w:color w:val="auto"/>
        </w:rPr>
        <w:t>工程名称：</w:t>
      </w:r>
      <w:r>
        <w:rPr>
          <w:color w:val="auto"/>
          <w:u w:val="single"/>
        </w:rPr>
        <w:tab/>
      </w:r>
      <w:r>
        <w:rPr>
          <w:color w:val="auto"/>
        </w:rPr>
        <w:t xml:space="preserve"> </w:t>
      </w:r>
      <w:r>
        <w:rPr>
          <w:rFonts w:hint="eastAsia"/>
          <w:color w:val="auto"/>
        </w:rPr>
        <w:t>（项目名称）</w:t>
      </w:r>
      <w:r>
        <w:rPr>
          <w:color w:val="auto"/>
          <w:u w:val="single"/>
        </w:rPr>
        <w:tab/>
      </w:r>
      <w:r>
        <w:rPr>
          <w:color w:val="auto"/>
        </w:rPr>
        <w:t xml:space="preserve"> </w:t>
      </w:r>
      <w:r>
        <w:rPr>
          <w:rFonts w:hint="eastAsia"/>
          <w:color w:val="auto"/>
        </w:rPr>
        <w:t>（标段名称）</w:t>
      </w:r>
      <w:r>
        <w:rPr>
          <w:color w:val="auto"/>
        </w:rPr>
        <w:tab/>
      </w:r>
      <w:r>
        <w:rPr>
          <w:rFonts w:hint="eastAsia"/>
          <w:color w:val="auto"/>
        </w:rPr>
        <w:t>第</w:t>
      </w:r>
      <w:r>
        <w:rPr>
          <w:color w:val="auto"/>
        </w:rPr>
        <w:t xml:space="preserve"> </w:t>
      </w:r>
      <w:r>
        <w:rPr>
          <w:rFonts w:hint="eastAsia"/>
          <w:color w:val="auto"/>
        </w:rPr>
        <w:t>页共页</w:t>
      </w:r>
    </w:p>
    <w:tbl>
      <w:tblPr>
        <w:tblW w:w="8354" w:type="dxa"/>
        <w:jc w:val="center"/>
        <w:tblLayout w:type="fixed"/>
        <w:tblCellMar>
          <w:left w:w="10" w:type="dxa"/>
          <w:right w:w="10" w:type="dxa"/>
        </w:tblCellMar>
        <w:tblLook w:val="00A0"/>
      </w:tblPr>
      <w:tblGrid>
        <w:gridCol w:w="859"/>
        <w:gridCol w:w="1416"/>
        <w:gridCol w:w="1421"/>
        <w:gridCol w:w="682"/>
        <w:gridCol w:w="677"/>
        <w:gridCol w:w="682"/>
        <w:gridCol w:w="682"/>
        <w:gridCol w:w="1133"/>
        <w:gridCol w:w="802"/>
      </w:tblGrid>
      <w:tr w:rsidR="0048186D">
        <w:trPr>
          <w:trHeight w:hRule="exact" w:val="845"/>
          <w:jc w:val="center"/>
        </w:trPr>
        <w:tc>
          <w:tcPr>
            <w:tcW w:w="859"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rFonts w:hint="eastAsia"/>
                <w:color w:val="auto"/>
                <w:szCs w:val="21"/>
              </w:rPr>
              <w:t>序号</w:t>
            </w:r>
          </w:p>
        </w:tc>
        <w:tc>
          <w:tcPr>
            <w:tcW w:w="1416"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rFonts w:hint="eastAsia"/>
                <w:color w:val="auto"/>
                <w:szCs w:val="21"/>
              </w:rPr>
              <w:t>项目编码</w:t>
            </w:r>
          </w:p>
        </w:tc>
        <w:tc>
          <w:tcPr>
            <w:tcW w:w="1421"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rFonts w:hint="eastAsia"/>
                <w:color w:val="auto"/>
                <w:szCs w:val="21"/>
              </w:rPr>
              <w:t>项目名称</w:t>
            </w:r>
          </w:p>
        </w:tc>
        <w:tc>
          <w:tcPr>
            <w:tcW w:w="682" w:type="dxa"/>
            <w:tcBorders>
              <w:top w:val="single" w:sz="4" w:space="0" w:color="auto"/>
              <w:left w:val="single" w:sz="4" w:space="0" w:color="auto"/>
            </w:tcBorders>
            <w:shd w:val="clear" w:color="auto" w:fill="FFFFFF"/>
            <w:vAlign w:val="center"/>
          </w:tcPr>
          <w:p w:rsidR="0048186D" w:rsidRDefault="0048186D">
            <w:pPr>
              <w:pStyle w:val="Other10"/>
              <w:spacing w:line="269" w:lineRule="exact"/>
              <w:ind w:firstLine="0"/>
              <w:jc w:val="center"/>
              <w:rPr>
                <w:color w:val="auto"/>
                <w:szCs w:val="21"/>
              </w:rPr>
            </w:pPr>
            <w:r>
              <w:rPr>
                <w:rFonts w:hint="eastAsia"/>
                <w:color w:val="auto"/>
                <w:szCs w:val="21"/>
              </w:rPr>
              <w:t>计量</w:t>
            </w:r>
            <w:r>
              <w:rPr>
                <w:color w:val="auto"/>
                <w:szCs w:val="21"/>
              </w:rPr>
              <w:t xml:space="preserve"> </w:t>
            </w:r>
            <w:r>
              <w:rPr>
                <w:rFonts w:hint="eastAsia"/>
                <w:color w:val="auto"/>
                <w:szCs w:val="21"/>
              </w:rPr>
              <w:t>单位</w:t>
            </w:r>
          </w:p>
        </w:tc>
        <w:tc>
          <w:tcPr>
            <w:tcW w:w="677" w:type="dxa"/>
            <w:tcBorders>
              <w:top w:val="single" w:sz="4" w:space="0" w:color="auto"/>
              <w:left w:val="single" w:sz="4" w:space="0" w:color="auto"/>
            </w:tcBorders>
            <w:shd w:val="clear" w:color="auto" w:fill="FFFFFF"/>
            <w:vAlign w:val="center"/>
          </w:tcPr>
          <w:p w:rsidR="0048186D" w:rsidRDefault="0048186D">
            <w:pPr>
              <w:pStyle w:val="Other10"/>
              <w:spacing w:line="271" w:lineRule="exact"/>
              <w:ind w:firstLine="0"/>
              <w:jc w:val="center"/>
              <w:rPr>
                <w:color w:val="auto"/>
                <w:szCs w:val="21"/>
              </w:rPr>
            </w:pPr>
            <w:r>
              <w:rPr>
                <w:rFonts w:hint="eastAsia"/>
                <w:color w:val="auto"/>
                <w:szCs w:val="21"/>
              </w:rPr>
              <w:t>工程</w:t>
            </w:r>
            <w:r>
              <w:rPr>
                <w:color w:val="auto"/>
                <w:szCs w:val="21"/>
              </w:rPr>
              <w:t xml:space="preserve"> </w:t>
            </w:r>
            <w:r>
              <w:rPr>
                <w:rFonts w:hint="eastAsia"/>
                <w:color w:val="auto"/>
                <w:szCs w:val="21"/>
              </w:rPr>
              <w:t>数量</w:t>
            </w:r>
          </w:p>
        </w:tc>
        <w:tc>
          <w:tcPr>
            <w:tcW w:w="682" w:type="dxa"/>
            <w:tcBorders>
              <w:top w:val="single" w:sz="4" w:space="0" w:color="auto"/>
              <w:left w:val="single" w:sz="4" w:space="0" w:color="auto"/>
            </w:tcBorders>
            <w:shd w:val="clear" w:color="auto" w:fill="FFFFFF"/>
            <w:vAlign w:val="bottom"/>
          </w:tcPr>
          <w:p w:rsidR="0048186D" w:rsidRDefault="0048186D">
            <w:pPr>
              <w:pStyle w:val="Other10"/>
              <w:spacing w:line="265" w:lineRule="exact"/>
              <w:ind w:firstLine="0"/>
              <w:jc w:val="center"/>
              <w:rPr>
                <w:color w:val="auto"/>
                <w:szCs w:val="21"/>
              </w:rPr>
            </w:pPr>
            <w:r>
              <w:rPr>
                <w:rFonts w:hint="eastAsia"/>
                <w:color w:val="auto"/>
                <w:szCs w:val="21"/>
              </w:rPr>
              <w:t>综合</w:t>
            </w:r>
            <w:r>
              <w:rPr>
                <w:color w:val="auto"/>
                <w:szCs w:val="21"/>
              </w:rPr>
              <w:t xml:space="preserve"> </w:t>
            </w:r>
            <w:r>
              <w:rPr>
                <w:rFonts w:hint="eastAsia"/>
                <w:color w:val="auto"/>
                <w:szCs w:val="21"/>
              </w:rPr>
              <w:t>单价</w:t>
            </w:r>
            <w:r>
              <w:rPr>
                <w:color w:val="auto"/>
                <w:szCs w:val="21"/>
              </w:rPr>
              <w:t xml:space="preserve"> </w:t>
            </w:r>
            <w:r>
              <w:rPr>
                <w:rFonts w:hint="eastAsia"/>
                <w:color w:val="auto"/>
                <w:szCs w:val="21"/>
              </w:rPr>
              <w:t>（元）</w:t>
            </w:r>
          </w:p>
        </w:tc>
        <w:tc>
          <w:tcPr>
            <w:tcW w:w="682" w:type="dxa"/>
            <w:tcBorders>
              <w:top w:val="single" w:sz="4" w:space="0" w:color="auto"/>
              <w:left w:val="single" w:sz="4" w:space="0" w:color="auto"/>
            </w:tcBorders>
            <w:shd w:val="clear" w:color="auto" w:fill="FFFFFF"/>
            <w:vAlign w:val="center"/>
          </w:tcPr>
          <w:p w:rsidR="0048186D" w:rsidRDefault="0048186D">
            <w:pPr>
              <w:pStyle w:val="Other10"/>
              <w:spacing w:line="269" w:lineRule="exact"/>
              <w:ind w:firstLine="0"/>
              <w:jc w:val="center"/>
              <w:rPr>
                <w:color w:val="auto"/>
                <w:szCs w:val="21"/>
              </w:rPr>
            </w:pPr>
            <w:r>
              <w:rPr>
                <w:rFonts w:hint="eastAsia"/>
                <w:color w:val="auto"/>
                <w:szCs w:val="21"/>
              </w:rPr>
              <w:t>合价</w:t>
            </w:r>
            <w:r>
              <w:rPr>
                <w:color w:val="auto"/>
                <w:szCs w:val="21"/>
              </w:rPr>
              <w:t xml:space="preserve"> </w:t>
            </w:r>
            <w:r>
              <w:rPr>
                <w:rFonts w:hint="eastAsia"/>
                <w:color w:val="auto"/>
                <w:szCs w:val="21"/>
              </w:rPr>
              <w:t>（元）</w:t>
            </w:r>
          </w:p>
        </w:tc>
        <w:tc>
          <w:tcPr>
            <w:tcW w:w="1133" w:type="dxa"/>
            <w:tcBorders>
              <w:top w:val="single" w:sz="4" w:space="0" w:color="auto"/>
              <w:left w:val="single" w:sz="4" w:space="0" w:color="auto"/>
            </w:tcBorders>
            <w:shd w:val="clear" w:color="auto" w:fill="FFFFFF"/>
            <w:vAlign w:val="center"/>
          </w:tcPr>
          <w:p w:rsidR="0048186D" w:rsidRDefault="0048186D">
            <w:pPr>
              <w:pStyle w:val="Other10"/>
              <w:spacing w:line="262" w:lineRule="exact"/>
              <w:ind w:left="180" w:firstLine="0"/>
              <w:rPr>
                <w:color w:val="auto"/>
                <w:szCs w:val="21"/>
              </w:rPr>
            </w:pPr>
            <w:r>
              <w:rPr>
                <w:rFonts w:hint="eastAsia"/>
                <w:color w:val="auto"/>
                <w:szCs w:val="21"/>
              </w:rPr>
              <w:t>主要技术</w:t>
            </w:r>
            <w:r>
              <w:rPr>
                <w:color w:val="auto"/>
                <w:szCs w:val="21"/>
              </w:rPr>
              <w:t xml:space="preserve"> </w:t>
            </w:r>
            <w:r>
              <w:rPr>
                <w:rFonts w:hint="eastAsia"/>
                <w:color w:val="auto"/>
                <w:szCs w:val="21"/>
              </w:rPr>
              <w:t>条款编码</w:t>
            </w:r>
          </w:p>
        </w:tc>
        <w:tc>
          <w:tcPr>
            <w:tcW w:w="802" w:type="dxa"/>
            <w:tcBorders>
              <w:top w:val="single" w:sz="4" w:space="0" w:color="auto"/>
              <w:left w:val="single" w:sz="4" w:space="0" w:color="auto"/>
              <w:right w:val="single" w:sz="4" w:space="0" w:color="auto"/>
            </w:tcBorders>
            <w:shd w:val="clear" w:color="auto" w:fill="FFFFFF"/>
            <w:vAlign w:val="center"/>
          </w:tcPr>
          <w:p w:rsidR="0048186D" w:rsidRDefault="0048186D">
            <w:pPr>
              <w:pStyle w:val="Other10"/>
              <w:spacing w:line="240" w:lineRule="auto"/>
              <w:ind w:firstLine="200"/>
              <w:rPr>
                <w:color w:val="auto"/>
                <w:szCs w:val="21"/>
              </w:rPr>
            </w:pPr>
            <w:r>
              <w:rPr>
                <w:rFonts w:hint="eastAsia"/>
                <w:color w:val="auto"/>
                <w:szCs w:val="21"/>
              </w:rPr>
              <w:t>备注</w:t>
            </w:r>
          </w:p>
        </w:tc>
      </w:tr>
      <w:tr w:rsidR="0048186D">
        <w:trPr>
          <w:trHeight w:hRule="exact" w:val="456"/>
          <w:jc w:val="center"/>
        </w:trPr>
        <w:tc>
          <w:tcPr>
            <w:tcW w:w="859"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color w:val="auto"/>
                <w:szCs w:val="21"/>
              </w:rPr>
              <w:t>1</w:t>
            </w:r>
          </w:p>
        </w:tc>
        <w:tc>
          <w:tcPr>
            <w:tcW w:w="1416"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421"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200"/>
              <w:rPr>
                <w:color w:val="auto"/>
                <w:szCs w:val="21"/>
              </w:rPr>
            </w:pPr>
            <w:r>
              <w:rPr>
                <w:rFonts w:hint="eastAsia"/>
                <w:color w:val="auto"/>
                <w:szCs w:val="21"/>
              </w:rPr>
              <w:t>一级</w:t>
            </w:r>
            <w:r>
              <w:rPr>
                <w:color w:val="auto"/>
                <w:szCs w:val="21"/>
              </w:rPr>
              <w:t>XX</w:t>
            </w:r>
            <w:r>
              <w:rPr>
                <w:rFonts w:hint="eastAsia"/>
                <w:color w:val="auto"/>
                <w:szCs w:val="21"/>
              </w:rPr>
              <w:t>项目</w:t>
            </w: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677"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133"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802"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21"/>
                <w:szCs w:val="21"/>
              </w:rPr>
            </w:pPr>
          </w:p>
        </w:tc>
      </w:tr>
      <w:tr w:rsidR="0048186D">
        <w:trPr>
          <w:trHeight w:hRule="exact" w:val="305"/>
          <w:jc w:val="center"/>
        </w:trPr>
        <w:tc>
          <w:tcPr>
            <w:tcW w:w="859"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color w:val="auto"/>
                <w:szCs w:val="21"/>
                <w:lang w:val="en-US" w:eastAsia="en-US"/>
              </w:rPr>
              <w:t>1.</w:t>
            </w:r>
            <w:r>
              <w:rPr>
                <w:color w:val="auto"/>
                <w:szCs w:val="21"/>
              </w:rPr>
              <w:t>1</w:t>
            </w:r>
          </w:p>
        </w:tc>
        <w:tc>
          <w:tcPr>
            <w:tcW w:w="1416"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421"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200"/>
              <w:rPr>
                <w:color w:val="auto"/>
                <w:szCs w:val="21"/>
              </w:rPr>
            </w:pPr>
            <w:r>
              <w:rPr>
                <w:rFonts w:hint="eastAsia"/>
                <w:color w:val="auto"/>
                <w:szCs w:val="21"/>
              </w:rPr>
              <w:t>二级</w:t>
            </w:r>
            <w:r>
              <w:rPr>
                <w:color w:val="auto"/>
                <w:szCs w:val="21"/>
              </w:rPr>
              <w:t>XX</w:t>
            </w:r>
            <w:r>
              <w:rPr>
                <w:rFonts w:hint="eastAsia"/>
                <w:color w:val="auto"/>
                <w:szCs w:val="21"/>
              </w:rPr>
              <w:t>项目</w:t>
            </w: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677"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133"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802"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21"/>
                <w:szCs w:val="21"/>
              </w:rPr>
            </w:pPr>
          </w:p>
        </w:tc>
      </w:tr>
      <w:tr w:rsidR="0048186D">
        <w:trPr>
          <w:trHeight w:hRule="exact" w:val="456"/>
          <w:jc w:val="center"/>
        </w:trPr>
        <w:tc>
          <w:tcPr>
            <w:tcW w:w="859"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180"/>
              <w:rPr>
                <w:color w:val="auto"/>
                <w:szCs w:val="21"/>
              </w:rPr>
            </w:pPr>
            <w:r>
              <w:rPr>
                <w:color w:val="auto"/>
                <w:szCs w:val="21"/>
                <w:lang w:val="en-US" w:eastAsia="en-US"/>
              </w:rPr>
              <w:t>1.1.</w:t>
            </w:r>
            <w:r>
              <w:rPr>
                <w:color w:val="auto"/>
                <w:szCs w:val="21"/>
              </w:rPr>
              <w:t>1</w:t>
            </w:r>
          </w:p>
        </w:tc>
        <w:tc>
          <w:tcPr>
            <w:tcW w:w="1416"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421"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200"/>
              <w:rPr>
                <w:color w:val="auto"/>
                <w:szCs w:val="21"/>
              </w:rPr>
            </w:pPr>
            <w:r>
              <w:rPr>
                <w:rFonts w:hint="eastAsia"/>
                <w:color w:val="auto"/>
                <w:szCs w:val="21"/>
              </w:rPr>
              <w:t>三级</w:t>
            </w:r>
            <w:r>
              <w:rPr>
                <w:color w:val="auto"/>
                <w:szCs w:val="21"/>
              </w:rPr>
              <w:t>XX</w:t>
            </w:r>
            <w:r>
              <w:rPr>
                <w:rFonts w:hint="eastAsia"/>
                <w:color w:val="auto"/>
                <w:szCs w:val="21"/>
              </w:rPr>
              <w:t>项目</w:t>
            </w: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677"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133"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802"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21"/>
                <w:szCs w:val="21"/>
              </w:rPr>
            </w:pPr>
          </w:p>
        </w:tc>
      </w:tr>
      <w:tr w:rsidR="0048186D">
        <w:trPr>
          <w:trHeight w:hRule="exact" w:val="451"/>
          <w:jc w:val="center"/>
        </w:trPr>
        <w:tc>
          <w:tcPr>
            <w:tcW w:w="859"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416"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421"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677"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133"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802"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21"/>
                <w:szCs w:val="21"/>
              </w:rPr>
            </w:pPr>
          </w:p>
        </w:tc>
      </w:tr>
      <w:tr w:rsidR="0048186D">
        <w:trPr>
          <w:trHeight w:hRule="exact" w:val="456"/>
          <w:jc w:val="center"/>
        </w:trPr>
        <w:tc>
          <w:tcPr>
            <w:tcW w:w="859"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416"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color w:val="auto"/>
                <w:szCs w:val="21"/>
                <w:lang w:val="en-US" w:eastAsia="en-US"/>
              </w:rPr>
              <w:t>50xxxxxxxxxx</w:t>
            </w:r>
          </w:p>
        </w:tc>
        <w:tc>
          <w:tcPr>
            <w:tcW w:w="1421"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rFonts w:hint="eastAsia"/>
                <w:color w:val="auto"/>
                <w:szCs w:val="21"/>
              </w:rPr>
              <w:t>最末一级项目</w:t>
            </w: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677"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133"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802"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21"/>
                <w:szCs w:val="21"/>
              </w:rPr>
            </w:pPr>
          </w:p>
        </w:tc>
      </w:tr>
      <w:tr w:rsidR="0048186D">
        <w:trPr>
          <w:trHeight w:hRule="exact" w:val="451"/>
          <w:jc w:val="center"/>
        </w:trPr>
        <w:tc>
          <w:tcPr>
            <w:tcW w:w="859"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416"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421"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677"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133"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802"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21"/>
                <w:szCs w:val="21"/>
              </w:rPr>
            </w:pPr>
          </w:p>
        </w:tc>
      </w:tr>
      <w:tr w:rsidR="0048186D">
        <w:trPr>
          <w:trHeight w:hRule="exact" w:val="456"/>
          <w:jc w:val="center"/>
        </w:trPr>
        <w:tc>
          <w:tcPr>
            <w:tcW w:w="859"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180"/>
              <w:rPr>
                <w:color w:val="auto"/>
                <w:szCs w:val="21"/>
              </w:rPr>
            </w:pPr>
            <w:r>
              <w:rPr>
                <w:color w:val="auto"/>
                <w:szCs w:val="21"/>
                <w:lang w:val="en-US" w:eastAsia="en-US"/>
              </w:rPr>
              <w:t>1. 1.2</w:t>
            </w:r>
          </w:p>
        </w:tc>
        <w:tc>
          <w:tcPr>
            <w:tcW w:w="1416"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421"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677"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133"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802"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21"/>
                <w:szCs w:val="21"/>
              </w:rPr>
            </w:pPr>
          </w:p>
        </w:tc>
      </w:tr>
      <w:tr w:rsidR="0048186D">
        <w:trPr>
          <w:trHeight w:hRule="exact" w:val="451"/>
          <w:jc w:val="center"/>
        </w:trPr>
        <w:tc>
          <w:tcPr>
            <w:tcW w:w="859"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416"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421"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677"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133"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802"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21"/>
                <w:szCs w:val="21"/>
              </w:rPr>
            </w:pPr>
          </w:p>
        </w:tc>
      </w:tr>
      <w:tr w:rsidR="0048186D">
        <w:trPr>
          <w:trHeight w:hRule="exact" w:val="456"/>
          <w:jc w:val="center"/>
        </w:trPr>
        <w:tc>
          <w:tcPr>
            <w:tcW w:w="859"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color w:val="auto"/>
                <w:szCs w:val="21"/>
              </w:rPr>
              <w:t>2</w:t>
            </w:r>
          </w:p>
        </w:tc>
        <w:tc>
          <w:tcPr>
            <w:tcW w:w="1416"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421"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200"/>
              <w:rPr>
                <w:color w:val="auto"/>
                <w:szCs w:val="21"/>
              </w:rPr>
            </w:pPr>
            <w:r>
              <w:rPr>
                <w:rFonts w:hint="eastAsia"/>
                <w:color w:val="auto"/>
                <w:szCs w:val="21"/>
              </w:rPr>
              <w:t>一级</w:t>
            </w:r>
            <w:r>
              <w:rPr>
                <w:color w:val="auto"/>
                <w:szCs w:val="21"/>
              </w:rPr>
              <w:t>XX</w:t>
            </w:r>
            <w:r>
              <w:rPr>
                <w:rFonts w:hint="eastAsia"/>
                <w:color w:val="auto"/>
                <w:szCs w:val="21"/>
              </w:rPr>
              <w:t>项目</w:t>
            </w: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677"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133"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802"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21"/>
                <w:szCs w:val="21"/>
              </w:rPr>
            </w:pPr>
          </w:p>
        </w:tc>
      </w:tr>
      <w:tr w:rsidR="0048186D">
        <w:trPr>
          <w:trHeight w:hRule="exact" w:val="451"/>
          <w:jc w:val="center"/>
        </w:trPr>
        <w:tc>
          <w:tcPr>
            <w:tcW w:w="859"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color w:val="auto"/>
                <w:szCs w:val="21"/>
                <w:lang w:val="en-US" w:eastAsia="en-US"/>
              </w:rPr>
              <w:t xml:space="preserve">2. </w:t>
            </w:r>
            <w:r>
              <w:rPr>
                <w:color w:val="auto"/>
                <w:szCs w:val="21"/>
              </w:rPr>
              <w:t>1</w:t>
            </w:r>
          </w:p>
        </w:tc>
        <w:tc>
          <w:tcPr>
            <w:tcW w:w="1416"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421"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200"/>
              <w:rPr>
                <w:color w:val="auto"/>
                <w:szCs w:val="21"/>
              </w:rPr>
            </w:pPr>
            <w:r>
              <w:rPr>
                <w:rFonts w:hint="eastAsia"/>
                <w:color w:val="auto"/>
                <w:szCs w:val="21"/>
              </w:rPr>
              <w:t>二级</w:t>
            </w:r>
            <w:r>
              <w:rPr>
                <w:color w:val="auto"/>
                <w:szCs w:val="21"/>
              </w:rPr>
              <w:t>XX</w:t>
            </w:r>
            <w:r>
              <w:rPr>
                <w:rFonts w:hint="eastAsia"/>
                <w:color w:val="auto"/>
                <w:szCs w:val="21"/>
              </w:rPr>
              <w:t>项目</w:t>
            </w: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677"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133"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802"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21"/>
                <w:szCs w:val="21"/>
              </w:rPr>
            </w:pPr>
          </w:p>
        </w:tc>
      </w:tr>
      <w:tr w:rsidR="0048186D">
        <w:trPr>
          <w:trHeight w:hRule="exact" w:val="451"/>
          <w:jc w:val="center"/>
        </w:trPr>
        <w:tc>
          <w:tcPr>
            <w:tcW w:w="859"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180"/>
              <w:rPr>
                <w:color w:val="auto"/>
                <w:szCs w:val="21"/>
              </w:rPr>
            </w:pPr>
            <w:r>
              <w:rPr>
                <w:color w:val="auto"/>
                <w:szCs w:val="21"/>
                <w:lang w:val="en-US" w:eastAsia="en-US"/>
              </w:rPr>
              <w:t xml:space="preserve">2. 1. </w:t>
            </w:r>
            <w:r>
              <w:rPr>
                <w:color w:val="auto"/>
                <w:szCs w:val="21"/>
              </w:rPr>
              <w:t>1</w:t>
            </w:r>
          </w:p>
        </w:tc>
        <w:tc>
          <w:tcPr>
            <w:tcW w:w="1416"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421"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200"/>
              <w:rPr>
                <w:color w:val="auto"/>
                <w:szCs w:val="21"/>
              </w:rPr>
            </w:pPr>
            <w:r>
              <w:rPr>
                <w:rFonts w:hint="eastAsia"/>
                <w:color w:val="auto"/>
                <w:szCs w:val="21"/>
              </w:rPr>
              <w:t>三级</w:t>
            </w:r>
            <w:r>
              <w:rPr>
                <w:color w:val="auto"/>
                <w:szCs w:val="21"/>
              </w:rPr>
              <w:t>XX</w:t>
            </w:r>
            <w:r>
              <w:rPr>
                <w:rFonts w:hint="eastAsia"/>
                <w:color w:val="auto"/>
                <w:szCs w:val="21"/>
              </w:rPr>
              <w:t>项目</w:t>
            </w: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677"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133"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802"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21"/>
                <w:szCs w:val="21"/>
              </w:rPr>
            </w:pPr>
          </w:p>
        </w:tc>
      </w:tr>
      <w:tr w:rsidR="0048186D">
        <w:trPr>
          <w:trHeight w:hRule="exact" w:val="456"/>
          <w:jc w:val="center"/>
        </w:trPr>
        <w:tc>
          <w:tcPr>
            <w:tcW w:w="859"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416"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421"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677"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133"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802"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21"/>
                <w:szCs w:val="21"/>
              </w:rPr>
            </w:pPr>
          </w:p>
        </w:tc>
      </w:tr>
      <w:tr w:rsidR="0048186D">
        <w:trPr>
          <w:trHeight w:hRule="exact" w:val="456"/>
          <w:jc w:val="center"/>
        </w:trPr>
        <w:tc>
          <w:tcPr>
            <w:tcW w:w="859"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416"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color w:val="auto"/>
                <w:szCs w:val="21"/>
                <w:lang w:val="en-US" w:eastAsia="en-US"/>
              </w:rPr>
              <w:t>50xxxxxxxxxx</w:t>
            </w:r>
          </w:p>
        </w:tc>
        <w:tc>
          <w:tcPr>
            <w:tcW w:w="1421"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rFonts w:hint="eastAsia"/>
                <w:color w:val="auto"/>
                <w:szCs w:val="21"/>
              </w:rPr>
              <w:t>最末一级项目</w:t>
            </w: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677"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133"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802"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21"/>
                <w:szCs w:val="21"/>
              </w:rPr>
            </w:pPr>
          </w:p>
        </w:tc>
      </w:tr>
      <w:tr w:rsidR="0048186D">
        <w:trPr>
          <w:trHeight w:hRule="exact" w:val="451"/>
          <w:jc w:val="center"/>
        </w:trPr>
        <w:tc>
          <w:tcPr>
            <w:tcW w:w="859"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416"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421"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677"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133"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802"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21"/>
                <w:szCs w:val="21"/>
              </w:rPr>
            </w:pPr>
          </w:p>
        </w:tc>
      </w:tr>
      <w:tr w:rsidR="0048186D">
        <w:trPr>
          <w:trHeight w:hRule="exact" w:val="451"/>
          <w:jc w:val="center"/>
        </w:trPr>
        <w:tc>
          <w:tcPr>
            <w:tcW w:w="859"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180"/>
              <w:rPr>
                <w:color w:val="auto"/>
                <w:szCs w:val="21"/>
              </w:rPr>
            </w:pPr>
            <w:r>
              <w:rPr>
                <w:color w:val="auto"/>
                <w:szCs w:val="21"/>
                <w:lang w:val="en-US" w:eastAsia="en-US"/>
              </w:rPr>
              <w:t>2. 1.2</w:t>
            </w:r>
          </w:p>
        </w:tc>
        <w:tc>
          <w:tcPr>
            <w:tcW w:w="1416"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421"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677"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133"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802"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21"/>
                <w:szCs w:val="21"/>
              </w:rPr>
            </w:pPr>
          </w:p>
        </w:tc>
      </w:tr>
      <w:tr w:rsidR="0048186D">
        <w:trPr>
          <w:trHeight w:hRule="exact" w:val="456"/>
          <w:jc w:val="center"/>
        </w:trPr>
        <w:tc>
          <w:tcPr>
            <w:tcW w:w="859"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416"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421"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677"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133"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802"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21"/>
                <w:szCs w:val="21"/>
              </w:rPr>
            </w:pPr>
          </w:p>
        </w:tc>
      </w:tr>
      <w:tr w:rsidR="0048186D">
        <w:trPr>
          <w:trHeight w:hRule="exact" w:val="466"/>
          <w:jc w:val="center"/>
        </w:trPr>
        <w:tc>
          <w:tcPr>
            <w:tcW w:w="859"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21"/>
                <w:szCs w:val="21"/>
              </w:rPr>
            </w:pPr>
          </w:p>
        </w:tc>
        <w:tc>
          <w:tcPr>
            <w:tcW w:w="1416"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21"/>
                <w:szCs w:val="21"/>
              </w:rPr>
            </w:pPr>
          </w:p>
        </w:tc>
        <w:tc>
          <w:tcPr>
            <w:tcW w:w="1421" w:type="dxa"/>
            <w:tcBorders>
              <w:top w:val="single" w:sz="4" w:space="0" w:color="auto"/>
              <w:left w:val="single" w:sz="4" w:space="0" w:color="auto"/>
              <w:bottom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rFonts w:hint="eastAsia"/>
                <w:color w:val="auto"/>
                <w:szCs w:val="21"/>
              </w:rPr>
              <w:t>合计</w:t>
            </w:r>
          </w:p>
        </w:tc>
        <w:tc>
          <w:tcPr>
            <w:tcW w:w="682"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21"/>
                <w:szCs w:val="21"/>
              </w:rPr>
            </w:pPr>
          </w:p>
        </w:tc>
        <w:tc>
          <w:tcPr>
            <w:tcW w:w="677"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21"/>
                <w:szCs w:val="21"/>
              </w:rPr>
            </w:pPr>
          </w:p>
        </w:tc>
        <w:tc>
          <w:tcPr>
            <w:tcW w:w="682"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21"/>
                <w:szCs w:val="21"/>
              </w:rPr>
            </w:pPr>
          </w:p>
        </w:tc>
        <w:tc>
          <w:tcPr>
            <w:tcW w:w="682"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21"/>
                <w:szCs w:val="21"/>
              </w:rPr>
            </w:pPr>
          </w:p>
        </w:tc>
        <w:tc>
          <w:tcPr>
            <w:tcW w:w="1133"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21"/>
                <w:szCs w:val="21"/>
              </w:rPr>
            </w:pP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48186D" w:rsidRDefault="0048186D">
            <w:pPr>
              <w:rPr>
                <w:rFonts w:ascii="宋体" w:cs="宋体"/>
                <w:color w:val="auto"/>
                <w:sz w:val="21"/>
                <w:szCs w:val="21"/>
              </w:rPr>
            </w:pPr>
          </w:p>
        </w:tc>
      </w:tr>
    </w:tbl>
    <w:p w:rsidR="0048186D" w:rsidRDefault="0048186D">
      <w:pPr>
        <w:spacing w:after="299" w:line="1" w:lineRule="exact"/>
        <w:rPr>
          <w:rFonts w:ascii="宋体" w:cs="宋体"/>
          <w:color w:val="auto"/>
        </w:rPr>
      </w:pPr>
    </w:p>
    <w:p w:rsidR="0048186D" w:rsidRDefault="0048186D" w:rsidP="00EE5E7C">
      <w:pPr>
        <w:pStyle w:val="Bodytext10"/>
        <w:tabs>
          <w:tab w:val="left" w:pos="6882"/>
          <w:tab w:val="left" w:pos="7510"/>
        </w:tabs>
        <w:spacing w:line="350" w:lineRule="exact"/>
        <w:ind w:firstLineChars="1064" w:firstLine="2554"/>
        <w:jc w:val="both"/>
        <w:rPr>
          <w:color w:val="auto"/>
          <w:szCs w:val="24"/>
        </w:rPr>
      </w:pPr>
      <w:r>
        <w:rPr>
          <w:rFonts w:hint="eastAsia"/>
          <w:color w:val="auto"/>
          <w:szCs w:val="24"/>
        </w:rPr>
        <w:t>投标人：</w:t>
      </w:r>
      <w:r>
        <w:rPr>
          <w:color w:val="auto"/>
          <w:szCs w:val="24"/>
          <w:u w:val="single"/>
          <w:lang w:val="en-US"/>
        </w:rPr>
        <w:t xml:space="preserve">         </w:t>
      </w:r>
      <w:r>
        <w:rPr>
          <w:rFonts w:hint="eastAsia"/>
          <w:color w:val="auto"/>
          <w:szCs w:val="24"/>
        </w:rPr>
        <w:t>（盖单位公章）</w:t>
      </w:r>
    </w:p>
    <w:p w:rsidR="0048186D" w:rsidRDefault="0048186D">
      <w:pPr>
        <w:pStyle w:val="Bodytext10"/>
        <w:tabs>
          <w:tab w:val="left" w:pos="6882"/>
          <w:tab w:val="left" w:pos="7510"/>
        </w:tabs>
        <w:spacing w:line="350" w:lineRule="exact"/>
        <w:ind w:firstLineChars="1100" w:firstLine="2640"/>
        <w:jc w:val="both"/>
        <w:rPr>
          <w:color w:val="auto"/>
          <w:szCs w:val="24"/>
        </w:rPr>
      </w:pPr>
      <w:r>
        <w:rPr>
          <w:rFonts w:hint="eastAsia"/>
          <w:color w:val="auto"/>
          <w:szCs w:val="24"/>
        </w:rPr>
        <w:t>法定代表人（或授权委托代理人）：</w:t>
      </w:r>
      <w:r>
        <w:rPr>
          <w:color w:val="auto"/>
          <w:szCs w:val="24"/>
          <w:u w:val="single"/>
          <w:lang w:val="en-US"/>
        </w:rPr>
        <w:t xml:space="preserve">        </w:t>
      </w:r>
      <w:r>
        <w:rPr>
          <w:rFonts w:hint="eastAsia"/>
          <w:color w:val="auto"/>
          <w:szCs w:val="24"/>
        </w:rPr>
        <w:t>（签字）</w:t>
      </w:r>
    </w:p>
    <w:p w:rsidR="0048186D" w:rsidRDefault="0048186D">
      <w:pPr>
        <w:pStyle w:val="Bodytext10"/>
        <w:tabs>
          <w:tab w:val="left" w:pos="854"/>
          <w:tab w:val="left" w:pos="1925"/>
          <w:tab w:val="left" w:pos="2966"/>
          <w:tab w:val="left" w:pos="3014"/>
        </w:tabs>
        <w:spacing w:after="320" w:line="350" w:lineRule="exact"/>
        <w:ind w:firstLine="0"/>
        <w:jc w:val="center"/>
        <w:rPr>
          <w:color w:val="auto"/>
          <w:szCs w:val="24"/>
        </w:rPr>
      </w:pPr>
      <w:r>
        <w:rPr>
          <w:color w:val="auto"/>
          <w:szCs w:val="24"/>
          <w:u w:val="single"/>
          <w:lang w:val="en-US"/>
        </w:rPr>
        <w:t xml:space="preserve">      </w:t>
      </w:r>
      <w:r>
        <w:rPr>
          <w:rFonts w:hint="eastAsia"/>
          <w:color w:val="auto"/>
          <w:szCs w:val="24"/>
        </w:rPr>
        <w:t>年</w:t>
      </w:r>
      <w:r>
        <w:rPr>
          <w:color w:val="auto"/>
          <w:szCs w:val="24"/>
          <w:u w:val="single"/>
          <w:lang w:val="en-US"/>
        </w:rPr>
        <w:t xml:space="preserve">     </w:t>
      </w:r>
      <w:r>
        <w:rPr>
          <w:rFonts w:hint="eastAsia"/>
          <w:color w:val="auto"/>
          <w:szCs w:val="24"/>
        </w:rPr>
        <w:t>月</w:t>
      </w:r>
      <w:r>
        <w:rPr>
          <w:color w:val="auto"/>
          <w:szCs w:val="24"/>
          <w:u w:val="single"/>
          <w:lang w:val="en-US"/>
        </w:rPr>
        <w:t xml:space="preserve">      </w:t>
      </w:r>
      <w:r>
        <w:rPr>
          <w:rFonts w:hint="eastAsia"/>
          <w:color w:val="auto"/>
          <w:szCs w:val="24"/>
        </w:rPr>
        <w:t>日</w:t>
      </w:r>
    </w:p>
    <w:p w:rsidR="0048186D" w:rsidRDefault="0048186D">
      <w:pPr>
        <w:pStyle w:val="Bodytext10"/>
        <w:tabs>
          <w:tab w:val="left" w:pos="850"/>
          <w:tab w:val="left" w:pos="1906"/>
          <w:tab w:val="left" w:pos="2964"/>
        </w:tabs>
        <w:spacing w:after="200" w:line="348" w:lineRule="exact"/>
        <w:ind w:firstLine="0"/>
        <w:jc w:val="right"/>
        <w:rPr>
          <w:color w:val="auto"/>
        </w:rPr>
      </w:pPr>
      <w:r>
        <w:rPr>
          <w:color w:val="auto"/>
        </w:rPr>
        <w:br w:type="page"/>
      </w:r>
    </w:p>
    <w:p w:rsidR="0048186D" w:rsidRDefault="0048186D">
      <w:pPr>
        <w:rPr>
          <w:rFonts w:ascii="宋体" w:cs="宋体"/>
          <w:b/>
          <w:color w:val="auto"/>
          <w:lang w:eastAsia="zh-CN"/>
        </w:rPr>
      </w:pPr>
      <w:bookmarkStart w:id="2248" w:name="_Toc14831"/>
      <w:bookmarkStart w:id="2249" w:name="_Toc23932"/>
      <w:bookmarkStart w:id="2250" w:name="bookmark2129"/>
      <w:bookmarkStart w:id="2251" w:name="bookmark2128"/>
      <w:bookmarkStart w:id="2252" w:name="bookmark2130"/>
      <w:r>
        <w:rPr>
          <w:rFonts w:ascii="宋体" w:hAnsi="宋体" w:cs="宋体"/>
          <w:b/>
          <w:color w:val="auto"/>
          <w:lang w:eastAsia="zh-CN"/>
        </w:rPr>
        <w:t>6.</w:t>
      </w:r>
      <w:r>
        <w:rPr>
          <w:rFonts w:ascii="宋体" w:hAnsi="宋体" w:cs="宋体" w:hint="eastAsia"/>
          <w:b/>
          <w:color w:val="auto"/>
          <w:lang w:eastAsia="zh-CN"/>
        </w:rPr>
        <w:t>措施项目清单计价表</w:t>
      </w:r>
      <w:bookmarkEnd w:id="2248"/>
      <w:bookmarkEnd w:id="2249"/>
    </w:p>
    <w:p w:rsidR="0048186D" w:rsidRDefault="0048186D">
      <w:pPr>
        <w:rPr>
          <w:rFonts w:ascii="宋体" w:cs="宋体"/>
          <w:color w:val="auto"/>
          <w:sz w:val="20"/>
          <w:szCs w:val="20"/>
          <w:lang w:eastAsia="zh-CN"/>
        </w:rPr>
      </w:pPr>
    </w:p>
    <w:p w:rsidR="0048186D" w:rsidRDefault="0048186D">
      <w:pPr>
        <w:rPr>
          <w:rFonts w:ascii="宋体" w:cs="宋体"/>
          <w:color w:val="auto"/>
          <w:sz w:val="20"/>
          <w:szCs w:val="20"/>
          <w:lang w:eastAsia="zh-CN"/>
        </w:rPr>
      </w:pPr>
    </w:p>
    <w:p w:rsidR="0048186D" w:rsidRDefault="0048186D">
      <w:pPr>
        <w:jc w:val="center"/>
        <w:rPr>
          <w:rFonts w:ascii="宋体" w:cs="宋体"/>
          <w:b/>
          <w:color w:val="auto"/>
          <w:lang w:eastAsia="zh-CN"/>
        </w:rPr>
      </w:pPr>
      <w:bookmarkStart w:id="2253" w:name="_Toc25655"/>
      <w:bookmarkStart w:id="2254" w:name="_Toc8229"/>
      <w:r>
        <w:rPr>
          <w:rFonts w:ascii="宋体" w:hAnsi="宋体" w:cs="宋体" w:hint="eastAsia"/>
          <w:b/>
          <w:color w:val="auto"/>
          <w:lang w:eastAsia="zh-CN"/>
        </w:rPr>
        <w:t>措施项目清单计价表</w:t>
      </w:r>
      <w:bookmarkEnd w:id="2250"/>
      <w:bookmarkEnd w:id="2251"/>
      <w:bookmarkEnd w:id="2252"/>
      <w:bookmarkEnd w:id="2253"/>
      <w:bookmarkEnd w:id="2254"/>
    </w:p>
    <w:p w:rsidR="0048186D" w:rsidRDefault="0048186D">
      <w:pPr>
        <w:jc w:val="center"/>
        <w:rPr>
          <w:rFonts w:ascii="宋体" w:cs="宋体"/>
          <w:b/>
          <w:color w:val="auto"/>
          <w:lang w:eastAsia="zh-CN"/>
        </w:rPr>
      </w:pPr>
    </w:p>
    <w:p w:rsidR="0048186D" w:rsidRDefault="0048186D">
      <w:pPr>
        <w:jc w:val="center"/>
        <w:rPr>
          <w:rFonts w:ascii="宋体" w:cs="宋体"/>
          <w:b/>
          <w:color w:val="auto"/>
          <w:lang w:eastAsia="zh-CN"/>
        </w:rPr>
      </w:pPr>
    </w:p>
    <w:p w:rsidR="0048186D" w:rsidRDefault="0048186D">
      <w:pPr>
        <w:pStyle w:val="Bodytext10"/>
        <w:spacing w:after="100" w:line="240" w:lineRule="auto"/>
        <w:ind w:firstLine="0"/>
        <w:rPr>
          <w:color w:val="auto"/>
        </w:rPr>
      </w:pPr>
      <w:r>
        <w:rPr>
          <w:rFonts w:hint="eastAsia"/>
          <w:color w:val="auto"/>
        </w:rPr>
        <w:t>招标编号：</w:t>
      </w:r>
    </w:p>
    <w:p w:rsidR="0048186D" w:rsidRDefault="0048186D">
      <w:pPr>
        <w:pStyle w:val="Bodytext10"/>
        <w:tabs>
          <w:tab w:val="left" w:pos="2342"/>
          <w:tab w:val="left" w:pos="4939"/>
          <w:tab w:val="left" w:pos="6799"/>
        </w:tabs>
        <w:spacing w:after="100" w:line="240" w:lineRule="auto"/>
        <w:ind w:firstLine="0"/>
        <w:jc w:val="both"/>
        <w:rPr>
          <w:color w:val="auto"/>
        </w:rPr>
      </w:pPr>
      <w:r>
        <w:rPr>
          <w:rFonts w:hint="eastAsia"/>
          <w:color w:val="auto"/>
        </w:rPr>
        <w:t>工程名称：</w:t>
      </w:r>
      <w:r>
        <w:rPr>
          <w:color w:val="auto"/>
          <w:u w:val="single"/>
        </w:rPr>
        <w:tab/>
      </w:r>
      <w:r>
        <w:rPr>
          <w:color w:val="auto"/>
        </w:rPr>
        <w:t xml:space="preserve"> </w:t>
      </w:r>
      <w:r>
        <w:rPr>
          <w:rFonts w:hint="eastAsia"/>
          <w:color w:val="auto"/>
        </w:rPr>
        <w:t>（项目名称）</w:t>
      </w:r>
      <w:r>
        <w:rPr>
          <w:color w:val="auto"/>
          <w:u w:val="single"/>
        </w:rPr>
        <w:tab/>
      </w:r>
      <w:r>
        <w:rPr>
          <w:color w:val="auto"/>
        </w:rPr>
        <w:t xml:space="preserve"> </w:t>
      </w:r>
      <w:r>
        <w:rPr>
          <w:rFonts w:hint="eastAsia"/>
          <w:color w:val="auto"/>
        </w:rPr>
        <w:t>（标段名称）</w:t>
      </w:r>
      <w:r>
        <w:rPr>
          <w:color w:val="auto"/>
        </w:rPr>
        <w:tab/>
      </w:r>
      <w:r>
        <w:rPr>
          <w:rFonts w:hint="eastAsia"/>
          <w:color w:val="auto"/>
        </w:rPr>
        <w:t>第</w:t>
      </w:r>
      <w:r>
        <w:rPr>
          <w:color w:val="auto"/>
        </w:rPr>
        <w:t xml:space="preserve"> </w:t>
      </w:r>
      <w:r>
        <w:rPr>
          <w:rFonts w:hint="eastAsia"/>
          <w:color w:val="auto"/>
        </w:rPr>
        <w:t>页共页</w:t>
      </w:r>
    </w:p>
    <w:tbl>
      <w:tblPr>
        <w:tblW w:w="8352" w:type="dxa"/>
        <w:jc w:val="center"/>
        <w:tblLayout w:type="fixed"/>
        <w:tblCellMar>
          <w:left w:w="10" w:type="dxa"/>
          <w:right w:w="10" w:type="dxa"/>
        </w:tblCellMar>
        <w:tblLook w:val="00A0"/>
      </w:tblPr>
      <w:tblGrid>
        <w:gridCol w:w="1142"/>
        <w:gridCol w:w="3970"/>
        <w:gridCol w:w="1699"/>
        <w:gridCol w:w="1541"/>
      </w:tblGrid>
      <w:tr w:rsidR="0048186D">
        <w:trPr>
          <w:trHeight w:hRule="exact" w:val="571"/>
          <w:jc w:val="center"/>
        </w:trPr>
        <w:tc>
          <w:tcPr>
            <w:tcW w:w="1142"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rFonts w:hint="eastAsia"/>
                <w:color w:val="auto"/>
                <w:szCs w:val="21"/>
              </w:rPr>
              <w:t>序号</w:t>
            </w:r>
          </w:p>
        </w:tc>
        <w:tc>
          <w:tcPr>
            <w:tcW w:w="3970"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rFonts w:hint="eastAsia"/>
                <w:color w:val="auto"/>
                <w:szCs w:val="21"/>
              </w:rPr>
              <w:t>项目名称</w:t>
            </w:r>
          </w:p>
        </w:tc>
        <w:tc>
          <w:tcPr>
            <w:tcW w:w="1699"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rFonts w:hint="eastAsia"/>
                <w:color w:val="auto"/>
                <w:szCs w:val="21"/>
              </w:rPr>
              <w:t>金额（元）</w:t>
            </w:r>
          </w:p>
        </w:tc>
        <w:tc>
          <w:tcPr>
            <w:tcW w:w="1541" w:type="dxa"/>
            <w:tcBorders>
              <w:top w:val="single" w:sz="4" w:space="0" w:color="auto"/>
              <w:left w:val="single" w:sz="4" w:space="0" w:color="auto"/>
              <w:righ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rFonts w:hint="eastAsia"/>
                <w:color w:val="auto"/>
                <w:szCs w:val="21"/>
              </w:rPr>
              <w:t>备注</w:t>
            </w:r>
          </w:p>
        </w:tc>
      </w:tr>
      <w:tr w:rsidR="0048186D">
        <w:trPr>
          <w:trHeight w:hRule="exact" w:val="566"/>
          <w:jc w:val="center"/>
        </w:trPr>
        <w:tc>
          <w:tcPr>
            <w:tcW w:w="1142" w:type="dxa"/>
            <w:tcBorders>
              <w:top w:val="single" w:sz="4" w:space="0" w:color="auto"/>
              <w:left w:val="single" w:sz="4" w:space="0" w:color="auto"/>
            </w:tcBorders>
            <w:shd w:val="clear" w:color="auto" w:fill="FFFFFF"/>
            <w:vAlign w:val="center"/>
          </w:tcPr>
          <w:p w:rsidR="0048186D" w:rsidRDefault="0048186D">
            <w:pPr>
              <w:pStyle w:val="Other10"/>
              <w:tabs>
                <w:tab w:val="left" w:leader="dot" w:pos="324"/>
              </w:tabs>
              <w:spacing w:line="240" w:lineRule="auto"/>
              <w:ind w:firstLine="0"/>
              <w:jc w:val="center"/>
              <w:rPr>
                <w:color w:val="auto"/>
                <w:szCs w:val="21"/>
              </w:rPr>
            </w:pPr>
            <w:r>
              <w:rPr>
                <w:b/>
                <w:bCs/>
                <w:color w:val="auto"/>
                <w:szCs w:val="21"/>
                <w:lang w:val="en-US" w:eastAsia="en-US"/>
              </w:rPr>
              <w:tab/>
            </w:r>
          </w:p>
        </w:tc>
        <w:tc>
          <w:tcPr>
            <w:tcW w:w="3970" w:type="dxa"/>
            <w:tcBorders>
              <w:top w:val="single" w:sz="4" w:space="0" w:color="auto"/>
              <w:left w:val="single" w:sz="4" w:space="0" w:color="auto"/>
            </w:tcBorders>
            <w:shd w:val="clear" w:color="auto" w:fill="FFFFFF"/>
            <w:vAlign w:val="center"/>
          </w:tcPr>
          <w:p w:rsidR="0048186D" w:rsidRDefault="0048186D">
            <w:pPr>
              <w:pStyle w:val="Other10"/>
              <w:tabs>
                <w:tab w:val="left" w:leader="dot" w:pos="324"/>
              </w:tabs>
              <w:spacing w:line="240" w:lineRule="auto"/>
              <w:ind w:firstLine="0"/>
              <w:jc w:val="center"/>
              <w:rPr>
                <w:color w:val="auto"/>
                <w:szCs w:val="21"/>
              </w:rPr>
            </w:pPr>
            <w:r>
              <w:rPr>
                <w:color w:val="auto"/>
                <w:szCs w:val="21"/>
                <w:lang w:val="en-US" w:eastAsia="en-US"/>
              </w:rPr>
              <w:tab/>
            </w:r>
          </w:p>
        </w:tc>
        <w:tc>
          <w:tcPr>
            <w:tcW w:w="1699" w:type="dxa"/>
            <w:tcBorders>
              <w:top w:val="single" w:sz="4" w:space="0" w:color="auto"/>
              <w:left w:val="single" w:sz="4" w:space="0" w:color="auto"/>
            </w:tcBorders>
            <w:shd w:val="clear" w:color="auto" w:fill="FFFFFF"/>
            <w:vAlign w:val="center"/>
          </w:tcPr>
          <w:p w:rsidR="0048186D" w:rsidRDefault="0048186D">
            <w:pPr>
              <w:pStyle w:val="Other10"/>
              <w:tabs>
                <w:tab w:val="left" w:leader="dot" w:pos="324"/>
              </w:tabs>
              <w:spacing w:line="240" w:lineRule="auto"/>
              <w:ind w:firstLine="0"/>
              <w:jc w:val="center"/>
              <w:rPr>
                <w:color w:val="auto"/>
                <w:szCs w:val="21"/>
              </w:rPr>
            </w:pPr>
            <w:r>
              <w:rPr>
                <w:b/>
                <w:bCs/>
                <w:color w:val="auto"/>
                <w:szCs w:val="21"/>
                <w:lang w:val="en-US" w:eastAsia="en-US"/>
              </w:rPr>
              <w:tab/>
            </w:r>
          </w:p>
        </w:tc>
        <w:tc>
          <w:tcPr>
            <w:tcW w:w="1541"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21"/>
                <w:szCs w:val="21"/>
              </w:rPr>
            </w:pPr>
          </w:p>
        </w:tc>
      </w:tr>
      <w:tr w:rsidR="0048186D">
        <w:trPr>
          <w:trHeight w:hRule="exact" w:val="566"/>
          <w:jc w:val="center"/>
        </w:trPr>
        <w:tc>
          <w:tcPr>
            <w:tcW w:w="1142" w:type="dxa"/>
            <w:tcBorders>
              <w:top w:val="single" w:sz="4" w:space="0" w:color="auto"/>
              <w:left w:val="single" w:sz="4" w:space="0" w:color="auto"/>
            </w:tcBorders>
            <w:shd w:val="clear" w:color="auto" w:fill="FFFFFF"/>
            <w:vAlign w:val="center"/>
          </w:tcPr>
          <w:p w:rsidR="0048186D" w:rsidRDefault="0048186D">
            <w:pPr>
              <w:pStyle w:val="Other10"/>
              <w:tabs>
                <w:tab w:val="left" w:leader="dot" w:pos="324"/>
              </w:tabs>
              <w:spacing w:line="240" w:lineRule="auto"/>
              <w:ind w:firstLine="0"/>
              <w:jc w:val="center"/>
              <w:rPr>
                <w:color w:val="auto"/>
                <w:szCs w:val="21"/>
              </w:rPr>
            </w:pPr>
            <w:r>
              <w:rPr>
                <w:b/>
                <w:bCs/>
                <w:color w:val="auto"/>
                <w:szCs w:val="21"/>
                <w:lang w:val="en-US" w:eastAsia="en-US"/>
              </w:rPr>
              <w:tab/>
            </w:r>
          </w:p>
        </w:tc>
        <w:tc>
          <w:tcPr>
            <w:tcW w:w="3970" w:type="dxa"/>
            <w:tcBorders>
              <w:top w:val="single" w:sz="4" w:space="0" w:color="auto"/>
              <w:left w:val="single" w:sz="4" w:space="0" w:color="auto"/>
            </w:tcBorders>
            <w:shd w:val="clear" w:color="auto" w:fill="FFFFFF"/>
            <w:vAlign w:val="center"/>
          </w:tcPr>
          <w:p w:rsidR="0048186D" w:rsidRDefault="0048186D">
            <w:pPr>
              <w:pStyle w:val="Other10"/>
              <w:tabs>
                <w:tab w:val="left" w:leader="dot" w:pos="324"/>
              </w:tabs>
              <w:spacing w:line="240" w:lineRule="auto"/>
              <w:ind w:firstLine="0"/>
              <w:jc w:val="center"/>
              <w:rPr>
                <w:color w:val="auto"/>
                <w:szCs w:val="21"/>
              </w:rPr>
            </w:pPr>
            <w:r>
              <w:rPr>
                <w:color w:val="auto"/>
                <w:szCs w:val="21"/>
                <w:lang w:val="en-US" w:eastAsia="en-US"/>
              </w:rPr>
              <w:tab/>
            </w:r>
          </w:p>
        </w:tc>
        <w:tc>
          <w:tcPr>
            <w:tcW w:w="1699" w:type="dxa"/>
            <w:tcBorders>
              <w:top w:val="single" w:sz="4" w:space="0" w:color="auto"/>
              <w:left w:val="single" w:sz="4" w:space="0" w:color="auto"/>
            </w:tcBorders>
            <w:shd w:val="clear" w:color="auto" w:fill="FFFFFF"/>
            <w:vAlign w:val="center"/>
          </w:tcPr>
          <w:p w:rsidR="0048186D" w:rsidRDefault="0048186D">
            <w:pPr>
              <w:pStyle w:val="Other10"/>
              <w:tabs>
                <w:tab w:val="left" w:leader="dot" w:pos="324"/>
              </w:tabs>
              <w:spacing w:line="240" w:lineRule="auto"/>
              <w:ind w:firstLine="0"/>
              <w:jc w:val="center"/>
              <w:rPr>
                <w:color w:val="auto"/>
                <w:szCs w:val="21"/>
              </w:rPr>
            </w:pPr>
            <w:r>
              <w:rPr>
                <w:b/>
                <w:bCs/>
                <w:color w:val="auto"/>
                <w:szCs w:val="21"/>
                <w:lang w:val="en-US" w:eastAsia="en-US"/>
              </w:rPr>
              <w:tab/>
            </w:r>
          </w:p>
        </w:tc>
        <w:tc>
          <w:tcPr>
            <w:tcW w:w="1541"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21"/>
                <w:szCs w:val="21"/>
              </w:rPr>
            </w:pPr>
          </w:p>
        </w:tc>
      </w:tr>
      <w:tr w:rsidR="0048186D">
        <w:trPr>
          <w:trHeight w:hRule="exact" w:val="566"/>
          <w:jc w:val="center"/>
        </w:trPr>
        <w:tc>
          <w:tcPr>
            <w:tcW w:w="1142"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3970"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699"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541"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21"/>
                <w:szCs w:val="21"/>
              </w:rPr>
            </w:pPr>
          </w:p>
        </w:tc>
      </w:tr>
      <w:tr w:rsidR="0048186D">
        <w:trPr>
          <w:trHeight w:hRule="exact" w:val="571"/>
          <w:jc w:val="center"/>
        </w:trPr>
        <w:tc>
          <w:tcPr>
            <w:tcW w:w="1142"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3970"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699"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541"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21"/>
                <w:szCs w:val="21"/>
              </w:rPr>
            </w:pPr>
          </w:p>
        </w:tc>
      </w:tr>
      <w:tr w:rsidR="0048186D">
        <w:trPr>
          <w:trHeight w:hRule="exact" w:val="566"/>
          <w:jc w:val="center"/>
        </w:trPr>
        <w:tc>
          <w:tcPr>
            <w:tcW w:w="1142"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3970"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699"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541"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21"/>
                <w:szCs w:val="21"/>
              </w:rPr>
            </w:pPr>
          </w:p>
        </w:tc>
      </w:tr>
      <w:tr w:rsidR="0048186D">
        <w:trPr>
          <w:trHeight w:hRule="exact" w:val="566"/>
          <w:jc w:val="center"/>
        </w:trPr>
        <w:tc>
          <w:tcPr>
            <w:tcW w:w="1142"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3970"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699"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541"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21"/>
                <w:szCs w:val="21"/>
              </w:rPr>
            </w:pPr>
          </w:p>
        </w:tc>
      </w:tr>
      <w:tr w:rsidR="0048186D">
        <w:trPr>
          <w:trHeight w:hRule="exact" w:val="566"/>
          <w:jc w:val="center"/>
        </w:trPr>
        <w:tc>
          <w:tcPr>
            <w:tcW w:w="1142"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3970"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699"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541"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21"/>
                <w:szCs w:val="21"/>
              </w:rPr>
            </w:pPr>
          </w:p>
        </w:tc>
      </w:tr>
      <w:tr w:rsidR="0048186D">
        <w:trPr>
          <w:trHeight w:hRule="exact" w:val="566"/>
          <w:jc w:val="center"/>
        </w:trPr>
        <w:tc>
          <w:tcPr>
            <w:tcW w:w="1142"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3970"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699"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541"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21"/>
                <w:szCs w:val="21"/>
              </w:rPr>
            </w:pPr>
          </w:p>
        </w:tc>
      </w:tr>
      <w:tr w:rsidR="0048186D">
        <w:trPr>
          <w:trHeight w:hRule="exact" w:val="566"/>
          <w:jc w:val="center"/>
        </w:trPr>
        <w:tc>
          <w:tcPr>
            <w:tcW w:w="1142"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3970"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699"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541"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21"/>
                <w:szCs w:val="21"/>
              </w:rPr>
            </w:pPr>
          </w:p>
        </w:tc>
      </w:tr>
      <w:tr w:rsidR="0048186D">
        <w:trPr>
          <w:trHeight w:hRule="exact" w:val="566"/>
          <w:jc w:val="center"/>
        </w:trPr>
        <w:tc>
          <w:tcPr>
            <w:tcW w:w="1142"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3970"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699"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541"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21"/>
                <w:szCs w:val="21"/>
              </w:rPr>
            </w:pPr>
          </w:p>
        </w:tc>
      </w:tr>
      <w:tr w:rsidR="0048186D">
        <w:trPr>
          <w:trHeight w:hRule="exact" w:val="566"/>
          <w:jc w:val="center"/>
        </w:trPr>
        <w:tc>
          <w:tcPr>
            <w:tcW w:w="1142"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3970"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699"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541"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21"/>
                <w:szCs w:val="21"/>
              </w:rPr>
            </w:pPr>
          </w:p>
        </w:tc>
      </w:tr>
      <w:tr w:rsidR="0048186D">
        <w:trPr>
          <w:trHeight w:hRule="exact" w:val="566"/>
          <w:jc w:val="center"/>
        </w:trPr>
        <w:tc>
          <w:tcPr>
            <w:tcW w:w="1142"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3970"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699"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541"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21"/>
                <w:szCs w:val="21"/>
              </w:rPr>
            </w:pPr>
          </w:p>
        </w:tc>
      </w:tr>
      <w:tr w:rsidR="0048186D">
        <w:trPr>
          <w:trHeight w:hRule="exact" w:val="581"/>
          <w:jc w:val="center"/>
        </w:trPr>
        <w:tc>
          <w:tcPr>
            <w:tcW w:w="1142"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21"/>
                <w:szCs w:val="21"/>
              </w:rPr>
            </w:pPr>
          </w:p>
        </w:tc>
        <w:tc>
          <w:tcPr>
            <w:tcW w:w="3970" w:type="dxa"/>
            <w:tcBorders>
              <w:top w:val="single" w:sz="4" w:space="0" w:color="auto"/>
              <w:left w:val="single" w:sz="4" w:space="0" w:color="auto"/>
              <w:bottom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rFonts w:hint="eastAsia"/>
                <w:color w:val="auto"/>
                <w:szCs w:val="21"/>
              </w:rPr>
              <w:t>合计</w:t>
            </w:r>
          </w:p>
        </w:tc>
        <w:tc>
          <w:tcPr>
            <w:tcW w:w="1699"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21"/>
                <w:szCs w:val="21"/>
              </w:rPr>
            </w:pP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48186D" w:rsidRDefault="0048186D">
            <w:pPr>
              <w:rPr>
                <w:rFonts w:ascii="宋体" w:cs="宋体"/>
                <w:color w:val="auto"/>
                <w:sz w:val="21"/>
                <w:szCs w:val="21"/>
              </w:rPr>
            </w:pPr>
          </w:p>
        </w:tc>
      </w:tr>
    </w:tbl>
    <w:p w:rsidR="0048186D" w:rsidRDefault="0048186D">
      <w:pPr>
        <w:spacing w:after="299" w:line="1" w:lineRule="exact"/>
        <w:rPr>
          <w:rFonts w:ascii="宋体" w:cs="宋体"/>
          <w:color w:val="auto"/>
        </w:rPr>
      </w:pPr>
    </w:p>
    <w:p w:rsidR="0048186D" w:rsidRDefault="0048186D" w:rsidP="00E62097">
      <w:pPr>
        <w:pStyle w:val="Bodytext10"/>
        <w:tabs>
          <w:tab w:val="left" w:pos="6882"/>
          <w:tab w:val="left" w:pos="7510"/>
        </w:tabs>
        <w:spacing w:line="350" w:lineRule="exact"/>
        <w:ind w:firstLineChars="1064" w:firstLine="2554"/>
        <w:jc w:val="both"/>
        <w:rPr>
          <w:color w:val="auto"/>
          <w:szCs w:val="24"/>
        </w:rPr>
      </w:pPr>
      <w:bookmarkStart w:id="2255" w:name="_Toc32493"/>
      <w:bookmarkStart w:id="2256" w:name="_Toc21446"/>
      <w:bookmarkStart w:id="2257" w:name="bookmark2132"/>
      <w:bookmarkStart w:id="2258" w:name="bookmark2133"/>
      <w:bookmarkStart w:id="2259" w:name="bookmark2131"/>
      <w:r>
        <w:rPr>
          <w:rFonts w:hint="eastAsia"/>
          <w:color w:val="auto"/>
          <w:szCs w:val="24"/>
        </w:rPr>
        <w:t>投标人：</w:t>
      </w:r>
      <w:r>
        <w:rPr>
          <w:color w:val="auto"/>
          <w:szCs w:val="24"/>
          <w:u w:val="single"/>
          <w:lang w:val="en-US"/>
        </w:rPr>
        <w:t xml:space="preserve">         </w:t>
      </w:r>
      <w:r>
        <w:rPr>
          <w:rFonts w:hint="eastAsia"/>
          <w:color w:val="auto"/>
          <w:szCs w:val="24"/>
        </w:rPr>
        <w:t>（盖单位公章）</w:t>
      </w:r>
    </w:p>
    <w:p w:rsidR="0048186D" w:rsidRDefault="0048186D">
      <w:pPr>
        <w:pStyle w:val="Bodytext10"/>
        <w:tabs>
          <w:tab w:val="left" w:pos="6882"/>
          <w:tab w:val="left" w:pos="7510"/>
        </w:tabs>
        <w:spacing w:line="350" w:lineRule="exact"/>
        <w:ind w:firstLineChars="1100" w:firstLine="2640"/>
        <w:jc w:val="both"/>
        <w:rPr>
          <w:color w:val="auto"/>
          <w:szCs w:val="24"/>
        </w:rPr>
      </w:pPr>
      <w:r>
        <w:rPr>
          <w:rFonts w:hint="eastAsia"/>
          <w:color w:val="auto"/>
          <w:szCs w:val="24"/>
        </w:rPr>
        <w:t>法定代表人（或授权委托代理人）：</w:t>
      </w:r>
      <w:r>
        <w:rPr>
          <w:color w:val="auto"/>
          <w:szCs w:val="24"/>
          <w:u w:val="single"/>
          <w:lang w:val="en-US"/>
        </w:rPr>
        <w:t xml:space="preserve">        </w:t>
      </w:r>
      <w:r>
        <w:rPr>
          <w:rFonts w:hint="eastAsia"/>
          <w:color w:val="auto"/>
          <w:szCs w:val="24"/>
        </w:rPr>
        <w:t>（签字）</w:t>
      </w:r>
    </w:p>
    <w:p w:rsidR="0048186D" w:rsidRDefault="0048186D">
      <w:pPr>
        <w:pStyle w:val="Bodytext10"/>
        <w:tabs>
          <w:tab w:val="left" w:pos="854"/>
          <w:tab w:val="left" w:pos="1925"/>
          <w:tab w:val="left" w:pos="2966"/>
          <w:tab w:val="left" w:pos="3014"/>
        </w:tabs>
        <w:spacing w:after="320" w:line="350" w:lineRule="exact"/>
        <w:ind w:firstLine="0"/>
        <w:jc w:val="center"/>
        <w:rPr>
          <w:color w:val="auto"/>
          <w:szCs w:val="24"/>
        </w:rPr>
      </w:pPr>
      <w:r>
        <w:rPr>
          <w:color w:val="auto"/>
          <w:szCs w:val="24"/>
          <w:u w:val="single"/>
          <w:lang w:val="en-US"/>
        </w:rPr>
        <w:t xml:space="preserve">      </w:t>
      </w:r>
      <w:r>
        <w:rPr>
          <w:rFonts w:hint="eastAsia"/>
          <w:color w:val="auto"/>
          <w:szCs w:val="24"/>
        </w:rPr>
        <w:t>年</w:t>
      </w:r>
      <w:r>
        <w:rPr>
          <w:color w:val="auto"/>
          <w:szCs w:val="24"/>
          <w:u w:val="single"/>
          <w:lang w:val="en-US"/>
        </w:rPr>
        <w:t xml:space="preserve">     </w:t>
      </w:r>
      <w:r>
        <w:rPr>
          <w:rFonts w:hint="eastAsia"/>
          <w:color w:val="auto"/>
          <w:szCs w:val="24"/>
        </w:rPr>
        <w:t>月</w:t>
      </w:r>
      <w:r>
        <w:rPr>
          <w:color w:val="auto"/>
          <w:szCs w:val="24"/>
          <w:u w:val="single"/>
          <w:lang w:val="en-US"/>
        </w:rPr>
        <w:t xml:space="preserve">      </w:t>
      </w:r>
      <w:r>
        <w:rPr>
          <w:rFonts w:hint="eastAsia"/>
          <w:color w:val="auto"/>
          <w:szCs w:val="24"/>
        </w:rPr>
        <w:t>日</w:t>
      </w:r>
    </w:p>
    <w:p w:rsidR="0048186D" w:rsidRDefault="0048186D">
      <w:pPr>
        <w:rPr>
          <w:rFonts w:ascii="宋体" w:cs="宋体"/>
          <w:b/>
          <w:color w:val="auto"/>
          <w:lang w:eastAsia="zh-CN"/>
        </w:rPr>
      </w:pPr>
      <w:r>
        <w:rPr>
          <w:rFonts w:ascii="宋体" w:cs="宋体"/>
          <w:b/>
          <w:color w:val="auto"/>
          <w:lang w:eastAsia="zh-CN"/>
        </w:rPr>
        <w:br w:type="page"/>
      </w:r>
    </w:p>
    <w:p w:rsidR="0048186D" w:rsidRDefault="0048186D">
      <w:pPr>
        <w:rPr>
          <w:rFonts w:ascii="宋体" w:cs="宋体"/>
          <w:b/>
          <w:color w:val="auto"/>
          <w:lang w:eastAsia="zh-CN"/>
        </w:rPr>
      </w:pPr>
      <w:r>
        <w:rPr>
          <w:rFonts w:ascii="宋体" w:hAnsi="宋体" w:cs="宋体"/>
          <w:b/>
          <w:color w:val="auto"/>
          <w:lang w:eastAsia="zh-CN"/>
        </w:rPr>
        <w:t>7.</w:t>
      </w:r>
      <w:r>
        <w:rPr>
          <w:rFonts w:ascii="宋体" w:hAnsi="宋体" w:cs="宋体" w:hint="eastAsia"/>
          <w:b/>
          <w:color w:val="auto"/>
          <w:lang w:eastAsia="zh-CN"/>
        </w:rPr>
        <w:t>其他项目清单计价表</w:t>
      </w:r>
      <w:bookmarkEnd w:id="2255"/>
      <w:bookmarkEnd w:id="2256"/>
    </w:p>
    <w:p w:rsidR="0048186D" w:rsidRDefault="0048186D">
      <w:pPr>
        <w:rPr>
          <w:rFonts w:ascii="宋体" w:cs="宋体"/>
          <w:color w:val="auto"/>
          <w:sz w:val="20"/>
          <w:szCs w:val="20"/>
          <w:lang w:eastAsia="zh-CN"/>
        </w:rPr>
      </w:pPr>
    </w:p>
    <w:p w:rsidR="0048186D" w:rsidRDefault="0048186D">
      <w:pPr>
        <w:rPr>
          <w:rFonts w:ascii="宋体" w:cs="宋体"/>
          <w:color w:val="auto"/>
          <w:sz w:val="20"/>
          <w:szCs w:val="20"/>
          <w:lang w:eastAsia="zh-CN"/>
        </w:rPr>
      </w:pPr>
    </w:p>
    <w:p w:rsidR="0048186D" w:rsidRDefault="0048186D">
      <w:pPr>
        <w:jc w:val="center"/>
        <w:rPr>
          <w:rFonts w:ascii="宋体" w:cs="宋体"/>
          <w:b/>
          <w:color w:val="auto"/>
          <w:lang w:eastAsia="zh-CN"/>
        </w:rPr>
      </w:pPr>
      <w:bookmarkStart w:id="2260" w:name="_Toc12280"/>
      <w:bookmarkStart w:id="2261" w:name="_Toc1616"/>
      <w:r>
        <w:rPr>
          <w:rFonts w:ascii="宋体" w:hAnsi="宋体" w:cs="宋体" w:hint="eastAsia"/>
          <w:b/>
          <w:color w:val="auto"/>
          <w:lang w:eastAsia="zh-CN"/>
        </w:rPr>
        <w:t>其他项目清单计价表</w:t>
      </w:r>
      <w:bookmarkEnd w:id="2257"/>
      <w:bookmarkEnd w:id="2258"/>
      <w:bookmarkEnd w:id="2259"/>
      <w:bookmarkEnd w:id="2260"/>
      <w:bookmarkEnd w:id="2261"/>
    </w:p>
    <w:p w:rsidR="0048186D" w:rsidRDefault="0048186D">
      <w:pPr>
        <w:jc w:val="center"/>
        <w:rPr>
          <w:rFonts w:ascii="宋体" w:cs="宋体"/>
          <w:b/>
          <w:color w:val="auto"/>
          <w:lang w:eastAsia="zh-CN"/>
        </w:rPr>
      </w:pPr>
    </w:p>
    <w:p w:rsidR="0048186D" w:rsidRDefault="0048186D">
      <w:pPr>
        <w:jc w:val="center"/>
        <w:rPr>
          <w:rFonts w:ascii="宋体" w:cs="宋体"/>
          <w:b/>
          <w:color w:val="auto"/>
          <w:lang w:eastAsia="zh-CN"/>
        </w:rPr>
      </w:pPr>
    </w:p>
    <w:p w:rsidR="0048186D" w:rsidRDefault="0048186D">
      <w:pPr>
        <w:pStyle w:val="Bodytext10"/>
        <w:spacing w:after="100" w:line="240" w:lineRule="auto"/>
        <w:ind w:firstLine="0"/>
        <w:rPr>
          <w:color w:val="auto"/>
        </w:rPr>
      </w:pPr>
      <w:r>
        <w:rPr>
          <w:rFonts w:hint="eastAsia"/>
          <w:color w:val="auto"/>
        </w:rPr>
        <w:t>招标编号：</w:t>
      </w:r>
    </w:p>
    <w:p w:rsidR="0048186D" w:rsidRDefault="0048186D">
      <w:pPr>
        <w:pStyle w:val="Bodytext10"/>
        <w:tabs>
          <w:tab w:val="left" w:pos="2342"/>
          <w:tab w:val="left" w:pos="4939"/>
          <w:tab w:val="left" w:pos="6799"/>
        </w:tabs>
        <w:spacing w:after="100" w:line="240" w:lineRule="auto"/>
        <w:ind w:firstLine="0"/>
        <w:jc w:val="both"/>
        <w:rPr>
          <w:color w:val="auto"/>
        </w:rPr>
      </w:pPr>
      <w:r>
        <w:rPr>
          <w:rFonts w:hint="eastAsia"/>
          <w:color w:val="auto"/>
        </w:rPr>
        <w:t>工程名称：</w:t>
      </w:r>
      <w:r>
        <w:rPr>
          <w:color w:val="auto"/>
          <w:u w:val="single"/>
        </w:rPr>
        <w:tab/>
      </w:r>
      <w:r>
        <w:rPr>
          <w:color w:val="auto"/>
        </w:rPr>
        <w:t xml:space="preserve"> </w:t>
      </w:r>
      <w:r>
        <w:rPr>
          <w:rFonts w:hint="eastAsia"/>
          <w:color w:val="auto"/>
        </w:rPr>
        <w:t>（项目名称）</w:t>
      </w:r>
      <w:r>
        <w:rPr>
          <w:color w:val="auto"/>
          <w:u w:val="single"/>
        </w:rPr>
        <w:tab/>
      </w:r>
      <w:r>
        <w:rPr>
          <w:color w:val="auto"/>
        </w:rPr>
        <w:t xml:space="preserve"> </w:t>
      </w:r>
      <w:r>
        <w:rPr>
          <w:rFonts w:hint="eastAsia"/>
          <w:color w:val="auto"/>
        </w:rPr>
        <w:t>（标段名称）</w:t>
      </w:r>
      <w:r>
        <w:rPr>
          <w:color w:val="auto"/>
        </w:rPr>
        <w:tab/>
      </w:r>
      <w:r>
        <w:rPr>
          <w:rFonts w:hint="eastAsia"/>
          <w:color w:val="auto"/>
        </w:rPr>
        <w:t>第</w:t>
      </w:r>
      <w:r>
        <w:rPr>
          <w:color w:val="auto"/>
        </w:rPr>
        <w:t xml:space="preserve"> </w:t>
      </w:r>
      <w:r>
        <w:rPr>
          <w:rFonts w:hint="eastAsia"/>
          <w:color w:val="auto"/>
        </w:rPr>
        <w:t>页共页</w:t>
      </w:r>
    </w:p>
    <w:tbl>
      <w:tblPr>
        <w:tblW w:w="8352" w:type="dxa"/>
        <w:jc w:val="center"/>
        <w:tblLayout w:type="fixed"/>
        <w:tblCellMar>
          <w:left w:w="10" w:type="dxa"/>
          <w:right w:w="10" w:type="dxa"/>
        </w:tblCellMar>
        <w:tblLook w:val="00A0"/>
      </w:tblPr>
      <w:tblGrid>
        <w:gridCol w:w="1142"/>
        <w:gridCol w:w="3970"/>
        <w:gridCol w:w="1699"/>
        <w:gridCol w:w="1541"/>
      </w:tblGrid>
      <w:tr w:rsidR="0048186D">
        <w:trPr>
          <w:trHeight w:hRule="exact" w:val="571"/>
          <w:jc w:val="center"/>
        </w:trPr>
        <w:tc>
          <w:tcPr>
            <w:tcW w:w="1142"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rFonts w:hint="eastAsia"/>
                <w:color w:val="auto"/>
                <w:szCs w:val="21"/>
              </w:rPr>
              <w:t>序号</w:t>
            </w:r>
          </w:p>
        </w:tc>
        <w:tc>
          <w:tcPr>
            <w:tcW w:w="3970"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rFonts w:hint="eastAsia"/>
                <w:color w:val="auto"/>
                <w:szCs w:val="21"/>
              </w:rPr>
              <w:t>项目名称</w:t>
            </w:r>
          </w:p>
        </w:tc>
        <w:tc>
          <w:tcPr>
            <w:tcW w:w="1699" w:type="dxa"/>
            <w:tcBorders>
              <w:top w:val="single" w:sz="4" w:space="0" w:color="auto"/>
              <w:left w:val="single" w:sz="4" w:space="0" w:color="auto"/>
            </w:tcBorders>
            <w:shd w:val="clear" w:color="auto" w:fill="FFFFFF"/>
            <w:vAlign w:val="center"/>
          </w:tcPr>
          <w:p w:rsidR="0048186D" w:rsidRDefault="0048186D">
            <w:pPr>
              <w:pStyle w:val="Other10"/>
              <w:spacing w:line="240" w:lineRule="auto"/>
              <w:rPr>
                <w:color w:val="auto"/>
                <w:szCs w:val="21"/>
              </w:rPr>
            </w:pPr>
            <w:r>
              <w:rPr>
                <w:rFonts w:hint="eastAsia"/>
                <w:color w:val="auto"/>
                <w:szCs w:val="21"/>
              </w:rPr>
              <w:t>金额（元）</w:t>
            </w:r>
          </w:p>
        </w:tc>
        <w:tc>
          <w:tcPr>
            <w:tcW w:w="1541" w:type="dxa"/>
            <w:tcBorders>
              <w:top w:val="single" w:sz="4" w:space="0" w:color="auto"/>
              <w:left w:val="single" w:sz="4" w:space="0" w:color="auto"/>
              <w:righ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rFonts w:hint="eastAsia"/>
                <w:color w:val="auto"/>
                <w:szCs w:val="21"/>
              </w:rPr>
              <w:t>备注</w:t>
            </w:r>
          </w:p>
        </w:tc>
      </w:tr>
      <w:tr w:rsidR="0048186D">
        <w:trPr>
          <w:trHeight w:hRule="exact" w:val="566"/>
          <w:jc w:val="center"/>
        </w:trPr>
        <w:tc>
          <w:tcPr>
            <w:tcW w:w="114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lang w:eastAsia="zh-CN"/>
              </w:rPr>
            </w:pPr>
          </w:p>
        </w:tc>
        <w:tc>
          <w:tcPr>
            <w:tcW w:w="3970" w:type="dxa"/>
            <w:tcBorders>
              <w:top w:val="single" w:sz="4" w:space="0" w:color="auto"/>
              <w:left w:val="single" w:sz="4" w:space="0" w:color="auto"/>
            </w:tcBorders>
            <w:shd w:val="clear" w:color="auto" w:fill="FFFFFF"/>
          </w:tcPr>
          <w:p w:rsidR="0048186D" w:rsidRDefault="0048186D">
            <w:pPr>
              <w:rPr>
                <w:rFonts w:ascii="宋体" w:cs="宋体"/>
                <w:color w:val="auto"/>
                <w:sz w:val="10"/>
                <w:szCs w:val="10"/>
                <w:lang w:eastAsia="zh-CN"/>
              </w:rPr>
            </w:pPr>
          </w:p>
        </w:tc>
        <w:tc>
          <w:tcPr>
            <w:tcW w:w="1699" w:type="dxa"/>
            <w:tcBorders>
              <w:top w:val="single" w:sz="4" w:space="0" w:color="auto"/>
              <w:left w:val="single" w:sz="4" w:space="0" w:color="auto"/>
            </w:tcBorders>
            <w:shd w:val="clear" w:color="auto" w:fill="FFFFFF"/>
          </w:tcPr>
          <w:p w:rsidR="0048186D" w:rsidRDefault="0048186D">
            <w:pPr>
              <w:rPr>
                <w:rFonts w:ascii="宋体" w:cs="宋体"/>
                <w:color w:val="auto"/>
                <w:sz w:val="10"/>
                <w:szCs w:val="10"/>
                <w:lang w:eastAsia="zh-CN"/>
              </w:rPr>
            </w:pPr>
          </w:p>
        </w:tc>
        <w:tc>
          <w:tcPr>
            <w:tcW w:w="1541"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lang w:eastAsia="zh-CN"/>
              </w:rPr>
            </w:pPr>
          </w:p>
        </w:tc>
      </w:tr>
      <w:tr w:rsidR="0048186D">
        <w:trPr>
          <w:trHeight w:hRule="exact" w:val="566"/>
          <w:jc w:val="center"/>
        </w:trPr>
        <w:tc>
          <w:tcPr>
            <w:tcW w:w="114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lang w:eastAsia="zh-CN"/>
              </w:rPr>
            </w:pPr>
          </w:p>
        </w:tc>
        <w:tc>
          <w:tcPr>
            <w:tcW w:w="3970" w:type="dxa"/>
            <w:tcBorders>
              <w:top w:val="single" w:sz="4" w:space="0" w:color="auto"/>
              <w:left w:val="single" w:sz="4" w:space="0" w:color="auto"/>
            </w:tcBorders>
            <w:shd w:val="clear" w:color="auto" w:fill="FFFFFF"/>
          </w:tcPr>
          <w:p w:rsidR="0048186D" w:rsidRDefault="0048186D">
            <w:pPr>
              <w:rPr>
                <w:rFonts w:ascii="宋体" w:cs="宋体"/>
                <w:color w:val="auto"/>
                <w:sz w:val="10"/>
                <w:szCs w:val="10"/>
                <w:lang w:eastAsia="zh-CN"/>
              </w:rPr>
            </w:pPr>
          </w:p>
        </w:tc>
        <w:tc>
          <w:tcPr>
            <w:tcW w:w="1699" w:type="dxa"/>
            <w:tcBorders>
              <w:top w:val="single" w:sz="4" w:space="0" w:color="auto"/>
              <w:left w:val="single" w:sz="4" w:space="0" w:color="auto"/>
            </w:tcBorders>
            <w:shd w:val="clear" w:color="auto" w:fill="FFFFFF"/>
          </w:tcPr>
          <w:p w:rsidR="0048186D" w:rsidRDefault="0048186D">
            <w:pPr>
              <w:rPr>
                <w:rFonts w:ascii="宋体" w:cs="宋体"/>
                <w:color w:val="auto"/>
                <w:sz w:val="10"/>
                <w:szCs w:val="10"/>
                <w:lang w:eastAsia="zh-CN"/>
              </w:rPr>
            </w:pPr>
          </w:p>
        </w:tc>
        <w:tc>
          <w:tcPr>
            <w:tcW w:w="1541"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lang w:eastAsia="zh-CN"/>
              </w:rPr>
            </w:pPr>
          </w:p>
        </w:tc>
      </w:tr>
      <w:tr w:rsidR="0048186D">
        <w:trPr>
          <w:trHeight w:hRule="exact" w:val="566"/>
          <w:jc w:val="center"/>
        </w:trPr>
        <w:tc>
          <w:tcPr>
            <w:tcW w:w="114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lang w:eastAsia="zh-CN"/>
              </w:rPr>
            </w:pPr>
          </w:p>
        </w:tc>
        <w:tc>
          <w:tcPr>
            <w:tcW w:w="3970" w:type="dxa"/>
            <w:tcBorders>
              <w:top w:val="single" w:sz="4" w:space="0" w:color="auto"/>
              <w:left w:val="single" w:sz="4" w:space="0" w:color="auto"/>
            </w:tcBorders>
            <w:shd w:val="clear" w:color="auto" w:fill="FFFFFF"/>
          </w:tcPr>
          <w:p w:rsidR="0048186D" w:rsidRDefault="0048186D">
            <w:pPr>
              <w:rPr>
                <w:rFonts w:ascii="宋体" w:cs="宋体"/>
                <w:color w:val="auto"/>
                <w:sz w:val="10"/>
                <w:szCs w:val="10"/>
                <w:lang w:eastAsia="zh-CN"/>
              </w:rPr>
            </w:pPr>
          </w:p>
        </w:tc>
        <w:tc>
          <w:tcPr>
            <w:tcW w:w="1699" w:type="dxa"/>
            <w:tcBorders>
              <w:top w:val="single" w:sz="4" w:space="0" w:color="auto"/>
              <w:left w:val="single" w:sz="4" w:space="0" w:color="auto"/>
            </w:tcBorders>
            <w:shd w:val="clear" w:color="auto" w:fill="FFFFFF"/>
          </w:tcPr>
          <w:p w:rsidR="0048186D" w:rsidRDefault="0048186D">
            <w:pPr>
              <w:rPr>
                <w:rFonts w:ascii="宋体" w:cs="宋体"/>
                <w:color w:val="auto"/>
                <w:sz w:val="10"/>
                <w:szCs w:val="10"/>
                <w:lang w:eastAsia="zh-CN"/>
              </w:rPr>
            </w:pPr>
          </w:p>
        </w:tc>
        <w:tc>
          <w:tcPr>
            <w:tcW w:w="1541"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lang w:eastAsia="zh-CN"/>
              </w:rPr>
            </w:pPr>
          </w:p>
        </w:tc>
      </w:tr>
      <w:tr w:rsidR="0048186D">
        <w:trPr>
          <w:trHeight w:hRule="exact" w:val="571"/>
          <w:jc w:val="center"/>
        </w:trPr>
        <w:tc>
          <w:tcPr>
            <w:tcW w:w="114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lang w:eastAsia="zh-CN"/>
              </w:rPr>
            </w:pPr>
          </w:p>
        </w:tc>
        <w:tc>
          <w:tcPr>
            <w:tcW w:w="3970" w:type="dxa"/>
            <w:tcBorders>
              <w:top w:val="single" w:sz="4" w:space="0" w:color="auto"/>
              <w:left w:val="single" w:sz="4" w:space="0" w:color="auto"/>
            </w:tcBorders>
            <w:shd w:val="clear" w:color="auto" w:fill="FFFFFF"/>
          </w:tcPr>
          <w:p w:rsidR="0048186D" w:rsidRDefault="0048186D">
            <w:pPr>
              <w:rPr>
                <w:rFonts w:ascii="宋体" w:cs="宋体"/>
                <w:color w:val="auto"/>
                <w:sz w:val="10"/>
                <w:szCs w:val="10"/>
                <w:lang w:eastAsia="zh-CN"/>
              </w:rPr>
            </w:pPr>
          </w:p>
        </w:tc>
        <w:tc>
          <w:tcPr>
            <w:tcW w:w="1699" w:type="dxa"/>
            <w:tcBorders>
              <w:top w:val="single" w:sz="4" w:space="0" w:color="auto"/>
              <w:left w:val="single" w:sz="4" w:space="0" w:color="auto"/>
            </w:tcBorders>
            <w:shd w:val="clear" w:color="auto" w:fill="FFFFFF"/>
          </w:tcPr>
          <w:p w:rsidR="0048186D" w:rsidRDefault="0048186D">
            <w:pPr>
              <w:rPr>
                <w:rFonts w:ascii="宋体" w:cs="宋体"/>
                <w:color w:val="auto"/>
                <w:sz w:val="10"/>
                <w:szCs w:val="10"/>
                <w:lang w:eastAsia="zh-CN"/>
              </w:rPr>
            </w:pPr>
          </w:p>
        </w:tc>
        <w:tc>
          <w:tcPr>
            <w:tcW w:w="1541"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lang w:eastAsia="zh-CN"/>
              </w:rPr>
            </w:pPr>
          </w:p>
        </w:tc>
      </w:tr>
      <w:tr w:rsidR="0048186D">
        <w:trPr>
          <w:trHeight w:hRule="exact" w:val="566"/>
          <w:jc w:val="center"/>
        </w:trPr>
        <w:tc>
          <w:tcPr>
            <w:tcW w:w="114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lang w:eastAsia="zh-CN"/>
              </w:rPr>
            </w:pPr>
          </w:p>
        </w:tc>
        <w:tc>
          <w:tcPr>
            <w:tcW w:w="3970" w:type="dxa"/>
            <w:tcBorders>
              <w:top w:val="single" w:sz="4" w:space="0" w:color="auto"/>
              <w:left w:val="single" w:sz="4" w:space="0" w:color="auto"/>
            </w:tcBorders>
            <w:shd w:val="clear" w:color="auto" w:fill="FFFFFF"/>
          </w:tcPr>
          <w:p w:rsidR="0048186D" w:rsidRDefault="0048186D">
            <w:pPr>
              <w:rPr>
                <w:rFonts w:ascii="宋体" w:cs="宋体"/>
                <w:color w:val="auto"/>
                <w:sz w:val="10"/>
                <w:szCs w:val="10"/>
                <w:lang w:eastAsia="zh-CN"/>
              </w:rPr>
            </w:pPr>
          </w:p>
        </w:tc>
        <w:tc>
          <w:tcPr>
            <w:tcW w:w="1699" w:type="dxa"/>
            <w:tcBorders>
              <w:top w:val="single" w:sz="4" w:space="0" w:color="auto"/>
              <w:left w:val="single" w:sz="4" w:space="0" w:color="auto"/>
            </w:tcBorders>
            <w:shd w:val="clear" w:color="auto" w:fill="FFFFFF"/>
          </w:tcPr>
          <w:p w:rsidR="0048186D" w:rsidRDefault="0048186D">
            <w:pPr>
              <w:rPr>
                <w:rFonts w:ascii="宋体" w:cs="宋体"/>
                <w:color w:val="auto"/>
                <w:sz w:val="10"/>
                <w:szCs w:val="10"/>
                <w:lang w:eastAsia="zh-CN"/>
              </w:rPr>
            </w:pPr>
          </w:p>
        </w:tc>
        <w:tc>
          <w:tcPr>
            <w:tcW w:w="1541"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lang w:eastAsia="zh-CN"/>
              </w:rPr>
            </w:pPr>
          </w:p>
        </w:tc>
      </w:tr>
      <w:tr w:rsidR="0048186D">
        <w:trPr>
          <w:trHeight w:hRule="exact" w:val="566"/>
          <w:jc w:val="center"/>
        </w:trPr>
        <w:tc>
          <w:tcPr>
            <w:tcW w:w="114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lang w:eastAsia="zh-CN"/>
              </w:rPr>
            </w:pPr>
          </w:p>
        </w:tc>
        <w:tc>
          <w:tcPr>
            <w:tcW w:w="3970" w:type="dxa"/>
            <w:tcBorders>
              <w:top w:val="single" w:sz="4" w:space="0" w:color="auto"/>
              <w:left w:val="single" w:sz="4" w:space="0" w:color="auto"/>
            </w:tcBorders>
            <w:shd w:val="clear" w:color="auto" w:fill="FFFFFF"/>
          </w:tcPr>
          <w:p w:rsidR="0048186D" w:rsidRDefault="0048186D">
            <w:pPr>
              <w:rPr>
                <w:rFonts w:ascii="宋体" w:cs="宋体"/>
                <w:color w:val="auto"/>
                <w:sz w:val="10"/>
                <w:szCs w:val="10"/>
                <w:lang w:eastAsia="zh-CN"/>
              </w:rPr>
            </w:pPr>
          </w:p>
        </w:tc>
        <w:tc>
          <w:tcPr>
            <w:tcW w:w="1699" w:type="dxa"/>
            <w:tcBorders>
              <w:top w:val="single" w:sz="4" w:space="0" w:color="auto"/>
              <w:left w:val="single" w:sz="4" w:space="0" w:color="auto"/>
            </w:tcBorders>
            <w:shd w:val="clear" w:color="auto" w:fill="FFFFFF"/>
          </w:tcPr>
          <w:p w:rsidR="0048186D" w:rsidRDefault="0048186D">
            <w:pPr>
              <w:rPr>
                <w:rFonts w:ascii="宋体" w:cs="宋体"/>
                <w:color w:val="auto"/>
                <w:sz w:val="10"/>
                <w:szCs w:val="10"/>
                <w:lang w:eastAsia="zh-CN"/>
              </w:rPr>
            </w:pPr>
          </w:p>
        </w:tc>
        <w:tc>
          <w:tcPr>
            <w:tcW w:w="1541"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lang w:eastAsia="zh-CN"/>
              </w:rPr>
            </w:pPr>
          </w:p>
        </w:tc>
      </w:tr>
      <w:tr w:rsidR="0048186D">
        <w:trPr>
          <w:trHeight w:hRule="exact" w:val="566"/>
          <w:jc w:val="center"/>
        </w:trPr>
        <w:tc>
          <w:tcPr>
            <w:tcW w:w="114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lang w:eastAsia="zh-CN"/>
              </w:rPr>
            </w:pPr>
          </w:p>
        </w:tc>
        <w:tc>
          <w:tcPr>
            <w:tcW w:w="3970" w:type="dxa"/>
            <w:tcBorders>
              <w:top w:val="single" w:sz="4" w:space="0" w:color="auto"/>
              <w:left w:val="single" w:sz="4" w:space="0" w:color="auto"/>
            </w:tcBorders>
            <w:shd w:val="clear" w:color="auto" w:fill="FFFFFF"/>
          </w:tcPr>
          <w:p w:rsidR="0048186D" w:rsidRDefault="0048186D">
            <w:pPr>
              <w:rPr>
                <w:rFonts w:ascii="宋体" w:cs="宋体"/>
                <w:color w:val="auto"/>
                <w:sz w:val="10"/>
                <w:szCs w:val="10"/>
                <w:lang w:eastAsia="zh-CN"/>
              </w:rPr>
            </w:pPr>
          </w:p>
        </w:tc>
        <w:tc>
          <w:tcPr>
            <w:tcW w:w="1699" w:type="dxa"/>
            <w:tcBorders>
              <w:top w:val="single" w:sz="4" w:space="0" w:color="auto"/>
              <w:left w:val="single" w:sz="4" w:space="0" w:color="auto"/>
            </w:tcBorders>
            <w:shd w:val="clear" w:color="auto" w:fill="FFFFFF"/>
          </w:tcPr>
          <w:p w:rsidR="0048186D" w:rsidRDefault="0048186D">
            <w:pPr>
              <w:rPr>
                <w:rFonts w:ascii="宋体" w:cs="宋体"/>
                <w:color w:val="auto"/>
                <w:sz w:val="10"/>
                <w:szCs w:val="10"/>
                <w:lang w:eastAsia="zh-CN"/>
              </w:rPr>
            </w:pPr>
          </w:p>
        </w:tc>
        <w:tc>
          <w:tcPr>
            <w:tcW w:w="1541"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lang w:eastAsia="zh-CN"/>
              </w:rPr>
            </w:pPr>
          </w:p>
        </w:tc>
      </w:tr>
      <w:tr w:rsidR="0048186D">
        <w:trPr>
          <w:trHeight w:hRule="exact" w:val="566"/>
          <w:jc w:val="center"/>
        </w:trPr>
        <w:tc>
          <w:tcPr>
            <w:tcW w:w="114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lang w:eastAsia="zh-CN"/>
              </w:rPr>
            </w:pPr>
          </w:p>
        </w:tc>
        <w:tc>
          <w:tcPr>
            <w:tcW w:w="3970" w:type="dxa"/>
            <w:tcBorders>
              <w:top w:val="single" w:sz="4" w:space="0" w:color="auto"/>
              <w:left w:val="single" w:sz="4" w:space="0" w:color="auto"/>
            </w:tcBorders>
            <w:shd w:val="clear" w:color="auto" w:fill="FFFFFF"/>
          </w:tcPr>
          <w:p w:rsidR="0048186D" w:rsidRDefault="0048186D">
            <w:pPr>
              <w:rPr>
                <w:rFonts w:ascii="宋体" w:cs="宋体"/>
                <w:color w:val="auto"/>
                <w:sz w:val="10"/>
                <w:szCs w:val="10"/>
                <w:lang w:eastAsia="zh-CN"/>
              </w:rPr>
            </w:pPr>
          </w:p>
        </w:tc>
        <w:tc>
          <w:tcPr>
            <w:tcW w:w="1699" w:type="dxa"/>
            <w:tcBorders>
              <w:top w:val="single" w:sz="4" w:space="0" w:color="auto"/>
              <w:left w:val="single" w:sz="4" w:space="0" w:color="auto"/>
            </w:tcBorders>
            <w:shd w:val="clear" w:color="auto" w:fill="FFFFFF"/>
          </w:tcPr>
          <w:p w:rsidR="0048186D" w:rsidRDefault="0048186D">
            <w:pPr>
              <w:rPr>
                <w:rFonts w:ascii="宋体" w:cs="宋体"/>
                <w:color w:val="auto"/>
                <w:sz w:val="10"/>
                <w:szCs w:val="10"/>
                <w:lang w:eastAsia="zh-CN"/>
              </w:rPr>
            </w:pPr>
          </w:p>
        </w:tc>
        <w:tc>
          <w:tcPr>
            <w:tcW w:w="1541"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lang w:eastAsia="zh-CN"/>
              </w:rPr>
            </w:pPr>
          </w:p>
        </w:tc>
      </w:tr>
      <w:tr w:rsidR="0048186D">
        <w:trPr>
          <w:trHeight w:hRule="exact" w:val="566"/>
          <w:jc w:val="center"/>
        </w:trPr>
        <w:tc>
          <w:tcPr>
            <w:tcW w:w="114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lang w:eastAsia="zh-CN"/>
              </w:rPr>
            </w:pPr>
          </w:p>
        </w:tc>
        <w:tc>
          <w:tcPr>
            <w:tcW w:w="3970" w:type="dxa"/>
            <w:tcBorders>
              <w:top w:val="single" w:sz="4" w:space="0" w:color="auto"/>
              <w:left w:val="single" w:sz="4" w:space="0" w:color="auto"/>
            </w:tcBorders>
            <w:shd w:val="clear" w:color="auto" w:fill="FFFFFF"/>
          </w:tcPr>
          <w:p w:rsidR="0048186D" w:rsidRDefault="0048186D">
            <w:pPr>
              <w:rPr>
                <w:rFonts w:ascii="宋体" w:cs="宋体"/>
                <w:color w:val="auto"/>
                <w:sz w:val="10"/>
                <w:szCs w:val="10"/>
                <w:lang w:eastAsia="zh-CN"/>
              </w:rPr>
            </w:pPr>
          </w:p>
        </w:tc>
        <w:tc>
          <w:tcPr>
            <w:tcW w:w="1699" w:type="dxa"/>
            <w:tcBorders>
              <w:top w:val="single" w:sz="4" w:space="0" w:color="auto"/>
              <w:left w:val="single" w:sz="4" w:space="0" w:color="auto"/>
            </w:tcBorders>
            <w:shd w:val="clear" w:color="auto" w:fill="FFFFFF"/>
          </w:tcPr>
          <w:p w:rsidR="0048186D" w:rsidRDefault="0048186D">
            <w:pPr>
              <w:rPr>
                <w:rFonts w:ascii="宋体" w:cs="宋体"/>
                <w:color w:val="auto"/>
                <w:sz w:val="10"/>
                <w:szCs w:val="10"/>
                <w:lang w:eastAsia="zh-CN"/>
              </w:rPr>
            </w:pPr>
          </w:p>
        </w:tc>
        <w:tc>
          <w:tcPr>
            <w:tcW w:w="1541"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lang w:eastAsia="zh-CN"/>
              </w:rPr>
            </w:pPr>
          </w:p>
        </w:tc>
      </w:tr>
      <w:tr w:rsidR="0048186D">
        <w:trPr>
          <w:trHeight w:hRule="exact" w:val="566"/>
          <w:jc w:val="center"/>
        </w:trPr>
        <w:tc>
          <w:tcPr>
            <w:tcW w:w="114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lang w:eastAsia="zh-CN"/>
              </w:rPr>
            </w:pPr>
          </w:p>
        </w:tc>
        <w:tc>
          <w:tcPr>
            <w:tcW w:w="3970" w:type="dxa"/>
            <w:tcBorders>
              <w:top w:val="single" w:sz="4" w:space="0" w:color="auto"/>
              <w:left w:val="single" w:sz="4" w:space="0" w:color="auto"/>
            </w:tcBorders>
            <w:shd w:val="clear" w:color="auto" w:fill="FFFFFF"/>
          </w:tcPr>
          <w:p w:rsidR="0048186D" w:rsidRDefault="0048186D">
            <w:pPr>
              <w:rPr>
                <w:rFonts w:ascii="宋体" w:cs="宋体"/>
                <w:color w:val="auto"/>
                <w:sz w:val="10"/>
                <w:szCs w:val="10"/>
                <w:lang w:eastAsia="zh-CN"/>
              </w:rPr>
            </w:pPr>
          </w:p>
        </w:tc>
        <w:tc>
          <w:tcPr>
            <w:tcW w:w="1699" w:type="dxa"/>
            <w:tcBorders>
              <w:top w:val="single" w:sz="4" w:space="0" w:color="auto"/>
              <w:left w:val="single" w:sz="4" w:space="0" w:color="auto"/>
            </w:tcBorders>
            <w:shd w:val="clear" w:color="auto" w:fill="FFFFFF"/>
          </w:tcPr>
          <w:p w:rsidR="0048186D" w:rsidRDefault="0048186D">
            <w:pPr>
              <w:rPr>
                <w:rFonts w:ascii="宋体" w:cs="宋体"/>
                <w:color w:val="auto"/>
                <w:sz w:val="10"/>
                <w:szCs w:val="10"/>
                <w:lang w:eastAsia="zh-CN"/>
              </w:rPr>
            </w:pPr>
          </w:p>
        </w:tc>
        <w:tc>
          <w:tcPr>
            <w:tcW w:w="1541"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lang w:eastAsia="zh-CN"/>
              </w:rPr>
            </w:pPr>
          </w:p>
        </w:tc>
      </w:tr>
      <w:tr w:rsidR="0048186D">
        <w:trPr>
          <w:trHeight w:hRule="exact" w:val="566"/>
          <w:jc w:val="center"/>
        </w:trPr>
        <w:tc>
          <w:tcPr>
            <w:tcW w:w="114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lang w:eastAsia="zh-CN"/>
              </w:rPr>
            </w:pPr>
          </w:p>
        </w:tc>
        <w:tc>
          <w:tcPr>
            <w:tcW w:w="3970" w:type="dxa"/>
            <w:tcBorders>
              <w:top w:val="single" w:sz="4" w:space="0" w:color="auto"/>
              <w:left w:val="single" w:sz="4" w:space="0" w:color="auto"/>
            </w:tcBorders>
            <w:shd w:val="clear" w:color="auto" w:fill="FFFFFF"/>
          </w:tcPr>
          <w:p w:rsidR="0048186D" w:rsidRDefault="0048186D">
            <w:pPr>
              <w:rPr>
                <w:rFonts w:ascii="宋体" w:cs="宋体"/>
                <w:color w:val="auto"/>
                <w:sz w:val="10"/>
                <w:szCs w:val="10"/>
                <w:lang w:eastAsia="zh-CN"/>
              </w:rPr>
            </w:pPr>
          </w:p>
        </w:tc>
        <w:tc>
          <w:tcPr>
            <w:tcW w:w="1699" w:type="dxa"/>
            <w:tcBorders>
              <w:top w:val="single" w:sz="4" w:space="0" w:color="auto"/>
              <w:left w:val="single" w:sz="4" w:space="0" w:color="auto"/>
            </w:tcBorders>
            <w:shd w:val="clear" w:color="auto" w:fill="FFFFFF"/>
          </w:tcPr>
          <w:p w:rsidR="0048186D" w:rsidRDefault="0048186D">
            <w:pPr>
              <w:rPr>
                <w:rFonts w:ascii="宋体" w:cs="宋体"/>
                <w:color w:val="auto"/>
                <w:sz w:val="10"/>
                <w:szCs w:val="10"/>
                <w:lang w:eastAsia="zh-CN"/>
              </w:rPr>
            </w:pPr>
          </w:p>
        </w:tc>
        <w:tc>
          <w:tcPr>
            <w:tcW w:w="1541"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lang w:eastAsia="zh-CN"/>
              </w:rPr>
            </w:pPr>
          </w:p>
        </w:tc>
      </w:tr>
      <w:tr w:rsidR="0048186D">
        <w:trPr>
          <w:trHeight w:hRule="exact" w:val="566"/>
          <w:jc w:val="center"/>
        </w:trPr>
        <w:tc>
          <w:tcPr>
            <w:tcW w:w="114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lang w:eastAsia="zh-CN"/>
              </w:rPr>
            </w:pPr>
          </w:p>
        </w:tc>
        <w:tc>
          <w:tcPr>
            <w:tcW w:w="3970" w:type="dxa"/>
            <w:tcBorders>
              <w:top w:val="single" w:sz="4" w:space="0" w:color="auto"/>
              <w:left w:val="single" w:sz="4" w:space="0" w:color="auto"/>
            </w:tcBorders>
            <w:shd w:val="clear" w:color="auto" w:fill="FFFFFF"/>
          </w:tcPr>
          <w:p w:rsidR="0048186D" w:rsidRDefault="0048186D">
            <w:pPr>
              <w:rPr>
                <w:rFonts w:ascii="宋体" w:cs="宋体"/>
                <w:color w:val="auto"/>
                <w:sz w:val="10"/>
                <w:szCs w:val="10"/>
                <w:lang w:eastAsia="zh-CN"/>
              </w:rPr>
            </w:pPr>
          </w:p>
        </w:tc>
        <w:tc>
          <w:tcPr>
            <w:tcW w:w="1699" w:type="dxa"/>
            <w:tcBorders>
              <w:top w:val="single" w:sz="4" w:space="0" w:color="auto"/>
              <w:left w:val="single" w:sz="4" w:space="0" w:color="auto"/>
            </w:tcBorders>
            <w:shd w:val="clear" w:color="auto" w:fill="FFFFFF"/>
          </w:tcPr>
          <w:p w:rsidR="0048186D" w:rsidRDefault="0048186D">
            <w:pPr>
              <w:rPr>
                <w:rFonts w:ascii="宋体" w:cs="宋体"/>
                <w:color w:val="auto"/>
                <w:sz w:val="10"/>
                <w:szCs w:val="10"/>
                <w:lang w:eastAsia="zh-CN"/>
              </w:rPr>
            </w:pPr>
          </w:p>
        </w:tc>
        <w:tc>
          <w:tcPr>
            <w:tcW w:w="1541"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lang w:eastAsia="zh-CN"/>
              </w:rPr>
            </w:pPr>
          </w:p>
        </w:tc>
      </w:tr>
      <w:tr w:rsidR="0048186D">
        <w:trPr>
          <w:trHeight w:hRule="exact" w:val="566"/>
          <w:jc w:val="center"/>
        </w:trPr>
        <w:tc>
          <w:tcPr>
            <w:tcW w:w="114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lang w:eastAsia="zh-CN"/>
              </w:rPr>
            </w:pPr>
          </w:p>
        </w:tc>
        <w:tc>
          <w:tcPr>
            <w:tcW w:w="3970" w:type="dxa"/>
            <w:tcBorders>
              <w:top w:val="single" w:sz="4" w:space="0" w:color="auto"/>
              <w:left w:val="single" w:sz="4" w:space="0" w:color="auto"/>
            </w:tcBorders>
            <w:shd w:val="clear" w:color="auto" w:fill="FFFFFF"/>
          </w:tcPr>
          <w:p w:rsidR="0048186D" w:rsidRDefault="0048186D">
            <w:pPr>
              <w:rPr>
                <w:rFonts w:ascii="宋体" w:cs="宋体"/>
                <w:color w:val="auto"/>
                <w:sz w:val="10"/>
                <w:szCs w:val="10"/>
                <w:lang w:eastAsia="zh-CN"/>
              </w:rPr>
            </w:pPr>
          </w:p>
        </w:tc>
        <w:tc>
          <w:tcPr>
            <w:tcW w:w="1699" w:type="dxa"/>
            <w:tcBorders>
              <w:top w:val="single" w:sz="4" w:space="0" w:color="auto"/>
              <w:left w:val="single" w:sz="4" w:space="0" w:color="auto"/>
            </w:tcBorders>
            <w:shd w:val="clear" w:color="auto" w:fill="FFFFFF"/>
          </w:tcPr>
          <w:p w:rsidR="0048186D" w:rsidRDefault="0048186D">
            <w:pPr>
              <w:rPr>
                <w:rFonts w:ascii="宋体" w:cs="宋体"/>
                <w:color w:val="auto"/>
                <w:sz w:val="10"/>
                <w:szCs w:val="10"/>
                <w:lang w:eastAsia="zh-CN"/>
              </w:rPr>
            </w:pPr>
          </w:p>
        </w:tc>
        <w:tc>
          <w:tcPr>
            <w:tcW w:w="1541"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lang w:eastAsia="zh-CN"/>
              </w:rPr>
            </w:pPr>
          </w:p>
        </w:tc>
      </w:tr>
      <w:tr w:rsidR="0048186D">
        <w:trPr>
          <w:trHeight w:hRule="exact" w:val="581"/>
          <w:jc w:val="center"/>
        </w:trPr>
        <w:tc>
          <w:tcPr>
            <w:tcW w:w="1142"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lang w:eastAsia="zh-CN"/>
              </w:rPr>
            </w:pPr>
          </w:p>
        </w:tc>
        <w:tc>
          <w:tcPr>
            <w:tcW w:w="3970" w:type="dxa"/>
            <w:tcBorders>
              <w:top w:val="single" w:sz="4" w:space="0" w:color="auto"/>
              <w:left w:val="single" w:sz="4" w:space="0" w:color="auto"/>
              <w:bottom w:val="single" w:sz="4" w:space="0" w:color="auto"/>
            </w:tcBorders>
            <w:shd w:val="clear" w:color="auto" w:fill="FFFFFF"/>
            <w:vAlign w:val="center"/>
          </w:tcPr>
          <w:p w:rsidR="0048186D" w:rsidRDefault="0048186D">
            <w:pPr>
              <w:pStyle w:val="Other10"/>
              <w:spacing w:line="240" w:lineRule="auto"/>
              <w:ind w:firstLine="0"/>
              <w:jc w:val="center"/>
              <w:rPr>
                <w:color w:val="auto"/>
                <w:sz w:val="17"/>
                <w:szCs w:val="17"/>
              </w:rPr>
            </w:pPr>
            <w:r>
              <w:rPr>
                <w:rFonts w:hint="eastAsia"/>
                <w:color w:val="auto"/>
                <w:sz w:val="17"/>
                <w:szCs w:val="17"/>
              </w:rPr>
              <w:t>合计</w:t>
            </w:r>
          </w:p>
        </w:tc>
        <w:tc>
          <w:tcPr>
            <w:tcW w:w="1699"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lang w:eastAsia="zh-CN"/>
              </w:rPr>
            </w:pP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48186D" w:rsidRDefault="0048186D">
            <w:pPr>
              <w:rPr>
                <w:rFonts w:ascii="宋体" w:cs="宋体"/>
                <w:color w:val="auto"/>
                <w:sz w:val="10"/>
                <w:szCs w:val="10"/>
                <w:lang w:eastAsia="zh-CN"/>
              </w:rPr>
            </w:pPr>
          </w:p>
        </w:tc>
      </w:tr>
    </w:tbl>
    <w:p w:rsidR="0048186D" w:rsidRDefault="0048186D">
      <w:pPr>
        <w:spacing w:after="299" w:line="1" w:lineRule="exact"/>
        <w:rPr>
          <w:rFonts w:ascii="宋体" w:cs="宋体"/>
          <w:color w:val="auto"/>
          <w:lang w:eastAsia="zh-CN"/>
        </w:rPr>
      </w:pPr>
    </w:p>
    <w:p w:rsidR="0048186D" w:rsidRDefault="0048186D" w:rsidP="00EE5E7C">
      <w:pPr>
        <w:pStyle w:val="Bodytext10"/>
        <w:tabs>
          <w:tab w:val="left" w:pos="6882"/>
          <w:tab w:val="left" w:pos="7510"/>
        </w:tabs>
        <w:spacing w:line="350" w:lineRule="exact"/>
        <w:ind w:firstLineChars="1064" w:firstLine="2554"/>
        <w:jc w:val="both"/>
        <w:rPr>
          <w:color w:val="auto"/>
          <w:szCs w:val="24"/>
        </w:rPr>
      </w:pPr>
      <w:r>
        <w:rPr>
          <w:rFonts w:hint="eastAsia"/>
          <w:color w:val="auto"/>
          <w:szCs w:val="24"/>
        </w:rPr>
        <w:t>投标人：</w:t>
      </w:r>
      <w:r>
        <w:rPr>
          <w:color w:val="auto"/>
          <w:szCs w:val="24"/>
          <w:u w:val="single"/>
          <w:lang w:val="en-US"/>
        </w:rPr>
        <w:t xml:space="preserve">         </w:t>
      </w:r>
      <w:r>
        <w:rPr>
          <w:rFonts w:hint="eastAsia"/>
          <w:color w:val="auto"/>
          <w:szCs w:val="24"/>
        </w:rPr>
        <w:t>（盖单位公章）</w:t>
      </w:r>
    </w:p>
    <w:p w:rsidR="0048186D" w:rsidRDefault="0048186D">
      <w:pPr>
        <w:pStyle w:val="Bodytext10"/>
        <w:tabs>
          <w:tab w:val="left" w:pos="6882"/>
          <w:tab w:val="left" w:pos="7510"/>
        </w:tabs>
        <w:spacing w:line="350" w:lineRule="exact"/>
        <w:ind w:firstLineChars="1100" w:firstLine="2640"/>
        <w:jc w:val="both"/>
        <w:rPr>
          <w:color w:val="auto"/>
          <w:szCs w:val="24"/>
        </w:rPr>
      </w:pPr>
      <w:r>
        <w:rPr>
          <w:rFonts w:hint="eastAsia"/>
          <w:color w:val="auto"/>
          <w:szCs w:val="24"/>
        </w:rPr>
        <w:t>法定代表人（或授权委托代理人）：</w:t>
      </w:r>
      <w:r>
        <w:rPr>
          <w:color w:val="auto"/>
          <w:szCs w:val="24"/>
          <w:u w:val="single"/>
          <w:lang w:val="en-US"/>
        </w:rPr>
        <w:t xml:space="preserve">        </w:t>
      </w:r>
      <w:r>
        <w:rPr>
          <w:rFonts w:hint="eastAsia"/>
          <w:color w:val="auto"/>
          <w:szCs w:val="24"/>
        </w:rPr>
        <w:t>（签字）</w:t>
      </w:r>
    </w:p>
    <w:p w:rsidR="0048186D" w:rsidRDefault="0048186D">
      <w:pPr>
        <w:pStyle w:val="Bodytext10"/>
        <w:tabs>
          <w:tab w:val="left" w:pos="854"/>
          <w:tab w:val="left" w:pos="1925"/>
          <w:tab w:val="left" w:pos="2966"/>
          <w:tab w:val="left" w:pos="3014"/>
        </w:tabs>
        <w:spacing w:after="320" w:line="350" w:lineRule="exact"/>
        <w:ind w:firstLine="0"/>
        <w:jc w:val="center"/>
        <w:rPr>
          <w:color w:val="auto"/>
          <w:szCs w:val="24"/>
        </w:rPr>
      </w:pPr>
      <w:r>
        <w:rPr>
          <w:color w:val="auto"/>
          <w:szCs w:val="24"/>
          <w:u w:val="single"/>
          <w:lang w:val="en-US"/>
        </w:rPr>
        <w:t xml:space="preserve">      </w:t>
      </w:r>
      <w:r>
        <w:rPr>
          <w:rFonts w:hint="eastAsia"/>
          <w:color w:val="auto"/>
          <w:szCs w:val="24"/>
        </w:rPr>
        <w:t>年</w:t>
      </w:r>
      <w:r>
        <w:rPr>
          <w:color w:val="auto"/>
          <w:szCs w:val="24"/>
          <w:u w:val="single"/>
          <w:lang w:val="en-US"/>
        </w:rPr>
        <w:t xml:space="preserve">     </w:t>
      </w:r>
      <w:r>
        <w:rPr>
          <w:rFonts w:hint="eastAsia"/>
          <w:color w:val="auto"/>
          <w:szCs w:val="24"/>
        </w:rPr>
        <w:t>月</w:t>
      </w:r>
      <w:r>
        <w:rPr>
          <w:color w:val="auto"/>
          <w:szCs w:val="24"/>
          <w:u w:val="single"/>
          <w:lang w:val="en-US"/>
        </w:rPr>
        <w:t xml:space="preserve">      </w:t>
      </w:r>
      <w:r>
        <w:rPr>
          <w:rFonts w:hint="eastAsia"/>
          <w:color w:val="auto"/>
          <w:szCs w:val="24"/>
        </w:rPr>
        <w:t>日</w:t>
      </w:r>
    </w:p>
    <w:p w:rsidR="0048186D" w:rsidRDefault="0048186D">
      <w:pPr>
        <w:pStyle w:val="Bodytext10"/>
        <w:tabs>
          <w:tab w:val="left" w:pos="850"/>
          <w:tab w:val="left" w:pos="1906"/>
          <w:tab w:val="left" w:pos="2964"/>
        </w:tabs>
        <w:spacing w:after="200" w:line="353" w:lineRule="exact"/>
        <w:ind w:firstLine="0"/>
        <w:jc w:val="right"/>
        <w:rPr>
          <w:color w:val="auto"/>
        </w:rPr>
      </w:pPr>
      <w:r>
        <w:rPr>
          <w:color w:val="auto"/>
        </w:rPr>
        <w:br w:type="page"/>
      </w:r>
    </w:p>
    <w:p w:rsidR="0048186D" w:rsidRDefault="0048186D">
      <w:pPr>
        <w:rPr>
          <w:rFonts w:ascii="宋体" w:cs="宋体"/>
          <w:b/>
          <w:color w:val="auto"/>
          <w:lang w:eastAsia="zh-CN"/>
        </w:rPr>
      </w:pPr>
      <w:bookmarkStart w:id="2262" w:name="_Toc12193"/>
      <w:bookmarkStart w:id="2263" w:name="_Toc17855"/>
      <w:bookmarkStart w:id="2264" w:name="bookmark2134"/>
      <w:bookmarkStart w:id="2265" w:name="bookmark2135"/>
      <w:bookmarkStart w:id="2266" w:name="bookmark2136"/>
      <w:r>
        <w:rPr>
          <w:rFonts w:ascii="宋体" w:hAnsi="宋体" w:cs="宋体"/>
          <w:b/>
          <w:color w:val="auto"/>
          <w:lang w:eastAsia="zh-CN"/>
        </w:rPr>
        <w:t>8.</w:t>
      </w:r>
      <w:r>
        <w:rPr>
          <w:rFonts w:ascii="宋体" w:hAnsi="宋体" w:cs="宋体" w:hint="eastAsia"/>
          <w:b/>
          <w:color w:val="auto"/>
          <w:lang w:eastAsia="zh-CN"/>
        </w:rPr>
        <w:t>零星工作（计日工）项目计价表</w:t>
      </w:r>
      <w:bookmarkEnd w:id="2262"/>
      <w:bookmarkEnd w:id="2263"/>
    </w:p>
    <w:p w:rsidR="0048186D" w:rsidRDefault="0048186D">
      <w:pPr>
        <w:rPr>
          <w:rFonts w:ascii="宋体" w:cs="宋体"/>
          <w:color w:val="auto"/>
          <w:sz w:val="20"/>
          <w:szCs w:val="20"/>
          <w:lang w:eastAsia="zh-CN"/>
        </w:rPr>
      </w:pPr>
    </w:p>
    <w:p w:rsidR="0048186D" w:rsidRDefault="0048186D">
      <w:pPr>
        <w:rPr>
          <w:rFonts w:ascii="宋体" w:cs="宋体"/>
          <w:color w:val="auto"/>
          <w:sz w:val="20"/>
          <w:szCs w:val="20"/>
          <w:lang w:eastAsia="zh-CN"/>
        </w:rPr>
      </w:pPr>
    </w:p>
    <w:p w:rsidR="0048186D" w:rsidRDefault="0048186D">
      <w:pPr>
        <w:jc w:val="center"/>
        <w:rPr>
          <w:rFonts w:ascii="宋体" w:cs="宋体"/>
          <w:b/>
          <w:color w:val="auto"/>
          <w:lang w:eastAsia="zh-CN"/>
        </w:rPr>
      </w:pPr>
      <w:bookmarkStart w:id="2267" w:name="_Toc18297"/>
      <w:bookmarkStart w:id="2268" w:name="_Toc12864"/>
      <w:r>
        <w:rPr>
          <w:rFonts w:ascii="宋体" w:hAnsi="宋体" w:cs="宋体" w:hint="eastAsia"/>
          <w:b/>
          <w:color w:val="auto"/>
          <w:lang w:eastAsia="zh-CN"/>
        </w:rPr>
        <w:t>零星工作（计日工）项目计价表</w:t>
      </w:r>
      <w:bookmarkEnd w:id="2264"/>
      <w:bookmarkEnd w:id="2265"/>
      <w:bookmarkEnd w:id="2266"/>
      <w:bookmarkEnd w:id="2267"/>
      <w:bookmarkEnd w:id="2268"/>
    </w:p>
    <w:p w:rsidR="0048186D" w:rsidRDefault="0048186D">
      <w:pPr>
        <w:jc w:val="center"/>
        <w:rPr>
          <w:rFonts w:ascii="宋体" w:cs="宋体"/>
          <w:b/>
          <w:color w:val="auto"/>
          <w:lang w:eastAsia="zh-CN"/>
        </w:rPr>
      </w:pPr>
    </w:p>
    <w:p w:rsidR="0048186D" w:rsidRDefault="0048186D">
      <w:pPr>
        <w:jc w:val="center"/>
        <w:rPr>
          <w:rFonts w:ascii="宋体" w:cs="宋体"/>
          <w:b/>
          <w:color w:val="auto"/>
          <w:lang w:eastAsia="zh-CN"/>
        </w:rPr>
      </w:pPr>
    </w:p>
    <w:p w:rsidR="0048186D" w:rsidRDefault="0048186D">
      <w:pPr>
        <w:pStyle w:val="Bodytext10"/>
        <w:spacing w:after="100" w:line="240" w:lineRule="auto"/>
        <w:ind w:firstLine="0"/>
        <w:rPr>
          <w:color w:val="auto"/>
        </w:rPr>
      </w:pPr>
      <w:r>
        <w:rPr>
          <w:rFonts w:hint="eastAsia"/>
          <w:color w:val="auto"/>
        </w:rPr>
        <w:t>招标编号：</w:t>
      </w:r>
    </w:p>
    <w:p w:rsidR="0048186D" w:rsidRDefault="0048186D">
      <w:pPr>
        <w:pStyle w:val="Bodytext10"/>
        <w:tabs>
          <w:tab w:val="left" w:pos="2342"/>
          <w:tab w:val="left" w:pos="4939"/>
          <w:tab w:val="left" w:pos="6799"/>
        </w:tabs>
        <w:spacing w:after="100" w:line="240" w:lineRule="auto"/>
        <w:ind w:firstLine="0"/>
        <w:jc w:val="both"/>
        <w:rPr>
          <w:color w:val="auto"/>
        </w:rPr>
      </w:pPr>
      <w:r>
        <w:rPr>
          <w:rFonts w:hint="eastAsia"/>
          <w:color w:val="auto"/>
        </w:rPr>
        <w:t>工程名称：</w:t>
      </w:r>
      <w:r>
        <w:rPr>
          <w:color w:val="auto"/>
          <w:u w:val="single"/>
        </w:rPr>
        <w:tab/>
      </w:r>
      <w:r>
        <w:rPr>
          <w:color w:val="auto"/>
        </w:rPr>
        <w:t xml:space="preserve"> </w:t>
      </w:r>
      <w:r>
        <w:rPr>
          <w:rFonts w:hint="eastAsia"/>
          <w:color w:val="auto"/>
        </w:rPr>
        <w:t>（项目名称）</w:t>
      </w:r>
      <w:r>
        <w:rPr>
          <w:color w:val="auto"/>
          <w:u w:val="single"/>
        </w:rPr>
        <w:tab/>
      </w:r>
      <w:r>
        <w:rPr>
          <w:color w:val="auto"/>
        </w:rPr>
        <w:t xml:space="preserve"> </w:t>
      </w:r>
      <w:r>
        <w:rPr>
          <w:rFonts w:hint="eastAsia"/>
          <w:color w:val="auto"/>
        </w:rPr>
        <w:t>（标段名称）</w:t>
      </w:r>
      <w:r>
        <w:rPr>
          <w:color w:val="auto"/>
        </w:rPr>
        <w:tab/>
      </w:r>
      <w:r>
        <w:rPr>
          <w:rFonts w:hint="eastAsia"/>
          <w:color w:val="auto"/>
        </w:rPr>
        <w:t>第</w:t>
      </w:r>
      <w:r>
        <w:rPr>
          <w:color w:val="auto"/>
        </w:rPr>
        <w:t xml:space="preserve"> </w:t>
      </w:r>
      <w:r>
        <w:rPr>
          <w:rFonts w:hint="eastAsia"/>
          <w:color w:val="auto"/>
        </w:rPr>
        <w:t>页共页</w:t>
      </w:r>
    </w:p>
    <w:p w:rsidR="0048186D" w:rsidRDefault="0048186D">
      <w:pPr>
        <w:spacing w:after="299" w:line="1" w:lineRule="exact"/>
        <w:rPr>
          <w:rFonts w:ascii="宋体" w:cs="宋体"/>
          <w:color w:val="auto"/>
          <w:lang w:eastAsia="zh-CN"/>
        </w:rPr>
      </w:pPr>
    </w:p>
    <w:tbl>
      <w:tblPr>
        <w:tblW w:w="8352" w:type="dxa"/>
        <w:jc w:val="center"/>
        <w:tblLayout w:type="fixed"/>
        <w:tblCellMar>
          <w:left w:w="10" w:type="dxa"/>
          <w:right w:w="10" w:type="dxa"/>
        </w:tblCellMar>
        <w:tblLook w:val="00A0"/>
      </w:tblPr>
      <w:tblGrid>
        <w:gridCol w:w="1142"/>
        <w:gridCol w:w="1421"/>
        <w:gridCol w:w="1416"/>
        <w:gridCol w:w="1416"/>
        <w:gridCol w:w="1416"/>
        <w:gridCol w:w="1541"/>
      </w:tblGrid>
      <w:tr w:rsidR="0048186D">
        <w:trPr>
          <w:trHeight w:hRule="exact" w:val="571"/>
          <w:jc w:val="center"/>
        </w:trPr>
        <w:tc>
          <w:tcPr>
            <w:tcW w:w="1142"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bookmarkStart w:id="2269" w:name="_Toc7297"/>
            <w:bookmarkStart w:id="2270" w:name="_Toc3562"/>
            <w:bookmarkStart w:id="2271" w:name="bookmark2138"/>
            <w:bookmarkStart w:id="2272" w:name="bookmark2137"/>
            <w:bookmarkStart w:id="2273" w:name="bookmark2139"/>
            <w:r>
              <w:rPr>
                <w:rFonts w:hint="eastAsia"/>
                <w:color w:val="auto"/>
                <w:szCs w:val="21"/>
              </w:rPr>
              <w:t>序号</w:t>
            </w:r>
          </w:p>
        </w:tc>
        <w:tc>
          <w:tcPr>
            <w:tcW w:w="1421"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rFonts w:hint="eastAsia"/>
                <w:color w:val="auto"/>
                <w:szCs w:val="21"/>
              </w:rPr>
              <w:t>名称</w:t>
            </w:r>
          </w:p>
        </w:tc>
        <w:tc>
          <w:tcPr>
            <w:tcW w:w="1416"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rFonts w:hint="eastAsia"/>
                <w:color w:val="auto"/>
                <w:szCs w:val="21"/>
              </w:rPr>
              <w:t>型号规格</w:t>
            </w:r>
          </w:p>
        </w:tc>
        <w:tc>
          <w:tcPr>
            <w:tcW w:w="1416"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rFonts w:hint="eastAsia"/>
                <w:color w:val="auto"/>
                <w:szCs w:val="21"/>
              </w:rPr>
              <w:t>计量单位</w:t>
            </w:r>
          </w:p>
        </w:tc>
        <w:tc>
          <w:tcPr>
            <w:tcW w:w="1416"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rFonts w:hint="eastAsia"/>
                <w:color w:val="auto"/>
                <w:szCs w:val="21"/>
              </w:rPr>
              <w:t>单价（元）</w:t>
            </w:r>
          </w:p>
        </w:tc>
        <w:tc>
          <w:tcPr>
            <w:tcW w:w="1541" w:type="dxa"/>
            <w:tcBorders>
              <w:top w:val="single" w:sz="4" w:space="0" w:color="auto"/>
              <w:left w:val="single" w:sz="4" w:space="0" w:color="auto"/>
              <w:righ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rFonts w:hint="eastAsia"/>
                <w:color w:val="auto"/>
                <w:szCs w:val="21"/>
              </w:rPr>
              <w:t>备注</w:t>
            </w:r>
          </w:p>
        </w:tc>
      </w:tr>
      <w:tr w:rsidR="0048186D">
        <w:trPr>
          <w:trHeight w:hRule="exact" w:val="566"/>
          <w:jc w:val="center"/>
        </w:trPr>
        <w:tc>
          <w:tcPr>
            <w:tcW w:w="1142"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color w:val="auto"/>
                <w:szCs w:val="21"/>
              </w:rPr>
              <w:t>1</w:t>
            </w:r>
          </w:p>
        </w:tc>
        <w:tc>
          <w:tcPr>
            <w:tcW w:w="1421"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rFonts w:hint="eastAsia"/>
                <w:color w:val="auto"/>
                <w:szCs w:val="21"/>
              </w:rPr>
              <w:t>人工</w:t>
            </w:r>
          </w:p>
        </w:tc>
        <w:tc>
          <w:tcPr>
            <w:tcW w:w="141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141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141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1541" w:type="dxa"/>
            <w:tcBorders>
              <w:top w:val="single" w:sz="4" w:space="0" w:color="auto"/>
              <w:left w:val="single" w:sz="4" w:space="0" w:color="auto"/>
              <w:right w:val="single" w:sz="4" w:space="0" w:color="auto"/>
            </w:tcBorders>
            <w:shd w:val="clear" w:color="auto" w:fill="FFFFFF"/>
            <w:vAlign w:val="center"/>
          </w:tcPr>
          <w:p w:rsidR="0048186D" w:rsidRDefault="0048186D">
            <w:pPr>
              <w:jc w:val="center"/>
              <w:rPr>
                <w:rFonts w:ascii="宋体" w:cs="宋体"/>
                <w:color w:val="auto"/>
                <w:sz w:val="21"/>
                <w:szCs w:val="21"/>
              </w:rPr>
            </w:pPr>
          </w:p>
        </w:tc>
      </w:tr>
      <w:tr w:rsidR="0048186D">
        <w:trPr>
          <w:trHeight w:hRule="exact" w:val="566"/>
          <w:jc w:val="center"/>
        </w:trPr>
        <w:tc>
          <w:tcPr>
            <w:tcW w:w="1142"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1421"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141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141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141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1541" w:type="dxa"/>
            <w:tcBorders>
              <w:top w:val="single" w:sz="4" w:space="0" w:color="auto"/>
              <w:left w:val="single" w:sz="4" w:space="0" w:color="auto"/>
              <w:right w:val="single" w:sz="4" w:space="0" w:color="auto"/>
            </w:tcBorders>
            <w:shd w:val="clear" w:color="auto" w:fill="FFFFFF"/>
            <w:vAlign w:val="center"/>
          </w:tcPr>
          <w:p w:rsidR="0048186D" w:rsidRDefault="0048186D">
            <w:pPr>
              <w:jc w:val="center"/>
              <w:rPr>
                <w:rFonts w:ascii="宋体" w:cs="宋体"/>
                <w:color w:val="auto"/>
                <w:sz w:val="21"/>
                <w:szCs w:val="21"/>
              </w:rPr>
            </w:pPr>
          </w:p>
        </w:tc>
      </w:tr>
      <w:tr w:rsidR="0048186D">
        <w:trPr>
          <w:trHeight w:hRule="exact" w:val="566"/>
          <w:jc w:val="center"/>
        </w:trPr>
        <w:tc>
          <w:tcPr>
            <w:tcW w:w="1142"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1421"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141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141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141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1541" w:type="dxa"/>
            <w:tcBorders>
              <w:top w:val="single" w:sz="4" w:space="0" w:color="auto"/>
              <w:left w:val="single" w:sz="4" w:space="0" w:color="auto"/>
              <w:right w:val="single" w:sz="4" w:space="0" w:color="auto"/>
            </w:tcBorders>
            <w:shd w:val="clear" w:color="auto" w:fill="FFFFFF"/>
            <w:vAlign w:val="center"/>
          </w:tcPr>
          <w:p w:rsidR="0048186D" w:rsidRDefault="0048186D">
            <w:pPr>
              <w:jc w:val="center"/>
              <w:rPr>
                <w:rFonts w:ascii="宋体" w:cs="宋体"/>
                <w:color w:val="auto"/>
                <w:sz w:val="21"/>
                <w:szCs w:val="21"/>
              </w:rPr>
            </w:pPr>
          </w:p>
        </w:tc>
      </w:tr>
      <w:tr w:rsidR="0048186D">
        <w:trPr>
          <w:trHeight w:hRule="exact" w:val="571"/>
          <w:jc w:val="center"/>
        </w:trPr>
        <w:tc>
          <w:tcPr>
            <w:tcW w:w="1142"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1421"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141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141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141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1541" w:type="dxa"/>
            <w:tcBorders>
              <w:top w:val="single" w:sz="4" w:space="0" w:color="auto"/>
              <w:left w:val="single" w:sz="4" w:space="0" w:color="auto"/>
              <w:right w:val="single" w:sz="4" w:space="0" w:color="auto"/>
            </w:tcBorders>
            <w:shd w:val="clear" w:color="auto" w:fill="FFFFFF"/>
            <w:vAlign w:val="center"/>
          </w:tcPr>
          <w:p w:rsidR="0048186D" w:rsidRDefault="0048186D">
            <w:pPr>
              <w:jc w:val="center"/>
              <w:rPr>
                <w:rFonts w:ascii="宋体" w:cs="宋体"/>
                <w:color w:val="auto"/>
                <w:sz w:val="21"/>
                <w:szCs w:val="21"/>
              </w:rPr>
            </w:pPr>
          </w:p>
        </w:tc>
      </w:tr>
      <w:tr w:rsidR="0048186D">
        <w:trPr>
          <w:trHeight w:hRule="exact" w:val="566"/>
          <w:jc w:val="center"/>
        </w:trPr>
        <w:tc>
          <w:tcPr>
            <w:tcW w:w="1142"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1421"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141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141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141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1541" w:type="dxa"/>
            <w:tcBorders>
              <w:top w:val="single" w:sz="4" w:space="0" w:color="auto"/>
              <w:left w:val="single" w:sz="4" w:space="0" w:color="auto"/>
              <w:right w:val="single" w:sz="4" w:space="0" w:color="auto"/>
            </w:tcBorders>
            <w:shd w:val="clear" w:color="auto" w:fill="FFFFFF"/>
            <w:vAlign w:val="center"/>
          </w:tcPr>
          <w:p w:rsidR="0048186D" w:rsidRDefault="0048186D">
            <w:pPr>
              <w:jc w:val="center"/>
              <w:rPr>
                <w:rFonts w:ascii="宋体" w:cs="宋体"/>
                <w:color w:val="auto"/>
                <w:sz w:val="21"/>
                <w:szCs w:val="21"/>
              </w:rPr>
            </w:pPr>
          </w:p>
        </w:tc>
      </w:tr>
      <w:tr w:rsidR="0048186D">
        <w:trPr>
          <w:trHeight w:hRule="exact" w:val="566"/>
          <w:jc w:val="center"/>
        </w:trPr>
        <w:tc>
          <w:tcPr>
            <w:tcW w:w="1142"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color w:val="auto"/>
                <w:szCs w:val="21"/>
              </w:rPr>
              <w:t>2</w:t>
            </w:r>
          </w:p>
        </w:tc>
        <w:tc>
          <w:tcPr>
            <w:tcW w:w="1421"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rFonts w:hint="eastAsia"/>
                <w:color w:val="auto"/>
                <w:szCs w:val="21"/>
              </w:rPr>
              <w:t>材料</w:t>
            </w:r>
          </w:p>
        </w:tc>
        <w:tc>
          <w:tcPr>
            <w:tcW w:w="141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141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141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1541" w:type="dxa"/>
            <w:tcBorders>
              <w:top w:val="single" w:sz="4" w:space="0" w:color="auto"/>
              <w:left w:val="single" w:sz="4" w:space="0" w:color="auto"/>
              <w:right w:val="single" w:sz="4" w:space="0" w:color="auto"/>
            </w:tcBorders>
            <w:shd w:val="clear" w:color="auto" w:fill="FFFFFF"/>
            <w:vAlign w:val="center"/>
          </w:tcPr>
          <w:p w:rsidR="0048186D" w:rsidRDefault="0048186D">
            <w:pPr>
              <w:jc w:val="center"/>
              <w:rPr>
                <w:rFonts w:ascii="宋体" w:cs="宋体"/>
                <w:color w:val="auto"/>
                <w:sz w:val="21"/>
                <w:szCs w:val="21"/>
              </w:rPr>
            </w:pPr>
          </w:p>
        </w:tc>
      </w:tr>
      <w:tr w:rsidR="0048186D">
        <w:trPr>
          <w:trHeight w:hRule="exact" w:val="566"/>
          <w:jc w:val="center"/>
        </w:trPr>
        <w:tc>
          <w:tcPr>
            <w:tcW w:w="1142"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1421"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141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141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141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1541" w:type="dxa"/>
            <w:tcBorders>
              <w:top w:val="single" w:sz="4" w:space="0" w:color="auto"/>
              <w:left w:val="single" w:sz="4" w:space="0" w:color="auto"/>
              <w:right w:val="single" w:sz="4" w:space="0" w:color="auto"/>
            </w:tcBorders>
            <w:shd w:val="clear" w:color="auto" w:fill="FFFFFF"/>
            <w:vAlign w:val="center"/>
          </w:tcPr>
          <w:p w:rsidR="0048186D" w:rsidRDefault="0048186D">
            <w:pPr>
              <w:jc w:val="center"/>
              <w:rPr>
                <w:rFonts w:ascii="宋体" w:cs="宋体"/>
                <w:color w:val="auto"/>
                <w:sz w:val="21"/>
                <w:szCs w:val="21"/>
              </w:rPr>
            </w:pPr>
          </w:p>
        </w:tc>
      </w:tr>
      <w:tr w:rsidR="0048186D">
        <w:trPr>
          <w:trHeight w:hRule="exact" w:val="566"/>
          <w:jc w:val="center"/>
        </w:trPr>
        <w:tc>
          <w:tcPr>
            <w:tcW w:w="1142"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1421"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141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141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141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1541" w:type="dxa"/>
            <w:tcBorders>
              <w:top w:val="single" w:sz="4" w:space="0" w:color="auto"/>
              <w:left w:val="single" w:sz="4" w:space="0" w:color="auto"/>
              <w:right w:val="single" w:sz="4" w:space="0" w:color="auto"/>
            </w:tcBorders>
            <w:shd w:val="clear" w:color="auto" w:fill="FFFFFF"/>
            <w:vAlign w:val="center"/>
          </w:tcPr>
          <w:p w:rsidR="0048186D" w:rsidRDefault="0048186D">
            <w:pPr>
              <w:jc w:val="center"/>
              <w:rPr>
                <w:rFonts w:ascii="宋体" w:cs="宋体"/>
                <w:color w:val="auto"/>
                <w:sz w:val="21"/>
                <w:szCs w:val="21"/>
              </w:rPr>
            </w:pPr>
          </w:p>
        </w:tc>
      </w:tr>
      <w:tr w:rsidR="0048186D">
        <w:trPr>
          <w:trHeight w:hRule="exact" w:val="566"/>
          <w:jc w:val="center"/>
        </w:trPr>
        <w:tc>
          <w:tcPr>
            <w:tcW w:w="1142"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1421"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141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141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141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1541" w:type="dxa"/>
            <w:tcBorders>
              <w:top w:val="single" w:sz="4" w:space="0" w:color="auto"/>
              <w:left w:val="single" w:sz="4" w:space="0" w:color="auto"/>
              <w:right w:val="single" w:sz="4" w:space="0" w:color="auto"/>
            </w:tcBorders>
            <w:shd w:val="clear" w:color="auto" w:fill="FFFFFF"/>
            <w:vAlign w:val="center"/>
          </w:tcPr>
          <w:p w:rsidR="0048186D" w:rsidRDefault="0048186D">
            <w:pPr>
              <w:jc w:val="center"/>
              <w:rPr>
                <w:rFonts w:ascii="宋体" w:cs="宋体"/>
                <w:color w:val="auto"/>
                <w:sz w:val="21"/>
                <w:szCs w:val="21"/>
              </w:rPr>
            </w:pPr>
          </w:p>
        </w:tc>
      </w:tr>
      <w:tr w:rsidR="0048186D">
        <w:trPr>
          <w:trHeight w:hRule="exact" w:val="566"/>
          <w:jc w:val="center"/>
        </w:trPr>
        <w:tc>
          <w:tcPr>
            <w:tcW w:w="1142" w:type="dxa"/>
            <w:tcBorders>
              <w:top w:val="single" w:sz="4" w:space="0" w:color="auto"/>
              <w:left w:val="single" w:sz="4" w:space="0" w:color="auto"/>
              <w:bottom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color w:val="auto"/>
                <w:szCs w:val="21"/>
              </w:rPr>
              <w:t>3</w:t>
            </w:r>
          </w:p>
        </w:tc>
        <w:tc>
          <w:tcPr>
            <w:tcW w:w="1421" w:type="dxa"/>
            <w:tcBorders>
              <w:top w:val="single" w:sz="4" w:space="0" w:color="auto"/>
              <w:left w:val="single" w:sz="4" w:space="0" w:color="auto"/>
              <w:bottom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rFonts w:hint="eastAsia"/>
                <w:color w:val="auto"/>
                <w:szCs w:val="21"/>
              </w:rPr>
              <w:t>机械</w:t>
            </w:r>
          </w:p>
        </w:tc>
        <w:tc>
          <w:tcPr>
            <w:tcW w:w="1416" w:type="dxa"/>
            <w:tcBorders>
              <w:top w:val="single" w:sz="4" w:space="0" w:color="auto"/>
              <w:left w:val="single" w:sz="4" w:space="0" w:color="auto"/>
              <w:bottom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1416" w:type="dxa"/>
            <w:tcBorders>
              <w:top w:val="single" w:sz="4" w:space="0" w:color="auto"/>
              <w:left w:val="single" w:sz="4" w:space="0" w:color="auto"/>
              <w:bottom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1416" w:type="dxa"/>
            <w:tcBorders>
              <w:top w:val="single" w:sz="4" w:space="0" w:color="auto"/>
              <w:left w:val="single" w:sz="4" w:space="0" w:color="auto"/>
              <w:bottom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1541" w:type="dxa"/>
            <w:tcBorders>
              <w:top w:val="single" w:sz="4" w:space="0" w:color="auto"/>
              <w:left w:val="single" w:sz="4" w:space="0" w:color="auto"/>
              <w:bottom w:val="single" w:sz="4" w:space="0" w:color="auto"/>
              <w:right w:val="single" w:sz="4" w:space="0" w:color="auto"/>
            </w:tcBorders>
            <w:shd w:val="clear" w:color="auto" w:fill="FFFFFF"/>
            <w:vAlign w:val="center"/>
          </w:tcPr>
          <w:p w:rsidR="0048186D" w:rsidRDefault="0048186D">
            <w:pPr>
              <w:jc w:val="center"/>
              <w:rPr>
                <w:rFonts w:ascii="宋体" w:cs="宋体"/>
                <w:color w:val="auto"/>
                <w:sz w:val="21"/>
                <w:szCs w:val="21"/>
              </w:rPr>
            </w:pPr>
          </w:p>
        </w:tc>
      </w:tr>
      <w:tr w:rsidR="0048186D">
        <w:trPr>
          <w:trHeight w:hRule="exact" w:val="566"/>
          <w:jc w:val="cent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1541" w:type="dxa"/>
            <w:tcBorders>
              <w:top w:val="single" w:sz="4" w:space="0" w:color="auto"/>
              <w:left w:val="single" w:sz="4" w:space="0" w:color="auto"/>
              <w:bottom w:val="single" w:sz="4" w:space="0" w:color="auto"/>
              <w:right w:val="single" w:sz="4" w:space="0" w:color="auto"/>
            </w:tcBorders>
            <w:shd w:val="clear" w:color="auto" w:fill="FFFFFF"/>
            <w:vAlign w:val="center"/>
          </w:tcPr>
          <w:p w:rsidR="0048186D" w:rsidRDefault="0048186D">
            <w:pPr>
              <w:jc w:val="center"/>
              <w:rPr>
                <w:rFonts w:ascii="宋体" w:cs="宋体"/>
                <w:color w:val="auto"/>
                <w:sz w:val="21"/>
                <w:szCs w:val="21"/>
              </w:rPr>
            </w:pPr>
          </w:p>
        </w:tc>
      </w:tr>
      <w:tr w:rsidR="0048186D">
        <w:trPr>
          <w:trHeight w:hRule="exact" w:val="566"/>
          <w:jc w:val="cent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1541" w:type="dxa"/>
            <w:tcBorders>
              <w:top w:val="single" w:sz="4" w:space="0" w:color="auto"/>
              <w:left w:val="single" w:sz="4" w:space="0" w:color="auto"/>
              <w:bottom w:val="single" w:sz="4" w:space="0" w:color="auto"/>
              <w:right w:val="single" w:sz="4" w:space="0" w:color="auto"/>
            </w:tcBorders>
            <w:shd w:val="clear" w:color="auto" w:fill="FFFFFF"/>
            <w:vAlign w:val="center"/>
          </w:tcPr>
          <w:p w:rsidR="0048186D" w:rsidRDefault="0048186D">
            <w:pPr>
              <w:jc w:val="center"/>
              <w:rPr>
                <w:rFonts w:ascii="宋体" w:cs="宋体"/>
                <w:color w:val="auto"/>
                <w:sz w:val="21"/>
                <w:szCs w:val="21"/>
              </w:rPr>
            </w:pPr>
          </w:p>
        </w:tc>
      </w:tr>
    </w:tbl>
    <w:p w:rsidR="0048186D" w:rsidRDefault="0048186D" w:rsidP="00EE5E7C">
      <w:pPr>
        <w:pStyle w:val="Bodytext10"/>
        <w:tabs>
          <w:tab w:val="left" w:pos="6882"/>
          <w:tab w:val="left" w:pos="7510"/>
        </w:tabs>
        <w:spacing w:line="350" w:lineRule="exact"/>
        <w:ind w:firstLineChars="1064" w:firstLine="2554"/>
        <w:jc w:val="both"/>
        <w:rPr>
          <w:color w:val="auto"/>
          <w:szCs w:val="24"/>
        </w:rPr>
      </w:pPr>
    </w:p>
    <w:p w:rsidR="0048186D" w:rsidRDefault="0048186D" w:rsidP="00EE5E7C">
      <w:pPr>
        <w:pStyle w:val="Bodytext10"/>
        <w:tabs>
          <w:tab w:val="left" w:pos="6882"/>
          <w:tab w:val="left" w:pos="7510"/>
        </w:tabs>
        <w:spacing w:line="350" w:lineRule="exact"/>
        <w:ind w:firstLineChars="1064" w:firstLine="2554"/>
        <w:jc w:val="both"/>
        <w:rPr>
          <w:color w:val="auto"/>
          <w:szCs w:val="24"/>
        </w:rPr>
      </w:pPr>
    </w:p>
    <w:p w:rsidR="0048186D" w:rsidRDefault="0048186D" w:rsidP="00EE5E7C">
      <w:pPr>
        <w:pStyle w:val="Bodytext10"/>
        <w:tabs>
          <w:tab w:val="left" w:pos="6882"/>
          <w:tab w:val="left" w:pos="7510"/>
        </w:tabs>
        <w:spacing w:line="350" w:lineRule="exact"/>
        <w:ind w:firstLineChars="1064" w:firstLine="2554"/>
        <w:jc w:val="both"/>
        <w:rPr>
          <w:color w:val="auto"/>
          <w:szCs w:val="24"/>
        </w:rPr>
      </w:pPr>
      <w:r>
        <w:rPr>
          <w:rFonts w:hint="eastAsia"/>
          <w:color w:val="auto"/>
          <w:szCs w:val="24"/>
        </w:rPr>
        <w:t>投标人：</w:t>
      </w:r>
      <w:r>
        <w:rPr>
          <w:color w:val="auto"/>
          <w:szCs w:val="24"/>
          <w:u w:val="single"/>
          <w:lang w:val="en-US"/>
        </w:rPr>
        <w:t xml:space="preserve">         </w:t>
      </w:r>
      <w:r>
        <w:rPr>
          <w:rFonts w:hint="eastAsia"/>
          <w:color w:val="auto"/>
          <w:szCs w:val="24"/>
        </w:rPr>
        <w:t>（盖单位公章）</w:t>
      </w:r>
    </w:p>
    <w:p w:rsidR="0048186D" w:rsidRDefault="0048186D">
      <w:pPr>
        <w:pStyle w:val="Bodytext10"/>
        <w:tabs>
          <w:tab w:val="left" w:pos="6882"/>
          <w:tab w:val="left" w:pos="7510"/>
        </w:tabs>
        <w:spacing w:line="350" w:lineRule="exact"/>
        <w:ind w:firstLineChars="1100" w:firstLine="2640"/>
        <w:jc w:val="both"/>
        <w:rPr>
          <w:color w:val="auto"/>
          <w:szCs w:val="24"/>
        </w:rPr>
      </w:pPr>
      <w:r>
        <w:rPr>
          <w:rFonts w:hint="eastAsia"/>
          <w:color w:val="auto"/>
          <w:szCs w:val="24"/>
        </w:rPr>
        <w:t>法定代表人（或授权委托代理人）：</w:t>
      </w:r>
      <w:r>
        <w:rPr>
          <w:color w:val="auto"/>
          <w:szCs w:val="24"/>
          <w:u w:val="single"/>
          <w:lang w:val="en-US"/>
        </w:rPr>
        <w:t xml:space="preserve">        </w:t>
      </w:r>
      <w:r>
        <w:rPr>
          <w:rFonts w:hint="eastAsia"/>
          <w:color w:val="auto"/>
          <w:szCs w:val="24"/>
        </w:rPr>
        <w:t>（签字）</w:t>
      </w:r>
    </w:p>
    <w:p w:rsidR="0048186D" w:rsidRDefault="0048186D">
      <w:pPr>
        <w:pStyle w:val="Bodytext10"/>
        <w:tabs>
          <w:tab w:val="left" w:pos="854"/>
          <w:tab w:val="left" w:pos="1925"/>
          <w:tab w:val="left" w:pos="2966"/>
          <w:tab w:val="left" w:pos="3014"/>
        </w:tabs>
        <w:spacing w:after="320" w:line="350" w:lineRule="exact"/>
        <w:ind w:firstLine="0"/>
        <w:jc w:val="center"/>
        <w:rPr>
          <w:color w:val="auto"/>
          <w:szCs w:val="24"/>
        </w:rPr>
      </w:pPr>
      <w:r>
        <w:rPr>
          <w:color w:val="auto"/>
          <w:szCs w:val="24"/>
          <w:u w:val="single"/>
          <w:lang w:val="en-US"/>
        </w:rPr>
        <w:t xml:space="preserve">      </w:t>
      </w:r>
      <w:r>
        <w:rPr>
          <w:rFonts w:hint="eastAsia"/>
          <w:color w:val="auto"/>
          <w:szCs w:val="24"/>
        </w:rPr>
        <w:t>年</w:t>
      </w:r>
      <w:r>
        <w:rPr>
          <w:color w:val="auto"/>
          <w:szCs w:val="24"/>
          <w:u w:val="single"/>
          <w:lang w:val="en-US"/>
        </w:rPr>
        <w:t xml:space="preserve">     </w:t>
      </w:r>
      <w:r>
        <w:rPr>
          <w:rFonts w:hint="eastAsia"/>
          <w:color w:val="auto"/>
          <w:szCs w:val="24"/>
        </w:rPr>
        <w:t>月</w:t>
      </w:r>
      <w:r>
        <w:rPr>
          <w:color w:val="auto"/>
          <w:szCs w:val="24"/>
          <w:u w:val="single"/>
          <w:lang w:val="en-US"/>
        </w:rPr>
        <w:t xml:space="preserve">      </w:t>
      </w:r>
      <w:r>
        <w:rPr>
          <w:rFonts w:hint="eastAsia"/>
          <w:color w:val="auto"/>
          <w:szCs w:val="24"/>
        </w:rPr>
        <w:t>日</w:t>
      </w:r>
    </w:p>
    <w:p w:rsidR="0048186D" w:rsidRDefault="0048186D">
      <w:pPr>
        <w:pStyle w:val="Bodytext10"/>
        <w:tabs>
          <w:tab w:val="left" w:pos="854"/>
          <w:tab w:val="left" w:pos="1925"/>
          <w:tab w:val="left" w:pos="2966"/>
          <w:tab w:val="left" w:pos="3014"/>
        </w:tabs>
        <w:spacing w:after="320" w:line="350" w:lineRule="exact"/>
        <w:ind w:firstLine="0"/>
        <w:jc w:val="center"/>
        <w:rPr>
          <w:color w:val="auto"/>
          <w:szCs w:val="24"/>
        </w:rPr>
      </w:pPr>
    </w:p>
    <w:p w:rsidR="0048186D" w:rsidRDefault="0048186D">
      <w:pPr>
        <w:rPr>
          <w:rFonts w:ascii="宋体" w:cs="宋体"/>
          <w:b/>
          <w:color w:val="auto"/>
          <w:sz w:val="20"/>
          <w:szCs w:val="20"/>
          <w:lang w:eastAsia="zh-CN"/>
        </w:rPr>
      </w:pPr>
      <w:r>
        <w:rPr>
          <w:rFonts w:ascii="宋体" w:cs="宋体"/>
          <w:b/>
          <w:color w:val="auto"/>
          <w:sz w:val="20"/>
          <w:szCs w:val="20"/>
          <w:lang w:eastAsia="zh-CN"/>
        </w:rPr>
        <w:br w:type="page"/>
      </w:r>
    </w:p>
    <w:p w:rsidR="0048186D" w:rsidRDefault="0048186D">
      <w:pPr>
        <w:rPr>
          <w:rFonts w:ascii="宋体" w:cs="宋体"/>
          <w:b/>
          <w:color w:val="auto"/>
          <w:sz w:val="20"/>
          <w:szCs w:val="20"/>
          <w:lang w:eastAsia="zh-CN"/>
        </w:rPr>
      </w:pPr>
      <w:r>
        <w:rPr>
          <w:rFonts w:ascii="宋体" w:hAnsi="宋体" w:cs="宋体"/>
          <w:b/>
          <w:color w:val="auto"/>
          <w:sz w:val="20"/>
          <w:szCs w:val="20"/>
          <w:lang w:eastAsia="zh-CN"/>
        </w:rPr>
        <w:t>9.</w:t>
      </w:r>
      <w:r>
        <w:rPr>
          <w:rFonts w:ascii="宋体" w:hAnsi="宋体" w:cs="宋体" w:hint="eastAsia"/>
          <w:b/>
          <w:color w:val="auto"/>
          <w:sz w:val="20"/>
          <w:szCs w:val="20"/>
          <w:lang w:eastAsia="zh-CN"/>
        </w:rPr>
        <w:t>工程单价汇总表</w:t>
      </w:r>
      <w:bookmarkEnd w:id="2269"/>
      <w:bookmarkEnd w:id="2270"/>
    </w:p>
    <w:p w:rsidR="0048186D" w:rsidRDefault="0048186D">
      <w:pPr>
        <w:rPr>
          <w:rFonts w:ascii="宋体" w:cs="宋体"/>
          <w:color w:val="auto"/>
          <w:sz w:val="20"/>
          <w:szCs w:val="20"/>
          <w:lang w:eastAsia="zh-CN"/>
        </w:rPr>
      </w:pPr>
    </w:p>
    <w:p w:rsidR="0048186D" w:rsidRDefault="0048186D">
      <w:pPr>
        <w:rPr>
          <w:rFonts w:ascii="宋体" w:cs="宋体"/>
          <w:color w:val="auto"/>
          <w:sz w:val="20"/>
          <w:szCs w:val="20"/>
          <w:lang w:eastAsia="zh-CN"/>
        </w:rPr>
      </w:pPr>
    </w:p>
    <w:p w:rsidR="0048186D" w:rsidRDefault="0048186D">
      <w:pPr>
        <w:jc w:val="center"/>
        <w:rPr>
          <w:rFonts w:ascii="宋体" w:cs="宋体"/>
          <w:b/>
          <w:color w:val="auto"/>
          <w:lang w:eastAsia="zh-CN"/>
        </w:rPr>
      </w:pPr>
      <w:bookmarkStart w:id="2274" w:name="_Toc22872"/>
      <w:r>
        <w:rPr>
          <w:rFonts w:ascii="宋体" w:hAnsi="宋体" w:cs="宋体" w:hint="eastAsia"/>
          <w:b/>
          <w:color w:val="auto"/>
          <w:lang w:eastAsia="zh-CN"/>
        </w:rPr>
        <w:t>工程单价汇总表</w:t>
      </w:r>
      <w:bookmarkEnd w:id="2271"/>
      <w:bookmarkEnd w:id="2272"/>
      <w:bookmarkEnd w:id="2273"/>
      <w:bookmarkEnd w:id="2274"/>
    </w:p>
    <w:p w:rsidR="0048186D" w:rsidRDefault="0048186D">
      <w:pPr>
        <w:jc w:val="center"/>
        <w:rPr>
          <w:rFonts w:ascii="宋体" w:cs="宋体"/>
          <w:b/>
          <w:color w:val="auto"/>
          <w:lang w:eastAsia="zh-CN"/>
        </w:rPr>
      </w:pPr>
    </w:p>
    <w:p w:rsidR="0048186D" w:rsidRDefault="0048186D">
      <w:pPr>
        <w:jc w:val="center"/>
        <w:rPr>
          <w:rFonts w:ascii="宋体" w:cs="宋体"/>
          <w:b/>
          <w:color w:val="auto"/>
          <w:lang w:eastAsia="zh-CN"/>
        </w:rPr>
      </w:pPr>
    </w:p>
    <w:p w:rsidR="0048186D" w:rsidRDefault="0048186D">
      <w:pPr>
        <w:pStyle w:val="Bodytext10"/>
        <w:spacing w:after="100" w:line="240" w:lineRule="auto"/>
        <w:ind w:firstLine="0"/>
        <w:rPr>
          <w:color w:val="auto"/>
        </w:rPr>
      </w:pPr>
      <w:r>
        <w:rPr>
          <w:rFonts w:hint="eastAsia"/>
          <w:color w:val="auto"/>
        </w:rPr>
        <w:t>招标编号：</w:t>
      </w:r>
    </w:p>
    <w:p w:rsidR="0048186D" w:rsidRDefault="0048186D">
      <w:pPr>
        <w:pStyle w:val="Bodytext10"/>
        <w:tabs>
          <w:tab w:val="left" w:pos="2342"/>
          <w:tab w:val="left" w:pos="4939"/>
          <w:tab w:val="left" w:pos="6799"/>
        </w:tabs>
        <w:spacing w:after="100" w:line="240" w:lineRule="auto"/>
        <w:ind w:firstLine="0"/>
        <w:rPr>
          <w:color w:val="auto"/>
        </w:rPr>
      </w:pPr>
      <w:r>
        <w:rPr>
          <w:rFonts w:hint="eastAsia"/>
          <w:color w:val="auto"/>
        </w:rPr>
        <w:t>工程名称：</w:t>
      </w:r>
      <w:r>
        <w:rPr>
          <w:color w:val="auto"/>
          <w:u w:val="single"/>
        </w:rPr>
        <w:tab/>
      </w:r>
      <w:r>
        <w:rPr>
          <w:color w:val="auto"/>
        </w:rPr>
        <w:t xml:space="preserve"> </w:t>
      </w:r>
      <w:r>
        <w:rPr>
          <w:rFonts w:hint="eastAsia"/>
          <w:color w:val="auto"/>
        </w:rPr>
        <w:t>（项目名称）</w:t>
      </w:r>
      <w:r>
        <w:rPr>
          <w:color w:val="auto"/>
          <w:u w:val="single"/>
        </w:rPr>
        <w:tab/>
      </w:r>
      <w:r>
        <w:rPr>
          <w:color w:val="auto"/>
        </w:rPr>
        <w:t xml:space="preserve"> </w:t>
      </w:r>
      <w:r>
        <w:rPr>
          <w:rFonts w:hint="eastAsia"/>
          <w:color w:val="auto"/>
        </w:rPr>
        <w:t>（标段名称）</w:t>
      </w:r>
      <w:r>
        <w:rPr>
          <w:color w:val="auto"/>
        </w:rPr>
        <w:tab/>
      </w:r>
      <w:r>
        <w:rPr>
          <w:rFonts w:hint="eastAsia"/>
          <w:color w:val="auto"/>
        </w:rPr>
        <w:t>第</w:t>
      </w:r>
      <w:r>
        <w:rPr>
          <w:color w:val="auto"/>
        </w:rPr>
        <w:t xml:space="preserve"> </w:t>
      </w:r>
      <w:r>
        <w:rPr>
          <w:rFonts w:hint="eastAsia"/>
          <w:color w:val="auto"/>
        </w:rPr>
        <w:t>页共页</w:t>
      </w:r>
    </w:p>
    <w:tbl>
      <w:tblPr>
        <w:tblW w:w="8316" w:type="dxa"/>
        <w:jc w:val="center"/>
        <w:tblLayout w:type="fixed"/>
        <w:tblCellMar>
          <w:left w:w="10" w:type="dxa"/>
          <w:right w:w="10" w:type="dxa"/>
        </w:tblCellMar>
        <w:tblLook w:val="00A0"/>
      </w:tblPr>
      <w:tblGrid>
        <w:gridCol w:w="895"/>
        <w:gridCol w:w="902"/>
        <w:gridCol w:w="902"/>
        <w:gridCol w:w="902"/>
        <w:gridCol w:w="796"/>
        <w:gridCol w:w="796"/>
        <w:gridCol w:w="1028"/>
        <w:gridCol w:w="499"/>
        <w:gridCol w:w="499"/>
        <w:gridCol w:w="499"/>
        <w:gridCol w:w="598"/>
      </w:tblGrid>
      <w:tr w:rsidR="0048186D">
        <w:trPr>
          <w:trHeight w:hRule="exact" w:val="887"/>
          <w:jc w:val="center"/>
        </w:trPr>
        <w:tc>
          <w:tcPr>
            <w:tcW w:w="895"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rFonts w:hint="eastAsia"/>
                <w:color w:val="auto"/>
                <w:szCs w:val="21"/>
              </w:rPr>
              <w:t>序号</w:t>
            </w:r>
          </w:p>
        </w:tc>
        <w:tc>
          <w:tcPr>
            <w:tcW w:w="902"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rFonts w:hint="eastAsia"/>
                <w:color w:val="auto"/>
                <w:szCs w:val="21"/>
              </w:rPr>
              <w:t>项目编码</w:t>
            </w:r>
          </w:p>
        </w:tc>
        <w:tc>
          <w:tcPr>
            <w:tcW w:w="902"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rFonts w:hint="eastAsia"/>
                <w:color w:val="auto"/>
                <w:szCs w:val="21"/>
              </w:rPr>
              <w:t>项目名称</w:t>
            </w:r>
          </w:p>
        </w:tc>
        <w:tc>
          <w:tcPr>
            <w:tcW w:w="902"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rFonts w:hint="eastAsia"/>
                <w:color w:val="auto"/>
                <w:szCs w:val="21"/>
              </w:rPr>
              <w:t>计量单位</w:t>
            </w:r>
          </w:p>
        </w:tc>
        <w:tc>
          <w:tcPr>
            <w:tcW w:w="796"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rFonts w:hint="eastAsia"/>
                <w:color w:val="auto"/>
                <w:szCs w:val="21"/>
              </w:rPr>
              <w:t>人工费</w:t>
            </w:r>
          </w:p>
        </w:tc>
        <w:tc>
          <w:tcPr>
            <w:tcW w:w="796"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rFonts w:hint="eastAsia"/>
                <w:color w:val="auto"/>
                <w:szCs w:val="21"/>
              </w:rPr>
              <w:t>材料费</w:t>
            </w:r>
          </w:p>
        </w:tc>
        <w:tc>
          <w:tcPr>
            <w:tcW w:w="1028" w:type="dxa"/>
            <w:tcBorders>
              <w:top w:val="single" w:sz="4" w:space="0" w:color="auto"/>
              <w:left w:val="single" w:sz="4" w:space="0" w:color="auto"/>
            </w:tcBorders>
            <w:shd w:val="clear" w:color="auto" w:fill="FFFFFF"/>
            <w:vAlign w:val="center"/>
          </w:tcPr>
          <w:p w:rsidR="0048186D" w:rsidRDefault="0048186D">
            <w:pPr>
              <w:pStyle w:val="Other10"/>
              <w:spacing w:line="266" w:lineRule="exact"/>
              <w:ind w:firstLine="0"/>
              <w:jc w:val="center"/>
              <w:rPr>
                <w:color w:val="auto"/>
                <w:szCs w:val="21"/>
              </w:rPr>
            </w:pPr>
            <w:r>
              <w:rPr>
                <w:rFonts w:hint="eastAsia"/>
                <w:color w:val="auto"/>
                <w:szCs w:val="21"/>
              </w:rPr>
              <w:t>机械使用费</w:t>
            </w:r>
          </w:p>
        </w:tc>
        <w:tc>
          <w:tcPr>
            <w:tcW w:w="499"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lang w:eastAsia="zh-CN"/>
              </w:rPr>
            </w:pPr>
            <w:r>
              <w:rPr>
                <w:rFonts w:ascii="宋体" w:cs="宋体"/>
                <w:color w:val="auto"/>
                <w:sz w:val="21"/>
                <w:szCs w:val="21"/>
                <w:lang w:eastAsia="zh-CN"/>
              </w:rPr>
              <w:t>...</w:t>
            </w:r>
          </w:p>
        </w:tc>
        <w:tc>
          <w:tcPr>
            <w:tcW w:w="499"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lang w:eastAsia="zh-CN"/>
              </w:rPr>
            </w:pPr>
            <w:r>
              <w:rPr>
                <w:rFonts w:ascii="宋体" w:cs="宋体"/>
                <w:color w:val="auto"/>
                <w:sz w:val="21"/>
                <w:szCs w:val="21"/>
                <w:lang w:eastAsia="zh-CN"/>
              </w:rPr>
              <w:t>...</w:t>
            </w:r>
          </w:p>
        </w:tc>
        <w:tc>
          <w:tcPr>
            <w:tcW w:w="499"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lang w:eastAsia="zh-CN"/>
              </w:rPr>
            </w:pPr>
            <w:r>
              <w:rPr>
                <w:rFonts w:ascii="宋体" w:cs="宋体"/>
                <w:color w:val="auto"/>
                <w:sz w:val="21"/>
                <w:szCs w:val="21"/>
                <w:lang w:eastAsia="zh-CN"/>
              </w:rPr>
              <w:t>...</w:t>
            </w:r>
          </w:p>
        </w:tc>
        <w:tc>
          <w:tcPr>
            <w:tcW w:w="598" w:type="dxa"/>
            <w:tcBorders>
              <w:top w:val="single" w:sz="4" w:space="0" w:color="auto"/>
              <w:left w:val="single" w:sz="4" w:space="0" w:color="auto"/>
              <w:righ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rFonts w:hint="eastAsia"/>
                <w:color w:val="auto"/>
                <w:szCs w:val="21"/>
              </w:rPr>
              <w:t>合计</w:t>
            </w:r>
          </w:p>
        </w:tc>
      </w:tr>
      <w:tr w:rsidR="0048186D">
        <w:trPr>
          <w:trHeight w:hRule="exact" w:val="887"/>
          <w:jc w:val="center"/>
        </w:trPr>
        <w:tc>
          <w:tcPr>
            <w:tcW w:w="895"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220"/>
              <w:jc w:val="center"/>
              <w:rPr>
                <w:color w:val="auto"/>
                <w:szCs w:val="21"/>
              </w:rPr>
            </w:pPr>
            <w:r>
              <w:rPr>
                <w:color w:val="auto"/>
                <w:szCs w:val="21"/>
              </w:rPr>
              <w:t>1</w:t>
            </w:r>
          </w:p>
        </w:tc>
        <w:tc>
          <w:tcPr>
            <w:tcW w:w="902"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902"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rFonts w:hint="eastAsia"/>
                <w:color w:val="auto"/>
                <w:szCs w:val="21"/>
              </w:rPr>
              <w:t>建筑工程</w:t>
            </w:r>
          </w:p>
        </w:tc>
        <w:tc>
          <w:tcPr>
            <w:tcW w:w="902"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79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79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1028"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499"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499"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499"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598" w:type="dxa"/>
            <w:tcBorders>
              <w:top w:val="single" w:sz="4" w:space="0" w:color="auto"/>
              <w:left w:val="single" w:sz="4" w:space="0" w:color="auto"/>
              <w:right w:val="single" w:sz="4" w:space="0" w:color="auto"/>
            </w:tcBorders>
            <w:shd w:val="clear" w:color="auto" w:fill="FFFFFF"/>
            <w:vAlign w:val="center"/>
          </w:tcPr>
          <w:p w:rsidR="0048186D" w:rsidRDefault="0048186D">
            <w:pPr>
              <w:jc w:val="center"/>
              <w:rPr>
                <w:rFonts w:ascii="宋体" w:cs="宋体"/>
                <w:color w:val="auto"/>
                <w:sz w:val="21"/>
                <w:szCs w:val="21"/>
              </w:rPr>
            </w:pPr>
          </w:p>
        </w:tc>
      </w:tr>
      <w:tr w:rsidR="0048186D">
        <w:trPr>
          <w:trHeight w:hRule="exact" w:val="887"/>
          <w:jc w:val="center"/>
        </w:trPr>
        <w:tc>
          <w:tcPr>
            <w:tcW w:w="895"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140"/>
              <w:jc w:val="center"/>
              <w:rPr>
                <w:color w:val="auto"/>
                <w:szCs w:val="21"/>
              </w:rPr>
            </w:pPr>
            <w:r>
              <w:rPr>
                <w:color w:val="auto"/>
                <w:szCs w:val="21"/>
                <w:lang w:val="en-US" w:eastAsia="en-US"/>
              </w:rPr>
              <w:t>1.</w:t>
            </w:r>
            <w:r>
              <w:rPr>
                <w:color w:val="auto"/>
                <w:szCs w:val="21"/>
              </w:rPr>
              <w:t>1</w:t>
            </w:r>
          </w:p>
        </w:tc>
        <w:tc>
          <w:tcPr>
            <w:tcW w:w="902"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902" w:type="dxa"/>
            <w:tcBorders>
              <w:top w:val="single" w:sz="4" w:space="0" w:color="auto"/>
              <w:left w:val="single" w:sz="4" w:space="0" w:color="auto"/>
            </w:tcBorders>
            <w:shd w:val="clear" w:color="auto" w:fill="FFFFFF"/>
            <w:vAlign w:val="center"/>
          </w:tcPr>
          <w:p w:rsidR="0048186D" w:rsidRDefault="0048186D">
            <w:pPr>
              <w:pStyle w:val="Other10"/>
              <w:spacing w:line="257" w:lineRule="exact"/>
              <w:ind w:firstLine="0"/>
              <w:jc w:val="center"/>
              <w:rPr>
                <w:color w:val="auto"/>
                <w:szCs w:val="21"/>
              </w:rPr>
            </w:pPr>
            <w:r>
              <w:rPr>
                <w:rFonts w:hint="eastAsia"/>
                <w:color w:val="auto"/>
                <w:szCs w:val="21"/>
              </w:rPr>
              <w:t>土方开挖</w:t>
            </w:r>
            <w:r>
              <w:rPr>
                <w:color w:val="auto"/>
                <w:szCs w:val="21"/>
              </w:rPr>
              <w:t xml:space="preserve"> </w:t>
            </w:r>
            <w:r>
              <w:rPr>
                <w:rFonts w:hint="eastAsia"/>
                <w:color w:val="auto"/>
                <w:szCs w:val="21"/>
              </w:rPr>
              <w:t>工程</w:t>
            </w:r>
          </w:p>
        </w:tc>
        <w:tc>
          <w:tcPr>
            <w:tcW w:w="902"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79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79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1028"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499"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499"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499"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598" w:type="dxa"/>
            <w:tcBorders>
              <w:top w:val="single" w:sz="4" w:space="0" w:color="auto"/>
              <w:left w:val="single" w:sz="4" w:space="0" w:color="auto"/>
              <w:right w:val="single" w:sz="4" w:space="0" w:color="auto"/>
            </w:tcBorders>
            <w:shd w:val="clear" w:color="auto" w:fill="FFFFFF"/>
            <w:vAlign w:val="center"/>
          </w:tcPr>
          <w:p w:rsidR="0048186D" w:rsidRDefault="0048186D">
            <w:pPr>
              <w:jc w:val="center"/>
              <w:rPr>
                <w:rFonts w:ascii="宋体" w:cs="宋体"/>
                <w:color w:val="auto"/>
                <w:sz w:val="21"/>
                <w:szCs w:val="21"/>
              </w:rPr>
            </w:pPr>
          </w:p>
        </w:tc>
      </w:tr>
      <w:tr w:rsidR="0048186D">
        <w:trPr>
          <w:trHeight w:hRule="exact" w:val="887"/>
          <w:jc w:val="center"/>
        </w:trPr>
        <w:tc>
          <w:tcPr>
            <w:tcW w:w="895"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color w:val="auto"/>
                <w:szCs w:val="21"/>
                <w:lang w:val="en-US" w:eastAsia="en-US"/>
              </w:rPr>
              <w:t>1.1.</w:t>
            </w:r>
            <w:r>
              <w:rPr>
                <w:color w:val="auto"/>
                <w:szCs w:val="21"/>
              </w:rPr>
              <w:t>1</w:t>
            </w:r>
          </w:p>
        </w:tc>
        <w:tc>
          <w:tcPr>
            <w:tcW w:w="902"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color w:val="auto"/>
                <w:szCs w:val="21"/>
              </w:rPr>
              <w:t>500101</w:t>
            </w:r>
            <w:r>
              <w:rPr>
                <w:color w:val="auto"/>
                <w:szCs w:val="21"/>
                <w:lang w:val="en-US" w:eastAsia="en-US"/>
              </w:rPr>
              <w:t>XXXXXX</w:t>
            </w:r>
          </w:p>
        </w:tc>
        <w:tc>
          <w:tcPr>
            <w:tcW w:w="902"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902"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79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79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1028"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499"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499"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499"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598" w:type="dxa"/>
            <w:tcBorders>
              <w:top w:val="single" w:sz="4" w:space="0" w:color="auto"/>
              <w:left w:val="single" w:sz="4" w:space="0" w:color="auto"/>
              <w:right w:val="single" w:sz="4" w:space="0" w:color="auto"/>
            </w:tcBorders>
            <w:shd w:val="clear" w:color="auto" w:fill="FFFFFF"/>
            <w:vAlign w:val="center"/>
          </w:tcPr>
          <w:p w:rsidR="0048186D" w:rsidRDefault="0048186D">
            <w:pPr>
              <w:jc w:val="center"/>
              <w:rPr>
                <w:rFonts w:ascii="宋体" w:cs="宋体"/>
                <w:color w:val="auto"/>
                <w:sz w:val="21"/>
                <w:szCs w:val="21"/>
              </w:rPr>
            </w:pPr>
          </w:p>
        </w:tc>
      </w:tr>
      <w:tr w:rsidR="0048186D">
        <w:trPr>
          <w:trHeight w:hRule="exact" w:val="887"/>
          <w:jc w:val="center"/>
        </w:trPr>
        <w:tc>
          <w:tcPr>
            <w:tcW w:w="895"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color w:val="auto"/>
                <w:szCs w:val="21"/>
                <w:lang w:val="en-US" w:eastAsia="en-US"/>
              </w:rPr>
              <w:t>1. 1.2</w:t>
            </w:r>
          </w:p>
        </w:tc>
        <w:tc>
          <w:tcPr>
            <w:tcW w:w="902"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902"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902"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79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79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1028"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499"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499"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499"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598" w:type="dxa"/>
            <w:tcBorders>
              <w:top w:val="single" w:sz="4" w:space="0" w:color="auto"/>
              <w:left w:val="single" w:sz="4" w:space="0" w:color="auto"/>
              <w:right w:val="single" w:sz="4" w:space="0" w:color="auto"/>
            </w:tcBorders>
            <w:shd w:val="clear" w:color="auto" w:fill="FFFFFF"/>
            <w:vAlign w:val="center"/>
          </w:tcPr>
          <w:p w:rsidR="0048186D" w:rsidRDefault="0048186D">
            <w:pPr>
              <w:jc w:val="center"/>
              <w:rPr>
                <w:rFonts w:ascii="宋体" w:cs="宋体"/>
                <w:color w:val="auto"/>
                <w:sz w:val="21"/>
                <w:szCs w:val="21"/>
              </w:rPr>
            </w:pPr>
          </w:p>
        </w:tc>
      </w:tr>
      <w:tr w:rsidR="0048186D">
        <w:trPr>
          <w:trHeight w:hRule="exact" w:val="887"/>
          <w:jc w:val="center"/>
        </w:trPr>
        <w:tc>
          <w:tcPr>
            <w:tcW w:w="895"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220"/>
              <w:jc w:val="center"/>
              <w:rPr>
                <w:color w:val="auto"/>
                <w:szCs w:val="21"/>
              </w:rPr>
            </w:pPr>
            <w:r>
              <w:rPr>
                <w:color w:val="auto"/>
                <w:szCs w:val="21"/>
              </w:rPr>
              <w:t>2</w:t>
            </w:r>
          </w:p>
        </w:tc>
        <w:tc>
          <w:tcPr>
            <w:tcW w:w="902"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902"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rFonts w:hint="eastAsia"/>
                <w:color w:val="auto"/>
                <w:szCs w:val="21"/>
              </w:rPr>
              <w:t>安装工程</w:t>
            </w:r>
          </w:p>
        </w:tc>
        <w:tc>
          <w:tcPr>
            <w:tcW w:w="902"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79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79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1028"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499"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499"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499"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598" w:type="dxa"/>
            <w:tcBorders>
              <w:top w:val="single" w:sz="4" w:space="0" w:color="auto"/>
              <w:left w:val="single" w:sz="4" w:space="0" w:color="auto"/>
              <w:right w:val="single" w:sz="4" w:space="0" w:color="auto"/>
            </w:tcBorders>
            <w:shd w:val="clear" w:color="auto" w:fill="FFFFFF"/>
            <w:vAlign w:val="center"/>
          </w:tcPr>
          <w:p w:rsidR="0048186D" w:rsidRDefault="0048186D">
            <w:pPr>
              <w:jc w:val="center"/>
              <w:rPr>
                <w:rFonts w:ascii="宋体" w:cs="宋体"/>
                <w:color w:val="auto"/>
                <w:sz w:val="21"/>
                <w:szCs w:val="21"/>
              </w:rPr>
            </w:pPr>
          </w:p>
        </w:tc>
      </w:tr>
      <w:tr w:rsidR="0048186D">
        <w:trPr>
          <w:trHeight w:hRule="exact" w:val="887"/>
          <w:jc w:val="center"/>
        </w:trPr>
        <w:tc>
          <w:tcPr>
            <w:tcW w:w="895"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color w:val="auto"/>
                <w:szCs w:val="21"/>
                <w:lang w:val="en-US" w:eastAsia="en-US"/>
              </w:rPr>
              <w:t xml:space="preserve">2. </w:t>
            </w:r>
            <w:r>
              <w:rPr>
                <w:color w:val="auto"/>
                <w:szCs w:val="21"/>
              </w:rPr>
              <w:t>1</w:t>
            </w:r>
          </w:p>
        </w:tc>
        <w:tc>
          <w:tcPr>
            <w:tcW w:w="902"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902" w:type="dxa"/>
            <w:tcBorders>
              <w:top w:val="single" w:sz="4" w:space="0" w:color="auto"/>
              <w:left w:val="single" w:sz="4" w:space="0" w:color="auto"/>
            </w:tcBorders>
            <w:shd w:val="clear" w:color="auto" w:fill="FFFFFF"/>
            <w:vAlign w:val="center"/>
          </w:tcPr>
          <w:p w:rsidR="0048186D" w:rsidRDefault="0048186D">
            <w:pPr>
              <w:pStyle w:val="Other10"/>
              <w:spacing w:line="264" w:lineRule="exact"/>
              <w:ind w:firstLine="0"/>
              <w:jc w:val="center"/>
              <w:rPr>
                <w:color w:val="auto"/>
                <w:szCs w:val="21"/>
              </w:rPr>
            </w:pPr>
            <w:r>
              <w:rPr>
                <w:rFonts w:hint="eastAsia"/>
                <w:color w:val="auto"/>
                <w:szCs w:val="21"/>
              </w:rPr>
              <w:t>机电设备</w:t>
            </w:r>
            <w:r>
              <w:rPr>
                <w:color w:val="auto"/>
                <w:szCs w:val="21"/>
              </w:rPr>
              <w:t xml:space="preserve"> </w:t>
            </w:r>
            <w:r>
              <w:rPr>
                <w:rFonts w:hint="eastAsia"/>
                <w:color w:val="auto"/>
                <w:szCs w:val="21"/>
              </w:rPr>
              <w:t>安装工程</w:t>
            </w:r>
          </w:p>
        </w:tc>
        <w:tc>
          <w:tcPr>
            <w:tcW w:w="902"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79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79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1028"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499"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499"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499"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598" w:type="dxa"/>
            <w:tcBorders>
              <w:top w:val="single" w:sz="4" w:space="0" w:color="auto"/>
              <w:left w:val="single" w:sz="4" w:space="0" w:color="auto"/>
              <w:right w:val="single" w:sz="4" w:space="0" w:color="auto"/>
            </w:tcBorders>
            <w:shd w:val="clear" w:color="auto" w:fill="FFFFFF"/>
            <w:vAlign w:val="center"/>
          </w:tcPr>
          <w:p w:rsidR="0048186D" w:rsidRDefault="0048186D">
            <w:pPr>
              <w:jc w:val="center"/>
              <w:rPr>
                <w:rFonts w:ascii="宋体" w:cs="宋体"/>
                <w:color w:val="auto"/>
                <w:sz w:val="21"/>
                <w:szCs w:val="21"/>
              </w:rPr>
            </w:pPr>
          </w:p>
        </w:tc>
      </w:tr>
      <w:tr w:rsidR="0048186D">
        <w:trPr>
          <w:trHeight w:hRule="exact" w:val="887"/>
          <w:jc w:val="center"/>
        </w:trPr>
        <w:tc>
          <w:tcPr>
            <w:tcW w:w="895"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color w:val="auto"/>
                <w:szCs w:val="21"/>
                <w:lang w:val="en-US" w:eastAsia="en-US"/>
              </w:rPr>
              <w:t xml:space="preserve">2. 1. </w:t>
            </w:r>
            <w:r>
              <w:rPr>
                <w:color w:val="auto"/>
                <w:szCs w:val="21"/>
              </w:rPr>
              <w:t>1</w:t>
            </w:r>
          </w:p>
        </w:tc>
        <w:tc>
          <w:tcPr>
            <w:tcW w:w="902"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color w:val="auto"/>
                <w:szCs w:val="21"/>
              </w:rPr>
              <w:t>50020</w:t>
            </w:r>
            <w:r>
              <w:rPr>
                <w:color w:val="auto"/>
                <w:szCs w:val="21"/>
                <w:lang w:val="en-US"/>
              </w:rPr>
              <w:t>1</w:t>
            </w:r>
            <w:r>
              <w:rPr>
                <w:color w:val="auto"/>
                <w:szCs w:val="21"/>
                <w:lang w:val="en-US" w:eastAsia="en-US"/>
              </w:rPr>
              <w:t>xxxxxx</w:t>
            </w:r>
          </w:p>
        </w:tc>
        <w:tc>
          <w:tcPr>
            <w:tcW w:w="902"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902"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79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796"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1028"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499"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499"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499"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598" w:type="dxa"/>
            <w:tcBorders>
              <w:top w:val="single" w:sz="4" w:space="0" w:color="auto"/>
              <w:left w:val="single" w:sz="4" w:space="0" w:color="auto"/>
              <w:right w:val="single" w:sz="4" w:space="0" w:color="auto"/>
            </w:tcBorders>
            <w:shd w:val="clear" w:color="auto" w:fill="FFFFFF"/>
            <w:vAlign w:val="center"/>
          </w:tcPr>
          <w:p w:rsidR="0048186D" w:rsidRDefault="0048186D">
            <w:pPr>
              <w:jc w:val="center"/>
              <w:rPr>
                <w:rFonts w:ascii="宋体" w:cs="宋体"/>
                <w:color w:val="auto"/>
                <w:sz w:val="21"/>
                <w:szCs w:val="21"/>
              </w:rPr>
            </w:pPr>
          </w:p>
        </w:tc>
      </w:tr>
      <w:tr w:rsidR="0048186D">
        <w:trPr>
          <w:trHeight w:hRule="exact" w:val="909"/>
          <w:jc w:val="center"/>
        </w:trPr>
        <w:tc>
          <w:tcPr>
            <w:tcW w:w="895" w:type="dxa"/>
            <w:tcBorders>
              <w:top w:val="single" w:sz="4" w:space="0" w:color="auto"/>
              <w:left w:val="single" w:sz="4" w:space="0" w:color="auto"/>
              <w:bottom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color w:val="auto"/>
                <w:szCs w:val="21"/>
                <w:lang w:val="en-US" w:eastAsia="en-US"/>
              </w:rPr>
              <w:t>2. 1.2</w:t>
            </w:r>
          </w:p>
        </w:tc>
        <w:tc>
          <w:tcPr>
            <w:tcW w:w="902" w:type="dxa"/>
            <w:tcBorders>
              <w:top w:val="single" w:sz="4" w:space="0" w:color="auto"/>
              <w:left w:val="single" w:sz="4" w:space="0" w:color="auto"/>
              <w:bottom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902" w:type="dxa"/>
            <w:tcBorders>
              <w:top w:val="single" w:sz="4" w:space="0" w:color="auto"/>
              <w:left w:val="single" w:sz="4" w:space="0" w:color="auto"/>
              <w:bottom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902" w:type="dxa"/>
            <w:tcBorders>
              <w:top w:val="single" w:sz="4" w:space="0" w:color="auto"/>
              <w:left w:val="single" w:sz="4" w:space="0" w:color="auto"/>
              <w:bottom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796" w:type="dxa"/>
            <w:tcBorders>
              <w:top w:val="single" w:sz="4" w:space="0" w:color="auto"/>
              <w:left w:val="single" w:sz="4" w:space="0" w:color="auto"/>
              <w:bottom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796" w:type="dxa"/>
            <w:tcBorders>
              <w:top w:val="single" w:sz="4" w:space="0" w:color="auto"/>
              <w:left w:val="single" w:sz="4" w:space="0" w:color="auto"/>
              <w:bottom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1028" w:type="dxa"/>
            <w:tcBorders>
              <w:top w:val="single" w:sz="4" w:space="0" w:color="auto"/>
              <w:left w:val="single" w:sz="4" w:space="0" w:color="auto"/>
              <w:bottom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499" w:type="dxa"/>
            <w:tcBorders>
              <w:top w:val="single" w:sz="4" w:space="0" w:color="auto"/>
              <w:left w:val="single" w:sz="4" w:space="0" w:color="auto"/>
              <w:bottom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499" w:type="dxa"/>
            <w:tcBorders>
              <w:top w:val="single" w:sz="4" w:space="0" w:color="auto"/>
              <w:left w:val="single" w:sz="4" w:space="0" w:color="auto"/>
              <w:bottom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499" w:type="dxa"/>
            <w:tcBorders>
              <w:top w:val="single" w:sz="4" w:space="0" w:color="auto"/>
              <w:left w:val="single" w:sz="4" w:space="0" w:color="auto"/>
              <w:bottom w:val="single" w:sz="4" w:space="0" w:color="auto"/>
            </w:tcBorders>
            <w:shd w:val="clear" w:color="auto" w:fill="FFFFFF"/>
            <w:vAlign w:val="center"/>
          </w:tcPr>
          <w:p w:rsidR="0048186D" w:rsidRDefault="0048186D">
            <w:pPr>
              <w:jc w:val="center"/>
              <w:rPr>
                <w:rFonts w:ascii="宋体" w:cs="宋体"/>
                <w:color w:val="auto"/>
                <w:sz w:val="21"/>
                <w:szCs w:val="21"/>
              </w:rPr>
            </w:pPr>
          </w:p>
        </w:tc>
        <w:tc>
          <w:tcPr>
            <w:tcW w:w="598" w:type="dxa"/>
            <w:tcBorders>
              <w:top w:val="single" w:sz="4" w:space="0" w:color="auto"/>
              <w:left w:val="single" w:sz="4" w:space="0" w:color="auto"/>
              <w:bottom w:val="single" w:sz="4" w:space="0" w:color="auto"/>
              <w:right w:val="single" w:sz="4" w:space="0" w:color="auto"/>
            </w:tcBorders>
            <w:shd w:val="clear" w:color="auto" w:fill="FFFFFF"/>
            <w:vAlign w:val="center"/>
          </w:tcPr>
          <w:p w:rsidR="0048186D" w:rsidRDefault="0048186D">
            <w:pPr>
              <w:jc w:val="center"/>
              <w:rPr>
                <w:rFonts w:ascii="宋体" w:cs="宋体"/>
                <w:color w:val="auto"/>
                <w:sz w:val="21"/>
                <w:szCs w:val="21"/>
              </w:rPr>
            </w:pPr>
          </w:p>
        </w:tc>
      </w:tr>
    </w:tbl>
    <w:p w:rsidR="0048186D" w:rsidRDefault="0048186D">
      <w:pPr>
        <w:spacing w:line="1" w:lineRule="exact"/>
        <w:jc w:val="center"/>
        <w:rPr>
          <w:rFonts w:ascii="宋体" w:cs="宋体"/>
          <w:color w:val="auto"/>
          <w:sz w:val="2"/>
          <w:szCs w:val="2"/>
        </w:rPr>
      </w:pPr>
      <w:r>
        <w:rPr>
          <w:rFonts w:ascii="宋体" w:cs="宋体"/>
          <w:color w:val="auto"/>
          <w:sz w:val="20"/>
          <w:szCs w:val="20"/>
        </w:rPr>
        <w:br w:type="page"/>
      </w:r>
    </w:p>
    <w:p w:rsidR="0048186D" w:rsidRDefault="0048186D">
      <w:pPr>
        <w:rPr>
          <w:rFonts w:ascii="宋体" w:cs="宋体"/>
          <w:b/>
          <w:color w:val="auto"/>
          <w:sz w:val="20"/>
          <w:szCs w:val="20"/>
          <w:lang w:eastAsia="zh-CN"/>
        </w:rPr>
      </w:pPr>
      <w:bookmarkStart w:id="2275" w:name="_Toc188"/>
      <w:bookmarkStart w:id="2276" w:name="_Toc11023"/>
      <w:bookmarkStart w:id="2277" w:name="bookmark2140"/>
      <w:bookmarkStart w:id="2278" w:name="bookmark2142"/>
      <w:bookmarkStart w:id="2279" w:name="bookmark2141"/>
      <w:r>
        <w:rPr>
          <w:rFonts w:ascii="宋体" w:hAnsi="宋体" w:cs="宋体"/>
          <w:b/>
          <w:color w:val="auto"/>
          <w:sz w:val="20"/>
          <w:szCs w:val="20"/>
          <w:lang w:eastAsia="zh-CN"/>
        </w:rPr>
        <w:t>10.</w:t>
      </w:r>
      <w:r>
        <w:rPr>
          <w:rFonts w:ascii="宋体" w:hAnsi="宋体" w:cs="宋体" w:hint="eastAsia"/>
          <w:b/>
          <w:color w:val="auto"/>
          <w:sz w:val="20"/>
          <w:szCs w:val="20"/>
          <w:lang w:eastAsia="zh-CN"/>
        </w:rPr>
        <w:t>工程单价费（税）率汇总表</w:t>
      </w:r>
      <w:bookmarkEnd w:id="2275"/>
      <w:bookmarkEnd w:id="2276"/>
    </w:p>
    <w:p w:rsidR="0048186D" w:rsidRDefault="0048186D">
      <w:pPr>
        <w:rPr>
          <w:rFonts w:ascii="宋体" w:cs="宋体"/>
          <w:color w:val="auto"/>
          <w:sz w:val="20"/>
          <w:szCs w:val="20"/>
          <w:lang w:eastAsia="zh-CN"/>
        </w:rPr>
      </w:pPr>
    </w:p>
    <w:p w:rsidR="0048186D" w:rsidRDefault="0048186D">
      <w:pPr>
        <w:rPr>
          <w:rFonts w:ascii="宋体" w:cs="宋体"/>
          <w:color w:val="auto"/>
          <w:sz w:val="20"/>
          <w:szCs w:val="20"/>
          <w:lang w:eastAsia="zh-CN"/>
        </w:rPr>
      </w:pPr>
    </w:p>
    <w:p w:rsidR="0048186D" w:rsidRDefault="0048186D">
      <w:pPr>
        <w:jc w:val="center"/>
        <w:rPr>
          <w:rFonts w:ascii="宋体" w:cs="宋体"/>
          <w:b/>
          <w:color w:val="auto"/>
          <w:lang w:eastAsia="zh-CN"/>
        </w:rPr>
      </w:pPr>
      <w:bookmarkStart w:id="2280" w:name="_Toc23176"/>
      <w:bookmarkStart w:id="2281" w:name="_Toc31672"/>
      <w:r>
        <w:rPr>
          <w:rFonts w:ascii="宋体" w:hAnsi="宋体" w:cs="宋体" w:hint="eastAsia"/>
          <w:b/>
          <w:color w:val="auto"/>
          <w:lang w:eastAsia="zh-CN"/>
        </w:rPr>
        <w:t>工程单价费（税）率汇总表</w:t>
      </w:r>
      <w:bookmarkEnd w:id="2277"/>
      <w:bookmarkEnd w:id="2278"/>
      <w:bookmarkEnd w:id="2279"/>
      <w:bookmarkEnd w:id="2280"/>
      <w:bookmarkEnd w:id="2281"/>
    </w:p>
    <w:p w:rsidR="0048186D" w:rsidRDefault="0048186D">
      <w:pPr>
        <w:jc w:val="center"/>
        <w:rPr>
          <w:rFonts w:ascii="宋体" w:cs="宋体"/>
          <w:b/>
          <w:color w:val="auto"/>
          <w:lang w:eastAsia="zh-CN"/>
        </w:rPr>
      </w:pPr>
    </w:p>
    <w:p w:rsidR="0048186D" w:rsidRDefault="0048186D">
      <w:pPr>
        <w:jc w:val="center"/>
        <w:rPr>
          <w:rFonts w:ascii="宋体" w:cs="宋体"/>
          <w:b/>
          <w:color w:val="auto"/>
          <w:lang w:eastAsia="zh-CN"/>
        </w:rPr>
      </w:pPr>
    </w:p>
    <w:p w:rsidR="0048186D" w:rsidRDefault="0048186D">
      <w:pPr>
        <w:pStyle w:val="Bodytext10"/>
        <w:spacing w:after="100" w:line="240" w:lineRule="auto"/>
        <w:ind w:firstLine="0"/>
        <w:rPr>
          <w:color w:val="auto"/>
        </w:rPr>
      </w:pPr>
      <w:r>
        <w:rPr>
          <w:rFonts w:hint="eastAsia"/>
          <w:color w:val="auto"/>
        </w:rPr>
        <w:t>招标编号：</w:t>
      </w:r>
    </w:p>
    <w:p w:rsidR="0048186D" w:rsidRDefault="0048186D">
      <w:pPr>
        <w:pStyle w:val="Bodytext10"/>
        <w:tabs>
          <w:tab w:val="left" w:pos="2342"/>
          <w:tab w:val="left" w:pos="4939"/>
          <w:tab w:val="left" w:pos="6799"/>
        </w:tabs>
        <w:spacing w:after="100" w:line="240" w:lineRule="auto"/>
        <w:ind w:firstLine="0"/>
        <w:rPr>
          <w:color w:val="auto"/>
        </w:rPr>
      </w:pPr>
      <w:r>
        <w:rPr>
          <w:rFonts w:hint="eastAsia"/>
          <w:color w:val="auto"/>
        </w:rPr>
        <w:t>工程名称：</w:t>
      </w:r>
      <w:r>
        <w:rPr>
          <w:color w:val="auto"/>
          <w:u w:val="single"/>
        </w:rPr>
        <w:tab/>
      </w:r>
      <w:r>
        <w:rPr>
          <w:rFonts w:hint="eastAsia"/>
          <w:color w:val="auto"/>
        </w:rPr>
        <w:t>（项目名称）</w:t>
      </w:r>
      <w:r>
        <w:rPr>
          <w:color w:val="auto"/>
          <w:u w:val="single"/>
        </w:rPr>
        <w:tab/>
      </w:r>
      <w:r>
        <w:rPr>
          <w:rFonts w:hint="eastAsia"/>
          <w:color w:val="auto"/>
        </w:rPr>
        <w:t>（标段名称）</w:t>
      </w:r>
      <w:r>
        <w:rPr>
          <w:color w:val="auto"/>
        </w:rPr>
        <w:tab/>
      </w:r>
      <w:r>
        <w:rPr>
          <w:rFonts w:hint="eastAsia"/>
          <w:color w:val="auto"/>
        </w:rPr>
        <w:t>第</w:t>
      </w:r>
      <w:r>
        <w:rPr>
          <w:color w:val="auto"/>
        </w:rPr>
        <w:t xml:space="preserve"> </w:t>
      </w:r>
      <w:r>
        <w:rPr>
          <w:rFonts w:hint="eastAsia"/>
          <w:color w:val="auto"/>
        </w:rPr>
        <w:t>页共页</w:t>
      </w:r>
    </w:p>
    <w:tbl>
      <w:tblPr>
        <w:tblW w:w="8352" w:type="dxa"/>
        <w:jc w:val="center"/>
        <w:tblLayout w:type="fixed"/>
        <w:tblCellMar>
          <w:left w:w="10" w:type="dxa"/>
          <w:right w:w="10" w:type="dxa"/>
        </w:tblCellMar>
        <w:tblLook w:val="00A0"/>
      </w:tblPr>
      <w:tblGrid>
        <w:gridCol w:w="1142"/>
        <w:gridCol w:w="1421"/>
        <w:gridCol w:w="1416"/>
        <w:gridCol w:w="1416"/>
        <w:gridCol w:w="1416"/>
        <w:gridCol w:w="1541"/>
      </w:tblGrid>
      <w:tr w:rsidR="0048186D">
        <w:trPr>
          <w:trHeight w:hRule="exact" w:val="571"/>
          <w:jc w:val="center"/>
        </w:trPr>
        <w:tc>
          <w:tcPr>
            <w:tcW w:w="1142" w:type="dxa"/>
            <w:vMerge w:val="restart"/>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rFonts w:hint="eastAsia"/>
                <w:color w:val="auto"/>
                <w:szCs w:val="21"/>
              </w:rPr>
              <w:t>序号</w:t>
            </w:r>
          </w:p>
        </w:tc>
        <w:tc>
          <w:tcPr>
            <w:tcW w:w="1421" w:type="dxa"/>
            <w:vMerge w:val="restart"/>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rFonts w:hint="eastAsia"/>
                <w:color w:val="auto"/>
                <w:szCs w:val="21"/>
              </w:rPr>
              <w:t>工程类别</w:t>
            </w:r>
          </w:p>
        </w:tc>
        <w:tc>
          <w:tcPr>
            <w:tcW w:w="4248" w:type="dxa"/>
            <w:gridSpan w:val="3"/>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rFonts w:hint="eastAsia"/>
                <w:color w:val="auto"/>
                <w:szCs w:val="21"/>
              </w:rPr>
              <w:t>工程单价费（税）率（</w:t>
            </w:r>
            <w:r>
              <w:rPr>
                <w:color w:val="auto"/>
                <w:szCs w:val="21"/>
              </w:rPr>
              <w:t>%</w:t>
            </w:r>
            <w:r>
              <w:rPr>
                <w:rFonts w:hint="eastAsia"/>
                <w:color w:val="auto"/>
                <w:szCs w:val="21"/>
              </w:rPr>
              <w:t>）</w:t>
            </w:r>
          </w:p>
        </w:tc>
        <w:tc>
          <w:tcPr>
            <w:tcW w:w="1541" w:type="dxa"/>
            <w:vMerge w:val="restart"/>
            <w:tcBorders>
              <w:top w:val="single" w:sz="4" w:space="0" w:color="auto"/>
              <w:left w:val="single" w:sz="4" w:space="0" w:color="auto"/>
              <w:righ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rFonts w:hint="eastAsia"/>
                <w:color w:val="auto"/>
                <w:szCs w:val="21"/>
              </w:rPr>
              <w:t>备注</w:t>
            </w:r>
          </w:p>
        </w:tc>
      </w:tr>
      <w:tr w:rsidR="0048186D">
        <w:trPr>
          <w:trHeight w:hRule="exact" w:val="566"/>
          <w:jc w:val="center"/>
        </w:trPr>
        <w:tc>
          <w:tcPr>
            <w:tcW w:w="1142" w:type="dxa"/>
            <w:vMerge/>
            <w:tcBorders>
              <w:left w:val="single" w:sz="4" w:space="0" w:color="auto"/>
            </w:tcBorders>
            <w:shd w:val="clear" w:color="auto" w:fill="FFFFFF"/>
            <w:vAlign w:val="center"/>
          </w:tcPr>
          <w:p w:rsidR="0048186D" w:rsidRDefault="0048186D">
            <w:pPr>
              <w:rPr>
                <w:rFonts w:ascii="宋体" w:cs="宋体"/>
                <w:color w:val="auto"/>
                <w:sz w:val="21"/>
                <w:szCs w:val="21"/>
              </w:rPr>
            </w:pPr>
          </w:p>
        </w:tc>
        <w:tc>
          <w:tcPr>
            <w:tcW w:w="1421" w:type="dxa"/>
            <w:vMerge/>
            <w:tcBorders>
              <w:left w:val="single" w:sz="4" w:space="0" w:color="auto"/>
            </w:tcBorders>
            <w:shd w:val="clear" w:color="auto" w:fill="FFFFFF"/>
            <w:vAlign w:val="center"/>
          </w:tcPr>
          <w:p w:rsidR="0048186D" w:rsidRDefault="0048186D">
            <w:pPr>
              <w:rPr>
                <w:rFonts w:ascii="宋体" w:cs="宋体"/>
                <w:color w:val="auto"/>
                <w:sz w:val="21"/>
                <w:szCs w:val="21"/>
              </w:rPr>
            </w:pPr>
          </w:p>
        </w:tc>
        <w:tc>
          <w:tcPr>
            <w:tcW w:w="1416"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416"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416"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541" w:type="dxa"/>
            <w:vMerge/>
            <w:tcBorders>
              <w:left w:val="single" w:sz="4" w:space="0" w:color="auto"/>
              <w:right w:val="single" w:sz="4" w:space="0" w:color="auto"/>
            </w:tcBorders>
            <w:shd w:val="clear" w:color="auto" w:fill="FFFFFF"/>
            <w:vAlign w:val="center"/>
          </w:tcPr>
          <w:p w:rsidR="0048186D" w:rsidRDefault="0048186D">
            <w:pPr>
              <w:rPr>
                <w:rFonts w:ascii="宋体" w:cs="宋体"/>
                <w:color w:val="auto"/>
                <w:sz w:val="21"/>
                <w:szCs w:val="21"/>
              </w:rPr>
            </w:pPr>
          </w:p>
        </w:tc>
      </w:tr>
      <w:tr w:rsidR="0048186D">
        <w:trPr>
          <w:trHeight w:hRule="exact" w:val="566"/>
          <w:jc w:val="center"/>
        </w:trPr>
        <w:tc>
          <w:tcPr>
            <w:tcW w:w="1142"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rFonts w:hint="eastAsia"/>
                <w:color w:val="auto"/>
                <w:szCs w:val="21"/>
              </w:rPr>
              <w:t>一</w:t>
            </w:r>
          </w:p>
        </w:tc>
        <w:tc>
          <w:tcPr>
            <w:tcW w:w="1421"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rFonts w:hint="eastAsia"/>
                <w:color w:val="auto"/>
                <w:szCs w:val="21"/>
              </w:rPr>
              <w:t>建筑工程</w:t>
            </w:r>
          </w:p>
        </w:tc>
        <w:tc>
          <w:tcPr>
            <w:tcW w:w="1416"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416"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416"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541"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21"/>
                <w:szCs w:val="21"/>
              </w:rPr>
            </w:pPr>
          </w:p>
        </w:tc>
      </w:tr>
      <w:tr w:rsidR="0048186D">
        <w:trPr>
          <w:trHeight w:hRule="exact" w:val="566"/>
          <w:jc w:val="center"/>
        </w:trPr>
        <w:tc>
          <w:tcPr>
            <w:tcW w:w="1142"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421"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416"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416"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416"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541"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21"/>
                <w:szCs w:val="21"/>
              </w:rPr>
            </w:pPr>
          </w:p>
        </w:tc>
      </w:tr>
      <w:tr w:rsidR="0048186D">
        <w:trPr>
          <w:trHeight w:hRule="exact" w:val="571"/>
          <w:jc w:val="center"/>
        </w:trPr>
        <w:tc>
          <w:tcPr>
            <w:tcW w:w="1142"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421"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416"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416"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416"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541"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21"/>
                <w:szCs w:val="21"/>
              </w:rPr>
            </w:pPr>
          </w:p>
        </w:tc>
      </w:tr>
      <w:tr w:rsidR="0048186D">
        <w:trPr>
          <w:trHeight w:hRule="exact" w:val="566"/>
          <w:jc w:val="center"/>
        </w:trPr>
        <w:tc>
          <w:tcPr>
            <w:tcW w:w="1142"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421"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416"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416"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416"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541"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21"/>
                <w:szCs w:val="21"/>
              </w:rPr>
            </w:pPr>
          </w:p>
        </w:tc>
      </w:tr>
      <w:tr w:rsidR="0048186D">
        <w:trPr>
          <w:trHeight w:hRule="exact" w:val="566"/>
          <w:jc w:val="center"/>
        </w:trPr>
        <w:tc>
          <w:tcPr>
            <w:tcW w:w="1142"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421"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416"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416"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416"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541"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21"/>
                <w:szCs w:val="21"/>
              </w:rPr>
            </w:pPr>
          </w:p>
        </w:tc>
      </w:tr>
      <w:tr w:rsidR="0048186D">
        <w:trPr>
          <w:trHeight w:hRule="exact" w:val="566"/>
          <w:jc w:val="center"/>
        </w:trPr>
        <w:tc>
          <w:tcPr>
            <w:tcW w:w="1142"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421"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416"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416"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416"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541"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21"/>
                <w:szCs w:val="21"/>
              </w:rPr>
            </w:pPr>
          </w:p>
        </w:tc>
      </w:tr>
      <w:tr w:rsidR="0048186D">
        <w:trPr>
          <w:trHeight w:hRule="exact" w:val="566"/>
          <w:jc w:val="center"/>
        </w:trPr>
        <w:tc>
          <w:tcPr>
            <w:tcW w:w="1142"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421"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416"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416"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416"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541"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21"/>
                <w:szCs w:val="21"/>
              </w:rPr>
            </w:pPr>
          </w:p>
        </w:tc>
      </w:tr>
      <w:tr w:rsidR="0048186D">
        <w:trPr>
          <w:trHeight w:hRule="exact" w:val="566"/>
          <w:jc w:val="center"/>
        </w:trPr>
        <w:tc>
          <w:tcPr>
            <w:tcW w:w="1142"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rFonts w:hint="eastAsia"/>
                <w:color w:val="auto"/>
                <w:szCs w:val="21"/>
              </w:rPr>
              <w:t>二</w:t>
            </w:r>
          </w:p>
        </w:tc>
        <w:tc>
          <w:tcPr>
            <w:tcW w:w="1421"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rFonts w:hint="eastAsia"/>
                <w:color w:val="auto"/>
                <w:szCs w:val="21"/>
              </w:rPr>
              <w:t>安装工程</w:t>
            </w:r>
          </w:p>
        </w:tc>
        <w:tc>
          <w:tcPr>
            <w:tcW w:w="1416"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416"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416"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541"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21"/>
                <w:szCs w:val="21"/>
              </w:rPr>
            </w:pPr>
          </w:p>
        </w:tc>
      </w:tr>
      <w:tr w:rsidR="0048186D">
        <w:trPr>
          <w:trHeight w:hRule="exact" w:val="566"/>
          <w:jc w:val="center"/>
        </w:trPr>
        <w:tc>
          <w:tcPr>
            <w:tcW w:w="1142"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421"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416"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416"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416"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541"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21"/>
                <w:szCs w:val="21"/>
              </w:rPr>
            </w:pPr>
          </w:p>
        </w:tc>
      </w:tr>
      <w:tr w:rsidR="0048186D">
        <w:trPr>
          <w:trHeight w:hRule="exact" w:val="566"/>
          <w:jc w:val="center"/>
        </w:trPr>
        <w:tc>
          <w:tcPr>
            <w:tcW w:w="114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42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41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41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41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41"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66"/>
          <w:jc w:val="center"/>
        </w:trPr>
        <w:tc>
          <w:tcPr>
            <w:tcW w:w="114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42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41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41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41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41"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66"/>
          <w:jc w:val="center"/>
        </w:trPr>
        <w:tc>
          <w:tcPr>
            <w:tcW w:w="114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42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41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41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41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41"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81"/>
          <w:jc w:val="center"/>
        </w:trPr>
        <w:tc>
          <w:tcPr>
            <w:tcW w:w="1142"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1421"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1416"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1416"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1416"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48186D" w:rsidRDefault="0048186D">
            <w:pPr>
              <w:rPr>
                <w:rFonts w:ascii="宋体" w:cs="宋体"/>
                <w:color w:val="auto"/>
                <w:sz w:val="10"/>
                <w:szCs w:val="10"/>
              </w:rPr>
            </w:pPr>
          </w:p>
        </w:tc>
      </w:tr>
    </w:tbl>
    <w:p w:rsidR="0048186D" w:rsidRDefault="0048186D">
      <w:pPr>
        <w:rPr>
          <w:rFonts w:ascii="宋体" w:cs="宋体"/>
          <w:color w:val="auto"/>
        </w:rPr>
        <w:sectPr w:rsidR="0048186D">
          <w:headerReference w:type="even" r:id="rId84"/>
          <w:headerReference w:type="default" r:id="rId85"/>
          <w:footerReference w:type="even" r:id="rId86"/>
          <w:footerReference w:type="default" r:id="rId87"/>
          <w:headerReference w:type="first" r:id="rId88"/>
          <w:footerReference w:type="first" r:id="rId89"/>
          <w:pgSz w:w="11900" w:h="16832"/>
          <w:pgMar w:top="1440" w:right="1803" w:bottom="1440" w:left="1803" w:header="850" w:footer="850" w:gutter="0"/>
          <w:pgNumType w:fmt="numberInDash"/>
          <w:cols w:space="0"/>
          <w:docGrid w:linePitch="360"/>
        </w:sectPr>
      </w:pPr>
    </w:p>
    <w:p w:rsidR="0048186D" w:rsidRDefault="0048186D">
      <w:pPr>
        <w:rPr>
          <w:rFonts w:ascii="宋体" w:cs="宋体"/>
          <w:b/>
          <w:color w:val="auto"/>
          <w:sz w:val="20"/>
          <w:szCs w:val="20"/>
          <w:lang w:eastAsia="zh-CN"/>
        </w:rPr>
      </w:pPr>
      <w:bookmarkStart w:id="2282" w:name="_Toc26172"/>
      <w:bookmarkStart w:id="2283" w:name="_Toc19648"/>
      <w:bookmarkStart w:id="2284" w:name="bookmark2143"/>
      <w:bookmarkStart w:id="2285" w:name="bookmark2144"/>
      <w:bookmarkStart w:id="2286" w:name="bookmark2145"/>
      <w:r>
        <w:rPr>
          <w:rFonts w:ascii="宋体" w:hAnsi="宋体" w:cs="宋体"/>
          <w:b/>
          <w:color w:val="auto"/>
          <w:sz w:val="20"/>
          <w:szCs w:val="20"/>
          <w:lang w:eastAsia="zh-CN"/>
        </w:rPr>
        <w:t>11.</w:t>
      </w:r>
      <w:r>
        <w:rPr>
          <w:rFonts w:ascii="宋体" w:hAnsi="宋体" w:cs="宋体" w:hint="eastAsia"/>
          <w:b/>
          <w:color w:val="auto"/>
          <w:sz w:val="20"/>
          <w:szCs w:val="20"/>
          <w:lang w:eastAsia="zh-CN"/>
        </w:rPr>
        <w:t>投标人生产电、风、水、砂石基础单价汇总表</w:t>
      </w:r>
      <w:bookmarkEnd w:id="2282"/>
      <w:bookmarkEnd w:id="2283"/>
    </w:p>
    <w:p w:rsidR="0048186D" w:rsidRDefault="0048186D">
      <w:pPr>
        <w:rPr>
          <w:rFonts w:ascii="宋体" w:cs="宋体"/>
          <w:color w:val="auto"/>
          <w:sz w:val="20"/>
          <w:szCs w:val="20"/>
          <w:lang w:eastAsia="zh-CN"/>
        </w:rPr>
      </w:pPr>
    </w:p>
    <w:p w:rsidR="0048186D" w:rsidRDefault="0048186D">
      <w:pPr>
        <w:rPr>
          <w:rFonts w:ascii="宋体" w:cs="宋体"/>
          <w:color w:val="auto"/>
          <w:sz w:val="20"/>
          <w:szCs w:val="20"/>
          <w:lang w:eastAsia="zh-CN"/>
        </w:rPr>
      </w:pPr>
    </w:p>
    <w:p w:rsidR="0048186D" w:rsidRDefault="0048186D">
      <w:pPr>
        <w:jc w:val="center"/>
        <w:rPr>
          <w:rFonts w:ascii="宋体" w:cs="宋体"/>
          <w:b/>
          <w:color w:val="auto"/>
          <w:lang w:eastAsia="zh-CN"/>
        </w:rPr>
      </w:pPr>
      <w:bookmarkStart w:id="2287" w:name="_Toc4963"/>
      <w:bookmarkStart w:id="2288" w:name="_Toc30520"/>
      <w:r>
        <w:rPr>
          <w:rFonts w:ascii="宋体" w:hAnsi="宋体" w:cs="宋体" w:hint="eastAsia"/>
          <w:b/>
          <w:color w:val="auto"/>
          <w:lang w:eastAsia="zh-CN"/>
        </w:rPr>
        <w:t>投标人生产电、风、水、砂石基础单价汇总表</w:t>
      </w:r>
      <w:bookmarkEnd w:id="2284"/>
      <w:bookmarkEnd w:id="2285"/>
      <w:bookmarkEnd w:id="2286"/>
      <w:bookmarkEnd w:id="2287"/>
      <w:bookmarkEnd w:id="2288"/>
    </w:p>
    <w:p w:rsidR="0048186D" w:rsidRDefault="0048186D">
      <w:pPr>
        <w:jc w:val="center"/>
        <w:rPr>
          <w:rFonts w:ascii="宋体" w:cs="宋体"/>
          <w:b/>
          <w:color w:val="auto"/>
          <w:lang w:eastAsia="zh-CN"/>
        </w:rPr>
      </w:pPr>
    </w:p>
    <w:p w:rsidR="0048186D" w:rsidRDefault="0048186D">
      <w:pPr>
        <w:jc w:val="center"/>
        <w:rPr>
          <w:rFonts w:ascii="宋体" w:cs="宋体"/>
          <w:b/>
          <w:color w:val="auto"/>
          <w:lang w:eastAsia="zh-CN"/>
        </w:rPr>
      </w:pPr>
    </w:p>
    <w:p w:rsidR="0048186D" w:rsidRDefault="0048186D">
      <w:pPr>
        <w:pStyle w:val="Bodytext10"/>
        <w:spacing w:after="100" w:line="240" w:lineRule="auto"/>
        <w:ind w:firstLine="0"/>
        <w:rPr>
          <w:color w:val="auto"/>
        </w:rPr>
      </w:pPr>
      <w:r>
        <w:rPr>
          <w:rFonts w:hint="eastAsia"/>
          <w:color w:val="auto"/>
        </w:rPr>
        <w:t>招标编号：</w:t>
      </w:r>
    </w:p>
    <w:p w:rsidR="0048186D" w:rsidRDefault="0048186D">
      <w:pPr>
        <w:pStyle w:val="Bodytext10"/>
        <w:tabs>
          <w:tab w:val="left" w:pos="2342"/>
          <w:tab w:val="left" w:pos="4939"/>
          <w:tab w:val="left" w:pos="6754"/>
        </w:tabs>
        <w:spacing w:after="100" w:line="240" w:lineRule="auto"/>
        <w:ind w:firstLine="0"/>
        <w:rPr>
          <w:color w:val="auto"/>
        </w:rPr>
      </w:pPr>
      <w:r>
        <w:rPr>
          <w:rFonts w:hint="eastAsia"/>
          <w:color w:val="auto"/>
        </w:rPr>
        <w:t>工程名称：</w:t>
      </w:r>
      <w:r>
        <w:rPr>
          <w:color w:val="auto"/>
          <w:u w:val="single"/>
        </w:rPr>
        <w:tab/>
      </w:r>
      <w:r>
        <w:rPr>
          <w:rFonts w:hint="eastAsia"/>
          <w:color w:val="auto"/>
        </w:rPr>
        <w:t>（项目名称）</w:t>
      </w:r>
      <w:r>
        <w:rPr>
          <w:color w:val="auto"/>
          <w:u w:val="single"/>
        </w:rPr>
        <w:tab/>
      </w:r>
      <w:r>
        <w:rPr>
          <w:rFonts w:hint="eastAsia"/>
          <w:color w:val="auto"/>
        </w:rPr>
        <w:t>（标段名称）</w:t>
      </w:r>
      <w:r>
        <w:rPr>
          <w:color w:val="auto"/>
        </w:rPr>
        <w:tab/>
      </w:r>
      <w:r>
        <w:rPr>
          <w:rFonts w:hint="eastAsia"/>
          <w:color w:val="auto"/>
        </w:rPr>
        <w:t>第</w:t>
      </w:r>
      <w:r>
        <w:rPr>
          <w:color w:val="auto"/>
        </w:rPr>
        <w:t xml:space="preserve"> </w:t>
      </w:r>
      <w:r>
        <w:rPr>
          <w:rFonts w:hint="eastAsia"/>
          <w:color w:val="auto"/>
        </w:rPr>
        <w:t>页共页</w:t>
      </w:r>
    </w:p>
    <w:p w:rsidR="0048186D" w:rsidRDefault="0048186D">
      <w:pPr>
        <w:pStyle w:val="Bodytext10"/>
        <w:spacing w:after="100" w:line="240" w:lineRule="auto"/>
        <w:ind w:firstLine="0"/>
        <w:rPr>
          <w:color w:val="auto"/>
        </w:rPr>
      </w:pPr>
      <w:r>
        <w:rPr>
          <w:rFonts w:hint="eastAsia"/>
          <w:color w:val="auto"/>
        </w:rPr>
        <w:t>单位：元</w:t>
      </w:r>
    </w:p>
    <w:tbl>
      <w:tblPr>
        <w:tblW w:w="8355" w:type="dxa"/>
        <w:jc w:val="center"/>
        <w:tblLayout w:type="fixed"/>
        <w:tblCellMar>
          <w:left w:w="10" w:type="dxa"/>
          <w:right w:w="10" w:type="dxa"/>
        </w:tblCellMar>
        <w:tblLook w:val="00A0"/>
      </w:tblPr>
      <w:tblGrid>
        <w:gridCol w:w="576"/>
        <w:gridCol w:w="965"/>
        <w:gridCol w:w="682"/>
        <w:gridCol w:w="677"/>
        <w:gridCol w:w="682"/>
        <w:gridCol w:w="682"/>
        <w:gridCol w:w="682"/>
        <w:gridCol w:w="682"/>
        <w:gridCol w:w="798"/>
        <w:gridCol w:w="561"/>
        <w:gridCol w:w="677"/>
        <w:gridCol w:w="691"/>
      </w:tblGrid>
      <w:tr w:rsidR="0048186D">
        <w:trPr>
          <w:trHeight w:hRule="exact" w:val="859"/>
          <w:jc w:val="center"/>
        </w:trPr>
        <w:tc>
          <w:tcPr>
            <w:tcW w:w="576"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rFonts w:hint="eastAsia"/>
                <w:color w:val="auto"/>
                <w:szCs w:val="21"/>
              </w:rPr>
              <w:t>序号</w:t>
            </w:r>
          </w:p>
        </w:tc>
        <w:tc>
          <w:tcPr>
            <w:tcW w:w="965"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rFonts w:hint="eastAsia"/>
                <w:color w:val="auto"/>
                <w:szCs w:val="21"/>
              </w:rPr>
              <w:t>名称</w:t>
            </w:r>
          </w:p>
        </w:tc>
        <w:tc>
          <w:tcPr>
            <w:tcW w:w="682" w:type="dxa"/>
            <w:tcBorders>
              <w:top w:val="single" w:sz="4" w:space="0" w:color="auto"/>
              <w:left w:val="single" w:sz="4" w:space="0" w:color="auto"/>
            </w:tcBorders>
            <w:shd w:val="clear" w:color="auto" w:fill="FFFFFF"/>
            <w:vAlign w:val="center"/>
          </w:tcPr>
          <w:p w:rsidR="0048186D" w:rsidRDefault="0048186D">
            <w:pPr>
              <w:pStyle w:val="Other10"/>
              <w:spacing w:after="60" w:line="240" w:lineRule="auto"/>
              <w:ind w:firstLine="0"/>
              <w:jc w:val="center"/>
              <w:rPr>
                <w:color w:val="auto"/>
                <w:szCs w:val="21"/>
              </w:rPr>
            </w:pPr>
            <w:r>
              <w:rPr>
                <w:rFonts w:hint="eastAsia"/>
                <w:color w:val="auto"/>
                <w:szCs w:val="21"/>
              </w:rPr>
              <w:t>型号</w:t>
            </w:r>
          </w:p>
          <w:p w:rsidR="0048186D" w:rsidRDefault="0048186D">
            <w:pPr>
              <w:pStyle w:val="Other10"/>
              <w:spacing w:line="240" w:lineRule="auto"/>
              <w:ind w:firstLine="0"/>
              <w:jc w:val="center"/>
              <w:rPr>
                <w:color w:val="auto"/>
                <w:szCs w:val="21"/>
              </w:rPr>
            </w:pPr>
            <w:r>
              <w:rPr>
                <w:rFonts w:hint="eastAsia"/>
                <w:color w:val="auto"/>
                <w:szCs w:val="21"/>
              </w:rPr>
              <w:t>规格</w:t>
            </w:r>
          </w:p>
        </w:tc>
        <w:tc>
          <w:tcPr>
            <w:tcW w:w="677" w:type="dxa"/>
            <w:tcBorders>
              <w:top w:val="single" w:sz="4" w:space="0" w:color="auto"/>
              <w:left w:val="single" w:sz="4" w:space="0" w:color="auto"/>
            </w:tcBorders>
            <w:shd w:val="clear" w:color="auto" w:fill="FFFFFF"/>
            <w:vAlign w:val="center"/>
          </w:tcPr>
          <w:p w:rsidR="0048186D" w:rsidRDefault="0048186D">
            <w:pPr>
              <w:pStyle w:val="Other10"/>
              <w:spacing w:line="269" w:lineRule="exact"/>
              <w:ind w:firstLine="0"/>
              <w:jc w:val="center"/>
              <w:rPr>
                <w:color w:val="auto"/>
                <w:szCs w:val="21"/>
              </w:rPr>
            </w:pPr>
            <w:r>
              <w:rPr>
                <w:rFonts w:hint="eastAsia"/>
                <w:color w:val="auto"/>
                <w:szCs w:val="21"/>
              </w:rPr>
              <w:t>计量</w:t>
            </w:r>
            <w:r>
              <w:rPr>
                <w:color w:val="auto"/>
                <w:szCs w:val="21"/>
              </w:rPr>
              <w:t xml:space="preserve"> </w:t>
            </w:r>
            <w:r>
              <w:rPr>
                <w:rFonts w:hint="eastAsia"/>
                <w:color w:val="auto"/>
                <w:szCs w:val="21"/>
              </w:rPr>
              <w:t>单位</w:t>
            </w:r>
          </w:p>
        </w:tc>
        <w:tc>
          <w:tcPr>
            <w:tcW w:w="682"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rFonts w:hint="eastAsia"/>
                <w:color w:val="auto"/>
                <w:szCs w:val="21"/>
              </w:rPr>
              <w:t>人工费</w:t>
            </w:r>
          </w:p>
        </w:tc>
        <w:tc>
          <w:tcPr>
            <w:tcW w:w="682"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rFonts w:hint="eastAsia"/>
                <w:color w:val="auto"/>
                <w:szCs w:val="21"/>
              </w:rPr>
              <w:t>材料费</w:t>
            </w:r>
          </w:p>
        </w:tc>
        <w:tc>
          <w:tcPr>
            <w:tcW w:w="682" w:type="dxa"/>
            <w:tcBorders>
              <w:top w:val="single" w:sz="4" w:space="0" w:color="auto"/>
              <w:left w:val="single" w:sz="4" w:space="0" w:color="auto"/>
            </w:tcBorders>
            <w:shd w:val="clear" w:color="auto" w:fill="FFFFFF"/>
            <w:vAlign w:val="center"/>
          </w:tcPr>
          <w:p w:rsidR="0048186D" w:rsidRDefault="0048186D">
            <w:pPr>
              <w:pStyle w:val="Other10"/>
              <w:spacing w:line="266" w:lineRule="exact"/>
              <w:ind w:firstLine="0"/>
              <w:jc w:val="center"/>
              <w:rPr>
                <w:color w:val="auto"/>
                <w:szCs w:val="21"/>
              </w:rPr>
            </w:pPr>
            <w:r>
              <w:rPr>
                <w:rFonts w:hint="eastAsia"/>
                <w:color w:val="auto"/>
                <w:szCs w:val="21"/>
              </w:rPr>
              <w:t>机械</w:t>
            </w:r>
            <w:r>
              <w:rPr>
                <w:color w:val="auto"/>
                <w:szCs w:val="21"/>
              </w:rPr>
              <w:t xml:space="preserve"> </w:t>
            </w:r>
            <w:r>
              <w:rPr>
                <w:rFonts w:hint="eastAsia"/>
                <w:color w:val="auto"/>
                <w:szCs w:val="21"/>
              </w:rPr>
              <w:t>使用费</w:t>
            </w:r>
          </w:p>
        </w:tc>
        <w:tc>
          <w:tcPr>
            <w:tcW w:w="682" w:type="dxa"/>
            <w:tcBorders>
              <w:top w:val="single" w:sz="4" w:space="0" w:color="auto"/>
              <w:left w:val="single" w:sz="4" w:space="0" w:color="auto"/>
            </w:tcBorders>
            <w:shd w:val="clear" w:color="auto" w:fill="FFFFFF"/>
            <w:vAlign w:val="center"/>
          </w:tcPr>
          <w:p w:rsidR="0048186D" w:rsidRDefault="0048186D">
            <w:pPr>
              <w:pStyle w:val="Other10"/>
              <w:spacing w:line="264" w:lineRule="exact"/>
              <w:ind w:firstLine="0"/>
              <w:jc w:val="center"/>
              <w:rPr>
                <w:color w:val="auto"/>
                <w:szCs w:val="21"/>
              </w:rPr>
            </w:pPr>
            <w:r>
              <w:rPr>
                <w:rFonts w:hint="eastAsia"/>
                <w:color w:val="auto"/>
                <w:szCs w:val="21"/>
              </w:rPr>
              <w:t>（费用</w:t>
            </w:r>
            <w:r>
              <w:rPr>
                <w:color w:val="auto"/>
                <w:szCs w:val="21"/>
              </w:rPr>
              <w:t xml:space="preserve"> </w:t>
            </w:r>
            <w:r>
              <w:rPr>
                <w:rFonts w:hint="eastAsia"/>
                <w:color w:val="auto"/>
                <w:szCs w:val="21"/>
              </w:rPr>
              <w:t>名称）</w:t>
            </w:r>
          </w:p>
        </w:tc>
        <w:tc>
          <w:tcPr>
            <w:tcW w:w="798" w:type="dxa"/>
            <w:tcBorders>
              <w:top w:val="single" w:sz="4" w:space="0" w:color="auto"/>
              <w:left w:val="single" w:sz="4" w:space="0" w:color="auto"/>
            </w:tcBorders>
            <w:shd w:val="clear" w:color="auto" w:fill="FFFFFF"/>
            <w:vAlign w:val="center"/>
          </w:tcPr>
          <w:p w:rsidR="0048186D" w:rsidRDefault="0048186D">
            <w:pPr>
              <w:pStyle w:val="Other10"/>
              <w:spacing w:line="264" w:lineRule="exact"/>
              <w:ind w:firstLine="0"/>
              <w:jc w:val="center"/>
              <w:rPr>
                <w:color w:val="auto"/>
                <w:szCs w:val="21"/>
              </w:rPr>
            </w:pPr>
            <w:r>
              <w:rPr>
                <w:rFonts w:hint="eastAsia"/>
                <w:color w:val="auto"/>
                <w:szCs w:val="21"/>
              </w:rPr>
              <w:t>（费用</w:t>
            </w:r>
            <w:r>
              <w:rPr>
                <w:color w:val="auto"/>
                <w:szCs w:val="21"/>
              </w:rPr>
              <w:t xml:space="preserve"> </w:t>
            </w:r>
            <w:r>
              <w:rPr>
                <w:rFonts w:hint="eastAsia"/>
                <w:color w:val="auto"/>
                <w:szCs w:val="21"/>
              </w:rPr>
              <w:t>名称）</w:t>
            </w:r>
          </w:p>
        </w:tc>
        <w:tc>
          <w:tcPr>
            <w:tcW w:w="561" w:type="dxa"/>
            <w:tcBorders>
              <w:top w:val="single" w:sz="4" w:space="0" w:color="auto"/>
              <w:left w:val="single" w:sz="4" w:space="0" w:color="auto"/>
            </w:tcBorders>
            <w:shd w:val="clear" w:color="auto" w:fill="FFFFFF"/>
            <w:vAlign w:val="center"/>
          </w:tcPr>
          <w:p w:rsidR="0048186D" w:rsidRDefault="0048186D">
            <w:pPr>
              <w:pStyle w:val="Other10"/>
              <w:tabs>
                <w:tab w:val="left" w:leader="dot" w:pos="324"/>
              </w:tabs>
              <w:spacing w:line="240" w:lineRule="auto"/>
              <w:ind w:firstLine="0"/>
              <w:jc w:val="center"/>
              <w:rPr>
                <w:color w:val="auto"/>
                <w:szCs w:val="21"/>
              </w:rPr>
            </w:pPr>
          </w:p>
        </w:tc>
        <w:tc>
          <w:tcPr>
            <w:tcW w:w="677"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rFonts w:hint="eastAsia"/>
                <w:color w:val="auto"/>
                <w:szCs w:val="21"/>
              </w:rPr>
              <w:t>合计</w:t>
            </w:r>
          </w:p>
        </w:tc>
        <w:tc>
          <w:tcPr>
            <w:tcW w:w="691" w:type="dxa"/>
            <w:tcBorders>
              <w:top w:val="single" w:sz="4" w:space="0" w:color="auto"/>
              <w:left w:val="single" w:sz="4" w:space="0" w:color="auto"/>
              <w:righ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rFonts w:hint="eastAsia"/>
                <w:color w:val="auto"/>
                <w:szCs w:val="21"/>
              </w:rPr>
              <w:t>备注</w:t>
            </w:r>
          </w:p>
        </w:tc>
      </w:tr>
      <w:tr w:rsidR="0048186D">
        <w:trPr>
          <w:trHeight w:hRule="exact" w:val="566"/>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6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77"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98"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6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77"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91"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66"/>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6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77"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98"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6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77"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91"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66"/>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6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77"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98"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6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77"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91"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66"/>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6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77"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98"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6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77"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91"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66"/>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6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77"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98"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6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77"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91"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66"/>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6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77"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98"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6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77"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91"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66"/>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6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77"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98"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6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77"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91"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66"/>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6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77"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98"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6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77"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91"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66"/>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6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77"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98"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6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77"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91"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71"/>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6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77"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98"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6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77"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91"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66"/>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6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77"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98"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6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77"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91"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66"/>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6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77"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98"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6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77"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91"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66"/>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6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77"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98"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6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77"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91"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76"/>
          <w:jc w:val="center"/>
        </w:trPr>
        <w:tc>
          <w:tcPr>
            <w:tcW w:w="576"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965"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677"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798"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561"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677"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48186D" w:rsidRDefault="0048186D">
            <w:pPr>
              <w:rPr>
                <w:rFonts w:ascii="宋体" w:cs="宋体"/>
                <w:color w:val="auto"/>
                <w:sz w:val="10"/>
                <w:szCs w:val="10"/>
              </w:rPr>
            </w:pPr>
          </w:p>
        </w:tc>
      </w:tr>
    </w:tbl>
    <w:p w:rsidR="0048186D" w:rsidRDefault="0048186D">
      <w:pPr>
        <w:spacing w:line="1" w:lineRule="exact"/>
        <w:rPr>
          <w:rFonts w:ascii="宋体" w:cs="宋体"/>
          <w:color w:val="auto"/>
          <w:sz w:val="2"/>
          <w:szCs w:val="2"/>
        </w:rPr>
      </w:pPr>
      <w:r>
        <w:rPr>
          <w:rFonts w:ascii="宋体" w:cs="宋体"/>
          <w:color w:val="auto"/>
        </w:rPr>
        <w:br w:type="page"/>
      </w:r>
    </w:p>
    <w:p w:rsidR="0048186D" w:rsidRDefault="0048186D">
      <w:pPr>
        <w:rPr>
          <w:rFonts w:ascii="宋体" w:cs="宋体"/>
          <w:b/>
          <w:color w:val="auto"/>
          <w:sz w:val="20"/>
          <w:szCs w:val="20"/>
          <w:lang w:eastAsia="zh-CN"/>
        </w:rPr>
      </w:pPr>
      <w:bookmarkStart w:id="2289" w:name="_Toc21301"/>
      <w:bookmarkStart w:id="2290" w:name="_Toc24752"/>
      <w:bookmarkStart w:id="2291" w:name="bookmark2148"/>
      <w:bookmarkStart w:id="2292" w:name="bookmark2147"/>
      <w:bookmarkStart w:id="2293" w:name="bookmark2146"/>
      <w:r>
        <w:rPr>
          <w:rFonts w:ascii="宋体" w:hAnsi="宋体" w:cs="宋体"/>
          <w:b/>
          <w:color w:val="auto"/>
          <w:sz w:val="20"/>
          <w:szCs w:val="20"/>
          <w:lang w:eastAsia="zh-CN"/>
        </w:rPr>
        <w:t>12.</w:t>
      </w:r>
      <w:r>
        <w:rPr>
          <w:rFonts w:ascii="宋体" w:hAnsi="宋体" w:cs="宋体" w:hint="eastAsia"/>
          <w:b/>
          <w:color w:val="auto"/>
          <w:sz w:val="20"/>
          <w:szCs w:val="20"/>
          <w:lang w:eastAsia="zh-CN"/>
        </w:rPr>
        <w:t>投标人生产混凝土配合比材料费表</w:t>
      </w:r>
      <w:bookmarkEnd w:id="2289"/>
      <w:bookmarkEnd w:id="2290"/>
    </w:p>
    <w:p w:rsidR="0048186D" w:rsidRDefault="0048186D">
      <w:pPr>
        <w:rPr>
          <w:rFonts w:ascii="宋体" w:cs="宋体"/>
          <w:color w:val="auto"/>
          <w:sz w:val="20"/>
          <w:szCs w:val="20"/>
          <w:lang w:eastAsia="zh-CN"/>
        </w:rPr>
      </w:pPr>
    </w:p>
    <w:p w:rsidR="0048186D" w:rsidRDefault="0048186D">
      <w:pPr>
        <w:rPr>
          <w:rFonts w:ascii="宋体" w:cs="宋体"/>
          <w:color w:val="auto"/>
          <w:sz w:val="20"/>
          <w:szCs w:val="20"/>
          <w:lang w:eastAsia="zh-CN"/>
        </w:rPr>
      </w:pPr>
    </w:p>
    <w:p w:rsidR="0048186D" w:rsidRDefault="0048186D">
      <w:pPr>
        <w:jc w:val="center"/>
        <w:rPr>
          <w:rFonts w:ascii="宋体" w:cs="宋体"/>
          <w:b/>
          <w:color w:val="auto"/>
          <w:lang w:eastAsia="zh-CN"/>
        </w:rPr>
      </w:pPr>
      <w:bookmarkStart w:id="2294" w:name="_Toc25842"/>
      <w:bookmarkStart w:id="2295" w:name="_Toc21943"/>
      <w:r>
        <w:rPr>
          <w:rFonts w:ascii="宋体" w:hAnsi="宋体" w:cs="宋体" w:hint="eastAsia"/>
          <w:b/>
          <w:color w:val="auto"/>
          <w:lang w:eastAsia="zh-CN"/>
        </w:rPr>
        <w:t>投标人生产混凝土配合比材料费表</w:t>
      </w:r>
      <w:bookmarkEnd w:id="2291"/>
      <w:bookmarkEnd w:id="2292"/>
      <w:bookmarkEnd w:id="2293"/>
      <w:bookmarkEnd w:id="2294"/>
      <w:bookmarkEnd w:id="2295"/>
    </w:p>
    <w:p w:rsidR="0048186D" w:rsidRDefault="0048186D">
      <w:pPr>
        <w:jc w:val="center"/>
        <w:rPr>
          <w:rFonts w:ascii="宋体" w:cs="宋体"/>
          <w:b/>
          <w:color w:val="auto"/>
          <w:lang w:eastAsia="zh-CN"/>
        </w:rPr>
      </w:pPr>
    </w:p>
    <w:p w:rsidR="0048186D" w:rsidRDefault="0048186D">
      <w:pPr>
        <w:jc w:val="center"/>
        <w:rPr>
          <w:rFonts w:ascii="宋体" w:cs="宋体"/>
          <w:b/>
          <w:color w:val="auto"/>
          <w:lang w:eastAsia="zh-CN"/>
        </w:rPr>
      </w:pPr>
    </w:p>
    <w:p w:rsidR="0048186D" w:rsidRDefault="0048186D">
      <w:pPr>
        <w:pStyle w:val="Bodytext10"/>
        <w:spacing w:after="100" w:line="240" w:lineRule="auto"/>
        <w:ind w:firstLine="0"/>
        <w:rPr>
          <w:color w:val="auto"/>
        </w:rPr>
      </w:pPr>
      <w:r>
        <w:rPr>
          <w:rFonts w:hint="eastAsia"/>
          <w:color w:val="auto"/>
        </w:rPr>
        <w:t>招标编号：</w:t>
      </w:r>
    </w:p>
    <w:p w:rsidR="0048186D" w:rsidRDefault="0048186D">
      <w:pPr>
        <w:pStyle w:val="Bodytext10"/>
        <w:tabs>
          <w:tab w:val="left" w:pos="2342"/>
          <w:tab w:val="left" w:pos="4939"/>
          <w:tab w:val="left" w:pos="6799"/>
        </w:tabs>
        <w:spacing w:after="100" w:line="240" w:lineRule="auto"/>
        <w:ind w:firstLine="0"/>
        <w:rPr>
          <w:color w:val="auto"/>
        </w:rPr>
      </w:pPr>
      <w:r>
        <w:rPr>
          <w:rFonts w:hint="eastAsia"/>
          <w:color w:val="auto"/>
        </w:rPr>
        <w:t>工程名称：</w:t>
      </w:r>
      <w:r>
        <w:rPr>
          <w:color w:val="auto"/>
          <w:u w:val="single"/>
        </w:rPr>
        <w:tab/>
      </w:r>
      <w:r>
        <w:rPr>
          <w:color w:val="auto"/>
        </w:rPr>
        <w:t xml:space="preserve"> </w:t>
      </w:r>
      <w:r>
        <w:rPr>
          <w:rFonts w:hint="eastAsia"/>
          <w:color w:val="auto"/>
        </w:rPr>
        <w:t>（项目名称）</w:t>
      </w:r>
      <w:r>
        <w:rPr>
          <w:color w:val="auto"/>
          <w:u w:val="single"/>
        </w:rPr>
        <w:tab/>
      </w:r>
      <w:r>
        <w:rPr>
          <w:color w:val="auto"/>
        </w:rPr>
        <w:t xml:space="preserve"> </w:t>
      </w:r>
      <w:r>
        <w:rPr>
          <w:rFonts w:hint="eastAsia"/>
          <w:color w:val="auto"/>
        </w:rPr>
        <w:t>（标段名称）</w:t>
      </w:r>
      <w:r>
        <w:rPr>
          <w:color w:val="auto"/>
        </w:rPr>
        <w:tab/>
      </w:r>
      <w:r>
        <w:rPr>
          <w:rFonts w:hint="eastAsia"/>
          <w:color w:val="auto"/>
        </w:rPr>
        <w:t>第</w:t>
      </w:r>
      <w:r>
        <w:rPr>
          <w:color w:val="auto"/>
        </w:rPr>
        <w:t xml:space="preserve"> </w:t>
      </w:r>
      <w:r>
        <w:rPr>
          <w:rFonts w:hint="eastAsia"/>
          <w:color w:val="auto"/>
        </w:rPr>
        <w:t>页共页</w:t>
      </w:r>
    </w:p>
    <w:tbl>
      <w:tblPr>
        <w:tblW w:w="8353" w:type="dxa"/>
        <w:jc w:val="center"/>
        <w:tblLayout w:type="fixed"/>
        <w:tblCellMar>
          <w:left w:w="10" w:type="dxa"/>
          <w:right w:w="10" w:type="dxa"/>
        </w:tblCellMar>
        <w:tblLook w:val="00A0"/>
      </w:tblPr>
      <w:tblGrid>
        <w:gridCol w:w="576"/>
        <w:gridCol w:w="595"/>
        <w:gridCol w:w="595"/>
        <w:gridCol w:w="595"/>
        <w:gridCol w:w="595"/>
        <w:gridCol w:w="595"/>
        <w:gridCol w:w="682"/>
        <w:gridCol w:w="682"/>
        <w:gridCol w:w="677"/>
        <w:gridCol w:w="514"/>
        <w:gridCol w:w="509"/>
        <w:gridCol w:w="509"/>
        <w:gridCol w:w="739"/>
        <w:gridCol w:w="490"/>
      </w:tblGrid>
      <w:tr w:rsidR="0048186D">
        <w:trPr>
          <w:trHeight w:hRule="exact" w:val="456"/>
          <w:jc w:val="center"/>
        </w:trPr>
        <w:tc>
          <w:tcPr>
            <w:tcW w:w="576" w:type="dxa"/>
            <w:vMerge w:val="restart"/>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rFonts w:hint="eastAsia"/>
                <w:color w:val="auto"/>
                <w:szCs w:val="21"/>
              </w:rPr>
              <w:t>序号</w:t>
            </w:r>
          </w:p>
        </w:tc>
        <w:tc>
          <w:tcPr>
            <w:tcW w:w="595" w:type="dxa"/>
            <w:vMerge w:val="restart"/>
            <w:tcBorders>
              <w:top w:val="single" w:sz="4" w:space="0" w:color="auto"/>
              <w:left w:val="single" w:sz="4" w:space="0" w:color="auto"/>
            </w:tcBorders>
            <w:shd w:val="clear" w:color="auto" w:fill="FFFFFF"/>
            <w:vAlign w:val="center"/>
          </w:tcPr>
          <w:p w:rsidR="0048186D" w:rsidRDefault="0048186D">
            <w:pPr>
              <w:pStyle w:val="Other10"/>
              <w:spacing w:line="266" w:lineRule="exact"/>
              <w:ind w:firstLine="0"/>
              <w:jc w:val="center"/>
              <w:rPr>
                <w:color w:val="auto"/>
                <w:szCs w:val="21"/>
              </w:rPr>
            </w:pPr>
            <w:r>
              <w:rPr>
                <w:rFonts w:hint="eastAsia"/>
                <w:color w:val="auto"/>
                <w:szCs w:val="21"/>
              </w:rPr>
              <w:t>工程部位</w:t>
            </w:r>
          </w:p>
        </w:tc>
        <w:tc>
          <w:tcPr>
            <w:tcW w:w="595" w:type="dxa"/>
            <w:vMerge w:val="restart"/>
            <w:tcBorders>
              <w:top w:val="single" w:sz="4" w:space="0" w:color="auto"/>
              <w:left w:val="single" w:sz="4" w:space="0" w:color="auto"/>
            </w:tcBorders>
            <w:shd w:val="clear" w:color="auto" w:fill="FFFFFF"/>
            <w:vAlign w:val="center"/>
          </w:tcPr>
          <w:p w:rsidR="0048186D" w:rsidRDefault="0048186D">
            <w:pPr>
              <w:pStyle w:val="Other10"/>
              <w:spacing w:line="264" w:lineRule="exact"/>
              <w:ind w:firstLine="0"/>
              <w:jc w:val="center"/>
              <w:rPr>
                <w:color w:val="auto"/>
                <w:szCs w:val="21"/>
              </w:rPr>
            </w:pPr>
            <w:r>
              <w:rPr>
                <w:rFonts w:hint="eastAsia"/>
                <w:color w:val="auto"/>
                <w:szCs w:val="21"/>
              </w:rPr>
              <w:t>混凝土强度等级</w:t>
            </w:r>
          </w:p>
        </w:tc>
        <w:tc>
          <w:tcPr>
            <w:tcW w:w="595" w:type="dxa"/>
            <w:vMerge w:val="restart"/>
            <w:tcBorders>
              <w:top w:val="single" w:sz="4" w:space="0" w:color="auto"/>
              <w:left w:val="single" w:sz="4" w:space="0" w:color="auto"/>
            </w:tcBorders>
            <w:shd w:val="clear" w:color="auto" w:fill="FFFFFF"/>
            <w:vAlign w:val="center"/>
          </w:tcPr>
          <w:p w:rsidR="0048186D" w:rsidRDefault="0048186D">
            <w:pPr>
              <w:pStyle w:val="Other10"/>
              <w:spacing w:line="264" w:lineRule="exact"/>
              <w:ind w:firstLine="0"/>
              <w:jc w:val="center"/>
              <w:rPr>
                <w:color w:val="auto"/>
                <w:szCs w:val="21"/>
              </w:rPr>
            </w:pPr>
            <w:r>
              <w:rPr>
                <w:rFonts w:hint="eastAsia"/>
                <w:color w:val="auto"/>
                <w:szCs w:val="21"/>
              </w:rPr>
              <w:t>水泥强度</w:t>
            </w:r>
            <w:r>
              <w:rPr>
                <w:color w:val="auto"/>
                <w:szCs w:val="21"/>
              </w:rPr>
              <w:t xml:space="preserve"> </w:t>
            </w:r>
            <w:r>
              <w:rPr>
                <w:rFonts w:hint="eastAsia"/>
                <w:color w:val="auto"/>
                <w:szCs w:val="21"/>
              </w:rPr>
              <w:t>等级</w:t>
            </w:r>
          </w:p>
        </w:tc>
        <w:tc>
          <w:tcPr>
            <w:tcW w:w="595" w:type="dxa"/>
            <w:vMerge w:val="restart"/>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rFonts w:hint="eastAsia"/>
                <w:color w:val="auto"/>
                <w:szCs w:val="21"/>
              </w:rPr>
              <w:t>级配</w:t>
            </w:r>
          </w:p>
        </w:tc>
        <w:tc>
          <w:tcPr>
            <w:tcW w:w="595" w:type="dxa"/>
            <w:vMerge w:val="restart"/>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rFonts w:hint="eastAsia"/>
                <w:color w:val="auto"/>
                <w:szCs w:val="21"/>
              </w:rPr>
              <w:t>水灰比</w:t>
            </w:r>
          </w:p>
        </w:tc>
        <w:tc>
          <w:tcPr>
            <w:tcW w:w="3573" w:type="dxa"/>
            <w:gridSpan w:val="6"/>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rFonts w:hint="eastAsia"/>
                <w:color w:val="auto"/>
                <w:szCs w:val="21"/>
              </w:rPr>
              <w:t>预算材料量</w:t>
            </w:r>
            <w:r>
              <w:rPr>
                <w:rFonts w:hint="eastAsia"/>
                <w:color w:val="auto"/>
                <w:szCs w:val="21"/>
                <w:lang w:val="en-US"/>
              </w:rPr>
              <w:t>（</w:t>
            </w:r>
            <w:r>
              <w:rPr>
                <w:color w:val="auto"/>
                <w:szCs w:val="21"/>
                <w:lang w:val="en-US"/>
              </w:rPr>
              <w:t>kg/ m</w:t>
            </w:r>
            <w:r>
              <w:rPr>
                <w:color w:val="auto"/>
                <w:szCs w:val="21"/>
                <w:vertAlign w:val="superscript"/>
                <w:lang w:val="en-US"/>
              </w:rPr>
              <w:t>3</w:t>
            </w:r>
            <w:r>
              <w:rPr>
                <w:rFonts w:hint="eastAsia"/>
                <w:color w:val="auto"/>
                <w:szCs w:val="21"/>
                <w:lang w:val="en-US"/>
              </w:rPr>
              <w:t>）</w:t>
            </w:r>
          </w:p>
        </w:tc>
        <w:tc>
          <w:tcPr>
            <w:tcW w:w="739" w:type="dxa"/>
            <w:vMerge w:val="restart"/>
            <w:tcBorders>
              <w:top w:val="single" w:sz="4" w:space="0" w:color="auto"/>
              <w:left w:val="single" w:sz="4" w:space="0" w:color="auto"/>
            </w:tcBorders>
            <w:shd w:val="clear" w:color="auto" w:fill="FFFFFF"/>
            <w:vAlign w:val="center"/>
          </w:tcPr>
          <w:p w:rsidR="0048186D" w:rsidRDefault="0048186D">
            <w:pPr>
              <w:pStyle w:val="Other10"/>
              <w:spacing w:after="60" w:line="240" w:lineRule="auto"/>
              <w:ind w:firstLine="0"/>
              <w:jc w:val="center"/>
              <w:rPr>
                <w:color w:val="auto"/>
                <w:szCs w:val="21"/>
              </w:rPr>
            </w:pPr>
            <w:r>
              <w:rPr>
                <w:rFonts w:hint="eastAsia"/>
                <w:color w:val="auto"/>
                <w:szCs w:val="21"/>
              </w:rPr>
              <w:t>单价</w:t>
            </w:r>
          </w:p>
          <w:p w:rsidR="0048186D" w:rsidRDefault="0048186D">
            <w:pPr>
              <w:pStyle w:val="Other10"/>
              <w:spacing w:line="240" w:lineRule="auto"/>
              <w:ind w:firstLine="0"/>
              <w:jc w:val="center"/>
              <w:rPr>
                <w:color w:val="auto"/>
                <w:szCs w:val="21"/>
              </w:rPr>
            </w:pPr>
            <w:r>
              <w:rPr>
                <w:color w:val="auto"/>
                <w:szCs w:val="21"/>
                <w:lang w:val="en-US" w:eastAsia="en-US"/>
              </w:rPr>
              <w:t>(</w:t>
            </w:r>
            <w:r>
              <w:rPr>
                <w:rFonts w:hint="eastAsia"/>
                <w:color w:val="auto"/>
                <w:szCs w:val="21"/>
                <w:lang w:val="en-US"/>
              </w:rPr>
              <w:t>元</w:t>
            </w:r>
            <w:r>
              <w:rPr>
                <w:color w:val="auto"/>
                <w:szCs w:val="21"/>
                <w:lang w:val="en-US" w:eastAsia="en-US"/>
              </w:rPr>
              <w:t>/m</w:t>
            </w:r>
            <w:r>
              <w:rPr>
                <w:color w:val="auto"/>
                <w:szCs w:val="21"/>
                <w:vertAlign w:val="superscript"/>
                <w:lang w:val="en-US" w:eastAsia="en-US"/>
              </w:rPr>
              <w:t>3</w:t>
            </w:r>
            <w:r>
              <w:rPr>
                <w:color w:val="auto"/>
                <w:szCs w:val="21"/>
                <w:lang w:val="en-US" w:eastAsia="en-US"/>
              </w:rPr>
              <w:t>)</w:t>
            </w:r>
          </w:p>
        </w:tc>
        <w:tc>
          <w:tcPr>
            <w:tcW w:w="490" w:type="dxa"/>
            <w:vMerge w:val="restart"/>
            <w:tcBorders>
              <w:top w:val="single" w:sz="4" w:space="0" w:color="auto"/>
              <w:left w:val="single" w:sz="4" w:space="0" w:color="auto"/>
              <w:right w:val="single" w:sz="4" w:space="0" w:color="auto"/>
            </w:tcBorders>
            <w:shd w:val="clear" w:color="auto" w:fill="FFFFFF"/>
            <w:vAlign w:val="center"/>
          </w:tcPr>
          <w:p w:rsidR="0048186D" w:rsidRDefault="0048186D">
            <w:pPr>
              <w:pStyle w:val="Other10"/>
              <w:spacing w:line="240" w:lineRule="auto"/>
              <w:ind w:firstLine="0"/>
              <w:jc w:val="right"/>
              <w:rPr>
                <w:color w:val="auto"/>
                <w:szCs w:val="21"/>
              </w:rPr>
            </w:pPr>
            <w:r>
              <w:rPr>
                <w:rFonts w:hint="eastAsia"/>
                <w:color w:val="auto"/>
                <w:szCs w:val="21"/>
              </w:rPr>
              <w:t>备注</w:t>
            </w:r>
          </w:p>
        </w:tc>
      </w:tr>
      <w:tr w:rsidR="0048186D">
        <w:trPr>
          <w:trHeight w:hRule="exact" w:val="965"/>
          <w:jc w:val="center"/>
        </w:trPr>
        <w:tc>
          <w:tcPr>
            <w:tcW w:w="576" w:type="dxa"/>
            <w:vMerge/>
            <w:tcBorders>
              <w:left w:val="single" w:sz="4" w:space="0" w:color="auto"/>
            </w:tcBorders>
            <w:shd w:val="clear" w:color="auto" w:fill="FFFFFF"/>
            <w:vAlign w:val="center"/>
          </w:tcPr>
          <w:p w:rsidR="0048186D" w:rsidRDefault="0048186D">
            <w:pPr>
              <w:jc w:val="center"/>
              <w:rPr>
                <w:rFonts w:ascii="宋体" w:cs="宋体"/>
                <w:color w:val="auto"/>
              </w:rPr>
            </w:pPr>
          </w:p>
        </w:tc>
        <w:tc>
          <w:tcPr>
            <w:tcW w:w="595" w:type="dxa"/>
            <w:vMerge/>
            <w:tcBorders>
              <w:left w:val="single" w:sz="4" w:space="0" w:color="auto"/>
            </w:tcBorders>
            <w:shd w:val="clear" w:color="auto" w:fill="FFFFFF"/>
            <w:vAlign w:val="center"/>
          </w:tcPr>
          <w:p w:rsidR="0048186D" w:rsidRDefault="0048186D">
            <w:pPr>
              <w:jc w:val="center"/>
              <w:rPr>
                <w:rFonts w:ascii="宋体" w:cs="宋体"/>
                <w:color w:val="auto"/>
              </w:rPr>
            </w:pPr>
          </w:p>
        </w:tc>
        <w:tc>
          <w:tcPr>
            <w:tcW w:w="595" w:type="dxa"/>
            <w:vMerge/>
            <w:tcBorders>
              <w:left w:val="single" w:sz="4" w:space="0" w:color="auto"/>
            </w:tcBorders>
            <w:shd w:val="clear" w:color="auto" w:fill="FFFFFF"/>
            <w:vAlign w:val="center"/>
          </w:tcPr>
          <w:p w:rsidR="0048186D" w:rsidRDefault="0048186D">
            <w:pPr>
              <w:jc w:val="center"/>
              <w:rPr>
                <w:rFonts w:ascii="宋体" w:cs="宋体"/>
                <w:color w:val="auto"/>
              </w:rPr>
            </w:pPr>
          </w:p>
        </w:tc>
        <w:tc>
          <w:tcPr>
            <w:tcW w:w="595" w:type="dxa"/>
            <w:vMerge/>
            <w:tcBorders>
              <w:left w:val="single" w:sz="4" w:space="0" w:color="auto"/>
            </w:tcBorders>
            <w:shd w:val="clear" w:color="auto" w:fill="FFFFFF"/>
            <w:vAlign w:val="center"/>
          </w:tcPr>
          <w:p w:rsidR="0048186D" w:rsidRDefault="0048186D">
            <w:pPr>
              <w:jc w:val="center"/>
              <w:rPr>
                <w:rFonts w:ascii="宋体" w:cs="宋体"/>
                <w:color w:val="auto"/>
              </w:rPr>
            </w:pPr>
          </w:p>
        </w:tc>
        <w:tc>
          <w:tcPr>
            <w:tcW w:w="595" w:type="dxa"/>
            <w:vMerge/>
            <w:tcBorders>
              <w:left w:val="single" w:sz="4" w:space="0" w:color="auto"/>
            </w:tcBorders>
            <w:shd w:val="clear" w:color="auto" w:fill="FFFFFF"/>
            <w:vAlign w:val="center"/>
          </w:tcPr>
          <w:p w:rsidR="0048186D" w:rsidRDefault="0048186D">
            <w:pPr>
              <w:jc w:val="center"/>
              <w:rPr>
                <w:rFonts w:ascii="宋体" w:cs="宋体"/>
                <w:color w:val="auto"/>
              </w:rPr>
            </w:pPr>
          </w:p>
        </w:tc>
        <w:tc>
          <w:tcPr>
            <w:tcW w:w="595" w:type="dxa"/>
            <w:vMerge/>
            <w:tcBorders>
              <w:left w:val="single" w:sz="4" w:space="0" w:color="auto"/>
            </w:tcBorders>
            <w:shd w:val="clear" w:color="auto" w:fill="FFFFFF"/>
            <w:vAlign w:val="center"/>
          </w:tcPr>
          <w:p w:rsidR="0048186D" w:rsidRDefault="0048186D">
            <w:pPr>
              <w:jc w:val="center"/>
              <w:rPr>
                <w:rFonts w:ascii="宋体" w:cs="宋体"/>
                <w:color w:val="auto"/>
              </w:rPr>
            </w:pPr>
          </w:p>
        </w:tc>
        <w:tc>
          <w:tcPr>
            <w:tcW w:w="682" w:type="dxa"/>
            <w:tcBorders>
              <w:top w:val="single" w:sz="4" w:space="0" w:color="auto"/>
              <w:left w:val="single" w:sz="4" w:space="0" w:color="auto"/>
            </w:tcBorders>
            <w:shd w:val="clear" w:color="auto" w:fill="FFFFFF"/>
            <w:vAlign w:val="center"/>
          </w:tcPr>
          <w:p w:rsidR="0048186D" w:rsidRDefault="0048186D">
            <w:pPr>
              <w:pStyle w:val="Other10"/>
              <w:spacing w:line="254" w:lineRule="exact"/>
              <w:ind w:firstLine="0"/>
              <w:jc w:val="center"/>
              <w:rPr>
                <w:color w:val="auto"/>
                <w:szCs w:val="21"/>
              </w:rPr>
            </w:pPr>
            <w:r>
              <w:rPr>
                <w:rFonts w:hint="eastAsia"/>
                <w:color w:val="auto"/>
                <w:szCs w:val="21"/>
              </w:rPr>
              <w:t>水泥</w:t>
            </w:r>
            <w:r>
              <w:rPr>
                <w:color w:val="auto"/>
                <w:szCs w:val="21"/>
              </w:rPr>
              <w:t xml:space="preserve"> </w:t>
            </w:r>
            <w:r>
              <w:rPr>
                <w:color w:val="auto"/>
                <w:szCs w:val="21"/>
                <w:lang w:val="en-US" w:eastAsia="en-US"/>
              </w:rPr>
              <w:t>(kg)</w:t>
            </w:r>
          </w:p>
        </w:tc>
        <w:tc>
          <w:tcPr>
            <w:tcW w:w="682" w:type="dxa"/>
            <w:tcBorders>
              <w:top w:val="single" w:sz="4" w:space="0" w:color="auto"/>
              <w:left w:val="single" w:sz="4" w:space="0" w:color="auto"/>
            </w:tcBorders>
            <w:shd w:val="clear" w:color="auto" w:fill="FFFFFF"/>
            <w:vAlign w:val="center"/>
          </w:tcPr>
          <w:p w:rsidR="0048186D" w:rsidRDefault="0048186D">
            <w:pPr>
              <w:pStyle w:val="Other10"/>
              <w:spacing w:line="271" w:lineRule="exact"/>
              <w:ind w:firstLine="0"/>
              <w:jc w:val="center"/>
              <w:rPr>
                <w:color w:val="auto"/>
                <w:szCs w:val="21"/>
              </w:rPr>
            </w:pPr>
            <w:r>
              <w:rPr>
                <w:rFonts w:hint="eastAsia"/>
                <w:color w:val="auto"/>
                <w:szCs w:val="21"/>
              </w:rPr>
              <w:t>砂（计量</w:t>
            </w:r>
            <w:r>
              <w:rPr>
                <w:color w:val="auto"/>
                <w:szCs w:val="21"/>
              </w:rPr>
              <w:t xml:space="preserve"> </w:t>
            </w:r>
            <w:r>
              <w:rPr>
                <w:rFonts w:hint="eastAsia"/>
                <w:color w:val="auto"/>
                <w:szCs w:val="21"/>
              </w:rPr>
              <w:t>单位）</w:t>
            </w:r>
          </w:p>
        </w:tc>
        <w:tc>
          <w:tcPr>
            <w:tcW w:w="677" w:type="dxa"/>
            <w:tcBorders>
              <w:top w:val="single" w:sz="4" w:space="0" w:color="auto"/>
              <w:left w:val="single" w:sz="4" w:space="0" w:color="auto"/>
            </w:tcBorders>
            <w:shd w:val="clear" w:color="auto" w:fill="FFFFFF"/>
            <w:vAlign w:val="center"/>
          </w:tcPr>
          <w:p w:rsidR="0048186D" w:rsidRDefault="0048186D">
            <w:pPr>
              <w:pStyle w:val="Other10"/>
              <w:spacing w:line="268" w:lineRule="exact"/>
              <w:ind w:firstLine="0"/>
              <w:jc w:val="center"/>
              <w:rPr>
                <w:color w:val="auto"/>
                <w:szCs w:val="21"/>
              </w:rPr>
            </w:pPr>
            <w:r>
              <w:rPr>
                <w:rFonts w:hint="eastAsia"/>
                <w:color w:val="auto"/>
                <w:szCs w:val="21"/>
              </w:rPr>
              <w:t>石（计量</w:t>
            </w:r>
            <w:r>
              <w:rPr>
                <w:color w:val="auto"/>
                <w:szCs w:val="21"/>
              </w:rPr>
              <w:t xml:space="preserve"> </w:t>
            </w:r>
            <w:r>
              <w:rPr>
                <w:rFonts w:hint="eastAsia"/>
                <w:color w:val="auto"/>
                <w:szCs w:val="21"/>
              </w:rPr>
              <w:t>单位）</w:t>
            </w:r>
          </w:p>
        </w:tc>
        <w:tc>
          <w:tcPr>
            <w:tcW w:w="514"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09"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09"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39" w:type="dxa"/>
            <w:vMerge/>
            <w:tcBorders>
              <w:left w:val="single" w:sz="4" w:space="0" w:color="auto"/>
            </w:tcBorders>
            <w:shd w:val="clear" w:color="auto" w:fill="FFFFFF"/>
            <w:vAlign w:val="center"/>
          </w:tcPr>
          <w:p w:rsidR="0048186D" w:rsidRDefault="0048186D">
            <w:pPr>
              <w:rPr>
                <w:rFonts w:ascii="宋体" w:cs="宋体"/>
                <w:color w:val="auto"/>
              </w:rPr>
            </w:pPr>
          </w:p>
        </w:tc>
        <w:tc>
          <w:tcPr>
            <w:tcW w:w="490" w:type="dxa"/>
            <w:vMerge/>
            <w:tcBorders>
              <w:left w:val="single" w:sz="4" w:space="0" w:color="auto"/>
              <w:right w:val="single" w:sz="4" w:space="0" w:color="auto"/>
            </w:tcBorders>
            <w:shd w:val="clear" w:color="auto" w:fill="FFFFFF"/>
            <w:vAlign w:val="center"/>
          </w:tcPr>
          <w:p w:rsidR="0048186D" w:rsidRDefault="0048186D">
            <w:pPr>
              <w:rPr>
                <w:rFonts w:ascii="宋体" w:cs="宋体"/>
                <w:color w:val="auto"/>
              </w:rPr>
            </w:pPr>
          </w:p>
        </w:tc>
      </w:tr>
      <w:tr w:rsidR="0048186D">
        <w:trPr>
          <w:trHeight w:hRule="exact" w:val="566"/>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77"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14"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09"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09"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39"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490"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71"/>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77"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14"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09"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09"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39"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490"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66"/>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77"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14"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09"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09"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39"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490"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66"/>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77"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14"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09"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09"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39"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490"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66"/>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77"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14"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09"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09"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39"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490"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66"/>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77"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14"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09"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09"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39"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490"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66"/>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77"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14"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09"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09"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39"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490"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66"/>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77"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14"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09"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09"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39"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490"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66"/>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77"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14"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09"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09"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39"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490"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66"/>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77"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14"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09"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09"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39"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490"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66"/>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77"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14"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09"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09"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39"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490"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66"/>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77"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14"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09"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09"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39"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490"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81"/>
          <w:jc w:val="center"/>
        </w:trPr>
        <w:tc>
          <w:tcPr>
            <w:tcW w:w="576"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682"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677"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514"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509"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509"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739"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490" w:type="dxa"/>
            <w:tcBorders>
              <w:top w:val="single" w:sz="4" w:space="0" w:color="auto"/>
              <w:left w:val="single" w:sz="4" w:space="0" w:color="auto"/>
              <w:bottom w:val="single" w:sz="4" w:space="0" w:color="auto"/>
              <w:right w:val="single" w:sz="4" w:space="0" w:color="auto"/>
            </w:tcBorders>
            <w:shd w:val="clear" w:color="auto" w:fill="FFFFFF"/>
          </w:tcPr>
          <w:p w:rsidR="0048186D" w:rsidRDefault="0048186D">
            <w:pPr>
              <w:rPr>
                <w:rFonts w:ascii="宋体" w:cs="宋体"/>
                <w:color w:val="auto"/>
                <w:sz w:val="10"/>
                <w:szCs w:val="10"/>
              </w:rPr>
            </w:pPr>
          </w:p>
        </w:tc>
      </w:tr>
    </w:tbl>
    <w:p w:rsidR="0048186D" w:rsidRDefault="0048186D">
      <w:pPr>
        <w:rPr>
          <w:rFonts w:ascii="宋体" w:cs="宋体"/>
          <w:color w:val="auto"/>
        </w:rPr>
        <w:sectPr w:rsidR="0048186D">
          <w:headerReference w:type="even" r:id="rId90"/>
          <w:headerReference w:type="default" r:id="rId91"/>
          <w:footerReference w:type="even" r:id="rId92"/>
          <w:footerReference w:type="default" r:id="rId93"/>
          <w:headerReference w:type="first" r:id="rId94"/>
          <w:footerReference w:type="first" r:id="rId95"/>
          <w:pgSz w:w="11900" w:h="16832"/>
          <w:pgMar w:top="1440" w:right="1803" w:bottom="1440" w:left="1803" w:header="850" w:footer="850" w:gutter="0"/>
          <w:pgNumType w:fmt="numberInDash"/>
          <w:cols w:space="0"/>
          <w:docGrid w:linePitch="360"/>
        </w:sectPr>
      </w:pPr>
    </w:p>
    <w:p w:rsidR="0048186D" w:rsidRDefault="0048186D">
      <w:pPr>
        <w:rPr>
          <w:rFonts w:ascii="宋体" w:cs="宋体"/>
          <w:b/>
          <w:color w:val="auto"/>
          <w:lang w:eastAsia="zh-CN"/>
        </w:rPr>
      </w:pPr>
      <w:bookmarkStart w:id="2296" w:name="bookmark2149"/>
      <w:bookmarkStart w:id="2297" w:name="bookmark2151"/>
      <w:bookmarkStart w:id="2298" w:name="_Toc5213"/>
      <w:bookmarkStart w:id="2299" w:name="_Toc20669"/>
      <w:bookmarkStart w:id="2300" w:name="bookmark2150"/>
      <w:r>
        <w:rPr>
          <w:rFonts w:ascii="宋体" w:hAnsi="宋体" w:cs="宋体"/>
          <w:b/>
          <w:color w:val="auto"/>
          <w:lang w:eastAsia="zh-CN"/>
        </w:rPr>
        <w:t>13.</w:t>
      </w:r>
      <w:r>
        <w:rPr>
          <w:rFonts w:ascii="宋体" w:hAnsi="宋体" w:cs="宋体" w:hint="eastAsia"/>
          <w:b/>
          <w:color w:val="auto"/>
          <w:lang w:eastAsia="zh-CN"/>
        </w:rPr>
        <w:t>招标人供应材料价格汇总表（若招标人提供）</w:t>
      </w:r>
      <w:bookmarkEnd w:id="2296"/>
      <w:bookmarkEnd w:id="2297"/>
      <w:bookmarkEnd w:id="2298"/>
      <w:bookmarkEnd w:id="2299"/>
      <w:bookmarkEnd w:id="2300"/>
    </w:p>
    <w:p w:rsidR="0048186D" w:rsidRDefault="0048186D">
      <w:pPr>
        <w:rPr>
          <w:rFonts w:ascii="宋体" w:cs="宋体"/>
          <w:color w:val="auto"/>
          <w:sz w:val="20"/>
          <w:szCs w:val="20"/>
          <w:lang w:eastAsia="zh-CN"/>
        </w:rPr>
      </w:pPr>
    </w:p>
    <w:p w:rsidR="0048186D" w:rsidRDefault="0048186D">
      <w:pPr>
        <w:rPr>
          <w:rFonts w:ascii="宋体" w:cs="宋体"/>
          <w:color w:val="auto"/>
          <w:sz w:val="20"/>
          <w:szCs w:val="20"/>
          <w:lang w:eastAsia="zh-CN"/>
        </w:rPr>
      </w:pPr>
    </w:p>
    <w:p w:rsidR="0048186D" w:rsidRDefault="0048186D">
      <w:pPr>
        <w:jc w:val="center"/>
        <w:rPr>
          <w:rFonts w:ascii="宋体" w:cs="宋体"/>
          <w:b/>
          <w:color w:val="auto"/>
          <w:lang w:eastAsia="zh-CN"/>
        </w:rPr>
      </w:pPr>
      <w:bookmarkStart w:id="2301" w:name="_Toc5878"/>
      <w:bookmarkStart w:id="2302" w:name="_Toc16062"/>
      <w:r>
        <w:rPr>
          <w:rFonts w:ascii="宋体" w:hAnsi="宋体" w:cs="宋体" w:hint="eastAsia"/>
          <w:b/>
          <w:color w:val="auto"/>
          <w:lang w:eastAsia="zh-CN"/>
        </w:rPr>
        <w:t>招标人供应材料价格汇总表（若招标人提供）</w:t>
      </w:r>
      <w:bookmarkEnd w:id="2301"/>
      <w:bookmarkEnd w:id="2302"/>
    </w:p>
    <w:p w:rsidR="0048186D" w:rsidRDefault="0048186D">
      <w:pPr>
        <w:jc w:val="center"/>
        <w:rPr>
          <w:rFonts w:ascii="宋体" w:cs="宋体"/>
          <w:b/>
          <w:color w:val="auto"/>
          <w:lang w:eastAsia="zh-CN"/>
        </w:rPr>
      </w:pPr>
    </w:p>
    <w:p w:rsidR="0048186D" w:rsidRDefault="0048186D">
      <w:pPr>
        <w:jc w:val="center"/>
        <w:rPr>
          <w:rFonts w:ascii="宋体" w:cs="宋体"/>
          <w:b/>
          <w:color w:val="auto"/>
          <w:lang w:eastAsia="zh-CN"/>
        </w:rPr>
      </w:pPr>
    </w:p>
    <w:p w:rsidR="0048186D" w:rsidRDefault="0048186D">
      <w:pPr>
        <w:pStyle w:val="Bodytext10"/>
        <w:spacing w:after="100" w:line="240" w:lineRule="auto"/>
        <w:ind w:firstLine="0"/>
        <w:rPr>
          <w:color w:val="auto"/>
        </w:rPr>
      </w:pPr>
      <w:r>
        <w:rPr>
          <w:rFonts w:hint="eastAsia"/>
          <w:color w:val="auto"/>
        </w:rPr>
        <w:t>招标编号：</w:t>
      </w:r>
    </w:p>
    <w:p w:rsidR="0048186D" w:rsidRDefault="0048186D">
      <w:pPr>
        <w:pStyle w:val="Bodytext10"/>
        <w:tabs>
          <w:tab w:val="left" w:pos="2342"/>
          <w:tab w:val="left" w:pos="4939"/>
          <w:tab w:val="left" w:pos="6799"/>
        </w:tabs>
        <w:spacing w:after="100" w:line="240" w:lineRule="auto"/>
        <w:ind w:firstLine="0"/>
        <w:rPr>
          <w:color w:val="auto"/>
        </w:rPr>
      </w:pPr>
      <w:r>
        <w:rPr>
          <w:rFonts w:hint="eastAsia"/>
          <w:color w:val="auto"/>
        </w:rPr>
        <w:t>工程名称：</w:t>
      </w:r>
      <w:r>
        <w:rPr>
          <w:color w:val="auto"/>
          <w:u w:val="single"/>
        </w:rPr>
        <w:tab/>
      </w:r>
      <w:r>
        <w:rPr>
          <w:color w:val="auto"/>
        </w:rPr>
        <w:t xml:space="preserve"> </w:t>
      </w:r>
      <w:r>
        <w:rPr>
          <w:rFonts w:hint="eastAsia"/>
          <w:color w:val="auto"/>
        </w:rPr>
        <w:t>（项目名称）</w:t>
      </w:r>
      <w:r>
        <w:rPr>
          <w:color w:val="auto"/>
          <w:u w:val="single"/>
        </w:rPr>
        <w:tab/>
      </w:r>
      <w:r>
        <w:rPr>
          <w:color w:val="auto"/>
        </w:rPr>
        <w:t xml:space="preserve"> </w:t>
      </w:r>
      <w:r>
        <w:rPr>
          <w:rFonts w:hint="eastAsia"/>
          <w:color w:val="auto"/>
        </w:rPr>
        <w:t>（标段名称）</w:t>
      </w:r>
      <w:r>
        <w:rPr>
          <w:color w:val="auto"/>
        </w:rPr>
        <w:tab/>
      </w:r>
      <w:r>
        <w:rPr>
          <w:rFonts w:hint="eastAsia"/>
          <w:color w:val="auto"/>
        </w:rPr>
        <w:t>第</w:t>
      </w:r>
      <w:r>
        <w:rPr>
          <w:color w:val="auto"/>
        </w:rPr>
        <w:t xml:space="preserve"> </w:t>
      </w:r>
      <w:r>
        <w:rPr>
          <w:rFonts w:hint="eastAsia"/>
          <w:color w:val="auto"/>
        </w:rPr>
        <w:t>页共页</w:t>
      </w:r>
    </w:p>
    <w:tbl>
      <w:tblPr>
        <w:tblW w:w="8351" w:type="dxa"/>
        <w:jc w:val="center"/>
        <w:tblLayout w:type="fixed"/>
        <w:tblCellMar>
          <w:left w:w="10" w:type="dxa"/>
          <w:right w:w="10" w:type="dxa"/>
        </w:tblCellMar>
        <w:tblLook w:val="00A0"/>
      </w:tblPr>
      <w:tblGrid>
        <w:gridCol w:w="691"/>
        <w:gridCol w:w="1531"/>
        <w:gridCol w:w="1531"/>
        <w:gridCol w:w="1526"/>
        <w:gridCol w:w="1531"/>
        <w:gridCol w:w="1541"/>
      </w:tblGrid>
      <w:tr w:rsidR="0048186D">
        <w:trPr>
          <w:trHeight w:hRule="exact" w:val="571"/>
          <w:jc w:val="center"/>
        </w:trPr>
        <w:tc>
          <w:tcPr>
            <w:tcW w:w="691"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rFonts w:hint="eastAsia"/>
                <w:color w:val="auto"/>
                <w:szCs w:val="21"/>
              </w:rPr>
              <w:t>序号</w:t>
            </w:r>
          </w:p>
        </w:tc>
        <w:tc>
          <w:tcPr>
            <w:tcW w:w="1531"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rFonts w:hint="eastAsia"/>
                <w:color w:val="auto"/>
                <w:szCs w:val="21"/>
              </w:rPr>
              <w:t>材料名称</w:t>
            </w:r>
          </w:p>
        </w:tc>
        <w:tc>
          <w:tcPr>
            <w:tcW w:w="1531"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rFonts w:hint="eastAsia"/>
                <w:color w:val="auto"/>
                <w:szCs w:val="21"/>
              </w:rPr>
              <w:t>型号规格</w:t>
            </w:r>
          </w:p>
        </w:tc>
        <w:tc>
          <w:tcPr>
            <w:tcW w:w="1526"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rFonts w:hint="eastAsia"/>
                <w:color w:val="auto"/>
                <w:szCs w:val="21"/>
              </w:rPr>
              <w:t>计量单位</w:t>
            </w:r>
          </w:p>
        </w:tc>
        <w:tc>
          <w:tcPr>
            <w:tcW w:w="1531"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220"/>
              <w:rPr>
                <w:color w:val="auto"/>
                <w:szCs w:val="21"/>
              </w:rPr>
            </w:pPr>
            <w:r>
              <w:rPr>
                <w:rFonts w:hint="eastAsia"/>
                <w:color w:val="auto"/>
                <w:szCs w:val="21"/>
              </w:rPr>
              <w:t>供应价（元）</w:t>
            </w:r>
          </w:p>
        </w:tc>
        <w:tc>
          <w:tcPr>
            <w:tcW w:w="1541" w:type="dxa"/>
            <w:tcBorders>
              <w:top w:val="single" w:sz="4" w:space="0" w:color="auto"/>
              <w:left w:val="single" w:sz="4" w:space="0" w:color="auto"/>
              <w:right w:val="single" w:sz="4" w:space="0" w:color="auto"/>
            </w:tcBorders>
            <w:shd w:val="clear" w:color="auto" w:fill="FFFFFF"/>
            <w:vAlign w:val="center"/>
          </w:tcPr>
          <w:p w:rsidR="0048186D" w:rsidRDefault="0048186D">
            <w:pPr>
              <w:pStyle w:val="Other10"/>
              <w:spacing w:line="240" w:lineRule="auto"/>
              <w:ind w:firstLine="240"/>
              <w:rPr>
                <w:color w:val="auto"/>
                <w:szCs w:val="21"/>
              </w:rPr>
            </w:pPr>
            <w:r>
              <w:rPr>
                <w:rFonts w:hint="eastAsia"/>
                <w:color w:val="auto"/>
                <w:szCs w:val="21"/>
              </w:rPr>
              <w:t>预算价（元）</w:t>
            </w:r>
          </w:p>
        </w:tc>
      </w:tr>
      <w:tr w:rsidR="0048186D">
        <w:trPr>
          <w:trHeight w:hRule="exact" w:val="566"/>
          <w:jc w:val="center"/>
        </w:trPr>
        <w:tc>
          <w:tcPr>
            <w:tcW w:w="691"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531"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531"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526"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531"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1541"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21"/>
                <w:szCs w:val="21"/>
              </w:rPr>
            </w:pPr>
          </w:p>
        </w:tc>
      </w:tr>
      <w:tr w:rsidR="0048186D">
        <w:trPr>
          <w:trHeight w:hRule="exact" w:val="566"/>
          <w:jc w:val="center"/>
        </w:trPr>
        <w:tc>
          <w:tcPr>
            <w:tcW w:w="69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2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41"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66"/>
          <w:jc w:val="center"/>
        </w:trPr>
        <w:tc>
          <w:tcPr>
            <w:tcW w:w="69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2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41"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71"/>
          <w:jc w:val="center"/>
        </w:trPr>
        <w:tc>
          <w:tcPr>
            <w:tcW w:w="69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2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41"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66"/>
          <w:jc w:val="center"/>
        </w:trPr>
        <w:tc>
          <w:tcPr>
            <w:tcW w:w="69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2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41"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66"/>
          <w:jc w:val="center"/>
        </w:trPr>
        <w:tc>
          <w:tcPr>
            <w:tcW w:w="69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2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41"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66"/>
          <w:jc w:val="center"/>
        </w:trPr>
        <w:tc>
          <w:tcPr>
            <w:tcW w:w="69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2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41"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66"/>
          <w:jc w:val="center"/>
        </w:trPr>
        <w:tc>
          <w:tcPr>
            <w:tcW w:w="69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2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41"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66"/>
          <w:jc w:val="center"/>
        </w:trPr>
        <w:tc>
          <w:tcPr>
            <w:tcW w:w="69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2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41"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66"/>
          <w:jc w:val="center"/>
        </w:trPr>
        <w:tc>
          <w:tcPr>
            <w:tcW w:w="69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2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41"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66"/>
          <w:jc w:val="center"/>
        </w:trPr>
        <w:tc>
          <w:tcPr>
            <w:tcW w:w="69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2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41"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66"/>
          <w:jc w:val="center"/>
        </w:trPr>
        <w:tc>
          <w:tcPr>
            <w:tcW w:w="69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2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41"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66"/>
          <w:jc w:val="center"/>
        </w:trPr>
        <w:tc>
          <w:tcPr>
            <w:tcW w:w="69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2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41"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81"/>
          <w:jc w:val="center"/>
        </w:trPr>
        <w:tc>
          <w:tcPr>
            <w:tcW w:w="691"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1526"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48186D" w:rsidRDefault="0048186D">
            <w:pPr>
              <w:rPr>
                <w:rFonts w:ascii="宋体" w:cs="宋体"/>
                <w:color w:val="auto"/>
                <w:sz w:val="10"/>
                <w:szCs w:val="10"/>
              </w:rPr>
            </w:pPr>
          </w:p>
        </w:tc>
      </w:tr>
    </w:tbl>
    <w:p w:rsidR="0048186D" w:rsidRDefault="0048186D">
      <w:pPr>
        <w:spacing w:line="1" w:lineRule="exact"/>
        <w:rPr>
          <w:rFonts w:ascii="宋体" w:cs="宋体"/>
          <w:color w:val="auto"/>
          <w:sz w:val="2"/>
          <w:szCs w:val="2"/>
        </w:rPr>
      </w:pPr>
      <w:r>
        <w:rPr>
          <w:rFonts w:ascii="宋体" w:cs="宋体"/>
          <w:color w:val="auto"/>
        </w:rPr>
        <w:br w:type="page"/>
      </w:r>
    </w:p>
    <w:p w:rsidR="0048186D" w:rsidRDefault="0048186D">
      <w:pPr>
        <w:rPr>
          <w:rFonts w:ascii="宋体" w:cs="宋体"/>
          <w:b/>
          <w:color w:val="auto"/>
          <w:sz w:val="22"/>
          <w:szCs w:val="22"/>
          <w:lang w:eastAsia="zh-CN"/>
        </w:rPr>
      </w:pPr>
      <w:bookmarkStart w:id="2303" w:name="_Toc19536"/>
      <w:bookmarkStart w:id="2304" w:name="bookmark2154"/>
      <w:bookmarkStart w:id="2305" w:name="_Toc25460"/>
      <w:bookmarkStart w:id="2306" w:name="bookmark2152"/>
      <w:bookmarkStart w:id="2307" w:name="bookmark2153"/>
      <w:r>
        <w:rPr>
          <w:rFonts w:ascii="宋体" w:hAnsi="宋体" w:cs="宋体"/>
          <w:b/>
          <w:color w:val="auto"/>
          <w:sz w:val="22"/>
          <w:szCs w:val="22"/>
          <w:lang w:eastAsia="zh-CN"/>
        </w:rPr>
        <w:t>14.</w:t>
      </w:r>
      <w:r>
        <w:rPr>
          <w:rFonts w:ascii="宋体" w:hAnsi="宋体" w:cs="宋体" w:hint="eastAsia"/>
          <w:b/>
          <w:color w:val="auto"/>
          <w:sz w:val="22"/>
          <w:szCs w:val="22"/>
          <w:lang w:eastAsia="zh-CN"/>
        </w:rPr>
        <w:t>投标人自行采购主要材料预算价格汇总表</w:t>
      </w:r>
      <w:bookmarkEnd w:id="2303"/>
      <w:bookmarkEnd w:id="2304"/>
      <w:bookmarkEnd w:id="2305"/>
      <w:bookmarkEnd w:id="2306"/>
      <w:bookmarkEnd w:id="2307"/>
    </w:p>
    <w:p w:rsidR="0048186D" w:rsidRDefault="0048186D">
      <w:pPr>
        <w:rPr>
          <w:rFonts w:ascii="宋体" w:cs="宋体"/>
          <w:color w:val="auto"/>
          <w:sz w:val="20"/>
          <w:szCs w:val="20"/>
          <w:lang w:eastAsia="zh-CN"/>
        </w:rPr>
      </w:pPr>
    </w:p>
    <w:p w:rsidR="0048186D" w:rsidRDefault="0048186D">
      <w:pPr>
        <w:rPr>
          <w:rFonts w:ascii="宋体" w:cs="宋体"/>
          <w:color w:val="auto"/>
          <w:sz w:val="20"/>
          <w:szCs w:val="20"/>
          <w:lang w:eastAsia="zh-CN"/>
        </w:rPr>
      </w:pPr>
    </w:p>
    <w:p w:rsidR="0048186D" w:rsidRDefault="0048186D">
      <w:pPr>
        <w:jc w:val="center"/>
        <w:rPr>
          <w:rFonts w:ascii="宋体" w:cs="宋体"/>
          <w:b/>
          <w:color w:val="auto"/>
          <w:lang w:eastAsia="zh-CN"/>
        </w:rPr>
      </w:pPr>
      <w:bookmarkStart w:id="2308" w:name="_Toc26044"/>
      <w:bookmarkStart w:id="2309" w:name="_Toc17748"/>
      <w:r>
        <w:rPr>
          <w:rFonts w:ascii="宋体" w:hAnsi="宋体" w:cs="宋体" w:hint="eastAsia"/>
          <w:b/>
          <w:color w:val="auto"/>
          <w:lang w:eastAsia="zh-CN"/>
        </w:rPr>
        <w:t>投标人自行采购主要材料预算价格汇总表</w:t>
      </w:r>
      <w:bookmarkEnd w:id="2308"/>
      <w:bookmarkEnd w:id="2309"/>
    </w:p>
    <w:p w:rsidR="0048186D" w:rsidRDefault="0048186D">
      <w:pPr>
        <w:jc w:val="center"/>
        <w:rPr>
          <w:rFonts w:ascii="宋体" w:cs="宋体"/>
          <w:b/>
          <w:color w:val="auto"/>
          <w:lang w:eastAsia="zh-CN"/>
        </w:rPr>
      </w:pPr>
    </w:p>
    <w:p w:rsidR="0048186D" w:rsidRDefault="0048186D">
      <w:pPr>
        <w:jc w:val="center"/>
        <w:rPr>
          <w:rFonts w:ascii="宋体" w:cs="宋体"/>
          <w:b/>
          <w:color w:val="auto"/>
          <w:lang w:eastAsia="zh-CN"/>
        </w:rPr>
      </w:pPr>
    </w:p>
    <w:p w:rsidR="0048186D" w:rsidRDefault="0048186D">
      <w:pPr>
        <w:pStyle w:val="Bodytext10"/>
        <w:spacing w:after="100" w:line="240" w:lineRule="auto"/>
        <w:ind w:firstLine="0"/>
        <w:rPr>
          <w:color w:val="auto"/>
        </w:rPr>
      </w:pPr>
      <w:r>
        <w:rPr>
          <w:rFonts w:hint="eastAsia"/>
          <w:color w:val="auto"/>
        </w:rPr>
        <w:t>招标编号：</w:t>
      </w:r>
    </w:p>
    <w:p w:rsidR="0048186D" w:rsidRDefault="0048186D">
      <w:pPr>
        <w:pStyle w:val="Bodytext10"/>
        <w:tabs>
          <w:tab w:val="left" w:pos="2342"/>
          <w:tab w:val="left" w:pos="4939"/>
          <w:tab w:val="left" w:pos="6799"/>
        </w:tabs>
        <w:spacing w:after="100" w:line="240" w:lineRule="auto"/>
        <w:ind w:firstLine="0"/>
        <w:rPr>
          <w:color w:val="auto"/>
        </w:rPr>
      </w:pPr>
      <w:r>
        <w:rPr>
          <w:rFonts w:hint="eastAsia"/>
          <w:color w:val="auto"/>
        </w:rPr>
        <w:t>工程名称：</w:t>
      </w:r>
      <w:r>
        <w:rPr>
          <w:color w:val="auto"/>
          <w:u w:val="single"/>
        </w:rPr>
        <w:tab/>
      </w:r>
      <w:r>
        <w:rPr>
          <w:color w:val="auto"/>
        </w:rPr>
        <w:t xml:space="preserve"> </w:t>
      </w:r>
      <w:r>
        <w:rPr>
          <w:rFonts w:hint="eastAsia"/>
          <w:color w:val="auto"/>
        </w:rPr>
        <w:t>（项目名称）</w:t>
      </w:r>
      <w:r>
        <w:rPr>
          <w:color w:val="auto"/>
          <w:u w:val="single"/>
        </w:rPr>
        <w:tab/>
      </w:r>
      <w:r>
        <w:rPr>
          <w:color w:val="auto"/>
        </w:rPr>
        <w:t xml:space="preserve"> </w:t>
      </w:r>
      <w:r>
        <w:rPr>
          <w:rFonts w:hint="eastAsia"/>
          <w:color w:val="auto"/>
        </w:rPr>
        <w:t>（标段名称）</w:t>
      </w:r>
      <w:r>
        <w:rPr>
          <w:color w:val="auto"/>
        </w:rPr>
        <w:tab/>
      </w:r>
      <w:r>
        <w:rPr>
          <w:rFonts w:hint="eastAsia"/>
          <w:color w:val="auto"/>
        </w:rPr>
        <w:t>第</w:t>
      </w:r>
      <w:r>
        <w:rPr>
          <w:color w:val="auto"/>
        </w:rPr>
        <w:t xml:space="preserve"> </w:t>
      </w:r>
      <w:r>
        <w:rPr>
          <w:rFonts w:hint="eastAsia"/>
          <w:color w:val="auto"/>
        </w:rPr>
        <w:t>页共页</w:t>
      </w:r>
    </w:p>
    <w:tbl>
      <w:tblPr>
        <w:tblW w:w="8351" w:type="dxa"/>
        <w:jc w:val="center"/>
        <w:tblLayout w:type="fixed"/>
        <w:tblCellMar>
          <w:left w:w="10" w:type="dxa"/>
          <w:right w:w="10" w:type="dxa"/>
        </w:tblCellMar>
        <w:tblLook w:val="00A0"/>
      </w:tblPr>
      <w:tblGrid>
        <w:gridCol w:w="691"/>
        <w:gridCol w:w="1531"/>
        <w:gridCol w:w="1531"/>
        <w:gridCol w:w="1526"/>
        <w:gridCol w:w="1531"/>
        <w:gridCol w:w="1541"/>
      </w:tblGrid>
      <w:tr w:rsidR="0048186D">
        <w:trPr>
          <w:trHeight w:hRule="exact" w:val="571"/>
          <w:jc w:val="center"/>
        </w:trPr>
        <w:tc>
          <w:tcPr>
            <w:tcW w:w="691"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rFonts w:hint="eastAsia"/>
                <w:color w:val="auto"/>
                <w:szCs w:val="21"/>
              </w:rPr>
              <w:t>序号</w:t>
            </w:r>
          </w:p>
        </w:tc>
        <w:tc>
          <w:tcPr>
            <w:tcW w:w="1531"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rFonts w:hint="eastAsia"/>
                <w:color w:val="auto"/>
                <w:szCs w:val="21"/>
              </w:rPr>
              <w:t>材料名称</w:t>
            </w:r>
          </w:p>
        </w:tc>
        <w:tc>
          <w:tcPr>
            <w:tcW w:w="1531"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rFonts w:hint="eastAsia"/>
                <w:color w:val="auto"/>
                <w:szCs w:val="21"/>
              </w:rPr>
              <w:t>型号规格</w:t>
            </w:r>
          </w:p>
        </w:tc>
        <w:tc>
          <w:tcPr>
            <w:tcW w:w="1526"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rFonts w:hint="eastAsia"/>
                <w:color w:val="auto"/>
                <w:szCs w:val="21"/>
              </w:rPr>
              <w:t>计量单位</w:t>
            </w:r>
          </w:p>
        </w:tc>
        <w:tc>
          <w:tcPr>
            <w:tcW w:w="1531"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240"/>
              <w:rPr>
                <w:color w:val="auto"/>
                <w:szCs w:val="21"/>
              </w:rPr>
            </w:pPr>
            <w:r>
              <w:rPr>
                <w:rFonts w:hint="eastAsia"/>
                <w:color w:val="auto"/>
                <w:szCs w:val="21"/>
              </w:rPr>
              <w:t>预算价（元）</w:t>
            </w:r>
          </w:p>
        </w:tc>
        <w:tc>
          <w:tcPr>
            <w:tcW w:w="1541" w:type="dxa"/>
            <w:tcBorders>
              <w:top w:val="single" w:sz="4" w:space="0" w:color="auto"/>
              <w:left w:val="single" w:sz="4" w:space="0" w:color="auto"/>
              <w:righ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rFonts w:hint="eastAsia"/>
                <w:color w:val="auto"/>
                <w:szCs w:val="21"/>
              </w:rPr>
              <w:t>备注</w:t>
            </w:r>
          </w:p>
        </w:tc>
      </w:tr>
      <w:tr w:rsidR="0048186D">
        <w:trPr>
          <w:trHeight w:hRule="exact" w:val="566"/>
          <w:jc w:val="center"/>
        </w:trPr>
        <w:tc>
          <w:tcPr>
            <w:tcW w:w="69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2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41"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66"/>
          <w:jc w:val="center"/>
        </w:trPr>
        <w:tc>
          <w:tcPr>
            <w:tcW w:w="69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2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41"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66"/>
          <w:jc w:val="center"/>
        </w:trPr>
        <w:tc>
          <w:tcPr>
            <w:tcW w:w="69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2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41"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71"/>
          <w:jc w:val="center"/>
        </w:trPr>
        <w:tc>
          <w:tcPr>
            <w:tcW w:w="69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2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41"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66"/>
          <w:jc w:val="center"/>
        </w:trPr>
        <w:tc>
          <w:tcPr>
            <w:tcW w:w="69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2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41"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66"/>
          <w:jc w:val="center"/>
        </w:trPr>
        <w:tc>
          <w:tcPr>
            <w:tcW w:w="69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2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41"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66"/>
          <w:jc w:val="center"/>
        </w:trPr>
        <w:tc>
          <w:tcPr>
            <w:tcW w:w="69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2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41"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66"/>
          <w:jc w:val="center"/>
        </w:trPr>
        <w:tc>
          <w:tcPr>
            <w:tcW w:w="69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2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41"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66"/>
          <w:jc w:val="center"/>
        </w:trPr>
        <w:tc>
          <w:tcPr>
            <w:tcW w:w="69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2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41"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66"/>
          <w:jc w:val="center"/>
        </w:trPr>
        <w:tc>
          <w:tcPr>
            <w:tcW w:w="69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2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41"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66"/>
          <w:jc w:val="center"/>
        </w:trPr>
        <w:tc>
          <w:tcPr>
            <w:tcW w:w="69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2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41"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66"/>
          <w:jc w:val="center"/>
        </w:trPr>
        <w:tc>
          <w:tcPr>
            <w:tcW w:w="69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2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41"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66"/>
          <w:jc w:val="center"/>
        </w:trPr>
        <w:tc>
          <w:tcPr>
            <w:tcW w:w="69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2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41"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81"/>
          <w:jc w:val="center"/>
        </w:trPr>
        <w:tc>
          <w:tcPr>
            <w:tcW w:w="691"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1526"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48186D" w:rsidRDefault="0048186D">
            <w:pPr>
              <w:rPr>
                <w:rFonts w:ascii="宋体" w:cs="宋体"/>
                <w:color w:val="auto"/>
                <w:sz w:val="10"/>
                <w:szCs w:val="10"/>
              </w:rPr>
            </w:pPr>
          </w:p>
        </w:tc>
      </w:tr>
    </w:tbl>
    <w:p w:rsidR="0048186D" w:rsidRDefault="0048186D">
      <w:pPr>
        <w:rPr>
          <w:rFonts w:ascii="宋体" w:cs="宋体"/>
          <w:color w:val="auto"/>
        </w:rPr>
        <w:sectPr w:rsidR="0048186D">
          <w:headerReference w:type="even" r:id="rId96"/>
          <w:headerReference w:type="default" r:id="rId97"/>
          <w:footerReference w:type="even" r:id="rId98"/>
          <w:footerReference w:type="default" r:id="rId99"/>
          <w:headerReference w:type="first" r:id="rId100"/>
          <w:footerReference w:type="first" r:id="rId101"/>
          <w:pgSz w:w="11900" w:h="16832"/>
          <w:pgMar w:top="1440" w:right="1803" w:bottom="1440" w:left="1803" w:header="850" w:footer="850" w:gutter="0"/>
          <w:pgNumType w:fmt="numberInDash"/>
          <w:cols w:space="0"/>
          <w:docGrid w:linePitch="360"/>
        </w:sectPr>
      </w:pPr>
    </w:p>
    <w:p w:rsidR="0048186D" w:rsidRDefault="0048186D">
      <w:pPr>
        <w:rPr>
          <w:rFonts w:ascii="宋体" w:cs="宋体"/>
          <w:b/>
          <w:color w:val="auto"/>
          <w:sz w:val="22"/>
          <w:szCs w:val="22"/>
          <w:lang w:eastAsia="zh-CN"/>
        </w:rPr>
      </w:pPr>
      <w:bookmarkStart w:id="2310" w:name="_Toc23101"/>
      <w:bookmarkStart w:id="2311" w:name="_Toc6935"/>
      <w:bookmarkStart w:id="2312" w:name="bookmark2156"/>
      <w:bookmarkStart w:id="2313" w:name="bookmark2157"/>
      <w:bookmarkStart w:id="2314" w:name="bookmark2155"/>
      <w:r>
        <w:rPr>
          <w:rFonts w:ascii="宋体" w:hAnsi="宋体" w:cs="宋体"/>
          <w:b/>
          <w:color w:val="auto"/>
          <w:sz w:val="22"/>
          <w:szCs w:val="22"/>
          <w:lang w:eastAsia="zh-CN"/>
        </w:rPr>
        <w:t>15.</w:t>
      </w:r>
      <w:r>
        <w:rPr>
          <w:rFonts w:ascii="宋体" w:hAnsi="宋体" w:cs="宋体" w:hint="eastAsia"/>
          <w:b/>
          <w:color w:val="auto"/>
          <w:sz w:val="22"/>
          <w:szCs w:val="22"/>
          <w:lang w:eastAsia="zh-CN"/>
        </w:rPr>
        <w:t>招标人提供施工机械台时（班）费汇总表</w:t>
      </w:r>
      <w:bookmarkEnd w:id="2310"/>
      <w:bookmarkEnd w:id="2311"/>
    </w:p>
    <w:p w:rsidR="0048186D" w:rsidRDefault="0048186D">
      <w:pPr>
        <w:rPr>
          <w:rFonts w:ascii="宋体" w:cs="宋体"/>
          <w:color w:val="auto"/>
          <w:sz w:val="20"/>
          <w:szCs w:val="20"/>
          <w:lang w:eastAsia="zh-CN"/>
        </w:rPr>
      </w:pPr>
    </w:p>
    <w:p w:rsidR="0048186D" w:rsidRDefault="0048186D">
      <w:pPr>
        <w:rPr>
          <w:rFonts w:ascii="宋体" w:cs="宋体"/>
          <w:color w:val="auto"/>
          <w:sz w:val="20"/>
          <w:szCs w:val="20"/>
          <w:lang w:eastAsia="zh-CN"/>
        </w:rPr>
      </w:pPr>
    </w:p>
    <w:p w:rsidR="0048186D" w:rsidRDefault="0048186D">
      <w:pPr>
        <w:jc w:val="center"/>
        <w:rPr>
          <w:rFonts w:ascii="宋体" w:cs="宋体"/>
          <w:b/>
          <w:color w:val="auto"/>
          <w:lang w:eastAsia="zh-CN"/>
        </w:rPr>
      </w:pPr>
      <w:bookmarkStart w:id="2315" w:name="_Toc9556"/>
      <w:bookmarkStart w:id="2316" w:name="_Toc13022"/>
      <w:r>
        <w:rPr>
          <w:rFonts w:ascii="宋体" w:hAnsi="宋体" w:cs="宋体" w:hint="eastAsia"/>
          <w:b/>
          <w:color w:val="auto"/>
          <w:lang w:eastAsia="zh-CN"/>
        </w:rPr>
        <w:t>招标人提供施工机械台时（班）费汇总表（若招标人提供）</w:t>
      </w:r>
      <w:bookmarkEnd w:id="2312"/>
      <w:bookmarkEnd w:id="2313"/>
      <w:bookmarkEnd w:id="2314"/>
      <w:bookmarkEnd w:id="2315"/>
      <w:bookmarkEnd w:id="2316"/>
    </w:p>
    <w:p w:rsidR="0048186D" w:rsidRDefault="0048186D">
      <w:pPr>
        <w:jc w:val="center"/>
        <w:rPr>
          <w:rFonts w:ascii="宋体" w:cs="宋体"/>
          <w:b/>
          <w:color w:val="auto"/>
          <w:lang w:eastAsia="zh-CN"/>
        </w:rPr>
      </w:pPr>
    </w:p>
    <w:p w:rsidR="0048186D" w:rsidRDefault="0048186D">
      <w:pPr>
        <w:jc w:val="center"/>
        <w:rPr>
          <w:rFonts w:ascii="宋体" w:cs="宋体"/>
          <w:b/>
          <w:color w:val="auto"/>
          <w:lang w:eastAsia="zh-CN"/>
        </w:rPr>
      </w:pPr>
    </w:p>
    <w:p w:rsidR="0048186D" w:rsidRDefault="0048186D">
      <w:pPr>
        <w:pStyle w:val="Bodytext10"/>
        <w:spacing w:line="343" w:lineRule="exact"/>
        <w:ind w:firstLine="0"/>
        <w:rPr>
          <w:color w:val="auto"/>
        </w:rPr>
      </w:pPr>
      <w:r>
        <w:rPr>
          <w:rFonts w:hint="eastAsia"/>
          <w:color w:val="auto"/>
        </w:rPr>
        <w:t>招标编号：</w:t>
      </w:r>
    </w:p>
    <w:p w:rsidR="0048186D" w:rsidRDefault="0048186D">
      <w:pPr>
        <w:pStyle w:val="Bodytext10"/>
        <w:tabs>
          <w:tab w:val="left" w:pos="2345"/>
          <w:tab w:val="left" w:pos="4942"/>
        </w:tabs>
        <w:spacing w:after="100" w:line="343" w:lineRule="exact"/>
        <w:ind w:firstLine="0"/>
        <w:rPr>
          <w:color w:val="auto"/>
        </w:rPr>
      </w:pPr>
      <w:r>
        <w:rPr>
          <w:rFonts w:hint="eastAsia"/>
          <w:color w:val="auto"/>
        </w:rPr>
        <w:t>工程名称：</w:t>
      </w:r>
      <w:r>
        <w:rPr>
          <w:color w:val="auto"/>
          <w:u w:val="single"/>
        </w:rPr>
        <w:tab/>
      </w:r>
      <w:r>
        <w:rPr>
          <w:color w:val="auto"/>
        </w:rPr>
        <w:t xml:space="preserve"> </w:t>
      </w:r>
      <w:r>
        <w:rPr>
          <w:rFonts w:hint="eastAsia"/>
          <w:color w:val="auto"/>
        </w:rPr>
        <w:t>（项目名称）</w:t>
      </w:r>
      <w:r>
        <w:rPr>
          <w:color w:val="auto"/>
          <w:u w:val="single"/>
        </w:rPr>
        <w:tab/>
      </w:r>
      <w:r>
        <w:rPr>
          <w:color w:val="auto"/>
        </w:rPr>
        <w:t xml:space="preserve"> </w:t>
      </w:r>
      <w:r>
        <w:rPr>
          <w:rFonts w:hint="eastAsia"/>
          <w:color w:val="auto"/>
        </w:rPr>
        <w:t>（标段名称）</w:t>
      </w:r>
      <w:r>
        <w:rPr>
          <w:color w:val="auto"/>
        </w:rPr>
        <w:t xml:space="preserve"> </w:t>
      </w:r>
      <w:r>
        <w:rPr>
          <w:rFonts w:hint="eastAsia"/>
          <w:color w:val="auto"/>
        </w:rPr>
        <w:t>第</w:t>
      </w:r>
      <w:r>
        <w:rPr>
          <w:color w:val="auto"/>
        </w:rPr>
        <w:t xml:space="preserve"> </w:t>
      </w:r>
      <w:r>
        <w:rPr>
          <w:rFonts w:hint="eastAsia"/>
          <w:color w:val="auto"/>
        </w:rPr>
        <w:t>页共页</w:t>
      </w:r>
      <w:r>
        <w:rPr>
          <w:color w:val="auto"/>
        </w:rPr>
        <w:t xml:space="preserve"> </w:t>
      </w:r>
    </w:p>
    <w:p w:rsidR="0048186D" w:rsidRDefault="0048186D">
      <w:pPr>
        <w:pStyle w:val="Bodytext10"/>
        <w:tabs>
          <w:tab w:val="left" w:pos="2345"/>
          <w:tab w:val="left" w:pos="4942"/>
        </w:tabs>
        <w:spacing w:after="100" w:line="343" w:lineRule="exact"/>
        <w:ind w:firstLine="0"/>
        <w:rPr>
          <w:color w:val="auto"/>
        </w:rPr>
      </w:pPr>
      <w:r>
        <w:rPr>
          <w:rFonts w:hint="eastAsia"/>
          <w:color w:val="auto"/>
        </w:rPr>
        <w:t>单位：元</w:t>
      </w:r>
      <w:r>
        <w:rPr>
          <w:color w:val="auto"/>
        </w:rPr>
        <w:t>/</w:t>
      </w:r>
      <w:r>
        <w:rPr>
          <w:rFonts w:hint="eastAsia"/>
          <w:color w:val="auto"/>
        </w:rPr>
        <w:t>台时（班）</w:t>
      </w:r>
    </w:p>
    <w:tbl>
      <w:tblPr>
        <w:tblW w:w="8355" w:type="dxa"/>
        <w:jc w:val="center"/>
        <w:tblLayout w:type="fixed"/>
        <w:tblCellMar>
          <w:left w:w="10" w:type="dxa"/>
          <w:right w:w="10" w:type="dxa"/>
        </w:tblCellMar>
        <w:tblLook w:val="00A0"/>
      </w:tblPr>
      <w:tblGrid>
        <w:gridCol w:w="576"/>
        <w:gridCol w:w="706"/>
        <w:gridCol w:w="701"/>
        <w:gridCol w:w="701"/>
        <w:gridCol w:w="706"/>
        <w:gridCol w:w="706"/>
        <w:gridCol w:w="701"/>
        <w:gridCol w:w="701"/>
        <w:gridCol w:w="706"/>
        <w:gridCol w:w="701"/>
        <w:gridCol w:w="706"/>
        <w:gridCol w:w="744"/>
      </w:tblGrid>
      <w:tr w:rsidR="0048186D">
        <w:trPr>
          <w:trHeight w:hRule="exact" w:val="571"/>
          <w:jc w:val="center"/>
        </w:trPr>
        <w:tc>
          <w:tcPr>
            <w:tcW w:w="576" w:type="dxa"/>
            <w:vMerge w:val="restart"/>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 w:val="20"/>
              </w:rPr>
            </w:pPr>
            <w:r>
              <w:rPr>
                <w:rFonts w:hint="eastAsia"/>
                <w:color w:val="auto"/>
                <w:sz w:val="20"/>
              </w:rPr>
              <w:t>序号</w:t>
            </w:r>
          </w:p>
        </w:tc>
        <w:tc>
          <w:tcPr>
            <w:tcW w:w="706" w:type="dxa"/>
            <w:vMerge w:val="restart"/>
            <w:tcBorders>
              <w:top w:val="single" w:sz="4" w:space="0" w:color="auto"/>
              <w:left w:val="single" w:sz="4" w:space="0" w:color="auto"/>
            </w:tcBorders>
            <w:shd w:val="clear" w:color="auto" w:fill="FFFFFF"/>
            <w:vAlign w:val="center"/>
          </w:tcPr>
          <w:p w:rsidR="0048186D" w:rsidRDefault="0048186D">
            <w:pPr>
              <w:pStyle w:val="Other10"/>
              <w:spacing w:after="60" w:line="240" w:lineRule="auto"/>
              <w:ind w:firstLine="0"/>
              <w:jc w:val="center"/>
              <w:rPr>
                <w:color w:val="auto"/>
                <w:sz w:val="20"/>
              </w:rPr>
            </w:pPr>
            <w:r>
              <w:rPr>
                <w:rFonts w:hint="eastAsia"/>
                <w:color w:val="auto"/>
                <w:sz w:val="20"/>
              </w:rPr>
              <w:t>机械</w:t>
            </w:r>
          </w:p>
          <w:p w:rsidR="0048186D" w:rsidRDefault="0048186D">
            <w:pPr>
              <w:pStyle w:val="Other10"/>
              <w:spacing w:line="240" w:lineRule="auto"/>
              <w:ind w:firstLine="0"/>
              <w:jc w:val="center"/>
              <w:rPr>
                <w:color w:val="auto"/>
                <w:sz w:val="20"/>
              </w:rPr>
            </w:pPr>
            <w:r>
              <w:rPr>
                <w:rFonts w:hint="eastAsia"/>
                <w:color w:val="auto"/>
                <w:sz w:val="20"/>
              </w:rPr>
              <w:t>名称</w:t>
            </w:r>
          </w:p>
        </w:tc>
        <w:tc>
          <w:tcPr>
            <w:tcW w:w="701" w:type="dxa"/>
            <w:vMerge w:val="restart"/>
            <w:tcBorders>
              <w:top w:val="single" w:sz="4" w:space="0" w:color="auto"/>
              <w:left w:val="single" w:sz="4" w:space="0" w:color="auto"/>
            </w:tcBorders>
            <w:shd w:val="clear" w:color="auto" w:fill="FFFFFF"/>
            <w:vAlign w:val="center"/>
          </w:tcPr>
          <w:p w:rsidR="0048186D" w:rsidRDefault="0048186D">
            <w:pPr>
              <w:pStyle w:val="Other10"/>
              <w:spacing w:after="60" w:line="240" w:lineRule="auto"/>
              <w:ind w:firstLine="0"/>
              <w:jc w:val="center"/>
              <w:rPr>
                <w:color w:val="auto"/>
                <w:sz w:val="20"/>
              </w:rPr>
            </w:pPr>
            <w:r>
              <w:rPr>
                <w:rFonts w:hint="eastAsia"/>
                <w:color w:val="auto"/>
                <w:sz w:val="20"/>
              </w:rPr>
              <w:t>型号</w:t>
            </w:r>
          </w:p>
          <w:p w:rsidR="0048186D" w:rsidRDefault="0048186D">
            <w:pPr>
              <w:pStyle w:val="Other10"/>
              <w:spacing w:line="240" w:lineRule="auto"/>
              <w:ind w:firstLine="0"/>
              <w:jc w:val="center"/>
              <w:rPr>
                <w:color w:val="auto"/>
                <w:sz w:val="20"/>
              </w:rPr>
            </w:pPr>
            <w:r>
              <w:rPr>
                <w:rFonts w:hint="eastAsia"/>
                <w:color w:val="auto"/>
                <w:sz w:val="20"/>
              </w:rPr>
              <w:t>规格</w:t>
            </w:r>
          </w:p>
        </w:tc>
        <w:tc>
          <w:tcPr>
            <w:tcW w:w="701" w:type="dxa"/>
            <w:vMerge w:val="restart"/>
            <w:tcBorders>
              <w:top w:val="single" w:sz="4" w:space="0" w:color="auto"/>
              <w:left w:val="single" w:sz="4" w:space="0" w:color="auto"/>
            </w:tcBorders>
            <w:shd w:val="clear" w:color="auto" w:fill="FFFFFF"/>
            <w:vAlign w:val="center"/>
          </w:tcPr>
          <w:p w:rsidR="0048186D" w:rsidRDefault="0048186D">
            <w:pPr>
              <w:pStyle w:val="Other10"/>
              <w:spacing w:line="265" w:lineRule="exact"/>
              <w:ind w:firstLine="0"/>
              <w:rPr>
                <w:color w:val="auto"/>
                <w:sz w:val="20"/>
              </w:rPr>
            </w:pPr>
            <w:r>
              <w:rPr>
                <w:rFonts w:hint="eastAsia"/>
                <w:color w:val="auto"/>
                <w:sz w:val="20"/>
              </w:rPr>
              <w:t>招标人</w:t>
            </w:r>
            <w:r>
              <w:rPr>
                <w:color w:val="auto"/>
                <w:sz w:val="20"/>
              </w:rPr>
              <w:t xml:space="preserve"> </w:t>
            </w:r>
            <w:r>
              <w:rPr>
                <w:rFonts w:hint="eastAsia"/>
                <w:color w:val="auto"/>
                <w:sz w:val="20"/>
              </w:rPr>
              <w:t>收取的</w:t>
            </w:r>
            <w:r>
              <w:rPr>
                <w:color w:val="auto"/>
                <w:sz w:val="20"/>
              </w:rPr>
              <w:t xml:space="preserve"> </w:t>
            </w:r>
            <w:r>
              <w:rPr>
                <w:rFonts w:hint="eastAsia"/>
                <w:color w:val="auto"/>
                <w:sz w:val="20"/>
              </w:rPr>
              <w:t>折旧费</w:t>
            </w:r>
          </w:p>
        </w:tc>
        <w:tc>
          <w:tcPr>
            <w:tcW w:w="4927" w:type="dxa"/>
            <w:gridSpan w:val="7"/>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 w:val="20"/>
              </w:rPr>
            </w:pPr>
            <w:r>
              <w:rPr>
                <w:rFonts w:hint="eastAsia"/>
                <w:color w:val="auto"/>
                <w:sz w:val="20"/>
              </w:rPr>
              <w:t>投标人应计算的费用</w:t>
            </w:r>
          </w:p>
        </w:tc>
        <w:tc>
          <w:tcPr>
            <w:tcW w:w="744" w:type="dxa"/>
            <w:vMerge w:val="restart"/>
            <w:tcBorders>
              <w:top w:val="single" w:sz="4" w:space="0" w:color="auto"/>
              <w:left w:val="single" w:sz="4" w:space="0" w:color="auto"/>
              <w:right w:val="single" w:sz="4" w:space="0" w:color="auto"/>
            </w:tcBorders>
            <w:shd w:val="clear" w:color="auto" w:fill="FFFFFF"/>
            <w:vAlign w:val="center"/>
          </w:tcPr>
          <w:p w:rsidR="0048186D" w:rsidRDefault="0048186D">
            <w:pPr>
              <w:pStyle w:val="Other10"/>
              <w:spacing w:line="240" w:lineRule="auto"/>
              <w:ind w:firstLine="0"/>
              <w:jc w:val="center"/>
              <w:rPr>
                <w:color w:val="auto"/>
                <w:sz w:val="20"/>
              </w:rPr>
            </w:pPr>
            <w:r>
              <w:rPr>
                <w:rFonts w:hint="eastAsia"/>
                <w:color w:val="auto"/>
                <w:sz w:val="20"/>
              </w:rPr>
              <w:t>合计</w:t>
            </w:r>
          </w:p>
        </w:tc>
      </w:tr>
      <w:tr w:rsidR="0048186D">
        <w:trPr>
          <w:trHeight w:hRule="exact" w:val="571"/>
          <w:jc w:val="center"/>
        </w:trPr>
        <w:tc>
          <w:tcPr>
            <w:tcW w:w="576" w:type="dxa"/>
            <w:vMerge/>
            <w:tcBorders>
              <w:left w:val="single" w:sz="4" w:space="0" w:color="auto"/>
            </w:tcBorders>
            <w:shd w:val="clear" w:color="auto" w:fill="FFFFFF"/>
            <w:vAlign w:val="center"/>
          </w:tcPr>
          <w:p w:rsidR="0048186D" w:rsidRDefault="0048186D">
            <w:pPr>
              <w:rPr>
                <w:rFonts w:ascii="宋体" w:cs="宋体"/>
                <w:color w:val="auto"/>
                <w:sz w:val="20"/>
                <w:szCs w:val="20"/>
              </w:rPr>
            </w:pPr>
          </w:p>
        </w:tc>
        <w:tc>
          <w:tcPr>
            <w:tcW w:w="706" w:type="dxa"/>
            <w:vMerge/>
            <w:tcBorders>
              <w:left w:val="single" w:sz="4" w:space="0" w:color="auto"/>
            </w:tcBorders>
            <w:shd w:val="clear" w:color="auto" w:fill="FFFFFF"/>
            <w:vAlign w:val="center"/>
          </w:tcPr>
          <w:p w:rsidR="0048186D" w:rsidRDefault="0048186D">
            <w:pPr>
              <w:rPr>
                <w:rFonts w:ascii="宋体" w:cs="宋体"/>
                <w:color w:val="auto"/>
                <w:sz w:val="20"/>
                <w:szCs w:val="20"/>
              </w:rPr>
            </w:pPr>
          </w:p>
        </w:tc>
        <w:tc>
          <w:tcPr>
            <w:tcW w:w="701" w:type="dxa"/>
            <w:vMerge/>
            <w:tcBorders>
              <w:left w:val="single" w:sz="4" w:space="0" w:color="auto"/>
            </w:tcBorders>
            <w:shd w:val="clear" w:color="auto" w:fill="FFFFFF"/>
            <w:vAlign w:val="center"/>
          </w:tcPr>
          <w:p w:rsidR="0048186D" w:rsidRDefault="0048186D">
            <w:pPr>
              <w:rPr>
                <w:rFonts w:ascii="宋体" w:cs="宋体"/>
                <w:color w:val="auto"/>
                <w:sz w:val="20"/>
                <w:szCs w:val="20"/>
              </w:rPr>
            </w:pPr>
          </w:p>
        </w:tc>
        <w:tc>
          <w:tcPr>
            <w:tcW w:w="701" w:type="dxa"/>
            <w:vMerge/>
            <w:tcBorders>
              <w:left w:val="single" w:sz="4" w:space="0" w:color="auto"/>
            </w:tcBorders>
            <w:shd w:val="clear" w:color="auto" w:fill="FFFFFF"/>
            <w:vAlign w:val="center"/>
          </w:tcPr>
          <w:p w:rsidR="0048186D" w:rsidRDefault="0048186D">
            <w:pPr>
              <w:rPr>
                <w:rFonts w:ascii="宋体" w:cs="宋体"/>
                <w:color w:val="auto"/>
                <w:sz w:val="20"/>
                <w:szCs w:val="20"/>
              </w:rPr>
            </w:pPr>
          </w:p>
        </w:tc>
        <w:tc>
          <w:tcPr>
            <w:tcW w:w="706"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rPr>
                <w:color w:val="auto"/>
                <w:sz w:val="20"/>
              </w:rPr>
            </w:pPr>
            <w:r>
              <w:rPr>
                <w:rFonts w:hint="eastAsia"/>
                <w:color w:val="auto"/>
                <w:sz w:val="20"/>
              </w:rPr>
              <w:t>维修费</w:t>
            </w:r>
          </w:p>
        </w:tc>
        <w:tc>
          <w:tcPr>
            <w:tcW w:w="706"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rPr>
                <w:color w:val="auto"/>
                <w:sz w:val="20"/>
              </w:rPr>
            </w:pPr>
            <w:r>
              <w:rPr>
                <w:rFonts w:hint="eastAsia"/>
                <w:color w:val="auto"/>
                <w:sz w:val="20"/>
              </w:rPr>
              <w:t>安拆费</w:t>
            </w:r>
          </w:p>
        </w:tc>
        <w:tc>
          <w:tcPr>
            <w:tcW w:w="701"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 w:val="20"/>
              </w:rPr>
            </w:pPr>
            <w:r>
              <w:rPr>
                <w:rFonts w:hint="eastAsia"/>
                <w:color w:val="auto"/>
                <w:sz w:val="20"/>
              </w:rPr>
              <w:t>人工</w:t>
            </w:r>
          </w:p>
        </w:tc>
        <w:tc>
          <w:tcPr>
            <w:tcW w:w="701"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 w:val="20"/>
              </w:rPr>
            </w:pPr>
            <w:r>
              <w:rPr>
                <w:rFonts w:hint="eastAsia"/>
                <w:color w:val="auto"/>
                <w:sz w:val="20"/>
              </w:rPr>
              <w:t>柴油</w:t>
            </w:r>
          </w:p>
        </w:tc>
        <w:tc>
          <w:tcPr>
            <w:tcW w:w="706"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 w:val="20"/>
              </w:rPr>
            </w:pPr>
            <w:r>
              <w:rPr>
                <w:rFonts w:hint="eastAsia"/>
                <w:color w:val="auto"/>
                <w:sz w:val="20"/>
              </w:rPr>
              <w:t>电</w:t>
            </w:r>
          </w:p>
        </w:tc>
        <w:tc>
          <w:tcPr>
            <w:tcW w:w="701" w:type="dxa"/>
            <w:tcBorders>
              <w:top w:val="single" w:sz="4" w:space="0" w:color="auto"/>
              <w:left w:val="single" w:sz="4" w:space="0" w:color="auto"/>
            </w:tcBorders>
            <w:shd w:val="clear" w:color="auto" w:fill="FFFFFF"/>
            <w:vAlign w:val="center"/>
          </w:tcPr>
          <w:p w:rsidR="0048186D" w:rsidRDefault="0048186D">
            <w:pPr>
              <w:pStyle w:val="Other10"/>
              <w:tabs>
                <w:tab w:val="left" w:leader="dot" w:pos="326"/>
              </w:tabs>
              <w:spacing w:line="240" w:lineRule="auto"/>
              <w:ind w:firstLine="0"/>
              <w:jc w:val="center"/>
              <w:rPr>
                <w:color w:val="auto"/>
                <w:sz w:val="20"/>
              </w:rPr>
            </w:pPr>
            <w:r>
              <w:rPr>
                <w:b/>
                <w:bCs/>
                <w:color w:val="auto"/>
                <w:sz w:val="20"/>
                <w:lang w:val="en-US" w:eastAsia="en-US"/>
              </w:rPr>
              <w:tab/>
            </w:r>
          </w:p>
        </w:tc>
        <w:tc>
          <w:tcPr>
            <w:tcW w:w="706"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 w:val="20"/>
              </w:rPr>
            </w:pPr>
            <w:r>
              <w:rPr>
                <w:rFonts w:hint="eastAsia"/>
                <w:color w:val="auto"/>
                <w:sz w:val="20"/>
              </w:rPr>
              <w:t>小计</w:t>
            </w:r>
          </w:p>
        </w:tc>
        <w:tc>
          <w:tcPr>
            <w:tcW w:w="744" w:type="dxa"/>
            <w:vMerge/>
            <w:tcBorders>
              <w:left w:val="single" w:sz="4" w:space="0" w:color="auto"/>
              <w:right w:val="single" w:sz="4" w:space="0" w:color="auto"/>
            </w:tcBorders>
            <w:shd w:val="clear" w:color="auto" w:fill="FFFFFF"/>
            <w:vAlign w:val="center"/>
          </w:tcPr>
          <w:p w:rsidR="0048186D" w:rsidRDefault="0048186D">
            <w:pPr>
              <w:rPr>
                <w:rFonts w:ascii="宋体" w:cs="宋体"/>
                <w:color w:val="auto"/>
                <w:sz w:val="20"/>
                <w:szCs w:val="20"/>
              </w:rPr>
            </w:pPr>
          </w:p>
        </w:tc>
      </w:tr>
      <w:tr w:rsidR="0048186D">
        <w:trPr>
          <w:trHeight w:hRule="exact" w:val="451"/>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sz w:val="20"/>
                <w:szCs w:val="20"/>
              </w:rPr>
            </w:pPr>
          </w:p>
        </w:tc>
        <w:tc>
          <w:tcPr>
            <w:tcW w:w="706" w:type="dxa"/>
            <w:tcBorders>
              <w:top w:val="single" w:sz="4" w:space="0" w:color="auto"/>
              <w:left w:val="single" w:sz="4" w:space="0" w:color="auto"/>
            </w:tcBorders>
            <w:shd w:val="clear" w:color="auto" w:fill="FFFFFF"/>
          </w:tcPr>
          <w:p w:rsidR="0048186D" w:rsidRDefault="0048186D">
            <w:pPr>
              <w:rPr>
                <w:rFonts w:ascii="宋体" w:cs="宋体"/>
                <w:color w:val="auto"/>
                <w:sz w:val="20"/>
                <w:szCs w:val="20"/>
              </w:rPr>
            </w:pPr>
          </w:p>
        </w:tc>
        <w:tc>
          <w:tcPr>
            <w:tcW w:w="701" w:type="dxa"/>
            <w:tcBorders>
              <w:top w:val="single" w:sz="4" w:space="0" w:color="auto"/>
              <w:left w:val="single" w:sz="4" w:space="0" w:color="auto"/>
            </w:tcBorders>
            <w:shd w:val="clear" w:color="auto" w:fill="FFFFFF"/>
          </w:tcPr>
          <w:p w:rsidR="0048186D" w:rsidRDefault="0048186D">
            <w:pPr>
              <w:rPr>
                <w:rFonts w:ascii="宋体" w:cs="宋体"/>
                <w:color w:val="auto"/>
                <w:sz w:val="20"/>
                <w:szCs w:val="20"/>
              </w:rPr>
            </w:pPr>
          </w:p>
        </w:tc>
        <w:tc>
          <w:tcPr>
            <w:tcW w:w="701" w:type="dxa"/>
            <w:tcBorders>
              <w:top w:val="single" w:sz="4" w:space="0" w:color="auto"/>
              <w:left w:val="single" w:sz="4" w:space="0" w:color="auto"/>
            </w:tcBorders>
            <w:shd w:val="clear" w:color="auto" w:fill="FFFFFF"/>
          </w:tcPr>
          <w:p w:rsidR="0048186D" w:rsidRDefault="0048186D">
            <w:pPr>
              <w:rPr>
                <w:rFonts w:ascii="宋体" w:cs="宋体"/>
                <w:color w:val="auto"/>
                <w:sz w:val="20"/>
                <w:szCs w:val="20"/>
              </w:rPr>
            </w:pPr>
          </w:p>
        </w:tc>
        <w:tc>
          <w:tcPr>
            <w:tcW w:w="706" w:type="dxa"/>
            <w:tcBorders>
              <w:top w:val="single" w:sz="4" w:space="0" w:color="auto"/>
              <w:left w:val="single" w:sz="4" w:space="0" w:color="auto"/>
            </w:tcBorders>
            <w:shd w:val="clear" w:color="auto" w:fill="FFFFFF"/>
          </w:tcPr>
          <w:p w:rsidR="0048186D" w:rsidRDefault="0048186D">
            <w:pPr>
              <w:rPr>
                <w:rFonts w:ascii="宋体" w:cs="宋体"/>
                <w:color w:val="auto"/>
                <w:sz w:val="20"/>
                <w:szCs w:val="20"/>
              </w:rPr>
            </w:pPr>
          </w:p>
        </w:tc>
        <w:tc>
          <w:tcPr>
            <w:tcW w:w="706" w:type="dxa"/>
            <w:tcBorders>
              <w:top w:val="single" w:sz="4" w:space="0" w:color="auto"/>
              <w:left w:val="single" w:sz="4" w:space="0" w:color="auto"/>
            </w:tcBorders>
            <w:shd w:val="clear" w:color="auto" w:fill="FFFFFF"/>
          </w:tcPr>
          <w:p w:rsidR="0048186D" w:rsidRDefault="0048186D">
            <w:pPr>
              <w:rPr>
                <w:rFonts w:ascii="宋体" w:cs="宋体"/>
                <w:color w:val="auto"/>
                <w:sz w:val="20"/>
                <w:szCs w:val="20"/>
              </w:rPr>
            </w:pPr>
          </w:p>
        </w:tc>
        <w:tc>
          <w:tcPr>
            <w:tcW w:w="701" w:type="dxa"/>
            <w:tcBorders>
              <w:top w:val="single" w:sz="4" w:space="0" w:color="auto"/>
              <w:left w:val="single" w:sz="4" w:space="0" w:color="auto"/>
            </w:tcBorders>
            <w:shd w:val="clear" w:color="auto" w:fill="FFFFFF"/>
          </w:tcPr>
          <w:p w:rsidR="0048186D" w:rsidRDefault="0048186D">
            <w:pPr>
              <w:rPr>
                <w:rFonts w:ascii="宋体" w:cs="宋体"/>
                <w:color w:val="auto"/>
                <w:sz w:val="20"/>
                <w:szCs w:val="20"/>
              </w:rPr>
            </w:pPr>
          </w:p>
        </w:tc>
        <w:tc>
          <w:tcPr>
            <w:tcW w:w="701" w:type="dxa"/>
            <w:tcBorders>
              <w:top w:val="single" w:sz="4" w:space="0" w:color="auto"/>
              <w:left w:val="single" w:sz="4" w:space="0" w:color="auto"/>
            </w:tcBorders>
            <w:shd w:val="clear" w:color="auto" w:fill="FFFFFF"/>
          </w:tcPr>
          <w:p w:rsidR="0048186D" w:rsidRDefault="0048186D">
            <w:pPr>
              <w:rPr>
                <w:rFonts w:ascii="宋体" w:cs="宋体"/>
                <w:color w:val="auto"/>
                <w:sz w:val="20"/>
                <w:szCs w:val="20"/>
              </w:rPr>
            </w:pPr>
          </w:p>
        </w:tc>
        <w:tc>
          <w:tcPr>
            <w:tcW w:w="706" w:type="dxa"/>
            <w:tcBorders>
              <w:top w:val="single" w:sz="4" w:space="0" w:color="auto"/>
              <w:left w:val="single" w:sz="4" w:space="0" w:color="auto"/>
            </w:tcBorders>
            <w:shd w:val="clear" w:color="auto" w:fill="FFFFFF"/>
          </w:tcPr>
          <w:p w:rsidR="0048186D" w:rsidRDefault="0048186D">
            <w:pPr>
              <w:rPr>
                <w:rFonts w:ascii="宋体" w:cs="宋体"/>
                <w:color w:val="auto"/>
                <w:sz w:val="20"/>
                <w:szCs w:val="20"/>
              </w:rPr>
            </w:pPr>
          </w:p>
        </w:tc>
        <w:tc>
          <w:tcPr>
            <w:tcW w:w="701" w:type="dxa"/>
            <w:tcBorders>
              <w:top w:val="single" w:sz="4" w:space="0" w:color="auto"/>
              <w:left w:val="single" w:sz="4" w:space="0" w:color="auto"/>
            </w:tcBorders>
            <w:shd w:val="clear" w:color="auto" w:fill="FFFFFF"/>
          </w:tcPr>
          <w:p w:rsidR="0048186D" w:rsidRDefault="0048186D">
            <w:pPr>
              <w:rPr>
                <w:rFonts w:ascii="宋体" w:cs="宋体"/>
                <w:color w:val="auto"/>
                <w:sz w:val="20"/>
                <w:szCs w:val="20"/>
              </w:rPr>
            </w:pPr>
          </w:p>
        </w:tc>
        <w:tc>
          <w:tcPr>
            <w:tcW w:w="706" w:type="dxa"/>
            <w:tcBorders>
              <w:top w:val="single" w:sz="4" w:space="0" w:color="auto"/>
              <w:left w:val="single" w:sz="4" w:space="0" w:color="auto"/>
            </w:tcBorders>
            <w:shd w:val="clear" w:color="auto" w:fill="FFFFFF"/>
          </w:tcPr>
          <w:p w:rsidR="0048186D" w:rsidRDefault="0048186D">
            <w:pPr>
              <w:rPr>
                <w:rFonts w:ascii="宋体" w:cs="宋体"/>
                <w:color w:val="auto"/>
                <w:sz w:val="20"/>
                <w:szCs w:val="20"/>
              </w:rPr>
            </w:pPr>
          </w:p>
        </w:tc>
        <w:tc>
          <w:tcPr>
            <w:tcW w:w="744"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20"/>
                <w:szCs w:val="20"/>
              </w:rPr>
            </w:pPr>
          </w:p>
        </w:tc>
      </w:tr>
      <w:tr w:rsidR="0048186D">
        <w:trPr>
          <w:trHeight w:hRule="exact" w:val="451"/>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44"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456"/>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44"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456"/>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44"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451"/>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44"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451"/>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44"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456"/>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44"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451"/>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44"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456"/>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44"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451"/>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44"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456"/>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44"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451"/>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44"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456"/>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44"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451"/>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44"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456"/>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44"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451"/>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44"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456"/>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44"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451"/>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0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744"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466"/>
          <w:jc w:val="center"/>
        </w:trPr>
        <w:tc>
          <w:tcPr>
            <w:tcW w:w="576"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706"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701"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701"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706"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706"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701"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701"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706"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701"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706"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48186D" w:rsidRDefault="0048186D">
            <w:pPr>
              <w:rPr>
                <w:rFonts w:ascii="宋体" w:cs="宋体"/>
                <w:color w:val="auto"/>
                <w:sz w:val="10"/>
                <w:szCs w:val="10"/>
              </w:rPr>
            </w:pPr>
          </w:p>
        </w:tc>
      </w:tr>
    </w:tbl>
    <w:p w:rsidR="0048186D" w:rsidRDefault="0048186D">
      <w:pPr>
        <w:rPr>
          <w:rFonts w:ascii="宋体" w:cs="宋体"/>
          <w:color w:val="auto"/>
        </w:rPr>
      </w:pPr>
      <w:bookmarkStart w:id="2317" w:name="_Toc11007"/>
      <w:bookmarkStart w:id="2318" w:name="_Toc23865"/>
      <w:bookmarkStart w:id="2319" w:name="bookmark2160"/>
      <w:bookmarkStart w:id="2320" w:name="bookmark2158"/>
      <w:bookmarkStart w:id="2321" w:name="bookmark2159"/>
    </w:p>
    <w:p w:rsidR="0048186D" w:rsidRDefault="0048186D">
      <w:pPr>
        <w:rPr>
          <w:rFonts w:ascii="宋体" w:cs="宋体"/>
          <w:color w:val="auto"/>
          <w:lang w:eastAsia="zh-CN"/>
        </w:rPr>
      </w:pPr>
    </w:p>
    <w:p w:rsidR="0048186D" w:rsidRDefault="0048186D">
      <w:pPr>
        <w:rPr>
          <w:rFonts w:ascii="宋体" w:cs="宋体"/>
          <w:color w:val="auto"/>
          <w:lang w:eastAsia="zh-CN"/>
        </w:rPr>
      </w:pPr>
    </w:p>
    <w:p w:rsidR="0048186D" w:rsidRDefault="0048186D">
      <w:pPr>
        <w:rPr>
          <w:rFonts w:ascii="宋体" w:cs="宋体"/>
          <w:color w:val="auto"/>
          <w:lang w:eastAsia="zh-CN"/>
        </w:rPr>
      </w:pPr>
    </w:p>
    <w:p w:rsidR="0048186D" w:rsidRDefault="0048186D">
      <w:pPr>
        <w:rPr>
          <w:rFonts w:ascii="宋体" w:cs="宋体"/>
          <w:b/>
          <w:color w:val="auto"/>
          <w:sz w:val="22"/>
          <w:szCs w:val="22"/>
          <w:lang w:eastAsia="zh-CN"/>
        </w:rPr>
      </w:pPr>
      <w:r>
        <w:rPr>
          <w:rFonts w:ascii="宋体" w:hAnsi="宋体" w:cs="宋体"/>
          <w:b/>
          <w:color w:val="auto"/>
          <w:sz w:val="22"/>
          <w:szCs w:val="22"/>
          <w:lang w:eastAsia="zh-CN"/>
        </w:rPr>
        <w:t>16.</w:t>
      </w:r>
      <w:r>
        <w:rPr>
          <w:rFonts w:ascii="宋体" w:hAnsi="宋体" w:cs="宋体" w:hint="eastAsia"/>
          <w:b/>
          <w:color w:val="auto"/>
          <w:sz w:val="22"/>
          <w:szCs w:val="22"/>
          <w:lang w:eastAsia="zh-CN"/>
        </w:rPr>
        <w:t>投标人自备施工机械台时（班）费汇总表</w:t>
      </w:r>
      <w:bookmarkEnd w:id="2317"/>
      <w:bookmarkEnd w:id="2318"/>
    </w:p>
    <w:p w:rsidR="0048186D" w:rsidRDefault="0048186D">
      <w:pPr>
        <w:rPr>
          <w:rFonts w:ascii="宋体" w:cs="宋体"/>
          <w:color w:val="auto"/>
          <w:sz w:val="20"/>
          <w:szCs w:val="20"/>
          <w:lang w:eastAsia="zh-CN"/>
        </w:rPr>
      </w:pPr>
    </w:p>
    <w:p w:rsidR="0048186D" w:rsidRDefault="0048186D">
      <w:pPr>
        <w:rPr>
          <w:rFonts w:ascii="宋体" w:cs="宋体"/>
          <w:color w:val="auto"/>
          <w:sz w:val="20"/>
          <w:szCs w:val="20"/>
          <w:lang w:eastAsia="zh-CN"/>
        </w:rPr>
      </w:pPr>
    </w:p>
    <w:p w:rsidR="0048186D" w:rsidRDefault="0048186D">
      <w:pPr>
        <w:jc w:val="center"/>
        <w:rPr>
          <w:rFonts w:ascii="宋体" w:cs="宋体"/>
          <w:b/>
          <w:color w:val="auto"/>
          <w:lang w:eastAsia="zh-CN"/>
        </w:rPr>
      </w:pPr>
      <w:bookmarkStart w:id="2322" w:name="_Toc32094"/>
      <w:bookmarkStart w:id="2323" w:name="_Toc6155"/>
      <w:r>
        <w:rPr>
          <w:rFonts w:ascii="宋体" w:hAnsi="宋体" w:cs="宋体" w:hint="eastAsia"/>
          <w:b/>
          <w:color w:val="auto"/>
          <w:lang w:eastAsia="zh-CN"/>
        </w:rPr>
        <w:t>投标人自备施工机械台时（班）费汇总表</w:t>
      </w:r>
      <w:bookmarkEnd w:id="2319"/>
      <w:bookmarkEnd w:id="2320"/>
      <w:bookmarkEnd w:id="2321"/>
      <w:bookmarkEnd w:id="2322"/>
      <w:bookmarkEnd w:id="2323"/>
    </w:p>
    <w:p w:rsidR="0048186D" w:rsidRDefault="0048186D">
      <w:pPr>
        <w:jc w:val="center"/>
        <w:rPr>
          <w:rFonts w:ascii="宋体" w:cs="宋体"/>
          <w:b/>
          <w:color w:val="auto"/>
          <w:lang w:eastAsia="zh-CN"/>
        </w:rPr>
      </w:pPr>
    </w:p>
    <w:p w:rsidR="0048186D" w:rsidRDefault="0048186D">
      <w:pPr>
        <w:jc w:val="center"/>
        <w:rPr>
          <w:rFonts w:ascii="宋体" w:cs="宋体"/>
          <w:b/>
          <w:color w:val="auto"/>
          <w:lang w:eastAsia="zh-CN"/>
        </w:rPr>
      </w:pPr>
    </w:p>
    <w:p w:rsidR="0048186D" w:rsidRDefault="0048186D">
      <w:pPr>
        <w:pStyle w:val="Bodytext10"/>
        <w:spacing w:after="100" w:line="240" w:lineRule="auto"/>
        <w:ind w:firstLine="0"/>
        <w:rPr>
          <w:color w:val="auto"/>
        </w:rPr>
      </w:pPr>
      <w:r>
        <w:rPr>
          <w:rFonts w:hint="eastAsia"/>
          <w:color w:val="auto"/>
        </w:rPr>
        <w:t>招标编号：</w:t>
      </w:r>
    </w:p>
    <w:p w:rsidR="0048186D" w:rsidRDefault="0048186D">
      <w:pPr>
        <w:pStyle w:val="Bodytext10"/>
        <w:tabs>
          <w:tab w:val="left" w:pos="2342"/>
          <w:tab w:val="left" w:pos="4939"/>
          <w:tab w:val="left" w:pos="6746"/>
        </w:tabs>
        <w:spacing w:after="100" w:line="240" w:lineRule="auto"/>
        <w:ind w:firstLine="0"/>
        <w:rPr>
          <w:color w:val="auto"/>
        </w:rPr>
      </w:pPr>
      <w:r>
        <w:rPr>
          <w:rFonts w:hint="eastAsia"/>
          <w:color w:val="auto"/>
        </w:rPr>
        <w:t>工程名称：</w:t>
      </w:r>
      <w:r>
        <w:rPr>
          <w:color w:val="auto"/>
          <w:u w:val="single"/>
        </w:rPr>
        <w:tab/>
      </w:r>
      <w:r>
        <w:rPr>
          <w:color w:val="auto"/>
        </w:rPr>
        <w:t xml:space="preserve"> </w:t>
      </w:r>
      <w:r>
        <w:rPr>
          <w:rFonts w:hint="eastAsia"/>
          <w:color w:val="auto"/>
        </w:rPr>
        <w:t>（项目名称）</w:t>
      </w:r>
      <w:r>
        <w:rPr>
          <w:color w:val="auto"/>
          <w:u w:val="single"/>
        </w:rPr>
        <w:tab/>
      </w:r>
      <w:r>
        <w:rPr>
          <w:color w:val="auto"/>
        </w:rPr>
        <w:t xml:space="preserve"> </w:t>
      </w:r>
      <w:r>
        <w:rPr>
          <w:rFonts w:hint="eastAsia"/>
          <w:color w:val="auto"/>
        </w:rPr>
        <w:t>（标段名称）</w:t>
      </w:r>
      <w:r>
        <w:rPr>
          <w:color w:val="auto"/>
        </w:rPr>
        <w:tab/>
      </w:r>
      <w:r>
        <w:rPr>
          <w:rFonts w:hint="eastAsia"/>
          <w:color w:val="auto"/>
        </w:rPr>
        <w:t>第</w:t>
      </w:r>
      <w:r>
        <w:rPr>
          <w:color w:val="auto"/>
        </w:rPr>
        <w:t xml:space="preserve"> </w:t>
      </w:r>
      <w:r>
        <w:rPr>
          <w:rFonts w:hint="eastAsia"/>
          <w:color w:val="auto"/>
        </w:rPr>
        <w:t>页共页</w:t>
      </w:r>
    </w:p>
    <w:p w:rsidR="0048186D" w:rsidRDefault="0048186D">
      <w:pPr>
        <w:pStyle w:val="Bodytext10"/>
        <w:spacing w:after="100" w:line="240" w:lineRule="auto"/>
        <w:ind w:firstLine="0"/>
        <w:rPr>
          <w:color w:val="auto"/>
        </w:rPr>
      </w:pPr>
      <w:r>
        <w:rPr>
          <w:rFonts w:hint="eastAsia"/>
          <w:color w:val="auto"/>
        </w:rPr>
        <w:t>单位：元</w:t>
      </w:r>
      <w:r>
        <w:rPr>
          <w:color w:val="auto"/>
        </w:rPr>
        <w:t>/</w:t>
      </w:r>
      <w:r>
        <w:rPr>
          <w:rFonts w:hint="eastAsia"/>
          <w:color w:val="auto"/>
        </w:rPr>
        <w:t>台时（班）</w:t>
      </w:r>
    </w:p>
    <w:tbl>
      <w:tblPr>
        <w:tblW w:w="8350" w:type="dxa"/>
        <w:jc w:val="center"/>
        <w:tblLayout w:type="fixed"/>
        <w:tblCellMar>
          <w:left w:w="10" w:type="dxa"/>
          <w:right w:w="10" w:type="dxa"/>
        </w:tblCellMar>
        <w:tblLook w:val="00A0"/>
      </w:tblPr>
      <w:tblGrid>
        <w:gridCol w:w="576"/>
        <w:gridCol w:w="595"/>
        <w:gridCol w:w="595"/>
        <w:gridCol w:w="595"/>
        <w:gridCol w:w="595"/>
        <w:gridCol w:w="595"/>
        <w:gridCol w:w="595"/>
        <w:gridCol w:w="595"/>
        <w:gridCol w:w="595"/>
        <w:gridCol w:w="595"/>
        <w:gridCol w:w="595"/>
        <w:gridCol w:w="595"/>
        <w:gridCol w:w="595"/>
        <w:gridCol w:w="634"/>
      </w:tblGrid>
      <w:tr w:rsidR="0048186D">
        <w:trPr>
          <w:trHeight w:hRule="exact" w:val="571"/>
          <w:jc w:val="center"/>
        </w:trPr>
        <w:tc>
          <w:tcPr>
            <w:tcW w:w="576" w:type="dxa"/>
            <w:vMerge w:val="restart"/>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rFonts w:hint="eastAsia"/>
                <w:color w:val="auto"/>
                <w:szCs w:val="21"/>
              </w:rPr>
              <w:t>序号</w:t>
            </w:r>
          </w:p>
        </w:tc>
        <w:tc>
          <w:tcPr>
            <w:tcW w:w="595" w:type="dxa"/>
            <w:vMerge w:val="restart"/>
            <w:tcBorders>
              <w:top w:val="single" w:sz="4" w:space="0" w:color="auto"/>
              <w:left w:val="single" w:sz="4" w:space="0" w:color="auto"/>
            </w:tcBorders>
            <w:shd w:val="clear" w:color="auto" w:fill="FFFFFF"/>
            <w:vAlign w:val="center"/>
          </w:tcPr>
          <w:p w:rsidR="0048186D" w:rsidRDefault="0048186D">
            <w:pPr>
              <w:pStyle w:val="Other10"/>
              <w:spacing w:after="60" w:line="240" w:lineRule="auto"/>
              <w:ind w:firstLine="0"/>
              <w:rPr>
                <w:color w:val="auto"/>
                <w:szCs w:val="21"/>
              </w:rPr>
            </w:pPr>
            <w:r>
              <w:rPr>
                <w:rFonts w:hint="eastAsia"/>
                <w:color w:val="auto"/>
                <w:szCs w:val="21"/>
              </w:rPr>
              <w:t>机械</w:t>
            </w:r>
          </w:p>
          <w:p w:rsidR="0048186D" w:rsidRDefault="0048186D">
            <w:pPr>
              <w:pStyle w:val="Other10"/>
              <w:spacing w:line="240" w:lineRule="auto"/>
              <w:ind w:firstLine="0"/>
              <w:rPr>
                <w:color w:val="auto"/>
                <w:szCs w:val="21"/>
              </w:rPr>
            </w:pPr>
            <w:r>
              <w:rPr>
                <w:rFonts w:hint="eastAsia"/>
                <w:color w:val="auto"/>
                <w:szCs w:val="21"/>
              </w:rPr>
              <w:t>名称</w:t>
            </w:r>
          </w:p>
        </w:tc>
        <w:tc>
          <w:tcPr>
            <w:tcW w:w="595" w:type="dxa"/>
            <w:vMerge w:val="restart"/>
            <w:tcBorders>
              <w:top w:val="single" w:sz="4" w:space="0" w:color="auto"/>
              <w:left w:val="single" w:sz="4" w:space="0" w:color="auto"/>
            </w:tcBorders>
            <w:shd w:val="clear" w:color="auto" w:fill="FFFFFF"/>
            <w:vAlign w:val="center"/>
          </w:tcPr>
          <w:p w:rsidR="0048186D" w:rsidRDefault="0048186D">
            <w:pPr>
              <w:pStyle w:val="Other10"/>
              <w:spacing w:after="60" w:line="240" w:lineRule="auto"/>
              <w:ind w:firstLine="0"/>
              <w:rPr>
                <w:color w:val="auto"/>
                <w:szCs w:val="21"/>
              </w:rPr>
            </w:pPr>
            <w:r>
              <w:rPr>
                <w:rFonts w:hint="eastAsia"/>
                <w:color w:val="auto"/>
                <w:szCs w:val="21"/>
              </w:rPr>
              <w:t>型号</w:t>
            </w:r>
          </w:p>
          <w:p w:rsidR="0048186D" w:rsidRDefault="0048186D">
            <w:pPr>
              <w:pStyle w:val="Other10"/>
              <w:spacing w:line="240" w:lineRule="auto"/>
              <w:ind w:firstLine="0"/>
              <w:rPr>
                <w:color w:val="auto"/>
                <w:szCs w:val="21"/>
              </w:rPr>
            </w:pPr>
            <w:r>
              <w:rPr>
                <w:rFonts w:hint="eastAsia"/>
                <w:color w:val="auto"/>
                <w:szCs w:val="21"/>
              </w:rPr>
              <w:t>规格</w:t>
            </w:r>
          </w:p>
        </w:tc>
        <w:tc>
          <w:tcPr>
            <w:tcW w:w="2380" w:type="dxa"/>
            <w:gridSpan w:val="4"/>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rFonts w:hint="eastAsia"/>
                <w:color w:val="auto"/>
                <w:szCs w:val="21"/>
              </w:rPr>
              <w:t>一类费用</w:t>
            </w:r>
          </w:p>
        </w:tc>
        <w:tc>
          <w:tcPr>
            <w:tcW w:w="2975" w:type="dxa"/>
            <w:gridSpan w:val="5"/>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rFonts w:hint="eastAsia"/>
                <w:color w:val="auto"/>
                <w:szCs w:val="21"/>
              </w:rPr>
              <w:t>二类费用</w:t>
            </w:r>
          </w:p>
        </w:tc>
        <w:tc>
          <w:tcPr>
            <w:tcW w:w="595" w:type="dxa"/>
            <w:vMerge w:val="restart"/>
            <w:tcBorders>
              <w:top w:val="single" w:sz="4" w:space="0" w:color="auto"/>
              <w:left w:val="single" w:sz="4" w:space="0" w:color="auto"/>
            </w:tcBorders>
            <w:shd w:val="clear" w:color="auto" w:fill="FFFFFF"/>
            <w:vAlign w:val="center"/>
          </w:tcPr>
          <w:p w:rsidR="0048186D" w:rsidRDefault="0048186D">
            <w:pPr>
              <w:pStyle w:val="Other10"/>
              <w:spacing w:line="262" w:lineRule="exact"/>
              <w:ind w:firstLine="0"/>
              <w:jc w:val="center"/>
              <w:rPr>
                <w:color w:val="auto"/>
                <w:szCs w:val="21"/>
              </w:rPr>
            </w:pPr>
            <w:r>
              <w:rPr>
                <w:rFonts w:hint="eastAsia"/>
                <w:color w:val="auto"/>
                <w:szCs w:val="21"/>
              </w:rPr>
              <w:t>其他费用</w:t>
            </w:r>
          </w:p>
        </w:tc>
        <w:tc>
          <w:tcPr>
            <w:tcW w:w="634" w:type="dxa"/>
            <w:vMerge w:val="restart"/>
            <w:tcBorders>
              <w:top w:val="single" w:sz="4" w:space="0" w:color="auto"/>
              <w:left w:val="single" w:sz="4" w:space="0" w:color="auto"/>
              <w:right w:val="single" w:sz="4" w:space="0" w:color="auto"/>
            </w:tcBorders>
            <w:shd w:val="clear" w:color="auto" w:fill="FFFFFF"/>
            <w:vAlign w:val="center"/>
          </w:tcPr>
          <w:p w:rsidR="0048186D" w:rsidRDefault="0048186D">
            <w:pPr>
              <w:pStyle w:val="Other10"/>
              <w:spacing w:line="240" w:lineRule="auto"/>
              <w:ind w:firstLine="0"/>
              <w:jc w:val="right"/>
              <w:rPr>
                <w:color w:val="auto"/>
                <w:szCs w:val="21"/>
              </w:rPr>
            </w:pPr>
            <w:r>
              <w:rPr>
                <w:rFonts w:hint="eastAsia"/>
                <w:color w:val="auto"/>
                <w:szCs w:val="21"/>
              </w:rPr>
              <w:t>合计</w:t>
            </w:r>
          </w:p>
        </w:tc>
      </w:tr>
      <w:tr w:rsidR="0048186D">
        <w:trPr>
          <w:trHeight w:hRule="exact" w:val="571"/>
          <w:jc w:val="center"/>
        </w:trPr>
        <w:tc>
          <w:tcPr>
            <w:tcW w:w="576" w:type="dxa"/>
            <w:vMerge/>
            <w:tcBorders>
              <w:left w:val="single" w:sz="4" w:space="0" w:color="auto"/>
            </w:tcBorders>
            <w:shd w:val="clear" w:color="auto" w:fill="FFFFFF"/>
            <w:vAlign w:val="center"/>
          </w:tcPr>
          <w:p w:rsidR="0048186D" w:rsidRDefault="0048186D">
            <w:pPr>
              <w:rPr>
                <w:rFonts w:ascii="宋体" w:cs="宋体"/>
                <w:color w:val="auto"/>
              </w:rPr>
            </w:pPr>
          </w:p>
        </w:tc>
        <w:tc>
          <w:tcPr>
            <w:tcW w:w="595" w:type="dxa"/>
            <w:vMerge/>
            <w:tcBorders>
              <w:left w:val="single" w:sz="4" w:space="0" w:color="auto"/>
            </w:tcBorders>
            <w:shd w:val="clear" w:color="auto" w:fill="FFFFFF"/>
            <w:vAlign w:val="center"/>
          </w:tcPr>
          <w:p w:rsidR="0048186D" w:rsidRDefault="0048186D">
            <w:pPr>
              <w:rPr>
                <w:rFonts w:ascii="宋体" w:cs="宋体"/>
                <w:color w:val="auto"/>
              </w:rPr>
            </w:pPr>
          </w:p>
        </w:tc>
        <w:tc>
          <w:tcPr>
            <w:tcW w:w="595" w:type="dxa"/>
            <w:vMerge/>
            <w:tcBorders>
              <w:left w:val="single" w:sz="4" w:space="0" w:color="auto"/>
            </w:tcBorders>
            <w:shd w:val="clear" w:color="auto" w:fill="FFFFFF"/>
            <w:vAlign w:val="center"/>
          </w:tcPr>
          <w:p w:rsidR="0048186D" w:rsidRDefault="0048186D">
            <w:pPr>
              <w:rPr>
                <w:rFonts w:ascii="宋体" w:cs="宋体"/>
                <w:color w:val="auto"/>
              </w:rPr>
            </w:pPr>
          </w:p>
        </w:tc>
        <w:tc>
          <w:tcPr>
            <w:tcW w:w="595"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rPr>
                <w:color w:val="auto"/>
                <w:szCs w:val="21"/>
              </w:rPr>
            </w:pPr>
            <w:r>
              <w:rPr>
                <w:rFonts w:hint="eastAsia"/>
                <w:color w:val="auto"/>
                <w:szCs w:val="21"/>
              </w:rPr>
              <w:t>折旧费</w:t>
            </w:r>
          </w:p>
        </w:tc>
        <w:tc>
          <w:tcPr>
            <w:tcW w:w="595"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rPr>
                <w:color w:val="auto"/>
                <w:szCs w:val="21"/>
              </w:rPr>
            </w:pPr>
            <w:r>
              <w:rPr>
                <w:rFonts w:hint="eastAsia"/>
                <w:color w:val="auto"/>
                <w:szCs w:val="21"/>
              </w:rPr>
              <w:t>维修费</w:t>
            </w:r>
          </w:p>
        </w:tc>
        <w:tc>
          <w:tcPr>
            <w:tcW w:w="595"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rPr>
                <w:color w:val="auto"/>
                <w:szCs w:val="21"/>
              </w:rPr>
            </w:pPr>
            <w:r>
              <w:rPr>
                <w:rFonts w:hint="eastAsia"/>
                <w:color w:val="auto"/>
                <w:szCs w:val="21"/>
              </w:rPr>
              <w:t>安拆费</w:t>
            </w:r>
          </w:p>
        </w:tc>
        <w:tc>
          <w:tcPr>
            <w:tcW w:w="595"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rPr>
                <w:color w:val="auto"/>
                <w:szCs w:val="21"/>
              </w:rPr>
            </w:pPr>
            <w:r>
              <w:rPr>
                <w:rFonts w:hint="eastAsia"/>
                <w:color w:val="auto"/>
                <w:szCs w:val="21"/>
              </w:rPr>
              <w:t>小计</w:t>
            </w:r>
          </w:p>
        </w:tc>
        <w:tc>
          <w:tcPr>
            <w:tcW w:w="595"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rFonts w:hint="eastAsia"/>
                <w:color w:val="auto"/>
                <w:szCs w:val="21"/>
              </w:rPr>
              <w:t>人工</w:t>
            </w:r>
          </w:p>
        </w:tc>
        <w:tc>
          <w:tcPr>
            <w:tcW w:w="595"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rFonts w:hint="eastAsia"/>
                <w:color w:val="auto"/>
                <w:szCs w:val="21"/>
              </w:rPr>
              <w:t>柴油</w:t>
            </w:r>
          </w:p>
        </w:tc>
        <w:tc>
          <w:tcPr>
            <w:tcW w:w="595"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rFonts w:hint="eastAsia"/>
                <w:color w:val="auto"/>
                <w:szCs w:val="21"/>
              </w:rPr>
              <w:t>电</w:t>
            </w: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21"/>
                <w:szCs w:val="21"/>
                <w:lang w:val="zh-CN" w:eastAsia="zh-CN"/>
              </w:rPr>
            </w:pPr>
          </w:p>
        </w:tc>
        <w:tc>
          <w:tcPr>
            <w:tcW w:w="595"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right"/>
              <w:rPr>
                <w:color w:val="auto"/>
                <w:szCs w:val="21"/>
              </w:rPr>
            </w:pPr>
            <w:r>
              <w:rPr>
                <w:rFonts w:hint="eastAsia"/>
                <w:color w:val="auto"/>
                <w:szCs w:val="21"/>
              </w:rPr>
              <w:t>小计</w:t>
            </w:r>
          </w:p>
        </w:tc>
        <w:tc>
          <w:tcPr>
            <w:tcW w:w="595" w:type="dxa"/>
            <w:vMerge/>
            <w:tcBorders>
              <w:left w:val="single" w:sz="4" w:space="0" w:color="auto"/>
            </w:tcBorders>
            <w:shd w:val="clear" w:color="auto" w:fill="FFFFFF"/>
            <w:vAlign w:val="center"/>
          </w:tcPr>
          <w:p w:rsidR="0048186D" w:rsidRDefault="0048186D">
            <w:pPr>
              <w:rPr>
                <w:rFonts w:ascii="宋体" w:cs="宋体"/>
                <w:color w:val="auto"/>
              </w:rPr>
            </w:pPr>
          </w:p>
        </w:tc>
        <w:tc>
          <w:tcPr>
            <w:tcW w:w="634" w:type="dxa"/>
            <w:vMerge/>
            <w:tcBorders>
              <w:left w:val="single" w:sz="4" w:space="0" w:color="auto"/>
              <w:right w:val="single" w:sz="4" w:space="0" w:color="auto"/>
            </w:tcBorders>
            <w:shd w:val="clear" w:color="auto" w:fill="FFFFFF"/>
            <w:vAlign w:val="center"/>
          </w:tcPr>
          <w:p w:rsidR="0048186D" w:rsidRDefault="0048186D">
            <w:pPr>
              <w:rPr>
                <w:rFonts w:ascii="宋体" w:cs="宋体"/>
                <w:color w:val="auto"/>
              </w:rPr>
            </w:pPr>
          </w:p>
        </w:tc>
      </w:tr>
      <w:tr w:rsidR="0048186D">
        <w:trPr>
          <w:trHeight w:hRule="exact" w:val="566"/>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34"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66"/>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34"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66"/>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34"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66"/>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34"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66"/>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34"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66"/>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634"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81"/>
          <w:jc w:val="center"/>
        </w:trPr>
        <w:tc>
          <w:tcPr>
            <w:tcW w:w="576"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595"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48186D" w:rsidRDefault="0048186D">
            <w:pPr>
              <w:rPr>
                <w:rFonts w:ascii="宋体" w:cs="宋体"/>
                <w:color w:val="auto"/>
                <w:sz w:val="10"/>
                <w:szCs w:val="10"/>
              </w:rPr>
            </w:pPr>
          </w:p>
        </w:tc>
      </w:tr>
    </w:tbl>
    <w:p w:rsidR="0048186D" w:rsidRDefault="0048186D">
      <w:pPr>
        <w:rPr>
          <w:rFonts w:ascii="宋体" w:cs="宋体"/>
          <w:color w:val="auto"/>
        </w:rPr>
        <w:sectPr w:rsidR="0048186D">
          <w:headerReference w:type="even" r:id="rId102"/>
          <w:headerReference w:type="default" r:id="rId103"/>
          <w:footerReference w:type="even" r:id="rId104"/>
          <w:footerReference w:type="default" r:id="rId105"/>
          <w:headerReference w:type="first" r:id="rId106"/>
          <w:footerReference w:type="first" r:id="rId107"/>
          <w:pgSz w:w="11900" w:h="16832"/>
          <w:pgMar w:top="1440" w:right="1803" w:bottom="1440" w:left="1803" w:header="850" w:footer="850" w:gutter="0"/>
          <w:pgNumType w:fmt="numberInDash"/>
          <w:cols w:space="0"/>
          <w:docGrid w:linePitch="360"/>
        </w:sectPr>
      </w:pPr>
    </w:p>
    <w:p w:rsidR="0048186D" w:rsidRDefault="0048186D">
      <w:pPr>
        <w:rPr>
          <w:rFonts w:ascii="宋体" w:cs="宋体"/>
          <w:b/>
          <w:bCs/>
          <w:color w:val="auto"/>
          <w:lang w:eastAsia="zh-CN"/>
        </w:rPr>
      </w:pPr>
      <w:r>
        <w:rPr>
          <w:rFonts w:ascii="宋体" w:hAnsi="宋体" w:cs="宋体"/>
          <w:b/>
          <w:bCs/>
          <w:color w:val="auto"/>
          <w:lang w:eastAsia="zh-CN"/>
        </w:rPr>
        <w:t>17.</w:t>
      </w:r>
      <w:r>
        <w:rPr>
          <w:rFonts w:ascii="宋体" w:hAnsi="宋体" w:cs="宋体" w:hint="eastAsia"/>
          <w:b/>
          <w:bCs/>
          <w:color w:val="auto"/>
          <w:lang w:eastAsia="zh-CN"/>
        </w:rPr>
        <w:t>总价项目分类分项工程分解表</w:t>
      </w:r>
    </w:p>
    <w:p w:rsidR="0048186D" w:rsidRDefault="0048186D">
      <w:pPr>
        <w:jc w:val="center"/>
        <w:rPr>
          <w:rFonts w:ascii="宋体" w:cs="宋体"/>
          <w:b/>
          <w:color w:val="auto"/>
          <w:lang w:eastAsia="zh-CN"/>
        </w:rPr>
      </w:pPr>
      <w:bookmarkStart w:id="2324" w:name="bookmark2163"/>
      <w:bookmarkStart w:id="2325" w:name="bookmark2162"/>
      <w:bookmarkStart w:id="2326" w:name="bookmark2161"/>
      <w:bookmarkStart w:id="2327" w:name="_Toc21809"/>
      <w:bookmarkStart w:id="2328" w:name="_Toc19328"/>
      <w:r>
        <w:rPr>
          <w:rFonts w:ascii="宋体" w:hAnsi="宋体" w:cs="宋体" w:hint="eastAsia"/>
          <w:b/>
          <w:color w:val="auto"/>
          <w:lang w:eastAsia="zh-CN"/>
        </w:rPr>
        <w:t>总价项目分类分项工程分解表（如有）</w:t>
      </w:r>
      <w:bookmarkEnd w:id="2324"/>
      <w:bookmarkEnd w:id="2325"/>
      <w:bookmarkEnd w:id="2326"/>
      <w:bookmarkEnd w:id="2327"/>
      <w:bookmarkEnd w:id="2328"/>
    </w:p>
    <w:p w:rsidR="0048186D" w:rsidRDefault="0048186D">
      <w:pPr>
        <w:jc w:val="center"/>
        <w:rPr>
          <w:rFonts w:ascii="宋体" w:cs="宋体"/>
          <w:b/>
          <w:color w:val="auto"/>
          <w:lang w:eastAsia="zh-CN"/>
        </w:rPr>
      </w:pPr>
    </w:p>
    <w:p w:rsidR="0048186D" w:rsidRDefault="0048186D">
      <w:pPr>
        <w:jc w:val="center"/>
        <w:rPr>
          <w:rFonts w:ascii="宋体" w:cs="宋体"/>
          <w:b/>
          <w:color w:val="auto"/>
          <w:lang w:eastAsia="zh-CN"/>
        </w:rPr>
      </w:pPr>
    </w:p>
    <w:p w:rsidR="0048186D" w:rsidRDefault="0048186D">
      <w:pPr>
        <w:pStyle w:val="Bodytext10"/>
        <w:spacing w:after="600" w:line="348" w:lineRule="exact"/>
        <w:ind w:firstLine="420"/>
        <w:rPr>
          <w:color w:val="auto"/>
        </w:rPr>
      </w:pPr>
      <w:r>
        <w:rPr>
          <w:rFonts w:hint="eastAsia"/>
          <w:color w:val="auto"/>
        </w:rPr>
        <w:t>投标人填入工程量清单的总价承包项目（如有）应按下列表格格式编制分解表，每一总价承包项目一份，项目编号和名称应与工程量清单一致。</w:t>
      </w:r>
    </w:p>
    <w:p w:rsidR="0048186D" w:rsidRDefault="0048186D">
      <w:pPr>
        <w:jc w:val="center"/>
        <w:rPr>
          <w:rFonts w:ascii="宋体" w:cs="宋体"/>
          <w:b/>
          <w:color w:val="auto"/>
          <w:lang w:eastAsia="zh-CN"/>
        </w:rPr>
      </w:pPr>
      <w:bookmarkStart w:id="2329" w:name="_Toc21906"/>
      <w:bookmarkStart w:id="2330" w:name="bookmark2166"/>
      <w:bookmarkStart w:id="2331" w:name="bookmark2165"/>
      <w:bookmarkStart w:id="2332" w:name="_Toc28890"/>
      <w:bookmarkStart w:id="2333" w:name="bookmark2164"/>
      <w:r>
        <w:rPr>
          <w:rFonts w:ascii="宋体" w:hAnsi="宋体" w:cs="宋体" w:hint="eastAsia"/>
          <w:b/>
          <w:color w:val="auto"/>
          <w:lang w:eastAsia="zh-CN"/>
        </w:rPr>
        <w:t>总价项目分类分项工程分解表</w:t>
      </w:r>
      <w:bookmarkEnd w:id="2329"/>
      <w:bookmarkEnd w:id="2330"/>
      <w:bookmarkEnd w:id="2331"/>
      <w:bookmarkEnd w:id="2332"/>
      <w:bookmarkEnd w:id="2333"/>
    </w:p>
    <w:p w:rsidR="0048186D" w:rsidRDefault="0048186D">
      <w:pPr>
        <w:jc w:val="center"/>
        <w:rPr>
          <w:rFonts w:ascii="宋体" w:cs="宋体"/>
          <w:b/>
          <w:color w:val="auto"/>
          <w:lang w:eastAsia="zh-CN"/>
        </w:rPr>
      </w:pPr>
    </w:p>
    <w:p w:rsidR="0048186D" w:rsidRDefault="0048186D">
      <w:pPr>
        <w:jc w:val="center"/>
        <w:rPr>
          <w:rFonts w:ascii="宋体" w:cs="宋体"/>
          <w:b/>
          <w:color w:val="auto"/>
          <w:lang w:eastAsia="zh-CN"/>
        </w:rPr>
      </w:pPr>
    </w:p>
    <w:p w:rsidR="0048186D" w:rsidRDefault="0048186D">
      <w:pPr>
        <w:pStyle w:val="Bodytext10"/>
        <w:spacing w:after="100" w:line="240" w:lineRule="auto"/>
        <w:ind w:firstLine="0"/>
        <w:rPr>
          <w:color w:val="auto"/>
        </w:rPr>
      </w:pPr>
      <w:r>
        <w:rPr>
          <w:rFonts w:hint="eastAsia"/>
          <w:color w:val="auto"/>
        </w:rPr>
        <w:t>招标编号：</w:t>
      </w:r>
    </w:p>
    <w:p w:rsidR="0048186D" w:rsidRDefault="0048186D">
      <w:pPr>
        <w:pStyle w:val="Bodytext10"/>
        <w:tabs>
          <w:tab w:val="left" w:pos="2342"/>
          <w:tab w:val="left" w:pos="4939"/>
        </w:tabs>
        <w:spacing w:after="100" w:line="240" w:lineRule="auto"/>
        <w:ind w:firstLine="0"/>
        <w:rPr>
          <w:color w:val="auto"/>
        </w:rPr>
      </w:pPr>
      <w:r>
        <w:rPr>
          <w:rFonts w:hint="eastAsia"/>
          <w:color w:val="auto"/>
        </w:rPr>
        <w:t>工程名称：</w:t>
      </w:r>
      <w:r>
        <w:rPr>
          <w:color w:val="auto"/>
          <w:u w:val="single"/>
        </w:rPr>
        <w:tab/>
      </w:r>
      <w:r>
        <w:rPr>
          <w:color w:val="auto"/>
        </w:rPr>
        <w:t xml:space="preserve"> </w:t>
      </w:r>
      <w:r>
        <w:rPr>
          <w:rFonts w:hint="eastAsia"/>
          <w:color w:val="auto"/>
        </w:rPr>
        <w:t>（项目名称）</w:t>
      </w:r>
      <w:r>
        <w:rPr>
          <w:color w:val="auto"/>
          <w:u w:val="single"/>
        </w:rPr>
        <w:tab/>
      </w:r>
      <w:r>
        <w:rPr>
          <w:color w:val="auto"/>
        </w:rPr>
        <w:t xml:space="preserve"> </w:t>
      </w:r>
      <w:r>
        <w:rPr>
          <w:rFonts w:hint="eastAsia"/>
          <w:color w:val="auto"/>
        </w:rPr>
        <w:t>（标段名称）</w:t>
      </w:r>
    </w:p>
    <w:tbl>
      <w:tblPr>
        <w:tblW w:w="8352" w:type="dxa"/>
        <w:jc w:val="center"/>
        <w:tblLayout w:type="fixed"/>
        <w:tblCellMar>
          <w:left w:w="10" w:type="dxa"/>
          <w:right w:w="10" w:type="dxa"/>
        </w:tblCellMar>
        <w:tblLook w:val="00A0"/>
      </w:tblPr>
      <w:tblGrid>
        <w:gridCol w:w="576"/>
        <w:gridCol w:w="1104"/>
        <w:gridCol w:w="1109"/>
        <w:gridCol w:w="1104"/>
        <w:gridCol w:w="1104"/>
        <w:gridCol w:w="1109"/>
        <w:gridCol w:w="1104"/>
        <w:gridCol w:w="1142"/>
      </w:tblGrid>
      <w:tr w:rsidR="0048186D">
        <w:trPr>
          <w:trHeight w:hRule="exact" w:val="571"/>
          <w:jc w:val="center"/>
        </w:trPr>
        <w:tc>
          <w:tcPr>
            <w:tcW w:w="576" w:type="dxa"/>
            <w:tcBorders>
              <w:top w:val="single" w:sz="4" w:space="0" w:color="auto"/>
              <w:left w:val="single" w:sz="4" w:space="0" w:color="auto"/>
            </w:tcBorders>
            <w:shd w:val="clear" w:color="auto" w:fill="FFFFFF"/>
            <w:vAlign w:val="center"/>
          </w:tcPr>
          <w:p w:rsidR="0048186D" w:rsidRDefault="0048186D">
            <w:pPr>
              <w:pStyle w:val="Other10"/>
              <w:ind w:firstLine="0"/>
              <w:rPr>
                <w:color w:val="auto"/>
              </w:rPr>
            </w:pPr>
            <w:r>
              <w:rPr>
                <w:rFonts w:hint="eastAsia"/>
                <w:color w:val="auto"/>
              </w:rPr>
              <w:t>序号</w:t>
            </w:r>
          </w:p>
        </w:tc>
        <w:tc>
          <w:tcPr>
            <w:tcW w:w="1104" w:type="dxa"/>
            <w:tcBorders>
              <w:top w:val="single" w:sz="4" w:space="0" w:color="auto"/>
              <w:left w:val="single" w:sz="4" w:space="0" w:color="auto"/>
            </w:tcBorders>
            <w:shd w:val="clear" w:color="auto" w:fill="FFFFFF"/>
            <w:vAlign w:val="center"/>
          </w:tcPr>
          <w:p w:rsidR="0048186D" w:rsidRDefault="0048186D">
            <w:pPr>
              <w:pStyle w:val="Other10"/>
              <w:ind w:firstLine="0"/>
              <w:rPr>
                <w:color w:val="auto"/>
              </w:rPr>
            </w:pPr>
            <w:r>
              <w:rPr>
                <w:rFonts w:hint="eastAsia"/>
                <w:color w:val="auto"/>
              </w:rPr>
              <w:t>项目编码</w:t>
            </w:r>
          </w:p>
        </w:tc>
        <w:tc>
          <w:tcPr>
            <w:tcW w:w="1109" w:type="dxa"/>
            <w:tcBorders>
              <w:top w:val="single" w:sz="4" w:space="0" w:color="auto"/>
              <w:left w:val="single" w:sz="4" w:space="0" w:color="auto"/>
            </w:tcBorders>
            <w:shd w:val="clear" w:color="auto" w:fill="FFFFFF"/>
            <w:vAlign w:val="center"/>
          </w:tcPr>
          <w:p w:rsidR="0048186D" w:rsidRDefault="0048186D">
            <w:pPr>
              <w:pStyle w:val="Other10"/>
              <w:ind w:firstLine="0"/>
              <w:rPr>
                <w:color w:val="auto"/>
              </w:rPr>
            </w:pPr>
            <w:r>
              <w:rPr>
                <w:rFonts w:hint="eastAsia"/>
                <w:color w:val="auto"/>
              </w:rPr>
              <w:t>项目名称</w:t>
            </w:r>
          </w:p>
        </w:tc>
        <w:tc>
          <w:tcPr>
            <w:tcW w:w="1104" w:type="dxa"/>
            <w:tcBorders>
              <w:top w:val="single" w:sz="4" w:space="0" w:color="auto"/>
              <w:left w:val="single" w:sz="4" w:space="0" w:color="auto"/>
            </w:tcBorders>
            <w:shd w:val="clear" w:color="auto" w:fill="FFFFFF"/>
            <w:vAlign w:val="center"/>
          </w:tcPr>
          <w:p w:rsidR="0048186D" w:rsidRDefault="0048186D">
            <w:pPr>
              <w:pStyle w:val="Other10"/>
              <w:ind w:firstLine="0"/>
              <w:rPr>
                <w:color w:val="auto"/>
              </w:rPr>
            </w:pPr>
            <w:r>
              <w:rPr>
                <w:rFonts w:hint="eastAsia"/>
                <w:color w:val="auto"/>
              </w:rPr>
              <w:t>计量单位</w:t>
            </w:r>
          </w:p>
        </w:tc>
        <w:tc>
          <w:tcPr>
            <w:tcW w:w="1104" w:type="dxa"/>
            <w:tcBorders>
              <w:top w:val="single" w:sz="4" w:space="0" w:color="auto"/>
              <w:left w:val="single" w:sz="4" w:space="0" w:color="auto"/>
            </w:tcBorders>
            <w:shd w:val="clear" w:color="auto" w:fill="FFFFFF"/>
            <w:vAlign w:val="center"/>
          </w:tcPr>
          <w:p w:rsidR="0048186D" w:rsidRDefault="0048186D">
            <w:pPr>
              <w:pStyle w:val="Other10"/>
              <w:ind w:firstLine="0"/>
              <w:rPr>
                <w:color w:val="auto"/>
              </w:rPr>
            </w:pPr>
            <w:r>
              <w:rPr>
                <w:rFonts w:hint="eastAsia"/>
                <w:color w:val="auto"/>
              </w:rPr>
              <w:t>工程数量</w:t>
            </w:r>
          </w:p>
        </w:tc>
        <w:tc>
          <w:tcPr>
            <w:tcW w:w="1109" w:type="dxa"/>
            <w:tcBorders>
              <w:top w:val="single" w:sz="4" w:space="0" w:color="auto"/>
              <w:left w:val="single" w:sz="4" w:space="0" w:color="auto"/>
            </w:tcBorders>
            <w:shd w:val="clear" w:color="auto" w:fill="FFFFFF"/>
            <w:vAlign w:val="center"/>
          </w:tcPr>
          <w:p w:rsidR="0048186D" w:rsidRDefault="0048186D">
            <w:pPr>
              <w:pStyle w:val="Other10"/>
              <w:ind w:firstLine="0"/>
              <w:rPr>
                <w:color w:val="auto"/>
              </w:rPr>
            </w:pPr>
            <w:r>
              <w:rPr>
                <w:rFonts w:hint="eastAsia"/>
                <w:color w:val="auto"/>
              </w:rPr>
              <w:t>单价（元）</w:t>
            </w:r>
          </w:p>
        </w:tc>
        <w:tc>
          <w:tcPr>
            <w:tcW w:w="1104" w:type="dxa"/>
            <w:tcBorders>
              <w:top w:val="single" w:sz="4" w:space="0" w:color="auto"/>
              <w:left w:val="single" w:sz="4" w:space="0" w:color="auto"/>
            </w:tcBorders>
            <w:shd w:val="clear" w:color="auto" w:fill="FFFFFF"/>
            <w:vAlign w:val="center"/>
          </w:tcPr>
          <w:p w:rsidR="0048186D" w:rsidRDefault="0048186D">
            <w:pPr>
              <w:pStyle w:val="Other10"/>
              <w:ind w:firstLine="0"/>
              <w:rPr>
                <w:color w:val="auto"/>
              </w:rPr>
            </w:pPr>
            <w:r>
              <w:rPr>
                <w:rFonts w:hint="eastAsia"/>
                <w:color w:val="auto"/>
              </w:rPr>
              <w:t>合价（元）</w:t>
            </w:r>
          </w:p>
        </w:tc>
        <w:tc>
          <w:tcPr>
            <w:tcW w:w="1142" w:type="dxa"/>
            <w:tcBorders>
              <w:top w:val="single" w:sz="4" w:space="0" w:color="auto"/>
              <w:left w:val="single" w:sz="4" w:space="0" w:color="auto"/>
              <w:right w:val="single" w:sz="4" w:space="0" w:color="auto"/>
            </w:tcBorders>
            <w:shd w:val="clear" w:color="auto" w:fill="FFFFFF"/>
            <w:vAlign w:val="center"/>
          </w:tcPr>
          <w:p w:rsidR="0048186D" w:rsidRDefault="0048186D">
            <w:pPr>
              <w:pStyle w:val="Other10"/>
              <w:rPr>
                <w:color w:val="auto"/>
              </w:rPr>
            </w:pPr>
            <w:r>
              <w:rPr>
                <w:rFonts w:hint="eastAsia"/>
                <w:color w:val="auto"/>
              </w:rPr>
              <w:t>说明</w:t>
            </w:r>
          </w:p>
        </w:tc>
      </w:tr>
      <w:tr w:rsidR="0048186D">
        <w:trPr>
          <w:trHeight w:hRule="exact" w:val="566"/>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104"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109"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104"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104"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109"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104"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142"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66"/>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104"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109"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104"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104"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109"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104"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142"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71"/>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104"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109"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104"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104"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109"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104"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142"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66"/>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104"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109"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104"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104"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109"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104"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142"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66"/>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104"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109"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104"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104"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109"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104"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142"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66"/>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104"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109"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104"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104"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109"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104"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142"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66"/>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104"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109"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104"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104"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109"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104"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142"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66"/>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104"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109"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104"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104"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109"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104"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142"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66"/>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104"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109"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104"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104"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109"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104"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142"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66"/>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104"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109"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104"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104"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109"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104"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142"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81"/>
          <w:jc w:val="center"/>
        </w:trPr>
        <w:tc>
          <w:tcPr>
            <w:tcW w:w="576"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1104"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1109"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1104"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1104"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1109"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1104"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48186D" w:rsidRDefault="0048186D">
            <w:pPr>
              <w:rPr>
                <w:rFonts w:ascii="宋体" w:cs="宋体"/>
                <w:color w:val="auto"/>
                <w:sz w:val="10"/>
                <w:szCs w:val="10"/>
              </w:rPr>
            </w:pPr>
          </w:p>
        </w:tc>
      </w:tr>
    </w:tbl>
    <w:p w:rsidR="0048186D" w:rsidRDefault="0048186D">
      <w:pPr>
        <w:spacing w:after="399" w:line="1" w:lineRule="exact"/>
        <w:rPr>
          <w:rFonts w:ascii="宋体" w:cs="宋体"/>
          <w:color w:val="auto"/>
        </w:rPr>
      </w:pPr>
    </w:p>
    <w:p w:rsidR="0048186D" w:rsidRDefault="0048186D">
      <w:pPr>
        <w:pStyle w:val="Bodytext10"/>
        <w:spacing w:line="240" w:lineRule="auto"/>
        <w:rPr>
          <w:color w:val="auto"/>
        </w:rPr>
        <w:sectPr w:rsidR="0048186D">
          <w:headerReference w:type="even" r:id="rId108"/>
          <w:headerReference w:type="default" r:id="rId109"/>
          <w:footerReference w:type="even" r:id="rId110"/>
          <w:footerReference w:type="default" r:id="rId111"/>
          <w:pgSz w:w="11900" w:h="16832"/>
          <w:pgMar w:top="1440" w:right="1803" w:bottom="1440" w:left="1803" w:header="850" w:footer="850" w:gutter="0"/>
          <w:pgNumType w:fmt="numberInDash"/>
          <w:cols w:space="0"/>
          <w:docGrid w:linePitch="360"/>
        </w:sectPr>
      </w:pPr>
      <w:r>
        <w:rPr>
          <w:rFonts w:hint="eastAsia"/>
          <w:color w:val="auto"/>
        </w:rPr>
        <w:t>注：项目编码应遵守《水利工程工程量清单计价规范》</w:t>
      </w:r>
      <w:r>
        <w:rPr>
          <w:rFonts w:hint="eastAsia"/>
          <w:color w:val="auto"/>
          <w:lang w:val="en-US"/>
        </w:rPr>
        <w:t>（</w:t>
      </w:r>
      <w:r>
        <w:rPr>
          <w:color w:val="auto"/>
          <w:lang w:val="en-US"/>
        </w:rPr>
        <w:t>GB50501-2007</w:t>
      </w:r>
      <w:r>
        <w:rPr>
          <w:rFonts w:hint="eastAsia"/>
          <w:color w:val="auto"/>
          <w:lang w:val="en-US"/>
        </w:rPr>
        <w:t>）</w:t>
      </w:r>
    </w:p>
    <w:p w:rsidR="0048186D" w:rsidRDefault="0048186D">
      <w:pPr>
        <w:rPr>
          <w:rFonts w:ascii="宋体" w:cs="宋体"/>
          <w:b/>
          <w:color w:val="auto"/>
          <w:sz w:val="22"/>
          <w:szCs w:val="22"/>
          <w:lang w:eastAsia="zh-CN"/>
        </w:rPr>
      </w:pPr>
      <w:bookmarkStart w:id="2334" w:name="_Toc16188"/>
      <w:bookmarkStart w:id="2335" w:name="_Toc7906"/>
      <w:bookmarkStart w:id="2336" w:name="bookmark2169"/>
      <w:bookmarkStart w:id="2337" w:name="bookmark2168"/>
      <w:bookmarkStart w:id="2338" w:name="bookmark2167"/>
      <w:r>
        <w:rPr>
          <w:rFonts w:ascii="宋体" w:hAnsi="宋体" w:cs="宋体"/>
          <w:b/>
          <w:color w:val="auto"/>
          <w:sz w:val="22"/>
          <w:szCs w:val="22"/>
          <w:lang w:eastAsia="zh-CN"/>
        </w:rPr>
        <w:t>18.</w:t>
      </w:r>
      <w:r>
        <w:rPr>
          <w:rFonts w:ascii="宋体" w:hAnsi="宋体" w:cs="宋体" w:hint="eastAsia"/>
          <w:b/>
          <w:color w:val="auto"/>
          <w:sz w:val="22"/>
          <w:szCs w:val="22"/>
          <w:lang w:eastAsia="zh-CN"/>
        </w:rPr>
        <w:t>工程单价计算表</w:t>
      </w:r>
      <w:bookmarkEnd w:id="2334"/>
      <w:bookmarkEnd w:id="2335"/>
    </w:p>
    <w:p w:rsidR="0048186D" w:rsidRDefault="0048186D">
      <w:pPr>
        <w:rPr>
          <w:rFonts w:ascii="宋体" w:cs="宋体"/>
          <w:color w:val="auto"/>
          <w:sz w:val="20"/>
          <w:szCs w:val="20"/>
          <w:lang w:eastAsia="zh-CN"/>
        </w:rPr>
      </w:pPr>
    </w:p>
    <w:p w:rsidR="0048186D" w:rsidRDefault="0048186D">
      <w:pPr>
        <w:rPr>
          <w:rFonts w:ascii="宋体" w:cs="宋体"/>
          <w:b/>
          <w:color w:val="auto"/>
          <w:sz w:val="20"/>
          <w:szCs w:val="20"/>
          <w:lang w:eastAsia="zh-CN"/>
        </w:rPr>
      </w:pPr>
    </w:p>
    <w:p w:rsidR="0048186D" w:rsidRDefault="0048186D">
      <w:pPr>
        <w:jc w:val="center"/>
        <w:rPr>
          <w:rFonts w:ascii="宋体" w:cs="宋体"/>
          <w:b/>
          <w:color w:val="auto"/>
          <w:lang w:eastAsia="zh-CN"/>
        </w:rPr>
      </w:pPr>
      <w:bookmarkStart w:id="2339" w:name="_Toc19908"/>
      <w:bookmarkStart w:id="2340" w:name="_Toc4021"/>
      <w:r>
        <w:rPr>
          <w:rFonts w:ascii="宋体" w:hAnsi="宋体" w:cs="宋体" w:hint="eastAsia"/>
          <w:b/>
          <w:color w:val="auto"/>
          <w:lang w:eastAsia="zh-CN"/>
        </w:rPr>
        <w:t>工程单价计算表</w:t>
      </w:r>
      <w:bookmarkEnd w:id="2336"/>
      <w:bookmarkEnd w:id="2339"/>
      <w:bookmarkEnd w:id="2340"/>
    </w:p>
    <w:p w:rsidR="0048186D" w:rsidRDefault="0048186D">
      <w:pPr>
        <w:jc w:val="center"/>
        <w:rPr>
          <w:rFonts w:ascii="宋体" w:cs="宋体"/>
          <w:b/>
          <w:color w:val="auto"/>
          <w:lang w:eastAsia="zh-CN"/>
        </w:rPr>
      </w:pPr>
    </w:p>
    <w:p w:rsidR="0048186D" w:rsidRDefault="0048186D">
      <w:pPr>
        <w:jc w:val="center"/>
        <w:rPr>
          <w:rFonts w:ascii="宋体" w:cs="宋体"/>
          <w:b/>
          <w:color w:val="auto"/>
        </w:rPr>
      </w:pPr>
      <w:bookmarkStart w:id="2341" w:name="_Toc8730"/>
      <w:bookmarkStart w:id="2342" w:name="bookmark2170"/>
      <w:bookmarkStart w:id="2343" w:name="_Toc18082"/>
      <w:r>
        <w:rPr>
          <w:rFonts w:ascii="宋体" w:hAnsi="宋体" w:cs="宋体" w:hint="eastAsia"/>
          <w:b/>
          <w:color w:val="auto"/>
        </w:rPr>
        <w:t>工程</w:t>
      </w:r>
      <w:bookmarkEnd w:id="2337"/>
      <w:bookmarkEnd w:id="2338"/>
      <w:bookmarkEnd w:id="2341"/>
      <w:bookmarkEnd w:id="2342"/>
      <w:bookmarkEnd w:id="2343"/>
    </w:p>
    <w:p w:rsidR="0048186D" w:rsidRDefault="0048186D">
      <w:pPr>
        <w:pStyle w:val="Bodytext10"/>
        <w:spacing w:after="100" w:line="240" w:lineRule="auto"/>
        <w:ind w:firstLine="0"/>
        <w:rPr>
          <w:color w:val="auto"/>
        </w:rPr>
      </w:pPr>
      <w:r>
        <w:rPr>
          <w:noProof/>
          <w:lang w:val="en-US"/>
        </w:rPr>
        <w:pict>
          <v:shape id="Shape 333" o:spid="_x0000_s1085" type="#_x0000_t202" style="position:absolute;margin-left:352.25pt;margin-top:1pt;width:54.05pt;height:13.1pt;z-index:251655168;mso-wrap-style:none;mso-wrap-distance-left:0;mso-wrap-distance-right:0;mso-position-horizontal-relative:page" o:gfxdata="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UiVcPtQAAAAIAQAADwAAAAAAAAAB&#10;ACAAAAAiAAAAZHJzL2Rvd25yZXYueG1sUEsBAhQAFAAAAAgAh07iQN64FQeiAQAASwMAAA4AAAAA&#10;AAAAAQAgAAAAIwEAAGRycy9lMm9Eb2MueG1sUEsFBgAAAAAGAAYAWQEAADcFAAAAAA==&#10;" filled="f" stroked="f">
            <v:textbox inset="0,0,0,0">
              <w:txbxContent>
                <w:p w:rsidR="0048186D" w:rsidRDefault="0048186D">
                  <w:pPr>
                    <w:pStyle w:val="Bodytext10"/>
                    <w:spacing w:line="240" w:lineRule="auto"/>
                    <w:ind w:firstLine="0"/>
                  </w:pPr>
                  <w:r>
                    <w:rPr>
                      <w:rFonts w:hint="eastAsia"/>
                    </w:rPr>
                    <w:t>定额单位</w:t>
                  </w:r>
                  <w:r>
                    <w:t>:</w:t>
                  </w:r>
                </w:p>
              </w:txbxContent>
            </v:textbox>
            <w10:wrap type="square" side="left" anchorx="page"/>
          </v:shape>
        </w:pict>
      </w:r>
      <w:r>
        <w:rPr>
          <w:rFonts w:hint="eastAsia"/>
          <w:color w:val="auto"/>
        </w:rPr>
        <w:t>单价编号</w:t>
      </w:r>
      <w:r>
        <w:rPr>
          <w:color w:val="auto"/>
        </w:rPr>
        <w:t>:</w:t>
      </w:r>
    </w:p>
    <w:tbl>
      <w:tblPr>
        <w:tblW w:w="8352" w:type="dxa"/>
        <w:jc w:val="center"/>
        <w:tblLayout w:type="fixed"/>
        <w:tblCellMar>
          <w:left w:w="10" w:type="dxa"/>
          <w:right w:w="10" w:type="dxa"/>
        </w:tblCellMar>
        <w:tblLook w:val="00A0"/>
      </w:tblPr>
      <w:tblGrid>
        <w:gridCol w:w="576"/>
        <w:gridCol w:w="1531"/>
        <w:gridCol w:w="1248"/>
        <w:gridCol w:w="1248"/>
        <w:gridCol w:w="1243"/>
        <w:gridCol w:w="1248"/>
        <w:gridCol w:w="1258"/>
      </w:tblGrid>
      <w:tr w:rsidR="0048186D">
        <w:trPr>
          <w:trHeight w:hRule="exact" w:val="571"/>
          <w:jc w:val="center"/>
        </w:trPr>
        <w:tc>
          <w:tcPr>
            <w:tcW w:w="8352" w:type="dxa"/>
            <w:gridSpan w:val="7"/>
            <w:tcBorders>
              <w:top w:val="single" w:sz="4" w:space="0" w:color="auto"/>
              <w:left w:val="single" w:sz="4" w:space="0" w:color="auto"/>
              <w:right w:val="single" w:sz="4" w:space="0" w:color="auto"/>
            </w:tcBorders>
            <w:shd w:val="clear" w:color="auto" w:fill="FFFFFF"/>
            <w:vAlign w:val="center"/>
          </w:tcPr>
          <w:p w:rsidR="0048186D" w:rsidRDefault="0048186D">
            <w:pPr>
              <w:pStyle w:val="Other10"/>
              <w:rPr>
                <w:color w:val="auto"/>
              </w:rPr>
            </w:pPr>
            <w:r>
              <w:rPr>
                <w:rFonts w:hint="eastAsia"/>
                <w:color w:val="auto"/>
              </w:rPr>
              <w:t>施工方法：</w:t>
            </w:r>
          </w:p>
        </w:tc>
      </w:tr>
      <w:tr w:rsidR="0048186D">
        <w:trPr>
          <w:trHeight w:hRule="exact" w:val="514"/>
          <w:jc w:val="center"/>
        </w:trPr>
        <w:tc>
          <w:tcPr>
            <w:tcW w:w="576" w:type="dxa"/>
            <w:tcBorders>
              <w:top w:val="single" w:sz="4" w:space="0" w:color="auto"/>
              <w:left w:val="single" w:sz="4" w:space="0" w:color="auto"/>
            </w:tcBorders>
            <w:shd w:val="clear" w:color="auto" w:fill="FFFFFF"/>
            <w:vAlign w:val="center"/>
          </w:tcPr>
          <w:p w:rsidR="0048186D" w:rsidRDefault="0048186D">
            <w:pPr>
              <w:pStyle w:val="Other10"/>
              <w:ind w:firstLine="0"/>
              <w:jc w:val="center"/>
              <w:rPr>
                <w:color w:val="auto"/>
              </w:rPr>
            </w:pPr>
            <w:r>
              <w:rPr>
                <w:rFonts w:hint="eastAsia"/>
                <w:color w:val="auto"/>
              </w:rPr>
              <w:t>序号</w:t>
            </w:r>
          </w:p>
        </w:tc>
        <w:tc>
          <w:tcPr>
            <w:tcW w:w="1531" w:type="dxa"/>
            <w:tcBorders>
              <w:top w:val="single" w:sz="4" w:space="0" w:color="auto"/>
              <w:left w:val="single" w:sz="4" w:space="0" w:color="auto"/>
            </w:tcBorders>
            <w:shd w:val="clear" w:color="auto" w:fill="FFFFFF"/>
            <w:vAlign w:val="center"/>
          </w:tcPr>
          <w:p w:rsidR="0048186D" w:rsidRDefault="0048186D">
            <w:pPr>
              <w:pStyle w:val="Other10"/>
              <w:jc w:val="both"/>
              <w:rPr>
                <w:color w:val="auto"/>
              </w:rPr>
            </w:pPr>
            <w:r>
              <w:rPr>
                <w:rFonts w:hint="eastAsia"/>
                <w:color w:val="auto"/>
              </w:rPr>
              <w:t>名称</w:t>
            </w:r>
          </w:p>
        </w:tc>
        <w:tc>
          <w:tcPr>
            <w:tcW w:w="1248" w:type="dxa"/>
            <w:tcBorders>
              <w:top w:val="single" w:sz="4" w:space="0" w:color="auto"/>
              <w:left w:val="single" w:sz="4" w:space="0" w:color="auto"/>
            </w:tcBorders>
            <w:shd w:val="clear" w:color="auto" w:fill="FFFFFF"/>
            <w:vAlign w:val="center"/>
          </w:tcPr>
          <w:p w:rsidR="0048186D" w:rsidRDefault="0048186D">
            <w:pPr>
              <w:pStyle w:val="Other10"/>
              <w:ind w:firstLine="0"/>
              <w:jc w:val="center"/>
              <w:rPr>
                <w:color w:val="auto"/>
              </w:rPr>
            </w:pPr>
            <w:r>
              <w:rPr>
                <w:rFonts w:hint="eastAsia"/>
                <w:color w:val="auto"/>
              </w:rPr>
              <w:t>型号规格</w:t>
            </w:r>
          </w:p>
        </w:tc>
        <w:tc>
          <w:tcPr>
            <w:tcW w:w="1248" w:type="dxa"/>
            <w:tcBorders>
              <w:top w:val="single" w:sz="4" w:space="0" w:color="auto"/>
              <w:left w:val="single" w:sz="4" w:space="0" w:color="auto"/>
            </w:tcBorders>
            <w:shd w:val="clear" w:color="auto" w:fill="FFFFFF"/>
            <w:vAlign w:val="center"/>
          </w:tcPr>
          <w:p w:rsidR="0048186D" w:rsidRDefault="0048186D">
            <w:pPr>
              <w:pStyle w:val="Other10"/>
              <w:ind w:firstLine="0"/>
              <w:jc w:val="center"/>
              <w:rPr>
                <w:color w:val="auto"/>
              </w:rPr>
            </w:pPr>
            <w:r>
              <w:rPr>
                <w:rFonts w:hint="eastAsia"/>
                <w:color w:val="auto"/>
              </w:rPr>
              <w:t>计量单位</w:t>
            </w:r>
          </w:p>
        </w:tc>
        <w:tc>
          <w:tcPr>
            <w:tcW w:w="1243" w:type="dxa"/>
            <w:tcBorders>
              <w:top w:val="single" w:sz="4" w:space="0" w:color="auto"/>
              <w:left w:val="single" w:sz="4" w:space="0" w:color="auto"/>
            </w:tcBorders>
            <w:shd w:val="clear" w:color="auto" w:fill="FFFFFF"/>
            <w:vAlign w:val="center"/>
          </w:tcPr>
          <w:p w:rsidR="0048186D" w:rsidRDefault="0048186D">
            <w:pPr>
              <w:pStyle w:val="Other10"/>
              <w:jc w:val="both"/>
              <w:rPr>
                <w:color w:val="auto"/>
              </w:rPr>
            </w:pPr>
            <w:r>
              <w:rPr>
                <w:rFonts w:hint="eastAsia"/>
                <w:color w:val="auto"/>
              </w:rPr>
              <w:t>数量</w:t>
            </w:r>
          </w:p>
        </w:tc>
        <w:tc>
          <w:tcPr>
            <w:tcW w:w="1248" w:type="dxa"/>
            <w:tcBorders>
              <w:top w:val="single" w:sz="4" w:space="0" w:color="auto"/>
              <w:left w:val="single" w:sz="4" w:space="0" w:color="auto"/>
            </w:tcBorders>
            <w:shd w:val="clear" w:color="auto" w:fill="FFFFFF"/>
            <w:vAlign w:val="center"/>
          </w:tcPr>
          <w:p w:rsidR="0048186D" w:rsidRDefault="0048186D">
            <w:pPr>
              <w:pStyle w:val="Other10"/>
              <w:ind w:firstLine="0"/>
              <w:jc w:val="center"/>
              <w:rPr>
                <w:color w:val="auto"/>
              </w:rPr>
            </w:pPr>
            <w:r>
              <w:rPr>
                <w:rFonts w:hint="eastAsia"/>
                <w:color w:val="auto"/>
              </w:rPr>
              <w:t>单价（元）</w:t>
            </w:r>
          </w:p>
        </w:tc>
        <w:tc>
          <w:tcPr>
            <w:tcW w:w="1258" w:type="dxa"/>
            <w:tcBorders>
              <w:top w:val="single" w:sz="4" w:space="0" w:color="auto"/>
              <w:left w:val="single" w:sz="4" w:space="0" w:color="auto"/>
              <w:right w:val="single" w:sz="4" w:space="0" w:color="auto"/>
            </w:tcBorders>
            <w:shd w:val="clear" w:color="auto" w:fill="FFFFFF"/>
            <w:vAlign w:val="center"/>
          </w:tcPr>
          <w:p w:rsidR="0048186D" w:rsidRDefault="0048186D">
            <w:pPr>
              <w:pStyle w:val="Other10"/>
              <w:ind w:firstLine="0"/>
              <w:jc w:val="center"/>
              <w:rPr>
                <w:color w:val="auto"/>
              </w:rPr>
            </w:pPr>
            <w:r>
              <w:rPr>
                <w:rFonts w:hint="eastAsia"/>
                <w:color w:val="auto"/>
              </w:rPr>
              <w:t>合价（元）</w:t>
            </w:r>
          </w:p>
        </w:tc>
      </w:tr>
      <w:tr w:rsidR="0048186D">
        <w:trPr>
          <w:trHeight w:hRule="exact" w:val="509"/>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248"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248"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243"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248"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258"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09"/>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248"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248"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243"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248"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258"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09"/>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248"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248"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243"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248"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258"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14"/>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248"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248"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243"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248"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258"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09"/>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248"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248"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243"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248"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258"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09"/>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248"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248"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243"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248"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258"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14"/>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248"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248"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243"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248"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258"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09"/>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248"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248"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243"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248"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258"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09"/>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248"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248"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243"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248"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258"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09"/>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248"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248"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243"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248"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258"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09"/>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248"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248"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243"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248"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258"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14"/>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248"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248"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243"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248"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258"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09"/>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248"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248"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243"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248"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258"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14"/>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248"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248"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243"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248"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258"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09"/>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248"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248"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243"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248"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258"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23"/>
          <w:jc w:val="center"/>
        </w:trPr>
        <w:tc>
          <w:tcPr>
            <w:tcW w:w="576"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1531"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1248"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1248"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1243"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1248"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48186D" w:rsidRDefault="0048186D">
            <w:pPr>
              <w:rPr>
                <w:rFonts w:ascii="宋体" w:cs="宋体"/>
                <w:color w:val="auto"/>
                <w:sz w:val="10"/>
                <w:szCs w:val="10"/>
              </w:rPr>
            </w:pPr>
          </w:p>
        </w:tc>
      </w:tr>
    </w:tbl>
    <w:p w:rsidR="0048186D" w:rsidRDefault="0048186D">
      <w:pPr>
        <w:spacing w:line="1" w:lineRule="exact"/>
        <w:rPr>
          <w:rFonts w:ascii="宋体" w:cs="宋体"/>
          <w:color w:val="auto"/>
          <w:sz w:val="2"/>
          <w:szCs w:val="2"/>
        </w:rPr>
      </w:pPr>
      <w:r>
        <w:rPr>
          <w:rFonts w:ascii="宋体" w:cs="宋体"/>
          <w:color w:val="auto"/>
        </w:rPr>
        <w:br w:type="page"/>
      </w:r>
    </w:p>
    <w:p w:rsidR="0048186D" w:rsidRDefault="0048186D">
      <w:pPr>
        <w:rPr>
          <w:rFonts w:ascii="宋体" w:cs="宋体"/>
          <w:b/>
          <w:color w:val="auto"/>
          <w:sz w:val="22"/>
          <w:szCs w:val="22"/>
          <w:lang w:eastAsia="zh-CN"/>
        </w:rPr>
      </w:pPr>
      <w:bookmarkStart w:id="2344" w:name="_Toc15831"/>
      <w:bookmarkStart w:id="2345" w:name="_Toc22335"/>
      <w:bookmarkStart w:id="2346" w:name="bookmark2172"/>
      <w:bookmarkStart w:id="2347" w:name="bookmark2173"/>
      <w:bookmarkStart w:id="2348" w:name="bookmark2171"/>
      <w:r>
        <w:rPr>
          <w:rFonts w:ascii="宋体" w:hAnsi="宋体" w:cs="宋体"/>
          <w:b/>
          <w:color w:val="auto"/>
          <w:sz w:val="22"/>
          <w:szCs w:val="22"/>
        </w:rPr>
        <w:t>19.</w:t>
      </w:r>
      <w:r>
        <w:rPr>
          <w:rFonts w:ascii="宋体" w:hAnsi="宋体" w:cs="宋体" w:hint="eastAsia"/>
          <w:b/>
          <w:color w:val="auto"/>
          <w:sz w:val="22"/>
          <w:szCs w:val="22"/>
        </w:rPr>
        <w:t>人工费单价汇总表</w:t>
      </w:r>
      <w:bookmarkEnd w:id="2344"/>
      <w:bookmarkEnd w:id="2345"/>
    </w:p>
    <w:p w:rsidR="0048186D" w:rsidRDefault="0048186D">
      <w:pPr>
        <w:rPr>
          <w:rFonts w:ascii="宋体" w:cs="宋体"/>
          <w:color w:val="auto"/>
          <w:sz w:val="20"/>
          <w:szCs w:val="20"/>
          <w:lang w:eastAsia="zh-CN"/>
        </w:rPr>
      </w:pPr>
    </w:p>
    <w:p w:rsidR="0048186D" w:rsidRDefault="0048186D">
      <w:pPr>
        <w:rPr>
          <w:rFonts w:ascii="宋体" w:cs="宋体"/>
          <w:color w:val="auto"/>
          <w:sz w:val="20"/>
          <w:szCs w:val="20"/>
          <w:lang w:eastAsia="zh-CN"/>
        </w:rPr>
      </w:pPr>
    </w:p>
    <w:p w:rsidR="0048186D" w:rsidRDefault="0048186D">
      <w:pPr>
        <w:jc w:val="center"/>
        <w:rPr>
          <w:rFonts w:ascii="宋体" w:cs="宋体"/>
          <w:b/>
          <w:color w:val="auto"/>
          <w:lang w:eastAsia="zh-CN"/>
        </w:rPr>
      </w:pPr>
      <w:bookmarkStart w:id="2349" w:name="_Toc14823"/>
      <w:bookmarkStart w:id="2350" w:name="_Toc11604"/>
      <w:r>
        <w:rPr>
          <w:rFonts w:ascii="宋体" w:hAnsi="宋体" w:cs="宋体" w:hint="eastAsia"/>
          <w:b/>
          <w:color w:val="auto"/>
          <w:lang w:eastAsia="zh-CN"/>
        </w:rPr>
        <w:t>人工费单价汇总表</w:t>
      </w:r>
      <w:bookmarkEnd w:id="2346"/>
      <w:bookmarkEnd w:id="2347"/>
      <w:bookmarkEnd w:id="2348"/>
      <w:bookmarkEnd w:id="2349"/>
      <w:bookmarkEnd w:id="2350"/>
    </w:p>
    <w:p w:rsidR="0048186D" w:rsidRDefault="0048186D">
      <w:pPr>
        <w:jc w:val="center"/>
        <w:rPr>
          <w:rFonts w:ascii="宋体" w:cs="宋体"/>
          <w:b/>
          <w:color w:val="auto"/>
          <w:lang w:eastAsia="zh-CN"/>
        </w:rPr>
      </w:pPr>
    </w:p>
    <w:p w:rsidR="0048186D" w:rsidRDefault="0048186D">
      <w:pPr>
        <w:jc w:val="center"/>
        <w:rPr>
          <w:rFonts w:ascii="宋体" w:cs="宋体"/>
          <w:b/>
          <w:color w:val="auto"/>
          <w:lang w:eastAsia="zh-CN"/>
        </w:rPr>
      </w:pPr>
    </w:p>
    <w:p w:rsidR="0048186D" w:rsidRDefault="0048186D">
      <w:pPr>
        <w:pStyle w:val="Bodytext10"/>
        <w:spacing w:after="100" w:line="240" w:lineRule="auto"/>
        <w:ind w:firstLine="0"/>
        <w:rPr>
          <w:color w:val="auto"/>
        </w:rPr>
      </w:pPr>
      <w:r>
        <w:rPr>
          <w:rFonts w:hint="eastAsia"/>
          <w:color w:val="auto"/>
        </w:rPr>
        <w:t>招标编号：</w:t>
      </w:r>
    </w:p>
    <w:p w:rsidR="0048186D" w:rsidRDefault="0048186D">
      <w:pPr>
        <w:pStyle w:val="Bodytext10"/>
        <w:tabs>
          <w:tab w:val="left" w:pos="2342"/>
          <w:tab w:val="left" w:pos="4939"/>
        </w:tabs>
        <w:spacing w:after="100" w:line="240" w:lineRule="auto"/>
        <w:ind w:firstLine="0"/>
        <w:rPr>
          <w:color w:val="auto"/>
        </w:rPr>
      </w:pPr>
      <w:r>
        <w:rPr>
          <w:rFonts w:hint="eastAsia"/>
          <w:color w:val="auto"/>
        </w:rPr>
        <w:t>工程名称：</w:t>
      </w:r>
      <w:r>
        <w:rPr>
          <w:color w:val="auto"/>
          <w:u w:val="single"/>
        </w:rPr>
        <w:tab/>
      </w:r>
      <w:r>
        <w:rPr>
          <w:color w:val="auto"/>
        </w:rPr>
        <w:t xml:space="preserve"> </w:t>
      </w:r>
      <w:r>
        <w:rPr>
          <w:rFonts w:hint="eastAsia"/>
          <w:color w:val="auto"/>
        </w:rPr>
        <w:t>（项目名称）</w:t>
      </w:r>
      <w:r>
        <w:rPr>
          <w:color w:val="auto"/>
          <w:u w:val="single"/>
        </w:rPr>
        <w:tab/>
      </w:r>
      <w:r>
        <w:rPr>
          <w:color w:val="auto"/>
        </w:rPr>
        <w:t xml:space="preserve"> </w:t>
      </w:r>
      <w:r>
        <w:rPr>
          <w:rFonts w:hint="eastAsia"/>
          <w:color w:val="auto"/>
        </w:rPr>
        <w:t>（标段名称）</w:t>
      </w:r>
    </w:p>
    <w:tbl>
      <w:tblPr>
        <w:tblW w:w="8353" w:type="dxa"/>
        <w:jc w:val="center"/>
        <w:tblLayout w:type="fixed"/>
        <w:tblCellMar>
          <w:left w:w="10" w:type="dxa"/>
          <w:right w:w="10" w:type="dxa"/>
        </w:tblCellMar>
        <w:tblLook w:val="00A0"/>
      </w:tblPr>
      <w:tblGrid>
        <w:gridCol w:w="576"/>
        <w:gridCol w:w="1930"/>
        <w:gridCol w:w="1925"/>
        <w:gridCol w:w="1930"/>
        <w:gridCol w:w="1992"/>
      </w:tblGrid>
      <w:tr w:rsidR="0048186D">
        <w:trPr>
          <w:trHeight w:hRule="exact" w:val="571"/>
          <w:jc w:val="center"/>
        </w:trPr>
        <w:tc>
          <w:tcPr>
            <w:tcW w:w="576" w:type="dxa"/>
            <w:tcBorders>
              <w:top w:val="single" w:sz="4" w:space="0" w:color="auto"/>
              <w:left w:val="single" w:sz="4" w:space="0" w:color="auto"/>
            </w:tcBorders>
            <w:shd w:val="clear" w:color="auto" w:fill="FFFFFF"/>
            <w:vAlign w:val="center"/>
          </w:tcPr>
          <w:p w:rsidR="0048186D" w:rsidRDefault="0048186D">
            <w:pPr>
              <w:pStyle w:val="Other10"/>
              <w:ind w:firstLine="0"/>
              <w:jc w:val="center"/>
              <w:rPr>
                <w:color w:val="auto"/>
              </w:rPr>
            </w:pPr>
            <w:r>
              <w:rPr>
                <w:rFonts w:hint="eastAsia"/>
                <w:color w:val="auto"/>
              </w:rPr>
              <w:t>序号</w:t>
            </w:r>
          </w:p>
        </w:tc>
        <w:tc>
          <w:tcPr>
            <w:tcW w:w="1930" w:type="dxa"/>
            <w:tcBorders>
              <w:top w:val="single" w:sz="4" w:space="0" w:color="auto"/>
              <w:left w:val="single" w:sz="4" w:space="0" w:color="auto"/>
            </w:tcBorders>
            <w:shd w:val="clear" w:color="auto" w:fill="FFFFFF"/>
            <w:vAlign w:val="center"/>
          </w:tcPr>
          <w:p w:rsidR="0048186D" w:rsidRDefault="0048186D">
            <w:pPr>
              <w:pStyle w:val="Other10"/>
              <w:jc w:val="center"/>
              <w:rPr>
                <w:color w:val="auto"/>
              </w:rPr>
            </w:pPr>
            <w:r>
              <w:rPr>
                <w:rFonts w:hint="eastAsia"/>
                <w:color w:val="auto"/>
              </w:rPr>
              <w:t>工种</w:t>
            </w:r>
          </w:p>
        </w:tc>
        <w:tc>
          <w:tcPr>
            <w:tcW w:w="1925" w:type="dxa"/>
            <w:tcBorders>
              <w:top w:val="single" w:sz="4" w:space="0" w:color="auto"/>
              <w:left w:val="single" w:sz="4" w:space="0" w:color="auto"/>
            </w:tcBorders>
            <w:shd w:val="clear" w:color="auto" w:fill="FFFFFF"/>
            <w:vAlign w:val="center"/>
          </w:tcPr>
          <w:p w:rsidR="0048186D" w:rsidRDefault="0048186D">
            <w:pPr>
              <w:pStyle w:val="Other10"/>
              <w:jc w:val="center"/>
              <w:rPr>
                <w:color w:val="auto"/>
              </w:rPr>
            </w:pPr>
            <w:r>
              <w:rPr>
                <w:rFonts w:hint="eastAsia"/>
                <w:color w:val="auto"/>
              </w:rPr>
              <w:t>单位</w:t>
            </w:r>
          </w:p>
        </w:tc>
        <w:tc>
          <w:tcPr>
            <w:tcW w:w="1930" w:type="dxa"/>
            <w:tcBorders>
              <w:top w:val="single" w:sz="4" w:space="0" w:color="auto"/>
              <w:left w:val="single" w:sz="4" w:space="0" w:color="auto"/>
            </w:tcBorders>
            <w:shd w:val="clear" w:color="auto" w:fill="FFFFFF"/>
            <w:vAlign w:val="center"/>
          </w:tcPr>
          <w:p w:rsidR="0048186D" w:rsidRDefault="0048186D">
            <w:pPr>
              <w:pStyle w:val="Other10"/>
              <w:jc w:val="center"/>
              <w:rPr>
                <w:color w:val="auto"/>
              </w:rPr>
            </w:pPr>
            <w:r>
              <w:rPr>
                <w:rFonts w:hint="eastAsia"/>
                <w:color w:val="auto"/>
              </w:rPr>
              <w:t>单价（元）</w:t>
            </w:r>
          </w:p>
        </w:tc>
        <w:tc>
          <w:tcPr>
            <w:tcW w:w="1992" w:type="dxa"/>
            <w:tcBorders>
              <w:top w:val="single" w:sz="4" w:space="0" w:color="auto"/>
              <w:left w:val="single" w:sz="4" w:space="0" w:color="auto"/>
              <w:right w:val="single" w:sz="4" w:space="0" w:color="auto"/>
            </w:tcBorders>
            <w:shd w:val="clear" w:color="auto" w:fill="FFFFFF"/>
            <w:vAlign w:val="center"/>
          </w:tcPr>
          <w:p w:rsidR="0048186D" w:rsidRDefault="0048186D">
            <w:pPr>
              <w:pStyle w:val="Other10"/>
              <w:jc w:val="center"/>
              <w:rPr>
                <w:color w:val="auto"/>
              </w:rPr>
            </w:pPr>
            <w:r>
              <w:rPr>
                <w:rFonts w:hint="eastAsia"/>
                <w:color w:val="auto"/>
              </w:rPr>
              <w:t>备注</w:t>
            </w:r>
          </w:p>
        </w:tc>
      </w:tr>
      <w:tr w:rsidR="0048186D">
        <w:trPr>
          <w:trHeight w:hRule="exact" w:val="566"/>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930"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92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930"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992"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66"/>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930"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92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930"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992"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66"/>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930"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92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930"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992"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71"/>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930"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92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930"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992"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66"/>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930"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92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930"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992"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66"/>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930"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925"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930"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992"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81"/>
          <w:jc w:val="center"/>
        </w:trPr>
        <w:tc>
          <w:tcPr>
            <w:tcW w:w="576"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1930"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1925"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1930"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48186D" w:rsidRDefault="0048186D">
            <w:pPr>
              <w:rPr>
                <w:rFonts w:ascii="宋体" w:cs="宋体"/>
                <w:color w:val="auto"/>
                <w:sz w:val="10"/>
                <w:szCs w:val="10"/>
              </w:rPr>
            </w:pPr>
          </w:p>
        </w:tc>
      </w:tr>
    </w:tbl>
    <w:p w:rsidR="0048186D" w:rsidRDefault="0048186D">
      <w:pPr>
        <w:rPr>
          <w:rFonts w:ascii="宋体" w:cs="宋体"/>
          <w:color w:val="auto"/>
        </w:rPr>
        <w:sectPr w:rsidR="0048186D">
          <w:headerReference w:type="even" r:id="rId112"/>
          <w:headerReference w:type="default" r:id="rId113"/>
          <w:footerReference w:type="even" r:id="rId114"/>
          <w:footerReference w:type="default" r:id="rId115"/>
          <w:headerReference w:type="first" r:id="rId116"/>
          <w:footerReference w:type="first" r:id="rId117"/>
          <w:pgSz w:w="11900" w:h="16832"/>
          <w:pgMar w:top="1440" w:right="1803" w:bottom="1440" w:left="1803" w:header="850" w:footer="850" w:gutter="0"/>
          <w:pgNumType w:fmt="numberInDash"/>
          <w:cols w:space="0"/>
          <w:docGrid w:linePitch="360"/>
        </w:sectPr>
      </w:pPr>
    </w:p>
    <w:p w:rsidR="0048186D" w:rsidRDefault="0048186D">
      <w:pPr>
        <w:rPr>
          <w:rFonts w:ascii="宋体" w:cs="宋体"/>
          <w:b/>
          <w:color w:val="auto"/>
          <w:lang w:eastAsia="zh-CN"/>
        </w:rPr>
      </w:pPr>
      <w:bookmarkStart w:id="2351" w:name="_Toc12271"/>
      <w:bookmarkStart w:id="2352" w:name="_Toc30304"/>
      <w:bookmarkStart w:id="2353" w:name="bookmark2176"/>
      <w:bookmarkStart w:id="2354" w:name="bookmark2174"/>
      <w:bookmarkStart w:id="2355" w:name="bookmark2175"/>
      <w:r>
        <w:rPr>
          <w:rFonts w:ascii="宋体" w:hAnsi="宋体" w:cs="宋体"/>
          <w:b/>
          <w:color w:val="auto"/>
        </w:rPr>
        <w:t>20.</w:t>
      </w:r>
      <w:r>
        <w:rPr>
          <w:rFonts w:ascii="宋体" w:hAnsi="宋体" w:cs="宋体" w:hint="eastAsia"/>
          <w:b/>
          <w:color w:val="auto"/>
        </w:rPr>
        <w:t>资金流估算表</w:t>
      </w:r>
      <w:bookmarkEnd w:id="2351"/>
      <w:bookmarkEnd w:id="2352"/>
    </w:p>
    <w:p w:rsidR="0048186D" w:rsidRDefault="0048186D">
      <w:pPr>
        <w:rPr>
          <w:rFonts w:ascii="宋体" w:cs="宋体"/>
          <w:color w:val="auto"/>
          <w:sz w:val="20"/>
          <w:szCs w:val="20"/>
          <w:lang w:eastAsia="zh-CN"/>
        </w:rPr>
      </w:pPr>
    </w:p>
    <w:p w:rsidR="0048186D" w:rsidRDefault="0048186D">
      <w:pPr>
        <w:rPr>
          <w:rFonts w:ascii="宋体" w:cs="宋体"/>
          <w:color w:val="auto"/>
          <w:sz w:val="20"/>
          <w:szCs w:val="20"/>
          <w:lang w:eastAsia="zh-CN"/>
        </w:rPr>
      </w:pPr>
    </w:p>
    <w:p w:rsidR="0048186D" w:rsidRDefault="0048186D">
      <w:pPr>
        <w:jc w:val="center"/>
        <w:rPr>
          <w:rFonts w:ascii="宋体" w:cs="宋体"/>
          <w:b/>
          <w:color w:val="auto"/>
          <w:lang w:eastAsia="zh-CN"/>
        </w:rPr>
      </w:pPr>
      <w:bookmarkStart w:id="2356" w:name="_Toc10582"/>
      <w:bookmarkStart w:id="2357" w:name="_Toc28115"/>
      <w:r>
        <w:rPr>
          <w:rFonts w:ascii="宋体" w:hAnsi="宋体" w:cs="宋体" w:hint="eastAsia"/>
          <w:b/>
          <w:color w:val="auto"/>
          <w:lang w:eastAsia="zh-CN"/>
        </w:rPr>
        <w:t>资金流估算表（格式）</w:t>
      </w:r>
      <w:bookmarkEnd w:id="2353"/>
      <w:bookmarkEnd w:id="2354"/>
      <w:bookmarkEnd w:id="2355"/>
      <w:bookmarkEnd w:id="2356"/>
      <w:bookmarkEnd w:id="2357"/>
    </w:p>
    <w:p w:rsidR="0048186D" w:rsidRDefault="0048186D">
      <w:pPr>
        <w:jc w:val="center"/>
        <w:rPr>
          <w:rFonts w:ascii="宋体" w:cs="宋体"/>
          <w:b/>
          <w:color w:val="auto"/>
          <w:lang w:eastAsia="zh-CN"/>
        </w:rPr>
      </w:pPr>
    </w:p>
    <w:p w:rsidR="0048186D" w:rsidRDefault="0048186D">
      <w:pPr>
        <w:jc w:val="center"/>
        <w:rPr>
          <w:rFonts w:ascii="宋体" w:cs="宋体"/>
          <w:b/>
          <w:color w:val="auto"/>
          <w:lang w:eastAsia="zh-CN"/>
        </w:rPr>
      </w:pPr>
    </w:p>
    <w:p w:rsidR="0048186D" w:rsidRDefault="0048186D">
      <w:pPr>
        <w:pStyle w:val="Bodytext10"/>
        <w:spacing w:after="100" w:line="240" w:lineRule="auto"/>
        <w:ind w:firstLine="0"/>
        <w:jc w:val="right"/>
        <w:rPr>
          <w:color w:val="auto"/>
          <w:szCs w:val="24"/>
        </w:rPr>
      </w:pPr>
      <w:r>
        <w:rPr>
          <w:rFonts w:hint="eastAsia"/>
          <w:color w:val="auto"/>
          <w:szCs w:val="24"/>
        </w:rPr>
        <w:t>金额单位：元</w:t>
      </w:r>
    </w:p>
    <w:tbl>
      <w:tblPr>
        <w:tblW w:w="8351" w:type="dxa"/>
        <w:jc w:val="center"/>
        <w:tblLayout w:type="fixed"/>
        <w:tblCellMar>
          <w:left w:w="10" w:type="dxa"/>
          <w:right w:w="10" w:type="dxa"/>
        </w:tblCellMar>
        <w:tblLook w:val="00A0"/>
      </w:tblPr>
      <w:tblGrid>
        <w:gridCol w:w="917"/>
        <w:gridCol w:w="907"/>
        <w:gridCol w:w="907"/>
        <w:gridCol w:w="907"/>
        <w:gridCol w:w="907"/>
        <w:gridCol w:w="907"/>
        <w:gridCol w:w="907"/>
        <w:gridCol w:w="907"/>
        <w:gridCol w:w="1085"/>
      </w:tblGrid>
      <w:tr w:rsidR="0048186D">
        <w:trPr>
          <w:trHeight w:hRule="exact" w:val="854"/>
          <w:jc w:val="center"/>
        </w:trPr>
        <w:tc>
          <w:tcPr>
            <w:tcW w:w="917"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rFonts w:hint="eastAsia"/>
                <w:color w:val="auto"/>
                <w:szCs w:val="24"/>
              </w:rPr>
              <w:t>年份</w:t>
            </w:r>
          </w:p>
        </w:tc>
        <w:tc>
          <w:tcPr>
            <w:tcW w:w="907"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rFonts w:hint="eastAsia"/>
                <w:color w:val="auto"/>
                <w:szCs w:val="24"/>
              </w:rPr>
              <w:t>月</w:t>
            </w:r>
          </w:p>
        </w:tc>
        <w:tc>
          <w:tcPr>
            <w:tcW w:w="907" w:type="dxa"/>
            <w:tcBorders>
              <w:top w:val="single" w:sz="4" w:space="0" w:color="auto"/>
              <w:left w:val="single" w:sz="4" w:space="0" w:color="auto"/>
            </w:tcBorders>
            <w:shd w:val="clear" w:color="auto" w:fill="FFFFFF"/>
            <w:vAlign w:val="center"/>
          </w:tcPr>
          <w:p w:rsidR="0048186D" w:rsidRDefault="0048186D">
            <w:pPr>
              <w:pStyle w:val="Other10"/>
              <w:spacing w:line="271" w:lineRule="exact"/>
              <w:ind w:firstLine="0"/>
              <w:jc w:val="center"/>
              <w:rPr>
                <w:color w:val="auto"/>
                <w:szCs w:val="24"/>
              </w:rPr>
            </w:pPr>
            <w:r>
              <w:rPr>
                <w:rFonts w:hint="eastAsia"/>
                <w:color w:val="auto"/>
                <w:szCs w:val="24"/>
              </w:rPr>
              <w:t>工程</w:t>
            </w:r>
            <w:r>
              <w:rPr>
                <w:color w:val="auto"/>
                <w:szCs w:val="24"/>
              </w:rPr>
              <w:t xml:space="preserve"> </w:t>
            </w:r>
          </w:p>
          <w:p w:rsidR="0048186D" w:rsidRDefault="0048186D">
            <w:pPr>
              <w:pStyle w:val="Other10"/>
              <w:spacing w:line="271" w:lineRule="exact"/>
              <w:ind w:firstLine="0"/>
              <w:jc w:val="center"/>
              <w:rPr>
                <w:color w:val="auto"/>
                <w:szCs w:val="24"/>
              </w:rPr>
            </w:pPr>
            <w:r>
              <w:rPr>
                <w:rFonts w:hint="eastAsia"/>
                <w:color w:val="auto"/>
                <w:szCs w:val="24"/>
              </w:rPr>
              <w:t>预付款</w:t>
            </w:r>
          </w:p>
        </w:tc>
        <w:tc>
          <w:tcPr>
            <w:tcW w:w="907" w:type="dxa"/>
            <w:tcBorders>
              <w:top w:val="single" w:sz="4" w:space="0" w:color="auto"/>
              <w:left w:val="single" w:sz="4" w:space="0" w:color="auto"/>
            </w:tcBorders>
            <w:shd w:val="clear" w:color="auto" w:fill="FFFFFF"/>
            <w:vAlign w:val="center"/>
          </w:tcPr>
          <w:p w:rsidR="0048186D" w:rsidRDefault="0048186D">
            <w:pPr>
              <w:pStyle w:val="Other10"/>
              <w:spacing w:line="262" w:lineRule="exact"/>
              <w:ind w:firstLine="0"/>
              <w:jc w:val="center"/>
              <w:rPr>
                <w:color w:val="auto"/>
                <w:szCs w:val="24"/>
              </w:rPr>
            </w:pPr>
            <w:r>
              <w:rPr>
                <w:rFonts w:hint="eastAsia"/>
                <w:color w:val="auto"/>
                <w:szCs w:val="24"/>
              </w:rPr>
              <w:t>材料</w:t>
            </w:r>
            <w:r>
              <w:rPr>
                <w:color w:val="auto"/>
                <w:szCs w:val="24"/>
              </w:rPr>
              <w:t xml:space="preserve"> </w:t>
            </w:r>
          </w:p>
          <w:p w:rsidR="0048186D" w:rsidRDefault="0048186D">
            <w:pPr>
              <w:pStyle w:val="Other10"/>
              <w:spacing w:line="262" w:lineRule="exact"/>
              <w:ind w:firstLine="0"/>
              <w:jc w:val="center"/>
              <w:rPr>
                <w:color w:val="auto"/>
                <w:szCs w:val="24"/>
              </w:rPr>
            </w:pPr>
            <w:r>
              <w:rPr>
                <w:rFonts w:hint="eastAsia"/>
                <w:color w:val="auto"/>
                <w:szCs w:val="24"/>
              </w:rPr>
              <w:t>预付款</w:t>
            </w:r>
          </w:p>
        </w:tc>
        <w:tc>
          <w:tcPr>
            <w:tcW w:w="907" w:type="dxa"/>
            <w:tcBorders>
              <w:top w:val="single" w:sz="4" w:space="0" w:color="auto"/>
              <w:left w:val="single" w:sz="4" w:space="0" w:color="auto"/>
            </w:tcBorders>
            <w:shd w:val="clear" w:color="auto" w:fill="FFFFFF"/>
            <w:vAlign w:val="center"/>
          </w:tcPr>
          <w:p w:rsidR="0048186D" w:rsidRDefault="0048186D">
            <w:pPr>
              <w:pStyle w:val="Other10"/>
              <w:spacing w:line="262" w:lineRule="exact"/>
              <w:ind w:firstLine="0"/>
              <w:jc w:val="center"/>
              <w:rPr>
                <w:color w:val="auto"/>
                <w:szCs w:val="24"/>
              </w:rPr>
            </w:pPr>
            <w:r>
              <w:rPr>
                <w:rFonts w:hint="eastAsia"/>
                <w:color w:val="auto"/>
                <w:szCs w:val="24"/>
              </w:rPr>
              <w:t>完成工作</w:t>
            </w:r>
            <w:r>
              <w:rPr>
                <w:color w:val="auto"/>
                <w:szCs w:val="24"/>
              </w:rPr>
              <w:t xml:space="preserve"> </w:t>
            </w:r>
            <w:r>
              <w:rPr>
                <w:rFonts w:hint="eastAsia"/>
                <w:color w:val="auto"/>
                <w:szCs w:val="24"/>
              </w:rPr>
              <w:t>量付款</w:t>
            </w:r>
          </w:p>
        </w:tc>
        <w:tc>
          <w:tcPr>
            <w:tcW w:w="907" w:type="dxa"/>
            <w:tcBorders>
              <w:top w:val="single" w:sz="4" w:space="0" w:color="auto"/>
              <w:left w:val="single" w:sz="4" w:space="0" w:color="auto"/>
            </w:tcBorders>
            <w:shd w:val="clear" w:color="auto" w:fill="FFFFFF"/>
            <w:vAlign w:val="center"/>
          </w:tcPr>
          <w:p w:rsidR="0048186D" w:rsidRDefault="0048186D">
            <w:pPr>
              <w:pStyle w:val="Other10"/>
              <w:spacing w:line="259" w:lineRule="exact"/>
              <w:ind w:firstLine="0"/>
              <w:jc w:val="center"/>
              <w:rPr>
                <w:color w:val="auto"/>
                <w:szCs w:val="24"/>
              </w:rPr>
            </w:pPr>
            <w:r>
              <w:rPr>
                <w:rFonts w:hint="eastAsia"/>
                <w:color w:val="auto"/>
                <w:szCs w:val="24"/>
              </w:rPr>
              <w:t>保留金</w:t>
            </w:r>
            <w:r>
              <w:rPr>
                <w:color w:val="auto"/>
                <w:szCs w:val="24"/>
              </w:rPr>
              <w:t xml:space="preserve"> </w:t>
            </w:r>
            <w:r>
              <w:rPr>
                <w:rFonts w:hint="eastAsia"/>
                <w:color w:val="auto"/>
                <w:szCs w:val="24"/>
              </w:rPr>
              <w:t>扣留</w:t>
            </w:r>
          </w:p>
        </w:tc>
        <w:tc>
          <w:tcPr>
            <w:tcW w:w="907" w:type="dxa"/>
            <w:tcBorders>
              <w:top w:val="single" w:sz="4" w:space="0" w:color="auto"/>
              <w:left w:val="single" w:sz="4" w:space="0" w:color="auto"/>
            </w:tcBorders>
            <w:shd w:val="clear" w:color="auto" w:fill="FFFFFF"/>
            <w:vAlign w:val="center"/>
          </w:tcPr>
          <w:p w:rsidR="0048186D" w:rsidRDefault="0048186D">
            <w:pPr>
              <w:pStyle w:val="Other10"/>
              <w:spacing w:line="254" w:lineRule="exact"/>
              <w:ind w:firstLine="0"/>
              <w:jc w:val="center"/>
              <w:rPr>
                <w:color w:val="auto"/>
                <w:szCs w:val="24"/>
              </w:rPr>
            </w:pPr>
            <w:r>
              <w:rPr>
                <w:rFonts w:hint="eastAsia"/>
                <w:color w:val="auto"/>
                <w:szCs w:val="24"/>
              </w:rPr>
              <w:t>预付款</w:t>
            </w:r>
            <w:r>
              <w:rPr>
                <w:color w:val="auto"/>
                <w:szCs w:val="24"/>
              </w:rPr>
              <w:t xml:space="preserve"> </w:t>
            </w:r>
            <w:r>
              <w:rPr>
                <w:rFonts w:hint="eastAsia"/>
                <w:color w:val="auto"/>
                <w:szCs w:val="24"/>
              </w:rPr>
              <w:t>扣还</w:t>
            </w:r>
          </w:p>
        </w:tc>
        <w:tc>
          <w:tcPr>
            <w:tcW w:w="907"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rFonts w:hint="eastAsia"/>
                <w:color w:val="auto"/>
                <w:szCs w:val="24"/>
              </w:rPr>
              <w:t>其它</w:t>
            </w:r>
          </w:p>
        </w:tc>
        <w:tc>
          <w:tcPr>
            <w:tcW w:w="1085" w:type="dxa"/>
            <w:tcBorders>
              <w:top w:val="single" w:sz="4" w:space="0" w:color="auto"/>
              <w:left w:val="single" w:sz="4" w:space="0" w:color="auto"/>
              <w:righ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rFonts w:hint="eastAsia"/>
                <w:color w:val="auto"/>
                <w:szCs w:val="24"/>
              </w:rPr>
              <w:t>应收款</w:t>
            </w:r>
          </w:p>
        </w:tc>
      </w:tr>
      <w:tr w:rsidR="0048186D">
        <w:trPr>
          <w:trHeight w:hRule="exact" w:val="566"/>
          <w:jc w:val="center"/>
        </w:trPr>
        <w:tc>
          <w:tcPr>
            <w:tcW w:w="91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085"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566"/>
          <w:jc w:val="center"/>
        </w:trPr>
        <w:tc>
          <w:tcPr>
            <w:tcW w:w="91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085"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566"/>
          <w:jc w:val="center"/>
        </w:trPr>
        <w:tc>
          <w:tcPr>
            <w:tcW w:w="91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085"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566"/>
          <w:jc w:val="center"/>
        </w:trPr>
        <w:tc>
          <w:tcPr>
            <w:tcW w:w="91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085"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566"/>
          <w:jc w:val="center"/>
        </w:trPr>
        <w:tc>
          <w:tcPr>
            <w:tcW w:w="91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085"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566"/>
          <w:jc w:val="center"/>
        </w:trPr>
        <w:tc>
          <w:tcPr>
            <w:tcW w:w="91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085"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571"/>
          <w:jc w:val="center"/>
        </w:trPr>
        <w:tc>
          <w:tcPr>
            <w:tcW w:w="91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085"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566"/>
          <w:jc w:val="center"/>
        </w:trPr>
        <w:tc>
          <w:tcPr>
            <w:tcW w:w="91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085"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566"/>
          <w:jc w:val="center"/>
        </w:trPr>
        <w:tc>
          <w:tcPr>
            <w:tcW w:w="91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085"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566"/>
          <w:jc w:val="center"/>
        </w:trPr>
        <w:tc>
          <w:tcPr>
            <w:tcW w:w="91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085"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581"/>
          <w:jc w:val="center"/>
        </w:trPr>
        <w:tc>
          <w:tcPr>
            <w:tcW w:w="1824" w:type="dxa"/>
            <w:gridSpan w:val="2"/>
            <w:tcBorders>
              <w:top w:val="single" w:sz="4" w:space="0" w:color="auto"/>
              <w:left w:val="single" w:sz="4" w:space="0" w:color="auto"/>
              <w:bottom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rFonts w:hint="eastAsia"/>
                <w:color w:val="auto"/>
                <w:szCs w:val="24"/>
              </w:rPr>
              <w:t>合计</w:t>
            </w:r>
          </w:p>
        </w:tc>
        <w:tc>
          <w:tcPr>
            <w:tcW w:w="907"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rPr>
            </w:pPr>
          </w:p>
        </w:tc>
        <w:tc>
          <w:tcPr>
            <w:tcW w:w="907"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rPr>
            </w:pPr>
          </w:p>
        </w:tc>
        <w:tc>
          <w:tcPr>
            <w:tcW w:w="907"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rPr>
            </w:pPr>
          </w:p>
        </w:tc>
        <w:tc>
          <w:tcPr>
            <w:tcW w:w="907"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rPr>
            </w:pPr>
          </w:p>
        </w:tc>
        <w:tc>
          <w:tcPr>
            <w:tcW w:w="907"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rPr>
            </w:pPr>
          </w:p>
        </w:tc>
        <w:tc>
          <w:tcPr>
            <w:tcW w:w="907"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rPr>
            </w:pP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48186D" w:rsidRDefault="0048186D">
            <w:pPr>
              <w:rPr>
                <w:rFonts w:ascii="宋体" w:cs="宋体"/>
                <w:color w:val="auto"/>
              </w:rPr>
            </w:pPr>
          </w:p>
        </w:tc>
      </w:tr>
    </w:tbl>
    <w:p w:rsidR="0048186D" w:rsidRDefault="0048186D">
      <w:pPr>
        <w:spacing w:after="419" w:line="1" w:lineRule="exact"/>
        <w:rPr>
          <w:rFonts w:ascii="宋体" w:cs="宋体"/>
          <w:color w:val="auto"/>
        </w:rPr>
      </w:pPr>
    </w:p>
    <w:p w:rsidR="0048186D" w:rsidRDefault="0048186D">
      <w:pPr>
        <w:pStyle w:val="Bodytext10"/>
        <w:spacing w:after="420" w:line="240" w:lineRule="auto"/>
        <w:rPr>
          <w:color w:val="auto"/>
          <w:szCs w:val="24"/>
        </w:rPr>
        <w:sectPr w:rsidR="0048186D">
          <w:headerReference w:type="even" r:id="rId118"/>
          <w:headerReference w:type="default" r:id="rId119"/>
          <w:footerReference w:type="even" r:id="rId120"/>
          <w:footerReference w:type="default" r:id="rId121"/>
          <w:pgSz w:w="11900" w:h="16832"/>
          <w:pgMar w:top="1440" w:right="1803" w:bottom="1440" w:left="1803" w:header="850" w:footer="850" w:gutter="0"/>
          <w:pgNumType w:fmt="numberInDash"/>
          <w:cols w:space="0"/>
          <w:docGrid w:linePitch="360"/>
        </w:sectPr>
      </w:pPr>
      <w:r>
        <w:rPr>
          <w:rFonts w:hint="eastAsia"/>
          <w:color w:val="auto"/>
          <w:szCs w:val="24"/>
        </w:rPr>
        <w:t>注：完成工作量付款合计数不含建筑意外伤害保险费。</w:t>
      </w:r>
    </w:p>
    <w:p w:rsidR="0048186D" w:rsidRDefault="0048186D">
      <w:pPr>
        <w:pStyle w:val="Heading2"/>
        <w:rPr>
          <w:rFonts w:ascii="宋体" w:cs="宋体"/>
          <w:color w:val="auto"/>
        </w:rPr>
      </w:pPr>
      <w:bookmarkStart w:id="2358" w:name="bookmark2178"/>
      <w:bookmarkStart w:id="2359" w:name="_Toc17655"/>
      <w:bookmarkStart w:id="2360" w:name="bookmark2177"/>
      <w:bookmarkStart w:id="2361" w:name="_Toc7206"/>
      <w:bookmarkStart w:id="2362" w:name="bookmark2179"/>
      <w:bookmarkStart w:id="2363" w:name="_Toc12882"/>
      <w:r>
        <w:rPr>
          <w:rFonts w:ascii="宋体" w:hAnsi="宋体" w:cs="宋体" w:hint="eastAsia"/>
          <w:color w:val="auto"/>
        </w:rPr>
        <w:t>六、拟分包项目情况</w:t>
      </w:r>
      <w:bookmarkEnd w:id="2358"/>
      <w:bookmarkEnd w:id="2359"/>
      <w:bookmarkEnd w:id="2360"/>
      <w:bookmarkEnd w:id="2361"/>
      <w:bookmarkEnd w:id="2362"/>
      <w:bookmarkEnd w:id="2363"/>
    </w:p>
    <w:p w:rsidR="0048186D" w:rsidRDefault="0048186D">
      <w:pPr>
        <w:jc w:val="center"/>
        <w:rPr>
          <w:rFonts w:ascii="宋体" w:cs="宋体"/>
          <w:b/>
          <w:color w:val="auto"/>
          <w:lang w:eastAsia="zh-CN"/>
        </w:rPr>
      </w:pPr>
      <w:bookmarkStart w:id="2364" w:name="bookmark2181"/>
      <w:bookmarkStart w:id="2365" w:name="bookmark2182"/>
      <w:bookmarkStart w:id="2366" w:name="bookmark2180"/>
      <w:r>
        <w:rPr>
          <w:rFonts w:ascii="宋体" w:hAnsi="宋体" w:cs="宋体" w:hint="eastAsia"/>
          <w:b/>
          <w:color w:val="auto"/>
          <w:lang w:eastAsia="zh-CN"/>
        </w:rPr>
        <w:t>拟分包项目情况表</w:t>
      </w:r>
      <w:bookmarkEnd w:id="2364"/>
      <w:bookmarkEnd w:id="2365"/>
      <w:bookmarkEnd w:id="2366"/>
    </w:p>
    <w:tbl>
      <w:tblPr>
        <w:tblW w:w="4186" w:type="dxa"/>
        <w:tblLayout w:type="fixed"/>
        <w:tblCellMar>
          <w:left w:w="10" w:type="dxa"/>
          <w:right w:w="10" w:type="dxa"/>
        </w:tblCellMar>
        <w:tblLook w:val="00A0"/>
      </w:tblPr>
      <w:tblGrid>
        <w:gridCol w:w="2093"/>
        <w:gridCol w:w="2093"/>
      </w:tblGrid>
      <w:tr w:rsidR="0048186D">
        <w:trPr>
          <w:trHeight w:hRule="exact" w:val="576"/>
        </w:trPr>
        <w:tc>
          <w:tcPr>
            <w:tcW w:w="2093" w:type="dxa"/>
            <w:tcBorders>
              <w:top w:val="single" w:sz="4" w:space="0" w:color="auto"/>
              <w:left w:val="single" w:sz="4" w:space="0" w:color="auto"/>
            </w:tcBorders>
            <w:shd w:val="clear" w:color="auto" w:fill="FFFFFF"/>
            <w:vAlign w:val="center"/>
          </w:tcPr>
          <w:p w:rsidR="0048186D" w:rsidRDefault="0048186D">
            <w:pPr>
              <w:pStyle w:val="Other10"/>
              <w:framePr w:w="4186" w:h="9091" w:wrap="around" w:hAnchor="page" w:x="1763" w:y="1383"/>
              <w:spacing w:line="240" w:lineRule="auto"/>
              <w:ind w:firstLine="0"/>
              <w:jc w:val="center"/>
              <w:rPr>
                <w:color w:val="auto"/>
                <w:szCs w:val="24"/>
              </w:rPr>
            </w:pPr>
            <w:r>
              <w:rPr>
                <w:rFonts w:hint="eastAsia"/>
                <w:color w:val="auto"/>
                <w:szCs w:val="24"/>
              </w:rPr>
              <w:t>分包人名称</w:t>
            </w:r>
          </w:p>
        </w:tc>
        <w:tc>
          <w:tcPr>
            <w:tcW w:w="2093" w:type="dxa"/>
            <w:tcBorders>
              <w:top w:val="single" w:sz="4" w:space="0" w:color="auto"/>
              <w:left w:val="single" w:sz="4" w:space="0" w:color="auto"/>
              <w:right w:val="single" w:sz="4" w:space="0" w:color="auto"/>
            </w:tcBorders>
            <w:shd w:val="clear" w:color="auto" w:fill="FFFFFF"/>
          </w:tcPr>
          <w:p w:rsidR="0048186D" w:rsidRDefault="0048186D">
            <w:pPr>
              <w:framePr w:w="4186" w:h="9091" w:wrap="around" w:hAnchor="page" w:x="1763" w:y="1383"/>
              <w:rPr>
                <w:rFonts w:ascii="宋体" w:cs="宋体"/>
                <w:color w:val="auto"/>
              </w:rPr>
            </w:pPr>
          </w:p>
        </w:tc>
      </w:tr>
      <w:tr w:rsidR="0048186D">
        <w:trPr>
          <w:trHeight w:hRule="exact" w:val="566"/>
        </w:trPr>
        <w:tc>
          <w:tcPr>
            <w:tcW w:w="2093" w:type="dxa"/>
            <w:tcBorders>
              <w:top w:val="single" w:sz="4" w:space="0" w:color="auto"/>
              <w:left w:val="single" w:sz="4" w:space="0" w:color="auto"/>
            </w:tcBorders>
            <w:shd w:val="clear" w:color="auto" w:fill="FFFFFF"/>
            <w:vAlign w:val="center"/>
          </w:tcPr>
          <w:p w:rsidR="0048186D" w:rsidRDefault="0048186D">
            <w:pPr>
              <w:pStyle w:val="Other10"/>
              <w:framePr w:w="4186" w:h="9091" w:wrap="around" w:hAnchor="page" w:x="1763" w:y="1383"/>
              <w:spacing w:line="240" w:lineRule="auto"/>
              <w:ind w:firstLine="0"/>
              <w:jc w:val="center"/>
              <w:rPr>
                <w:color w:val="auto"/>
                <w:szCs w:val="24"/>
              </w:rPr>
            </w:pPr>
            <w:r>
              <w:rPr>
                <w:rFonts w:hint="eastAsia"/>
                <w:color w:val="auto"/>
                <w:szCs w:val="24"/>
              </w:rPr>
              <w:t>法定代表人</w:t>
            </w:r>
          </w:p>
        </w:tc>
        <w:tc>
          <w:tcPr>
            <w:tcW w:w="2093" w:type="dxa"/>
            <w:tcBorders>
              <w:top w:val="single" w:sz="4" w:space="0" w:color="auto"/>
              <w:left w:val="single" w:sz="4" w:space="0" w:color="auto"/>
              <w:right w:val="single" w:sz="4" w:space="0" w:color="auto"/>
            </w:tcBorders>
            <w:shd w:val="clear" w:color="auto" w:fill="FFFFFF"/>
          </w:tcPr>
          <w:p w:rsidR="0048186D" w:rsidRDefault="0048186D">
            <w:pPr>
              <w:framePr w:w="4186" w:h="9091" w:wrap="around" w:hAnchor="page" w:x="1763" w:y="1383"/>
              <w:rPr>
                <w:rFonts w:ascii="宋体" w:cs="宋体"/>
                <w:color w:val="auto"/>
              </w:rPr>
            </w:pPr>
          </w:p>
        </w:tc>
      </w:tr>
      <w:tr w:rsidR="0048186D">
        <w:trPr>
          <w:trHeight w:hRule="exact" w:val="566"/>
        </w:trPr>
        <w:tc>
          <w:tcPr>
            <w:tcW w:w="2093" w:type="dxa"/>
            <w:tcBorders>
              <w:top w:val="single" w:sz="4" w:space="0" w:color="auto"/>
              <w:left w:val="single" w:sz="4" w:space="0" w:color="auto"/>
            </w:tcBorders>
            <w:shd w:val="clear" w:color="auto" w:fill="FFFFFF"/>
            <w:vAlign w:val="center"/>
          </w:tcPr>
          <w:p w:rsidR="0048186D" w:rsidRDefault="0048186D">
            <w:pPr>
              <w:pStyle w:val="Other10"/>
              <w:framePr w:w="4186" w:h="9091" w:wrap="around" w:hAnchor="page" w:x="1763" w:y="1383"/>
              <w:spacing w:line="240" w:lineRule="auto"/>
              <w:ind w:firstLine="0"/>
              <w:jc w:val="center"/>
              <w:rPr>
                <w:color w:val="auto"/>
                <w:szCs w:val="24"/>
              </w:rPr>
            </w:pPr>
            <w:r>
              <w:rPr>
                <w:rFonts w:hint="eastAsia"/>
                <w:color w:val="auto"/>
                <w:szCs w:val="24"/>
              </w:rPr>
              <w:t>营业执照号</w:t>
            </w:r>
          </w:p>
        </w:tc>
        <w:tc>
          <w:tcPr>
            <w:tcW w:w="2093" w:type="dxa"/>
            <w:tcBorders>
              <w:top w:val="single" w:sz="4" w:space="0" w:color="auto"/>
              <w:left w:val="single" w:sz="4" w:space="0" w:color="auto"/>
              <w:right w:val="single" w:sz="4" w:space="0" w:color="auto"/>
            </w:tcBorders>
            <w:shd w:val="clear" w:color="auto" w:fill="FFFFFF"/>
          </w:tcPr>
          <w:p w:rsidR="0048186D" w:rsidRDefault="0048186D">
            <w:pPr>
              <w:framePr w:w="4186" w:h="9091" w:wrap="around" w:hAnchor="page" w:x="1763" w:y="1383"/>
              <w:rPr>
                <w:rFonts w:ascii="宋体" w:cs="宋体"/>
                <w:color w:val="auto"/>
              </w:rPr>
            </w:pPr>
          </w:p>
        </w:tc>
      </w:tr>
      <w:tr w:rsidR="0048186D">
        <w:trPr>
          <w:trHeight w:hRule="exact" w:val="566"/>
        </w:trPr>
        <w:tc>
          <w:tcPr>
            <w:tcW w:w="2093" w:type="dxa"/>
            <w:tcBorders>
              <w:top w:val="single" w:sz="4" w:space="0" w:color="auto"/>
              <w:left w:val="single" w:sz="4" w:space="0" w:color="auto"/>
            </w:tcBorders>
            <w:shd w:val="clear" w:color="auto" w:fill="FFFFFF"/>
            <w:vAlign w:val="center"/>
          </w:tcPr>
          <w:p w:rsidR="0048186D" w:rsidRDefault="0048186D">
            <w:pPr>
              <w:pStyle w:val="Other10"/>
              <w:framePr w:w="4186" w:h="9091" w:wrap="around" w:hAnchor="page" w:x="1763" w:y="1383"/>
              <w:spacing w:line="240" w:lineRule="auto"/>
              <w:ind w:firstLine="0"/>
              <w:jc w:val="center"/>
              <w:rPr>
                <w:color w:val="auto"/>
                <w:szCs w:val="24"/>
              </w:rPr>
            </w:pPr>
            <w:r>
              <w:rPr>
                <w:rFonts w:hint="eastAsia"/>
                <w:color w:val="auto"/>
                <w:szCs w:val="24"/>
              </w:rPr>
              <w:t>拟分包的工程项目</w:t>
            </w:r>
          </w:p>
        </w:tc>
        <w:tc>
          <w:tcPr>
            <w:tcW w:w="2093" w:type="dxa"/>
            <w:tcBorders>
              <w:top w:val="single" w:sz="4" w:space="0" w:color="auto"/>
              <w:left w:val="single" w:sz="4" w:space="0" w:color="auto"/>
              <w:right w:val="single" w:sz="4" w:space="0" w:color="auto"/>
            </w:tcBorders>
            <w:shd w:val="clear" w:color="auto" w:fill="FFFFFF"/>
            <w:vAlign w:val="center"/>
          </w:tcPr>
          <w:p w:rsidR="0048186D" w:rsidRDefault="0048186D">
            <w:pPr>
              <w:pStyle w:val="Other10"/>
              <w:framePr w:w="4186" w:h="9091" w:wrap="around" w:hAnchor="page" w:x="1763" w:y="1383"/>
              <w:spacing w:line="240" w:lineRule="auto"/>
              <w:ind w:firstLine="0"/>
              <w:jc w:val="center"/>
              <w:rPr>
                <w:color w:val="auto"/>
                <w:szCs w:val="24"/>
              </w:rPr>
            </w:pPr>
            <w:r>
              <w:rPr>
                <w:rFonts w:hint="eastAsia"/>
                <w:color w:val="auto"/>
                <w:szCs w:val="24"/>
              </w:rPr>
              <w:t>主要内容</w:t>
            </w:r>
          </w:p>
        </w:tc>
      </w:tr>
      <w:tr w:rsidR="0048186D">
        <w:trPr>
          <w:trHeight w:hRule="exact" w:val="566"/>
        </w:trPr>
        <w:tc>
          <w:tcPr>
            <w:tcW w:w="2093" w:type="dxa"/>
            <w:tcBorders>
              <w:top w:val="single" w:sz="4" w:space="0" w:color="auto"/>
              <w:left w:val="single" w:sz="4" w:space="0" w:color="auto"/>
            </w:tcBorders>
            <w:shd w:val="clear" w:color="auto" w:fill="FFFFFF"/>
          </w:tcPr>
          <w:p w:rsidR="0048186D" w:rsidRDefault="0048186D">
            <w:pPr>
              <w:framePr w:w="4186" w:h="9091" w:wrap="around" w:hAnchor="page" w:x="1763" w:y="1383"/>
              <w:rPr>
                <w:rFonts w:ascii="宋体" w:cs="宋体"/>
                <w:color w:val="auto"/>
              </w:rPr>
            </w:pPr>
          </w:p>
        </w:tc>
        <w:tc>
          <w:tcPr>
            <w:tcW w:w="2093" w:type="dxa"/>
            <w:tcBorders>
              <w:top w:val="single" w:sz="4" w:space="0" w:color="auto"/>
              <w:left w:val="single" w:sz="4" w:space="0" w:color="auto"/>
              <w:right w:val="single" w:sz="4" w:space="0" w:color="auto"/>
            </w:tcBorders>
            <w:shd w:val="clear" w:color="auto" w:fill="FFFFFF"/>
          </w:tcPr>
          <w:p w:rsidR="0048186D" w:rsidRDefault="0048186D">
            <w:pPr>
              <w:framePr w:w="4186" w:h="9091" w:wrap="around" w:hAnchor="page" w:x="1763" w:y="1383"/>
              <w:rPr>
                <w:rFonts w:ascii="宋体" w:cs="宋体"/>
                <w:color w:val="auto"/>
              </w:rPr>
            </w:pPr>
          </w:p>
        </w:tc>
      </w:tr>
      <w:tr w:rsidR="0048186D">
        <w:trPr>
          <w:trHeight w:hRule="exact" w:val="566"/>
        </w:trPr>
        <w:tc>
          <w:tcPr>
            <w:tcW w:w="2093" w:type="dxa"/>
            <w:tcBorders>
              <w:top w:val="single" w:sz="4" w:space="0" w:color="auto"/>
              <w:left w:val="single" w:sz="4" w:space="0" w:color="auto"/>
            </w:tcBorders>
            <w:shd w:val="clear" w:color="auto" w:fill="FFFFFF"/>
          </w:tcPr>
          <w:p w:rsidR="0048186D" w:rsidRDefault="0048186D">
            <w:pPr>
              <w:framePr w:w="4186" w:h="9091" w:wrap="around" w:hAnchor="page" w:x="1763" w:y="1383"/>
              <w:rPr>
                <w:rFonts w:ascii="宋体" w:cs="宋体"/>
                <w:color w:val="auto"/>
              </w:rPr>
            </w:pPr>
          </w:p>
        </w:tc>
        <w:tc>
          <w:tcPr>
            <w:tcW w:w="2093" w:type="dxa"/>
            <w:tcBorders>
              <w:top w:val="single" w:sz="4" w:space="0" w:color="auto"/>
              <w:left w:val="single" w:sz="4" w:space="0" w:color="auto"/>
              <w:right w:val="single" w:sz="4" w:space="0" w:color="auto"/>
            </w:tcBorders>
            <w:shd w:val="clear" w:color="auto" w:fill="FFFFFF"/>
          </w:tcPr>
          <w:p w:rsidR="0048186D" w:rsidRDefault="0048186D">
            <w:pPr>
              <w:framePr w:w="4186" w:h="9091" w:wrap="around" w:hAnchor="page" w:x="1763" w:y="1383"/>
              <w:rPr>
                <w:rFonts w:ascii="宋体" w:cs="宋体"/>
                <w:color w:val="auto"/>
              </w:rPr>
            </w:pPr>
          </w:p>
        </w:tc>
      </w:tr>
      <w:tr w:rsidR="0048186D">
        <w:trPr>
          <w:trHeight w:hRule="exact" w:val="566"/>
        </w:trPr>
        <w:tc>
          <w:tcPr>
            <w:tcW w:w="2093" w:type="dxa"/>
            <w:tcBorders>
              <w:top w:val="single" w:sz="4" w:space="0" w:color="auto"/>
              <w:left w:val="single" w:sz="4" w:space="0" w:color="auto"/>
            </w:tcBorders>
            <w:shd w:val="clear" w:color="auto" w:fill="FFFFFF"/>
          </w:tcPr>
          <w:p w:rsidR="0048186D" w:rsidRDefault="0048186D">
            <w:pPr>
              <w:framePr w:w="4186" w:h="9091" w:wrap="around" w:hAnchor="page" w:x="1763" w:y="1383"/>
              <w:rPr>
                <w:rFonts w:ascii="宋体" w:cs="宋体"/>
                <w:color w:val="auto"/>
              </w:rPr>
            </w:pPr>
          </w:p>
        </w:tc>
        <w:tc>
          <w:tcPr>
            <w:tcW w:w="2093" w:type="dxa"/>
            <w:tcBorders>
              <w:top w:val="single" w:sz="4" w:space="0" w:color="auto"/>
              <w:left w:val="single" w:sz="4" w:space="0" w:color="auto"/>
              <w:right w:val="single" w:sz="4" w:space="0" w:color="auto"/>
            </w:tcBorders>
            <w:shd w:val="clear" w:color="auto" w:fill="FFFFFF"/>
          </w:tcPr>
          <w:p w:rsidR="0048186D" w:rsidRDefault="0048186D">
            <w:pPr>
              <w:framePr w:w="4186" w:h="9091" w:wrap="around" w:hAnchor="page" w:x="1763" w:y="1383"/>
              <w:rPr>
                <w:rFonts w:ascii="宋体" w:cs="宋体"/>
                <w:color w:val="auto"/>
              </w:rPr>
            </w:pPr>
          </w:p>
        </w:tc>
      </w:tr>
      <w:tr w:rsidR="0048186D">
        <w:trPr>
          <w:trHeight w:hRule="exact" w:val="571"/>
        </w:trPr>
        <w:tc>
          <w:tcPr>
            <w:tcW w:w="2093" w:type="dxa"/>
            <w:tcBorders>
              <w:top w:val="single" w:sz="4" w:space="0" w:color="auto"/>
              <w:left w:val="single" w:sz="4" w:space="0" w:color="auto"/>
            </w:tcBorders>
            <w:shd w:val="clear" w:color="auto" w:fill="FFFFFF"/>
          </w:tcPr>
          <w:p w:rsidR="0048186D" w:rsidRDefault="0048186D">
            <w:pPr>
              <w:framePr w:w="4186" w:h="9091" w:wrap="around" w:hAnchor="page" w:x="1763" w:y="1383"/>
              <w:rPr>
                <w:rFonts w:ascii="宋体" w:cs="宋体"/>
                <w:color w:val="auto"/>
              </w:rPr>
            </w:pPr>
          </w:p>
        </w:tc>
        <w:tc>
          <w:tcPr>
            <w:tcW w:w="2093" w:type="dxa"/>
            <w:tcBorders>
              <w:top w:val="single" w:sz="4" w:space="0" w:color="auto"/>
              <w:left w:val="single" w:sz="4" w:space="0" w:color="auto"/>
              <w:right w:val="single" w:sz="4" w:space="0" w:color="auto"/>
            </w:tcBorders>
            <w:shd w:val="clear" w:color="auto" w:fill="FFFFFF"/>
          </w:tcPr>
          <w:p w:rsidR="0048186D" w:rsidRDefault="0048186D">
            <w:pPr>
              <w:framePr w:w="4186" w:h="9091" w:wrap="around" w:hAnchor="page" w:x="1763" w:y="1383"/>
              <w:rPr>
                <w:rFonts w:ascii="宋体" w:cs="宋体"/>
                <w:color w:val="auto"/>
              </w:rPr>
            </w:pPr>
          </w:p>
        </w:tc>
      </w:tr>
      <w:tr w:rsidR="0048186D">
        <w:trPr>
          <w:trHeight w:hRule="exact" w:val="566"/>
        </w:trPr>
        <w:tc>
          <w:tcPr>
            <w:tcW w:w="2093" w:type="dxa"/>
            <w:tcBorders>
              <w:top w:val="single" w:sz="4" w:space="0" w:color="auto"/>
              <w:left w:val="single" w:sz="4" w:space="0" w:color="auto"/>
            </w:tcBorders>
            <w:shd w:val="clear" w:color="auto" w:fill="FFFFFF"/>
          </w:tcPr>
          <w:p w:rsidR="0048186D" w:rsidRDefault="0048186D">
            <w:pPr>
              <w:framePr w:w="4186" w:h="9091" w:wrap="around" w:hAnchor="page" w:x="1763" w:y="1383"/>
              <w:rPr>
                <w:rFonts w:ascii="宋体" w:cs="宋体"/>
                <w:color w:val="auto"/>
              </w:rPr>
            </w:pPr>
          </w:p>
        </w:tc>
        <w:tc>
          <w:tcPr>
            <w:tcW w:w="2093" w:type="dxa"/>
            <w:tcBorders>
              <w:top w:val="single" w:sz="4" w:space="0" w:color="auto"/>
              <w:left w:val="single" w:sz="4" w:space="0" w:color="auto"/>
              <w:right w:val="single" w:sz="4" w:space="0" w:color="auto"/>
            </w:tcBorders>
            <w:shd w:val="clear" w:color="auto" w:fill="FFFFFF"/>
          </w:tcPr>
          <w:p w:rsidR="0048186D" w:rsidRDefault="0048186D">
            <w:pPr>
              <w:framePr w:w="4186" w:h="9091" w:wrap="around" w:hAnchor="page" w:x="1763" w:y="1383"/>
              <w:rPr>
                <w:rFonts w:ascii="宋体" w:cs="宋体"/>
                <w:color w:val="auto"/>
              </w:rPr>
            </w:pPr>
          </w:p>
        </w:tc>
      </w:tr>
      <w:tr w:rsidR="0048186D">
        <w:trPr>
          <w:trHeight w:hRule="exact" w:val="566"/>
        </w:trPr>
        <w:tc>
          <w:tcPr>
            <w:tcW w:w="2093" w:type="dxa"/>
            <w:tcBorders>
              <w:top w:val="single" w:sz="4" w:space="0" w:color="auto"/>
              <w:left w:val="single" w:sz="4" w:space="0" w:color="auto"/>
            </w:tcBorders>
            <w:shd w:val="clear" w:color="auto" w:fill="FFFFFF"/>
          </w:tcPr>
          <w:p w:rsidR="0048186D" w:rsidRDefault="0048186D">
            <w:pPr>
              <w:framePr w:w="4186" w:h="9091" w:wrap="around" w:hAnchor="page" w:x="1763" w:y="1383"/>
              <w:rPr>
                <w:rFonts w:ascii="宋体" w:cs="宋体"/>
                <w:color w:val="auto"/>
              </w:rPr>
            </w:pPr>
          </w:p>
        </w:tc>
        <w:tc>
          <w:tcPr>
            <w:tcW w:w="2093" w:type="dxa"/>
            <w:tcBorders>
              <w:top w:val="single" w:sz="4" w:space="0" w:color="auto"/>
              <w:left w:val="single" w:sz="4" w:space="0" w:color="auto"/>
              <w:right w:val="single" w:sz="4" w:space="0" w:color="auto"/>
            </w:tcBorders>
            <w:shd w:val="clear" w:color="auto" w:fill="FFFFFF"/>
          </w:tcPr>
          <w:p w:rsidR="0048186D" w:rsidRDefault="0048186D">
            <w:pPr>
              <w:framePr w:w="4186" w:h="9091" w:wrap="around" w:hAnchor="page" w:x="1763" w:y="1383"/>
              <w:rPr>
                <w:rFonts w:ascii="宋体" w:cs="宋体"/>
                <w:color w:val="auto"/>
              </w:rPr>
            </w:pPr>
          </w:p>
        </w:tc>
      </w:tr>
      <w:tr w:rsidR="0048186D">
        <w:trPr>
          <w:trHeight w:hRule="exact" w:val="566"/>
        </w:trPr>
        <w:tc>
          <w:tcPr>
            <w:tcW w:w="2093" w:type="dxa"/>
            <w:tcBorders>
              <w:top w:val="single" w:sz="4" w:space="0" w:color="auto"/>
              <w:left w:val="single" w:sz="4" w:space="0" w:color="auto"/>
            </w:tcBorders>
            <w:shd w:val="clear" w:color="auto" w:fill="FFFFFF"/>
          </w:tcPr>
          <w:p w:rsidR="0048186D" w:rsidRDefault="0048186D">
            <w:pPr>
              <w:framePr w:w="4186" w:h="9091" w:wrap="around" w:hAnchor="page" w:x="1763" w:y="1383"/>
              <w:rPr>
                <w:rFonts w:ascii="宋体" w:cs="宋体"/>
                <w:color w:val="auto"/>
              </w:rPr>
            </w:pPr>
          </w:p>
        </w:tc>
        <w:tc>
          <w:tcPr>
            <w:tcW w:w="2093" w:type="dxa"/>
            <w:tcBorders>
              <w:top w:val="single" w:sz="4" w:space="0" w:color="auto"/>
              <w:left w:val="single" w:sz="4" w:space="0" w:color="auto"/>
              <w:right w:val="single" w:sz="4" w:space="0" w:color="auto"/>
            </w:tcBorders>
            <w:shd w:val="clear" w:color="auto" w:fill="FFFFFF"/>
          </w:tcPr>
          <w:p w:rsidR="0048186D" w:rsidRDefault="0048186D">
            <w:pPr>
              <w:framePr w:w="4186" w:h="9091" w:wrap="around" w:hAnchor="page" w:x="1763" w:y="1383"/>
              <w:rPr>
                <w:rFonts w:ascii="宋体" w:cs="宋体"/>
                <w:color w:val="auto"/>
              </w:rPr>
            </w:pPr>
          </w:p>
        </w:tc>
      </w:tr>
      <w:tr w:rsidR="0048186D">
        <w:trPr>
          <w:trHeight w:hRule="exact" w:val="566"/>
        </w:trPr>
        <w:tc>
          <w:tcPr>
            <w:tcW w:w="2093" w:type="dxa"/>
            <w:tcBorders>
              <w:top w:val="single" w:sz="4" w:space="0" w:color="auto"/>
              <w:left w:val="single" w:sz="4" w:space="0" w:color="auto"/>
            </w:tcBorders>
            <w:shd w:val="clear" w:color="auto" w:fill="FFFFFF"/>
          </w:tcPr>
          <w:p w:rsidR="0048186D" w:rsidRDefault="0048186D">
            <w:pPr>
              <w:framePr w:w="4186" w:h="9091" w:wrap="around" w:hAnchor="page" w:x="1763" w:y="1383"/>
              <w:rPr>
                <w:rFonts w:ascii="宋体" w:cs="宋体"/>
                <w:color w:val="auto"/>
              </w:rPr>
            </w:pPr>
          </w:p>
        </w:tc>
        <w:tc>
          <w:tcPr>
            <w:tcW w:w="2093" w:type="dxa"/>
            <w:tcBorders>
              <w:top w:val="single" w:sz="4" w:space="0" w:color="auto"/>
              <w:left w:val="single" w:sz="4" w:space="0" w:color="auto"/>
              <w:right w:val="single" w:sz="4" w:space="0" w:color="auto"/>
            </w:tcBorders>
            <w:shd w:val="clear" w:color="auto" w:fill="FFFFFF"/>
          </w:tcPr>
          <w:p w:rsidR="0048186D" w:rsidRDefault="0048186D">
            <w:pPr>
              <w:framePr w:w="4186" w:h="9091" w:wrap="around" w:hAnchor="page" w:x="1763" w:y="1383"/>
              <w:rPr>
                <w:rFonts w:ascii="宋体" w:cs="宋体"/>
                <w:color w:val="auto"/>
              </w:rPr>
            </w:pPr>
          </w:p>
        </w:tc>
      </w:tr>
      <w:tr w:rsidR="0048186D">
        <w:trPr>
          <w:trHeight w:hRule="exact" w:val="566"/>
        </w:trPr>
        <w:tc>
          <w:tcPr>
            <w:tcW w:w="2093" w:type="dxa"/>
            <w:tcBorders>
              <w:top w:val="single" w:sz="4" w:space="0" w:color="auto"/>
              <w:left w:val="single" w:sz="4" w:space="0" w:color="auto"/>
            </w:tcBorders>
            <w:shd w:val="clear" w:color="auto" w:fill="FFFFFF"/>
          </w:tcPr>
          <w:p w:rsidR="0048186D" w:rsidRDefault="0048186D">
            <w:pPr>
              <w:framePr w:w="4186" w:h="9091" w:wrap="around" w:hAnchor="page" w:x="1763" w:y="1383"/>
              <w:rPr>
                <w:rFonts w:ascii="宋体" w:cs="宋体"/>
                <w:color w:val="auto"/>
              </w:rPr>
            </w:pPr>
          </w:p>
        </w:tc>
        <w:tc>
          <w:tcPr>
            <w:tcW w:w="2093" w:type="dxa"/>
            <w:tcBorders>
              <w:top w:val="single" w:sz="4" w:space="0" w:color="auto"/>
              <w:left w:val="single" w:sz="4" w:space="0" w:color="auto"/>
              <w:right w:val="single" w:sz="4" w:space="0" w:color="auto"/>
            </w:tcBorders>
            <w:shd w:val="clear" w:color="auto" w:fill="FFFFFF"/>
          </w:tcPr>
          <w:p w:rsidR="0048186D" w:rsidRDefault="0048186D">
            <w:pPr>
              <w:framePr w:w="4186" w:h="9091" w:wrap="around" w:hAnchor="page" w:x="1763" w:y="1383"/>
              <w:rPr>
                <w:rFonts w:ascii="宋体" w:cs="宋体"/>
                <w:color w:val="auto"/>
              </w:rPr>
            </w:pPr>
          </w:p>
        </w:tc>
      </w:tr>
      <w:tr w:rsidR="0048186D">
        <w:trPr>
          <w:trHeight w:hRule="exact" w:val="566"/>
        </w:trPr>
        <w:tc>
          <w:tcPr>
            <w:tcW w:w="2093" w:type="dxa"/>
            <w:tcBorders>
              <w:top w:val="single" w:sz="4" w:space="0" w:color="auto"/>
              <w:left w:val="single" w:sz="4" w:space="0" w:color="auto"/>
            </w:tcBorders>
            <w:shd w:val="clear" w:color="auto" w:fill="FFFFFF"/>
          </w:tcPr>
          <w:p w:rsidR="0048186D" w:rsidRDefault="0048186D">
            <w:pPr>
              <w:framePr w:w="4186" w:h="9091" w:wrap="around" w:hAnchor="page" w:x="1763" w:y="1383"/>
              <w:rPr>
                <w:rFonts w:ascii="宋体" w:cs="宋体"/>
                <w:color w:val="auto"/>
              </w:rPr>
            </w:pPr>
          </w:p>
        </w:tc>
        <w:tc>
          <w:tcPr>
            <w:tcW w:w="2093" w:type="dxa"/>
            <w:tcBorders>
              <w:top w:val="single" w:sz="4" w:space="0" w:color="auto"/>
              <w:left w:val="single" w:sz="4" w:space="0" w:color="auto"/>
              <w:right w:val="single" w:sz="4" w:space="0" w:color="auto"/>
            </w:tcBorders>
            <w:shd w:val="clear" w:color="auto" w:fill="FFFFFF"/>
          </w:tcPr>
          <w:p w:rsidR="0048186D" w:rsidRDefault="0048186D">
            <w:pPr>
              <w:framePr w:w="4186" w:h="9091" w:wrap="around" w:hAnchor="page" w:x="1763" w:y="1383"/>
              <w:rPr>
                <w:rFonts w:ascii="宋体" w:cs="宋体"/>
                <w:color w:val="auto"/>
              </w:rPr>
            </w:pPr>
          </w:p>
        </w:tc>
      </w:tr>
      <w:tr w:rsidR="0048186D">
        <w:trPr>
          <w:trHeight w:hRule="exact" w:val="566"/>
        </w:trPr>
        <w:tc>
          <w:tcPr>
            <w:tcW w:w="2093" w:type="dxa"/>
            <w:tcBorders>
              <w:top w:val="single" w:sz="4" w:space="0" w:color="auto"/>
              <w:left w:val="single" w:sz="4" w:space="0" w:color="auto"/>
            </w:tcBorders>
            <w:shd w:val="clear" w:color="auto" w:fill="FFFFFF"/>
          </w:tcPr>
          <w:p w:rsidR="0048186D" w:rsidRDefault="0048186D">
            <w:pPr>
              <w:framePr w:w="4186" w:h="9091" w:wrap="around" w:hAnchor="page" w:x="1763" w:y="1383"/>
              <w:rPr>
                <w:rFonts w:ascii="宋体" w:cs="宋体"/>
                <w:color w:val="auto"/>
              </w:rPr>
            </w:pPr>
          </w:p>
        </w:tc>
        <w:tc>
          <w:tcPr>
            <w:tcW w:w="2093" w:type="dxa"/>
            <w:tcBorders>
              <w:top w:val="single" w:sz="4" w:space="0" w:color="auto"/>
              <w:left w:val="single" w:sz="4" w:space="0" w:color="auto"/>
              <w:right w:val="single" w:sz="4" w:space="0" w:color="auto"/>
            </w:tcBorders>
            <w:shd w:val="clear" w:color="auto" w:fill="FFFFFF"/>
          </w:tcPr>
          <w:p w:rsidR="0048186D" w:rsidRDefault="0048186D">
            <w:pPr>
              <w:framePr w:w="4186" w:h="9091" w:wrap="around" w:hAnchor="page" w:x="1763" w:y="1383"/>
              <w:rPr>
                <w:rFonts w:ascii="宋体" w:cs="宋体"/>
                <w:color w:val="auto"/>
              </w:rPr>
            </w:pPr>
          </w:p>
        </w:tc>
      </w:tr>
      <w:tr w:rsidR="0048186D">
        <w:trPr>
          <w:trHeight w:hRule="exact" w:val="581"/>
        </w:trPr>
        <w:tc>
          <w:tcPr>
            <w:tcW w:w="2093" w:type="dxa"/>
            <w:tcBorders>
              <w:top w:val="single" w:sz="4" w:space="0" w:color="auto"/>
              <w:left w:val="single" w:sz="4" w:space="0" w:color="auto"/>
              <w:bottom w:val="single" w:sz="4" w:space="0" w:color="auto"/>
            </w:tcBorders>
            <w:shd w:val="clear" w:color="auto" w:fill="FFFFFF"/>
          </w:tcPr>
          <w:p w:rsidR="0048186D" w:rsidRDefault="0048186D">
            <w:pPr>
              <w:framePr w:w="4186" w:h="9091" w:wrap="around" w:hAnchor="page" w:x="1763" w:y="1383"/>
              <w:rPr>
                <w:rFonts w:ascii="宋体" w:cs="宋体"/>
                <w:color w:val="auto"/>
              </w:rPr>
            </w:pPr>
          </w:p>
        </w:tc>
        <w:tc>
          <w:tcPr>
            <w:tcW w:w="2093" w:type="dxa"/>
            <w:tcBorders>
              <w:top w:val="single" w:sz="4" w:space="0" w:color="auto"/>
              <w:left w:val="single" w:sz="4" w:space="0" w:color="auto"/>
              <w:bottom w:val="single" w:sz="4" w:space="0" w:color="auto"/>
              <w:right w:val="single" w:sz="4" w:space="0" w:color="auto"/>
            </w:tcBorders>
            <w:shd w:val="clear" w:color="auto" w:fill="FFFFFF"/>
          </w:tcPr>
          <w:p w:rsidR="0048186D" w:rsidRDefault="0048186D">
            <w:pPr>
              <w:framePr w:w="4186" w:h="9091" w:wrap="around" w:hAnchor="page" w:x="1763" w:y="1383"/>
              <w:rPr>
                <w:rFonts w:ascii="宋体" w:cs="宋体"/>
                <w:color w:val="auto"/>
              </w:rPr>
            </w:pPr>
          </w:p>
        </w:tc>
      </w:tr>
    </w:tbl>
    <w:p w:rsidR="0048186D" w:rsidRDefault="0048186D">
      <w:pPr>
        <w:framePr w:w="4186" w:h="9091" w:wrap="around" w:hAnchor="page" w:x="1763" w:y="1383"/>
        <w:spacing w:line="1" w:lineRule="exact"/>
        <w:rPr>
          <w:rFonts w:ascii="宋体" w:cs="宋体"/>
          <w:color w:val="auto"/>
        </w:rPr>
      </w:pPr>
    </w:p>
    <w:tbl>
      <w:tblPr>
        <w:tblW w:w="4186" w:type="dxa"/>
        <w:tblLayout w:type="fixed"/>
        <w:tblCellMar>
          <w:left w:w="10" w:type="dxa"/>
          <w:right w:w="10" w:type="dxa"/>
        </w:tblCellMar>
        <w:tblLook w:val="00A0"/>
      </w:tblPr>
      <w:tblGrid>
        <w:gridCol w:w="2093"/>
        <w:gridCol w:w="2093"/>
      </w:tblGrid>
      <w:tr w:rsidR="0048186D">
        <w:trPr>
          <w:trHeight w:hRule="exact" w:val="576"/>
        </w:trPr>
        <w:tc>
          <w:tcPr>
            <w:tcW w:w="2093" w:type="dxa"/>
            <w:tcBorders>
              <w:top w:val="single" w:sz="4" w:space="0" w:color="auto"/>
              <w:left w:val="single" w:sz="4" w:space="0" w:color="auto"/>
            </w:tcBorders>
            <w:shd w:val="clear" w:color="auto" w:fill="FFFFFF"/>
            <w:vAlign w:val="center"/>
          </w:tcPr>
          <w:p w:rsidR="0048186D" w:rsidRDefault="0048186D">
            <w:pPr>
              <w:pStyle w:val="Other10"/>
              <w:framePr w:w="4186" w:h="9091" w:wrap="around" w:hAnchor="page" w:x="5929" w:y="1383"/>
              <w:spacing w:line="240" w:lineRule="auto"/>
              <w:ind w:firstLine="0"/>
              <w:jc w:val="center"/>
              <w:rPr>
                <w:color w:val="auto"/>
                <w:szCs w:val="24"/>
              </w:rPr>
            </w:pPr>
            <w:r>
              <w:rPr>
                <w:rFonts w:hint="eastAsia"/>
                <w:color w:val="auto"/>
                <w:szCs w:val="24"/>
              </w:rPr>
              <w:t>地址</w:t>
            </w:r>
          </w:p>
        </w:tc>
        <w:tc>
          <w:tcPr>
            <w:tcW w:w="2093" w:type="dxa"/>
            <w:tcBorders>
              <w:top w:val="single" w:sz="4" w:space="0" w:color="auto"/>
              <w:left w:val="single" w:sz="4" w:space="0" w:color="auto"/>
              <w:right w:val="single" w:sz="4" w:space="0" w:color="auto"/>
            </w:tcBorders>
            <w:shd w:val="clear" w:color="auto" w:fill="FFFFFF"/>
          </w:tcPr>
          <w:p w:rsidR="0048186D" w:rsidRDefault="0048186D">
            <w:pPr>
              <w:framePr w:w="4186" w:h="9091" w:wrap="around" w:hAnchor="page" w:x="5929" w:y="1383"/>
              <w:rPr>
                <w:rFonts w:ascii="宋体" w:cs="宋体"/>
                <w:color w:val="auto"/>
              </w:rPr>
            </w:pPr>
          </w:p>
        </w:tc>
      </w:tr>
      <w:tr w:rsidR="0048186D">
        <w:trPr>
          <w:trHeight w:hRule="exact" w:val="566"/>
        </w:trPr>
        <w:tc>
          <w:tcPr>
            <w:tcW w:w="2093" w:type="dxa"/>
            <w:tcBorders>
              <w:top w:val="single" w:sz="4" w:space="0" w:color="auto"/>
              <w:left w:val="single" w:sz="4" w:space="0" w:color="auto"/>
            </w:tcBorders>
            <w:shd w:val="clear" w:color="auto" w:fill="FFFFFF"/>
            <w:vAlign w:val="center"/>
          </w:tcPr>
          <w:p w:rsidR="0048186D" w:rsidRDefault="0048186D">
            <w:pPr>
              <w:pStyle w:val="Other10"/>
              <w:framePr w:w="4186" w:h="9091" w:wrap="around" w:hAnchor="page" w:x="5929" w:y="1383"/>
              <w:spacing w:line="240" w:lineRule="auto"/>
              <w:ind w:firstLine="0"/>
              <w:jc w:val="center"/>
              <w:rPr>
                <w:color w:val="auto"/>
                <w:szCs w:val="24"/>
              </w:rPr>
            </w:pPr>
            <w:r>
              <w:rPr>
                <w:rFonts w:hint="eastAsia"/>
                <w:color w:val="auto"/>
                <w:szCs w:val="24"/>
              </w:rPr>
              <w:t>电话</w:t>
            </w:r>
          </w:p>
        </w:tc>
        <w:tc>
          <w:tcPr>
            <w:tcW w:w="2093" w:type="dxa"/>
            <w:tcBorders>
              <w:top w:val="single" w:sz="4" w:space="0" w:color="auto"/>
              <w:left w:val="single" w:sz="4" w:space="0" w:color="auto"/>
              <w:right w:val="single" w:sz="4" w:space="0" w:color="auto"/>
            </w:tcBorders>
            <w:shd w:val="clear" w:color="auto" w:fill="FFFFFF"/>
          </w:tcPr>
          <w:p w:rsidR="0048186D" w:rsidRDefault="0048186D">
            <w:pPr>
              <w:framePr w:w="4186" w:h="9091" w:wrap="around" w:hAnchor="page" w:x="5929" w:y="1383"/>
              <w:rPr>
                <w:rFonts w:ascii="宋体" w:cs="宋体"/>
                <w:color w:val="auto"/>
              </w:rPr>
            </w:pPr>
          </w:p>
        </w:tc>
      </w:tr>
      <w:tr w:rsidR="0048186D">
        <w:trPr>
          <w:trHeight w:hRule="exact" w:val="566"/>
        </w:trPr>
        <w:tc>
          <w:tcPr>
            <w:tcW w:w="2093" w:type="dxa"/>
            <w:tcBorders>
              <w:top w:val="single" w:sz="4" w:space="0" w:color="auto"/>
              <w:left w:val="single" w:sz="4" w:space="0" w:color="auto"/>
            </w:tcBorders>
            <w:shd w:val="clear" w:color="auto" w:fill="FFFFFF"/>
            <w:vAlign w:val="center"/>
          </w:tcPr>
          <w:p w:rsidR="0048186D" w:rsidRDefault="0048186D">
            <w:pPr>
              <w:pStyle w:val="Other10"/>
              <w:framePr w:w="4186" w:h="9091" w:wrap="around" w:hAnchor="page" w:x="5929" w:y="1383"/>
              <w:spacing w:line="240" w:lineRule="auto"/>
              <w:ind w:firstLine="0"/>
              <w:jc w:val="center"/>
              <w:rPr>
                <w:color w:val="auto"/>
                <w:szCs w:val="24"/>
              </w:rPr>
            </w:pPr>
            <w:r>
              <w:rPr>
                <w:rFonts w:hint="eastAsia"/>
                <w:color w:val="auto"/>
                <w:szCs w:val="24"/>
              </w:rPr>
              <w:t>资质等级</w:t>
            </w:r>
          </w:p>
        </w:tc>
        <w:tc>
          <w:tcPr>
            <w:tcW w:w="2093" w:type="dxa"/>
            <w:tcBorders>
              <w:top w:val="single" w:sz="4" w:space="0" w:color="auto"/>
              <w:left w:val="single" w:sz="4" w:space="0" w:color="auto"/>
              <w:right w:val="single" w:sz="4" w:space="0" w:color="auto"/>
            </w:tcBorders>
            <w:shd w:val="clear" w:color="auto" w:fill="FFFFFF"/>
          </w:tcPr>
          <w:p w:rsidR="0048186D" w:rsidRDefault="0048186D">
            <w:pPr>
              <w:framePr w:w="4186" w:h="9091" w:wrap="around" w:hAnchor="page" w:x="5929" w:y="1383"/>
              <w:rPr>
                <w:rFonts w:ascii="宋体" w:cs="宋体"/>
                <w:color w:val="auto"/>
              </w:rPr>
            </w:pPr>
          </w:p>
        </w:tc>
      </w:tr>
      <w:tr w:rsidR="0048186D">
        <w:trPr>
          <w:trHeight w:hRule="exact" w:val="566"/>
        </w:trPr>
        <w:tc>
          <w:tcPr>
            <w:tcW w:w="2093" w:type="dxa"/>
            <w:tcBorders>
              <w:top w:val="single" w:sz="4" w:space="0" w:color="auto"/>
              <w:left w:val="single" w:sz="4" w:space="0" w:color="auto"/>
            </w:tcBorders>
            <w:shd w:val="clear" w:color="auto" w:fill="FFFFFF"/>
            <w:vAlign w:val="center"/>
          </w:tcPr>
          <w:p w:rsidR="0048186D" w:rsidRDefault="0048186D">
            <w:pPr>
              <w:pStyle w:val="Other10"/>
              <w:framePr w:w="4186" w:h="9091" w:wrap="around" w:hAnchor="page" w:x="5929" w:y="1383"/>
              <w:spacing w:line="240" w:lineRule="auto"/>
              <w:ind w:firstLine="0"/>
              <w:jc w:val="center"/>
              <w:rPr>
                <w:color w:val="auto"/>
                <w:szCs w:val="24"/>
              </w:rPr>
            </w:pPr>
            <w:r>
              <w:rPr>
                <w:rFonts w:hint="eastAsia"/>
                <w:color w:val="auto"/>
                <w:szCs w:val="24"/>
              </w:rPr>
              <w:t>预计造价（万元）</w:t>
            </w:r>
          </w:p>
        </w:tc>
        <w:tc>
          <w:tcPr>
            <w:tcW w:w="2093" w:type="dxa"/>
            <w:tcBorders>
              <w:top w:val="single" w:sz="4" w:space="0" w:color="auto"/>
              <w:left w:val="single" w:sz="4" w:space="0" w:color="auto"/>
              <w:right w:val="single" w:sz="4" w:space="0" w:color="auto"/>
            </w:tcBorders>
            <w:shd w:val="clear" w:color="auto" w:fill="FFFFFF"/>
            <w:vAlign w:val="center"/>
          </w:tcPr>
          <w:p w:rsidR="0048186D" w:rsidRDefault="0048186D">
            <w:pPr>
              <w:pStyle w:val="Other10"/>
              <w:framePr w:w="4186" w:h="9091" w:wrap="around" w:hAnchor="page" w:x="5929" w:y="1383"/>
              <w:spacing w:line="240" w:lineRule="auto"/>
              <w:ind w:firstLine="0"/>
              <w:jc w:val="center"/>
              <w:rPr>
                <w:color w:val="auto"/>
                <w:szCs w:val="24"/>
              </w:rPr>
            </w:pPr>
            <w:r>
              <w:rPr>
                <w:rFonts w:hint="eastAsia"/>
                <w:color w:val="auto"/>
                <w:szCs w:val="24"/>
              </w:rPr>
              <w:t>已做过的类似工程</w:t>
            </w:r>
          </w:p>
        </w:tc>
      </w:tr>
      <w:tr w:rsidR="0048186D">
        <w:trPr>
          <w:trHeight w:hRule="exact" w:val="566"/>
        </w:trPr>
        <w:tc>
          <w:tcPr>
            <w:tcW w:w="2093" w:type="dxa"/>
            <w:tcBorders>
              <w:top w:val="single" w:sz="4" w:space="0" w:color="auto"/>
              <w:left w:val="single" w:sz="4" w:space="0" w:color="auto"/>
            </w:tcBorders>
            <w:shd w:val="clear" w:color="auto" w:fill="FFFFFF"/>
          </w:tcPr>
          <w:p w:rsidR="0048186D" w:rsidRDefault="0048186D">
            <w:pPr>
              <w:framePr w:w="4186" w:h="9091" w:wrap="around" w:hAnchor="page" w:x="5929" w:y="1383"/>
              <w:rPr>
                <w:rFonts w:ascii="宋体" w:cs="宋体"/>
                <w:color w:val="auto"/>
              </w:rPr>
            </w:pPr>
          </w:p>
        </w:tc>
        <w:tc>
          <w:tcPr>
            <w:tcW w:w="2093" w:type="dxa"/>
            <w:vMerge w:val="restart"/>
            <w:tcBorders>
              <w:top w:val="single" w:sz="4" w:space="0" w:color="auto"/>
              <w:left w:val="single" w:sz="4" w:space="0" w:color="auto"/>
              <w:right w:val="single" w:sz="4" w:space="0" w:color="auto"/>
            </w:tcBorders>
            <w:shd w:val="clear" w:color="auto" w:fill="FFFFFF"/>
          </w:tcPr>
          <w:p w:rsidR="0048186D" w:rsidRDefault="0048186D">
            <w:pPr>
              <w:framePr w:w="4186" w:h="9091" w:wrap="around" w:hAnchor="page" w:x="5929" w:y="1383"/>
              <w:rPr>
                <w:rFonts w:ascii="宋体" w:cs="宋体"/>
                <w:color w:val="auto"/>
              </w:rPr>
            </w:pPr>
          </w:p>
        </w:tc>
      </w:tr>
      <w:tr w:rsidR="0048186D">
        <w:trPr>
          <w:trHeight w:hRule="exact" w:val="566"/>
        </w:trPr>
        <w:tc>
          <w:tcPr>
            <w:tcW w:w="2093" w:type="dxa"/>
            <w:tcBorders>
              <w:top w:val="single" w:sz="4" w:space="0" w:color="auto"/>
              <w:left w:val="single" w:sz="4" w:space="0" w:color="auto"/>
            </w:tcBorders>
            <w:shd w:val="clear" w:color="auto" w:fill="FFFFFF"/>
          </w:tcPr>
          <w:p w:rsidR="0048186D" w:rsidRDefault="0048186D">
            <w:pPr>
              <w:framePr w:w="4186" w:h="9091" w:wrap="around" w:hAnchor="page" w:x="5929" w:y="1383"/>
              <w:rPr>
                <w:rFonts w:ascii="宋体" w:cs="宋体"/>
                <w:color w:val="auto"/>
                <w:sz w:val="10"/>
                <w:szCs w:val="10"/>
              </w:rPr>
            </w:pPr>
          </w:p>
        </w:tc>
        <w:tc>
          <w:tcPr>
            <w:tcW w:w="2093" w:type="dxa"/>
            <w:vMerge/>
            <w:tcBorders>
              <w:left w:val="single" w:sz="4" w:space="0" w:color="auto"/>
              <w:right w:val="single" w:sz="4" w:space="0" w:color="auto"/>
            </w:tcBorders>
            <w:shd w:val="clear" w:color="auto" w:fill="FFFFFF"/>
          </w:tcPr>
          <w:p w:rsidR="0048186D" w:rsidRDefault="0048186D">
            <w:pPr>
              <w:framePr w:w="4186" w:h="9091" w:wrap="around" w:hAnchor="page" w:x="5929" w:y="1383"/>
              <w:rPr>
                <w:rFonts w:ascii="宋体" w:cs="宋体"/>
                <w:color w:val="auto"/>
              </w:rPr>
            </w:pPr>
          </w:p>
        </w:tc>
      </w:tr>
      <w:tr w:rsidR="0048186D">
        <w:trPr>
          <w:trHeight w:hRule="exact" w:val="566"/>
        </w:trPr>
        <w:tc>
          <w:tcPr>
            <w:tcW w:w="2093" w:type="dxa"/>
            <w:tcBorders>
              <w:top w:val="single" w:sz="4" w:space="0" w:color="auto"/>
              <w:left w:val="single" w:sz="4" w:space="0" w:color="auto"/>
            </w:tcBorders>
            <w:shd w:val="clear" w:color="auto" w:fill="FFFFFF"/>
          </w:tcPr>
          <w:p w:rsidR="0048186D" w:rsidRDefault="0048186D">
            <w:pPr>
              <w:framePr w:w="4186" w:h="9091" w:wrap="around" w:hAnchor="page" w:x="5929" w:y="1383"/>
              <w:rPr>
                <w:rFonts w:ascii="宋体" w:cs="宋体"/>
                <w:color w:val="auto"/>
                <w:sz w:val="10"/>
                <w:szCs w:val="10"/>
              </w:rPr>
            </w:pPr>
          </w:p>
        </w:tc>
        <w:tc>
          <w:tcPr>
            <w:tcW w:w="2093" w:type="dxa"/>
            <w:vMerge/>
            <w:tcBorders>
              <w:left w:val="single" w:sz="4" w:space="0" w:color="auto"/>
              <w:right w:val="single" w:sz="4" w:space="0" w:color="auto"/>
            </w:tcBorders>
            <w:shd w:val="clear" w:color="auto" w:fill="FFFFFF"/>
          </w:tcPr>
          <w:p w:rsidR="0048186D" w:rsidRDefault="0048186D">
            <w:pPr>
              <w:framePr w:w="4186" w:h="9091" w:wrap="around" w:hAnchor="page" w:x="5929" w:y="1383"/>
              <w:rPr>
                <w:rFonts w:ascii="宋体" w:cs="宋体"/>
                <w:color w:val="auto"/>
              </w:rPr>
            </w:pPr>
          </w:p>
        </w:tc>
      </w:tr>
      <w:tr w:rsidR="0048186D">
        <w:trPr>
          <w:trHeight w:hRule="exact" w:val="571"/>
        </w:trPr>
        <w:tc>
          <w:tcPr>
            <w:tcW w:w="2093" w:type="dxa"/>
            <w:tcBorders>
              <w:top w:val="single" w:sz="4" w:space="0" w:color="auto"/>
              <w:left w:val="single" w:sz="4" w:space="0" w:color="auto"/>
            </w:tcBorders>
            <w:shd w:val="clear" w:color="auto" w:fill="FFFFFF"/>
          </w:tcPr>
          <w:p w:rsidR="0048186D" w:rsidRDefault="0048186D">
            <w:pPr>
              <w:framePr w:w="4186" w:h="9091" w:wrap="around" w:hAnchor="page" w:x="5929" w:y="1383"/>
              <w:rPr>
                <w:rFonts w:ascii="宋体" w:cs="宋体"/>
                <w:color w:val="auto"/>
                <w:sz w:val="10"/>
                <w:szCs w:val="10"/>
              </w:rPr>
            </w:pPr>
          </w:p>
        </w:tc>
        <w:tc>
          <w:tcPr>
            <w:tcW w:w="2093" w:type="dxa"/>
            <w:vMerge/>
            <w:tcBorders>
              <w:left w:val="single" w:sz="4" w:space="0" w:color="auto"/>
              <w:right w:val="single" w:sz="4" w:space="0" w:color="auto"/>
            </w:tcBorders>
            <w:shd w:val="clear" w:color="auto" w:fill="FFFFFF"/>
          </w:tcPr>
          <w:p w:rsidR="0048186D" w:rsidRDefault="0048186D">
            <w:pPr>
              <w:framePr w:w="4186" w:h="9091" w:wrap="around" w:hAnchor="page" w:x="5929" w:y="1383"/>
              <w:rPr>
                <w:rFonts w:ascii="宋体" w:cs="宋体"/>
                <w:color w:val="auto"/>
              </w:rPr>
            </w:pPr>
          </w:p>
        </w:tc>
      </w:tr>
      <w:tr w:rsidR="0048186D">
        <w:trPr>
          <w:trHeight w:hRule="exact" w:val="566"/>
        </w:trPr>
        <w:tc>
          <w:tcPr>
            <w:tcW w:w="2093" w:type="dxa"/>
            <w:tcBorders>
              <w:top w:val="single" w:sz="4" w:space="0" w:color="auto"/>
              <w:left w:val="single" w:sz="4" w:space="0" w:color="auto"/>
            </w:tcBorders>
            <w:shd w:val="clear" w:color="auto" w:fill="FFFFFF"/>
          </w:tcPr>
          <w:p w:rsidR="0048186D" w:rsidRDefault="0048186D">
            <w:pPr>
              <w:framePr w:w="4186" w:h="9091" w:wrap="around" w:hAnchor="page" w:x="5929" w:y="1383"/>
              <w:rPr>
                <w:rFonts w:ascii="宋体" w:cs="宋体"/>
                <w:color w:val="auto"/>
                <w:sz w:val="10"/>
                <w:szCs w:val="10"/>
              </w:rPr>
            </w:pPr>
          </w:p>
        </w:tc>
        <w:tc>
          <w:tcPr>
            <w:tcW w:w="2093" w:type="dxa"/>
            <w:vMerge/>
            <w:tcBorders>
              <w:left w:val="single" w:sz="4" w:space="0" w:color="auto"/>
              <w:right w:val="single" w:sz="4" w:space="0" w:color="auto"/>
            </w:tcBorders>
            <w:shd w:val="clear" w:color="auto" w:fill="FFFFFF"/>
          </w:tcPr>
          <w:p w:rsidR="0048186D" w:rsidRDefault="0048186D">
            <w:pPr>
              <w:framePr w:w="4186" w:h="9091" w:wrap="around" w:hAnchor="page" w:x="5929" w:y="1383"/>
              <w:rPr>
                <w:rFonts w:ascii="宋体" w:cs="宋体"/>
                <w:color w:val="auto"/>
              </w:rPr>
            </w:pPr>
          </w:p>
        </w:tc>
      </w:tr>
      <w:tr w:rsidR="0048186D">
        <w:trPr>
          <w:trHeight w:hRule="exact" w:val="566"/>
        </w:trPr>
        <w:tc>
          <w:tcPr>
            <w:tcW w:w="2093" w:type="dxa"/>
            <w:tcBorders>
              <w:top w:val="single" w:sz="4" w:space="0" w:color="auto"/>
              <w:left w:val="single" w:sz="4" w:space="0" w:color="auto"/>
            </w:tcBorders>
            <w:shd w:val="clear" w:color="auto" w:fill="FFFFFF"/>
          </w:tcPr>
          <w:p w:rsidR="0048186D" w:rsidRDefault="0048186D">
            <w:pPr>
              <w:framePr w:w="4186" w:h="9091" w:wrap="around" w:hAnchor="page" w:x="5929" w:y="1383"/>
              <w:rPr>
                <w:rFonts w:ascii="宋体" w:cs="宋体"/>
                <w:color w:val="auto"/>
                <w:sz w:val="10"/>
                <w:szCs w:val="10"/>
              </w:rPr>
            </w:pPr>
          </w:p>
        </w:tc>
        <w:tc>
          <w:tcPr>
            <w:tcW w:w="2093" w:type="dxa"/>
            <w:vMerge/>
            <w:tcBorders>
              <w:left w:val="single" w:sz="4" w:space="0" w:color="auto"/>
              <w:right w:val="single" w:sz="4" w:space="0" w:color="auto"/>
            </w:tcBorders>
            <w:shd w:val="clear" w:color="auto" w:fill="FFFFFF"/>
          </w:tcPr>
          <w:p w:rsidR="0048186D" w:rsidRDefault="0048186D">
            <w:pPr>
              <w:framePr w:w="4186" w:h="9091" w:wrap="around" w:hAnchor="page" w:x="5929" w:y="1383"/>
              <w:rPr>
                <w:rFonts w:ascii="宋体" w:cs="宋体"/>
                <w:color w:val="auto"/>
              </w:rPr>
            </w:pPr>
          </w:p>
        </w:tc>
      </w:tr>
      <w:tr w:rsidR="0048186D">
        <w:trPr>
          <w:trHeight w:hRule="exact" w:val="566"/>
        </w:trPr>
        <w:tc>
          <w:tcPr>
            <w:tcW w:w="2093" w:type="dxa"/>
            <w:tcBorders>
              <w:top w:val="single" w:sz="4" w:space="0" w:color="auto"/>
              <w:left w:val="single" w:sz="4" w:space="0" w:color="auto"/>
            </w:tcBorders>
            <w:shd w:val="clear" w:color="auto" w:fill="FFFFFF"/>
          </w:tcPr>
          <w:p w:rsidR="0048186D" w:rsidRDefault="0048186D">
            <w:pPr>
              <w:framePr w:w="4186" w:h="9091" w:wrap="around" w:hAnchor="page" w:x="5929" w:y="1383"/>
              <w:rPr>
                <w:rFonts w:ascii="宋体" w:cs="宋体"/>
                <w:color w:val="auto"/>
                <w:sz w:val="10"/>
                <w:szCs w:val="10"/>
              </w:rPr>
            </w:pPr>
          </w:p>
        </w:tc>
        <w:tc>
          <w:tcPr>
            <w:tcW w:w="2093" w:type="dxa"/>
            <w:vMerge/>
            <w:tcBorders>
              <w:left w:val="single" w:sz="4" w:space="0" w:color="auto"/>
              <w:right w:val="single" w:sz="4" w:space="0" w:color="auto"/>
            </w:tcBorders>
            <w:shd w:val="clear" w:color="auto" w:fill="FFFFFF"/>
          </w:tcPr>
          <w:p w:rsidR="0048186D" w:rsidRDefault="0048186D">
            <w:pPr>
              <w:framePr w:w="4186" w:h="9091" w:wrap="around" w:hAnchor="page" w:x="5929" w:y="1383"/>
              <w:rPr>
                <w:rFonts w:ascii="宋体" w:cs="宋体"/>
                <w:color w:val="auto"/>
              </w:rPr>
            </w:pPr>
          </w:p>
        </w:tc>
      </w:tr>
      <w:tr w:rsidR="0048186D">
        <w:trPr>
          <w:trHeight w:hRule="exact" w:val="566"/>
        </w:trPr>
        <w:tc>
          <w:tcPr>
            <w:tcW w:w="2093" w:type="dxa"/>
            <w:tcBorders>
              <w:top w:val="single" w:sz="4" w:space="0" w:color="auto"/>
              <w:left w:val="single" w:sz="4" w:space="0" w:color="auto"/>
            </w:tcBorders>
            <w:shd w:val="clear" w:color="auto" w:fill="FFFFFF"/>
          </w:tcPr>
          <w:p w:rsidR="0048186D" w:rsidRDefault="0048186D">
            <w:pPr>
              <w:framePr w:w="4186" w:h="9091" w:wrap="around" w:hAnchor="page" w:x="5929" w:y="1383"/>
              <w:rPr>
                <w:rFonts w:ascii="宋体" w:cs="宋体"/>
                <w:color w:val="auto"/>
                <w:sz w:val="10"/>
                <w:szCs w:val="10"/>
              </w:rPr>
            </w:pPr>
          </w:p>
        </w:tc>
        <w:tc>
          <w:tcPr>
            <w:tcW w:w="2093" w:type="dxa"/>
            <w:vMerge/>
            <w:tcBorders>
              <w:left w:val="single" w:sz="4" w:space="0" w:color="auto"/>
              <w:right w:val="single" w:sz="4" w:space="0" w:color="auto"/>
            </w:tcBorders>
            <w:shd w:val="clear" w:color="auto" w:fill="FFFFFF"/>
          </w:tcPr>
          <w:p w:rsidR="0048186D" w:rsidRDefault="0048186D">
            <w:pPr>
              <w:framePr w:w="4186" w:h="9091" w:wrap="around" w:hAnchor="page" w:x="5929" w:y="1383"/>
              <w:rPr>
                <w:rFonts w:ascii="宋体" w:cs="宋体"/>
                <w:color w:val="auto"/>
              </w:rPr>
            </w:pPr>
          </w:p>
        </w:tc>
      </w:tr>
      <w:tr w:rsidR="0048186D">
        <w:trPr>
          <w:trHeight w:hRule="exact" w:val="566"/>
        </w:trPr>
        <w:tc>
          <w:tcPr>
            <w:tcW w:w="2093" w:type="dxa"/>
            <w:tcBorders>
              <w:top w:val="single" w:sz="4" w:space="0" w:color="auto"/>
              <w:left w:val="single" w:sz="4" w:space="0" w:color="auto"/>
            </w:tcBorders>
            <w:shd w:val="clear" w:color="auto" w:fill="FFFFFF"/>
          </w:tcPr>
          <w:p w:rsidR="0048186D" w:rsidRDefault="0048186D">
            <w:pPr>
              <w:framePr w:w="4186" w:h="9091" w:wrap="around" w:hAnchor="page" w:x="5929" w:y="1383"/>
              <w:rPr>
                <w:rFonts w:ascii="宋体" w:cs="宋体"/>
                <w:color w:val="auto"/>
                <w:sz w:val="10"/>
                <w:szCs w:val="10"/>
              </w:rPr>
            </w:pPr>
          </w:p>
        </w:tc>
        <w:tc>
          <w:tcPr>
            <w:tcW w:w="2093" w:type="dxa"/>
            <w:vMerge/>
            <w:tcBorders>
              <w:left w:val="single" w:sz="4" w:space="0" w:color="auto"/>
              <w:right w:val="single" w:sz="4" w:space="0" w:color="auto"/>
            </w:tcBorders>
            <w:shd w:val="clear" w:color="auto" w:fill="FFFFFF"/>
          </w:tcPr>
          <w:p w:rsidR="0048186D" w:rsidRDefault="0048186D">
            <w:pPr>
              <w:framePr w:w="4186" w:h="9091" w:wrap="around" w:hAnchor="page" w:x="5929" w:y="1383"/>
              <w:rPr>
                <w:rFonts w:ascii="宋体" w:cs="宋体"/>
                <w:color w:val="auto"/>
              </w:rPr>
            </w:pPr>
          </w:p>
        </w:tc>
      </w:tr>
      <w:tr w:rsidR="0048186D">
        <w:trPr>
          <w:trHeight w:hRule="exact" w:val="566"/>
        </w:trPr>
        <w:tc>
          <w:tcPr>
            <w:tcW w:w="2093" w:type="dxa"/>
            <w:tcBorders>
              <w:top w:val="single" w:sz="4" w:space="0" w:color="auto"/>
              <w:left w:val="single" w:sz="4" w:space="0" w:color="auto"/>
            </w:tcBorders>
            <w:shd w:val="clear" w:color="auto" w:fill="FFFFFF"/>
          </w:tcPr>
          <w:p w:rsidR="0048186D" w:rsidRDefault="0048186D">
            <w:pPr>
              <w:framePr w:w="4186" w:h="9091" w:wrap="around" w:hAnchor="page" w:x="5929" w:y="1383"/>
              <w:rPr>
                <w:rFonts w:ascii="宋体" w:cs="宋体"/>
                <w:color w:val="auto"/>
                <w:sz w:val="10"/>
                <w:szCs w:val="10"/>
              </w:rPr>
            </w:pPr>
          </w:p>
        </w:tc>
        <w:tc>
          <w:tcPr>
            <w:tcW w:w="2093" w:type="dxa"/>
            <w:vMerge/>
            <w:tcBorders>
              <w:left w:val="single" w:sz="4" w:space="0" w:color="auto"/>
              <w:right w:val="single" w:sz="4" w:space="0" w:color="auto"/>
            </w:tcBorders>
            <w:shd w:val="clear" w:color="auto" w:fill="FFFFFF"/>
          </w:tcPr>
          <w:p w:rsidR="0048186D" w:rsidRDefault="0048186D">
            <w:pPr>
              <w:framePr w:w="4186" w:h="9091" w:wrap="around" w:hAnchor="page" w:x="5929" w:y="1383"/>
              <w:rPr>
                <w:rFonts w:ascii="宋体" w:cs="宋体"/>
                <w:color w:val="auto"/>
              </w:rPr>
            </w:pPr>
          </w:p>
        </w:tc>
      </w:tr>
      <w:tr w:rsidR="0048186D">
        <w:trPr>
          <w:trHeight w:hRule="exact" w:val="566"/>
        </w:trPr>
        <w:tc>
          <w:tcPr>
            <w:tcW w:w="2093" w:type="dxa"/>
            <w:tcBorders>
              <w:top w:val="single" w:sz="4" w:space="0" w:color="auto"/>
              <w:left w:val="single" w:sz="4" w:space="0" w:color="auto"/>
            </w:tcBorders>
            <w:shd w:val="clear" w:color="auto" w:fill="FFFFFF"/>
          </w:tcPr>
          <w:p w:rsidR="0048186D" w:rsidRDefault="0048186D">
            <w:pPr>
              <w:framePr w:w="4186" w:h="9091" w:wrap="around" w:hAnchor="page" w:x="5929" w:y="1383"/>
              <w:rPr>
                <w:rFonts w:ascii="宋体" w:cs="宋体"/>
                <w:color w:val="auto"/>
                <w:sz w:val="10"/>
                <w:szCs w:val="10"/>
              </w:rPr>
            </w:pPr>
          </w:p>
        </w:tc>
        <w:tc>
          <w:tcPr>
            <w:tcW w:w="2093" w:type="dxa"/>
            <w:vMerge/>
            <w:tcBorders>
              <w:left w:val="single" w:sz="4" w:space="0" w:color="auto"/>
              <w:right w:val="single" w:sz="4" w:space="0" w:color="auto"/>
            </w:tcBorders>
            <w:shd w:val="clear" w:color="auto" w:fill="FFFFFF"/>
          </w:tcPr>
          <w:p w:rsidR="0048186D" w:rsidRDefault="0048186D">
            <w:pPr>
              <w:framePr w:w="4186" w:h="9091" w:wrap="around" w:hAnchor="page" w:x="5929" w:y="1383"/>
              <w:rPr>
                <w:rFonts w:ascii="宋体" w:cs="宋体"/>
                <w:color w:val="auto"/>
              </w:rPr>
            </w:pPr>
          </w:p>
        </w:tc>
      </w:tr>
      <w:tr w:rsidR="0048186D">
        <w:trPr>
          <w:trHeight w:hRule="exact" w:val="581"/>
        </w:trPr>
        <w:tc>
          <w:tcPr>
            <w:tcW w:w="2093" w:type="dxa"/>
            <w:tcBorders>
              <w:top w:val="single" w:sz="4" w:space="0" w:color="auto"/>
              <w:left w:val="single" w:sz="4" w:space="0" w:color="auto"/>
              <w:bottom w:val="single" w:sz="4" w:space="0" w:color="auto"/>
            </w:tcBorders>
            <w:shd w:val="clear" w:color="auto" w:fill="FFFFFF"/>
          </w:tcPr>
          <w:p w:rsidR="0048186D" w:rsidRDefault="0048186D">
            <w:pPr>
              <w:framePr w:w="4186" w:h="9091" w:wrap="around" w:hAnchor="page" w:x="5929" w:y="1383"/>
              <w:rPr>
                <w:rFonts w:ascii="宋体" w:cs="宋体"/>
                <w:color w:val="auto"/>
                <w:sz w:val="10"/>
                <w:szCs w:val="10"/>
              </w:rPr>
            </w:pPr>
          </w:p>
        </w:tc>
        <w:tc>
          <w:tcPr>
            <w:tcW w:w="2093" w:type="dxa"/>
            <w:vMerge/>
            <w:tcBorders>
              <w:left w:val="single" w:sz="4" w:space="0" w:color="auto"/>
              <w:bottom w:val="single" w:sz="4" w:space="0" w:color="auto"/>
              <w:right w:val="single" w:sz="4" w:space="0" w:color="auto"/>
            </w:tcBorders>
            <w:shd w:val="clear" w:color="auto" w:fill="FFFFFF"/>
          </w:tcPr>
          <w:p w:rsidR="0048186D" w:rsidRDefault="0048186D">
            <w:pPr>
              <w:framePr w:w="4186" w:h="9091" w:wrap="around" w:hAnchor="page" w:x="5929" w:y="1383"/>
              <w:rPr>
                <w:rFonts w:ascii="宋体" w:cs="宋体"/>
                <w:color w:val="auto"/>
              </w:rPr>
            </w:pPr>
          </w:p>
        </w:tc>
      </w:tr>
    </w:tbl>
    <w:p w:rsidR="0048186D" w:rsidRDefault="0048186D">
      <w:pPr>
        <w:framePr w:w="4186" w:h="9091" w:wrap="around" w:hAnchor="page" w:x="5929" w:y="1383"/>
        <w:spacing w:line="1" w:lineRule="exact"/>
        <w:rPr>
          <w:rFonts w:ascii="宋体" w:cs="宋体"/>
          <w:color w:val="auto"/>
        </w:rPr>
      </w:pPr>
    </w:p>
    <w:p w:rsidR="0048186D" w:rsidRDefault="0048186D">
      <w:pPr>
        <w:rPr>
          <w:rFonts w:ascii="宋体" w:cs="宋体"/>
          <w:color w:val="auto"/>
        </w:rPr>
      </w:pPr>
    </w:p>
    <w:p w:rsidR="0048186D" w:rsidRDefault="0048186D">
      <w:pPr>
        <w:spacing w:line="360" w:lineRule="exact"/>
        <w:rPr>
          <w:rFonts w:ascii="宋体" w:cs="宋体"/>
          <w:color w:val="auto"/>
          <w:lang w:eastAsia="zh-CN"/>
        </w:rPr>
      </w:pPr>
    </w:p>
    <w:p w:rsidR="0048186D" w:rsidRDefault="0048186D" w:rsidP="00E62097">
      <w:pPr>
        <w:pStyle w:val="Bodytext10"/>
        <w:tabs>
          <w:tab w:val="left" w:pos="6882"/>
          <w:tab w:val="left" w:pos="7510"/>
        </w:tabs>
        <w:spacing w:line="350" w:lineRule="exact"/>
        <w:ind w:firstLineChars="1064" w:firstLine="2554"/>
        <w:jc w:val="both"/>
        <w:rPr>
          <w:color w:val="auto"/>
          <w:szCs w:val="24"/>
        </w:rPr>
      </w:pPr>
      <w:bookmarkStart w:id="2367" w:name="_Toc16023"/>
      <w:bookmarkStart w:id="2368" w:name="bookmark2183"/>
      <w:bookmarkStart w:id="2369" w:name="bookmark2184"/>
      <w:bookmarkStart w:id="2370" w:name="bookmark2185"/>
      <w:bookmarkStart w:id="2371" w:name="_Toc4095"/>
      <w:r>
        <w:rPr>
          <w:rFonts w:hint="eastAsia"/>
          <w:color w:val="auto"/>
          <w:szCs w:val="24"/>
        </w:rPr>
        <w:t>投标人：</w:t>
      </w:r>
      <w:r>
        <w:rPr>
          <w:color w:val="auto"/>
          <w:szCs w:val="24"/>
          <w:u w:val="single"/>
          <w:lang w:val="en-US"/>
        </w:rPr>
        <w:t xml:space="preserve">         </w:t>
      </w:r>
      <w:r>
        <w:rPr>
          <w:rFonts w:hint="eastAsia"/>
          <w:color w:val="auto"/>
          <w:szCs w:val="24"/>
        </w:rPr>
        <w:t>（盖单位公章）</w:t>
      </w:r>
    </w:p>
    <w:p w:rsidR="0048186D" w:rsidRDefault="0048186D">
      <w:pPr>
        <w:pStyle w:val="Bodytext10"/>
        <w:tabs>
          <w:tab w:val="left" w:pos="6882"/>
          <w:tab w:val="left" w:pos="7510"/>
        </w:tabs>
        <w:spacing w:line="350" w:lineRule="exact"/>
        <w:ind w:firstLineChars="1100" w:firstLine="2640"/>
        <w:jc w:val="both"/>
        <w:rPr>
          <w:color w:val="auto"/>
          <w:szCs w:val="24"/>
        </w:rPr>
      </w:pPr>
      <w:r>
        <w:rPr>
          <w:rFonts w:hint="eastAsia"/>
          <w:color w:val="auto"/>
          <w:szCs w:val="24"/>
        </w:rPr>
        <w:t>法定代表人（或授权委托代理人）：</w:t>
      </w:r>
      <w:r>
        <w:rPr>
          <w:color w:val="auto"/>
          <w:szCs w:val="24"/>
          <w:u w:val="single"/>
          <w:lang w:val="en-US"/>
        </w:rPr>
        <w:t xml:space="preserve">        </w:t>
      </w:r>
      <w:r>
        <w:rPr>
          <w:rFonts w:hint="eastAsia"/>
          <w:color w:val="auto"/>
          <w:szCs w:val="24"/>
        </w:rPr>
        <w:t>（签字）</w:t>
      </w:r>
    </w:p>
    <w:p w:rsidR="0048186D" w:rsidRDefault="0048186D">
      <w:pPr>
        <w:pStyle w:val="Bodytext10"/>
        <w:tabs>
          <w:tab w:val="left" w:pos="854"/>
          <w:tab w:val="left" w:pos="1925"/>
          <w:tab w:val="left" w:pos="2966"/>
          <w:tab w:val="left" w:pos="3014"/>
        </w:tabs>
        <w:spacing w:after="320" w:line="350" w:lineRule="exact"/>
        <w:ind w:firstLine="0"/>
        <w:jc w:val="center"/>
        <w:rPr>
          <w:color w:val="auto"/>
          <w:szCs w:val="24"/>
        </w:rPr>
      </w:pPr>
      <w:r>
        <w:rPr>
          <w:color w:val="auto"/>
          <w:szCs w:val="24"/>
          <w:u w:val="single"/>
          <w:lang w:val="en-US"/>
        </w:rPr>
        <w:t xml:space="preserve">      </w:t>
      </w:r>
      <w:r>
        <w:rPr>
          <w:rFonts w:hint="eastAsia"/>
          <w:color w:val="auto"/>
          <w:szCs w:val="24"/>
        </w:rPr>
        <w:t>年</w:t>
      </w:r>
      <w:r>
        <w:rPr>
          <w:color w:val="auto"/>
          <w:szCs w:val="24"/>
          <w:u w:val="single"/>
          <w:lang w:val="en-US"/>
        </w:rPr>
        <w:t xml:space="preserve">     </w:t>
      </w:r>
      <w:r>
        <w:rPr>
          <w:rFonts w:hint="eastAsia"/>
          <w:color w:val="auto"/>
          <w:szCs w:val="24"/>
        </w:rPr>
        <w:t>月</w:t>
      </w:r>
      <w:r>
        <w:rPr>
          <w:color w:val="auto"/>
          <w:szCs w:val="24"/>
          <w:u w:val="single"/>
          <w:lang w:val="en-US"/>
        </w:rPr>
        <w:t xml:space="preserve">      </w:t>
      </w:r>
      <w:r>
        <w:rPr>
          <w:rFonts w:hint="eastAsia"/>
          <w:color w:val="auto"/>
          <w:szCs w:val="24"/>
        </w:rPr>
        <w:t>日</w:t>
      </w:r>
    </w:p>
    <w:p w:rsidR="0048186D" w:rsidRDefault="0048186D">
      <w:pPr>
        <w:rPr>
          <w:rFonts w:ascii="宋体" w:cs="宋体"/>
          <w:color w:val="auto"/>
          <w:lang w:eastAsia="zh-CN"/>
        </w:rPr>
      </w:pPr>
    </w:p>
    <w:p w:rsidR="0048186D" w:rsidRDefault="0048186D">
      <w:pPr>
        <w:rPr>
          <w:rFonts w:ascii="宋体" w:cs="宋体"/>
          <w:color w:val="auto"/>
          <w:lang w:eastAsia="zh-CN"/>
        </w:rPr>
      </w:pPr>
    </w:p>
    <w:p w:rsidR="0048186D" w:rsidRDefault="0048186D">
      <w:pPr>
        <w:rPr>
          <w:rFonts w:ascii="宋体" w:cs="宋体"/>
          <w:color w:val="auto"/>
          <w:lang w:eastAsia="zh-CN"/>
        </w:rPr>
      </w:pPr>
    </w:p>
    <w:p w:rsidR="0048186D" w:rsidRDefault="0048186D">
      <w:pPr>
        <w:rPr>
          <w:rFonts w:ascii="宋体" w:cs="宋体"/>
          <w:color w:val="auto"/>
        </w:rPr>
      </w:pPr>
      <w:r>
        <w:rPr>
          <w:rFonts w:ascii="宋体" w:cs="宋体"/>
          <w:color w:val="auto"/>
        </w:rPr>
        <w:br w:type="page"/>
      </w:r>
    </w:p>
    <w:p w:rsidR="0048186D" w:rsidRDefault="0048186D">
      <w:pPr>
        <w:pStyle w:val="Heading2"/>
        <w:rPr>
          <w:rFonts w:ascii="宋体" w:cs="宋体"/>
          <w:color w:val="auto"/>
          <w:sz w:val="24"/>
          <w:szCs w:val="24"/>
        </w:rPr>
      </w:pPr>
      <w:bookmarkStart w:id="2372" w:name="_Toc5063"/>
      <w:r>
        <w:rPr>
          <w:rFonts w:ascii="宋体" w:hAnsi="宋体" w:cs="宋体" w:hint="eastAsia"/>
          <w:color w:val="auto"/>
          <w:sz w:val="24"/>
          <w:szCs w:val="24"/>
        </w:rPr>
        <w:t>七、承诺书</w:t>
      </w:r>
      <w:bookmarkEnd w:id="2367"/>
      <w:bookmarkEnd w:id="2368"/>
      <w:bookmarkEnd w:id="2369"/>
      <w:bookmarkEnd w:id="2370"/>
      <w:bookmarkEnd w:id="2371"/>
      <w:bookmarkEnd w:id="2372"/>
    </w:p>
    <w:p w:rsidR="0048186D" w:rsidRDefault="0048186D">
      <w:pPr>
        <w:pStyle w:val="Bodytext10"/>
        <w:numPr>
          <w:ilvl w:val="0"/>
          <w:numId w:val="76"/>
        </w:numPr>
        <w:tabs>
          <w:tab w:val="left" w:pos="738"/>
        </w:tabs>
        <w:spacing w:line="354" w:lineRule="exact"/>
        <w:ind w:firstLine="420"/>
        <w:jc w:val="both"/>
        <w:rPr>
          <w:color w:val="auto"/>
          <w:szCs w:val="24"/>
        </w:rPr>
      </w:pPr>
      <w:bookmarkStart w:id="2373" w:name="bookmark2186"/>
      <w:bookmarkEnd w:id="2373"/>
      <w:r>
        <w:rPr>
          <w:rFonts w:hint="eastAsia"/>
          <w:color w:val="auto"/>
          <w:szCs w:val="24"/>
        </w:rPr>
        <w:t>中标后及时、足额存入农民工工资保证金的承诺</w:t>
      </w:r>
    </w:p>
    <w:p w:rsidR="0048186D" w:rsidRDefault="0048186D">
      <w:pPr>
        <w:pStyle w:val="Bodytext10"/>
        <w:spacing w:after="340" w:line="354" w:lineRule="exact"/>
        <w:ind w:firstLine="420"/>
        <w:jc w:val="both"/>
        <w:rPr>
          <w:color w:val="auto"/>
          <w:szCs w:val="24"/>
        </w:rPr>
      </w:pPr>
      <w:r>
        <w:rPr>
          <w:rFonts w:hint="eastAsia"/>
          <w:color w:val="auto"/>
          <w:szCs w:val="24"/>
        </w:rPr>
        <w:t>（本承诺不提供统一格式，由投标人自行编写）</w:t>
      </w:r>
    </w:p>
    <w:p w:rsidR="0048186D" w:rsidRDefault="0048186D" w:rsidP="00EE5E7C">
      <w:pPr>
        <w:pStyle w:val="Bodytext10"/>
        <w:tabs>
          <w:tab w:val="left" w:pos="6922"/>
          <w:tab w:val="left" w:pos="7550"/>
        </w:tabs>
        <w:spacing w:line="240" w:lineRule="auto"/>
        <w:ind w:firstLineChars="864" w:firstLine="2074"/>
        <w:jc w:val="both"/>
        <w:rPr>
          <w:color w:val="auto"/>
          <w:szCs w:val="24"/>
        </w:rPr>
      </w:pPr>
      <w:bookmarkStart w:id="2374" w:name="bookmark2187"/>
      <w:bookmarkEnd w:id="2374"/>
    </w:p>
    <w:p w:rsidR="0048186D" w:rsidRDefault="0048186D" w:rsidP="00EE5E7C">
      <w:pPr>
        <w:pStyle w:val="Bodytext10"/>
        <w:tabs>
          <w:tab w:val="left" w:pos="6882"/>
          <w:tab w:val="left" w:pos="7510"/>
        </w:tabs>
        <w:spacing w:line="350" w:lineRule="exact"/>
        <w:ind w:firstLineChars="1064" w:firstLine="2554"/>
        <w:jc w:val="both"/>
        <w:rPr>
          <w:color w:val="auto"/>
          <w:szCs w:val="24"/>
        </w:rPr>
      </w:pPr>
      <w:r>
        <w:rPr>
          <w:rFonts w:hint="eastAsia"/>
          <w:color w:val="auto"/>
          <w:szCs w:val="24"/>
        </w:rPr>
        <w:t>投标人：</w:t>
      </w:r>
      <w:r>
        <w:rPr>
          <w:color w:val="auto"/>
          <w:szCs w:val="24"/>
          <w:u w:val="single"/>
          <w:lang w:val="en-US"/>
        </w:rPr>
        <w:t xml:space="preserve">         </w:t>
      </w:r>
      <w:r>
        <w:rPr>
          <w:rFonts w:hint="eastAsia"/>
          <w:color w:val="auto"/>
          <w:szCs w:val="24"/>
        </w:rPr>
        <w:t>（盖单位公章）</w:t>
      </w:r>
    </w:p>
    <w:p w:rsidR="0048186D" w:rsidRDefault="0048186D">
      <w:pPr>
        <w:pStyle w:val="Bodytext10"/>
        <w:tabs>
          <w:tab w:val="left" w:pos="6882"/>
          <w:tab w:val="left" w:pos="7510"/>
        </w:tabs>
        <w:spacing w:line="350" w:lineRule="exact"/>
        <w:ind w:firstLineChars="1100" w:firstLine="2640"/>
        <w:jc w:val="both"/>
        <w:rPr>
          <w:color w:val="auto"/>
          <w:szCs w:val="24"/>
        </w:rPr>
      </w:pPr>
      <w:r>
        <w:rPr>
          <w:rFonts w:hint="eastAsia"/>
          <w:color w:val="auto"/>
          <w:szCs w:val="24"/>
        </w:rPr>
        <w:t>法定代表人（或授权委托代理人）：</w:t>
      </w:r>
      <w:r>
        <w:rPr>
          <w:color w:val="auto"/>
          <w:szCs w:val="24"/>
          <w:u w:val="single"/>
          <w:lang w:val="en-US"/>
        </w:rPr>
        <w:t xml:space="preserve">        </w:t>
      </w:r>
      <w:r>
        <w:rPr>
          <w:rFonts w:hint="eastAsia"/>
          <w:color w:val="auto"/>
          <w:szCs w:val="24"/>
        </w:rPr>
        <w:t>（签字）</w:t>
      </w:r>
    </w:p>
    <w:p w:rsidR="0048186D" w:rsidRDefault="0048186D">
      <w:pPr>
        <w:pStyle w:val="Bodytext10"/>
        <w:tabs>
          <w:tab w:val="left" w:pos="854"/>
          <w:tab w:val="left" w:pos="1925"/>
          <w:tab w:val="left" w:pos="2966"/>
          <w:tab w:val="left" w:pos="3014"/>
        </w:tabs>
        <w:spacing w:after="320" w:line="350" w:lineRule="exact"/>
        <w:ind w:firstLine="0"/>
        <w:jc w:val="center"/>
        <w:rPr>
          <w:color w:val="auto"/>
          <w:szCs w:val="24"/>
        </w:rPr>
      </w:pPr>
      <w:r>
        <w:rPr>
          <w:color w:val="auto"/>
          <w:szCs w:val="24"/>
          <w:u w:val="single"/>
          <w:lang w:val="en-US"/>
        </w:rPr>
        <w:t xml:space="preserve">      </w:t>
      </w:r>
      <w:r>
        <w:rPr>
          <w:rFonts w:hint="eastAsia"/>
          <w:color w:val="auto"/>
          <w:szCs w:val="24"/>
        </w:rPr>
        <w:t>年</w:t>
      </w:r>
      <w:r>
        <w:rPr>
          <w:color w:val="auto"/>
          <w:szCs w:val="24"/>
          <w:u w:val="single"/>
          <w:lang w:val="en-US"/>
        </w:rPr>
        <w:t xml:space="preserve">     </w:t>
      </w:r>
      <w:r>
        <w:rPr>
          <w:rFonts w:hint="eastAsia"/>
          <w:color w:val="auto"/>
          <w:szCs w:val="24"/>
        </w:rPr>
        <w:t>月</w:t>
      </w:r>
      <w:r>
        <w:rPr>
          <w:color w:val="auto"/>
          <w:szCs w:val="24"/>
          <w:u w:val="single"/>
          <w:lang w:val="en-US"/>
        </w:rPr>
        <w:t xml:space="preserve">      </w:t>
      </w:r>
      <w:r>
        <w:rPr>
          <w:rFonts w:hint="eastAsia"/>
          <w:color w:val="auto"/>
          <w:szCs w:val="24"/>
        </w:rPr>
        <w:t>日</w:t>
      </w:r>
    </w:p>
    <w:p w:rsidR="0048186D" w:rsidRDefault="0048186D">
      <w:pPr>
        <w:pStyle w:val="Bodytext10"/>
        <w:numPr>
          <w:ilvl w:val="0"/>
          <w:numId w:val="76"/>
        </w:numPr>
        <w:tabs>
          <w:tab w:val="left" w:pos="754"/>
        </w:tabs>
        <w:spacing w:line="354" w:lineRule="exact"/>
        <w:ind w:firstLine="420"/>
        <w:rPr>
          <w:color w:val="auto"/>
          <w:szCs w:val="24"/>
        </w:rPr>
      </w:pPr>
      <w:r>
        <w:rPr>
          <w:rFonts w:hint="eastAsia"/>
          <w:color w:val="auto"/>
          <w:szCs w:val="24"/>
        </w:rPr>
        <w:t>依法足额支付农民工工资的承诺</w:t>
      </w:r>
    </w:p>
    <w:p w:rsidR="0048186D" w:rsidRDefault="0048186D">
      <w:pPr>
        <w:pStyle w:val="Bodytext10"/>
        <w:spacing w:after="340" w:line="354" w:lineRule="exact"/>
        <w:ind w:firstLine="420"/>
        <w:rPr>
          <w:color w:val="auto"/>
          <w:szCs w:val="24"/>
        </w:rPr>
      </w:pPr>
      <w:r>
        <w:rPr>
          <w:rFonts w:hint="eastAsia"/>
          <w:color w:val="auto"/>
          <w:szCs w:val="24"/>
        </w:rPr>
        <w:t>（本承诺不提供统一格式，由投标人自行编写，承诺依法足额支付农民工工资）</w:t>
      </w:r>
    </w:p>
    <w:p w:rsidR="0048186D" w:rsidRDefault="0048186D" w:rsidP="00EE5E7C">
      <w:pPr>
        <w:pStyle w:val="Bodytext10"/>
        <w:tabs>
          <w:tab w:val="left" w:pos="6882"/>
          <w:tab w:val="left" w:pos="7510"/>
        </w:tabs>
        <w:spacing w:line="350" w:lineRule="exact"/>
        <w:ind w:firstLineChars="1064" w:firstLine="2554"/>
        <w:jc w:val="both"/>
        <w:rPr>
          <w:color w:val="auto"/>
          <w:szCs w:val="24"/>
        </w:rPr>
      </w:pPr>
      <w:bookmarkStart w:id="2375" w:name="bookmark2188"/>
      <w:bookmarkEnd w:id="2375"/>
      <w:r>
        <w:rPr>
          <w:rFonts w:hint="eastAsia"/>
          <w:color w:val="auto"/>
          <w:szCs w:val="24"/>
        </w:rPr>
        <w:t>投标人：</w:t>
      </w:r>
      <w:r>
        <w:rPr>
          <w:color w:val="auto"/>
          <w:szCs w:val="24"/>
          <w:u w:val="single"/>
          <w:lang w:val="en-US"/>
        </w:rPr>
        <w:t xml:space="preserve">         </w:t>
      </w:r>
      <w:r>
        <w:rPr>
          <w:rFonts w:hint="eastAsia"/>
          <w:color w:val="auto"/>
          <w:szCs w:val="24"/>
        </w:rPr>
        <w:t>（盖单位公章）</w:t>
      </w:r>
    </w:p>
    <w:p w:rsidR="0048186D" w:rsidRDefault="0048186D">
      <w:pPr>
        <w:pStyle w:val="Bodytext10"/>
        <w:tabs>
          <w:tab w:val="left" w:pos="6882"/>
          <w:tab w:val="left" w:pos="7510"/>
        </w:tabs>
        <w:spacing w:line="350" w:lineRule="exact"/>
        <w:ind w:firstLineChars="1100" w:firstLine="2640"/>
        <w:jc w:val="both"/>
        <w:rPr>
          <w:color w:val="auto"/>
          <w:szCs w:val="24"/>
        </w:rPr>
      </w:pPr>
      <w:r>
        <w:rPr>
          <w:rFonts w:hint="eastAsia"/>
          <w:color w:val="auto"/>
          <w:szCs w:val="24"/>
        </w:rPr>
        <w:t>法定代表人（或授权委托代理人）：</w:t>
      </w:r>
      <w:r>
        <w:rPr>
          <w:color w:val="auto"/>
          <w:szCs w:val="24"/>
          <w:u w:val="single"/>
          <w:lang w:val="en-US"/>
        </w:rPr>
        <w:t xml:space="preserve">        </w:t>
      </w:r>
      <w:r>
        <w:rPr>
          <w:rFonts w:hint="eastAsia"/>
          <w:color w:val="auto"/>
          <w:szCs w:val="24"/>
        </w:rPr>
        <w:t>（签字）</w:t>
      </w:r>
    </w:p>
    <w:p w:rsidR="0048186D" w:rsidRDefault="0048186D">
      <w:pPr>
        <w:pStyle w:val="Bodytext10"/>
        <w:tabs>
          <w:tab w:val="left" w:pos="854"/>
          <w:tab w:val="left" w:pos="1925"/>
          <w:tab w:val="left" w:pos="2966"/>
          <w:tab w:val="left" w:pos="3014"/>
        </w:tabs>
        <w:spacing w:after="320" w:line="350" w:lineRule="exact"/>
        <w:ind w:firstLine="0"/>
        <w:jc w:val="center"/>
        <w:rPr>
          <w:color w:val="auto"/>
          <w:szCs w:val="24"/>
        </w:rPr>
      </w:pPr>
      <w:r>
        <w:rPr>
          <w:color w:val="auto"/>
          <w:szCs w:val="24"/>
          <w:u w:val="single"/>
          <w:lang w:val="en-US"/>
        </w:rPr>
        <w:t xml:space="preserve">      </w:t>
      </w:r>
      <w:r>
        <w:rPr>
          <w:rFonts w:hint="eastAsia"/>
          <w:color w:val="auto"/>
          <w:szCs w:val="24"/>
        </w:rPr>
        <w:t>年</w:t>
      </w:r>
      <w:r>
        <w:rPr>
          <w:color w:val="auto"/>
          <w:szCs w:val="24"/>
          <w:u w:val="single"/>
          <w:lang w:val="en-US"/>
        </w:rPr>
        <w:t xml:space="preserve">     </w:t>
      </w:r>
      <w:r>
        <w:rPr>
          <w:rFonts w:hint="eastAsia"/>
          <w:color w:val="auto"/>
          <w:szCs w:val="24"/>
        </w:rPr>
        <w:t>月</w:t>
      </w:r>
      <w:r>
        <w:rPr>
          <w:color w:val="auto"/>
          <w:szCs w:val="24"/>
          <w:u w:val="single"/>
          <w:lang w:val="en-US"/>
        </w:rPr>
        <w:t xml:space="preserve">      </w:t>
      </w:r>
      <w:r>
        <w:rPr>
          <w:rFonts w:hint="eastAsia"/>
          <w:color w:val="auto"/>
          <w:szCs w:val="24"/>
        </w:rPr>
        <w:t>日</w:t>
      </w:r>
    </w:p>
    <w:p w:rsidR="0048186D" w:rsidRDefault="0048186D">
      <w:pPr>
        <w:pStyle w:val="Bodytext10"/>
        <w:tabs>
          <w:tab w:val="left" w:pos="6010"/>
          <w:tab w:val="left" w:pos="7066"/>
          <w:tab w:val="left" w:pos="8124"/>
        </w:tabs>
        <w:spacing w:after="260" w:line="348" w:lineRule="exact"/>
        <w:ind w:left="5160" w:firstLine="0"/>
        <w:jc w:val="both"/>
        <w:rPr>
          <w:color w:val="auto"/>
          <w:szCs w:val="24"/>
        </w:rPr>
      </w:pPr>
    </w:p>
    <w:p w:rsidR="0048186D" w:rsidRDefault="0048186D">
      <w:pPr>
        <w:pStyle w:val="Bodytext10"/>
        <w:numPr>
          <w:ilvl w:val="0"/>
          <w:numId w:val="76"/>
        </w:numPr>
        <w:tabs>
          <w:tab w:val="left" w:pos="754"/>
        </w:tabs>
        <w:spacing w:after="260" w:line="354" w:lineRule="exact"/>
        <w:ind w:firstLine="420"/>
        <w:jc w:val="both"/>
        <w:rPr>
          <w:color w:val="auto"/>
          <w:szCs w:val="24"/>
        </w:rPr>
      </w:pPr>
      <w:r>
        <w:rPr>
          <w:rFonts w:hint="eastAsia"/>
          <w:color w:val="auto"/>
          <w:szCs w:val="24"/>
        </w:rPr>
        <w:t>其他承诺书</w:t>
      </w:r>
    </w:p>
    <w:p w:rsidR="0048186D" w:rsidRDefault="0048186D">
      <w:pPr>
        <w:jc w:val="center"/>
        <w:rPr>
          <w:rFonts w:ascii="宋体" w:cs="宋体"/>
          <w:b/>
          <w:bCs/>
          <w:color w:val="auto"/>
          <w:lang w:val="zh-CN" w:eastAsia="zh-CN"/>
        </w:rPr>
      </w:pPr>
      <w:r>
        <w:rPr>
          <w:rFonts w:ascii="宋体" w:hAnsi="宋体" w:cs="宋体" w:hint="eastAsia"/>
          <w:b/>
          <w:bCs/>
          <w:color w:val="auto"/>
          <w:lang w:val="zh-CN" w:eastAsia="zh-CN"/>
        </w:rPr>
        <w:t>承诺书（</w:t>
      </w:r>
      <w:r>
        <w:rPr>
          <w:rFonts w:ascii="宋体" w:hAnsi="宋体" w:cs="宋体"/>
          <w:b/>
          <w:bCs/>
          <w:color w:val="auto"/>
          <w:lang w:val="zh-CN" w:eastAsia="zh-CN"/>
        </w:rPr>
        <w:t>1</w:t>
      </w:r>
      <w:r>
        <w:rPr>
          <w:rFonts w:ascii="宋体" w:hAnsi="宋体" w:cs="宋体" w:hint="eastAsia"/>
          <w:b/>
          <w:bCs/>
          <w:color w:val="auto"/>
          <w:lang w:val="zh-CN" w:eastAsia="zh-CN"/>
        </w:rPr>
        <w:t>）</w:t>
      </w:r>
    </w:p>
    <w:p w:rsidR="0048186D" w:rsidRDefault="0048186D">
      <w:pPr>
        <w:pStyle w:val="Bodytext10"/>
        <w:spacing w:after="340" w:line="356" w:lineRule="exact"/>
        <w:ind w:firstLine="420"/>
        <w:jc w:val="both"/>
        <w:rPr>
          <w:color w:val="auto"/>
          <w:szCs w:val="24"/>
        </w:rPr>
      </w:pPr>
      <w:r>
        <w:rPr>
          <w:rFonts w:hint="eastAsia"/>
          <w:color w:val="auto"/>
          <w:szCs w:val="24"/>
        </w:rPr>
        <w:t>现承诺我单位投入本工程的项目经理是本单位的在岗人员，且不在任何在建工程中担任任何管理职务。如我单位有不符合上述要求的，招标人有权依法依规取消我单位中标资格。</w:t>
      </w:r>
    </w:p>
    <w:p w:rsidR="0048186D" w:rsidRDefault="0048186D" w:rsidP="00EE5E7C">
      <w:pPr>
        <w:pStyle w:val="Bodytext10"/>
        <w:tabs>
          <w:tab w:val="left" w:pos="6882"/>
          <w:tab w:val="left" w:pos="7510"/>
        </w:tabs>
        <w:spacing w:line="350" w:lineRule="exact"/>
        <w:ind w:firstLineChars="1064" w:firstLine="2554"/>
        <w:jc w:val="both"/>
        <w:rPr>
          <w:color w:val="auto"/>
          <w:szCs w:val="24"/>
        </w:rPr>
      </w:pPr>
      <w:r>
        <w:rPr>
          <w:rFonts w:hint="eastAsia"/>
          <w:color w:val="auto"/>
          <w:szCs w:val="24"/>
        </w:rPr>
        <w:t>投标人：</w:t>
      </w:r>
      <w:r>
        <w:rPr>
          <w:color w:val="auto"/>
          <w:szCs w:val="24"/>
          <w:u w:val="single"/>
          <w:lang w:val="en-US"/>
        </w:rPr>
        <w:t xml:space="preserve">         </w:t>
      </w:r>
      <w:r>
        <w:rPr>
          <w:rFonts w:hint="eastAsia"/>
          <w:color w:val="auto"/>
          <w:szCs w:val="24"/>
        </w:rPr>
        <w:t>（盖单位公章）</w:t>
      </w:r>
    </w:p>
    <w:p w:rsidR="0048186D" w:rsidRDefault="0048186D">
      <w:pPr>
        <w:pStyle w:val="Bodytext10"/>
        <w:tabs>
          <w:tab w:val="left" w:pos="6882"/>
          <w:tab w:val="left" w:pos="7510"/>
        </w:tabs>
        <w:spacing w:line="350" w:lineRule="exact"/>
        <w:ind w:firstLineChars="1100" w:firstLine="2640"/>
        <w:jc w:val="both"/>
        <w:rPr>
          <w:color w:val="auto"/>
          <w:szCs w:val="24"/>
        </w:rPr>
      </w:pPr>
      <w:r>
        <w:rPr>
          <w:rFonts w:hint="eastAsia"/>
          <w:color w:val="auto"/>
          <w:szCs w:val="24"/>
        </w:rPr>
        <w:t>法定代表人（或授权委托代理人）：</w:t>
      </w:r>
      <w:r>
        <w:rPr>
          <w:color w:val="auto"/>
          <w:szCs w:val="24"/>
          <w:u w:val="single"/>
          <w:lang w:val="en-US"/>
        </w:rPr>
        <w:t xml:space="preserve">        </w:t>
      </w:r>
      <w:r>
        <w:rPr>
          <w:rFonts w:hint="eastAsia"/>
          <w:color w:val="auto"/>
          <w:szCs w:val="24"/>
        </w:rPr>
        <w:t>（签字）</w:t>
      </w:r>
    </w:p>
    <w:p w:rsidR="0048186D" w:rsidRDefault="0048186D">
      <w:pPr>
        <w:pStyle w:val="Bodytext10"/>
        <w:tabs>
          <w:tab w:val="left" w:pos="854"/>
          <w:tab w:val="left" w:pos="1925"/>
          <w:tab w:val="left" w:pos="2966"/>
          <w:tab w:val="left" w:pos="3014"/>
        </w:tabs>
        <w:spacing w:after="320" w:line="350" w:lineRule="exact"/>
        <w:ind w:firstLine="0"/>
        <w:jc w:val="center"/>
        <w:rPr>
          <w:color w:val="auto"/>
          <w:szCs w:val="24"/>
        </w:rPr>
      </w:pPr>
      <w:r>
        <w:rPr>
          <w:color w:val="auto"/>
          <w:szCs w:val="24"/>
          <w:u w:val="single"/>
          <w:lang w:val="en-US"/>
        </w:rPr>
        <w:t xml:space="preserve">      </w:t>
      </w:r>
      <w:r>
        <w:rPr>
          <w:rFonts w:hint="eastAsia"/>
          <w:color w:val="auto"/>
          <w:szCs w:val="24"/>
        </w:rPr>
        <w:t>年</w:t>
      </w:r>
      <w:r>
        <w:rPr>
          <w:color w:val="auto"/>
          <w:szCs w:val="24"/>
          <w:u w:val="single"/>
          <w:lang w:val="en-US"/>
        </w:rPr>
        <w:t xml:space="preserve">     </w:t>
      </w:r>
      <w:r>
        <w:rPr>
          <w:rFonts w:hint="eastAsia"/>
          <w:color w:val="auto"/>
          <w:szCs w:val="24"/>
        </w:rPr>
        <w:t>月</w:t>
      </w:r>
      <w:r>
        <w:rPr>
          <w:color w:val="auto"/>
          <w:szCs w:val="24"/>
          <w:u w:val="single"/>
          <w:lang w:val="en-US"/>
        </w:rPr>
        <w:t xml:space="preserve">      </w:t>
      </w:r>
      <w:r>
        <w:rPr>
          <w:rFonts w:hint="eastAsia"/>
          <w:color w:val="auto"/>
          <w:szCs w:val="24"/>
        </w:rPr>
        <w:t>日</w:t>
      </w:r>
    </w:p>
    <w:p w:rsidR="0048186D" w:rsidRDefault="0048186D">
      <w:pPr>
        <w:pStyle w:val="Bodytext10"/>
        <w:tabs>
          <w:tab w:val="left" w:pos="854"/>
          <w:tab w:val="left" w:pos="1925"/>
          <w:tab w:val="left" w:pos="2966"/>
          <w:tab w:val="left" w:pos="3014"/>
        </w:tabs>
        <w:spacing w:after="320" w:line="350" w:lineRule="exact"/>
        <w:ind w:firstLine="0"/>
        <w:jc w:val="center"/>
        <w:rPr>
          <w:color w:val="auto"/>
          <w:szCs w:val="24"/>
        </w:rPr>
      </w:pPr>
    </w:p>
    <w:p w:rsidR="0048186D" w:rsidRDefault="0048186D">
      <w:pPr>
        <w:rPr>
          <w:rFonts w:ascii="宋体" w:cs="宋体"/>
          <w:color w:val="auto"/>
          <w:lang w:eastAsia="zh-CN"/>
        </w:rPr>
      </w:pPr>
    </w:p>
    <w:p w:rsidR="0048186D" w:rsidRDefault="0048186D">
      <w:pPr>
        <w:jc w:val="center"/>
        <w:rPr>
          <w:rFonts w:ascii="宋体" w:cs="宋体"/>
          <w:b/>
          <w:bCs/>
          <w:color w:val="auto"/>
          <w:sz w:val="28"/>
          <w:szCs w:val="28"/>
          <w:lang w:val="zh-CN" w:eastAsia="zh-CN"/>
        </w:rPr>
      </w:pPr>
      <w:r>
        <w:rPr>
          <w:rFonts w:ascii="宋体" w:hAnsi="宋体" w:cs="宋体" w:hint="eastAsia"/>
          <w:b/>
          <w:bCs/>
          <w:color w:val="auto"/>
          <w:sz w:val="28"/>
          <w:szCs w:val="28"/>
          <w:lang w:val="zh-CN" w:eastAsia="zh-CN"/>
        </w:rPr>
        <w:t>承诺书（</w:t>
      </w:r>
      <w:r>
        <w:rPr>
          <w:rFonts w:ascii="宋体" w:hAnsi="宋体" w:cs="宋体"/>
          <w:b/>
          <w:bCs/>
          <w:color w:val="auto"/>
          <w:sz w:val="28"/>
          <w:szCs w:val="28"/>
          <w:lang w:val="zh-CN" w:eastAsia="zh-CN"/>
        </w:rPr>
        <w:t>2</w:t>
      </w:r>
      <w:r>
        <w:rPr>
          <w:rFonts w:ascii="宋体" w:hAnsi="宋体" w:cs="宋体" w:hint="eastAsia"/>
          <w:b/>
          <w:bCs/>
          <w:color w:val="auto"/>
          <w:sz w:val="28"/>
          <w:szCs w:val="28"/>
          <w:lang w:val="zh-CN" w:eastAsia="zh-CN"/>
        </w:rPr>
        <w:t>）</w:t>
      </w:r>
    </w:p>
    <w:p w:rsidR="0048186D" w:rsidRDefault="0048186D">
      <w:pPr>
        <w:pStyle w:val="Bodytext10"/>
        <w:spacing w:line="354" w:lineRule="exact"/>
        <w:ind w:firstLine="420"/>
        <w:jc w:val="both"/>
        <w:rPr>
          <w:color w:val="auto"/>
          <w:szCs w:val="24"/>
        </w:rPr>
      </w:pPr>
      <w:r>
        <w:rPr>
          <w:rFonts w:hint="eastAsia"/>
          <w:color w:val="auto"/>
          <w:szCs w:val="24"/>
        </w:rPr>
        <w:t>我单位在投标和履行合同中主动接受有关行政监督部门依法依规实施的监督和查处</w:t>
      </w:r>
      <w:r>
        <w:rPr>
          <w:color w:val="auto"/>
          <w:szCs w:val="24"/>
        </w:rPr>
        <w:t xml:space="preserve">, </w:t>
      </w:r>
      <w:r>
        <w:rPr>
          <w:rFonts w:hint="eastAsia"/>
          <w:color w:val="auto"/>
          <w:szCs w:val="24"/>
        </w:rPr>
        <w:t>若出现以下情况，接受记入不良行为记录并予以公告，情节严重的接受依法依规取消我单位二年至五年内参加依法必须进行招标的水利工程项目的投标资格并予以公告，直至由工商行政管理机关吊销营业执照等处罚。</w:t>
      </w:r>
    </w:p>
    <w:p w:rsidR="0048186D" w:rsidRDefault="0048186D">
      <w:pPr>
        <w:pStyle w:val="Bodytext10"/>
        <w:tabs>
          <w:tab w:val="left" w:pos="1023"/>
        </w:tabs>
        <w:spacing w:line="354" w:lineRule="exact"/>
        <w:ind w:firstLine="420"/>
        <w:jc w:val="both"/>
        <w:rPr>
          <w:color w:val="auto"/>
          <w:szCs w:val="24"/>
        </w:rPr>
      </w:pPr>
      <w:bookmarkStart w:id="2376" w:name="bookmark2189"/>
      <w:r>
        <w:rPr>
          <w:rFonts w:hint="eastAsia"/>
          <w:color w:val="auto"/>
          <w:szCs w:val="24"/>
        </w:rPr>
        <w:t>（</w:t>
      </w:r>
      <w:bookmarkEnd w:id="2376"/>
      <w:r>
        <w:rPr>
          <w:rFonts w:hint="eastAsia"/>
          <w:color w:val="auto"/>
          <w:szCs w:val="24"/>
        </w:rPr>
        <w:t>一）</w:t>
      </w:r>
      <w:r>
        <w:rPr>
          <w:color w:val="auto"/>
          <w:szCs w:val="24"/>
        </w:rPr>
        <w:tab/>
      </w:r>
      <w:r>
        <w:rPr>
          <w:rFonts w:hint="eastAsia"/>
          <w:color w:val="auto"/>
          <w:szCs w:val="24"/>
        </w:rPr>
        <w:t>在承包工程项目过程中，未按合同或投标文件中承诺的人员、设备足额到位，或到工的人员、设备在工时间不足，导致工程实施进度受到严重影响的；</w:t>
      </w:r>
    </w:p>
    <w:p w:rsidR="0048186D" w:rsidRDefault="0048186D">
      <w:pPr>
        <w:pStyle w:val="Bodytext10"/>
        <w:tabs>
          <w:tab w:val="left" w:pos="1011"/>
        </w:tabs>
        <w:spacing w:line="354" w:lineRule="exact"/>
        <w:ind w:firstLine="420"/>
        <w:rPr>
          <w:color w:val="auto"/>
          <w:szCs w:val="24"/>
        </w:rPr>
      </w:pPr>
      <w:bookmarkStart w:id="2377" w:name="bookmark2190"/>
      <w:r>
        <w:rPr>
          <w:rFonts w:hint="eastAsia"/>
          <w:color w:val="auto"/>
          <w:szCs w:val="24"/>
        </w:rPr>
        <w:t>（</w:t>
      </w:r>
      <w:bookmarkEnd w:id="2377"/>
      <w:r>
        <w:rPr>
          <w:rFonts w:hint="eastAsia"/>
          <w:color w:val="auto"/>
          <w:szCs w:val="24"/>
        </w:rPr>
        <w:t>二）工程项目经理无伤病等特殊原因，不履行职责或未经批准由其他人代替的；</w:t>
      </w:r>
    </w:p>
    <w:p w:rsidR="0048186D" w:rsidRDefault="0048186D">
      <w:pPr>
        <w:pStyle w:val="Bodytext10"/>
        <w:tabs>
          <w:tab w:val="left" w:pos="1028"/>
        </w:tabs>
        <w:spacing w:line="354" w:lineRule="exact"/>
        <w:ind w:firstLine="420"/>
        <w:jc w:val="both"/>
        <w:rPr>
          <w:color w:val="auto"/>
          <w:szCs w:val="24"/>
        </w:rPr>
      </w:pPr>
      <w:bookmarkStart w:id="2378" w:name="bookmark2191"/>
      <w:r>
        <w:rPr>
          <w:rFonts w:hint="eastAsia"/>
          <w:color w:val="auto"/>
          <w:szCs w:val="24"/>
        </w:rPr>
        <w:t>（</w:t>
      </w:r>
      <w:bookmarkEnd w:id="2378"/>
      <w:r>
        <w:rPr>
          <w:rFonts w:hint="eastAsia"/>
          <w:color w:val="auto"/>
          <w:szCs w:val="24"/>
        </w:rPr>
        <w:t>三）</w:t>
      </w:r>
      <w:r>
        <w:rPr>
          <w:color w:val="auto"/>
          <w:szCs w:val="24"/>
        </w:rPr>
        <w:tab/>
      </w:r>
      <w:r>
        <w:rPr>
          <w:rFonts w:hint="eastAsia"/>
          <w:color w:val="auto"/>
          <w:szCs w:val="24"/>
        </w:rPr>
        <w:t>工地现场管理混乱，施工人员玩忽职守，工程存在质量、安全隐患，导致发生一般质量、安全事故的；</w:t>
      </w:r>
    </w:p>
    <w:p w:rsidR="0048186D" w:rsidRDefault="0048186D">
      <w:pPr>
        <w:pStyle w:val="Bodytext10"/>
        <w:tabs>
          <w:tab w:val="left" w:pos="591"/>
        </w:tabs>
        <w:spacing w:line="354" w:lineRule="exact"/>
        <w:ind w:firstLineChars="213" w:firstLine="511"/>
        <w:jc w:val="both"/>
        <w:rPr>
          <w:color w:val="auto"/>
          <w:szCs w:val="24"/>
        </w:rPr>
      </w:pPr>
      <w:r>
        <w:rPr>
          <w:rFonts w:hint="eastAsia"/>
          <w:color w:val="auto"/>
          <w:szCs w:val="24"/>
        </w:rPr>
        <w:t>（四）违反水利工程建设技术标准特别是水利工程建设强制性标准施工，并对工程的设计标准、质量和使用寿命造成严重影响的；</w:t>
      </w:r>
    </w:p>
    <w:p w:rsidR="0048186D" w:rsidRDefault="0048186D">
      <w:pPr>
        <w:pStyle w:val="Bodytext10"/>
        <w:tabs>
          <w:tab w:val="left" w:pos="1030"/>
        </w:tabs>
        <w:spacing w:line="352" w:lineRule="exact"/>
        <w:ind w:firstLine="440"/>
        <w:jc w:val="both"/>
        <w:rPr>
          <w:color w:val="auto"/>
          <w:szCs w:val="24"/>
        </w:rPr>
      </w:pPr>
      <w:r>
        <w:rPr>
          <w:rFonts w:hint="eastAsia"/>
          <w:color w:val="auto"/>
          <w:szCs w:val="24"/>
        </w:rPr>
        <w:t>（五）使用不合格材料或者在施工中偷工减料，造成工程质量、安全事故和经济损失等后果的；</w:t>
      </w:r>
    </w:p>
    <w:p w:rsidR="0048186D" w:rsidRDefault="0048186D">
      <w:pPr>
        <w:pStyle w:val="Bodytext10"/>
        <w:tabs>
          <w:tab w:val="left" w:pos="1031"/>
        </w:tabs>
        <w:spacing w:line="352" w:lineRule="exact"/>
        <w:ind w:firstLine="440"/>
        <w:jc w:val="both"/>
        <w:rPr>
          <w:color w:val="auto"/>
          <w:szCs w:val="24"/>
        </w:rPr>
      </w:pPr>
      <w:r>
        <w:rPr>
          <w:rFonts w:hint="eastAsia"/>
          <w:color w:val="auto"/>
          <w:szCs w:val="24"/>
        </w:rPr>
        <w:t>（六）串标、围标、抬标或虚造业绩、资信以及借用资质等弄虚作假方式骗取中标的；</w:t>
      </w:r>
    </w:p>
    <w:p w:rsidR="0048186D" w:rsidRDefault="0048186D">
      <w:pPr>
        <w:pStyle w:val="Bodytext10"/>
        <w:tabs>
          <w:tab w:val="left" w:pos="1031"/>
        </w:tabs>
        <w:spacing w:line="352" w:lineRule="exact"/>
        <w:ind w:firstLine="440"/>
        <w:jc w:val="both"/>
        <w:rPr>
          <w:color w:val="auto"/>
          <w:szCs w:val="24"/>
        </w:rPr>
      </w:pPr>
      <w:r>
        <w:rPr>
          <w:rFonts w:hint="eastAsia"/>
          <w:color w:val="auto"/>
          <w:szCs w:val="24"/>
        </w:rPr>
        <w:t>（七）违法分包和转包、挂靠和超越资质证书核定范围承接业务的；</w:t>
      </w:r>
    </w:p>
    <w:p w:rsidR="0048186D" w:rsidRDefault="0048186D">
      <w:pPr>
        <w:pStyle w:val="Bodytext10"/>
        <w:tabs>
          <w:tab w:val="left" w:pos="1018"/>
        </w:tabs>
        <w:spacing w:line="352" w:lineRule="exact"/>
        <w:ind w:firstLine="440"/>
        <w:jc w:val="both"/>
        <w:rPr>
          <w:color w:val="auto"/>
          <w:szCs w:val="24"/>
        </w:rPr>
      </w:pPr>
      <w:r>
        <w:rPr>
          <w:rFonts w:hint="eastAsia"/>
          <w:color w:val="auto"/>
          <w:szCs w:val="24"/>
        </w:rPr>
        <w:t>（八）存在严重质量、安全事故隐患，导致发生工程质量、安全事故，或者发生事故后瞒报、谎报、拖延报告及破坏事故现场、阻碍事故调查的；</w:t>
      </w:r>
    </w:p>
    <w:p w:rsidR="0048186D" w:rsidRDefault="0048186D">
      <w:pPr>
        <w:pStyle w:val="Bodytext10"/>
        <w:tabs>
          <w:tab w:val="left" w:pos="1031"/>
        </w:tabs>
        <w:spacing w:line="352" w:lineRule="exact"/>
        <w:ind w:firstLine="440"/>
        <w:jc w:val="both"/>
        <w:rPr>
          <w:color w:val="auto"/>
          <w:szCs w:val="24"/>
        </w:rPr>
      </w:pPr>
      <w:r>
        <w:rPr>
          <w:rFonts w:hint="eastAsia"/>
          <w:color w:val="auto"/>
          <w:szCs w:val="24"/>
        </w:rPr>
        <w:t>（九）恶意拖欠、克扣工程款或农民工工资的；</w:t>
      </w:r>
    </w:p>
    <w:p w:rsidR="0048186D" w:rsidRDefault="0048186D">
      <w:pPr>
        <w:pStyle w:val="Bodytext10"/>
        <w:spacing w:line="352" w:lineRule="exact"/>
        <w:ind w:firstLine="440"/>
        <w:jc w:val="both"/>
        <w:rPr>
          <w:color w:val="auto"/>
          <w:szCs w:val="24"/>
        </w:rPr>
      </w:pPr>
      <w:r>
        <w:rPr>
          <w:rFonts w:hint="eastAsia"/>
          <w:color w:val="auto"/>
          <w:szCs w:val="24"/>
        </w:rPr>
        <w:t>（十）对各级水行政主管部门以及国家和自治区其它相关部门在监督检查和稽查审计中发现的各类重大问题所提出的整改意见不落实，产生不良后果的；</w:t>
      </w:r>
    </w:p>
    <w:p w:rsidR="0048186D" w:rsidRDefault="0048186D">
      <w:pPr>
        <w:pStyle w:val="Bodytext10"/>
        <w:spacing w:after="340" w:line="352" w:lineRule="exact"/>
        <w:ind w:firstLine="440"/>
        <w:jc w:val="both"/>
        <w:rPr>
          <w:color w:val="auto"/>
          <w:szCs w:val="24"/>
        </w:rPr>
      </w:pPr>
      <w:r>
        <w:rPr>
          <w:rFonts w:hint="eastAsia"/>
          <w:color w:val="auto"/>
          <w:szCs w:val="24"/>
        </w:rPr>
        <w:t>（十一）有其它违法违规行为的。</w:t>
      </w:r>
    </w:p>
    <w:p w:rsidR="0048186D" w:rsidRDefault="0048186D" w:rsidP="00EE5E7C">
      <w:pPr>
        <w:pStyle w:val="Bodytext10"/>
        <w:tabs>
          <w:tab w:val="left" w:pos="6882"/>
          <w:tab w:val="left" w:pos="7510"/>
        </w:tabs>
        <w:spacing w:line="350" w:lineRule="exact"/>
        <w:ind w:firstLineChars="1064" w:firstLine="2554"/>
        <w:jc w:val="both"/>
        <w:rPr>
          <w:color w:val="auto"/>
          <w:szCs w:val="24"/>
        </w:rPr>
      </w:pPr>
      <w:r>
        <w:rPr>
          <w:rFonts w:hint="eastAsia"/>
          <w:color w:val="auto"/>
          <w:szCs w:val="24"/>
        </w:rPr>
        <w:t>投标人：</w:t>
      </w:r>
      <w:r>
        <w:rPr>
          <w:color w:val="auto"/>
          <w:szCs w:val="24"/>
          <w:u w:val="single"/>
          <w:lang w:val="en-US"/>
        </w:rPr>
        <w:t xml:space="preserve">         </w:t>
      </w:r>
      <w:r>
        <w:rPr>
          <w:rFonts w:hint="eastAsia"/>
          <w:color w:val="auto"/>
          <w:szCs w:val="24"/>
        </w:rPr>
        <w:t>（盖单位公章）</w:t>
      </w:r>
    </w:p>
    <w:p w:rsidR="0048186D" w:rsidRDefault="0048186D">
      <w:pPr>
        <w:pStyle w:val="Bodytext10"/>
        <w:tabs>
          <w:tab w:val="left" w:pos="6882"/>
          <w:tab w:val="left" w:pos="7510"/>
        </w:tabs>
        <w:spacing w:line="350" w:lineRule="exact"/>
        <w:ind w:firstLineChars="1100" w:firstLine="2640"/>
        <w:jc w:val="both"/>
        <w:rPr>
          <w:color w:val="auto"/>
          <w:szCs w:val="24"/>
        </w:rPr>
      </w:pPr>
      <w:r>
        <w:rPr>
          <w:rFonts w:hint="eastAsia"/>
          <w:color w:val="auto"/>
          <w:szCs w:val="24"/>
        </w:rPr>
        <w:t>法定代表人（或授权委托代理人）：</w:t>
      </w:r>
      <w:r>
        <w:rPr>
          <w:color w:val="auto"/>
          <w:szCs w:val="24"/>
          <w:u w:val="single"/>
          <w:lang w:val="en-US"/>
        </w:rPr>
        <w:t xml:space="preserve">        </w:t>
      </w:r>
      <w:r>
        <w:rPr>
          <w:rFonts w:hint="eastAsia"/>
          <w:color w:val="auto"/>
          <w:szCs w:val="24"/>
        </w:rPr>
        <w:t>（签字）</w:t>
      </w:r>
    </w:p>
    <w:p w:rsidR="0048186D" w:rsidRDefault="0048186D">
      <w:pPr>
        <w:pStyle w:val="Bodytext10"/>
        <w:tabs>
          <w:tab w:val="left" w:pos="854"/>
          <w:tab w:val="left" w:pos="1925"/>
          <w:tab w:val="left" w:pos="2966"/>
          <w:tab w:val="left" w:pos="3014"/>
        </w:tabs>
        <w:spacing w:after="320" w:line="350" w:lineRule="exact"/>
        <w:ind w:firstLine="0"/>
        <w:jc w:val="center"/>
        <w:rPr>
          <w:color w:val="auto"/>
          <w:szCs w:val="24"/>
        </w:rPr>
      </w:pPr>
      <w:r>
        <w:rPr>
          <w:color w:val="auto"/>
          <w:szCs w:val="24"/>
          <w:u w:val="single"/>
          <w:lang w:val="en-US"/>
        </w:rPr>
        <w:t xml:space="preserve">      </w:t>
      </w:r>
      <w:r>
        <w:rPr>
          <w:rFonts w:hint="eastAsia"/>
          <w:color w:val="auto"/>
          <w:szCs w:val="24"/>
        </w:rPr>
        <w:t>年</w:t>
      </w:r>
      <w:r>
        <w:rPr>
          <w:color w:val="auto"/>
          <w:szCs w:val="24"/>
          <w:u w:val="single"/>
          <w:lang w:val="en-US"/>
        </w:rPr>
        <w:t xml:space="preserve">     </w:t>
      </w:r>
      <w:r>
        <w:rPr>
          <w:rFonts w:hint="eastAsia"/>
          <w:color w:val="auto"/>
          <w:szCs w:val="24"/>
        </w:rPr>
        <w:t>月</w:t>
      </w:r>
      <w:r>
        <w:rPr>
          <w:color w:val="auto"/>
          <w:szCs w:val="24"/>
          <w:u w:val="single"/>
          <w:lang w:val="en-US"/>
        </w:rPr>
        <w:t xml:space="preserve">      </w:t>
      </w:r>
      <w:r>
        <w:rPr>
          <w:rFonts w:hint="eastAsia"/>
          <w:color w:val="auto"/>
          <w:szCs w:val="24"/>
        </w:rPr>
        <w:t>日</w:t>
      </w:r>
    </w:p>
    <w:p w:rsidR="0048186D" w:rsidRDefault="0048186D">
      <w:pPr>
        <w:jc w:val="center"/>
        <w:rPr>
          <w:rFonts w:ascii="宋体" w:cs="宋体"/>
          <w:b/>
          <w:bCs/>
          <w:color w:val="auto"/>
          <w:sz w:val="28"/>
          <w:szCs w:val="28"/>
          <w:lang w:val="zh-CN" w:eastAsia="zh-CN"/>
        </w:rPr>
      </w:pPr>
      <w:r>
        <w:rPr>
          <w:rFonts w:ascii="宋体" w:hAnsi="宋体" w:cs="宋体" w:hint="eastAsia"/>
          <w:b/>
          <w:bCs/>
          <w:color w:val="auto"/>
          <w:sz w:val="28"/>
          <w:szCs w:val="28"/>
          <w:lang w:val="zh-CN" w:eastAsia="zh-CN"/>
        </w:rPr>
        <w:t>承诺书（</w:t>
      </w:r>
      <w:r>
        <w:rPr>
          <w:rFonts w:ascii="宋体" w:hAnsi="宋体" w:cs="宋体"/>
          <w:b/>
          <w:bCs/>
          <w:color w:val="auto"/>
          <w:sz w:val="28"/>
          <w:szCs w:val="28"/>
          <w:lang w:val="zh-CN" w:eastAsia="zh-CN"/>
        </w:rPr>
        <w:t>3</w:t>
      </w:r>
      <w:r>
        <w:rPr>
          <w:rFonts w:ascii="宋体" w:hAnsi="宋体" w:cs="宋体" w:hint="eastAsia"/>
          <w:b/>
          <w:bCs/>
          <w:color w:val="auto"/>
          <w:sz w:val="28"/>
          <w:szCs w:val="28"/>
          <w:lang w:val="zh-CN" w:eastAsia="zh-CN"/>
        </w:rPr>
        <w:t>）</w:t>
      </w:r>
    </w:p>
    <w:p w:rsidR="0048186D" w:rsidRDefault="0048186D">
      <w:pPr>
        <w:pStyle w:val="Bodytext10"/>
        <w:spacing w:after="340" w:line="350" w:lineRule="exact"/>
        <w:ind w:firstLine="440"/>
        <w:jc w:val="both"/>
        <w:rPr>
          <w:color w:val="auto"/>
          <w:szCs w:val="24"/>
        </w:rPr>
      </w:pPr>
      <w:r>
        <w:rPr>
          <w:rFonts w:hint="eastAsia"/>
          <w:color w:val="auto"/>
          <w:szCs w:val="24"/>
        </w:rPr>
        <w:t>现承诺我单位在本项目投标文件使用的证件、证书、业绩、公章、印章、签字、复印件及有关答疑等材料均为真实、有效。如我单位提供上述的材料有变造、伪造等造假行为</w:t>
      </w:r>
      <w:r>
        <w:rPr>
          <w:color w:val="auto"/>
          <w:szCs w:val="24"/>
        </w:rPr>
        <w:t xml:space="preserve">, </w:t>
      </w:r>
      <w:r>
        <w:rPr>
          <w:rFonts w:hint="eastAsia"/>
          <w:color w:val="auto"/>
          <w:szCs w:val="24"/>
        </w:rPr>
        <w:t>招标人和有关行政监督部门可以取消我单位投标资格或中标资格。给招标人造成损失的</w:t>
      </w:r>
      <w:r>
        <w:rPr>
          <w:color w:val="auto"/>
          <w:szCs w:val="24"/>
        </w:rPr>
        <w:t xml:space="preserve">, </w:t>
      </w:r>
      <w:r>
        <w:rPr>
          <w:rFonts w:hint="eastAsia"/>
          <w:color w:val="auto"/>
          <w:szCs w:val="24"/>
        </w:rPr>
        <w:t>依法承担赔偿责任；情节严重的，接受依法取消一年至三年内参加依法必须进行招标的水利工程项目的投标资格的处罚；构成犯罪的，接受依法追究刑事责任。</w:t>
      </w:r>
    </w:p>
    <w:p w:rsidR="0048186D" w:rsidRDefault="0048186D" w:rsidP="00E62097">
      <w:pPr>
        <w:pStyle w:val="Bodytext10"/>
        <w:tabs>
          <w:tab w:val="left" w:pos="6882"/>
          <w:tab w:val="left" w:pos="7510"/>
        </w:tabs>
        <w:spacing w:line="350" w:lineRule="exact"/>
        <w:ind w:firstLineChars="1064" w:firstLine="2554"/>
        <w:jc w:val="both"/>
        <w:rPr>
          <w:color w:val="auto"/>
          <w:szCs w:val="24"/>
        </w:rPr>
      </w:pPr>
      <w:bookmarkStart w:id="2379" w:name="bookmark2200"/>
      <w:bookmarkStart w:id="2380" w:name="_Toc24275"/>
      <w:bookmarkStart w:id="2381" w:name="bookmark2199"/>
      <w:bookmarkStart w:id="2382" w:name="bookmark2198"/>
      <w:bookmarkStart w:id="2383" w:name="_Toc12907"/>
      <w:r>
        <w:rPr>
          <w:rFonts w:hint="eastAsia"/>
          <w:color w:val="auto"/>
          <w:szCs w:val="24"/>
        </w:rPr>
        <w:t>投标人：</w:t>
      </w:r>
      <w:r>
        <w:rPr>
          <w:color w:val="auto"/>
          <w:szCs w:val="24"/>
          <w:u w:val="single"/>
          <w:lang w:val="en-US"/>
        </w:rPr>
        <w:t xml:space="preserve">         </w:t>
      </w:r>
      <w:r>
        <w:rPr>
          <w:rFonts w:hint="eastAsia"/>
          <w:color w:val="auto"/>
          <w:szCs w:val="24"/>
        </w:rPr>
        <w:t>（盖单位公章）</w:t>
      </w:r>
    </w:p>
    <w:p w:rsidR="0048186D" w:rsidRDefault="0048186D">
      <w:pPr>
        <w:pStyle w:val="Bodytext10"/>
        <w:tabs>
          <w:tab w:val="left" w:pos="6882"/>
          <w:tab w:val="left" w:pos="7510"/>
        </w:tabs>
        <w:spacing w:line="350" w:lineRule="exact"/>
        <w:ind w:firstLineChars="1100" w:firstLine="2640"/>
        <w:jc w:val="both"/>
        <w:rPr>
          <w:color w:val="auto"/>
          <w:szCs w:val="24"/>
        </w:rPr>
      </w:pPr>
      <w:r>
        <w:rPr>
          <w:rFonts w:hint="eastAsia"/>
          <w:color w:val="auto"/>
          <w:szCs w:val="24"/>
        </w:rPr>
        <w:t>法定代表人（或授权委托代理人）：</w:t>
      </w:r>
      <w:r>
        <w:rPr>
          <w:color w:val="auto"/>
          <w:szCs w:val="24"/>
          <w:u w:val="single"/>
          <w:lang w:val="en-US"/>
        </w:rPr>
        <w:t xml:space="preserve">        </w:t>
      </w:r>
      <w:r>
        <w:rPr>
          <w:rFonts w:hint="eastAsia"/>
          <w:color w:val="auto"/>
          <w:szCs w:val="24"/>
        </w:rPr>
        <w:t>（签字）</w:t>
      </w:r>
    </w:p>
    <w:p w:rsidR="0048186D" w:rsidRDefault="0048186D">
      <w:pPr>
        <w:pStyle w:val="Bodytext10"/>
        <w:tabs>
          <w:tab w:val="left" w:pos="854"/>
          <w:tab w:val="left" w:pos="1925"/>
          <w:tab w:val="left" w:pos="2966"/>
          <w:tab w:val="left" w:pos="3014"/>
        </w:tabs>
        <w:spacing w:after="320" w:line="350" w:lineRule="exact"/>
        <w:ind w:firstLine="0"/>
        <w:jc w:val="center"/>
        <w:rPr>
          <w:color w:val="auto"/>
          <w:szCs w:val="24"/>
        </w:rPr>
      </w:pPr>
      <w:r>
        <w:rPr>
          <w:color w:val="auto"/>
          <w:szCs w:val="24"/>
          <w:u w:val="single"/>
          <w:lang w:val="en-US"/>
        </w:rPr>
        <w:t xml:space="preserve">      </w:t>
      </w:r>
      <w:r>
        <w:rPr>
          <w:rFonts w:hint="eastAsia"/>
          <w:color w:val="auto"/>
          <w:szCs w:val="24"/>
        </w:rPr>
        <w:t>年</w:t>
      </w:r>
      <w:r>
        <w:rPr>
          <w:color w:val="auto"/>
          <w:szCs w:val="24"/>
          <w:u w:val="single"/>
          <w:lang w:val="en-US"/>
        </w:rPr>
        <w:t xml:space="preserve">     </w:t>
      </w:r>
      <w:r>
        <w:rPr>
          <w:rFonts w:hint="eastAsia"/>
          <w:color w:val="auto"/>
          <w:szCs w:val="24"/>
        </w:rPr>
        <w:t>月</w:t>
      </w:r>
      <w:r>
        <w:rPr>
          <w:color w:val="auto"/>
          <w:szCs w:val="24"/>
          <w:u w:val="single"/>
          <w:lang w:val="en-US"/>
        </w:rPr>
        <w:t xml:space="preserve">      </w:t>
      </w:r>
      <w:r>
        <w:rPr>
          <w:rFonts w:hint="eastAsia"/>
          <w:color w:val="auto"/>
          <w:szCs w:val="24"/>
        </w:rPr>
        <w:t>日</w:t>
      </w:r>
    </w:p>
    <w:p w:rsidR="0048186D" w:rsidRDefault="0048186D">
      <w:pPr>
        <w:rPr>
          <w:rFonts w:ascii="宋体" w:cs="宋体"/>
          <w:color w:val="auto"/>
          <w:lang w:eastAsia="zh-CN"/>
        </w:rPr>
      </w:pPr>
      <w:r>
        <w:rPr>
          <w:rFonts w:ascii="宋体" w:cs="宋体"/>
          <w:color w:val="auto"/>
          <w:lang w:eastAsia="zh-CN"/>
        </w:rPr>
        <w:br w:type="page"/>
      </w:r>
    </w:p>
    <w:p w:rsidR="0048186D" w:rsidRDefault="0048186D">
      <w:pPr>
        <w:pStyle w:val="Heading2"/>
        <w:rPr>
          <w:rFonts w:ascii="宋体" w:cs="宋体"/>
          <w:color w:val="auto"/>
          <w:sz w:val="24"/>
          <w:szCs w:val="24"/>
        </w:rPr>
      </w:pPr>
      <w:bookmarkStart w:id="2384" w:name="_Toc30156"/>
      <w:r>
        <w:rPr>
          <w:rFonts w:ascii="宋体" w:hAnsi="宋体" w:cs="宋体" w:hint="eastAsia"/>
          <w:color w:val="auto"/>
          <w:sz w:val="24"/>
          <w:szCs w:val="24"/>
        </w:rPr>
        <w:t>第二节技术部分格式</w:t>
      </w:r>
      <w:bookmarkEnd w:id="2379"/>
      <w:bookmarkEnd w:id="2380"/>
      <w:bookmarkEnd w:id="2381"/>
      <w:bookmarkEnd w:id="2382"/>
      <w:bookmarkEnd w:id="2383"/>
      <w:bookmarkEnd w:id="2384"/>
    </w:p>
    <w:p w:rsidR="0048186D" w:rsidRDefault="0048186D">
      <w:pPr>
        <w:pStyle w:val="Bodytext10"/>
        <w:spacing w:line="355" w:lineRule="exact"/>
        <w:rPr>
          <w:color w:val="auto"/>
          <w:szCs w:val="24"/>
        </w:rPr>
      </w:pPr>
      <w:r>
        <w:rPr>
          <w:rFonts w:hint="eastAsia"/>
          <w:color w:val="auto"/>
          <w:szCs w:val="24"/>
        </w:rPr>
        <w:t>投标文件技术部分书面版本封面按以下格式由投标人自行排版打印，并应标明正本或副本。</w:t>
      </w:r>
    </w:p>
    <w:p w:rsidR="0048186D" w:rsidRDefault="0048186D">
      <w:pPr>
        <w:pStyle w:val="Bodytext10"/>
        <w:spacing w:line="355" w:lineRule="exact"/>
        <w:rPr>
          <w:color w:val="auto"/>
          <w:szCs w:val="24"/>
        </w:rPr>
        <w:sectPr w:rsidR="0048186D">
          <w:headerReference w:type="even" r:id="rId122"/>
          <w:headerReference w:type="default" r:id="rId123"/>
          <w:footerReference w:type="even" r:id="rId124"/>
          <w:footerReference w:type="default" r:id="rId125"/>
          <w:pgSz w:w="11900" w:h="16832"/>
          <w:pgMar w:top="1440" w:right="1803" w:bottom="1440" w:left="1803" w:header="850" w:footer="850" w:gutter="0"/>
          <w:pgNumType w:fmt="numberInDash"/>
          <w:cols w:space="0"/>
          <w:docGrid w:linePitch="360"/>
        </w:sectPr>
      </w:pPr>
      <w:r>
        <w:rPr>
          <w:rFonts w:hint="eastAsia"/>
          <w:color w:val="auto"/>
          <w:szCs w:val="24"/>
        </w:rPr>
        <w:t>所有表格均可扩展为多页填写。</w:t>
      </w:r>
    </w:p>
    <w:p w:rsidR="0048186D" w:rsidRDefault="0048186D">
      <w:pPr>
        <w:spacing w:line="240" w:lineRule="exact"/>
        <w:rPr>
          <w:rFonts w:ascii="宋体" w:cs="宋体"/>
          <w:color w:val="auto"/>
          <w:lang w:eastAsia="zh-CN"/>
        </w:rPr>
      </w:pPr>
    </w:p>
    <w:p w:rsidR="0048186D" w:rsidRDefault="0048186D">
      <w:pPr>
        <w:spacing w:line="240" w:lineRule="exact"/>
        <w:rPr>
          <w:rFonts w:ascii="宋体" w:cs="宋体"/>
          <w:color w:val="auto"/>
          <w:sz w:val="19"/>
          <w:szCs w:val="19"/>
          <w:lang w:eastAsia="zh-CN"/>
        </w:rPr>
      </w:pPr>
    </w:p>
    <w:p w:rsidR="0048186D" w:rsidRDefault="0048186D">
      <w:pPr>
        <w:spacing w:before="88" w:after="88" w:line="240" w:lineRule="exact"/>
        <w:rPr>
          <w:rFonts w:ascii="宋体" w:cs="宋体"/>
          <w:color w:val="auto"/>
          <w:sz w:val="19"/>
          <w:szCs w:val="19"/>
          <w:lang w:eastAsia="zh-CN"/>
        </w:rPr>
      </w:pPr>
    </w:p>
    <w:p w:rsidR="0048186D" w:rsidRDefault="0048186D">
      <w:pPr>
        <w:spacing w:line="1" w:lineRule="exact"/>
        <w:rPr>
          <w:rFonts w:ascii="宋体" w:cs="宋体"/>
          <w:color w:val="auto"/>
          <w:lang w:eastAsia="zh-CN"/>
        </w:rPr>
        <w:sectPr w:rsidR="0048186D">
          <w:type w:val="continuous"/>
          <w:pgSz w:w="11900" w:h="16832"/>
          <w:pgMar w:top="1440" w:right="1803" w:bottom="1440" w:left="1803" w:header="850" w:footer="850" w:gutter="0"/>
          <w:pgNumType w:fmt="numberInDash"/>
          <w:cols w:space="0"/>
          <w:docGrid w:linePitch="360"/>
        </w:sectPr>
      </w:pPr>
    </w:p>
    <w:p w:rsidR="0048186D" w:rsidRDefault="0048186D">
      <w:pPr>
        <w:pStyle w:val="Bodytext10"/>
        <w:tabs>
          <w:tab w:val="left" w:pos="2342"/>
          <w:tab w:val="left" w:pos="4939"/>
        </w:tabs>
        <w:spacing w:after="100" w:line="240" w:lineRule="auto"/>
        <w:ind w:firstLine="0"/>
        <w:rPr>
          <w:color w:val="auto"/>
          <w:szCs w:val="24"/>
        </w:rPr>
      </w:pPr>
      <w:r>
        <w:rPr>
          <w:rFonts w:hint="eastAsia"/>
          <w:color w:val="auto"/>
          <w:szCs w:val="24"/>
        </w:rPr>
        <w:t>（封面格式）</w:t>
      </w:r>
    </w:p>
    <w:p w:rsidR="0048186D" w:rsidRDefault="0048186D">
      <w:pPr>
        <w:pStyle w:val="Bodytext10"/>
        <w:tabs>
          <w:tab w:val="left" w:pos="2342"/>
          <w:tab w:val="left" w:pos="4939"/>
        </w:tabs>
        <w:spacing w:after="100" w:line="240" w:lineRule="auto"/>
        <w:ind w:firstLine="0"/>
        <w:rPr>
          <w:color w:val="auto"/>
          <w:u w:val="single"/>
        </w:rPr>
      </w:pPr>
    </w:p>
    <w:p w:rsidR="0048186D" w:rsidRDefault="0048186D">
      <w:pPr>
        <w:pStyle w:val="Bodytext10"/>
        <w:tabs>
          <w:tab w:val="left" w:pos="2342"/>
          <w:tab w:val="left" w:pos="4939"/>
        </w:tabs>
        <w:spacing w:after="100" w:line="240" w:lineRule="auto"/>
        <w:ind w:firstLine="0"/>
        <w:rPr>
          <w:color w:val="auto"/>
          <w:u w:val="single"/>
        </w:rPr>
      </w:pPr>
    </w:p>
    <w:p w:rsidR="0048186D" w:rsidRDefault="0048186D">
      <w:pPr>
        <w:pStyle w:val="Bodytext10"/>
        <w:tabs>
          <w:tab w:val="left" w:pos="2342"/>
          <w:tab w:val="left" w:pos="4939"/>
        </w:tabs>
        <w:spacing w:after="100" w:line="240" w:lineRule="auto"/>
        <w:ind w:firstLine="0"/>
        <w:rPr>
          <w:b/>
          <w:bCs/>
          <w:color w:val="auto"/>
          <w:sz w:val="28"/>
          <w:szCs w:val="28"/>
          <w:lang w:val="en-US"/>
        </w:rPr>
      </w:pPr>
      <w:r>
        <w:rPr>
          <w:b/>
          <w:bCs/>
          <w:color w:val="auto"/>
          <w:sz w:val="28"/>
          <w:szCs w:val="28"/>
          <w:u w:val="single"/>
        </w:rPr>
        <w:tab/>
      </w:r>
      <w:r>
        <w:rPr>
          <w:b/>
          <w:bCs/>
          <w:color w:val="auto"/>
          <w:sz w:val="28"/>
          <w:szCs w:val="28"/>
        </w:rPr>
        <w:t xml:space="preserve"> </w:t>
      </w:r>
      <w:r>
        <w:rPr>
          <w:rFonts w:hint="eastAsia"/>
          <w:b/>
          <w:bCs/>
          <w:color w:val="auto"/>
          <w:sz w:val="28"/>
          <w:szCs w:val="28"/>
        </w:rPr>
        <w:t>（项目名称）</w:t>
      </w:r>
      <w:r>
        <w:rPr>
          <w:b/>
          <w:bCs/>
          <w:color w:val="auto"/>
          <w:sz w:val="28"/>
          <w:szCs w:val="28"/>
          <w:u w:val="single"/>
        </w:rPr>
        <w:tab/>
      </w:r>
      <w:r>
        <w:rPr>
          <w:b/>
          <w:bCs/>
          <w:color w:val="auto"/>
          <w:sz w:val="28"/>
          <w:szCs w:val="28"/>
        </w:rPr>
        <w:t xml:space="preserve"> </w:t>
      </w:r>
      <w:r>
        <w:rPr>
          <w:rFonts w:hint="eastAsia"/>
          <w:b/>
          <w:bCs/>
          <w:color w:val="auto"/>
          <w:sz w:val="28"/>
          <w:szCs w:val="28"/>
        </w:rPr>
        <w:t>（标段名称）工程施工</w:t>
      </w:r>
    </w:p>
    <w:p w:rsidR="0048186D" w:rsidRDefault="0048186D">
      <w:pPr>
        <w:pStyle w:val="Bodytext50"/>
        <w:spacing w:after="100"/>
        <w:jc w:val="both"/>
        <w:rPr>
          <w:u w:val="single"/>
          <w:lang w:val="en-US"/>
        </w:rPr>
      </w:pPr>
    </w:p>
    <w:p w:rsidR="0048186D" w:rsidRDefault="0048186D">
      <w:pPr>
        <w:pStyle w:val="Bodytext50"/>
        <w:spacing w:after="100"/>
        <w:ind w:firstLineChars="500" w:firstLine="2610"/>
        <w:jc w:val="both"/>
        <w:outlineLvl w:val="0"/>
        <w:rPr>
          <w:b/>
          <w:bCs/>
        </w:rPr>
      </w:pPr>
      <w:bookmarkStart w:id="2385" w:name="_Toc26127"/>
      <w:r>
        <w:rPr>
          <w:rFonts w:hint="eastAsia"/>
          <w:b/>
          <w:bCs/>
        </w:rPr>
        <w:t>投标文件</w:t>
      </w:r>
      <w:bookmarkEnd w:id="2385"/>
    </w:p>
    <w:p w:rsidR="0048186D" w:rsidRDefault="0048186D">
      <w:pPr>
        <w:ind w:firstLineChars="1100" w:firstLine="2640"/>
        <w:jc w:val="both"/>
        <w:rPr>
          <w:rFonts w:ascii="宋体" w:cs="宋体"/>
          <w:color w:val="auto"/>
          <w:lang w:eastAsia="zh-CN"/>
        </w:rPr>
      </w:pPr>
      <w:bookmarkStart w:id="2386" w:name="bookmark2208"/>
      <w:bookmarkStart w:id="2387" w:name="bookmark2207"/>
      <w:bookmarkStart w:id="2388" w:name="_Toc8709"/>
      <w:bookmarkStart w:id="2389" w:name="bookmark2209"/>
      <w:bookmarkStart w:id="2390" w:name="_Toc16098"/>
    </w:p>
    <w:p w:rsidR="0048186D" w:rsidRDefault="0048186D">
      <w:pPr>
        <w:ind w:firstLineChars="700" w:firstLine="2240"/>
        <w:jc w:val="both"/>
        <w:rPr>
          <w:rFonts w:ascii="宋体" w:cs="宋体"/>
          <w:color w:val="auto"/>
          <w:sz w:val="32"/>
          <w:szCs w:val="32"/>
          <w:lang w:eastAsia="zh-CN"/>
        </w:rPr>
      </w:pPr>
      <w:r>
        <w:rPr>
          <w:rFonts w:ascii="宋体" w:hAnsi="宋体" w:cs="宋体" w:hint="eastAsia"/>
          <w:color w:val="auto"/>
          <w:sz w:val="32"/>
          <w:szCs w:val="32"/>
          <w:lang w:eastAsia="zh-CN"/>
        </w:rPr>
        <w:t>（技术部分</w:t>
      </w:r>
      <w:r>
        <w:rPr>
          <w:rFonts w:ascii="宋体" w:hAnsi="宋体" w:cs="宋体"/>
          <w:color w:val="auto"/>
          <w:sz w:val="32"/>
          <w:szCs w:val="32"/>
          <w:lang w:eastAsia="zh-CN"/>
        </w:rPr>
        <w:t xml:space="preserve"> </w:t>
      </w:r>
      <w:r>
        <w:rPr>
          <w:rFonts w:ascii="宋体" w:cs="宋体"/>
          <w:color w:val="auto"/>
          <w:sz w:val="32"/>
          <w:szCs w:val="32"/>
          <w:u w:val="single"/>
          <w:lang w:eastAsia="zh-CN"/>
        </w:rPr>
        <w:tab/>
      </w:r>
      <w:r>
        <w:rPr>
          <w:rFonts w:ascii="宋体" w:hAnsi="宋体" w:cs="宋体"/>
          <w:color w:val="auto"/>
          <w:sz w:val="32"/>
          <w:szCs w:val="32"/>
          <w:u w:val="single"/>
          <w:lang w:eastAsia="zh-CN"/>
        </w:rPr>
        <w:t xml:space="preserve">    </w:t>
      </w:r>
      <w:r>
        <w:rPr>
          <w:rFonts w:ascii="宋体" w:hAnsi="宋体" w:cs="宋体" w:hint="eastAsia"/>
          <w:color w:val="auto"/>
          <w:sz w:val="32"/>
          <w:szCs w:val="32"/>
          <w:lang w:eastAsia="zh-CN"/>
        </w:rPr>
        <w:t>本）</w:t>
      </w:r>
      <w:bookmarkEnd w:id="2386"/>
      <w:bookmarkEnd w:id="2387"/>
      <w:bookmarkEnd w:id="2388"/>
      <w:bookmarkEnd w:id="2389"/>
      <w:bookmarkEnd w:id="2390"/>
    </w:p>
    <w:p w:rsidR="0048186D" w:rsidRDefault="0048186D">
      <w:pPr>
        <w:jc w:val="center"/>
        <w:rPr>
          <w:rFonts w:ascii="宋体" w:cs="宋体"/>
          <w:color w:val="auto"/>
          <w:lang w:eastAsia="zh-CN"/>
        </w:rPr>
      </w:pPr>
    </w:p>
    <w:p w:rsidR="0048186D" w:rsidRDefault="0048186D">
      <w:pPr>
        <w:jc w:val="center"/>
        <w:rPr>
          <w:rFonts w:ascii="宋体" w:cs="宋体"/>
          <w:color w:val="auto"/>
          <w:lang w:eastAsia="zh-CN"/>
        </w:rPr>
      </w:pPr>
    </w:p>
    <w:p w:rsidR="0048186D" w:rsidRDefault="0048186D">
      <w:pPr>
        <w:jc w:val="center"/>
        <w:rPr>
          <w:rFonts w:ascii="宋体" w:cs="宋体"/>
          <w:color w:val="auto"/>
          <w:lang w:eastAsia="zh-CN"/>
        </w:rPr>
      </w:pPr>
    </w:p>
    <w:p w:rsidR="0048186D" w:rsidRDefault="0048186D">
      <w:pPr>
        <w:jc w:val="center"/>
        <w:rPr>
          <w:rFonts w:ascii="宋体" w:cs="宋体"/>
          <w:color w:val="auto"/>
          <w:lang w:eastAsia="zh-CN"/>
        </w:rPr>
      </w:pPr>
    </w:p>
    <w:p w:rsidR="0048186D" w:rsidRDefault="0048186D">
      <w:pPr>
        <w:jc w:val="center"/>
        <w:rPr>
          <w:rFonts w:ascii="宋体" w:cs="宋体"/>
          <w:color w:val="auto"/>
          <w:lang w:eastAsia="zh-CN"/>
        </w:rPr>
      </w:pPr>
    </w:p>
    <w:p w:rsidR="0048186D" w:rsidRDefault="0048186D">
      <w:pPr>
        <w:jc w:val="center"/>
        <w:rPr>
          <w:rFonts w:ascii="宋体" w:cs="宋体"/>
          <w:color w:val="auto"/>
          <w:lang w:eastAsia="zh-CN"/>
        </w:rPr>
      </w:pPr>
    </w:p>
    <w:p w:rsidR="0048186D" w:rsidRDefault="0048186D">
      <w:pPr>
        <w:jc w:val="center"/>
        <w:rPr>
          <w:rFonts w:ascii="宋体" w:cs="宋体"/>
          <w:color w:val="auto"/>
          <w:lang w:eastAsia="zh-CN"/>
        </w:rPr>
      </w:pPr>
    </w:p>
    <w:p w:rsidR="0048186D" w:rsidRDefault="0048186D">
      <w:pPr>
        <w:jc w:val="center"/>
        <w:rPr>
          <w:rFonts w:ascii="宋体" w:cs="宋体"/>
          <w:color w:val="auto"/>
          <w:lang w:eastAsia="zh-CN"/>
        </w:rPr>
      </w:pPr>
    </w:p>
    <w:p w:rsidR="0048186D" w:rsidRDefault="0048186D">
      <w:pPr>
        <w:jc w:val="center"/>
        <w:rPr>
          <w:rFonts w:ascii="宋体" w:cs="宋体"/>
          <w:color w:val="auto"/>
          <w:lang w:eastAsia="zh-CN"/>
        </w:rPr>
      </w:pPr>
    </w:p>
    <w:p w:rsidR="0048186D" w:rsidRDefault="0048186D">
      <w:pPr>
        <w:jc w:val="center"/>
        <w:rPr>
          <w:rFonts w:ascii="宋体" w:cs="宋体"/>
          <w:color w:val="auto"/>
          <w:lang w:eastAsia="zh-CN"/>
        </w:rPr>
      </w:pPr>
    </w:p>
    <w:p w:rsidR="0048186D" w:rsidRDefault="0048186D">
      <w:pPr>
        <w:jc w:val="center"/>
        <w:rPr>
          <w:rFonts w:ascii="宋体" w:cs="宋体"/>
          <w:color w:val="auto"/>
          <w:lang w:eastAsia="zh-CN"/>
        </w:rPr>
      </w:pPr>
    </w:p>
    <w:p w:rsidR="0048186D" w:rsidRDefault="0048186D">
      <w:pPr>
        <w:jc w:val="center"/>
        <w:rPr>
          <w:rFonts w:ascii="宋体" w:cs="宋体"/>
          <w:color w:val="auto"/>
          <w:lang w:eastAsia="zh-CN"/>
        </w:rPr>
      </w:pPr>
    </w:p>
    <w:p w:rsidR="0048186D" w:rsidRDefault="0048186D">
      <w:pPr>
        <w:jc w:val="center"/>
        <w:rPr>
          <w:rFonts w:ascii="宋体" w:cs="宋体"/>
          <w:color w:val="auto"/>
          <w:lang w:eastAsia="zh-CN"/>
        </w:rPr>
      </w:pPr>
    </w:p>
    <w:p w:rsidR="0048186D" w:rsidRDefault="0048186D">
      <w:pPr>
        <w:jc w:val="center"/>
        <w:rPr>
          <w:rFonts w:ascii="宋体" w:cs="宋体"/>
          <w:color w:val="auto"/>
          <w:lang w:eastAsia="zh-CN"/>
        </w:rPr>
      </w:pPr>
    </w:p>
    <w:p w:rsidR="0048186D" w:rsidRDefault="0048186D">
      <w:pPr>
        <w:jc w:val="center"/>
        <w:rPr>
          <w:rFonts w:ascii="宋体" w:cs="宋体"/>
          <w:color w:val="auto"/>
          <w:lang w:eastAsia="zh-CN"/>
        </w:rPr>
      </w:pPr>
    </w:p>
    <w:p w:rsidR="0048186D" w:rsidRDefault="0048186D">
      <w:pPr>
        <w:jc w:val="center"/>
        <w:rPr>
          <w:rFonts w:ascii="宋体" w:cs="宋体"/>
          <w:color w:val="auto"/>
          <w:lang w:eastAsia="zh-CN"/>
        </w:rPr>
      </w:pPr>
    </w:p>
    <w:p w:rsidR="0048186D" w:rsidRDefault="0048186D">
      <w:pPr>
        <w:jc w:val="center"/>
        <w:rPr>
          <w:rFonts w:ascii="宋体" w:cs="宋体"/>
          <w:color w:val="auto"/>
          <w:lang w:eastAsia="zh-CN"/>
        </w:rPr>
      </w:pPr>
    </w:p>
    <w:p w:rsidR="0048186D" w:rsidRDefault="0048186D">
      <w:pPr>
        <w:jc w:val="center"/>
        <w:rPr>
          <w:rFonts w:ascii="宋体" w:cs="宋体"/>
          <w:color w:val="auto"/>
          <w:lang w:eastAsia="zh-CN"/>
        </w:rPr>
      </w:pPr>
    </w:p>
    <w:p w:rsidR="0048186D" w:rsidRDefault="0048186D">
      <w:pPr>
        <w:jc w:val="center"/>
        <w:rPr>
          <w:rFonts w:ascii="宋体" w:cs="宋体"/>
          <w:color w:val="auto"/>
          <w:lang w:eastAsia="zh-CN"/>
        </w:rPr>
      </w:pPr>
    </w:p>
    <w:p w:rsidR="0048186D" w:rsidRDefault="0048186D">
      <w:pPr>
        <w:jc w:val="center"/>
        <w:rPr>
          <w:rFonts w:ascii="宋体" w:cs="宋体"/>
          <w:color w:val="auto"/>
          <w:lang w:eastAsia="zh-CN"/>
        </w:rPr>
      </w:pPr>
    </w:p>
    <w:p w:rsidR="0048186D" w:rsidRDefault="0048186D">
      <w:pPr>
        <w:jc w:val="center"/>
        <w:rPr>
          <w:rFonts w:ascii="宋体" w:cs="宋体"/>
          <w:color w:val="auto"/>
          <w:lang w:eastAsia="zh-CN"/>
        </w:rPr>
      </w:pPr>
    </w:p>
    <w:p w:rsidR="0048186D" w:rsidRDefault="0048186D">
      <w:pPr>
        <w:jc w:val="center"/>
        <w:rPr>
          <w:rFonts w:ascii="宋体" w:cs="宋体"/>
          <w:color w:val="auto"/>
          <w:lang w:eastAsia="zh-CN"/>
        </w:rPr>
      </w:pPr>
    </w:p>
    <w:p w:rsidR="0048186D" w:rsidRDefault="0048186D">
      <w:pPr>
        <w:jc w:val="center"/>
        <w:rPr>
          <w:rFonts w:ascii="宋体" w:cs="宋体"/>
          <w:color w:val="auto"/>
          <w:lang w:eastAsia="zh-CN"/>
        </w:rPr>
      </w:pPr>
    </w:p>
    <w:p w:rsidR="0048186D" w:rsidRDefault="0048186D">
      <w:pPr>
        <w:pStyle w:val="Bodytext30"/>
        <w:tabs>
          <w:tab w:val="left" w:pos="2561"/>
          <w:tab w:val="left" w:pos="3650"/>
          <w:tab w:val="left" w:pos="3876"/>
          <w:tab w:val="left" w:pos="4613"/>
          <w:tab w:val="left" w:pos="4740"/>
          <w:tab w:val="left" w:pos="5501"/>
        </w:tabs>
        <w:spacing w:after="0" w:line="383" w:lineRule="exact"/>
        <w:jc w:val="both"/>
        <w:rPr>
          <w:color w:val="auto"/>
        </w:rPr>
      </w:pPr>
      <w:r>
        <w:rPr>
          <w:rFonts w:hint="eastAsia"/>
          <w:color w:val="auto"/>
        </w:rPr>
        <w:t>投标人：</w:t>
      </w:r>
      <w:r>
        <w:rPr>
          <w:color w:val="auto"/>
          <w:u w:val="single"/>
        </w:rPr>
        <w:tab/>
      </w:r>
      <w:r>
        <w:rPr>
          <w:rFonts w:hint="eastAsia"/>
          <w:color w:val="auto"/>
        </w:rPr>
        <w:t>（盖单位公章）</w:t>
      </w:r>
      <w:r>
        <w:rPr>
          <w:color w:val="auto"/>
        </w:rPr>
        <w:br/>
      </w:r>
      <w:r>
        <w:rPr>
          <w:rFonts w:hint="eastAsia"/>
          <w:color w:val="auto"/>
        </w:rPr>
        <w:t>法定代表人（或授权委托代理人）：</w:t>
      </w:r>
      <w:r>
        <w:rPr>
          <w:color w:val="auto"/>
          <w:u w:val="single"/>
        </w:rPr>
        <w:tab/>
      </w:r>
      <w:r>
        <w:rPr>
          <w:color w:val="auto"/>
          <w:u w:val="single"/>
          <w:lang w:val="en-US"/>
        </w:rPr>
        <w:t xml:space="preserve">      </w:t>
      </w:r>
      <w:r>
        <w:rPr>
          <w:rFonts w:hint="eastAsia"/>
          <w:color w:val="auto"/>
        </w:rPr>
        <w:t>（签字）</w:t>
      </w:r>
    </w:p>
    <w:p w:rsidR="0048186D" w:rsidRDefault="0048186D">
      <w:pPr>
        <w:pStyle w:val="Bodytext30"/>
        <w:tabs>
          <w:tab w:val="left" w:pos="2561"/>
          <w:tab w:val="left" w:pos="3650"/>
          <w:tab w:val="left" w:pos="3876"/>
          <w:tab w:val="left" w:pos="4613"/>
          <w:tab w:val="left" w:pos="4740"/>
          <w:tab w:val="left" w:pos="5501"/>
        </w:tabs>
        <w:spacing w:after="0" w:line="383" w:lineRule="exact"/>
        <w:jc w:val="both"/>
        <w:rPr>
          <w:color w:val="auto"/>
        </w:rPr>
        <w:sectPr w:rsidR="0048186D">
          <w:pgSz w:w="11900" w:h="16832"/>
          <w:pgMar w:top="1440" w:right="1803" w:bottom="1440" w:left="1803" w:header="850" w:footer="850" w:gutter="0"/>
          <w:pgNumType w:fmt="numberInDash"/>
          <w:cols w:space="0"/>
          <w:docGrid w:linePitch="360"/>
        </w:sectPr>
      </w:pPr>
      <w:r>
        <w:rPr>
          <w:rFonts w:hint="eastAsia"/>
          <w:color w:val="auto"/>
        </w:rPr>
        <w:t>地</w:t>
      </w:r>
      <w:r>
        <w:rPr>
          <w:color w:val="auto"/>
        </w:rPr>
        <w:t xml:space="preserve"> </w:t>
      </w:r>
      <w:r>
        <w:rPr>
          <w:rFonts w:hint="eastAsia"/>
          <w:color w:val="auto"/>
        </w:rPr>
        <w:t>址：</w:t>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rPr>
        <w:br/>
      </w:r>
      <w:r>
        <w:rPr>
          <w:rFonts w:hint="eastAsia"/>
          <w:color w:val="auto"/>
        </w:rPr>
        <w:t>日</w:t>
      </w:r>
      <w:r>
        <w:rPr>
          <w:color w:val="auto"/>
        </w:rPr>
        <w:t xml:space="preserve"> </w:t>
      </w:r>
      <w:r>
        <w:rPr>
          <w:rFonts w:hint="eastAsia"/>
          <w:color w:val="auto"/>
        </w:rPr>
        <w:t>期：</w:t>
      </w:r>
      <w:r>
        <w:rPr>
          <w:color w:val="auto"/>
          <w:u w:val="single"/>
          <w:lang w:val="en-US"/>
        </w:rPr>
        <w:t xml:space="preserve">    </w:t>
      </w:r>
      <w:r>
        <w:rPr>
          <w:rFonts w:hint="eastAsia"/>
          <w:color w:val="auto"/>
        </w:rPr>
        <w:t>年</w:t>
      </w:r>
      <w:r>
        <w:rPr>
          <w:color w:val="auto"/>
          <w:u w:val="single"/>
          <w:lang w:val="en-US"/>
        </w:rPr>
        <w:t xml:space="preserve">    </w:t>
      </w:r>
      <w:r>
        <w:rPr>
          <w:rFonts w:hint="eastAsia"/>
          <w:color w:val="auto"/>
        </w:rPr>
        <w:t>月</w:t>
      </w:r>
      <w:r>
        <w:rPr>
          <w:color w:val="auto"/>
          <w:u w:val="single"/>
          <w:lang w:val="en-US"/>
        </w:rPr>
        <w:t xml:space="preserve">    </w:t>
      </w:r>
      <w:r>
        <w:rPr>
          <w:rFonts w:hint="eastAsia"/>
          <w:color w:val="auto"/>
        </w:rPr>
        <w:t>日</w:t>
      </w:r>
    </w:p>
    <w:p w:rsidR="0048186D" w:rsidRDefault="0048186D">
      <w:pPr>
        <w:pStyle w:val="Heading2"/>
        <w:rPr>
          <w:rFonts w:ascii="宋体" w:cs="宋体"/>
          <w:color w:val="auto"/>
        </w:rPr>
      </w:pPr>
      <w:bookmarkStart w:id="2391" w:name="bookmark2211"/>
      <w:bookmarkStart w:id="2392" w:name="bookmark2210"/>
      <w:bookmarkStart w:id="2393" w:name="_Toc5663"/>
      <w:bookmarkStart w:id="2394" w:name="_Toc3393"/>
      <w:bookmarkStart w:id="2395" w:name="_Toc29451"/>
      <w:bookmarkStart w:id="2396" w:name="bookmark2212"/>
      <w:r>
        <w:rPr>
          <w:rFonts w:ascii="宋体" w:hAnsi="宋体" w:cs="宋体" w:hint="eastAsia"/>
          <w:color w:val="auto"/>
        </w:rPr>
        <w:t>评审因素索引表</w:t>
      </w:r>
      <w:bookmarkEnd w:id="2391"/>
      <w:bookmarkEnd w:id="2392"/>
      <w:bookmarkEnd w:id="2393"/>
      <w:bookmarkEnd w:id="2394"/>
      <w:bookmarkEnd w:id="2395"/>
      <w:bookmarkEnd w:id="2396"/>
    </w:p>
    <w:tbl>
      <w:tblPr>
        <w:tblW w:w="8352" w:type="dxa"/>
        <w:jc w:val="center"/>
        <w:tblLayout w:type="fixed"/>
        <w:tblCellMar>
          <w:left w:w="10" w:type="dxa"/>
          <w:right w:w="10" w:type="dxa"/>
        </w:tblCellMar>
        <w:tblLook w:val="00A0"/>
      </w:tblPr>
      <w:tblGrid>
        <w:gridCol w:w="1142"/>
        <w:gridCol w:w="4536"/>
        <w:gridCol w:w="2674"/>
      </w:tblGrid>
      <w:tr w:rsidR="0048186D">
        <w:trPr>
          <w:trHeight w:hRule="exact" w:val="461"/>
          <w:jc w:val="center"/>
        </w:trPr>
        <w:tc>
          <w:tcPr>
            <w:tcW w:w="1142"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rFonts w:hint="eastAsia"/>
                <w:color w:val="auto"/>
                <w:szCs w:val="24"/>
              </w:rPr>
              <w:t>序号</w:t>
            </w:r>
          </w:p>
        </w:tc>
        <w:tc>
          <w:tcPr>
            <w:tcW w:w="4536"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rFonts w:hint="eastAsia"/>
                <w:color w:val="auto"/>
                <w:szCs w:val="24"/>
              </w:rPr>
              <w:t>评审因素</w:t>
            </w:r>
          </w:p>
        </w:tc>
        <w:tc>
          <w:tcPr>
            <w:tcW w:w="2674" w:type="dxa"/>
            <w:tcBorders>
              <w:top w:val="single" w:sz="4" w:space="0" w:color="auto"/>
              <w:left w:val="single" w:sz="4" w:space="0" w:color="auto"/>
              <w:righ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rFonts w:hint="eastAsia"/>
                <w:color w:val="auto"/>
                <w:szCs w:val="24"/>
              </w:rPr>
              <w:t>投标文件页码范围</w:t>
            </w:r>
          </w:p>
        </w:tc>
      </w:tr>
      <w:tr w:rsidR="0048186D">
        <w:trPr>
          <w:trHeight w:hRule="exact" w:val="451"/>
          <w:jc w:val="center"/>
        </w:trPr>
        <w:tc>
          <w:tcPr>
            <w:tcW w:w="1142"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4536"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2674" w:type="dxa"/>
            <w:tcBorders>
              <w:top w:val="single" w:sz="4" w:space="0" w:color="auto"/>
              <w:left w:val="single" w:sz="4" w:space="0" w:color="auto"/>
              <w:righ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color w:val="auto"/>
                <w:szCs w:val="24"/>
                <w:lang w:val="en-US" w:eastAsia="en-US"/>
              </w:rPr>
              <w:t xml:space="preserve">P </w:t>
            </w:r>
            <w:r>
              <w:rPr>
                <w:rFonts w:ascii="MS Mincho" w:eastAsia="MS Mincho" w:hAnsi="MS Mincho" w:cs="MS Mincho" w:hint="eastAsia"/>
                <w:color w:val="auto"/>
                <w:szCs w:val="24"/>
              </w:rPr>
              <w:t>〜</w:t>
            </w:r>
            <w:r>
              <w:rPr>
                <w:color w:val="auto"/>
                <w:szCs w:val="24"/>
                <w:lang w:val="en-US" w:eastAsia="en-US"/>
              </w:rPr>
              <w:t>P</w:t>
            </w:r>
          </w:p>
        </w:tc>
      </w:tr>
      <w:tr w:rsidR="0048186D">
        <w:trPr>
          <w:trHeight w:hRule="exact" w:val="456"/>
          <w:jc w:val="center"/>
        </w:trPr>
        <w:tc>
          <w:tcPr>
            <w:tcW w:w="1142"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4536"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2674" w:type="dxa"/>
            <w:tcBorders>
              <w:top w:val="single" w:sz="4" w:space="0" w:color="auto"/>
              <w:left w:val="single" w:sz="4" w:space="0" w:color="auto"/>
              <w:righ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color w:val="auto"/>
                <w:szCs w:val="24"/>
                <w:lang w:val="en-US" w:eastAsia="en-US"/>
              </w:rPr>
              <w:t xml:space="preserve">P </w:t>
            </w:r>
            <w:r>
              <w:rPr>
                <w:rFonts w:ascii="MS Mincho" w:eastAsia="MS Mincho" w:hAnsi="MS Mincho" w:cs="MS Mincho" w:hint="eastAsia"/>
                <w:color w:val="auto"/>
                <w:szCs w:val="24"/>
              </w:rPr>
              <w:t>〜</w:t>
            </w:r>
            <w:r>
              <w:rPr>
                <w:color w:val="auto"/>
                <w:szCs w:val="24"/>
                <w:lang w:val="en-US" w:eastAsia="en-US"/>
              </w:rPr>
              <w:t>P</w:t>
            </w:r>
          </w:p>
        </w:tc>
      </w:tr>
      <w:tr w:rsidR="0048186D">
        <w:trPr>
          <w:trHeight w:hRule="exact" w:val="451"/>
          <w:jc w:val="center"/>
        </w:trPr>
        <w:tc>
          <w:tcPr>
            <w:tcW w:w="1142"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4536"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2674" w:type="dxa"/>
            <w:tcBorders>
              <w:top w:val="single" w:sz="4" w:space="0" w:color="auto"/>
              <w:left w:val="single" w:sz="4" w:space="0" w:color="auto"/>
              <w:righ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color w:val="auto"/>
                <w:szCs w:val="24"/>
                <w:lang w:val="en-US" w:eastAsia="en-US"/>
              </w:rPr>
              <w:t xml:space="preserve">P </w:t>
            </w:r>
            <w:r>
              <w:rPr>
                <w:rFonts w:ascii="MS Mincho" w:eastAsia="MS Mincho" w:hAnsi="MS Mincho" w:cs="MS Mincho" w:hint="eastAsia"/>
                <w:color w:val="auto"/>
                <w:szCs w:val="24"/>
              </w:rPr>
              <w:t>〜</w:t>
            </w:r>
            <w:r>
              <w:rPr>
                <w:color w:val="auto"/>
                <w:szCs w:val="24"/>
                <w:lang w:val="en-US" w:eastAsia="en-US"/>
              </w:rPr>
              <w:t>P</w:t>
            </w:r>
          </w:p>
        </w:tc>
      </w:tr>
      <w:tr w:rsidR="0048186D">
        <w:trPr>
          <w:trHeight w:hRule="exact" w:val="456"/>
          <w:jc w:val="center"/>
        </w:trPr>
        <w:tc>
          <w:tcPr>
            <w:tcW w:w="1142"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4536"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2674"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451"/>
          <w:jc w:val="center"/>
        </w:trPr>
        <w:tc>
          <w:tcPr>
            <w:tcW w:w="1142"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4536"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2674"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456"/>
          <w:jc w:val="center"/>
        </w:trPr>
        <w:tc>
          <w:tcPr>
            <w:tcW w:w="1142"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4536"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2674"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451"/>
          <w:jc w:val="center"/>
        </w:trPr>
        <w:tc>
          <w:tcPr>
            <w:tcW w:w="1142"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4536"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2674"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456"/>
          <w:jc w:val="center"/>
        </w:trPr>
        <w:tc>
          <w:tcPr>
            <w:tcW w:w="1142"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4536"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2674"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451"/>
          <w:jc w:val="center"/>
        </w:trPr>
        <w:tc>
          <w:tcPr>
            <w:tcW w:w="1142"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4536"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2674"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456"/>
          <w:jc w:val="center"/>
        </w:trPr>
        <w:tc>
          <w:tcPr>
            <w:tcW w:w="1142"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4536"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2674" w:type="dxa"/>
            <w:tcBorders>
              <w:top w:val="single" w:sz="4" w:space="0" w:color="auto"/>
              <w:left w:val="single" w:sz="4" w:space="0" w:color="auto"/>
              <w:righ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color w:val="auto"/>
                <w:szCs w:val="24"/>
                <w:lang w:val="en-US" w:eastAsia="en-US"/>
              </w:rPr>
              <w:t xml:space="preserve">P </w:t>
            </w:r>
            <w:r>
              <w:rPr>
                <w:rFonts w:ascii="MS Mincho" w:eastAsia="MS Mincho" w:hAnsi="MS Mincho" w:cs="MS Mincho" w:hint="eastAsia"/>
                <w:color w:val="auto"/>
                <w:szCs w:val="24"/>
              </w:rPr>
              <w:t>〜</w:t>
            </w:r>
            <w:r>
              <w:rPr>
                <w:color w:val="auto"/>
                <w:szCs w:val="24"/>
                <w:lang w:val="en-US" w:eastAsia="en-US"/>
              </w:rPr>
              <w:t>P</w:t>
            </w:r>
          </w:p>
        </w:tc>
      </w:tr>
      <w:tr w:rsidR="0048186D">
        <w:trPr>
          <w:trHeight w:hRule="exact" w:val="466"/>
          <w:jc w:val="center"/>
        </w:trPr>
        <w:tc>
          <w:tcPr>
            <w:tcW w:w="1142"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rPr>
            </w:pPr>
          </w:p>
        </w:tc>
        <w:tc>
          <w:tcPr>
            <w:tcW w:w="4536"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rPr>
            </w:pPr>
          </w:p>
        </w:tc>
        <w:tc>
          <w:tcPr>
            <w:tcW w:w="2674" w:type="dxa"/>
            <w:tcBorders>
              <w:top w:val="single" w:sz="4" w:space="0" w:color="auto"/>
              <w:left w:val="single" w:sz="4" w:space="0" w:color="auto"/>
              <w:bottom w:val="single" w:sz="4" w:space="0" w:color="auto"/>
              <w:right w:val="single" w:sz="4" w:space="0" w:color="auto"/>
            </w:tcBorders>
            <w:shd w:val="clear" w:color="auto" w:fill="FFFFFF"/>
            <w:vAlign w:val="center"/>
          </w:tcPr>
          <w:p w:rsidR="0048186D" w:rsidRDefault="0048186D">
            <w:pPr>
              <w:pStyle w:val="Other10"/>
              <w:tabs>
                <w:tab w:val="left" w:leader="dot" w:pos="326"/>
              </w:tabs>
              <w:spacing w:line="240" w:lineRule="auto"/>
              <w:ind w:firstLine="0"/>
              <w:jc w:val="center"/>
              <w:rPr>
                <w:color w:val="auto"/>
                <w:szCs w:val="24"/>
              </w:rPr>
            </w:pPr>
            <w:r>
              <w:rPr>
                <w:color w:val="auto"/>
                <w:szCs w:val="24"/>
                <w:lang w:val="en-US" w:eastAsia="en-US"/>
              </w:rPr>
              <w:tab/>
            </w:r>
          </w:p>
        </w:tc>
      </w:tr>
    </w:tbl>
    <w:p w:rsidR="0048186D" w:rsidRDefault="0048186D">
      <w:pPr>
        <w:rPr>
          <w:rFonts w:ascii="宋体" w:cs="宋体"/>
          <w:color w:val="auto"/>
        </w:rPr>
        <w:sectPr w:rsidR="0048186D">
          <w:headerReference w:type="even" r:id="rId126"/>
          <w:headerReference w:type="default" r:id="rId127"/>
          <w:footerReference w:type="even" r:id="rId128"/>
          <w:footerReference w:type="default" r:id="rId129"/>
          <w:pgSz w:w="11900" w:h="16832"/>
          <w:pgMar w:top="1440" w:right="1803" w:bottom="1440" w:left="1803" w:header="850" w:footer="850" w:gutter="0"/>
          <w:pgNumType w:fmt="numberInDash"/>
          <w:cols w:space="0"/>
          <w:docGrid w:linePitch="360"/>
        </w:sectPr>
      </w:pPr>
    </w:p>
    <w:p w:rsidR="0048186D" w:rsidRDefault="0048186D">
      <w:pPr>
        <w:pStyle w:val="Heading2"/>
        <w:rPr>
          <w:rFonts w:ascii="宋体" w:cs="宋体"/>
          <w:color w:val="auto"/>
        </w:rPr>
      </w:pPr>
      <w:bookmarkStart w:id="2397" w:name="_Toc15648"/>
      <w:bookmarkStart w:id="2398" w:name="_Toc29482"/>
      <w:bookmarkStart w:id="2399" w:name="_Toc16109"/>
      <w:bookmarkStart w:id="2400" w:name="bookmark2213"/>
      <w:r>
        <w:rPr>
          <w:rFonts w:ascii="宋体" w:hAnsi="宋体" w:cs="宋体" w:hint="eastAsia"/>
          <w:color w:val="auto"/>
        </w:rPr>
        <w:t>目录</w:t>
      </w:r>
      <w:bookmarkEnd w:id="2397"/>
      <w:bookmarkEnd w:id="2398"/>
      <w:bookmarkEnd w:id="2399"/>
    </w:p>
    <w:p w:rsidR="0048186D" w:rsidRDefault="0048186D">
      <w:pPr>
        <w:pStyle w:val="Bodytext10"/>
        <w:tabs>
          <w:tab w:val="left" w:pos="490"/>
        </w:tabs>
        <w:spacing w:line="355" w:lineRule="exact"/>
        <w:ind w:firstLine="0"/>
        <w:rPr>
          <w:color w:val="auto"/>
          <w:szCs w:val="24"/>
        </w:rPr>
      </w:pPr>
      <w:r>
        <w:rPr>
          <w:rFonts w:hint="eastAsia"/>
          <w:color w:val="auto"/>
        </w:rPr>
        <w:t>一</w:t>
      </w:r>
      <w:bookmarkEnd w:id="2400"/>
      <w:r>
        <w:rPr>
          <w:rFonts w:hint="eastAsia"/>
          <w:color w:val="auto"/>
          <w:szCs w:val="24"/>
        </w:rPr>
        <w:t>、</w:t>
      </w:r>
      <w:r>
        <w:rPr>
          <w:color w:val="auto"/>
          <w:szCs w:val="24"/>
        </w:rPr>
        <w:tab/>
      </w:r>
      <w:r>
        <w:rPr>
          <w:rFonts w:hint="eastAsia"/>
          <w:color w:val="auto"/>
          <w:szCs w:val="24"/>
        </w:rPr>
        <w:t>施工组织设计</w:t>
      </w:r>
    </w:p>
    <w:p w:rsidR="0048186D" w:rsidRDefault="0048186D">
      <w:pPr>
        <w:pStyle w:val="Bodytext10"/>
        <w:spacing w:line="355" w:lineRule="exact"/>
        <w:ind w:firstLine="0"/>
        <w:rPr>
          <w:color w:val="auto"/>
          <w:szCs w:val="24"/>
        </w:rPr>
      </w:pPr>
      <w:r>
        <w:rPr>
          <w:rFonts w:hint="eastAsia"/>
          <w:color w:val="auto"/>
          <w:szCs w:val="24"/>
        </w:rPr>
        <w:t>附件一：拟投入本标段的主要施工设备表</w:t>
      </w:r>
    </w:p>
    <w:p w:rsidR="0048186D" w:rsidRDefault="0048186D">
      <w:pPr>
        <w:pStyle w:val="Bodytext10"/>
        <w:spacing w:line="355" w:lineRule="exact"/>
        <w:ind w:firstLine="0"/>
        <w:rPr>
          <w:color w:val="auto"/>
          <w:szCs w:val="24"/>
        </w:rPr>
      </w:pPr>
      <w:r>
        <w:rPr>
          <w:rFonts w:hint="eastAsia"/>
          <w:color w:val="auto"/>
          <w:szCs w:val="24"/>
        </w:rPr>
        <w:t>附件二：拟投入本标段的试验和检测仪器设备表</w:t>
      </w:r>
    </w:p>
    <w:p w:rsidR="0048186D" w:rsidRDefault="0048186D">
      <w:pPr>
        <w:pStyle w:val="Bodytext10"/>
        <w:spacing w:line="355" w:lineRule="exact"/>
        <w:ind w:firstLine="0"/>
        <w:rPr>
          <w:color w:val="auto"/>
          <w:szCs w:val="24"/>
        </w:rPr>
      </w:pPr>
      <w:r>
        <w:rPr>
          <w:rFonts w:hint="eastAsia"/>
          <w:color w:val="auto"/>
          <w:szCs w:val="24"/>
        </w:rPr>
        <w:t>附件三：拟投入本标段的劳动力计划表</w:t>
      </w:r>
    </w:p>
    <w:p w:rsidR="0048186D" w:rsidRDefault="0048186D">
      <w:pPr>
        <w:pStyle w:val="Bodytext10"/>
        <w:spacing w:line="355" w:lineRule="exact"/>
        <w:ind w:firstLine="0"/>
        <w:rPr>
          <w:color w:val="auto"/>
          <w:szCs w:val="24"/>
        </w:rPr>
      </w:pPr>
      <w:r>
        <w:rPr>
          <w:rFonts w:hint="eastAsia"/>
          <w:color w:val="auto"/>
          <w:szCs w:val="24"/>
        </w:rPr>
        <w:t>附件四：拟投入本合同工程的材料进场计划表</w:t>
      </w:r>
    </w:p>
    <w:p w:rsidR="0048186D" w:rsidRDefault="0048186D">
      <w:pPr>
        <w:pStyle w:val="Bodytext10"/>
        <w:spacing w:line="355" w:lineRule="exact"/>
        <w:ind w:firstLine="0"/>
        <w:rPr>
          <w:color w:val="auto"/>
          <w:szCs w:val="24"/>
        </w:rPr>
      </w:pPr>
      <w:r>
        <w:rPr>
          <w:rFonts w:hint="eastAsia"/>
          <w:color w:val="auto"/>
          <w:szCs w:val="24"/>
        </w:rPr>
        <w:t>附件五：计划开工日期、完工日期和施工进度网络图（或横道图）</w:t>
      </w:r>
    </w:p>
    <w:p w:rsidR="0048186D" w:rsidRDefault="0048186D">
      <w:pPr>
        <w:pStyle w:val="Bodytext10"/>
        <w:spacing w:line="355" w:lineRule="exact"/>
        <w:ind w:firstLine="0"/>
        <w:rPr>
          <w:color w:val="auto"/>
          <w:szCs w:val="24"/>
        </w:rPr>
      </w:pPr>
      <w:r>
        <w:rPr>
          <w:rFonts w:hint="eastAsia"/>
          <w:color w:val="auto"/>
          <w:szCs w:val="24"/>
        </w:rPr>
        <w:t>附件六：施工总平面图</w:t>
      </w:r>
    </w:p>
    <w:p w:rsidR="0048186D" w:rsidRDefault="0048186D">
      <w:pPr>
        <w:pStyle w:val="Bodytext10"/>
        <w:spacing w:after="340" w:line="355" w:lineRule="exact"/>
        <w:ind w:firstLine="0"/>
        <w:rPr>
          <w:color w:val="auto"/>
          <w:szCs w:val="24"/>
        </w:rPr>
      </w:pPr>
      <w:r>
        <w:rPr>
          <w:rFonts w:hint="eastAsia"/>
          <w:color w:val="auto"/>
          <w:szCs w:val="24"/>
        </w:rPr>
        <w:t>附件七：临时用地表</w:t>
      </w:r>
    </w:p>
    <w:p w:rsidR="0048186D" w:rsidRDefault="0048186D">
      <w:pPr>
        <w:pStyle w:val="Bodytext10"/>
        <w:tabs>
          <w:tab w:val="left" w:pos="490"/>
        </w:tabs>
        <w:spacing w:line="355" w:lineRule="exact"/>
        <w:ind w:firstLine="0"/>
        <w:rPr>
          <w:color w:val="auto"/>
          <w:szCs w:val="24"/>
        </w:rPr>
      </w:pPr>
      <w:bookmarkStart w:id="2401" w:name="bookmark2214"/>
      <w:r>
        <w:rPr>
          <w:rFonts w:hint="eastAsia"/>
          <w:color w:val="auto"/>
          <w:szCs w:val="24"/>
        </w:rPr>
        <w:t>二</w:t>
      </w:r>
      <w:bookmarkEnd w:id="2401"/>
      <w:r>
        <w:rPr>
          <w:rFonts w:hint="eastAsia"/>
          <w:color w:val="auto"/>
          <w:szCs w:val="24"/>
        </w:rPr>
        <w:t>、</w:t>
      </w:r>
      <w:r>
        <w:rPr>
          <w:color w:val="auto"/>
          <w:szCs w:val="24"/>
        </w:rPr>
        <w:tab/>
      </w:r>
      <w:r>
        <w:rPr>
          <w:rFonts w:hint="eastAsia"/>
          <w:color w:val="auto"/>
          <w:szCs w:val="24"/>
        </w:rPr>
        <w:t>项目管理机构表</w:t>
      </w:r>
    </w:p>
    <w:p w:rsidR="0048186D" w:rsidRDefault="0048186D">
      <w:pPr>
        <w:pStyle w:val="Bodytext10"/>
        <w:tabs>
          <w:tab w:val="left" w:pos="591"/>
        </w:tabs>
        <w:spacing w:line="355" w:lineRule="exact"/>
        <w:ind w:firstLine="0"/>
        <w:rPr>
          <w:color w:val="auto"/>
          <w:szCs w:val="24"/>
        </w:rPr>
      </w:pPr>
      <w:bookmarkStart w:id="2402" w:name="bookmark2215"/>
      <w:r>
        <w:rPr>
          <w:rFonts w:hint="eastAsia"/>
          <w:color w:val="auto"/>
          <w:szCs w:val="24"/>
        </w:rPr>
        <w:t>（</w:t>
      </w:r>
      <w:bookmarkEnd w:id="2402"/>
      <w:r>
        <w:rPr>
          <w:rFonts w:hint="eastAsia"/>
          <w:color w:val="auto"/>
          <w:szCs w:val="24"/>
        </w:rPr>
        <w:t>一）</w:t>
      </w:r>
      <w:r>
        <w:rPr>
          <w:color w:val="auto"/>
          <w:szCs w:val="24"/>
        </w:rPr>
        <w:tab/>
      </w:r>
      <w:r>
        <w:rPr>
          <w:rFonts w:hint="eastAsia"/>
          <w:color w:val="auto"/>
          <w:szCs w:val="24"/>
        </w:rPr>
        <w:t>拟投入本合同工程施工的项目管理机构组成表</w:t>
      </w:r>
    </w:p>
    <w:p w:rsidR="0048186D" w:rsidRDefault="0048186D">
      <w:pPr>
        <w:pStyle w:val="Bodytext10"/>
        <w:tabs>
          <w:tab w:val="left" w:pos="591"/>
        </w:tabs>
        <w:spacing w:line="355" w:lineRule="exact"/>
        <w:ind w:firstLine="0"/>
        <w:rPr>
          <w:color w:val="auto"/>
          <w:szCs w:val="24"/>
        </w:rPr>
        <w:sectPr w:rsidR="0048186D">
          <w:pgSz w:w="11900" w:h="16832"/>
          <w:pgMar w:top="1440" w:right="1803" w:bottom="1440" w:left="1803" w:header="850" w:footer="850" w:gutter="0"/>
          <w:pgNumType w:fmt="numberInDash"/>
          <w:cols w:space="0"/>
          <w:docGrid w:linePitch="360"/>
        </w:sectPr>
      </w:pPr>
      <w:bookmarkStart w:id="2403" w:name="bookmark2216"/>
      <w:r>
        <w:rPr>
          <w:rFonts w:hint="eastAsia"/>
          <w:color w:val="auto"/>
          <w:szCs w:val="24"/>
        </w:rPr>
        <w:t>（</w:t>
      </w:r>
      <w:bookmarkEnd w:id="2403"/>
      <w:r>
        <w:rPr>
          <w:rFonts w:hint="eastAsia"/>
          <w:color w:val="auto"/>
          <w:szCs w:val="24"/>
        </w:rPr>
        <w:t>二）</w:t>
      </w:r>
      <w:r>
        <w:rPr>
          <w:color w:val="auto"/>
          <w:szCs w:val="24"/>
        </w:rPr>
        <w:tab/>
      </w:r>
      <w:r>
        <w:rPr>
          <w:rFonts w:hint="eastAsia"/>
          <w:color w:val="auto"/>
          <w:szCs w:val="24"/>
        </w:rPr>
        <w:t>拟投入本合同工程施工的主要人员简历表</w:t>
      </w:r>
    </w:p>
    <w:p w:rsidR="0048186D" w:rsidRDefault="0048186D">
      <w:pPr>
        <w:pStyle w:val="Heading3"/>
        <w:jc w:val="center"/>
        <w:rPr>
          <w:rFonts w:ascii="宋体" w:cs="宋体"/>
          <w:sz w:val="28"/>
          <w:szCs w:val="28"/>
        </w:rPr>
      </w:pPr>
      <w:bookmarkStart w:id="2404" w:name="bookmark2218"/>
      <w:bookmarkStart w:id="2405" w:name="_Toc18723"/>
      <w:bookmarkStart w:id="2406" w:name="_Toc24874"/>
      <w:bookmarkStart w:id="2407" w:name="bookmark2217"/>
      <w:bookmarkStart w:id="2408" w:name="bookmark2219"/>
      <w:bookmarkStart w:id="2409" w:name="_Toc18066"/>
      <w:r>
        <w:rPr>
          <w:rFonts w:ascii="宋体" w:hAnsi="宋体" w:cs="宋体" w:hint="eastAsia"/>
          <w:sz w:val="28"/>
          <w:szCs w:val="28"/>
        </w:rPr>
        <w:t>一、施工组织设计</w:t>
      </w:r>
      <w:bookmarkEnd w:id="2404"/>
      <w:bookmarkEnd w:id="2405"/>
      <w:bookmarkEnd w:id="2406"/>
      <w:bookmarkEnd w:id="2407"/>
      <w:bookmarkEnd w:id="2408"/>
      <w:bookmarkEnd w:id="2409"/>
    </w:p>
    <w:p w:rsidR="0048186D" w:rsidRDefault="0048186D">
      <w:pPr>
        <w:pStyle w:val="Bodytext10"/>
        <w:numPr>
          <w:ilvl w:val="0"/>
          <w:numId w:val="77"/>
        </w:numPr>
        <w:spacing w:line="352" w:lineRule="exact"/>
        <w:ind w:firstLine="440"/>
        <w:jc w:val="both"/>
        <w:rPr>
          <w:color w:val="auto"/>
          <w:szCs w:val="24"/>
        </w:rPr>
      </w:pPr>
      <w:bookmarkStart w:id="2410" w:name="bookmark2220"/>
      <w:bookmarkEnd w:id="2410"/>
      <w:r>
        <w:rPr>
          <w:rFonts w:hint="eastAsia"/>
          <w:color w:val="auto"/>
          <w:szCs w:val="24"/>
        </w:rPr>
        <w:t>投标人编制施工组织设计时，应采用文字并结合图表形式说明工程的施工组织、施工方法、技术组织措施，同时应对关键工序、复杂环节重点提出相应技术措施，如冬雨季施工技术、减少噪音、降低环境污染、地下管线及其它地上地下设施的保护加固措施等。</w:t>
      </w:r>
      <w:r>
        <w:rPr>
          <w:color w:val="auto"/>
          <w:szCs w:val="24"/>
        </w:rPr>
        <w:t xml:space="preserve"> </w:t>
      </w:r>
      <w:r>
        <w:rPr>
          <w:rFonts w:hint="eastAsia"/>
          <w:color w:val="auto"/>
          <w:szCs w:val="24"/>
        </w:rPr>
        <w:t>施工组织设计还应结合工程特点提出切实可行的工程质量、工程进度、安全生产、防汛度</w:t>
      </w:r>
      <w:r>
        <w:rPr>
          <w:color w:val="auto"/>
          <w:szCs w:val="24"/>
        </w:rPr>
        <w:t xml:space="preserve"> </w:t>
      </w:r>
      <w:r>
        <w:rPr>
          <w:rFonts w:hint="eastAsia"/>
          <w:color w:val="auto"/>
          <w:szCs w:val="24"/>
        </w:rPr>
        <w:t>汛、文明施工、水土保持、环境保护管理方案。</w:t>
      </w:r>
    </w:p>
    <w:p w:rsidR="0048186D" w:rsidRDefault="0048186D">
      <w:pPr>
        <w:pStyle w:val="Bodytext10"/>
        <w:spacing w:line="352" w:lineRule="exact"/>
        <w:ind w:firstLine="440"/>
        <w:jc w:val="both"/>
        <w:rPr>
          <w:color w:val="auto"/>
          <w:szCs w:val="24"/>
        </w:rPr>
      </w:pPr>
      <w:r>
        <w:rPr>
          <w:rFonts w:hint="eastAsia"/>
          <w:color w:val="auto"/>
          <w:szCs w:val="24"/>
        </w:rPr>
        <w:t>施工组织设计应附的文字说明如下</w:t>
      </w:r>
      <w:r>
        <w:rPr>
          <w:color w:val="auto"/>
          <w:szCs w:val="24"/>
        </w:rPr>
        <w:t>(</w:t>
      </w:r>
      <w:r>
        <w:rPr>
          <w:rFonts w:hint="eastAsia"/>
          <w:color w:val="auto"/>
          <w:szCs w:val="24"/>
        </w:rPr>
        <w:t>不限于，仅供参考</w:t>
      </w:r>
      <w:r>
        <w:rPr>
          <w:color w:val="auto"/>
          <w:szCs w:val="24"/>
        </w:rPr>
        <w:t>)</w:t>
      </w:r>
      <w:r>
        <w:rPr>
          <w:rFonts w:hint="eastAsia"/>
          <w:color w:val="auto"/>
          <w:szCs w:val="24"/>
        </w:rPr>
        <w:t>：</w:t>
      </w:r>
    </w:p>
    <w:p w:rsidR="0048186D" w:rsidRDefault="0048186D">
      <w:pPr>
        <w:pStyle w:val="Bodytext10"/>
        <w:numPr>
          <w:ilvl w:val="0"/>
          <w:numId w:val="78"/>
        </w:numPr>
        <w:tabs>
          <w:tab w:val="left" w:pos="923"/>
        </w:tabs>
        <w:spacing w:line="352" w:lineRule="exact"/>
        <w:ind w:firstLine="440"/>
        <w:jc w:val="both"/>
        <w:rPr>
          <w:color w:val="auto"/>
          <w:szCs w:val="24"/>
        </w:rPr>
      </w:pPr>
      <w:bookmarkStart w:id="2411" w:name="bookmark2221"/>
      <w:bookmarkEnd w:id="2411"/>
      <w:r>
        <w:rPr>
          <w:rFonts w:hint="eastAsia"/>
          <w:color w:val="auto"/>
          <w:szCs w:val="24"/>
        </w:rPr>
        <w:t>施工方案与技术措施；</w:t>
      </w:r>
    </w:p>
    <w:p w:rsidR="0048186D" w:rsidRDefault="0048186D">
      <w:pPr>
        <w:pStyle w:val="Bodytext10"/>
        <w:numPr>
          <w:ilvl w:val="0"/>
          <w:numId w:val="78"/>
        </w:numPr>
        <w:tabs>
          <w:tab w:val="left" w:pos="923"/>
        </w:tabs>
        <w:spacing w:line="352" w:lineRule="exact"/>
        <w:ind w:firstLine="440"/>
        <w:jc w:val="both"/>
        <w:rPr>
          <w:color w:val="auto"/>
          <w:szCs w:val="24"/>
        </w:rPr>
      </w:pPr>
      <w:bookmarkStart w:id="2412" w:name="bookmark2222"/>
      <w:bookmarkEnd w:id="2412"/>
      <w:r>
        <w:rPr>
          <w:rFonts w:hint="eastAsia"/>
          <w:color w:val="auto"/>
          <w:szCs w:val="24"/>
        </w:rPr>
        <w:t>质量管理体系与措施；</w:t>
      </w:r>
    </w:p>
    <w:p w:rsidR="0048186D" w:rsidRDefault="0048186D">
      <w:pPr>
        <w:pStyle w:val="Bodytext10"/>
        <w:numPr>
          <w:ilvl w:val="0"/>
          <w:numId w:val="78"/>
        </w:numPr>
        <w:tabs>
          <w:tab w:val="left" w:pos="923"/>
        </w:tabs>
        <w:spacing w:line="352" w:lineRule="exact"/>
        <w:ind w:firstLine="440"/>
        <w:jc w:val="both"/>
        <w:rPr>
          <w:color w:val="auto"/>
          <w:szCs w:val="24"/>
        </w:rPr>
      </w:pPr>
      <w:bookmarkStart w:id="2413" w:name="bookmark2223"/>
      <w:bookmarkEnd w:id="2413"/>
      <w:r>
        <w:rPr>
          <w:rFonts w:hint="eastAsia"/>
          <w:color w:val="auto"/>
          <w:szCs w:val="24"/>
        </w:rPr>
        <w:t>安全管理体系与措施；</w:t>
      </w:r>
    </w:p>
    <w:p w:rsidR="0048186D" w:rsidRDefault="0048186D">
      <w:pPr>
        <w:pStyle w:val="Bodytext10"/>
        <w:numPr>
          <w:ilvl w:val="0"/>
          <w:numId w:val="78"/>
        </w:numPr>
        <w:tabs>
          <w:tab w:val="left" w:pos="923"/>
        </w:tabs>
        <w:spacing w:line="352" w:lineRule="exact"/>
        <w:ind w:firstLine="440"/>
        <w:jc w:val="both"/>
        <w:rPr>
          <w:color w:val="auto"/>
          <w:szCs w:val="24"/>
        </w:rPr>
      </w:pPr>
      <w:bookmarkStart w:id="2414" w:name="bookmark2224"/>
      <w:bookmarkEnd w:id="2414"/>
      <w:r>
        <w:rPr>
          <w:rFonts w:hint="eastAsia"/>
          <w:color w:val="auto"/>
          <w:szCs w:val="24"/>
        </w:rPr>
        <w:t>环境保护管理体系与措施；</w:t>
      </w:r>
    </w:p>
    <w:p w:rsidR="0048186D" w:rsidRDefault="0048186D">
      <w:pPr>
        <w:pStyle w:val="Bodytext10"/>
        <w:numPr>
          <w:ilvl w:val="0"/>
          <w:numId w:val="78"/>
        </w:numPr>
        <w:tabs>
          <w:tab w:val="left" w:pos="923"/>
        </w:tabs>
        <w:spacing w:line="352" w:lineRule="exact"/>
        <w:ind w:firstLine="440"/>
        <w:jc w:val="both"/>
        <w:rPr>
          <w:color w:val="auto"/>
          <w:szCs w:val="24"/>
        </w:rPr>
      </w:pPr>
      <w:bookmarkStart w:id="2415" w:name="bookmark2225"/>
      <w:bookmarkEnd w:id="2415"/>
      <w:r>
        <w:rPr>
          <w:rFonts w:hint="eastAsia"/>
          <w:color w:val="auto"/>
          <w:szCs w:val="24"/>
        </w:rPr>
        <w:t>工程进度计划与措施；</w:t>
      </w:r>
    </w:p>
    <w:p w:rsidR="0048186D" w:rsidRDefault="0048186D">
      <w:pPr>
        <w:pStyle w:val="Bodytext10"/>
        <w:numPr>
          <w:ilvl w:val="0"/>
          <w:numId w:val="78"/>
        </w:numPr>
        <w:tabs>
          <w:tab w:val="left" w:pos="923"/>
        </w:tabs>
        <w:spacing w:after="320" w:line="352" w:lineRule="exact"/>
        <w:ind w:firstLine="440"/>
        <w:jc w:val="both"/>
        <w:rPr>
          <w:color w:val="auto"/>
          <w:szCs w:val="24"/>
        </w:rPr>
      </w:pPr>
      <w:bookmarkStart w:id="2416" w:name="bookmark2226"/>
      <w:bookmarkEnd w:id="2416"/>
      <w:r>
        <w:rPr>
          <w:rFonts w:hint="eastAsia"/>
          <w:color w:val="auto"/>
          <w:szCs w:val="24"/>
        </w:rPr>
        <w:t>资源配备计划；</w:t>
      </w:r>
    </w:p>
    <w:p w:rsidR="0048186D" w:rsidRDefault="0048186D">
      <w:pPr>
        <w:pStyle w:val="Bodytext10"/>
        <w:tabs>
          <w:tab w:val="left" w:pos="923"/>
        </w:tabs>
        <w:spacing w:after="320" w:line="352" w:lineRule="exact"/>
        <w:ind w:firstLineChars="200" w:firstLine="480"/>
        <w:jc w:val="both"/>
        <w:rPr>
          <w:color w:val="auto"/>
          <w:szCs w:val="24"/>
          <w:lang w:val="en-US"/>
        </w:rPr>
      </w:pPr>
      <w:r>
        <w:rPr>
          <w:color w:val="auto"/>
          <w:szCs w:val="24"/>
          <w:lang w:val="en-US"/>
        </w:rPr>
        <w:t>......</w:t>
      </w:r>
    </w:p>
    <w:p w:rsidR="0048186D" w:rsidRDefault="0048186D">
      <w:pPr>
        <w:pStyle w:val="Bodytext10"/>
        <w:numPr>
          <w:ilvl w:val="0"/>
          <w:numId w:val="77"/>
        </w:numPr>
        <w:spacing w:line="360" w:lineRule="exact"/>
        <w:ind w:left="420" w:firstLine="20"/>
        <w:jc w:val="both"/>
        <w:rPr>
          <w:color w:val="auto"/>
          <w:szCs w:val="24"/>
        </w:rPr>
      </w:pPr>
      <w:bookmarkStart w:id="2417" w:name="bookmark2227"/>
      <w:bookmarkEnd w:id="2417"/>
      <w:r>
        <w:rPr>
          <w:rFonts w:hint="eastAsia"/>
          <w:color w:val="auto"/>
          <w:szCs w:val="24"/>
        </w:rPr>
        <w:t>施工组织设计除采用文字表述外应附下列图表，图表及格式要求附后。</w:t>
      </w:r>
      <w:r>
        <w:rPr>
          <w:color w:val="auto"/>
          <w:szCs w:val="24"/>
        </w:rPr>
        <w:t xml:space="preserve"> </w:t>
      </w:r>
      <w:r>
        <w:rPr>
          <w:rFonts w:hint="eastAsia"/>
          <w:color w:val="auto"/>
          <w:szCs w:val="24"/>
        </w:rPr>
        <w:t>附件一：拟投入本合同工程的主要施工设备表</w:t>
      </w:r>
    </w:p>
    <w:p w:rsidR="0048186D" w:rsidRDefault="0048186D">
      <w:pPr>
        <w:pStyle w:val="Bodytext10"/>
        <w:spacing w:line="360" w:lineRule="exact"/>
        <w:ind w:firstLine="420"/>
        <w:jc w:val="both"/>
        <w:rPr>
          <w:color w:val="auto"/>
          <w:szCs w:val="24"/>
        </w:rPr>
      </w:pPr>
      <w:r>
        <w:rPr>
          <w:rFonts w:hint="eastAsia"/>
          <w:color w:val="auto"/>
          <w:szCs w:val="24"/>
        </w:rPr>
        <w:t>附件二：拟投入本合同工程的试验和检测仪器设备表</w:t>
      </w:r>
    </w:p>
    <w:p w:rsidR="0048186D" w:rsidRDefault="0048186D">
      <w:pPr>
        <w:pStyle w:val="Bodytext10"/>
        <w:spacing w:line="360" w:lineRule="exact"/>
        <w:ind w:firstLine="420"/>
        <w:jc w:val="both"/>
        <w:rPr>
          <w:color w:val="auto"/>
          <w:szCs w:val="24"/>
        </w:rPr>
      </w:pPr>
      <w:r>
        <w:rPr>
          <w:rFonts w:hint="eastAsia"/>
          <w:color w:val="auto"/>
          <w:szCs w:val="24"/>
        </w:rPr>
        <w:t>附件三：拟投入本合同工程的劳动力计划表</w:t>
      </w:r>
    </w:p>
    <w:p w:rsidR="0048186D" w:rsidRDefault="0048186D">
      <w:pPr>
        <w:pStyle w:val="Bodytext10"/>
        <w:spacing w:line="360" w:lineRule="exact"/>
        <w:ind w:firstLine="420"/>
        <w:jc w:val="both"/>
        <w:rPr>
          <w:color w:val="auto"/>
          <w:szCs w:val="24"/>
        </w:rPr>
      </w:pPr>
      <w:r>
        <w:rPr>
          <w:rFonts w:hint="eastAsia"/>
          <w:color w:val="auto"/>
          <w:szCs w:val="24"/>
        </w:rPr>
        <w:t>附件四：拟投入本合同工程的材料进场计划表</w:t>
      </w:r>
    </w:p>
    <w:p w:rsidR="0048186D" w:rsidRDefault="0048186D">
      <w:pPr>
        <w:pStyle w:val="Bodytext10"/>
        <w:spacing w:line="360" w:lineRule="exact"/>
        <w:ind w:firstLine="420"/>
        <w:jc w:val="both"/>
        <w:rPr>
          <w:color w:val="auto"/>
          <w:szCs w:val="24"/>
        </w:rPr>
      </w:pPr>
      <w:r>
        <w:rPr>
          <w:rFonts w:hint="eastAsia"/>
          <w:color w:val="auto"/>
          <w:szCs w:val="24"/>
        </w:rPr>
        <w:t>附件五：计划开工日期、完工日期和施工进度网络图</w:t>
      </w:r>
      <w:r>
        <w:rPr>
          <w:color w:val="auto"/>
          <w:szCs w:val="24"/>
        </w:rPr>
        <w:t>(</w:t>
      </w:r>
      <w:r>
        <w:rPr>
          <w:rFonts w:hint="eastAsia"/>
          <w:color w:val="auto"/>
          <w:szCs w:val="24"/>
        </w:rPr>
        <w:t>或横道图</w:t>
      </w:r>
      <w:r>
        <w:rPr>
          <w:color w:val="auto"/>
          <w:szCs w:val="24"/>
        </w:rPr>
        <w:t>)</w:t>
      </w:r>
    </w:p>
    <w:p w:rsidR="0048186D" w:rsidRDefault="0048186D">
      <w:pPr>
        <w:pStyle w:val="Bodytext10"/>
        <w:spacing w:line="360" w:lineRule="exact"/>
        <w:ind w:firstLine="420"/>
        <w:jc w:val="both"/>
        <w:rPr>
          <w:color w:val="auto"/>
          <w:szCs w:val="24"/>
        </w:rPr>
      </w:pPr>
      <w:r>
        <w:rPr>
          <w:rFonts w:hint="eastAsia"/>
          <w:color w:val="auto"/>
          <w:szCs w:val="24"/>
        </w:rPr>
        <w:t>附件六：施工总平面图</w:t>
      </w:r>
    </w:p>
    <w:p w:rsidR="0048186D" w:rsidRDefault="0048186D">
      <w:pPr>
        <w:pStyle w:val="Bodytext10"/>
        <w:spacing w:after="160" w:line="360" w:lineRule="exact"/>
        <w:ind w:firstLine="420"/>
        <w:jc w:val="both"/>
        <w:rPr>
          <w:color w:val="auto"/>
          <w:szCs w:val="24"/>
        </w:rPr>
      </w:pPr>
      <w:r>
        <w:rPr>
          <w:rFonts w:hint="eastAsia"/>
          <w:color w:val="auto"/>
          <w:szCs w:val="24"/>
        </w:rPr>
        <w:t>附件七：临时用地表</w:t>
      </w:r>
      <w:r>
        <w:rPr>
          <w:color w:val="auto"/>
          <w:szCs w:val="24"/>
        </w:rPr>
        <w:br w:type="page"/>
      </w:r>
    </w:p>
    <w:p w:rsidR="0048186D" w:rsidRDefault="0048186D">
      <w:pPr>
        <w:rPr>
          <w:rFonts w:ascii="宋体" w:cs="宋体"/>
          <w:b/>
          <w:color w:val="auto"/>
          <w:lang w:eastAsia="zh-CN"/>
        </w:rPr>
      </w:pPr>
      <w:bookmarkStart w:id="2418" w:name="bookmark2228"/>
      <w:bookmarkStart w:id="2419" w:name="bookmark2229"/>
      <w:bookmarkStart w:id="2420" w:name="bookmark2230"/>
      <w:r>
        <w:rPr>
          <w:rFonts w:ascii="宋体" w:hAnsi="宋体" w:cs="宋体" w:hint="eastAsia"/>
          <w:b/>
          <w:color w:val="auto"/>
          <w:lang w:eastAsia="zh-CN"/>
        </w:rPr>
        <w:t>附件一：拟投入本标段的主要施工设备表</w:t>
      </w:r>
      <w:bookmarkEnd w:id="2418"/>
      <w:bookmarkEnd w:id="2419"/>
      <w:bookmarkEnd w:id="2420"/>
    </w:p>
    <w:p w:rsidR="0048186D" w:rsidRDefault="0048186D">
      <w:pPr>
        <w:rPr>
          <w:rFonts w:ascii="宋体" w:cs="宋体"/>
          <w:color w:val="auto"/>
          <w:lang w:eastAsia="zh-CN"/>
        </w:rPr>
      </w:pPr>
    </w:p>
    <w:p w:rsidR="0048186D" w:rsidRDefault="0048186D">
      <w:pPr>
        <w:jc w:val="center"/>
        <w:rPr>
          <w:rFonts w:ascii="宋体" w:cs="宋体"/>
          <w:b/>
          <w:color w:val="auto"/>
          <w:lang w:eastAsia="zh-CN"/>
        </w:rPr>
      </w:pPr>
      <w:bookmarkStart w:id="2421" w:name="bookmark2232"/>
      <w:bookmarkStart w:id="2422" w:name="bookmark2233"/>
      <w:bookmarkStart w:id="2423" w:name="_Toc13379"/>
      <w:bookmarkStart w:id="2424" w:name="bookmark2231"/>
      <w:bookmarkStart w:id="2425" w:name="_Toc19570"/>
      <w:r>
        <w:rPr>
          <w:rFonts w:ascii="宋体" w:hAnsi="宋体" w:cs="宋体" w:hint="eastAsia"/>
          <w:b/>
          <w:color w:val="auto"/>
          <w:lang w:eastAsia="zh-CN"/>
        </w:rPr>
        <w:t>拟投入本标段的主要施工设备表</w:t>
      </w:r>
      <w:bookmarkEnd w:id="2421"/>
      <w:bookmarkEnd w:id="2422"/>
      <w:bookmarkEnd w:id="2423"/>
      <w:bookmarkEnd w:id="2424"/>
      <w:bookmarkEnd w:id="2425"/>
    </w:p>
    <w:p w:rsidR="0048186D" w:rsidRDefault="0048186D">
      <w:pPr>
        <w:jc w:val="center"/>
        <w:rPr>
          <w:rFonts w:ascii="宋体" w:cs="宋体"/>
          <w:color w:val="auto"/>
          <w:lang w:eastAsia="zh-CN"/>
        </w:rPr>
      </w:pPr>
    </w:p>
    <w:tbl>
      <w:tblPr>
        <w:tblW w:w="8580" w:type="dxa"/>
        <w:jc w:val="center"/>
        <w:tblLayout w:type="fixed"/>
        <w:tblCellMar>
          <w:left w:w="10" w:type="dxa"/>
          <w:right w:w="10" w:type="dxa"/>
        </w:tblCellMar>
        <w:tblLook w:val="00A0"/>
      </w:tblPr>
      <w:tblGrid>
        <w:gridCol w:w="520"/>
        <w:gridCol w:w="1133"/>
        <w:gridCol w:w="864"/>
        <w:gridCol w:w="869"/>
        <w:gridCol w:w="864"/>
        <w:gridCol w:w="864"/>
        <w:gridCol w:w="864"/>
        <w:gridCol w:w="864"/>
        <w:gridCol w:w="864"/>
        <w:gridCol w:w="874"/>
      </w:tblGrid>
      <w:tr w:rsidR="0048186D">
        <w:trPr>
          <w:trHeight w:hRule="exact" w:val="2061"/>
          <w:jc w:val="center"/>
        </w:trPr>
        <w:tc>
          <w:tcPr>
            <w:tcW w:w="520" w:type="dxa"/>
            <w:tcBorders>
              <w:top w:val="single" w:sz="4" w:space="0" w:color="auto"/>
              <w:left w:val="single" w:sz="4" w:space="0" w:color="auto"/>
            </w:tcBorders>
            <w:shd w:val="clear" w:color="auto" w:fill="FFFFFF"/>
            <w:vAlign w:val="center"/>
          </w:tcPr>
          <w:p w:rsidR="0048186D" w:rsidRDefault="0048186D">
            <w:pPr>
              <w:pStyle w:val="Other10"/>
              <w:spacing w:line="264" w:lineRule="exact"/>
              <w:ind w:firstLine="0"/>
              <w:jc w:val="center"/>
              <w:rPr>
                <w:color w:val="auto"/>
                <w:szCs w:val="24"/>
              </w:rPr>
            </w:pPr>
            <w:r>
              <w:rPr>
                <w:rFonts w:hint="eastAsia"/>
                <w:color w:val="auto"/>
                <w:szCs w:val="24"/>
              </w:rPr>
              <w:t>序</w:t>
            </w:r>
            <w:r>
              <w:rPr>
                <w:color w:val="auto"/>
                <w:szCs w:val="24"/>
              </w:rPr>
              <w:t xml:space="preserve"> </w:t>
            </w:r>
            <w:r>
              <w:rPr>
                <w:rFonts w:hint="eastAsia"/>
                <w:color w:val="auto"/>
                <w:szCs w:val="24"/>
              </w:rPr>
              <w:t>号</w:t>
            </w:r>
          </w:p>
        </w:tc>
        <w:tc>
          <w:tcPr>
            <w:tcW w:w="1133" w:type="dxa"/>
            <w:tcBorders>
              <w:top w:val="single" w:sz="4" w:space="0" w:color="auto"/>
              <w:left w:val="single" w:sz="4" w:space="0" w:color="auto"/>
            </w:tcBorders>
            <w:shd w:val="clear" w:color="auto" w:fill="FFFFFF"/>
            <w:vAlign w:val="center"/>
          </w:tcPr>
          <w:p w:rsidR="0048186D" w:rsidRDefault="0048186D">
            <w:pPr>
              <w:pStyle w:val="Other10"/>
              <w:spacing w:line="269" w:lineRule="exact"/>
              <w:ind w:left="180" w:firstLine="0"/>
              <w:jc w:val="center"/>
              <w:rPr>
                <w:color w:val="auto"/>
                <w:szCs w:val="24"/>
              </w:rPr>
            </w:pPr>
            <w:r>
              <w:rPr>
                <w:rFonts w:hint="eastAsia"/>
                <w:color w:val="auto"/>
                <w:szCs w:val="24"/>
              </w:rPr>
              <w:t>施工机械</w:t>
            </w:r>
            <w:r>
              <w:rPr>
                <w:color w:val="auto"/>
                <w:szCs w:val="24"/>
              </w:rPr>
              <w:t xml:space="preserve"> </w:t>
            </w:r>
            <w:r>
              <w:rPr>
                <w:rFonts w:hint="eastAsia"/>
                <w:color w:val="auto"/>
                <w:szCs w:val="24"/>
              </w:rPr>
              <w:t>名</w:t>
            </w:r>
            <w:r>
              <w:rPr>
                <w:color w:val="auto"/>
                <w:szCs w:val="24"/>
              </w:rPr>
              <w:t xml:space="preserve"> </w:t>
            </w:r>
            <w:r>
              <w:rPr>
                <w:rFonts w:hint="eastAsia"/>
                <w:color w:val="auto"/>
                <w:szCs w:val="24"/>
              </w:rPr>
              <w:t>称</w:t>
            </w:r>
          </w:p>
        </w:tc>
        <w:tc>
          <w:tcPr>
            <w:tcW w:w="864" w:type="dxa"/>
            <w:tcBorders>
              <w:top w:val="single" w:sz="4" w:space="0" w:color="auto"/>
              <w:left w:val="single" w:sz="4" w:space="0" w:color="auto"/>
            </w:tcBorders>
            <w:shd w:val="clear" w:color="auto" w:fill="FFFFFF"/>
            <w:vAlign w:val="center"/>
          </w:tcPr>
          <w:p w:rsidR="0048186D" w:rsidRDefault="0048186D">
            <w:pPr>
              <w:pStyle w:val="Other10"/>
              <w:spacing w:after="60" w:line="240" w:lineRule="auto"/>
              <w:ind w:firstLine="0"/>
              <w:jc w:val="center"/>
              <w:rPr>
                <w:color w:val="auto"/>
                <w:szCs w:val="24"/>
              </w:rPr>
            </w:pPr>
            <w:r>
              <w:rPr>
                <w:rFonts w:hint="eastAsia"/>
                <w:color w:val="auto"/>
                <w:szCs w:val="24"/>
              </w:rPr>
              <w:t>型号</w:t>
            </w:r>
          </w:p>
          <w:p w:rsidR="0048186D" w:rsidRDefault="0048186D">
            <w:pPr>
              <w:pStyle w:val="Other10"/>
              <w:spacing w:line="240" w:lineRule="auto"/>
              <w:ind w:firstLine="0"/>
              <w:jc w:val="center"/>
              <w:rPr>
                <w:color w:val="auto"/>
                <w:szCs w:val="24"/>
              </w:rPr>
            </w:pPr>
            <w:r>
              <w:rPr>
                <w:rFonts w:hint="eastAsia"/>
                <w:color w:val="auto"/>
                <w:szCs w:val="24"/>
              </w:rPr>
              <w:t>规格</w:t>
            </w:r>
          </w:p>
        </w:tc>
        <w:tc>
          <w:tcPr>
            <w:tcW w:w="869"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rFonts w:hint="eastAsia"/>
                <w:color w:val="auto"/>
                <w:szCs w:val="24"/>
              </w:rPr>
              <w:t>数量</w:t>
            </w:r>
          </w:p>
        </w:tc>
        <w:tc>
          <w:tcPr>
            <w:tcW w:w="864" w:type="dxa"/>
            <w:tcBorders>
              <w:top w:val="single" w:sz="4" w:space="0" w:color="auto"/>
              <w:left w:val="single" w:sz="4" w:space="0" w:color="auto"/>
            </w:tcBorders>
            <w:shd w:val="clear" w:color="auto" w:fill="FFFFFF"/>
            <w:vAlign w:val="center"/>
          </w:tcPr>
          <w:p w:rsidR="0048186D" w:rsidRDefault="0048186D">
            <w:pPr>
              <w:pStyle w:val="Other10"/>
              <w:spacing w:line="266" w:lineRule="exact"/>
              <w:ind w:firstLine="0"/>
              <w:jc w:val="center"/>
              <w:rPr>
                <w:color w:val="auto"/>
                <w:szCs w:val="24"/>
              </w:rPr>
            </w:pPr>
            <w:r>
              <w:rPr>
                <w:rFonts w:hint="eastAsia"/>
                <w:color w:val="auto"/>
                <w:szCs w:val="24"/>
              </w:rPr>
              <w:t>制造</w:t>
            </w:r>
          </w:p>
          <w:p w:rsidR="0048186D" w:rsidRDefault="0048186D">
            <w:pPr>
              <w:pStyle w:val="Other10"/>
              <w:spacing w:line="266" w:lineRule="exact"/>
              <w:ind w:firstLine="0"/>
              <w:jc w:val="center"/>
              <w:rPr>
                <w:color w:val="auto"/>
                <w:szCs w:val="24"/>
              </w:rPr>
            </w:pPr>
            <w:r>
              <w:rPr>
                <w:color w:val="auto"/>
                <w:szCs w:val="24"/>
              </w:rPr>
              <w:t xml:space="preserve"> </w:t>
            </w:r>
            <w:r>
              <w:rPr>
                <w:rFonts w:hint="eastAsia"/>
                <w:color w:val="auto"/>
                <w:szCs w:val="24"/>
              </w:rPr>
              <w:t>年份</w:t>
            </w:r>
          </w:p>
        </w:tc>
        <w:tc>
          <w:tcPr>
            <w:tcW w:w="864" w:type="dxa"/>
            <w:tcBorders>
              <w:top w:val="single" w:sz="4" w:space="0" w:color="auto"/>
              <w:left w:val="single" w:sz="4" w:space="0" w:color="auto"/>
            </w:tcBorders>
            <w:shd w:val="clear" w:color="auto" w:fill="FFFFFF"/>
            <w:vAlign w:val="center"/>
          </w:tcPr>
          <w:p w:rsidR="0048186D" w:rsidRDefault="0048186D">
            <w:pPr>
              <w:pStyle w:val="Other10"/>
              <w:spacing w:line="265" w:lineRule="exact"/>
              <w:ind w:firstLine="0"/>
              <w:jc w:val="center"/>
              <w:rPr>
                <w:color w:val="auto"/>
                <w:szCs w:val="24"/>
              </w:rPr>
            </w:pPr>
            <w:r>
              <w:rPr>
                <w:rFonts w:hint="eastAsia"/>
                <w:color w:val="auto"/>
                <w:szCs w:val="24"/>
              </w:rPr>
              <w:t>额定功率</w:t>
            </w:r>
            <w:r>
              <w:rPr>
                <w:color w:val="auto"/>
                <w:szCs w:val="24"/>
              </w:rPr>
              <w:t xml:space="preserve"> </w:t>
            </w:r>
            <w:r>
              <w:rPr>
                <w:rFonts w:hint="eastAsia"/>
                <w:color w:val="auto"/>
                <w:szCs w:val="24"/>
                <w:lang w:val="en-US"/>
              </w:rPr>
              <w:t>（</w:t>
            </w:r>
            <w:r>
              <w:rPr>
                <w:color w:val="auto"/>
                <w:szCs w:val="24"/>
                <w:lang w:val="en-US"/>
              </w:rPr>
              <w:t>KW</w:t>
            </w:r>
            <w:r>
              <w:rPr>
                <w:rFonts w:hint="eastAsia"/>
                <w:color w:val="auto"/>
                <w:szCs w:val="24"/>
                <w:lang w:val="en-US"/>
              </w:rPr>
              <w:t>）</w:t>
            </w:r>
            <w:r>
              <w:rPr>
                <w:rFonts w:hint="eastAsia"/>
                <w:color w:val="auto"/>
                <w:szCs w:val="24"/>
              </w:rPr>
              <w:t>或</w:t>
            </w:r>
            <w:r>
              <w:rPr>
                <w:color w:val="auto"/>
                <w:szCs w:val="24"/>
              </w:rPr>
              <w:t xml:space="preserve"> </w:t>
            </w:r>
            <w:r>
              <w:rPr>
                <w:rFonts w:hint="eastAsia"/>
                <w:color w:val="auto"/>
                <w:szCs w:val="24"/>
              </w:rPr>
              <w:t>生产能力</w:t>
            </w:r>
          </w:p>
        </w:tc>
        <w:tc>
          <w:tcPr>
            <w:tcW w:w="864"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rFonts w:hint="eastAsia"/>
                <w:color w:val="auto"/>
                <w:szCs w:val="24"/>
              </w:rPr>
              <w:t>现在何处</w:t>
            </w:r>
          </w:p>
        </w:tc>
        <w:tc>
          <w:tcPr>
            <w:tcW w:w="864"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rFonts w:hint="eastAsia"/>
                <w:color w:val="auto"/>
                <w:szCs w:val="24"/>
              </w:rPr>
              <w:t>进场时间</w:t>
            </w:r>
          </w:p>
        </w:tc>
        <w:tc>
          <w:tcPr>
            <w:tcW w:w="864"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rFonts w:hint="eastAsia"/>
                <w:color w:val="auto"/>
                <w:szCs w:val="24"/>
              </w:rPr>
              <w:t>退场时间</w:t>
            </w:r>
          </w:p>
        </w:tc>
        <w:tc>
          <w:tcPr>
            <w:tcW w:w="874" w:type="dxa"/>
            <w:tcBorders>
              <w:top w:val="single" w:sz="4" w:space="0" w:color="auto"/>
              <w:left w:val="single" w:sz="4" w:space="0" w:color="auto"/>
              <w:right w:val="single" w:sz="4" w:space="0" w:color="auto"/>
            </w:tcBorders>
            <w:shd w:val="clear" w:color="auto" w:fill="FFFFFF"/>
            <w:vAlign w:val="center"/>
          </w:tcPr>
          <w:p w:rsidR="0048186D" w:rsidRDefault="0048186D">
            <w:pPr>
              <w:pStyle w:val="Other10"/>
              <w:spacing w:line="257" w:lineRule="exact"/>
              <w:ind w:firstLine="0"/>
              <w:jc w:val="center"/>
              <w:rPr>
                <w:color w:val="auto"/>
                <w:szCs w:val="24"/>
              </w:rPr>
            </w:pPr>
            <w:r>
              <w:rPr>
                <w:rFonts w:hint="eastAsia"/>
                <w:color w:val="auto"/>
                <w:szCs w:val="24"/>
              </w:rPr>
              <w:t>用于施工部位</w:t>
            </w:r>
          </w:p>
        </w:tc>
      </w:tr>
      <w:tr w:rsidR="0048186D">
        <w:trPr>
          <w:trHeight w:hRule="exact" w:val="566"/>
          <w:jc w:val="center"/>
        </w:trPr>
        <w:tc>
          <w:tcPr>
            <w:tcW w:w="520"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133"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864"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869"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864"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864"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864"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864"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864"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874"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566"/>
          <w:jc w:val="center"/>
        </w:trPr>
        <w:tc>
          <w:tcPr>
            <w:tcW w:w="520"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133"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864"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869"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864"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864"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864"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864"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864"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874"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566"/>
          <w:jc w:val="center"/>
        </w:trPr>
        <w:tc>
          <w:tcPr>
            <w:tcW w:w="520"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133"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864"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869"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864"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864"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864"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864"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864"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874"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566"/>
          <w:jc w:val="center"/>
        </w:trPr>
        <w:tc>
          <w:tcPr>
            <w:tcW w:w="520"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133"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864"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869"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864"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864"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864"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864"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864"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874"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566"/>
          <w:jc w:val="center"/>
        </w:trPr>
        <w:tc>
          <w:tcPr>
            <w:tcW w:w="520"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133"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864"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869"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864"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864"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864"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864"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864"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874"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566"/>
          <w:jc w:val="center"/>
        </w:trPr>
        <w:tc>
          <w:tcPr>
            <w:tcW w:w="520"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133"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864"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869"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864"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864"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864"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864"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864"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874"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571"/>
          <w:jc w:val="center"/>
        </w:trPr>
        <w:tc>
          <w:tcPr>
            <w:tcW w:w="520"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133"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864"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869"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864"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864"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864"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864"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864"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874"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566"/>
          <w:jc w:val="center"/>
        </w:trPr>
        <w:tc>
          <w:tcPr>
            <w:tcW w:w="520"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133"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864"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869"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864"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864"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864"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864"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864"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874"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566"/>
          <w:jc w:val="center"/>
        </w:trPr>
        <w:tc>
          <w:tcPr>
            <w:tcW w:w="520"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133"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864"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869"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864"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864"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864"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864"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864"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874"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576"/>
          <w:jc w:val="center"/>
        </w:trPr>
        <w:tc>
          <w:tcPr>
            <w:tcW w:w="520"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rPr>
            </w:pPr>
          </w:p>
        </w:tc>
        <w:tc>
          <w:tcPr>
            <w:tcW w:w="1133"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rPr>
            </w:pPr>
          </w:p>
        </w:tc>
        <w:tc>
          <w:tcPr>
            <w:tcW w:w="864"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rPr>
            </w:pPr>
          </w:p>
        </w:tc>
        <w:tc>
          <w:tcPr>
            <w:tcW w:w="869"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rPr>
            </w:pPr>
          </w:p>
        </w:tc>
        <w:tc>
          <w:tcPr>
            <w:tcW w:w="864"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rPr>
            </w:pPr>
          </w:p>
        </w:tc>
        <w:tc>
          <w:tcPr>
            <w:tcW w:w="864"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rPr>
            </w:pPr>
          </w:p>
        </w:tc>
        <w:tc>
          <w:tcPr>
            <w:tcW w:w="864"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rPr>
            </w:pPr>
          </w:p>
        </w:tc>
        <w:tc>
          <w:tcPr>
            <w:tcW w:w="864"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rPr>
            </w:pPr>
          </w:p>
        </w:tc>
        <w:tc>
          <w:tcPr>
            <w:tcW w:w="864"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rPr>
            </w:pP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48186D" w:rsidRDefault="0048186D">
            <w:pPr>
              <w:rPr>
                <w:rFonts w:ascii="宋体" w:cs="宋体"/>
                <w:color w:val="auto"/>
              </w:rPr>
            </w:pPr>
          </w:p>
        </w:tc>
      </w:tr>
    </w:tbl>
    <w:p w:rsidR="0048186D" w:rsidRDefault="0048186D">
      <w:pPr>
        <w:spacing w:after="299" w:line="1" w:lineRule="exact"/>
        <w:rPr>
          <w:rFonts w:ascii="宋体" w:cs="宋体"/>
          <w:color w:val="auto"/>
        </w:rPr>
      </w:pPr>
    </w:p>
    <w:p w:rsidR="0048186D" w:rsidRDefault="0048186D" w:rsidP="00E62097">
      <w:pPr>
        <w:pStyle w:val="Bodytext10"/>
        <w:tabs>
          <w:tab w:val="left" w:pos="6922"/>
          <w:tab w:val="left" w:pos="7550"/>
        </w:tabs>
        <w:spacing w:line="240" w:lineRule="auto"/>
        <w:ind w:firstLineChars="864" w:firstLine="2074"/>
        <w:jc w:val="both"/>
        <w:rPr>
          <w:color w:val="auto"/>
          <w:szCs w:val="24"/>
        </w:rPr>
      </w:pPr>
      <w:bookmarkStart w:id="2426" w:name="_Toc27417"/>
      <w:bookmarkStart w:id="2427" w:name="bookmark2235"/>
      <w:bookmarkStart w:id="2428" w:name="_Toc3373"/>
      <w:bookmarkStart w:id="2429" w:name="bookmark2236"/>
      <w:bookmarkStart w:id="2430" w:name="bookmark2234"/>
    </w:p>
    <w:p w:rsidR="0048186D" w:rsidRDefault="0048186D" w:rsidP="00EE5E7C">
      <w:pPr>
        <w:pStyle w:val="Bodytext10"/>
        <w:tabs>
          <w:tab w:val="left" w:pos="6882"/>
          <w:tab w:val="left" w:pos="7510"/>
        </w:tabs>
        <w:spacing w:line="350" w:lineRule="exact"/>
        <w:ind w:firstLineChars="1064" w:firstLine="2554"/>
        <w:jc w:val="both"/>
        <w:rPr>
          <w:color w:val="auto"/>
          <w:szCs w:val="24"/>
        </w:rPr>
      </w:pPr>
      <w:r>
        <w:rPr>
          <w:rFonts w:hint="eastAsia"/>
          <w:color w:val="auto"/>
          <w:szCs w:val="24"/>
        </w:rPr>
        <w:t>投标人：</w:t>
      </w:r>
      <w:r>
        <w:rPr>
          <w:color w:val="auto"/>
          <w:szCs w:val="24"/>
          <w:u w:val="single"/>
          <w:lang w:val="en-US"/>
        </w:rPr>
        <w:t xml:space="preserve">         </w:t>
      </w:r>
      <w:r>
        <w:rPr>
          <w:rFonts w:hint="eastAsia"/>
          <w:color w:val="auto"/>
          <w:szCs w:val="24"/>
        </w:rPr>
        <w:t>（盖单位公章）</w:t>
      </w:r>
    </w:p>
    <w:p w:rsidR="0048186D" w:rsidRDefault="0048186D">
      <w:pPr>
        <w:pStyle w:val="Bodytext10"/>
        <w:tabs>
          <w:tab w:val="left" w:pos="6882"/>
          <w:tab w:val="left" w:pos="7510"/>
        </w:tabs>
        <w:spacing w:line="350" w:lineRule="exact"/>
        <w:ind w:firstLineChars="1100" w:firstLine="2640"/>
        <w:jc w:val="both"/>
        <w:rPr>
          <w:color w:val="auto"/>
          <w:szCs w:val="24"/>
        </w:rPr>
      </w:pPr>
      <w:r>
        <w:rPr>
          <w:rFonts w:hint="eastAsia"/>
          <w:color w:val="auto"/>
          <w:szCs w:val="24"/>
        </w:rPr>
        <w:t>法定代表人（或授权委托代理人）：</w:t>
      </w:r>
      <w:r>
        <w:rPr>
          <w:color w:val="auto"/>
          <w:szCs w:val="24"/>
          <w:u w:val="single"/>
          <w:lang w:val="en-US"/>
        </w:rPr>
        <w:t xml:space="preserve">        </w:t>
      </w:r>
      <w:r>
        <w:rPr>
          <w:rFonts w:hint="eastAsia"/>
          <w:color w:val="auto"/>
          <w:szCs w:val="24"/>
        </w:rPr>
        <w:t>（签字）</w:t>
      </w:r>
    </w:p>
    <w:p w:rsidR="0048186D" w:rsidRDefault="0048186D">
      <w:pPr>
        <w:pStyle w:val="Bodytext10"/>
        <w:tabs>
          <w:tab w:val="left" w:pos="854"/>
          <w:tab w:val="left" w:pos="1925"/>
          <w:tab w:val="left" w:pos="2966"/>
          <w:tab w:val="left" w:pos="3014"/>
        </w:tabs>
        <w:spacing w:after="320" w:line="350" w:lineRule="exact"/>
        <w:ind w:firstLine="0"/>
        <w:jc w:val="center"/>
        <w:rPr>
          <w:color w:val="auto"/>
          <w:szCs w:val="24"/>
        </w:rPr>
      </w:pPr>
      <w:r>
        <w:rPr>
          <w:color w:val="auto"/>
          <w:szCs w:val="24"/>
          <w:u w:val="single"/>
          <w:lang w:val="en-US"/>
        </w:rPr>
        <w:t xml:space="preserve">      </w:t>
      </w:r>
      <w:r>
        <w:rPr>
          <w:rFonts w:hint="eastAsia"/>
          <w:color w:val="auto"/>
          <w:szCs w:val="24"/>
        </w:rPr>
        <w:t>年</w:t>
      </w:r>
      <w:r>
        <w:rPr>
          <w:color w:val="auto"/>
          <w:szCs w:val="24"/>
          <w:u w:val="single"/>
          <w:lang w:val="en-US"/>
        </w:rPr>
        <w:t xml:space="preserve">     </w:t>
      </w:r>
      <w:r>
        <w:rPr>
          <w:rFonts w:hint="eastAsia"/>
          <w:color w:val="auto"/>
          <w:szCs w:val="24"/>
        </w:rPr>
        <w:t>月</w:t>
      </w:r>
      <w:r>
        <w:rPr>
          <w:color w:val="auto"/>
          <w:szCs w:val="24"/>
          <w:u w:val="single"/>
          <w:lang w:val="en-US"/>
        </w:rPr>
        <w:t xml:space="preserve">      </w:t>
      </w:r>
      <w:r>
        <w:rPr>
          <w:rFonts w:hint="eastAsia"/>
          <w:color w:val="auto"/>
          <w:szCs w:val="24"/>
        </w:rPr>
        <w:t>日</w:t>
      </w:r>
    </w:p>
    <w:p w:rsidR="0048186D" w:rsidRDefault="0048186D">
      <w:pPr>
        <w:rPr>
          <w:rFonts w:ascii="宋体" w:cs="宋体"/>
          <w:b/>
          <w:color w:val="auto"/>
          <w:sz w:val="20"/>
          <w:szCs w:val="20"/>
          <w:lang w:eastAsia="zh-CN"/>
        </w:rPr>
      </w:pPr>
      <w:r>
        <w:rPr>
          <w:rFonts w:ascii="宋体" w:cs="宋体"/>
          <w:b/>
          <w:color w:val="auto"/>
          <w:sz w:val="20"/>
          <w:szCs w:val="20"/>
          <w:lang w:eastAsia="zh-CN"/>
        </w:rPr>
        <w:br w:type="page"/>
      </w:r>
    </w:p>
    <w:p w:rsidR="0048186D" w:rsidRDefault="0048186D">
      <w:pPr>
        <w:rPr>
          <w:rFonts w:ascii="宋体" w:cs="宋体"/>
          <w:b/>
          <w:color w:val="auto"/>
          <w:lang w:eastAsia="zh-CN"/>
        </w:rPr>
      </w:pPr>
      <w:r>
        <w:rPr>
          <w:rFonts w:ascii="宋体" w:hAnsi="宋体" w:cs="宋体" w:hint="eastAsia"/>
          <w:b/>
          <w:color w:val="auto"/>
          <w:lang w:eastAsia="zh-CN"/>
        </w:rPr>
        <w:t>附件二：拟投入本合同工程的试验和检测仪器设备表</w:t>
      </w:r>
      <w:bookmarkEnd w:id="2426"/>
    </w:p>
    <w:p w:rsidR="0048186D" w:rsidRDefault="0048186D">
      <w:pPr>
        <w:rPr>
          <w:rFonts w:ascii="宋体" w:cs="宋体"/>
          <w:color w:val="auto"/>
          <w:lang w:eastAsia="zh-CN"/>
        </w:rPr>
      </w:pPr>
    </w:p>
    <w:p w:rsidR="0048186D" w:rsidRDefault="0048186D">
      <w:pPr>
        <w:jc w:val="center"/>
        <w:rPr>
          <w:rFonts w:ascii="宋体" w:cs="宋体"/>
          <w:b/>
          <w:color w:val="auto"/>
          <w:lang w:eastAsia="zh-CN"/>
        </w:rPr>
      </w:pPr>
      <w:bookmarkStart w:id="2431" w:name="_Toc24555"/>
      <w:r>
        <w:rPr>
          <w:rFonts w:ascii="宋体" w:hAnsi="宋体" w:cs="宋体" w:hint="eastAsia"/>
          <w:b/>
          <w:color w:val="auto"/>
          <w:lang w:eastAsia="zh-CN"/>
        </w:rPr>
        <w:t>拟投入本合同工程的试验和检测仪器设备表</w:t>
      </w:r>
      <w:bookmarkEnd w:id="2427"/>
      <w:bookmarkEnd w:id="2428"/>
      <w:bookmarkEnd w:id="2429"/>
      <w:bookmarkEnd w:id="2430"/>
      <w:bookmarkEnd w:id="2431"/>
    </w:p>
    <w:p w:rsidR="0048186D" w:rsidRDefault="0048186D">
      <w:pPr>
        <w:jc w:val="center"/>
        <w:rPr>
          <w:rFonts w:ascii="宋体" w:cs="宋体"/>
          <w:b/>
          <w:color w:val="auto"/>
          <w:lang w:eastAsia="zh-CN"/>
        </w:rPr>
      </w:pPr>
    </w:p>
    <w:tbl>
      <w:tblPr>
        <w:tblW w:w="8351" w:type="dxa"/>
        <w:jc w:val="center"/>
        <w:tblLayout w:type="fixed"/>
        <w:tblCellMar>
          <w:left w:w="10" w:type="dxa"/>
          <w:right w:w="10" w:type="dxa"/>
        </w:tblCellMar>
        <w:tblLook w:val="00A0"/>
      </w:tblPr>
      <w:tblGrid>
        <w:gridCol w:w="576"/>
        <w:gridCol w:w="1416"/>
        <w:gridCol w:w="907"/>
        <w:gridCol w:w="907"/>
        <w:gridCol w:w="907"/>
        <w:gridCol w:w="912"/>
        <w:gridCol w:w="902"/>
        <w:gridCol w:w="907"/>
        <w:gridCol w:w="917"/>
      </w:tblGrid>
      <w:tr w:rsidR="0048186D">
        <w:trPr>
          <w:trHeight w:hRule="exact" w:val="859"/>
          <w:jc w:val="center"/>
        </w:trPr>
        <w:tc>
          <w:tcPr>
            <w:tcW w:w="576"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rFonts w:hint="eastAsia"/>
                <w:color w:val="auto"/>
                <w:szCs w:val="24"/>
              </w:rPr>
              <w:t>序号</w:t>
            </w:r>
          </w:p>
        </w:tc>
        <w:tc>
          <w:tcPr>
            <w:tcW w:w="1416"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rFonts w:hint="eastAsia"/>
                <w:color w:val="auto"/>
                <w:szCs w:val="24"/>
              </w:rPr>
              <w:t>仪器设备名称</w:t>
            </w:r>
          </w:p>
        </w:tc>
        <w:tc>
          <w:tcPr>
            <w:tcW w:w="907"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rFonts w:hint="eastAsia"/>
                <w:color w:val="auto"/>
                <w:szCs w:val="24"/>
              </w:rPr>
              <w:t>型号规格</w:t>
            </w:r>
          </w:p>
        </w:tc>
        <w:tc>
          <w:tcPr>
            <w:tcW w:w="907"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rFonts w:hint="eastAsia"/>
                <w:color w:val="auto"/>
                <w:szCs w:val="24"/>
              </w:rPr>
              <w:t>数量</w:t>
            </w:r>
          </w:p>
        </w:tc>
        <w:tc>
          <w:tcPr>
            <w:tcW w:w="907"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rFonts w:hint="eastAsia"/>
                <w:color w:val="auto"/>
                <w:szCs w:val="24"/>
              </w:rPr>
              <w:t>国别产地</w:t>
            </w:r>
          </w:p>
        </w:tc>
        <w:tc>
          <w:tcPr>
            <w:tcW w:w="912"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rFonts w:hint="eastAsia"/>
                <w:color w:val="auto"/>
                <w:szCs w:val="24"/>
              </w:rPr>
              <w:t>制造年份</w:t>
            </w:r>
          </w:p>
        </w:tc>
        <w:tc>
          <w:tcPr>
            <w:tcW w:w="902" w:type="dxa"/>
            <w:tcBorders>
              <w:top w:val="single" w:sz="4" w:space="0" w:color="auto"/>
              <w:left w:val="single" w:sz="4" w:space="0" w:color="auto"/>
            </w:tcBorders>
            <w:shd w:val="clear" w:color="auto" w:fill="FFFFFF"/>
            <w:vAlign w:val="center"/>
          </w:tcPr>
          <w:p w:rsidR="0048186D" w:rsidRDefault="0048186D">
            <w:pPr>
              <w:pStyle w:val="Other10"/>
              <w:spacing w:line="264" w:lineRule="exact"/>
              <w:ind w:firstLine="0"/>
              <w:jc w:val="center"/>
              <w:rPr>
                <w:color w:val="auto"/>
                <w:szCs w:val="24"/>
              </w:rPr>
            </w:pPr>
            <w:r>
              <w:rPr>
                <w:rFonts w:hint="eastAsia"/>
                <w:color w:val="auto"/>
                <w:szCs w:val="24"/>
              </w:rPr>
              <w:t>己使用台时数</w:t>
            </w:r>
          </w:p>
        </w:tc>
        <w:tc>
          <w:tcPr>
            <w:tcW w:w="907"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rFonts w:hint="eastAsia"/>
                <w:color w:val="auto"/>
                <w:szCs w:val="24"/>
              </w:rPr>
              <w:t>用途</w:t>
            </w:r>
          </w:p>
        </w:tc>
        <w:tc>
          <w:tcPr>
            <w:tcW w:w="917" w:type="dxa"/>
            <w:tcBorders>
              <w:top w:val="single" w:sz="4" w:space="0" w:color="auto"/>
              <w:left w:val="single" w:sz="4" w:space="0" w:color="auto"/>
              <w:righ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rFonts w:hint="eastAsia"/>
                <w:color w:val="auto"/>
                <w:szCs w:val="24"/>
              </w:rPr>
              <w:t>备注</w:t>
            </w:r>
          </w:p>
        </w:tc>
      </w:tr>
      <w:tr w:rsidR="0048186D">
        <w:trPr>
          <w:trHeight w:hRule="exact" w:val="566"/>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416"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912"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902"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917"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566"/>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41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1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0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17"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66"/>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41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1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0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17"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66"/>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41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1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0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17"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66"/>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41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1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0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17"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66"/>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41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1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0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17"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66"/>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41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1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0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17"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71"/>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41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1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0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17"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66"/>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41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1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0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17"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66"/>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41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1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0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17"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66"/>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41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1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0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17"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66"/>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41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1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0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17"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66"/>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41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1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0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17"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66"/>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41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1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0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17"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66"/>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141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1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0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07"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917"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81"/>
          <w:jc w:val="center"/>
        </w:trPr>
        <w:tc>
          <w:tcPr>
            <w:tcW w:w="576"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1416"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907"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907"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907"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912"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902"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907"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48186D" w:rsidRDefault="0048186D">
            <w:pPr>
              <w:rPr>
                <w:rFonts w:ascii="宋体" w:cs="宋体"/>
                <w:color w:val="auto"/>
                <w:sz w:val="10"/>
                <w:szCs w:val="10"/>
              </w:rPr>
            </w:pPr>
          </w:p>
        </w:tc>
      </w:tr>
    </w:tbl>
    <w:p w:rsidR="0048186D" w:rsidRDefault="0048186D" w:rsidP="00E62097">
      <w:pPr>
        <w:pStyle w:val="Bodytext10"/>
        <w:tabs>
          <w:tab w:val="left" w:pos="6882"/>
          <w:tab w:val="left" w:pos="7510"/>
        </w:tabs>
        <w:spacing w:line="350" w:lineRule="exact"/>
        <w:ind w:firstLineChars="1064" w:firstLine="2554"/>
        <w:jc w:val="both"/>
        <w:rPr>
          <w:color w:val="auto"/>
          <w:szCs w:val="24"/>
        </w:rPr>
      </w:pPr>
      <w:bookmarkStart w:id="2432" w:name="bookmark2238"/>
      <w:bookmarkStart w:id="2433" w:name="bookmark2237"/>
      <w:bookmarkStart w:id="2434" w:name="bookmark2239"/>
      <w:r>
        <w:rPr>
          <w:rFonts w:hint="eastAsia"/>
          <w:color w:val="auto"/>
          <w:szCs w:val="24"/>
        </w:rPr>
        <w:t>投标人：</w:t>
      </w:r>
      <w:r>
        <w:rPr>
          <w:color w:val="auto"/>
          <w:szCs w:val="24"/>
          <w:u w:val="single"/>
          <w:lang w:val="en-US"/>
        </w:rPr>
        <w:t xml:space="preserve">         </w:t>
      </w:r>
      <w:r>
        <w:rPr>
          <w:rFonts w:hint="eastAsia"/>
          <w:color w:val="auto"/>
          <w:szCs w:val="24"/>
        </w:rPr>
        <w:t>（盖单位公章）</w:t>
      </w:r>
    </w:p>
    <w:p w:rsidR="0048186D" w:rsidRDefault="0048186D">
      <w:pPr>
        <w:pStyle w:val="Bodytext10"/>
        <w:tabs>
          <w:tab w:val="left" w:pos="6882"/>
          <w:tab w:val="left" w:pos="7510"/>
        </w:tabs>
        <w:spacing w:line="350" w:lineRule="exact"/>
        <w:ind w:firstLineChars="1100" w:firstLine="2640"/>
        <w:jc w:val="both"/>
        <w:rPr>
          <w:color w:val="auto"/>
          <w:szCs w:val="24"/>
        </w:rPr>
      </w:pPr>
      <w:r>
        <w:rPr>
          <w:rFonts w:hint="eastAsia"/>
          <w:color w:val="auto"/>
          <w:szCs w:val="24"/>
        </w:rPr>
        <w:t>法定代表人（或授权委托代理人）：</w:t>
      </w:r>
      <w:r>
        <w:rPr>
          <w:color w:val="auto"/>
          <w:szCs w:val="24"/>
          <w:u w:val="single"/>
          <w:lang w:val="en-US"/>
        </w:rPr>
        <w:t xml:space="preserve">        </w:t>
      </w:r>
      <w:r>
        <w:rPr>
          <w:rFonts w:hint="eastAsia"/>
          <w:color w:val="auto"/>
          <w:szCs w:val="24"/>
        </w:rPr>
        <w:t>（签字）</w:t>
      </w:r>
    </w:p>
    <w:p w:rsidR="0048186D" w:rsidRDefault="0048186D">
      <w:pPr>
        <w:pStyle w:val="Bodytext10"/>
        <w:tabs>
          <w:tab w:val="left" w:pos="854"/>
          <w:tab w:val="left" w:pos="1925"/>
          <w:tab w:val="left" w:pos="2966"/>
          <w:tab w:val="left" w:pos="3014"/>
        </w:tabs>
        <w:spacing w:after="320" w:line="350" w:lineRule="exact"/>
        <w:ind w:firstLine="0"/>
        <w:jc w:val="center"/>
        <w:rPr>
          <w:color w:val="auto"/>
          <w:szCs w:val="24"/>
        </w:rPr>
      </w:pPr>
      <w:r>
        <w:rPr>
          <w:color w:val="auto"/>
          <w:szCs w:val="24"/>
          <w:u w:val="single"/>
          <w:lang w:val="en-US"/>
        </w:rPr>
        <w:t xml:space="preserve">      </w:t>
      </w:r>
      <w:r>
        <w:rPr>
          <w:rFonts w:hint="eastAsia"/>
          <w:color w:val="auto"/>
          <w:szCs w:val="24"/>
        </w:rPr>
        <w:t>年</w:t>
      </w:r>
      <w:r>
        <w:rPr>
          <w:color w:val="auto"/>
          <w:szCs w:val="24"/>
          <w:u w:val="single"/>
          <w:lang w:val="en-US"/>
        </w:rPr>
        <w:t xml:space="preserve">     </w:t>
      </w:r>
      <w:r>
        <w:rPr>
          <w:rFonts w:hint="eastAsia"/>
          <w:color w:val="auto"/>
          <w:szCs w:val="24"/>
        </w:rPr>
        <w:t>月</w:t>
      </w:r>
      <w:r>
        <w:rPr>
          <w:color w:val="auto"/>
          <w:szCs w:val="24"/>
          <w:u w:val="single"/>
          <w:lang w:val="en-US"/>
        </w:rPr>
        <w:t xml:space="preserve">      </w:t>
      </w:r>
      <w:r>
        <w:rPr>
          <w:rFonts w:hint="eastAsia"/>
          <w:color w:val="auto"/>
          <w:szCs w:val="24"/>
        </w:rPr>
        <w:t>日</w:t>
      </w:r>
    </w:p>
    <w:p w:rsidR="0048186D" w:rsidRDefault="0048186D">
      <w:pPr>
        <w:rPr>
          <w:rFonts w:ascii="宋体" w:cs="宋体"/>
          <w:b/>
          <w:color w:val="auto"/>
          <w:sz w:val="20"/>
          <w:szCs w:val="20"/>
          <w:lang w:eastAsia="zh-CN"/>
        </w:rPr>
      </w:pPr>
      <w:r>
        <w:rPr>
          <w:rFonts w:ascii="宋体" w:cs="宋体"/>
          <w:b/>
          <w:color w:val="auto"/>
          <w:sz w:val="20"/>
          <w:szCs w:val="20"/>
          <w:lang w:eastAsia="zh-CN"/>
        </w:rPr>
        <w:br w:type="page"/>
      </w:r>
    </w:p>
    <w:p w:rsidR="0048186D" w:rsidRDefault="0048186D">
      <w:pPr>
        <w:rPr>
          <w:rFonts w:ascii="宋体" w:cs="宋体"/>
          <w:b/>
          <w:color w:val="auto"/>
          <w:lang w:eastAsia="zh-CN"/>
        </w:rPr>
      </w:pPr>
      <w:r>
        <w:rPr>
          <w:rFonts w:ascii="宋体" w:hAnsi="宋体" w:cs="宋体" w:hint="eastAsia"/>
          <w:b/>
          <w:color w:val="auto"/>
          <w:lang w:eastAsia="zh-CN"/>
        </w:rPr>
        <w:t>附件三：拟投入本合同工程的劳动力计划表</w:t>
      </w:r>
      <w:bookmarkEnd w:id="2432"/>
      <w:bookmarkEnd w:id="2433"/>
      <w:bookmarkEnd w:id="2434"/>
    </w:p>
    <w:p w:rsidR="0048186D" w:rsidRDefault="0048186D">
      <w:pPr>
        <w:rPr>
          <w:rFonts w:ascii="宋体" w:cs="宋体"/>
          <w:b/>
          <w:color w:val="auto"/>
          <w:sz w:val="20"/>
          <w:szCs w:val="20"/>
          <w:lang w:eastAsia="zh-CN"/>
        </w:rPr>
      </w:pPr>
    </w:p>
    <w:p w:rsidR="0048186D" w:rsidRDefault="0048186D">
      <w:pPr>
        <w:jc w:val="center"/>
        <w:rPr>
          <w:rFonts w:ascii="宋体" w:cs="宋体"/>
          <w:b/>
          <w:color w:val="auto"/>
          <w:lang w:eastAsia="zh-CN"/>
        </w:rPr>
      </w:pPr>
      <w:bookmarkStart w:id="2435" w:name="_Toc26872"/>
      <w:bookmarkStart w:id="2436" w:name="bookmark2241"/>
      <w:bookmarkStart w:id="2437" w:name="bookmark2242"/>
      <w:bookmarkStart w:id="2438" w:name="bookmark2240"/>
      <w:bookmarkStart w:id="2439" w:name="_Toc30824"/>
      <w:r>
        <w:rPr>
          <w:rFonts w:ascii="宋体" w:hAnsi="宋体" w:cs="宋体" w:hint="eastAsia"/>
          <w:b/>
          <w:color w:val="auto"/>
          <w:lang w:eastAsia="zh-CN"/>
        </w:rPr>
        <w:t>拟投入本合同工程的劳动力计划表</w:t>
      </w:r>
      <w:bookmarkEnd w:id="2435"/>
      <w:bookmarkEnd w:id="2436"/>
      <w:bookmarkEnd w:id="2437"/>
      <w:bookmarkEnd w:id="2438"/>
      <w:bookmarkEnd w:id="2439"/>
    </w:p>
    <w:p w:rsidR="0048186D" w:rsidRDefault="0048186D">
      <w:pPr>
        <w:jc w:val="center"/>
        <w:rPr>
          <w:rFonts w:ascii="宋体" w:cs="宋体"/>
          <w:b/>
          <w:color w:val="auto"/>
          <w:lang w:eastAsia="zh-CN"/>
        </w:rPr>
      </w:pPr>
    </w:p>
    <w:tbl>
      <w:tblPr>
        <w:tblW w:w="8522" w:type="dxa"/>
        <w:jc w:val="center"/>
        <w:tblLayout w:type="fixed"/>
        <w:tblCellMar>
          <w:left w:w="10" w:type="dxa"/>
          <w:right w:w="10" w:type="dxa"/>
        </w:tblCellMar>
        <w:tblLook w:val="00A0"/>
      </w:tblPr>
      <w:tblGrid>
        <w:gridCol w:w="1426"/>
        <w:gridCol w:w="1421"/>
        <w:gridCol w:w="643"/>
        <w:gridCol w:w="648"/>
        <w:gridCol w:w="643"/>
        <w:gridCol w:w="648"/>
        <w:gridCol w:w="648"/>
        <w:gridCol w:w="1133"/>
        <w:gridCol w:w="1312"/>
      </w:tblGrid>
      <w:tr w:rsidR="0048186D">
        <w:trPr>
          <w:trHeight w:hRule="exact" w:val="576"/>
          <w:jc w:val="center"/>
        </w:trPr>
        <w:tc>
          <w:tcPr>
            <w:tcW w:w="2847" w:type="dxa"/>
            <w:gridSpan w:val="2"/>
            <w:vMerge w:val="restart"/>
            <w:tcBorders>
              <w:top w:val="single" w:sz="4" w:space="0" w:color="auto"/>
              <w:left w:val="single" w:sz="4" w:space="0" w:color="auto"/>
            </w:tcBorders>
            <w:shd w:val="clear" w:color="auto" w:fill="FFFFFF"/>
            <w:vAlign w:val="center"/>
          </w:tcPr>
          <w:p w:rsidR="0048186D" w:rsidRDefault="0048186D">
            <w:pPr>
              <w:pStyle w:val="Other10"/>
              <w:spacing w:line="266" w:lineRule="exact"/>
              <w:ind w:left="1060" w:firstLine="1220"/>
              <w:rPr>
                <w:color w:val="auto"/>
                <w:szCs w:val="24"/>
              </w:rPr>
            </w:pPr>
            <w:r>
              <w:rPr>
                <w:noProof/>
                <w:lang w:val="en-US"/>
              </w:rPr>
              <w:pict>
                <v:shapetype id="_x0000_t32" coordsize="21600,21600" o:spt="32" o:oned="t" path="m,l21600,21600e" filled="f">
                  <v:path arrowok="t" fillok="f" o:connecttype="none"/>
                  <o:lock v:ext="edit" shapetype="t"/>
                </v:shapetype>
                <v:shape id="自选图形 19" o:spid="_x0000_s1095" type="#_x0000_t32" style="position:absolute;left:0;text-align:left;margin-left:.9pt;margin-top:2.1pt;width:140.7pt;height:38.05pt;z-index:251658240" o:gfxdata="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phL1PUAAAABgEAAA8AAAAA&#10;AAAAAQAgAAAAIgAAAGRycy9kb3ducmV2LnhtbFBLAQIUABQAAAAIAIdO4kBtt4s53wEAAJsDAAAO&#10;AAAAAAAAAAEAIAAAACMBAABkcnMvZTJvRG9jLnhtbFBLBQYAAAAABgAGAFkBAAB0BQAAAAA=&#10;"/>
              </w:pict>
            </w:r>
            <w:r>
              <w:rPr>
                <w:noProof/>
                <w:lang w:val="en-US"/>
              </w:rPr>
              <w:pict>
                <v:shape id="自选图形 20" o:spid="_x0000_s1096" type="#_x0000_t32" style="position:absolute;left:0;text-align:left;margin-left:-1.1pt;margin-top:-.65pt;width:89.7pt;height:57.4pt;z-index:251659264" o:gfxdata="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ha+1XXAAAACQEAAA8A&#10;AAAAAAAAAQAgAAAAIgAAAGRycy9kb3ducmV2LnhtbFBLAQIUABQAAAAIAIdO4kCBQ7fk3wEAAJsD&#10;AAAOAAAAAAAAAAEAIAAAACYBAABkcnMvZTJvRG9jLnhtbFBLBQYAAAAABgAGAFkBAAB3BQAAAAA=&#10;"/>
              </w:pict>
            </w:r>
            <w:r>
              <w:rPr>
                <w:rFonts w:hint="eastAsia"/>
                <w:color w:val="auto"/>
                <w:szCs w:val="24"/>
              </w:rPr>
              <w:t>工种</w:t>
            </w:r>
            <w:r>
              <w:rPr>
                <w:color w:val="auto"/>
                <w:szCs w:val="24"/>
              </w:rPr>
              <w:t xml:space="preserve"> </w:t>
            </w:r>
            <w:r>
              <w:rPr>
                <w:rFonts w:hint="eastAsia"/>
                <w:color w:val="auto"/>
                <w:szCs w:val="24"/>
              </w:rPr>
              <w:t>人数</w:t>
            </w:r>
          </w:p>
          <w:p w:rsidR="0048186D" w:rsidRDefault="0048186D">
            <w:pPr>
              <w:pStyle w:val="Other10"/>
              <w:spacing w:line="266" w:lineRule="exact"/>
              <w:ind w:firstLine="180"/>
              <w:rPr>
                <w:color w:val="auto"/>
                <w:szCs w:val="24"/>
              </w:rPr>
            </w:pPr>
            <w:r>
              <w:rPr>
                <w:rFonts w:hint="eastAsia"/>
                <w:color w:val="auto"/>
                <w:szCs w:val="24"/>
              </w:rPr>
              <w:t>时间</w:t>
            </w:r>
          </w:p>
        </w:tc>
        <w:tc>
          <w:tcPr>
            <w:tcW w:w="643" w:type="dxa"/>
            <w:vMerge w:val="restart"/>
            <w:tcBorders>
              <w:top w:val="single" w:sz="4" w:space="0" w:color="auto"/>
              <w:left w:val="single" w:sz="4" w:space="0" w:color="auto"/>
            </w:tcBorders>
            <w:shd w:val="clear" w:color="auto" w:fill="FFFFFF"/>
          </w:tcPr>
          <w:p w:rsidR="0048186D" w:rsidRDefault="0048186D">
            <w:pPr>
              <w:rPr>
                <w:rFonts w:ascii="宋体" w:cs="宋体"/>
                <w:color w:val="auto"/>
              </w:rPr>
            </w:pPr>
          </w:p>
        </w:tc>
        <w:tc>
          <w:tcPr>
            <w:tcW w:w="648" w:type="dxa"/>
            <w:vMerge w:val="restart"/>
            <w:tcBorders>
              <w:top w:val="single" w:sz="4" w:space="0" w:color="auto"/>
              <w:left w:val="single" w:sz="4" w:space="0" w:color="auto"/>
            </w:tcBorders>
            <w:shd w:val="clear" w:color="auto" w:fill="FFFFFF"/>
          </w:tcPr>
          <w:p w:rsidR="0048186D" w:rsidRDefault="0048186D">
            <w:pPr>
              <w:rPr>
                <w:rFonts w:ascii="宋体" w:cs="宋体"/>
                <w:color w:val="auto"/>
              </w:rPr>
            </w:pPr>
          </w:p>
        </w:tc>
        <w:tc>
          <w:tcPr>
            <w:tcW w:w="643" w:type="dxa"/>
            <w:vMerge w:val="restart"/>
            <w:tcBorders>
              <w:top w:val="single" w:sz="4" w:space="0" w:color="auto"/>
              <w:left w:val="single" w:sz="4" w:space="0" w:color="auto"/>
            </w:tcBorders>
            <w:shd w:val="clear" w:color="auto" w:fill="FFFFFF"/>
          </w:tcPr>
          <w:p w:rsidR="0048186D" w:rsidRDefault="0048186D">
            <w:pPr>
              <w:rPr>
                <w:rFonts w:ascii="宋体" w:cs="宋体"/>
                <w:color w:val="auto"/>
              </w:rPr>
            </w:pPr>
          </w:p>
        </w:tc>
        <w:tc>
          <w:tcPr>
            <w:tcW w:w="648" w:type="dxa"/>
            <w:vMerge w:val="restart"/>
            <w:tcBorders>
              <w:top w:val="single" w:sz="4" w:space="0" w:color="auto"/>
              <w:left w:val="single" w:sz="4" w:space="0" w:color="auto"/>
            </w:tcBorders>
            <w:shd w:val="clear" w:color="auto" w:fill="FFFFFF"/>
          </w:tcPr>
          <w:p w:rsidR="0048186D" w:rsidRDefault="0048186D">
            <w:pPr>
              <w:rPr>
                <w:rFonts w:ascii="宋体" w:cs="宋体"/>
                <w:color w:val="auto"/>
              </w:rPr>
            </w:pPr>
          </w:p>
        </w:tc>
        <w:tc>
          <w:tcPr>
            <w:tcW w:w="648" w:type="dxa"/>
            <w:vMerge w:val="restart"/>
            <w:tcBorders>
              <w:top w:val="single" w:sz="4" w:space="0" w:color="auto"/>
              <w:left w:val="single" w:sz="4" w:space="0" w:color="auto"/>
            </w:tcBorders>
            <w:shd w:val="clear" w:color="auto" w:fill="FFFFFF"/>
          </w:tcPr>
          <w:p w:rsidR="0048186D" w:rsidRDefault="0048186D">
            <w:pPr>
              <w:rPr>
                <w:rFonts w:ascii="宋体" w:cs="宋体"/>
                <w:color w:val="auto"/>
              </w:rPr>
            </w:pPr>
          </w:p>
        </w:tc>
        <w:tc>
          <w:tcPr>
            <w:tcW w:w="2445" w:type="dxa"/>
            <w:gridSpan w:val="2"/>
            <w:tcBorders>
              <w:top w:val="single" w:sz="4" w:space="0" w:color="auto"/>
              <w:left w:val="single" w:sz="4" w:space="0" w:color="auto"/>
              <w:righ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rFonts w:hint="eastAsia"/>
                <w:color w:val="auto"/>
                <w:szCs w:val="24"/>
              </w:rPr>
              <w:t>合</w:t>
            </w:r>
            <w:r>
              <w:rPr>
                <w:color w:val="auto"/>
                <w:szCs w:val="24"/>
              </w:rPr>
              <w:t xml:space="preserve"> </w:t>
            </w:r>
            <w:r>
              <w:rPr>
                <w:rFonts w:hint="eastAsia"/>
                <w:color w:val="auto"/>
                <w:szCs w:val="24"/>
              </w:rPr>
              <w:t>计</w:t>
            </w:r>
          </w:p>
        </w:tc>
      </w:tr>
      <w:tr w:rsidR="0048186D">
        <w:trPr>
          <w:trHeight w:hRule="exact" w:val="566"/>
          <w:jc w:val="center"/>
        </w:trPr>
        <w:tc>
          <w:tcPr>
            <w:tcW w:w="2847" w:type="dxa"/>
            <w:gridSpan w:val="2"/>
            <w:vMerge/>
            <w:tcBorders>
              <w:left w:val="single" w:sz="4" w:space="0" w:color="auto"/>
            </w:tcBorders>
            <w:shd w:val="clear" w:color="auto" w:fill="FFFFFF"/>
            <w:vAlign w:val="center"/>
          </w:tcPr>
          <w:p w:rsidR="0048186D" w:rsidRDefault="0048186D">
            <w:pPr>
              <w:rPr>
                <w:rFonts w:ascii="宋体" w:cs="宋体"/>
                <w:color w:val="auto"/>
              </w:rPr>
            </w:pPr>
          </w:p>
        </w:tc>
        <w:tc>
          <w:tcPr>
            <w:tcW w:w="643" w:type="dxa"/>
            <w:vMerge/>
            <w:tcBorders>
              <w:left w:val="single" w:sz="4" w:space="0" w:color="auto"/>
            </w:tcBorders>
            <w:shd w:val="clear" w:color="auto" w:fill="FFFFFF"/>
          </w:tcPr>
          <w:p w:rsidR="0048186D" w:rsidRDefault="0048186D">
            <w:pPr>
              <w:rPr>
                <w:rFonts w:ascii="宋体" w:cs="宋体"/>
                <w:color w:val="auto"/>
              </w:rPr>
            </w:pPr>
          </w:p>
        </w:tc>
        <w:tc>
          <w:tcPr>
            <w:tcW w:w="648" w:type="dxa"/>
            <w:vMerge/>
            <w:tcBorders>
              <w:left w:val="single" w:sz="4" w:space="0" w:color="auto"/>
            </w:tcBorders>
            <w:shd w:val="clear" w:color="auto" w:fill="FFFFFF"/>
          </w:tcPr>
          <w:p w:rsidR="0048186D" w:rsidRDefault="0048186D">
            <w:pPr>
              <w:rPr>
                <w:rFonts w:ascii="宋体" w:cs="宋体"/>
                <w:color w:val="auto"/>
              </w:rPr>
            </w:pPr>
          </w:p>
        </w:tc>
        <w:tc>
          <w:tcPr>
            <w:tcW w:w="643" w:type="dxa"/>
            <w:vMerge/>
            <w:tcBorders>
              <w:left w:val="single" w:sz="4" w:space="0" w:color="auto"/>
            </w:tcBorders>
            <w:shd w:val="clear" w:color="auto" w:fill="FFFFFF"/>
          </w:tcPr>
          <w:p w:rsidR="0048186D" w:rsidRDefault="0048186D">
            <w:pPr>
              <w:rPr>
                <w:rFonts w:ascii="宋体" w:cs="宋体"/>
                <w:color w:val="auto"/>
              </w:rPr>
            </w:pPr>
          </w:p>
        </w:tc>
        <w:tc>
          <w:tcPr>
            <w:tcW w:w="648" w:type="dxa"/>
            <w:vMerge/>
            <w:tcBorders>
              <w:left w:val="single" w:sz="4" w:space="0" w:color="auto"/>
            </w:tcBorders>
            <w:shd w:val="clear" w:color="auto" w:fill="FFFFFF"/>
          </w:tcPr>
          <w:p w:rsidR="0048186D" w:rsidRDefault="0048186D">
            <w:pPr>
              <w:rPr>
                <w:rFonts w:ascii="宋体" w:cs="宋体"/>
                <w:color w:val="auto"/>
              </w:rPr>
            </w:pPr>
          </w:p>
        </w:tc>
        <w:tc>
          <w:tcPr>
            <w:tcW w:w="648" w:type="dxa"/>
            <w:vMerge/>
            <w:tcBorders>
              <w:left w:val="single" w:sz="4" w:space="0" w:color="auto"/>
            </w:tcBorders>
            <w:shd w:val="clear" w:color="auto" w:fill="FFFFFF"/>
          </w:tcPr>
          <w:p w:rsidR="0048186D" w:rsidRDefault="0048186D">
            <w:pPr>
              <w:rPr>
                <w:rFonts w:ascii="宋体" w:cs="宋体"/>
                <w:color w:val="auto"/>
              </w:rPr>
            </w:pPr>
          </w:p>
        </w:tc>
        <w:tc>
          <w:tcPr>
            <w:tcW w:w="1133"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rFonts w:hint="eastAsia"/>
                <w:color w:val="auto"/>
                <w:szCs w:val="24"/>
              </w:rPr>
              <w:t>人数</w:t>
            </w:r>
          </w:p>
        </w:tc>
        <w:tc>
          <w:tcPr>
            <w:tcW w:w="1312" w:type="dxa"/>
            <w:tcBorders>
              <w:top w:val="single" w:sz="4" w:space="0" w:color="auto"/>
              <w:left w:val="single" w:sz="4" w:space="0" w:color="auto"/>
              <w:righ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rFonts w:hint="eastAsia"/>
                <w:color w:val="auto"/>
                <w:szCs w:val="24"/>
              </w:rPr>
              <w:t>人工工日数</w:t>
            </w:r>
          </w:p>
        </w:tc>
      </w:tr>
      <w:tr w:rsidR="0048186D">
        <w:trPr>
          <w:trHeight w:hRule="exact" w:val="566"/>
          <w:jc w:val="center"/>
        </w:trPr>
        <w:tc>
          <w:tcPr>
            <w:tcW w:w="1426" w:type="dxa"/>
            <w:vMerge w:val="restart"/>
            <w:tcBorders>
              <w:top w:val="single" w:sz="4" w:space="0" w:color="auto"/>
              <w:left w:val="single" w:sz="4" w:space="0" w:color="auto"/>
            </w:tcBorders>
            <w:shd w:val="clear" w:color="auto" w:fill="FFFFFF"/>
            <w:vAlign w:val="center"/>
          </w:tcPr>
          <w:p w:rsidR="0048186D" w:rsidRDefault="0048186D">
            <w:pPr>
              <w:pStyle w:val="Other10"/>
              <w:spacing w:line="240" w:lineRule="auto"/>
              <w:ind w:left="1120" w:firstLine="0"/>
              <w:rPr>
                <w:color w:val="auto"/>
                <w:szCs w:val="24"/>
              </w:rPr>
            </w:pPr>
            <w:r>
              <w:rPr>
                <w:rFonts w:hint="eastAsia"/>
                <w:color w:val="auto"/>
                <w:szCs w:val="24"/>
              </w:rPr>
              <w:t>年</w:t>
            </w:r>
          </w:p>
        </w:tc>
        <w:tc>
          <w:tcPr>
            <w:tcW w:w="1421" w:type="dxa"/>
            <w:tcBorders>
              <w:top w:val="single" w:sz="4" w:space="0" w:color="auto"/>
              <w:left w:val="single" w:sz="4" w:space="0" w:color="auto"/>
            </w:tcBorders>
            <w:shd w:val="clear" w:color="auto" w:fill="FFFFFF"/>
            <w:vAlign w:val="center"/>
          </w:tcPr>
          <w:p w:rsidR="0048186D" w:rsidRDefault="0048186D">
            <w:pPr>
              <w:pStyle w:val="Other10"/>
              <w:spacing w:line="240" w:lineRule="auto"/>
              <w:ind w:left="1120" w:firstLine="0"/>
              <w:rPr>
                <w:color w:val="auto"/>
                <w:szCs w:val="24"/>
              </w:rPr>
            </w:pPr>
            <w:r>
              <w:rPr>
                <w:rFonts w:hint="eastAsia"/>
                <w:color w:val="auto"/>
                <w:szCs w:val="24"/>
              </w:rPr>
              <w:t>月</w:t>
            </w:r>
          </w:p>
        </w:tc>
        <w:tc>
          <w:tcPr>
            <w:tcW w:w="643"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648"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643"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648"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648"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133"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312" w:type="dxa"/>
            <w:tcBorders>
              <w:top w:val="single" w:sz="4" w:space="0" w:color="auto"/>
              <w:left w:val="single" w:sz="4" w:space="0" w:color="auto"/>
              <w:right w:val="single" w:sz="4" w:space="0" w:color="auto"/>
            </w:tcBorders>
            <w:shd w:val="clear" w:color="auto" w:fill="FFFFFF"/>
            <w:vAlign w:val="center"/>
          </w:tcPr>
          <w:p w:rsidR="0048186D" w:rsidRDefault="0048186D">
            <w:pPr>
              <w:jc w:val="center"/>
              <w:rPr>
                <w:rFonts w:ascii="宋体" w:cs="宋体"/>
                <w:color w:val="auto"/>
              </w:rPr>
            </w:pPr>
          </w:p>
        </w:tc>
      </w:tr>
      <w:tr w:rsidR="0048186D">
        <w:trPr>
          <w:trHeight w:hRule="exact" w:val="566"/>
          <w:jc w:val="center"/>
        </w:trPr>
        <w:tc>
          <w:tcPr>
            <w:tcW w:w="1426" w:type="dxa"/>
            <w:vMerge/>
            <w:tcBorders>
              <w:left w:val="single" w:sz="4" w:space="0" w:color="auto"/>
            </w:tcBorders>
            <w:shd w:val="clear" w:color="auto" w:fill="FFFFFF"/>
            <w:vAlign w:val="center"/>
          </w:tcPr>
          <w:p w:rsidR="0048186D" w:rsidRDefault="0048186D">
            <w:pPr>
              <w:rPr>
                <w:rFonts w:ascii="宋体" w:cs="宋体"/>
                <w:color w:val="auto"/>
              </w:rPr>
            </w:pPr>
          </w:p>
        </w:tc>
        <w:tc>
          <w:tcPr>
            <w:tcW w:w="1421" w:type="dxa"/>
            <w:tcBorders>
              <w:top w:val="single" w:sz="4" w:space="0" w:color="auto"/>
              <w:left w:val="single" w:sz="4" w:space="0" w:color="auto"/>
            </w:tcBorders>
            <w:shd w:val="clear" w:color="auto" w:fill="FFFFFF"/>
            <w:vAlign w:val="center"/>
          </w:tcPr>
          <w:p w:rsidR="0048186D" w:rsidRDefault="0048186D">
            <w:pPr>
              <w:pStyle w:val="Other10"/>
              <w:spacing w:line="240" w:lineRule="auto"/>
              <w:ind w:left="1120" w:firstLine="0"/>
              <w:rPr>
                <w:color w:val="auto"/>
                <w:szCs w:val="24"/>
              </w:rPr>
            </w:pPr>
            <w:r>
              <w:rPr>
                <w:rFonts w:hint="eastAsia"/>
                <w:color w:val="auto"/>
                <w:szCs w:val="24"/>
              </w:rPr>
              <w:t>月</w:t>
            </w:r>
          </w:p>
        </w:tc>
        <w:tc>
          <w:tcPr>
            <w:tcW w:w="643"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648"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643"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648"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648"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133"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312" w:type="dxa"/>
            <w:tcBorders>
              <w:top w:val="single" w:sz="4" w:space="0" w:color="auto"/>
              <w:left w:val="single" w:sz="4" w:space="0" w:color="auto"/>
              <w:right w:val="single" w:sz="4" w:space="0" w:color="auto"/>
            </w:tcBorders>
            <w:shd w:val="clear" w:color="auto" w:fill="FFFFFF"/>
            <w:vAlign w:val="center"/>
          </w:tcPr>
          <w:p w:rsidR="0048186D" w:rsidRDefault="0048186D">
            <w:pPr>
              <w:jc w:val="center"/>
              <w:rPr>
                <w:rFonts w:ascii="宋体" w:cs="宋体"/>
                <w:color w:val="auto"/>
              </w:rPr>
            </w:pPr>
          </w:p>
        </w:tc>
      </w:tr>
      <w:tr w:rsidR="0048186D">
        <w:trPr>
          <w:trHeight w:hRule="exact" w:val="566"/>
          <w:jc w:val="center"/>
        </w:trPr>
        <w:tc>
          <w:tcPr>
            <w:tcW w:w="1426" w:type="dxa"/>
            <w:vMerge/>
            <w:tcBorders>
              <w:left w:val="single" w:sz="4" w:space="0" w:color="auto"/>
            </w:tcBorders>
            <w:shd w:val="clear" w:color="auto" w:fill="FFFFFF"/>
            <w:vAlign w:val="center"/>
          </w:tcPr>
          <w:p w:rsidR="0048186D" w:rsidRDefault="0048186D">
            <w:pPr>
              <w:rPr>
                <w:rFonts w:ascii="宋体" w:cs="宋体"/>
                <w:color w:val="auto"/>
              </w:rPr>
            </w:pPr>
          </w:p>
        </w:tc>
        <w:tc>
          <w:tcPr>
            <w:tcW w:w="1421" w:type="dxa"/>
            <w:tcBorders>
              <w:top w:val="single" w:sz="4" w:space="0" w:color="auto"/>
              <w:left w:val="single" w:sz="4" w:space="0" w:color="auto"/>
            </w:tcBorders>
            <w:shd w:val="clear" w:color="auto" w:fill="FFFFFF"/>
            <w:vAlign w:val="center"/>
          </w:tcPr>
          <w:p w:rsidR="0048186D" w:rsidRDefault="0048186D">
            <w:pPr>
              <w:pStyle w:val="Other10"/>
              <w:spacing w:line="240" w:lineRule="auto"/>
              <w:ind w:left="1120" w:firstLine="0"/>
              <w:rPr>
                <w:color w:val="auto"/>
                <w:szCs w:val="24"/>
              </w:rPr>
            </w:pPr>
            <w:r>
              <w:rPr>
                <w:rFonts w:hint="eastAsia"/>
                <w:color w:val="auto"/>
                <w:szCs w:val="24"/>
              </w:rPr>
              <w:t>月</w:t>
            </w:r>
          </w:p>
        </w:tc>
        <w:tc>
          <w:tcPr>
            <w:tcW w:w="643"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648"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643"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648"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648"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133"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312"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566"/>
          <w:jc w:val="center"/>
        </w:trPr>
        <w:tc>
          <w:tcPr>
            <w:tcW w:w="1426" w:type="dxa"/>
            <w:vMerge/>
            <w:tcBorders>
              <w:left w:val="single" w:sz="4" w:space="0" w:color="auto"/>
            </w:tcBorders>
            <w:shd w:val="clear" w:color="auto" w:fill="FFFFFF"/>
            <w:vAlign w:val="center"/>
          </w:tcPr>
          <w:p w:rsidR="0048186D" w:rsidRDefault="0048186D">
            <w:pPr>
              <w:rPr>
                <w:rFonts w:ascii="宋体" w:cs="宋体"/>
                <w:color w:val="auto"/>
              </w:rPr>
            </w:pPr>
          </w:p>
        </w:tc>
        <w:tc>
          <w:tcPr>
            <w:tcW w:w="1421" w:type="dxa"/>
            <w:tcBorders>
              <w:top w:val="single" w:sz="4" w:space="0" w:color="auto"/>
              <w:left w:val="single" w:sz="4" w:space="0" w:color="auto"/>
            </w:tcBorders>
            <w:shd w:val="clear" w:color="auto" w:fill="FFFFFF"/>
            <w:vAlign w:val="center"/>
          </w:tcPr>
          <w:p w:rsidR="0048186D" w:rsidRDefault="0048186D">
            <w:pPr>
              <w:pStyle w:val="Other10"/>
              <w:spacing w:line="240" w:lineRule="auto"/>
              <w:ind w:left="1120" w:firstLine="0"/>
              <w:rPr>
                <w:color w:val="auto"/>
                <w:szCs w:val="24"/>
              </w:rPr>
            </w:pPr>
            <w:r>
              <w:rPr>
                <w:rFonts w:hint="eastAsia"/>
                <w:color w:val="auto"/>
                <w:szCs w:val="24"/>
              </w:rPr>
              <w:t>月</w:t>
            </w:r>
          </w:p>
        </w:tc>
        <w:tc>
          <w:tcPr>
            <w:tcW w:w="643"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648"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643"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648"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648"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133"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312"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566"/>
          <w:jc w:val="center"/>
        </w:trPr>
        <w:tc>
          <w:tcPr>
            <w:tcW w:w="1426" w:type="dxa"/>
            <w:vMerge/>
            <w:tcBorders>
              <w:left w:val="single" w:sz="4" w:space="0" w:color="auto"/>
            </w:tcBorders>
            <w:shd w:val="clear" w:color="auto" w:fill="FFFFFF"/>
            <w:vAlign w:val="center"/>
          </w:tcPr>
          <w:p w:rsidR="0048186D" w:rsidRDefault="0048186D">
            <w:pPr>
              <w:rPr>
                <w:rFonts w:ascii="宋体" w:cs="宋体"/>
                <w:color w:val="auto"/>
              </w:rPr>
            </w:pPr>
          </w:p>
        </w:tc>
        <w:tc>
          <w:tcPr>
            <w:tcW w:w="1421" w:type="dxa"/>
            <w:tcBorders>
              <w:top w:val="single" w:sz="4" w:space="0" w:color="auto"/>
              <w:left w:val="single" w:sz="4" w:space="0" w:color="auto"/>
            </w:tcBorders>
            <w:shd w:val="clear" w:color="auto" w:fill="FFFFFF"/>
            <w:vAlign w:val="center"/>
          </w:tcPr>
          <w:p w:rsidR="0048186D" w:rsidRDefault="0048186D">
            <w:pPr>
              <w:pStyle w:val="Other10"/>
              <w:spacing w:line="240" w:lineRule="auto"/>
              <w:ind w:left="1120" w:firstLine="0"/>
              <w:rPr>
                <w:color w:val="auto"/>
                <w:szCs w:val="24"/>
              </w:rPr>
            </w:pPr>
            <w:r>
              <w:rPr>
                <w:rFonts w:hint="eastAsia"/>
                <w:color w:val="auto"/>
                <w:szCs w:val="24"/>
              </w:rPr>
              <w:t>月</w:t>
            </w:r>
          </w:p>
        </w:tc>
        <w:tc>
          <w:tcPr>
            <w:tcW w:w="643"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648"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643"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648"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648"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133"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312"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566"/>
          <w:jc w:val="center"/>
        </w:trPr>
        <w:tc>
          <w:tcPr>
            <w:tcW w:w="1426" w:type="dxa"/>
            <w:vMerge/>
            <w:tcBorders>
              <w:left w:val="single" w:sz="4" w:space="0" w:color="auto"/>
            </w:tcBorders>
            <w:shd w:val="clear" w:color="auto" w:fill="FFFFFF"/>
            <w:vAlign w:val="center"/>
          </w:tcPr>
          <w:p w:rsidR="0048186D" w:rsidRDefault="0048186D">
            <w:pPr>
              <w:rPr>
                <w:rFonts w:ascii="宋体" w:cs="宋体"/>
                <w:color w:val="auto"/>
              </w:rPr>
            </w:pPr>
          </w:p>
        </w:tc>
        <w:tc>
          <w:tcPr>
            <w:tcW w:w="1421" w:type="dxa"/>
            <w:tcBorders>
              <w:top w:val="single" w:sz="4" w:space="0" w:color="auto"/>
              <w:left w:val="single" w:sz="4" w:space="0" w:color="auto"/>
            </w:tcBorders>
            <w:shd w:val="clear" w:color="auto" w:fill="FFFFFF"/>
            <w:vAlign w:val="center"/>
          </w:tcPr>
          <w:p w:rsidR="0048186D" w:rsidRDefault="0048186D">
            <w:pPr>
              <w:pStyle w:val="Other10"/>
              <w:spacing w:line="240" w:lineRule="auto"/>
              <w:ind w:left="1120" w:firstLine="0"/>
              <w:rPr>
                <w:color w:val="auto"/>
                <w:szCs w:val="24"/>
              </w:rPr>
            </w:pPr>
            <w:r>
              <w:rPr>
                <w:rFonts w:hint="eastAsia"/>
                <w:color w:val="auto"/>
                <w:szCs w:val="24"/>
              </w:rPr>
              <w:t>月</w:t>
            </w:r>
          </w:p>
        </w:tc>
        <w:tc>
          <w:tcPr>
            <w:tcW w:w="643"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648"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643"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648"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648"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133"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312"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571"/>
          <w:jc w:val="center"/>
        </w:trPr>
        <w:tc>
          <w:tcPr>
            <w:tcW w:w="1426" w:type="dxa"/>
            <w:vMerge/>
            <w:tcBorders>
              <w:left w:val="single" w:sz="4" w:space="0" w:color="auto"/>
            </w:tcBorders>
            <w:shd w:val="clear" w:color="auto" w:fill="FFFFFF"/>
            <w:vAlign w:val="center"/>
          </w:tcPr>
          <w:p w:rsidR="0048186D" w:rsidRDefault="0048186D">
            <w:pPr>
              <w:rPr>
                <w:rFonts w:ascii="宋体" w:cs="宋体"/>
                <w:color w:val="auto"/>
              </w:rPr>
            </w:pPr>
          </w:p>
        </w:tc>
        <w:tc>
          <w:tcPr>
            <w:tcW w:w="1421" w:type="dxa"/>
            <w:tcBorders>
              <w:top w:val="single" w:sz="4" w:space="0" w:color="auto"/>
              <w:left w:val="single" w:sz="4" w:space="0" w:color="auto"/>
            </w:tcBorders>
            <w:shd w:val="clear" w:color="auto" w:fill="FFFFFF"/>
            <w:vAlign w:val="center"/>
          </w:tcPr>
          <w:p w:rsidR="0048186D" w:rsidRDefault="0048186D">
            <w:pPr>
              <w:pStyle w:val="Other10"/>
              <w:tabs>
                <w:tab w:val="left" w:leader="dot" w:pos="326"/>
              </w:tabs>
              <w:spacing w:line="240" w:lineRule="auto"/>
              <w:ind w:firstLine="0"/>
              <w:jc w:val="right"/>
              <w:rPr>
                <w:color w:val="auto"/>
                <w:szCs w:val="24"/>
              </w:rPr>
            </w:pPr>
            <w:r>
              <w:rPr>
                <w:color w:val="auto"/>
                <w:szCs w:val="24"/>
                <w:lang w:val="en-US" w:eastAsia="en-US"/>
              </w:rPr>
              <w:tab/>
            </w:r>
          </w:p>
        </w:tc>
        <w:tc>
          <w:tcPr>
            <w:tcW w:w="643"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648"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643"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648"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648"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133"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312"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576"/>
          <w:jc w:val="center"/>
        </w:trPr>
        <w:tc>
          <w:tcPr>
            <w:tcW w:w="6077" w:type="dxa"/>
            <w:gridSpan w:val="7"/>
            <w:tcBorders>
              <w:top w:val="single" w:sz="4" w:space="0" w:color="auto"/>
              <w:left w:val="single" w:sz="4" w:space="0" w:color="auto"/>
              <w:bottom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rFonts w:hint="eastAsia"/>
                <w:color w:val="auto"/>
                <w:szCs w:val="24"/>
              </w:rPr>
              <w:t>总</w:t>
            </w:r>
            <w:r>
              <w:rPr>
                <w:color w:val="auto"/>
                <w:szCs w:val="24"/>
              </w:rPr>
              <w:t xml:space="preserve"> </w:t>
            </w:r>
            <w:r>
              <w:rPr>
                <w:rFonts w:hint="eastAsia"/>
                <w:color w:val="auto"/>
                <w:szCs w:val="24"/>
              </w:rPr>
              <w:t>计</w:t>
            </w:r>
          </w:p>
        </w:tc>
        <w:tc>
          <w:tcPr>
            <w:tcW w:w="1133"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rPr>
            </w:pPr>
          </w:p>
        </w:tc>
        <w:tc>
          <w:tcPr>
            <w:tcW w:w="1312" w:type="dxa"/>
            <w:tcBorders>
              <w:top w:val="single" w:sz="4" w:space="0" w:color="auto"/>
              <w:left w:val="single" w:sz="4" w:space="0" w:color="auto"/>
              <w:bottom w:val="single" w:sz="4" w:space="0" w:color="auto"/>
              <w:right w:val="single" w:sz="4" w:space="0" w:color="auto"/>
            </w:tcBorders>
            <w:shd w:val="clear" w:color="auto" w:fill="FFFFFF"/>
          </w:tcPr>
          <w:p w:rsidR="0048186D" w:rsidRDefault="0048186D">
            <w:pPr>
              <w:rPr>
                <w:rFonts w:ascii="宋体" w:cs="宋体"/>
                <w:color w:val="auto"/>
              </w:rPr>
            </w:pPr>
          </w:p>
        </w:tc>
      </w:tr>
    </w:tbl>
    <w:p w:rsidR="0048186D" w:rsidRDefault="0048186D">
      <w:pPr>
        <w:spacing w:after="299" w:line="1" w:lineRule="exact"/>
        <w:rPr>
          <w:rFonts w:ascii="宋体" w:cs="宋体"/>
          <w:color w:val="auto"/>
        </w:rPr>
      </w:pPr>
    </w:p>
    <w:p w:rsidR="0048186D" w:rsidRDefault="0048186D" w:rsidP="00EE5E7C">
      <w:pPr>
        <w:pStyle w:val="Bodytext10"/>
        <w:tabs>
          <w:tab w:val="left" w:pos="6922"/>
          <w:tab w:val="left" w:pos="7550"/>
        </w:tabs>
        <w:spacing w:line="240" w:lineRule="auto"/>
        <w:ind w:firstLineChars="864" w:firstLine="2074"/>
        <w:jc w:val="both"/>
        <w:rPr>
          <w:color w:val="auto"/>
          <w:szCs w:val="24"/>
        </w:rPr>
      </w:pPr>
    </w:p>
    <w:p w:rsidR="0048186D" w:rsidRDefault="0048186D" w:rsidP="00EE5E7C">
      <w:pPr>
        <w:pStyle w:val="Bodytext10"/>
        <w:tabs>
          <w:tab w:val="left" w:pos="6882"/>
          <w:tab w:val="left" w:pos="7510"/>
        </w:tabs>
        <w:spacing w:line="350" w:lineRule="exact"/>
        <w:ind w:firstLineChars="1064" w:firstLine="2554"/>
        <w:jc w:val="both"/>
        <w:rPr>
          <w:color w:val="auto"/>
          <w:szCs w:val="24"/>
        </w:rPr>
      </w:pPr>
      <w:r>
        <w:rPr>
          <w:rFonts w:hint="eastAsia"/>
          <w:color w:val="auto"/>
          <w:szCs w:val="24"/>
        </w:rPr>
        <w:t>投标人：</w:t>
      </w:r>
      <w:r>
        <w:rPr>
          <w:color w:val="auto"/>
          <w:szCs w:val="24"/>
          <w:u w:val="single"/>
          <w:lang w:val="en-US"/>
        </w:rPr>
        <w:t xml:space="preserve">         </w:t>
      </w:r>
      <w:r>
        <w:rPr>
          <w:rFonts w:hint="eastAsia"/>
          <w:color w:val="auto"/>
          <w:szCs w:val="24"/>
        </w:rPr>
        <w:t>（盖单位公章）</w:t>
      </w:r>
    </w:p>
    <w:p w:rsidR="0048186D" w:rsidRDefault="0048186D">
      <w:pPr>
        <w:pStyle w:val="Bodytext10"/>
        <w:tabs>
          <w:tab w:val="left" w:pos="6882"/>
          <w:tab w:val="left" w:pos="7510"/>
        </w:tabs>
        <w:spacing w:line="350" w:lineRule="exact"/>
        <w:ind w:firstLineChars="1100" w:firstLine="2640"/>
        <w:jc w:val="both"/>
        <w:rPr>
          <w:color w:val="auto"/>
          <w:szCs w:val="24"/>
        </w:rPr>
      </w:pPr>
      <w:r>
        <w:rPr>
          <w:rFonts w:hint="eastAsia"/>
          <w:color w:val="auto"/>
          <w:szCs w:val="24"/>
        </w:rPr>
        <w:t>法定代表人（或授权委托代理人）：</w:t>
      </w:r>
      <w:r>
        <w:rPr>
          <w:color w:val="auto"/>
          <w:szCs w:val="24"/>
          <w:u w:val="single"/>
          <w:lang w:val="en-US"/>
        </w:rPr>
        <w:t xml:space="preserve">        </w:t>
      </w:r>
      <w:r>
        <w:rPr>
          <w:rFonts w:hint="eastAsia"/>
          <w:color w:val="auto"/>
          <w:szCs w:val="24"/>
        </w:rPr>
        <w:t>（签字）</w:t>
      </w:r>
    </w:p>
    <w:p w:rsidR="0048186D" w:rsidRDefault="0048186D">
      <w:pPr>
        <w:pStyle w:val="Bodytext10"/>
        <w:tabs>
          <w:tab w:val="left" w:pos="854"/>
          <w:tab w:val="left" w:pos="1925"/>
          <w:tab w:val="left" w:pos="2966"/>
          <w:tab w:val="left" w:pos="3014"/>
        </w:tabs>
        <w:spacing w:after="320" w:line="350" w:lineRule="exact"/>
        <w:ind w:firstLine="0"/>
        <w:jc w:val="center"/>
        <w:rPr>
          <w:color w:val="auto"/>
          <w:szCs w:val="24"/>
        </w:rPr>
      </w:pPr>
      <w:r>
        <w:rPr>
          <w:color w:val="auto"/>
          <w:szCs w:val="24"/>
          <w:u w:val="single"/>
          <w:lang w:val="en-US"/>
        </w:rPr>
        <w:t xml:space="preserve">      </w:t>
      </w:r>
      <w:r>
        <w:rPr>
          <w:rFonts w:hint="eastAsia"/>
          <w:color w:val="auto"/>
          <w:szCs w:val="24"/>
        </w:rPr>
        <w:t>年</w:t>
      </w:r>
      <w:r>
        <w:rPr>
          <w:color w:val="auto"/>
          <w:szCs w:val="24"/>
          <w:u w:val="single"/>
          <w:lang w:val="en-US"/>
        </w:rPr>
        <w:t xml:space="preserve">     </w:t>
      </w:r>
      <w:r>
        <w:rPr>
          <w:rFonts w:hint="eastAsia"/>
          <w:color w:val="auto"/>
          <w:szCs w:val="24"/>
        </w:rPr>
        <w:t>月</w:t>
      </w:r>
      <w:r>
        <w:rPr>
          <w:color w:val="auto"/>
          <w:szCs w:val="24"/>
          <w:u w:val="single"/>
          <w:lang w:val="en-US"/>
        </w:rPr>
        <w:t xml:space="preserve">      </w:t>
      </w:r>
      <w:r>
        <w:rPr>
          <w:rFonts w:hint="eastAsia"/>
          <w:color w:val="auto"/>
          <w:szCs w:val="24"/>
        </w:rPr>
        <w:t>日</w:t>
      </w:r>
    </w:p>
    <w:p w:rsidR="0048186D" w:rsidRDefault="0048186D">
      <w:pPr>
        <w:pStyle w:val="Bodytext10"/>
        <w:tabs>
          <w:tab w:val="left" w:leader="underscore" w:pos="850"/>
          <w:tab w:val="left" w:pos="1908"/>
          <w:tab w:val="left" w:pos="2964"/>
        </w:tabs>
        <w:spacing w:after="420" w:line="350" w:lineRule="exact"/>
        <w:ind w:firstLine="0"/>
        <w:jc w:val="right"/>
        <w:rPr>
          <w:color w:val="auto"/>
        </w:rPr>
      </w:pPr>
    </w:p>
    <w:p w:rsidR="0048186D" w:rsidRDefault="0048186D">
      <w:pPr>
        <w:rPr>
          <w:rFonts w:ascii="宋体" w:cs="宋体"/>
          <w:b/>
          <w:color w:val="auto"/>
          <w:sz w:val="20"/>
          <w:szCs w:val="20"/>
          <w:lang w:eastAsia="zh-CN"/>
        </w:rPr>
      </w:pPr>
      <w:bookmarkStart w:id="2440" w:name="bookmark2243"/>
      <w:bookmarkStart w:id="2441" w:name="bookmark2244"/>
      <w:bookmarkStart w:id="2442" w:name="bookmark2245"/>
      <w:r>
        <w:rPr>
          <w:rFonts w:ascii="宋体" w:cs="宋体"/>
          <w:b/>
          <w:color w:val="auto"/>
          <w:sz w:val="20"/>
          <w:szCs w:val="20"/>
          <w:lang w:eastAsia="zh-CN"/>
        </w:rPr>
        <w:br w:type="page"/>
      </w:r>
    </w:p>
    <w:p w:rsidR="0048186D" w:rsidRDefault="0048186D">
      <w:pPr>
        <w:rPr>
          <w:rFonts w:ascii="宋体" w:cs="宋体"/>
          <w:b/>
          <w:color w:val="auto"/>
          <w:lang w:eastAsia="zh-CN"/>
        </w:rPr>
      </w:pPr>
      <w:r>
        <w:rPr>
          <w:rFonts w:ascii="宋体" w:hAnsi="宋体" w:cs="宋体" w:hint="eastAsia"/>
          <w:b/>
          <w:color w:val="auto"/>
          <w:lang w:eastAsia="zh-CN"/>
        </w:rPr>
        <w:t>附件四：拟投入本合同工程的材料进场计划表</w:t>
      </w:r>
      <w:bookmarkEnd w:id="2440"/>
      <w:bookmarkEnd w:id="2441"/>
      <w:bookmarkEnd w:id="2442"/>
    </w:p>
    <w:p w:rsidR="0048186D" w:rsidRDefault="0048186D">
      <w:pPr>
        <w:rPr>
          <w:rFonts w:ascii="宋体" w:cs="宋体"/>
          <w:b/>
          <w:color w:val="auto"/>
          <w:sz w:val="20"/>
          <w:szCs w:val="20"/>
          <w:lang w:eastAsia="zh-CN"/>
        </w:rPr>
      </w:pPr>
    </w:p>
    <w:p w:rsidR="0048186D" w:rsidRDefault="0048186D">
      <w:pPr>
        <w:jc w:val="center"/>
        <w:rPr>
          <w:rFonts w:ascii="宋体" w:cs="宋体"/>
          <w:b/>
          <w:color w:val="auto"/>
          <w:lang w:eastAsia="zh-CN"/>
        </w:rPr>
      </w:pPr>
      <w:bookmarkStart w:id="2443" w:name="bookmark2246"/>
      <w:bookmarkStart w:id="2444" w:name="_Toc16708"/>
      <w:bookmarkStart w:id="2445" w:name="bookmark2248"/>
      <w:bookmarkStart w:id="2446" w:name="_Toc16851"/>
      <w:bookmarkStart w:id="2447" w:name="bookmark2247"/>
      <w:r>
        <w:rPr>
          <w:rFonts w:ascii="宋体" w:hAnsi="宋体" w:cs="宋体" w:hint="eastAsia"/>
          <w:b/>
          <w:color w:val="auto"/>
          <w:lang w:eastAsia="zh-CN"/>
        </w:rPr>
        <w:t>拟投入本合同工程的材料进场计划表</w:t>
      </w:r>
      <w:bookmarkEnd w:id="2443"/>
      <w:bookmarkEnd w:id="2444"/>
      <w:bookmarkEnd w:id="2445"/>
      <w:bookmarkEnd w:id="2446"/>
      <w:bookmarkEnd w:id="2447"/>
    </w:p>
    <w:p w:rsidR="0048186D" w:rsidRDefault="0048186D">
      <w:pPr>
        <w:jc w:val="center"/>
        <w:rPr>
          <w:rFonts w:ascii="宋体" w:cs="宋体"/>
          <w:b/>
          <w:color w:val="auto"/>
          <w:lang w:eastAsia="zh-CN"/>
        </w:rPr>
      </w:pPr>
    </w:p>
    <w:p w:rsidR="0048186D" w:rsidRDefault="0048186D">
      <w:pPr>
        <w:jc w:val="center"/>
        <w:rPr>
          <w:rFonts w:ascii="宋体" w:cs="宋体"/>
          <w:b/>
          <w:color w:val="auto"/>
          <w:lang w:eastAsia="zh-CN"/>
        </w:rPr>
      </w:pPr>
    </w:p>
    <w:tbl>
      <w:tblPr>
        <w:tblW w:w="8351" w:type="dxa"/>
        <w:jc w:val="center"/>
        <w:tblLayout w:type="fixed"/>
        <w:tblCellMar>
          <w:left w:w="10" w:type="dxa"/>
          <w:right w:w="10" w:type="dxa"/>
        </w:tblCellMar>
        <w:tblLook w:val="00A0"/>
      </w:tblPr>
      <w:tblGrid>
        <w:gridCol w:w="1090"/>
        <w:gridCol w:w="902"/>
        <w:gridCol w:w="907"/>
        <w:gridCol w:w="907"/>
        <w:gridCol w:w="907"/>
        <w:gridCol w:w="912"/>
        <w:gridCol w:w="902"/>
        <w:gridCol w:w="907"/>
        <w:gridCol w:w="917"/>
      </w:tblGrid>
      <w:tr w:rsidR="0048186D">
        <w:trPr>
          <w:trHeight w:hRule="exact" w:val="576"/>
          <w:jc w:val="center"/>
        </w:trPr>
        <w:tc>
          <w:tcPr>
            <w:tcW w:w="1090" w:type="dxa"/>
            <w:vMerge w:val="restart"/>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rFonts w:hint="eastAsia"/>
                <w:color w:val="auto"/>
                <w:szCs w:val="24"/>
              </w:rPr>
              <w:t>名称</w:t>
            </w:r>
          </w:p>
        </w:tc>
        <w:tc>
          <w:tcPr>
            <w:tcW w:w="902" w:type="dxa"/>
            <w:vMerge w:val="restart"/>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rFonts w:hint="eastAsia"/>
                <w:color w:val="auto"/>
                <w:szCs w:val="24"/>
              </w:rPr>
              <w:t>规格</w:t>
            </w:r>
          </w:p>
        </w:tc>
        <w:tc>
          <w:tcPr>
            <w:tcW w:w="907" w:type="dxa"/>
            <w:vMerge w:val="restart"/>
            <w:tcBorders>
              <w:top w:val="single" w:sz="4" w:space="0" w:color="auto"/>
              <w:left w:val="single" w:sz="4" w:space="0" w:color="auto"/>
            </w:tcBorders>
            <w:shd w:val="clear" w:color="auto" w:fill="FFFFFF"/>
            <w:vAlign w:val="center"/>
          </w:tcPr>
          <w:p w:rsidR="0048186D" w:rsidRDefault="0048186D">
            <w:pPr>
              <w:pStyle w:val="Other10"/>
              <w:spacing w:line="269" w:lineRule="exact"/>
              <w:ind w:firstLine="0"/>
              <w:jc w:val="center"/>
              <w:rPr>
                <w:color w:val="auto"/>
                <w:szCs w:val="24"/>
              </w:rPr>
            </w:pPr>
            <w:r>
              <w:rPr>
                <w:rFonts w:hint="eastAsia"/>
                <w:color w:val="auto"/>
                <w:szCs w:val="24"/>
              </w:rPr>
              <w:t>计量</w:t>
            </w:r>
          </w:p>
          <w:p w:rsidR="0048186D" w:rsidRDefault="0048186D">
            <w:pPr>
              <w:pStyle w:val="Other10"/>
              <w:spacing w:line="269" w:lineRule="exact"/>
              <w:ind w:firstLine="0"/>
              <w:jc w:val="center"/>
              <w:rPr>
                <w:color w:val="auto"/>
                <w:szCs w:val="24"/>
              </w:rPr>
            </w:pPr>
            <w:r>
              <w:rPr>
                <w:rFonts w:hint="eastAsia"/>
                <w:color w:val="auto"/>
                <w:szCs w:val="24"/>
              </w:rPr>
              <w:t>单位</w:t>
            </w:r>
          </w:p>
        </w:tc>
        <w:tc>
          <w:tcPr>
            <w:tcW w:w="4535" w:type="dxa"/>
            <w:gridSpan w:val="5"/>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rFonts w:hint="eastAsia"/>
                <w:color w:val="auto"/>
                <w:szCs w:val="24"/>
              </w:rPr>
              <w:t>数</w:t>
            </w:r>
            <w:r>
              <w:rPr>
                <w:color w:val="auto"/>
                <w:szCs w:val="24"/>
              </w:rPr>
              <w:t xml:space="preserve"> </w:t>
            </w:r>
            <w:r>
              <w:rPr>
                <w:rFonts w:hint="eastAsia"/>
                <w:color w:val="auto"/>
                <w:szCs w:val="24"/>
              </w:rPr>
              <w:t>量</w:t>
            </w:r>
          </w:p>
        </w:tc>
        <w:tc>
          <w:tcPr>
            <w:tcW w:w="917" w:type="dxa"/>
            <w:vMerge w:val="restart"/>
            <w:tcBorders>
              <w:top w:val="single" w:sz="4" w:space="0" w:color="auto"/>
              <w:left w:val="single" w:sz="4" w:space="0" w:color="auto"/>
              <w:righ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rFonts w:hint="eastAsia"/>
                <w:color w:val="auto"/>
                <w:szCs w:val="24"/>
              </w:rPr>
              <w:t>备注</w:t>
            </w:r>
          </w:p>
        </w:tc>
      </w:tr>
      <w:tr w:rsidR="0048186D">
        <w:trPr>
          <w:trHeight w:hRule="exact" w:val="566"/>
          <w:jc w:val="center"/>
        </w:trPr>
        <w:tc>
          <w:tcPr>
            <w:tcW w:w="1090" w:type="dxa"/>
            <w:vMerge/>
            <w:tcBorders>
              <w:left w:val="single" w:sz="4" w:space="0" w:color="auto"/>
            </w:tcBorders>
            <w:shd w:val="clear" w:color="auto" w:fill="FFFFFF"/>
            <w:vAlign w:val="center"/>
          </w:tcPr>
          <w:p w:rsidR="0048186D" w:rsidRDefault="0048186D">
            <w:pPr>
              <w:jc w:val="center"/>
              <w:rPr>
                <w:rFonts w:ascii="宋体" w:cs="宋体"/>
                <w:color w:val="auto"/>
              </w:rPr>
            </w:pPr>
          </w:p>
        </w:tc>
        <w:tc>
          <w:tcPr>
            <w:tcW w:w="902" w:type="dxa"/>
            <w:vMerge/>
            <w:tcBorders>
              <w:left w:val="single" w:sz="4" w:space="0" w:color="auto"/>
            </w:tcBorders>
            <w:shd w:val="clear" w:color="auto" w:fill="FFFFFF"/>
            <w:vAlign w:val="center"/>
          </w:tcPr>
          <w:p w:rsidR="0048186D" w:rsidRDefault="0048186D">
            <w:pPr>
              <w:jc w:val="center"/>
              <w:rPr>
                <w:rFonts w:ascii="宋体" w:cs="宋体"/>
                <w:color w:val="auto"/>
              </w:rPr>
            </w:pPr>
          </w:p>
        </w:tc>
        <w:tc>
          <w:tcPr>
            <w:tcW w:w="907" w:type="dxa"/>
            <w:vMerge/>
            <w:tcBorders>
              <w:left w:val="single" w:sz="4" w:space="0" w:color="auto"/>
            </w:tcBorders>
            <w:shd w:val="clear" w:color="auto" w:fill="FFFFFF"/>
            <w:vAlign w:val="center"/>
          </w:tcPr>
          <w:p w:rsidR="0048186D" w:rsidRDefault="0048186D">
            <w:pPr>
              <w:jc w:val="center"/>
              <w:rPr>
                <w:rFonts w:ascii="宋体" w:cs="宋体"/>
                <w:color w:val="auto"/>
              </w:rPr>
            </w:pPr>
          </w:p>
        </w:tc>
        <w:tc>
          <w:tcPr>
            <w:tcW w:w="907"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rFonts w:hint="eastAsia"/>
                <w:color w:val="auto"/>
                <w:szCs w:val="24"/>
              </w:rPr>
              <w:t>总量</w:t>
            </w:r>
          </w:p>
        </w:tc>
        <w:tc>
          <w:tcPr>
            <w:tcW w:w="907"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rFonts w:hint="eastAsia"/>
                <w:color w:val="auto"/>
                <w:szCs w:val="24"/>
              </w:rPr>
              <w:t>月</w:t>
            </w:r>
          </w:p>
        </w:tc>
        <w:tc>
          <w:tcPr>
            <w:tcW w:w="912"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rFonts w:hint="eastAsia"/>
                <w:color w:val="auto"/>
                <w:szCs w:val="24"/>
              </w:rPr>
              <w:t>月</w:t>
            </w:r>
          </w:p>
        </w:tc>
        <w:tc>
          <w:tcPr>
            <w:tcW w:w="902"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rFonts w:hint="eastAsia"/>
                <w:color w:val="auto"/>
                <w:szCs w:val="24"/>
              </w:rPr>
              <w:t>月</w:t>
            </w:r>
          </w:p>
        </w:tc>
        <w:tc>
          <w:tcPr>
            <w:tcW w:w="907" w:type="dxa"/>
            <w:tcBorders>
              <w:top w:val="single" w:sz="4" w:space="0" w:color="auto"/>
              <w:left w:val="single" w:sz="4" w:space="0" w:color="auto"/>
            </w:tcBorders>
            <w:shd w:val="clear" w:color="auto" w:fill="FFFFFF"/>
            <w:vAlign w:val="center"/>
          </w:tcPr>
          <w:p w:rsidR="0048186D" w:rsidRDefault="0048186D">
            <w:pPr>
              <w:pStyle w:val="Other10"/>
              <w:spacing w:line="240" w:lineRule="auto"/>
              <w:ind w:right="380" w:firstLine="0"/>
              <w:jc w:val="center"/>
              <w:rPr>
                <w:color w:val="auto"/>
                <w:szCs w:val="24"/>
              </w:rPr>
            </w:pPr>
            <w:r>
              <w:rPr>
                <w:rFonts w:hint="eastAsia"/>
                <w:color w:val="auto"/>
                <w:szCs w:val="24"/>
              </w:rPr>
              <w:t>月</w:t>
            </w:r>
          </w:p>
        </w:tc>
        <w:tc>
          <w:tcPr>
            <w:tcW w:w="917" w:type="dxa"/>
            <w:vMerge/>
            <w:tcBorders>
              <w:left w:val="single" w:sz="4" w:space="0" w:color="auto"/>
              <w:right w:val="single" w:sz="4" w:space="0" w:color="auto"/>
            </w:tcBorders>
            <w:shd w:val="clear" w:color="auto" w:fill="FFFFFF"/>
            <w:vAlign w:val="center"/>
          </w:tcPr>
          <w:p w:rsidR="0048186D" w:rsidRDefault="0048186D">
            <w:pPr>
              <w:jc w:val="center"/>
              <w:rPr>
                <w:rFonts w:ascii="宋体" w:cs="宋体"/>
                <w:color w:val="auto"/>
              </w:rPr>
            </w:pPr>
          </w:p>
        </w:tc>
      </w:tr>
      <w:tr w:rsidR="0048186D">
        <w:trPr>
          <w:trHeight w:hRule="exact" w:val="566"/>
          <w:jc w:val="center"/>
        </w:trPr>
        <w:tc>
          <w:tcPr>
            <w:tcW w:w="1090"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rPr>
            </w:pPr>
          </w:p>
        </w:tc>
        <w:tc>
          <w:tcPr>
            <w:tcW w:w="902"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rPr>
            </w:pPr>
          </w:p>
        </w:tc>
        <w:tc>
          <w:tcPr>
            <w:tcW w:w="90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rPr>
            </w:pPr>
          </w:p>
        </w:tc>
        <w:tc>
          <w:tcPr>
            <w:tcW w:w="90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rPr>
            </w:pPr>
          </w:p>
        </w:tc>
        <w:tc>
          <w:tcPr>
            <w:tcW w:w="90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rPr>
            </w:pPr>
          </w:p>
        </w:tc>
        <w:tc>
          <w:tcPr>
            <w:tcW w:w="912"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rPr>
            </w:pPr>
          </w:p>
        </w:tc>
        <w:tc>
          <w:tcPr>
            <w:tcW w:w="902"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rPr>
            </w:pPr>
          </w:p>
        </w:tc>
        <w:tc>
          <w:tcPr>
            <w:tcW w:w="90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rPr>
            </w:pPr>
          </w:p>
        </w:tc>
        <w:tc>
          <w:tcPr>
            <w:tcW w:w="917" w:type="dxa"/>
            <w:tcBorders>
              <w:top w:val="single" w:sz="4" w:space="0" w:color="auto"/>
              <w:left w:val="single" w:sz="4" w:space="0" w:color="auto"/>
              <w:right w:val="single" w:sz="4" w:space="0" w:color="auto"/>
            </w:tcBorders>
            <w:shd w:val="clear" w:color="auto" w:fill="FFFFFF"/>
            <w:vAlign w:val="center"/>
          </w:tcPr>
          <w:p w:rsidR="0048186D" w:rsidRDefault="0048186D">
            <w:pPr>
              <w:jc w:val="center"/>
              <w:rPr>
                <w:rFonts w:ascii="宋体" w:cs="宋体"/>
                <w:color w:val="auto"/>
              </w:rPr>
            </w:pPr>
          </w:p>
        </w:tc>
      </w:tr>
      <w:tr w:rsidR="0048186D">
        <w:trPr>
          <w:trHeight w:hRule="exact" w:val="566"/>
          <w:jc w:val="center"/>
        </w:trPr>
        <w:tc>
          <w:tcPr>
            <w:tcW w:w="1090"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902"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90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90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90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912"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902"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90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917" w:type="dxa"/>
            <w:tcBorders>
              <w:top w:val="single" w:sz="4" w:space="0" w:color="auto"/>
              <w:left w:val="single" w:sz="4" w:space="0" w:color="auto"/>
              <w:right w:val="single" w:sz="4" w:space="0" w:color="auto"/>
            </w:tcBorders>
            <w:shd w:val="clear" w:color="auto" w:fill="FFFFFF"/>
            <w:vAlign w:val="center"/>
          </w:tcPr>
          <w:p w:rsidR="0048186D" w:rsidRDefault="0048186D">
            <w:pPr>
              <w:jc w:val="center"/>
              <w:rPr>
                <w:rFonts w:ascii="宋体" w:cs="宋体"/>
                <w:color w:val="auto"/>
                <w:sz w:val="18"/>
                <w:szCs w:val="18"/>
              </w:rPr>
            </w:pPr>
          </w:p>
        </w:tc>
      </w:tr>
      <w:tr w:rsidR="0048186D">
        <w:trPr>
          <w:trHeight w:hRule="exact" w:val="566"/>
          <w:jc w:val="center"/>
        </w:trPr>
        <w:tc>
          <w:tcPr>
            <w:tcW w:w="1090"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902"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90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90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90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912"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902"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90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917" w:type="dxa"/>
            <w:tcBorders>
              <w:top w:val="single" w:sz="4" w:space="0" w:color="auto"/>
              <w:left w:val="single" w:sz="4" w:space="0" w:color="auto"/>
              <w:right w:val="single" w:sz="4" w:space="0" w:color="auto"/>
            </w:tcBorders>
            <w:shd w:val="clear" w:color="auto" w:fill="FFFFFF"/>
            <w:vAlign w:val="center"/>
          </w:tcPr>
          <w:p w:rsidR="0048186D" w:rsidRDefault="0048186D">
            <w:pPr>
              <w:jc w:val="center"/>
              <w:rPr>
                <w:rFonts w:ascii="宋体" w:cs="宋体"/>
                <w:color w:val="auto"/>
                <w:sz w:val="18"/>
                <w:szCs w:val="18"/>
              </w:rPr>
            </w:pPr>
          </w:p>
        </w:tc>
      </w:tr>
      <w:tr w:rsidR="0048186D">
        <w:trPr>
          <w:trHeight w:hRule="exact" w:val="566"/>
          <w:jc w:val="center"/>
        </w:trPr>
        <w:tc>
          <w:tcPr>
            <w:tcW w:w="1090"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902"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90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90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90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912"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902"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90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917" w:type="dxa"/>
            <w:tcBorders>
              <w:top w:val="single" w:sz="4" w:space="0" w:color="auto"/>
              <w:left w:val="single" w:sz="4" w:space="0" w:color="auto"/>
              <w:right w:val="single" w:sz="4" w:space="0" w:color="auto"/>
            </w:tcBorders>
            <w:shd w:val="clear" w:color="auto" w:fill="FFFFFF"/>
            <w:vAlign w:val="center"/>
          </w:tcPr>
          <w:p w:rsidR="0048186D" w:rsidRDefault="0048186D">
            <w:pPr>
              <w:jc w:val="center"/>
              <w:rPr>
                <w:rFonts w:ascii="宋体" w:cs="宋体"/>
                <w:color w:val="auto"/>
                <w:sz w:val="18"/>
                <w:szCs w:val="18"/>
              </w:rPr>
            </w:pPr>
          </w:p>
        </w:tc>
      </w:tr>
      <w:tr w:rsidR="0048186D">
        <w:trPr>
          <w:trHeight w:hRule="exact" w:val="566"/>
          <w:jc w:val="center"/>
        </w:trPr>
        <w:tc>
          <w:tcPr>
            <w:tcW w:w="1090"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902"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90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90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90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912"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902"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907" w:type="dxa"/>
            <w:tcBorders>
              <w:top w:val="single" w:sz="4" w:space="0" w:color="auto"/>
              <w:left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917" w:type="dxa"/>
            <w:tcBorders>
              <w:top w:val="single" w:sz="4" w:space="0" w:color="auto"/>
              <w:left w:val="single" w:sz="4" w:space="0" w:color="auto"/>
              <w:right w:val="single" w:sz="4" w:space="0" w:color="auto"/>
            </w:tcBorders>
            <w:shd w:val="clear" w:color="auto" w:fill="FFFFFF"/>
            <w:vAlign w:val="center"/>
          </w:tcPr>
          <w:p w:rsidR="0048186D" w:rsidRDefault="0048186D">
            <w:pPr>
              <w:jc w:val="center"/>
              <w:rPr>
                <w:rFonts w:ascii="宋体" w:cs="宋体"/>
                <w:color w:val="auto"/>
                <w:sz w:val="18"/>
                <w:szCs w:val="18"/>
              </w:rPr>
            </w:pPr>
          </w:p>
        </w:tc>
      </w:tr>
      <w:tr w:rsidR="0048186D">
        <w:trPr>
          <w:trHeight w:hRule="exact" w:val="581"/>
          <w:jc w:val="center"/>
        </w:trPr>
        <w:tc>
          <w:tcPr>
            <w:tcW w:w="1090" w:type="dxa"/>
            <w:tcBorders>
              <w:top w:val="single" w:sz="4" w:space="0" w:color="auto"/>
              <w:left w:val="single" w:sz="4" w:space="0" w:color="auto"/>
              <w:bottom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902" w:type="dxa"/>
            <w:tcBorders>
              <w:top w:val="single" w:sz="4" w:space="0" w:color="auto"/>
              <w:left w:val="single" w:sz="4" w:space="0" w:color="auto"/>
              <w:bottom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907" w:type="dxa"/>
            <w:tcBorders>
              <w:top w:val="single" w:sz="4" w:space="0" w:color="auto"/>
              <w:left w:val="single" w:sz="4" w:space="0" w:color="auto"/>
              <w:bottom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907" w:type="dxa"/>
            <w:tcBorders>
              <w:top w:val="single" w:sz="4" w:space="0" w:color="auto"/>
              <w:left w:val="single" w:sz="4" w:space="0" w:color="auto"/>
              <w:bottom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907" w:type="dxa"/>
            <w:tcBorders>
              <w:top w:val="single" w:sz="4" w:space="0" w:color="auto"/>
              <w:left w:val="single" w:sz="4" w:space="0" w:color="auto"/>
              <w:bottom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912" w:type="dxa"/>
            <w:tcBorders>
              <w:top w:val="single" w:sz="4" w:space="0" w:color="auto"/>
              <w:left w:val="single" w:sz="4" w:space="0" w:color="auto"/>
              <w:bottom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902" w:type="dxa"/>
            <w:tcBorders>
              <w:top w:val="single" w:sz="4" w:space="0" w:color="auto"/>
              <w:left w:val="single" w:sz="4" w:space="0" w:color="auto"/>
              <w:bottom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907" w:type="dxa"/>
            <w:tcBorders>
              <w:top w:val="single" w:sz="4" w:space="0" w:color="auto"/>
              <w:left w:val="single" w:sz="4" w:space="0" w:color="auto"/>
              <w:bottom w:val="single" w:sz="4" w:space="0" w:color="auto"/>
            </w:tcBorders>
            <w:shd w:val="clear" w:color="auto" w:fill="FFFFFF"/>
            <w:vAlign w:val="center"/>
          </w:tcPr>
          <w:p w:rsidR="0048186D" w:rsidRDefault="0048186D">
            <w:pPr>
              <w:jc w:val="center"/>
              <w:rPr>
                <w:rFonts w:ascii="宋体" w:cs="宋体"/>
                <w:color w:val="auto"/>
                <w:sz w:val="18"/>
                <w:szCs w:val="18"/>
              </w:rPr>
            </w:pPr>
          </w:p>
        </w:tc>
        <w:tc>
          <w:tcPr>
            <w:tcW w:w="917" w:type="dxa"/>
            <w:tcBorders>
              <w:top w:val="single" w:sz="4" w:space="0" w:color="auto"/>
              <w:left w:val="single" w:sz="4" w:space="0" w:color="auto"/>
              <w:bottom w:val="single" w:sz="4" w:space="0" w:color="auto"/>
              <w:right w:val="single" w:sz="4" w:space="0" w:color="auto"/>
            </w:tcBorders>
            <w:shd w:val="clear" w:color="auto" w:fill="FFFFFF"/>
            <w:vAlign w:val="center"/>
          </w:tcPr>
          <w:p w:rsidR="0048186D" w:rsidRDefault="0048186D">
            <w:pPr>
              <w:jc w:val="center"/>
              <w:rPr>
                <w:rFonts w:ascii="宋体" w:cs="宋体"/>
                <w:color w:val="auto"/>
                <w:sz w:val="18"/>
                <w:szCs w:val="18"/>
              </w:rPr>
            </w:pPr>
          </w:p>
        </w:tc>
      </w:tr>
    </w:tbl>
    <w:p w:rsidR="0048186D" w:rsidRDefault="0048186D">
      <w:pPr>
        <w:spacing w:after="299" w:line="1" w:lineRule="exact"/>
        <w:rPr>
          <w:rFonts w:ascii="宋体" w:cs="宋体"/>
          <w:color w:val="auto"/>
        </w:rPr>
      </w:pPr>
    </w:p>
    <w:p w:rsidR="0048186D" w:rsidRDefault="0048186D" w:rsidP="00E62097">
      <w:pPr>
        <w:pStyle w:val="Bodytext10"/>
        <w:tabs>
          <w:tab w:val="left" w:pos="6922"/>
          <w:tab w:val="left" w:pos="7550"/>
        </w:tabs>
        <w:spacing w:line="240" w:lineRule="auto"/>
        <w:ind w:firstLineChars="864" w:firstLine="2074"/>
        <w:jc w:val="both"/>
        <w:rPr>
          <w:color w:val="auto"/>
          <w:szCs w:val="24"/>
        </w:rPr>
      </w:pPr>
      <w:bookmarkStart w:id="2448" w:name="bookmark2250"/>
      <w:bookmarkStart w:id="2449" w:name="bookmark2249"/>
      <w:bookmarkStart w:id="2450" w:name="bookmark2251"/>
    </w:p>
    <w:p w:rsidR="0048186D" w:rsidRDefault="0048186D" w:rsidP="00EE5E7C">
      <w:pPr>
        <w:pStyle w:val="Bodytext10"/>
        <w:tabs>
          <w:tab w:val="left" w:pos="6882"/>
          <w:tab w:val="left" w:pos="7510"/>
        </w:tabs>
        <w:spacing w:line="350" w:lineRule="exact"/>
        <w:ind w:firstLineChars="1064" w:firstLine="2554"/>
        <w:jc w:val="both"/>
        <w:rPr>
          <w:color w:val="auto"/>
          <w:szCs w:val="24"/>
        </w:rPr>
      </w:pPr>
      <w:r>
        <w:rPr>
          <w:rFonts w:hint="eastAsia"/>
          <w:color w:val="auto"/>
          <w:szCs w:val="24"/>
        </w:rPr>
        <w:t>投标人：</w:t>
      </w:r>
      <w:r>
        <w:rPr>
          <w:color w:val="auto"/>
          <w:szCs w:val="24"/>
          <w:u w:val="single"/>
          <w:lang w:val="en-US"/>
        </w:rPr>
        <w:t xml:space="preserve">         </w:t>
      </w:r>
      <w:r>
        <w:rPr>
          <w:rFonts w:hint="eastAsia"/>
          <w:color w:val="auto"/>
          <w:szCs w:val="24"/>
        </w:rPr>
        <w:t>（盖单位公章）</w:t>
      </w:r>
    </w:p>
    <w:p w:rsidR="0048186D" w:rsidRDefault="0048186D">
      <w:pPr>
        <w:pStyle w:val="Bodytext10"/>
        <w:tabs>
          <w:tab w:val="left" w:pos="6882"/>
          <w:tab w:val="left" w:pos="7510"/>
        </w:tabs>
        <w:spacing w:line="350" w:lineRule="exact"/>
        <w:ind w:firstLineChars="1100" w:firstLine="2640"/>
        <w:jc w:val="both"/>
        <w:rPr>
          <w:color w:val="auto"/>
          <w:szCs w:val="24"/>
        </w:rPr>
      </w:pPr>
      <w:r>
        <w:rPr>
          <w:rFonts w:hint="eastAsia"/>
          <w:color w:val="auto"/>
          <w:szCs w:val="24"/>
        </w:rPr>
        <w:t>法定代表人（或授权委托代理人）：</w:t>
      </w:r>
      <w:r>
        <w:rPr>
          <w:color w:val="auto"/>
          <w:szCs w:val="24"/>
          <w:u w:val="single"/>
          <w:lang w:val="en-US"/>
        </w:rPr>
        <w:t xml:space="preserve">        </w:t>
      </w:r>
      <w:r>
        <w:rPr>
          <w:rFonts w:hint="eastAsia"/>
          <w:color w:val="auto"/>
          <w:szCs w:val="24"/>
        </w:rPr>
        <w:t>（签字）</w:t>
      </w:r>
    </w:p>
    <w:p w:rsidR="0048186D" w:rsidRDefault="0048186D">
      <w:pPr>
        <w:pStyle w:val="Bodytext10"/>
        <w:tabs>
          <w:tab w:val="left" w:pos="854"/>
          <w:tab w:val="left" w:pos="1925"/>
          <w:tab w:val="left" w:pos="2966"/>
          <w:tab w:val="left" w:pos="3014"/>
        </w:tabs>
        <w:spacing w:after="320" w:line="350" w:lineRule="exact"/>
        <w:ind w:firstLine="0"/>
        <w:jc w:val="center"/>
        <w:rPr>
          <w:color w:val="auto"/>
          <w:szCs w:val="24"/>
        </w:rPr>
      </w:pPr>
      <w:r>
        <w:rPr>
          <w:color w:val="auto"/>
          <w:szCs w:val="24"/>
          <w:u w:val="single"/>
          <w:lang w:val="en-US"/>
        </w:rPr>
        <w:t xml:space="preserve">      </w:t>
      </w:r>
      <w:r>
        <w:rPr>
          <w:rFonts w:hint="eastAsia"/>
          <w:color w:val="auto"/>
          <w:szCs w:val="24"/>
        </w:rPr>
        <w:t>年</w:t>
      </w:r>
      <w:r>
        <w:rPr>
          <w:color w:val="auto"/>
          <w:szCs w:val="24"/>
          <w:u w:val="single"/>
          <w:lang w:val="en-US"/>
        </w:rPr>
        <w:t xml:space="preserve">     </w:t>
      </w:r>
      <w:r>
        <w:rPr>
          <w:rFonts w:hint="eastAsia"/>
          <w:color w:val="auto"/>
          <w:szCs w:val="24"/>
        </w:rPr>
        <w:t>月</w:t>
      </w:r>
      <w:r>
        <w:rPr>
          <w:color w:val="auto"/>
          <w:szCs w:val="24"/>
          <w:u w:val="single"/>
          <w:lang w:val="en-US"/>
        </w:rPr>
        <w:t xml:space="preserve">      </w:t>
      </w:r>
      <w:r>
        <w:rPr>
          <w:rFonts w:hint="eastAsia"/>
          <w:color w:val="auto"/>
          <w:szCs w:val="24"/>
        </w:rPr>
        <w:t>日</w:t>
      </w:r>
    </w:p>
    <w:p w:rsidR="0048186D" w:rsidRDefault="0048186D">
      <w:pPr>
        <w:rPr>
          <w:rFonts w:ascii="宋体" w:cs="宋体"/>
          <w:color w:val="auto"/>
          <w:lang w:eastAsia="zh-CN"/>
        </w:rPr>
      </w:pPr>
      <w:r>
        <w:rPr>
          <w:rFonts w:ascii="宋体" w:cs="宋体"/>
          <w:color w:val="auto"/>
          <w:lang w:eastAsia="zh-CN"/>
        </w:rPr>
        <w:br w:type="page"/>
      </w:r>
    </w:p>
    <w:p w:rsidR="0048186D" w:rsidRDefault="0048186D">
      <w:pPr>
        <w:rPr>
          <w:rFonts w:ascii="宋体" w:cs="宋体"/>
          <w:b/>
          <w:bCs/>
          <w:color w:val="auto"/>
          <w:lang w:eastAsia="zh-CN"/>
        </w:rPr>
      </w:pPr>
      <w:r>
        <w:rPr>
          <w:rFonts w:ascii="宋体" w:hAnsi="宋体" w:cs="宋体" w:hint="eastAsia"/>
          <w:b/>
          <w:bCs/>
          <w:color w:val="auto"/>
          <w:lang w:eastAsia="zh-CN"/>
        </w:rPr>
        <w:t>附件五：计划开工日期、完工日期和施工进度网络图（或横道图）</w:t>
      </w:r>
      <w:bookmarkEnd w:id="2448"/>
      <w:bookmarkEnd w:id="2449"/>
      <w:bookmarkEnd w:id="2450"/>
    </w:p>
    <w:p w:rsidR="0048186D" w:rsidRDefault="0048186D">
      <w:pPr>
        <w:rPr>
          <w:rFonts w:ascii="宋体" w:cs="宋体"/>
          <w:b/>
          <w:color w:val="auto"/>
          <w:lang w:eastAsia="zh-CN"/>
        </w:rPr>
      </w:pPr>
      <w:bookmarkStart w:id="2451" w:name="bookmark2254"/>
      <w:bookmarkStart w:id="2452" w:name="_Toc24573"/>
      <w:bookmarkStart w:id="2453" w:name="_Toc2597"/>
      <w:bookmarkStart w:id="2454" w:name="bookmark2253"/>
      <w:bookmarkStart w:id="2455" w:name="bookmark2252"/>
    </w:p>
    <w:p w:rsidR="0048186D" w:rsidRDefault="0048186D">
      <w:pPr>
        <w:jc w:val="center"/>
        <w:rPr>
          <w:rFonts w:ascii="宋体" w:cs="宋体"/>
          <w:b/>
          <w:color w:val="auto"/>
          <w:lang w:eastAsia="zh-CN"/>
        </w:rPr>
      </w:pPr>
      <w:r>
        <w:rPr>
          <w:rFonts w:ascii="宋体" w:hAnsi="宋体" w:cs="宋体" w:hint="eastAsia"/>
          <w:b/>
          <w:color w:val="auto"/>
          <w:lang w:eastAsia="zh-CN"/>
        </w:rPr>
        <w:t>计划开工日期、完工日期和施工进度网络图（或横道图）</w:t>
      </w:r>
      <w:bookmarkEnd w:id="2451"/>
      <w:bookmarkEnd w:id="2452"/>
      <w:bookmarkEnd w:id="2453"/>
      <w:bookmarkEnd w:id="2454"/>
      <w:bookmarkEnd w:id="2455"/>
    </w:p>
    <w:p w:rsidR="0048186D" w:rsidRDefault="0048186D">
      <w:pPr>
        <w:jc w:val="center"/>
        <w:rPr>
          <w:rFonts w:ascii="宋体" w:cs="宋体"/>
          <w:b/>
          <w:color w:val="auto"/>
          <w:lang w:eastAsia="zh-CN"/>
        </w:rPr>
      </w:pPr>
    </w:p>
    <w:p w:rsidR="0048186D" w:rsidRDefault="0048186D">
      <w:pPr>
        <w:pStyle w:val="Bodytext10"/>
        <w:numPr>
          <w:ilvl w:val="0"/>
          <w:numId w:val="79"/>
        </w:numPr>
        <w:tabs>
          <w:tab w:val="left" w:pos="747"/>
        </w:tabs>
        <w:spacing w:after="120" w:line="343" w:lineRule="exact"/>
        <w:ind w:firstLine="420"/>
        <w:jc w:val="both"/>
        <w:rPr>
          <w:color w:val="auto"/>
          <w:szCs w:val="24"/>
        </w:rPr>
      </w:pPr>
      <w:bookmarkStart w:id="2456" w:name="bookmark2255"/>
      <w:bookmarkEnd w:id="2456"/>
      <w:r>
        <w:rPr>
          <w:rFonts w:hint="eastAsia"/>
          <w:color w:val="auto"/>
          <w:szCs w:val="24"/>
        </w:rPr>
        <w:t>投标人应递交施工进度网络图或施工进度表，说明按招标文件要求的计划工期进行施工的各个关键日期。</w:t>
      </w:r>
    </w:p>
    <w:p w:rsidR="0048186D" w:rsidRDefault="0048186D">
      <w:pPr>
        <w:pStyle w:val="Bodytext10"/>
        <w:numPr>
          <w:ilvl w:val="0"/>
          <w:numId w:val="79"/>
        </w:numPr>
        <w:tabs>
          <w:tab w:val="left" w:pos="754"/>
        </w:tabs>
        <w:spacing w:after="500"/>
        <w:ind w:firstLine="420"/>
        <w:rPr>
          <w:color w:val="auto"/>
        </w:rPr>
        <w:sectPr w:rsidR="0048186D">
          <w:headerReference w:type="even" r:id="rId130"/>
          <w:headerReference w:type="default" r:id="rId131"/>
          <w:footerReference w:type="even" r:id="rId132"/>
          <w:footerReference w:type="default" r:id="rId133"/>
          <w:pgSz w:w="11900" w:h="16832"/>
          <w:pgMar w:top="1440" w:right="1803" w:bottom="1440" w:left="1803" w:header="850" w:footer="850" w:gutter="0"/>
          <w:pgNumType w:fmt="numberInDash"/>
          <w:cols w:space="0"/>
          <w:docGrid w:linePitch="360"/>
        </w:sectPr>
      </w:pPr>
      <w:bookmarkStart w:id="2457" w:name="bookmark2256"/>
      <w:bookmarkEnd w:id="2457"/>
      <w:r>
        <w:rPr>
          <w:rFonts w:hint="eastAsia"/>
          <w:color w:val="auto"/>
          <w:szCs w:val="24"/>
        </w:rPr>
        <w:t>施工进度表可采用网络图（或横道图）表示。</w:t>
      </w:r>
    </w:p>
    <w:p w:rsidR="0048186D" w:rsidRDefault="0048186D">
      <w:pPr>
        <w:rPr>
          <w:rFonts w:ascii="宋体" w:cs="宋体"/>
          <w:b/>
          <w:bCs/>
          <w:color w:val="auto"/>
          <w:lang w:eastAsia="zh-CN"/>
        </w:rPr>
      </w:pPr>
      <w:bookmarkStart w:id="2458" w:name="bookmark2257"/>
      <w:bookmarkStart w:id="2459" w:name="bookmark2259"/>
      <w:bookmarkStart w:id="2460" w:name="bookmark2258"/>
      <w:r>
        <w:rPr>
          <w:rFonts w:ascii="宋体" w:hAnsi="宋体" w:cs="宋体" w:hint="eastAsia"/>
          <w:b/>
          <w:bCs/>
          <w:color w:val="auto"/>
          <w:lang w:eastAsia="zh-CN"/>
        </w:rPr>
        <w:t>附件六：施工总平面图</w:t>
      </w:r>
      <w:bookmarkEnd w:id="2458"/>
      <w:bookmarkEnd w:id="2459"/>
      <w:bookmarkEnd w:id="2460"/>
    </w:p>
    <w:p w:rsidR="0048186D" w:rsidRDefault="0048186D">
      <w:pPr>
        <w:jc w:val="center"/>
        <w:rPr>
          <w:rFonts w:ascii="宋体" w:cs="宋体"/>
          <w:b/>
          <w:color w:val="auto"/>
          <w:lang w:eastAsia="zh-CN"/>
        </w:rPr>
      </w:pPr>
      <w:bookmarkStart w:id="2461" w:name="bookmark2262"/>
      <w:bookmarkStart w:id="2462" w:name="bookmark2261"/>
      <w:bookmarkStart w:id="2463" w:name="_Toc768"/>
      <w:bookmarkStart w:id="2464" w:name="bookmark2260"/>
      <w:bookmarkStart w:id="2465" w:name="_Toc30163"/>
      <w:r>
        <w:rPr>
          <w:rFonts w:ascii="宋体" w:hAnsi="宋体" w:cs="宋体" w:hint="eastAsia"/>
          <w:b/>
          <w:color w:val="auto"/>
          <w:lang w:eastAsia="zh-CN"/>
        </w:rPr>
        <w:t>施工总平面图</w:t>
      </w:r>
      <w:bookmarkEnd w:id="2461"/>
      <w:bookmarkEnd w:id="2462"/>
      <w:bookmarkEnd w:id="2463"/>
      <w:bookmarkEnd w:id="2464"/>
      <w:bookmarkEnd w:id="2465"/>
    </w:p>
    <w:p w:rsidR="0048186D" w:rsidRDefault="0048186D">
      <w:pPr>
        <w:jc w:val="center"/>
        <w:rPr>
          <w:rFonts w:ascii="宋体" w:cs="宋体"/>
          <w:b/>
          <w:color w:val="auto"/>
          <w:lang w:eastAsia="zh-CN"/>
        </w:rPr>
      </w:pPr>
    </w:p>
    <w:p w:rsidR="0048186D" w:rsidRDefault="0048186D">
      <w:pPr>
        <w:pStyle w:val="Bodytext10"/>
        <w:spacing w:after="560" w:line="350" w:lineRule="exact"/>
        <w:ind w:firstLine="420"/>
        <w:jc w:val="both"/>
        <w:rPr>
          <w:color w:val="auto"/>
          <w:szCs w:val="24"/>
        </w:rPr>
      </w:pPr>
      <w:r>
        <w:rPr>
          <w:rFonts w:hint="eastAsia"/>
          <w:color w:val="auto"/>
          <w:szCs w:val="24"/>
        </w:rPr>
        <w:t>投标人应递交一份施工总平面图，绘出现场临时设施布置图及表并附文字说明，说明临时设施、加工车间、现场办公、设备及仓储、供电、供水、卫生、生活、道路、消防等设施的情况和布置。</w:t>
      </w:r>
      <w:r>
        <w:rPr>
          <w:color w:val="auto"/>
          <w:szCs w:val="24"/>
        </w:rPr>
        <w:br w:type="page"/>
      </w:r>
    </w:p>
    <w:p w:rsidR="0048186D" w:rsidRDefault="0048186D">
      <w:pPr>
        <w:rPr>
          <w:rFonts w:ascii="宋体" w:cs="宋体"/>
          <w:b/>
          <w:bCs/>
          <w:color w:val="auto"/>
          <w:lang w:eastAsia="zh-CN"/>
        </w:rPr>
      </w:pPr>
      <w:bookmarkStart w:id="2466" w:name="bookmark2265"/>
      <w:bookmarkStart w:id="2467" w:name="bookmark2263"/>
      <w:bookmarkStart w:id="2468" w:name="bookmark2264"/>
      <w:r>
        <w:rPr>
          <w:rFonts w:ascii="宋体" w:hAnsi="宋体" w:cs="宋体" w:hint="eastAsia"/>
          <w:b/>
          <w:bCs/>
          <w:color w:val="auto"/>
          <w:lang w:eastAsia="zh-CN"/>
        </w:rPr>
        <w:t>附件七：临时用地表</w:t>
      </w:r>
      <w:bookmarkEnd w:id="2466"/>
      <w:bookmarkEnd w:id="2467"/>
      <w:bookmarkEnd w:id="2468"/>
    </w:p>
    <w:p w:rsidR="0048186D" w:rsidRDefault="0048186D">
      <w:pPr>
        <w:jc w:val="center"/>
        <w:rPr>
          <w:rFonts w:ascii="宋体" w:cs="宋体"/>
          <w:b/>
          <w:color w:val="auto"/>
          <w:lang w:eastAsia="zh-CN"/>
        </w:rPr>
      </w:pPr>
      <w:bookmarkStart w:id="2469" w:name="bookmark2266"/>
      <w:bookmarkStart w:id="2470" w:name="bookmark2267"/>
      <w:bookmarkStart w:id="2471" w:name="bookmark2268"/>
      <w:bookmarkStart w:id="2472" w:name="_Toc3522"/>
      <w:bookmarkStart w:id="2473" w:name="_Toc31330"/>
      <w:r>
        <w:rPr>
          <w:rFonts w:ascii="宋体" w:hAnsi="宋体" w:cs="宋体" w:hint="eastAsia"/>
          <w:b/>
          <w:color w:val="auto"/>
          <w:lang w:eastAsia="zh-CN"/>
        </w:rPr>
        <w:t>临时用地表</w:t>
      </w:r>
      <w:bookmarkEnd w:id="2469"/>
      <w:bookmarkEnd w:id="2470"/>
      <w:bookmarkEnd w:id="2471"/>
      <w:bookmarkEnd w:id="2472"/>
      <w:bookmarkEnd w:id="2473"/>
    </w:p>
    <w:p w:rsidR="0048186D" w:rsidRDefault="0048186D">
      <w:pPr>
        <w:jc w:val="center"/>
        <w:rPr>
          <w:rFonts w:ascii="宋体" w:cs="宋体"/>
          <w:b/>
          <w:color w:val="auto"/>
          <w:lang w:eastAsia="zh-CN"/>
        </w:rPr>
      </w:pPr>
    </w:p>
    <w:p w:rsidR="0048186D" w:rsidRDefault="0048186D">
      <w:pPr>
        <w:jc w:val="center"/>
        <w:rPr>
          <w:rFonts w:ascii="宋体" w:cs="宋体"/>
          <w:b/>
          <w:color w:val="auto"/>
          <w:lang w:eastAsia="zh-CN"/>
        </w:rPr>
      </w:pPr>
    </w:p>
    <w:tbl>
      <w:tblPr>
        <w:tblW w:w="8352" w:type="dxa"/>
        <w:jc w:val="center"/>
        <w:tblLayout w:type="fixed"/>
        <w:tblCellMar>
          <w:left w:w="10" w:type="dxa"/>
          <w:right w:w="10" w:type="dxa"/>
        </w:tblCellMar>
        <w:tblLook w:val="00A0"/>
      </w:tblPr>
      <w:tblGrid>
        <w:gridCol w:w="2093"/>
        <w:gridCol w:w="2083"/>
        <w:gridCol w:w="2083"/>
        <w:gridCol w:w="2093"/>
      </w:tblGrid>
      <w:tr w:rsidR="0048186D">
        <w:trPr>
          <w:trHeight w:hRule="exact" w:val="576"/>
          <w:jc w:val="center"/>
        </w:trPr>
        <w:tc>
          <w:tcPr>
            <w:tcW w:w="2093"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rFonts w:hint="eastAsia"/>
                <w:color w:val="auto"/>
                <w:szCs w:val="24"/>
              </w:rPr>
              <w:t>用途</w:t>
            </w:r>
          </w:p>
        </w:tc>
        <w:tc>
          <w:tcPr>
            <w:tcW w:w="2083"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rFonts w:hint="eastAsia"/>
                <w:color w:val="auto"/>
                <w:szCs w:val="24"/>
              </w:rPr>
              <w:t>面积（</w:t>
            </w:r>
            <w:r>
              <w:rPr>
                <w:color w:val="auto"/>
                <w:szCs w:val="24"/>
              </w:rPr>
              <w:t>m</w:t>
            </w:r>
            <w:r>
              <w:rPr>
                <w:color w:val="auto"/>
                <w:szCs w:val="24"/>
                <w:vertAlign w:val="superscript"/>
              </w:rPr>
              <w:t>2</w:t>
            </w:r>
            <w:r>
              <w:rPr>
                <w:rFonts w:hint="eastAsia"/>
                <w:color w:val="auto"/>
                <w:szCs w:val="24"/>
              </w:rPr>
              <w:t>）</w:t>
            </w:r>
          </w:p>
        </w:tc>
        <w:tc>
          <w:tcPr>
            <w:tcW w:w="2083"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rFonts w:hint="eastAsia"/>
                <w:color w:val="auto"/>
                <w:szCs w:val="24"/>
              </w:rPr>
              <w:t>位置</w:t>
            </w:r>
          </w:p>
        </w:tc>
        <w:tc>
          <w:tcPr>
            <w:tcW w:w="2093" w:type="dxa"/>
            <w:tcBorders>
              <w:top w:val="single" w:sz="4" w:space="0" w:color="auto"/>
              <w:left w:val="single" w:sz="4" w:space="0" w:color="auto"/>
              <w:righ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rFonts w:hint="eastAsia"/>
                <w:color w:val="auto"/>
                <w:szCs w:val="24"/>
              </w:rPr>
              <w:t>需用时间</w:t>
            </w:r>
          </w:p>
        </w:tc>
      </w:tr>
      <w:tr w:rsidR="0048186D">
        <w:trPr>
          <w:trHeight w:hRule="exact" w:val="566"/>
          <w:jc w:val="center"/>
        </w:trPr>
        <w:tc>
          <w:tcPr>
            <w:tcW w:w="2093"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2083"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2083"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2093"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566"/>
          <w:jc w:val="center"/>
        </w:trPr>
        <w:tc>
          <w:tcPr>
            <w:tcW w:w="2093"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2083"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2083"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2093"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66"/>
          <w:jc w:val="center"/>
        </w:trPr>
        <w:tc>
          <w:tcPr>
            <w:tcW w:w="2093"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2083"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2083"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2093"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66"/>
          <w:jc w:val="center"/>
        </w:trPr>
        <w:tc>
          <w:tcPr>
            <w:tcW w:w="2093"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2083"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2083"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2093"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66"/>
          <w:jc w:val="center"/>
        </w:trPr>
        <w:tc>
          <w:tcPr>
            <w:tcW w:w="2093"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2083"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2083"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2093"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66"/>
          <w:jc w:val="center"/>
        </w:trPr>
        <w:tc>
          <w:tcPr>
            <w:tcW w:w="2093"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2083"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2083"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2093"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66"/>
          <w:jc w:val="center"/>
        </w:trPr>
        <w:tc>
          <w:tcPr>
            <w:tcW w:w="2093"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2083"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2083"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2093"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71"/>
          <w:jc w:val="center"/>
        </w:trPr>
        <w:tc>
          <w:tcPr>
            <w:tcW w:w="2093"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2083"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2083"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2093"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66"/>
          <w:jc w:val="center"/>
        </w:trPr>
        <w:tc>
          <w:tcPr>
            <w:tcW w:w="2093"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2083"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2083"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2093"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66"/>
          <w:jc w:val="center"/>
        </w:trPr>
        <w:tc>
          <w:tcPr>
            <w:tcW w:w="2093"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2083"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2083"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2093"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66"/>
          <w:jc w:val="center"/>
        </w:trPr>
        <w:tc>
          <w:tcPr>
            <w:tcW w:w="2093"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2083"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2083"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2093"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66"/>
          <w:jc w:val="center"/>
        </w:trPr>
        <w:tc>
          <w:tcPr>
            <w:tcW w:w="2093"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2083"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2083"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2093"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66"/>
          <w:jc w:val="center"/>
        </w:trPr>
        <w:tc>
          <w:tcPr>
            <w:tcW w:w="2093"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2083"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2083"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2093"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576"/>
          <w:jc w:val="center"/>
        </w:trPr>
        <w:tc>
          <w:tcPr>
            <w:tcW w:w="2093"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2083"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2083"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2093" w:type="dxa"/>
            <w:tcBorders>
              <w:top w:val="single" w:sz="4" w:space="0" w:color="auto"/>
              <w:left w:val="single" w:sz="4" w:space="0" w:color="auto"/>
              <w:bottom w:val="single" w:sz="4" w:space="0" w:color="auto"/>
              <w:right w:val="single" w:sz="4" w:space="0" w:color="auto"/>
            </w:tcBorders>
            <w:shd w:val="clear" w:color="auto" w:fill="FFFFFF"/>
          </w:tcPr>
          <w:p w:rsidR="0048186D" w:rsidRDefault="0048186D">
            <w:pPr>
              <w:rPr>
                <w:rFonts w:ascii="宋体" w:cs="宋体"/>
                <w:color w:val="auto"/>
                <w:sz w:val="10"/>
                <w:szCs w:val="10"/>
              </w:rPr>
            </w:pPr>
          </w:p>
        </w:tc>
      </w:tr>
    </w:tbl>
    <w:p w:rsidR="0048186D" w:rsidRDefault="0048186D">
      <w:pPr>
        <w:rPr>
          <w:rFonts w:ascii="宋体" w:cs="宋体"/>
          <w:color w:val="auto"/>
        </w:rPr>
      </w:pPr>
      <w:bookmarkStart w:id="2474" w:name="bookmark2269"/>
      <w:bookmarkStart w:id="2475" w:name="bookmark2271"/>
      <w:bookmarkStart w:id="2476" w:name="bookmark2270"/>
    </w:p>
    <w:p w:rsidR="0048186D" w:rsidRDefault="0048186D">
      <w:pPr>
        <w:rPr>
          <w:rFonts w:ascii="宋体" w:cs="宋体"/>
          <w:color w:val="auto"/>
        </w:rPr>
      </w:pPr>
    </w:p>
    <w:p w:rsidR="0048186D" w:rsidRDefault="0048186D">
      <w:pPr>
        <w:rPr>
          <w:rFonts w:ascii="宋体" w:cs="宋体"/>
          <w:color w:val="auto"/>
        </w:rPr>
      </w:pPr>
    </w:p>
    <w:p w:rsidR="0048186D" w:rsidRDefault="0048186D">
      <w:pPr>
        <w:rPr>
          <w:rFonts w:ascii="宋体" w:cs="宋体"/>
          <w:color w:val="auto"/>
        </w:rPr>
      </w:pPr>
      <w:bookmarkStart w:id="2477" w:name="_Toc10281"/>
      <w:bookmarkStart w:id="2478" w:name="_Toc27456"/>
    </w:p>
    <w:p w:rsidR="0048186D" w:rsidRDefault="0048186D">
      <w:pPr>
        <w:rPr>
          <w:rFonts w:ascii="宋体" w:cs="宋体"/>
          <w:color w:val="auto"/>
          <w:lang w:eastAsia="zh-CN"/>
        </w:rPr>
      </w:pPr>
    </w:p>
    <w:p w:rsidR="0048186D" w:rsidRDefault="0048186D">
      <w:pPr>
        <w:rPr>
          <w:rFonts w:ascii="宋体" w:cs="宋体"/>
          <w:color w:val="auto"/>
          <w:lang w:eastAsia="zh-CN"/>
        </w:rPr>
      </w:pPr>
    </w:p>
    <w:p w:rsidR="0048186D" w:rsidRDefault="0048186D">
      <w:pPr>
        <w:rPr>
          <w:rFonts w:ascii="宋体" w:cs="宋体"/>
          <w:color w:val="auto"/>
          <w:lang w:eastAsia="zh-CN"/>
        </w:rPr>
      </w:pPr>
    </w:p>
    <w:p w:rsidR="0048186D" w:rsidRDefault="0048186D">
      <w:pPr>
        <w:rPr>
          <w:rFonts w:ascii="宋体" w:cs="宋体"/>
          <w:color w:val="auto"/>
          <w:lang w:eastAsia="zh-CN"/>
        </w:rPr>
      </w:pPr>
    </w:p>
    <w:p w:rsidR="0048186D" w:rsidRDefault="0048186D">
      <w:pPr>
        <w:rPr>
          <w:rFonts w:ascii="宋体" w:cs="宋体"/>
          <w:color w:val="auto"/>
          <w:lang w:eastAsia="zh-CN"/>
        </w:rPr>
      </w:pPr>
    </w:p>
    <w:p w:rsidR="0048186D" w:rsidRDefault="0048186D">
      <w:pPr>
        <w:rPr>
          <w:rFonts w:ascii="宋体" w:cs="宋体"/>
          <w:color w:val="auto"/>
          <w:lang w:eastAsia="zh-CN"/>
        </w:rPr>
      </w:pPr>
    </w:p>
    <w:p w:rsidR="0048186D" w:rsidRDefault="0048186D">
      <w:pPr>
        <w:rPr>
          <w:rFonts w:ascii="宋体" w:cs="宋体"/>
          <w:color w:val="auto"/>
          <w:lang w:eastAsia="zh-CN"/>
        </w:rPr>
      </w:pPr>
    </w:p>
    <w:p w:rsidR="0048186D" w:rsidRDefault="0048186D">
      <w:pPr>
        <w:rPr>
          <w:rFonts w:ascii="宋体" w:cs="宋体"/>
          <w:color w:val="auto"/>
          <w:lang w:eastAsia="zh-CN"/>
        </w:rPr>
      </w:pPr>
    </w:p>
    <w:p w:rsidR="0048186D" w:rsidRDefault="0048186D">
      <w:pPr>
        <w:rPr>
          <w:rFonts w:ascii="宋体" w:cs="宋体"/>
          <w:color w:val="auto"/>
          <w:lang w:eastAsia="zh-CN"/>
        </w:rPr>
      </w:pPr>
    </w:p>
    <w:p w:rsidR="0048186D" w:rsidRDefault="0048186D">
      <w:pPr>
        <w:pStyle w:val="Heading3"/>
        <w:jc w:val="center"/>
        <w:rPr>
          <w:rFonts w:ascii="宋体" w:cs="宋体"/>
          <w:sz w:val="28"/>
          <w:szCs w:val="28"/>
        </w:rPr>
      </w:pPr>
      <w:bookmarkStart w:id="2479" w:name="_Toc25172"/>
      <w:r>
        <w:rPr>
          <w:rFonts w:ascii="宋体" w:hAnsi="宋体" w:cs="宋体" w:hint="eastAsia"/>
          <w:sz w:val="28"/>
          <w:szCs w:val="28"/>
        </w:rPr>
        <w:t>二、项目管理机构表</w:t>
      </w:r>
      <w:bookmarkEnd w:id="2474"/>
      <w:bookmarkEnd w:id="2475"/>
      <w:bookmarkEnd w:id="2476"/>
      <w:bookmarkEnd w:id="2477"/>
      <w:bookmarkEnd w:id="2478"/>
      <w:bookmarkEnd w:id="2479"/>
    </w:p>
    <w:p w:rsidR="0048186D" w:rsidRDefault="0048186D">
      <w:pPr>
        <w:jc w:val="center"/>
        <w:rPr>
          <w:rFonts w:ascii="宋体" w:cs="宋体"/>
          <w:b/>
          <w:color w:val="auto"/>
          <w:lang w:eastAsia="zh-CN"/>
        </w:rPr>
      </w:pPr>
    </w:p>
    <w:p w:rsidR="0048186D" w:rsidRDefault="0048186D">
      <w:pPr>
        <w:pStyle w:val="Heading3"/>
        <w:jc w:val="center"/>
        <w:rPr>
          <w:rFonts w:ascii="宋体" w:cs="宋体"/>
          <w:lang/>
        </w:rPr>
      </w:pPr>
      <w:bookmarkStart w:id="2480" w:name="_Toc91"/>
      <w:bookmarkStart w:id="2481" w:name="_Toc891"/>
      <w:bookmarkStart w:id="2482" w:name="bookmark2274"/>
      <w:bookmarkStart w:id="2483" w:name="bookmark2272"/>
      <w:bookmarkStart w:id="2484" w:name="bookmark2273"/>
      <w:bookmarkStart w:id="2485" w:name="_Toc7405"/>
      <w:r>
        <w:rPr>
          <w:rFonts w:ascii="宋体" w:hAnsi="宋体" w:cs="宋体" w:hint="eastAsia"/>
          <w:lang/>
        </w:rPr>
        <w:t>（一）拟投入本合同工程施工的项目管理机构组成表</w:t>
      </w:r>
      <w:bookmarkEnd w:id="2480"/>
      <w:bookmarkEnd w:id="2481"/>
      <w:bookmarkEnd w:id="2482"/>
      <w:bookmarkEnd w:id="2483"/>
      <w:bookmarkEnd w:id="2484"/>
      <w:bookmarkEnd w:id="2485"/>
    </w:p>
    <w:p w:rsidR="0048186D" w:rsidRDefault="0048186D">
      <w:pPr>
        <w:rPr>
          <w:rFonts w:ascii="宋体" w:cs="宋体"/>
          <w:color w:val="auto"/>
          <w:lang w:eastAsia="zh-CN"/>
        </w:rPr>
      </w:pPr>
    </w:p>
    <w:tbl>
      <w:tblPr>
        <w:tblW w:w="8354" w:type="dxa"/>
        <w:jc w:val="center"/>
        <w:tblLayout w:type="fixed"/>
        <w:tblCellMar>
          <w:left w:w="10" w:type="dxa"/>
          <w:right w:w="10" w:type="dxa"/>
        </w:tblCellMar>
        <w:tblLook w:val="00A0"/>
      </w:tblPr>
      <w:tblGrid>
        <w:gridCol w:w="1709"/>
        <w:gridCol w:w="854"/>
        <w:gridCol w:w="677"/>
        <w:gridCol w:w="682"/>
        <w:gridCol w:w="682"/>
        <w:gridCol w:w="677"/>
        <w:gridCol w:w="1138"/>
        <w:gridCol w:w="677"/>
        <w:gridCol w:w="1258"/>
      </w:tblGrid>
      <w:tr w:rsidR="0048186D">
        <w:trPr>
          <w:trHeight w:hRule="exact" w:val="859"/>
          <w:jc w:val="center"/>
        </w:trPr>
        <w:tc>
          <w:tcPr>
            <w:tcW w:w="1709"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rPr>
                <w:color w:val="auto"/>
                <w:szCs w:val="24"/>
              </w:rPr>
            </w:pPr>
            <w:r>
              <w:rPr>
                <w:rFonts w:hint="eastAsia"/>
                <w:color w:val="auto"/>
                <w:szCs w:val="24"/>
              </w:rPr>
              <w:t>工作岗位名称</w:t>
            </w:r>
          </w:p>
        </w:tc>
        <w:tc>
          <w:tcPr>
            <w:tcW w:w="854"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rFonts w:hint="eastAsia"/>
                <w:color w:val="auto"/>
                <w:szCs w:val="24"/>
              </w:rPr>
              <w:t>姓名</w:t>
            </w:r>
          </w:p>
        </w:tc>
        <w:tc>
          <w:tcPr>
            <w:tcW w:w="677"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rFonts w:hint="eastAsia"/>
                <w:color w:val="auto"/>
                <w:szCs w:val="24"/>
              </w:rPr>
              <w:t>性别</w:t>
            </w:r>
          </w:p>
        </w:tc>
        <w:tc>
          <w:tcPr>
            <w:tcW w:w="682" w:type="dxa"/>
            <w:tcBorders>
              <w:top w:val="single" w:sz="4" w:space="0" w:color="auto"/>
              <w:left w:val="single" w:sz="4" w:space="0" w:color="auto"/>
            </w:tcBorders>
            <w:shd w:val="clear" w:color="auto" w:fill="FFFFFF"/>
            <w:vAlign w:val="center"/>
          </w:tcPr>
          <w:p w:rsidR="0048186D" w:rsidRDefault="0048186D">
            <w:pPr>
              <w:pStyle w:val="Other10"/>
              <w:spacing w:line="262" w:lineRule="exact"/>
              <w:ind w:firstLine="0"/>
              <w:jc w:val="center"/>
              <w:rPr>
                <w:color w:val="auto"/>
                <w:szCs w:val="24"/>
              </w:rPr>
            </w:pPr>
            <w:r>
              <w:rPr>
                <w:rFonts w:hint="eastAsia"/>
                <w:color w:val="auto"/>
                <w:szCs w:val="24"/>
              </w:rPr>
              <w:t>工作</w:t>
            </w:r>
          </w:p>
          <w:p w:rsidR="0048186D" w:rsidRDefault="0048186D">
            <w:pPr>
              <w:pStyle w:val="Other10"/>
              <w:spacing w:line="262" w:lineRule="exact"/>
              <w:ind w:firstLine="0"/>
              <w:jc w:val="center"/>
              <w:rPr>
                <w:color w:val="auto"/>
                <w:szCs w:val="24"/>
              </w:rPr>
            </w:pPr>
            <w:r>
              <w:rPr>
                <w:rFonts w:hint="eastAsia"/>
                <w:color w:val="auto"/>
                <w:szCs w:val="24"/>
              </w:rPr>
              <w:t>职责</w:t>
            </w:r>
          </w:p>
        </w:tc>
        <w:tc>
          <w:tcPr>
            <w:tcW w:w="682"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rFonts w:hint="eastAsia"/>
                <w:color w:val="auto"/>
                <w:szCs w:val="24"/>
              </w:rPr>
              <w:t>职称</w:t>
            </w:r>
          </w:p>
        </w:tc>
        <w:tc>
          <w:tcPr>
            <w:tcW w:w="677"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rFonts w:hint="eastAsia"/>
                <w:color w:val="auto"/>
                <w:szCs w:val="24"/>
              </w:rPr>
              <w:t>专业</w:t>
            </w:r>
          </w:p>
        </w:tc>
        <w:tc>
          <w:tcPr>
            <w:tcW w:w="1138" w:type="dxa"/>
            <w:tcBorders>
              <w:top w:val="single" w:sz="4" w:space="0" w:color="auto"/>
              <w:left w:val="single" w:sz="4" w:space="0" w:color="auto"/>
            </w:tcBorders>
            <w:shd w:val="clear" w:color="auto" w:fill="FFFFFF"/>
            <w:vAlign w:val="center"/>
          </w:tcPr>
          <w:p w:rsidR="0048186D" w:rsidRDefault="0048186D">
            <w:pPr>
              <w:pStyle w:val="Other10"/>
              <w:spacing w:line="271" w:lineRule="exact"/>
              <w:ind w:firstLine="0"/>
              <w:jc w:val="center"/>
              <w:rPr>
                <w:color w:val="auto"/>
                <w:szCs w:val="24"/>
              </w:rPr>
            </w:pPr>
            <w:r>
              <w:rPr>
                <w:rFonts w:hint="eastAsia"/>
                <w:color w:val="auto"/>
                <w:szCs w:val="24"/>
              </w:rPr>
              <w:t>相关证书名称及编号</w:t>
            </w:r>
          </w:p>
        </w:tc>
        <w:tc>
          <w:tcPr>
            <w:tcW w:w="677" w:type="dxa"/>
            <w:tcBorders>
              <w:top w:val="single" w:sz="4" w:space="0" w:color="auto"/>
              <w:left w:val="single" w:sz="4" w:space="0" w:color="auto"/>
            </w:tcBorders>
            <w:shd w:val="clear" w:color="auto" w:fill="FFFFFF"/>
            <w:vAlign w:val="center"/>
          </w:tcPr>
          <w:p w:rsidR="0048186D" w:rsidRDefault="0048186D">
            <w:pPr>
              <w:pStyle w:val="Other10"/>
              <w:spacing w:line="264" w:lineRule="exact"/>
              <w:ind w:firstLine="0"/>
              <w:rPr>
                <w:color w:val="auto"/>
                <w:szCs w:val="24"/>
              </w:rPr>
            </w:pPr>
            <w:r>
              <w:rPr>
                <w:rFonts w:hint="eastAsia"/>
                <w:color w:val="auto"/>
                <w:szCs w:val="24"/>
              </w:rPr>
              <w:t>相关工作年限</w:t>
            </w:r>
          </w:p>
        </w:tc>
        <w:tc>
          <w:tcPr>
            <w:tcW w:w="1258" w:type="dxa"/>
            <w:tcBorders>
              <w:top w:val="single" w:sz="4" w:space="0" w:color="auto"/>
              <w:left w:val="single" w:sz="4" w:space="0" w:color="auto"/>
              <w:right w:val="single" w:sz="4" w:space="0" w:color="auto"/>
            </w:tcBorders>
            <w:shd w:val="clear" w:color="auto" w:fill="FFFFFF"/>
            <w:vAlign w:val="center"/>
          </w:tcPr>
          <w:p w:rsidR="0048186D" w:rsidRDefault="0048186D">
            <w:pPr>
              <w:pStyle w:val="Other10"/>
              <w:spacing w:line="262" w:lineRule="exact"/>
              <w:ind w:firstLine="0"/>
              <w:jc w:val="center"/>
              <w:rPr>
                <w:color w:val="auto"/>
                <w:szCs w:val="24"/>
              </w:rPr>
            </w:pPr>
            <w:r>
              <w:rPr>
                <w:rFonts w:hint="eastAsia"/>
                <w:color w:val="auto"/>
                <w:szCs w:val="24"/>
              </w:rPr>
              <w:t>工作简历</w:t>
            </w:r>
          </w:p>
        </w:tc>
      </w:tr>
      <w:tr w:rsidR="0048186D">
        <w:trPr>
          <w:trHeight w:hRule="exact" w:val="451"/>
          <w:jc w:val="center"/>
        </w:trPr>
        <w:tc>
          <w:tcPr>
            <w:tcW w:w="1709"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rPr>
                <w:color w:val="auto"/>
                <w:szCs w:val="24"/>
              </w:rPr>
            </w:pPr>
            <w:r>
              <w:rPr>
                <w:color w:val="auto"/>
                <w:szCs w:val="24"/>
                <w:lang w:val="en-US" w:eastAsia="en-US"/>
              </w:rPr>
              <w:t>1.</w:t>
            </w:r>
            <w:r>
              <w:rPr>
                <w:rFonts w:hint="eastAsia"/>
                <w:color w:val="auto"/>
                <w:szCs w:val="24"/>
              </w:rPr>
              <w:t>项目经理</w:t>
            </w:r>
          </w:p>
        </w:tc>
        <w:tc>
          <w:tcPr>
            <w:tcW w:w="854"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67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67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138"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67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258"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456"/>
          <w:jc w:val="center"/>
        </w:trPr>
        <w:tc>
          <w:tcPr>
            <w:tcW w:w="1709"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rPr>
                <w:color w:val="auto"/>
                <w:szCs w:val="24"/>
              </w:rPr>
            </w:pPr>
            <w:r>
              <w:rPr>
                <w:color w:val="auto"/>
                <w:szCs w:val="24"/>
                <w:lang w:val="en-US" w:eastAsia="en-US"/>
              </w:rPr>
              <w:t>2.</w:t>
            </w:r>
            <w:r>
              <w:rPr>
                <w:rFonts w:hint="eastAsia"/>
                <w:color w:val="auto"/>
                <w:szCs w:val="24"/>
              </w:rPr>
              <w:t>技术负责人</w:t>
            </w:r>
          </w:p>
        </w:tc>
        <w:tc>
          <w:tcPr>
            <w:tcW w:w="854"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67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67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138"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67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258"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451"/>
          <w:jc w:val="center"/>
        </w:trPr>
        <w:tc>
          <w:tcPr>
            <w:tcW w:w="1709"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rPr>
                <w:color w:val="auto"/>
                <w:szCs w:val="24"/>
              </w:rPr>
            </w:pPr>
            <w:r>
              <w:rPr>
                <w:color w:val="auto"/>
                <w:szCs w:val="24"/>
                <w:lang w:val="en-US" w:eastAsia="en-US"/>
              </w:rPr>
              <w:t>3.</w:t>
            </w:r>
            <w:r>
              <w:rPr>
                <w:rFonts w:hint="eastAsia"/>
                <w:color w:val="auto"/>
                <w:szCs w:val="24"/>
              </w:rPr>
              <w:t>质量管理员</w:t>
            </w:r>
          </w:p>
        </w:tc>
        <w:tc>
          <w:tcPr>
            <w:tcW w:w="854"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67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67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138"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67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258"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451"/>
          <w:jc w:val="center"/>
        </w:trPr>
        <w:tc>
          <w:tcPr>
            <w:tcW w:w="1709"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rPr>
                <w:color w:val="auto"/>
                <w:szCs w:val="24"/>
              </w:rPr>
            </w:pPr>
            <w:r>
              <w:rPr>
                <w:color w:val="auto"/>
                <w:szCs w:val="24"/>
                <w:lang w:val="en-US" w:eastAsia="en-US"/>
              </w:rPr>
              <w:t>4.</w:t>
            </w:r>
            <w:r>
              <w:rPr>
                <w:rFonts w:hint="eastAsia"/>
                <w:color w:val="auto"/>
                <w:szCs w:val="24"/>
              </w:rPr>
              <w:t>安全管理员</w:t>
            </w:r>
          </w:p>
        </w:tc>
        <w:tc>
          <w:tcPr>
            <w:tcW w:w="854"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67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67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138"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67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258"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456"/>
          <w:jc w:val="center"/>
        </w:trPr>
        <w:tc>
          <w:tcPr>
            <w:tcW w:w="1709"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rPr>
                <w:color w:val="auto"/>
                <w:szCs w:val="24"/>
              </w:rPr>
            </w:pPr>
            <w:r>
              <w:rPr>
                <w:color w:val="auto"/>
                <w:szCs w:val="24"/>
                <w:lang w:val="en-US" w:eastAsia="en-US"/>
              </w:rPr>
              <w:t>5.</w:t>
            </w:r>
          </w:p>
        </w:tc>
        <w:tc>
          <w:tcPr>
            <w:tcW w:w="854"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67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67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138"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67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258"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456"/>
          <w:jc w:val="center"/>
        </w:trPr>
        <w:tc>
          <w:tcPr>
            <w:tcW w:w="1709"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rPr>
                <w:color w:val="auto"/>
                <w:szCs w:val="24"/>
              </w:rPr>
            </w:pPr>
            <w:r>
              <w:rPr>
                <w:color w:val="auto"/>
                <w:szCs w:val="24"/>
                <w:lang w:val="en-US" w:eastAsia="en-US"/>
              </w:rPr>
              <w:t>6.</w:t>
            </w:r>
          </w:p>
        </w:tc>
        <w:tc>
          <w:tcPr>
            <w:tcW w:w="854"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67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67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138"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67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258"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451"/>
          <w:jc w:val="center"/>
        </w:trPr>
        <w:tc>
          <w:tcPr>
            <w:tcW w:w="1709"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rPr>
                <w:color w:val="auto"/>
                <w:szCs w:val="24"/>
              </w:rPr>
            </w:pPr>
            <w:r>
              <w:rPr>
                <w:color w:val="auto"/>
                <w:szCs w:val="24"/>
                <w:lang w:val="en-US" w:eastAsia="en-US"/>
              </w:rPr>
              <w:t>7.</w:t>
            </w:r>
          </w:p>
        </w:tc>
        <w:tc>
          <w:tcPr>
            <w:tcW w:w="854"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67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682"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67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138"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67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258"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466"/>
          <w:jc w:val="center"/>
        </w:trPr>
        <w:tc>
          <w:tcPr>
            <w:tcW w:w="1709"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lang w:eastAsia="zh-CN"/>
              </w:rPr>
            </w:pPr>
            <w:r>
              <w:rPr>
                <w:rFonts w:ascii="宋体" w:cs="宋体"/>
                <w:color w:val="auto"/>
                <w:lang w:eastAsia="zh-CN"/>
              </w:rPr>
              <w:t>...</w:t>
            </w:r>
          </w:p>
        </w:tc>
        <w:tc>
          <w:tcPr>
            <w:tcW w:w="854"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rPr>
            </w:pPr>
          </w:p>
        </w:tc>
        <w:tc>
          <w:tcPr>
            <w:tcW w:w="677"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rPr>
            </w:pPr>
          </w:p>
        </w:tc>
        <w:tc>
          <w:tcPr>
            <w:tcW w:w="682"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rPr>
            </w:pPr>
          </w:p>
        </w:tc>
        <w:tc>
          <w:tcPr>
            <w:tcW w:w="682"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rPr>
            </w:pPr>
          </w:p>
        </w:tc>
        <w:tc>
          <w:tcPr>
            <w:tcW w:w="677"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rPr>
            </w:pPr>
          </w:p>
        </w:tc>
        <w:tc>
          <w:tcPr>
            <w:tcW w:w="1138"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rPr>
            </w:pPr>
          </w:p>
        </w:tc>
        <w:tc>
          <w:tcPr>
            <w:tcW w:w="677"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rPr>
            </w:pP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48186D" w:rsidRDefault="0048186D">
            <w:pPr>
              <w:rPr>
                <w:rFonts w:ascii="宋体" w:cs="宋体"/>
                <w:color w:val="auto"/>
              </w:rPr>
            </w:pPr>
          </w:p>
        </w:tc>
      </w:tr>
    </w:tbl>
    <w:p w:rsidR="0048186D" w:rsidRDefault="0048186D">
      <w:pPr>
        <w:spacing w:after="299" w:line="1" w:lineRule="exact"/>
        <w:rPr>
          <w:rFonts w:ascii="宋体" w:cs="宋体"/>
          <w:color w:val="auto"/>
        </w:rPr>
      </w:pPr>
    </w:p>
    <w:p w:rsidR="0048186D" w:rsidRDefault="0048186D" w:rsidP="00EE5E7C">
      <w:pPr>
        <w:pStyle w:val="Bodytext10"/>
        <w:tabs>
          <w:tab w:val="left" w:pos="6882"/>
          <w:tab w:val="left" w:pos="7510"/>
        </w:tabs>
        <w:spacing w:line="350" w:lineRule="exact"/>
        <w:ind w:firstLineChars="1064" w:firstLine="2554"/>
        <w:jc w:val="both"/>
        <w:rPr>
          <w:color w:val="auto"/>
          <w:szCs w:val="24"/>
        </w:rPr>
      </w:pPr>
      <w:r>
        <w:rPr>
          <w:rFonts w:hint="eastAsia"/>
          <w:color w:val="auto"/>
          <w:szCs w:val="24"/>
        </w:rPr>
        <w:t>投标人：</w:t>
      </w:r>
      <w:r>
        <w:rPr>
          <w:color w:val="auto"/>
          <w:szCs w:val="24"/>
          <w:u w:val="single"/>
          <w:lang w:val="en-US"/>
        </w:rPr>
        <w:t xml:space="preserve">         </w:t>
      </w:r>
      <w:r>
        <w:rPr>
          <w:rFonts w:hint="eastAsia"/>
          <w:color w:val="auto"/>
          <w:szCs w:val="24"/>
        </w:rPr>
        <w:t>（盖单位公章）</w:t>
      </w:r>
    </w:p>
    <w:p w:rsidR="0048186D" w:rsidRDefault="0048186D">
      <w:pPr>
        <w:pStyle w:val="Bodytext10"/>
        <w:tabs>
          <w:tab w:val="left" w:pos="6882"/>
          <w:tab w:val="left" w:pos="7510"/>
        </w:tabs>
        <w:spacing w:line="350" w:lineRule="exact"/>
        <w:ind w:firstLineChars="1100" w:firstLine="2640"/>
        <w:jc w:val="both"/>
        <w:rPr>
          <w:color w:val="auto"/>
          <w:szCs w:val="24"/>
        </w:rPr>
      </w:pPr>
      <w:r>
        <w:rPr>
          <w:rFonts w:hint="eastAsia"/>
          <w:color w:val="auto"/>
          <w:szCs w:val="24"/>
        </w:rPr>
        <w:t>法定代表人（或授权委托代理人）：</w:t>
      </w:r>
      <w:r>
        <w:rPr>
          <w:color w:val="auto"/>
          <w:szCs w:val="24"/>
          <w:u w:val="single"/>
          <w:lang w:val="en-US"/>
        </w:rPr>
        <w:t xml:space="preserve">        </w:t>
      </w:r>
      <w:r>
        <w:rPr>
          <w:rFonts w:hint="eastAsia"/>
          <w:color w:val="auto"/>
          <w:szCs w:val="24"/>
        </w:rPr>
        <w:t>（签字）</w:t>
      </w:r>
    </w:p>
    <w:p w:rsidR="0048186D" w:rsidRDefault="0048186D">
      <w:pPr>
        <w:pStyle w:val="Bodytext10"/>
        <w:tabs>
          <w:tab w:val="left" w:pos="854"/>
          <w:tab w:val="left" w:pos="1925"/>
          <w:tab w:val="left" w:pos="2966"/>
          <w:tab w:val="left" w:pos="3014"/>
        </w:tabs>
        <w:spacing w:after="320" w:line="350" w:lineRule="exact"/>
        <w:ind w:firstLine="0"/>
        <w:jc w:val="center"/>
        <w:rPr>
          <w:color w:val="auto"/>
          <w:szCs w:val="24"/>
        </w:rPr>
      </w:pPr>
      <w:r>
        <w:rPr>
          <w:color w:val="auto"/>
          <w:szCs w:val="24"/>
          <w:u w:val="single"/>
          <w:lang w:val="en-US"/>
        </w:rPr>
        <w:t xml:space="preserve">      </w:t>
      </w:r>
      <w:r>
        <w:rPr>
          <w:rFonts w:hint="eastAsia"/>
          <w:color w:val="auto"/>
          <w:szCs w:val="24"/>
        </w:rPr>
        <w:t>年</w:t>
      </w:r>
      <w:r>
        <w:rPr>
          <w:color w:val="auto"/>
          <w:szCs w:val="24"/>
          <w:u w:val="single"/>
          <w:lang w:val="en-US"/>
        </w:rPr>
        <w:t xml:space="preserve">     </w:t>
      </w:r>
      <w:r>
        <w:rPr>
          <w:rFonts w:hint="eastAsia"/>
          <w:color w:val="auto"/>
          <w:szCs w:val="24"/>
        </w:rPr>
        <w:t>月</w:t>
      </w:r>
      <w:r>
        <w:rPr>
          <w:color w:val="auto"/>
          <w:szCs w:val="24"/>
          <w:u w:val="single"/>
          <w:lang w:val="en-US"/>
        </w:rPr>
        <w:t xml:space="preserve">      </w:t>
      </w:r>
      <w:r>
        <w:rPr>
          <w:rFonts w:hint="eastAsia"/>
          <w:color w:val="auto"/>
          <w:szCs w:val="24"/>
        </w:rPr>
        <w:t>日</w:t>
      </w:r>
    </w:p>
    <w:p w:rsidR="0048186D" w:rsidRDefault="0048186D">
      <w:pPr>
        <w:pStyle w:val="Bodytext10"/>
        <w:tabs>
          <w:tab w:val="left" w:leader="underscore" w:pos="6002"/>
          <w:tab w:val="left" w:pos="7061"/>
          <w:tab w:val="left" w:pos="8117"/>
        </w:tabs>
        <w:spacing w:line="351" w:lineRule="exact"/>
        <w:jc w:val="both"/>
        <w:rPr>
          <w:color w:val="auto"/>
          <w:sz w:val="18"/>
          <w:szCs w:val="18"/>
        </w:rPr>
      </w:pPr>
      <w:r>
        <w:rPr>
          <w:rFonts w:hint="eastAsia"/>
          <w:color w:val="auto"/>
          <w:sz w:val="18"/>
          <w:szCs w:val="18"/>
        </w:rPr>
        <w:t>注：</w:t>
      </w:r>
    </w:p>
    <w:p w:rsidR="0048186D" w:rsidRDefault="0048186D">
      <w:pPr>
        <w:pStyle w:val="Bodytext10"/>
        <w:numPr>
          <w:ilvl w:val="0"/>
          <w:numId w:val="80"/>
        </w:numPr>
        <w:tabs>
          <w:tab w:val="left" w:pos="739"/>
        </w:tabs>
        <w:spacing w:line="351" w:lineRule="exact"/>
        <w:ind w:firstLine="420"/>
        <w:jc w:val="both"/>
        <w:rPr>
          <w:color w:val="auto"/>
          <w:sz w:val="18"/>
          <w:szCs w:val="18"/>
        </w:rPr>
      </w:pPr>
      <w:bookmarkStart w:id="2486" w:name="bookmark2275"/>
      <w:bookmarkEnd w:id="2486"/>
      <w:r>
        <w:rPr>
          <w:rFonts w:hint="eastAsia"/>
          <w:color w:val="auto"/>
          <w:sz w:val="18"/>
          <w:szCs w:val="18"/>
        </w:rPr>
        <w:t>本表所列岗位的所有管理人员的情况均应如实填写。可按以上格式扩展为多页填写</w:t>
      </w:r>
      <w:r>
        <w:rPr>
          <w:color w:val="auto"/>
          <w:sz w:val="18"/>
          <w:szCs w:val="18"/>
        </w:rPr>
        <w:t xml:space="preserve">, </w:t>
      </w:r>
      <w:r>
        <w:rPr>
          <w:rFonts w:hint="eastAsia"/>
          <w:color w:val="auto"/>
          <w:sz w:val="18"/>
          <w:szCs w:val="18"/>
        </w:rPr>
        <w:t>每一页均应加盖投标人单位章和由法定代表人（或授权委托代理人）签字。</w:t>
      </w:r>
    </w:p>
    <w:p w:rsidR="0048186D" w:rsidRDefault="0048186D">
      <w:pPr>
        <w:pStyle w:val="Bodytext10"/>
        <w:numPr>
          <w:ilvl w:val="0"/>
          <w:numId w:val="80"/>
        </w:numPr>
        <w:tabs>
          <w:tab w:val="left" w:pos="742"/>
        </w:tabs>
        <w:spacing w:line="351" w:lineRule="exact"/>
        <w:ind w:firstLine="420"/>
        <w:jc w:val="both"/>
        <w:rPr>
          <w:color w:val="auto"/>
          <w:sz w:val="18"/>
          <w:szCs w:val="18"/>
        </w:rPr>
      </w:pPr>
      <w:bookmarkStart w:id="2487" w:name="bookmark2276"/>
      <w:bookmarkEnd w:id="2487"/>
      <w:r>
        <w:rPr>
          <w:rFonts w:hint="eastAsia"/>
          <w:color w:val="auto"/>
          <w:sz w:val="18"/>
          <w:szCs w:val="18"/>
        </w:rPr>
        <w:t>项目经理、技术负责人、安全管理员、质量管理员等主要管理人员要求提供以下材料（材料复印件统一附在第</w:t>
      </w:r>
      <w:r>
        <w:rPr>
          <w:color w:val="auto"/>
          <w:sz w:val="18"/>
          <w:szCs w:val="18"/>
        </w:rPr>
        <w:t>3</w:t>
      </w:r>
      <w:r>
        <w:rPr>
          <w:rFonts w:hint="eastAsia"/>
          <w:color w:val="auto"/>
          <w:sz w:val="18"/>
          <w:szCs w:val="18"/>
        </w:rPr>
        <w:t>节资格审查资料“二、原件的复印件”中。）：</w:t>
      </w:r>
    </w:p>
    <w:p w:rsidR="0048186D" w:rsidRDefault="0048186D">
      <w:pPr>
        <w:pStyle w:val="Bodytext10"/>
        <w:numPr>
          <w:ilvl w:val="0"/>
          <w:numId w:val="81"/>
        </w:numPr>
        <w:tabs>
          <w:tab w:val="left" w:pos="811"/>
        </w:tabs>
        <w:spacing w:line="351" w:lineRule="exact"/>
        <w:ind w:firstLine="420"/>
        <w:jc w:val="both"/>
        <w:rPr>
          <w:color w:val="auto"/>
          <w:sz w:val="18"/>
          <w:szCs w:val="18"/>
        </w:rPr>
      </w:pPr>
      <w:bookmarkStart w:id="2488" w:name="bookmark2277"/>
      <w:bookmarkEnd w:id="2488"/>
      <w:r>
        <w:rPr>
          <w:rFonts w:hint="eastAsia"/>
          <w:color w:val="auto"/>
          <w:sz w:val="18"/>
          <w:szCs w:val="18"/>
        </w:rPr>
        <w:t>项目经理应附注册建造师证、身份证、学历证、省级或省级以上水行政主管部门或其授权的部门（机构）颁发的</w:t>
      </w:r>
      <w:r>
        <w:rPr>
          <w:color w:val="auto"/>
          <w:sz w:val="18"/>
          <w:szCs w:val="18"/>
          <w:lang w:val="en-US"/>
        </w:rPr>
        <w:t>B</w:t>
      </w:r>
      <w:r>
        <w:rPr>
          <w:rFonts w:hint="eastAsia"/>
          <w:color w:val="auto"/>
          <w:sz w:val="18"/>
          <w:szCs w:val="18"/>
        </w:rPr>
        <w:t>类岗位考核合格证书、养老保险个人账户对账单或社保部门开具的参保缴费证明；</w:t>
      </w:r>
    </w:p>
    <w:p w:rsidR="0048186D" w:rsidRDefault="0048186D">
      <w:pPr>
        <w:pStyle w:val="Bodytext10"/>
        <w:numPr>
          <w:ilvl w:val="0"/>
          <w:numId w:val="81"/>
        </w:numPr>
        <w:tabs>
          <w:tab w:val="left" w:pos="816"/>
        </w:tabs>
        <w:spacing w:line="351" w:lineRule="exact"/>
        <w:ind w:firstLine="420"/>
        <w:jc w:val="both"/>
        <w:rPr>
          <w:color w:val="auto"/>
          <w:sz w:val="18"/>
          <w:szCs w:val="18"/>
        </w:rPr>
      </w:pPr>
      <w:bookmarkStart w:id="2489" w:name="bookmark2278"/>
      <w:bookmarkEnd w:id="2489"/>
      <w:r>
        <w:rPr>
          <w:rFonts w:hint="eastAsia"/>
          <w:color w:val="auto"/>
          <w:sz w:val="18"/>
          <w:szCs w:val="18"/>
        </w:rPr>
        <w:t>技术负责人应附身份证、职称证、学历证、养老保险个人账户对账单或社保部门开具的参保缴费证明；</w:t>
      </w:r>
    </w:p>
    <w:p w:rsidR="0048186D" w:rsidRDefault="0048186D">
      <w:pPr>
        <w:pStyle w:val="Bodytext10"/>
        <w:numPr>
          <w:ilvl w:val="0"/>
          <w:numId w:val="81"/>
        </w:numPr>
        <w:tabs>
          <w:tab w:val="left" w:pos="816"/>
        </w:tabs>
        <w:spacing w:line="351" w:lineRule="exact"/>
        <w:ind w:firstLine="420"/>
        <w:jc w:val="both"/>
        <w:rPr>
          <w:color w:val="auto"/>
          <w:sz w:val="18"/>
          <w:szCs w:val="18"/>
        </w:rPr>
      </w:pPr>
      <w:bookmarkStart w:id="2490" w:name="bookmark2280"/>
      <w:bookmarkStart w:id="2491" w:name="bookmark2279"/>
      <w:bookmarkEnd w:id="2490"/>
      <w:bookmarkEnd w:id="2491"/>
      <w:r>
        <w:rPr>
          <w:rFonts w:hint="eastAsia"/>
          <w:color w:val="auto"/>
          <w:sz w:val="18"/>
          <w:szCs w:val="18"/>
        </w:rPr>
        <w:t>质量管理员应附身份证、职称证、学历证、省级或省级以上水行政主管部门或其授权的部门（机构）颁发的质检员岗位考核合格证书</w:t>
      </w:r>
      <w:r>
        <w:rPr>
          <w:rFonts w:hint="eastAsia"/>
          <w:color w:val="auto"/>
          <w:sz w:val="18"/>
          <w:szCs w:val="18"/>
          <w:lang w:val="en-US"/>
        </w:rPr>
        <w:t>、</w:t>
      </w:r>
      <w:r>
        <w:rPr>
          <w:rFonts w:hint="eastAsia"/>
          <w:color w:val="auto"/>
          <w:sz w:val="18"/>
          <w:szCs w:val="18"/>
        </w:rPr>
        <w:t>养老保险个人账户对账单或社保部门开具的参保缴费证明。</w:t>
      </w:r>
    </w:p>
    <w:p w:rsidR="0048186D" w:rsidRDefault="0048186D">
      <w:pPr>
        <w:pStyle w:val="Bodytext10"/>
        <w:numPr>
          <w:ilvl w:val="0"/>
          <w:numId w:val="81"/>
        </w:numPr>
        <w:tabs>
          <w:tab w:val="left" w:pos="816"/>
        </w:tabs>
        <w:spacing w:line="351" w:lineRule="exact"/>
        <w:ind w:firstLine="420"/>
        <w:jc w:val="both"/>
        <w:rPr>
          <w:color w:val="auto"/>
          <w:sz w:val="18"/>
          <w:szCs w:val="18"/>
        </w:rPr>
      </w:pPr>
      <w:r>
        <w:rPr>
          <w:rFonts w:hint="eastAsia"/>
          <w:color w:val="auto"/>
          <w:sz w:val="18"/>
          <w:szCs w:val="18"/>
        </w:rPr>
        <w:t>安全管理员应附身份证、职称证、学历证、省级或省级以上水行政主管部门或其授权的部门（机构）颁发的</w:t>
      </w:r>
      <w:r>
        <w:rPr>
          <w:color w:val="auto"/>
          <w:sz w:val="18"/>
          <w:szCs w:val="18"/>
          <w:lang w:val="en-US"/>
        </w:rPr>
        <w:t>C</w:t>
      </w:r>
      <w:r>
        <w:rPr>
          <w:rFonts w:hint="eastAsia"/>
          <w:color w:val="auto"/>
          <w:sz w:val="18"/>
          <w:szCs w:val="18"/>
        </w:rPr>
        <w:t>类岗位考核合格证书、养老保险个人账户对账单或社保部门开具的参保缴费证明；</w:t>
      </w:r>
    </w:p>
    <w:p w:rsidR="0048186D" w:rsidRDefault="0048186D">
      <w:pPr>
        <w:pStyle w:val="Bodytext10"/>
        <w:spacing w:line="358" w:lineRule="exact"/>
        <w:ind w:firstLine="440"/>
        <w:jc w:val="both"/>
        <w:rPr>
          <w:color w:val="auto"/>
          <w:sz w:val="18"/>
          <w:szCs w:val="18"/>
        </w:rPr>
      </w:pPr>
    </w:p>
    <w:p w:rsidR="0048186D" w:rsidRDefault="0048186D">
      <w:pPr>
        <w:pStyle w:val="Bodytext10"/>
        <w:spacing w:after="100" w:line="351" w:lineRule="exact"/>
        <w:ind w:firstLine="420"/>
        <w:jc w:val="both"/>
        <w:rPr>
          <w:color w:val="auto"/>
          <w:sz w:val="18"/>
          <w:szCs w:val="18"/>
        </w:rPr>
        <w:sectPr w:rsidR="0048186D">
          <w:pgSz w:w="11900" w:h="16832"/>
          <w:pgMar w:top="1440" w:right="1803" w:bottom="1440" w:left="1803" w:header="850" w:footer="850" w:gutter="0"/>
          <w:pgNumType w:fmt="numberInDash"/>
          <w:cols w:space="0"/>
          <w:docGrid w:linePitch="360"/>
        </w:sectPr>
      </w:pPr>
      <w:r>
        <w:rPr>
          <w:rFonts w:hint="eastAsia"/>
          <w:color w:val="auto"/>
          <w:sz w:val="18"/>
          <w:szCs w:val="18"/>
        </w:rPr>
        <w:t>注意：上述人员如有专业要求，而其职称证不填写专业的，学历证的专业应符合要求</w:t>
      </w:r>
    </w:p>
    <w:p w:rsidR="0048186D" w:rsidRDefault="0048186D">
      <w:pPr>
        <w:pStyle w:val="Bodytext10"/>
        <w:tabs>
          <w:tab w:val="left" w:pos="6882"/>
          <w:tab w:val="left" w:pos="7510"/>
        </w:tabs>
        <w:spacing w:line="350" w:lineRule="exact"/>
        <w:ind w:left="3380" w:firstLine="0"/>
        <w:jc w:val="both"/>
        <w:rPr>
          <w:color w:val="auto"/>
        </w:rPr>
      </w:pPr>
    </w:p>
    <w:p w:rsidR="0048186D" w:rsidRDefault="0048186D">
      <w:pPr>
        <w:pStyle w:val="Heading3"/>
        <w:numPr>
          <w:ilvl w:val="0"/>
          <w:numId w:val="82"/>
        </w:numPr>
        <w:jc w:val="center"/>
        <w:rPr>
          <w:rFonts w:ascii="宋体" w:cs="宋体"/>
          <w:sz w:val="28"/>
          <w:szCs w:val="28"/>
          <w:lang/>
        </w:rPr>
      </w:pPr>
      <w:bookmarkStart w:id="2492" w:name="_Toc8182"/>
      <w:bookmarkStart w:id="2493" w:name="_Toc4535"/>
      <w:bookmarkStart w:id="2494" w:name="_Toc8766"/>
      <w:r>
        <w:rPr>
          <w:rFonts w:ascii="宋体" w:hAnsi="宋体" w:cs="宋体"/>
          <w:sz w:val="28"/>
          <w:szCs w:val="28"/>
          <w:lang/>
        </w:rPr>
        <w:t>?</w:t>
      </w:r>
      <w:r>
        <w:rPr>
          <w:rFonts w:ascii="宋体" w:hAnsi="宋体" w:cs="宋体" w:hint="eastAsia"/>
          <w:sz w:val="28"/>
          <w:szCs w:val="28"/>
          <w:lang/>
        </w:rPr>
        <w:t>投入本合同工程施工的主要人</w:t>
      </w:r>
      <w:r>
        <w:rPr>
          <w:rFonts w:ascii="宋体" w:hAnsi="宋体" w:cs="宋体"/>
          <w:sz w:val="28"/>
          <w:szCs w:val="28"/>
          <w:lang/>
        </w:rPr>
        <w:t>???</w:t>
      </w:r>
      <w:r>
        <w:rPr>
          <w:rFonts w:ascii="宋体" w:hAnsi="宋体" w:cs="宋体" w:hint="eastAsia"/>
          <w:sz w:val="28"/>
          <w:szCs w:val="28"/>
          <w:lang/>
        </w:rPr>
        <w:t>表</w:t>
      </w:r>
      <w:bookmarkEnd w:id="2492"/>
      <w:bookmarkEnd w:id="2493"/>
      <w:bookmarkEnd w:id="2494"/>
    </w:p>
    <w:tbl>
      <w:tblPr>
        <w:tblW w:w="8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32"/>
        <w:gridCol w:w="1432"/>
        <w:gridCol w:w="1432"/>
        <w:gridCol w:w="1630"/>
        <w:gridCol w:w="1236"/>
        <w:gridCol w:w="1433"/>
      </w:tblGrid>
      <w:tr w:rsidR="0048186D" w:rsidTr="00796EF7">
        <w:tc>
          <w:tcPr>
            <w:tcW w:w="1432" w:type="dxa"/>
            <w:vAlign w:val="center"/>
          </w:tcPr>
          <w:p w:rsidR="0048186D" w:rsidRPr="00796EF7" w:rsidRDefault="0048186D" w:rsidP="00796EF7">
            <w:pPr>
              <w:pStyle w:val="Bodytext10"/>
              <w:tabs>
                <w:tab w:val="left" w:pos="6882"/>
                <w:tab w:val="left" w:pos="7510"/>
              </w:tabs>
              <w:spacing w:line="350" w:lineRule="exact"/>
              <w:ind w:firstLine="0"/>
              <w:jc w:val="both"/>
              <w:rPr>
                <w:color w:val="auto"/>
                <w:szCs w:val="24"/>
              </w:rPr>
            </w:pPr>
            <w:r w:rsidRPr="00796EF7">
              <w:rPr>
                <w:rFonts w:hint="eastAsia"/>
                <w:color w:val="auto"/>
                <w:szCs w:val="24"/>
              </w:rPr>
              <w:t>姓名</w:t>
            </w:r>
          </w:p>
        </w:tc>
        <w:tc>
          <w:tcPr>
            <w:tcW w:w="1432" w:type="dxa"/>
          </w:tcPr>
          <w:p w:rsidR="0048186D" w:rsidRPr="00796EF7" w:rsidRDefault="0048186D" w:rsidP="00796EF7">
            <w:pPr>
              <w:pStyle w:val="Bodytext10"/>
              <w:tabs>
                <w:tab w:val="left" w:pos="6882"/>
                <w:tab w:val="left" w:pos="7510"/>
              </w:tabs>
              <w:spacing w:line="350" w:lineRule="exact"/>
              <w:ind w:firstLine="0"/>
              <w:jc w:val="both"/>
              <w:rPr>
                <w:color w:val="auto"/>
                <w:szCs w:val="24"/>
              </w:rPr>
            </w:pPr>
          </w:p>
        </w:tc>
        <w:tc>
          <w:tcPr>
            <w:tcW w:w="1432" w:type="dxa"/>
          </w:tcPr>
          <w:p w:rsidR="0048186D" w:rsidRPr="00796EF7" w:rsidRDefault="0048186D" w:rsidP="00796EF7">
            <w:pPr>
              <w:pStyle w:val="Bodytext10"/>
              <w:tabs>
                <w:tab w:val="left" w:pos="6882"/>
                <w:tab w:val="left" w:pos="7510"/>
              </w:tabs>
              <w:spacing w:line="350" w:lineRule="exact"/>
              <w:ind w:firstLine="0"/>
              <w:jc w:val="both"/>
              <w:rPr>
                <w:color w:val="auto"/>
                <w:szCs w:val="24"/>
              </w:rPr>
            </w:pPr>
            <w:r w:rsidRPr="00796EF7">
              <w:rPr>
                <w:rFonts w:hint="eastAsia"/>
                <w:color w:val="auto"/>
                <w:szCs w:val="24"/>
              </w:rPr>
              <w:t>性</w:t>
            </w:r>
            <w:r w:rsidRPr="00796EF7">
              <w:rPr>
                <w:color w:val="auto"/>
                <w:szCs w:val="24"/>
              </w:rPr>
              <w:t>?</w:t>
            </w:r>
          </w:p>
        </w:tc>
        <w:tc>
          <w:tcPr>
            <w:tcW w:w="1630" w:type="dxa"/>
          </w:tcPr>
          <w:p w:rsidR="0048186D" w:rsidRPr="00796EF7" w:rsidRDefault="0048186D" w:rsidP="00796EF7">
            <w:pPr>
              <w:pStyle w:val="Bodytext10"/>
              <w:tabs>
                <w:tab w:val="left" w:pos="6882"/>
                <w:tab w:val="left" w:pos="7510"/>
              </w:tabs>
              <w:spacing w:line="350" w:lineRule="exact"/>
              <w:ind w:firstLine="0"/>
              <w:jc w:val="both"/>
              <w:rPr>
                <w:color w:val="auto"/>
                <w:szCs w:val="24"/>
              </w:rPr>
            </w:pPr>
          </w:p>
        </w:tc>
        <w:tc>
          <w:tcPr>
            <w:tcW w:w="1236" w:type="dxa"/>
          </w:tcPr>
          <w:p w:rsidR="0048186D" w:rsidRPr="00796EF7" w:rsidRDefault="0048186D" w:rsidP="00796EF7">
            <w:pPr>
              <w:pStyle w:val="Bodytext10"/>
              <w:tabs>
                <w:tab w:val="left" w:pos="6882"/>
                <w:tab w:val="left" w:pos="7510"/>
              </w:tabs>
              <w:spacing w:line="350" w:lineRule="exact"/>
              <w:ind w:firstLine="0"/>
              <w:jc w:val="both"/>
              <w:rPr>
                <w:color w:val="auto"/>
                <w:szCs w:val="24"/>
              </w:rPr>
            </w:pPr>
            <w:r w:rsidRPr="00796EF7">
              <w:rPr>
                <w:rFonts w:hint="eastAsia"/>
                <w:color w:val="auto"/>
                <w:szCs w:val="24"/>
              </w:rPr>
              <w:t>出生年月（</w:t>
            </w:r>
            <w:r w:rsidRPr="00796EF7">
              <w:rPr>
                <w:color w:val="auto"/>
                <w:szCs w:val="24"/>
                <w:lang w:val="en-US"/>
              </w:rPr>
              <w:t xml:space="preserve">   ?</w:t>
            </w:r>
            <w:r w:rsidRPr="00796EF7">
              <w:rPr>
                <w:rFonts w:hint="eastAsia"/>
                <w:color w:val="auto"/>
                <w:szCs w:val="24"/>
              </w:rPr>
              <w:t>）</w:t>
            </w:r>
          </w:p>
        </w:tc>
        <w:tc>
          <w:tcPr>
            <w:tcW w:w="1433" w:type="dxa"/>
          </w:tcPr>
          <w:p w:rsidR="0048186D" w:rsidRPr="00796EF7" w:rsidRDefault="0048186D" w:rsidP="00796EF7">
            <w:pPr>
              <w:pStyle w:val="Bodytext10"/>
              <w:tabs>
                <w:tab w:val="left" w:pos="6882"/>
                <w:tab w:val="left" w:pos="7510"/>
              </w:tabs>
              <w:spacing w:line="350" w:lineRule="exact"/>
              <w:ind w:firstLine="0"/>
              <w:jc w:val="both"/>
              <w:rPr>
                <w:color w:val="auto"/>
                <w:szCs w:val="24"/>
              </w:rPr>
            </w:pPr>
          </w:p>
        </w:tc>
      </w:tr>
      <w:tr w:rsidR="0048186D" w:rsidTr="00796EF7">
        <w:tc>
          <w:tcPr>
            <w:tcW w:w="1432" w:type="dxa"/>
          </w:tcPr>
          <w:p w:rsidR="0048186D" w:rsidRPr="00796EF7" w:rsidRDefault="0048186D" w:rsidP="00796EF7">
            <w:pPr>
              <w:pStyle w:val="Bodytext10"/>
              <w:tabs>
                <w:tab w:val="left" w:pos="6882"/>
                <w:tab w:val="left" w:pos="7510"/>
              </w:tabs>
              <w:spacing w:line="350" w:lineRule="exact"/>
              <w:ind w:firstLine="0"/>
              <w:jc w:val="both"/>
              <w:rPr>
                <w:color w:val="auto"/>
                <w:szCs w:val="24"/>
              </w:rPr>
            </w:pPr>
            <w:r w:rsidRPr="00796EF7">
              <w:rPr>
                <w:color w:val="auto"/>
                <w:szCs w:val="24"/>
              </w:rPr>
              <w:t>??</w:t>
            </w:r>
          </w:p>
        </w:tc>
        <w:tc>
          <w:tcPr>
            <w:tcW w:w="1432" w:type="dxa"/>
          </w:tcPr>
          <w:p w:rsidR="0048186D" w:rsidRPr="00796EF7" w:rsidRDefault="0048186D" w:rsidP="00796EF7">
            <w:pPr>
              <w:pStyle w:val="Bodytext10"/>
              <w:tabs>
                <w:tab w:val="left" w:pos="6882"/>
                <w:tab w:val="left" w:pos="7510"/>
              </w:tabs>
              <w:spacing w:line="350" w:lineRule="exact"/>
              <w:ind w:firstLine="0"/>
              <w:jc w:val="both"/>
              <w:rPr>
                <w:color w:val="auto"/>
                <w:szCs w:val="24"/>
              </w:rPr>
            </w:pPr>
          </w:p>
        </w:tc>
        <w:tc>
          <w:tcPr>
            <w:tcW w:w="1432" w:type="dxa"/>
          </w:tcPr>
          <w:p w:rsidR="0048186D" w:rsidRPr="00796EF7" w:rsidRDefault="0048186D" w:rsidP="00796EF7">
            <w:pPr>
              <w:pStyle w:val="Bodytext10"/>
              <w:tabs>
                <w:tab w:val="left" w:pos="6882"/>
                <w:tab w:val="left" w:pos="7510"/>
              </w:tabs>
              <w:spacing w:line="350" w:lineRule="exact"/>
              <w:ind w:firstLine="0"/>
              <w:jc w:val="both"/>
              <w:rPr>
                <w:color w:val="auto"/>
                <w:szCs w:val="24"/>
              </w:rPr>
            </w:pPr>
            <w:r w:rsidRPr="00796EF7">
              <w:rPr>
                <w:color w:val="auto"/>
                <w:szCs w:val="24"/>
              </w:rPr>
              <w:t>??</w:t>
            </w:r>
          </w:p>
        </w:tc>
        <w:tc>
          <w:tcPr>
            <w:tcW w:w="1630" w:type="dxa"/>
          </w:tcPr>
          <w:p w:rsidR="0048186D" w:rsidRPr="00796EF7" w:rsidRDefault="0048186D" w:rsidP="00796EF7">
            <w:pPr>
              <w:pStyle w:val="Bodytext10"/>
              <w:tabs>
                <w:tab w:val="left" w:pos="6882"/>
                <w:tab w:val="left" w:pos="7510"/>
              </w:tabs>
              <w:spacing w:line="350" w:lineRule="exact"/>
              <w:ind w:firstLine="0"/>
              <w:jc w:val="both"/>
              <w:rPr>
                <w:color w:val="auto"/>
                <w:szCs w:val="24"/>
              </w:rPr>
            </w:pPr>
          </w:p>
        </w:tc>
        <w:tc>
          <w:tcPr>
            <w:tcW w:w="1236" w:type="dxa"/>
          </w:tcPr>
          <w:p w:rsidR="0048186D" w:rsidRPr="00796EF7" w:rsidRDefault="0048186D" w:rsidP="00796EF7">
            <w:pPr>
              <w:pStyle w:val="Bodytext10"/>
              <w:tabs>
                <w:tab w:val="left" w:pos="6882"/>
                <w:tab w:val="left" w:pos="7510"/>
              </w:tabs>
              <w:spacing w:line="350" w:lineRule="exact"/>
              <w:ind w:firstLine="0"/>
              <w:jc w:val="both"/>
              <w:rPr>
                <w:color w:val="auto"/>
                <w:szCs w:val="24"/>
              </w:rPr>
            </w:pPr>
            <w:r w:rsidRPr="00796EF7">
              <w:rPr>
                <w:color w:val="auto"/>
                <w:szCs w:val="24"/>
              </w:rPr>
              <w:t>??</w:t>
            </w:r>
          </w:p>
        </w:tc>
        <w:tc>
          <w:tcPr>
            <w:tcW w:w="1433" w:type="dxa"/>
          </w:tcPr>
          <w:p w:rsidR="0048186D" w:rsidRPr="00796EF7" w:rsidRDefault="0048186D" w:rsidP="00796EF7">
            <w:pPr>
              <w:pStyle w:val="Bodytext10"/>
              <w:tabs>
                <w:tab w:val="left" w:pos="6882"/>
                <w:tab w:val="left" w:pos="7510"/>
              </w:tabs>
              <w:spacing w:line="350" w:lineRule="exact"/>
              <w:ind w:firstLine="0"/>
              <w:jc w:val="both"/>
              <w:rPr>
                <w:color w:val="auto"/>
                <w:szCs w:val="24"/>
              </w:rPr>
            </w:pPr>
          </w:p>
        </w:tc>
      </w:tr>
      <w:tr w:rsidR="0048186D" w:rsidTr="00796EF7">
        <w:tc>
          <w:tcPr>
            <w:tcW w:w="1432" w:type="dxa"/>
          </w:tcPr>
          <w:p w:rsidR="0048186D" w:rsidRPr="00796EF7" w:rsidRDefault="0048186D" w:rsidP="00796EF7">
            <w:pPr>
              <w:pStyle w:val="Bodytext10"/>
              <w:tabs>
                <w:tab w:val="left" w:pos="6882"/>
                <w:tab w:val="left" w:pos="7510"/>
              </w:tabs>
              <w:spacing w:line="350" w:lineRule="exact"/>
              <w:ind w:firstLine="0"/>
              <w:jc w:val="both"/>
              <w:rPr>
                <w:color w:val="auto"/>
                <w:szCs w:val="24"/>
              </w:rPr>
            </w:pPr>
            <w:r w:rsidRPr="00796EF7">
              <w:rPr>
                <w:color w:val="auto"/>
                <w:szCs w:val="24"/>
              </w:rPr>
              <w:t>??</w:t>
            </w:r>
            <w:r w:rsidRPr="00796EF7">
              <w:rPr>
                <w:rFonts w:hint="eastAsia"/>
                <w:color w:val="auto"/>
                <w:szCs w:val="24"/>
              </w:rPr>
              <w:t>或</w:t>
            </w:r>
            <w:r w:rsidRPr="00796EF7">
              <w:rPr>
                <w:color w:val="auto"/>
                <w:szCs w:val="24"/>
              </w:rPr>
              <w:t>???</w:t>
            </w:r>
            <w:r w:rsidRPr="00796EF7">
              <w:rPr>
                <w:rFonts w:hint="eastAsia"/>
                <w:color w:val="auto"/>
                <w:szCs w:val="24"/>
              </w:rPr>
              <w:t>格</w:t>
            </w:r>
            <w:r w:rsidRPr="00796EF7">
              <w:rPr>
                <w:color w:val="auto"/>
                <w:szCs w:val="24"/>
              </w:rPr>
              <w:t>??</w:t>
            </w:r>
            <w:r w:rsidRPr="00796EF7">
              <w:rPr>
                <w:rFonts w:hint="eastAsia"/>
                <w:color w:val="auto"/>
                <w:szCs w:val="24"/>
              </w:rPr>
              <w:t>名</w:t>
            </w:r>
            <w:r w:rsidRPr="00796EF7">
              <w:rPr>
                <w:color w:val="auto"/>
                <w:szCs w:val="24"/>
              </w:rPr>
              <w:t>?</w:t>
            </w:r>
            <w:r w:rsidRPr="00796EF7">
              <w:rPr>
                <w:rFonts w:hint="eastAsia"/>
                <w:color w:val="auto"/>
                <w:szCs w:val="24"/>
              </w:rPr>
              <w:t>及</w:t>
            </w:r>
            <w:r w:rsidRPr="00796EF7">
              <w:rPr>
                <w:color w:val="auto"/>
                <w:szCs w:val="24"/>
              </w:rPr>
              <w:t>??</w:t>
            </w:r>
          </w:p>
        </w:tc>
        <w:tc>
          <w:tcPr>
            <w:tcW w:w="4494" w:type="dxa"/>
            <w:gridSpan w:val="3"/>
          </w:tcPr>
          <w:p w:rsidR="0048186D" w:rsidRPr="00796EF7" w:rsidRDefault="0048186D" w:rsidP="00796EF7">
            <w:pPr>
              <w:pStyle w:val="Bodytext10"/>
              <w:tabs>
                <w:tab w:val="left" w:pos="6882"/>
                <w:tab w:val="left" w:pos="7510"/>
              </w:tabs>
              <w:spacing w:line="350" w:lineRule="exact"/>
              <w:ind w:firstLine="0"/>
              <w:jc w:val="both"/>
              <w:rPr>
                <w:color w:val="auto"/>
                <w:szCs w:val="24"/>
              </w:rPr>
            </w:pPr>
          </w:p>
        </w:tc>
        <w:tc>
          <w:tcPr>
            <w:tcW w:w="1236" w:type="dxa"/>
          </w:tcPr>
          <w:p w:rsidR="0048186D" w:rsidRPr="00796EF7" w:rsidRDefault="0048186D" w:rsidP="00796EF7">
            <w:pPr>
              <w:pStyle w:val="Bodytext10"/>
              <w:tabs>
                <w:tab w:val="left" w:pos="6882"/>
                <w:tab w:val="left" w:pos="7510"/>
              </w:tabs>
              <w:spacing w:line="350" w:lineRule="exact"/>
              <w:ind w:firstLine="0"/>
              <w:jc w:val="both"/>
              <w:rPr>
                <w:color w:val="auto"/>
                <w:szCs w:val="24"/>
              </w:rPr>
            </w:pPr>
            <w:r w:rsidRPr="00796EF7">
              <w:rPr>
                <w:color w:val="auto"/>
                <w:szCs w:val="24"/>
              </w:rPr>
              <w:t>?</w:t>
            </w:r>
            <w:r w:rsidRPr="00796EF7">
              <w:rPr>
                <w:rFonts w:hint="eastAsia"/>
                <w:color w:val="auto"/>
                <w:szCs w:val="24"/>
              </w:rPr>
              <w:t>在本合同任</w:t>
            </w:r>
            <w:r w:rsidRPr="00796EF7">
              <w:rPr>
                <w:color w:val="auto"/>
                <w:szCs w:val="24"/>
              </w:rPr>
              <w:t>?</w:t>
            </w:r>
          </w:p>
        </w:tc>
        <w:tc>
          <w:tcPr>
            <w:tcW w:w="1433" w:type="dxa"/>
          </w:tcPr>
          <w:p w:rsidR="0048186D" w:rsidRPr="00796EF7" w:rsidRDefault="0048186D" w:rsidP="00796EF7">
            <w:pPr>
              <w:pStyle w:val="Bodytext10"/>
              <w:tabs>
                <w:tab w:val="left" w:pos="6882"/>
                <w:tab w:val="left" w:pos="7510"/>
              </w:tabs>
              <w:spacing w:line="350" w:lineRule="exact"/>
              <w:ind w:firstLine="0"/>
              <w:jc w:val="both"/>
              <w:rPr>
                <w:color w:val="auto"/>
                <w:szCs w:val="24"/>
              </w:rPr>
            </w:pPr>
          </w:p>
        </w:tc>
      </w:tr>
      <w:tr w:rsidR="0048186D" w:rsidTr="00796EF7">
        <w:tc>
          <w:tcPr>
            <w:tcW w:w="1432" w:type="dxa"/>
          </w:tcPr>
          <w:p w:rsidR="0048186D" w:rsidRPr="00796EF7" w:rsidRDefault="0048186D" w:rsidP="00796EF7">
            <w:pPr>
              <w:pStyle w:val="Bodytext10"/>
              <w:tabs>
                <w:tab w:val="left" w:pos="6882"/>
                <w:tab w:val="left" w:pos="7510"/>
              </w:tabs>
              <w:spacing w:line="350" w:lineRule="exact"/>
              <w:ind w:firstLine="0"/>
              <w:jc w:val="both"/>
              <w:rPr>
                <w:color w:val="auto"/>
                <w:szCs w:val="24"/>
              </w:rPr>
            </w:pPr>
            <w:r w:rsidRPr="00796EF7">
              <w:rPr>
                <w:rFonts w:hint="eastAsia"/>
                <w:color w:val="auto"/>
                <w:szCs w:val="24"/>
              </w:rPr>
              <w:t>安全生</w:t>
            </w:r>
            <w:r w:rsidRPr="00796EF7">
              <w:rPr>
                <w:color w:val="auto"/>
                <w:szCs w:val="24"/>
              </w:rPr>
              <w:t>?</w:t>
            </w:r>
            <w:r w:rsidRPr="00796EF7">
              <w:rPr>
                <w:rFonts w:hint="eastAsia"/>
                <w:color w:val="auto"/>
                <w:szCs w:val="24"/>
              </w:rPr>
              <w:t>考核合格</w:t>
            </w:r>
            <w:r w:rsidRPr="00796EF7">
              <w:rPr>
                <w:color w:val="auto"/>
                <w:szCs w:val="24"/>
              </w:rPr>
              <w:t>??</w:t>
            </w:r>
          </w:p>
        </w:tc>
        <w:tc>
          <w:tcPr>
            <w:tcW w:w="4494" w:type="dxa"/>
            <w:gridSpan w:val="3"/>
          </w:tcPr>
          <w:p w:rsidR="0048186D" w:rsidRPr="00796EF7" w:rsidRDefault="0048186D" w:rsidP="00796EF7">
            <w:pPr>
              <w:pStyle w:val="Bodytext10"/>
              <w:tabs>
                <w:tab w:val="left" w:pos="6882"/>
                <w:tab w:val="left" w:pos="7510"/>
              </w:tabs>
              <w:spacing w:line="350" w:lineRule="exact"/>
              <w:ind w:firstLine="0"/>
              <w:jc w:val="both"/>
              <w:rPr>
                <w:color w:val="auto"/>
                <w:szCs w:val="24"/>
              </w:rPr>
            </w:pPr>
          </w:p>
        </w:tc>
        <w:tc>
          <w:tcPr>
            <w:tcW w:w="1236" w:type="dxa"/>
          </w:tcPr>
          <w:p w:rsidR="0048186D" w:rsidRPr="00796EF7" w:rsidRDefault="0048186D" w:rsidP="00796EF7">
            <w:pPr>
              <w:pStyle w:val="Bodytext10"/>
              <w:tabs>
                <w:tab w:val="left" w:pos="6882"/>
                <w:tab w:val="left" w:pos="7510"/>
              </w:tabs>
              <w:spacing w:line="350" w:lineRule="exact"/>
              <w:ind w:firstLine="0"/>
              <w:jc w:val="both"/>
              <w:rPr>
                <w:color w:val="auto"/>
                <w:szCs w:val="24"/>
              </w:rPr>
            </w:pPr>
            <w:r w:rsidRPr="00796EF7">
              <w:rPr>
                <w:color w:val="auto"/>
                <w:szCs w:val="24"/>
              </w:rPr>
              <w:t>?</w:t>
            </w:r>
            <w:r w:rsidRPr="00796EF7">
              <w:rPr>
                <w:rFonts w:hint="eastAsia"/>
                <w:color w:val="auto"/>
                <w:szCs w:val="24"/>
              </w:rPr>
              <w:t>任本</w:t>
            </w:r>
            <w:r w:rsidRPr="00796EF7">
              <w:rPr>
                <w:color w:val="auto"/>
                <w:szCs w:val="24"/>
              </w:rPr>
              <w:t>?</w:t>
            </w:r>
            <w:r w:rsidRPr="00796EF7">
              <w:rPr>
                <w:rFonts w:hint="eastAsia"/>
                <w:color w:val="auto"/>
                <w:szCs w:val="24"/>
              </w:rPr>
              <w:t>工作年限</w:t>
            </w:r>
          </w:p>
        </w:tc>
        <w:tc>
          <w:tcPr>
            <w:tcW w:w="1433" w:type="dxa"/>
          </w:tcPr>
          <w:p w:rsidR="0048186D" w:rsidRPr="00796EF7" w:rsidRDefault="0048186D" w:rsidP="00796EF7">
            <w:pPr>
              <w:pStyle w:val="Bodytext10"/>
              <w:tabs>
                <w:tab w:val="left" w:pos="6882"/>
                <w:tab w:val="left" w:pos="7510"/>
              </w:tabs>
              <w:spacing w:line="350" w:lineRule="exact"/>
              <w:ind w:firstLine="0"/>
              <w:jc w:val="both"/>
              <w:rPr>
                <w:color w:val="auto"/>
                <w:szCs w:val="24"/>
              </w:rPr>
            </w:pPr>
          </w:p>
        </w:tc>
      </w:tr>
      <w:tr w:rsidR="0048186D" w:rsidTr="00796EF7">
        <w:tc>
          <w:tcPr>
            <w:tcW w:w="1432" w:type="dxa"/>
          </w:tcPr>
          <w:p w:rsidR="0048186D" w:rsidRPr="00796EF7" w:rsidRDefault="0048186D" w:rsidP="00796EF7">
            <w:pPr>
              <w:pStyle w:val="Bodytext10"/>
              <w:tabs>
                <w:tab w:val="left" w:pos="6882"/>
                <w:tab w:val="left" w:pos="7510"/>
              </w:tabs>
              <w:spacing w:line="350" w:lineRule="exact"/>
              <w:ind w:firstLine="0"/>
              <w:jc w:val="both"/>
              <w:rPr>
                <w:color w:val="auto"/>
                <w:szCs w:val="24"/>
              </w:rPr>
            </w:pPr>
            <w:r w:rsidRPr="00796EF7">
              <w:rPr>
                <w:color w:val="auto"/>
                <w:szCs w:val="24"/>
              </w:rPr>
              <w:t>???</w:t>
            </w:r>
            <w:r w:rsidRPr="00796EF7">
              <w:rPr>
                <w:rFonts w:hint="eastAsia"/>
                <w:color w:val="auto"/>
                <w:szCs w:val="24"/>
              </w:rPr>
              <w:t>校</w:t>
            </w:r>
          </w:p>
        </w:tc>
        <w:tc>
          <w:tcPr>
            <w:tcW w:w="7163" w:type="dxa"/>
            <w:gridSpan w:val="5"/>
          </w:tcPr>
          <w:p w:rsidR="0048186D" w:rsidRPr="00796EF7" w:rsidRDefault="0048186D" w:rsidP="00796EF7">
            <w:pPr>
              <w:ind w:firstLineChars="500" w:firstLine="1200"/>
              <w:jc w:val="both"/>
              <w:rPr>
                <w:color w:val="auto"/>
              </w:rPr>
            </w:pPr>
            <w:r w:rsidRPr="00796EF7">
              <w:rPr>
                <w:rFonts w:hint="eastAsia"/>
                <w:color w:val="auto"/>
              </w:rPr>
              <w:t>年月</w:t>
            </w:r>
            <w:r w:rsidRPr="00796EF7">
              <w:rPr>
                <w:color w:val="auto"/>
              </w:rPr>
              <w:t>??</w:t>
            </w:r>
            <w:r w:rsidRPr="00796EF7">
              <w:rPr>
                <w:rFonts w:hint="eastAsia"/>
                <w:color w:val="auto"/>
              </w:rPr>
              <w:t>于</w:t>
            </w:r>
            <w:r w:rsidRPr="00796EF7">
              <w:rPr>
                <w:color w:val="auto"/>
              </w:rPr>
              <w:t>?</w:t>
            </w:r>
            <w:r w:rsidRPr="00796EF7">
              <w:rPr>
                <w:rFonts w:hint="eastAsia"/>
                <w:color w:val="auto"/>
              </w:rPr>
              <w:t>校</w:t>
            </w:r>
            <w:r w:rsidRPr="00796EF7">
              <w:rPr>
                <w:color w:val="auto"/>
              </w:rPr>
              <w:t>??</w:t>
            </w:r>
          </w:p>
        </w:tc>
      </w:tr>
      <w:tr w:rsidR="0048186D" w:rsidTr="00796EF7">
        <w:tc>
          <w:tcPr>
            <w:tcW w:w="8595" w:type="dxa"/>
            <w:gridSpan w:val="6"/>
          </w:tcPr>
          <w:p w:rsidR="0048186D" w:rsidRPr="00796EF7" w:rsidRDefault="0048186D" w:rsidP="00796EF7">
            <w:pPr>
              <w:pStyle w:val="Bodytext10"/>
              <w:tabs>
                <w:tab w:val="left" w:pos="6882"/>
                <w:tab w:val="left" w:pos="7510"/>
              </w:tabs>
              <w:spacing w:line="350" w:lineRule="exact"/>
              <w:ind w:firstLineChars="1300" w:firstLine="3120"/>
              <w:jc w:val="both"/>
              <w:rPr>
                <w:color w:val="auto"/>
                <w:szCs w:val="24"/>
              </w:rPr>
            </w:pPr>
            <w:r w:rsidRPr="00796EF7">
              <w:rPr>
                <w:rFonts w:hint="eastAsia"/>
                <w:color w:val="auto"/>
                <w:szCs w:val="24"/>
              </w:rPr>
              <w:t>已完成工程</w:t>
            </w:r>
            <w:r w:rsidRPr="00796EF7">
              <w:rPr>
                <w:color w:val="auto"/>
                <w:szCs w:val="24"/>
              </w:rPr>
              <w:t>?</w:t>
            </w:r>
            <w:r w:rsidRPr="00796EF7">
              <w:rPr>
                <w:rFonts w:hint="eastAsia"/>
                <w:color w:val="auto"/>
                <w:szCs w:val="24"/>
              </w:rPr>
              <w:t>目情</w:t>
            </w:r>
            <w:r w:rsidRPr="00796EF7">
              <w:rPr>
                <w:color w:val="auto"/>
                <w:szCs w:val="24"/>
              </w:rPr>
              <w:t>?</w:t>
            </w:r>
            <w:r w:rsidRPr="00796EF7">
              <w:rPr>
                <w:rFonts w:hint="eastAsia"/>
                <w:color w:val="auto"/>
                <w:szCs w:val="24"/>
              </w:rPr>
              <w:t>表</w:t>
            </w:r>
          </w:p>
        </w:tc>
      </w:tr>
      <w:tr w:rsidR="0048186D" w:rsidTr="00796EF7">
        <w:tc>
          <w:tcPr>
            <w:tcW w:w="1432" w:type="dxa"/>
          </w:tcPr>
          <w:p w:rsidR="0048186D" w:rsidRPr="00796EF7" w:rsidRDefault="0048186D" w:rsidP="00796EF7">
            <w:pPr>
              <w:pStyle w:val="Bodytext10"/>
              <w:tabs>
                <w:tab w:val="left" w:pos="6882"/>
                <w:tab w:val="left" w:pos="7510"/>
              </w:tabs>
              <w:spacing w:line="350" w:lineRule="exact"/>
              <w:ind w:firstLine="0"/>
              <w:jc w:val="center"/>
              <w:rPr>
                <w:color w:val="auto"/>
                <w:szCs w:val="24"/>
              </w:rPr>
            </w:pPr>
            <w:r w:rsidRPr="00796EF7">
              <w:rPr>
                <w:rFonts w:hint="eastAsia"/>
                <w:color w:val="auto"/>
                <w:szCs w:val="24"/>
              </w:rPr>
              <w:t>建</w:t>
            </w:r>
            <w:r w:rsidRPr="00796EF7">
              <w:rPr>
                <w:color w:val="auto"/>
                <w:szCs w:val="24"/>
              </w:rPr>
              <w:t>??</w:t>
            </w:r>
            <w:r w:rsidRPr="00796EF7">
              <w:rPr>
                <w:rFonts w:hint="eastAsia"/>
                <w:color w:val="auto"/>
                <w:szCs w:val="24"/>
              </w:rPr>
              <w:t>位</w:t>
            </w:r>
          </w:p>
        </w:tc>
        <w:tc>
          <w:tcPr>
            <w:tcW w:w="1432" w:type="dxa"/>
          </w:tcPr>
          <w:p w:rsidR="0048186D" w:rsidRPr="00796EF7" w:rsidRDefault="0048186D" w:rsidP="00796EF7">
            <w:pPr>
              <w:pStyle w:val="Bodytext10"/>
              <w:tabs>
                <w:tab w:val="left" w:pos="6882"/>
                <w:tab w:val="left" w:pos="7510"/>
              </w:tabs>
              <w:spacing w:line="350" w:lineRule="exact"/>
              <w:ind w:firstLine="0"/>
              <w:jc w:val="center"/>
              <w:rPr>
                <w:color w:val="auto"/>
                <w:szCs w:val="24"/>
              </w:rPr>
            </w:pPr>
            <w:r w:rsidRPr="00796EF7">
              <w:rPr>
                <w:color w:val="auto"/>
                <w:szCs w:val="24"/>
              </w:rPr>
              <w:t>?</w:t>
            </w:r>
            <w:r w:rsidRPr="00796EF7">
              <w:rPr>
                <w:rFonts w:hint="eastAsia"/>
                <w:color w:val="auto"/>
                <w:szCs w:val="24"/>
              </w:rPr>
              <w:t>目名</w:t>
            </w:r>
            <w:r w:rsidRPr="00796EF7">
              <w:rPr>
                <w:color w:val="auto"/>
                <w:szCs w:val="24"/>
              </w:rPr>
              <w:t>?</w:t>
            </w:r>
          </w:p>
        </w:tc>
        <w:tc>
          <w:tcPr>
            <w:tcW w:w="1432" w:type="dxa"/>
          </w:tcPr>
          <w:p w:rsidR="0048186D" w:rsidRPr="00796EF7" w:rsidRDefault="0048186D" w:rsidP="00796EF7">
            <w:pPr>
              <w:pStyle w:val="Bodytext10"/>
              <w:tabs>
                <w:tab w:val="left" w:pos="6882"/>
                <w:tab w:val="left" w:pos="7510"/>
              </w:tabs>
              <w:spacing w:line="350" w:lineRule="exact"/>
              <w:ind w:firstLine="0"/>
              <w:jc w:val="center"/>
              <w:rPr>
                <w:color w:val="auto"/>
                <w:szCs w:val="24"/>
              </w:rPr>
            </w:pPr>
            <w:r w:rsidRPr="00796EF7">
              <w:rPr>
                <w:rFonts w:hint="eastAsia"/>
                <w:color w:val="auto"/>
                <w:szCs w:val="24"/>
              </w:rPr>
              <w:t>建</w:t>
            </w:r>
            <w:r w:rsidRPr="00796EF7">
              <w:rPr>
                <w:color w:val="auto"/>
                <w:szCs w:val="24"/>
              </w:rPr>
              <w:t>??</w:t>
            </w:r>
            <w:r w:rsidRPr="00796EF7">
              <w:rPr>
                <w:rFonts w:hint="eastAsia"/>
                <w:color w:val="auto"/>
                <w:szCs w:val="24"/>
              </w:rPr>
              <w:t>模</w:t>
            </w:r>
          </w:p>
        </w:tc>
        <w:tc>
          <w:tcPr>
            <w:tcW w:w="1630" w:type="dxa"/>
          </w:tcPr>
          <w:p w:rsidR="0048186D" w:rsidRPr="00796EF7" w:rsidRDefault="0048186D" w:rsidP="00796EF7">
            <w:pPr>
              <w:pStyle w:val="Bodytext10"/>
              <w:tabs>
                <w:tab w:val="left" w:pos="6882"/>
                <w:tab w:val="left" w:pos="7510"/>
              </w:tabs>
              <w:spacing w:line="350" w:lineRule="exact"/>
              <w:ind w:firstLine="0"/>
              <w:jc w:val="center"/>
              <w:rPr>
                <w:color w:val="auto"/>
                <w:szCs w:val="24"/>
              </w:rPr>
            </w:pPr>
            <w:r w:rsidRPr="00796EF7">
              <w:rPr>
                <w:color w:val="auto"/>
                <w:szCs w:val="24"/>
              </w:rPr>
              <w:t>?</w:t>
            </w:r>
            <w:r w:rsidRPr="00796EF7">
              <w:rPr>
                <w:rFonts w:hint="eastAsia"/>
                <w:color w:val="auto"/>
                <w:szCs w:val="24"/>
              </w:rPr>
              <w:t>、竣工日期</w:t>
            </w:r>
          </w:p>
        </w:tc>
        <w:tc>
          <w:tcPr>
            <w:tcW w:w="1236" w:type="dxa"/>
          </w:tcPr>
          <w:p w:rsidR="0048186D" w:rsidRPr="00796EF7" w:rsidRDefault="0048186D" w:rsidP="00796EF7">
            <w:pPr>
              <w:pStyle w:val="Bodytext10"/>
              <w:tabs>
                <w:tab w:val="left" w:pos="6882"/>
                <w:tab w:val="left" w:pos="7510"/>
              </w:tabs>
              <w:spacing w:line="350" w:lineRule="exact"/>
              <w:ind w:firstLine="0"/>
              <w:jc w:val="center"/>
              <w:rPr>
                <w:color w:val="auto"/>
                <w:szCs w:val="24"/>
              </w:rPr>
            </w:pPr>
            <w:r w:rsidRPr="00796EF7">
              <w:rPr>
                <w:rFonts w:hint="eastAsia"/>
                <w:color w:val="auto"/>
                <w:szCs w:val="24"/>
              </w:rPr>
              <w:t>工程</w:t>
            </w:r>
            <w:r w:rsidRPr="00796EF7">
              <w:rPr>
                <w:color w:val="auto"/>
                <w:szCs w:val="24"/>
              </w:rPr>
              <w:t>?</w:t>
            </w:r>
            <w:r w:rsidRPr="00796EF7">
              <w:rPr>
                <w:rFonts w:hint="eastAsia"/>
                <w:color w:val="auto"/>
                <w:szCs w:val="24"/>
              </w:rPr>
              <w:t>量</w:t>
            </w:r>
          </w:p>
        </w:tc>
        <w:tc>
          <w:tcPr>
            <w:tcW w:w="1433" w:type="dxa"/>
          </w:tcPr>
          <w:p w:rsidR="0048186D" w:rsidRPr="00796EF7" w:rsidRDefault="0048186D" w:rsidP="00796EF7">
            <w:pPr>
              <w:pStyle w:val="Bodytext10"/>
              <w:tabs>
                <w:tab w:val="left" w:pos="6882"/>
                <w:tab w:val="left" w:pos="7510"/>
              </w:tabs>
              <w:spacing w:line="350" w:lineRule="exact"/>
              <w:ind w:firstLine="0"/>
              <w:jc w:val="center"/>
              <w:rPr>
                <w:color w:val="auto"/>
                <w:szCs w:val="24"/>
              </w:rPr>
            </w:pPr>
            <w:r w:rsidRPr="00796EF7">
              <w:rPr>
                <w:rFonts w:hint="eastAsia"/>
                <w:color w:val="auto"/>
                <w:szCs w:val="24"/>
              </w:rPr>
              <w:t>受</w:t>
            </w:r>
            <w:r w:rsidRPr="00796EF7">
              <w:rPr>
                <w:color w:val="auto"/>
                <w:szCs w:val="24"/>
              </w:rPr>
              <w:t>?</w:t>
            </w:r>
            <w:r w:rsidRPr="00796EF7">
              <w:rPr>
                <w:rFonts w:hint="eastAsia"/>
                <w:color w:val="auto"/>
                <w:szCs w:val="24"/>
              </w:rPr>
              <w:t>情</w:t>
            </w:r>
            <w:r w:rsidRPr="00796EF7">
              <w:rPr>
                <w:color w:val="auto"/>
                <w:szCs w:val="24"/>
              </w:rPr>
              <w:t>?</w:t>
            </w:r>
          </w:p>
        </w:tc>
      </w:tr>
      <w:tr w:rsidR="0048186D" w:rsidTr="00796EF7">
        <w:tc>
          <w:tcPr>
            <w:tcW w:w="1432" w:type="dxa"/>
          </w:tcPr>
          <w:p w:rsidR="0048186D" w:rsidRPr="00796EF7" w:rsidRDefault="0048186D" w:rsidP="00796EF7">
            <w:pPr>
              <w:pStyle w:val="Bodytext10"/>
              <w:tabs>
                <w:tab w:val="left" w:pos="6882"/>
                <w:tab w:val="left" w:pos="7510"/>
              </w:tabs>
              <w:spacing w:line="350" w:lineRule="exact"/>
              <w:ind w:firstLine="0"/>
              <w:jc w:val="both"/>
              <w:rPr>
                <w:color w:val="auto"/>
                <w:szCs w:val="24"/>
              </w:rPr>
            </w:pPr>
          </w:p>
        </w:tc>
        <w:tc>
          <w:tcPr>
            <w:tcW w:w="1432" w:type="dxa"/>
          </w:tcPr>
          <w:p w:rsidR="0048186D" w:rsidRPr="00796EF7" w:rsidRDefault="0048186D" w:rsidP="00796EF7">
            <w:pPr>
              <w:pStyle w:val="Bodytext10"/>
              <w:tabs>
                <w:tab w:val="left" w:pos="6882"/>
                <w:tab w:val="left" w:pos="7510"/>
              </w:tabs>
              <w:spacing w:line="350" w:lineRule="exact"/>
              <w:ind w:firstLine="0"/>
              <w:jc w:val="both"/>
              <w:rPr>
                <w:color w:val="auto"/>
                <w:szCs w:val="24"/>
              </w:rPr>
            </w:pPr>
          </w:p>
        </w:tc>
        <w:tc>
          <w:tcPr>
            <w:tcW w:w="1432" w:type="dxa"/>
          </w:tcPr>
          <w:p w:rsidR="0048186D" w:rsidRPr="00796EF7" w:rsidRDefault="0048186D" w:rsidP="00796EF7">
            <w:pPr>
              <w:pStyle w:val="Bodytext10"/>
              <w:tabs>
                <w:tab w:val="left" w:pos="6882"/>
                <w:tab w:val="left" w:pos="7510"/>
              </w:tabs>
              <w:spacing w:line="350" w:lineRule="exact"/>
              <w:ind w:firstLine="0"/>
              <w:jc w:val="both"/>
              <w:rPr>
                <w:color w:val="auto"/>
                <w:szCs w:val="24"/>
              </w:rPr>
            </w:pPr>
          </w:p>
        </w:tc>
        <w:tc>
          <w:tcPr>
            <w:tcW w:w="1630" w:type="dxa"/>
          </w:tcPr>
          <w:p w:rsidR="0048186D" w:rsidRPr="00796EF7" w:rsidRDefault="0048186D" w:rsidP="00796EF7">
            <w:pPr>
              <w:pStyle w:val="Bodytext10"/>
              <w:tabs>
                <w:tab w:val="left" w:pos="6882"/>
                <w:tab w:val="left" w:pos="7510"/>
              </w:tabs>
              <w:spacing w:line="350" w:lineRule="exact"/>
              <w:ind w:firstLine="0"/>
              <w:jc w:val="both"/>
              <w:rPr>
                <w:color w:val="auto"/>
                <w:szCs w:val="24"/>
              </w:rPr>
            </w:pPr>
          </w:p>
        </w:tc>
        <w:tc>
          <w:tcPr>
            <w:tcW w:w="1236" w:type="dxa"/>
          </w:tcPr>
          <w:p w:rsidR="0048186D" w:rsidRPr="00796EF7" w:rsidRDefault="0048186D" w:rsidP="00796EF7">
            <w:pPr>
              <w:pStyle w:val="Bodytext10"/>
              <w:tabs>
                <w:tab w:val="left" w:pos="6882"/>
                <w:tab w:val="left" w:pos="7510"/>
              </w:tabs>
              <w:spacing w:line="350" w:lineRule="exact"/>
              <w:ind w:firstLine="0"/>
              <w:jc w:val="both"/>
              <w:rPr>
                <w:color w:val="auto"/>
                <w:szCs w:val="24"/>
              </w:rPr>
            </w:pPr>
          </w:p>
        </w:tc>
        <w:tc>
          <w:tcPr>
            <w:tcW w:w="1433" w:type="dxa"/>
          </w:tcPr>
          <w:p w:rsidR="0048186D" w:rsidRPr="00796EF7" w:rsidRDefault="0048186D" w:rsidP="00796EF7">
            <w:pPr>
              <w:pStyle w:val="Bodytext10"/>
              <w:tabs>
                <w:tab w:val="left" w:pos="6882"/>
                <w:tab w:val="left" w:pos="7510"/>
              </w:tabs>
              <w:spacing w:line="350" w:lineRule="exact"/>
              <w:ind w:firstLine="0"/>
              <w:jc w:val="both"/>
              <w:rPr>
                <w:color w:val="auto"/>
                <w:szCs w:val="24"/>
              </w:rPr>
            </w:pPr>
          </w:p>
        </w:tc>
      </w:tr>
      <w:tr w:rsidR="0048186D" w:rsidTr="00796EF7">
        <w:tc>
          <w:tcPr>
            <w:tcW w:w="1432" w:type="dxa"/>
          </w:tcPr>
          <w:p w:rsidR="0048186D" w:rsidRPr="00796EF7" w:rsidRDefault="0048186D" w:rsidP="00796EF7">
            <w:pPr>
              <w:pStyle w:val="Bodytext10"/>
              <w:tabs>
                <w:tab w:val="left" w:pos="6882"/>
                <w:tab w:val="left" w:pos="7510"/>
              </w:tabs>
              <w:spacing w:line="350" w:lineRule="exact"/>
              <w:ind w:firstLine="0"/>
              <w:jc w:val="both"/>
              <w:rPr>
                <w:color w:val="auto"/>
                <w:szCs w:val="24"/>
              </w:rPr>
            </w:pPr>
          </w:p>
        </w:tc>
        <w:tc>
          <w:tcPr>
            <w:tcW w:w="1432" w:type="dxa"/>
          </w:tcPr>
          <w:p w:rsidR="0048186D" w:rsidRPr="00796EF7" w:rsidRDefault="0048186D" w:rsidP="00796EF7">
            <w:pPr>
              <w:pStyle w:val="Bodytext10"/>
              <w:tabs>
                <w:tab w:val="left" w:pos="6882"/>
                <w:tab w:val="left" w:pos="7510"/>
              </w:tabs>
              <w:spacing w:line="350" w:lineRule="exact"/>
              <w:ind w:firstLine="0"/>
              <w:jc w:val="both"/>
              <w:rPr>
                <w:color w:val="auto"/>
                <w:szCs w:val="24"/>
              </w:rPr>
            </w:pPr>
          </w:p>
        </w:tc>
        <w:tc>
          <w:tcPr>
            <w:tcW w:w="1432" w:type="dxa"/>
          </w:tcPr>
          <w:p w:rsidR="0048186D" w:rsidRPr="00796EF7" w:rsidRDefault="0048186D" w:rsidP="00796EF7">
            <w:pPr>
              <w:pStyle w:val="Bodytext10"/>
              <w:tabs>
                <w:tab w:val="left" w:pos="6882"/>
                <w:tab w:val="left" w:pos="7510"/>
              </w:tabs>
              <w:spacing w:line="350" w:lineRule="exact"/>
              <w:ind w:firstLine="0"/>
              <w:jc w:val="both"/>
              <w:rPr>
                <w:color w:val="auto"/>
                <w:szCs w:val="24"/>
              </w:rPr>
            </w:pPr>
          </w:p>
        </w:tc>
        <w:tc>
          <w:tcPr>
            <w:tcW w:w="1630" w:type="dxa"/>
          </w:tcPr>
          <w:p w:rsidR="0048186D" w:rsidRPr="00796EF7" w:rsidRDefault="0048186D" w:rsidP="00796EF7">
            <w:pPr>
              <w:pStyle w:val="Bodytext10"/>
              <w:tabs>
                <w:tab w:val="left" w:pos="6882"/>
                <w:tab w:val="left" w:pos="7510"/>
              </w:tabs>
              <w:spacing w:line="350" w:lineRule="exact"/>
              <w:ind w:firstLine="0"/>
              <w:jc w:val="both"/>
              <w:rPr>
                <w:color w:val="auto"/>
                <w:szCs w:val="24"/>
              </w:rPr>
            </w:pPr>
          </w:p>
        </w:tc>
        <w:tc>
          <w:tcPr>
            <w:tcW w:w="1236" w:type="dxa"/>
          </w:tcPr>
          <w:p w:rsidR="0048186D" w:rsidRPr="00796EF7" w:rsidRDefault="0048186D" w:rsidP="00796EF7">
            <w:pPr>
              <w:pStyle w:val="Bodytext10"/>
              <w:tabs>
                <w:tab w:val="left" w:pos="6882"/>
                <w:tab w:val="left" w:pos="7510"/>
              </w:tabs>
              <w:spacing w:line="350" w:lineRule="exact"/>
              <w:ind w:firstLine="0"/>
              <w:jc w:val="both"/>
              <w:rPr>
                <w:color w:val="auto"/>
                <w:szCs w:val="24"/>
              </w:rPr>
            </w:pPr>
          </w:p>
        </w:tc>
        <w:tc>
          <w:tcPr>
            <w:tcW w:w="1433" w:type="dxa"/>
          </w:tcPr>
          <w:p w:rsidR="0048186D" w:rsidRPr="00796EF7" w:rsidRDefault="0048186D" w:rsidP="00796EF7">
            <w:pPr>
              <w:pStyle w:val="Bodytext10"/>
              <w:tabs>
                <w:tab w:val="left" w:pos="6882"/>
                <w:tab w:val="left" w:pos="7510"/>
              </w:tabs>
              <w:spacing w:line="350" w:lineRule="exact"/>
              <w:ind w:firstLine="0"/>
              <w:jc w:val="both"/>
              <w:rPr>
                <w:color w:val="auto"/>
                <w:szCs w:val="24"/>
              </w:rPr>
            </w:pPr>
          </w:p>
        </w:tc>
      </w:tr>
      <w:tr w:rsidR="0048186D" w:rsidTr="00796EF7">
        <w:tc>
          <w:tcPr>
            <w:tcW w:w="1432" w:type="dxa"/>
          </w:tcPr>
          <w:p w:rsidR="0048186D" w:rsidRPr="00796EF7" w:rsidRDefault="0048186D" w:rsidP="00796EF7">
            <w:pPr>
              <w:pStyle w:val="Bodytext10"/>
              <w:tabs>
                <w:tab w:val="left" w:pos="6882"/>
                <w:tab w:val="left" w:pos="7510"/>
              </w:tabs>
              <w:spacing w:line="350" w:lineRule="exact"/>
              <w:ind w:firstLine="0"/>
              <w:jc w:val="both"/>
              <w:rPr>
                <w:color w:val="auto"/>
                <w:szCs w:val="24"/>
              </w:rPr>
            </w:pPr>
          </w:p>
        </w:tc>
        <w:tc>
          <w:tcPr>
            <w:tcW w:w="1432" w:type="dxa"/>
          </w:tcPr>
          <w:p w:rsidR="0048186D" w:rsidRPr="00796EF7" w:rsidRDefault="0048186D" w:rsidP="00796EF7">
            <w:pPr>
              <w:pStyle w:val="Bodytext10"/>
              <w:tabs>
                <w:tab w:val="left" w:pos="6882"/>
                <w:tab w:val="left" w:pos="7510"/>
              </w:tabs>
              <w:spacing w:line="350" w:lineRule="exact"/>
              <w:ind w:firstLine="0"/>
              <w:jc w:val="both"/>
              <w:rPr>
                <w:color w:val="auto"/>
                <w:szCs w:val="24"/>
              </w:rPr>
            </w:pPr>
          </w:p>
        </w:tc>
        <w:tc>
          <w:tcPr>
            <w:tcW w:w="1432" w:type="dxa"/>
          </w:tcPr>
          <w:p w:rsidR="0048186D" w:rsidRPr="00796EF7" w:rsidRDefault="0048186D" w:rsidP="00796EF7">
            <w:pPr>
              <w:pStyle w:val="Bodytext10"/>
              <w:tabs>
                <w:tab w:val="left" w:pos="6882"/>
                <w:tab w:val="left" w:pos="7510"/>
              </w:tabs>
              <w:spacing w:line="350" w:lineRule="exact"/>
              <w:ind w:firstLine="0"/>
              <w:jc w:val="both"/>
              <w:rPr>
                <w:color w:val="auto"/>
                <w:szCs w:val="24"/>
              </w:rPr>
            </w:pPr>
          </w:p>
        </w:tc>
        <w:tc>
          <w:tcPr>
            <w:tcW w:w="1630" w:type="dxa"/>
          </w:tcPr>
          <w:p w:rsidR="0048186D" w:rsidRPr="00796EF7" w:rsidRDefault="0048186D" w:rsidP="00796EF7">
            <w:pPr>
              <w:pStyle w:val="Bodytext10"/>
              <w:tabs>
                <w:tab w:val="left" w:pos="6882"/>
                <w:tab w:val="left" w:pos="7510"/>
              </w:tabs>
              <w:spacing w:line="350" w:lineRule="exact"/>
              <w:ind w:firstLine="0"/>
              <w:jc w:val="both"/>
              <w:rPr>
                <w:color w:val="auto"/>
                <w:szCs w:val="24"/>
              </w:rPr>
            </w:pPr>
          </w:p>
        </w:tc>
        <w:tc>
          <w:tcPr>
            <w:tcW w:w="1236" w:type="dxa"/>
          </w:tcPr>
          <w:p w:rsidR="0048186D" w:rsidRPr="00796EF7" w:rsidRDefault="0048186D" w:rsidP="00796EF7">
            <w:pPr>
              <w:pStyle w:val="Bodytext10"/>
              <w:tabs>
                <w:tab w:val="left" w:pos="6882"/>
                <w:tab w:val="left" w:pos="7510"/>
              </w:tabs>
              <w:spacing w:line="350" w:lineRule="exact"/>
              <w:ind w:firstLine="0"/>
              <w:jc w:val="both"/>
              <w:rPr>
                <w:color w:val="auto"/>
                <w:szCs w:val="24"/>
              </w:rPr>
            </w:pPr>
          </w:p>
        </w:tc>
        <w:tc>
          <w:tcPr>
            <w:tcW w:w="1433" w:type="dxa"/>
          </w:tcPr>
          <w:p w:rsidR="0048186D" w:rsidRPr="00796EF7" w:rsidRDefault="0048186D" w:rsidP="00796EF7">
            <w:pPr>
              <w:pStyle w:val="Bodytext10"/>
              <w:tabs>
                <w:tab w:val="left" w:pos="6882"/>
                <w:tab w:val="left" w:pos="7510"/>
              </w:tabs>
              <w:spacing w:line="350" w:lineRule="exact"/>
              <w:ind w:firstLine="0"/>
              <w:jc w:val="both"/>
              <w:rPr>
                <w:color w:val="auto"/>
                <w:szCs w:val="24"/>
              </w:rPr>
            </w:pPr>
          </w:p>
        </w:tc>
      </w:tr>
    </w:tbl>
    <w:p w:rsidR="0048186D" w:rsidRDefault="0048186D">
      <w:pPr>
        <w:pStyle w:val="Bodytext10"/>
        <w:tabs>
          <w:tab w:val="left" w:pos="6882"/>
          <w:tab w:val="left" w:pos="7510"/>
        </w:tabs>
        <w:spacing w:line="350" w:lineRule="exact"/>
        <w:ind w:firstLineChars="1400" w:firstLine="3360"/>
        <w:jc w:val="both"/>
        <w:rPr>
          <w:color w:val="auto"/>
          <w:szCs w:val="24"/>
        </w:rPr>
      </w:pPr>
    </w:p>
    <w:p w:rsidR="0048186D" w:rsidRDefault="0048186D" w:rsidP="00EE5E7C">
      <w:pPr>
        <w:pStyle w:val="Bodytext10"/>
        <w:tabs>
          <w:tab w:val="left" w:pos="6882"/>
          <w:tab w:val="left" w:pos="7510"/>
        </w:tabs>
        <w:spacing w:line="350" w:lineRule="exact"/>
        <w:ind w:firstLineChars="1064" w:firstLine="2554"/>
        <w:jc w:val="both"/>
        <w:rPr>
          <w:color w:val="auto"/>
          <w:szCs w:val="24"/>
        </w:rPr>
      </w:pPr>
      <w:r>
        <w:rPr>
          <w:rFonts w:hint="eastAsia"/>
          <w:color w:val="auto"/>
          <w:szCs w:val="24"/>
        </w:rPr>
        <w:t>投</w:t>
      </w:r>
      <w:r>
        <w:rPr>
          <w:color w:val="auto"/>
          <w:szCs w:val="24"/>
        </w:rPr>
        <w:t>?</w:t>
      </w:r>
      <w:r>
        <w:rPr>
          <w:rFonts w:hint="eastAsia"/>
          <w:color w:val="auto"/>
          <w:szCs w:val="24"/>
        </w:rPr>
        <w:t>人：</w:t>
      </w:r>
      <w:r>
        <w:rPr>
          <w:color w:val="auto"/>
          <w:szCs w:val="24"/>
          <w:u w:val="single"/>
          <w:lang w:val="en-US"/>
        </w:rPr>
        <w:t xml:space="preserve">         </w:t>
      </w:r>
      <w:r>
        <w:rPr>
          <w:rFonts w:hint="eastAsia"/>
          <w:color w:val="auto"/>
          <w:szCs w:val="24"/>
        </w:rPr>
        <w:t>（</w:t>
      </w:r>
      <w:r>
        <w:rPr>
          <w:color w:val="auto"/>
          <w:szCs w:val="24"/>
        </w:rPr>
        <w:t>??</w:t>
      </w:r>
      <w:r>
        <w:rPr>
          <w:rFonts w:hint="eastAsia"/>
          <w:color w:val="auto"/>
          <w:szCs w:val="24"/>
        </w:rPr>
        <w:t>位公章）</w:t>
      </w:r>
    </w:p>
    <w:p w:rsidR="0048186D" w:rsidRDefault="0048186D">
      <w:pPr>
        <w:pStyle w:val="Bodytext10"/>
        <w:tabs>
          <w:tab w:val="left" w:pos="6882"/>
          <w:tab w:val="left" w:pos="7510"/>
        </w:tabs>
        <w:spacing w:line="350" w:lineRule="exact"/>
        <w:ind w:firstLineChars="1100" w:firstLine="2640"/>
        <w:jc w:val="both"/>
        <w:rPr>
          <w:color w:val="auto"/>
          <w:szCs w:val="24"/>
        </w:rPr>
      </w:pPr>
      <w:r>
        <w:rPr>
          <w:rFonts w:hint="eastAsia"/>
          <w:color w:val="auto"/>
          <w:szCs w:val="24"/>
        </w:rPr>
        <w:t>法定代表人（或授</w:t>
      </w:r>
      <w:r>
        <w:rPr>
          <w:color w:val="auto"/>
          <w:szCs w:val="24"/>
        </w:rPr>
        <w:t>?</w:t>
      </w:r>
      <w:r>
        <w:rPr>
          <w:rFonts w:hint="eastAsia"/>
          <w:color w:val="auto"/>
          <w:szCs w:val="24"/>
        </w:rPr>
        <w:t>委托代理人）：</w:t>
      </w:r>
      <w:r>
        <w:rPr>
          <w:color w:val="auto"/>
          <w:szCs w:val="24"/>
          <w:u w:val="single"/>
          <w:lang w:val="en-US"/>
        </w:rPr>
        <w:t xml:space="preserve">        </w:t>
      </w:r>
      <w:r>
        <w:rPr>
          <w:rFonts w:hint="eastAsia"/>
          <w:color w:val="auto"/>
          <w:szCs w:val="24"/>
        </w:rPr>
        <w:t>（</w:t>
      </w:r>
      <w:r>
        <w:rPr>
          <w:color w:val="auto"/>
          <w:szCs w:val="24"/>
        </w:rPr>
        <w:t>?</w:t>
      </w:r>
      <w:r>
        <w:rPr>
          <w:rFonts w:hint="eastAsia"/>
          <w:color w:val="auto"/>
          <w:szCs w:val="24"/>
        </w:rPr>
        <w:t>字）</w:t>
      </w:r>
    </w:p>
    <w:p w:rsidR="0048186D" w:rsidRPr="00EE5E7C" w:rsidRDefault="0048186D">
      <w:pPr>
        <w:pStyle w:val="Bodytext10"/>
        <w:tabs>
          <w:tab w:val="left" w:pos="854"/>
          <w:tab w:val="left" w:pos="1925"/>
          <w:tab w:val="left" w:pos="2966"/>
          <w:tab w:val="left" w:pos="3014"/>
        </w:tabs>
        <w:spacing w:after="320" w:line="350" w:lineRule="exact"/>
        <w:ind w:firstLine="0"/>
        <w:jc w:val="center"/>
        <w:rPr>
          <w:color w:val="auto"/>
          <w:szCs w:val="24"/>
          <w:lang w:val="en-US"/>
        </w:rPr>
      </w:pPr>
      <w:r>
        <w:rPr>
          <w:color w:val="auto"/>
          <w:szCs w:val="24"/>
          <w:u w:val="single"/>
          <w:lang w:val="en-US"/>
        </w:rPr>
        <w:t xml:space="preserve">      </w:t>
      </w:r>
      <w:r>
        <w:rPr>
          <w:rFonts w:hint="eastAsia"/>
          <w:color w:val="auto"/>
          <w:szCs w:val="24"/>
        </w:rPr>
        <w:t>年</w:t>
      </w:r>
      <w:r>
        <w:rPr>
          <w:color w:val="auto"/>
          <w:szCs w:val="24"/>
          <w:u w:val="single"/>
          <w:lang w:val="en-US"/>
        </w:rPr>
        <w:t xml:space="preserve">     </w:t>
      </w:r>
      <w:r>
        <w:rPr>
          <w:rFonts w:hint="eastAsia"/>
          <w:color w:val="auto"/>
          <w:szCs w:val="24"/>
        </w:rPr>
        <w:t>月</w:t>
      </w:r>
      <w:r>
        <w:rPr>
          <w:color w:val="auto"/>
          <w:szCs w:val="24"/>
          <w:u w:val="single"/>
          <w:lang w:val="en-US"/>
        </w:rPr>
        <w:t xml:space="preserve">      </w:t>
      </w:r>
      <w:r>
        <w:rPr>
          <w:rFonts w:hint="eastAsia"/>
          <w:color w:val="auto"/>
          <w:szCs w:val="24"/>
        </w:rPr>
        <w:t>日</w:t>
      </w:r>
    </w:p>
    <w:p w:rsidR="0048186D" w:rsidRDefault="0048186D">
      <w:pPr>
        <w:pStyle w:val="Bodytext10"/>
        <w:spacing w:after="320" w:line="353" w:lineRule="exact"/>
        <w:ind w:firstLine="420"/>
        <w:jc w:val="both"/>
        <w:rPr>
          <w:color w:val="auto"/>
        </w:rPr>
        <w:sectPr w:rsidR="0048186D">
          <w:headerReference w:type="even" r:id="rId134"/>
          <w:headerReference w:type="default" r:id="rId135"/>
          <w:footerReference w:type="even" r:id="rId136"/>
          <w:footerReference w:type="default" r:id="rId137"/>
          <w:pgSz w:w="11900" w:h="16832"/>
          <w:pgMar w:top="1440" w:right="1803" w:bottom="1440" w:left="1803" w:header="850" w:footer="850" w:gutter="0"/>
          <w:pgNumType w:fmt="numberInDash"/>
          <w:cols w:space="0"/>
          <w:docGrid w:linePitch="360"/>
        </w:sectPr>
      </w:pPr>
      <w:r>
        <w:rPr>
          <w:rFonts w:hint="eastAsia"/>
          <w:color w:val="auto"/>
          <w:szCs w:val="24"/>
        </w:rPr>
        <w:t>注</w:t>
      </w:r>
      <w:r w:rsidRPr="00EE5E7C">
        <w:rPr>
          <w:rFonts w:hint="eastAsia"/>
          <w:color w:val="auto"/>
          <w:szCs w:val="24"/>
          <w:lang w:val="en-US"/>
        </w:rPr>
        <w:t>：</w:t>
      </w:r>
      <w:r w:rsidRPr="00EE5E7C">
        <w:rPr>
          <w:color w:val="auto"/>
          <w:szCs w:val="24"/>
          <w:lang w:val="en-US"/>
        </w:rPr>
        <w:t>?</w:t>
      </w:r>
      <w:r>
        <w:rPr>
          <w:rFonts w:hint="eastAsia"/>
          <w:color w:val="auto"/>
          <w:szCs w:val="24"/>
        </w:rPr>
        <w:t>主要人</w:t>
      </w:r>
      <w:r w:rsidRPr="00EE5E7C">
        <w:rPr>
          <w:color w:val="auto"/>
          <w:szCs w:val="24"/>
          <w:lang w:val="en-US"/>
        </w:rPr>
        <w:t>?</w:t>
      </w:r>
      <w:r>
        <w:rPr>
          <w:rFonts w:hint="eastAsia"/>
          <w:color w:val="auto"/>
          <w:szCs w:val="24"/>
        </w:rPr>
        <w:t>指</w:t>
      </w:r>
      <w:r w:rsidRPr="00EE5E7C">
        <w:rPr>
          <w:color w:val="auto"/>
          <w:szCs w:val="24"/>
          <w:lang w:val="en-US"/>
        </w:rPr>
        <w:t>?</w:t>
      </w:r>
      <w:r>
        <w:rPr>
          <w:rFonts w:hint="eastAsia"/>
          <w:color w:val="auto"/>
          <w:szCs w:val="24"/>
        </w:rPr>
        <w:t>目</w:t>
      </w:r>
      <w:r w:rsidRPr="00EE5E7C">
        <w:rPr>
          <w:color w:val="auto"/>
          <w:szCs w:val="24"/>
          <w:lang w:val="en-US"/>
        </w:rPr>
        <w:t>?</w:t>
      </w:r>
      <w:r>
        <w:rPr>
          <w:rFonts w:hint="eastAsia"/>
          <w:color w:val="auto"/>
          <w:szCs w:val="24"/>
        </w:rPr>
        <w:t>理、技</w:t>
      </w:r>
      <w:r w:rsidRPr="00EE5E7C">
        <w:rPr>
          <w:color w:val="auto"/>
          <w:szCs w:val="24"/>
          <w:lang w:val="en-US"/>
        </w:rPr>
        <w:t>???</w:t>
      </w:r>
      <w:r>
        <w:rPr>
          <w:rFonts w:hint="eastAsia"/>
          <w:color w:val="auto"/>
          <w:szCs w:val="24"/>
        </w:rPr>
        <w:t>人、</w:t>
      </w:r>
      <w:r w:rsidRPr="00EE5E7C">
        <w:rPr>
          <w:color w:val="auto"/>
          <w:szCs w:val="24"/>
          <w:lang w:val="en-US"/>
        </w:rPr>
        <w:t>?</w:t>
      </w:r>
      <w:r>
        <w:rPr>
          <w:rFonts w:hint="eastAsia"/>
          <w:color w:val="auto"/>
          <w:szCs w:val="24"/>
        </w:rPr>
        <w:t>量管理</w:t>
      </w:r>
      <w:r w:rsidRPr="00EE5E7C">
        <w:rPr>
          <w:color w:val="auto"/>
          <w:szCs w:val="24"/>
          <w:lang w:val="en-US"/>
        </w:rPr>
        <w:t>?</w:t>
      </w:r>
      <w:r>
        <w:rPr>
          <w:rFonts w:hint="eastAsia"/>
          <w:color w:val="auto"/>
          <w:szCs w:val="24"/>
        </w:rPr>
        <w:t>、安全管理</w:t>
      </w:r>
      <w:r w:rsidRPr="00EE5E7C">
        <w:rPr>
          <w:color w:val="auto"/>
          <w:szCs w:val="24"/>
          <w:lang w:val="en-US"/>
        </w:rPr>
        <w:t>?</w:t>
      </w:r>
      <w:r>
        <w:rPr>
          <w:rFonts w:hint="eastAsia"/>
          <w:color w:val="auto"/>
          <w:szCs w:val="24"/>
        </w:rPr>
        <w:t>及其它主要人</w:t>
      </w:r>
      <w:r w:rsidRPr="00EE5E7C">
        <w:rPr>
          <w:color w:val="auto"/>
          <w:szCs w:val="24"/>
          <w:lang w:val="en-US"/>
        </w:rPr>
        <w:t>?</w:t>
      </w:r>
      <w:r>
        <w:rPr>
          <w:rFonts w:hint="eastAsia"/>
          <w:color w:val="auto"/>
          <w:szCs w:val="24"/>
        </w:rPr>
        <w:t>。每</w:t>
      </w:r>
      <w:r>
        <w:rPr>
          <w:color w:val="auto"/>
          <w:szCs w:val="24"/>
        </w:rPr>
        <w:t>?</w:t>
      </w:r>
      <w:r>
        <w:rPr>
          <w:rFonts w:hint="eastAsia"/>
          <w:color w:val="auto"/>
          <w:szCs w:val="24"/>
        </w:rPr>
        <w:t>人</w:t>
      </w:r>
      <w:r>
        <w:rPr>
          <w:color w:val="auto"/>
          <w:szCs w:val="24"/>
        </w:rPr>
        <w:t>?</w:t>
      </w:r>
      <w:r>
        <w:rPr>
          <w:rFonts w:hint="eastAsia"/>
          <w:color w:val="auto"/>
          <w:szCs w:val="24"/>
        </w:rPr>
        <w:t>按照以上格式填</w:t>
      </w:r>
      <w:r>
        <w:rPr>
          <w:color w:val="auto"/>
          <w:szCs w:val="24"/>
        </w:rPr>
        <w:t>?</w:t>
      </w:r>
      <w:r>
        <w:rPr>
          <w:rFonts w:hint="eastAsia"/>
          <w:color w:val="auto"/>
          <w:szCs w:val="24"/>
        </w:rPr>
        <w:t>（可</w:t>
      </w:r>
      <w:r>
        <w:rPr>
          <w:color w:val="auto"/>
          <w:szCs w:val="24"/>
        </w:rPr>
        <w:t>?</w:t>
      </w:r>
      <w:r>
        <w:rPr>
          <w:rFonts w:hint="eastAsia"/>
          <w:color w:val="auto"/>
          <w:szCs w:val="24"/>
        </w:rPr>
        <w:t>展</w:t>
      </w:r>
      <w:r>
        <w:rPr>
          <w:color w:val="auto"/>
          <w:szCs w:val="24"/>
        </w:rPr>
        <w:t>?</w:t>
      </w:r>
      <w:r>
        <w:rPr>
          <w:rFonts w:hint="eastAsia"/>
          <w:color w:val="auto"/>
          <w:szCs w:val="24"/>
        </w:rPr>
        <w:t>多</w:t>
      </w:r>
      <w:r>
        <w:rPr>
          <w:color w:val="auto"/>
          <w:szCs w:val="24"/>
        </w:rPr>
        <w:t>?</w:t>
      </w:r>
      <w:r>
        <w:rPr>
          <w:rFonts w:hint="eastAsia"/>
          <w:color w:val="auto"/>
          <w:szCs w:val="24"/>
        </w:rPr>
        <w:t>），每一</w:t>
      </w:r>
      <w:r>
        <w:rPr>
          <w:color w:val="auto"/>
          <w:szCs w:val="24"/>
        </w:rPr>
        <w:t>?</w:t>
      </w:r>
      <w:r>
        <w:rPr>
          <w:rFonts w:hint="eastAsia"/>
          <w:color w:val="auto"/>
          <w:szCs w:val="24"/>
        </w:rPr>
        <w:t>均</w:t>
      </w:r>
      <w:r>
        <w:rPr>
          <w:color w:val="auto"/>
          <w:szCs w:val="24"/>
        </w:rPr>
        <w:t>?</w:t>
      </w:r>
      <w:r>
        <w:rPr>
          <w:rFonts w:hint="eastAsia"/>
          <w:color w:val="auto"/>
          <w:szCs w:val="24"/>
        </w:rPr>
        <w:t>加</w:t>
      </w:r>
      <w:r>
        <w:rPr>
          <w:color w:val="auto"/>
          <w:szCs w:val="24"/>
        </w:rPr>
        <w:t>?</w:t>
      </w:r>
      <w:r>
        <w:rPr>
          <w:rFonts w:hint="eastAsia"/>
          <w:color w:val="auto"/>
          <w:szCs w:val="24"/>
        </w:rPr>
        <w:t>投</w:t>
      </w:r>
      <w:r>
        <w:rPr>
          <w:color w:val="auto"/>
          <w:szCs w:val="24"/>
        </w:rPr>
        <w:t>?</w:t>
      </w:r>
      <w:r>
        <w:rPr>
          <w:rFonts w:hint="eastAsia"/>
          <w:color w:val="auto"/>
          <w:szCs w:val="24"/>
        </w:rPr>
        <w:t>人</w:t>
      </w:r>
      <w:r>
        <w:rPr>
          <w:color w:val="auto"/>
          <w:szCs w:val="24"/>
        </w:rPr>
        <w:t>?</w:t>
      </w:r>
      <w:r>
        <w:rPr>
          <w:rFonts w:hint="eastAsia"/>
          <w:color w:val="auto"/>
          <w:szCs w:val="24"/>
        </w:rPr>
        <w:t>位公章和由法定代表人（或授</w:t>
      </w:r>
      <w:r>
        <w:rPr>
          <w:color w:val="auto"/>
          <w:szCs w:val="24"/>
        </w:rPr>
        <w:t>?</w:t>
      </w:r>
      <w:r>
        <w:rPr>
          <w:rFonts w:hint="eastAsia"/>
          <w:color w:val="auto"/>
          <w:szCs w:val="24"/>
        </w:rPr>
        <w:t>委托代理人）</w:t>
      </w:r>
      <w:r>
        <w:rPr>
          <w:color w:val="auto"/>
          <w:szCs w:val="24"/>
        </w:rPr>
        <w:t>?</w:t>
      </w:r>
      <w:r>
        <w:rPr>
          <w:rFonts w:hint="eastAsia"/>
          <w:color w:val="auto"/>
          <w:szCs w:val="24"/>
        </w:rPr>
        <w:t>字。</w:t>
      </w:r>
    </w:p>
    <w:p w:rsidR="0048186D" w:rsidRDefault="0048186D">
      <w:pPr>
        <w:pStyle w:val="Heading2"/>
        <w:rPr>
          <w:rFonts w:ascii="宋体" w:cs="宋体"/>
          <w:color w:val="auto"/>
        </w:rPr>
      </w:pPr>
      <w:bookmarkStart w:id="2495" w:name="bookmark2281"/>
      <w:bookmarkStart w:id="2496" w:name="_Toc22462"/>
      <w:bookmarkStart w:id="2497" w:name="_Toc11597"/>
      <w:bookmarkStart w:id="2498" w:name="_Toc6918"/>
      <w:bookmarkStart w:id="2499" w:name="bookmark2283"/>
      <w:bookmarkStart w:id="2500" w:name="bookmark2282"/>
      <w:r>
        <w:rPr>
          <w:rFonts w:ascii="宋体" w:hAnsi="宋体" w:cs="宋体" w:hint="eastAsia"/>
          <w:color w:val="auto"/>
        </w:rPr>
        <w:t>第三</w:t>
      </w:r>
      <w:r>
        <w:rPr>
          <w:rFonts w:ascii="宋体" w:hAnsi="宋体" w:cs="宋体"/>
          <w:color w:val="auto"/>
        </w:rPr>
        <w:t>??</w:t>
      </w:r>
      <w:r>
        <w:rPr>
          <w:rFonts w:ascii="宋体" w:hAnsi="宋体" w:cs="宋体" w:hint="eastAsia"/>
          <w:color w:val="auto"/>
        </w:rPr>
        <w:t>格</w:t>
      </w:r>
      <w:r>
        <w:rPr>
          <w:rFonts w:ascii="宋体" w:hAnsi="宋体" w:cs="宋体"/>
          <w:color w:val="auto"/>
        </w:rPr>
        <w:t>?</w:t>
      </w:r>
      <w:r>
        <w:rPr>
          <w:rFonts w:ascii="宋体" w:hAnsi="宋体" w:cs="宋体" w:hint="eastAsia"/>
          <w:color w:val="auto"/>
        </w:rPr>
        <w:t>查</w:t>
      </w:r>
      <w:r>
        <w:rPr>
          <w:rFonts w:ascii="宋体" w:hAnsi="宋体" w:cs="宋体"/>
          <w:color w:val="auto"/>
        </w:rPr>
        <w:t>?</w:t>
      </w:r>
      <w:r>
        <w:rPr>
          <w:rFonts w:ascii="宋体" w:hAnsi="宋体" w:cs="宋体" w:hint="eastAsia"/>
          <w:color w:val="auto"/>
        </w:rPr>
        <w:t>料</w:t>
      </w:r>
      <w:bookmarkEnd w:id="2495"/>
      <w:bookmarkEnd w:id="2496"/>
      <w:bookmarkEnd w:id="2497"/>
      <w:bookmarkEnd w:id="2498"/>
      <w:bookmarkEnd w:id="2499"/>
      <w:bookmarkEnd w:id="2500"/>
    </w:p>
    <w:p w:rsidR="0048186D" w:rsidRDefault="0048186D">
      <w:pPr>
        <w:pStyle w:val="Bodytext10"/>
        <w:spacing w:line="350" w:lineRule="exact"/>
        <w:ind w:firstLine="420"/>
        <w:rPr>
          <w:color w:val="auto"/>
          <w:szCs w:val="24"/>
        </w:rPr>
        <w:sectPr w:rsidR="0048186D">
          <w:headerReference w:type="even" r:id="rId138"/>
          <w:headerReference w:type="default" r:id="rId139"/>
          <w:footerReference w:type="even" r:id="rId140"/>
          <w:footerReference w:type="default" r:id="rId141"/>
          <w:pgSz w:w="11900" w:h="16832"/>
          <w:pgMar w:top="1440" w:right="1803" w:bottom="1440" w:left="1803" w:header="850" w:footer="850" w:gutter="0"/>
          <w:pgNumType w:fmt="numberInDash"/>
          <w:cols w:space="0"/>
          <w:docGrid w:linePitch="360"/>
        </w:sectPr>
      </w:pPr>
      <w:r>
        <w:rPr>
          <w:rFonts w:hint="eastAsia"/>
          <w:color w:val="auto"/>
          <w:szCs w:val="24"/>
        </w:rPr>
        <w:t>投</w:t>
      </w:r>
      <w:r>
        <w:rPr>
          <w:color w:val="auto"/>
          <w:szCs w:val="24"/>
        </w:rPr>
        <w:t>?</w:t>
      </w:r>
      <w:r>
        <w:rPr>
          <w:rFonts w:hint="eastAsia"/>
          <w:color w:val="auto"/>
          <w:szCs w:val="24"/>
        </w:rPr>
        <w:t>文件</w:t>
      </w:r>
      <w:r>
        <w:rPr>
          <w:color w:val="auto"/>
          <w:szCs w:val="24"/>
        </w:rPr>
        <w:t>?</w:t>
      </w:r>
      <w:r>
        <w:rPr>
          <w:rFonts w:hint="eastAsia"/>
          <w:color w:val="auto"/>
          <w:szCs w:val="24"/>
        </w:rPr>
        <w:t>格</w:t>
      </w:r>
      <w:r>
        <w:rPr>
          <w:color w:val="auto"/>
          <w:szCs w:val="24"/>
        </w:rPr>
        <w:t>?</w:t>
      </w:r>
      <w:r>
        <w:rPr>
          <w:rFonts w:hint="eastAsia"/>
          <w:color w:val="auto"/>
          <w:szCs w:val="24"/>
        </w:rPr>
        <w:t>查</w:t>
      </w:r>
      <w:r>
        <w:rPr>
          <w:color w:val="auto"/>
          <w:szCs w:val="24"/>
        </w:rPr>
        <w:t>?</w:t>
      </w:r>
      <w:r>
        <w:rPr>
          <w:rFonts w:hint="eastAsia"/>
          <w:color w:val="auto"/>
          <w:szCs w:val="24"/>
        </w:rPr>
        <w:t>料</w:t>
      </w:r>
      <w:r>
        <w:rPr>
          <w:color w:val="auto"/>
          <w:szCs w:val="24"/>
        </w:rPr>
        <w:t>?</w:t>
      </w:r>
      <w:r>
        <w:rPr>
          <w:rFonts w:hint="eastAsia"/>
          <w:color w:val="auto"/>
          <w:szCs w:val="24"/>
        </w:rPr>
        <w:t>面版本封面按以下格式由投</w:t>
      </w:r>
      <w:r>
        <w:rPr>
          <w:color w:val="auto"/>
          <w:szCs w:val="24"/>
        </w:rPr>
        <w:t>?</w:t>
      </w:r>
      <w:r>
        <w:rPr>
          <w:rFonts w:hint="eastAsia"/>
          <w:color w:val="auto"/>
          <w:szCs w:val="24"/>
        </w:rPr>
        <w:t>人自行排版打印，并</w:t>
      </w:r>
      <w:r>
        <w:rPr>
          <w:color w:val="auto"/>
          <w:szCs w:val="24"/>
        </w:rPr>
        <w:t>??</w:t>
      </w:r>
      <w:r>
        <w:rPr>
          <w:rFonts w:hint="eastAsia"/>
          <w:color w:val="auto"/>
          <w:szCs w:val="24"/>
        </w:rPr>
        <w:t>明正本或副本。</w:t>
      </w:r>
    </w:p>
    <w:p w:rsidR="0048186D" w:rsidRDefault="0048186D">
      <w:pPr>
        <w:spacing w:line="1" w:lineRule="exact"/>
        <w:rPr>
          <w:rFonts w:ascii="宋体" w:cs="宋体"/>
          <w:color w:val="auto"/>
          <w:lang w:eastAsia="zh-CN"/>
        </w:rPr>
        <w:sectPr w:rsidR="0048186D">
          <w:type w:val="continuous"/>
          <w:pgSz w:w="11900" w:h="16832"/>
          <w:pgMar w:top="1440" w:right="1803" w:bottom="1440" w:left="1803" w:header="850" w:footer="850" w:gutter="0"/>
          <w:pgNumType w:fmt="numberInDash"/>
          <w:cols w:space="0"/>
          <w:docGrid w:linePitch="360"/>
        </w:sectPr>
      </w:pPr>
    </w:p>
    <w:p w:rsidR="0048186D" w:rsidRDefault="0048186D">
      <w:pPr>
        <w:rPr>
          <w:rFonts w:ascii="宋体" w:cs="宋体"/>
          <w:color w:val="auto"/>
          <w:lang w:eastAsia="zh-CN"/>
        </w:rPr>
      </w:pPr>
      <w:r>
        <w:rPr>
          <w:rFonts w:ascii="宋体" w:hAnsi="宋体" w:cs="宋体" w:hint="eastAsia"/>
          <w:color w:val="auto"/>
          <w:lang w:eastAsia="zh-CN"/>
        </w:rPr>
        <w:t>（封面格式）</w:t>
      </w:r>
    </w:p>
    <w:p w:rsidR="0048186D" w:rsidRPr="00EE5E7C" w:rsidRDefault="0048186D">
      <w:pPr>
        <w:pStyle w:val="Bodytext50"/>
        <w:tabs>
          <w:tab w:val="left" w:pos="859"/>
          <w:tab w:val="center" w:pos="3550"/>
        </w:tabs>
        <w:spacing w:after="120"/>
        <w:jc w:val="left"/>
        <w:rPr>
          <w:b/>
          <w:bCs/>
          <w:sz w:val="28"/>
          <w:szCs w:val="28"/>
          <w:u w:val="single"/>
          <w:lang w:val="en-US"/>
        </w:rPr>
      </w:pPr>
    </w:p>
    <w:p w:rsidR="0048186D" w:rsidRPr="00EE5E7C" w:rsidRDefault="0048186D">
      <w:pPr>
        <w:pStyle w:val="Bodytext50"/>
        <w:tabs>
          <w:tab w:val="left" w:pos="2225"/>
          <w:tab w:val="center" w:pos="3550"/>
        </w:tabs>
        <w:spacing w:after="120"/>
        <w:ind w:left="281" w:hangingChars="100" w:hanging="281"/>
        <w:jc w:val="left"/>
        <w:rPr>
          <w:b/>
          <w:bCs/>
          <w:sz w:val="28"/>
          <w:szCs w:val="28"/>
          <w:u w:val="single"/>
          <w:lang w:val="en-US"/>
        </w:rPr>
      </w:pPr>
    </w:p>
    <w:p w:rsidR="0048186D" w:rsidRDefault="0048186D">
      <w:pPr>
        <w:pStyle w:val="Bodytext50"/>
        <w:tabs>
          <w:tab w:val="left" w:pos="2225"/>
          <w:tab w:val="center" w:pos="3550"/>
        </w:tabs>
        <w:spacing w:after="120"/>
        <w:ind w:left="520" w:hangingChars="100" w:hanging="520"/>
        <w:jc w:val="left"/>
        <w:rPr>
          <w:b/>
          <w:bCs/>
          <w:sz w:val="28"/>
          <w:szCs w:val="28"/>
          <w:lang w:val="en-US"/>
        </w:rPr>
      </w:pPr>
      <w:r w:rsidRPr="00EE5E7C">
        <w:rPr>
          <w:u w:val="single"/>
          <w:lang w:val="en-US"/>
        </w:rPr>
        <w:tab/>
      </w:r>
      <w:r>
        <w:rPr>
          <w:u w:val="single"/>
          <w:lang w:val="en-US"/>
        </w:rPr>
        <w:t xml:space="preserve">    </w:t>
      </w:r>
      <w:r w:rsidRPr="00EE5E7C">
        <w:rPr>
          <w:rFonts w:hint="eastAsia"/>
          <w:b/>
          <w:bCs/>
          <w:sz w:val="28"/>
          <w:szCs w:val="28"/>
          <w:lang w:val="en-US"/>
        </w:rPr>
        <w:t>（</w:t>
      </w:r>
      <w:r w:rsidRPr="00EE5E7C">
        <w:rPr>
          <w:b/>
          <w:bCs/>
          <w:sz w:val="28"/>
          <w:szCs w:val="28"/>
          <w:lang w:val="en-US"/>
        </w:rPr>
        <w:t>?</w:t>
      </w:r>
      <w:r>
        <w:rPr>
          <w:rFonts w:hint="eastAsia"/>
          <w:b/>
          <w:bCs/>
          <w:sz w:val="28"/>
          <w:szCs w:val="28"/>
        </w:rPr>
        <w:t>目名</w:t>
      </w:r>
      <w:r w:rsidRPr="00EE5E7C">
        <w:rPr>
          <w:b/>
          <w:bCs/>
          <w:sz w:val="28"/>
          <w:szCs w:val="28"/>
          <w:lang w:val="en-US"/>
        </w:rPr>
        <w:t>?</w:t>
      </w:r>
      <w:r w:rsidRPr="00EE5E7C">
        <w:rPr>
          <w:rFonts w:hint="eastAsia"/>
          <w:b/>
          <w:bCs/>
          <w:sz w:val="28"/>
          <w:szCs w:val="28"/>
          <w:lang w:val="en-US"/>
        </w:rPr>
        <w:t>）</w:t>
      </w:r>
      <w:r w:rsidRPr="00EE5E7C">
        <w:rPr>
          <w:b/>
          <w:bCs/>
          <w:sz w:val="28"/>
          <w:szCs w:val="28"/>
          <w:u w:val="single"/>
          <w:lang w:val="en-US"/>
        </w:rPr>
        <w:tab/>
      </w:r>
      <w:r w:rsidRPr="00EE5E7C">
        <w:rPr>
          <w:u w:val="single"/>
          <w:lang w:val="en-US"/>
        </w:rPr>
        <w:tab/>
      </w:r>
      <w:r w:rsidRPr="00EE5E7C">
        <w:rPr>
          <w:u w:val="single"/>
          <w:lang w:val="en-US"/>
        </w:rPr>
        <w:tab/>
      </w:r>
      <w:r>
        <w:rPr>
          <w:rFonts w:hint="eastAsia"/>
          <w:b/>
          <w:bCs/>
          <w:sz w:val="28"/>
          <w:szCs w:val="28"/>
          <w:lang w:val="en-US"/>
        </w:rPr>
        <w:t>（</w:t>
      </w:r>
      <w:r>
        <w:rPr>
          <w:b/>
          <w:bCs/>
          <w:sz w:val="28"/>
          <w:szCs w:val="28"/>
          <w:lang w:val="en-US"/>
        </w:rPr>
        <w:t>?</w:t>
      </w:r>
      <w:r>
        <w:rPr>
          <w:rFonts w:hint="eastAsia"/>
          <w:b/>
          <w:bCs/>
          <w:sz w:val="28"/>
          <w:szCs w:val="28"/>
          <w:lang w:val="en-US"/>
        </w:rPr>
        <w:t>段名</w:t>
      </w:r>
      <w:r>
        <w:rPr>
          <w:b/>
          <w:bCs/>
          <w:sz w:val="28"/>
          <w:szCs w:val="28"/>
          <w:lang w:val="en-US"/>
        </w:rPr>
        <w:t>?</w:t>
      </w:r>
      <w:r>
        <w:rPr>
          <w:rFonts w:hint="eastAsia"/>
          <w:b/>
          <w:bCs/>
          <w:sz w:val="28"/>
          <w:szCs w:val="28"/>
          <w:lang w:val="en-US"/>
        </w:rPr>
        <w:t>）工程施工</w:t>
      </w:r>
    </w:p>
    <w:p w:rsidR="0048186D" w:rsidRDefault="0048186D">
      <w:pPr>
        <w:pStyle w:val="Bodytext50"/>
        <w:tabs>
          <w:tab w:val="left" w:pos="2225"/>
          <w:tab w:val="center" w:pos="3550"/>
        </w:tabs>
        <w:spacing w:after="120"/>
        <w:ind w:leftChars="216" w:left="518" w:firstLineChars="400" w:firstLine="1280"/>
        <w:jc w:val="left"/>
        <w:rPr>
          <w:sz w:val="32"/>
          <w:szCs w:val="32"/>
          <w:lang w:val="en-US"/>
        </w:rPr>
      </w:pPr>
    </w:p>
    <w:p w:rsidR="0048186D" w:rsidRDefault="0048186D">
      <w:pPr>
        <w:pStyle w:val="Bodytext50"/>
        <w:tabs>
          <w:tab w:val="left" w:pos="2225"/>
          <w:tab w:val="center" w:pos="3550"/>
        </w:tabs>
        <w:spacing w:after="120"/>
        <w:ind w:leftChars="216" w:left="518" w:firstLineChars="400" w:firstLine="1280"/>
        <w:jc w:val="left"/>
        <w:rPr>
          <w:sz w:val="32"/>
          <w:szCs w:val="32"/>
          <w:lang w:val="en-US"/>
        </w:rPr>
      </w:pPr>
    </w:p>
    <w:p w:rsidR="0048186D" w:rsidRDefault="0048186D">
      <w:pPr>
        <w:jc w:val="center"/>
        <w:rPr>
          <w:rFonts w:ascii="宋体" w:cs="宋体"/>
          <w:b/>
          <w:bCs/>
          <w:color w:val="auto"/>
          <w:sz w:val="56"/>
          <w:szCs w:val="56"/>
          <w:lang w:eastAsia="zh-CN"/>
        </w:rPr>
      </w:pPr>
      <w:r>
        <w:rPr>
          <w:rFonts w:ascii="宋体" w:hAnsi="宋体" w:cs="宋体" w:hint="eastAsia"/>
          <w:b/>
          <w:bCs/>
          <w:color w:val="auto"/>
          <w:sz w:val="56"/>
          <w:szCs w:val="56"/>
          <w:lang w:eastAsia="zh-CN"/>
        </w:rPr>
        <w:t>投</w:t>
      </w:r>
      <w:r>
        <w:rPr>
          <w:rFonts w:ascii="宋体" w:hAnsi="宋体" w:cs="宋体"/>
          <w:b/>
          <w:bCs/>
          <w:color w:val="auto"/>
          <w:sz w:val="56"/>
          <w:szCs w:val="56"/>
          <w:lang w:eastAsia="zh-CN"/>
        </w:rPr>
        <w:t>?</w:t>
      </w:r>
      <w:r>
        <w:rPr>
          <w:rFonts w:ascii="宋体" w:hAnsi="宋体" w:cs="宋体" w:hint="eastAsia"/>
          <w:b/>
          <w:bCs/>
          <w:color w:val="auto"/>
          <w:sz w:val="56"/>
          <w:szCs w:val="56"/>
          <w:lang w:eastAsia="zh-CN"/>
        </w:rPr>
        <w:t>文件</w:t>
      </w:r>
    </w:p>
    <w:p w:rsidR="0048186D" w:rsidRDefault="0048186D">
      <w:pPr>
        <w:jc w:val="center"/>
        <w:rPr>
          <w:rFonts w:ascii="宋体" w:cs="宋体"/>
          <w:b/>
          <w:bCs/>
          <w:color w:val="auto"/>
          <w:lang w:eastAsia="zh-CN"/>
        </w:rPr>
      </w:pPr>
    </w:p>
    <w:p w:rsidR="0048186D" w:rsidRDefault="0048186D">
      <w:pPr>
        <w:ind w:firstLineChars="700" w:firstLine="2240"/>
        <w:jc w:val="both"/>
        <w:rPr>
          <w:rFonts w:ascii="宋体" w:cs="宋体"/>
          <w:color w:val="auto"/>
          <w:sz w:val="32"/>
          <w:szCs w:val="32"/>
          <w:lang w:eastAsia="zh-CN"/>
        </w:rPr>
      </w:pPr>
      <w:bookmarkStart w:id="2501" w:name="bookmark2291"/>
      <w:bookmarkStart w:id="2502" w:name="_Toc22039"/>
      <w:bookmarkStart w:id="2503" w:name="_Toc26114"/>
      <w:bookmarkStart w:id="2504" w:name="bookmark2290"/>
      <w:bookmarkStart w:id="2505" w:name="bookmark2292"/>
      <w:r>
        <w:rPr>
          <w:rFonts w:ascii="宋体" w:hAnsi="宋体" w:cs="宋体" w:hint="eastAsia"/>
          <w:color w:val="auto"/>
          <w:sz w:val="32"/>
          <w:szCs w:val="32"/>
          <w:lang w:eastAsia="zh-CN"/>
        </w:rPr>
        <w:t>（</w:t>
      </w:r>
      <w:r>
        <w:rPr>
          <w:rFonts w:ascii="宋体" w:hAnsi="宋体" w:cs="宋体"/>
          <w:color w:val="auto"/>
          <w:sz w:val="32"/>
          <w:szCs w:val="32"/>
          <w:lang w:eastAsia="zh-CN"/>
        </w:rPr>
        <w:t>?</w:t>
      </w:r>
      <w:r>
        <w:rPr>
          <w:rFonts w:ascii="宋体" w:hAnsi="宋体" w:cs="宋体" w:hint="eastAsia"/>
          <w:color w:val="auto"/>
          <w:sz w:val="32"/>
          <w:szCs w:val="32"/>
          <w:lang w:eastAsia="zh-CN"/>
        </w:rPr>
        <w:t>格</w:t>
      </w:r>
      <w:r>
        <w:rPr>
          <w:rFonts w:ascii="宋体" w:hAnsi="宋体" w:cs="宋体"/>
          <w:color w:val="auto"/>
          <w:sz w:val="32"/>
          <w:szCs w:val="32"/>
          <w:lang w:eastAsia="zh-CN"/>
        </w:rPr>
        <w:t>?</w:t>
      </w:r>
      <w:r>
        <w:rPr>
          <w:rFonts w:ascii="宋体" w:hAnsi="宋体" w:cs="宋体" w:hint="eastAsia"/>
          <w:color w:val="auto"/>
          <w:sz w:val="32"/>
          <w:szCs w:val="32"/>
          <w:lang w:eastAsia="zh-CN"/>
        </w:rPr>
        <w:t>查</w:t>
      </w:r>
      <w:r>
        <w:rPr>
          <w:rFonts w:ascii="宋体" w:hAnsi="宋体" w:cs="宋体"/>
          <w:color w:val="auto"/>
          <w:sz w:val="32"/>
          <w:szCs w:val="32"/>
          <w:lang w:eastAsia="zh-CN"/>
        </w:rPr>
        <w:t>?</w:t>
      </w:r>
      <w:r>
        <w:rPr>
          <w:rFonts w:ascii="宋体" w:hAnsi="宋体" w:cs="宋体" w:hint="eastAsia"/>
          <w:color w:val="auto"/>
          <w:sz w:val="32"/>
          <w:szCs w:val="32"/>
          <w:lang w:eastAsia="zh-CN"/>
        </w:rPr>
        <w:t>料</w:t>
      </w:r>
      <w:r>
        <w:rPr>
          <w:rFonts w:ascii="宋体" w:cs="宋体"/>
          <w:color w:val="auto"/>
          <w:sz w:val="32"/>
          <w:szCs w:val="32"/>
          <w:u w:val="single"/>
          <w:lang w:eastAsia="zh-CN"/>
        </w:rPr>
        <w:tab/>
      </w:r>
      <w:r>
        <w:rPr>
          <w:rFonts w:ascii="宋体" w:hAnsi="宋体" w:cs="宋体"/>
          <w:color w:val="auto"/>
          <w:sz w:val="32"/>
          <w:szCs w:val="32"/>
          <w:u w:val="single"/>
          <w:lang w:eastAsia="zh-CN"/>
        </w:rPr>
        <w:t xml:space="preserve">    </w:t>
      </w:r>
      <w:r>
        <w:rPr>
          <w:rFonts w:ascii="宋体" w:hAnsi="宋体" w:cs="宋体" w:hint="eastAsia"/>
          <w:color w:val="auto"/>
          <w:sz w:val="32"/>
          <w:szCs w:val="32"/>
          <w:lang w:eastAsia="zh-CN"/>
        </w:rPr>
        <w:t>本）</w:t>
      </w:r>
      <w:bookmarkEnd w:id="2501"/>
      <w:bookmarkEnd w:id="2502"/>
      <w:bookmarkEnd w:id="2503"/>
      <w:bookmarkEnd w:id="2504"/>
      <w:bookmarkEnd w:id="2505"/>
    </w:p>
    <w:p w:rsidR="0048186D" w:rsidRPr="00EE5E7C" w:rsidRDefault="0048186D">
      <w:pPr>
        <w:pStyle w:val="Bodytext30"/>
        <w:tabs>
          <w:tab w:val="left" w:pos="1142"/>
          <w:tab w:val="left" w:pos="2561"/>
          <w:tab w:val="left" w:pos="3650"/>
          <w:tab w:val="left" w:pos="3876"/>
          <w:tab w:val="left" w:pos="4613"/>
          <w:tab w:val="left" w:pos="4740"/>
          <w:tab w:val="left" w:pos="5501"/>
        </w:tabs>
        <w:spacing w:after="0" w:line="382" w:lineRule="exact"/>
        <w:rPr>
          <w:color w:val="auto"/>
          <w:lang w:val="en-US"/>
        </w:rPr>
      </w:pPr>
    </w:p>
    <w:p w:rsidR="0048186D" w:rsidRPr="00EE5E7C" w:rsidRDefault="0048186D">
      <w:pPr>
        <w:pStyle w:val="Bodytext30"/>
        <w:tabs>
          <w:tab w:val="left" w:pos="1142"/>
          <w:tab w:val="left" w:pos="2561"/>
          <w:tab w:val="left" w:pos="3650"/>
          <w:tab w:val="left" w:pos="3876"/>
          <w:tab w:val="left" w:pos="4613"/>
          <w:tab w:val="left" w:pos="4740"/>
          <w:tab w:val="left" w:pos="5501"/>
        </w:tabs>
        <w:spacing w:after="0" w:line="382" w:lineRule="exact"/>
        <w:rPr>
          <w:color w:val="auto"/>
          <w:lang w:val="en-US"/>
        </w:rPr>
      </w:pPr>
    </w:p>
    <w:p w:rsidR="0048186D" w:rsidRPr="00EE5E7C" w:rsidRDefault="0048186D">
      <w:pPr>
        <w:pStyle w:val="Bodytext30"/>
        <w:tabs>
          <w:tab w:val="left" w:pos="1142"/>
          <w:tab w:val="left" w:pos="2561"/>
          <w:tab w:val="left" w:pos="3650"/>
          <w:tab w:val="left" w:pos="3876"/>
          <w:tab w:val="left" w:pos="4613"/>
          <w:tab w:val="left" w:pos="4740"/>
          <w:tab w:val="left" w:pos="5501"/>
        </w:tabs>
        <w:spacing w:after="0" w:line="382" w:lineRule="exact"/>
        <w:rPr>
          <w:color w:val="auto"/>
          <w:lang w:val="en-US"/>
        </w:rPr>
      </w:pPr>
    </w:p>
    <w:p w:rsidR="0048186D" w:rsidRPr="00EE5E7C" w:rsidRDefault="0048186D">
      <w:pPr>
        <w:pStyle w:val="Bodytext30"/>
        <w:tabs>
          <w:tab w:val="left" w:pos="1142"/>
          <w:tab w:val="left" w:pos="2561"/>
          <w:tab w:val="left" w:pos="3650"/>
          <w:tab w:val="left" w:pos="3876"/>
          <w:tab w:val="left" w:pos="4613"/>
          <w:tab w:val="left" w:pos="4740"/>
          <w:tab w:val="left" w:pos="5501"/>
        </w:tabs>
        <w:spacing w:after="0" w:line="382" w:lineRule="exact"/>
        <w:rPr>
          <w:color w:val="auto"/>
          <w:lang w:val="en-US"/>
        </w:rPr>
      </w:pPr>
    </w:p>
    <w:p w:rsidR="0048186D" w:rsidRPr="00EE5E7C" w:rsidRDefault="0048186D">
      <w:pPr>
        <w:pStyle w:val="Bodytext30"/>
        <w:tabs>
          <w:tab w:val="left" w:pos="1142"/>
          <w:tab w:val="left" w:pos="2561"/>
          <w:tab w:val="left" w:pos="3650"/>
          <w:tab w:val="left" w:pos="3876"/>
          <w:tab w:val="left" w:pos="4613"/>
          <w:tab w:val="left" w:pos="4740"/>
          <w:tab w:val="left" w:pos="5501"/>
        </w:tabs>
        <w:spacing w:after="0" w:line="382" w:lineRule="exact"/>
        <w:rPr>
          <w:color w:val="auto"/>
          <w:lang w:val="en-US"/>
        </w:rPr>
      </w:pPr>
    </w:p>
    <w:p w:rsidR="0048186D" w:rsidRPr="00EE5E7C" w:rsidRDefault="0048186D">
      <w:pPr>
        <w:pStyle w:val="Bodytext30"/>
        <w:tabs>
          <w:tab w:val="left" w:pos="1142"/>
          <w:tab w:val="left" w:pos="2561"/>
          <w:tab w:val="left" w:pos="3650"/>
          <w:tab w:val="left" w:pos="3876"/>
          <w:tab w:val="left" w:pos="4613"/>
          <w:tab w:val="left" w:pos="4740"/>
          <w:tab w:val="left" w:pos="5501"/>
        </w:tabs>
        <w:spacing w:after="0" w:line="382" w:lineRule="exact"/>
        <w:rPr>
          <w:color w:val="auto"/>
          <w:lang w:val="en-US"/>
        </w:rPr>
      </w:pPr>
    </w:p>
    <w:p w:rsidR="0048186D" w:rsidRPr="00EE5E7C" w:rsidRDefault="0048186D">
      <w:pPr>
        <w:pStyle w:val="Bodytext30"/>
        <w:tabs>
          <w:tab w:val="left" w:pos="1142"/>
          <w:tab w:val="left" w:pos="2561"/>
          <w:tab w:val="left" w:pos="3650"/>
          <w:tab w:val="left" w:pos="3876"/>
          <w:tab w:val="left" w:pos="4613"/>
          <w:tab w:val="left" w:pos="4740"/>
          <w:tab w:val="left" w:pos="5501"/>
        </w:tabs>
        <w:spacing w:after="0" w:line="382" w:lineRule="exact"/>
        <w:rPr>
          <w:color w:val="auto"/>
          <w:lang w:val="en-US"/>
        </w:rPr>
      </w:pPr>
    </w:p>
    <w:p w:rsidR="0048186D" w:rsidRPr="00EE5E7C" w:rsidRDefault="0048186D">
      <w:pPr>
        <w:pStyle w:val="Bodytext30"/>
        <w:tabs>
          <w:tab w:val="left" w:pos="1142"/>
          <w:tab w:val="left" w:pos="2561"/>
          <w:tab w:val="left" w:pos="3650"/>
          <w:tab w:val="left" w:pos="3876"/>
          <w:tab w:val="left" w:pos="4613"/>
          <w:tab w:val="left" w:pos="4740"/>
          <w:tab w:val="left" w:pos="5501"/>
        </w:tabs>
        <w:spacing w:after="0" w:line="382" w:lineRule="exact"/>
        <w:rPr>
          <w:color w:val="auto"/>
          <w:lang w:val="en-US"/>
        </w:rPr>
      </w:pPr>
    </w:p>
    <w:p w:rsidR="0048186D" w:rsidRPr="00EE5E7C" w:rsidRDefault="0048186D">
      <w:pPr>
        <w:pStyle w:val="Bodytext30"/>
        <w:tabs>
          <w:tab w:val="left" w:pos="1142"/>
          <w:tab w:val="left" w:pos="2561"/>
          <w:tab w:val="left" w:pos="3650"/>
          <w:tab w:val="left" w:pos="3876"/>
          <w:tab w:val="left" w:pos="4613"/>
          <w:tab w:val="left" w:pos="4740"/>
          <w:tab w:val="left" w:pos="5501"/>
        </w:tabs>
        <w:spacing w:after="0" w:line="382" w:lineRule="exact"/>
        <w:rPr>
          <w:color w:val="auto"/>
          <w:lang w:val="en-US"/>
        </w:rPr>
      </w:pPr>
    </w:p>
    <w:p w:rsidR="0048186D" w:rsidRPr="00EE5E7C" w:rsidRDefault="0048186D">
      <w:pPr>
        <w:pStyle w:val="Bodytext30"/>
        <w:tabs>
          <w:tab w:val="left" w:pos="1142"/>
          <w:tab w:val="left" w:pos="2561"/>
          <w:tab w:val="left" w:pos="3650"/>
          <w:tab w:val="left" w:pos="3876"/>
          <w:tab w:val="left" w:pos="4613"/>
          <w:tab w:val="left" w:pos="4740"/>
          <w:tab w:val="left" w:pos="5501"/>
        </w:tabs>
        <w:spacing w:after="0" w:line="382" w:lineRule="exact"/>
        <w:rPr>
          <w:color w:val="auto"/>
          <w:lang w:val="en-US"/>
        </w:rPr>
      </w:pPr>
    </w:p>
    <w:p w:rsidR="0048186D" w:rsidRPr="00EE5E7C" w:rsidRDefault="0048186D">
      <w:pPr>
        <w:pStyle w:val="Bodytext30"/>
        <w:tabs>
          <w:tab w:val="left" w:pos="1142"/>
          <w:tab w:val="left" w:pos="2561"/>
          <w:tab w:val="left" w:pos="3650"/>
          <w:tab w:val="left" w:pos="3876"/>
          <w:tab w:val="left" w:pos="4613"/>
          <w:tab w:val="left" w:pos="4740"/>
          <w:tab w:val="left" w:pos="5501"/>
        </w:tabs>
        <w:spacing w:after="0" w:line="382" w:lineRule="exact"/>
        <w:rPr>
          <w:color w:val="auto"/>
          <w:lang w:val="en-US"/>
        </w:rPr>
      </w:pPr>
    </w:p>
    <w:p w:rsidR="0048186D" w:rsidRPr="00EE5E7C" w:rsidRDefault="0048186D">
      <w:pPr>
        <w:pStyle w:val="Bodytext30"/>
        <w:tabs>
          <w:tab w:val="left" w:pos="1142"/>
          <w:tab w:val="left" w:pos="2561"/>
          <w:tab w:val="left" w:pos="3650"/>
          <w:tab w:val="left" w:pos="3876"/>
          <w:tab w:val="left" w:pos="4613"/>
          <w:tab w:val="left" w:pos="4740"/>
          <w:tab w:val="left" w:pos="5501"/>
        </w:tabs>
        <w:spacing w:after="0" w:line="382" w:lineRule="exact"/>
        <w:rPr>
          <w:color w:val="auto"/>
          <w:lang w:val="en-US"/>
        </w:rPr>
      </w:pPr>
    </w:p>
    <w:p w:rsidR="0048186D" w:rsidRPr="00EE5E7C" w:rsidRDefault="0048186D">
      <w:pPr>
        <w:pStyle w:val="Bodytext30"/>
        <w:tabs>
          <w:tab w:val="left" w:pos="1142"/>
          <w:tab w:val="left" w:pos="2561"/>
          <w:tab w:val="left" w:pos="3650"/>
          <w:tab w:val="left" w:pos="3876"/>
          <w:tab w:val="left" w:pos="4613"/>
          <w:tab w:val="left" w:pos="4740"/>
          <w:tab w:val="left" w:pos="5501"/>
        </w:tabs>
        <w:spacing w:after="0" w:line="382" w:lineRule="exact"/>
        <w:rPr>
          <w:color w:val="auto"/>
          <w:lang w:val="en-US"/>
        </w:rPr>
      </w:pPr>
    </w:p>
    <w:p w:rsidR="0048186D" w:rsidRPr="00EE5E7C" w:rsidRDefault="0048186D">
      <w:pPr>
        <w:pStyle w:val="Bodytext30"/>
        <w:tabs>
          <w:tab w:val="left" w:pos="1142"/>
          <w:tab w:val="left" w:pos="2561"/>
          <w:tab w:val="left" w:pos="3650"/>
          <w:tab w:val="left" w:pos="3876"/>
          <w:tab w:val="left" w:pos="4613"/>
          <w:tab w:val="left" w:pos="4740"/>
          <w:tab w:val="left" w:pos="5501"/>
        </w:tabs>
        <w:spacing w:after="0" w:line="382" w:lineRule="exact"/>
        <w:rPr>
          <w:color w:val="auto"/>
          <w:lang w:val="en-US"/>
        </w:rPr>
      </w:pPr>
    </w:p>
    <w:p w:rsidR="0048186D" w:rsidRPr="00EE5E7C" w:rsidRDefault="0048186D">
      <w:pPr>
        <w:pStyle w:val="Bodytext30"/>
        <w:tabs>
          <w:tab w:val="left" w:pos="1142"/>
          <w:tab w:val="left" w:pos="2561"/>
          <w:tab w:val="left" w:pos="3650"/>
          <w:tab w:val="left" w:pos="3876"/>
          <w:tab w:val="left" w:pos="4613"/>
          <w:tab w:val="left" w:pos="4740"/>
          <w:tab w:val="left" w:pos="5501"/>
        </w:tabs>
        <w:spacing w:after="0" w:line="382" w:lineRule="exact"/>
        <w:rPr>
          <w:color w:val="auto"/>
          <w:lang w:val="en-US"/>
        </w:rPr>
      </w:pPr>
    </w:p>
    <w:p w:rsidR="0048186D" w:rsidRPr="00EE5E7C" w:rsidRDefault="0048186D">
      <w:pPr>
        <w:pStyle w:val="Bodytext30"/>
        <w:tabs>
          <w:tab w:val="left" w:pos="1142"/>
          <w:tab w:val="left" w:pos="2561"/>
          <w:tab w:val="left" w:pos="3650"/>
          <w:tab w:val="left" w:pos="3876"/>
          <w:tab w:val="left" w:pos="4613"/>
          <w:tab w:val="left" w:pos="4740"/>
          <w:tab w:val="left" w:pos="5501"/>
        </w:tabs>
        <w:spacing w:after="0" w:line="382" w:lineRule="exact"/>
        <w:rPr>
          <w:color w:val="auto"/>
          <w:lang w:val="en-US"/>
        </w:rPr>
      </w:pPr>
    </w:p>
    <w:p w:rsidR="0048186D" w:rsidRPr="00EE5E7C" w:rsidRDefault="0048186D">
      <w:pPr>
        <w:pStyle w:val="Bodytext30"/>
        <w:tabs>
          <w:tab w:val="left" w:pos="1142"/>
          <w:tab w:val="left" w:pos="2561"/>
          <w:tab w:val="left" w:pos="3650"/>
          <w:tab w:val="left" w:pos="3876"/>
          <w:tab w:val="left" w:pos="4613"/>
          <w:tab w:val="left" w:pos="4740"/>
          <w:tab w:val="left" w:pos="5501"/>
        </w:tabs>
        <w:spacing w:after="0" w:line="382" w:lineRule="exact"/>
        <w:rPr>
          <w:color w:val="auto"/>
          <w:lang w:val="en-US"/>
        </w:rPr>
      </w:pPr>
    </w:p>
    <w:p w:rsidR="0048186D" w:rsidRDefault="0048186D">
      <w:pPr>
        <w:jc w:val="center"/>
        <w:rPr>
          <w:rFonts w:ascii="宋体" w:cs="宋体"/>
          <w:color w:val="auto"/>
          <w:lang w:eastAsia="zh-CN"/>
        </w:rPr>
      </w:pPr>
      <w:bookmarkStart w:id="2506" w:name="_Toc16878"/>
      <w:bookmarkStart w:id="2507" w:name="bookmark2294"/>
      <w:bookmarkStart w:id="2508" w:name="_Toc27175"/>
      <w:bookmarkStart w:id="2509" w:name="bookmark2295"/>
      <w:bookmarkStart w:id="2510" w:name="bookmark2293"/>
    </w:p>
    <w:p w:rsidR="0048186D" w:rsidRPr="00EE5E7C" w:rsidRDefault="0048186D">
      <w:pPr>
        <w:pStyle w:val="Bodytext30"/>
        <w:tabs>
          <w:tab w:val="left" w:pos="2561"/>
          <w:tab w:val="left" w:pos="3650"/>
          <w:tab w:val="left" w:pos="3876"/>
          <w:tab w:val="left" w:pos="4613"/>
          <w:tab w:val="left" w:pos="4740"/>
          <w:tab w:val="left" w:pos="5501"/>
        </w:tabs>
        <w:spacing w:after="0" w:line="383" w:lineRule="exact"/>
        <w:jc w:val="both"/>
        <w:rPr>
          <w:color w:val="auto"/>
          <w:lang w:val="en-US"/>
        </w:rPr>
      </w:pPr>
      <w:r>
        <w:rPr>
          <w:rFonts w:hint="eastAsia"/>
          <w:color w:val="auto"/>
        </w:rPr>
        <w:t>投</w:t>
      </w:r>
      <w:r w:rsidRPr="00EE5E7C">
        <w:rPr>
          <w:color w:val="auto"/>
          <w:lang w:val="en-US"/>
        </w:rPr>
        <w:t>?</w:t>
      </w:r>
      <w:r>
        <w:rPr>
          <w:rFonts w:hint="eastAsia"/>
          <w:color w:val="auto"/>
        </w:rPr>
        <w:t>人</w:t>
      </w:r>
      <w:r w:rsidRPr="00EE5E7C">
        <w:rPr>
          <w:rFonts w:hint="eastAsia"/>
          <w:color w:val="auto"/>
          <w:lang w:val="en-US"/>
        </w:rPr>
        <w:t>：</w:t>
      </w:r>
      <w:r w:rsidRPr="00EE5E7C">
        <w:rPr>
          <w:color w:val="auto"/>
          <w:u w:val="single"/>
          <w:lang w:val="en-US"/>
        </w:rPr>
        <w:tab/>
      </w:r>
      <w:r w:rsidRPr="00EE5E7C">
        <w:rPr>
          <w:rFonts w:hint="eastAsia"/>
          <w:color w:val="auto"/>
          <w:lang w:val="en-US"/>
        </w:rPr>
        <w:t>（</w:t>
      </w:r>
      <w:r w:rsidRPr="00EE5E7C">
        <w:rPr>
          <w:color w:val="auto"/>
          <w:lang w:val="en-US"/>
        </w:rPr>
        <w:t>??</w:t>
      </w:r>
      <w:r>
        <w:rPr>
          <w:rFonts w:hint="eastAsia"/>
          <w:color w:val="auto"/>
        </w:rPr>
        <w:t>位公章</w:t>
      </w:r>
      <w:r w:rsidRPr="00EE5E7C">
        <w:rPr>
          <w:rFonts w:hint="eastAsia"/>
          <w:color w:val="auto"/>
          <w:lang w:val="en-US"/>
        </w:rPr>
        <w:t>）</w:t>
      </w:r>
      <w:r w:rsidRPr="00EE5E7C">
        <w:rPr>
          <w:color w:val="auto"/>
          <w:lang w:val="en-US"/>
        </w:rPr>
        <w:br/>
      </w:r>
      <w:r>
        <w:rPr>
          <w:rFonts w:hint="eastAsia"/>
          <w:color w:val="auto"/>
        </w:rPr>
        <w:t>法定代表人</w:t>
      </w:r>
      <w:r w:rsidRPr="00EE5E7C">
        <w:rPr>
          <w:rFonts w:hint="eastAsia"/>
          <w:color w:val="auto"/>
          <w:lang w:val="en-US"/>
        </w:rPr>
        <w:t>（</w:t>
      </w:r>
      <w:r>
        <w:rPr>
          <w:rFonts w:hint="eastAsia"/>
          <w:color w:val="auto"/>
        </w:rPr>
        <w:t>或授</w:t>
      </w:r>
      <w:r w:rsidRPr="00EE5E7C">
        <w:rPr>
          <w:color w:val="auto"/>
          <w:lang w:val="en-US"/>
        </w:rPr>
        <w:t>?</w:t>
      </w:r>
      <w:r>
        <w:rPr>
          <w:rFonts w:hint="eastAsia"/>
          <w:color w:val="auto"/>
        </w:rPr>
        <w:t>委托代理人</w:t>
      </w:r>
      <w:r w:rsidRPr="00EE5E7C">
        <w:rPr>
          <w:rFonts w:hint="eastAsia"/>
          <w:color w:val="auto"/>
          <w:lang w:val="en-US"/>
        </w:rPr>
        <w:t>）：</w:t>
      </w:r>
      <w:r w:rsidRPr="00EE5E7C">
        <w:rPr>
          <w:color w:val="auto"/>
          <w:u w:val="single"/>
          <w:lang w:val="en-US"/>
        </w:rPr>
        <w:tab/>
      </w:r>
      <w:r>
        <w:rPr>
          <w:color w:val="auto"/>
          <w:u w:val="single"/>
          <w:lang w:val="en-US"/>
        </w:rPr>
        <w:t xml:space="preserve">    </w:t>
      </w:r>
      <w:r w:rsidRPr="00EE5E7C">
        <w:rPr>
          <w:rFonts w:hint="eastAsia"/>
          <w:color w:val="auto"/>
          <w:lang w:val="en-US"/>
        </w:rPr>
        <w:t>（</w:t>
      </w:r>
      <w:r w:rsidRPr="00EE5E7C">
        <w:rPr>
          <w:color w:val="auto"/>
          <w:lang w:val="en-US"/>
        </w:rPr>
        <w:t>?</w:t>
      </w:r>
      <w:r>
        <w:rPr>
          <w:rFonts w:hint="eastAsia"/>
          <w:color w:val="auto"/>
        </w:rPr>
        <w:t>字</w:t>
      </w:r>
      <w:r w:rsidRPr="00EE5E7C">
        <w:rPr>
          <w:rFonts w:hint="eastAsia"/>
          <w:color w:val="auto"/>
          <w:lang w:val="en-US"/>
        </w:rPr>
        <w:t>）</w:t>
      </w:r>
    </w:p>
    <w:p w:rsidR="0048186D" w:rsidRPr="00EE5E7C" w:rsidRDefault="0048186D">
      <w:pPr>
        <w:pStyle w:val="Bodytext30"/>
        <w:tabs>
          <w:tab w:val="left" w:pos="2561"/>
          <w:tab w:val="left" w:pos="3650"/>
          <w:tab w:val="left" w:pos="3876"/>
          <w:tab w:val="left" w:pos="4613"/>
          <w:tab w:val="left" w:pos="4740"/>
          <w:tab w:val="left" w:pos="5501"/>
        </w:tabs>
        <w:spacing w:after="0" w:line="383" w:lineRule="exact"/>
        <w:jc w:val="both"/>
        <w:rPr>
          <w:color w:val="auto"/>
          <w:u w:val="single"/>
          <w:lang w:val="en-US"/>
        </w:rPr>
      </w:pPr>
      <w:r>
        <w:rPr>
          <w:rFonts w:hint="eastAsia"/>
          <w:color w:val="auto"/>
        </w:rPr>
        <w:t>地</w:t>
      </w:r>
      <w:r w:rsidRPr="00EE5E7C">
        <w:rPr>
          <w:color w:val="auto"/>
          <w:lang w:val="en-US"/>
        </w:rPr>
        <w:t xml:space="preserve"> </w:t>
      </w:r>
      <w:r>
        <w:rPr>
          <w:rFonts w:hint="eastAsia"/>
          <w:color w:val="auto"/>
        </w:rPr>
        <w:t>址</w:t>
      </w:r>
      <w:r w:rsidRPr="00EE5E7C">
        <w:rPr>
          <w:rFonts w:hint="eastAsia"/>
          <w:color w:val="auto"/>
          <w:lang w:val="en-US"/>
        </w:rPr>
        <w:t>：</w:t>
      </w:r>
      <w:r w:rsidRPr="00EE5E7C">
        <w:rPr>
          <w:color w:val="auto"/>
          <w:u w:val="single"/>
          <w:lang w:val="en-US"/>
        </w:rPr>
        <w:tab/>
      </w:r>
      <w:r w:rsidRPr="00EE5E7C">
        <w:rPr>
          <w:color w:val="auto"/>
          <w:u w:val="single"/>
          <w:lang w:val="en-US"/>
        </w:rPr>
        <w:tab/>
      </w:r>
      <w:r w:rsidRPr="00EE5E7C">
        <w:rPr>
          <w:color w:val="auto"/>
          <w:u w:val="single"/>
          <w:lang w:val="en-US"/>
        </w:rPr>
        <w:tab/>
      </w:r>
      <w:r w:rsidRPr="00EE5E7C">
        <w:rPr>
          <w:color w:val="auto"/>
          <w:u w:val="single"/>
          <w:lang w:val="en-US"/>
        </w:rPr>
        <w:tab/>
      </w:r>
      <w:r w:rsidRPr="00EE5E7C">
        <w:rPr>
          <w:color w:val="auto"/>
          <w:u w:val="single"/>
          <w:lang w:val="en-US"/>
        </w:rPr>
        <w:tab/>
      </w:r>
      <w:r w:rsidRPr="00EE5E7C">
        <w:rPr>
          <w:color w:val="auto"/>
          <w:u w:val="single"/>
          <w:lang w:val="en-US"/>
        </w:rPr>
        <w:tab/>
      </w:r>
    </w:p>
    <w:p w:rsidR="0048186D" w:rsidRPr="00EE5E7C" w:rsidRDefault="0048186D">
      <w:pPr>
        <w:pStyle w:val="Bodytext30"/>
        <w:tabs>
          <w:tab w:val="left" w:pos="2561"/>
          <w:tab w:val="left" w:pos="3650"/>
          <w:tab w:val="left" w:pos="3876"/>
          <w:tab w:val="left" w:pos="4613"/>
          <w:tab w:val="left" w:pos="4740"/>
          <w:tab w:val="left" w:pos="5501"/>
        </w:tabs>
        <w:spacing w:after="0" w:line="383" w:lineRule="exact"/>
        <w:jc w:val="both"/>
        <w:rPr>
          <w:color w:val="auto"/>
          <w:lang w:val="en-US"/>
        </w:rPr>
        <w:sectPr w:rsidR="0048186D" w:rsidRPr="00EE5E7C">
          <w:pgSz w:w="11900" w:h="16832"/>
          <w:pgMar w:top="1440" w:right="1803" w:bottom="1440" w:left="1803" w:header="850" w:footer="850" w:gutter="0"/>
          <w:pgNumType w:fmt="numberInDash"/>
          <w:cols w:space="0"/>
          <w:docGrid w:linePitch="360"/>
        </w:sectPr>
      </w:pPr>
      <w:r>
        <w:rPr>
          <w:rFonts w:hint="eastAsia"/>
          <w:color w:val="auto"/>
        </w:rPr>
        <w:t>日</w:t>
      </w:r>
      <w:r w:rsidRPr="00EE5E7C">
        <w:rPr>
          <w:color w:val="auto"/>
          <w:lang w:val="en-US"/>
        </w:rPr>
        <w:t xml:space="preserve"> </w:t>
      </w:r>
      <w:r>
        <w:rPr>
          <w:rFonts w:hint="eastAsia"/>
          <w:color w:val="auto"/>
        </w:rPr>
        <w:t>期</w:t>
      </w:r>
      <w:r w:rsidRPr="00EE5E7C">
        <w:rPr>
          <w:rFonts w:hint="eastAsia"/>
          <w:color w:val="auto"/>
          <w:lang w:val="en-US"/>
        </w:rPr>
        <w:t>：</w:t>
      </w:r>
      <w:r>
        <w:rPr>
          <w:color w:val="auto"/>
          <w:u w:val="single"/>
          <w:lang w:val="en-US"/>
        </w:rPr>
        <w:t xml:space="preserve">    </w:t>
      </w:r>
      <w:r>
        <w:rPr>
          <w:rFonts w:hint="eastAsia"/>
          <w:color w:val="auto"/>
        </w:rPr>
        <w:t>年</w:t>
      </w:r>
      <w:r>
        <w:rPr>
          <w:color w:val="auto"/>
          <w:u w:val="single"/>
          <w:lang w:val="en-US"/>
        </w:rPr>
        <w:t xml:space="preserve">    </w:t>
      </w:r>
      <w:r>
        <w:rPr>
          <w:rFonts w:hint="eastAsia"/>
          <w:color w:val="auto"/>
        </w:rPr>
        <w:t>月</w:t>
      </w:r>
      <w:r>
        <w:rPr>
          <w:color w:val="auto"/>
          <w:u w:val="single"/>
          <w:lang w:val="en-US"/>
        </w:rPr>
        <w:t xml:space="preserve">    </w:t>
      </w:r>
      <w:r>
        <w:rPr>
          <w:rFonts w:hint="eastAsia"/>
          <w:color w:val="auto"/>
        </w:rPr>
        <w:t>日</w:t>
      </w:r>
    </w:p>
    <w:p w:rsidR="0048186D" w:rsidRDefault="0048186D">
      <w:pPr>
        <w:pStyle w:val="Heading2"/>
        <w:rPr>
          <w:rFonts w:ascii="宋体" w:cs="宋体"/>
          <w:color w:val="auto"/>
        </w:rPr>
      </w:pPr>
      <w:bookmarkStart w:id="2511" w:name="_Toc1989"/>
      <w:r>
        <w:rPr>
          <w:rFonts w:ascii="宋体" w:hAnsi="宋体" w:cs="宋体"/>
          <w:color w:val="auto"/>
        </w:rPr>
        <w:t>??</w:t>
      </w:r>
      <w:r>
        <w:rPr>
          <w:rFonts w:ascii="宋体" w:hAnsi="宋体" w:cs="宋体" w:hint="eastAsia"/>
          <w:color w:val="auto"/>
        </w:rPr>
        <w:t>因素索引表</w:t>
      </w:r>
      <w:bookmarkEnd w:id="2506"/>
      <w:bookmarkEnd w:id="2507"/>
      <w:bookmarkEnd w:id="2508"/>
      <w:bookmarkEnd w:id="2509"/>
      <w:bookmarkEnd w:id="2510"/>
      <w:bookmarkEnd w:id="2511"/>
    </w:p>
    <w:tbl>
      <w:tblPr>
        <w:tblW w:w="8352" w:type="dxa"/>
        <w:jc w:val="center"/>
        <w:tblLayout w:type="fixed"/>
        <w:tblCellMar>
          <w:left w:w="10" w:type="dxa"/>
          <w:right w:w="10" w:type="dxa"/>
        </w:tblCellMar>
        <w:tblLook w:val="00A0"/>
      </w:tblPr>
      <w:tblGrid>
        <w:gridCol w:w="1142"/>
        <w:gridCol w:w="4536"/>
        <w:gridCol w:w="2674"/>
      </w:tblGrid>
      <w:tr w:rsidR="0048186D">
        <w:trPr>
          <w:trHeight w:hRule="exact" w:val="461"/>
          <w:jc w:val="center"/>
        </w:trPr>
        <w:tc>
          <w:tcPr>
            <w:tcW w:w="1142"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rFonts w:hint="eastAsia"/>
                <w:color w:val="auto"/>
                <w:szCs w:val="21"/>
              </w:rPr>
              <w:t>序</w:t>
            </w:r>
            <w:r>
              <w:rPr>
                <w:color w:val="auto"/>
                <w:szCs w:val="21"/>
              </w:rPr>
              <w:t>?</w:t>
            </w:r>
          </w:p>
        </w:tc>
        <w:tc>
          <w:tcPr>
            <w:tcW w:w="4536"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color w:val="auto"/>
                <w:szCs w:val="21"/>
              </w:rPr>
              <w:t>??</w:t>
            </w:r>
            <w:r>
              <w:rPr>
                <w:rFonts w:hint="eastAsia"/>
                <w:color w:val="auto"/>
                <w:szCs w:val="21"/>
              </w:rPr>
              <w:t>因素</w:t>
            </w:r>
          </w:p>
        </w:tc>
        <w:tc>
          <w:tcPr>
            <w:tcW w:w="2674" w:type="dxa"/>
            <w:tcBorders>
              <w:top w:val="single" w:sz="4" w:space="0" w:color="auto"/>
              <w:left w:val="single" w:sz="4" w:space="0" w:color="auto"/>
              <w:righ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rFonts w:hint="eastAsia"/>
                <w:color w:val="auto"/>
                <w:szCs w:val="21"/>
              </w:rPr>
              <w:t>投</w:t>
            </w:r>
            <w:r>
              <w:rPr>
                <w:color w:val="auto"/>
                <w:szCs w:val="21"/>
              </w:rPr>
              <w:t>?</w:t>
            </w:r>
            <w:r>
              <w:rPr>
                <w:rFonts w:hint="eastAsia"/>
                <w:color w:val="auto"/>
                <w:szCs w:val="21"/>
              </w:rPr>
              <w:t>文件</w:t>
            </w:r>
            <w:r>
              <w:rPr>
                <w:color w:val="auto"/>
                <w:szCs w:val="21"/>
              </w:rPr>
              <w:t>??</w:t>
            </w:r>
            <w:r>
              <w:rPr>
                <w:rFonts w:hint="eastAsia"/>
                <w:color w:val="auto"/>
                <w:szCs w:val="21"/>
              </w:rPr>
              <w:t>范</w:t>
            </w:r>
            <w:r>
              <w:rPr>
                <w:color w:val="auto"/>
                <w:szCs w:val="21"/>
              </w:rPr>
              <w:t>?</w:t>
            </w:r>
          </w:p>
        </w:tc>
      </w:tr>
      <w:tr w:rsidR="0048186D">
        <w:trPr>
          <w:trHeight w:hRule="exact" w:val="451"/>
          <w:jc w:val="center"/>
        </w:trPr>
        <w:tc>
          <w:tcPr>
            <w:tcW w:w="1142"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4536" w:type="dxa"/>
            <w:tcBorders>
              <w:top w:val="single" w:sz="4" w:space="0" w:color="auto"/>
              <w:left w:val="single" w:sz="4" w:space="0" w:color="auto"/>
            </w:tcBorders>
            <w:shd w:val="clear" w:color="auto" w:fill="FFFFFF"/>
          </w:tcPr>
          <w:p w:rsidR="0048186D" w:rsidRDefault="0048186D">
            <w:pPr>
              <w:rPr>
                <w:rFonts w:ascii="宋体" w:cs="宋体"/>
                <w:color w:val="auto"/>
                <w:sz w:val="21"/>
                <w:szCs w:val="21"/>
              </w:rPr>
            </w:pPr>
          </w:p>
        </w:tc>
        <w:tc>
          <w:tcPr>
            <w:tcW w:w="2674" w:type="dxa"/>
            <w:tcBorders>
              <w:top w:val="single" w:sz="4" w:space="0" w:color="auto"/>
              <w:left w:val="single" w:sz="4" w:space="0" w:color="auto"/>
              <w:right w:val="single" w:sz="4" w:space="0" w:color="auto"/>
            </w:tcBorders>
            <w:shd w:val="clear" w:color="auto" w:fill="FFFFFF"/>
            <w:vAlign w:val="center"/>
          </w:tcPr>
          <w:p w:rsidR="0048186D" w:rsidRDefault="0048186D">
            <w:pPr>
              <w:pStyle w:val="Other10"/>
              <w:spacing w:line="240" w:lineRule="auto"/>
              <w:ind w:firstLine="0"/>
              <w:jc w:val="center"/>
              <w:rPr>
                <w:color w:val="auto"/>
                <w:szCs w:val="21"/>
              </w:rPr>
            </w:pPr>
            <w:r>
              <w:rPr>
                <w:color w:val="auto"/>
                <w:szCs w:val="21"/>
                <w:lang w:val="en-US" w:eastAsia="en-US"/>
              </w:rPr>
              <w:t xml:space="preserve">P </w:t>
            </w:r>
            <w:r>
              <w:rPr>
                <w:rFonts w:hint="eastAsia"/>
                <w:color w:val="auto"/>
                <w:szCs w:val="21"/>
              </w:rPr>
              <w:t>～</w:t>
            </w:r>
            <w:r>
              <w:rPr>
                <w:color w:val="auto"/>
                <w:szCs w:val="21"/>
                <w:lang w:val="en-US" w:eastAsia="en-US"/>
              </w:rPr>
              <w:t>P</w:t>
            </w:r>
          </w:p>
        </w:tc>
      </w:tr>
      <w:tr w:rsidR="0048186D">
        <w:trPr>
          <w:trHeight w:hRule="exact" w:val="456"/>
          <w:jc w:val="center"/>
        </w:trPr>
        <w:tc>
          <w:tcPr>
            <w:tcW w:w="114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453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2674" w:type="dxa"/>
            <w:tcBorders>
              <w:top w:val="single" w:sz="4" w:space="0" w:color="auto"/>
              <w:left w:val="single" w:sz="4" w:space="0" w:color="auto"/>
              <w:right w:val="single" w:sz="4" w:space="0" w:color="auto"/>
            </w:tcBorders>
            <w:shd w:val="clear" w:color="auto" w:fill="FFFFFF"/>
            <w:vAlign w:val="center"/>
          </w:tcPr>
          <w:p w:rsidR="0048186D" w:rsidRDefault="0048186D">
            <w:pPr>
              <w:pStyle w:val="Other10"/>
              <w:spacing w:line="240" w:lineRule="auto"/>
              <w:ind w:firstLine="0"/>
              <w:jc w:val="center"/>
              <w:rPr>
                <w:color w:val="auto"/>
                <w:sz w:val="17"/>
                <w:szCs w:val="17"/>
              </w:rPr>
            </w:pPr>
            <w:r>
              <w:rPr>
                <w:color w:val="auto"/>
                <w:sz w:val="17"/>
                <w:szCs w:val="17"/>
                <w:lang w:val="en-US" w:eastAsia="en-US"/>
              </w:rPr>
              <w:t xml:space="preserve">P </w:t>
            </w:r>
            <w:r>
              <w:rPr>
                <w:rFonts w:hint="eastAsia"/>
                <w:color w:val="auto"/>
                <w:sz w:val="17"/>
                <w:szCs w:val="17"/>
              </w:rPr>
              <w:t>～</w:t>
            </w:r>
            <w:r>
              <w:rPr>
                <w:color w:val="auto"/>
                <w:sz w:val="17"/>
                <w:szCs w:val="17"/>
                <w:lang w:val="en-US" w:eastAsia="en-US"/>
              </w:rPr>
              <w:t>P</w:t>
            </w:r>
          </w:p>
        </w:tc>
      </w:tr>
      <w:tr w:rsidR="0048186D">
        <w:trPr>
          <w:trHeight w:hRule="exact" w:val="451"/>
          <w:jc w:val="center"/>
        </w:trPr>
        <w:tc>
          <w:tcPr>
            <w:tcW w:w="114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453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2674" w:type="dxa"/>
            <w:tcBorders>
              <w:top w:val="single" w:sz="4" w:space="0" w:color="auto"/>
              <w:left w:val="single" w:sz="4" w:space="0" w:color="auto"/>
              <w:right w:val="single" w:sz="4" w:space="0" w:color="auto"/>
            </w:tcBorders>
            <w:shd w:val="clear" w:color="auto" w:fill="FFFFFF"/>
            <w:vAlign w:val="center"/>
          </w:tcPr>
          <w:p w:rsidR="0048186D" w:rsidRDefault="0048186D">
            <w:pPr>
              <w:pStyle w:val="Other10"/>
              <w:spacing w:line="240" w:lineRule="auto"/>
              <w:ind w:firstLine="0"/>
              <w:jc w:val="center"/>
              <w:rPr>
                <w:color w:val="auto"/>
                <w:sz w:val="17"/>
                <w:szCs w:val="17"/>
              </w:rPr>
            </w:pPr>
            <w:r>
              <w:rPr>
                <w:color w:val="auto"/>
                <w:sz w:val="17"/>
                <w:szCs w:val="17"/>
                <w:lang w:val="en-US" w:eastAsia="en-US"/>
              </w:rPr>
              <w:t xml:space="preserve">P </w:t>
            </w:r>
            <w:r>
              <w:rPr>
                <w:rFonts w:hint="eastAsia"/>
                <w:color w:val="auto"/>
                <w:sz w:val="17"/>
                <w:szCs w:val="17"/>
              </w:rPr>
              <w:t>～</w:t>
            </w:r>
            <w:r>
              <w:rPr>
                <w:color w:val="auto"/>
                <w:sz w:val="17"/>
                <w:szCs w:val="17"/>
                <w:lang w:val="en-US" w:eastAsia="en-US"/>
              </w:rPr>
              <w:t>P</w:t>
            </w:r>
          </w:p>
        </w:tc>
      </w:tr>
      <w:tr w:rsidR="0048186D">
        <w:trPr>
          <w:trHeight w:hRule="exact" w:val="456"/>
          <w:jc w:val="center"/>
        </w:trPr>
        <w:tc>
          <w:tcPr>
            <w:tcW w:w="114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453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2674"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451"/>
          <w:jc w:val="center"/>
        </w:trPr>
        <w:tc>
          <w:tcPr>
            <w:tcW w:w="114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453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2674"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456"/>
          <w:jc w:val="center"/>
        </w:trPr>
        <w:tc>
          <w:tcPr>
            <w:tcW w:w="114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453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2674"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451"/>
          <w:jc w:val="center"/>
        </w:trPr>
        <w:tc>
          <w:tcPr>
            <w:tcW w:w="114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453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2674"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456"/>
          <w:jc w:val="center"/>
        </w:trPr>
        <w:tc>
          <w:tcPr>
            <w:tcW w:w="114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453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2674"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451"/>
          <w:jc w:val="center"/>
        </w:trPr>
        <w:tc>
          <w:tcPr>
            <w:tcW w:w="114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453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2674"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sz w:val="10"/>
                <w:szCs w:val="10"/>
              </w:rPr>
            </w:pPr>
          </w:p>
        </w:tc>
      </w:tr>
      <w:tr w:rsidR="0048186D">
        <w:trPr>
          <w:trHeight w:hRule="exact" w:val="456"/>
          <w:jc w:val="center"/>
        </w:trPr>
        <w:tc>
          <w:tcPr>
            <w:tcW w:w="1142"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4536" w:type="dxa"/>
            <w:tcBorders>
              <w:top w:val="single" w:sz="4" w:space="0" w:color="auto"/>
              <w:left w:val="single" w:sz="4" w:space="0" w:color="auto"/>
            </w:tcBorders>
            <w:shd w:val="clear" w:color="auto" w:fill="FFFFFF"/>
          </w:tcPr>
          <w:p w:rsidR="0048186D" w:rsidRDefault="0048186D">
            <w:pPr>
              <w:rPr>
                <w:rFonts w:ascii="宋体" w:cs="宋体"/>
                <w:color w:val="auto"/>
                <w:sz w:val="10"/>
                <w:szCs w:val="10"/>
              </w:rPr>
            </w:pPr>
          </w:p>
        </w:tc>
        <w:tc>
          <w:tcPr>
            <w:tcW w:w="2674" w:type="dxa"/>
            <w:tcBorders>
              <w:top w:val="single" w:sz="4" w:space="0" w:color="auto"/>
              <w:left w:val="single" w:sz="4" w:space="0" w:color="auto"/>
              <w:right w:val="single" w:sz="4" w:space="0" w:color="auto"/>
            </w:tcBorders>
            <w:shd w:val="clear" w:color="auto" w:fill="FFFFFF"/>
            <w:vAlign w:val="center"/>
          </w:tcPr>
          <w:p w:rsidR="0048186D" w:rsidRDefault="0048186D">
            <w:pPr>
              <w:pStyle w:val="Other10"/>
              <w:spacing w:line="240" w:lineRule="auto"/>
              <w:ind w:firstLine="0"/>
              <w:jc w:val="center"/>
              <w:rPr>
                <w:color w:val="auto"/>
                <w:sz w:val="17"/>
                <w:szCs w:val="17"/>
              </w:rPr>
            </w:pPr>
            <w:r>
              <w:rPr>
                <w:color w:val="auto"/>
                <w:sz w:val="17"/>
                <w:szCs w:val="17"/>
                <w:lang w:val="en-US" w:eastAsia="en-US"/>
              </w:rPr>
              <w:t xml:space="preserve">P </w:t>
            </w:r>
            <w:r>
              <w:rPr>
                <w:rFonts w:hint="eastAsia"/>
                <w:color w:val="auto"/>
                <w:sz w:val="17"/>
                <w:szCs w:val="17"/>
              </w:rPr>
              <w:t>～</w:t>
            </w:r>
            <w:r>
              <w:rPr>
                <w:color w:val="auto"/>
                <w:sz w:val="17"/>
                <w:szCs w:val="17"/>
                <w:lang w:val="en-US" w:eastAsia="en-US"/>
              </w:rPr>
              <w:t>P</w:t>
            </w:r>
          </w:p>
        </w:tc>
      </w:tr>
      <w:tr w:rsidR="0048186D">
        <w:trPr>
          <w:trHeight w:hRule="exact" w:val="466"/>
          <w:jc w:val="center"/>
        </w:trPr>
        <w:tc>
          <w:tcPr>
            <w:tcW w:w="1142"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4536"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sz w:val="10"/>
                <w:szCs w:val="10"/>
              </w:rPr>
            </w:pPr>
          </w:p>
        </w:tc>
        <w:tc>
          <w:tcPr>
            <w:tcW w:w="2674" w:type="dxa"/>
            <w:tcBorders>
              <w:top w:val="single" w:sz="4" w:space="0" w:color="auto"/>
              <w:left w:val="single" w:sz="4" w:space="0" w:color="auto"/>
              <w:bottom w:val="single" w:sz="4" w:space="0" w:color="auto"/>
              <w:right w:val="single" w:sz="4" w:space="0" w:color="auto"/>
            </w:tcBorders>
            <w:shd w:val="clear" w:color="auto" w:fill="FFFFFF"/>
            <w:vAlign w:val="center"/>
          </w:tcPr>
          <w:p w:rsidR="0048186D" w:rsidRDefault="0048186D">
            <w:pPr>
              <w:pStyle w:val="Other10"/>
              <w:tabs>
                <w:tab w:val="left" w:leader="dot" w:pos="326"/>
              </w:tabs>
              <w:spacing w:line="240" w:lineRule="auto"/>
              <w:ind w:firstLine="0"/>
              <w:jc w:val="center"/>
              <w:rPr>
                <w:color w:val="auto"/>
                <w:sz w:val="17"/>
                <w:szCs w:val="17"/>
              </w:rPr>
            </w:pPr>
            <w:r>
              <w:rPr>
                <w:color w:val="auto"/>
                <w:sz w:val="17"/>
                <w:szCs w:val="17"/>
                <w:lang w:val="en-US" w:eastAsia="en-US"/>
              </w:rPr>
              <w:tab/>
            </w:r>
          </w:p>
        </w:tc>
      </w:tr>
    </w:tbl>
    <w:p w:rsidR="0048186D" w:rsidRDefault="0048186D">
      <w:pPr>
        <w:rPr>
          <w:rFonts w:ascii="宋体" w:cs="宋体"/>
          <w:color w:val="auto"/>
        </w:rPr>
        <w:sectPr w:rsidR="0048186D">
          <w:headerReference w:type="even" r:id="rId142"/>
          <w:headerReference w:type="default" r:id="rId143"/>
          <w:footerReference w:type="even" r:id="rId144"/>
          <w:footerReference w:type="default" r:id="rId145"/>
          <w:pgSz w:w="11900" w:h="16832"/>
          <w:pgMar w:top="1440" w:right="1803" w:bottom="1440" w:left="1803" w:header="850" w:footer="850" w:gutter="0"/>
          <w:pgNumType w:fmt="numberInDash"/>
          <w:cols w:space="0"/>
          <w:docGrid w:linePitch="360"/>
        </w:sectPr>
      </w:pPr>
    </w:p>
    <w:p w:rsidR="0048186D" w:rsidRDefault="0048186D">
      <w:pPr>
        <w:pStyle w:val="Heading2"/>
        <w:rPr>
          <w:rFonts w:ascii="宋体" w:cs="宋体"/>
          <w:color w:val="auto"/>
        </w:rPr>
      </w:pPr>
      <w:bookmarkStart w:id="2512" w:name="_Toc10358"/>
      <w:bookmarkStart w:id="2513" w:name="_Toc16245"/>
      <w:bookmarkStart w:id="2514" w:name="_Toc8605"/>
      <w:bookmarkStart w:id="2515" w:name="bookmark2296"/>
      <w:r>
        <w:rPr>
          <w:rFonts w:ascii="宋体" w:hAnsi="宋体" w:cs="宋体" w:hint="eastAsia"/>
          <w:color w:val="auto"/>
        </w:rPr>
        <w:t>目</w:t>
      </w:r>
      <w:r>
        <w:rPr>
          <w:rFonts w:ascii="宋体" w:hAnsi="宋体" w:cs="宋体"/>
          <w:color w:val="auto"/>
        </w:rPr>
        <w:t>?</w:t>
      </w:r>
      <w:bookmarkEnd w:id="2512"/>
      <w:bookmarkEnd w:id="2513"/>
      <w:bookmarkEnd w:id="2514"/>
    </w:p>
    <w:p w:rsidR="0048186D" w:rsidRDefault="0048186D">
      <w:pPr>
        <w:pStyle w:val="Bodytext10"/>
        <w:tabs>
          <w:tab w:val="left" w:pos="512"/>
        </w:tabs>
        <w:spacing w:after="120" w:line="240" w:lineRule="auto"/>
        <w:ind w:firstLine="0"/>
        <w:rPr>
          <w:color w:val="auto"/>
          <w:szCs w:val="24"/>
        </w:rPr>
      </w:pPr>
      <w:r>
        <w:rPr>
          <w:rFonts w:hint="eastAsia"/>
          <w:color w:val="auto"/>
          <w:szCs w:val="24"/>
        </w:rPr>
        <w:t>一</w:t>
      </w:r>
      <w:bookmarkEnd w:id="2515"/>
      <w:r>
        <w:rPr>
          <w:rFonts w:hint="eastAsia"/>
          <w:color w:val="auto"/>
          <w:szCs w:val="24"/>
        </w:rPr>
        <w:t>、</w:t>
      </w:r>
      <w:r>
        <w:rPr>
          <w:color w:val="auto"/>
          <w:szCs w:val="24"/>
        </w:rPr>
        <w:tab/>
        <w:t>?</w:t>
      </w:r>
      <w:r>
        <w:rPr>
          <w:rFonts w:hint="eastAsia"/>
          <w:color w:val="auto"/>
          <w:szCs w:val="24"/>
        </w:rPr>
        <w:t>格</w:t>
      </w:r>
      <w:r>
        <w:rPr>
          <w:color w:val="auto"/>
          <w:szCs w:val="24"/>
        </w:rPr>
        <w:t>?</w:t>
      </w:r>
      <w:r>
        <w:rPr>
          <w:rFonts w:hint="eastAsia"/>
          <w:color w:val="auto"/>
          <w:szCs w:val="24"/>
        </w:rPr>
        <w:t>查</w:t>
      </w:r>
      <w:r>
        <w:rPr>
          <w:color w:val="auto"/>
          <w:szCs w:val="24"/>
        </w:rPr>
        <w:t>?</w:t>
      </w:r>
      <w:r>
        <w:rPr>
          <w:rFonts w:hint="eastAsia"/>
          <w:color w:val="auto"/>
          <w:szCs w:val="24"/>
        </w:rPr>
        <w:t>料</w:t>
      </w:r>
    </w:p>
    <w:p w:rsidR="0048186D" w:rsidRDefault="0048186D">
      <w:pPr>
        <w:pStyle w:val="Bodytext10"/>
        <w:tabs>
          <w:tab w:val="left" w:pos="591"/>
        </w:tabs>
        <w:spacing w:after="120" w:line="240" w:lineRule="auto"/>
        <w:ind w:firstLine="0"/>
        <w:rPr>
          <w:color w:val="auto"/>
          <w:szCs w:val="24"/>
        </w:rPr>
      </w:pPr>
      <w:bookmarkStart w:id="2516" w:name="bookmark2297"/>
      <w:r>
        <w:rPr>
          <w:rFonts w:hint="eastAsia"/>
          <w:color w:val="auto"/>
          <w:szCs w:val="24"/>
        </w:rPr>
        <w:t>（</w:t>
      </w:r>
      <w:bookmarkEnd w:id="2516"/>
      <w:r>
        <w:rPr>
          <w:rFonts w:hint="eastAsia"/>
          <w:color w:val="auto"/>
          <w:szCs w:val="24"/>
        </w:rPr>
        <w:t>一）</w:t>
      </w:r>
      <w:r>
        <w:rPr>
          <w:color w:val="auto"/>
          <w:szCs w:val="24"/>
        </w:rPr>
        <w:tab/>
      </w:r>
      <w:r>
        <w:rPr>
          <w:rFonts w:hint="eastAsia"/>
          <w:color w:val="auto"/>
          <w:szCs w:val="24"/>
        </w:rPr>
        <w:t>投</w:t>
      </w:r>
      <w:r>
        <w:rPr>
          <w:color w:val="auto"/>
          <w:szCs w:val="24"/>
        </w:rPr>
        <w:t>?</w:t>
      </w:r>
      <w:r>
        <w:rPr>
          <w:rFonts w:hint="eastAsia"/>
          <w:color w:val="auto"/>
          <w:szCs w:val="24"/>
        </w:rPr>
        <w:t>人基本情</w:t>
      </w:r>
      <w:r>
        <w:rPr>
          <w:color w:val="auto"/>
          <w:szCs w:val="24"/>
        </w:rPr>
        <w:t>?</w:t>
      </w:r>
      <w:r>
        <w:rPr>
          <w:rFonts w:hint="eastAsia"/>
          <w:color w:val="auto"/>
          <w:szCs w:val="24"/>
        </w:rPr>
        <w:t>表</w:t>
      </w:r>
    </w:p>
    <w:p w:rsidR="0048186D" w:rsidRDefault="0048186D">
      <w:pPr>
        <w:pStyle w:val="Bodytext10"/>
        <w:tabs>
          <w:tab w:val="left" w:pos="591"/>
        </w:tabs>
        <w:spacing w:after="120" w:line="240" w:lineRule="auto"/>
        <w:ind w:firstLine="0"/>
        <w:rPr>
          <w:color w:val="auto"/>
          <w:szCs w:val="24"/>
        </w:rPr>
      </w:pPr>
      <w:bookmarkStart w:id="2517" w:name="bookmark2298"/>
      <w:r>
        <w:rPr>
          <w:rFonts w:hint="eastAsia"/>
          <w:color w:val="auto"/>
          <w:szCs w:val="24"/>
        </w:rPr>
        <w:t>（</w:t>
      </w:r>
      <w:bookmarkEnd w:id="2517"/>
      <w:r>
        <w:rPr>
          <w:rFonts w:hint="eastAsia"/>
          <w:color w:val="auto"/>
          <w:szCs w:val="24"/>
        </w:rPr>
        <w:t>二）</w:t>
      </w:r>
      <w:r>
        <w:rPr>
          <w:color w:val="auto"/>
          <w:szCs w:val="24"/>
        </w:rPr>
        <w:tab/>
      </w:r>
      <w:r>
        <w:rPr>
          <w:rFonts w:hint="eastAsia"/>
          <w:color w:val="auto"/>
          <w:szCs w:val="24"/>
        </w:rPr>
        <w:t>近</w:t>
      </w:r>
      <w:r>
        <w:rPr>
          <w:color w:val="auto"/>
          <w:szCs w:val="24"/>
        </w:rPr>
        <w:t>3</w:t>
      </w:r>
      <w:r>
        <w:rPr>
          <w:rFonts w:hint="eastAsia"/>
          <w:color w:val="auto"/>
          <w:szCs w:val="24"/>
        </w:rPr>
        <w:t>年</w:t>
      </w:r>
      <w:r>
        <w:rPr>
          <w:color w:val="auto"/>
          <w:szCs w:val="24"/>
        </w:rPr>
        <w:t>????</w:t>
      </w:r>
      <w:r>
        <w:rPr>
          <w:rFonts w:hint="eastAsia"/>
          <w:color w:val="auto"/>
          <w:szCs w:val="24"/>
        </w:rPr>
        <w:t>表</w:t>
      </w:r>
    </w:p>
    <w:p w:rsidR="0048186D" w:rsidRDefault="0048186D">
      <w:pPr>
        <w:pStyle w:val="Bodytext10"/>
        <w:tabs>
          <w:tab w:val="left" w:pos="591"/>
        </w:tabs>
        <w:spacing w:after="120" w:line="240" w:lineRule="auto"/>
        <w:ind w:firstLine="0"/>
        <w:rPr>
          <w:color w:val="auto"/>
          <w:szCs w:val="24"/>
        </w:rPr>
      </w:pPr>
      <w:bookmarkStart w:id="2518" w:name="bookmark2299"/>
      <w:r>
        <w:rPr>
          <w:rFonts w:hint="eastAsia"/>
          <w:color w:val="auto"/>
          <w:szCs w:val="24"/>
        </w:rPr>
        <w:t>（</w:t>
      </w:r>
      <w:bookmarkEnd w:id="2518"/>
      <w:r>
        <w:rPr>
          <w:rFonts w:hint="eastAsia"/>
          <w:color w:val="auto"/>
          <w:szCs w:val="24"/>
        </w:rPr>
        <w:t>三）</w:t>
      </w:r>
      <w:r>
        <w:rPr>
          <w:color w:val="auto"/>
          <w:szCs w:val="24"/>
        </w:rPr>
        <w:tab/>
      </w:r>
      <w:r>
        <w:rPr>
          <w:rFonts w:hint="eastAsia"/>
          <w:color w:val="auto"/>
          <w:szCs w:val="24"/>
        </w:rPr>
        <w:t>近</w:t>
      </w:r>
      <w:r>
        <w:rPr>
          <w:color w:val="auto"/>
          <w:szCs w:val="24"/>
        </w:rPr>
        <w:t>5</w:t>
      </w:r>
      <w:r>
        <w:rPr>
          <w:rFonts w:hint="eastAsia"/>
          <w:color w:val="auto"/>
          <w:szCs w:val="24"/>
        </w:rPr>
        <w:t>年完成的</w:t>
      </w:r>
      <w:r>
        <w:rPr>
          <w:color w:val="auto"/>
          <w:szCs w:val="24"/>
        </w:rPr>
        <w:t>?</w:t>
      </w:r>
      <w:r>
        <w:rPr>
          <w:rFonts w:hint="eastAsia"/>
          <w:color w:val="auto"/>
          <w:szCs w:val="24"/>
        </w:rPr>
        <w:t>似</w:t>
      </w:r>
      <w:r>
        <w:rPr>
          <w:color w:val="auto"/>
          <w:szCs w:val="24"/>
        </w:rPr>
        <w:t>?</w:t>
      </w:r>
      <w:r>
        <w:rPr>
          <w:rFonts w:hint="eastAsia"/>
          <w:color w:val="auto"/>
          <w:szCs w:val="24"/>
        </w:rPr>
        <w:t>目情</w:t>
      </w:r>
      <w:r>
        <w:rPr>
          <w:color w:val="auto"/>
          <w:szCs w:val="24"/>
        </w:rPr>
        <w:t>?</w:t>
      </w:r>
      <w:r>
        <w:rPr>
          <w:rFonts w:hint="eastAsia"/>
          <w:color w:val="auto"/>
          <w:szCs w:val="24"/>
        </w:rPr>
        <w:t>表</w:t>
      </w:r>
    </w:p>
    <w:p w:rsidR="0048186D" w:rsidRDefault="0048186D">
      <w:pPr>
        <w:pStyle w:val="Bodytext10"/>
        <w:tabs>
          <w:tab w:val="left" w:pos="591"/>
        </w:tabs>
        <w:spacing w:after="120" w:line="240" w:lineRule="auto"/>
        <w:ind w:firstLine="0"/>
        <w:rPr>
          <w:color w:val="auto"/>
          <w:szCs w:val="24"/>
        </w:rPr>
      </w:pPr>
      <w:bookmarkStart w:id="2519" w:name="bookmark2300"/>
      <w:r>
        <w:rPr>
          <w:rFonts w:hint="eastAsia"/>
          <w:color w:val="auto"/>
          <w:szCs w:val="24"/>
        </w:rPr>
        <w:t>（</w:t>
      </w:r>
      <w:bookmarkEnd w:id="2519"/>
      <w:r>
        <w:rPr>
          <w:rFonts w:hint="eastAsia"/>
          <w:color w:val="auto"/>
          <w:szCs w:val="24"/>
        </w:rPr>
        <w:t>四）</w:t>
      </w:r>
      <w:r>
        <w:rPr>
          <w:color w:val="auto"/>
          <w:szCs w:val="24"/>
        </w:rPr>
        <w:tab/>
      </w:r>
      <w:r>
        <w:rPr>
          <w:rFonts w:hint="eastAsia"/>
          <w:color w:val="auto"/>
          <w:szCs w:val="24"/>
        </w:rPr>
        <w:t>正在施工的和新承接的</w:t>
      </w:r>
      <w:r>
        <w:rPr>
          <w:color w:val="auto"/>
          <w:szCs w:val="24"/>
        </w:rPr>
        <w:t>?</w:t>
      </w:r>
      <w:r>
        <w:rPr>
          <w:rFonts w:hint="eastAsia"/>
          <w:color w:val="auto"/>
          <w:szCs w:val="24"/>
        </w:rPr>
        <w:t>目情</w:t>
      </w:r>
      <w:r>
        <w:rPr>
          <w:color w:val="auto"/>
          <w:szCs w:val="24"/>
        </w:rPr>
        <w:t>?</w:t>
      </w:r>
      <w:r>
        <w:rPr>
          <w:rFonts w:hint="eastAsia"/>
          <w:color w:val="auto"/>
          <w:szCs w:val="24"/>
        </w:rPr>
        <w:t>表</w:t>
      </w:r>
    </w:p>
    <w:p w:rsidR="0048186D" w:rsidRDefault="0048186D">
      <w:pPr>
        <w:pStyle w:val="Bodytext10"/>
        <w:tabs>
          <w:tab w:val="left" w:pos="591"/>
        </w:tabs>
        <w:spacing w:after="120" w:line="240" w:lineRule="auto"/>
        <w:ind w:firstLine="0"/>
        <w:rPr>
          <w:color w:val="auto"/>
          <w:szCs w:val="24"/>
        </w:rPr>
      </w:pPr>
      <w:bookmarkStart w:id="2520" w:name="bookmark2301"/>
      <w:r>
        <w:rPr>
          <w:rFonts w:hint="eastAsia"/>
          <w:color w:val="auto"/>
          <w:szCs w:val="24"/>
        </w:rPr>
        <w:t>（</w:t>
      </w:r>
      <w:bookmarkEnd w:id="2520"/>
      <w:r>
        <w:rPr>
          <w:rFonts w:hint="eastAsia"/>
          <w:color w:val="auto"/>
          <w:szCs w:val="24"/>
        </w:rPr>
        <w:t>五）</w:t>
      </w:r>
      <w:r>
        <w:rPr>
          <w:color w:val="auto"/>
          <w:szCs w:val="24"/>
        </w:rPr>
        <w:tab/>
      </w:r>
      <w:r>
        <w:rPr>
          <w:rFonts w:hint="eastAsia"/>
          <w:color w:val="auto"/>
          <w:szCs w:val="24"/>
        </w:rPr>
        <w:t>近</w:t>
      </w:r>
      <w:r>
        <w:rPr>
          <w:color w:val="auto"/>
          <w:szCs w:val="24"/>
        </w:rPr>
        <w:t>3</w:t>
      </w:r>
      <w:r>
        <w:rPr>
          <w:rFonts w:hint="eastAsia"/>
          <w:color w:val="auto"/>
          <w:szCs w:val="24"/>
        </w:rPr>
        <w:t>年</w:t>
      </w:r>
      <w:r>
        <w:rPr>
          <w:color w:val="auto"/>
          <w:szCs w:val="24"/>
        </w:rPr>
        <w:t>?</w:t>
      </w:r>
      <w:r>
        <w:rPr>
          <w:rFonts w:hint="eastAsia"/>
          <w:color w:val="auto"/>
          <w:szCs w:val="24"/>
        </w:rPr>
        <w:t>生的</w:t>
      </w:r>
      <w:r>
        <w:rPr>
          <w:color w:val="auto"/>
          <w:szCs w:val="24"/>
        </w:rPr>
        <w:t>??</w:t>
      </w:r>
      <w:r>
        <w:rPr>
          <w:rFonts w:hint="eastAsia"/>
          <w:color w:val="auto"/>
          <w:szCs w:val="24"/>
        </w:rPr>
        <w:t>及仲裁情</w:t>
      </w:r>
      <w:r>
        <w:rPr>
          <w:color w:val="auto"/>
          <w:szCs w:val="24"/>
        </w:rPr>
        <w:t>?</w:t>
      </w:r>
      <w:r>
        <w:rPr>
          <w:rFonts w:hint="eastAsia"/>
          <w:color w:val="auto"/>
          <w:szCs w:val="24"/>
        </w:rPr>
        <w:t>表</w:t>
      </w:r>
    </w:p>
    <w:p w:rsidR="0048186D" w:rsidRDefault="0048186D">
      <w:pPr>
        <w:pStyle w:val="Bodytext10"/>
        <w:tabs>
          <w:tab w:val="left" w:pos="512"/>
        </w:tabs>
        <w:spacing w:after="120" w:line="240" w:lineRule="auto"/>
        <w:ind w:firstLine="0"/>
        <w:rPr>
          <w:color w:val="auto"/>
          <w:szCs w:val="24"/>
        </w:rPr>
        <w:sectPr w:rsidR="0048186D">
          <w:pgSz w:w="11900" w:h="16832"/>
          <w:pgMar w:top="1440" w:right="1803" w:bottom="1440" w:left="1803" w:header="850" w:footer="850" w:gutter="0"/>
          <w:pgNumType w:fmt="numberInDash"/>
          <w:cols w:space="0"/>
          <w:docGrid w:linePitch="360"/>
        </w:sectPr>
      </w:pPr>
      <w:bookmarkStart w:id="2521" w:name="bookmark2302"/>
      <w:r>
        <w:rPr>
          <w:rFonts w:hint="eastAsia"/>
          <w:color w:val="auto"/>
          <w:szCs w:val="24"/>
        </w:rPr>
        <w:t>二</w:t>
      </w:r>
      <w:bookmarkEnd w:id="2521"/>
      <w:r>
        <w:rPr>
          <w:rFonts w:hint="eastAsia"/>
          <w:color w:val="auto"/>
          <w:szCs w:val="24"/>
        </w:rPr>
        <w:t>、</w:t>
      </w:r>
      <w:r>
        <w:rPr>
          <w:color w:val="auto"/>
          <w:szCs w:val="24"/>
        </w:rPr>
        <w:tab/>
      </w:r>
      <w:r>
        <w:rPr>
          <w:rFonts w:hint="eastAsia"/>
          <w:color w:val="auto"/>
          <w:szCs w:val="24"/>
        </w:rPr>
        <w:t>原件的复印件</w:t>
      </w:r>
    </w:p>
    <w:p w:rsidR="0048186D" w:rsidRDefault="0048186D">
      <w:pPr>
        <w:pStyle w:val="Heading2"/>
        <w:rPr>
          <w:rFonts w:ascii="宋体" w:cs="宋体"/>
          <w:color w:val="auto"/>
        </w:rPr>
      </w:pPr>
      <w:bookmarkStart w:id="2522" w:name="bookmark2304"/>
      <w:bookmarkStart w:id="2523" w:name="bookmark2303"/>
      <w:bookmarkStart w:id="2524" w:name="bookmark2305"/>
      <w:bookmarkStart w:id="2525" w:name="_Toc20170"/>
      <w:bookmarkStart w:id="2526" w:name="_Toc25261"/>
      <w:bookmarkStart w:id="2527" w:name="_Toc895"/>
      <w:r>
        <w:rPr>
          <w:rFonts w:ascii="宋体" w:hAnsi="宋体" w:cs="宋体" w:hint="eastAsia"/>
          <w:color w:val="auto"/>
        </w:rPr>
        <w:t>一、</w:t>
      </w:r>
      <w:r>
        <w:rPr>
          <w:rFonts w:ascii="宋体" w:hAnsi="宋体" w:cs="宋体"/>
          <w:color w:val="auto"/>
        </w:rPr>
        <w:t>?</w:t>
      </w:r>
      <w:r>
        <w:rPr>
          <w:rFonts w:ascii="宋体" w:hAnsi="宋体" w:cs="宋体" w:hint="eastAsia"/>
          <w:color w:val="auto"/>
        </w:rPr>
        <w:t>格</w:t>
      </w:r>
      <w:r>
        <w:rPr>
          <w:rFonts w:ascii="宋体" w:hAnsi="宋体" w:cs="宋体"/>
          <w:color w:val="auto"/>
        </w:rPr>
        <w:t>?</w:t>
      </w:r>
      <w:r>
        <w:rPr>
          <w:rFonts w:ascii="宋体" w:hAnsi="宋体" w:cs="宋体" w:hint="eastAsia"/>
          <w:color w:val="auto"/>
        </w:rPr>
        <w:t>查</w:t>
      </w:r>
      <w:r>
        <w:rPr>
          <w:rFonts w:ascii="宋体" w:hAnsi="宋体" w:cs="宋体"/>
          <w:color w:val="auto"/>
        </w:rPr>
        <w:t>?</w:t>
      </w:r>
      <w:r>
        <w:rPr>
          <w:rFonts w:ascii="宋体" w:hAnsi="宋体" w:cs="宋体" w:hint="eastAsia"/>
          <w:color w:val="auto"/>
        </w:rPr>
        <w:t>料</w:t>
      </w:r>
      <w:bookmarkEnd w:id="2522"/>
      <w:bookmarkEnd w:id="2523"/>
      <w:bookmarkEnd w:id="2524"/>
      <w:bookmarkEnd w:id="2525"/>
      <w:bookmarkEnd w:id="2526"/>
      <w:bookmarkEnd w:id="2527"/>
    </w:p>
    <w:p w:rsidR="0048186D" w:rsidRDefault="0048186D">
      <w:pPr>
        <w:pStyle w:val="Heading3"/>
        <w:jc w:val="center"/>
        <w:rPr>
          <w:rFonts w:ascii="宋体" w:cs="宋体"/>
          <w:sz w:val="28"/>
          <w:szCs w:val="28"/>
          <w:lang/>
        </w:rPr>
      </w:pPr>
      <w:bookmarkStart w:id="2528" w:name="bookmark2308"/>
      <w:bookmarkStart w:id="2529" w:name="bookmark2306"/>
      <w:bookmarkStart w:id="2530" w:name="bookmark2307"/>
      <w:bookmarkStart w:id="2531" w:name="_Toc19206"/>
      <w:bookmarkStart w:id="2532" w:name="_Toc18632"/>
      <w:bookmarkStart w:id="2533" w:name="_Toc2367"/>
      <w:r>
        <w:rPr>
          <w:rFonts w:ascii="宋体" w:hAnsi="宋体" w:cs="宋体" w:hint="eastAsia"/>
          <w:sz w:val="28"/>
          <w:szCs w:val="28"/>
          <w:lang/>
        </w:rPr>
        <w:t>（一）投</w:t>
      </w:r>
      <w:r>
        <w:rPr>
          <w:rFonts w:ascii="宋体" w:hAnsi="宋体" w:cs="宋体"/>
          <w:sz w:val="28"/>
          <w:szCs w:val="28"/>
          <w:lang/>
        </w:rPr>
        <w:t>?</w:t>
      </w:r>
      <w:r>
        <w:rPr>
          <w:rFonts w:ascii="宋体" w:hAnsi="宋体" w:cs="宋体" w:hint="eastAsia"/>
          <w:sz w:val="28"/>
          <w:szCs w:val="28"/>
          <w:lang/>
        </w:rPr>
        <w:t>人基本情</w:t>
      </w:r>
      <w:r>
        <w:rPr>
          <w:rFonts w:ascii="宋体" w:hAnsi="宋体" w:cs="宋体"/>
          <w:sz w:val="28"/>
          <w:szCs w:val="28"/>
          <w:lang/>
        </w:rPr>
        <w:t>?</w:t>
      </w:r>
      <w:r>
        <w:rPr>
          <w:rFonts w:ascii="宋体" w:hAnsi="宋体" w:cs="宋体" w:hint="eastAsia"/>
          <w:sz w:val="28"/>
          <w:szCs w:val="28"/>
          <w:lang/>
        </w:rPr>
        <w:t>表</w:t>
      </w:r>
      <w:bookmarkEnd w:id="2528"/>
      <w:bookmarkEnd w:id="2529"/>
      <w:bookmarkEnd w:id="2530"/>
      <w:bookmarkEnd w:id="2531"/>
      <w:bookmarkEnd w:id="2532"/>
      <w:bookmarkEnd w:id="2533"/>
    </w:p>
    <w:tbl>
      <w:tblPr>
        <w:tblW w:w="8351" w:type="dxa"/>
        <w:jc w:val="center"/>
        <w:tblLayout w:type="fixed"/>
        <w:tblCellMar>
          <w:left w:w="10" w:type="dxa"/>
          <w:right w:w="10" w:type="dxa"/>
        </w:tblCellMar>
        <w:tblLook w:val="00A0"/>
      </w:tblPr>
      <w:tblGrid>
        <w:gridCol w:w="2165"/>
        <w:gridCol w:w="970"/>
        <w:gridCol w:w="671"/>
        <w:gridCol w:w="571"/>
        <w:gridCol w:w="667"/>
        <w:gridCol w:w="1250"/>
        <w:gridCol w:w="715"/>
        <w:gridCol w:w="1342"/>
      </w:tblGrid>
      <w:tr w:rsidR="0048186D">
        <w:trPr>
          <w:trHeight w:hRule="exact" w:val="461"/>
          <w:jc w:val="center"/>
        </w:trPr>
        <w:tc>
          <w:tcPr>
            <w:tcW w:w="2165"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rFonts w:hint="eastAsia"/>
                <w:color w:val="auto"/>
                <w:szCs w:val="24"/>
              </w:rPr>
              <w:t>投</w:t>
            </w:r>
            <w:r>
              <w:rPr>
                <w:color w:val="auto"/>
                <w:szCs w:val="24"/>
              </w:rPr>
              <w:t>?</w:t>
            </w:r>
            <w:r>
              <w:rPr>
                <w:rFonts w:hint="eastAsia"/>
                <w:color w:val="auto"/>
                <w:szCs w:val="24"/>
              </w:rPr>
              <w:t>人名</w:t>
            </w:r>
            <w:r>
              <w:rPr>
                <w:color w:val="auto"/>
                <w:szCs w:val="24"/>
              </w:rPr>
              <w:t>?</w:t>
            </w:r>
          </w:p>
        </w:tc>
        <w:tc>
          <w:tcPr>
            <w:tcW w:w="6186" w:type="dxa"/>
            <w:gridSpan w:val="7"/>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456"/>
          <w:jc w:val="center"/>
        </w:trPr>
        <w:tc>
          <w:tcPr>
            <w:tcW w:w="2165"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rFonts w:hint="eastAsia"/>
                <w:color w:val="auto"/>
                <w:szCs w:val="24"/>
              </w:rPr>
              <w:t>注</w:t>
            </w:r>
            <w:r>
              <w:rPr>
                <w:color w:val="auto"/>
                <w:szCs w:val="24"/>
              </w:rPr>
              <w:t>?</w:t>
            </w:r>
            <w:r>
              <w:rPr>
                <w:rFonts w:hint="eastAsia"/>
                <w:color w:val="auto"/>
                <w:szCs w:val="24"/>
              </w:rPr>
              <w:t>地址</w:t>
            </w:r>
          </w:p>
        </w:tc>
        <w:tc>
          <w:tcPr>
            <w:tcW w:w="2879" w:type="dxa"/>
            <w:gridSpan w:val="4"/>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250"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color w:val="auto"/>
                <w:szCs w:val="24"/>
              </w:rPr>
              <w:t>?</w:t>
            </w:r>
            <w:r>
              <w:rPr>
                <w:rFonts w:hint="eastAsia"/>
                <w:color w:val="auto"/>
                <w:szCs w:val="24"/>
              </w:rPr>
              <w:t>政</w:t>
            </w:r>
            <w:r>
              <w:rPr>
                <w:color w:val="auto"/>
                <w:szCs w:val="24"/>
              </w:rPr>
              <w:t>??</w:t>
            </w:r>
          </w:p>
        </w:tc>
        <w:tc>
          <w:tcPr>
            <w:tcW w:w="2057" w:type="dxa"/>
            <w:gridSpan w:val="2"/>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451"/>
          <w:jc w:val="center"/>
        </w:trPr>
        <w:tc>
          <w:tcPr>
            <w:tcW w:w="2165" w:type="dxa"/>
            <w:vMerge w:val="restart"/>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color w:val="auto"/>
                <w:szCs w:val="24"/>
              </w:rPr>
              <w:t>?</w:t>
            </w:r>
            <w:r>
              <w:rPr>
                <w:rFonts w:hint="eastAsia"/>
                <w:color w:val="auto"/>
                <w:szCs w:val="24"/>
              </w:rPr>
              <w:t>系方式</w:t>
            </w:r>
          </w:p>
        </w:tc>
        <w:tc>
          <w:tcPr>
            <w:tcW w:w="970"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color w:val="auto"/>
                <w:szCs w:val="24"/>
              </w:rPr>
              <w:t>?</w:t>
            </w:r>
            <w:r>
              <w:rPr>
                <w:rFonts w:hint="eastAsia"/>
                <w:color w:val="auto"/>
                <w:szCs w:val="24"/>
              </w:rPr>
              <w:t>系人</w:t>
            </w:r>
          </w:p>
        </w:tc>
        <w:tc>
          <w:tcPr>
            <w:tcW w:w="1909" w:type="dxa"/>
            <w:gridSpan w:val="3"/>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250"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color w:val="auto"/>
                <w:szCs w:val="24"/>
              </w:rPr>
              <w:t>??</w:t>
            </w:r>
          </w:p>
        </w:tc>
        <w:tc>
          <w:tcPr>
            <w:tcW w:w="2057" w:type="dxa"/>
            <w:gridSpan w:val="2"/>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451"/>
          <w:jc w:val="center"/>
        </w:trPr>
        <w:tc>
          <w:tcPr>
            <w:tcW w:w="2165" w:type="dxa"/>
            <w:vMerge/>
            <w:tcBorders>
              <w:left w:val="single" w:sz="4" w:space="0" w:color="auto"/>
            </w:tcBorders>
            <w:shd w:val="clear" w:color="auto" w:fill="FFFFFF"/>
            <w:vAlign w:val="center"/>
          </w:tcPr>
          <w:p w:rsidR="0048186D" w:rsidRDefault="0048186D">
            <w:pPr>
              <w:rPr>
                <w:rFonts w:ascii="宋体" w:cs="宋体"/>
                <w:color w:val="auto"/>
              </w:rPr>
            </w:pPr>
          </w:p>
        </w:tc>
        <w:tc>
          <w:tcPr>
            <w:tcW w:w="970"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color w:val="auto"/>
                <w:szCs w:val="24"/>
              </w:rPr>
              <w:t>?</w:t>
            </w:r>
            <w:r>
              <w:rPr>
                <w:rFonts w:hint="eastAsia"/>
                <w:color w:val="auto"/>
                <w:szCs w:val="24"/>
              </w:rPr>
              <w:t>真</w:t>
            </w:r>
          </w:p>
        </w:tc>
        <w:tc>
          <w:tcPr>
            <w:tcW w:w="1909" w:type="dxa"/>
            <w:gridSpan w:val="3"/>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250"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rFonts w:hint="eastAsia"/>
                <w:color w:val="auto"/>
                <w:szCs w:val="24"/>
              </w:rPr>
              <w:t>网址</w:t>
            </w:r>
          </w:p>
        </w:tc>
        <w:tc>
          <w:tcPr>
            <w:tcW w:w="2057" w:type="dxa"/>
            <w:gridSpan w:val="2"/>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456"/>
          <w:jc w:val="center"/>
        </w:trPr>
        <w:tc>
          <w:tcPr>
            <w:tcW w:w="2165"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rFonts w:hint="eastAsia"/>
                <w:color w:val="auto"/>
                <w:szCs w:val="24"/>
              </w:rPr>
              <w:t>法定代表人</w:t>
            </w:r>
          </w:p>
        </w:tc>
        <w:tc>
          <w:tcPr>
            <w:tcW w:w="970"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rFonts w:hint="eastAsia"/>
                <w:color w:val="auto"/>
                <w:szCs w:val="24"/>
              </w:rPr>
              <w:t>姓名</w:t>
            </w:r>
          </w:p>
        </w:tc>
        <w:tc>
          <w:tcPr>
            <w:tcW w:w="671"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238" w:type="dxa"/>
            <w:gridSpan w:val="2"/>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rFonts w:hint="eastAsia"/>
                <w:color w:val="auto"/>
                <w:szCs w:val="24"/>
              </w:rPr>
              <w:t>技</w:t>
            </w:r>
            <w:r>
              <w:rPr>
                <w:color w:val="auto"/>
                <w:szCs w:val="24"/>
              </w:rPr>
              <w:t>???</w:t>
            </w:r>
          </w:p>
        </w:tc>
        <w:tc>
          <w:tcPr>
            <w:tcW w:w="1250"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715"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color w:val="auto"/>
                <w:szCs w:val="24"/>
              </w:rPr>
              <w:t>??</w:t>
            </w:r>
          </w:p>
        </w:tc>
        <w:tc>
          <w:tcPr>
            <w:tcW w:w="1342"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456"/>
          <w:jc w:val="center"/>
        </w:trPr>
        <w:tc>
          <w:tcPr>
            <w:tcW w:w="2165"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rFonts w:hint="eastAsia"/>
                <w:color w:val="auto"/>
                <w:szCs w:val="24"/>
              </w:rPr>
              <w:t>技</w:t>
            </w:r>
            <w:r>
              <w:rPr>
                <w:color w:val="auto"/>
                <w:szCs w:val="24"/>
              </w:rPr>
              <w:t>???</w:t>
            </w:r>
            <w:r>
              <w:rPr>
                <w:rFonts w:hint="eastAsia"/>
                <w:color w:val="auto"/>
                <w:szCs w:val="24"/>
              </w:rPr>
              <w:t>人</w:t>
            </w:r>
          </w:p>
        </w:tc>
        <w:tc>
          <w:tcPr>
            <w:tcW w:w="970"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rFonts w:hint="eastAsia"/>
                <w:color w:val="auto"/>
                <w:szCs w:val="24"/>
              </w:rPr>
              <w:t>姓名</w:t>
            </w:r>
          </w:p>
        </w:tc>
        <w:tc>
          <w:tcPr>
            <w:tcW w:w="671"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238" w:type="dxa"/>
            <w:gridSpan w:val="2"/>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rFonts w:hint="eastAsia"/>
                <w:color w:val="auto"/>
                <w:szCs w:val="24"/>
              </w:rPr>
              <w:t>技</w:t>
            </w:r>
            <w:r>
              <w:rPr>
                <w:color w:val="auto"/>
                <w:szCs w:val="24"/>
              </w:rPr>
              <w:t>???</w:t>
            </w:r>
          </w:p>
        </w:tc>
        <w:tc>
          <w:tcPr>
            <w:tcW w:w="1250"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715"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color w:val="auto"/>
                <w:szCs w:val="24"/>
              </w:rPr>
              <w:t>??</w:t>
            </w:r>
          </w:p>
        </w:tc>
        <w:tc>
          <w:tcPr>
            <w:tcW w:w="1342"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451"/>
          <w:jc w:val="center"/>
        </w:trPr>
        <w:tc>
          <w:tcPr>
            <w:tcW w:w="2165"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rFonts w:hint="eastAsia"/>
                <w:color w:val="auto"/>
                <w:szCs w:val="24"/>
              </w:rPr>
              <w:t>成立</w:t>
            </w:r>
            <w:r>
              <w:rPr>
                <w:color w:val="auto"/>
                <w:szCs w:val="24"/>
              </w:rPr>
              <w:t>??</w:t>
            </w:r>
          </w:p>
        </w:tc>
        <w:tc>
          <w:tcPr>
            <w:tcW w:w="1641" w:type="dxa"/>
            <w:gridSpan w:val="2"/>
            <w:tcBorders>
              <w:top w:val="single" w:sz="4" w:space="0" w:color="auto"/>
              <w:left w:val="single" w:sz="4" w:space="0" w:color="auto"/>
            </w:tcBorders>
            <w:shd w:val="clear" w:color="auto" w:fill="FFFFFF"/>
          </w:tcPr>
          <w:p w:rsidR="0048186D" w:rsidRDefault="0048186D">
            <w:pPr>
              <w:rPr>
                <w:rFonts w:ascii="宋体" w:cs="宋体"/>
                <w:color w:val="auto"/>
              </w:rPr>
            </w:pPr>
          </w:p>
        </w:tc>
        <w:tc>
          <w:tcPr>
            <w:tcW w:w="4545" w:type="dxa"/>
            <w:gridSpan w:val="5"/>
            <w:tcBorders>
              <w:top w:val="single" w:sz="4" w:space="0" w:color="auto"/>
              <w:left w:val="single" w:sz="4" w:space="0" w:color="auto"/>
              <w:right w:val="single" w:sz="4" w:space="0" w:color="auto"/>
            </w:tcBorders>
            <w:shd w:val="clear" w:color="auto" w:fill="FFFFFF"/>
            <w:vAlign w:val="center"/>
          </w:tcPr>
          <w:p w:rsidR="0048186D" w:rsidRDefault="0048186D">
            <w:pPr>
              <w:pStyle w:val="Other10"/>
              <w:spacing w:line="240" w:lineRule="auto"/>
              <w:ind w:firstLine="0"/>
              <w:rPr>
                <w:color w:val="auto"/>
                <w:szCs w:val="24"/>
              </w:rPr>
            </w:pPr>
            <w:r>
              <w:rPr>
                <w:color w:val="auto"/>
                <w:szCs w:val="24"/>
              </w:rPr>
              <w:t>?</w:t>
            </w:r>
            <w:r>
              <w:rPr>
                <w:rFonts w:hint="eastAsia"/>
                <w:color w:val="auto"/>
                <w:szCs w:val="24"/>
              </w:rPr>
              <w:t>工</w:t>
            </w:r>
            <w:r>
              <w:rPr>
                <w:color w:val="auto"/>
                <w:szCs w:val="24"/>
              </w:rPr>
              <w:t>?</w:t>
            </w:r>
            <w:r>
              <w:rPr>
                <w:rFonts w:hint="eastAsia"/>
                <w:color w:val="auto"/>
                <w:szCs w:val="24"/>
              </w:rPr>
              <w:t>人</w:t>
            </w:r>
            <w:r>
              <w:rPr>
                <w:color w:val="auto"/>
                <w:szCs w:val="24"/>
              </w:rPr>
              <w:t>?</w:t>
            </w:r>
            <w:r>
              <w:rPr>
                <w:rFonts w:hint="eastAsia"/>
                <w:color w:val="auto"/>
                <w:szCs w:val="24"/>
              </w:rPr>
              <w:t>：</w:t>
            </w:r>
          </w:p>
        </w:tc>
      </w:tr>
      <w:tr w:rsidR="0048186D">
        <w:trPr>
          <w:trHeight w:hRule="exact" w:val="816"/>
          <w:jc w:val="center"/>
        </w:trPr>
        <w:tc>
          <w:tcPr>
            <w:tcW w:w="2165"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rFonts w:hint="eastAsia"/>
                <w:color w:val="auto"/>
                <w:szCs w:val="24"/>
              </w:rPr>
              <w:t>企</w:t>
            </w:r>
            <w:r>
              <w:rPr>
                <w:color w:val="auto"/>
                <w:szCs w:val="24"/>
              </w:rPr>
              <w:t>???</w:t>
            </w:r>
            <w:r>
              <w:rPr>
                <w:rFonts w:hint="eastAsia"/>
                <w:color w:val="auto"/>
                <w:szCs w:val="24"/>
              </w:rPr>
              <w:t>等</w:t>
            </w:r>
            <w:r>
              <w:rPr>
                <w:color w:val="auto"/>
                <w:szCs w:val="24"/>
              </w:rPr>
              <w:t>?</w:t>
            </w:r>
          </w:p>
        </w:tc>
        <w:tc>
          <w:tcPr>
            <w:tcW w:w="1641" w:type="dxa"/>
            <w:gridSpan w:val="2"/>
            <w:tcBorders>
              <w:top w:val="single" w:sz="4" w:space="0" w:color="auto"/>
              <w:left w:val="single" w:sz="4" w:space="0" w:color="auto"/>
            </w:tcBorders>
            <w:shd w:val="clear" w:color="auto" w:fill="FFFFFF"/>
          </w:tcPr>
          <w:p w:rsidR="0048186D" w:rsidRDefault="0048186D">
            <w:pPr>
              <w:rPr>
                <w:rFonts w:ascii="宋体" w:cs="宋体"/>
                <w:color w:val="auto"/>
              </w:rPr>
            </w:pPr>
          </w:p>
        </w:tc>
        <w:tc>
          <w:tcPr>
            <w:tcW w:w="571" w:type="dxa"/>
            <w:vMerge w:val="restart"/>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rFonts w:hint="eastAsia"/>
                <w:color w:val="auto"/>
                <w:szCs w:val="24"/>
              </w:rPr>
              <w:t>其中</w:t>
            </w:r>
          </w:p>
        </w:tc>
        <w:tc>
          <w:tcPr>
            <w:tcW w:w="2632" w:type="dxa"/>
            <w:gridSpan w:val="3"/>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rPr>
                <w:color w:val="auto"/>
                <w:szCs w:val="24"/>
              </w:rPr>
            </w:pPr>
            <w:r>
              <w:rPr>
                <w:color w:val="auto"/>
                <w:szCs w:val="24"/>
              </w:rPr>
              <w:t>?</w:t>
            </w:r>
            <w:r>
              <w:rPr>
                <w:rFonts w:hint="eastAsia"/>
                <w:color w:val="auto"/>
                <w:szCs w:val="24"/>
              </w:rPr>
              <w:t>目</w:t>
            </w:r>
            <w:r>
              <w:rPr>
                <w:color w:val="auto"/>
                <w:szCs w:val="24"/>
              </w:rPr>
              <w:t>?</w:t>
            </w:r>
            <w:r>
              <w:rPr>
                <w:rFonts w:hint="eastAsia"/>
                <w:color w:val="auto"/>
                <w:szCs w:val="24"/>
              </w:rPr>
              <w:t>理（注</w:t>
            </w:r>
            <w:r>
              <w:rPr>
                <w:color w:val="auto"/>
                <w:szCs w:val="24"/>
              </w:rPr>
              <w:t>?</w:t>
            </w:r>
            <w:r>
              <w:rPr>
                <w:rFonts w:hint="eastAsia"/>
                <w:color w:val="auto"/>
                <w:szCs w:val="24"/>
              </w:rPr>
              <w:t>建造</w:t>
            </w:r>
            <w:r>
              <w:rPr>
                <w:color w:val="auto"/>
                <w:szCs w:val="24"/>
              </w:rPr>
              <w:t>?</w:t>
            </w:r>
            <w:r>
              <w:rPr>
                <w:rFonts w:hint="eastAsia"/>
                <w:color w:val="auto"/>
                <w:szCs w:val="24"/>
              </w:rPr>
              <w:t>）</w:t>
            </w:r>
          </w:p>
        </w:tc>
        <w:tc>
          <w:tcPr>
            <w:tcW w:w="1342"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lang w:eastAsia="zh-CN"/>
              </w:rPr>
            </w:pPr>
          </w:p>
        </w:tc>
      </w:tr>
      <w:tr w:rsidR="0048186D">
        <w:trPr>
          <w:trHeight w:hRule="exact" w:val="456"/>
          <w:jc w:val="center"/>
        </w:trPr>
        <w:tc>
          <w:tcPr>
            <w:tcW w:w="2165"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color w:val="auto"/>
                <w:szCs w:val="24"/>
              </w:rPr>
              <w:t>???</w:t>
            </w:r>
            <w:r>
              <w:rPr>
                <w:rFonts w:hint="eastAsia"/>
                <w:color w:val="auto"/>
                <w:szCs w:val="24"/>
              </w:rPr>
              <w:t>照</w:t>
            </w:r>
            <w:r>
              <w:rPr>
                <w:color w:val="auto"/>
                <w:szCs w:val="24"/>
              </w:rPr>
              <w:t>?</w:t>
            </w:r>
          </w:p>
        </w:tc>
        <w:tc>
          <w:tcPr>
            <w:tcW w:w="1641" w:type="dxa"/>
            <w:gridSpan w:val="2"/>
            <w:tcBorders>
              <w:top w:val="single" w:sz="4" w:space="0" w:color="auto"/>
              <w:left w:val="single" w:sz="4" w:space="0" w:color="auto"/>
            </w:tcBorders>
            <w:shd w:val="clear" w:color="auto" w:fill="FFFFFF"/>
          </w:tcPr>
          <w:p w:rsidR="0048186D" w:rsidRDefault="0048186D">
            <w:pPr>
              <w:rPr>
                <w:rFonts w:ascii="宋体" w:cs="宋体"/>
                <w:color w:val="auto"/>
              </w:rPr>
            </w:pPr>
          </w:p>
        </w:tc>
        <w:tc>
          <w:tcPr>
            <w:tcW w:w="571" w:type="dxa"/>
            <w:vMerge/>
            <w:tcBorders>
              <w:left w:val="single" w:sz="4" w:space="0" w:color="auto"/>
            </w:tcBorders>
            <w:shd w:val="clear" w:color="auto" w:fill="FFFFFF"/>
            <w:vAlign w:val="center"/>
          </w:tcPr>
          <w:p w:rsidR="0048186D" w:rsidRDefault="0048186D">
            <w:pPr>
              <w:rPr>
                <w:rFonts w:ascii="宋体" w:cs="宋体"/>
                <w:color w:val="auto"/>
              </w:rPr>
            </w:pPr>
          </w:p>
        </w:tc>
        <w:tc>
          <w:tcPr>
            <w:tcW w:w="2632" w:type="dxa"/>
            <w:gridSpan w:val="3"/>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rFonts w:hint="eastAsia"/>
                <w:color w:val="auto"/>
                <w:szCs w:val="24"/>
              </w:rPr>
              <w:t>高</w:t>
            </w:r>
            <w:r>
              <w:rPr>
                <w:color w:val="auto"/>
                <w:szCs w:val="24"/>
              </w:rPr>
              <w:t>???</w:t>
            </w:r>
            <w:r>
              <w:rPr>
                <w:rFonts w:hint="eastAsia"/>
                <w:color w:val="auto"/>
                <w:szCs w:val="24"/>
              </w:rPr>
              <w:t>人</w:t>
            </w:r>
            <w:r>
              <w:rPr>
                <w:color w:val="auto"/>
                <w:szCs w:val="24"/>
              </w:rPr>
              <w:t>?</w:t>
            </w:r>
          </w:p>
        </w:tc>
        <w:tc>
          <w:tcPr>
            <w:tcW w:w="1342"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456"/>
          <w:jc w:val="center"/>
        </w:trPr>
        <w:tc>
          <w:tcPr>
            <w:tcW w:w="2165"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rFonts w:hint="eastAsia"/>
                <w:color w:val="auto"/>
                <w:szCs w:val="24"/>
              </w:rPr>
              <w:t>注</w:t>
            </w:r>
            <w:r>
              <w:rPr>
                <w:color w:val="auto"/>
                <w:szCs w:val="24"/>
              </w:rPr>
              <w:t>??</w:t>
            </w:r>
            <w:r>
              <w:rPr>
                <w:rFonts w:hint="eastAsia"/>
                <w:color w:val="auto"/>
                <w:szCs w:val="24"/>
              </w:rPr>
              <w:t>金</w:t>
            </w:r>
          </w:p>
        </w:tc>
        <w:tc>
          <w:tcPr>
            <w:tcW w:w="1641" w:type="dxa"/>
            <w:gridSpan w:val="2"/>
            <w:tcBorders>
              <w:top w:val="single" w:sz="4" w:space="0" w:color="auto"/>
              <w:left w:val="single" w:sz="4" w:space="0" w:color="auto"/>
            </w:tcBorders>
            <w:shd w:val="clear" w:color="auto" w:fill="FFFFFF"/>
          </w:tcPr>
          <w:p w:rsidR="0048186D" w:rsidRDefault="0048186D">
            <w:pPr>
              <w:rPr>
                <w:rFonts w:ascii="宋体" w:cs="宋体"/>
                <w:color w:val="auto"/>
              </w:rPr>
            </w:pPr>
          </w:p>
        </w:tc>
        <w:tc>
          <w:tcPr>
            <w:tcW w:w="571" w:type="dxa"/>
            <w:vMerge/>
            <w:tcBorders>
              <w:left w:val="single" w:sz="4" w:space="0" w:color="auto"/>
            </w:tcBorders>
            <w:shd w:val="clear" w:color="auto" w:fill="FFFFFF"/>
            <w:vAlign w:val="center"/>
          </w:tcPr>
          <w:p w:rsidR="0048186D" w:rsidRDefault="0048186D">
            <w:pPr>
              <w:rPr>
                <w:rFonts w:ascii="宋体" w:cs="宋体"/>
                <w:color w:val="auto"/>
              </w:rPr>
            </w:pPr>
          </w:p>
        </w:tc>
        <w:tc>
          <w:tcPr>
            <w:tcW w:w="2632" w:type="dxa"/>
            <w:gridSpan w:val="3"/>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rFonts w:hint="eastAsia"/>
                <w:color w:val="auto"/>
                <w:szCs w:val="24"/>
              </w:rPr>
              <w:t>中</w:t>
            </w:r>
            <w:r>
              <w:rPr>
                <w:color w:val="auto"/>
                <w:szCs w:val="24"/>
              </w:rPr>
              <w:t>???</w:t>
            </w:r>
            <w:r>
              <w:rPr>
                <w:rFonts w:hint="eastAsia"/>
                <w:color w:val="auto"/>
                <w:szCs w:val="24"/>
              </w:rPr>
              <w:t>人</w:t>
            </w:r>
            <w:r>
              <w:rPr>
                <w:color w:val="auto"/>
                <w:szCs w:val="24"/>
              </w:rPr>
              <w:t>?</w:t>
            </w:r>
          </w:p>
        </w:tc>
        <w:tc>
          <w:tcPr>
            <w:tcW w:w="1342"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451"/>
          <w:jc w:val="center"/>
        </w:trPr>
        <w:tc>
          <w:tcPr>
            <w:tcW w:w="2165"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color w:val="auto"/>
                <w:szCs w:val="24"/>
              </w:rPr>
              <w:t>???</w:t>
            </w:r>
            <w:r>
              <w:rPr>
                <w:rFonts w:hint="eastAsia"/>
                <w:color w:val="auto"/>
                <w:szCs w:val="24"/>
              </w:rPr>
              <w:t>行</w:t>
            </w:r>
          </w:p>
        </w:tc>
        <w:tc>
          <w:tcPr>
            <w:tcW w:w="1641" w:type="dxa"/>
            <w:gridSpan w:val="2"/>
            <w:tcBorders>
              <w:top w:val="single" w:sz="4" w:space="0" w:color="auto"/>
              <w:left w:val="single" w:sz="4" w:space="0" w:color="auto"/>
            </w:tcBorders>
            <w:shd w:val="clear" w:color="auto" w:fill="FFFFFF"/>
          </w:tcPr>
          <w:p w:rsidR="0048186D" w:rsidRDefault="0048186D">
            <w:pPr>
              <w:rPr>
                <w:rFonts w:ascii="宋体" w:cs="宋体"/>
                <w:color w:val="auto"/>
              </w:rPr>
            </w:pPr>
          </w:p>
        </w:tc>
        <w:tc>
          <w:tcPr>
            <w:tcW w:w="571" w:type="dxa"/>
            <w:vMerge/>
            <w:tcBorders>
              <w:left w:val="single" w:sz="4" w:space="0" w:color="auto"/>
            </w:tcBorders>
            <w:shd w:val="clear" w:color="auto" w:fill="FFFFFF"/>
            <w:vAlign w:val="center"/>
          </w:tcPr>
          <w:p w:rsidR="0048186D" w:rsidRDefault="0048186D">
            <w:pPr>
              <w:rPr>
                <w:rFonts w:ascii="宋体" w:cs="宋体"/>
                <w:color w:val="auto"/>
              </w:rPr>
            </w:pPr>
          </w:p>
        </w:tc>
        <w:tc>
          <w:tcPr>
            <w:tcW w:w="2632" w:type="dxa"/>
            <w:gridSpan w:val="3"/>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rFonts w:hint="eastAsia"/>
                <w:color w:val="auto"/>
                <w:szCs w:val="24"/>
              </w:rPr>
              <w:t>初</w:t>
            </w:r>
            <w:r>
              <w:rPr>
                <w:color w:val="auto"/>
                <w:szCs w:val="24"/>
              </w:rPr>
              <w:t>???</w:t>
            </w:r>
            <w:r>
              <w:rPr>
                <w:rFonts w:hint="eastAsia"/>
                <w:color w:val="auto"/>
                <w:szCs w:val="24"/>
              </w:rPr>
              <w:t>人</w:t>
            </w:r>
            <w:r>
              <w:rPr>
                <w:color w:val="auto"/>
                <w:szCs w:val="24"/>
              </w:rPr>
              <w:t>?</w:t>
            </w:r>
          </w:p>
        </w:tc>
        <w:tc>
          <w:tcPr>
            <w:tcW w:w="1342"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451"/>
          <w:jc w:val="center"/>
        </w:trPr>
        <w:tc>
          <w:tcPr>
            <w:tcW w:w="2165"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color w:val="auto"/>
                <w:szCs w:val="24"/>
              </w:rPr>
              <w:t>??</w:t>
            </w:r>
          </w:p>
        </w:tc>
        <w:tc>
          <w:tcPr>
            <w:tcW w:w="1641" w:type="dxa"/>
            <w:gridSpan w:val="2"/>
            <w:tcBorders>
              <w:top w:val="single" w:sz="4" w:space="0" w:color="auto"/>
              <w:left w:val="single" w:sz="4" w:space="0" w:color="auto"/>
            </w:tcBorders>
            <w:shd w:val="clear" w:color="auto" w:fill="FFFFFF"/>
          </w:tcPr>
          <w:p w:rsidR="0048186D" w:rsidRDefault="0048186D">
            <w:pPr>
              <w:rPr>
                <w:rFonts w:ascii="宋体" w:cs="宋体"/>
                <w:color w:val="auto"/>
              </w:rPr>
            </w:pPr>
          </w:p>
        </w:tc>
        <w:tc>
          <w:tcPr>
            <w:tcW w:w="571" w:type="dxa"/>
            <w:vMerge/>
            <w:tcBorders>
              <w:left w:val="single" w:sz="4" w:space="0" w:color="auto"/>
            </w:tcBorders>
            <w:shd w:val="clear" w:color="auto" w:fill="FFFFFF"/>
            <w:vAlign w:val="center"/>
          </w:tcPr>
          <w:p w:rsidR="0048186D" w:rsidRDefault="0048186D">
            <w:pPr>
              <w:rPr>
                <w:rFonts w:ascii="宋体" w:cs="宋体"/>
                <w:color w:val="auto"/>
              </w:rPr>
            </w:pPr>
          </w:p>
        </w:tc>
        <w:tc>
          <w:tcPr>
            <w:tcW w:w="2632" w:type="dxa"/>
            <w:gridSpan w:val="3"/>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rFonts w:hint="eastAsia"/>
                <w:color w:val="auto"/>
                <w:szCs w:val="24"/>
              </w:rPr>
              <w:t>技工</w:t>
            </w:r>
          </w:p>
        </w:tc>
        <w:tc>
          <w:tcPr>
            <w:tcW w:w="1342"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1704"/>
          <w:jc w:val="center"/>
        </w:trPr>
        <w:tc>
          <w:tcPr>
            <w:tcW w:w="2165"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color w:val="auto"/>
                <w:szCs w:val="24"/>
              </w:rPr>
              <w:t>??</w:t>
            </w:r>
            <w:r>
              <w:rPr>
                <w:rFonts w:hint="eastAsia"/>
                <w:color w:val="auto"/>
                <w:szCs w:val="24"/>
              </w:rPr>
              <w:t>范</w:t>
            </w:r>
            <w:r>
              <w:rPr>
                <w:color w:val="auto"/>
                <w:szCs w:val="24"/>
              </w:rPr>
              <w:t>?</w:t>
            </w:r>
          </w:p>
        </w:tc>
        <w:tc>
          <w:tcPr>
            <w:tcW w:w="6186" w:type="dxa"/>
            <w:gridSpan w:val="7"/>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466"/>
          <w:jc w:val="center"/>
        </w:trPr>
        <w:tc>
          <w:tcPr>
            <w:tcW w:w="2165" w:type="dxa"/>
            <w:tcBorders>
              <w:top w:val="single" w:sz="4" w:space="0" w:color="auto"/>
              <w:left w:val="single" w:sz="4" w:space="0" w:color="auto"/>
              <w:bottom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color w:val="auto"/>
                <w:szCs w:val="24"/>
              </w:rPr>
              <w:t>?</w:t>
            </w:r>
            <w:r>
              <w:rPr>
                <w:rFonts w:hint="eastAsia"/>
                <w:color w:val="auto"/>
                <w:szCs w:val="24"/>
              </w:rPr>
              <w:t>注</w:t>
            </w:r>
          </w:p>
        </w:tc>
        <w:tc>
          <w:tcPr>
            <w:tcW w:w="6186" w:type="dxa"/>
            <w:gridSpan w:val="7"/>
            <w:tcBorders>
              <w:top w:val="single" w:sz="4" w:space="0" w:color="auto"/>
              <w:left w:val="single" w:sz="4" w:space="0" w:color="auto"/>
              <w:bottom w:val="single" w:sz="4" w:space="0" w:color="auto"/>
              <w:right w:val="single" w:sz="4" w:space="0" w:color="auto"/>
            </w:tcBorders>
            <w:shd w:val="clear" w:color="auto" w:fill="FFFFFF"/>
          </w:tcPr>
          <w:p w:rsidR="0048186D" w:rsidRDefault="0048186D">
            <w:pPr>
              <w:rPr>
                <w:rFonts w:ascii="宋体" w:cs="宋体"/>
                <w:color w:val="auto"/>
              </w:rPr>
            </w:pPr>
          </w:p>
        </w:tc>
      </w:tr>
    </w:tbl>
    <w:p w:rsidR="0048186D" w:rsidRDefault="0048186D">
      <w:pPr>
        <w:spacing w:after="319" w:line="1" w:lineRule="exact"/>
        <w:rPr>
          <w:rFonts w:ascii="宋体" w:cs="宋体"/>
          <w:color w:val="auto"/>
        </w:rPr>
      </w:pPr>
    </w:p>
    <w:p w:rsidR="0048186D" w:rsidRDefault="0048186D">
      <w:pPr>
        <w:pStyle w:val="Bodytext10"/>
        <w:spacing w:line="354" w:lineRule="exact"/>
        <w:jc w:val="both"/>
        <w:rPr>
          <w:color w:val="auto"/>
          <w:szCs w:val="24"/>
        </w:rPr>
      </w:pPr>
      <w:r>
        <w:rPr>
          <w:rFonts w:hint="eastAsia"/>
          <w:color w:val="auto"/>
          <w:szCs w:val="24"/>
        </w:rPr>
        <w:t>本表</w:t>
      </w:r>
      <w:r>
        <w:rPr>
          <w:color w:val="auto"/>
          <w:szCs w:val="24"/>
        </w:rPr>
        <w:t>?</w:t>
      </w:r>
      <w:r>
        <w:rPr>
          <w:rFonts w:hint="eastAsia"/>
          <w:color w:val="auto"/>
          <w:szCs w:val="24"/>
        </w:rPr>
        <w:t>附以下</w:t>
      </w:r>
      <w:r>
        <w:rPr>
          <w:color w:val="auto"/>
          <w:szCs w:val="24"/>
        </w:rPr>
        <w:t>?</w:t>
      </w:r>
      <w:r>
        <w:rPr>
          <w:rFonts w:hint="eastAsia"/>
          <w:color w:val="auto"/>
          <w:szCs w:val="24"/>
        </w:rPr>
        <w:t>料：</w:t>
      </w:r>
    </w:p>
    <w:p w:rsidR="0048186D" w:rsidRDefault="0048186D">
      <w:pPr>
        <w:pStyle w:val="Bodytext10"/>
        <w:numPr>
          <w:ilvl w:val="0"/>
          <w:numId w:val="83"/>
        </w:numPr>
        <w:tabs>
          <w:tab w:val="left" w:pos="718"/>
        </w:tabs>
        <w:spacing w:line="354" w:lineRule="exact"/>
        <w:jc w:val="both"/>
        <w:rPr>
          <w:color w:val="auto"/>
          <w:szCs w:val="24"/>
        </w:rPr>
      </w:pPr>
      <w:bookmarkStart w:id="2534" w:name="bookmark2309"/>
      <w:bookmarkEnd w:id="2534"/>
      <w:r>
        <w:rPr>
          <w:rFonts w:hint="eastAsia"/>
          <w:color w:val="auto"/>
          <w:szCs w:val="24"/>
        </w:rPr>
        <w:t>企</w:t>
      </w:r>
      <w:r>
        <w:rPr>
          <w:color w:val="auto"/>
          <w:szCs w:val="24"/>
        </w:rPr>
        <w:t>????</w:t>
      </w:r>
      <w:r>
        <w:rPr>
          <w:rFonts w:hint="eastAsia"/>
          <w:color w:val="auto"/>
          <w:szCs w:val="24"/>
        </w:rPr>
        <w:t>照副本复印件；</w:t>
      </w:r>
    </w:p>
    <w:p w:rsidR="0048186D" w:rsidRDefault="0048186D">
      <w:pPr>
        <w:pStyle w:val="Bodytext10"/>
        <w:numPr>
          <w:ilvl w:val="0"/>
          <w:numId w:val="83"/>
        </w:numPr>
        <w:tabs>
          <w:tab w:val="left" w:pos="734"/>
        </w:tabs>
        <w:spacing w:line="354" w:lineRule="exact"/>
        <w:jc w:val="both"/>
        <w:rPr>
          <w:color w:val="auto"/>
          <w:szCs w:val="24"/>
        </w:rPr>
      </w:pPr>
      <w:bookmarkStart w:id="2535" w:name="bookmark2310"/>
      <w:bookmarkEnd w:id="2535"/>
      <w:r>
        <w:rPr>
          <w:rFonts w:hint="eastAsia"/>
          <w:color w:val="auto"/>
          <w:szCs w:val="24"/>
        </w:rPr>
        <w:t>企</w:t>
      </w:r>
      <w:r>
        <w:rPr>
          <w:color w:val="auto"/>
          <w:szCs w:val="24"/>
        </w:rPr>
        <w:t>?????</w:t>
      </w:r>
      <w:r>
        <w:rPr>
          <w:rFonts w:hint="eastAsia"/>
          <w:color w:val="auto"/>
          <w:szCs w:val="24"/>
        </w:rPr>
        <w:t>副本复印件；</w:t>
      </w:r>
    </w:p>
    <w:p w:rsidR="0048186D" w:rsidRDefault="0048186D">
      <w:pPr>
        <w:pStyle w:val="Bodytext10"/>
        <w:numPr>
          <w:ilvl w:val="0"/>
          <w:numId w:val="83"/>
        </w:numPr>
        <w:tabs>
          <w:tab w:val="left" w:pos="734"/>
        </w:tabs>
        <w:spacing w:line="354" w:lineRule="exact"/>
        <w:jc w:val="both"/>
        <w:rPr>
          <w:color w:val="auto"/>
          <w:szCs w:val="24"/>
        </w:rPr>
      </w:pPr>
      <w:bookmarkStart w:id="2536" w:name="bookmark2311"/>
      <w:bookmarkEnd w:id="2536"/>
      <w:r>
        <w:rPr>
          <w:rFonts w:hint="eastAsia"/>
          <w:color w:val="auto"/>
          <w:szCs w:val="24"/>
        </w:rPr>
        <w:t>安全生</w:t>
      </w:r>
      <w:r>
        <w:rPr>
          <w:color w:val="auto"/>
          <w:szCs w:val="24"/>
        </w:rPr>
        <w:t>??</w:t>
      </w:r>
      <w:r>
        <w:rPr>
          <w:rFonts w:hint="eastAsia"/>
          <w:color w:val="auto"/>
          <w:szCs w:val="24"/>
        </w:rPr>
        <w:t>可</w:t>
      </w:r>
      <w:r>
        <w:rPr>
          <w:color w:val="auto"/>
          <w:szCs w:val="24"/>
        </w:rPr>
        <w:t>?</w:t>
      </w:r>
      <w:r>
        <w:rPr>
          <w:rFonts w:hint="eastAsia"/>
          <w:color w:val="auto"/>
          <w:szCs w:val="24"/>
        </w:rPr>
        <w:t>副本复印件；</w:t>
      </w:r>
    </w:p>
    <w:p w:rsidR="0048186D" w:rsidRDefault="0048186D">
      <w:pPr>
        <w:pStyle w:val="Bodytext10"/>
        <w:numPr>
          <w:ilvl w:val="0"/>
          <w:numId w:val="83"/>
        </w:numPr>
        <w:tabs>
          <w:tab w:val="left" w:pos="739"/>
        </w:tabs>
        <w:spacing w:after="320" w:line="354" w:lineRule="exact"/>
        <w:jc w:val="both"/>
        <w:rPr>
          <w:color w:val="auto"/>
          <w:szCs w:val="24"/>
        </w:rPr>
      </w:pPr>
      <w:bookmarkStart w:id="2537" w:name="bookmark2312"/>
      <w:bookmarkEnd w:id="2537"/>
      <w:r>
        <w:rPr>
          <w:rFonts w:hint="eastAsia"/>
          <w:color w:val="auto"/>
          <w:szCs w:val="24"/>
        </w:rPr>
        <w:t>所有复印件</w:t>
      </w:r>
      <w:r>
        <w:rPr>
          <w:color w:val="auto"/>
          <w:szCs w:val="24"/>
        </w:rPr>
        <w:t>?</w:t>
      </w:r>
      <w:r>
        <w:rPr>
          <w:rFonts w:hint="eastAsia"/>
          <w:color w:val="auto"/>
          <w:szCs w:val="24"/>
        </w:rPr>
        <w:t>一附在“二、原件的复印件”中。</w:t>
      </w:r>
    </w:p>
    <w:p w:rsidR="0048186D" w:rsidRDefault="0048186D" w:rsidP="00EE5E7C">
      <w:pPr>
        <w:pStyle w:val="Bodytext10"/>
        <w:tabs>
          <w:tab w:val="left" w:pos="6882"/>
          <w:tab w:val="left" w:pos="7510"/>
        </w:tabs>
        <w:spacing w:line="350" w:lineRule="exact"/>
        <w:ind w:firstLineChars="1064" w:firstLine="2554"/>
        <w:jc w:val="both"/>
        <w:rPr>
          <w:color w:val="auto"/>
          <w:szCs w:val="24"/>
        </w:rPr>
      </w:pPr>
      <w:r>
        <w:rPr>
          <w:rFonts w:hint="eastAsia"/>
          <w:color w:val="auto"/>
          <w:szCs w:val="24"/>
        </w:rPr>
        <w:t>投</w:t>
      </w:r>
      <w:r>
        <w:rPr>
          <w:color w:val="auto"/>
          <w:szCs w:val="24"/>
        </w:rPr>
        <w:t>?</w:t>
      </w:r>
      <w:r>
        <w:rPr>
          <w:rFonts w:hint="eastAsia"/>
          <w:color w:val="auto"/>
          <w:szCs w:val="24"/>
        </w:rPr>
        <w:t>人：</w:t>
      </w:r>
      <w:r>
        <w:rPr>
          <w:color w:val="auto"/>
          <w:szCs w:val="24"/>
          <w:u w:val="single"/>
          <w:lang w:val="en-US"/>
        </w:rPr>
        <w:t xml:space="preserve">         </w:t>
      </w:r>
      <w:r>
        <w:rPr>
          <w:rFonts w:hint="eastAsia"/>
          <w:color w:val="auto"/>
          <w:szCs w:val="24"/>
        </w:rPr>
        <w:t>（</w:t>
      </w:r>
      <w:r>
        <w:rPr>
          <w:color w:val="auto"/>
          <w:szCs w:val="24"/>
        </w:rPr>
        <w:t>??</w:t>
      </w:r>
      <w:r>
        <w:rPr>
          <w:rFonts w:hint="eastAsia"/>
          <w:color w:val="auto"/>
          <w:szCs w:val="24"/>
        </w:rPr>
        <w:t>位公章）</w:t>
      </w:r>
    </w:p>
    <w:p w:rsidR="0048186D" w:rsidRDefault="0048186D">
      <w:pPr>
        <w:pStyle w:val="Bodytext10"/>
        <w:tabs>
          <w:tab w:val="left" w:pos="6882"/>
          <w:tab w:val="left" w:pos="7510"/>
        </w:tabs>
        <w:spacing w:line="350" w:lineRule="exact"/>
        <w:ind w:firstLineChars="1100" w:firstLine="2640"/>
        <w:jc w:val="both"/>
        <w:rPr>
          <w:color w:val="auto"/>
          <w:szCs w:val="24"/>
        </w:rPr>
      </w:pPr>
      <w:r>
        <w:rPr>
          <w:rFonts w:hint="eastAsia"/>
          <w:color w:val="auto"/>
          <w:szCs w:val="24"/>
        </w:rPr>
        <w:t>法定代表人（或授</w:t>
      </w:r>
      <w:r>
        <w:rPr>
          <w:color w:val="auto"/>
          <w:szCs w:val="24"/>
        </w:rPr>
        <w:t>?</w:t>
      </w:r>
      <w:r>
        <w:rPr>
          <w:rFonts w:hint="eastAsia"/>
          <w:color w:val="auto"/>
          <w:szCs w:val="24"/>
        </w:rPr>
        <w:t>委托代理人）：</w:t>
      </w:r>
      <w:r>
        <w:rPr>
          <w:color w:val="auto"/>
          <w:szCs w:val="24"/>
          <w:u w:val="single"/>
          <w:lang w:val="en-US"/>
        </w:rPr>
        <w:t xml:space="preserve">        </w:t>
      </w:r>
      <w:r>
        <w:rPr>
          <w:rFonts w:hint="eastAsia"/>
          <w:color w:val="auto"/>
          <w:szCs w:val="24"/>
        </w:rPr>
        <w:t>（</w:t>
      </w:r>
      <w:r>
        <w:rPr>
          <w:color w:val="auto"/>
          <w:szCs w:val="24"/>
        </w:rPr>
        <w:t>?</w:t>
      </w:r>
      <w:r>
        <w:rPr>
          <w:rFonts w:hint="eastAsia"/>
          <w:color w:val="auto"/>
          <w:szCs w:val="24"/>
        </w:rPr>
        <w:t>字）</w:t>
      </w:r>
    </w:p>
    <w:p w:rsidR="0048186D" w:rsidRPr="00EE5E7C" w:rsidRDefault="0048186D">
      <w:pPr>
        <w:pStyle w:val="Bodytext10"/>
        <w:tabs>
          <w:tab w:val="left" w:pos="854"/>
          <w:tab w:val="left" w:pos="1925"/>
          <w:tab w:val="left" w:pos="2966"/>
          <w:tab w:val="left" w:pos="3014"/>
        </w:tabs>
        <w:spacing w:after="320" w:line="350" w:lineRule="exact"/>
        <w:ind w:firstLine="0"/>
        <w:jc w:val="center"/>
        <w:rPr>
          <w:color w:val="auto"/>
          <w:szCs w:val="24"/>
          <w:lang w:val="en-US"/>
        </w:rPr>
      </w:pPr>
      <w:r>
        <w:rPr>
          <w:color w:val="auto"/>
          <w:szCs w:val="24"/>
          <w:u w:val="single"/>
          <w:lang w:val="en-US"/>
        </w:rPr>
        <w:t xml:space="preserve">      </w:t>
      </w:r>
      <w:r>
        <w:rPr>
          <w:rFonts w:hint="eastAsia"/>
          <w:color w:val="auto"/>
          <w:szCs w:val="24"/>
        </w:rPr>
        <w:t>年</w:t>
      </w:r>
      <w:r>
        <w:rPr>
          <w:color w:val="auto"/>
          <w:szCs w:val="24"/>
          <w:u w:val="single"/>
          <w:lang w:val="en-US"/>
        </w:rPr>
        <w:t xml:space="preserve">     </w:t>
      </w:r>
      <w:r>
        <w:rPr>
          <w:rFonts w:hint="eastAsia"/>
          <w:color w:val="auto"/>
          <w:szCs w:val="24"/>
        </w:rPr>
        <w:t>月</w:t>
      </w:r>
      <w:r>
        <w:rPr>
          <w:color w:val="auto"/>
          <w:szCs w:val="24"/>
          <w:u w:val="single"/>
          <w:lang w:val="en-US"/>
        </w:rPr>
        <w:t xml:space="preserve">      </w:t>
      </w:r>
      <w:r>
        <w:rPr>
          <w:rFonts w:hint="eastAsia"/>
          <w:color w:val="auto"/>
          <w:szCs w:val="24"/>
        </w:rPr>
        <w:t>日</w:t>
      </w:r>
    </w:p>
    <w:p w:rsidR="0048186D" w:rsidRPr="00EE5E7C" w:rsidRDefault="0048186D">
      <w:pPr>
        <w:pStyle w:val="Bodytext10"/>
        <w:tabs>
          <w:tab w:val="left" w:pos="5960"/>
          <w:tab w:val="left" w:pos="6882"/>
          <w:tab w:val="left" w:pos="7016"/>
          <w:tab w:val="left" w:pos="7510"/>
          <w:tab w:val="left" w:pos="8074"/>
        </w:tabs>
        <w:spacing w:after="320" w:line="354" w:lineRule="exact"/>
        <w:ind w:left="3380" w:firstLineChars="100" w:firstLine="240"/>
        <w:jc w:val="right"/>
        <w:rPr>
          <w:color w:val="auto"/>
          <w:lang w:val="en-US"/>
        </w:rPr>
      </w:pPr>
      <w:r w:rsidRPr="00EE5E7C">
        <w:rPr>
          <w:color w:val="auto"/>
          <w:lang w:val="en-US"/>
        </w:rPr>
        <w:br w:type="page"/>
      </w:r>
    </w:p>
    <w:p w:rsidR="0048186D" w:rsidRDefault="0048186D">
      <w:pPr>
        <w:pStyle w:val="Heading3"/>
        <w:jc w:val="center"/>
        <w:rPr>
          <w:rFonts w:ascii="宋体" w:cs="宋体"/>
          <w:sz w:val="28"/>
          <w:szCs w:val="28"/>
          <w:lang/>
        </w:rPr>
      </w:pPr>
      <w:bookmarkStart w:id="2538" w:name="bookmark2315"/>
      <w:bookmarkStart w:id="2539" w:name="_Toc26940"/>
      <w:bookmarkStart w:id="2540" w:name="bookmark2313"/>
      <w:bookmarkStart w:id="2541" w:name="bookmark2314"/>
      <w:bookmarkStart w:id="2542" w:name="_Toc32159"/>
      <w:bookmarkStart w:id="2543" w:name="_Toc12118"/>
      <w:r>
        <w:rPr>
          <w:rFonts w:ascii="宋体" w:hAnsi="宋体" w:cs="宋体" w:hint="eastAsia"/>
          <w:bCs/>
          <w:sz w:val="28"/>
          <w:szCs w:val="28"/>
          <w:lang/>
        </w:rPr>
        <w:t>（二）</w:t>
      </w:r>
      <w:r>
        <w:rPr>
          <w:rFonts w:ascii="宋体" w:hAnsi="宋体" w:cs="宋体" w:hint="eastAsia"/>
          <w:sz w:val="28"/>
          <w:szCs w:val="28"/>
          <w:lang/>
        </w:rPr>
        <w:t>近</w:t>
      </w:r>
      <w:r>
        <w:rPr>
          <w:rFonts w:ascii="宋体" w:hAnsi="宋体" w:cs="宋体"/>
          <w:bCs/>
          <w:sz w:val="28"/>
          <w:szCs w:val="28"/>
          <w:lang/>
        </w:rPr>
        <w:t>3</w:t>
      </w:r>
      <w:r>
        <w:rPr>
          <w:rFonts w:ascii="宋体" w:hAnsi="宋体" w:cs="宋体" w:hint="eastAsia"/>
          <w:sz w:val="28"/>
          <w:szCs w:val="28"/>
          <w:lang/>
        </w:rPr>
        <w:t>年</w:t>
      </w:r>
      <w:r>
        <w:rPr>
          <w:rFonts w:ascii="宋体" w:hAnsi="宋体" w:cs="宋体"/>
          <w:sz w:val="28"/>
          <w:szCs w:val="28"/>
          <w:lang/>
        </w:rPr>
        <w:t>????</w:t>
      </w:r>
      <w:r>
        <w:rPr>
          <w:rFonts w:ascii="宋体" w:hAnsi="宋体" w:cs="宋体" w:hint="eastAsia"/>
          <w:sz w:val="28"/>
          <w:szCs w:val="28"/>
          <w:lang/>
        </w:rPr>
        <w:t>表</w:t>
      </w:r>
      <w:bookmarkEnd w:id="2538"/>
      <w:bookmarkEnd w:id="2539"/>
      <w:bookmarkEnd w:id="2540"/>
      <w:bookmarkEnd w:id="2541"/>
      <w:bookmarkEnd w:id="2542"/>
      <w:bookmarkEnd w:id="2543"/>
    </w:p>
    <w:p w:rsidR="0048186D" w:rsidRPr="00EE5E7C" w:rsidRDefault="0048186D">
      <w:pPr>
        <w:pStyle w:val="Tablecaption10"/>
        <w:tabs>
          <w:tab w:val="left" w:pos="1790"/>
          <w:tab w:val="left" w:pos="3058"/>
        </w:tabs>
        <w:ind w:left="5"/>
        <w:rPr>
          <w:color w:val="auto"/>
          <w:sz w:val="24"/>
          <w:szCs w:val="24"/>
          <w:lang w:val="en-US"/>
        </w:rPr>
      </w:pPr>
      <w:r w:rsidRPr="00EE5E7C">
        <w:rPr>
          <w:rFonts w:hint="eastAsia"/>
          <w:color w:val="auto"/>
          <w:sz w:val="24"/>
          <w:szCs w:val="24"/>
          <w:lang w:val="en-US"/>
        </w:rPr>
        <w:t>（</w:t>
      </w:r>
      <w:r>
        <w:rPr>
          <w:rFonts w:hint="eastAsia"/>
          <w:color w:val="auto"/>
          <w:sz w:val="24"/>
          <w:szCs w:val="24"/>
        </w:rPr>
        <w:t>近</w:t>
      </w:r>
      <w:r w:rsidRPr="00EE5E7C">
        <w:rPr>
          <w:color w:val="auto"/>
          <w:sz w:val="24"/>
          <w:szCs w:val="24"/>
          <w:lang w:val="en-US"/>
        </w:rPr>
        <w:t>3</w:t>
      </w:r>
      <w:r>
        <w:rPr>
          <w:rFonts w:hint="eastAsia"/>
          <w:color w:val="auto"/>
          <w:sz w:val="24"/>
          <w:szCs w:val="24"/>
        </w:rPr>
        <w:t>年指</w:t>
      </w:r>
      <w:r w:rsidRPr="00EE5E7C">
        <w:rPr>
          <w:color w:val="auto"/>
          <w:sz w:val="24"/>
          <w:szCs w:val="24"/>
          <w:u w:val="single"/>
          <w:lang w:val="en-US"/>
        </w:rPr>
        <w:tab/>
      </w:r>
      <w:r>
        <w:rPr>
          <w:rFonts w:hint="eastAsia"/>
          <w:color w:val="auto"/>
          <w:sz w:val="24"/>
          <w:szCs w:val="24"/>
        </w:rPr>
        <w:t>年至</w:t>
      </w:r>
      <w:r w:rsidRPr="00EE5E7C">
        <w:rPr>
          <w:color w:val="auto"/>
          <w:sz w:val="24"/>
          <w:szCs w:val="24"/>
          <w:u w:val="single"/>
          <w:lang w:val="en-US"/>
        </w:rPr>
        <w:tab/>
      </w:r>
      <w:r>
        <w:rPr>
          <w:rFonts w:hint="eastAsia"/>
          <w:color w:val="auto"/>
          <w:sz w:val="24"/>
          <w:szCs w:val="24"/>
        </w:rPr>
        <w:t>年</w:t>
      </w:r>
      <w:r w:rsidRPr="00EE5E7C">
        <w:rPr>
          <w:rFonts w:hint="eastAsia"/>
          <w:color w:val="auto"/>
          <w:sz w:val="24"/>
          <w:szCs w:val="24"/>
          <w:lang w:val="en-US"/>
        </w:rPr>
        <w:t>）</w:t>
      </w:r>
    </w:p>
    <w:tbl>
      <w:tblPr>
        <w:tblW w:w="8352" w:type="dxa"/>
        <w:jc w:val="center"/>
        <w:tblLayout w:type="fixed"/>
        <w:tblCellMar>
          <w:left w:w="10" w:type="dxa"/>
          <w:right w:w="10" w:type="dxa"/>
        </w:tblCellMar>
        <w:tblLook w:val="00A0"/>
      </w:tblPr>
      <w:tblGrid>
        <w:gridCol w:w="1675"/>
        <w:gridCol w:w="1666"/>
        <w:gridCol w:w="1670"/>
        <w:gridCol w:w="1666"/>
        <w:gridCol w:w="1675"/>
      </w:tblGrid>
      <w:tr w:rsidR="0048186D">
        <w:trPr>
          <w:trHeight w:hRule="exact" w:val="576"/>
          <w:jc w:val="center"/>
        </w:trPr>
        <w:tc>
          <w:tcPr>
            <w:tcW w:w="1675"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rFonts w:hint="eastAsia"/>
                <w:color w:val="auto"/>
                <w:szCs w:val="24"/>
              </w:rPr>
              <w:t>名</w:t>
            </w:r>
            <w:r>
              <w:rPr>
                <w:color w:val="auto"/>
                <w:szCs w:val="24"/>
              </w:rPr>
              <w:t>?</w:t>
            </w:r>
          </w:p>
        </w:tc>
        <w:tc>
          <w:tcPr>
            <w:tcW w:w="1666"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color w:val="auto"/>
                <w:szCs w:val="24"/>
              </w:rPr>
              <w:t>?</w:t>
            </w:r>
            <w:r>
              <w:rPr>
                <w:rFonts w:hint="eastAsia"/>
                <w:color w:val="auto"/>
                <w:szCs w:val="24"/>
              </w:rPr>
              <w:t>位</w:t>
            </w:r>
          </w:p>
        </w:tc>
        <w:tc>
          <w:tcPr>
            <w:tcW w:w="1670" w:type="dxa"/>
            <w:tcBorders>
              <w:top w:val="single" w:sz="4" w:space="0" w:color="auto"/>
              <w:left w:val="single" w:sz="4" w:space="0" w:color="auto"/>
            </w:tcBorders>
            <w:shd w:val="clear" w:color="auto" w:fill="FFFFFF"/>
            <w:vAlign w:val="center"/>
          </w:tcPr>
          <w:p w:rsidR="0048186D" w:rsidRDefault="0048186D">
            <w:pPr>
              <w:pStyle w:val="Other10"/>
              <w:tabs>
                <w:tab w:val="left" w:leader="underscore" w:pos="679"/>
              </w:tabs>
              <w:spacing w:line="240" w:lineRule="auto"/>
              <w:ind w:firstLine="0"/>
              <w:jc w:val="center"/>
              <w:rPr>
                <w:color w:val="auto"/>
                <w:szCs w:val="24"/>
              </w:rPr>
            </w:pPr>
            <w:r>
              <w:rPr>
                <w:color w:val="auto"/>
                <w:szCs w:val="24"/>
                <w:u w:val="single"/>
              </w:rPr>
              <w:tab/>
            </w:r>
            <w:r>
              <w:rPr>
                <w:rFonts w:hint="eastAsia"/>
                <w:color w:val="auto"/>
                <w:szCs w:val="24"/>
              </w:rPr>
              <w:t>年</w:t>
            </w:r>
          </w:p>
        </w:tc>
        <w:tc>
          <w:tcPr>
            <w:tcW w:w="1666" w:type="dxa"/>
            <w:tcBorders>
              <w:top w:val="single" w:sz="4" w:space="0" w:color="auto"/>
              <w:left w:val="single" w:sz="4" w:space="0" w:color="auto"/>
            </w:tcBorders>
            <w:shd w:val="clear" w:color="auto" w:fill="FFFFFF"/>
            <w:vAlign w:val="center"/>
          </w:tcPr>
          <w:p w:rsidR="0048186D" w:rsidRDefault="0048186D">
            <w:pPr>
              <w:pStyle w:val="Other10"/>
              <w:tabs>
                <w:tab w:val="left" w:leader="underscore" w:pos="677"/>
              </w:tabs>
              <w:spacing w:line="240" w:lineRule="auto"/>
              <w:ind w:firstLine="0"/>
              <w:jc w:val="center"/>
              <w:rPr>
                <w:color w:val="auto"/>
                <w:szCs w:val="24"/>
              </w:rPr>
            </w:pPr>
            <w:r>
              <w:rPr>
                <w:color w:val="auto"/>
                <w:szCs w:val="24"/>
                <w:u w:val="single"/>
              </w:rPr>
              <w:tab/>
            </w:r>
            <w:r>
              <w:rPr>
                <w:rFonts w:hint="eastAsia"/>
                <w:color w:val="auto"/>
                <w:szCs w:val="24"/>
              </w:rPr>
              <w:t>年</w:t>
            </w:r>
          </w:p>
        </w:tc>
        <w:tc>
          <w:tcPr>
            <w:tcW w:w="1675" w:type="dxa"/>
            <w:tcBorders>
              <w:top w:val="single" w:sz="4" w:space="0" w:color="auto"/>
              <w:left w:val="single" w:sz="4" w:space="0" w:color="auto"/>
              <w:right w:val="single" w:sz="4" w:space="0" w:color="auto"/>
            </w:tcBorders>
            <w:shd w:val="clear" w:color="auto" w:fill="FFFFFF"/>
            <w:vAlign w:val="center"/>
          </w:tcPr>
          <w:p w:rsidR="0048186D" w:rsidRDefault="0048186D">
            <w:pPr>
              <w:pStyle w:val="Other10"/>
              <w:tabs>
                <w:tab w:val="left" w:leader="underscore" w:pos="1057"/>
              </w:tabs>
              <w:spacing w:line="240" w:lineRule="auto"/>
              <w:ind w:firstLine="380"/>
              <w:rPr>
                <w:color w:val="auto"/>
                <w:szCs w:val="24"/>
              </w:rPr>
            </w:pPr>
            <w:r>
              <w:rPr>
                <w:color w:val="auto"/>
                <w:szCs w:val="24"/>
                <w:u w:val="single"/>
              </w:rPr>
              <w:tab/>
            </w:r>
            <w:r>
              <w:rPr>
                <w:rFonts w:hint="eastAsia"/>
                <w:color w:val="auto"/>
                <w:szCs w:val="24"/>
              </w:rPr>
              <w:t>年</w:t>
            </w:r>
          </w:p>
        </w:tc>
      </w:tr>
      <w:tr w:rsidR="0048186D">
        <w:trPr>
          <w:trHeight w:hRule="exact" w:val="566"/>
          <w:jc w:val="center"/>
        </w:trPr>
        <w:tc>
          <w:tcPr>
            <w:tcW w:w="1675"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rPr>
                <w:color w:val="auto"/>
                <w:szCs w:val="24"/>
              </w:rPr>
            </w:pPr>
            <w:r>
              <w:rPr>
                <w:rFonts w:hint="eastAsia"/>
                <w:color w:val="auto"/>
                <w:szCs w:val="24"/>
              </w:rPr>
              <w:t>一、注</w:t>
            </w:r>
            <w:r>
              <w:rPr>
                <w:color w:val="auto"/>
                <w:szCs w:val="24"/>
              </w:rPr>
              <w:t>??</w:t>
            </w:r>
            <w:r>
              <w:rPr>
                <w:rFonts w:hint="eastAsia"/>
                <w:color w:val="auto"/>
                <w:szCs w:val="24"/>
              </w:rPr>
              <w:t>金</w:t>
            </w:r>
          </w:p>
        </w:tc>
        <w:tc>
          <w:tcPr>
            <w:tcW w:w="1666"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670"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666"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675"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566"/>
          <w:jc w:val="center"/>
        </w:trPr>
        <w:tc>
          <w:tcPr>
            <w:tcW w:w="1675"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rPr>
                <w:color w:val="auto"/>
                <w:szCs w:val="24"/>
              </w:rPr>
            </w:pPr>
            <w:r>
              <w:rPr>
                <w:rFonts w:hint="eastAsia"/>
                <w:color w:val="auto"/>
                <w:szCs w:val="24"/>
              </w:rPr>
              <w:t>二、</w:t>
            </w:r>
            <w:r>
              <w:rPr>
                <w:color w:val="auto"/>
                <w:szCs w:val="24"/>
              </w:rPr>
              <w:t>???</w:t>
            </w:r>
          </w:p>
        </w:tc>
        <w:tc>
          <w:tcPr>
            <w:tcW w:w="1666"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670"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666"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675"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566"/>
          <w:jc w:val="center"/>
        </w:trPr>
        <w:tc>
          <w:tcPr>
            <w:tcW w:w="1675"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rPr>
                <w:color w:val="auto"/>
                <w:szCs w:val="24"/>
              </w:rPr>
            </w:pPr>
            <w:r>
              <w:rPr>
                <w:rFonts w:hint="eastAsia"/>
                <w:color w:val="auto"/>
                <w:szCs w:val="24"/>
              </w:rPr>
              <w:t>三、</w:t>
            </w:r>
            <w:r>
              <w:rPr>
                <w:color w:val="auto"/>
                <w:szCs w:val="24"/>
              </w:rPr>
              <w:t>???</w:t>
            </w:r>
          </w:p>
        </w:tc>
        <w:tc>
          <w:tcPr>
            <w:tcW w:w="1666"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670"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666"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675"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566"/>
          <w:jc w:val="center"/>
        </w:trPr>
        <w:tc>
          <w:tcPr>
            <w:tcW w:w="1675"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rPr>
                <w:color w:val="auto"/>
                <w:szCs w:val="24"/>
              </w:rPr>
            </w:pPr>
            <w:r>
              <w:rPr>
                <w:rFonts w:hint="eastAsia"/>
                <w:color w:val="auto"/>
                <w:szCs w:val="24"/>
              </w:rPr>
              <w:t>四、固定</w:t>
            </w:r>
            <w:r>
              <w:rPr>
                <w:color w:val="auto"/>
                <w:szCs w:val="24"/>
              </w:rPr>
              <w:t>??</w:t>
            </w:r>
          </w:p>
        </w:tc>
        <w:tc>
          <w:tcPr>
            <w:tcW w:w="1666"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670"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666"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675"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566"/>
          <w:jc w:val="center"/>
        </w:trPr>
        <w:tc>
          <w:tcPr>
            <w:tcW w:w="1675"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rPr>
                <w:color w:val="auto"/>
                <w:szCs w:val="24"/>
              </w:rPr>
            </w:pPr>
            <w:r>
              <w:rPr>
                <w:rFonts w:hint="eastAsia"/>
                <w:color w:val="auto"/>
                <w:szCs w:val="24"/>
              </w:rPr>
              <w:t>五、流</w:t>
            </w:r>
            <w:r>
              <w:rPr>
                <w:color w:val="auto"/>
                <w:szCs w:val="24"/>
              </w:rPr>
              <w:t>???</w:t>
            </w:r>
          </w:p>
        </w:tc>
        <w:tc>
          <w:tcPr>
            <w:tcW w:w="1666"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670"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666"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675"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566"/>
          <w:jc w:val="center"/>
        </w:trPr>
        <w:tc>
          <w:tcPr>
            <w:tcW w:w="1675"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rPr>
                <w:color w:val="auto"/>
                <w:szCs w:val="24"/>
              </w:rPr>
            </w:pPr>
            <w:r>
              <w:rPr>
                <w:rFonts w:hint="eastAsia"/>
                <w:color w:val="auto"/>
                <w:szCs w:val="24"/>
              </w:rPr>
              <w:t>六、流</w:t>
            </w:r>
            <w:r>
              <w:rPr>
                <w:color w:val="auto"/>
                <w:szCs w:val="24"/>
              </w:rPr>
              <w:t>???</w:t>
            </w:r>
          </w:p>
        </w:tc>
        <w:tc>
          <w:tcPr>
            <w:tcW w:w="1666"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670"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666"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675"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566"/>
          <w:jc w:val="center"/>
        </w:trPr>
        <w:tc>
          <w:tcPr>
            <w:tcW w:w="1675"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rPr>
                <w:color w:val="auto"/>
                <w:szCs w:val="24"/>
              </w:rPr>
            </w:pPr>
            <w:r>
              <w:rPr>
                <w:rFonts w:hint="eastAsia"/>
                <w:color w:val="auto"/>
                <w:szCs w:val="24"/>
              </w:rPr>
              <w:t>七、</w:t>
            </w:r>
            <w:r>
              <w:rPr>
                <w:color w:val="auto"/>
                <w:szCs w:val="24"/>
              </w:rPr>
              <w:t>??</w:t>
            </w:r>
            <w:r>
              <w:rPr>
                <w:rFonts w:hint="eastAsia"/>
                <w:color w:val="auto"/>
                <w:szCs w:val="24"/>
              </w:rPr>
              <w:t>合</w:t>
            </w:r>
            <w:r>
              <w:rPr>
                <w:color w:val="auto"/>
                <w:szCs w:val="24"/>
              </w:rPr>
              <w:t>?</w:t>
            </w:r>
          </w:p>
        </w:tc>
        <w:tc>
          <w:tcPr>
            <w:tcW w:w="1666"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670"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666"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675"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566"/>
          <w:jc w:val="center"/>
        </w:trPr>
        <w:tc>
          <w:tcPr>
            <w:tcW w:w="1675"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rPr>
                <w:color w:val="auto"/>
                <w:szCs w:val="24"/>
              </w:rPr>
            </w:pPr>
            <w:r>
              <w:rPr>
                <w:rFonts w:hint="eastAsia"/>
                <w:color w:val="auto"/>
                <w:szCs w:val="24"/>
              </w:rPr>
              <w:t>八、</w:t>
            </w:r>
            <w:r>
              <w:rPr>
                <w:color w:val="auto"/>
                <w:szCs w:val="24"/>
              </w:rPr>
              <w:t>??</w:t>
            </w:r>
            <w:r>
              <w:rPr>
                <w:rFonts w:hint="eastAsia"/>
                <w:color w:val="auto"/>
                <w:szCs w:val="24"/>
              </w:rPr>
              <w:t>收入</w:t>
            </w:r>
          </w:p>
        </w:tc>
        <w:tc>
          <w:tcPr>
            <w:tcW w:w="1666"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670"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666"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675"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571"/>
          <w:jc w:val="center"/>
        </w:trPr>
        <w:tc>
          <w:tcPr>
            <w:tcW w:w="1675"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rPr>
                <w:color w:val="auto"/>
                <w:szCs w:val="24"/>
              </w:rPr>
            </w:pPr>
            <w:r>
              <w:rPr>
                <w:rFonts w:hint="eastAsia"/>
                <w:color w:val="auto"/>
                <w:szCs w:val="24"/>
              </w:rPr>
              <w:t>九、</w:t>
            </w:r>
            <w:r>
              <w:rPr>
                <w:color w:val="auto"/>
                <w:szCs w:val="24"/>
              </w:rPr>
              <w:t>?</w:t>
            </w:r>
            <w:r>
              <w:rPr>
                <w:rFonts w:hint="eastAsia"/>
                <w:color w:val="auto"/>
                <w:szCs w:val="24"/>
              </w:rPr>
              <w:t>利</w:t>
            </w:r>
            <w:r>
              <w:rPr>
                <w:color w:val="auto"/>
                <w:szCs w:val="24"/>
              </w:rPr>
              <w:t>?</w:t>
            </w:r>
          </w:p>
        </w:tc>
        <w:tc>
          <w:tcPr>
            <w:tcW w:w="1666"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670"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666"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675"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576"/>
          <w:jc w:val="center"/>
        </w:trPr>
        <w:tc>
          <w:tcPr>
            <w:tcW w:w="1675"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rPr>
            </w:pPr>
          </w:p>
        </w:tc>
        <w:tc>
          <w:tcPr>
            <w:tcW w:w="1666"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rPr>
            </w:pPr>
          </w:p>
        </w:tc>
        <w:tc>
          <w:tcPr>
            <w:tcW w:w="1670"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rPr>
            </w:pPr>
          </w:p>
        </w:tc>
        <w:tc>
          <w:tcPr>
            <w:tcW w:w="1666"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rPr>
            </w:pP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48186D" w:rsidRDefault="0048186D">
            <w:pPr>
              <w:rPr>
                <w:rFonts w:ascii="宋体" w:cs="宋体"/>
                <w:color w:val="auto"/>
              </w:rPr>
            </w:pPr>
          </w:p>
        </w:tc>
      </w:tr>
    </w:tbl>
    <w:p w:rsidR="0048186D" w:rsidRDefault="0048186D">
      <w:pPr>
        <w:spacing w:after="299" w:line="1" w:lineRule="exact"/>
        <w:rPr>
          <w:rFonts w:ascii="宋体" w:cs="宋体"/>
          <w:color w:val="auto"/>
        </w:rPr>
      </w:pPr>
    </w:p>
    <w:p w:rsidR="0048186D" w:rsidRDefault="0048186D">
      <w:pPr>
        <w:pStyle w:val="Bodytext10"/>
        <w:spacing w:line="348" w:lineRule="exact"/>
        <w:rPr>
          <w:color w:val="auto"/>
          <w:szCs w:val="24"/>
        </w:rPr>
      </w:pPr>
      <w:r>
        <w:rPr>
          <w:rFonts w:hint="eastAsia"/>
          <w:color w:val="auto"/>
          <w:szCs w:val="24"/>
        </w:rPr>
        <w:t>注：</w:t>
      </w:r>
    </w:p>
    <w:p w:rsidR="0048186D" w:rsidRDefault="0048186D">
      <w:pPr>
        <w:pStyle w:val="Bodytext10"/>
        <w:numPr>
          <w:ilvl w:val="0"/>
          <w:numId w:val="84"/>
        </w:numPr>
        <w:tabs>
          <w:tab w:val="left" w:pos="745"/>
        </w:tabs>
        <w:spacing w:line="348" w:lineRule="exact"/>
        <w:ind w:firstLine="420"/>
        <w:jc w:val="both"/>
        <w:rPr>
          <w:color w:val="auto"/>
          <w:szCs w:val="24"/>
        </w:rPr>
      </w:pPr>
      <w:bookmarkStart w:id="2544" w:name="bookmark2316"/>
      <w:bookmarkEnd w:id="2544"/>
      <w:r>
        <w:rPr>
          <w:rFonts w:hint="eastAsia"/>
          <w:color w:val="auto"/>
          <w:szCs w:val="24"/>
        </w:rPr>
        <w:t>在</w:t>
      </w:r>
      <w:r>
        <w:rPr>
          <w:color w:val="auto"/>
          <w:szCs w:val="24"/>
        </w:rPr>
        <w:t>?</w:t>
      </w:r>
      <w:r>
        <w:rPr>
          <w:rFonts w:hint="eastAsia"/>
          <w:color w:val="auto"/>
          <w:szCs w:val="24"/>
        </w:rPr>
        <w:t>表附最近三年</w:t>
      </w:r>
      <w:r>
        <w:rPr>
          <w:color w:val="auto"/>
          <w:szCs w:val="24"/>
        </w:rPr>
        <w:t>????</w:t>
      </w:r>
      <w:r>
        <w:rPr>
          <w:rFonts w:hint="eastAsia"/>
          <w:color w:val="auto"/>
          <w:szCs w:val="24"/>
        </w:rPr>
        <w:t>事</w:t>
      </w:r>
      <w:r>
        <w:rPr>
          <w:color w:val="auto"/>
          <w:szCs w:val="24"/>
        </w:rPr>
        <w:t>?</w:t>
      </w:r>
      <w:r>
        <w:rPr>
          <w:rFonts w:hint="eastAsia"/>
          <w:color w:val="auto"/>
          <w:szCs w:val="24"/>
        </w:rPr>
        <w:t>所或</w:t>
      </w:r>
      <w:r>
        <w:rPr>
          <w:color w:val="auto"/>
          <w:szCs w:val="24"/>
        </w:rPr>
        <w:t>??</w:t>
      </w:r>
      <w:r>
        <w:rPr>
          <w:rFonts w:hint="eastAsia"/>
          <w:color w:val="auto"/>
          <w:szCs w:val="24"/>
        </w:rPr>
        <w:t>机构</w:t>
      </w:r>
      <w:r>
        <w:rPr>
          <w:color w:val="auto"/>
          <w:szCs w:val="24"/>
        </w:rPr>
        <w:t>??</w:t>
      </w:r>
      <w:r>
        <w:rPr>
          <w:rFonts w:hint="eastAsia"/>
          <w:color w:val="auto"/>
          <w:szCs w:val="24"/>
        </w:rPr>
        <w:t>的</w:t>
      </w:r>
      <w:r>
        <w:rPr>
          <w:color w:val="auto"/>
          <w:szCs w:val="24"/>
        </w:rPr>
        <w:t>?????</w:t>
      </w:r>
      <w:r>
        <w:rPr>
          <w:rFonts w:hint="eastAsia"/>
          <w:color w:val="auto"/>
          <w:szCs w:val="24"/>
        </w:rPr>
        <w:t>表，包括</w:t>
      </w:r>
      <w:r>
        <w:rPr>
          <w:color w:val="auto"/>
          <w:szCs w:val="24"/>
        </w:rPr>
        <w:t>????</w:t>
      </w:r>
      <w:r>
        <w:rPr>
          <w:rFonts w:hint="eastAsia"/>
          <w:color w:val="auto"/>
          <w:szCs w:val="24"/>
        </w:rPr>
        <w:t>表、</w:t>
      </w:r>
      <w:r>
        <w:rPr>
          <w:color w:val="auto"/>
          <w:szCs w:val="24"/>
        </w:rPr>
        <w:t>?</w:t>
      </w:r>
      <w:r>
        <w:rPr>
          <w:rFonts w:hint="eastAsia"/>
          <w:color w:val="auto"/>
          <w:szCs w:val="24"/>
        </w:rPr>
        <w:t>金流量表、利</w:t>
      </w:r>
      <w:r>
        <w:rPr>
          <w:color w:val="auto"/>
          <w:szCs w:val="24"/>
        </w:rPr>
        <w:t>?</w:t>
      </w:r>
      <w:r>
        <w:rPr>
          <w:rFonts w:hint="eastAsia"/>
          <w:color w:val="auto"/>
          <w:szCs w:val="24"/>
        </w:rPr>
        <w:t>表和</w:t>
      </w:r>
      <w:r>
        <w:rPr>
          <w:color w:val="auto"/>
          <w:szCs w:val="24"/>
        </w:rPr>
        <w:t>??</w:t>
      </w:r>
      <w:r>
        <w:rPr>
          <w:rFonts w:hint="eastAsia"/>
          <w:color w:val="auto"/>
          <w:szCs w:val="24"/>
        </w:rPr>
        <w:t>情</w:t>
      </w:r>
      <w:r>
        <w:rPr>
          <w:color w:val="auto"/>
          <w:szCs w:val="24"/>
        </w:rPr>
        <w:t>??</w:t>
      </w:r>
      <w:r>
        <w:rPr>
          <w:rFonts w:hint="eastAsia"/>
          <w:color w:val="auto"/>
          <w:szCs w:val="24"/>
        </w:rPr>
        <w:t>明</w:t>
      </w:r>
      <w:r>
        <w:rPr>
          <w:color w:val="auto"/>
          <w:szCs w:val="24"/>
        </w:rPr>
        <w:t>?</w:t>
      </w:r>
      <w:r>
        <w:rPr>
          <w:rFonts w:hint="eastAsia"/>
          <w:color w:val="auto"/>
          <w:szCs w:val="24"/>
        </w:rPr>
        <w:t>的复印件。</w:t>
      </w:r>
    </w:p>
    <w:p w:rsidR="0048186D" w:rsidRDefault="0048186D">
      <w:pPr>
        <w:pStyle w:val="Bodytext10"/>
        <w:numPr>
          <w:ilvl w:val="0"/>
          <w:numId w:val="84"/>
        </w:numPr>
        <w:tabs>
          <w:tab w:val="left" w:pos="734"/>
        </w:tabs>
        <w:spacing w:line="348" w:lineRule="exact"/>
        <w:rPr>
          <w:color w:val="auto"/>
          <w:szCs w:val="24"/>
        </w:rPr>
      </w:pPr>
      <w:bookmarkStart w:id="2545" w:name="bookmark2317"/>
      <w:bookmarkEnd w:id="2545"/>
      <w:r>
        <w:rPr>
          <w:rFonts w:hint="eastAsia"/>
          <w:color w:val="auto"/>
          <w:szCs w:val="24"/>
        </w:rPr>
        <w:t>新建企</w:t>
      </w:r>
      <w:r>
        <w:rPr>
          <w:color w:val="auto"/>
          <w:szCs w:val="24"/>
        </w:rPr>
        <w:t>?</w:t>
      </w:r>
      <w:r>
        <w:rPr>
          <w:rFonts w:hint="eastAsia"/>
          <w:color w:val="auto"/>
          <w:szCs w:val="24"/>
        </w:rPr>
        <w:t>按</w:t>
      </w:r>
      <w:r>
        <w:rPr>
          <w:color w:val="auto"/>
          <w:szCs w:val="24"/>
        </w:rPr>
        <w:t>???</w:t>
      </w:r>
      <w:r>
        <w:rPr>
          <w:rFonts w:hint="eastAsia"/>
          <w:color w:val="auto"/>
          <w:szCs w:val="24"/>
        </w:rPr>
        <w:t>生年份提供。</w:t>
      </w:r>
    </w:p>
    <w:p w:rsidR="0048186D" w:rsidRDefault="0048186D">
      <w:pPr>
        <w:pStyle w:val="Bodytext10"/>
        <w:numPr>
          <w:ilvl w:val="0"/>
          <w:numId w:val="84"/>
        </w:numPr>
        <w:tabs>
          <w:tab w:val="left" w:pos="734"/>
        </w:tabs>
        <w:spacing w:after="680" w:line="348" w:lineRule="exact"/>
        <w:rPr>
          <w:color w:val="auto"/>
          <w:szCs w:val="24"/>
        </w:rPr>
      </w:pPr>
      <w:bookmarkStart w:id="2546" w:name="bookmark2318"/>
      <w:bookmarkEnd w:id="2546"/>
      <w:r>
        <w:rPr>
          <w:rFonts w:hint="eastAsia"/>
          <w:color w:val="auto"/>
          <w:szCs w:val="24"/>
        </w:rPr>
        <w:t>复印件</w:t>
      </w:r>
      <w:r>
        <w:rPr>
          <w:color w:val="auto"/>
          <w:szCs w:val="24"/>
        </w:rPr>
        <w:t>?</w:t>
      </w:r>
      <w:r>
        <w:rPr>
          <w:rFonts w:hint="eastAsia"/>
          <w:color w:val="auto"/>
          <w:szCs w:val="24"/>
        </w:rPr>
        <w:t>一附在“二、原件的复印件”中。</w:t>
      </w:r>
    </w:p>
    <w:p w:rsidR="0048186D" w:rsidRDefault="0048186D" w:rsidP="00EE5E7C">
      <w:pPr>
        <w:pStyle w:val="Bodytext10"/>
        <w:tabs>
          <w:tab w:val="left" w:pos="6882"/>
          <w:tab w:val="left" w:pos="7510"/>
        </w:tabs>
        <w:spacing w:line="350" w:lineRule="exact"/>
        <w:ind w:firstLineChars="1064" w:firstLine="2554"/>
        <w:jc w:val="both"/>
        <w:rPr>
          <w:color w:val="auto"/>
          <w:szCs w:val="24"/>
        </w:rPr>
      </w:pPr>
      <w:r>
        <w:rPr>
          <w:rFonts w:hint="eastAsia"/>
          <w:color w:val="auto"/>
          <w:szCs w:val="24"/>
        </w:rPr>
        <w:t>投</w:t>
      </w:r>
      <w:r>
        <w:rPr>
          <w:color w:val="auto"/>
          <w:szCs w:val="24"/>
        </w:rPr>
        <w:t>?</w:t>
      </w:r>
      <w:r>
        <w:rPr>
          <w:rFonts w:hint="eastAsia"/>
          <w:color w:val="auto"/>
          <w:szCs w:val="24"/>
        </w:rPr>
        <w:t>人：</w:t>
      </w:r>
      <w:r>
        <w:rPr>
          <w:color w:val="auto"/>
          <w:szCs w:val="24"/>
          <w:u w:val="single"/>
          <w:lang w:val="en-US"/>
        </w:rPr>
        <w:t xml:space="preserve">         </w:t>
      </w:r>
      <w:r>
        <w:rPr>
          <w:rFonts w:hint="eastAsia"/>
          <w:color w:val="auto"/>
          <w:szCs w:val="24"/>
        </w:rPr>
        <w:t>（</w:t>
      </w:r>
      <w:r>
        <w:rPr>
          <w:color w:val="auto"/>
          <w:szCs w:val="24"/>
        </w:rPr>
        <w:t>??</w:t>
      </w:r>
      <w:r>
        <w:rPr>
          <w:rFonts w:hint="eastAsia"/>
          <w:color w:val="auto"/>
          <w:szCs w:val="24"/>
        </w:rPr>
        <w:t>位公章）</w:t>
      </w:r>
    </w:p>
    <w:p w:rsidR="0048186D" w:rsidRDefault="0048186D">
      <w:pPr>
        <w:pStyle w:val="Bodytext10"/>
        <w:tabs>
          <w:tab w:val="left" w:pos="6882"/>
          <w:tab w:val="left" w:pos="7510"/>
        </w:tabs>
        <w:spacing w:line="350" w:lineRule="exact"/>
        <w:ind w:firstLineChars="1100" w:firstLine="2640"/>
        <w:jc w:val="both"/>
        <w:rPr>
          <w:color w:val="auto"/>
          <w:szCs w:val="24"/>
        </w:rPr>
      </w:pPr>
      <w:r>
        <w:rPr>
          <w:rFonts w:hint="eastAsia"/>
          <w:color w:val="auto"/>
          <w:szCs w:val="24"/>
        </w:rPr>
        <w:t>法定代表人（或授</w:t>
      </w:r>
      <w:r>
        <w:rPr>
          <w:color w:val="auto"/>
          <w:szCs w:val="24"/>
        </w:rPr>
        <w:t>?</w:t>
      </w:r>
      <w:r>
        <w:rPr>
          <w:rFonts w:hint="eastAsia"/>
          <w:color w:val="auto"/>
          <w:szCs w:val="24"/>
        </w:rPr>
        <w:t>委托代理人）：</w:t>
      </w:r>
      <w:r>
        <w:rPr>
          <w:color w:val="auto"/>
          <w:szCs w:val="24"/>
          <w:u w:val="single"/>
          <w:lang w:val="en-US"/>
        </w:rPr>
        <w:t xml:space="preserve">        </w:t>
      </w:r>
      <w:r>
        <w:rPr>
          <w:rFonts w:hint="eastAsia"/>
          <w:color w:val="auto"/>
          <w:szCs w:val="24"/>
        </w:rPr>
        <w:t>（</w:t>
      </w:r>
      <w:r>
        <w:rPr>
          <w:color w:val="auto"/>
          <w:szCs w:val="24"/>
        </w:rPr>
        <w:t>?</w:t>
      </w:r>
      <w:r>
        <w:rPr>
          <w:rFonts w:hint="eastAsia"/>
          <w:color w:val="auto"/>
          <w:szCs w:val="24"/>
        </w:rPr>
        <w:t>字）</w:t>
      </w:r>
    </w:p>
    <w:p w:rsidR="0048186D" w:rsidRPr="00EE5E7C" w:rsidRDefault="0048186D">
      <w:pPr>
        <w:pStyle w:val="Bodytext10"/>
        <w:tabs>
          <w:tab w:val="left" w:pos="854"/>
          <w:tab w:val="left" w:pos="1925"/>
          <w:tab w:val="left" w:pos="2966"/>
          <w:tab w:val="left" w:pos="3014"/>
        </w:tabs>
        <w:spacing w:after="320" w:line="350" w:lineRule="exact"/>
        <w:ind w:firstLine="0"/>
        <w:jc w:val="center"/>
        <w:rPr>
          <w:color w:val="auto"/>
          <w:szCs w:val="24"/>
          <w:lang w:val="en-US"/>
        </w:rPr>
      </w:pPr>
      <w:r>
        <w:rPr>
          <w:color w:val="auto"/>
          <w:szCs w:val="24"/>
          <w:u w:val="single"/>
          <w:lang w:val="en-US"/>
        </w:rPr>
        <w:t xml:space="preserve">      </w:t>
      </w:r>
      <w:r>
        <w:rPr>
          <w:rFonts w:hint="eastAsia"/>
          <w:color w:val="auto"/>
          <w:szCs w:val="24"/>
        </w:rPr>
        <w:t>年</w:t>
      </w:r>
      <w:r>
        <w:rPr>
          <w:color w:val="auto"/>
          <w:szCs w:val="24"/>
          <w:u w:val="single"/>
          <w:lang w:val="en-US"/>
        </w:rPr>
        <w:t xml:space="preserve">     </w:t>
      </w:r>
      <w:r>
        <w:rPr>
          <w:rFonts w:hint="eastAsia"/>
          <w:color w:val="auto"/>
          <w:szCs w:val="24"/>
        </w:rPr>
        <w:t>月</w:t>
      </w:r>
      <w:r>
        <w:rPr>
          <w:color w:val="auto"/>
          <w:szCs w:val="24"/>
          <w:u w:val="single"/>
          <w:lang w:val="en-US"/>
        </w:rPr>
        <w:t xml:space="preserve">      </w:t>
      </w:r>
      <w:r>
        <w:rPr>
          <w:rFonts w:hint="eastAsia"/>
          <w:color w:val="auto"/>
          <w:szCs w:val="24"/>
        </w:rPr>
        <w:t>日</w:t>
      </w:r>
    </w:p>
    <w:p w:rsidR="0048186D" w:rsidRPr="00EE5E7C" w:rsidRDefault="0048186D">
      <w:pPr>
        <w:pStyle w:val="Bodytext10"/>
        <w:tabs>
          <w:tab w:val="left" w:pos="850"/>
          <w:tab w:val="left" w:pos="1906"/>
          <w:tab w:val="left" w:pos="2964"/>
        </w:tabs>
        <w:spacing w:after="120" w:line="348" w:lineRule="exact"/>
        <w:ind w:firstLine="0"/>
        <w:jc w:val="right"/>
        <w:rPr>
          <w:color w:val="auto"/>
          <w:lang w:val="en-US"/>
        </w:rPr>
      </w:pPr>
      <w:r w:rsidRPr="00EE5E7C">
        <w:rPr>
          <w:color w:val="auto"/>
          <w:lang w:val="en-US"/>
        </w:rPr>
        <w:br w:type="page"/>
      </w:r>
    </w:p>
    <w:p w:rsidR="0048186D" w:rsidRDefault="0048186D">
      <w:pPr>
        <w:pStyle w:val="Heading3"/>
        <w:jc w:val="center"/>
        <w:rPr>
          <w:rFonts w:ascii="宋体" w:cs="宋体"/>
          <w:sz w:val="28"/>
          <w:szCs w:val="28"/>
          <w:lang/>
        </w:rPr>
      </w:pPr>
      <w:bookmarkStart w:id="2547" w:name="bookmark2321"/>
      <w:bookmarkStart w:id="2548" w:name="bookmark2319"/>
      <w:bookmarkStart w:id="2549" w:name="_Toc26197"/>
      <w:bookmarkStart w:id="2550" w:name="_Toc23354"/>
      <w:bookmarkStart w:id="2551" w:name="bookmark2322"/>
      <w:bookmarkStart w:id="2552" w:name="bookmark2320"/>
      <w:bookmarkStart w:id="2553" w:name="_Toc17232"/>
      <w:r>
        <w:rPr>
          <w:rFonts w:ascii="宋体" w:hAnsi="宋体" w:cs="宋体" w:hint="eastAsia"/>
          <w:sz w:val="28"/>
          <w:szCs w:val="28"/>
          <w:lang/>
        </w:rPr>
        <w:t>（</w:t>
      </w:r>
      <w:bookmarkEnd w:id="2547"/>
      <w:r>
        <w:rPr>
          <w:rFonts w:ascii="宋体" w:hAnsi="宋体" w:cs="宋体" w:hint="eastAsia"/>
          <w:sz w:val="28"/>
          <w:szCs w:val="28"/>
          <w:lang/>
        </w:rPr>
        <w:t>三）近</w:t>
      </w:r>
      <w:r>
        <w:rPr>
          <w:rFonts w:ascii="宋体" w:hAnsi="宋体" w:cs="宋体"/>
          <w:bCs/>
          <w:sz w:val="28"/>
          <w:szCs w:val="28"/>
          <w:lang/>
        </w:rPr>
        <w:t>5</w:t>
      </w:r>
      <w:r>
        <w:rPr>
          <w:rFonts w:ascii="宋体" w:hAnsi="宋体" w:cs="宋体" w:hint="eastAsia"/>
          <w:sz w:val="28"/>
          <w:szCs w:val="28"/>
          <w:lang/>
        </w:rPr>
        <w:t>年完成的</w:t>
      </w:r>
      <w:r>
        <w:rPr>
          <w:rFonts w:ascii="宋体" w:hAnsi="宋体" w:cs="宋体"/>
          <w:sz w:val="28"/>
          <w:szCs w:val="28"/>
          <w:lang/>
        </w:rPr>
        <w:t>?</w:t>
      </w:r>
      <w:r>
        <w:rPr>
          <w:rFonts w:ascii="宋体" w:hAnsi="宋体" w:cs="宋体" w:hint="eastAsia"/>
          <w:sz w:val="28"/>
          <w:szCs w:val="28"/>
          <w:lang/>
        </w:rPr>
        <w:t>似</w:t>
      </w:r>
      <w:r>
        <w:rPr>
          <w:rFonts w:ascii="宋体" w:hAnsi="宋体" w:cs="宋体"/>
          <w:sz w:val="28"/>
          <w:szCs w:val="28"/>
          <w:lang/>
        </w:rPr>
        <w:t>?</w:t>
      </w:r>
      <w:r>
        <w:rPr>
          <w:rFonts w:ascii="宋体" w:hAnsi="宋体" w:cs="宋体" w:hint="eastAsia"/>
          <w:sz w:val="28"/>
          <w:szCs w:val="28"/>
          <w:lang/>
        </w:rPr>
        <w:t>目情</w:t>
      </w:r>
      <w:r>
        <w:rPr>
          <w:rFonts w:ascii="宋体" w:hAnsi="宋体" w:cs="宋体"/>
          <w:sz w:val="28"/>
          <w:szCs w:val="28"/>
          <w:lang/>
        </w:rPr>
        <w:t>?</w:t>
      </w:r>
      <w:r>
        <w:rPr>
          <w:rFonts w:ascii="宋体" w:hAnsi="宋体" w:cs="宋体" w:hint="eastAsia"/>
          <w:sz w:val="28"/>
          <w:szCs w:val="28"/>
          <w:lang/>
        </w:rPr>
        <w:t>表</w:t>
      </w:r>
      <w:bookmarkEnd w:id="2548"/>
      <w:bookmarkEnd w:id="2549"/>
      <w:bookmarkEnd w:id="2550"/>
      <w:bookmarkEnd w:id="2551"/>
      <w:bookmarkEnd w:id="2552"/>
      <w:bookmarkEnd w:id="2553"/>
    </w:p>
    <w:tbl>
      <w:tblPr>
        <w:tblW w:w="8352" w:type="dxa"/>
        <w:jc w:val="center"/>
        <w:tblLayout w:type="fixed"/>
        <w:tblCellMar>
          <w:left w:w="10" w:type="dxa"/>
          <w:right w:w="10" w:type="dxa"/>
        </w:tblCellMar>
        <w:tblLook w:val="00A0"/>
      </w:tblPr>
      <w:tblGrid>
        <w:gridCol w:w="2275"/>
        <w:gridCol w:w="6077"/>
      </w:tblGrid>
      <w:tr w:rsidR="0048186D">
        <w:trPr>
          <w:trHeight w:hRule="exact" w:val="571"/>
          <w:jc w:val="center"/>
        </w:trPr>
        <w:tc>
          <w:tcPr>
            <w:tcW w:w="2275"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rFonts w:hint="eastAsia"/>
                <w:color w:val="auto"/>
                <w:szCs w:val="24"/>
              </w:rPr>
              <w:t>合同名</w:t>
            </w:r>
            <w:r>
              <w:rPr>
                <w:color w:val="auto"/>
                <w:szCs w:val="24"/>
              </w:rPr>
              <w:t>?</w:t>
            </w:r>
          </w:p>
        </w:tc>
        <w:tc>
          <w:tcPr>
            <w:tcW w:w="6077"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566"/>
          <w:jc w:val="center"/>
        </w:trPr>
        <w:tc>
          <w:tcPr>
            <w:tcW w:w="2275"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rFonts w:hint="eastAsia"/>
                <w:color w:val="auto"/>
                <w:szCs w:val="24"/>
              </w:rPr>
              <w:t>合同</w:t>
            </w:r>
            <w:r>
              <w:rPr>
                <w:color w:val="auto"/>
                <w:szCs w:val="24"/>
              </w:rPr>
              <w:t>?</w:t>
            </w:r>
            <w:r>
              <w:rPr>
                <w:rFonts w:hint="eastAsia"/>
                <w:color w:val="auto"/>
                <w:szCs w:val="24"/>
              </w:rPr>
              <w:t>目所在地</w:t>
            </w:r>
          </w:p>
        </w:tc>
        <w:tc>
          <w:tcPr>
            <w:tcW w:w="6077"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566"/>
          <w:jc w:val="center"/>
        </w:trPr>
        <w:tc>
          <w:tcPr>
            <w:tcW w:w="2275"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color w:val="auto"/>
                <w:szCs w:val="24"/>
              </w:rPr>
              <w:t>?</w:t>
            </w:r>
            <w:r>
              <w:rPr>
                <w:rFonts w:hint="eastAsia"/>
                <w:color w:val="auto"/>
                <w:szCs w:val="24"/>
              </w:rPr>
              <w:t>包人名</w:t>
            </w:r>
            <w:r>
              <w:rPr>
                <w:color w:val="auto"/>
                <w:szCs w:val="24"/>
              </w:rPr>
              <w:t>?</w:t>
            </w:r>
          </w:p>
        </w:tc>
        <w:tc>
          <w:tcPr>
            <w:tcW w:w="6077"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566"/>
          <w:jc w:val="center"/>
        </w:trPr>
        <w:tc>
          <w:tcPr>
            <w:tcW w:w="2275"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color w:val="auto"/>
                <w:szCs w:val="24"/>
              </w:rPr>
              <w:t>?</w:t>
            </w:r>
            <w:r>
              <w:rPr>
                <w:rFonts w:hint="eastAsia"/>
                <w:color w:val="auto"/>
                <w:szCs w:val="24"/>
              </w:rPr>
              <w:t>包人地址</w:t>
            </w:r>
          </w:p>
        </w:tc>
        <w:tc>
          <w:tcPr>
            <w:tcW w:w="6077"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566"/>
          <w:jc w:val="center"/>
        </w:trPr>
        <w:tc>
          <w:tcPr>
            <w:tcW w:w="2275"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color w:val="auto"/>
                <w:szCs w:val="24"/>
              </w:rPr>
              <w:t>?</w:t>
            </w:r>
            <w:r>
              <w:rPr>
                <w:rFonts w:hint="eastAsia"/>
                <w:color w:val="auto"/>
                <w:szCs w:val="24"/>
              </w:rPr>
              <w:t>包人</w:t>
            </w:r>
            <w:r>
              <w:rPr>
                <w:color w:val="auto"/>
                <w:szCs w:val="24"/>
              </w:rPr>
              <w:t>??</w:t>
            </w:r>
          </w:p>
        </w:tc>
        <w:tc>
          <w:tcPr>
            <w:tcW w:w="6077"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571"/>
          <w:jc w:val="center"/>
        </w:trPr>
        <w:tc>
          <w:tcPr>
            <w:tcW w:w="2275"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color w:val="auto"/>
                <w:szCs w:val="24"/>
              </w:rPr>
              <w:t>??</w:t>
            </w:r>
            <w:r>
              <w:rPr>
                <w:rFonts w:hint="eastAsia"/>
                <w:color w:val="auto"/>
                <w:szCs w:val="24"/>
              </w:rPr>
              <w:t>合同价</w:t>
            </w:r>
          </w:p>
        </w:tc>
        <w:tc>
          <w:tcPr>
            <w:tcW w:w="6077"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566"/>
          <w:jc w:val="center"/>
        </w:trPr>
        <w:tc>
          <w:tcPr>
            <w:tcW w:w="2275"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color w:val="auto"/>
                <w:szCs w:val="24"/>
              </w:rPr>
              <w:t>?</w:t>
            </w:r>
            <w:r>
              <w:rPr>
                <w:rFonts w:hint="eastAsia"/>
                <w:color w:val="auto"/>
                <w:szCs w:val="24"/>
              </w:rPr>
              <w:t>工日期</w:t>
            </w:r>
          </w:p>
        </w:tc>
        <w:tc>
          <w:tcPr>
            <w:tcW w:w="6077"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566"/>
          <w:jc w:val="center"/>
        </w:trPr>
        <w:tc>
          <w:tcPr>
            <w:tcW w:w="2275"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rFonts w:hint="eastAsia"/>
                <w:color w:val="auto"/>
                <w:szCs w:val="24"/>
              </w:rPr>
              <w:t>完工日期</w:t>
            </w:r>
          </w:p>
        </w:tc>
        <w:tc>
          <w:tcPr>
            <w:tcW w:w="6077"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566"/>
          <w:jc w:val="center"/>
        </w:trPr>
        <w:tc>
          <w:tcPr>
            <w:tcW w:w="2275"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rFonts w:hint="eastAsia"/>
                <w:color w:val="auto"/>
                <w:szCs w:val="24"/>
              </w:rPr>
              <w:t>承</w:t>
            </w:r>
            <w:r>
              <w:rPr>
                <w:color w:val="auto"/>
                <w:szCs w:val="24"/>
              </w:rPr>
              <w:t>?</w:t>
            </w:r>
            <w:r>
              <w:rPr>
                <w:rFonts w:hint="eastAsia"/>
                <w:color w:val="auto"/>
                <w:szCs w:val="24"/>
              </w:rPr>
              <w:t>的工作</w:t>
            </w:r>
          </w:p>
        </w:tc>
        <w:tc>
          <w:tcPr>
            <w:tcW w:w="6077"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566"/>
          <w:jc w:val="center"/>
        </w:trPr>
        <w:tc>
          <w:tcPr>
            <w:tcW w:w="2275"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rFonts w:hint="eastAsia"/>
                <w:color w:val="auto"/>
                <w:szCs w:val="24"/>
              </w:rPr>
              <w:t>工程</w:t>
            </w:r>
            <w:r>
              <w:rPr>
                <w:color w:val="auto"/>
                <w:szCs w:val="24"/>
              </w:rPr>
              <w:t>?</w:t>
            </w:r>
            <w:r>
              <w:rPr>
                <w:rFonts w:hint="eastAsia"/>
                <w:color w:val="auto"/>
                <w:szCs w:val="24"/>
              </w:rPr>
              <w:t>量</w:t>
            </w:r>
          </w:p>
        </w:tc>
        <w:tc>
          <w:tcPr>
            <w:tcW w:w="6077"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566"/>
          <w:jc w:val="center"/>
        </w:trPr>
        <w:tc>
          <w:tcPr>
            <w:tcW w:w="2275"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color w:val="auto"/>
                <w:szCs w:val="24"/>
              </w:rPr>
              <w:t>?</w:t>
            </w:r>
            <w:r>
              <w:rPr>
                <w:rFonts w:hint="eastAsia"/>
                <w:color w:val="auto"/>
                <w:szCs w:val="24"/>
              </w:rPr>
              <w:t>目</w:t>
            </w:r>
            <w:r>
              <w:rPr>
                <w:color w:val="auto"/>
                <w:szCs w:val="24"/>
              </w:rPr>
              <w:t>?</w:t>
            </w:r>
            <w:r>
              <w:rPr>
                <w:rFonts w:hint="eastAsia"/>
                <w:color w:val="auto"/>
                <w:szCs w:val="24"/>
              </w:rPr>
              <w:t>理</w:t>
            </w:r>
          </w:p>
        </w:tc>
        <w:tc>
          <w:tcPr>
            <w:tcW w:w="6077"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566"/>
          <w:jc w:val="center"/>
        </w:trPr>
        <w:tc>
          <w:tcPr>
            <w:tcW w:w="2275"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rFonts w:hint="eastAsia"/>
                <w:color w:val="auto"/>
                <w:szCs w:val="24"/>
              </w:rPr>
              <w:t>技</w:t>
            </w:r>
            <w:r>
              <w:rPr>
                <w:color w:val="auto"/>
                <w:szCs w:val="24"/>
              </w:rPr>
              <w:t>???</w:t>
            </w:r>
            <w:r>
              <w:rPr>
                <w:rFonts w:hint="eastAsia"/>
                <w:color w:val="auto"/>
                <w:szCs w:val="24"/>
              </w:rPr>
              <w:t>人</w:t>
            </w:r>
          </w:p>
        </w:tc>
        <w:tc>
          <w:tcPr>
            <w:tcW w:w="6077"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850"/>
          <w:jc w:val="center"/>
        </w:trPr>
        <w:tc>
          <w:tcPr>
            <w:tcW w:w="2275" w:type="dxa"/>
            <w:tcBorders>
              <w:top w:val="single" w:sz="4" w:space="0" w:color="auto"/>
              <w:left w:val="single" w:sz="4" w:space="0" w:color="auto"/>
            </w:tcBorders>
            <w:shd w:val="clear" w:color="auto" w:fill="FFFFFF"/>
            <w:vAlign w:val="center"/>
          </w:tcPr>
          <w:p w:rsidR="0048186D" w:rsidRDefault="0048186D">
            <w:pPr>
              <w:pStyle w:val="Other10"/>
              <w:spacing w:line="266" w:lineRule="exact"/>
              <w:ind w:firstLine="0"/>
              <w:jc w:val="center"/>
              <w:rPr>
                <w:color w:val="auto"/>
                <w:szCs w:val="24"/>
              </w:rPr>
            </w:pPr>
            <w:r>
              <w:rPr>
                <w:color w:val="auto"/>
                <w:szCs w:val="24"/>
              </w:rPr>
              <w:t>?</w:t>
            </w:r>
            <w:r>
              <w:rPr>
                <w:rFonts w:hint="eastAsia"/>
                <w:color w:val="auto"/>
                <w:szCs w:val="24"/>
              </w:rPr>
              <w:t>理人和</w:t>
            </w:r>
            <w:r>
              <w:rPr>
                <w:color w:val="auto"/>
                <w:szCs w:val="24"/>
              </w:rPr>
              <w:t>??</w:t>
            </w:r>
            <w:r>
              <w:rPr>
                <w:rFonts w:hint="eastAsia"/>
                <w:color w:val="auto"/>
                <w:szCs w:val="24"/>
              </w:rPr>
              <w:t>理工程</w:t>
            </w:r>
            <w:r>
              <w:rPr>
                <w:color w:val="auto"/>
                <w:szCs w:val="24"/>
              </w:rPr>
              <w:t>?</w:t>
            </w:r>
            <w:r>
              <w:rPr>
                <w:rFonts w:hint="eastAsia"/>
                <w:color w:val="auto"/>
                <w:szCs w:val="24"/>
              </w:rPr>
              <w:t>以及</w:t>
            </w:r>
            <w:r>
              <w:rPr>
                <w:color w:val="auto"/>
                <w:szCs w:val="24"/>
              </w:rPr>
              <w:t>??</w:t>
            </w:r>
          </w:p>
        </w:tc>
        <w:tc>
          <w:tcPr>
            <w:tcW w:w="6077"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lang w:eastAsia="zh-CN"/>
              </w:rPr>
            </w:pPr>
          </w:p>
        </w:tc>
      </w:tr>
      <w:tr w:rsidR="0048186D">
        <w:trPr>
          <w:trHeight w:hRule="exact" w:val="1704"/>
          <w:jc w:val="center"/>
        </w:trPr>
        <w:tc>
          <w:tcPr>
            <w:tcW w:w="2275"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rFonts w:hint="eastAsia"/>
                <w:color w:val="auto"/>
                <w:szCs w:val="24"/>
              </w:rPr>
              <w:t>合同</w:t>
            </w:r>
            <w:r>
              <w:rPr>
                <w:color w:val="auto"/>
                <w:szCs w:val="24"/>
              </w:rPr>
              <w:t>?</w:t>
            </w:r>
            <w:r>
              <w:rPr>
                <w:rFonts w:hint="eastAsia"/>
                <w:color w:val="auto"/>
                <w:szCs w:val="24"/>
              </w:rPr>
              <w:t>目描述</w:t>
            </w:r>
          </w:p>
        </w:tc>
        <w:tc>
          <w:tcPr>
            <w:tcW w:w="6077"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864"/>
          <w:jc w:val="center"/>
        </w:trPr>
        <w:tc>
          <w:tcPr>
            <w:tcW w:w="2275" w:type="dxa"/>
            <w:tcBorders>
              <w:top w:val="single" w:sz="4" w:space="0" w:color="auto"/>
              <w:left w:val="single" w:sz="4" w:space="0" w:color="auto"/>
              <w:bottom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color w:val="auto"/>
                <w:szCs w:val="24"/>
              </w:rPr>
              <w:t>?</w:t>
            </w:r>
            <w:r>
              <w:rPr>
                <w:rFonts w:hint="eastAsia"/>
                <w:color w:val="auto"/>
                <w:szCs w:val="24"/>
              </w:rPr>
              <w:t>注</w:t>
            </w:r>
          </w:p>
        </w:tc>
        <w:tc>
          <w:tcPr>
            <w:tcW w:w="6077" w:type="dxa"/>
            <w:tcBorders>
              <w:top w:val="single" w:sz="4" w:space="0" w:color="auto"/>
              <w:left w:val="single" w:sz="4" w:space="0" w:color="auto"/>
              <w:bottom w:val="single" w:sz="4" w:space="0" w:color="auto"/>
              <w:right w:val="single" w:sz="4" w:space="0" w:color="auto"/>
            </w:tcBorders>
            <w:shd w:val="clear" w:color="auto" w:fill="FFFFFF"/>
            <w:vAlign w:val="center"/>
          </w:tcPr>
          <w:p w:rsidR="0048186D" w:rsidRDefault="0048186D">
            <w:pPr>
              <w:pStyle w:val="Other10"/>
              <w:spacing w:line="264" w:lineRule="exact"/>
              <w:ind w:firstLine="0"/>
              <w:rPr>
                <w:color w:val="auto"/>
                <w:szCs w:val="24"/>
              </w:rPr>
            </w:pPr>
            <w:r>
              <w:rPr>
                <w:rFonts w:hint="eastAsia"/>
                <w:color w:val="auto"/>
                <w:szCs w:val="24"/>
              </w:rPr>
              <w:t>合同</w:t>
            </w:r>
            <w:r>
              <w:rPr>
                <w:color w:val="auto"/>
                <w:szCs w:val="24"/>
              </w:rPr>
              <w:t>?</w:t>
            </w:r>
            <w:r>
              <w:rPr>
                <w:rFonts w:hint="eastAsia"/>
                <w:color w:val="auto"/>
                <w:szCs w:val="24"/>
              </w:rPr>
              <w:t>目描述</w:t>
            </w:r>
            <w:r>
              <w:rPr>
                <w:color w:val="auto"/>
                <w:szCs w:val="24"/>
              </w:rPr>
              <w:t>?</w:t>
            </w:r>
            <w:r>
              <w:rPr>
                <w:rFonts w:hint="eastAsia"/>
                <w:color w:val="auto"/>
                <w:szCs w:val="24"/>
              </w:rPr>
              <w:t>容至少包括</w:t>
            </w:r>
            <w:r>
              <w:rPr>
                <w:color w:val="auto"/>
                <w:szCs w:val="24"/>
              </w:rPr>
              <w:t>?</w:t>
            </w:r>
            <w:r>
              <w:rPr>
                <w:rFonts w:hint="eastAsia"/>
                <w:color w:val="auto"/>
                <w:szCs w:val="24"/>
              </w:rPr>
              <w:t>目概</w:t>
            </w:r>
            <w:r>
              <w:rPr>
                <w:color w:val="auto"/>
                <w:szCs w:val="24"/>
              </w:rPr>
              <w:t>?</w:t>
            </w:r>
            <w:r>
              <w:rPr>
                <w:rFonts w:hint="eastAsia"/>
                <w:color w:val="auto"/>
                <w:szCs w:val="24"/>
              </w:rPr>
              <w:t>、本合同在</w:t>
            </w:r>
            <w:r>
              <w:rPr>
                <w:color w:val="auto"/>
                <w:szCs w:val="24"/>
              </w:rPr>
              <w:t>?</w:t>
            </w:r>
            <w:r>
              <w:rPr>
                <w:rFonts w:hint="eastAsia"/>
                <w:color w:val="auto"/>
                <w:szCs w:val="24"/>
              </w:rPr>
              <w:t>目中的地位（部位、合同价格所占比例）和合同工程完工或竣工</w:t>
            </w:r>
            <w:r>
              <w:rPr>
                <w:color w:val="auto"/>
                <w:szCs w:val="24"/>
              </w:rPr>
              <w:t>?</w:t>
            </w:r>
            <w:r>
              <w:rPr>
                <w:rFonts w:hint="eastAsia"/>
                <w:color w:val="auto"/>
                <w:szCs w:val="24"/>
              </w:rPr>
              <w:t>收</w:t>
            </w:r>
            <w:r>
              <w:rPr>
                <w:color w:val="auto"/>
                <w:szCs w:val="24"/>
              </w:rPr>
              <w:t>?</w:t>
            </w:r>
            <w:r>
              <w:rPr>
                <w:rFonts w:hint="eastAsia"/>
                <w:color w:val="auto"/>
                <w:szCs w:val="24"/>
              </w:rPr>
              <w:t>定</w:t>
            </w:r>
            <w:r>
              <w:rPr>
                <w:color w:val="auto"/>
                <w:szCs w:val="24"/>
              </w:rPr>
              <w:t>?</w:t>
            </w:r>
            <w:r>
              <w:rPr>
                <w:rFonts w:hint="eastAsia"/>
                <w:color w:val="auto"/>
                <w:szCs w:val="24"/>
              </w:rPr>
              <w:t>有</w:t>
            </w:r>
            <w:r>
              <w:rPr>
                <w:color w:val="auto"/>
                <w:szCs w:val="24"/>
              </w:rPr>
              <w:t>??</w:t>
            </w:r>
            <w:r>
              <w:rPr>
                <w:rFonts w:hint="eastAsia"/>
                <w:color w:val="auto"/>
                <w:szCs w:val="24"/>
              </w:rPr>
              <w:t>收</w:t>
            </w:r>
            <w:r>
              <w:rPr>
                <w:color w:val="auto"/>
                <w:szCs w:val="24"/>
              </w:rPr>
              <w:t>??</w:t>
            </w:r>
            <w:r>
              <w:rPr>
                <w:rFonts w:hint="eastAsia"/>
                <w:color w:val="auto"/>
                <w:szCs w:val="24"/>
              </w:rPr>
              <w:t>。</w:t>
            </w:r>
          </w:p>
        </w:tc>
      </w:tr>
    </w:tbl>
    <w:p w:rsidR="0048186D" w:rsidRDefault="0048186D">
      <w:pPr>
        <w:spacing w:after="319" w:line="1" w:lineRule="exact"/>
        <w:rPr>
          <w:rFonts w:ascii="宋体" w:cs="宋体"/>
          <w:color w:val="auto"/>
          <w:lang w:eastAsia="zh-CN"/>
        </w:rPr>
      </w:pPr>
    </w:p>
    <w:p w:rsidR="0048186D" w:rsidRPr="00EE5E7C" w:rsidRDefault="0048186D">
      <w:pPr>
        <w:pStyle w:val="Bodytext10"/>
        <w:tabs>
          <w:tab w:val="left" w:pos="6882"/>
          <w:tab w:val="left" w:pos="7510"/>
        </w:tabs>
        <w:spacing w:line="350" w:lineRule="exact"/>
        <w:jc w:val="both"/>
        <w:rPr>
          <w:color w:val="auto"/>
          <w:szCs w:val="24"/>
          <w:lang w:val="en-US"/>
        </w:rPr>
      </w:pPr>
      <w:r>
        <w:rPr>
          <w:rFonts w:hint="eastAsia"/>
          <w:color w:val="auto"/>
          <w:szCs w:val="24"/>
        </w:rPr>
        <w:t>注</w:t>
      </w:r>
      <w:r w:rsidRPr="00EE5E7C">
        <w:rPr>
          <w:rFonts w:hint="eastAsia"/>
          <w:color w:val="auto"/>
          <w:szCs w:val="24"/>
          <w:lang w:val="en-US"/>
        </w:rPr>
        <w:t>：</w:t>
      </w:r>
      <w:r>
        <w:rPr>
          <w:rFonts w:hint="eastAsia"/>
          <w:color w:val="auto"/>
          <w:szCs w:val="24"/>
        </w:rPr>
        <w:t>每</w:t>
      </w:r>
      <w:r w:rsidRPr="00EE5E7C">
        <w:rPr>
          <w:color w:val="auto"/>
          <w:szCs w:val="24"/>
          <w:lang w:val="en-US"/>
        </w:rPr>
        <w:t>??</w:t>
      </w:r>
      <w:r>
        <w:rPr>
          <w:rFonts w:hint="eastAsia"/>
          <w:color w:val="auto"/>
          <w:szCs w:val="24"/>
        </w:rPr>
        <w:t>目填</w:t>
      </w:r>
      <w:r w:rsidRPr="00EE5E7C">
        <w:rPr>
          <w:color w:val="auto"/>
          <w:szCs w:val="24"/>
          <w:lang w:val="en-US"/>
        </w:rPr>
        <w:t>?</w:t>
      </w:r>
      <w:r>
        <w:rPr>
          <w:rFonts w:hint="eastAsia"/>
          <w:color w:val="auto"/>
          <w:szCs w:val="24"/>
        </w:rPr>
        <w:t>一</w:t>
      </w:r>
      <w:r w:rsidRPr="00EE5E7C">
        <w:rPr>
          <w:color w:val="auto"/>
          <w:szCs w:val="24"/>
          <w:lang w:val="en-US"/>
        </w:rPr>
        <w:t>?</w:t>
      </w:r>
      <w:r>
        <w:rPr>
          <w:rFonts w:hint="eastAsia"/>
          <w:color w:val="auto"/>
          <w:szCs w:val="24"/>
        </w:rPr>
        <w:t>表</w:t>
      </w:r>
      <w:r w:rsidRPr="00EE5E7C">
        <w:rPr>
          <w:rFonts w:hint="eastAsia"/>
          <w:color w:val="auto"/>
          <w:szCs w:val="24"/>
          <w:lang w:val="en-US"/>
        </w:rPr>
        <w:t>（</w:t>
      </w:r>
      <w:r>
        <w:rPr>
          <w:rFonts w:hint="eastAsia"/>
          <w:color w:val="auto"/>
          <w:szCs w:val="24"/>
        </w:rPr>
        <w:t>可</w:t>
      </w:r>
      <w:r w:rsidRPr="00EE5E7C">
        <w:rPr>
          <w:color w:val="auto"/>
          <w:szCs w:val="24"/>
          <w:lang w:val="en-US"/>
        </w:rPr>
        <w:t>?</w:t>
      </w:r>
      <w:r>
        <w:rPr>
          <w:rFonts w:hint="eastAsia"/>
          <w:color w:val="auto"/>
          <w:szCs w:val="24"/>
        </w:rPr>
        <w:t>展</w:t>
      </w:r>
      <w:r w:rsidRPr="00EE5E7C">
        <w:rPr>
          <w:color w:val="auto"/>
          <w:szCs w:val="24"/>
          <w:lang w:val="en-US"/>
        </w:rPr>
        <w:t>?</w:t>
      </w:r>
      <w:r>
        <w:rPr>
          <w:rFonts w:hint="eastAsia"/>
          <w:color w:val="auto"/>
          <w:szCs w:val="24"/>
        </w:rPr>
        <w:t>多</w:t>
      </w:r>
      <w:r w:rsidRPr="00EE5E7C">
        <w:rPr>
          <w:color w:val="auto"/>
          <w:szCs w:val="24"/>
          <w:lang w:val="en-US"/>
        </w:rPr>
        <w:t>?</w:t>
      </w:r>
      <w:r w:rsidRPr="00EE5E7C">
        <w:rPr>
          <w:rFonts w:hint="eastAsia"/>
          <w:color w:val="auto"/>
          <w:szCs w:val="24"/>
          <w:lang w:val="en-US"/>
        </w:rPr>
        <w:t>），</w:t>
      </w:r>
      <w:r>
        <w:rPr>
          <w:rFonts w:hint="eastAsia"/>
          <w:color w:val="auto"/>
          <w:szCs w:val="24"/>
        </w:rPr>
        <w:t>并在</w:t>
      </w:r>
      <w:r w:rsidRPr="00EE5E7C">
        <w:rPr>
          <w:rFonts w:hint="eastAsia"/>
          <w:color w:val="auto"/>
          <w:szCs w:val="24"/>
          <w:lang w:val="en-US"/>
        </w:rPr>
        <w:t>“</w:t>
      </w:r>
      <w:r>
        <w:rPr>
          <w:rFonts w:hint="eastAsia"/>
          <w:color w:val="auto"/>
          <w:szCs w:val="24"/>
        </w:rPr>
        <w:t>二、原件的复印件</w:t>
      </w:r>
      <w:r w:rsidRPr="00EE5E7C">
        <w:rPr>
          <w:rFonts w:hint="eastAsia"/>
          <w:color w:val="auto"/>
          <w:szCs w:val="24"/>
          <w:lang w:val="en-US"/>
        </w:rPr>
        <w:t>”</w:t>
      </w:r>
      <w:r>
        <w:rPr>
          <w:rFonts w:hint="eastAsia"/>
          <w:color w:val="auto"/>
          <w:szCs w:val="24"/>
        </w:rPr>
        <w:t>中附</w:t>
      </w:r>
      <w:r w:rsidRPr="00EE5E7C">
        <w:rPr>
          <w:color w:val="auto"/>
          <w:szCs w:val="24"/>
          <w:lang w:val="en-US"/>
        </w:rPr>
        <w:t>?</w:t>
      </w:r>
      <w:r>
        <w:rPr>
          <w:rFonts w:hint="eastAsia"/>
          <w:color w:val="auto"/>
          <w:szCs w:val="24"/>
        </w:rPr>
        <w:t>工程</w:t>
      </w:r>
      <w:r w:rsidRPr="00EE5E7C">
        <w:rPr>
          <w:color w:val="auto"/>
          <w:szCs w:val="24"/>
          <w:lang w:val="en-US"/>
        </w:rPr>
        <w:t>?</w:t>
      </w:r>
      <w:r>
        <w:rPr>
          <w:rFonts w:hint="eastAsia"/>
          <w:color w:val="auto"/>
          <w:szCs w:val="24"/>
        </w:rPr>
        <w:t>明材料的复印件</w:t>
      </w:r>
      <w:r w:rsidRPr="00EE5E7C">
        <w:rPr>
          <w:rFonts w:hint="eastAsia"/>
          <w:color w:val="auto"/>
          <w:szCs w:val="24"/>
          <w:lang w:val="en-US"/>
        </w:rPr>
        <w:t>：</w:t>
      </w:r>
      <w:r>
        <w:rPr>
          <w:color w:val="auto"/>
          <w:szCs w:val="24"/>
          <w:lang w:val="en-US"/>
        </w:rPr>
        <w:t>1.</w:t>
      </w:r>
      <w:r>
        <w:rPr>
          <w:rFonts w:hint="eastAsia"/>
          <w:color w:val="auto"/>
          <w:szCs w:val="24"/>
        </w:rPr>
        <w:t>中</w:t>
      </w:r>
      <w:r w:rsidRPr="00EE5E7C">
        <w:rPr>
          <w:color w:val="auto"/>
          <w:szCs w:val="24"/>
          <w:lang w:val="en-US"/>
        </w:rPr>
        <w:t>?</w:t>
      </w:r>
      <w:r>
        <w:rPr>
          <w:rFonts w:hint="eastAsia"/>
          <w:color w:val="auto"/>
          <w:szCs w:val="24"/>
        </w:rPr>
        <w:t>通知</w:t>
      </w:r>
      <w:r w:rsidRPr="00EE5E7C">
        <w:rPr>
          <w:color w:val="auto"/>
          <w:szCs w:val="24"/>
          <w:lang w:val="en-US"/>
        </w:rPr>
        <w:t>?</w:t>
      </w:r>
      <w:r>
        <w:rPr>
          <w:rFonts w:hint="eastAsia"/>
          <w:color w:val="auto"/>
          <w:szCs w:val="24"/>
        </w:rPr>
        <w:t>或合同</w:t>
      </w:r>
      <w:r w:rsidRPr="00EE5E7C">
        <w:rPr>
          <w:color w:val="auto"/>
          <w:szCs w:val="24"/>
          <w:lang w:val="en-US"/>
        </w:rPr>
        <w:t>???</w:t>
      </w:r>
      <w:r w:rsidRPr="00EE5E7C">
        <w:rPr>
          <w:rFonts w:hint="eastAsia"/>
          <w:color w:val="auto"/>
          <w:szCs w:val="24"/>
          <w:lang w:val="en-US"/>
        </w:rPr>
        <w:t>；</w:t>
      </w:r>
      <w:r>
        <w:rPr>
          <w:color w:val="auto"/>
          <w:szCs w:val="24"/>
          <w:lang w:val="en-US"/>
        </w:rPr>
        <w:t>2.</w:t>
      </w:r>
      <w:r>
        <w:rPr>
          <w:rFonts w:hint="eastAsia"/>
          <w:color w:val="auto"/>
          <w:szCs w:val="24"/>
        </w:rPr>
        <w:t>工程完工</w:t>
      </w:r>
      <w:r w:rsidRPr="00EE5E7C">
        <w:rPr>
          <w:color w:val="auto"/>
          <w:szCs w:val="24"/>
          <w:lang w:val="en-US"/>
        </w:rPr>
        <w:t>?</w:t>
      </w:r>
      <w:r>
        <w:rPr>
          <w:rFonts w:hint="eastAsia"/>
          <w:color w:val="auto"/>
          <w:szCs w:val="24"/>
        </w:rPr>
        <w:t>收或竣工</w:t>
      </w:r>
      <w:r w:rsidRPr="00EE5E7C">
        <w:rPr>
          <w:color w:val="auto"/>
          <w:szCs w:val="24"/>
          <w:lang w:val="en-US"/>
        </w:rPr>
        <w:t>?</w:t>
      </w:r>
      <w:r>
        <w:rPr>
          <w:rFonts w:hint="eastAsia"/>
          <w:color w:val="auto"/>
          <w:szCs w:val="24"/>
        </w:rPr>
        <w:t>收</w:t>
      </w:r>
      <w:r w:rsidRPr="00EE5E7C">
        <w:rPr>
          <w:color w:val="auto"/>
          <w:szCs w:val="24"/>
          <w:lang w:val="en-US"/>
        </w:rPr>
        <w:t>?</w:t>
      </w:r>
      <w:r>
        <w:rPr>
          <w:rFonts w:hint="eastAsia"/>
          <w:color w:val="auto"/>
          <w:szCs w:val="24"/>
        </w:rPr>
        <w:t>定</w:t>
      </w:r>
      <w:r w:rsidRPr="00EE5E7C">
        <w:rPr>
          <w:color w:val="auto"/>
          <w:szCs w:val="24"/>
          <w:lang w:val="en-US"/>
        </w:rPr>
        <w:t>?</w:t>
      </w:r>
      <w:r>
        <w:rPr>
          <w:rFonts w:hint="eastAsia"/>
          <w:color w:val="auto"/>
          <w:szCs w:val="24"/>
        </w:rPr>
        <w:t>。</w:t>
      </w:r>
    </w:p>
    <w:p w:rsidR="0048186D" w:rsidRPr="00EE5E7C" w:rsidRDefault="0048186D" w:rsidP="00EE5E7C">
      <w:pPr>
        <w:pStyle w:val="Bodytext10"/>
        <w:tabs>
          <w:tab w:val="left" w:pos="6882"/>
          <w:tab w:val="left" w:pos="7510"/>
        </w:tabs>
        <w:spacing w:line="350" w:lineRule="exact"/>
        <w:ind w:firstLineChars="1064" w:firstLine="2554"/>
        <w:jc w:val="both"/>
        <w:rPr>
          <w:color w:val="auto"/>
          <w:szCs w:val="24"/>
          <w:lang w:val="en-US"/>
        </w:rPr>
      </w:pPr>
    </w:p>
    <w:p w:rsidR="0048186D" w:rsidRPr="00EE5E7C" w:rsidRDefault="0048186D" w:rsidP="00EE5E7C">
      <w:pPr>
        <w:pStyle w:val="Bodytext10"/>
        <w:tabs>
          <w:tab w:val="left" w:pos="6882"/>
          <w:tab w:val="left" w:pos="7510"/>
        </w:tabs>
        <w:spacing w:line="350" w:lineRule="exact"/>
        <w:ind w:firstLineChars="1064" w:firstLine="2554"/>
        <w:jc w:val="both"/>
        <w:rPr>
          <w:color w:val="auto"/>
          <w:szCs w:val="24"/>
          <w:lang w:val="en-US"/>
        </w:rPr>
      </w:pPr>
      <w:r>
        <w:rPr>
          <w:rFonts w:hint="eastAsia"/>
          <w:color w:val="auto"/>
          <w:szCs w:val="24"/>
        </w:rPr>
        <w:t>投</w:t>
      </w:r>
      <w:r w:rsidRPr="00EE5E7C">
        <w:rPr>
          <w:color w:val="auto"/>
          <w:szCs w:val="24"/>
          <w:lang w:val="en-US"/>
        </w:rPr>
        <w:t>?</w:t>
      </w:r>
      <w:r>
        <w:rPr>
          <w:rFonts w:hint="eastAsia"/>
          <w:color w:val="auto"/>
          <w:szCs w:val="24"/>
        </w:rPr>
        <w:t>人</w:t>
      </w:r>
      <w:r w:rsidRPr="00EE5E7C">
        <w:rPr>
          <w:rFonts w:hint="eastAsia"/>
          <w:color w:val="auto"/>
          <w:szCs w:val="24"/>
          <w:lang w:val="en-US"/>
        </w:rPr>
        <w:t>：</w:t>
      </w:r>
      <w:r>
        <w:rPr>
          <w:color w:val="auto"/>
          <w:szCs w:val="24"/>
          <w:u w:val="single"/>
          <w:lang w:val="en-US"/>
        </w:rPr>
        <w:t xml:space="preserve">         </w:t>
      </w:r>
      <w:r w:rsidRPr="00EE5E7C">
        <w:rPr>
          <w:rFonts w:hint="eastAsia"/>
          <w:color w:val="auto"/>
          <w:szCs w:val="24"/>
          <w:lang w:val="en-US"/>
        </w:rPr>
        <w:t>（</w:t>
      </w:r>
      <w:r w:rsidRPr="00EE5E7C">
        <w:rPr>
          <w:color w:val="auto"/>
          <w:szCs w:val="24"/>
          <w:lang w:val="en-US"/>
        </w:rPr>
        <w:t>??</w:t>
      </w:r>
      <w:r>
        <w:rPr>
          <w:rFonts w:hint="eastAsia"/>
          <w:color w:val="auto"/>
          <w:szCs w:val="24"/>
        </w:rPr>
        <w:t>位公章</w:t>
      </w:r>
      <w:r w:rsidRPr="00EE5E7C">
        <w:rPr>
          <w:rFonts w:hint="eastAsia"/>
          <w:color w:val="auto"/>
          <w:szCs w:val="24"/>
          <w:lang w:val="en-US"/>
        </w:rPr>
        <w:t>）</w:t>
      </w:r>
    </w:p>
    <w:p w:rsidR="0048186D" w:rsidRPr="00EE5E7C" w:rsidRDefault="0048186D">
      <w:pPr>
        <w:pStyle w:val="Bodytext10"/>
        <w:tabs>
          <w:tab w:val="left" w:pos="6882"/>
          <w:tab w:val="left" w:pos="7510"/>
        </w:tabs>
        <w:spacing w:line="350" w:lineRule="exact"/>
        <w:ind w:firstLineChars="1100" w:firstLine="2640"/>
        <w:jc w:val="both"/>
        <w:rPr>
          <w:color w:val="auto"/>
          <w:szCs w:val="24"/>
          <w:lang w:val="en-US"/>
        </w:rPr>
      </w:pPr>
      <w:r>
        <w:rPr>
          <w:rFonts w:hint="eastAsia"/>
          <w:color w:val="auto"/>
          <w:szCs w:val="24"/>
        </w:rPr>
        <w:t>法定代表人</w:t>
      </w:r>
      <w:r w:rsidRPr="00EE5E7C">
        <w:rPr>
          <w:rFonts w:hint="eastAsia"/>
          <w:color w:val="auto"/>
          <w:szCs w:val="24"/>
          <w:lang w:val="en-US"/>
        </w:rPr>
        <w:t>（</w:t>
      </w:r>
      <w:r>
        <w:rPr>
          <w:rFonts w:hint="eastAsia"/>
          <w:color w:val="auto"/>
          <w:szCs w:val="24"/>
        </w:rPr>
        <w:t>或授</w:t>
      </w:r>
      <w:r w:rsidRPr="00EE5E7C">
        <w:rPr>
          <w:color w:val="auto"/>
          <w:szCs w:val="24"/>
          <w:lang w:val="en-US"/>
        </w:rPr>
        <w:t>?</w:t>
      </w:r>
      <w:r>
        <w:rPr>
          <w:rFonts w:hint="eastAsia"/>
          <w:color w:val="auto"/>
          <w:szCs w:val="24"/>
        </w:rPr>
        <w:t>委托代理人</w:t>
      </w:r>
      <w:r w:rsidRPr="00EE5E7C">
        <w:rPr>
          <w:rFonts w:hint="eastAsia"/>
          <w:color w:val="auto"/>
          <w:szCs w:val="24"/>
          <w:lang w:val="en-US"/>
        </w:rPr>
        <w:t>）：</w:t>
      </w:r>
      <w:r>
        <w:rPr>
          <w:color w:val="auto"/>
          <w:szCs w:val="24"/>
          <w:u w:val="single"/>
          <w:lang w:val="en-US"/>
        </w:rPr>
        <w:t xml:space="preserve">        </w:t>
      </w:r>
      <w:r w:rsidRPr="00EE5E7C">
        <w:rPr>
          <w:rFonts w:hint="eastAsia"/>
          <w:color w:val="auto"/>
          <w:szCs w:val="24"/>
          <w:lang w:val="en-US"/>
        </w:rPr>
        <w:t>（</w:t>
      </w:r>
      <w:r w:rsidRPr="00EE5E7C">
        <w:rPr>
          <w:color w:val="auto"/>
          <w:szCs w:val="24"/>
          <w:lang w:val="en-US"/>
        </w:rPr>
        <w:t>?</w:t>
      </w:r>
      <w:r>
        <w:rPr>
          <w:rFonts w:hint="eastAsia"/>
          <w:color w:val="auto"/>
          <w:szCs w:val="24"/>
        </w:rPr>
        <w:t>字</w:t>
      </w:r>
      <w:r w:rsidRPr="00EE5E7C">
        <w:rPr>
          <w:rFonts w:hint="eastAsia"/>
          <w:color w:val="auto"/>
          <w:szCs w:val="24"/>
          <w:lang w:val="en-US"/>
        </w:rPr>
        <w:t>）</w:t>
      </w:r>
    </w:p>
    <w:p w:rsidR="0048186D" w:rsidRPr="00EE5E7C" w:rsidRDefault="0048186D">
      <w:pPr>
        <w:pStyle w:val="Bodytext10"/>
        <w:tabs>
          <w:tab w:val="left" w:pos="854"/>
          <w:tab w:val="left" w:pos="1925"/>
          <w:tab w:val="left" w:pos="2966"/>
          <w:tab w:val="left" w:pos="3014"/>
        </w:tabs>
        <w:spacing w:after="320" w:line="350" w:lineRule="exact"/>
        <w:ind w:firstLine="0"/>
        <w:jc w:val="center"/>
        <w:rPr>
          <w:color w:val="auto"/>
          <w:szCs w:val="24"/>
          <w:lang w:val="en-US"/>
        </w:rPr>
      </w:pPr>
      <w:r>
        <w:rPr>
          <w:color w:val="auto"/>
          <w:szCs w:val="24"/>
          <w:u w:val="single"/>
          <w:lang w:val="en-US"/>
        </w:rPr>
        <w:t xml:space="preserve">      </w:t>
      </w:r>
      <w:r>
        <w:rPr>
          <w:rFonts w:hint="eastAsia"/>
          <w:color w:val="auto"/>
          <w:szCs w:val="24"/>
        </w:rPr>
        <w:t>年</w:t>
      </w:r>
      <w:r>
        <w:rPr>
          <w:color w:val="auto"/>
          <w:szCs w:val="24"/>
          <w:u w:val="single"/>
          <w:lang w:val="en-US"/>
        </w:rPr>
        <w:t xml:space="preserve">     </w:t>
      </w:r>
      <w:r>
        <w:rPr>
          <w:rFonts w:hint="eastAsia"/>
          <w:color w:val="auto"/>
          <w:szCs w:val="24"/>
        </w:rPr>
        <w:t>月</w:t>
      </w:r>
      <w:r>
        <w:rPr>
          <w:color w:val="auto"/>
          <w:szCs w:val="24"/>
          <w:u w:val="single"/>
          <w:lang w:val="en-US"/>
        </w:rPr>
        <w:t xml:space="preserve">      </w:t>
      </w:r>
      <w:r>
        <w:rPr>
          <w:rFonts w:hint="eastAsia"/>
          <w:color w:val="auto"/>
          <w:szCs w:val="24"/>
        </w:rPr>
        <w:t>日</w:t>
      </w:r>
    </w:p>
    <w:p w:rsidR="0048186D" w:rsidRPr="00EE5E7C" w:rsidRDefault="0048186D">
      <w:pPr>
        <w:pStyle w:val="Bodytext10"/>
        <w:tabs>
          <w:tab w:val="left" w:pos="850"/>
          <w:tab w:val="left" w:pos="1906"/>
          <w:tab w:val="left" w:pos="2964"/>
        </w:tabs>
        <w:spacing w:after="260" w:line="348" w:lineRule="exact"/>
        <w:ind w:firstLine="0"/>
        <w:jc w:val="right"/>
        <w:rPr>
          <w:color w:val="auto"/>
          <w:lang w:val="en-US"/>
        </w:rPr>
      </w:pPr>
      <w:r w:rsidRPr="00EE5E7C">
        <w:rPr>
          <w:color w:val="auto"/>
          <w:lang w:val="en-US"/>
        </w:rPr>
        <w:br w:type="page"/>
      </w:r>
    </w:p>
    <w:p w:rsidR="0048186D" w:rsidRDefault="0048186D">
      <w:pPr>
        <w:pStyle w:val="Heading3"/>
        <w:jc w:val="center"/>
        <w:rPr>
          <w:rFonts w:ascii="宋体" w:cs="宋体"/>
          <w:sz w:val="28"/>
          <w:szCs w:val="28"/>
          <w:lang/>
        </w:rPr>
      </w:pPr>
      <w:bookmarkStart w:id="2554" w:name="bookmark2325"/>
      <w:bookmarkStart w:id="2555" w:name="bookmark2326"/>
      <w:bookmarkStart w:id="2556" w:name="_Toc8310"/>
      <w:bookmarkStart w:id="2557" w:name="bookmark2324"/>
      <w:bookmarkStart w:id="2558" w:name="_Toc24140"/>
      <w:bookmarkStart w:id="2559" w:name="bookmark2323"/>
      <w:bookmarkStart w:id="2560" w:name="_Toc8405"/>
      <w:r>
        <w:rPr>
          <w:rFonts w:ascii="宋体" w:hAnsi="宋体" w:cs="宋体" w:hint="eastAsia"/>
          <w:sz w:val="28"/>
          <w:szCs w:val="28"/>
          <w:lang/>
        </w:rPr>
        <w:t>（</w:t>
      </w:r>
      <w:bookmarkEnd w:id="2554"/>
      <w:r>
        <w:rPr>
          <w:rFonts w:ascii="宋体" w:hAnsi="宋体" w:cs="宋体" w:hint="eastAsia"/>
          <w:sz w:val="28"/>
          <w:szCs w:val="28"/>
          <w:lang/>
        </w:rPr>
        <w:t>四）正在施工的和新承接的</w:t>
      </w:r>
      <w:r>
        <w:rPr>
          <w:rFonts w:ascii="宋体" w:hAnsi="宋体" w:cs="宋体"/>
          <w:sz w:val="28"/>
          <w:szCs w:val="28"/>
          <w:lang/>
        </w:rPr>
        <w:t>?</w:t>
      </w:r>
      <w:r>
        <w:rPr>
          <w:rFonts w:ascii="宋体" w:hAnsi="宋体" w:cs="宋体" w:hint="eastAsia"/>
          <w:sz w:val="28"/>
          <w:szCs w:val="28"/>
          <w:lang/>
        </w:rPr>
        <w:t>目情</w:t>
      </w:r>
      <w:r>
        <w:rPr>
          <w:rFonts w:ascii="宋体" w:hAnsi="宋体" w:cs="宋体"/>
          <w:sz w:val="28"/>
          <w:szCs w:val="28"/>
          <w:lang/>
        </w:rPr>
        <w:t>?</w:t>
      </w:r>
      <w:r>
        <w:rPr>
          <w:rFonts w:ascii="宋体" w:hAnsi="宋体" w:cs="宋体" w:hint="eastAsia"/>
          <w:sz w:val="28"/>
          <w:szCs w:val="28"/>
          <w:lang/>
        </w:rPr>
        <w:t>表</w:t>
      </w:r>
      <w:bookmarkEnd w:id="2555"/>
      <w:bookmarkEnd w:id="2556"/>
      <w:bookmarkEnd w:id="2557"/>
      <w:bookmarkEnd w:id="2558"/>
      <w:bookmarkEnd w:id="2559"/>
      <w:bookmarkEnd w:id="2560"/>
    </w:p>
    <w:tbl>
      <w:tblPr>
        <w:tblW w:w="8352" w:type="dxa"/>
        <w:jc w:val="center"/>
        <w:tblLayout w:type="fixed"/>
        <w:tblCellMar>
          <w:left w:w="10" w:type="dxa"/>
          <w:right w:w="10" w:type="dxa"/>
        </w:tblCellMar>
        <w:tblLook w:val="00A0"/>
      </w:tblPr>
      <w:tblGrid>
        <w:gridCol w:w="2275"/>
        <w:gridCol w:w="6077"/>
      </w:tblGrid>
      <w:tr w:rsidR="0048186D">
        <w:trPr>
          <w:trHeight w:hRule="exact" w:val="571"/>
          <w:jc w:val="center"/>
        </w:trPr>
        <w:tc>
          <w:tcPr>
            <w:tcW w:w="2275"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color w:val="auto"/>
                <w:szCs w:val="24"/>
              </w:rPr>
              <w:t>?</w:t>
            </w:r>
            <w:r>
              <w:rPr>
                <w:rFonts w:hint="eastAsia"/>
                <w:color w:val="auto"/>
                <w:szCs w:val="24"/>
              </w:rPr>
              <w:t>目名</w:t>
            </w:r>
            <w:r>
              <w:rPr>
                <w:color w:val="auto"/>
                <w:szCs w:val="24"/>
              </w:rPr>
              <w:t>?</w:t>
            </w:r>
          </w:p>
        </w:tc>
        <w:tc>
          <w:tcPr>
            <w:tcW w:w="6077"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566"/>
          <w:jc w:val="center"/>
        </w:trPr>
        <w:tc>
          <w:tcPr>
            <w:tcW w:w="2275"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color w:val="auto"/>
                <w:szCs w:val="24"/>
              </w:rPr>
              <w:t>?</w:t>
            </w:r>
            <w:r>
              <w:rPr>
                <w:rFonts w:hint="eastAsia"/>
                <w:color w:val="auto"/>
                <w:szCs w:val="24"/>
              </w:rPr>
              <w:t>目所在地</w:t>
            </w:r>
          </w:p>
        </w:tc>
        <w:tc>
          <w:tcPr>
            <w:tcW w:w="6077"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566"/>
          <w:jc w:val="center"/>
        </w:trPr>
        <w:tc>
          <w:tcPr>
            <w:tcW w:w="2275"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color w:val="auto"/>
                <w:szCs w:val="24"/>
              </w:rPr>
              <w:t>?</w:t>
            </w:r>
            <w:r>
              <w:rPr>
                <w:rFonts w:hint="eastAsia"/>
                <w:color w:val="auto"/>
                <w:szCs w:val="24"/>
              </w:rPr>
              <w:t>包人名</w:t>
            </w:r>
            <w:r>
              <w:rPr>
                <w:color w:val="auto"/>
                <w:szCs w:val="24"/>
              </w:rPr>
              <w:t>?</w:t>
            </w:r>
          </w:p>
        </w:tc>
        <w:tc>
          <w:tcPr>
            <w:tcW w:w="6077"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566"/>
          <w:jc w:val="center"/>
        </w:trPr>
        <w:tc>
          <w:tcPr>
            <w:tcW w:w="2275"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color w:val="auto"/>
                <w:szCs w:val="24"/>
              </w:rPr>
              <w:t>?</w:t>
            </w:r>
            <w:r>
              <w:rPr>
                <w:rFonts w:hint="eastAsia"/>
                <w:color w:val="auto"/>
                <w:szCs w:val="24"/>
              </w:rPr>
              <w:t>包人地址</w:t>
            </w:r>
          </w:p>
        </w:tc>
        <w:tc>
          <w:tcPr>
            <w:tcW w:w="6077"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566"/>
          <w:jc w:val="center"/>
        </w:trPr>
        <w:tc>
          <w:tcPr>
            <w:tcW w:w="2275"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color w:val="auto"/>
                <w:szCs w:val="24"/>
              </w:rPr>
              <w:t>?</w:t>
            </w:r>
            <w:r>
              <w:rPr>
                <w:rFonts w:hint="eastAsia"/>
                <w:color w:val="auto"/>
                <w:szCs w:val="24"/>
              </w:rPr>
              <w:t>包人</w:t>
            </w:r>
            <w:r>
              <w:rPr>
                <w:color w:val="auto"/>
                <w:szCs w:val="24"/>
              </w:rPr>
              <w:t>??</w:t>
            </w:r>
          </w:p>
        </w:tc>
        <w:tc>
          <w:tcPr>
            <w:tcW w:w="6077"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571"/>
          <w:jc w:val="center"/>
        </w:trPr>
        <w:tc>
          <w:tcPr>
            <w:tcW w:w="2275"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color w:val="auto"/>
                <w:szCs w:val="24"/>
              </w:rPr>
              <w:t>??</w:t>
            </w:r>
            <w:r>
              <w:rPr>
                <w:rFonts w:hint="eastAsia"/>
                <w:color w:val="auto"/>
                <w:szCs w:val="24"/>
              </w:rPr>
              <w:t>合同价</w:t>
            </w:r>
          </w:p>
        </w:tc>
        <w:tc>
          <w:tcPr>
            <w:tcW w:w="6077"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566"/>
          <w:jc w:val="center"/>
        </w:trPr>
        <w:tc>
          <w:tcPr>
            <w:tcW w:w="2275"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color w:val="auto"/>
                <w:szCs w:val="24"/>
              </w:rPr>
              <w:t>?</w:t>
            </w:r>
            <w:r>
              <w:rPr>
                <w:rFonts w:hint="eastAsia"/>
                <w:color w:val="auto"/>
                <w:szCs w:val="24"/>
              </w:rPr>
              <w:t>工日期</w:t>
            </w:r>
          </w:p>
        </w:tc>
        <w:tc>
          <w:tcPr>
            <w:tcW w:w="6077"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566"/>
          <w:jc w:val="center"/>
        </w:trPr>
        <w:tc>
          <w:tcPr>
            <w:tcW w:w="2275"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color w:val="auto"/>
                <w:szCs w:val="24"/>
              </w:rPr>
              <w:t>?</w:t>
            </w:r>
            <w:r>
              <w:rPr>
                <w:rFonts w:hint="eastAsia"/>
                <w:color w:val="auto"/>
                <w:szCs w:val="24"/>
              </w:rPr>
              <w:t>划竣工日期</w:t>
            </w:r>
          </w:p>
        </w:tc>
        <w:tc>
          <w:tcPr>
            <w:tcW w:w="6077"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566"/>
          <w:jc w:val="center"/>
        </w:trPr>
        <w:tc>
          <w:tcPr>
            <w:tcW w:w="2275"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rFonts w:hint="eastAsia"/>
                <w:color w:val="auto"/>
                <w:szCs w:val="24"/>
              </w:rPr>
              <w:t>承</w:t>
            </w:r>
            <w:r>
              <w:rPr>
                <w:color w:val="auto"/>
                <w:szCs w:val="24"/>
              </w:rPr>
              <w:t>?</w:t>
            </w:r>
            <w:r>
              <w:rPr>
                <w:rFonts w:hint="eastAsia"/>
                <w:color w:val="auto"/>
                <w:szCs w:val="24"/>
              </w:rPr>
              <w:t>的工作</w:t>
            </w:r>
          </w:p>
        </w:tc>
        <w:tc>
          <w:tcPr>
            <w:tcW w:w="6077"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566"/>
          <w:jc w:val="center"/>
        </w:trPr>
        <w:tc>
          <w:tcPr>
            <w:tcW w:w="2275"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rFonts w:hint="eastAsia"/>
                <w:color w:val="auto"/>
                <w:szCs w:val="24"/>
              </w:rPr>
              <w:t>工程</w:t>
            </w:r>
            <w:r>
              <w:rPr>
                <w:color w:val="auto"/>
                <w:szCs w:val="24"/>
              </w:rPr>
              <w:t>?</w:t>
            </w:r>
            <w:r>
              <w:rPr>
                <w:rFonts w:hint="eastAsia"/>
                <w:color w:val="auto"/>
                <w:szCs w:val="24"/>
              </w:rPr>
              <w:t>量</w:t>
            </w:r>
          </w:p>
        </w:tc>
        <w:tc>
          <w:tcPr>
            <w:tcW w:w="6077"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566"/>
          <w:jc w:val="center"/>
        </w:trPr>
        <w:tc>
          <w:tcPr>
            <w:tcW w:w="2275"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color w:val="auto"/>
                <w:szCs w:val="24"/>
              </w:rPr>
              <w:t>?</w:t>
            </w:r>
            <w:r>
              <w:rPr>
                <w:rFonts w:hint="eastAsia"/>
                <w:color w:val="auto"/>
                <w:szCs w:val="24"/>
              </w:rPr>
              <w:t>目</w:t>
            </w:r>
            <w:r>
              <w:rPr>
                <w:color w:val="auto"/>
                <w:szCs w:val="24"/>
              </w:rPr>
              <w:t>?</w:t>
            </w:r>
            <w:r>
              <w:rPr>
                <w:rFonts w:hint="eastAsia"/>
                <w:color w:val="auto"/>
                <w:szCs w:val="24"/>
              </w:rPr>
              <w:t>理</w:t>
            </w:r>
          </w:p>
        </w:tc>
        <w:tc>
          <w:tcPr>
            <w:tcW w:w="6077"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566"/>
          <w:jc w:val="center"/>
        </w:trPr>
        <w:tc>
          <w:tcPr>
            <w:tcW w:w="2275"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rFonts w:hint="eastAsia"/>
                <w:color w:val="auto"/>
                <w:szCs w:val="24"/>
              </w:rPr>
              <w:t>技</w:t>
            </w:r>
            <w:r>
              <w:rPr>
                <w:color w:val="auto"/>
                <w:szCs w:val="24"/>
              </w:rPr>
              <w:t>???</w:t>
            </w:r>
            <w:r>
              <w:rPr>
                <w:rFonts w:hint="eastAsia"/>
                <w:color w:val="auto"/>
                <w:szCs w:val="24"/>
              </w:rPr>
              <w:t>人</w:t>
            </w:r>
          </w:p>
        </w:tc>
        <w:tc>
          <w:tcPr>
            <w:tcW w:w="6077"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734"/>
          <w:jc w:val="center"/>
        </w:trPr>
        <w:tc>
          <w:tcPr>
            <w:tcW w:w="2275"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color w:val="auto"/>
                <w:szCs w:val="24"/>
              </w:rPr>
              <w:t>?</w:t>
            </w:r>
            <w:r>
              <w:rPr>
                <w:rFonts w:hint="eastAsia"/>
                <w:color w:val="auto"/>
                <w:szCs w:val="24"/>
              </w:rPr>
              <w:t>理人和</w:t>
            </w:r>
            <w:r>
              <w:rPr>
                <w:color w:val="auto"/>
                <w:szCs w:val="24"/>
              </w:rPr>
              <w:t>??</w:t>
            </w:r>
            <w:r>
              <w:rPr>
                <w:rFonts w:hint="eastAsia"/>
                <w:color w:val="auto"/>
                <w:szCs w:val="24"/>
              </w:rPr>
              <w:t>理工程</w:t>
            </w:r>
            <w:r>
              <w:rPr>
                <w:color w:val="auto"/>
                <w:szCs w:val="24"/>
              </w:rPr>
              <w:t>?</w:t>
            </w:r>
            <w:r>
              <w:rPr>
                <w:rFonts w:hint="eastAsia"/>
                <w:color w:val="auto"/>
                <w:szCs w:val="24"/>
              </w:rPr>
              <w:t>以及</w:t>
            </w:r>
            <w:r>
              <w:rPr>
                <w:color w:val="auto"/>
                <w:szCs w:val="24"/>
              </w:rPr>
              <w:t>??</w:t>
            </w:r>
          </w:p>
        </w:tc>
        <w:tc>
          <w:tcPr>
            <w:tcW w:w="6077"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lang w:eastAsia="zh-CN"/>
              </w:rPr>
            </w:pPr>
          </w:p>
        </w:tc>
      </w:tr>
      <w:tr w:rsidR="0048186D">
        <w:trPr>
          <w:trHeight w:hRule="exact" w:val="1704"/>
          <w:jc w:val="center"/>
        </w:trPr>
        <w:tc>
          <w:tcPr>
            <w:tcW w:w="2275"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color w:val="auto"/>
                <w:szCs w:val="24"/>
              </w:rPr>
              <w:t>?</w:t>
            </w:r>
            <w:r>
              <w:rPr>
                <w:rFonts w:hint="eastAsia"/>
                <w:color w:val="auto"/>
                <w:szCs w:val="24"/>
              </w:rPr>
              <w:t>目描述</w:t>
            </w:r>
          </w:p>
        </w:tc>
        <w:tc>
          <w:tcPr>
            <w:tcW w:w="6077"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864"/>
          <w:jc w:val="center"/>
        </w:trPr>
        <w:tc>
          <w:tcPr>
            <w:tcW w:w="2275" w:type="dxa"/>
            <w:tcBorders>
              <w:top w:val="single" w:sz="4" w:space="0" w:color="auto"/>
              <w:left w:val="single" w:sz="4" w:space="0" w:color="auto"/>
              <w:bottom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color w:val="auto"/>
                <w:szCs w:val="24"/>
              </w:rPr>
              <w:t>?</w:t>
            </w:r>
            <w:r>
              <w:rPr>
                <w:rFonts w:hint="eastAsia"/>
                <w:color w:val="auto"/>
                <w:szCs w:val="24"/>
              </w:rPr>
              <w:t>注</w:t>
            </w:r>
          </w:p>
        </w:tc>
        <w:tc>
          <w:tcPr>
            <w:tcW w:w="6077" w:type="dxa"/>
            <w:tcBorders>
              <w:top w:val="single" w:sz="4" w:space="0" w:color="auto"/>
              <w:left w:val="single" w:sz="4" w:space="0" w:color="auto"/>
              <w:bottom w:val="single" w:sz="4" w:space="0" w:color="auto"/>
              <w:right w:val="single" w:sz="4" w:space="0" w:color="auto"/>
            </w:tcBorders>
            <w:shd w:val="clear" w:color="auto" w:fill="FFFFFF"/>
            <w:vAlign w:val="center"/>
          </w:tcPr>
          <w:p w:rsidR="0048186D" w:rsidRDefault="0048186D">
            <w:pPr>
              <w:pStyle w:val="Other10"/>
              <w:spacing w:line="266" w:lineRule="exact"/>
              <w:ind w:firstLine="0"/>
              <w:jc w:val="both"/>
              <w:rPr>
                <w:color w:val="auto"/>
                <w:szCs w:val="24"/>
              </w:rPr>
            </w:pPr>
            <w:r>
              <w:rPr>
                <w:rFonts w:hint="eastAsia"/>
                <w:color w:val="auto"/>
                <w:szCs w:val="24"/>
              </w:rPr>
              <w:t>合同</w:t>
            </w:r>
            <w:r>
              <w:rPr>
                <w:color w:val="auto"/>
                <w:szCs w:val="24"/>
              </w:rPr>
              <w:t>?</w:t>
            </w:r>
            <w:r>
              <w:rPr>
                <w:rFonts w:hint="eastAsia"/>
                <w:color w:val="auto"/>
                <w:szCs w:val="24"/>
              </w:rPr>
              <w:t>目描述</w:t>
            </w:r>
            <w:r>
              <w:rPr>
                <w:color w:val="auto"/>
                <w:szCs w:val="24"/>
              </w:rPr>
              <w:t>?</w:t>
            </w:r>
            <w:r>
              <w:rPr>
                <w:rFonts w:hint="eastAsia"/>
                <w:color w:val="auto"/>
                <w:szCs w:val="24"/>
              </w:rPr>
              <w:t>容至少包括</w:t>
            </w:r>
            <w:r>
              <w:rPr>
                <w:color w:val="auto"/>
                <w:szCs w:val="24"/>
              </w:rPr>
              <w:t>?</w:t>
            </w:r>
            <w:r>
              <w:rPr>
                <w:rFonts w:hint="eastAsia"/>
                <w:color w:val="auto"/>
                <w:szCs w:val="24"/>
              </w:rPr>
              <w:t>目概</w:t>
            </w:r>
            <w:r>
              <w:rPr>
                <w:color w:val="auto"/>
                <w:szCs w:val="24"/>
              </w:rPr>
              <w:t>?</w:t>
            </w:r>
            <w:r>
              <w:rPr>
                <w:rFonts w:hint="eastAsia"/>
                <w:color w:val="auto"/>
                <w:szCs w:val="24"/>
              </w:rPr>
              <w:t>、本合同在</w:t>
            </w:r>
            <w:r>
              <w:rPr>
                <w:color w:val="auto"/>
                <w:szCs w:val="24"/>
              </w:rPr>
              <w:t>?</w:t>
            </w:r>
            <w:r>
              <w:rPr>
                <w:rFonts w:hint="eastAsia"/>
                <w:color w:val="auto"/>
                <w:szCs w:val="24"/>
              </w:rPr>
              <w:t>目中的地位（部位、合同价格所占比例）。</w:t>
            </w:r>
          </w:p>
        </w:tc>
      </w:tr>
    </w:tbl>
    <w:p w:rsidR="0048186D" w:rsidRDefault="0048186D">
      <w:pPr>
        <w:spacing w:after="319" w:line="1" w:lineRule="exact"/>
        <w:rPr>
          <w:rFonts w:ascii="宋体" w:cs="宋体"/>
          <w:color w:val="auto"/>
          <w:lang w:eastAsia="zh-CN"/>
        </w:rPr>
      </w:pPr>
    </w:p>
    <w:p w:rsidR="0048186D" w:rsidRPr="00EE5E7C" w:rsidRDefault="0048186D">
      <w:pPr>
        <w:pStyle w:val="Bodytext10"/>
        <w:spacing w:after="720" w:line="334" w:lineRule="exact"/>
        <w:ind w:firstLine="420"/>
        <w:jc w:val="both"/>
        <w:rPr>
          <w:color w:val="auto"/>
          <w:szCs w:val="24"/>
          <w:lang w:val="en-US"/>
        </w:rPr>
      </w:pPr>
      <w:r>
        <w:rPr>
          <w:rFonts w:hint="eastAsia"/>
          <w:color w:val="auto"/>
          <w:szCs w:val="24"/>
        </w:rPr>
        <w:t>注</w:t>
      </w:r>
      <w:r w:rsidRPr="00EE5E7C">
        <w:rPr>
          <w:rFonts w:hint="eastAsia"/>
          <w:color w:val="auto"/>
          <w:szCs w:val="24"/>
          <w:lang w:val="en-US"/>
        </w:rPr>
        <w:t>：</w:t>
      </w:r>
      <w:r>
        <w:rPr>
          <w:rFonts w:hint="eastAsia"/>
          <w:color w:val="auto"/>
          <w:szCs w:val="24"/>
        </w:rPr>
        <w:t>每</w:t>
      </w:r>
      <w:r w:rsidRPr="00EE5E7C">
        <w:rPr>
          <w:color w:val="auto"/>
          <w:szCs w:val="24"/>
          <w:lang w:val="en-US"/>
        </w:rPr>
        <w:t>??</w:t>
      </w:r>
      <w:r>
        <w:rPr>
          <w:rFonts w:hint="eastAsia"/>
          <w:color w:val="auto"/>
          <w:szCs w:val="24"/>
        </w:rPr>
        <w:t>目填</w:t>
      </w:r>
      <w:r w:rsidRPr="00EE5E7C">
        <w:rPr>
          <w:color w:val="auto"/>
          <w:szCs w:val="24"/>
          <w:lang w:val="en-US"/>
        </w:rPr>
        <w:t>?</w:t>
      </w:r>
      <w:r>
        <w:rPr>
          <w:rFonts w:hint="eastAsia"/>
          <w:color w:val="auto"/>
          <w:szCs w:val="24"/>
        </w:rPr>
        <w:t>一</w:t>
      </w:r>
      <w:r w:rsidRPr="00EE5E7C">
        <w:rPr>
          <w:color w:val="auto"/>
          <w:szCs w:val="24"/>
          <w:lang w:val="en-US"/>
        </w:rPr>
        <w:t>?</w:t>
      </w:r>
      <w:r>
        <w:rPr>
          <w:rFonts w:hint="eastAsia"/>
          <w:color w:val="auto"/>
          <w:szCs w:val="24"/>
        </w:rPr>
        <w:t>表</w:t>
      </w:r>
      <w:r w:rsidRPr="00EE5E7C">
        <w:rPr>
          <w:rFonts w:hint="eastAsia"/>
          <w:color w:val="auto"/>
          <w:szCs w:val="24"/>
          <w:lang w:val="en-US"/>
        </w:rPr>
        <w:t>（</w:t>
      </w:r>
      <w:r>
        <w:rPr>
          <w:rFonts w:hint="eastAsia"/>
          <w:color w:val="auto"/>
          <w:szCs w:val="24"/>
        </w:rPr>
        <w:t>可</w:t>
      </w:r>
      <w:r w:rsidRPr="00EE5E7C">
        <w:rPr>
          <w:color w:val="auto"/>
          <w:szCs w:val="24"/>
          <w:lang w:val="en-US"/>
        </w:rPr>
        <w:t>?</w:t>
      </w:r>
      <w:r>
        <w:rPr>
          <w:rFonts w:hint="eastAsia"/>
          <w:color w:val="auto"/>
          <w:szCs w:val="24"/>
        </w:rPr>
        <w:t>展</w:t>
      </w:r>
      <w:r w:rsidRPr="00EE5E7C">
        <w:rPr>
          <w:color w:val="auto"/>
          <w:szCs w:val="24"/>
          <w:lang w:val="en-US"/>
        </w:rPr>
        <w:t>?</w:t>
      </w:r>
      <w:r>
        <w:rPr>
          <w:rFonts w:hint="eastAsia"/>
          <w:color w:val="auto"/>
          <w:szCs w:val="24"/>
        </w:rPr>
        <w:t>多</w:t>
      </w:r>
      <w:r w:rsidRPr="00EE5E7C">
        <w:rPr>
          <w:color w:val="auto"/>
          <w:szCs w:val="24"/>
          <w:lang w:val="en-US"/>
        </w:rPr>
        <w:t>?</w:t>
      </w:r>
      <w:r w:rsidRPr="00EE5E7C">
        <w:rPr>
          <w:rFonts w:hint="eastAsia"/>
          <w:color w:val="auto"/>
          <w:szCs w:val="24"/>
          <w:lang w:val="en-US"/>
        </w:rPr>
        <w:t>），</w:t>
      </w:r>
      <w:r>
        <w:rPr>
          <w:rFonts w:hint="eastAsia"/>
          <w:color w:val="auto"/>
          <w:szCs w:val="24"/>
        </w:rPr>
        <w:t>并在</w:t>
      </w:r>
      <w:r w:rsidRPr="00EE5E7C">
        <w:rPr>
          <w:rFonts w:hint="eastAsia"/>
          <w:color w:val="auto"/>
          <w:szCs w:val="24"/>
          <w:lang w:val="en-US"/>
        </w:rPr>
        <w:t>“</w:t>
      </w:r>
      <w:r>
        <w:rPr>
          <w:rFonts w:hint="eastAsia"/>
          <w:color w:val="auto"/>
          <w:szCs w:val="24"/>
        </w:rPr>
        <w:t>二、原件的复印件</w:t>
      </w:r>
      <w:r w:rsidRPr="00EE5E7C">
        <w:rPr>
          <w:rFonts w:hint="eastAsia"/>
          <w:color w:val="auto"/>
          <w:szCs w:val="24"/>
          <w:lang w:val="en-US"/>
        </w:rPr>
        <w:t>”</w:t>
      </w:r>
      <w:r>
        <w:rPr>
          <w:rFonts w:hint="eastAsia"/>
          <w:color w:val="auto"/>
          <w:szCs w:val="24"/>
        </w:rPr>
        <w:t>中附</w:t>
      </w:r>
      <w:r w:rsidRPr="00EE5E7C">
        <w:rPr>
          <w:color w:val="auto"/>
          <w:szCs w:val="24"/>
          <w:lang w:val="en-US"/>
        </w:rPr>
        <w:t>?</w:t>
      </w:r>
      <w:r>
        <w:rPr>
          <w:rFonts w:hint="eastAsia"/>
          <w:color w:val="auto"/>
          <w:szCs w:val="24"/>
        </w:rPr>
        <w:t>工程</w:t>
      </w:r>
      <w:r w:rsidRPr="00EE5E7C">
        <w:rPr>
          <w:color w:val="auto"/>
          <w:szCs w:val="24"/>
          <w:lang w:val="en-US"/>
        </w:rPr>
        <w:t>?</w:t>
      </w:r>
      <w:r>
        <w:rPr>
          <w:rFonts w:hint="eastAsia"/>
          <w:color w:val="auto"/>
          <w:szCs w:val="24"/>
        </w:rPr>
        <w:t>明材料的复印件</w:t>
      </w:r>
      <w:r w:rsidRPr="00EE5E7C">
        <w:rPr>
          <w:rFonts w:hint="eastAsia"/>
          <w:color w:val="auto"/>
          <w:szCs w:val="24"/>
          <w:lang w:val="en-US"/>
        </w:rPr>
        <w:t>：</w:t>
      </w:r>
      <w:r>
        <w:rPr>
          <w:color w:val="auto"/>
          <w:szCs w:val="24"/>
          <w:lang w:val="en-US"/>
        </w:rPr>
        <w:t>1.</w:t>
      </w:r>
      <w:r>
        <w:rPr>
          <w:rFonts w:hint="eastAsia"/>
          <w:color w:val="auto"/>
          <w:szCs w:val="24"/>
        </w:rPr>
        <w:t>中</w:t>
      </w:r>
      <w:r w:rsidRPr="00EE5E7C">
        <w:rPr>
          <w:color w:val="auto"/>
          <w:szCs w:val="24"/>
          <w:lang w:val="en-US"/>
        </w:rPr>
        <w:t>?</w:t>
      </w:r>
      <w:r>
        <w:rPr>
          <w:rFonts w:hint="eastAsia"/>
          <w:color w:val="auto"/>
          <w:szCs w:val="24"/>
        </w:rPr>
        <w:t>通知</w:t>
      </w:r>
      <w:r w:rsidRPr="00EE5E7C">
        <w:rPr>
          <w:color w:val="auto"/>
          <w:szCs w:val="24"/>
          <w:lang w:val="en-US"/>
        </w:rPr>
        <w:t>?</w:t>
      </w:r>
      <w:r w:rsidRPr="00EE5E7C">
        <w:rPr>
          <w:rFonts w:hint="eastAsia"/>
          <w:color w:val="auto"/>
          <w:szCs w:val="24"/>
          <w:lang w:val="en-US"/>
        </w:rPr>
        <w:t>；</w:t>
      </w:r>
      <w:r>
        <w:rPr>
          <w:color w:val="auto"/>
          <w:szCs w:val="24"/>
          <w:lang w:val="en-US"/>
        </w:rPr>
        <w:t>2.</w:t>
      </w:r>
      <w:r>
        <w:rPr>
          <w:rFonts w:hint="eastAsia"/>
          <w:color w:val="auto"/>
          <w:szCs w:val="24"/>
        </w:rPr>
        <w:t>合同</w:t>
      </w:r>
      <w:r w:rsidRPr="00EE5E7C">
        <w:rPr>
          <w:color w:val="auto"/>
          <w:szCs w:val="24"/>
          <w:lang w:val="en-US"/>
        </w:rPr>
        <w:t>???</w:t>
      </w:r>
      <w:r>
        <w:rPr>
          <w:rFonts w:hint="eastAsia"/>
          <w:color w:val="auto"/>
          <w:szCs w:val="24"/>
        </w:rPr>
        <w:t>。</w:t>
      </w:r>
    </w:p>
    <w:p w:rsidR="0048186D" w:rsidRPr="00EE5E7C" w:rsidRDefault="0048186D" w:rsidP="00EE5E7C">
      <w:pPr>
        <w:pStyle w:val="Bodytext10"/>
        <w:tabs>
          <w:tab w:val="left" w:pos="6882"/>
          <w:tab w:val="left" w:pos="7510"/>
        </w:tabs>
        <w:spacing w:line="350" w:lineRule="exact"/>
        <w:ind w:firstLineChars="1064" w:firstLine="2554"/>
        <w:jc w:val="both"/>
        <w:rPr>
          <w:color w:val="auto"/>
          <w:szCs w:val="24"/>
          <w:lang w:val="en-US"/>
        </w:rPr>
      </w:pPr>
      <w:r>
        <w:rPr>
          <w:rFonts w:hint="eastAsia"/>
          <w:color w:val="auto"/>
          <w:szCs w:val="24"/>
        </w:rPr>
        <w:t>投</w:t>
      </w:r>
      <w:r w:rsidRPr="00EE5E7C">
        <w:rPr>
          <w:color w:val="auto"/>
          <w:szCs w:val="24"/>
          <w:lang w:val="en-US"/>
        </w:rPr>
        <w:t>?</w:t>
      </w:r>
      <w:r>
        <w:rPr>
          <w:rFonts w:hint="eastAsia"/>
          <w:color w:val="auto"/>
          <w:szCs w:val="24"/>
        </w:rPr>
        <w:t>人</w:t>
      </w:r>
      <w:r w:rsidRPr="00EE5E7C">
        <w:rPr>
          <w:rFonts w:hint="eastAsia"/>
          <w:color w:val="auto"/>
          <w:szCs w:val="24"/>
          <w:lang w:val="en-US"/>
        </w:rPr>
        <w:t>：</w:t>
      </w:r>
      <w:r>
        <w:rPr>
          <w:color w:val="auto"/>
          <w:szCs w:val="24"/>
          <w:u w:val="single"/>
          <w:lang w:val="en-US"/>
        </w:rPr>
        <w:t xml:space="preserve">         </w:t>
      </w:r>
      <w:r w:rsidRPr="00EE5E7C">
        <w:rPr>
          <w:rFonts w:hint="eastAsia"/>
          <w:color w:val="auto"/>
          <w:szCs w:val="24"/>
          <w:lang w:val="en-US"/>
        </w:rPr>
        <w:t>（</w:t>
      </w:r>
      <w:r w:rsidRPr="00EE5E7C">
        <w:rPr>
          <w:color w:val="auto"/>
          <w:szCs w:val="24"/>
          <w:lang w:val="en-US"/>
        </w:rPr>
        <w:t>??</w:t>
      </w:r>
      <w:r>
        <w:rPr>
          <w:rFonts w:hint="eastAsia"/>
          <w:color w:val="auto"/>
          <w:szCs w:val="24"/>
        </w:rPr>
        <w:t>位公章</w:t>
      </w:r>
      <w:r w:rsidRPr="00EE5E7C">
        <w:rPr>
          <w:rFonts w:hint="eastAsia"/>
          <w:color w:val="auto"/>
          <w:szCs w:val="24"/>
          <w:lang w:val="en-US"/>
        </w:rPr>
        <w:t>）</w:t>
      </w:r>
    </w:p>
    <w:p w:rsidR="0048186D" w:rsidRPr="00EE5E7C" w:rsidRDefault="0048186D">
      <w:pPr>
        <w:pStyle w:val="Bodytext10"/>
        <w:tabs>
          <w:tab w:val="left" w:pos="6882"/>
          <w:tab w:val="left" w:pos="7510"/>
        </w:tabs>
        <w:spacing w:line="350" w:lineRule="exact"/>
        <w:ind w:firstLineChars="1100" w:firstLine="2640"/>
        <w:jc w:val="both"/>
        <w:rPr>
          <w:color w:val="auto"/>
          <w:szCs w:val="24"/>
          <w:lang w:val="en-US"/>
        </w:rPr>
      </w:pPr>
      <w:r>
        <w:rPr>
          <w:rFonts w:hint="eastAsia"/>
          <w:color w:val="auto"/>
          <w:szCs w:val="24"/>
        </w:rPr>
        <w:t>法定代表人</w:t>
      </w:r>
      <w:r w:rsidRPr="00EE5E7C">
        <w:rPr>
          <w:rFonts w:hint="eastAsia"/>
          <w:color w:val="auto"/>
          <w:szCs w:val="24"/>
          <w:lang w:val="en-US"/>
        </w:rPr>
        <w:t>（</w:t>
      </w:r>
      <w:r>
        <w:rPr>
          <w:rFonts w:hint="eastAsia"/>
          <w:color w:val="auto"/>
          <w:szCs w:val="24"/>
        </w:rPr>
        <w:t>或授</w:t>
      </w:r>
      <w:r w:rsidRPr="00EE5E7C">
        <w:rPr>
          <w:color w:val="auto"/>
          <w:szCs w:val="24"/>
          <w:lang w:val="en-US"/>
        </w:rPr>
        <w:t>?</w:t>
      </w:r>
      <w:r>
        <w:rPr>
          <w:rFonts w:hint="eastAsia"/>
          <w:color w:val="auto"/>
          <w:szCs w:val="24"/>
        </w:rPr>
        <w:t>委托代理人</w:t>
      </w:r>
      <w:r w:rsidRPr="00EE5E7C">
        <w:rPr>
          <w:rFonts w:hint="eastAsia"/>
          <w:color w:val="auto"/>
          <w:szCs w:val="24"/>
          <w:lang w:val="en-US"/>
        </w:rPr>
        <w:t>）：</w:t>
      </w:r>
      <w:r>
        <w:rPr>
          <w:color w:val="auto"/>
          <w:szCs w:val="24"/>
          <w:u w:val="single"/>
          <w:lang w:val="en-US"/>
        </w:rPr>
        <w:t xml:space="preserve">        </w:t>
      </w:r>
      <w:r w:rsidRPr="00EE5E7C">
        <w:rPr>
          <w:rFonts w:hint="eastAsia"/>
          <w:color w:val="auto"/>
          <w:szCs w:val="24"/>
          <w:lang w:val="en-US"/>
        </w:rPr>
        <w:t>（</w:t>
      </w:r>
      <w:r w:rsidRPr="00EE5E7C">
        <w:rPr>
          <w:color w:val="auto"/>
          <w:szCs w:val="24"/>
          <w:lang w:val="en-US"/>
        </w:rPr>
        <w:t>?</w:t>
      </w:r>
      <w:r>
        <w:rPr>
          <w:rFonts w:hint="eastAsia"/>
          <w:color w:val="auto"/>
          <w:szCs w:val="24"/>
        </w:rPr>
        <w:t>字</w:t>
      </w:r>
      <w:r w:rsidRPr="00EE5E7C">
        <w:rPr>
          <w:rFonts w:hint="eastAsia"/>
          <w:color w:val="auto"/>
          <w:szCs w:val="24"/>
          <w:lang w:val="en-US"/>
        </w:rPr>
        <w:t>）</w:t>
      </w:r>
    </w:p>
    <w:p w:rsidR="0048186D" w:rsidRPr="00EE5E7C" w:rsidRDefault="0048186D">
      <w:pPr>
        <w:pStyle w:val="Bodytext10"/>
        <w:tabs>
          <w:tab w:val="left" w:pos="854"/>
          <w:tab w:val="left" w:pos="1925"/>
          <w:tab w:val="left" w:pos="2966"/>
          <w:tab w:val="left" w:pos="3014"/>
        </w:tabs>
        <w:spacing w:after="320" w:line="350" w:lineRule="exact"/>
        <w:ind w:firstLine="0"/>
        <w:jc w:val="center"/>
        <w:rPr>
          <w:color w:val="auto"/>
          <w:szCs w:val="24"/>
          <w:lang w:val="en-US"/>
        </w:rPr>
      </w:pPr>
      <w:r>
        <w:rPr>
          <w:color w:val="auto"/>
          <w:szCs w:val="24"/>
          <w:u w:val="single"/>
          <w:lang w:val="en-US"/>
        </w:rPr>
        <w:t xml:space="preserve">      </w:t>
      </w:r>
      <w:r>
        <w:rPr>
          <w:rFonts w:hint="eastAsia"/>
          <w:color w:val="auto"/>
          <w:szCs w:val="24"/>
        </w:rPr>
        <w:t>年</w:t>
      </w:r>
      <w:r>
        <w:rPr>
          <w:color w:val="auto"/>
          <w:szCs w:val="24"/>
          <w:u w:val="single"/>
          <w:lang w:val="en-US"/>
        </w:rPr>
        <w:t xml:space="preserve">     </w:t>
      </w:r>
      <w:r>
        <w:rPr>
          <w:rFonts w:hint="eastAsia"/>
          <w:color w:val="auto"/>
          <w:szCs w:val="24"/>
        </w:rPr>
        <w:t>月</w:t>
      </w:r>
      <w:r>
        <w:rPr>
          <w:color w:val="auto"/>
          <w:szCs w:val="24"/>
          <w:u w:val="single"/>
          <w:lang w:val="en-US"/>
        </w:rPr>
        <w:t xml:space="preserve">      </w:t>
      </w:r>
      <w:r>
        <w:rPr>
          <w:rFonts w:hint="eastAsia"/>
          <w:color w:val="auto"/>
          <w:szCs w:val="24"/>
        </w:rPr>
        <w:t>日</w:t>
      </w:r>
    </w:p>
    <w:p w:rsidR="0048186D" w:rsidRPr="00EE5E7C" w:rsidRDefault="0048186D">
      <w:pPr>
        <w:pStyle w:val="Bodytext10"/>
        <w:tabs>
          <w:tab w:val="left" w:pos="850"/>
          <w:tab w:val="left" w:pos="1906"/>
          <w:tab w:val="left" w:pos="2964"/>
        </w:tabs>
        <w:spacing w:after="260" w:line="348" w:lineRule="exact"/>
        <w:ind w:firstLine="0"/>
        <w:jc w:val="right"/>
        <w:rPr>
          <w:color w:val="auto"/>
          <w:lang w:val="en-US"/>
        </w:rPr>
      </w:pPr>
      <w:r w:rsidRPr="00EE5E7C">
        <w:rPr>
          <w:color w:val="auto"/>
          <w:lang w:val="en-US"/>
        </w:rPr>
        <w:br w:type="page"/>
      </w:r>
    </w:p>
    <w:p w:rsidR="0048186D" w:rsidRDefault="0048186D">
      <w:pPr>
        <w:pStyle w:val="Heading3"/>
        <w:jc w:val="center"/>
        <w:rPr>
          <w:rFonts w:ascii="宋体" w:cs="宋体"/>
          <w:sz w:val="24"/>
          <w:lang/>
        </w:rPr>
      </w:pPr>
      <w:bookmarkStart w:id="2561" w:name="bookmark2329"/>
      <w:bookmarkStart w:id="2562" w:name="bookmark2328"/>
      <w:bookmarkStart w:id="2563" w:name="_Toc23846"/>
      <w:bookmarkStart w:id="2564" w:name="bookmark2330"/>
      <w:bookmarkStart w:id="2565" w:name="_Toc14201"/>
      <w:bookmarkStart w:id="2566" w:name="bookmark2327"/>
      <w:bookmarkStart w:id="2567" w:name="_Toc26457"/>
      <w:r>
        <w:rPr>
          <w:rFonts w:ascii="宋体" w:hAnsi="宋体" w:cs="宋体" w:hint="eastAsia"/>
          <w:sz w:val="24"/>
          <w:lang/>
        </w:rPr>
        <w:t>（</w:t>
      </w:r>
      <w:bookmarkEnd w:id="2561"/>
      <w:r>
        <w:rPr>
          <w:rFonts w:ascii="宋体" w:hAnsi="宋体" w:cs="宋体" w:hint="eastAsia"/>
          <w:sz w:val="24"/>
          <w:lang/>
        </w:rPr>
        <w:t>五）近</w:t>
      </w:r>
      <w:r>
        <w:rPr>
          <w:rFonts w:ascii="宋体" w:hAnsi="宋体" w:cs="宋体"/>
          <w:bCs/>
          <w:sz w:val="24"/>
          <w:lang/>
        </w:rPr>
        <w:t>3</w:t>
      </w:r>
      <w:r>
        <w:rPr>
          <w:rFonts w:ascii="宋体" w:hAnsi="宋体" w:cs="宋体" w:hint="eastAsia"/>
          <w:sz w:val="24"/>
          <w:lang/>
        </w:rPr>
        <w:t>年</w:t>
      </w:r>
      <w:r>
        <w:rPr>
          <w:rFonts w:ascii="宋体" w:hAnsi="宋体" w:cs="宋体"/>
          <w:sz w:val="24"/>
          <w:lang/>
        </w:rPr>
        <w:t>?</w:t>
      </w:r>
      <w:r>
        <w:rPr>
          <w:rFonts w:ascii="宋体" w:hAnsi="宋体" w:cs="宋体" w:hint="eastAsia"/>
          <w:sz w:val="24"/>
          <w:lang/>
        </w:rPr>
        <w:t>生的</w:t>
      </w:r>
      <w:r>
        <w:rPr>
          <w:rFonts w:ascii="宋体" w:hAnsi="宋体" w:cs="宋体"/>
          <w:sz w:val="24"/>
          <w:lang/>
        </w:rPr>
        <w:t>??</w:t>
      </w:r>
      <w:r>
        <w:rPr>
          <w:rFonts w:ascii="宋体" w:hAnsi="宋体" w:cs="宋体" w:hint="eastAsia"/>
          <w:sz w:val="24"/>
          <w:lang/>
        </w:rPr>
        <w:t>及仲裁情</w:t>
      </w:r>
      <w:r>
        <w:rPr>
          <w:rFonts w:ascii="宋体" w:hAnsi="宋体" w:cs="宋体"/>
          <w:sz w:val="24"/>
          <w:lang/>
        </w:rPr>
        <w:t>?</w:t>
      </w:r>
      <w:r>
        <w:rPr>
          <w:rFonts w:ascii="宋体" w:hAnsi="宋体" w:cs="宋体" w:hint="eastAsia"/>
          <w:sz w:val="24"/>
          <w:lang/>
        </w:rPr>
        <w:t>表</w:t>
      </w:r>
      <w:bookmarkEnd w:id="2562"/>
      <w:bookmarkEnd w:id="2563"/>
      <w:bookmarkEnd w:id="2564"/>
      <w:bookmarkEnd w:id="2565"/>
      <w:bookmarkEnd w:id="2566"/>
      <w:bookmarkEnd w:id="2567"/>
    </w:p>
    <w:p w:rsidR="0048186D" w:rsidRDefault="0048186D">
      <w:pPr>
        <w:pStyle w:val="Tablecaption10"/>
        <w:tabs>
          <w:tab w:val="left" w:pos="1790"/>
          <w:tab w:val="left" w:pos="3058"/>
        </w:tabs>
        <w:ind w:left="5"/>
        <w:rPr>
          <w:color w:val="auto"/>
          <w:sz w:val="24"/>
          <w:szCs w:val="24"/>
        </w:rPr>
      </w:pPr>
      <w:r>
        <w:rPr>
          <w:rFonts w:hint="eastAsia"/>
          <w:color w:val="auto"/>
          <w:sz w:val="24"/>
          <w:szCs w:val="24"/>
        </w:rPr>
        <w:t>（近</w:t>
      </w:r>
      <w:r>
        <w:rPr>
          <w:color w:val="auto"/>
          <w:sz w:val="24"/>
          <w:szCs w:val="24"/>
        </w:rPr>
        <w:t>3</w:t>
      </w:r>
      <w:r>
        <w:rPr>
          <w:rFonts w:hint="eastAsia"/>
          <w:color w:val="auto"/>
          <w:sz w:val="24"/>
          <w:szCs w:val="24"/>
        </w:rPr>
        <w:t>年指</w:t>
      </w:r>
      <w:r>
        <w:rPr>
          <w:color w:val="auto"/>
          <w:sz w:val="24"/>
          <w:szCs w:val="24"/>
          <w:u w:val="single"/>
        </w:rPr>
        <w:tab/>
      </w:r>
      <w:r>
        <w:rPr>
          <w:rFonts w:hint="eastAsia"/>
          <w:color w:val="auto"/>
          <w:sz w:val="24"/>
          <w:szCs w:val="24"/>
        </w:rPr>
        <w:t>年至</w:t>
      </w:r>
      <w:r>
        <w:rPr>
          <w:color w:val="auto"/>
          <w:sz w:val="24"/>
          <w:szCs w:val="24"/>
          <w:u w:val="single"/>
        </w:rPr>
        <w:tab/>
      </w:r>
      <w:r>
        <w:rPr>
          <w:rFonts w:hint="eastAsia"/>
          <w:color w:val="auto"/>
          <w:sz w:val="24"/>
          <w:szCs w:val="24"/>
        </w:rPr>
        <w:t>年）</w:t>
      </w:r>
    </w:p>
    <w:tbl>
      <w:tblPr>
        <w:tblW w:w="8352" w:type="dxa"/>
        <w:jc w:val="center"/>
        <w:tblLayout w:type="fixed"/>
        <w:tblCellMar>
          <w:left w:w="10" w:type="dxa"/>
          <w:right w:w="10" w:type="dxa"/>
        </w:tblCellMar>
        <w:tblLook w:val="00A0"/>
      </w:tblPr>
      <w:tblGrid>
        <w:gridCol w:w="576"/>
        <w:gridCol w:w="1987"/>
        <w:gridCol w:w="2285"/>
        <w:gridCol w:w="830"/>
        <w:gridCol w:w="1133"/>
        <w:gridCol w:w="1541"/>
      </w:tblGrid>
      <w:tr w:rsidR="0048186D">
        <w:trPr>
          <w:trHeight w:hRule="exact" w:val="576"/>
          <w:jc w:val="center"/>
        </w:trPr>
        <w:tc>
          <w:tcPr>
            <w:tcW w:w="576"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rFonts w:hint="eastAsia"/>
                <w:color w:val="auto"/>
                <w:szCs w:val="24"/>
              </w:rPr>
              <w:t>序</w:t>
            </w:r>
            <w:r>
              <w:rPr>
                <w:color w:val="auto"/>
                <w:szCs w:val="24"/>
              </w:rPr>
              <w:t>?</w:t>
            </w:r>
          </w:p>
        </w:tc>
        <w:tc>
          <w:tcPr>
            <w:tcW w:w="1987"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color w:val="auto"/>
                <w:szCs w:val="24"/>
              </w:rPr>
              <w:t>??</w:t>
            </w:r>
            <w:r>
              <w:rPr>
                <w:rFonts w:hint="eastAsia"/>
                <w:color w:val="auto"/>
                <w:szCs w:val="24"/>
              </w:rPr>
              <w:t>或仲裁事</w:t>
            </w:r>
            <w:r>
              <w:rPr>
                <w:color w:val="auto"/>
                <w:szCs w:val="24"/>
              </w:rPr>
              <w:t>?</w:t>
            </w:r>
          </w:p>
        </w:tc>
        <w:tc>
          <w:tcPr>
            <w:tcW w:w="2285"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color w:val="auto"/>
                <w:szCs w:val="24"/>
              </w:rPr>
              <w:t>??</w:t>
            </w:r>
            <w:r>
              <w:rPr>
                <w:rFonts w:hint="eastAsia"/>
                <w:color w:val="auto"/>
                <w:szCs w:val="24"/>
              </w:rPr>
              <w:t>或仲裁中的地位</w:t>
            </w:r>
          </w:p>
        </w:tc>
        <w:tc>
          <w:tcPr>
            <w:tcW w:w="830"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color w:val="auto"/>
                <w:szCs w:val="24"/>
              </w:rPr>
              <w:t>?</w:t>
            </w:r>
            <w:r>
              <w:rPr>
                <w:rFonts w:hint="eastAsia"/>
                <w:color w:val="auto"/>
                <w:szCs w:val="24"/>
              </w:rPr>
              <w:t>由</w:t>
            </w:r>
          </w:p>
        </w:tc>
        <w:tc>
          <w:tcPr>
            <w:tcW w:w="1133"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color w:val="auto"/>
                <w:szCs w:val="24"/>
              </w:rPr>
              <w:t>?</w:t>
            </w:r>
            <w:r>
              <w:rPr>
                <w:rFonts w:hint="eastAsia"/>
                <w:color w:val="auto"/>
                <w:szCs w:val="24"/>
              </w:rPr>
              <w:t>果</w:t>
            </w:r>
          </w:p>
        </w:tc>
        <w:tc>
          <w:tcPr>
            <w:tcW w:w="1541" w:type="dxa"/>
            <w:tcBorders>
              <w:top w:val="single" w:sz="4" w:space="0" w:color="auto"/>
              <w:left w:val="single" w:sz="4" w:space="0" w:color="auto"/>
              <w:righ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color w:val="auto"/>
                <w:szCs w:val="24"/>
              </w:rPr>
              <w:t>?</w:t>
            </w:r>
            <w:r>
              <w:rPr>
                <w:rFonts w:hint="eastAsia"/>
                <w:color w:val="auto"/>
                <w:szCs w:val="24"/>
              </w:rPr>
              <w:t>注</w:t>
            </w:r>
          </w:p>
        </w:tc>
      </w:tr>
      <w:tr w:rsidR="0048186D">
        <w:trPr>
          <w:trHeight w:hRule="exact" w:val="566"/>
          <w:jc w:val="center"/>
        </w:trPr>
        <w:tc>
          <w:tcPr>
            <w:tcW w:w="576"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rFonts w:hint="eastAsia"/>
                <w:color w:val="auto"/>
                <w:szCs w:val="24"/>
              </w:rPr>
              <w:t>一</w:t>
            </w:r>
          </w:p>
        </w:tc>
        <w:tc>
          <w:tcPr>
            <w:tcW w:w="1987"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color w:val="auto"/>
                <w:szCs w:val="24"/>
              </w:rPr>
              <w:t>??</w:t>
            </w:r>
            <w:r>
              <w:rPr>
                <w:rFonts w:hint="eastAsia"/>
                <w:color w:val="auto"/>
                <w:szCs w:val="24"/>
              </w:rPr>
              <w:t>事</w:t>
            </w:r>
            <w:r>
              <w:rPr>
                <w:color w:val="auto"/>
                <w:szCs w:val="24"/>
              </w:rPr>
              <w:t>?</w:t>
            </w:r>
          </w:p>
        </w:tc>
        <w:tc>
          <w:tcPr>
            <w:tcW w:w="2285"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830"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133"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541"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566"/>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98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2285"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830"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133"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541"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566"/>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98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2285"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830"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133"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541"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566"/>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98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2285"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830"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133"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541"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566"/>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98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2285"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830"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133"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541"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566"/>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98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2285"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830"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133"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541"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571"/>
          <w:jc w:val="center"/>
        </w:trPr>
        <w:tc>
          <w:tcPr>
            <w:tcW w:w="576"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rFonts w:hint="eastAsia"/>
                <w:color w:val="auto"/>
                <w:szCs w:val="24"/>
              </w:rPr>
              <w:t>二</w:t>
            </w:r>
          </w:p>
        </w:tc>
        <w:tc>
          <w:tcPr>
            <w:tcW w:w="1987"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rFonts w:hint="eastAsia"/>
                <w:color w:val="auto"/>
                <w:szCs w:val="24"/>
              </w:rPr>
              <w:t>仲裁事</w:t>
            </w:r>
            <w:r>
              <w:rPr>
                <w:color w:val="auto"/>
                <w:szCs w:val="24"/>
              </w:rPr>
              <w:t>?</w:t>
            </w:r>
          </w:p>
        </w:tc>
        <w:tc>
          <w:tcPr>
            <w:tcW w:w="2285"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830"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133"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541"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566"/>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98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2285"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830"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133"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541"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566"/>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98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2285"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830"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133"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541"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566"/>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98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2285"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830"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133"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541"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566"/>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98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2285"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830"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133"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541"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566"/>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98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2285"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830"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133"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541"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566"/>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98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2285"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830"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133"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541"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566"/>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98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2285"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830"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133"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541"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571"/>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98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2285"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830"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133"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541"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566"/>
          <w:jc w:val="center"/>
        </w:trPr>
        <w:tc>
          <w:tcPr>
            <w:tcW w:w="576"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987"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2285"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830"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133" w:type="dxa"/>
            <w:tcBorders>
              <w:top w:val="single" w:sz="4" w:space="0" w:color="auto"/>
              <w:left w:val="single" w:sz="4" w:space="0" w:color="auto"/>
            </w:tcBorders>
            <w:shd w:val="clear" w:color="auto" w:fill="FFFFFF"/>
          </w:tcPr>
          <w:p w:rsidR="0048186D" w:rsidRDefault="0048186D">
            <w:pPr>
              <w:rPr>
                <w:rFonts w:ascii="宋体" w:cs="宋体"/>
                <w:color w:val="auto"/>
              </w:rPr>
            </w:pPr>
          </w:p>
        </w:tc>
        <w:tc>
          <w:tcPr>
            <w:tcW w:w="1541"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576"/>
          <w:jc w:val="center"/>
        </w:trPr>
        <w:tc>
          <w:tcPr>
            <w:tcW w:w="576"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rPr>
            </w:pPr>
          </w:p>
        </w:tc>
        <w:tc>
          <w:tcPr>
            <w:tcW w:w="1987"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rPr>
            </w:pPr>
          </w:p>
        </w:tc>
        <w:tc>
          <w:tcPr>
            <w:tcW w:w="2285"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rPr>
            </w:pPr>
          </w:p>
        </w:tc>
        <w:tc>
          <w:tcPr>
            <w:tcW w:w="830"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rPr>
            </w:pPr>
          </w:p>
        </w:tc>
        <w:tc>
          <w:tcPr>
            <w:tcW w:w="1133"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rPr>
            </w:pP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48186D" w:rsidRDefault="0048186D">
            <w:pPr>
              <w:rPr>
                <w:rFonts w:ascii="宋体" w:cs="宋体"/>
                <w:color w:val="auto"/>
              </w:rPr>
            </w:pPr>
          </w:p>
        </w:tc>
      </w:tr>
    </w:tbl>
    <w:p w:rsidR="0048186D" w:rsidRDefault="0048186D">
      <w:pPr>
        <w:spacing w:after="279" w:line="1" w:lineRule="exact"/>
        <w:rPr>
          <w:rFonts w:ascii="宋体" w:cs="宋体"/>
          <w:color w:val="auto"/>
        </w:rPr>
      </w:pPr>
    </w:p>
    <w:p w:rsidR="0048186D" w:rsidRDefault="0048186D">
      <w:pPr>
        <w:pStyle w:val="Bodytext10"/>
        <w:spacing w:after="340" w:line="348" w:lineRule="exact"/>
        <w:jc w:val="both"/>
        <w:rPr>
          <w:color w:val="auto"/>
          <w:szCs w:val="24"/>
        </w:rPr>
      </w:pPr>
      <w:r>
        <w:rPr>
          <w:rFonts w:hint="eastAsia"/>
          <w:color w:val="auto"/>
          <w:szCs w:val="24"/>
        </w:rPr>
        <w:t>注</w:t>
      </w:r>
      <w:r w:rsidRPr="00EE5E7C">
        <w:rPr>
          <w:rFonts w:hint="eastAsia"/>
          <w:color w:val="auto"/>
          <w:szCs w:val="24"/>
          <w:lang w:val="en-US"/>
        </w:rPr>
        <w:t>：</w:t>
      </w:r>
      <w:r>
        <w:rPr>
          <w:rFonts w:hint="eastAsia"/>
          <w:color w:val="auto"/>
          <w:szCs w:val="24"/>
        </w:rPr>
        <w:t>附法院或仲裁机构作出的判</w:t>
      </w:r>
      <w:r w:rsidRPr="00EE5E7C">
        <w:rPr>
          <w:color w:val="auto"/>
          <w:szCs w:val="24"/>
          <w:lang w:val="en-US"/>
        </w:rPr>
        <w:t>?</w:t>
      </w:r>
      <w:r>
        <w:rPr>
          <w:rFonts w:hint="eastAsia"/>
          <w:color w:val="auto"/>
          <w:szCs w:val="24"/>
        </w:rPr>
        <w:t>、裁</w:t>
      </w:r>
      <w:r w:rsidRPr="00EE5E7C">
        <w:rPr>
          <w:color w:val="auto"/>
          <w:szCs w:val="24"/>
          <w:lang w:val="en-US"/>
        </w:rPr>
        <w:t>?</w:t>
      </w:r>
      <w:r>
        <w:rPr>
          <w:rFonts w:hint="eastAsia"/>
          <w:color w:val="auto"/>
          <w:szCs w:val="24"/>
        </w:rPr>
        <w:t>等有</w:t>
      </w:r>
      <w:r w:rsidRPr="00EE5E7C">
        <w:rPr>
          <w:color w:val="auto"/>
          <w:szCs w:val="24"/>
          <w:lang w:val="en-US"/>
        </w:rPr>
        <w:t>?</w:t>
      </w:r>
      <w:r>
        <w:rPr>
          <w:rFonts w:hint="eastAsia"/>
          <w:color w:val="auto"/>
          <w:szCs w:val="24"/>
        </w:rPr>
        <w:t>法律文</w:t>
      </w:r>
      <w:r w:rsidRPr="00EE5E7C">
        <w:rPr>
          <w:color w:val="auto"/>
          <w:szCs w:val="24"/>
          <w:lang w:val="en-US"/>
        </w:rPr>
        <w:t>?</w:t>
      </w:r>
      <w:r>
        <w:rPr>
          <w:rFonts w:hint="eastAsia"/>
          <w:color w:val="auto"/>
          <w:szCs w:val="24"/>
        </w:rPr>
        <w:t>复印件。复印件</w:t>
      </w:r>
      <w:r>
        <w:rPr>
          <w:color w:val="auto"/>
          <w:szCs w:val="24"/>
        </w:rPr>
        <w:t>?</w:t>
      </w:r>
      <w:r>
        <w:rPr>
          <w:rFonts w:hint="eastAsia"/>
          <w:color w:val="auto"/>
          <w:szCs w:val="24"/>
        </w:rPr>
        <w:t>一附在二、原件的复印件”中。</w:t>
      </w:r>
    </w:p>
    <w:p w:rsidR="0048186D" w:rsidRDefault="0048186D" w:rsidP="00EE5E7C">
      <w:pPr>
        <w:pStyle w:val="Bodytext10"/>
        <w:tabs>
          <w:tab w:val="left" w:pos="6882"/>
          <w:tab w:val="left" w:pos="7510"/>
        </w:tabs>
        <w:spacing w:line="350" w:lineRule="exact"/>
        <w:ind w:firstLineChars="1064" w:firstLine="2554"/>
        <w:jc w:val="both"/>
        <w:rPr>
          <w:color w:val="auto"/>
          <w:szCs w:val="24"/>
        </w:rPr>
      </w:pPr>
      <w:r>
        <w:rPr>
          <w:rFonts w:hint="eastAsia"/>
          <w:color w:val="auto"/>
          <w:szCs w:val="24"/>
        </w:rPr>
        <w:t>投</w:t>
      </w:r>
      <w:r>
        <w:rPr>
          <w:color w:val="auto"/>
          <w:szCs w:val="24"/>
        </w:rPr>
        <w:t>?</w:t>
      </w:r>
      <w:r>
        <w:rPr>
          <w:rFonts w:hint="eastAsia"/>
          <w:color w:val="auto"/>
          <w:szCs w:val="24"/>
        </w:rPr>
        <w:t>人：</w:t>
      </w:r>
      <w:r>
        <w:rPr>
          <w:color w:val="auto"/>
          <w:szCs w:val="24"/>
          <w:u w:val="single"/>
          <w:lang w:val="en-US"/>
        </w:rPr>
        <w:t xml:space="preserve">         </w:t>
      </w:r>
      <w:r>
        <w:rPr>
          <w:rFonts w:hint="eastAsia"/>
          <w:color w:val="auto"/>
          <w:szCs w:val="24"/>
        </w:rPr>
        <w:t>（</w:t>
      </w:r>
      <w:r>
        <w:rPr>
          <w:color w:val="auto"/>
          <w:szCs w:val="24"/>
        </w:rPr>
        <w:t>??</w:t>
      </w:r>
      <w:r>
        <w:rPr>
          <w:rFonts w:hint="eastAsia"/>
          <w:color w:val="auto"/>
          <w:szCs w:val="24"/>
        </w:rPr>
        <w:t>位公章）</w:t>
      </w:r>
    </w:p>
    <w:p w:rsidR="0048186D" w:rsidRDefault="0048186D" w:rsidP="00EE5E7C">
      <w:pPr>
        <w:pStyle w:val="Bodytext10"/>
        <w:tabs>
          <w:tab w:val="left" w:pos="6882"/>
          <w:tab w:val="left" w:pos="7510"/>
        </w:tabs>
        <w:spacing w:line="350" w:lineRule="exact"/>
        <w:ind w:firstLineChars="1064" w:firstLine="2554"/>
        <w:jc w:val="both"/>
        <w:rPr>
          <w:color w:val="auto"/>
          <w:szCs w:val="24"/>
        </w:rPr>
      </w:pPr>
      <w:r>
        <w:rPr>
          <w:rFonts w:hint="eastAsia"/>
          <w:color w:val="auto"/>
          <w:szCs w:val="24"/>
        </w:rPr>
        <w:t>法定代表人（或授</w:t>
      </w:r>
      <w:r>
        <w:rPr>
          <w:color w:val="auto"/>
          <w:szCs w:val="24"/>
        </w:rPr>
        <w:t>?</w:t>
      </w:r>
      <w:r>
        <w:rPr>
          <w:rFonts w:hint="eastAsia"/>
          <w:color w:val="auto"/>
          <w:szCs w:val="24"/>
        </w:rPr>
        <w:t>委托代理人）：</w:t>
      </w:r>
      <w:r>
        <w:rPr>
          <w:color w:val="auto"/>
          <w:szCs w:val="24"/>
          <w:u w:val="single"/>
          <w:lang w:val="en-US"/>
        </w:rPr>
        <w:t xml:space="preserve">        </w:t>
      </w:r>
      <w:r>
        <w:rPr>
          <w:rFonts w:hint="eastAsia"/>
          <w:color w:val="auto"/>
          <w:szCs w:val="24"/>
        </w:rPr>
        <w:t>（</w:t>
      </w:r>
      <w:r>
        <w:rPr>
          <w:color w:val="auto"/>
          <w:szCs w:val="24"/>
        </w:rPr>
        <w:t>?</w:t>
      </w:r>
      <w:r>
        <w:rPr>
          <w:rFonts w:hint="eastAsia"/>
          <w:color w:val="auto"/>
          <w:szCs w:val="24"/>
        </w:rPr>
        <w:t>字）</w:t>
      </w:r>
    </w:p>
    <w:p w:rsidR="0048186D" w:rsidRPr="00EE5E7C" w:rsidRDefault="0048186D">
      <w:pPr>
        <w:pStyle w:val="Bodytext10"/>
        <w:tabs>
          <w:tab w:val="left" w:pos="854"/>
          <w:tab w:val="left" w:pos="1925"/>
          <w:tab w:val="left" w:pos="2966"/>
          <w:tab w:val="left" w:pos="3014"/>
        </w:tabs>
        <w:spacing w:after="320" w:line="350" w:lineRule="exact"/>
        <w:ind w:firstLine="0"/>
        <w:jc w:val="center"/>
        <w:rPr>
          <w:color w:val="auto"/>
          <w:szCs w:val="24"/>
          <w:lang w:val="en-US"/>
        </w:rPr>
      </w:pPr>
      <w:r>
        <w:rPr>
          <w:color w:val="auto"/>
          <w:szCs w:val="24"/>
          <w:u w:val="single"/>
          <w:lang w:val="en-US"/>
        </w:rPr>
        <w:t xml:space="preserve">      </w:t>
      </w:r>
      <w:r>
        <w:rPr>
          <w:rFonts w:hint="eastAsia"/>
          <w:color w:val="auto"/>
          <w:szCs w:val="24"/>
        </w:rPr>
        <w:t>年</w:t>
      </w:r>
      <w:r>
        <w:rPr>
          <w:color w:val="auto"/>
          <w:szCs w:val="24"/>
          <w:u w:val="single"/>
          <w:lang w:val="en-US"/>
        </w:rPr>
        <w:t xml:space="preserve">     </w:t>
      </w:r>
      <w:r>
        <w:rPr>
          <w:rFonts w:hint="eastAsia"/>
          <w:color w:val="auto"/>
          <w:szCs w:val="24"/>
        </w:rPr>
        <w:t>月</w:t>
      </w:r>
      <w:r>
        <w:rPr>
          <w:color w:val="auto"/>
          <w:szCs w:val="24"/>
          <w:u w:val="single"/>
          <w:lang w:val="en-US"/>
        </w:rPr>
        <w:t xml:space="preserve">      </w:t>
      </w:r>
      <w:r>
        <w:rPr>
          <w:rFonts w:hint="eastAsia"/>
          <w:color w:val="auto"/>
          <w:szCs w:val="24"/>
        </w:rPr>
        <w:t>日</w:t>
      </w:r>
    </w:p>
    <w:p w:rsidR="0048186D" w:rsidRPr="00EE5E7C" w:rsidRDefault="0048186D">
      <w:pPr>
        <w:pStyle w:val="Bodytext10"/>
        <w:tabs>
          <w:tab w:val="left" w:pos="850"/>
          <w:tab w:val="left" w:pos="1906"/>
          <w:tab w:val="left" w:pos="2964"/>
        </w:tabs>
        <w:spacing w:after="280" w:line="346" w:lineRule="exact"/>
        <w:ind w:firstLine="0"/>
        <w:jc w:val="right"/>
        <w:rPr>
          <w:color w:val="auto"/>
          <w:lang w:val="en-US"/>
        </w:rPr>
      </w:pPr>
      <w:r w:rsidRPr="00EE5E7C">
        <w:rPr>
          <w:color w:val="auto"/>
          <w:lang w:val="en-US"/>
        </w:rPr>
        <w:br w:type="page"/>
      </w:r>
    </w:p>
    <w:p w:rsidR="0048186D" w:rsidRDefault="0048186D">
      <w:pPr>
        <w:pStyle w:val="Heading2"/>
        <w:rPr>
          <w:rFonts w:ascii="宋体" w:cs="宋体"/>
          <w:color w:val="auto"/>
        </w:rPr>
      </w:pPr>
      <w:bookmarkStart w:id="2568" w:name="bookmark2331"/>
      <w:bookmarkStart w:id="2569" w:name="bookmark2333"/>
      <w:bookmarkStart w:id="2570" w:name="_Toc13380"/>
      <w:bookmarkStart w:id="2571" w:name="_Toc20187"/>
      <w:bookmarkStart w:id="2572" w:name="bookmark2332"/>
      <w:bookmarkStart w:id="2573" w:name="_Toc31658"/>
      <w:r>
        <w:rPr>
          <w:rFonts w:ascii="宋体" w:hAnsi="宋体" w:cs="宋体" w:hint="eastAsia"/>
          <w:color w:val="auto"/>
        </w:rPr>
        <w:t>二、原件的复印件</w:t>
      </w:r>
      <w:bookmarkEnd w:id="2568"/>
      <w:bookmarkEnd w:id="2569"/>
      <w:bookmarkEnd w:id="2570"/>
      <w:bookmarkEnd w:id="2571"/>
      <w:bookmarkEnd w:id="2572"/>
      <w:bookmarkEnd w:id="2573"/>
    </w:p>
    <w:tbl>
      <w:tblPr>
        <w:tblW w:w="8488" w:type="dxa"/>
        <w:jc w:val="center"/>
        <w:tblLayout w:type="fixed"/>
        <w:tblCellMar>
          <w:left w:w="10" w:type="dxa"/>
          <w:right w:w="10" w:type="dxa"/>
        </w:tblCellMar>
        <w:tblLook w:val="00A0"/>
      </w:tblPr>
      <w:tblGrid>
        <w:gridCol w:w="570"/>
        <w:gridCol w:w="7290"/>
        <w:gridCol w:w="628"/>
      </w:tblGrid>
      <w:tr w:rsidR="0048186D">
        <w:trPr>
          <w:trHeight w:hRule="exact" w:val="461"/>
          <w:jc w:val="center"/>
        </w:trPr>
        <w:tc>
          <w:tcPr>
            <w:tcW w:w="570"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rFonts w:hint="eastAsia"/>
                <w:color w:val="auto"/>
                <w:szCs w:val="24"/>
              </w:rPr>
              <w:t>序</w:t>
            </w:r>
            <w:r>
              <w:rPr>
                <w:color w:val="auto"/>
                <w:szCs w:val="24"/>
              </w:rPr>
              <w:t>?</w:t>
            </w:r>
          </w:p>
        </w:tc>
        <w:tc>
          <w:tcPr>
            <w:tcW w:w="7290"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rPr>
                <w:color w:val="auto"/>
                <w:szCs w:val="24"/>
              </w:rPr>
            </w:pPr>
            <w:r>
              <w:rPr>
                <w:rFonts w:hint="eastAsia"/>
                <w:color w:val="auto"/>
                <w:szCs w:val="24"/>
              </w:rPr>
              <w:t>名</w:t>
            </w:r>
            <w:r>
              <w:rPr>
                <w:color w:val="auto"/>
                <w:szCs w:val="24"/>
              </w:rPr>
              <w:t xml:space="preserve"> ?</w:t>
            </w:r>
          </w:p>
        </w:tc>
        <w:tc>
          <w:tcPr>
            <w:tcW w:w="628" w:type="dxa"/>
            <w:tcBorders>
              <w:top w:val="single" w:sz="4" w:space="0" w:color="auto"/>
              <w:left w:val="single" w:sz="4" w:space="0" w:color="auto"/>
              <w:righ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color w:val="auto"/>
                <w:szCs w:val="24"/>
              </w:rPr>
              <w:t>?</w:t>
            </w:r>
            <w:r>
              <w:rPr>
                <w:rFonts w:hint="eastAsia"/>
                <w:color w:val="auto"/>
                <w:szCs w:val="24"/>
              </w:rPr>
              <w:t>注</w:t>
            </w:r>
          </w:p>
        </w:tc>
      </w:tr>
      <w:tr w:rsidR="0048186D">
        <w:trPr>
          <w:trHeight w:hRule="exact" w:val="451"/>
          <w:jc w:val="center"/>
        </w:trPr>
        <w:tc>
          <w:tcPr>
            <w:tcW w:w="570"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180"/>
              <w:rPr>
                <w:color w:val="auto"/>
                <w:szCs w:val="24"/>
              </w:rPr>
            </w:pPr>
            <w:r>
              <w:rPr>
                <w:color w:val="auto"/>
                <w:szCs w:val="24"/>
              </w:rPr>
              <w:t>1</w:t>
            </w:r>
          </w:p>
        </w:tc>
        <w:tc>
          <w:tcPr>
            <w:tcW w:w="7290"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rPr>
                <w:color w:val="auto"/>
                <w:szCs w:val="24"/>
              </w:rPr>
            </w:pPr>
            <w:r>
              <w:rPr>
                <w:color w:val="auto"/>
                <w:szCs w:val="24"/>
              </w:rPr>
              <w:t>???</w:t>
            </w:r>
            <w:r>
              <w:rPr>
                <w:rFonts w:hint="eastAsia"/>
                <w:color w:val="auto"/>
                <w:szCs w:val="24"/>
              </w:rPr>
              <w:t>照副本</w:t>
            </w:r>
          </w:p>
        </w:tc>
        <w:tc>
          <w:tcPr>
            <w:tcW w:w="628"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456"/>
          <w:jc w:val="center"/>
        </w:trPr>
        <w:tc>
          <w:tcPr>
            <w:tcW w:w="570"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180"/>
              <w:rPr>
                <w:color w:val="auto"/>
                <w:szCs w:val="24"/>
              </w:rPr>
            </w:pPr>
            <w:r>
              <w:rPr>
                <w:color w:val="auto"/>
                <w:szCs w:val="24"/>
              </w:rPr>
              <w:t>2</w:t>
            </w:r>
          </w:p>
        </w:tc>
        <w:tc>
          <w:tcPr>
            <w:tcW w:w="7290"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both"/>
              <w:rPr>
                <w:color w:val="auto"/>
                <w:szCs w:val="24"/>
              </w:rPr>
            </w:pPr>
            <w:r>
              <w:rPr>
                <w:rFonts w:hint="eastAsia"/>
                <w:color w:val="auto"/>
                <w:szCs w:val="24"/>
              </w:rPr>
              <w:t>安全生</w:t>
            </w:r>
            <w:r>
              <w:rPr>
                <w:color w:val="auto"/>
                <w:szCs w:val="24"/>
              </w:rPr>
              <w:t>??</w:t>
            </w:r>
            <w:r>
              <w:rPr>
                <w:rFonts w:hint="eastAsia"/>
                <w:color w:val="auto"/>
                <w:szCs w:val="24"/>
              </w:rPr>
              <w:t>可</w:t>
            </w:r>
            <w:r>
              <w:rPr>
                <w:color w:val="auto"/>
                <w:szCs w:val="24"/>
              </w:rPr>
              <w:t>?</w:t>
            </w:r>
            <w:r>
              <w:rPr>
                <w:rFonts w:hint="eastAsia"/>
                <w:color w:val="auto"/>
                <w:szCs w:val="24"/>
              </w:rPr>
              <w:t>副本</w:t>
            </w:r>
          </w:p>
        </w:tc>
        <w:tc>
          <w:tcPr>
            <w:tcW w:w="628"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451"/>
          <w:jc w:val="center"/>
        </w:trPr>
        <w:tc>
          <w:tcPr>
            <w:tcW w:w="570"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180"/>
              <w:rPr>
                <w:color w:val="auto"/>
                <w:szCs w:val="24"/>
              </w:rPr>
            </w:pPr>
            <w:r>
              <w:rPr>
                <w:color w:val="auto"/>
                <w:szCs w:val="24"/>
              </w:rPr>
              <w:t>3</w:t>
            </w:r>
          </w:p>
        </w:tc>
        <w:tc>
          <w:tcPr>
            <w:tcW w:w="7290"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both"/>
              <w:rPr>
                <w:color w:val="auto"/>
                <w:szCs w:val="24"/>
              </w:rPr>
            </w:pPr>
            <w:r>
              <w:rPr>
                <w:color w:val="auto"/>
                <w:szCs w:val="24"/>
              </w:rPr>
              <w:t>????</w:t>
            </w:r>
            <w:r>
              <w:rPr>
                <w:rFonts w:hint="eastAsia"/>
                <w:color w:val="auto"/>
                <w:szCs w:val="24"/>
              </w:rPr>
              <w:t>副本</w:t>
            </w:r>
          </w:p>
        </w:tc>
        <w:tc>
          <w:tcPr>
            <w:tcW w:w="628"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456"/>
          <w:jc w:val="center"/>
        </w:trPr>
        <w:tc>
          <w:tcPr>
            <w:tcW w:w="570"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180"/>
              <w:rPr>
                <w:color w:val="auto"/>
                <w:szCs w:val="24"/>
              </w:rPr>
            </w:pPr>
            <w:r>
              <w:rPr>
                <w:color w:val="auto"/>
                <w:szCs w:val="24"/>
              </w:rPr>
              <w:t>4</w:t>
            </w:r>
          </w:p>
        </w:tc>
        <w:tc>
          <w:tcPr>
            <w:tcW w:w="7290"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both"/>
              <w:rPr>
                <w:color w:val="auto"/>
                <w:szCs w:val="24"/>
              </w:rPr>
            </w:pPr>
            <w:r>
              <w:rPr>
                <w:rFonts w:hint="eastAsia"/>
                <w:color w:val="auto"/>
                <w:szCs w:val="24"/>
              </w:rPr>
              <w:t>近</w:t>
            </w:r>
            <w:r>
              <w:rPr>
                <w:color w:val="auto"/>
                <w:szCs w:val="24"/>
              </w:rPr>
              <w:t>3</w:t>
            </w:r>
            <w:r>
              <w:rPr>
                <w:rFonts w:hint="eastAsia"/>
                <w:color w:val="auto"/>
                <w:szCs w:val="24"/>
              </w:rPr>
              <w:t>年</w:t>
            </w:r>
            <w:r>
              <w:rPr>
                <w:color w:val="auto"/>
                <w:szCs w:val="24"/>
              </w:rPr>
              <w:t>???</w:t>
            </w:r>
            <w:r>
              <w:rPr>
                <w:rFonts w:hint="eastAsia"/>
                <w:color w:val="auto"/>
                <w:szCs w:val="24"/>
              </w:rPr>
              <w:t>的</w:t>
            </w:r>
            <w:r>
              <w:rPr>
                <w:color w:val="auto"/>
                <w:szCs w:val="24"/>
              </w:rPr>
              <w:t>?????</w:t>
            </w:r>
            <w:r>
              <w:rPr>
                <w:rFonts w:hint="eastAsia"/>
                <w:color w:val="auto"/>
                <w:szCs w:val="24"/>
              </w:rPr>
              <w:t>表</w:t>
            </w:r>
          </w:p>
        </w:tc>
        <w:tc>
          <w:tcPr>
            <w:tcW w:w="628"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lang w:eastAsia="zh-CN"/>
              </w:rPr>
            </w:pPr>
          </w:p>
        </w:tc>
      </w:tr>
      <w:tr w:rsidR="0048186D">
        <w:trPr>
          <w:trHeight w:hRule="exact" w:val="682"/>
          <w:jc w:val="center"/>
        </w:trPr>
        <w:tc>
          <w:tcPr>
            <w:tcW w:w="570"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180"/>
              <w:rPr>
                <w:color w:val="auto"/>
                <w:szCs w:val="24"/>
              </w:rPr>
            </w:pPr>
            <w:r>
              <w:rPr>
                <w:color w:val="auto"/>
                <w:szCs w:val="24"/>
              </w:rPr>
              <w:t>5</w:t>
            </w:r>
          </w:p>
        </w:tc>
        <w:tc>
          <w:tcPr>
            <w:tcW w:w="7290" w:type="dxa"/>
            <w:tcBorders>
              <w:top w:val="single" w:sz="4" w:space="0" w:color="auto"/>
              <w:left w:val="single" w:sz="4" w:space="0" w:color="auto"/>
            </w:tcBorders>
            <w:shd w:val="clear" w:color="auto" w:fill="FFFFFF"/>
            <w:vAlign w:val="center"/>
          </w:tcPr>
          <w:p w:rsidR="0048186D" w:rsidRDefault="0048186D">
            <w:pPr>
              <w:pStyle w:val="Other10"/>
              <w:spacing w:line="278" w:lineRule="exact"/>
              <w:ind w:firstLine="0"/>
              <w:jc w:val="both"/>
              <w:rPr>
                <w:color w:val="auto"/>
                <w:szCs w:val="24"/>
              </w:rPr>
            </w:pPr>
            <w:r>
              <w:rPr>
                <w:rFonts w:hint="eastAsia"/>
                <w:color w:val="auto"/>
                <w:szCs w:val="24"/>
              </w:rPr>
              <w:t>近</w:t>
            </w:r>
            <w:r>
              <w:rPr>
                <w:color w:val="auto"/>
                <w:szCs w:val="24"/>
              </w:rPr>
              <w:t>5</w:t>
            </w:r>
            <w:r>
              <w:rPr>
                <w:rFonts w:hint="eastAsia"/>
                <w:color w:val="auto"/>
                <w:szCs w:val="24"/>
              </w:rPr>
              <w:t>年已完成的</w:t>
            </w:r>
            <w:r>
              <w:rPr>
                <w:color w:val="auto"/>
                <w:szCs w:val="24"/>
              </w:rPr>
              <w:t>?</w:t>
            </w:r>
            <w:r>
              <w:rPr>
                <w:rFonts w:hint="eastAsia"/>
                <w:color w:val="auto"/>
                <w:szCs w:val="24"/>
              </w:rPr>
              <w:t>似</w:t>
            </w:r>
            <w:r>
              <w:rPr>
                <w:color w:val="auto"/>
                <w:szCs w:val="24"/>
              </w:rPr>
              <w:t>?</w:t>
            </w:r>
            <w:r>
              <w:rPr>
                <w:rFonts w:hint="eastAsia"/>
                <w:color w:val="auto"/>
                <w:szCs w:val="24"/>
              </w:rPr>
              <w:t>目</w:t>
            </w:r>
            <w:r>
              <w:rPr>
                <w:color w:val="auto"/>
                <w:szCs w:val="24"/>
              </w:rPr>
              <w:t>??</w:t>
            </w:r>
            <w:r>
              <w:rPr>
                <w:rFonts w:hint="eastAsia"/>
                <w:color w:val="auto"/>
                <w:szCs w:val="24"/>
              </w:rPr>
              <w:t>（中</w:t>
            </w:r>
            <w:r>
              <w:rPr>
                <w:color w:val="auto"/>
                <w:szCs w:val="24"/>
              </w:rPr>
              <w:t>?</w:t>
            </w:r>
            <w:r>
              <w:rPr>
                <w:rFonts w:hint="eastAsia"/>
                <w:color w:val="auto"/>
                <w:szCs w:val="24"/>
              </w:rPr>
              <w:t>通知</w:t>
            </w:r>
            <w:r>
              <w:rPr>
                <w:color w:val="auto"/>
                <w:szCs w:val="24"/>
              </w:rPr>
              <w:t>?</w:t>
            </w:r>
            <w:r>
              <w:rPr>
                <w:rFonts w:hint="eastAsia"/>
                <w:color w:val="auto"/>
                <w:szCs w:val="24"/>
              </w:rPr>
              <w:t>或合同</w:t>
            </w:r>
            <w:r>
              <w:rPr>
                <w:color w:val="auto"/>
                <w:szCs w:val="24"/>
              </w:rPr>
              <w:t>???</w:t>
            </w:r>
            <w:r>
              <w:rPr>
                <w:rFonts w:hint="eastAsia"/>
                <w:color w:val="auto"/>
                <w:szCs w:val="24"/>
              </w:rPr>
              <w:t>、合同工程完工</w:t>
            </w:r>
            <w:r>
              <w:rPr>
                <w:color w:val="auto"/>
                <w:szCs w:val="24"/>
              </w:rPr>
              <w:t>?</w:t>
            </w:r>
            <w:r>
              <w:rPr>
                <w:rFonts w:hint="eastAsia"/>
                <w:color w:val="auto"/>
                <w:szCs w:val="24"/>
              </w:rPr>
              <w:t>收</w:t>
            </w:r>
            <w:r>
              <w:rPr>
                <w:color w:val="auto"/>
                <w:szCs w:val="24"/>
              </w:rPr>
              <w:t>?</w:t>
            </w:r>
            <w:r>
              <w:rPr>
                <w:rFonts w:hint="eastAsia"/>
                <w:color w:val="auto"/>
                <w:szCs w:val="24"/>
              </w:rPr>
              <w:t>定</w:t>
            </w:r>
            <w:r>
              <w:rPr>
                <w:color w:val="auto"/>
                <w:szCs w:val="24"/>
              </w:rPr>
              <w:t>?</w:t>
            </w:r>
            <w:r>
              <w:rPr>
                <w:rFonts w:hint="eastAsia"/>
                <w:color w:val="auto"/>
                <w:szCs w:val="24"/>
              </w:rPr>
              <w:t>或工程竣工</w:t>
            </w:r>
            <w:r>
              <w:rPr>
                <w:color w:val="auto"/>
                <w:szCs w:val="24"/>
              </w:rPr>
              <w:t>?</w:t>
            </w:r>
            <w:r>
              <w:rPr>
                <w:rFonts w:hint="eastAsia"/>
                <w:color w:val="auto"/>
                <w:szCs w:val="24"/>
              </w:rPr>
              <w:t>收</w:t>
            </w:r>
            <w:r>
              <w:rPr>
                <w:color w:val="auto"/>
                <w:szCs w:val="24"/>
              </w:rPr>
              <w:t>?</w:t>
            </w:r>
            <w:r>
              <w:rPr>
                <w:rFonts w:hint="eastAsia"/>
                <w:color w:val="auto"/>
                <w:szCs w:val="24"/>
              </w:rPr>
              <w:t>定</w:t>
            </w:r>
            <w:r>
              <w:rPr>
                <w:color w:val="auto"/>
                <w:szCs w:val="24"/>
              </w:rPr>
              <w:t>?</w:t>
            </w:r>
            <w:r>
              <w:rPr>
                <w:rFonts w:hint="eastAsia"/>
                <w:color w:val="auto"/>
                <w:szCs w:val="24"/>
              </w:rPr>
              <w:t>）</w:t>
            </w:r>
          </w:p>
        </w:tc>
        <w:tc>
          <w:tcPr>
            <w:tcW w:w="628"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lang w:eastAsia="zh-CN"/>
              </w:rPr>
            </w:pPr>
          </w:p>
        </w:tc>
      </w:tr>
      <w:tr w:rsidR="0048186D">
        <w:trPr>
          <w:trHeight w:hRule="exact" w:val="451"/>
          <w:jc w:val="center"/>
        </w:trPr>
        <w:tc>
          <w:tcPr>
            <w:tcW w:w="570"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180"/>
              <w:rPr>
                <w:color w:val="auto"/>
                <w:szCs w:val="24"/>
              </w:rPr>
            </w:pPr>
            <w:r>
              <w:rPr>
                <w:color w:val="auto"/>
                <w:szCs w:val="24"/>
              </w:rPr>
              <w:t>6</w:t>
            </w:r>
          </w:p>
        </w:tc>
        <w:tc>
          <w:tcPr>
            <w:tcW w:w="7290"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both"/>
              <w:rPr>
                <w:color w:val="auto"/>
                <w:szCs w:val="24"/>
              </w:rPr>
            </w:pPr>
            <w:r>
              <w:rPr>
                <w:rFonts w:hint="eastAsia"/>
                <w:color w:val="auto"/>
                <w:szCs w:val="24"/>
              </w:rPr>
              <w:t>正在施工和新承接的</w:t>
            </w:r>
            <w:r>
              <w:rPr>
                <w:color w:val="auto"/>
                <w:szCs w:val="24"/>
              </w:rPr>
              <w:t>?</w:t>
            </w:r>
            <w:r>
              <w:rPr>
                <w:rFonts w:hint="eastAsia"/>
                <w:color w:val="auto"/>
                <w:szCs w:val="24"/>
              </w:rPr>
              <w:t>目（中</w:t>
            </w:r>
            <w:r>
              <w:rPr>
                <w:color w:val="auto"/>
                <w:szCs w:val="24"/>
              </w:rPr>
              <w:t>?</w:t>
            </w:r>
            <w:r>
              <w:rPr>
                <w:rFonts w:hint="eastAsia"/>
                <w:color w:val="auto"/>
                <w:szCs w:val="24"/>
              </w:rPr>
              <w:t>通知</w:t>
            </w:r>
            <w:r>
              <w:rPr>
                <w:color w:val="auto"/>
                <w:szCs w:val="24"/>
              </w:rPr>
              <w:t>?</w:t>
            </w:r>
            <w:r>
              <w:rPr>
                <w:rFonts w:hint="eastAsia"/>
                <w:color w:val="auto"/>
                <w:szCs w:val="24"/>
              </w:rPr>
              <w:t>、合同</w:t>
            </w:r>
            <w:r>
              <w:rPr>
                <w:color w:val="auto"/>
                <w:szCs w:val="24"/>
              </w:rPr>
              <w:t>???</w:t>
            </w:r>
            <w:r>
              <w:rPr>
                <w:rFonts w:hint="eastAsia"/>
                <w:color w:val="auto"/>
                <w:szCs w:val="24"/>
              </w:rPr>
              <w:t>）（如有）</w:t>
            </w:r>
          </w:p>
        </w:tc>
        <w:tc>
          <w:tcPr>
            <w:tcW w:w="628"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lang w:eastAsia="zh-CN"/>
              </w:rPr>
            </w:pPr>
          </w:p>
        </w:tc>
      </w:tr>
      <w:tr w:rsidR="0048186D">
        <w:trPr>
          <w:trHeight w:hRule="exact" w:val="850"/>
          <w:jc w:val="center"/>
        </w:trPr>
        <w:tc>
          <w:tcPr>
            <w:tcW w:w="570"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center"/>
              <w:rPr>
                <w:color w:val="auto"/>
                <w:szCs w:val="24"/>
              </w:rPr>
            </w:pPr>
            <w:r>
              <w:rPr>
                <w:color w:val="auto"/>
                <w:szCs w:val="24"/>
              </w:rPr>
              <w:t>7</w:t>
            </w:r>
          </w:p>
        </w:tc>
        <w:tc>
          <w:tcPr>
            <w:tcW w:w="7290"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rPr>
                <w:color w:val="auto"/>
                <w:szCs w:val="24"/>
              </w:rPr>
            </w:pPr>
            <w:r>
              <w:rPr>
                <w:color w:val="auto"/>
                <w:szCs w:val="24"/>
              </w:rPr>
              <w:t>?</w:t>
            </w:r>
            <w:r>
              <w:rPr>
                <w:rFonts w:hint="eastAsia"/>
                <w:color w:val="auto"/>
                <w:szCs w:val="24"/>
              </w:rPr>
              <w:t>目</w:t>
            </w:r>
            <w:r>
              <w:rPr>
                <w:color w:val="auto"/>
                <w:szCs w:val="24"/>
              </w:rPr>
              <w:t>?</w:t>
            </w:r>
            <w:r>
              <w:rPr>
                <w:rFonts w:hint="eastAsia"/>
                <w:color w:val="auto"/>
                <w:szCs w:val="24"/>
              </w:rPr>
              <w:t>理注</w:t>
            </w:r>
            <w:r>
              <w:rPr>
                <w:color w:val="auto"/>
                <w:szCs w:val="24"/>
              </w:rPr>
              <w:t>?</w:t>
            </w:r>
            <w:r>
              <w:rPr>
                <w:rFonts w:hint="eastAsia"/>
                <w:color w:val="auto"/>
                <w:szCs w:val="24"/>
              </w:rPr>
              <w:t>建造</w:t>
            </w:r>
            <w:r>
              <w:rPr>
                <w:color w:val="auto"/>
                <w:szCs w:val="24"/>
              </w:rPr>
              <w:t>??</w:t>
            </w:r>
            <w:r>
              <w:rPr>
                <w:rFonts w:hint="eastAsia"/>
                <w:color w:val="auto"/>
                <w:szCs w:val="24"/>
              </w:rPr>
              <w:t>、身份</w:t>
            </w:r>
            <w:r>
              <w:rPr>
                <w:color w:val="auto"/>
                <w:szCs w:val="24"/>
              </w:rPr>
              <w:t>?</w:t>
            </w:r>
            <w:r>
              <w:rPr>
                <w:rFonts w:hint="eastAsia"/>
                <w:color w:val="auto"/>
                <w:szCs w:val="24"/>
              </w:rPr>
              <w:t>、</w:t>
            </w:r>
            <w:r>
              <w:rPr>
                <w:color w:val="auto"/>
                <w:szCs w:val="24"/>
              </w:rPr>
              <w:t>???</w:t>
            </w:r>
            <w:r>
              <w:rPr>
                <w:rFonts w:hint="eastAsia"/>
                <w:color w:val="auto"/>
                <w:szCs w:val="24"/>
              </w:rPr>
              <w:t>、</w:t>
            </w:r>
            <w:r>
              <w:rPr>
                <w:color w:val="auto"/>
                <w:szCs w:val="24"/>
                <w:lang w:val="en-US"/>
              </w:rPr>
              <w:t>B?</w:t>
            </w:r>
            <w:r>
              <w:rPr>
                <w:rFonts w:hint="eastAsia"/>
                <w:color w:val="auto"/>
                <w:szCs w:val="24"/>
              </w:rPr>
              <w:t>安全生</w:t>
            </w:r>
            <w:r>
              <w:rPr>
                <w:color w:val="auto"/>
                <w:szCs w:val="24"/>
              </w:rPr>
              <w:t>?</w:t>
            </w:r>
            <w:r>
              <w:rPr>
                <w:rFonts w:hint="eastAsia"/>
                <w:color w:val="auto"/>
                <w:szCs w:val="24"/>
              </w:rPr>
              <w:t>考核合格</w:t>
            </w:r>
            <w:r>
              <w:rPr>
                <w:color w:val="auto"/>
                <w:szCs w:val="24"/>
              </w:rPr>
              <w:t>??</w:t>
            </w:r>
            <w:r>
              <w:rPr>
                <w:rFonts w:hint="eastAsia"/>
                <w:color w:val="auto"/>
                <w:szCs w:val="24"/>
              </w:rPr>
              <w:t>、社</w:t>
            </w:r>
            <w:r>
              <w:rPr>
                <w:color w:val="auto"/>
                <w:szCs w:val="24"/>
              </w:rPr>
              <w:t>?</w:t>
            </w:r>
            <w:r>
              <w:rPr>
                <w:rFonts w:hint="eastAsia"/>
                <w:color w:val="auto"/>
                <w:szCs w:val="24"/>
              </w:rPr>
              <w:t>保</w:t>
            </w:r>
            <w:r>
              <w:rPr>
                <w:color w:val="auto"/>
                <w:szCs w:val="24"/>
              </w:rPr>
              <w:t>??</w:t>
            </w:r>
            <w:r>
              <w:rPr>
                <w:rFonts w:hint="eastAsia"/>
                <w:color w:val="auto"/>
                <w:szCs w:val="24"/>
              </w:rPr>
              <w:t>明（社保</w:t>
            </w:r>
            <w:r>
              <w:rPr>
                <w:color w:val="auto"/>
                <w:szCs w:val="24"/>
              </w:rPr>
              <w:t>?</w:t>
            </w:r>
            <w:r>
              <w:rPr>
                <w:rFonts w:hint="eastAsia"/>
                <w:color w:val="auto"/>
                <w:szCs w:val="24"/>
              </w:rPr>
              <w:t>附网上查</w:t>
            </w:r>
            <w:r>
              <w:rPr>
                <w:color w:val="auto"/>
                <w:szCs w:val="24"/>
              </w:rPr>
              <w:t>?</w:t>
            </w:r>
            <w:r>
              <w:rPr>
                <w:rFonts w:hint="eastAsia"/>
                <w:color w:val="auto"/>
                <w:szCs w:val="24"/>
              </w:rPr>
              <w:t>网址和查</w:t>
            </w:r>
            <w:r>
              <w:rPr>
                <w:color w:val="auto"/>
                <w:szCs w:val="24"/>
              </w:rPr>
              <w:t>??</w:t>
            </w:r>
            <w:r>
              <w:rPr>
                <w:rFonts w:hint="eastAsia"/>
                <w:color w:val="auto"/>
                <w:szCs w:val="24"/>
              </w:rPr>
              <w:t>果截</w:t>
            </w:r>
            <w:r>
              <w:rPr>
                <w:color w:val="auto"/>
                <w:szCs w:val="24"/>
              </w:rPr>
              <w:t>?</w:t>
            </w:r>
            <w:r>
              <w:rPr>
                <w:rFonts w:hint="eastAsia"/>
                <w:color w:val="auto"/>
                <w:szCs w:val="24"/>
              </w:rPr>
              <w:t>）</w:t>
            </w:r>
          </w:p>
        </w:tc>
        <w:tc>
          <w:tcPr>
            <w:tcW w:w="628"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lang w:eastAsia="zh-CN"/>
              </w:rPr>
            </w:pPr>
          </w:p>
        </w:tc>
      </w:tr>
      <w:tr w:rsidR="0048186D">
        <w:trPr>
          <w:trHeight w:hRule="exact" w:val="451"/>
          <w:jc w:val="center"/>
        </w:trPr>
        <w:tc>
          <w:tcPr>
            <w:tcW w:w="570"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180"/>
              <w:rPr>
                <w:color w:val="auto"/>
                <w:szCs w:val="24"/>
              </w:rPr>
            </w:pPr>
            <w:r>
              <w:rPr>
                <w:color w:val="auto"/>
                <w:szCs w:val="24"/>
              </w:rPr>
              <w:t>8</w:t>
            </w:r>
          </w:p>
        </w:tc>
        <w:tc>
          <w:tcPr>
            <w:tcW w:w="7290"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both"/>
              <w:rPr>
                <w:color w:val="auto"/>
                <w:szCs w:val="24"/>
              </w:rPr>
            </w:pPr>
            <w:r>
              <w:rPr>
                <w:color w:val="auto"/>
                <w:szCs w:val="24"/>
              </w:rPr>
              <w:t>?</w:t>
            </w:r>
            <w:r>
              <w:rPr>
                <w:rFonts w:hint="eastAsia"/>
                <w:color w:val="auto"/>
                <w:szCs w:val="24"/>
              </w:rPr>
              <w:t>合体的有</w:t>
            </w:r>
            <w:r>
              <w:rPr>
                <w:color w:val="auto"/>
                <w:szCs w:val="24"/>
              </w:rPr>
              <w:t>??</w:t>
            </w:r>
            <w:r>
              <w:rPr>
                <w:rFonts w:hint="eastAsia"/>
                <w:color w:val="auto"/>
                <w:szCs w:val="24"/>
              </w:rPr>
              <w:t>明材料（如有）</w:t>
            </w:r>
          </w:p>
        </w:tc>
        <w:tc>
          <w:tcPr>
            <w:tcW w:w="628"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lang w:eastAsia="zh-CN"/>
              </w:rPr>
            </w:pPr>
          </w:p>
        </w:tc>
      </w:tr>
      <w:tr w:rsidR="0048186D">
        <w:trPr>
          <w:trHeight w:hRule="exact" w:val="682"/>
          <w:jc w:val="center"/>
        </w:trPr>
        <w:tc>
          <w:tcPr>
            <w:tcW w:w="570"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180"/>
              <w:rPr>
                <w:color w:val="auto"/>
                <w:szCs w:val="24"/>
              </w:rPr>
            </w:pPr>
            <w:r>
              <w:rPr>
                <w:color w:val="auto"/>
                <w:szCs w:val="24"/>
              </w:rPr>
              <w:t>9</w:t>
            </w:r>
          </w:p>
        </w:tc>
        <w:tc>
          <w:tcPr>
            <w:tcW w:w="7290" w:type="dxa"/>
            <w:tcBorders>
              <w:top w:val="single" w:sz="4" w:space="0" w:color="auto"/>
              <w:left w:val="single" w:sz="4" w:space="0" w:color="auto"/>
            </w:tcBorders>
            <w:shd w:val="clear" w:color="auto" w:fill="FFFFFF"/>
            <w:vAlign w:val="center"/>
          </w:tcPr>
          <w:p w:rsidR="0048186D" w:rsidRDefault="0048186D">
            <w:pPr>
              <w:pStyle w:val="Other10"/>
              <w:spacing w:line="266" w:lineRule="exact"/>
              <w:ind w:firstLine="0"/>
              <w:jc w:val="both"/>
              <w:rPr>
                <w:color w:val="auto"/>
                <w:szCs w:val="24"/>
              </w:rPr>
            </w:pPr>
            <w:r>
              <w:rPr>
                <w:rFonts w:hint="eastAsia"/>
                <w:color w:val="auto"/>
                <w:szCs w:val="24"/>
              </w:rPr>
              <w:t>委托代理人授</w:t>
            </w:r>
            <w:r>
              <w:rPr>
                <w:color w:val="auto"/>
                <w:szCs w:val="24"/>
              </w:rPr>
              <w:t>?</w:t>
            </w:r>
            <w:r>
              <w:rPr>
                <w:rFonts w:hint="eastAsia"/>
                <w:color w:val="auto"/>
                <w:szCs w:val="24"/>
              </w:rPr>
              <w:t>委托</w:t>
            </w:r>
            <w:r>
              <w:rPr>
                <w:color w:val="auto"/>
                <w:szCs w:val="24"/>
              </w:rPr>
              <w:t>?</w:t>
            </w:r>
            <w:r>
              <w:rPr>
                <w:rFonts w:hint="eastAsia"/>
                <w:color w:val="auto"/>
                <w:szCs w:val="24"/>
              </w:rPr>
              <w:t>、法定代表人身份</w:t>
            </w:r>
            <w:r>
              <w:rPr>
                <w:color w:val="auto"/>
                <w:szCs w:val="24"/>
              </w:rPr>
              <w:t>?</w:t>
            </w:r>
            <w:r>
              <w:rPr>
                <w:rFonts w:hint="eastAsia"/>
                <w:color w:val="auto"/>
                <w:szCs w:val="24"/>
              </w:rPr>
              <w:t>、委托代理人身份</w:t>
            </w:r>
            <w:r>
              <w:rPr>
                <w:color w:val="auto"/>
                <w:szCs w:val="24"/>
              </w:rPr>
              <w:t>?</w:t>
            </w:r>
            <w:r>
              <w:rPr>
                <w:rFonts w:hint="eastAsia"/>
                <w:color w:val="auto"/>
                <w:szCs w:val="24"/>
              </w:rPr>
              <w:t>、社</w:t>
            </w:r>
            <w:r>
              <w:rPr>
                <w:color w:val="auto"/>
                <w:szCs w:val="24"/>
              </w:rPr>
              <w:t>?</w:t>
            </w:r>
            <w:r>
              <w:rPr>
                <w:rFonts w:hint="eastAsia"/>
                <w:color w:val="auto"/>
                <w:szCs w:val="24"/>
              </w:rPr>
              <w:t>保</w:t>
            </w:r>
            <w:r>
              <w:rPr>
                <w:color w:val="auto"/>
                <w:szCs w:val="24"/>
              </w:rPr>
              <w:t>??</w:t>
            </w:r>
            <w:r>
              <w:rPr>
                <w:rFonts w:hint="eastAsia"/>
                <w:color w:val="auto"/>
                <w:szCs w:val="24"/>
              </w:rPr>
              <w:t>明（社保</w:t>
            </w:r>
            <w:r>
              <w:rPr>
                <w:color w:val="auto"/>
                <w:szCs w:val="24"/>
              </w:rPr>
              <w:t>?</w:t>
            </w:r>
            <w:r>
              <w:rPr>
                <w:rFonts w:hint="eastAsia"/>
                <w:color w:val="auto"/>
                <w:szCs w:val="24"/>
              </w:rPr>
              <w:t>附网上查</w:t>
            </w:r>
            <w:r>
              <w:rPr>
                <w:color w:val="auto"/>
                <w:szCs w:val="24"/>
              </w:rPr>
              <w:t>?</w:t>
            </w:r>
            <w:r>
              <w:rPr>
                <w:rFonts w:hint="eastAsia"/>
                <w:color w:val="auto"/>
                <w:szCs w:val="24"/>
              </w:rPr>
              <w:t>网址和查</w:t>
            </w:r>
            <w:r>
              <w:rPr>
                <w:color w:val="auto"/>
                <w:szCs w:val="24"/>
              </w:rPr>
              <w:t>??</w:t>
            </w:r>
            <w:r>
              <w:rPr>
                <w:rFonts w:hint="eastAsia"/>
                <w:color w:val="auto"/>
                <w:szCs w:val="24"/>
              </w:rPr>
              <w:t>果截</w:t>
            </w:r>
            <w:r>
              <w:rPr>
                <w:color w:val="auto"/>
                <w:szCs w:val="24"/>
              </w:rPr>
              <w:t>?</w:t>
            </w:r>
            <w:r>
              <w:rPr>
                <w:rFonts w:hint="eastAsia"/>
                <w:color w:val="auto"/>
                <w:szCs w:val="24"/>
              </w:rPr>
              <w:t>）</w:t>
            </w:r>
          </w:p>
        </w:tc>
        <w:tc>
          <w:tcPr>
            <w:tcW w:w="628"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lang w:eastAsia="zh-CN"/>
              </w:rPr>
            </w:pPr>
          </w:p>
        </w:tc>
      </w:tr>
      <w:tr w:rsidR="0048186D">
        <w:trPr>
          <w:trHeight w:hRule="exact" w:val="682"/>
          <w:jc w:val="center"/>
        </w:trPr>
        <w:tc>
          <w:tcPr>
            <w:tcW w:w="570"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180"/>
              <w:rPr>
                <w:color w:val="auto"/>
                <w:szCs w:val="24"/>
              </w:rPr>
            </w:pPr>
            <w:r>
              <w:rPr>
                <w:color w:val="auto"/>
                <w:szCs w:val="24"/>
              </w:rPr>
              <w:t>10</w:t>
            </w:r>
          </w:p>
        </w:tc>
        <w:tc>
          <w:tcPr>
            <w:tcW w:w="7290" w:type="dxa"/>
            <w:tcBorders>
              <w:top w:val="single" w:sz="4" w:space="0" w:color="auto"/>
              <w:left w:val="single" w:sz="4" w:space="0" w:color="auto"/>
            </w:tcBorders>
            <w:shd w:val="clear" w:color="auto" w:fill="FFFFFF"/>
            <w:vAlign w:val="center"/>
          </w:tcPr>
          <w:p w:rsidR="0048186D" w:rsidRDefault="0048186D">
            <w:pPr>
              <w:pStyle w:val="Other10"/>
              <w:spacing w:line="266" w:lineRule="exact"/>
              <w:ind w:firstLine="0"/>
              <w:jc w:val="both"/>
              <w:rPr>
                <w:color w:val="auto"/>
                <w:szCs w:val="24"/>
              </w:rPr>
            </w:pPr>
            <w:r>
              <w:rPr>
                <w:rFonts w:hint="eastAsia"/>
                <w:color w:val="auto"/>
                <w:szCs w:val="24"/>
              </w:rPr>
              <w:t>技</w:t>
            </w:r>
            <w:r>
              <w:rPr>
                <w:color w:val="auto"/>
                <w:szCs w:val="24"/>
              </w:rPr>
              <w:t>???</w:t>
            </w:r>
            <w:r>
              <w:rPr>
                <w:rFonts w:hint="eastAsia"/>
                <w:color w:val="auto"/>
                <w:szCs w:val="24"/>
              </w:rPr>
              <w:t>人身份</w:t>
            </w:r>
            <w:r>
              <w:rPr>
                <w:color w:val="auto"/>
                <w:szCs w:val="24"/>
              </w:rPr>
              <w:t>?</w:t>
            </w:r>
            <w:r>
              <w:rPr>
                <w:rFonts w:hint="eastAsia"/>
                <w:color w:val="auto"/>
                <w:szCs w:val="24"/>
              </w:rPr>
              <w:t>、</w:t>
            </w:r>
            <w:r>
              <w:rPr>
                <w:color w:val="auto"/>
                <w:szCs w:val="24"/>
              </w:rPr>
              <w:t>???</w:t>
            </w:r>
            <w:r>
              <w:rPr>
                <w:rFonts w:hint="eastAsia"/>
                <w:color w:val="auto"/>
                <w:szCs w:val="24"/>
              </w:rPr>
              <w:t>、</w:t>
            </w:r>
            <w:r>
              <w:rPr>
                <w:color w:val="auto"/>
                <w:szCs w:val="24"/>
              </w:rPr>
              <w:t>???</w:t>
            </w:r>
            <w:r>
              <w:rPr>
                <w:rFonts w:hint="eastAsia"/>
                <w:color w:val="auto"/>
                <w:szCs w:val="24"/>
              </w:rPr>
              <w:t>、社</w:t>
            </w:r>
            <w:r>
              <w:rPr>
                <w:color w:val="auto"/>
                <w:szCs w:val="24"/>
              </w:rPr>
              <w:t>?</w:t>
            </w:r>
            <w:r>
              <w:rPr>
                <w:rFonts w:hint="eastAsia"/>
                <w:color w:val="auto"/>
                <w:szCs w:val="24"/>
              </w:rPr>
              <w:t>保</w:t>
            </w:r>
            <w:r>
              <w:rPr>
                <w:color w:val="auto"/>
                <w:szCs w:val="24"/>
              </w:rPr>
              <w:t>??</w:t>
            </w:r>
            <w:r>
              <w:rPr>
                <w:rFonts w:hint="eastAsia"/>
                <w:color w:val="auto"/>
                <w:szCs w:val="24"/>
              </w:rPr>
              <w:t>明（社保</w:t>
            </w:r>
            <w:r>
              <w:rPr>
                <w:color w:val="auto"/>
                <w:szCs w:val="24"/>
              </w:rPr>
              <w:t>?</w:t>
            </w:r>
            <w:r>
              <w:rPr>
                <w:rFonts w:hint="eastAsia"/>
                <w:color w:val="auto"/>
                <w:szCs w:val="24"/>
              </w:rPr>
              <w:t>附网上查</w:t>
            </w:r>
            <w:r>
              <w:rPr>
                <w:color w:val="auto"/>
                <w:szCs w:val="24"/>
              </w:rPr>
              <w:t>?</w:t>
            </w:r>
            <w:r>
              <w:rPr>
                <w:rFonts w:hint="eastAsia"/>
                <w:color w:val="auto"/>
                <w:szCs w:val="24"/>
              </w:rPr>
              <w:t>网址和查</w:t>
            </w:r>
            <w:r>
              <w:rPr>
                <w:color w:val="auto"/>
                <w:szCs w:val="24"/>
              </w:rPr>
              <w:t>??</w:t>
            </w:r>
            <w:r>
              <w:rPr>
                <w:rFonts w:hint="eastAsia"/>
                <w:color w:val="auto"/>
                <w:szCs w:val="24"/>
              </w:rPr>
              <w:t>果截</w:t>
            </w:r>
            <w:r>
              <w:rPr>
                <w:color w:val="auto"/>
                <w:szCs w:val="24"/>
              </w:rPr>
              <w:t>?</w:t>
            </w:r>
            <w:r>
              <w:rPr>
                <w:rFonts w:hint="eastAsia"/>
                <w:color w:val="auto"/>
                <w:szCs w:val="24"/>
              </w:rPr>
              <w:t>）</w:t>
            </w:r>
          </w:p>
        </w:tc>
        <w:tc>
          <w:tcPr>
            <w:tcW w:w="628"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lang w:eastAsia="zh-CN"/>
              </w:rPr>
            </w:pPr>
          </w:p>
        </w:tc>
      </w:tr>
      <w:tr w:rsidR="0048186D">
        <w:trPr>
          <w:trHeight w:hRule="exact" w:val="682"/>
          <w:jc w:val="center"/>
        </w:trPr>
        <w:tc>
          <w:tcPr>
            <w:tcW w:w="570"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180"/>
              <w:rPr>
                <w:color w:val="auto"/>
                <w:szCs w:val="24"/>
              </w:rPr>
            </w:pPr>
            <w:r>
              <w:rPr>
                <w:color w:val="auto"/>
                <w:szCs w:val="24"/>
              </w:rPr>
              <w:t>11</w:t>
            </w:r>
          </w:p>
        </w:tc>
        <w:tc>
          <w:tcPr>
            <w:tcW w:w="7290" w:type="dxa"/>
            <w:tcBorders>
              <w:top w:val="single" w:sz="4" w:space="0" w:color="auto"/>
              <w:left w:val="single" w:sz="4" w:space="0" w:color="auto"/>
            </w:tcBorders>
            <w:shd w:val="clear" w:color="auto" w:fill="FFFFFF"/>
            <w:vAlign w:val="center"/>
          </w:tcPr>
          <w:p w:rsidR="0048186D" w:rsidRDefault="0048186D">
            <w:pPr>
              <w:pStyle w:val="Other10"/>
              <w:spacing w:line="259" w:lineRule="exact"/>
              <w:ind w:firstLine="0"/>
              <w:jc w:val="both"/>
              <w:rPr>
                <w:color w:val="auto"/>
                <w:szCs w:val="24"/>
              </w:rPr>
            </w:pPr>
            <w:r>
              <w:rPr>
                <w:color w:val="auto"/>
                <w:szCs w:val="24"/>
              </w:rPr>
              <w:t>?</w:t>
            </w:r>
            <w:r>
              <w:rPr>
                <w:rFonts w:hint="eastAsia"/>
                <w:color w:val="auto"/>
                <w:szCs w:val="24"/>
              </w:rPr>
              <w:t>量管理</w:t>
            </w:r>
            <w:r>
              <w:rPr>
                <w:color w:val="auto"/>
                <w:szCs w:val="24"/>
              </w:rPr>
              <w:t>?</w:t>
            </w:r>
            <w:r>
              <w:rPr>
                <w:rFonts w:hint="eastAsia"/>
                <w:color w:val="auto"/>
                <w:szCs w:val="24"/>
              </w:rPr>
              <w:t>身份</w:t>
            </w:r>
            <w:r>
              <w:rPr>
                <w:color w:val="auto"/>
                <w:szCs w:val="24"/>
              </w:rPr>
              <w:t>?</w:t>
            </w:r>
            <w:r>
              <w:rPr>
                <w:rFonts w:hint="eastAsia"/>
                <w:color w:val="auto"/>
                <w:szCs w:val="24"/>
              </w:rPr>
              <w:t>、</w:t>
            </w:r>
            <w:r>
              <w:rPr>
                <w:color w:val="auto"/>
                <w:szCs w:val="24"/>
              </w:rPr>
              <w:t>???</w:t>
            </w:r>
            <w:r>
              <w:rPr>
                <w:rFonts w:hint="eastAsia"/>
                <w:color w:val="auto"/>
                <w:szCs w:val="24"/>
              </w:rPr>
              <w:t>、</w:t>
            </w:r>
            <w:r>
              <w:rPr>
                <w:color w:val="auto"/>
                <w:szCs w:val="24"/>
              </w:rPr>
              <w:t>???</w:t>
            </w:r>
            <w:r>
              <w:rPr>
                <w:rFonts w:hint="eastAsia"/>
                <w:color w:val="auto"/>
                <w:szCs w:val="24"/>
              </w:rPr>
              <w:t>、</w:t>
            </w:r>
            <w:r>
              <w:rPr>
                <w:color w:val="auto"/>
                <w:szCs w:val="24"/>
              </w:rPr>
              <w:t>????</w:t>
            </w:r>
            <w:r>
              <w:rPr>
                <w:rFonts w:hint="eastAsia"/>
                <w:color w:val="auto"/>
                <w:szCs w:val="24"/>
              </w:rPr>
              <w:t>、社</w:t>
            </w:r>
            <w:r>
              <w:rPr>
                <w:color w:val="auto"/>
                <w:szCs w:val="24"/>
              </w:rPr>
              <w:t>?</w:t>
            </w:r>
            <w:r>
              <w:rPr>
                <w:rFonts w:hint="eastAsia"/>
                <w:color w:val="auto"/>
                <w:szCs w:val="24"/>
              </w:rPr>
              <w:t>保</w:t>
            </w:r>
            <w:r>
              <w:rPr>
                <w:color w:val="auto"/>
                <w:szCs w:val="24"/>
              </w:rPr>
              <w:t>??</w:t>
            </w:r>
            <w:r>
              <w:rPr>
                <w:rFonts w:hint="eastAsia"/>
                <w:color w:val="auto"/>
                <w:szCs w:val="24"/>
              </w:rPr>
              <w:t>明、（社保</w:t>
            </w:r>
            <w:r>
              <w:rPr>
                <w:color w:val="auto"/>
                <w:szCs w:val="24"/>
              </w:rPr>
              <w:t>?</w:t>
            </w:r>
            <w:r>
              <w:rPr>
                <w:rFonts w:hint="eastAsia"/>
                <w:color w:val="auto"/>
                <w:szCs w:val="24"/>
              </w:rPr>
              <w:t>附网上查</w:t>
            </w:r>
            <w:r>
              <w:rPr>
                <w:color w:val="auto"/>
                <w:szCs w:val="24"/>
              </w:rPr>
              <w:t>?</w:t>
            </w:r>
            <w:r>
              <w:rPr>
                <w:rFonts w:hint="eastAsia"/>
                <w:color w:val="auto"/>
                <w:szCs w:val="24"/>
              </w:rPr>
              <w:t>网址和查</w:t>
            </w:r>
            <w:r>
              <w:rPr>
                <w:color w:val="auto"/>
                <w:szCs w:val="24"/>
              </w:rPr>
              <w:t>??</w:t>
            </w:r>
            <w:r>
              <w:rPr>
                <w:rFonts w:hint="eastAsia"/>
                <w:color w:val="auto"/>
                <w:szCs w:val="24"/>
              </w:rPr>
              <w:t>果截</w:t>
            </w:r>
            <w:r>
              <w:rPr>
                <w:color w:val="auto"/>
                <w:szCs w:val="24"/>
              </w:rPr>
              <w:t>?</w:t>
            </w:r>
            <w:r>
              <w:rPr>
                <w:rFonts w:hint="eastAsia"/>
                <w:color w:val="auto"/>
                <w:szCs w:val="24"/>
              </w:rPr>
              <w:t>）</w:t>
            </w:r>
          </w:p>
        </w:tc>
        <w:tc>
          <w:tcPr>
            <w:tcW w:w="628"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lang w:eastAsia="zh-CN"/>
              </w:rPr>
            </w:pPr>
          </w:p>
        </w:tc>
      </w:tr>
      <w:tr w:rsidR="0048186D">
        <w:trPr>
          <w:trHeight w:hRule="exact" w:val="677"/>
          <w:jc w:val="center"/>
        </w:trPr>
        <w:tc>
          <w:tcPr>
            <w:tcW w:w="570"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180"/>
              <w:rPr>
                <w:color w:val="auto"/>
                <w:szCs w:val="24"/>
              </w:rPr>
            </w:pPr>
            <w:r>
              <w:rPr>
                <w:color w:val="auto"/>
                <w:szCs w:val="24"/>
              </w:rPr>
              <w:t>12</w:t>
            </w:r>
          </w:p>
        </w:tc>
        <w:tc>
          <w:tcPr>
            <w:tcW w:w="7290" w:type="dxa"/>
            <w:tcBorders>
              <w:top w:val="single" w:sz="4" w:space="0" w:color="auto"/>
              <w:left w:val="single" w:sz="4" w:space="0" w:color="auto"/>
            </w:tcBorders>
            <w:shd w:val="clear" w:color="auto" w:fill="FFFFFF"/>
            <w:vAlign w:val="center"/>
          </w:tcPr>
          <w:p w:rsidR="0048186D" w:rsidRDefault="0048186D">
            <w:pPr>
              <w:pStyle w:val="Other10"/>
              <w:spacing w:line="271" w:lineRule="exact"/>
              <w:ind w:firstLine="0"/>
              <w:jc w:val="both"/>
              <w:rPr>
                <w:color w:val="auto"/>
                <w:szCs w:val="24"/>
              </w:rPr>
            </w:pPr>
            <w:r>
              <w:rPr>
                <w:rFonts w:hint="eastAsia"/>
                <w:color w:val="auto"/>
                <w:szCs w:val="24"/>
              </w:rPr>
              <w:t>安全管理</w:t>
            </w:r>
            <w:r>
              <w:rPr>
                <w:color w:val="auto"/>
                <w:szCs w:val="24"/>
              </w:rPr>
              <w:t>?</w:t>
            </w:r>
            <w:r>
              <w:rPr>
                <w:rFonts w:hint="eastAsia"/>
                <w:color w:val="auto"/>
                <w:szCs w:val="24"/>
              </w:rPr>
              <w:t>身份</w:t>
            </w:r>
            <w:r>
              <w:rPr>
                <w:color w:val="auto"/>
                <w:szCs w:val="24"/>
              </w:rPr>
              <w:t>?</w:t>
            </w:r>
            <w:r>
              <w:rPr>
                <w:rFonts w:hint="eastAsia"/>
                <w:color w:val="auto"/>
                <w:szCs w:val="24"/>
              </w:rPr>
              <w:t>、</w:t>
            </w:r>
            <w:r>
              <w:rPr>
                <w:color w:val="auto"/>
                <w:szCs w:val="24"/>
              </w:rPr>
              <w:t>???</w:t>
            </w:r>
            <w:r>
              <w:rPr>
                <w:rFonts w:hint="eastAsia"/>
                <w:color w:val="auto"/>
                <w:szCs w:val="24"/>
              </w:rPr>
              <w:t>、</w:t>
            </w:r>
            <w:r>
              <w:rPr>
                <w:color w:val="auto"/>
                <w:szCs w:val="24"/>
              </w:rPr>
              <w:t>???</w:t>
            </w:r>
            <w:r>
              <w:rPr>
                <w:rFonts w:hint="eastAsia"/>
                <w:color w:val="auto"/>
                <w:szCs w:val="24"/>
              </w:rPr>
              <w:t>、</w:t>
            </w:r>
            <w:r>
              <w:rPr>
                <w:color w:val="auto"/>
                <w:szCs w:val="24"/>
                <w:lang w:val="en-US"/>
              </w:rPr>
              <w:t>C?</w:t>
            </w:r>
            <w:r>
              <w:rPr>
                <w:rFonts w:hint="eastAsia"/>
                <w:color w:val="auto"/>
                <w:szCs w:val="24"/>
              </w:rPr>
              <w:t>安全生</w:t>
            </w:r>
            <w:r>
              <w:rPr>
                <w:color w:val="auto"/>
                <w:szCs w:val="24"/>
              </w:rPr>
              <w:t>?</w:t>
            </w:r>
            <w:r>
              <w:rPr>
                <w:rFonts w:hint="eastAsia"/>
                <w:color w:val="auto"/>
                <w:szCs w:val="24"/>
              </w:rPr>
              <w:t>考核合格</w:t>
            </w:r>
            <w:r>
              <w:rPr>
                <w:color w:val="auto"/>
                <w:szCs w:val="24"/>
              </w:rPr>
              <w:t>??</w:t>
            </w:r>
            <w:r>
              <w:rPr>
                <w:rFonts w:hint="eastAsia"/>
                <w:color w:val="auto"/>
                <w:szCs w:val="24"/>
              </w:rPr>
              <w:t>、社</w:t>
            </w:r>
            <w:r>
              <w:rPr>
                <w:color w:val="auto"/>
                <w:szCs w:val="24"/>
              </w:rPr>
              <w:t>?</w:t>
            </w:r>
            <w:r>
              <w:rPr>
                <w:rFonts w:hint="eastAsia"/>
                <w:color w:val="auto"/>
                <w:szCs w:val="24"/>
              </w:rPr>
              <w:t>保</w:t>
            </w:r>
            <w:r>
              <w:rPr>
                <w:color w:val="auto"/>
                <w:szCs w:val="24"/>
              </w:rPr>
              <w:t>??</w:t>
            </w:r>
            <w:r>
              <w:rPr>
                <w:rFonts w:hint="eastAsia"/>
                <w:color w:val="auto"/>
                <w:szCs w:val="24"/>
              </w:rPr>
              <w:t>明（社保</w:t>
            </w:r>
            <w:r>
              <w:rPr>
                <w:color w:val="auto"/>
                <w:szCs w:val="24"/>
              </w:rPr>
              <w:t>?</w:t>
            </w:r>
            <w:r>
              <w:rPr>
                <w:rFonts w:hint="eastAsia"/>
                <w:color w:val="auto"/>
                <w:szCs w:val="24"/>
              </w:rPr>
              <w:t>附网上查</w:t>
            </w:r>
            <w:r>
              <w:rPr>
                <w:color w:val="auto"/>
                <w:szCs w:val="24"/>
              </w:rPr>
              <w:t>?</w:t>
            </w:r>
            <w:r>
              <w:rPr>
                <w:rFonts w:hint="eastAsia"/>
                <w:color w:val="auto"/>
                <w:szCs w:val="24"/>
              </w:rPr>
              <w:t>网址和查</w:t>
            </w:r>
            <w:r>
              <w:rPr>
                <w:color w:val="auto"/>
                <w:szCs w:val="24"/>
              </w:rPr>
              <w:t>??</w:t>
            </w:r>
            <w:r>
              <w:rPr>
                <w:rFonts w:hint="eastAsia"/>
                <w:color w:val="auto"/>
                <w:szCs w:val="24"/>
              </w:rPr>
              <w:t>果截</w:t>
            </w:r>
            <w:r>
              <w:rPr>
                <w:color w:val="auto"/>
                <w:szCs w:val="24"/>
              </w:rPr>
              <w:t>?</w:t>
            </w:r>
            <w:r>
              <w:rPr>
                <w:rFonts w:hint="eastAsia"/>
                <w:color w:val="auto"/>
                <w:szCs w:val="24"/>
              </w:rPr>
              <w:t>）</w:t>
            </w:r>
          </w:p>
        </w:tc>
        <w:tc>
          <w:tcPr>
            <w:tcW w:w="628"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lang w:eastAsia="zh-CN"/>
              </w:rPr>
            </w:pPr>
          </w:p>
        </w:tc>
      </w:tr>
      <w:tr w:rsidR="0048186D">
        <w:trPr>
          <w:trHeight w:hRule="exact" w:val="456"/>
          <w:jc w:val="center"/>
        </w:trPr>
        <w:tc>
          <w:tcPr>
            <w:tcW w:w="570"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180"/>
              <w:rPr>
                <w:color w:val="auto"/>
                <w:szCs w:val="24"/>
              </w:rPr>
            </w:pPr>
            <w:r>
              <w:rPr>
                <w:color w:val="auto"/>
                <w:szCs w:val="24"/>
              </w:rPr>
              <w:t>13</w:t>
            </w:r>
          </w:p>
        </w:tc>
        <w:tc>
          <w:tcPr>
            <w:tcW w:w="7290"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both"/>
              <w:rPr>
                <w:color w:val="auto"/>
                <w:szCs w:val="24"/>
              </w:rPr>
            </w:pPr>
            <w:r>
              <w:rPr>
                <w:color w:val="auto"/>
                <w:szCs w:val="24"/>
              </w:rPr>
              <w:t>?</w:t>
            </w:r>
            <w:r>
              <w:rPr>
                <w:rFonts w:hint="eastAsia"/>
                <w:color w:val="auto"/>
                <w:szCs w:val="24"/>
              </w:rPr>
              <w:t>班</w:t>
            </w:r>
            <w:r>
              <w:rPr>
                <w:color w:val="auto"/>
                <w:szCs w:val="24"/>
              </w:rPr>
              <w:t>?</w:t>
            </w:r>
            <w:r>
              <w:rPr>
                <w:rFonts w:hint="eastAsia"/>
                <w:color w:val="auto"/>
                <w:szCs w:val="24"/>
              </w:rPr>
              <w:t>优</w:t>
            </w:r>
            <w:r>
              <w:rPr>
                <w:color w:val="auto"/>
                <w:szCs w:val="24"/>
              </w:rPr>
              <w:t>?</w:t>
            </w:r>
            <w:r>
              <w:rPr>
                <w:rFonts w:hint="eastAsia"/>
                <w:color w:val="auto"/>
                <w:szCs w:val="24"/>
              </w:rPr>
              <w:t>工程</w:t>
            </w:r>
            <w:r>
              <w:rPr>
                <w:color w:val="auto"/>
                <w:szCs w:val="24"/>
              </w:rPr>
              <w:t>??</w:t>
            </w:r>
            <w:r>
              <w:rPr>
                <w:rFonts w:hint="eastAsia"/>
                <w:color w:val="auto"/>
                <w:szCs w:val="24"/>
              </w:rPr>
              <w:t>和</w:t>
            </w:r>
            <w:r>
              <w:rPr>
                <w:color w:val="auto"/>
                <w:szCs w:val="24"/>
              </w:rPr>
              <w:t>??</w:t>
            </w:r>
            <w:r>
              <w:rPr>
                <w:rFonts w:hint="eastAsia"/>
                <w:color w:val="auto"/>
                <w:szCs w:val="24"/>
              </w:rPr>
              <w:t>文件（如有）</w:t>
            </w:r>
          </w:p>
        </w:tc>
        <w:tc>
          <w:tcPr>
            <w:tcW w:w="628"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lang w:eastAsia="zh-CN"/>
              </w:rPr>
            </w:pPr>
          </w:p>
        </w:tc>
      </w:tr>
      <w:tr w:rsidR="0048186D">
        <w:trPr>
          <w:trHeight w:hRule="exact" w:val="456"/>
          <w:jc w:val="center"/>
        </w:trPr>
        <w:tc>
          <w:tcPr>
            <w:tcW w:w="570"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180"/>
              <w:rPr>
                <w:color w:val="auto"/>
                <w:szCs w:val="24"/>
              </w:rPr>
            </w:pPr>
            <w:r>
              <w:rPr>
                <w:color w:val="auto"/>
                <w:szCs w:val="24"/>
              </w:rPr>
              <w:t>14</w:t>
            </w:r>
          </w:p>
        </w:tc>
        <w:tc>
          <w:tcPr>
            <w:tcW w:w="7290"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both"/>
              <w:rPr>
                <w:color w:val="auto"/>
                <w:szCs w:val="24"/>
              </w:rPr>
            </w:pPr>
            <w:r>
              <w:rPr>
                <w:rFonts w:hint="eastAsia"/>
                <w:color w:val="auto"/>
                <w:szCs w:val="24"/>
              </w:rPr>
              <w:t>优</w:t>
            </w:r>
            <w:r>
              <w:rPr>
                <w:color w:val="auto"/>
                <w:szCs w:val="24"/>
              </w:rPr>
              <w:t>?</w:t>
            </w:r>
            <w:r>
              <w:rPr>
                <w:rFonts w:hint="eastAsia"/>
                <w:color w:val="auto"/>
                <w:szCs w:val="24"/>
              </w:rPr>
              <w:t>工程</w:t>
            </w:r>
            <w:r>
              <w:rPr>
                <w:color w:val="auto"/>
                <w:szCs w:val="24"/>
              </w:rPr>
              <w:t>??</w:t>
            </w:r>
            <w:r>
              <w:rPr>
                <w:rFonts w:hint="eastAsia"/>
                <w:color w:val="auto"/>
                <w:szCs w:val="24"/>
              </w:rPr>
              <w:t>和</w:t>
            </w:r>
            <w:r>
              <w:rPr>
                <w:color w:val="auto"/>
                <w:szCs w:val="24"/>
              </w:rPr>
              <w:t>??</w:t>
            </w:r>
            <w:r>
              <w:rPr>
                <w:rFonts w:hint="eastAsia"/>
                <w:color w:val="auto"/>
                <w:szCs w:val="24"/>
              </w:rPr>
              <w:t>文件（如有）</w:t>
            </w:r>
          </w:p>
        </w:tc>
        <w:tc>
          <w:tcPr>
            <w:tcW w:w="628"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lang w:eastAsia="zh-CN"/>
              </w:rPr>
            </w:pPr>
          </w:p>
        </w:tc>
      </w:tr>
      <w:tr w:rsidR="0048186D">
        <w:trPr>
          <w:trHeight w:hRule="exact" w:val="451"/>
          <w:jc w:val="center"/>
        </w:trPr>
        <w:tc>
          <w:tcPr>
            <w:tcW w:w="570"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180"/>
              <w:rPr>
                <w:color w:val="auto"/>
                <w:szCs w:val="24"/>
              </w:rPr>
            </w:pPr>
            <w:r>
              <w:rPr>
                <w:color w:val="auto"/>
                <w:szCs w:val="24"/>
              </w:rPr>
              <w:t>15</w:t>
            </w:r>
          </w:p>
        </w:tc>
        <w:tc>
          <w:tcPr>
            <w:tcW w:w="7290"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jc w:val="both"/>
              <w:rPr>
                <w:color w:val="auto"/>
                <w:szCs w:val="24"/>
              </w:rPr>
            </w:pPr>
            <w:r>
              <w:rPr>
                <w:rFonts w:hint="eastAsia"/>
                <w:color w:val="auto"/>
                <w:szCs w:val="24"/>
              </w:rPr>
              <w:t>优良工程</w:t>
            </w:r>
            <w:r>
              <w:rPr>
                <w:color w:val="auto"/>
                <w:szCs w:val="24"/>
              </w:rPr>
              <w:t>??</w:t>
            </w:r>
            <w:r>
              <w:rPr>
                <w:rFonts w:hint="eastAsia"/>
                <w:color w:val="auto"/>
                <w:szCs w:val="24"/>
              </w:rPr>
              <w:t>和</w:t>
            </w:r>
            <w:r>
              <w:rPr>
                <w:color w:val="auto"/>
                <w:szCs w:val="24"/>
              </w:rPr>
              <w:t>??</w:t>
            </w:r>
            <w:r>
              <w:rPr>
                <w:rFonts w:hint="eastAsia"/>
                <w:color w:val="auto"/>
                <w:szCs w:val="24"/>
              </w:rPr>
              <w:t>文件（如有）</w:t>
            </w:r>
          </w:p>
        </w:tc>
        <w:tc>
          <w:tcPr>
            <w:tcW w:w="628"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lang w:eastAsia="zh-CN"/>
              </w:rPr>
            </w:pPr>
          </w:p>
        </w:tc>
      </w:tr>
      <w:tr w:rsidR="0048186D">
        <w:trPr>
          <w:trHeight w:hRule="exact" w:val="451"/>
          <w:jc w:val="center"/>
        </w:trPr>
        <w:tc>
          <w:tcPr>
            <w:tcW w:w="570"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180"/>
              <w:rPr>
                <w:color w:val="auto"/>
                <w:szCs w:val="24"/>
              </w:rPr>
            </w:pPr>
            <w:r>
              <w:rPr>
                <w:color w:val="auto"/>
                <w:szCs w:val="24"/>
              </w:rPr>
              <w:t>16</w:t>
            </w:r>
          </w:p>
        </w:tc>
        <w:tc>
          <w:tcPr>
            <w:tcW w:w="7290"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rPr>
                <w:color w:val="auto"/>
                <w:szCs w:val="24"/>
              </w:rPr>
            </w:pPr>
            <w:r>
              <w:rPr>
                <w:rFonts w:hint="eastAsia"/>
                <w:color w:val="auto"/>
                <w:szCs w:val="24"/>
              </w:rPr>
              <w:t>文明工地</w:t>
            </w:r>
            <w:r>
              <w:rPr>
                <w:color w:val="auto"/>
                <w:szCs w:val="24"/>
              </w:rPr>
              <w:t>????</w:t>
            </w:r>
            <w:r>
              <w:rPr>
                <w:rFonts w:hint="eastAsia"/>
                <w:color w:val="auto"/>
                <w:szCs w:val="24"/>
              </w:rPr>
              <w:t>和</w:t>
            </w:r>
            <w:r>
              <w:rPr>
                <w:color w:val="auto"/>
                <w:szCs w:val="24"/>
              </w:rPr>
              <w:t>??</w:t>
            </w:r>
            <w:r>
              <w:rPr>
                <w:rFonts w:hint="eastAsia"/>
                <w:color w:val="auto"/>
                <w:szCs w:val="24"/>
              </w:rPr>
              <w:t>文件（如有）</w:t>
            </w:r>
          </w:p>
        </w:tc>
        <w:tc>
          <w:tcPr>
            <w:tcW w:w="628"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lang w:eastAsia="zh-CN"/>
              </w:rPr>
            </w:pPr>
          </w:p>
        </w:tc>
      </w:tr>
      <w:tr w:rsidR="0048186D">
        <w:trPr>
          <w:trHeight w:hRule="exact" w:val="456"/>
          <w:jc w:val="center"/>
        </w:trPr>
        <w:tc>
          <w:tcPr>
            <w:tcW w:w="570"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180"/>
              <w:rPr>
                <w:color w:val="auto"/>
                <w:szCs w:val="24"/>
              </w:rPr>
            </w:pPr>
            <w:r>
              <w:rPr>
                <w:color w:val="auto"/>
                <w:szCs w:val="24"/>
              </w:rPr>
              <w:t>17</w:t>
            </w:r>
          </w:p>
        </w:tc>
        <w:tc>
          <w:tcPr>
            <w:tcW w:w="7290"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rPr>
                <w:color w:val="auto"/>
                <w:szCs w:val="24"/>
              </w:rPr>
            </w:pPr>
            <w:r>
              <w:rPr>
                <w:rFonts w:hint="eastAsia"/>
                <w:color w:val="auto"/>
                <w:szCs w:val="24"/>
              </w:rPr>
              <w:t>企</w:t>
            </w:r>
            <w:r>
              <w:rPr>
                <w:color w:val="auto"/>
                <w:szCs w:val="24"/>
              </w:rPr>
              <w:t>?</w:t>
            </w:r>
            <w:r>
              <w:rPr>
                <w:rFonts w:hint="eastAsia"/>
                <w:color w:val="auto"/>
                <w:szCs w:val="24"/>
              </w:rPr>
              <w:t>信用等</w:t>
            </w:r>
            <w:r>
              <w:rPr>
                <w:color w:val="auto"/>
                <w:szCs w:val="24"/>
              </w:rPr>
              <w:t>???</w:t>
            </w:r>
            <w:r>
              <w:rPr>
                <w:rFonts w:hint="eastAsia"/>
                <w:color w:val="auto"/>
                <w:szCs w:val="24"/>
              </w:rPr>
              <w:t>（如有）</w:t>
            </w:r>
          </w:p>
        </w:tc>
        <w:tc>
          <w:tcPr>
            <w:tcW w:w="628"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lang w:eastAsia="zh-CN"/>
              </w:rPr>
            </w:pPr>
          </w:p>
        </w:tc>
      </w:tr>
      <w:tr w:rsidR="0048186D">
        <w:trPr>
          <w:trHeight w:hRule="exact" w:val="456"/>
          <w:jc w:val="center"/>
        </w:trPr>
        <w:tc>
          <w:tcPr>
            <w:tcW w:w="570"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180"/>
              <w:rPr>
                <w:color w:val="auto"/>
                <w:szCs w:val="24"/>
              </w:rPr>
            </w:pPr>
            <w:r>
              <w:rPr>
                <w:color w:val="auto"/>
                <w:szCs w:val="24"/>
              </w:rPr>
              <w:t>18</w:t>
            </w:r>
          </w:p>
        </w:tc>
        <w:tc>
          <w:tcPr>
            <w:tcW w:w="7290"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rPr>
                <w:color w:val="auto"/>
                <w:szCs w:val="24"/>
              </w:rPr>
            </w:pPr>
            <w:r>
              <w:rPr>
                <w:rFonts w:hint="eastAsia"/>
                <w:color w:val="auto"/>
                <w:szCs w:val="24"/>
              </w:rPr>
              <w:t>水利安全生</w:t>
            </w:r>
            <w:r>
              <w:rPr>
                <w:color w:val="auto"/>
                <w:szCs w:val="24"/>
              </w:rPr>
              <w:t>??</w:t>
            </w:r>
            <w:r>
              <w:rPr>
                <w:rFonts w:hint="eastAsia"/>
                <w:color w:val="auto"/>
                <w:szCs w:val="24"/>
              </w:rPr>
              <w:t>准化等</w:t>
            </w:r>
            <w:r>
              <w:rPr>
                <w:color w:val="auto"/>
                <w:szCs w:val="24"/>
              </w:rPr>
              <w:t>???</w:t>
            </w:r>
            <w:r>
              <w:rPr>
                <w:rFonts w:hint="eastAsia"/>
                <w:color w:val="auto"/>
                <w:szCs w:val="24"/>
              </w:rPr>
              <w:t>（如有）</w:t>
            </w:r>
          </w:p>
        </w:tc>
        <w:tc>
          <w:tcPr>
            <w:tcW w:w="628"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lang w:eastAsia="zh-CN"/>
              </w:rPr>
            </w:pPr>
          </w:p>
        </w:tc>
      </w:tr>
      <w:tr w:rsidR="0048186D">
        <w:trPr>
          <w:trHeight w:hRule="exact" w:val="451"/>
          <w:jc w:val="center"/>
        </w:trPr>
        <w:tc>
          <w:tcPr>
            <w:tcW w:w="570"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180"/>
              <w:rPr>
                <w:color w:val="auto"/>
                <w:szCs w:val="24"/>
              </w:rPr>
            </w:pPr>
            <w:r>
              <w:rPr>
                <w:color w:val="auto"/>
                <w:szCs w:val="24"/>
              </w:rPr>
              <w:t>19</w:t>
            </w:r>
          </w:p>
        </w:tc>
        <w:tc>
          <w:tcPr>
            <w:tcW w:w="7290"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rPr>
                <w:color w:val="auto"/>
                <w:szCs w:val="24"/>
              </w:rPr>
            </w:pPr>
            <w:r>
              <w:rPr>
                <w:rFonts w:hint="eastAsia"/>
                <w:color w:val="auto"/>
                <w:szCs w:val="24"/>
              </w:rPr>
              <w:t>法律文</w:t>
            </w:r>
            <w:r>
              <w:rPr>
                <w:color w:val="auto"/>
                <w:szCs w:val="24"/>
              </w:rPr>
              <w:t>?</w:t>
            </w:r>
            <w:r>
              <w:rPr>
                <w:rFonts w:hint="eastAsia"/>
                <w:color w:val="auto"/>
                <w:szCs w:val="24"/>
              </w:rPr>
              <w:t>（如有）</w:t>
            </w:r>
          </w:p>
        </w:tc>
        <w:tc>
          <w:tcPr>
            <w:tcW w:w="628"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451"/>
          <w:jc w:val="center"/>
        </w:trPr>
        <w:tc>
          <w:tcPr>
            <w:tcW w:w="570"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180"/>
              <w:rPr>
                <w:color w:val="auto"/>
                <w:szCs w:val="24"/>
              </w:rPr>
            </w:pPr>
            <w:r>
              <w:rPr>
                <w:color w:val="auto"/>
                <w:szCs w:val="24"/>
              </w:rPr>
              <w:t>20</w:t>
            </w:r>
          </w:p>
        </w:tc>
        <w:tc>
          <w:tcPr>
            <w:tcW w:w="7290" w:type="dxa"/>
            <w:tcBorders>
              <w:top w:val="single" w:sz="4" w:space="0" w:color="auto"/>
              <w:left w:val="single" w:sz="4" w:space="0" w:color="auto"/>
            </w:tcBorders>
            <w:shd w:val="clear" w:color="auto" w:fill="FFFFFF"/>
            <w:vAlign w:val="center"/>
          </w:tcPr>
          <w:p w:rsidR="0048186D" w:rsidRDefault="0048186D">
            <w:pPr>
              <w:pStyle w:val="Other10"/>
              <w:spacing w:line="240" w:lineRule="auto"/>
              <w:ind w:firstLine="0"/>
              <w:rPr>
                <w:color w:val="auto"/>
                <w:szCs w:val="24"/>
              </w:rPr>
            </w:pPr>
            <w:r>
              <w:rPr>
                <w:rFonts w:hint="eastAsia"/>
                <w:color w:val="auto"/>
                <w:szCs w:val="24"/>
              </w:rPr>
              <w:t>其它</w:t>
            </w:r>
          </w:p>
        </w:tc>
        <w:tc>
          <w:tcPr>
            <w:tcW w:w="628" w:type="dxa"/>
            <w:tcBorders>
              <w:top w:val="single" w:sz="4" w:space="0" w:color="auto"/>
              <w:left w:val="single" w:sz="4" w:space="0" w:color="auto"/>
              <w:right w:val="single" w:sz="4" w:space="0" w:color="auto"/>
            </w:tcBorders>
            <w:shd w:val="clear" w:color="auto" w:fill="FFFFFF"/>
          </w:tcPr>
          <w:p w:rsidR="0048186D" w:rsidRDefault="0048186D">
            <w:pPr>
              <w:rPr>
                <w:rFonts w:ascii="宋体" w:cs="宋体"/>
                <w:color w:val="auto"/>
              </w:rPr>
            </w:pPr>
          </w:p>
        </w:tc>
      </w:tr>
      <w:tr w:rsidR="0048186D">
        <w:trPr>
          <w:trHeight w:hRule="exact" w:val="466"/>
          <w:jc w:val="center"/>
        </w:trPr>
        <w:tc>
          <w:tcPr>
            <w:tcW w:w="570" w:type="dxa"/>
            <w:tcBorders>
              <w:top w:val="single" w:sz="4" w:space="0" w:color="auto"/>
              <w:left w:val="single" w:sz="4" w:space="0" w:color="auto"/>
              <w:bottom w:val="single" w:sz="4" w:space="0" w:color="auto"/>
            </w:tcBorders>
            <w:shd w:val="clear" w:color="auto" w:fill="FFFFFF"/>
          </w:tcPr>
          <w:p w:rsidR="0048186D" w:rsidRDefault="0048186D">
            <w:pPr>
              <w:rPr>
                <w:rFonts w:ascii="宋体" w:cs="宋体"/>
                <w:color w:val="auto"/>
              </w:rPr>
            </w:pPr>
          </w:p>
        </w:tc>
        <w:tc>
          <w:tcPr>
            <w:tcW w:w="7290" w:type="dxa"/>
            <w:tcBorders>
              <w:top w:val="single" w:sz="4" w:space="0" w:color="auto"/>
              <w:left w:val="single" w:sz="4" w:space="0" w:color="auto"/>
              <w:bottom w:val="single" w:sz="4" w:space="0" w:color="auto"/>
            </w:tcBorders>
            <w:shd w:val="clear" w:color="auto" w:fill="FFFFFF"/>
            <w:vAlign w:val="center"/>
          </w:tcPr>
          <w:p w:rsidR="0048186D" w:rsidRDefault="0048186D">
            <w:pPr>
              <w:pStyle w:val="Other10"/>
              <w:tabs>
                <w:tab w:val="left" w:leader="dot" w:pos="324"/>
              </w:tabs>
              <w:spacing w:line="240" w:lineRule="auto"/>
              <w:ind w:firstLine="0"/>
              <w:jc w:val="both"/>
              <w:rPr>
                <w:color w:val="auto"/>
                <w:szCs w:val="24"/>
              </w:rPr>
            </w:pPr>
            <w:r>
              <w:rPr>
                <w:color w:val="auto"/>
                <w:szCs w:val="24"/>
                <w:lang w:val="en-US" w:eastAsia="en-US"/>
              </w:rPr>
              <w:tab/>
            </w:r>
          </w:p>
        </w:tc>
        <w:tc>
          <w:tcPr>
            <w:tcW w:w="628" w:type="dxa"/>
            <w:tcBorders>
              <w:top w:val="single" w:sz="4" w:space="0" w:color="auto"/>
              <w:left w:val="single" w:sz="4" w:space="0" w:color="auto"/>
              <w:bottom w:val="single" w:sz="4" w:space="0" w:color="auto"/>
              <w:right w:val="single" w:sz="4" w:space="0" w:color="auto"/>
            </w:tcBorders>
            <w:shd w:val="clear" w:color="auto" w:fill="FFFFFF"/>
          </w:tcPr>
          <w:p w:rsidR="0048186D" w:rsidRDefault="0048186D">
            <w:pPr>
              <w:rPr>
                <w:rFonts w:ascii="宋体" w:cs="宋体"/>
                <w:color w:val="auto"/>
              </w:rPr>
            </w:pPr>
          </w:p>
        </w:tc>
      </w:tr>
    </w:tbl>
    <w:p w:rsidR="0048186D" w:rsidRDefault="0048186D">
      <w:pPr>
        <w:spacing w:after="339" w:line="1" w:lineRule="exact"/>
        <w:rPr>
          <w:rFonts w:ascii="宋体" w:cs="宋体"/>
          <w:color w:val="auto"/>
        </w:rPr>
      </w:pPr>
    </w:p>
    <w:p w:rsidR="0048186D" w:rsidRPr="00EE5E7C" w:rsidRDefault="0048186D">
      <w:pPr>
        <w:pStyle w:val="Bodytext10"/>
        <w:spacing w:after="340" w:line="346" w:lineRule="exact"/>
        <w:ind w:firstLine="420"/>
        <w:rPr>
          <w:color w:val="auto"/>
          <w:lang w:val="en-US"/>
        </w:rPr>
      </w:pPr>
      <w:r w:rsidRPr="00EE5E7C">
        <w:rPr>
          <w:color w:val="auto"/>
          <w:szCs w:val="24"/>
          <w:lang w:val="en-US"/>
        </w:rPr>
        <w:t>?</w:t>
      </w:r>
      <w:r>
        <w:rPr>
          <w:rFonts w:hint="eastAsia"/>
          <w:color w:val="auto"/>
          <w:szCs w:val="24"/>
        </w:rPr>
        <w:t>明</w:t>
      </w:r>
      <w:r w:rsidRPr="00EE5E7C">
        <w:rPr>
          <w:rFonts w:hint="eastAsia"/>
          <w:color w:val="auto"/>
          <w:szCs w:val="24"/>
          <w:lang w:val="en-US"/>
        </w:rPr>
        <w:t>：</w:t>
      </w:r>
      <w:r>
        <w:rPr>
          <w:color w:val="auto"/>
          <w:szCs w:val="24"/>
          <w:lang w:val="en-US"/>
        </w:rPr>
        <w:t>1.</w:t>
      </w:r>
      <w:r>
        <w:rPr>
          <w:rFonts w:hint="eastAsia"/>
          <w:color w:val="auto"/>
          <w:szCs w:val="24"/>
        </w:rPr>
        <w:t>原件的复印件包括但不限于表中所列</w:t>
      </w:r>
      <w:r w:rsidRPr="00EE5E7C">
        <w:rPr>
          <w:color w:val="auto"/>
          <w:szCs w:val="24"/>
          <w:lang w:val="en-US"/>
        </w:rPr>
        <w:t>?</w:t>
      </w:r>
      <w:r>
        <w:rPr>
          <w:rFonts w:hint="eastAsia"/>
          <w:color w:val="auto"/>
          <w:szCs w:val="24"/>
        </w:rPr>
        <w:t>容</w:t>
      </w:r>
      <w:r w:rsidRPr="00EE5E7C">
        <w:rPr>
          <w:rFonts w:hint="eastAsia"/>
          <w:color w:val="auto"/>
          <w:szCs w:val="24"/>
          <w:lang w:val="en-US"/>
        </w:rPr>
        <w:t>；</w:t>
      </w:r>
      <w:r>
        <w:rPr>
          <w:color w:val="auto"/>
          <w:szCs w:val="24"/>
          <w:lang w:val="en-US"/>
        </w:rPr>
        <w:t>2.</w:t>
      </w:r>
      <w:r>
        <w:rPr>
          <w:rFonts w:hint="eastAsia"/>
          <w:color w:val="auto"/>
          <w:szCs w:val="24"/>
        </w:rPr>
        <w:t>名</w:t>
      </w:r>
      <w:r w:rsidRPr="00EE5E7C">
        <w:rPr>
          <w:color w:val="auto"/>
          <w:szCs w:val="24"/>
          <w:lang w:val="en-US"/>
        </w:rPr>
        <w:t>?</w:t>
      </w:r>
      <w:r>
        <w:rPr>
          <w:rFonts w:hint="eastAsia"/>
          <w:color w:val="auto"/>
          <w:szCs w:val="24"/>
        </w:rPr>
        <w:t>的</w:t>
      </w:r>
      <w:r w:rsidRPr="00EE5E7C">
        <w:rPr>
          <w:color w:val="auto"/>
          <w:szCs w:val="24"/>
          <w:lang w:val="en-US"/>
        </w:rPr>
        <w:t>?</w:t>
      </w:r>
      <w:r>
        <w:rPr>
          <w:rFonts w:hint="eastAsia"/>
          <w:color w:val="auto"/>
          <w:szCs w:val="24"/>
        </w:rPr>
        <w:t>序不</w:t>
      </w:r>
      <w:r w:rsidRPr="00EE5E7C">
        <w:rPr>
          <w:color w:val="auto"/>
          <w:szCs w:val="24"/>
          <w:lang w:val="en-US"/>
        </w:rPr>
        <w:t>?</w:t>
      </w:r>
      <w:r>
        <w:rPr>
          <w:rFonts w:hint="eastAsia"/>
          <w:color w:val="auto"/>
          <w:szCs w:val="24"/>
        </w:rPr>
        <w:t>但可依据投</w:t>
      </w:r>
      <w:r w:rsidRPr="00EE5E7C">
        <w:rPr>
          <w:color w:val="auto"/>
          <w:szCs w:val="24"/>
          <w:lang w:val="en-US"/>
        </w:rPr>
        <w:t>?</w:t>
      </w:r>
      <w:r>
        <w:rPr>
          <w:rFonts w:hint="eastAsia"/>
          <w:color w:val="auto"/>
          <w:szCs w:val="24"/>
        </w:rPr>
        <w:t>需要增</w:t>
      </w:r>
      <w:r w:rsidRPr="00EE5E7C">
        <w:rPr>
          <w:color w:val="auto"/>
          <w:szCs w:val="24"/>
          <w:lang w:val="en-US"/>
        </w:rPr>
        <w:t>?</w:t>
      </w:r>
      <w:r w:rsidRPr="00EE5E7C">
        <w:rPr>
          <w:rFonts w:hint="eastAsia"/>
          <w:color w:val="auto"/>
          <w:szCs w:val="24"/>
          <w:lang w:val="en-US"/>
        </w:rPr>
        <w:t>；</w:t>
      </w:r>
      <w:r>
        <w:rPr>
          <w:color w:val="auto"/>
          <w:szCs w:val="24"/>
          <w:lang w:val="en-US"/>
        </w:rPr>
        <w:t>3.</w:t>
      </w:r>
      <w:r>
        <w:rPr>
          <w:rFonts w:hint="eastAsia"/>
          <w:color w:val="auto"/>
          <w:szCs w:val="24"/>
        </w:rPr>
        <w:t>因未附全相</w:t>
      </w:r>
      <w:r w:rsidRPr="00EE5E7C">
        <w:rPr>
          <w:color w:val="auto"/>
          <w:szCs w:val="24"/>
          <w:lang w:val="en-US"/>
        </w:rPr>
        <w:t>??</w:t>
      </w:r>
      <w:r>
        <w:rPr>
          <w:rFonts w:hint="eastAsia"/>
          <w:color w:val="auto"/>
          <w:szCs w:val="24"/>
        </w:rPr>
        <w:t>件、</w:t>
      </w:r>
      <w:r w:rsidRPr="00EE5E7C">
        <w:rPr>
          <w:color w:val="auto"/>
          <w:szCs w:val="24"/>
          <w:lang w:val="en-US"/>
        </w:rPr>
        <w:t>??</w:t>
      </w:r>
      <w:r>
        <w:rPr>
          <w:rFonts w:hint="eastAsia"/>
          <w:color w:val="auto"/>
          <w:szCs w:val="24"/>
        </w:rPr>
        <w:t>而被否</w:t>
      </w:r>
      <w:r w:rsidRPr="00EE5E7C">
        <w:rPr>
          <w:color w:val="auto"/>
          <w:szCs w:val="24"/>
          <w:lang w:val="en-US"/>
        </w:rPr>
        <w:t>?</w:t>
      </w:r>
      <w:r>
        <w:rPr>
          <w:rFonts w:hint="eastAsia"/>
          <w:color w:val="auto"/>
          <w:szCs w:val="24"/>
        </w:rPr>
        <w:t>投</w:t>
      </w:r>
      <w:r w:rsidRPr="00EE5E7C">
        <w:rPr>
          <w:color w:val="auto"/>
          <w:szCs w:val="24"/>
          <w:lang w:val="en-US"/>
        </w:rPr>
        <w:t>?</w:t>
      </w:r>
      <w:r>
        <w:rPr>
          <w:rFonts w:hint="eastAsia"/>
          <w:color w:val="auto"/>
          <w:szCs w:val="24"/>
        </w:rPr>
        <w:t>的</w:t>
      </w:r>
      <w:r w:rsidRPr="00EE5E7C">
        <w:rPr>
          <w:color w:val="auto"/>
          <w:szCs w:val="24"/>
          <w:lang w:val="en-US"/>
        </w:rPr>
        <w:t>?</w:t>
      </w:r>
      <w:r>
        <w:rPr>
          <w:rFonts w:hint="eastAsia"/>
          <w:color w:val="auto"/>
          <w:szCs w:val="24"/>
        </w:rPr>
        <w:t>任由投</w:t>
      </w:r>
      <w:r w:rsidRPr="00EE5E7C">
        <w:rPr>
          <w:color w:val="auto"/>
          <w:szCs w:val="24"/>
          <w:lang w:val="en-US"/>
        </w:rPr>
        <w:t>?</w:t>
      </w:r>
      <w:r>
        <w:rPr>
          <w:rFonts w:hint="eastAsia"/>
          <w:color w:val="auto"/>
          <w:szCs w:val="24"/>
        </w:rPr>
        <w:t>人</w:t>
      </w:r>
      <w:r w:rsidRPr="00EE5E7C">
        <w:rPr>
          <w:color w:val="auto"/>
          <w:szCs w:val="24"/>
          <w:lang w:val="en-US"/>
        </w:rPr>
        <w:t>??</w:t>
      </w:r>
      <w:r>
        <w:rPr>
          <w:rFonts w:hint="eastAsia"/>
          <w:color w:val="auto"/>
          <w:szCs w:val="24"/>
        </w:rPr>
        <w:t>。</w:t>
      </w:r>
    </w:p>
    <w:sectPr w:rsidR="0048186D" w:rsidRPr="00EE5E7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86D" w:rsidRDefault="0048186D"/>
  </w:endnote>
  <w:endnote w:type="continuationSeparator" w:id="0">
    <w:p w:rsidR="0048186D" w:rsidRDefault="004818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um"/>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昒? 瀡?"/>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8186D" w:rsidRDefault="0048186D">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pPr>
      <w:spacing w:line="1" w:lineRule="exact"/>
    </w:pPr>
    <w:r>
      <w:rPr>
        <w:noProof/>
        <w:lang w:eastAsia="zh-CN"/>
      </w:rPr>
      <w:pict>
        <v:shapetype id="_x0000_t202" coordsize="21600,21600" o:spt="202" path="m,l,21600r21600,l21600,xe">
          <v:stroke joinstyle="miter"/>
          <v:path gradientshapeok="t" o:connecttype="rect"/>
        </v:shapetype>
        <v:shape id="Shape 101" o:spid="_x0000_s2055" type="#_x0000_t202" style="position:absolute;margin-left:0;margin-top:803.9pt;width:21.2pt;height:11.5pt;z-index:251625984;mso-wrap-style:none;mso-position-horizontal:center;mso-position-horizontal-relative:margin;mso-position-vertical-relative:page" o:gfxdata="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bvvXNUAAAAJAQAADwAAAAAAAAAB&#10;ACAAAAAiAAAAZHJzL2Rvd25yZXYueG1sUEsBAhQAFAAAAAgAh07iQFb+UKOhAQAASwMAAA4AAAAA&#10;AAAAAQAgAAAAJAEAAGRycy9lMm9Eb2MueG1sUEsFBgAAAAAGAAYAWQEAADcFAAAAAA==&#10;" filled="f" stroked="f">
          <v:textbox style="mso-fit-shape-to-text:t" inset="0,0,0,0">
            <w:txbxContent>
              <w:p w:rsidR="0048186D" w:rsidRDefault="0048186D">
                <w:pPr>
                  <w:pStyle w:val="Headerorfooter20"/>
                  <w:rPr>
                    <w:sz w:val="17"/>
                    <w:szCs w:val="17"/>
                  </w:rPr>
                </w:pPr>
                <w:fldSimple w:instr=" PAGE \* MERGEFORMAT ">
                  <w:r w:rsidRPr="00EE5E7C">
                    <w:rPr>
                      <w:noProof/>
                      <w:sz w:val="17"/>
                      <w:szCs w:val="17"/>
                    </w:rPr>
                    <w:t>-</w:t>
                  </w:r>
                  <w:r>
                    <w:rPr>
                      <w:noProof/>
                    </w:rPr>
                    <w:t xml:space="preserve"> 47 -</w:t>
                  </w:r>
                </w:fldSimple>
              </w:p>
            </w:txbxContent>
          </v:textbox>
          <w10:wrap anchorx="margin"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pPr>
      <w:spacing w:line="1" w:lineRule="exact"/>
    </w:pPr>
    <w:r>
      <w:rPr>
        <w:noProof/>
        <w:lang w:eastAsia="zh-CN"/>
      </w:rPr>
      <w:pict>
        <v:shapetype id="_x0000_t202" coordsize="21600,21600" o:spt="202" path="m,l,21600r21600,l21600,xe">
          <v:stroke joinstyle="miter"/>
          <v:path gradientshapeok="t" o:connecttype="rect"/>
        </v:shapetype>
        <v:shape id="Shape 105" o:spid="_x0000_s2056" type="#_x0000_t202" style="position:absolute;margin-left:287.15pt;margin-top:767.85pt;width:19.45pt;height:6.1pt;z-index:-251691520;mso-wrap-style:none;mso-position-horizontal-relative:page;mso-position-vertical-relative:page" o:gfxdata="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c1Y0V9kAAAANAQAADwAAAAAAAAAB&#10;ACAAAAAiAAAAZHJzL2Rvd25yZXYueG1sUEsBAhQAFAAAAAgAh07iQOYiAGKdAQAASgMAAA4AAAAA&#10;AAAAAQAgAAAAKAEAAGRycy9lMm9Eb2MueG1sUEsFBgAAAAAGAAYAWQEAADcFAAAAAA==&#10;" filled="f" stroked="f">
          <v:textbox style="mso-fit-shape-to-text:t" inset="0,0,0,0">
            <w:txbxContent>
              <w:p w:rsidR="0048186D" w:rsidRDefault="0048186D">
                <w:pPr>
                  <w:pStyle w:val="Headerorfooter10"/>
                  <w:jc w:val="left"/>
                </w:pPr>
                <w:r>
                  <w:rPr>
                    <w:rFonts w:ascii="MS Mincho" w:eastAsia="MS Mincho" w:hAnsi="MS Mincho" w:cs="MS Mincho" w:hint="eastAsia"/>
                  </w:rPr>
                  <w:t>・</w:t>
                </w:r>
                <w:fldSimple w:instr=" PAGE \* MERGEFORMAT ">
                  <w:r>
                    <w:t>41</w:t>
                  </w:r>
                </w:fldSimple>
                <w:r>
                  <w:t xml:space="preserve"> -</w:t>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pPr>
      <w:spacing w:line="1" w:lineRule="exact"/>
    </w:pPr>
    <w:r>
      <w:rPr>
        <w:noProof/>
        <w:lang w:eastAsia="zh-CN"/>
      </w:rPr>
      <w:pict>
        <v:shapetype id="_x0000_t202" coordsize="21600,21600" o:spt="202" path="m,l,21600r21600,l21600,xe">
          <v:stroke joinstyle="miter"/>
          <v:path gradientshapeok="t" o:connecttype="rect"/>
        </v:shapetype>
        <v:shape id="Shape 109" o:spid="_x0000_s2057" type="#_x0000_t202" style="position:absolute;margin-left:287.15pt;margin-top:767.85pt;width:19.45pt;height:6.1pt;z-index:-251687424;mso-wrap-style:none;mso-position-horizontal-relative:page;mso-position-vertical-relative:page" o:gfxdata="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HNWNFfZAAAADQEAAA8AAAAAAAAA&#10;AQAgAAAAIgAAAGRycy9kb3ducmV2LnhtbFBLAQIUABQAAAAIAIdO4kC6jsU9ngEAAEoDAAAOAAAA&#10;AAAAAAEAIAAAACgBAABkcnMvZTJvRG9jLnhtbFBLBQYAAAAABgAGAFkBAAA4BQAAAAA=&#10;" filled="f" stroked="f">
          <v:textbox style="mso-fit-shape-to-text:t" inset="0,0,0,0">
            <w:txbxContent>
              <w:p w:rsidR="0048186D" w:rsidRDefault="0048186D">
                <w:pPr>
                  <w:pStyle w:val="Headerorfooter10"/>
                  <w:jc w:val="left"/>
                </w:pPr>
                <w:r>
                  <w:rPr>
                    <w:rFonts w:ascii="MS Mincho" w:eastAsia="MS Mincho" w:hAnsi="MS Mincho" w:cs="MS Mincho" w:hint="eastAsia"/>
                  </w:rPr>
                  <w:t>・</w:t>
                </w:r>
                <w:fldSimple w:instr=" PAGE \* MERGEFORMAT ">
                  <w:r>
                    <w:t>44</w:t>
                  </w:r>
                </w:fldSimple>
                <w:r>
                  <w:t xml:space="preserve"> -</w:t>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pPr>
      <w:spacing w:line="1" w:lineRule="exact"/>
    </w:pPr>
    <w:r>
      <w:rPr>
        <w:noProof/>
        <w:lang w:eastAsia="zh-CN"/>
      </w:rPr>
      <w:pict>
        <v:shapetype id="_x0000_t202" coordsize="21600,21600" o:spt="202" path="m,l,21600r21600,l21600,xe">
          <v:stroke joinstyle="miter"/>
          <v:path gradientshapeok="t" o:connecttype="rect"/>
        </v:shapetype>
        <v:shape id="Shape 107" o:spid="_x0000_s2058" type="#_x0000_t202" style="position:absolute;margin-left:0;margin-top:803.9pt;width:21.2pt;height:11.5pt;z-index:251628032;mso-wrap-style:none;mso-position-horizontal:center;mso-position-horizontal-relative:margin;mso-position-vertical-relative:page" o:gfxdata="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M2771zVAAAACQEAAA8AAAAAAAAA&#10;AQAgAAAAIgAAAGRycy9kb3ducmV2LnhtbFBLAQIUABQAAAAIAIdO4kBPEal/ogEAAEsDAAAOAAAA&#10;AAAAAAEAIAAAACQBAABkcnMvZTJvRG9jLnhtbFBLBQYAAAAABgAGAFkBAAA4BQAAAAA=&#10;" filled="f" stroked="f">
          <v:textbox style="mso-fit-shape-to-text:t" inset="0,0,0,0">
            <w:txbxContent>
              <w:p w:rsidR="0048186D" w:rsidRDefault="0048186D">
                <w:pPr>
                  <w:pStyle w:val="Headerorfooter20"/>
                  <w:rPr>
                    <w:sz w:val="17"/>
                    <w:szCs w:val="17"/>
                  </w:rPr>
                </w:pPr>
                <w:fldSimple w:instr=" PAGE \* MERGEFORMAT ">
                  <w:r w:rsidRPr="00EE5E7C">
                    <w:rPr>
                      <w:noProof/>
                      <w:sz w:val="17"/>
                      <w:szCs w:val="17"/>
                    </w:rPr>
                    <w:t>-</w:t>
                  </w:r>
                  <w:r>
                    <w:rPr>
                      <w:noProof/>
                    </w:rPr>
                    <w:t xml:space="preserve"> 49 -</w:t>
                  </w:r>
                </w:fldSimple>
              </w:p>
            </w:txbxContent>
          </v:textbox>
          <w10:wrap anchorx="margin"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pPr>
      <w:spacing w:line="1" w:lineRule="exact"/>
    </w:pPr>
    <w:r>
      <w:rPr>
        <w:noProof/>
        <w:lang w:eastAsia="zh-CN"/>
      </w:rPr>
      <w:pict>
        <v:shapetype id="_x0000_t202" coordsize="21600,21600" o:spt="202" path="m,l,21600r21600,l21600,xe">
          <v:stroke joinstyle="miter"/>
          <v:path gradientshapeok="t" o:connecttype="rect"/>
        </v:shapetype>
        <v:shape id="Shape 165" o:spid="_x0000_s2059" type="#_x0000_t202" style="position:absolute;margin-left:287.25pt;margin-top:768.2pt;width:19.45pt;height:6.35pt;z-index:-251686400;mso-wrap-style:none;mso-position-horizontal-relative:page;mso-position-vertical-relative:page" o:gfxdata="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XKbbxdkAAAANAQAADwAAAAAA&#10;AAABACAAAAAiAAAAZHJzL2Rvd25yZXYueG1sUEsBAhQAFAAAAAgAh07iQBYQBuKgAQAASgMAAA4A&#10;AAAAAAAAAQAgAAAAKAEAAGRycy9lMm9Eb2MueG1sUEsFBgAAAAAGAAYAWQEAADoFAAAAAA==&#10;" filled="f" stroked="f">
          <v:textbox style="mso-fit-shape-to-text:t" inset="0,0,0,0">
            <w:txbxContent>
              <w:p w:rsidR="0048186D" w:rsidRDefault="0048186D">
                <w:pPr>
                  <w:pStyle w:val="Headerorfooter10"/>
                  <w:jc w:val="left"/>
                </w:pPr>
                <w:r>
                  <w:rPr>
                    <w:rFonts w:ascii="MS Mincho" w:eastAsia="MS Mincho" w:hAnsi="MS Mincho" w:cs="MS Mincho" w:hint="eastAsia"/>
                  </w:rPr>
                  <w:t>・</w:t>
                </w:r>
                <w:fldSimple w:instr=" PAGE \* MERGEFORMAT ">
                  <w:r>
                    <w:t>84</w:t>
                  </w:r>
                </w:fldSimple>
                <w:r>
                  <w:t xml:space="preserve"> -</w:t>
                </w:r>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pPr>
      <w:spacing w:line="1" w:lineRule="exact"/>
    </w:pPr>
    <w:r>
      <w:rPr>
        <w:noProof/>
        <w:lang w:eastAsia="zh-CN"/>
      </w:rPr>
      <w:pict>
        <v:shapetype id="_x0000_t202" coordsize="21600,21600" o:spt="202" path="m,l,21600r21600,l21600,xe">
          <v:stroke joinstyle="miter"/>
          <v:path gradientshapeok="t" o:connecttype="rect"/>
        </v:shapetype>
        <v:shape id="文本框 310" o:spid="_x0000_s2060" type="#_x0000_t202" style="position:absolute;margin-left:0;margin-top:-20.25pt;width:19.5pt;height:10.35pt;z-index:251632128;mso-wrap-style:none;mso-position-horizontal:center;mso-position-horizontal-relative:margin" o:gfxdata="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ymrcn0wAAAAcBAAAPAAAAAAAAAAEAIAAAACIAAABkcnMvZG93bnJl&#10;di54bWxQSwECFAAUAAAACACHTuJAQ6Fi1skBAABuAwAADgAAAAAAAAABACAAAAAiAQAAZHJzL2Uy&#10;b0RvYy54bWxQSwUGAAAAAAYABgBZAQAAXQUAAAAA&#10;" filled="f" stroked="f">
          <v:textbox style="mso-fit-shape-to-text:t" inset="0,0,0,0">
            <w:txbxContent>
              <w:p w:rsidR="0048186D" w:rsidRDefault="0048186D">
                <w:pPr>
                  <w:pStyle w:val="Footer"/>
                  <w:rPr>
                    <w:lang w:eastAsia="zh-CN"/>
                  </w:rPr>
                </w:pPr>
                <w:r>
                  <w:rPr>
                    <w:lang w:eastAsia="zh-CN"/>
                  </w:rPr>
                  <w:fldChar w:fldCharType="begin"/>
                </w:r>
                <w:r>
                  <w:rPr>
                    <w:lang w:eastAsia="zh-CN"/>
                  </w:rPr>
                  <w:instrText xml:space="preserve"> PAGE  \* MERGEFORMAT </w:instrText>
                </w:r>
                <w:r>
                  <w:rPr>
                    <w:lang w:eastAsia="zh-CN"/>
                  </w:rPr>
                  <w:fldChar w:fldCharType="separate"/>
                </w:r>
                <w:r>
                  <w:rPr>
                    <w:noProof/>
                    <w:lang w:eastAsia="zh-CN"/>
                  </w:rPr>
                  <w:t>- 94 -</w:t>
                </w:r>
                <w:r>
                  <w:rPr>
                    <w:lang w:eastAsia="zh-CN"/>
                  </w:rPr>
                  <w:fldChar w:fldCharType="end"/>
                </w:r>
              </w:p>
            </w:txbxContent>
          </v:textbox>
          <w10:wrap anchorx="margin"/>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pPr>
      <w:spacing w:line="1" w:lineRule="exact"/>
    </w:pPr>
    <w:r>
      <w:rPr>
        <w:noProof/>
        <w:lang w:eastAsia="zh-CN"/>
      </w:rPr>
      <w:pict>
        <v:shapetype id="_x0000_t202" coordsize="21600,21600" o:spt="202" path="m,l,21600r21600,l21600,xe">
          <v:stroke joinstyle="miter"/>
          <v:path gradientshapeok="t" o:connecttype="rect"/>
        </v:shapetype>
        <v:shape id="Shape 191" o:spid="_x0000_s2061" type="#_x0000_t202" style="position:absolute;margin-left:287.25pt;margin-top:768.2pt;width:19.45pt;height:6.35pt;z-index:-251663872;mso-wrap-style:none;mso-position-horizontal-relative:page;mso-position-vertical-relative:page" o:gfxdata="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XKbbxdkAAAANAQAADwAAAAAA&#10;AAABACAAAAAiAAAAZHJzL2Rvd25yZXYueG1sUEsBAhQAFAAAAAgAh07iQP3YAzagAQAASgMAAA4A&#10;AAAAAAAAAQAgAAAAKAEAAGRycy9lMm9Eb2MueG1sUEsFBgAAAAAGAAYAWQEAADoFAAAAAA==&#10;" filled="f" stroked="f">
          <v:textbox style="mso-fit-shape-to-text:t" inset="0,0,0,0">
            <w:txbxContent>
              <w:p w:rsidR="0048186D" w:rsidRDefault="0048186D">
                <w:pPr>
                  <w:pStyle w:val="Headerorfooter10"/>
                  <w:jc w:val="left"/>
                </w:pPr>
                <w:r>
                  <w:rPr>
                    <w:rFonts w:ascii="MS Mincho" w:eastAsia="MS Mincho" w:hAnsi="MS Mincho" w:cs="MS Mincho" w:hint="eastAsia"/>
                  </w:rPr>
                  <w:t>・</w:t>
                </w:r>
                <w:fldSimple w:instr=" PAGE \* MERGEFORMAT ">
                  <w:r>
                    <w:t>98</w:t>
                  </w:r>
                </w:fldSimple>
                <w:r>
                  <w:t xml:space="preserve"> -</w:t>
                </w:r>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pPr>
      <w:spacing w:line="1" w:lineRule="exact"/>
    </w:pPr>
    <w:r>
      <w:rPr>
        <w:noProof/>
        <w:lang w:eastAsia="zh-CN"/>
      </w:rPr>
      <w:pict>
        <v:shapetype id="_x0000_t202" coordsize="21600,21600" o:spt="202" path="m,l,21600r21600,l21600,xe">
          <v:stroke joinstyle="miter"/>
          <v:path gradientshapeok="t" o:connecttype="rect"/>
        </v:shapetype>
        <v:shape id="Shape 189" o:spid="_x0000_s2062" type="#_x0000_t202" style="position:absolute;margin-left:0;margin-top:768.2pt;width:22.7pt;height:9.75pt;z-index:251651584;mso-wrap-style:none;mso-position-horizontal:center;mso-position-horizontal-relative:margin;mso-position-vertical-relative:page" o:gfxdata="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QLoc1QAAAAkBAAAPAAAAAAAAAAEA&#10;IAAAACIAAABkcnMvZG93bnJldi54bWxQSwECFAAUAAAACACHTuJANYL+WKABAABLAwAADgAAAAAA&#10;AAABACAAAAAkAQAAZHJzL2Uyb0RvYy54bWxQSwUGAAAAAAYABgBZAQAANgUAAAAA&#10;" filled="f" stroked="f">
          <v:textbox style="mso-fit-shape-to-text:t" inset="0,0,0,0">
            <w:txbxContent>
              <w:p w:rsidR="0048186D" w:rsidRDefault="0048186D">
                <w:pPr>
                  <w:pStyle w:val="Headerorfooter10"/>
                  <w:jc w:val="left"/>
                </w:pPr>
                <w:fldSimple w:instr=" PAGE \* MERGEFORMAT ">
                  <w:r>
                    <w:rPr>
                      <w:noProof/>
                    </w:rPr>
                    <w:t>- 111 -</w:t>
                  </w:r>
                </w:fldSimple>
              </w:p>
            </w:txbxContent>
          </v:textbox>
          <w10:wrap anchorx="margin"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pPr>
      <w:spacing w:line="1" w:lineRule="exact"/>
    </w:pPr>
    <w:r>
      <w:rPr>
        <w:noProof/>
        <w:lang w:eastAsia="zh-CN"/>
      </w:rPr>
      <w:pict>
        <v:shapetype id="_x0000_t202" coordsize="21600,21600" o:spt="202" path="m,l,21600r21600,l21600,xe">
          <v:stroke joinstyle="miter"/>
          <v:path gradientshapeok="t" o:connecttype="rect"/>
        </v:shapetype>
        <v:shape id="Shape 199" o:spid="_x0000_s2063" type="#_x0000_t202" style="position:absolute;margin-left:287.25pt;margin-top:768.2pt;width:19.45pt;height:6.35pt;z-index:-251682304;mso-wrap-style:none;mso-position-horizontal-relative:page;mso-position-vertical-relative:page" o:gfxdata="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Fym28XZAAAADQEAAA8AAAAA&#10;AAAAAQAgAAAAIgAAAGRycy9kb3ducmV2LnhtbFBLAQIUABQAAAAIAIdO4kB7CKvboQEAAEgDAAAO&#10;AAAAAAAAAAEAIAAAACgBAABkcnMvZTJvRG9jLnhtbFBLBQYAAAAABgAGAFkBAAA7BQAAAAA=&#10;" filled="f" stroked="f">
          <v:textbox style="mso-fit-shape-to-text:t" inset="0,0,0,0">
            <w:txbxContent>
              <w:p w:rsidR="0048186D" w:rsidRDefault="0048186D">
                <w:pPr>
                  <w:pStyle w:val="Headerorfooter10"/>
                  <w:jc w:val="left"/>
                </w:pPr>
                <w:r>
                  <w:rPr>
                    <w:rFonts w:ascii="MS Mincho" w:eastAsia="MS Mincho" w:hAnsi="MS Mincho" w:cs="MS Mincho" w:hint="eastAsia"/>
                  </w:rPr>
                  <w:t>・</w:t>
                </w:r>
                <w:fldSimple w:instr=" PAGE \* MERGEFORMAT ">
                  <w:r>
                    <w:t>200</w:t>
                  </w:r>
                </w:fldSimple>
                <w:r>
                  <w:t xml:space="preserve"> -</w:t>
                </w:r>
              </w:p>
            </w:txbxContent>
          </v:textbox>
          <w10:wrap anchorx="page" anchory="pag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pPr>
      <w:spacing w:line="1" w:lineRule="exact"/>
    </w:pPr>
    <w:r>
      <w:rPr>
        <w:noProof/>
        <w:lang w:eastAsia="zh-CN"/>
      </w:rPr>
      <w:pict>
        <v:shapetype id="_x0000_t202" coordsize="21600,21600" o:spt="202" path="m,l,21600r21600,l21600,xe">
          <v:stroke joinstyle="miter"/>
          <v:path gradientshapeok="t" o:connecttype="rect"/>
        </v:shapetype>
        <v:shape id="文本框 314" o:spid="_x0000_s2064" type="#_x0000_t202" style="position:absolute;margin-left:0;margin-top:-21.75pt;width:24pt;height:10.35pt;z-index:251687424;mso-wrap-style:none;mso-position-horizontal:center;mso-position-horizontal-relative:margin" o:gfxdata="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Fcyf4tMA&#10;AAAHAQAADwAAAAAAAAABACAAAAAiAAAAZHJzL2Rvd25yZXYueG1sUEsBAhQAFAAAAAgAh07iQAW8&#10;0ZuyAQAATQMAAA4AAAAAAAAAAQAgAAAAIgEAAGRycy9lMm9Eb2MueG1sUEsFBgAAAAAGAAYAWQEA&#10;AEYFAAAAAA==&#10;" filled="f" stroked="f">
          <v:textbox style="mso-fit-shape-to-text:t" inset="0,0,0,0">
            <w:txbxContent>
              <w:p w:rsidR="0048186D" w:rsidRDefault="0048186D">
                <w:pPr>
                  <w:pStyle w:val="Footer"/>
                  <w:rPr>
                    <w:lang w:eastAsia="zh-CN"/>
                  </w:rPr>
                </w:pPr>
                <w:r>
                  <w:rPr>
                    <w:lang w:eastAsia="zh-CN"/>
                  </w:rPr>
                  <w:fldChar w:fldCharType="begin"/>
                </w:r>
                <w:r>
                  <w:rPr>
                    <w:lang w:eastAsia="zh-CN"/>
                  </w:rPr>
                  <w:instrText xml:space="preserve"> PAGE  \* MERGEFORMAT </w:instrText>
                </w:r>
                <w:r>
                  <w:rPr>
                    <w:lang w:eastAsia="zh-CN"/>
                  </w:rPr>
                  <w:fldChar w:fldCharType="separate"/>
                </w:r>
                <w:r>
                  <w:rPr>
                    <w:noProof/>
                    <w:lang w:eastAsia="zh-CN"/>
                  </w:rPr>
                  <w:t>- 120 -</w:t>
                </w:r>
                <w:r>
                  <w:rPr>
                    <w:lang w:eastAsia="zh-CN"/>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pPr>
      <w:jc w:val="center"/>
      <w:rPr>
        <w:lang w:eastAsia="zh-CN"/>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pPr>
      <w:spacing w:line="1" w:lineRule="exact"/>
    </w:pPr>
    <w:r>
      <w:rPr>
        <w:noProof/>
        <w:lang w:eastAsia="zh-CN"/>
      </w:rPr>
      <w:pict>
        <v:shapetype id="_x0000_t202" coordsize="21600,21600" o:spt="202" path="m,l,21600r21600,l21600,xe">
          <v:stroke joinstyle="miter"/>
          <v:path gradientshapeok="t" o:connecttype="rect"/>
        </v:shapetype>
        <v:shape id="Shape 207" o:spid="_x0000_s2066" type="#_x0000_t202" style="position:absolute;margin-left:284.9pt;margin-top:767.6pt;width:24pt;height:6.35pt;z-index:-251678208;mso-wrap-style:none;mso-position-horizontal-relative:page;mso-position-vertical-relative:page" o:gfxdata="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mFQ2S2AAAAA0BAAAPAAAAAAAA&#10;AAEAIAAAACIAAABkcnMvZG93bnJldi54bWxQSwECFAAUAAAACACHTuJAlvlVeaABAABKAwAADgAA&#10;AAAAAAABACAAAAAnAQAAZHJzL2Uyb0RvYy54bWxQSwUGAAAAAAYABgBZAQAAOQUAAAAA&#10;" filled="f" stroked="f">
          <v:textbox style="mso-fit-shape-to-text:t" inset="0,0,0,0">
            <w:txbxContent>
              <w:p w:rsidR="0048186D" w:rsidRDefault="0048186D">
                <w:pPr>
                  <w:pStyle w:val="Headerorfooter10"/>
                  <w:jc w:val="left"/>
                </w:pPr>
                <w:r>
                  <w:rPr>
                    <w:rFonts w:ascii="MS Mincho" w:eastAsia="MS Mincho" w:hAnsi="MS Mincho" w:cs="MS Mincho" w:hint="eastAsia"/>
                  </w:rPr>
                  <w:t>・</w:t>
                </w:r>
                <w:fldSimple w:instr=" PAGE \* MERGEFORMAT ">
                  <w:r>
                    <w:t>202</w:t>
                  </w:r>
                </w:fldSimple>
                <w:r>
                  <w:rPr>
                    <w:rFonts w:ascii="MS Mincho" w:eastAsia="MS Mincho" w:hAnsi="MS Mincho" w:cs="MS Mincho" w:hint="eastAsia"/>
                  </w:rPr>
                  <w:t>・</w:t>
                </w:r>
              </w:p>
            </w:txbxContent>
          </v:textbox>
          <w10:wrap anchorx="page" anchory="pag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pPr>
      <w:spacing w:line="1" w:lineRule="exact"/>
    </w:pPr>
    <w:r>
      <w:rPr>
        <w:noProof/>
        <w:lang w:eastAsia="zh-CN"/>
      </w:rPr>
      <w:pict>
        <v:shapetype id="_x0000_t202" coordsize="21600,21600" o:spt="202" path="m,l,21600r21600,l21600,xe">
          <v:stroke joinstyle="miter"/>
          <v:path gradientshapeok="t" o:connecttype="rect"/>
        </v:shapetype>
        <v:shape id="Shape 203" o:spid="_x0000_s2067" type="#_x0000_t202" style="position:absolute;margin-left:0;margin-top:781.85pt;width:22.7pt;height:9.75pt;z-index:251636224;mso-wrap-style:none;mso-position-horizontal:center;mso-position-horizontal-relative:margin;mso-position-vertical-relative:page" o:gfxdata="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S9Q6udUAAAAJAQAADwAAAAAAAAAB&#10;ACAAAAAiAAAAZHJzL2Rvd25yZXYueG1sUEsBAhQAFAAAAAgAh07iQPCxxIuhAQAASwMAAA4AAAAA&#10;AAAAAQAgAAAAJAEAAGRycy9lMm9Eb2MueG1sUEsFBgAAAAAGAAYAWQEAADcFAAAAAA==&#10;" filled="f" stroked="f">
          <v:textbox style="mso-fit-shape-to-text:t" inset="0,0,0,0">
            <w:txbxContent>
              <w:p w:rsidR="0048186D" w:rsidRDefault="0048186D">
                <w:pPr>
                  <w:pStyle w:val="Headerorfooter10"/>
                  <w:jc w:val="left"/>
                </w:pPr>
                <w:fldSimple w:instr=" PAGE \* MERGEFORMAT ">
                  <w:r>
                    <w:rPr>
                      <w:noProof/>
                    </w:rPr>
                    <w:t>- 122 -</w:t>
                  </w:r>
                </w:fldSimple>
              </w:p>
            </w:txbxContent>
          </v:textbox>
          <w10:wrap anchorx="margin" anchory="pag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pPr>
      <w:spacing w:line="1" w:lineRule="exact"/>
    </w:pPr>
    <w:r>
      <w:rPr>
        <w:noProof/>
        <w:lang w:eastAsia="zh-CN"/>
      </w:rPr>
      <w:pict>
        <v:shapetype id="_x0000_t202" coordsize="21600,21600" o:spt="202" path="m,l,21600r21600,l21600,xe">
          <v:stroke joinstyle="miter"/>
          <v:path gradientshapeok="t" o:connecttype="rect"/>
        </v:shapetype>
        <v:shape id="Shape 211" o:spid="_x0000_s2068" type="#_x0000_t202" style="position:absolute;margin-left:284.9pt;margin-top:767.6pt;width:24pt;height:6.25pt;z-index:-251681280;mso-wrap-style:none;mso-position-horizontal-relative:page;mso-position-vertical-relative:page" o:gfxdata="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MANwBtgAAAANAQAADwAAAAAA&#10;AAABACAAAAAiAAAAZHJzL2Rvd25yZXYueG1sUEsBAhQAFAAAAAgAh07iQGqsk7qhAQAASgMAAA4A&#10;AAAAAAAAAQAgAAAAJwEAAGRycy9lMm9Eb2MueG1sUEsFBgAAAAAGAAYAWQEAADoFAAAAAA==&#10;" filled="f" stroked="f">
          <v:textbox style="mso-fit-shape-to-text:t" inset="0,0,0,0">
            <w:txbxContent>
              <w:p w:rsidR="0048186D" w:rsidRDefault="0048186D">
                <w:pPr>
                  <w:pStyle w:val="Headerorfooter10"/>
                  <w:jc w:val="left"/>
                </w:pPr>
                <w:r>
                  <w:rPr>
                    <w:rFonts w:ascii="MS Mincho" w:eastAsia="MS Mincho" w:hAnsi="MS Mincho" w:cs="MS Mincho" w:hint="eastAsia"/>
                  </w:rPr>
                  <w:t>・</w:t>
                </w:r>
                <w:fldSimple w:instr=" PAGE \* MERGEFORMAT ">
                  <w:r>
                    <w:t>201</w:t>
                  </w:r>
                </w:fldSimple>
                <w:r>
                  <w:rPr>
                    <w:rFonts w:ascii="MS Mincho" w:eastAsia="MS Mincho" w:hAnsi="MS Mincho" w:cs="MS Mincho" w:hint="eastAsia"/>
                  </w:rPr>
                  <w:t>・</w:t>
                </w:r>
              </w:p>
            </w:txbxContent>
          </v:textbox>
          <w10:wrap anchorx="page" anchory="pag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pPr>
      <w:spacing w:line="1" w:lineRule="exact"/>
    </w:pPr>
    <w:r>
      <w:rPr>
        <w:noProof/>
        <w:lang w:eastAsia="zh-CN"/>
      </w:rPr>
      <w:pict>
        <v:shapetype id="_x0000_t202" coordsize="21600,21600" o:spt="202" path="m,l,21600r21600,l21600,xe">
          <v:stroke joinstyle="miter"/>
          <v:path gradientshapeok="t" o:connecttype="rect"/>
        </v:shapetype>
        <v:shape id="Shape 215" o:spid="_x0000_s2069" type="#_x0000_t202" style="position:absolute;margin-left:287.25pt;margin-top:768.2pt;width:19.45pt;height:6.35pt;z-index:-251676160;mso-wrap-style:none;mso-position-horizontal-relative:page;mso-position-vertical-relative:page" o:gfxdata="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cptvF2QAAAA0BAAAPAAAAAAAA&#10;AAEAIAAAACIAAABkcnMvZG93bnJldi54bWxQSwECFAAUAAAACACHTuJA3Pign58BAABKAwAADgAA&#10;AAAAAAABACAAAAAoAQAAZHJzL2Uyb0RvYy54bWxQSwUGAAAAAAYABgBZAQAAOQUAAAAA&#10;" filled="f" stroked="f">
          <v:textbox style="mso-fit-shape-to-text:t" inset="0,0,0,0">
            <w:txbxContent>
              <w:p w:rsidR="0048186D" w:rsidRDefault="0048186D">
                <w:pPr>
                  <w:pStyle w:val="Headerorfooter10"/>
                  <w:jc w:val="left"/>
                </w:pPr>
                <w:r>
                  <w:rPr>
                    <w:rFonts w:ascii="MS Mincho" w:eastAsia="MS Mincho" w:hAnsi="MS Mincho" w:cs="MS Mincho" w:hint="eastAsia"/>
                  </w:rPr>
                  <w:t>・</w:t>
                </w:r>
                <w:fldSimple w:instr=" PAGE \* MERGEFORMAT ">
                  <w:r>
                    <w:t>204</w:t>
                  </w:r>
                </w:fldSimple>
                <w:r>
                  <w:t xml:space="preserve"> -</w:t>
                </w:r>
              </w:p>
            </w:txbxContent>
          </v:textbox>
          <w10:wrap anchorx="page" anchory="pag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pPr>
      <w:spacing w:line="1" w:lineRule="exact"/>
    </w:pPr>
    <w:r>
      <w:rPr>
        <w:noProof/>
        <w:lang w:eastAsia="zh-CN"/>
      </w:rPr>
      <w:pict>
        <v:shapetype id="_x0000_t202" coordsize="21600,21600" o:spt="202" path="m,l,21600r21600,l21600,xe">
          <v:stroke joinstyle="miter"/>
          <v:path gradientshapeok="t" o:connecttype="rect"/>
        </v:shapetype>
        <v:shape id="Shape 213" o:spid="_x0000_s2070" type="#_x0000_t202" style="position:absolute;margin-left:0;margin-top:774.95pt;width:22.7pt;height:9.75pt;z-index:251639296;mso-wrap-style:none;mso-position-horizontal:center;mso-position-horizontal-relative:margin;mso-position-vertical-relative:page" o:gfxdata="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KbBLItUAAAAJAQAADwAAAAAAAAAB&#10;ACAAAAAiAAAAZHJzL2Rvd25yZXYueG1sUEsBAhQAFAAAAAgAh07iQJ2oZcGhAQAASwMAAA4AAAAA&#10;AAAAAQAgAAAAJAEAAGRycy9lMm9Eb2MueG1sUEsFBgAAAAAGAAYAWQEAADcFAAAAAA==&#10;" filled="f" stroked="f">
          <v:textbox style="mso-fit-shape-to-text:t" inset="0,0,0,0">
            <w:txbxContent>
              <w:p w:rsidR="0048186D" w:rsidRDefault="0048186D">
                <w:pPr>
                  <w:pStyle w:val="Headerorfooter10"/>
                  <w:jc w:val="left"/>
                </w:pPr>
                <w:fldSimple w:instr=" PAGE \* MERGEFORMAT ">
                  <w:r>
                    <w:rPr>
                      <w:noProof/>
                    </w:rPr>
                    <w:t>- 124 -</w:t>
                  </w:r>
                </w:fldSimple>
              </w:p>
            </w:txbxContent>
          </v:textbox>
          <w10:wrap anchorx="margin" anchory="pag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pPr>
      <w:spacing w:line="1" w:lineRule="exact"/>
    </w:pPr>
    <w:r>
      <w:rPr>
        <w:noProof/>
        <w:lang w:eastAsia="zh-CN"/>
      </w:rPr>
      <w:pict>
        <v:shapetype id="_x0000_t202" coordsize="21600,21600" o:spt="202" path="m,l,21600r21600,l21600,xe">
          <v:stroke joinstyle="miter"/>
          <v:path gradientshapeok="t" o:connecttype="rect"/>
        </v:shapetype>
        <v:shape id="Shape 219" o:spid="_x0000_s2071" type="#_x0000_t202" style="position:absolute;margin-left:284.9pt;margin-top:767.85pt;width:24pt;height:6.1pt;z-index:-251674112;mso-wrap-style:none;mso-position-horizontal-relative:page;mso-position-vertical-relative:page" o:gfxdata="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DxU1RNgAAAANAQAADwAAAAAA&#10;AAABACAAAAAiAAAAZHJzL2Rvd25yZXYueG1sUEsBAhQAFAAAAAgAh07iQF0Wch6hAQAASgMAAA4A&#10;AAAAAAAAAQAgAAAAJwEAAGRycy9lMm9Eb2MueG1sUEsFBgAAAAAGAAYAWQEAADoFAAAAAA==&#10;" filled="f" stroked="f">
          <v:textbox style="mso-fit-shape-to-text:t" inset="0,0,0,0">
            <w:txbxContent>
              <w:p w:rsidR="0048186D" w:rsidRDefault="0048186D">
                <w:pPr>
                  <w:pStyle w:val="Headerorfooter10"/>
                  <w:jc w:val="left"/>
                </w:pPr>
                <w:r>
                  <w:rPr>
                    <w:rFonts w:ascii="MS Mincho" w:eastAsia="MS Mincho" w:hAnsi="MS Mincho" w:cs="MS Mincho" w:hint="eastAsia"/>
                  </w:rPr>
                  <w:t>・</w:t>
                </w:r>
                <w:fldSimple w:instr=" PAGE \* MERGEFORMAT ">
                  <w:r>
                    <w:t>206</w:t>
                  </w:r>
                </w:fldSimple>
                <w:r>
                  <w:t xml:space="preserve"> -</w:t>
                </w:r>
              </w:p>
            </w:txbxContent>
          </v:textbox>
          <w10:wrap anchorx="page" anchory="pag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pPr>
      <w:spacing w:line="1" w:lineRule="exact"/>
    </w:pPr>
    <w:r>
      <w:rPr>
        <w:noProof/>
        <w:lang w:eastAsia="zh-CN"/>
      </w:rPr>
      <w:pict>
        <v:shapetype id="_x0000_t202" coordsize="21600,21600" o:spt="202" path="m,l,21600r21600,l21600,xe">
          <v:stroke joinstyle="miter"/>
          <v:path gradientshapeok="t" o:connecttype="rect"/>
        </v:shapetype>
        <v:shape id="Shape 217" o:spid="_x0000_s2072" type="#_x0000_t202" style="position:absolute;margin-left:0;margin-top:773.85pt;width:22.7pt;height:9.75pt;z-index:251641344;mso-wrap-style:none;mso-position-horizontal:center;mso-position-horizontal-relative:margin;mso-position-vertical-relative:page" o:gfxdata="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u9m64tUAAAAJAQAADwAAAAAAAAAB&#10;ACAAAAAiAAAAZHJzL2Rvd25yZXYueG1sUEsBAhQAFAAAAAgAh07iQEwf5OChAQAASwMAAA4AAAAA&#10;AAAAAQAgAAAAJAEAAGRycy9lMm9Eb2MueG1sUEsFBgAAAAAGAAYAWQEAADcFAAAAAA==&#10;" filled="f" stroked="f">
          <v:textbox style="mso-fit-shape-to-text:t" inset="0,0,0,0">
            <w:txbxContent>
              <w:p w:rsidR="0048186D" w:rsidRDefault="0048186D">
                <w:pPr>
                  <w:pStyle w:val="Headerorfooter10"/>
                  <w:jc w:val="left"/>
                </w:pPr>
                <w:fldSimple w:instr=" PAGE \* MERGEFORMAT ">
                  <w:r>
                    <w:rPr>
                      <w:noProof/>
                    </w:rPr>
                    <w:t>- 126 -</w:t>
                  </w:r>
                </w:fldSimple>
              </w:p>
            </w:txbxContent>
          </v:textbox>
          <w10:wrap anchorx="margin" anchory="page"/>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r>
      <w:rPr>
        <w:noProof/>
        <w:lang w:eastAsia="zh-CN"/>
      </w:rPr>
      <w:pict>
        <v:shapetype id="_x0000_t202" coordsize="21600,21600" o:spt="202" path="m,l,21600r21600,l21600,xe">
          <v:stroke joinstyle="miter"/>
          <v:path gradientshapeok="t" o:connecttype="rect"/>
        </v:shapetype>
        <v:shape id="文本框 299" o:spid="_x0000_s2073" type="#_x0000_t202" style="position:absolute;margin-left:0;margin-top:0;width:24pt;height:10.35pt;z-index:251690496;mso-wrap-style:none;mso-position-horizontal:center;mso-position-horizontal-relative:margin" o:gfxdata="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dFmxPQAAAA&#10;AwEAAA8AAAAAAAAAAQAgAAAAIgAAAGRycy9kb3ducmV2LnhtbFBLAQIUABQAAAAIAIdO4kCUFbjl&#10;swEAAE4DAAAOAAAAAAAAAAEAIAAAAB8BAABkcnMvZTJvRG9jLnhtbFBLBQYAAAAABgAGAFkBAABE&#10;BQAAAAA=&#10;" filled="f" stroked="f">
          <v:textbox style="mso-fit-shape-to-text:t" inset="0,0,0,0">
            <w:txbxContent>
              <w:p w:rsidR="0048186D" w:rsidRDefault="0048186D">
                <w:pPr>
                  <w:pStyle w:val="Footer"/>
                  <w:rPr>
                    <w:lang w:eastAsia="zh-CN"/>
                  </w:rPr>
                </w:pPr>
                <w:r>
                  <w:rPr>
                    <w:lang w:eastAsia="zh-CN"/>
                  </w:rPr>
                  <w:fldChar w:fldCharType="begin"/>
                </w:r>
                <w:r>
                  <w:rPr>
                    <w:lang w:eastAsia="zh-CN"/>
                  </w:rPr>
                  <w:instrText xml:space="preserve"> PAGE  \* MERGEFORMAT </w:instrText>
                </w:r>
                <w:r>
                  <w:rPr>
                    <w:lang w:eastAsia="zh-CN"/>
                  </w:rPr>
                  <w:fldChar w:fldCharType="separate"/>
                </w:r>
                <w:r>
                  <w:rPr>
                    <w:noProof/>
                    <w:lang w:eastAsia="zh-CN"/>
                  </w:rPr>
                  <w:t>- 127 -</w:t>
                </w:r>
                <w:r>
                  <w:rPr>
                    <w:lang w:eastAsia="zh-CN"/>
                  </w:rPr>
                  <w:fldChar w:fldCharType="end"/>
                </w:r>
              </w:p>
            </w:txbxContent>
          </v:textbox>
          <w10:wrap anchorx="margin"/>
        </v:shape>
      </w:pic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41</w:t>
    </w:r>
    <w:r>
      <w:rPr>
        <w:rStyle w:val="PageNumber"/>
      </w:rPr>
      <w:fldChar w:fldCharType="end"/>
    </w:r>
  </w:p>
  <w:p w:rsidR="0048186D" w:rsidRDefault="0048186D">
    <w:pPr>
      <w:pStyle w:val="Footer"/>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pPr>
      <w:spacing w:line="1" w:lineRule="exact"/>
    </w:pPr>
    <w:r>
      <w:rPr>
        <w:noProof/>
        <w:lang w:eastAsia="zh-CN"/>
      </w:rPr>
      <w:pict>
        <v:shapetype id="_x0000_t202" coordsize="21600,21600" o:spt="202" path="m,l,21600r21600,l21600,xe">
          <v:stroke joinstyle="miter"/>
          <v:path gradientshapeok="t" o:connecttype="rect"/>
        </v:shapetype>
        <v:shape id="文本框 300" o:spid="_x0000_s2074" type="#_x0000_t202" style="position:absolute;margin-left:0;margin-top:0;width:24pt;height:10.35pt;z-index:251691520;mso-wrap-style:none;mso-position-horizontal:center;mso-position-horizontal-relative:margin" o:gfxdata="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90WbE9AAAAAD&#10;AQAADwAAAAAAAAABACAAAAAiAAAAZHJzL2Rvd25yZXYueG1sUEsBAhQAFAAAAAgAh07iQKe1oBSy&#10;AQAATgMAAA4AAAAAAAAAAQAgAAAAHwEAAGRycy9lMm9Eb2MueG1sUEsFBgAAAAAGAAYAWQEAAEMF&#10;AAAAAA==&#10;" filled="f" stroked="f">
          <v:textbox style="mso-fit-shape-to-text:t" inset="0,0,0,0">
            <w:txbxContent>
              <w:p w:rsidR="0048186D" w:rsidRDefault="0048186D">
                <w:pPr>
                  <w:pStyle w:val="Footer"/>
                  <w:rPr>
                    <w:lang w:eastAsia="zh-CN"/>
                  </w:rPr>
                </w:pPr>
                <w:r>
                  <w:rPr>
                    <w:lang w:eastAsia="zh-CN"/>
                  </w:rPr>
                  <w:fldChar w:fldCharType="begin"/>
                </w:r>
                <w:r>
                  <w:rPr>
                    <w:lang w:eastAsia="zh-CN"/>
                  </w:rPr>
                  <w:instrText xml:space="preserve"> PAGE  \* MERGEFORMAT </w:instrText>
                </w:r>
                <w:r>
                  <w:rPr>
                    <w:lang w:eastAsia="zh-CN"/>
                  </w:rPr>
                  <w:fldChar w:fldCharType="separate"/>
                </w:r>
                <w:r>
                  <w:rPr>
                    <w:noProof/>
                    <w:lang w:eastAsia="zh-CN"/>
                  </w:rPr>
                  <w:t>- 128 -</w:t>
                </w:r>
                <w:r>
                  <w:rPr>
                    <w:lang w:eastAsia="zh-CN"/>
                  </w:rPr>
                  <w:fldChar w:fldCharType="end"/>
                </w:r>
              </w:p>
            </w:txbxContent>
          </v:textbox>
          <w10:wrap anchorx="margin"/>
        </v:shape>
      </w:pic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pPr>
      <w:spacing w:line="1" w:lineRule="exact"/>
    </w:pPr>
    <w:r>
      <w:rPr>
        <w:noProof/>
        <w:lang w:eastAsia="zh-CN"/>
      </w:rPr>
      <w:pict>
        <v:shapetype id="_x0000_t202" coordsize="21600,21600" o:spt="202" path="m,l,21600r21600,l21600,xe">
          <v:stroke joinstyle="miter"/>
          <v:path gradientshapeok="t" o:connecttype="rect"/>
        </v:shapetype>
        <v:shape id="Shape 223" o:spid="_x0000_s2075" type="#_x0000_t202" style="position:absolute;margin-left:284.9pt;margin-top:767.85pt;width:24pt;height:6.1pt;z-index:-251672064;mso-wrap-style:none;mso-position-horizontal-relative:page;mso-position-vertical-relative:page" o:gfxdata="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DxU1RNgAAAANAQAADwAAAAAA&#10;AAABACAAAAAiAAAAZHJzL2Rvd25yZXYueG1sUEsBAhQAFAAAAAgAh07iQIMYke2hAQAASgMAAA4A&#10;AAAAAAAAAQAgAAAAJwEAAGRycy9lMm9Eb2MueG1sUEsFBgAAAAAGAAYAWQEAADoFAAAAAA==&#10;" filled="f" stroked="f">
          <v:textbox style="mso-fit-shape-to-text:t" inset="0,0,0,0">
            <w:txbxContent>
              <w:p w:rsidR="0048186D" w:rsidRDefault="0048186D">
                <w:pPr>
                  <w:pStyle w:val="Headerorfooter10"/>
                  <w:jc w:val="left"/>
                </w:pPr>
                <w:r>
                  <w:rPr>
                    <w:rFonts w:ascii="MS Mincho" w:eastAsia="MS Mincho" w:hAnsi="MS Mincho" w:cs="MS Mincho" w:hint="eastAsia"/>
                  </w:rPr>
                  <w:t>・</w:t>
                </w:r>
                <w:fldSimple w:instr=" PAGE \* MERGEFORMAT ">
                  <w:r>
                    <w:t>#</w:t>
                  </w:r>
                </w:fldSimple>
                <w:r>
                  <w:t xml:space="preserve"> -</w:t>
                </w:r>
              </w:p>
            </w:txbxContent>
          </v:textbox>
          <w10:wrap anchorx="page" anchory="page"/>
        </v:shape>
      </w:pic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pPr>
      <w:spacing w:line="1" w:lineRule="exact"/>
    </w:pPr>
    <w:r>
      <w:rPr>
        <w:noProof/>
        <w:lang w:eastAsia="zh-CN"/>
      </w:rPr>
      <w:pict>
        <v:shapetype id="_x0000_t202" coordsize="21600,21600" o:spt="202" path="m,l,21600r21600,l21600,xe">
          <v:stroke joinstyle="miter"/>
          <v:path gradientshapeok="t" o:connecttype="rect"/>
        </v:shapetype>
        <v:shape id="Shape 221" o:spid="_x0000_s2076" type="#_x0000_t202" style="position:absolute;margin-left:0;margin-top:778.35pt;width:22.7pt;height:9.75pt;z-index:251643392;mso-wrap-style:none;mso-position-horizontal:center;mso-position-horizontal-relative:margin;mso-position-vertical-relative:page" o:gfxdata="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olwbb1QAAAAkBAAAPAAAAAAAAAAEA&#10;IAAAACIAAABkcnMvZG93bnJldi54bWxQSwECFAAUAAAACACHTuJA4tv+46ABAABLAwAADgAAAAAA&#10;AAABACAAAAAkAQAAZHJzL2Uyb0RvYy54bWxQSwUGAAAAAAYABgBZAQAANgUAAAAA&#10;" filled="f" stroked="f">
          <v:textbox style="mso-fit-shape-to-text:t" inset="0,0,0,0">
            <w:txbxContent>
              <w:p w:rsidR="0048186D" w:rsidRDefault="0048186D">
                <w:pPr>
                  <w:pStyle w:val="Headerorfooter10"/>
                  <w:jc w:val="left"/>
                </w:pPr>
                <w:fldSimple w:instr=" PAGE \* MERGEFORMAT ">
                  <w:r>
                    <w:rPr>
                      <w:noProof/>
                    </w:rPr>
                    <w:t>- 129 -</w:t>
                  </w:r>
                </w:fldSimple>
              </w:p>
            </w:txbxContent>
          </v:textbox>
          <w10:wrap anchorx="margin" anchory="page"/>
        </v:shape>
      </w:pic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r>
      <w:rPr>
        <w:noProof/>
        <w:lang w:eastAsia="zh-CN"/>
      </w:rPr>
      <w:pict>
        <v:shapetype id="_x0000_t202" coordsize="21600,21600" o:spt="202" path="m,l,21600r21600,l21600,xe">
          <v:stroke joinstyle="miter"/>
          <v:path gradientshapeok="t" o:connecttype="rect"/>
        </v:shapetype>
        <v:shape id="文本框 301" o:spid="_x0000_s2077" type="#_x0000_t202" style="position:absolute;margin-left:0;margin-top:0;width:24pt;height:10.35pt;z-index:251692544;mso-wrap-style:none;mso-position-horizontal:center;mso-position-horizontal-relative:margin" o:gfxdata="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dFmxPQAAAA&#10;AwEAAA8AAAAAAAAAAQAgAAAAIgAAAGRycy9kb3ducmV2LnhtbFBLAQIUABQAAAAIAIdO4kAz7AOL&#10;swEAAE4DAAAOAAAAAAAAAAEAIAAAAB8BAABkcnMvZTJvRG9jLnhtbFBLBQYAAAAABgAGAFkBAABE&#10;BQAAAAA=&#10;" filled="f" stroked="f">
          <v:textbox style="mso-fit-shape-to-text:t" inset="0,0,0,0">
            <w:txbxContent>
              <w:p w:rsidR="0048186D" w:rsidRDefault="0048186D">
                <w:pPr>
                  <w:pStyle w:val="Footer"/>
                  <w:rPr>
                    <w:lang w:eastAsia="zh-CN"/>
                  </w:rPr>
                </w:pPr>
                <w:r>
                  <w:rPr>
                    <w:lang w:eastAsia="zh-CN"/>
                  </w:rPr>
                  <w:fldChar w:fldCharType="begin"/>
                </w:r>
                <w:r>
                  <w:rPr>
                    <w:lang w:eastAsia="zh-CN"/>
                  </w:rPr>
                  <w:instrText xml:space="preserve"> PAGE  \* MERGEFORMAT </w:instrText>
                </w:r>
                <w:r>
                  <w:rPr>
                    <w:lang w:eastAsia="zh-CN"/>
                  </w:rPr>
                  <w:fldChar w:fldCharType="separate"/>
                </w:r>
                <w:r>
                  <w:rPr>
                    <w:noProof/>
                    <w:lang w:eastAsia="zh-CN"/>
                  </w:rPr>
                  <w:t>- 130 -</w:t>
                </w:r>
                <w:r>
                  <w:rPr>
                    <w:lang w:eastAsia="zh-CN"/>
                  </w:rPr>
                  <w:fldChar w:fldCharType="end"/>
                </w:r>
              </w:p>
            </w:txbxContent>
          </v:textbox>
          <w10:wrap anchorx="margin"/>
        </v:shape>
      </w:pic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pPr>
      <w:spacing w:line="1" w:lineRule="exact"/>
    </w:pPr>
    <w:r>
      <w:rPr>
        <w:noProof/>
        <w:lang w:eastAsia="zh-CN"/>
      </w:rPr>
      <w:pict>
        <v:shapetype id="_x0000_t202" coordsize="21600,21600" o:spt="202" path="m,l,21600r21600,l21600,xe">
          <v:stroke joinstyle="miter"/>
          <v:path gradientshapeok="t" o:connecttype="rect"/>
        </v:shapetype>
        <v:shape id="Shape 227" o:spid="_x0000_s2078" type="#_x0000_t202" style="position:absolute;margin-left:284.9pt;margin-top:787.35pt;width:24pt;height:6.25pt;z-index:-251670016;mso-wrap-style:none;mso-position-horizontal-relative:page;mso-position-vertical-relative:page" o:gfxdata="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mMvBR9gAAAANAQAADwAAAAAA&#10;AAABACAAAAAiAAAAZHJzL2Rvd25yZXYueG1sUEsBAhQAFAAAAAgAh07iQOgOtRahAQAASgMAAA4A&#10;AAAAAAAAAQAgAAAAJwEAAGRycy9lMm9Eb2MueG1sUEsFBgAAAAAGAAYAWQEAADoFAAAAAA==&#10;" filled="f" stroked="f">
          <v:textbox style="mso-fit-shape-to-text:t" inset="0,0,0,0">
            <w:txbxContent>
              <w:p w:rsidR="0048186D" w:rsidRDefault="0048186D">
                <w:pPr>
                  <w:pStyle w:val="Headerorfooter10"/>
                  <w:jc w:val="left"/>
                </w:pPr>
                <w:r>
                  <w:rPr>
                    <w:rFonts w:ascii="MS Mincho" w:eastAsia="MS Mincho" w:hAnsi="MS Mincho" w:cs="MS Mincho" w:hint="eastAsia"/>
                  </w:rPr>
                  <w:t>・</w:t>
                </w:r>
                <w:fldSimple w:instr=" PAGE \* MERGEFORMAT ">
                  <w:r>
                    <w:t>#</w:t>
                  </w:r>
                </w:fldSimple>
                <w:r>
                  <w:rPr>
                    <w:rFonts w:ascii="MS Mincho" w:eastAsia="MS Mincho" w:hAnsi="MS Mincho" w:cs="MS Mincho" w:hint="eastAsia"/>
                  </w:rPr>
                  <w:t>・</w:t>
                </w:r>
              </w:p>
            </w:txbxContent>
          </v:textbox>
          <w10:wrap anchorx="page" anchory="page"/>
        </v:shape>
      </w:pic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pPr>
      <w:spacing w:line="1" w:lineRule="exact"/>
    </w:pPr>
    <w:r>
      <w:rPr>
        <w:noProof/>
        <w:lang w:eastAsia="zh-CN"/>
      </w:rPr>
      <w:pict>
        <v:shapetype id="_x0000_t202" coordsize="21600,21600" o:spt="202" path="m,l,21600r21600,l21600,xe">
          <v:stroke joinstyle="miter"/>
          <v:path gradientshapeok="t" o:connecttype="rect"/>
        </v:shapetype>
        <v:shape id="Shape 225" o:spid="_x0000_s2079" type="#_x0000_t202" style="position:absolute;margin-left:0;margin-top:787.35pt;width:22.7pt;height:9.75pt;z-index:251645440;mso-wrap-style:none;mso-position-horizontal:center;mso-position-horizontal-relative:margin;mso-position-vertical-relative:page" o:gfxdata="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DB3Wf1QAAAAkBAAAPAAAAAAAAAAEA&#10;IAAAACIAAABkcnMvZG93bnJldi54bWxQSwECFAAUAAAACACHTuJAM2x/wqABAABLAwAADgAAAAAA&#10;AAABACAAAAAkAQAAZHJzL2Uyb0RvYy54bWxQSwUGAAAAAAYABgBZAQAANgUAAAAA&#10;" filled="f" stroked="f">
          <v:textbox style="mso-fit-shape-to-text:t" inset="0,0,0,0">
            <w:txbxContent>
              <w:p w:rsidR="0048186D" w:rsidRDefault="0048186D">
                <w:pPr>
                  <w:pStyle w:val="Headerorfooter10"/>
                  <w:jc w:val="left"/>
                </w:pPr>
                <w:fldSimple w:instr=" PAGE \* MERGEFORMAT ">
                  <w:r>
                    <w:rPr>
                      <w:noProof/>
                    </w:rPr>
                    <w:t>- 131 -</w:t>
                  </w:r>
                </w:fldSimple>
              </w:p>
            </w:txbxContent>
          </v:textbox>
          <w10:wrap anchorx="margin" anchory="page"/>
        </v:shape>
      </w:pict>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r>
      <w:rPr>
        <w:noProof/>
        <w:lang w:eastAsia="zh-CN"/>
      </w:rPr>
      <w:pict>
        <v:shapetype id="_x0000_t202" coordsize="21600,21600" o:spt="202" path="m,l,21600r21600,l21600,xe">
          <v:stroke joinstyle="miter"/>
          <v:path gradientshapeok="t" o:connecttype="rect"/>
        </v:shapetype>
        <v:shape id="文本框 302" o:spid="_x0000_s2080" type="#_x0000_t202" style="position:absolute;margin-left:0;margin-top:0;width:24pt;height:10.35pt;z-index:251693568;mso-wrap-style:none;mso-position-horizontal:center;mso-position-horizontal-relative:margin" o:gfxdata="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dFmxPQAAAA&#10;AwEAAA8AAAAAAAAAAQAgAAAAIgAAAGRycy9kb3ducmV2LnhtbFBLAQIUABQAAAAIAIdO4kAz9QQh&#10;swEAAE4DAAAOAAAAAAAAAAEAIAAAAB8BAABkcnMvZTJvRG9jLnhtbFBLBQYAAAAABgAGAFkBAABE&#10;BQAAAAA=&#10;" filled="f" stroked="f">
          <v:textbox style="mso-fit-shape-to-text:t" inset="0,0,0,0">
            <w:txbxContent>
              <w:p w:rsidR="0048186D" w:rsidRDefault="0048186D">
                <w:pPr>
                  <w:pStyle w:val="Footer"/>
                  <w:rPr>
                    <w:lang w:eastAsia="zh-CN"/>
                  </w:rPr>
                </w:pPr>
                <w:r>
                  <w:rPr>
                    <w:lang w:eastAsia="zh-CN"/>
                  </w:rPr>
                  <w:fldChar w:fldCharType="begin"/>
                </w:r>
                <w:r>
                  <w:rPr>
                    <w:lang w:eastAsia="zh-CN"/>
                  </w:rPr>
                  <w:instrText xml:space="preserve"> PAGE  \* MERGEFORMAT </w:instrText>
                </w:r>
                <w:r>
                  <w:rPr>
                    <w:lang w:eastAsia="zh-CN"/>
                  </w:rPr>
                  <w:fldChar w:fldCharType="separate"/>
                </w:r>
                <w:r>
                  <w:rPr>
                    <w:noProof/>
                    <w:lang w:eastAsia="zh-CN"/>
                  </w:rPr>
                  <w:t>- 132 -</w:t>
                </w:r>
                <w:r>
                  <w:rPr>
                    <w:lang w:eastAsia="zh-CN"/>
                  </w:rPr>
                  <w:fldChar w:fldCharType="end"/>
                </w:r>
              </w:p>
            </w:txbxContent>
          </v:textbox>
          <w10:wrap anchorx="margin"/>
        </v:shape>
      </w:pict>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pPr>
      <w:spacing w:line="1" w:lineRule="exact"/>
    </w:pPr>
    <w:r>
      <w:rPr>
        <w:noProof/>
        <w:lang w:eastAsia="zh-CN"/>
      </w:rPr>
      <w:pict>
        <v:shapetype id="_x0000_t202" coordsize="21600,21600" o:spt="202" path="m,l,21600r21600,l21600,xe">
          <v:stroke joinstyle="miter"/>
          <v:path gradientshapeok="t" o:connecttype="rect"/>
        </v:shapetype>
        <v:shape id="Shape 231" o:spid="_x0000_s2081" type="#_x0000_t202" style="position:absolute;margin-left:284.9pt;margin-top:787.35pt;width:24pt;height:6.25pt;z-index:-251667968;mso-wrap-style:none;mso-position-horizontal-relative:page;mso-position-vertical-relative:page" o:gfxdata="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mMvBR9gAAAANAQAADwAAAAAA&#10;AAABACAAAAAiAAAAZHJzL2Rvd25yZXYueG1sUEsBAhQAFAAAAAgAh07iQKL060ehAQAASgMAAA4A&#10;AAAAAAAAAQAgAAAAJwEAAGRycy9lMm9Eb2MueG1sUEsFBgAAAAAGAAYAWQEAADoFAAAAAA==&#10;" filled="f" stroked="f">
          <v:textbox style="mso-fit-shape-to-text:t" inset="0,0,0,0">
            <w:txbxContent>
              <w:p w:rsidR="0048186D" w:rsidRDefault="0048186D">
                <w:pPr>
                  <w:pStyle w:val="Headerorfooter10"/>
                  <w:jc w:val="left"/>
                </w:pPr>
                <w:r>
                  <w:rPr>
                    <w:rFonts w:ascii="MS Mincho" w:eastAsia="MS Mincho" w:hAnsi="MS Mincho" w:cs="MS Mincho" w:hint="eastAsia"/>
                  </w:rPr>
                  <w:t>・</w:t>
                </w:r>
                <w:fldSimple w:instr=" PAGE \* MERGEFORMAT ">
                  <w:r>
                    <w:t>128</w:t>
                  </w:r>
                </w:fldSimple>
                <w:r>
                  <w:rPr>
                    <w:rFonts w:ascii="MS Mincho" w:eastAsia="MS Mincho" w:hAnsi="MS Mincho" w:cs="MS Mincho" w:hint="eastAsia"/>
                  </w:rPr>
                  <w:t>・</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pPr>
      <w:spacing w:line="1" w:lineRule="exact"/>
    </w:pPr>
    <w:r>
      <w:rPr>
        <w:noProof/>
        <w:lang w:eastAsia="zh-CN"/>
      </w:rPr>
      <w:pict>
        <v:shapetype id="_x0000_t202" coordsize="21600,21600" o:spt="202" path="m,l,21600r21600,l21600,xe">
          <v:stroke joinstyle="miter"/>
          <v:path gradientshapeok="t" o:connecttype="rect"/>
        </v:shapetype>
        <v:shape id="Shape 55" o:spid="_x0000_s2049" type="#_x0000_t202" style="position:absolute;margin-left:0;margin-top:803.9pt;width:16.2pt;height:11.5pt;z-index:251621888;mso-wrap-style:none;mso-position-horizontal:center;mso-position-horizontal-relative:margin;mso-position-vertical-relative:page" o:gfxdata="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6IVh01QAAAAkBAAAPAAAAAAAAAAEA&#10;IAAAACIAAABkcnMvZG93bnJldi54bWxQSwECFAAUAAAACACHTuJA1L9WEaABAABJAwAADgAAAAAA&#10;AAABACAAAAAkAQAAZHJzL2Uyb0RvYy54bWxQSwUGAAAAAAYABgBZAQAANgUAAAAA&#10;" filled="f" stroked="f">
          <v:textbox style="mso-fit-shape-to-text:t" inset="0,0,0,0">
            <w:txbxContent>
              <w:p w:rsidR="0048186D" w:rsidRDefault="0048186D">
                <w:pPr>
                  <w:pStyle w:val="Headerorfooter20"/>
                  <w:rPr>
                    <w:sz w:val="17"/>
                    <w:szCs w:val="17"/>
                  </w:rPr>
                </w:pPr>
                <w:fldSimple w:instr=" PAGE \* MERGEFORMAT ">
                  <w:r w:rsidRPr="00EE5E7C">
                    <w:rPr>
                      <w:noProof/>
                      <w:sz w:val="17"/>
                      <w:szCs w:val="17"/>
                    </w:rPr>
                    <w:t>-</w:t>
                  </w:r>
                  <w:r>
                    <w:rPr>
                      <w:noProof/>
                    </w:rPr>
                    <w:t xml:space="preserve"> 15 -</w:t>
                  </w:r>
                </w:fldSimple>
              </w:p>
            </w:txbxContent>
          </v:textbox>
          <w10:wrap anchorx="margin" anchory="page"/>
        </v:shape>
      </w:pict>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pPr>
      <w:spacing w:line="1" w:lineRule="exact"/>
    </w:pPr>
    <w:r>
      <w:rPr>
        <w:noProof/>
        <w:lang w:eastAsia="zh-CN"/>
      </w:rPr>
      <w:pict>
        <v:shapetype id="_x0000_t202" coordsize="21600,21600" o:spt="202" path="m,l,21600r21600,l21600,xe">
          <v:stroke joinstyle="miter"/>
          <v:path gradientshapeok="t" o:connecttype="rect"/>
        </v:shapetype>
        <v:shape id="Shape 229" o:spid="_x0000_s2082" type="#_x0000_t202" style="position:absolute;margin-left:0;margin-top:787.35pt;width:22.7pt;height:9.75pt;z-index:251647488;mso-wrap-style:none;mso-position-horizontal:center;mso-position-horizontal-relative:margin;mso-position-vertical-relative:page" o:gfxdata="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wwd1n9UAAAAJAQAADwAAAAAAAAAB&#10;ACAAAAAiAAAAZHJzL2Rvd25yZXYueG1sUEsBAhQAFAAAAAgAh07iQEC0/aChAQAASwMAAA4AAAAA&#10;AAAAAQAgAAAAJAEAAGRycy9lMm9Eb2MueG1sUEsFBgAAAAAGAAYAWQEAADcFAAAAAA==&#10;" filled="f" stroked="f">
          <v:textbox style="mso-fit-shape-to-text:t" inset="0,0,0,0">
            <w:txbxContent>
              <w:p w:rsidR="0048186D" w:rsidRDefault="0048186D">
                <w:pPr>
                  <w:pStyle w:val="Headerorfooter10"/>
                  <w:jc w:val="left"/>
                </w:pPr>
                <w:fldSimple w:instr=" PAGE \* MERGEFORMAT ">
                  <w:r>
                    <w:rPr>
                      <w:noProof/>
                    </w:rPr>
                    <w:t>- 134 -</w:t>
                  </w:r>
                </w:fldSimple>
              </w:p>
            </w:txbxContent>
          </v:textbox>
          <w10:wrap anchorx="margin" anchory="page"/>
        </v:shape>
      </w:pict>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pPr>
      <w:spacing w:line="1" w:lineRule="exact"/>
    </w:pPr>
    <w:r>
      <w:rPr>
        <w:noProof/>
        <w:lang w:eastAsia="zh-CN"/>
      </w:rPr>
      <w:pict>
        <v:shapetype id="_x0000_t202" coordsize="21600,21600" o:spt="202" path="m,l,21600r21600,l21600,xe">
          <v:stroke joinstyle="miter"/>
          <v:path gradientshapeok="t" o:connecttype="rect"/>
        </v:shapetype>
        <v:shape id="Shape 239" o:spid="_x0000_s2083" type="#_x0000_t202" style="position:absolute;margin-left:284.9pt;margin-top:787.35pt;width:24pt;height:6.25pt;z-index:-251665920;mso-wrap-style:none;mso-position-horizontal-relative:page;mso-position-vertical-relative:page" o:gfxdata="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mMvBR9gAAAANAQAADwAAAAAA&#10;AAABACAAAAAiAAAAZHJzL2Rvd25yZXYueG1sUEsBAhQAFAAAAAgAh07iQMo8bS2hAQAASgMAAA4A&#10;AAAAAAAAAQAgAAAAJwEAAGRycy9lMm9Eb2MueG1sUEsFBgAAAAAGAAYAWQEAADoFAAAAAA==&#10;" filled="f" stroked="f">
          <v:textbox style="mso-fit-shape-to-text:t" inset="0,0,0,0">
            <w:txbxContent>
              <w:p w:rsidR="0048186D" w:rsidRDefault="0048186D">
                <w:pPr>
                  <w:pStyle w:val="Headerorfooter10"/>
                  <w:jc w:val="left"/>
                </w:pPr>
                <w:r>
                  <w:rPr>
                    <w:rFonts w:ascii="MS Mincho" w:eastAsia="MS Mincho" w:hAnsi="MS Mincho" w:cs="MS Mincho" w:hint="eastAsia"/>
                  </w:rPr>
                  <w:t>・</w:t>
                </w:r>
                <w:fldSimple w:instr=" PAGE \* MERGEFORMAT ">
                  <w:r>
                    <w:t>144</w:t>
                  </w:r>
                </w:fldSimple>
                <w:r>
                  <w:rPr>
                    <w:rFonts w:ascii="MS Mincho" w:eastAsia="MS Mincho" w:hAnsi="MS Mincho" w:cs="MS Mincho" w:hint="eastAsia"/>
                  </w:rPr>
                  <w:t>・</w:t>
                </w:r>
              </w:p>
            </w:txbxContent>
          </v:textbox>
          <w10:wrap anchorx="page" anchory="page"/>
        </v:shape>
      </w:pict>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pPr>
      <w:spacing w:line="1" w:lineRule="exact"/>
    </w:pPr>
    <w:r>
      <w:rPr>
        <w:noProof/>
        <w:lang w:eastAsia="zh-CN"/>
      </w:rPr>
      <w:pict>
        <v:shapetype id="_x0000_t202" coordsize="21600,21600" o:spt="202" path="m,l,21600r21600,l21600,xe">
          <v:stroke joinstyle="miter"/>
          <v:path gradientshapeok="t" o:connecttype="rect"/>
        </v:shapetype>
        <v:shape id="Shape 237" o:spid="_x0000_s2084" type="#_x0000_t202" style="position:absolute;margin-left:0;margin-top:787.35pt;width:22.7pt;height:9.75pt;z-index:251649536;mso-wrap-style:none;mso-position-horizontal:center;mso-position-horizontal-relative:margin;mso-position-vertical-relative:page" o:gfxdata="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wwd1n9UAAAAJAQAADwAAAAAAAAAB&#10;ACAAAAAiAAAAZHJzL2Rvd25yZXYueG1sUEsBAhQAFAAAAAgAh07iQJYtpnWhAQAASwMAAA4AAAAA&#10;AAAAAQAgAAAAJAEAAGRycy9lMm9Eb2MueG1sUEsFBgAAAAAGAAYAWQEAADcFAAAAAA==&#10;" filled="f" stroked="f">
          <v:textbox style="mso-fit-shape-to-text:t" inset="0,0,0,0">
            <w:txbxContent>
              <w:p w:rsidR="0048186D" w:rsidRDefault="0048186D">
                <w:pPr>
                  <w:pStyle w:val="Headerorfooter10"/>
                  <w:jc w:val="left"/>
                </w:pPr>
                <w:fldSimple w:instr=" PAGE \* MERGEFORMAT ">
                  <w:r>
                    <w:rPr>
                      <w:noProof/>
                    </w:rPr>
                    <w:t>- 138 -</w:t>
                  </w:r>
                </w:fldSimple>
              </w:p>
            </w:txbxContent>
          </v:textbox>
          <w10:wrap anchorx="margin" anchory="page"/>
        </v:shape>
      </w:pict>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pPr>
      <w:spacing w:line="1" w:lineRule="exact"/>
    </w:pPr>
    <w:r>
      <w:rPr>
        <w:noProof/>
        <w:lang w:eastAsia="zh-CN"/>
      </w:rPr>
      <w:pict>
        <v:shapetype id="_x0000_t202" coordsize="21600,21600" o:spt="202" path="m,l,21600r21600,l21600,xe">
          <v:stroke joinstyle="miter"/>
          <v:path gradientshapeok="t" o:connecttype="rect"/>
        </v:shapetype>
        <v:shape id="Shape 287" o:spid="_x0000_s2085" type="#_x0000_t202" style="position:absolute;margin-left:284.85pt;margin-top:767.35pt;width:24pt;height:6.35pt;z-index:-251660800;mso-wrap-style:none;mso-position-horizontal-relative:page;mso-position-vertical-relative:page" o:gfxdata="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zpMbn2AAAAA0BAAAPAAAAAAAA&#10;AAEAIAAAACIAAABkcnMvZG93bnJldi54bWxQSwECFAAUAAAACACHTuJANJZWOqABAABKAwAADgAA&#10;AAAAAAABACAAAAAnAQAAZHJzL2Uyb0RvYy54bWxQSwUGAAAAAAYABgBZAQAAOQUAAAAA&#10;" filled="f" stroked="f">
          <v:textbox style="mso-fit-shape-to-text:t" inset="0,0,0,0">
            <w:txbxContent>
              <w:p w:rsidR="0048186D" w:rsidRDefault="0048186D">
                <w:pPr>
                  <w:pStyle w:val="Headerorfooter10"/>
                  <w:jc w:val="left"/>
                </w:pPr>
                <w:r>
                  <w:rPr>
                    <w:rFonts w:ascii="MS Mincho" w:eastAsia="MS Mincho" w:hAnsi="MS Mincho" w:cs="MS Mincho" w:hint="eastAsia"/>
                  </w:rPr>
                  <w:t>・</w:t>
                </w:r>
                <w:fldSimple w:instr=" PAGE \* MERGEFORMAT ">
                  <w:r>
                    <w:t>152</w:t>
                  </w:r>
                </w:fldSimple>
                <w:r>
                  <w:rPr>
                    <w:rFonts w:ascii="MS Mincho" w:eastAsia="MS Mincho" w:hAnsi="MS Mincho" w:cs="MS Mincho" w:hint="eastAsia"/>
                  </w:rPr>
                  <w:t>・</w:t>
                </w:r>
              </w:p>
            </w:txbxContent>
          </v:textbox>
          <w10:wrap anchorx="page" anchory="page"/>
        </v:shape>
      </w:pict>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pPr>
      <w:spacing w:line="1" w:lineRule="exact"/>
    </w:pPr>
    <w:r>
      <w:rPr>
        <w:noProof/>
        <w:lang w:eastAsia="zh-CN"/>
      </w:rPr>
      <w:pict>
        <v:shapetype id="_x0000_t202" coordsize="21600,21600" o:spt="202" path="m,l,21600r21600,l21600,xe">
          <v:stroke joinstyle="miter"/>
          <v:path gradientshapeok="t" o:connecttype="rect"/>
        </v:shapetype>
        <v:shape id="Shape 283" o:spid="_x0000_s2086" type="#_x0000_t202" style="position:absolute;margin-left:0;margin-top:776.35pt;width:22.7pt;height:9.75pt;z-index:251654656;mso-wrap-style:none;mso-position-horizontal:center;mso-position-horizontal-relative:margin;mso-position-vertical-relative:page" o:gfxdata="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OoFbztUAAAAJAQAADwAAAAAAAAAB&#10;ACAAAAAiAAAAZHJzL2Rvd25yZXYueG1sUEsBAhQAFAAAAAgAh07iQFtwX7OhAQAASwMAAA4AAAAA&#10;AAAAAQAgAAAAJAEAAGRycy9lMm9Eb2MueG1sUEsFBgAAAAAGAAYAWQEAADcFAAAAAA==&#10;" filled="f" stroked="f">
          <v:textbox style="mso-fit-shape-to-text:t" inset="0,0,0,0">
            <w:txbxContent>
              <w:p w:rsidR="0048186D" w:rsidRDefault="0048186D">
                <w:pPr>
                  <w:pStyle w:val="Headerorfooter10"/>
                  <w:jc w:val="left"/>
                </w:pPr>
                <w:fldSimple w:instr=" PAGE \* MERGEFORMAT ">
                  <w:r>
                    <w:rPr>
                      <w:noProof/>
                    </w:rPr>
                    <w:t>- 152 -</w:t>
                  </w:r>
                </w:fldSimple>
              </w:p>
            </w:txbxContent>
          </v:textbox>
          <w10:wrap anchorx="margin" anchory="page"/>
        </v:shape>
      </w:pict>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pPr>
      <w:spacing w:line="1" w:lineRule="exact"/>
    </w:pPr>
    <w:r>
      <w:rPr>
        <w:noProof/>
        <w:lang w:eastAsia="zh-CN"/>
      </w:rPr>
      <w:pict>
        <v:shapetype id="_x0000_t202" coordsize="21600,21600" o:spt="202" path="m,l,21600r21600,l21600,xe">
          <v:stroke joinstyle="miter"/>
          <v:path gradientshapeok="t" o:connecttype="rect"/>
        </v:shapetype>
        <v:shape id="Shape 291" o:spid="_x0000_s2087" type="#_x0000_t202" style="position:absolute;margin-left:284.85pt;margin-top:767.6pt;width:24pt;height:6.35pt;z-index:-251662848;mso-wrap-style:none;mso-position-horizontal-relative:page;mso-position-vertical-relative:page" o:gfxdata="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MP1xI2AAAAA0BAAAPAAAAAAAA&#10;AAEAIAAAACIAAABkcnMvZG93bnJldi54bWxQSwECFAAUAAAACACHTuJAfmwIa6ABAABKAwAADgAA&#10;AAAAAAABACAAAAAnAQAAZHJzL2Uyb0RvYy54bWxQSwUGAAAAAAYABgBZAQAAOQUAAAAA&#10;" filled="f" stroked="f">
          <v:textbox style="mso-fit-shape-to-text:t" inset="0,0,0,0">
            <w:txbxContent>
              <w:p w:rsidR="0048186D" w:rsidRDefault="0048186D">
                <w:pPr>
                  <w:pStyle w:val="Headerorfooter10"/>
                  <w:jc w:val="left"/>
                </w:pPr>
                <w:r>
                  <w:rPr>
                    <w:rFonts w:ascii="MS Mincho" w:eastAsia="MS Mincho" w:hAnsi="MS Mincho" w:cs="MS Mincho" w:hint="eastAsia"/>
                  </w:rPr>
                  <w:t>・</w:t>
                </w:r>
                <w:fldSimple w:instr=" PAGE \* MERGEFORMAT ">
                  <w:r>
                    <w:t>151</w:t>
                  </w:r>
                </w:fldSimple>
                <w:r>
                  <w:rPr>
                    <w:rFonts w:ascii="MS Mincho" w:eastAsia="MS Mincho" w:hAnsi="MS Mincho" w:cs="MS Mincho" w:hint="eastAsia"/>
                  </w:rPr>
                  <w:t>・</w:t>
                </w:r>
              </w:p>
            </w:txbxContent>
          </v:textbox>
          <w10:wrap anchorx="page" anchory="page"/>
        </v:shape>
      </w:pict>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pPr>
      <w:spacing w:line="1" w:lineRule="exact"/>
    </w:pPr>
    <w:r>
      <w:rPr>
        <w:noProof/>
        <w:lang w:eastAsia="zh-CN"/>
      </w:rPr>
      <w:pict>
        <v:shapetype id="_x0000_t202" coordsize="21600,21600" o:spt="202" path="m,l,21600r21600,l21600,xe">
          <v:stroke joinstyle="miter"/>
          <v:path gradientshapeok="t" o:connecttype="rect"/>
        </v:shapetype>
        <v:shape id="Shape 299" o:spid="_x0000_s2088" type="#_x0000_t202" style="position:absolute;margin-left:284.85pt;margin-top:767.6pt;width:24pt;height:6.35pt;z-index:-251657728;mso-wrap-style:none;mso-position-horizontal-relative:page;mso-position-vertical-relative:page" o:gfxdata="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MP1xI2AAAAA0BAAAPAAAAAAAA&#10;AAEAIAAAACIAAABkcnMvZG93bnJldi54bWxQSwECFAAUAAAACACHTuJAFqSOAaABAABKAwAADgAA&#10;AAAAAAABACAAAAAnAQAAZHJzL2Uyb0RvYy54bWxQSwUGAAAAAAYABgBZAQAAOQUAAAAA&#10;" filled="f" stroked="f">
          <v:textbox style="mso-fit-shape-to-text:t" inset="0,0,0,0">
            <w:txbxContent>
              <w:p w:rsidR="0048186D" w:rsidRDefault="0048186D">
                <w:pPr>
                  <w:pStyle w:val="Headerorfooter10"/>
                  <w:jc w:val="left"/>
                </w:pPr>
                <w:r>
                  <w:rPr>
                    <w:rFonts w:ascii="MS Mincho" w:eastAsia="MS Mincho" w:hAnsi="MS Mincho" w:cs="MS Mincho" w:hint="eastAsia"/>
                  </w:rPr>
                  <w:t>・</w:t>
                </w:r>
                <w:fldSimple w:instr=" PAGE \* MERGEFORMAT ">
                  <w:r>
                    <w:t>154</w:t>
                  </w:r>
                </w:fldSimple>
                <w:r>
                  <w:rPr>
                    <w:rFonts w:ascii="MS Mincho" w:eastAsia="MS Mincho" w:hAnsi="MS Mincho" w:cs="MS Mincho" w:hint="eastAsia"/>
                  </w:rPr>
                  <w:t>・</w:t>
                </w:r>
              </w:p>
            </w:txbxContent>
          </v:textbox>
          <w10:wrap anchorx="page" anchory="page"/>
        </v:shape>
      </w:pict>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pPr>
      <w:spacing w:line="1" w:lineRule="exact"/>
    </w:pPr>
    <w:r>
      <w:rPr>
        <w:noProof/>
        <w:lang w:eastAsia="zh-CN"/>
      </w:rPr>
      <w:pict>
        <v:shapetype id="_x0000_t202" coordsize="21600,21600" o:spt="202" path="m,l,21600r21600,l21600,xe">
          <v:stroke joinstyle="miter"/>
          <v:path gradientshapeok="t" o:connecttype="rect"/>
        </v:shapetype>
        <v:shape id="Shape 295" o:spid="_x0000_s2089" type="#_x0000_t202" style="position:absolute;margin-left:0;margin-top:767.6pt;width:22.7pt;height:9.75pt;z-index:251657728;mso-wrap-style:none;mso-position-horizontal:center;mso-position-horizontal-relative:margin;mso-position-vertical-relative:page" o:gfxdata="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ExOKFNUAAAAJAQAADwAAAAAAAAAB&#10;ACAAAAAiAAAAZHJzL2Rvd25yZXYueG1sUEsBAhQAFAAAAAgAh07iQC+GByWhAQAASwMAAA4AAAAA&#10;AAAAAQAgAAAAJAEAAGRycy9lMm9Eb2MueG1sUEsFBgAAAAAGAAYAWQEAADcFAAAAAA==&#10;" filled="f" stroked="f">
          <v:textbox style="mso-fit-shape-to-text:t" inset="0,0,0,0">
            <w:txbxContent>
              <w:p w:rsidR="0048186D" w:rsidRDefault="0048186D">
                <w:pPr>
                  <w:pStyle w:val="Headerorfooter10"/>
                  <w:jc w:val="left"/>
                </w:pPr>
                <w:fldSimple w:instr=" PAGE \* MERGEFORMAT ">
                  <w:r>
                    <w:rPr>
                      <w:noProof/>
                    </w:rPr>
                    <w:t>- 155 -</w:t>
                  </w:r>
                </w:fldSimple>
              </w:p>
            </w:txbxContent>
          </v:textbox>
          <w10:wrap anchorx="margin" anchory="page"/>
        </v:shape>
      </w:pict>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pPr>
      <w:spacing w:line="1" w:lineRule="exact"/>
    </w:pPr>
    <w:r>
      <w:rPr>
        <w:noProof/>
        <w:lang w:eastAsia="zh-CN"/>
      </w:rPr>
      <w:pict>
        <v:shapetype id="_x0000_t202" coordsize="21600,21600" o:spt="202" path="m,l,21600r21600,l21600,xe">
          <v:stroke joinstyle="miter"/>
          <v:path gradientshapeok="t" o:connecttype="rect"/>
        </v:shapetype>
        <v:shape id="Shape 303" o:spid="_x0000_s2090" type="#_x0000_t202" style="position:absolute;margin-left:284.95pt;margin-top:767.6pt;width:24pt;height:6.35pt;z-index:-251659776;mso-wrap-style:none;mso-position-horizontal-relative:page;mso-position-vertical-relative:page" o:gfxdata="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eILvM2AAAAA0BAAAPAAAAAAAA&#10;AAEAIAAAACIAAABkcnMvZG93bnJldi54bWxQSwECFAAUAAAACACHTuJAz4S3BqABAABKAwAADgAA&#10;AAAAAAABACAAAAAnAQAAZHJzL2Uyb0RvYy54bWxQSwUGAAAAAAYABgBZAQAAOQUAAAAA&#10;" filled="f" stroked="f">
          <v:textbox style="mso-fit-shape-to-text:t" inset="0,0,0,0">
            <w:txbxContent>
              <w:p w:rsidR="0048186D" w:rsidRDefault="0048186D">
                <w:pPr>
                  <w:pStyle w:val="Headerorfooter10"/>
                  <w:jc w:val="left"/>
                </w:pPr>
                <w:r>
                  <w:rPr>
                    <w:rFonts w:ascii="MS Mincho" w:eastAsia="MS Mincho" w:hAnsi="MS Mincho" w:cs="MS Mincho" w:hint="eastAsia"/>
                  </w:rPr>
                  <w:t>・</w:t>
                </w:r>
                <w:fldSimple w:instr=" PAGE \* MERGEFORMAT ">
                  <w:r>
                    <w:t>153</w:t>
                  </w:r>
                </w:fldSimple>
                <w:r>
                  <w:rPr>
                    <w:rFonts w:ascii="MS Mincho" w:eastAsia="MS Mincho" w:hAnsi="MS Mincho" w:cs="MS Mincho" w:hint="eastAsia"/>
                  </w:rPr>
                  <w:t>・</w:t>
                </w:r>
              </w:p>
            </w:txbxContent>
          </v:textbox>
          <w10:wrap anchorx="page" anchory="page"/>
        </v:shape>
      </w:pict>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pPr>
      <w:spacing w:line="1" w:lineRule="exact"/>
    </w:pPr>
    <w:r>
      <w:rPr>
        <w:noProof/>
        <w:lang w:eastAsia="zh-CN"/>
      </w:rPr>
      <w:pict>
        <v:shapetype id="_x0000_t202" coordsize="21600,21600" o:spt="202" path="m,l,21600r21600,l21600,xe">
          <v:stroke joinstyle="miter"/>
          <v:path gradientshapeok="t" o:connecttype="rect"/>
        </v:shapetype>
        <v:shape id="Shape 311" o:spid="_x0000_s2091" type="#_x0000_t202" style="position:absolute;margin-left:284.85pt;margin-top:767.6pt;width:24pt;height:6.35pt;z-index:-251654656;mso-wrap-style:none;mso-position-horizontal-relative:page;mso-position-vertical-relative:page" o:gfxdata="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MP1xI2AAAAA0BAAAPAAAAAAAA&#10;AAEAIAAAACIAAABkcnMvZG93bnJldi54bWxQSwECFAAUAAAACACHTuJAsRqqYqABAABKAwAADgAA&#10;AAAAAAABACAAAAAnAQAAZHJzL2Uyb0RvYy54bWxQSwUGAAAAAAYABgBZAQAAOQUAAAAA&#10;" filled="f" stroked="f">
          <v:textbox style="mso-fit-shape-to-text:t" inset="0,0,0,0">
            <w:txbxContent>
              <w:p w:rsidR="0048186D" w:rsidRDefault="0048186D">
                <w:pPr>
                  <w:pStyle w:val="Headerorfooter10"/>
                  <w:jc w:val="left"/>
                </w:pPr>
                <w:r>
                  <w:rPr>
                    <w:rFonts w:ascii="MS Mincho" w:eastAsia="MS Mincho" w:hAnsi="MS Mincho" w:cs="MS Mincho" w:hint="eastAsia"/>
                  </w:rPr>
                  <w:t>・</w:t>
                </w:r>
                <w:fldSimple w:instr=" PAGE \* MERGEFORMAT ">
                  <w:r>
                    <w:t>156</w:t>
                  </w:r>
                </w:fldSimple>
                <w:r>
                  <w:rPr>
                    <w:rFonts w:ascii="MS Mincho" w:eastAsia="MS Mincho" w:hAnsi="MS Mincho" w:cs="MS Mincho" w:hint="eastAsia"/>
                  </w:rPr>
                  <w:t>・</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pPr>
      <w:spacing w:line="1" w:lineRule="exact"/>
    </w:pPr>
    <w:r>
      <w:rPr>
        <w:noProof/>
        <w:lang w:eastAsia="zh-CN"/>
      </w:rPr>
      <w:pict>
        <v:shapetype id="_x0000_t202" coordsize="21600,21600" o:spt="202" path="m,l,21600r21600,l21600,xe">
          <v:stroke joinstyle="miter"/>
          <v:path gradientshapeok="t" o:connecttype="rect"/>
        </v:shapetype>
        <v:shape id="Shape 69" o:spid="_x0000_s2050" type="#_x0000_t202" style="position:absolute;margin-left:287.7pt;margin-top:768.8pt;width:19.45pt;height:6.25pt;z-index:-251692544;mso-wrap-style:none;mso-position-horizontal-relative:page;mso-position-vertical-relative:page" o:gfxdata="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QXfnZ2AAAAA0BAAAPAAAAAAAA&#10;AAEAIAAAACIAAABkcnMvZG93bnJldi54bWxQSwECFAAUAAAACACHTuJA457maKABAABIAwAADgAA&#10;AAAAAAABACAAAAAnAQAAZHJzL2Uyb0RvYy54bWxQSwUGAAAAAAYABgBZAQAAOQUAAAAA&#10;" filled="f" stroked="f">
          <v:textbox style="mso-fit-shape-to-text:t" inset="0,0,0,0">
            <w:txbxContent>
              <w:p w:rsidR="0048186D" w:rsidRDefault="0048186D">
                <w:pPr>
                  <w:pStyle w:val="Headerorfooter20"/>
                  <w:rPr>
                    <w:sz w:val="17"/>
                    <w:szCs w:val="17"/>
                  </w:rPr>
                </w:pPr>
                <w:r>
                  <w:rPr>
                    <w:rFonts w:ascii="MS Mincho" w:eastAsia="MS Mincho" w:hAnsi="MS Mincho" w:cs="MS Mincho" w:hint="eastAsia"/>
                    <w:sz w:val="17"/>
                    <w:szCs w:val="17"/>
                  </w:rPr>
                  <w:t>・</w:t>
                </w:r>
                <w:fldSimple w:instr=" PAGE \* MERGEFORMAT ">
                  <w:r>
                    <w:rPr>
                      <w:sz w:val="17"/>
                      <w:szCs w:val="17"/>
                    </w:rPr>
                    <w:t>30</w:t>
                  </w:r>
                </w:fldSimple>
                <w:r>
                  <w:rPr>
                    <w:rFonts w:ascii="MS Mincho" w:eastAsia="MS Mincho" w:hAnsi="MS Mincho" w:cs="MS Mincho" w:hint="eastAsia"/>
                    <w:sz w:val="17"/>
                    <w:szCs w:val="17"/>
                  </w:rPr>
                  <w:t>・</w:t>
                </w:r>
              </w:p>
            </w:txbxContent>
          </v:textbox>
          <w10:wrap anchorx="page" anchory="page"/>
        </v:shape>
      </w:pict>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pPr>
      <w:spacing w:line="1" w:lineRule="exact"/>
    </w:pPr>
    <w:r>
      <w:rPr>
        <w:noProof/>
        <w:lang w:eastAsia="zh-CN"/>
      </w:rPr>
      <w:pict>
        <v:shapetype id="_x0000_t202" coordsize="21600,21600" o:spt="202" path="m,l,21600r21600,l21600,xe">
          <v:stroke joinstyle="miter"/>
          <v:path gradientshapeok="t" o:connecttype="rect"/>
        </v:shapetype>
        <v:shape id="Shape 307" o:spid="_x0000_s2092" type="#_x0000_t202" style="position:absolute;margin-left:0;margin-top:772.85pt;width:22.7pt;height:9.75pt;z-index:251660800;mso-wrap-style:none;mso-position-horizontal:center;mso-position-horizontal-relative:margin;mso-position-vertical-relative:page" o:gfxdata="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slIU6NUAAAAJAQAADwAAAAAAAAAB&#10;ACAAAAAiAAAAZHJzL2Rvd25yZXYueG1sUEsBAhQAFAAAAAgAh07iQN26DJmhAQAASwMAAA4AAAAA&#10;AAAAAQAgAAAAJAEAAGRycy9lMm9Eb2MueG1sUEsFBgAAAAAGAAYAWQEAADcFAAAAAA==&#10;" filled="f" stroked="f">
          <v:textbox style="mso-fit-shape-to-text:t" inset="0,0,0,0">
            <w:txbxContent>
              <w:p w:rsidR="0048186D" w:rsidRDefault="0048186D">
                <w:pPr>
                  <w:pStyle w:val="Headerorfooter10"/>
                  <w:jc w:val="left"/>
                </w:pPr>
                <w:fldSimple w:instr=" PAGE \* MERGEFORMAT ">
                  <w:r>
                    <w:rPr>
                      <w:noProof/>
                    </w:rPr>
                    <w:t>- 157 -</w:t>
                  </w:r>
                </w:fldSimple>
              </w:p>
            </w:txbxContent>
          </v:textbox>
          <w10:wrap anchorx="margin" anchory="page"/>
        </v:shape>
      </w:pict>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pPr>
      <w:spacing w:line="1" w:lineRule="exact"/>
    </w:pPr>
    <w:r>
      <w:rPr>
        <w:noProof/>
        <w:lang w:eastAsia="zh-CN"/>
      </w:rPr>
      <w:pict>
        <v:shapetype id="_x0000_t202" coordsize="21600,21600" o:spt="202" path="m,l,21600r21600,l21600,xe">
          <v:stroke joinstyle="miter"/>
          <v:path gradientshapeok="t" o:connecttype="rect"/>
        </v:shapetype>
        <v:shape id="Shape 315" o:spid="_x0000_s2093" type="#_x0000_t202" style="position:absolute;margin-left:284.85pt;margin-top:767.6pt;width:24pt;height:6.35pt;z-index:-251656704;mso-wrap-style:none;mso-position-horizontal-relative:page;mso-position-vertical-relative:page" o:gfxdata="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MP1xI2AAAAA0BAAAPAAAAAAAA&#10;AAEAIAAAACIAAABkcnMvZG93bnJldi54bWxQSwECFAAUAAAACACHTuJAhX7pV6ABAABKAwAADgAA&#10;AAAAAAABACAAAAAnAQAAZHJzL2Uyb0RvYy54bWxQSwUGAAAAAAYABgBZAQAAOQUAAAAA&#10;" filled="f" stroked="f">
          <v:textbox style="mso-fit-shape-to-text:t" inset="0,0,0,0">
            <w:txbxContent>
              <w:p w:rsidR="0048186D" w:rsidRDefault="0048186D">
                <w:pPr>
                  <w:pStyle w:val="Headerorfooter10"/>
                  <w:jc w:val="left"/>
                </w:pPr>
                <w:r>
                  <w:rPr>
                    <w:rFonts w:ascii="MS Mincho" w:eastAsia="MS Mincho" w:hAnsi="MS Mincho" w:cs="MS Mincho" w:hint="eastAsia"/>
                  </w:rPr>
                  <w:t>・</w:t>
                </w:r>
                <w:fldSimple w:instr=" PAGE \* MERGEFORMAT ">
                  <w:r>
                    <w:t>155</w:t>
                  </w:r>
                </w:fldSimple>
                <w:r>
                  <w:rPr>
                    <w:rFonts w:ascii="MS Mincho" w:eastAsia="MS Mincho" w:hAnsi="MS Mincho" w:cs="MS Mincho" w:hint="eastAsia"/>
                  </w:rPr>
                  <w:t>・</w:t>
                </w:r>
              </w:p>
            </w:txbxContent>
          </v:textbox>
          <w10:wrap anchorx="page" anchory="page"/>
        </v:shape>
      </w:pict>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pPr>
      <w:spacing w:line="1" w:lineRule="exact"/>
    </w:pPr>
    <w:r>
      <w:rPr>
        <w:noProof/>
        <w:lang w:eastAsia="zh-CN"/>
      </w:rPr>
      <w:pict>
        <v:shapetype id="_x0000_t202" coordsize="21600,21600" o:spt="202" path="m,l,21600r21600,l21600,xe">
          <v:stroke joinstyle="miter"/>
          <v:path gradientshapeok="t" o:connecttype="rect"/>
        </v:shapetype>
        <v:shape id="Shape 323" o:spid="_x0000_s2095" type="#_x0000_t202" style="position:absolute;margin-left:284.95pt;margin-top:767.35pt;width:24pt;height:6.35pt;z-index:-251650560;mso-wrap-style:none;mso-position-horizontal-relative:page;mso-position-vertical-relative:page" o:gfxdata="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huyFj2AAAAA0BAAAPAAAAAAAA&#10;AAEAIAAAACIAAABkcnMvZG93bnJldi54bWxQSwECFAAUAAAACACHTuJAB9zP+6ABAABKAwAADgAA&#10;AAAAAAABACAAAAAnAQAAZHJzL2Uyb0RvYy54bWxQSwUGAAAAAAYABgBZAQAAOQUAAAAA&#10;" filled="f" stroked="f">
          <v:textbox style="mso-fit-shape-to-text:t" inset="0,0,0,0">
            <w:txbxContent>
              <w:p w:rsidR="0048186D" w:rsidRDefault="0048186D">
                <w:pPr>
                  <w:pStyle w:val="Headerorfooter10"/>
                  <w:jc w:val="left"/>
                </w:pPr>
                <w:r>
                  <w:rPr>
                    <w:rFonts w:ascii="MS Mincho" w:eastAsia="MS Mincho" w:hAnsi="MS Mincho" w:cs="MS Mincho" w:hint="eastAsia"/>
                  </w:rPr>
                  <w:t>・</w:t>
                </w:r>
                <w:fldSimple w:instr=" PAGE \* MERGEFORMAT ">
                  <w:r>
                    <w:t>158</w:t>
                  </w:r>
                </w:fldSimple>
                <w:r>
                  <w:rPr>
                    <w:rFonts w:ascii="MS Mincho" w:eastAsia="MS Mincho" w:hAnsi="MS Mincho" w:cs="MS Mincho" w:hint="eastAsia"/>
                  </w:rPr>
                  <w:t>・</w:t>
                </w:r>
              </w:p>
            </w:txbxContent>
          </v:textbox>
          <w10:wrap anchorx="page" anchory="page"/>
        </v:shape>
      </w:pict>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pPr>
      <w:spacing w:line="1" w:lineRule="exact"/>
    </w:pPr>
    <w:r>
      <w:rPr>
        <w:noProof/>
        <w:lang w:eastAsia="zh-CN"/>
      </w:rPr>
      <w:pict>
        <v:shapetype id="_x0000_t202" coordsize="21600,21600" o:spt="202" path="m,l,21600r21600,l21600,xe">
          <v:stroke joinstyle="miter"/>
          <v:path gradientshapeok="t" o:connecttype="rect"/>
        </v:shapetype>
        <v:shape id="Shape 319" o:spid="_x0000_s2096" type="#_x0000_t202" style="position:absolute;margin-left:0;margin-top:775.6pt;width:22.7pt;height:9.75pt;z-index:251663872;mso-wrap-style:none;mso-position-horizontal:center;mso-position-horizontal-relative:margin;mso-position-vertical-relative:page" o:gfxdata="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yztUmdUAAAAJAQAADwAAAAAAAAAB&#10;ACAAAAAiAAAAZHJzL2Rvd25yZXYueG1sUEsBAhQAFAAAAAgAh07iQAsjV0yhAQAASwMAAA4AAAAA&#10;AAAAAQAgAAAAJAEAAGRycy9lMm9Eb2MueG1sUEsFBgAAAAAGAAYAWQEAADcFAAAAAA==&#10;" filled="f" stroked="f">
          <v:textbox style="mso-fit-shape-to-text:t" inset="0,0,0,0">
            <w:txbxContent>
              <w:p w:rsidR="0048186D" w:rsidRDefault="0048186D">
                <w:pPr>
                  <w:pStyle w:val="Headerorfooter10"/>
                  <w:jc w:val="left"/>
                </w:pPr>
                <w:fldSimple w:instr=" PAGE \* MERGEFORMAT ">
                  <w:r>
                    <w:rPr>
                      <w:noProof/>
                    </w:rPr>
                    <w:t>- 159 -</w:t>
                  </w:r>
                </w:fldSimple>
              </w:p>
            </w:txbxContent>
          </v:textbox>
          <w10:wrap anchorx="margin" anchory="page"/>
        </v:shape>
      </w:pict>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pPr>
      <w:spacing w:line="1" w:lineRule="exact"/>
    </w:pPr>
    <w:r>
      <w:rPr>
        <w:noProof/>
        <w:lang w:eastAsia="zh-CN"/>
      </w:rPr>
      <w:pict>
        <v:shapetype id="_x0000_t202" coordsize="21600,21600" o:spt="202" path="m,l,21600r21600,l21600,xe">
          <v:stroke joinstyle="miter"/>
          <v:path gradientshapeok="t" o:connecttype="rect"/>
        </v:shapetype>
        <v:shape id="Shape 327" o:spid="_x0000_s2097" type="#_x0000_t202" style="position:absolute;margin-left:284.95pt;margin-top:767.35pt;width:24pt;height:6.35pt;z-index:-251653632;mso-wrap-style:none;mso-position-horizontal-relative:page;mso-position-vertical-relative:page" o:gfxdata="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huyFj2AAAAA0BAAAPAAAAAAAA&#10;AAEAIAAAACIAAABkcnMvZG93bnJldi54bWxQSwECFAAUAAAACACHTuJAM7iMzqABAABKAwAADgAA&#10;AAAAAAABACAAAAAnAQAAZHJzL2Uyb0RvYy54bWxQSwUGAAAAAAYABgBZAQAAOQUAAAAA&#10;" filled="f" stroked="f">
          <v:textbox style="mso-fit-shape-to-text:t" inset="0,0,0,0">
            <w:txbxContent>
              <w:p w:rsidR="0048186D" w:rsidRDefault="0048186D">
                <w:pPr>
                  <w:pStyle w:val="Headerorfooter10"/>
                  <w:jc w:val="left"/>
                </w:pPr>
                <w:r>
                  <w:rPr>
                    <w:rFonts w:ascii="MS Mincho" w:eastAsia="MS Mincho" w:hAnsi="MS Mincho" w:cs="MS Mincho" w:hint="eastAsia"/>
                  </w:rPr>
                  <w:t>・</w:t>
                </w:r>
                <w:fldSimple w:instr=" PAGE \* MERGEFORMAT ">
                  <w:r>
                    <w:t>157</w:t>
                  </w:r>
                </w:fldSimple>
                <w:r>
                  <w:rPr>
                    <w:rFonts w:ascii="MS Mincho" w:eastAsia="MS Mincho" w:hAnsi="MS Mincho" w:cs="MS Mincho" w:hint="eastAsia"/>
                  </w:rPr>
                  <w:t>・</w:t>
                </w:r>
              </w:p>
            </w:txbxContent>
          </v:textbox>
          <w10:wrap anchorx="page" anchory="page"/>
        </v:shape>
      </w:pict>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pPr>
      <w:spacing w:line="1" w:lineRule="exact"/>
    </w:pPr>
    <w:r>
      <w:rPr>
        <w:noProof/>
        <w:lang w:eastAsia="zh-CN"/>
      </w:rPr>
      <w:pict>
        <v:shapetype id="_x0000_t202" coordsize="21600,21600" o:spt="202" path="m,l,21600r21600,l21600,xe">
          <v:stroke joinstyle="miter"/>
          <v:path gradientshapeok="t" o:connecttype="rect"/>
        </v:shapetype>
        <v:shape id="Shape 331" o:spid="_x0000_s2098" type="#_x0000_t202" style="position:absolute;margin-left:284.9pt;margin-top:787.35pt;width:24pt;height:6.25pt;z-index:-251648512;mso-wrap-style:none;mso-position-horizontal-relative:page;mso-position-vertical-relative:page" o:gfxdata="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mMvBR9gAAAANAQAADwAAAAAA&#10;AAABACAAAAAiAAAAZHJzL2Rvd25yZXYueG1sUEsBAhQAFAAAAAgAh07iQM/tSg2hAQAASgMAAA4A&#10;AAAAAAAAAQAgAAAAJwEAAGRycy9lMm9Eb2MueG1sUEsFBgAAAAAGAAYAWQEAADoFAAAAAA==&#10;" filled="f" stroked="f">
          <v:textbox style="mso-fit-shape-to-text:t" inset="0,0,0,0">
            <w:txbxContent>
              <w:p w:rsidR="0048186D" w:rsidRDefault="0048186D">
                <w:pPr>
                  <w:pStyle w:val="Headerorfooter10"/>
                  <w:jc w:val="left"/>
                </w:pPr>
                <w:r>
                  <w:rPr>
                    <w:rFonts w:ascii="MS Mincho" w:eastAsia="MS Mincho" w:hAnsi="MS Mincho" w:cs="MS Mincho" w:hint="eastAsia"/>
                  </w:rPr>
                  <w:t>・</w:t>
                </w:r>
                <w:fldSimple w:instr=" PAGE \* MERGEFORMAT ">
                  <w:r>
                    <w:t>#</w:t>
                  </w:r>
                </w:fldSimple>
                <w:r>
                  <w:rPr>
                    <w:rFonts w:ascii="MS Mincho" w:eastAsia="MS Mincho" w:hAnsi="MS Mincho" w:cs="MS Mincho" w:hint="eastAsia"/>
                  </w:rPr>
                  <w:t>・</w:t>
                </w:r>
              </w:p>
            </w:txbxContent>
          </v:textbox>
          <w10:wrap anchorx="page" anchory="page"/>
        </v:shape>
      </w:pict>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pPr>
      <w:spacing w:line="1" w:lineRule="exact"/>
    </w:pPr>
    <w:r>
      <w:rPr>
        <w:noProof/>
        <w:lang w:eastAsia="zh-CN"/>
      </w:rPr>
      <w:pict>
        <v:shapetype id="_x0000_t202" coordsize="21600,21600" o:spt="202" path="m,l,21600r21600,l21600,xe">
          <v:stroke joinstyle="miter"/>
          <v:path gradientshapeok="t" o:connecttype="rect"/>
        </v:shapetype>
        <v:shape id="Shape 329" o:spid="_x0000_s2099" type="#_x0000_t202" style="position:absolute;margin-left:0;margin-top:778.35pt;width:22.7pt;height:9.75pt;z-index:251666944;mso-wrap-style:none;mso-position-horizontal:center;mso-position-horizontal-relative:margin;mso-position-vertical-relative:page" o:gfxdata="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KJcG29UAAAAJAQAADwAAAAAAAAAB&#10;ACAAAAAiAAAAZHJzL2Rvd25yZXYueG1sUEsBAhQAFAAAAAgAh07iQLwItJOhAQAASwMAAA4AAAAA&#10;AAAAAQAgAAAAJAEAAGRycy9lMm9Eb2MueG1sUEsFBgAAAAAGAAYAWQEAADcFAAAAAA==&#10;" filled="f" stroked="f">
          <v:textbox style="mso-fit-shape-to-text:t" inset="0,0,0,0">
            <w:txbxContent>
              <w:p w:rsidR="0048186D" w:rsidRDefault="0048186D">
                <w:pPr>
                  <w:pStyle w:val="Headerorfooter10"/>
                  <w:jc w:val="left"/>
                </w:pPr>
                <w:fldSimple w:instr=" PAGE \* MERGEFORMAT ">
                  <w:r>
                    <w:rPr>
                      <w:noProof/>
                    </w:rPr>
                    <w:t>- 160 -</w:t>
                  </w:r>
                </w:fldSimple>
              </w:p>
            </w:txbxContent>
          </v:textbox>
          <w10:wrap anchorx="margin" anchory="page"/>
        </v:shape>
      </w:pict>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pPr>
      <w:spacing w:line="1" w:lineRule="exact"/>
    </w:pPr>
    <w:r>
      <w:rPr>
        <w:noProof/>
        <w:lang w:eastAsia="zh-CN"/>
      </w:rPr>
      <w:pict>
        <v:shapetype id="_x0000_t202" coordsize="21600,21600" o:spt="202" path="m,l,21600r21600,l21600,xe">
          <v:stroke joinstyle="miter"/>
          <v:path gradientshapeok="t" o:connecttype="rect"/>
        </v:shapetype>
        <v:shape id="Shape 341" o:spid="_x0000_s2101" type="#_x0000_t202" style="position:absolute;margin-left:284.95pt;margin-top:767.6pt;width:24pt;height:6.25pt;z-index:-251643392;mso-wrap-style:none;mso-position-horizontal-relative:page;mso-position-vertical-relative:page" o:gfxdata="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yDbGWNgAAAANAQAADwAAAAAA&#10;AAABACAAAAAiAAAAZHJzL2Rvd25yZXYueG1sUEsBAhQAFAAAAAgAh07iQLIuD6+hAQAASgMAAA4A&#10;AAAAAAAAAQAgAAAAJwEAAGRycy9lMm9Eb2MueG1sUEsFBgAAAAAGAAYAWQEAADoFAAAAAA==&#10;" filled="f" stroked="f">
          <v:textbox style="mso-fit-shape-to-text:t" inset="0,0,0,0">
            <w:txbxContent>
              <w:p w:rsidR="0048186D" w:rsidRDefault="0048186D">
                <w:pPr>
                  <w:pStyle w:val="Headerorfooter10"/>
                  <w:jc w:val="left"/>
                </w:pPr>
                <w:r>
                  <w:rPr>
                    <w:lang w:val="en-US" w:eastAsia="en-US"/>
                  </w:rPr>
                  <w:t xml:space="preserve">• </w:t>
                </w:r>
                <w:fldSimple w:instr=" PAGE \* MERGEFORMAT ">
                  <w:r>
                    <w:t>162</w:t>
                  </w:r>
                </w:fldSimple>
                <w:r>
                  <w:rPr>
                    <w:lang w:val="en-US" w:eastAsia="en-US"/>
                  </w:rPr>
                  <w:t>•</w:t>
                </w:r>
              </w:p>
            </w:txbxContent>
          </v:textbox>
          <w10:wrap anchorx="page" anchory="page"/>
        </v:shape>
      </w:pict>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pPr>
      <w:spacing w:line="1" w:lineRule="exact"/>
    </w:pPr>
    <w:r>
      <w:rPr>
        <w:noProof/>
        <w:lang w:eastAsia="zh-CN"/>
      </w:rPr>
      <w:pict>
        <v:shapetype id="_x0000_t202" coordsize="21600,21600" o:spt="202" path="m,l,21600r21600,l21600,xe">
          <v:stroke joinstyle="miter"/>
          <v:path gradientshapeok="t" o:connecttype="rect"/>
        </v:shapetype>
        <v:shape id="Shape 337" o:spid="_x0000_s2102" type="#_x0000_t202" style="position:absolute;margin-left:0;margin-top:775.85pt;width:22.7pt;height:9.75pt;z-index:251671040;mso-wrap-style:none;mso-position-horizontal:center;mso-position-horizontal-relative:margin;mso-position-vertical-relative:page" o:gfxdata="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l8waLNUAAAAJAQAADwAAAAAAAAAB&#10;ACAAAAAiAAAAZHJzL2Rvd25yZXYueG1sUEsBAhQAFAAAAAgAh07iQGqR70ahAQAASwMAAA4AAAAA&#10;AAAAAQAgAAAAJAEAAGRycy9lMm9Eb2MueG1sUEsFBgAAAAAGAAYAWQEAADcFAAAAAA==&#10;" filled="f" stroked="f">
          <v:textbox style="mso-fit-shape-to-text:t" inset="0,0,0,0">
            <w:txbxContent>
              <w:p w:rsidR="0048186D" w:rsidRDefault="0048186D">
                <w:pPr>
                  <w:pStyle w:val="Headerorfooter10"/>
                  <w:jc w:val="left"/>
                </w:pPr>
                <w:fldSimple w:instr=" PAGE \* MERGEFORMAT ">
                  <w:r>
                    <w:rPr>
                      <w:noProof/>
                    </w:rPr>
                    <w:t>- 162 -</w:t>
                  </w:r>
                </w:fldSimple>
              </w:p>
            </w:txbxContent>
          </v:textbox>
          <w10:wrap anchorx="margin" anchory="page"/>
        </v:shape>
      </w:pict>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pPr>
      <w:spacing w:line="1" w:lineRule="exact"/>
    </w:pPr>
    <w:r>
      <w:rPr>
        <w:noProof/>
        <w:lang w:eastAsia="zh-CN"/>
      </w:rPr>
      <w:pict>
        <v:shapetype id="_x0000_t202" coordsize="21600,21600" o:spt="202" path="m,l,21600r21600,l21600,xe">
          <v:stroke joinstyle="miter"/>
          <v:path gradientshapeok="t" o:connecttype="rect"/>
        </v:shapetype>
        <v:shape id="Shape 345" o:spid="_x0000_s2104" type="#_x0000_t202" style="position:absolute;margin-left:285.05pt;margin-top:767.6pt;width:24pt;height:6.25pt;z-index:-251646464;mso-wrap-style:none;mso-position-horizontal-relative:page;mso-position-vertical-relative:page" o:gfxdata="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Dn8+59gAAAANAQAADwAAAAAA&#10;AAABACAAAAAiAAAAZHJzL2Rvd25yZXYueG1sUEsBAhQAFAAAAAgAh07iQIZKTJqhAQAASgMAAA4A&#10;AAAAAAAAAQAgAAAAJwEAAGRycy9lMm9Eb2MueG1sUEsFBgAAAAAGAAYAWQEAADoFAAAAAA==&#10;" filled="f" stroked="f">
          <v:textbox style="mso-fit-shape-to-text:t" inset="0,0,0,0">
            <w:txbxContent>
              <w:p w:rsidR="0048186D" w:rsidRDefault="0048186D">
                <w:pPr>
                  <w:pStyle w:val="Headerorfooter10"/>
                  <w:jc w:val="left"/>
                </w:pPr>
                <w:r>
                  <w:rPr>
                    <w:lang w:val="en-US" w:eastAsia="en-US"/>
                  </w:rPr>
                  <w:t xml:space="preserve">• </w:t>
                </w:r>
                <w:fldSimple w:instr=" PAGE \* MERGEFORMAT ">
                  <w:r>
                    <w:t>160</w:t>
                  </w:r>
                </w:fldSimple>
                <w:r>
                  <w:rPr>
                    <w:lang w:val="en-US" w:eastAsia="en-US"/>
                  </w:rPr>
                  <w:t>•</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pPr>
      <w:spacing w:line="1" w:lineRule="exact"/>
    </w:pPr>
    <w:r>
      <w:rPr>
        <w:noProof/>
        <w:lang w:eastAsia="zh-CN"/>
      </w:rPr>
      <w:pict>
        <v:shapetype id="_x0000_t202" coordsize="21600,21600" o:spt="202" path="m,l,21600r21600,l21600,xe">
          <v:stroke joinstyle="miter"/>
          <v:path gradientshapeok="t" o:connecttype="rect"/>
        </v:shapetype>
        <v:shape id="Shape 67" o:spid="_x0000_s2051" type="#_x0000_t202" style="position:absolute;margin-left:0;margin-top:780.65pt;width:21.2pt;height:11.5pt;z-index:251622912;mso-wrap-style:none;mso-position-horizontal:center;mso-position-horizontal-relative:margin;mso-position-vertical-relative:page" o:gfxdata="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gvCNlNUAAAAJAQAADwAAAAAAAAAB&#10;ACAAAAAiAAAAZHJzL2Rvd25yZXYueG1sUEsBAhQAFAAAAAgAh07iQD8bHgKhAQAASQMAAA4AAAAA&#10;AAAAAQAgAAAAJAEAAGRycy9lMm9Eb2MueG1sUEsFBgAAAAAGAAYAWQEAADcFAAAAAA==&#10;" filled="f" stroked="f">
          <v:textbox style="mso-fit-shape-to-text:t" inset="0,0,0,0">
            <w:txbxContent>
              <w:p w:rsidR="0048186D" w:rsidRDefault="0048186D">
                <w:pPr>
                  <w:pStyle w:val="Headerorfooter20"/>
                  <w:rPr>
                    <w:sz w:val="17"/>
                    <w:szCs w:val="17"/>
                  </w:rPr>
                </w:pPr>
                <w:fldSimple w:instr=" PAGE \* MERGEFORMAT ">
                  <w:r w:rsidRPr="00EE5E7C">
                    <w:rPr>
                      <w:noProof/>
                      <w:sz w:val="17"/>
                      <w:szCs w:val="17"/>
                    </w:rPr>
                    <w:t>-</w:t>
                  </w:r>
                  <w:r>
                    <w:rPr>
                      <w:noProof/>
                    </w:rPr>
                    <w:t xml:space="preserve"> 35 -</w:t>
                  </w:r>
                </w:fldSimple>
              </w:p>
            </w:txbxContent>
          </v:textbox>
          <w10:wrap anchorx="margin" anchory="page"/>
        </v:shape>
      </w:pict>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pPr>
      <w:spacing w:line="1" w:lineRule="exact"/>
    </w:pPr>
    <w:r>
      <w:rPr>
        <w:noProof/>
        <w:lang w:eastAsia="zh-CN"/>
      </w:rPr>
      <w:pict>
        <v:shapetype id="_x0000_t202" coordsize="21600,21600" o:spt="202" path="m,l,21600r21600,l21600,xe">
          <v:stroke joinstyle="miter"/>
          <v:path gradientshapeok="t" o:connecttype="rect"/>
        </v:shapetype>
        <v:shape id="Shape 353" o:spid="_x0000_s2106" type="#_x0000_t202" style="position:absolute;margin-left:284.7pt;margin-top:767.6pt;width:24pt;height:6.25pt;z-index:-251640320;mso-wrap-style:none;mso-position-horizontal-relative:page;mso-position-vertical-relative:page" o:gfxdata="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Sd/s/2AAAAA0BAAAPAAAAAAAA&#10;AAEAIAAAACIAAABkcnMvZG93bnJldi54bWxQSwECFAAUAAAACACHTuJAzLASy6ABAABKAwAADgAA&#10;AAAAAAABACAAAAAnAQAAZHJzL2Uyb0RvYy54bWxQSwUGAAAAAAYABgBZAQAAOQUAAAAA&#10;" filled="f" stroked="f">
          <v:textbox style="mso-fit-shape-to-text:t" inset="0,0,0,0">
            <w:txbxContent>
              <w:p w:rsidR="0048186D" w:rsidRDefault="0048186D">
                <w:pPr>
                  <w:pStyle w:val="Headerorfooter10"/>
                  <w:jc w:val="left"/>
                </w:pPr>
                <w:r>
                  <w:rPr>
                    <w:lang w:val="en-US" w:eastAsia="en-US"/>
                  </w:rPr>
                  <w:t xml:space="preserve">• </w:t>
                </w:r>
                <w:fldSimple w:instr=" PAGE \* MERGEFORMAT ">
                  <w:r>
                    <w:t>162</w:t>
                  </w:r>
                </w:fldSimple>
                <w:r>
                  <w:rPr>
                    <w:lang w:val="en-US" w:eastAsia="en-US"/>
                  </w:rPr>
                  <w:t>•</w:t>
                </w:r>
              </w:p>
            </w:txbxContent>
          </v:textbox>
          <w10:wrap anchorx="page" anchory="page"/>
        </v:shape>
      </w:pict>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pPr>
      <w:spacing w:line="1" w:lineRule="exact"/>
    </w:pPr>
    <w:r>
      <w:rPr>
        <w:noProof/>
        <w:lang w:eastAsia="zh-CN"/>
      </w:rPr>
      <w:pict>
        <v:shapetype id="_x0000_t202" coordsize="21600,21600" o:spt="202" path="m,l,21600r21600,l21600,xe">
          <v:stroke joinstyle="miter"/>
          <v:path gradientshapeok="t" o:connecttype="rect"/>
        </v:shapetype>
        <v:shape id="Shape 349" o:spid="_x0000_s2107" type="#_x0000_t202" style="position:absolute;margin-left:0;margin-top:774.35pt;width:22.7pt;height:9.75pt;z-index:251674112;mso-wrap-style:none;mso-position-horizontal:center;mso-position-horizontal-relative:margin;mso-position-vertical-relative:page" o:gfxdata="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IK4cP9UAAAAJAQAADwAAAAAAAAAB&#10;ACAAAAAiAAAAZHJzL2Rvd25yZXYueG1sUEsBAhQAFAAAAAgAh07iQJNZA/ehAQAASwMAAA4AAAAA&#10;AAAAAQAgAAAAJAEAAGRycy9lMm9Eb2MueG1sUEsFBgAAAAAGAAYAWQEAADcFAAAAAA==&#10;" filled="f" stroked="f">
          <v:textbox style="mso-fit-shape-to-text:t" inset="0,0,0,0">
            <w:txbxContent>
              <w:p w:rsidR="0048186D" w:rsidRDefault="0048186D">
                <w:pPr>
                  <w:pStyle w:val="Headerorfooter10"/>
                  <w:jc w:val="left"/>
                </w:pPr>
                <w:fldSimple w:instr=" PAGE \* MERGEFORMAT ">
                  <w:r>
                    <w:rPr>
                      <w:noProof/>
                    </w:rPr>
                    <w:t>- 163 -</w:t>
                  </w:r>
                </w:fldSimple>
              </w:p>
            </w:txbxContent>
          </v:textbox>
          <w10:wrap anchorx="margin" anchory="page"/>
        </v:shape>
      </w:pict>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r>
      <w:rPr>
        <w:noProof/>
        <w:lang w:eastAsia="zh-CN"/>
      </w:rPr>
      <w:pict>
        <v:shapetype id="_x0000_t202" coordsize="21600,21600" o:spt="202" path="m,l,21600r21600,l21600,xe">
          <v:stroke joinstyle="miter"/>
          <v:path gradientshapeok="t" o:connecttype="rect"/>
        </v:shapetype>
        <v:shape id="文本框 185" o:spid="_x0000_s2108" type="#_x0000_t202" style="position:absolute;margin-left:0;margin-top:0;width:2in;height:2in;z-index:25168640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OZ+fLFAQAAbwMAAA4AAAAAAAAAAQAgAAAAHgEAAGRycy9lMm9Eb2MueG1s&#10;UEsFBgAAAAAGAAYAWQEAAFUFAAAAAA==&#10;" filled="f" stroked="f">
          <v:textbox style="mso-fit-shape-to-text:t" inset="0,0,0,0">
            <w:txbxContent>
              <w:p w:rsidR="0048186D" w:rsidRDefault="0048186D">
                <w:pPr>
                  <w:pStyle w:val="Footer"/>
                  <w:rPr>
                    <w:lang w:eastAsia="zh-CN"/>
                  </w:rPr>
                </w:pPr>
                <w:r>
                  <w:rPr>
                    <w:lang w:eastAsia="zh-CN"/>
                  </w:rPr>
                  <w:fldChar w:fldCharType="begin"/>
                </w:r>
                <w:r>
                  <w:rPr>
                    <w:lang w:eastAsia="zh-CN"/>
                  </w:rPr>
                  <w:instrText xml:space="preserve"> PAGE  \* MERGEFORMAT </w:instrText>
                </w:r>
                <w:r>
                  <w:rPr>
                    <w:lang w:eastAsia="zh-CN"/>
                  </w:rPr>
                  <w:fldChar w:fldCharType="separate"/>
                </w:r>
                <w:r>
                  <w:rPr>
                    <w:lang w:eastAsia="zh-CN"/>
                  </w:rPr>
                  <w:t>168</w:t>
                </w:r>
                <w:r>
                  <w:rPr>
                    <w:lang w:eastAsia="zh-CN"/>
                  </w:rPr>
                  <w:fldChar w:fldCharType="end"/>
                </w:r>
              </w:p>
            </w:txbxContent>
          </v:textbox>
          <w10:wrap anchorx="margin"/>
        </v:shape>
      </w:pict>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r>
      <w:rPr>
        <w:noProof/>
        <w:lang w:eastAsia="zh-CN"/>
      </w:rPr>
      <w:pict>
        <v:shapetype id="_x0000_t202" coordsize="21600,21600" o:spt="202" path="m,l,21600r21600,l21600,xe">
          <v:stroke joinstyle="miter"/>
          <v:path gradientshapeok="t" o:connecttype="rect"/>
        </v:shapetype>
        <v:shape id="文本框 184" o:spid="_x0000_s2109" type="#_x0000_t202" style="position:absolute;margin-left:0;margin-top:0;width:24pt;height:10.35pt;z-index:251685376;mso-wrap-style:none;mso-position-horizontal:center;mso-position-horizontal-relative:margin" o:gfxdata="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90WbE9AAAAADAQAADwAAAAAAAAABACAAAAAiAAAAZHJzL2Rvd25yZXYu&#10;eG1sUEsBAhQAFAAAAAgAh07iQHFdlG3KAQAAbQMAAA4AAAAAAAAAAQAgAAAAHwEAAGRycy9lMm9E&#10;b2MueG1sUEsFBgAAAAAGAAYAWQEAAFsFAAAAAA==&#10;" filled="f" stroked="f">
          <v:textbox style="mso-fit-shape-to-text:t" inset="0,0,0,0">
            <w:txbxContent>
              <w:p w:rsidR="0048186D" w:rsidRDefault="0048186D">
                <w:pPr>
                  <w:pStyle w:val="Footer"/>
                  <w:rPr>
                    <w:lang w:eastAsia="zh-CN"/>
                  </w:rPr>
                </w:pPr>
                <w:r>
                  <w:rPr>
                    <w:lang w:eastAsia="zh-CN"/>
                  </w:rPr>
                  <w:fldChar w:fldCharType="begin"/>
                </w:r>
                <w:r>
                  <w:rPr>
                    <w:lang w:eastAsia="zh-CN"/>
                  </w:rPr>
                  <w:instrText xml:space="preserve"> PAGE  \* MERGEFORMAT </w:instrText>
                </w:r>
                <w:r>
                  <w:rPr>
                    <w:lang w:eastAsia="zh-CN"/>
                  </w:rPr>
                  <w:fldChar w:fldCharType="separate"/>
                </w:r>
                <w:r>
                  <w:rPr>
                    <w:noProof/>
                    <w:lang w:eastAsia="zh-CN"/>
                  </w:rPr>
                  <w:t>- 168 -</w:t>
                </w:r>
                <w:r>
                  <w:rPr>
                    <w:lang w:eastAsia="zh-CN"/>
                  </w:rPr>
                  <w:fldChar w:fldCharType="end"/>
                </w:r>
              </w:p>
            </w:txbxContent>
          </v:textbox>
          <w10:wrap anchorx="margin"/>
        </v:shape>
      </w:pict>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pPr>
      <w:spacing w:line="1" w:lineRule="exact"/>
    </w:pPr>
    <w:r>
      <w:rPr>
        <w:noProof/>
        <w:lang w:eastAsia="zh-CN"/>
      </w:rPr>
      <w:pict>
        <v:shapetype id="_x0000_t202" coordsize="21600,21600" o:spt="202" path="m,l,21600r21600,l21600,xe">
          <v:stroke joinstyle="miter"/>
          <v:path gradientshapeok="t" o:connecttype="rect"/>
        </v:shapetype>
        <v:shape id="Shape 369" o:spid="_x0000_s2110" type="#_x0000_t202" style="position:absolute;margin-left:0;margin-top:787.35pt;width:24pt;height:6.25pt;z-index:251678208;mso-wrap-style:none;mso-position-horizontal:center;mso-position-horizontal-relative:margin;mso-position-vertical-relative:page" o:gfxdata="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v2v0N1AAAAAkBAAAPAAAAAAAAAAEA&#10;IAAAACIAAABkcnMvZG93bnJldi54bWxQSwECFAAUAAAACACHTuJAEr7xOKEBAABKAwAADgAAAAAA&#10;AAABACAAAAAjAQAAZHJzL2Uyb0RvYy54bWxQSwUGAAAAAAYABgBZAQAANgUAAAAA&#10;" filled="f" stroked="f">
          <v:textbox style="mso-fit-shape-to-text:t" inset="0,0,0,0">
            <w:txbxContent>
              <w:p w:rsidR="0048186D" w:rsidRDefault="0048186D">
                <w:pPr>
                  <w:pStyle w:val="Headerorfooter10"/>
                  <w:jc w:val="left"/>
                </w:pPr>
                <w:r>
                  <w:rPr>
                    <w:rFonts w:ascii="MS Mincho" w:eastAsia="MS Mincho" w:hAnsi="MS Mincho" w:cs="MS Mincho" w:hint="eastAsia"/>
                  </w:rPr>
                  <w:t>・</w:t>
                </w:r>
                <w:fldSimple w:instr=" PAGE \* MERGEFORMAT ">
                  <w:r>
                    <w:t>172</w:t>
                  </w:r>
                </w:fldSimple>
                <w:r>
                  <w:rPr>
                    <w:rFonts w:ascii="MS Mincho" w:eastAsia="MS Mincho" w:hAnsi="MS Mincho" w:cs="MS Mincho" w:hint="eastAsia"/>
                  </w:rPr>
                  <w:t>・</w:t>
                </w:r>
              </w:p>
            </w:txbxContent>
          </v:textbox>
          <w10:wrap anchorx="margin" anchory="page"/>
        </v:shape>
      </w:pict>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pPr>
      <w:spacing w:line="1" w:lineRule="exact"/>
    </w:pPr>
    <w:r>
      <w:rPr>
        <w:noProof/>
        <w:lang w:eastAsia="zh-CN"/>
      </w:rPr>
      <w:pict>
        <v:shapetype id="_x0000_t202" coordsize="21600,21600" o:spt="202" path="m,l,21600r21600,l21600,xe">
          <v:stroke joinstyle="miter"/>
          <v:path gradientshapeok="t" o:connecttype="rect"/>
        </v:shapetype>
        <v:shape id="Shape 367" o:spid="_x0000_s2111" type="#_x0000_t202" style="position:absolute;margin-left:0;margin-top:787.35pt;width:22.7pt;height:9.75pt;z-index:251677184;mso-wrap-style:none;mso-position-horizontal:center;mso-position-horizontal-relative:margin;mso-position-vertical-relative:page" o:gfxdata="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wwd1n9UAAAAJAQAADwAAAAAAAAAB&#10;ACAAAAAiAAAAZHJzL2Rvd25yZXYueG1sUEsBAhQAFAAAAAgAh07iQPLru/2hAQAASwMAAA4AAAAA&#10;AAAAAQAgAAAAJAEAAGRycy9lMm9Eb2MueG1sUEsFBgAAAAAGAAYAWQEAADcFAAAAAA==&#10;" filled="f" stroked="f">
          <v:textbox style="mso-fit-shape-to-text:t" inset="0,0,0,0">
            <w:txbxContent>
              <w:p w:rsidR="0048186D" w:rsidRDefault="0048186D">
                <w:pPr>
                  <w:pStyle w:val="Headerorfooter10"/>
                  <w:jc w:val="left"/>
                </w:pPr>
                <w:fldSimple w:instr=" PAGE \* MERGEFORMAT ">
                  <w:r>
                    <w:rPr>
                      <w:noProof/>
                    </w:rPr>
                    <w:t>- 170 -</w:t>
                  </w:r>
                </w:fldSimple>
              </w:p>
            </w:txbxContent>
          </v:textbox>
          <w10:wrap anchorx="margin" anchory="page"/>
        </v:shape>
      </w:pict>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pPr>
      <w:spacing w:line="1" w:lineRule="exact"/>
    </w:pPr>
    <w:r>
      <w:rPr>
        <w:noProof/>
        <w:lang w:eastAsia="zh-CN"/>
      </w:rPr>
      <w:pict>
        <v:shapetype id="_x0000_t202" coordsize="21600,21600" o:spt="202" path="m,l,21600r21600,l21600,xe">
          <v:stroke joinstyle="miter"/>
          <v:path gradientshapeok="t" o:connecttype="rect"/>
        </v:shapetype>
        <v:shape id="Shape 381" o:spid="_x0000_s2112" type="#_x0000_t202" style="position:absolute;margin-left:0;margin-top:787.35pt;width:24pt;height:6.25pt;z-index:251680256;mso-wrap-style:none;mso-position-horizontal:center;mso-position-horizontal-relative:margin;mso-position-vertical-relative:page" o:gfxdata="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v2v0N1AAAAAkBAAAPAAAAAAAAAAEA&#10;IAAAACIAAABkcnMvZG93bnJldi54bWxQSwECFAAUAAAACACHTuJAwfaNzaEBAABKAwAADgAAAAAA&#10;AAABACAAAAAjAQAAZHJzL2Uyb0RvYy54bWxQSwUGAAAAAAYABgBZAQAANgUAAAAA&#10;" filled="f" stroked="f">
          <v:textbox style="mso-fit-shape-to-text:t" inset="0,0,0,0">
            <w:txbxContent>
              <w:p w:rsidR="0048186D" w:rsidRDefault="0048186D">
                <w:pPr>
                  <w:pStyle w:val="Headerorfooter10"/>
                  <w:jc w:val="left"/>
                </w:pPr>
                <w:r>
                  <w:rPr>
                    <w:rFonts w:ascii="MS Mincho" w:eastAsia="MS Mincho" w:hAnsi="MS Mincho" w:cs="MS Mincho" w:hint="eastAsia"/>
                  </w:rPr>
                  <w:t>・</w:t>
                </w:r>
                <w:fldSimple w:instr=" PAGE \* MERGEFORMAT ">
                  <w:r>
                    <w:t>178</w:t>
                  </w:r>
                </w:fldSimple>
                <w:r>
                  <w:rPr>
                    <w:rFonts w:ascii="MS Mincho" w:eastAsia="MS Mincho" w:hAnsi="MS Mincho" w:cs="MS Mincho" w:hint="eastAsia"/>
                  </w:rPr>
                  <w:t>・</w:t>
                </w:r>
              </w:p>
            </w:txbxContent>
          </v:textbox>
          <w10:wrap anchorx="margin" anchory="page"/>
        </v:shape>
      </w:pict>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pPr>
      <w:spacing w:line="1" w:lineRule="exact"/>
    </w:pPr>
    <w:r>
      <w:rPr>
        <w:noProof/>
        <w:lang w:eastAsia="zh-CN"/>
      </w:rPr>
      <w:pict>
        <v:shapetype id="_x0000_t202" coordsize="21600,21600" o:spt="202" path="m,l,21600r21600,l21600,xe">
          <v:stroke joinstyle="miter"/>
          <v:path gradientshapeok="t" o:connecttype="rect"/>
        </v:shapetype>
        <v:shape id="Shape 379" o:spid="_x0000_s2113" type="#_x0000_t202" style="position:absolute;margin-left:0;margin-top:779.85pt;width:22.7pt;height:9.75pt;z-index:251679232;mso-wrap-style:none;mso-position-horizontal:center;mso-position-horizontal-relative:margin;mso-position-vertical-relative:page" o:gfxdata="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LPgoAbWAAAACQEAAA8AAAAAAAAA&#10;AQAgAAAAIgAAAGRycy9kb3ducmV2LnhtbFBLAQIUABQAAAAIAIdO4kAkcuAooQEAAEsDAAAOAAAA&#10;AAAAAAEAIAAAACUBAABkcnMvZTJvRG9jLnhtbFBLBQYAAAAABgAGAFkBAAA4BQAAAAA=&#10;" filled="f" stroked="f">
          <v:textbox style="mso-fit-shape-to-text:t" inset="0,0,0,0">
            <w:txbxContent>
              <w:p w:rsidR="0048186D" w:rsidRDefault="0048186D">
                <w:pPr>
                  <w:pStyle w:val="Headerorfooter10"/>
                  <w:jc w:val="left"/>
                </w:pPr>
                <w:fldSimple w:instr=" PAGE \* MERGEFORMAT ">
                  <w:r>
                    <w:rPr>
                      <w:noProof/>
                    </w:rPr>
                    <w:t>- 180 -</w:t>
                  </w:r>
                </w:fldSimple>
              </w:p>
            </w:txbxContent>
          </v:textbox>
          <w10:wrap anchorx="margin" anchory="page"/>
        </v:shape>
      </w:pict>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pPr>
      <w:spacing w:line="1" w:lineRule="exact"/>
    </w:pPr>
    <w:r>
      <w:rPr>
        <w:noProof/>
        <w:lang w:eastAsia="zh-CN"/>
      </w:rPr>
      <w:pict>
        <v:shapetype id="_x0000_t202" coordsize="21600,21600" o:spt="202" path="m,l,21600r21600,l21600,xe">
          <v:stroke joinstyle="miter"/>
          <v:path gradientshapeok="t" o:connecttype="rect"/>
        </v:shapetype>
        <v:shape id="Shape 389" o:spid="_x0000_s2114" type="#_x0000_t202" style="position:absolute;margin-left:0;margin-top:767.6pt;width:24pt;height:6.25pt;z-index:251682304;mso-wrap-style:none;mso-position-horizontal:center;mso-position-horizontal-relative:margin;mso-position-vertical-relative:page" o:gfxdata="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v84ChtUAAAAJAQAADwAAAAAAAAAB&#10;ACAAAAAiAAAAZHJzL2Rvd25yZXYueG1sUEsBAhQAFAAAAAgAh07iQKk+C6ehAQAASgMAAA4AAAAA&#10;AAAAAQAgAAAAJAEAAGRycy9lMm9Eb2MueG1sUEsFBgAAAAAGAAYAWQEAADcFAAAAAA==&#10;" filled="f" stroked="f">
          <v:textbox style="mso-fit-shape-to-text:t" inset="0,0,0,0">
            <w:txbxContent>
              <w:p w:rsidR="0048186D" w:rsidRDefault="0048186D">
                <w:pPr>
                  <w:pStyle w:val="Headerorfooter10"/>
                  <w:jc w:val="left"/>
                </w:pPr>
                <w:r>
                  <w:rPr>
                    <w:rFonts w:ascii="MS Mincho" w:eastAsia="MS Mincho" w:hAnsi="MS Mincho" w:cs="MS Mincho" w:hint="eastAsia"/>
                  </w:rPr>
                  <w:t>・</w:t>
                </w:r>
                <w:fldSimple w:instr=" PAGE \* MERGEFORMAT ">
                  <w:r>
                    <w:t>180</w:t>
                  </w:r>
                </w:fldSimple>
                <w:r>
                  <w:rPr>
                    <w:rFonts w:ascii="MS Mincho" w:eastAsia="MS Mincho" w:hAnsi="MS Mincho" w:cs="MS Mincho" w:hint="eastAsia"/>
                  </w:rPr>
                  <w:t>・</w:t>
                </w:r>
              </w:p>
            </w:txbxContent>
          </v:textbox>
          <w10:wrap anchorx="margin" anchory="page"/>
        </v:shape>
      </w:pict>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pPr>
      <w:spacing w:line="1" w:lineRule="exact"/>
    </w:pPr>
    <w:r>
      <w:rPr>
        <w:noProof/>
        <w:lang w:eastAsia="zh-CN"/>
      </w:rPr>
      <w:pict>
        <v:shapetype id="_x0000_t202" coordsize="21600,21600" o:spt="202" path="m,l,21600r21600,l21600,xe">
          <v:stroke joinstyle="miter"/>
          <v:path gradientshapeok="t" o:connecttype="rect"/>
        </v:shapetype>
        <v:shape id="Shape 385" o:spid="_x0000_s2115" type="#_x0000_t202" style="position:absolute;margin-left:0;margin-top:767.6pt;width:22.7pt;height:9.75pt;z-index:251681280;mso-wrap-style:none;mso-position-horizontal:center;mso-position-horizontal-relative:margin;mso-position-vertical-relative:page" o:gfxdata="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ExOKFNUAAAAJAQAADwAAAAAAAAAB&#10;ACAAAAAiAAAAZHJzL2Rvd25yZXYueG1sUEsBAhQAFAAAAAgAh07iQL4j71yhAQAASwMAAA4AAAAA&#10;AAAAAQAgAAAAJAEAAGRycy9lMm9Eb2MueG1sUEsFBgAAAAAGAAYAWQEAADcFAAAAAA==&#10;" filled="f" stroked="f">
          <v:textbox style="mso-fit-shape-to-text:t" inset="0,0,0,0">
            <w:txbxContent>
              <w:p w:rsidR="0048186D" w:rsidRDefault="0048186D">
                <w:pPr>
                  <w:pStyle w:val="Headerorfooter10"/>
                  <w:jc w:val="left"/>
                </w:pPr>
                <w:fldSimple w:instr=" PAGE \* MERGEFORMAT ">
                  <w:r>
                    <w:rPr>
                      <w:noProof/>
                    </w:rPr>
                    <w:t>- 181 -</w:t>
                  </w:r>
                </w:fldSimple>
              </w:p>
            </w:txbxContent>
          </v:textbox>
          <w10:wrap anchorx="margin"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pPr>
      <w:spacing w:line="1" w:lineRule="exact"/>
    </w:pPr>
    <w:r>
      <w:rPr>
        <w:noProof/>
        <w:lang w:eastAsia="zh-CN"/>
      </w:rPr>
      <w:pict>
        <v:shapetype id="_x0000_t202" coordsize="21600,21600" o:spt="202" path="m,l,21600r21600,l21600,xe">
          <v:stroke joinstyle="miter"/>
          <v:path gradientshapeok="t" o:connecttype="rect"/>
        </v:shapetype>
        <v:shape id="Shape 95" o:spid="_x0000_s2052" type="#_x0000_t202" style="position:absolute;margin-left:287.7pt;margin-top:768.8pt;width:19.45pt;height:6.25pt;z-index:-251685376;mso-wrap-style:none;mso-position-horizontal-relative:page;mso-position-vertical-relative:page" o:gfxdata="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UF352dgAAAANAQAADwAAAAAA&#10;AAABACAAAAAiAAAAZHJzL2Rvd25yZXYueG1sUEsBAhQAFAAAAAgAh07iQHD8412hAQAASAMAAA4A&#10;AAAAAAAAAQAgAAAAJwEAAGRycy9lMm9Eb2MueG1sUEsFBgAAAAAGAAYAWQEAADoFAAAAAA==&#10;" filled="f" stroked="f">
          <v:textbox style="mso-fit-shape-to-text:t" inset="0,0,0,0">
            <w:txbxContent>
              <w:p w:rsidR="0048186D" w:rsidRDefault="0048186D">
                <w:pPr>
                  <w:pStyle w:val="Headerorfooter20"/>
                  <w:rPr>
                    <w:sz w:val="17"/>
                    <w:szCs w:val="17"/>
                  </w:rPr>
                </w:pPr>
                <w:r>
                  <w:rPr>
                    <w:rFonts w:ascii="MS Mincho" w:eastAsia="MS Mincho" w:hAnsi="MS Mincho" w:cs="MS Mincho" w:hint="eastAsia"/>
                    <w:sz w:val="17"/>
                    <w:szCs w:val="17"/>
                  </w:rPr>
                  <w:t>・</w:t>
                </w:r>
                <w:fldSimple w:instr=" PAGE \* MERGEFORMAT ">
                  <w:r>
                    <w:rPr>
                      <w:sz w:val="17"/>
                      <w:szCs w:val="17"/>
                    </w:rPr>
                    <w:t>38</w:t>
                  </w:r>
                </w:fldSimple>
                <w:r>
                  <w:rPr>
                    <w:rFonts w:ascii="MS Mincho" w:eastAsia="MS Mincho" w:hAnsi="MS Mincho" w:cs="MS Mincho" w:hint="eastAsia"/>
                    <w:sz w:val="17"/>
                    <w:szCs w:val="17"/>
                  </w:rPr>
                  <w:t>・</w:t>
                </w:r>
              </w:p>
            </w:txbxContent>
          </v:textbox>
          <w10:wrap anchorx="page" anchory="page"/>
        </v:shape>
      </w:pict>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r>
      <w:rPr>
        <w:noProof/>
        <w:lang w:eastAsia="zh-CN"/>
      </w:rPr>
      <w:pict>
        <v:shapetype id="_x0000_t202" coordsize="21600,21600" o:spt="202" path="m,l,21600r21600,l21600,xe">
          <v:stroke joinstyle="miter"/>
          <v:path gradientshapeok="t" o:connecttype="rect"/>
        </v:shapetype>
        <v:shape id="文本框 187" o:spid="_x0000_s2116" type="#_x0000_t202" style="position:absolute;margin-left:0;margin-top:0;width:2in;height:2in;z-index:25168947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ZvFMJxgEAAHADAAAOAAAAAAAAAAEAIAAAAB4BAABkcnMvZTJvRG9jLnht&#10;bFBLBQYAAAAABgAGAFkBAABWBQAAAAA=&#10;" filled="f" stroked="f">
          <v:textbox style="mso-fit-shape-to-text:t" inset="0,0,0,0">
            <w:txbxContent>
              <w:p w:rsidR="0048186D" w:rsidRDefault="0048186D">
                <w:pPr>
                  <w:pStyle w:val="Footer"/>
                  <w:rPr>
                    <w:lang w:eastAsia="zh-CN"/>
                  </w:rPr>
                </w:pPr>
                <w:r>
                  <w:rPr>
                    <w:lang w:eastAsia="zh-CN"/>
                  </w:rPr>
                  <w:fldChar w:fldCharType="begin"/>
                </w:r>
                <w:r>
                  <w:rPr>
                    <w:lang w:eastAsia="zh-CN"/>
                  </w:rPr>
                  <w:instrText xml:space="preserve"> PAGE  \* MERGEFORMAT </w:instrText>
                </w:r>
                <w:r>
                  <w:rPr>
                    <w:lang w:eastAsia="zh-CN"/>
                  </w:rPr>
                  <w:fldChar w:fldCharType="separate"/>
                </w:r>
                <w:r>
                  <w:rPr>
                    <w:lang w:eastAsia="zh-CN"/>
                  </w:rPr>
                  <w:t>182</w:t>
                </w:r>
                <w:r>
                  <w:rPr>
                    <w:lang w:eastAsia="zh-CN"/>
                  </w:rPr>
                  <w:fldChar w:fldCharType="end"/>
                </w:r>
              </w:p>
            </w:txbxContent>
          </v:textbox>
          <w10:wrap anchorx="margin"/>
        </v:shape>
      </w:pict>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r>
      <w:rPr>
        <w:noProof/>
        <w:lang w:eastAsia="zh-CN"/>
      </w:rPr>
      <w:pict>
        <v:shapetype id="_x0000_t202" coordsize="21600,21600" o:spt="202" path="m,l,21600r21600,l21600,xe">
          <v:stroke joinstyle="miter"/>
          <v:path gradientshapeok="t" o:connecttype="rect"/>
        </v:shapetype>
        <v:shape id="文本框 186" o:spid="_x0000_s2117" type="#_x0000_t202" style="position:absolute;margin-left:0;margin-top:0;width:24pt;height:10.35pt;z-index:251688448;mso-wrap-style:none;mso-position-horizontal:center;mso-position-horizontal-relative:margin" o:gfxdata="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90WbE9AAAAADAQAADwAAAAAAAAABACAAAAAiAAAAZHJzL2Rvd25yZXYu&#10;eG1sUEsBAhQAFAAAAAgAh07iQFK18A/KAQAAbgMAAA4AAAAAAAAAAQAgAAAAHwEAAGRycy9lMm9E&#10;b2MueG1sUEsFBgAAAAAGAAYAWQEAAFsFAAAAAA==&#10;" filled="f" stroked="f">
          <v:textbox style="mso-fit-shape-to-text:t" inset="0,0,0,0">
            <w:txbxContent>
              <w:p w:rsidR="0048186D" w:rsidRDefault="0048186D">
                <w:pPr>
                  <w:pStyle w:val="Footer"/>
                  <w:rPr>
                    <w:lang w:eastAsia="zh-CN"/>
                  </w:rPr>
                </w:pPr>
                <w:r>
                  <w:rPr>
                    <w:lang w:eastAsia="zh-CN"/>
                  </w:rPr>
                  <w:fldChar w:fldCharType="begin"/>
                </w:r>
                <w:r>
                  <w:rPr>
                    <w:lang w:eastAsia="zh-CN"/>
                  </w:rPr>
                  <w:instrText xml:space="preserve"> PAGE  \* MERGEFORMAT </w:instrText>
                </w:r>
                <w:r>
                  <w:rPr>
                    <w:lang w:eastAsia="zh-CN"/>
                  </w:rPr>
                  <w:fldChar w:fldCharType="separate"/>
                </w:r>
                <w:r>
                  <w:rPr>
                    <w:noProof/>
                    <w:lang w:eastAsia="zh-CN"/>
                  </w:rPr>
                  <w:t>- 182 -</w:t>
                </w:r>
                <w:r>
                  <w:rPr>
                    <w:lang w:eastAsia="zh-CN"/>
                  </w:rPr>
                  <w:fldChar w:fldCharType="end"/>
                </w:r>
              </w:p>
            </w:txbxContent>
          </v:textbox>
          <w10:wrap anchorx="margin"/>
        </v:shape>
      </w:pict>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pPr>
      <w:spacing w:line="1" w:lineRule="exact"/>
    </w:pPr>
    <w:r>
      <w:rPr>
        <w:noProof/>
        <w:lang w:eastAsia="zh-CN"/>
      </w:rPr>
      <w:pict>
        <v:shapetype id="_x0000_t202" coordsize="21600,21600" o:spt="202" path="m,l,21600r21600,l21600,xe">
          <v:stroke joinstyle="miter"/>
          <v:path gradientshapeok="t" o:connecttype="rect"/>
        </v:shapetype>
        <v:shape id="Shape 401" o:spid="_x0000_s2118" type="#_x0000_t202" style="position:absolute;margin-left:0;margin-top:787.35pt;width:24pt;height:6.25pt;z-index:251684352;mso-wrap-style:none;mso-position-horizontal:center;mso-position-horizontal-relative:margin;mso-position-vertical-relative:page" o:gfxdata="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v2v0N1AAAAAkBAAAPAAAAAAAAAAEA&#10;IAAAACIAAABkcnMvZG93bnJldi54bWxQSwECFAAUAAAACACHTuJAIdGYoKEBAABKAwAADgAAAAAA&#10;AAABACAAAAAjAQAAZHJzL2Uyb0RvYy54bWxQSwUGAAAAAAYABgBZAQAANgUAAAAA&#10;" filled="f" stroked="f">
          <v:textbox style="mso-fit-shape-to-text:t" inset="0,0,0,0">
            <w:txbxContent>
              <w:p w:rsidR="0048186D" w:rsidRDefault="0048186D">
                <w:pPr>
                  <w:pStyle w:val="Headerorfooter10"/>
                  <w:jc w:val="left"/>
                </w:pPr>
                <w:r>
                  <w:rPr>
                    <w:rFonts w:ascii="MS Mincho" w:eastAsia="MS Mincho" w:hAnsi="MS Mincho" w:cs="MS Mincho" w:hint="eastAsia"/>
                  </w:rPr>
                  <w:t>・</w:t>
                </w:r>
                <w:fldSimple w:instr=" PAGE \* MERGEFORMAT ">
                  <w:r>
                    <w:t>190</w:t>
                  </w:r>
                </w:fldSimple>
                <w:r>
                  <w:rPr>
                    <w:rFonts w:ascii="MS Mincho" w:eastAsia="MS Mincho" w:hAnsi="MS Mincho" w:cs="MS Mincho" w:hint="eastAsia"/>
                  </w:rPr>
                  <w:t>・</w:t>
                </w:r>
              </w:p>
            </w:txbxContent>
          </v:textbox>
          <w10:wrap anchorx="margin" anchory="page"/>
        </v:shape>
      </w:pict>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pPr>
      <w:spacing w:line="1" w:lineRule="exact"/>
    </w:pPr>
    <w:r>
      <w:rPr>
        <w:noProof/>
        <w:lang w:eastAsia="zh-CN"/>
      </w:rPr>
      <w:pict>
        <v:shapetype id="_x0000_t202" coordsize="21600,21600" o:spt="202" path="m,l,21600r21600,l21600,xe">
          <v:stroke joinstyle="miter"/>
          <v:path gradientshapeok="t" o:connecttype="rect"/>
        </v:shapetype>
        <v:shape id="Shape 399" o:spid="_x0000_s2119" type="#_x0000_t202" style="position:absolute;margin-left:0;margin-top:776.85pt;width:22.7pt;height:9.75pt;z-index:251683328;mso-wrap-style:none;mso-position-horizontal:center;mso-position-horizontal-relative:margin;mso-position-vertical-relative:page" o:gfxdata="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5HtCbWAAAACQEAAA8AAAAAAAAA&#10;AQAgAAAAIgAAAGRycy9kb3ducmV2LnhtbFBLAQIUABQAAAAIAIdO4kCg4sx0oQEAAEsDAAAOAAAA&#10;AAAAAAEAIAAAACUBAABkcnMvZTJvRG9jLnhtbFBLBQYAAAAABgAGAFkBAAA4BQAAAAA=&#10;" filled="f" stroked="f">
          <v:textbox style="mso-fit-shape-to-text:t" inset="0,0,0,0">
            <w:txbxContent>
              <w:p w:rsidR="0048186D" w:rsidRDefault="0048186D">
                <w:pPr>
                  <w:pStyle w:val="Headerorfooter10"/>
                  <w:jc w:val="left"/>
                </w:pPr>
                <w:fldSimple w:instr=" PAGE \* MERGEFORMAT ">
                  <w:r>
                    <w:rPr>
                      <w:noProof/>
                    </w:rPr>
                    <w:t>193</w:t>
                  </w:r>
                </w:fldSimple>
              </w:p>
            </w:txbxContent>
          </v:textbox>
          <w10:wrap anchorx="margin"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pPr>
      <w:spacing w:line="1" w:lineRule="exact"/>
    </w:pPr>
    <w:r>
      <w:rPr>
        <w:noProof/>
        <w:lang w:eastAsia="zh-CN"/>
      </w:rPr>
      <w:pict>
        <v:shapetype id="_x0000_t202" coordsize="21600,21600" o:spt="202" path="m,l,21600r21600,l21600,xe">
          <v:stroke joinstyle="miter"/>
          <v:path gradientshapeok="t" o:connecttype="rect"/>
        </v:shapetype>
        <v:shape id="Shape 93" o:spid="_x0000_s2053" type="#_x0000_t202" style="position:absolute;margin-left:0;margin-top:780.05pt;width:8.55pt;height:9.75pt;z-index:251633152;mso-wrap-style:none;mso-position-horizontal:center;mso-position-horizontal-relative:margin;mso-position-vertical-relative:page" o:gfxdata="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br6oy9QAAAAJAQAADwAAAAAAAAABACAA&#10;AAAiAAAAZHJzL2Rvd25yZXYueG1sUEsBAhQAFAAAAAgAh07iQOybCGyfAQAASQMAAA4AAAAAAAAA&#10;AQAgAAAAIwEAAGRycy9lMm9Eb2MueG1sUEsFBgAAAAAGAAYAWQEAADQFAAAAAA==&#10;" filled="f" stroked="f">
          <v:textbox style="mso-fit-shape-to-text:t" inset="0,0,0,0">
            <w:txbxContent>
              <w:p w:rsidR="0048186D" w:rsidRDefault="0048186D">
                <w:pPr>
                  <w:pStyle w:val="Headerorfooter20"/>
                  <w:rPr>
                    <w:sz w:val="17"/>
                    <w:szCs w:val="17"/>
                  </w:rPr>
                </w:pPr>
                <w:fldSimple w:instr=" PAGE \* MERGEFORMAT ">
                  <w:r w:rsidRPr="00EE5E7C">
                    <w:rPr>
                      <w:noProof/>
                      <w:sz w:val="17"/>
                      <w:szCs w:val="17"/>
                    </w:rPr>
                    <w:t>38</w:t>
                  </w:r>
                </w:fldSimple>
              </w:p>
            </w:txbxContent>
          </v:textbox>
          <w10:wrap anchorx="margin"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pPr>
      <w:spacing w:line="1" w:lineRule="exact"/>
    </w:pPr>
    <w:r>
      <w:rPr>
        <w:noProof/>
        <w:lang w:eastAsia="zh-CN"/>
      </w:rPr>
      <w:pict>
        <v:shapetype id="_x0000_t202" coordsize="21600,21600" o:spt="202" path="m,l,21600r21600,l21600,xe">
          <v:stroke joinstyle="miter"/>
          <v:path gradientshapeok="t" o:connecttype="rect"/>
        </v:shapetype>
        <v:shape id="Shape 103" o:spid="_x0000_s2054" type="#_x0000_t202" style="position:absolute;margin-left:287.2pt;margin-top:803.9pt;width:19.45pt;height:6.1pt;z-index:-251689472;mso-wrap-style:none;mso-position-horizontal-relative:page;mso-position-vertical-relative:page" o:gfxdata="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JjbqB1wAAAA0BAAAPAAAAAAAAAAEA&#10;IAAAACIAAABkcnMvZG93bnJldi54bWxQSwECFAAUAAAACACHTuJAyPTiTZ4BAABKAwAADgAAAAAA&#10;AAABACAAAAAmAQAAZHJzL2Uyb0RvYy54bWxQSwUGAAAAAAYABgBZAQAANgUAAAAA&#10;" filled="f" stroked="f">
          <v:textbox style="mso-fit-shape-to-text:t" inset="0,0,0,0">
            <w:txbxContent>
              <w:p w:rsidR="0048186D" w:rsidRDefault="0048186D">
                <w:pPr>
                  <w:pStyle w:val="Headerorfooter20"/>
                  <w:rPr>
                    <w:sz w:val="17"/>
                    <w:szCs w:val="17"/>
                  </w:rPr>
                </w:pPr>
                <w:r>
                  <w:rPr>
                    <w:sz w:val="17"/>
                    <w:szCs w:val="17"/>
                  </w:rPr>
                  <w:t>-</w:t>
                </w:r>
                <w:fldSimple w:instr=" PAGE \* MERGEFORMAT ">
                  <w:r>
                    <w:rPr>
                      <w:sz w:val="17"/>
                      <w:szCs w:val="17"/>
                    </w:rPr>
                    <w:t>42</w:t>
                  </w:r>
                </w:fldSimple>
                <w:r>
                  <w:rPr>
                    <w:sz w:val="17"/>
                    <w:szCs w:val="17"/>
                  </w:rPr>
                  <w:t xml:space="preserve"> -</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86D" w:rsidRDefault="0048186D"/>
  </w:footnote>
  <w:footnote w:type="continuationSeparator" w:id="0">
    <w:p w:rsidR="0048186D" w:rsidRDefault="004818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pPr>
      <w:pStyle w:val="Header"/>
      <w:pBdr>
        <w:bottom w:val="none" w:sz="0" w:space="0" w:color="auto"/>
      </w:pBd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pPr>
      <w:spacing w:line="1" w:lineRule="exact"/>
    </w:pPr>
    <w:r>
      <w:rPr>
        <w:noProof/>
        <w:lang w:eastAsia="zh-CN"/>
      </w:rPr>
      <w:pict>
        <v:shapetype id="_x0000_t202" coordsize="21600,21600" o:spt="202" path="m,l,21600r21600,l21600,xe">
          <v:stroke joinstyle="miter"/>
          <v:path gradientshapeok="t" o:connecttype="rect"/>
        </v:shapetype>
        <v:shape id="Shape 205" o:spid="_x0000_s2065" type="#_x0000_t202" style="position:absolute;margin-left:251.2pt;margin-top:94.4pt;width:91.7pt;height:13.7pt;z-index:-251679232;mso-wrap-style:none;mso-position-horizontal-relative:page;mso-position-vertical-relative:page" o:gfxdata="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fpEFw1gAAAAsBAAAPAAAAAAAA&#10;AAEAIAAAACIAAABkcnMvZG93bnJldi54bWxQSwECFAAUAAAACACHTuJA1JAiT6IBAABMAwAADgAA&#10;AAAAAAABACAAAAAlAQAAZHJzL2Uyb0RvYy54bWxQSwUGAAAAAAYABgBZAQAAOQUAAAAA&#10;" filled="f" stroked="f">
          <v:textbox style="mso-fit-shape-to-text:t" inset="0,0,0,0">
            <w:txbxContent>
              <w:p w:rsidR="0048186D" w:rsidRDefault="0048186D">
                <w:pPr>
                  <w:pStyle w:val="Headerorfooter10"/>
                  <w:jc w:val="left"/>
                  <w:rPr>
                    <w:sz w:val="24"/>
                    <w:szCs w:val="24"/>
                  </w:rPr>
                </w:pPr>
                <w:r>
                  <w:rPr>
                    <w:rFonts w:ascii="宋体" w:hAnsi="宋体" w:cs="宋体" w:hint="eastAsia"/>
                    <w:sz w:val="24"/>
                    <w:szCs w:val="24"/>
                  </w:rPr>
                  <w:t>其他项目清单</w:t>
                </w:r>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pPr>
      <w:tabs>
        <w:tab w:val="left" w:pos="4080"/>
      </w:tabs>
      <w:ind w:rightChars="-593" w:right="-1423"/>
      <w:rPr>
        <w:lang w:eastAsia="zh-CN"/>
      </w:rPr>
    </w:pPr>
    <w:r>
      <w:tab/>
    </w:r>
  </w:p>
  <w:p w:rsidR="0048186D" w:rsidRDefault="0048186D">
    <w:pPr>
      <w:tabs>
        <w:tab w:val="left" w:pos="4080"/>
      </w:tabs>
      <w:ind w:rightChars="-593" w:right="-1423"/>
      <w:rPr>
        <w:lang w:eastAsia="zh-CN"/>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pPr>
      <w:spacing w:line="1" w:lineRule="exact"/>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pPr>
      <w:spacing w:line="1" w:lineRule="exact"/>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pPr>
      <w:spacing w:line="1" w:lineRule="exact"/>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pPr>
      <w:spacing w:line="1" w:lineRule="exact"/>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pPr>
      <w:spacing w:line="1"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pPr>
      <w:spacing w:line="1" w:lineRule="exact"/>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pPr>
      <w:spacing w:line="1" w:lineRule="exact"/>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pPr>
      <w:spacing w:line="1" w:lineRule="exact"/>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pPr>
      <w:spacing w:line="1" w:lineRule="exact"/>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pPr>
      <w:spacing w:line="1" w:lineRule="exact"/>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pPr>
      <w:spacing w:line="1" w:lineRule="exact"/>
    </w:pPr>
    <w:r>
      <w:rPr>
        <w:noProof/>
        <w:lang w:eastAsia="zh-CN"/>
      </w:rPr>
      <w:pict>
        <v:shapetype id="_x0000_t202" coordsize="21600,21600" o:spt="202" path="m,l,21600r21600,l21600,xe">
          <v:stroke joinstyle="miter"/>
          <v:path gradientshapeok="t" o:connecttype="rect"/>
        </v:shapetype>
        <v:shape id="Shape 321" o:spid="_x0000_s2094" type="#_x0000_t202" style="position:absolute;margin-left:89.35pt;margin-top:69.4pt;width:207.6pt;height:10.2pt;z-index:-251651584;mso-wrap-style:none;mso-position-horizontal-relative:page;mso-position-vertical-relative:page" o:gfxdata="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IQc5x3XAAAACwEAAA8AAAAA&#10;AAAAAQAgAAAAIgAAAGRycy9kb3ducmV2LnhtbFBLAQIUABQAAAAIAIdO4kBGgbtdowEAAEwDAAAO&#10;AAAAAAAAAAEAIAAAACYBAABkcnMvZTJvRG9jLnhtbFBLBQYAAAAABgAGAFkBAAA7BQAAAAA=&#10;" filled="f" stroked="f">
          <v:textbox style="mso-fit-shape-to-text:t" inset="0,0,0,0">
            <w:txbxContent>
              <w:p w:rsidR="0048186D" w:rsidRDefault="0048186D">
                <w:pPr>
                  <w:pStyle w:val="Headerorfooter10"/>
                  <w:jc w:val="left"/>
                  <w:rPr>
                    <w:sz w:val="20"/>
                    <w:szCs w:val="20"/>
                  </w:rPr>
                </w:pPr>
                <w:r>
                  <w:rPr>
                    <w:sz w:val="20"/>
                    <w:szCs w:val="20"/>
                    <w:lang w:val="en-US"/>
                  </w:rPr>
                  <w:t>16.</w:t>
                </w:r>
                <w:r>
                  <w:rPr>
                    <w:rFonts w:ascii="宋体" w:hAnsi="宋体" w:cs="宋体" w:hint="eastAsia"/>
                    <w:sz w:val="20"/>
                    <w:szCs w:val="20"/>
                  </w:rPr>
                  <w:t>投标人自备施工机械台时（班）费汇总表</w:t>
                </w:r>
              </w:p>
            </w:txbxContent>
          </v:textbox>
          <w10:wrap anchorx="page" anchory="pag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pPr>
      <w:spacing w:line="1" w:lineRule="exact"/>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pPr>
      <w:spacing w:line="1" w:lineRule="exact"/>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pPr>
      <w:spacing w:line="1" w:lineRule="exact"/>
    </w:pPr>
    <w:r>
      <w:rPr>
        <w:noProof/>
        <w:lang w:eastAsia="zh-CN"/>
      </w:rPr>
      <w:pict>
        <v:shapetype id="_x0000_t202" coordsize="21600,21600" o:spt="202" path="m,l,21600r21600,l21600,xe">
          <v:stroke joinstyle="miter"/>
          <v:path gradientshapeok="t" o:connecttype="rect"/>
        </v:shapetype>
        <v:shape id="Shape 339" o:spid="_x0000_s2100" type="#_x0000_t202" style="position:absolute;margin-left:89.35pt;margin-top:69.6pt;width:100.9pt;height:9.95pt;z-index:-251644416;mso-wrap-style:none;mso-position-horizontal-relative:page;mso-position-vertical-relative:page" o:gfxdata="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0AROgdcAAAALAQAADwAAAAAA&#10;AAABACAAAAAiAAAAZHJzL2Rvd25yZXYueG1sUEsBAhQAFAAAAAgAh07iQE3KwhqiAQAATAMAAA4A&#10;AAAAAAAAAQAgAAAAJgEAAGRycy9lMm9Eb2MueG1sUEsFBgAAAAAGAAYAWQEAADoFAAAAAA==&#10;" filled="f" stroked="f">
          <v:textbox style="mso-fit-shape-to-text:t" inset="0,0,0,0">
            <w:txbxContent>
              <w:p w:rsidR="0048186D" w:rsidRDefault="0048186D">
                <w:pPr>
                  <w:pStyle w:val="Headerorfooter10"/>
                  <w:jc w:val="left"/>
                  <w:rPr>
                    <w:sz w:val="20"/>
                    <w:szCs w:val="20"/>
                  </w:rPr>
                </w:pPr>
                <w:r>
                  <w:rPr>
                    <w:sz w:val="20"/>
                    <w:szCs w:val="20"/>
                    <w:lang w:val="en-US" w:eastAsia="en-US"/>
                  </w:rPr>
                  <w:t>19.</w:t>
                </w:r>
                <w:r>
                  <w:rPr>
                    <w:rFonts w:ascii="宋体" w:hAnsi="宋体" w:cs="宋体" w:hint="eastAsia"/>
                    <w:sz w:val="20"/>
                    <w:szCs w:val="20"/>
                  </w:rPr>
                  <w:t>人工费单价汇总表</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pPr>
      <w:spacing w:line="1" w:lineRule="exact"/>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pPr>
      <w:spacing w:line="1" w:lineRule="exact"/>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pPr>
      <w:spacing w:line="1" w:lineRule="exact"/>
    </w:pPr>
    <w:r>
      <w:rPr>
        <w:noProof/>
        <w:lang w:eastAsia="zh-CN"/>
      </w:rPr>
      <w:pict>
        <v:shapetype id="_x0000_t202" coordsize="21600,21600" o:spt="202" path="m,l,21600r21600,l21600,xe">
          <v:stroke joinstyle="miter"/>
          <v:path gradientshapeok="t" o:connecttype="rect"/>
        </v:shapetype>
        <v:shape id="Shape 343" o:spid="_x0000_s2103" type="#_x0000_t202" style="position:absolute;margin-left:89.45pt;margin-top:69.6pt;width:90.35pt;height:9.95pt;z-index:-251647488;mso-wrap-style:none;mso-position-horizontal-relative:page;mso-position-vertical-relative:page" o:gfxdata="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GnhtCjXAAAACwEAAA8AAAAA&#10;AAAAAQAgAAAAIgAAAGRycy9kb3ducmV2LnhtbFBLAQIUABQAAAAIAIdO4kCOSWu/owEAAEwDAAAO&#10;AAAAAAAAAAEAIAAAACYBAABkcnMvZTJvRG9jLnhtbFBLBQYAAAAABgAGAFkBAAA7BQAAAAA=&#10;" filled="f" stroked="f">
          <v:textbox style="mso-fit-shape-to-text:t" inset="0,0,0,0">
            <w:txbxContent>
              <w:p w:rsidR="0048186D" w:rsidRDefault="0048186D">
                <w:pPr>
                  <w:pStyle w:val="Headerorfooter10"/>
                  <w:jc w:val="left"/>
                  <w:rPr>
                    <w:sz w:val="20"/>
                    <w:szCs w:val="20"/>
                  </w:rPr>
                </w:pPr>
                <w:r>
                  <w:rPr>
                    <w:sz w:val="20"/>
                    <w:szCs w:val="20"/>
                    <w:lang w:val="en-US" w:eastAsia="en-US"/>
                  </w:rPr>
                  <w:t>18.</w:t>
                </w:r>
                <w:r>
                  <w:rPr>
                    <w:rFonts w:ascii="宋体" w:hAnsi="宋体" w:cs="宋体" w:hint="eastAsia"/>
                    <w:sz w:val="20"/>
                    <w:szCs w:val="20"/>
                  </w:rPr>
                  <w:t>工程单价计算表</w:t>
                </w:r>
              </w:p>
            </w:txbxContent>
          </v:textbox>
          <w10:wrap anchorx="page" anchory="pag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pPr>
      <w:spacing w:line="1" w:lineRule="exact"/>
    </w:pPr>
    <w:r>
      <w:rPr>
        <w:noProof/>
        <w:lang w:eastAsia="zh-CN"/>
      </w:rPr>
      <w:pict>
        <v:shapetype id="_x0000_t202" coordsize="21600,21600" o:spt="202" path="m,l,21600r21600,l21600,xe">
          <v:stroke joinstyle="miter"/>
          <v:path gradientshapeok="t" o:connecttype="rect"/>
        </v:shapetype>
        <v:shape id="Shape 351" o:spid="_x0000_s2105" type="#_x0000_t202" style="position:absolute;margin-left:88.25pt;margin-top:69.6pt;width:80.75pt;height:9.95pt;z-index:-251641344;mso-wrap-style:none;mso-position-horizontal-relative:page;mso-position-vertical-relative:page" o:gfxdata="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ka75+tcAAAALAQAADwAAAAAA&#10;AAABACAAAAAiAAAAZHJzL2Rvd25yZXYueG1sUEsBAhQAFAAAAAgAh07iQIp+JliiAQAATAMAAA4A&#10;AAAAAAAAAQAgAAAAJgEAAGRycy9lMm9Eb2MueG1sUEsFBgAAAAAGAAYAWQEAADoFAAAAAA==&#10;" filled="f" stroked="f">
          <v:textbox style="mso-fit-shape-to-text:t" inset="0,0,0,0">
            <w:txbxContent>
              <w:p w:rsidR="0048186D" w:rsidRDefault="0048186D">
                <w:pPr>
                  <w:pStyle w:val="Headerorfooter10"/>
                  <w:jc w:val="left"/>
                  <w:rPr>
                    <w:sz w:val="20"/>
                    <w:szCs w:val="20"/>
                  </w:rPr>
                </w:pPr>
                <w:r>
                  <w:rPr>
                    <w:sz w:val="20"/>
                    <w:szCs w:val="20"/>
                    <w:lang w:val="en-US" w:eastAsia="en-US"/>
                  </w:rPr>
                  <w:t>20.</w:t>
                </w:r>
                <w:r>
                  <w:rPr>
                    <w:rFonts w:ascii="宋体" w:hAnsi="宋体" w:cs="宋体" w:hint="eastAsia"/>
                    <w:sz w:val="20"/>
                    <w:szCs w:val="20"/>
                  </w:rPr>
                  <w:t>资金流估算表</w:t>
                </w:r>
              </w:p>
            </w:txbxContent>
          </v:textbox>
          <w10:wrap anchorx="page" anchory="page"/>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pPr>
      <w:spacing w:line="1" w:lineRule="exact"/>
    </w:pP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pPr>
      <w:spacing w:line="1" w:lineRule="exact"/>
    </w:pP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pPr>
      <w:spacing w:line="1" w:lineRule="exact"/>
    </w:pP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6D" w:rsidRDefault="0048186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5EC3C5"/>
    <w:multiLevelType w:val="singleLevel"/>
    <w:tmpl w:val="825EC3C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1">
    <w:nsid w:val="883B3669"/>
    <w:multiLevelType w:val="singleLevel"/>
    <w:tmpl w:val="883B3669"/>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2">
    <w:nsid w:val="941D12A9"/>
    <w:multiLevelType w:val="singleLevel"/>
    <w:tmpl w:val="941D12A9"/>
    <w:lvl w:ilvl="0">
      <w:start w:val="1"/>
      <w:numFmt w:val="decimalEnclosedCircle"/>
      <w:lvlText w:val="%1"/>
      <w:lvlJc w:val="left"/>
      <w:rPr>
        <w:rFonts w:ascii="宋体" w:eastAsia="宋体" w:hAnsi="宋体" w:cs="宋体"/>
        <w:b w:val="0"/>
        <w:bCs w:val="0"/>
        <w:i w:val="0"/>
        <w:iCs w:val="0"/>
        <w:smallCaps w:val="0"/>
        <w:strike w:val="0"/>
        <w:color w:val="000000"/>
        <w:spacing w:val="0"/>
        <w:w w:val="100"/>
        <w:position w:val="0"/>
        <w:sz w:val="20"/>
        <w:szCs w:val="20"/>
        <w:u w:val="none"/>
      </w:rPr>
    </w:lvl>
  </w:abstractNum>
  <w:abstractNum w:abstractNumId="3">
    <w:nsid w:val="98CD717A"/>
    <w:multiLevelType w:val="singleLevel"/>
    <w:tmpl w:val="98CD71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4">
    <w:nsid w:val="9ACF65A0"/>
    <w:multiLevelType w:val="singleLevel"/>
    <w:tmpl w:val="9ACF65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5">
    <w:nsid w:val="9C11E984"/>
    <w:multiLevelType w:val="singleLevel"/>
    <w:tmpl w:val="9C11E9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6">
    <w:nsid w:val="9C7198AA"/>
    <w:multiLevelType w:val="singleLevel"/>
    <w:tmpl w:val="9C719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7">
    <w:nsid w:val="9D7EB8E6"/>
    <w:multiLevelType w:val="singleLevel"/>
    <w:tmpl w:val="9D7EB8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8">
    <w:nsid w:val="9DFC6F65"/>
    <w:multiLevelType w:val="singleLevel"/>
    <w:tmpl w:val="9DFC6F6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9">
    <w:nsid w:val="9F81B9F9"/>
    <w:multiLevelType w:val="singleLevel"/>
    <w:tmpl w:val="9F81B9F9"/>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10">
    <w:nsid w:val="A0C93552"/>
    <w:multiLevelType w:val="singleLevel"/>
    <w:tmpl w:val="A0C935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11">
    <w:nsid w:val="A0F05207"/>
    <w:multiLevelType w:val="singleLevel"/>
    <w:tmpl w:val="A0F0520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12">
    <w:nsid w:val="A5435042"/>
    <w:multiLevelType w:val="singleLevel"/>
    <w:tmpl w:val="A54350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13">
    <w:nsid w:val="B1CC6FF1"/>
    <w:multiLevelType w:val="singleLevel"/>
    <w:tmpl w:val="B1CC6FF1"/>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14">
    <w:nsid w:val="B23A94A9"/>
    <w:multiLevelType w:val="singleLevel"/>
    <w:tmpl w:val="B23A94A9"/>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15">
    <w:nsid w:val="B53F3350"/>
    <w:multiLevelType w:val="singleLevel"/>
    <w:tmpl w:val="B53F33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16">
    <w:nsid w:val="B88D21A8"/>
    <w:multiLevelType w:val="singleLevel"/>
    <w:tmpl w:val="B88D21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17">
    <w:nsid w:val="BCECA0B4"/>
    <w:multiLevelType w:val="singleLevel"/>
    <w:tmpl w:val="BCECA0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18">
    <w:nsid w:val="BDDEC8B8"/>
    <w:multiLevelType w:val="singleLevel"/>
    <w:tmpl w:val="BDDEC8B8"/>
    <w:lvl w:ilvl="0">
      <w:start w:val="3"/>
      <w:numFmt w:val="decimal"/>
      <w:suff w:val="nothing"/>
      <w:lvlText w:val="（%1）"/>
      <w:lvlJc w:val="left"/>
      <w:rPr>
        <w:rFonts w:cs="Times New Roman"/>
      </w:rPr>
    </w:lvl>
  </w:abstractNum>
  <w:abstractNum w:abstractNumId="19">
    <w:nsid w:val="BF50FE6B"/>
    <w:multiLevelType w:val="singleLevel"/>
    <w:tmpl w:val="BF50FE6B"/>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20">
    <w:nsid w:val="C0283A65"/>
    <w:multiLevelType w:val="singleLevel"/>
    <w:tmpl w:val="C0283A6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21">
    <w:nsid w:val="C0915F4F"/>
    <w:multiLevelType w:val="singleLevel"/>
    <w:tmpl w:val="C0915F4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22">
    <w:nsid w:val="C4E0D24A"/>
    <w:multiLevelType w:val="singleLevel"/>
    <w:tmpl w:val="C4E0D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23">
    <w:nsid w:val="CB94649F"/>
    <w:multiLevelType w:val="singleLevel"/>
    <w:tmpl w:val="CB94649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24">
    <w:nsid w:val="CD699D1D"/>
    <w:multiLevelType w:val="singleLevel"/>
    <w:tmpl w:val="CD699D1D"/>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25">
    <w:nsid w:val="D7936317"/>
    <w:multiLevelType w:val="singleLevel"/>
    <w:tmpl w:val="D793631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26">
    <w:nsid w:val="D7D140E4"/>
    <w:multiLevelType w:val="singleLevel"/>
    <w:tmpl w:val="D7D140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27">
    <w:nsid w:val="E0294EC7"/>
    <w:multiLevelType w:val="singleLevel"/>
    <w:tmpl w:val="E0294EC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28">
    <w:nsid w:val="E504947C"/>
    <w:multiLevelType w:val="singleLevel"/>
    <w:tmpl w:val="E50494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29">
    <w:nsid w:val="E52D9448"/>
    <w:multiLevelType w:val="singleLevel"/>
    <w:tmpl w:val="E52D94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30">
    <w:nsid w:val="E7B27C5B"/>
    <w:multiLevelType w:val="singleLevel"/>
    <w:tmpl w:val="E7B27C5B"/>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31">
    <w:nsid w:val="F066642F"/>
    <w:multiLevelType w:val="singleLevel"/>
    <w:tmpl w:val="F066642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32">
    <w:nsid w:val="F237ACA1"/>
    <w:multiLevelType w:val="singleLevel"/>
    <w:tmpl w:val="F237ACA1"/>
    <w:lvl w:ilvl="0">
      <w:start w:val="1"/>
      <w:numFmt w:val="ideographDigital"/>
      <w:lvlText w:val="(%1)"/>
      <w:lvlJc w:val="left"/>
      <w:rPr>
        <w:rFonts w:ascii="宋体" w:eastAsia="宋体" w:hAnsi="宋体" w:cs="宋体"/>
        <w:b w:val="0"/>
        <w:bCs w:val="0"/>
        <w:i w:val="0"/>
        <w:iCs w:val="0"/>
        <w:smallCaps w:val="0"/>
        <w:strike w:val="0"/>
        <w:color w:val="000000"/>
        <w:spacing w:val="0"/>
        <w:w w:val="100"/>
        <w:position w:val="0"/>
        <w:sz w:val="20"/>
        <w:szCs w:val="20"/>
        <w:u w:val="none"/>
      </w:rPr>
    </w:lvl>
  </w:abstractNum>
  <w:abstractNum w:abstractNumId="33">
    <w:nsid w:val="F2A81E1A"/>
    <w:multiLevelType w:val="singleLevel"/>
    <w:tmpl w:val="F2A81E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34">
    <w:nsid w:val="F3A33954"/>
    <w:multiLevelType w:val="singleLevel"/>
    <w:tmpl w:val="F3A339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35">
    <w:nsid w:val="F46CCC20"/>
    <w:multiLevelType w:val="singleLevel"/>
    <w:tmpl w:val="F46CCC20"/>
    <w:lvl w:ilvl="0">
      <w:start w:val="1"/>
      <w:numFmt w:val="decimalEnclosedCircle"/>
      <w:lvlText w:val="%1"/>
      <w:lvlJc w:val="left"/>
      <w:rPr>
        <w:rFonts w:ascii="宋体" w:eastAsia="宋体" w:hAnsi="宋体" w:cs="宋体"/>
        <w:b w:val="0"/>
        <w:bCs w:val="0"/>
        <w:i w:val="0"/>
        <w:iCs w:val="0"/>
        <w:smallCaps w:val="0"/>
        <w:strike w:val="0"/>
        <w:color w:val="000000"/>
        <w:spacing w:val="0"/>
        <w:w w:val="100"/>
        <w:position w:val="0"/>
        <w:sz w:val="20"/>
        <w:szCs w:val="20"/>
        <w:u w:val="none"/>
      </w:rPr>
    </w:lvl>
  </w:abstractNum>
  <w:abstractNum w:abstractNumId="36">
    <w:nsid w:val="F4A942FE"/>
    <w:multiLevelType w:val="singleLevel"/>
    <w:tmpl w:val="F4A942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37">
    <w:nsid w:val="F689643B"/>
    <w:multiLevelType w:val="singleLevel"/>
    <w:tmpl w:val="F689643B"/>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abstractNum>
  <w:abstractNum w:abstractNumId="38">
    <w:nsid w:val="FD72EBB4"/>
    <w:multiLevelType w:val="singleLevel"/>
    <w:tmpl w:val="FD72EBB4"/>
    <w:lvl w:ilvl="0">
      <w:start w:val="2"/>
      <w:numFmt w:val="chineseCounting"/>
      <w:suff w:val="nothing"/>
      <w:lvlText w:val="（%1）"/>
      <w:lvlJc w:val="left"/>
      <w:rPr>
        <w:rFonts w:cs="Times New Roman" w:hint="eastAsia"/>
      </w:rPr>
    </w:lvl>
  </w:abstractNum>
  <w:abstractNum w:abstractNumId="39">
    <w:nsid w:val="FEC2EA36"/>
    <w:multiLevelType w:val="singleLevel"/>
    <w:tmpl w:val="FEC2E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abstractNum>
  <w:abstractNum w:abstractNumId="40">
    <w:nsid w:val="01836A6D"/>
    <w:multiLevelType w:val="singleLevel"/>
    <w:tmpl w:val="01836A6D"/>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41">
    <w:nsid w:val="03A63A41"/>
    <w:multiLevelType w:val="singleLevel"/>
    <w:tmpl w:val="03A63A41"/>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42">
    <w:nsid w:val="03C240C0"/>
    <w:multiLevelType w:val="singleLevel"/>
    <w:tmpl w:val="03C240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43">
    <w:nsid w:val="0709FD3E"/>
    <w:multiLevelType w:val="singleLevel"/>
    <w:tmpl w:val="0709FD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44">
    <w:nsid w:val="0CEF100B"/>
    <w:multiLevelType w:val="singleLevel"/>
    <w:tmpl w:val="0CEF100B"/>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45">
    <w:nsid w:val="12EADF99"/>
    <w:multiLevelType w:val="singleLevel"/>
    <w:tmpl w:val="12EADF99"/>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46">
    <w:nsid w:val="18F74015"/>
    <w:multiLevelType w:val="singleLevel"/>
    <w:tmpl w:val="18F74015"/>
    <w:lvl w:ilvl="0">
      <w:start w:val="1"/>
      <w:numFmt w:val="decimalEnclosedCircle"/>
      <w:lvlText w:val="%1"/>
      <w:lvlJc w:val="left"/>
      <w:rPr>
        <w:rFonts w:ascii="宋体" w:eastAsia="宋体" w:hAnsi="宋体" w:cs="宋体"/>
        <w:b w:val="0"/>
        <w:bCs w:val="0"/>
        <w:i w:val="0"/>
        <w:iCs w:val="0"/>
        <w:smallCaps w:val="0"/>
        <w:strike w:val="0"/>
        <w:color w:val="000000"/>
        <w:spacing w:val="0"/>
        <w:w w:val="100"/>
        <w:position w:val="0"/>
        <w:sz w:val="17"/>
        <w:szCs w:val="17"/>
        <w:u w:val="none"/>
      </w:rPr>
    </w:lvl>
  </w:abstractNum>
  <w:abstractNum w:abstractNumId="47">
    <w:nsid w:val="1AD50295"/>
    <w:multiLevelType w:val="singleLevel"/>
    <w:tmpl w:val="1AD5029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48">
    <w:nsid w:val="21B3B1B1"/>
    <w:multiLevelType w:val="singleLevel"/>
    <w:tmpl w:val="21B3B1B1"/>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49">
    <w:nsid w:val="227C9188"/>
    <w:multiLevelType w:val="singleLevel"/>
    <w:tmpl w:val="227C9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50">
    <w:nsid w:val="251342A6"/>
    <w:multiLevelType w:val="singleLevel"/>
    <w:tmpl w:val="251342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51">
    <w:nsid w:val="252BF6AB"/>
    <w:multiLevelType w:val="singleLevel"/>
    <w:tmpl w:val="252BF6AB"/>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52">
    <w:nsid w:val="269945CE"/>
    <w:multiLevelType w:val="singleLevel"/>
    <w:tmpl w:val="26994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53">
    <w:nsid w:val="274D3D9B"/>
    <w:multiLevelType w:val="singleLevel"/>
    <w:tmpl w:val="274D3D9B"/>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54">
    <w:nsid w:val="2B3F3F89"/>
    <w:multiLevelType w:val="singleLevel"/>
    <w:tmpl w:val="2B3F3F89"/>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55">
    <w:nsid w:val="2F2D79CE"/>
    <w:multiLevelType w:val="singleLevel"/>
    <w:tmpl w:val="2F2D79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56">
    <w:nsid w:val="30A0AC00"/>
    <w:multiLevelType w:val="singleLevel"/>
    <w:tmpl w:val="30A0A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abstractNum>
  <w:abstractNum w:abstractNumId="57">
    <w:nsid w:val="322D85CA"/>
    <w:multiLevelType w:val="singleLevel"/>
    <w:tmpl w:val="322D85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58">
    <w:nsid w:val="32A7AF2D"/>
    <w:multiLevelType w:val="singleLevel"/>
    <w:tmpl w:val="32A7AF2D"/>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59">
    <w:nsid w:val="35E83B33"/>
    <w:multiLevelType w:val="singleLevel"/>
    <w:tmpl w:val="35E83B3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60">
    <w:nsid w:val="3723DFE0"/>
    <w:multiLevelType w:val="singleLevel"/>
    <w:tmpl w:val="3723DFE0"/>
    <w:lvl w:ilvl="0">
      <w:start w:val="4"/>
      <w:numFmt w:val="upperLetter"/>
      <w:lvlText w:val="%1."/>
      <w:lvlJc w:val="left"/>
      <w:pPr>
        <w:tabs>
          <w:tab w:val="left" w:pos="312"/>
        </w:tabs>
      </w:pPr>
      <w:rPr>
        <w:rFonts w:cs="Times New Roman"/>
      </w:rPr>
    </w:lvl>
  </w:abstractNum>
  <w:abstractNum w:abstractNumId="61">
    <w:nsid w:val="3B8127DF"/>
    <w:multiLevelType w:val="singleLevel"/>
    <w:tmpl w:val="3B8127D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62">
    <w:nsid w:val="3D950AF9"/>
    <w:multiLevelType w:val="singleLevel"/>
    <w:tmpl w:val="3D950AF9"/>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63">
    <w:nsid w:val="3FE315B6"/>
    <w:multiLevelType w:val="singleLevel"/>
    <w:tmpl w:val="3FE315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64">
    <w:nsid w:val="408860E8"/>
    <w:multiLevelType w:val="singleLevel"/>
    <w:tmpl w:val="408860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65">
    <w:nsid w:val="40B249F9"/>
    <w:multiLevelType w:val="singleLevel"/>
    <w:tmpl w:val="40B249F9"/>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66">
    <w:nsid w:val="40F245EA"/>
    <w:multiLevelType w:val="singleLevel"/>
    <w:tmpl w:val="40F24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67">
    <w:nsid w:val="4258023A"/>
    <w:multiLevelType w:val="singleLevel"/>
    <w:tmpl w:val="4258023A"/>
    <w:lvl w:ilvl="0">
      <w:start w:val="1"/>
      <w:numFmt w:val="decimalEnclosedCircle"/>
      <w:lvlText w:val="%1"/>
      <w:lvlJc w:val="left"/>
      <w:rPr>
        <w:rFonts w:ascii="宋体" w:eastAsia="宋体" w:hAnsi="宋体" w:cs="宋体"/>
        <w:b w:val="0"/>
        <w:bCs w:val="0"/>
        <w:i w:val="0"/>
        <w:iCs w:val="0"/>
        <w:smallCaps w:val="0"/>
        <w:strike w:val="0"/>
        <w:color w:val="000000"/>
        <w:spacing w:val="0"/>
        <w:w w:val="100"/>
        <w:position w:val="0"/>
        <w:sz w:val="20"/>
        <w:szCs w:val="20"/>
        <w:u w:val="none"/>
      </w:rPr>
    </w:lvl>
  </w:abstractNum>
  <w:abstractNum w:abstractNumId="68">
    <w:nsid w:val="4A51D704"/>
    <w:multiLevelType w:val="singleLevel"/>
    <w:tmpl w:val="4A51D7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69">
    <w:nsid w:val="4AD1D84F"/>
    <w:multiLevelType w:val="singleLevel"/>
    <w:tmpl w:val="4AD1D84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70">
    <w:nsid w:val="4CD1E351"/>
    <w:multiLevelType w:val="singleLevel"/>
    <w:tmpl w:val="4CD1E351"/>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71">
    <w:nsid w:val="4D63189B"/>
    <w:multiLevelType w:val="singleLevel"/>
    <w:tmpl w:val="4D63189B"/>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72">
    <w:nsid w:val="4FB438A5"/>
    <w:multiLevelType w:val="singleLevel"/>
    <w:tmpl w:val="4FB438A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73">
    <w:nsid w:val="51C4BC33"/>
    <w:multiLevelType w:val="singleLevel"/>
    <w:tmpl w:val="51C4BC3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74">
    <w:nsid w:val="54701CA1"/>
    <w:multiLevelType w:val="singleLevel"/>
    <w:tmpl w:val="54701CA1"/>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75">
    <w:nsid w:val="59EEFD2A"/>
    <w:multiLevelType w:val="singleLevel"/>
    <w:tmpl w:val="59EEFD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76">
    <w:nsid w:val="5FCE4367"/>
    <w:multiLevelType w:val="singleLevel"/>
    <w:tmpl w:val="5FCE436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77">
    <w:nsid w:val="610EFE5C"/>
    <w:multiLevelType w:val="singleLevel"/>
    <w:tmpl w:val="610EFE5C"/>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78">
    <w:nsid w:val="659EB354"/>
    <w:multiLevelType w:val="singleLevel"/>
    <w:tmpl w:val="659EB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79">
    <w:nsid w:val="65CD0074"/>
    <w:multiLevelType w:val="singleLevel"/>
    <w:tmpl w:val="65CD00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80">
    <w:nsid w:val="68B298F7"/>
    <w:multiLevelType w:val="singleLevel"/>
    <w:tmpl w:val="68B298F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81">
    <w:nsid w:val="6C0BE2D1"/>
    <w:multiLevelType w:val="singleLevel"/>
    <w:tmpl w:val="6C0BE2D1"/>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82">
    <w:nsid w:val="7499D7B3"/>
    <w:multiLevelType w:val="singleLevel"/>
    <w:tmpl w:val="7499D7B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83">
    <w:nsid w:val="77633216"/>
    <w:multiLevelType w:val="singleLevel"/>
    <w:tmpl w:val="776332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num w:numId="1">
    <w:abstractNumId w:val="18"/>
  </w:num>
  <w:num w:numId="2">
    <w:abstractNumId w:val="57"/>
  </w:num>
  <w:num w:numId="3">
    <w:abstractNumId w:val="79"/>
  </w:num>
  <w:num w:numId="4">
    <w:abstractNumId w:val="43"/>
  </w:num>
  <w:num w:numId="5">
    <w:abstractNumId w:val="44"/>
  </w:num>
  <w:num w:numId="6">
    <w:abstractNumId w:val="26"/>
  </w:num>
  <w:num w:numId="7">
    <w:abstractNumId w:val="58"/>
  </w:num>
  <w:num w:numId="8">
    <w:abstractNumId w:val="15"/>
  </w:num>
  <w:num w:numId="9">
    <w:abstractNumId w:val="65"/>
  </w:num>
  <w:num w:numId="10">
    <w:abstractNumId w:val="59"/>
  </w:num>
  <w:num w:numId="11">
    <w:abstractNumId w:val="41"/>
  </w:num>
  <w:num w:numId="12">
    <w:abstractNumId w:val="21"/>
  </w:num>
  <w:num w:numId="13">
    <w:abstractNumId w:val="45"/>
  </w:num>
  <w:num w:numId="14">
    <w:abstractNumId w:val="14"/>
  </w:num>
  <w:num w:numId="15">
    <w:abstractNumId w:val="61"/>
  </w:num>
  <w:num w:numId="16">
    <w:abstractNumId w:val="11"/>
  </w:num>
  <w:num w:numId="17">
    <w:abstractNumId w:val="37"/>
  </w:num>
  <w:num w:numId="18">
    <w:abstractNumId w:val="56"/>
  </w:num>
  <w:num w:numId="19">
    <w:abstractNumId w:val="39"/>
  </w:num>
  <w:num w:numId="20">
    <w:abstractNumId w:val="46"/>
  </w:num>
  <w:num w:numId="21">
    <w:abstractNumId w:val="60"/>
  </w:num>
  <w:num w:numId="22">
    <w:abstractNumId w:val="28"/>
  </w:num>
  <w:num w:numId="23">
    <w:abstractNumId w:val="22"/>
  </w:num>
  <w:num w:numId="24">
    <w:abstractNumId w:val="10"/>
  </w:num>
  <w:num w:numId="25">
    <w:abstractNumId w:val="83"/>
  </w:num>
  <w:num w:numId="26">
    <w:abstractNumId w:val="55"/>
  </w:num>
  <w:num w:numId="27">
    <w:abstractNumId w:val="30"/>
  </w:num>
  <w:num w:numId="28">
    <w:abstractNumId w:val="4"/>
  </w:num>
  <w:num w:numId="29">
    <w:abstractNumId w:val="75"/>
  </w:num>
  <w:num w:numId="30">
    <w:abstractNumId w:val="80"/>
  </w:num>
  <w:num w:numId="31">
    <w:abstractNumId w:val="16"/>
  </w:num>
  <w:num w:numId="32">
    <w:abstractNumId w:val="17"/>
  </w:num>
  <w:num w:numId="33">
    <w:abstractNumId w:val="70"/>
  </w:num>
  <w:num w:numId="34">
    <w:abstractNumId w:val="5"/>
  </w:num>
  <w:num w:numId="35">
    <w:abstractNumId w:val="27"/>
  </w:num>
  <w:num w:numId="36">
    <w:abstractNumId w:val="47"/>
  </w:num>
  <w:num w:numId="37">
    <w:abstractNumId w:val="68"/>
  </w:num>
  <w:num w:numId="38">
    <w:abstractNumId w:val="77"/>
  </w:num>
  <w:num w:numId="39">
    <w:abstractNumId w:val="0"/>
  </w:num>
  <w:num w:numId="40">
    <w:abstractNumId w:val="1"/>
  </w:num>
  <w:num w:numId="41">
    <w:abstractNumId w:val="40"/>
  </w:num>
  <w:num w:numId="42">
    <w:abstractNumId w:val="9"/>
  </w:num>
  <w:num w:numId="43">
    <w:abstractNumId w:val="19"/>
  </w:num>
  <w:num w:numId="44">
    <w:abstractNumId w:val="36"/>
  </w:num>
  <w:num w:numId="45">
    <w:abstractNumId w:val="76"/>
  </w:num>
  <w:num w:numId="46">
    <w:abstractNumId w:val="34"/>
  </w:num>
  <w:num w:numId="47">
    <w:abstractNumId w:val="74"/>
  </w:num>
  <w:num w:numId="48">
    <w:abstractNumId w:val="48"/>
  </w:num>
  <w:num w:numId="49">
    <w:abstractNumId w:val="3"/>
  </w:num>
  <w:num w:numId="50">
    <w:abstractNumId w:val="42"/>
  </w:num>
  <w:num w:numId="51">
    <w:abstractNumId w:val="8"/>
  </w:num>
  <w:num w:numId="52">
    <w:abstractNumId w:val="54"/>
  </w:num>
  <w:num w:numId="53">
    <w:abstractNumId w:val="73"/>
  </w:num>
  <w:num w:numId="54">
    <w:abstractNumId w:val="24"/>
  </w:num>
  <w:num w:numId="55">
    <w:abstractNumId w:val="6"/>
  </w:num>
  <w:num w:numId="56">
    <w:abstractNumId w:val="50"/>
  </w:num>
  <w:num w:numId="57">
    <w:abstractNumId w:val="66"/>
  </w:num>
  <w:num w:numId="58">
    <w:abstractNumId w:val="71"/>
  </w:num>
  <w:num w:numId="59">
    <w:abstractNumId w:val="72"/>
  </w:num>
  <w:num w:numId="60">
    <w:abstractNumId w:val="49"/>
  </w:num>
  <w:num w:numId="61">
    <w:abstractNumId w:val="29"/>
  </w:num>
  <w:num w:numId="62">
    <w:abstractNumId w:val="7"/>
  </w:num>
  <w:num w:numId="63">
    <w:abstractNumId w:val="63"/>
  </w:num>
  <w:num w:numId="64">
    <w:abstractNumId w:val="32"/>
  </w:num>
  <w:num w:numId="65">
    <w:abstractNumId w:val="25"/>
  </w:num>
  <w:num w:numId="66">
    <w:abstractNumId w:val="67"/>
  </w:num>
  <w:num w:numId="67">
    <w:abstractNumId w:val="35"/>
  </w:num>
  <w:num w:numId="68">
    <w:abstractNumId w:val="33"/>
  </w:num>
  <w:num w:numId="69">
    <w:abstractNumId w:val="51"/>
  </w:num>
  <w:num w:numId="70">
    <w:abstractNumId w:val="69"/>
  </w:num>
  <w:num w:numId="71">
    <w:abstractNumId w:val="13"/>
  </w:num>
  <w:num w:numId="72">
    <w:abstractNumId w:val="62"/>
  </w:num>
  <w:num w:numId="73">
    <w:abstractNumId w:val="20"/>
  </w:num>
  <w:num w:numId="74">
    <w:abstractNumId w:val="64"/>
  </w:num>
  <w:num w:numId="75">
    <w:abstractNumId w:val="53"/>
  </w:num>
  <w:num w:numId="76">
    <w:abstractNumId w:val="31"/>
  </w:num>
  <w:num w:numId="77">
    <w:abstractNumId w:val="12"/>
  </w:num>
  <w:num w:numId="78">
    <w:abstractNumId w:val="82"/>
  </w:num>
  <w:num w:numId="79">
    <w:abstractNumId w:val="52"/>
  </w:num>
  <w:num w:numId="80">
    <w:abstractNumId w:val="81"/>
  </w:num>
  <w:num w:numId="81">
    <w:abstractNumId w:val="2"/>
  </w:num>
  <w:num w:numId="82">
    <w:abstractNumId w:val="38"/>
  </w:num>
  <w:num w:numId="83">
    <w:abstractNumId w:val="78"/>
  </w:num>
  <w:num w:numId="84">
    <w:abstractNumId w:val="23"/>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HorizontalSpacing w:val="181"/>
  <w:drawingGridVerticalSpacing w:val="181"/>
  <w:noPunctuationKerning/>
  <w:characterSpacingControl w:val="compressPunctuation"/>
  <w:noLineBreaksAfter w:lang="zh-CN" w:val="$([{£¥·‘“〈《「『【〔〖〝﹙﹛﹝＄（．［｛￡￥"/>
  <w:noLineBreaksBefore w:lang="zh-CN" w:val="!%),.:;&gt;?]}¢¨°·ˇˉ―‖’”…‰′″›℃∶、。〃〉》」』】〕〗〞︶︺︾﹀﹄﹚﹜﹞！＂％＇），．：；？］｀｜｝～￠"/>
  <w:hdrShapeDefaults>
    <o:shapedefaults v:ext="edit" spidmax="2120"/>
    <o:shapelayout v:ext="edit">
      <o:idmap v:ext="edit" data="2"/>
    </o:shapelayout>
  </w:hdrShapeDefaults>
  <w:footnotePr>
    <w:footnote w:id="-1"/>
    <w:footnote w:id="0"/>
  </w:footnotePr>
  <w:endnotePr>
    <w:endnote w:id="-1"/>
    <w:endnote w:id="0"/>
  </w:endnotePr>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45B2"/>
    <w:rsid w:val="00012CAC"/>
    <w:rsid w:val="000137E9"/>
    <w:rsid w:val="00032A3F"/>
    <w:rsid w:val="00045939"/>
    <w:rsid w:val="0005468F"/>
    <w:rsid w:val="00073C93"/>
    <w:rsid w:val="0008027B"/>
    <w:rsid w:val="00085754"/>
    <w:rsid w:val="000A2DA7"/>
    <w:rsid w:val="000C5313"/>
    <w:rsid w:val="000F7893"/>
    <w:rsid w:val="001004ED"/>
    <w:rsid w:val="001027CD"/>
    <w:rsid w:val="001029B9"/>
    <w:rsid w:val="001144C2"/>
    <w:rsid w:val="001274C3"/>
    <w:rsid w:val="00137355"/>
    <w:rsid w:val="00155EF4"/>
    <w:rsid w:val="00176017"/>
    <w:rsid w:val="0017773B"/>
    <w:rsid w:val="00186650"/>
    <w:rsid w:val="001A238D"/>
    <w:rsid w:val="001B7A06"/>
    <w:rsid w:val="001D45B2"/>
    <w:rsid w:val="001E21E1"/>
    <w:rsid w:val="001E4A8C"/>
    <w:rsid w:val="001E4CBE"/>
    <w:rsid w:val="001E503F"/>
    <w:rsid w:val="001E726A"/>
    <w:rsid w:val="001E72C8"/>
    <w:rsid w:val="001F093A"/>
    <w:rsid w:val="001F18C2"/>
    <w:rsid w:val="001F5357"/>
    <w:rsid w:val="0020012B"/>
    <w:rsid w:val="00210AB3"/>
    <w:rsid w:val="00216CB4"/>
    <w:rsid w:val="0022540A"/>
    <w:rsid w:val="00230BD7"/>
    <w:rsid w:val="00232B72"/>
    <w:rsid w:val="00236ACC"/>
    <w:rsid w:val="002434A5"/>
    <w:rsid w:val="00255959"/>
    <w:rsid w:val="00263323"/>
    <w:rsid w:val="002678A9"/>
    <w:rsid w:val="00274D0A"/>
    <w:rsid w:val="00276A37"/>
    <w:rsid w:val="00281C85"/>
    <w:rsid w:val="00283B16"/>
    <w:rsid w:val="00284052"/>
    <w:rsid w:val="00286849"/>
    <w:rsid w:val="002934D0"/>
    <w:rsid w:val="002A339B"/>
    <w:rsid w:val="002B27C1"/>
    <w:rsid w:val="002B2F24"/>
    <w:rsid w:val="002B4F8C"/>
    <w:rsid w:val="002D34B1"/>
    <w:rsid w:val="002D6FF6"/>
    <w:rsid w:val="002E123E"/>
    <w:rsid w:val="002E65D0"/>
    <w:rsid w:val="00304BCA"/>
    <w:rsid w:val="0030555B"/>
    <w:rsid w:val="00306BDE"/>
    <w:rsid w:val="00315840"/>
    <w:rsid w:val="00321323"/>
    <w:rsid w:val="003314B1"/>
    <w:rsid w:val="00335403"/>
    <w:rsid w:val="00340D09"/>
    <w:rsid w:val="003430BC"/>
    <w:rsid w:val="00356F5C"/>
    <w:rsid w:val="00357820"/>
    <w:rsid w:val="0037233E"/>
    <w:rsid w:val="00375962"/>
    <w:rsid w:val="0037693A"/>
    <w:rsid w:val="00380B10"/>
    <w:rsid w:val="003834FA"/>
    <w:rsid w:val="00384404"/>
    <w:rsid w:val="003872F0"/>
    <w:rsid w:val="003A1A19"/>
    <w:rsid w:val="003A65CA"/>
    <w:rsid w:val="003D10CC"/>
    <w:rsid w:val="003D1A94"/>
    <w:rsid w:val="003D38AC"/>
    <w:rsid w:val="003D3C45"/>
    <w:rsid w:val="003D429D"/>
    <w:rsid w:val="003D6A39"/>
    <w:rsid w:val="003E4765"/>
    <w:rsid w:val="00403D92"/>
    <w:rsid w:val="00410931"/>
    <w:rsid w:val="00417FE0"/>
    <w:rsid w:val="00427BC9"/>
    <w:rsid w:val="004359B5"/>
    <w:rsid w:val="00435FE8"/>
    <w:rsid w:val="0044306A"/>
    <w:rsid w:val="00455ECC"/>
    <w:rsid w:val="00457C17"/>
    <w:rsid w:val="0048186D"/>
    <w:rsid w:val="00482F3E"/>
    <w:rsid w:val="00493FC0"/>
    <w:rsid w:val="004A0AA0"/>
    <w:rsid w:val="004B19C9"/>
    <w:rsid w:val="004B77FF"/>
    <w:rsid w:val="004C21DB"/>
    <w:rsid w:val="004C42A6"/>
    <w:rsid w:val="004D18EE"/>
    <w:rsid w:val="004D357C"/>
    <w:rsid w:val="004D542C"/>
    <w:rsid w:val="004E2551"/>
    <w:rsid w:val="004E3CC3"/>
    <w:rsid w:val="004F4807"/>
    <w:rsid w:val="00502D99"/>
    <w:rsid w:val="0051111D"/>
    <w:rsid w:val="005116DA"/>
    <w:rsid w:val="00511891"/>
    <w:rsid w:val="005121DD"/>
    <w:rsid w:val="00515C65"/>
    <w:rsid w:val="0051709C"/>
    <w:rsid w:val="005213E6"/>
    <w:rsid w:val="0053719F"/>
    <w:rsid w:val="00551504"/>
    <w:rsid w:val="0056621A"/>
    <w:rsid w:val="00575E0A"/>
    <w:rsid w:val="00576493"/>
    <w:rsid w:val="005C141E"/>
    <w:rsid w:val="005D3810"/>
    <w:rsid w:val="005D40B4"/>
    <w:rsid w:val="005D5CA1"/>
    <w:rsid w:val="005F5B75"/>
    <w:rsid w:val="005F7CF5"/>
    <w:rsid w:val="006064C2"/>
    <w:rsid w:val="00612159"/>
    <w:rsid w:val="00615696"/>
    <w:rsid w:val="00621A7B"/>
    <w:rsid w:val="0062780A"/>
    <w:rsid w:val="00631F0F"/>
    <w:rsid w:val="00652A11"/>
    <w:rsid w:val="006704A7"/>
    <w:rsid w:val="00674D84"/>
    <w:rsid w:val="00687F6D"/>
    <w:rsid w:val="006C3442"/>
    <w:rsid w:val="006D6733"/>
    <w:rsid w:val="006E3654"/>
    <w:rsid w:val="006E613B"/>
    <w:rsid w:val="006F1BBD"/>
    <w:rsid w:val="00712A1E"/>
    <w:rsid w:val="00727449"/>
    <w:rsid w:val="00750A83"/>
    <w:rsid w:val="00753DB6"/>
    <w:rsid w:val="00764806"/>
    <w:rsid w:val="00772220"/>
    <w:rsid w:val="00780A91"/>
    <w:rsid w:val="00783A61"/>
    <w:rsid w:val="0079207C"/>
    <w:rsid w:val="0079328E"/>
    <w:rsid w:val="00793509"/>
    <w:rsid w:val="00796EF7"/>
    <w:rsid w:val="00797DBE"/>
    <w:rsid w:val="007B660A"/>
    <w:rsid w:val="007B6A01"/>
    <w:rsid w:val="007C3C43"/>
    <w:rsid w:val="007C5BB8"/>
    <w:rsid w:val="007C7D9A"/>
    <w:rsid w:val="007D4ADC"/>
    <w:rsid w:val="007E34AC"/>
    <w:rsid w:val="007E710F"/>
    <w:rsid w:val="0081600C"/>
    <w:rsid w:val="00820423"/>
    <w:rsid w:val="00821DBA"/>
    <w:rsid w:val="00837DEC"/>
    <w:rsid w:val="0086102E"/>
    <w:rsid w:val="00866093"/>
    <w:rsid w:val="008945A0"/>
    <w:rsid w:val="008A49C3"/>
    <w:rsid w:val="008B12BC"/>
    <w:rsid w:val="008B1755"/>
    <w:rsid w:val="008D0809"/>
    <w:rsid w:val="008D21FF"/>
    <w:rsid w:val="008D6627"/>
    <w:rsid w:val="008E167A"/>
    <w:rsid w:val="008F5347"/>
    <w:rsid w:val="008F6126"/>
    <w:rsid w:val="009056C7"/>
    <w:rsid w:val="00914991"/>
    <w:rsid w:val="00937360"/>
    <w:rsid w:val="009378EC"/>
    <w:rsid w:val="009505D3"/>
    <w:rsid w:val="00951F38"/>
    <w:rsid w:val="00954E57"/>
    <w:rsid w:val="00957BD4"/>
    <w:rsid w:val="00967FF0"/>
    <w:rsid w:val="00980FEA"/>
    <w:rsid w:val="009877DC"/>
    <w:rsid w:val="0099004C"/>
    <w:rsid w:val="009901D0"/>
    <w:rsid w:val="00990463"/>
    <w:rsid w:val="0099463D"/>
    <w:rsid w:val="00996174"/>
    <w:rsid w:val="00997715"/>
    <w:rsid w:val="009A3AAF"/>
    <w:rsid w:val="009A4000"/>
    <w:rsid w:val="009B38C9"/>
    <w:rsid w:val="009C6ADE"/>
    <w:rsid w:val="009D5E82"/>
    <w:rsid w:val="009E44A5"/>
    <w:rsid w:val="009E6E35"/>
    <w:rsid w:val="00A01848"/>
    <w:rsid w:val="00A32E63"/>
    <w:rsid w:val="00A52D4D"/>
    <w:rsid w:val="00A54C0F"/>
    <w:rsid w:val="00A5669E"/>
    <w:rsid w:val="00A56DBB"/>
    <w:rsid w:val="00A57019"/>
    <w:rsid w:val="00A637CC"/>
    <w:rsid w:val="00A91FA5"/>
    <w:rsid w:val="00A92C2E"/>
    <w:rsid w:val="00AA314E"/>
    <w:rsid w:val="00AC049B"/>
    <w:rsid w:val="00AC11A7"/>
    <w:rsid w:val="00AC3FF7"/>
    <w:rsid w:val="00AF7AE3"/>
    <w:rsid w:val="00B00D26"/>
    <w:rsid w:val="00B025A7"/>
    <w:rsid w:val="00B152F9"/>
    <w:rsid w:val="00B35D2B"/>
    <w:rsid w:val="00B4165F"/>
    <w:rsid w:val="00B469E9"/>
    <w:rsid w:val="00B556C8"/>
    <w:rsid w:val="00B66C65"/>
    <w:rsid w:val="00B76617"/>
    <w:rsid w:val="00BA4584"/>
    <w:rsid w:val="00BA4DDB"/>
    <w:rsid w:val="00BA7105"/>
    <w:rsid w:val="00BA7C13"/>
    <w:rsid w:val="00BB28E8"/>
    <w:rsid w:val="00BD0ED9"/>
    <w:rsid w:val="00BD70D8"/>
    <w:rsid w:val="00BE0358"/>
    <w:rsid w:val="00BE318E"/>
    <w:rsid w:val="00C02E72"/>
    <w:rsid w:val="00C0566D"/>
    <w:rsid w:val="00C103C8"/>
    <w:rsid w:val="00C129CA"/>
    <w:rsid w:val="00C1787E"/>
    <w:rsid w:val="00C210E8"/>
    <w:rsid w:val="00C31878"/>
    <w:rsid w:val="00C36190"/>
    <w:rsid w:val="00C4006A"/>
    <w:rsid w:val="00C50852"/>
    <w:rsid w:val="00C63CD6"/>
    <w:rsid w:val="00C64758"/>
    <w:rsid w:val="00C70092"/>
    <w:rsid w:val="00C70DBA"/>
    <w:rsid w:val="00C83220"/>
    <w:rsid w:val="00C93974"/>
    <w:rsid w:val="00C97DDB"/>
    <w:rsid w:val="00CB11AF"/>
    <w:rsid w:val="00CB4C5E"/>
    <w:rsid w:val="00CB5FE1"/>
    <w:rsid w:val="00CC4D57"/>
    <w:rsid w:val="00CC7C70"/>
    <w:rsid w:val="00CD65EC"/>
    <w:rsid w:val="00CD6CF0"/>
    <w:rsid w:val="00CF404E"/>
    <w:rsid w:val="00CF4405"/>
    <w:rsid w:val="00D003E7"/>
    <w:rsid w:val="00D021FB"/>
    <w:rsid w:val="00D1179F"/>
    <w:rsid w:val="00D223D7"/>
    <w:rsid w:val="00D36C67"/>
    <w:rsid w:val="00D523F3"/>
    <w:rsid w:val="00D52FF8"/>
    <w:rsid w:val="00D654E0"/>
    <w:rsid w:val="00D67126"/>
    <w:rsid w:val="00D744D4"/>
    <w:rsid w:val="00D82459"/>
    <w:rsid w:val="00D946DB"/>
    <w:rsid w:val="00DA38C3"/>
    <w:rsid w:val="00DA4D6C"/>
    <w:rsid w:val="00DA4F2D"/>
    <w:rsid w:val="00DB248C"/>
    <w:rsid w:val="00DB2EC5"/>
    <w:rsid w:val="00DC34E1"/>
    <w:rsid w:val="00DD1244"/>
    <w:rsid w:val="00DD1C00"/>
    <w:rsid w:val="00DD38D9"/>
    <w:rsid w:val="00DF6847"/>
    <w:rsid w:val="00E06AC0"/>
    <w:rsid w:val="00E072AC"/>
    <w:rsid w:val="00E11BD5"/>
    <w:rsid w:val="00E21455"/>
    <w:rsid w:val="00E25F3D"/>
    <w:rsid w:val="00E27039"/>
    <w:rsid w:val="00E33D62"/>
    <w:rsid w:val="00E3798B"/>
    <w:rsid w:val="00E43A99"/>
    <w:rsid w:val="00E55F13"/>
    <w:rsid w:val="00E6125F"/>
    <w:rsid w:val="00E62097"/>
    <w:rsid w:val="00E62330"/>
    <w:rsid w:val="00E7237E"/>
    <w:rsid w:val="00E77F3B"/>
    <w:rsid w:val="00E8536C"/>
    <w:rsid w:val="00EA3EEF"/>
    <w:rsid w:val="00EC44B9"/>
    <w:rsid w:val="00EC6A25"/>
    <w:rsid w:val="00ED0513"/>
    <w:rsid w:val="00ED2404"/>
    <w:rsid w:val="00ED663E"/>
    <w:rsid w:val="00EE3D69"/>
    <w:rsid w:val="00EE5E7C"/>
    <w:rsid w:val="00F07E42"/>
    <w:rsid w:val="00F26A86"/>
    <w:rsid w:val="00F26C41"/>
    <w:rsid w:val="00F30182"/>
    <w:rsid w:val="00F36B59"/>
    <w:rsid w:val="00F56C63"/>
    <w:rsid w:val="00F703EF"/>
    <w:rsid w:val="00F72FD0"/>
    <w:rsid w:val="00F74052"/>
    <w:rsid w:val="00F7664B"/>
    <w:rsid w:val="00F8084E"/>
    <w:rsid w:val="00F90E99"/>
    <w:rsid w:val="00F92C49"/>
    <w:rsid w:val="00F97459"/>
    <w:rsid w:val="00F97BD3"/>
    <w:rsid w:val="00FA0A3A"/>
    <w:rsid w:val="00FA664C"/>
    <w:rsid w:val="00FB5125"/>
    <w:rsid w:val="00FD05E8"/>
    <w:rsid w:val="00FF19A8"/>
    <w:rsid w:val="01FE4AF9"/>
    <w:rsid w:val="0266598D"/>
    <w:rsid w:val="02D449EA"/>
    <w:rsid w:val="02E3056A"/>
    <w:rsid w:val="0331352D"/>
    <w:rsid w:val="03733BCD"/>
    <w:rsid w:val="03BA75C1"/>
    <w:rsid w:val="03CD5367"/>
    <w:rsid w:val="04010A5C"/>
    <w:rsid w:val="05244107"/>
    <w:rsid w:val="054323D3"/>
    <w:rsid w:val="063E6DE2"/>
    <w:rsid w:val="064A74F5"/>
    <w:rsid w:val="06792DFA"/>
    <w:rsid w:val="06D85117"/>
    <w:rsid w:val="06FF1C85"/>
    <w:rsid w:val="087B2368"/>
    <w:rsid w:val="08CE7875"/>
    <w:rsid w:val="094703E8"/>
    <w:rsid w:val="09823DA9"/>
    <w:rsid w:val="09861001"/>
    <w:rsid w:val="09B035A0"/>
    <w:rsid w:val="09DD55C1"/>
    <w:rsid w:val="0B0F03D4"/>
    <w:rsid w:val="0BFB4CCB"/>
    <w:rsid w:val="0CA744E7"/>
    <w:rsid w:val="0D525295"/>
    <w:rsid w:val="0D5D7784"/>
    <w:rsid w:val="0DD66D4A"/>
    <w:rsid w:val="0DD82FEC"/>
    <w:rsid w:val="0DF8429C"/>
    <w:rsid w:val="0F067A21"/>
    <w:rsid w:val="0F2B4249"/>
    <w:rsid w:val="0F6173A9"/>
    <w:rsid w:val="0FB93992"/>
    <w:rsid w:val="10507D20"/>
    <w:rsid w:val="109D5CC0"/>
    <w:rsid w:val="10B00F5F"/>
    <w:rsid w:val="11E07F60"/>
    <w:rsid w:val="12214876"/>
    <w:rsid w:val="12665764"/>
    <w:rsid w:val="12816932"/>
    <w:rsid w:val="128B7D6D"/>
    <w:rsid w:val="136C713A"/>
    <w:rsid w:val="13830045"/>
    <w:rsid w:val="13B97976"/>
    <w:rsid w:val="13D46D1A"/>
    <w:rsid w:val="14311126"/>
    <w:rsid w:val="14570227"/>
    <w:rsid w:val="149D062D"/>
    <w:rsid w:val="158D12C3"/>
    <w:rsid w:val="15BD7D7F"/>
    <w:rsid w:val="15C92859"/>
    <w:rsid w:val="15DE3881"/>
    <w:rsid w:val="161134C0"/>
    <w:rsid w:val="168C2248"/>
    <w:rsid w:val="170A3EF6"/>
    <w:rsid w:val="173A65E7"/>
    <w:rsid w:val="177D26DA"/>
    <w:rsid w:val="17A3269A"/>
    <w:rsid w:val="17B17918"/>
    <w:rsid w:val="17EB2880"/>
    <w:rsid w:val="17FE10BF"/>
    <w:rsid w:val="1813108A"/>
    <w:rsid w:val="18400284"/>
    <w:rsid w:val="185A5744"/>
    <w:rsid w:val="19AD430E"/>
    <w:rsid w:val="1A950404"/>
    <w:rsid w:val="1B07364A"/>
    <w:rsid w:val="1BD56CEA"/>
    <w:rsid w:val="1BE957A1"/>
    <w:rsid w:val="1BEE1713"/>
    <w:rsid w:val="1BF714B0"/>
    <w:rsid w:val="1BF93940"/>
    <w:rsid w:val="1C631085"/>
    <w:rsid w:val="1CA71648"/>
    <w:rsid w:val="1CA87D40"/>
    <w:rsid w:val="1CB915D1"/>
    <w:rsid w:val="1D1335A0"/>
    <w:rsid w:val="1D1E0404"/>
    <w:rsid w:val="1D4B1C08"/>
    <w:rsid w:val="1D946E8E"/>
    <w:rsid w:val="1DC02243"/>
    <w:rsid w:val="1DDE05D2"/>
    <w:rsid w:val="1E4169C3"/>
    <w:rsid w:val="1EC01530"/>
    <w:rsid w:val="1ECD2FAE"/>
    <w:rsid w:val="1EFE4688"/>
    <w:rsid w:val="1FE6764B"/>
    <w:rsid w:val="20033159"/>
    <w:rsid w:val="20A87FC3"/>
    <w:rsid w:val="20C31C1B"/>
    <w:rsid w:val="20CF22D1"/>
    <w:rsid w:val="220116B4"/>
    <w:rsid w:val="222A7AD5"/>
    <w:rsid w:val="227D1051"/>
    <w:rsid w:val="22C30573"/>
    <w:rsid w:val="23547495"/>
    <w:rsid w:val="237F4430"/>
    <w:rsid w:val="23F776FB"/>
    <w:rsid w:val="243B12B9"/>
    <w:rsid w:val="24887171"/>
    <w:rsid w:val="24EE2C71"/>
    <w:rsid w:val="258B7AE8"/>
    <w:rsid w:val="25B76A86"/>
    <w:rsid w:val="26181225"/>
    <w:rsid w:val="26444728"/>
    <w:rsid w:val="26A84B5B"/>
    <w:rsid w:val="26B2347B"/>
    <w:rsid w:val="276E5AEE"/>
    <w:rsid w:val="27C06424"/>
    <w:rsid w:val="28E029B3"/>
    <w:rsid w:val="28F330F5"/>
    <w:rsid w:val="290C5779"/>
    <w:rsid w:val="29273136"/>
    <w:rsid w:val="292D0C87"/>
    <w:rsid w:val="29463A8C"/>
    <w:rsid w:val="29EC1DB2"/>
    <w:rsid w:val="2A7E762D"/>
    <w:rsid w:val="2A8B2A1E"/>
    <w:rsid w:val="2AF75A10"/>
    <w:rsid w:val="2CBC21BB"/>
    <w:rsid w:val="2D3E6CC8"/>
    <w:rsid w:val="2D55340E"/>
    <w:rsid w:val="2D740693"/>
    <w:rsid w:val="2DD519AC"/>
    <w:rsid w:val="2EA25D84"/>
    <w:rsid w:val="2EC80D85"/>
    <w:rsid w:val="2ED91523"/>
    <w:rsid w:val="2F7C7EC3"/>
    <w:rsid w:val="2F8128D6"/>
    <w:rsid w:val="2FD61F48"/>
    <w:rsid w:val="302A2C10"/>
    <w:rsid w:val="303470EB"/>
    <w:rsid w:val="30390ECD"/>
    <w:rsid w:val="30F972A8"/>
    <w:rsid w:val="316A2752"/>
    <w:rsid w:val="31E35534"/>
    <w:rsid w:val="322758B3"/>
    <w:rsid w:val="3275405D"/>
    <w:rsid w:val="32867C12"/>
    <w:rsid w:val="32A652D3"/>
    <w:rsid w:val="32C94866"/>
    <w:rsid w:val="32FE4E37"/>
    <w:rsid w:val="33F801FB"/>
    <w:rsid w:val="34011C57"/>
    <w:rsid w:val="342E64DC"/>
    <w:rsid w:val="34715781"/>
    <w:rsid w:val="349A67E9"/>
    <w:rsid w:val="35560FD1"/>
    <w:rsid w:val="35C01400"/>
    <w:rsid w:val="35F358F9"/>
    <w:rsid w:val="368279A9"/>
    <w:rsid w:val="368F0787"/>
    <w:rsid w:val="37633A29"/>
    <w:rsid w:val="37674EFB"/>
    <w:rsid w:val="37A90DD6"/>
    <w:rsid w:val="37DE38D2"/>
    <w:rsid w:val="391F4448"/>
    <w:rsid w:val="39A96637"/>
    <w:rsid w:val="3A2F3187"/>
    <w:rsid w:val="3A7C3099"/>
    <w:rsid w:val="3B3E3808"/>
    <w:rsid w:val="3C371656"/>
    <w:rsid w:val="3C664A0D"/>
    <w:rsid w:val="3C8F7F4A"/>
    <w:rsid w:val="3CB52223"/>
    <w:rsid w:val="3CFB3198"/>
    <w:rsid w:val="3E503059"/>
    <w:rsid w:val="3E837AE6"/>
    <w:rsid w:val="3EBD4E15"/>
    <w:rsid w:val="3EFB78D1"/>
    <w:rsid w:val="3F225217"/>
    <w:rsid w:val="3F937344"/>
    <w:rsid w:val="4094324F"/>
    <w:rsid w:val="409A72EF"/>
    <w:rsid w:val="40A219B5"/>
    <w:rsid w:val="40B461F7"/>
    <w:rsid w:val="40BF6B6B"/>
    <w:rsid w:val="40E467EC"/>
    <w:rsid w:val="41964EB4"/>
    <w:rsid w:val="4319168F"/>
    <w:rsid w:val="44F949DF"/>
    <w:rsid w:val="45006857"/>
    <w:rsid w:val="453F7B3C"/>
    <w:rsid w:val="45597180"/>
    <w:rsid w:val="4592003C"/>
    <w:rsid w:val="466B173A"/>
    <w:rsid w:val="46747A11"/>
    <w:rsid w:val="469D11A8"/>
    <w:rsid w:val="46C71B10"/>
    <w:rsid w:val="46F96DD6"/>
    <w:rsid w:val="47BA0900"/>
    <w:rsid w:val="47C553B7"/>
    <w:rsid w:val="47D71054"/>
    <w:rsid w:val="47ED11C1"/>
    <w:rsid w:val="48A73A4C"/>
    <w:rsid w:val="48B71A3A"/>
    <w:rsid w:val="49ED2F93"/>
    <w:rsid w:val="4A1132E6"/>
    <w:rsid w:val="4A117E6C"/>
    <w:rsid w:val="4A4E3090"/>
    <w:rsid w:val="4A93782E"/>
    <w:rsid w:val="4B380174"/>
    <w:rsid w:val="4BC91DF8"/>
    <w:rsid w:val="4BE548FD"/>
    <w:rsid w:val="4C0E0129"/>
    <w:rsid w:val="4D790D81"/>
    <w:rsid w:val="4E104C8A"/>
    <w:rsid w:val="4E3E652E"/>
    <w:rsid w:val="4EB85C82"/>
    <w:rsid w:val="4F597B09"/>
    <w:rsid w:val="4FAA078D"/>
    <w:rsid w:val="503C0398"/>
    <w:rsid w:val="50656197"/>
    <w:rsid w:val="508947F5"/>
    <w:rsid w:val="51056DB8"/>
    <w:rsid w:val="519A287F"/>
    <w:rsid w:val="522D68DF"/>
    <w:rsid w:val="531648C3"/>
    <w:rsid w:val="53933E23"/>
    <w:rsid w:val="540B6596"/>
    <w:rsid w:val="54656F23"/>
    <w:rsid w:val="549B775B"/>
    <w:rsid w:val="550B28D3"/>
    <w:rsid w:val="55512A41"/>
    <w:rsid w:val="559F2E28"/>
    <w:rsid w:val="56735BAF"/>
    <w:rsid w:val="56A074A9"/>
    <w:rsid w:val="575C4455"/>
    <w:rsid w:val="57880EA1"/>
    <w:rsid w:val="57B03577"/>
    <w:rsid w:val="580D6FBC"/>
    <w:rsid w:val="588410DB"/>
    <w:rsid w:val="5904663E"/>
    <w:rsid w:val="59DF506B"/>
    <w:rsid w:val="5A615F8B"/>
    <w:rsid w:val="5AAF55E1"/>
    <w:rsid w:val="5BE151CA"/>
    <w:rsid w:val="5C397EA5"/>
    <w:rsid w:val="5C817DB7"/>
    <w:rsid w:val="5CEC0CAC"/>
    <w:rsid w:val="5CF41090"/>
    <w:rsid w:val="5E0571E6"/>
    <w:rsid w:val="5E735BF7"/>
    <w:rsid w:val="5F391548"/>
    <w:rsid w:val="5F3E1050"/>
    <w:rsid w:val="600521B2"/>
    <w:rsid w:val="60A535EC"/>
    <w:rsid w:val="613B1880"/>
    <w:rsid w:val="620A08A8"/>
    <w:rsid w:val="620F7472"/>
    <w:rsid w:val="62405E4C"/>
    <w:rsid w:val="635B7ED6"/>
    <w:rsid w:val="63A81EC4"/>
    <w:rsid w:val="63D50888"/>
    <w:rsid w:val="63F72151"/>
    <w:rsid w:val="649B1F5A"/>
    <w:rsid w:val="64E23140"/>
    <w:rsid w:val="65721EA8"/>
    <w:rsid w:val="664D22A8"/>
    <w:rsid w:val="66C54BAD"/>
    <w:rsid w:val="678A1A9B"/>
    <w:rsid w:val="684C51F4"/>
    <w:rsid w:val="68AE165C"/>
    <w:rsid w:val="69010367"/>
    <w:rsid w:val="694A207D"/>
    <w:rsid w:val="6A8007C3"/>
    <w:rsid w:val="6B213D9D"/>
    <w:rsid w:val="6B756AB0"/>
    <w:rsid w:val="6C0F3297"/>
    <w:rsid w:val="6C3C2A0F"/>
    <w:rsid w:val="6D5060D1"/>
    <w:rsid w:val="6DF34C16"/>
    <w:rsid w:val="6E714976"/>
    <w:rsid w:val="6ED24585"/>
    <w:rsid w:val="6ED7445E"/>
    <w:rsid w:val="6F5A034B"/>
    <w:rsid w:val="6FCD329D"/>
    <w:rsid w:val="71DB46A7"/>
    <w:rsid w:val="7207739B"/>
    <w:rsid w:val="721E4A42"/>
    <w:rsid w:val="72B07FF4"/>
    <w:rsid w:val="72BA65B6"/>
    <w:rsid w:val="7302097C"/>
    <w:rsid w:val="7324740A"/>
    <w:rsid w:val="734858C5"/>
    <w:rsid w:val="743A2793"/>
    <w:rsid w:val="745F4649"/>
    <w:rsid w:val="74672622"/>
    <w:rsid w:val="74786614"/>
    <w:rsid w:val="74AB1E35"/>
    <w:rsid w:val="74BD4300"/>
    <w:rsid w:val="753E0A05"/>
    <w:rsid w:val="7562563F"/>
    <w:rsid w:val="756268DD"/>
    <w:rsid w:val="75775366"/>
    <w:rsid w:val="768F0224"/>
    <w:rsid w:val="7698018C"/>
    <w:rsid w:val="76AA58F8"/>
    <w:rsid w:val="771336BC"/>
    <w:rsid w:val="774F46DA"/>
    <w:rsid w:val="77862A34"/>
    <w:rsid w:val="77DE29FC"/>
    <w:rsid w:val="77E46BB2"/>
    <w:rsid w:val="77EE23BE"/>
    <w:rsid w:val="78EC61B7"/>
    <w:rsid w:val="790C6E15"/>
    <w:rsid w:val="79251AB0"/>
    <w:rsid w:val="793370E7"/>
    <w:rsid w:val="79FF529D"/>
    <w:rsid w:val="7B470C27"/>
    <w:rsid w:val="7B5C3F44"/>
    <w:rsid w:val="7C287890"/>
    <w:rsid w:val="7C812C60"/>
    <w:rsid w:val="7C8934AB"/>
    <w:rsid w:val="7C906BC6"/>
    <w:rsid w:val="7C954228"/>
    <w:rsid w:val="7CAF2895"/>
    <w:rsid w:val="7D773162"/>
    <w:rsid w:val="7E206B15"/>
    <w:rsid w:val="7ED1239A"/>
    <w:rsid w:val="7F3122C9"/>
    <w:rsid w:val="7FDF0EB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2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locked="1" w:uiPriority="0"/>
    <w:lsdException w:name="Plain Text" w:locked="1" w:uiPriority="0"/>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locked="1" w:uiPriority="0"/>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BodyText"/>
    <w:qFormat/>
    <w:rsid w:val="00866093"/>
    <w:pPr>
      <w:widowControl w:val="0"/>
    </w:pPr>
    <w:rPr>
      <w:color w:val="000000"/>
      <w:kern w:val="0"/>
      <w:sz w:val="24"/>
      <w:szCs w:val="24"/>
      <w:lang w:eastAsia="en-US"/>
    </w:rPr>
  </w:style>
  <w:style w:type="paragraph" w:styleId="Heading1">
    <w:name w:val="heading 1"/>
    <w:basedOn w:val="Normal"/>
    <w:next w:val="Normal"/>
    <w:link w:val="Heading1Char"/>
    <w:uiPriority w:val="99"/>
    <w:qFormat/>
    <w:rsid w:val="00866093"/>
    <w:pPr>
      <w:keepNext/>
      <w:keepLines/>
      <w:spacing w:before="340" w:after="330" w:line="578" w:lineRule="auto"/>
      <w:jc w:val="center"/>
      <w:outlineLvl w:val="0"/>
    </w:pPr>
    <w:rPr>
      <w:b/>
      <w:bCs/>
      <w:kern w:val="44"/>
      <w:sz w:val="32"/>
      <w:szCs w:val="44"/>
    </w:rPr>
  </w:style>
  <w:style w:type="paragraph" w:styleId="Heading2">
    <w:name w:val="heading 2"/>
    <w:basedOn w:val="Normal"/>
    <w:next w:val="Normal"/>
    <w:link w:val="Heading2Char"/>
    <w:uiPriority w:val="99"/>
    <w:qFormat/>
    <w:rsid w:val="00866093"/>
    <w:pPr>
      <w:keepLines/>
      <w:spacing w:before="120" w:after="120" w:line="415" w:lineRule="auto"/>
      <w:jc w:val="center"/>
      <w:outlineLvl w:val="1"/>
    </w:pPr>
    <w:rPr>
      <w:rFonts w:ascii="Cambria" w:hAnsi="Cambria"/>
      <w:b/>
      <w:bCs/>
      <w:sz w:val="28"/>
      <w:szCs w:val="32"/>
      <w:lang w:eastAsia="zh-CN"/>
    </w:rPr>
  </w:style>
  <w:style w:type="paragraph" w:styleId="Heading3">
    <w:name w:val="heading 3"/>
    <w:basedOn w:val="Normal"/>
    <w:next w:val="Normal"/>
    <w:link w:val="Heading3Char"/>
    <w:uiPriority w:val="99"/>
    <w:qFormat/>
    <w:rsid w:val="00866093"/>
    <w:pPr>
      <w:keepNext/>
      <w:keepLines/>
      <w:spacing w:line="413" w:lineRule="auto"/>
      <w:outlineLvl w:val="2"/>
    </w:pPr>
    <w:rPr>
      <w:b/>
      <w:color w:val="auto"/>
      <w:sz w:val="32"/>
      <w:szCs w:val="20"/>
      <w:lang w:eastAsia="zh-CN"/>
    </w:rPr>
  </w:style>
  <w:style w:type="paragraph" w:styleId="Heading4">
    <w:name w:val="heading 4"/>
    <w:basedOn w:val="Normal"/>
    <w:next w:val="Normal"/>
    <w:link w:val="Heading4Char"/>
    <w:uiPriority w:val="99"/>
    <w:qFormat/>
    <w:rsid w:val="00866093"/>
    <w:pPr>
      <w:keepNext/>
      <w:keepLines/>
      <w:spacing w:before="280" w:after="290" w:line="376" w:lineRule="auto"/>
      <w:outlineLvl w:val="3"/>
    </w:pPr>
    <w:rPr>
      <w:rFonts w:ascii="Arial" w:eastAsia="黑体" w:hAnsi="Arial"/>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66093"/>
    <w:rPr>
      <w:rFonts w:eastAsia="Times New Roman" w:cs="Times New Roman"/>
      <w:b/>
      <w:bCs/>
      <w:color w:val="000000"/>
      <w:kern w:val="44"/>
      <w:sz w:val="44"/>
      <w:szCs w:val="44"/>
      <w:lang w:eastAsia="en-US"/>
    </w:rPr>
  </w:style>
  <w:style w:type="character" w:customStyle="1" w:styleId="Heading2Char">
    <w:name w:val="Heading 2 Char"/>
    <w:basedOn w:val="DefaultParagraphFont"/>
    <w:link w:val="Heading2"/>
    <w:uiPriority w:val="99"/>
    <w:locked/>
    <w:rsid w:val="00866093"/>
    <w:rPr>
      <w:rFonts w:ascii="Cambria" w:eastAsia="宋体" w:hAnsi="Cambria" w:cs="Times New Roman"/>
      <w:b/>
      <w:bCs/>
      <w:color w:val="000000"/>
      <w:sz w:val="32"/>
      <w:szCs w:val="32"/>
    </w:rPr>
  </w:style>
  <w:style w:type="character" w:customStyle="1" w:styleId="Heading3Char">
    <w:name w:val="Heading 3 Char"/>
    <w:basedOn w:val="DefaultParagraphFont"/>
    <w:link w:val="Heading3"/>
    <w:uiPriority w:val="99"/>
    <w:locked/>
    <w:rsid w:val="00866093"/>
    <w:rPr>
      <w:b/>
      <w:sz w:val="32"/>
    </w:rPr>
  </w:style>
  <w:style w:type="character" w:customStyle="1" w:styleId="Heading4Char">
    <w:name w:val="Heading 4 Char"/>
    <w:basedOn w:val="DefaultParagraphFont"/>
    <w:link w:val="Heading4"/>
    <w:uiPriority w:val="9"/>
    <w:semiHidden/>
    <w:rsid w:val="0055572C"/>
    <w:rPr>
      <w:rFonts w:asciiTheme="majorHAnsi" w:eastAsiaTheme="majorEastAsia" w:hAnsiTheme="majorHAnsi" w:cstheme="majorBidi"/>
      <w:b/>
      <w:bCs/>
      <w:color w:val="000000"/>
      <w:kern w:val="0"/>
      <w:sz w:val="28"/>
      <w:szCs w:val="28"/>
      <w:lang w:eastAsia="en-US"/>
    </w:rPr>
  </w:style>
  <w:style w:type="paragraph" w:styleId="BodyText">
    <w:name w:val="Body Text"/>
    <w:basedOn w:val="Normal"/>
    <w:link w:val="BodyTextChar"/>
    <w:uiPriority w:val="99"/>
    <w:rsid w:val="00866093"/>
    <w:pPr>
      <w:spacing w:after="120"/>
      <w:jc w:val="both"/>
    </w:pPr>
    <w:rPr>
      <w:color w:val="auto"/>
      <w:kern w:val="2"/>
      <w:sz w:val="21"/>
      <w:lang w:eastAsia="zh-CN"/>
    </w:rPr>
  </w:style>
  <w:style w:type="character" w:customStyle="1" w:styleId="BodyTextChar">
    <w:name w:val="Body Text Char"/>
    <w:basedOn w:val="DefaultParagraphFont"/>
    <w:link w:val="BodyText"/>
    <w:uiPriority w:val="99"/>
    <w:locked/>
    <w:rsid w:val="00866093"/>
    <w:rPr>
      <w:rFonts w:eastAsia="宋体" w:cs="Times New Roman"/>
      <w:kern w:val="2"/>
      <w:sz w:val="24"/>
      <w:szCs w:val="24"/>
    </w:rPr>
  </w:style>
  <w:style w:type="paragraph" w:styleId="TOC7">
    <w:name w:val="toc 7"/>
    <w:basedOn w:val="Normal"/>
    <w:next w:val="Normal"/>
    <w:uiPriority w:val="99"/>
    <w:rsid w:val="00866093"/>
    <w:pPr>
      <w:ind w:leftChars="1200" w:left="2520"/>
      <w:jc w:val="both"/>
    </w:pPr>
    <w:rPr>
      <w:rFonts w:ascii="Calibri" w:hAnsi="Calibri"/>
      <w:color w:val="auto"/>
      <w:kern w:val="2"/>
      <w:sz w:val="21"/>
      <w:szCs w:val="22"/>
      <w:lang w:eastAsia="zh-CN"/>
    </w:rPr>
  </w:style>
  <w:style w:type="paragraph" w:styleId="DocumentMap">
    <w:name w:val="Document Map"/>
    <w:basedOn w:val="Normal"/>
    <w:link w:val="DocumentMapChar"/>
    <w:uiPriority w:val="99"/>
    <w:rsid w:val="00866093"/>
    <w:rPr>
      <w:rFonts w:ascii="宋体"/>
      <w:sz w:val="18"/>
      <w:szCs w:val="18"/>
    </w:rPr>
  </w:style>
  <w:style w:type="character" w:customStyle="1" w:styleId="DocumentMapChar">
    <w:name w:val="Document Map Char"/>
    <w:basedOn w:val="DefaultParagraphFont"/>
    <w:link w:val="DocumentMap"/>
    <w:uiPriority w:val="99"/>
    <w:locked/>
    <w:rsid w:val="00866093"/>
    <w:rPr>
      <w:rFonts w:ascii="宋体" w:eastAsia="宋体" w:cs="Times New Roman"/>
      <w:color w:val="000000"/>
      <w:sz w:val="18"/>
      <w:szCs w:val="18"/>
      <w:lang w:eastAsia="en-US"/>
    </w:rPr>
  </w:style>
  <w:style w:type="paragraph" w:styleId="CommentText">
    <w:name w:val="annotation text"/>
    <w:basedOn w:val="Normal"/>
    <w:link w:val="CommentTextChar"/>
    <w:uiPriority w:val="99"/>
    <w:rsid w:val="00866093"/>
  </w:style>
  <w:style w:type="character" w:customStyle="1" w:styleId="CommentTextChar">
    <w:name w:val="Comment Text Char"/>
    <w:basedOn w:val="DefaultParagraphFont"/>
    <w:link w:val="CommentText"/>
    <w:uiPriority w:val="99"/>
    <w:locked/>
    <w:rsid w:val="00866093"/>
    <w:rPr>
      <w:rFonts w:cs="Times New Roman"/>
      <w:color w:val="000000"/>
      <w:sz w:val="24"/>
      <w:szCs w:val="24"/>
      <w:lang w:eastAsia="en-US"/>
    </w:rPr>
  </w:style>
  <w:style w:type="paragraph" w:styleId="TOC5">
    <w:name w:val="toc 5"/>
    <w:basedOn w:val="Normal"/>
    <w:next w:val="Normal"/>
    <w:uiPriority w:val="99"/>
    <w:rsid w:val="00866093"/>
    <w:pPr>
      <w:ind w:leftChars="800" w:left="1680"/>
      <w:jc w:val="both"/>
    </w:pPr>
    <w:rPr>
      <w:rFonts w:ascii="Calibri" w:hAnsi="Calibri"/>
      <w:color w:val="auto"/>
      <w:kern w:val="2"/>
      <w:sz w:val="21"/>
      <w:szCs w:val="22"/>
      <w:lang w:eastAsia="zh-CN"/>
    </w:rPr>
  </w:style>
  <w:style w:type="paragraph" w:styleId="TOC3">
    <w:name w:val="toc 3"/>
    <w:basedOn w:val="Normal"/>
    <w:next w:val="Normal"/>
    <w:uiPriority w:val="99"/>
    <w:rsid w:val="00866093"/>
    <w:pPr>
      <w:ind w:leftChars="400" w:left="840"/>
    </w:pPr>
  </w:style>
  <w:style w:type="paragraph" w:styleId="PlainText">
    <w:name w:val="Plain Text"/>
    <w:basedOn w:val="Normal"/>
    <w:link w:val="PlainTextChar"/>
    <w:uiPriority w:val="99"/>
    <w:rsid w:val="00866093"/>
    <w:rPr>
      <w:rFonts w:ascii="Courier New" w:hAnsi="Courier New"/>
      <w:szCs w:val="20"/>
    </w:rPr>
  </w:style>
  <w:style w:type="character" w:customStyle="1" w:styleId="PlainTextChar">
    <w:name w:val="Plain Text Char"/>
    <w:basedOn w:val="DefaultParagraphFont"/>
    <w:link w:val="PlainText"/>
    <w:uiPriority w:val="99"/>
    <w:semiHidden/>
    <w:rsid w:val="0055572C"/>
    <w:rPr>
      <w:rFonts w:ascii="宋体" w:hAnsi="Courier New" w:cs="Courier New"/>
      <w:color w:val="000000"/>
      <w:kern w:val="0"/>
      <w:szCs w:val="21"/>
      <w:lang w:eastAsia="en-US"/>
    </w:rPr>
  </w:style>
  <w:style w:type="paragraph" w:styleId="TOC8">
    <w:name w:val="toc 8"/>
    <w:basedOn w:val="Normal"/>
    <w:next w:val="Normal"/>
    <w:uiPriority w:val="99"/>
    <w:rsid w:val="00866093"/>
    <w:pPr>
      <w:ind w:leftChars="1400" w:left="2940"/>
      <w:jc w:val="both"/>
    </w:pPr>
    <w:rPr>
      <w:rFonts w:ascii="Calibri" w:hAnsi="Calibri"/>
      <w:color w:val="auto"/>
      <w:kern w:val="2"/>
      <w:sz w:val="21"/>
      <w:szCs w:val="22"/>
      <w:lang w:eastAsia="zh-CN"/>
    </w:rPr>
  </w:style>
  <w:style w:type="paragraph" w:styleId="BodyTextIndent2">
    <w:name w:val="Body Text Indent 2"/>
    <w:basedOn w:val="Normal"/>
    <w:link w:val="BodyTextIndent2Char"/>
    <w:uiPriority w:val="99"/>
    <w:rsid w:val="00866093"/>
    <w:pPr>
      <w:spacing w:after="120" w:line="480" w:lineRule="auto"/>
      <w:ind w:leftChars="200" w:left="420"/>
    </w:pPr>
  </w:style>
  <w:style w:type="character" w:customStyle="1" w:styleId="BodyTextIndent2Char">
    <w:name w:val="Body Text Indent 2 Char"/>
    <w:basedOn w:val="DefaultParagraphFont"/>
    <w:link w:val="BodyTextIndent2"/>
    <w:uiPriority w:val="99"/>
    <w:semiHidden/>
    <w:rsid w:val="0055572C"/>
    <w:rPr>
      <w:color w:val="000000"/>
      <w:kern w:val="0"/>
      <w:sz w:val="24"/>
      <w:szCs w:val="24"/>
      <w:lang w:eastAsia="en-US"/>
    </w:rPr>
  </w:style>
  <w:style w:type="paragraph" w:styleId="BalloonText">
    <w:name w:val="Balloon Text"/>
    <w:basedOn w:val="Normal"/>
    <w:link w:val="BalloonTextChar"/>
    <w:uiPriority w:val="99"/>
    <w:rsid w:val="00866093"/>
    <w:rPr>
      <w:sz w:val="18"/>
      <w:szCs w:val="18"/>
    </w:rPr>
  </w:style>
  <w:style w:type="character" w:customStyle="1" w:styleId="BalloonTextChar">
    <w:name w:val="Balloon Text Char"/>
    <w:basedOn w:val="DefaultParagraphFont"/>
    <w:link w:val="BalloonText"/>
    <w:uiPriority w:val="99"/>
    <w:locked/>
    <w:rsid w:val="00866093"/>
    <w:rPr>
      <w:rFonts w:eastAsia="Times New Roman" w:cs="Times New Roman"/>
      <w:color w:val="000000"/>
      <w:sz w:val="18"/>
      <w:szCs w:val="18"/>
      <w:lang w:eastAsia="en-US"/>
    </w:rPr>
  </w:style>
  <w:style w:type="paragraph" w:styleId="Footer">
    <w:name w:val="footer"/>
    <w:basedOn w:val="Normal"/>
    <w:link w:val="FooterChar"/>
    <w:uiPriority w:val="99"/>
    <w:rsid w:val="00866093"/>
    <w:pPr>
      <w:tabs>
        <w:tab w:val="center" w:pos="4153"/>
        <w:tab w:val="right" w:pos="8306"/>
      </w:tabs>
      <w:snapToGrid w:val="0"/>
    </w:pPr>
    <w:rPr>
      <w:sz w:val="18"/>
      <w:szCs w:val="18"/>
    </w:rPr>
  </w:style>
  <w:style w:type="character" w:customStyle="1" w:styleId="FooterChar">
    <w:name w:val="Footer Char"/>
    <w:basedOn w:val="DefaultParagraphFont"/>
    <w:link w:val="Footer"/>
    <w:uiPriority w:val="99"/>
    <w:locked/>
    <w:rsid w:val="00866093"/>
    <w:rPr>
      <w:rFonts w:eastAsia="Times New Roman" w:cs="Times New Roman"/>
      <w:color w:val="000000"/>
      <w:sz w:val="18"/>
      <w:szCs w:val="18"/>
      <w:lang w:eastAsia="en-US"/>
    </w:rPr>
  </w:style>
  <w:style w:type="paragraph" w:styleId="Header">
    <w:name w:val="header"/>
    <w:basedOn w:val="Normal"/>
    <w:link w:val="HeaderChar"/>
    <w:uiPriority w:val="99"/>
    <w:rsid w:val="0086609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66093"/>
    <w:rPr>
      <w:rFonts w:eastAsia="Times New Roman" w:cs="Times New Roman"/>
      <w:color w:val="000000"/>
      <w:sz w:val="18"/>
      <w:szCs w:val="18"/>
      <w:lang w:eastAsia="en-US"/>
    </w:rPr>
  </w:style>
  <w:style w:type="paragraph" w:styleId="TOC1">
    <w:name w:val="toc 1"/>
    <w:basedOn w:val="Normal"/>
    <w:next w:val="Normal"/>
    <w:uiPriority w:val="99"/>
    <w:rsid w:val="00866093"/>
  </w:style>
  <w:style w:type="paragraph" w:styleId="TOC4">
    <w:name w:val="toc 4"/>
    <w:basedOn w:val="Normal"/>
    <w:next w:val="Normal"/>
    <w:uiPriority w:val="99"/>
    <w:rsid w:val="00866093"/>
    <w:pPr>
      <w:ind w:leftChars="600" w:left="1260"/>
      <w:jc w:val="both"/>
    </w:pPr>
    <w:rPr>
      <w:rFonts w:ascii="Calibri" w:hAnsi="Calibri"/>
      <w:color w:val="auto"/>
      <w:kern w:val="2"/>
      <w:sz w:val="21"/>
      <w:szCs w:val="22"/>
      <w:lang w:eastAsia="zh-CN"/>
    </w:rPr>
  </w:style>
  <w:style w:type="paragraph" w:styleId="TOC6">
    <w:name w:val="toc 6"/>
    <w:basedOn w:val="Normal"/>
    <w:next w:val="Normal"/>
    <w:uiPriority w:val="99"/>
    <w:rsid w:val="00866093"/>
    <w:pPr>
      <w:ind w:leftChars="1000" w:left="2100"/>
      <w:jc w:val="both"/>
    </w:pPr>
    <w:rPr>
      <w:rFonts w:ascii="Calibri" w:hAnsi="Calibri"/>
      <w:color w:val="auto"/>
      <w:kern w:val="2"/>
      <w:sz w:val="21"/>
      <w:szCs w:val="22"/>
      <w:lang w:eastAsia="zh-CN"/>
    </w:rPr>
  </w:style>
  <w:style w:type="paragraph" w:styleId="TOC2">
    <w:name w:val="toc 2"/>
    <w:basedOn w:val="Normal"/>
    <w:next w:val="Normal"/>
    <w:uiPriority w:val="99"/>
    <w:rsid w:val="00866093"/>
    <w:pPr>
      <w:ind w:leftChars="200" w:left="420"/>
    </w:pPr>
  </w:style>
  <w:style w:type="paragraph" w:styleId="TOC9">
    <w:name w:val="toc 9"/>
    <w:basedOn w:val="Normal"/>
    <w:next w:val="Normal"/>
    <w:uiPriority w:val="99"/>
    <w:rsid w:val="00866093"/>
    <w:pPr>
      <w:ind w:leftChars="1600" w:left="3360"/>
      <w:jc w:val="both"/>
    </w:pPr>
    <w:rPr>
      <w:rFonts w:ascii="Calibri" w:hAnsi="Calibri"/>
      <w:color w:val="auto"/>
      <w:kern w:val="2"/>
      <w:sz w:val="21"/>
      <w:szCs w:val="22"/>
      <w:lang w:eastAsia="zh-CN"/>
    </w:rPr>
  </w:style>
  <w:style w:type="paragraph" w:styleId="HTMLPreformatted">
    <w:name w:val="HTML Preformatted"/>
    <w:basedOn w:val="Normal"/>
    <w:link w:val="HTMLPreformattedChar"/>
    <w:uiPriority w:val="99"/>
    <w:rsid w:val="008660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rPr>
  </w:style>
  <w:style w:type="character" w:customStyle="1" w:styleId="HTMLPreformattedChar">
    <w:name w:val="HTML Preformatted Char"/>
    <w:basedOn w:val="DefaultParagraphFont"/>
    <w:link w:val="HTMLPreformatted"/>
    <w:uiPriority w:val="99"/>
    <w:semiHidden/>
    <w:rsid w:val="0055572C"/>
    <w:rPr>
      <w:rFonts w:ascii="Courier New" w:hAnsi="Courier New" w:cs="Courier New"/>
      <w:color w:val="000000"/>
      <w:kern w:val="0"/>
      <w:sz w:val="20"/>
      <w:szCs w:val="20"/>
      <w:lang w:eastAsia="en-US"/>
    </w:rPr>
  </w:style>
  <w:style w:type="paragraph" w:styleId="NormalWeb">
    <w:name w:val="Normal (Web)"/>
    <w:basedOn w:val="Normal"/>
    <w:uiPriority w:val="99"/>
    <w:rsid w:val="00866093"/>
    <w:pPr>
      <w:widowControl/>
      <w:spacing w:before="100" w:beforeAutospacing="1" w:after="100" w:afterAutospacing="1"/>
    </w:pPr>
    <w:rPr>
      <w:rFonts w:ascii="宋体" w:hAnsi="宋体"/>
    </w:rPr>
  </w:style>
  <w:style w:type="paragraph" w:styleId="Title">
    <w:name w:val="Title"/>
    <w:basedOn w:val="Normal"/>
    <w:next w:val="Normal"/>
    <w:link w:val="TitleChar"/>
    <w:uiPriority w:val="99"/>
    <w:qFormat/>
    <w:rsid w:val="00866093"/>
    <w:pPr>
      <w:spacing w:before="240" w:after="60"/>
      <w:jc w:val="center"/>
      <w:outlineLvl w:val="0"/>
    </w:pPr>
    <w:rPr>
      <w:rFonts w:ascii="Cambria" w:hAnsi="Cambria"/>
      <w:b/>
      <w:bCs/>
      <w:sz w:val="32"/>
      <w:szCs w:val="32"/>
    </w:rPr>
  </w:style>
  <w:style w:type="character" w:customStyle="1" w:styleId="TitleChar">
    <w:name w:val="Title Char"/>
    <w:basedOn w:val="DefaultParagraphFont"/>
    <w:link w:val="Title"/>
    <w:uiPriority w:val="99"/>
    <w:locked/>
    <w:rsid w:val="00866093"/>
    <w:rPr>
      <w:rFonts w:ascii="Cambria" w:eastAsia="宋体" w:hAnsi="Cambria" w:cs="Times New Roman"/>
      <w:b/>
      <w:bCs/>
      <w:color w:val="000000"/>
      <w:sz w:val="32"/>
      <w:szCs w:val="32"/>
      <w:lang w:eastAsia="en-US"/>
    </w:rPr>
  </w:style>
  <w:style w:type="paragraph" w:styleId="CommentSubject">
    <w:name w:val="annotation subject"/>
    <w:basedOn w:val="CommentText"/>
    <w:next w:val="CommentText"/>
    <w:link w:val="CommentSubjectChar"/>
    <w:uiPriority w:val="99"/>
    <w:rsid w:val="00866093"/>
    <w:rPr>
      <w:b/>
      <w:bCs/>
    </w:rPr>
  </w:style>
  <w:style w:type="character" w:customStyle="1" w:styleId="CommentSubjectChar">
    <w:name w:val="Comment Subject Char"/>
    <w:basedOn w:val="CommentTextChar"/>
    <w:link w:val="CommentSubject"/>
    <w:uiPriority w:val="99"/>
    <w:locked/>
    <w:rsid w:val="00866093"/>
    <w:rPr>
      <w:b/>
      <w:bCs/>
    </w:rPr>
  </w:style>
  <w:style w:type="table" w:styleId="TableGrid">
    <w:name w:val="Table Grid"/>
    <w:basedOn w:val="TableNormal"/>
    <w:uiPriority w:val="99"/>
    <w:rsid w:val="00866093"/>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866093"/>
    <w:rPr>
      <w:rFonts w:ascii="Arial" w:eastAsia="黑体" w:hAnsi="Arial" w:cs="Times New Roman"/>
      <w:kern w:val="2"/>
      <w:sz w:val="21"/>
      <w:szCs w:val="21"/>
      <w:lang w:val="en-US" w:eastAsia="zh-CN" w:bidi="ar-SA"/>
    </w:rPr>
  </w:style>
  <w:style w:type="character" w:styleId="Hyperlink">
    <w:name w:val="Hyperlink"/>
    <w:basedOn w:val="DefaultParagraphFont"/>
    <w:uiPriority w:val="99"/>
    <w:rsid w:val="00866093"/>
    <w:rPr>
      <w:rFonts w:cs="Times New Roman"/>
      <w:color w:val="0000FF"/>
      <w:u w:val="single"/>
    </w:rPr>
  </w:style>
  <w:style w:type="character" w:styleId="CommentReference">
    <w:name w:val="annotation reference"/>
    <w:basedOn w:val="DefaultParagraphFont"/>
    <w:uiPriority w:val="99"/>
    <w:rsid w:val="00866093"/>
    <w:rPr>
      <w:rFonts w:cs="Times New Roman"/>
      <w:sz w:val="21"/>
      <w:szCs w:val="21"/>
    </w:rPr>
  </w:style>
  <w:style w:type="paragraph" w:styleId="ListParagraph">
    <w:name w:val="List Paragraph"/>
    <w:basedOn w:val="Normal"/>
    <w:uiPriority w:val="99"/>
    <w:qFormat/>
    <w:rsid w:val="00866093"/>
    <w:pPr>
      <w:ind w:firstLineChars="200" w:firstLine="420"/>
    </w:pPr>
  </w:style>
  <w:style w:type="paragraph" w:customStyle="1" w:styleId="Default">
    <w:name w:val="Default"/>
    <w:uiPriority w:val="99"/>
    <w:rsid w:val="00866093"/>
    <w:pPr>
      <w:widowControl w:val="0"/>
      <w:autoSpaceDE w:val="0"/>
      <w:autoSpaceDN w:val="0"/>
      <w:adjustRightInd w:val="0"/>
    </w:pPr>
    <w:rPr>
      <w:rFonts w:ascii="Arial" w:hAnsi="Arial" w:cs="Arial"/>
      <w:color w:val="000000"/>
      <w:kern w:val="0"/>
      <w:sz w:val="24"/>
      <w:szCs w:val="24"/>
    </w:rPr>
  </w:style>
  <w:style w:type="character" w:customStyle="1" w:styleId="Heading11">
    <w:name w:val="Heading #1|1_"/>
    <w:basedOn w:val="DefaultParagraphFont"/>
    <w:link w:val="Heading110"/>
    <w:uiPriority w:val="99"/>
    <w:locked/>
    <w:rsid w:val="00866093"/>
    <w:rPr>
      <w:rFonts w:ascii="宋体" w:eastAsia="宋体" w:hAnsi="宋体" w:cs="宋体"/>
      <w:sz w:val="38"/>
      <w:szCs w:val="38"/>
      <w:u w:val="none"/>
      <w:shd w:val="clear" w:color="auto" w:fill="auto"/>
      <w:lang w:val="zh-CN" w:eastAsia="zh-CN"/>
    </w:rPr>
  </w:style>
  <w:style w:type="paragraph" w:customStyle="1" w:styleId="Heading110">
    <w:name w:val="Heading #1|1"/>
    <w:basedOn w:val="Normal"/>
    <w:link w:val="Heading11"/>
    <w:uiPriority w:val="99"/>
    <w:rsid w:val="00866093"/>
    <w:pPr>
      <w:spacing w:after="440" w:line="564" w:lineRule="exact"/>
      <w:jc w:val="center"/>
      <w:outlineLvl w:val="0"/>
    </w:pPr>
    <w:rPr>
      <w:rFonts w:ascii="宋体" w:hAnsi="宋体" w:cs="宋体"/>
      <w:sz w:val="38"/>
      <w:szCs w:val="38"/>
      <w:lang w:val="zh-CN" w:eastAsia="zh-CN"/>
    </w:rPr>
  </w:style>
  <w:style w:type="character" w:customStyle="1" w:styleId="Bodytext4">
    <w:name w:val="Body text|4_"/>
    <w:basedOn w:val="DefaultParagraphFont"/>
    <w:link w:val="Bodytext40"/>
    <w:uiPriority w:val="99"/>
    <w:locked/>
    <w:rsid w:val="00866093"/>
    <w:rPr>
      <w:rFonts w:ascii="宋体" w:eastAsia="宋体" w:hAnsi="宋体" w:cs="宋体"/>
      <w:b/>
      <w:bCs/>
      <w:sz w:val="17"/>
      <w:szCs w:val="17"/>
      <w:u w:val="none"/>
      <w:shd w:val="clear" w:color="auto" w:fill="auto"/>
      <w:lang w:val="zh-CN" w:eastAsia="zh-CN"/>
    </w:rPr>
  </w:style>
  <w:style w:type="paragraph" w:customStyle="1" w:styleId="Bodytext40">
    <w:name w:val="Body text|4"/>
    <w:basedOn w:val="Normal"/>
    <w:link w:val="Bodytext4"/>
    <w:uiPriority w:val="99"/>
    <w:rsid w:val="00866093"/>
    <w:pPr>
      <w:spacing w:line="281" w:lineRule="exact"/>
      <w:jc w:val="center"/>
    </w:pPr>
    <w:rPr>
      <w:rFonts w:ascii="宋体" w:hAnsi="宋体" w:cs="宋体"/>
      <w:b/>
      <w:bCs/>
      <w:sz w:val="17"/>
      <w:szCs w:val="17"/>
      <w:lang w:val="zh-CN" w:eastAsia="zh-CN"/>
    </w:rPr>
  </w:style>
  <w:style w:type="character" w:customStyle="1" w:styleId="Heading41">
    <w:name w:val="Heading #4|1_"/>
    <w:basedOn w:val="DefaultParagraphFont"/>
    <w:link w:val="Heading410"/>
    <w:uiPriority w:val="99"/>
    <w:locked/>
    <w:rsid w:val="00866093"/>
    <w:rPr>
      <w:rFonts w:ascii="宋体" w:eastAsia="宋体" w:hAnsi="宋体" w:cs="宋体"/>
      <w:u w:val="none"/>
      <w:shd w:val="clear" w:color="auto" w:fill="auto"/>
      <w:lang w:val="zh-CN" w:eastAsia="zh-CN"/>
    </w:rPr>
  </w:style>
  <w:style w:type="paragraph" w:customStyle="1" w:styleId="Heading410">
    <w:name w:val="Heading #4|1"/>
    <w:basedOn w:val="Normal"/>
    <w:link w:val="Heading41"/>
    <w:uiPriority w:val="99"/>
    <w:rsid w:val="00866093"/>
    <w:pPr>
      <w:spacing w:after="120"/>
      <w:outlineLvl w:val="3"/>
    </w:pPr>
    <w:rPr>
      <w:rFonts w:ascii="宋体" w:hAnsi="宋体" w:cs="宋体"/>
      <w:lang w:val="zh-CN" w:eastAsia="zh-CN"/>
    </w:rPr>
  </w:style>
  <w:style w:type="character" w:customStyle="1" w:styleId="Bodytext1">
    <w:name w:val="Body text|1_"/>
    <w:basedOn w:val="DefaultParagraphFont"/>
    <w:link w:val="Bodytext10"/>
    <w:uiPriority w:val="99"/>
    <w:locked/>
    <w:rsid w:val="00866093"/>
    <w:rPr>
      <w:rFonts w:ascii="宋体" w:eastAsia="宋体" w:hAnsi="宋体" w:cs="宋体"/>
      <w:sz w:val="20"/>
      <w:szCs w:val="20"/>
      <w:u w:val="none"/>
      <w:shd w:val="clear" w:color="auto" w:fill="auto"/>
      <w:lang w:val="zh-CN" w:eastAsia="zh-CN"/>
    </w:rPr>
  </w:style>
  <w:style w:type="paragraph" w:customStyle="1" w:styleId="Bodytext10">
    <w:name w:val="Body text|1"/>
    <w:basedOn w:val="Normal"/>
    <w:link w:val="Bodytext1"/>
    <w:uiPriority w:val="99"/>
    <w:rsid w:val="00866093"/>
    <w:pPr>
      <w:spacing w:line="360" w:lineRule="auto"/>
      <w:ind w:firstLine="400"/>
    </w:pPr>
    <w:rPr>
      <w:rFonts w:ascii="宋体" w:hAnsi="宋体" w:cs="宋体"/>
      <w:szCs w:val="20"/>
      <w:lang w:val="zh-CN" w:eastAsia="zh-CN"/>
    </w:rPr>
  </w:style>
  <w:style w:type="character" w:customStyle="1" w:styleId="Bodytext2">
    <w:name w:val="Body text|2_"/>
    <w:basedOn w:val="DefaultParagraphFont"/>
    <w:link w:val="Bodytext20"/>
    <w:uiPriority w:val="99"/>
    <w:locked/>
    <w:rsid w:val="00866093"/>
    <w:rPr>
      <w:rFonts w:ascii="Times New Roman" w:hAnsi="Times New Roman" w:cs="Times New Roman"/>
      <w:sz w:val="20"/>
      <w:szCs w:val="20"/>
      <w:u w:val="none"/>
      <w:shd w:val="clear" w:color="auto" w:fill="auto"/>
    </w:rPr>
  </w:style>
  <w:style w:type="paragraph" w:customStyle="1" w:styleId="Bodytext20">
    <w:name w:val="Body text|2"/>
    <w:basedOn w:val="Normal"/>
    <w:link w:val="Bodytext2"/>
    <w:uiPriority w:val="99"/>
    <w:rsid w:val="00866093"/>
    <w:pPr>
      <w:spacing w:after="30"/>
      <w:ind w:firstLine="420"/>
    </w:pPr>
    <w:rPr>
      <w:szCs w:val="20"/>
    </w:rPr>
  </w:style>
  <w:style w:type="character" w:customStyle="1" w:styleId="Headerorfooter2">
    <w:name w:val="Header or footer|2_"/>
    <w:basedOn w:val="DefaultParagraphFont"/>
    <w:link w:val="Headerorfooter20"/>
    <w:uiPriority w:val="99"/>
    <w:locked/>
    <w:rsid w:val="00866093"/>
    <w:rPr>
      <w:rFonts w:cs="Times New Roman"/>
      <w:sz w:val="20"/>
      <w:szCs w:val="20"/>
      <w:u w:val="none"/>
      <w:shd w:val="clear" w:color="auto" w:fill="auto"/>
      <w:lang w:val="zh-CN" w:eastAsia="zh-CN"/>
    </w:rPr>
  </w:style>
  <w:style w:type="paragraph" w:customStyle="1" w:styleId="Headerorfooter20">
    <w:name w:val="Header or footer|2"/>
    <w:basedOn w:val="Normal"/>
    <w:link w:val="Headerorfooter2"/>
    <w:uiPriority w:val="99"/>
    <w:rsid w:val="00866093"/>
    <w:rPr>
      <w:sz w:val="20"/>
      <w:szCs w:val="20"/>
      <w:lang w:val="zh-CN" w:eastAsia="zh-CN"/>
    </w:rPr>
  </w:style>
  <w:style w:type="character" w:customStyle="1" w:styleId="Tableofcontents1">
    <w:name w:val="Table of contents|1_"/>
    <w:basedOn w:val="DefaultParagraphFont"/>
    <w:link w:val="Tableofcontents10"/>
    <w:uiPriority w:val="99"/>
    <w:locked/>
    <w:rsid w:val="00866093"/>
    <w:rPr>
      <w:rFonts w:ascii="宋体" w:eastAsia="宋体" w:hAnsi="宋体" w:cs="宋体"/>
      <w:sz w:val="20"/>
      <w:szCs w:val="20"/>
      <w:u w:val="none"/>
      <w:shd w:val="clear" w:color="auto" w:fill="auto"/>
      <w:lang w:val="zh-CN" w:eastAsia="zh-CN"/>
    </w:rPr>
  </w:style>
  <w:style w:type="paragraph" w:customStyle="1" w:styleId="Tableofcontents10">
    <w:name w:val="Table of contents|1"/>
    <w:basedOn w:val="Normal"/>
    <w:link w:val="Tableofcontents1"/>
    <w:uiPriority w:val="99"/>
    <w:rsid w:val="00866093"/>
    <w:pPr>
      <w:spacing w:after="100"/>
      <w:ind w:firstLine="600"/>
    </w:pPr>
    <w:rPr>
      <w:rFonts w:ascii="宋体" w:hAnsi="宋体" w:cs="宋体"/>
      <w:sz w:val="20"/>
      <w:szCs w:val="20"/>
      <w:lang w:val="zh-CN" w:eastAsia="zh-CN"/>
    </w:rPr>
  </w:style>
  <w:style w:type="character" w:customStyle="1" w:styleId="Bodytext5">
    <w:name w:val="Body text|5_"/>
    <w:basedOn w:val="DefaultParagraphFont"/>
    <w:link w:val="Bodytext50"/>
    <w:uiPriority w:val="99"/>
    <w:locked/>
    <w:rsid w:val="00866093"/>
    <w:rPr>
      <w:rFonts w:ascii="宋体" w:eastAsia="宋体" w:cs="宋体"/>
      <w:sz w:val="52"/>
      <w:szCs w:val="52"/>
      <w:lang w:val="zh-CN" w:eastAsia="zh-CN"/>
    </w:rPr>
  </w:style>
  <w:style w:type="paragraph" w:customStyle="1" w:styleId="Bodytext50">
    <w:name w:val="Body text|5"/>
    <w:link w:val="Bodytext5"/>
    <w:uiPriority w:val="99"/>
    <w:rsid w:val="00866093"/>
    <w:pPr>
      <w:jc w:val="center"/>
    </w:pPr>
    <w:rPr>
      <w:rFonts w:ascii="宋体" w:hAnsi="宋体" w:cs="宋体"/>
      <w:kern w:val="0"/>
      <w:sz w:val="52"/>
      <w:szCs w:val="52"/>
      <w:lang w:val="zh-CN"/>
    </w:rPr>
  </w:style>
  <w:style w:type="character" w:customStyle="1" w:styleId="Heading21">
    <w:name w:val="Heading #2|1_"/>
    <w:basedOn w:val="DefaultParagraphFont"/>
    <w:link w:val="Heading210"/>
    <w:uiPriority w:val="99"/>
    <w:locked/>
    <w:rsid w:val="00866093"/>
    <w:rPr>
      <w:rFonts w:ascii="宋体" w:eastAsia="宋体" w:hAnsi="宋体" w:cs="宋体"/>
      <w:sz w:val="34"/>
      <w:szCs w:val="34"/>
      <w:u w:val="none"/>
      <w:shd w:val="clear" w:color="auto" w:fill="auto"/>
      <w:lang w:val="zh-CN" w:eastAsia="zh-CN"/>
    </w:rPr>
  </w:style>
  <w:style w:type="paragraph" w:customStyle="1" w:styleId="Heading210">
    <w:name w:val="Heading #2|1"/>
    <w:basedOn w:val="Normal"/>
    <w:link w:val="Heading21"/>
    <w:uiPriority w:val="99"/>
    <w:rsid w:val="00866093"/>
    <w:pPr>
      <w:spacing w:after="900"/>
      <w:jc w:val="center"/>
      <w:outlineLvl w:val="1"/>
    </w:pPr>
    <w:rPr>
      <w:rFonts w:ascii="宋体" w:hAnsi="宋体" w:cs="宋体"/>
      <w:sz w:val="34"/>
      <w:szCs w:val="34"/>
      <w:lang w:val="zh-CN" w:eastAsia="zh-CN"/>
    </w:rPr>
  </w:style>
  <w:style w:type="character" w:customStyle="1" w:styleId="Other1">
    <w:name w:val="Other|1_"/>
    <w:basedOn w:val="DefaultParagraphFont"/>
    <w:link w:val="Other10"/>
    <w:uiPriority w:val="99"/>
    <w:locked/>
    <w:rsid w:val="00866093"/>
    <w:rPr>
      <w:rFonts w:ascii="宋体" w:eastAsia="宋体" w:hAnsi="宋体" w:cs="宋体"/>
      <w:sz w:val="20"/>
      <w:szCs w:val="20"/>
      <w:u w:val="none"/>
      <w:shd w:val="clear" w:color="auto" w:fill="auto"/>
      <w:lang w:val="zh-CN" w:eastAsia="zh-CN"/>
    </w:rPr>
  </w:style>
  <w:style w:type="paragraph" w:customStyle="1" w:styleId="Other10">
    <w:name w:val="Other|1"/>
    <w:basedOn w:val="Normal"/>
    <w:link w:val="Other1"/>
    <w:uiPriority w:val="99"/>
    <w:rsid w:val="00866093"/>
    <w:pPr>
      <w:spacing w:line="360" w:lineRule="auto"/>
      <w:ind w:firstLine="400"/>
    </w:pPr>
    <w:rPr>
      <w:rFonts w:ascii="宋体" w:hAnsi="宋体" w:cs="宋体"/>
      <w:sz w:val="21"/>
      <w:szCs w:val="20"/>
      <w:lang w:val="zh-CN" w:eastAsia="zh-CN"/>
    </w:rPr>
  </w:style>
  <w:style w:type="character" w:customStyle="1" w:styleId="Bodytext6">
    <w:name w:val="Body text|6_"/>
    <w:basedOn w:val="DefaultParagraphFont"/>
    <w:link w:val="Bodytext60"/>
    <w:uiPriority w:val="99"/>
    <w:locked/>
    <w:rsid w:val="00866093"/>
    <w:rPr>
      <w:rFonts w:ascii="Arial" w:eastAsia="Times New Roman" w:hAnsi="Arial" w:cs="Arial"/>
      <w:sz w:val="20"/>
      <w:szCs w:val="20"/>
      <w:u w:val="none"/>
      <w:shd w:val="clear" w:color="auto" w:fill="auto"/>
      <w:lang w:val="zh-CN"/>
    </w:rPr>
  </w:style>
  <w:style w:type="paragraph" w:customStyle="1" w:styleId="Bodytext60">
    <w:name w:val="Body text|6"/>
    <w:basedOn w:val="Normal"/>
    <w:link w:val="Bodytext6"/>
    <w:uiPriority w:val="99"/>
    <w:rsid w:val="00866093"/>
    <w:pPr>
      <w:ind w:hanging="2220"/>
    </w:pPr>
    <w:rPr>
      <w:rFonts w:ascii="Arial" w:hAnsi="Arial" w:cs="Arial"/>
      <w:sz w:val="20"/>
      <w:szCs w:val="20"/>
      <w:lang w:val="zh-CN"/>
    </w:rPr>
  </w:style>
  <w:style w:type="character" w:customStyle="1" w:styleId="Headerorfooter1">
    <w:name w:val="Header or footer|1_"/>
    <w:basedOn w:val="DefaultParagraphFont"/>
    <w:link w:val="Headerorfooter10"/>
    <w:uiPriority w:val="99"/>
    <w:locked/>
    <w:rsid w:val="00866093"/>
    <w:rPr>
      <w:rFonts w:cs="Times New Roman"/>
      <w:sz w:val="17"/>
      <w:szCs w:val="17"/>
      <w:u w:val="none"/>
      <w:shd w:val="clear" w:color="auto" w:fill="auto"/>
      <w:lang w:val="zh-CN" w:eastAsia="zh-CN"/>
    </w:rPr>
  </w:style>
  <w:style w:type="paragraph" w:customStyle="1" w:styleId="Headerorfooter10">
    <w:name w:val="Header or footer|1"/>
    <w:basedOn w:val="Normal"/>
    <w:link w:val="Headerorfooter1"/>
    <w:uiPriority w:val="99"/>
    <w:rsid w:val="00866093"/>
    <w:pPr>
      <w:jc w:val="center"/>
    </w:pPr>
    <w:rPr>
      <w:sz w:val="17"/>
      <w:szCs w:val="17"/>
      <w:lang w:val="zh-CN" w:eastAsia="zh-CN"/>
    </w:rPr>
  </w:style>
  <w:style w:type="character" w:customStyle="1" w:styleId="Bodytext3">
    <w:name w:val="Body text|3_"/>
    <w:basedOn w:val="DefaultParagraphFont"/>
    <w:link w:val="Bodytext30"/>
    <w:uiPriority w:val="99"/>
    <w:locked/>
    <w:rsid w:val="00866093"/>
    <w:rPr>
      <w:rFonts w:ascii="宋体" w:eastAsia="宋体" w:hAnsi="宋体" w:cs="宋体"/>
      <w:u w:val="none"/>
      <w:shd w:val="clear" w:color="auto" w:fill="auto"/>
      <w:lang w:val="zh-CN" w:eastAsia="zh-CN"/>
    </w:rPr>
  </w:style>
  <w:style w:type="paragraph" w:customStyle="1" w:styleId="Bodytext30">
    <w:name w:val="Body text|3"/>
    <w:basedOn w:val="Normal"/>
    <w:link w:val="Bodytext3"/>
    <w:uiPriority w:val="99"/>
    <w:rsid w:val="00866093"/>
    <w:pPr>
      <w:spacing w:after="340"/>
    </w:pPr>
    <w:rPr>
      <w:rFonts w:ascii="宋体" w:hAnsi="宋体" w:cs="宋体"/>
      <w:lang w:val="zh-CN" w:eastAsia="zh-CN"/>
    </w:rPr>
  </w:style>
  <w:style w:type="character" w:customStyle="1" w:styleId="Heading31">
    <w:name w:val="Heading #3|1_"/>
    <w:basedOn w:val="DefaultParagraphFont"/>
    <w:link w:val="Heading310"/>
    <w:uiPriority w:val="99"/>
    <w:locked/>
    <w:rsid w:val="00866093"/>
    <w:rPr>
      <w:rFonts w:ascii="宋体" w:eastAsia="宋体" w:hAnsi="宋体" w:cs="宋体"/>
      <w:sz w:val="28"/>
      <w:szCs w:val="28"/>
      <w:u w:val="none"/>
      <w:shd w:val="clear" w:color="auto" w:fill="auto"/>
      <w:lang w:val="zh-CN" w:eastAsia="zh-CN"/>
    </w:rPr>
  </w:style>
  <w:style w:type="paragraph" w:customStyle="1" w:styleId="Heading310">
    <w:name w:val="Heading #3|1"/>
    <w:basedOn w:val="Normal"/>
    <w:link w:val="Heading31"/>
    <w:uiPriority w:val="99"/>
    <w:rsid w:val="00866093"/>
    <w:pPr>
      <w:spacing w:after="570"/>
      <w:jc w:val="center"/>
      <w:outlineLvl w:val="2"/>
    </w:pPr>
    <w:rPr>
      <w:rFonts w:ascii="宋体" w:hAnsi="宋体" w:cs="宋体"/>
      <w:sz w:val="28"/>
      <w:szCs w:val="28"/>
      <w:lang w:val="zh-CN" w:eastAsia="zh-CN"/>
    </w:rPr>
  </w:style>
  <w:style w:type="character" w:customStyle="1" w:styleId="Tablecaption1">
    <w:name w:val="Table caption|1_"/>
    <w:basedOn w:val="DefaultParagraphFont"/>
    <w:link w:val="Tablecaption10"/>
    <w:uiPriority w:val="99"/>
    <w:locked/>
    <w:rsid w:val="00866093"/>
    <w:rPr>
      <w:rFonts w:ascii="宋体" w:eastAsia="宋体" w:hAnsi="宋体" w:cs="宋体"/>
      <w:sz w:val="20"/>
      <w:szCs w:val="20"/>
      <w:u w:val="none"/>
      <w:shd w:val="clear" w:color="auto" w:fill="auto"/>
      <w:lang w:val="zh-CN" w:eastAsia="zh-CN"/>
    </w:rPr>
  </w:style>
  <w:style w:type="paragraph" w:customStyle="1" w:styleId="Tablecaption10">
    <w:name w:val="Table caption|1"/>
    <w:basedOn w:val="Normal"/>
    <w:link w:val="Tablecaption1"/>
    <w:uiPriority w:val="99"/>
    <w:rsid w:val="00866093"/>
    <w:rPr>
      <w:rFonts w:ascii="宋体" w:hAnsi="宋体" w:cs="宋体"/>
      <w:sz w:val="20"/>
      <w:szCs w:val="20"/>
      <w:lang w:val="zh-CN" w:eastAsia="zh-CN"/>
    </w:rPr>
  </w:style>
  <w:style w:type="character" w:customStyle="1" w:styleId="Bodytext7">
    <w:name w:val="Body text|7_"/>
    <w:basedOn w:val="DefaultParagraphFont"/>
    <w:link w:val="Bodytext70"/>
    <w:uiPriority w:val="99"/>
    <w:locked/>
    <w:rsid w:val="00866093"/>
    <w:rPr>
      <w:rFonts w:ascii="Courier New" w:eastAsia="Times New Roman" w:hAnsi="Courier New" w:cs="Courier New"/>
      <w:b/>
      <w:bCs/>
      <w:sz w:val="8"/>
      <w:szCs w:val="8"/>
      <w:u w:val="none"/>
      <w:shd w:val="clear" w:color="auto" w:fill="auto"/>
      <w:lang w:val="zh-CN"/>
    </w:rPr>
  </w:style>
  <w:style w:type="paragraph" w:customStyle="1" w:styleId="Bodytext70">
    <w:name w:val="Body text|7"/>
    <w:basedOn w:val="Normal"/>
    <w:link w:val="Bodytext7"/>
    <w:uiPriority w:val="99"/>
    <w:rsid w:val="00866093"/>
    <w:pPr>
      <w:ind w:hanging="1760"/>
    </w:pPr>
    <w:rPr>
      <w:rFonts w:ascii="Courier New" w:hAnsi="Courier New" w:cs="Courier New"/>
      <w:b/>
      <w:bCs/>
      <w:sz w:val="8"/>
      <w:szCs w:val="8"/>
      <w:lang w:val="zh-CN"/>
    </w:rPr>
  </w:style>
  <w:style w:type="character" w:styleId="PlaceholderText">
    <w:name w:val="Placeholder Text"/>
    <w:basedOn w:val="DefaultParagraphFont"/>
    <w:uiPriority w:val="99"/>
    <w:rsid w:val="00866093"/>
    <w:rPr>
      <w:rFonts w:cs="Times New Roman"/>
      <w:color w:val="808080"/>
    </w:rPr>
  </w:style>
  <w:style w:type="paragraph" w:customStyle="1" w:styleId="a">
    <w:name w:val="表格文字"/>
    <w:basedOn w:val="Normal"/>
    <w:uiPriority w:val="99"/>
    <w:rsid w:val="00866093"/>
    <w:pPr>
      <w:adjustRightInd w:val="0"/>
      <w:spacing w:line="420" w:lineRule="atLeast"/>
      <w:textAlignment w:val="baseline"/>
    </w:pPr>
    <w:rPr>
      <w:szCs w:val="20"/>
    </w:rPr>
  </w:style>
  <w:style w:type="paragraph" w:customStyle="1" w:styleId="TableParagraph">
    <w:name w:val="Table Paragraph"/>
    <w:basedOn w:val="Normal"/>
    <w:uiPriority w:val="99"/>
    <w:rsid w:val="00866093"/>
    <w:rPr>
      <w:rFonts w:ascii="仿宋" w:eastAsia="仿宋" w:hAnsi="仿宋" w:cs="仿宋"/>
      <w:lang w:val="zh-CN" w:eastAsia="zh-CN"/>
    </w:rPr>
  </w:style>
  <w:style w:type="paragraph" w:customStyle="1" w:styleId="Style1">
    <w:name w:val="_Style 1"/>
    <w:uiPriority w:val="99"/>
    <w:rsid w:val="00866093"/>
    <w:pPr>
      <w:widowControl w:val="0"/>
      <w:jc w:val="both"/>
    </w:pPr>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12.xml"/><Relationship Id="rId117" Type="http://schemas.openxmlformats.org/officeDocument/2006/relationships/footer" Target="footer59.xml"/><Relationship Id="rId21" Type="http://schemas.openxmlformats.org/officeDocument/2006/relationships/image" Target="media/image2.wmf"/><Relationship Id="rId42" Type="http://schemas.openxmlformats.org/officeDocument/2006/relationships/header" Target="header4.xml"/><Relationship Id="rId47" Type="http://schemas.openxmlformats.org/officeDocument/2006/relationships/footer" Target="footer24.xml"/><Relationship Id="rId63" Type="http://schemas.openxmlformats.org/officeDocument/2006/relationships/footer" Target="footer32.xml"/><Relationship Id="rId68" Type="http://schemas.openxmlformats.org/officeDocument/2006/relationships/header" Target="header17.xml"/><Relationship Id="rId84" Type="http://schemas.openxmlformats.org/officeDocument/2006/relationships/header" Target="header25.xml"/><Relationship Id="rId89" Type="http://schemas.openxmlformats.org/officeDocument/2006/relationships/footer" Target="footer45.xml"/><Relationship Id="rId112" Type="http://schemas.openxmlformats.org/officeDocument/2006/relationships/header" Target="header39.xml"/><Relationship Id="rId133" Type="http://schemas.openxmlformats.org/officeDocument/2006/relationships/footer" Target="footer67.xml"/><Relationship Id="rId138" Type="http://schemas.openxmlformats.org/officeDocument/2006/relationships/header" Target="header52.xml"/><Relationship Id="rId16" Type="http://schemas.openxmlformats.org/officeDocument/2006/relationships/footer" Target="footer6.xml"/><Relationship Id="rId107" Type="http://schemas.openxmlformats.org/officeDocument/2006/relationships/footer" Target="footer54.xml"/><Relationship Id="rId11" Type="http://schemas.openxmlformats.org/officeDocument/2006/relationships/hyperlink" Target="http://zfcg.guilin.gov.cn/" TargetMode="External"/><Relationship Id="rId32" Type="http://schemas.openxmlformats.org/officeDocument/2006/relationships/image" Target="media/image4.wmf"/><Relationship Id="rId37" Type="http://schemas.openxmlformats.org/officeDocument/2006/relationships/footer" Target="footer19.xml"/><Relationship Id="rId53" Type="http://schemas.openxmlformats.org/officeDocument/2006/relationships/header" Target="header10.xml"/><Relationship Id="rId58" Type="http://schemas.openxmlformats.org/officeDocument/2006/relationships/footer" Target="footer29.xml"/><Relationship Id="rId74" Type="http://schemas.openxmlformats.org/officeDocument/2006/relationships/footer" Target="footer37.xml"/><Relationship Id="rId79" Type="http://schemas.openxmlformats.org/officeDocument/2006/relationships/footer" Target="footer40.xml"/><Relationship Id="rId102" Type="http://schemas.openxmlformats.org/officeDocument/2006/relationships/header" Target="header34.xml"/><Relationship Id="rId123" Type="http://schemas.openxmlformats.org/officeDocument/2006/relationships/header" Target="header45.xml"/><Relationship Id="rId128" Type="http://schemas.openxmlformats.org/officeDocument/2006/relationships/footer" Target="footer64.xml"/><Relationship Id="rId144" Type="http://schemas.openxmlformats.org/officeDocument/2006/relationships/footer" Target="footer72.xml"/><Relationship Id="rId5" Type="http://schemas.openxmlformats.org/officeDocument/2006/relationships/footnotes" Target="footnotes.xml"/><Relationship Id="rId90" Type="http://schemas.openxmlformats.org/officeDocument/2006/relationships/header" Target="header28.xml"/><Relationship Id="rId95" Type="http://schemas.openxmlformats.org/officeDocument/2006/relationships/footer" Target="footer48.xml"/><Relationship Id="rId22" Type="http://schemas.openxmlformats.org/officeDocument/2006/relationships/oleObject" Target="embeddings/oleObject2.bin"/><Relationship Id="rId27" Type="http://schemas.openxmlformats.org/officeDocument/2006/relationships/footer" Target="footer13.xml"/><Relationship Id="rId43" Type="http://schemas.openxmlformats.org/officeDocument/2006/relationships/footer" Target="footer22.xml"/><Relationship Id="rId48" Type="http://schemas.openxmlformats.org/officeDocument/2006/relationships/header" Target="header7.xml"/><Relationship Id="rId64" Type="http://schemas.openxmlformats.org/officeDocument/2006/relationships/header" Target="header15.xml"/><Relationship Id="rId69" Type="http://schemas.openxmlformats.org/officeDocument/2006/relationships/header" Target="header18.xml"/><Relationship Id="rId113" Type="http://schemas.openxmlformats.org/officeDocument/2006/relationships/header" Target="header40.xml"/><Relationship Id="rId118" Type="http://schemas.openxmlformats.org/officeDocument/2006/relationships/header" Target="header42.xml"/><Relationship Id="rId134" Type="http://schemas.openxmlformats.org/officeDocument/2006/relationships/header" Target="header50.xml"/><Relationship Id="rId139" Type="http://schemas.openxmlformats.org/officeDocument/2006/relationships/header" Target="header53.xml"/><Relationship Id="rId80" Type="http://schemas.openxmlformats.org/officeDocument/2006/relationships/header" Target="header23.xml"/><Relationship Id="rId85" Type="http://schemas.openxmlformats.org/officeDocument/2006/relationships/header" Target="header26.xml"/><Relationship Id="rId3" Type="http://schemas.openxmlformats.org/officeDocument/2006/relationships/settings" Target="settings.xml"/><Relationship Id="rId12" Type="http://schemas.openxmlformats.org/officeDocument/2006/relationships/hyperlink" Target="http://zfcg.guilin.gov.cn/" TargetMode="External"/><Relationship Id="rId17" Type="http://schemas.openxmlformats.org/officeDocument/2006/relationships/image" Target="media/image1.wmf"/><Relationship Id="rId25" Type="http://schemas.openxmlformats.org/officeDocument/2006/relationships/footer" Target="footer11.xml"/><Relationship Id="rId33" Type="http://schemas.openxmlformats.org/officeDocument/2006/relationships/oleObject" Target="embeddings/oleObject4.bin"/><Relationship Id="rId38" Type="http://schemas.openxmlformats.org/officeDocument/2006/relationships/header" Target="header2.xml"/><Relationship Id="rId46" Type="http://schemas.openxmlformats.org/officeDocument/2006/relationships/footer" Target="footer23.xml"/><Relationship Id="rId59" Type="http://schemas.openxmlformats.org/officeDocument/2006/relationships/footer" Target="footer30.xml"/><Relationship Id="rId67" Type="http://schemas.openxmlformats.org/officeDocument/2006/relationships/footer" Target="footer34.xml"/><Relationship Id="rId103" Type="http://schemas.openxmlformats.org/officeDocument/2006/relationships/header" Target="header35.xml"/><Relationship Id="rId108" Type="http://schemas.openxmlformats.org/officeDocument/2006/relationships/header" Target="header37.xml"/><Relationship Id="rId116" Type="http://schemas.openxmlformats.org/officeDocument/2006/relationships/header" Target="header41.xml"/><Relationship Id="rId124" Type="http://schemas.openxmlformats.org/officeDocument/2006/relationships/footer" Target="footer62.xml"/><Relationship Id="rId129" Type="http://schemas.openxmlformats.org/officeDocument/2006/relationships/footer" Target="footer65.xml"/><Relationship Id="rId137" Type="http://schemas.openxmlformats.org/officeDocument/2006/relationships/footer" Target="footer69.xml"/><Relationship Id="rId20" Type="http://schemas.openxmlformats.org/officeDocument/2006/relationships/footer" Target="footer8.xml"/><Relationship Id="rId41" Type="http://schemas.openxmlformats.org/officeDocument/2006/relationships/footer" Target="footer21.xml"/><Relationship Id="rId54" Type="http://schemas.openxmlformats.org/officeDocument/2006/relationships/footer" Target="footer27.xml"/><Relationship Id="rId62" Type="http://schemas.openxmlformats.org/officeDocument/2006/relationships/footer" Target="footer31.xml"/><Relationship Id="rId70" Type="http://schemas.openxmlformats.org/officeDocument/2006/relationships/footer" Target="footer35.xml"/><Relationship Id="rId75" Type="http://schemas.openxmlformats.org/officeDocument/2006/relationships/footer" Target="footer38.xml"/><Relationship Id="rId83" Type="http://schemas.openxmlformats.org/officeDocument/2006/relationships/footer" Target="footer42.xml"/><Relationship Id="rId88" Type="http://schemas.openxmlformats.org/officeDocument/2006/relationships/header" Target="header27.xml"/><Relationship Id="rId91" Type="http://schemas.openxmlformats.org/officeDocument/2006/relationships/header" Target="header29.xml"/><Relationship Id="rId96" Type="http://schemas.openxmlformats.org/officeDocument/2006/relationships/header" Target="header31.xml"/><Relationship Id="rId111" Type="http://schemas.openxmlformats.org/officeDocument/2006/relationships/footer" Target="footer56.xml"/><Relationship Id="rId132" Type="http://schemas.openxmlformats.org/officeDocument/2006/relationships/footer" Target="footer66.xml"/><Relationship Id="rId140" Type="http://schemas.openxmlformats.org/officeDocument/2006/relationships/footer" Target="footer70.xml"/><Relationship Id="rId145" Type="http://schemas.openxmlformats.org/officeDocument/2006/relationships/footer" Target="footer7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image" Target="media/image3.wmf"/><Relationship Id="rId36" Type="http://schemas.openxmlformats.org/officeDocument/2006/relationships/footer" Target="footer18.xml"/><Relationship Id="rId49" Type="http://schemas.openxmlformats.org/officeDocument/2006/relationships/header" Target="header8.xml"/><Relationship Id="rId57" Type="http://schemas.openxmlformats.org/officeDocument/2006/relationships/header" Target="header12.xml"/><Relationship Id="rId106" Type="http://schemas.openxmlformats.org/officeDocument/2006/relationships/header" Target="header36.xml"/><Relationship Id="rId114" Type="http://schemas.openxmlformats.org/officeDocument/2006/relationships/footer" Target="footer57.xml"/><Relationship Id="rId119" Type="http://schemas.openxmlformats.org/officeDocument/2006/relationships/header" Target="header43.xml"/><Relationship Id="rId127" Type="http://schemas.openxmlformats.org/officeDocument/2006/relationships/header" Target="header47.xml"/><Relationship Id="rId10" Type="http://schemas.openxmlformats.org/officeDocument/2006/relationships/footer" Target="footer3.xml"/><Relationship Id="rId31" Type="http://schemas.openxmlformats.org/officeDocument/2006/relationships/footer" Target="footer15.xml"/><Relationship Id="rId44" Type="http://schemas.openxmlformats.org/officeDocument/2006/relationships/header" Target="header5.xml"/><Relationship Id="rId52" Type="http://schemas.openxmlformats.org/officeDocument/2006/relationships/header" Target="header9.xml"/><Relationship Id="rId60" Type="http://schemas.openxmlformats.org/officeDocument/2006/relationships/header" Target="header13.xml"/><Relationship Id="rId65" Type="http://schemas.openxmlformats.org/officeDocument/2006/relationships/header" Target="header16.xml"/><Relationship Id="rId73" Type="http://schemas.openxmlformats.org/officeDocument/2006/relationships/header" Target="header20.xml"/><Relationship Id="rId78" Type="http://schemas.openxmlformats.org/officeDocument/2006/relationships/footer" Target="footer39.xml"/><Relationship Id="rId81" Type="http://schemas.openxmlformats.org/officeDocument/2006/relationships/header" Target="header24.xml"/><Relationship Id="rId86" Type="http://schemas.openxmlformats.org/officeDocument/2006/relationships/footer" Target="footer43.xml"/><Relationship Id="rId94" Type="http://schemas.openxmlformats.org/officeDocument/2006/relationships/header" Target="header30.xml"/><Relationship Id="rId99" Type="http://schemas.openxmlformats.org/officeDocument/2006/relationships/footer" Target="footer50.xml"/><Relationship Id="rId101" Type="http://schemas.openxmlformats.org/officeDocument/2006/relationships/footer" Target="footer51.xml"/><Relationship Id="rId122" Type="http://schemas.openxmlformats.org/officeDocument/2006/relationships/header" Target="header44.xml"/><Relationship Id="rId130" Type="http://schemas.openxmlformats.org/officeDocument/2006/relationships/header" Target="header48.xml"/><Relationship Id="rId135" Type="http://schemas.openxmlformats.org/officeDocument/2006/relationships/header" Target="header51.xml"/><Relationship Id="rId143" Type="http://schemas.openxmlformats.org/officeDocument/2006/relationships/header" Target="header55.xml"/><Relationship Id="rId4" Type="http://schemas.openxmlformats.org/officeDocument/2006/relationships/webSettings" Target="webSettings.xml"/><Relationship Id="rId9" Type="http://schemas.openxmlformats.org/officeDocument/2006/relationships/footer" Target="footer2.xml"/><Relationship Id="rId13" Type="http://schemas.openxmlformats.org/officeDocument/2006/relationships/hyperlink" Target="http://zfcg.guilin.gov.cn/" TargetMode="External"/><Relationship Id="rId18" Type="http://schemas.openxmlformats.org/officeDocument/2006/relationships/oleObject" Target="embeddings/oleObject1.bin"/><Relationship Id="rId39" Type="http://schemas.openxmlformats.org/officeDocument/2006/relationships/header" Target="header3.xml"/><Relationship Id="rId109" Type="http://schemas.openxmlformats.org/officeDocument/2006/relationships/header" Target="header38.xml"/><Relationship Id="rId34" Type="http://schemas.openxmlformats.org/officeDocument/2006/relationships/footer" Target="footer16.xml"/><Relationship Id="rId50" Type="http://schemas.openxmlformats.org/officeDocument/2006/relationships/footer" Target="footer25.xml"/><Relationship Id="rId55" Type="http://schemas.openxmlformats.org/officeDocument/2006/relationships/footer" Target="footer28.xml"/><Relationship Id="rId76" Type="http://schemas.openxmlformats.org/officeDocument/2006/relationships/header" Target="header21.xml"/><Relationship Id="rId97" Type="http://schemas.openxmlformats.org/officeDocument/2006/relationships/header" Target="header32.xml"/><Relationship Id="rId104" Type="http://schemas.openxmlformats.org/officeDocument/2006/relationships/footer" Target="footer52.xml"/><Relationship Id="rId120" Type="http://schemas.openxmlformats.org/officeDocument/2006/relationships/footer" Target="footer60.xml"/><Relationship Id="rId125" Type="http://schemas.openxmlformats.org/officeDocument/2006/relationships/footer" Target="footer63.xml"/><Relationship Id="rId141" Type="http://schemas.openxmlformats.org/officeDocument/2006/relationships/footer" Target="footer71.xml"/><Relationship Id="rId146" Type="http://schemas.openxmlformats.org/officeDocument/2006/relationships/fontTable" Target="fontTable.xml"/><Relationship Id="rId7" Type="http://schemas.openxmlformats.org/officeDocument/2006/relationships/header" Target="header1.xml"/><Relationship Id="rId71" Type="http://schemas.openxmlformats.org/officeDocument/2006/relationships/footer" Target="footer36.xml"/><Relationship Id="rId92" Type="http://schemas.openxmlformats.org/officeDocument/2006/relationships/footer" Target="footer46.xml"/><Relationship Id="rId2" Type="http://schemas.openxmlformats.org/officeDocument/2006/relationships/styles" Target="styles.xml"/><Relationship Id="rId29" Type="http://schemas.openxmlformats.org/officeDocument/2006/relationships/oleObject" Target="embeddings/oleObject3.bin"/><Relationship Id="rId24" Type="http://schemas.openxmlformats.org/officeDocument/2006/relationships/footer" Target="footer10.xml"/><Relationship Id="rId40" Type="http://schemas.openxmlformats.org/officeDocument/2006/relationships/footer" Target="footer20.xml"/><Relationship Id="rId45" Type="http://schemas.openxmlformats.org/officeDocument/2006/relationships/header" Target="header6.xml"/><Relationship Id="rId66" Type="http://schemas.openxmlformats.org/officeDocument/2006/relationships/footer" Target="footer33.xml"/><Relationship Id="rId87" Type="http://schemas.openxmlformats.org/officeDocument/2006/relationships/footer" Target="footer44.xml"/><Relationship Id="rId110" Type="http://schemas.openxmlformats.org/officeDocument/2006/relationships/footer" Target="footer55.xml"/><Relationship Id="rId115" Type="http://schemas.openxmlformats.org/officeDocument/2006/relationships/footer" Target="footer58.xml"/><Relationship Id="rId131" Type="http://schemas.openxmlformats.org/officeDocument/2006/relationships/header" Target="header49.xml"/><Relationship Id="rId136" Type="http://schemas.openxmlformats.org/officeDocument/2006/relationships/footer" Target="footer68.xml"/><Relationship Id="rId61" Type="http://schemas.openxmlformats.org/officeDocument/2006/relationships/header" Target="header14.xml"/><Relationship Id="rId82" Type="http://schemas.openxmlformats.org/officeDocument/2006/relationships/footer" Target="footer41.xml"/><Relationship Id="rId19" Type="http://schemas.openxmlformats.org/officeDocument/2006/relationships/footer" Target="footer7.xml"/><Relationship Id="rId14" Type="http://schemas.openxmlformats.org/officeDocument/2006/relationships/footer" Target="footer4.xml"/><Relationship Id="rId30" Type="http://schemas.openxmlformats.org/officeDocument/2006/relationships/footer" Target="footer14.xml"/><Relationship Id="rId35" Type="http://schemas.openxmlformats.org/officeDocument/2006/relationships/footer" Target="footer17.xml"/><Relationship Id="rId56" Type="http://schemas.openxmlformats.org/officeDocument/2006/relationships/header" Target="header11.xml"/><Relationship Id="rId77" Type="http://schemas.openxmlformats.org/officeDocument/2006/relationships/header" Target="header22.xml"/><Relationship Id="rId100" Type="http://schemas.openxmlformats.org/officeDocument/2006/relationships/header" Target="header33.xml"/><Relationship Id="rId105" Type="http://schemas.openxmlformats.org/officeDocument/2006/relationships/footer" Target="footer53.xml"/><Relationship Id="rId126" Type="http://schemas.openxmlformats.org/officeDocument/2006/relationships/header" Target="header46.xml"/><Relationship Id="rId147"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footer" Target="footer26.xml"/><Relationship Id="rId72" Type="http://schemas.openxmlformats.org/officeDocument/2006/relationships/header" Target="header19.xml"/><Relationship Id="rId93" Type="http://schemas.openxmlformats.org/officeDocument/2006/relationships/footer" Target="footer47.xml"/><Relationship Id="rId98" Type="http://schemas.openxmlformats.org/officeDocument/2006/relationships/footer" Target="footer49.xml"/><Relationship Id="rId121" Type="http://schemas.openxmlformats.org/officeDocument/2006/relationships/footer" Target="footer61.xml"/><Relationship Id="rId142" Type="http://schemas.openxmlformats.org/officeDocument/2006/relationships/header" Target="header5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194</Pages>
  <Words>18137</Words>
  <Characters>-32766</Characters>
  <Application>Microsoft Office Outlook</Application>
  <DocSecurity>0</DocSecurity>
  <Lines>0</Lines>
  <Paragraphs>0</Paragraphs>
  <ScaleCrop>false</ScaleCrop>
  <Company>TIMIZHUO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广西水利水电工程施工招标文件示范文本.PS</dc:title>
  <dc:subject/>
  <dc:creator>Administrator</dc:creator>
  <cp:keywords/>
  <dc:description/>
  <cp:lastModifiedBy>app</cp:lastModifiedBy>
  <cp:revision>12</cp:revision>
  <cp:lastPrinted>2020-10-26T09:41:00Z</cp:lastPrinted>
  <dcterms:created xsi:type="dcterms:W3CDTF">2020-07-21T08:38:00Z</dcterms:created>
  <dcterms:modified xsi:type="dcterms:W3CDTF">2020-11-19T07:57:00Z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