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bookmarkStart w:id="0" w:name="_Toc26724"/>
      <w:r>
        <w:rPr>
          <w:rStyle w:val="8"/>
          <w:rFonts w:hint="eastAsia" w:ascii="宋体" w:hAnsi="宋体" w:eastAsia="宋体" w:cs="宋体"/>
          <w:color w:val="auto"/>
          <w:sz w:val="32"/>
          <w:szCs w:val="40"/>
          <w:highlight w:val="none"/>
          <w:lang w:eastAsia="zh-CN"/>
        </w:rPr>
        <w:t>广西鑫磐工程项目管理有限责任公司</w:t>
      </w:r>
      <w:r>
        <w:rPr>
          <w:rStyle w:val="8"/>
          <w:rFonts w:hint="eastAsia" w:ascii="宋体" w:hAnsi="宋体" w:eastAsia="宋体" w:cs="宋体"/>
          <w:color w:val="auto"/>
          <w:sz w:val="32"/>
          <w:szCs w:val="40"/>
          <w:highlight w:val="none"/>
          <w:lang w:val="en-US" w:eastAsia="zh-CN"/>
        </w:rPr>
        <w:t>关于</w:t>
      </w:r>
      <w:r>
        <w:rPr>
          <w:rStyle w:val="8"/>
          <w:rFonts w:hint="eastAsia" w:ascii="宋体" w:hAnsi="宋体" w:eastAsia="宋体" w:cs="宋体"/>
          <w:color w:val="auto"/>
          <w:sz w:val="32"/>
          <w:szCs w:val="40"/>
          <w:highlight w:val="none"/>
          <w:lang w:eastAsia="zh-CN"/>
        </w:rPr>
        <w:t>兴安县道路交通涉案停车场管理服务项目GLZC2020-G3-250087-GXXP</w:t>
      </w:r>
      <w:r>
        <w:rPr>
          <w:rStyle w:val="8"/>
          <w:rFonts w:hint="eastAsia" w:ascii="宋体" w:hAnsi="宋体" w:eastAsia="宋体" w:cs="宋体"/>
          <w:color w:val="auto"/>
          <w:sz w:val="32"/>
          <w:szCs w:val="40"/>
          <w:highlight w:val="none"/>
        </w:rPr>
        <w:t>公开招标公告</w:t>
      </w:r>
      <w:bookmarkEnd w:id="0"/>
    </w:p>
    <w:tbl>
      <w:tblPr>
        <w:tblStyle w:val="5"/>
        <w:tblW w:w="0" w:type="auto"/>
        <w:tblInd w:w="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9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项目概况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兴安县道路交通涉案停车场管理服务项目（项目编号：GLZC2020-G3-250087-GXXP）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招标项目的潜在供应商应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http://zfcg.gxzf.gov.cn/（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广西壮族自治区政府采购网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http://zfcg.gxzf.gov.cn/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（桂林政府采购网）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http://glggzy.org.cn/gxglzbw/（桂林市公共资源交易中心网）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取招标文件，并于2021年1月26日9点30分（北京时间）前递交投标文件。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2" w:name="_Toc28359079"/>
      <w:bookmarkStart w:id="3" w:name="_Toc35393621"/>
      <w:bookmarkStart w:id="4" w:name="_Toc35393790"/>
      <w:bookmarkStart w:id="5" w:name="_Toc28359002"/>
      <w:bookmarkStart w:id="6" w:name="_Hlk24379207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一、项目基本情况</w:t>
      </w:r>
      <w:bookmarkEnd w:id="2"/>
      <w:bookmarkEnd w:id="3"/>
      <w:bookmarkEnd w:id="4"/>
      <w:bookmarkEnd w:id="5"/>
      <w:bookmarkStart w:id="29" w:name="_GoBack"/>
      <w:bookmarkEnd w:id="2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项目编号：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lang w:eastAsia="zh-CN"/>
        </w:rPr>
        <w:t>GLZC2020-G3-250087-GXXP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项目名称：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lang w:eastAsia="zh-CN"/>
        </w:rPr>
        <w:t>兴安县道路交通涉案停车场管理服务项目</w:t>
      </w:r>
    </w:p>
    <w:bookmarkEnd w:id="6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预算金额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（人民币）：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eastAsia="zh-CN"/>
        </w:rPr>
        <w:t>贰佰贰拾柒万元整（￥2270000.00元/3年）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4.采购方式：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采购需求：</w:t>
      </w:r>
    </w:p>
    <w:tbl>
      <w:tblPr>
        <w:tblStyle w:val="5"/>
        <w:tblW w:w="98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3398"/>
        <w:gridCol w:w="899"/>
        <w:gridCol w:w="1063"/>
        <w:gridCol w:w="3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1" w:right="111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3" w:right="2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服务内容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376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50" w:hanging="550" w:hangingChars="261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简要规格描述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兴安县道路交通涉案停车场管理服务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3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如需进一步了解详细内容，详见招标文件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合同履行期限：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eastAsia="zh-CN"/>
        </w:rPr>
        <w:t>自合同签订之日起3年。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7" w:name="_Toc35393791"/>
      <w:bookmarkStart w:id="8" w:name="_Toc28359003"/>
      <w:bookmarkStart w:id="9" w:name="_Toc35393622"/>
      <w:bookmarkStart w:id="10" w:name="_Toc28359080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二、申请人的资格要求：</w:t>
      </w:r>
      <w:bookmarkEnd w:id="7"/>
      <w:bookmarkEnd w:id="8"/>
      <w:bookmarkEnd w:id="9"/>
      <w:bookmarkEnd w:id="1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bookmarkStart w:id="11" w:name="_Toc35393792"/>
      <w:bookmarkStart w:id="12" w:name="_Toc28359004"/>
      <w:bookmarkStart w:id="13" w:name="_Toc28359081"/>
      <w:bookmarkStart w:id="14" w:name="_Toc35393623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1.符合《中华人民共和国政府采购法》第二十二条和《政府采购法实施条例》第十八条规定，具备合法资格的供应商；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2.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政府采购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3.本项目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接受联合体投标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三、获取招标文件</w:t>
      </w:r>
      <w:bookmarkEnd w:id="11"/>
      <w:bookmarkEnd w:id="12"/>
      <w:bookmarkEnd w:id="13"/>
      <w:bookmarkEnd w:id="1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潜在供应商登陆http://zfcg.gxzf.gov.cn/（广西壮族自治区政府采购网）、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http://zfcg.gxzf.gov.cn/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（桂林政府采购网）、http://glggzy.org.cn/gxglzbw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t>/（桂林市公共资源交易中心网）从网上下载招标文件电子版；并根据招标文件规定的投标截止时间和地点提交投标文件参与投标。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注：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1.已获取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招标文件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的供应商不等于符合本项目的供应商资格条件。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2.为配合采购人进行政府采购项目执行和备案，未在政采云注册的供应商可在获取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文件后登录政采云进行注册，如在操作过程中遇到问题或者需要技术支持，请致电政采云客服热线：400-881-7190。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15" w:name="_Toc28359082"/>
      <w:bookmarkStart w:id="16" w:name="_Toc28359005"/>
      <w:bookmarkStart w:id="17" w:name="_Toc35393793"/>
      <w:bookmarkStart w:id="18" w:name="_Toc35393624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四、提交投标文件</w:t>
      </w:r>
      <w:bookmarkEnd w:id="15"/>
      <w:bookmarkEnd w:id="16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截止时间、开标时间和地点</w:t>
      </w:r>
      <w:bookmarkEnd w:id="17"/>
      <w:bookmarkEnd w:id="1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1.投标文件递交起止时间：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2021年1月26日9点00分至9点30分（北京时间）止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2.投标文件递交地点：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桂林市公共资源交易中心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3号开标室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（广西桂林市临桂区西城中路69号创业大厦西辅楼4楼）；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3.开标时间：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2021年1月26日9点30分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（北京时间）；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4.开标地点：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桂林市公共资源交易中心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3号开标室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（广西桂林市临桂区西城中路69号创业大厦西辅楼4楼）；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highlight w:val="none"/>
        </w:rPr>
      </w:pPr>
      <w:bookmarkStart w:id="19" w:name="_Toc35393794"/>
      <w:bookmarkStart w:id="20" w:name="_Toc28359084"/>
      <w:bookmarkStart w:id="21" w:name="_Toc35393625"/>
      <w:bookmarkStart w:id="22" w:name="_Toc28359007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五、公告期限</w:t>
      </w:r>
      <w:bookmarkEnd w:id="19"/>
      <w:bookmarkEnd w:id="20"/>
      <w:bookmarkEnd w:id="21"/>
      <w:bookmarkEnd w:id="22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highlight w:val="none"/>
        </w:rPr>
        <w:t>自本公告发布之日起5个工作日。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23" w:name="_Toc35393795"/>
      <w:bookmarkStart w:id="24" w:name="_Toc35393626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六、其他补充事宜</w:t>
      </w:r>
      <w:bookmarkEnd w:id="23"/>
      <w:bookmarkEnd w:id="2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1.本项目无需缴纳投标保证金。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2.投标人可以由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法定代表人（负责人）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、自然人或其委托代理人出席开标会议（携带本人身份证原件，委托代理人出席还应携带单位授权委托书原件）。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3.本项目信息发布媒体</w:t>
      </w:r>
      <w:bookmarkStart w:id="25" w:name="_Toc28359008"/>
      <w:bookmarkStart w:id="26" w:name="_Toc28359085"/>
      <w:bookmarkStart w:id="27" w:name="_Toc35393627"/>
      <w:bookmarkStart w:id="28" w:name="_Toc35393796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http://www.ccgp.gov.cn（中国政府采购网）、http://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instrText xml:space="preserve"> HYPERLINK "http://zfcg.gxzf.gov.cn/（广西壮族自治区政府采购网）、http:/gl.zfcg.zcygov.cn/（桂林市政府采购网）、http:/glggzy.org.cn/gxglzbw/（桂林市公共资源交易中心网）" </w:instrTex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http://zfcg.gxzf.gov.cn/（广西壮族自治区政府采购网）、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http://zfcg.gxzf.gov.cn/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（桂林市政府采购网）、http://glggzy.org.cn/gxglzbw/（桂林市公共资源交易中心网）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.本项目需要落实的政府采购政策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《政府采购促进中小企业发展管理办法》（财库〔2020〕46号）。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《关于政府采购支持监狱企业发展有关问题的通知》（财库[2014]68号）。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《关于促进残疾人就业政府采购政策的通知》（财库[2017]141号）。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）《广西壮族自治区财政厅关于印发2020年优化营商环境政府采购专项实施方案的通知》（桂财采〔2020〕27号）。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本项目非专门面向中小微企业采购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eastAsia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eastAsia="宋体" w:cs="宋体"/>
          <w:color w:val="auto"/>
          <w:sz w:val="21"/>
          <w:szCs w:val="21"/>
          <w:highlight w:val="none"/>
          <w:lang w:val="en-US" w:eastAsia="zh-CN"/>
        </w:rPr>
        <w:t>本项目所属行业为：租赁和商务服务业。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七、对本次招标提出询问，请按以下方式联系。</w:t>
      </w:r>
      <w:bookmarkEnd w:id="25"/>
      <w:bookmarkEnd w:id="26"/>
      <w:bookmarkEnd w:id="27"/>
      <w:bookmarkEnd w:id="2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名    称：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兴安县公安局交通警察大队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地    址：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兴安县新桂路11号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胡警官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0773-6227668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名    称：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广西鑫磐工程项目管理有限责任公司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地    址：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桂林市七星区七里店路1号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0773-2838777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3.项目联系方式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联 系 人：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廖晓丹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电　　话：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0773-2838777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 xml:space="preserve">4.监督部门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名    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兴安县政府采购管理办公室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电    话：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0773-6220651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86" w:rightChars="0" w:firstLine="5670" w:firstLineChars="2700"/>
        <w:jc w:val="righ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bookmarkEnd w:id="1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广西鑫磐工程项目管理有限责任公司</w:t>
      </w:r>
    </w:p>
    <w:p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2020年1月5日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62447"/>
    <w:rsid w:val="01A62447"/>
    <w:rsid w:val="5EE7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keepNext/>
      <w:keepLines/>
      <w:spacing w:line="480" w:lineRule="auto"/>
      <w:outlineLvl w:val="0"/>
    </w:pPr>
    <w:rPr>
      <w:rFonts w:ascii="Calibri" w:hAnsi="Calibri" w:eastAsia="宋体"/>
      <w:b/>
      <w:bCs/>
      <w:kern w:val="44"/>
      <w:sz w:val="36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标题 1 Char"/>
    <w:link w:val="3"/>
    <w:uiPriority w:val="9"/>
    <w:rPr>
      <w:rFonts w:ascii="Calibri" w:hAnsi="Calibri" w:eastAsia="宋体"/>
      <w:b/>
      <w:bCs/>
      <w:kern w:val="44"/>
      <w:sz w:val="36"/>
      <w:szCs w:val="44"/>
    </w:rPr>
  </w:style>
  <w:style w:type="paragraph" w:customStyle="1" w:styleId="9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  <w:style w:type="paragraph" w:customStyle="1" w:styleId="10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2021-01-05T04:46:00Z</dcterms:created>
  <dc:creator>【A-nDy】</dc:creator>
  <cp:lastModifiedBy>【A-nDy】</cp:lastModifiedBy>
  <dcterms:modified xsi:type="dcterms:W3CDTF">2021-01-05T04:51:06Z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