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80" w:lineRule="exact"/>
        <w:ind w:left="1418" w:right="-132" w:rightChars="-63" w:hanging="1103"/>
        <w:jc w:val="left"/>
        <w:rPr>
          <w:rFonts w:hint="default" w:ascii="宋体" w:hAnsi="宋体" w:eastAsia="宋体" w:cs="宋体"/>
          <w:b/>
          <w:color w:val="auto"/>
          <w:sz w:val="32"/>
          <w:szCs w:val="32"/>
          <w:highlight w:val="none"/>
          <w:lang w:val="en-US" w:eastAsia="zh-CN"/>
        </w:rPr>
      </w:pPr>
      <w:bookmarkStart w:id="1" w:name="_GoBack"/>
      <w:r>
        <w:rPr>
          <w:rFonts w:hint="eastAsia" w:ascii="宋体" w:hAnsi="宋体" w:cs="宋体"/>
          <w:b/>
          <w:color w:val="auto"/>
          <w:sz w:val="32"/>
          <w:szCs w:val="32"/>
          <w:highlight w:val="none"/>
        </w:rPr>
        <w:t>广西鑫磐工程项目管理有限责任公司</w:t>
      </w:r>
      <w:r>
        <w:rPr>
          <w:rFonts w:hint="eastAsia" w:ascii="宋体" w:hAnsi="宋体" w:cs="宋体"/>
          <w:b/>
          <w:color w:val="auto"/>
          <w:sz w:val="32"/>
          <w:szCs w:val="32"/>
          <w:highlight w:val="none"/>
          <w:lang w:val="en-US" w:eastAsia="zh-CN"/>
        </w:rPr>
        <w:t>关于胜利嘉园幼儿园设备采购GLZC2020-C1-990207-GXXP竞争性磋商公告</w:t>
      </w:r>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tcBorders>
              <w:top w:val="single" w:color="auto" w:sz="4" w:space="0"/>
              <w:left w:val="single" w:color="auto" w:sz="4" w:space="0"/>
              <w:bottom w:val="single" w:color="auto" w:sz="4" w:space="0"/>
              <w:right w:val="single" w:color="auto" w:sz="4" w:space="0"/>
            </w:tcBorders>
            <w:noWrap w:val="0"/>
            <w:vAlign w:val="top"/>
          </w:tcPr>
          <w:p>
            <w:pPr>
              <w:pStyle w:val="6"/>
              <w:spacing w:before="0" w:after="0" w:line="400" w:lineRule="exact"/>
              <w:ind w:firstLine="42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tcBorders>
              <w:top w:val="single" w:color="auto" w:sz="4" w:space="0"/>
              <w:left w:val="single" w:color="auto" w:sz="4" w:space="0"/>
              <w:bottom w:val="single" w:color="auto" w:sz="4" w:space="0"/>
              <w:right w:val="single" w:color="auto" w:sz="4" w:space="0"/>
            </w:tcBorders>
            <w:noWrap w:val="0"/>
            <w:vAlign w:val="top"/>
          </w:tcPr>
          <w:p>
            <w:pPr>
              <w:pStyle w:val="6"/>
              <w:spacing w:before="0" w:after="0"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胜利嘉园幼儿园设备采购</w:t>
            </w:r>
            <w:r>
              <w:rPr>
                <w:rFonts w:hint="eastAsia" w:ascii="宋体" w:hAnsi="宋体" w:cs="宋体"/>
                <w:color w:val="auto"/>
                <w:szCs w:val="21"/>
                <w:highlight w:val="none"/>
                <w:u w:val="single"/>
                <w:lang w:eastAsia="zh-CN"/>
              </w:rPr>
              <w:t>GLZC2020-C1-990207-GXXP</w:t>
            </w:r>
            <w:r>
              <w:rPr>
                <w:rFonts w:hint="eastAsia" w:ascii="宋体" w:hAnsi="宋体" w:eastAsia="宋体" w:cs="宋体"/>
                <w:color w:val="auto"/>
                <w:sz w:val="21"/>
                <w:szCs w:val="21"/>
                <w:highlight w:val="none"/>
              </w:rPr>
              <w:t>项目的潜在供应商应在</w:t>
            </w:r>
            <w:r>
              <w:rPr>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val="en-US" w:eastAsia="zh-CN"/>
              </w:rPr>
              <w:t>广西壮族自治区政府采购网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http://gl.zfcg.zcygov.cn/（桂林政府采购网）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http://glggzy.org.cn/gxglzbw/（桂林市公共资源交易中心网）获取采购文件，并于</w:t>
            </w:r>
            <w:r>
              <w:rPr>
                <w:rFonts w:hint="eastAsia" w:ascii="宋体" w:hAnsi="宋体" w:eastAsia="宋体" w:cs="宋体"/>
                <w:color w:val="auto"/>
                <w:sz w:val="21"/>
                <w:szCs w:val="21"/>
                <w:highlight w:val="none"/>
                <w:u w:val="none"/>
              </w:rPr>
              <w:t>2020年</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点</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（北京时间）前提交响应文件。</w:t>
            </w:r>
          </w:p>
        </w:tc>
      </w:tr>
    </w:tbl>
    <w:p>
      <w:pPr>
        <w:spacing w:before="0" w:after="0" w:line="34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一、项目基本情况</w:t>
      </w:r>
    </w:p>
    <w:p>
      <w:pPr>
        <w:spacing w:before="0" w:after="0" w:line="340" w:lineRule="exact"/>
        <w:ind w:firstLine="42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项目编号：</w:t>
      </w:r>
      <w:r>
        <w:rPr>
          <w:rFonts w:hint="eastAsia" w:ascii="宋体" w:hAnsi="宋体" w:cs="宋体"/>
          <w:color w:val="auto"/>
          <w:szCs w:val="21"/>
          <w:highlight w:val="none"/>
          <w:lang w:eastAsia="zh-CN"/>
        </w:rPr>
        <w:t>GLZC2020-C1-990207-GXXP</w:t>
      </w:r>
    </w:p>
    <w:p>
      <w:pPr>
        <w:spacing w:before="0" w:after="0" w:line="340" w:lineRule="exact"/>
        <w:ind w:firstLine="42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项目名称：</w:t>
      </w:r>
      <w:r>
        <w:rPr>
          <w:rFonts w:hint="eastAsia" w:ascii="宋体" w:hAnsi="宋体" w:cs="宋体"/>
          <w:color w:val="auto"/>
          <w:szCs w:val="21"/>
          <w:highlight w:val="none"/>
          <w:lang w:eastAsia="zh-CN"/>
        </w:rPr>
        <w:t>胜利嘉园幼儿园设备采购</w:t>
      </w:r>
    </w:p>
    <w:p>
      <w:pPr>
        <w:spacing w:before="0" w:after="0" w:line="340" w:lineRule="exact"/>
        <w:ind w:firstLine="420"/>
        <w:rPr>
          <w:rFonts w:hint="eastAsia"/>
          <w:color w:val="auto"/>
          <w:highlight w:val="none"/>
        </w:rPr>
      </w:pPr>
      <w:r>
        <w:rPr>
          <w:rFonts w:hint="eastAsia" w:ascii="宋体" w:hAnsi="宋体" w:cs="宋体"/>
          <w:b/>
          <w:bCs/>
          <w:color w:val="auto"/>
          <w:szCs w:val="21"/>
          <w:highlight w:val="none"/>
        </w:rPr>
        <w:t>采购方式：</w:t>
      </w:r>
      <w:r>
        <w:rPr>
          <w:rFonts w:hint="eastAsia" w:ascii="宋体" w:hAnsi="宋体" w:cs="宋体"/>
          <w:color w:val="auto"/>
          <w:szCs w:val="21"/>
          <w:highlight w:val="none"/>
        </w:rPr>
        <w:t>□竞争性谈判 ☑竞争性磋商 □询价</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预算金额（人民币）：壹佰捌拾玖万叁仟玖佰贰拾叁元整（¥1893923.00元）</w:t>
      </w:r>
      <w:r>
        <w:rPr>
          <w:rFonts w:hint="eastAsia" w:ascii="宋体" w:hAnsi="宋体" w:cs="宋体"/>
          <w:color w:val="auto"/>
          <w:szCs w:val="21"/>
          <w:highlight w:val="none"/>
        </w:rPr>
        <w:t>。</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采购需求：</w:t>
      </w:r>
    </w:p>
    <w:tbl>
      <w:tblPr>
        <w:tblStyle w:val="7"/>
        <w:tblW w:w="9485"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919"/>
        <w:gridCol w:w="1039"/>
        <w:gridCol w:w="1338"/>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854" w:type="dxa"/>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2919" w:type="dxa"/>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货物名称</w:t>
            </w:r>
          </w:p>
        </w:tc>
        <w:tc>
          <w:tcPr>
            <w:tcW w:w="1039" w:type="dxa"/>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1338" w:type="dxa"/>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3335" w:type="dxa"/>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cs="宋体"/>
                <w:bCs/>
                <w:color w:val="auto"/>
                <w:szCs w:val="21"/>
                <w:highlight w:val="none"/>
              </w:rPr>
            </w:pPr>
            <w:r>
              <w:rPr>
                <w:rFonts w:hint="eastAsia" w:ascii="宋体" w:hAnsi="宋体" w:eastAsia="宋体" w:cs="宋体"/>
                <w:i w:val="0"/>
                <w:color w:val="auto"/>
                <w:kern w:val="0"/>
                <w:sz w:val="22"/>
                <w:szCs w:val="22"/>
                <w:highlight w:val="none"/>
                <w:u w:val="none"/>
                <w:lang w:val="en-US" w:eastAsia="zh-CN" w:bidi="ar"/>
              </w:rPr>
              <w:t>千兆POE交换机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cs="宋体"/>
                <w:bCs/>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cs="宋体"/>
                <w:bCs/>
                <w:color w:val="auto"/>
                <w:szCs w:val="21"/>
                <w:highlight w:val="none"/>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restart"/>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ascii="宋体" w:hAnsi="宋体" w:cs="宋体"/>
                <w:bCs/>
                <w:color w:val="auto"/>
                <w:szCs w:val="21"/>
                <w:highlight w:val="none"/>
              </w:rPr>
            </w:pPr>
            <w:r>
              <w:rPr>
                <w:rFonts w:hint="eastAsia" w:ascii="宋体" w:hAnsi="宋体" w:cs="宋体"/>
                <w:bCs/>
                <w:color w:val="auto"/>
                <w:szCs w:val="21"/>
                <w:highlight w:val="none"/>
              </w:rPr>
              <w:t>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室内AP</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AC控制器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24口千兆交换机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网络机柜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6类非屏蔽网线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箱</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综合布线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系统集成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POE红外枪机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POE红外半球机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32路NVR</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监控硬盘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24口千兆POE交换机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49寸拼接屏</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配电柜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落地机柜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电源线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米</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超五类非屏蔽双绞线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箱</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水晶头</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线槽线管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米</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IP网络控制主机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数字化IP网络广播客户端CHJ管理软件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话筒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合并式播放器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前置放大器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寻呼话筒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话筒呼叫控制软件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采集器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数字IP网络平台终端软件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IP网络音箱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数字化IP网络终端软件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节目定时器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数字音频控制软件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机柜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音柱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IP网络终端功放</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数字IP网络平台终端软件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壁挂音箱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IP网络音箱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IP有源音箱扩声软件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音量控制器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安装底盒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IP网络终端功放</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数字IP网络平台终端嵌入软件</w:t>
            </w:r>
          </w:p>
        </w:tc>
        <w:tc>
          <w:tcPr>
            <w:tcW w:w="1039" w:type="dxa"/>
            <w:vMerge w:val="restart"/>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vMerge w:val="restart"/>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color w:val="auto"/>
                <w:kern w:val="0"/>
                <w:szCs w:val="21"/>
                <w:highlight w:val="none"/>
              </w:rPr>
              <w:t>连接线</w:t>
            </w:r>
          </w:p>
        </w:tc>
        <w:tc>
          <w:tcPr>
            <w:tcW w:w="1039" w:type="dxa"/>
            <w:vMerge w:val="continue"/>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338" w:type="dxa"/>
            <w:vMerge w:val="continue"/>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16口千兆交换机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前端设备机柜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辅助材料（连接线、水晶头、网线、喇叭线、电源线、管材、绝缘胶布等）安装调试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多功能室、门厅门口LED显示屏（单色屏）</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安装和辅料</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65寸幼教专用交互智能平板一体机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一体机移动支架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无线鼠标键盘套装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视频展台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电钢琴配琴凳</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抽湿机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吹风机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消毒灯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盏</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空调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手提蓝牙音箱话筒套装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小蜜蜂便携式扩音器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64G金属U盘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单反相机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单反相机SD卡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4K高清数码摄像机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吸顶扇</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激光投影机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电动投影幕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激光翻页笔</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中控桌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壁挂音箱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功放</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无线话筒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国标分类垃圾桶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折叠会议椅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折叠会议桌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办公电脑</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13.3寸笔记本电脑</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无线蓝牙鼠标</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办公桌椅8人组合</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五斗文件柜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文件柜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指纹保险箱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实木儿童正方桌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儿童椅实木笑脸靠背椅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彩色打印机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黑白激光打印机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过塑机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标签打印机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文件档案图书消毒柜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茶吧机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文件夹收纳盒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吊挂式A4票据夹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防尘文件档案盒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抽杆文件夹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抽杆文件夹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按扣文件袋</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书写夹板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档案柜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组</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六门更衣柜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工作罩衣</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件</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儿童正方桌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儿童椅实木笑脸靠背椅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儿童床</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松木鞋、书包一体柜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卫生间吊柜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水银温度计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电子电子额温耳温枪</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脚踩不锈钢三格分类垃圾桶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5插位独立开关插线板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家庭护理药箱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卫生间伸缩晾晒壁挂架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双门消毒口杯柜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可移动绘本架图书柜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幼儿园6格无背板玩具柜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原木移动美工台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移动美工收纳原木柜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实木儿童可折叠画板画</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儿童玩具收纳盒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动物小组教学毯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椭圆跑道教学毯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认识数形教学毯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幼儿园室外大型儿童滑梯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带篷布户外移动管道收纳架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轮胎收纳架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上漆橡胶轮胎</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儿童爬行阳光隧道幼儿园毛毛虫钻洞拱形门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儿童阳光毛毛虫帐篷隧道爬行筒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阳光彩虹隧道爬行筒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小型足球门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感统训练器材20件万象组合</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彩色软式跨栏架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玩具儿童粘球衣背心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抓尾巴玩具粘粘带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弹弹圈儿童户外运动游戏玩具弹力球飞盘/幼儿感统抛接球拍一排一球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带轮大号周转筐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大号周转筐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玩具卡通羊角球跳跳球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儿童四轮平衡踩踏车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辆</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儿童平衡触觉板感统训练器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旋转百变魔盆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儿童X款双人脚踏车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儿童L款双人脚踏车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儿童D款双人脚踏车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儿童B款双人脚踏车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儿童车管道收纳车架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玩具感统独轮小推车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辆</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摸石头过河砖</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玩具青蛙跳体育儿童弹跳器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幼儿篮球架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折叠体操垫</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彩虹伞</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大型儿童原木拼搭积木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户外木质攀爬架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儿童感统体育器材运劝玩具/安全飞镖靶粘贴球投掷盘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双色粘粘球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幼儿园标志模拟交通指示牌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卡通帆布小沙包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儿童沙滩沙漏玩具套装①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儿童沙滩沙漏玩具套装②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中号沙滩玩具车手推车7件套</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幼儿三宝</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彩色立方体木制教具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儿童叠叠乐动物叠叠高益智积木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桌面玩具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字母动物鬃毛软胶积木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益智动物蒙氏趣味拼图</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儿童品果六面拼插玩具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玩具蘑菇钉</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儿童积木玩具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桶</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益智玩具切水果蔬菜儿童玩具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经典蛋糕娃娃家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玩具雪花片</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盒</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玩具螺丝螺帽对对碰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益智玩具卡通日历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飞行棋与跳棋二合一</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儿童益智磁性运笔迷宫恐龙世界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木制磁性运笔走珠迷宫</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幼儿医生医具玩具组合</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过家家玩具仿真厨具套装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儿童洋娃娃玩具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木制儿童购物小推车玩具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木制串串珠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草莓记忆棋</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妙毛毛虫叠叠乐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几何形状四套柱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幼儿园益智启蒙拼装H形塑料万能组合玩具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玩具木制天平游戏</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大象平衡叠叠乐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玩具幼儿园积木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玩具水管道积木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幼儿益智一串红玩具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桌面玩具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盒</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桌面玩具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箱</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磁力片积木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盒</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磁力片</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盒</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彩虹多米诺骨牌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小熊穿衣游戏</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幼儿木制穿鞋带系鞋带拼图拼板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立体钓鱼玩具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墙面打击乐传声筒组合</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打击乐器套装组合</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牛皮鼓锣鼓打鼓敲打击乐器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灰色底板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平方米</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颗粒积木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积木墙木质收纳槽</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积木墙塑料大号收纳凳</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1.5P挂机空调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黑白激光打印机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双门冰箱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暖风机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过塑机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办公桌椅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档案柜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组</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消毒柜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紫外线灯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盏</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视力灯箱表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急救箱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方盘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敷料缸</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高压消毒锅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课桌椅测量尺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体温计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医用垃圾桶带脚踏板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加厚医用垃圾带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污物桶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压舌板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医用镊子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诊察凳</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诊查桌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止血带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条</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一次性注射器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听诊器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血压计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身高坐高计</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杠杆式体重秤</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诊疗床</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观察床</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医生夏季工作服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医生夏冬工作服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四门更衣柜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立式幼儿园免洗手喷雾机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人脸识别红外测温仪</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氧气罐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常用急救药品</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晨检电筒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三层带轮收纳架落地小手推车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医用二层中号手推车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件</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1.5P挂机空调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四门更衣柜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办公桌椅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多用途组合工具套装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春秋季保安工作服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冬季保安工作服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保安设备（不含服装）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1.5P挂机空调</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四门更衣柜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折叠沙发床</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张</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加高折叠手推车平板车拖车静音小推车-小号</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不锈钢圆平尖头铲</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修枝剪</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园林大剪刀</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水管车收纳架套装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48位铝合金钥匙管理箱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窗帘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辅料及安装调试</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干粉灭火器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具</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水枪</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盘</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消防头盔</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灭火消防服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防护靴</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消防腰斧</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自救呼吸器</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消防站牌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快</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消防制度牌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陈列架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电磁单头大锅炉</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电磁单头艾汤炉</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绞切肉机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破壁机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和面机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蒸盘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四层平板货架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四层平板货架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工作柜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四层方管货架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三箱水池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双箱带中平台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开水器带底座</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三箱洗碗池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双门高温消毒柜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不锈钢餐具消毒沥水篮</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单通分餐台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加锁食品留样冰箱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不锈钢带盖食品留样盒</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工作台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四层平板货架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瓜果切菜机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双箱洗果池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木面案板台</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不锈钢面点车</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12层饼架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鲜风机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离心风机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金属线槽</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紫外线消毒灯插座</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排水沟不锈钢盖(细孔）</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班级大水壶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家庭用圆形实木切菜砧板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家庭用方形实木水果砧板</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挂式洗手盆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立式洗手盆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挂墙洗手池</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带盖插电双层煮粥桶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大锅铲</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大汤勺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长方形带盖分菜盆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长方形带盖分菜盆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不锈钢托盘</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幼儿碗套装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儿童不锈钢筷子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教职工碗套装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成人不锈钢筷子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开水机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洗衣机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分餐口罩</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盒</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食堂夏季工作服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食堂夏冬工作服</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防水围裙</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四门更衣柜</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公共区域不锈钢分类垃圾桶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塑料分类垃圾桶</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局部等电位端子箱电热水器插座</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灭蚊灯</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高压锅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电子秤</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全自动豆浆机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生食冰箱</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擀面杖</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不锈钢盛饭勺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不锈钢大汤勺</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不锈钢料理盆</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斩切刀</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切片刀</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hint="eastAsia" w:ascii="宋体" w:hAnsi="宋体" w:eastAsia="宋体" w:cs="宋体"/>
                <w:bCs/>
                <w:color w:val="auto"/>
                <w:kern w:val="2"/>
                <w:sz w:val="21"/>
                <w:szCs w:val="21"/>
                <w:highlight w:val="none"/>
                <w:lang w:val="en-US" w:eastAsia="zh-CN" w:bidi="ar-SA"/>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水果刀</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强力厨房剪</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不锈钢取餐夹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不锈钢夹子号码牌</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塑料菜筐</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炒菜锅</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4" w:type="dxa"/>
            <w:noWrap w:val="0"/>
            <w:vAlign w:val="center"/>
          </w:tcPr>
          <w:p>
            <w:pPr>
              <w:keepNext w:val="0"/>
              <w:keepLines w:val="0"/>
              <w:pageBreakBefore w:val="0"/>
              <w:numPr>
                <w:ilvl w:val="0"/>
                <w:numId w:val="2"/>
              </w:numPr>
              <w:kinsoku/>
              <w:wordWrap/>
              <w:overflowPunct/>
              <w:topLinePunct w:val="0"/>
              <w:autoSpaceDE/>
              <w:autoSpaceDN/>
              <w:bidi w:val="0"/>
              <w:adjustRightInd w:val="0"/>
              <w:snapToGrid/>
              <w:spacing w:before="0" w:after="0" w:line="360" w:lineRule="atLeast"/>
              <w:ind w:left="425" w:leftChars="0" w:hanging="425" w:firstLineChars="0"/>
              <w:jc w:val="center"/>
              <w:rPr>
                <w:rFonts w:ascii="宋体" w:hAnsi="宋体" w:cs="宋体"/>
                <w:bCs/>
                <w:color w:val="auto"/>
                <w:szCs w:val="21"/>
                <w:highlight w:val="none"/>
              </w:rPr>
            </w:pPr>
          </w:p>
        </w:tc>
        <w:tc>
          <w:tcPr>
            <w:tcW w:w="291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安装辅料费</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338" w:type="dxa"/>
            <w:noWrap/>
            <w:vAlign w:val="center"/>
          </w:tcPr>
          <w:p>
            <w:pPr>
              <w:keepNext w:val="0"/>
              <w:keepLines w:val="0"/>
              <w:pageBreakBefore w:val="0"/>
              <w:widowControl/>
              <w:suppressLineNumbers w:val="0"/>
              <w:kinsoku/>
              <w:wordWrap/>
              <w:overflowPunct/>
              <w:topLinePunct w:val="0"/>
              <w:autoSpaceDE/>
              <w:autoSpaceDN/>
              <w:bidi w:val="0"/>
              <w:snapToGrid/>
              <w:spacing w:line="360" w:lineRule="atLeast"/>
              <w:ind w:left="0" w:leftChars="0" w:firstLine="0" w:firstLineChars="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w:t>
            </w:r>
          </w:p>
        </w:tc>
        <w:tc>
          <w:tcPr>
            <w:tcW w:w="3335" w:type="dxa"/>
            <w:vMerge w:val="continue"/>
            <w:noWrap w:val="0"/>
            <w:vAlign w:val="center"/>
          </w:tcPr>
          <w:p>
            <w:pPr>
              <w:keepNext w:val="0"/>
              <w:keepLines w:val="0"/>
              <w:pageBreakBefore w:val="0"/>
              <w:kinsoku/>
              <w:wordWrap/>
              <w:overflowPunct/>
              <w:topLinePunct w:val="0"/>
              <w:autoSpaceDE/>
              <w:autoSpaceDN/>
              <w:bidi w:val="0"/>
              <w:adjustRightInd w:val="0"/>
              <w:snapToGrid/>
              <w:spacing w:before="0" w:after="0" w:line="360" w:lineRule="atLeast"/>
              <w:ind w:firstLine="0" w:firstLineChars="0"/>
              <w:jc w:val="center"/>
              <w:rPr>
                <w:rFonts w:hint="eastAsia" w:ascii="宋体" w:hAnsi="宋体" w:cs="宋体"/>
                <w:bCs/>
                <w:color w:val="auto"/>
                <w:szCs w:val="21"/>
                <w:highlight w:val="none"/>
              </w:rPr>
            </w:pPr>
          </w:p>
        </w:tc>
      </w:tr>
    </w:tbl>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合同履行期限：自签订合同之日起</w:t>
      </w:r>
      <w:r>
        <w:rPr>
          <w:rFonts w:hint="eastAsia" w:ascii="宋体" w:hAnsi="宋体" w:cs="宋体"/>
          <w:b/>
          <w:bCs/>
          <w:color w:val="auto"/>
          <w:szCs w:val="21"/>
          <w:highlight w:val="none"/>
          <w:lang w:val="en-US" w:eastAsia="zh-CN"/>
        </w:rPr>
        <w:t>45</w:t>
      </w:r>
      <w:r>
        <w:rPr>
          <w:rFonts w:hint="eastAsia" w:ascii="宋体" w:hAnsi="宋体" w:cs="宋体"/>
          <w:b/>
          <w:bCs/>
          <w:color w:val="auto"/>
          <w:szCs w:val="21"/>
          <w:highlight w:val="none"/>
        </w:rPr>
        <w:t>日内到货并全部安装调试合格完毕。</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本项目不接受联合体。</w:t>
      </w:r>
    </w:p>
    <w:p>
      <w:pPr>
        <w:spacing w:before="0" w:after="0" w:line="34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二、申请人的资格要求：</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before="0" w:after="0" w:line="340" w:lineRule="exact"/>
        <w:ind w:firstLine="420"/>
        <w:rPr>
          <w:rFonts w:ascii="宋体" w:hAnsi="宋体" w:cs="宋体"/>
          <w:color w:val="auto"/>
          <w:szCs w:val="21"/>
          <w:highlight w:val="none"/>
        </w:rPr>
      </w:pPr>
      <w:r>
        <w:rPr>
          <w:rFonts w:hint="eastAsia" w:ascii="宋体" w:hAnsi="宋体" w:cs="宋体"/>
          <w:color w:val="auto"/>
          <w:szCs w:val="21"/>
          <w:highlight w:val="none"/>
        </w:rPr>
        <w:t>2.</w:t>
      </w:r>
      <w:bookmarkStart w:id="0" w:name="_Toc28359014"/>
      <w:r>
        <w:rPr>
          <w:rFonts w:hint="eastAsia" w:ascii="宋体" w:hAnsi="宋体" w:cs="宋体"/>
          <w:color w:val="auto"/>
          <w:szCs w:val="21"/>
          <w:highlight w:val="none"/>
        </w:rPr>
        <w:t>落实政府采购政策需满足的资格要求：</w:t>
      </w:r>
      <w:bookmarkEnd w:id="0"/>
      <w:r>
        <w:rPr>
          <w:rFonts w:hint="eastAsia" w:ascii="宋体" w:hAnsi="宋体" w:cs="宋体"/>
          <w:color w:val="auto"/>
          <w:szCs w:val="21"/>
          <w:highlight w:val="none"/>
        </w:rPr>
        <w:t>无</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before="0" w:after="0" w:line="340" w:lineRule="exact"/>
        <w:ind w:firstLine="420"/>
        <w:rPr>
          <w:rFonts w:hint="default" w:eastAsia="宋体"/>
          <w:color w:val="auto"/>
          <w:highlight w:val="none"/>
          <w:lang w:val="en-US" w:eastAsia="zh-CN"/>
        </w:rPr>
      </w:pPr>
      <w:r>
        <w:rPr>
          <w:rFonts w:hint="eastAsia" w:ascii="宋体" w:hAnsi="宋体" w:cs="宋体"/>
          <w:color w:val="auto"/>
          <w:szCs w:val="21"/>
          <w:highlight w:val="none"/>
          <w:lang w:val="en-US" w:eastAsia="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before="0" w:after="0" w:line="34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三、获取采购文件</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时间：</w:t>
      </w:r>
      <w:r>
        <w:rPr>
          <w:rFonts w:hint="eastAsia" w:ascii="宋体" w:hAnsi="宋体" w:cs="宋体"/>
          <w:color w:val="auto"/>
          <w:szCs w:val="21"/>
          <w:highlight w:val="none"/>
          <w:lang w:eastAsia="zh-CN"/>
        </w:rPr>
        <w:t>2020年9月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lang w:eastAsia="zh-CN"/>
        </w:rPr>
        <w:t>日至2020年9月29日10点30分</w:t>
      </w:r>
      <w:r>
        <w:rPr>
          <w:rFonts w:hint="eastAsia" w:ascii="宋体" w:hAnsi="宋体" w:cs="宋体"/>
          <w:color w:val="auto"/>
          <w:szCs w:val="21"/>
          <w:highlight w:val="none"/>
        </w:rPr>
        <w:t xml:space="preserve">止。 </w:t>
      </w:r>
    </w:p>
    <w:p>
      <w:pPr>
        <w:spacing w:before="0" w:after="0" w:line="340" w:lineRule="exact"/>
        <w:ind w:firstLine="420"/>
        <w:jc w:val="left"/>
        <w:rPr>
          <w:rFonts w:hint="eastAsia" w:ascii="宋体" w:hAnsi="宋体" w:cs="宋体"/>
          <w:color w:val="auto"/>
          <w:szCs w:val="21"/>
          <w:highlight w:val="none"/>
        </w:rPr>
      </w:pPr>
      <w:r>
        <w:rPr>
          <w:rFonts w:hint="eastAsia" w:ascii="宋体" w:hAnsi="宋体" w:cs="宋体"/>
          <w:b/>
          <w:bCs/>
          <w:color w:val="auto"/>
          <w:szCs w:val="21"/>
          <w:highlight w:val="none"/>
        </w:rPr>
        <w:t>地点</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潜在供应商登陆</w:t>
      </w:r>
      <w:r>
        <w:rPr>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val="en-US" w:eastAsia="zh-CN"/>
        </w:rPr>
        <w:t>广西壮族自治区政府采购网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http://gl.zfcg.zcygov.cn/（桂林政府采购网）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http://glggzy.org.cn/gxglzbw/（桂林市公共资源交易中心网）</w:t>
      </w:r>
      <w:r>
        <w:rPr>
          <w:rFonts w:hint="eastAsia" w:ascii="宋体" w:hAnsi="宋体" w:cs="宋体"/>
          <w:color w:val="auto"/>
          <w:szCs w:val="21"/>
          <w:highlight w:val="none"/>
        </w:rPr>
        <w:t>免费下载采购文件电子版。</w:t>
      </w:r>
    </w:p>
    <w:p>
      <w:pPr>
        <w:spacing w:before="0" w:after="0" w:line="340" w:lineRule="exact"/>
        <w:ind w:firstLine="42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w:t>
      </w:r>
    </w:p>
    <w:p>
      <w:pPr>
        <w:spacing w:before="0" w:after="0" w:line="340" w:lineRule="exact"/>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1.已获取招标文件的供应商不等于符合本项目的供应商资格条件。</w:t>
      </w:r>
    </w:p>
    <w:p>
      <w:pPr>
        <w:spacing w:before="0" w:after="0" w:line="340" w:lineRule="exact"/>
        <w:ind w:firstLine="42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2.为配合采购人进行政府采购项目执行和备案，未在政采云注册的供应商可在获取招标文件后登录政采云进行注册（https://www.zcygov.cn/），如在操</w:t>
      </w:r>
      <w:r>
        <w:rPr>
          <w:rFonts w:hint="eastAsia" w:ascii="宋体" w:hAnsi="宋体" w:cs="宋体"/>
          <w:color w:val="auto"/>
          <w:kern w:val="2"/>
          <w:sz w:val="21"/>
          <w:szCs w:val="21"/>
          <w:highlight w:val="none"/>
          <w:lang w:val="en-US" w:eastAsia="zh-CN" w:bidi="ar-SA"/>
        </w:rPr>
        <w:t>作过程中遇到</w:t>
      </w:r>
      <w:r>
        <w:rPr>
          <w:rFonts w:hint="eastAsia" w:ascii="宋体" w:hAnsi="宋体" w:eastAsia="宋体" w:cs="宋体"/>
          <w:color w:val="auto"/>
          <w:sz w:val="21"/>
          <w:szCs w:val="21"/>
          <w:highlight w:val="none"/>
        </w:rPr>
        <w:t>问题或者需要技术支持，请致电政采云客服热线：400-881-7190。</w:t>
      </w:r>
    </w:p>
    <w:p>
      <w:pPr>
        <w:spacing w:before="0" w:after="0" w:line="34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四、响应文件提交</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上午10</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cs="宋体"/>
          <w:color w:val="auto"/>
          <w:szCs w:val="21"/>
          <w:highlight w:val="none"/>
        </w:rPr>
        <w:t>（北京时间）</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地点：</w:t>
      </w:r>
      <w:r>
        <w:rPr>
          <w:rFonts w:hint="eastAsia" w:ascii="宋体" w:hAnsi="宋体" w:cs="宋体"/>
          <w:color w:val="auto"/>
          <w:szCs w:val="21"/>
          <w:highlight w:val="none"/>
        </w:rPr>
        <w:t>供应商在递交响应文件截止时间前,将响应文件密封提交至桂林市公共资源交易中心</w:t>
      </w:r>
      <w:r>
        <w:rPr>
          <w:rFonts w:hint="eastAsia" w:ascii="宋体" w:hAnsi="宋体" w:cs="宋体"/>
          <w:color w:val="auto"/>
          <w:szCs w:val="21"/>
          <w:highlight w:val="none"/>
          <w:lang w:val="en-US" w:eastAsia="zh-CN"/>
        </w:rPr>
        <w:t>7号开标室</w:t>
      </w:r>
      <w:r>
        <w:rPr>
          <w:rFonts w:hint="eastAsia" w:ascii="宋体" w:hAnsi="宋体" w:cs="宋体"/>
          <w:color w:val="auto"/>
          <w:szCs w:val="21"/>
          <w:highlight w:val="none"/>
        </w:rPr>
        <w:t>（广西桂林市临桂区西城中路69号创业大厦西辅楼4楼北区），逾期送达的或未按照采购文件要求密封的响应文件将予以拒收。</w:t>
      </w:r>
    </w:p>
    <w:p>
      <w:pPr>
        <w:spacing w:before="0" w:after="0" w:line="34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五、开启</w:t>
      </w:r>
    </w:p>
    <w:p>
      <w:pPr>
        <w:spacing w:before="0" w:after="0" w:line="340" w:lineRule="exact"/>
        <w:ind w:firstLine="42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时间：</w:t>
      </w:r>
      <w:r>
        <w:rPr>
          <w:rFonts w:hint="eastAsia" w:ascii="宋体" w:hAnsi="宋体" w:cs="宋体"/>
          <w:color w:val="auto"/>
          <w:szCs w:val="21"/>
          <w:highlight w:val="none"/>
          <w:lang w:eastAsia="zh-CN"/>
        </w:rPr>
        <w:t>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上午10</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分</w:t>
      </w:r>
      <w:r>
        <w:rPr>
          <w:rFonts w:hint="eastAsia" w:ascii="宋体" w:hAnsi="宋体" w:cs="宋体"/>
          <w:color w:val="auto"/>
          <w:szCs w:val="21"/>
          <w:highlight w:val="none"/>
          <w:lang w:val="en-US" w:eastAsia="zh-CN"/>
        </w:rPr>
        <w:t>截标</w:t>
      </w:r>
      <w:r>
        <w:rPr>
          <w:rFonts w:hint="eastAsia" w:ascii="宋体" w:hAnsi="宋体" w:cs="宋体"/>
          <w:color w:val="auto"/>
          <w:szCs w:val="21"/>
          <w:highlight w:val="none"/>
        </w:rPr>
        <w:t>后</w:t>
      </w:r>
      <w:r>
        <w:rPr>
          <w:rFonts w:hint="eastAsia" w:ascii="宋体" w:hAnsi="宋体" w:cs="宋体"/>
          <w:color w:val="auto"/>
          <w:szCs w:val="21"/>
          <w:highlight w:val="none"/>
          <w:lang w:eastAsia="zh-CN"/>
        </w:rPr>
        <w:t>。</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地点：</w:t>
      </w:r>
      <w:r>
        <w:rPr>
          <w:rFonts w:hint="eastAsia" w:ascii="宋体" w:hAnsi="宋体" w:cs="宋体"/>
          <w:color w:val="auto"/>
          <w:szCs w:val="21"/>
          <w:highlight w:val="none"/>
        </w:rPr>
        <w:t>桂林市公共资源交易中心评标室（广西桂林市临桂区西城中路69号创业大厦西辅楼4楼北区）</w:t>
      </w:r>
    </w:p>
    <w:p>
      <w:pPr>
        <w:spacing w:before="0" w:after="0" w:line="34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六、公告期限</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before="0" w:after="0" w:line="34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七、其他补充事宜</w:t>
      </w:r>
    </w:p>
    <w:p>
      <w:pPr>
        <w:spacing w:before="0" w:after="0" w:line="340" w:lineRule="exact"/>
        <w:ind w:firstLine="420"/>
        <w:rPr>
          <w:rFonts w:hint="eastAsia" w:ascii="宋体" w:hAnsi="宋体" w:cs="宋体"/>
          <w:color w:val="auto"/>
          <w:szCs w:val="21"/>
          <w:highlight w:val="none"/>
        </w:rPr>
      </w:pPr>
      <w:r>
        <w:rPr>
          <w:rFonts w:hint="eastAsia" w:ascii="宋体" w:hAnsi="宋体" w:cs="宋体"/>
          <w:b/>
          <w:bCs/>
          <w:color w:val="auto"/>
          <w:szCs w:val="21"/>
          <w:highlight w:val="none"/>
        </w:rPr>
        <w:t>1.本项目需要落实的政府采购政策：</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1.1《政府采购促进中小企业发展暂行办法》（财库[2011]181号）。</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1.2《关于政府采购支持监狱企业发展有关问题的通知》（财库[2014]68号）。</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1.3《关于促进残疾人就业政府采购政策的通知》（财库[2017]141号）。</w:t>
      </w:r>
    </w:p>
    <w:p>
      <w:pPr>
        <w:spacing w:before="0" w:after="0" w:line="340" w:lineRule="exact"/>
        <w:ind w:firstLine="420"/>
        <w:rPr>
          <w:rFonts w:ascii="宋体" w:hAnsi="宋体" w:cs="宋体"/>
          <w:color w:val="auto"/>
          <w:szCs w:val="21"/>
          <w:highlight w:val="none"/>
        </w:rPr>
      </w:pPr>
      <w:r>
        <w:rPr>
          <w:rFonts w:hint="eastAsia" w:ascii="宋体" w:hAnsi="宋体" w:cs="宋体"/>
          <w:color w:val="auto"/>
          <w:szCs w:val="21"/>
          <w:highlight w:val="none"/>
        </w:rPr>
        <w:t>1.4落实强制采购节能产品、鼓励节能政策：根据《国务院办公厅关于建立政府强制采购节能产品制度的通知》（国办发[2007]51号）和《关于印发节能产品政府采购品目清单的通知》（财库〔2019〕19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1.5本项目非专门面向中小微企业采购。</w:t>
      </w:r>
    </w:p>
    <w:p>
      <w:pPr>
        <w:numPr>
          <w:ilvl w:val="0"/>
          <w:numId w:val="0"/>
        </w:numPr>
        <w:spacing w:before="0" w:after="0" w:line="34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信息公告发布媒体：</w:t>
      </w:r>
    </w:p>
    <w:p>
      <w:pPr>
        <w:spacing w:before="0" w:after="0" w:line="340" w:lineRule="exact"/>
        <w:ind w:firstLine="42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 xml:space="preserve">http://www.ccgp.gov.cn（中国政府采购网）、http:// </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"http://zfcg.gxzf.gov.cn/（广西壮族自治区政府采购网）、http:/gl.zfcg.zcygov.cn/（桂林市政府采购网）、http:/glggzy.org.cn/gxglzbw/（桂林市公共资源交易中心网）"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http://zfcg.gxzf.gov.cn/（广西壮族自治区政府采购网）、http://gl.zfcg.zcygov.cn/（桂林市政府采购网）、http://glggzy.org.cn/gxglzbw/（桂林市公共资源交易中心网）</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rPr>
        <w:t>。</w:t>
      </w:r>
    </w:p>
    <w:p>
      <w:pPr>
        <w:numPr>
          <w:ilvl w:val="0"/>
          <w:numId w:val="0"/>
        </w:numPr>
        <w:spacing w:before="0" w:after="0" w:line="340" w:lineRule="exact"/>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3.供应商可以由法定代表人或负责人或自然人或其委托代理人出席开标会议【若为法定代表人出席开标会议需携带法定代表人身份证复印件参加,若为委托代理人出席开标会议需携带身份证复印件及授权委托书原件参加（以上材料均须加盖投标人公章，不须密封，单独提交</w:t>
      </w:r>
      <w:r>
        <w:rPr>
          <w:rFonts w:hint="eastAsia"/>
          <w:color w:val="auto"/>
          <w:highlight w:val="none"/>
          <w:lang w:val="en-US" w:eastAsia="zh-CN"/>
        </w:rPr>
        <w:t>）】</w:t>
      </w:r>
    </w:p>
    <w:p>
      <w:pPr>
        <w:spacing w:before="0" w:after="0" w:line="340" w:lineRule="exact"/>
        <w:ind w:firstLine="42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4.磋商时间及地点：</w:t>
      </w:r>
    </w:p>
    <w:p>
      <w:pPr>
        <w:spacing w:before="0" w:after="0" w:line="340" w:lineRule="exact"/>
        <w:ind w:firstLine="420"/>
        <w:rPr>
          <w:rFonts w:hint="default"/>
          <w:color w:val="auto"/>
          <w:highlight w:val="none"/>
          <w:lang w:val="en-US" w:eastAsia="zh-CN"/>
        </w:rPr>
      </w:pPr>
      <w:r>
        <w:rPr>
          <w:rFonts w:hint="eastAsia" w:ascii="宋体" w:hAnsi="宋体" w:cs="宋体"/>
          <w:color w:val="auto"/>
          <w:szCs w:val="21"/>
          <w:highlight w:val="none"/>
          <w:lang w:val="en-US" w:eastAsia="zh-CN"/>
        </w:rPr>
        <w:t>响应文件递交截止时间后为磋商小组与磋商供应商磋商时间，具体时间由磋商小组另行通知。地点：</w:t>
      </w:r>
      <w:r>
        <w:rPr>
          <w:rFonts w:hint="eastAsia" w:ascii="宋体" w:hAnsi="宋体" w:cs="宋体"/>
          <w:color w:val="auto"/>
          <w:szCs w:val="21"/>
          <w:highlight w:val="none"/>
          <w:u w:val="single"/>
          <w:lang w:val="en-US" w:eastAsia="zh-CN"/>
        </w:rPr>
        <w:t>参加磋商的供应商代表请在桂林市公共资源交易中心候标区（广西桂林市临桂区西城中路69号创业大厦西辅楼4楼北区）等待磋商</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参加磋商的法定代表人或负责人或自然人或相应的委托代理人必须持有效证件【法定代表人（负责人、自然人）凭身份证</w:t>
      </w:r>
      <w:r>
        <w:rPr>
          <w:rFonts w:hint="eastAsia"/>
          <w:b/>
          <w:bCs/>
          <w:color w:val="auto"/>
          <w:highlight w:val="none"/>
          <w:lang w:val="en-US" w:eastAsia="zh-CN"/>
        </w:rPr>
        <w:t>或相应的委托代理人凭授权委托书原件或身份证】依时到达指定地点等候当面磋商。</w:t>
      </w:r>
    </w:p>
    <w:p>
      <w:pPr>
        <w:spacing w:before="0" w:after="0" w:line="340" w:lineRule="exact"/>
        <w:ind w:firstLine="0" w:firstLineChars="0"/>
        <w:rPr>
          <w:rFonts w:hint="eastAsia" w:ascii="宋体" w:hAnsi="宋体" w:cs="宋体"/>
          <w:color w:val="auto"/>
          <w:szCs w:val="21"/>
          <w:highlight w:val="none"/>
        </w:rPr>
      </w:pPr>
      <w:r>
        <w:rPr>
          <w:rFonts w:hint="eastAsia" w:ascii="宋体" w:hAnsi="宋体" w:cs="宋体"/>
          <w:b/>
          <w:bCs/>
          <w:color w:val="auto"/>
          <w:szCs w:val="21"/>
          <w:highlight w:val="none"/>
        </w:rPr>
        <w:t>八、对本次采购提出询问，请按以下方式联系</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名    称：桂林市叠彩区教育局</w:t>
      </w:r>
    </w:p>
    <w:p>
      <w:pPr>
        <w:spacing w:before="0" w:after="0" w:line="340" w:lineRule="exact"/>
        <w:ind w:firstLine="420"/>
        <w:rPr>
          <w:rFonts w:ascii="宋体" w:hAnsi="宋体" w:cs="宋体"/>
          <w:color w:val="auto"/>
          <w:szCs w:val="21"/>
          <w:highlight w:val="none"/>
        </w:rPr>
      </w:pPr>
      <w:r>
        <w:rPr>
          <w:rFonts w:hint="eastAsia" w:ascii="宋体" w:hAnsi="宋体" w:cs="宋体"/>
          <w:color w:val="auto"/>
          <w:szCs w:val="21"/>
          <w:highlight w:val="none"/>
        </w:rPr>
        <w:t>地　　址：桂林市叠彩区八里一路</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联系方式：刘老师      0773-8997075</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pacing w:before="0" w:after="0" w:line="340" w:lineRule="exact"/>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广西鑫磐工程项目管理有限责任公司</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　　址：桂林市七星区七里店路1号　　</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联系方式：0773-</w:t>
      </w:r>
      <w:r>
        <w:rPr>
          <w:rFonts w:hint="eastAsia" w:ascii="宋体" w:hAnsi="宋体" w:cs="宋体"/>
          <w:color w:val="auto"/>
          <w:szCs w:val="21"/>
          <w:highlight w:val="none"/>
          <w:lang w:val="en-US" w:eastAsia="zh-CN"/>
        </w:rPr>
        <w:t>2838777</w:t>
      </w:r>
      <w:r>
        <w:rPr>
          <w:rFonts w:hint="eastAsia" w:ascii="宋体" w:hAnsi="宋体" w:cs="宋体"/>
          <w:color w:val="auto"/>
          <w:szCs w:val="21"/>
          <w:highlight w:val="none"/>
        </w:rPr>
        <w:t xml:space="preserve">    </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3.项目联系方式</w:t>
      </w:r>
    </w:p>
    <w:p>
      <w:pPr>
        <w:spacing w:before="0" w:after="0" w:line="340" w:lineRule="exact"/>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廖晓丹</w:t>
      </w:r>
    </w:p>
    <w:p>
      <w:pPr>
        <w:spacing w:before="0" w:after="0" w:line="340" w:lineRule="exact"/>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    话：0773-</w:t>
      </w:r>
      <w:r>
        <w:rPr>
          <w:rFonts w:hint="eastAsia" w:ascii="宋体" w:hAnsi="宋体" w:cs="宋体"/>
          <w:color w:val="auto"/>
          <w:szCs w:val="21"/>
          <w:highlight w:val="none"/>
          <w:lang w:val="en-US" w:eastAsia="zh-CN"/>
        </w:rPr>
        <w:t>2838777</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4.政府采购监督管理部门：</w:t>
      </w:r>
      <w:r>
        <w:rPr>
          <w:rFonts w:hint="eastAsia" w:ascii="宋体" w:hAnsi="宋体" w:cs="宋体"/>
          <w:color w:val="auto"/>
          <w:highlight w:val="none"/>
        </w:rPr>
        <w:t>桂林市叠彩区政府采购管理办公室</w:t>
      </w:r>
      <w:r>
        <w:rPr>
          <w:rFonts w:hint="eastAsia" w:ascii="宋体" w:hAnsi="宋体" w:cs="宋体"/>
          <w:color w:val="auto"/>
          <w:szCs w:val="21"/>
          <w:highlight w:val="none"/>
        </w:rPr>
        <w:t xml:space="preserve">     电话：0773-8983695  </w:t>
      </w:r>
    </w:p>
    <w:p>
      <w:pPr>
        <w:spacing w:before="0" w:after="0" w:line="3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before="0" w:after="0" w:line="340" w:lineRule="exact"/>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广西鑫磐工程项目管理有限责任公司</w:t>
      </w:r>
    </w:p>
    <w:p>
      <w:r>
        <w:rPr>
          <w:rFonts w:hint="eastAsia" w:ascii="宋体" w:hAnsi="宋体" w:cs="宋体"/>
          <w:color w:val="auto"/>
          <w:szCs w:val="21"/>
          <w:highlight w:val="none"/>
        </w:rPr>
        <w:t xml:space="preserve">                                                 2020 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CD6BF"/>
    <w:multiLevelType w:val="singleLevel"/>
    <w:tmpl w:val="84DCD6BF"/>
    <w:lvl w:ilvl="0" w:tentative="0">
      <w:start w:val="1"/>
      <w:numFmt w:val="decimal"/>
      <w:lvlText w:val="%1."/>
      <w:lvlJc w:val="left"/>
      <w:pPr>
        <w:ind w:left="425" w:hanging="425"/>
      </w:pPr>
      <w:rPr>
        <w:rFonts w:hint="default"/>
      </w:rPr>
    </w:lvl>
  </w:abstractNum>
  <w:abstractNum w:abstractNumId="1">
    <w:nsid w:val="6ACE28E8"/>
    <w:multiLevelType w:val="multilevel"/>
    <w:tmpl w:val="6ACE28E8"/>
    <w:lvl w:ilvl="0" w:tentative="0">
      <w:start w:val="1"/>
      <w:numFmt w:val="chineseCountingThousand"/>
      <w:pStyle w:val="3"/>
      <w:suff w:val="space"/>
      <w:lvlText w:val="第%1章"/>
      <w:lvlJc w:val="left"/>
      <w:pPr>
        <w:ind w:left="3119" w:hanging="425"/>
      </w:pPr>
      <w:rPr>
        <w:rFonts w:hint="eastAsia"/>
      </w:rPr>
    </w:lvl>
    <w:lvl w:ilvl="1" w:tentative="0">
      <w:start w:val="1"/>
      <w:numFmt w:val="decimal"/>
      <w:isLgl/>
      <w:suff w:val="space"/>
      <w:lvlText w:val="%1.%2"/>
      <w:lvlJc w:val="left"/>
      <w:pPr>
        <w:ind w:left="3659" w:hanging="425"/>
      </w:pPr>
      <w:rPr>
        <w:rFonts w:hint="eastAsia" w:ascii="微软雅黑" w:hAnsi="微软雅黑" w:eastAsia="微软雅黑"/>
      </w:rPr>
    </w:lvl>
    <w:lvl w:ilvl="2" w:tentative="0">
      <w:start w:val="1"/>
      <w:numFmt w:val="decimal"/>
      <w:isLgl/>
      <w:suff w:val="space"/>
      <w:lvlText w:val="%1.%2.%3"/>
      <w:lvlJc w:val="left"/>
      <w:pPr>
        <w:ind w:left="3119" w:hanging="425"/>
      </w:pPr>
      <w:rPr>
        <w:rFonts w:hint="eastAsia" w:ascii="FangSong_GB2312" w:eastAsia="FangSong_GB2312"/>
      </w:rPr>
    </w:lvl>
    <w:lvl w:ilvl="3" w:tentative="0">
      <w:start w:val="1"/>
      <w:numFmt w:val="decimal"/>
      <w:isLgl/>
      <w:suff w:val="space"/>
      <w:lvlText w:val="%1.%2.%3.%4"/>
      <w:lvlJc w:val="left"/>
      <w:pPr>
        <w:ind w:left="3119" w:hanging="425"/>
      </w:pPr>
      <w:rPr>
        <w:rFonts w:hint="eastAsia" w:ascii="FangSong_GB2312" w:hAnsi="宋体" w:eastAsia="FangSong_GB2312"/>
        <w:sz w:val="28"/>
        <w:szCs w:val="28"/>
      </w:rPr>
    </w:lvl>
    <w:lvl w:ilvl="4" w:tentative="0">
      <w:start w:val="1"/>
      <w:numFmt w:val="decimal"/>
      <w:lvlText w:val="%1.%2.%3.%4.%5"/>
      <w:lvlJc w:val="left"/>
      <w:pPr>
        <w:ind w:left="3119" w:hanging="425"/>
      </w:pPr>
      <w:rPr>
        <w:rFonts w:hint="eastAsia"/>
      </w:rPr>
    </w:lvl>
    <w:lvl w:ilvl="5" w:tentative="0">
      <w:start w:val="1"/>
      <w:numFmt w:val="decimal"/>
      <w:lvlText w:val="%1.%2.%3.%4.%5.%6"/>
      <w:lvlJc w:val="left"/>
      <w:pPr>
        <w:ind w:left="3119" w:hanging="425"/>
      </w:pPr>
      <w:rPr>
        <w:rFonts w:hint="eastAsia"/>
      </w:rPr>
    </w:lvl>
    <w:lvl w:ilvl="6" w:tentative="0">
      <w:start w:val="1"/>
      <w:numFmt w:val="decimal"/>
      <w:lvlText w:val="%1.%2.%3.%4.%5.%6.%7"/>
      <w:lvlJc w:val="left"/>
      <w:pPr>
        <w:ind w:left="3119" w:hanging="425"/>
      </w:pPr>
      <w:rPr>
        <w:rFonts w:hint="eastAsia"/>
      </w:rPr>
    </w:lvl>
    <w:lvl w:ilvl="7" w:tentative="0">
      <w:start w:val="1"/>
      <w:numFmt w:val="decimal"/>
      <w:lvlText w:val="%1.%2.%3.%4.%5.%6.%7.%8"/>
      <w:lvlJc w:val="left"/>
      <w:pPr>
        <w:ind w:left="3119" w:hanging="425"/>
      </w:pPr>
      <w:rPr>
        <w:rFonts w:hint="eastAsia"/>
      </w:rPr>
    </w:lvl>
    <w:lvl w:ilvl="8" w:tentative="0">
      <w:start w:val="1"/>
      <w:numFmt w:val="decimal"/>
      <w:lvlText w:val="%1.%2.%3.%4.%5.%6.%7.%8.%9"/>
      <w:lvlJc w:val="left"/>
      <w:pPr>
        <w:ind w:left="3119"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A2DB5"/>
    <w:rsid w:val="619A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pageBreakBefore/>
      <w:numPr>
        <w:ilvl w:val="0"/>
        <w:numId w:val="1"/>
      </w:numPr>
      <w:shd w:val="clear" w:color="auto" w:fill="EAF1DD"/>
      <w:spacing w:before="240" w:beforeLines="0" w:after="240" w:afterLines="0"/>
      <w:ind w:left="3118" w:firstLine="0" w:firstLineChars="0"/>
      <w:jc w:val="center"/>
      <w:outlineLvl w:val="0"/>
    </w:pPr>
    <w:rPr>
      <w:rFonts w:ascii="Times New Roman" w:hAnsi="Times New Roman" w:eastAsia="宋体"/>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footer"/>
    <w:basedOn w:val="1"/>
    <w:uiPriority w:val="99"/>
    <w:pPr>
      <w:tabs>
        <w:tab w:val="center" w:pos="4153"/>
        <w:tab w:val="right" w:pos="8306"/>
      </w:tabs>
      <w:snapToGrid w:val="0"/>
      <w:jc w:val="left"/>
    </w:pPr>
    <w:rPr>
      <w:sz w:val="18"/>
      <w:szCs w:val="18"/>
    </w:rPr>
  </w:style>
  <w:style w:type="paragraph" w:styleId="5">
    <w:name w:val="toc 1"/>
    <w:basedOn w:val="1"/>
    <w:next w:val="1"/>
    <w:uiPriority w:val="39"/>
    <w:pPr>
      <w:tabs>
        <w:tab w:val="right" w:leader="dot" w:pos="9555"/>
      </w:tabs>
      <w:ind w:left="1576" w:leftChars="150" w:rightChars="385" w:hanging="1261" w:hangingChars="394"/>
    </w:pPr>
    <w:rPr>
      <w:szCs w:val="20"/>
    </w:rPr>
  </w:style>
  <w:style w:type="paragraph" w:styleId="6">
    <w:name w:val="Normal (Web)"/>
    <w:basedOn w:val="1"/>
    <w:uiPriority w:val="99"/>
    <w:pPr>
      <w:spacing w:line="360" w:lineRule="auto"/>
    </w:pPr>
    <w:rPr>
      <w:rFonts w:eastAsia="FangSong_GB2312"/>
      <w:sz w:val="24"/>
    </w:rPr>
  </w:style>
  <w:style w:type="character" w:customStyle="1" w:styleId="9">
    <w:name w:val="标题 1 Char"/>
    <w:link w:val="3"/>
    <w:uiPriority w:val="0"/>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2020-09-18T08:23:00Z</dcterms:created>
  <dc:creator>【A-nDy】</dc:creator>
  <cp:lastModifiedBy>【A-nDy】</cp:lastModifiedBy>
  <dcterms:modified xsi:type="dcterms:W3CDTF">2020-09-18T08:25:21Z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