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highlight w:val="none"/>
        </w:rPr>
        <w:t>广西鑫磐工程项目管理有限责任公司</w:t>
      </w:r>
      <w:r>
        <w:rPr>
          <w:rFonts w:hint="eastAsia" w:ascii="宋体" w:hAnsi="宋体" w:cs="宋体"/>
          <w:b/>
          <w:bCs/>
          <w:color w:val="auto"/>
          <w:sz w:val="28"/>
          <w:szCs w:val="36"/>
          <w:highlight w:val="none"/>
          <w:lang w:val="en-US" w:eastAsia="zh-CN"/>
        </w:rPr>
        <w:t>关于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highlight w:val="none"/>
        </w:rPr>
        <w:t>兴安县10个村庄规划编制项目GLZC2020-G3-250045-GXXP</w:t>
      </w:r>
      <w:r>
        <w:rPr>
          <w:rFonts w:hint="eastAsia" w:ascii="宋体" w:hAnsi="宋体" w:cs="宋体"/>
          <w:b/>
          <w:bCs/>
          <w:color w:val="auto"/>
          <w:sz w:val="28"/>
          <w:szCs w:val="36"/>
          <w:highlight w:val="none"/>
          <w:lang w:val="en-US" w:eastAsia="zh-CN"/>
        </w:rPr>
        <w:t>公开招标公告</w:t>
      </w:r>
    </w:p>
    <w:tbl>
      <w:tblPr>
        <w:tblStyle w:val="5"/>
        <w:tblW w:w="0" w:type="auto"/>
        <w:tblInd w:w="1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</w:trPr>
        <w:tc>
          <w:tcPr>
            <w:tcW w:w="9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项目概况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兴安县10个村庄规划编制项目（项目编号：GLZC2020-G3-250045-GXXP）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招标项目的潜在供应商应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http://zfcg.gxzf.gov.cn/（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广西壮族自治区政府采购网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http://gl.zfcg.zcygov.cn/（桂林政府采购网）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http://glggzy.org.cn/gxglzbw/（桂林市公共资源交易中心网）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取招标文件，并于2020年12月18日9点30分（北京时间）前递交投标文件。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bookmarkStart w:id="1" w:name="_Toc35393621"/>
      <w:bookmarkStart w:id="2" w:name="_Toc35393790"/>
      <w:bookmarkStart w:id="3" w:name="_Toc28359002"/>
      <w:bookmarkStart w:id="4" w:name="_Toc28359079"/>
      <w:bookmarkStart w:id="5" w:name="_Hlk24379207"/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一、项目基本情况</w:t>
      </w:r>
      <w:bookmarkEnd w:id="1"/>
      <w:bookmarkEnd w:id="2"/>
      <w:bookmarkEnd w:id="3"/>
      <w:bookmarkEnd w:id="4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highlight w:val="none"/>
        </w:rPr>
        <w:t>项目编号：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1"/>
          <w:szCs w:val="21"/>
          <w:highlight w:val="none"/>
          <w:lang w:eastAsia="zh-CN"/>
        </w:rPr>
        <w:t>GLZC2020-G3-250045-GXXP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highlight w:val="none"/>
        </w:rPr>
        <w:t>项目名称：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1"/>
          <w:szCs w:val="21"/>
          <w:highlight w:val="none"/>
          <w:lang w:eastAsia="zh-CN"/>
        </w:rPr>
        <w:t>兴安县10个村庄规划编制项目</w:t>
      </w:r>
    </w:p>
    <w:bookmarkEnd w:id="5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highlight w:val="none"/>
        </w:rPr>
        <w:t>预算金额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（人民币）：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  <w:t>人民币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  <w:lang w:val="en-US" w:eastAsia="zh-CN"/>
        </w:rPr>
        <w:t>伍佰万元整（¥5000000.00）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，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  <w:lang w:val="en-US" w:eastAsia="zh-CN"/>
        </w:rPr>
        <w:t>其中：A分标：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50万元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  <w:lang w:val="en-US" w:eastAsia="zh-CN"/>
        </w:rPr>
        <w:t>；B分标：100万元；C分标：100万元；D分标：250万元。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rPr>
          <w:rFonts w:hint="eastAsia" w:ascii="宋体" w:hAnsi="宋体" w:eastAsia="宋体" w:cs="宋体"/>
          <w:color w:val="auto"/>
          <w:highlight w:val="none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4.采购方式：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lang w:val="en-US" w:eastAsia="zh-CN"/>
        </w:rPr>
        <w:t>公开招标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highlight w:val="none"/>
        </w:rPr>
        <w:t>采购需求：</w:t>
      </w:r>
    </w:p>
    <w:tbl>
      <w:tblPr>
        <w:tblStyle w:val="5"/>
        <w:tblW w:w="98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2583"/>
        <w:gridCol w:w="933"/>
        <w:gridCol w:w="917"/>
        <w:gridCol w:w="1517"/>
        <w:gridCol w:w="31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1" w:right="111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3" w:right="20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服务内容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采购参考单价（万元）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50" w:hanging="550" w:hangingChars="261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简要规格描述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A分标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兴安镇源江村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</w:rPr>
              <w:t>1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w w:val="99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</w:rPr>
              <w:t>项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50</w:t>
            </w:r>
          </w:p>
        </w:tc>
        <w:tc>
          <w:tcPr>
            <w:tcW w:w="31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如需进一步了解详细内容，详见招标文件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B分标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湘漓镇源江村、花桥村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</w:rPr>
              <w:t>1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</w:rPr>
              <w:t>项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31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C分标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严关镇同志村、杉树村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</w:rPr>
              <w:t>1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</w:rPr>
              <w:t>项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31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D分标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高尚镇龙田村、乐群村、高田村，居委村，东河村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</w:rPr>
              <w:t>1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</w:rPr>
              <w:t>项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250</w:t>
            </w:r>
          </w:p>
        </w:tc>
        <w:tc>
          <w:tcPr>
            <w:tcW w:w="31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rPr>
          <w:rFonts w:hint="eastAsia" w:ascii="宋体" w:hAnsi="宋体" w:eastAsia="宋体" w:cs="宋体"/>
          <w:i w:val="0"/>
          <w:iCs w:val="0"/>
          <w:color w:val="auto"/>
          <w:sz w:val="21"/>
          <w:szCs w:val="21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highlight w:val="none"/>
          <w:lang w:val="en-US" w:eastAsia="zh-CN"/>
        </w:rPr>
        <w:t>6.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highlight w:val="none"/>
        </w:rPr>
        <w:t>合同履行期限：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自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eastAsia="zh-CN"/>
        </w:rPr>
        <w:t>中标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通知书发出之日起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en-US" w:eastAsia="zh-CN"/>
        </w:rPr>
        <w:t>二十五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eastAsia="zh-CN"/>
        </w:rPr>
        <w:t>天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内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bookmarkStart w:id="6" w:name="_Toc28359080"/>
      <w:bookmarkStart w:id="7" w:name="_Toc28359003"/>
      <w:bookmarkStart w:id="8" w:name="_Toc35393791"/>
      <w:bookmarkStart w:id="9" w:name="_Toc35393622"/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二、申请人的资格要求：</w:t>
      </w:r>
      <w:bookmarkEnd w:id="6"/>
      <w:bookmarkEnd w:id="7"/>
      <w:bookmarkEnd w:id="8"/>
      <w:bookmarkEnd w:id="9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bookmarkStart w:id="10" w:name="_Toc28359081"/>
      <w:bookmarkStart w:id="11" w:name="_Toc35393792"/>
      <w:bookmarkStart w:id="12" w:name="_Toc35393623"/>
      <w:bookmarkStart w:id="13" w:name="_Toc28359004"/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1.符合《中华人民共和国政府采购法》第二十二条和《政府采购法实施条例》第十八条规定，具备合法资格的供应商；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2.对在“信用中国”网站(www.creditchina.gov.cn)、中国政府采购网(www.ccgp.gov.cn)等渠道列入失信被执行人、重大税收违法案件当事人名单、政府采购严重违法</w:t>
      </w:r>
      <w:bookmarkStart w:id="28" w:name="_GoBack"/>
      <w:bookmarkEnd w:id="28"/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失信行为记录名单及其他不符合《中华人民共和国政府采购法》第二十二条规定条件的供应商，不得参与政府采购活动；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3.具备土地规划乙级（含乙级）及以上或城乡规划编制乙级（含乙级）及以上资质（注：因国家资质管理程序，造成土地规划和城乡规划资质到期未换证的单位，本项目认定资质有效。）；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4.本项目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不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</w:rPr>
        <w:t>接受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联合体投标。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三、获取招标文件</w:t>
      </w:r>
      <w:bookmarkEnd w:id="10"/>
      <w:bookmarkEnd w:id="11"/>
      <w:bookmarkEnd w:id="12"/>
      <w:bookmarkEnd w:id="13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0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-SA"/>
        </w:rPr>
        <w:t>潜在供应商登陆http://zfcg.gxzf.gov.cn/（广西壮族自治区政府采购网）、http://gl.zfcg.zcygov.cn/（桂林政府采购网）、http://glggzy.org.cn/gxglzbw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</w:rPr>
        <w:t>/（桂林市公共资源交易中心网）从网上下载招标文件电子版；并根据招标文件规定的投标截止时间和地点提交投标文件参与投标。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注：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1.已获取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招标文件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的供应商不等于符合本项目的供应商资格条件。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2.为配合采购人进行政府采购项目执行和备案，未在政采云注册的供应商可在获取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招标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文件后登录政采云进行注册，如在操作过程中遇到问题或者需要技术支持，请致电政采云客服热线：400-881-7190。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bookmarkStart w:id="14" w:name="_Toc28359082"/>
      <w:bookmarkStart w:id="15" w:name="_Toc28359005"/>
      <w:bookmarkStart w:id="16" w:name="_Toc35393624"/>
      <w:bookmarkStart w:id="17" w:name="_Toc35393793"/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四、提交投标文件</w:t>
      </w:r>
      <w:bookmarkEnd w:id="14"/>
      <w:bookmarkEnd w:id="15"/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截止时间、开标时间和地点</w:t>
      </w:r>
      <w:bookmarkEnd w:id="16"/>
      <w:bookmarkEnd w:id="17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1.投标文件递交起止时间：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2020年12月18日9点00分至9点30分（北京时间）止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2.投标文件递交地点：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桂林市公共资源交易中心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3号开标室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（广西桂林市临桂区西城中路69号创业大厦西辅楼4楼）；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3.开标时间：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2020年12月18日9点30分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（北京时间）；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4.开标地点：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桂林市公共资源交易中心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3号开标室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（广西桂林市临桂区西城中路69号创业大厦西辅楼4楼）；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bookmarkStart w:id="18" w:name="_Toc35393794"/>
      <w:bookmarkStart w:id="19" w:name="_Toc28359084"/>
      <w:bookmarkStart w:id="20" w:name="_Toc35393625"/>
      <w:bookmarkStart w:id="21" w:name="_Toc28359007"/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五、公告期限</w:t>
      </w:r>
      <w:bookmarkEnd w:id="18"/>
      <w:bookmarkEnd w:id="19"/>
      <w:bookmarkEnd w:id="20"/>
      <w:bookmarkEnd w:id="2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1"/>
          <w:szCs w:val="21"/>
          <w:highlight w:val="none"/>
        </w:rPr>
        <w:t>自本公告发布之日起5个工作日。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bookmarkStart w:id="22" w:name="_Toc35393795"/>
      <w:bookmarkStart w:id="23" w:name="_Toc35393626"/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六、其他补充事宜</w:t>
      </w:r>
      <w:bookmarkEnd w:id="22"/>
      <w:bookmarkEnd w:id="23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1.本项目无需缴纳投标保证金。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2.投标人可以由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法定代表人（负责人）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、自然人或其委托代理人出席开标会议（携带本人身份证原件，委托代理人出席还应携带单位授权委托书原件）。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3.本项目信息发布媒体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bookmarkStart w:id="24" w:name="_Toc35393627"/>
      <w:bookmarkStart w:id="25" w:name="_Toc28359008"/>
      <w:bookmarkStart w:id="26" w:name="_Toc28359085"/>
      <w:bookmarkStart w:id="27" w:name="_Toc35393796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 xml:space="preserve">http://www.ccgp.gov.cn（中国政府采购网）、http://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instrText xml:space="preserve"> HYPERLINK "http://zfcg.gxzf.gov.cn/（广西壮族自治区政府采购网）、http:/gl.zfcg.zcygov.cn/（桂林市政府采购网）、http:/glggzy.org.cn/gxglzbw/（桂林市公共资源交易中心网）" </w:instrTex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http://zfcg.gxzf.gov.cn/（广西壮族自治区政府采购网）、http://gl.zfcg.zcygov.cn/（桂林市政府采购网）、http://glggzy.org.cn/gxglzbw/（桂林市公共资源交易中心网）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.本项目需要落实的政府采购政策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《政府采购促进中小企业发展暂行办法》（财库[2011]181号）。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《关于政府采购支持监狱企业发展有关问题的通知》（财库[2014]68号）。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《关于促进残疾人就业政府采购政策的通知》（财库[2017]141号）。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）《广西壮族自治区财政厅关于印发2020年优化营商环境政府采购专项实施方案的通知》（桂财采〔2020〕27号）。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本项目非专门面向中小微企业采购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七、对本次招标提出询问，请按以下方式联系。</w:t>
      </w:r>
      <w:bookmarkEnd w:id="24"/>
      <w:bookmarkEnd w:id="25"/>
      <w:bookmarkEnd w:id="26"/>
      <w:bookmarkEnd w:id="27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1.采购人信息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2" w:firstLineChars="300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名    称：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兴安县自然资源局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2" w:firstLineChars="300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地    址：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桂林市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4"/>
          <w:highlight w:val="none"/>
          <w:lang w:val="en-US" w:eastAsia="zh-CN" w:bidi="ar-SA"/>
        </w:rPr>
        <w:t>兴安县兴安镇银杏路11号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2" w:firstLineChars="300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联系方式：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周先生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2" w:firstLineChars="300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联系方式：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0773-6213898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2.采购代理机构信息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2" w:firstLineChars="300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名    称：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广西鑫磐工程项目管理有限责任公司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2" w:firstLineChars="300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地    址：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桂林市七星区七里店路1号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2" w:firstLineChars="300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联系方式：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0773-2838777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3.项目联系方式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2" w:firstLineChars="300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联 系 人：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廖晓丹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2" w:firstLineChars="300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电　　话：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0773-2838777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 xml:space="preserve">4.监督部门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2" w:firstLineChars="300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名    称：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兴安县政府采购管理办公室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2" w:firstLineChars="300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电    话：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0773-6220651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86" w:rightChars="0" w:firstLine="5670" w:firstLineChars="2700"/>
        <w:jc w:val="right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</w:t>
      </w:r>
      <w:bookmarkEnd w:id="0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广西鑫磐工程项目管理有限责任公司</w:t>
      </w:r>
    </w:p>
    <w:p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 xml:space="preserve">                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 xml:space="preserve">                         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 xml:space="preserve"> 2020年11月27日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C6202"/>
    <w:rsid w:val="2F2756EA"/>
    <w:rsid w:val="7F3C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9"/>
    <w:pPr>
      <w:keepNext/>
      <w:keepLines/>
      <w:spacing w:line="480" w:lineRule="auto"/>
      <w:outlineLvl w:val="0"/>
    </w:pPr>
    <w:rPr>
      <w:rFonts w:ascii="Calibri" w:hAnsi="Calibri" w:eastAsia="宋体"/>
      <w:b/>
      <w:bCs/>
      <w:kern w:val="44"/>
      <w:sz w:val="36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标题 1 Char"/>
    <w:link w:val="3"/>
    <w:qFormat/>
    <w:uiPriority w:val="9"/>
    <w:rPr>
      <w:rFonts w:ascii="Calibri" w:hAnsi="Calibri" w:eastAsia="宋体"/>
      <w:b/>
      <w:bCs/>
      <w:kern w:val="44"/>
      <w:sz w:val="36"/>
      <w:szCs w:val="44"/>
    </w:rPr>
  </w:style>
  <w:style w:type="paragraph" w:customStyle="1" w:styleId="9">
    <w:name w:val="Table Paragraph"/>
    <w:basedOn w:val="1"/>
    <w:unhideWhenUsed/>
    <w:qFormat/>
    <w:uiPriority w:val="1"/>
    <w:pPr>
      <w:spacing w:beforeLines="0" w:afterLines="0"/>
    </w:pPr>
    <w:rPr>
      <w:rFonts w:hint="default"/>
      <w:sz w:val="24"/>
    </w:rPr>
  </w:style>
  <w:style w:type="paragraph" w:customStyle="1" w:styleId="10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2020-11-27T09:03:00Z</dcterms:created>
  <dc:creator>【A-nDy】</dc:creator>
  <cp:lastModifiedBy>【A-nDy】</cp:lastModifiedBy>
  <dcterms:modified xsi:type="dcterms:W3CDTF">2020-11-27T09:54:39Z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