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宋体" w:hAnsi="宋体"/>
          <w:b/>
          <w:bCs/>
          <w:color w:val="auto"/>
          <w:kern w:val="0"/>
          <w:sz w:val="24"/>
          <w:szCs w:val="32"/>
          <w:highlight w:val="none"/>
          <w:lang w:val="en-US"/>
        </w:rPr>
      </w:pPr>
      <w:r>
        <w:rPr>
          <w:rFonts w:hint="eastAsia" w:ascii="宋体" w:hAnsi="宋体" w:eastAsia="宋体" w:cs="宋体"/>
          <w:b/>
          <w:bCs/>
          <w:color w:val="auto"/>
          <w:sz w:val="24"/>
          <w:szCs w:val="24"/>
          <w:highlight w:val="none"/>
          <w:lang w:val="en-US" w:eastAsia="zh-CN"/>
        </w:rPr>
        <w:t>广东宏茂建设管理有限公司</w:t>
      </w:r>
      <w:r>
        <w:rPr>
          <w:rFonts w:hint="eastAsia" w:ascii="宋体" w:hAnsi="宋体" w:cs="宋体"/>
          <w:b/>
          <w:bCs/>
          <w:color w:val="auto"/>
          <w:sz w:val="24"/>
          <w:szCs w:val="24"/>
          <w:highlight w:val="none"/>
          <w:lang w:val="en-US" w:eastAsia="zh-CN"/>
        </w:rPr>
        <w:t>关于</w:t>
      </w:r>
      <w:r>
        <w:rPr>
          <w:rFonts w:hint="eastAsia" w:ascii="宋体" w:hAnsi="宋体" w:eastAsia="宋体" w:cs="宋体"/>
          <w:b/>
          <w:bCs/>
          <w:i w:val="0"/>
          <w:iCs w:val="0"/>
          <w:color w:val="auto"/>
          <w:sz w:val="24"/>
          <w:szCs w:val="24"/>
          <w:highlight w:val="none"/>
          <w:lang w:eastAsia="zh-CN"/>
        </w:rPr>
        <w:t>兴安县文化旅游大数据中心建设服务采购GLZC2020-G3-250024-GDHM</w:t>
      </w:r>
      <w:r>
        <w:rPr>
          <w:rFonts w:hint="eastAsia" w:ascii="宋体" w:hAnsi="宋体" w:cs="宋体"/>
          <w:b/>
          <w:bCs/>
          <w:i w:val="0"/>
          <w:iCs w:val="0"/>
          <w:color w:val="auto"/>
          <w:sz w:val="24"/>
          <w:szCs w:val="24"/>
          <w:highlight w:val="none"/>
          <w:lang w:val="en-US" w:eastAsia="zh-CN"/>
        </w:rPr>
        <w:t>公开招标公告</w:t>
      </w:r>
    </w:p>
    <w:tbl>
      <w:tblPr>
        <w:tblStyle w:val="5"/>
        <w:tblW w:w="9881" w:type="dxa"/>
        <w:tblInd w:w="-68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98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9" w:hRule="atLeast"/>
        </w:trPr>
        <w:tc>
          <w:tcPr>
            <w:tcW w:w="988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both"/>
              <w:rPr>
                <w:rFonts w:hint="eastAsia" w:ascii="宋体" w:hAnsi="宋体" w:eastAsia="宋体" w:cs="宋体"/>
                <w:b/>
                <w:bCs/>
                <w:color w:val="auto"/>
                <w:sz w:val="21"/>
                <w:szCs w:val="21"/>
                <w:highlight w:val="none"/>
              </w:rPr>
            </w:pPr>
            <w:bookmarkStart w:id="0" w:name="OLE_LINK1"/>
            <w:r>
              <w:rPr>
                <w:rFonts w:hint="eastAsia" w:ascii="宋体" w:hAnsi="宋体" w:eastAsia="宋体" w:cs="宋体"/>
                <w:b/>
                <w:bCs/>
                <w:color w:val="auto"/>
                <w:kern w:val="0"/>
                <w:sz w:val="21"/>
                <w:szCs w:val="21"/>
                <w:highlight w:val="none"/>
                <w:lang w:val="en-US" w:eastAsia="zh-CN" w:bidi="ar"/>
              </w:rPr>
              <w:t>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both"/>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u w:val="single"/>
                <w:lang w:val="en-US" w:eastAsia="zh-CN"/>
              </w:rPr>
              <w:t>兴安县文化旅游大数据中心建设服务采购（项目编号：GLZC2020-G3-250024-GDHM）</w:t>
            </w:r>
            <w:r>
              <w:rPr>
                <w:rFonts w:hint="eastAsia" w:ascii="宋体" w:hAnsi="宋体" w:eastAsia="宋体" w:cs="宋体"/>
                <w:color w:val="auto"/>
                <w:kern w:val="0"/>
                <w:sz w:val="21"/>
                <w:szCs w:val="21"/>
                <w:highlight w:val="none"/>
                <w:lang w:val="en-US" w:eastAsia="zh-CN" w:bidi="ar"/>
              </w:rPr>
              <w:t>招标项目的潜在供应商应在</w:t>
            </w:r>
            <w:r>
              <w:rPr>
                <w:rFonts w:hint="eastAsia" w:ascii="宋体" w:hAnsi="宋体" w:eastAsia="宋体" w:cs="宋体"/>
                <w:i w:val="0"/>
                <w:caps w:val="0"/>
                <w:color w:val="auto"/>
                <w:spacing w:val="0"/>
                <w:sz w:val="21"/>
                <w:szCs w:val="21"/>
                <w:highlight w:val="none"/>
                <w:shd w:val="clear" w:color="auto" w:fill="FFFFFF"/>
              </w:rPr>
              <w:t>http://gl.zfcg.zcygov.cn/（桂林市政府采购网）</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http://glggzy.org.cn/gxglzbw/（桂林市公共资源交易中心网）</w:t>
            </w:r>
            <w:r>
              <w:rPr>
                <w:rFonts w:hint="eastAsia" w:ascii="宋体" w:hAnsi="宋体" w:eastAsia="宋体" w:cs="宋体"/>
                <w:i w:val="0"/>
                <w:caps w:val="0"/>
                <w:color w:val="auto"/>
                <w:spacing w:val="0"/>
                <w:sz w:val="21"/>
                <w:szCs w:val="21"/>
                <w:highlight w:val="none"/>
                <w:shd w:val="clear" w:color="auto" w:fill="FFFFFF"/>
                <w:lang w:eastAsia="zh-CN"/>
              </w:rPr>
              <w:t>、http://zfcg.gxzf.gov.cn/（</w:t>
            </w:r>
            <w:r>
              <w:rPr>
                <w:rFonts w:hint="eastAsia" w:ascii="宋体" w:hAnsi="宋体" w:eastAsia="宋体" w:cs="宋体"/>
                <w:i w:val="0"/>
                <w:caps w:val="0"/>
                <w:color w:val="auto"/>
                <w:spacing w:val="0"/>
                <w:sz w:val="21"/>
                <w:szCs w:val="21"/>
                <w:highlight w:val="none"/>
                <w:shd w:val="clear" w:color="auto" w:fill="FFFFFF"/>
                <w:lang w:val="en-US" w:eastAsia="zh-CN"/>
              </w:rPr>
              <w:t>广西壮族自治区政府采购网</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eastAsia="宋体" w:cs="宋体"/>
                <w:color w:val="auto"/>
                <w:kern w:val="0"/>
                <w:sz w:val="21"/>
                <w:szCs w:val="21"/>
                <w:highlight w:val="none"/>
                <w:lang w:val="en-US" w:eastAsia="zh-CN" w:bidi="ar"/>
              </w:rPr>
              <w:t>获取招标文件，并于2020年10月14日9点30分（北京时间）前递交投标文件。</w:t>
            </w:r>
          </w:p>
        </w:tc>
      </w:tr>
    </w:tbl>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color w:val="auto"/>
          <w:sz w:val="21"/>
          <w:szCs w:val="21"/>
          <w:highlight w:val="none"/>
        </w:rPr>
      </w:pPr>
      <w:bookmarkStart w:id="1" w:name="_Toc35393621"/>
      <w:bookmarkStart w:id="2" w:name="_Toc35393790"/>
      <w:bookmarkStart w:id="3" w:name="_Toc28359002"/>
      <w:bookmarkStart w:id="4" w:name="_Toc28359079"/>
      <w:bookmarkStart w:id="5" w:name="_Hlk24379207"/>
      <w:r>
        <w:rPr>
          <w:rFonts w:hint="eastAsia" w:ascii="宋体" w:hAnsi="宋体" w:eastAsia="宋体" w:cs="宋体"/>
          <w:b/>
          <w:bCs/>
          <w:color w:val="auto"/>
          <w:sz w:val="21"/>
          <w:szCs w:val="21"/>
          <w:highlight w:val="none"/>
        </w:rPr>
        <w:t>一、项目基本情况</w:t>
      </w:r>
      <w:bookmarkEnd w:id="1"/>
      <w:bookmarkEnd w:id="2"/>
      <w:bookmarkEnd w:id="3"/>
      <w:bookmarkEnd w:id="4"/>
    </w:p>
    <w:p>
      <w:pPr>
        <w:keepNext w:val="0"/>
        <w:keepLines w:val="0"/>
        <w:pageBreakBefore w:val="0"/>
        <w:kinsoku/>
        <w:wordWrap/>
        <w:overflowPunct/>
        <w:topLinePunct w:val="0"/>
        <w:autoSpaceDE/>
        <w:autoSpaceDN/>
        <w:bidi w:val="0"/>
        <w:adjustRightInd/>
        <w:snapToGrid/>
        <w:spacing w:line="440" w:lineRule="exact"/>
        <w:ind w:firstLine="422" w:firstLineChars="200"/>
        <w:rPr>
          <w:rFonts w:hint="eastAsia" w:ascii="宋体" w:hAnsi="宋体" w:eastAsia="宋体" w:cs="宋体"/>
          <w:b w:val="0"/>
          <w:bCs w:val="0"/>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lang w:val="en-US" w:eastAsia="zh-CN"/>
        </w:rPr>
        <w:t>1.</w:t>
      </w:r>
      <w:r>
        <w:rPr>
          <w:rFonts w:hint="eastAsia" w:ascii="宋体" w:hAnsi="宋体" w:eastAsia="宋体" w:cs="宋体"/>
          <w:b/>
          <w:bCs/>
          <w:i w:val="0"/>
          <w:iCs w:val="0"/>
          <w:color w:val="auto"/>
          <w:sz w:val="21"/>
          <w:szCs w:val="21"/>
          <w:highlight w:val="none"/>
        </w:rPr>
        <w:t>项目编号：</w:t>
      </w:r>
      <w:r>
        <w:rPr>
          <w:rFonts w:hint="eastAsia" w:ascii="宋体" w:hAnsi="宋体" w:eastAsia="宋体" w:cs="宋体"/>
          <w:b w:val="0"/>
          <w:bCs w:val="0"/>
          <w:i w:val="0"/>
          <w:iCs w:val="0"/>
          <w:color w:val="auto"/>
          <w:sz w:val="21"/>
          <w:szCs w:val="21"/>
          <w:highlight w:val="none"/>
          <w:lang w:eastAsia="zh-CN"/>
        </w:rPr>
        <w:t>GLZC2020-G3-250024-GDHM</w:t>
      </w:r>
    </w:p>
    <w:p>
      <w:pPr>
        <w:keepNext w:val="0"/>
        <w:keepLines w:val="0"/>
        <w:pageBreakBefore w:val="0"/>
        <w:kinsoku/>
        <w:wordWrap/>
        <w:overflowPunct/>
        <w:topLinePunct w:val="0"/>
        <w:autoSpaceDE/>
        <w:autoSpaceDN/>
        <w:bidi w:val="0"/>
        <w:adjustRightInd/>
        <w:snapToGrid/>
        <w:spacing w:line="440" w:lineRule="exact"/>
        <w:ind w:firstLine="422" w:firstLineChars="200"/>
        <w:rPr>
          <w:rFonts w:hint="eastAsia" w:ascii="宋体" w:hAnsi="宋体" w:eastAsia="宋体" w:cs="宋体"/>
          <w:b w:val="0"/>
          <w:bCs w:val="0"/>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项目名称：</w:t>
      </w:r>
      <w:r>
        <w:rPr>
          <w:rFonts w:hint="eastAsia" w:ascii="宋体" w:hAnsi="宋体" w:eastAsia="宋体" w:cs="宋体"/>
          <w:b w:val="0"/>
          <w:bCs w:val="0"/>
          <w:i w:val="0"/>
          <w:iCs w:val="0"/>
          <w:color w:val="auto"/>
          <w:sz w:val="21"/>
          <w:szCs w:val="21"/>
          <w:highlight w:val="none"/>
          <w:lang w:eastAsia="zh-CN"/>
        </w:rPr>
        <w:t>兴安县文化旅游大数据中心建设服务采购</w:t>
      </w:r>
    </w:p>
    <w:bookmarkEnd w:id="5"/>
    <w:p>
      <w:pPr>
        <w:keepNext w:val="0"/>
        <w:keepLines w:val="0"/>
        <w:pageBreakBefore w:val="0"/>
        <w:kinsoku/>
        <w:wordWrap/>
        <w:overflowPunct/>
        <w:topLinePunct w:val="0"/>
        <w:autoSpaceDE/>
        <w:autoSpaceDN/>
        <w:bidi w:val="0"/>
        <w:adjustRightInd/>
        <w:snapToGrid/>
        <w:spacing w:line="440" w:lineRule="exact"/>
        <w:ind w:firstLine="422" w:firstLineChars="200"/>
        <w:rPr>
          <w:rFonts w:hint="eastAsia" w:ascii="宋体" w:hAnsi="宋体" w:eastAsia="宋体" w:cs="宋体"/>
          <w:b w:val="0"/>
          <w:bCs w:val="0"/>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预算金额</w:t>
      </w:r>
      <w:r>
        <w:rPr>
          <w:rFonts w:hint="eastAsia" w:ascii="宋体" w:hAnsi="宋体" w:eastAsia="宋体" w:cs="宋体"/>
          <w:b/>
          <w:bCs/>
          <w:color w:val="auto"/>
          <w:kern w:val="0"/>
          <w:sz w:val="21"/>
          <w:szCs w:val="21"/>
          <w:highlight w:val="none"/>
          <w:lang w:val="en-US" w:eastAsia="zh-CN"/>
        </w:rPr>
        <w:t>（人民币）：</w:t>
      </w:r>
      <w:r>
        <w:rPr>
          <w:rFonts w:hint="eastAsia" w:ascii="宋体" w:hAnsi="宋体" w:eastAsia="宋体" w:cs="宋体"/>
          <w:b w:val="0"/>
          <w:bCs w:val="0"/>
          <w:color w:val="auto"/>
          <w:kern w:val="0"/>
          <w:sz w:val="21"/>
          <w:szCs w:val="21"/>
          <w:highlight w:val="none"/>
          <w:lang w:val="en-US" w:eastAsia="zh-CN"/>
        </w:rPr>
        <w:t>叁佰万元整（¥3000000.00）</w:t>
      </w:r>
      <w:bookmarkStart w:id="28" w:name="_GoBack"/>
      <w:bookmarkEnd w:id="28"/>
    </w:p>
    <w:p>
      <w:pPr>
        <w:keepNext w:val="0"/>
        <w:keepLines w:val="0"/>
        <w:pageBreakBefore w:val="0"/>
        <w:kinsoku/>
        <w:wordWrap/>
        <w:overflowPunct/>
        <w:topLinePunct w:val="0"/>
        <w:autoSpaceDE/>
        <w:autoSpaceDN/>
        <w:bidi w:val="0"/>
        <w:adjustRightInd/>
        <w:snapToGrid/>
        <w:spacing w:line="440" w:lineRule="exact"/>
        <w:ind w:firstLine="422" w:firstLineChars="200"/>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采购需求：</w:t>
      </w:r>
    </w:p>
    <w:tbl>
      <w:tblPr>
        <w:tblStyle w:val="5"/>
        <w:tblW w:w="98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80"/>
        <w:gridCol w:w="3604"/>
        <w:gridCol w:w="700"/>
        <w:gridCol w:w="734"/>
        <w:gridCol w:w="3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jc w:val="center"/>
        </w:trPr>
        <w:tc>
          <w:tcPr>
            <w:tcW w:w="980" w:type="dxa"/>
            <w:noWrap w:val="0"/>
            <w:vAlign w:val="center"/>
          </w:tcPr>
          <w:p>
            <w:pPr>
              <w:pStyle w:val="7"/>
              <w:keepNext w:val="0"/>
              <w:keepLines w:val="0"/>
              <w:pageBreakBefore w:val="0"/>
              <w:kinsoku/>
              <w:wordWrap/>
              <w:overflowPunct/>
              <w:topLinePunct w:val="0"/>
              <w:autoSpaceDE/>
              <w:autoSpaceDN/>
              <w:bidi w:val="0"/>
              <w:adjustRightInd/>
              <w:snapToGrid/>
              <w:spacing w:line="440" w:lineRule="exact"/>
              <w:ind w:left="121" w:right="11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604" w:type="dxa"/>
            <w:noWrap w:val="0"/>
            <w:vAlign w:val="center"/>
          </w:tcPr>
          <w:p>
            <w:pPr>
              <w:pStyle w:val="7"/>
              <w:keepNext w:val="0"/>
              <w:keepLines w:val="0"/>
              <w:pageBreakBefore w:val="0"/>
              <w:kinsoku/>
              <w:wordWrap/>
              <w:overflowPunct/>
              <w:topLinePunct w:val="0"/>
              <w:autoSpaceDE/>
              <w:autoSpaceDN/>
              <w:bidi w:val="0"/>
              <w:adjustRightInd/>
              <w:snapToGrid/>
              <w:spacing w:line="440" w:lineRule="exact"/>
              <w:ind w:left="103" w:right="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c>
          <w:tcPr>
            <w:tcW w:w="70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34"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3840" w:type="dxa"/>
            <w:noWrap w:val="0"/>
            <w:vAlign w:val="center"/>
          </w:tcPr>
          <w:p>
            <w:pPr>
              <w:pStyle w:val="7"/>
              <w:keepNext w:val="0"/>
              <w:keepLines w:val="0"/>
              <w:pageBreakBefore w:val="0"/>
              <w:kinsoku/>
              <w:wordWrap/>
              <w:overflowPunct/>
              <w:topLinePunct w:val="0"/>
              <w:autoSpaceDE/>
              <w:autoSpaceDN/>
              <w:bidi w:val="0"/>
              <w:adjustRightInd/>
              <w:snapToGrid/>
              <w:spacing w:line="440" w:lineRule="exact"/>
              <w:ind w:left="550" w:hanging="550" w:hangingChars="26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简要规格描述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9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360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兴安县文化旅游大数据中心建设服务</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1</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w w:val="99"/>
                <w:sz w:val="21"/>
                <w:szCs w:val="21"/>
                <w:highlight w:val="none"/>
              </w:rPr>
            </w:pPr>
            <w:r>
              <w:rPr>
                <w:rFonts w:hint="eastAsia" w:ascii="宋体" w:hAnsi="宋体" w:eastAsia="宋体" w:cs="宋体"/>
                <w:color w:val="auto"/>
                <w:sz w:val="21"/>
                <w:szCs w:val="21"/>
                <w:highlight w:val="none"/>
                <w:shd w:val="clear" w:color="auto" w:fill="FFFFFF"/>
              </w:rPr>
              <w:t>项</w:t>
            </w:r>
          </w:p>
        </w:tc>
        <w:tc>
          <w:tcPr>
            <w:tcW w:w="384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如需进一步了解详细内容，详见招标文件</w:t>
            </w:r>
          </w:p>
        </w:tc>
      </w:tr>
    </w:tbl>
    <w:p>
      <w:pPr>
        <w:keepNext w:val="0"/>
        <w:keepLines w:val="0"/>
        <w:pageBreakBefore w:val="0"/>
        <w:kinsoku/>
        <w:wordWrap/>
        <w:overflowPunct/>
        <w:topLinePunct w:val="0"/>
        <w:autoSpaceDE/>
        <w:autoSpaceDN/>
        <w:bidi w:val="0"/>
        <w:adjustRightInd/>
        <w:snapToGrid/>
        <w:spacing w:line="440" w:lineRule="exact"/>
        <w:ind w:firstLine="422" w:firstLineChars="200"/>
        <w:rPr>
          <w:rFonts w:hint="eastAsia" w:ascii="宋体" w:hAnsi="宋体" w:eastAsia="宋体" w:cs="宋体"/>
          <w:i w:val="0"/>
          <w:iCs w:val="0"/>
          <w:color w:val="auto"/>
          <w:sz w:val="21"/>
          <w:szCs w:val="21"/>
          <w:highlight w:val="none"/>
          <w:u w:val="singl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合同履行期限：</w:t>
      </w:r>
      <w:r>
        <w:rPr>
          <w:rFonts w:hint="eastAsia" w:ascii="宋体" w:hAnsi="宋体" w:eastAsia="宋体" w:cs="宋体"/>
          <w:b w:val="0"/>
          <w:bCs w:val="0"/>
          <w:i w:val="0"/>
          <w:iCs w:val="0"/>
          <w:color w:val="auto"/>
          <w:sz w:val="21"/>
          <w:szCs w:val="21"/>
          <w:highlight w:val="none"/>
          <w:lang w:val="en-US" w:eastAsia="zh-CN"/>
        </w:rPr>
        <w:t>自合同签订之日起3年</w:t>
      </w:r>
      <w:r>
        <w:rPr>
          <w:rFonts w:hint="eastAsia" w:ascii="宋体" w:hAnsi="宋体" w:eastAsia="宋体" w:cs="宋体"/>
          <w:b w:val="0"/>
          <w:bCs w:val="0"/>
          <w:i w:val="0"/>
          <w:iCs w:val="0"/>
          <w:color w:val="auto"/>
          <w:sz w:val="21"/>
          <w:szCs w:val="21"/>
          <w:highlight w:val="none"/>
        </w:rPr>
        <w:t>。</w:t>
      </w:r>
    </w:p>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color w:val="auto"/>
          <w:sz w:val="21"/>
          <w:szCs w:val="21"/>
          <w:highlight w:val="none"/>
        </w:rPr>
      </w:pPr>
      <w:bookmarkStart w:id="6" w:name="_Toc35393622"/>
      <w:bookmarkStart w:id="7" w:name="_Toc28359003"/>
      <w:bookmarkStart w:id="8" w:name="_Toc28359080"/>
      <w:bookmarkStart w:id="9" w:name="_Toc35393791"/>
      <w:r>
        <w:rPr>
          <w:rFonts w:hint="eastAsia" w:ascii="宋体" w:hAnsi="宋体" w:eastAsia="宋体" w:cs="宋体"/>
          <w:b/>
          <w:bCs/>
          <w:color w:val="auto"/>
          <w:sz w:val="21"/>
          <w:szCs w:val="21"/>
          <w:highlight w:val="none"/>
        </w:rPr>
        <w:t>二、申请人的资格要求：</w:t>
      </w:r>
      <w:bookmarkEnd w:id="6"/>
      <w:bookmarkEnd w:id="7"/>
      <w:bookmarkEnd w:id="8"/>
      <w:bookmarkEnd w:id="9"/>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kern w:val="0"/>
          <w:sz w:val="21"/>
          <w:szCs w:val="21"/>
          <w:highlight w:val="none"/>
        </w:rPr>
      </w:pPr>
      <w:bookmarkStart w:id="10" w:name="_Toc28359081"/>
      <w:bookmarkStart w:id="11" w:name="_Toc35393792"/>
      <w:bookmarkStart w:id="12" w:name="_Toc35393623"/>
      <w:bookmarkStart w:id="13" w:name="_Toc28359004"/>
      <w:r>
        <w:rPr>
          <w:rFonts w:hint="eastAsia" w:ascii="宋体" w:hAnsi="宋体" w:eastAsia="宋体" w:cs="宋体"/>
          <w:color w:val="auto"/>
          <w:kern w:val="0"/>
          <w:sz w:val="21"/>
          <w:szCs w:val="21"/>
          <w:highlight w:val="none"/>
        </w:rPr>
        <w:t>1.符合《中华人民共和国政府采购法》第二十二条规定，具备合法资格的供应商。</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本项目</w:t>
      </w:r>
      <w:r>
        <w:rPr>
          <w:rFonts w:hint="eastAsia" w:ascii="宋体" w:hAnsi="宋体" w:eastAsia="宋体" w:cs="宋体"/>
          <w:b/>
          <w:bCs/>
          <w:color w:val="auto"/>
          <w:kern w:val="0"/>
          <w:sz w:val="21"/>
          <w:szCs w:val="21"/>
          <w:highlight w:val="none"/>
        </w:rPr>
        <w:t>不接受</w:t>
      </w:r>
      <w:r>
        <w:rPr>
          <w:rFonts w:hint="eastAsia" w:ascii="宋体" w:hAnsi="宋体" w:eastAsia="宋体" w:cs="宋体"/>
          <w:color w:val="auto"/>
          <w:kern w:val="0"/>
          <w:sz w:val="21"/>
          <w:szCs w:val="21"/>
          <w:highlight w:val="none"/>
        </w:rPr>
        <w:t>联合体投标。</w:t>
      </w:r>
    </w:p>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三、获取招标文件</w:t>
      </w:r>
      <w:bookmarkEnd w:id="10"/>
      <w:bookmarkEnd w:id="11"/>
      <w:bookmarkEnd w:id="12"/>
      <w:bookmarkEnd w:id="13"/>
    </w:p>
    <w:p>
      <w:pPr>
        <w:keepNext w:val="0"/>
        <w:keepLines w:val="0"/>
        <w:pageBreakBefore w:val="0"/>
        <w:kinsoku/>
        <w:wordWrap/>
        <w:overflowPunct/>
        <w:topLinePunct w:val="0"/>
        <w:autoSpaceDE/>
        <w:autoSpaceDN/>
        <w:bidi w:val="0"/>
        <w:adjustRightInd/>
        <w:snapToGrid/>
        <w:spacing w:line="440" w:lineRule="exact"/>
        <w:ind w:firstLine="540"/>
        <w:rPr>
          <w:rFonts w:hint="eastAsia"/>
          <w:color w:val="auto"/>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潜在供应商登陆http://gl.zfcg.zcygov.cn/（桂林市政府采购网）</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http://glggzy.org.cn/gxglzbw/（桂林市公共资源交易中心网）</w:t>
      </w:r>
      <w:r>
        <w:rPr>
          <w:rFonts w:hint="eastAsia" w:ascii="宋体" w:hAnsi="宋体" w:eastAsia="宋体" w:cs="宋体"/>
          <w:i w:val="0"/>
          <w:caps w:val="0"/>
          <w:color w:val="auto"/>
          <w:spacing w:val="0"/>
          <w:sz w:val="21"/>
          <w:szCs w:val="21"/>
          <w:highlight w:val="none"/>
          <w:shd w:val="clear" w:color="auto" w:fill="FFFFFF"/>
          <w:lang w:eastAsia="zh-CN"/>
        </w:rPr>
        <w:t>、http://zfcg.gxzf.gov.cn/（</w:t>
      </w:r>
      <w:r>
        <w:rPr>
          <w:rFonts w:hint="eastAsia" w:ascii="宋体" w:hAnsi="宋体" w:eastAsia="宋体" w:cs="宋体"/>
          <w:i w:val="0"/>
          <w:caps w:val="0"/>
          <w:color w:val="auto"/>
          <w:spacing w:val="0"/>
          <w:sz w:val="21"/>
          <w:szCs w:val="21"/>
          <w:highlight w:val="none"/>
          <w:shd w:val="clear" w:color="auto" w:fill="FFFFFF"/>
          <w:lang w:val="en-US" w:eastAsia="zh-CN"/>
        </w:rPr>
        <w:t>广西壮族自治区政府采购网</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从网上下载招标文件电子版；并根据招标文件规定的投标截止时间和地点提交投标文件参与投标。</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注：</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1.已获取竞争性谈判文件的供应商不等于符合本项目的供应商资格条件。</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color w:val="auto"/>
          <w:highlight w:val="none"/>
        </w:rPr>
      </w:pPr>
      <w:r>
        <w:rPr>
          <w:rFonts w:hint="eastAsia" w:ascii="宋体" w:hAnsi="宋体" w:eastAsia="宋体" w:cs="宋体"/>
          <w:color w:val="auto"/>
          <w:kern w:val="0"/>
          <w:sz w:val="21"/>
          <w:szCs w:val="21"/>
          <w:highlight w:val="none"/>
          <w:lang w:val="en-US" w:eastAsia="zh-CN" w:bidi="ar-SA"/>
        </w:rPr>
        <w:t>2.为配合采购人进行政府采购项目执行和备案，未在政采云注册的供应商可在获取竞争性谈判文件后登录政采云进行注册，如在操作过程中遇到问题或者需要技术支持，请致电政采云客服热线：400-881-7190。</w:t>
      </w:r>
    </w:p>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color w:val="auto"/>
          <w:sz w:val="21"/>
          <w:szCs w:val="21"/>
          <w:highlight w:val="none"/>
        </w:rPr>
      </w:pPr>
      <w:bookmarkStart w:id="14" w:name="_Toc28359082"/>
      <w:bookmarkStart w:id="15" w:name="_Toc28359005"/>
      <w:bookmarkStart w:id="16" w:name="_Toc35393793"/>
      <w:bookmarkStart w:id="17" w:name="_Toc35393624"/>
      <w:r>
        <w:rPr>
          <w:rFonts w:hint="eastAsia" w:ascii="宋体" w:hAnsi="宋体" w:eastAsia="宋体" w:cs="宋体"/>
          <w:b/>
          <w:bCs/>
          <w:color w:val="auto"/>
          <w:sz w:val="21"/>
          <w:szCs w:val="21"/>
          <w:highlight w:val="none"/>
        </w:rPr>
        <w:t>四、提交投标文件</w:t>
      </w:r>
      <w:bookmarkEnd w:id="14"/>
      <w:bookmarkEnd w:id="15"/>
      <w:r>
        <w:rPr>
          <w:rFonts w:hint="eastAsia" w:ascii="宋体" w:hAnsi="宋体" w:eastAsia="宋体" w:cs="宋体"/>
          <w:b/>
          <w:bCs/>
          <w:color w:val="auto"/>
          <w:sz w:val="21"/>
          <w:szCs w:val="21"/>
          <w:highlight w:val="none"/>
        </w:rPr>
        <w:t>截止时间、开标时间和地点</w:t>
      </w:r>
      <w:bookmarkEnd w:id="16"/>
      <w:bookmarkEnd w:id="17"/>
    </w:p>
    <w:p>
      <w:pPr>
        <w:keepNext w:val="0"/>
        <w:keepLines w:val="0"/>
        <w:pageBreakBefore w:val="0"/>
        <w:kinsoku/>
        <w:wordWrap/>
        <w:overflowPunct/>
        <w:topLinePunct w:val="0"/>
        <w:autoSpaceDE/>
        <w:autoSpaceDN/>
        <w:bidi w:val="0"/>
        <w:adjustRightInd/>
        <w:snapToGrid/>
        <w:spacing w:line="440" w:lineRule="exact"/>
        <w:ind w:firstLine="422"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1.投标文件递交起止时间：</w:t>
      </w:r>
      <w:r>
        <w:rPr>
          <w:rFonts w:hint="eastAsia" w:ascii="宋体" w:hAnsi="宋体" w:eastAsia="宋体" w:cs="宋体"/>
          <w:b w:val="0"/>
          <w:bCs w:val="0"/>
          <w:color w:val="auto"/>
          <w:sz w:val="21"/>
          <w:szCs w:val="21"/>
          <w:highlight w:val="none"/>
          <w:lang w:val="en-US" w:eastAsia="zh-CN"/>
        </w:rPr>
        <w:t>2020年10月14日9点00分（北京时间）至2020年10月14日10点30分（北京时间）止；</w:t>
      </w:r>
    </w:p>
    <w:p>
      <w:pPr>
        <w:keepNext w:val="0"/>
        <w:keepLines w:val="0"/>
        <w:pageBreakBefore w:val="0"/>
        <w:kinsoku/>
        <w:wordWrap/>
        <w:overflowPunct/>
        <w:topLinePunct w:val="0"/>
        <w:autoSpaceDE/>
        <w:autoSpaceDN/>
        <w:bidi w:val="0"/>
        <w:adjustRightInd/>
        <w:snapToGrid/>
        <w:spacing w:line="44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2.投标文件递交地点：</w:t>
      </w:r>
      <w:r>
        <w:rPr>
          <w:rFonts w:hint="eastAsia" w:ascii="宋体" w:hAnsi="宋体" w:eastAsia="宋体" w:cs="宋体"/>
          <w:b w:val="0"/>
          <w:bCs w:val="0"/>
          <w:color w:val="auto"/>
          <w:sz w:val="21"/>
          <w:szCs w:val="21"/>
          <w:highlight w:val="none"/>
          <w:lang w:val="en-US" w:eastAsia="zh-CN"/>
        </w:rPr>
        <w:t>桂林市公共资源交易中心3号开标室（广西桂林市临桂区西城中路69号创业大厦西辅楼4楼）；</w:t>
      </w:r>
    </w:p>
    <w:p>
      <w:pPr>
        <w:keepNext w:val="0"/>
        <w:keepLines w:val="0"/>
        <w:pageBreakBefore w:val="0"/>
        <w:kinsoku/>
        <w:wordWrap/>
        <w:overflowPunct/>
        <w:topLinePunct w:val="0"/>
        <w:autoSpaceDE/>
        <w:autoSpaceDN/>
        <w:bidi w:val="0"/>
        <w:adjustRightInd/>
        <w:snapToGrid/>
        <w:spacing w:line="440" w:lineRule="exact"/>
        <w:ind w:firstLine="422"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3.开标时间：</w:t>
      </w:r>
      <w:r>
        <w:rPr>
          <w:rFonts w:hint="eastAsia" w:ascii="宋体" w:hAnsi="宋体" w:eastAsia="宋体" w:cs="宋体"/>
          <w:b w:val="0"/>
          <w:bCs w:val="0"/>
          <w:color w:val="auto"/>
          <w:sz w:val="21"/>
          <w:szCs w:val="21"/>
          <w:highlight w:val="none"/>
          <w:lang w:val="en-US" w:eastAsia="zh-CN"/>
        </w:rPr>
        <w:t>2020年10月14日9点30分（北京时间）；</w:t>
      </w:r>
    </w:p>
    <w:p>
      <w:pPr>
        <w:keepNext w:val="0"/>
        <w:keepLines w:val="0"/>
        <w:pageBreakBefore w:val="0"/>
        <w:kinsoku/>
        <w:wordWrap/>
        <w:overflowPunct/>
        <w:topLinePunct w:val="0"/>
        <w:autoSpaceDE/>
        <w:autoSpaceDN/>
        <w:bidi w:val="0"/>
        <w:adjustRightInd/>
        <w:snapToGrid/>
        <w:spacing w:line="440" w:lineRule="exact"/>
        <w:ind w:firstLine="422" w:firstLineChars="200"/>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lang w:val="en-US" w:eastAsia="zh-CN"/>
        </w:rPr>
        <w:t>4.开标地点：</w:t>
      </w:r>
      <w:r>
        <w:rPr>
          <w:rFonts w:hint="eastAsia" w:ascii="宋体" w:hAnsi="宋体" w:eastAsia="宋体" w:cs="宋体"/>
          <w:b w:val="0"/>
          <w:bCs w:val="0"/>
          <w:color w:val="auto"/>
          <w:sz w:val="21"/>
          <w:szCs w:val="21"/>
          <w:highlight w:val="none"/>
          <w:lang w:val="en-US" w:eastAsia="zh-CN"/>
        </w:rPr>
        <w:t>桂林市公共资源交易中心3号开标室（广西桂林市临桂区西城中路69号创业大厦西辅楼4楼）；</w:t>
      </w:r>
    </w:p>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color w:val="auto"/>
          <w:sz w:val="21"/>
          <w:szCs w:val="21"/>
          <w:highlight w:val="none"/>
        </w:rPr>
      </w:pPr>
      <w:bookmarkStart w:id="18" w:name="_Toc28359084"/>
      <w:bookmarkStart w:id="19" w:name="_Toc35393625"/>
      <w:bookmarkStart w:id="20" w:name="_Toc35393794"/>
      <w:bookmarkStart w:id="21" w:name="_Toc28359007"/>
      <w:r>
        <w:rPr>
          <w:rFonts w:hint="eastAsia" w:ascii="宋体" w:hAnsi="宋体" w:eastAsia="宋体" w:cs="宋体"/>
          <w:b/>
          <w:bCs/>
          <w:color w:val="auto"/>
          <w:sz w:val="21"/>
          <w:szCs w:val="21"/>
          <w:highlight w:val="none"/>
        </w:rPr>
        <w:t>五、公告期限</w:t>
      </w:r>
      <w:bookmarkEnd w:id="18"/>
      <w:bookmarkEnd w:id="19"/>
      <w:bookmarkEnd w:id="20"/>
      <w:bookmarkEnd w:id="21"/>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自本公告发布之日起5个工作日。</w:t>
      </w:r>
    </w:p>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color w:val="auto"/>
          <w:sz w:val="21"/>
          <w:szCs w:val="21"/>
          <w:highlight w:val="none"/>
        </w:rPr>
      </w:pPr>
      <w:bookmarkStart w:id="22" w:name="_Toc35393795"/>
      <w:bookmarkStart w:id="23" w:name="_Toc35393626"/>
      <w:r>
        <w:rPr>
          <w:rFonts w:hint="eastAsia" w:ascii="宋体" w:hAnsi="宋体" w:eastAsia="宋体" w:cs="宋体"/>
          <w:b/>
          <w:bCs/>
          <w:color w:val="auto"/>
          <w:sz w:val="21"/>
          <w:szCs w:val="21"/>
          <w:highlight w:val="none"/>
        </w:rPr>
        <w:t>六、其他补充事宜</w:t>
      </w:r>
      <w:bookmarkEnd w:id="22"/>
      <w:bookmarkEnd w:id="23"/>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1.本项目无需缴纳投标保证金。</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2.投标人可以由</w:t>
      </w:r>
      <w:r>
        <w:rPr>
          <w:rFonts w:hint="eastAsia" w:ascii="宋体" w:hAnsi="宋体" w:eastAsia="宋体" w:cs="宋体"/>
          <w:color w:val="auto"/>
          <w:sz w:val="21"/>
          <w:szCs w:val="21"/>
          <w:highlight w:val="none"/>
          <w:lang w:eastAsia="zh-CN"/>
        </w:rPr>
        <w:t>法定代表人（负责人）</w:t>
      </w:r>
      <w:r>
        <w:rPr>
          <w:rFonts w:hint="eastAsia" w:ascii="宋体" w:hAnsi="宋体" w:eastAsia="宋体" w:cs="宋体"/>
          <w:color w:val="auto"/>
          <w:sz w:val="21"/>
          <w:szCs w:val="21"/>
          <w:highlight w:val="none"/>
        </w:rPr>
        <w:t>、自然人或其委托代理人出席开标会议（携带本人身份证原件，委托代理人出席还应携带单位授权委托书原件）。</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3.本项目信息发布媒体</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lang w:val="en-US" w:eastAsia="zh-CN"/>
        </w:rPr>
      </w:pPr>
      <w:bookmarkStart w:id="24" w:name="_Toc28359008"/>
      <w:bookmarkStart w:id="25" w:name="_Toc35393796"/>
      <w:bookmarkStart w:id="26" w:name="_Toc35393627"/>
      <w:bookmarkStart w:id="27" w:name="_Toc28359085"/>
      <w:r>
        <w:rPr>
          <w:rFonts w:hint="eastAsia" w:ascii="宋体" w:hAnsi="宋体" w:eastAsia="宋体" w:cs="宋体"/>
          <w:color w:val="auto"/>
          <w:sz w:val="21"/>
          <w:szCs w:val="21"/>
          <w:highlight w:val="none"/>
          <w:lang w:val="en-US" w:eastAsia="zh-CN"/>
        </w:rPr>
        <w:t xml:space="preserve">http://www.ccgp.gov.cn（中国政府采购网）、http:// </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"http://zfcg.gxzf.gov.cn/（广西壮族自治区政府采购网）、http:/gl.zfcg.zcygov.cn/（桂林市政府采购网）、http:/glggzy.org.cn/gxglzbw/（桂林市公共资源交易中心网）"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http://zfcg.gxzf.gov.cn/（广西壮族自治区政府采购网）、http://gl.zfcg.zcygov.cn/（桂林市政府采购网）、http://glggzy.org.cn/gxglzbw/（桂林市公共资源交易中心网）</w:t>
      </w:r>
      <w:r>
        <w:rPr>
          <w:rFonts w:hint="eastAsia" w:ascii="宋体" w:hAnsi="宋体" w:eastAsia="宋体" w:cs="宋体"/>
          <w:color w:val="auto"/>
          <w:sz w:val="21"/>
          <w:szCs w:val="21"/>
          <w:highlight w:val="none"/>
          <w:lang w:val="en-US" w:eastAsia="zh-CN"/>
        </w:rPr>
        <w:fldChar w:fldCharType="end"/>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.本项目需要落实的政府采购政策</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（1）政府采购促进中小企业发展；本项目非专门面向中小微企业采购。</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（2）政府采购支持采用本国产品的政策。</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Cs w:val="21"/>
          <w:highlight w:val="none"/>
        </w:rPr>
        <w:t>节能产品、环境标志产品依据品目清单和认证证书实施政府优先采购和强制采购。</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default"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rPr>
        <w:t>）政府采购促进残疾人就业政策。</w:t>
      </w:r>
    </w:p>
    <w:p>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default"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rPr>
        <w:t>）政府采购支持监狱企业发展。</w:t>
      </w:r>
    </w:p>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七、对本次招标提出询问，请按以下方式联系。</w:t>
      </w:r>
      <w:bookmarkEnd w:id="24"/>
      <w:bookmarkEnd w:id="25"/>
      <w:bookmarkEnd w:id="26"/>
      <w:bookmarkEnd w:id="27"/>
    </w:p>
    <w:p>
      <w:pPr>
        <w:keepNext w:val="0"/>
        <w:keepLines w:val="0"/>
        <w:pageBreakBefore w:val="0"/>
        <w:kinsoku/>
        <w:wordWrap/>
        <w:overflowPunct/>
        <w:topLinePunct w:val="0"/>
        <w:autoSpaceDE/>
        <w:autoSpaceDN/>
        <w:bidi w:val="0"/>
        <w:adjustRightInd/>
        <w:snapToGrid/>
        <w:spacing w:line="44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1.采购人信息</w:t>
      </w:r>
    </w:p>
    <w:p>
      <w:pPr>
        <w:keepNext w:val="0"/>
        <w:keepLines w:val="0"/>
        <w:pageBreakBefore w:val="0"/>
        <w:kinsoku/>
        <w:wordWrap/>
        <w:overflowPunct/>
        <w:topLinePunct w:val="0"/>
        <w:autoSpaceDE/>
        <w:autoSpaceDN/>
        <w:bidi w:val="0"/>
        <w:adjustRightInd/>
        <w:snapToGrid/>
        <w:spacing w:line="440" w:lineRule="exact"/>
        <w:ind w:firstLine="632" w:firstLineChars="3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名    称：</w:t>
      </w:r>
      <w:r>
        <w:rPr>
          <w:rFonts w:hint="eastAsia" w:ascii="宋体" w:hAnsi="宋体" w:eastAsia="宋体" w:cs="宋体"/>
          <w:b w:val="0"/>
          <w:bCs w:val="0"/>
          <w:color w:val="auto"/>
          <w:sz w:val="21"/>
          <w:szCs w:val="21"/>
          <w:highlight w:val="none"/>
          <w:lang w:val="en-US" w:eastAsia="zh-CN"/>
        </w:rPr>
        <w:t>兴安县文化广电体育和旅游局</w:t>
      </w:r>
    </w:p>
    <w:p>
      <w:pPr>
        <w:keepNext w:val="0"/>
        <w:keepLines w:val="0"/>
        <w:pageBreakBefore w:val="0"/>
        <w:kinsoku/>
        <w:wordWrap/>
        <w:overflowPunct/>
        <w:topLinePunct w:val="0"/>
        <w:autoSpaceDE/>
        <w:autoSpaceDN/>
        <w:bidi w:val="0"/>
        <w:adjustRightInd/>
        <w:snapToGrid/>
        <w:spacing w:line="440" w:lineRule="exact"/>
        <w:ind w:firstLine="632" w:firstLineChars="3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地    址：</w:t>
      </w:r>
      <w:r>
        <w:rPr>
          <w:rFonts w:hint="eastAsia" w:ascii="宋体" w:hAnsi="宋体" w:eastAsia="宋体" w:cs="宋体"/>
          <w:b w:val="0"/>
          <w:bCs w:val="0"/>
          <w:color w:val="auto"/>
          <w:sz w:val="21"/>
          <w:szCs w:val="21"/>
          <w:highlight w:val="none"/>
          <w:lang w:val="en-US" w:eastAsia="zh-CN"/>
        </w:rPr>
        <w:t>桂林市兴安县志玲路280号</w:t>
      </w:r>
    </w:p>
    <w:p>
      <w:pPr>
        <w:keepNext w:val="0"/>
        <w:keepLines w:val="0"/>
        <w:pageBreakBefore w:val="0"/>
        <w:kinsoku/>
        <w:wordWrap/>
        <w:overflowPunct/>
        <w:topLinePunct w:val="0"/>
        <w:autoSpaceDE/>
        <w:autoSpaceDN/>
        <w:bidi w:val="0"/>
        <w:adjustRightInd/>
        <w:snapToGrid/>
        <w:spacing w:line="440" w:lineRule="exact"/>
        <w:ind w:firstLine="632" w:firstLineChars="3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联系方式：</w:t>
      </w:r>
      <w:r>
        <w:rPr>
          <w:rFonts w:hint="eastAsia" w:ascii="宋体" w:hAnsi="宋体" w:eastAsia="宋体" w:cs="宋体"/>
          <w:b w:val="0"/>
          <w:bCs w:val="0"/>
          <w:color w:val="auto"/>
          <w:sz w:val="21"/>
          <w:szCs w:val="21"/>
          <w:highlight w:val="none"/>
          <w:lang w:val="en-US" w:eastAsia="zh-CN"/>
        </w:rPr>
        <w:t>0773-6222470</w:t>
      </w:r>
      <w:r>
        <w:rPr>
          <w:rFonts w:hint="eastAsia" w:ascii="宋体" w:hAnsi="宋体" w:eastAsia="宋体" w:cs="宋体"/>
          <w:b/>
          <w:bCs/>
          <w:color w:val="auto"/>
          <w:sz w:val="21"/>
          <w:szCs w:val="21"/>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2.采购代理机构信息</w:t>
      </w:r>
    </w:p>
    <w:p>
      <w:pPr>
        <w:keepNext w:val="0"/>
        <w:keepLines w:val="0"/>
        <w:pageBreakBefore w:val="0"/>
        <w:kinsoku/>
        <w:wordWrap/>
        <w:overflowPunct/>
        <w:topLinePunct w:val="0"/>
        <w:autoSpaceDE/>
        <w:autoSpaceDN/>
        <w:bidi w:val="0"/>
        <w:adjustRightInd/>
        <w:snapToGrid/>
        <w:spacing w:line="440" w:lineRule="exact"/>
        <w:ind w:firstLine="632" w:firstLineChars="3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名    称：</w:t>
      </w:r>
      <w:r>
        <w:rPr>
          <w:rFonts w:hint="eastAsia" w:ascii="宋体" w:hAnsi="宋体" w:eastAsia="宋体" w:cs="宋体"/>
          <w:b w:val="0"/>
          <w:bCs w:val="0"/>
          <w:color w:val="auto"/>
          <w:sz w:val="21"/>
          <w:szCs w:val="21"/>
          <w:highlight w:val="none"/>
          <w:lang w:val="en-US" w:eastAsia="zh-CN"/>
        </w:rPr>
        <w:t>广东宏茂建设管理有限公司</w:t>
      </w:r>
    </w:p>
    <w:p>
      <w:pPr>
        <w:keepNext w:val="0"/>
        <w:keepLines w:val="0"/>
        <w:pageBreakBefore w:val="0"/>
        <w:kinsoku/>
        <w:wordWrap/>
        <w:overflowPunct/>
        <w:topLinePunct w:val="0"/>
        <w:autoSpaceDE/>
        <w:autoSpaceDN/>
        <w:bidi w:val="0"/>
        <w:adjustRightInd/>
        <w:snapToGrid/>
        <w:spacing w:line="440" w:lineRule="exact"/>
        <w:ind w:firstLine="632" w:firstLineChars="3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地    址：</w:t>
      </w:r>
      <w:r>
        <w:rPr>
          <w:rFonts w:hint="eastAsia" w:ascii="宋体" w:hAnsi="宋体" w:eastAsia="宋体" w:cs="宋体"/>
          <w:b w:val="0"/>
          <w:bCs w:val="0"/>
          <w:color w:val="auto"/>
          <w:sz w:val="21"/>
          <w:szCs w:val="21"/>
          <w:highlight w:val="none"/>
          <w:lang w:val="en-US" w:eastAsia="zh-CN"/>
        </w:rPr>
        <w:t>桂林市七星区七星路朝阳山庄19栋1号</w:t>
      </w:r>
    </w:p>
    <w:p>
      <w:pPr>
        <w:keepNext w:val="0"/>
        <w:keepLines w:val="0"/>
        <w:pageBreakBefore w:val="0"/>
        <w:kinsoku/>
        <w:wordWrap/>
        <w:overflowPunct/>
        <w:topLinePunct w:val="0"/>
        <w:autoSpaceDE/>
        <w:autoSpaceDN/>
        <w:bidi w:val="0"/>
        <w:adjustRightInd/>
        <w:snapToGrid/>
        <w:spacing w:line="440" w:lineRule="exact"/>
        <w:ind w:firstLine="632" w:firstLineChars="3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联系方式：</w:t>
      </w:r>
      <w:r>
        <w:rPr>
          <w:rFonts w:hint="eastAsia" w:ascii="宋体" w:hAnsi="宋体" w:eastAsia="宋体" w:cs="宋体"/>
          <w:b w:val="0"/>
          <w:bCs w:val="0"/>
          <w:color w:val="auto"/>
          <w:sz w:val="21"/>
          <w:szCs w:val="21"/>
          <w:highlight w:val="none"/>
          <w:lang w:val="en-US" w:eastAsia="zh-CN"/>
        </w:rPr>
        <w:t>0773-7598177</w:t>
      </w:r>
    </w:p>
    <w:p>
      <w:pPr>
        <w:keepNext w:val="0"/>
        <w:keepLines w:val="0"/>
        <w:pageBreakBefore w:val="0"/>
        <w:kinsoku/>
        <w:wordWrap/>
        <w:overflowPunct/>
        <w:topLinePunct w:val="0"/>
        <w:autoSpaceDE/>
        <w:autoSpaceDN/>
        <w:bidi w:val="0"/>
        <w:adjustRightInd/>
        <w:snapToGrid/>
        <w:spacing w:line="44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3.项目联系方式</w:t>
      </w:r>
    </w:p>
    <w:p>
      <w:pPr>
        <w:keepNext w:val="0"/>
        <w:keepLines w:val="0"/>
        <w:pageBreakBefore w:val="0"/>
        <w:kinsoku/>
        <w:wordWrap/>
        <w:overflowPunct/>
        <w:topLinePunct w:val="0"/>
        <w:autoSpaceDE/>
        <w:autoSpaceDN/>
        <w:bidi w:val="0"/>
        <w:adjustRightInd/>
        <w:snapToGrid/>
        <w:spacing w:line="440" w:lineRule="exact"/>
        <w:ind w:firstLine="632" w:firstLineChars="3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联 系 人：</w:t>
      </w:r>
      <w:r>
        <w:rPr>
          <w:rFonts w:hint="eastAsia" w:ascii="宋体" w:hAnsi="宋体" w:eastAsia="宋体" w:cs="宋体"/>
          <w:b w:val="0"/>
          <w:bCs w:val="0"/>
          <w:color w:val="auto"/>
          <w:sz w:val="21"/>
          <w:szCs w:val="21"/>
          <w:highlight w:val="none"/>
          <w:lang w:val="en-US" w:eastAsia="zh-CN"/>
        </w:rPr>
        <w:t>廖工</w:t>
      </w:r>
    </w:p>
    <w:p>
      <w:pPr>
        <w:keepNext w:val="0"/>
        <w:keepLines w:val="0"/>
        <w:pageBreakBefore w:val="0"/>
        <w:kinsoku/>
        <w:wordWrap/>
        <w:overflowPunct/>
        <w:topLinePunct w:val="0"/>
        <w:autoSpaceDE/>
        <w:autoSpaceDN/>
        <w:bidi w:val="0"/>
        <w:adjustRightInd/>
        <w:snapToGrid/>
        <w:spacing w:line="440" w:lineRule="exact"/>
        <w:ind w:firstLine="632" w:firstLineChars="3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电　　话：</w:t>
      </w:r>
      <w:r>
        <w:rPr>
          <w:rFonts w:hint="eastAsia" w:ascii="宋体" w:hAnsi="宋体" w:eastAsia="宋体" w:cs="宋体"/>
          <w:b w:val="0"/>
          <w:bCs w:val="0"/>
          <w:color w:val="auto"/>
          <w:sz w:val="21"/>
          <w:szCs w:val="21"/>
          <w:highlight w:val="none"/>
          <w:lang w:val="en-US" w:eastAsia="zh-CN"/>
        </w:rPr>
        <w:t>0773-7598177</w:t>
      </w:r>
    </w:p>
    <w:p>
      <w:pPr>
        <w:keepNext w:val="0"/>
        <w:keepLines w:val="0"/>
        <w:pageBreakBefore w:val="0"/>
        <w:kinsoku/>
        <w:wordWrap/>
        <w:overflowPunct/>
        <w:topLinePunct w:val="0"/>
        <w:autoSpaceDE/>
        <w:autoSpaceDN/>
        <w:bidi w:val="0"/>
        <w:adjustRightInd/>
        <w:snapToGrid/>
        <w:spacing w:line="44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4.监督部门  </w:t>
      </w:r>
    </w:p>
    <w:p>
      <w:pPr>
        <w:keepNext w:val="0"/>
        <w:keepLines w:val="0"/>
        <w:pageBreakBefore w:val="0"/>
        <w:kinsoku/>
        <w:wordWrap/>
        <w:overflowPunct/>
        <w:topLinePunct w:val="0"/>
        <w:autoSpaceDE/>
        <w:autoSpaceDN/>
        <w:bidi w:val="0"/>
        <w:adjustRightInd/>
        <w:snapToGrid/>
        <w:spacing w:line="440" w:lineRule="exact"/>
        <w:ind w:firstLine="632" w:firstLineChars="3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名    称：</w:t>
      </w:r>
      <w:r>
        <w:rPr>
          <w:rFonts w:hint="eastAsia" w:ascii="宋体" w:hAnsi="宋体" w:eastAsia="宋体" w:cs="宋体"/>
          <w:b w:val="0"/>
          <w:bCs w:val="0"/>
          <w:color w:val="auto"/>
          <w:sz w:val="21"/>
          <w:szCs w:val="21"/>
          <w:highlight w:val="none"/>
          <w:lang w:val="en-US" w:eastAsia="zh-CN"/>
        </w:rPr>
        <w:t>兴安县政府采购管理办公室</w:t>
      </w:r>
    </w:p>
    <w:p>
      <w:pPr>
        <w:keepNext w:val="0"/>
        <w:keepLines w:val="0"/>
        <w:pageBreakBefore w:val="0"/>
        <w:kinsoku/>
        <w:wordWrap/>
        <w:overflowPunct/>
        <w:topLinePunct w:val="0"/>
        <w:autoSpaceDE/>
        <w:autoSpaceDN/>
        <w:bidi w:val="0"/>
        <w:adjustRightInd/>
        <w:snapToGrid/>
        <w:spacing w:line="440" w:lineRule="exact"/>
        <w:ind w:firstLine="632" w:firstLineChars="3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电    话：</w:t>
      </w:r>
      <w:r>
        <w:rPr>
          <w:rFonts w:hint="eastAsia" w:ascii="宋体" w:hAnsi="宋体" w:eastAsia="宋体" w:cs="宋体"/>
          <w:b w:val="0"/>
          <w:bCs w:val="0"/>
          <w:color w:val="auto"/>
          <w:sz w:val="21"/>
          <w:szCs w:val="21"/>
          <w:highlight w:val="none"/>
          <w:lang w:val="en-US" w:eastAsia="zh-CN"/>
        </w:rPr>
        <w:t>0773-6220651</w:t>
      </w:r>
    </w:p>
    <w:p>
      <w:pPr>
        <w:keepNext w:val="0"/>
        <w:keepLines w:val="0"/>
        <w:pageBreakBefore w:val="0"/>
        <w:kinsoku/>
        <w:wordWrap/>
        <w:overflowPunct/>
        <w:topLinePunct w:val="0"/>
        <w:autoSpaceDE/>
        <w:autoSpaceDN/>
        <w:bidi w:val="0"/>
        <w:adjustRightInd/>
        <w:snapToGrid/>
        <w:spacing w:line="440" w:lineRule="exact"/>
        <w:ind w:right="86" w:rightChars="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bookmarkEnd w:id="0"/>
      <w:r>
        <w:rPr>
          <w:rFonts w:hint="eastAsia" w:ascii="宋体" w:hAnsi="宋体" w:eastAsia="宋体" w:cs="宋体"/>
          <w:color w:val="auto"/>
          <w:sz w:val="21"/>
          <w:szCs w:val="21"/>
          <w:highlight w:val="none"/>
          <w:lang w:eastAsia="zh-CN"/>
        </w:rPr>
        <w:t>广东宏茂建设管理有限公司</w:t>
      </w:r>
    </w:p>
    <w:p>
      <w:pPr>
        <w:jc w:val="right"/>
      </w:pPr>
      <w:r>
        <w:rPr>
          <w:rFonts w:hint="eastAsia" w:ascii="宋体" w:hAnsi="宋体" w:eastAsia="宋体" w:cs="宋体"/>
          <w:color w:val="auto"/>
          <w:sz w:val="21"/>
          <w:szCs w:val="21"/>
          <w:highlight w:val="none"/>
        </w:rPr>
        <w:t>2020年</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B2A7A"/>
    <w:rsid w:val="4C7B2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kern w:val="0"/>
      <w:sz w:val="24"/>
    </w:rPr>
  </w:style>
  <w:style w:type="paragraph" w:styleId="3">
    <w:name w:val="Body Text"/>
    <w:basedOn w:val="1"/>
    <w:unhideWhenUsed/>
    <w:qFormat/>
    <w:uiPriority w:val="99"/>
    <w:pPr>
      <w:spacing w:after="120"/>
    </w:p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7">
    <w:name w:val="Table Paragraph"/>
    <w:basedOn w:val="1"/>
    <w:unhideWhenUsed/>
    <w:qFormat/>
    <w:uiPriority w:val="1"/>
    <w:pPr>
      <w:spacing w:beforeLines="0" w:afterLines="0"/>
    </w:pPr>
    <w:rPr>
      <w:rFonts w:hint="default"/>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2020-09-23T06:17:00Z</dcterms:created>
  <dc:creator>【A-nDy】</dc:creator>
  <cp:lastModifiedBy>【A-nDy】</cp:lastModifiedBy>
  <dcterms:modified xsi:type="dcterms:W3CDTF">2020-09-23T06:19:04Z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