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F3932D">
      <w:pPr>
        <w:adjustRightInd/>
        <w:spacing w:line="360" w:lineRule="auto"/>
        <w:jc w:val="center"/>
        <w:rPr>
          <w:rFonts w:ascii="宋体" w:hAnsi="宋体" w:cs="宋体"/>
          <w:b/>
          <w:sz w:val="48"/>
          <w:szCs w:val="48"/>
        </w:rPr>
      </w:pPr>
    </w:p>
    <w:p w14:paraId="579AB41E">
      <w:pPr>
        <w:adjustRightInd/>
        <w:spacing w:line="360" w:lineRule="auto"/>
        <w:jc w:val="center"/>
        <w:rPr>
          <w:rFonts w:hint="eastAsia" w:ascii="宋体" w:hAnsi="宋体" w:cs="宋体"/>
          <w:sz w:val="48"/>
          <w:szCs w:val="48"/>
          <w:lang w:eastAsia="zh-CN"/>
        </w:rPr>
      </w:pPr>
      <w:r>
        <w:rPr>
          <w:rFonts w:hint="eastAsia" w:ascii="宋体" w:hAnsi="宋体" w:cs="宋体"/>
          <w:sz w:val="48"/>
          <w:szCs w:val="48"/>
          <w:lang w:eastAsia="zh-CN"/>
        </w:rPr>
        <w:t>2025年全省交通运输行业自然灾害综合风险常普常新工作</w:t>
      </w:r>
    </w:p>
    <w:p w14:paraId="4833F097">
      <w:pPr>
        <w:adjustRightInd/>
        <w:spacing w:line="360" w:lineRule="auto"/>
        <w:jc w:val="center"/>
        <w:rPr>
          <w:rFonts w:ascii="宋体" w:hAnsi="宋体" w:cs="宋体"/>
          <w:sz w:val="48"/>
          <w:szCs w:val="48"/>
        </w:rPr>
      </w:pPr>
      <w:r>
        <w:rPr>
          <w:rFonts w:hint="eastAsia" w:ascii="宋体" w:hAnsi="宋体" w:cs="宋体"/>
          <w:sz w:val="48"/>
          <w:szCs w:val="48"/>
          <w:lang w:val="en-US" w:eastAsia="zh-CN"/>
        </w:rPr>
        <w:t>公开</w:t>
      </w:r>
      <w:r>
        <w:rPr>
          <w:rFonts w:hint="eastAsia" w:ascii="宋体" w:hAnsi="宋体" w:cs="宋体"/>
          <w:sz w:val="48"/>
          <w:szCs w:val="48"/>
        </w:rPr>
        <w:t xml:space="preserve">招标文件 </w:t>
      </w:r>
    </w:p>
    <w:p w14:paraId="1A7C40D8">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30A54776">
      <w:pPr>
        <w:snapToGrid w:val="0"/>
        <w:spacing w:line="360" w:lineRule="auto"/>
        <w:jc w:val="center"/>
        <w:rPr>
          <w:rFonts w:hint="default" w:ascii="宋体" w:hAnsi="宋体" w:eastAsia="宋体" w:cs="宋体"/>
          <w:sz w:val="30"/>
          <w:szCs w:val="30"/>
          <w:lang w:val="en-US" w:eastAsia="zh-CN"/>
        </w:rPr>
      </w:pPr>
      <w:r>
        <w:rPr>
          <w:rFonts w:hint="eastAsia" w:ascii="宋体" w:hAnsi="宋体" w:cs="宋体"/>
          <w:sz w:val="30"/>
          <w:szCs w:val="30"/>
        </w:rPr>
        <w:t>编号:</w:t>
      </w:r>
      <w:r>
        <w:rPr>
          <w:rFonts w:hint="eastAsia" w:ascii="宋体" w:hAnsi="宋体" w:cs="宋体"/>
          <w:sz w:val="30"/>
          <w:szCs w:val="30"/>
          <w:lang w:val="en-US" w:eastAsia="zh-CN"/>
        </w:rPr>
        <w:t xml:space="preserve">HCZX-ZC-[2025]0895 </w:t>
      </w:r>
    </w:p>
    <w:p w14:paraId="2C6CFD9D">
      <w:pPr>
        <w:adjustRightInd/>
        <w:spacing w:line="360" w:lineRule="auto"/>
        <w:rPr>
          <w:rFonts w:ascii="宋体" w:hAnsi="宋体" w:cs="宋体"/>
          <w:sz w:val="28"/>
          <w:szCs w:val="20"/>
        </w:rPr>
      </w:pPr>
    </w:p>
    <w:p w14:paraId="6073B9DB">
      <w:pPr>
        <w:spacing w:line="360" w:lineRule="auto"/>
        <w:jc w:val="center"/>
        <w:rPr>
          <w:rFonts w:ascii="宋体" w:hAnsi="宋体" w:cs="宋体"/>
          <w:b/>
          <w:sz w:val="44"/>
          <w:szCs w:val="44"/>
        </w:rPr>
      </w:pPr>
      <w:r>
        <w:rPr>
          <w:rFonts w:hint="eastAsia" w:ascii="宋体" w:hAnsi="宋体" w:cs="宋体"/>
          <w:b/>
          <w:sz w:val="44"/>
          <w:szCs w:val="44"/>
        </w:rPr>
        <w:t xml:space="preserve"> </w:t>
      </w:r>
    </w:p>
    <w:p w14:paraId="25A07928">
      <w:pPr>
        <w:spacing w:line="360" w:lineRule="auto"/>
        <w:jc w:val="center"/>
        <w:rPr>
          <w:rFonts w:ascii="宋体" w:hAnsi="宋体" w:cs="宋体"/>
          <w:b/>
          <w:sz w:val="44"/>
          <w:szCs w:val="44"/>
        </w:rPr>
      </w:pPr>
    </w:p>
    <w:p w14:paraId="37D328FF">
      <w:pPr>
        <w:spacing w:line="360" w:lineRule="auto"/>
        <w:jc w:val="center"/>
        <w:rPr>
          <w:rFonts w:ascii="宋体" w:hAnsi="宋体" w:cs="宋体"/>
          <w:sz w:val="24"/>
        </w:rPr>
      </w:pPr>
    </w:p>
    <w:p w14:paraId="6516BCE9">
      <w:pPr>
        <w:spacing w:line="360" w:lineRule="auto"/>
        <w:jc w:val="center"/>
        <w:rPr>
          <w:rFonts w:ascii="宋体" w:hAnsi="宋体" w:cs="宋体"/>
          <w:sz w:val="24"/>
        </w:rPr>
      </w:pPr>
    </w:p>
    <w:p w14:paraId="5E36A64C">
      <w:pPr>
        <w:spacing w:line="360" w:lineRule="auto"/>
        <w:rPr>
          <w:rFonts w:ascii="宋体" w:hAnsi="宋体" w:cs="宋体"/>
          <w:sz w:val="32"/>
          <w:szCs w:val="32"/>
        </w:rPr>
      </w:pPr>
    </w:p>
    <w:p w14:paraId="0A60AEF8">
      <w:pPr>
        <w:spacing w:line="360" w:lineRule="auto"/>
        <w:jc w:val="center"/>
        <w:rPr>
          <w:rFonts w:hint="eastAsia" w:ascii="宋体" w:hAnsi="宋体" w:cs="宋体"/>
          <w:sz w:val="32"/>
          <w:szCs w:val="32"/>
          <w:lang w:eastAsia="zh-CN"/>
        </w:rPr>
      </w:pPr>
      <w:r>
        <w:rPr>
          <w:rFonts w:hint="eastAsia" w:ascii="宋体" w:hAnsi="宋体" w:cs="宋体"/>
          <w:sz w:val="32"/>
          <w:szCs w:val="32"/>
          <w:lang w:eastAsia="zh-CN"/>
        </w:rPr>
        <w:t>浙江省交通运输厅</w:t>
      </w:r>
    </w:p>
    <w:p w14:paraId="57E0D600">
      <w:pPr>
        <w:spacing w:line="360" w:lineRule="auto"/>
        <w:jc w:val="center"/>
        <w:rPr>
          <w:rFonts w:ascii="宋体" w:hAnsi="宋体" w:cs="宋体"/>
          <w:bCs/>
          <w:sz w:val="32"/>
          <w:szCs w:val="32"/>
        </w:rPr>
      </w:pPr>
      <w:r>
        <w:rPr>
          <w:rFonts w:hint="eastAsia" w:ascii="宋体" w:hAnsi="宋体" w:cs="宋体"/>
          <w:bCs/>
          <w:sz w:val="32"/>
          <w:szCs w:val="32"/>
        </w:rPr>
        <w:t>华诚工程咨询集团有限公司</w:t>
      </w:r>
    </w:p>
    <w:p w14:paraId="154B5BC1">
      <w:pPr>
        <w:spacing w:line="360" w:lineRule="auto"/>
        <w:jc w:val="center"/>
        <w:rPr>
          <w:rFonts w:ascii="宋体" w:hAnsi="宋体" w:cs="宋体"/>
          <w:sz w:val="24"/>
        </w:rPr>
      </w:pPr>
      <w:r>
        <w:rPr>
          <w:rFonts w:hint="eastAsia" w:ascii="宋体" w:hAnsi="宋体" w:cs="宋体"/>
          <w:bCs/>
          <w:sz w:val="32"/>
          <w:szCs w:val="32"/>
          <w:highlight w:val="none"/>
        </w:rPr>
        <w:t>二〇二</w:t>
      </w:r>
      <w:r>
        <w:rPr>
          <w:rFonts w:hint="eastAsia" w:ascii="宋体" w:hAnsi="宋体" w:cs="宋体"/>
          <w:bCs/>
          <w:sz w:val="32"/>
          <w:szCs w:val="32"/>
          <w:highlight w:val="none"/>
          <w:lang w:val="en-US" w:eastAsia="zh-CN"/>
        </w:rPr>
        <w:t>五</w:t>
      </w:r>
      <w:r>
        <w:rPr>
          <w:rFonts w:hint="eastAsia" w:ascii="宋体" w:hAnsi="宋体" w:cs="宋体"/>
          <w:bCs/>
          <w:sz w:val="32"/>
          <w:szCs w:val="32"/>
          <w:highlight w:val="none"/>
        </w:rPr>
        <w:t>年</w:t>
      </w:r>
      <w:r>
        <w:rPr>
          <w:rFonts w:hint="eastAsia" w:ascii="宋体" w:hAnsi="宋体" w:cs="宋体"/>
          <w:bCs/>
          <w:sz w:val="32"/>
          <w:szCs w:val="32"/>
          <w:highlight w:val="none"/>
          <w:lang w:val="en-US" w:eastAsia="zh-CN"/>
        </w:rPr>
        <w:t>七月</w:t>
      </w:r>
      <w:r>
        <w:rPr>
          <w:rFonts w:hint="eastAsia" w:ascii="宋体" w:hAnsi="宋体" w:cs="宋体"/>
          <w:sz w:val="24"/>
        </w:rPr>
        <w:br w:type="page"/>
      </w:r>
      <w:bookmarkStart w:id="0" w:name="_Hlt67893495"/>
      <w:bookmarkEnd w:id="0"/>
    </w:p>
    <w:p w14:paraId="686285CF">
      <w:pPr>
        <w:pStyle w:val="324"/>
      </w:pPr>
    </w:p>
    <w:p w14:paraId="3DBF58F7">
      <w:pPr>
        <w:spacing w:line="360" w:lineRule="auto"/>
        <w:jc w:val="center"/>
        <w:rPr>
          <w:rFonts w:ascii="宋体" w:hAnsi="宋体" w:cs="宋体"/>
          <w:b/>
          <w:sz w:val="48"/>
          <w:szCs w:val="48"/>
        </w:rPr>
      </w:pPr>
      <w:r>
        <w:rPr>
          <w:rFonts w:hint="eastAsia" w:ascii="宋体" w:hAnsi="宋体" w:cs="宋体"/>
          <w:b/>
          <w:sz w:val="48"/>
          <w:szCs w:val="48"/>
        </w:rPr>
        <w:t>目  录</w:t>
      </w:r>
    </w:p>
    <w:p w14:paraId="0123DF80">
      <w:pPr>
        <w:spacing w:line="360" w:lineRule="auto"/>
        <w:rPr>
          <w:rFonts w:ascii="宋体" w:hAnsi="宋体" w:cs="宋体"/>
          <w:sz w:val="32"/>
          <w:szCs w:val="32"/>
        </w:rPr>
      </w:pPr>
    </w:p>
    <w:p w14:paraId="2C8511F5">
      <w:pPr>
        <w:spacing w:line="360" w:lineRule="auto"/>
        <w:rPr>
          <w:rFonts w:ascii="宋体" w:hAnsi="宋体" w:cs="宋体"/>
          <w:sz w:val="32"/>
          <w:szCs w:val="32"/>
        </w:rPr>
      </w:pPr>
    </w:p>
    <w:p w14:paraId="2EDF15E5">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2B68BDE1">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5D1E5948">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76475EFD">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281EE7B5">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20ACBE86">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48560607">
      <w:pPr>
        <w:spacing w:line="360" w:lineRule="auto"/>
        <w:ind w:firstLine="549" w:firstLineChars="229"/>
        <w:rPr>
          <w:rFonts w:ascii="宋体" w:hAnsi="宋体" w:cs="宋体"/>
          <w:sz w:val="24"/>
        </w:rPr>
      </w:pPr>
      <w:bookmarkStart w:id="1" w:name="_Hlt91233176"/>
      <w:bookmarkEnd w:id="1"/>
      <w:bookmarkStart w:id="2" w:name="_Toc91899869"/>
    </w:p>
    <w:p w14:paraId="19770468">
      <w:pPr>
        <w:spacing w:line="360" w:lineRule="auto"/>
        <w:ind w:firstLine="549" w:firstLineChars="229"/>
        <w:rPr>
          <w:rFonts w:ascii="宋体" w:hAnsi="宋体" w:cs="宋体"/>
          <w:sz w:val="24"/>
        </w:rPr>
      </w:pPr>
    </w:p>
    <w:p w14:paraId="7344997D">
      <w:pPr>
        <w:spacing w:line="360" w:lineRule="auto"/>
        <w:ind w:firstLine="549" w:firstLineChars="229"/>
        <w:rPr>
          <w:rFonts w:ascii="宋体" w:hAnsi="宋体" w:cs="宋体"/>
          <w:sz w:val="24"/>
        </w:rPr>
      </w:pPr>
    </w:p>
    <w:p w14:paraId="180D6343">
      <w:pPr>
        <w:spacing w:line="360" w:lineRule="auto"/>
        <w:ind w:firstLine="549" w:firstLineChars="229"/>
        <w:rPr>
          <w:rFonts w:ascii="宋体" w:hAnsi="宋体" w:cs="宋体"/>
          <w:sz w:val="24"/>
        </w:rPr>
      </w:pPr>
    </w:p>
    <w:p w14:paraId="28D4AEFB">
      <w:pPr>
        <w:spacing w:line="360" w:lineRule="auto"/>
        <w:ind w:firstLine="549" w:firstLineChars="229"/>
        <w:rPr>
          <w:rFonts w:ascii="宋体" w:hAnsi="宋体" w:cs="宋体"/>
          <w:sz w:val="24"/>
        </w:rPr>
      </w:pPr>
    </w:p>
    <w:p w14:paraId="536BEB9E">
      <w:pPr>
        <w:spacing w:line="360" w:lineRule="auto"/>
        <w:ind w:firstLine="549" w:firstLineChars="229"/>
        <w:rPr>
          <w:rFonts w:ascii="宋体" w:hAnsi="宋体" w:cs="宋体"/>
          <w:sz w:val="24"/>
        </w:rPr>
      </w:pPr>
    </w:p>
    <w:p w14:paraId="1A16800F">
      <w:pPr>
        <w:spacing w:line="360" w:lineRule="auto"/>
        <w:ind w:firstLine="549" w:firstLineChars="229"/>
        <w:rPr>
          <w:rFonts w:ascii="宋体" w:hAnsi="宋体" w:cs="宋体"/>
          <w:sz w:val="24"/>
        </w:rPr>
      </w:pPr>
    </w:p>
    <w:p w14:paraId="044EAEE3">
      <w:pPr>
        <w:spacing w:line="360" w:lineRule="auto"/>
        <w:rPr>
          <w:rFonts w:ascii="宋体" w:hAnsi="宋体" w:cs="宋体"/>
          <w:sz w:val="24"/>
        </w:rPr>
      </w:pPr>
    </w:p>
    <w:p w14:paraId="0BC78D1E">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4339EE07">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pacing w:after="0" w:line="360" w:lineRule="auto"/>
        <w:ind w:firstLine="480" w:firstLineChars="200"/>
        <w:textAlignment w:val="auto"/>
        <w:rPr>
          <w:rFonts w:ascii="宋体" w:hAnsi="宋体" w:cs="宋体"/>
          <w:sz w:val="24"/>
        </w:rPr>
      </w:pPr>
      <w:r>
        <w:rPr>
          <w:rFonts w:hint="eastAsia" w:ascii="宋体" w:hAnsi="宋体" w:cs="宋体"/>
          <w:sz w:val="24"/>
        </w:rPr>
        <w:t>项目概况</w:t>
      </w:r>
    </w:p>
    <w:p w14:paraId="6F381A31">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pacing w:after="0" w:line="360" w:lineRule="auto"/>
        <w:ind w:firstLine="480" w:firstLineChars="200"/>
        <w:textAlignment w:val="auto"/>
        <w:rPr>
          <w:rFonts w:ascii="宋体" w:hAnsi="宋体" w:cs="宋体"/>
          <w:sz w:val="24"/>
          <w:u w:val="single"/>
        </w:rPr>
      </w:pPr>
      <w:r>
        <w:rPr>
          <w:rFonts w:hint="eastAsia" w:ascii="宋体" w:hAnsi="宋体" w:cs="宋体"/>
          <w:sz w:val="24"/>
          <w:u w:val="single"/>
          <w:lang w:eastAsia="zh-CN"/>
        </w:rPr>
        <w:t>2025年全省交通运输行业自然灾害综合风险常普常新工作</w:t>
      </w:r>
      <w:r>
        <w:rPr>
          <w:rFonts w:hint="eastAsia" w:ascii="宋体" w:hAnsi="宋体" w:cs="宋体"/>
          <w:sz w:val="24"/>
        </w:rPr>
        <w:t>招标项目的潜在投标人应在政采云平台（</w:t>
      </w:r>
      <w:r>
        <w:fldChar w:fldCharType="begin"/>
      </w:r>
      <w:r>
        <w:instrText xml:space="preserve"> HYPERLINK "https://www.zcygov.cn/）获取（下载）招标文件，并于2024年4月15日14点00分00秒" </w:instrText>
      </w:r>
      <w:r>
        <w:fldChar w:fldCharType="separate"/>
      </w:r>
      <w:r>
        <w:rPr>
          <w:rStyle w:val="77"/>
          <w:rFonts w:hint="eastAsia" w:ascii="宋体" w:hAnsi="宋体" w:eastAsia="宋体" w:cs="宋体"/>
          <w:color w:val="auto"/>
          <w:kern w:val="2"/>
          <w:sz w:val="24"/>
          <w:szCs w:val="24"/>
        </w:rPr>
        <w:t>https://www.zcygov.cn/）获取（下载）招标文件，并于</w:t>
      </w:r>
      <w:r>
        <w:rPr>
          <w:rStyle w:val="77"/>
          <w:rFonts w:hint="eastAsia" w:ascii="宋体" w:hAnsi="宋体" w:eastAsia="宋体" w:cs="宋体"/>
          <w:color w:val="auto"/>
          <w:kern w:val="2"/>
          <w:sz w:val="24"/>
          <w:szCs w:val="24"/>
          <w:highlight w:val="none"/>
        </w:rPr>
        <w:t>202</w:t>
      </w:r>
      <w:r>
        <w:rPr>
          <w:rStyle w:val="77"/>
          <w:rFonts w:hint="eastAsia" w:ascii="宋体" w:hAnsi="宋体" w:cs="宋体"/>
          <w:color w:val="auto"/>
          <w:kern w:val="2"/>
          <w:sz w:val="24"/>
          <w:szCs w:val="24"/>
          <w:highlight w:val="none"/>
          <w:lang w:val="en-US" w:eastAsia="zh-CN"/>
        </w:rPr>
        <w:t>5</w:t>
      </w:r>
      <w:r>
        <w:rPr>
          <w:rStyle w:val="77"/>
          <w:rFonts w:hint="eastAsia" w:ascii="宋体" w:hAnsi="宋体" w:eastAsia="宋体" w:cs="宋体"/>
          <w:color w:val="auto"/>
          <w:kern w:val="2"/>
          <w:sz w:val="24"/>
          <w:szCs w:val="24"/>
          <w:highlight w:val="none"/>
        </w:rPr>
        <w:t>年</w:t>
      </w:r>
      <w:r>
        <w:rPr>
          <w:rStyle w:val="77"/>
          <w:rFonts w:hint="eastAsia" w:ascii="宋体" w:hAnsi="宋体" w:cs="宋体"/>
          <w:color w:val="auto"/>
          <w:kern w:val="2"/>
          <w:sz w:val="24"/>
          <w:szCs w:val="24"/>
          <w:highlight w:val="none"/>
          <w:lang w:val="en-US" w:eastAsia="zh-CN"/>
        </w:rPr>
        <w:t>7</w:t>
      </w:r>
      <w:r>
        <w:rPr>
          <w:rStyle w:val="77"/>
          <w:rFonts w:hint="eastAsia" w:ascii="宋体" w:hAnsi="宋体" w:eastAsia="宋体" w:cs="宋体"/>
          <w:color w:val="auto"/>
          <w:kern w:val="2"/>
          <w:sz w:val="24"/>
          <w:szCs w:val="24"/>
          <w:highlight w:val="none"/>
        </w:rPr>
        <w:t>月</w:t>
      </w:r>
      <w:r>
        <w:rPr>
          <w:rStyle w:val="77"/>
          <w:rFonts w:hint="eastAsia" w:ascii="宋体" w:hAnsi="宋体" w:cs="宋体"/>
          <w:color w:val="auto"/>
          <w:kern w:val="2"/>
          <w:sz w:val="24"/>
          <w:szCs w:val="24"/>
          <w:highlight w:val="none"/>
          <w:lang w:val="en-US" w:eastAsia="zh-CN"/>
        </w:rPr>
        <w:t>29</w:t>
      </w:r>
      <w:r>
        <w:rPr>
          <w:rStyle w:val="77"/>
          <w:rFonts w:hint="eastAsia" w:ascii="宋体" w:hAnsi="宋体" w:eastAsia="宋体" w:cs="宋体"/>
          <w:color w:val="auto"/>
          <w:kern w:val="2"/>
          <w:sz w:val="24"/>
          <w:szCs w:val="24"/>
          <w:highlight w:val="none"/>
        </w:rPr>
        <w:t>日</w:t>
      </w:r>
      <w:r>
        <w:rPr>
          <w:rStyle w:val="77"/>
          <w:rFonts w:hint="eastAsia" w:ascii="宋体" w:hAnsi="宋体" w:cs="宋体"/>
          <w:color w:val="auto"/>
          <w:kern w:val="2"/>
          <w:sz w:val="24"/>
          <w:szCs w:val="24"/>
          <w:highlight w:val="none"/>
          <w:lang w:val="en-US" w:eastAsia="zh-CN"/>
        </w:rPr>
        <w:t>09</w:t>
      </w:r>
      <w:r>
        <w:rPr>
          <w:rStyle w:val="77"/>
          <w:rFonts w:hint="eastAsia" w:ascii="宋体" w:hAnsi="宋体" w:eastAsia="宋体" w:cs="宋体"/>
          <w:color w:val="auto"/>
          <w:kern w:val="2"/>
          <w:sz w:val="24"/>
          <w:szCs w:val="24"/>
          <w:highlight w:val="none"/>
        </w:rPr>
        <w:t>点</w:t>
      </w:r>
      <w:r>
        <w:rPr>
          <w:rStyle w:val="77"/>
          <w:rFonts w:hint="eastAsia" w:ascii="宋体" w:hAnsi="宋体" w:cs="宋体"/>
          <w:color w:val="auto"/>
          <w:kern w:val="2"/>
          <w:sz w:val="24"/>
          <w:szCs w:val="24"/>
          <w:highlight w:val="none"/>
          <w:lang w:val="en-US" w:eastAsia="zh-CN"/>
        </w:rPr>
        <w:t>00</w:t>
      </w:r>
      <w:r>
        <w:rPr>
          <w:rStyle w:val="77"/>
          <w:rFonts w:hint="eastAsia" w:ascii="宋体" w:hAnsi="宋体" w:eastAsia="宋体" w:cs="宋体"/>
          <w:color w:val="auto"/>
          <w:kern w:val="2"/>
          <w:sz w:val="24"/>
          <w:szCs w:val="24"/>
          <w:highlight w:val="none"/>
        </w:rPr>
        <w:t>分</w:t>
      </w:r>
      <w:r>
        <w:rPr>
          <w:rStyle w:val="77"/>
          <w:rFonts w:hint="eastAsia" w:ascii="宋体" w:hAnsi="宋体" w:eastAsia="宋体" w:cs="宋体"/>
          <w:bCs/>
          <w:color w:val="auto"/>
          <w:kern w:val="2"/>
          <w:sz w:val="24"/>
          <w:szCs w:val="24"/>
          <w:highlight w:val="none"/>
        </w:rPr>
        <w:t>00秒</w:t>
      </w:r>
      <w:r>
        <w:rPr>
          <w:rStyle w:val="77"/>
          <w:rFonts w:hint="eastAsia" w:ascii="宋体" w:hAnsi="宋体" w:eastAsia="宋体" w:cs="宋体"/>
          <w:bCs/>
          <w:color w:val="auto"/>
          <w:kern w:val="2"/>
          <w:sz w:val="24"/>
          <w:szCs w:val="24"/>
        </w:rPr>
        <w:fldChar w:fldCharType="end"/>
      </w:r>
      <w:r>
        <w:rPr>
          <w:rFonts w:hint="eastAsia" w:ascii="宋体" w:hAnsi="宋体" w:cs="宋体"/>
          <w:bCs/>
          <w:sz w:val="24"/>
        </w:rPr>
        <w:t>（北京时间）前</w:t>
      </w:r>
      <w:r>
        <w:rPr>
          <w:rFonts w:hint="eastAsia" w:ascii="宋体" w:hAnsi="宋体" w:cs="宋体"/>
          <w:sz w:val="24"/>
        </w:rPr>
        <w:t>递交（上传）投标文件。</w:t>
      </w:r>
    </w:p>
    <w:p w14:paraId="6DE2F819">
      <w:pPr>
        <w:keepNext w:val="0"/>
        <w:keepLines w:val="0"/>
        <w:pageBreakBefore w:val="0"/>
        <w:kinsoku/>
        <w:wordWrap/>
        <w:overflowPunct/>
        <w:topLinePunct w:val="0"/>
        <w:autoSpaceDE/>
        <w:autoSpaceDN/>
        <w:bidi w:val="0"/>
        <w:adjustRightInd w:val="0"/>
        <w:spacing w:after="0" w:line="360" w:lineRule="auto"/>
        <w:textAlignment w:val="auto"/>
        <w:rPr>
          <w:rFonts w:ascii="宋体" w:hAnsi="宋体" w:cs="宋体"/>
          <w:b/>
          <w:sz w:val="24"/>
        </w:rPr>
      </w:pPr>
      <w:r>
        <w:rPr>
          <w:rFonts w:hint="eastAsia" w:ascii="宋体" w:hAnsi="宋体" w:cs="宋体"/>
          <w:b/>
          <w:sz w:val="24"/>
        </w:rPr>
        <w:t xml:space="preserve">一、项目基本情况                                            </w:t>
      </w:r>
    </w:p>
    <w:p w14:paraId="12B60C13">
      <w:pPr>
        <w:keepNext w:val="0"/>
        <w:keepLines w:val="0"/>
        <w:pageBreakBefore w:val="0"/>
        <w:kinsoku/>
        <w:wordWrap/>
        <w:overflowPunct/>
        <w:topLinePunct w:val="0"/>
        <w:autoSpaceDE/>
        <w:autoSpaceDN/>
        <w:bidi w:val="0"/>
        <w:adjustRightInd w:val="0"/>
        <w:spacing w:after="0" w:line="360" w:lineRule="auto"/>
        <w:textAlignment w:val="auto"/>
        <w:rPr>
          <w:rFonts w:ascii="宋体" w:hAnsi="宋体" w:cs="宋体"/>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
          <w:sz w:val="24"/>
          <w:lang w:val="en-US" w:eastAsia="zh-CN"/>
        </w:rPr>
        <w:t xml:space="preserve">HCZX-ZC-[2025]0895 </w:t>
      </w:r>
    </w:p>
    <w:p w14:paraId="26D2ED1D">
      <w:pPr>
        <w:keepNext w:val="0"/>
        <w:keepLines w:val="0"/>
        <w:pageBreakBefore w:val="0"/>
        <w:kinsoku/>
        <w:wordWrap/>
        <w:overflowPunct/>
        <w:topLinePunct w:val="0"/>
        <w:autoSpaceDE/>
        <w:autoSpaceDN/>
        <w:bidi w:val="0"/>
        <w:adjustRightInd w:val="0"/>
        <w:spacing w:after="0" w:line="360" w:lineRule="auto"/>
        <w:ind w:firstLine="482" w:firstLineChars="200"/>
        <w:textAlignment w:val="auto"/>
        <w:rPr>
          <w:rFonts w:hint="eastAsia" w:ascii="宋体" w:hAnsi="宋体" w:cs="宋体"/>
          <w:sz w:val="24"/>
          <w:lang w:eastAsia="zh-CN"/>
        </w:rPr>
      </w:pPr>
      <w:r>
        <w:rPr>
          <w:rFonts w:hint="eastAsia" w:ascii="宋体" w:hAnsi="宋体" w:cs="宋体"/>
          <w:b/>
          <w:sz w:val="24"/>
        </w:rPr>
        <w:t>项目名称：</w:t>
      </w:r>
      <w:r>
        <w:rPr>
          <w:rFonts w:hint="eastAsia" w:ascii="宋体" w:hAnsi="宋体" w:cs="宋体"/>
          <w:sz w:val="24"/>
          <w:lang w:eastAsia="zh-CN"/>
        </w:rPr>
        <w:t>2025年全省交通运输行业自然灾害综合风险常普常新工作</w:t>
      </w:r>
    </w:p>
    <w:p w14:paraId="6F6065BD">
      <w:pPr>
        <w:keepNext w:val="0"/>
        <w:keepLines w:val="0"/>
        <w:pageBreakBefore w:val="0"/>
        <w:kinsoku/>
        <w:wordWrap/>
        <w:overflowPunct/>
        <w:topLinePunct w:val="0"/>
        <w:autoSpaceDE/>
        <w:autoSpaceDN/>
        <w:bidi w:val="0"/>
        <w:adjustRightInd w:val="0"/>
        <w:spacing w:after="0" w:line="360" w:lineRule="auto"/>
        <w:ind w:firstLine="482" w:firstLineChars="200"/>
        <w:textAlignment w:val="auto"/>
        <w:rPr>
          <w:rFonts w:hint="default" w:ascii="宋体" w:hAnsi="宋体" w:eastAsia="宋体" w:cs="宋体"/>
          <w:sz w:val="24"/>
          <w:lang w:val="en-US" w:eastAsia="zh-CN"/>
        </w:rPr>
      </w:pPr>
      <w:r>
        <w:rPr>
          <w:rFonts w:hint="eastAsia" w:ascii="宋体" w:hAnsi="宋体" w:cs="宋体"/>
          <w:b/>
          <w:sz w:val="24"/>
        </w:rPr>
        <w:t>预算金额（元）：</w:t>
      </w:r>
      <w:r>
        <w:rPr>
          <w:rFonts w:hint="eastAsia" w:ascii="宋体" w:hAnsi="宋体" w:cs="宋体"/>
          <w:b/>
          <w:sz w:val="24"/>
          <w:lang w:val="en-US" w:eastAsia="zh-CN"/>
        </w:rPr>
        <w:t>1160000</w:t>
      </w:r>
    </w:p>
    <w:p w14:paraId="1BACC2E9">
      <w:pPr>
        <w:keepNext w:val="0"/>
        <w:keepLines w:val="0"/>
        <w:pageBreakBefore w:val="0"/>
        <w:kinsoku/>
        <w:wordWrap/>
        <w:overflowPunct/>
        <w:topLinePunct w:val="0"/>
        <w:autoSpaceDE/>
        <w:autoSpaceDN/>
        <w:bidi w:val="0"/>
        <w:adjustRightInd w:val="0"/>
        <w:spacing w:after="0" w:line="360" w:lineRule="auto"/>
        <w:ind w:firstLine="482" w:firstLineChars="200"/>
        <w:textAlignment w:val="auto"/>
        <w:rPr>
          <w:rFonts w:hint="default" w:ascii="宋体" w:hAnsi="宋体" w:eastAsia="宋体" w:cs="宋体"/>
          <w:sz w:val="24"/>
          <w:lang w:val="en-US" w:eastAsia="zh-CN"/>
        </w:rPr>
      </w:pPr>
      <w:r>
        <w:rPr>
          <w:rFonts w:hint="eastAsia" w:ascii="宋体" w:hAnsi="宋体" w:cs="宋体"/>
          <w:b/>
          <w:sz w:val="24"/>
        </w:rPr>
        <w:t>最高限价（元）：</w:t>
      </w:r>
      <w:r>
        <w:rPr>
          <w:rFonts w:hint="eastAsia" w:ascii="宋体" w:hAnsi="宋体" w:cs="宋体"/>
          <w:b/>
          <w:sz w:val="24"/>
          <w:lang w:val="en-US" w:eastAsia="zh-CN"/>
        </w:rPr>
        <w:t>1160000</w:t>
      </w:r>
    </w:p>
    <w:p w14:paraId="03672654">
      <w:pPr>
        <w:pStyle w:val="6"/>
        <w:keepNext w:val="0"/>
        <w:keepLines w:val="0"/>
        <w:pageBreakBefore w:val="0"/>
        <w:kinsoku/>
        <w:wordWrap/>
        <w:overflowPunct/>
        <w:topLinePunct w:val="0"/>
        <w:autoSpaceDE/>
        <w:autoSpaceDN/>
        <w:bidi w:val="0"/>
        <w:adjustRightInd w:val="0"/>
        <w:spacing w:after="0" w:line="360" w:lineRule="auto"/>
        <w:ind w:firstLine="480"/>
        <w:textAlignment w:val="auto"/>
        <w:rPr>
          <w:rFonts w:hAnsi="宋体" w:cs="宋体"/>
          <w:bCs/>
          <w:color w:val="auto"/>
          <w:kern w:val="2"/>
          <w:sz w:val="24"/>
          <w:szCs w:val="24"/>
        </w:rPr>
      </w:pPr>
      <w:r>
        <w:rPr>
          <w:rFonts w:hint="eastAsia" w:hAnsi="宋体" w:cs="宋体"/>
          <w:b/>
          <w:color w:val="auto"/>
          <w:sz w:val="24"/>
        </w:rPr>
        <w:t>采购需求：</w:t>
      </w:r>
      <w:r>
        <w:rPr>
          <w:rFonts w:hint="eastAsia" w:hAnsi="宋体" w:cs="宋体"/>
          <w:color w:val="auto"/>
          <w:sz w:val="24"/>
          <w:lang w:eastAsia="zh-CN"/>
        </w:rPr>
        <w:t>2025年全省交通运输行业自然灾害综合风险常普常新工作，</w:t>
      </w:r>
      <w:r>
        <w:rPr>
          <w:rFonts w:hint="eastAsia" w:hAnsi="宋体" w:cs="宋体"/>
          <w:color w:val="auto"/>
          <w:sz w:val="24"/>
        </w:rPr>
        <w:t>主要内容为：</w:t>
      </w:r>
      <w:r>
        <w:rPr>
          <w:rFonts w:hint="eastAsia" w:ascii="宋体" w:hAnsi="宋体" w:eastAsia="宋体"/>
          <w:color w:val="auto"/>
          <w:kern w:val="2"/>
          <w:sz w:val="24"/>
          <w:szCs w:val="24"/>
        </w:rPr>
        <w:t>具体以招标文件第三部分采购需求为准，供应商可点击本公告下方“浏览采购文件”查看采购需求。</w:t>
      </w:r>
    </w:p>
    <w:p w14:paraId="0207051C">
      <w:pPr>
        <w:pStyle w:val="89"/>
        <w:keepNext w:val="0"/>
        <w:keepLines w:val="0"/>
        <w:pageBreakBefore w:val="0"/>
        <w:kinsoku/>
        <w:wordWrap/>
        <w:overflowPunct/>
        <w:topLinePunct w:val="0"/>
        <w:autoSpaceDE/>
        <w:autoSpaceDN/>
        <w:bidi w:val="0"/>
        <w:adjustRightInd w:val="0"/>
        <w:spacing w:before="0" w:after="0"/>
        <w:textAlignment w:val="auto"/>
        <w:rPr>
          <w:rFonts w:hint="default" w:ascii="宋体" w:hAnsi="宋体" w:eastAsia="宋体" w:cs="宋体"/>
          <w:b/>
          <w:snapToGrid w:val="0"/>
          <w:color w:val="auto"/>
          <w:kern w:val="28"/>
          <w:sz w:val="24"/>
          <w:szCs w:val="20"/>
          <w:lang w:val="en-US" w:eastAsia="zh-CN" w:bidi="ar-SA"/>
        </w:rPr>
      </w:pPr>
      <w:r>
        <w:rPr>
          <w:rFonts w:hint="eastAsia" w:ascii="宋体" w:hAnsi="宋体" w:eastAsia="宋体" w:cs="宋体"/>
          <w:b/>
          <w:snapToGrid w:val="0"/>
          <w:color w:val="auto"/>
          <w:kern w:val="28"/>
          <w:sz w:val="24"/>
          <w:szCs w:val="20"/>
          <w:lang w:val="en-US" w:eastAsia="zh-CN" w:bidi="ar-SA"/>
        </w:rPr>
        <w:t>合同履约期限：合同签订之日起至2025年12月31日。</w:t>
      </w:r>
    </w:p>
    <w:p w14:paraId="562A2A38">
      <w:pPr>
        <w:pStyle w:val="6"/>
        <w:keepNext w:val="0"/>
        <w:keepLines w:val="0"/>
        <w:pageBreakBefore w:val="0"/>
        <w:kinsoku/>
        <w:wordWrap/>
        <w:overflowPunct/>
        <w:topLinePunct w:val="0"/>
        <w:autoSpaceDE/>
        <w:autoSpaceDN/>
        <w:bidi w:val="0"/>
        <w:adjustRightInd w:val="0"/>
        <w:spacing w:after="0" w:line="360" w:lineRule="auto"/>
        <w:ind w:firstLine="480"/>
        <w:textAlignment w:val="auto"/>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r>
        <w:rPr>
          <w:rFonts w:hAnsi="宋体" w:cs="宋体"/>
          <w:color w:val="auto"/>
          <w:kern w:val="0"/>
          <w:sz w:val="24"/>
        </w:rPr>
        <w:sym w:font="Wingdings" w:char="F0FE"/>
      </w:r>
      <w:r>
        <w:rPr>
          <w:rFonts w:hint="eastAsia" w:hAnsi="宋体" w:cs="宋体"/>
          <w:b/>
          <w:color w:val="auto"/>
          <w:sz w:val="24"/>
        </w:rPr>
        <w:t>是；</w:t>
      </w:r>
      <w:r>
        <w:rPr>
          <w:rFonts w:ascii="Segoe UI Symbol" w:hAnsi="Segoe UI Symbol" w:cs="Segoe UI Symbol"/>
          <w:color w:val="auto"/>
          <w:kern w:val="0"/>
          <w:sz w:val="24"/>
        </w:rPr>
        <w:t>☐</w:t>
      </w:r>
      <w:r>
        <w:rPr>
          <w:rFonts w:hint="eastAsia" w:hAnsi="宋体" w:cs="宋体"/>
          <w:b/>
          <w:color w:val="auto"/>
          <w:sz w:val="24"/>
        </w:rPr>
        <w:t>否</w:t>
      </w:r>
      <w:r>
        <w:rPr>
          <w:rFonts w:hint="eastAsia" w:hAnsi="宋体" w:cs="宋体"/>
          <w:color w:val="auto"/>
          <w:kern w:val="0"/>
          <w:sz w:val="24"/>
        </w:rPr>
        <w:t>。</w:t>
      </w:r>
    </w:p>
    <w:p w14:paraId="7EB36030">
      <w:pPr>
        <w:keepNext w:val="0"/>
        <w:keepLines w:val="0"/>
        <w:pageBreakBefore w:val="0"/>
        <w:kinsoku/>
        <w:wordWrap/>
        <w:overflowPunct/>
        <w:topLinePunct w:val="0"/>
        <w:autoSpaceDE/>
        <w:autoSpaceDN/>
        <w:bidi w:val="0"/>
        <w:adjustRightInd w:val="0"/>
        <w:spacing w:after="0" w:line="360" w:lineRule="auto"/>
        <w:textAlignment w:val="auto"/>
        <w:rPr>
          <w:rFonts w:ascii="宋体" w:hAnsi="宋体" w:cs="宋体"/>
          <w:b/>
          <w:sz w:val="24"/>
        </w:rPr>
      </w:pPr>
      <w:r>
        <w:rPr>
          <w:rFonts w:hint="eastAsia" w:ascii="宋体" w:hAnsi="宋体" w:cs="宋体"/>
          <w:b/>
          <w:sz w:val="24"/>
        </w:rPr>
        <w:t>二、申请人的资格要求：</w:t>
      </w:r>
    </w:p>
    <w:p w14:paraId="67C71989">
      <w:pPr>
        <w:keepNext w:val="0"/>
        <w:keepLines w:val="0"/>
        <w:pageBreakBefore w:val="0"/>
        <w:kinsoku/>
        <w:wordWrap/>
        <w:overflowPunct/>
        <w:topLinePunct w:val="0"/>
        <w:autoSpaceDE/>
        <w:autoSpaceDN/>
        <w:bidi w:val="0"/>
        <w:adjustRightInd w:val="0"/>
        <w:spacing w:after="0" w:line="360" w:lineRule="auto"/>
        <w:ind w:firstLine="480"/>
        <w:textAlignment w:val="auto"/>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w:t>
      </w:r>
      <w:r>
        <w:rPr>
          <w:rFonts w:hint="eastAsia" w:ascii="宋体" w:hAnsi="宋体" w:cs="宋体"/>
          <w:snapToGrid w:val="0"/>
          <w:kern w:val="28"/>
          <w:sz w:val="24"/>
          <w:szCs w:val="20"/>
          <w:lang w:eastAsia="zh-CN"/>
        </w:rPr>
        <w:t>重大税收违法失信主体</w:t>
      </w:r>
      <w:r>
        <w:rPr>
          <w:rFonts w:hint="eastAsia" w:ascii="宋体" w:hAnsi="宋体" w:cs="宋体"/>
          <w:snapToGrid w:val="0"/>
          <w:kern w:val="28"/>
          <w:sz w:val="24"/>
          <w:szCs w:val="20"/>
        </w:rPr>
        <w:t>、政府采购严重违法失信行为记录名单；</w:t>
      </w:r>
    </w:p>
    <w:p w14:paraId="650455D1">
      <w:pPr>
        <w:keepNext w:val="0"/>
        <w:keepLines w:val="0"/>
        <w:pageBreakBefore w:val="0"/>
        <w:kinsoku/>
        <w:wordWrap/>
        <w:overflowPunct/>
        <w:topLinePunct w:val="0"/>
        <w:autoSpaceDE/>
        <w:autoSpaceDN/>
        <w:bidi w:val="0"/>
        <w:adjustRightInd w:val="0"/>
        <w:spacing w:after="0" w:line="360" w:lineRule="auto"/>
        <w:textAlignment w:val="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14:paraId="5EAD407F">
      <w:pPr>
        <w:keepNext w:val="0"/>
        <w:keepLines w:val="0"/>
        <w:pageBreakBefore w:val="0"/>
        <w:kinsoku/>
        <w:wordWrap/>
        <w:overflowPunct/>
        <w:topLinePunct w:val="0"/>
        <w:autoSpaceDE/>
        <w:autoSpaceDN/>
        <w:bidi w:val="0"/>
        <w:adjustRightInd w:val="0"/>
        <w:spacing w:after="0" w:line="360" w:lineRule="auto"/>
        <w:ind w:firstLine="480" w:firstLineChars="200"/>
        <w:textAlignment w:val="auto"/>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14:paraId="68772527">
      <w:pPr>
        <w:keepNext w:val="0"/>
        <w:keepLines w:val="0"/>
        <w:pageBreakBefore w:val="0"/>
        <w:kinsoku/>
        <w:wordWrap/>
        <w:overflowPunct/>
        <w:topLinePunct w:val="0"/>
        <w:autoSpaceDE/>
        <w:autoSpaceDN/>
        <w:bidi w:val="0"/>
        <w:adjustRightInd w:val="0"/>
        <w:spacing w:after="0" w:line="360" w:lineRule="auto"/>
        <w:ind w:firstLine="480" w:firstLineChars="200"/>
        <w:textAlignment w:val="auto"/>
        <w:rPr>
          <w:rFonts w:ascii="宋体" w:hAnsi="宋体" w:cs="宋体"/>
          <w:sz w:val="24"/>
        </w:rPr>
      </w:pPr>
      <w:r>
        <w:rPr>
          <w:rFonts w:hint="eastAsia" w:ascii="Wingdings" w:hAnsi="Wingdings" w:eastAsia="MS Gothic" w:cs="宋体"/>
          <w:kern w:val="0"/>
          <w:sz w:val="24"/>
          <w:szCs w:val="24"/>
          <w:lang w:val="en-US" w:eastAsia="zh-CN" w:bidi="ar-SA"/>
        </w:rPr>
        <w:t>þ</w:t>
      </w:r>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w:t>
      </w:r>
    </w:p>
    <w:p w14:paraId="69C27E31">
      <w:pPr>
        <w:keepNext w:val="0"/>
        <w:keepLines w:val="0"/>
        <w:pageBreakBefore w:val="0"/>
        <w:kinsoku/>
        <w:wordWrap/>
        <w:overflowPunct/>
        <w:topLinePunct w:val="0"/>
        <w:autoSpaceDE/>
        <w:autoSpaceDN/>
        <w:bidi w:val="0"/>
        <w:adjustRightInd w:val="0"/>
        <w:spacing w:after="0" w:line="360" w:lineRule="auto"/>
        <w:ind w:firstLine="480" w:firstLineChars="200"/>
        <w:textAlignment w:val="auto"/>
        <w:rPr>
          <w:rFonts w:ascii="宋体" w:hAnsi="宋体" w:cs="宋体"/>
          <w:sz w:val="24"/>
        </w:rPr>
      </w:pPr>
      <w:r>
        <w:rPr>
          <w:rFonts w:hint="eastAsia" w:ascii="MS Gothic" w:hAnsi="MS Gothic" w:eastAsia="MS Gothic" w:cs="宋体"/>
          <w:kern w:val="0"/>
          <w:sz w:val="24"/>
          <w:szCs w:val="24"/>
          <w:lang w:val="en-US" w:eastAsia="zh-CN" w:bidi="ar-SA"/>
        </w:rPr>
        <w:t>☐</w:t>
      </w:r>
      <w:r>
        <w:rPr>
          <w:rFonts w:hint="eastAsia" w:ascii="宋体" w:hAnsi="宋体" w:cs="宋体"/>
          <w:kern w:val="0"/>
          <w:sz w:val="24"/>
        </w:rPr>
        <w:t>专</w:t>
      </w:r>
      <w:r>
        <w:rPr>
          <w:rFonts w:hint="eastAsia" w:ascii="宋体" w:hAnsi="宋体" w:cs="宋体"/>
          <w:sz w:val="24"/>
        </w:rPr>
        <w:t>门面向中小企业</w:t>
      </w:r>
    </w:p>
    <w:p w14:paraId="639A259D">
      <w:pPr>
        <w:keepNext w:val="0"/>
        <w:keepLines w:val="0"/>
        <w:pageBreakBefore w:val="0"/>
        <w:kinsoku/>
        <w:wordWrap/>
        <w:overflowPunct/>
        <w:topLinePunct w:val="0"/>
        <w:autoSpaceDE/>
        <w:autoSpaceDN/>
        <w:bidi w:val="0"/>
        <w:adjustRightInd w:val="0"/>
        <w:spacing w:after="0" w:line="360" w:lineRule="auto"/>
        <w:ind w:firstLine="897" w:firstLineChars="374"/>
        <w:textAlignment w:val="auto"/>
        <w:rPr>
          <w:rFonts w:ascii="宋体" w:hAnsi="宋体" w:cs="宋体"/>
          <w:sz w:val="24"/>
        </w:rPr>
      </w:pPr>
      <w:r>
        <w:rPr>
          <w:rFonts w:hint="eastAsia" w:ascii="MS Gothic" w:hAnsi="MS Gothic" w:eastAsia="MS Gothic" w:cs="宋体"/>
          <w:kern w:val="0"/>
          <w:sz w:val="24"/>
          <w:szCs w:val="24"/>
          <w:lang w:val="en-US" w:eastAsia="zh-CN" w:bidi="ar-SA"/>
        </w:rPr>
        <w:t>☐</w:t>
      </w:r>
      <w:r>
        <w:rPr>
          <w:rFonts w:hint="eastAsia" w:ascii="宋体" w:hAnsi="宋体" w:cs="宋体"/>
          <w:sz w:val="24"/>
        </w:rPr>
        <w:t>服务全部由符合政策要求的中小企业承接，提供中小企业声明函；</w:t>
      </w:r>
    </w:p>
    <w:p w14:paraId="29729C9A">
      <w:pPr>
        <w:keepNext w:val="0"/>
        <w:keepLines w:val="0"/>
        <w:pageBreakBefore w:val="0"/>
        <w:kinsoku/>
        <w:wordWrap/>
        <w:overflowPunct/>
        <w:topLinePunct w:val="0"/>
        <w:autoSpaceDE/>
        <w:autoSpaceDN/>
        <w:bidi w:val="0"/>
        <w:adjustRightInd w:val="0"/>
        <w:spacing w:after="0" w:line="360" w:lineRule="auto"/>
        <w:ind w:firstLine="897" w:firstLineChars="374"/>
        <w:textAlignment w:val="auto"/>
        <w:rPr>
          <w:rFonts w:ascii="宋体" w:hAnsi="宋体" w:cs="宋体"/>
        </w:rPr>
      </w:pPr>
      <w:r>
        <w:rPr>
          <w:rFonts w:hint="eastAsia" w:ascii="宋体" w:hAnsi="宋体" w:cs="宋体"/>
          <w:kern w:val="0"/>
          <w:sz w:val="24"/>
        </w:rPr>
        <w:t>☐</w:t>
      </w:r>
      <w:r>
        <w:rPr>
          <w:rFonts w:hint="eastAsia" w:ascii="宋体" w:hAnsi="宋体" w:cs="宋体"/>
          <w:sz w:val="24"/>
        </w:rPr>
        <w:t>服务全部由符合政策要求的小微企业承接，提供中小企业声明函；</w:t>
      </w:r>
    </w:p>
    <w:p w14:paraId="12996B0D">
      <w:pPr>
        <w:keepNext w:val="0"/>
        <w:keepLines w:val="0"/>
        <w:pageBreakBefore w:val="0"/>
        <w:kinsoku/>
        <w:wordWrap/>
        <w:overflowPunct/>
        <w:topLinePunct w:val="0"/>
        <w:autoSpaceDE/>
        <w:autoSpaceDN/>
        <w:bidi w:val="0"/>
        <w:adjustRightInd w:val="0"/>
        <w:spacing w:after="0" w:line="360" w:lineRule="auto"/>
        <w:ind w:firstLine="480" w:firstLineChars="200"/>
        <w:textAlignment w:val="auto"/>
        <w:rPr>
          <w:rFonts w:ascii="宋体" w:hAnsi="宋体" w:cs="宋体"/>
          <w:sz w:val="24"/>
        </w:rPr>
      </w:pPr>
      <w:r>
        <w:rPr>
          <w:rFonts w:hint="eastAsia" w:ascii="宋体" w:hAnsi="宋体" w:cs="宋体"/>
          <w:kern w:val="0"/>
          <w:sz w:val="24"/>
        </w:rPr>
        <w:t>☐</w:t>
      </w:r>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p w14:paraId="35C436C2">
      <w:pPr>
        <w:keepNext w:val="0"/>
        <w:keepLines w:val="0"/>
        <w:pageBreakBefore w:val="0"/>
        <w:kinsoku/>
        <w:wordWrap/>
        <w:overflowPunct/>
        <w:topLinePunct w:val="0"/>
        <w:autoSpaceDE/>
        <w:autoSpaceDN/>
        <w:bidi w:val="0"/>
        <w:adjustRightInd w:val="0"/>
        <w:spacing w:after="0" w:line="360" w:lineRule="auto"/>
        <w:ind w:firstLine="480" w:firstLineChars="200"/>
        <w:textAlignment w:val="auto"/>
        <w:rPr>
          <w:rFonts w:ascii="宋体" w:hAnsi="宋体" w:cs="宋体"/>
          <w:sz w:val="24"/>
        </w:rPr>
      </w:pPr>
      <w:r>
        <w:rPr>
          <w:rFonts w:hint="eastAsia" w:ascii="宋体" w:hAnsi="宋体" w:cs="宋体"/>
          <w:kern w:val="0"/>
          <w:sz w:val="24"/>
        </w:rPr>
        <w:t>☐</w:t>
      </w:r>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14:paraId="29A9B9D0">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hint="eastAsia" w:ascii="宋体" w:hAnsi="宋体" w:cs="宋体"/>
          <w:sz w:val="24"/>
        </w:rPr>
      </w:pPr>
      <w:r>
        <w:rPr>
          <w:rFonts w:ascii="宋体" w:hAnsi="宋体" w:cs="宋体"/>
          <w:sz w:val="24"/>
        </w:rPr>
        <w:t>4</w:t>
      </w:r>
      <w:r>
        <w:rPr>
          <w:rFonts w:hint="eastAsia" w:ascii="宋体" w:hAnsi="宋体" w:cs="宋体"/>
          <w:sz w:val="24"/>
        </w:rPr>
        <w:t>.本项目的特定资格要求：</w:t>
      </w:r>
    </w:p>
    <w:p w14:paraId="0646DB8E">
      <w:pPr>
        <w:keepNext w:val="0"/>
        <w:keepLines w:val="0"/>
        <w:pageBreakBefore w:val="0"/>
        <w:kinsoku/>
        <w:wordWrap/>
        <w:overflowPunct/>
        <w:topLinePunct w:val="0"/>
        <w:autoSpaceDE/>
        <w:autoSpaceDN/>
        <w:bidi w:val="0"/>
        <w:adjustRightInd w:val="0"/>
        <w:snapToGrid w:val="0"/>
        <w:spacing w:after="0" w:line="360" w:lineRule="auto"/>
        <w:ind w:firstLine="482" w:firstLineChars="200"/>
        <w:textAlignment w:val="auto"/>
        <w:rPr>
          <w:rFonts w:hint="eastAsia" w:ascii="宋体" w:hAnsi="宋体" w:cs="宋体"/>
          <w:sz w:val="24"/>
        </w:rPr>
      </w:pPr>
      <w:r>
        <w:rPr>
          <w:rFonts w:hint="eastAsia" w:ascii="宋体" w:hAnsi="宋体" w:cs="宋体"/>
          <w:b/>
          <w:bCs/>
          <w:sz w:val="24"/>
        </w:rPr>
        <w:sym w:font="Wingdings 2" w:char="0052"/>
      </w:r>
      <w:r>
        <w:rPr>
          <w:rFonts w:hint="eastAsia" w:ascii="宋体" w:hAnsi="宋体" w:cs="宋体"/>
          <w:sz w:val="24"/>
        </w:rPr>
        <w:t>无。</w:t>
      </w:r>
    </w:p>
    <w:p w14:paraId="77E16549">
      <w:pPr>
        <w:keepNext w:val="0"/>
        <w:keepLines w:val="0"/>
        <w:pageBreakBefore w:val="0"/>
        <w:kinsoku/>
        <w:wordWrap/>
        <w:overflowPunct/>
        <w:topLinePunct w:val="0"/>
        <w:autoSpaceDE/>
        <w:autoSpaceDN/>
        <w:bidi w:val="0"/>
        <w:adjustRightInd w:val="0"/>
        <w:snapToGrid w:val="0"/>
        <w:spacing w:after="0" w:line="360" w:lineRule="auto"/>
        <w:ind w:firstLine="482" w:firstLineChars="200"/>
        <w:textAlignment w:val="auto"/>
        <w:rPr>
          <w:rFonts w:hint="eastAsia" w:ascii="宋体" w:hAnsi="宋体" w:cs="宋体"/>
          <w:sz w:val="24"/>
        </w:rPr>
      </w:pPr>
      <w:r>
        <w:rPr>
          <w:rFonts w:hint="eastAsia" w:ascii="宋体" w:hAnsi="宋体" w:cs="宋体"/>
          <w:b/>
          <w:bCs/>
          <w:sz w:val="24"/>
        </w:rPr>
        <w:t>☐</w:t>
      </w:r>
      <w:r>
        <w:rPr>
          <w:rFonts w:hint="eastAsia" w:ascii="宋体" w:hAnsi="宋体" w:cs="宋体"/>
          <w:sz w:val="24"/>
        </w:rPr>
        <w:t>有特定资格要求：</w:t>
      </w:r>
      <w:r>
        <w:rPr>
          <w:rFonts w:hint="eastAsia" w:ascii="宋体" w:hAnsi="宋体" w:cs="宋体"/>
          <w:sz w:val="24"/>
          <w:u w:val="single"/>
          <w:lang w:val="en-US" w:eastAsia="zh-CN"/>
        </w:rPr>
        <w:t xml:space="preserve">      </w:t>
      </w:r>
      <w:r>
        <w:rPr>
          <w:rFonts w:hint="eastAsia" w:ascii="宋体" w:hAnsi="宋体" w:cs="宋体"/>
          <w:sz w:val="24"/>
        </w:rPr>
        <w:t>，该特定条件的法律法规依据：</w:t>
      </w:r>
      <w:r>
        <w:rPr>
          <w:rFonts w:hint="eastAsia" w:ascii="宋体" w:hAnsi="宋体" w:cs="宋体"/>
          <w:sz w:val="24"/>
          <w:u w:val="single"/>
          <w:lang w:val="en-US" w:eastAsia="zh-CN"/>
        </w:rPr>
        <w:t xml:space="preserve">            </w:t>
      </w:r>
      <w:r>
        <w:rPr>
          <w:rFonts w:hint="eastAsia" w:ascii="宋体" w:hAnsi="宋体" w:cs="宋体"/>
          <w:sz w:val="24"/>
        </w:rPr>
        <w:t>。</w:t>
      </w:r>
    </w:p>
    <w:p w14:paraId="18462C5A">
      <w:pPr>
        <w:keepNext w:val="0"/>
        <w:keepLines w:val="0"/>
        <w:pageBreakBefore w:val="0"/>
        <w:kinsoku/>
        <w:wordWrap/>
        <w:overflowPunct/>
        <w:topLinePunct w:val="0"/>
        <w:autoSpaceDE/>
        <w:autoSpaceDN/>
        <w:bidi w:val="0"/>
        <w:adjustRightInd w:val="0"/>
        <w:snapToGrid w:val="0"/>
        <w:spacing w:after="0" w:line="360" w:lineRule="auto"/>
        <w:ind w:firstLine="480" w:firstLineChars="200"/>
        <w:textAlignment w:val="auto"/>
        <w:rPr>
          <w:rFonts w:ascii="宋体" w:hAnsi="宋体" w:cs="宋体"/>
          <w:sz w:val="24"/>
        </w:rPr>
      </w:pPr>
      <w:r>
        <w:rPr>
          <w:rFonts w:ascii="宋体" w:hAnsi="宋体" w:cs="宋体"/>
          <w:sz w:val="24"/>
        </w:rPr>
        <w:t>5</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85D1651">
      <w:pPr>
        <w:keepNext w:val="0"/>
        <w:keepLines w:val="0"/>
        <w:pageBreakBefore w:val="0"/>
        <w:kinsoku/>
        <w:wordWrap/>
        <w:overflowPunct/>
        <w:topLinePunct w:val="0"/>
        <w:autoSpaceDE/>
        <w:autoSpaceDN/>
        <w:bidi w:val="0"/>
        <w:adjustRightInd w:val="0"/>
        <w:spacing w:after="0" w:line="360" w:lineRule="auto"/>
        <w:textAlignment w:val="auto"/>
        <w:rPr>
          <w:rFonts w:ascii="宋体" w:hAnsi="宋体" w:cs="宋体"/>
          <w:b/>
          <w:sz w:val="24"/>
        </w:rPr>
      </w:pPr>
      <w:r>
        <w:rPr>
          <w:rFonts w:hint="eastAsia" w:ascii="宋体" w:hAnsi="宋体" w:cs="宋体"/>
          <w:b/>
          <w:sz w:val="24"/>
        </w:rPr>
        <w:t xml:space="preserve">三、获取招标文件 </w:t>
      </w:r>
    </w:p>
    <w:p w14:paraId="1B3C1BE5">
      <w:pPr>
        <w:keepNext w:val="0"/>
        <w:keepLines w:val="0"/>
        <w:pageBreakBefore w:val="0"/>
        <w:kinsoku/>
        <w:wordWrap/>
        <w:overflowPunct/>
        <w:topLinePunct w:val="0"/>
        <w:autoSpaceDE/>
        <w:autoSpaceDN/>
        <w:bidi w:val="0"/>
        <w:adjustRightInd w:val="0"/>
        <w:spacing w:after="0" w:line="360" w:lineRule="auto"/>
        <w:ind w:firstLine="482" w:firstLineChars="200"/>
        <w:textAlignment w:val="auto"/>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highlight w:val="none"/>
          <w:u w:val="single"/>
        </w:rPr>
        <w:t>202</w:t>
      </w:r>
      <w:r>
        <w:rPr>
          <w:rFonts w:hint="eastAsia" w:ascii="宋体" w:hAnsi="宋体" w:cs="宋体"/>
          <w:sz w:val="24"/>
          <w:highlight w:val="none"/>
          <w:u w:val="single"/>
          <w:lang w:val="en-US" w:eastAsia="zh-CN"/>
        </w:rPr>
        <w:t>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29</w:t>
      </w:r>
      <w:r>
        <w:rPr>
          <w:rFonts w:hint="eastAsia" w:ascii="宋体" w:hAnsi="宋体" w:cs="宋体"/>
          <w:sz w:val="24"/>
          <w:highlight w:val="none"/>
          <w:u w:val="single"/>
        </w:rPr>
        <w:t>日</w:t>
      </w:r>
      <w:r>
        <w:rPr>
          <w:rFonts w:hint="eastAsia" w:ascii="宋体" w:hAnsi="宋体" w:cs="宋体"/>
          <w:sz w:val="24"/>
          <w:highlight w:val="none"/>
        </w:rPr>
        <w:t>，每</w:t>
      </w:r>
      <w:r>
        <w:rPr>
          <w:rFonts w:hint="eastAsia" w:ascii="宋体" w:hAnsi="宋体" w:cs="宋体"/>
          <w:sz w:val="24"/>
        </w:rPr>
        <w:t>天上午00:00至12:00 ，下午12:00至23:59（北京时间，线上获取法定节假日均可，线下获取文件法定节假日除外）</w:t>
      </w:r>
    </w:p>
    <w:p w14:paraId="7AB6F2D5">
      <w:pPr>
        <w:keepNext w:val="0"/>
        <w:keepLines w:val="0"/>
        <w:pageBreakBefore w:val="0"/>
        <w:kinsoku/>
        <w:wordWrap/>
        <w:overflowPunct/>
        <w:topLinePunct w:val="0"/>
        <w:autoSpaceDE/>
        <w:autoSpaceDN/>
        <w:bidi w:val="0"/>
        <w:adjustRightInd w:val="0"/>
        <w:spacing w:after="0" w:line="360" w:lineRule="auto"/>
        <w:ind w:firstLine="482" w:firstLineChars="200"/>
        <w:textAlignment w:val="auto"/>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14:paraId="79258D9E">
      <w:pPr>
        <w:keepNext w:val="0"/>
        <w:keepLines w:val="0"/>
        <w:pageBreakBefore w:val="0"/>
        <w:kinsoku/>
        <w:wordWrap/>
        <w:overflowPunct/>
        <w:topLinePunct w:val="0"/>
        <w:autoSpaceDE/>
        <w:autoSpaceDN/>
        <w:bidi w:val="0"/>
        <w:adjustRightInd w:val="0"/>
        <w:spacing w:after="0" w:line="360" w:lineRule="auto"/>
        <w:ind w:firstLine="482" w:firstLineChars="200"/>
        <w:textAlignment w:val="auto"/>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14:paraId="6947CD13">
      <w:pPr>
        <w:keepNext w:val="0"/>
        <w:keepLines w:val="0"/>
        <w:pageBreakBefore w:val="0"/>
        <w:kinsoku/>
        <w:wordWrap/>
        <w:overflowPunct/>
        <w:topLinePunct w:val="0"/>
        <w:autoSpaceDE/>
        <w:autoSpaceDN/>
        <w:bidi w:val="0"/>
        <w:adjustRightInd w:val="0"/>
        <w:spacing w:after="0" w:line="360" w:lineRule="auto"/>
        <w:ind w:firstLine="482" w:firstLineChars="200"/>
        <w:textAlignment w:val="auto"/>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2636A0B2">
      <w:pPr>
        <w:keepNext w:val="0"/>
        <w:keepLines w:val="0"/>
        <w:pageBreakBefore w:val="0"/>
        <w:kinsoku/>
        <w:wordWrap/>
        <w:overflowPunct/>
        <w:topLinePunct w:val="0"/>
        <w:autoSpaceDE/>
        <w:autoSpaceDN/>
        <w:bidi w:val="0"/>
        <w:adjustRightInd w:val="0"/>
        <w:spacing w:after="0" w:line="360" w:lineRule="auto"/>
        <w:textAlignment w:val="auto"/>
        <w:rPr>
          <w:rFonts w:ascii="宋体" w:hAnsi="宋体" w:cs="宋体"/>
          <w:b/>
          <w:sz w:val="24"/>
        </w:rPr>
      </w:pPr>
      <w:r>
        <w:rPr>
          <w:rFonts w:hint="eastAsia" w:ascii="宋体" w:hAnsi="宋体" w:cs="宋体"/>
          <w:b/>
          <w:sz w:val="24"/>
        </w:rPr>
        <w:t>四、提交投标文件截止时间、开标时间和地点</w:t>
      </w:r>
    </w:p>
    <w:p w14:paraId="6B0EB897">
      <w:pPr>
        <w:keepNext w:val="0"/>
        <w:keepLines w:val="0"/>
        <w:pageBreakBefore w:val="0"/>
        <w:kinsoku/>
        <w:wordWrap/>
        <w:overflowPunct/>
        <w:topLinePunct w:val="0"/>
        <w:autoSpaceDE/>
        <w:autoSpaceDN/>
        <w:bidi w:val="0"/>
        <w:adjustRightInd w:val="0"/>
        <w:spacing w:after="0" w:line="360" w:lineRule="auto"/>
        <w:ind w:firstLine="482" w:firstLineChars="200"/>
        <w:textAlignment w:val="auto"/>
        <w:rPr>
          <w:rFonts w:ascii="宋体" w:hAnsi="宋体" w:cs="宋体"/>
          <w:sz w:val="24"/>
        </w:rPr>
      </w:pPr>
      <w:r>
        <w:rPr>
          <w:rFonts w:hint="eastAsia" w:ascii="宋体" w:hAnsi="宋体" w:cs="宋体"/>
          <w:b/>
          <w:sz w:val="24"/>
        </w:rPr>
        <w:t>提交投标文件截止时间</w:t>
      </w:r>
      <w:r>
        <w:rPr>
          <w:rFonts w:hint="eastAsia" w:ascii="宋体" w:hAnsi="宋体" w:cs="宋体"/>
          <w:b/>
          <w:sz w:val="24"/>
          <w:highlight w:val="none"/>
        </w:rPr>
        <w:t>：</w:t>
      </w:r>
      <w:r>
        <w:rPr>
          <w:rFonts w:hint="eastAsia" w:ascii="宋体" w:hAnsi="宋体" w:cs="宋体"/>
          <w:sz w:val="24"/>
          <w:highlight w:val="none"/>
          <w:u w:val="single"/>
        </w:rPr>
        <w:t>2</w:t>
      </w:r>
      <w:r>
        <w:rPr>
          <w:rFonts w:hint="eastAsia" w:ascii="宋体" w:hAnsi="宋体" w:cs="宋体"/>
          <w:sz w:val="24"/>
          <w:highlight w:val="none"/>
          <w:u w:val="single"/>
          <w:lang w:val="en-US" w:eastAsia="zh-CN"/>
        </w:rPr>
        <w:t>025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29</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09</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00</w:t>
      </w:r>
      <w:r>
        <w:rPr>
          <w:rFonts w:hint="eastAsia" w:ascii="宋体" w:hAnsi="宋体" w:cs="宋体"/>
          <w:sz w:val="24"/>
          <w:highlight w:val="none"/>
          <w:u w:val="single"/>
        </w:rPr>
        <w:t>分00秒</w:t>
      </w:r>
      <w:r>
        <w:rPr>
          <w:rFonts w:hint="eastAsia" w:ascii="宋体" w:hAnsi="宋体" w:cs="宋体"/>
          <w:sz w:val="24"/>
          <w:highlight w:val="none"/>
        </w:rPr>
        <w:t>（</w:t>
      </w:r>
      <w:r>
        <w:rPr>
          <w:rFonts w:hint="eastAsia" w:ascii="宋体" w:hAnsi="宋体" w:cs="宋体"/>
          <w:sz w:val="24"/>
        </w:rPr>
        <w:t>北京时间）</w:t>
      </w:r>
    </w:p>
    <w:p w14:paraId="770DD2C8">
      <w:pPr>
        <w:keepNext w:val="0"/>
        <w:keepLines w:val="0"/>
        <w:pageBreakBefore w:val="0"/>
        <w:kinsoku/>
        <w:wordWrap/>
        <w:overflowPunct/>
        <w:topLinePunct w:val="0"/>
        <w:autoSpaceDE/>
        <w:autoSpaceDN/>
        <w:bidi w:val="0"/>
        <w:adjustRightInd w:val="0"/>
        <w:spacing w:after="0" w:line="360" w:lineRule="auto"/>
        <w:ind w:firstLine="482" w:firstLineChars="200"/>
        <w:textAlignment w:val="auto"/>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14:paraId="72B60D9A">
      <w:pPr>
        <w:keepNext w:val="0"/>
        <w:keepLines w:val="0"/>
        <w:pageBreakBefore w:val="0"/>
        <w:kinsoku/>
        <w:wordWrap/>
        <w:overflowPunct/>
        <w:topLinePunct w:val="0"/>
        <w:autoSpaceDE/>
        <w:autoSpaceDN/>
        <w:bidi w:val="0"/>
        <w:adjustRightInd w:val="0"/>
        <w:spacing w:after="0" w:line="360" w:lineRule="auto"/>
        <w:ind w:firstLine="482" w:firstLineChars="200"/>
        <w:textAlignment w:val="auto"/>
        <w:rPr>
          <w:rFonts w:ascii="宋体" w:hAnsi="宋体" w:cs="宋体"/>
          <w:bCs/>
          <w:sz w:val="24"/>
          <w:u w:val="single"/>
        </w:rPr>
      </w:pPr>
      <w:r>
        <w:rPr>
          <w:rFonts w:hint="eastAsia" w:ascii="宋体" w:hAnsi="宋体" w:cs="宋体"/>
          <w:b/>
          <w:sz w:val="24"/>
        </w:rPr>
        <w:t>开标时间：</w:t>
      </w:r>
      <w:r>
        <w:rPr>
          <w:rFonts w:hint="eastAsia" w:ascii="宋体" w:hAnsi="宋体" w:cs="宋体"/>
          <w:sz w:val="24"/>
          <w:highlight w:val="none"/>
          <w:u w:val="single"/>
        </w:rPr>
        <w:t>2</w:t>
      </w:r>
      <w:r>
        <w:rPr>
          <w:rFonts w:hint="eastAsia" w:ascii="宋体" w:hAnsi="宋体" w:cs="宋体"/>
          <w:sz w:val="24"/>
          <w:highlight w:val="none"/>
          <w:u w:val="single"/>
          <w:lang w:val="en-US" w:eastAsia="zh-CN"/>
        </w:rPr>
        <w:t>025</w:t>
      </w:r>
      <w:r>
        <w:rPr>
          <w:rFonts w:hint="eastAsia" w:ascii="宋体" w:hAnsi="宋体" w:cs="宋体"/>
          <w:sz w:val="24"/>
          <w:highlight w:val="none"/>
          <w:u w:val="single"/>
        </w:rPr>
        <w:t>年</w:t>
      </w:r>
      <w:r>
        <w:rPr>
          <w:rFonts w:hint="eastAsia" w:ascii="宋体" w:hAnsi="宋体" w:cs="宋体"/>
          <w:sz w:val="24"/>
          <w:highlight w:val="none"/>
          <w:u w:val="single"/>
          <w:lang w:val="en-US" w:eastAsia="zh-CN"/>
        </w:rPr>
        <w:t>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29</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09</w:t>
      </w:r>
      <w:r>
        <w:rPr>
          <w:rFonts w:hint="eastAsia" w:ascii="宋体" w:hAnsi="宋体" w:cs="宋体"/>
          <w:sz w:val="24"/>
          <w:highlight w:val="none"/>
          <w:u w:val="single"/>
        </w:rPr>
        <w:t>点</w:t>
      </w:r>
      <w:r>
        <w:rPr>
          <w:rFonts w:hint="eastAsia" w:ascii="宋体" w:hAnsi="宋体" w:cs="宋体"/>
          <w:sz w:val="24"/>
          <w:highlight w:val="none"/>
          <w:u w:val="single"/>
          <w:lang w:val="en-US" w:eastAsia="zh-CN"/>
        </w:rPr>
        <w:t>00</w:t>
      </w:r>
      <w:r>
        <w:rPr>
          <w:rFonts w:hint="eastAsia" w:ascii="宋体" w:hAnsi="宋体" w:cs="宋体"/>
          <w:sz w:val="24"/>
          <w:highlight w:val="none"/>
          <w:u w:val="single"/>
        </w:rPr>
        <w:t>分00秒</w:t>
      </w:r>
    </w:p>
    <w:p w14:paraId="5881B19E">
      <w:pPr>
        <w:keepNext w:val="0"/>
        <w:keepLines w:val="0"/>
        <w:pageBreakBefore w:val="0"/>
        <w:kinsoku/>
        <w:wordWrap/>
        <w:overflowPunct/>
        <w:topLinePunct w:val="0"/>
        <w:autoSpaceDE/>
        <w:autoSpaceDN/>
        <w:bidi w:val="0"/>
        <w:adjustRightInd w:val="0"/>
        <w:spacing w:after="0" w:line="360" w:lineRule="auto"/>
        <w:ind w:firstLine="482" w:firstLineChars="200"/>
        <w:textAlignment w:val="auto"/>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1FD3B3B0">
      <w:pPr>
        <w:keepNext w:val="0"/>
        <w:keepLines w:val="0"/>
        <w:pageBreakBefore w:val="0"/>
        <w:kinsoku/>
        <w:wordWrap/>
        <w:overflowPunct/>
        <w:topLinePunct w:val="0"/>
        <w:autoSpaceDE/>
        <w:autoSpaceDN/>
        <w:bidi w:val="0"/>
        <w:adjustRightInd w:val="0"/>
        <w:spacing w:after="0" w:line="360" w:lineRule="auto"/>
        <w:textAlignment w:val="auto"/>
        <w:rPr>
          <w:rFonts w:ascii="宋体" w:hAnsi="宋体" w:cs="宋体"/>
          <w:sz w:val="24"/>
        </w:rPr>
      </w:pPr>
      <w:r>
        <w:rPr>
          <w:rFonts w:hint="eastAsia" w:ascii="宋体" w:hAnsi="宋体" w:cs="宋体"/>
          <w:b/>
          <w:sz w:val="24"/>
        </w:rPr>
        <w:t xml:space="preserve">五、公告期限 </w:t>
      </w:r>
    </w:p>
    <w:p w14:paraId="4679B0AC">
      <w:pPr>
        <w:keepNext w:val="0"/>
        <w:keepLines w:val="0"/>
        <w:pageBreakBefore w:val="0"/>
        <w:kinsoku/>
        <w:wordWrap/>
        <w:overflowPunct/>
        <w:topLinePunct w:val="0"/>
        <w:autoSpaceDE/>
        <w:autoSpaceDN/>
        <w:bidi w:val="0"/>
        <w:adjustRightInd w:val="0"/>
        <w:spacing w:after="0" w:line="360" w:lineRule="auto"/>
        <w:ind w:firstLine="480" w:firstLineChars="200"/>
        <w:textAlignment w:val="auto"/>
        <w:rPr>
          <w:rFonts w:ascii="宋体" w:hAnsi="宋体" w:cs="宋体"/>
          <w:sz w:val="24"/>
        </w:rPr>
      </w:pPr>
      <w:r>
        <w:rPr>
          <w:rFonts w:hint="eastAsia" w:ascii="宋体" w:hAnsi="宋体" w:cs="宋体"/>
          <w:sz w:val="24"/>
        </w:rPr>
        <w:t>自本公告发布之日起5个工作日。</w:t>
      </w:r>
    </w:p>
    <w:p w14:paraId="297B84C6">
      <w:pPr>
        <w:keepNext w:val="0"/>
        <w:keepLines w:val="0"/>
        <w:pageBreakBefore w:val="0"/>
        <w:kinsoku/>
        <w:wordWrap/>
        <w:overflowPunct/>
        <w:topLinePunct w:val="0"/>
        <w:autoSpaceDE/>
        <w:autoSpaceDN/>
        <w:bidi w:val="0"/>
        <w:adjustRightInd w:val="0"/>
        <w:spacing w:after="0" w:line="360" w:lineRule="auto"/>
        <w:textAlignment w:val="auto"/>
        <w:rPr>
          <w:rFonts w:ascii="宋体" w:hAnsi="宋体" w:cs="宋体"/>
          <w:b/>
          <w:sz w:val="24"/>
        </w:rPr>
      </w:pPr>
      <w:r>
        <w:rPr>
          <w:rFonts w:hint="eastAsia" w:ascii="宋体" w:hAnsi="宋体" w:cs="宋体"/>
          <w:b/>
          <w:sz w:val="24"/>
        </w:rPr>
        <w:t>六、其他补充事宜</w:t>
      </w:r>
    </w:p>
    <w:p w14:paraId="32B582AD">
      <w:pPr>
        <w:keepNext w:val="0"/>
        <w:keepLines w:val="0"/>
        <w:pageBreakBefore w:val="0"/>
        <w:kinsoku/>
        <w:wordWrap/>
        <w:overflowPunct/>
        <w:topLinePunct w:val="0"/>
        <w:autoSpaceDE/>
        <w:autoSpaceDN/>
        <w:bidi w:val="0"/>
        <w:adjustRightInd w:val="0"/>
        <w:spacing w:after="0" w:line="360" w:lineRule="auto"/>
        <w:ind w:firstLine="480" w:firstLineChars="200"/>
        <w:textAlignment w:val="auto"/>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6DA6FF36">
      <w:pPr>
        <w:keepNext w:val="0"/>
        <w:keepLines w:val="0"/>
        <w:pageBreakBefore w:val="0"/>
        <w:kinsoku/>
        <w:wordWrap/>
        <w:overflowPunct/>
        <w:topLinePunct w:val="0"/>
        <w:autoSpaceDE/>
        <w:autoSpaceDN/>
        <w:bidi w:val="0"/>
        <w:adjustRightInd w:val="0"/>
        <w:spacing w:after="0" w:line="360" w:lineRule="auto"/>
        <w:ind w:firstLine="480" w:firstLineChars="200"/>
        <w:textAlignment w:val="auto"/>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AF110A2">
      <w:pPr>
        <w:keepNext w:val="0"/>
        <w:keepLines w:val="0"/>
        <w:pageBreakBefore w:val="0"/>
        <w:kinsoku/>
        <w:wordWrap/>
        <w:overflowPunct/>
        <w:topLinePunct w:val="0"/>
        <w:autoSpaceDE/>
        <w:autoSpaceDN/>
        <w:bidi w:val="0"/>
        <w:adjustRightInd w:val="0"/>
        <w:spacing w:after="0" w:line="360" w:lineRule="auto"/>
        <w:ind w:firstLine="480" w:firstLineChars="200"/>
        <w:textAlignment w:val="auto"/>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79DCF6D">
      <w:pPr>
        <w:keepNext w:val="0"/>
        <w:keepLines w:val="0"/>
        <w:pageBreakBefore w:val="0"/>
        <w:kinsoku/>
        <w:wordWrap/>
        <w:overflowPunct/>
        <w:topLinePunct w:val="0"/>
        <w:autoSpaceDE/>
        <w:autoSpaceDN/>
        <w:bidi w:val="0"/>
        <w:adjustRightInd w:val="0"/>
        <w:spacing w:after="0" w:line="360" w:lineRule="auto"/>
        <w:ind w:firstLine="480" w:firstLineChars="200"/>
        <w:textAlignment w:val="auto"/>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67A13771">
      <w:pPr>
        <w:keepNext w:val="0"/>
        <w:keepLines w:val="0"/>
        <w:pageBreakBefore w:val="0"/>
        <w:kinsoku/>
        <w:wordWrap/>
        <w:overflowPunct/>
        <w:topLinePunct w:val="0"/>
        <w:autoSpaceDE/>
        <w:autoSpaceDN/>
        <w:bidi w:val="0"/>
        <w:adjustRightInd w:val="0"/>
        <w:spacing w:after="0" w:line="360" w:lineRule="auto"/>
        <w:textAlignment w:val="auto"/>
        <w:rPr>
          <w:rFonts w:ascii="宋体" w:hAnsi="宋体" w:cs="宋体"/>
          <w:b/>
          <w:sz w:val="24"/>
        </w:rPr>
      </w:pPr>
      <w:r>
        <w:rPr>
          <w:rFonts w:hint="eastAsia" w:ascii="宋体" w:hAnsi="宋体" w:cs="宋体"/>
          <w:b/>
          <w:sz w:val="24"/>
        </w:rPr>
        <w:t>七、对本次采购提出询问、质疑、投诉，请按以下方式联系</w:t>
      </w:r>
    </w:p>
    <w:p w14:paraId="45EBC828">
      <w:pPr>
        <w:keepNext w:val="0"/>
        <w:keepLines w:val="0"/>
        <w:pageBreakBefore w:val="0"/>
        <w:kinsoku/>
        <w:wordWrap/>
        <w:overflowPunct/>
        <w:topLinePunct w:val="0"/>
        <w:autoSpaceDE/>
        <w:autoSpaceDN/>
        <w:bidi w:val="0"/>
        <w:adjustRightInd w:val="0"/>
        <w:spacing w:after="0" w:line="360" w:lineRule="auto"/>
        <w:textAlignment w:val="auto"/>
        <w:rPr>
          <w:rFonts w:ascii="宋体" w:hAnsi="宋体" w:cs="宋体"/>
          <w:sz w:val="24"/>
        </w:rPr>
      </w:pPr>
      <w:r>
        <w:rPr>
          <w:rFonts w:hint="eastAsia" w:ascii="宋体" w:hAnsi="宋体" w:cs="宋体"/>
          <w:sz w:val="24"/>
        </w:rPr>
        <w:t>1.采购人信息</w:t>
      </w:r>
    </w:p>
    <w:p w14:paraId="4BF7DC88">
      <w:pPr>
        <w:keepNext w:val="0"/>
        <w:keepLines w:val="0"/>
        <w:pageBreakBefore w:val="0"/>
        <w:kinsoku/>
        <w:wordWrap/>
        <w:overflowPunct/>
        <w:topLinePunct w:val="0"/>
        <w:autoSpaceDE/>
        <w:autoSpaceDN/>
        <w:bidi w:val="0"/>
        <w:adjustRightInd w:val="0"/>
        <w:spacing w:after="0" w:line="360" w:lineRule="auto"/>
        <w:textAlignment w:val="auto"/>
        <w:rPr>
          <w:rFonts w:hint="eastAsia" w:ascii="宋体" w:hAnsi="宋体" w:eastAsia="宋体" w:cs="宋体"/>
          <w:sz w:val="24"/>
        </w:rPr>
      </w:pPr>
      <w:r>
        <w:rPr>
          <w:rFonts w:hint="eastAsia" w:ascii="宋体" w:hAnsi="宋体" w:cs="宋体"/>
          <w:sz w:val="24"/>
        </w:rPr>
        <w:t xml:space="preserve">名  </w:t>
      </w:r>
      <w:r>
        <w:rPr>
          <w:rFonts w:hint="eastAsia" w:ascii="宋体" w:hAnsi="宋体" w:eastAsia="宋体" w:cs="宋体"/>
          <w:sz w:val="24"/>
        </w:rPr>
        <w:t xml:space="preserve">  称：</w:t>
      </w:r>
      <w:r>
        <w:rPr>
          <w:rFonts w:hint="eastAsia" w:ascii="宋体" w:hAnsi="宋体" w:cs="宋体"/>
          <w:sz w:val="24"/>
          <w:lang w:eastAsia="zh-CN"/>
        </w:rPr>
        <w:t>浙江省交通运输厅</w:t>
      </w:r>
      <w:r>
        <w:rPr>
          <w:rFonts w:hint="eastAsia" w:ascii="宋体" w:hAnsi="宋体" w:eastAsia="宋体" w:cs="宋体"/>
          <w:sz w:val="24"/>
        </w:rPr>
        <w:t xml:space="preserve"> </w:t>
      </w:r>
    </w:p>
    <w:p w14:paraId="42216790">
      <w:pPr>
        <w:keepNext w:val="0"/>
        <w:keepLines w:val="0"/>
        <w:pageBreakBefore w:val="0"/>
        <w:kinsoku/>
        <w:wordWrap/>
        <w:overflowPunct/>
        <w:topLinePunct w:val="0"/>
        <w:autoSpaceDE/>
        <w:autoSpaceDN/>
        <w:bidi w:val="0"/>
        <w:adjustRightInd w:val="0"/>
        <w:spacing w:after="0" w:line="360" w:lineRule="auto"/>
        <w:textAlignment w:val="auto"/>
        <w:rPr>
          <w:rFonts w:ascii="宋体" w:hAnsi="宋体" w:cs="宋体"/>
          <w:sz w:val="24"/>
        </w:rPr>
      </w:pPr>
      <w:r>
        <w:rPr>
          <w:rFonts w:hint="eastAsia" w:ascii="宋体" w:hAnsi="宋体" w:eastAsia="宋体" w:cs="宋体"/>
          <w:sz w:val="24"/>
        </w:rPr>
        <w:t xml:space="preserve">地    址：杭州市梅花碑4号   </w:t>
      </w:r>
      <w:r>
        <w:rPr>
          <w:rFonts w:hint="eastAsia" w:ascii="宋体" w:hAnsi="宋体" w:cs="宋体"/>
          <w:sz w:val="24"/>
        </w:rPr>
        <w:t xml:space="preserve">   </w:t>
      </w:r>
    </w:p>
    <w:p w14:paraId="33A5EBFC">
      <w:pPr>
        <w:keepNext w:val="0"/>
        <w:keepLines w:val="0"/>
        <w:pageBreakBefore w:val="0"/>
        <w:kinsoku/>
        <w:wordWrap/>
        <w:overflowPunct/>
        <w:topLinePunct w:val="0"/>
        <w:autoSpaceDE/>
        <w:autoSpaceDN/>
        <w:bidi w:val="0"/>
        <w:adjustRightInd w:val="0"/>
        <w:spacing w:after="0" w:line="360" w:lineRule="auto"/>
        <w:textAlignment w:val="auto"/>
        <w:rPr>
          <w:rFonts w:ascii="宋体" w:hAnsi="宋体" w:cs="宋体"/>
          <w:sz w:val="24"/>
        </w:rPr>
      </w:pPr>
      <w:r>
        <w:rPr>
          <w:rFonts w:hint="eastAsia" w:ascii="宋体" w:hAnsi="宋体" w:cs="宋体"/>
          <w:sz w:val="24"/>
        </w:rPr>
        <w:t xml:space="preserve">传    真：/ </w:t>
      </w:r>
    </w:p>
    <w:p w14:paraId="1D3BC695">
      <w:pPr>
        <w:keepNext w:val="0"/>
        <w:keepLines w:val="0"/>
        <w:pageBreakBefore w:val="0"/>
        <w:kinsoku/>
        <w:wordWrap/>
        <w:overflowPunct/>
        <w:topLinePunct w:val="0"/>
        <w:autoSpaceDE/>
        <w:autoSpaceDN/>
        <w:bidi w:val="0"/>
        <w:adjustRightInd w:val="0"/>
        <w:spacing w:after="0" w:line="360" w:lineRule="auto"/>
        <w:textAlignment w:val="auto"/>
        <w:rPr>
          <w:rFonts w:hint="default" w:ascii="宋体" w:hAnsi="宋体" w:eastAsia="微软雅黑" w:cs="宋体"/>
          <w:sz w:val="24"/>
          <w:highlight w:val="none"/>
          <w:lang w:val="en-US" w:eastAsia="zh-CN"/>
        </w:rPr>
      </w:pPr>
      <w:r>
        <w:rPr>
          <w:rFonts w:hint="eastAsia" w:ascii="宋体" w:hAnsi="宋体" w:cs="宋体"/>
          <w:sz w:val="24"/>
          <w:highlight w:val="none"/>
        </w:rPr>
        <w:t>项目联系人（询问）</w:t>
      </w:r>
      <w:r>
        <w:rPr>
          <w:rFonts w:hint="eastAsia" w:ascii="宋体" w:hAnsi="宋体" w:eastAsia="宋体" w:cs="宋体"/>
          <w:sz w:val="24"/>
          <w:highlight w:val="none"/>
          <w:lang w:eastAsia="zh-CN"/>
        </w:rPr>
        <w:t>：张礼飞</w:t>
      </w:r>
    </w:p>
    <w:p w14:paraId="16720DD2">
      <w:pPr>
        <w:keepNext w:val="0"/>
        <w:keepLines w:val="0"/>
        <w:pageBreakBefore w:val="0"/>
        <w:kinsoku/>
        <w:wordWrap/>
        <w:overflowPunct/>
        <w:topLinePunct w:val="0"/>
        <w:autoSpaceDE/>
        <w:autoSpaceDN/>
        <w:bidi w:val="0"/>
        <w:adjustRightInd w:val="0"/>
        <w:spacing w:after="0" w:line="360" w:lineRule="auto"/>
        <w:textAlignment w:val="auto"/>
        <w:rPr>
          <w:rFonts w:hint="default" w:ascii="宋体" w:hAnsi="宋体" w:cs="宋体"/>
          <w:sz w:val="24"/>
          <w:highlight w:val="none"/>
          <w:lang w:val="en-US" w:eastAsia="zh-CN"/>
        </w:rPr>
      </w:pPr>
      <w:r>
        <w:rPr>
          <w:rFonts w:hint="eastAsia" w:ascii="宋体" w:hAnsi="宋体" w:cs="宋体"/>
          <w:sz w:val="24"/>
          <w:highlight w:val="none"/>
        </w:rPr>
        <w:t>项目联系方式（询问）：0571-87816546</w:t>
      </w:r>
    </w:p>
    <w:p w14:paraId="778F408E">
      <w:pPr>
        <w:keepNext w:val="0"/>
        <w:keepLines w:val="0"/>
        <w:pageBreakBefore w:val="0"/>
        <w:kinsoku/>
        <w:wordWrap/>
        <w:overflowPunct/>
        <w:topLinePunct w:val="0"/>
        <w:autoSpaceDE/>
        <w:autoSpaceDN/>
        <w:bidi w:val="0"/>
        <w:adjustRightInd w:val="0"/>
        <w:spacing w:after="0" w:line="360" w:lineRule="auto"/>
        <w:textAlignment w:val="auto"/>
        <w:rPr>
          <w:rFonts w:hint="eastAsia" w:ascii="宋体" w:hAnsi="宋体" w:cs="宋体"/>
          <w:sz w:val="24"/>
          <w:highlight w:val="none"/>
          <w:lang w:val="en-US" w:eastAsia="zh-CN"/>
        </w:rPr>
      </w:pPr>
      <w:r>
        <w:rPr>
          <w:rFonts w:hint="eastAsia" w:ascii="宋体" w:hAnsi="宋体" w:cs="宋体"/>
          <w:sz w:val="24"/>
          <w:highlight w:val="none"/>
        </w:rPr>
        <w:t>质疑联系人：</w:t>
      </w:r>
      <w:r>
        <w:rPr>
          <w:rFonts w:hint="eastAsia" w:ascii="宋体" w:hAnsi="宋体"/>
          <w:sz w:val="24"/>
          <w:highlight w:val="none"/>
        </w:rPr>
        <w:t>陶雷燕</w:t>
      </w:r>
    </w:p>
    <w:p w14:paraId="53F4FCB6">
      <w:pPr>
        <w:keepNext w:val="0"/>
        <w:keepLines w:val="0"/>
        <w:pageBreakBefore w:val="0"/>
        <w:kinsoku/>
        <w:wordWrap/>
        <w:overflowPunct/>
        <w:topLinePunct w:val="0"/>
        <w:autoSpaceDE/>
        <w:autoSpaceDN/>
        <w:bidi w:val="0"/>
        <w:adjustRightInd w:val="0"/>
        <w:spacing w:after="0" w:line="360" w:lineRule="auto"/>
        <w:textAlignment w:val="auto"/>
        <w:rPr>
          <w:rFonts w:hint="eastAsia" w:ascii="宋体" w:hAnsi="宋体" w:cs="宋体"/>
          <w:sz w:val="24"/>
          <w:highlight w:val="none"/>
        </w:rPr>
      </w:pPr>
      <w:r>
        <w:rPr>
          <w:rFonts w:hint="eastAsia" w:ascii="宋体" w:hAnsi="宋体" w:cs="宋体"/>
          <w:sz w:val="24"/>
          <w:highlight w:val="none"/>
        </w:rPr>
        <w:t>质疑联系方式：0571-87811381</w:t>
      </w:r>
    </w:p>
    <w:p w14:paraId="04FFE466">
      <w:pPr>
        <w:keepNext w:val="0"/>
        <w:keepLines w:val="0"/>
        <w:pageBreakBefore w:val="0"/>
        <w:kinsoku/>
        <w:wordWrap/>
        <w:overflowPunct/>
        <w:topLinePunct w:val="0"/>
        <w:autoSpaceDE/>
        <w:autoSpaceDN/>
        <w:bidi w:val="0"/>
        <w:adjustRightInd w:val="0"/>
        <w:spacing w:after="0" w:line="360" w:lineRule="auto"/>
        <w:textAlignment w:val="auto"/>
        <w:rPr>
          <w:rFonts w:ascii="宋体" w:hAnsi="宋体" w:cs="宋体"/>
          <w:sz w:val="24"/>
        </w:rPr>
      </w:pPr>
      <w:r>
        <w:rPr>
          <w:rFonts w:hint="eastAsia" w:ascii="宋体" w:hAnsi="宋体" w:cs="宋体"/>
          <w:sz w:val="24"/>
        </w:rPr>
        <w:t xml:space="preserve">2.采购代理机构信息            </w:t>
      </w:r>
    </w:p>
    <w:p w14:paraId="55196FDD">
      <w:pPr>
        <w:keepNext w:val="0"/>
        <w:keepLines w:val="0"/>
        <w:pageBreakBefore w:val="0"/>
        <w:kinsoku/>
        <w:wordWrap/>
        <w:overflowPunct/>
        <w:topLinePunct w:val="0"/>
        <w:autoSpaceDE/>
        <w:autoSpaceDN/>
        <w:bidi w:val="0"/>
        <w:adjustRightInd w:val="0"/>
        <w:spacing w:after="0" w:line="360" w:lineRule="auto"/>
        <w:textAlignment w:val="auto"/>
        <w:rPr>
          <w:rFonts w:ascii="宋体" w:hAnsi="宋体" w:cs="宋体"/>
          <w:sz w:val="24"/>
        </w:rPr>
      </w:pPr>
      <w:r>
        <w:rPr>
          <w:rFonts w:hint="eastAsia" w:ascii="宋体" w:hAnsi="宋体" w:cs="宋体"/>
          <w:sz w:val="24"/>
        </w:rPr>
        <w:t>名    称：华诚工程咨询集团有限公司</w:t>
      </w:r>
    </w:p>
    <w:p w14:paraId="6B9A8F89">
      <w:pPr>
        <w:keepNext w:val="0"/>
        <w:keepLines w:val="0"/>
        <w:pageBreakBefore w:val="0"/>
        <w:kinsoku/>
        <w:wordWrap/>
        <w:overflowPunct/>
        <w:topLinePunct w:val="0"/>
        <w:autoSpaceDE/>
        <w:autoSpaceDN/>
        <w:bidi w:val="0"/>
        <w:adjustRightInd w:val="0"/>
        <w:spacing w:after="0" w:line="360" w:lineRule="auto"/>
        <w:textAlignment w:val="auto"/>
        <w:rPr>
          <w:rFonts w:ascii="宋体" w:hAnsi="宋体" w:cs="宋体"/>
          <w:sz w:val="24"/>
        </w:rPr>
      </w:pPr>
      <w:r>
        <w:rPr>
          <w:rFonts w:hint="eastAsia" w:ascii="宋体" w:hAnsi="宋体" w:cs="宋体"/>
          <w:sz w:val="24"/>
        </w:rPr>
        <w:t>地    址：杭州市拱墅区彩云路105号锦盛大楼</w:t>
      </w:r>
      <w:r>
        <w:rPr>
          <w:rFonts w:hint="eastAsia" w:ascii="宋体" w:hAnsi="宋体" w:cs="宋体"/>
          <w:sz w:val="24"/>
          <w:lang w:val="en-US" w:eastAsia="zh-CN"/>
        </w:rPr>
        <w:t>3</w:t>
      </w:r>
      <w:r>
        <w:rPr>
          <w:rFonts w:hint="eastAsia" w:ascii="宋体" w:hAnsi="宋体" w:cs="宋体"/>
          <w:sz w:val="24"/>
        </w:rPr>
        <w:t>楼</w:t>
      </w:r>
    </w:p>
    <w:p w14:paraId="2B9C552B">
      <w:pPr>
        <w:keepNext w:val="0"/>
        <w:keepLines w:val="0"/>
        <w:pageBreakBefore w:val="0"/>
        <w:kinsoku/>
        <w:wordWrap/>
        <w:overflowPunct/>
        <w:topLinePunct w:val="0"/>
        <w:autoSpaceDE/>
        <w:autoSpaceDN/>
        <w:bidi w:val="0"/>
        <w:adjustRightInd w:val="0"/>
        <w:spacing w:after="0" w:line="360" w:lineRule="auto"/>
        <w:textAlignment w:val="auto"/>
        <w:rPr>
          <w:rFonts w:ascii="宋体" w:hAnsi="宋体" w:cs="宋体"/>
          <w:sz w:val="24"/>
        </w:rPr>
      </w:pPr>
      <w:r>
        <w:rPr>
          <w:rFonts w:hint="eastAsia" w:ascii="宋体" w:hAnsi="宋体" w:cs="宋体"/>
          <w:sz w:val="24"/>
        </w:rPr>
        <w:t xml:space="preserve">传    真：/ </w:t>
      </w:r>
    </w:p>
    <w:p w14:paraId="348A6FB2">
      <w:pPr>
        <w:keepNext w:val="0"/>
        <w:keepLines w:val="0"/>
        <w:pageBreakBefore w:val="0"/>
        <w:kinsoku/>
        <w:wordWrap/>
        <w:overflowPunct/>
        <w:topLinePunct w:val="0"/>
        <w:autoSpaceDE/>
        <w:autoSpaceDN/>
        <w:bidi w:val="0"/>
        <w:adjustRightInd w:val="0"/>
        <w:spacing w:after="0" w:line="360" w:lineRule="auto"/>
        <w:textAlignment w:val="auto"/>
        <w:rPr>
          <w:rFonts w:hint="eastAsia" w:ascii="宋体" w:hAnsi="宋体" w:eastAsia="宋体" w:cs="宋体"/>
          <w:sz w:val="24"/>
          <w:lang w:eastAsia="zh-CN"/>
        </w:rPr>
      </w:pPr>
      <w:r>
        <w:rPr>
          <w:rFonts w:hint="eastAsia" w:ascii="宋体" w:hAnsi="宋体" w:cs="宋体"/>
          <w:sz w:val="24"/>
        </w:rPr>
        <w:t>项目联系人（询问）：</w:t>
      </w:r>
      <w:r>
        <w:rPr>
          <w:rFonts w:hint="eastAsia" w:ascii="宋体" w:hAnsi="宋体" w:cs="宋体"/>
          <w:sz w:val="24"/>
          <w:lang w:val="en-US" w:eastAsia="zh-CN"/>
        </w:rPr>
        <w:t>韩鑫</w:t>
      </w:r>
    </w:p>
    <w:p w14:paraId="359D03C2">
      <w:pPr>
        <w:keepNext w:val="0"/>
        <w:keepLines w:val="0"/>
        <w:pageBreakBefore w:val="0"/>
        <w:kinsoku/>
        <w:wordWrap/>
        <w:overflowPunct/>
        <w:topLinePunct w:val="0"/>
        <w:autoSpaceDE/>
        <w:autoSpaceDN/>
        <w:bidi w:val="0"/>
        <w:adjustRightInd w:val="0"/>
        <w:spacing w:after="0" w:line="360" w:lineRule="auto"/>
        <w:textAlignment w:val="auto"/>
        <w:rPr>
          <w:rFonts w:hint="default" w:ascii="宋体" w:hAnsi="宋体" w:eastAsia="宋体" w:cs="宋体"/>
          <w:sz w:val="24"/>
          <w:lang w:val="en-US" w:eastAsia="zh-CN"/>
        </w:rPr>
      </w:pPr>
      <w:r>
        <w:rPr>
          <w:rFonts w:hint="eastAsia" w:ascii="宋体" w:hAnsi="宋体" w:cs="宋体"/>
          <w:sz w:val="24"/>
        </w:rPr>
        <w:t>项目联系方式（询问）：</w:t>
      </w:r>
      <w:r>
        <w:rPr>
          <w:rFonts w:hint="eastAsia" w:ascii="宋体" w:hAnsi="宋体" w:cs="宋体"/>
          <w:sz w:val="24"/>
          <w:lang w:val="en-US" w:eastAsia="zh-CN"/>
        </w:rPr>
        <w:t>15068711152</w:t>
      </w:r>
    </w:p>
    <w:p w14:paraId="24D1E8E7">
      <w:pPr>
        <w:keepNext w:val="0"/>
        <w:keepLines w:val="0"/>
        <w:pageBreakBefore w:val="0"/>
        <w:kinsoku/>
        <w:wordWrap/>
        <w:overflowPunct/>
        <w:topLinePunct w:val="0"/>
        <w:autoSpaceDE/>
        <w:autoSpaceDN/>
        <w:bidi w:val="0"/>
        <w:adjustRightInd w:val="0"/>
        <w:spacing w:after="0" w:line="360" w:lineRule="auto"/>
        <w:textAlignment w:val="auto"/>
        <w:rPr>
          <w:rFonts w:ascii="宋体" w:hAnsi="宋体" w:cs="宋体"/>
          <w:sz w:val="24"/>
        </w:rPr>
      </w:pPr>
      <w:r>
        <w:rPr>
          <w:rFonts w:hint="eastAsia" w:ascii="宋体" w:hAnsi="宋体" w:cs="宋体"/>
          <w:sz w:val="24"/>
        </w:rPr>
        <w:t xml:space="preserve">质疑联系人：孙杏花 </w:t>
      </w:r>
    </w:p>
    <w:p w14:paraId="5055FE3F">
      <w:pPr>
        <w:keepNext w:val="0"/>
        <w:keepLines w:val="0"/>
        <w:pageBreakBefore w:val="0"/>
        <w:kinsoku/>
        <w:wordWrap/>
        <w:overflowPunct/>
        <w:topLinePunct w:val="0"/>
        <w:autoSpaceDE/>
        <w:autoSpaceDN/>
        <w:bidi w:val="0"/>
        <w:adjustRightInd w:val="0"/>
        <w:spacing w:after="0" w:line="360" w:lineRule="auto"/>
        <w:textAlignment w:val="auto"/>
        <w:rPr>
          <w:rFonts w:ascii="宋体" w:hAnsi="宋体" w:cs="宋体"/>
          <w:sz w:val="24"/>
        </w:rPr>
      </w:pPr>
      <w:r>
        <w:rPr>
          <w:rFonts w:hint="eastAsia" w:ascii="宋体" w:hAnsi="宋体" w:cs="宋体"/>
          <w:sz w:val="24"/>
        </w:rPr>
        <w:t>质疑联系方式：0571-87032325</w:t>
      </w:r>
    </w:p>
    <w:p w14:paraId="3E685201">
      <w:pPr>
        <w:keepNext w:val="0"/>
        <w:keepLines w:val="0"/>
        <w:pageBreakBefore w:val="0"/>
        <w:kinsoku/>
        <w:wordWrap/>
        <w:overflowPunct/>
        <w:topLinePunct w:val="0"/>
        <w:autoSpaceDE/>
        <w:autoSpaceDN/>
        <w:bidi w:val="0"/>
        <w:adjustRightInd w:val="0"/>
        <w:spacing w:after="0" w:line="360" w:lineRule="auto"/>
        <w:textAlignment w:val="auto"/>
        <w:rPr>
          <w:rFonts w:ascii="宋体" w:hAnsi="宋体" w:cs="宋体"/>
          <w:sz w:val="24"/>
        </w:rPr>
      </w:pPr>
      <w:r>
        <w:rPr>
          <w:rFonts w:hint="eastAsia" w:ascii="宋体" w:hAnsi="宋体" w:cs="宋体"/>
          <w:sz w:val="24"/>
        </w:rPr>
        <w:t xml:space="preserve">3.同级政府采购监督管理部门            </w:t>
      </w:r>
    </w:p>
    <w:p w14:paraId="7A83DAD4">
      <w:pPr>
        <w:keepNext w:val="0"/>
        <w:keepLines w:val="0"/>
        <w:pageBreakBefore w:val="0"/>
        <w:kinsoku/>
        <w:wordWrap/>
        <w:overflowPunct/>
        <w:topLinePunct w:val="0"/>
        <w:autoSpaceDE/>
        <w:autoSpaceDN/>
        <w:bidi w:val="0"/>
        <w:adjustRightInd w:val="0"/>
        <w:spacing w:after="0" w:line="360" w:lineRule="auto"/>
        <w:textAlignment w:val="auto"/>
        <w:rPr>
          <w:rFonts w:hint="eastAsia" w:ascii="宋体" w:hAnsi="宋体" w:cs="宋体"/>
          <w:sz w:val="24"/>
          <w:highlight w:val="none"/>
        </w:rPr>
      </w:pPr>
      <w:r>
        <w:rPr>
          <w:rFonts w:hint="eastAsia" w:ascii="宋体" w:hAnsi="宋体" w:cs="宋体"/>
          <w:sz w:val="24"/>
        </w:rPr>
        <w:t>名    称</w:t>
      </w:r>
      <w:r>
        <w:rPr>
          <w:rFonts w:hint="eastAsia" w:ascii="宋体" w:hAnsi="宋体" w:cs="宋体"/>
          <w:sz w:val="24"/>
          <w:highlight w:val="none"/>
        </w:rPr>
        <w:t>：浙江省财政厅政府采购监管处、浙江省政府采购行政裁决服务中心（杭州）</w:t>
      </w:r>
    </w:p>
    <w:p w14:paraId="06B5CE1B">
      <w:pPr>
        <w:keepNext w:val="0"/>
        <w:keepLines w:val="0"/>
        <w:pageBreakBefore w:val="0"/>
        <w:kinsoku/>
        <w:wordWrap/>
        <w:overflowPunct/>
        <w:topLinePunct w:val="0"/>
        <w:autoSpaceDE/>
        <w:autoSpaceDN/>
        <w:bidi w:val="0"/>
        <w:adjustRightInd w:val="0"/>
        <w:spacing w:after="0" w:line="360" w:lineRule="auto"/>
        <w:textAlignment w:val="auto"/>
        <w:rPr>
          <w:rFonts w:ascii="宋体" w:hAnsi="宋体" w:cs="宋体"/>
          <w:sz w:val="24"/>
          <w:highlight w:val="none"/>
        </w:rPr>
      </w:pPr>
      <w:r>
        <w:rPr>
          <w:rFonts w:hint="eastAsia" w:ascii="宋体" w:hAnsi="宋体" w:cs="宋体"/>
          <w:sz w:val="24"/>
          <w:highlight w:val="none"/>
        </w:rPr>
        <w:t xml:space="preserve">地    址：杭州市上城区清泰街549号城建综合大楼11楼（快递仅限ems或顺丰） </w:t>
      </w:r>
    </w:p>
    <w:p w14:paraId="5684AACD">
      <w:pPr>
        <w:keepNext w:val="0"/>
        <w:keepLines w:val="0"/>
        <w:pageBreakBefore w:val="0"/>
        <w:kinsoku/>
        <w:wordWrap/>
        <w:overflowPunct/>
        <w:topLinePunct w:val="0"/>
        <w:autoSpaceDE/>
        <w:autoSpaceDN/>
        <w:bidi w:val="0"/>
        <w:adjustRightInd w:val="0"/>
        <w:spacing w:after="0" w:line="360" w:lineRule="auto"/>
        <w:textAlignment w:val="auto"/>
        <w:rPr>
          <w:rFonts w:ascii="宋体" w:hAnsi="宋体" w:cs="宋体"/>
          <w:sz w:val="24"/>
          <w:highlight w:val="none"/>
        </w:rPr>
      </w:pPr>
      <w:r>
        <w:rPr>
          <w:rFonts w:hint="eastAsia" w:ascii="宋体" w:hAnsi="宋体" w:cs="宋体"/>
          <w:sz w:val="24"/>
          <w:highlight w:val="none"/>
        </w:rPr>
        <w:t>传    真： /</w:t>
      </w:r>
    </w:p>
    <w:p w14:paraId="3408669F">
      <w:pPr>
        <w:keepNext w:val="0"/>
        <w:keepLines w:val="0"/>
        <w:pageBreakBefore w:val="0"/>
        <w:kinsoku/>
        <w:wordWrap/>
        <w:overflowPunct/>
        <w:topLinePunct w:val="0"/>
        <w:autoSpaceDE/>
        <w:autoSpaceDN/>
        <w:bidi w:val="0"/>
        <w:adjustRightInd w:val="0"/>
        <w:spacing w:after="0" w:line="360" w:lineRule="auto"/>
        <w:textAlignment w:val="auto"/>
        <w:rPr>
          <w:rFonts w:ascii="宋体" w:hAnsi="宋体" w:cs="宋体"/>
          <w:sz w:val="24"/>
          <w:highlight w:val="none"/>
        </w:rPr>
      </w:pPr>
      <w:r>
        <w:rPr>
          <w:rFonts w:hint="eastAsia" w:ascii="宋体" w:hAnsi="宋体" w:cs="宋体"/>
          <w:sz w:val="24"/>
          <w:highlight w:val="none"/>
        </w:rPr>
        <w:t>联系人 ：朱女士、王女士</w:t>
      </w:r>
    </w:p>
    <w:p w14:paraId="47053995">
      <w:pPr>
        <w:keepNext w:val="0"/>
        <w:keepLines w:val="0"/>
        <w:pageBreakBefore w:val="0"/>
        <w:kinsoku/>
        <w:wordWrap/>
        <w:overflowPunct/>
        <w:topLinePunct w:val="0"/>
        <w:autoSpaceDE/>
        <w:autoSpaceDN/>
        <w:bidi w:val="0"/>
        <w:adjustRightInd w:val="0"/>
        <w:spacing w:after="0" w:line="360" w:lineRule="auto"/>
        <w:textAlignment w:val="auto"/>
        <w:rPr>
          <w:rFonts w:ascii="宋体" w:hAnsi="宋体" w:cs="宋体"/>
          <w:sz w:val="24"/>
        </w:rPr>
      </w:pPr>
      <w:r>
        <w:rPr>
          <w:rFonts w:hint="eastAsia" w:ascii="宋体" w:hAnsi="宋体" w:cs="宋体"/>
          <w:sz w:val="24"/>
        </w:rPr>
        <w:t xml:space="preserve">监督投诉电话：电话：0571-85252453   </w:t>
      </w:r>
    </w:p>
    <w:p w14:paraId="7F805D85">
      <w:pPr>
        <w:keepNext w:val="0"/>
        <w:keepLines w:val="0"/>
        <w:pageBreakBefore w:val="0"/>
        <w:kinsoku/>
        <w:wordWrap/>
        <w:overflowPunct/>
        <w:topLinePunct w:val="0"/>
        <w:autoSpaceDE/>
        <w:autoSpaceDN/>
        <w:bidi w:val="0"/>
        <w:adjustRightInd w:val="0"/>
        <w:spacing w:after="0" w:line="360" w:lineRule="auto"/>
        <w:ind w:firstLine="480"/>
        <w:textAlignment w:val="auto"/>
        <w:rPr>
          <w:rFonts w:hint="eastAsia" w:ascii="宋体" w:hAnsi="宋体" w:cs="宋体"/>
          <w:sz w:val="24"/>
        </w:rPr>
      </w:pPr>
      <w:r>
        <w:rPr>
          <w:rFonts w:hint="eastAsia" w:ascii="宋体" w:hAnsi="宋体" w:cs="宋体"/>
          <w:sz w:val="24"/>
        </w:rPr>
        <w:t>政策咨询：何一平、冯华，0571-87058424、87055741</w:t>
      </w:r>
    </w:p>
    <w:p w14:paraId="48C85EB3">
      <w:pPr>
        <w:keepNext w:val="0"/>
        <w:keepLines w:val="0"/>
        <w:pageBreakBefore w:val="0"/>
        <w:kinsoku/>
        <w:wordWrap/>
        <w:overflowPunct/>
        <w:topLinePunct w:val="0"/>
        <w:autoSpaceDE/>
        <w:autoSpaceDN/>
        <w:bidi w:val="0"/>
        <w:adjustRightInd w:val="0"/>
        <w:spacing w:after="0" w:line="360" w:lineRule="auto"/>
        <w:ind w:firstLine="480"/>
        <w:textAlignment w:val="auto"/>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14:paraId="37D1A27D">
      <w:pPr>
        <w:keepNext w:val="0"/>
        <w:keepLines w:val="0"/>
        <w:pageBreakBefore w:val="0"/>
        <w:kinsoku/>
        <w:wordWrap/>
        <w:overflowPunct/>
        <w:topLinePunct w:val="0"/>
        <w:autoSpaceDE/>
        <w:autoSpaceDN/>
        <w:bidi w:val="0"/>
        <w:adjustRightInd w:val="0"/>
        <w:spacing w:after="0" w:line="360" w:lineRule="auto"/>
        <w:ind w:firstLine="480" w:firstLineChars="200"/>
        <w:textAlignment w:val="auto"/>
        <w:rPr>
          <w:rFonts w:ascii="宋体" w:hAnsi="宋体" w:cs="宋体"/>
          <w:b/>
          <w:sz w:val="36"/>
          <w:szCs w:val="20"/>
        </w:rPr>
      </w:pPr>
      <w:r>
        <w:rPr>
          <w:rFonts w:hint="eastAsia" w:ascii="宋体" w:hAnsi="宋体" w:cs="宋体"/>
          <w:sz w:val="24"/>
        </w:rPr>
        <w:t>CA问题联系电话（人工）：汇信CA 400-888-4636；天谷CA 400-087-8198。</w:t>
      </w:r>
      <w:r>
        <w:rPr>
          <w:rFonts w:ascii="宋体" w:hAnsi="宋体" w:cs="宋体"/>
          <w:b/>
          <w:sz w:val="36"/>
          <w:szCs w:val="20"/>
        </w:rPr>
        <w:br w:type="page"/>
      </w:r>
    </w:p>
    <w:p w14:paraId="75292219">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5219997D">
      <w:pPr>
        <w:bidi w:val="0"/>
        <w:jc w:val="center"/>
        <w:rPr>
          <w:b/>
          <w:bCs/>
          <w:sz w:val="30"/>
          <w:szCs w:val="30"/>
        </w:rPr>
      </w:pPr>
      <w:r>
        <w:rPr>
          <w:rFonts w:hint="eastAsia"/>
          <w:b/>
          <w:bCs/>
          <w:sz w:val="30"/>
          <w:szCs w:val="30"/>
        </w:rPr>
        <w:t>前附表</w:t>
      </w:r>
    </w:p>
    <w:tbl>
      <w:tblPr>
        <w:tblStyle w:val="63"/>
        <w:tblW w:w="855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8"/>
        <w:gridCol w:w="1841"/>
        <w:gridCol w:w="6090"/>
      </w:tblGrid>
      <w:tr w14:paraId="1D019A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9" w:hRule="atLeast"/>
          <w:tblHeader/>
        </w:trPr>
        <w:tc>
          <w:tcPr>
            <w:tcW w:w="628" w:type="dxa"/>
            <w:tcBorders>
              <w:top w:val="single" w:color="auto" w:sz="4" w:space="0"/>
              <w:left w:val="single" w:color="auto" w:sz="4" w:space="0"/>
              <w:bottom w:val="single" w:color="auto" w:sz="4" w:space="0"/>
              <w:right w:val="single" w:color="auto" w:sz="4" w:space="0"/>
            </w:tcBorders>
            <w:vAlign w:val="top"/>
          </w:tcPr>
          <w:p w14:paraId="47BAD240">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cs="宋体"/>
                <w:b/>
                <w:sz w:val="24"/>
              </w:rPr>
            </w:pPr>
            <w:r>
              <w:rPr>
                <w:rFonts w:hint="eastAsia" w:ascii="宋体" w:hAnsi="宋体" w:cs="宋体"/>
                <w:b/>
                <w:sz w:val="24"/>
              </w:rPr>
              <w:t>序号</w:t>
            </w:r>
          </w:p>
        </w:tc>
        <w:tc>
          <w:tcPr>
            <w:tcW w:w="1841" w:type="dxa"/>
            <w:tcBorders>
              <w:top w:val="single" w:color="000000" w:sz="8" w:space="0"/>
              <w:left w:val="single" w:color="auto" w:sz="4" w:space="0"/>
              <w:bottom w:val="single" w:color="000000" w:sz="8" w:space="0"/>
              <w:right w:val="single" w:color="000000" w:sz="8" w:space="0"/>
            </w:tcBorders>
            <w:vAlign w:val="center"/>
          </w:tcPr>
          <w:p w14:paraId="78445B76">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cs="宋体"/>
                <w:b/>
                <w:sz w:val="24"/>
              </w:rPr>
            </w:pPr>
            <w:r>
              <w:rPr>
                <w:rFonts w:hint="eastAsia" w:ascii="宋体" w:hAnsi="宋体" w:cs="宋体"/>
                <w:b/>
                <w:sz w:val="24"/>
              </w:rPr>
              <w:t>事项</w:t>
            </w:r>
          </w:p>
        </w:tc>
        <w:tc>
          <w:tcPr>
            <w:tcW w:w="6090" w:type="dxa"/>
            <w:tcBorders>
              <w:top w:val="single" w:color="000000" w:sz="8" w:space="0"/>
              <w:left w:val="single" w:color="000000" w:sz="2" w:space="0"/>
              <w:bottom w:val="single" w:color="000000" w:sz="8" w:space="0"/>
              <w:right w:val="single" w:color="000000" w:sz="8" w:space="0"/>
            </w:tcBorders>
            <w:vAlign w:val="center"/>
          </w:tcPr>
          <w:p w14:paraId="48700D33">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cs="宋体"/>
                <w:b/>
                <w:sz w:val="24"/>
              </w:rPr>
            </w:pPr>
            <w:r>
              <w:rPr>
                <w:rFonts w:hint="eastAsia" w:ascii="宋体" w:hAnsi="宋体" w:cs="宋体"/>
                <w:b/>
                <w:sz w:val="24"/>
              </w:rPr>
              <w:t>本项目的特别规定</w:t>
            </w:r>
          </w:p>
        </w:tc>
      </w:tr>
      <w:tr w14:paraId="22E1CD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8" w:type="dxa"/>
            <w:tcBorders>
              <w:top w:val="single" w:color="auto" w:sz="4" w:space="0"/>
              <w:left w:val="single" w:color="auto" w:sz="4" w:space="0"/>
              <w:bottom w:val="single" w:color="auto" w:sz="4" w:space="0"/>
              <w:right w:val="single" w:color="auto" w:sz="4" w:space="0"/>
            </w:tcBorders>
            <w:vAlign w:val="center"/>
          </w:tcPr>
          <w:p w14:paraId="00476D0C">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cs="宋体"/>
                <w:sz w:val="24"/>
              </w:rPr>
            </w:pPr>
            <w:r>
              <w:rPr>
                <w:rFonts w:hint="eastAsia" w:ascii="宋体" w:hAnsi="宋体" w:cs="宋体"/>
                <w:sz w:val="24"/>
              </w:rPr>
              <w:t>1</w:t>
            </w:r>
          </w:p>
        </w:tc>
        <w:tc>
          <w:tcPr>
            <w:tcW w:w="1841" w:type="dxa"/>
            <w:tcBorders>
              <w:top w:val="single" w:color="000000" w:sz="8" w:space="0"/>
              <w:left w:val="single" w:color="auto" w:sz="4" w:space="0"/>
              <w:bottom w:val="single" w:color="000000" w:sz="8" w:space="0"/>
              <w:right w:val="single" w:color="000000" w:sz="8" w:space="0"/>
            </w:tcBorders>
            <w:vAlign w:val="center"/>
          </w:tcPr>
          <w:p w14:paraId="0F7896C7">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ascii="宋体" w:hAnsi="宋体" w:cs="宋体"/>
                <w:b/>
                <w:sz w:val="24"/>
              </w:rPr>
            </w:pPr>
            <w:r>
              <w:rPr>
                <w:rFonts w:hint="eastAsia" w:ascii="宋体" w:hAnsi="宋体" w:cs="宋体"/>
                <w:b/>
                <w:sz w:val="24"/>
              </w:rPr>
              <w:t>项目属性</w:t>
            </w:r>
          </w:p>
        </w:tc>
        <w:tc>
          <w:tcPr>
            <w:tcW w:w="6090" w:type="dxa"/>
            <w:tcBorders>
              <w:top w:val="single" w:color="000000" w:sz="8" w:space="0"/>
              <w:left w:val="single" w:color="000000" w:sz="2" w:space="0"/>
              <w:bottom w:val="single" w:color="000000" w:sz="8" w:space="0"/>
              <w:right w:val="single" w:color="000000" w:sz="8" w:space="0"/>
            </w:tcBorders>
            <w:vAlign w:val="center"/>
          </w:tcPr>
          <w:p w14:paraId="428D2797">
            <w:pPr>
              <w:keepNext w:val="0"/>
              <w:keepLines w:val="0"/>
              <w:pageBreakBefore w:val="0"/>
              <w:widowControl w:val="0"/>
              <w:kinsoku/>
              <w:wordWrap/>
              <w:overflowPunct/>
              <w:topLinePunct w:val="0"/>
              <w:autoSpaceDE/>
              <w:autoSpaceDN/>
              <w:bidi w:val="0"/>
              <w:adjustRightInd w:val="0"/>
              <w:spacing w:after="0" w:line="360" w:lineRule="auto"/>
              <w:jc w:val="left"/>
              <w:textAlignment w:val="auto"/>
              <w:rPr>
                <w:rFonts w:ascii="宋体" w:hAnsi="宋体" w:cs="宋体"/>
                <w:sz w:val="24"/>
              </w:rPr>
            </w:pPr>
            <w:r>
              <w:rPr>
                <w:rFonts w:hint="eastAsia" w:ascii="宋体" w:hAnsi="宋体" w:cs="宋体"/>
                <w:sz w:val="24"/>
              </w:rPr>
              <w:t>服务类。</w:t>
            </w:r>
          </w:p>
        </w:tc>
      </w:tr>
      <w:tr w14:paraId="7D68DC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42" w:hRule="atLeast"/>
          <w:tblHeader/>
        </w:trPr>
        <w:tc>
          <w:tcPr>
            <w:tcW w:w="628" w:type="dxa"/>
            <w:tcBorders>
              <w:top w:val="single" w:color="auto" w:sz="4" w:space="0"/>
              <w:left w:val="single" w:color="auto" w:sz="4" w:space="0"/>
              <w:bottom w:val="single" w:color="auto" w:sz="4" w:space="0"/>
              <w:right w:val="single" w:color="auto" w:sz="4" w:space="0"/>
            </w:tcBorders>
            <w:vAlign w:val="top"/>
          </w:tcPr>
          <w:p w14:paraId="7DEB38FB">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cs="宋体"/>
                <w:sz w:val="24"/>
              </w:rPr>
            </w:pPr>
          </w:p>
          <w:p w14:paraId="6D39AA2F">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cs="宋体"/>
                <w:sz w:val="24"/>
              </w:rPr>
            </w:pPr>
            <w:r>
              <w:rPr>
                <w:rFonts w:hint="eastAsia" w:ascii="宋体" w:hAnsi="宋体" w:cs="宋体"/>
                <w:sz w:val="24"/>
              </w:rPr>
              <w:t>2</w:t>
            </w:r>
          </w:p>
        </w:tc>
        <w:tc>
          <w:tcPr>
            <w:tcW w:w="1841" w:type="dxa"/>
            <w:tcBorders>
              <w:top w:val="single" w:color="000000" w:sz="8" w:space="0"/>
              <w:left w:val="single" w:color="auto" w:sz="4" w:space="0"/>
              <w:bottom w:val="single" w:color="000000" w:sz="8" w:space="0"/>
              <w:right w:val="single" w:color="000000" w:sz="8" w:space="0"/>
            </w:tcBorders>
            <w:vAlign w:val="center"/>
          </w:tcPr>
          <w:p w14:paraId="3E136D3C">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cs="宋体"/>
                <w:b/>
                <w:sz w:val="24"/>
              </w:rPr>
            </w:pPr>
            <w:r>
              <w:rPr>
                <w:rFonts w:hint="eastAsia" w:ascii="宋体" w:hAnsi="宋体" w:cs="宋体"/>
                <w:b/>
                <w:sz w:val="24"/>
              </w:rPr>
              <w:t>采购标的及其对应的中小企业划分标准所属行业</w:t>
            </w:r>
          </w:p>
        </w:tc>
        <w:tc>
          <w:tcPr>
            <w:tcW w:w="6090" w:type="dxa"/>
            <w:tcBorders>
              <w:top w:val="single" w:color="000000" w:sz="8" w:space="0"/>
              <w:left w:val="single" w:color="000000" w:sz="2" w:space="0"/>
              <w:bottom w:val="single" w:color="000000" w:sz="8" w:space="0"/>
              <w:right w:val="single" w:color="000000" w:sz="8" w:space="0"/>
            </w:tcBorders>
            <w:vAlign w:val="center"/>
          </w:tcPr>
          <w:p w14:paraId="48DE27F0">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宋体" w:hAnsi="宋体" w:cs="宋体"/>
                <w:kern w:val="0"/>
                <w:sz w:val="24"/>
              </w:rPr>
            </w:pPr>
            <w:r>
              <w:rPr>
                <w:rFonts w:hint="eastAsia" w:ascii="宋体" w:hAnsi="宋体" w:cs="宋体"/>
                <w:kern w:val="0"/>
                <w:sz w:val="24"/>
              </w:rPr>
              <w:t>（1）标的：</w:t>
            </w:r>
            <w:r>
              <w:rPr>
                <w:rFonts w:hint="eastAsia" w:ascii="宋体" w:hAnsi="宋体" w:cs="宋体"/>
                <w:kern w:val="0"/>
                <w:sz w:val="24"/>
                <w:u w:val="single"/>
              </w:rPr>
              <w:t>202</w:t>
            </w:r>
            <w:r>
              <w:rPr>
                <w:rFonts w:hint="eastAsia" w:ascii="宋体" w:hAnsi="宋体" w:cs="宋体"/>
                <w:kern w:val="0"/>
                <w:sz w:val="24"/>
                <w:u w:val="single"/>
                <w:lang w:val="en-US" w:eastAsia="zh-CN"/>
              </w:rPr>
              <w:t>5</w:t>
            </w:r>
            <w:r>
              <w:rPr>
                <w:rFonts w:hint="eastAsia" w:ascii="宋体" w:hAnsi="宋体" w:cs="宋体"/>
                <w:kern w:val="0"/>
                <w:sz w:val="24"/>
                <w:u w:val="single"/>
              </w:rPr>
              <w:t>年全省交通运输行业自然灾害综合风险常普常新工作</w:t>
            </w:r>
            <w:r>
              <w:rPr>
                <w:rFonts w:hint="eastAsia" w:ascii="宋体" w:hAnsi="宋体" w:cs="宋体"/>
                <w:kern w:val="0"/>
                <w:sz w:val="24"/>
              </w:rPr>
              <w:t>，属于</w:t>
            </w:r>
            <w:r>
              <w:rPr>
                <w:rFonts w:hint="eastAsia" w:ascii="宋体" w:hAnsi="宋体" w:cs="宋体"/>
                <w:kern w:val="0"/>
                <w:sz w:val="24"/>
                <w:u w:val="single"/>
              </w:rPr>
              <w:t>其他未列明</w:t>
            </w:r>
            <w:r>
              <w:rPr>
                <w:rFonts w:hint="eastAsia" w:ascii="宋体" w:hAnsi="宋体" w:cs="宋体"/>
                <w:kern w:val="0"/>
                <w:sz w:val="24"/>
              </w:rPr>
              <w:t>行业；</w:t>
            </w:r>
          </w:p>
          <w:p w14:paraId="2D401642">
            <w:pPr>
              <w:pStyle w:val="85"/>
              <w:keepNext w:val="0"/>
              <w:keepLines w:val="0"/>
              <w:pageBreakBefore w:val="0"/>
              <w:widowControl w:val="0"/>
              <w:kinsoku/>
              <w:wordWrap/>
              <w:overflowPunct/>
              <w:topLinePunct w:val="0"/>
              <w:autoSpaceDE/>
              <w:autoSpaceDN/>
              <w:bidi w:val="0"/>
              <w:adjustRightInd w:val="0"/>
              <w:spacing w:after="0"/>
              <w:ind w:firstLine="0"/>
              <w:textAlignment w:val="auto"/>
            </w:pPr>
            <w:r>
              <w:rPr>
                <w:rFonts w:hint="eastAsia"/>
              </w:rPr>
              <w:t>（2）中小企业划分标准：根据《关于印发中小企业划型标准规定的通知》（工信部联企业〔2011〕300号）第四条规定</w:t>
            </w:r>
            <w:r>
              <w:rPr>
                <w:rFonts w:hint="eastAsia" w:ascii="宋体" w:hAnsi="宋体" w:cs="宋体"/>
                <w:kern w:val="0"/>
                <w:sz w:val="24"/>
                <w:u w:val="single"/>
              </w:rPr>
              <w:t>其他未列明行业</w:t>
            </w:r>
            <w:r>
              <w:rPr>
                <w:rFonts w:hint="eastAsia" w:ascii="宋体" w:hAnsi="宋体" w:cs="宋体"/>
                <w:kern w:val="0"/>
                <w:sz w:val="24"/>
                <w:lang w:eastAsia="zh-CN"/>
              </w:rPr>
              <w:t>：</w:t>
            </w:r>
            <w:r>
              <w:rPr>
                <w:rFonts w:hint="eastAsia"/>
              </w:rPr>
              <w:t>从业人员300人以下的为中小微型企业。其中，从业人员100人及以上的为中型企业；从业人员10人及以上的为小型企业；从业人员10人以下的为微型企业。</w:t>
            </w:r>
          </w:p>
        </w:tc>
      </w:tr>
      <w:tr w14:paraId="328AA0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46" w:hRule="atLeast"/>
          <w:tblHeader/>
        </w:trPr>
        <w:tc>
          <w:tcPr>
            <w:tcW w:w="628" w:type="dxa"/>
            <w:tcBorders>
              <w:top w:val="single" w:color="auto" w:sz="4" w:space="0"/>
              <w:left w:val="single" w:color="auto" w:sz="4" w:space="0"/>
              <w:bottom w:val="single" w:color="auto" w:sz="4" w:space="0"/>
              <w:right w:val="single" w:color="auto" w:sz="4" w:space="0"/>
            </w:tcBorders>
            <w:vAlign w:val="top"/>
          </w:tcPr>
          <w:p w14:paraId="0319EC0C">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cs="宋体"/>
                <w:sz w:val="24"/>
              </w:rPr>
            </w:pPr>
          </w:p>
          <w:p w14:paraId="21454191">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cs="宋体"/>
                <w:sz w:val="24"/>
              </w:rPr>
            </w:pPr>
          </w:p>
          <w:p w14:paraId="574AABE4">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cs="宋体"/>
                <w:sz w:val="24"/>
              </w:rPr>
            </w:pPr>
            <w:r>
              <w:rPr>
                <w:rFonts w:hint="eastAsia" w:ascii="宋体" w:hAnsi="宋体" w:cs="宋体"/>
                <w:sz w:val="24"/>
              </w:rPr>
              <w:t>3</w:t>
            </w:r>
          </w:p>
        </w:tc>
        <w:tc>
          <w:tcPr>
            <w:tcW w:w="1841" w:type="dxa"/>
            <w:tcBorders>
              <w:top w:val="single" w:color="000000" w:sz="8" w:space="0"/>
              <w:left w:val="single" w:color="auto" w:sz="4" w:space="0"/>
              <w:bottom w:val="single" w:color="000000" w:sz="8" w:space="0"/>
              <w:right w:val="single" w:color="000000" w:sz="8" w:space="0"/>
            </w:tcBorders>
            <w:vAlign w:val="center"/>
          </w:tcPr>
          <w:p w14:paraId="0B7372F7">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cs="宋体"/>
                <w:b/>
                <w:sz w:val="24"/>
              </w:rPr>
            </w:pPr>
            <w:r>
              <w:rPr>
                <w:rFonts w:hint="eastAsia" w:ascii="宋体" w:hAnsi="宋体" w:cs="宋体"/>
                <w:b/>
                <w:sz w:val="24"/>
              </w:rPr>
              <w:t>是否允许采购进口产品</w:t>
            </w:r>
          </w:p>
        </w:tc>
        <w:tc>
          <w:tcPr>
            <w:tcW w:w="6090" w:type="dxa"/>
            <w:tcBorders>
              <w:top w:val="single" w:color="000000" w:sz="8" w:space="0"/>
              <w:left w:val="single" w:color="000000" w:sz="2" w:space="0"/>
              <w:bottom w:val="single" w:color="000000" w:sz="8" w:space="0"/>
              <w:right w:val="single" w:color="000000" w:sz="8" w:space="0"/>
            </w:tcBorders>
            <w:vAlign w:val="center"/>
          </w:tcPr>
          <w:p w14:paraId="2721FFA4">
            <w:pPr>
              <w:keepNext w:val="0"/>
              <w:keepLines w:val="0"/>
              <w:pageBreakBefore w:val="0"/>
              <w:widowControl w:val="0"/>
              <w:kinsoku/>
              <w:wordWrap/>
              <w:overflowPunct/>
              <w:topLinePunct w:val="0"/>
              <w:autoSpaceDE/>
              <w:autoSpaceDN/>
              <w:bidi w:val="0"/>
              <w:adjustRightInd w:val="0"/>
              <w:spacing w:after="0" w:line="360" w:lineRule="auto"/>
              <w:textAlignment w:val="auto"/>
              <w:rPr>
                <w:rFonts w:ascii="宋体" w:hAnsi="宋体" w:cs="宋体"/>
                <w:kern w:val="0"/>
                <w:sz w:val="24"/>
              </w:rPr>
            </w:pPr>
            <w:r>
              <w:rPr>
                <w:rFonts w:hint="eastAsia" w:ascii="宋体" w:hAnsi="宋体" w:cs="宋体"/>
                <w:kern w:val="0"/>
                <w:sz w:val="24"/>
              </w:rPr>
              <w:sym w:font="Wingdings" w:char="F0FE"/>
            </w:r>
            <w:r>
              <w:rPr>
                <w:rFonts w:hint="eastAsia" w:ascii="宋体" w:hAnsi="宋体" w:cs="宋体"/>
                <w:kern w:val="0"/>
                <w:sz w:val="24"/>
              </w:rPr>
              <w:t>本项目不允许采购进口产品。</w:t>
            </w:r>
          </w:p>
          <w:p w14:paraId="51342515">
            <w:pPr>
              <w:keepNext w:val="0"/>
              <w:keepLines w:val="0"/>
              <w:pageBreakBefore w:val="0"/>
              <w:widowControl w:val="0"/>
              <w:kinsoku/>
              <w:wordWrap/>
              <w:overflowPunct/>
              <w:topLinePunct w:val="0"/>
              <w:autoSpaceDE/>
              <w:autoSpaceDN/>
              <w:bidi w:val="0"/>
              <w:adjustRightInd w:val="0"/>
              <w:spacing w:after="0" w:line="360" w:lineRule="auto"/>
              <w:textAlignment w:val="auto"/>
              <w:rPr>
                <w:rFonts w:ascii="宋体" w:hAnsi="宋体" w:cs="宋体"/>
              </w:rPr>
            </w:pPr>
            <w:r>
              <w:rPr>
                <w:rFonts w:hint="eastAsia" w:ascii="宋体" w:hAnsi="宋体" w:cs="宋体"/>
                <w:kern w:val="0"/>
                <w:sz w:val="24"/>
              </w:rPr>
              <w:t>☐可以就</w:t>
            </w:r>
            <w:r>
              <w:rPr>
                <w:rFonts w:hint="eastAsia" w:ascii="宋体" w:hAnsi="宋体" w:cs="宋体"/>
                <w:sz w:val="24"/>
                <w:u w:val="single"/>
              </w:rPr>
              <w:t xml:space="preserve">    </w:t>
            </w:r>
            <w:r>
              <w:rPr>
                <w:rFonts w:hint="eastAsia" w:ascii="宋体" w:hAnsi="宋体" w:cs="宋体"/>
                <w:kern w:val="0"/>
                <w:sz w:val="24"/>
              </w:rPr>
              <w:t>采购进口产品。</w:t>
            </w:r>
          </w:p>
        </w:tc>
      </w:tr>
      <w:tr w14:paraId="30E2DD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46" w:hRule="atLeast"/>
          <w:tblHeader/>
        </w:trPr>
        <w:tc>
          <w:tcPr>
            <w:tcW w:w="628" w:type="dxa"/>
            <w:tcBorders>
              <w:top w:val="single" w:color="auto" w:sz="4" w:space="0"/>
              <w:left w:val="single" w:color="auto" w:sz="4" w:space="0"/>
              <w:bottom w:val="single" w:color="auto" w:sz="4" w:space="0"/>
              <w:right w:val="single" w:color="auto" w:sz="4" w:space="0"/>
            </w:tcBorders>
            <w:vAlign w:val="center"/>
          </w:tcPr>
          <w:p w14:paraId="48653642">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cs="宋体"/>
                <w:sz w:val="24"/>
              </w:rPr>
            </w:pPr>
            <w:r>
              <w:rPr>
                <w:rFonts w:hint="eastAsia" w:ascii="宋体" w:hAnsi="宋体" w:cs="宋体"/>
                <w:sz w:val="24"/>
              </w:rPr>
              <w:t>4</w:t>
            </w:r>
          </w:p>
        </w:tc>
        <w:tc>
          <w:tcPr>
            <w:tcW w:w="1841" w:type="dxa"/>
            <w:tcBorders>
              <w:top w:val="single" w:color="000000" w:sz="8" w:space="0"/>
              <w:left w:val="single" w:color="auto" w:sz="4" w:space="0"/>
              <w:bottom w:val="single" w:color="000000" w:sz="8" w:space="0"/>
              <w:right w:val="single" w:color="000000" w:sz="8" w:space="0"/>
            </w:tcBorders>
            <w:vAlign w:val="center"/>
          </w:tcPr>
          <w:p w14:paraId="1018E9AF">
            <w:pPr>
              <w:keepNext w:val="0"/>
              <w:keepLines w:val="0"/>
              <w:pageBreakBefore w:val="0"/>
              <w:widowControl w:val="0"/>
              <w:kinsoku/>
              <w:wordWrap/>
              <w:overflowPunct/>
              <w:topLinePunct w:val="0"/>
              <w:autoSpaceDE/>
              <w:autoSpaceDN/>
              <w:bidi w:val="0"/>
              <w:adjustRightInd w:val="0"/>
              <w:snapToGrid w:val="0"/>
              <w:spacing w:after="0" w:line="360" w:lineRule="auto"/>
              <w:ind w:firstLine="482" w:firstLineChars="200"/>
              <w:textAlignment w:val="auto"/>
              <w:rPr>
                <w:rFonts w:ascii="宋体" w:hAnsi="宋体" w:cs="宋体"/>
                <w:b/>
                <w:sz w:val="24"/>
              </w:rPr>
            </w:pPr>
            <w:r>
              <w:rPr>
                <w:rFonts w:hint="eastAsia" w:ascii="宋体" w:hAnsi="宋体" w:cs="宋体"/>
                <w:b/>
                <w:sz w:val="24"/>
              </w:rPr>
              <w:t>分包</w:t>
            </w:r>
          </w:p>
        </w:tc>
        <w:tc>
          <w:tcPr>
            <w:tcW w:w="6090" w:type="dxa"/>
            <w:tcBorders>
              <w:top w:val="single" w:color="000000" w:sz="8" w:space="0"/>
              <w:left w:val="single" w:color="000000" w:sz="2" w:space="0"/>
              <w:bottom w:val="single" w:color="000000" w:sz="8" w:space="0"/>
              <w:right w:val="single" w:color="000000" w:sz="8" w:space="0"/>
            </w:tcBorders>
            <w:vAlign w:val="center"/>
          </w:tcPr>
          <w:p w14:paraId="710B5753">
            <w:pPr>
              <w:keepNext w:val="0"/>
              <w:keepLines w:val="0"/>
              <w:pageBreakBefore w:val="0"/>
              <w:widowControl w:val="0"/>
              <w:kinsoku/>
              <w:wordWrap/>
              <w:overflowPunct/>
              <w:topLinePunct w:val="0"/>
              <w:autoSpaceDE/>
              <w:autoSpaceDN/>
              <w:bidi w:val="0"/>
              <w:adjustRightInd w:val="0"/>
              <w:spacing w:after="0" w:line="360" w:lineRule="auto"/>
              <w:textAlignment w:val="auto"/>
              <w:rPr>
                <w:rFonts w:hint="eastAsia" w:ascii="宋体" w:hAnsi="宋体" w:cs="宋体"/>
                <w:sz w:val="24"/>
              </w:rPr>
            </w:pPr>
            <w:r>
              <w:rPr>
                <w:rFonts w:ascii="Wingdings" w:hAnsi="Wingdings" w:cs="宋体"/>
                <w:kern w:val="0"/>
                <w:sz w:val="24"/>
              </w:rPr>
              <w:t></w:t>
            </w:r>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u w:val="single"/>
                <w:lang w:val="en-US" w:eastAsia="zh-CN"/>
              </w:rPr>
              <w:t xml:space="preserve">协助外业调查和内业资料整理 </w:t>
            </w:r>
            <w:r>
              <w:rPr>
                <w:rFonts w:hint="eastAsia" w:ascii="宋体" w:hAnsi="宋体" w:cs="宋体"/>
                <w:sz w:val="24"/>
                <w:u w:val="single"/>
              </w:rPr>
              <w:t xml:space="preserve"> </w:t>
            </w:r>
            <w:r>
              <w:rPr>
                <w:rFonts w:hint="eastAsia" w:ascii="宋体" w:hAnsi="宋体" w:cs="宋体"/>
                <w:sz w:val="24"/>
              </w:rPr>
              <w:t>工作分包。</w:t>
            </w:r>
          </w:p>
          <w:p w14:paraId="0A7B5704">
            <w:pPr>
              <w:keepNext w:val="0"/>
              <w:keepLines w:val="0"/>
              <w:pageBreakBefore w:val="0"/>
              <w:widowControl w:val="0"/>
              <w:kinsoku/>
              <w:wordWrap/>
              <w:overflowPunct/>
              <w:topLinePunct w:val="0"/>
              <w:autoSpaceDE/>
              <w:autoSpaceDN/>
              <w:bidi w:val="0"/>
              <w:adjustRightInd w:val="0"/>
              <w:spacing w:after="0" w:line="360" w:lineRule="auto"/>
              <w:textAlignment w:val="auto"/>
              <w:rPr>
                <w:rFonts w:ascii="宋体" w:hAnsi="宋体" w:cs="宋体"/>
                <w:sz w:val="24"/>
              </w:rPr>
            </w:pPr>
            <w:r>
              <w:rPr>
                <w:rFonts w:hint="eastAsia" w:ascii="MS Gothic" w:hAnsi="MS Gothic" w:cs="宋体"/>
                <w:kern w:val="0"/>
                <w:sz w:val="24"/>
              </w:rPr>
              <w:t>☐</w:t>
            </w:r>
            <w:r>
              <w:rPr>
                <w:rFonts w:hint="eastAsia" w:ascii="宋体" w:hAnsi="宋体" w:cs="宋体"/>
                <w:kern w:val="0"/>
                <w:sz w:val="24"/>
              </w:rPr>
              <w:t xml:space="preserve"> B</w:t>
            </w:r>
            <w:r>
              <w:rPr>
                <w:rFonts w:hint="eastAsia" w:ascii="宋体" w:hAnsi="宋体" w:cs="宋体"/>
                <w:sz w:val="24"/>
              </w:rPr>
              <w:t>不同意分包。</w:t>
            </w:r>
          </w:p>
          <w:p w14:paraId="414D4B31">
            <w:pPr>
              <w:keepNext w:val="0"/>
              <w:keepLines w:val="0"/>
              <w:pageBreakBefore w:val="0"/>
              <w:widowControl w:val="0"/>
              <w:kinsoku/>
              <w:wordWrap/>
              <w:overflowPunct/>
              <w:topLinePunct w:val="0"/>
              <w:autoSpaceDE/>
              <w:autoSpaceDN/>
              <w:bidi w:val="0"/>
              <w:adjustRightInd w:val="0"/>
              <w:spacing w:after="0" w:line="360" w:lineRule="auto"/>
              <w:textAlignment w:val="auto"/>
              <w:rPr>
                <w:rFonts w:ascii="宋体" w:hAnsi="宋体" w:cs="宋体"/>
                <w:sz w:val="24"/>
              </w:rPr>
            </w:pPr>
            <w:r>
              <w:rPr>
                <w:rFonts w:hint="eastAsia" w:ascii="宋体" w:hAnsi="宋体" w:cs="宋体"/>
                <w:sz w:val="24"/>
              </w:rPr>
              <w:t>注：不得限制大中型企业向小微企业合理分包。</w:t>
            </w:r>
          </w:p>
        </w:tc>
      </w:tr>
      <w:tr w14:paraId="43E7ED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46" w:hRule="atLeast"/>
          <w:tblHeader/>
        </w:trPr>
        <w:tc>
          <w:tcPr>
            <w:tcW w:w="628" w:type="dxa"/>
            <w:tcBorders>
              <w:top w:val="single" w:color="auto" w:sz="4" w:space="0"/>
              <w:left w:val="single" w:color="auto" w:sz="4" w:space="0"/>
              <w:bottom w:val="single" w:color="auto" w:sz="4" w:space="0"/>
              <w:right w:val="single" w:color="auto" w:sz="4" w:space="0"/>
            </w:tcBorders>
            <w:vAlign w:val="top"/>
          </w:tcPr>
          <w:p w14:paraId="0949E55D">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cs="宋体"/>
                <w:sz w:val="24"/>
              </w:rPr>
            </w:pPr>
          </w:p>
          <w:p w14:paraId="67E6F931">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cs="宋体"/>
                <w:sz w:val="24"/>
              </w:rPr>
            </w:pPr>
          </w:p>
          <w:p w14:paraId="61ED372F">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cs="宋体"/>
                <w:sz w:val="24"/>
              </w:rPr>
            </w:pPr>
            <w:r>
              <w:rPr>
                <w:rFonts w:hint="eastAsia" w:ascii="宋体" w:hAnsi="宋体" w:cs="宋体"/>
                <w:sz w:val="24"/>
              </w:rPr>
              <w:t>5</w:t>
            </w:r>
          </w:p>
        </w:tc>
        <w:tc>
          <w:tcPr>
            <w:tcW w:w="1841" w:type="dxa"/>
            <w:tcBorders>
              <w:top w:val="single" w:color="000000" w:sz="8" w:space="0"/>
              <w:left w:val="single" w:color="auto" w:sz="4" w:space="0"/>
              <w:bottom w:val="single" w:color="000000" w:sz="8" w:space="0"/>
              <w:right w:val="single" w:color="000000" w:sz="8" w:space="0"/>
            </w:tcBorders>
            <w:vAlign w:val="center"/>
          </w:tcPr>
          <w:p w14:paraId="5E39B868">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cs="宋体"/>
                <w:b/>
                <w:sz w:val="24"/>
              </w:rPr>
            </w:pPr>
            <w:r>
              <w:rPr>
                <w:rFonts w:hint="eastAsia" w:ascii="宋体" w:hAnsi="宋体" w:cs="宋体"/>
                <w:b/>
                <w:sz w:val="24"/>
              </w:rPr>
              <w:t>开标前答疑会或现场考察</w:t>
            </w:r>
          </w:p>
        </w:tc>
        <w:tc>
          <w:tcPr>
            <w:tcW w:w="6090" w:type="dxa"/>
            <w:tcBorders>
              <w:top w:val="single" w:color="000000" w:sz="8" w:space="0"/>
              <w:left w:val="single" w:color="000000" w:sz="2" w:space="0"/>
              <w:bottom w:val="single" w:color="000000" w:sz="8" w:space="0"/>
              <w:right w:val="single" w:color="000000" w:sz="8" w:space="0"/>
            </w:tcBorders>
            <w:vAlign w:val="center"/>
          </w:tcPr>
          <w:p w14:paraId="06DFA612">
            <w:pPr>
              <w:keepNext w:val="0"/>
              <w:keepLines w:val="0"/>
              <w:pageBreakBefore w:val="0"/>
              <w:widowControl w:val="0"/>
              <w:kinsoku/>
              <w:wordWrap/>
              <w:overflowPunct/>
              <w:topLinePunct w:val="0"/>
              <w:autoSpaceDE/>
              <w:autoSpaceDN/>
              <w:bidi w:val="0"/>
              <w:adjustRightInd w:val="0"/>
              <w:spacing w:after="0" w:line="360" w:lineRule="auto"/>
              <w:textAlignment w:val="auto"/>
              <w:rPr>
                <w:rFonts w:ascii="宋体" w:hAnsi="宋体" w:cs="宋体"/>
                <w:sz w:val="24"/>
              </w:rPr>
            </w:pPr>
            <w:r>
              <w:rPr>
                <w:rFonts w:hint="eastAsia" w:ascii="Wingdings" w:hAnsi="Wingdings" w:eastAsia="MS Gothic" w:cs="宋体"/>
                <w:kern w:val="0"/>
                <w:sz w:val="24"/>
              </w:rPr>
              <w:t>þ</w:t>
            </w:r>
            <w:r>
              <w:rPr>
                <w:rFonts w:hint="eastAsia" w:ascii="宋体" w:hAnsi="宋体" w:cs="宋体"/>
                <w:kern w:val="0"/>
                <w:sz w:val="24"/>
              </w:rPr>
              <w:t>A</w:t>
            </w:r>
            <w:r>
              <w:rPr>
                <w:rFonts w:hint="eastAsia" w:ascii="宋体" w:hAnsi="宋体" w:cs="宋体"/>
                <w:sz w:val="24"/>
              </w:rPr>
              <w:t>不组织。</w:t>
            </w:r>
          </w:p>
          <w:p w14:paraId="6C6904ED">
            <w:pPr>
              <w:keepNext w:val="0"/>
              <w:keepLines w:val="0"/>
              <w:pageBreakBefore w:val="0"/>
              <w:widowControl w:val="0"/>
              <w:kinsoku/>
              <w:wordWrap/>
              <w:overflowPunct/>
              <w:topLinePunct w:val="0"/>
              <w:autoSpaceDE/>
              <w:autoSpaceDN/>
              <w:bidi w:val="0"/>
              <w:adjustRightInd w:val="0"/>
              <w:spacing w:after="0" w:line="360" w:lineRule="auto"/>
              <w:textAlignment w:val="auto"/>
              <w:rPr>
                <w:rFonts w:hint="eastAsia" w:ascii="宋体" w:hAnsi="宋体" w:cs="宋体"/>
                <w:sz w:val="24"/>
                <w:szCs w:val="20"/>
              </w:rPr>
            </w:pPr>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p w14:paraId="7799A5B1">
            <w:pPr>
              <w:keepNext w:val="0"/>
              <w:keepLines w:val="0"/>
              <w:pageBreakBefore w:val="0"/>
              <w:widowControl w:val="0"/>
              <w:kinsoku/>
              <w:wordWrap/>
              <w:overflowPunct/>
              <w:topLinePunct w:val="0"/>
              <w:autoSpaceDE/>
              <w:autoSpaceDN/>
              <w:bidi w:val="0"/>
              <w:adjustRightInd w:val="0"/>
              <w:spacing w:after="0" w:line="360" w:lineRule="auto"/>
              <w:textAlignment w:val="auto"/>
              <w:rPr>
                <w:rFonts w:hint="eastAsia" w:eastAsia="华文楷体"/>
                <w:lang w:eastAsia="zh-CN"/>
              </w:rPr>
            </w:pPr>
            <w:r>
              <w:rPr>
                <w:rFonts w:hint="eastAsia" w:ascii="宋体" w:hAnsi="宋体" w:cs="宋体"/>
                <w:sz w:val="24"/>
                <w:szCs w:val="20"/>
              </w:rPr>
              <w:t>☐C不统一组织，供应商在获取采购文件后，自行至项目现场考察。地点：</w:t>
            </w:r>
            <w:r>
              <w:rPr>
                <w:rFonts w:hint="eastAsia" w:ascii="宋体" w:hAnsi="宋体" w:cs="宋体"/>
                <w:sz w:val="24"/>
                <w:u w:val="single"/>
              </w:rPr>
              <w:t xml:space="preserve">      </w:t>
            </w:r>
            <w:r>
              <w:rPr>
                <w:rFonts w:hint="eastAsia" w:ascii="宋体" w:hAnsi="宋体" w:cs="宋体"/>
                <w:sz w:val="24"/>
                <w:szCs w:val="20"/>
              </w:rPr>
              <w:t xml:space="preserve"> ，联系人：</w:t>
            </w:r>
            <w:r>
              <w:rPr>
                <w:rFonts w:hint="eastAsia" w:ascii="宋体" w:hAnsi="宋体" w:cs="宋体"/>
                <w:sz w:val="24"/>
                <w:u w:val="single"/>
              </w:rPr>
              <w:t xml:space="preserve">      </w:t>
            </w:r>
            <w:r>
              <w:rPr>
                <w:rFonts w:hint="eastAsia" w:ascii="宋体" w:hAnsi="宋体" w:cs="宋体"/>
                <w:sz w:val="24"/>
                <w:szCs w:val="20"/>
              </w:rPr>
              <w:t>，联系方式：</w:t>
            </w:r>
            <w:r>
              <w:rPr>
                <w:rFonts w:hint="eastAsia" w:ascii="宋体" w:hAnsi="宋体" w:cs="宋体"/>
                <w:sz w:val="24"/>
                <w:u w:val="single"/>
              </w:rPr>
              <w:t xml:space="preserve">      </w:t>
            </w:r>
            <w:r>
              <w:rPr>
                <w:rFonts w:hint="eastAsia" w:ascii="宋体" w:hAnsi="宋体" w:cs="宋体"/>
                <w:sz w:val="24"/>
                <w:szCs w:val="20"/>
              </w:rPr>
              <w:t xml:space="preserve"> 。</w:t>
            </w:r>
          </w:p>
        </w:tc>
      </w:tr>
      <w:tr w14:paraId="510478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784" w:hRule="atLeast"/>
          <w:tblHeader/>
        </w:trPr>
        <w:tc>
          <w:tcPr>
            <w:tcW w:w="628" w:type="dxa"/>
            <w:tcBorders>
              <w:top w:val="single" w:color="auto" w:sz="4" w:space="0"/>
              <w:left w:val="single" w:color="auto" w:sz="4" w:space="0"/>
              <w:bottom w:val="single" w:color="auto" w:sz="4" w:space="0"/>
              <w:right w:val="single" w:color="auto" w:sz="4" w:space="0"/>
            </w:tcBorders>
            <w:vAlign w:val="top"/>
          </w:tcPr>
          <w:p w14:paraId="01DFC497">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cs="宋体"/>
                <w:sz w:val="24"/>
              </w:rPr>
            </w:pPr>
          </w:p>
          <w:p w14:paraId="075CD08C">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cs="宋体"/>
                <w:sz w:val="24"/>
              </w:rPr>
            </w:pPr>
          </w:p>
          <w:p w14:paraId="0169422A">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cs="宋体"/>
                <w:sz w:val="24"/>
              </w:rPr>
            </w:pPr>
          </w:p>
          <w:p w14:paraId="117E7D5E">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cs="宋体"/>
                <w:sz w:val="24"/>
              </w:rPr>
            </w:pPr>
          </w:p>
          <w:p w14:paraId="4B74EDBB">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cs="宋体"/>
                <w:sz w:val="24"/>
              </w:rPr>
            </w:pPr>
          </w:p>
          <w:p w14:paraId="60A2BF02">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cs="宋体"/>
                <w:sz w:val="24"/>
              </w:rPr>
            </w:pPr>
          </w:p>
          <w:p w14:paraId="2D858A03">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cs="宋体"/>
                <w:sz w:val="24"/>
              </w:rPr>
            </w:pPr>
          </w:p>
          <w:p w14:paraId="58C138AF">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cs="宋体"/>
                <w:sz w:val="24"/>
              </w:rPr>
            </w:pPr>
          </w:p>
          <w:p w14:paraId="61F818EA">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cs="宋体"/>
                <w:sz w:val="24"/>
              </w:rPr>
            </w:pPr>
          </w:p>
          <w:p w14:paraId="2AE59428">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cs="宋体"/>
                <w:sz w:val="24"/>
              </w:rPr>
            </w:pPr>
            <w:r>
              <w:rPr>
                <w:rFonts w:hint="eastAsia" w:ascii="宋体" w:hAnsi="宋体" w:cs="宋体"/>
                <w:sz w:val="24"/>
              </w:rPr>
              <w:t>6</w:t>
            </w:r>
          </w:p>
        </w:tc>
        <w:tc>
          <w:tcPr>
            <w:tcW w:w="1841" w:type="dxa"/>
            <w:tcBorders>
              <w:top w:val="single" w:color="000000" w:sz="8" w:space="0"/>
              <w:left w:val="single" w:color="auto" w:sz="4" w:space="0"/>
              <w:bottom w:val="single" w:color="000000" w:sz="8" w:space="0"/>
              <w:right w:val="single" w:color="000000" w:sz="8" w:space="0"/>
            </w:tcBorders>
            <w:vAlign w:val="center"/>
          </w:tcPr>
          <w:p w14:paraId="72F4E830">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cs="宋体"/>
                <w:b/>
                <w:sz w:val="24"/>
              </w:rPr>
            </w:pPr>
            <w:r>
              <w:rPr>
                <w:rFonts w:hint="eastAsia" w:ascii="宋体" w:hAnsi="宋体" w:cs="宋体"/>
                <w:b/>
                <w:sz w:val="24"/>
              </w:rPr>
              <w:t>样品提供</w:t>
            </w:r>
          </w:p>
        </w:tc>
        <w:tc>
          <w:tcPr>
            <w:tcW w:w="6090" w:type="dxa"/>
            <w:tcBorders>
              <w:top w:val="single" w:color="000000" w:sz="8" w:space="0"/>
              <w:left w:val="single" w:color="000000" w:sz="2" w:space="0"/>
              <w:bottom w:val="single" w:color="000000" w:sz="8" w:space="0"/>
              <w:right w:val="single" w:color="000000" w:sz="8" w:space="0"/>
            </w:tcBorders>
            <w:vAlign w:val="center"/>
          </w:tcPr>
          <w:p w14:paraId="6757C3D5">
            <w:pPr>
              <w:keepNext w:val="0"/>
              <w:keepLines w:val="0"/>
              <w:pageBreakBefore w:val="0"/>
              <w:widowControl w:val="0"/>
              <w:kinsoku/>
              <w:wordWrap/>
              <w:overflowPunct/>
              <w:topLinePunct w:val="0"/>
              <w:autoSpaceDE/>
              <w:autoSpaceDN/>
              <w:bidi w:val="0"/>
              <w:adjustRightInd w:val="0"/>
              <w:spacing w:after="0" w:line="360" w:lineRule="auto"/>
              <w:textAlignment w:val="auto"/>
              <w:rPr>
                <w:rFonts w:ascii="宋体" w:hAnsi="宋体" w:cs="宋体"/>
                <w:sz w:val="24"/>
              </w:rPr>
            </w:pPr>
            <w:r>
              <w:rPr>
                <w:rFonts w:hint="eastAsia" w:ascii="Wingdings" w:hAnsi="Wingdings" w:eastAsia="MS Gothic" w:cs="宋体"/>
                <w:kern w:val="0"/>
                <w:sz w:val="24"/>
              </w:rPr>
              <w:t>þ</w:t>
            </w:r>
            <w:r>
              <w:rPr>
                <w:rFonts w:hint="eastAsia" w:ascii="宋体" w:hAnsi="宋体" w:cs="宋体"/>
                <w:kern w:val="0"/>
                <w:sz w:val="24"/>
              </w:rPr>
              <w:t>A</w:t>
            </w:r>
            <w:r>
              <w:rPr>
                <w:rFonts w:hint="eastAsia" w:ascii="宋体" w:hAnsi="宋体" w:cs="宋体"/>
                <w:sz w:val="24"/>
              </w:rPr>
              <w:t>不要求提供。</w:t>
            </w:r>
          </w:p>
          <w:p w14:paraId="15633DF6">
            <w:pPr>
              <w:keepNext w:val="0"/>
              <w:keepLines w:val="0"/>
              <w:pageBreakBefore w:val="0"/>
              <w:widowControl w:val="0"/>
              <w:kinsoku/>
              <w:wordWrap/>
              <w:overflowPunct/>
              <w:topLinePunct w:val="0"/>
              <w:autoSpaceDE/>
              <w:autoSpaceDN/>
              <w:bidi w:val="0"/>
              <w:adjustRightInd w:val="0"/>
              <w:spacing w:after="0" w:line="360" w:lineRule="auto"/>
              <w:textAlignment w:val="auto"/>
              <w:rPr>
                <w:rFonts w:ascii="宋体" w:hAnsi="宋体" w:cs="宋体"/>
                <w:kern w:val="0"/>
                <w:sz w:val="24"/>
              </w:rPr>
            </w:pPr>
            <w:r>
              <w:rPr>
                <w:rFonts w:hint="eastAsia" w:ascii="MS Gothic" w:hAnsi="MS Gothic" w:eastAsia="MS Gothic" w:cs="宋体"/>
                <w:kern w:val="0"/>
                <w:sz w:val="24"/>
              </w:rPr>
              <w:t>☐</w:t>
            </w:r>
            <w:r>
              <w:rPr>
                <w:rFonts w:hint="eastAsia" w:ascii="宋体" w:hAnsi="宋体" w:cs="宋体"/>
                <w:kern w:val="0"/>
                <w:sz w:val="24"/>
              </w:rPr>
              <w:t>B要求提供，</w:t>
            </w:r>
          </w:p>
          <w:p w14:paraId="434AF4DC">
            <w:pPr>
              <w:keepNext w:val="0"/>
              <w:keepLines w:val="0"/>
              <w:pageBreakBefore w:val="0"/>
              <w:widowControl w:val="0"/>
              <w:kinsoku/>
              <w:wordWrap/>
              <w:overflowPunct/>
              <w:topLinePunct w:val="0"/>
              <w:autoSpaceDE/>
              <w:autoSpaceDN/>
              <w:bidi w:val="0"/>
              <w:adjustRightInd w:val="0"/>
              <w:spacing w:after="0" w:line="360" w:lineRule="auto"/>
              <w:textAlignment w:val="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04F4E374">
            <w:pPr>
              <w:keepNext w:val="0"/>
              <w:keepLines w:val="0"/>
              <w:pageBreakBefore w:val="0"/>
              <w:widowControl w:val="0"/>
              <w:kinsoku/>
              <w:wordWrap/>
              <w:overflowPunct/>
              <w:topLinePunct w:val="0"/>
              <w:autoSpaceDE/>
              <w:autoSpaceDN/>
              <w:bidi w:val="0"/>
              <w:adjustRightInd w:val="0"/>
              <w:spacing w:after="0" w:line="360" w:lineRule="auto"/>
              <w:textAlignment w:val="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6ACA7DAF">
            <w:pPr>
              <w:keepNext w:val="0"/>
              <w:keepLines w:val="0"/>
              <w:pageBreakBefore w:val="0"/>
              <w:widowControl w:val="0"/>
              <w:kinsoku/>
              <w:wordWrap/>
              <w:overflowPunct/>
              <w:topLinePunct w:val="0"/>
              <w:autoSpaceDE/>
              <w:autoSpaceDN/>
              <w:bidi w:val="0"/>
              <w:adjustRightInd w:val="0"/>
              <w:spacing w:after="0" w:line="360" w:lineRule="auto"/>
              <w:textAlignment w:val="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106236AA">
            <w:pPr>
              <w:keepNext w:val="0"/>
              <w:keepLines w:val="0"/>
              <w:pageBreakBefore w:val="0"/>
              <w:widowControl w:val="0"/>
              <w:kinsoku/>
              <w:wordWrap/>
              <w:overflowPunct/>
              <w:topLinePunct w:val="0"/>
              <w:autoSpaceDE/>
              <w:autoSpaceDN/>
              <w:bidi w:val="0"/>
              <w:adjustRightInd w:val="0"/>
              <w:spacing w:after="0" w:line="360" w:lineRule="auto"/>
              <w:textAlignment w:val="auto"/>
              <w:rPr>
                <w:rFonts w:ascii="宋体" w:hAnsi="宋体" w:cs="宋体"/>
                <w:kern w:val="0"/>
                <w:sz w:val="24"/>
              </w:rPr>
            </w:pPr>
            <w:r>
              <w:rPr>
                <w:rFonts w:hint="eastAsia" w:ascii="宋体" w:hAnsi="宋体" w:cs="宋体"/>
                <w:kern w:val="0"/>
                <w:sz w:val="24"/>
              </w:rPr>
              <w:t>（4）是否需要随样品提交检测报告：</w:t>
            </w:r>
            <w:r>
              <w:rPr>
                <w:rFonts w:hint="eastAsia" w:ascii="MS Gothic" w:hAnsi="MS Gothic" w:eastAsia="MS Gothic" w:cs="宋体"/>
                <w:kern w:val="0"/>
                <w:sz w:val="24"/>
              </w:rPr>
              <w:t>☐</w:t>
            </w:r>
            <w:r>
              <w:rPr>
                <w:rFonts w:hint="eastAsia" w:ascii="宋体" w:hAnsi="宋体" w:cs="宋体"/>
                <w:kern w:val="0"/>
                <w:sz w:val="24"/>
              </w:rPr>
              <w:t>否；☐是，检测机构的要求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3971FD33">
            <w:pPr>
              <w:keepNext w:val="0"/>
              <w:keepLines w:val="0"/>
              <w:pageBreakBefore w:val="0"/>
              <w:widowControl w:val="0"/>
              <w:kinsoku/>
              <w:wordWrap/>
              <w:overflowPunct/>
              <w:topLinePunct w:val="0"/>
              <w:autoSpaceDE/>
              <w:autoSpaceDN/>
              <w:bidi w:val="0"/>
              <w:adjustRightInd w:val="0"/>
              <w:spacing w:after="0" w:line="360" w:lineRule="auto"/>
              <w:textAlignment w:val="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3E50AB67">
            <w:pPr>
              <w:keepNext w:val="0"/>
              <w:keepLines w:val="0"/>
              <w:pageBreakBefore w:val="0"/>
              <w:widowControl w:val="0"/>
              <w:kinsoku/>
              <w:wordWrap/>
              <w:overflowPunct/>
              <w:topLinePunct w:val="0"/>
              <w:autoSpaceDE/>
              <w:autoSpaceDN/>
              <w:bidi w:val="0"/>
              <w:adjustRightInd w:val="0"/>
              <w:spacing w:after="0" w:line="360" w:lineRule="auto"/>
              <w:textAlignment w:val="auto"/>
              <w:rPr>
                <w:rFonts w:ascii="宋体" w:hAnsi="宋体" w:cs="宋体"/>
                <w:sz w:val="24"/>
              </w:rPr>
            </w:pPr>
            <w:r>
              <w:rPr>
                <w:rFonts w:hint="eastAsia" w:ascii="宋体" w:hAnsi="宋体" w:cs="宋体"/>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4561947F">
            <w:pPr>
              <w:keepNext w:val="0"/>
              <w:keepLines w:val="0"/>
              <w:pageBreakBefore w:val="0"/>
              <w:widowControl w:val="0"/>
              <w:kinsoku/>
              <w:wordWrap/>
              <w:overflowPunct/>
              <w:topLinePunct w:val="0"/>
              <w:autoSpaceDE/>
              <w:autoSpaceDN/>
              <w:bidi w:val="0"/>
              <w:adjustRightInd w:val="0"/>
              <w:spacing w:after="0" w:line="360" w:lineRule="auto"/>
              <w:textAlignment w:val="auto"/>
              <w:rPr>
                <w:rFonts w:ascii="宋体" w:hAnsi="宋体" w:cs="宋体"/>
                <w:b/>
                <w:sz w:val="24"/>
              </w:rPr>
            </w:pPr>
            <w:r>
              <w:rPr>
                <w:rFonts w:hint="eastAsia" w:ascii="宋体" w:hAnsi="宋体" w:cs="宋体"/>
                <w:sz w:val="24"/>
              </w:rPr>
              <w:t>（7）制作、运输、安装和保管样品所发生的一切费用由投标人自理。</w:t>
            </w:r>
          </w:p>
        </w:tc>
      </w:tr>
      <w:tr w14:paraId="753194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96" w:hRule="atLeast"/>
          <w:tblHeader/>
        </w:trPr>
        <w:tc>
          <w:tcPr>
            <w:tcW w:w="628" w:type="dxa"/>
            <w:tcBorders>
              <w:top w:val="single" w:color="auto" w:sz="4" w:space="0"/>
              <w:left w:val="single" w:color="auto" w:sz="4" w:space="0"/>
              <w:bottom w:val="single" w:color="auto" w:sz="4" w:space="0"/>
              <w:right w:val="single" w:color="auto" w:sz="4" w:space="0"/>
            </w:tcBorders>
            <w:vAlign w:val="top"/>
          </w:tcPr>
          <w:p w14:paraId="4413A478">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cs="宋体"/>
                <w:sz w:val="24"/>
              </w:rPr>
            </w:pPr>
          </w:p>
          <w:p w14:paraId="7743CC95">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cs="宋体"/>
                <w:sz w:val="24"/>
              </w:rPr>
            </w:pPr>
          </w:p>
          <w:p w14:paraId="46E568B2">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cs="宋体"/>
                <w:sz w:val="24"/>
              </w:rPr>
            </w:pPr>
          </w:p>
          <w:p w14:paraId="14C5CE86">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cs="宋体"/>
                <w:sz w:val="24"/>
              </w:rPr>
            </w:pPr>
          </w:p>
          <w:p w14:paraId="57DB045A">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cs="宋体"/>
                <w:sz w:val="24"/>
              </w:rPr>
            </w:pPr>
          </w:p>
          <w:p w14:paraId="19B75528">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cs="宋体"/>
                <w:sz w:val="24"/>
              </w:rPr>
            </w:pPr>
          </w:p>
          <w:p w14:paraId="636B324B">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cs="宋体"/>
                <w:sz w:val="24"/>
              </w:rPr>
            </w:pPr>
          </w:p>
          <w:p w14:paraId="2A175F97">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cs="宋体"/>
                <w:sz w:val="24"/>
              </w:rPr>
            </w:pPr>
          </w:p>
          <w:p w14:paraId="0E47F828">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cs="宋体"/>
                <w:sz w:val="24"/>
              </w:rPr>
            </w:pPr>
            <w:r>
              <w:rPr>
                <w:rFonts w:hint="eastAsia" w:ascii="宋体" w:hAnsi="宋体" w:cs="宋体"/>
                <w:sz w:val="24"/>
              </w:rPr>
              <w:t>7</w:t>
            </w:r>
          </w:p>
        </w:tc>
        <w:tc>
          <w:tcPr>
            <w:tcW w:w="1841" w:type="dxa"/>
            <w:tcBorders>
              <w:top w:val="single" w:color="000000" w:sz="8" w:space="0"/>
              <w:left w:val="single" w:color="auto" w:sz="4" w:space="0"/>
              <w:bottom w:val="single" w:color="000000" w:sz="8" w:space="0"/>
              <w:right w:val="single" w:color="000000" w:sz="8" w:space="0"/>
            </w:tcBorders>
            <w:vAlign w:val="center"/>
          </w:tcPr>
          <w:p w14:paraId="753257C0">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cs="宋体"/>
                <w:bCs/>
                <w:sz w:val="24"/>
              </w:rPr>
            </w:pPr>
            <w:r>
              <w:rPr>
                <w:rFonts w:hint="eastAsia" w:ascii="宋体" w:hAnsi="宋体" w:cs="宋体"/>
                <w:b/>
                <w:sz w:val="24"/>
              </w:rPr>
              <w:t>方案讲解演示</w:t>
            </w:r>
          </w:p>
        </w:tc>
        <w:tc>
          <w:tcPr>
            <w:tcW w:w="6090" w:type="dxa"/>
            <w:tcBorders>
              <w:top w:val="single" w:color="000000" w:sz="8" w:space="0"/>
              <w:left w:val="single" w:color="000000" w:sz="2" w:space="0"/>
              <w:bottom w:val="single" w:color="000000" w:sz="8" w:space="0"/>
              <w:right w:val="single" w:color="000000" w:sz="8" w:space="0"/>
            </w:tcBorders>
            <w:vAlign w:val="center"/>
          </w:tcPr>
          <w:p w14:paraId="021940C2">
            <w:pPr>
              <w:keepNext w:val="0"/>
              <w:keepLines w:val="0"/>
              <w:pageBreakBefore w:val="0"/>
              <w:widowControl w:val="0"/>
              <w:kinsoku/>
              <w:wordWrap/>
              <w:overflowPunct/>
              <w:topLinePunct w:val="0"/>
              <w:autoSpaceDE/>
              <w:autoSpaceDN/>
              <w:bidi w:val="0"/>
              <w:adjustRightInd w:val="0"/>
              <w:spacing w:after="0" w:line="360" w:lineRule="auto"/>
              <w:textAlignment w:val="auto"/>
              <w:rPr>
                <w:rFonts w:ascii="宋体" w:hAnsi="宋体" w:cs="宋体"/>
                <w:sz w:val="24"/>
              </w:rPr>
            </w:pPr>
            <w:r>
              <w:rPr>
                <w:rFonts w:hint="eastAsia" w:ascii="Wingdings" w:hAnsi="Wingdings" w:eastAsia="MS Gothic" w:cs="宋体"/>
                <w:kern w:val="0"/>
                <w:sz w:val="24"/>
              </w:rPr>
              <w:t>þ</w:t>
            </w:r>
            <w:r>
              <w:rPr>
                <w:rFonts w:hint="eastAsia" w:ascii="宋体" w:hAnsi="宋体" w:cs="宋体"/>
                <w:kern w:val="0"/>
                <w:sz w:val="24"/>
              </w:rPr>
              <w:t>A</w:t>
            </w:r>
            <w:r>
              <w:rPr>
                <w:rFonts w:hint="eastAsia" w:ascii="宋体" w:hAnsi="宋体" w:cs="宋体"/>
                <w:sz w:val="24"/>
              </w:rPr>
              <w:t>不组织。</w:t>
            </w:r>
          </w:p>
          <w:p w14:paraId="41F1060D">
            <w:pPr>
              <w:keepNext w:val="0"/>
              <w:keepLines w:val="0"/>
              <w:pageBreakBefore w:val="0"/>
              <w:widowControl w:val="0"/>
              <w:kinsoku/>
              <w:wordWrap/>
              <w:overflowPunct/>
              <w:topLinePunct w:val="0"/>
              <w:autoSpaceDE/>
              <w:autoSpaceDN/>
              <w:bidi w:val="0"/>
              <w:adjustRightInd w:val="0"/>
              <w:spacing w:after="0" w:line="360" w:lineRule="auto"/>
              <w:textAlignment w:val="auto"/>
              <w:rPr>
                <w:rFonts w:ascii="宋体" w:hAnsi="宋体" w:cs="宋体"/>
                <w:kern w:val="0"/>
                <w:sz w:val="24"/>
              </w:rPr>
            </w:pPr>
            <w:r>
              <w:rPr>
                <w:rFonts w:hint="eastAsia" w:ascii="宋体" w:hAnsi="宋体" w:cs="宋体"/>
                <w:kern w:val="0"/>
                <w:sz w:val="24"/>
              </w:rPr>
              <w:t>☐B组织。</w:t>
            </w:r>
          </w:p>
          <w:p w14:paraId="5BB3ED86">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rPr>
              <w:t>人。讲解演示结束后按要求解答评标委员会提问。</w:t>
            </w:r>
          </w:p>
          <w:p w14:paraId="6F41AF46">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宋体" w:hAnsi="宋体" w:cs="宋体"/>
                <w:kern w:val="0"/>
                <w:sz w:val="24"/>
              </w:rPr>
            </w:pPr>
            <w:r>
              <w:rPr>
                <w:rFonts w:hint="eastAsia" w:ascii="宋体" w:hAnsi="宋体" w:cs="宋体"/>
                <w:kern w:val="0"/>
                <w:sz w:val="24"/>
              </w:rPr>
              <w:t>（2）方案讲解演示可选择以下其中一种方式：</w:t>
            </w:r>
          </w:p>
          <w:p w14:paraId="1837CA09">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宋体" w:hAnsi="宋体" w:cs="宋体"/>
                <w:kern w:val="0"/>
                <w:sz w:val="24"/>
              </w:rPr>
            </w:pPr>
            <w:r>
              <w:rPr>
                <w:rFonts w:hint="eastAsia" w:ascii="宋体" w:hAnsi="宋体" w:cs="宋体"/>
                <w:kern w:val="0"/>
                <w:sz w:val="24"/>
              </w:rPr>
              <w:t>方式一：政采云平台在线讲解演示。政采云平台在线讲解需投标人根据政采云平台操作要求做好准备工作，提前完善软硬件配置环境。</w:t>
            </w:r>
          </w:p>
          <w:p w14:paraId="36EA3E91">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宋体" w:hAnsi="宋体" w:cs="宋体"/>
                <w:kern w:val="0"/>
                <w:sz w:val="24"/>
              </w:rPr>
            </w:pPr>
            <w:r>
              <w:rPr>
                <w:rFonts w:hint="eastAsia" w:ascii="宋体" w:hAnsi="宋体" w:cs="宋体"/>
                <w:kern w:val="0"/>
                <w:sz w:val="24"/>
              </w:rPr>
              <w:t>方式二：交易中心现场讲解演示。现场讲解地点为</w:t>
            </w:r>
            <w:r>
              <w:rPr>
                <w:rFonts w:hint="eastAsia" w:ascii="宋体" w:hAnsi="宋体" w:cs="宋体"/>
                <w:kern w:val="0"/>
                <w:sz w:val="24"/>
                <w:u w:val="single"/>
              </w:rPr>
              <w:t xml:space="preserve">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4222C01A">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7E4105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92" w:hRule="atLeast"/>
          <w:tblHeader/>
        </w:trPr>
        <w:tc>
          <w:tcPr>
            <w:tcW w:w="628" w:type="dxa"/>
            <w:vMerge w:val="restart"/>
            <w:tcBorders>
              <w:top w:val="single" w:color="auto" w:sz="4" w:space="0"/>
              <w:left w:val="single" w:color="auto" w:sz="4" w:space="0"/>
              <w:right w:val="single" w:color="auto" w:sz="4" w:space="0"/>
            </w:tcBorders>
            <w:vAlign w:val="top"/>
          </w:tcPr>
          <w:p w14:paraId="5F7ABFBE">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cs="宋体"/>
                <w:sz w:val="24"/>
              </w:rPr>
            </w:pPr>
          </w:p>
          <w:p w14:paraId="7C63B473">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cs="宋体"/>
                <w:sz w:val="24"/>
              </w:rPr>
            </w:pPr>
          </w:p>
          <w:p w14:paraId="4DF44BE2">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cs="宋体"/>
                <w:sz w:val="24"/>
              </w:rPr>
            </w:pPr>
            <w:r>
              <w:rPr>
                <w:rFonts w:hint="eastAsia" w:ascii="宋体" w:hAnsi="宋体" w:cs="宋体"/>
                <w:sz w:val="24"/>
              </w:rPr>
              <w:t>8</w:t>
            </w:r>
          </w:p>
        </w:tc>
        <w:tc>
          <w:tcPr>
            <w:tcW w:w="1841" w:type="dxa"/>
            <w:vMerge w:val="restart"/>
            <w:tcBorders>
              <w:top w:val="single" w:color="000000" w:sz="8" w:space="0"/>
              <w:left w:val="single" w:color="auto" w:sz="4" w:space="0"/>
              <w:right w:val="single" w:color="000000" w:sz="8" w:space="0"/>
            </w:tcBorders>
            <w:vAlign w:val="center"/>
          </w:tcPr>
          <w:p w14:paraId="7BA7A18E">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cs="宋体"/>
                <w:b/>
                <w:sz w:val="24"/>
              </w:rPr>
            </w:pPr>
            <w:r>
              <w:rPr>
                <w:rFonts w:hint="eastAsia" w:ascii="宋体" w:hAnsi="宋体" w:cs="宋体"/>
                <w:b/>
                <w:sz w:val="24"/>
              </w:rPr>
              <w:t>投标人应当提供的资格、资信证明文件</w:t>
            </w:r>
          </w:p>
        </w:tc>
        <w:tc>
          <w:tcPr>
            <w:tcW w:w="6090" w:type="dxa"/>
            <w:tcBorders>
              <w:top w:val="single" w:color="000000" w:sz="8" w:space="0"/>
              <w:left w:val="single" w:color="000000" w:sz="2" w:space="0"/>
              <w:bottom w:val="single" w:color="auto" w:sz="4" w:space="0"/>
              <w:right w:val="single" w:color="000000" w:sz="8" w:space="0"/>
            </w:tcBorders>
            <w:vAlign w:val="center"/>
          </w:tcPr>
          <w:p w14:paraId="5C3696C3">
            <w:pPr>
              <w:keepNext w:val="0"/>
              <w:keepLines w:val="0"/>
              <w:pageBreakBefore w:val="0"/>
              <w:widowControl w:val="0"/>
              <w:kinsoku/>
              <w:wordWrap/>
              <w:overflowPunct/>
              <w:topLinePunct w:val="0"/>
              <w:autoSpaceDE/>
              <w:autoSpaceDN/>
              <w:bidi w:val="0"/>
              <w:adjustRightInd w:val="0"/>
              <w:spacing w:after="0" w:line="360" w:lineRule="auto"/>
              <w:textAlignment w:val="auto"/>
              <w:rPr>
                <w:rFonts w:ascii="宋体" w:hAnsi="宋体" w:cs="宋体"/>
                <w:sz w:val="24"/>
              </w:rPr>
            </w:pPr>
            <w:r>
              <w:rPr>
                <w:rFonts w:hint="eastAsia" w:ascii="宋体" w:hAnsi="宋体" w:cs="宋体"/>
                <w:sz w:val="24"/>
              </w:rPr>
              <w:t>（1）资格证明文件：见招标文件第二部分11.1。</w:t>
            </w:r>
          </w:p>
          <w:p w14:paraId="0846EBA4">
            <w:pPr>
              <w:keepNext w:val="0"/>
              <w:keepLines w:val="0"/>
              <w:pageBreakBefore w:val="0"/>
              <w:widowControl w:val="0"/>
              <w:kinsoku/>
              <w:wordWrap/>
              <w:overflowPunct/>
              <w:topLinePunct w:val="0"/>
              <w:autoSpaceDE/>
              <w:autoSpaceDN/>
              <w:bidi w:val="0"/>
              <w:adjustRightInd w:val="0"/>
              <w:spacing w:after="0" w:line="360" w:lineRule="auto"/>
              <w:textAlignment w:val="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73F51A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 w:hRule="atLeast"/>
          <w:tblHeader/>
        </w:trPr>
        <w:tc>
          <w:tcPr>
            <w:tcW w:w="628" w:type="dxa"/>
            <w:vMerge w:val="continue"/>
            <w:tcBorders>
              <w:left w:val="single" w:color="auto" w:sz="4" w:space="0"/>
              <w:bottom w:val="single" w:color="auto" w:sz="4" w:space="0"/>
              <w:right w:val="single" w:color="auto" w:sz="4" w:space="0"/>
            </w:tcBorders>
            <w:vAlign w:val="top"/>
          </w:tcPr>
          <w:p w14:paraId="6B33BA25">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cs="宋体"/>
                <w:sz w:val="24"/>
              </w:rPr>
            </w:pPr>
          </w:p>
        </w:tc>
        <w:tc>
          <w:tcPr>
            <w:tcW w:w="1841" w:type="dxa"/>
            <w:vMerge w:val="continue"/>
            <w:tcBorders>
              <w:left w:val="single" w:color="auto" w:sz="4" w:space="0"/>
              <w:bottom w:val="single" w:color="000000" w:sz="8" w:space="0"/>
              <w:right w:val="single" w:color="000000" w:sz="8" w:space="0"/>
            </w:tcBorders>
            <w:vAlign w:val="center"/>
          </w:tcPr>
          <w:p w14:paraId="59E74B55">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cs="宋体"/>
                <w:b/>
                <w:sz w:val="24"/>
              </w:rPr>
            </w:pPr>
          </w:p>
        </w:tc>
        <w:tc>
          <w:tcPr>
            <w:tcW w:w="6090" w:type="dxa"/>
            <w:tcBorders>
              <w:top w:val="single" w:color="auto" w:sz="4" w:space="0"/>
              <w:left w:val="single" w:color="000000" w:sz="2" w:space="0"/>
              <w:bottom w:val="single" w:color="000000" w:sz="8" w:space="0"/>
              <w:right w:val="single" w:color="000000" w:sz="8" w:space="0"/>
            </w:tcBorders>
            <w:vAlign w:val="center"/>
          </w:tcPr>
          <w:p w14:paraId="6C60D23C">
            <w:pPr>
              <w:keepNext w:val="0"/>
              <w:keepLines w:val="0"/>
              <w:pageBreakBefore w:val="0"/>
              <w:widowControl w:val="0"/>
              <w:kinsoku/>
              <w:wordWrap/>
              <w:overflowPunct/>
              <w:topLinePunct w:val="0"/>
              <w:autoSpaceDE/>
              <w:autoSpaceDN/>
              <w:bidi w:val="0"/>
              <w:adjustRightInd w:val="0"/>
              <w:spacing w:after="0" w:line="360" w:lineRule="auto"/>
              <w:textAlignment w:val="auto"/>
              <w:rPr>
                <w:rFonts w:ascii="宋体" w:hAnsi="宋体" w:cs="宋体"/>
                <w:sz w:val="24"/>
              </w:rPr>
            </w:pPr>
            <w:r>
              <w:rPr>
                <w:rFonts w:hint="eastAsia" w:ascii="宋体" w:hAnsi="宋体" w:cs="宋体"/>
                <w:sz w:val="24"/>
              </w:rPr>
              <w:t>（2）资信证明文件：根据招标文件第四部分评标标准提供。</w:t>
            </w:r>
          </w:p>
        </w:tc>
      </w:tr>
      <w:tr w14:paraId="61050C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1" w:hRule="atLeast"/>
          <w:tblHeader/>
        </w:trPr>
        <w:tc>
          <w:tcPr>
            <w:tcW w:w="628" w:type="dxa"/>
            <w:tcBorders>
              <w:top w:val="single" w:color="auto" w:sz="4" w:space="0"/>
              <w:left w:val="single" w:color="000000" w:sz="8" w:space="0"/>
              <w:bottom w:val="single" w:color="auto" w:sz="4" w:space="0"/>
              <w:right w:val="single" w:color="000000" w:sz="2" w:space="0"/>
            </w:tcBorders>
            <w:vAlign w:val="top"/>
          </w:tcPr>
          <w:p w14:paraId="33CEA66C">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cs="宋体"/>
                <w:sz w:val="24"/>
              </w:rPr>
            </w:pPr>
          </w:p>
          <w:p w14:paraId="13EACF1F">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cs="宋体"/>
                <w:sz w:val="24"/>
              </w:rPr>
            </w:pPr>
          </w:p>
          <w:p w14:paraId="235FD23E">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cs="宋体"/>
                <w:sz w:val="24"/>
              </w:rPr>
            </w:pPr>
            <w:r>
              <w:rPr>
                <w:rFonts w:hint="eastAsia" w:ascii="宋体" w:hAnsi="宋体" w:cs="宋体"/>
                <w:sz w:val="24"/>
              </w:rPr>
              <w:t>9</w:t>
            </w:r>
          </w:p>
        </w:tc>
        <w:tc>
          <w:tcPr>
            <w:tcW w:w="1841" w:type="dxa"/>
            <w:tcBorders>
              <w:top w:val="single" w:color="000000" w:sz="8" w:space="0"/>
              <w:left w:val="single" w:color="000000" w:sz="2" w:space="0"/>
              <w:bottom w:val="single" w:color="000000" w:sz="8" w:space="0"/>
              <w:right w:val="single" w:color="000000" w:sz="8" w:space="0"/>
            </w:tcBorders>
            <w:vAlign w:val="center"/>
          </w:tcPr>
          <w:p w14:paraId="613A8749">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cs="宋体"/>
                <w:b/>
                <w:sz w:val="24"/>
              </w:rPr>
            </w:pPr>
            <w:r>
              <w:rPr>
                <w:rFonts w:hint="eastAsia" w:ascii="宋体" w:hAnsi="宋体" w:cs="宋体"/>
                <w:b/>
                <w:sz w:val="24"/>
              </w:rPr>
              <w:t>节能产品、环境标志产品</w:t>
            </w:r>
          </w:p>
        </w:tc>
        <w:tc>
          <w:tcPr>
            <w:tcW w:w="6090" w:type="dxa"/>
            <w:tcBorders>
              <w:top w:val="single" w:color="000000" w:sz="8" w:space="0"/>
              <w:left w:val="single" w:color="000000" w:sz="2" w:space="0"/>
              <w:bottom w:val="single" w:color="000000" w:sz="8" w:space="0"/>
              <w:right w:val="single" w:color="000000" w:sz="8" w:space="0"/>
            </w:tcBorders>
            <w:vAlign w:val="center"/>
          </w:tcPr>
          <w:p w14:paraId="572CACA0">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cs="宋体"/>
                <w:kern w:val="0"/>
                <w:sz w:val="24"/>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25437987">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cs="宋体"/>
                <w:kern w:val="0"/>
                <w:sz w:val="24"/>
              </w:rPr>
            </w:pPr>
            <w:r>
              <w:rPr>
                <w:rFonts w:hint="eastAsia" w:ascii="宋体" w:hAnsi="宋体" w:cs="宋体"/>
                <w:kern w:val="0"/>
                <w:sz w:val="24"/>
              </w:rPr>
              <w:t>☐强制采购节能产品。产品：</w:t>
            </w:r>
          </w:p>
          <w:p w14:paraId="2D2F011D">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cs="宋体"/>
                <w:kern w:val="0"/>
                <w:sz w:val="24"/>
              </w:rPr>
            </w:pPr>
            <w:r>
              <w:rPr>
                <w:rFonts w:hint="eastAsia" w:ascii="宋体" w:hAnsi="宋体" w:cs="宋体"/>
                <w:kern w:val="0"/>
                <w:sz w:val="24"/>
              </w:rPr>
              <w:t>□优先采购节能产品。产品：</w:t>
            </w:r>
          </w:p>
          <w:p w14:paraId="2C017D58">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hint="eastAsia" w:ascii="宋体" w:hAnsi="宋体" w:cs="宋体"/>
                <w:kern w:val="0"/>
                <w:sz w:val="24"/>
              </w:rPr>
            </w:pPr>
            <w:r>
              <w:rPr>
                <w:rFonts w:hint="eastAsia" w:ascii="宋体" w:hAnsi="宋体" w:cs="宋体"/>
                <w:kern w:val="0"/>
                <w:sz w:val="24"/>
              </w:rPr>
              <w:t>□优先采购环保产品。产品：</w:t>
            </w:r>
          </w:p>
          <w:p w14:paraId="329F0510">
            <w:pPr>
              <w:keepNext w:val="0"/>
              <w:keepLines w:val="0"/>
              <w:pageBreakBefore w:val="0"/>
              <w:widowControl w:val="0"/>
              <w:kinsoku/>
              <w:wordWrap/>
              <w:overflowPunct/>
              <w:topLinePunct w:val="0"/>
              <w:autoSpaceDE/>
              <w:autoSpaceDN/>
              <w:bidi w:val="0"/>
              <w:adjustRightInd w:val="0"/>
              <w:snapToGrid w:val="0"/>
              <w:spacing w:after="0" w:line="360" w:lineRule="auto"/>
              <w:textAlignment w:val="auto"/>
              <w:rPr>
                <w:rFonts w:ascii="宋体" w:hAnsi="宋体" w:cs="宋体"/>
              </w:rPr>
            </w:pPr>
            <w:r>
              <w:rPr>
                <w:rFonts w:hint="eastAsia" w:ascii="宋体" w:hAnsi="宋体" w:cs="宋体"/>
                <w:kern w:val="0"/>
                <w:sz w:val="24"/>
                <w:lang w:eastAsia="zh-CN"/>
              </w:rPr>
              <w:t>☑</w:t>
            </w:r>
            <w:r>
              <w:rPr>
                <w:rFonts w:hint="eastAsia" w:ascii="宋体" w:hAnsi="宋体" w:cs="宋体"/>
                <w:kern w:val="0"/>
                <w:sz w:val="24"/>
              </w:rPr>
              <w:t>无</w:t>
            </w:r>
          </w:p>
        </w:tc>
      </w:tr>
      <w:tr w14:paraId="27E6EA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55" w:hRule="atLeast"/>
          <w:tblHeader/>
        </w:trPr>
        <w:tc>
          <w:tcPr>
            <w:tcW w:w="628" w:type="dxa"/>
            <w:tcBorders>
              <w:top w:val="single" w:color="auto" w:sz="4" w:space="0"/>
              <w:left w:val="single" w:color="000000" w:sz="8" w:space="0"/>
              <w:bottom w:val="single" w:color="auto" w:sz="4" w:space="0"/>
              <w:right w:val="single" w:color="000000" w:sz="2" w:space="0"/>
            </w:tcBorders>
            <w:vAlign w:val="top"/>
          </w:tcPr>
          <w:p w14:paraId="7EB5A797">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cs="宋体"/>
                <w:sz w:val="24"/>
              </w:rPr>
            </w:pPr>
          </w:p>
          <w:p w14:paraId="78A440EF">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cs="宋体"/>
                <w:sz w:val="24"/>
              </w:rPr>
            </w:pPr>
          </w:p>
          <w:p w14:paraId="2A25A191">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cs="宋体"/>
                <w:sz w:val="24"/>
              </w:rPr>
            </w:pPr>
          </w:p>
          <w:p w14:paraId="4F426A8F">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cs="宋体"/>
                <w:sz w:val="24"/>
              </w:rPr>
            </w:pPr>
          </w:p>
          <w:p w14:paraId="48B0A142">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cs="宋体"/>
                <w:sz w:val="24"/>
              </w:rPr>
            </w:pPr>
          </w:p>
          <w:p w14:paraId="7544208A">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cs="宋体"/>
                <w:sz w:val="24"/>
              </w:rPr>
            </w:pPr>
            <w:r>
              <w:rPr>
                <w:rFonts w:hint="eastAsia" w:ascii="宋体" w:hAnsi="宋体" w:cs="宋体"/>
                <w:sz w:val="24"/>
              </w:rPr>
              <w:t>10</w:t>
            </w:r>
          </w:p>
        </w:tc>
        <w:tc>
          <w:tcPr>
            <w:tcW w:w="1841" w:type="dxa"/>
            <w:tcBorders>
              <w:top w:val="single" w:color="000000" w:sz="8" w:space="0"/>
              <w:left w:val="single" w:color="000000" w:sz="2" w:space="0"/>
              <w:bottom w:val="single" w:color="000000" w:sz="8" w:space="0"/>
              <w:right w:val="single" w:color="000000" w:sz="8" w:space="0"/>
            </w:tcBorders>
            <w:vAlign w:val="center"/>
          </w:tcPr>
          <w:p w14:paraId="2D04BD6E">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cs="宋体"/>
                <w:b/>
                <w:sz w:val="24"/>
              </w:rPr>
            </w:pPr>
            <w:r>
              <w:rPr>
                <w:rFonts w:hint="eastAsia" w:ascii="宋体" w:hAnsi="宋体" w:cs="宋体"/>
                <w:b/>
                <w:sz w:val="24"/>
              </w:rPr>
              <w:t>报价要求</w:t>
            </w:r>
          </w:p>
        </w:tc>
        <w:tc>
          <w:tcPr>
            <w:tcW w:w="6090" w:type="dxa"/>
            <w:tcBorders>
              <w:top w:val="single" w:color="000000" w:sz="8" w:space="0"/>
              <w:left w:val="single" w:color="000000" w:sz="2" w:space="0"/>
              <w:bottom w:val="single" w:color="000000" w:sz="8" w:space="0"/>
              <w:right w:val="single" w:color="000000" w:sz="8" w:space="0"/>
            </w:tcBorders>
            <w:vAlign w:val="center"/>
          </w:tcPr>
          <w:p w14:paraId="10BC4F37">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3EA3A533">
            <w:pPr>
              <w:keepNext w:val="0"/>
              <w:keepLines w:val="0"/>
              <w:pageBreakBefore w:val="0"/>
              <w:widowControl w:val="0"/>
              <w:kinsoku/>
              <w:wordWrap/>
              <w:overflowPunct/>
              <w:topLinePunct w:val="0"/>
              <w:autoSpaceDE/>
              <w:autoSpaceDN/>
              <w:bidi w:val="0"/>
              <w:adjustRightInd w:val="0"/>
              <w:snapToGrid w:val="0"/>
              <w:spacing w:after="0" w:line="360" w:lineRule="auto"/>
              <w:jc w:val="left"/>
              <w:textAlignment w:val="auto"/>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70B9C601">
            <w:pPr>
              <w:keepNext w:val="0"/>
              <w:keepLines w:val="0"/>
              <w:pageBreakBefore w:val="0"/>
              <w:widowControl w:val="0"/>
              <w:kinsoku/>
              <w:wordWrap/>
              <w:overflowPunct/>
              <w:topLinePunct w:val="0"/>
              <w:autoSpaceDE/>
              <w:autoSpaceDN/>
              <w:bidi w:val="0"/>
              <w:adjustRightInd w:val="0"/>
              <w:snapToGrid w:val="0"/>
              <w:spacing w:after="0" w:line="360" w:lineRule="auto"/>
              <w:ind w:firstLine="241" w:firstLineChars="100"/>
              <w:jc w:val="left"/>
              <w:textAlignment w:val="auto"/>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6AEA37B2">
            <w:pPr>
              <w:keepNext w:val="0"/>
              <w:keepLines w:val="0"/>
              <w:pageBreakBefore w:val="0"/>
              <w:widowControl w:val="0"/>
              <w:kinsoku/>
              <w:wordWrap/>
              <w:overflowPunct/>
              <w:topLinePunct w:val="0"/>
              <w:autoSpaceDE/>
              <w:autoSpaceDN/>
              <w:bidi w:val="0"/>
              <w:adjustRightInd w:val="0"/>
              <w:snapToGrid w:val="0"/>
              <w:spacing w:after="0" w:line="360" w:lineRule="auto"/>
              <w:ind w:firstLine="241" w:firstLineChars="100"/>
              <w:jc w:val="left"/>
              <w:textAlignment w:val="auto"/>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5058E7DC">
            <w:pPr>
              <w:keepNext w:val="0"/>
              <w:keepLines w:val="0"/>
              <w:pageBreakBefore w:val="0"/>
              <w:widowControl w:val="0"/>
              <w:kinsoku/>
              <w:wordWrap/>
              <w:overflowPunct/>
              <w:topLinePunct w:val="0"/>
              <w:autoSpaceDE/>
              <w:autoSpaceDN/>
              <w:bidi w:val="0"/>
              <w:adjustRightInd w:val="0"/>
              <w:spacing w:after="0" w:line="360" w:lineRule="auto"/>
              <w:ind w:firstLine="241" w:firstLineChars="100"/>
              <w:textAlignment w:val="auto"/>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34126489">
            <w:pPr>
              <w:keepNext w:val="0"/>
              <w:keepLines w:val="0"/>
              <w:pageBreakBefore w:val="0"/>
              <w:widowControl w:val="0"/>
              <w:kinsoku/>
              <w:wordWrap/>
              <w:overflowPunct/>
              <w:topLinePunct w:val="0"/>
              <w:autoSpaceDE/>
              <w:autoSpaceDN/>
              <w:bidi w:val="0"/>
              <w:adjustRightInd w:val="0"/>
              <w:spacing w:after="0" w:line="360" w:lineRule="auto"/>
              <w:ind w:firstLine="241" w:firstLineChars="100"/>
              <w:textAlignment w:val="auto"/>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7899D9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63" w:hRule="atLeast"/>
          <w:tblHeader/>
        </w:trPr>
        <w:tc>
          <w:tcPr>
            <w:tcW w:w="628" w:type="dxa"/>
            <w:tcBorders>
              <w:top w:val="single" w:color="auto" w:sz="4" w:space="0"/>
              <w:left w:val="single" w:color="000000" w:sz="8" w:space="0"/>
              <w:right w:val="single" w:color="000000" w:sz="2" w:space="0"/>
            </w:tcBorders>
            <w:vAlign w:val="top"/>
          </w:tcPr>
          <w:p w14:paraId="480E8090">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cs="宋体"/>
                <w:sz w:val="24"/>
              </w:rPr>
            </w:pPr>
          </w:p>
          <w:p w14:paraId="325F5FFE">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cs="宋体"/>
                <w:sz w:val="24"/>
              </w:rPr>
            </w:pPr>
            <w:r>
              <w:rPr>
                <w:rFonts w:hint="eastAsia" w:ascii="宋体" w:hAnsi="宋体" w:cs="宋体"/>
                <w:sz w:val="24"/>
              </w:rPr>
              <w:t>11</w:t>
            </w:r>
          </w:p>
        </w:tc>
        <w:tc>
          <w:tcPr>
            <w:tcW w:w="1841" w:type="dxa"/>
            <w:tcBorders>
              <w:top w:val="single" w:color="000000" w:sz="8" w:space="0"/>
              <w:left w:val="single" w:color="000000" w:sz="2" w:space="0"/>
              <w:right w:val="single" w:color="000000" w:sz="8" w:space="0"/>
            </w:tcBorders>
            <w:vAlign w:val="center"/>
          </w:tcPr>
          <w:p w14:paraId="4E9AE66E">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cs="宋体"/>
                <w:b/>
                <w:sz w:val="24"/>
              </w:rPr>
            </w:pPr>
            <w:r>
              <w:rPr>
                <w:rFonts w:hint="eastAsia" w:ascii="宋体" w:hAnsi="宋体" w:cs="宋体"/>
                <w:b/>
                <w:sz w:val="24"/>
              </w:rPr>
              <w:t>中小企业信用融资</w:t>
            </w:r>
          </w:p>
        </w:tc>
        <w:tc>
          <w:tcPr>
            <w:tcW w:w="6090" w:type="dxa"/>
            <w:tcBorders>
              <w:top w:val="single" w:color="000000" w:sz="8" w:space="0"/>
              <w:left w:val="single" w:color="000000" w:sz="2" w:space="0"/>
              <w:right w:val="single" w:color="000000" w:sz="8" w:space="0"/>
            </w:tcBorders>
            <w:vAlign w:val="center"/>
          </w:tcPr>
          <w:p w14:paraId="1DFC30A5">
            <w:pPr>
              <w:keepNext w:val="0"/>
              <w:keepLines w:val="0"/>
              <w:pageBreakBefore w:val="0"/>
              <w:widowControl w:val="0"/>
              <w:kinsoku/>
              <w:wordWrap/>
              <w:overflowPunct/>
              <w:topLinePunct w:val="0"/>
              <w:autoSpaceDE/>
              <w:autoSpaceDN/>
              <w:bidi w:val="0"/>
              <w:adjustRightInd w:val="0"/>
              <w:spacing w:after="0" w:line="360" w:lineRule="auto"/>
              <w:ind w:firstLine="480" w:firstLineChars="200"/>
              <w:textAlignment w:val="auto"/>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40BF81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01" w:hRule="atLeast"/>
          <w:tblHeader/>
        </w:trPr>
        <w:tc>
          <w:tcPr>
            <w:tcW w:w="628" w:type="dxa"/>
            <w:tcBorders>
              <w:top w:val="single" w:color="auto" w:sz="4" w:space="0"/>
              <w:left w:val="single" w:color="000000" w:sz="8" w:space="0"/>
              <w:bottom w:val="single" w:color="auto" w:sz="4" w:space="0"/>
              <w:right w:val="single" w:color="000000" w:sz="2" w:space="0"/>
            </w:tcBorders>
            <w:vAlign w:val="top"/>
          </w:tcPr>
          <w:p w14:paraId="6E6A829E">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cs="宋体"/>
                <w:sz w:val="24"/>
              </w:rPr>
            </w:pPr>
            <w:r>
              <w:rPr>
                <w:rFonts w:hint="eastAsia" w:ascii="宋体" w:hAnsi="宋体" w:cs="宋体"/>
                <w:sz w:val="24"/>
              </w:rPr>
              <w:t>12</w:t>
            </w:r>
          </w:p>
        </w:tc>
        <w:tc>
          <w:tcPr>
            <w:tcW w:w="1841" w:type="dxa"/>
            <w:tcBorders>
              <w:top w:val="single" w:color="000000" w:sz="8" w:space="0"/>
              <w:left w:val="single" w:color="000000" w:sz="2" w:space="0"/>
              <w:bottom w:val="single" w:color="auto" w:sz="4" w:space="0"/>
              <w:right w:val="single" w:color="000000" w:sz="8" w:space="0"/>
            </w:tcBorders>
            <w:vAlign w:val="center"/>
          </w:tcPr>
          <w:p w14:paraId="367859A9">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cs="宋体"/>
                <w:b/>
                <w:sz w:val="24"/>
              </w:rPr>
            </w:pPr>
            <w:r>
              <w:rPr>
                <w:rFonts w:hint="eastAsia" w:ascii="宋体" w:hAnsi="宋体" w:cs="宋体"/>
                <w:b/>
                <w:sz w:val="24"/>
              </w:rPr>
              <w:t xml:space="preserve">备份投标文件送达地点和签收人员 </w:t>
            </w:r>
          </w:p>
        </w:tc>
        <w:tc>
          <w:tcPr>
            <w:tcW w:w="6090" w:type="dxa"/>
            <w:tcBorders>
              <w:top w:val="single" w:color="000000" w:sz="8" w:space="0"/>
              <w:left w:val="single" w:color="000000" w:sz="2" w:space="0"/>
              <w:bottom w:val="single" w:color="000000" w:sz="8" w:space="0"/>
              <w:right w:val="single" w:color="000000" w:sz="8" w:space="0"/>
            </w:tcBorders>
            <w:vAlign w:val="center"/>
          </w:tcPr>
          <w:p w14:paraId="75BC7972">
            <w:pPr>
              <w:pStyle w:val="35"/>
              <w:keepNext w:val="0"/>
              <w:keepLines w:val="0"/>
              <w:pageBreakBefore w:val="0"/>
              <w:widowControl w:val="0"/>
              <w:kinsoku/>
              <w:wordWrap/>
              <w:overflowPunct/>
              <w:topLinePunct w:val="0"/>
              <w:autoSpaceDE/>
              <w:autoSpaceDN/>
              <w:bidi w:val="0"/>
              <w:adjustRightInd w:val="0"/>
              <w:spacing w:after="0" w:line="360" w:lineRule="auto"/>
              <w:textAlignment w:val="auto"/>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rPr>
              <w:t xml:space="preserve"> 杭州市拱墅区彩云路105号锦盛大楼</w:t>
            </w:r>
            <w:r>
              <w:rPr>
                <w:rFonts w:hint="eastAsia" w:hAnsi="宋体" w:cs="宋体"/>
                <w:sz w:val="24"/>
                <w:u w:val="single"/>
                <w:lang w:val="en-US" w:eastAsia="zh-CN"/>
              </w:rPr>
              <w:t>3</w:t>
            </w:r>
            <w:r>
              <w:rPr>
                <w:rFonts w:hint="eastAsia" w:hAnsi="宋体" w:cs="宋体"/>
                <w:sz w:val="24"/>
                <w:u w:val="single"/>
              </w:rPr>
              <w:t xml:space="preserve">楼 </w:t>
            </w:r>
            <w:r>
              <w:rPr>
                <w:rFonts w:hint="eastAsia" w:hAnsi="宋体" w:cs="宋体"/>
                <w:kern w:val="28"/>
                <w:sz w:val="24"/>
                <w:szCs w:val="24"/>
              </w:rPr>
              <w:t>；备份投标文件签收人员联系电话：</w:t>
            </w:r>
            <w:r>
              <w:rPr>
                <w:rFonts w:hint="eastAsia" w:hAnsi="宋体" w:cs="宋体"/>
                <w:sz w:val="24"/>
                <w:u w:val="single"/>
                <w:lang w:val="en-US" w:eastAsia="zh-CN"/>
              </w:rPr>
              <w:t>韩鑫15068711152</w:t>
            </w:r>
            <w:r>
              <w:rPr>
                <w:rFonts w:hint="eastAsia" w:hAnsi="宋体" w:cs="宋体"/>
                <w:sz w:val="24"/>
                <w:u w:val="single"/>
              </w:rPr>
              <w:t xml:space="preserve"> </w:t>
            </w:r>
            <w:r>
              <w:rPr>
                <w:rFonts w:hint="eastAsia" w:hAnsi="宋体" w:cs="宋体"/>
                <w:sz w:val="24"/>
                <w:szCs w:val="24"/>
              </w:rPr>
              <w:t>。</w:t>
            </w:r>
            <w:r>
              <w:rPr>
                <w:rFonts w:hint="eastAsia" w:hAnsi="宋体" w:cs="宋体"/>
                <w:b/>
                <w:sz w:val="24"/>
                <w:szCs w:val="24"/>
              </w:rPr>
              <w:t>采购人、采购代理机构不强制或变相强制投标人提交备份投标文件。</w:t>
            </w:r>
          </w:p>
        </w:tc>
      </w:tr>
      <w:tr w14:paraId="4A5F85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7" w:hRule="atLeast"/>
          <w:tblHeader/>
        </w:trPr>
        <w:tc>
          <w:tcPr>
            <w:tcW w:w="628" w:type="dxa"/>
            <w:vMerge w:val="restart"/>
            <w:tcBorders>
              <w:top w:val="single" w:color="auto" w:sz="4" w:space="0"/>
              <w:left w:val="single" w:color="auto" w:sz="4" w:space="0"/>
              <w:bottom w:val="single" w:color="auto" w:sz="4" w:space="0"/>
              <w:right w:val="single" w:color="000000" w:sz="2" w:space="0"/>
            </w:tcBorders>
            <w:vAlign w:val="top"/>
          </w:tcPr>
          <w:p w14:paraId="018E2BCC">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cs="宋体"/>
                <w:sz w:val="24"/>
              </w:rPr>
            </w:pPr>
            <w:r>
              <w:rPr>
                <w:rFonts w:hint="eastAsia" w:ascii="宋体" w:hAnsi="宋体" w:cs="宋体"/>
                <w:sz w:val="24"/>
              </w:rPr>
              <w:t>13</w:t>
            </w:r>
          </w:p>
        </w:tc>
        <w:tc>
          <w:tcPr>
            <w:tcW w:w="1841" w:type="dxa"/>
            <w:vMerge w:val="restart"/>
            <w:tcBorders>
              <w:top w:val="single" w:color="auto" w:sz="4" w:space="0"/>
              <w:left w:val="single" w:color="000000" w:sz="2" w:space="0"/>
              <w:bottom w:val="single" w:color="auto" w:sz="4" w:space="0"/>
              <w:right w:val="single" w:color="auto" w:sz="4" w:space="0"/>
            </w:tcBorders>
            <w:vAlign w:val="center"/>
          </w:tcPr>
          <w:p w14:paraId="74350349">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cs="宋体"/>
                <w:b/>
                <w:sz w:val="24"/>
              </w:rPr>
            </w:pPr>
            <w:r>
              <w:rPr>
                <w:rFonts w:hint="eastAsia" w:ascii="宋体" w:hAnsi="宋体" w:eastAsia="宋体" w:cs="仿宋_GB2312"/>
                <w:b/>
                <w:sz w:val="24"/>
              </w:rPr>
              <w:t>特别说明</w:t>
            </w:r>
          </w:p>
        </w:tc>
        <w:tc>
          <w:tcPr>
            <w:tcW w:w="6090" w:type="dxa"/>
            <w:tcBorders>
              <w:top w:val="single" w:color="000000" w:sz="8" w:space="0"/>
              <w:left w:val="single" w:color="auto" w:sz="4" w:space="0"/>
              <w:bottom w:val="single" w:color="000000" w:sz="8" w:space="0"/>
              <w:right w:val="single" w:color="000000" w:sz="8" w:space="0"/>
            </w:tcBorders>
            <w:vAlign w:val="center"/>
          </w:tcPr>
          <w:p w14:paraId="7518E976">
            <w:pPr>
              <w:keepNext w:val="0"/>
              <w:keepLines w:val="0"/>
              <w:pageBreakBefore w:val="0"/>
              <w:widowControl w:val="0"/>
              <w:kinsoku/>
              <w:wordWrap/>
              <w:overflowPunct/>
              <w:topLinePunct w:val="0"/>
              <w:autoSpaceDE/>
              <w:autoSpaceDN/>
              <w:bidi w:val="0"/>
              <w:adjustRightInd w:val="0"/>
              <w:spacing w:after="0" w:line="360" w:lineRule="auto"/>
              <w:textAlignment w:val="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48C3C1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68" w:hRule="atLeast"/>
          <w:tblHeader/>
        </w:trPr>
        <w:tc>
          <w:tcPr>
            <w:tcW w:w="628" w:type="dxa"/>
            <w:vMerge w:val="continue"/>
            <w:tcBorders>
              <w:top w:val="single" w:color="auto" w:sz="4" w:space="0"/>
              <w:left w:val="single" w:color="auto" w:sz="4" w:space="0"/>
              <w:bottom w:val="single" w:color="auto" w:sz="4" w:space="0"/>
              <w:right w:val="single" w:color="000000" w:sz="2" w:space="0"/>
            </w:tcBorders>
            <w:vAlign w:val="top"/>
          </w:tcPr>
          <w:p w14:paraId="1A8AA245">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cs="宋体"/>
                <w:sz w:val="24"/>
              </w:rPr>
            </w:pPr>
          </w:p>
        </w:tc>
        <w:tc>
          <w:tcPr>
            <w:tcW w:w="1841" w:type="dxa"/>
            <w:vMerge w:val="continue"/>
            <w:tcBorders>
              <w:top w:val="single" w:color="auto" w:sz="4" w:space="0"/>
              <w:left w:val="single" w:color="000000" w:sz="2" w:space="0"/>
              <w:bottom w:val="single" w:color="auto" w:sz="4" w:space="0"/>
              <w:right w:val="single" w:color="auto" w:sz="4" w:space="0"/>
            </w:tcBorders>
            <w:vAlign w:val="center"/>
          </w:tcPr>
          <w:p w14:paraId="637613CF">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cs="宋体"/>
                <w:b/>
                <w:sz w:val="24"/>
              </w:rPr>
            </w:pPr>
          </w:p>
        </w:tc>
        <w:tc>
          <w:tcPr>
            <w:tcW w:w="6090" w:type="dxa"/>
            <w:tcBorders>
              <w:top w:val="single" w:color="000000" w:sz="8" w:space="0"/>
              <w:left w:val="single" w:color="auto" w:sz="4" w:space="0"/>
              <w:bottom w:val="single" w:color="000000" w:sz="8" w:space="0"/>
              <w:right w:val="single" w:color="000000" w:sz="8" w:space="0"/>
            </w:tcBorders>
            <w:vAlign w:val="center"/>
          </w:tcPr>
          <w:p w14:paraId="32EF07E1">
            <w:pPr>
              <w:keepNext w:val="0"/>
              <w:keepLines w:val="0"/>
              <w:pageBreakBefore w:val="0"/>
              <w:widowControl w:val="0"/>
              <w:kinsoku/>
              <w:wordWrap/>
              <w:overflowPunct/>
              <w:topLinePunct w:val="0"/>
              <w:autoSpaceDE/>
              <w:autoSpaceDN/>
              <w:bidi w:val="0"/>
              <w:adjustRightInd w:val="0"/>
              <w:spacing w:after="0" w:line="360" w:lineRule="auto"/>
              <w:textAlignment w:val="auto"/>
              <w:rPr>
                <w:rFonts w:ascii="宋体" w:hAnsi="宋体" w:cs="宋体"/>
                <w:snapToGrid w:val="0"/>
                <w:kern w:val="28"/>
                <w:sz w:val="24"/>
              </w:rPr>
            </w:pPr>
            <w:r>
              <w:rPr>
                <w:rFonts w:hint="eastAsia" w:ascii="MS Mincho" w:hAnsi="MS Mincho" w:eastAsia="MS Mincho" w:cs="MS Mincho"/>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w:t>
            </w:r>
          </w:p>
          <w:p w14:paraId="7581C126">
            <w:pPr>
              <w:keepNext w:val="0"/>
              <w:keepLines w:val="0"/>
              <w:pageBreakBefore w:val="0"/>
              <w:widowControl w:val="0"/>
              <w:kinsoku/>
              <w:wordWrap/>
              <w:overflowPunct/>
              <w:topLinePunct w:val="0"/>
              <w:autoSpaceDE/>
              <w:autoSpaceDN/>
              <w:bidi w:val="0"/>
              <w:adjustRightInd w:val="0"/>
              <w:spacing w:after="0" w:line="360" w:lineRule="auto"/>
              <w:textAlignment w:val="auto"/>
              <w:rPr>
                <w:rFonts w:ascii="宋体" w:hAnsi="宋体" w:cs="宋体"/>
                <w:snapToGrid w:val="0"/>
                <w:kern w:val="28"/>
                <w:sz w:val="24"/>
              </w:rPr>
            </w:pPr>
            <w:r>
              <w:rPr>
                <w:rFonts w:hint="eastAsia" w:ascii="宋体" w:hAnsi="宋体" w:eastAsia="宋体" w:cs="Arial"/>
                <w:kern w:val="0"/>
                <w:sz w:val="24"/>
              </w:rPr>
              <w:sym w:font="Wingdings" w:char="F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6C7124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4" w:hRule="atLeast"/>
          <w:tblHeader/>
        </w:trPr>
        <w:tc>
          <w:tcPr>
            <w:tcW w:w="628" w:type="dxa"/>
            <w:tcBorders>
              <w:top w:val="single" w:color="auto" w:sz="4" w:space="0"/>
              <w:left w:val="single" w:color="auto" w:sz="4" w:space="0"/>
              <w:bottom w:val="single" w:color="auto" w:sz="4" w:space="0"/>
              <w:right w:val="single" w:color="000000" w:sz="2" w:space="0"/>
            </w:tcBorders>
            <w:vAlign w:val="center"/>
          </w:tcPr>
          <w:p w14:paraId="49455456">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hint="eastAsia" w:ascii="宋体" w:hAnsi="宋体" w:cs="宋体"/>
                <w:sz w:val="24"/>
              </w:rPr>
            </w:pPr>
          </w:p>
        </w:tc>
        <w:tc>
          <w:tcPr>
            <w:tcW w:w="1841" w:type="dxa"/>
            <w:tcBorders>
              <w:top w:val="single" w:color="auto" w:sz="4" w:space="0"/>
              <w:left w:val="single" w:color="000000" w:sz="2" w:space="0"/>
              <w:bottom w:val="single" w:color="auto" w:sz="4" w:space="0"/>
              <w:right w:val="single" w:color="auto" w:sz="4" w:space="0"/>
            </w:tcBorders>
            <w:vAlign w:val="center"/>
          </w:tcPr>
          <w:p w14:paraId="4F937D49">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hint="eastAsia" w:cs="仿宋_GB2312"/>
                <w:b/>
              </w:rPr>
            </w:pPr>
            <w:r>
              <w:rPr>
                <w:rFonts w:hint="eastAsia" w:ascii="宋体" w:hAnsi="宋体" w:eastAsia="宋体" w:cs="仿宋_GB2312"/>
                <w:b/>
                <w:sz w:val="24"/>
                <w:lang w:val="en"/>
              </w:rPr>
              <w:t>成交候选人数量</w:t>
            </w:r>
          </w:p>
        </w:tc>
        <w:tc>
          <w:tcPr>
            <w:tcW w:w="6090" w:type="dxa"/>
            <w:tcBorders>
              <w:top w:val="single" w:color="000000" w:sz="8" w:space="0"/>
              <w:left w:val="single" w:color="auto" w:sz="4" w:space="0"/>
              <w:bottom w:val="single" w:color="000000" w:sz="8" w:space="0"/>
              <w:right w:val="single" w:color="000000" w:sz="8" w:space="0"/>
            </w:tcBorders>
            <w:vAlign w:val="center"/>
          </w:tcPr>
          <w:p w14:paraId="2FDEFC11">
            <w:pPr>
              <w:keepNext w:val="0"/>
              <w:keepLines w:val="0"/>
              <w:pageBreakBefore w:val="0"/>
              <w:widowControl w:val="0"/>
              <w:kinsoku/>
              <w:wordWrap/>
              <w:overflowPunct/>
              <w:topLinePunct w:val="0"/>
              <w:autoSpaceDE/>
              <w:autoSpaceDN/>
              <w:bidi w:val="0"/>
              <w:adjustRightInd w:val="0"/>
              <w:spacing w:after="0" w:line="360" w:lineRule="auto"/>
              <w:textAlignment w:val="auto"/>
              <w:rPr>
                <w:rFonts w:hint="eastAsia" w:ascii="宋体" w:hAnsi="宋体" w:eastAsia="宋体" w:cs="宋体"/>
                <w:snapToGrid w:val="0"/>
                <w:kern w:val="28"/>
                <w:sz w:val="24"/>
              </w:rPr>
            </w:pPr>
            <w:r>
              <w:rPr>
                <w:rFonts w:hint="eastAsia" w:ascii="宋体" w:hAnsi="宋体" w:eastAsia="宋体" w:cs="宋体"/>
                <w:snapToGrid w:val="0"/>
                <w:kern w:val="28"/>
                <w:sz w:val="24"/>
              </w:rPr>
              <w:t>本项目推荐的中标（成交）候选人数量：</w:t>
            </w:r>
            <w:r>
              <w:rPr>
                <w:rFonts w:hint="eastAsia" w:ascii="宋体" w:hAnsi="宋体" w:cs="宋体"/>
                <w:snapToGrid w:val="0"/>
                <w:kern w:val="28"/>
                <w:sz w:val="24"/>
                <w:u w:val="single"/>
                <w:lang w:val="en-US" w:eastAsia="zh-CN"/>
              </w:rPr>
              <w:t xml:space="preserve"> 有效投标供应商数量等于3家时，中标候选人数量为1家；有效投标供应商数量等于4家时，中标候选人数量为2家；有效投标供应商数量大于等于5家时，中标候选人数量为3家 </w:t>
            </w:r>
            <w:r>
              <w:rPr>
                <w:rFonts w:hint="eastAsia" w:ascii="宋体" w:hAnsi="宋体" w:eastAsia="宋体" w:cs="宋体"/>
                <w:snapToGrid w:val="0"/>
                <w:kern w:val="28"/>
                <w:sz w:val="24"/>
              </w:rPr>
              <w:t>。</w:t>
            </w:r>
          </w:p>
        </w:tc>
      </w:tr>
      <w:tr w14:paraId="662DA9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03" w:hRule="atLeast"/>
          <w:tblHeader/>
        </w:trPr>
        <w:tc>
          <w:tcPr>
            <w:tcW w:w="628" w:type="dxa"/>
            <w:tcBorders>
              <w:top w:val="single" w:color="auto" w:sz="4" w:space="0"/>
              <w:left w:val="single" w:color="auto" w:sz="4" w:space="0"/>
              <w:bottom w:val="single" w:color="auto" w:sz="4" w:space="0"/>
              <w:right w:val="single" w:color="000000" w:sz="2" w:space="0"/>
            </w:tcBorders>
            <w:vAlign w:val="center"/>
          </w:tcPr>
          <w:p w14:paraId="3C51E890">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cs="宋体"/>
                <w:sz w:val="24"/>
              </w:rPr>
            </w:pPr>
            <w:r>
              <w:rPr>
                <w:rFonts w:hint="eastAsia" w:ascii="宋体" w:hAnsi="宋体" w:cs="宋体"/>
                <w:sz w:val="24"/>
              </w:rPr>
              <w:t>14</w:t>
            </w:r>
          </w:p>
        </w:tc>
        <w:tc>
          <w:tcPr>
            <w:tcW w:w="1841" w:type="dxa"/>
            <w:tcBorders>
              <w:top w:val="single" w:color="auto" w:sz="4" w:space="0"/>
              <w:left w:val="single" w:color="000000" w:sz="2" w:space="0"/>
              <w:bottom w:val="single" w:color="auto" w:sz="4" w:space="0"/>
              <w:right w:val="single" w:color="auto" w:sz="4" w:space="0"/>
            </w:tcBorders>
            <w:vAlign w:val="center"/>
          </w:tcPr>
          <w:p w14:paraId="0AE887BE">
            <w:pPr>
              <w:keepNext w:val="0"/>
              <w:keepLines w:val="0"/>
              <w:pageBreakBefore w:val="0"/>
              <w:widowControl w:val="0"/>
              <w:kinsoku/>
              <w:wordWrap/>
              <w:overflowPunct/>
              <w:topLinePunct w:val="0"/>
              <w:autoSpaceDE/>
              <w:autoSpaceDN/>
              <w:bidi w:val="0"/>
              <w:adjustRightInd w:val="0"/>
              <w:snapToGrid w:val="0"/>
              <w:spacing w:after="0" w:line="360" w:lineRule="auto"/>
              <w:jc w:val="center"/>
              <w:textAlignment w:val="auto"/>
              <w:rPr>
                <w:rFonts w:ascii="宋体" w:hAnsi="宋体" w:cs="宋体"/>
                <w:b/>
                <w:sz w:val="24"/>
              </w:rPr>
            </w:pPr>
            <w:r>
              <w:rPr>
                <w:rFonts w:hint="eastAsia" w:cs="仿宋_GB2312"/>
                <w:b/>
              </w:rPr>
              <w:t>采购代理服务费</w:t>
            </w:r>
          </w:p>
        </w:tc>
        <w:tc>
          <w:tcPr>
            <w:tcW w:w="6090" w:type="dxa"/>
            <w:tcBorders>
              <w:top w:val="single" w:color="000000" w:sz="8" w:space="0"/>
              <w:left w:val="single" w:color="auto" w:sz="4" w:space="0"/>
              <w:bottom w:val="single" w:color="000000" w:sz="8" w:space="0"/>
              <w:right w:val="single" w:color="000000" w:sz="8" w:space="0"/>
            </w:tcBorders>
            <w:vAlign w:val="center"/>
          </w:tcPr>
          <w:p w14:paraId="344EC45F">
            <w:pPr>
              <w:pStyle w:val="35"/>
              <w:keepNext w:val="0"/>
              <w:keepLines w:val="0"/>
              <w:pageBreakBefore w:val="0"/>
              <w:widowControl w:val="0"/>
              <w:kinsoku/>
              <w:wordWrap/>
              <w:overflowPunct/>
              <w:topLinePunct w:val="0"/>
              <w:autoSpaceDE/>
              <w:autoSpaceDN/>
              <w:bidi w:val="0"/>
              <w:adjustRightInd w:val="0"/>
              <w:spacing w:after="0" w:line="360" w:lineRule="auto"/>
              <w:ind w:firstLine="480" w:firstLineChars="200"/>
              <w:textAlignment w:val="auto"/>
              <w:rPr>
                <w:rFonts w:hint="eastAsia" w:ascii="宋体" w:hAnsi="宋体" w:eastAsia="宋体" w:cs="宋体"/>
                <w:kern w:val="28"/>
                <w:sz w:val="24"/>
                <w:szCs w:val="24"/>
              </w:rPr>
            </w:pPr>
            <w:r>
              <w:rPr>
                <w:rFonts w:hint="eastAsia" w:ascii="宋体" w:hAnsi="宋体" w:eastAsia="宋体" w:cs="宋体"/>
                <w:kern w:val="28"/>
                <w:sz w:val="24"/>
                <w:szCs w:val="24"/>
              </w:rPr>
              <w:t>本项目的采购代理服务费由中标人支付，服务费以</w:t>
            </w:r>
            <w:r>
              <w:rPr>
                <w:rFonts w:hint="eastAsia" w:ascii="宋体" w:hAnsi="宋体" w:eastAsia="宋体" w:cs="宋体"/>
                <w:kern w:val="28"/>
                <w:sz w:val="24"/>
                <w:szCs w:val="24"/>
                <w:lang w:val="en-US" w:eastAsia="zh-CN"/>
              </w:rPr>
              <w:t>中标</w:t>
            </w:r>
            <w:r>
              <w:rPr>
                <w:rFonts w:hint="eastAsia" w:ascii="宋体" w:hAnsi="宋体" w:eastAsia="宋体" w:cs="宋体"/>
                <w:kern w:val="28"/>
                <w:sz w:val="24"/>
                <w:szCs w:val="24"/>
              </w:rPr>
              <w:t>价为基数，按照国家发展计划委员会计价格[2002]1980号文件收费标准的90%计取，单个项目</w:t>
            </w:r>
            <w:r>
              <w:rPr>
                <w:rFonts w:hint="eastAsia" w:ascii="宋体" w:hAnsi="宋体" w:eastAsia="宋体" w:cs="宋体"/>
                <w:kern w:val="28"/>
                <w:sz w:val="24"/>
                <w:szCs w:val="24"/>
                <w:lang w:val="en-US" w:eastAsia="zh-CN"/>
              </w:rPr>
              <w:t>代理服务费</w:t>
            </w:r>
            <w:r>
              <w:rPr>
                <w:rFonts w:hint="eastAsia" w:ascii="宋体" w:hAnsi="宋体" w:eastAsia="宋体" w:cs="宋体"/>
                <w:kern w:val="28"/>
                <w:sz w:val="24"/>
                <w:szCs w:val="24"/>
              </w:rPr>
              <w:t>不足5000元的按5000元计取。具体标准详见下表：</w:t>
            </w:r>
          </w:p>
          <w:tbl>
            <w:tblPr>
              <w:tblStyle w:val="63"/>
              <w:tblW w:w="58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943"/>
            </w:tblGrid>
            <w:tr w14:paraId="31BCA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4CFF90CA">
                  <w:pPr>
                    <w:pStyle w:val="35"/>
                    <w:keepNext w:val="0"/>
                    <w:keepLines w:val="0"/>
                    <w:pageBreakBefore w:val="0"/>
                    <w:widowControl w:val="0"/>
                    <w:kinsoku/>
                    <w:wordWrap/>
                    <w:overflowPunct/>
                    <w:topLinePunct w:val="0"/>
                    <w:autoSpaceDE/>
                    <w:autoSpaceDN/>
                    <w:bidi w:val="0"/>
                    <w:adjustRightInd w:val="0"/>
                    <w:spacing w:after="0" w:line="360" w:lineRule="auto"/>
                    <w:ind w:firstLine="480" w:firstLineChars="200"/>
                    <w:textAlignment w:val="auto"/>
                    <w:rPr>
                      <w:rFonts w:hint="eastAsia" w:ascii="宋体" w:hAnsi="宋体" w:eastAsia="宋体" w:cs="宋体"/>
                      <w:kern w:val="28"/>
                      <w:sz w:val="24"/>
                      <w:szCs w:val="24"/>
                    </w:rPr>
                  </w:pPr>
                  <w:r>
                    <w:rPr>
                      <w:rFonts w:hint="eastAsia" w:ascii="宋体" w:hAnsi="宋体" w:eastAsia="宋体" w:cs="宋体"/>
                      <w:kern w:val="28"/>
                      <w:sz w:val="24"/>
                      <w:szCs w:val="24"/>
                    </w:rPr>
                    <w:t>金额（万元）</w:t>
                  </w:r>
                </w:p>
              </w:tc>
              <w:tc>
                <w:tcPr>
                  <w:tcW w:w="2943" w:type="dxa"/>
                  <w:vAlign w:val="center"/>
                </w:tcPr>
                <w:p w14:paraId="30FB2C07">
                  <w:pPr>
                    <w:pStyle w:val="35"/>
                    <w:keepNext w:val="0"/>
                    <w:keepLines w:val="0"/>
                    <w:pageBreakBefore w:val="0"/>
                    <w:widowControl w:val="0"/>
                    <w:kinsoku/>
                    <w:wordWrap/>
                    <w:overflowPunct/>
                    <w:topLinePunct w:val="0"/>
                    <w:autoSpaceDE/>
                    <w:autoSpaceDN/>
                    <w:bidi w:val="0"/>
                    <w:adjustRightInd w:val="0"/>
                    <w:spacing w:after="0" w:line="360" w:lineRule="auto"/>
                    <w:ind w:firstLine="480" w:firstLineChars="200"/>
                    <w:textAlignment w:val="auto"/>
                    <w:rPr>
                      <w:rFonts w:hint="eastAsia" w:ascii="宋体" w:hAnsi="宋体" w:eastAsia="宋体" w:cs="宋体"/>
                      <w:kern w:val="28"/>
                      <w:sz w:val="24"/>
                      <w:szCs w:val="24"/>
                    </w:rPr>
                  </w:pPr>
                  <w:r>
                    <w:rPr>
                      <w:rFonts w:hint="eastAsia" w:ascii="宋体" w:hAnsi="宋体" w:eastAsia="宋体" w:cs="宋体"/>
                      <w:kern w:val="28"/>
                      <w:sz w:val="24"/>
                      <w:szCs w:val="24"/>
                    </w:rPr>
                    <w:t>费率</w:t>
                  </w:r>
                </w:p>
              </w:tc>
            </w:tr>
            <w:tr w14:paraId="634ED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66238C5B">
                  <w:pPr>
                    <w:pStyle w:val="35"/>
                    <w:keepNext w:val="0"/>
                    <w:keepLines w:val="0"/>
                    <w:pageBreakBefore w:val="0"/>
                    <w:widowControl w:val="0"/>
                    <w:kinsoku/>
                    <w:wordWrap/>
                    <w:overflowPunct/>
                    <w:topLinePunct w:val="0"/>
                    <w:autoSpaceDE/>
                    <w:autoSpaceDN/>
                    <w:bidi w:val="0"/>
                    <w:adjustRightInd w:val="0"/>
                    <w:spacing w:after="0" w:line="360" w:lineRule="auto"/>
                    <w:ind w:firstLine="480" w:firstLineChars="200"/>
                    <w:textAlignment w:val="auto"/>
                    <w:rPr>
                      <w:rFonts w:hint="eastAsia" w:ascii="宋体" w:hAnsi="宋体" w:eastAsia="宋体" w:cs="宋体"/>
                      <w:kern w:val="28"/>
                      <w:sz w:val="24"/>
                      <w:szCs w:val="24"/>
                    </w:rPr>
                  </w:pPr>
                  <w:r>
                    <w:rPr>
                      <w:rFonts w:hint="eastAsia" w:ascii="宋体" w:hAnsi="宋体" w:eastAsia="宋体" w:cs="宋体"/>
                      <w:kern w:val="28"/>
                      <w:sz w:val="24"/>
                      <w:szCs w:val="24"/>
                    </w:rPr>
                    <w:t>100以下部分</w:t>
                  </w:r>
                </w:p>
              </w:tc>
              <w:tc>
                <w:tcPr>
                  <w:tcW w:w="2943" w:type="dxa"/>
                  <w:vAlign w:val="center"/>
                </w:tcPr>
                <w:p w14:paraId="1D20CA40">
                  <w:pPr>
                    <w:pStyle w:val="35"/>
                    <w:keepNext w:val="0"/>
                    <w:keepLines w:val="0"/>
                    <w:pageBreakBefore w:val="0"/>
                    <w:widowControl w:val="0"/>
                    <w:kinsoku/>
                    <w:wordWrap/>
                    <w:overflowPunct/>
                    <w:topLinePunct w:val="0"/>
                    <w:autoSpaceDE/>
                    <w:autoSpaceDN/>
                    <w:bidi w:val="0"/>
                    <w:adjustRightInd w:val="0"/>
                    <w:spacing w:after="0" w:line="360" w:lineRule="auto"/>
                    <w:ind w:firstLine="480" w:firstLineChars="200"/>
                    <w:textAlignment w:val="auto"/>
                    <w:rPr>
                      <w:rFonts w:hint="eastAsia" w:ascii="宋体" w:hAnsi="宋体" w:eastAsia="宋体" w:cs="宋体"/>
                      <w:kern w:val="28"/>
                      <w:sz w:val="24"/>
                      <w:szCs w:val="24"/>
                    </w:rPr>
                  </w:pPr>
                  <w:r>
                    <w:rPr>
                      <w:rFonts w:hint="eastAsia" w:ascii="宋体" w:hAnsi="宋体" w:eastAsia="宋体" w:cs="宋体"/>
                      <w:kern w:val="28"/>
                      <w:sz w:val="24"/>
                      <w:szCs w:val="24"/>
                    </w:rPr>
                    <w:t>1.5%</w:t>
                  </w:r>
                </w:p>
              </w:tc>
            </w:tr>
            <w:tr w14:paraId="7C33E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1BAC0EFC">
                  <w:pPr>
                    <w:pStyle w:val="35"/>
                    <w:keepNext w:val="0"/>
                    <w:keepLines w:val="0"/>
                    <w:pageBreakBefore w:val="0"/>
                    <w:widowControl w:val="0"/>
                    <w:kinsoku/>
                    <w:wordWrap/>
                    <w:overflowPunct/>
                    <w:topLinePunct w:val="0"/>
                    <w:autoSpaceDE/>
                    <w:autoSpaceDN/>
                    <w:bidi w:val="0"/>
                    <w:adjustRightInd w:val="0"/>
                    <w:spacing w:after="0" w:line="360" w:lineRule="auto"/>
                    <w:ind w:firstLine="480" w:firstLineChars="200"/>
                    <w:textAlignment w:val="auto"/>
                    <w:rPr>
                      <w:rFonts w:hint="eastAsia" w:ascii="宋体" w:hAnsi="宋体" w:eastAsia="宋体" w:cs="宋体"/>
                      <w:kern w:val="28"/>
                      <w:sz w:val="24"/>
                      <w:szCs w:val="24"/>
                    </w:rPr>
                  </w:pPr>
                  <w:r>
                    <w:rPr>
                      <w:rFonts w:hint="eastAsia" w:ascii="宋体" w:hAnsi="宋体" w:eastAsia="宋体" w:cs="宋体"/>
                      <w:kern w:val="28"/>
                      <w:sz w:val="24"/>
                      <w:szCs w:val="24"/>
                    </w:rPr>
                    <w:t>100~500之间部分</w:t>
                  </w:r>
                </w:p>
              </w:tc>
              <w:tc>
                <w:tcPr>
                  <w:tcW w:w="2943" w:type="dxa"/>
                  <w:vAlign w:val="center"/>
                </w:tcPr>
                <w:p w14:paraId="3F0139D9">
                  <w:pPr>
                    <w:pStyle w:val="35"/>
                    <w:keepNext w:val="0"/>
                    <w:keepLines w:val="0"/>
                    <w:pageBreakBefore w:val="0"/>
                    <w:widowControl w:val="0"/>
                    <w:kinsoku/>
                    <w:wordWrap/>
                    <w:overflowPunct/>
                    <w:topLinePunct w:val="0"/>
                    <w:autoSpaceDE/>
                    <w:autoSpaceDN/>
                    <w:bidi w:val="0"/>
                    <w:adjustRightInd w:val="0"/>
                    <w:spacing w:after="0" w:line="360" w:lineRule="auto"/>
                    <w:ind w:firstLine="480" w:firstLineChars="200"/>
                    <w:textAlignment w:val="auto"/>
                    <w:rPr>
                      <w:rFonts w:hint="eastAsia" w:ascii="宋体" w:hAnsi="宋体" w:eastAsia="宋体" w:cs="宋体"/>
                      <w:kern w:val="28"/>
                      <w:sz w:val="24"/>
                      <w:szCs w:val="24"/>
                    </w:rPr>
                  </w:pPr>
                  <w:r>
                    <w:rPr>
                      <w:rFonts w:hint="eastAsia" w:ascii="宋体" w:hAnsi="宋体" w:eastAsia="宋体" w:cs="宋体"/>
                      <w:kern w:val="28"/>
                      <w:sz w:val="24"/>
                      <w:szCs w:val="24"/>
                    </w:rPr>
                    <w:t>0.8%</w:t>
                  </w:r>
                </w:p>
              </w:tc>
            </w:tr>
            <w:tr w14:paraId="22A46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37FD5FF9">
                  <w:pPr>
                    <w:pStyle w:val="35"/>
                    <w:keepNext w:val="0"/>
                    <w:keepLines w:val="0"/>
                    <w:pageBreakBefore w:val="0"/>
                    <w:widowControl w:val="0"/>
                    <w:kinsoku/>
                    <w:wordWrap/>
                    <w:overflowPunct/>
                    <w:topLinePunct w:val="0"/>
                    <w:autoSpaceDE/>
                    <w:autoSpaceDN/>
                    <w:bidi w:val="0"/>
                    <w:adjustRightInd w:val="0"/>
                    <w:spacing w:after="0" w:line="360" w:lineRule="auto"/>
                    <w:ind w:firstLine="480" w:firstLineChars="200"/>
                    <w:textAlignment w:val="auto"/>
                    <w:rPr>
                      <w:rFonts w:hint="eastAsia" w:ascii="宋体" w:hAnsi="宋体" w:eastAsia="宋体" w:cs="宋体"/>
                      <w:kern w:val="28"/>
                      <w:sz w:val="24"/>
                      <w:szCs w:val="24"/>
                    </w:rPr>
                  </w:pPr>
                  <w:r>
                    <w:rPr>
                      <w:rFonts w:hint="eastAsia" w:ascii="宋体" w:hAnsi="宋体" w:eastAsia="宋体" w:cs="宋体"/>
                      <w:kern w:val="28"/>
                      <w:sz w:val="24"/>
                      <w:szCs w:val="24"/>
                    </w:rPr>
                    <w:t>500~1000之间部分</w:t>
                  </w:r>
                </w:p>
              </w:tc>
              <w:tc>
                <w:tcPr>
                  <w:tcW w:w="2943" w:type="dxa"/>
                  <w:vAlign w:val="center"/>
                </w:tcPr>
                <w:p w14:paraId="1C6AE4E7">
                  <w:pPr>
                    <w:pStyle w:val="35"/>
                    <w:keepNext w:val="0"/>
                    <w:keepLines w:val="0"/>
                    <w:pageBreakBefore w:val="0"/>
                    <w:widowControl w:val="0"/>
                    <w:kinsoku/>
                    <w:wordWrap/>
                    <w:overflowPunct/>
                    <w:topLinePunct w:val="0"/>
                    <w:autoSpaceDE/>
                    <w:autoSpaceDN/>
                    <w:bidi w:val="0"/>
                    <w:adjustRightInd w:val="0"/>
                    <w:spacing w:after="0" w:line="360" w:lineRule="auto"/>
                    <w:ind w:firstLine="480" w:firstLineChars="200"/>
                    <w:textAlignment w:val="auto"/>
                    <w:rPr>
                      <w:rFonts w:hint="eastAsia" w:ascii="宋体" w:hAnsi="宋体" w:eastAsia="宋体" w:cs="宋体"/>
                      <w:kern w:val="28"/>
                      <w:sz w:val="24"/>
                      <w:szCs w:val="24"/>
                    </w:rPr>
                  </w:pPr>
                  <w:r>
                    <w:rPr>
                      <w:rFonts w:hint="eastAsia" w:ascii="宋体" w:hAnsi="宋体" w:eastAsia="宋体" w:cs="宋体"/>
                      <w:kern w:val="28"/>
                      <w:sz w:val="24"/>
                      <w:szCs w:val="24"/>
                    </w:rPr>
                    <w:t>0.45%</w:t>
                  </w:r>
                </w:p>
              </w:tc>
            </w:tr>
            <w:tr w14:paraId="1FD7C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943" w:type="dxa"/>
                  <w:vAlign w:val="center"/>
                </w:tcPr>
                <w:p w14:paraId="74EDA42D">
                  <w:pPr>
                    <w:pStyle w:val="35"/>
                    <w:keepNext w:val="0"/>
                    <w:keepLines w:val="0"/>
                    <w:pageBreakBefore w:val="0"/>
                    <w:widowControl w:val="0"/>
                    <w:kinsoku/>
                    <w:wordWrap/>
                    <w:overflowPunct/>
                    <w:topLinePunct w:val="0"/>
                    <w:autoSpaceDE/>
                    <w:autoSpaceDN/>
                    <w:bidi w:val="0"/>
                    <w:adjustRightInd w:val="0"/>
                    <w:spacing w:after="0" w:line="360" w:lineRule="auto"/>
                    <w:ind w:firstLine="480" w:firstLineChars="200"/>
                    <w:textAlignment w:val="auto"/>
                    <w:rPr>
                      <w:rFonts w:hint="eastAsia" w:ascii="宋体" w:hAnsi="宋体" w:eastAsia="宋体" w:cs="宋体"/>
                      <w:kern w:val="28"/>
                      <w:sz w:val="24"/>
                      <w:szCs w:val="24"/>
                    </w:rPr>
                  </w:pPr>
                  <w:r>
                    <w:rPr>
                      <w:rFonts w:hint="eastAsia" w:ascii="宋体" w:hAnsi="宋体" w:eastAsia="宋体" w:cs="宋体"/>
                      <w:kern w:val="28"/>
                      <w:sz w:val="24"/>
                      <w:szCs w:val="24"/>
                    </w:rPr>
                    <w:t>1000-5000之间部分</w:t>
                  </w:r>
                </w:p>
              </w:tc>
              <w:tc>
                <w:tcPr>
                  <w:tcW w:w="2943" w:type="dxa"/>
                  <w:vAlign w:val="center"/>
                </w:tcPr>
                <w:p w14:paraId="6FC8999E">
                  <w:pPr>
                    <w:pStyle w:val="35"/>
                    <w:keepNext w:val="0"/>
                    <w:keepLines w:val="0"/>
                    <w:pageBreakBefore w:val="0"/>
                    <w:widowControl w:val="0"/>
                    <w:kinsoku/>
                    <w:wordWrap/>
                    <w:overflowPunct/>
                    <w:topLinePunct w:val="0"/>
                    <w:autoSpaceDE/>
                    <w:autoSpaceDN/>
                    <w:bidi w:val="0"/>
                    <w:adjustRightInd w:val="0"/>
                    <w:spacing w:after="0" w:line="360" w:lineRule="auto"/>
                    <w:ind w:firstLine="480" w:firstLineChars="200"/>
                    <w:textAlignment w:val="auto"/>
                    <w:rPr>
                      <w:rFonts w:hint="eastAsia" w:ascii="宋体" w:hAnsi="宋体" w:eastAsia="宋体" w:cs="宋体"/>
                      <w:kern w:val="28"/>
                      <w:sz w:val="24"/>
                      <w:szCs w:val="24"/>
                    </w:rPr>
                  </w:pPr>
                  <w:r>
                    <w:rPr>
                      <w:rFonts w:hint="eastAsia" w:ascii="宋体" w:hAnsi="宋体" w:eastAsia="宋体" w:cs="宋体"/>
                      <w:kern w:val="28"/>
                      <w:sz w:val="24"/>
                      <w:szCs w:val="24"/>
                    </w:rPr>
                    <w:t>0.25%</w:t>
                  </w:r>
                </w:p>
              </w:tc>
            </w:tr>
          </w:tbl>
          <w:p w14:paraId="153CF0B2">
            <w:pPr>
              <w:pStyle w:val="35"/>
              <w:keepNext w:val="0"/>
              <w:keepLines w:val="0"/>
              <w:pageBreakBefore w:val="0"/>
              <w:widowControl w:val="0"/>
              <w:kinsoku/>
              <w:wordWrap/>
              <w:overflowPunct/>
              <w:topLinePunct w:val="0"/>
              <w:autoSpaceDE/>
              <w:autoSpaceDN/>
              <w:bidi w:val="0"/>
              <w:adjustRightInd w:val="0"/>
              <w:spacing w:after="0" w:line="360" w:lineRule="auto"/>
              <w:ind w:firstLine="480" w:firstLineChars="200"/>
              <w:textAlignment w:val="auto"/>
              <w:rPr>
                <w:rFonts w:hint="eastAsia" w:ascii="宋体" w:hAnsi="宋体" w:eastAsia="宋体" w:cs="宋体"/>
                <w:kern w:val="28"/>
                <w:sz w:val="24"/>
                <w:szCs w:val="24"/>
              </w:rPr>
            </w:pPr>
            <w:r>
              <w:rPr>
                <w:rFonts w:hint="eastAsia" w:ascii="宋体" w:hAnsi="宋体" w:eastAsia="宋体" w:cs="宋体"/>
                <w:kern w:val="28"/>
                <w:sz w:val="24"/>
                <w:szCs w:val="24"/>
              </w:rPr>
              <w:t>在接到中标通知书后两个工作日内由中标人一次性向采购代理机构付清。采购代理服务费须包含在投标报价中，并以人民币方式支付。服务费汇入以下账号：</w:t>
            </w:r>
          </w:p>
          <w:p w14:paraId="7ECD60DE">
            <w:pPr>
              <w:pStyle w:val="35"/>
              <w:keepNext w:val="0"/>
              <w:keepLines w:val="0"/>
              <w:pageBreakBefore w:val="0"/>
              <w:widowControl w:val="0"/>
              <w:kinsoku/>
              <w:wordWrap/>
              <w:overflowPunct/>
              <w:topLinePunct w:val="0"/>
              <w:autoSpaceDE/>
              <w:autoSpaceDN/>
              <w:bidi w:val="0"/>
              <w:adjustRightInd w:val="0"/>
              <w:spacing w:after="0" w:line="360" w:lineRule="auto"/>
              <w:ind w:firstLine="480" w:firstLineChars="200"/>
              <w:textAlignment w:val="auto"/>
              <w:rPr>
                <w:rFonts w:hint="eastAsia" w:ascii="宋体" w:hAnsi="宋体" w:eastAsia="宋体" w:cs="宋体"/>
                <w:kern w:val="28"/>
                <w:sz w:val="24"/>
                <w:szCs w:val="24"/>
              </w:rPr>
            </w:pPr>
            <w:r>
              <w:rPr>
                <w:rFonts w:hint="eastAsia" w:ascii="宋体" w:hAnsi="宋体" w:eastAsia="宋体" w:cs="宋体"/>
                <w:kern w:val="28"/>
                <w:sz w:val="24"/>
                <w:szCs w:val="24"/>
              </w:rPr>
              <w:t>户 名：华诚工程咨询集团有限公司</w:t>
            </w:r>
          </w:p>
          <w:p w14:paraId="4633BBA2">
            <w:pPr>
              <w:pStyle w:val="35"/>
              <w:keepNext w:val="0"/>
              <w:keepLines w:val="0"/>
              <w:pageBreakBefore w:val="0"/>
              <w:widowControl w:val="0"/>
              <w:kinsoku/>
              <w:wordWrap/>
              <w:overflowPunct/>
              <w:topLinePunct w:val="0"/>
              <w:autoSpaceDE/>
              <w:autoSpaceDN/>
              <w:bidi w:val="0"/>
              <w:adjustRightInd w:val="0"/>
              <w:spacing w:after="0" w:line="360" w:lineRule="auto"/>
              <w:ind w:firstLine="480" w:firstLineChars="200"/>
              <w:textAlignment w:val="auto"/>
              <w:rPr>
                <w:rFonts w:hint="eastAsia" w:ascii="宋体" w:hAnsi="宋体" w:eastAsia="宋体" w:cs="宋体"/>
                <w:kern w:val="28"/>
                <w:sz w:val="24"/>
                <w:szCs w:val="24"/>
              </w:rPr>
            </w:pPr>
            <w:r>
              <w:rPr>
                <w:rFonts w:hint="eastAsia" w:ascii="宋体" w:hAnsi="宋体" w:eastAsia="宋体" w:cs="宋体"/>
                <w:kern w:val="28"/>
                <w:sz w:val="24"/>
                <w:szCs w:val="24"/>
              </w:rPr>
              <w:t>开 户：上海浦东发展银行股份有限公司杭州和睦支行</w:t>
            </w:r>
          </w:p>
          <w:p w14:paraId="68636E6E">
            <w:pPr>
              <w:keepNext w:val="0"/>
              <w:keepLines w:val="0"/>
              <w:pageBreakBefore w:val="0"/>
              <w:widowControl w:val="0"/>
              <w:kinsoku/>
              <w:wordWrap/>
              <w:overflowPunct/>
              <w:topLinePunct w:val="0"/>
              <w:autoSpaceDE/>
              <w:autoSpaceDN/>
              <w:bidi w:val="0"/>
              <w:adjustRightInd w:val="0"/>
              <w:spacing w:after="0" w:line="360" w:lineRule="auto"/>
              <w:ind w:firstLine="480" w:firstLineChars="200"/>
              <w:textAlignment w:val="auto"/>
              <w:rPr>
                <w:rFonts w:ascii="宋体" w:hAnsi="宋体" w:eastAsia="宋体" w:cs="Arial"/>
                <w:kern w:val="0"/>
                <w:sz w:val="24"/>
              </w:rPr>
            </w:pPr>
            <w:r>
              <w:rPr>
                <w:rFonts w:hint="eastAsia" w:ascii="宋体" w:hAnsi="宋体" w:eastAsia="宋体" w:cs="宋体"/>
                <w:snapToGrid w:val="0"/>
                <w:kern w:val="28"/>
                <w:sz w:val="24"/>
              </w:rPr>
              <w:t>账 号：95220078801100000315</w:t>
            </w:r>
          </w:p>
        </w:tc>
      </w:tr>
    </w:tbl>
    <w:p w14:paraId="46AAC166">
      <w:pPr>
        <w:pStyle w:val="24"/>
      </w:pPr>
    </w:p>
    <w:bookmarkEnd w:id="10"/>
    <w:p w14:paraId="7D7D2465">
      <w:pPr>
        <w:adjustRightInd/>
        <w:spacing w:line="360" w:lineRule="auto"/>
        <w:ind w:firstLine="3845" w:firstLineChars="1197"/>
        <w:outlineLvl w:val="0"/>
        <w:rPr>
          <w:rFonts w:ascii="宋体" w:hAnsi="宋体" w:cs="宋体"/>
          <w:b/>
          <w:sz w:val="32"/>
          <w:szCs w:val="20"/>
        </w:rPr>
      </w:pPr>
      <w:bookmarkStart w:id="11" w:name="第三部分"/>
      <w:bookmarkStart w:id="12" w:name="_Toc164416483"/>
      <w:r>
        <w:rPr>
          <w:rFonts w:hint="eastAsia" w:ascii="宋体" w:hAnsi="宋体" w:cs="宋体"/>
          <w:b/>
          <w:sz w:val="32"/>
          <w:szCs w:val="20"/>
        </w:rPr>
        <w:t>一、总则</w:t>
      </w:r>
    </w:p>
    <w:p w14:paraId="553C820F">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1. 适用范围</w:t>
      </w:r>
    </w:p>
    <w:p w14:paraId="7CEE44A7">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34351ECF">
      <w:p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2.定义</w:t>
      </w:r>
    </w:p>
    <w:p w14:paraId="6E5F21ED">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391C2580">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14:paraId="2D874C4B">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1332A26F">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5213A914">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0CAF1B1">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14:paraId="63EB3A25">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14:paraId="10EB7D8D">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1477735B">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6810001C">
      <w:pPr>
        <w:spacing w:line="360" w:lineRule="auto"/>
        <w:ind w:firstLine="240" w:firstLineChars="100"/>
        <w:rPr>
          <w:rFonts w:ascii="宋体" w:hAnsi="宋体" w:cs="宋体"/>
          <w:sz w:val="24"/>
        </w:rPr>
      </w:pPr>
      <w:r>
        <w:rPr>
          <w:rFonts w:hint="eastAsia" w:ascii="宋体" w:hAnsi="宋体" w:cs="宋体"/>
          <w:sz w:val="24"/>
        </w:rPr>
        <w:t>3.2 支持绿色发展</w:t>
      </w:r>
    </w:p>
    <w:p w14:paraId="1B52EA32">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7632EB1E">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14:paraId="06D470C1">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79F27802">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7C2BDCB4">
      <w:pPr>
        <w:spacing w:line="360" w:lineRule="auto"/>
        <w:ind w:firstLine="240" w:firstLineChars="100"/>
        <w:rPr>
          <w:rFonts w:ascii="宋体" w:hAnsi="宋体" w:cs="宋体"/>
          <w:sz w:val="24"/>
        </w:rPr>
      </w:pPr>
      <w:r>
        <w:rPr>
          <w:rFonts w:hint="eastAsia" w:ascii="宋体" w:hAnsi="宋体" w:cs="宋体"/>
          <w:sz w:val="24"/>
        </w:rPr>
        <w:t>3.3支持中小企业发展</w:t>
      </w:r>
    </w:p>
    <w:p w14:paraId="4E1DFBE7">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F4E3DE0">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49562261">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5BB43735">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4398115D">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413429C">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5F81494D">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4DBFC8A2">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中小企业声明函》填写企业类型错误，导致该企业享受本不能享受的中小企业扶持政策，投标无效并依法承担法律责任。。</w:t>
      </w:r>
    </w:p>
    <w:p w14:paraId="7E9CC9C3">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47C53A9B">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3BE5522B">
      <w:pPr>
        <w:spacing w:line="360" w:lineRule="auto"/>
        <w:ind w:firstLine="480" w:firstLineChars="200"/>
        <w:rPr>
          <w:rFonts w:hint="eastAsia" w:ascii="宋体" w:hAnsi="宋体" w:eastAsia="宋体" w:cs="宋体"/>
          <w:sz w:val="24"/>
          <w:lang w:val="en-US"/>
        </w:rPr>
      </w:pPr>
      <w:r>
        <w:rPr>
          <w:rFonts w:hint="eastAsia" w:ascii="宋体" w:hAnsi="宋体" w:eastAsia="宋体" w:cs="宋体"/>
          <w:sz w:val="24"/>
          <w:lang w:val="en-US"/>
        </w:rPr>
        <w:t>3.4.1首台套、“制造精品”、“专精特新”等创新产品按规定享受政府采购支持政策。</w:t>
      </w:r>
    </w:p>
    <w:p w14:paraId="4914C428">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rPr>
        <w:t>3.4.</w:t>
      </w:r>
      <w:r>
        <w:rPr>
          <w:rFonts w:hint="eastAsia" w:ascii="宋体" w:hAnsi="宋体" w:eastAsia="宋体" w:cs="宋体"/>
          <w:sz w:val="24"/>
          <w:lang w:val="en-US" w:eastAsia="zh-CN"/>
        </w:rPr>
        <w:t>2</w:t>
      </w:r>
      <w:r>
        <w:rPr>
          <w:rFonts w:hint="eastAsia" w:ascii="宋体" w:hAnsi="宋体" w:eastAsia="宋体" w:cs="宋体"/>
          <w:sz w:val="24"/>
          <w:lang w:val="en-US"/>
        </w:rPr>
        <w:t xml:space="preserve"> 采购人应当贯彻落实知识产权保护相关法律法规，应当采购使用正版软件。</w:t>
      </w:r>
    </w:p>
    <w:p w14:paraId="58E8DC7C">
      <w:pPr>
        <w:spacing w:line="360" w:lineRule="auto"/>
        <w:ind w:firstLine="480" w:firstLineChars="200"/>
        <w:rPr>
          <w:rFonts w:hint="eastAsia" w:ascii="宋体" w:hAnsi="宋体" w:eastAsia="宋体" w:cs="宋体"/>
          <w:sz w:val="24"/>
        </w:rPr>
      </w:pPr>
      <w:r>
        <w:rPr>
          <w:rFonts w:hint="eastAsia" w:ascii="宋体" w:hAnsi="宋体" w:eastAsia="宋体" w:cs="宋体"/>
          <w:sz w:val="24"/>
        </w:rPr>
        <w:t>3.5平等对待内外资企业和符合条件的破产重整企业</w:t>
      </w:r>
    </w:p>
    <w:p w14:paraId="65A33526">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14:paraId="2FEF0E15">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7C00298">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189F7A9E">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D908CF3">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14:paraId="144A6743">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17781DB8">
      <w:pPr>
        <w:pStyle w:val="35"/>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053C2C74">
      <w:pPr>
        <w:pStyle w:val="6"/>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0AA2851C">
      <w:pPr>
        <w:pStyle w:val="35"/>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14:paraId="3F347E0B">
      <w:pPr>
        <w:pStyle w:val="35"/>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14:paraId="67E710BA">
      <w:pPr>
        <w:pStyle w:val="35"/>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14:paraId="2943E837">
      <w:pPr>
        <w:pStyle w:val="35"/>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14:paraId="5FC25EC7">
      <w:pPr>
        <w:pStyle w:val="35"/>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14:paraId="758CD7ED">
      <w:pPr>
        <w:pStyle w:val="35"/>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14:paraId="1AE08D21">
      <w:pPr>
        <w:pStyle w:val="35"/>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14:paraId="42319482">
      <w:pPr>
        <w:pStyle w:val="35"/>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14:paraId="4E35D66F">
      <w:pPr>
        <w:pStyle w:val="576"/>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14:paraId="74D529AA">
      <w:pPr>
        <w:pStyle w:val="576"/>
        <w:shd w:val="clear" w:color="auto" w:fill="FFFFFF"/>
        <w:snapToGrid w:val="0"/>
        <w:spacing w:after="240" w:afterAutospacing="0" w:line="360" w:lineRule="auto"/>
        <w:ind w:firstLine="400"/>
        <w:contextualSpacing/>
      </w:pPr>
      <w:r>
        <w:rPr>
          <w:rFonts w:hint="eastAsia"/>
        </w:rPr>
        <w:t>质疑函范本及制作说明详见附件2。</w:t>
      </w:r>
    </w:p>
    <w:p w14:paraId="444A0C95">
      <w:pPr>
        <w:pStyle w:val="576"/>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14:paraId="6A9227D8">
      <w:pPr>
        <w:pStyle w:val="576"/>
        <w:shd w:val="clear" w:color="auto" w:fill="FFFFFF"/>
        <w:snapToGrid w:val="0"/>
        <w:spacing w:after="240" w:afterAutospacing="0" w:line="360" w:lineRule="auto"/>
        <w:ind w:firstLine="400"/>
        <w:contextualSpacing/>
        <w:rPr>
          <w:rFonts w:hint="eastAsia"/>
        </w:rPr>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w:t>
      </w:r>
    </w:p>
    <w:p w14:paraId="3CC4B3C0">
      <w:pPr>
        <w:pStyle w:val="576"/>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14:paraId="4CFB71A2">
      <w:pPr>
        <w:pStyle w:val="576"/>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14:paraId="7F63DE8A">
      <w:pPr>
        <w:pStyle w:val="576"/>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14:paraId="4D8212C6">
      <w:pPr>
        <w:pStyle w:val="576"/>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14:paraId="3069CD20">
      <w:pPr>
        <w:pStyle w:val="576"/>
        <w:shd w:val="clear" w:color="auto" w:fill="FFFFFF"/>
        <w:snapToGrid w:val="0"/>
        <w:spacing w:after="240" w:afterAutospacing="0" w:line="360" w:lineRule="auto"/>
        <w:ind w:firstLine="400"/>
        <w:contextualSpacing/>
      </w:pPr>
      <w:r>
        <w:rPr>
          <w:rFonts w:hint="eastAsia"/>
        </w:rPr>
        <w:t>4.4.3供应商投诉应当有明确的请求和必要的证明材料。</w:t>
      </w:r>
    </w:p>
    <w:p w14:paraId="62E7C8BD">
      <w:pPr>
        <w:pStyle w:val="576"/>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14:paraId="598B1531">
      <w:pPr>
        <w:pStyle w:val="576"/>
        <w:shd w:val="clear" w:color="auto" w:fill="FFFFFF"/>
        <w:snapToGrid w:val="0"/>
        <w:spacing w:after="240" w:afterAutospacing="0" w:line="360" w:lineRule="auto"/>
        <w:ind w:firstLine="400"/>
        <w:contextualSpacing/>
        <w:rPr>
          <w:rFonts w:hint="eastAsia"/>
        </w:rPr>
      </w:pPr>
      <w:r>
        <w:rPr>
          <w:rFonts w:hint="eastAsia"/>
        </w:rPr>
        <w:t>4.5 补偿救济。</w:t>
      </w:r>
    </w:p>
    <w:p w14:paraId="766887BE">
      <w:pPr>
        <w:pStyle w:val="576"/>
        <w:shd w:val="clear" w:color="auto" w:fill="FFFFFF"/>
        <w:snapToGrid w:val="0"/>
        <w:spacing w:after="240" w:afterAutospacing="0" w:line="360" w:lineRule="auto"/>
        <w:ind w:firstLine="400"/>
        <w:contextualSpacing/>
        <w:rPr>
          <w:rFonts w:hint="eastAsia"/>
        </w:rPr>
      </w:pPr>
      <w:r>
        <w:rPr>
          <w:rFonts w:hint="eastAsia"/>
        </w:rPr>
        <w:t>采购人因政策变化、规划调整而不履行政府采购合同的，供应商可依据《杭州市涉企补偿救济实施办法（试行）》向采购人提起补偿申请。</w:t>
      </w:r>
    </w:p>
    <w:p w14:paraId="34D34684">
      <w:pPr>
        <w:pStyle w:val="576"/>
        <w:shd w:val="clear" w:color="auto" w:fill="FFFFFF"/>
        <w:snapToGrid w:val="0"/>
        <w:spacing w:after="240" w:afterAutospacing="0" w:line="360" w:lineRule="auto"/>
        <w:ind w:firstLine="400"/>
        <w:contextualSpacing/>
        <w:rPr>
          <w:rFonts w:hint="eastAsia"/>
        </w:rPr>
      </w:pPr>
      <w:r>
        <w:rPr>
          <w:rFonts w:hint="eastAsia"/>
        </w:rPr>
        <w:t>投诉书范本及制作说明详见附件3。</w:t>
      </w:r>
    </w:p>
    <w:p w14:paraId="242AB96F">
      <w:pPr>
        <w:adjustRightInd/>
        <w:spacing w:line="360" w:lineRule="auto"/>
        <w:jc w:val="center"/>
        <w:outlineLvl w:val="0"/>
        <w:rPr>
          <w:rFonts w:hint="eastAsia" w:ascii="宋体" w:hAnsi="宋体" w:eastAsia="宋体" w:cs="宋体"/>
          <w:b/>
          <w:sz w:val="32"/>
          <w:szCs w:val="20"/>
        </w:rPr>
      </w:pPr>
      <w:r>
        <w:rPr>
          <w:rFonts w:hint="eastAsia" w:ascii="宋体" w:hAnsi="宋体" w:eastAsia="宋体" w:cs="宋体"/>
          <w:b/>
          <w:sz w:val="32"/>
          <w:szCs w:val="20"/>
        </w:rPr>
        <w:t>二、招标文件的构成、澄清、修改</w:t>
      </w:r>
    </w:p>
    <w:p w14:paraId="1382EE23">
      <w:pPr>
        <w:pStyle w:val="35"/>
        <w:spacing w:line="360" w:lineRule="auto"/>
        <w:rPr>
          <w:rFonts w:hAnsi="宋体" w:cs="宋体"/>
          <w:b/>
          <w:sz w:val="24"/>
          <w:szCs w:val="24"/>
        </w:rPr>
      </w:pPr>
      <w:r>
        <w:rPr>
          <w:rFonts w:hint="eastAsia" w:hAnsi="宋体" w:cs="宋体"/>
          <w:b/>
          <w:sz w:val="24"/>
          <w:szCs w:val="24"/>
        </w:rPr>
        <w:t>5．招标文件的构成</w:t>
      </w:r>
    </w:p>
    <w:p w14:paraId="547CA059">
      <w:pPr>
        <w:pStyle w:val="35"/>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7A92BC1C">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5309AD79">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697B82CC">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37F11785">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31E35709">
      <w:pPr>
        <w:pStyle w:val="35"/>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7BA846EE">
      <w:pPr>
        <w:pStyle w:val="35"/>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66DA56F4">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0FF3F388">
      <w:pPr>
        <w:pStyle w:val="35"/>
        <w:spacing w:line="360" w:lineRule="auto"/>
        <w:rPr>
          <w:rFonts w:hAnsi="宋体" w:cs="宋体"/>
          <w:b/>
          <w:sz w:val="24"/>
          <w:szCs w:val="24"/>
        </w:rPr>
      </w:pPr>
      <w:r>
        <w:rPr>
          <w:rFonts w:hint="eastAsia" w:hAnsi="宋体" w:cs="宋体"/>
          <w:b/>
          <w:sz w:val="24"/>
          <w:szCs w:val="24"/>
        </w:rPr>
        <w:t>6. 招标文件的澄清、修改</w:t>
      </w:r>
    </w:p>
    <w:p w14:paraId="33BD4694">
      <w:pPr>
        <w:pStyle w:val="89"/>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14:paraId="29AAF763">
      <w:pPr>
        <w:pStyle w:val="89"/>
        <w:snapToGrid w:val="0"/>
        <w:spacing w:before="0"/>
        <w:ind w:firstLine="480"/>
        <w:rPr>
          <w:rFonts w:hAnsi="宋体" w:cs="宋体"/>
          <w:sz w:val="18"/>
          <w:szCs w:val="18"/>
          <w:lang w:val="en-US"/>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33DDFA1">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44F95F05">
      <w:pPr>
        <w:pStyle w:val="35"/>
        <w:spacing w:line="360" w:lineRule="auto"/>
        <w:rPr>
          <w:rFonts w:hAnsi="宋体" w:cs="宋体"/>
          <w:b/>
          <w:sz w:val="24"/>
          <w:szCs w:val="24"/>
        </w:rPr>
      </w:pPr>
      <w:r>
        <w:rPr>
          <w:rFonts w:hint="eastAsia" w:hAnsi="宋体" w:cs="宋体"/>
          <w:b/>
          <w:sz w:val="24"/>
          <w:szCs w:val="24"/>
        </w:rPr>
        <w:t>7. 招标文件的获取</w:t>
      </w:r>
    </w:p>
    <w:p w14:paraId="7232E3E2">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241A3455">
      <w:pPr>
        <w:pStyle w:val="35"/>
        <w:spacing w:line="360" w:lineRule="auto"/>
        <w:rPr>
          <w:rFonts w:hAnsi="宋体" w:cs="宋体"/>
          <w:b/>
          <w:sz w:val="24"/>
          <w:szCs w:val="24"/>
        </w:rPr>
      </w:pPr>
      <w:r>
        <w:rPr>
          <w:rFonts w:hint="eastAsia" w:hAnsi="宋体" w:cs="宋体"/>
          <w:b/>
          <w:sz w:val="24"/>
          <w:szCs w:val="24"/>
        </w:rPr>
        <w:t>8.开标前答疑会或现场考察</w:t>
      </w:r>
    </w:p>
    <w:p w14:paraId="2CFEB9E0">
      <w:pPr>
        <w:pStyle w:val="35"/>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74E5A0C6">
      <w:pPr>
        <w:pStyle w:val="35"/>
        <w:spacing w:line="360" w:lineRule="auto"/>
        <w:rPr>
          <w:rFonts w:hAnsi="宋体" w:cs="宋体"/>
          <w:b/>
          <w:szCs w:val="24"/>
        </w:rPr>
      </w:pPr>
      <w:r>
        <w:rPr>
          <w:rFonts w:hint="eastAsia" w:hAnsi="宋体" w:cs="宋体"/>
          <w:b/>
          <w:kern w:val="28"/>
          <w:sz w:val="24"/>
          <w:szCs w:val="24"/>
        </w:rPr>
        <w:t>9.投标保证金</w:t>
      </w:r>
    </w:p>
    <w:p w14:paraId="38E91443">
      <w:pPr>
        <w:pStyle w:val="6"/>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147A3FEF">
      <w:pPr>
        <w:pStyle w:val="35"/>
        <w:spacing w:line="360" w:lineRule="auto"/>
        <w:rPr>
          <w:rFonts w:hAnsi="宋体" w:cs="宋体"/>
          <w:b/>
          <w:sz w:val="24"/>
          <w:szCs w:val="24"/>
        </w:rPr>
      </w:pPr>
      <w:r>
        <w:rPr>
          <w:rFonts w:hint="eastAsia" w:hAnsi="宋体" w:cs="宋体"/>
          <w:b/>
          <w:sz w:val="24"/>
          <w:szCs w:val="24"/>
        </w:rPr>
        <w:t>10. 投标文件的语言</w:t>
      </w:r>
    </w:p>
    <w:p w14:paraId="7538C811">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5C4411C7">
      <w:pPr>
        <w:pStyle w:val="35"/>
        <w:spacing w:line="360" w:lineRule="auto"/>
        <w:rPr>
          <w:rFonts w:hAnsi="宋体" w:cs="宋体"/>
          <w:b/>
          <w:sz w:val="24"/>
          <w:szCs w:val="24"/>
        </w:rPr>
      </w:pPr>
      <w:r>
        <w:rPr>
          <w:rFonts w:hint="eastAsia" w:hAnsi="宋体" w:cs="宋体"/>
          <w:b/>
          <w:sz w:val="24"/>
          <w:szCs w:val="24"/>
        </w:rPr>
        <w:t>11. 投标文件的组成</w:t>
      </w:r>
    </w:p>
    <w:p w14:paraId="1F92534E">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14:paraId="5AE358BA">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14:paraId="4B614D9B">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14:paraId="4707CFC6">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14:paraId="748E8CB5">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14:paraId="717BE24E">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BD6B09F">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14:paraId="0068C956">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14:paraId="6242269D">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14:paraId="57A18C46">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14:paraId="212E4976">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14:paraId="1C699005">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14:paraId="7E99867F">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14:paraId="7A05A538">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06BA7C7D">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14:paraId="6B033DE3">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14:paraId="750D02F3">
      <w:pPr>
        <w:snapToGrid w:val="0"/>
        <w:spacing w:line="360" w:lineRule="auto"/>
        <w:ind w:firstLine="960" w:firstLineChars="400"/>
        <w:rPr>
          <w:rFonts w:ascii="宋体" w:hAnsi="宋体" w:cs="宋体"/>
          <w:sz w:val="24"/>
        </w:rPr>
      </w:pPr>
      <w:r>
        <w:rPr>
          <w:rFonts w:hint="eastAsia" w:ascii="宋体" w:hAnsi="宋体" w:cs="宋体"/>
          <w:sz w:val="24"/>
        </w:rPr>
        <w:t>11.3.</w:t>
      </w:r>
      <w:r>
        <w:rPr>
          <w:rFonts w:hint="eastAsia" w:ascii="宋体" w:hAnsi="宋体" w:cs="宋体"/>
          <w:sz w:val="24"/>
          <w:lang w:val="en-US" w:eastAsia="zh-CN"/>
        </w:rPr>
        <w:t>2</w:t>
      </w:r>
      <w:r>
        <w:rPr>
          <w:rFonts w:hint="eastAsia" w:ascii="宋体" w:hAnsi="宋体" w:cs="宋体"/>
          <w:sz w:val="24"/>
        </w:rPr>
        <w:t>中小企业声明函。</w:t>
      </w:r>
    </w:p>
    <w:p w14:paraId="28C450C1">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14:paraId="40B373CC">
      <w:pPr>
        <w:spacing w:line="360" w:lineRule="auto"/>
        <w:ind w:firstLine="723" w:firstLineChars="300"/>
        <w:rPr>
          <w:rFonts w:ascii="宋体" w:hAnsi="宋体" w:cs="宋体"/>
          <w:b/>
          <w:sz w:val="24"/>
        </w:rPr>
      </w:pPr>
      <w:r>
        <w:rPr>
          <w:rFonts w:hint="eastAsia" w:ascii="宋体" w:hAnsi="宋体" w:cs="宋体"/>
          <w:b/>
          <w:sz w:val="24"/>
        </w:rPr>
        <w:t>投标人提供虚假材料投标的，投标无效。</w:t>
      </w:r>
    </w:p>
    <w:p w14:paraId="607E6697">
      <w:pPr>
        <w:spacing w:line="360" w:lineRule="auto"/>
        <w:ind w:firstLine="480" w:firstLineChars="200"/>
        <w:rPr>
          <w:rFonts w:hint="eastAsia" w:ascii="宋体" w:hAnsi="宋体" w:eastAsia="宋体" w:cs="宋体"/>
          <w:kern w:val="0"/>
          <w:sz w:val="24"/>
          <w:lang w:val="zh-CN" w:eastAsia="zh-CN"/>
        </w:rPr>
      </w:pPr>
      <w:r>
        <w:rPr>
          <w:rFonts w:hint="eastAsia" w:ascii="宋体" w:hAnsi="宋体" w:eastAsia="宋体" w:cs="宋体"/>
          <w:kern w:val="0"/>
          <w:sz w:val="24"/>
          <w:lang w:val="zh-CN" w:eastAsia="zh-CN"/>
        </w:rPr>
        <w:t>投标人可事先在公开官网查询、核对相关证书和报告内容，确保投标（响应）文件资料准确无误。投标人应对投标文件中材料的真实性、合法性负责。</w:t>
      </w:r>
    </w:p>
    <w:p w14:paraId="487B49A7">
      <w:pPr>
        <w:snapToGrid w:val="0"/>
        <w:spacing w:line="360" w:lineRule="auto"/>
        <w:ind w:firstLine="482" w:firstLineChars="200"/>
        <w:rPr>
          <w:rFonts w:hint="eastAsia" w:ascii="宋体" w:hAnsi="宋体" w:eastAsia="宋体" w:cs="宋体"/>
          <w:b/>
          <w:bCs/>
          <w:kern w:val="0"/>
          <w:sz w:val="24"/>
          <w:lang w:val="zh-CN"/>
        </w:rPr>
      </w:pPr>
      <w:r>
        <w:rPr>
          <w:rFonts w:hint="eastAsia" w:ascii="宋体" w:hAnsi="宋体" w:eastAsia="宋体" w:cs="宋体"/>
          <w:b/>
          <w:bCs/>
          <w:kern w:val="0"/>
          <w:sz w:val="24"/>
          <w:lang w:val="zh-CN"/>
        </w:rPr>
        <w:t>12. 投标文件的编制</w:t>
      </w:r>
    </w:p>
    <w:p w14:paraId="200410FC">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5A501BD4">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7E95DADE">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57EF78F2">
      <w:pPr>
        <w:snapToGrid w:val="0"/>
        <w:spacing w:line="360" w:lineRule="auto"/>
        <w:rPr>
          <w:rFonts w:ascii="宋体" w:hAnsi="宋体" w:cs="宋体"/>
          <w:b/>
          <w:sz w:val="24"/>
        </w:rPr>
      </w:pPr>
      <w:r>
        <w:rPr>
          <w:rFonts w:hint="eastAsia" w:ascii="宋体" w:hAnsi="宋体" w:cs="宋体"/>
          <w:b/>
          <w:sz w:val="24"/>
        </w:rPr>
        <w:t>13.投标文件的签署、盖章</w:t>
      </w:r>
    </w:p>
    <w:p w14:paraId="53406B06">
      <w:pPr>
        <w:pStyle w:val="89"/>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A0A6254">
      <w:pPr>
        <w:pStyle w:val="89"/>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6820CB10">
      <w:pPr>
        <w:pStyle w:val="89"/>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1B112DEA">
      <w:pPr>
        <w:pStyle w:val="89"/>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3A2C0CC9">
      <w:pPr>
        <w:pStyle w:val="89"/>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FE9214B">
      <w:pPr>
        <w:pStyle w:val="89"/>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01D6ACA7">
      <w:pPr>
        <w:pStyle w:val="89"/>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14:paraId="050B9F54">
      <w:pPr>
        <w:pStyle w:val="35"/>
        <w:spacing w:line="360" w:lineRule="auto"/>
        <w:rPr>
          <w:rFonts w:hAnsi="宋体" w:cs="宋体"/>
          <w:b/>
          <w:sz w:val="24"/>
          <w:szCs w:val="24"/>
        </w:rPr>
      </w:pPr>
      <w:r>
        <w:rPr>
          <w:rFonts w:hint="eastAsia" w:hAnsi="宋体" w:cs="宋体"/>
          <w:b/>
          <w:sz w:val="24"/>
          <w:szCs w:val="24"/>
        </w:rPr>
        <w:t>15.备份投标文件</w:t>
      </w:r>
    </w:p>
    <w:p w14:paraId="5929867D">
      <w:pPr>
        <w:pStyle w:val="35"/>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14:paraId="39FDD4B7">
      <w:pPr>
        <w:pStyle w:val="35"/>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6861061E">
      <w:pPr>
        <w:pStyle w:val="35"/>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14:paraId="5C9386DB">
      <w:pPr>
        <w:pStyle w:val="35"/>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0341D63D">
      <w:pPr>
        <w:pStyle w:val="35"/>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02098218">
      <w:pPr>
        <w:pStyle w:val="89"/>
        <w:spacing w:before="0"/>
        <w:ind w:firstLine="0" w:firstLineChars="0"/>
        <w:rPr>
          <w:rFonts w:ascii="宋体" w:hAnsi="宋体" w:cs="宋体"/>
          <w:b/>
          <w:szCs w:val="24"/>
        </w:rPr>
      </w:pPr>
      <w:r>
        <w:rPr>
          <w:rFonts w:hint="eastAsia" w:ascii="宋体" w:hAnsi="宋体" w:cs="宋体"/>
          <w:b/>
          <w:szCs w:val="24"/>
        </w:rPr>
        <w:t>16.投标文件的无效处理</w:t>
      </w:r>
    </w:p>
    <w:p w14:paraId="1F3CF3DB">
      <w:pPr>
        <w:pStyle w:val="27"/>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6725893F">
      <w:pPr>
        <w:pStyle w:val="89"/>
        <w:spacing w:before="0"/>
        <w:ind w:firstLine="0" w:firstLineChars="0"/>
        <w:rPr>
          <w:rFonts w:ascii="宋体" w:hAnsi="宋体" w:cs="宋体"/>
          <w:b/>
          <w:szCs w:val="24"/>
        </w:rPr>
      </w:pPr>
      <w:r>
        <w:rPr>
          <w:rFonts w:hint="eastAsia" w:ascii="宋体" w:hAnsi="宋体" w:cs="宋体"/>
          <w:b/>
          <w:szCs w:val="24"/>
        </w:rPr>
        <w:t>17.投标有效期</w:t>
      </w:r>
    </w:p>
    <w:p w14:paraId="62F7E4CD">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6D259ED0">
      <w:pPr>
        <w:pStyle w:val="89"/>
        <w:spacing w:before="0"/>
        <w:ind w:firstLine="480"/>
        <w:rPr>
          <w:rFonts w:ascii="宋体" w:hAnsi="宋体" w:cs="宋体"/>
        </w:rPr>
      </w:pPr>
      <w:r>
        <w:rPr>
          <w:rFonts w:hint="eastAsia" w:ascii="宋体" w:hAnsi="宋体" w:cs="宋体"/>
        </w:rPr>
        <w:t>17.2投标文件合格投递后，自投标截止日期起，在投标有效期内有效。</w:t>
      </w:r>
    </w:p>
    <w:p w14:paraId="5D1FE335">
      <w:pPr>
        <w:pStyle w:val="89"/>
        <w:spacing w:before="0"/>
        <w:ind w:firstLine="480"/>
        <w:rPr>
          <w:rFonts w:ascii="宋体" w:hAnsi="宋体" w:cs="宋体"/>
          <w:b/>
          <w:sz w:val="32"/>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1CA23E8E">
      <w:pPr>
        <w:pStyle w:val="89"/>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3B53DCFA">
      <w:pPr>
        <w:pStyle w:val="244"/>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2903AB9E">
      <w:pPr>
        <w:pStyle w:val="244"/>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78348191">
      <w:pPr>
        <w:pStyle w:val="244"/>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7E74A0EA">
      <w:pPr>
        <w:pStyle w:val="244"/>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352B3BCA">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07C3C9A7">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14:paraId="776BD30A">
      <w:pPr>
        <w:pStyle w:val="89"/>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50CE9DFF">
      <w:pPr>
        <w:pStyle w:val="89"/>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7FEDF5FF">
      <w:pPr>
        <w:pStyle w:val="89"/>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4A3EB930">
      <w:pPr>
        <w:pStyle w:val="89"/>
        <w:spacing w:before="0"/>
        <w:ind w:firstLine="0" w:firstLineChars="0"/>
        <w:rPr>
          <w:rFonts w:ascii="宋体" w:hAnsi="宋体" w:cs="宋体"/>
          <w:b/>
          <w:szCs w:val="24"/>
        </w:rPr>
      </w:pPr>
      <w:r>
        <w:rPr>
          <w:rFonts w:hint="eastAsia" w:ascii="宋体" w:hAnsi="宋体" w:cs="宋体"/>
          <w:b/>
          <w:szCs w:val="24"/>
        </w:rPr>
        <w:t>20、信用信息查询</w:t>
      </w:r>
    </w:p>
    <w:p w14:paraId="17AF3F5C">
      <w:pPr>
        <w:pStyle w:val="89"/>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14:paraId="52BC2867">
      <w:pPr>
        <w:pStyle w:val="89"/>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5D8B48DA">
      <w:pPr>
        <w:pStyle w:val="89"/>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w:t>
      </w:r>
      <w:r>
        <w:rPr>
          <w:rFonts w:hint="eastAsia" w:ascii="宋体" w:hAnsi="宋体" w:cs="宋体"/>
          <w:kern w:val="0"/>
          <w:szCs w:val="24"/>
          <w:lang w:eastAsia="zh-CN"/>
        </w:rPr>
        <w:t>重大税收违法失信主体</w:t>
      </w:r>
      <w:r>
        <w:rPr>
          <w:rFonts w:hint="eastAsia" w:ascii="宋体" w:hAnsi="宋体" w:cs="宋体"/>
          <w:kern w:val="0"/>
          <w:szCs w:val="24"/>
        </w:rPr>
        <w:t>、政府采购严重违法失信行为记录名单的投标人将被拒绝参与政府采购活动。</w:t>
      </w:r>
    </w:p>
    <w:p w14:paraId="0EB4F3F9">
      <w:pPr>
        <w:pStyle w:val="89"/>
        <w:spacing w:before="0"/>
        <w:ind w:firstLine="480"/>
        <w:rPr>
          <w:rFonts w:hint="eastAsia" w:ascii="宋体" w:hAnsi="宋体" w:cs="宋体"/>
          <w:lang w:eastAsia="zh-CN"/>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20C63D93">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191266B7">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499674E9">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5ADC1DA0">
      <w:pPr>
        <w:pStyle w:val="27"/>
        <w:spacing w:line="360" w:lineRule="auto"/>
        <w:ind w:left="479" w:hanging="479" w:hangingChars="199"/>
        <w:rPr>
          <w:rFonts w:cs="宋体"/>
          <w:b/>
        </w:rPr>
      </w:pPr>
      <w:r>
        <w:rPr>
          <w:rFonts w:hint="eastAsia" w:cs="宋体"/>
          <w:b/>
        </w:rPr>
        <w:t>22. 确定中标供应商</w:t>
      </w:r>
    </w:p>
    <w:p w14:paraId="617A68C1">
      <w:pPr>
        <w:pStyle w:val="89"/>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鼓励在收到评审报告当天在线确定中标或者成交供应商。中标、成交通知书和中标、成交结果公告应当在规定时间内同时发出。</w:t>
      </w:r>
    </w:p>
    <w:p w14:paraId="7BE3B073">
      <w:pPr>
        <w:pStyle w:val="89"/>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5660ED65">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14:paraId="3BB19EC6">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14:paraId="745E0890">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14:paraId="12260275">
      <w:pPr>
        <w:pStyle w:val="89"/>
        <w:snapToGrid w:val="0"/>
        <w:spacing w:before="0"/>
        <w:ind w:firstLine="482"/>
        <w:rPr>
          <w:rFonts w:hint="eastAsia" w:ascii="宋体" w:hAnsi="宋体" w:cs="宋体"/>
          <w:bCs/>
          <w:szCs w:val="24"/>
        </w:rPr>
      </w:pPr>
      <w:r>
        <w:rPr>
          <w:rFonts w:hint="eastAsia" w:ascii="宋体" w:hAnsi="宋体" w:cs="宋体"/>
          <w:b/>
          <w:szCs w:val="24"/>
        </w:rPr>
        <w:t xml:space="preserve">23.4 </w:t>
      </w:r>
      <w:r>
        <w:rPr>
          <w:rFonts w:hint="eastAsia" w:ascii="宋体" w:hAnsi="宋体" w:cs="宋体"/>
          <w:bCs/>
          <w:szCs w:val="24"/>
        </w:rPr>
        <w:t>由于中标、成交供应商原因导致重新采购的，应当承担支付代理费和专家评审费等费用在内的赔偿责任。</w:t>
      </w:r>
    </w:p>
    <w:p w14:paraId="172FA3DA">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353BE33F">
      <w:pPr>
        <w:pStyle w:val="27"/>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49CBE8D4">
      <w:pPr>
        <w:pStyle w:val="27"/>
        <w:spacing w:line="360" w:lineRule="auto"/>
        <w:ind w:left="479" w:hanging="479" w:hangingChars="199"/>
        <w:rPr>
          <w:rFonts w:cs="宋体"/>
          <w:b/>
        </w:rPr>
      </w:pPr>
      <w:r>
        <w:rPr>
          <w:rFonts w:hint="eastAsia" w:cs="宋体"/>
          <w:b/>
        </w:rPr>
        <w:t>25. 合同的签订</w:t>
      </w:r>
    </w:p>
    <w:p w14:paraId="7A498820">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w:t>
      </w:r>
    </w:p>
    <w:p w14:paraId="496F8C85">
      <w:pPr>
        <w:pStyle w:val="89"/>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627AF2E0">
      <w:pPr>
        <w:pStyle w:val="89"/>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324CB541">
      <w:pPr>
        <w:pStyle w:val="89"/>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036C9C2F">
      <w:pPr>
        <w:pStyle w:val="89"/>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0E4068E4">
      <w:pPr>
        <w:pStyle w:val="27"/>
        <w:spacing w:line="360" w:lineRule="auto"/>
        <w:ind w:left="479" w:hanging="479" w:hangingChars="199"/>
        <w:rPr>
          <w:rFonts w:cs="宋体"/>
          <w:b/>
        </w:rPr>
      </w:pPr>
      <w:r>
        <w:rPr>
          <w:rFonts w:hint="eastAsia" w:cs="宋体"/>
          <w:b/>
        </w:rPr>
        <w:t>26. 履约保证金</w:t>
      </w:r>
    </w:p>
    <w:p w14:paraId="630A5045">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0AB30674">
      <w:pPr>
        <w:adjustRightInd/>
        <w:spacing w:line="360" w:lineRule="auto"/>
        <w:ind w:firstLine="480" w:firstLineChars="200"/>
        <w:rPr>
          <w:rFonts w:hint="eastAsia" w:ascii="宋体" w:hAnsi="宋体" w:eastAsia="宋体" w:cs="Times New Roman"/>
          <w:sz w:val="24"/>
          <w:lang w:val="en-US" w:eastAsia="zh-CN"/>
        </w:rPr>
      </w:pPr>
      <w:r>
        <w:rPr>
          <w:rFonts w:hint="eastAsia" w:ascii="宋体" w:hAnsi="宋体" w:eastAsia="宋体" w:cs="Times New Roman"/>
          <w:sz w:val="24"/>
          <w:lang w:val="en-US" w:eastAsia="zh-CN"/>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4A3F25A8">
      <w:pPr>
        <w:pStyle w:val="27"/>
        <w:spacing w:line="360" w:lineRule="auto"/>
        <w:ind w:left="479" w:hanging="479" w:hangingChars="199"/>
        <w:rPr>
          <w:rFonts w:hint="eastAsia" w:ascii="宋体" w:hAnsi="宋体" w:eastAsia="宋体" w:cs="宋体"/>
          <w:b/>
        </w:rPr>
      </w:pPr>
      <w:r>
        <w:rPr>
          <w:rFonts w:hint="eastAsia" w:ascii="宋体" w:hAnsi="宋体" w:eastAsia="宋体" w:cs="宋体"/>
          <w:b/>
          <w:lang w:val="en-US"/>
        </w:rPr>
        <w:t>27.预付款</w:t>
      </w:r>
    </w:p>
    <w:p w14:paraId="1D47A262">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w:t>
      </w:r>
      <w:r>
        <w:rPr>
          <w:rFonts w:hint="eastAsia" w:ascii="宋体" w:hAnsi="宋体"/>
          <w:sz w:val="24"/>
          <w:lang w:val="en-US" w:eastAsia="zh-CN"/>
        </w:rPr>
        <w:t>7</w:t>
      </w:r>
      <w:r>
        <w:rPr>
          <w:rFonts w:ascii="宋体" w:hAnsi="宋体"/>
          <w:sz w:val="24"/>
        </w:rPr>
        <w:t>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14:paraId="0C513DE5">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539E3E91">
      <w:pPr>
        <w:pStyle w:val="89"/>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3A09A548">
      <w:pPr>
        <w:pStyle w:val="89"/>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59695569">
      <w:pPr>
        <w:pStyle w:val="89"/>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49A74EE8">
      <w:pPr>
        <w:pStyle w:val="89"/>
        <w:snapToGrid w:val="0"/>
        <w:spacing w:before="0"/>
        <w:ind w:firstLine="480"/>
        <w:rPr>
          <w:rFonts w:ascii="宋体" w:hAnsi="宋体" w:cs="宋体"/>
        </w:rPr>
      </w:pPr>
      <w:r>
        <w:rPr>
          <w:rFonts w:hint="eastAsia" w:ascii="宋体" w:hAnsi="宋体" w:cs="宋体"/>
        </w:rPr>
        <w:t>28.3电子交易平台发现严重安全漏洞，有潜在泄密危险的；</w:t>
      </w:r>
    </w:p>
    <w:p w14:paraId="6A4D3163">
      <w:pPr>
        <w:pStyle w:val="89"/>
        <w:snapToGrid w:val="0"/>
        <w:spacing w:before="0"/>
        <w:ind w:firstLine="480"/>
        <w:rPr>
          <w:rFonts w:ascii="宋体" w:hAnsi="宋体" w:cs="宋体"/>
        </w:rPr>
      </w:pPr>
      <w:r>
        <w:rPr>
          <w:rFonts w:hint="eastAsia" w:ascii="宋体" w:hAnsi="宋体" w:cs="宋体"/>
        </w:rPr>
        <w:t xml:space="preserve">28.4病毒发作导致不能进行正常操作的； </w:t>
      </w:r>
    </w:p>
    <w:p w14:paraId="1AD321E5">
      <w:pPr>
        <w:pStyle w:val="89"/>
        <w:snapToGrid w:val="0"/>
        <w:spacing w:before="0"/>
        <w:ind w:firstLine="480"/>
        <w:rPr>
          <w:rFonts w:ascii="宋体" w:hAnsi="宋体" w:cs="宋体"/>
        </w:rPr>
      </w:pPr>
      <w:r>
        <w:rPr>
          <w:rFonts w:hint="eastAsia" w:ascii="宋体" w:hAnsi="宋体" w:cs="宋体"/>
        </w:rPr>
        <w:t>28.5其他无法保证电子交易的公平、公正和安全的情况。</w:t>
      </w:r>
    </w:p>
    <w:p w14:paraId="3B04E740">
      <w:pPr>
        <w:pStyle w:val="89"/>
        <w:snapToGrid w:val="0"/>
        <w:spacing w:before="0"/>
        <w:ind w:firstLine="0" w:firstLineChars="0"/>
        <w:rPr>
          <w:rFonts w:ascii="宋体" w:hAnsi="宋体" w:cs="宋体"/>
          <w:sz w:val="24"/>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2D0E122">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14:paraId="3049201E">
      <w:pPr>
        <w:pStyle w:val="27"/>
        <w:spacing w:line="360" w:lineRule="auto"/>
        <w:ind w:firstLine="0" w:firstLineChars="0"/>
        <w:rPr>
          <w:rFonts w:cs="宋体"/>
          <w:b/>
        </w:rPr>
      </w:pPr>
      <w:r>
        <w:rPr>
          <w:rFonts w:hint="eastAsia" w:cs="宋体"/>
          <w:b/>
        </w:rPr>
        <w:t>30.验收</w:t>
      </w:r>
    </w:p>
    <w:p w14:paraId="38D7E973">
      <w:pPr>
        <w:tabs>
          <w:tab w:val="left" w:pos="0"/>
        </w:tabs>
        <w:spacing w:line="360" w:lineRule="auto"/>
        <w:ind w:firstLine="480"/>
        <w:rPr>
          <w:rFonts w:ascii="宋体" w:hAnsi="宋体" w:cs="宋体"/>
          <w:kern w:val="0"/>
          <w:sz w:val="24"/>
        </w:rPr>
      </w:pPr>
      <w:r>
        <w:rPr>
          <w:rFonts w:hint="eastAsia" w:ascii="宋体" w:hAnsi="宋体" w:cs="宋体"/>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E31F708">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14:paraId="4C221F27">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7FD1B45">
      <w:pPr>
        <w:tabs>
          <w:tab w:val="left" w:pos="0"/>
        </w:tabs>
        <w:spacing w:line="360" w:lineRule="auto"/>
        <w:ind w:firstLine="480"/>
        <w:rPr>
          <w:rFonts w:ascii="宋体" w:hAnsi="宋体" w:eastAsia="宋体" w:cs="宋体"/>
          <w:b w:val="0"/>
          <w:bCs w:val="0"/>
          <w:kern w:val="0"/>
          <w:sz w:val="24"/>
          <w:szCs w:val="24"/>
          <w:lang w:val="en-US"/>
        </w:r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233C905">
      <w:pPr>
        <w:pStyle w:val="81"/>
      </w:pPr>
    </w:p>
    <w:bookmarkEnd w:id="13"/>
    <w:p w14:paraId="57D392DD">
      <w:pPr>
        <w:tabs>
          <w:tab w:val="left" w:pos="0"/>
        </w:tabs>
        <w:spacing w:line="360" w:lineRule="auto"/>
        <w:ind w:firstLine="480"/>
        <w:rPr>
          <w:rFonts w:ascii="宋体" w:hAnsi="宋体" w:cs="宋体"/>
          <w:kern w:val="0"/>
          <w:sz w:val="24"/>
        </w:rPr>
        <w:sectPr>
          <w:headerReference r:id="rId6" w:type="first"/>
          <w:footerReference r:id="rId9" w:type="first"/>
          <w:headerReference r:id="rId5" w:type="default"/>
          <w:footerReference r:id="rId7" w:type="default"/>
          <w:footerReference r:id="rId8" w:type="even"/>
          <w:pgSz w:w="11906" w:h="16838"/>
          <w:pgMar w:top="680" w:right="1418" w:bottom="468" w:left="1418" w:header="851" w:footer="992" w:gutter="0"/>
          <w:cols w:space="720" w:num="1"/>
          <w:titlePg/>
          <w:docGrid w:linePitch="312" w:charSpace="0"/>
        </w:sectPr>
      </w:pPr>
      <w:bookmarkStart w:id="15" w:name="_Hlt74714665"/>
      <w:bookmarkEnd w:id="15"/>
      <w:bookmarkStart w:id="16" w:name="_Hlt75236290"/>
      <w:bookmarkEnd w:id="16"/>
      <w:bookmarkStart w:id="17" w:name="_Hlt68403820"/>
      <w:bookmarkEnd w:id="17"/>
      <w:bookmarkStart w:id="18" w:name="_Hlt68073093"/>
      <w:bookmarkEnd w:id="18"/>
      <w:bookmarkStart w:id="19" w:name="_Hlt75236011"/>
      <w:bookmarkEnd w:id="19"/>
      <w:bookmarkStart w:id="20" w:name="_Hlt68057669"/>
      <w:bookmarkEnd w:id="20"/>
      <w:bookmarkStart w:id="21" w:name="_Hlt68072998"/>
      <w:bookmarkEnd w:id="21"/>
      <w:bookmarkStart w:id="22" w:name="_Hlt68072990"/>
      <w:bookmarkEnd w:id="22"/>
      <w:bookmarkStart w:id="23" w:name="_Hlt74729768"/>
      <w:bookmarkEnd w:id="23"/>
      <w:bookmarkStart w:id="24" w:name="_Hlt74707468"/>
      <w:bookmarkEnd w:id="24"/>
      <w:bookmarkStart w:id="25" w:name="_Hlt74730295"/>
      <w:bookmarkEnd w:id="25"/>
      <w:bookmarkStart w:id="26" w:name="_Hlt75236101"/>
      <w:bookmarkEnd w:id="26"/>
    </w:p>
    <w:bookmarkEnd w:id="11"/>
    <w:bookmarkEnd w:id="12"/>
    <w:p w14:paraId="232DF6ED">
      <w:pPr>
        <w:widowControl w:val="0"/>
        <w:numPr>
          <w:ilvl w:val="0"/>
          <w:numId w:val="1"/>
        </w:numPr>
        <w:wordWrap/>
        <w:adjustRightInd w:val="0"/>
        <w:snapToGrid/>
        <w:spacing w:line="360" w:lineRule="auto"/>
        <w:jc w:val="center"/>
        <w:textAlignment w:val="auto"/>
        <w:outlineLvl w:val="0"/>
        <w:rPr>
          <w:rFonts w:hint="eastAsia" w:ascii="宋体" w:hAnsi="宋体" w:cs="宋体"/>
          <w:b/>
          <w:sz w:val="36"/>
          <w:szCs w:val="36"/>
        </w:rPr>
      </w:pPr>
      <w:bookmarkStart w:id="27" w:name="第四部分"/>
      <w:r>
        <w:rPr>
          <w:rFonts w:hint="eastAsia" w:ascii="宋体" w:hAnsi="宋体" w:cs="宋体"/>
          <w:b/>
          <w:sz w:val="36"/>
          <w:szCs w:val="36"/>
        </w:rPr>
        <w:t xml:space="preserve">  采购需求</w:t>
      </w:r>
    </w:p>
    <w:p w14:paraId="78C8734D">
      <w:pPr>
        <w:ind w:firstLine="482" w:firstLineChars="200"/>
        <w:rPr>
          <w:rFonts w:hint="eastAsia" w:ascii="宋体" w:hAnsi="宋体" w:eastAsia="宋体" w:cs="宋体"/>
          <w:b/>
          <w:bCs/>
          <w:sz w:val="24"/>
          <w:szCs w:val="24"/>
        </w:rPr>
      </w:pPr>
      <w:bookmarkStart w:id="28" w:name="_Toc26517"/>
      <w:r>
        <w:rPr>
          <w:rFonts w:hint="eastAsia" w:ascii="宋体" w:hAnsi="宋体" w:cs="宋体"/>
          <w:b/>
          <w:bCs/>
          <w:sz w:val="24"/>
          <w:szCs w:val="24"/>
          <w:lang w:val="en-US" w:eastAsia="zh-CN"/>
        </w:rPr>
        <w:t>一、</w:t>
      </w:r>
      <w:r>
        <w:rPr>
          <w:rFonts w:hint="eastAsia" w:ascii="宋体" w:hAnsi="宋体" w:eastAsia="宋体" w:cs="宋体"/>
          <w:b/>
          <w:bCs/>
          <w:sz w:val="24"/>
          <w:szCs w:val="24"/>
        </w:rPr>
        <w:t>项目背景</w:t>
      </w:r>
      <w:bookmarkEnd w:id="28"/>
    </w:p>
    <w:p w14:paraId="6A4A0048">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rPr>
        <w:t>全省自然灾害综合风险公路承灾体普查工作对进一步提升</w:t>
      </w:r>
      <w:r>
        <w:rPr>
          <w:rFonts w:hint="eastAsia" w:ascii="宋体" w:hAnsi="宋体" w:eastAsia="宋体" w:cs="宋体"/>
          <w:b w:val="0"/>
          <w:bCs w:val="0"/>
          <w:sz w:val="24"/>
          <w:szCs w:val="24"/>
          <w:lang w:val="en-US" w:eastAsia="zh-CN"/>
        </w:rPr>
        <w:t>交通</w:t>
      </w:r>
      <w:r>
        <w:rPr>
          <w:rFonts w:hint="eastAsia" w:ascii="宋体" w:hAnsi="宋体" w:eastAsia="宋体" w:cs="宋体"/>
          <w:b w:val="0"/>
          <w:bCs w:val="0"/>
          <w:sz w:val="24"/>
          <w:szCs w:val="24"/>
        </w:rPr>
        <w:t>运输行业防大灾、抗大险能力，推动从注重灾后救助向注重灾前预防转变，从应对单一灾种向综合减灾转变，从减少灾害损失向减轻灾害风险转变有重大意义。在交通运输部、省普查办的统一部署下，浙江省交通运输厅</w:t>
      </w:r>
      <w:r>
        <w:rPr>
          <w:rFonts w:hint="eastAsia" w:ascii="宋体" w:hAnsi="宋体" w:eastAsia="宋体" w:cs="宋体"/>
          <w:b w:val="0"/>
          <w:bCs w:val="0"/>
          <w:sz w:val="24"/>
          <w:szCs w:val="24"/>
          <w:lang w:val="en-US" w:eastAsia="zh-CN"/>
        </w:rPr>
        <w:t>于</w:t>
      </w:r>
      <w:r>
        <w:rPr>
          <w:rFonts w:hint="eastAsia" w:ascii="宋体" w:hAnsi="宋体" w:eastAsia="宋体" w:cs="宋体"/>
          <w:b w:val="0"/>
          <w:bCs w:val="0"/>
          <w:sz w:val="24"/>
          <w:szCs w:val="24"/>
        </w:rPr>
        <w:t>2020-202</w:t>
      </w:r>
      <w:r>
        <w:rPr>
          <w:rFonts w:hint="eastAsia" w:ascii="宋体" w:hAnsi="宋体" w:eastAsia="宋体" w:cs="宋体"/>
          <w:b w:val="0"/>
          <w:bCs w:val="0"/>
          <w:sz w:val="24"/>
          <w:szCs w:val="24"/>
          <w:lang w:val="en-US" w:eastAsia="zh-CN"/>
        </w:rPr>
        <w:t>2</w:t>
      </w:r>
      <w:r>
        <w:rPr>
          <w:rFonts w:hint="eastAsia" w:ascii="宋体" w:hAnsi="宋体" w:eastAsia="宋体" w:cs="宋体"/>
          <w:b w:val="0"/>
          <w:bCs w:val="0"/>
          <w:sz w:val="24"/>
          <w:szCs w:val="24"/>
        </w:rPr>
        <w:t>年组织完成了全省第一次自然灾害综合风险公路承灾体普查</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并于2023年、2024年完2次成数据更新工作。</w:t>
      </w:r>
    </w:p>
    <w:p w14:paraId="01471AB2">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根据</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交通运输部办公厅关于印发</w:t>
      </w:r>
      <w:r>
        <w:rPr>
          <w:rFonts w:hint="eastAsia" w:ascii="宋体" w:hAnsi="宋体" w:eastAsia="宋体" w:cs="宋体"/>
          <w:b w:val="0"/>
          <w:bCs w:val="0"/>
          <w:sz w:val="24"/>
          <w:szCs w:val="24"/>
          <w:lang w:val="en-US" w:eastAsia="zh-CN"/>
        </w:rPr>
        <w:t>&lt;</w:t>
      </w:r>
      <w:r>
        <w:rPr>
          <w:rFonts w:hint="eastAsia" w:ascii="宋体" w:hAnsi="宋体" w:eastAsia="宋体" w:cs="宋体"/>
          <w:b w:val="0"/>
          <w:bCs w:val="0"/>
          <w:sz w:val="24"/>
          <w:szCs w:val="24"/>
        </w:rPr>
        <w:t>2025年汛期公路灾害风险隐患排查行动方案</w:t>
      </w:r>
      <w:r>
        <w:rPr>
          <w:rFonts w:hint="eastAsia" w:ascii="宋体" w:hAnsi="宋体" w:eastAsia="宋体" w:cs="宋体"/>
          <w:b w:val="0"/>
          <w:bCs w:val="0"/>
          <w:sz w:val="24"/>
          <w:szCs w:val="24"/>
          <w:lang w:val="en-US" w:eastAsia="zh-CN"/>
        </w:rPr>
        <w:t>&gt;</w:t>
      </w:r>
      <w:r>
        <w:rPr>
          <w:rFonts w:hint="eastAsia" w:ascii="宋体" w:hAnsi="宋体" w:eastAsia="宋体" w:cs="宋体"/>
          <w:b w:val="0"/>
          <w:bCs w:val="0"/>
          <w:sz w:val="24"/>
          <w:szCs w:val="24"/>
        </w:rPr>
        <w:t>的通知</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（交办公路函[2025]531号）、</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交通运输部关于进一步提升公路防灾抗灾能力的指导意见</w:t>
      </w:r>
      <w:r>
        <w:rPr>
          <w:rFonts w:hint="eastAsia" w:ascii="宋体" w:hAnsi="宋体" w:eastAsia="宋体" w:cs="宋体"/>
          <w:b w:val="0"/>
          <w:bCs w:val="0"/>
          <w:sz w:val="24"/>
          <w:szCs w:val="24"/>
          <w:lang w:eastAsia="zh-CN"/>
        </w:rPr>
        <w:t>》（交公路发</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lang w:eastAsia="zh-CN"/>
        </w:rPr>
        <w:t>2024</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lang w:eastAsia="zh-CN"/>
        </w:rPr>
        <w:t>76号）、</w:t>
      </w:r>
      <w:r>
        <w:rPr>
          <w:rFonts w:hint="eastAsia" w:ascii="宋体" w:hAnsi="宋体" w:eastAsia="宋体" w:cs="宋体"/>
          <w:b w:val="0"/>
          <w:bCs w:val="0"/>
          <w:sz w:val="24"/>
          <w:szCs w:val="24"/>
          <w:lang w:val="en-US" w:eastAsia="zh-CN"/>
        </w:rPr>
        <w:t>《浙江省减灾委员会办公室关于印发&lt;浙江省自然灾害综合风险普查常态化更新数据清单（试行）&gt;的通知》（浙减办〔2024〕2号）、</w:t>
      </w:r>
      <w:r>
        <w:rPr>
          <w:rFonts w:hint="eastAsia" w:ascii="宋体" w:hAnsi="宋体" w:eastAsia="宋体" w:cs="宋体"/>
          <w:b w:val="0"/>
          <w:bCs w:val="0"/>
          <w:sz w:val="24"/>
          <w:szCs w:val="24"/>
        </w:rPr>
        <w:t>《自然灾害综合风险公路水路承灾体普查工作领导小组办公室关于公路自然灾害风险数据动态更新和灾毁报送业务的通知》（普查办发〔2023〕1号）</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《交通运输部关于加强第一次自然灾害综合风险公路水路承灾体普查成果应用的指导意见》（交公路发〔2022〕73号）等文件精神，进一步做好自然灾害公路承灾体普查成果应用及自然灾害风险数据动态更新工作。</w:t>
      </w:r>
    </w:p>
    <w:p w14:paraId="0975BC3E">
      <w:pPr>
        <w:pStyle w:val="24"/>
        <w:ind w:firstLine="482" w:firstLineChars="200"/>
        <w:rPr>
          <w:rFonts w:hint="eastAsia" w:ascii="宋体" w:hAnsi="宋体" w:eastAsia="宋体" w:cs="宋体"/>
          <w:b/>
          <w:bCs/>
          <w:sz w:val="24"/>
          <w:szCs w:val="24"/>
        </w:rPr>
      </w:pPr>
      <w:r>
        <w:rPr>
          <w:rFonts w:hint="eastAsia" w:hAnsi="宋体" w:cs="宋体"/>
          <w:b/>
          <w:bCs/>
          <w:sz w:val="24"/>
          <w:szCs w:val="24"/>
          <w:lang w:val="en-US" w:eastAsia="zh-CN"/>
        </w:rPr>
        <w:t>二、</w:t>
      </w:r>
      <w:r>
        <w:rPr>
          <w:rFonts w:hint="eastAsia" w:ascii="宋体" w:hAnsi="宋体" w:eastAsia="宋体" w:cs="宋体"/>
          <w:b/>
          <w:bCs/>
          <w:sz w:val="24"/>
          <w:szCs w:val="24"/>
        </w:rPr>
        <w:t>服务成果与内容</w:t>
      </w:r>
    </w:p>
    <w:p w14:paraId="74EA1643">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一）高风险点年度核查。核查范围为根据交通运输部颁发的《自然灾害综合风险公路承灾体普查技术指南（修订版）》要求，确定风险等级为一级、二级的灾害风险点。由招标方制定年度核查计划，结合内业和外业手段，分阶段组织实施高风险点核查，复核全省灾害风险点风险评估指标，校正风险等级，并将核查结果告知市、县，根据管理权限，各自采取相应措施，有效管控高风险点。核查应按照《自然灾害综合风险公路承灾体普查技术指南（修订版）》要求，采取内业资料分析对比和外业现场调查的方法进行，并提交核查报告。</w:t>
      </w:r>
    </w:p>
    <w:p w14:paraId="5A365C81">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二</w:t>
      </w:r>
      <w:r>
        <w:rPr>
          <w:rFonts w:hint="eastAsia" w:ascii="宋体" w:hAnsi="宋体" w:eastAsia="宋体" w:cs="宋体"/>
          <w:b w:val="0"/>
          <w:bCs w:val="0"/>
          <w:sz w:val="24"/>
          <w:szCs w:val="24"/>
        </w:rPr>
        <w:t>）普查数据质量审核。对</w:t>
      </w:r>
      <w:r>
        <w:rPr>
          <w:rFonts w:hint="eastAsia" w:ascii="宋体" w:hAnsi="宋体" w:eastAsia="宋体" w:cs="宋体"/>
          <w:b w:val="0"/>
          <w:bCs w:val="0"/>
          <w:sz w:val="24"/>
          <w:szCs w:val="24"/>
          <w:lang w:val="en-US" w:eastAsia="zh-CN"/>
        </w:rPr>
        <w:t>地方交通运输部门提交</w:t>
      </w:r>
      <w:r>
        <w:rPr>
          <w:rFonts w:hint="eastAsia" w:ascii="宋体" w:hAnsi="宋体" w:eastAsia="宋体" w:cs="宋体"/>
          <w:b w:val="0"/>
          <w:bCs w:val="0"/>
          <w:sz w:val="24"/>
          <w:szCs w:val="24"/>
        </w:rPr>
        <w:t>的</w:t>
      </w:r>
      <w:r>
        <w:rPr>
          <w:rFonts w:hint="eastAsia" w:ascii="宋体" w:hAnsi="宋体" w:eastAsia="宋体" w:cs="宋体"/>
          <w:b w:val="0"/>
          <w:bCs w:val="0"/>
          <w:sz w:val="24"/>
          <w:szCs w:val="24"/>
          <w:lang w:val="en-US" w:eastAsia="zh-CN"/>
        </w:rPr>
        <w:t>普查数据</w:t>
      </w:r>
      <w:r>
        <w:rPr>
          <w:rFonts w:hint="eastAsia" w:ascii="宋体" w:hAnsi="宋体" w:eastAsia="宋体" w:cs="宋体"/>
          <w:b w:val="0"/>
          <w:bCs w:val="0"/>
          <w:sz w:val="24"/>
          <w:szCs w:val="24"/>
        </w:rPr>
        <w:t>进行质量抽样校核无误后入库管理。审核按照交通运输部颁发的《自然灾害综合风险公路承灾体普查技术指南（修订版）》要求进行，并提</w:t>
      </w:r>
      <w:r>
        <w:rPr>
          <w:rFonts w:hint="eastAsia" w:ascii="宋体" w:hAnsi="宋体" w:eastAsia="宋体" w:cs="宋体"/>
          <w:b w:val="0"/>
          <w:bCs w:val="0"/>
          <w:sz w:val="24"/>
          <w:szCs w:val="24"/>
          <w:lang w:val="en-US" w:eastAsia="zh-CN"/>
        </w:rPr>
        <w:t>交</w:t>
      </w:r>
      <w:r>
        <w:rPr>
          <w:rFonts w:hint="eastAsia" w:ascii="宋体" w:hAnsi="宋体" w:eastAsia="宋体" w:cs="宋体"/>
          <w:b w:val="0"/>
          <w:bCs w:val="0"/>
          <w:sz w:val="24"/>
          <w:szCs w:val="24"/>
        </w:rPr>
        <w:t>质检审核报告。</w:t>
      </w:r>
    </w:p>
    <w:p w14:paraId="0465F747">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三</w:t>
      </w:r>
      <w:r>
        <w:rPr>
          <w:rFonts w:hint="eastAsia" w:ascii="宋体" w:hAnsi="宋体" w:eastAsia="宋体" w:cs="宋体"/>
          <w:b w:val="0"/>
          <w:bCs w:val="0"/>
          <w:sz w:val="24"/>
          <w:szCs w:val="24"/>
        </w:rPr>
        <w:t>）</w:t>
      </w:r>
      <w:r>
        <w:rPr>
          <w:rFonts w:hint="eastAsia" w:ascii="宋体" w:hAnsi="宋体" w:eastAsia="宋体" w:cs="宋体"/>
          <w:b w:val="0"/>
          <w:bCs w:val="0"/>
          <w:sz w:val="24"/>
          <w:szCs w:val="24"/>
          <w:lang w:val="en-US" w:eastAsia="zh-CN"/>
        </w:rPr>
        <w:t>风险</w:t>
      </w:r>
      <w:r>
        <w:rPr>
          <w:rFonts w:hint="eastAsia" w:ascii="宋体" w:hAnsi="宋体" w:eastAsia="宋体" w:cs="宋体"/>
          <w:b w:val="0"/>
          <w:bCs w:val="0"/>
          <w:sz w:val="24"/>
          <w:szCs w:val="24"/>
        </w:rPr>
        <w:t>普查数据分析。根据浙江省自然灾害综合风险公路承灾体普查</w:t>
      </w:r>
      <w:r>
        <w:rPr>
          <w:rFonts w:hint="eastAsia" w:ascii="宋体" w:hAnsi="宋体" w:eastAsia="宋体" w:cs="宋体"/>
          <w:b w:val="0"/>
          <w:bCs w:val="0"/>
          <w:sz w:val="24"/>
          <w:szCs w:val="24"/>
          <w:lang w:val="en-US" w:eastAsia="zh-CN"/>
        </w:rPr>
        <w:t>历史</w:t>
      </w:r>
      <w:r>
        <w:rPr>
          <w:rFonts w:hint="eastAsia" w:ascii="宋体" w:hAnsi="宋体" w:eastAsia="宋体" w:cs="宋体"/>
          <w:b w:val="0"/>
          <w:bCs w:val="0"/>
          <w:sz w:val="24"/>
          <w:szCs w:val="24"/>
        </w:rPr>
        <w:t>成果、本年度风险数据更新成果，对全省自然灾害综合风险公路水路普查数据进行统计分析并提出风险对策建议，提交普查数据分析报告。</w:t>
      </w:r>
    </w:p>
    <w:p w14:paraId="2A8E6292">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四</w:t>
      </w:r>
      <w:r>
        <w:rPr>
          <w:rFonts w:hint="eastAsia" w:ascii="宋体" w:hAnsi="宋体" w:eastAsia="宋体" w:cs="宋体"/>
          <w:b w:val="0"/>
          <w:bCs w:val="0"/>
          <w:sz w:val="24"/>
          <w:szCs w:val="24"/>
          <w:lang w:eastAsia="zh-CN"/>
        </w:rPr>
        <w:t>）编制修订全省公路自然灾害综合风险区划图。根据浙江省</w:t>
      </w:r>
      <w:r>
        <w:rPr>
          <w:rFonts w:hint="eastAsia" w:ascii="宋体" w:hAnsi="宋体" w:eastAsia="宋体" w:cs="宋体"/>
          <w:b w:val="0"/>
          <w:bCs w:val="0"/>
          <w:sz w:val="24"/>
          <w:szCs w:val="24"/>
          <w:lang w:val="en-US" w:eastAsia="zh-CN"/>
        </w:rPr>
        <w:t>历年</w:t>
      </w:r>
      <w:r>
        <w:rPr>
          <w:rFonts w:hint="eastAsia" w:ascii="宋体" w:hAnsi="宋体" w:eastAsia="宋体" w:cs="宋体"/>
          <w:b w:val="0"/>
          <w:bCs w:val="0"/>
          <w:sz w:val="24"/>
          <w:szCs w:val="24"/>
          <w:lang w:eastAsia="zh-CN"/>
        </w:rPr>
        <w:t>自然灾害综合风险公路承灾体普查成果、</w:t>
      </w:r>
      <w:r>
        <w:rPr>
          <w:rFonts w:hint="eastAsia" w:ascii="宋体" w:hAnsi="宋体" w:eastAsia="宋体" w:cs="宋体"/>
          <w:b w:val="0"/>
          <w:bCs w:val="0"/>
          <w:sz w:val="24"/>
          <w:szCs w:val="24"/>
          <w:lang w:val="en-US" w:eastAsia="zh-CN"/>
        </w:rPr>
        <w:t>本年度风险数据更新成果，</w:t>
      </w:r>
      <w:r>
        <w:rPr>
          <w:rFonts w:hint="eastAsia" w:ascii="宋体" w:hAnsi="宋体" w:eastAsia="宋体" w:cs="宋体"/>
          <w:b w:val="0"/>
          <w:bCs w:val="0"/>
          <w:sz w:val="24"/>
          <w:szCs w:val="24"/>
          <w:lang w:eastAsia="zh-CN"/>
        </w:rPr>
        <w:t>基于滑坡、崩塌、泥石流、水毁、沉陷塌陷等自然灾害风险点和长大桥梁、下穿通道、长陡下坡、特长隧道、通航桥梁等重点路段的基础资料,结合省水利、气象、自然资源等部门的普查成果和综合风险区划资料,针对全省干线公路,编制</w:t>
      </w:r>
      <w:r>
        <w:rPr>
          <w:rFonts w:hint="eastAsia" w:ascii="宋体" w:hAnsi="宋体" w:eastAsia="宋体" w:cs="宋体"/>
          <w:b w:val="0"/>
          <w:bCs w:val="0"/>
          <w:sz w:val="24"/>
          <w:szCs w:val="24"/>
          <w:lang w:val="en-US" w:eastAsia="zh-CN"/>
        </w:rPr>
        <w:t>修订</w:t>
      </w:r>
      <w:r>
        <w:rPr>
          <w:rFonts w:hint="eastAsia" w:ascii="宋体" w:hAnsi="宋体" w:eastAsia="宋体" w:cs="宋体"/>
          <w:b w:val="0"/>
          <w:bCs w:val="0"/>
          <w:sz w:val="24"/>
          <w:szCs w:val="24"/>
          <w:lang w:eastAsia="zh-CN"/>
        </w:rPr>
        <w:t>全省</w:t>
      </w:r>
      <w:r>
        <w:rPr>
          <w:rFonts w:hint="eastAsia" w:ascii="宋体" w:hAnsi="宋体" w:eastAsia="宋体" w:cs="宋体"/>
          <w:b w:val="0"/>
          <w:bCs w:val="0"/>
          <w:sz w:val="24"/>
          <w:szCs w:val="24"/>
          <w:lang w:val="en-US" w:eastAsia="zh-CN"/>
        </w:rPr>
        <w:t>公路自然灾害综合</w:t>
      </w:r>
      <w:r>
        <w:rPr>
          <w:rFonts w:hint="eastAsia" w:ascii="宋体" w:hAnsi="宋体" w:eastAsia="宋体" w:cs="宋体"/>
          <w:b w:val="0"/>
          <w:bCs w:val="0"/>
          <w:sz w:val="24"/>
          <w:szCs w:val="24"/>
          <w:lang w:eastAsia="zh-CN"/>
        </w:rPr>
        <w:t>风险区划图。</w:t>
      </w:r>
    </w:p>
    <w:p w14:paraId="625E0FC3">
      <w:pPr>
        <w:pStyle w:val="24"/>
        <w:ind w:firstLine="482" w:firstLineChars="200"/>
        <w:rPr>
          <w:rFonts w:hint="eastAsia" w:hAnsi="宋体" w:cs="宋体"/>
          <w:b/>
          <w:bCs/>
          <w:sz w:val="24"/>
          <w:szCs w:val="24"/>
          <w:lang w:val="en-US" w:eastAsia="zh-CN"/>
        </w:rPr>
      </w:pPr>
      <w:r>
        <w:rPr>
          <w:rFonts w:hint="eastAsia" w:hAnsi="宋体" w:cs="宋体"/>
          <w:b/>
          <w:bCs/>
          <w:sz w:val="24"/>
          <w:szCs w:val="24"/>
          <w:lang w:val="en-US" w:eastAsia="zh-CN"/>
        </w:rPr>
        <w:t>三、项目服务方式</w:t>
      </w:r>
    </w:p>
    <w:p w14:paraId="1B7F07A1">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项目期间，承担单位须组成不少于5人的项目组，成员应有类似项目经验。中标单位应保持项目组稳定，进行人员更换及分工调整需事前征得招标人的同意；合同期内，项目负责人原则上不得更替。</w:t>
      </w:r>
    </w:p>
    <w:p w14:paraId="052B5CC3">
      <w:pPr>
        <w:pStyle w:val="24"/>
        <w:ind w:firstLine="482" w:firstLineChars="200"/>
        <w:rPr>
          <w:rFonts w:hint="eastAsia" w:hAnsi="宋体" w:cs="宋体"/>
          <w:b/>
          <w:bCs/>
          <w:sz w:val="24"/>
          <w:szCs w:val="24"/>
          <w:lang w:val="en-US" w:eastAsia="zh-CN"/>
        </w:rPr>
      </w:pPr>
      <w:r>
        <w:rPr>
          <w:rFonts w:hint="eastAsia" w:hAnsi="宋体" w:cs="宋体"/>
          <w:b/>
          <w:bCs/>
          <w:sz w:val="24"/>
          <w:szCs w:val="24"/>
          <w:lang w:val="en-US" w:eastAsia="zh-CN"/>
        </w:rPr>
        <w:t>四、服务地点和期限、进度</w:t>
      </w:r>
    </w:p>
    <w:p w14:paraId="721ACD48">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1.项目服务地点：浙江省内；</w:t>
      </w:r>
    </w:p>
    <w:p w14:paraId="25155563">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2.项目服务期限：合同签订之日起至2025年12月31日；</w:t>
      </w:r>
    </w:p>
    <w:p w14:paraId="64C81955">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项目服务进度：合同签订之日起90日内，完成高风险点核查；自然灾害风险数据报送10日之内，完成数据质量审核；2025年12月初完成全省公路自然灾害综合风险区划图；2025年12月中旬前完成普查数据统计分析；2025年12月底前根据项目方要求完成项目验收工作。</w:t>
      </w:r>
    </w:p>
    <w:p w14:paraId="0161BFCC">
      <w:pPr>
        <w:pStyle w:val="24"/>
        <w:ind w:firstLine="482" w:firstLineChars="200"/>
        <w:rPr>
          <w:rFonts w:hint="eastAsia" w:hAnsi="宋体" w:cs="宋体"/>
          <w:b/>
          <w:bCs/>
          <w:sz w:val="24"/>
          <w:szCs w:val="24"/>
          <w:lang w:val="en-US" w:eastAsia="zh-CN"/>
        </w:rPr>
      </w:pPr>
      <w:r>
        <w:rPr>
          <w:rFonts w:hint="eastAsia" w:hAnsi="宋体" w:cs="宋体"/>
          <w:b/>
          <w:bCs/>
          <w:sz w:val="24"/>
          <w:szCs w:val="24"/>
          <w:lang w:val="en-US" w:eastAsia="zh-CN"/>
        </w:rPr>
        <w:t>五、付款方式</w:t>
      </w:r>
    </w:p>
    <w:p w14:paraId="59BF9FFA">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本项目按2次支付，合同签订和项目验收后15个工作日内分别支付70%、30%。</w:t>
      </w:r>
    </w:p>
    <w:p w14:paraId="77BEF52E">
      <w:pPr>
        <w:pStyle w:val="24"/>
        <w:ind w:firstLine="482" w:firstLineChars="200"/>
        <w:rPr>
          <w:rFonts w:hint="eastAsia" w:hAnsi="宋体" w:cs="宋体"/>
          <w:b/>
          <w:bCs/>
          <w:sz w:val="24"/>
          <w:szCs w:val="24"/>
          <w:lang w:val="en-US" w:eastAsia="zh-CN"/>
        </w:rPr>
      </w:pPr>
      <w:r>
        <w:rPr>
          <w:rFonts w:hint="eastAsia" w:hAnsi="宋体" w:cs="宋体"/>
          <w:b/>
          <w:bCs/>
          <w:sz w:val="24"/>
          <w:szCs w:val="24"/>
          <w:lang w:val="en-US" w:eastAsia="zh-CN"/>
        </w:rPr>
        <w:t>六、验收成果及要求</w:t>
      </w:r>
    </w:p>
    <w:p w14:paraId="510C49FE">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1．需递交的主要成果：① 自然灾害高风险点年度核查报告、② 自然灾害风险数据质检审核报告、③ 自然灾害风险数据分析报告、④ 浙江省交通运输行业综合风险评估区划图件。</w:t>
      </w:r>
    </w:p>
    <w:p w14:paraId="3EF6285C">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2．项目服务工作成果的验收方法：招标方组织专家验收会形式进行验收。</w:t>
      </w:r>
    </w:p>
    <w:p w14:paraId="10A07776">
      <w:pPr>
        <w:keepNext w:val="0"/>
        <w:keepLines w:val="0"/>
        <w:pageBreakBefore w:val="0"/>
        <w:widowControl w:val="0"/>
        <w:kinsoku/>
        <w:wordWrap/>
        <w:overflowPunct/>
        <w:topLinePunct w:val="0"/>
        <w:autoSpaceDE/>
        <w:autoSpaceDN/>
        <w:bidi w:val="0"/>
        <w:adjustRightInd w:val="0"/>
        <w:snapToGrid/>
        <w:spacing w:after="0" w:line="360" w:lineRule="auto"/>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3．验收的时间和地点：合同服务期限结束后，在杭州对项目进行验收。</w:t>
      </w:r>
    </w:p>
    <w:p w14:paraId="0D8A53B1">
      <w:pPr>
        <w:rPr>
          <w:rFonts w:hint="eastAsia" w:ascii="宋体" w:hAnsi="宋体" w:cs="宋体"/>
          <w:b/>
          <w:sz w:val="36"/>
          <w:szCs w:val="36"/>
        </w:rPr>
      </w:pPr>
      <w:r>
        <w:rPr>
          <w:rFonts w:hint="eastAsia" w:ascii="宋体" w:hAnsi="宋体" w:cs="宋体"/>
          <w:b/>
          <w:sz w:val="36"/>
          <w:szCs w:val="36"/>
        </w:rPr>
        <w:br w:type="page"/>
      </w:r>
    </w:p>
    <w:p w14:paraId="6DCCF7E0">
      <w:pPr>
        <w:spacing w:line="360" w:lineRule="auto"/>
        <w:jc w:val="center"/>
        <w:outlineLvl w:val="0"/>
        <w:rPr>
          <w:rFonts w:ascii="宋体" w:hAnsi="宋体" w:cs="宋体"/>
          <w:b/>
          <w:sz w:val="36"/>
          <w:szCs w:val="36"/>
        </w:rPr>
      </w:pPr>
      <w:r>
        <w:rPr>
          <w:rFonts w:hint="eastAsia" w:ascii="宋体" w:hAnsi="宋体" w:cs="宋体"/>
          <w:b/>
          <w:sz w:val="36"/>
          <w:szCs w:val="36"/>
        </w:rPr>
        <w:t xml:space="preserve">第四部分   </w:t>
      </w:r>
      <w:bookmarkStart w:id="29" w:name="_Toc184312087"/>
      <w:bookmarkEnd w:id="29"/>
      <w:bookmarkStart w:id="30" w:name="_Toc184310274"/>
      <w:bookmarkEnd w:id="30"/>
      <w:bookmarkStart w:id="31" w:name="_Toc184313261"/>
      <w:bookmarkEnd w:id="31"/>
      <w:bookmarkStart w:id="32" w:name="_Toc184308073"/>
      <w:bookmarkEnd w:id="32"/>
      <w:bookmarkStart w:id="33" w:name="_Toc184310331"/>
      <w:bookmarkEnd w:id="33"/>
      <w:bookmarkStart w:id="34" w:name="_Toc184313246"/>
      <w:bookmarkEnd w:id="34"/>
      <w:bookmarkStart w:id="35" w:name="_Toc184310328"/>
      <w:bookmarkEnd w:id="35"/>
      <w:bookmarkStart w:id="36" w:name="_Toc184312080"/>
      <w:bookmarkEnd w:id="36"/>
      <w:bookmarkStart w:id="37" w:name="_Toc184310278"/>
      <w:bookmarkEnd w:id="37"/>
      <w:bookmarkStart w:id="38" w:name="_Toc184312139"/>
      <w:bookmarkEnd w:id="38"/>
      <w:bookmarkStart w:id="39" w:name="_Toc184313301"/>
      <w:bookmarkEnd w:id="39"/>
      <w:bookmarkStart w:id="40" w:name="_Toc184308050"/>
      <w:bookmarkEnd w:id="40"/>
      <w:bookmarkStart w:id="41" w:name="_Toc184312110"/>
      <w:bookmarkEnd w:id="41"/>
      <w:bookmarkStart w:id="42" w:name="_Toc184312135"/>
      <w:bookmarkEnd w:id="42"/>
      <w:bookmarkStart w:id="43" w:name="_Toc184314452"/>
      <w:bookmarkEnd w:id="43"/>
      <w:bookmarkStart w:id="44" w:name="_Toc184312113"/>
      <w:bookmarkEnd w:id="44"/>
      <w:bookmarkStart w:id="45" w:name="_Toc184314464"/>
      <w:bookmarkEnd w:id="45"/>
      <w:bookmarkStart w:id="46" w:name="_Toc184312070"/>
      <w:bookmarkEnd w:id="46"/>
      <w:bookmarkStart w:id="47" w:name="_Toc184312068"/>
      <w:bookmarkEnd w:id="47"/>
      <w:bookmarkStart w:id="48" w:name="_Toc184314467"/>
      <w:bookmarkEnd w:id="48"/>
      <w:bookmarkStart w:id="49" w:name="_Toc184308104"/>
      <w:bookmarkEnd w:id="49"/>
      <w:bookmarkStart w:id="50" w:name="_Toc184310338"/>
      <w:bookmarkEnd w:id="50"/>
      <w:bookmarkStart w:id="51" w:name="_Toc184313278"/>
      <w:bookmarkEnd w:id="51"/>
      <w:bookmarkStart w:id="52" w:name="_Toc184313252"/>
      <w:bookmarkEnd w:id="52"/>
      <w:bookmarkStart w:id="53" w:name="_Toc184308066"/>
      <w:bookmarkEnd w:id="53"/>
      <w:bookmarkStart w:id="54" w:name="_Toc184310319"/>
      <w:bookmarkEnd w:id="54"/>
      <w:bookmarkStart w:id="55" w:name="_Toc184308094"/>
      <w:bookmarkEnd w:id="55"/>
      <w:bookmarkStart w:id="56" w:name="_Toc184310282"/>
      <w:bookmarkEnd w:id="56"/>
      <w:bookmarkStart w:id="57" w:name="_Toc184310303"/>
      <w:bookmarkEnd w:id="57"/>
      <w:bookmarkStart w:id="58" w:name="_Toc184312136"/>
      <w:bookmarkEnd w:id="58"/>
      <w:bookmarkStart w:id="59" w:name="_Toc184313309"/>
      <w:bookmarkEnd w:id="59"/>
      <w:bookmarkStart w:id="60" w:name="_Toc184312104"/>
      <w:bookmarkEnd w:id="60"/>
      <w:bookmarkStart w:id="61" w:name="_Toc184313279"/>
      <w:bookmarkEnd w:id="61"/>
      <w:bookmarkStart w:id="62" w:name="_Toc184310290"/>
      <w:bookmarkEnd w:id="62"/>
      <w:bookmarkStart w:id="63" w:name="_Toc184308052"/>
      <w:bookmarkEnd w:id="63"/>
      <w:bookmarkStart w:id="64" w:name="_Toc184310342"/>
      <w:bookmarkEnd w:id="64"/>
      <w:bookmarkStart w:id="65" w:name="_Toc184312132"/>
      <w:bookmarkEnd w:id="65"/>
      <w:bookmarkStart w:id="66" w:name="_Toc184308072"/>
      <w:bookmarkEnd w:id="66"/>
      <w:bookmarkStart w:id="67" w:name="_Toc184312079"/>
      <w:bookmarkEnd w:id="67"/>
      <w:bookmarkStart w:id="68" w:name="_Toc184308054"/>
      <w:bookmarkEnd w:id="68"/>
      <w:bookmarkStart w:id="69" w:name="_Toc184308053"/>
      <w:bookmarkEnd w:id="69"/>
      <w:bookmarkStart w:id="70" w:name="_Toc184314433"/>
      <w:bookmarkEnd w:id="70"/>
      <w:bookmarkStart w:id="71" w:name="_Toc184310285"/>
      <w:bookmarkEnd w:id="71"/>
      <w:bookmarkStart w:id="72" w:name="_Toc184314465"/>
      <w:bookmarkEnd w:id="72"/>
      <w:bookmarkStart w:id="73" w:name="_Toc184312073"/>
      <w:bookmarkEnd w:id="73"/>
      <w:bookmarkStart w:id="74" w:name="_Toc184312102"/>
      <w:bookmarkEnd w:id="74"/>
      <w:bookmarkStart w:id="75" w:name="_Toc184314475"/>
      <w:bookmarkEnd w:id="75"/>
      <w:bookmarkStart w:id="76" w:name="_Toc184312084"/>
      <w:bookmarkEnd w:id="76"/>
      <w:bookmarkStart w:id="77" w:name="_Toc184308041"/>
      <w:bookmarkEnd w:id="77"/>
      <w:bookmarkStart w:id="78" w:name="_Toc184308100"/>
      <w:bookmarkEnd w:id="78"/>
      <w:bookmarkStart w:id="79" w:name="_Toc184310322"/>
      <w:bookmarkEnd w:id="79"/>
      <w:bookmarkStart w:id="80" w:name="_Toc184313299"/>
      <w:bookmarkEnd w:id="80"/>
      <w:bookmarkStart w:id="81" w:name="_Toc184310316"/>
      <w:bookmarkEnd w:id="81"/>
      <w:bookmarkStart w:id="82" w:name="_Toc184314471"/>
      <w:bookmarkEnd w:id="82"/>
      <w:bookmarkStart w:id="83" w:name="_Toc184314437"/>
      <w:bookmarkEnd w:id="83"/>
      <w:bookmarkStart w:id="84" w:name="_Toc184308059"/>
      <w:bookmarkEnd w:id="84"/>
      <w:bookmarkStart w:id="85" w:name="_Toc184312127"/>
      <w:bookmarkEnd w:id="85"/>
      <w:bookmarkStart w:id="86" w:name="_Toc184310288"/>
      <w:bookmarkEnd w:id="86"/>
      <w:bookmarkStart w:id="87" w:name="_Toc184313304"/>
      <w:bookmarkEnd w:id="87"/>
      <w:bookmarkStart w:id="88" w:name="_Toc184308065"/>
      <w:bookmarkEnd w:id="88"/>
      <w:bookmarkStart w:id="89" w:name="_Toc184314477"/>
      <w:bookmarkEnd w:id="89"/>
      <w:bookmarkStart w:id="90" w:name="_Toc184308060"/>
      <w:bookmarkEnd w:id="90"/>
      <w:bookmarkStart w:id="91" w:name="_Toc184310334"/>
      <w:bookmarkEnd w:id="91"/>
      <w:bookmarkStart w:id="92" w:name="_Toc184308077"/>
      <w:bookmarkEnd w:id="92"/>
      <w:bookmarkStart w:id="93" w:name="_Toc184312094"/>
      <w:bookmarkEnd w:id="93"/>
      <w:bookmarkStart w:id="94" w:name="_Toc184308096"/>
      <w:bookmarkEnd w:id="94"/>
      <w:bookmarkStart w:id="95" w:name="_Toc184312126"/>
      <w:bookmarkEnd w:id="95"/>
      <w:bookmarkStart w:id="96" w:name="_Toc184313268"/>
      <w:bookmarkEnd w:id="96"/>
      <w:bookmarkStart w:id="97" w:name="_Toc184312074"/>
      <w:bookmarkEnd w:id="97"/>
      <w:bookmarkStart w:id="98" w:name="_Toc184312130"/>
      <w:bookmarkEnd w:id="98"/>
      <w:bookmarkStart w:id="99" w:name="_Toc184310305"/>
      <w:bookmarkEnd w:id="99"/>
      <w:bookmarkStart w:id="100" w:name="_Toc184314413"/>
      <w:bookmarkEnd w:id="100"/>
      <w:bookmarkStart w:id="101" w:name="_Toc184312125"/>
      <w:bookmarkEnd w:id="101"/>
      <w:bookmarkStart w:id="102" w:name="_Toc184308043"/>
      <w:bookmarkEnd w:id="102"/>
      <w:bookmarkStart w:id="103" w:name="_Toc184308108"/>
      <w:bookmarkEnd w:id="103"/>
      <w:bookmarkStart w:id="104" w:name="_Toc184314451"/>
      <w:bookmarkEnd w:id="104"/>
      <w:bookmarkStart w:id="105" w:name="_Toc184310294"/>
      <w:bookmarkEnd w:id="105"/>
      <w:bookmarkStart w:id="106" w:name="_Toc184314449"/>
      <w:bookmarkEnd w:id="106"/>
      <w:bookmarkStart w:id="107" w:name="_Toc184313249"/>
      <w:bookmarkEnd w:id="107"/>
      <w:bookmarkStart w:id="108" w:name="_Toc184314446"/>
      <w:bookmarkEnd w:id="108"/>
      <w:bookmarkStart w:id="109" w:name="_Toc184310283"/>
      <w:bookmarkEnd w:id="109"/>
      <w:bookmarkStart w:id="110" w:name="_Toc184310281"/>
      <w:bookmarkEnd w:id="110"/>
      <w:bookmarkStart w:id="111" w:name="_Toc184313297"/>
      <w:bookmarkEnd w:id="111"/>
      <w:bookmarkStart w:id="112" w:name="_Toc184314424"/>
      <w:bookmarkEnd w:id="112"/>
      <w:bookmarkStart w:id="113" w:name="_Toc184310343"/>
      <w:bookmarkEnd w:id="113"/>
      <w:bookmarkStart w:id="114" w:name="_Toc184310330"/>
      <w:bookmarkEnd w:id="114"/>
      <w:bookmarkStart w:id="115" w:name="_Toc184310276"/>
      <w:bookmarkEnd w:id="115"/>
      <w:bookmarkStart w:id="116" w:name="_Toc184310324"/>
      <w:bookmarkEnd w:id="116"/>
      <w:bookmarkStart w:id="117" w:name="_Toc184310340"/>
      <w:bookmarkEnd w:id="117"/>
      <w:bookmarkStart w:id="118" w:name="_Toc184310318"/>
      <w:bookmarkEnd w:id="118"/>
      <w:bookmarkStart w:id="119" w:name="_Toc184313275"/>
      <w:bookmarkEnd w:id="119"/>
      <w:bookmarkStart w:id="120" w:name="_Toc184314427"/>
      <w:bookmarkEnd w:id="120"/>
      <w:bookmarkStart w:id="121" w:name="_Toc184312095"/>
      <w:bookmarkEnd w:id="121"/>
      <w:bookmarkStart w:id="122" w:name="_Toc184310277"/>
      <w:bookmarkEnd w:id="122"/>
      <w:bookmarkStart w:id="123" w:name="_Toc184312085"/>
      <w:bookmarkEnd w:id="123"/>
      <w:bookmarkStart w:id="124" w:name="_Toc184312098"/>
      <w:bookmarkEnd w:id="124"/>
      <w:bookmarkStart w:id="125" w:name="_Toc184314445"/>
      <w:bookmarkEnd w:id="125"/>
      <w:bookmarkStart w:id="126" w:name="_Toc184308075"/>
      <w:bookmarkEnd w:id="126"/>
      <w:bookmarkStart w:id="127" w:name="_Toc184313267"/>
      <w:bookmarkEnd w:id="127"/>
      <w:bookmarkStart w:id="128" w:name="_Toc184313247"/>
      <w:bookmarkEnd w:id="128"/>
      <w:bookmarkStart w:id="129" w:name="_Toc184310310"/>
      <w:bookmarkEnd w:id="129"/>
      <w:bookmarkStart w:id="130" w:name="_Toc184310320"/>
      <w:bookmarkEnd w:id="130"/>
      <w:bookmarkStart w:id="131" w:name="_Toc184310289"/>
      <w:bookmarkEnd w:id="131"/>
      <w:bookmarkStart w:id="132" w:name="_Toc184312107"/>
      <w:bookmarkEnd w:id="132"/>
      <w:bookmarkStart w:id="133" w:name="_Toc184313300"/>
      <w:bookmarkEnd w:id="133"/>
      <w:bookmarkStart w:id="134" w:name="_Toc184310329"/>
      <w:bookmarkEnd w:id="134"/>
      <w:bookmarkStart w:id="135" w:name="_Toc184314463"/>
      <w:bookmarkEnd w:id="135"/>
      <w:bookmarkStart w:id="136" w:name="_Toc184308069"/>
      <w:bookmarkEnd w:id="136"/>
      <w:bookmarkStart w:id="137" w:name="_Toc184308063"/>
      <w:bookmarkEnd w:id="137"/>
      <w:bookmarkStart w:id="138" w:name="_Toc184314470"/>
      <w:bookmarkEnd w:id="138"/>
      <w:bookmarkStart w:id="139" w:name="_Toc184313259"/>
      <w:bookmarkEnd w:id="139"/>
      <w:bookmarkStart w:id="140" w:name="_Toc184308086"/>
      <w:bookmarkEnd w:id="140"/>
      <w:bookmarkStart w:id="141" w:name="_Toc184308047"/>
      <w:bookmarkEnd w:id="141"/>
      <w:bookmarkStart w:id="142" w:name="_Toc184308068"/>
      <w:bookmarkEnd w:id="142"/>
      <w:bookmarkStart w:id="143" w:name="_Toc184312105"/>
      <w:bookmarkEnd w:id="143"/>
      <w:bookmarkStart w:id="144" w:name="_Toc184310287"/>
      <w:bookmarkEnd w:id="144"/>
      <w:bookmarkStart w:id="145" w:name="_Toc184312072"/>
      <w:bookmarkEnd w:id="145"/>
      <w:bookmarkStart w:id="146" w:name="_Toc184313241"/>
      <w:bookmarkEnd w:id="146"/>
      <w:bookmarkStart w:id="147" w:name="_Toc184308067"/>
      <w:bookmarkEnd w:id="147"/>
      <w:bookmarkStart w:id="148" w:name="_Toc184308056"/>
      <w:bookmarkEnd w:id="148"/>
      <w:bookmarkStart w:id="149" w:name="_Toc184310327"/>
      <w:bookmarkEnd w:id="149"/>
      <w:bookmarkStart w:id="150" w:name="_Toc184310335"/>
      <w:bookmarkEnd w:id="150"/>
      <w:bookmarkStart w:id="151" w:name="_Toc184310301"/>
      <w:bookmarkEnd w:id="151"/>
      <w:bookmarkStart w:id="152" w:name="_Toc184314450"/>
      <w:bookmarkEnd w:id="152"/>
      <w:bookmarkStart w:id="153" w:name="_Toc184313269"/>
      <w:bookmarkEnd w:id="153"/>
      <w:bookmarkStart w:id="154" w:name="_Toc184313306"/>
      <w:bookmarkEnd w:id="154"/>
      <w:bookmarkStart w:id="155" w:name="_Toc184308085"/>
      <w:bookmarkEnd w:id="155"/>
      <w:bookmarkStart w:id="156" w:name="_Toc184312112"/>
      <w:bookmarkEnd w:id="156"/>
      <w:bookmarkStart w:id="157" w:name="_Toc184310280"/>
      <w:bookmarkEnd w:id="157"/>
      <w:bookmarkStart w:id="158" w:name="_Toc184314425"/>
      <w:bookmarkEnd w:id="158"/>
      <w:bookmarkStart w:id="159" w:name="_Toc184314428"/>
      <w:bookmarkEnd w:id="159"/>
      <w:bookmarkStart w:id="160" w:name="_Toc184313248"/>
      <w:bookmarkEnd w:id="160"/>
      <w:bookmarkStart w:id="161" w:name="_Toc184314462"/>
      <w:bookmarkEnd w:id="161"/>
      <w:bookmarkStart w:id="162" w:name="_Toc184313281"/>
      <w:bookmarkEnd w:id="162"/>
      <w:bookmarkStart w:id="163" w:name="_Toc184314426"/>
      <w:bookmarkEnd w:id="163"/>
      <w:bookmarkStart w:id="164" w:name="_Toc184308105"/>
      <w:bookmarkEnd w:id="164"/>
      <w:bookmarkStart w:id="165" w:name="_Toc184308039"/>
      <w:bookmarkEnd w:id="165"/>
      <w:bookmarkStart w:id="166" w:name="_Toc184310309"/>
      <w:bookmarkEnd w:id="166"/>
      <w:bookmarkStart w:id="167" w:name="_Toc184314431"/>
      <w:bookmarkEnd w:id="167"/>
      <w:bookmarkStart w:id="168" w:name="_Toc184308038"/>
      <w:bookmarkEnd w:id="168"/>
      <w:bookmarkStart w:id="169" w:name="_Toc184314456"/>
      <w:bookmarkEnd w:id="169"/>
      <w:bookmarkStart w:id="170" w:name="_Toc184308058"/>
      <w:bookmarkEnd w:id="170"/>
      <w:bookmarkStart w:id="171" w:name="_Toc184313254"/>
      <w:bookmarkEnd w:id="171"/>
      <w:bookmarkStart w:id="172" w:name="_Toc184313245"/>
      <w:bookmarkEnd w:id="172"/>
      <w:bookmarkStart w:id="173" w:name="_Toc184313242"/>
      <w:bookmarkEnd w:id="173"/>
      <w:bookmarkStart w:id="174" w:name="_Toc184312115"/>
      <w:bookmarkEnd w:id="174"/>
      <w:bookmarkStart w:id="175" w:name="_Toc184312134"/>
      <w:bookmarkEnd w:id="175"/>
      <w:bookmarkStart w:id="176" w:name="_Toc184313238"/>
      <w:bookmarkEnd w:id="176"/>
      <w:bookmarkStart w:id="177" w:name="_Toc184313293"/>
      <w:bookmarkEnd w:id="177"/>
      <w:bookmarkStart w:id="178" w:name="_Toc184314472"/>
      <w:bookmarkEnd w:id="178"/>
      <w:bookmarkStart w:id="179" w:name="_Toc184308083"/>
      <w:bookmarkEnd w:id="179"/>
      <w:bookmarkStart w:id="180" w:name="_Toc184314478"/>
      <w:bookmarkEnd w:id="180"/>
      <w:bookmarkStart w:id="181" w:name="_Toc184310296"/>
      <w:bookmarkEnd w:id="181"/>
      <w:bookmarkStart w:id="182" w:name="_Toc184314414"/>
      <w:bookmarkEnd w:id="182"/>
      <w:bookmarkStart w:id="183" w:name="_Toc184312101"/>
      <w:bookmarkEnd w:id="183"/>
      <w:bookmarkStart w:id="184" w:name="_Toc184308062"/>
      <w:bookmarkEnd w:id="184"/>
      <w:bookmarkStart w:id="185" w:name="_Toc184312100"/>
      <w:bookmarkEnd w:id="185"/>
      <w:bookmarkStart w:id="186" w:name="_Toc184308091"/>
      <w:bookmarkEnd w:id="186"/>
      <w:bookmarkStart w:id="187" w:name="_Toc184310326"/>
      <w:bookmarkEnd w:id="187"/>
      <w:bookmarkStart w:id="188" w:name="_Toc184313286"/>
      <w:bookmarkEnd w:id="188"/>
      <w:bookmarkStart w:id="189" w:name="_Toc184310336"/>
      <w:bookmarkEnd w:id="189"/>
      <w:bookmarkStart w:id="190" w:name="_Toc184310295"/>
      <w:bookmarkEnd w:id="190"/>
      <w:bookmarkStart w:id="191" w:name="_Toc184310279"/>
      <w:bookmarkEnd w:id="191"/>
      <w:bookmarkStart w:id="192" w:name="_Toc184313262"/>
      <w:bookmarkEnd w:id="192"/>
      <w:bookmarkStart w:id="193" w:name="_Toc184310311"/>
      <w:bookmarkEnd w:id="193"/>
      <w:bookmarkStart w:id="194" w:name="_Toc184308051"/>
      <w:bookmarkEnd w:id="194"/>
      <w:bookmarkStart w:id="195" w:name="_Toc184310341"/>
      <w:bookmarkEnd w:id="195"/>
      <w:bookmarkStart w:id="196" w:name="_Toc184313295"/>
      <w:bookmarkEnd w:id="196"/>
      <w:bookmarkStart w:id="197" w:name="_Toc184308061"/>
      <w:bookmarkEnd w:id="197"/>
      <w:bookmarkStart w:id="198" w:name="_Toc184314474"/>
      <w:bookmarkEnd w:id="198"/>
      <w:bookmarkStart w:id="199" w:name="_Toc184308080"/>
      <w:bookmarkEnd w:id="199"/>
      <w:bookmarkStart w:id="200" w:name="_Toc184314454"/>
      <w:bookmarkEnd w:id="200"/>
      <w:bookmarkStart w:id="201" w:name="_Toc184308048"/>
      <w:bookmarkEnd w:id="201"/>
      <w:bookmarkStart w:id="202" w:name="_Toc184308088"/>
      <w:bookmarkEnd w:id="202"/>
      <w:bookmarkStart w:id="203" w:name="_Toc184313257"/>
      <w:bookmarkEnd w:id="203"/>
      <w:bookmarkStart w:id="204" w:name="_Toc184312109"/>
      <w:bookmarkEnd w:id="204"/>
      <w:bookmarkStart w:id="205" w:name="_Toc184312114"/>
      <w:bookmarkEnd w:id="205"/>
      <w:bookmarkStart w:id="206" w:name="_Toc184310273"/>
      <w:bookmarkEnd w:id="206"/>
      <w:bookmarkStart w:id="207" w:name="_Toc184308049"/>
      <w:bookmarkEnd w:id="207"/>
      <w:bookmarkStart w:id="208" w:name="_Toc184312116"/>
      <w:bookmarkEnd w:id="208"/>
      <w:bookmarkStart w:id="209" w:name="_Toc184312118"/>
      <w:bookmarkEnd w:id="209"/>
      <w:bookmarkStart w:id="210" w:name="_Toc184308064"/>
      <w:bookmarkEnd w:id="210"/>
      <w:bookmarkStart w:id="211" w:name="_Toc184310344"/>
      <w:bookmarkEnd w:id="211"/>
      <w:bookmarkStart w:id="212" w:name="_Toc184310312"/>
      <w:bookmarkEnd w:id="212"/>
      <w:bookmarkStart w:id="213" w:name="_Toc184314481"/>
      <w:bookmarkEnd w:id="213"/>
      <w:bookmarkStart w:id="214" w:name="_Toc184310292"/>
      <w:bookmarkEnd w:id="214"/>
      <w:bookmarkStart w:id="215" w:name="_Toc184313288"/>
      <w:bookmarkEnd w:id="215"/>
      <w:bookmarkStart w:id="216" w:name="_Toc184313270"/>
      <w:bookmarkEnd w:id="216"/>
      <w:bookmarkStart w:id="217" w:name="_Toc184313282"/>
      <w:bookmarkEnd w:id="217"/>
      <w:bookmarkStart w:id="218" w:name="_Toc184313240"/>
      <w:bookmarkEnd w:id="218"/>
      <w:bookmarkStart w:id="219" w:name="_Toc184312086"/>
      <w:bookmarkEnd w:id="219"/>
      <w:bookmarkStart w:id="220" w:name="_Toc184314415"/>
      <w:bookmarkEnd w:id="220"/>
      <w:bookmarkStart w:id="221" w:name="_Toc184310291"/>
      <w:bookmarkEnd w:id="221"/>
      <w:bookmarkStart w:id="222" w:name="_Toc184310306"/>
      <w:bookmarkEnd w:id="222"/>
      <w:bookmarkStart w:id="223" w:name="_Toc184312075"/>
      <w:bookmarkEnd w:id="223"/>
      <w:bookmarkStart w:id="224" w:name="_Toc184308102"/>
      <w:bookmarkEnd w:id="224"/>
      <w:bookmarkStart w:id="225" w:name="_Toc184310315"/>
      <w:bookmarkEnd w:id="225"/>
      <w:bookmarkStart w:id="226" w:name="_Toc184313258"/>
      <w:bookmarkEnd w:id="226"/>
      <w:bookmarkStart w:id="227" w:name="_Toc184308079"/>
      <w:bookmarkEnd w:id="227"/>
      <w:bookmarkStart w:id="228" w:name="_Toc184314416"/>
      <w:bookmarkEnd w:id="228"/>
      <w:bookmarkStart w:id="229" w:name="_Toc184313276"/>
      <w:bookmarkEnd w:id="229"/>
      <w:bookmarkStart w:id="230" w:name="_Toc184314423"/>
      <w:bookmarkEnd w:id="230"/>
      <w:bookmarkStart w:id="231" w:name="_Toc184314430"/>
      <w:bookmarkEnd w:id="231"/>
      <w:bookmarkStart w:id="232" w:name="_Toc184314457"/>
      <w:bookmarkEnd w:id="232"/>
      <w:bookmarkStart w:id="233" w:name="_Toc184312123"/>
      <w:bookmarkEnd w:id="233"/>
      <w:bookmarkStart w:id="234" w:name="_Toc184312083"/>
      <w:bookmarkEnd w:id="234"/>
      <w:bookmarkStart w:id="235" w:name="_Toc184313292"/>
      <w:bookmarkEnd w:id="235"/>
      <w:bookmarkStart w:id="236" w:name="_Toc184308070"/>
      <w:bookmarkEnd w:id="236"/>
      <w:bookmarkStart w:id="237" w:name="_Toc184314434"/>
      <w:bookmarkEnd w:id="237"/>
      <w:bookmarkStart w:id="238" w:name="_Toc184308076"/>
      <w:bookmarkEnd w:id="238"/>
      <w:bookmarkStart w:id="239" w:name="_Toc184312090"/>
      <w:bookmarkEnd w:id="239"/>
      <w:bookmarkStart w:id="240" w:name="_Toc184313280"/>
      <w:bookmarkEnd w:id="240"/>
      <w:bookmarkStart w:id="241" w:name="_Toc184310286"/>
      <w:bookmarkEnd w:id="241"/>
      <w:bookmarkStart w:id="242" w:name="_Toc184313266"/>
      <w:bookmarkEnd w:id="242"/>
      <w:bookmarkStart w:id="243" w:name="_Toc184313307"/>
      <w:bookmarkEnd w:id="243"/>
      <w:bookmarkStart w:id="244" w:name="_Toc184314412"/>
      <w:bookmarkEnd w:id="244"/>
      <w:bookmarkStart w:id="245" w:name="_Toc184314482"/>
      <w:bookmarkEnd w:id="245"/>
      <w:bookmarkStart w:id="246" w:name="_Toc184312131"/>
      <w:bookmarkEnd w:id="246"/>
      <w:bookmarkStart w:id="247" w:name="_Toc184312069"/>
      <w:bookmarkEnd w:id="247"/>
      <w:bookmarkStart w:id="248" w:name="_Toc184313294"/>
      <w:bookmarkEnd w:id="248"/>
      <w:bookmarkStart w:id="249" w:name="_Toc184310337"/>
      <w:bookmarkEnd w:id="249"/>
      <w:bookmarkStart w:id="250" w:name="_Toc184310313"/>
      <w:bookmarkEnd w:id="250"/>
      <w:bookmarkStart w:id="251" w:name="_Toc184312138"/>
      <w:bookmarkEnd w:id="251"/>
      <w:bookmarkStart w:id="252" w:name="_Toc184308037"/>
      <w:bookmarkEnd w:id="252"/>
      <w:bookmarkStart w:id="253" w:name="_Toc184308101"/>
      <w:bookmarkEnd w:id="253"/>
      <w:bookmarkStart w:id="254" w:name="_Toc184312121"/>
      <w:bookmarkEnd w:id="254"/>
      <w:bookmarkStart w:id="255" w:name="_Toc184312078"/>
      <w:bookmarkEnd w:id="255"/>
      <w:bookmarkStart w:id="256" w:name="_Toc184314420"/>
      <w:bookmarkEnd w:id="256"/>
      <w:bookmarkStart w:id="257" w:name="_Toc184308092"/>
      <w:bookmarkEnd w:id="257"/>
      <w:bookmarkStart w:id="258" w:name="_Toc184310298"/>
      <w:bookmarkEnd w:id="258"/>
      <w:bookmarkStart w:id="259" w:name="_Toc184314480"/>
      <w:bookmarkEnd w:id="259"/>
      <w:bookmarkStart w:id="260" w:name="_Toc184312128"/>
      <w:bookmarkEnd w:id="260"/>
      <w:bookmarkStart w:id="261" w:name="_Toc184310304"/>
      <w:bookmarkEnd w:id="261"/>
      <w:bookmarkStart w:id="262" w:name="_Toc184314468"/>
      <w:bookmarkEnd w:id="262"/>
      <w:bookmarkStart w:id="263" w:name="_Toc184310332"/>
      <w:bookmarkEnd w:id="263"/>
      <w:bookmarkStart w:id="264" w:name="_Toc184308097"/>
      <w:bookmarkEnd w:id="264"/>
      <w:bookmarkStart w:id="265" w:name="_Toc184313263"/>
      <w:bookmarkEnd w:id="265"/>
      <w:bookmarkStart w:id="266" w:name="_Toc184313289"/>
      <w:bookmarkEnd w:id="266"/>
      <w:bookmarkStart w:id="267" w:name="_Toc184313255"/>
      <w:bookmarkEnd w:id="267"/>
      <w:bookmarkStart w:id="268" w:name="_Toc184314443"/>
      <w:bookmarkEnd w:id="268"/>
      <w:bookmarkStart w:id="269" w:name="_Toc184308081"/>
      <w:bookmarkEnd w:id="269"/>
      <w:bookmarkStart w:id="270" w:name="_Toc184313290"/>
      <w:bookmarkEnd w:id="270"/>
      <w:bookmarkStart w:id="271" w:name="_Toc184312106"/>
      <w:bookmarkEnd w:id="271"/>
      <w:bookmarkStart w:id="272" w:name="_Toc184313253"/>
      <w:bookmarkEnd w:id="272"/>
      <w:bookmarkStart w:id="273" w:name="_Toc184310321"/>
      <w:bookmarkEnd w:id="273"/>
      <w:bookmarkStart w:id="274" w:name="_Toc184313264"/>
      <w:bookmarkEnd w:id="274"/>
      <w:bookmarkStart w:id="275" w:name="_Toc184308087"/>
      <w:bookmarkEnd w:id="275"/>
      <w:bookmarkStart w:id="276" w:name="_Toc184314417"/>
      <w:bookmarkEnd w:id="276"/>
      <w:bookmarkStart w:id="277" w:name="_Toc184312108"/>
      <w:bookmarkEnd w:id="277"/>
      <w:bookmarkStart w:id="278" w:name="_Toc184312117"/>
      <w:bookmarkEnd w:id="278"/>
      <w:bookmarkStart w:id="279" w:name="_Toc184308099"/>
      <w:bookmarkEnd w:id="279"/>
      <w:bookmarkStart w:id="280" w:name="_Toc184314459"/>
      <w:bookmarkEnd w:id="280"/>
      <w:bookmarkStart w:id="281" w:name="_Toc184312082"/>
      <w:bookmarkEnd w:id="281"/>
      <w:bookmarkStart w:id="282" w:name="_Toc184312124"/>
      <w:bookmarkEnd w:id="282"/>
      <w:bookmarkStart w:id="283" w:name="_Toc184313256"/>
      <w:bookmarkEnd w:id="283"/>
      <w:bookmarkStart w:id="284" w:name="_Toc184313277"/>
      <w:bookmarkEnd w:id="284"/>
      <w:bookmarkStart w:id="285" w:name="_Toc184308040"/>
      <w:bookmarkEnd w:id="285"/>
      <w:bookmarkStart w:id="286" w:name="_Toc184314479"/>
      <w:bookmarkEnd w:id="286"/>
      <w:bookmarkStart w:id="287" w:name="_Toc184312093"/>
      <w:bookmarkEnd w:id="287"/>
      <w:bookmarkStart w:id="288" w:name="_Toc184312091"/>
      <w:bookmarkEnd w:id="288"/>
      <w:bookmarkStart w:id="289" w:name="_Toc184313273"/>
      <w:bookmarkEnd w:id="289"/>
      <w:bookmarkStart w:id="290" w:name="_Toc184313260"/>
      <w:bookmarkEnd w:id="290"/>
      <w:bookmarkStart w:id="291" w:name="_Toc184312089"/>
      <w:bookmarkEnd w:id="291"/>
      <w:bookmarkStart w:id="292" w:name="_Toc184313298"/>
      <w:bookmarkEnd w:id="292"/>
      <w:bookmarkStart w:id="293" w:name="_Toc184310297"/>
      <w:bookmarkEnd w:id="293"/>
      <w:bookmarkStart w:id="294" w:name="_Toc184313271"/>
      <w:bookmarkEnd w:id="294"/>
      <w:bookmarkStart w:id="295" w:name="_Toc184314458"/>
      <w:bookmarkEnd w:id="295"/>
      <w:bookmarkStart w:id="296" w:name="_Toc184314421"/>
      <w:bookmarkEnd w:id="296"/>
      <w:bookmarkStart w:id="297" w:name="_Toc184310339"/>
      <w:bookmarkEnd w:id="297"/>
      <w:bookmarkStart w:id="298" w:name="_Toc184312071"/>
      <w:bookmarkEnd w:id="298"/>
      <w:bookmarkStart w:id="299" w:name="_Toc184313285"/>
      <w:bookmarkEnd w:id="299"/>
      <w:bookmarkStart w:id="300" w:name="_Toc184312137"/>
      <w:bookmarkEnd w:id="300"/>
      <w:bookmarkStart w:id="301" w:name="_Toc184308103"/>
      <w:bookmarkEnd w:id="301"/>
      <w:bookmarkStart w:id="302" w:name="_Toc184308044"/>
      <w:bookmarkEnd w:id="302"/>
      <w:bookmarkStart w:id="303" w:name="_Toc184308090"/>
      <w:bookmarkEnd w:id="303"/>
      <w:bookmarkStart w:id="304" w:name="_Toc184308036"/>
      <w:bookmarkEnd w:id="304"/>
      <w:bookmarkStart w:id="305" w:name="_Toc184312119"/>
      <w:bookmarkEnd w:id="305"/>
      <w:bookmarkStart w:id="306" w:name="_Toc184308106"/>
      <w:bookmarkEnd w:id="306"/>
      <w:bookmarkStart w:id="307" w:name="_Toc184310299"/>
      <w:bookmarkEnd w:id="307"/>
      <w:bookmarkStart w:id="308" w:name="_Toc184308057"/>
      <w:bookmarkEnd w:id="308"/>
      <w:bookmarkStart w:id="309" w:name="_Toc184312088"/>
      <w:bookmarkEnd w:id="309"/>
      <w:bookmarkStart w:id="310" w:name="_Toc184314442"/>
      <w:bookmarkEnd w:id="310"/>
      <w:bookmarkStart w:id="311" w:name="_Toc184313250"/>
      <w:bookmarkEnd w:id="311"/>
      <w:bookmarkStart w:id="312" w:name="_Toc184314422"/>
      <w:bookmarkEnd w:id="312"/>
      <w:bookmarkStart w:id="313" w:name="_Toc184314461"/>
      <w:bookmarkEnd w:id="313"/>
      <w:bookmarkStart w:id="314" w:name="_Toc184313291"/>
      <w:bookmarkEnd w:id="314"/>
      <w:bookmarkStart w:id="315" w:name="_Toc184314419"/>
      <w:bookmarkEnd w:id="315"/>
      <w:bookmarkStart w:id="316" w:name="_Toc184312103"/>
      <w:bookmarkEnd w:id="316"/>
      <w:bookmarkStart w:id="317" w:name="_Toc184312097"/>
      <w:bookmarkEnd w:id="317"/>
      <w:bookmarkStart w:id="318" w:name="_Toc184312122"/>
      <w:bookmarkEnd w:id="318"/>
      <w:bookmarkStart w:id="319" w:name="_Toc184313308"/>
      <w:bookmarkEnd w:id="319"/>
      <w:bookmarkStart w:id="320" w:name="_Toc184310272"/>
      <w:bookmarkEnd w:id="320"/>
      <w:bookmarkStart w:id="321" w:name="_Toc184313239"/>
      <w:bookmarkEnd w:id="321"/>
      <w:bookmarkStart w:id="322" w:name="_Toc184314473"/>
      <w:bookmarkEnd w:id="322"/>
      <w:bookmarkStart w:id="323" w:name="_Toc184312129"/>
      <w:bookmarkEnd w:id="323"/>
      <w:bookmarkStart w:id="324" w:name="_Toc184310293"/>
      <w:bookmarkEnd w:id="324"/>
      <w:bookmarkStart w:id="325" w:name="_Toc184314436"/>
      <w:bookmarkEnd w:id="325"/>
      <w:bookmarkStart w:id="326" w:name="_Toc184313272"/>
      <w:bookmarkEnd w:id="326"/>
      <w:bookmarkStart w:id="327" w:name="_Toc184312076"/>
      <w:bookmarkEnd w:id="327"/>
      <w:bookmarkStart w:id="328" w:name="_Toc184312111"/>
      <w:bookmarkEnd w:id="328"/>
      <w:bookmarkStart w:id="329" w:name="_Toc184314453"/>
      <w:bookmarkEnd w:id="329"/>
      <w:bookmarkStart w:id="330" w:name="_Toc184310275"/>
      <w:bookmarkEnd w:id="330"/>
      <w:bookmarkStart w:id="331" w:name="_Toc184308082"/>
      <w:bookmarkEnd w:id="331"/>
      <w:bookmarkStart w:id="332" w:name="_Toc184313265"/>
      <w:bookmarkEnd w:id="332"/>
      <w:bookmarkStart w:id="333" w:name="_Toc184310323"/>
      <w:bookmarkEnd w:id="333"/>
      <w:bookmarkStart w:id="334" w:name="_Toc184312120"/>
      <w:bookmarkEnd w:id="334"/>
      <w:bookmarkStart w:id="335" w:name="_Toc184312096"/>
      <w:bookmarkEnd w:id="335"/>
      <w:bookmarkStart w:id="336" w:name="_Toc184314410"/>
      <w:bookmarkEnd w:id="336"/>
      <w:bookmarkStart w:id="337" w:name="_Toc184313244"/>
      <w:bookmarkEnd w:id="337"/>
      <w:bookmarkStart w:id="338" w:name="_Toc184308098"/>
      <w:bookmarkEnd w:id="338"/>
      <w:bookmarkStart w:id="339" w:name="_Toc184308089"/>
      <w:bookmarkEnd w:id="339"/>
      <w:bookmarkStart w:id="340" w:name="_Toc184310314"/>
      <w:bookmarkEnd w:id="340"/>
      <w:bookmarkStart w:id="341" w:name="_Toc184313243"/>
      <w:bookmarkEnd w:id="341"/>
      <w:bookmarkStart w:id="342" w:name="_Toc184310308"/>
      <w:bookmarkEnd w:id="342"/>
      <w:bookmarkStart w:id="343" w:name="_Toc184308107"/>
      <w:bookmarkEnd w:id="343"/>
      <w:bookmarkStart w:id="344" w:name="_Toc184313287"/>
      <w:bookmarkEnd w:id="344"/>
      <w:bookmarkStart w:id="345" w:name="_Toc184314455"/>
      <w:bookmarkEnd w:id="345"/>
      <w:bookmarkStart w:id="346" w:name="_Toc184310307"/>
      <w:bookmarkEnd w:id="346"/>
      <w:bookmarkStart w:id="347" w:name="_Toc184313296"/>
      <w:bookmarkEnd w:id="347"/>
      <w:bookmarkStart w:id="348" w:name="_Toc184310317"/>
      <w:bookmarkEnd w:id="348"/>
      <w:bookmarkStart w:id="349" w:name="_Toc184313310"/>
      <w:bookmarkEnd w:id="349"/>
      <w:bookmarkStart w:id="350" w:name="_Toc184314418"/>
      <w:bookmarkEnd w:id="350"/>
      <w:bookmarkStart w:id="351" w:name="_Toc184308042"/>
      <w:bookmarkEnd w:id="351"/>
      <w:bookmarkStart w:id="352" w:name="_Toc184313251"/>
      <w:bookmarkEnd w:id="352"/>
      <w:bookmarkStart w:id="353" w:name="_Toc184313305"/>
      <w:bookmarkEnd w:id="353"/>
      <w:bookmarkStart w:id="354" w:name="_Toc184314429"/>
      <w:bookmarkEnd w:id="354"/>
      <w:bookmarkStart w:id="355" w:name="_Toc184313274"/>
      <w:bookmarkEnd w:id="355"/>
      <w:bookmarkStart w:id="356" w:name="_Toc184312133"/>
      <w:bookmarkEnd w:id="356"/>
      <w:bookmarkStart w:id="357" w:name="_Toc184310325"/>
      <w:bookmarkEnd w:id="357"/>
      <w:bookmarkStart w:id="358" w:name="_Toc184313283"/>
      <w:bookmarkEnd w:id="358"/>
      <w:bookmarkStart w:id="359" w:name="_Toc184314448"/>
      <w:bookmarkEnd w:id="359"/>
      <w:bookmarkStart w:id="360" w:name="_Toc184312067"/>
      <w:bookmarkEnd w:id="360"/>
      <w:bookmarkStart w:id="361" w:name="_Toc184312099"/>
      <w:bookmarkEnd w:id="361"/>
      <w:bookmarkStart w:id="362" w:name="_Toc184308055"/>
      <w:bookmarkEnd w:id="362"/>
      <w:bookmarkStart w:id="363" w:name="_Toc184314432"/>
      <w:bookmarkEnd w:id="363"/>
      <w:bookmarkStart w:id="364" w:name="_Toc184312092"/>
      <w:bookmarkEnd w:id="364"/>
      <w:bookmarkStart w:id="365" w:name="_Toc184308046"/>
      <w:bookmarkEnd w:id="365"/>
      <w:bookmarkStart w:id="366" w:name="_Toc184313303"/>
      <w:bookmarkEnd w:id="366"/>
      <w:bookmarkStart w:id="367" w:name="_Toc184308071"/>
      <w:bookmarkEnd w:id="367"/>
      <w:bookmarkStart w:id="368" w:name="_Toc184314460"/>
      <w:bookmarkEnd w:id="368"/>
      <w:bookmarkStart w:id="369" w:name="_Toc184308078"/>
      <w:bookmarkEnd w:id="369"/>
      <w:bookmarkStart w:id="370" w:name="_Toc184312081"/>
      <w:bookmarkEnd w:id="370"/>
      <w:bookmarkStart w:id="371" w:name="_Toc184314469"/>
      <w:bookmarkEnd w:id="371"/>
      <w:bookmarkStart w:id="372" w:name="_Toc184314441"/>
      <w:bookmarkEnd w:id="372"/>
      <w:bookmarkStart w:id="373" w:name="_Toc184308074"/>
      <w:bookmarkEnd w:id="373"/>
      <w:bookmarkStart w:id="374" w:name="_Toc184308084"/>
      <w:bookmarkEnd w:id="374"/>
      <w:bookmarkStart w:id="375" w:name="_Toc184310333"/>
      <w:bookmarkEnd w:id="375"/>
      <w:bookmarkStart w:id="376" w:name="_Toc184314435"/>
      <w:bookmarkEnd w:id="376"/>
      <w:bookmarkStart w:id="377" w:name="_Toc184313302"/>
      <w:bookmarkEnd w:id="377"/>
      <w:bookmarkStart w:id="378" w:name="_Toc184313284"/>
      <w:bookmarkEnd w:id="378"/>
      <w:bookmarkStart w:id="379" w:name="_Toc184314439"/>
      <w:bookmarkEnd w:id="379"/>
      <w:bookmarkStart w:id="380" w:name="_Toc184308093"/>
      <w:bookmarkEnd w:id="380"/>
      <w:bookmarkStart w:id="381" w:name="_Toc184314411"/>
      <w:bookmarkEnd w:id="381"/>
      <w:bookmarkStart w:id="382" w:name="_Toc184312077"/>
      <w:bookmarkEnd w:id="382"/>
      <w:bookmarkStart w:id="383" w:name="_Toc184314440"/>
      <w:bookmarkEnd w:id="383"/>
      <w:bookmarkStart w:id="384" w:name="_Toc184314466"/>
      <w:bookmarkEnd w:id="384"/>
      <w:bookmarkStart w:id="385" w:name="_Toc184314438"/>
      <w:bookmarkEnd w:id="385"/>
      <w:bookmarkStart w:id="386" w:name="_Toc184308045"/>
      <w:bookmarkEnd w:id="386"/>
      <w:bookmarkStart w:id="387" w:name="_Toc184310284"/>
      <w:bookmarkEnd w:id="387"/>
      <w:bookmarkStart w:id="388" w:name="_Toc184314444"/>
      <w:bookmarkEnd w:id="388"/>
      <w:bookmarkStart w:id="389" w:name="_Toc184310300"/>
      <w:bookmarkEnd w:id="389"/>
      <w:bookmarkStart w:id="390" w:name="_Toc184308095"/>
      <w:bookmarkEnd w:id="390"/>
      <w:bookmarkStart w:id="391" w:name="_Toc184314476"/>
      <w:bookmarkEnd w:id="391"/>
      <w:bookmarkStart w:id="392" w:name="_Toc184310302"/>
      <w:bookmarkEnd w:id="392"/>
      <w:bookmarkStart w:id="393" w:name="_Toc184314447"/>
      <w:bookmarkEnd w:id="393"/>
      <w:r>
        <w:rPr>
          <w:rFonts w:hint="eastAsia" w:ascii="宋体" w:hAnsi="宋体" w:cs="宋体"/>
          <w:b/>
          <w:sz w:val="36"/>
          <w:szCs w:val="36"/>
        </w:rPr>
        <w:t>评标办法</w:t>
      </w:r>
    </w:p>
    <w:p w14:paraId="2A38B40C">
      <w:pPr>
        <w:snapToGrid w:val="0"/>
        <w:spacing w:line="360" w:lineRule="auto"/>
        <w:jc w:val="center"/>
      </w:pPr>
      <w:r>
        <w:rPr>
          <w:rFonts w:hint="eastAsia" w:ascii="宋体" w:hAnsi="宋体" w:cs="宋体"/>
          <w:b/>
          <w:sz w:val="32"/>
          <w:szCs w:val="20"/>
        </w:rPr>
        <w:t>评标办法前附表</w:t>
      </w:r>
    </w:p>
    <w:tbl>
      <w:tblPr>
        <w:tblStyle w:val="63"/>
        <w:tblW w:w="9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5167"/>
        <w:gridCol w:w="743"/>
        <w:gridCol w:w="1134"/>
        <w:gridCol w:w="1614"/>
      </w:tblGrid>
      <w:tr w14:paraId="675EF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jc w:val="center"/>
        </w:trPr>
        <w:tc>
          <w:tcPr>
            <w:tcW w:w="897" w:type="dxa"/>
            <w:vAlign w:val="center"/>
          </w:tcPr>
          <w:p w14:paraId="296777DF">
            <w:pPr>
              <w:keepNext w:val="0"/>
              <w:keepLines w:val="0"/>
              <w:pageBreakBefore w:val="0"/>
              <w:kinsoku/>
              <w:wordWrap/>
              <w:overflowPunct/>
              <w:topLinePunct w:val="0"/>
              <w:bidi w:val="0"/>
              <w:adjustRightInd w:val="0"/>
              <w:snapToGrid w:val="0"/>
              <w:spacing w:after="0" w:line="360" w:lineRule="auto"/>
              <w:jc w:val="center"/>
              <w:textAlignment w:val="auto"/>
              <w:outlineLvl w:val="0"/>
              <w:rPr>
                <w:rFonts w:ascii="宋体" w:hAnsi="宋体" w:eastAsia="宋体" w:cs="宋体"/>
                <w:bCs/>
                <w:sz w:val="24"/>
                <w:szCs w:val="24"/>
              </w:rPr>
            </w:pPr>
            <w:bookmarkStart w:id="394" w:name="_Toc17588"/>
            <w:r>
              <w:rPr>
                <w:rFonts w:hint="eastAsia" w:ascii="宋体" w:hAnsi="宋体" w:eastAsia="宋体" w:cs="宋体"/>
                <w:bCs/>
                <w:sz w:val="24"/>
                <w:szCs w:val="24"/>
              </w:rPr>
              <w:t>序号</w:t>
            </w:r>
            <w:bookmarkEnd w:id="394"/>
          </w:p>
        </w:tc>
        <w:tc>
          <w:tcPr>
            <w:tcW w:w="5167" w:type="dxa"/>
            <w:vAlign w:val="center"/>
          </w:tcPr>
          <w:p w14:paraId="4CFD6BDA">
            <w:pPr>
              <w:keepNext w:val="0"/>
              <w:keepLines w:val="0"/>
              <w:pageBreakBefore w:val="0"/>
              <w:kinsoku/>
              <w:wordWrap/>
              <w:overflowPunct/>
              <w:topLinePunct w:val="0"/>
              <w:bidi w:val="0"/>
              <w:adjustRightInd w:val="0"/>
              <w:spacing w:after="0" w:line="360" w:lineRule="auto"/>
              <w:jc w:val="center"/>
              <w:textAlignment w:val="auto"/>
              <w:outlineLvl w:val="0"/>
              <w:rPr>
                <w:rFonts w:ascii="宋体" w:hAnsi="宋体" w:eastAsia="宋体" w:cs="宋体"/>
                <w:bCs/>
                <w:sz w:val="24"/>
                <w:szCs w:val="24"/>
              </w:rPr>
            </w:pPr>
            <w:bookmarkStart w:id="395" w:name="_Toc22841"/>
            <w:r>
              <w:rPr>
                <w:rFonts w:hint="eastAsia" w:ascii="宋体" w:hAnsi="宋体" w:eastAsia="宋体" w:cs="宋体"/>
                <w:bCs/>
                <w:sz w:val="24"/>
                <w:szCs w:val="24"/>
              </w:rPr>
              <w:t>评标标准</w:t>
            </w:r>
            <w:bookmarkEnd w:id="395"/>
          </w:p>
        </w:tc>
        <w:tc>
          <w:tcPr>
            <w:tcW w:w="743" w:type="dxa"/>
            <w:vAlign w:val="center"/>
          </w:tcPr>
          <w:p w14:paraId="7A9C6A75">
            <w:pPr>
              <w:keepNext w:val="0"/>
              <w:keepLines w:val="0"/>
              <w:pageBreakBefore w:val="0"/>
              <w:kinsoku/>
              <w:wordWrap/>
              <w:overflowPunct/>
              <w:topLinePunct w:val="0"/>
              <w:bidi w:val="0"/>
              <w:adjustRightInd w:val="0"/>
              <w:spacing w:after="0" w:line="360" w:lineRule="auto"/>
              <w:jc w:val="center"/>
              <w:textAlignment w:val="auto"/>
              <w:outlineLvl w:val="0"/>
              <w:rPr>
                <w:rFonts w:ascii="宋体" w:hAnsi="宋体" w:eastAsia="宋体" w:cs="宋体"/>
                <w:bCs/>
                <w:sz w:val="24"/>
                <w:szCs w:val="24"/>
              </w:rPr>
            </w:pPr>
            <w:bookmarkStart w:id="396" w:name="_Toc27932"/>
            <w:r>
              <w:rPr>
                <w:rFonts w:hint="eastAsia" w:ascii="宋体" w:hAnsi="宋体" w:eastAsia="宋体" w:cs="宋体"/>
                <w:bCs/>
                <w:sz w:val="24"/>
                <w:szCs w:val="24"/>
              </w:rPr>
              <w:t>权重</w:t>
            </w:r>
            <w:bookmarkEnd w:id="396"/>
          </w:p>
        </w:tc>
        <w:tc>
          <w:tcPr>
            <w:tcW w:w="1134" w:type="dxa"/>
            <w:vAlign w:val="center"/>
          </w:tcPr>
          <w:p w14:paraId="621F0E86">
            <w:pPr>
              <w:keepNext w:val="0"/>
              <w:keepLines w:val="0"/>
              <w:pageBreakBefore w:val="0"/>
              <w:kinsoku/>
              <w:wordWrap/>
              <w:overflowPunct/>
              <w:topLinePunct w:val="0"/>
              <w:bidi w:val="0"/>
              <w:adjustRightInd w:val="0"/>
              <w:spacing w:after="0" w:line="360" w:lineRule="auto"/>
              <w:jc w:val="center"/>
              <w:textAlignment w:val="auto"/>
              <w:outlineLvl w:val="0"/>
              <w:rPr>
                <w:rFonts w:ascii="宋体" w:hAnsi="宋体" w:eastAsia="宋体" w:cs="宋体"/>
                <w:bCs/>
                <w:sz w:val="24"/>
                <w:szCs w:val="24"/>
              </w:rPr>
            </w:pPr>
            <w:bookmarkStart w:id="397" w:name="_Toc26704"/>
            <w:r>
              <w:rPr>
                <w:rFonts w:hint="eastAsia" w:ascii="宋体" w:hAnsi="宋体" w:eastAsia="宋体" w:cs="宋体"/>
                <w:bCs/>
                <w:sz w:val="24"/>
                <w:szCs w:val="24"/>
              </w:rPr>
              <w:t>主观分/客观分属性</w:t>
            </w:r>
          </w:p>
        </w:tc>
        <w:tc>
          <w:tcPr>
            <w:tcW w:w="1614" w:type="dxa"/>
            <w:vAlign w:val="center"/>
          </w:tcPr>
          <w:p w14:paraId="7633A207">
            <w:pPr>
              <w:keepNext w:val="0"/>
              <w:keepLines w:val="0"/>
              <w:pageBreakBefore w:val="0"/>
              <w:kinsoku/>
              <w:wordWrap/>
              <w:overflowPunct/>
              <w:topLinePunct w:val="0"/>
              <w:bidi w:val="0"/>
              <w:adjustRightInd w:val="0"/>
              <w:snapToGrid w:val="0"/>
              <w:spacing w:after="0" w:line="360" w:lineRule="auto"/>
              <w:jc w:val="center"/>
              <w:textAlignment w:val="auto"/>
              <w:outlineLvl w:val="0"/>
              <w:rPr>
                <w:rFonts w:ascii="宋体" w:hAnsi="宋体" w:eastAsia="宋体" w:cs="宋体"/>
                <w:bCs/>
                <w:sz w:val="24"/>
                <w:szCs w:val="24"/>
              </w:rPr>
            </w:pPr>
            <w:r>
              <w:rPr>
                <w:rFonts w:hint="eastAsia" w:ascii="宋体" w:hAnsi="宋体" w:eastAsia="宋体" w:cs="宋体"/>
                <w:bCs/>
                <w:sz w:val="24"/>
                <w:szCs w:val="24"/>
              </w:rPr>
              <w:t>投标文件中评标标准相应的商务技术资料目录</w:t>
            </w:r>
            <w:r>
              <w:rPr>
                <w:rFonts w:hint="eastAsia" w:ascii="宋体" w:hAnsi="宋体" w:eastAsia="宋体" w:cs="宋体"/>
                <w:sz w:val="24"/>
                <w:szCs w:val="24"/>
                <w:shd w:val="clear" w:color="auto" w:fill="FFFFFF"/>
              </w:rPr>
              <w:t>*</w:t>
            </w:r>
            <w:bookmarkEnd w:id="397"/>
          </w:p>
        </w:tc>
      </w:tr>
      <w:tr w14:paraId="5D977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897" w:type="dxa"/>
            <w:vAlign w:val="center"/>
          </w:tcPr>
          <w:p w14:paraId="1B43280F">
            <w:pPr>
              <w:keepNext w:val="0"/>
              <w:keepLines w:val="0"/>
              <w:pageBreakBefore w:val="0"/>
              <w:kinsoku/>
              <w:wordWrap/>
              <w:overflowPunct/>
              <w:topLinePunct w:val="0"/>
              <w:bidi w:val="0"/>
              <w:adjustRightInd w:val="0"/>
              <w:snapToGrid w:val="0"/>
              <w:spacing w:after="0" w:line="360" w:lineRule="auto"/>
              <w:jc w:val="center"/>
              <w:textAlignment w:val="auto"/>
              <w:outlineLvl w:val="0"/>
              <w:rPr>
                <w:rFonts w:ascii="宋体" w:hAnsi="宋体" w:eastAsia="宋体" w:cs="宋体"/>
                <w:bCs/>
                <w:sz w:val="24"/>
                <w:szCs w:val="24"/>
              </w:rPr>
            </w:pPr>
            <w:r>
              <w:rPr>
                <w:rFonts w:hint="eastAsia" w:ascii="宋体" w:hAnsi="宋体" w:eastAsia="宋体" w:cs="宋体"/>
                <w:bCs/>
                <w:sz w:val="24"/>
                <w:szCs w:val="24"/>
              </w:rPr>
              <w:t>1</w:t>
            </w:r>
          </w:p>
        </w:tc>
        <w:tc>
          <w:tcPr>
            <w:tcW w:w="5167" w:type="dxa"/>
            <w:vAlign w:val="center"/>
          </w:tcPr>
          <w:p w14:paraId="54252086">
            <w:pPr>
              <w:keepNext w:val="0"/>
              <w:keepLines w:val="0"/>
              <w:pageBreakBefore w:val="0"/>
              <w:kinsoku/>
              <w:wordWrap/>
              <w:overflowPunct/>
              <w:topLinePunct w:val="0"/>
              <w:autoSpaceDE w:val="0"/>
              <w:autoSpaceDN w:val="0"/>
              <w:bidi w:val="0"/>
              <w:adjustRightInd w:val="0"/>
              <w:spacing w:after="0" w:line="360" w:lineRule="auto"/>
              <w:jc w:val="left"/>
              <w:textAlignment w:val="auto"/>
              <w:rPr>
                <w:rFonts w:ascii="宋体" w:hAnsi="宋体" w:eastAsia="宋体" w:cs="宋体"/>
                <w:bCs/>
                <w:kern w:val="0"/>
                <w:sz w:val="24"/>
                <w:szCs w:val="24"/>
              </w:rPr>
            </w:pPr>
            <w:r>
              <w:rPr>
                <w:rFonts w:hint="eastAsia" w:ascii="宋体" w:hAnsi="Times New Roman" w:eastAsia="宋体" w:cs="宋体"/>
                <w:sz w:val="24"/>
                <w:szCs w:val="24"/>
              </w:rPr>
              <w:t>自202</w:t>
            </w:r>
            <w:r>
              <w:rPr>
                <w:rFonts w:hint="eastAsia" w:ascii="宋体" w:hAnsi="Times New Roman" w:eastAsia="宋体" w:cs="宋体"/>
                <w:sz w:val="24"/>
                <w:szCs w:val="24"/>
                <w:lang w:eastAsia="zh-CN"/>
              </w:rPr>
              <w:t>2</w:t>
            </w:r>
            <w:r>
              <w:rPr>
                <w:rFonts w:hint="eastAsia" w:ascii="宋体" w:hAnsi="Times New Roman" w:eastAsia="宋体" w:cs="宋体"/>
                <w:sz w:val="24"/>
                <w:szCs w:val="24"/>
              </w:rPr>
              <w:t>年1月1日至今，承担过</w:t>
            </w:r>
            <w:r>
              <w:rPr>
                <w:rFonts w:hint="eastAsia" w:ascii="宋体" w:hAnsi="Times New Roman" w:eastAsia="宋体" w:cs="宋体"/>
                <w:sz w:val="24"/>
                <w:szCs w:val="24"/>
                <w:lang w:val="en-US" w:eastAsia="zh-CN"/>
              </w:rPr>
              <w:t>自然灾害综合风险公路/水路承灾体普查</w:t>
            </w:r>
            <w:r>
              <w:rPr>
                <w:rFonts w:hint="eastAsia" w:ascii="宋体" w:hAnsi="Times New Roman" w:eastAsia="宋体" w:cs="宋体"/>
                <w:sz w:val="24"/>
                <w:szCs w:val="24"/>
              </w:rPr>
              <w:t>相关项目，1个得0.5分，本项最高得1分。（须提供合同复印件并加盖公章）</w:t>
            </w:r>
            <w:r>
              <w:rPr>
                <w:rFonts w:hint="eastAsia" w:ascii="宋体" w:hAnsi="Times New Roman" w:eastAsia="宋体" w:cs="宋体"/>
                <w:sz w:val="24"/>
                <w:szCs w:val="24"/>
              </w:rPr>
              <w:br w:type="textWrapping"/>
            </w:r>
            <w:r>
              <w:rPr>
                <w:rFonts w:hint="eastAsia" w:ascii="宋体" w:hAnsi="Times New Roman" w:eastAsia="宋体" w:cs="宋体"/>
                <w:b/>
                <w:sz w:val="24"/>
                <w:szCs w:val="24"/>
              </w:rPr>
              <w:t>（证明材料：提供合同复印件加盖公章）</w:t>
            </w:r>
          </w:p>
        </w:tc>
        <w:tc>
          <w:tcPr>
            <w:tcW w:w="743" w:type="dxa"/>
            <w:vAlign w:val="center"/>
          </w:tcPr>
          <w:p w14:paraId="1D5F01D9">
            <w:pPr>
              <w:keepNext w:val="0"/>
              <w:keepLines w:val="0"/>
              <w:pageBreakBefore w:val="0"/>
              <w:kinsoku/>
              <w:wordWrap/>
              <w:overflowPunct/>
              <w:topLinePunct w:val="0"/>
              <w:bidi w:val="0"/>
              <w:adjustRightInd w:val="0"/>
              <w:spacing w:after="0" w:line="360" w:lineRule="auto"/>
              <w:jc w:val="center"/>
              <w:textAlignment w:val="auto"/>
              <w:outlineLvl w:val="0"/>
              <w:rPr>
                <w:rFonts w:ascii="宋体" w:hAnsi="宋体" w:eastAsia="宋体" w:cs="宋体"/>
                <w:bCs/>
                <w:sz w:val="24"/>
                <w:szCs w:val="24"/>
              </w:rPr>
            </w:pPr>
            <w:r>
              <w:rPr>
                <w:rFonts w:hint="eastAsia" w:ascii="宋体" w:hAnsi="宋体" w:eastAsia="宋体" w:cs="宋体"/>
                <w:bCs/>
                <w:sz w:val="24"/>
                <w:szCs w:val="24"/>
              </w:rPr>
              <w:t>1</w:t>
            </w:r>
          </w:p>
        </w:tc>
        <w:tc>
          <w:tcPr>
            <w:tcW w:w="1134" w:type="dxa"/>
            <w:vAlign w:val="center"/>
          </w:tcPr>
          <w:p w14:paraId="6AE15B0A">
            <w:pPr>
              <w:keepNext w:val="0"/>
              <w:keepLines w:val="0"/>
              <w:pageBreakBefore w:val="0"/>
              <w:kinsoku/>
              <w:wordWrap/>
              <w:overflowPunct/>
              <w:topLinePunct w:val="0"/>
              <w:bidi w:val="0"/>
              <w:adjustRightInd w:val="0"/>
              <w:spacing w:after="0" w:line="360" w:lineRule="auto"/>
              <w:jc w:val="center"/>
              <w:textAlignment w:val="auto"/>
              <w:outlineLvl w:val="0"/>
              <w:rPr>
                <w:rFonts w:ascii="宋体" w:hAnsi="宋体" w:eastAsia="宋体" w:cs="宋体"/>
                <w:bCs/>
                <w:sz w:val="24"/>
                <w:szCs w:val="24"/>
              </w:rPr>
            </w:pPr>
            <w:r>
              <w:rPr>
                <w:rFonts w:hint="eastAsia" w:ascii="宋体" w:hAnsi="宋体" w:eastAsia="宋体" w:cs="宋体"/>
                <w:bCs/>
                <w:sz w:val="24"/>
                <w:szCs w:val="24"/>
              </w:rPr>
              <w:t>客观分</w:t>
            </w:r>
          </w:p>
        </w:tc>
        <w:tc>
          <w:tcPr>
            <w:tcW w:w="1614" w:type="dxa"/>
            <w:vAlign w:val="center"/>
          </w:tcPr>
          <w:p w14:paraId="6044838F">
            <w:pPr>
              <w:keepNext w:val="0"/>
              <w:keepLines w:val="0"/>
              <w:pageBreakBefore w:val="0"/>
              <w:kinsoku/>
              <w:wordWrap/>
              <w:overflowPunct/>
              <w:topLinePunct w:val="0"/>
              <w:bidi w:val="0"/>
              <w:adjustRightInd w:val="0"/>
              <w:snapToGrid w:val="0"/>
              <w:spacing w:after="0" w:line="360" w:lineRule="auto"/>
              <w:jc w:val="center"/>
              <w:textAlignment w:val="auto"/>
              <w:outlineLvl w:val="0"/>
              <w:rPr>
                <w:rFonts w:ascii="宋体" w:hAnsi="宋体" w:eastAsia="宋体" w:cs="宋体"/>
                <w:bCs/>
                <w:sz w:val="24"/>
                <w:szCs w:val="24"/>
              </w:rPr>
            </w:pPr>
          </w:p>
        </w:tc>
      </w:tr>
      <w:tr w14:paraId="4B985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897" w:type="dxa"/>
            <w:vAlign w:val="center"/>
          </w:tcPr>
          <w:p w14:paraId="42C89A38">
            <w:pPr>
              <w:keepNext w:val="0"/>
              <w:keepLines w:val="0"/>
              <w:pageBreakBefore w:val="0"/>
              <w:kinsoku/>
              <w:wordWrap/>
              <w:overflowPunct/>
              <w:topLinePunct w:val="0"/>
              <w:bidi w:val="0"/>
              <w:adjustRightInd w:val="0"/>
              <w:snapToGrid w:val="0"/>
              <w:spacing w:after="0" w:line="360" w:lineRule="auto"/>
              <w:jc w:val="center"/>
              <w:textAlignment w:val="auto"/>
              <w:outlineLvl w:val="0"/>
              <w:rPr>
                <w:rFonts w:ascii="宋体" w:hAnsi="宋体" w:eastAsia="宋体" w:cs="宋体"/>
                <w:bCs/>
                <w:sz w:val="24"/>
                <w:szCs w:val="24"/>
              </w:rPr>
            </w:pPr>
            <w:r>
              <w:rPr>
                <w:rFonts w:hint="eastAsia" w:ascii="宋体" w:hAnsi="宋体" w:eastAsia="宋体" w:cs="宋体"/>
                <w:bCs/>
                <w:sz w:val="24"/>
                <w:szCs w:val="24"/>
              </w:rPr>
              <w:t>2</w:t>
            </w:r>
          </w:p>
        </w:tc>
        <w:tc>
          <w:tcPr>
            <w:tcW w:w="5167" w:type="dxa"/>
            <w:vAlign w:val="center"/>
          </w:tcPr>
          <w:p w14:paraId="41F4A8DF">
            <w:pPr>
              <w:keepNext w:val="0"/>
              <w:keepLines w:val="0"/>
              <w:pageBreakBefore w:val="0"/>
              <w:kinsoku/>
              <w:wordWrap/>
              <w:overflowPunct/>
              <w:topLinePunct w:val="0"/>
              <w:autoSpaceDE w:val="0"/>
              <w:autoSpaceDN w:val="0"/>
              <w:bidi w:val="0"/>
              <w:adjustRightInd w:val="0"/>
              <w:spacing w:after="0" w:line="360" w:lineRule="auto"/>
              <w:jc w:val="left"/>
              <w:textAlignment w:val="auto"/>
              <w:rPr>
                <w:rFonts w:ascii="宋体" w:hAnsi="宋体" w:eastAsia="宋体" w:cs="宋体"/>
                <w:bCs/>
                <w:sz w:val="24"/>
                <w:szCs w:val="24"/>
              </w:rPr>
            </w:pPr>
            <w:r>
              <w:rPr>
                <w:rFonts w:hint="eastAsia" w:ascii="宋体" w:hAnsi="Times New Roman" w:eastAsia="宋体" w:cs="宋体"/>
                <w:sz w:val="24"/>
                <w:szCs w:val="24"/>
              </w:rPr>
              <w:t>获得质量体系认证、环境管理体系认证、职业健康安全管理体系认证</w:t>
            </w:r>
            <w:r>
              <w:rPr>
                <w:rFonts w:hint="eastAsia" w:ascii="宋体" w:hAnsi="Times New Roman" w:eastAsia="宋体" w:cs="宋体"/>
                <w:sz w:val="24"/>
                <w:szCs w:val="24"/>
                <w:lang w:val="en-US" w:eastAsia="zh-CN"/>
              </w:rPr>
              <w:t>、信息安全管理体系认证证书</w:t>
            </w:r>
            <w:r>
              <w:rPr>
                <w:rFonts w:hint="eastAsia" w:ascii="宋体" w:hAnsi="Times New Roman" w:eastAsia="宋体" w:cs="宋体"/>
                <w:sz w:val="24"/>
                <w:szCs w:val="24"/>
              </w:rPr>
              <w:t>的，获得1个得1分，本项最高得</w:t>
            </w:r>
            <w:r>
              <w:rPr>
                <w:rFonts w:hint="eastAsia" w:ascii="宋体" w:hAnsi="Times New Roman" w:eastAsia="宋体" w:cs="宋体"/>
                <w:sz w:val="24"/>
                <w:szCs w:val="24"/>
                <w:lang w:val="en-US" w:eastAsia="zh-CN"/>
              </w:rPr>
              <w:t>4</w:t>
            </w:r>
            <w:r>
              <w:rPr>
                <w:rFonts w:hint="eastAsia" w:ascii="宋体" w:hAnsi="Times New Roman" w:eastAsia="宋体" w:cs="宋体"/>
                <w:sz w:val="24"/>
                <w:szCs w:val="24"/>
              </w:rPr>
              <w:t>分。</w:t>
            </w:r>
            <w:r>
              <w:rPr>
                <w:rFonts w:hint="eastAsia" w:ascii="宋体" w:hAnsi="Times New Roman" w:eastAsia="宋体" w:cs="宋体"/>
                <w:sz w:val="24"/>
                <w:szCs w:val="24"/>
              </w:rPr>
              <w:br w:type="textWrapping"/>
            </w:r>
            <w:r>
              <w:rPr>
                <w:rFonts w:hint="eastAsia" w:ascii="Times New Roman" w:hAnsi="Times New Roman" w:eastAsia="宋体" w:cs="宋体"/>
                <w:b/>
                <w:bCs/>
                <w:sz w:val="24"/>
                <w:szCs w:val="24"/>
              </w:rPr>
              <w:t>（证明材料：提供认证证书复印件加盖公章）</w:t>
            </w:r>
          </w:p>
        </w:tc>
        <w:tc>
          <w:tcPr>
            <w:tcW w:w="743" w:type="dxa"/>
            <w:vAlign w:val="center"/>
          </w:tcPr>
          <w:p w14:paraId="151609D0">
            <w:pPr>
              <w:keepNext w:val="0"/>
              <w:keepLines w:val="0"/>
              <w:pageBreakBefore w:val="0"/>
              <w:kinsoku/>
              <w:wordWrap/>
              <w:overflowPunct/>
              <w:topLinePunct w:val="0"/>
              <w:bidi w:val="0"/>
              <w:adjustRightInd w:val="0"/>
              <w:spacing w:after="0" w:line="360" w:lineRule="auto"/>
              <w:jc w:val="center"/>
              <w:textAlignment w:val="auto"/>
              <w:outlineLvl w:val="0"/>
              <w:rPr>
                <w:rFonts w:hint="eastAsia" w:ascii="宋体" w:hAnsi="宋体" w:eastAsia="宋体" w:cs="宋体"/>
                <w:bCs/>
                <w:sz w:val="24"/>
                <w:szCs w:val="24"/>
                <w:lang w:eastAsia="zh-CN"/>
              </w:rPr>
            </w:pPr>
            <w:r>
              <w:rPr>
                <w:rFonts w:hint="eastAsia" w:ascii="宋体" w:hAnsi="宋体" w:cs="宋体"/>
                <w:bCs/>
                <w:sz w:val="24"/>
                <w:szCs w:val="24"/>
                <w:lang w:val="en-US" w:eastAsia="zh-CN"/>
              </w:rPr>
              <w:t>4</w:t>
            </w:r>
          </w:p>
        </w:tc>
        <w:tc>
          <w:tcPr>
            <w:tcW w:w="1134" w:type="dxa"/>
            <w:vAlign w:val="center"/>
          </w:tcPr>
          <w:p w14:paraId="3B1926E5">
            <w:pPr>
              <w:keepNext w:val="0"/>
              <w:keepLines w:val="0"/>
              <w:pageBreakBefore w:val="0"/>
              <w:kinsoku/>
              <w:wordWrap/>
              <w:overflowPunct/>
              <w:topLinePunct w:val="0"/>
              <w:bidi w:val="0"/>
              <w:adjustRightInd w:val="0"/>
              <w:spacing w:after="0" w:line="360" w:lineRule="auto"/>
              <w:jc w:val="center"/>
              <w:textAlignment w:val="auto"/>
              <w:outlineLvl w:val="0"/>
              <w:rPr>
                <w:rFonts w:ascii="宋体" w:hAnsi="宋体" w:eastAsia="宋体" w:cs="宋体"/>
                <w:bCs/>
                <w:sz w:val="24"/>
                <w:szCs w:val="24"/>
              </w:rPr>
            </w:pPr>
            <w:r>
              <w:rPr>
                <w:rFonts w:hint="eastAsia" w:ascii="宋体" w:hAnsi="宋体" w:eastAsia="宋体" w:cs="宋体"/>
                <w:bCs/>
                <w:sz w:val="24"/>
                <w:szCs w:val="24"/>
              </w:rPr>
              <w:t>客观分</w:t>
            </w:r>
          </w:p>
        </w:tc>
        <w:tc>
          <w:tcPr>
            <w:tcW w:w="1614" w:type="dxa"/>
            <w:vAlign w:val="center"/>
          </w:tcPr>
          <w:p w14:paraId="0BD16998">
            <w:pPr>
              <w:keepNext w:val="0"/>
              <w:keepLines w:val="0"/>
              <w:pageBreakBefore w:val="0"/>
              <w:kinsoku/>
              <w:wordWrap/>
              <w:overflowPunct/>
              <w:topLinePunct w:val="0"/>
              <w:bidi w:val="0"/>
              <w:adjustRightInd w:val="0"/>
              <w:snapToGrid w:val="0"/>
              <w:spacing w:after="0" w:line="360" w:lineRule="auto"/>
              <w:jc w:val="center"/>
              <w:textAlignment w:val="auto"/>
              <w:outlineLvl w:val="0"/>
              <w:rPr>
                <w:rFonts w:ascii="宋体" w:hAnsi="宋体" w:eastAsia="宋体" w:cs="宋体"/>
                <w:bCs/>
                <w:sz w:val="24"/>
                <w:szCs w:val="24"/>
              </w:rPr>
            </w:pPr>
          </w:p>
        </w:tc>
      </w:tr>
      <w:tr w14:paraId="773B5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897" w:type="dxa"/>
            <w:vAlign w:val="center"/>
          </w:tcPr>
          <w:p w14:paraId="040D8104">
            <w:pPr>
              <w:keepNext w:val="0"/>
              <w:keepLines w:val="0"/>
              <w:pageBreakBefore w:val="0"/>
              <w:kinsoku/>
              <w:wordWrap/>
              <w:overflowPunct/>
              <w:topLinePunct w:val="0"/>
              <w:bidi w:val="0"/>
              <w:adjustRightInd w:val="0"/>
              <w:snapToGrid w:val="0"/>
              <w:spacing w:after="0" w:line="360" w:lineRule="auto"/>
              <w:jc w:val="center"/>
              <w:textAlignment w:val="auto"/>
              <w:outlineLvl w:val="0"/>
              <w:rPr>
                <w:rFonts w:ascii="宋体" w:hAnsi="宋体" w:eastAsia="宋体" w:cs="宋体"/>
                <w:bCs/>
                <w:sz w:val="24"/>
                <w:szCs w:val="24"/>
              </w:rPr>
            </w:pPr>
            <w:r>
              <w:rPr>
                <w:rFonts w:hint="eastAsia" w:ascii="宋体" w:hAnsi="宋体" w:eastAsia="宋体" w:cs="宋体"/>
                <w:bCs/>
                <w:sz w:val="24"/>
                <w:szCs w:val="24"/>
              </w:rPr>
              <w:t>3</w:t>
            </w:r>
          </w:p>
        </w:tc>
        <w:tc>
          <w:tcPr>
            <w:tcW w:w="5167" w:type="dxa"/>
            <w:vAlign w:val="center"/>
          </w:tcPr>
          <w:p w14:paraId="7E3296C9">
            <w:pPr>
              <w:keepNext w:val="0"/>
              <w:keepLines w:val="0"/>
              <w:pageBreakBefore w:val="0"/>
              <w:kinsoku/>
              <w:wordWrap/>
              <w:overflowPunct/>
              <w:topLinePunct w:val="0"/>
              <w:autoSpaceDE w:val="0"/>
              <w:autoSpaceDN w:val="0"/>
              <w:bidi w:val="0"/>
              <w:adjustRightInd w:val="0"/>
              <w:spacing w:after="0" w:line="360" w:lineRule="auto"/>
              <w:jc w:val="left"/>
              <w:textAlignment w:val="auto"/>
              <w:rPr>
                <w:rFonts w:ascii="宋体" w:hAnsi="宋体" w:eastAsia="宋体" w:cs="宋体"/>
                <w:bCs/>
                <w:kern w:val="0"/>
                <w:sz w:val="24"/>
                <w:szCs w:val="24"/>
              </w:rPr>
            </w:pPr>
            <w:r>
              <w:rPr>
                <w:rFonts w:hint="eastAsia" w:ascii="宋体" w:hAnsi="Times New Roman" w:eastAsia="宋体" w:cs="宋体"/>
                <w:sz w:val="24"/>
                <w:szCs w:val="24"/>
                <w:lang w:val="en-US" w:eastAsia="zh-CN"/>
              </w:rPr>
              <w:t>项目负责人同时具有本科及以上学历、高级工程师及以上职称的得1分，具有注册安全工程师证书的得2分，具有安全评价师证书的得2分，本项目最高得5分。</w:t>
            </w:r>
            <w:r>
              <w:rPr>
                <w:rFonts w:hint="eastAsia" w:ascii="宋体" w:hAnsi="Times New Roman" w:eastAsia="宋体" w:cs="宋体"/>
                <w:sz w:val="24"/>
                <w:szCs w:val="24"/>
              </w:rPr>
              <w:t>（须提供</w:t>
            </w:r>
            <w:r>
              <w:rPr>
                <w:rFonts w:hint="eastAsia" w:ascii="宋体" w:hAnsi="Times New Roman" w:eastAsia="宋体" w:cs="宋体"/>
                <w:sz w:val="24"/>
                <w:szCs w:val="24"/>
                <w:lang w:val="en-US" w:eastAsia="zh-CN"/>
              </w:rPr>
              <w:t>不少于3个月的社保证明和</w:t>
            </w:r>
            <w:r>
              <w:rPr>
                <w:rFonts w:hint="eastAsia" w:ascii="宋体" w:hAnsi="Times New Roman" w:eastAsia="宋体" w:cs="宋体"/>
                <w:sz w:val="24"/>
                <w:szCs w:val="24"/>
              </w:rPr>
              <w:t>证书扫描件并加盖公章</w:t>
            </w:r>
          </w:p>
        </w:tc>
        <w:tc>
          <w:tcPr>
            <w:tcW w:w="743" w:type="dxa"/>
            <w:vAlign w:val="center"/>
          </w:tcPr>
          <w:p w14:paraId="67FB3E78">
            <w:pPr>
              <w:keepNext w:val="0"/>
              <w:keepLines w:val="0"/>
              <w:pageBreakBefore w:val="0"/>
              <w:kinsoku/>
              <w:wordWrap/>
              <w:overflowPunct/>
              <w:topLinePunct w:val="0"/>
              <w:bidi w:val="0"/>
              <w:adjustRightInd w:val="0"/>
              <w:spacing w:after="0" w:line="360" w:lineRule="auto"/>
              <w:jc w:val="center"/>
              <w:textAlignment w:val="auto"/>
              <w:outlineLvl w:val="0"/>
              <w:rPr>
                <w:rFonts w:hint="eastAsia" w:ascii="宋体" w:hAnsi="宋体" w:eastAsia="宋体" w:cs="宋体"/>
                <w:bCs/>
                <w:sz w:val="24"/>
                <w:szCs w:val="24"/>
                <w:lang w:eastAsia="zh-CN"/>
              </w:rPr>
            </w:pPr>
            <w:r>
              <w:rPr>
                <w:rFonts w:hint="eastAsia" w:ascii="宋体" w:hAnsi="宋体" w:cs="宋体"/>
                <w:bCs/>
                <w:sz w:val="24"/>
                <w:szCs w:val="24"/>
                <w:highlight w:val="none"/>
                <w:lang w:val="en-US" w:eastAsia="zh-CN"/>
              </w:rPr>
              <w:t>5</w:t>
            </w:r>
          </w:p>
        </w:tc>
        <w:tc>
          <w:tcPr>
            <w:tcW w:w="1134" w:type="dxa"/>
            <w:vAlign w:val="center"/>
          </w:tcPr>
          <w:p w14:paraId="29503E0C">
            <w:pPr>
              <w:keepNext w:val="0"/>
              <w:keepLines w:val="0"/>
              <w:pageBreakBefore w:val="0"/>
              <w:kinsoku/>
              <w:wordWrap/>
              <w:overflowPunct/>
              <w:topLinePunct w:val="0"/>
              <w:bidi w:val="0"/>
              <w:adjustRightInd w:val="0"/>
              <w:spacing w:after="0" w:line="360" w:lineRule="auto"/>
              <w:jc w:val="center"/>
              <w:textAlignment w:val="auto"/>
              <w:outlineLvl w:val="0"/>
              <w:rPr>
                <w:rFonts w:ascii="宋体" w:hAnsi="宋体" w:eastAsia="宋体" w:cs="宋体"/>
                <w:sz w:val="24"/>
                <w:szCs w:val="24"/>
              </w:rPr>
            </w:pPr>
            <w:r>
              <w:rPr>
                <w:rFonts w:hint="eastAsia" w:ascii="宋体" w:hAnsi="宋体" w:eastAsia="宋体" w:cs="宋体"/>
                <w:bCs/>
                <w:sz w:val="24"/>
                <w:szCs w:val="24"/>
              </w:rPr>
              <w:t>客观分</w:t>
            </w:r>
          </w:p>
        </w:tc>
        <w:tc>
          <w:tcPr>
            <w:tcW w:w="1614" w:type="dxa"/>
            <w:vAlign w:val="center"/>
          </w:tcPr>
          <w:p w14:paraId="4D5F5ED5">
            <w:pPr>
              <w:keepNext w:val="0"/>
              <w:keepLines w:val="0"/>
              <w:pageBreakBefore w:val="0"/>
              <w:kinsoku/>
              <w:wordWrap/>
              <w:overflowPunct/>
              <w:topLinePunct w:val="0"/>
              <w:bidi w:val="0"/>
              <w:adjustRightInd w:val="0"/>
              <w:spacing w:after="0" w:line="360" w:lineRule="auto"/>
              <w:jc w:val="center"/>
              <w:textAlignment w:val="auto"/>
              <w:outlineLvl w:val="0"/>
              <w:rPr>
                <w:rFonts w:ascii="宋体" w:hAnsi="宋体" w:eastAsia="宋体" w:cs="宋体"/>
                <w:sz w:val="24"/>
                <w:szCs w:val="24"/>
              </w:rPr>
            </w:pPr>
          </w:p>
        </w:tc>
      </w:tr>
      <w:tr w14:paraId="61BCD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jc w:val="center"/>
        </w:trPr>
        <w:tc>
          <w:tcPr>
            <w:tcW w:w="897" w:type="dxa"/>
            <w:vAlign w:val="center"/>
          </w:tcPr>
          <w:p w14:paraId="14874C15">
            <w:pPr>
              <w:keepNext w:val="0"/>
              <w:keepLines w:val="0"/>
              <w:pageBreakBefore w:val="0"/>
              <w:kinsoku/>
              <w:wordWrap/>
              <w:overflowPunct/>
              <w:topLinePunct w:val="0"/>
              <w:bidi w:val="0"/>
              <w:adjustRightInd w:val="0"/>
              <w:snapToGrid w:val="0"/>
              <w:spacing w:after="0" w:line="360" w:lineRule="auto"/>
              <w:jc w:val="center"/>
              <w:textAlignment w:val="auto"/>
              <w:outlineLvl w:val="0"/>
              <w:rPr>
                <w:rFonts w:ascii="宋体" w:hAnsi="宋体" w:eastAsia="宋体" w:cs="宋体"/>
                <w:bCs/>
                <w:sz w:val="24"/>
                <w:szCs w:val="24"/>
              </w:rPr>
            </w:pPr>
            <w:r>
              <w:rPr>
                <w:rFonts w:hint="eastAsia" w:ascii="宋体" w:hAnsi="宋体" w:eastAsia="宋体" w:cs="宋体"/>
                <w:bCs/>
                <w:sz w:val="24"/>
                <w:szCs w:val="24"/>
              </w:rPr>
              <w:t>4</w:t>
            </w:r>
          </w:p>
        </w:tc>
        <w:tc>
          <w:tcPr>
            <w:tcW w:w="5167" w:type="dxa"/>
            <w:vAlign w:val="center"/>
          </w:tcPr>
          <w:p w14:paraId="26FAB908">
            <w:pPr>
              <w:keepNext w:val="0"/>
              <w:keepLines w:val="0"/>
              <w:pageBreakBefore w:val="0"/>
              <w:kinsoku/>
              <w:wordWrap/>
              <w:overflowPunct/>
              <w:topLinePunct w:val="0"/>
              <w:autoSpaceDE w:val="0"/>
              <w:autoSpaceDN w:val="0"/>
              <w:bidi w:val="0"/>
              <w:adjustRightInd w:val="0"/>
              <w:spacing w:after="0" w:line="360" w:lineRule="auto"/>
              <w:jc w:val="left"/>
              <w:textAlignment w:val="auto"/>
              <w:rPr>
                <w:rFonts w:hint="eastAsia" w:ascii="宋体" w:hAnsi="宋体" w:eastAsia="宋体" w:cs="宋体"/>
                <w:bCs/>
                <w:kern w:val="0"/>
                <w:sz w:val="24"/>
                <w:szCs w:val="24"/>
              </w:rPr>
            </w:pPr>
            <w:r>
              <w:rPr>
                <w:rFonts w:hint="eastAsia" w:ascii="宋体" w:hAnsi="宋体" w:eastAsia="宋体" w:cs="宋体"/>
                <w:bCs/>
                <w:kern w:val="0"/>
                <w:sz w:val="24"/>
                <w:szCs w:val="24"/>
              </w:rPr>
              <w:t>拟投入本项目的团队成员（项目负责人除外）</w:t>
            </w:r>
          </w:p>
          <w:p w14:paraId="20A80C42">
            <w:pPr>
              <w:keepNext w:val="0"/>
              <w:keepLines w:val="0"/>
              <w:pageBreakBefore w:val="0"/>
              <w:kinsoku/>
              <w:wordWrap/>
              <w:overflowPunct/>
              <w:topLinePunct w:val="0"/>
              <w:autoSpaceDE w:val="0"/>
              <w:autoSpaceDN w:val="0"/>
              <w:bidi w:val="0"/>
              <w:adjustRightInd w:val="0"/>
              <w:spacing w:after="0" w:line="360" w:lineRule="auto"/>
              <w:jc w:val="left"/>
              <w:textAlignment w:val="auto"/>
              <w:rPr>
                <w:rFonts w:hint="eastAsia" w:ascii="宋体" w:hAnsi="宋体" w:eastAsia="宋体" w:cs="宋体"/>
                <w:bCs/>
                <w:kern w:val="0"/>
                <w:sz w:val="24"/>
                <w:szCs w:val="24"/>
                <w:lang w:val="en-US" w:eastAsia="zh-CN"/>
              </w:rPr>
            </w:pPr>
            <w:r>
              <w:rPr>
                <w:rFonts w:hint="eastAsia" w:ascii="宋体" w:hAnsi="宋体" w:cs="宋体"/>
                <w:bCs/>
                <w:kern w:val="0"/>
                <w:sz w:val="24"/>
                <w:szCs w:val="24"/>
                <w:lang w:val="en-US" w:eastAsia="zh-CN"/>
              </w:rPr>
              <w:t>4.</w:t>
            </w:r>
            <w:r>
              <w:rPr>
                <w:rFonts w:hint="eastAsia" w:ascii="宋体" w:hAnsi="宋体" w:eastAsia="宋体" w:cs="宋体"/>
                <w:bCs/>
                <w:kern w:val="0"/>
                <w:sz w:val="24"/>
                <w:szCs w:val="24"/>
              </w:rPr>
              <w:t>1.</w:t>
            </w:r>
            <w:r>
              <w:rPr>
                <w:rFonts w:hint="eastAsia" w:ascii="宋体" w:hAnsi="宋体" w:eastAsia="宋体" w:cs="宋体"/>
                <w:bCs/>
                <w:kern w:val="0"/>
                <w:sz w:val="24"/>
                <w:szCs w:val="24"/>
                <w:lang w:val="en-US" w:eastAsia="zh-CN"/>
              </w:rPr>
              <w:t>每投入一位</w:t>
            </w:r>
            <w:r>
              <w:rPr>
                <w:rFonts w:hint="eastAsia" w:ascii="宋体" w:hAnsi="宋体" w:eastAsia="宋体" w:cs="宋体"/>
                <w:bCs/>
                <w:kern w:val="0"/>
                <w:sz w:val="24"/>
                <w:szCs w:val="24"/>
              </w:rPr>
              <w:t>具有</w:t>
            </w:r>
            <w:r>
              <w:rPr>
                <w:rFonts w:hint="eastAsia" w:ascii="宋体" w:hAnsi="宋体" w:eastAsia="宋体" w:cs="宋体"/>
                <w:bCs/>
                <w:kern w:val="0"/>
                <w:sz w:val="24"/>
                <w:szCs w:val="24"/>
                <w:lang w:val="en-US" w:eastAsia="zh-CN"/>
              </w:rPr>
              <w:t>高级工程师及以上职称的，得1分，</w:t>
            </w:r>
            <w:r>
              <w:rPr>
                <w:rFonts w:hint="eastAsia" w:ascii="宋体" w:hAnsi="宋体" w:eastAsia="宋体" w:cs="宋体"/>
                <w:bCs/>
                <w:kern w:val="0"/>
                <w:sz w:val="24"/>
                <w:szCs w:val="24"/>
              </w:rPr>
              <w:t>最多得</w:t>
            </w:r>
            <w:r>
              <w:rPr>
                <w:rFonts w:hint="eastAsia" w:ascii="宋体" w:hAnsi="宋体" w:cs="宋体"/>
                <w:bCs/>
                <w:kern w:val="0"/>
                <w:sz w:val="24"/>
                <w:szCs w:val="24"/>
                <w:lang w:val="en-US" w:eastAsia="zh-CN"/>
              </w:rPr>
              <w:t>3</w:t>
            </w:r>
            <w:r>
              <w:rPr>
                <w:rFonts w:hint="eastAsia" w:ascii="宋体" w:hAnsi="宋体" w:eastAsia="宋体" w:cs="宋体"/>
                <w:bCs/>
                <w:kern w:val="0"/>
                <w:sz w:val="24"/>
                <w:szCs w:val="24"/>
              </w:rPr>
              <w:t>分</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rPr>
              <w:t>上述人员同时具有公路专业咨询工程师（投资）</w:t>
            </w:r>
            <w:r>
              <w:rPr>
                <w:rFonts w:hint="eastAsia" w:ascii="宋体" w:hAnsi="宋体" w:eastAsia="宋体" w:cs="宋体"/>
                <w:bCs/>
                <w:kern w:val="0"/>
                <w:sz w:val="24"/>
                <w:szCs w:val="24"/>
                <w:lang w:eastAsia="zh-CN"/>
              </w:rPr>
              <w:t>、</w:t>
            </w:r>
            <w:r>
              <w:rPr>
                <w:rFonts w:hint="eastAsia" w:ascii="宋体" w:hAnsi="宋体" w:eastAsia="宋体" w:cs="宋体"/>
                <w:bCs/>
                <w:kern w:val="0"/>
                <w:sz w:val="24"/>
                <w:szCs w:val="24"/>
              </w:rPr>
              <w:t>公路工程一级建造师证书的</w:t>
            </w:r>
            <w:r>
              <w:rPr>
                <w:rFonts w:hint="eastAsia" w:ascii="宋体" w:hAnsi="宋体" w:eastAsia="宋体" w:cs="宋体"/>
                <w:bCs/>
                <w:kern w:val="0"/>
                <w:sz w:val="24"/>
                <w:szCs w:val="24"/>
                <w:lang w:eastAsia="zh-CN"/>
              </w:rPr>
              <w:t>，每有1人加</w:t>
            </w:r>
            <w:r>
              <w:rPr>
                <w:rFonts w:hint="eastAsia" w:ascii="宋体" w:hAnsi="宋体" w:eastAsia="宋体" w:cs="宋体"/>
                <w:bCs/>
                <w:kern w:val="0"/>
                <w:sz w:val="24"/>
                <w:szCs w:val="24"/>
                <w:lang w:val="en-US" w:eastAsia="zh-CN"/>
              </w:rPr>
              <w:t>3</w:t>
            </w:r>
            <w:r>
              <w:rPr>
                <w:rFonts w:hint="eastAsia" w:ascii="宋体" w:hAnsi="宋体" w:eastAsia="宋体" w:cs="宋体"/>
                <w:bCs/>
                <w:kern w:val="0"/>
                <w:sz w:val="24"/>
                <w:szCs w:val="24"/>
                <w:lang w:eastAsia="zh-CN"/>
              </w:rPr>
              <w:t>分，最多加</w:t>
            </w:r>
            <w:r>
              <w:rPr>
                <w:rFonts w:hint="eastAsia" w:ascii="宋体" w:hAnsi="宋体" w:cs="宋体"/>
                <w:bCs/>
                <w:kern w:val="0"/>
                <w:sz w:val="24"/>
                <w:szCs w:val="24"/>
                <w:lang w:val="en-US" w:eastAsia="zh-CN"/>
              </w:rPr>
              <w:t>9</w:t>
            </w:r>
            <w:r>
              <w:rPr>
                <w:rFonts w:hint="eastAsia" w:ascii="宋体" w:hAnsi="宋体" w:eastAsia="宋体" w:cs="宋体"/>
                <w:bCs/>
                <w:kern w:val="0"/>
                <w:sz w:val="24"/>
                <w:szCs w:val="24"/>
                <w:lang w:eastAsia="zh-CN"/>
              </w:rPr>
              <w:t>分。本项最高得</w:t>
            </w:r>
            <w:r>
              <w:rPr>
                <w:rFonts w:hint="eastAsia" w:ascii="宋体" w:hAnsi="宋体" w:cs="宋体"/>
                <w:bCs/>
                <w:kern w:val="0"/>
                <w:sz w:val="24"/>
                <w:szCs w:val="24"/>
                <w:lang w:val="en-US" w:eastAsia="zh-CN"/>
              </w:rPr>
              <w:t>12</w:t>
            </w:r>
            <w:r>
              <w:rPr>
                <w:rFonts w:hint="eastAsia" w:ascii="宋体" w:hAnsi="宋体" w:eastAsia="宋体" w:cs="宋体"/>
                <w:bCs/>
                <w:kern w:val="0"/>
                <w:sz w:val="24"/>
                <w:szCs w:val="24"/>
                <w:lang w:eastAsia="zh-CN"/>
              </w:rPr>
              <w:t>分。</w:t>
            </w:r>
          </w:p>
          <w:p w14:paraId="020226AD">
            <w:pPr>
              <w:keepNext w:val="0"/>
              <w:keepLines w:val="0"/>
              <w:pageBreakBefore w:val="0"/>
              <w:kinsoku/>
              <w:wordWrap/>
              <w:overflowPunct/>
              <w:topLinePunct w:val="0"/>
              <w:autoSpaceDE w:val="0"/>
              <w:autoSpaceDN w:val="0"/>
              <w:bidi w:val="0"/>
              <w:adjustRightInd w:val="0"/>
              <w:spacing w:after="0" w:line="360" w:lineRule="auto"/>
              <w:jc w:val="left"/>
              <w:textAlignment w:val="auto"/>
              <w:rPr>
                <w:rFonts w:hint="eastAsia" w:ascii="宋体" w:hAnsi="宋体" w:eastAsia="宋体" w:cs="宋体"/>
                <w:bCs/>
                <w:kern w:val="0"/>
                <w:sz w:val="24"/>
                <w:szCs w:val="24"/>
                <w:lang w:eastAsia="zh-CN"/>
              </w:rPr>
            </w:pPr>
            <w:r>
              <w:rPr>
                <w:rFonts w:hint="eastAsia" w:ascii="宋体" w:hAnsi="宋体" w:cs="宋体"/>
                <w:bCs/>
                <w:kern w:val="0"/>
                <w:sz w:val="24"/>
                <w:szCs w:val="24"/>
                <w:lang w:val="en-US" w:eastAsia="zh-CN"/>
              </w:rPr>
              <w:t>4.</w:t>
            </w:r>
            <w:r>
              <w:rPr>
                <w:rFonts w:hint="eastAsia" w:ascii="宋体" w:hAnsi="宋体" w:eastAsia="宋体" w:cs="宋体"/>
                <w:bCs/>
                <w:kern w:val="0"/>
                <w:sz w:val="24"/>
                <w:szCs w:val="24"/>
                <w:lang w:val="en-US" w:eastAsia="zh-CN"/>
              </w:rPr>
              <w:t>2.</w:t>
            </w:r>
            <w:r>
              <w:rPr>
                <w:rFonts w:hint="eastAsia" w:ascii="宋体" w:hAnsi="宋体" w:eastAsia="宋体" w:cs="宋体"/>
                <w:bCs/>
                <w:kern w:val="0"/>
                <w:sz w:val="24"/>
                <w:szCs w:val="24"/>
                <w:lang w:eastAsia="zh-CN"/>
              </w:rPr>
              <w:t>具有高级工程师及以上职称的每有1人得1分，最多得2分；上述人员同时具有一级安全评价师、注册安全工程师证书的，每有1人加</w:t>
            </w:r>
            <w:r>
              <w:rPr>
                <w:rFonts w:hint="eastAsia" w:ascii="宋体" w:hAnsi="宋体" w:eastAsia="宋体" w:cs="宋体"/>
                <w:bCs/>
                <w:kern w:val="0"/>
                <w:sz w:val="24"/>
                <w:szCs w:val="24"/>
                <w:lang w:val="en-US" w:eastAsia="zh-CN"/>
              </w:rPr>
              <w:t>3</w:t>
            </w:r>
            <w:r>
              <w:rPr>
                <w:rFonts w:hint="eastAsia" w:ascii="宋体" w:hAnsi="宋体" w:eastAsia="宋体" w:cs="宋体"/>
                <w:bCs/>
                <w:kern w:val="0"/>
                <w:sz w:val="24"/>
                <w:szCs w:val="24"/>
                <w:lang w:eastAsia="zh-CN"/>
              </w:rPr>
              <w:t>分，最多加</w:t>
            </w:r>
            <w:r>
              <w:rPr>
                <w:rFonts w:hint="eastAsia" w:ascii="宋体" w:hAnsi="宋体" w:eastAsia="宋体" w:cs="宋体"/>
                <w:bCs/>
                <w:kern w:val="0"/>
                <w:sz w:val="24"/>
                <w:szCs w:val="24"/>
                <w:lang w:val="en-US" w:eastAsia="zh-CN"/>
              </w:rPr>
              <w:t>6</w:t>
            </w:r>
            <w:r>
              <w:rPr>
                <w:rFonts w:hint="eastAsia" w:ascii="宋体" w:hAnsi="宋体" w:eastAsia="宋体" w:cs="宋体"/>
                <w:bCs/>
                <w:kern w:val="0"/>
                <w:sz w:val="24"/>
                <w:szCs w:val="24"/>
                <w:lang w:eastAsia="zh-CN"/>
              </w:rPr>
              <w:t>分。本项最高得</w:t>
            </w:r>
            <w:r>
              <w:rPr>
                <w:rFonts w:hint="eastAsia" w:ascii="宋体" w:hAnsi="宋体" w:eastAsia="宋体" w:cs="宋体"/>
                <w:bCs/>
                <w:kern w:val="0"/>
                <w:sz w:val="24"/>
                <w:szCs w:val="24"/>
                <w:lang w:val="en-US" w:eastAsia="zh-CN"/>
              </w:rPr>
              <w:t>8</w:t>
            </w:r>
            <w:r>
              <w:rPr>
                <w:rFonts w:hint="eastAsia" w:ascii="宋体" w:hAnsi="宋体" w:eastAsia="宋体" w:cs="宋体"/>
                <w:bCs/>
                <w:kern w:val="0"/>
                <w:sz w:val="24"/>
                <w:szCs w:val="24"/>
                <w:lang w:eastAsia="zh-CN"/>
              </w:rPr>
              <w:t>分。</w:t>
            </w:r>
          </w:p>
          <w:p w14:paraId="274CC7F2">
            <w:pPr>
              <w:keepNext w:val="0"/>
              <w:keepLines w:val="0"/>
              <w:pageBreakBefore w:val="0"/>
              <w:kinsoku/>
              <w:wordWrap/>
              <w:overflowPunct/>
              <w:topLinePunct w:val="0"/>
              <w:autoSpaceDE w:val="0"/>
              <w:autoSpaceDN w:val="0"/>
              <w:bidi w:val="0"/>
              <w:adjustRightInd w:val="0"/>
              <w:spacing w:after="0" w:line="360" w:lineRule="auto"/>
              <w:jc w:val="left"/>
              <w:textAlignment w:val="auto"/>
              <w:rPr>
                <w:rFonts w:ascii="宋体" w:hAnsi="宋体" w:eastAsia="宋体" w:cs="宋体"/>
                <w:bCs/>
                <w:kern w:val="0"/>
                <w:sz w:val="24"/>
                <w:szCs w:val="24"/>
              </w:rPr>
            </w:pPr>
            <w:r>
              <w:rPr>
                <w:rFonts w:hint="eastAsia" w:ascii="宋体" w:hAnsi="宋体" w:eastAsia="宋体" w:cs="宋体"/>
                <w:bCs/>
                <w:kern w:val="0"/>
                <w:sz w:val="24"/>
                <w:szCs w:val="24"/>
              </w:rPr>
              <w:t>（均须提供</w:t>
            </w:r>
            <w:r>
              <w:rPr>
                <w:rFonts w:hint="eastAsia" w:ascii="宋体" w:hAnsi="宋体" w:eastAsia="宋体" w:cs="宋体"/>
                <w:bCs/>
                <w:kern w:val="0"/>
                <w:sz w:val="24"/>
                <w:szCs w:val="24"/>
                <w:lang w:val="en-US" w:eastAsia="zh-CN"/>
              </w:rPr>
              <w:t>不少于3个月的社保证明和</w:t>
            </w:r>
            <w:r>
              <w:rPr>
                <w:rFonts w:hint="eastAsia" w:ascii="宋体" w:hAnsi="宋体" w:eastAsia="宋体" w:cs="宋体"/>
                <w:bCs/>
                <w:kern w:val="0"/>
                <w:sz w:val="24"/>
                <w:szCs w:val="24"/>
              </w:rPr>
              <w:t>证书</w:t>
            </w:r>
            <w:r>
              <w:rPr>
                <w:rFonts w:hint="eastAsia" w:ascii="宋体" w:hAnsi="宋体" w:eastAsia="宋体" w:cs="宋体"/>
                <w:bCs/>
                <w:kern w:val="0"/>
                <w:sz w:val="24"/>
                <w:szCs w:val="24"/>
                <w:lang w:val="en-US" w:eastAsia="zh-CN"/>
              </w:rPr>
              <w:t>复印件</w:t>
            </w:r>
            <w:r>
              <w:rPr>
                <w:rFonts w:hint="eastAsia" w:ascii="宋体" w:hAnsi="宋体" w:eastAsia="宋体" w:cs="宋体"/>
                <w:bCs/>
                <w:kern w:val="0"/>
                <w:sz w:val="24"/>
                <w:szCs w:val="24"/>
              </w:rPr>
              <w:t>并加盖公章）</w:t>
            </w:r>
          </w:p>
        </w:tc>
        <w:tc>
          <w:tcPr>
            <w:tcW w:w="743" w:type="dxa"/>
            <w:vAlign w:val="center"/>
          </w:tcPr>
          <w:p w14:paraId="3AECEAF3">
            <w:pPr>
              <w:keepNext w:val="0"/>
              <w:keepLines w:val="0"/>
              <w:pageBreakBefore w:val="0"/>
              <w:kinsoku/>
              <w:wordWrap/>
              <w:overflowPunct/>
              <w:topLinePunct w:val="0"/>
              <w:bidi w:val="0"/>
              <w:adjustRightInd w:val="0"/>
              <w:spacing w:after="0" w:line="360" w:lineRule="auto"/>
              <w:jc w:val="center"/>
              <w:textAlignment w:val="auto"/>
              <w:outlineLvl w:val="0"/>
              <w:rPr>
                <w:rFonts w:hint="default" w:ascii="宋体" w:hAnsi="宋体" w:eastAsia="宋体" w:cs="宋体"/>
                <w:bCs/>
                <w:sz w:val="24"/>
                <w:szCs w:val="24"/>
                <w:lang w:val="en-US" w:eastAsia="zh-CN"/>
              </w:rPr>
            </w:pPr>
            <w:r>
              <w:rPr>
                <w:rFonts w:hint="eastAsia" w:ascii="宋体" w:hAnsi="宋体" w:cs="宋体"/>
                <w:bCs/>
                <w:sz w:val="24"/>
                <w:szCs w:val="24"/>
                <w:highlight w:val="none"/>
                <w:lang w:val="en-US" w:eastAsia="zh-CN"/>
              </w:rPr>
              <w:t>20</w:t>
            </w:r>
          </w:p>
        </w:tc>
        <w:tc>
          <w:tcPr>
            <w:tcW w:w="1134" w:type="dxa"/>
            <w:vAlign w:val="center"/>
          </w:tcPr>
          <w:p w14:paraId="2817C69B">
            <w:pPr>
              <w:keepNext w:val="0"/>
              <w:keepLines w:val="0"/>
              <w:pageBreakBefore w:val="0"/>
              <w:kinsoku/>
              <w:wordWrap/>
              <w:overflowPunct/>
              <w:topLinePunct w:val="0"/>
              <w:bidi w:val="0"/>
              <w:adjustRightInd w:val="0"/>
              <w:spacing w:after="0" w:line="360" w:lineRule="auto"/>
              <w:jc w:val="center"/>
              <w:textAlignment w:val="auto"/>
              <w:outlineLvl w:val="0"/>
              <w:rPr>
                <w:rFonts w:ascii="宋体" w:hAnsi="宋体" w:eastAsia="宋体" w:cs="宋体"/>
                <w:sz w:val="24"/>
                <w:szCs w:val="24"/>
              </w:rPr>
            </w:pPr>
            <w:r>
              <w:rPr>
                <w:rFonts w:hint="eastAsia" w:ascii="宋体" w:hAnsi="宋体" w:eastAsia="宋体" w:cs="宋体"/>
                <w:bCs/>
                <w:sz w:val="24"/>
                <w:szCs w:val="24"/>
              </w:rPr>
              <w:t>客观分</w:t>
            </w:r>
          </w:p>
        </w:tc>
        <w:tc>
          <w:tcPr>
            <w:tcW w:w="1614" w:type="dxa"/>
            <w:vAlign w:val="center"/>
          </w:tcPr>
          <w:p w14:paraId="3B2288E1">
            <w:pPr>
              <w:keepNext w:val="0"/>
              <w:keepLines w:val="0"/>
              <w:pageBreakBefore w:val="0"/>
              <w:kinsoku/>
              <w:wordWrap/>
              <w:overflowPunct/>
              <w:topLinePunct w:val="0"/>
              <w:bidi w:val="0"/>
              <w:adjustRightInd w:val="0"/>
              <w:spacing w:after="0" w:line="360" w:lineRule="auto"/>
              <w:jc w:val="center"/>
              <w:textAlignment w:val="auto"/>
              <w:outlineLvl w:val="0"/>
              <w:rPr>
                <w:rFonts w:ascii="宋体" w:hAnsi="宋体" w:eastAsia="宋体" w:cs="宋体"/>
                <w:sz w:val="24"/>
                <w:szCs w:val="24"/>
              </w:rPr>
            </w:pPr>
          </w:p>
        </w:tc>
      </w:tr>
      <w:tr w14:paraId="40247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897" w:type="dxa"/>
            <w:vAlign w:val="center"/>
          </w:tcPr>
          <w:p w14:paraId="60879FC5">
            <w:pPr>
              <w:keepNext w:val="0"/>
              <w:keepLines w:val="0"/>
              <w:pageBreakBefore w:val="0"/>
              <w:kinsoku/>
              <w:wordWrap/>
              <w:overflowPunct/>
              <w:topLinePunct w:val="0"/>
              <w:bidi w:val="0"/>
              <w:adjustRightInd w:val="0"/>
              <w:snapToGrid w:val="0"/>
              <w:spacing w:after="0" w:line="360" w:lineRule="auto"/>
              <w:jc w:val="center"/>
              <w:textAlignment w:val="auto"/>
              <w:outlineLvl w:val="0"/>
              <w:rPr>
                <w:rFonts w:hint="eastAsia" w:ascii="宋体" w:hAnsi="宋体" w:eastAsia="宋体" w:cs="宋体"/>
                <w:bCs/>
                <w:sz w:val="24"/>
                <w:szCs w:val="24"/>
                <w:lang w:eastAsia="zh-CN"/>
              </w:rPr>
            </w:pPr>
            <w:r>
              <w:rPr>
                <w:rFonts w:hint="eastAsia" w:ascii="宋体" w:hAnsi="宋体" w:cs="宋体"/>
                <w:bCs/>
                <w:sz w:val="24"/>
                <w:szCs w:val="24"/>
                <w:lang w:val="en-US" w:eastAsia="zh-CN"/>
              </w:rPr>
              <w:t>5</w:t>
            </w:r>
          </w:p>
        </w:tc>
        <w:tc>
          <w:tcPr>
            <w:tcW w:w="5167" w:type="dxa"/>
            <w:vAlign w:val="center"/>
          </w:tcPr>
          <w:p w14:paraId="3F0A2992">
            <w:pPr>
              <w:keepNext w:val="0"/>
              <w:keepLines w:val="0"/>
              <w:pageBreakBefore w:val="0"/>
              <w:kinsoku/>
              <w:wordWrap/>
              <w:overflowPunct/>
              <w:topLinePunct w:val="0"/>
              <w:autoSpaceDE w:val="0"/>
              <w:autoSpaceDN w:val="0"/>
              <w:bidi w:val="0"/>
              <w:adjustRightInd w:val="0"/>
              <w:spacing w:after="0" w:line="360" w:lineRule="auto"/>
              <w:jc w:val="left"/>
              <w:textAlignment w:val="auto"/>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5.1对本项目背景的理解及需求把握情况的准确性进行评价打分；（评审范围：</w:t>
            </w:r>
            <w:r>
              <w:rPr>
                <w:rFonts w:hint="eastAsia" w:ascii="宋体" w:hAnsi="宋体" w:cs="宋体"/>
                <w:bCs/>
                <w:kern w:val="0"/>
                <w:sz w:val="24"/>
                <w:szCs w:val="24"/>
                <w:lang w:val="en-US" w:eastAsia="zh-CN"/>
              </w:rPr>
              <w:t>5</w:t>
            </w:r>
            <w:r>
              <w:rPr>
                <w:rFonts w:hint="eastAsia" w:ascii="宋体" w:hAnsi="宋体" w:eastAsia="宋体" w:cs="宋体"/>
                <w:bCs/>
                <w:kern w:val="0"/>
                <w:sz w:val="24"/>
                <w:szCs w:val="24"/>
                <w:lang w:val="en-US" w:eastAsia="zh-CN"/>
              </w:rPr>
              <w:t>,4,3,2,1,0）；</w:t>
            </w:r>
          </w:p>
          <w:p w14:paraId="57C1A681">
            <w:pPr>
              <w:keepNext w:val="0"/>
              <w:keepLines w:val="0"/>
              <w:pageBreakBefore w:val="0"/>
              <w:kinsoku/>
              <w:wordWrap/>
              <w:overflowPunct/>
              <w:topLinePunct w:val="0"/>
              <w:autoSpaceDE w:val="0"/>
              <w:autoSpaceDN w:val="0"/>
              <w:bidi w:val="0"/>
              <w:adjustRightInd w:val="0"/>
              <w:spacing w:after="0" w:line="360" w:lineRule="auto"/>
              <w:jc w:val="left"/>
              <w:textAlignment w:val="auto"/>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5.2对本项目的重难点分析的准确性进行评价打分；（评审范围：</w:t>
            </w:r>
            <w:r>
              <w:rPr>
                <w:rFonts w:hint="eastAsia" w:ascii="宋体" w:hAnsi="宋体" w:cs="宋体"/>
                <w:bCs/>
                <w:kern w:val="0"/>
                <w:sz w:val="24"/>
                <w:szCs w:val="24"/>
                <w:lang w:val="en-US" w:eastAsia="zh-CN"/>
              </w:rPr>
              <w:t>5</w:t>
            </w:r>
            <w:r>
              <w:rPr>
                <w:rFonts w:hint="eastAsia" w:ascii="宋体" w:hAnsi="宋体" w:eastAsia="宋体" w:cs="宋体"/>
                <w:bCs/>
                <w:kern w:val="0"/>
                <w:sz w:val="24"/>
                <w:szCs w:val="24"/>
                <w:lang w:val="en-US" w:eastAsia="zh-CN"/>
              </w:rPr>
              <w:t>,4,3,2,1,0）；</w:t>
            </w:r>
          </w:p>
          <w:p w14:paraId="14A4BAC4">
            <w:pPr>
              <w:keepNext w:val="0"/>
              <w:keepLines w:val="0"/>
              <w:pageBreakBefore w:val="0"/>
              <w:kinsoku/>
              <w:wordWrap/>
              <w:overflowPunct/>
              <w:topLinePunct w:val="0"/>
              <w:autoSpaceDE w:val="0"/>
              <w:autoSpaceDN w:val="0"/>
              <w:bidi w:val="0"/>
              <w:adjustRightInd w:val="0"/>
              <w:spacing w:after="0" w:line="360" w:lineRule="auto"/>
              <w:jc w:val="left"/>
              <w:textAlignment w:val="auto"/>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5.3对本项目的重难点解决方案措施的合理性进行评价打分；（评审范围：</w:t>
            </w:r>
            <w:r>
              <w:rPr>
                <w:rFonts w:hint="eastAsia" w:ascii="宋体" w:hAnsi="宋体" w:cs="宋体"/>
                <w:bCs/>
                <w:kern w:val="0"/>
                <w:sz w:val="24"/>
                <w:szCs w:val="24"/>
                <w:lang w:val="en-US" w:eastAsia="zh-CN"/>
              </w:rPr>
              <w:t>5</w:t>
            </w:r>
            <w:r>
              <w:rPr>
                <w:rFonts w:hint="eastAsia" w:ascii="宋体" w:hAnsi="宋体" w:eastAsia="宋体" w:cs="宋体"/>
                <w:bCs/>
                <w:kern w:val="0"/>
                <w:sz w:val="24"/>
                <w:szCs w:val="24"/>
                <w:lang w:val="en-US" w:eastAsia="zh-CN"/>
              </w:rPr>
              <w:t>,4,3,2,1,0）；</w:t>
            </w:r>
          </w:p>
          <w:p w14:paraId="77649D4B">
            <w:pPr>
              <w:keepNext w:val="0"/>
              <w:keepLines w:val="0"/>
              <w:pageBreakBefore w:val="0"/>
              <w:kinsoku/>
              <w:wordWrap/>
              <w:overflowPunct/>
              <w:topLinePunct w:val="0"/>
              <w:autoSpaceDE w:val="0"/>
              <w:autoSpaceDN w:val="0"/>
              <w:bidi w:val="0"/>
              <w:adjustRightInd w:val="0"/>
              <w:spacing w:after="0" w:line="360" w:lineRule="auto"/>
              <w:jc w:val="left"/>
              <w:textAlignment w:val="auto"/>
              <w:rPr>
                <w:rFonts w:ascii="宋体" w:hAnsi="Times New Roman" w:eastAsia="宋体" w:cs="宋体"/>
                <w:bCs/>
                <w:sz w:val="24"/>
                <w:szCs w:val="24"/>
              </w:rPr>
            </w:pPr>
            <w:r>
              <w:rPr>
                <w:rFonts w:hint="eastAsia" w:ascii="宋体" w:hAnsi="宋体" w:eastAsia="宋体" w:cs="宋体"/>
                <w:bCs/>
                <w:kern w:val="0"/>
                <w:sz w:val="24"/>
                <w:szCs w:val="24"/>
                <w:lang w:val="en-US" w:eastAsia="zh-CN"/>
              </w:rPr>
              <w:t>5.4对项目相关政策及规程等的理解分析进行评价打分，（评审范围：</w:t>
            </w:r>
            <w:r>
              <w:rPr>
                <w:rFonts w:hint="eastAsia" w:ascii="宋体" w:hAnsi="宋体" w:cs="宋体"/>
                <w:bCs/>
                <w:kern w:val="0"/>
                <w:sz w:val="24"/>
                <w:szCs w:val="24"/>
                <w:lang w:val="en-US" w:eastAsia="zh-CN"/>
              </w:rPr>
              <w:t>5</w:t>
            </w:r>
            <w:r>
              <w:rPr>
                <w:rFonts w:hint="eastAsia" w:ascii="宋体" w:hAnsi="宋体" w:eastAsia="宋体" w:cs="宋体"/>
                <w:bCs/>
                <w:kern w:val="0"/>
                <w:sz w:val="24"/>
                <w:szCs w:val="24"/>
                <w:lang w:val="en-US" w:eastAsia="zh-CN"/>
              </w:rPr>
              <w:t>,4,3,2,1,0）</w:t>
            </w:r>
          </w:p>
        </w:tc>
        <w:tc>
          <w:tcPr>
            <w:tcW w:w="743" w:type="dxa"/>
            <w:vAlign w:val="center"/>
          </w:tcPr>
          <w:p w14:paraId="72260F9F">
            <w:pPr>
              <w:keepNext w:val="0"/>
              <w:keepLines w:val="0"/>
              <w:pageBreakBefore w:val="0"/>
              <w:kinsoku/>
              <w:wordWrap/>
              <w:overflowPunct/>
              <w:topLinePunct w:val="0"/>
              <w:bidi w:val="0"/>
              <w:adjustRightInd w:val="0"/>
              <w:spacing w:after="0" w:line="360" w:lineRule="auto"/>
              <w:jc w:val="center"/>
              <w:textAlignment w:val="auto"/>
              <w:outlineLvl w:val="0"/>
              <w:rPr>
                <w:rFonts w:hint="default" w:ascii="宋体" w:hAnsi="宋体" w:eastAsia="宋体" w:cs="宋体"/>
                <w:bCs/>
                <w:sz w:val="24"/>
                <w:szCs w:val="24"/>
                <w:lang w:val="en-US" w:eastAsia="zh-CN"/>
              </w:rPr>
            </w:pPr>
            <w:r>
              <w:rPr>
                <w:rFonts w:hint="eastAsia" w:ascii="宋体" w:hAnsi="宋体" w:cs="宋体"/>
                <w:bCs/>
                <w:sz w:val="24"/>
                <w:szCs w:val="24"/>
                <w:lang w:val="en-US" w:eastAsia="zh-CN"/>
              </w:rPr>
              <w:t>20</w:t>
            </w:r>
          </w:p>
        </w:tc>
        <w:tc>
          <w:tcPr>
            <w:tcW w:w="1134" w:type="dxa"/>
            <w:vAlign w:val="center"/>
          </w:tcPr>
          <w:p w14:paraId="67D67061">
            <w:pPr>
              <w:keepNext w:val="0"/>
              <w:keepLines w:val="0"/>
              <w:pageBreakBefore w:val="0"/>
              <w:kinsoku/>
              <w:wordWrap/>
              <w:overflowPunct/>
              <w:topLinePunct w:val="0"/>
              <w:bidi w:val="0"/>
              <w:adjustRightInd w:val="0"/>
              <w:spacing w:after="0" w:line="360" w:lineRule="auto"/>
              <w:jc w:val="center"/>
              <w:textAlignment w:val="auto"/>
              <w:outlineLvl w:val="0"/>
              <w:rPr>
                <w:rFonts w:ascii="宋体" w:hAnsi="宋体" w:eastAsia="宋体" w:cs="宋体"/>
                <w:bCs/>
                <w:sz w:val="24"/>
                <w:szCs w:val="24"/>
              </w:rPr>
            </w:pPr>
            <w:r>
              <w:rPr>
                <w:rFonts w:hint="eastAsia" w:ascii="宋体" w:hAnsi="宋体" w:eastAsia="宋体" w:cs="宋体"/>
                <w:bCs/>
                <w:sz w:val="24"/>
                <w:szCs w:val="24"/>
              </w:rPr>
              <w:t>主观分</w:t>
            </w:r>
          </w:p>
        </w:tc>
        <w:tc>
          <w:tcPr>
            <w:tcW w:w="1614" w:type="dxa"/>
            <w:vAlign w:val="center"/>
          </w:tcPr>
          <w:p w14:paraId="4A2C6D7C">
            <w:pPr>
              <w:keepNext w:val="0"/>
              <w:keepLines w:val="0"/>
              <w:pageBreakBefore w:val="0"/>
              <w:kinsoku/>
              <w:wordWrap/>
              <w:overflowPunct/>
              <w:topLinePunct w:val="0"/>
              <w:bidi w:val="0"/>
              <w:adjustRightInd w:val="0"/>
              <w:spacing w:after="0" w:line="360" w:lineRule="auto"/>
              <w:jc w:val="center"/>
              <w:textAlignment w:val="auto"/>
              <w:outlineLvl w:val="0"/>
              <w:rPr>
                <w:rFonts w:ascii="宋体" w:hAnsi="宋体" w:eastAsia="宋体" w:cs="宋体"/>
                <w:sz w:val="24"/>
                <w:szCs w:val="24"/>
              </w:rPr>
            </w:pPr>
          </w:p>
        </w:tc>
      </w:tr>
      <w:tr w14:paraId="79558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897" w:type="dxa"/>
            <w:vAlign w:val="center"/>
          </w:tcPr>
          <w:p w14:paraId="4B6EEAEF">
            <w:pPr>
              <w:keepNext w:val="0"/>
              <w:keepLines w:val="0"/>
              <w:pageBreakBefore w:val="0"/>
              <w:kinsoku/>
              <w:wordWrap/>
              <w:overflowPunct/>
              <w:topLinePunct w:val="0"/>
              <w:bidi w:val="0"/>
              <w:adjustRightInd w:val="0"/>
              <w:snapToGrid w:val="0"/>
              <w:spacing w:after="0" w:line="360" w:lineRule="auto"/>
              <w:jc w:val="center"/>
              <w:textAlignment w:val="auto"/>
              <w:outlineLvl w:val="0"/>
              <w:rPr>
                <w:rFonts w:hint="eastAsia" w:ascii="宋体" w:hAnsi="宋体" w:eastAsia="宋体" w:cs="宋体"/>
                <w:bCs/>
                <w:kern w:val="2"/>
                <w:sz w:val="24"/>
                <w:szCs w:val="24"/>
                <w:lang w:val="en-US" w:eastAsia="zh-CN" w:bidi="ar-SA"/>
              </w:rPr>
            </w:pPr>
            <w:r>
              <w:rPr>
                <w:rFonts w:hint="eastAsia" w:ascii="宋体" w:hAnsi="宋体" w:cs="宋体"/>
                <w:bCs/>
                <w:sz w:val="24"/>
                <w:szCs w:val="24"/>
                <w:lang w:val="en-US" w:eastAsia="zh-CN"/>
              </w:rPr>
              <w:t>6</w:t>
            </w:r>
          </w:p>
        </w:tc>
        <w:tc>
          <w:tcPr>
            <w:tcW w:w="5167" w:type="dxa"/>
            <w:vAlign w:val="center"/>
          </w:tcPr>
          <w:p w14:paraId="3FAEDCA5">
            <w:pPr>
              <w:keepNext w:val="0"/>
              <w:keepLines w:val="0"/>
              <w:pageBreakBefore w:val="0"/>
              <w:kinsoku/>
              <w:wordWrap/>
              <w:overflowPunct/>
              <w:topLinePunct w:val="0"/>
              <w:autoSpaceDE w:val="0"/>
              <w:autoSpaceDN w:val="0"/>
              <w:bidi w:val="0"/>
              <w:adjustRightInd w:val="0"/>
              <w:spacing w:after="0" w:line="360" w:lineRule="auto"/>
              <w:jc w:val="left"/>
              <w:textAlignment w:val="auto"/>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6.1对全省交通运输行业自然灾害综合风险常普常新工作的项目整体服务方案的合理性进行评价打分</w:t>
            </w:r>
            <w:r>
              <w:rPr>
                <w:rFonts w:hint="eastAsia" w:ascii="宋体" w:hAnsi="宋体" w:cs="宋体"/>
                <w:bCs/>
                <w:kern w:val="0"/>
                <w:sz w:val="24"/>
                <w:szCs w:val="24"/>
                <w:lang w:val="en-US" w:eastAsia="zh-CN"/>
              </w:rPr>
              <w:t>，</w:t>
            </w:r>
            <w:r>
              <w:rPr>
                <w:rFonts w:hint="eastAsia" w:ascii="宋体" w:hAnsi="宋体" w:eastAsia="宋体" w:cs="宋体"/>
                <w:bCs/>
                <w:kern w:val="0"/>
                <w:sz w:val="24"/>
                <w:szCs w:val="24"/>
                <w:lang w:val="en-US" w:eastAsia="zh-CN"/>
              </w:rPr>
              <w:t>（评审范围：</w:t>
            </w:r>
            <w:r>
              <w:rPr>
                <w:rFonts w:hint="eastAsia" w:ascii="宋体" w:hAnsi="宋体" w:cs="宋体"/>
                <w:bCs/>
                <w:kern w:val="0"/>
                <w:sz w:val="24"/>
                <w:szCs w:val="24"/>
                <w:lang w:val="en-US" w:eastAsia="zh-CN"/>
              </w:rPr>
              <w:t>5</w:t>
            </w:r>
            <w:r>
              <w:rPr>
                <w:rFonts w:hint="eastAsia" w:ascii="宋体" w:hAnsi="宋体" w:eastAsia="宋体" w:cs="宋体"/>
                <w:bCs/>
                <w:kern w:val="0"/>
                <w:sz w:val="24"/>
                <w:szCs w:val="24"/>
                <w:lang w:val="en-US" w:eastAsia="zh-CN"/>
              </w:rPr>
              <w:t>,4,3,2,1,0）；</w:t>
            </w:r>
          </w:p>
          <w:p w14:paraId="5AEB570F">
            <w:pPr>
              <w:keepNext w:val="0"/>
              <w:keepLines w:val="0"/>
              <w:pageBreakBefore w:val="0"/>
              <w:kinsoku/>
              <w:wordWrap/>
              <w:overflowPunct/>
              <w:topLinePunct w:val="0"/>
              <w:autoSpaceDE w:val="0"/>
              <w:autoSpaceDN w:val="0"/>
              <w:bidi w:val="0"/>
              <w:adjustRightInd w:val="0"/>
              <w:spacing w:after="0" w:line="360" w:lineRule="auto"/>
              <w:jc w:val="left"/>
              <w:textAlignment w:val="auto"/>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6.2对高风险点年度核查方案进行评价打分，（评审范围：</w:t>
            </w:r>
            <w:r>
              <w:rPr>
                <w:rFonts w:hint="eastAsia" w:ascii="宋体" w:hAnsi="宋体" w:cs="宋体"/>
                <w:bCs/>
                <w:kern w:val="0"/>
                <w:sz w:val="24"/>
                <w:szCs w:val="24"/>
                <w:lang w:val="en-US" w:eastAsia="zh-CN"/>
              </w:rPr>
              <w:t>5</w:t>
            </w:r>
            <w:r>
              <w:rPr>
                <w:rFonts w:hint="eastAsia" w:ascii="宋体" w:hAnsi="宋体" w:eastAsia="宋体" w:cs="宋体"/>
                <w:bCs/>
                <w:kern w:val="0"/>
                <w:sz w:val="24"/>
                <w:szCs w:val="24"/>
                <w:lang w:val="en-US" w:eastAsia="zh-CN"/>
              </w:rPr>
              <w:t>,4,3,2,1,0）</w:t>
            </w:r>
            <w:r>
              <w:rPr>
                <w:rFonts w:hint="eastAsia" w:ascii="宋体" w:hAnsi="宋体" w:cs="宋体"/>
                <w:bCs/>
                <w:kern w:val="0"/>
                <w:sz w:val="24"/>
                <w:szCs w:val="24"/>
                <w:lang w:val="en-US" w:eastAsia="zh-CN"/>
              </w:rPr>
              <w:t>；</w:t>
            </w:r>
          </w:p>
          <w:p w14:paraId="1D53125E">
            <w:pPr>
              <w:keepNext w:val="0"/>
              <w:keepLines w:val="0"/>
              <w:pageBreakBefore w:val="0"/>
              <w:kinsoku/>
              <w:wordWrap/>
              <w:overflowPunct/>
              <w:topLinePunct w:val="0"/>
              <w:autoSpaceDE w:val="0"/>
              <w:autoSpaceDN w:val="0"/>
              <w:bidi w:val="0"/>
              <w:adjustRightInd w:val="0"/>
              <w:spacing w:after="0" w:line="360" w:lineRule="auto"/>
              <w:jc w:val="left"/>
              <w:textAlignment w:val="auto"/>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6.3对普查数据质量审核方案进行评价打分，（评审范围：</w:t>
            </w:r>
            <w:r>
              <w:rPr>
                <w:rFonts w:hint="eastAsia" w:ascii="宋体" w:hAnsi="宋体" w:cs="宋体"/>
                <w:bCs/>
                <w:kern w:val="0"/>
                <w:sz w:val="24"/>
                <w:szCs w:val="24"/>
                <w:lang w:val="en-US" w:eastAsia="zh-CN"/>
              </w:rPr>
              <w:t>5</w:t>
            </w:r>
            <w:r>
              <w:rPr>
                <w:rFonts w:hint="eastAsia" w:ascii="宋体" w:hAnsi="宋体" w:eastAsia="宋体" w:cs="宋体"/>
                <w:bCs/>
                <w:kern w:val="0"/>
                <w:sz w:val="24"/>
                <w:szCs w:val="24"/>
                <w:lang w:val="en-US" w:eastAsia="zh-CN"/>
              </w:rPr>
              <w:t>,4,3,2,1,0）；</w:t>
            </w:r>
          </w:p>
          <w:p w14:paraId="17BC574D">
            <w:pPr>
              <w:keepNext w:val="0"/>
              <w:keepLines w:val="0"/>
              <w:pageBreakBefore w:val="0"/>
              <w:kinsoku/>
              <w:wordWrap/>
              <w:overflowPunct/>
              <w:topLinePunct w:val="0"/>
              <w:autoSpaceDE w:val="0"/>
              <w:autoSpaceDN w:val="0"/>
              <w:bidi w:val="0"/>
              <w:adjustRightInd w:val="0"/>
              <w:spacing w:after="0" w:line="360" w:lineRule="auto"/>
              <w:jc w:val="left"/>
              <w:textAlignment w:val="auto"/>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6.4对风险普查数据分析方案进行评价打分，（评审范围：</w:t>
            </w:r>
            <w:r>
              <w:rPr>
                <w:rFonts w:hint="eastAsia" w:ascii="宋体" w:hAnsi="宋体" w:cs="宋体"/>
                <w:bCs/>
                <w:kern w:val="0"/>
                <w:sz w:val="24"/>
                <w:szCs w:val="24"/>
                <w:lang w:val="en-US" w:eastAsia="zh-CN"/>
              </w:rPr>
              <w:t>5</w:t>
            </w:r>
            <w:r>
              <w:rPr>
                <w:rFonts w:hint="eastAsia" w:ascii="宋体" w:hAnsi="宋体" w:eastAsia="宋体" w:cs="宋体"/>
                <w:bCs/>
                <w:kern w:val="0"/>
                <w:sz w:val="24"/>
                <w:szCs w:val="24"/>
                <w:lang w:val="en-US" w:eastAsia="zh-CN"/>
              </w:rPr>
              <w:t>,4,3,2,1,0）；</w:t>
            </w:r>
          </w:p>
          <w:p w14:paraId="7EDED36D">
            <w:pPr>
              <w:keepNext w:val="0"/>
              <w:keepLines w:val="0"/>
              <w:pageBreakBefore w:val="0"/>
              <w:kinsoku/>
              <w:wordWrap/>
              <w:overflowPunct/>
              <w:topLinePunct w:val="0"/>
              <w:autoSpaceDE w:val="0"/>
              <w:autoSpaceDN w:val="0"/>
              <w:bidi w:val="0"/>
              <w:adjustRightInd w:val="0"/>
              <w:spacing w:after="0" w:line="360" w:lineRule="auto"/>
              <w:jc w:val="left"/>
              <w:textAlignment w:val="auto"/>
              <w:rPr>
                <w:rFonts w:hint="eastAsia" w:ascii="宋体" w:hAnsi="宋体" w:eastAsia="宋体" w:cs="宋体"/>
                <w:kern w:val="0"/>
                <w:sz w:val="24"/>
                <w:szCs w:val="24"/>
                <w:lang w:val="en-US" w:eastAsia="zh-CN" w:bidi="ar-SA"/>
              </w:rPr>
            </w:pPr>
            <w:r>
              <w:rPr>
                <w:rFonts w:hint="eastAsia" w:ascii="宋体" w:hAnsi="宋体" w:eastAsia="宋体" w:cs="宋体"/>
                <w:bCs/>
                <w:kern w:val="0"/>
                <w:sz w:val="24"/>
                <w:szCs w:val="24"/>
                <w:lang w:val="en-US" w:eastAsia="zh-CN"/>
              </w:rPr>
              <w:t>6.5对全省公路自然灾害综合风险区划图编制修订方案进行评价打分（评审范围：</w:t>
            </w:r>
            <w:r>
              <w:rPr>
                <w:rFonts w:hint="eastAsia" w:ascii="宋体" w:hAnsi="宋体" w:cs="宋体"/>
                <w:bCs/>
                <w:kern w:val="0"/>
                <w:sz w:val="24"/>
                <w:szCs w:val="24"/>
                <w:lang w:val="en-US" w:eastAsia="zh-CN"/>
              </w:rPr>
              <w:t>5</w:t>
            </w:r>
            <w:r>
              <w:rPr>
                <w:rFonts w:hint="eastAsia" w:ascii="宋体" w:hAnsi="宋体" w:eastAsia="宋体" w:cs="宋体"/>
                <w:bCs/>
                <w:kern w:val="0"/>
                <w:sz w:val="24"/>
                <w:szCs w:val="24"/>
                <w:lang w:val="en-US" w:eastAsia="zh-CN"/>
              </w:rPr>
              <w:t>,4,3,2,1,0）</w:t>
            </w:r>
            <w:r>
              <w:rPr>
                <w:rFonts w:hint="eastAsia" w:ascii="宋体" w:hAnsi="宋体" w:cs="宋体"/>
                <w:bCs/>
                <w:kern w:val="0"/>
                <w:sz w:val="24"/>
                <w:szCs w:val="24"/>
                <w:lang w:val="en-US" w:eastAsia="zh-CN"/>
              </w:rPr>
              <w:t>。</w:t>
            </w:r>
          </w:p>
        </w:tc>
        <w:tc>
          <w:tcPr>
            <w:tcW w:w="743" w:type="dxa"/>
            <w:vAlign w:val="center"/>
          </w:tcPr>
          <w:p w14:paraId="1923B929">
            <w:pPr>
              <w:keepNext w:val="0"/>
              <w:keepLines w:val="0"/>
              <w:pageBreakBefore w:val="0"/>
              <w:kinsoku/>
              <w:wordWrap/>
              <w:overflowPunct/>
              <w:topLinePunct w:val="0"/>
              <w:bidi w:val="0"/>
              <w:adjustRightInd w:val="0"/>
              <w:spacing w:after="0" w:line="360" w:lineRule="auto"/>
              <w:jc w:val="center"/>
              <w:textAlignment w:val="auto"/>
              <w:outlineLvl w:val="0"/>
              <w:rPr>
                <w:rFonts w:hint="default" w:ascii="宋体" w:hAnsi="宋体" w:eastAsia="宋体" w:cs="宋体"/>
                <w:bCs/>
                <w:kern w:val="2"/>
                <w:sz w:val="24"/>
                <w:szCs w:val="24"/>
                <w:lang w:val="en-US" w:eastAsia="zh-CN" w:bidi="ar-SA"/>
              </w:rPr>
            </w:pPr>
            <w:r>
              <w:rPr>
                <w:rFonts w:hint="eastAsia" w:ascii="宋体" w:hAnsi="宋体" w:cs="宋体"/>
                <w:bCs/>
                <w:sz w:val="24"/>
                <w:szCs w:val="24"/>
                <w:lang w:val="en-US" w:eastAsia="zh-CN"/>
              </w:rPr>
              <w:t>25</w:t>
            </w:r>
          </w:p>
        </w:tc>
        <w:tc>
          <w:tcPr>
            <w:tcW w:w="1134" w:type="dxa"/>
            <w:vAlign w:val="center"/>
          </w:tcPr>
          <w:p w14:paraId="6309040E">
            <w:pPr>
              <w:keepNext w:val="0"/>
              <w:keepLines w:val="0"/>
              <w:pageBreakBefore w:val="0"/>
              <w:kinsoku/>
              <w:wordWrap/>
              <w:overflowPunct/>
              <w:topLinePunct w:val="0"/>
              <w:bidi w:val="0"/>
              <w:adjustRightInd w:val="0"/>
              <w:spacing w:after="0" w:line="360" w:lineRule="auto"/>
              <w:jc w:val="center"/>
              <w:textAlignment w:val="auto"/>
              <w:outlineLvl w:val="0"/>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rPr>
              <w:t>主观分</w:t>
            </w:r>
          </w:p>
        </w:tc>
        <w:tc>
          <w:tcPr>
            <w:tcW w:w="1614" w:type="dxa"/>
            <w:vAlign w:val="center"/>
          </w:tcPr>
          <w:p w14:paraId="4CD1708B">
            <w:pPr>
              <w:keepNext w:val="0"/>
              <w:keepLines w:val="0"/>
              <w:pageBreakBefore w:val="0"/>
              <w:kinsoku/>
              <w:wordWrap/>
              <w:overflowPunct/>
              <w:topLinePunct w:val="0"/>
              <w:bidi w:val="0"/>
              <w:adjustRightInd w:val="0"/>
              <w:spacing w:after="0" w:line="360" w:lineRule="auto"/>
              <w:jc w:val="center"/>
              <w:textAlignment w:val="auto"/>
              <w:outlineLvl w:val="0"/>
              <w:rPr>
                <w:rFonts w:ascii="宋体" w:hAnsi="宋体" w:eastAsia="宋体" w:cs="宋体"/>
                <w:kern w:val="2"/>
                <w:sz w:val="24"/>
                <w:szCs w:val="24"/>
                <w:lang w:val="en-US" w:eastAsia="zh-CN" w:bidi="ar-SA"/>
              </w:rPr>
            </w:pPr>
          </w:p>
        </w:tc>
      </w:tr>
      <w:tr w14:paraId="31D84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897" w:type="dxa"/>
            <w:vAlign w:val="center"/>
          </w:tcPr>
          <w:p w14:paraId="6C040921">
            <w:pPr>
              <w:keepNext w:val="0"/>
              <w:keepLines w:val="0"/>
              <w:pageBreakBefore w:val="0"/>
              <w:kinsoku/>
              <w:wordWrap/>
              <w:overflowPunct/>
              <w:topLinePunct w:val="0"/>
              <w:bidi w:val="0"/>
              <w:adjustRightInd w:val="0"/>
              <w:snapToGrid w:val="0"/>
              <w:spacing w:after="0" w:line="360" w:lineRule="auto"/>
              <w:jc w:val="center"/>
              <w:textAlignment w:val="auto"/>
              <w:outlineLvl w:val="0"/>
              <w:rPr>
                <w:rFonts w:hint="default" w:ascii="宋体" w:hAnsi="宋体" w:cs="宋体"/>
                <w:bCs/>
                <w:sz w:val="24"/>
                <w:szCs w:val="24"/>
                <w:lang w:val="en-US" w:eastAsia="zh-CN"/>
              </w:rPr>
            </w:pPr>
            <w:r>
              <w:rPr>
                <w:rFonts w:hint="eastAsia" w:ascii="宋体" w:hAnsi="宋体" w:cs="宋体"/>
                <w:bCs/>
                <w:sz w:val="24"/>
                <w:szCs w:val="24"/>
                <w:lang w:val="en-US" w:eastAsia="zh-CN"/>
              </w:rPr>
              <w:t>7</w:t>
            </w:r>
          </w:p>
        </w:tc>
        <w:tc>
          <w:tcPr>
            <w:tcW w:w="5167" w:type="dxa"/>
            <w:vAlign w:val="center"/>
          </w:tcPr>
          <w:p w14:paraId="4BEEECA2">
            <w:pPr>
              <w:keepNext w:val="0"/>
              <w:keepLines w:val="0"/>
              <w:pageBreakBefore w:val="0"/>
              <w:kinsoku/>
              <w:wordWrap/>
              <w:overflowPunct/>
              <w:topLinePunct w:val="0"/>
              <w:autoSpaceDE w:val="0"/>
              <w:autoSpaceDN w:val="0"/>
              <w:bidi w:val="0"/>
              <w:adjustRightInd w:val="0"/>
              <w:spacing w:after="0" w:line="360" w:lineRule="auto"/>
              <w:jc w:val="left"/>
              <w:textAlignment w:val="auto"/>
              <w:rPr>
                <w:rFonts w:hint="eastAsia" w:hAnsi="宋体" w:cs="仿宋_GB2312"/>
                <w:color w:val="000000"/>
                <w:sz w:val="24"/>
                <w:szCs w:val="24"/>
                <w:lang w:val="en-US" w:eastAsia="zh-CN"/>
              </w:rPr>
            </w:pPr>
            <w:r>
              <w:rPr>
                <w:rFonts w:hint="eastAsia" w:hAnsi="宋体" w:cs="仿宋_GB2312"/>
                <w:color w:val="000000"/>
                <w:sz w:val="24"/>
                <w:szCs w:val="24"/>
                <w:lang w:val="en-US" w:eastAsia="zh-CN"/>
              </w:rPr>
              <w:t>工作计划及安排：</w:t>
            </w:r>
          </w:p>
          <w:p w14:paraId="77EF8EE0">
            <w:pPr>
              <w:keepNext w:val="0"/>
              <w:keepLines w:val="0"/>
              <w:pageBreakBefore w:val="0"/>
              <w:kinsoku/>
              <w:wordWrap/>
              <w:overflowPunct/>
              <w:topLinePunct w:val="0"/>
              <w:autoSpaceDE w:val="0"/>
              <w:autoSpaceDN w:val="0"/>
              <w:bidi w:val="0"/>
              <w:adjustRightInd w:val="0"/>
              <w:spacing w:after="0" w:line="360" w:lineRule="auto"/>
              <w:jc w:val="left"/>
              <w:textAlignment w:val="auto"/>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对2025年全省交通运输行业自然灾害综合风险常普常新工作各项任务的计划及安排的合理性进行评价打分，（评审范围：5,4,3,2,1,0）</w:t>
            </w:r>
          </w:p>
        </w:tc>
        <w:tc>
          <w:tcPr>
            <w:tcW w:w="743" w:type="dxa"/>
            <w:vAlign w:val="center"/>
          </w:tcPr>
          <w:p w14:paraId="73FC3174">
            <w:pPr>
              <w:keepNext w:val="0"/>
              <w:keepLines w:val="0"/>
              <w:pageBreakBefore w:val="0"/>
              <w:kinsoku/>
              <w:wordWrap/>
              <w:overflowPunct/>
              <w:topLinePunct w:val="0"/>
              <w:autoSpaceDE w:val="0"/>
              <w:autoSpaceDN w:val="0"/>
              <w:bidi w:val="0"/>
              <w:adjustRightInd w:val="0"/>
              <w:spacing w:after="0" w:line="360" w:lineRule="auto"/>
              <w:jc w:val="left"/>
              <w:textAlignment w:val="auto"/>
              <w:rPr>
                <w:rFonts w:hint="default"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5</w:t>
            </w:r>
          </w:p>
        </w:tc>
        <w:tc>
          <w:tcPr>
            <w:tcW w:w="1134" w:type="dxa"/>
            <w:vAlign w:val="center"/>
          </w:tcPr>
          <w:p w14:paraId="77B95F3A">
            <w:pPr>
              <w:keepNext w:val="0"/>
              <w:keepLines w:val="0"/>
              <w:pageBreakBefore w:val="0"/>
              <w:kinsoku/>
              <w:wordWrap/>
              <w:overflowPunct/>
              <w:topLinePunct w:val="0"/>
              <w:autoSpaceDE w:val="0"/>
              <w:autoSpaceDN w:val="0"/>
              <w:bidi w:val="0"/>
              <w:adjustRightInd w:val="0"/>
              <w:spacing w:after="0" w:line="360" w:lineRule="auto"/>
              <w:jc w:val="left"/>
              <w:textAlignment w:val="auto"/>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主观分</w:t>
            </w:r>
          </w:p>
        </w:tc>
        <w:tc>
          <w:tcPr>
            <w:tcW w:w="1614" w:type="dxa"/>
            <w:vAlign w:val="center"/>
          </w:tcPr>
          <w:p w14:paraId="171BA4B5">
            <w:pPr>
              <w:keepNext w:val="0"/>
              <w:keepLines w:val="0"/>
              <w:pageBreakBefore w:val="0"/>
              <w:kinsoku/>
              <w:wordWrap/>
              <w:overflowPunct/>
              <w:topLinePunct w:val="0"/>
              <w:bidi w:val="0"/>
              <w:adjustRightInd w:val="0"/>
              <w:spacing w:after="0" w:line="360" w:lineRule="auto"/>
              <w:jc w:val="center"/>
              <w:textAlignment w:val="auto"/>
              <w:outlineLvl w:val="0"/>
              <w:rPr>
                <w:rFonts w:ascii="宋体" w:hAnsi="宋体" w:eastAsia="宋体" w:cs="宋体"/>
                <w:kern w:val="2"/>
                <w:sz w:val="24"/>
                <w:szCs w:val="24"/>
                <w:lang w:val="en-US" w:eastAsia="zh-CN" w:bidi="ar-SA"/>
              </w:rPr>
            </w:pPr>
          </w:p>
        </w:tc>
      </w:tr>
      <w:tr w14:paraId="7FDD6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897" w:type="dxa"/>
            <w:vAlign w:val="center"/>
          </w:tcPr>
          <w:p w14:paraId="4D7D47A0">
            <w:pPr>
              <w:keepNext w:val="0"/>
              <w:keepLines w:val="0"/>
              <w:pageBreakBefore w:val="0"/>
              <w:kinsoku/>
              <w:wordWrap/>
              <w:overflowPunct/>
              <w:topLinePunct w:val="0"/>
              <w:bidi w:val="0"/>
              <w:adjustRightInd w:val="0"/>
              <w:snapToGrid w:val="0"/>
              <w:spacing w:after="0" w:line="360" w:lineRule="auto"/>
              <w:jc w:val="center"/>
              <w:textAlignment w:val="auto"/>
              <w:outlineLvl w:val="0"/>
              <w:rPr>
                <w:rFonts w:hint="default" w:ascii="宋体" w:hAnsi="宋体" w:cs="宋体"/>
                <w:bCs/>
                <w:sz w:val="24"/>
                <w:szCs w:val="24"/>
                <w:lang w:val="en-US" w:eastAsia="zh-CN"/>
              </w:rPr>
            </w:pPr>
            <w:r>
              <w:rPr>
                <w:rFonts w:hint="eastAsia" w:ascii="宋体" w:hAnsi="宋体" w:cs="宋体"/>
                <w:bCs/>
                <w:sz w:val="24"/>
                <w:szCs w:val="24"/>
                <w:lang w:val="en-US" w:eastAsia="zh-CN"/>
              </w:rPr>
              <w:t>8</w:t>
            </w:r>
          </w:p>
        </w:tc>
        <w:tc>
          <w:tcPr>
            <w:tcW w:w="5167" w:type="dxa"/>
            <w:vAlign w:val="center"/>
          </w:tcPr>
          <w:p w14:paraId="6F6C9B2E">
            <w:pPr>
              <w:keepNext w:val="0"/>
              <w:keepLines w:val="0"/>
              <w:pageBreakBefore w:val="0"/>
              <w:kinsoku/>
              <w:wordWrap/>
              <w:overflowPunct/>
              <w:topLinePunct w:val="0"/>
              <w:autoSpaceDE w:val="0"/>
              <w:autoSpaceDN w:val="0"/>
              <w:bidi w:val="0"/>
              <w:adjustRightInd w:val="0"/>
              <w:spacing w:after="0" w:line="360" w:lineRule="auto"/>
              <w:jc w:val="left"/>
              <w:textAlignment w:val="auto"/>
              <w:rPr>
                <w:rFonts w:hint="eastAsia" w:hAnsi="宋体" w:cs="仿宋_GB2312"/>
                <w:color w:val="000000"/>
                <w:sz w:val="24"/>
                <w:szCs w:val="24"/>
                <w:lang w:eastAsia="zh-CN"/>
              </w:rPr>
            </w:pPr>
            <w:r>
              <w:rPr>
                <w:rFonts w:hint="eastAsia" w:hAnsi="宋体" w:cs="仿宋_GB2312"/>
                <w:color w:val="000000"/>
                <w:sz w:val="24"/>
                <w:szCs w:val="24"/>
              </w:rPr>
              <w:t>安全</w:t>
            </w:r>
            <w:r>
              <w:rPr>
                <w:rFonts w:hint="eastAsia" w:hAnsi="宋体" w:cs="仿宋_GB2312"/>
                <w:color w:val="000000"/>
                <w:sz w:val="24"/>
                <w:szCs w:val="24"/>
                <w:lang w:val="en-US" w:eastAsia="zh-CN"/>
              </w:rPr>
              <w:t>保密</w:t>
            </w:r>
            <w:r>
              <w:rPr>
                <w:rFonts w:hint="eastAsia" w:hAnsi="宋体" w:cs="仿宋_GB2312"/>
                <w:color w:val="000000"/>
                <w:sz w:val="24"/>
                <w:szCs w:val="24"/>
              </w:rPr>
              <w:t>措施</w:t>
            </w:r>
            <w:r>
              <w:rPr>
                <w:rFonts w:hint="eastAsia" w:hAnsi="宋体" w:cs="仿宋_GB2312"/>
                <w:color w:val="000000"/>
                <w:sz w:val="24"/>
                <w:szCs w:val="24"/>
                <w:lang w:eastAsia="zh-CN"/>
              </w:rPr>
              <w:t>：</w:t>
            </w:r>
          </w:p>
          <w:p w14:paraId="52C7B704">
            <w:pPr>
              <w:keepNext w:val="0"/>
              <w:keepLines w:val="0"/>
              <w:pageBreakBefore w:val="0"/>
              <w:kinsoku/>
              <w:wordWrap/>
              <w:overflowPunct/>
              <w:topLinePunct w:val="0"/>
              <w:autoSpaceDE w:val="0"/>
              <w:autoSpaceDN w:val="0"/>
              <w:bidi w:val="0"/>
              <w:adjustRightInd w:val="0"/>
              <w:spacing w:after="0" w:line="360" w:lineRule="auto"/>
              <w:jc w:val="left"/>
              <w:textAlignment w:val="auto"/>
              <w:rPr>
                <w:rFonts w:hint="default"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对投标人安全保密措施</w:t>
            </w:r>
            <w:r>
              <w:rPr>
                <w:rFonts w:hint="eastAsia" w:ascii="宋体" w:hAnsi="宋体" w:cs="宋体"/>
                <w:bCs/>
                <w:kern w:val="0"/>
                <w:sz w:val="24"/>
                <w:szCs w:val="24"/>
                <w:lang w:val="en-US" w:eastAsia="zh-CN"/>
              </w:rPr>
              <w:t>的</w:t>
            </w:r>
            <w:r>
              <w:rPr>
                <w:rFonts w:hint="eastAsia" w:ascii="宋体" w:hAnsi="宋体" w:eastAsia="宋体" w:cs="宋体"/>
                <w:bCs/>
                <w:kern w:val="0"/>
                <w:sz w:val="24"/>
                <w:szCs w:val="24"/>
                <w:lang w:val="en-US" w:eastAsia="zh-CN"/>
              </w:rPr>
              <w:t>合理</w:t>
            </w:r>
            <w:r>
              <w:rPr>
                <w:rFonts w:hint="eastAsia" w:ascii="宋体" w:hAnsi="宋体" w:cs="宋体"/>
                <w:bCs/>
                <w:kern w:val="0"/>
                <w:sz w:val="24"/>
                <w:szCs w:val="24"/>
                <w:lang w:val="en-US" w:eastAsia="zh-CN"/>
              </w:rPr>
              <w:t>性和</w:t>
            </w:r>
            <w:r>
              <w:rPr>
                <w:rFonts w:hint="eastAsia" w:ascii="宋体" w:hAnsi="宋体" w:eastAsia="宋体" w:cs="宋体"/>
                <w:bCs/>
                <w:kern w:val="0"/>
                <w:sz w:val="24"/>
                <w:szCs w:val="24"/>
                <w:lang w:val="en-US" w:eastAsia="zh-CN"/>
              </w:rPr>
              <w:t>针对性进行综合评价。（评审范围：5,4,3,2,1,0）</w:t>
            </w:r>
          </w:p>
        </w:tc>
        <w:tc>
          <w:tcPr>
            <w:tcW w:w="743" w:type="dxa"/>
            <w:vAlign w:val="center"/>
          </w:tcPr>
          <w:p w14:paraId="6FAC41D8">
            <w:pPr>
              <w:keepNext w:val="0"/>
              <w:keepLines w:val="0"/>
              <w:pageBreakBefore w:val="0"/>
              <w:kinsoku/>
              <w:wordWrap/>
              <w:overflowPunct/>
              <w:topLinePunct w:val="0"/>
              <w:autoSpaceDE w:val="0"/>
              <w:autoSpaceDN w:val="0"/>
              <w:bidi w:val="0"/>
              <w:adjustRightInd w:val="0"/>
              <w:spacing w:after="0" w:line="360" w:lineRule="auto"/>
              <w:jc w:val="left"/>
              <w:textAlignment w:val="auto"/>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5</w:t>
            </w:r>
          </w:p>
        </w:tc>
        <w:tc>
          <w:tcPr>
            <w:tcW w:w="1134" w:type="dxa"/>
            <w:vAlign w:val="center"/>
          </w:tcPr>
          <w:p w14:paraId="1B69F0C3">
            <w:pPr>
              <w:keepNext w:val="0"/>
              <w:keepLines w:val="0"/>
              <w:pageBreakBefore w:val="0"/>
              <w:kinsoku/>
              <w:wordWrap/>
              <w:overflowPunct/>
              <w:topLinePunct w:val="0"/>
              <w:autoSpaceDE w:val="0"/>
              <w:autoSpaceDN w:val="0"/>
              <w:bidi w:val="0"/>
              <w:adjustRightInd w:val="0"/>
              <w:spacing w:after="0" w:line="360" w:lineRule="auto"/>
              <w:jc w:val="left"/>
              <w:textAlignment w:val="auto"/>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主观分</w:t>
            </w:r>
          </w:p>
        </w:tc>
        <w:tc>
          <w:tcPr>
            <w:tcW w:w="1614" w:type="dxa"/>
            <w:vAlign w:val="center"/>
          </w:tcPr>
          <w:p w14:paraId="6207B6C8">
            <w:pPr>
              <w:keepNext w:val="0"/>
              <w:keepLines w:val="0"/>
              <w:pageBreakBefore w:val="0"/>
              <w:kinsoku/>
              <w:wordWrap/>
              <w:overflowPunct/>
              <w:topLinePunct w:val="0"/>
              <w:bidi w:val="0"/>
              <w:adjustRightInd w:val="0"/>
              <w:spacing w:after="0" w:line="360" w:lineRule="auto"/>
              <w:jc w:val="center"/>
              <w:textAlignment w:val="auto"/>
              <w:outlineLvl w:val="0"/>
              <w:rPr>
                <w:rFonts w:ascii="宋体" w:hAnsi="宋体" w:eastAsia="宋体" w:cs="宋体"/>
                <w:sz w:val="24"/>
                <w:szCs w:val="24"/>
              </w:rPr>
            </w:pPr>
          </w:p>
        </w:tc>
      </w:tr>
      <w:tr w14:paraId="3AFC2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97" w:type="dxa"/>
            <w:vAlign w:val="center"/>
          </w:tcPr>
          <w:p w14:paraId="5DBC78B9">
            <w:pPr>
              <w:keepNext w:val="0"/>
              <w:keepLines w:val="0"/>
              <w:pageBreakBefore w:val="0"/>
              <w:kinsoku/>
              <w:wordWrap/>
              <w:overflowPunct/>
              <w:topLinePunct w:val="0"/>
              <w:bidi w:val="0"/>
              <w:adjustRightInd w:val="0"/>
              <w:snapToGrid w:val="0"/>
              <w:spacing w:after="0" w:line="360" w:lineRule="auto"/>
              <w:jc w:val="center"/>
              <w:textAlignment w:val="auto"/>
              <w:outlineLvl w:val="0"/>
              <w:rPr>
                <w:rFonts w:hint="default" w:ascii="宋体" w:hAnsi="宋体" w:cs="宋体"/>
                <w:bCs/>
                <w:sz w:val="24"/>
                <w:szCs w:val="24"/>
                <w:lang w:val="en-US" w:eastAsia="zh-CN"/>
              </w:rPr>
            </w:pPr>
            <w:r>
              <w:rPr>
                <w:rFonts w:hint="eastAsia" w:ascii="宋体" w:hAnsi="宋体" w:cs="宋体"/>
                <w:bCs/>
                <w:sz w:val="24"/>
                <w:szCs w:val="24"/>
                <w:lang w:val="en-US" w:eastAsia="zh-CN"/>
              </w:rPr>
              <w:t>9</w:t>
            </w:r>
          </w:p>
        </w:tc>
        <w:tc>
          <w:tcPr>
            <w:tcW w:w="5167" w:type="dxa"/>
            <w:vAlign w:val="center"/>
          </w:tcPr>
          <w:p w14:paraId="5541F90D">
            <w:pPr>
              <w:keepNext w:val="0"/>
              <w:keepLines w:val="0"/>
              <w:pageBreakBefore w:val="0"/>
              <w:kinsoku/>
              <w:wordWrap/>
              <w:overflowPunct/>
              <w:topLinePunct w:val="0"/>
              <w:autoSpaceDE w:val="0"/>
              <w:autoSpaceDN w:val="0"/>
              <w:bidi w:val="0"/>
              <w:adjustRightInd w:val="0"/>
              <w:spacing w:after="0" w:line="360" w:lineRule="auto"/>
              <w:jc w:val="left"/>
              <w:textAlignment w:val="auto"/>
              <w:rPr>
                <w:rFonts w:hint="eastAsia" w:hAnsi="宋体" w:cs="仿宋_GB2312"/>
                <w:color w:val="000000"/>
                <w:sz w:val="24"/>
                <w:szCs w:val="24"/>
                <w:lang w:eastAsia="zh-CN"/>
              </w:rPr>
            </w:pPr>
            <w:r>
              <w:rPr>
                <w:rFonts w:hint="eastAsia" w:hAnsi="宋体" w:cs="仿宋_GB2312"/>
                <w:color w:val="000000"/>
                <w:sz w:val="24"/>
                <w:szCs w:val="24"/>
                <w:lang w:val="en-US" w:eastAsia="zh-CN"/>
              </w:rPr>
              <w:t>质量保证</w:t>
            </w:r>
            <w:r>
              <w:rPr>
                <w:rFonts w:hint="eastAsia" w:hAnsi="宋体" w:cs="仿宋_GB2312"/>
                <w:color w:val="000000"/>
                <w:sz w:val="24"/>
                <w:szCs w:val="24"/>
              </w:rPr>
              <w:t>措施</w:t>
            </w:r>
            <w:r>
              <w:rPr>
                <w:rFonts w:hint="eastAsia" w:hAnsi="宋体" w:cs="仿宋_GB2312"/>
                <w:color w:val="000000"/>
                <w:sz w:val="24"/>
                <w:szCs w:val="24"/>
                <w:lang w:eastAsia="zh-CN"/>
              </w:rPr>
              <w:t>：</w:t>
            </w:r>
          </w:p>
          <w:p w14:paraId="54C06E3F">
            <w:pPr>
              <w:keepNext w:val="0"/>
              <w:keepLines w:val="0"/>
              <w:pageBreakBefore w:val="0"/>
              <w:kinsoku/>
              <w:wordWrap/>
              <w:overflowPunct/>
              <w:topLinePunct w:val="0"/>
              <w:autoSpaceDE w:val="0"/>
              <w:autoSpaceDN w:val="0"/>
              <w:bidi w:val="0"/>
              <w:adjustRightInd w:val="0"/>
              <w:spacing w:after="0" w:line="360" w:lineRule="auto"/>
              <w:jc w:val="left"/>
              <w:textAlignment w:val="auto"/>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根据投标人质量保证措施</w:t>
            </w:r>
            <w:r>
              <w:rPr>
                <w:rFonts w:hint="eastAsia" w:ascii="宋体" w:hAnsi="宋体" w:cs="宋体"/>
                <w:bCs/>
                <w:kern w:val="0"/>
                <w:sz w:val="24"/>
                <w:szCs w:val="24"/>
                <w:lang w:val="en-US" w:eastAsia="zh-CN"/>
              </w:rPr>
              <w:t>的</w:t>
            </w:r>
            <w:r>
              <w:rPr>
                <w:rFonts w:hint="eastAsia" w:ascii="宋体" w:hAnsi="宋体" w:eastAsia="宋体" w:cs="宋体"/>
                <w:bCs/>
                <w:kern w:val="0"/>
                <w:sz w:val="24"/>
                <w:szCs w:val="24"/>
                <w:lang w:val="en-US" w:eastAsia="zh-CN"/>
              </w:rPr>
              <w:t>完善</w:t>
            </w:r>
            <w:r>
              <w:rPr>
                <w:rFonts w:hint="eastAsia" w:ascii="宋体" w:hAnsi="宋体" w:cs="宋体"/>
                <w:bCs/>
                <w:kern w:val="0"/>
                <w:sz w:val="24"/>
                <w:szCs w:val="24"/>
                <w:lang w:val="en-US" w:eastAsia="zh-CN"/>
              </w:rPr>
              <w:t>以及针对性</w:t>
            </w:r>
            <w:r>
              <w:rPr>
                <w:rFonts w:hint="eastAsia" w:ascii="宋体" w:hAnsi="宋体" w:eastAsia="宋体" w:cs="宋体"/>
                <w:bCs/>
                <w:kern w:val="0"/>
                <w:sz w:val="24"/>
                <w:szCs w:val="24"/>
                <w:lang w:val="en-US" w:eastAsia="zh-CN"/>
              </w:rPr>
              <w:t>可行</w:t>
            </w:r>
            <w:r>
              <w:rPr>
                <w:rFonts w:hint="eastAsia" w:ascii="宋体" w:hAnsi="宋体" w:cs="宋体"/>
                <w:bCs/>
                <w:kern w:val="0"/>
                <w:sz w:val="24"/>
                <w:szCs w:val="24"/>
                <w:lang w:val="en-US" w:eastAsia="zh-CN"/>
              </w:rPr>
              <w:t>性</w:t>
            </w:r>
            <w:r>
              <w:rPr>
                <w:rFonts w:hint="eastAsia" w:ascii="宋体" w:hAnsi="宋体" w:eastAsia="宋体" w:cs="宋体"/>
                <w:bCs/>
                <w:kern w:val="0"/>
                <w:sz w:val="24"/>
                <w:szCs w:val="24"/>
                <w:lang w:val="en-US" w:eastAsia="zh-CN"/>
              </w:rPr>
              <w:t>进行综合评价。（评审范围：5,4,3,2,1,0）</w:t>
            </w:r>
          </w:p>
        </w:tc>
        <w:tc>
          <w:tcPr>
            <w:tcW w:w="743" w:type="dxa"/>
            <w:vAlign w:val="center"/>
          </w:tcPr>
          <w:p w14:paraId="0EF4387D">
            <w:pPr>
              <w:keepNext w:val="0"/>
              <w:keepLines w:val="0"/>
              <w:pageBreakBefore w:val="0"/>
              <w:kinsoku/>
              <w:wordWrap/>
              <w:overflowPunct/>
              <w:topLinePunct w:val="0"/>
              <w:autoSpaceDE w:val="0"/>
              <w:autoSpaceDN w:val="0"/>
              <w:bidi w:val="0"/>
              <w:adjustRightInd w:val="0"/>
              <w:spacing w:after="0" w:line="360" w:lineRule="auto"/>
              <w:jc w:val="left"/>
              <w:textAlignment w:val="auto"/>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5</w:t>
            </w:r>
          </w:p>
        </w:tc>
        <w:tc>
          <w:tcPr>
            <w:tcW w:w="1134" w:type="dxa"/>
            <w:vAlign w:val="center"/>
          </w:tcPr>
          <w:p w14:paraId="666AB90E">
            <w:pPr>
              <w:keepNext w:val="0"/>
              <w:keepLines w:val="0"/>
              <w:pageBreakBefore w:val="0"/>
              <w:kinsoku/>
              <w:wordWrap/>
              <w:overflowPunct/>
              <w:topLinePunct w:val="0"/>
              <w:autoSpaceDE w:val="0"/>
              <w:autoSpaceDN w:val="0"/>
              <w:bidi w:val="0"/>
              <w:adjustRightInd w:val="0"/>
              <w:spacing w:after="0" w:line="360" w:lineRule="auto"/>
              <w:jc w:val="left"/>
              <w:textAlignment w:val="auto"/>
              <w:rPr>
                <w:rFonts w:hint="eastAsia" w:ascii="宋体" w:hAnsi="宋体" w:eastAsia="宋体" w:cs="宋体"/>
                <w:bCs/>
                <w:kern w:val="0"/>
                <w:sz w:val="24"/>
                <w:szCs w:val="24"/>
                <w:lang w:val="en-US" w:eastAsia="zh-CN"/>
              </w:rPr>
            </w:pPr>
            <w:r>
              <w:rPr>
                <w:rFonts w:hint="eastAsia" w:ascii="宋体" w:hAnsi="宋体" w:eastAsia="宋体" w:cs="宋体"/>
                <w:bCs/>
                <w:kern w:val="0"/>
                <w:sz w:val="24"/>
                <w:szCs w:val="24"/>
                <w:lang w:val="en-US" w:eastAsia="zh-CN"/>
              </w:rPr>
              <w:t>主观分</w:t>
            </w:r>
          </w:p>
        </w:tc>
        <w:tc>
          <w:tcPr>
            <w:tcW w:w="1614" w:type="dxa"/>
            <w:vAlign w:val="center"/>
          </w:tcPr>
          <w:p w14:paraId="371DD2E2">
            <w:pPr>
              <w:keepNext w:val="0"/>
              <w:keepLines w:val="0"/>
              <w:pageBreakBefore w:val="0"/>
              <w:kinsoku/>
              <w:wordWrap/>
              <w:overflowPunct/>
              <w:topLinePunct w:val="0"/>
              <w:bidi w:val="0"/>
              <w:adjustRightInd w:val="0"/>
              <w:spacing w:after="0" w:line="360" w:lineRule="auto"/>
              <w:jc w:val="center"/>
              <w:textAlignment w:val="auto"/>
              <w:outlineLvl w:val="0"/>
              <w:rPr>
                <w:rFonts w:ascii="宋体" w:hAnsi="宋体" w:eastAsia="宋体" w:cs="宋体"/>
                <w:sz w:val="24"/>
                <w:szCs w:val="24"/>
              </w:rPr>
            </w:pPr>
          </w:p>
        </w:tc>
      </w:tr>
      <w:tr w14:paraId="4C9E6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897" w:type="dxa"/>
            <w:vAlign w:val="center"/>
          </w:tcPr>
          <w:p w14:paraId="6718EFAD">
            <w:pPr>
              <w:keepNext w:val="0"/>
              <w:keepLines w:val="0"/>
              <w:pageBreakBefore w:val="0"/>
              <w:kinsoku/>
              <w:wordWrap/>
              <w:overflowPunct/>
              <w:topLinePunct w:val="0"/>
              <w:bidi w:val="0"/>
              <w:adjustRightInd w:val="0"/>
              <w:spacing w:after="0" w:line="360" w:lineRule="auto"/>
              <w:jc w:val="center"/>
              <w:textAlignment w:val="auto"/>
              <w:outlineLvl w:val="0"/>
              <w:rPr>
                <w:rFonts w:hint="default" w:ascii="宋体" w:hAnsi="宋体" w:eastAsia="宋体" w:cs="宋体"/>
                <w:sz w:val="24"/>
                <w:szCs w:val="24"/>
                <w:lang w:val="en-US" w:eastAsia="zh-CN"/>
              </w:rPr>
            </w:pPr>
            <w:r>
              <w:rPr>
                <w:rFonts w:hint="eastAsia" w:ascii="宋体" w:hAnsi="宋体" w:cs="宋体"/>
                <w:sz w:val="24"/>
                <w:szCs w:val="24"/>
                <w:lang w:val="en-US" w:eastAsia="zh-CN"/>
              </w:rPr>
              <w:t>19</w:t>
            </w:r>
          </w:p>
        </w:tc>
        <w:tc>
          <w:tcPr>
            <w:tcW w:w="5167" w:type="dxa"/>
            <w:vAlign w:val="center"/>
          </w:tcPr>
          <w:p w14:paraId="4101D93E">
            <w:pPr>
              <w:keepNext w:val="0"/>
              <w:keepLines w:val="0"/>
              <w:pageBreakBefore w:val="0"/>
              <w:widowControl/>
              <w:kinsoku/>
              <w:wordWrap/>
              <w:overflowPunct/>
              <w:topLinePunct w:val="0"/>
              <w:bidi w:val="0"/>
              <w:adjustRightInd/>
              <w:spacing w:after="0" w:line="360" w:lineRule="auto"/>
              <w:jc w:val="left"/>
              <w:textAlignment w:val="auto"/>
              <w:outlineLvl w:val="9"/>
              <w:rPr>
                <w:rFonts w:hint="eastAsia" w:ascii="宋体" w:hAnsi="宋体" w:eastAsia="宋体" w:cs="宋体"/>
                <w:kern w:val="0"/>
                <w:sz w:val="24"/>
                <w:szCs w:val="24"/>
              </w:rPr>
            </w:pPr>
            <w:r>
              <w:rPr>
                <w:rFonts w:hint="eastAsia" w:ascii="宋体" w:hAnsi="宋体" w:eastAsia="宋体" w:cs="宋体"/>
                <w:kern w:val="0"/>
                <w:sz w:val="24"/>
                <w:szCs w:val="24"/>
              </w:rPr>
              <w:t>有效投标报价的最低价作为评标基准价，其最低报价为满分；按［投</w:t>
            </w:r>
            <w:bookmarkStart w:id="410" w:name="_GoBack"/>
            <w:bookmarkEnd w:id="410"/>
            <w:r>
              <w:rPr>
                <w:rFonts w:hint="eastAsia" w:ascii="宋体" w:hAnsi="宋体" w:eastAsia="宋体" w:cs="宋体"/>
                <w:kern w:val="0"/>
                <w:sz w:val="24"/>
                <w:szCs w:val="24"/>
              </w:rPr>
              <w:t>标报价得分=（评标基准价/投标报价）*</w:t>
            </w:r>
            <w:r>
              <w:rPr>
                <w:rFonts w:hint="eastAsia" w:ascii="宋体" w:hAnsi="宋体" w:cs="宋体"/>
                <w:kern w:val="0"/>
                <w:sz w:val="24"/>
                <w:szCs w:val="24"/>
                <w:lang w:val="en-US" w:eastAsia="zh-CN"/>
              </w:rPr>
              <w:t>10%</w:t>
            </w:r>
            <w:r>
              <w:rPr>
                <w:rFonts w:hint="eastAsia" w:ascii="宋体" w:hAnsi="宋体" w:eastAsia="宋体" w:cs="宋体"/>
                <w:kern w:val="0"/>
                <w:sz w:val="24"/>
                <w:szCs w:val="24"/>
              </w:rPr>
              <w:t>］的计算公式计算。</w:t>
            </w:r>
            <w:r>
              <w:rPr>
                <w:rFonts w:hint="eastAsia" w:ascii="宋体" w:hAnsi="宋体" w:eastAsia="宋体" w:cs="宋体"/>
                <w:kern w:val="0"/>
                <w:sz w:val="24"/>
                <w:szCs w:val="24"/>
              </w:rPr>
              <w:br w:type="textWrapping"/>
            </w:r>
            <w:r>
              <w:rPr>
                <w:rFonts w:hint="eastAsia" w:ascii="宋体" w:hAnsi="宋体" w:eastAsia="宋体" w:cs="宋体"/>
                <w:kern w:val="0"/>
                <w:sz w:val="24"/>
                <w:szCs w:val="24"/>
              </w:rPr>
              <w:t>评标过程中，</w:t>
            </w:r>
            <w:r>
              <w:rPr>
                <w:rFonts w:hint="eastAsia" w:ascii="宋体" w:hAnsi="宋体" w:eastAsia="宋体" w:cs="宋体"/>
                <w:color w:val="0C0C0C"/>
                <w:kern w:val="0"/>
                <w:sz w:val="24"/>
                <w:szCs w:val="24"/>
                <w:lang w:val="en-US" w:eastAsia="zh-CN" w:bidi="ar"/>
              </w:rPr>
              <w:t>不得去掉报价中的最高报价和最低报价</w:t>
            </w:r>
            <w:r>
              <w:rPr>
                <w:rFonts w:hint="eastAsia" w:ascii="宋体" w:hAnsi="宋体" w:cs="宋体"/>
                <w:kern w:val="0"/>
                <w:sz w:val="24"/>
                <w:szCs w:val="24"/>
                <w:lang w:val="en-US" w:eastAsia="zh-CN"/>
              </w:rPr>
              <w:t>。</w:t>
            </w:r>
          </w:p>
          <w:p w14:paraId="351346C9">
            <w:pPr>
              <w:keepNext w:val="0"/>
              <w:keepLines w:val="0"/>
              <w:pageBreakBefore w:val="0"/>
              <w:kinsoku/>
              <w:wordWrap/>
              <w:overflowPunct/>
              <w:topLinePunct w:val="0"/>
              <w:bidi w:val="0"/>
              <w:adjustRightInd w:val="0"/>
              <w:spacing w:after="0" w:line="360" w:lineRule="auto"/>
              <w:jc w:val="left"/>
              <w:textAlignment w:val="auto"/>
              <w:outlineLvl w:val="0"/>
              <w:rPr>
                <w:rFonts w:ascii="宋体" w:hAnsi="宋体" w:eastAsia="宋体" w:cs="宋体"/>
                <w:kern w:val="0"/>
                <w:sz w:val="24"/>
                <w:szCs w:val="24"/>
              </w:rPr>
            </w:pPr>
            <w:r>
              <w:rPr>
                <w:rFonts w:hint="eastAsia" w:ascii="宋体" w:hAnsi="宋体" w:eastAsia="宋体" w:cs="仿宋_GB2312"/>
                <w:kern w:val="0"/>
                <w:sz w:val="24"/>
                <w:szCs w:val="24"/>
              </w:rPr>
              <w:t>对于未预留份额专门面向中小企业的政府采购服务项目，以及预留份额政府采购服务项目中的非预留部分标项，对小型和微型企业的投标报价给予</w:t>
            </w:r>
            <w:r>
              <w:rPr>
                <w:rFonts w:hint="eastAsia" w:ascii="宋体" w:hAnsi="宋体" w:eastAsia="宋体" w:cs="仿宋_GB2312"/>
                <w:kern w:val="0"/>
                <w:sz w:val="24"/>
                <w:szCs w:val="24"/>
                <w:highlight w:val="none"/>
              </w:rPr>
              <w:t>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w:t>
            </w:r>
            <w:r>
              <w:rPr>
                <w:rFonts w:ascii="宋体" w:hAnsi="宋体" w:eastAsia="宋体" w:cs="仿宋_GB2312"/>
                <w:kern w:val="0"/>
                <w:sz w:val="24"/>
                <w:szCs w:val="24"/>
                <w:highlight w:val="none"/>
              </w:rPr>
              <w:t>。</w:t>
            </w:r>
          </w:p>
        </w:tc>
        <w:tc>
          <w:tcPr>
            <w:tcW w:w="743" w:type="dxa"/>
            <w:vAlign w:val="center"/>
          </w:tcPr>
          <w:p w14:paraId="4068E57C">
            <w:pPr>
              <w:keepNext w:val="0"/>
              <w:keepLines w:val="0"/>
              <w:pageBreakBefore w:val="0"/>
              <w:kinsoku/>
              <w:wordWrap/>
              <w:overflowPunct/>
              <w:topLinePunct w:val="0"/>
              <w:bidi w:val="0"/>
              <w:adjustRightInd w:val="0"/>
              <w:spacing w:after="0" w:line="360" w:lineRule="auto"/>
              <w:jc w:val="center"/>
              <w:textAlignment w:val="auto"/>
              <w:outlineLvl w:val="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134" w:type="dxa"/>
            <w:vAlign w:val="center"/>
          </w:tcPr>
          <w:p w14:paraId="73312E6A">
            <w:pPr>
              <w:keepNext w:val="0"/>
              <w:keepLines w:val="0"/>
              <w:pageBreakBefore w:val="0"/>
              <w:kinsoku/>
              <w:wordWrap/>
              <w:overflowPunct/>
              <w:topLinePunct w:val="0"/>
              <w:bidi w:val="0"/>
              <w:adjustRightInd w:val="0"/>
              <w:spacing w:after="0" w:line="360" w:lineRule="auto"/>
              <w:jc w:val="center"/>
              <w:textAlignment w:val="auto"/>
              <w:outlineLvl w:val="0"/>
              <w:rPr>
                <w:rFonts w:ascii="宋体" w:hAnsi="宋体" w:eastAsia="宋体" w:cs="宋体"/>
                <w:sz w:val="24"/>
                <w:szCs w:val="24"/>
              </w:rPr>
            </w:pPr>
            <w:r>
              <w:rPr>
                <w:rFonts w:hint="eastAsia" w:ascii="宋体" w:hAnsi="宋体" w:eastAsia="宋体" w:cs="宋体"/>
                <w:sz w:val="24"/>
                <w:szCs w:val="24"/>
              </w:rPr>
              <w:t>客观分</w:t>
            </w:r>
          </w:p>
        </w:tc>
        <w:tc>
          <w:tcPr>
            <w:tcW w:w="1614" w:type="dxa"/>
            <w:vAlign w:val="center"/>
          </w:tcPr>
          <w:p w14:paraId="3D97EDFB">
            <w:pPr>
              <w:keepNext w:val="0"/>
              <w:keepLines w:val="0"/>
              <w:pageBreakBefore w:val="0"/>
              <w:kinsoku/>
              <w:wordWrap/>
              <w:overflowPunct/>
              <w:topLinePunct w:val="0"/>
              <w:bidi w:val="0"/>
              <w:adjustRightInd w:val="0"/>
              <w:spacing w:after="0" w:line="360" w:lineRule="auto"/>
              <w:jc w:val="center"/>
              <w:textAlignment w:val="auto"/>
              <w:outlineLvl w:val="0"/>
              <w:rPr>
                <w:rFonts w:ascii="宋体" w:hAnsi="宋体" w:eastAsia="宋体" w:cs="宋体"/>
                <w:sz w:val="24"/>
                <w:szCs w:val="24"/>
              </w:rPr>
            </w:pPr>
          </w:p>
        </w:tc>
      </w:tr>
    </w:tbl>
    <w:p w14:paraId="143B4CB4">
      <w:pPr>
        <w:snapToGrid w:val="0"/>
        <w:spacing w:line="360" w:lineRule="auto"/>
        <w:rPr>
          <w:rFonts w:hint="eastAsia" w:ascii="宋体" w:hAnsi="宋体" w:eastAsia="宋体" w:cs="宋体"/>
          <w:b/>
          <w:sz w:val="24"/>
          <w:lang w:eastAsia="zh-CN"/>
        </w:rPr>
      </w:pPr>
      <w:r>
        <w:rPr>
          <w:rFonts w:hint="eastAsia" w:ascii="宋体" w:hAnsi="宋体" w:cs="宋体"/>
          <w:sz w:val="20"/>
          <w:szCs w:val="20"/>
          <w:shd w:val="clear" w:color="auto" w:fill="FFFFFF"/>
        </w:rPr>
        <w:t>*</w:t>
      </w:r>
      <w:r>
        <w:rPr>
          <w:rFonts w:hint="eastAsia" w:ascii="宋体" w:hAnsi="宋体" w:cs="宋体"/>
          <w:b/>
          <w:sz w:val="24"/>
        </w:rPr>
        <w:t>备注：</w:t>
      </w:r>
      <w:r>
        <w:rPr>
          <w:rFonts w:hint="eastAsia" w:ascii="宋体" w:hAnsi="宋体" w:cs="宋体"/>
          <w:sz w:val="24"/>
          <w:lang w:val="en-US" w:eastAsia="zh-CN"/>
        </w:rPr>
        <w:t>1、证明材料中有提供复印件的，复印件均需加盖投标人公章。2、</w:t>
      </w:r>
      <w:r>
        <w:rPr>
          <w:rFonts w:hint="eastAsia" w:ascii="宋体" w:hAnsi="宋体" w:cs="宋体"/>
          <w:sz w:val="24"/>
        </w:rPr>
        <w:t>投标人编制投标文件（商务技术文件部分）时，建议按此目录（序号和内容）提供评标标准相应的商务技术资料</w:t>
      </w:r>
      <w:r>
        <w:rPr>
          <w:rFonts w:hint="eastAsia" w:ascii="宋体" w:hAnsi="宋体" w:cs="宋体"/>
          <w:sz w:val="24"/>
          <w:lang w:eastAsia="zh-CN"/>
        </w:rPr>
        <w:t>。</w:t>
      </w:r>
    </w:p>
    <w:p w14:paraId="2ED4F1A8">
      <w:pPr>
        <w:snapToGrid w:val="0"/>
        <w:spacing w:line="360" w:lineRule="auto"/>
        <w:rPr>
          <w:rFonts w:ascii="宋体" w:hAnsi="宋体" w:cs="宋体"/>
          <w:b/>
          <w:sz w:val="28"/>
          <w:szCs w:val="28"/>
        </w:rPr>
      </w:pPr>
      <w:r>
        <w:rPr>
          <w:rFonts w:hint="eastAsia" w:ascii="宋体" w:hAnsi="宋体" w:cs="宋体"/>
          <w:b/>
          <w:sz w:val="32"/>
        </w:rPr>
        <w:t>一、评标方法</w:t>
      </w:r>
    </w:p>
    <w:p w14:paraId="596F4654">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6C134FA2">
      <w:pPr>
        <w:adjustRightInd/>
        <w:spacing w:line="360" w:lineRule="auto"/>
        <w:rPr>
          <w:rFonts w:ascii="宋体" w:hAnsi="宋体" w:cs="宋体"/>
          <w:kern w:val="0"/>
          <w:sz w:val="24"/>
        </w:rPr>
      </w:pPr>
      <w:r>
        <w:rPr>
          <w:rFonts w:hint="eastAsia" w:ascii="宋体" w:hAnsi="宋体" w:cs="宋体"/>
          <w:b/>
          <w:sz w:val="32"/>
        </w:rPr>
        <w:t>二、评标标准</w:t>
      </w:r>
    </w:p>
    <w:p w14:paraId="6382EC20">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bookmarkEnd w:id="27"/>
    <w:p w14:paraId="6A38D6EA">
      <w:pPr>
        <w:adjustRightInd/>
        <w:spacing w:line="360" w:lineRule="auto"/>
        <w:rPr>
          <w:rFonts w:hint="eastAsia" w:ascii="宋体" w:hAnsi="宋体" w:eastAsia="宋体" w:cs="宋体"/>
          <w:b/>
          <w:sz w:val="32"/>
        </w:rPr>
      </w:pPr>
      <w:r>
        <w:rPr>
          <w:rFonts w:hint="eastAsia" w:ascii="宋体" w:hAnsi="宋体" w:eastAsia="宋体" w:cs="宋体"/>
          <w:b/>
          <w:sz w:val="32"/>
        </w:rPr>
        <w:t>三、评标程序</w:t>
      </w:r>
    </w:p>
    <w:p w14:paraId="1B3E9162">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261E358E">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785AB70E">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0835D56D">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32E2FEFB">
      <w:pPr>
        <w:pStyle w:val="89"/>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6481CFCF">
      <w:pPr>
        <w:pStyle w:val="89"/>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202085DD">
      <w:pPr>
        <w:pStyle w:val="89"/>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71B23755">
      <w:pPr>
        <w:pStyle w:val="89"/>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4114EBD6">
      <w:pPr>
        <w:pStyle w:val="89"/>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51E982DD">
      <w:pPr>
        <w:pStyle w:val="89"/>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F2BEB49">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2D3D2C22">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1AEDE35C">
      <w:pPr>
        <w:pStyle w:val="89"/>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7B3C2DEA">
      <w:pPr>
        <w:pStyle w:val="89"/>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461AE214">
      <w:pPr>
        <w:spacing w:line="360" w:lineRule="auto"/>
        <w:ind w:firstLine="480" w:firstLineChars="200"/>
        <w:rPr>
          <w:rFonts w:ascii="宋体" w:hAnsi="宋体" w:cs="宋体"/>
          <w:b w:val="0"/>
          <w:bCs/>
          <w:kern w:val="0"/>
          <w:sz w:val="24"/>
        </w:rPr>
      </w:pPr>
      <w:r>
        <w:rPr>
          <w:rFonts w:hint="eastAsia" w:ascii="宋体" w:hAnsi="宋体" w:cs="宋体"/>
          <w:b w:val="0"/>
          <w:bCs/>
          <w:kern w:val="0"/>
          <w:sz w:val="24"/>
        </w:rPr>
        <w:t>3.5排序与推荐。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本项目推荐的中标候选人数量</w:t>
      </w:r>
      <w:r>
        <w:rPr>
          <w:rFonts w:hint="eastAsia" w:ascii="宋体" w:hAnsi="宋体" w:cs="宋体"/>
          <w:b w:val="0"/>
          <w:bCs/>
          <w:kern w:val="0"/>
          <w:sz w:val="24"/>
          <w:highlight w:val="none"/>
          <w:u w:val="single"/>
        </w:rPr>
        <w:t>：中标候选人数量为1家；有效投标供应商数量等于4家时，中标候选人数量为2家；有效投标供应商数量大于等于5家时，中标候选人数量为3家</w:t>
      </w:r>
      <w:r>
        <w:rPr>
          <w:rFonts w:hint="eastAsia" w:ascii="宋体" w:hAnsi="宋体" w:cs="宋体"/>
          <w:b w:val="0"/>
          <w:bCs/>
          <w:kern w:val="0"/>
          <w:sz w:val="24"/>
          <w:highlight w:val="none"/>
          <w:u w:val="single"/>
          <w:lang w:val="en-US" w:eastAsia="zh-CN"/>
        </w:rPr>
        <w:t xml:space="preserve">     </w:t>
      </w:r>
      <w:r>
        <w:rPr>
          <w:rFonts w:hint="eastAsia" w:ascii="宋体" w:hAnsi="宋体" w:cs="宋体"/>
          <w:b w:val="0"/>
          <w:bCs/>
          <w:kern w:val="0"/>
          <w:sz w:val="24"/>
          <w:highlight w:val="none"/>
        </w:rPr>
        <w:t>。</w:t>
      </w:r>
    </w:p>
    <w:p w14:paraId="2ED27340">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2D875D4">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4D9F352">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03842BB2">
      <w:pPr>
        <w:pStyle w:val="89"/>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D9F41A8">
      <w:pPr>
        <w:pStyle w:val="27"/>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7EA81244">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6B36A55B">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2DC1153B">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6266E35E">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2B138776">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1A7A5378">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2AACE7B9">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020D302C">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5950FB0C">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302FFDB1">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0B1C9BB5">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14C49549">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73308052">
      <w:pPr>
        <w:spacing w:line="360" w:lineRule="auto"/>
        <w:ind w:firstLine="480" w:firstLineChars="200"/>
        <w:rPr>
          <w:rFonts w:hint="eastAsia" w:ascii="宋体" w:hAnsi="宋体" w:eastAsia="宋体" w:cs="宋体"/>
          <w:kern w:val="0"/>
          <w:sz w:val="24"/>
          <w:lang w:val="en-US"/>
        </w:rPr>
      </w:pPr>
      <w:r>
        <w:rPr>
          <w:rFonts w:hint="eastAsia" w:ascii="宋体" w:hAnsi="宋体" w:eastAsia="宋体" w:cs="宋体"/>
          <w:kern w:val="0"/>
          <w:sz w:val="24"/>
          <w:lang w:val="en-US"/>
        </w:rPr>
        <w:t>4.2.13 投标文件不满足招标文件的其它实质性要求的；</w:t>
      </w:r>
    </w:p>
    <w:p w14:paraId="532CB90B">
      <w:pPr>
        <w:spacing w:line="360" w:lineRule="auto"/>
        <w:ind w:firstLine="480" w:firstLineChars="200"/>
        <w:rPr>
          <w:rFonts w:hint="eastAsia"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5C06F8CD">
      <w:pPr>
        <w:spacing w:line="360" w:lineRule="auto"/>
        <w:ind w:firstLine="480" w:firstLineChars="200"/>
        <w:rPr>
          <w:rFonts w:hint="eastAsia" w:ascii="宋体" w:hAnsi="宋体" w:eastAsia="宋体" w:cs="宋体"/>
          <w:kern w:val="0"/>
          <w:sz w:val="24"/>
          <w:lang w:val="en-US" w:eastAsia="zh-CN"/>
        </w:rPr>
      </w:pPr>
      <w:r>
        <w:rPr>
          <w:rFonts w:hint="eastAsia" w:ascii="宋体" w:hAnsi="宋体" w:eastAsia="宋体" w:cs="宋体"/>
          <w:kern w:val="0"/>
          <w:sz w:val="24"/>
          <w:lang w:val="en-US" w:eastAsia="zh-CN"/>
        </w:rPr>
        <w:t>4.2.15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4F33A580">
      <w:pPr>
        <w:pStyle w:val="27"/>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15AB4B08">
      <w:pPr>
        <w:pStyle w:val="27"/>
        <w:snapToGrid w:val="0"/>
        <w:spacing w:line="360" w:lineRule="auto"/>
        <w:rPr>
          <w:rFonts w:cs="宋体"/>
        </w:rPr>
      </w:pPr>
      <w:r>
        <w:rPr>
          <w:rFonts w:hint="eastAsia" w:cs="宋体"/>
        </w:rPr>
        <w:t>5.1符合专业条件的供应商或者对招标文件作实质响应的供应商不足3家的；</w:t>
      </w:r>
    </w:p>
    <w:p w14:paraId="0D5A9F66">
      <w:pPr>
        <w:pStyle w:val="27"/>
        <w:snapToGrid w:val="0"/>
        <w:spacing w:line="360" w:lineRule="auto"/>
        <w:rPr>
          <w:rFonts w:cs="宋体"/>
        </w:rPr>
      </w:pPr>
      <w:r>
        <w:rPr>
          <w:rFonts w:hint="eastAsia" w:cs="宋体"/>
        </w:rPr>
        <w:t>5.2出现影响采购公正的违法、违规行为的；</w:t>
      </w:r>
    </w:p>
    <w:p w14:paraId="71990D54">
      <w:pPr>
        <w:pStyle w:val="27"/>
        <w:snapToGrid w:val="0"/>
        <w:spacing w:line="360" w:lineRule="auto"/>
        <w:rPr>
          <w:rFonts w:cs="宋体"/>
        </w:rPr>
      </w:pPr>
      <w:r>
        <w:rPr>
          <w:rFonts w:hint="eastAsia" w:cs="宋体"/>
        </w:rPr>
        <w:t>5.3投标人的报价均超过了采购预算，采购人不能支付的；</w:t>
      </w:r>
    </w:p>
    <w:p w14:paraId="0F93FA5C">
      <w:pPr>
        <w:pStyle w:val="27"/>
        <w:snapToGrid w:val="0"/>
        <w:spacing w:line="360" w:lineRule="auto"/>
        <w:rPr>
          <w:rFonts w:cs="宋体"/>
        </w:rPr>
      </w:pPr>
      <w:r>
        <w:rPr>
          <w:rFonts w:hint="eastAsia" w:cs="宋体"/>
        </w:rPr>
        <w:t>5.4因重大变故，采购任务取消的。</w:t>
      </w:r>
    </w:p>
    <w:p w14:paraId="3C38003B">
      <w:pPr>
        <w:pStyle w:val="27"/>
        <w:snapToGrid w:val="0"/>
        <w:spacing w:line="360" w:lineRule="auto"/>
        <w:rPr>
          <w:rFonts w:cs="宋体"/>
        </w:rPr>
      </w:pPr>
      <w:r>
        <w:rPr>
          <w:rFonts w:hint="eastAsia" w:cs="宋体"/>
        </w:rPr>
        <w:t>废标后，采购代理机构应当将废标理由通知所有投标人。</w:t>
      </w:r>
    </w:p>
    <w:p w14:paraId="524026C5">
      <w:pPr>
        <w:pStyle w:val="27"/>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668A245">
      <w:pPr>
        <w:pStyle w:val="27"/>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6F2235F5">
      <w:pPr>
        <w:pStyle w:val="27"/>
        <w:snapToGrid w:val="0"/>
        <w:spacing w:line="360" w:lineRule="auto"/>
        <w:rPr>
          <w:rFonts w:cs="宋体"/>
        </w:rPr>
      </w:pPr>
      <w:r>
        <w:rPr>
          <w:rFonts w:hint="eastAsia" w:cs="宋体"/>
        </w:rPr>
        <w:t>7.1未确定中标供应商的，终止本次政府采购活动，重新开展政府采购活动。</w:t>
      </w:r>
    </w:p>
    <w:p w14:paraId="625428C0">
      <w:pPr>
        <w:pStyle w:val="27"/>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7FDFED96">
      <w:pPr>
        <w:pStyle w:val="27"/>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488F4723">
      <w:pPr>
        <w:pStyle w:val="27"/>
        <w:snapToGrid w:val="0"/>
        <w:spacing w:line="360" w:lineRule="auto"/>
        <w:rPr>
          <w:rFonts w:cs="宋体"/>
        </w:rPr>
      </w:pPr>
      <w:r>
        <w:rPr>
          <w:rFonts w:hint="eastAsia" w:cs="宋体"/>
        </w:rPr>
        <w:t>7.4政府采购合同已经履行，给采购人、供应商造成损失的，由责任人承担赔偿责任。</w:t>
      </w:r>
    </w:p>
    <w:p w14:paraId="3C6B6497">
      <w:pPr>
        <w:pStyle w:val="27"/>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4FE27A24">
      <w:pPr>
        <w:rPr>
          <w:rFonts w:hint="eastAsia"/>
          <w:sz w:val="36"/>
          <w:szCs w:val="36"/>
          <w:lang w:val="en-US" w:eastAsia="zh-CN"/>
        </w:rPr>
      </w:pPr>
      <w:bookmarkStart w:id="398" w:name="第五部分"/>
      <w:bookmarkStart w:id="399" w:name="_Toc86217003"/>
      <w:r>
        <w:rPr>
          <w:rFonts w:hint="eastAsia"/>
          <w:sz w:val="36"/>
          <w:szCs w:val="36"/>
          <w:lang w:val="en-US" w:eastAsia="zh-CN"/>
        </w:rPr>
        <w:br w:type="page"/>
      </w:r>
    </w:p>
    <w:p w14:paraId="73B8C382">
      <w:pPr>
        <w:spacing w:line="360" w:lineRule="auto"/>
        <w:ind w:firstLine="723" w:firstLineChars="200"/>
        <w:jc w:val="center"/>
        <w:rPr>
          <w:rFonts w:ascii="宋体" w:hAnsi="宋体"/>
          <w:bCs/>
        </w:rPr>
      </w:pPr>
      <w:r>
        <w:rPr>
          <w:rFonts w:hint="eastAsia" w:ascii="宋体" w:hAnsi="宋体" w:eastAsia="宋体" w:cs="宋体"/>
          <w:b/>
          <w:sz w:val="36"/>
          <w:szCs w:val="36"/>
          <w:lang w:val="en-US" w:eastAsia="zh-CN"/>
        </w:rPr>
        <w:t xml:space="preserve">第五部分  </w:t>
      </w:r>
      <w:r>
        <w:rPr>
          <w:rFonts w:hint="eastAsia" w:ascii="宋体" w:hAnsi="宋体" w:eastAsia="宋体" w:cs="宋体"/>
          <w:b/>
          <w:sz w:val="36"/>
          <w:szCs w:val="36"/>
        </w:rPr>
        <w:t>拟签订的合同文本</w:t>
      </w:r>
      <w:r>
        <w:rPr>
          <w:rFonts w:hint="eastAsia" w:ascii="宋体" w:hAnsi="宋体"/>
          <w:b/>
        </w:rPr>
        <w:t>（仅供参考）</w:t>
      </w:r>
    </w:p>
    <w:p w14:paraId="79B07667">
      <w:pPr>
        <w:spacing w:line="360" w:lineRule="auto"/>
        <w:ind w:right="-185" w:rightChars="-88" w:firstLine="422" w:firstLineChars="200"/>
        <w:rPr>
          <w:rFonts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14:paraId="343150B2">
      <w:pPr>
        <w:spacing w:line="480" w:lineRule="exact"/>
        <w:ind w:right="140"/>
        <w:jc w:val="center"/>
        <w:rPr>
          <w:rFonts w:hAnsi="宋体"/>
          <w:sz w:val="30"/>
          <w:szCs w:val="30"/>
        </w:rPr>
      </w:pPr>
      <w:r>
        <w:rPr>
          <w:rFonts w:hAnsi="宋体"/>
          <w:b/>
          <w:bCs/>
          <w:sz w:val="30"/>
          <w:szCs w:val="30"/>
        </w:rPr>
        <w:t>政府采购合同(</w:t>
      </w:r>
      <w:r>
        <w:rPr>
          <w:rFonts w:hint="eastAsia" w:hAnsi="宋体"/>
          <w:b/>
          <w:bCs/>
          <w:sz w:val="30"/>
          <w:szCs w:val="30"/>
        </w:rPr>
        <w:t>供参考</w:t>
      </w:r>
      <w:r>
        <w:rPr>
          <w:rFonts w:hAnsi="宋体"/>
          <w:b/>
          <w:bCs/>
          <w:sz w:val="30"/>
          <w:szCs w:val="30"/>
        </w:rPr>
        <w:t>)</w:t>
      </w:r>
    </w:p>
    <w:p w14:paraId="3123D843">
      <w:pPr>
        <w:ind w:firstLine="480"/>
        <w:rPr>
          <w:szCs w:val="32"/>
        </w:rPr>
      </w:pPr>
      <w:r>
        <w:rPr>
          <w:rFonts w:hint="eastAsia" w:ascii="仿宋" w:hAnsi="仿宋" w:eastAsia="仿宋"/>
          <w:sz w:val="30"/>
          <w:szCs w:val="30"/>
        </w:rPr>
        <w:t xml:space="preserve">                         </w:t>
      </w:r>
      <w:r>
        <w:rPr>
          <w:rFonts w:hint="eastAsia"/>
          <w:szCs w:val="32"/>
        </w:rPr>
        <w:t xml:space="preserve">    </w:t>
      </w:r>
    </w:p>
    <w:p w14:paraId="7400DBDF">
      <w:pPr>
        <w:ind w:firstLine="5670" w:firstLineChars="2700"/>
        <w:rPr>
          <w:szCs w:val="32"/>
        </w:rPr>
      </w:pPr>
      <w:r>
        <w:rPr>
          <w:rFonts w:hint="eastAsia"/>
          <w:szCs w:val="32"/>
        </w:rPr>
        <w:t xml:space="preserve">合同编号：   </w:t>
      </w:r>
    </w:p>
    <w:p w14:paraId="223AD009">
      <w:pPr>
        <w:ind w:firstLine="5670" w:firstLineChars="2700"/>
        <w:rPr>
          <w:szCs w:val="32"/>
        </w:rPr>
      </w:pPr>
      <w:r>
        <w:rPr>
          <w:rFonts w:hint="eastAsia"/>
          <w:szCs w:val="32"/>
        </w:rPr>
        <w:t xml:space="preserve">    </w:t>
      </w:r>
    </w:p>
    <w:p w14:paraId="1875A301">
      <w:pPr>
        <w:ind w:firstLine="480"/>
        <w:rPr>
          <w:szCs w:val="32"/>
        </w:rPr>
      </w:pPr>
      <w:r>
        <w:rPr>
          <w:rFonts w:hint="eastAsia"/>
          <w:szCs w:val="32"/>
        </w:rPr>
        <w:t xml:space="preserve">                                 </w:t>
      </w:r>
    </w:p>
    <w:p w14:paraId="0229E4C0">
      <w:pPr>
        <w:spacing w:line="360" w:lineRule="auto"/>
        <w:rPr>
          <w:b/>
          <w:bCs/>
        </w:rPr>
      </w:pPr>
      <w:r>
        <w:rPr>
          <w:rFonts w:hint="eastAsia"/>
          <w:b/>
          <w:bCs/>
        </w:rPr>
        <w:t xml:space="preserve">甲方（采购人）： </w:t>
      </w:r>
    </w:p>
    <w:p w14:paraId="3248DD7D">
      <w:pPr>
        <w:spacing w:line="360" w:lineRule="auto"/>
      </w:pPr>
      <w:r>
        <w:rPr>
          <w:rFonts w:hint="eastAsia"/>
          <w:b/>
          <w:bCs/>
        </w:rPr>
        <w:t>乙方（供应商）：</w:t>
      </w:r>
      <w:r>
        <w:rPr>
          <w:rFonts w:hint="eastAsia"/>
        </w:rPr>
        <w:t xml:space="preserve"> </w:t>
      </w:r>
    </w:p>
    <w:p w14:paraId="621E4A88">
      <w:pPr>
        <w:spacing w:line="360" w:lineRule="auto"/>
        <w:ind w:firstLine="420" w:firstLineChars="200"/>
      </w:pPr>
      <w:r>
        <w:rPr>
          <w:rFonts w:hint="eastAsia"/>
        </w:rPr>
        <w:t>甲、乙双方根据</w:t>
      </w:r>
      <w:r>
        <w:rPr>
          <w:rFonts w:hint="eastAsia"/>
          <w:lang w:val="en-US" w:eastAsia="zh-CN"/>
        </w:rPr>
        <w:t>华诚工程咨询集团有限公司</w:t>
      </w:r>
      <w:r>
        <w:rPr>
          <w:rFonts w:hint="eastAsia"/>
        </w:rPr>
        <w:t>关于                项目（项目编号为：          ，标项：    ）公开招标的结果，签署本合同。</w:t>
      </w:r>
    </w:p>
    <w:p w14:paraId="2EEDECDA">
      <w:pPr>
        <w:spacing w:line="360" w:lineRule="auto"/>
        <w:rPr>
          <w:b/>
          <w:bCs/>
        </w:rPr>
      </w:pPr>
      <w:r>
        <w:rPr>
          <w:rFonts w:hint="eastAsia"/>
          <w:b/>
          <w:bCs/>
        </w:rPr>
        <w:t>一、服务内容</w:t>
      </w:r>
    </w:p>
    <w:p w14:paraId="1E429221">
      <w:pPr>
        <w:pStyle w:val="89"/>
        <w:spacing w:before="0"/>
        <w:ind w:firstLine="470" w:firstLineChars="196"/>
        <w:rPr>
          <w:rFonts w:ascii="宋体" w:hAnsi="宋体" w:cs="宋体"/>
          <w:kern w:val="0"/>
          <w:szCs w:val="24"/>
        </w:rPr>
      </w:pPr>
      <w:r>
        <w:rPr>
          <w:rFonts w:hint="eastAsia" w:ascii="宋体" w:hAnsi="宋体" w:cs="宋体"/>
          <w:kern w:val="0"/>
          <w:szCs w:val="24"/>
        </w:rPr>
        <w:t>......</w:t>
      </w:r>
    </w:p>
    <w:p w14:paraId="7E735278">
      <w:pPr>
        <w:pStyle w:val="35"/>
        <w:snapToGrid w:val="0"/>
        <w:spacing w:before="120" w:after="120" w:line="360" w:lineRule="auto"/>
        <w:rPr>
          <w:rFonts w:hAnsi="宋体"/>
          <w:b/>
          <w:color w:val="000000"/>
        </w:rPr>
      </w:pPr>
      <w:r>
        <w:rPr>
          <w:rFonts w:hint="eastAsia" w:hAnsi="宋体"/>
          <w:b/>
          <w:color w:val="000000"/>
        </w:rPr>
        <w:t>二、合同金额</w:t>
      </w:r>
    </w:p>
    <w:p w14:paraId="66116011">
      <w:pPr>
        <w:pStyle w:val="89"/>
        <w:spacing w:before="0"/>
        <w:ind w:firstLine="470" w:firstLineChars="196"/>
        <w:rPr>
          <w:rFonts w:ascii="宋体" w:hAnsi="宋体" w:cs="宋体"/>
          <w:kern w:val="0"/>
          <w:szCs w:val="24"/>
        </w:rPr>
      </w:pPr>
      <w:r>
        <w:rPr>
          <w:rFonts w:hint="eastAsia" w:ascii="宋体" w:hAnsi="宋体" w:cs="宋体"/>
          <w:kern w:val="0"/>
          <w:szCs w:val="24"/>
        </w:rPr>
        <w:t>本合同金额为（大写）：_____________________元（￥______元）人民币。</w:t>
      </w:r>
    </w:p>
    <w:p w14:paraId="628E813E">
      <w:pPr>
        <w:spacing w:line="360" w:lineRule="auto"/>
        <w:rPr>
          <w:b/>
          <w:bCs/>
        </w:rPr>
      </w:pPr>
      <w:r>
        <w:rPr>
          <w:rFonts w:hint="eastAsia"/>
          <w:b/>
          <w:bCs/>
        </w:rPr>
        <w:t>三、技术资料</w:t>
      </w:r>
    </w:p>
    <w:p w14:paraId="2CEADF27">
      <w:pPr>
        <w:pStyle w:val="89"/>
        <w:spacing w:before="0"/>
        <w:ind w:firstLine="470" w:firstLineChars="196"/>
        <w:rPr>
          <w:rFonts w:ascii="宋体" w:hAnsi="宋体" w:cs="宋体"/>
          <w:kern w:val="0"/>
          <w:szCs w:val="24"/>
        </w:rPr>
      </w:pPr>
      <w:r>
        <w:rPr>
          <w:rFonts w:hint="eastAsia" w:ascii="宋体" w:hAnsi="宋体" w:cs="宋体"/>
          <w:kern w:val="0"/>
          <w:szCs w:val="24"/>
        </w:rPr>
        <w:t>1.乙方应按招标文件规定的时间向甲方提供使用项目的有关技术资料。</w:t>
      </w:r>
    </w:p>
    <w:p w14:paraId="5273CA4A">
      <w:pPr>
        <w:pStyle w:val="89"/>
        <w:spacing w:before="0"/>
        <w:ind w:firstLine="470" w:firstLineChars="196"/>
        <w:rPr>
          <w:rFonts w:ascii="宋体" w:hAnsi="宋体" w:cs="宋体"/>
          <w:kern w:val="0"/>
          <w:szCs w:val="24"/>
        </w:rPr>
      </w:pPr>
      <w:r>
        <w:rPr>
          <w:rFonts w:hint="eastAsia" w:ascii="宋体" w:hAnsi="宋体" w:cs="宋体"/>
          <w:kern w:val="0"/>
          <w:szCs w:val="24"/>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85C103D">
      <w:pPr>
        <w:spacing w:line="360" w:lineRule="auto"/>
        <w:rPr>
          <w:b/>
          <w:bCs/>
        </w:rPr>
      </w:pPr>
      <w:r>
        <w:rPr>
          <w:rFonts w:hint="eastAsia"/>
          <w:b/>
          <w:bCs/>
        </w:rPr>
        <w:t>四、知识产权</w:t>
      </w:r>
    </w:p>
    <w:p w14:paraId="2AB58FE3">
      <w:pPr>
        <w:pStyle w:val="89"/>
        <w:spacing w:before="0"/>
        <w:ind w:firstLine="470" w:firstLineChars="196"/>
        <w:rPr>
          <w:rFonts w:ascii="宋体" w:hAnsi="宋体" w:cs="宋体"/>
          <w:kern w:val="0"/>
          <w:szCs w:val="24"/>
        </w:rPr>
      </w:pPr>
      <w:r>
        <w:rPr>
          <w:rFonts w:hint="eastAsia" w:ascii="宋体" w:hAnsi="宋体" w:cs="宋体"/>
          <w:kern w:val="0"/>
          <w:szCs w:val="24"/>
        </w:rPr>
        <w:t>乙方应保证提供服务过程中不会侵犯任何第三方的知识产权。</w:t>
      </w:r>
    </w:p>
    <w:p w14:paraId="48B690DB">
      <w:pPr>
        <w:spacing w:line="360" w:lineRule="auto"/>
        <w:rPr>
          <w:b/>
          <w:bCs/>
          <w:highlight w:val="none"/>
        </w:rPr>
      </w:pPr>
      <w:r>
        <w:rPr>
          <w:rFonts w:hint="eastAsia"/>
          <w:b/>
          <w:bCs/>
          <w:highlight w:val="none"/>
        </w:rPr>
        <w:t>五、履约保证金</w:t>
      </w:r>
    </w:p>
    <w:p w14:paraId="4ACFFEBD">
      <w:pPr>
        <w:pStyle w:val="89"/>
        <w:spacing w:before="0"/>
        <w:ind w:firstLine="470" w:firstLineChars="196"/>
        <w:rPr>
          <w:rFonts w:ascii="宋体" w:hAnsi="宋体" w:cs="宋体"/>
          <w:kern w:val="0"/>
          <w:szCs w:val="24"/>
          <w:highlight w:val="none"/>
        </w:rPr>
      </w:pPr>
      <w:r>
        <w:rPr>
          <w:rFonts w:hint="eastAsia" w:ascii="宋体" w:hAnsi="宋体" w:cs="宋体"/>
          <w:kern w:val="0"/>
          <w:szCs w:val="24"/>
          <w:highlight w:val="none"/>
        </w:rPr>
        <w:t>无</w:t>
      </w:r>
    </w:p>
    <w:p w14:paraId="68092248">
      <w:pPr>
        <w:spacing w:line="360" w:lineRule="auto"/>
        <w:rPr>
          <w:b/>
          <w:bCs/>
        </w:rPr>
      </w:pPr>
      <w:r>
        <w:rPr>
          <w:rFonts w:hint="eastAsia"/>
          <w:b/>
          <w:bCs/>
        </w:rPr>
        <w:t>六、</w:t>
      </w:r>
      <w:r>
        <w:rPr>
          <w:rFonts w:hint="eastAsia" w:ascii="宋体" w:hAnsi="宋体"/>
          <w:b/>
        </w:rPr>
        <w:t>合同转让和分包</w:t>
      </w:r>
    </w:p>
    <w:p w14:paraId="003A372B">
      <w:pPr>
        <w:pStyle w:val="89"/>
        <w:spacing w:before="0"/>
        <w:ind w:firstLine="470" w:firstLineChars="196"/>
        <w:rPr>
          <w:rFonts w:ascii="宋体" w:hAnsi="宋体" w:cs="宋体"/>
          <w:kern w:val="0"/>
          <w:szCs w:val="24"/>
        </w:rPr>
      </w:pPr>
      <w:r>
        <w:rPr>
          <w:rFonts w:hint="eastAsia" w:ascii="宋体" w:hAnsi="宋体" w:cs="宋体"/>
          <w:kern w:val="0"/>
          <w:szCs w:val="24"/>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683D3FB9">
      <w:pPr>
        <w:spacing w:line="360" w:lineRule="auto"/>
        <w:rPr>
          <w:rFonts w:ascii="宋体" w:hAnsi="宋体"/>
          <w:b/>
        </w:rPr>
      </w:pPr>
      <w:r>
        <w:rPr>
          <w:rFonts w:hint="eastAsia" w:ascii="宋体" w:hAnsi="宋体"/>
          <w:b/>
        </w:rPr>
        <w:t>七、服务质量保证期（选用）</w:t>
      </w:r>
    </w:p>
    <w:p w14:paraId="3C4A8C31">
      <w:pPr>
        <w:pStyle w:val="89"/>
        <w:spacing w:before="0"/>
        <w:ind w:firstLine="470" w:firstLineChars="196"/>
        <w:rPr>
          <w:rFonts w:ascii="宋体" w:hAnsi="宋体" w:cs="宋体"/>
          <w:kern w:val="0"/>
          <w:szCs w:val="24"/>
        </w:rPr>
      </w:pPr>
      <w:r>
        <w:rPr>
          <w:rFonts w:hint="eastAsia" w:ascii="宋体" w:hAnsi="宋体" w:cs="宋体"/>
          <w:kern w:val="0"/>
          <w:szCs w:val="24"/>
        </w:rPr>
        <w:t>服务质量保证期     年。（自验收合格之日起计）</w:t>
      </w:r>
    </w:p>
    <w:p w14:paraId="305DA66C">
      <w:pPr>
        <w:spacing w:line="360" w:lineRule="auto"/>
        <w:rPr>
          <w:b/>
          <w:bCs/>
        </w:rPr>
      </w:pPr>
      <w:r>
        <w:rPr>
          <w:rFonts w:hint="eastAsia"/>
          <w:b/>
          <w:bCs/>
        </w:rPr>
        <w:t>八、合同履行时间、履行方式及履行地点</w:t>
      </w:r>
    </w:p>
    <w:p w14:paraId="524CC64D">
      <w:pPr>
        <w:pStyle w:val="89"/>
        <w:spacing w:before="0"/>
        <w:ind w:firstLine="470" w:firstLineChars="196"/>
        <w:rPr>
          <w:rFonts w:ascii="宋体" w:hAnsi="宋体" w:cs="宋体"/>
          <w:kern w:val="0"/>
          <w:szCs w:val="24"/>
        </w:rPr>
      </w:pPr>
      <w:r>
        <w:rPr>
          <w:rFonts w:hint="eastAsia" w:ascii="宋体" w:hAnsi="宋体" w:cs="宋体"/>
          <w:kern w:val="0"/>
          <w:szCs w:val="24"/>
        </w:rPr>
        <w:t>1. 合同履行时间：</w:t>
      </w:r>
    </w:p>
    <w:p w14:paraId="294281BC">
      <w:pPr>
        <w:pStyle w:val="89"/>
        <w:spacing w:before="0"/>
        <w:ind w:firstLine="470" w:firstLineChars="196"/>
        <w:rPr>
          <w:rFonts w:ascii="宋体" w:hAnsi="宋体" w:cs="宋体"/>
          <w:kern w:val="0"/>
          <w:szCs w:val="24"/>
        </w:rPr>
      </w:pPr>
      <w:r>
        <w:rPr>
          <w:rFonts w:hint="eastAsia" w:ascii="宋体" w:hAnsi="宋体" w:cs="宋体"/>
          <w:kern w:val="0"/>
          <w:szCs w:val="24"/>
        </w:rPr>
        <w:t>2. 履行方式：</w:t>
      </w:r>
    </w:p>
    <w:p w14:paraId="09772207">
      <w:pPr>
        <w:pStyle w:val="89"/>
        <w:snapToGrid w:val="0"/>
        <w:spacing w:before="0"/>
        <w:ind w:firstLine="470" w:firstLineChars="196"/>
        <w:rPr>
          <w:rFonts w:ascii="宋体" w:hAnsi="宋体" w:cs="宋体"/>
          <w:kern w:val="0"/>
          <w:szCs w:val="24"/>
        </w:rPr>
      </w:pPr>
      <w:r>
        <w:rPr>
          <w:rFonts w:hint="eastAsia" w:ascii="宋体" w:hAnsi="宋体" w:cs="宋体"/>
          <w:kern w:val="0"/>
          <w:szCs w:val="24"/>
        </w:rPr>
        <w:t>3. 履行地点：</w:t>
      </w:r>
    </w:p>
    <w:p w14:paraId="688A4CD6">
      <w:pPr>
        <w:snapToGrid w:val="0"/>
        <w:spacing w:line="360" w:lineRule="auto"/>
        <w:rPr>
          <w:b/>
          <w:bCs/>
        </w:rPr>
      </w:pPr>
      <w:r>
        <w:rPr>
          <w:rFonts w:hint="eastAsia"/>
          <w:b/>
          <w:bCs/>
        </w:rPr>
        <w:t>九、货款支付</w:t>
      </w:r>
    </w:p>
    <w:p w14:paraId="3427A440">
      <w:pPr>
        <w:pStyle w:val="89"/>
        <w:snapToGrid w:val="0"/>
        <w:spacing w:before="0"/>
        <w:ind w:firstLine="470" w:firstLineChars="196"/>
        <w:rPr>
          <w:rFonts w:ascii="宋体" w:hAnsi="宋体" w:cs="宋体"/>
          <w:kern w:val="0"/>
          <w:szCs w:val="24"/>
        </w:rPr>
      </w:pPr>
      <w:r>
        <w:rPr>
          <w:rFonts w:hint="eastAsia" w:ascii="宋体" w:hAnsi="宋体" w:cs="宋体"/>
          <w:kern w:val="0"/>
          <w:szCs w:val="24"/>
        </w:rPr>
        <w:t>1.付款方式：</w:t>
      </w:r>
    </w:p>
    <w:p w14:paraId="5BE4603B">
      <w:pPr>
        <w:pStyle w:val="89"/>
        <w:spacing w:before="0"/>
        <w:ind w:firstLine="472" w:firstLineChars="196"/>
        <w:rPr>
          <w:rFonts w:ascii="宋体" w:hAnsi="宋体" w:cs="宋体"/>
          <w:b/>
          <w:bCs/>
          <w:kern w:val="0"/>
          <w:szCs w:val="24"/>
        </w:rPr>
      </w:pPr>
      <w:r>
        <w:rPr>
          <w:rFonts w:hint="eastAsia" w:ascii="宋体" w:hAnsi="宋体" w:cs="宋体"/>
          <w:b/>
          <w:bCs/>
          <w:kern w:val="0"/>
          <w:szCs w:val="24"/>
        </w:rPr>
        <w:t>备注：在签订合同时，乙方明确表示无需预付款或者主动要求降低预付款比例的，可降低预付款比例。</w:t>
      </w:r>
    </w:p>
    <w:p w14:paraId="3EC204A6">
      <w:pPr>
        <w:snapToGrid w:val="0"/>
        <w:spacing w:line="360" w:lineRule="auto"/>
        <w:rPr>
          <w:rFonts w:ascii="宋体" w:hAnsi="宋体"/>
          <w:b/>
          <w:bCs/>
        </w:rPr>
      </w:pPr>
      <w:r>
        <w:rPr>
          <w:rFonts w:hint="eastAsia" w:ascii="宋体" w:hAnsi="宋体"/>
          <w:b/>
          <w:bCs/>
        </w:rPr>
        <w:t>十、税费</w:t>
      </w:r>
    </w:p>
    <w:p w14:paraId="56E6F69B">
      <w:pPr>
        <w:pStyle w:val="89"/>
        <w:snapToGrid w:val="0"/>
        <w:spacing w:before="0"/>
        <w:ind w:firstLine="470" w:firstLineChars="196"/>
        <w:rPr>
          <w:rFonts w:ascii="宋体" w:hAnsi="宋体" w:cs="宋体"/>
          <w:kern w:val="0"/>
          <w:szCs w:val="24"/>
        </w:rPr>
      </w:pPr>
      <w:r>
        <w:rPr>
          <w:rFonts w:hint="eastAsia" w:ascii="宋体" w:hAnsi="宋体" w:cs="宋体"/>
          <w:kern w:val="0"/>
          <w:szCs w:val="24"/>
        </w:rPr>
        <w:t>本合同执行中相关的一切税费均由乙方负担。</w:t>
      </w:r>
    </w:p>
    <w:p w14:paraId="2AF1B8D2">
      <w:pPr>
        <w:snapToGrid w:val="0"/>
        <w:spacing w:line="360" w:lineRule="auto"/>
        <w:rPr>
          <w:b/>
          <w:bCs/>
        </w:rPr>
      </w:pPr>
      <w:r>
        <w:rPr>
          <w:rFonts w:hint="eastAsia"/>
          <w:b/>
          <w:bCs/>
        </w:rPr>
        <w:t>十一、质量保证及售后服务</w:t>
      </w:r>
    </w:p>
    <w:p w14:paraId="55C5FC3E">
      <w:pPr>
        <w:pStyle w:val="89"/>
        <w:spacing w:before="0"/>
        <w:ind w:firstLine="470" w:firstLineChars="196"/>
        <w:rPr>
          <w:rFonts w:hint="eastAsia" w:ascii="宋体" w:hAnsi="宋体" w:eastAsia="宋体" w:cs="宋体"/>
          <w:kern w:val="0"/>
          <w:szCs w:val="24"/>
        </w:rPr>
      </w:pPr>
      <w:r>
        <w:rPr>
          <w:rFonts w:hint="eastAsia" w:ascii="宋体" w:hAnsi="宋体" w:eastAsia="宋体" w:cs="宋体"/>
          <w:kern w:val="0"/>
          <w:szCs w:val="24"/>
        </w:rPr>
        <w:t>1．乙方应按招标文件规定向甲方提供服务。</w:t>
      </w:r>
    </w:p>
    <w:p w14:paraId="068F8E73">
      <w:pPr>
        <w:pStyle w:val="89"/>
        <w:spacing w:before="0"/>
        <w:ind w:firstLine="470" w:firstLineChars="196"/>
        <w:rPr>
          <w:rFonts w:hint="eastAsia" w:ascii="宋体" w:hAnsi="宋体" w:eastAsia="宋体" w:cs="宋体"/>
          <w:kern w:val="0"/>
          <w:szCs w:val="24"/>
        </w:rPr>
      </w:pPr>
      <w:r>
        <w:rPr>
          <w:rFonts w:hint="eastAsia" w:ascii="宋体" w:hAnsi="宋体" w:eastAsia="宋体" w:cs="宋体"/>
          <w:kern w:val="0"/>
          <w:szCs w:val="24"/>
        </w:rPr>
        <w:t>2．乙方提供的服务成果在服务质量保证期内发生问题，乙方应负责免费提供后续服务。对达不到要求者，根据实际情况，经双方协商，可按以下办法处理：</w:t>
      </w:r>
    </w:p>
    <w:p w14:paraId="4A7FD466">
      <w:pPr>
        <w:pStyle w:val="89"/>
        <w:spacing w:before="0"/>
        <w:ind w:firstLine="470" w:firstLineChars="196"/>
        <w:rPr>
          <w:rFonts w:hint="eastAsia" w:ascii="宋体" w:hAnsi="宋体" w:eastAsia="宋体" w:cs="宋体"/>
          <w:kern w:val="0"/>
          <w:szCs w:val="24"/>
        </w:rPr>
      </w:pPr>
      <w:r>
        <w:rPr>
          <w:rFonts w:hint="eastAsia" w:ascii="宋体" w:hAnsi="宋体" w:eastAsia="宋体" w:cs="宋体"/>
          <w:kern w:val="0"/>
          <w:szCs w:val="24"/>
        </w:rPr>
        <w:t>⑴重做：由乙方承担所发生的全部费用。</w:t>
      </w:r>
    </w:p>
    <w:p w14:paraId="309B0962">
      <w:pPr>
        <w:pStyle w:val="89"/>
        <w:spacing w:before="0"/>
        <w:ind w:firstLine="470" w:firstLineChars="196"/>
        <w:rPr>
          <w:rFonts w:hint="eastAsia" w:ascii="宋体" w:hAnsi="宋体" w:eastAsia="宋体" w:cs="宋体"/>
          <w:kern w:val="0"/>
          <w:szCs w:val="24"/>
        </w:rPr>
      </w:pPr>
      <w:r>
        <w:rPr>
          <w:rFonts w:hint="eastAsia" w:ascii="宋体" w:hAnsi="宋体" w:eastAsia="宋体" w:cs="宋体"/>
          <w:kern w:val="0"/>
          <w:szCs w:val="24"/>
        </w:rPr>
        <w:t>⑵贬值处理：由甲乙双方合议定价。</w:t>
      </w:r>
    </w:p>
    <w:p w14:paraId="60DB1B3C">
      <w:pPr>
        <w:pStyle w:val="89"/>
        <w:spacing w:before="0"/>
        <w:ind w:firstLine="470" w:firstLineChars="196"/>
        <w:rPr>
          <w:rFonts w:hint="eastAsia" w:ascii="宋体" w:hAnsi="宋体" w:eastAsia="宋体" w:cs="宋体"/>
          <w:kern w:val="0"/>
          <w:szCs w:val="24"/>
        </w:rPr>
      </w:pPr>
      <w:r>
        <w:rPr>
          <w:rFonts w:hint="eastAsia" w:ascii="宋体" w:hAnsi="宋体" w:eastAsia="宋体" w:cs="宋体"/>
          <w:kern w:val="0"/>
          <w:szCs w:val="24"/>
        </w:rPr>
        <w:t>⑶解除合同。</w:t>
      </w:r>
    </w:p>
    <w:p w14:paraId="06F5FFE1">
      <w:pPr>
        <w:pStyle w:val="89"/>
        <w:spacing w:before="0"/>
        <w:ind w:firstLine="470" w:firstLineChars="196"/>
        <w:rPr>
          <w:rFonts w:hint="eastAsia" w:ascii="宋体" w:hAnsi="宋体" w:eastAsia="宋体" w:cs="宋体"/>
          <w:kern w:val="0"/>
          <w:szCs w:val="24"/>
        </w:rPr>
      </w:pPr>
      <w:r>
        <w:rPr>
          <w:rFonts w:hint="eastAsia" w:ascii="宋体" w:hAnsi="宋体" w:eastAsia="宋体" w:cs="宋体"/>
          <w:kern w:val="0"/>
          <w:szCs w:val="24"/>
        </w:rPr>
        <w:t>3．如在服务过程中发生问题，乙方在接到甲方通知后在    小时内到达甲方现场。</w:t>
      </w:r>
    </w:p>
    <w:p w14:paraId="300D3511">
      <w:pPr>
        <w:pStyle w:val="89"/>
        <w:spacing w:before="0"/>
        <w:ind w:firstLine="470" w:firstLineChars="196"/>
        <w:rPr>
          <w:rFonts w:hint="eastAsia" w:ascii="宋体" w:hAnsi="宋体" w:eastAsia="宋体" w:cs="宋体"/>
          <w:kern w:val="0"/>
          <w:szCs w:val="24"/>
        </w:rPr>
      </w:pPr>
      <w:r>
        <w:rPr>
          <w:rFonts w:hint="eastAsia" w:ascii="宋体" w:hAnsi="宋体" w:eastAsia="宋体" w:cs="宋体"/>
          <w:kern w:val="0"/>
          <w:szCs w:val="24"/>
        </w:rPr>
        <w:t>4．在服务质量保证期内，乙方应对出现的质量及安全问题负责处理解决并承担一切费用。</w:t>
      </w:r>
    </w:p>
    <w:p w14:paraId="3804F76A">
      <w:pPr>
        <w:snapToGrid w:val="0"/>
        <w:spacing w:line="360" w:lineRule="auto"/>
        <w:rPr>
          <w:b/>
          <w:bCs/>
        </w:rPr>
      </w:pPr>
      <w:r>
        <w:rPr>
          <w:rFonts w:hint="eastAsia"/>
          <w:b/>
          <w:bCs/>
        </w:rPr>
        <w:t>十二、违约责任</w:t>
      </w:r>
    </w:p>
    <w:p w14:paraId="42670661">
      <w:pPr>
        <w:pStyle w:val="89"/>
        <w:snapToGrid w:val="0"/>
        <w:spacing w:before="0"/>
        <w:ind w:firstLine="470" w:firstLineChars="196"/>
        <w:rPr>
          <w:rFonts w:ascii="宋体" w:hAnsi="宋体" w:cs="宋体"/>
          <w:kern w:val="0"/>
          <w:szCs w:val="24"/>
        </w:rPr>
      </w:pPr>
      <w:r>
        <w:rPr>
          <w:rFonts w:hint="eastAsia" w:ascii="宋体" w:hAnsi="宋体" w:cs="宋体"/>
          <w:kern w:val="0"/>
          <w:szCs w:val="24"/>
        </w:rPr>
        <w:t>1．甲方无正当理由拒收接受服务的，甲方向乙方偿付合同款项百分之五作为违约金。</w:t>
      </w:r>
    </w:p>
    <w:p w14:paraId="75228CBF">
      <w:pPr>
        <w:pStyle w:val="89"/>
        <w:snapToGrid w:val="0"/>
        <w:spacing w:before="0"/>
        <w:ind w:firstLine="470" w:firstLineChars="196"/>
        <w:rPr>
          <w:rFonts w:ascii="宋体" w:hAnsi="宋体" w:cs="宋体"/>
          <w:kern w:val="0"/>
          <w:szCs w:val="24"/>
        </w:rPr>
      </w:pPr>
      <w:r>
        <w:rPr>
          <w:rFonts w:hint="eastAsia" w:ascii="宋体" w:hAnsi="宋体" w:cs="宋体"/>
          <w:kern w:val="0"/>
          <w:szCs w:val="24"/>
        </w:rPr>
        <w:t>2．甲方无故逾期验收和办理款项支付手续的,甲方应按逾期付款总额每日万分之五向乙方支付违约金。</w:t>
      </w:r>
    </w:p>
    <w:p w14:paraId="3FEAEC34">
      <w:pPr>
        <w:pStyle w:val="89"/>
        <w:snapToGrid w:val="0"/>
        <w:spacing w:before="0"/>
        <w:ind w:firstLine="470" w:firstLineChars="196"/>
        <w:rPr>
          <w:rFonts w:ascii="宋体" w:hAnsi="宋体" w:cs="宋体"/>
          <w:kern w:val="0"/>
          <w:szCs w:val="24"/>
        </w:rPr>
      </w:pPr>
      <w:r>
        <w:rPr>
          <w:rFonts w:hint="eastAsia" w:ascii="宋体" w:hAnsi="宋体" w:cs="宋体"/>
          <w:kern w:val="0"/>
          <w:szCs w:val="24"/>
        </w:rPr>
        <w:t>3．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14:paraId="4486F567">
      <w:pPr>
        <w:snapToGrid w:val="0"/>
        <w:spacing w:line="360" w:lineRule="auto"/>
        <w:rPr>
          <w:b/>
          <w:bCs/>
        </w:rPr>
      </w:pPr>
      <w:r>
        <w:rPr>
          <w:rFonts w:hint="eastAsia"/>
          <w:b/>
          <w:bCs/>
        </w:rPr>
        <w:t>十三、不可抗力事件处理</w:t>
      </w:r>
    </w:p>
    <w:p w14:paraId="15E30BC9">
      <w:pPr>
        <w:pStyle w:val="89"/>
        <w:snapToGrid w:val="0"/>
        <w:spacing w:before="0"/>
        <w:ind w:firstLine="470" w:firstLineChars="196"/>
        <w:rPr>
          <w:rFonts w:ascii="宋体" w:hAnsi="宋体" w:cs="宋体"/>
          <w:kern w:val="0"/>
          <w:szCs w:val="24"/>
        </w:rPr>
      </w:pPr>
      <w:r>
        <w:rPr>
          <w:rFonts w:hint="eastAsia" w:ascii="宋体" w:hAnsi="宋体" w:cs="宋体"/>
          <w:kern w:val="0"/>
          <w:szCs w:val="24"/>
        </w:rPr>
        <w:t>1．在合同有效期内，任何一方因不可抗力事件导致不能履行合同，则合同履行期可延长，其延长期与不可抗力影响期相同。</w:t>
      </w:r>
    </w:p>
    <w:p w14:paraId="7D663382">
      <w:pPr>
        <w:pStyle w:val="89"/>
        <w:snapToGrid w:val="0"/>
        <w:spacing w:before="0"/>
        <w:ind w:firstLine="470" w:firstLineChars="196"/>
        <w:rPr>
          <w:rFonts w:ascii="宋体" w:hAnsi="宋体" w:cs="宋体"/>
          <w:kern w:val="0"/>
          <w:szCs w:val="24"/>
        </w:rPr>
      </w:pPr>
      <w:r>
        <w:rPr>
          <w:rFonts w:hint="eastAsia" w:ascii="宋体" w:hAnsi="宋体" w:cs="宋体"/>
          <w:kern w:val="0"/>
          <w:szCs w:val="24"/>
        </w:rPr>
        <w:t>2．不可抗力事件发生后，应立即通知对方，并寄送有关权威机构出具的证明。</w:t>
      </w:r>
    </w:p>
    <w:p w14:paraId="22A3C209">
      <w:pPr>
        <w:pStyle w:val="89"/>
        <w:snapToGrid w:val="0"/>
        <w:spacing w:before="0"/>
        <w:ind w:firstLine="470" w:firstLineChars="196"/>
        <w:rPr>
          <w:rFonts w:ascii="宋体" w:hAnsi="宋体" w:cs="宋体"/>
          <w:kern w:val="0"/>
          <w:szCs w:val="24"/>
        </w:rPr>
      </w:pPr>
      <w:r>
        <w:rPr>
          <w:rFonts w:hint="eastAsia" w:ascii="宋体" w:hAnsi="宋体" w:cs="宋体"/>
          <w:kern w:val="0"/>
          <w:szCs w:val="24"/>
        </w:rPr>
        <w:t>3．不可抗力事件延续120天以上，双方应通过友好协商，确定是否继续履行合同。</w:t>
      </w:r>
    </w:p>
    <w:p w14:paraId="26ADDBD0">
      <w:pPr>
        <w:snapToGrid w:val="0"/>
        <w:spacing w:line="360" w:lineRule="auto"/>
        <w:rPr>
          <w:b/>
          <w:bCs/>
        </w:rPr>
      </w:pPr>
      <w:r>
        <w:rPr>
          <w:rFonts w:hint="eastAsia"/>
          <w:b/>
          <w:bCs/>
        </w:rPr>
        <w:t>十四、诉讼</w:t>
      </w:r>
    </w:p>
    <w:p w14:paraId="06CAE96B">
      <w:pPr>
        <w:pStyle w:val="89"/>
        <w:snapToGrid w:val="0"/>
        <w:spacing w:before="0"/>
        <w:ind w:firstLine="470" w:firstLineChars="196"/>
        <w:rPr>
          <w:rFonts w:ascii="宋体" w:hAnsi="宋体" w:cs="宋体"/>
          <w:kern w:val="0"/>
          <w:szCs w:val="24"/>
        </w:rPr>
      </w:pPr>
      <w:r>
        <w:rPr>
          <w:rFonts w:hint="eastAsia" w:ascii="宋体" w:hAnsi="宋体" w:cs="宋体"/>
          <w:kern w:val="0"/>
          <w:szCs w:val="24"/>
        </w:rPr>
        <w:t>双方在执行合同中所发生的一切争议，应通过协商解决。如协商不成，可向甲方所在地法院起诉。</w:t>
      </w:r>
    </w:p>
    <w:p w14:paraId="2DAE6F33">
      <w:pPr>
        <w:snapToGrid w:val="0"/>
        <w:spacing w:line="360" w:lineRule="auto"/>
        <w:rPr>
          <w:rFonts w:ascii="宋体" w:hAnsi="宋体"/>
          <w:b/>
          <w:bCs/>
        </w:rPr>
      </w:pPr>
      <w:r>
        <w:rPr>
          <w:rFonts w:hint="eastAsia" w:ascii="宋体" w:hAnsi="宋体"/>
          <w:b/>
          <w:bCs/>
        </w:rPr>
        <w:t>十五、合同生效及其它</w:t>
      </w:r>
    </w:p>
    <w:p w14:paraId="26E0CFD8">
      <w:pPr>
        <w:pStyle w:val="89"/>
        <w:snapToGrid w:val="0"/>
        <w:spacing w:before="0"/>
        <w:ind w:firstLine="470" w:firstLineChars="196"/>
        <w:rPr>
          <w:rFonts w:ascii="宋体" w:hAnsi="宋体" w:cs="宋体"/>
          <w:kern w:val="0"/>
          <w:szCs w:val="24"/>
        </w:rPr>
      </w:pPr>
      <w:r>
        <w:rPr>
          <w:rFonts w:hint="eastAsia" w:ascii="宋体" w:hAnsi="宋体" w:cs="宋体"/>
          <w:kern w:val="0"/>
          <w:szCs w:val="24"/>
        </w:rPr>
        <w:t>1.合同经双方法定代表人或授权代表签字并加盖单位公章后生效。</w:t>
      </w:r>
    </w:p>
    <w:p w14:paraId="1D68C88D">
      <w:pPr>
        <w:pStyle w:val="89"/>
        <w:snapToGrid w:val="0"/>
        <w:spacing w:before="0"/>
        <w:ind w:firstLine="470" w:firstLineChars="196"/>
        <w:rPr>
          <w:rFonts w:ascii="宋体" w:hAnsi="宋体" w:cs="宋体"/>
          <w:kern w:val="0"/>
          <w:szCs w:val="24"/>
        </w:rPr>
      </w:pPr>
      <w:r>
        <w:rPr>
          <w:rFonts w:hint="eastAsia" w:ascii="宋体" w:hAnsi="宋体" w:cs="宋体"/>
          <w:kern w:val="0"/>
          <w:szCs w:val="24"/>
        </w:rPr>
        <w:t>2.合同执行中涉及采购资金和采购内容修改或补充的，须双方经财政部门审批，并签书面补充协议，经报政府采购监督管理部门备案后，方可作为主合同不可分割的一部分。</w:t>
      </w:r>
    </w:p>
    <w:p w14:paraId="5CB9E87A">
      <w:pPr>
        <w:pStyle w:val="89"/>
        <w:snapToGrid w:val="0"/>
        <w:spacing w:before="0"/>
        <w:ind w:firstLine="470" w:firstLineChars="196"/>
        <w:rPr>
          <w:rFonts w:ascii="宋体" w:hAnsi="宋体" w:cs="宋体"/>
          <w:kern w:val="0"/>
          <w:szCs w:val="24"/>
        </w:rPr>
      </w:pPr>
      <w:r>
        <w:rPr>
          <w:rFonts w:hint="eastAsia" w:ascii="宋体" w:hAnsi="宋体" w:cs="宋体"/>
          <w:kern w:val="0"/>
          <w:szCs w:val="24"/>
        </w:rPr>
        <w:t>3.本合同附件及采购文件、响应文件、书面澄清（承诺）等系本合同的组成部分。</w:t>
      </w:r>
    </w:p>
    <w:p w14:paraId="720A4856">
      <w:pPr>
        <w:pStyle w:val="89"/>
        <w:snapToGrid w:val="0"/>
        <w:spacing w:before="0"/>
        <w:ind w:firstLine="470" w:firstLineChars="196"/>
        <w:rPr>
          <w:rFonts w:ascii="宋体" w:hAnsi="宋体" w:cs="宋体"/>
          <w:kern w:val="0"/>
          <w:szCs w:val="24"/>
        </w:rPr>
      </w:pPr>
      <w:r>
        <w:rPr>
          <w:rFonts w:hint="eastAsia" w:ascii="宋体" w:hAnsi="宋体" w:cs="宋体"/>
          <w:kern w:val="0"/>
          <w:szCs w:val="24"/>
        </w:rPr>
        <w:t>4.本合同未尽事宜，遵照《中华人民共和国民法典》有关条文执行。</w:t>
      </w:r>
    </w:p>
    <w:p w14:paraId="5A45A144">
      <w:pPr>
        <w:pStyle w:val="89"/>
        <w:snapToGrid w:val="0"/>
        <w:spacing w:before="0"/>
        <w:ind w:firstLine="470" w:firstLineChars="196"/>
        <w:rPr>
          <w:rFonts w:ascii="宋体" w:hAnsi="宋体" w:cs="宋体"/>
          <w:kern w:val="0"/>
          <w:szCs w:val="24"/>
        </w:rPr>
      </w:pPr>
      <w:r>
        <w:rPr>
          <w:rFonts w:hint="eastAsia" w:ascii="宋体" w:hAnsi="宋体" w:cs="宋体"/>
          <w:kern w:val="0"/>
          <w:szCs w:val="24"/>
        </w:rPr>
        <w:t>5.本合同一式伍份，具有同等法律效力，甲乙双方各执贰份，采购代理机构执壹份。</w:t>
      </w:r>
    </w:p>
    <w:p w14:paraId="07FBDC06">
      <w:pPr>
        <w:snapToGrid w:val="0"/>
        <w:spacing w:line="360" w:lineRule="auto"/>
        <w:ind w:firstLine="480"/>
        <w:rPr>
          <w:rFonts w:ascii="宋体" w:hAnsi="宋体" w:cs="宋体"/>
        </w:rPr>
      </w:pPr>
    </w:p>
    <w:p w14:paraId="2C2583AF">
      <w:pPr>
        <w:snapToGrid w:val="0"/>
        <w:spacing w:line="360" w:lineRule="auto"/>
        <w:ind w:firstLine="480"/>
        <w:rPr>
          <w:rFonts w:ascii="宋体" w:hAnsi="宋体" w:cs="宋体"/>
        </w:rPr>
      </w:pPr>
      <w:r>
        <w:rPr>
          <w:rFonts w:hint="eastAsia" w:ascii="宋体" w:hAnsi="宋体" w:cs="宋体"/>
        </w:rPr>
        <w:t>甲方（盖章）：                    乙方（盖章）：</w:t>
      </w:r>
    </w:p>
    <w:p w14:paraId="48DE0075">
      <w:pPr>
        <w:snapToGrid w:val="0"/>
        <w:spacing w:line="360" w:lineRule="auto"/>
        <w:ind w:firstLine="480"/>
        <w:rPr>
          <w:rFonts w:ascii="宋体" w:hAnsi="宋体" w:cs="宋体"/>
        </w:rPr>
      </w:pPr>
      <w:r>
        <w:rPr>
          <w:rFonts w:hint="eastAsia" w:ascii="宋体" w:hAnsi="宋体" w:cs="宋体"/>
        </w:rPr>
        <w:t>法定代表人（或授权代表）：        法定代表人（或授权代表）：</w:t>
      </w:r>
    </w:p>
    <w:p w14:paraId="7F162601">
      <w:pPr>
        <w:snapToGrid w:val="0"/>
        <w:spacing w:line="360" w:lineRule="auto"/>
        <w:ind w:firstLine="480"/>
        <w:rPr>
          <w:rFonts w:ascii="宋体" w:hAnsi="宋体" w:cs="宋体"/>
        </w:rPr>
      </w:pPr>
      <w:r>
        <w:rPr>
          <w:rFonts w:hint="eastAsia" w:ascii="宋体" w:hAnsi="宋体" w:cs="宋体"/>
        </w:rPr>
        <w:t>地址：                           地址：</w:t>
      </w:r>
    </w:p>
    <w:p w14:paraId="40EC77BE">
      <w:pPr>
        <w:snapToGrid w:val="0"/>
        <w:spacing w:line="360" w:lineRule="auto"/>
        <w:ind w:firstLine="480"/>
        <w:rPr>
          <w:rFonts w:ascii="宋体" w:hAnsi="宋体" w:cs="宋体"/>
        </w:rPr>
      </w:pPr>
      <w:r>
        <w:rPr>
          <w:rFonts w:hint="eastAsia" w:ascii="宋体" w:hAnsi="宋体" w:cs="宋体"/>
        </w:rPr>
        <w:t>联系人：                           联系人：</w:t>
      </w:r>
    </w:p>
    <w:p w14:paraId="426EA830">
      <w:pPr>
        <w:snapToGrid w:val="0"/>
        <w:spacing w:line="360" w:lineRule="auto"/>
        <w:ind w:firstLine="480"/>
        <w:rPr>
          <w:rFonts w:ascii="宋体" w:hAnsi="宋体" w:cs="宋体"/>
        </w:rPr>
      </w:pPr>
      <w:r>
        <w:rPr>
          <w:rFonts w:hint="eastAsia" w:ascii="宋体" w:hAnsi="宋体" w:cs="宋体"/>
        </w:rPr>
        <w:t>联系电话：                         联系电话：</w:t>
      </w:r>
    </w:p>
    <w:p w14:paraId="294A28F3">
      <w:pPr>
        <w:snapToGrid w:val="0"/>
        <w:spacing w:line="360" w:lineRule="auto"/>
        <w:ind w:firstLine="480"/>
        <w:rPr>
          <w:rFonts w:ascii="宋体" w:hAnsi="宋体" w:cs="宋体"/>
        </w:rPr>
      </w:pPr>
      <w:r>
        <w:rPr>
          <w:rFonts w:hint="eastAsia" w:ascii="宋体" w:hAnsi="宋体" w:cs="宋体"/>
        </w:rPr>
        <w:t>传真：                             传真：</w:t>
      </w:r>
    </w:p>
    <w:p w14:paraId="6898E35B">
      <w:pPr>
        <w:snapToGrid w:val="0"/>
        <w:spacing w:line="360" w:lineRule="auto"/>
        <w:ind w:firstLine="480"/>
        <w:rPr>
          <w:rFonts w:ascii="宋体" w:hAnsi="宋体" w:cs="宋体"/>
        </w:rPr>
      </w:pPr>
      <w:r>
        <w:rPr>
          <w:rFonts w:hint="eastAsia" w:ascii="宋体" w:hAnsi="宋体" w:cs="宋体"/>
        </w:rPr>
        <w:t>开户银行：                         开户银行：</w:t>
      </w:r>
    </w:p>
    <w:p w14:paraId="4574B607">
      <w:pPr>
        <w:snapToGrid w:val="0"/>
        <w:spacing w:line="360" w:lineRule="auto"/>
        <w:ind w:firstLine="480"/>
        <w:rPr>
          <w:rFonts w:ascii="宋体" w:hAnsi="宋体" w:cs="宋体"/>
        </w:rPr>
      </w:pPr>
      <w:r>
        <w:rPr>
          <w:rFonts w:hint="eastAsia" w:ascii="宋体" w:hAnsi="宋体" w:cs="宋体"/>
        </w:rPr>
        <w:t>银行账号：                         银行账号：</w:t>
      </w:r>
    </w:p>
    <w:p w14:paraId="4BD7471C">
      <w:pPr>
        <w:snapToGrid w:val="0"/>
        <w:spacing w:line="360" w:lineRule="auto"/>
        <w:ind w:firstLine="420" w:firstLineChars="200"/>
        <w:rPr>
          <w:rFonts w:ascii="宋体" w:hAnsi="宋体" w:cs="宋体"/>
        </w:rPr>
        <w:sectPr>
          <w:footerReference r:id="rId10" w:type="default"/>
          <w:footerReference r:id="rId11" w:type="even"/>
          <w:pgSz w:w="11905" w:h="16838"/>
          <w:pgMar w:top="1440" w:right="1797" w:bottom="1440" w:left="1797" w:header="851" w:footer="992" w:gutter="0"/>
          <w:cols w:space="720" w:num="1"/>
          <w:titlePg/>
          <w:docGrid w:linePitch="312" w:charSpace="0"/>
        </w:sectPr>
      </w:pPr>
      <w:r>
        <w:rPr>
          <w:rFonts w:hint="eastAsia" w:ascii="宋体" w:hAnsi="宋体" w:cs="宋体"/>
        </w:rPr>
        <w:t>签订日期：                         签订日期：</w:t>
      </w:r>
    </w:p>
    <w:p w14:paraId="40384C28">
      <w:pPr>
        <w:spacing w:line="360" w:lineRule="auto"/>
        <w:jc w:val="center"/>
        <w:outlineLvl w:val="0"/>
        <w:rPr>
          <w:rFonts w:hint="eastAsia" w:ascii="宋体" w:hAnsi="宋体" w:eastAsia="宋体" w:cs="宋体"/>
          <w:b/>
          <w:sz w:val="36"/>
          <w:szCs w:val="36"/>
        </w:rPr>
      </w:pPr>
      <w:r>
        <w:rPr>
          <w:rFonts w:hint="eastAsia" w:ascii="宋体" w:hAnsi="宋体" w:eastAsia="宋体" w:cs="宋体"/>
          <w:b/>
          <w:sz w:val="36"/>
          <w:szCs w:val="36"/>
        </w:rPr>
        <w:t>第六部分</w:t>
      </w:r>
      <w:bookmarkEnd w:id="398"/>
      <w:r>
        <w:rPr>
          <w:rFonts w:hint="eastAsia" w:ascii="宋体" w:hAnsi="宋体" w:eastAsia="宋体" w:cs="宋体"/>
          <w:b/>
          <w:sz w:val="36"/>
          <w:szCs w:val="36"/>
        </w:rPr>
        <w:t xml:space="preserve"> </w:t>
      </w:r>
      <w:bookmarkEnd w:id="399"/>
      <w:r>
        <w:rPr>
          <w:rFonts w:hint="eastAsia" w:ascii="宋体" w:hAnsi="宋体" w:eastAsia="宋体" w:cs="宋体"/>
          <w:b/>
          <w:sz w:val="36"/>
          <w:szCs w:val="36"/>
        </w:rPr>
        <w:t>应提交的有关格式范例</w:t>
      </w:r>
    </w:p>
    <w:p w14:paraId="7DAF6B3C">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315E289C">
      <w:pPr>
        <w:bidi w:val="0"/>
        <w:jc w:val="center"/>
        <w:rPr>
          <w:sz w:val="36"/>
          <w:szCs w:val="36"/>
        </w:rPr>
      </w:pPr>
      <w:r>
        <w:rPr>
          <w:rFonts w:hint="eastAsia"/>
          <w:sz w:val="36"/>
          <w:szCs w:val="36"/>
        </w:rPr>
        <w:t>目录</w:t>
      </w:r>
    </w:p>
    <w:p w14:paraId="0DD88031">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2D2E1194">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712AF241">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14:paraId="2FCDDE69">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14:paraId="0576CFDB">
      <w:pPr>
        <w:snapToGrid w:val="0"/>
        <w:spacing w:line="360" w:lineRule="auto"/>
        <w:ind w:firstLine="480" w:firstLineChars="200"/>
        <w:rPr>
          <w:rFonts w:ascii="宋体" w:hAnsi="宋体" w:cs="宋体"/>
          <w:sz w:val="24"/>
        </w:rPr>
      </w:pPr>
    </w:p>
    <w:p w14:paraId="7E83504B">
      <w:pPr>
        <w:spacing w:line="360" w:lineRule="auto"/>
        <w:ind w:firstLine="480" w:firstLineChars="200"/>
        <w:rPr>
          <w:rFonts w:ascii="宋体" w:hAnsi="宋体" w:cs="宋体"/>
          <w:sz w:val="24"/>
        </w:rPr>
      </w:pPr>
    </w:p>
    <w:p w14:paraId="034C226E">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426ECBF5">
      <w:pPr>
        <w:snapToGrid w:val="0"/>
        <w:spacing w:line="360" w:lineRule="auto"/>
        <w:rPr>
          <w:rFonts w:ascii="宋体" w:hAnsi="宋体" w:cs="宋体"/>
          <w:sz w:val="24"/>
        </w:rPr>
      </w:pPr>
      <w:r>
        <w:rPr>
          <w:rFonts w:hint="eastAsia" w:ascii="宋体" w:hAnsi="宋体" w:cs="宋体"/>
          <w:sz w:val="24"/>
          <w:lang w:eastAsia="zh-CN"/>
        </w:rPr>
        <w:t>浙江省交通运输厅</w:t>
      </w:r>
      <w:r>
        <w:rPr>
          <w:rFonts w:hint="eastAsia" w:ascii="宋体" w:hAnsi="宋体" w:cs="宋体"/>
          <w:sz w:val="24"/>
        </w:rPr>
        <w:t>、华诚工程咨询集团有限公司：</w:t>
      </w:r>
    </w:p>
    <w:p w14:paraId="73292D19">
      <w:pPr>
        <w:snapToGrid w:val="0"/>
        <w:spacing w:line="360" w:lineRule="auto"/>
        <w:ind w:firstLine="480" w:firstLineChars="200"/>
        <w:rPr>
          <w:rFonts w:ascii="宋体" w:hAnsi="宋体" w:cs="宋体"/>
          <w:sz w:val="24"/>
        </w:rPr>
      </w:pPr>
      <w:r>
        <w:rPr>
          <w:rFonts w:hint="eastAsia" w:ascii="宋体" w:hAnsi="宋体" w:cs="宋体"/>
          <w:sz w:val="24"/>
        </w:rPr>
        <w:t>我方参与</w:t>
      </w:r>
      <w:r>
        <w:rPr>
          <w:rFonts w:hint="eastAsia" w:ascii="宋体" w:hAnsi="宋体" w:cs="宋体"/>
          <w:sz w:val="24"/>
          <w:lang w:eastAsia="zh-CN"/>
        </w:rPr>
        <w:t>2025年全省交通运输行业自然灾害综合风险常普常新工作</w:t>
      </w:r>
      <w:r>
        <w:rPr>
          <w:rFonts w:hint="eastAsia" w:ascii="宋体" w:hAnsi="宋体" w:cs="宋体"/>
          <w:sz w:val="24"/>
        </w:rPr>
        <w:t>【招标编号：</w:t>
      </w:r>
      <w:r>
        <w:rPr>
          <w:rFonts w:hint="eastAsia" w:ascii="宋体" w:hAnsi="宋体" w:cs="宋体"/>
          <w:sz w:val="24"/>
          <w:lang w:val="en-US" w:eastAsia="zh-CN"/>
        </w:rPr>
        <w:t>HCZX-ZC-[2025]0895</w:t>
      </w:r>
      <w:r>
        <w:rPr>
          <w:rFonts w:hint="eastAsia" w:ascii="宋体" w:hAnsi="宋体" w:cs="宋体"/>
          <w:sz w:val="24"/>
        </w:rPr>
        <w:t>】政府采购活动，郑重承诺：</w:t>
      </w:r>
    </w:p>
    <w:p w14:paraId="7C007097">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14:paraId="3DE64DE3">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1CE94F30">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14:paraId="0833B2B0">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397FE161">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1A92714D">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78F8CB48">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14:paraId="3DA6B873">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w:t>
      </w:r>
      <w:r>
        <w:rPr>
          <w:rFonts w:hint="eastAsia" w:ascii="宋体" w:hAnsi="宋体" w:cs="宋体"/>
          <w:sz w:val="24"/>
          <w:lang w:eastAsia="zh-CN"/>
        </w:rPr>
        <w:t>重大税收违法失信主体</w:t>
      </w:r>
      <w:r>
        <w:rPr>
          <w:rFonts w:hint="eastAsia" w:ascii="宋体" w:hAnsi="宋体" w:cs="宋体"/>
          <w:sz w:val="24"/>
        </w:rPr>
        <w:t>、政府采购严重违法失信行为记录名单。</w:t>
      </w:r>
    </w:p>
    <w:p w14:paraId="15115AC0">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71F8D653">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4F3F266F">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4D37D648">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4D65DA57">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0164A41D">
      <w:pPr>
        <w:widowControl/>
        <w:adjustRightInd/>
        <w:jc w:val="left"/>
        <w:rPr>
          <w:rFonts w:hint="eastAsia" w:ascii="宋体" w:hAnsi="宋体" w:cs="宋体"/>
          <w:b/>
          <w:kern w:val="0"/>
          <w:sz w:val="32"/>
          <w:szCs w:val="32"/>
        </w:rPr>
      </w:pPr>
    </w:p>
    <w:p w14:paraId="4A45C503">
      <w:pPr>
        <w:pStyle w:val="24"/>
        <w:rPr>
          <w:rFonts w:hint="eastAsia"/>
        </w:rPr>
      </w:pPr>
    </w:p>
    <w:p w14:paraId="5BB1FCE1">
      <w:pPr>
        <w:pStyle w:val="24"/>
        <w:rPr>
          <w:rFonts w:hint="eastAsia"/>
        </w:rPr>
      </w:pPr>
    </w:p>
    <w:p w14:paraId="0ACABA20">
      <w:pPr>
        <w:widowControl/>
        <w:adjustRightInd/>
        <w:jc w:val="center"/>
        <w:rPr>
          <w:rFonts w:ascii="宋体" w:hAnsi="宋体" w:cs="宋体"/>
          <w:b/>
          <w:kern w:val="0"/>
          <w:sz w:val="32"/>
          <w:szCs w:val="32"/>
        </w:rPr>
      </w:pPr>
      <w:r>
        <w:rPr>
          <w:rFonts w:hint="eastAsia" w:ascii="宋体" w:hAnsi="宋体" w:cs="宋体"/>
          <w:b/>
          <w:kern w:val="0"/>
          <w:sz w:val="32"/>
          <w:szCs w:val="32"/>
        </w:rPr>
        <w:t>二、联合协议（如果有）</w:t>
      </w:r>
    </w:p>
    <w:p w14:paraId="6817673D">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14:paraId="3D84D487">
      <w:pPr>
        <w:snapToGrid w:val="0"/>
        <w:spacing w:line="360" w:lineRule="auto"/>
        <w:ind w:right="480"/>
        <w:jc w:val="both"/>
        <w:rPr>
          <w:rFonts w:ascii="宋体" w:hAnsi="宋体" w:cs="宋体"/>
          <w:b/>
          <w:kern w:val="0"/>
          <w:sz w:val="32"/>
          <w:szCs w:val="32"/>
        </w:rPr>
      </w:pPr>
    </w:p>
    <w:p w14:paraId="65D1EF3F">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3156859F">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0D6B9BBA">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193F3791">
      <w:pPr>
        <w:widowControl/>
        <w:spacing w:line="360" w:lineRule="auto"/>
        <w:ind w:firstLine="480"/>
        <w:jc w:val="left"/>
        <w:rPr>
          <w:rFonts w:ascii="宋体" w:hAnsi="宋体" w:cs="宋体"/>
          <w:sz w:val="24"/>
        </w:rPr>
      </w:pPr>
    </w:p>
    <w:p w14:paraId="13EA556B">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56598F4B">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59D9C500">
      <w:pPr>
        <w:numPr>
          <w:ilvl w:val="0"/>
          <w:numId w:val="2"/>
        </w:numPr>
        <w:spacing w:line="360" w:lineRule="auto"/>
        <w:ind w:firstLine="480" w:firstLineChars="200"/>
        <w:rPr>
          <w:rFonts w:hint="eastAsia" w:ascii="宋体" w:hAnsi="宋体" w:cs="宋体"/>
          <w:sz w:val="24"/>
        </w:rPr>
      </w:pP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497D2630">
      <w:pPr>
        <w:pStyle w:val="24"/>
        <w:numPr>
          <w:ilvl w:val="0"/>
          <w:numId w:val="2"/>
        </w:numPr>
      </w:pPr>
    </w:p>
    <w:p w14:paraId="41D05407">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2CD616DE">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14:paraId="185D7881">
      <w:pPr>
        <w:rPr>
          <w:rFonts w:ascii="宋体" w:hAnsi="宋体" w:cs="宋体"/>
        </w:rPr>
      </w:pPr>
    </w:p>
    <w:p w14:paraId="3CBF28B5">
      <w:pPr>
        <w:snapToGrid w:val="0"/>
        <w:spacing w:line="360" w:lineRule="auto"/>
        <w:ind w:right="480"/>
        <w:jc w:val="center"/>
        <w:rPr>
          <w:rFonts w:ascii="宋体" w:hAnsi="宋体" w:cs="宋体"/>
          <w:b/>
          <w:kern w:val="0"/>
          <w:sz w:val="32"/>
          <w:szCs w:val="32"/>
        </w:rPr>
      </w:pPr>
    </w:p>
    <w:p w14:paraId="23DF2183">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14:paraId="4FB802F8">
      <w:pPr>
        <w:bidi w:val="0"/>
        <w:jc w:val="center"/>
        <w:rPr>
          <w:rFonts w:hint="eastAsia" w:ascii="Times New Roman" w:hAnsi="Times New Roman" w:eastAsia="宋体" w:cs="Times New Roman"/>
          <w:sz w:val="36"/>
          <w:szCs w:val="36"/>
        </w:rPr>
      </w:pPr>
      <w:r>
        <w:rPr>
          <w:rFonts w:hint="eastAsia" w:ascii="Times New Roman" w:hAnsi="Times New Roman" w:eastAsia="宋体" w:cs="Times New Roman"/>
          <w:sz w:val="36"/>
          <w:szCs w:val="36"/>
        </w:rPr>
        <w:t>目录</w:t>
      </w:r>
    </w:p>
    <w:p w14:paraId="46EDC773">
      <w:pPr>
        <w:keepNext w:val="0"/>
        <w:keepLines w:val="0"/>
        <w:pageBreakBefore w:val="0"/>
        <w:widowControl w:val="0"/>
        <w:numPr>
          <w:ilvl w:val="0"/>
          <w:numId w:val="3"/>
        </w:numPr>
        <w:kinsoku/>
        <w:wordWrap/>
        <w:overflowPunct/>
        <w:topLinePunct w:val="0"/>
        <w:autoSpaceDE/>
        <w:autoSpaceDN/>
        <w:bidi w:val="0"/>
        <w:adjustRightInd w:val="0"/>
        <w:snapToGrid w:val="0"/>
        <w:spacing w:after="0" w:line="480" w:lineRule="auto"/>
        <w:ind w:left="0" w:leftChars="0"/>
        <w:textAlignment w:val="auto"/>
        <w:rPr>
          <w:rFonts w:hint="eastAsia" w:ascii="宋体" w:hAnsi="宋体" w:cs="宋体"/>
        </w:rPr>
      </w:pPr>
      <w:r>
        <w:rPr>
          <w:rFonts w:hint="eastAsia" w:ascii="宋体" w:hAnsi="宋体" w:cs="宋体"/>
          <w:sz w:val="24"/>
        </w:rPr>
        <w:t>投标函</w:t>
      </w:r>
      <w:r>
        <w:rPr>
          <w:rFonts w:hint="eastAsia" w:ascii="宋体" w:hAnsi="宋体" w:cs="宋体"/>
        </w:rPr>
        <w:t>…………………………………………………………………………………（页码）</w:t>
      </w:r>
    </w:p>
    <w:p w14:paraId="64CCF2E5">
      <w:pPr>
        <w:keepNext w:val="0"/>
        <w:keepLines w:val="0"/>
        <w:pageBreakBefore w:val="0"/>
        <w:widowControl w:val="0"/>
        <w:numPr>
          <w:ilvl w:val="0"/>
          <w:numId w:val="3"/>
        </w:numPr>
        <w:kinsoku/>
        <w:wordWrap/>
        <w:overflowPunct/>
        <w:topLinePunct w:val="0"/>
        <w:autoSpaceDE/>
        <w:autoSpaceDN/>
        <w:bidi w:val="0"/>
        <w:adjustRightInd w:val="0"/>
        <w:snapToGrid w:val="0"/>
        <w:spacing w:after="0" w:line="480" w:lineRule="auto"/>
        <w:ind w:left="0" w:leftChars="0"/>
        <w:textAlignment w:val="auto"/>
        <w:rPr>
          <w:rFonts w:ascii="宋体" w:hAnsi="宋体" w:cs="宋体"/>
        </w:rPr>
      </w:pPr>
      <w:r>
        <w:rPr>
          <w:rFonts w:hint="eastAsia" w:ascii="宋体" w:hAnsi="宋体" w:cs="宋体"/>
          <w:sz w:val="24"/>
        </w:rPr>
        <w:t>授权委托书或法定代表人（单位负责人、自然人本人）身份证明</w:t>
      </w:r>
      <w:r>
        <w:rPr>
          <w:rFonts w:hint="eastAsia" w:ascii="宋体" w:hAnsi="宋体" w:cs="宋体"/>
        </w:rPr>
        <w:t>………（页码）</w:t>
      </w:r>
    </w:p>
    <w:p w14:paraId="61B6913B">
      <w:pPr>
        <w:keepNext w:val="0"/>
        <w:keepLines w:val="0"/>
        <w:pageBreakBefore w:val="0"/>
        <w:widowControl w:val="0"/>
        <w:kinsoku/>
        <w:wordWrap/>
        <w:overflowPunct/>
        <w:topLinePunct w:val="0"/>
        <w:autoSpaceDE/>
        <w:autoSpaceDN/>
        <w:bidi w:val="0"/>
        <w:adjustRightInd w:val="0"/>
        <w:snapToGrid w:val="0"/>
        <w:spacing w:after="0" w:line="480" w:lineRule="auto"/>
        <w:ind w:left="0" w:leftChars="0"/>
        <w:textAlignment w:val="auto"/>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14:paraId="56C00396">
      <w:pPr>
        <w:keepNext w:val="0"/>
        <w:keepLines w:val="0"/>
        <w:pageBreakBefore w:val="0"/>
        <w:widowControl w:val="0"/>
        <w:kinsoku/>
        <w:wordWrap/>
        <w:overflowPunct/>
        <w:topLinePunct w:val="0"/>
        <w:autoSpaceDE/>
        <w:autoSpaceDN/>
        <w:bidi w:val="0"/>
        <w:adjustRightInd w:val="0"/>
        <w:snapToGrid w:val="0"/>
        <w:spacing w:after="0" w:line="480" w:lineRule="auto"/>
        <w:textAlignment w:val="auto"/>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14:paraId="14BE22DB">
      <w:pPr>
        <w:keepNext w:val="0"/>
        <w:keepLines w:val="0"/>
        <w:pageBreakBefore w:val="0"/>
        <w:widowControl w:val="0"/>
        <w:kinsoku/>
        <w:wordWrap/>
        <w:overflowPunct/>
        <w:topLinePunct w:val="0"/>
        <w:autoSpaceDE/>
        <w:autoSpaceDN/>
        <w:bidi w:val="0"/>
        <w:adjustRightInd w:val="0"/>
        <w:snapToGrid w:val="0"/>
        <w:spacing w:after="0" w:line="480" w:lineRule="auto"/>
        <w:ind w:left="0" w:leftChars="0"/>
        <w:textAlignment w:val="auto"/>
        <w:rPr>
          <w:rFonts w:hint="eastAsia"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p>
    <w:p w14:paraId="77EA6321">
      <w:pPr>
        <w:keepNext w:val="0"/>
        <w:keepLines w:val="0"/>
        <w:pageBreakBefore w:val="0"/>
        <w:widowControl w:val="0"/>
        <w:kinsoku/>
        <w:wordWrap/>
        <w:overflowPunct/>
        <w:topLinePunct w:val="0"/>
        <w:autoSpaceDE/>
        <w:autoSpaceDN/>
        <w:bidi w:val="0"/>
        <w:adjustRightInd w:val="0"/>
        <w:snapToGrid w:val="0"/>
        <w:spacing w:after="0" w:line="480" w:lineRule="auto"/>
        <w:ind w:left="0" w:leftChars="0"/>
        <w:textAlignment w:val="auto"/>
        <w:rPr>
          <w:rFonts w:hint="eastAsia" w:ascii="宋体" w:hAnsi="宋体" w:cs="宋体"/>
        </w:rPr>
      </w:pP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…………………………………………………………………………（页码）</w:t>
      </w:r>
    </w:p>
    <w:p w14:paraId="5E2F586D">
      <w:pPr>
        <w:keepNext w:val="0"/>
        <w:keepLines w:val="0"/>
        <w:pageBreakBefore w:val="0"/>
        <w:widowControl w:val="0"/>
        <w:kinsoku/>
        <w:wordWrap/>
        <w:overflowPunct/>
        <w:topLinePunct w:val="0"/>
        <w:autoSpaceDE/>
        <w:autoSpaceDN/>
        <w:bidi w:val="0"/>
        <w:adjustRightInd w:val="0"/>
        <w:snapToGrid w:val="0"/>
        <w:spacing w:after="0" w:line="480" w:lineRule="auto"/>
        <w:ind w:left="0" w:leftChars="0"/>
        <w:textAlignment w:val="auto"/>
        <w:rPr>
          <w:rFonts w:ascii="宋体" w:hAnsi="宋体" w:cs="宋体"/>
        </w:rPr>
      </w:pP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14:paraId="7029CB5A">
      <w:pPr>
        <w:keepNext w:val="0"/>
        <w:keepLines w:val="0"/>
        <w:pageBreakBefore w:val="0"/>
        <w:widowControl w:val="0"/>
        <w:kinsoku/>
        <w:wordWrap/>
        <w:overflowPunct/>
        <w:topLinePunct w:val="0"/>
        <w:autoSpaceDE/>
        <w:autoSpaceDN/>
        <w:bidi w:val="0"/>
        <w:adjustRightInd w:val="0"/>
        <w:snapToGrid w:val="0"/>
        <w:spacing w:after="0" w:line="480" w:lineRule="auto"/>
        <w:ind w:left="0" w:leftChars="0"/>
        <w:textAlignment w:val="auto"/>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14:paraId="532509C4">
      <w:pPr>
        <w:snapToGrid w:val="0"/>
        <w:spacing w:line="360" w:lineRule="auto"/>
        <w:jc w:val="center"/>
        <w:rPr>
          <w:rFonts w:ascii="宋体" w:hAnsi="宋体" w:cs="宋体"/>
          <w:b/>
          <w:kern w:val="0"/>
          <w:sz w:val="32"/>
          <w:szCs w:val="32"/>
          <w:lang w:val="zh-CN"/>
        </w:rPr>
      </w:pPr>
    </w:p>
    <w:p w14:paraId="300F2A51">
      <w:pPr>
        <w:snapToGrid w:val="0"/>
        <w:spacing w:line="360" w:lineRule="auto"/>
        <w:jc w:val="center"/>
        <w:rPr>
          <w:rFonts w:ascii="宋体" w:hAnsi="宋体" w:cs="宋体"/>
          <w:b/>
          <w:kern w:val="0"/>
          <w:sz w:val="32"/>
          <w:szCs w:val="32"/>
          <w:lang w:val="zh-CN"/>
        </w:rPr>
      </w:pPr>
    </w:p>
    <w:p w14:paraId="6270DEA8">
      <w:pPr>
        <w:snapToGrid w:val="0"/>
        <w:spacing w:line="360" w:lineRule="auto"/>
        <w:jc w:val="center"/>
        <w:rPr>
          <w:rFonts w:ascii="宋体" w:hAnsi="宋体" w:cs="宋体"/>
          <w:b/>
          <w:kern w:val="0"/>
          <w:sz w:val="32"/>
          <w:szCs w:val="32"/>
          <w:lang w:val="zh-CN"/>
        </w:rPr>
      </w:pPr>
    </w:p>
    <w:p w14:paraId="270C49F9">
      <w:pPr>
        <w:snapToGrid w:val="0"/>
        <w:spacing w:line="360" w:lineRule="auto"/>
        <w:jc w:val="center"/>
        <w:rPr>
          <w:rFonts w:ascii="宋体" w:hAnsi="宋体" w:cs="宋体"/>
          <w:b/>
          <w:kern w:val="0"/>
          <w:sz w:val="32"/>
          <w:szCs w:val="32"/>
          <w:lang w:val="zh-CN"/>
        </w:rPr>
      </w:pPr>
    </w:p>
    <w:p w14:paraId="4769BF8C">
      <w:pPr>
        <w:snapToGrid w:val="0"/>
        <w:spacing w:line="360" w:lineRule="auto"/>
        <w:jc w:val="center"/>
        <w:rPr>
          <w:rFonts w:ascii="宋体" w:hAnsi="宋体" w:cs="宋体"/>
          <w:b/>
          <w:kern w:val="0"/>
          <w:sz w:val="32"/>
          <w:szCs w:val="32"/>
          <w:lang w:val="zh-CN"/>
        </w:rPr>
      </w:pPr>
    </w:p>
    <w:p w14:paraId="7DDEB5A6">
      <w:pPr>
        <w:snapToGrid w:val="0"/>
        <w:spacing w:line="360" w:lineRule="auto"/>
        <w:jc w:val="center"/>
        <w:rPr>
          <w:rFonts w:ascii="宋体" w:hAnsi="宋体" w:cs="宋体"/>
          <w:b/>
          <w:kern w:val="0"/>
          <w:sz w:val="32"/>
          <w:szCs w:val="32"/>
          <w:lang w:val="zh-CN"/>
        </w:rPr>
      </w:pPr>
    </w:p>
    <w:p w14:paraId="1301DF6A">
      <w:pPr>
        <w:pStyle w:val="24"/>
        <w:rPr>
          <w:rFonts w:ascii="宋体" w:hAnsi="宋体" w:cs="宋体"/>
          <w:b/>
          <w:kern w:val="0"/>
          <w:sz w:val="32"/>
          <w:szCs w:val="32"/>
          <w:lang w:val="zh-CN"/>
        </w:rPr>
      </w:pPr>
    </w:p>
    <w:p w14:paraId="18F99992">
      <w:pPr>
        <w:pStyle w:val="24"/>
        <w:rPr>
          <w:rFonts w:ascii="宋体" w:hAnsi="宋体" w:cs="宋体"/>
          <w:b/>
          <w:kern w:val="0"/>
          <w:sz w:val="32"/>
          <w:szCs w:val="32"/>
          <w:lang w:val="zh-CN"/>
        </w:rPr>
      </w:pPr>
    </w:p>
    <w:p w14:paraId="0ED97150">
      <w:pPr>
        <w:widowControl/>
        <w:adjustRightInd/>
        <w:jc w:val="left"/>
        <w:rPr>
          <w:rFonts w:hint="eastAsia" w:ascii="宋体" w:hAnsi="宋体" w:cs="宋体"/>
          <w:b/>
          <w:kern w:val="0"/>
          <w:sz w:val="32"/>
          <w:szCs w:val="32"/>
        </w:rPr>
      </w:pPr>
      <w:r>
        <w:rPr>
          <w:rFonts w:hint="eastAsia" w:ascii="宋体" w:hAnsi="宋体" w:cs="宋体"/>
          <w:b/>
          <w:kern w:val="0"/>
          <w:sz w:val="32"/>
          <w:szCs w:val="32"/>
        </w:rPr>
        <w:br w:type="page"/>
      </w:r>
    </w:p>
    <w:p w14:paraId="2954C47E">
      <w:pPr>
        <w:pStyle w:val="2"/>
        <w:rPr>
          <w:rFonts w:hint="eastAsia"/>
        </w:rPr>
      </w:pPr>
    </w:p>
    <w:p w14:paraId="3FA186E0">
      <w:pPr>
        <w:widowControl/>
        <w:numPr>
          <w:ilvl w:val="0"/>
          <w:numId w:val="4"/>
        </w:numPr>
        <w:adjustRightInd/>
        <w:jc w:val="center"/>
      </w:pPr>
      <w:r>
        <w:rPr>
          <w:rFonts w:hint="eastAsia" w:ascii="宋体" w:hAnsi="宋体" w:cs="宋体"/>
          <w:b/>
          <w:kern w:val="0"/>
          <w:sz w:val="32"/>
          <w:szCs w:val="32"/>
        </w:rPr>
        <w:t>投标</w:t>
      </w:r>
      <w:r>
        <w:rPr>
          <w:rFonts w:hint="eastAsia" w:ascii="宋体" w:hAnsi="宋体" w:cs="宋体"/>
          <w:b/>
          <w:sz w:val="32"/>
          <w:szCs w:val="32"/>
        </w:rPr>
        <w:t>函</w:t>
      </w:r>
    </w:p>
    <w:p w14:paraId="47D397BF">
      <w:pPr>
        <w:snapToGrid w:val="0"/>
        <w:spacing w:line="360" w:lineRule="auto"/>
        <w:rPr>
          <w:rFonts w:ascii="宋体" w:hAnsi="宋体" w:cs="宋体"/>
          <w:sz w:val="24"/>
        </w:rPr>
      </w:pPr>
      <w:r>
        <w:rPr>
          <w:rFonts w:hint="eastAsia" w:ascii="宋体" w:hAnsi="宋体" w:cs="宋体"/>
          <w:sz w:val="24"/>
          <w:lang w:eastAsia="zh-CN"/>
        </w:rPr>
        <w:t>浙江省交通运输厅</w:t>
      </w:r>
      <w:r>
        <w:rPr>
          <w:rFonts w:hint="eastAsia" w:ascii="宋体" w:hAnsi="宋体" w:cs="宋体"/>
          <w:sz w:val="24"/>
        </w:rPr>
        <w:t>、华诚工程咨询集团有限公司：</w:t>
      </w:r>
    </w:p>
    <w:p w14:paraId="5CF3877D">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eastAsia="zh-CN"/>
        </w:rPr>
        <w:t>2025年全省交通运输行业自然灾害综合风险常普常新工作</w:t>
      </w:r>
      <w:r>
        <w:rPr>
          <w:rFonts w:hint="eastAsia" w:ascii="宋体" w:hAnsi="宋体" w:cs="宋体"/>
          <w:sz w:val="24"/>
        </w:rPr>
        <w:t>【招标编号：</w:t>
      </w:r>
      <w:r>
        <w:rPr>
          <w:rFonts w:hint="eastAsia" w:ascii="宋体" w:hAnsi="宋体" w:cs="宋体"/>
          <w:sz w:val="24"/>
          <w:lang w:val="en-US" w:eastAsia="zh-CN"/>
        </w:rPr>
        <w:t>HCZX-ZC-[2025]0895</w:t>
      </w:r>
      <w:r>
        <w:rPr>
          <w:rFonts w:hint="eastAsia" w:ascii="宋体" w:hAnsi="宋体" w:cs="宋体"/>
          <w:sz w:val="24"/>
        </w:rPr>
        <w:t>】招标的有关活动，并对此项目进行投标。为此：</w:t>
      </w:r>
    </w:p>
    <w:p w14:paraId="7FF4059E">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218C7D83">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0CDF6197">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6F51E71F">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6E61F678">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400" w:name="_Hlk101257010"/>
      <w:r>
        <w:rPr>
          <w:rFonts w:hint="eastAsia" w:ascii="宋体" w:hAnsi="宋体" w:cs="宋体"/>
          <w:sz w:val="24"/>
        </w:rPr>
        <w:t>（如果有)</w:t>
      </w:r>
      <w:bookmarkEnd w:id="400"/>
      <w:r>
        <w:rPr>
          <w:rFonts w:hint="eastAsia" w:ascii="宋体" w:hAnsi="宋体" w:cs="宋体"/>
          <w:snapToGrid w:val="0"/>
          <w:kern w:val="28"/>
          <w:sz w:val="24"/>
          <w:szCs w:val="20"/>
        </w:rPr>
        <w:t>；</w:t>
      </w:r>
    </w:p>
    <w:p w14:paraId="4A87C6B6">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14:paraId="6F51C5AD">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14:paraId="11724B2D">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14908A04">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0D85ECB6">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364924B4">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14:paraId="231A67EF">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14:paraId="1050D163">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14:paraId="6FAE69D5">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14:paraId="4E82450B">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14:paraId="36716239">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14:paraId="4C9474C8">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14F3323C">
      <w:pPr>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5F855F5D">
      <w:pPr>
        <w:spacing w:line="360" w:lineRule="auto"/>
        <w:ind w:left="420" w:leftChars="200" w:firstLine="480" w:firstLineChars="200"/>
        <w:rPr>
          <w:rFonts w:eastAsia="仿宋_GB2312"/>
        </w:rPr>
      </w:pPr>
      <w:r>
        <w:rPr>
          <w:rFonts w:hint="eastAsia" w:ascii="宋体" w:hAnsi="宋体" w:cs="宋体"/>
          <w:sz w:val="24"/>
        </w:rPr>
        <w:t>2.3.2 报价情况说明（如果有）</w:t>
      </w:r>
    </w:p>
    <w:p w14:paraId="0CE6D423">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5929A42C">
      <w:pPr>
        <w:pStyle w:val="81"/>
        <w:spacing w:line="360" w:lineRule="auto"/>
        <w:rPr>
          <w:rFonts w:ascii="宋体" w:hAnsi="宋体" w:eastAsia="宋体" w:cs="宋体"/>
          <w:sz w:val="24"/>
        </w:rPr>
      </w:pPr>
      <w:r>
        <w:rPr>
          <w:rFonts w:hint="eastAsia" w:ascii="宋体" w:hAnsi="宋体" w:eastAsia="宋体" w:cs="宋体"/>
          <w:sz w:val="24"/>
        </w:rPr>
        <w:t>3、我方承诺除商务技术偏离表列出的偏离外，我方响应招标文件的全部要求。对投标文件中材料的真实性、合法性负责，积极配合采购人、采购代理机构复核投标文件中的资料。</w:t>
      </w:r>
    </w:p>
    <w:p w14:paraId="7EB779BA">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493E5DDE">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3968A74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407D472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6D8746B3">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357D34C2">
      <w:pPr>
        <w:snapToGrid w:val="0"/>
        <w:spacing w:line="360" w:lineRule="auto"/>
        <w:ind w:left="210" w:leftChars="100" w:firstLine="480" w:firstLineChars="200"/>
        <w:rPr>
          <w:rFonts w:hint="eastAsia" w:ascii="宋体" w:hAnsi="宋体" w:cs="宋体"/>
          <w:sz w:val="24"/>
        </w:rPr>
      </w:pPr>
      <w:r>
        <w:rPr>
          <w:rFonts w:hint="eastAsia" w:ascii="宋体" w:hAnsi="宋体" w:cs="宋体"/>
          <w:sz w:val="24"/>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1950E1CC">
      <w:pPr>
        <w:snapToGrid w:val="0"/>
        <w:spacing w:line="360" w:lineRule="auto"/>
        <w:ind w:left="210" w:leftChars="100" w:firstLine="480" w:firstLineChars="200"/>
        <w:rPr>
          <w:rFonts w:ascii="宋体" w:hAnsi="宋体" w:cs="宋体"/>
          <w:sz w:val="24"/>
        </w:rPr>
      </w:pPr>
      <w:r>
        <w:rPr>
          <w:rFonts w:hint="eastAsia" w:ascii="宋体" w:hAnsi="宋体" w:cs="宋体"/>
          <w:sz w:val="24"/>
          <w:lang w:val="en-US" w:eastAsia="zh-CN"/>
        </w:rPr>
        <w:t>6</w:t>
      </w:r>
      <w:r>
        <w:rPr>
          <w:rFonts w:hint="eastAsia" w:ascii="宋体" w:hAnsi="宋体" w:cs="宋体"/>
          <w:sz w:val="24"/>
        </w:rPr>
        <w:t>、其他补充说明:</w:t>
      </w:r>
      <w:r>
        <w:rPr>
          <w:rFonts w:hint="eastAsia" w:ascii="宋体" w:hAnsi="宋体" w:cs="宋体"/>
          <w:sz w:val="24"/>
          <w:u w:val="single"/>
        </w:rPr>
        <w:t xml:space="preserve">                                        </w:t>
      </w:r>
      <w:r>
        <w:rPr>
          <w:rFonts w:hint="eastAsia" w:ascii="宋体" w:hAnsi="宋体" w:cs="宋体"/>
          <w:sz w:val="24"/>
        </w:rPr>
        <w:t>。</w:t>
      </w:r>
    </w:p>
    <w:p w14:paraId="29E1E88E">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53E86232">
      <w:pPr>
        <w:spacing w:line="360" w:lineRule="auto"/>
        <w:jc w:val="center"/>
        <w:rPr>
          <w:rFonts w:ascii="宋体" w:hAnsi="宋体" w:cs="宋体"/>
          <w:sz w:val="24"/>
        </w:rPr>
      </w:pPr>
      <w:r>
        <w:rPr>
          <w:rFonts w:hint="eastAsia" w:ascii="宋体" w:hAnsi="宋体" w:cs="宋体"/>
          <w:sz w:val="24"/>
        </w:rPr>
        <w:t xml:space="preserve">     日期：  年   月   日</w:t>
      </w:r>
    </w:p>
    <w:p w14:paraId="7424A451">
      <w:pPr>
        <w:snapToGrid w:val="0"/>
        <w:spacing w:line="360" w:lineRule="auto"/>
        <w:ind w:left="420" w:leftChars="200" w:firstLine="4200" w:firstLineChars="1750"/>
        <w:rPr>
          <w:rFonts w:ascii="宋体" w:hAnsi="宋体" w:cs="宋体"/>
          <w:kern w:val="0"/>
          <w:sz w:val="24"/>
          <w:u w:val="single"/>
        </w:rPr>
      </w:pPr>
    </w:p>
    <w:p w14:paraId="7AF457A4">
      <w:pPr>
        <w:spacing w:line="360" w:lineRule="auto"/>
        <w:ind w:right="420"/>
        <w:rPr>
          <w:rFonts w:ascii="宋体" w:hAnsi="宋体" w:cs="宋体"/>
          <w:sz w:val="24"/>
        </w:rPr>
      </w:pPr>
      <w:r>
        <w:rPr>
          <w:rFonts w:hint="eastAsia" w:ascii="宋体" w:hAnsi="宋体" w:cs="宋体"/>
          <w:sz w:val="24"/>
        </w:rPr>
        <w:t>注：按本格式和要求提供。</w:t>
      </w:r>
    </w:p>
    <w:p w14:paraId="23B63927">
      <w:pPr>
        <w:jc w:val="center"/>
        <w:rPr>
          <w:rFonts w:hint="eastAsia" w:ascii="宋体" w:hAnsi="宋体" w:cs="宋体"/>
          <w:b/>
          <w:kern w:val="0"/>
          <w:sz w:val="32"/>
          <w:szCs w:val="32"/>
          <w:lang w:val="zh-CN"/>
        </w:rPr>
      </w:pPr>
    </w:p>
    <w:p w14:paraId="5E70C318">
      <w:pPr>
        <w:jc w:val="center"/>
        <w:rPr>
          <w:rFonts w:ascii="宋体" w:hAnsi="宋体" w:cs="宋体"/>
          <w:sz w:val="24"/>
        </w:rPr>
      </w:pPr>
      <w:r>
        <w:rPr>
          <w:rFonts w:hint="eastAsia" w:ascii="宋体" w:hAnsi="宋体" w:cs="宋体"/>
          <w:b/>
          <w:kern w:val="0"/>
          <w:sz w:val="32"/>
          <w:szCs w:val="32"/>
          <w:lang w:val="zh-CN"/>
        </w:rPr>
        <w:t>二、授权委托书或法定代表人（单位负责人、自然人本人）身份证明</w:t>
      </w:r>
    </w:p>
    <w:p w14:paraId="006C6A35">
      <w:pPr>
        <w:snapToGrid w:val="0"/>
        <w:spacing w:line="360" w:lineRule="auto"/>
        <w:ind w:firstLine="1928" w:firstLineChars="600"/>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1BFA3DE4">
      <w:pPr>
        <w:snapToGrid w:val="0"/>
        <w:spacing w:line="360" w:lineRule="auto"/>
        <w:rPr>
          <w:rFonts w:ascii="宋体" w:hAnsi="宋体" w:cs="宋体"/>
          <w:kern w:val="0"/>
          <w:sz w:val="24"/>
        </w:rPr>
      </w:pPr>
      <w:r>
        <w:rPr>
          <w:rFonts w:hint="eastAsia" w:ascii="宋体" w:hAnsi="宋体" w:cs="宋体"/>
          <w:sz w:val="24"/>
          <w:lang w:eastAsia="zh-CN"/>
        </w:rPr>
        <w:t>浙江省交通运输厅</w:t>
      </w:r>
      <w:r>
        <w:rPr>
          <w:rFonts w:hint="eastAsia" w:ascii="宋体" w:hAnsi="宋体" w:cs="宋体"/>
          <w:sz w:val="24"/>
        </w:rPr>
        <w:t>、华诚工程咨询集团有限公司</w:t>
      </w:r>
      <w:r>
        <w:rPr>
          <w:rFonts w:hint="eastAsia" w:ascii="宋体" w:hAnsi="宋体" w:cs="宋体"/>
          <w:kern w:val="0"/>
          <w:sz w:val="24"/>
          <w:lang w:val="zh-CN"/>
        </w:rPr>
        <w:t>：</w:t>
      </w:r>
    </w:p>
    <w:p w14:paraId="6ACBE623">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lang w:eastAsia="zh-CN"/>
        </w:rPr>
        <w:t>2025年全省交通运输行业自然灾害综合风险常普常新工作</w:t>
      </w:r>
      <w:r>
        <w:rPr>
          <w:rFonts w:hint="eastAsia" w:ascii="宋体" w:hAnsi="宋体" w:cs="宋体"/>
          <w:sz w:val="24"/>
        </w:rPr>
        <w:t>【招标编号：</w:t>
      </w:r>
      <w:r>
        <w:rPr>
          <w:rFonts w:hint="eastAsia" w:ascii="宋体" w:hAnsi="宋体" w:cs="宋体"/>
          <w:sz w:val="24"/>
          <w:lang w:val="en-US" w:eastAsia="zh-CN"/>
        </w:rPr>
        <w:t>HCZX-ZC-[2025]0895</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5DEC517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36F7720E">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051E7EEC">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34F5A348">
      <w:pPr>
        <w:snapToGrid w:val="0"/>
        <w:spacing w:line="360" w:lineRule="auto"/>
        <w:rPr>
          <w:rFonts w:ascii="宋体" w:hAnsi="宋体" w:cs="宋体"/>
          <w:sz w:val="24"/>
        </w:rPr>
      </w:pPr>
      <w:r>
        <w:rPr>
          <w:rFonts w:hint="eastAsia" w:ascii="宋体" w:hAnsi="宋体" w:cs="宋体"/>
          <w:kern w:val="0"/>
          <w:sz w:val="24"/>
          <w:lang w:val="zh-CN"/>
        </w:rPr>
        <w:t xml:space="preserve">                                                 签发日期：  年  月   日</w:t>
      </w:r>
    </w:p>
    <w:p w14:paraId="6C17A826">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14:paraId="583DB9E1">
      <w:pPr>
        <w:snapToGrid w:val="0"/>
        <w:spacing w:line="360" w:lineRule="auto"/>
        <w:rPr>
          <w:rFonts w:ascii="宋体" w:hAnsi="宋体" w:cs="宋体"/>
          <w:kern w:val="0"/>
          <w:sz w:val="24"/>
        </w:rPr>
      </w:pPr>
      <w:r>
        <w:rPr>
          <w:rFonts w:hint="eastAsia" w:ascii="宋体" w:hAnsi="宋体" w:cs="宋体"/>
          <w:sz w:val="24"/>
          <w:lang w:eastAsia="zh-CN"/>
        </w:rPr>
        <w:t>浙江省交通运输厅</w:t>
      </w:r>
      <w:r>
        <w:rPr>
          <w:rFonts w:hint="eastAsia" w:ascii="宋体" w:hAnsi="宋体" w:cs="宋体"/>
          <w:sz w:val="24"/>
        </w:rPr>
        <w:t>、华诚工程咨询集团有限公司</w:t>
      </w:r>
      <w:r>
        <w:rPr>
          <w:rFonts w:hint="eastAsia" w:ascii="宋体" w:hAnsi="宋体" w:cs="宋体"/>
          <w:kern w:val="0"/>
          <w:sz w:val="24"/>
          <w:lang w:val="zh-CN"/>
        </w:rPr>
        <w:t>：</w:t>
      </w:r>
    </w:p>
    <w:p w14:paraId="7C3ACC3F">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rPr>
        <w:t>，所在单位：</w:t>
      </w:r>
      <w:r>
        <w:rPr>
          <w:rFonts w:hint="eastAsia" w:ascii="宋体" w:hAnsi="宋体" w:cs="宋体"/>
          <w:kern w:val="0"/>
          <w:sz w:val="24"/>
          <w:u w:val="single"/>
        </w:rPr>
        <w:t xml:space="preserve">         </w:t>
      </w:r>
      <w:r>
        <w:rPr>
          <w:rFonts w:hint="eastAsia" w:ascii="宋体" w:hAnsi="宋体" w:cs="宋体"/>
          <w:kern w:val="0"/>
          <w:sz w:val="24"/>
          <w:lang w:val="zh-CN"/>
        </w:rPr>
        <w:t>），以我方名义处理</w:t>
      </w:r>
      <w:r>
        <w:rPr>
          <w:rFonts w:hint="eastAsia" w:ascii="宋体" w:hAnsi="宋体" w:cs="宋体"/>
          <w:sz w:val="24"/>
          <w:lang w:eastAsia="zh-CN"/>
        </w:rPr>
        <w:t>2025年全省交通运输行业自然灾害综合风险常普常新工作</w:t>
      </w:r>
      <w:r>
        <w:rPr>
          <w:rFonts w:hint="eastAsia" w:ascii="宋体" w:hAnsi="宋体" w:cs="宋体"/>
          <w:sz w:val="24"/>
        </w:rPr>
        <w:t>【招标编号：</w:t>
      </w:r>
      <w:r>
        <w:rPr>
          <w:rFonts w:hint="eastAsia" w:ascii="宋体" w:hAnsi="宋体" w:cs="宋体"/>
          <w:sz w:val="24"/>
          <w:lang w:val="en-US" w:eastAsia="zh-CN"/>
        </w:rPr>
        <w:t>HCZX-ZC-[2025]0895</w:t>
      </w:r>
      <w:r>
        <w:rPr>
          <w:rFonts w:hint="eastAsia" w:ascii="宋体" w:hAnsi="宋体" w:cs="宋体"/>
          <w:sz w:val="24"/>
        </w:rPr>
        <w:t>】</w:t>
      </w:r>
      <w:r>
        <w:rPr>
          <w:rFonts w:hint="eastAsia" w:ascii="宋体" w:hAnsi="宋体" w:cs="宋体"/>
          <w:kern w:val="0"/>
          <w:sz w:val="24"/>
          <w:lang w:val="zh-CN"/>
        </w:rPr>
        <w:t>政府采购投标的一切事项，其法律后果由我方承担。</w:t>
      </w:r>
    </w:p>
    <w:p w14:paraId="7D33E17D">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2358FFEB">
      <w:pPr>
        <w:snapToGrid w:val="0"/>
        <w:spacing w:line="360" w:lineRule="auto"/>
        <w:rPr>
          <w:rFonts w:ascii="宋体" w:hAnsi="宋体" w:cs="宋体"/>
        </w:rPr>
      </w:pPr>
      <w:r>
        <w:rPr>
          <w:rFonts w:hint="eastAsia" w:ascii="宋体" w:hAnsi="宋体" w:cs="宋体"/>
          <w:kern w:val="0"/>
          <w:sz w:val="24"/>
        </w:rPr>
        <w:t xml:space="preserve">    </w:t>
      </w:r>
      <w:r>
        <w:rPr>
          <w:rFonts w:hint="eastAsia" w:ascii="宋体" w:hAnsi="宋体" w:cs="宋体"/>
          <w:kern w:val="0"/>
          <w:sz w:val="24"/>
          <w:lang w:val="zh-CN"/>
        </w:rPr>
        <w:t>特此告知。</w:t>
      </w:r>
    </w:p>
    <w:p w14:paraId="39BE08EC">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5DA3C968">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482797C3">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46B88028">
      <w:pPr>
        <w:snapToGrid w:val="0"/>
        <w:spacing w:line="360" w:lineRule="auto"/>
        <w:rPr>
          <w:rFonts w:hint="eastAsia" w:ascii="宋体" w:hAnsi="宋体" w:cs="宋体"/>
          <w:kern w:val="0"/>
          <w:sz w:val="24"/>
          <w:lang w:val="zh-CN"/>
        </w:rPr>
      </w:pPr>
      <w:r>
        <w:rPr>
          <w:rFonts w:hint="eastAsia" w:ascii="宋体" w:hAnsi="宋体" w:cs="宋体"/>
          <w:kern w:val="0"/>
          <w:sz w:val="24"/>
          <w:lang w:val="zh-CN"/>
        </w:rPr>
        <w:t xml:space="preserve">                                               日期：  年  月   日</w:t>
      </w:r>
    </w:p>
    <w:p w14:paraId="16623302">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283B6689">
      <w:pPr>
        <w:pStyle w:val="91"/>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20C3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1DBE9C05">
            <w:pPr>
              <w:pStyle w:val="91"/>
              <w:adjustRightInd w:val="0"/>
              <w:spacing w:line="360" w:lineRule="auto"/>
              <w:rPr>
                <w:rFonts w:hAnsi="宋体" w:cs="宋体"/>
                <w:bCs/>
                <w:sz w:val="24"/>
              </w:rPr>
            </w:pPr>
            <w:r>
              <w:rPr>
                <w:rFonts w:hint="eastAsia" w:hAnsi="宋体" w:cs="宋体"/>
                <w:bCs/>
                <w:sz w:val="24"/>
              </w:rPr>
              <w:t>正面：                                 反面：</w:t>
            </w:r>
          </w:p>
          <w:p w14:paraId="7BD9537F">
            <w:pPr>
              <w:pStyle w:val="91"/>
              <w:adjustRightInd w:val="0"/>
              <w:spacing w:line="360" w:lineRule="auto"/>
              <w:rPr>
                <w:rFonts w:hAnsi="宋体" w:cs="宋体"/>
                <w:bCs/>
                <w:sz w:val="24"/>
              </w:rPr>
            </w:pPr>
          </w:p>
        </w:tc>
      </w:tr>
    </w:tbl>
    <w:p w14:paraId="484022A6">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284253B6">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3902E7FB">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1B9A57E1">
      <w:pPr>
        <w:snapToGrid w:val="0"/>
        <w:spacing w:line="360" w:lineRule="auto"/>
        <w:ind w:right="480"/>
        <w:rPr>
          <w:rFonts w:ascii="宋体" w:hAnsi="宋体" w:cs="宋体"/>
          <w:b/>
          <w:kern w:val="0"/>
          <w:sz w:val="32"/>
          <w:szCs w:val="32"/>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0A58CD6">
      <w:pPr>
        <w:snapToGrid w:val="0"/>
        <w:spacing w:line="360" w:lineRule="auto"/>
        <w:jc w:val="center"/>
        <w:rPr>
          <w:rFonts w:ascii="宋体" w:hAnsi="宋体" w:cs="宋体"/>
          <w:b/>
          <w:kern w:val="0"/>
          <w:sz w:val="32"/>
          <w:szCs w:val="32"/>
        </w:rPr>
      </w:pPr>
      <w:r>
        <w:rPr>
          <w:rFonts w:hint="eastAsia" w:ascii="宋体" w:hAnsi="宋体" w:cs="宋体"/>
          <w:b/>
          <w:kern w:val="0"/>
          <w:sz w:val="32"/>
          <w:szCs w:val="32"/>
          <w:lang w:val="en-US" w:eastAsia="zh-CN"/>
        </w:rPr>
        <w:t>三</w:t>
      </w:r>
      <w:r>
        <w:rPr>
          <w:rFonts w:hint="eastAsia" w:ascii="宋体" w:hAnsi="宋体" w:cs="宋体"/>
          <w:b/>
          <w:kern w:val="0"/>
          <w:sz w:val="32"/>
          <w:szCs w:val="32"/>
        </w:rPr>
        <w:t>、分包意向协议（如果有）</w:t>
      </w:r>
    </w:p>
    <w:p w14:paraId="070A9F71">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14:paraId="608128D2">
      <w:pPr>
        <w:snapToGrid w:val="0"/>
        <w:spacing w:line="360" w:lineRule="auto"/>
        <w:rPr>
          <w:rFonts w:ascii="宋体" w:hAnsi="宋体" w:cs="宋体"/>
          <w:kern w:val="0"/>
          <w:sz w:val="24"/>
        </w:rPr>
      </w:pPr>
    </w:p>
    <w:p w14:paraId="4EB7711C">
      <w:pPr>
        <w:jc w:val="center"/>
        <w:rPr>
          <w:rFonts w:ascii="宋体" w:hAnsi="宋体" w:cs="宋体"/>
          <w:b/>
          <w:kern w:val="0"/>
          <w:sz w:val="32"/>
          <w:szCs w:val="32"/>
        </w:rPr>
      </w:pPr>
      <w:r>
        <w:rPr>
          <w:rFonts w:hint="eastAsia" w:ascii="宋体" w:hAnsi="宋体" w:cs="宋体"/>
          <w:b/>
          <w:kern w:val="0"/>
          <w:sz w:val="32"/>
          <w:szCs w:val="32"/>
        </w:rPr>
        <w:t>四、符合性审查资料</w:t>
      </w:r>
    </w:p>
    <w:p w14:paraId="0229603D">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3286D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0EE4E4C3">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24F1F9DF">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57F8B696">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40CE1EE0">
            <w:pPr>
              <w:snapToGrid w:val="0"/>
              <w:spacing w:line="240" w:lineRule="atLeast"/>
              <w:jc w:val="center"/>
              <w:rPr>
                <w:rFonts w:ascii="宋体" w:hAnsi="宋体" w:cs="宋体"/>
                <w:b/>
                <w:sz w:val="24"/>
              </w:rPr>
            </w:pPr>
            <w:r>
              <w:rPr>
                <w:rFonts w:hint="eastAsia" w:ascii="宋体" w:hAnsi="宋体" w:cs="宋体"/>
                <w:b/>
                <w:sz w:val="24"/>
              </w:rPr>
              <w:t>投标文件中的</w:t>
            </w:r>
          </w:p>
          <w:p w14:paraId="2CCBCC9A">
            <w:pPr>
              <w:snapToGrid w:val="0"/>
              <w:spacing w:line="240" w:lineRule="atLeast"/>
              <w:jc w:val="center"/>
              <w:rPr>
                <w:rFonts w:ascii="宋体" w:hAnsi="宋体" w:cs="宋体"/>
                <w:b/>
                <w:sz w:val="24"/>
              </w:rPr>
            </w:pPr>
            <w:r>
              <w:rPr>
                <w:rFonts w:hint="eastAsia" w:ascii="宋体" w:hAnsi="宋体" w:cs="宋体"/>
                <w:b/>
                <w:sz w:val="24"/>
              </w:rPr>
              <w:t>页码位置</w:t>
            </w:r>
          </w:p>
        </w:tc>
      </w:tr>
      <w:tr w14:paraId="120EC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4D1B081">
            <w:pPr>
              <w:jc w:val="center"/>
              <w:rPr>
                <w:rFonts w:ascii="宋体" w:hAnsi="宋体" w:cs="宋体"/>
                <w:sz w:val="24"/>
              </w:rPr>
            </w:pPr>
            <w:r>
              <w:rPr>
                <w:rFonts w:hint="eastAsia" w:ascii="宋体" w:hAnsi="宋体" w:cs="宋体"/>
                <w:sz w:val="24"/>
              </w:rPr>
              <w:t>1</w:t>
            </w:r>
          </w:p>
        </w:tc>
        <w:tc>
          <w:tcPr>
            <w:tcW w:w="4991" w:type="dxa"/>
            <w:vAlign w:val="top"/>
          </w:tcPr>
          <w:p w14:paraId="43279F58">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14:paraId="14309327">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top"/>
          </w:tcPr>
          <w:p w14:paraId="61549641">
            <w:pPr>
              <w:rPr>
                <w:rFonts w:ascii="宋体" w:hAnsi="宋体" w:cs="宋体"/>
                <w:sz w:val="24"/>
              </w:rPr>
            </w:pPr>
            <w:r>
              <w:rPr>
                <w:rFonts w:hint="eastAsia" w:ascii="宋体" w:hAnsi="宋体" w:cs="宋体"/>
                <w:sz w:val="24"/>
              </w:rPr>
              <w:t>见投标文件</w:t>
            </w:r>
          </w:p>
          <w:p w14:paraId="15BA3723">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570BA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83DB9B">
            <w:pPr>
              <w:jc w:val="center"/>
              <w:rPr>
                <w:rFonts w:ascii="宋体" w:hAnsi="宋体" w:cs="宋体"/>
                <w:sz w:val="24"/>
              </w:rPr>
            </w:pPr>
            <w:r>
              <w:rPr>
                <w:rFonts w:hint="eastAsia" w:ascii="宋体" w:hAnsi="宋体" w:cs="宋体"/>
                <w:sz w:val="24"/>
              </w:rPr>
              <w:t>2</w:t>
            </w:r>
          </w:p>
        </w:tc>
        <w:tc>
          <w:tcPr>
            <w:tcW w:w="4991" w:type="dxa"/>
            <w:vAlign w:val="top"/>
          </w:tcPr>
          <w:p w14:paraId="4F1A2EBB">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14:paraId="63056493">
            <w:pPr>
              <w:rPr>
                <w:rFonts w:ascii="宋体" w:hAnsi="宋体" w:cs="宋体"/>
                <w:sz w:val="24"/>
              </w:rPr>
            </w:pPr>
            <w:r>
              <w:rPr>
                <w:rFonts w:hint="eastAsia" w:ascii="宋体" w:hAnsi="宋体" w:cs="宋体"/>
                <w:sz w:val="24"/>
              </w:rPr>
              <w:t>投标函</w:t>
            </w:r>
          </w:p>
        </w:tc>
        <w:tc>
          <w:tcPr>
            <w:tcW w:w="1418" w:type="dxa"/>
            <w:vAlign w:val="top"/>
          </w:tcPr>
          <w:p w14:paraId="1143DC1A">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1C091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DFC399E">
            <w:pPr>
              <w:jc w:val="center"/>
              <w:rPr>
                <w:rFonts w:ascii="宋体" w:hAnsi="宋体" w:cs="宋体"/>
                <w:sz w:val="24"/>
              </w:rPr>
            </w:pPr>
            <w:r>
              <w:rPr>
                <w:rFonts w:hint="eastAsia" w:ascii="宋体" w:hAnsi="宋体" w:cs="宋体"/>
                <w:sz w:val="24"/>
              </w:rPr>
              <w:t>3</w:t>
            </w:r>
          </w:p>
        </w:tc>
        <w:tc>
          <w:tcPr>
            <w:tcW w:w="4991" w:type="dxa"/>
            <w:vAlign w:val="top"/>
          </w:tcPr>
          <w:p w14:paraId="4422CD8F">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14:paraId="324E0123">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top"/>
          </w:tcPr>
          <w:p w14:paraId="54730345">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1DE93A3C">
      <w:pPr>
        <w:spacing w:line="360" w:lineRule="auto"/>
        <w:ind w:right="420"/>
        <w:rPr>
          <w:rFonts w:hint="eastAsia" w:ascii="宋体" w:hAnsi="宋体" w:cs="宋体"/>
          <w:sz w:val="24"/>
          <w:lang w:eastAsia="zh-CN"/>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r>
        <w:rPr>
          <w:rFonts w:hint="eastAsia" w:ascii="宋体" w:hAnsi="宋体" w:cs="宋体"/>
          <w:sz w:val="24"/>
          <w:lang w:eastAsia="zh-CN"/>
        </w:rPr>
        <w:t>；</w:t>
      </w:r>
    </w:p>
    <w:p w14:paraId="121153B4">
      <w:pPr>
        <w:spacing w:line="360" w:lineRule="auto"/>
        <w:ind w:right="420"/>
        <w:rPr>
          <w:rFonts w:ascii="宋体" w:hAnsi="宋体" w:cs="宋体"/>
          <w:sz w:val="24"/>
        </w:rPr>
      </w:pPr>
      <w:r>
        <w:rPr>
          <w:rFonts w:hint="eastAsia" w:ascii="宋体" w:hAnsi="宋体" w:cs="宋体"/>
          <w:sz w:val="24"/>
        </w:rPr>
        <w:t>2、招标文件中实质性要求必须明确响应。</w:t>
      </w:r>
    </w:p>
    <w:p w14:paraId="0223C4D4">
      <w:pPr>
        <w:jc w:val="center"/>
        <w:rPr>
          <w:rFonts w:ascii="宋体" w:hAnsi="宋体" w:cs="宋体"/>
          <w:b/>
          <w:kern w:val="0"/>
          <w:sz w:val="32"/>
          <w:szCs w:val="32"/>
        </w:rPr>
      </w:pPr>
    </w:p>
    <w:p w14:paraId="2133E3D2">
      <w:pPr>
        <w:jc w:val="center"/>
        <w:rPr>
          <w:rFonts w:hint="eastAsia" w:ascii="宋体" w:hAnsi="宋体" w:cs="宋体"/>
          <w:b/>
          <w:kern w:val="0"/>
          <w:sz w:val="32"/>
          <w:szCs w:val="32"/>
        </w:rPr>
      </w:pPr>
      <w:r>
        <w:rPr>
          <w:rFonts w:hint="eastAsia" w:ascii="宋体" w:hAnsi="宋体" w:cs="宋体"/>
          <w:b/>
          <w:kern w:val="0"/>
          <w:sz w:val="32"/>
          <w:szCs w:val="32"/>
        </w:rPr>
        <w:t xml:space="preserve">            </w:t>
      </w:r>
    </w:p>
    <w:p w14:paraId="3A881B0C">
      <w:pPr>
        <w:jc w:val="center"/>
        <w:rPr>
          <w:rFonts w:hint="eastAsia" w:ascii="宋体" w:hAnsi="宋体" w:cs="宋体"/>
          <w:b/>
          <w:kern w:val="0"/>
          <w:sz w:val="32"/>
          <w:szCs w:val="32"/>
        </w:rPr>
      </w:pPr>
    </w:p>
    <w:p w14:paraId="26D310AF">
      <w:pPr>
        <w:pStyle w:val="24"/>
        <w:rPr>
          <w:rFonts w:hint="eastAsia"/>
        </w:rPr>
      </w:pPr>
    </w:p>
    <w:p w14:paraId="63B523E8">
      <w:pPr>
        <w:jc w:val="center"/>
        <w:rPr>
          <w:rFonts w:ascii="宋体" w:hAnsi="宋体" w:cs="宋体"/>
        </w:rPr>
      </w:pPr>
      <w:r>
        <w:rPr>
          <w:rFonts w:hint="eastAsia" w:ascii="宋体" w:hAnsi="宋体" w:cs="宋体"/>
          <w:b/>
          <w:kern w:val="0"/>
          <w:sz w:val="32"/>
          <w:szCs w:val="32"/>
        </w:rPr>
        <w:t>五、评标标准相应的商务技术资料</w:t>
      </w:r>
    </w:p>
    <w:p w14:paraId="74DA63C3">
      <w:pPr>
        <w:snapToGrid w:val="0"/>
        <w:spacing w:line="360" w:lineRule="auto"/>
        <w:jc w:val="left"/>
        <w:rPr>
          <w:rFonts w:hint="eastAsia"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52243FCB">
      <w:pPr>
        <w:pStyle w:val="2"/>
      </w:pPr>
    </w:p>
    <w:p w14:paraId="0E19EE97">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6F14F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4B2F572">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67DFF08B">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5AE1F740">
            <w:pPr>
              <w:spacing w:line="360" w:lineRule="auto"/>
              <w:jc w:val="center"/>
              <w:rPr>
                <w:rFonts w:ascii="宋体" w:hAnsi="宋体" w:cs="宋体"/>
                <w:b/>
                <w:sz w:val="24"/>
              </w:rPr>
            </w:pPr>
          </w:p>
          <w:p w14:paraId="16CA0739">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17CB0076">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01576CB9">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177B7B33">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74D75318">
            <w:pPr>
              <w:spacing w:line="360" w:lineRule="auto"/>
              <w:jc w:val="center"/>
              <w:rPr>
                <w:rFonts w:ascii="宋体" w:hAnsi="宋体" w:cs="宋体"/>
                <w:b/>
                <w:sz w:val="24"/>
              </w:rPr>
            </w:pPr>
          </w:p>
          <w:p w14:paraId="4FBC3F08">
            <w:pPr>
              <w:spacing w:line="360" w:lineRule="auto"/>
              <w:jc w:val="center"/>
              <w:rPr>
                <w:rFonts w:ascii="宋体" w:hAnsi="宋体" w:cs="宋体"/>
                <w:b/>
                <w:sz w:val="24"/>
              </w:rPr>
            </w:pPr>
            <w:r>
              <w:rPr>
                <w:rFonts w:hint="eastAsia" w:ascii="宋体" w:hAnsi="宋体" w:cs="宋体"/>
                <w:b/>
                <w:sz w:val="24"/>
              </w:rPr>
              <w:t>备注（如果有）</w:t>
            </w:r>
          </w:p>
          <w:p w14:paraId="2BDB7A44">
            <w:pPr>
              <w:spacing w:line="360" w:lineRule="auto"/>
              <w:jc w:val="center"/>
              <w:rPr>
                <w:rFonts w:ascii="宋体" w:hAnsi="宋体" w:cs="宋体"/>
                <w:b/>
                <w:sz w:val="24"/>
              </w:rPr>
            </w:pPr>
          </w:p>
        </w:tc>
      </w:tr>
      <w:tr w14:paraId="692D6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330F17C">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62C76F57">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5483C3F8">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2B13D7A">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B3B21D9">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1407DB9F">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44C05CF">
            <w:pPr>
              <w:spacing w:line="360" w:lineRule="auto"/>
              <w:jc w:val="center"/>
              <w:rPr>
                <w:rFonts w:ascii="宋体" w:hAnsi="宋体" w:cs="宋体"/>
                <w:sz w:val="24"/>
              </w:rPr>
            </w:pPr>
          </w:p>
        </w:tc>
      </w:tr>
      <w:tr w14:paraId="2E569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B1C5716">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1D0C8776">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62343A51">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FC74074">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23D29F90">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9867F6B">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5546C62">
            <w:pPr>
              <w:spacing w:line="360" w:lineRule="auto"/>
              <w:jc w:val="center"/>
              <w:rPr>
                <w:rFonts w:ascii="宋体" w:hAnsi="宋体" w:cs="宋体"/>
                <w:sz w:val="24"/>
              </w:rPr>
            </w:pPr>
          </w:p>
        </w:tc>
      </w:tr>
      <w:tr w14:paraId="63621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1E8493E">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035B8839">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65F72D9">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BE240EC">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00FD4193">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547F4E78">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37894063">
            <w:pPr>
              <w:spacing w:line="360" w:lineRule="auto"/>
              <w:jc w:val="center"/>
              <w:rPr>
                <w:rFonts w:ascii="宋体" w:hAnsi="宋体" w:cs="宋体"/>
                <w:sz w:val="24"/>
              </w:rPr>
            </w:pPr>
          </w:p>
        </w:tc>
      </w:tr>
    </w:tbl>
    <w:p w14:paraId="39023202">
      <w:pPr>
        <w:spacing w:line="360" w:lineRule="auto"/>
        <w:ind w:right="420"/>
        <w:rPr>
          <w:rFonts w:ascii="宋体" w:hAnsi="宋体" w:cs="宋体"/>
          <w:b/>
          <w:kern w:val="0"/>
          <w:sz w:val="32"/>
          <w:szCs w:val="32"/>
        </w:rPr>
      </w:pPr>
      <w:r>
        <w:rPr>
          <w:rFonts w:hint="eastAsia" w:ascii="宋体" w:hAnsi="宋体" w:cs="宋体"/>
          <w:sz w:val="24"/>
        </w:rPr>
        <w:t>注：按本格式和要求提供。</w:t>
      </w:r>
    </w:p>
    <w:p w14:paraId="069FE62C">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7599F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578A6A73">
            <w:pPr>
              <w:jc w:val="center"/>
              <w:rPr>
                <w:rFonts w:ascii="宋体" w:hAnsi="宋体" w:cs="宋体"/>
                <w:b/>
                <w:bCs/>
                <w:sz w:val="24"/>
              </w:rPr>
            </w:pPr>
            <w:r>
              <w:rPr>
                <w:rFonts w:hint="eastAsia" w:ascii="宋体" w:hAnsi="宋体" w:cs="宋体"/>
                <w:b/>
                <w:bCs/>
                <w:sz w:val="24"/>
              </w:rPr>
              <w:t>序号</w:t>
            </w:r>
          </w:p>
        </w:tc>
        <w:tc>
          <w:tcPr>
            <w:tcW w:w="3683" w:type="dxa"/>
            <w:vAlign w:val="top"/>
          </w:tcPr>
          <w:p w14:paraId="6018D1F8">
            <w:pPr>
              <w:jc w:val="center"/>
              <w:rPr>
                <w:rFonts w:ascii="宋体" w:hAnsi="宋体" w:cs="宋体"/>
                <w:b/>
                <w:bCs/>
                <w:sz w:val="24"/>
              </w:rPr>
            </w:pPr>
            <w:r>
              <w:rPr>
                <w:rFonts w:hint="eastAsia" w:ascii="宋体" w:hAnsi="宋体" w:cs="宋体"/>
                <w:b/>
                <w:bCs/>
                <w:sz w:val="24"/>
              </w:rPr>
              <w:t>招标文件章节及具体内容</w:t>
            </w:r>
          </w:p>
        </w:tc>
        <w:tc>
          <w:tcPr>
            <w:tcW w:w="3546" w:type="dxa"/>
            <w:vAlign w:val="top"/>
          </w:tcPr>
          <w:p w14:paraId="3989D39F">
            <w:pPr>
              <w:jc w:val="center"/>
              <w:rPr>
                <w:rFonts w:ascii="宋体" w:hAnsi="宋体" w:cs="宋体"/>
                <w:b/>
                <w:bCs/>
                <w:sz w:val="24"/>
              </w:rPr>
            </w:pPr>
            <w:r>
              <w:rPr>
                <w:rFonts w:hint="eastAsia" w:ascii="宋体" w:hAnsi="宋体" w:cs="宋体"/>
                <w:b/>
                <w:bCs/>
                <w:sz w:val="24"/>
              </w:rPr>
              <w:t>投标文件章节及具体内容</w:t>
            </w:r>
          </w:p>
        </w:tc>
        <w:tc>
          <w:tcPr>
            <w:tcW w:w="1276" w:type="dxa"/>
            <w:vAlign w:val="top"/>
          </w:tcPr>
          <w:p w14:paraId="19AF1287">
            <w:pPr>
              <w:jc w:val="center"/>
              <w:rPr>
                <w:rFonts w:ascii="宋体" w:hAnsi="宋体" w:cs="宋体"/>
                <w:b/>
                <w:bCs/>
                <w:sz w:val="24"/>
              </w:rPr>
            </w:pPr>
            <w:r>
              <w:rPr>
                <w:rFonts w:hint="eastAsia" w:ascii="宋体" w:hAnsi="宋体" w:cs="宋体"/>
                <w:b/>
                <w:bCs/>
                <w:sz w:val="24"/>
              </w:rPr>
              <w:t>偏离说明</w:t>
            </w:r>
          </w:p>
        </w:tc>
      </w:tr>
      <w:tr w14:paraId="5892A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E4C9351">
            <w:pPr>
              <w:jc w:val="center"/>
              <w:rPr>
                <w:rFonts w:ascii="宋体" w:hAnsi="宋体" w:cs="宋体"/>
                <w:kern w:val="0"/>
                <w:sz w:val="24"/>
              </w:rPr>
            </w:pPr>
            <w:r>
              <w:rPr>
                <w:rFonts w:hint="eastAsia" w:ascii="宋体" w:hAnsi="宋体" w:cs="宋体"/>
                <w:kern w:val="0"/>
                <w:sz w:val="24"/>
              </w:rPr>
              <w:t>1</w:t>
            </w:r>
          </w:p>
        </w:tc>
        <w:tc>
          <w:tcPr>
            <w:tcW w:w="3683" w:type="dxa"/>
            <w:vAlign w:val="top"/>
          </w:tcPr>
          <w:p w14:paraId="494821E2">
            <w:pPr>
              <w:jc w:val="center"/>
              <w:rPr>
                <w:rFonts w:ascii="宋体" w:hAnsi="宋体" w:cs="宋体"/>
                <w:b/>
                <w:kern w:val="0"/>
                <w:sz w:val="32"/>
                <w:szCs w:val="32"/>
              </w:rPr>
            </w:pPr>
          </w:p>
        </w:tc>
        <w:tc>
          <w:tcPr>
            <w:tcW w:w="3546" w:type="dxa"/>
            <w:vAlign w:val="top"/>
          </w:tcPr>
          <w:p w14:paraId="77CC9318">
            <w:pPr>
              <w:jc w:val="center"/>
              <w:rPr>
                <w:rFonts w:ascii="宋体" w:hAnsi="宋体" w:cs="宋体"/>
                <w:b/>
                <w:kern w:val="0"/>
                <w:sz w:val="32"/>
                <w:szCs w:val="32"/>
              </w:rPr>
            </w:pPr>
          </w:p>
        </w:tc>
        <w:tc>
          <w:tcPr>
            <w:tcW w:w="1276" w:type="dxa"/>
            <w:vAlign w:val="top"/>
          </w:tcPr>
          <w:p w14:paraId="715B762F">
            <w:pPr>
              <w:jc w:val="center"/>
              <w:rPr>
                <w:rFonts w:ascii="宋体" w:hAnsi="宋体" w:cs="宋体"/>
                <w:b/>
                <w:kern w:val="0"/>
                <w:sz w:val="32"/>
                <w:szCs w:val="32"/>
              </w:rPr>
            </w:pPr>
          </w:p>
        </w:tc>
      </w:tr>
      <w:tr w14:paraId="265E5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1EA7745">
            <w:pPr>
              <w:jc w:val="center"/>
              <w:rPr>
                <w:rFonts w:ascii="宋体" w:hAnsi="宋体" w:cs="宋体"/>
                <w:kern w:val="0"/>
                <w:sz w:val="24"/>
              </w:rPr>
            </w:pPr>
            <w:r>
              <w:rPr>
                <w:rFonts w:hint="eastAsia" w:ascii="宋体" w:hAnsi="宋体" w:cs="宋体"/>
                <w:kern w:val="0"/>
                <w:sz w:val="24"/>
              </w:rPr>
              <w:t>2</w:t>
            </w:r>
          </w:p>
        </w:tc>
        <w:tc>
          <w:tcPr>
            <w:tcW w:w="3683" w:type="dxa"/>
            <w:vAlign w:val="top"/>
          </w:tcPr>
          <w:p w14:paraId="2DEE53DD">
            <w:pPr>
              <w:jc w:val="center"/>
              <w:rPr>
                <w:rFonts w:ascii="宋体" w:hAnsi="宋体" w:cs="宋体"/>
                <w:b/>
                <w:kern w:val="0"/>
                <w:sz w:val="32"/>
                <w:szCs w:val="32"/>
              </w:rPr>
            </w:pPr>
          </w:p>
        </w:tc>
        <w:tc>
          <w:tcPr>
            <w:tcW w:w="3546" w:type="dxa"/>
            <w:vAlign w:val="top"/>
          </w:tcPr>
          <w:p w14:paraId="0E005C10">
            <w:pPr>
              <w:jc w:val="center"/>
              <w:rPr>
                <w:rFonts w:ascii="宋体" w:hAnsi="宋体" w:cs="宋体"/>
                <w:b/>
                <w:kern w:val="0"/>
                <w:sz w:val="32"/>
                <w:szCs w:val="32"/>
              </w:rPr>
            </w:pPr>
          </w:p>
        </w:tc>
        <w:tc>
          <w:tcPr>
            <w:tcW w:w="1276" w:type="dxa"/>
            <w:vAlign w:val="top"/>
          </w:tcPr>
          <w:p w14:paraId="1F63AB68">
            <w:pPr>
              <w:jc w:val="center"/>
              <w:rPr>
                <w:rFonts w:ascii="宋体" w:hAnsi="宋体" w:cs="宋体"/>
                <w:b/>
                <w:kern w:val="0"/>
                <w:sz w:val="32"/>
                <w:szCs w:val="32"/>
              </w:rPr>
            </w:pPr>
          </w:p>
        </w:tc>
      </w:tr>
      <w:tr w14:paraId="1FF9D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4B458A62">
            <w:pPr>
              <w:jc w:val="center"/>
              <w:rPr>
                <w:rFonts w:ascii="宋体" w:hAnsi="宋体" w:cs="宋体"/>
                <w:kern w:val="0"/>
                <w:sz w:val="24"/>
              </w:rPr>
            </w:pPr>
            <w:r>
              <w:rPr>
                <w:rFonts w:hint="eastAsia" w:ascii="宋体" w:hAnsi="宋体" w:cs="宋体"/>
                <w:kern w:val="0"/>
                <w:sz w:val="24"/>
              </w:rPr>
              <w:t>……</w:t>
            </w:r>
          </w:p>
        </w:tc>
        <w:tc>
          <w:tcPr>
            <w:tcW w:w="3683" w:type="dxa"/>
            <w:vAlign w:val="top"/>
          </w:tcPr>
          <w:p w14:paraId="28783F91">
            <w:pPr>
              <w:jc w:val="center"/>
              <w:rPr>
                <w:rFonts w:ascii="宋体" w:hAnsi="宋体" w:cs="宋体"/>
                <w:b/>
                <w:kern w:val="0"/>
                <w:sz w:val="32"/>
                <w:szCs w:val="32"/>
              </w:rPr>
            </w:pPr>
          </w:p>
        </w:tc>
        <w:tc>
          <w:tcPr>
            <w:tcW w:w="3546" w:type="dxa"/>
            <w:vAlign w:val="top"/>
          </w:tcPr>
          <w:p w14:paraId="738EBD64">
            <w:pPr>
              <w:jc w:val="center"/>
              <w:rPr>
                <w:rFonts w:ascii="宋体" w:hAnsi="宋体" w:cs="宋体"/>
                <w:b/>
                <w:kern w:val="0"/>
                <w:sz w:val="32"/>
                <w:szCs w:val="32"/>
              </w:rPr>
            </w:pPr>
          </w:p>
        </w:tc>
        <w:tc>
          <w:tcPr>
            <w:tcW w:w="1276" w:type="dxa"/>
            <w:vAlign w:val="top"/>
          </w:tcPr>
          <w:p w14:paraId="19CFF328">
            <w:pPr>
              <w:jc w:val="center"/>
              <w:rPr>
                <w:rFonts w:ascii="宋体" w:hAnsi="宋体" w:cs="宋体"/>
                <w:b/>
                <w:kern w:val="0"/>
                <w:sz w:val="32"/>
                <w:szCs w:val="32"/>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C978BB5">
      <w:pPr>
        <w:ind w:firstLine="2335" w:firstLineChars="727"/>
        <w:rPr>
          <w:rFonts w:ascii="宋体" w:hAnsi="宋体" w:cs="宋体"/>
          <w:b/>
          <w:bCs/>
          <w:sz w:val="32"/>
          <w:szCs w:val="32"/>
        </w:rPr>
      </w:pPr>
    </w:p>
    <w:p w14:paraId="3B3B0823">
      <w:pPr>
        <w:widowControl/>
        <w:adjustRightInd/>
        <w:jc w:val="center"/>
        <w:rPr>
          <w:rFonts w:ascii="宋体" w:hAnsi="宋体" w:cs="宋体"/>
          <w:sz w:val="24"/>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1DF8D05C">
      <w:pPr>
        <w:snapToGrid w:val="0"/>
        <w:spacing w:line="360" w:lineRule="auto"/>
        <w:rPr>
          <w:rFonts w:ascii="宋体" w:hAnsi="宋体" w:cs="宋体"/>
          <w:kern w:val="0"/>
          <w:sz w:val="24"/>
        </w:rPr>
      </w:pPr>
      <w:r>
        <w:rPr>
          <w:rFonts w:hint="eastAsia" w:ascii="宋体" w:hAnsi="宋体" w:cs="宋体"/>
          <w:sz w:val="24"/>
          <w:lang w:eastAsia="zh-CN"/>
        </w:rPr>
        <w:t>浙江省交通运输厅</w:t>
      </w:r>
      <w:r>
        <w:rPr>
          <w:rFonts w:hint="eastAsia" w:ascii="宋体" w:hAnsi="宋体" w:cs="宋体"/>
          <w:sz w:val="24"/>
        </w:rPr>
        <w:t>、华诚工程咨询集团有限公司</w:t>
      </w:r>
      <w:r>
        <w:rPr>
          <w:rFonts w:hint="eastAsia" w:ascii="宋体" w:hAnsi="宋体" w:cs="宋体"/>
          <w:kern w:val="0"/>
          <w:sz w:val="24"/>
          <w:lang w:val="zh-CN"/>
        </w:rPr>
        <w:t>：</w:t>
      </w:r>
    </w:p>
    <w:p w14:paraId="05058BB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909F4F8">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3BC6B369">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0FEA69F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016C1842">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005389D">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4EFA1026">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383E147C">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14:paraId="77C023ED">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14:paraId="1C52A453">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551379B3">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6BDA9558">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61B09C1E">
      <w:pPr>
        <w:spacing w:line="360" w:lineRule="auto"/>
        <w:jc w:val="center"/>
        <w:rPr>
          <w:rFonts w:ascii="宋体" w:hAnsi="宋体" w:cs="宋体"/>
          <w:b/>
          <w:bCs/>
          <w:sz w:val="24"/>
        </w:rPr>
      </w:pPr>
    </w:p>
    <w:p w14:paraId="440C4CCE">
      <w:pPr>
        <w:spacing w:line="360" w:lineRule="auto"/>
        <w:ind w:right="420"/>
        <w:rPr>
          <w:rFonts w:ascii="宋体" w:hAnsi="宋体" w:cs="宋体"/>
          <w:sz w:val="24"/>
        </w:rPr>
      </w:pPr>
      <w:r>
        <w:rPr>
          <w:rFonts w:hint="eastAsia" w:ascii="宋体" w:hAnsi="宋体" w:cs="宋体"/>
          <w:sz w:val="24"/>
        </w:rPr>
        <w:t>注：按本格式和要求提供。</w:t>
      </w:r>
    </w:p>
    <w:p w14:paraId="250B5D21">
      <w:pPr>
        <w:spacing w:line="360" w:lineRule="auto"/>
        <w:jc w:val="center"/>
        <w:rPr>
          <w:rFonts w:ascii="宋体" w:hAnsi="宋体" w:cs="宋体"/>
          <w:b/>
          <w:bCs/>
          <w:sz w:val="24"/>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F4B1DF0">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7231143F">
      <w:pPr>
        <w:bidi w:val="0"/>
        <w:jc w:val="center"/>
        <w:rPr>
          <w:rFonts w:hint="eastAsia" w:ascii="Times New Roman" w:hAnsi="Times New Roman" w:eastAsia="宋体" w:cs="Times New Roman"/>
          <w:sz w:val="36"/>
          <w:szCs w:val="36"/>
        </w:rPr>
      </w:pPr>
      <w:r>
        <w:rPr>
          <w:rFonts w:hint="eastAsia" w:ascii="Times New Roman" w:hAnsi="Times New Roman" w:eastAsia="宋体" w:cs="Times New Roman"/>
          <w:sz w:val="36"/>
          <w:szCs w:val="36"/>
        </w:rPr>
        <w:t>目录</w:t>
      </w:r>
    </w:p>
    <w:p w14:paraId="3A5044CC">
      <w:pPr>
        <w:numPr>
          <w:ilvl w:val="0"/>
          <w:numId w:val="5"/>
        </w:numPr>
        <w:snapToGrid w:val="0"/>
        <w:spacing w:line="360" w:lineRule="auto"/>
        <w:rPr>
          <w:rFonts w:ascii="宋体" w:hAnsi="宋体" w:cs="宋体"/>
          <w:sz w:val="24"/>
        </w:rPr>
      </w:pPr>
      <w:r>
        <w:rPr>
          <w:rFonts w:hint="eastAsia" w:ascii="宋体" w:hAnsi="宋体" w:cs="宋体"/>
          <w:sz w:val="24"/>
        </w:rPr>
        <w:t>开标一览表（报价表）………………………………………………………（页码）</w:t>
      </w:r>
    </w:p>
    <w:p w14:paraId="1CEB8EF2">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）中小企业声明函………………………………………………………………（页码）</w:t>
      </w:r>
    </w:p>
    <w:p w14:paraId="70CE59E9">
      <w:pPr>
        <w:pStyle w:val="81"/>
      </w:pPr>
    </w:p>
    <w:p w14:paraId="25CD8D4A">
      <w:pPr>
        <w:pStyle w:val="81"/>
      </w:pPr>
    </w:p>
    <w:p w14:paraId="6B031D15">
      <w:pPr>
        <w:snapToGrid w:val="0"/>
        <w:spacing w:line="360" w:lineRule="auto"/>
        <w:ind w:right="480"/>
        <w:jc w:val="center"/>
        <w:rPr>
          <w:rFonts w:ascii="宋体" w:hAnsi="宋体" w:cs="宋体"/>
          <w:b/>
          <w:kern w:val="0"/>
          <w:sz w:val="32"/>
          <w:szCs w:val="32"/>
        </w:rPr>
      </w:pPr>
    </w:p>
    <w:p w14:paraId="384A5FF0">
      <w:pPr>
        <w:snapToGrid w:val="0"/>
        <w:spacing w:line="360" w:lineRule="auto"/>
        <w:ind w:right="480"/>
        <w:jc w:val="center"/>
        <w:rPr>
          <w:rFonts w:ascii="宋体" w:hAnsi="宋体" w:cs="宋体"/>
          <w:b/>
          <w:kern w:val="0"/>
          <w:sz w:val="32"/>
          <w:szCs w:val="32"/>
        </w:rPr>
      </w:pPr>
    </w:p>
    <w:p w14:paraId="54DC3C10">
      <w:pPr>
        <w:snapToGrid w:val="0"/>
        <w:spacing w:line="360" w:lineRule="auto"/>
        <w:ind w:right="480"/>
        <w:jc w:val="center"/>
        <w:rPr>
          <w:rFonts w:ascii="宋体" w:hAnsi="宋体" w:cs="宋体"/>
          <w:b/>
          <w:kern w:val="0"/>
          <w:sz w:val="32"/>
          <w:szCs w:val="32"/>
        </w:rPr>
      </w:pPr>
    </w:p>
    <w:p w14:paraId="5EB0B88B">
      <w:pPr>
        <w:snapToGrid w:val="0"/>
        <w:spacing w:line="360" w:lineRule="auto"/>
        <w:ind w:right="480"/>
        <w:jc w:val="center"/>
        <w:rPr>
          <w:rFonts w:ascii="宋体" w:hAnsi="宋体" w:cs="宋体"/>
          <w:b/>
          <w:kern w:val="0"/>
          <w:sz w:val="32"/>
          <w:szCs w:val="32"/>
        </w:rPr>
      </w:pPr>
    </w:p>
    <w:p w14:paraId="29A95CF1">
      <w:pPr>
        <w:snapToGrid w:val="0"/>
        <w:spacing w:line="360" w:lineRule="auto"/>
        <w:ind w:right="480"/>
        <w:jc w:val="center"/>
        <w:rPr>
          <w:rFonts w:ascii="宋体" w:hAnsi="宋体" w:cs="宋体"/>
          <w:b/>
          <w:kern w:val="0"/>
          <w:sz w:val="32"/>
          <w:szCs w:val="32"/>
        </w:rPr>
      </w:pPr>
    </w:p>
    <w:p w14:paraId="2FAFC10C">
      <w:pPr>
        <w:snapToGrid w:val="0"/>
        <w:spacing w:line="360" w:lineRule="auto"/>
        <w:ind w:right="480"/>
        <w:jc w:val="center"/>
        <w:rPr>
          <w:rFonts w:ascii="宋体" w:hAnsi="宋体" w:cs="宋体"/>
          <w:b/>
          <w:kern w:val="0"/>
          <w:sz w:val="32"/>
          <w:szCs w:val="32"/>
        </w:rPr>
      </w:pPr>
    </w:p>
    <w:p w14:paraId="20A95F24">
      <w:pPr>
        <w:snapToGrid w:val="0"/>
        <w:spacing w:line="360" w:lineRule="auto"/>
        <w:ind w:right="480"/>
        <w:jc w:val="center"/>
        <w:rPr>
          <w:rFonts w:ascii="宋体" w:hAnsi="宋体" w:cs="宋体"/>
          <w:b/>
          <w:kern w:val="0"/>
          <w:sz w:val="32"/>
          <w:szCs w:val="32"/>
        </w:rPr>
      </w:pPr>
    </w:p>
    <w:p w14:paraId="107129E2">
      <w:pPr>
        <w:snapToGrid w:val="0"/>
        <w:spacing w:line="360" w:lineRule="auto"/>
        <w:ind w:right="480"/>
        <w:jc w:val="center"/>
        <w:rPr>
          <w:rFonts w:ascii="宋体" w:hAnsi="宋体" w:cs="宋体"/>
          <w:b/>
          <w:kern w:val="0"/>
          <w:sz w:val="32"/>
          <w:szCs w:val="32"/>
        </w:rPr>
      </w:pPr>
    </w:p>
    <w:p w14:paraId="177F8166">
      <w:pPr>
        <w:snapToGrid w:val="0"/>
        <w:spacing w:line="360" w:lineRule="auto"/>
        <w:ind w:right="480"/>
        <w:jc w:val="center"/>
        <w:rPr>
          <w:rFonts w:ascii="宋体" w:hAnsi="宋体" w:cs="宋体"/>
          <w:b/>
          <w:kern w:val="0"/>
          <w:sz w:val="32"/>
          <w:szCs w:val="32"/>
        </w:rPr>
      </w:pPr>
    </w:p>
    <w:p w14:paraId="230DC0D2">
      <w:pPr>
        <w:pStyle w:val="380"/>
        <w:tabs>
          <w:tab w:val="clear" w:pos="720"/>
        </w:tabs>
        <w:snapToGrid w:val="0"/>
        <w:spacing w:before="120" w:after="120"/>
        <w:ind w:firstLine="643"/>
        <w:outlineLvl w:val="9"/>
        <w:rPr>
          <w:rFonts w:ascii="宋体" w:hAnsi="宋体" w:eastAsia="宋体" w:cs="宋体"/>
          <w:kern w:val="2"/>
          <w:sz w:val="32"/>
          <w:szCs w:val="32"/>
        </w:rPr>
        <w:sectPr>
          <w:headerReference r:id="rId21" w:type="first"/>
          <w:footerReference r:id="rId23" w:type="first"/>
          <w:headerReference r:id="rId20" w:type="default"/>
          <w:footerReference r:id="rId22" w:type="default"/>
          <w:pgSz w:w="11906" w:h="16838"/>
          <w:pgMar w:top="1276" w:right="1418" w:bottom="1247" w:left="1418" w:header="851" w:footer="992" w:gutter="0"/>
          <w:cols w:space="720" w:num="1"/>
          <w:titlePg/>
          <w:docGrid w:linePitch="312" w:charSpace="0"/>
        </w:sectPr>
      </w:pPr>
    </w:p>
    <w:p w14:paraId="753AB206">
      <w:pPr>
        <w:pStyle w:val="38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00ED9563">
      <w:pPr>
        <w:snapToGrid w:val="0"/>
        <w:spacing w:line="360" w:lineRule="auto"/>
        <w:rPr>
          <w:rFonts w:ascii="宋体" w:hAnsi="宋体" w:cs="宋体"/>
          <w:kern w:val="0"/>
          <w:sz w:val="24"/>
        </w:rPr>
      </w:pPr>
      <w:r>
        <w:rPr>
          <w:rFonts w:hint="eastAsia" w:ascii="宋体" w:hAnsi="宋体" w:cs="宋体"/>
          <w:sz w:val="24"/>
          <w:lang w:eastAsia="zh-CN"/>
        </w:rPr>
        <w:t>浙江省交通运输厅</w:t>
      </w:r>
      <w:r>
        <w:rPr>
          <w:rFonts w:hint="eastAsia" w:ascii="宋体" w:hAnsi="宋体" w:cs="宋体"/>
          <w:sz w:val="24"/>
        </w:rPr>
        <w:t>、华诚工程咨询集团有限公司</w:t>
      </w:r>
      <w:r>
        <w:rPr>
          <w:rFonts w:hint="eastAsia" w:ascii="宋体" w:hAnsi="宋体" w:cs="宋体"/>
          <w:kern w:val="0"/>
          <w:sz w:val="24"/>
          <w:lang w:val="zh-CN"/>
        </w:rPr>
        <w:t>：</w:t>
      </w:r>
    </w:p>
    <w:p w14:paraId="06AE06C8">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lang w:eastAsia="zh-CN"/>
        </w:rPr>
        <w:t>2025年全省交通运输行业自然灾害综合风险常普常新工作</w:t>
      </w:r>
      <w:r>
        <w:rPr>
          <w:rFonts w:hint="eastAsia" w:ascii="宋体" w:hAnsi="宋体" w:cs="宋体"/>
          <w:kern w:val="0"/>
          <w:sz w:val="24"/>
          <w:lang w:val="zh-CN"/>
        </w:rPr>
        <w:t>【招标编号：</w:t>
      </w:r>
      <w:r>
        <w:rPr>
          <w:rFonts w:hint="eastAsia" w:ascii="宋体" w:hAnsi="宋体" w:cs="宋体"/>
          <w:kern w:val="0"/>
          <w:sz w:val="24"/>
          <w:lang w:val="zh-CN" w:eastAsia="zh-CN"/>
        </w:rPr>
        <w:t>HCZX-ZC-[2025]0895</w:t>
      </w:r>
      <w:r>
        <w:rPr>
          <w:rFonts w:hint="eastAsia" w:ascii="宋体" w:hAnsi="宋体" w:cs="宋体"/>
          <w:sz w:val="24"/>
        </w:rPr>
        <w:t>】的实施</w:t>
      </w:r>
      <w:r>
        <w:rPr>
          <w:rFonts w:hint="eastAsia" w:ascii="宋体" w:hAnsi="宋体" w:cs="宋体"/>
          <w:kern w:val="0"/>
          <w:sz w:val="24"/>
          <w:lang w:val="zh-CN"/>
        </w:rPr>
        <w:t>。</w:t>
      </w:r>
    </w:p>
    <w:p w14:paraId="0C3E1497">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150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989"/>
        <w:gridCol w:w="2262"/>
        <w:gridCol w:w="2404"/>
        <w:gridCol w:w="2262"/>
        <w:gridCol w:w="2121"/>
        <w:gridCol w:w="2122"/>
        <w:gridCol w:w="2121"/>
      </w:tblGrid>
      <w:tr w14:paraId="12CB8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815" w:type="dxa"/>
            <w:vAlign w:val="center"/>
          </w:tcPr>
          <w:p w14:paraId="2BEE0211">
            <w:pPr>
              <w:spacing w:line="360" w:lineRule="auto"/>
              <w:jc w:val="center"/>
              <w:rPr>
                <w:rFonts w:ascii="宋体" w:hAnsi="宋体" w:cs="宋体"/>
                <w:b/>
                <w:sz w:val="24"/>
              </w:rPr>
            </w:pPr>
            <w:r>
              <w:rPr>
                <w:rFonts w:hint="eastAsia" w:ascii="宋体" w:hAnsi="宋体" w:cs="宋体"/>
                <w:b/>
                <w:sz w:val="24"/>
              </w:rPr>
              <w:t>序号</w:t>
            </w:r>
          </w:p>
        </w:tc>
        <w:tc>
          <w:tcPr>
            <w:tcW w:w="989" w:type="dxa"/>
            <w:vAlign w:val="center"/>
          </w:tcPr>
          <w:p w14:paraId="0BDD98E2">
            <w:pPr>
              <w:spacing w:line="360" w:lineRule="auto"/>
              <w:jc w:val="center"/>
              <w:rPr>
                <w:rFonts w:ascii="宋体" w:hAnsi="宋体" w:cs="宋体"/>
                <w:b/>
                <w:sz w:val="24"/>
              </w:rPr>
            </w:pPr>
            <w:r>
              <w:rPr>
                <w:rFonts w:hint="eastAsia" w:ascii="宋体" w:hAnsi="宋体" w:cs="宋体"/>
                <w:b/>
                <w:sz w:val="24"/>
              </w:rPr>
              <w:t>名称</w:t>
            </w:r>
          </w:p>
        </w:tc>
        <w:tc>
          <w:tcPr>
            <w:tcW w:w="2262" w:type="dxa"/>
            <w:vAlign w:val="top"/>
          </w:tcPr>
          <w:p w14:paraId="7034BB40">
            <w:pPr>
              <w:spacing w:line="360" w:lineRule="auto"/>
              <w:jc w:val="center"/>
              <w:rPr>
                <w:rFonts w:ascii="宋体" w:hAnsi="宋体" w:cs="宋体"/>
                <w:b/>
                <w:sz w:val="24"/>
              </w:rPr>
            </w:pPr>
          </w:p>
          <w:p w14:paraId="18622D4F">
            <w:pPr>
              <w:spacing w:line="360" w:lineRule="auto"/>
              <w:jc w:val="center"/>
              <w:rPr>
                <w:rFonts w:ascii="宋体" w:hAnsi="宋体" w:cs="宋体"/>
                <w:b/>
                <w:sz w:val="24"/>
              </w:rPr>
            </w:pPr>
            <w:r>
              <w:rPr>
                <w:rFonts w:hint="eastAsia" w:ascii="宋体" w:hAnsi="宋体" w:cs="宋体"/>
                <w:b/>
                <w:sz w:val="24"/>
              </w:rPr>
              <w:t>服务范围</w:t>
            </w:r>
          </w:p>
        </w:tc>
        <w:tc>
          <w:tcPr>
            <w:tcW w:w="2404" w:type="dxa"/>
            <w:vAlign w:val="center"/>
          </w:tcPr>
          <w:p w14:paraId="51C04DFA">
            <w:pPr>
              <w:spacing w:line="360" w:lineRule="auto"/>
              <w:jc w:val="center"/>
              <w:rPr>
                <w:rFonts w:ascii="宋体" w:hAnsi="宋体" w:cs="宋体"/>
                <w:b/>
                <w:sz w:val="24"/>
              </w:rPr>
            </w:pPr>
            <w:r>
              <w:rPr>
                <w:rFonts w:hint="eastAsia" w:ascii="宋体" w:hAnsi="宋体" w:cs="宋体"/>
                <w:b/>
                <w:sz w:val="24"/>
              </w:rPr>
              <w:t>服务要求</w:t>
            </w:r>
          </w:p>
        </w:tc>
        <w:tc>
          <w:tcPr>
            <w:tcW w:w="2262" w:type="dxa"/>
            <w:vAlign w:val="center"/>
          </w:tcPr>
          <w:p w14:paraId="66A5EDE5">
            <w:pPr>
              <w:spacing w:line="360" w:lineRule="auto"/>
              <w:jc w:val="center"/>
              <w:rPr>
                <w:rFonts w:ascii="宋体" w:hAnsi="宋体" w:cs="宋体"/>
                <w:b/>
                <w:sz w:val="24"/>
              </w:rPr>
            </w:pPr>
            <w:r>
              <w:rPr>
                <w:rFonts w:hint="eastAsia" w:ascii="宋体" w:hAnsi="宋体" w:cs="宋体"/>
                <w:b/>
                <w:sz w:val="24"/>
              </w:rPr>
              <w:t>服务时间</w:t>
            </w:r>
          </w:p>
        </w:tc>
        <w:tc>
          <w:tcPr>
            <w:tcW w:w="2121" w:type="dxa"/>
            <w:vAlign w:val="center"/>
          </w:tcPr>
          <w:p w14:paraId="3CAD4286">
            <w:pPr>
              <w:spacing w:line="360" w:lineRule="auto"/>
              <w:jc w:val="center"/>
              <w:rPr>
                <w:rFonts w:ascii="宋体" w:hAnsi="宋体" w:cs="宋体"/>
                <w:b/>
                <w:sz w:val="24"/>
              </w:rPr>
            </w:pPr>
            <w:r>
              <w:rPr>
                <w:rFonts w:hint="eastAsia" w:ascii="宋体" w:hAnsi="宋体" w:cs="宋体"/>
                <w:b/>
                <w:sz w:val="24"/>
              </w:rPr>
              <w:t>服务标准</w:t>
            </w:r>
          </w:p>
        </w:tc>
        <w:tc>
          <w:tcPr>
            <w:tcW w:w="2122" w:type="dxa"/>
            <w:vAlign w:val="top"/>
          </w:tcPr>
          <w:p w14:paraId="1626F20F">
            <w:pPr>
              <w:spacing w:line="360" w:lineRule="auto"/>
              <w:jc w:val="center"/>
              <w:rPr>
                <w:rFonts w:ascii="宋体" w:hAnsi="宋体" w:cs="宋体"/>
                <w:b/>
                <w:sz w:val="24"/>
              </w:rPr>
            </w:pPr>
          </w:p>
          <w:p w14:paraId="485E4C1C">
            <w:pPr>
              <w:spacing w:line="360" w:lineRule="auto"/>
              <w:jc w:val="center"/>
              <w:rPr>
                <w:rFonts w:ascii="宋体" w:hAnsi="宋体" w:cs="宋体"/>
                <w:b/>
                <w:sz w:val="24"/>
              </w:rPr>
            </w:pPr>
            <w:r>
              <w:rPr>
                <w:rFonts w:hint="eastAsia" w:ascii="宋体" w:hAnsi="宋体" w:cs="宋体"/>
                <w:b/>
                <w:sz w:val="24"/>
              </w:rPr>
              <w:t>服务人数</w:t>
            </w:r>
          </w:p>
        </w:tc>
        <w:tc>
          <w:tcPr>
            <w:tcW w:w="2121" w:type="dxa"/>
            <w:vAlign w:val="center"/>
          </w:tcPr>
          <w:p w14:paraId="1FED71E0">
            <w:pPr>
              <w:spacing w:line="360" w:lineRule="auto"/>
              <w:jc w:val="center"/>
              <w:rPr>
                <w:rFonts w:ascii="宋体" w:hAnsi="宋体" w:cs="宋体"/>
                <w:b/>
                <w:sz w:val="24"/>
              </w:rPr>
            </w:pPr>
          </w:p>
          <w:p w14:paraId="260EE842">
            <w:pPr>
              <w:spacing w:line="360" w:lineRule="auto"/>
              <w:jc w:val="center"/>
              <w:rPr>
                <w:rFonts w:ascii="宋体" w:hAnsi="宋体" w:cs="宋体"/>
                <w:b/>
                <w:sz w:val="24"/>
              </w:rPr>
            </w:pPr>
            <w:r>
              <w:rPr>
                <w:rFonts w:hint="eastAsia" w:ascii="宋体" w:hAnsi="宋体" w:cs="宋体"/>
                <w:b/>
                <w:sz w:val="24"/>
              </w:rPr>
              <w:t>备注（如果有）</w:t>
            </w:r>
          </w:p>
          <w:p w14:paraId="5B4270DB">
            <w:pPr>
              <w:spacing w:line="360" w:lineRule="auto"/>
              <w:jc w:val="center"/>
              <w:rPr>
                <w:rFonts w:ascii="宋体" w:hAnsi="宋体" w:cs="宋体"/>
                <w:b/>
                <w:sz w:val="24"/>
              </w:rPr>
            </w:pPr>
          </w:p>
        </w:tc>
      </w:tr>
      <w:tr w14:paraId="34846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815" w:type="dxa"/>
            <w:vAlign w:val="center"/>
          </w:tcPr>
          <w:p w14:paraId="53C96FD1">
            <w:pPr>
              <w:spacing w:line="360" w:lineRule="auto"/>
              <w:jc w:val="center"/>
              <w:rPr>
                <w:rFonts w:ascii="宋体" w:hAnsi="宋体" w:cs="宋体"/>
                <w:sz w:val="24"/>
              </w:rPr>
            </w:pPr>
            <w:r>
              <w:rPr>
                <w:rFonts w:hint="eastAsia" w:ascii="宋体" w:hAnsi="宋体" w:cs="宋体"/>
                <w:sz w:val="24"/>
              </w:rPr>
              <w:t>1</w:t>
            </w:r>
          </w:p>
        </w:tc>
        <w:tc>
          <w:tcPr>
            <w:tcW w:w="989" w:type="dxa"/>
            <w:vAlign w:val="center"/>
          </w:tcPr>
          <w:p w14:paraId="177F503F">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2" w:type="dxa"/>
            <w:vAlign w:val="center"/>
          </w:tcPr>
          <w:p w14:paraId="75AF940A">
            <w:pPr>
              <w:snapToGrid w:val="0"/>
              <w:spacing w:line="360" w:lineRule="auto"/>
              <w:jc w:val="center"/>
              <w:rPr>
                <w:rFonts w:ascii="宋体" w:hAnsi="宋体" w:cs="宋体"/>
                <w:sz w:val="24"/>
              </w:rPr>
            </w:pPr>
          </w:p>
        </w:tc>
        <w:tc>
          <w:tcPr>
            <w:tcW w:w="2404" w:type="dxa"/>
            <w:vAlign w:val="center"/>
          </w:tcPr>
          <w:p w14:paraId="664A0A62">
            <w:pPr>
              <w:snapToGrid w:val="0"/>
              <w:spacing w:line="360" w:lineRule="auto"/>
              <w:jc w:val="center"/>
              <w:rPr>
                <w:rFonts w:ascii="宋体" w:hAnsi="宋体" w:cs="宋体"/>
                <w:sz w:val="24"/>
              </w:rPr>
            </w:pPr>
          </w:p>
        </w:tc>
        <w:tc>
          <w:tcPr>
            <w:tcW w:w="2262" w:type="dxa"/>
            <w:vAlign w:val="center"/>
          </w:tcPr>
          <w:p w14:paraId="72F8C76E">
            <w:pPr>
              <w:snapToGrid w:val="0"/>
              <w:spacing w:line="360" w:lineRule="auto"/>
              <w:jc w:val="center"/>
              <w:rPr>
                <w:rFonts w:ascii="宋体" w:hAnsi="宋体" w:cs="宋体"/>
                <w:sz w:val="24"/>
              </w:rPr>
            </w:pPr>
          </w:p>
        </w:tc>
        <w:tc>
          <w:tcPr>
            <w:tcW w:w="2121" w:type="dxa"/>
            <w:vAlign w:val="center"/>
          </w:tcPr>
          <w:p w14:paraId="1742A934">
            <w:pPr>
              <w:spacing w:line="360" w:lineRule="auto"/>
              <w:jc w:val="center"/>
              <w:rPr>
                <w:rFonts w:ascii="宋体" w:hAnsi="宋体" w:cs="宋体"/>
                <w:sz w:val="24"/>
              </w:rPr>
            </w:pPr>
          </w:p>
        </w:tc>
        <w:tc>
          <w:tcPr>
            <w:tcW w:w="2122" w:type="dxa"/>
            <w:vAlign w:val="top"/>
          </w:tcPr>
          <w:p w14:paraId="0DFD6BA0">
            <w:pPr>
              <w:spacing w:line="360" w:lineRule="auto"/>
              <w:jc w:val="center"/>
              <w:rPr>
                <w:rFonts w:ascii="宋体" w:hAnsi="宋体" w:cs="宋体"/>
                <w:sz w:val="24"/>
              </w:rPr>
            </w:pPr>
          </w:p>
        </w:tc>
        <w:tc>
          <w:tcPr>
            <w:tcW w:w="2121" w:type="dxa"/>
            <w:vAlign w:val="center"/>
          </w:tcPr>
          <w:p w14:paraId="0931DA14">
            <w:pPr>
              <w:spacing w:line="360" w:lineRule="auto"/>
              <w:jc w:val="center"/>
              <w:rPr>
                <w:rFonts w:ascii="宋体" w:hAnsi="宋体" w:cs="宋体"/>
                <w:sz w:val="24"/>
              </w:rPr>
            </w:pPr>
          </w:p>
        </w:tc>
      </w:tr>
      <w:tr w14:paraId="61870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815" w:type="dxa"/>
            <w:vAlign w:val="center"/>
          </w:tcPr>
          <w:p w14:paraId="62739CFA">
            <w:pPr>
              <w:spacing w:line="360" w:lineRule="auto"/>
              <w:jc w:val="center"/>
              <w:rPr>
                <w:rFonts w:ascii="宋体" w:hAnsi="宋体" w:cs="宋体"/>
                <w:sz w:val="24"/>
              </w:rPr>
            </w:pPr>
            <w:r>
              <w:rPr>
                <w:rFonts w:hint="eastAsia" w:ascii="宋体" w:hAnsi="宋体" w:cs="宋体"/>
                <w:sz w:val="24"/>
              </w:rPr>
              <w:t>2</w:t>
            </w:r>
          </w:p>
        </w:tc>
        <w:tc>
          <w:tcPr>
            <w:tcW w:w="989" w:type="dxa"/>
            <w:vAlign w:val="center"/>
          </w:tcPr>
          <w:p w14:paraId="46F6193A">
            <w:pPr>
              <w:snapToGrid w:val="0"/>
              <w:spacing w:line="360" w:lineRule="auto"/>
              <w:jc w:val="center"/>
              <w:rPr>
                <w:rFonts w:ascii="宋体" w:hAnsi="宋体" w:cs="宋体"/>
                <w:sz w:val="24"/>
              </w:rPr>
            </w:pPr>
            <w:r>
              <w:rPr>
                <w:rFonts w:hint="eastAsia" w:ascii="宋体" w:hAnsi="宋体" w:cs="宋体"/>
                <w:sz w:val="24"/>
              </w:rPr>
              <w:t>X</w:t>
            </w:r>
            <w:r>
              <w:rPr>
                <w:rFonts w:ascii="宋体" w:hAnsi="宋体" w:cs="宋体"/>
                <w:sz w:val="24"/>
              </w:rPr>
              <w:t>X</w:t>
            </w:r>
          </w:p>
        </w:tc>
        <w:tc>
          <w:tcPr>
            <w:tcW w:w="2262" w:type="dxa"/>
            <w:vAlign w:val="center"/>
          </w:tcPr>
          <w:p w14:paraId="46A27F1A">
            <w:pPr>
              <w:snapToGrid w:val="0"/>
              <w:spacing w:line="360" w:lineRule="auto"/>
              <w:jc w:val="center"/>
              <w:rPr>
                <w:rFonts w:ascii="宋体" w:hAnsi="宋体" w:cs="宋体"/>
                <w:sz w:val="24"/>
              </w:rPr>
            </w:pPr>
          </w:p>
        </w:tc>
        <w:tc>
          <w:tcPr>
            <w:tcW w:w="2404" w:type="dxa"/>
            <w:vAlign w:val="center"/>
          </w:tcPr>
          <w:p w14:paraId="433A6966">
            <w:pPr>
              <w:snapToGrid w:val="0"/>
              <w:spacing w:line="360" w:lineRule="auto"/>
              <w:jc w:val="center"/>
              <w:rPr>
                <w:rFonts w:ascii="宋体" w:hAnsi="宋体" w:cs="宋体"/>
                <w:sz w:val="24"/>
              </w:rPr>
            </w:pPr>
          </w:p>
        </w:tc>
        <w:tc>
          <w:tcPr>
            <w:tcW w:w="2262" w:type="dxa"/>
            <w:vAlign w:val="center"/>
          </w:tcPr>
          <w:p w14:paraId="2E1150D8">
            <w:pPr>
              <w:snapToGrid w:val="0"/>
              <w:spacing w:line="360" w:lineRule="auto"/>
              <w:jc w:val="center"/>
              <w:rPr>
                <w:rFonts w:ascii="宋体" w:hAnsi="宋体" w:cs="宋体"/>
                <w:sz w:val="24"/>
              </w:rPr>
            </w:pPr>
          </w:p>
        </w:tc>
        <w:tc>
          <w:tcPr>
            <w:tcW w:w="2121" w:type="dxa"/>
            <w:vAlign w:val="center"/>
          </w:tcPr>
          <w:p w14:paraId="1FDB102D">
            <w:pPr>
              <w:spacing w:line="360" w:lineRule="auto"/>
              <w:jc w:val="center"/>
              <w:rPr>
                <w:rFonts w:ascii="宋体" w:hAnsi="宋体" w:cs="宋体"/>
                <w:sz w:val="24"/>
              </w:rPr>
            </w:pPr>
          </w:p>
        </w:tc>
        <w:tc>
          <w:tcPr>
            <w:tcW w:w="2122" w:type="dxa"/>
            <w:vAlign w:val="top"/>
          </w:tcPr>
          <w:p w14:paraId="3CAB11C3">
            <w:pPr>
              <w:spacing w:line="360" w:lineRule="auto"/>
              <w:jc w:val="center"/>
              <w:rPr>
                <w:rFonts w:ascii="宋体" w:hAnsi="宋体" w:cs="宋体"/>
                <w:sz w:val="24"/>
              </w:rPr>
            </w:pPr>
          </w:p>
        </w:tc>
        <w:tc>
          <w:tcPr>
            <w:tcW w:w="2121" w:type="dxa"/>
            <w:vAlign w:val="center"/>
          </w:tcPr>
          <w:p w14:paraId="049E0C6D">
            <w:pPr>
              <w:spacing w:line="360" w:lineRule="auto"/>
              <w:jc w:val="center"/>
              <w:rPr>
                <w:rFonts w:ascii="宋体" w:hAnsi="宋体" w:cs="宋体"/>
                <w:sz w:val="24"/>
              </w:rPr>
            </w:pPr>
          </w:p>
        </w:tc>
      </w:tr>
      <w:tr w14:paraId="49515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815" w:type="dxa"/>
            <w:vAlign w:val="center"/>
          </w:tcPr>
          <w:p w14:paraId="04A5CB8F">
            <w:pPr>
              <w:spacing w:line="360" w:lineRule="auto"/>
              <w:jc w:val="center"/>
              <w:rPr>
                <w:rFonts w:ascii="宋体" w:hAnsi="宋体" w:cs="宋体"/>
                <w:sz w:val="24"/>
              </w:rPr>
            </w:pPr>
            <w:r>
              <w:rPr>
                <w:rFonts w:hint="eastAsia" w:ascii="宋体" w:hAnsi="宋体" w:cs="宋体"/>
                <w:sz w:val="24"/>
              </w:rPr>
              <w:t>…</w:t>
            </w:r>
          </w:p>
        </w:tc>
        <w:tc>
          <w:tcPr>
            <w:tcW w:w="989" w:type="dxa"/>
            <w:vAlign w:val="center"/>
          </w:tcPr>
          <w:p w14:paraId="580F8B1D">
            <w:pPr>
              <w:snapToGrid w:val="0"/>
              <w:spacing w:line="360" w:lineRule="auto"/>
              <w:jc w:val="center"/>
              <w:rPr>
                <w:rFonts w:ascii="宋体" w:hAnsi="宋体" w:cs="宋体"/>
                <w:sz w:val="24"/>
              </w:rPr>
            </w:pPr>
          </w:p>
        </w:tc>
        <w:tc>
          <w:tcPr>
            <w:tcW w:w="2262" w:type="dxa"/>
            <w:vAlign w:val="center"/>
          </w:tcPr>
          <w:p w14:paraId="3B5487D7">
            <w:pPr>
              <w:snapToGrid w:val="0"/>
              <w:spacing w:line="360" w:lineRule="auto"/>
              <w:jc w:val="center"/>
              <w:rPr>
                <w:rFonts w:ascii="宋体" w:hAnsi="宋体" w:cs="宋体"/>
                <w:sz w:val="24"/>
              </w:rPr>
            </w:pPr>
          </w:p>
        </w:tc>
        <w:tc>
          <w:tcPr>
            <w:tcW w:w="2404" w:type="dxa"/>
            <w:vAlign w:val="center"/>
          </w:tcPr>
          <w:p w14:paraId="23CF0306">
            <w:pPr>
              <w:snapToGrid w:val="0"/>
              <w:spacing w:line="360" w:lineRule="auto"/>
              <w:jc w:val="center"/>
              <w:rPr>
                <w:rFonts w:ascii="宋体" w:hAnsi="宋体" w:cs="宋体"/>
                <w:sz w:val="24"/>
              </w:rPr>
            </w:pPr>
          </w:p>
        </w:tc>
        <w:tc>
          <w:tcPr>
            <w:tcW w:w="2262" w:type="dxa"/>
            <w:vAlign w:val="center"/>
          </w:tcPr>
          <w:p w14:paraId="4840D2CD">
            <w:pPr>
              <w:snapToGrid w:val="0"/>
              <w:spacing w:line="360" w:lineRule="auto"/>
              <w:jc w:val="center"/>
              <w:rPr>
                <w:rFonts w:ascii="宋体" w:hAnsi="宋体" w:cs="宋体"/>
                <w:sz w:val="24"/>
              </w:rPr>
            </w:pPr>
          </w:p>
        </w:tc>
        <w:tc>
          <w:tcPr>
            <w:tcW w:w="2121" w:type="dxa"/>
            <w:vAlign w:val="center"/>
          </w:tcPr>
          <w:p w14:paraId="57ED65D3">
            <w:pPr>
              <w:spacing w:line="360" w:lineRule="auto"/>
              <w:jc w:val="center"/>
              <w:rPr>
                <w:rFonts w:ascii="宋体" w:hAnsi="宋体" w:cs="宋体"/>
                <w:sz w:val="24"/>
              </w:rPr>
            </w:pPr>
          </w:p>
        </w:tc>
        <w:tc>
          <w:tcPr>
            <w:tcW w:w="2122" w:type="dxa"/>
            <w:vAlign w:val="top"/>
          </w:tcPr>
          <w:p w14:paraId="4F0960BE">
            <w:pPr>
              <w:spacing w:line="360" w:lineRule="auto"/>
              <w:jc w:val="center"/>
              <w:rPr>
                <w:rFonts w:ascii="宋体" w:hAnsi="宋体" w:cs="宋体"/>
                <w:sz w:val="24"/>
              </w:rPr>
            </w:pPr>
          </w:p>
        </w:tc>
        <w:tc>
          <w:tcPr>
            <w:tcW w:w="2121" w:type="dxa"/>
            <w:vAlign w:val="center"/>
          </w:tcPr>
          <w:p w14:paraId="43C143F5">
            <w:pPr>
              <w:spacing w:line="360" w:lineRule="auto"/>
              <w:jc w:val="center"/>
              <w:rPr>
                <w:rFonts w:ascii="宋体" w:hAnsi="宋体" w:cs="宋体"/>
                <w:sz w:val="24"/>
              </w:rPr>
            </w:pPr>
          </w:p>
        </w:tc>
      </w:tr>
      <w:tr w14:paraId="6E2EB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815" w:type="dxa"/>
            <w:vAlign w:val="center"/>
          </w:tcPr>
          <w:p w14:paraId="4D99A1C7">
            <w:pPr>
              <w:spacing w:line="360" w:lineRule="auto"/>
              <w:jc w:val="center"/>
              <w:rPr>
                <w:rFonts w:ascii="宋体" w:hAnsi="宋体" w:cs="宋体"/>
                <w:sz w:val="24"/>
              </w:rPr>
            </w:pPr>
          </w:p>
        </w:tc>
        <w:tc>
          <w:tcPr>
            <w:tcW w:w="989" w:type="dxa"/>
            <w:vAlign w:val="center"/>
          </w:tcPr>
          <w:p w14:paraId="283FEA44">
            <w:pPr>
              <w:snapToGrid w:val="0"/>
              <w:spacing w:line="360" w:lineRule="auto"/>
              <w:jc w:val="center"/>
              <w:rPr>
                <w:rFonts w:ascii="宋体" w:hAnsi="宋体" w:cs="宋体"/>
                <w:sz w:val="24"/>
              </w:rPr>
            </w:pPr>
          </w:p>
        </w:tc>
        <w:tc>
          <w:tcPr>
            <w:tcW w:w="2262" w:type="dxa"/>
            <w:vAlign w:val="center"/>
          </w:tcPr>
          <w:p w14:paraId="35012CD0">
            <w:pPr>
              <w:snapToGrid w:val="0"/>
              <w:spacing w:line="360" w:lineRule="auto"/>
              <w:jc w:val="center"/>
              <w:rPr>
                <w:rFonts w:ascii="宋体" w:hAnsi="宋体" w:cs="宋体"/>
                <w:sz w:val="24"/>
              </w:rPr>
            </w:pPr>
          </w:p>
        </w:tc>
        <w:tc>
          <w:tcPr>
            <w:tcW w:w="2404" w:type="dxa"/>
            <w:vAlign w:val="center"/>
          </w:tcPr>
          <w:p w14:paraId="415A19E0">
            <w:pPr>
              <w:snapToGrid w:val="0"/>
              <w:spacing w:line="360" w:lineRule="auto"/>
              <w:jc w:val="center"/>
              <w:rPr>
                <w:rFonts w:ascii="宋体" w:hAnsi="宋体" w:cs="宋体"/>
                <w:sz w:val="24"/>
              </w:rPr>
            </w:pPr>
          </w:p>
        </w:tc>
        <w:tc>
          <w:tcPr>
            <w:tcW w:w="2262" w:type="dxa"/>
            <w:vAlign w:val="center"/>
          </w:tcPr>
          <w:p w14:paraId="29D67162">
            <w:pPr>
              <w:snapToGrid w:val="0"/>
              <w:spacing w:line="360" w:lineRule="auto"/>
              <w:jc w:val="center"/>
              <w:rPr>
                <w:rFonts w:ascii="宋体" w:hAnsi="宋体" w:cs="宋体"/>
                <w:sz w:val="24"/>
              </w:rPr>
            </w:pPr>
          </w:p>
        </w:tc>
        <w:tc>
          <w:tcPr>
            <w:tcW w:w="2121" w:type="dxa"/>
            <w:vAlign w:val="center"/>
          </w:tcPr>
          <w:p w14:paraId="69E0C5E8">
            <w:pPr>
              <w:spacing w:line="360" w:lineRule="auto"/>
              <w:jc w:val="center"/>
              <w:rPr>
                <w:rFonts w:ascii="宋体" w:hAnsi="宋体" w:cs="宋体"/>
                <w:sz w:val="24"/>
              </w:rPr>
            </w:pPr>
          </w:p>
        </w:tc>
        <w:tc>
          <w:tcPr>
            <w:tcW w:w="2122" w:type="dxa"/>
            <w:vAlign w:val="top"/>
          </w:tcPr>
          <w:p w14:paraId="2BCB17C9">
            <w:pPr>
              <w:spacing w:line="360" w:lineRule="auto"/>
              <w:jc w:val="center"/>
              <w:rPr>
                <w:rFonts w:ascii="宋体" w:hAnsi="宋体" w:cs="宋体"/>
                <w:sz w:val="24"/>
              </w:rPr>
            </w:pPr>
          </w:p>
        </w:tc>
        <w:tc>
          <w:tcPr>
            <w:tcW w:w="2121" w:type="dxa"/>
            <w:vAlign w:val="center"/>
          </w:tcPr>
          <w:p w14:paraId="47EC9D09">
            <w:pPr>
              <w:spacing w:line="360" w:lineRule="auto"/>
              <w:jc w:val="center"/>
              <w:rPr>
                <w:rFonts w:ascii="宋体" w:hAnsi="宋体" w:cs="宋体"/>
                <w:sz w:val="24"/>
              </w:rPr>
            </w:pPr>
          </w:p>
        </w:tc>
      </w:tr>
      <w:tr w14:paraId="1A506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815" w:type="dxa"/>
            <w:vAlign w:val="center"/>
          </w:tcPr>
          <w:p w14:paraId="2F06BFE1">
            <w:pPr>
              <w:spacing w:line="360" w:lineRule="auto"/>
              <w:jc w:val="center"/>
              <w:rPr>
                <w:rFonts w:ascii="宋体" w:hAnsi="宋体" w:cs="宋体"/>
                <w:sz w:val="24"/>
              </w:rPr>
            </w:pPr>
          </w:p>
        </w:tc>
        <w:tc>
          <w:tcPr>
            <w:tcW w:w="989" w:type="dxa"/>
            <w:vAlign w:val="center"/>
          </w:tcPr>
          <w:p w14:paraId="5D62E5ED">
            <w:pPr>
              <w:snapToGrid w:val="0"/>
              <w:spacing w:line="360" w:lineRule="auto"/>
              <w:jc w:val="center"/>
              <w:rPr>
                <w:rFonts w:ascii="宋体" w:hAnsi="宋体" w:cs="宋体"/>
                <w:sz w:val="24"/>
              </w:rPr>
            </w:pPr>
          </w:p>
        </w:tc>
        <w:tc>
          <w:tcPr>
            <w:tcW w:w="2262" w:type="dxa"/>
            <w:vAlign w:val="center"/>
          </w:tcPr>
          <w:p w14:paraId="214AE126">
            <w:pPr>
              <w:snapToGrid w:val="0"/>
              <w:spacing w:line="360" w:lineRule="auto"/>
              <w:jc w:val="center"/>
              <w:rPr>
                <w:rFonts w:ascii="宋体" w:hAnsi="宋体" w:cs="宋体"/>
                <w:sz w:val="24"/>
              </w:rPr>
            </w:pPr>
          </w:p>
        </w:tc>
        <w:tc>
          <w:tcPr>
            <w:tcW w:w="2404" w:type="dxa"/>
            <w:vAlign w:val="center"/>
          </w:tcPr>
          <w:p w14:paraId="6F1BBC81">
            <w:pPr>
              <w:snapToGrid w:val="0"/>
              <w:spacing w:line="360" w:lineRule="auto"/>
              <w:jc w:val="center"/>
              <w:rPr>
                <w:rFonts w:ascii="宋体" w:hAnsi="宋体" w:cs="宋体"/>
                <w:sz w:val="24"/>
              </w:rPr>
            </w:pPr>
          </w:p>
        </w:tc>
        <w:tc>
          <w:tcPr>
            <w:tcW w:w="2262" w:type="dxa"/>
            <w:vAlign w:val="center"/>
          </w:tcPr>
          <w:p w14:paraId="03D1BEE2">
            <w:pPr>
              <w:snapToGrid w:val="0"/>
              <w:spacing w:line="360" w:lineRule="auto"/>
              <w:jc w:val="center"/>
              <w:rPr>
                <w:rFonts w:ascii="宋体" w:hAnsi="宋体" w:cs="宋体"/>
                <w:sz w:val="24"/>
              </w:rPr>
            </w:pPr>
          </w:p>
        </w:tc>
        <w:tc>
          <w:tcPr>
            <w:tcW w:w="2121" w:type="dxa"/>
            <w:vAlign w:val="center"/>
          </w:tcPr>
          <w:p w14:paraId="76AE6320">
            <w:pPr>
              <w:spacing w:line="360" w:lineRule="auto"/>
              <w:jc w:val="center"/>
              <w:rPr>
                <w:rFonts w:ascii="宋体" w:hAnsi="宋体" w:cs="宋体"/>
                <w:sz w:val="24"/>
              </w:rPr>
            </w:pPr>
          </w:p>
        </w:tc>
        <w:tc>
          <w:tcPr>
            <w:tcW w:w="2122" w:type="dxa"/>
            <w:vAlign w:val="top"/>
          </w:tcPr>
          <w:p w14:paraId="4423DBC3">
            <w:pPr>
              <w:spacing w:line="360" w:lineRule="auto"/>
              <w:jc w:val="center"/>
              <w:rPr>
                <w:rFonts w:ascii="宋体" w:hAnsi="宋体" w:cs="宋体"/>
                <w:sz w:val="24"/>
              </w:rPr>
            </w:pPr>
          </w:p>
        </w:tc>
        <w:tc>
          <w:tcPr>
            <w:tcW w:w="2121" w:type="dxa"/>
            <w:vAlign w:val="center"/>
          </w:tcPr>
          <w:p w14:paraId="48B70BED">
            <w:pPr>
              <w:spacing w:line="360" w:lineRule="auto"/>
              <w:jc w:val="center"/>
              <w:rPr>
                <w:rFonts w:ascii="宋体" w:hAnsi="宋体" w:cs="宋体"/>
                <w:sz w:val="24"/>
              </w:rPr>
            </w:pPr>
          </w:p>
        </w:tc>
      </w:tr>
      <w:tr w14:paraId="5A133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6470" w:type="dxa"/>
            <w:gridSpan w:val="4"/>
            <w:vAlign w:val="center"/>
          </w:tcPr>
          <w:p w14:paraId="1D5C7298">
            <w:pPr>
              <w:spacing w:line="360" w:lineRule="auto"/>
              <w:jc w:val="center"/>
              <w:rPr>
                <w:rFonts w:ascii="宋体" w:hAnsi="宋体" w:cs="宋体"/>
                <w:b/>
                <w:sz w:val="24"/>
              </w:rPr>
            </w:pPr>
            <w:r>
              <w:rPr>
                <w:rFonts w:hint="eastAsia" w:ascii="宋体" w:hAnsi="宋体" w:cs="宋体"/>
                <w:b/>
                <w:sz w:val="24"/>
              </w:rPr>
              <w:t>投标报价（小写）</w:t>
            </w:r>
          </w:p>
        </w:tc>
        <w:tc>
          <w:tcPr>
            <w:tcW w:w="8626" w:type="dxa"/>
            <w:gridSpan w:val="4"/>
            <w:vAlign w:val="top"/>
          </w:tcPr>
          <w:p w14:paraId="7680F171">
            <w:pPr>
              <w:spacing w:line="360" w:lineRule="auto"/>
              <w:jc w:val="center"/>
              <w:rPr>
                <w:rFonts w:ascii="宋体" w:hAnsi="宋体" w:cs="宋体"/>
                <w:sz w:val="24"/>
              </w:rPr>
            </w:pPr>
          </w:p>
        </w:tc>
      </w:tr>
      <w:tr w14:paraId="5ABE6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6470" w:type="dxa"/>
            <w:gridSpan w:val="4"/>
            <w:vAlign w:val="center"/>
          </w:tcPr>
          <w:p w14:paraId="0BBB97D8">
            <w:pPr>
              <w:spacing w:line="360" w:lineRule="auto"/>
              <w:jc w:val="center"/>
              <w:rPr>
                <w:rFonts w:ascii="宋体" w:hAnsi="宋体" w:cs="宋体"/>
                <w:b/>
                <w:sz w:val="24"/>
              </w:rPr>
            </w:pPr>
            <w:r>
              <w:rPr>
                <w:rFonts w:hint="eastAsia" w:ascii="宋体" w:hAnsi="宋体" w:cs="宋体"/>
                <w:b/>
                <w:sz w:val="24"/>
              </w:rPr>
              <w:t>投标报价（大写）</w:t>
            </w:r>
          </w:p>
        </w:tc>
        <w:tc>
          <w:tcPr>
            <w:tcW w:w="8626" w:type="dxa"/>
            <w:gridSpan w:val="4"/>
            <w:vAlign w:val="top"/>
          </w:tcPr>
          <w:p w14:paraId="4C357109">
            <w:pPr>
              <w:spacing w:line="360" w:lineRule="auto"/>
              <w:jc w:val="center"/>
              <w:rPr>
                <w:rFonts w:ascii="宋体" w:hAnsi="宋体" w:cs="宋体"/>
                <w:sz w:val="24"/>
              </w:rPr>
            </w:pPr>
          </w:p>
        </w:tc>
      </w:tr>
    </w:tbl>
    <w:p w14:paraId="6CBC30F8">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14:paraId="34D9487E">
      <w:pPr>
        <w:spacing w:line="360" w:lineRule="auto"/>
        <w:ind w:left="-2"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w:t>
      </w:r>
      <w:r>
        <w:rPr>
          <w:rFonts w:hint="eastAsia" w:ascii="宋体" w:hAnsi="宋体" w:cs="宋体"/>
          <w:kern w:val="0"/>
          <w:sz w:val="24"/>
          <w:lang w:val="zh-CN"/>
        </w:rPr>
        <w:t>。</w:t>
      </w:r>
    </w:p>
    <w:p w14:paraId="7EA909BF">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kern w:val="0"/>
          <w:sz w:val="24"/>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总价不为零，报价明细表中部分产品、服务单价为零的，视作已包含在总价中。</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14:paraId="6C6B9A9E">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3、特别提示：采购代理机构将对项目名称和项目编号，中标供应商名称、地址和中标金额，主要中标标的名称、服务范围、服务要求、服务时间、服务标准等予以公示。</w:t>
      </w:r>
    </w:p>
    <w:p w14:paraId="4B9BDDC2">
      <w:pPr>
        <w:snapToGrid w:val="0"/>
        <w:spacing w:line="360" w:lineRule="auto"/>
        <w:ind w:firstLine="480" w:firstLineChars="200"/>
        <w:jc w:val="left"/>
        <w:rPr>
          <w:rFonts w:ascii="宋体" w:hAnsi="宋体" w:cs="宋体"/>
          <w:kern w:val="0"/>
          <w:sz w:val="24"/>
          <w:lang w:val="zh-CN"/>
        </w:rPr>
      </w:pPr>
      <w:r>
        <w:rPr>
          <w:rFonts w:ascii="宋体" w:hAnsi="宋体" w:cs="宋体"/>
          <w:kern w:val="0"/>
          <w:sz w:val="24"/>
          <w:szCs w:val="22"/>
          <w:lang w:val="zh-CN"/>
        </w:rPr>
        <w:t>4</w:t>
      </w:r>
      <w:r>
        <w:rPr>
          <w:rFonts w:hint="eastAsia" w:ascii="宋体" w:hAnsi="宋体" w:cs="宋体"/>
          <w:kern w:val="0"/>
          <w:sz w:val="24"/>
          <w:szCs w:val="22"/>
          <w:lang w:val="zh-CN"/>
        </w:rPr>
        <w:t>、</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0705D38">
      <w:pPr>
        <w:pStyle w:val="380"/>
        <w:tabs>
          <w:tab w:val="clear" w:pos="720"/>
        </w:tabs>
        <w:snapToGrid w:val="0"/>
        <w:spacing w:before="120" w:after="120"/>
        <w:jc w:val="both"/>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14:paraId="01CE7A7F">
      <w:pPr>
        <w:pStyle w:val="38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lang w:val="en-US" w:eastAsia="zh-CN"/>
        </w:rPr>
        <w:t>二</w:t>
      </w:r>
      <w:r>
        <w:rPr>
          <w:rFonts w:hint="eastAsia" w:ascii="宋体" w:hAnsi="宋体" w:eastAsia="宋体" w:cs="宋体"/>
          <w:kern w:val="2"/>
          <w:sz w:val="32"/>
          <w:szCs w:val="32"/>
        </w:rPr>
        <w:t>、</w:t>
      </w:r>
      <w:r>
        <w:rPr>
          <w:rFonts w:hint="eastAsia" w:ascii="宋体" w:hAnsi="宋体" w:eastAsia="宋体" w:cs="宋体"/>
          <w:sz w:val="32"/>
          <w:szCs w:val="32"/>
        </w:rPr>
        <w:t>中小企业声明函（如果有）</w:t>
      </w:r>
    </w:p>
    <w:p w14:paraId="32DD7774">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14:paraId="7AA8CC49">
      <w:pPr>
        <w:pStyle w:val="81"/>
        <w:ind w:firstLine="482"/>
        <w:rPr>
          <w:rFonts w:ascii="宋体" w:hAnsi="宋体" w:cs="宋体"/>
          <w:b/>
          <w:sz w:val="24"/>
        </w:rPr>
      </w:pPr>
    </w:p>
    <w:p w14:paraId="5133BF58">
      <w:pPr>
        <w:pStyle w:val="81"/>
        <w:ind w:firstLine="482"/>
        <w:rPr>
          <w:rFonts w:ascii="宋体" w:hAnsi="宋体" w:cs="宋体"/>
          <w:b/>
          <w:sz w:val="24"/>
        </w:rPr>
      </w:pPr>
    </w:p>
    <w:p w14:paraId="71FFD991">
      <w:pPr>
        <w:spacing w:line="360" w:lineRule="auto"/>
        <w:ind w:right="420" w:firstLine="0" w:firstLineChars="0"/>
        <w:rPr>
          <w:rFonts w:ascii="宋体" w:hAnsi="宋体" w:cs="宋体"/>
          <w:b/>
          <w:kern w:val="0"/>
          <w:sz w:val="36"/>
          <w:szCs w:val="36"/>
        </w:rPr>
      </w:pPr>
    </w:p>
    <w:p w14:paraId="08B63682">
      <w:pPr>
        <w:spacing w:line="360" w:lineRule="auto"/>
        <w:ind w:right="420" w:firstLine="3614" w:firstLineChars="1000"/>
        <w:rPr>
          <w:rFonts w:ascii="宋体" w:hAnsi="宋体" w:cs="宋体"/>
          <w:b/>
          <w:kern w:val="0"/>
          <w:sz w:val="36"/>
          <w:szCs w:val="36"/>
        </w:rPr>
      </w:pPr>
    </w:p>
    <w:p w14:paraId="124C77EC">
      <w:pPr>
        <w:spacing w:line="360" w:lineRule="auto"/>
        <w:ind w:right="420" w:firstLine="3614" w:firstLineChars="1000"/>
        <w:rPr>
          <w:rFonts w:ascii="宋体" w:hAnsi="宋体" w:cs="宋体"/>
          <w:b/>
          <w:kern w:val="0"/>
          <w:sz w:val="36"/>
          <w:szCs w:val="36"/>
        </w:rPr>
      </w:pPr>
    </w:p>
    <w:p w14:paraId="6A8D12AF">
      <w:pPr>
        <w:spacing w:line="360" w:lineRule="auto"/>
        <w:ind w:right="420" w:firstLine="3614" w:firstLineChars="1000"/>
        <w:rPr>
          <w:rFonts w:ascii="宋体" w:hAnsi="宋体" w:cs="宋体"/>
          <w:b/>
          <w:kern w:val="0"/>
          <w:sz w:val="36"/>
          <w:szCs w:val="36"/>
        </w:rPr>
      </w:pPr>
    </w:p>
    <w:p w14:paraId="2F4C274E">
      <w:pPr>
        <w:spacing w:line="360" w:lineRule="auto"/>
        <w:ind w:right="420" w:firstLine="3614" w:firstLineChars="1000"/>
        <w:rPr>
          <w:rFonts w:ascii="宋体" w:hAnsi="宋体" w:cs="宋体"/>
          <w:b/>
          <w:kern w:val="0"/>
          <w:sz w:val="36"/>
          <w:szCs w:val="36"/>
        </w:rPr>
      </w:pPr>
    </w:p>
    <w:p w14:paraId="2B1732EE">
      <w:pPr>
        <w:spacing w:line="360" w:lineRule="auto"/>
        <w:ind w:right="420" w:firstLine="3614" w:firstLineChars="1000"/>
        <w:rPr>
          <w:rFonts w:ascii="宋体" w:hAnsi="宋体" w:cs="宋体"/>
          <w:b/>
          <w:kern w:val="0"/>
          <w:sz w:val="36"/>
          <w:szCs w:val="36"/>
        </w:rPr>
      </w:pPr>
    </w:p>
    <w:p w14:paraId="4F14D64D">
      <w:pPr>
        <w:spacing w:line="360" w:lineRule="auto"/>
        <w:ind w:right="420" w:firstLine="3614" w:firstLineChars="1000"/>
        <w:rPr>
          <w:rFonts w:ascii="宋体" w:hAnsi="宋体" w:cs="宋体"/>
          <w:b/>
          <w:kern w:val="0"/>
          <w:sz w:val="36"/>
          <w:szCs w:val="36"/>
        </w:rPr>
      </w:pPr>
    </w:p>
    <w:p w14:paraId="22B27507">
      <w:pPr>
        <w:pStyle w:val="3"/>
        <w:pageBreakBefore/>
        <w:widowControl/>
        <w:spacing w:before="100" w:beforeAutospacing="1" w:after="100" w:afterAutospacing="1" w:line="360" w:lineRule="auto"/>
        <w:ind w:left="0" w:leftChars="0" w:firstLine="0" w:firstLineChars="0"/>
        <w:jc w:val="center"/>
        <w:rPr>
          <w:rFonts w:ascii="宋体" w:hAnsi="宋体" w:cs="宋体"/>
        </w:rPr>
      </w:pPr>
      <w:r>
        <w:rPr>
          <w:rFonts w:hint="eastAsia" w:ascii="宋体" w:hAnsi="宋体" w:cs="宋体"/>
        </w:rPr>
        <w:t>附件</w:t>
      </w:r>
    </w:p>
    <w:p w14:paraId="7DCAE518">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05523B14">
      <w:pPr>
        <w:spacing w:line="360" w:lineRule="auto"/>
        <w:jc w:val="center"/>
        <w:rPr>
          <w:rFonts w:ascii="宋体" w:hAnsi="宋体" w:cs="宋体"/>
          <w:b/>
          <w:spacing w:val="6"/>
          <w:sz w:val="32"/>
          <w:szCs w:val="32"/>
        </w:rPr>
      </w:pPr>
      <w:bookmarkStart w:id="401" w:name="OLE_LINK13"/>
      <w:bookmarkStart w:id="402" w:name="OLE_LINK14"/>
      <w:r>
        <w:rPr>
          <w:rFonts w:hint="eastAsia" w:ascii="宋体" w:hAnsi="宋体" w:cs="宋体"/>
          <w:b/>
          <w:spacing w:val="6"/>
          <w:sz w:val="32"/>
          <w:szCs w:val="32"/>
        </w:rPr>
        <w:t>残疾人福利性单位声明函</w:t>
      </w:r>
    </w:p>
    <w:bookmarkEnd w:id="401"/>
    <w:bookmarkEnd w:id="402"/>
    <w:p w14:paraId="0C926CD3">
      <w:pPr>
        <w:spacing w:line="360" w:lineRule="auto"/>
        <w:rPr>
          <w:rFonts w:ascii="宋体" w:hAnsi="宋体" w:cs="宋体"/>
          <w:b/>
          <w:spacing w:val="6"/>
          <w:sz w:val="30"/>
          <w:szCs w:val="30"/>
        </w:rPr>
      </w:pPr>
    </w:p>
    <w:p w14:paraId="2DD26BB0">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(采购人)</w:t>
      </w:r>
      <w:r>
        <w:rPr>
          <w:rFonts w:hint="eastAsia" w:ascii="宋体" w:hAnsi="宋体" w:cs="宋体"/>
          <w:sz w:val="24"/>
        </w:rPr>
        <w:t>_单位的_</w:t>
      </w:r>
      <w:r>
        <w:rPr>
          <w:rFonts w:hint="eastAsia" w:ascii="宋体" w:hAnsi="宋体" w:cs="宋体"/>
          <w:sz w:val="24"/>
          <w:u w:val="single"/>
          <w:lang w:eastAsia="zh-CN"/>
        </w:rPr>
        <w:t>2025年全省交通运输行业自然灾害综合风险常普常新工作</w:t>
      </w:r>
      <w:r>
        <w:rPr>
          <w:rFonts w:hint="eastAsia" w:ascii="宋体" w:hAnsi="宋体" w:cs="宋体"/>
          <w:sz w:val="24"/>
        </w:rPr>
        <w:t>__项目采购活动提供本单位制造的货物（由本单位承担工程/提供服务），或者提供其他残疾人福利性单位制造的货物（不包括使用非残疾人福利性单位注册商标的货物）。</w:t>
      </w:r>
    </w:p>
    <w:p w14:paraId="584AD4BF">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14:paraId="6A33BB2A">
      <w:pPr>
        <w:spacing w:line="360" w:lineRule="auto"/>
        <w:ind w:firstLine="480" w:firstLineChars="200"/>
        <w:rPr>
          <w:rFonts w:ascii="宋体" w:hAnsi="宋体" w:cs="宋体"/>
          <w:sz w:val="24"/>
        </w:rPr>
      </w:pPr>
    </w:p>
    <w:p w14:paraId="5B6F6B06">
      <w:pPr>
        <w:spacing w:line="360" w:lineRule="auto"/>
        <w:ind w:firstLine="480" w:firstLineChars="200"/>
        <w:rPr>
          <w:rFonts w:ascii="宋体" w:hAnsi="宋体" w:cs="宋体"/>
          <w:sz w:val="24"/>
        </w:rPr>
      </w:pPr>
    </w:p>
    <w:p w14:paraId="27D3292A">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14:paraId="461B35AF">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14:paraId="3D9DA82A">
      <w:pPr>
        <w:spacing w:line="360" w:lineRule="auto"/>
        <w:ind w:firstLine="480" w:firstLineChars="200"/>
        <w:rPr>
          <w:rFonts w:ascii="宋体" w:hAnsi="宋体" w:cs="宋体"/>
          <w:sz w:val="24"/>
        </w:rPr>
      </w:pPr>
    </w:p>
    <w:p w14:paraId="538A3308">
      <w:pPr>
        <w:spacing w:line="360" w:lineRule="auto"/>
        <w:ind w:firstLine="420" w:firstLineChars="200"/>
        <w:rPr>
          <w:rFonts w:ascii="宋体" w:hAnsi="宋体" w:cs="宋体"/>
        </w:rPr>
      </w:pPr>
    </w:p>
    <w:p w14:paraId="23305240">
      <w:pPr>
        <w:spacing w:line="360" w:lineRule="auto"/>
        <w:ind w:firstLine="420" w:firstLineChars="200"/>
        <w:rPr>
          <w:rFonts w:ascii="宋体" w:hAnsi="宋体" w:cs="宋体"/>
        </w:rPr>
      </w:pPr>
    </w:p>
    <w:p w14:paraId="01DD5997">
      <w:pPr>
        <w:spacing w:line="360" w:lineRule="auto"/>
        <w:ind w:firstLine="420" w:firstLineChars="200"/>
        <w:rPr>
          <w:rFonts w:ascii="宋体" w:hAnsi="宋体" w:cs="宋体"/>
        </w:rPr>
      </w:pPr>
    </w:p>
    <w:p w14:paraId="54339593">
      <w:pPr>
        <w:spacing w:line="360" w:lineRule="auto"/>
        <w:ind w:firstLine="420" w:firstLineChars="200"/>
        <w:rPr>
          <w:rFonts w:ascii="宋体" w:hAnsi="宋体" w:cs="宋体"/>
        </w:rPr>
      </w:pPr>
    </w:p>
    <w:p w14:paraId="029D1BC1">
      <w:pPr>
        <w:spacing w:line="360" w:lineRule="auto"/>
        <w:rPr>
          <w:rFonts w:ascii="宋体" w:hAnsi="宋体" w:cs="宋体"/>
          <w:b/>
          <w:sz w:val="24"/>
        </w:rPr>
      </w:pPr>
    </w:p>
    <w:p w14:paraId="0025778C">
      <w:pPr>
        <w:spacing w:line="360" w:lineRule="auto"/>
        <w:rPr>
          <w:rFonts w:ascii="宋体" w:hAnsi="宋体" w:cs="宋体"/>
          <w:b/>
          <w:sz w:val="24"/>
        </w:rPr>
      </w:pPr>
    </w:p>
    <w:p w14:paraId="000BE08F">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65C974CE">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77727F78">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522A9D68">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47C919C9">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1576BBDB">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0ED2F98">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326E46D1">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75B770FA">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214E0C05">
      <w:pPr>
        <w:snapToGrid w:val="0"/>
        <w:spacing w:line="360" w:lineRule="auto"/>
        <w:rPr>
          <w:rFonts w:ascii="宋体" w:hAnsi="宋体" w:cs="宋体"/>
          <w:bCs/>
          <w:sz w:val="24"/>
        </w:rPr>
      </w:pPr>
      <w:r>
        <w:rPr>
          <w:rFonts w:hint="eastAsia" w:ascii="宋体" w:hAnsi="宋体" w:cs="宋体"/>
          <w:bCs/>
          <w:sz w:val="24"/>
        </w:rPr>
        <w:t>二、质疑项目基本情况</w:t>
      </w:r>
    </w:p>
    <w:p w14:paraId="5EB08AE9">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1CAF18F2">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2E871DE2">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705980B2">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4CF57766">
      <w:pPr>
        <w:snapToGrid w:val="0"/>
        <w:spacing w:line="360" w:lineRule="auto"/>
        <w:rPr>
          <w:rFonts w:ascii="宋体" w:hAnsi="宋体" w:cs="宋体"/>
          <w:bCs/>
          <w:sz w:val="24"/>
        </w:rPr>
      </w:pPr>
      <w:r>
        <w:rPr>
          <w:rFonts w:hint="eastAsia" w:ascii="宋体" w:hAnsi="宋体" w:cs="宋体"/>
          <w:bCs/>
          <w:sz w:val="24"/>
        </w:rPr>
        <w:t>三、质疑事项具体内容</w:t>
      </w:r>
    </w:p>
    <w:p w14:paraId="02534D84">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3B4B4EC4">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2548E4CE">
      <w:pPr>
        <w:snapToGrid w:val="0"/>
        <w:spacing w:line="360" w:lineRule="auto"/>
        <w:rPr>
          <w:rFonts w:ascii="宋体" w:hAnsi="宋体" w:cs="宋体"/>
          <w:sz w:val="24"/>
        </w:rPr>
      </w:pPr>
      <w:r>
        <w:rPr>
          <w:rFonts w:hint="eastAsia" w:ascii="宋体" w:hAnsi="宋体" w:cs="宋体"/>
          <w:sz w:val="24"/>
          <w:u w:val="dotted"/>
        </w:rPr>
        <w:t xml:space="preserve">                                                       </w:t>
      </w:r>
    </w:p>
    <w:p w14:paraId="2A398D85">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0B8552DA">
      <w:pPr>
        <w:snapToGrid w:val="0"/>
        <w:spacing w:line="360" w:lineRule="auto"/>
        <w:rPr>
          <w:rFonts w:ascii="宋体" w:hAnsi="宋体" w:cs="宋体"/>
          <w:sz w:val="24"/>
          <w:u w:val="dotted"/>
        </w:rPr>
      </w:pPr>
      <w:r>
        <w:rPr>
          <w:rFonts w:hint="eastAsia" w:ascii="宋体" w:hAnsi="宋体" w:cs="宋体"/>
          <w:sz w:val="24"/>
          <w:u w:val="dotted"/>
        </w:rPr>
        <w:t xml:space="preserve">                                                     </w:t>
      </w:r>
    </w:p>
    <w:p w14:paraId="59211943">
      <w:pPr>
        <w:snapToGrid w:val="0"/>
        <w:spacing w:line="360" w:lineRule="auto"/>
        <w:rPr>
          <w:rFonts w:ascii="宋体" w:hAnsi="宋体" w:cs="宋体"/>
          <w:sz w:val="24"/>
          <w:u w:val="dotted"/>
        </w:rPr>
      </w:pPr>
      <w:r>
        <w:rPr>
          <w:rFonts w:hint="eastAsia" w:ascii="宋体" w:hAnsi="宋体" w:cs="宋体"/>
          <w:sz w:val="24"/>
        </w:rPr>
        <w:t>质疑事项2</w:t>
      </w:r>
    </w:p>
    <w:p w14:paraId="0C815A68">
      <w:pPr>
        <w:snapToGrid w:val="0"/>
        <w:spacing w:line="360" w:lineRule="auto"/>
        <w:rPr>
          <w:rFonts w:ascii="宋体" w:hAnsi="宋体" w:cs="宋体"/>
          <w:sz w:val="24"/>
        </w:rPr>
      </w:pPr>
      <w:r>
        <w:rPr>
          <w:rFonts w:hint="eastAsia" w:ascii="宋体" w:hAnsi="宋体" w:cs="宋体"/>
          <w:sz w:val="24"/>
        </w:rPr>
        <w:t>……</w:t>
      </w:r>
    </w:p>
    <w:p w14:paraId="4E9C1880">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09F1F648">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378101BA">
      <w:pPr>
        <w:spacing w:line="360" w:lineRule="auto"/>
        <w:rPr>
          <w:rFonts w:ascii="宋体" w:hAnsi="宋体" w:cs="宋体"/>
          <w:sz w:val="24"/>
        </w:rPr>
      </w:pPr>
      <w:r>
        <w:rPr>
          <w:rFonts w:hint="eastAsia" w:ascii="宋体" w:hAnsi="宋体" w:cs="宋体"/>
          <w:sz w:val="24"/>
        </w:rPr>
        <w:t xml:space="preserve">签字(签章)：                   公章：                      </w:t>
      </w:r>
    </w:p>
    <w:p w14:paraId="36264974">
      <w:pPr>
        <w:spacing w:line="360" w:lineRule="auto"/>
        <w:rPr>
          <w:rFonts w:ascii="宋体" w:hAnsi="宋体" w:cs="宋体"/>
          <w:sz w:val="24"/>
        </w:rPr>
      </w:pPr>
      <w:r>
        <w:rPr>
          <w:rFonts w:hint="eastAsia" w:ascii="宋体" w:hAnsi="宋体" w:cs="宋体"/>
          <w:sz w:val="24"/>
        </w:rPr>
        <w:t xml:space="preserve">日期：    </w:t>
      </w:r>
    </w:p>
    <w:p w14:paraId="0E0E0793">
      <w:pPr>
        <w:spacing w:line="360" w:lineRule="auto"/>
        <w:jc w:val="center"/>
        <w:rPr>
          <w:rFonts w:ascii="宋体" w:hAnsi="宋体" w:cs="宋体"/>
          <w:b/>
          <w:bCs/>
          <w:sz w:val="24"/>
        </w:rPr>
      </w:pPr>
    </w:p>
    <w:p w14:paraId="253CCDF5">
      <w:pPr>
        <w:spacing w:line="360" w:lineRule="auto"/>
        <w:rPr>
          <w:rFonts w:ascii="宋体" w:hAnsi="宋体" w:cs="宋体"/>
          <w:b/>
          <w:sz w:val="24"/>
        </w:rPr>
      </w:pPr>
    </w:p>
    <w:p w14:paraId="01F83C88">
      <w:pPr>
        <w:spacing w:line="360" w:lineRule="auto"/>
        <w:rPr>
          <w:rFonts w:ascii="宋体" w:hAnsi="宋体" w:cs="宋体"/>
          <w:b/>
          <w:sz w:val="24"/>
        </w:rPr>
      </w:pPr>
    </w:p>
    <w:p w14:paraId="5DFF03F4">
      <w:pPr>
        <w:spacing w:line="360" w:lineRule="auto"/>
        <w:rPr>
          <w:rFonts w:ascii="宋体" w:hAnsi="宋体" w:cs="宋体"/>
          <w:b/>
          <w:sz w:val="24"/>
        </w:rPr>
      </w:pPr>
    </w:p>
    <w:p w14:paraId="64E38306">
      <w:pPr>
        <w:spacing w:line="360" w:lineRule="auto"/>
        <w:rPr>
          <w:rFonts w:ascii="宋体" w:hAnsi="宋体" w:cs="宋体"/>
          <w:b/>
          <w:sz w:val="24"/>
        </w:rPr>
      </w:pPr>
      <w:r>
        <w:rPr>
          <w:rFonts w:hint="eastAsia" w:ascii="宋体" w:hAnsi="宋体" w:cs="宋体"/>
          <w:b/>
          <w:sz w:val="24"/>
        </w:rPr>
        <w:t>质疑函制作说明：</w:t>
      </w:r>
    </w:p>
    <w:p w14:paraId="53BF44BB">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526DE21F">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22F9B714">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6010C836">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5B18879D">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0C46B163">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15602963">
      <w:pPr>
        <w:widowControl/>
        <w:spacing w:line="360" w:lineRule="auto"/>
        <w:ind w:firstLine="600" w:firstLineChars="200"/>
        <w:jc w:val="left"/>
        <w:rPr>
          <w:rFonts w:ascii="宋体" w:hAnsi="宋体" w:cs="宋体"/>
          <w:sz w:val="30"/>
          <w:szCs w:val="30"/>
        </w:rPr>
      </w:pPr>
    </w:p>
    <w:p w14:paraId="23AE277C">
      <w:pPr>
        <w:pStyle w:val="24"/>
      </w:pPr>
    </w:p>
    <w:p w14:paraId="101A4A04">
      <w:pPr>
        <w:spacing w:line="360" w:lineRule="auto"/>
        <w:jc w:val="center"/>
        <w:rPr>
          <w:rFonts w:ascii="宋体" w:hAnsi="宋体" w:cs="宋体"/>
          <w:b/>
          <w:spacing w:val="6"/>
          <w:sz w:val="32"/>
          <w:szCs w:val="32"/>
        </w:rPr>
      </w:pPr>
    </w:p>
    <w:p w14:paraId="47C23FB1">
      <w:pPr>
        <w:spacing w:line="360" w:lineRule="auto"/>
        <w:jc w:val="left"/>
        <w:rPr>
          <w:rFonts w:ascii="宋体" w:hAnsi="宋体" w:cs="宋体"/>
          <w:b/>
          <w:spacing w:val="6"/>
          <w:sz w:val="32"/>
          <w:szCs w:val="32"/>
        </w:rPr>
      </w:pPr>
    </w:p>
    <w:p w14:paraId="019AE56F">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2E4F6280">
      <w:pPr>
        <w:spacing w:line="360" w:lineRule="auto"/>
        <w:jc w:val="center"/>
        <w:rPr>
          <w:rFonts w:ascii="宋体" w:hAnsi="宋体" w:cs="宋体"/>
          <w:b/>
          <w:sz w:val="24"/>
        </w:rPr>
      </w:pPr>
    </w:p>
    <w:p w14:paraId="4865CFE1">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68A2D8E2">
      <w:pPr>
        <w:spacing w:line="360" w:lineRule="auto"/>
        <w:rPr>
          <w:rFonts w:ascii="宋体" w:hAnsi="宋体" w:cs="宋体"/>
          <w:sz w:val="24"/>
        </w:rPr>
      </w:pPr>
      <w:r>
        <w:rPr>
          <w:rFonts w:hint="eastAsia" w:ascii="宋体" w:hAnsi="宋体" w:cs="宋体"/>
          <w:sz w:val="24"/>
        </w:rPr>
        <w:t>一、投诉相关主体基本情况</w:t>
      </w:r>
    </w:p>
    <w:p w14:paraId="40C3D19B">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75680D43">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1FE1352">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4DBAFB1C">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66ED97AC">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9EAC77B">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59DEDE0A">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694E2302">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24BF933C">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845ED2C">
      <w:pPr>
        <w:spacing w:line="360" w:lineRule="auto"/>
        <w:rPr>
          <w:rFonts w:ascii="宋体" w:hAnsi="宋体" w:cs="宋体"/>
          <w:sz w:val="24"/>
        </w:rPr>
      </w:pPr>
      <w:r>
        <w:rPr>
          <w:rFonts w:hint="eastAsia" w:ascii="宋体" w:hAnsi="宋体" w:cs="宋体"/>
          <w:sz w:val="24"/>
        </w:rPr>
        <w:t>被投诉人2</w:t>
      </w:r>
    </w:p>
    <w:p w14:paraId="7A6B32E0">
      <w:pPr>
        <w:spacing w:line="360" w:lineRule="auto"/>
        <w:rPr>
          <w:rFonts w:ascii="宋体" w:hAnsi="宋体" w:cs="宋体"/>
          <w:sz w:val="24"/>
          <w:u w:val="dotted"/>
        </w:rPr>
      </w:pPr>
      <w:r>
        <w:rPr>
          <w:rFonts w:hint="eastAsia" w:ascii="宋体" w:hAnsi="宋体" w:cs="宋体"/>
          <w:sz w:val="24"/>
        </w:rPr>
        <w:t>……</w:t>
      </w:r>
    </w:p>
    <w:p w14:paraId="4B16FB47">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7260684E">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0341CB2">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49AE1C98">
      <w:pPr>
        <w:spacing w:line="360" w:lineRule="auto"/>
        <w:rPr>
          <w:rFonts w:ascii="宋体" w:hAnsi="宋体" w:cs="宋体"/>
          <w:sz w:val="24"/>
        </w:rPr>
      </w:pPr>
      <w:r>
        <w:rPr>
          <w:rFonts w:hint="eastAsia" w:ascii="宋体" w:hAnsi="宋体" w:cs="宋体"/>
          <w:sz w:val="24"/>
        </w:rPr>
        <w:t>二、投诉项目基本情况</w:t>
      </w:r>
    </w:p>
    <w:p w14:paraId="0456CFAA">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34A9E5BC">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6A8E857C">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0323D353">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5AD57176">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289894B">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74B161D6">
      <w:pPr>
        <w:spacing w:line="360" w:lineRule="auto"/>
        <w:rPr>
          <w:rFonts w:ascii="宋体" w:hAnsi="宋体" w:cs="宋体"/>
          <w:sz w:val="24"/>
        </w:rPr>
      </w:pPr>
      <w:r>
        <w:rPr>
          <w:rFonts w:hint="eastAsia" w:ascii="宋体" w:hAnsi="宋体" w:cs="宋体"/>
          <w:sz w:val="24"/>
        </w:rPr>
        <w:t>三、质疑基本情况</w:t>
      </w:r>
    </w:p>
    <w:p w14:paraId="104CC486">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249ECE26">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5F9EA255">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7966652F">
      <w:pPr>
        <w:spacing w:line="360" w:lineRule="auto"/>
        <w:rPr>
          <w:rFonts w:ascii="宋体" w:hAnsi="宋体" w:cs="宋体"/>
          <w:sz w:val="24"/>
        </w:rPr>
      </w:pPr>
      <w:r>
        <w:rPr>
          <w:rFonts w:hint="eastAsia" w:ascii="宋体" w:hAnsi="宋体" w:cs="宋体"/>
          <w:sz w:val="24"/>
        </w:rPr>
        <w:t>四、投诉事项具体内容</w:t>
      </w:r>
    </w:p>
    <w:p w14:paraId="0B054F4E">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2945ABB4">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58FE256C">
      <w:pPr>
        <w:spacing w:line="360" w:lineRule="auto"/>
        <w:rPr>
          <w:rFonts w:ascii="宋体" w:hAnsi="宋体" w:cs="宋体"/>
          <w:sz w:val="24"/>
          <w:u w:val="dotted"/>
        </w:rPr>
      </w:pPr>
      <w:r>
        <w:rPr>
          <w:rFonts w:hint="eastAsia" w:ascii="宋体" w:hAnsi="宋体" w:cs="宋体"/>
          <w:sz w:val="24"/>
          <w:u w:val="dotted"/>
        </w:rPr>
        <w:t xml:space="preserve">                                                      </w:t>
      </w:r>
    </w:p>
    <w:p w14:paraId="356900FA">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6AF4374D">
      <w:pPr>
        <w:spacing w:line="360" w:lineRule="auto"/>
        <w:rPr>
          <w:rFonts w:ascii="宋体" w:hAnsi="宋体" w:cs="宋体"/>
          <w:sz w:val="24"/>
          <w:u w:val="dotted"/>
        </w:rPr>
      </w:pPr>
      <w:r>
        <w:rPr>
          <w:rFonts w:hint="eastAsia" w:ascii="宋体" w:hAnsi="宋体" w:cs="宋体"/>
          <w:sz w:val="24"/>
          <w:u w:val="dotted"/>
        </w:rPr>
        <w:t xml:space="preserve">                                                      </w:t>
      </w:r>
    </w:p>
    <w:p w14:paraId="53957B2C">
      <w:pPr>
        <w:spacing w:line="360" w:lineRule="auto"/>
        <w:rPr>
          <w:rFonts w:ascii="宋体" w:hAnsi="宋体" w:cs="宋体"/>
          <w:sz w:val="24"/>
        </w:rPr>
      </w:pPr>
      <w:r>
        <w:rPr>
          <w:rFonts w:hint="eastAsia" w:ascii="宋体" w:hAnsi="宋体" w:cs="宋体"/>
          <w:sz w:val="24"/>
        </w:rPr>
        <w:t>投诉事项2</w:t>
      </w:r>
    </w:p>
    <w:p w14:paraId="2C370493">
      <w:pPr>
        <w:spacing w:line="360" w:lineRule="auto"/>
        <w:rPr>
          <w:rFonts w:ascii="宋体" w:hAnsi="宋体" w:cs="宋体"/>
          <w:sz w:val="24"/>
          <w:u w:val="dotted"/>
        </w:rPr>
      </w:pPr>
      <w:r>
        <w:rPr>
          <w:rFonts w:hint="eastAsia" w:ascii="宋体" w:hAnsi="宋体" w:cs="宋体"/>
          <w:sz w:val="24"/>
        </w:rPr>
        <w:t>……</w:t>
      </w:r>
    </w:p>
    <w:p w14:paraId="1B208D30">
      <w:pPr>
        <w:spacing w:line="360" w:lineRule="auto"/>
        <w:rPr>
          <w:rFonts w:ascii="宋体" w:hAnsi="宋体" w:cs="宋体"/>
          <w:sz w:val="24"/>
        </w:rPr>
      </w:pPr>
      <w:r>
        <w:rPr>
          <w:rFonts w:hint="eastAsia" w:ascii="宋体" w:hAnsi="宋体" w:cs="宋体"/>
          <w:sz w:val="24"/>
        </w:rPr>
        <w:t>五、与投诉事项相关的投诉请求</w:t>
      </w:r>
    </w:p>
    <w:p w14:paraId="089D6EDC">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0FF8EFEF">
      <w:pPr>
        <w:spacing w:line="360" w:lineRule="auto"/>
        <w:rPr>
          <w:rFonts w:ascii="宋体" w:hAnsi="宋体" w:cs="宋体"/>
          <w:sz w:val="24"/>
          <w:u w:val="single"/>
        </w:rPr>
      </w:pPr>
      <w:r>
        <w:rPr>
          <w:rFonts w:hint="eastAsia" w:ascii="宋体" w:hAnsi="宋体" w:cs="宋体"/>
          <w:sz w:val="24"/>
        </w:rPr>
        <w:t xml:space="preserve">                                                                                                    </w:t>
      </w:r>
    </w:p>
    <w:p w14:paraId="42D5E883">
      <w:pPr>
        <w:spacing w:line="360" w:lineRule="auto"/>
        <w:rPr>
          <w:rFonts w:ascii="宋体" w:hAnsi="宋体" w:cs="宋体"/>
          <w:sz w:val="24"/>
        </w:rPr>
      </w:pPr>
      <w:r>
        <w:rPr>
          <w:rFonts w:hint="eastAsia" w:ascii="宋体" w:hAnsi="宋体" w:cs="宋体"/>
          <w:sz w:val="24"/>
        </w:rPr>
        <w:t xml:space="preserve">签字(签章)：                   公章：                      </w:t>
      </w:r>
    </w:p>
    <w:p w14:paraId="4AB0C389">
      <w:pPr>
        <w:spacing w:line="360" w:lineRule="auto"/>
        <w:rPr>
          <w:rFonts w:ascii="宋体" w:hAnsi="宋体" w:cs="宋体"/>
          <w:sz w:val="24"/>
        </w:rPr>
      </w:pPr>
      <w:r>
        <w:rPr>
          <w:rFonts w:hint="eastAsia" w:ascii="宋体" w:hAnsi="宋体" w:cs="宋体"/>
          <w:sz w:val="24"/>
        </w:rPr>
        <w:t xml:space="preserve">日期：    </w:t>
      </w:r>
    </w:p>
    <w:p w14:paraId="359D8C5E">
      <w:pPr>
        <w:spacing w:line="360" w:lineRule="auto"/>
        <w:rPr>
          <w:rFonts w:ascii="宋体" w:hAnsi="宋体" w:cs="宋体"/>
          <w:b/>
          <w:sz w:val="24"/>
        </w:rPr>
      </w:pPr>
    </w:p>
    <w:p w14:paraId="7A40DE78">
      <w:pPr>
        <w:spacing w:line="360" w:lineRule="auto"/>
        <w:rPr>
          <w:rFonts w:ascii="宋体" w:hAnsi="宋体" w:cs="宋体"/>
          <w:b/>
          <w:sz w:val="24"/>
        </w:rPr>
      </w:pPr>
    </w:p>
    <w:p w14:paraId="07454A24">
      <w:pPr>
        <w:spacing w:line="360" w:lineRule="auto"/>
        <w:rPr>
          <w:rFonts w:ascii="宋体" w:hAnsi="宋体" w:cs="宋体"/>
          <w:b/>
          <w:sz w:val="24"/>
        </w:rPr>
      </w:pPr>
      <w:r>
        <w:rPr>
          <w:rFonts w:hint="eastAsia" w:ascii="宋体" w:hAnsi="宋体" w:cs="宋体"/>
          <w:b/>
          <w:sz w:val="24"/>
        </w:rPr>
        <w:t>投诉书制作说明：</w:t>
      </w:r>
    </w:p>
    <w:p w14:paraId="5171224B">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3B6E38C1">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63E3F32E">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74244C63">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7B3C106F">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6C174712">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2166F167">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76B0EDB6">
      <w:pPr>
        <w:spacing w:line="360" w:lineRule="auto"/>
        <w:rPr>
          <w:rFonts w:ascii="宋体" w:hAnsi="宋体" w:cs="宋体"/>
          <w:b/>
          <w:sz w:val="24"/>
        </w:rPr>
      </w:pPr>
    </w:p>
    <w:p w14:paraId="2B37B7AE">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338CF759">
      <w:pPr>
        <w:spacing w:line="360" w:lineRule="auto"/>
        <w:rPr>
          <w:rFonts w:ascii="宋体" w:hAnsi="宋体" w:cs="宋体"/>
          <w:sz w:val="24"/>
          <w:u w:val="single"/>
        </w:rPr>
      </w:pPr>
    </w:p>
    <w:p w14:paraId="7240FE6C">
      <w:pPr>
        <w:spacing w:line="360" w:lineRule="auto"/>
        <w:rPr>
          <w:rFonts w:ascii="宋体" w:hAnsi="宋体" w:cs="宋体"/>
          <w:sz w:val="24"/>
        </w:rPr>
      </w:pPr>
      <w:r>
        <w:rPr>
          <w:rFonts w:hint="eastAsia" w:ascii="宋体" w:hAnsi="宋体" w:cs="宋体"/>
          <w:sz w:val="24"/>
          <w:u w:val="single"/>
          <w:lang w:eastAsia="zh-CN"/>
        </w:rPr>
        <w:t>浙江省交通运输厅</w:t>
      </w:r>
      <w:r>
        <w:rPr>
          <w:rFonts w:hint="eastAsia" w:ascii="宋体" w:hAnsi="宋体" w:cs="宋体"/>
          <w:sz w:val="24"/>
          <w:u w:val="single"/>
        </w:rPr>
        <w:t>、华诚工程咨询集团有限公司：</w:t>
      </w:r>
    </w:p>
    <w:p w14:paraId="56CA13AA">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w:t>
      </w:r>
      <w:r>
        <w:rPr>
          <w:rFonts w:hint="eastAsia" w:ascii="宋体" w:hAnsi="宋体" w:cs="宋体"/>
          <w:sz w:val="24"/>
          <w:lang w:eastAsia="zh-CN"/>
        </w:rPr>
        <w:t>2025年全省交通运输行业自然灾害综合风险常普常新工作</w:t>
      </w:r>
      <w:r>
        <w:rPr>
          <w:rFonts w:hint="eastAsia" w:ascii="宋体" w:hAnsi="宋体" w:cs="宋体"/>
          <w:sz w:val="24"/>
        </w:rPr>
        <w:t>【招标编号：</w:t>
      </w:r>
      <w:r>
        <w:rPr>
          <w:rFonts w:hint="eastAsia" w:ascii="宋体" w:hAnsi="宋体" w:cs="宋体"/>
          <w:sz w:val="24"/>
          <w:lang w:val="en-US" w:eastAsia="zh-CN"/>
        </w:rPr>
        <w:t>HCZX-ZC-[2025]0895</w:t>
      </w:r>
      <w:r>
        <w:rPr>
          <w:rFonts w:hint="eastAsia" w:ascii="宋体" w:hAnsi="宋体" w:cs="宋体"/>
          <w:sz w:val="24"/>
        </w:rPr>
        <w:t>】</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14:paraId="5ECC390C">
      <w:pPr>
        <w:spacing w:line="360" w:lineRule="auto"/>
        <w:ind w:firstLine="480" w:firstLineChars="200"/>
        <w:rPr>
          <w:rFonts w:ascii="宋体" w:hAnsi="宋体" w:cs="宋体"/>
          <w:sz w:val="24"/>
        </w:rPr>
      </w:pPr>
      <w:r>
        <w:rPr>
          <w:rFonts w:hint="eastAsia" w:ascii="宋体" w:hAnsi="宋体" w:cs="宋体"/>
          <w:sz w:val="24"/>
        </w:rPr>
        <w:t>特此说明。</w:t>
      </w:r>
    </w:p>
    <w:p w14:paraId="003520D7">
      <w:pPr>
        <w:spacing w:line="360" w:lineRule="auto"/>
        <w:rPr>
          <w:rFonts w:ascii="宋体" w:hAnsi="宋体" w:cs="宋体"/>
          <w:sz w:val="24"/>
        </w:rPr>
      </w:pPr>
    </w:p>
    <w:p w14:paraId="0A915E6E">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14:paraId="670F29FB">
      <w:pPr>
        <w:ind w:right="1440" w:firstLine="494"/>
        <w:jc w:val="center"/>
        <w:rPr>
          <w:rFonts w:ascii="宋体" w:hAnsi="宋体" w:cs="宋体"/>
          <w:sz w:val="24"/>
        </w:rPr>
      </w:pPr>
      <w:r>
        <w:rPr>
          <w:rFonts w:hint="eastAsia" w:ascii="宋体" w:hAnsi="宋体" w:cs="宋体"/>
          <w:sz w:val="24"/>
        </w:rPr>
        <w:t xml:space="preserve">                              日期：       年     月     日</w:t>
      </w:r>
    </w:p>
    <w:p w14:paraId="57EFD7C6">
      <w:pPr>
        <w:rPr>
          <w:rFonts w:ascii="宋体" w:hAnsi="宋体" w:cs="宋体"/>
          <w:sz w:val="24"/>
        </w:rPr>
      </w:pPr>
      <w:r>
        <w:rPr>
          <w:rFonts w:hint="eastAsia" w:ascii="宋体" w:hAnsi="宋体" w:cs="宋体"/>
          <w:b/>
          <w:bCs/>
          <w:sz w:val="24"/>
        </w:rPr>
        <w:t>附：</w:t>
      </w:r>
    </w:p>
    <w:p w14:paraId="1A36BD5C">
      <w:pPr>
        <w:spacing w:line="360" w:lineRule="auto"/>
        <w:rPr>
          <w:rFonts w:ascii="宋体" w:hAnsi="宋体" w:cs="宋体"/>
          <w:bCs/>
          <w:sz w:val="24"/>
        </w:rPr>
      </w:pPr>
      <w:r>
        <w:rPr>
          <w:rFonts w:hint="eastAsia" w:ascii="宋体" w:hAnsi="宋体" w:eastAsia="宋体" w:cs="宋体"/>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8255" b="1524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524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sz w:val="24"/>
        </w:rPr>
        <w:t>投标单位法定名称章（印模）                投标单位“XX专用章”（印模）</w:t>
      </w:r>
    </w:p>
    <w:p w14:paraId="3499033E">
      <w:pPr>
        <w:autoSpaceDE w:val="0"/>
        <w:autoSpaceDN w:val="0"/>
        <w:jc w:val="center"/>
        <w:rPr>
          <w:rFonts w:ascii="宋体" w:hAnsi="宋体" w:cs="宋体"/>
          <w:b/>
          <w:spacing w:val="6"/>
          <w:sz w:val="32"/>
          <w:szCs w:val="32"/>
        </w:rPr>
      </w:pPr>
    </w:p>
    <w:p w14:paraId="34419B2F">
      <w:pPr>
        <w:autoSpaceDE w:val="0"/>
        <w:autoSpaceDN w:val="0"/>
        <w:jc w:val="center"/>
        <w:rPr>
          <w:rFonts w:ascii="宋体" w:hAnsi="宋体" w:cs="宋体"/>
          <w:b/>
          <w:spacing w:val="6"/>
          <w:sz w:val="32"/>
          <w:szCs w:val="32"/>
        </w:rPr>
      </w:pPr>
    </w:p>
    <w:p w14:paraId="0656699B">
      <w:pPr>
        <w:autoSpaceDE w:val="0"/>
        <w:autoSpaceDN w:val="0"/>
        <w:jc w:val="center"/>
        <w:rPr>
          <w:rFonts w:ascii="宋体" w:hAnsi="宋体" w:cs="宋体"/>
          <w:b/>
          <w:spacing w:val="6"/>
          <w:sz w:val="32"/>
          <w:szCs w:val="32"/>
        </w:rPr>
      </w:pPr>
    </w:p>
    <w:p w14:paraId="700388DE">
      <w:pPr>
        <w:autoSpaceDE w:val="0"/>
        <w:autoSpaceDN w:val="0"/>
        <w:jc w:val="center"/>
        <w:rPr>
          <w:rFonts w:ascii="宋体" w:hAnsi="宋体" w:cs="宋体"/>
          <w:b/>
          <w:spacing w:val="6"/>
          <w:sz w:val="32"/>
          <w:szCs w:val="32"/>
        </w:rPr>
      </w:pPr>
    </w:p>
    <w:p w14:paraId="0958A86D">
      <w:pPr>
        <w:autoSpaceDE w:val="0"/>
        <w:autoSpaceDN w:val="0"/>
        <w:jc w:val="center"/>
        <w:rPr>
          <w:rFonts w:ascii="宋体" w:hAnsi="宋体" w:cs="宋体"/>
          <w:b/>
          <w:spacing w:val="6"/>
          <w:sz w:val="32"/>
          <w:szCs w:val="32"/>
        </w:rPr>
      </w:pPr>
    </w:p>
    <w:p w14:paraId="3DCF3E23">
      <w:pPr>
        <w:autoSpaceDE w:val="0"/>
        <w:autoSpaceDN w:val="0"/>
        <w:jc w:val="center"/>
        <w:rPr>
          <w:rFonts w:ascii="宋体" w:hAnsi="宋体" w:cs="宋体"/>
          <w:b/>
          <w:spacing w:val="6"/>
          <w:sz w:val="32"/>
          <w:szCs w:val="32"/>
        </w:rPr>
      </w:pPr>
    </w:p>
    <w:p w14:paraId="74DA32B4">
      <w:pPr>
        <w:autoSpaceDE w:val="0"/>
        <w:autoSpaceDN w:val="0"/>
        <w:jc w:val="both"/>
        <w:rPr>
          <w:rFonts w:ascii="宋体" w:hAnsi="宋体" w:cs="宋体"/>
          <w:b/>
          <w:spacing w:val="6"/>
          <w:sz w:val="32"/>
          <w:szCs w:val="32"/>
        </w:rPr>
      </w:pPr>
    </w:p>
    <w:p w14:paraId="5BB96BC3">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299A23B4">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14:paraId="13AAA46E">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lang w:eastAsia="zh-CN"/>
        </w:rPr>
        <w:t>2025年全省交通运输行业自然灾害综合风险常普常新工作</w:t>
      </w:r>
      <w:r>
        <w:rPr>
          <w:rFonts w:hint="eastAsia" w:ascii="宋体" w:hAnsi="宋体" w:cs="宋体"/>
          <w:sz w:val="24"/>
        </w:rPr>
        <w:t>【招标编号：</w:t>
      </w:r>
      <w:r>
        <w:rPr>
          <w:rFonts w:hint="eastAsia" w:ascii="宋体" w:hAnsi="宋体" w:cs="宋体"/>
          <w:sz w:val="24"/>
          <w:lang w:val="en-US" w:eastAsia="zh-CN"/>
        </w:rPr>
        <w:t>HCZX-ZC-[2025]0895</w:t>
      </w:r>
      <w:r>
        <w:rPr>
          <w:rFonts w:hint="eastAsia" w:ascii="宋体" w:hAnsi="宋体" w:cs="宋体"/>
          <w:sz w:val="24"/>
        </w:rPr>
        <w:t>】</w:t>
      </w:r>
      <w:r>
        <w:rPr>
          <w:rFonts w:hint="eastAsia" w:ascii="宋体" w:hAnsi="宋体" w:cs="宋体"/>
          <w:kern w:val="0"/>
          <w:sz w:val="24"/>
          <w:lang w:val="zh-CN"/>
        </w:rPr>
        <w:t xml:space="preserve">投标。 </w:t>
      </w:r>
    </w:p>
    <w:p w14:paraId="7EDDE72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14:paraId="7405C8E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14:paraId="78595771">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14:paraId="3730BE31">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137D8A7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14:paraId="4D4F8D2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14:paraId="5508D9B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14:paraId="36CFAC82">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03"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03"/>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04"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04"/>
      <w:r>
        <w:rPr>
          <w:rFonts w:hint="eastAsia" w:ascii="宋体" w:hAnsi="宋体" w:cs="宋体"/>
          <w:b/>
          <w:kern w:val="0"/>
          <w:sz w:val="24"/>
          <w:lang w:val="zh-CN"/>
        </w:rPr>
        <w:t>）</w:t>
      </w:r>
    </w:p>
    <w:p w14:paraId="2FDFB765">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05"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05"/>
    </w:p>
    <w:p w14:paraId="3A92D71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14:paraId="32B05467">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14:paraId="37F6C01E">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14:paraId="57691525">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14:paraId="467CDDA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14:paraId="7764167A">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7DF8DDFD">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14:paraId="64F39C6F">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14:paraId="08097664">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14:paraId="0A8EA8C3">
      <w:pPr>
        <w:spacing w:line="360" w:lineRule="auto"/>
        <w:ind w:right="420"/>
        <w:rPr>
          <w:rFonts w:ascii="宋体" w:hAnsi="宋体" w:cs="宋体"/>
          <w:sz w:val="24"/>
        </w:rPr>
      </w:pPr>
      <w:r>
        <w:rPr>
          <w:rFonts w:hint="eastAsia" w:ascii="宋体" w:hAnsi="宋体" w:cs="宋体"/>
          <w:sz w:val="24"/>
        </w:rPr>
        <w:t>注：按本格式和要求提供。</w:t>
      </w:r>
    </w:p>
    <w:p w14:paraId="6D158233">
      <w:pPr>
        <w:autoSpaceDE w:val="0"/>
        <w:autoSpaceDN w:val="0"/>
        <w:jc w:val="center"/>
        <w:rPr>
          <w:rFonts w:ascii="宋体" w:hAnsi="宋体" w:cs="宋体"/>
          <w:b/>
          <w:spacing w:val="6"/>
          <w:sz w:val="32"/>
          <w:szCs w:val="32"/>
        </w:rPr>
      </w:pPr>
    </w:p>
    <w:p w14:paraId="15D59ED6">
      <w:pPr>
        <w:autoSpaceDE w:val="0"/>
        <w:autoSpaceDN w:val="0"/>
        <w:jc w:val="center"/>
        <w:rPr>
          <w:rFonts w:ascii="宋体" w:hAnsi="宋体" w:cs="宋体"/>
          <w:b/>
          <w:spacing w:val="6"/>
          <w:sz w:val="32"/>
          <w:szCs w:val="32"/>
        </w:rPr>
      </w:pPr>
    </w:p>
    <w:p w14:paraId="76D4A474">
      <w:pPr>
        <w:widowControl/>
        <w:adjustRightInd/>
        <w:jc w:val="center"/>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53D608A9">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14:paraId="4B939C05">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lang w:eastAsia="zh-CN"/>
        </w:rPr>
        <w:t>2025年全省交通运输行业自然灾害综合风险常普常新工作</w:t>
      </w:r>
      <w:r>
        <w:rPr>
          <w:rFonts w:hint="eastAsia" w:ascii="宋体" w:hAnsi="宋体" w:cs="宋体"/>
          <w:sz w:val="24"/>
        </w:rPr>
        <w:t>【招标编号：</w:t>
      </w:r>
      <w:r>
        <w:rPr>
          <w:rFonts w:hint="eastAsia" w:ascii="宋体" w:hAnsi="宋体" w:cs="宋体"/>
          <w:sz w:val="24"/>
          <w:lang w:val="en-US" w:eastAsia="zh-CN"/>
        </w:rPr>
        <w:t>HCZX-ZC-[2025]0895</w:t>
      </w:r>
      <w:r>
        <w:rPr>
          <w:rFonts w:hint="eastAsia" w:ascii="宋体" w:hAnsi="宋体" w:cs="宋体"/>
          <w:sz w:val="24"/>
        </w:rPr>
        <w:t>】</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14:paraId="1097B40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14:paraId="1084AD3D">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14:paraId="1961665C">
      <w:pPr>
        <w:bidi w:val="0"/>
      </w:pPr>
      <w:r>
        <w:rPr>
          <w:rFonts w:hint="eastAsia"/>
        </w:rPr>
        <w:t>……</w:t>
      </w:r>
    </w:p>
    <w:p w14:paraId="436F81C7">
      <w:r>
        <w:rPr>
          <w:rFonts w:hint="eastAsia"/>
          <w:lang w:val="zh-CN"/>
        </w:rPr>
        <w:t xml:space="preserve"> </w:t>
      </w:r>
    </w:p>
    <w:p w14:paraId="5431CAE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14:paraId="4EB45B56">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14:paraId="68890E0E">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14:paraId="399B6914">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14:paraId="19F0E090">
      <w:pPr>
        <w:snapToGrid w:val="0"/>
        <w:spacing w:line="360" w:lineRule="auto"/>
        <w:ind w:firstLine="576"/>
        <w:rPr>
          <w:rFonts w:ascii="宋体" w:hAnsi="宋体" w:cs="宋体"/>
          <w:u w:val="single"/>
        </w:rPr>
      </w:pPr>
      <w:r>
        <w:rPr>
          <w:rFonts w:hint="eastAsia" w:ascii="宋体" w:hAnsi="宋体" w:cs="宋体"/>
          <w:u w:val="single"/>
        </w:rPr>
        <w:t xml:space="preserve">                                                                                  </w:t>
      </w:r>
    </w:p>
    <w:p w14:paraId="742CB0AD">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14:paraId="7ACCAF45">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34C56560">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14:paraId="16FDC8C2">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14:paraId="012F68A3">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14:paraId="594B4803">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71CC7BE6">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14:paraId="6796B3E0">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14:paraId="1F21D8B2">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14:paraId="03F8713C">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14:paraId="4D189880">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14:paraId="4B098C5C">
      <w:pPr>
        <w:snapToGrid w:val="0"/>
        <w:spacing w:line="360" w:lineRule="auto"/>
        <w:ind w:firstLine="5760" w:firstLineChars="2400"/>
        <w:rPr>
          <w:rFonts w:ascii="宋体" w:hAnsi="宋体" w:cs="宋体"/>
        </w:rPr>
      </w:pPr>
      <w:r>
        <w:rPr>
          <w:rFonts w:hint="eastAsia" w:ascii="宋体" w:hAnsi="宋体" w:cs="宋体"/>
          <w:kern w:val="0"/>
          <w:sz w:val="24"/>
          <w:lang w:val="zh-CN"/>
        </w:rPr>
        <w:t>……</w:t>
      </w:r>
    </w:p>
    <w:p w14:paraId="6D838E35">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14:paraId="16CD740A">
      <w:pPr>
        <w:spacing w:line="360" w:lineRule="auto"/>
        <w:ind w:right="420"/>
        <w:rPr>
          <w:rFonts w:ascii="宋体" w:hAnsi="宋体" w:cs="宋体"/>
          <w:sz w:val="24"/>
        </w:rPr>
      </w:pPr>
      <w:r>
        <w:rPr>
          <w:rFonts w:hint="eastAsia" w:ascii="宋体" w:hAnsi="宋体" w:cs="宋体"/>
          <w:sz w:val="24"/>
        </w:rPr>
        <w:t>注：按本格式和要求提供。</w:t>
      </w:r>
    </w:p>
    <w:p w14:paraId="7299576F">
      <w:pPr>
        <w:widowControl/>
        <w:adjustRightInd/>
        <w:jc w:val="center"/>
        <w:rPr>
          <w:rFonts w:hint="eastAsia" w:ascii="宋体" w:hAnsi="宋体" w:eastAsia="宋体" w:cs="宋体"/>
          <w:b/>
          <w:spacing w:val="6"/>
          <w:sz w:val="32"/>
          <w:szCs w:val="32"/>
        </w:rPr>
      </w:pPr>
      <w:r>
        <w:rPr>
          <w:rFonts w:hint="eastAsia" w:ascii="宋体" w:hAnsi="宋体" w:eastAsia="宋体" w:cs="宋体"/>
          <w:b/>
          <w:spacing w:val="6"/>
          <w:sz w:val="32"/>
          <w:szCs w:val="32"/>
        </w:rPr>
        <w:t>附件7：中小企业声明函</w:t>
      </w:r>
    </w:p>
    <w:p w14:paraId="30EE117B">
      <w:pPr>
        <w:spacing w:line="360" w:lineRule="auto"/>
        <w:jc w:val="center"/>
        <w:rPr>
          <w:rFonts w:ascii="宋体" w:hAnsi="宋体" w:cs="宋体"/>
          <w:b/>
          <w:sz w:val="32"/>
          <w:szCs w:val="32"/>
        </w:rPr>
      </w:pPr>
      <w:r>
        <w:rPr>
          <w:rFonts w:hint="eastAsia" w:ascii="宋体" w:hAnsi="宋体" w:cs="宋体"/>
          <w:b/>
          <w:sz w:val="32"/>
          <w:szCs w:val="32"/>
        </w:rPr>
        <w:t>中小企业声明函（服务）</w:t>
      </w:r>
    </w:p>
    <w:p w14:paraId="40BCCAEB">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lang w:eastAsia="zh-CN"/>
        </w:rPr>
        <w:t>浙江省交通运输厅</w:t>
      </w:r>
      <w:r>
        <w:rPr>
          <w:rFonts w:hint="eastAsia" w:ascii="宋体" w:hAnsi="宋体" w:cs="宋体"/>
          <w:sz w:val="24"/>
          <w:u w:val="single"/>
        </w:rPr>
        <w:t xml:space="preserve"> </w:t>
      </w:r>
      <w:r>
        <w:rPr>
          <w:rFonts w:hint="eastAsia" w:ascii="宋体" w:hAnsi="宋体" w:cs="宋体"/>
          <w:sz w:val="24"/>
        </w:rPr>
        <w:t>的</w:t>
      </w:r>
      <w:r>
        <w:rPr>
          <w:rFonts w:hint="eastAsia" w:ascii="宋体" w:hAnsi="宋体" w:cs="宋体"/>
          <w:sz w:val="24"/>
          <w:u w:val="single"/>
        </w:rPr>
        <w:t xml:space="preserve"> </w:t>
      </w:r>
      <w:r>
        <w:rPr>
          <w:rFonts w:hint="eastAsia" w:ascii="宋体" w:hAnsi="宋体" w:cs="宋体"/>
          <w:sz w:val="24"/>
          <w:u w:val="single"/>
          <w:lang w:eastAsia="zh-CN"/>
        </w:rPr>
        <w:t>2025年全省交通运输行业自然灾害综合风险常普常新工作</w:t>
      </w:r>
      <w:r>
        <w:rPr>
          <w:rFonts w:hint="eastAsia" w:ascii="宋体" w:hAnsi="宋体" w:cs="宋体"/>
          <w:sz w:val="24"/>
        </w:rPr>
        <w:t>采购活动，服务全部由符合政策要求的中小企业承接。相关企业（含联合体中的中小企业、签订分包意向协议的中小企业）的具体情况如下：</w:t>
      </w:r>
    </w:p>
    <w:p w14:paraId="5C6BC423">
      <w:pPr>
        <w:spacing w:line="360" w:lineRule="auto"/>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（202</w:t>
      </w:r>
      <w:r>
        <w:rPr>
          <w:rFonts w:hint="eastAsia" w:ascii="宋体" w:hAnsi="宋体" w:cs="宋体"/>
          <w:sz w:val="24"/>
          <w:u w:val="single"/>
          <w:lang w:val="en-US" w:eastAsia="zh-CN"/>
        </w:rPr>
        <w:t>5</w:t>
      </w:r>
      <w:r>
        <w:rPr>
          <w:rFonts w:hint="eastAsia" w:ascii="宋体" w:hAnsi="宋体" w:cs="宋体"/>
          <w:sz w:val="24"/>
          <w:u w:val="single"/>
        </w:rPr>
        <w:t>年全省交通运输行业自然灾害综合风险常普常新工作）</w:t>
      </w:r>
      <w:r>
        <w:rPr>
          <w:rFonts w:hint="eastAsia" w:ascii="宋体" w:hAnsi="宋体" w:cs="宋体"/>
          <w:sz w:val="24"/>
        </w:rPr>
        <w:t>，属于</w:t>
      </w:r>
      <w:r>
        <w:rPr>
          <w:rFonts w:hint="eastAsia" w:ascii="宋体" w:hAnsi="宋体" w:cs="宋体"/>
          <w:sz w:val="24"/>
          <w:u w:val="single"/>
        </w:rPr>
        <w:t>（其他未列明行业）</w:t>
      </w:r>
      <w:r>
        <w:rPr>
          <w:rFonts w:hint="eastAsia" w:ascii="宋体" w:hAnsi="宋体" w:cs="宋体"/>
          <w:sz w:val="24"/>
        </w:rPr>
        <w:t xml:space="preserve"> ；承接企业为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6D64FFD0">
      <w:pPr>
        <w:spacing w:line="360" w:lineRule="auto"/>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u w:val="single"/>
        </w:rPr>
        <w:t xml:space="preserve"> （标的名称），</w:t>
      </w:r>
      <w:r>
        <w:rPr>
          <w:rFonts w:hint="eastAsia" w:ascii="宋体" w:hAnsi="宋体" w:cs="宋体"/>
          <w:sz w:val="24"/>
        </w:rPr>
        <w:t xml:space="preserve">属于 </w:t>
      </w:r>
      <w:r>
        <w:rPr>
          <w:rFonts w:hint="eastAsia" w:ascii="宋体" w:hAnsi="宋体" w:cs="宋体"/>
          <w:sz w:val="24"/>
          <w:u w:val="single"/>
        </w:rPr>
        <w:t xml:space="preserve">（采购文件中明确的所属行业） </w:t>
      </w:r>
      <w:r>
        <w:rPr>
          <w:rFonts w:hint="eastAsia" w:ascii="宋体" w:hAnsi="宋体" w:cs="宋体"/>
          <w:sz w:val="24"/>
        </w:rPr>
        <w:t xml:space="preserve">；承接企业为 </w:t>
      </w:r>
      <w:r>
        <w:rPr>
          <w:rFonts w:hint="eastAsia" w:ascii="宋体" w:hAnsi="宋体" w:cs="宋体"/>
          <w:sz w:val="24"/>
          <w:u w:val="single"/>
        </w:rPr>
        <w:t>（企业名称）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 </w:t>
      </w:r>
      <w:r>
        <w:rPr>
          <w:rFonts w:hint="eastAsia" w:ascii="宋体" w:hAnsi="宋体" w:cs="宋体"/>
          <w:sz w:val="24"/>
        </w:rPr>
        <w:t>；</w:t>
      </w:r>
    </w:p>
    <w:p w14:paraId="7B86D978">
      <w:pPr>
        <w:spacing w:line="360" w:lineRule="auto"/>
        <w:ind w:firstLine="480" w:firstLineChars="200"/>
        <w:jc w:val="left"/>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14:paraId="6E03A293">
      <w:pPr>
        <w:spacing w:line="360" w:lineRule="auto"/>
        <w:ind w:firstLine="480" w:firstLineChars="200"/>
        <w:jc w:val="left"/>
        <w:rPr>
          <w:rFonts w:ascii="宋体" w:hAnsi="宋体" w:cs="宋体"/>
          <w:sz w:val="24"/>
        </w:rPr>
      </w:pPr>
      <w:r>
        <w:rPr>
          <w:rFonts w:hint="eastAsia" w:ascii="宋体" w:hAnsi="宋体" w:cs="宋体"/>
          <w:sz w:val="24"/>
        </w:rPr>
        <w:t>本企业对上述声明内容的真实性负责。如有虚假，将依法承担相应责任。</w:t>
      </w:r>
    </w:p>
    <w:p w14:paraId="560DA5AA">
      <w:pPr>
        <w:spacing w:line="360" w:lineRule="auto"/>
        <w:ind w:right="1760"/>
        <w:jc w:val="right"/>
        <w:rPr>
          <w:rFonts w:ascii="宋体" w:hAnsi="宋体" w:cs="宋体"/>
          <w:sz w:val="24"/>
        </w:rPr>
      </w:pPr>
      <w:r>
        <w:rPr>
          <w:rFonts w:hint="eastAsia" w:ascii="宋体" w:hAnsi="宋体" w:cs="宋体"/>
          <w:sz w:val="24"/>
        </w:rPr>
        <w:t>投标人名称（电子签名）：</w:t>
      </w:r>
    </w:p>
    <w:p w14:paraId="3225C4BA">
      <w:pPr>
        <w:spacing w:line="360" w:lineRule="auto"/>
        <w:ind w:right="1120" w:firstLine="4680" w:firstLineChars="1950"/>
        <w:rPr>
          <w:rFonts w:ascii="宋体" w:hAnsi="宋体" w:cs="宋体"/>
          <w:sz w:val="24"/>
        </w:rPr>
      </w:pPr>
      <w:r>
        <w:rPr>
          <w:rFonts w:hint="eastAsia" w:ascii="宋体" w:hAnsi="宋体" w:cs="宋体"/>
          <w:sz w:val="24"/>
        </w:rPr>
        <w:t>日 期：</w:t>
      </w:r>
    </w:p>
    <w:p w14:paraId="1585E3E8">
      <w:pPr>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14:paraId="72A20800">
      <w:pPr>
        <w:spacing w:line="360" w:lineRule="auto"/>
        <w:ind w:right="420"/>
        <w:rPr>
          <w:rFonts w:hint="eastAsia" w:ascii="宋体" w:hAnsi="宋体" w:cs="宋体"/>
          <w:sz w:val="24"/>
        </w:rPr>
      </w:pPr>
      <w:r>
        <w:rPr>
          <w:rFonts w:hint="eastAsia" w:ascii="宋体" w:hAnsi="宋体" w:cs="宋体"/>
          <w:sz w:val="24"/>
        </w:rPr>
        <w:t xml:space="preserve">   </w:t>
      </w:r>
    </w:p>
    <w:p w14:paraId="3AD768C7">
      <w:pPr>
        <w:spacing w:line="360" w:lineRule="auto"/>
        <w:ind w:right="420"/>
        <w:rPr>
          <w:rFonts w:ascii="宋体" w:hAnsi="宋体" w:cs="宋体"/>
          <w:bCs/>
          <w:sz w:val="24"/>
        </w:rPr>
      </w:pPr>
      <w:r>
        <w:rPr>
          <w:rFonts w:hint="eastAsia" w:ascii="宋体" w:hAnsi="宋体" w:cs="宋体"/>
          <w:sz w:val="24"/>
        </w:rPr>
        <w:t>注：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sectPr>
      <w:headerReference r:id="rId25" w:type="first"/>
      <w:footerReference r:id="rId28" w:type="first"/>
      <w:headerReference r:id="rId24" w:type="default"/>
      <w:footerReference r:id="rId26" w:type="default"/>
      <w:footerReference r:id="rId27" w:type="even"/>
      <w:pgSz w:w="11906" w:h="16838"/>
      <w:pgMar w:top="1276" w:right="1418" w:bottom="1247"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Times New Roman"/>
    <w:panose1 w:val="00000000000000000000"/>
    <w:charset w:val="00"/>
    <w:family w:val="auto"/>
    <w:pitch w:val="default"/>
    <w:sig w:usb0="00000000" w:usb1="00000000" w:usb2="00000008" w:usb3="00000000" w:csb0="000001FF" w:csb1="00000000"/>
  </w:font>
  <w:font w:name="Arial Unicode MS">
    <w:panose1 w:val="020B0604020202020204"/>
    <w:charset w:val="86"/>
    <w:family w:val="auto"/>
    <w:pitch w:val="default"/>
    <w:sig w:usb0="F7FFAEFF" w:usb1="F9DFFFFF" w:usb2="0000007F" w:usb3="00000000" w:csb0="203F01FF" w:csb1="DFFF0000"/>
  </w:font>
  <w:font w:name="Helvetica">
    <w:altName w:val="Arial"/>
    <w:panose1 w:val="020B0604020202020204"/>
    <w:charset w:val="00"/>
    <w:family w:val="auto"/>
    <w:pitch w:val="default"/>
    <w:sig w:usb0="00000000" w:usb1="00000000" w:usb2="00000000" w:usb3="00000000" w:csb0="2000019F" w:csb1="4F010000"/>
  </w:font>
  <w:font w:name="Cumberland">
    <w:altName w:val="Noto Serif SC"/>
    <w:panose1 w:val="00000000000000000000"/>
    <w:charset w:val="00"/>
    <w:family w:val="auto"/>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Times New Roman"/>
    <w:panose1 w:val="00000000000000000000"/>
    <w:charset w:val="00"/>
    <w:family w:val="auto"/>
    <w:pitch w:val="default"/>
    <w:sig w:usb0="00000000" w:usb1="00000000" w:usb2="00000009" w:usb3="00000000" w:csb0="400001FF" w:csb1="FFFF0000"/>
  </w:font>
  <w:font w:name="华文中宋">
    <w:panose1 w:val="02010600040101010101"/>
    <w:charset w:val="86"/>
    <w:family w:val="auto"/>
    <w:pitch w:val="default"/>
    <w:sig w:usb0="00000287" w:usb1="080F0000" w:usb2="00000000" w:usb3="00000000" w:csb0="0004009F" w:csb1="DFD70000"/>
  </w:font>
  <w:font w:name="MS Sans Serif">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等线 Light">
    <w:panose1 w:val="02010600030101010101"/>
    <w:charset w:val="86"/>
    <w:family w:val="auto"/>
    <w:pitch w:val="default"/>
    <w:sig w:usb0="A00002BF" w:usb1="38CF7CFA" w:usb2="00000016" w:usb3="00000000" w:csb0="0004000F" w:csb1="00000000"/>
  </w:font>
  <w:font w:name="ˎ̥">
    <w:altName w:val="Noto Serif SC"/>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Wingdings 2">
    <w:panose1 w:val="05020102010507070707"/>
    <w:charset w:val="00"/>
    <w:family w:val="auto"/>
    <w:pitch w:val="default"/>
    <w:sig w:usb0="00000000" w:usb1="00000000" w:usb2="00000000" w:usb3="00000000" w:csb0="80000000" w:csb1="0000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41351">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6A02D">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78C84B">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A5127">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3BAE7ED">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A4262">
    <w:pPr>
      <w:pStyle w:val="42"/>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8A5FB">
    <w:pPr>
      <w:pStyle w:val="42"/>
      <w:framePr w:wrap="around" w:vAnchor="text" w:hAnchor="margin" w:xAlign="right" w:y="1"/>
      <w:rPr>
        <w:rStyle w:val="73"/>
      </w:rPr>
    </w:pPr>
    <w:r>
      <w:fldChar w:fldCharType="begin"/>
    </w:r>
    <w:r>
      <w:rPr>
        <w:rStyle w:val="73"/>
      </w:rPr>
      <w:instrText xml:space="preserve">PAGE  </w:instrText>
    </w:r>
    <w:r>
      <w:fldChar w:fldCharType="end"/>
    </w:r>
  </w:p>
  <w:p w14:paraId="226FA742">
    <w:pPr>
      <w:pStyle w:val="42"/>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C597C">
    <w:pPr>
      <w:pStyle w:val="42"/>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6" w:name="_Toc131845147"/>
    <w:bookmarkStart w:id="407" w:name="_Toc91899912"/>
    <w:bookmarkStart w:id="408" w:name="_Toc164085800"/>
    <w:bookmarkStart w:id="409" w:name="_Toc36110187"/>
    <w:r>
      <w:rPr>
        <w:rFonts w:hint="eastAsia" w:ascii="仿宋_GB2312" w:eastAsia="仿宋_GB2312"/>
        <w:kern w:val="0"/>
        <w:szCs w:val="21"/>
      </w:rPr>
      <w:t xml:space="preserve"> 页</w:t>
    </w:r>
    <w:bookmarkEnd w:id="406"/>
    <w:bookmarkEnd w:id="407"/>
    <w:bookmarkEnd w:id="408"/>
    <w:bookmarkEnd w:id="40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FF9BD">
    <w:pPr>
      <w:pStyle w:val="42"/>
      <w:framePr w:wrap="around" w:vAnchor="text" w:hAnchor="margin" w:xAlign="right" w:y="1"/>
      <w:rPr>
        <w:rStyle w:val="73"/>
      </w:rPr>
    </w:pPr>
    <w:r>
      <w:fldChar w:fldCharType="begin"/>
    </w:r>
    <w:r>
      <w:rPr>
        <w:rStyle w:val="73"/>
      </w:rPr>
      <w:instrText xml:space="preserve">PAGE  </w:instrText>
    </w:r>
    <w:r>
      <w:fldChar w:fldCharType="end"/>
    </w:r>
  </w:p>
  <w:p w14:paraId="4D4CF590">
    <w:pPr>
      <w:pStyle w:val="4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6CF8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9022F">
    <w:pPr>
      <w:pStyle w:val="42"/>
      <w:ind w:firstLine="360"/>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62BCC285">
                          <w:pPr>
                            <w:pStyle w:val="42"/>
                            <w:ind w:firstLine="360"/>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I5whT3EAQAAjwMAAA4AAAAAAAAAAQAgAAAAHwEAAGRycy9lMm9Eb2MueG1s&#10;UEsFBgAAAAAGAAYAWQEAAFUFAAAAAA==&#10;">
              <v:fill on="f" focussize="0,0"/>
              <v:stroke on="f"/>
              <v:imagedata o:title=""/>
              <o:lock v:ext="edit" aspectratio="f"/>
              <v:textbox inset="0mm,0mm,0mm,0mm" style="mso-fit-shape-to-text:t;">
                <w:txbxContent>
                  <w:p w14:paraId="62BCC285">
                    <w:pPr>
                      <w:pStyle w:val="42"/>
                      <w:ind w:firstLine="360"/>
                    </w:pPr>
                    <w:r>
                      <w:fldChar w:fldCharType="begin"/>
                    </w:r>
                    <w:r>
                      <w:instrText xml:space="preserve"> PAGE  \* MERGEFORMAT </w:instrText>
                    </w:r>
                    <w:r>
                      <w:fldChar w:fldCharType="separate"/>
                    </w:r>
                    <w:r>
                      <w:t>25</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A128F">
    <w:pPr>
      <w:pStyle w:val="42"/>
      <w:ind w:firstLine="360"/>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22A98F27">
                          <w:pPr>
                            <w:pStyle w:val="42"/>
                            <w:ind w:firstLine="360"/>
                          </w:pPr>
                          <w:r>
                            <w:fldChar w:fldCharType="begin"/>
                          </w:r>
                          <w:r>
                            <w:instrText xml:space="preserve"> PAGE  \* MERGEFORMAT </w:instrText>
                          </w:r>
                          <w:r>
                            <w:fldChar w:fldCharType="separate"/>
                          </w:r>
                          <w:r>
                            <w:t>24</w:t>
                          </w:r>
                          <w:r>
                            <w:fldChar w:fldCharType="end"/>
                          </w:r>
                        </w:p>
                      </w:txbxContent>
                    </wps:txbx>
                    <wps:bodyPr wrap="none" lIns="0" tIns="0" rIns="0" bIns="0" upright="0">
                      <a:spAutoFit/>
                    </wps:bodyPr>
                  </wps:wsp>
                </a:graphicData>
              </a:graphic>
            </wp:anchor>
          </w:drawing>
        </mc:Choice>
        <mc:Fallback>
          <w:pict>
            <v:rect id="文本框 7"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rwL8ZcMBAACPAwAADgAAAAAAAAABACAAAAAfAQAAZHJzL2Uyb0RvYy54bWxQ&#10;SwUGAAAAAAYABgBZAQAAVAUAAAAA&#10;">
              <v:fill on="f" focussize="0,0"/>
              <v:stroke on="f"/>
              <v:imagedata o:title=""/>
              <o:lock v:ext="edit" aspectratio="f"/>
              <v:textbox inset="0mm,0mm,0mm,0mm" style="mso-fit-shape-to-text:t;">
                <w:txbxContent>
                  <w:p w14:paraId="22A98F27">
                    <w:pPr>
                      <w:pStyle w:val="42"/>
                      <w:ind w:firstLine="360"/>
                    </w:pPr>
                    <w:r>
                      <w:fldChar w:fldCharType="begin"/>
                    </w:r>
                    <w:r>
                      <w:instrText xml:space="preserve"> PAGE  \* MERGEFORMAT </w:instrText>
                    </w:r>
                    <w:r>
                      <w:fldChar w:fldCharType="separate"/>
                    </w:r>
                    <w:r>
                      <w:t>24</w:t>
                    </w:r>
                    <w: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15F28">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2094A">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20682AF9">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498DA">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A8FFFFA">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D1C2C">
    <w:pPr>
      <w:pStyle w:val="42"/>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F3AE79C">
    <w:pPr>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EB14D">
    <w:pPr>
      <w:pStyle w:val="43"/>
      <w:pBdr>
        <w:bottom w:val="single" w:color="auto" w:sz="6" w:space="4"/>
      </w:pBdr>
      <w:jc w:val="right"/>
      <w:rPr>
        <w:rFonts w:ascii="仿宋_GB2312" w:eastAsia="仿宋_GB2312"/>
        <w:b w:val="0"/>
        <w:i/>
        <w:sz w:val="18"/>
        <w:u w:val="single"/>
        <w:lang w:val="en-US"/>
      </w:rPr>
    </w:pPr>
    <w:r>
      <w:rPr>
        <w:rFonts w:hint="eastAsia"/>
        <w:lang w:eastAsia="zh-CN"/>
      </w:rPr>
      <w:t>2025年全省交通运输行业自然灾害综合风险常普常新工作</w:t>
    </w:r>
    <w:r>
      <w:t>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3F8FC">
    <w:pPr>
      <w:pStyle w:val="43"/>
    </w:pPr>
    <w:r>
      <w:t></w:t>
    </w:r>
    <w:r>
      <w:rPr>
        <w:rFonts w:hint="eastAsia"/>
      </w:rPr>
      <w:t xml:space="preserve">                </w:t>
    </w:r>
    <w:r>
      <w:rPr>
        <w:rFonts w:hint="eastAsia"/>
        <w:lang w:eastAsia="zh-CN"/>
      </w:rPr>
      <w:t>2025年全省交通运输行业自然灾害综合风险常普常新工作</w:t>
    </w:r>
    <w: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934F2">
    <w:pPr>
      <w:pStyle w:val="43"/>
      <w:pBdr>
        <w:bottom w:val="single" w:color="auto" w:sz="6" w:space="0"/>
      </w:pBdr>
      <w:tabs>
        <w:tab w:val="center" w:pos="4535"/>
        <w:tab w:val="right" w:pos="9070"/>
        <w:tab w:val="clear" w:pos="4153"/>
        <w:tab w:val="clear" w:pos="8306"/>
      </w:tabs>
      <w:jc w:val="right"/>
    </w:pPr>
    <w:r>
      <w:rPr>
        <w:rFonts w:hint="eastAsia"/>
        <w:lang w:eastAsia="zh-CN"/>
      </w:rPr>
      <w:t>2025年全省交通运输行业自然灾害综合风险常普常新工作</w:t>
    </w:r>
    <w:r>
      <w:rPr>
        <w:lang w:val="zh-CN"/>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70626">
    <w:pPr>
      <w:pStyle w:val="43"/>
      <w:jc w:val="right"/>
      <w:rPr>
        <w:rFonts w:ascii="仿宋_GB2312" w:eastAsia="仿宋_GB2312"/>
        <w:b/>
        <w:i/>
        <w:sz w:val="18"/>
        <w:u w:val="single"/>
      </w:rPr>
    </w:pPr>
    <w:r>
      <w:rPr>
        <w:rFonts w:hint="eastAsia"/>
        <w:lang w:eastAsia="zh-CN"/>
      </w:rPr>
      <w:t>2025年全省交通运输行业自然灾害综合风险常普常新工作</w:t>
    </w:r>
    <w:r>
      <w:t>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6557B">
    <w:pPr>
      <w:pStyle w:val="43"/>
    </w:pPr>
    <w:r>
      <w:t></w:t>
    </w:r>
    <w:r>
      <w:rPr>
        <w:rFonts w:hint="eastAsia"/>
      </w:rPr>
      <w:t xml:space="preserve">         </w:t>
    </w:r>
  </w:p>
  <w:p w14:paraId="59C69C98">
    <w:pPr>
      <w:pStyle w:val="43"/>
    </w:pPr>
    <w:r>
      <w:rPr>
        <w:rFonts w:hint="eastAsia"/>
      </w:rPr>
      <w:t xml:space="preserve">                                          </w:t>
    </w:r>
    <w:r>
      <w:rPr>
        <w:rFonts w:hint="eastAsia"/>
        <w:lang w:eastAsia="zh-CN"/>
      </w:rPr>
      <w:t>2025年全省交通运输行业自然灾害综合风险常普常新工作</w:t>
    </w:r>
    <w: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89136">
    <w:pPr>
      <w:pStyle w:val="43"/>
      <w:rPr>
        <w:rFonts w:ascii="仿宋_GB2312" w:eastAsia="仿宋_GB2312"/>
        <w:b/>
        <w:i/>
        <w:u w:val="single"/>
      </w:rPr>
    </w:pPr>
    <w:r>
      <w:t></w:t>
    </w:r>
    <w:r>
      <w:rPr>
        <w:rFonts w:hint="eastAsia"/>
      </w:rPr>
      <w:t xml:space="preserve">                       </w:t>
    </w:r>
    <w:r>
      <w:rPr>
        <w:rFonts w:hint="eastAsia"/>
        <w:lang w:val="en-US" w:eastAsia="zh-CN"/>
      </w:rPr>
      <w:t xml:space="preserve">     </w:t>
    </w:r>
    <w:r>
      <w:rPr>
        <w:rFonts w:hint="eastAsia"/>
        <w:lang w:eastAsia="zh-CN"/>
      </w:rPr>
      <w:t>2025年全省交通运输行业自然灾害综合风险常普常新工作</w:t>
    </w:r>
    <w:r>
      <w:t>招标文件</w:t>
    </w:r>
  </w:p>
  <w:p w14:paraId="2870252A">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DA408">
    <w:pPr>
      <w:pStyle w:val="43"/>
      <w:jc w:val="right"/>
    </w:pPr>
    <w:r>
      <w:t></w:t>
    </w:r>
    <w:r>
      <w:rPr>
        <w:rFonts w:hint="eastAsia"/>
      </w:rPr>
      <w:t xml:space="preserve">                 </w:t>
    </w:r>
    <w:r>
      <w:t xml:space="preserve">                                </w:t>
    </w:r>
    <w:r>
      <w:rPr>
        <w:rFonts w:hint="eastAsia"/>
      </w:rPr>
      <w:t xml:space="preserve">        </w:t>
    </w:r>
    <w:r>
      <w:rPr>
        <w:rFonts w:hint="eastAsia"/>
        <w:lang w:eastAsia="zh-CN"/>
      </w:rPr>
      <w:t>2025年全省交通运输行业自然灾害综合风险常普常新工作</w:t>
    </w:r>
    <w:r>
      <w:t>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47074">
    <w:pPr>
      <w:pStyle w:val="43"/>
      <w:jc w:val="right"/>
      <w:rPr>
        <w:rFonts w:ascii="仿宋_GB2312" w:eastAsia="仿宋_GB2312"/>
        <w:b/>
        <w:i/>
        <w:u w:val="single"/>
      </w:rPr>
    </w:pPr>
    <w:r>
      <w:rPr>
        <w:rFonts w:hint="eastAsia"/>
      </w:rPr>
      <w:t xml:space="preserve">                                 </w:t>
    </w:r>
    <w:r>
      <w:rPr>
        <w:rFonts w:hint="eastAsia"/>
        <w:lang w:eastAsia="zh-CN"/>
      </w:rPr>
      <w:t>2025年全省交通运输行业自然灾害综合风险常普常新工作</w:t>
    </w:r>
    <w:r>
      <w:t>招标文件</w:t>
    </w:r>
  </w:p>
  <w:p w14:paraId="3CDB0A09">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90BC5">
    <w:pPr>
      <w:pStyle w:val="43"/>
      <w:jc w:val="right"/>
    </w:pPr>
    <w:r>
      <w:rPr>
        <w:rFonts w:hint="eastAsia"/>
      </w:rPr>
      <w:t xml:space="preserve">                                                                                                    </w:t>
    </w:r>
    <w:r>
      <w:rPr>
        <w:rFonts w:hint="eastAsia"/>
        <w:lang w:eastAsia="zh-CN"/>
      </w:rPr>
      <w:t>2025年全省交通运输行业自然灾害综合风险常普常新工作</w:t>
    </w:r>
    <w:r>
      <w:t>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BE852">
    <w:pPr>
      <w:pStyle w:val="43"/>
      <w:jc w:val="right"/>
      <w:rPr>
        <w:rFonts w:ascii="仿宋_GB2312" w:eastAsia="仿宋_GB2312"/>
        <w:b/>
        <w:i/>
        <w:iCs/>
        <w:u w:val="single"/>
      </w:rPr>
    </w:pPr>
    <w:r>
      <w:t></w:t>
    </w:r>
    <w:r>
      <w:rPr>
        <w:rFonts w:hint="eastAsia"/>
        <w:lang w:eastAsia="zh-CN"/>
      </w:rPr>
      <w:t>2025年全省交通运输行业自然灾害综合风险常普常新工作</w:t>
    </w:r>
    <w: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F981F9"/>
    <w:multiLevelType w:val="singleLevel"/>
    <w:tmpl w:val="08F981F9"/>
    <w:lvl w:ilvl="0" w:tentative="0">
      <w:start w:val="3"/>
      <w:numFmt w:val="chineseCounting"/>
      <w:suff w:val="space"/>
      <w:lvlText w:val="第%1部分"/>
      <w:lvlJc w:val="left"/>
      <w:rPr>
        <w:rFonts w:hint="eastAsia"/>
      </w:rPr>
    </w:lvl>
  </w:abstractNum>
  <w:abstractNum w:abstractNumId="1">
    <w:nsid w:val="1358DB79"/>
    <w:multiLevelType w:val="singleLevel"/>
    <w:tmpl w:val="1358DB79"/>
    <w:lvl w:ilvl="0" w:tentative="0">
      <w:start w:val="1"/>
      <w:numFmt w:val="decimal"/>
      <w:suff w:val="nothing"/>
      <w:lvlText w:val="（%1）"/>
      <w:lvlJc w:val="left"/>
    </w:lvl>
  </w:abstractNum>
  <w:abstractNum w:abstractNumId="2">
    <w:nsid w:val="21F47685"/>
    <w:multiLevelType w:val="singleLevel"/>
    <w:tmpl w:val="21F47685"/>
    <w:lvl w:ilvl="0" w:tentative="0">
      <w:start w:val="3"/>
      <w:numFmt w:val="upperLetter"/>
      <w:suff w:val="nothing"/>
      <w:lvlText w:val="%1、"/>
      <w:lvlJc w:val="left"/>
    </w:lvl>
  </w:abstractNum>
  <w:abstractNum w:abstractNumId="3">
    <w:nsid w:val="41892D21"/>
    <w:multiLevelType w:val="singleLevel"/>
    <w:tmpl w:val="41892D21"/>
    <w:lvl w:ilvl="0" w:tentative="0">
      <w:start w:val="1"/>
      <w:numFmt w:val="decimal"/>
      <w:suff w:val="nothing"/>
      <w:lvlText w:val="（%1）"/>
      <w:lvlJc w:val="left"/>
    </w:lvl>
  </w:abstractNum>
  <w:abstractNum w:abstractNumId="4">
    <w:nsid w:val="504D473F"/>
    <w:multiLevelType w:val="singleLevel"/>
    <w:tmpl w:val="504D473F"/>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kNWQ1MGJlNWEzMTE3NDkxNmZmMmRiNWM5Y2RmOW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616"/>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6826"/>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0CA"/>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17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A4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5F8"/>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0E40"/>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9ED"/>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AD4"/>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6AB"/>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11E"/>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416"/>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BCF"/>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AF3"/>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5E12"/>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0F5"/>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B3"/>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5ED3"/>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8E7"/>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31F"/>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2E3A"/>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424"/>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111"/>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655"/>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6D15"/>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551"/>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467CD6"/>
    <w:rsid w:val="04877EA0"/>
    <w:rsid w:val="048F763B"/>
    <w:rsid w:val="049F330E"/>
    <w:rsid w:val="04AA775C"/>
    <w:rsid w:val="04AF1889"/>
    <w:rsid w:val="04F66F48"/>
    <w:rsid w:val="05053DF9"/>
    <w:rsid w:val="05251E14"/>
    <w:rsid w:val="05A16594"/>
    <w:rsid w:val="05A7762D"/>
    <w:rsid w:val="060E5941"/>
    <w:rsid w:val="06110FAF"/>
    <w:rsid w:val="06493CA7"/>
    <w:rsid w:val="065A6178"/>
    <w:rsid w:val="066F1CF3"/>
    <w:rsid w:val="06930BB8"/>
    <w:rsid w:val="071A6097"/>
    <w:rsid w:val="07245D42"/>
    <w:rsid w:val="07264C62"/>
    <w:rsid w:val="07427E39"/>
    <w:rsid w:val="0779354C"/>
    <w:rsid w:val="07FE3A77"/>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6805"/>
    <w:rsid w:val="0A5B7E63"/>
    <w:rsid w:val="0AA374A5"/>
    <w:rsid w:val="0AAB7649"/>
    <w:rsid w:val="0ABC5606"/>
    <w:rsid w:val="0AF52C7B"/>
    <w:rsid w:val="0B30404E"/>
    <w:rsid w:val="0B4C6C14"/>
    <w:rsid w:val="0B547599"/>
    <w:rsid w:val="0B631A88"/>
    <w:rsid w:val="0B683D45"/>
    <w:rsid w:val="0B7F3F11"/>
    <w:rsid w:val="0B884417"/>
    <w:rsid w:val="0BF6188C"/>
    <w:rsid w:val="0BF73C91"/>
    <w:rsid w:val="0C170175"/>
    <w:rsid w:val="0C2C62CA"/>
    <w:rsid w:val="0C571A41"/>
    <w:rsid w:val="0C5C1171"/>
    <w:rsid w:val="0C5E1CBC"/>
    <w:rsid w:val="0C615B50"/>
    <w:rsid w:val="0C8445DA"/>
    <w:rsid w:val="0C87121B"/>
    <w:rsid w:val="0CC007F7"/>
    <w:rsid w:val="0CC617AC"/>
    <w:rsid w:val="0CE618DF"/>
    <w:rsid w:val="0CFE707A"/>
    <w:rsid w:val="0D063BDA"/>
    <w:rsid w:val="0D08375F"/>
    <w:rsid w:val="0D184CFB"/>
    <w:rsid w:val="0D187290"/>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001814"/>
    <w:rsid w:val="12255233"/>
    <w:rsid w:val="12530213"/>
    <w:rsid w:val="127723A9"/>
    <w:rsid w:val="12862074"/>
    <w:rsid w:val="12883966"/>
    <w:rsid w:val="129E45B4"/>
    <w:rsid w:val="12D81596"/>
    <w:rsid w:val="13072A44"/>
    <w:rsid w:val="13477178"/>
    <w:rsid w:val="135F4BE2"/>
    <w:rsid w:val="139B1A0A"/>
    <w:rsid w:val="139D25C7"/>
    <w:rsid w:val="13BF3CE4"/>
    <w:rsid w:val="13C2014D"/>
    <w:rsid w:val="141008D8"/>
    <w:rsid w:val="14125FE6"/>
    <w:rsid w:val="146D271E"/>
    <w:rsid w:val="14982588"/>
    <w:rsid w:val="149A5AD9"/>
    <w:rsid w:val="14A7619D"/>
    <w:rsid w:val="150536C3"/>
    <w:rsid w:val="150C1963"/>
    <w:rsid w:val="151447A0"/>
    <w:rsid w:val="154A6454"/>
    <w:rsid w:val="15762120"/>
    <w:rsid w:val="16192C5E"/>
    <w:rsid w:val="16365A37"/>
    <w:rsid w:val="16692074"/>
    <w:rsid w:val="16A8729C"/>
    <w:rsid w:val="16B33777"/>
    <w:rsid w:val="16B7C66C"/>
    <w:rsid w:val="16BC70A7"/>
    <w:rsid w:val="16C6339E"/>
    <w:rsid w:val="172F2D79"/>
    <w:rsid w:val="17425B53"/>
    <w:rsid w:val="175314C4"/>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AFE314A"/>
    <w:rsid w:val="1B11359C"/>
    <w:rsid w:val="1B2A271F"/>
    <w:rsid w:val="1B530544"/>
    <w:rsid w:val="1B713184"/>
    <w:rsid w:val="1BA209CF"/>
    <w:rsid w:val="1BB4777D"/>
    <w:rsid w:val="1BD75AB8"/>
    <w:rsid w:val="1C0459C2"/>
    <w:rsid w:val="1C1B3B4A"/>
    <w:rsid w:val="1C4E2F58"/>
    <w:rsid w:val="1C88086E"/>
    <w:rsid w:val="1D266CE1"/>
    <w:rsid w:val="1D3963AF"/>
    <w:rsid w:val="1D6A673C"/>
    <w:rsid w:val="1D9247AE"/>
    <w:rsid w:val="1DB567EC"/>
    <w:rsid w:val="1DF51A98"/>
    <w:rsid w:val="1E2B6039"/>
    <w:rsid w:val="1E3D060F"/>
    <w:rsid w:val="1E3F7D2E"/>
    <w:rsid w:val="1E4134E4"/>
    <w:rsid w:val="1E5062B3"/>
    <w:rsid w:val="1E523514"/>
    <w:rsid w:val="1E714A66"/>
    <w:rsid w:val="1E802593"/>
    <w:rsid w:val="1E8B6156"/>
    <w:rsid w:val="1EA703CC"/>
    <w:rsid w:val="1EB7330C"/>
    <w:rsid w:val="1F0A0FF3"/>
    <w:rsid w:val="1F156307"/>
    <w:rsid w:val="1F5771FF"/>
    <w:rsid w:val="1FBD9C54"/>
    <w:rsid w:val="1FD52DD5"/>
    <w:rsid w:val="1FE868A9"/>
    <w:rsid w:val="20034907"/>
    <w:rsid w:val="20173E4B"/>
    <w:rsid w:val="204E48BC"/>
    <w:rsid w:val="207B1A46"/>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541DA5"/>
    <w:rsid w:val="236B425F"/>
    <w:rsid w:val="23836192"/>
    <w:rsid w:val="23901F29"/>
    <w:rsid w:val="239C0061"/>
    <w:rsid w:val="23B0746D"/>
    <w:rsid w:val="23B908A4"/>
    <w:rsid w:val="23E95BEF"/>
    <w:rsid w:val="23FD0064"/>
    <w:rsid w:val="245375B0"/>
    <w:rsid w:val="24642C0A"/>
    <w:rsid w:val="24702CC5"/>
    <w:rsid w:val="24B22173"/>
    <w:rsid w:val="24B95AD9"/>
    <w:rsid w:val="24BE24DA"/>
    <w:rsid w:val="24CF5825"/>
    <w:rsid w:val="24D663E6"/>
    <w:rsid w:val="24D77F2B"/>
    <w:rsid w:val="258B00E2"/>
    <w:rsid w:val="25A917A6"/>
    <w:rsid w:val="25BE27CC"/>
    <w:rsid w:val="25F74A5C"/>
    <w:rsid w:val="2628662C"/>
    <w:rsid w:val="262D45DE"/>
    <w:rsid w:val="265109B3"/>
    <w:rsid w:val="26871DC8"/>
    <w:rsid w:val="26A53EF9"/>
    <w:rsid w:val="26A94201"/>
    <w:rsid w:val="26AC274F"/>
    <w:rsid w:val="26BC4723"/>
    <w:rsid w:val="27044A29"/>
    <w:rsid w:val="271D34C8"/>
    <w:rsid w:val="276142BF"/>
    <w:rsid w:val="276B2E9E"/>
    <w:rsid w:val="27783712"/>
    <w:rsid w:val="27907362"/>
    <w:rsid w:val="28333E1D"/>
    <w:rsid w:val="28454BD6"/>
    <w:rsid w:val="28455253"/>
    <w:rsid w:val="28551971"/>
    <w:rsid w:val="285B1C53"/>
    <w:rsid w:val="288D6531"/>
    <w:rsid w:val="289F7086"/>
    <w:rsid w:val="28C32028"/>
    <w:rsid w:val="28CC490F"/>
    <w:rsid w:val="28DE40AA"/>
    <w:rsid w:val="29345E77"/>
    <w:rsid w:val="294C65AD"/>
    <w:rsid w:val="296D35FE"/>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083727"/>
    <w:rsid w:val="2D343236"/>
    <w:rsid w:val="2DD15014"/>
    <w:rsid w:val="2DDBE7A9"/>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B0436"/>
    <w:rsid w:val="319C6071"/>
    <w:rsid w:val="31AC537E"/>
    <w:rsid w:val="31E3679B"/>
    <w:rsid w:val="31E732FD"/>
    <w:rsid w:val="32517576"/>
    <w:rsid w:val="32752D82"/>
    <w:rsid w:val="32BE5C2C"/>
    <w:rsid w:val="32FB6478"/>
    <w:rsid w:val="33263B3F"/>
    <w:rsid w:val="336963EB"/>
    <w:rsid w:val="33816EEB"/>
    <w:rsid w:val="33D6453C"/>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6F26EC"/>
    <w:rsid w:val="37EE7094"/>
    <w:rsid w:val="38296C89"/>
    <w:rsid w:val="383002EB"/>
    <w:rsid w:val="38586797"/>
    <w:rsid w:val="38BC0149"/>
    <w:rsid w:val="38D87D1C"/>
    <w:rsid w:val="39475588"/>
    <w:rsid w:val="39636459"/>
    <w:rsid w:val="396B7F6C"/>
    <w:rsid w:val="39B417A9"/>
    <w:rsid w:val="39FC5695"/>
    <w:rsid w:val="3A006D8E"/>
    <w:rsid w:val="3A3651E5"/>
    <w:rsid w:val="3A744481"/>
    <w:rsid w:val="3A8C7BEF"/>
    <w:rsid w:val="3A906246"/>
    <w:rsid w:val="3AF72C75"/>
    <w:rsid w:val="3AFFA02C"/>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3FB854BB"/>
    <w:rsid w:val="4019356B"/>
    <w:rsid w:val="40592157"/>
    <w:rsid w:val="406E1CAE"/>
    <w:rsid w:val="408316BE"/>
    <w:rsid w:val="40A0133A"/>
    <w:rsid w:val="40C31A53"/>
    <w:rsid w:val="40F55FF2"/>
    <w:rsid w:val="40FF545D"/>
    <w:rsid w:val="410067C8"/>
    <w:rsid w:val="414843A8"/>
    <w:rsid w:val="418F0D2A"/>
    <w:rsid w:val="41D01505"/>
    <w:rsid w:val="41FC1B0F"/>
    <w:rsid w:val="42474939"/>
    <w:rsid w:val="424C3C57"/>
    <w:rsid w:val="42613FF3"/>
    <w:rsid w:val="42660D96"/>
    <w:rsid w:val="428667D2"/>
    <w:rsid w:val="42CD1CE0"/>
    <w:rsid w:val="42E1381E"/>
    <w:rsid w:val="42ED6459"/>
    <w:rsid w:val="42FE58DD"/>
    <w:rsid w:val="43174B3D"/>
    <w:rsid w:val="434B790E"/>
    <w:rsid w:val="4360274F"/>
    <w:rsid w:val="43977AB6"/>
    <w:rsid w:val="43A3342B"/>
    <w:rsid w:val="43B91AAD"/>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B5D44"/>
    <w:rsid w:val="465E3F0D"/>
    <w:rsid w:val="466A16E6"/>
    <w:rsid w:val="46893F2B"/>
    <w:rsid w:val="46C4686E"/>
    <w:rsid w:val="46FD02FD"/>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6D3499"/>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A12C38"/>
    <w:rsid w:val="4EB8542F"/>
    <w:rsid w:val="4EC569ED"/>
    <w:rsid w:val="4ED50EA1"/>
    <w:rsid w:val="4EEC050C"/>
    <w:rsid w:val="4F104EC3"/>
    <w:rsid w:val="4F47354A"/>
    <w:rsid w:val="4F6D4A83"/>
    <w:rsid w:val="4F710AFD"/>
    <w:rsid w:val="4F911C54"/>
    <w:rsid w:val="4FE625E0"/>
    <w:rsid w:val="5021480F"/>
    <w:rsid w:val="506A4C30"/>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39E2466"/>
    <w:rsid w:val="54013861"/>
    <w:rsid w:val="54025340"/>
    <w:rsid w:val="54487265"/>
    <w:rsid w:val="544D6070"/>
    <w:rsid w:val="54605E1E"/>
    <w:rsid w:val="54B3506A"/>
    <w:rsid w:val="54CA0D16"/>
    <w:rsid w:val="54DD4057"/>
    <w:rsid w:val="54E7490F"/>
    <w:rsid w:val="54EC38B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0D2947"/>
    <w:rsid w:val="5A2A7C7B"/>
    <w:rsid w:val="5A3E2560"/>
    <w:rsid w:val="5A5D3B6E"/>
    <w:rsid w:val="5A637A76"/>
    <w:rsid w:val="5A6D33BA"/>
    <w:rsid w:val="5A792B1F"/>
    <w:rsid w:val="5A874767"/>
    <w:rsid w:val="5AA85BE2"/>
    <w:rsid w:val="5AAD6F28"/>
    <w:rsid w:val="5AD63A24"/>
    <w:rsid w:val="5AD734AC"/>
    <w:rsid w:val="5B2E1A1D"/>
    <w:rsid w:val="5B843A1C"/>
    <w:rsid w:val="5B873E3F"/>
    <w:rsid w:val="5C02690E"/>
    <w:rsid w:val="5C196DA7"/>
    <w:rsid w:val="5C2A048C"/>
    <w:rsid w:val="5C80234E"/>
    <w:rsid w:val="5C8A680C"/>
    <w:rsid w:val="5D0C4701"/>
    <w:rsid w:val="5D0F0395"/>
    <w:rsid w:val="5D221076"/>
    <w:rsid w:val="5D397964"/>
    <w:rsid w:val="5D3C6748"/>
    <w:rsid w:val="5D5A391C"/>
    <w:rsid w:val="5D5F10C0"/>
    <w:rsid w:val="5D891B7B"/>
    <w:rsid w:val="5DAD38EE"/>
    <w:rsid w:val="5DC80C82"/>
    <w:rsid w:val="5E006862"/>
    <w:rsid w:val="5E0207B9"/>
    <w:rsid w:val="5E1834A1"/>
    <w:rsid w:val="5E261785"/>
    <w:rsid w:val="5E4A7017"/>
    <w:rsid w:val="5E552BBA"/>
    <w:rsid w:val="5E611C10"/>
    <w:rsid w:val="5E7A0F3F"/>
    <w:rsid w:val="5EFC7377"/>
    <w:rsid w:val="5EFE5D69"/>
    <w:rsid w:val="5F06174D"/>
    <w:rsid w:val="5F3A3602"/>
    <w:rsid w:val="5F45733B"/>
    <w:rsid w:val="5F6277C6"/>
    <w:rsid w:val="5F6D0B1D"/>
    <w:rsid w:val="5F8D0B82"/>
    <w:rsid w:val="5FCC5339"/>
    <w:rsid w:val="5FDDE1F3"/>
    <w:rsid w:val="5FE34A5B"/>
    <w:rsid w:val="5FFE1E36"/>
    <w:rsid w:val="60232584"/>
    <w:rsid w:val="607330CE"/>
    <w:rsid w:val="60825176"/>
    <w:rsid w:val="609F2AC4"/>
    <w:rsid w:val="60CE7E30"/>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E7736E"/>
    <w:rsid w:val="62EF314B"/>
    <w:rsid w:val="62F256E3"/>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FF13EB"/>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AFB6D19"/>
    <w:rsid w:val="6B147746"/>
    <w:rsid w:val="6B24787C"/>
    <w:rsid w:val="6B573233"/>
    <w:rsid w:val="6B5B6274"/>
    <w:rsid w:val="6B935D53"/>
    <w:rsid w:val="6C196F71"/>
    <w:rsid w:val="6C226FCB"/>
    <w:rsid w:val="6C31226F"/>
    <w:rsid w:val="6C552F0B"/>
    <w:rsid w:val="6C8C67B7"/>
    <w:rsid w:val="6C9352B8"/>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662DE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723B7B"/>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7FDB00B"/>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94F07"/>
    <w:rsid w:val="7AAB1D04"/>
    <w:rsid w:val="7ABA4368"/>
    <w:rsid w:val="7AD05746"/>
    <w:rsid w:val="7AEC944A"/>
    <w:rsid w:val="7B257FFD"/>
    <w:rsid w:val="7B273D20"/>
    <w:rsid w:val="7B343476"/>
    <w:rsid w:val="7B5A2978"/>
    <w:rsid w:val="7B5A7E4C"/>
    <w:rsid w:val="7B667AF9"/>
    <w:rsid w:val="7B7468F8"/>
    <w:rsid w:val="7BA9702E"/>
    <w:rsid w:val="7BB9587B"/>
    <w:rsid w:val="7BE80C9A"/>
    <w:rsid w:val="7BEE0103"/>
    <w:rsid w:val="7C0A0FE4"/>
    <w:rsid w:val="7C254906"/>
    <w:rsid w:val="7C590818"/>
    <w:rsid w:val="7C7C10F6"/>
    <w:rsid w:val="7C853BEA"/>
    <w:rsid w:val="7C881368"/>
    <w:rsid w:val="7CE27788"/>
    <w:rsid w:val="7D0C32F1"/>
    <w:rsid w:val="7D0F408D"/>
    <w:rsid w:val="7D491C6C"/>
    <w:rsid w:val="7D5429C0"/>
    <w:rsid w:val="7D6BEEB0"/>
    <w:rsid w:val="7D6E6D43"/>
    <w:rsid w:val="7DB57A34"/>
    <w:rsid w:val="7DE60973"/>
    <w:rsid w:val="7DEF0916"/>
    <w:rsid w:val="7DF742D1"/>
    <w:rsid w:val="7E1E5218"/>
    <w:rsid w:val="7E9A4E1F"/>
    <w:rsid w:val="7EA7723A"/>
    <w:rsid w:val="7EF56FBB"/>
    <w:rsid w:val="7F0768EB"/>
    <w:rsid w:val="7F143BEC"/>
    <w:rsid w:val="7F715AF2"/>
    <w:rsid w:val="7F786FE3"/>
    <w:rsid w:val="7F855400"/>
    <w:rsid w:val="7F886E69"/>
    <w:rsid w:val="7FFA58D6"/>
    <w:rsid w:val="7FFE5F11"/>
    <w:rsid w:val="BB7FA927"/>
    <w:rsid w:val="BF7A83B5"/>
    <w:rsid w:val="D7FE8B26"/>
    <w:rsid w:val="EBBFCE3C"/>
    <w:rsid w:val="EBDD701B"/>
    <w:rsid w:val="EDAE383D"/>
    <w:rsid w:val="F5FFD31F"/>
    <w:rsid w:val="F7DFDD40"/>
    <w:rsid w:val="FA4EBF20"/>
    <w:rsid w:val="FA77BEF6"/>
    <w:rsid w:val="FF6F374C"/>
    <w:rsid w:val="FFFF00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after="160" w:line="278"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6"/>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4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18"/>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8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30"/>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7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1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6">
    <w:name w:val="Normal Indent"/>
    <w:basedOn w:val="1"/>
    <w:link w:val="728"/>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760"/>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735"/>
    <w:qFormat/>
    <w:uiPriority w:val="0"/>
    <w:pPr>
      <w:shd w:val="clear" w:color="auto" w:fill="000080"/>
    </w:pPr>
  </w:style>
  <w:style w:type="paragraph" w:styleId="20">
    <w:name w:val="annotation text"/>
    <w:basedOn w:val="1"/>
    <w:link w:val="863"/>
    <w:qFormat/>
    <w:uiPriority w:val="99"/>
    <w:pPr>
      <w:jc w:val="left"/>
    </w:pPr>
  </w:style>
  <w:style w:type="paragraph" w:styleId="21">
    <w:name w:val="Salutation"/>
    <w:basedOn w:val="1"/>
    <w:next w:val="1"/>
    <w:link w:val="823"/>
    <w:qFormat/>
    <w:uiPriority w:val="0"/>
    <w:rPr>
      <w:rFonts w:ascii="仿宋_GB2312" w:eastAsia="仿宋_GB2312"/>
      <w:sz w:val="28"/>
      <w:szCs w:val="20"/>
    </w:rPr>
  </w:style>
  <w:style w:type="paragraph" w:styleId="22">
    <w:name w:val="Body Text 3"/>
    <w:basedOn w:val="1"/>
    <w:link w:val="851"/>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next w:val="25"/>
    <w:link w:val="940"/>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842"/>
    <w:qFormat/>
    <w:uiPriority w:val="0"/>
    <w:pPr>
      <w:ind w:firstLine="420"/>
    </w:pPr>
    <w:rPr>
      <w:rFonts w:hAnsi="Calibri" w:cs="Times New Roman"/>
      <w:szCs w:val="20"/>
    </w:rPr>
  </w:style>
  <w:style w:type="paragraph" w:styleId="26">
    <w:name w:val="toc 6"/>
    <w:basedOn w:val="1"/>
    <w:next w:val="1"/>
    <w:qFormat/>
    <w:uiPriority w:val="0"/>
    <w:pPr>
      <w:ind w:left="2100" w:leftChars="1000"/>
    </w:pPr>
  </w:style>
  <w:style w:type="paragraph" w:styleId="27">
    <w:name w:val="Body Text Indent"/>
    <w:basedOn w:val="1"/>
    <w:next w:val="1"/>
    <w:link w:val="791"/>
    <w:qFormat/>
    <w:uiPriority w:val="0"/>
    <w:pPr>
      <w:spacing w:line="480" w:lineRule="exact"/>
      <w:ind w:firstLine="480" w:firstLineChars="200"/>
    </w:pPr>
    <w:rPr>
      <w:rFonts w:ascii="宋体" w:hAnsi="宋体"/>
      <w:sz w:val="24"/>
    </w:rPr>
  </w:style>
  <w:style w:type="paragraph" w:styleId="28">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9">
    <w:name w:val="List 2"/>
    <w:basedOn w:val="1"/>
    <w:qFormat/>
    <w:uiPriority w:val="0"/>
    <w:pPr>
      <w:adjustRightInd/>
      <w:spacing w:line="360" w:lineRule="auto"/>
      <w:ind w:left="100" w:leftChars="200" w:hanging="200" w:hangingChars="200"/>
    </w:pPr>
    <w:rPr>
      <w:rFonts w:eastAsia="微软雅黑"/>
    </w:rPr>
  </w:style>
  <w:style w:type="paragraph" w:styleId="30">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752"/>
    <w:qFormat/>
    <w:uiPriority w:val="0"/>
    <w:pPr>
      <w:widowControl/>
      <w:adjustRightInd/>
      <w:ind w:firstLine="200" w:firstLineChars="200"/>
      <w:jc w:val="left"/>
    </w:pPr>
    <w:rPr>
      <w:rFonts w:ascii="宋体" w:hAnsi="宋体"/>
      <w:i/>
      <w:iCs/>
      <w:kern w:val="0"/>
      <w:sz w:val="24"/>
    </w:rPr>
  </w:style>
  <w:style w:type="paragraph" w:styleId="33">
    <w:name w:val="toc 5"/>
    <w:basedOn w:val="1"/>
    <w:next w:val="1"/>
    <w:qFormat/>
    <w:uiPriority w:val="0"/>
    <w:pPr>
      <w:ind w:left="1680" w:leftChars="800"/>
    </w:pPr>
  </w:style>
  <w:style w:type="paragraph" w:styleId="34">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
    <w:link w:val="667"/>
    <w:qFormat/>
    <w:uiPriority w:val="0"/>
    <w:rPr>
      <w:rFonts w:ascii="宋体" w:hAnsi="Courier New" w:cs="Arial"/>
      <w:snapToGrid w:val="0"/>
      <w:szCs w:val="21"/>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717"/>
    <w:qFormat/>
    <w:uiPriority w:val="0"/>
    <w:pPr>
      <w:ind w:left="100" w:leftChars="2500"/>
    </w:pPr>
    <w:rPr>
      <w:rFonts w:ascii="宋体"/>
      <w:sz w:val="24"/>
      <w:szCs w:val="21"/>
      <w:lang w:val="zh-CN"/>
    </w:rPr>
  </w:style>
  <w:style w:type="paragraph" w:styleId="39">
    <w:name w:val="Body Text Indent 2"/>
    <w:basedOn w:val="1"/>
    <w:link w:val="831"/>
    <w:qFormat/>
    <w:uiPriority w:val="0"/>
    <w:pPr>
      <w:spacing w:line="360" w:lineRule="auto"/>
      <w:ind w:firstLine="601"/>
      <w:textAlignment w:val="baseline"/>
    </w:pPr>
    <w:rPr>
      <w:rFonts w:ascii="宋体"/>
      <w:kern w:val="0"/>
      <w:sz w:val="28"/>
      <w:szCs w:val="20"/>
    </w:rPr>
  </w:style>
  <w:style w:type="paragraph" w:styleId="40">
    <w:name w:val="endnote text"/>
    <w:basedOn w:val="1"/>
    <w:link w:val="948"/>
    <w:qFormat/>
    <w:uiPriority w:val="0"/>
    <w:rPr>
      <w:lang w:val="zh-CN"/>
    </w:rPr>
  </w:style>
  <w:style w:type="paragraph" w:styleId="41">
    <w:name w:val="Balloon Text"/>
    <w:basedOn w:val="1"/>
    <w:link w:val="724"/>
    <w:qFormat/>
    <w:uiPriority w:val="0"/>
    <w:rPr>
      <w:sz w:val="18"/>
      <w:szCs w:val="18"/>
    </w:rPr>
  </w:style>
  <w:style w:type="paragraph" w:styleId="42">
    <w:name w:val="footer"/>
    <w:basedOn w:val="1"/>
    <w:link w:val="899"/>
    <w:qFormat/>
    <w:uiPriority w:val="99"/>
    <w:pPr>
      <w:tabs>
        <w:tab w:val="center" w:pos="4153"/>
        <w:tab w:val="right" w:pos="8306"/>
      </w:tabs>
      <w:snapToGrid w:val="0"/>
      <w:jc w:val="left"/>
    </w:pPr>
    <w:rPr>
      <w:sz w:val="18"/>
      <w:szCs w:val="18"/>
    </w:rPr>
  </w:style>
  <w:style w:type="paragraph" w:styleId="43">
    <w:name w:val="header"/>
    <w:basedOn w:val="1"/>
    <w:link w:val="907"/>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864"/>
    <w:qFormat/>
    <w:uiPriority w:val="0"/>
    <w:pPr>
      <w:spacing w:after="600" w:line="312" w:lineRule="atLeast"/>
      <w:jc w:val="center"/>
      <w:textAlignment w:val="baseline"/>
    </w:pPr>
    <w:rPr>
      <w:rFonts w:eastAsia="仿宋_GB2312"/>
      <w:kern w:val="0"/>
      <w:sz w:val="24"/>
      <w:szCs w:val="20"/>
    </w:rPr>
  </w:style>
  <w:style w:type="paragraph" w:styleId="45">
    <w:name w:val="toc 1"/>
    <w:basedOn w:val="1"/>
    <w:next w:val="1"/>
    <w:qFormat/>
    <w:uiPriority w:val="0"/>
  </w:style>
  <w:style w:type="paragraph" w:styleId="46">
    <w:name w:val="toc 4"/>
    <w:basedOn w:val="1"/>
    <w:next w:val="1"/>
    <w:qFormat/>
    <w:uiPriority w:val="0"/>
    <w:pPr>
      <w:ind w:left="1260" w:leftChars="600"/>
    </w:pPr>
  </w:style>
  <w:style w:type="paragraph" w:styleId="47">
    <w:name w:val="index heading"/>
    <w:basedOn w:val="1"/>
    <w:next w:val="48"/>
    <w:qFormat/>
    <w:uiPriority w:val="0"/>
    <w:pPr>
      <w:adjustRightInd/>
      <w:ind w:firstLine="200" w:firstLineChars="200"/>
    </w:pPr>
  </w:style>
  <w:style w:type="paragraph" w:styleId="48">
    <w:name w:val="index 1"/>
    <w:basedOn w:val="1"/>
    <w:next w:val="1"/>
    <w:qFormat/>
    <w:uiPriority w:val="0"/>
    <w:pPr>
      <w:adjustRightInd/>
      <w:spacing w:line="360" w:lineRule="auto"/>
      <w:ind w:firstLine="200" w:firstLineChars="200"/>
      <w:jc w:val="center"/>
    </w:pPr>
    <w:rPr>
      <w:sz w:val="24"/>
      <w:szCs w:val="20"/>
    </w:rPr>
  </w:style>
  <w:style w:type="paragraph" w:styleId="49">
    <w:name w:val="Subtitle"/>
    <w:link w:val="674"/>
    <w:qFormat/>
    <w:uiPriority w:val="0"/>
    <w:pPr>
      <w:adjustRightInd w:val="0"/>
      <w:snapToGrid w:val="0"/>
      <w:spacing w:before="240" w:after="480" w:line="278" w:lineRule="auto"/>
      <w:jc w:val="center"/>
    </w:pPr>
    <w:rPr>
      <w:rFonts w:ascii="Arial" w:hAnsi="Arial" w:eastAsia="隶书" w:cs="Times New Roman"/>
      <w:b/>
      <w:bCs/>
      <w:kern w:val="28"/>
      <w:sz w:val="44"/>
      <w:szCs w:val="32"/>
      <w:lang w:val="en-US" w:eastAsia="zh-CN" w:bidi="ar-SA"/>
    </w:rPr>
  </w:style>
  <w:style w:type="paragraph" w:styleId="50">
    <w:name w:val="List Number 5"/>
    <w:basedOn w:val="1"/>
    <w:qFormat/>
    <w:uiPriority w:val="0"/>
    <w:pPr>
      <w:tabs>
        <w:tab w:val="left" w:pos="902"/>
      </w:tabs>
      <w:adjustRightInd/>
      <w:spacing w:line="400" w:lineRule="exact"/>
      <w:ind w:left="902" w:hanging="420"/>
    </w:pPr>
    <w:rPr>
      <w:sz w:val="24"/>
      <w:szCs w:val="20"/>
    </w:rPr>
  </w:style>
  <w:style w:type="paragraph" w:styleId="51">
    <w:name w:val="List"/>
    <w:basedOn w:val="1"/>
    <w:qFormat/>
    <w:uiPriority w:val="0"/>
    <w:pPr>
      <w:ind w:left="200" w:hanging="200" w:hangingChars="200"/>
    </w:pPr>
  </w:style>
  <w:style w:type="paragraph" w:styleId="52">
    <w:name w:val="footnote text"/>
    <w:basedOn w:val="6"/>
    <w:link w:val="833"/>
    <w:qFormat/>
    <w:uiPriority w:val="0"/>
    <w:pPr>
      <w:adjustRightInd/>
      <w:snapToGrid/>
      <w:spacing w:before="60" w:after="60" w:line="300" w:lineRule="exact"/>
      <w:ind w:firstLine="0"/>
    </w:pPr>
    <w:rPr>
      <w:rFonts w:ascii="Calibri"/>
      <w:color w:val="0000FF"/>
      <w:kern w:val="0"/>
      <w:sz w:val="21"/>
    </w:r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92"/>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827"/>
    <w:qFormat/>
    <w:uiPriority w:val="0"/>
    <w:pPr>
      <w:spacing w:after="120" w:line="480" w:lineRule="auto"/>
    </w:pPr>
  </w:style>
  <w:style w:type="paragraph" w:styleId="58">
    <w:name w:val="HTML Preformatted"/>
    <w:basedOn w:val="1"/>
    <w:link w:val="82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811"/>
    <w:qFormat/>
    <w:uiPriority w:val="10"/>
    <w:pPr>
      <w:widowControl/>
      <w:overflowPunct w:val="0"/>
      <w:autoSpaceDE w:val="0"/>
      <w:autoSpaceDN w:val="0"/>
      <w:jc w:val="center"/>
      <w:textAlignment w:val="baseline"/>
    </w:pPr>
    <w:rPr>
      <w:b/>
      <w:kern w:val="0"/>
      <w:sz w:val="24"/>
      <w:szCs w:val="20"/>
    </w:rPr>
  </w:style>
  <w:style w:type="paragraph" w:styleId="61">
    <w:name w:val="annotation subject"/>
    <w:basedOn w:val="20"/>
    <w:next w:val="20"/>
    <w:link w:val="640"/>
    <w:qFormat/>
    <w:uiPriority w:val="0"/>
    <w:rPr>
      <w:b/>
      <w:bCs/>
    </w:rPr>
  </w:style>
  <w:style w:type="paragraph" w:styleId="62">
    <w:name w:val="Body Text First Indent 2"/>
    <w:basedOn w:val="27"/>
    <w:link w:val="663"/>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basedOn w:val="70"/>
    <w:qFormat/>
    <w:uiPriority w:val="99"/>
    <w:rPr>
      <w:sz w:val="21"/>
      <w:szCs w:val="21"/>
    </w:rPr>
  </w:style>
  <w:style w:type="paragraph" w:customStyle="1" w:styleId="80">
    <w:name w:val="Body Text First Indent1"/>
    <w:basedOn w:val="24"/>
    <w:qFormat/>
    <w:uiPriority w:val="0"/>
    <w:pPr>
      <w:spacing w:line="360" w:lineRule="auto"/>
      <w:ind w:firstLine="420" w:firstLineChars="100"/>
    </w:pPr>
  </w:style>
  <w:style w:type="paragraph" w:customStyle="1" w:styleId="81">
    <w:name w:val="正文空2字"/>
    <w:basedOn w:val="82"/>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qFormat/>
    <w:uiPriority w:val="99"/>
    <w:pPr>
      <w:spacing w:after="160" w:line="278" w:lineRule="auto"/>
    </w:pPr>
    <w:rPr>
      <w:rFonts w:ascii="Calibri" w:hAnsi="Calibri" w:eastAsia="仿宋_GB2312" w:cs="Calibri"/>
      <w:kern w:val="2"/>
      <w:sz w:val="32"/>
      <w:szCs w:val="32"/>
      <w:lang w:val="en-US" w:eastAsia="zh-CN" w:bidi="ar-SA"/>
    </w:rPr>
  </w:style>
  <w:style w:type="paragraph" w:customStyle="1" w:styleId="83">
    <w:name w:val="表格文字"/>
    <w:basedOn w:val="35"/>
    <w:next w:val="24"/>
    <w:qFormat/>
    <w:uiPriority w:val="0"/>
    <w:pPr>
      <w:adjustRightInd/>
      <w:ind w:firstLine="200" w:firstLineChars="200"/>
    </w:pPr>
    <w:rPr>
      <w:rFonts w:ascii="Arial" w:hAnsi="Arial"/>
      <w:spacing w:val="-5"/>
      <w:kern w:val="0"/>
      <w:sz w:val="24"/>
      <w:szCs w:val="20"/>
    </w:rPr>
  </w:style>
  <w:style w:type="paragraph" w:customStyle="1" w:styleId="84">
    <w:name w:val="表格非标题文字"/>
    <w:link w:val="629"/>
    <w:qFormat/>
    <w:uiPriority w:val="0"/>
    <w:pPr>
      <w:snapToGrid w:val="0"/>
      <w:spacing w:before="80" w:after="40" w:line="278" w:lineRule="auto"/>
    </w:pPr>
    <w:rPr>
      <w:rFonts w:ascii="Futura Bk" w:hAnsi="Futura Bk" w:eastAsia="宋体" w:cs="Times New Roman"/>
      <w:kern w:val="2"/>
      <w:sz w:val="18"/>
      <w:szCs w:val="21"/>
      <w:lang w:val="en-US" w:eastAsia="zh-CN" w:bidi="ar-SA"/>
    </w:rPr>
  </w:style>
  <w:style w:type="paragraph" w:customStyle="1" w:styleId="85">
    <w:name w:val="*正文"/>
    <w:basedOn w:val="1"/>
    <w:link w:val="630"/>
    <w:qFormat/>
    <w:uiPriority w:val="0"/>
    <w:pPr>
      <w:snapToGrid w:val="0"/>
      <w:spacing w:line="360" w:lineRule="auto"/>
      <w:ind w:firstLine="482"/>
      <w:jc w:val="left"/>
    </w:pPr>
    <w:rPr>
      <w:rFonts w:ascii="宋体" w:hAnsi="宋体"/>
      <w:kern w:val="0"/>
      <w:sz w:val="24"/>
      <w:szCs w:val="20"/>
    </w:rPr>
  </w:style>
  <w:style w:type="paragraph" w:customStyle="1" w:styleId="86">
    <w:name w:val="U_正文"/>
    <w:basedOn w:val="1"/>
    <w:link w:val="638"/>
    <w:qFormat/>
    <w:uiPriority w:val="0"/>
    <w:pPr>
      <w:adjustRightInd/>
      <w:spacing w:beforeLines="20" w:afterLines="20" w:line="300" w:lineRule="auto"/>
      <w:ind w:firstLine="200" w:firstLineChars="200"/>
    </w:pPr>
    <w:rPr>
      <w:kern w:val="0"/>
      <w:sz w:val="24"/>
    </w:rPr>
  </w:style>
  <w:style w:type="paragraph" w:customStyle="1" w:styleId="87">
    <w:name w:val="哈哈正文"/>
    <w:basedOn w:val="1"/>
    <w:link w:val="645"/>
    <w:qFormat/>
    <w:uiPriority w:val="0"/>
    <w:pPr>
      <w:adjustRightInd/>
      <w:spacing w:line="360" w:lineRule="auto"/>
      <w:ind w:firstLine="200" w:firstLineChars="200"/>
    </w:pPr>
    <w:rPr>
      <w:rFonts w:ascii="宋体" w:hAnsi="宋体"/>
      <w:sz w:val="24"/>
      <w:szCs w:val="20"/>
    </w:rPr>
  </w:style>
  <w:style w:type="paragraph" w:customStyle="1" w:styleId="88">
    <w:name w:val="5正文"/>
    <w:basedOn w:val="1"/>
    <w:link w:val="658"/>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9">
    <w:name w:val="正文2"/>
    <w:basedOn w:val="1"/>
    <w:link w:val="672"/>
    <w:qFormat/>
    <w:uiPriority w:val="0"/>
    <w:pPr>
      <w:spacing w:before="156" w:line="360" w:lineRule="auto"/>
      <w:ind w:firstLine="510" w:firstLineChars="200"/>
    </w:pPr>
    <w:rPr>
      <w:sz w:val="24"/>
      <w:szCs w:val="20"/>
    </w:rPr>
  </w:style>
  <w:style w:type="paragraph" w:customStyle="1" w:styleId="90">
    <w:name w:val="无间隔1"/>
    <w:link w:val="680"/>
    <w:qFormat/>
    <w:uiPriority w:val="1"/>
    <w:pPr>
      <w:spacing w:after="160" w:line="278" w:lineRule="auto"/>
    </w:pPr>
    <w:rPr>
      <w:rFonts w:ascii="Times New Roman" w:hAnsi="Times New Roman" w:eastAsia="宋体" w:cs="Times New Roman"/>
      <w:sz w:val="22"/>
      <w:szCs w:val="22"/>
      <w:lang w:val="en-US" w:eastAsia="zh-CN" w:bidi="ar-SA"/>
    </w:rPr>
  </w:style>
  <w:style w:type="paragraph" w:customStyle="1" w:styleId="91">
    <w:name w:val="纯文本_0_0"/>
    <w:basedOn w:val="92"/>
    <w:link w:val="688"/>
    <w:qFormat/>
    <w:uiPriority w:val="0"/>
    <w:rPr>
      <w:rFonts w:ascii="宋体" w:hAnsi="Courier New"/>
      <w:szCs w:val="21"/>
    </w:rPr>
  </w:style>
  <w:style w:type="paragraph" w:customStyle="1" w:styleId="92">
    <w:name w:val="正文_1_0"/>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customStyle="1" w:styleId="93">
    <w:name w:val="正文（绿盟科技）"/>
    <w:link w:val="698"/>
    <w:qFormat/>
    <w:uiPriority w:val="0"/>
    <w:pPr>
      <w:spacing w:after="160" w:line="300" w:lineRule="auto"/>
    </w:pPr>
    <w:rPr>
      <w:rFonts w:ascii="Arial" w:hAnsi="Arial" w:eastAsia="宋体" w:cs="Times New Roman"/>
      <w:sz w:val="21"/>
      <w:szCs w:val="21"/>
      <w:lang w:val="en-US" w:eastAsia="zh-CN" w:bidi="ar-SA"/>
    </w:rPr>
  </w:style>
  <w:style w:type="paragraph" w:customStyle="1" w:styleId="94">
    <w:name w:val="表格名称"/>
    <w:basedOn w:val="4"/>
    <w:link w:val="707"/>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5">
    <w:name w:val="my正文"/>
    <w:basedOn w:val="1"/>
    <w:link w:val="727"/>
    <w:qFormat/>
    <w:uiPriority w:val="0"/>
    <w:pPr>
      <w:adjustRightInd/>
      <w:spacing w:line="360" w:lineRule="auto"/>
      <w:ind w:firstLine="480" w:firstLineChars="200"/>
    </w:pPr>
    <w:rPr>
      <w:rFonts w:ascii="Tahoma" w:hAnsi="Tahoma"/>
      <w:kern w:val="0"/>
      <w:sz w:val="24"/>
    </w:rPr>
  </w:style>
  <w:style w:type="paragraph" w:customStyle="1" w:styleId="96">
    <w:name w:val="3级"/>
    <w:basedOn w:val="97"/>
    <w:link w:val="733"/>
    <w:qFormat/>
    <w:uiPriority w:val="0"/>
    <w:pPr>
      <w:ind w:left="0" w:right="466" w:firstLine="288"/>
    </w:pPr>
    <w:rPr>
      <w:rFonts w:hAnsi="宋体"/>
    </w:rPr>
  </w:style>
  <w:style w:type="paragraph" w:customStyle="1" w:styleId="97">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8">
    <w:name w:val="标题4-dyf"/>
    <w:basedOn w:val="7"/>
    <w:link w:val="755"/>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9">
    <w:name w:val="冯"/>
    <w:basedOn w:val="1"/>
    <w:link w:val="757"/>
    <w:qFormat/>
    <w:uiPriority w:val="0"/>
    <w:pPr>
      <w:widowControl/>
      <w:adjustRightInd/>
      <w:spacing w:line="360" w:lineRule="auto"/>
      <w:ind w:firstLine="480" w:firstLineChars="200"/>
    </w:pPr>
    <w:rPr>
      <w:rFonts w:ascii="宋体" w:hAnsi="宋体"/>
      <w:color w:val="000000"/>
      <w:kern w:val="0"/>
      <w:sz w:val="24"/>
    </w:rPr>
  </w:style>
  <w:style w:type="paragraph" w:customStyle="1" w:styleId="100">
    <w:name w:val="Default"/>
    <w:next w:val="101"/>
    <w:link w:val="765"/>
    <w:qFormat/>
    <w:uiPriority w:val="0"/>
    <w:pPr>
      <w:widowControl w:val="0"/>
      <w:autoSpaceDE w:val="0"/>
      <w:autoSpaceDN w:val="0"/>
      <w:adjustRightInd w:val="0"/>
      <w:spacing w:after="160" w:line="278" w:lineRule="auto"/>
    </w:pPr>
    <w:rPr>
      <w:rFonts w:ascii="仿宋_GB2312" w:hAnsi="Times New Roman" w:eastAsia="仿宋_GB2312" w:cs="仿宋_GB2312"/>
      <w:color w:val="000000"/>
      <w:sz w:val="24"/>
      <w:szCs w:val="24"/>
      <w:lang w:val="en-US" w:eastAsia="zh-CN" w:bidi="ar-SA"/>
    </w:rPr>
  </w:style>
  <w:style w:type="paragraph" w:customStyle="1" w:styleId="101">
    <w:name w:val="TOC 71"/>
    <w:next w:val="1"/>
    <w:qFormat/>
    <w:uiPriority w:val="0"/>
    <w:pPr>
      <w:wordWrap w:val="0"/>
      <w:spacing w:after="160" w:line="278" w:lineRule="auto"/>
      <w:ind w:left="2550"/>
      <w:jc w:val="both"/>
    </w:pPr>
    <w:rPr>
      <w:rFonts w:ascii="Calibri" w:hAnsi="Calibri" w:eastAsia="宋体" w:cs="Times New Roman"/>
      <w:sz w:val="21"/>
      <w:szCs w:val="22"/>
      <w:lang w:val="en-US" w:eastAsia="zh-CN" w:bidi="ar-SA"/>
    </w:rPr>
  </w:style>
  <w:style w:type="paragraph" w:customStyle="1" w:styleId="102">
    <w:name w:val="正文样式"/>
    <w:basedOn w:val="1"/>
    <w:link w:val="775"/>
    <w:qFormat/>
    <w:uiPriority w:val="0"/>
    <w:pPr>
      <w:adjustRightInd/>
      <w:spacing w:line="360" w:lineRule="auto"/>
      <w:ind w:firstLine="480" w:firstLineChars="200"/>
    </w:pPr>
    <w:rPr>
      <w:kern w:val="0"/>
      <w:sz w:val="24"/>
    </w:rPr>
  </w:style>
  <w:style w:type="paragraph" w:customStyle="1" w:styleId="103">
    <w:name w:val="gf正文1"/>
    <w:basedOn w:val="1"/>
    <w:link w:val="781"/>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4">
    <w:name w:val="列表1"/>
    <w:basedOn w:val="1"/>
    <w:next w:val="105"/>
    <w:link w:val="784"/>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5">
    <w:name w:val="列表段落1"/>
    <w:basedOn w:val="1"/>
    <w:qFormat/>
    <w:uiPriority w:val="34"/>
    <w:pPr>
      <w:spacing w:line="360" w:lineRule="auto"/>
      <w:ind w:firstLine="200" w:firstLineChars="200"/>
    </w:pPr>
    <w:rPr>
      <w:rFonts w:eastAsia="楷体_GB2312" w:cs="Lucida Sans"/>
      <w:sz w:val="24"/>
    </w:rPr>
  </w:style>
  <w:style w:type="paragraph" w:customStyle="1" w:styleId="106">
    <w:name w:val="此正文"/>
    <w:basedOn w:val="1"/>
    <w:link w:val="806"/>
    <w:qFormat/>
    <w:uiPriority w:val="0"/>
    <w:pPr>
      <w:adjustRightInd/>
      <w:spacing w:line="360" w:lineRule="auto"/>
      <w:ind w:firstLine="200" w:firstLineChars="200"/>
    </w:pPr>
    <w:rPr>
      <w:sz w:val="24"/>
    </w:rPr>
  </w:style>
  <w:style w:type="paragraph" w:customStyle="1" w:styleId="107">
    <w:name w:val="样式 样式 标题 4h4H4Fab-4T5Ref Heading 1rh1Heading sqlsect 1.2.3.... +..."/>
    <w:basedOn w:val="108"/>
    <w:link w:val="828"/>
    <w:qFormat/>
    <w:uiPriority w:val="0"/>
    <w:pPr>
      <w:tabs>
        <w:tab w:val="left" w:pos="2356"/>
      </w:tabs>
    </w:pPr>
  </w:style>
  <w:style w:type="paragraph" w:customStyle="1" w:styleId="108">
    <w:name w:val="样式 标题 4h4H4Fab-4T5Ref Heading 1rh1Heading sqlsect 1.2.3...."/>
    <w:basedOn w:val="7"/>
    <w:link w:val="92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9">
    <w:name w:val="Item List"/>
    <w:link w:val="839"/>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0">
    <w:name w:val="纯文本1"/>
    <w:basedOn w:val="1"/>
    <w:link w:val="841"/>
    <w:qFormat/>
    <w:uiPriority w:val="0"/>
    <w:pPr>
      <w:adjustRightInd/>
    </w:pPr>
    <w:rPr>
      <w:rFonts w:ascii="宋体" w:hAnsi="Courier New"/>
      <w:kern w:val="0"/>
      <w:sz w:val="20"/>
      <w:szCs w:val="20"/>
    </w:rPr>
  </w:style>
  <w:style w:type="paragraph" w:customStyle="1" w:styleId="111">
    <w:name w:val="正文说明"/>
    <w:basedOn w:val="1"/>
    <w:link w:val="853"/>
    <w:qFormat/>
    <w:uiPriority w:val="0"/>
    <w:pPr>
      <w:adjustRightInd/>
      <w:spacing w:line="360" w:lineRule="auto"/>
    </w:pPr>
    <w:rPr>
      <w:kern w:val="0"/>
      <w:sz w:val="24"/>
    </w:rPr>
  </w:style>
  <w:style w:type="paragraph" w:customStyle="1" w:styleId="112">
    <w:name w:val="Table Text"/>
    <w:basedOn w:val="1"/>
    <w:link w:val="859"/>
    <w:qFormat/>
    <w:uiPriority w:val="0"/>
    <w:pPr>
      <w:widowControl/>
      <w:spacing w:before="60" w:after="60"/>
      <w:jc w:val="left"/>
    </w:pPr>
    <w:rPr>
      <w:kern w:val="0"/>
      <w:sz w:val="24"/>
    </w:rPr>
  </w:style>
  <w:style w:type="paragraph" w:customStyle="1" w:styleId="113">
    <w:name w:val="公文正文"/>
    <w:basedOn w:val="1"/>
    <w:link w:val="871"/>
    <w:qFormat/>
    <w:uiPriority w:val="0"/>
    <w:pPr>
      <w:adjustRightInd/>
      <w:spacing w:before="156" w:line="360" w:lineRule="auto"/>
      <w:ind w:firstLine="360" w:firstLineChars="200"/>
    </w:pPr>
    <w:rPr>
      <w:rFonts w:ascii="仿宋_GB2312" w:eastAsia="仿宋_GB2312"/>
      <w:sz w:val="24"/>
    </w:rPr>
  </w:style>
  <w:style w:type="paragraph" w:customStyle="1" w:styleId="114">
    <w:name w:val="正文（缩进2汉字）"/>
    <w:basedOn w:val="1"/>
    <w:link w:val="874"/>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5">
    <w:name w:val="b11_01b"/>
    <w:basedOn w:val="1"/>
    <w:next w:val="1"/>
    <w:link w:val="89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6">
    <w:name w:val="段落"/>
    <w:basedOn w:val="1"/>
    <w:link w:val="904"/>
    <w:qFormat/>
    <w:uiPriority w:val="0"/>
    <w:pPr>
      <w:adjustRightInd/>
      <w:spacing w:line="360" w:lineRule="auto"/>
      <w:ind w:firstLine="480" w:firstLineChars="200"/>
    </w:pPr>
    <w:rPr>
      <w:rFonts w:ascii="宋体" w:hAnsi="宋体"/>
      <w:kern w:val="0"/>
      <w:sz w:val="24"/>
      <w:szCs w:val="20"/>
    </w:rPr>
  </w:style>
  <w:style w:type="paragraph" w:customStyle="1" w:styleId="117">
    <w:name w:val="正文段"/>
    <w:basedOn w:val="1"/>
    <w:link w:val="911"/>
    <w:qFormat/>
    <w:uiPriority w:val="0"/>
    <w:pPr>
      <w:widowControl/>
      <w:snapToGrid w:val="0"/>
      <w:spacing w:after="156" w:afterLines="50"/>
      <w:ind w:firstLine="200" w:firstLineChars="200"/>
    </w:pPr>
    <w:rPr>
      <w:kern w:val="0"/>
      <w:sz w:val="24"/>
      <w:szCs w:val="20"/>
    </w:rPr>
  </w:style>
  <w:style w:type="paragraph" w:customStyle="1" w:styleId="118">
    <w:name w:val="冯广丽"/>
    <w:basedOn w:val="1"/>
    <w:link w:val="914"/>
    <w:qFormat/>
    <w:uiPriority w:val="0"/>
    <w:pPr>
      <w:adjustRightInd/>
      <w:spacing w:line="360" w:lineRule="auto"/>
      <w:ind w:firstLine="480" w:firstLineChars="200"/>
    </w:pPr>
    <w:rPr>
      <w:rFonts w:ascii="宋体" w:hAnsi="宋体"/>
      <w:sz w:val="24"/>
      <w:szCs w:val="22"/>
    </w:rPr>
  </w:style>
  <w:style w:type="paragraph" w:customStyle="1" w:styleId="119">
    <w:name w:val="编号，小四"/>
    <w:basedOn w:val="1"/>
    <w:link w:val="920"/>
    <w:qFormat/>
    <w:uiPriority w:val="0"/>
    <w:pPr>
      <w:tabs>
        <w:tab w:val="left" w:pos="432"/>
      </w:tabs>
      <w:adjustRightInd/>
      <w:spacing w:line="360" w:lineRule="auto"/>
      <w:ind w:left="432" w:hanging="432"/>
    </w:pPr>
    <w:rPr>
      <w:rFonts w:ascii="Arial" w:hAnsi="Arial"/>
      <w:kern w:val="0"/>
      <w:sz w:val="24"/>
      <w:szCs w:val="20"/>
    </w:rPr>
  </w:style>
  <w:style w:type="paragraph" w:customStyle="1" w:styleId="120">
    <w:name w:val="仿宋正文"/>
    <w:basedOn w:val="1"/>
    <w:link w:val="927"/>
    <w:qFormat/>
    <w:uiPriority w:val="0"/>
    <w:pPr>
      <w:adjustRightInd/>
      <w:spacing w:line="360" w:lineRule="auto"/>
      <w:ind w:firstLine="480" w:firstLineChars="200"/>
    </w:pPr>
    <w:rPr>
      <w:rFonts w:ascii="仿宋_GB2312" w:eastAsia="仿宋_GB2312"/>
      <w:sz w:val="24"/>
      <w:szCs w:val="20"/>
    </w:rPr>
  </w:style>
  <w:style w:type="paragraph" w:customStyle="1" w:styleId="121">
    <w:name w:val="样式 正文缩进 + 首行缩进:  2 字符"/>
    <w:basedOn w:val="6"/>
    <w:link w:val="939"/>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2">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3">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4">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6">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8">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9">
    <w:name w:val="标题4_自定义"/>
    <w:basedOn w:val="7"/>
    <w:qFormat/>
    <w:uiPriority w:val="0"/>
    <w:pPr>
      <w:adjustRightInd/>
      <w:spacing w:before="0" w:after="0" w:line="360" w:lineRule="auto"/>
    </w:pPr>
    <w:rPr>
      <w:rFonts w:ascii="Verdana" w:eastAsia="Verdana"/>
      <w:sz w:val="21"/>
      <w:lang w:val="en-US"/>
    </w:rPr>
  </w:style>
  <w:style w:type="paragraph" w:customStyle="1" w:styleId="130">
    <w:name w:val="正文 内标 序号标"/>
    <w:basedOn w:val="131"/>
    <w:qFormat/>
    <w:uiPriority w:val="0"/>
    <w:pPr>
      <w:tabs>
        <w:tab w:val="left" w:pos="0"/>
      </w:tabs>
      <w:adjustRightInd/>
      <w:spacing w:before="0"/>
      <w:ind w:firstLine="482"/>
    </w:pPr>
    <w:rPr>
      <w:rFonts w:ascii="微软雅黑" w:hAnsi="微软雅黑"/>
      <w:sz w:val="24"/>
      <w:szCs w:val="24"/>
    </w:rPr>
  </w:style>
  <w:style w:type="paragraph" w:customStyle="1" w:styleId="131">
    <w:name w:val="My正文"/>
    <w:basedOn w:val="1"/>
    <w:qFormat/>
    <w:uiPriority w:val="0"/>
    <w:pPr>
      <w:spacing w:before="120" w:line="360" w:lineRule="auto"/>
      <w:ind w:firstLine="567"/>
    </w:pPr>
    <w:rPr>
      <w:rFonts w:ascii="Arial" w:hAnsi="Arial"/>
      <w:sz w:val="20"/>
      <w:szCs w:val="20"/>
    </w:rPr>
  </w:style>
  <w:style w:type="paragraph" w:customStyle="1" w:styleId="132">
    <w:name w:val="彩色底纹 - 强调文字颜色 1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133">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5">
    <w:name w:val="修订2"/>
    <w:qFormat/>
    <w:uiPriority w:val="0"/>
    <w:pPr>
      <w:spacing w:after="160" w:line="278" w:lineRule="auto"/>
    </w:pPr>
    <w:rPr>
      <w:rFonts w:ascii="Times New Roman" w:hAnsi="Times New Roman" w:eastAsia="宋体" w:cs="Times New Roman"/>
      <w:kern w:val="2"/>
      <w:sz w:val="21"/>
      <w:lang w:val="en-US" w:eastAsia="zh-CN" w:bidi="ar-SA"/>
    </w:rPr>
  </w:style>
  <w:style w:type="paragraph" w:customStyle="1" w:styleId="136">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7">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8">
    <w:name w:val="文章标题"/>
    <w:next w:val="139"/>
    <w:qFormat/>
    <w:uiPriority w:val="0"/>
    <w:pPr>
      <w:spacing w:before="2496" w:beforeLines="800" w:after="312" w:afterLines="100" w:line="278" w:lineRule="auto"/>
      <w:jc w:val="center"/>
    </w:pPr>
    <w:rPr>
      <w:rFonts w:ascii="Arial" w:hAnsi="Arial" w:eastAsia="黑体" w:cs="宋体"/>
      <w:bCs/>
      <w:kern w:val="2"/>
      <w:sz w:val="52"/>
      <w:lang w:val="en-US" w:eastAsia="zh-CN" w:bidi="ar-SA"/>
    </w:rPr>
  </w:style>
  <w:style w:type="paragraph" w:customStyle="1" w:styleId="139">
    <w:name w:val="封面公司名"/>
    <w:qFormat/>
    <w:uiPriority w:val="0"/>
    <w:pPr>
      <w:spacing w:after="160" w:line="278" w:lineRule="auto"/>
      <w:jc w:val="center"/>
    </w:pPr>
    <w:rPr>
      <w:rFonts w:ascii="Arial" w:hAnsi="Arial" w:eastAsia="楷体_GB2312" w:cs="宋体"/>
      <w:bCs/>
      <w:kern w:val="2"/>
      <w:sz w:val="28"/>
      <w:lang w:val="en-US" w:eastAsia="zh-CN" w:bidi="ar-SA"/>
    </w:rPr>
  </w:style>
  <w:style w:type="paragraph" w:customStyle="1" w:styleId="140">
    <w:name w:val="Char1 Char Char Char5"/>
    <w:basedOn w:val="1"/>
    <w:qFormat/>
    <w:uiPriority w:val="0"/>
    <w:pPr>
      <w:adjustRightInd/>
      <w:ind w:firstLine="200" w:firstLineChars="200"/>
    </w:pPr>
    <w:rPr>
      <w:rFonts w:ascii="Tahoma" w:hAnsi="Tahoma"/>
      <w:sz w:val="24"/>
      <w:szCs w:val="20"/>
    </w:rPr>
  </w:style>
  <w:style w:type="paragraph" w:customStyle="1" w:styleId="141">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2">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3">
    <w:name w:val="Char Char Char Char Char Char Char Char"/>
    <w:basedOn w:val="1"/>
    <w:qFormat/>
    <w:uiPriority w:val="0"/>
    <w:pPr>
      <w:tabs>
        <w:tab w:val="left" w:pos="360"/>
      </w:tabs>
    </w:pPr>
    <w:rPr>
      <w:sz w:val="24"/>
      <w:szCs w:val="20"/>
    </w:rPr>
  </w:style>
  <w:style w:type="paragraph" w:customStyle="1" w:styleId="144">
    <w:name w:val="Char Char11 Char Char Char"/>
    <w:basedOn w:val="1"/>
    <w:qFormat/>
    <w:uiPriority w:val="0"/>
    <w:pPr>
      <w:spacing w:line="360" w:lineRule="auto"/>
    </w:pPr>
    <w:rPr>
      <w:szCs w:val="20"/>
    </w:rPr>
  </w:style>
  <w:style w:type="paragraph" w:customStyle="1" w:styleId="145">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6">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7">
    <w:name w:val="样式3"/>
    <w:basedOn w:val="148"/>
    <w:qFormat/>
    <w:uiPriority w:val="0"/>
    <w:pPr>
      <w:tabs>
        <w:tab w:val="left" w:pos="2790"/>
        <w:tab w:val="left" w:pos="4230"/>
      </w:tabs>
      <w:spacing w:before="312" w:beforeLines="100"/>
      <w:jc w:val="left"/>
    </w:pPr>
  </w:style>
  <w:style w:type="paragraph" w:customStyle="1" w:styleId="148">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9">
    <w:name w:val="Char Char1 Char Char1 Char Char1"/>
    <w:basedOn w:val="1"/>
    <w:qFormat/>
    <w:uiPriority w:val="0"/>
    <w:pPr>
      <w:tabs>
        <w:tab w:val="left" w:pos="840"/>
      </w:tabs>
      <w:ind w:left="840" w:hanging="420"/>
    </w:pPr>
    <w:rPr>
      <w:rFonts w:ascii="Tahoma" w:hAnsi="Tahoma"/>
      <w:sz w:val="24"/>
    </w:rPr>
  </w:style>
  <w:style w:type="paragraph" w:customStyle="1" w:styleId="15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1">
    <w:name w:val="标书标题2"/>
    <w:basedOn w:val="4"/>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2">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3">
    <w:name w:val="正文21"/>
    <w:basedOn w:val="1"/>
    <w:qFormat/>
    <w:uiPriority w:val="0"/>
    <w:pPr>
      <w:adjustRightInd/>
      <w:spacing w:before="156" w:line="360" w:lineRule="auto"/>
      <w:ind w:firstLine="510" w:firstLineChars="200"/>
    </w:pPr>
    <w:rPr>
      <w:sz w:val="24"/>
      <w:szCs w:val="20"/>
    </w:rPr>
  </w:style>
  <w:style w:type="paragraph" w:customStyle="1" w:styleId="154">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6">
    <w:name w:val="Char1"/>
    <w:basedOn w:val="1"/>
    <w:qFormat/>
    <w:uiPriority w:val="0"/>
    <w:rPr>
      <w:rFonts w:ascii="仿宋_GB2312" w:eastAsia="仿宋_GB2312"/>
      <w:b/>
      <w:sz w:val="32"/>
      <w:szCs w:val="32"/>
    </w:rPr>
  </w:style>
  <w:style w:type="paragraph" w:customStyle="1" w:styleId="157">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8">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9">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60">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1">
    <w:name w:val="6级标题"/>
    <w:basedOn w:val="162"/>
    <w:qFormat/>
    <w:uiPriority w:val="0"/>
    <w:pPr>
      <w:keepNext/>
      <w:tabs>
        <w:tab w:val="left" w:pos="360"/>
      </w:tabs>
      <w:spacing w:before="0" w:after="0"/>
      <w:outlineLvl w:val="5"/>
    </w:pPr>
  </w:style>
  <w:style w:type="paragraph" w:customStyle="1" w:styleId="162">
    <w:name w:val="5级标题"/>
    <w:basedOn w:val="163"/>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3">
    <w:name w:val="4级标题"/>
    <w:basedOn w:val="10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4">
    <w:name w:val="样式 正文文本缩进 + 段前: 2 字符"/>
    <w:basedOn w:val="1"/>
    <w:qFormat/>
    <w:uiPriority w:val="0"/>
    <w:pPr>
      <w:adjustRightInd/>
      <w:ind w:left="420" w:leftChars="200"/>
      <w:jc w:val="left"/>
    </w:pPr>
    <w:rPr>
      <w:sz w:val="28"/>
      <w:szCs w:val="20"/>
      <w:lang w:eastAsia="zh-TW"/>
    </w:rPr>
  </w:style>
  <w:style w:type="paragraph" w:customStyle="1" w:styleId="165">
    <w:name w:val="Char2 Char Char"/>
    <w:basedOn w:val="1"/>
    <w:qFormat/>
    <w:uiPriority w:val="0"/>
    <w:pPr>
      <w:adjustRightInd/>
    </w:pPr>
    <w:rPr>
      <w:rFonts w:ascii="Tahoma" w:hAnsi="Tahoma"/>
      <w:sz w:val="24"/>
      <w:szCs w:val="20"/>
    </w:rPr>
  </w:style>
  <w:style w:type="paragraph" w:customStyle="1" w:styleId="166">
    <w:name w:val="_Style 11"/>
    <w:basedOn w:val="1"/>
    <w:qFormat/>
    <w:uiPriority w:val="34"/>
    <w:pPr>
      <w:adjustRightInd/>
      <w:ind w:firstLine="420" w:firstLineChars="200"/>
    </w:pPr>
    <w:rPr>
      <w:rFonts w:eastAsia="仿宋_GB2312"/>
      <w:sz w:val="28"/>
    </w:rPr>
  </w:style>
  <w:style w:type="paragraph" w:customStyle="1" w:styleId="167">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8">
    <w:name w:val="Char Char Char"/>
    <w:basedOn w:val="1"/>
    <w:qFormat/>
    <w:uiPriority w:val="0"/>
    <w:rPr>
      <w:rFonts w:ascii="Tahoma" w:hAnsi="Tahoma"/>
      <w:sz w:val="24"/>
      <w:szCs w:val="20"/>
    </w:rPr>
  </w:style>
  <w:style w:type="paragraph" w:customStyle="1" w:styleId="169">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70">
    <w:name w:val="Table Cell"/>
    <w:qFormat/>
    <w:uiPriority w:val="0"/>
    <w:pPr>
      <w:adjustRightInd w:val="0"/>
      <w:snapToGrid w:val="0"/>
      <w:spacing w:before="20" w:after="20" w:line="278" w:lineRule="auto"/>
    </w:pPr>
    <w:rPr>
      <w:rFonts w:ascii="Courier New" w:hAnsi="Courier New" w:eastAsia="宋体" w:cs="Times New Roman"/>
      <w:sz w:val="24"/>
      <w:lang w:val="en-US" w:eastAsia="zh-CN" w:bidi="ar-SA"/>
    </w:rPr>
  </w:style>
  <w:style w:type="paragraph" w:customStyle="1" w:styleId="171">
    <w:name w:val="无间隔2"/>
    <w:basedOn w:val="1"/>
    <w:link w:val="949"/>
    <w:qFormat/>
    <w:uiPriority w:val="99"/>
    <w:rPr>
      <w:szCs w:val="22"/>
    </w:rPr>
  </w:style>
  <w:style w:type="paragraph" w:customStyle="1" w:styleId="172">
    <w:name w:val="??"/>
    <w:qFormat/>
    <w:uiPriority w:val="0"/>
    <w:pPr>
      <w:widowControl w:val="0"/>
      <w:overflowPunct w:val="0"/>
      <w:autoSpaceDE w:val="0"/>
      <w:autoSpaceDN w:val="0"/>
      <w:adjustRightInd w:val="0"/>
      <w:spacing w:after="160" w:line="278" w:lineRule="auto"/>
      <w:jc w:val="both"/>
      <w:textAlignment w:val="baseline"/>
    </w:pPr>
    <w:rPr>
      <w:rFonts w:ascii="Times New Roman" w:hAnsi="Times New Roman" w:eastAsia="宋体" w:cs="Times New Roman"/>
      <w:kern w:val="2"/>
      <w:sz w:val="21"/>
      <w:lang w:val="en-US" w:eastAsia="en-US" w:bidi="ar-SA"/>
    </w:rPr>
  </w:style>
  <w:style w:type="paragraph" w:customStyle="1" w:styleId="173">
    <w:name w:val="Char Char Char Char Char Char Char Char Char Char Char Char1 Char1"/>
    <w:basedOn w:val="1"/>
    <w:qFormat/>
    <w:uiPriority w:val="6"/>
    <w:rPr>
      <w:rFonts w:ascii="Tahoma" w:hAnsi="Tahoma" w:cs="仿宋_GB2312"/>
      <w:sz w:val="24"/>
      <w:szCs w:val="20"/>
    </w:rPr>
  </w:style>
  <w:style w:type="paragraph" w:customStyle="1" w:styleId="174">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5">
    <w:name w:val="Char Char1 Char1"/>
    <w:basedOn w:val="1"/>
    <w:qFormat/>
    <w:uiPriority w:val="6"/>
    <w:pPr>
      <w:widowControl/>
      <w:snapToGrid w:val="0"/>
      <w:spacing w:before="120" w:line="360" w:lineRule="auto"/>
      <w:ind w:right="-360"/>
      <w:jc w:val="left"/>
    </w:pPr>
    <w:rPr>
      <w:rFonts w:ascii="Arial" w:hAnsi="Arial"/>
      <w:kern w:val="0"/>
      <w:sz w:val="24"/>
      <w:lang w:eastAsia="en-US"/>
    </w:rPr>
  </w:style>
  <w:style w:type="paragraph" w:customStyle="1" w:styleId="176">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7">
    <w:name w:val="MM Topic 2"/>
    <w:basedOn w:val="4"/>
    <w:qFormat/>
    <w:uiPriority w:val="0"/>
    <w:pPr>
      <w:tabs>
        <w:tab w:val="left" w:pos="1260"/>
        <w:tab w:val="clear" w:pos="432"/>
      </w:tabs>
      <w:ind w:left="1260" w:hanging="420"/>
    </w:pPr>
    <w:rPr>
      <w:rFonts w:ascii="Arial" w:hAnsi="Arial" w:eastAsia="黑体"/>
      <w:lang w:val="en-US"/>
    </w:rPr>
  </w:style>
  <w:style w:type="paragraph" w:customStyle="1" w:styleId="178">
    <w:name w:val="五级无标题条"/>
    <w:basedOn w:val="1"/>
    <w:qFormat/>
    <w:uiPriority w:val="0"/>
    <w:pPr>
      <w:adjustRightInd/>
    </w:pPr>
  </w:style>
  <w:style w:type="paragraph" w:customStyle="1" w:styleId="179">
    <w:name w:val="Char5"/>
    <w:basedOn w:val="1"/>
    <w:qFormat/>
    <w:uiPriority w:val="0"/>
    <w:rPr>
      <w:rFonts w:ascii="仿宋_GB2312" w:eastAsia="仿宋_GB2312"/>
      <w:b/>
      <w:sz w:val="32"/>
      <w:szCs w:val="32"/>
    </w:rPr>
  </w:style>
  <w:style w:type="paragraph" w:customStyle="1" w:styleId="18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1">
    <w:name w:val="彩色列表 - 强调文字颜色 12"/>
    <w:basedOn w:val="1"/>
    <w:qFormat/>
    <w:uiPriority w:val="0"/>
    <w:pPr>
      <w:adjustRightInd/>
      <w:ind w:firstLine="420" w:firstLineChars="200"/>
    </w:pPr>
    <w:rPr>
      <w:rFonts w:ascii="Calibri" w:hAnsi="Calibri"/>
      <w:szCs w:val="22"/>
    </w:rPr>
  </w:style>
  <w:style w:type="paragraph" w:customStyle="1" w:styleId="18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3">
    <w:name w:val="Char2"/>
    <w:basedOn w:val="1"/>
    <w:qFormat/>
    <w:uiPriority w:val="0"/>
    <w:rPr>
      <w:rFonts w:ascii="仿宋_GB2312" w:eastAsia="仿宋_GB2312"/>
      <w:b/>
      <w:sz w:val="32"/>
      <w:szCs w:val="32"/>
    </w:rPr>
  </w:style>
  <w:style w:type="paragraph" w:customStyle="1" w:styleId="184">
    <w:name w:val="数字标题3"/>
    <w:basedOn w:val="5"/>
    <w:next w:val="1"/>
    <w:qFormat/>
    <w:uiPriority w:val="0"/>
    <w:pPr>
      <w:spacing w:line="240" w:lineRule="auto"/>
    </w:pPr>
    <w:rPr>
      <w:sz w:val="28"/>
      <w:szCs w:val="28"/>
    </w:rPr>
  </w:style>
  <w:style w:type="paragraph" w:customStyle="1" w:styleId="185">
    <w:name w:val="FA正文"/>
    <w:basedOn w:val="1"/>
    <w:qFormat/>
    <w:uiPriority w:val="0"/>
    <w:pPr>
      <w:spacing w:line="360" w:lineRule="auto"/>
      <w:ind w:firstLine="480" w:firstLineChars="200"/>
    </w:pPr>
    <w:rPr>
      <w:rFonts w:hAnsi="宋体"/>
      <w:sz w:val="24"/>
      <w:szCs w:val="20"/>
    </w:rPr>
  </w:style>
  <w:style w:type="paragraph" w:customStyle="1" w:styleId="186">
    <w:name w:val="MM Topic 5"/>
    <w:basedOn w:val="8"/>
    <w:qFormat/>
    <w:uiPriority w:val="0"/>
    <w:pPr>
      <w:tabs>
        <w:tab w:val="left" w:pos="2520"/>
        <w:tab w:val="clear" w:pos="1008"/>
      </w:tabs>
      <w:adjustRightInd/>
      <w:ind w:left="2520" w:hanging="420"/>
    </w:pPr>
  </w:style>
  <w:style w:type="paragraph" w:customStyle="1" w:styleId="187">
    <w:name w:val="Char Char Char Char Char Char Char Char Char Char1"/>
    <w:basedOn w:val="1"/>
    <w:qFormat/>
    <w:uiPriority w:val="0"/>
    <w:rPr>
      <w:rFonts w:ascii="仿宋_GB2312" w:eastAsia="仿宋_GB2312"/>
      <w:b/>
      <w:sz w:val="32"/>
      <w:szCs w:val="32"/>
    </w:rPr>
  </w:style>
  <w:style w:type="paragraph" w:customStyle="1" w:styleId="18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9">
    <w:name w:val="修订1"/>
    <w:qFormat/>
    <w:uiPriority w:val="3"/>
    <w:pPr>
      <w:spacing w:after="160" w:line="278" w:lineRule="auto"/>
    </w:pPr>
    <w:rPr>
      <w:rFonts w:ascii="Times New Roman" w:hAnsi="Times New Roman" w:eastAsia="宋体" w:cs="Times New Roman"/>
      <w:color w:val="000000"/>
      <w:kern w:val="1"/>
      <w:sz w:val="21"/>
      <w:lang w:val="en-US" w:eastAsia="zh-CN" w:bidi="ar-SA"/>
    </w:rPr>
  </w:style>
  <w:style w:type="paragraph" w:customStyle="1" w:styleId="190">
    <w:name w:val="Char2 Char Char Char"/>
    <w:basedOn w:val="1"/>
    <w:qFormat/>
    <w:uiPriority w:val="0"/>
    <w:rPr>
      <w:rFonts w:ascii="仿宋_GB2312" w:eastAsia="仿宋_GB2312"/>
      <w:b/>
      <w:sz w:val="32"/>
      <w:szCs w:val="32"/>
    </w:rPr>
  </w:style>
  <w:style w:type="paragraph" w:customStyle="1" w:styleId="191">
    <w:name w:val="Char2 Char Char Char1"/>
    <w:basedOn w:val="1"/>
    <w:qFormat/>
    <w:uiPriority w:val="6"/>
    <w:rPr>
      <w:rFonts w:ascii="仿宋_GB2312" w:eastAsia="仿宋_GB2312"/>
      <w:b/>
      <w:sz w:val="32"/>
      <w:szCs w:val="32"/>
    </w:rPr>
  </w:style>
  <w:style w:type="paragraph" w:customStyle="1" w:styleId="192">
    <w:name w:val="默认段落样式"/>
    <w:basedOn w:val="89"/>
    <w:qFormat/>
    <w:uiPriority w:val="0"/>
    <w:pPr>
      <w:spacing w:before="0"/>
      <w:ind w:firstLine="480"/>
      <w:outlineLvl w:val="2"/>
    </w:pPr>
    <w:rPr>
      <w:rFonts w:ascii="仿宋_GB2312" w:hAnsi="宋体" w:eastAsia="仿宋_GB2312"/>
      <w:color w:val="000000"/>
      <w:szCs w:val="24"/>
    </w:rPr>
  </w:style>
  <w:style w:type="paragraph" w:customStyle="1" w:styleId="193">
    <w:name w:val="图中文字"/>
    <w:basedOn w:val="1"/>
    <w:qFormat/>
    <w:uiPriority w:val="0"/>
    <w:pPr>
      <w:snapToGrid w:val="0"/>
      <w:spacing w:line="0" w:lineRule="atLeast"/>
      <w:ind w:firstLine="200" w:firstLineChars="200"/>
      <w:jc w:val="center"/>
    </w:pPr>
    <w:rPr>
      <w:sz w:val="24"/>
      <w:szCs w:val="20"/>
    </w:rPr>
  </w:style>
  <w:style w:type="paragraph" w:customStyle="1" w:styleId="19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5">
    <w:name w:val="MM Topic 3"/>
    <w:basedOn w:val="5"/>
    <w:qFormat/>
    <w:uiPriority w:val="0"/>
    <w:pPr>
      <w:tabs>
        <w:tab w:val="left" w:pos="1680"/>
        <w:tab w:val="clear" w:pos="900"/>
      </w:tabs>
      <w:adjustRightInd/>
      <w:ind w:left="1680" w:hanging="420"/>
    </w:pPr>
  </w:style>
  <w:style w:type="paragraph" w:customStyle="1" w:styleId="196">
    <w:name w:val="标准小四"/>
    <w:basedOn w:val="1"/>
    <w:qFormat/>
    <w:uiPriority w:val="0"/>
    <w:pPr>
      <w:spacing w:line="360" w:lineRule="auto"/>
      <w:ind w:firstLine="480" w:firstLineChars="200"/>
    </w:pPr>
    <w:rPr>
      <w:rFonts w:ascii="Arial" w:hAnsi="Arial"/>
      <w:sz w:val="24"/>
      <w:szCs w:val="21"/>
    </w:rPr>
  </w:style>
  <w:style w:type="paragraph" w:customStyle="1" w:styleId="197">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198">
    <w:name w:val="表格（小）"/>
    <w:basedOn w:val="1"/>
    <w:qFormat/>
    <w:uiPriority w:val="0"/>
    <w:pPr>
      <w:adjustRightInd/>
      <w:snapToGrid w:val="0"/>
      <w:spacing w:line="300" w:lineRule="auto"/>
    </w:pPr>
    <w:rPr>
      <w:rFonts w:eastAsia="仿宋"/>
      <w:szCs w:val="21"/>
    </w:rPr>
  </w:style>
  <w:style w:type="paragraph" w:customStyle="1" w:styleId="199">
    <w:name w:val="Char Char Char Char Char Char1 Char"/>
    <w:basedOn w:val="1"/>
    <w:qFormat/>
    <w:uiPriority w:val="0"/>
    <w:pPr>
      <w:widowControl/>
      <w:spacing w:line="240" w:lineRule="exact"/>
      <w:jc w:val="left"/>
    </w:pPr>
    <w:rPr>
      <w:rFonts w:ascii="Verdana" w:hAnsi="Verdana"/>
      <w:kern w:val="0"/>
      <w:szCs w:val="20"/>
      <w:lang w:eastAsia="en-US"/>
    </w:rPr>
  </w:style>
  <w:style w:type="paragraph" w:customStyle="1" w:styleId="200">
    <w:name w:val="Char2 Char Char1"/>
    <w:basedOn w:val="1"/>
    <w:qFormat/>
    <w:uiPriority w:val="6"/>
    <w:pPr>
      <w:adjustRightInd/>
    </w:pPr>
    <w:rPr>
      <w:rFonts w:ascii="Tahoma" w:hAnsi="Tahoma"/>
      <w:sz w:val="24"/>
      <w:szCs w:val="20"/>
    </w:rPr>
  </w:style>
  <w:style w:type="paragraph" w:customStyle="1" w:styleId="201">
    <w:name w:val="列出段落5"/>
    <w:basedOn w:val="1"/>
    <w:qFormat/>
    <w:uiPriority w:val="0"/>
    <w:pPr>
      <w:spacing w:line="360" w:lineRule="auto"/>
      <w:ind w:firstLine="200" w:firstLineChars="200"/>
    </w:pPr>
    <w:rPr>
      <w:rFonts w:eastAsia="楷体_GB2312" w:cs="Lucida Sans"/>
      <w:sz w:val="24"/>
    </w:rPr>
  </w:style>
  <w:style w:type="paragraph" w:customStyle="1" w:styleId="20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3">
    <w:name w:val="Item Step in Table"/>
    <w:qFormat/>
    <w:uiPriority w:val="0"/>
    <w:pPr>
      <w:tabs>
        <w:tab w:val="left" w:pos="397"/>
        <w:tab w:val="left" w:pos="840"/>
      </w:tabs>
      <w:spacing w:before="40" w:after="40" w:line="278" w:lineRule="auto"/>
      <w:ind w:left="840" w:hanging="420"/>
      <w:jc w:val="both"/>
    </w:pPr>
    <w:rPr>
      <w:rFonts w:ascii="Arial" w:hAnsi="Arial" w:eastAsia="宋体" w:cs="Arial"/>
      <w:sz w:val="18"/>
      <w:szCs w:val="18"/>
      <w:lang w:val="en-US" w:eastAsia="zh-CN" w:bidi="ar-SA"/>
    </w:rPr>
  </w:style>
  <w:style w:type="paragraph" w:customStyle="1" w:styleId="20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7">
    <w:name w:val="Char3 Char Char"/>
    <w:basedOn w:val="1"/>
    <w:qFormat/>
    <w:uiPriority w:val="0"/>
    <w:pPr>
      <w:widowControl/>
      <w:adjustRightInd/>
      <w:spacing w:line="240" w:lineRule="exact"/>
      <w:jc w:val="left"/>
    </w:pPr>
    <w:rPr>
      <w:rFonts w:ascii="Arial" w:hAnsi="Arial" w:eastAsia="Times New Roman" w:cs="Verdana"/>
      <w:b/>
      <w:kern w:val="0"/>
      <w:sz w:val="24"/>
      <w:szCs w:val="20"/>
      <w:lang w:eastAsia="en-US"/>
    </w:rPr>
  </w:style>
  <w:style w:type="paragraph" w:customStyle="1" w:styleId="208">
    <w:name w:val="_Style 3"/>
    <w:basedOn w:val="1"/>
    <w:qFormat/>
    <w:uiPriority w:val="0"/>
    <w:pPr>
      <w:adjustRightInd/>
      <w:ind w:firstLine="420" w:firstLineChars="200"/>
    </w:pPr>
    <w:rPr>
      <w:rFonts w:eastAsia="仿宋_GB2312"/>
      <w:sz w:val="28"/>
    </w:rPr>
  </w:style>
  <w:style w:type="paragraph" w:customStyle="1" w:styleId="20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0">
    <w:name w:val="Bulleting First Indent 1"/>
    <w:basedOn w:val="25"/>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1">
    <w:name w:val="左对齐表格文字"/>
    <w:basedOn w:val="1"/>
    <w:qFormat/>
    <w:uiPriority w:val="0"/>
    <w:pPr>
      <w:adjustRightInd/>
      <w:ind w:firstLine="200" w:firstLineChars="200"/>
      <w:jc w:val="right"/>
    </w:pPr>
  </w:style>
  <w:style w:type="paragraph" w:customStyle="1" w:styleId="212">
    <w:name w:val="Char Char11 Char Char Char Char Char Char Char Char Char"/>
    <w:basedOn w:val="1"/>
    <w:qFormat/>
    <w:uiPriority w:val="0"/>
    <w:pPr>
      <w:spacing w:line="360" w:lineRule="auto"/>
    </w:pPr>
    <w:rPr>
      <w:szCs w:val="20"/>
    </w:rPr>
  </w:style>
  <w:style w:type="paragraph" w:customStyle="1" w:styleId="213">
    <w:name w:val="正文1.25"/>
    <w:basedOn w:val="1"/>
    <w:qFormat/>
    <w:uiPriority w:val="0"/>
    <w:pPr>
      <w:adjustRightInd/>
      <w:spacing w:line="300" w:lineRule="auto"/>
      <w:ind w:firstLine="480" w:firstLineChars="200"/>
    </w:pPr>
    <w:rPr>
      <w:sz w:val="24"/>
      <w:szCs w:val="20"/>
    </w:rPr>
  </w:style>
  <w:style w:type="paragraph" w:customStyle="1" w:styleId="21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5">
    <w:name w:val="Bul Text 9/14"/>
    <w:qFormat/>
    <w:uiPriority w:val="0"/>
    <w:pPr>
      <w:widowControl w:val="0"/>
      <w:tabs>
        <w:tab w:val="left" w:pos="840"/>
      </w:tabs>
      <w:spacing w:after="160"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7">
    <w:name w:val="Char Char1 Char Char Char1"/>
    <w:basedOn w:val="1"/>
    <w:qFormat/>
    <w:uiPriority w:val="6"/>
    <w:rPr>
      <w:rFonts w:ascii="仿宋_GB2312" w:eastAsia="仿宋_GB2312"/>
      <w:b/>
      <w:sz w:val="32"/>
      <w:szCs w:val="20"/>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默认段落字体 Para Char Char Char Char Char Char Char"/>
    <w:basedOn w:val="1"/>
    <w:qFormat/>
    <w:uiPriority w:val="0"/>
    <w:rPr>
      <w:rFonts w:eastAsia="仿宋_GB2312"/>
      <w:sz w:val="28"/>
      <w:szCs w:val="20"/>
    </w:rPr>
  </w:style>
  <w:style w:type="paragraph" w:customStyle="1" w:styleId="22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1">
    <w:name w:val="样式 标题 4PIM 4H4h4bulletblbbH41H42H43H44H45H46H47H48...1"/>
    <w:basedOn w:val="7"/>
    <w:qFormat/>
    <w:uiPriority w:val="0"/>
    <w:pPr>
      <w:widowControl/>
      <w:jc w:val="left"/>
    </w:pPr>
    <w:rPr>
      <w:rFonts w:cs="宋体"/>
      <w:sz w:val="24"/>
      <w:szCs w:val="20"/>
    </w:rPr>
  </w:style>
  <w:style w:type="paragraph" w:customStyle="1" w:styleId="222">
    <w:name w:val="彩色列表 - 强调文字颜色 11"/>
    <w:basedOn w:val="1"/>
    <w:qFormat/>
    <w:uiPriority w:val="0"/>
    <w:pPr>
      <w:adjustRightInd/>
      <w:ind w:firstLine="420" w:firstLineChars="200"/>
    </w:pPr>
    <w:rPr>
      <w:rFonts w:ascii="Calibri" w:hAnsi="Calibri"/>
      <w:szCs w:val="22"/>
    </w:rPr>
  </w:style>
  <w:style w:type="paragraph" w:customStyle="1" w:styleId="22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6">
    <w:name w:val="Char Char Char1 Char1"/>
    <w:basedOn w:val="1"/>
    <w:qFormat/>
    <w:uiPriority w:val="6"/>
    <w:rPr>
      <w:szCs w:val="20"/>
    </w:rPr>
  </w:style>
  <w:style w:type="paragraph" w:customStyle="1" w:styleId="22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8">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2">
    <w:name w:val="CM14"/>
    <w:basedOn w:val="100"/>
    <w:next w:val="100"/>
    <w:qFormat/>
    <w:uiPriority w:val="0"/>
    <w:pPr>
      <w:spacing w:after="68"/>
    </w:pPr>
    <w:rPr>
      <w:rFonts w:ascii="FHLHE E+ Futura Bk" w:eastAsia="FHLHE E+ Futura Bk" w:cs="Times New Roman"/>
      <w:color w:val="auto"/>
    </w:rPr>
  </w:style>
  <w:style w:type="paragraph" w:customStyle="1" w:styleId="23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4">
    <w:name w:val="无间隔*"/>
    <w:qFormat/>
    <w:uiPriority w:val="0"/>
    <w:pPr>
      <w:widowControl w:val="0"/>
      <w:spacing w:after="160" w:line="278" w:lineRule="auto"/>
      <w:jc w:val="both"/>
    </w:pPr>
    <w:rPr>
      <w:rFonts w:ascii="Times New Roman" w:hAnsi="Times New Roman" w:eastAsia="宋体" w:cs="Calibri"/>
      <w:color w:val="000000"/>
      <w:kern w:val="1"/>
      <w:sz w:val="21"/>
      <w:szCs w:val="22"/>
      <w:lang w:val="en-US" w:eastAsia="zh-CN" w:bidi="ar-SA"/>
    </w:rPr>
  </w:style>
  <w:style w:type="paragraph" w:customStyle="1" w:styleId="23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6">
    <w:name w:val="正文文字 2"/>
    <w:basedOn w:val="100"/>
    <w:next w:val="100"/>
    <w:qFormat/>
    <w:uiPriority w:val="0"/>
    <w:rPr>
      <w:rFonts w:ascii="宋体" w:eastAsia="宋体" w:cs="Times New Roman"/>
      <w:color w:val="auto"/>
    </w:rPr>
  </w:style>
  <w:style w:type="paragraph" w:customStyle="1" w:styleId="23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8">
    <w:name w:val="Char Char1 Char"/>
    <w:basedOn w:val="1"/>
    <w:qFormat/>
    <w:uiPriority w:val="0"/>
    <w:rPr>
      <w:rFonts w:ascii="仿宋_GB2312" w:eastAsia="仿宋_GB2312"/>
      <w:b/>
      <w:sz w:val="32"/>
      <w:szCs w:val="32"/>
    </w:rPr>
  </w:style>
  <w:style w:type="paragraph" w:customStyle="1" w:styleId="23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1">
    <w:name w:val="Char Char111"/>
    <w:basedOn w:val="1"/>
    <w:qFormat/>
    <w:uiPriority w:val="0"/>
    <w:pPr>
      <w:spacing w:line="360" w:lineRule="auto"/>
    </w:pPr>
    <w:rPr>
      <w:szCs w:val="20"/>
    </w:rPr>
  </w:style>
  <w:style w:type="paragraph" w:customStyle="1" w:styleId="242">
    <w:name w:val="Char"/>
    <w:basedOn w:val="1"/>
    <w:qFormat/>
    <w:uiPriority w:val="0"/>
    <w:rPr>
      <w:rFonts w:ascii="仿宋_GB2312" w:eastAsia="仿宋_GB2312"/>
      <w:b/>
      <w:sz w:val="32"/>
      <w:szCs w:val="32"/>
    </w:rPr>
  </w:style>
  <w:style w:type="paragraph" w:customStyle="1" w:styleId="24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4">
    <w:name w:val="af17cgridlangnp1033langf"/>
    <w:qFormat/>
    <w:uiPriority w:val="0"/>
    <w:pPr>
      <w:widowControl w:val="0"/>
      <w:autoSpaceDE w:val="0"/>
      <w:autoSpaceDN w:val="0"/>
      <w:adjustRightInd w:val="0"/>
      <w:spacing w:before="156" w:after="160" w:line="360" w:lineRule="atLeast"/>
      <w:ind w:left="567" w:firstLine="510"/>
      <w:jc w:val="both"/>
    </w:pPr>
    <w:rPr>
      <w:rFonts w:ascii="Times New Roman" w:hAnsi="Times New Roman" w:eastAsia="宋体" w:cs="Times New Roman"/>
      <w:lang w:val="en-US" w:eastAsia="zh-CN" w:bidi="ar-SA"/>
    </w:rPr>
  </w:style>
  <w:style w:type="paragraph" w:customStyle="1" w:styleId="245">
    <w:name w:val="Char Char Char1 Char"/>
    <w:basedOn w:val="1"/>
    <w:qFormat/>
    <w:uiPriority w:val="0"/>
    <w:rPr>
      <w:szCs w:val="20"/>
    </w:rPr>
  </w:style>
  <w:style w:type="paragraph" w:customStyle="1" w:styleId="246">
    <w:name w:val="正文标准"/>
    <w:basedOn w:val="1"/>
    <w:qFormat/>
    <w:uiPriority w:val="0"/>
    <w:pPr>
      <w:adjustRightInd/>
      <w:spacing w:line="360" w:lineRule="auto"/>
      <w:ind w:firstLine="200" w:firstLineChars="200"/>
    </w:pPr>
    <w:rPr>
      <w:rFonts w:ascii="宋体" w:hAnsi="Calibri"/>
      <w:sz w:val="24"/>
    </w:rPr>
  </w:style>
  <w:style w:type="paragraph" w:customStyle="1" w:styleId="24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2">
    <w:name w:val="Char Char1 Char2"/>
    <w:basedOn w:val="1"/>
    <w:qFormat/>
    <w:uiPriority w:val="0"/>
    <w:pPr>
      <w:widowControl/>
      <w:snapToGrid w:val="0"/>
      <w:spacing w:before="120" w:line="360" w:lineRule="auto"/>
      <w:ind w:right="-360"/>
      <w:jc w:val="left"/>
    </w:pPr>
    <w:rPr>
      <w:rFonts w:ascii="Arial" w:hAnsi="Arial"/>
      <w:kern w:val="0"/>
      <w:sz w:val="24"/>
      <w:lang w:eastAsia="en-US"/>
    </w:rPr>
  </w:style>
  <w:style w:type="paragraph" w:customStyle="1" w:styleId="253">
    <w:name w:val="Char Char Char11"/>
    <w:basedOn w:val="1"/>
    <w:qFormat/>
    <w:uiPriority w:val="0"/>
    <w:pPr>
      <w:widowControl/>
      <w:spacing w:line="240" w:lineRule="exact"/>
      <w:jc w:val="left"/>
    </w:pPr>
    <w:rPr>
      <w:rFonts w:ascii="Verdana" w:hAnsi="Verdana"/>
      <w:kern w:val="0"/>
      <w:sz w:val="20"/>
      <w:szCs w:val="20"/>
      <w:lang w:eastAsia="en-US"/>
    </w:rPr>
  </w:style>
  <w:style w:type="paragraph" w:customStyle="1" w:styleId="25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8">
    <w:name w:val="标准有序列表（L1）"/>
    <w:basedOn w:val="6"/>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9">
    <w:name w:val="Char Char Char Char Char Char Char Char Char Char"/>
    <w:basedOn w:val="1"/>
    <w:qFormat/>
    <w:uiPriority w:val="0"/>
    <w:rPr>
      <w:rFonts w:ascii="仿宋_GB2312" w:eastAsia="仿宋_GB2312"/>
      <w:b/>
      <w:sz w:val="32"/>
      <w:szCs w:val="32"/>
    </w:rPr>
  </w:style>
  <w:style w:type="paragraph" w:customStyle="1" w:styleId="26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1">
    <w:name w:val="_正文段落"/>
    <w:basedOn w:val="1"/>
    <w:qFormat/>
    <w:uiPriority w:val="0"/>
    <w:pPr>
      <w:adjustRightInd/>
      <w:ind w:firstLine="560"/>
    </w:pPr>
    <w:rPr>
      <w:rFonts w:ascii="仿宋_GB2312" w:hAnsi="仿宋" w:eastAsia="仿宋_GB2312"/>
      <w:kern w:val="0"/>
      <w:sz w:val="28"/>
      <w:szCs w:val="28"/>
    </w:rPr>
  </w:style>
  <w:style w:type="paragraph" w:customStyle="1" w:styleId="26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3">
    <w:name w:val="前言、引言标题"/>
    <w:next w:val="1"/>
    <w:qFormat/>
    <w:uiPriority w:val="0"/>
    <w:pPr>
      <w:shd w:val="clear" w:color="FFFFFF" w:fill="FFFFFF"/>
      <w:tabs>
        <w:tab w:val="left" w:pos="840"/>
      </w:tabs>
      <w:spacing w:before="640" w:after="560" w:line="278" w:lineRule="auto"/>
      <w:ind w:left="840" w:hanging="420"/>
      <w:jc w:val="center"/>
      <w:outlineLvl w:val="0"/>
    </w:pPr>
    <w:rPr>
      <w:rFonts w:ascii="黑体" w:hAnsi="Times New Roman" w:eastAsia="黑体" w:cs="Times New Roman"/>
      <w:sz w:val="32"/>
      <w:lang w:val="en-US" w:eastAsia="zh-CN" w:bidi="ar-SA"/>
    </w:rPr>
  </w:style>
  <w:style w:type="paragraph" w:customStyle="1" w:styleId="264">
    <w:name w:val="正文（首行缩进）"/>
    <w:basedOn w:val="27"/>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7">
    <w:name w:val="方案正文无缩进"/>
    <w:qFormat/>
    <w:uiPriority w:val="0"/>
    <w:pPr>
      <w:spacing w:after="160" w:line="360" w:lineRule="auto"/>
    </w:pPr>
    <w:rPr>
      <w:rFonts w:ascii="Times New Roman" w:hAnsi="Times New Roman" w:eastAsia="宋体" w:cs="Times New Roman"/>
      <w:kern w:val="2"/>
      <w:sz w:val="24"/>
      <w:szCs w:val="24"/>
      <w:lang w:val="en-US" w:eastAsia="zh-CN" w:bidi="ar-SA"/>
    </w:rPr>
  </w:style>
  <w:style w:type="paragraph" w:customStyle="1" w:styleId="268">
    <w:name w:val="Char Char Char1 Char2"/>
    <w:basedOn w:val="1"/>
    <w:qFormat/>
    <w:uiPriority w:val="0"/>
    <w:rPr>
      <w:szCs w:val="20"/>
    </w:rPr>
  </w:style>
  <w:style w:type="paragraph" w:customStyle="1" w:styleId="26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0">
    <w:name w:val="默认段落字体 Para Char"/>
    <w:basedOn w:val="1"/>
    <w:qFormat/>
    <w:uiPriority w:val="0"/>
    <w:rPr>
      <w:rFonts w:ascii="Tahoma" w:hAnsi="Tahoma"/>
      <w:sz w:val="24"/>
      <w:szCs w:val="20"/>
    </w:rPr>
  </w:style>
  <w:style w:type="paragraph" w:customStyle="1" w:styleId="271">
    <w:name w:val="标题五"/>
    <w:basedOn w:val="1"/>
    <w:qFormat/>
    <w:uiPriority w:val="0"/>
    <w:pPr>
      <w:adjustRightInd/>
      <w:spacing w:before="156" w:beforeLines="50" w:line="360" w:lineRule="auto"/>
    </w:pPr>
    <w:rPr>
      <w:b/>
      <w:sz w:val="24"/>
    </w:rPr>
  </w:style>
  <w:style w:type="paragraph" w:customStyle="1" w:styleId="272">
    <w:name w:val="Char Char1101"/>
    <w:basedOn w:val="1"/>
    <w:qFormat/>
    <w:uiPriority w:val="0"/>
    <w:pPr>
      <w:spacing w:line="360" w:lineRule="auto"/>
    </w:pPr>
    <w:rPr>
      <w:rFonts w:ascii="Tahoma" w:hAnsi="Tahoma"/>
      <w:sz w:val="24"/>
      <w:szCs w:val="20"/>
    </w:rPr>
  </w:style>
  <w:style w:type="paragraph" w:customStyle="1" w:styleId="273">
    <w:name w:val="Char Char Char Char Char Char Char Char1"/>
    <w:basedOn w:val="1"/>
    <w:qFormat/>
    <w:uiPriority w:val="0"/>
    <w:pPr>
      <w:tabs>
        <w:tab w:val="left" w:pos="360"/>
      </w:tabs>
    </w:pPr>
    <w:rPr>
      <w:sz w:val="24"/>
      <w:szCs w:val="20"/>
    </w:rPr>
  </w:style>
  <w:style w:type="paragraph" w:customStyle="1" w:styleId="274">
    <w:name w:val="Char Char Char 字元 字元"/>
    <w:basedOn w:val="1"/>
    <w:qFormat/>
    <w:uiPriority w:val="0"/>
    <w:pPr>
      <w:adjustRightInd/>
      <w:spacing w:line="360" w:lineRule="auto"/>
      <w:ind w:firstLine="200" w:firstLineChars="200"/>
    </w:pPr>
    <w:rPr>
      <w:szCs w:val="20"/>
    </w:rPr>
  </w:style>
  <w:style w:type="paragraph" w:customStyle="1" w:styleId="27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6">
    <w:name w:val="Char Char Char Char Char Char Char"/>
    <w:basedOn w:val="1"/>
    <w:qFormat/>
    <w:uiPriority w:val="0"/>
    <w:rPr>
      <w:rFonts w:ascii="仿宋_GB2312" w:eastAsia="仿宋_GB2312"/>
      <w:b/>
      <w:sz w:val="32"/>
      <w:szCs w:val="32"/>
    </w:rPr>
  </w:style>
  <w:style w:type="paragraph" w:customStyle="1" w:styleId="27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9">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0">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81">
    <w:name w:val="批注框文本 Char Char"/>
    <w:basedOn w:val="1"/>
    <w:qFormat/>
    <w:uiPriority w:val="0"/>
    <w:pPr>
      <w:adjustRightInd/>
    </w:pPr>
    <w:rPr>
      <w:sz w:val="18"/>
      <w:szCs w:val="20"/>
    </w:rPr>
  </w:style>
  <w:style w:type="paragraph" w:customStyle="1" w:styleId="28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5">
    <w:name w:val="gjt_2"/>
    <w:next w:val="1"/>
    <w:qFormat/>
    <w:uiPriority w:val="0"/>
    <w:pPr>
      <w:keepNext/>
      <w:keepLines/>
      <w:widowControl w:val="0"/>
      <w:spacing w:before="260" w:after="260" w:line="278" w:lineRule="auto"/>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6">
    <w:name w:val="索引 11"/>
    <w:basedOn w:val="1"/>
    <w:next w:val="1"/>
    <w:qFormat/>
    <w:uiPriority w:val="99"/>
    <w:pPr>
      <w:adjustRightInd/>
      <w:spacing w:line="360" w:lineRule="auto"/>
    </w:pPr>
    <w:rPr>
      <w:rFonts w:ascii="仿宋_GB2312" w:eastAsia="仿宋_GB2312"/>
      <w:sz w:val="24"/>
      <w:szCs w:val="20"/>
    </w:rPr>
  </w:style>
  <w:style w:type="paragraph" w:customStyle="1" w:styleId="28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9">
    <w:name w:val="正文文字缩进项目"/>
    <w:basedOn w:val="27"/>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正文文字表格居中"/>
    <w:basedOn w:val="1"/>
    <w:next w:val="57"/>
    <w:qFormat/>
    <w:uiPriority w:val="0"/>
    <w:pPr>
      <w:snapToGrid w:val="0"/>
      <w:spacing w:line="360" w:lineRule="auto"/>
    </w:pPr>
    <w:rPr>
      <w:rFonts w:ascii="宋体"/>
      <w:b/>
      <w:sz w:val="24"/>
      <w:szCs w:val="20"/>
    </w:rPr>
  </w:style>
  <w:style w:type="paragraph" w:customStyle="1" w:styleId="2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3">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4">
    <w:name w:val="Plain Text1"/>
    <w:basedOn w:val="1"/>
    <w:qFormat/>
    <w:uiPriority w:val="7"/>
    <w:pPr>
      <w:adjustRightInd/>
    </w:pPr>
    <w:rPr>
      <w:rFonts w:ascii="宋体" w:hAnsi="Courier New"/>
    </w:rPr>
  </w:style>
  <w:style w:type="paragraph" w:customStyle="1" w:styleId="295">
    <w:name w:val="Char3"/>
    <w:basedOn w:val="1"/>
    <w:qFormat/>
    <w:uiPriority w:val="0"/>
    <w:pPr>
      <w:adjustRightInd/>
    </w:pPr>
    <w:rPr>
      <w:rFonts w:ascii="仿宋_GB2312" w:eastAsia="仿宋_GB2312"/>
      <w:b/>
      <w:sz w:val="32"/>
      <w:szCs w:val="32"/>
    </w:rPr>
  </w:style>
  <w:style w:type="paragraph" w:customStyle="1" w:styleId="29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8">
    <w:name w:val="标题2"/>
    <w:basedOn w:val="4"/>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9">
    <w:name w:val="List Paragraph1"/>
    <w:basedOn w:val="1"/>
    <w:qFormat/>
    <w:uiPriority w:val="0"/>
    <w:pPr>
      <w:spacing w:line="360" w:lineRule="auto"/>
      <w:ind w:firstLine="200" w:firstLineChars="200"/>
    </w:pPr>
    <w:rPr>
      <w:rFonts w:eastAsia="楷体_GB2312" w:cs="Lucida Sans"/>
      <w:sz w:val="24"/>
    </w:rPr>
  </w:style>
  <w:style w:type="paragraph" w:customStyle="1" w:styleId="300">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3">
    <w:name w:val="Char3 Char Char Char"/>
    <w:basedOn w:val="1"/>
    <w:qFormat/>
    <w:uiPriority w:val="0"/>
    <w:pPr>
      <w:widowControl/>
      <w:adjustRightInd/>
      <w:spacing w:line="240" w:lineRule="exact"/>
      <w:jc w:val="left"/>
    </w:pPr>
    <w:rPr>
      <w:szCs w:val="20"/>
    </w:rPr>
  </w:style>
  <w:style w:type="paragraph" w:customStyle="1" w:styleId="304">
    <w:name w:val="表格标题2"/>
    <w:basedOn w:val="305"/>
    <w:qFormat/>
    <w:uiPriority w:val="0"/>
    <w:rPr>
      <w:b/>
    </w:rPr>
  </w:style>
  <w:style w:type="paragraph" w:customStyle="1" w:styleId="305">
    <w:name w:val="表格内文"/>
    <w:basedOn w:val="1"/>
    <w:qFormat/>
    <w:uiPriority w:val="0"/>
    <w:pPr>
      <w:adjustRightInd/>
      <w:spacing w:line="360" w:lineRule="auto"/>
    </w:pPr>
    <w:rPr>
      <w:rFonts w:ascii="宋体" w:hAnsi="宋体" w:cs="宋体"/>
      <w:color w:val="000000"/>
      <w:szCs w:val="20"/>
    </w:rPr>
  </w:style>
  <w:style w:type="paragraph" w:customStyle="1" w:styleId="306">
    <w:name w:val="Char Char Char Char Char Char Char Char Char Char2"/>
    <w:basedOn w:val="1"/>
    <w:qFormat/>
    <w:uiPriority w:val="0"/>
    <w:rPr>
      <w:rFonts w:ascii="仿宋_GB2312" w:eastAsia="仿宋_GB2312"/>
      <w:b/>
      <w:sz w:val="32"/>
      <w:szCs w:val="32"/>
    </w:rPr>
  </w:style>
  <w:style w:type="paragraph" w:customStyle="1" w:styleId="307">
    <w:name w:val="正文，首行缩进:  2 字符"/>
    <w:qFormat/>
    <w:uiPriority w:val="0"/>
    <w:pPr>
      <w:spacing w:after="160" w:line="360" w:lineRule="auto"/>
      <w:ind w:firstLine="480" w:firstLineChars="200"/>
    </w:pPr>
    <w:rPr>
      <w:rFonts w:ascii="Arial" w:hAnsi="Arial" w:eastAsia="仿宋_GB2312" w:cs="Times New Roman"/>
      <w:kern w:val="2"/>
      <w:sz w:val="24"/>
      <w:szCs w:val="24"/>
      <w:lang w:val="en-US" w:eastAsia="zh-CN" w:bidi="ar-SA"/>
    </w:rPr>
  </w:style>
  <w:style w:type="paragraph" w:customStyle="1" w:styleId="308">
    <w:name w:val="Char3 Char Char1"/>
    <w:basedOn w:val="1"/>
    <w:qFormat/>
    <w:uiPriority w:val="6"/>
    <w:pPr>
      <w:widowControl/>
      <w:adjustRightInd/>
      <w:spacing w:line="240" w:lineRule="exact"/>
      <w:jc w:val="left"/>
    </w:pPr>
    <w:rPr>
      <w:rFonts w:ascii="Arial" w:hAnsi="Arial" w:eastAsia="Times New Roman" w:cs="Verdana"/>
      <w:b/>
      <w:kern w:val="0"/>
      <w:sz w:val="24"/>
      <w:szCs w:val="20"/>
      <w:lang w:eastAsia="en-US"/>
    </w:rPr>
  </w:style>
  <w:style w:type="paragraph" w:customStyle="1" w:styleId="309">
    <w:name w:val="Char Char11 Char Char Char Char Char Char Char Char Char11"/>
    <w:basedOn w:val="1"/>
    <w:qFormat/>
    <w:uiPriority w:val="0"/>
    <w:pPr>
      <w:spacing w:line="360" w:lineRule="auto"/>
    </w:pPr>
    <w:rPr>
      <w:szCs w:val="20"/>
    </w:rPr>
  </w:style>
  <w:style w:type="paragraph" w:customStyle="1" w:styleId="31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2">
    <w:name w:val="MM Topic 1"/>
    <w:basedOn w:val="3"/>
    <w:qFormat/>
    <w:uiPriority w:val="0"/>
    <w:pPr>
      <w:tabs>
        <w:tab w:val="left" w:pos="840"/>
        <w:tab w:val="clear" w:pos="432"/>
      </w:tabs>
      <w:adjustRightInd/>
      <w:ind w:left="840" w:hanging="420"/>
    </w:pPr>
  </w:style>
  <w:style w:type="paragraph" w:customStyle="1" w:styleId="313">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314">
    <w:name w:val="文本正文 Char"/>
    <w:basedOn w:val="1"/>
    <w:qFormat/>
    <w:uiPriority w:val="0"/>
    <w:pPr>
      <w:spacing w:line="360" w:lineRule="auto"/>
      <w:ind w:firstLine="200" w:firstLineChars="200"/>
    </w:pPr>
    <w:rPr>
      <w:kern w:val="0"/>
      <w:sz w:val="24"/>
      <w:szCs w:val="20"/>
    </w:rPr>
  </w:style>
  <w:style w:type="paragraph" w:customStyle="1" w:styleId="315">
    <w:name w:val="表格"/>
    <w:basedOn w:val="1"/>
    <w:qFormat/>
    <w:uiPriority w:val="0"/>
    <w:pPr>
      <w:snapToGrid w:val="0"/>
      <w:ind w:firstLine="42" w:firstLineChars="21"/>
    </w:pPr>
    <w:rPr>
      <w:rFonts w:ascii="宋体" w:hAnsi="宋体"/>
      <w:kern w:val="0"/>
      <w:sz w:val="20"/>
      <w:szCs w:val="20"/>
    </w:rPr>
  </w:style>
  <w:style w:type="paragraph" w:customStyle="1" w:styleId="316">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7">
    <w:name w:val="插图题注"/>
    <w:next w:val="1"/>
    <w:qFormat/>
    <w:uiPriority w:val="0"/>
    <w:pPr>
      <w:tabs>
        <w:tab w:val="left" w:pos="3780"/>
      </w:tabs>
      <w:spacing w:after="312" w:afterLines="100" w:line="278" w:lineRule="auto"/>
      <w:ind w:left="1089" w:hanging="369"/>
      <w:jc w:val="center"/>
    </w:pPr>
    <w:rPr>
      <w:rFonts w:ascii="Arial" w:hAnsi="Arial" w:eastAsia="宋体" w:cs="Times New Roman"/>
      <w:sz w:val="18"/>
      <w:szCs w:val="18"/>
      <w:lang w:val="en-US" w:eastAsia="zh-CN" w:bidi="ar-SA"/>
    </w:rPr>
  </w:style>
  <w:style w:type="paragraph" w:customStyle="1" w:styleId="31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9">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0">
    <w:name w:val="EB_表格"/>
    <w:basedOn w:val="1"/>
    <w:qFormat/>
    <w:uiPriority w:val="0"/>
    <w:pPr>
      <w:adjustRightInd/>
      <w:spacing w:line="300" w:lineRule="auto"/>
      <w:jc w:val="center"/>
    </w:pPr>
  </w:style>
  <w:style w:type="paragraph" w:customStyle="1" w:styleId="321">
    <w:name w:val="_Style 6"/>
    <w:basedOn w:val="1"/>
    <w:qFormat/>
    <w:uiPriority w:val="34"/>
    <w:pPr>
      <w:adjustRightInd/>
      <w:ind w:firstLine="420" w:firstLineChars="200"/>
    </w:pPr>
    <w:rPr>
      <w:rFonts w:eastAsia="仿宋_GB2312"/>
      <w:sz w:val="28"/>
    </w:rPr>
  </w:style>
  <w:style w:type="paragraph" w:customStyle="1" w:styleId="32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4">
    <w:name w:val="!大节"/>
    <w:basedOn w:val="4"/>
    <w:qFormat/>
    <w:uiPriority w:val="0"/>
    <w:pPr>
      <w:spacing w:before="260" w:after="260" w:line="415" w:lineRule="auto"/>
      <w:ind w:left="420" w:hanging="420"/>
    </w:pPr>
    <w:rPr>
      <w:rFonts w:ascii="Arial" w:hAnsi="Arial" w:eastAsia="微软雅黑"/>
      <w:lang w:val="en-US"/>
    </w:rPr>
  </w:style>
  <w:style w:type="paragraph" w:customStyle="1" w:styleId="325">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6">
    <w:name w:val="正文表标题"/>
    <w:next w:val="327"/>
    <w:qFormat/>
    <w:uiPriority w:val="0"/>
    <w:pPr>
      <w:tabs>
        <w:tab w:val="left" w:pos="840"/>
      </w:tabs>
      <w:spacing w:after="160" w:line="278" w:lineRule="auto"/>
      <w:ind w:left="840" w:hanging="420"/>
      <w:jc w:val="center"/>
    </w:pPr>
    <w:rPr>
      <w:rFonts w:ascii="黑体" w:hAnsi="Times New Roman" w:eastAsia="黑体" w:cs="Times New Roman"/>
      <w:sz w:val="21"/>
      <w:lang w:val="en-US" w:eastAsia="zh-CN" w:bidi="ar-SA"/>
    </w:rPr>
  </w:style>
  <w:style w:type="paragraph" w:customStyle="1" w:styleId="327">
    <w:name w:val="段"/>
    <w:qFormat/>
    <w:uiPriority w:val="0"/>
    <w:pPr>
      <w:autoSpaceDE w:val="0"/>
      <w:autoSpaceDN w:val="0"/>
      <w:spacing w:after="160" w:line="278" w:lineRule="auto"/>
      <w:ind w:firstLine="200" w:firstLineChars="200"/>
      <w:jc w:val="both"/>
    </w:pPr>
    <w:rPr>
      <w:rFonts w:ascii="宋体" w:hAnsi="Times New Roman" w:eastAsia="宋体" w:cs="Times New Roman"/>
      <w:sz w:val="21"/>
      <w:lang w:val="en-US" w:eastAsia="zh-CN" w:bidi="ar-SA"/>
    </w:rPr>
  </w:style>
  <w:style w:type="paragraph" w:customStyle="1" w:styleId="32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9">
    <w:name w:val="trademark"/>
    <w:qFormat/>
    <w:uiPriority w:val="0"/>
    <w:pPr>
      <w:spacing w:after="60" w:line="278" w:lineRule="auto"/>
    </w:pPr>
    <w:rPr>
      <w:rFonts w:ascii="Futura Bk" w:hAnsi="Futura Bk" w:eastAsia="宋体" w:cs="Times New Roman"/>
      <w:sz w:val="15"/>
      <w:lang w:val="en-US" w:eastAsia="en-US" w:bidi="ar-SA"/>
    </w:rPr>
  </w:style>
  <w:style w:type="paragraph" w:customStyle="1" w:styleId="3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1">
    <w:name w:val="Char Char1 Char Char Char Char Char Char1"/>
    <w:basedOn w:val="1"/>
    <w:qFormat/>
    <w:uiPriority w:val="0"/>
    <w:rPr>
      <w:rFonts w:ascii="仿宋_GB2312" w:eastAsia="仿宋_GB2312"/>
      <w:b/>
      <w:sz w:val="32"/>
      <w:szCs w:val="20"/>
    </w:rPr>
  </w:style>
  <w:style w:type="paragraph" w:customStyle="1" w:styleId="33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3">
    <w:name w:val="Char1 Char Char Char1"/>
    <w:basedOn w:val="1"/>
    <w:qFormat/>
    <w:uiPriority w:val="0"/>
    <w:pPr>
      <w:adjustRightInd/>
      <w:ind w:firstLine="200" w:firstLineChars="200"/>
    </w:pPr>
    <w:rPr>
      <w:rFonts w:ascii="Tahoma" w:hAnsi="Tahoma"/>
      <w:sz w:val="24"/>
      <w:szCs w:val="20"/>
    </w:rPr>
  </w:style>
  <w:style w:type="paragraph" w:customStyle="1" w:styleId="334">
    <w:name w:val="a1"/>
    <w:basedOn w:val="1"/>
    <w:qFormat/>
    <w:uiPriority w:val="0"/>
    <w:pPr>
      <w:widowControl/>
      <w:spacing w:line="300" w:lineRule="atLeast"/>
      <w:jc w:val="left"/>
    </w:pPr>
    <w:rPr>
      <w:rFonts w:ascii="宋体" w:hAnsi="宋体"/>
      <w:kern w:val="0"/>
      <w:sz w:val="18"/>
      <w:szCs w:val="20"/>
    </w:rPr>
  </w:style>
  <w:style w:type="paragraph" w:customStyle="1" w:styleId="335">
    <w:name w:val="样式7"/>
    <w:basedOn w:val="336"/>
    <w:next w:val="1"/>
    <w:qFormat/>
    <w:uiPriority w:val="0"/>
    <w:pPr>
      <w:spacing w:after="156" w:afterLines="50"/>
      <w:jc w:val="left"/>
      <w:outlineLvl w:val="3"/>
    </w:pPr>
    <w:rPr>
      <w:sz w:val="24"/>
      <w:szCs w:val="24"/>
    </w:rPr>
  </w:style>
  <w:style w:type="paragraph" w:customStyle="1" w:styleId="33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9">
    <w:name w:val="样式 样式2 + 左侧:  1 字符 右侧:  1 字符"/>
    <w:basedOn w:val="148"/>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0">
    <w:name w:val="Char2 Char Char2"/>
    <w:basedOn w:val="1"/>
    <w:qFormat/>
    <w:uiPriority w:val="0"/>
    <w:pPr>
      <w:adjustRightInd/>
    </w:pPr>
    <w:rPr>
      <w:rFonts w:ascii="Tahoma" w:hAnsi="Tahoma"/>
      <w:sz w:val="24"/>
      <w:szCs w:val="20"/>
    </w:rPr>
  </w:style>
  <w:style w:type="paragraph" w:customStyle="1" w:styleId="341">
    <w:name w:val="Char1 Char Char Char"/>
    <w:basedOn w:val="1"/>
    <w:qFormat/>
    <w:uiPriority w:val="0"/>
    <w:pPr>
      <w:widowControl/>
      <w:snapToGrid w:val="0"/>
      <w:spacing w:before="120" w:line="360" w:lineRule="auto"/>
      <w:ind w:right="-360"/>
      <w:jc w:val="left"/>
    </w:pPr>
    <w:rPr>
      <w:rFonts w:ascii="Arial" w:hAnsi="Arial"/>
      <w:kern w:val="0"/>
      <w:sz w:val="24"/>
      <w:lang w:eastAsia="en-US"/>
    </w:rPr>
  </w:style>
  <w:style w:type="paragraph" w:customStyle="1" w:styleId="342">
    <w:name w:val="三级条标题"/>
    <w:basedOn w:val="343"/>
    <w:next w:val="327"/>
    <w:qFormat/>
    <w:uiPriority w:val="0"/>
    <w:pPr>
      <w:tabs>
        <w:tab w:val="left" w:pos="1260"/>
        <w:tab w:val="left" w:pos="1680"/>
        <w:tab w:val="left" w:pos="2100"/>
        <w:tab w:val="left" w:pos="2520"/>
      </w:tabs>
      <w:ind w:left="2520"/>
      <w:outlineLvl w:val="4"/>
    </w:pPr>
  </w:style>
  <w:style w:type="paragraph" w:customStyle="1" w:styleId="343">
    <w:name w:val="二级条标题"/>
    <w:basedOn w:val="344"/>
    <w:next w:val="327"/>
    <w:qFormat/>
    <w:uiPriority w:val="0"/>
    <w:pPr>
      <w:tabs>
        <w:tab w:val="left" w:pos="1260"/>
        <w:tab w:val="left" w:pos="1680"/>
        <w:tab w:val="left" w:pos="2100"/>
      </w:tabs>
      <w:ind w:left="0"/>
      <w:outlineLvl w:val="3"/>
    </w:pPr>
  </w:style>
  <w:style w:type="paragraph" w:customStyle="1" w:styleId="344">
    <w:name w:val="一级条标题"/>
    <w:basedOn w:val="345"/>
    <w:next w:val="327"/>
    <w:qFormat/>
    <w:uiPriority w:val="0"/>
    <w:pPr>
      <w:tabs>
        <w:tab w:val="left" w:pos="1260"/>
        <w:tab w:val="left" w:pos="1680"/>
      </w:tabs>
      <w:spacing w:before="0" w:beforeLines="0" w:after="0" w:afterLines="0"/>
      <w:ind w:left="1680"/>
      <w:outlineLvl w:val="2"/>
    </w:pPr>
  </w:style>
  <w:style w:type="paragraph" w:customStyle="1" w:styleId="345">
    <w:name w:val="章标题"/>
    <w:next w:val="327"/>
    <w:qFormat/>
    <w:uiPriority w:val="0"/>
    <w:pPr>
      <w:tabs>
        <w:tab w:val="left" w:pos="1260"/>
      </w:tabs>
      <w:spacing w:before="156" w:beforeLines="50" w:after="156" w:afterLines="50" w:line="278" w:lineRule="auto"/>
      <w:ind w:left="1260" w:hanging="420"/>
      <w:jc w:val="both"/>
      <w:outlineLvl w:val="1"/>
    </w:pPr>
    <w:rPr>
      <w:rFonts w:ascii="黑体" w:hAnsi="Times New Roman" w:eastAsia="黑体" w:cs="Times New Roman"/>
      <w:sz w:val="21"/>
      <w:lang w:val="en-US" w:eastAsia="zh-CN" w:bidi="ar-SA"/>
    </w:rPr>
  </w:style>
  <w:style w:type="paragraph" w:customStyle="1" w:styleId="346">
    <w:name w:val="数字标题2"/>
    <w:basedOn w:val="4"/>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8">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0">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2">
    <w:name w:val="正文 项目2"/>
    <w:basedOn w:val="353"/>
    <w:qFormat/>
    <w:uiPriority w:val="0"/>
    <w:pPr>
      <w:tabs>
        <w:tab w:val="left" w:pos="840"/>
      </w:tabs>
      <w:spacing w:after="0"/>
      <w:ind w:left="900"/>
    </w:pPr>
  </w:style>
  <w:style w:type="paragraph" w:customStyle="1" w:styleId="35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4">
    <w:name w:val="Body Text 2*"/>
    <w:basedOn w:val="1"/>
    <w:qFormat/>
    <w:uiPriority w:val="6"/>
    <w:pPr>
      <w:widowControl/>
      <w:adjustRightInd/>
      <w:ind w:left="720" w:hanging="720"/>
    </w:pPr>
    <w:rPr>
      <w:color w:val="000000"/>
      <w:kern w:val="0"/>
      <w:sz w:val="24"/>
      <w:szCs w:val="20"/>
    </w:rPr>
  </w:style>
  <w:style w:type="paragraph" w:customStyle="1" w:styleId="355">
    <w:name w:val="表1"/>
    <w:basedOn w:val="1"/>
    <w:qFormat/>
    <w:uiPriority w:val="0"/>
    <w:pPr>
      <w:tabs>
        <w:tab w:val="left" w:pos="703"/>
      </w:tabs>
      <w:adjustRightInd/>
      <w:spacing w:line="360" w:lineRule="auto"/>
      <w:ind w:left="703"/>
      <w:jc w:val="center"/>
    </w:pPr>
  </w:style>
  <w:style w:type="paragraph" w:customStyle="1" w:styleId="356">
    <w:name w:val="_Style 27"/>
    <w:qFormat/>
    <w:uiPriority w:val="1"/>
    <w:pPr>
      <w:widowControl w:val="0"/>
      <w:tabs>
        <w:tab w:val="left" w:pos="480"/>
      </w:tabs>
      <w:autoSpaceDE w:val="0"/>
      <w:autoSpaceDN w:val="0"/>
      <w:adjustRightInd w:val="0"/>
      <w:snapToGrid w:val="0"/>
      <w:spacing w:after="160" w:line="278" w:lineRule="auto"/>
    </w:pPr>
    <w:rPr>
      <w:rFonts w:ascii="Calibri" w:hAnsi="Calibri" w:eastAsia="宋体" w:cs="Times New Roman"/>
      <w:szCs w:val="24"/>
      <w:lang w:val="en-US" w:eastAsia="zh-CN" w:bidi="ar-SA"/>
    </w:rPr>
  </w:style>
  <w:style w:type="paragraph" w:customStyle="1" w:styleId="35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9">
    <w:name w:val="2级标题"/>
    <w:basedOn w:val="360"/>
    <w:qFormat/>
    <w:uiPriority w:val="0"/>
    <w:pPr>
      <w:jc w:val="left"/>
      <w:outlineLvl w:val="1"/>
    </w:pPr>
    <w:rPr>
      <w:rFonts w:ascii="Times New Roman" w:hAnsi="Times New Roman" w:eastAsia="仿宋"/>
      <w:sz w:val="30"/>
    </w:rPr>
  </w:style>
  <w:style w:type="paragraph" w:customStyle="1" w:styleId="36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1">
    <w:name w:val="正文 New New New New"/>
    <w:qFormat/>
    <w:uiPriority w:val="0"/>
    <w:pPr>
      <w:widowControl w:val="0"/>
      <w:spacing w:after="160" w:line="278" w:lineRule="auto"/>
      <w:jc w:val="both"/>
    </w:pPr>
    <w:rPr>
      <w:rFonts w:ascii="Times New Roman" w:hAnsi="Times New Roman" w:eastAsia="宋体" w:cs="Times New Roman"/>
      <w:color w:val="000000"/>
      <w:szCs w:val="24"/>
      <w:lang w:val="en-US" w:eastAsia="zh-CN" w:bidi="ar-SA"/>
    </w:rPr>
  </w:style>
  <w:style w:type="paragraph" w:customStyle="1" w:styleId="36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5">
    <w:name w:val="bullet"/>
    <w:basedOn w:val="1"/>
    <w:qFormat/>
    <w:uiPriority w:val="0"/>
    <w:pPr>
      <w:tabs>
        <w:tab w:val="left" w:pos="840"/>
      </w:tabs>
      <w:adjustRightInd/>
      <w:ind w:left="840" w:hanging="420"/>
    </w:pPr>
  </w:style>
  <w:style w:type="paragraph" w:customStyle="1" w:styleId="36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3">
    <w:name w:val="MM Topic 4"/>
    <w:basedOn w:val="7"/>
    <w:qFormat/>
    <w:uiPriority w:val="0"/>
    <w:pPr>
      <w:tabs>
        <w:tab w:val="left" w:pos="2100"/>
        <w:tab w:val="clear" w:pos="864"/>
      </w:tabs>
      <w:adjustRightInd/>
      <w:ind w:left="2100" w:hanging="420"/>
    </w:pPr>
    <w:rPr>
      <w:lang w:val="en-US"/>
    </w:rPr>
  </w:style>
  <w:style w:type="paragraph" w:customStyle="1" w:styleId="37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5">
    <w:name w:val="gjt_正文"/>
    <w:qFormat/>
    <w:uiPriority w:val="0"/>
    <w:pPr>
      <w:widowControl w:val="0"/>
      <w:spacing w:after="160"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6">
    <w:name w:val="Char Char11 Char Char Char Char Char Char Char Char Char1"/>
    <w:basedOn w:val="1"/>
    <w:qFormat/>
    <w:uiPriority w:val="6"/>
    <w:pPr>
      <w:spacing w:line="360" w:lineRule="auto"/>
    </w:pPr>
    <w:rPr>
      <w:szCs w:val="20"/>
    </w:rPr>
  </w:style>
  <w:style w:type="paragraph" w:customStyle="1" w:styleId="37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9">
    <w:name w:val="body text bold"/>
    <w:basedOn w:val="24"/>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6">
    <w:name w:val="单元格居中"/>
    <w:basedOn w:val="1"/>
    <w:qFormat/>
    <w:uiPriority w:val="0"/>
    <w:pPr>
      <w:adjustRightInd/>
      <w:spacing w:line="360" w:lineRule="auto"/>
      <w:jc w:val="center"/>
    </w:pPr>
    <w:rPr>
      <w:sz w:val="24"/>
    </w:rPr>
  </w:style>
  <w:style w:type="paragraph" w:customStyle="1" w:styleId="38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8">
    <w:name w:val="Char Char Char Char Char Char Char1"/>
    <w:basedOn w:val="1"/>
    <w:qFormat/>
    <w:uiPriority w:val="6"/>
    <w:rPr>
      <w:rFonts w:ascii="仿宋_GB2312" w:eastAsia="仿宋_GB2312"/>
      <w:b/>
      <w:sz w:val="32"/>
      <w:szCs w:val="32"/>
    </w:rPr>
  </w:style>
  <w:style w:type="paragraph" w:customStyle="1" w:styleId="389">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0">
    <w:name w:val="Ñù"/>
    <w:qFormat/>
    <w:uiPriority w:val="0"/>
    <w:pPr>
      <w:overflowPunct w:val="0"/>
      <w:autoSpaceDE w:val="0"/>
      <w:autoSpaceDN w:val="0"/>
      <w:adjustRightInd w:val="0"/>
      <w:spacing w:after="160" w:line="400" w:lineRule="exact"/>
      <w:jc w:val="both"/>
      <w:textAlignment w:val="baseline"/>
    </w:pPr>
    <w:rPr>
      <w:rFonts w:ascii="Times New Roman" w:hAnsi="Times New Roman" w:eastAsia="宋体" w:cs="Times New Roman"/>
      <w:sz w:val="24"/>
      <w:lang w:val="en-US" w:eastAsia="zh-CN" w:bidi="ar-SA"/>
    </w:rPr>
  </w:style>
  <w:style w:type="paragraph" w:customStyle="1" w:styleId="391">
    <w:name w:val="Char3 Char Char Char11"/>
    <w:basedOn w:val="1"/>
    <w:qFormat/>
    <w:uiPriority w:val="0"/>
    <w:pPr>
      <w:widowControl/>
      <w:adjustRightInd/>
      <w:spacing w:line="240" w:lineRule="exact"/>
      <w:jc w:val="left"/>
    </w:pPr>
    <w:rPr>
      <w:szCs w:val="20"/>
    </w:rPr>
  </w:style>
  <w:style w:type="paragraph" w:customStyle="1" w:styleId="392">
    <w:name w:val="Char Char1121"/>
    <w:basedOn w:val="1"/>
    <w:qFormat/>
    <w:uiPriority w:val="0"/>
    <w:pPr>
      <w:spacing w:line="360" w:lineRule="auto"/>
    </w:pPr>
    <w:rPr>
      <w:szCs w:val="20"/>
    </w:rPr>
  </w:style>
  <w:style w:type="paragraph" w:customStyle="1" w:styleId="39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4">
    <w:name w:val="gjt_4"/>
    <w:next w:val="1"/>
    <w:qFormat/>
    <w:uiPriority w:val="0"/>
    <w:pPr>
      <w:keepNext/>
      <w:keepLines/>
      <w:widowControl w:val="0"/>
      <w:spacing w:before="280" w:after="290" w:line="278" w:lineRule="auto"/>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5">
    <w:name w:val="Normal0"/>
    <w:qFormat/>
    <w:uiPriority w:val="0"/>
    <w:pPr>
      <w:spacing w:after="160" w:line="278" w:lineRule="auto"/>
    </w:pPr>
    <w:rPr>
      <w:rFonts w:ascii="Times New Roman" w:hAnsi="Times New Roman" w:eastAsia="宋体" w:cs="Times New Roman"/>
      <w:lang w:val="en-US" w:eastAsia="en-US" w:bidi="ar-SA"/>
    </w:rPr>
  </w:style>
  <w:style w:type="paragraph" w:customStyle="1" w:styleId="396">
    <w:name w:val="带编号样式"/>
    <w:basedOn w:val="314"/>
    <w:qFormat/>
    <w:uiPriority w:val="0"/>
    <w:pPr>
      <w:tabs>
        <w:tab w:val="left" w:pos="840"/>
      </w:tabs>
      <w:snapToGrid w:val="0"/>
      <w:ind w:left="840" w:hanging="420" w:firstLineChars="0"/>
    </w:pPr>
    <w:rPr>
      <w:rFonts w:ascii="仿宋_GB2312" w:eastAsia="仿宋_GB2312"/>
      <w:color w:val="000000"/>
    </w:rPr>
  </w:style>
  <w:style w:type="paragraph" w:customStyle="1" w:styleId="39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9">
    <w:name w:val="封面"/>
    <w:basedOn w:val="1"/>
    <w:qFormat/>
    <w:uiPriority w:val="0"/>
    <w:pPr>
      <w:spacing w:line="360" w:lineRule="atLeast"/>
      <w:jc w:val="right"/>
      <w:textAlignment w:val="baseline"/>
    </w:pPr>
    <w:rPr>
      <w:rFonts w:ascii="Symbol" w:hAnsi="Symbol"/>
      <w:kern w:val="0"/>
      <w:szCs w:val="20"/>
    </w:rPr>
  </w:style>
  <w:style w:type="paragraph" w:customStyle="1" w:styleId="400">
    <w:name w:val="__正文"/>
    <w:qFormat/>
    <w:uiPriority w:val="0"/>
    <w:pPr>
      <w:spacing w:after="160"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2">
    <w:name w:val="默认段落字体 Para Char Char Char1 Char"/>
    <w:basedOn w:val="1"/>
    <w:qFormat/>
    <w:uiPriority w:val="0"/>
    <w:pPr>
      <w:spacing w:line="240" w:lineRule="atLeast"/>
      <w:ind w:left="420" w:firstLine="420"/>
    </w:pPr>
    <w:rPr>
      <w:sz w:val="24"/>
    </w:rPr>
  </w:style>
  <w:style w:type="paragraph" w:customStyle="1" w:styleId="403">
    <w:name w:val="WW-正文文字缩进 2"/>
    <w:basedOn w:val="1"/>
    <w:qFormat/>
    <w:uiPriority w:val="0"/>
    <w:pPr>
      <w:suppressAutoHyphens/>
      <w:adjustRightInd/>
      <w:ind w:firstLine="420"/>
    </w:pPr>
    <w:rPr>
      <w:kern w:val="1"/>
      <w:szCs w:val="20"/>
    </w:rPr>
  </w:style>
  <w:style w:type="paragraph" w:customStyle="1" w:styleId="40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5">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406">
    <w:name w:val="有符号正文"/>
    <w:basedOn w:val="1"/>
    <w:qFormat/>
    <w:uiPriority w:val="0"/>
    <w:pPr>
      <w:adjustRightInd/>
      <w:spacing w:line="400" w:lineRule="exact"/>
      <w:ind w:firstLine="200" w:firstLineChars="200"/>
    </w:pPr>
    <w:rPr>
      <w:rFonts w:ascii="Arial" w:hAnsi="Arial"/>
    </w:rPr>
  </w:style>
  <w:style w:type="paragraph" w:customStyle="1" w:styleId="40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9">
    <w:name w:val="4"/>
    <w:basedOn w:val="1"/>
    <w:next w:val="39"/>
    <w:qFormat/>
    <w:uiPriority w:val="0"/>
    <w:pPr>
      <w:spacing w:after="120" w:line="480" w:lineRule="auto"/>
      <w:ind w:left="420" w:leftChars="200"/>
    </w:pPr>
    <w:rPr>
      <w:sz w:val="24"/>
      <w:szCs w:val="20"/>
    </w:rPr>
  </w:style>
  <w:style w:type="paragraph" w:customStyle="1" w:styleId="41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2">
    <w:name w:val="样式 标题 3H3 + 两端对齐"/>
    <w:basedOn w:val="5"/>
    <w:qFormat/>
    <w:uiPriority w:val="0"/>
    <w:pPr>
      <w:spacing w:before="0" w:after="0" w:line="240" w:lineRule="auto"/>
      <w:jc w:val="left"/>
    </w:pPr>
    <w:rPr>
      <w:rFonts w:cs="宋体"/>
      <w:sz w:val="21"/>
      <w:szCs w:val="20"/>
    </w:rPr>
  </w:style>
  <w:style w:type="paragraph" w:customStyle="1" w:styleId="41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8">
    <w:name w:val="Char Char1 Char Char Char"/>
    <w:basedOn w:val="1"/>
    <w:qFormat/>
    <w:uiPriority w:val="0"/>
    <w:rPr>
      <w:rFonts w:ascii="仿宋_GB2312" w:eastAsia="仿宋_GB2312"/>
      <w:b/>
      <w:sz w:val="32"/>
      <w:szCs w:val="20"/>
    </w:rPr>
  </w:style>
  <w:style w:type="paragraph" w:customStyle="1" w:styleId="419">
    <w:name w:val="表格题注"/>
    <w:next w:val="1"/>
    <w:qFormat/>
    <w:uiPriority w:val="0"/>
    <w:pPr>
      <w:keepLines/>
      <w:tabs>
        <w:tab w:val="left" w:pos="4200"/>
      </w:tabs>
      <w:spacing w:before="312" w:beforeLines="100" w:after="160" w:line="278" w:lineRule="auto"/>
      <w:ind w:left="1089" w:hanging="369"/>
      <w:jc w:val="center"/>
    </w:pPr>
    <w:rPr>
      <w:rFonts w:ascii="Arial" w:hAnsi="Arial" w:eastAsia="宋体" w:cs="Times New Roman"/>
      <w:sz w:val="18"/>
      <w:szCs w:val="18"/>
      <w:lang w:val="en-US" w:eastAsia="zh-CN" w:bidi="ar-SA"/>
    </w:rPr>
  </w:style>
  <w:style w:type="paragraph" w:customStyle="1" w:styleId="42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2">
    <w:name w:val="Char Char1 Char Char Char2"/>
    <w:basedOn w:val="1"/>
    <w:qFormat/>
    <w:uiPriority w:val="0"/>
    <w:rPr>
      <w:rFonts w:ascii="仿宋_GB2312" w:eastAsia="仿宋_GB2312"/>
      <w:b/>
      <w:sz w:val="32"/>
      <w:szCs w:val="32"/>
    </w:rPr>
  </w:style>
  <w:style w:type="paragraph" w:customStyle="1" w:styleId="423">
    <w:name w:val="Char3 Char Char Char1"/>
    <w:basedOn w:val="1"/>
    <w:qFormat/>
    <w:uiPriority w:val="6"/>
    <w:pPr>
      <w:widowControl/>
      <w:adjustRightInd/>
      <w:spacing w:line="240" w:lineRule="exact"/>
      <w:jc w:val="left"/>
    </w:pPr>
    <w:rPr>
      <w:szCs w:val="20"/>
    </w:rPr>
  </w:style>
  <w:style w:type="paragraph" w:customStyle="1" w:styleId="424">
    <w:name w:val="Char1 Char Char Char21"/>
    <w:basedOn w:val="1"/>
    <w:qFormat/>
    <w:uiPriority w:val="0"/>
    <w:rPr>
      <w:rFonts w:ascii="Tahoma" w:hAnsi="Tahoma"/>
      <w:sz w:val="24"/>
      <w:szCs w:val="20"/>
    </w:rPr>
  </w:style>
  <w:style w:type="paragraph" w:customStyle="1" w:styleId="42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6">
    <w:name w:val="正文（标题三）"/>
    <w:basedOn w:val="1"/>
    <w:qFormat/>
    <w:uiPriority w:val="0"/>
    <w:pPr>
      <w:spacing w:line="360" w:lineRule="auto"/>
      <w:ind w:firstLine="200" w:firstLineChars="200"/>
    </w:pPr>
    <w:rPr>
      <w:sz w:val="24"/>
    </w:rPr>
  </w:style>
  <w:style w:type="paragraph" w:customStyle="1" w:styleId="42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2">
    <w:name w:val="Char1 Char Char Char4"/>
    <w:basedOn w:val="1"/>
    <w:qFormat/>
    <w:uiPriority w:val="0"/>
    <w:pPr>
      <w:adjustRightInd/>
      <w:ind w:firstLine="200" w:firstLineChars="200"/>
    </w:pPr>
    <w:rPr>
      <w:rFonts w:ascii="Tahoma" w:hAnsi="Tahoma"/>
      <w:sz w:val="24"/>
      <w:szCs w:val="20"/>
    </w:rPr>
  </w:style>
  <w:style w:type="paragraph" w:customStyle="1" w:styleId="433">
    <w:name w:val="_标题2"/>
    <w:basedOn w:val="400"/>
    <w:next w:val="40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4">
    <w:name w:val="样式1 + (中宋体"/>
    <w:basedOn w:val="41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8">
    <w:name w:val="四号　首行缩进"/>
    <w:basedOn w:val="1"/>
    <w:qFormat/>
    <w:uiPriority w:val="0"/>
    <w:pPr>
      <w:adjustRightInd/>
      <w:spacing w:line="360" w:lineRule="auto"/>
    </w:pPr>
    <w:rPr>
      <w:rFonts w:ascii="宋体" w:hAnsi="宋体"/>
      <w:szCs w:val="20"/>
    </w:rPr>
  </w:style>
  <w:style w:type="paragraph" w:customStyle="1" w:styleId="43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0">
    <w:name w:val="Char Char Char Char Char Char Char Char Char Char Char1 Char"/>
    <w:basedOn w:val="1"/>
    <w:qFormat/>
    <w:uiPriority w:val="0"/>
    <w:pPr>
      <w:adjustRightInd/>
    </w:pPr>
    <w:rPr>
      <w:rFonts w:ascii="Tahoma" w:hAnsi="Tahoma"/>
      <w:sz w:val="24"/>
    </w:rPr>
  </w:style>
  <w:style w:type="paragraph" w:customStyle="1" w:styleId="441">
    <w:name w:val="Char Char Char Char11"/>
    <w:basedOn w:val="1"/>
    <w:qFormat/>
    <w:uiPriority w:val="0"/>
    <w:rPr>
      <w:rFonts w:ascii="Tahoma" w:hAnsi="Tahoma"/>
      <w:sz w:val="24"/>
      <w:szCs w:val="20"/>
    </w:rPr>
  </w:style>
  <w:style w:type="paragraph" w:customStyle="1" w:styleId="44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3">
    <w:name w:val="Char Char Char Char"/>
    <w:basedOn w:val="1"/>
    <w:qFormat/>
    <w:uiPriority w:val="0"/>
    <w:rPr>
      <w:rFonts w:ascii="Tahoma" w:hAnsi="Tahoma"/>
      <w:sz w:val="24"/>
      <w:szCs w:val="20"/>
    </w:rPr>
  </w:style>
  <w:style w:type="paragraph" w:customStyle="1" w:styleId="44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5">
    <w:name w:val="Char19"/>
    <w:basedOn w:val="1"/>
    <w:qFormat/>
    <w:uiPriority w:val="0"/>
    <w:pPr>
      <w:adjustRightInd/>
    </w:pPr>
    <w:rPr>
      <w:szCs w:val="20"/>
    </w:rPr>
  </w:style>
  <w:style w:type="paragraph" w:customStyle="1" w:styleId="446">
    <w:name w:val="标书正文格式"/>
    <w:qFormat/>
    <w:uiPriority w:val="0"/>
    <w:pPr>
      <w:spacing w:after="160"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8">
    <w:name w:val="_Style 5"/>
    <w:basedOn w:val="1"/>
    <w:qFormat/>
    <w:uiPriority w:val="34"/>
    <w:pPr>
      <w:adjustRightInd/>
      <w:ind w:firstLine="420" w:firstLineChars="200"/>
    </w:pPr>
    <w:rPr>
      <w:rFonts w:eastAsia="仿宋_GB2312"/>
      <w:sz w:val="28"/>
    </w:rPr>
  </w:style>
  <w:style w:type="paragraph" w:customStyle="1" w:styleId="44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2">
    <w:name w:val="标书表格字体格式"/>
    <w:next w:val="446"/>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45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4">
    <w:name w:val="Char12"/>
    <w:basedOn w:val="1"/>
    <w:qFormat/>
    <w:uiPriority w:val="0"/>
    <w:pPr>
      <w:widowControl/>
      <w:spacing w:line="240" w:lineRule="exact"/>
      <w:jc w:val="left"/>
    </w:pPr>
    <w:rPr>
      <w:rFonts w:ascii="Verdana" w:hAnsi="Verdana" w:eastAsia="仿宋_GB2312"/>
      <w:kern w:val="0"/>
      <w:sz w:val="24"/>
      <w:szCs w:val="20"/>
      <w:lang w:eastAsia="en-US"/>
    </w:rPr>
  </w:style>
  <w:style w:type="paragraph" w:customStyle="1" w:styleId="455">
    <w:name w:val="修订3"/>
    <w:qFormat/>
    <w:uiPriority w:val="0"/>
    <w:pPr>
      <w:spacing w:after="160" w:line="278" w:lineRule="auto"/>
    </w:pPr>
    <w:rPr>
      <w:rFonts w:ascii="Times New Roman" w:hAnsi="Times New Roman" w:eastAsia="宋体" w:cs="Times New Roman"/>
      <w:kern w:val="2"/>
      <w:sz w:val="21"/>
      <w:lang w:val="en-US" w:eastAsia="zh-CN" w:bidi="ar-SA"/>
    </w:rPr>
  </w:style>
  <w:style w:type="paragraph" w:customStyle="1" w:styleId="456">
    <w:name w:val="CSS1级正文 Char"/>
    <w:basedOn w:val="24"/>
    <w:qFormat/>
    <w:uiPriority w:val="0"/>
    <w:pPr>
      <w:snapToGrid w:val="0"/>
      <w:ind w:firstLine="480" w:firstLineChars="200"/>
    </w:pPr>
    <w:rPr>
      <w:rFonts w:ascii="Times New Roman"/>
      <w:szCs w:val="24"/>
      <w:lang w:val="en-US"/>
    </w:rPr>
  </w:style>
  <w:style w:type="paragraph" w:customStyle="1" w:styleId="457">
    <w:name w:val="无间隔21"/>
    <w:qFormat/>
    <w:uiPriority w:val="0"/>
    <w:pPr>
      <w:widowControl w:val="0"/>
      <w:spacing w:after="160" w:line="278" w:lineRule="auto"/>
      <w:jc w:val="both"/>
    </w:pPr>
    <w:rPr>
      <w:rFonts w:ascii="Times New Roman" w:hAnsi="Times New Roman" w:eastAsia="宋体" w:cs="Times New Roman"/>
      <w:kern w:val="2"/>
      <w:sz w:val="21"/>
      <w:szCs w:val="22"/>
      <w:lang w:val="en-US" w:eastAsia="zh-CN" w:bidi="ar-SA"/>
    </w:rPr>
  </w:style>
  <w:style w:type="paragraph" w:customStyle="1" w:styleId="458">
    <w:name w:val="表文字"/>
    <w:qFormat/>
    <w:uiPriority w:val="0"/>
    <w:pPr>
      <w:spacing w:after="160" w:line="278" w:lineRule="auto"/>
    </w:pPr>
    <w:rPr>
      <w:rFonts w:ascii="宋体" w:hAnsi="Times New Roman" w:eastAsia="宋体" w:cs="Times New Roman"/>
      <w:kern w:val="2"/>
      <w:lang w:val="en-US" w:eastAsia="zh-CN" w:bidi="ar-SA"/>
    </w:rPr>
  </w:style>
  <w:style w:type="paragraph" w:customStyle="1" w:styleId="459">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1">
    <w:name w:val="Char Char Char Char Char Char1 Char1"/>
    <w:basedOn w:val="1"/>
    <w:qFormat/>
    <w:uiPriority w:val="0"/>
    <w:pPr>
      <w:widowControl/>
      <w:spacing w:line="240" w:lineRule="exact"/>
      <w:jc w:val="left"/>
    </w:pPr>
    <w:rPr>
      <w:rFonts w:ascii="Verdana" w:hAnsi="Verdana"/>
      <w:kern w:val="0"/>
      <w:szCs w:val="20"/>
      <w:lang w:eastAsia="en-US"/>
    </w:rPr>
  </w:style>
  <w:style w:type="paragraph" w:customStyle="1" w:styleId="462">
    <w:name w:val="Char Char Char Char Char Char Char Char2"/>
    <w:basedOn w:val="1"/>
    <w:qFormat/>
    <w:uiPriority w:val="0"/>
    <w:pPr>
      <w:tabs>
        <w:tab w:val="left" w:pos="360"/>
      </w:tabs>
    </w:pPr>
    <w:rPr>
      <w:sz w:val="24"/>
      <w:szCs w:val="20"/>
    </w:rPr>
  </w:style>
  <w:style w:type="paragraph" w:customStyle="1" w:styleId="46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4">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5">
    <w:name w:val="中文标题 3"/>
    <w:basedOn w:val="27"/>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7">
    <w:name w:val="标准书眉_奇数页"/>
    <w:next w:val="1"/>
    <w:qFormat/>
    <w:uiPriority w:val="0"/>
    <w:pPr>
      <w:tabs>
        <w:tab w:val="center" w:pos="4154"/>
        <w:tab w:val="right" w:pos="8306"/>
      </w:tabs>
      <w:spacing w:after="120" w:line="278" w:lineRule="auto"/>
      <w:jc w:val="right"/>
    </w:pPr>
    <w:rPr>
      <w:rFonts w:ascii="Times New Roman" w:hAnsi="Times New Roman" w:eastAsia="宋体" w:cs="Times New Roman"/>
      <w:sz w:val="21"/>
      <w:lang w:val="en-US" w:eastAsia="zh-CN" w:bidi="ar-SA"/>
    </w:rPr>
  </w:style>
  <w:style w:type="paragraph" w:customStyle="1" w:styleId="468">
    <w:name w:val="正文－恩普"/>
    <w:basedOn w:val="6"/>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1">
    <w:name w:val="p0"/>
    <w:basedOn w:val="1"/>
    <w:qFormat/>
    <w:uiPriority w:val="0"/>
    <w:pPr>
      <w:widowControl/>
      <w:adjustRightInd/>
    </w:pPr>
    <w:rPr>
      <w:kern w:val="0"/>
      <w:szCs w:val="21"/>
    </w:rPr>
  </w:style>
  <w:style w:type="paragraph" w:customStyle="1" w:styleId="472">
    <w:name w:val="Char6"/>
    <w:basedOn w:val="1"/>
    <w:qFormat/>
    <w:uiPriority w:val="0"/>
    <w:rPr>
      <w:rFonts w:ascii="仿宋_GB2312" w:eastAsia="仿宋_GB2312"/>
      <w:b/>
      <w:sz w:val="32"/>
      <w:szCs w:val="32"/>
    </w:rPr>
  </w:style>
  <w:style w:type="paragraph" w:customStyle="1" w:styleId="473">
    <w:name w:val="Char111"/>
    <w:basedOn w:val="1"/>
    <w:qFormat/>
    <w:uiPriority w:val="0"/>
    <w:rPr>
      <w:rFonts w:ascii="仿宋_GB2312" w:eastAsia="仿宋_GB2312"/>
      <w:b/>
      <w:sz w:val="32"/>
      <w:szCs w:val="32"/>
    </w:rPr>
  </w:style>
  <w:style w:type="paragraph" w:customStyle="1" w:styleId="474">
    <w:name w:val="标题3"/>
    <w:basedOn w:val="5"/>
    <w:next w:val="54"/>
    <w:qFormat/>
    <w:uiPriority w:val="0"/>
    <w:pPr>
      <w:tabs>
        <w:tab w:val="clear" w:pos="900"/>
      </w:tabs>
      <w:spacing w:after="0" w:line="360" w:lineRule="auto"/>
    </w:pPr>
    <w:rPr>
      <w:rFonts w:ascii="仿宋" w:hAnsi="仿宋" w:eastAsia="仿宋" w:cs="仿宋"/>
    </w:rPr>
  </w:style>
  <w:style w:type="paragraph" w:customStyle="1" w:styleId="47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6">
    <w:name w:val="Char Char Char1"/>
    <w:basedOn w:val="1"/>
    <w:qFormat/>
    <w:uiPriority w:val="6"/>
    <w:pPr>
      <w:widowControl/>
      <w:spacing w:line="240" w:lineRule="exact"/>
      <w:jc w:val="left"/>
    </w:pPr>
    <w:rPr>
      <w:rFonts w:ascii="Verdana" w:hAnsi="Verdana"/>
      <w:kern w:val="0"/>
      <w:sz w:val="20"/>
      <w:szCs w:val="20"/>
      <w:lang w:eastAsia="en-US"/>
    </w:rPr>
  </w:style>
  <w:style w:type="paragraph" w:customStyle="1" w:styleId="477">
    <w:name w:val="Char1 Char Char Char2"/>
    <w:basedOn w:val="1"/>
    <w:qFormat/>
    <w:uiPriority w:val="0"/>
    <w:pPr>
      <w:adjustRightInd/>
      <w:ind w:firstLine="200" w:firstLineChars="200"/>
    </w:pPr>
    <w:rPr>
      <w:rFonts w:ascii="Tahoma" w:hAnsi="Tahoma"/>
      <w:sz w:val="24"/>
      <w:szCs w:val="20"/>
    </w:rPr>
  </w:style>
  <w:style w:type="paragraph" w:customStyle="1" w:styleId="47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9">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0">
    <w:name w:val="Char Char Char Char Char Char Char2"/>
    <w:basedOn w:val="1"/>
    <w:qFormat/>
    <w:uiPriority w:val="0"/>
    <w:rPr>
      <w:rFonts w:ascii="仿宋_GB2312" w:eastAsia="仿宋_GB2312"/>
      <w:b/>
      <w:sz w:val="32"/>
      <w:szCs w:val="32"/>
    </w:rPr>
  </w:style>
  <w:style w:type="paragraph" w:customStyle="1" w:styleId="481">
    <w:name w:val="五级条标题"/>
    <w:basedOn w:val="482"/>
    <w:next w:val="327"/>
    <w:qFormat/>
    <w:uiPriority w:val="0"/>
    <w:pPr>
      <w:tabs>
        <w:tab w:val="left" w:pos="1260"/>
        <w:tab w:val="left" w:pos="1680"/>
        <w:tab w:val="left" w:pos="2100"/>
        <w:tab w:val="left" w:pos="2940"/>
        <w:tab w:val="left" w:pos="3360"/>
      </w:tabs>
      <w:ind w:left="3360"/>
      <w:outlineLvl w:val="6"/>
    </w:pPr>
  </w:style>
  <w:style w:type="paragraph" w:customStyle="1" w:styleId="482">
    <w:name w:val="四级条标题"/>
    <w:basedOn w:val="342"/>
    <w:next w:val="327"/>
    <w:qFormat/>
    <w:uiPriority w:val="0"/>
    <w:pPr>
      <w:tabs>
        <w:tab w:val="left" w:pos="2940"/>
        <w:tab w:val="clear" w:pos="1260"/>
        <w:tab w:val="clear" w:pos="1680"/>
        <w:tab w:val="clear" w:pos="2100"/>
        <w:tab w:val="clear" w:pos="2520"/>
      </w:tabs>
      <w:ind w:left="2940"/>
      <w:outlineLvl w:val="5"/>
    </w:pPr>
  </w:style>
  <w:style w:type="paragraph" w:customStyle="1" w:styleId="48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4">
    <w:name w:val="Char23"/>
    <w:basedOn w:val="1"/>
    <w:qFormat/>
    <w:uiPriority w:val="0"/>
    <w:rPr>
      <w:rFonts w:ascii="仿宋_GB2312" w:eastAsia="仿宋_GB2312"/>
      <w:b/>
      <w:sz w:val="32"/>
      <w:szCs w:val="32"/>
    </w:rPr>
  </w:style>
  <w:style w:type="paragraph" w:customStyle="1" w:styleId="48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7">
    <w:name w:val="首行缩进"/>
    <w:basedOn w:val="1"/>
    <w:qFormat/>
    <w:uiPriority w:val="0"/>
    <w:pPr>
      <w:spacing w:line="360" w:lineRule="auto"/>
      <w:ind w:firstLine="480" w:firstLineChars="200"/>
    </w:pPr>
    <w:rPr>
      <w:rFonts w:ascii="宋体"/>
      <w:sz w:val="24"/>
      <w:szCs w:val="20"/>
    </w:rPr>
  </w:style>
  <w:style w:type="paragraph" w:customStyle="1" w:styleId="48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9">
    <w:name w:val="单元格左对齐"/>
    <w:basedOn w:val="1"/>
    <w:qFormat/>
    <w:uiPriority w:val="0"/>
    <w:pPr>
      <w:adjustRightInd/>
      <w:spacing w:line="360" w:lineRule="auto"/>
    </w:pPr>
    <w:rPr>
      <w:sz w:val="24"/>
    </w:rPr>
  </w:style>
  <w:style w:type="paragraph" w:customStyle="1" w:styleId="490">
    <w:name w:val="正文主体"/>
    <w:basedOn w:val="311"/>
    <w:qFormat/>
    <w:uiPriority w:val="0"/>
  </w:style>
  <w:style w:type="paragraph" w:customStyle="1" w:styleId="49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4">
    <w:name w:val="正文（首行缩进2字符）"/>
    <w:basedOn w:val="1"/>
    <w:qFormat/>
    <w:uiPriority w:val="0"/>
    <w:pPr>
      <w:adjustRightInd/>
      <w:spacing w:line="360" w:lineRule="auto"/>
      <w:ind w:firstLine="480" w:firstLineChars="200"/>
    </w:pPr>
    <w:rPr>
      <w:sz w:val="24"/>
      <w:szCs w:val="20"/>
    </w:rPr>
  </w:style>
  <w:style w:type="paragraph" w:customStyle="1" w:styleId="495">
    <w:name w:val="P1"/>
    <w:basedOn w:val="1"/>
    <w:qFormat/>
    <w:uiPriority w:val="0"/>
    <w:pPr>
      <w:adjustRightInd/>
      <w:spacing w:line="288" w:lineRule="auto"/>
      <w:ind w:firstLine="425" w:firstLineChars="200"/>
    </w:pPr>
  </w:style>
  <w:style w:type="paragraph" w:customStyle="1" w:styleId="496">
    <w:name w:val="列表内容"/>
    <w:basedOn w:val="1"/>
    <w:next w:val="1"/>
    <w:qFormat/>
    <w:uiPriority w:val="0"/>
    <w:pPr>
      <w:widowControl/>
      <w:tabs>
        <w:tab w:val="left" w:pos="840"/>
      </w:tabs>
      <w:ind w:left="840" w:hanging="420"/>
      <w:jc w:val="left"/>
    </w:pPr>
    <w:rPr>
      <w:kern w:val="0"/>
      <w:sz w:val="18"/>
    </w:rPr>
  </w:style>
  <w:style w:type="paragraph" w:customStyle="1" w:styleId="497">
    <w:name w:val="Char Char11 Char Char Char1"/>
    <w:basedOn w:val="1"/>
    <w:qFormat/>
    <w:uiPriority w:val="6"/>
    <w:pPr>
      <w:spacing w:line="360" w:lineRule="auto"/>
    </w:pPr>
    <w:rPr>
      <w:szCs w:val="20"/>
    </w:rPr>
  </w:style>
  <w:style w:type="paragraph" w:customStyle="1" w:styleId="49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2">
    <w:name w:val="正文文字缩进2字"/>
    <w:basedOn w:val="24"/>
    <w:qFormat/>
    <w:uiPriority w:val="0"/>
    <w:pPr>
      <w:adjustRightInd/>
      <w:spacing w:before="60" w:after="60"/>
      <w:ind w:firstLine="200" w:firstLineChars="200"/>
    </w:pPr>
    <w:rPr>
      <w:rFonts w:ascii="Times New Roman"/>
      <w:szCs w:val="20"/>
      <w:lang w:val="en-US"/>
    </w:rPr>
  </w:style>
  <w:style w:type="paragraph" w:customStyle="1" w:styleId="503">
    <w:name w:val="默认段落字体 Para Char Char Char Char"/>
    <w:basedOn w:val="1"/>
    <w:qFormat/>
    <w:uiPriority w:val="0"/>
    <w:pPr>
      <w:spacing w:line="360" w:lineRule="auto"/>
    </w:pPr>
    <w:rPr>
      <w:szCs w:val="20"/>
    </w:rPr>
  </w:style>
  <w:style w:type="paragraph" w:customStyle="1" w:styleId="50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6">
    <w:name w:val="Char2 Char Char Char2"/>
    <w:basedOn w:val="1"/>
    <w:qFormat/>
    <w:uiPriority w:val="0"/>
    <w:rPr>
      <w:rFonts w:ascii="仿宋_GB2312" w:eastAsia="仿宋_GB2312"/>
      <w:b/>
      <w:sz w:val="32"/>
      <w:szCs w:val="32"/>
    </w:rPr>
  </w:style>
  <w:style w:type="paragraph" w:customStyle="1" w:styleId="50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8">
    <w:name w:val="Char Char Char Char2"/>
    <w:basedOn w:val="1"/>
    <w:qFormat/>
    <w:uiPriority w:val="0"/>
    <w:pPr>
      <w:widowControl/>
      <w:spacing w:line="240" w:lineRule="exact"/>
      <w:jc w:val="left"/>
    </w:pPr>
    <w:rPr>
      <w:rFonts w:ascii="Arial" w:hAnsi="Arial" w:eastAsia="Times New Roman" w:cs="Verdana"/>
      <w:b/>
      <w:kern w:val="0"/>
      <w:sz w:val="24"/>
      <w:szCs w:val="20"/>
      <w:lang w:eastAsia="en-US"/>
    </w:rPr>
  </w:style>
  <w:style w:type="paragraph" w:customStyle="1" w:styleId="509">
    <w:name w:val="正文 首行缩进:  2 字符 Char"/>
    <w:basedOn w:val="1"/>
    <w:qFormat/>
    <w:uiPriority w:val="0"/>
    <w:pPr>
      <w:adjustRightInd/>
      <w:spacing w:line="360" w:lineRule="auto"/>
      <w:ind w:firstLine="480"/>
    </w:pPr>
    <w:rPr>
      <w:rFonts w:cs="宋体"/>
      <w:sz w:val="24"/>
      <w:szCs w:val="20"/>
    </w:rPr>
  </w:style>
  <w:style w:type="paragraph" w:customStyle="1" w:styleId="510">
    <w:name w:val="Char Char4 Char Char"/>
    <w:basedOn w:val="1"/>
    <w:qFormat/>
    <w:uiPriority w:val="0"/>
    <w:pPr>
      <w:widowControl/>
      <w:adjustRightInd/>
      <w:spacing w:line="240" w:lineRule="exact"/>
      <w:jc w:val="left"/>
    </w:pPr>
  </w:style>
  <w:style w:type="paragraph" w:customStyle="1" w:styleId="51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2">
    <w:name w:val="Char Char11 Char Char Char2"/>
    <w:basedOn w:val="1"/>
    <w:qFormat/>
    <w:uiPriority w:val="0"/>
    <w:pPr>
      <w:spacing w:line="360" w:lineRule="auto"/>
    </w:pPr>
    <w:rPr>
      <w:szCs w:val="20"/>
    </w:rPr>
  </w:style>
  <w:style w:type="paragraph" w:customStyle="1" w:styleId="513">
    <w:name w:val="9"/>
    <w:qFormat/>
    <w:uiPriority w:val="0"/>
    <w:pPr>
      <w:widowControl w:val="0"/>
      <w:autoSpaceDE w:val="0"/>
      <w:autoSpaceDN w:val="0"/>
      <w:adjustRightInd w:val="0"/>
      <w:spacing w:after="160" w:line="278" w:lineRule="auto"/>
      <w:jc w:val="both"/>
    </w:pPr>
    <w:rPr>
      <w:rFonts w:ascii="宋体" w:hAnsi="Times New Roman" w:eastAsia="宋体" w:cs="Times New Roman"/>
      <w:b/>
      <w:bCs/>
      <w:color w:val="000000"/>
      <w:spacing w:val="15"/>
      <w:sz w:val="18"/>
      <w:szCs w:val="18"/>
      <w:lang w:val="en-US" w:eastAsia="zh-CN" w:bidi="ar-SA"/>
    </w:rPr>
  </w:style>
  <w:style w:type="paragraph" w:customStyle="1" w:styleId="514">
    <w:name w:val="Char3 Char Char2"/>
    <w:basedOn w:val="1"/>
    <w:qFormat/>
    <w:uiPriority w:val="0"/>
    <w:pPr>
      <w:widowControl/>
      <w:adjustRightInd/>
      <w:spacing w:line="240" w:lineRule="exact"/>
      <w:jc w:val="left"/>
    </w:pPr>
    <w:rPr>
      <w:rFonts w:ascii="Arial" w:hAnsi="Arial" w:eastAsia="Times New Roman" w:cs="Verdana"/>
      <w:b/>
      <w:kern w:val="0"/>
      <w:sz w:val="24"/>
      <w:szCs w:val="20"/>
      <w:lang w:eastAsia="en-US"/>
    </w:rPr>
  </w:style>
  <w:style w:type="paragraph" w:customStyle="1" w:styleId="515">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9">
    <w:name w:val="Char311"/>
    <w:basedOn w:val="1"/>
    <w:qFormat/>
    <w:uiPriority w:val="0"/>
    <w:pPr>
      <w:adjustRightInd/>
      <w:ind w:firstLine="200" w:firstLineChars="200"/>
    </w:pPr>
    <w:rPr>
      <w:rFonts w:ascii="Tahoma" w:hAnsi="Tahoma"/>
      <w:sz w:val="24"/>
      <w:szCs w:val="20"/>
    </w:rPr>
  </w:style>
  <w:style w:type="paragraph" w:customStyle="1" w:styleId="520">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1">
    <w:name w:val="dash bullet"/>
    <w:qFormat/>
    <w:uiPriority w:val="0"/>
    <w:pPr>
      <w:tabs>
        <w:tab w:val="left" w:pos="187"/>
        <w:tab w:val="left" w:pos="360"/>
      </w:tabs>
      <w:spacing w:after="20" w:line="278" w:lineRule="auto"/>
      <w:ind w:left="374" w:hanging="187"/>
    </w:pPr>
    <w:rPr>
      <w:rFonts w:ascii="Futura Bk" w:hAnsi="Futura Bk" w:eastAsia="宋体" w:cs="Times New Roman"/>
      <w:sz w:val="18"/>
      <w:lang w:val="en-US" w:eastAsia="en-US" w:bidi="ar-SA"/>
    </w:rPr>
  </w:style>
  <w:style w:type="paragraph" w:customStyle="1" w:styleId="522">
    <w:name w:val="正文 内标"/>
    <w:basedOn w:val="437"/>
    <w:qFormat/>
    <w:uiPriority w:val="0"/>
    <w:pPr>
      <w:tabs>
        <w:tab w:val="left" w:pos="0"/>
      </w:tabs>
      <w:ind w:left="900" w:firstLine="0" w:firstLineChars="0"/>
    </w:pPr>
  </w:style>
  <w:style w:type="paragraph" w:customStyle="1" w:styleId="523">
    <w:name w:val="Bulleted List"/>
    <w:basedOn w:val="1"/>
    <w:qFormat/>
    <w:uiPriority w:val="0"/>
    <w:pPr>
      <w:tabs>
        <w:tab w:val="left" w:pos="1260"/>
      </w:tabs>
      <w:adjustRightInd/>
      <w:ind w:left="1260" w:hanging="420"/>
    </w:pPr>
  </w:style>
  <w:style w:type="paragraph" w:customStyle="1" w:styleId="52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525">
    <w:name w:val="样式 左侧:  0.85 厘米"/>
    <w:basedOn w:val="1"/>
    <w:qFormat/>
    <w:uiPriority w:val="2"/>
    <w:pPr>
      <w:adjustRightInd/>
      <w:spacing w:line="360" w:lineRule="auto"/>
    </w:pPr>
    <w:rPr>
      <w:rFonts w:cs="宋体"/>
      <w:sz w:val="24"/>
      <w:szCs w:val="20"/>
    </w:rPr>
  </w:style>
  <w:style w:type="paragraph" w:customStyle="1" w:styleId="526">
    <w:name w:val="Char Char Char Char Char Char Char Char Char Char Char Char1 Char"/>
    <w:basedOn w:val="1"/>
    <w:qFormat/>
    <w:uiPriority w:val="0"/>
    <w:rPr>
      <w:rFonts w:ascii="Tahoma" w:hAnsi="Tahoma" w:cs="仿宋_GB2312"/>
      <w:sz w:val="24"/>
      <w:szCs w:val="20"/>
    </w:rPr>
  </w:style>
  <w:style w:type="paragraph" w:customStyle="1" w:styleId="527">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52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模板普通正文"/>
    <w:basedOn w:val="27"/>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1">
    <w:name w:val="Char Char1 Char Char Char Char Char Char"/>
    <w:basedOn w:val="1"/>
    <w:qFormat/>
    <w:uiPriority w:val="0"/>
    <w:rPr>
      <w:rFonts w:ascii="仿宋_GB2312" w:eastAsia="仿宋_GB2312"/>
      <w:b/>
      <w:sz w:val="32"/>
      <w:szCs w:val="20"/>
    </w:rPr>
  </w:style>
  <w:style w:type="paragraph" w:customStyle="1" w:styleId="53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3">
    <w:name w:val="Char Char1 Char Char Char Char Char Char2"/>
    <w:basedOn w:val="1"/>
    <w:qFormat/>
    <w:uiPriority w:val="0"/>
    <w:rPr>
      <w:rFonts w:ascii="仿宋_GB2312" w:eastAsia="仿宋_GB2312"/>
      <w:b/>
      <w:sz w:val="32"/>
      <w:szCs w:val="20"/>
    </w:rPr>
  </w:style>
  <w:style w:type="paragraph" w:customStyle="1" w:styleId="53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 Char Char Char Char1 Char2"/>
    <w:basedOn w:val="1"/>
    <w:qFormat/>
    <w:uiPriority w:val="0"/>
    <w:pPr>
      <w:widowControl/>
      <w:spacing w:line="240" w:lineRule="exact"/>
      <w:jc w:val="left"/>
    </w:pPr>
    <w:rPr>
      <w:rFonts w:ascii="Verdana" w:hAnsi="Verdana"/>
      <w:kern w:val="0"/>
      <w:szCs w:val="20"/>
      <w:lang w:eastAsia="en-US"/>
    </w:rPr>
  </w:style>
  <w:style w:type="paragraph" w:customStyle="1" w:styleId="53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3">
    <w:name w:val="Char31"/>
    <w:basedOn w:val="1"/>
    <w:qFormat/>
    <w:uiPriority w:val="0"/>
    <w:pPr>
      <w:adjustRightInd/>
    </w:pPr>
    <w:rPr>
      <w:rFonts w:ascii="仿宋_GB2312" w:eastAsia="仿宋_GB2312"/>
      <w:b/>
      <w:sz w:val="32"/>
      <w:szCs w:val="32"/>
    </w:rPr>
  </w:style>
  <w:style w:type="paragraph" w:customStyle="1" w:styleId="544">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54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7">
    <w:name w:val="Char Char1"/>
    <w:basedOn w:val="1"/>
    <w:qFormat/>
    <w:uiPriority w:val="0"/>
    <w:pPr>
      <w:widowControl/>
      <w:spacing w:line="240" w:lineRule="exact"/>
      <w:jc w:val="left"/>
    </w:pPr>
    <w:rPr>
      <w:rFonts w:eastAsia="仿宋_GB2312"/>
      <w:sz w:val="28"/>
    </w:rPr>
  </w:style>
  <w:style w:type="paragraph" w:customStyle="1" w:styleId="548">
    <w:name w:val="Char21"/>
    <w:basedOn w:val="1"/>
    <w:qFormat/>
    <w:uiPriority w:val="0"/>
    <w:pPr>
      <w:adjustRightInd/>
      <w:ind w:firstLine="200" w:firstLineChars="200"/>
    </w:pPr>
    <w:rPr>
      <w:rFonts w:ascii="仿宋_GB2312" w:eastAsia="仿宋_GB2312"/>
      <w:b/>
      <w:sz w:val="32"/>
      <w:szCs w:val="32"/>
    </w:rPr>
  </w:style>
  <w:style w:type="paragraph" w:customStyle="1" w:styleId="549">
    <w:name w:val="列表段落11"/>
    <w:basedOn w:val="1"/>
    <w:qFormat/>
    <w:uiPriority w:val="34"/>
    <w:pPr>
      <w:adjustRightInd/>
      <w:ind w:right="238" w:firstLine="420"/>
    </w:pPr>
    <w:rPr>
      <w:rFonts w:ascii="Calibri" w:hAnsi="Calibri"/>
      <w:sz w:val="24"/>
    </w:rPr>
  </w:style>
  <w:style w:type="paragraph" w:customStyle="1" w:styleId="550">
    <w:name w:val="Char Char110"/>
    <w:basedOn w:val="1"/>
    <w:qFormat/>
    <w:uiPriority w:val="6"/>
    <w:pPr>
      <w:spacing w:line="360" w:lineRule="auto"/>
    </w:pPr>
    <w:rPr>
      <w:rFonts w:ascii="Tahoma" w:hAnsi="Tahoma"/>
      <w:sz w:val="24"/>
      <w:szCs w:val="20"/>
    </w:rPr>
  </w:style>
  <w:style w:type="paragraph" w:customStyle="1" w:styleId="55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3">
    <w:name w:val="表正文"/>
    <w:qFormat/>
    <w:uiPriority w:val="0"/>
    <w:pPr>
      <w:snapToGrid w:val="0"/>
      <w:spacing w:after="160" w:line="600" w:lineRule="atLeast"/>
      <w:ind w:firstLine="641"/>
      <w:jc w:val="both"/>
    </w:pPr>
    <w:rPr>
      <w:rFonts w:ascii="Times New Roman" w:hAnsi="Times New Roman" w:eastAsia="仿宋_GB2312" w:cs="Times New Roman"/>
      <w:sz w:val="32"/>
      <w:lang w:val="en-US" w:eastAsia="zh-CN" w:bidi="ar-SA"/>
    </w:rPr>
  </w:style>
  <w:style w:type="paragraph" w:customStyle="1" w:styleId="554">
    <w:name w:val="浅色底纹 - 强调文字颜色 51"/>
    <w:qFormat/>
    <w:uiPriority w:val="0"/>
    <w:pPr>
      <w:spacing w:after="160" w:line="278" w:lineRule="auto"/>
    </w:pPr>
    <w:rPr>
      <w:rFonts w:ascii="Times New Roman" w:hAnsi="Times New Roman" w:eastAsia="宋体" w:cs="Times New Roman"/>
      <w:kern w:val="2"/>
      <w:sz w:val="21"/>
      <w:szCs w:val="24"/>
      <w:lang w:val="en-US" w:eastAsia="zh-CN" w:bidi="ar-SA"/>
    </w:rPr>
  </w:style>
  <w:style w:type="paragraph" w:customStyle="1" w:styleId="555">
    <w:name w:val="Char Char Char Char Char Char Char Char Char Char Char Char1 Char2"/>
    <w:basedOn w:val="1"/>
    <w:qFormat/>
    <w:uiPriority w:val="0"/>
    <w:rPr>
      <w:rFonts w:ascii="Tahoma" w:hAnsi="Tahoma" w:cs="仿宋_GB2312"/>
      <w:sz w:val="24"/>
      <w:szCs w:val="20"/>
    </w:rPr>
  </w:style>
  <w:style w:type="paragraph" w:customStyle="1" w:styleId="55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55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0">
    <w:name w:val="_Style 12"/>
    <w:basedOn w:val="19"/>
    <w:qFormat/>
    <w:uiPriority w:val="0"/>
    <w:pPr>
      <w:snapToGrid w:val="0"/>
      <w:spacing w:line="360" w:lineRule="auto"/>
    </w:pPr>
  </w:style>
  <w:style w:type="paragraph" w:customStyle="1" w:styleId="56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2">
    <w:name w:val="Char1 Char Char Char6"/>
    <w:basedOn w:val="1"/>
    <w:qFormat/>
    <w:uiPriority w:val="6"/>
    <w:pPr>
      <w:widowControl/>
      <w:snapToGrid w:val="0"/>
      <w:spacing w:before="120" w:line="360" w:lineRule="auto"/>
      <w:ind w:right="-360"/>
      <w:jc w:val="left"/>
    </w:pPr>
    <w:rPr>
      <w:rFonts w:ascii="Arial" w:hAnsi="Arial"/>
      <w:kern w:val="0"/>
      <w:sz w:val="24"/>
      <w:lang w:eastAsia="en-US"/>
    </w:rPr>
  </w:style>
  <w:style w:type="paragraph" w:customStyle="1" w:styleId="563">
    <w:name w:val="_Style 94"/>
    <w:basedOn w:val="1"/>
    <w:next w:val="105"/>
    <w:qFormat/>
    <w:uiPriority w:val="34"/>
    <w:pPr>
      <w:adjustRightInd/>
      <w:spacing w:line="360" w:lineRule="auto"/>
      <w:ind w:firstLine="200" w:firstLineChars="200"/>
    </w:pPr>
    <w:rPr>
      <w:rFonts w:ascii="Calibri" w:hAnsi="Calibri"/>
      <w:sz w:val="28"/>
      <w:szCs w:val="20"/>
    </w:rPr>
  </w:style>
  <w:style w:type="paragraph" w:customStyle="1" w:styleId="56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5">
    <w:name w:val="正文 A"/>
    <w:qFormat/>
    <w:uiPriority w:val="0"/>
    <w:pPr>
      <w:widowControl w:val="0"/>
      <w:spacing w:after="160" w:line="278" w:lineRule="auto"/>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7">
    <w:name w:val="3级标题"/>
    <w:basedOn w:val="359"/>
    <w:qFormat/>
    <w:uiPriority w:val="0"/>
    <w:pPr>
      <w:outlineLvl w:val="2"/>
    </w:pPr>
  </w:style>
  <w:style w:type="paragraph" w:customStyle="1" w:styleId="56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9">
    <w:name w:val="Char1 Char Char Char3"/>
    <w:basedOn w:val="1"/>
    <w:qFormat/>
    <w:uiPriority w:val="0"/>
    <w:pPr>
      <w:adjustRightInd/>
      <w:ind w:firstLine="200" w:firstLineChars="200"/>
    </w:pPr>
    <w:rPr>
      <w:rFonts w:ascii="Tahoma" w:hAnsi="Tahoma"/>
      <w:sz w:val="24"/>
      <w:szCs w:val="20"/>
    </w:rPr>
  </w:style>
  <w:style w:type="paragraph" w:customStyle="1" w:styleId="57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1">
    <w:name w:val="MM Empty"/>
    <w:basedOn w:val="1"/>
    <w:qFormat/>
    <w:uiPriority w:val="0"/>
    <w:pPr>
      <w:adjustRightInd/>
    </w:pPr>
  </w:style>
  <w:style w:type="paragraph" w:customStyle="1" w:styleId="572">
    <w:name w:val="Char24"/>
    <w:basedOn w:val="1"/>
    <w:qFormat/>
    <w:uiPriority w:val="0"/>
    <w:rPr>
      <w:rFonts w:ascii="仿宋_GB2312" w:eastAsia="仿宋_GB2312"/>
      <w:b/>
      <w:sz w:val="32"/>
      <w:szCs w:val="32"/>
    </w:rPr>
  </w:style>
  <w:style w:type="paragraph" w:customStyle="1" w:styleId="573">
    <w:name w:val="正文箭头"/>
    <w:basedOn w:val="225"/>
    <w:qFormat/>
    <w:uiPriority w:val="0"/>
  </w:style>
  <w:style w:type="paragraph" w:customStyle="1" w:styleId="574">
    <w:name w:val="U_编号2"/>
    <w:basedOn w:val="1"/>
    <w:qFormat/>
    <w:uiPriority w:val="0"/>
    <w:pPr>
      <w:tabs>
        <w:tab w:val="left" w:pos="785"/>
      </w:tabs>
      <w:adjustRightInd/>
      <w:spacing w:beforeLines="10" w:afterLines="10" w:line="300" w:lineRule="auto"/>
    </w:pPr>
    <w:rPr>
      <w:sz w:val="24"/>
    </w:rPr>
  </w:style>
  <w:style w:type="paragraph" w:customStyle="1" w:styleId="57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7">
    <w:name w:val="标书标题3"/>
    <w:basedOn w:val="5"/>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9">
    <w:name w:val="_Style 1"/>
    <w:basedOn w:val="1"/>
    <w:qFormat/>
    <w:uiPriority w:val="34"/>
    <w:pPr>
      <w:adjustRightInd/>
      <w:ind w:firstLine="420" w:firstLineChars="200"/>
    </w:pPr>
    <w:rPr>
      <w:rFonts w:eastAsia="仿宋_GB2312"/>
      <w:sz w:val="28"/>
    </w:rPr>
  </w:style>
  <w:style w:type="paragraph" w:customStyle="1" w:styleId="580">
    <w:name w:val="表格 内容"/>
    <w:basedOn w:val="416"/>
    <w:qFormat/>
    <w:uiPriority w:val="0"/>
    <w:rPr>
      <w:b w:val="0"/>
      <w:sz w:val="20"/>
    </w:rPr>
  </w:style>
  <w:style w:type="paragraph" w:customStyle="1" w:styleId="581">
    <w:name w:val="正文首行缩进1"/>
    <w:basedOn w:val="24"/>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3">
    <w:name w:val="数字标题5"/>
    <w:basedOn w:val="8"/>
    <w:next w:val="1"/>
    <w:qFormat/>
    <w:uiPriority w:val="0"/>
    <w:pPr>
      <w:tabs>
        <w:tab w:val="left" w:pos="1080"/>
        <w:tab w:val="clear" w:pos="1008"/>
      </w:tabs>
      <w:ind w:left="1080" w:hanging="1080"/>
    </w:pPr>
  </w:style>
  <w:style w:type="paragraph" w:customStyle="1" w:styleId="584">
    <w:name w:val="数字标题1"/>
    <w:basedOn w:val="3"/>
    <w:next w:val="1"/>
    <w:qFormat/>
    <w:uiPriority w:val="0"/>
    <w:pPr>
      <w:tabs>
        <w:tab w:val="left" w:pos="480"/>
        <w:tab w:val="clear" w:pos="432"/>
      </w:tabs>
      <w:ind w:left="480" w:hanging="480"/>
    </w:pPr>
  </w:style>
  <w:style w:type="paragraph" w:customStyle="1" w:styleId="58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6">
    <w:name w:val="aspnumfaautoadjustrightr"/>
    <w:qFormat/>
    <w:uiPriority w:val="0"/>
    <w:pPr>
      <w:widowControl w:val="0"/>
      <w:autoSpaceDE w:val="0"/>
      <w:autoSpaceDN w:val="0"/>
      <w:adjustRightInd w:val="0"/>
      <w:spacing w:after="160" w:line="278" w:lineRule="auto"/>
      <w:ind w:firstLine="720"/>
      <w:jc w:val="both"/>
    </w:pPr>
    <w:rPr>
      <w:rFonts w:ascii="Times New Roman" w:hAnsi="Times New Roman" w:eastAsia="宋体" w:cs="Times New Roman"/>
      <w:lang w:val="en-US" w:eastAsia="zh-CN" w:bidi="ar-SA"/>
    </w:rPr>
  </w:style>
  <w:style w:type="paragraph" w:customStyle="1" w:styleId="58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1">
    <w:name w:val="0"/>
    <w:basedOn w:val="1"/>
    <w:qFormat/>
    <w:uiPriority w:val="0"/>
    <w:pPr>
      <w:widowControl/>
    </w:pPr>
    <w:rPr>
      <w:kern w:val="0"/>
      <w:sz w:val="24"/>
      <w:szCs w:val="20"/>
    </w:rPr>
  </w:style>
  <w:style w:type="paragraph" w:customStyle="1" w:styleId="592">
    <w:name w:val="Char Char113"/>
    <w:basedOn w:val="1"/>
    <w:qFormat/>
    <w:uiPriority w:val="0"/>
    <w:pPr>
      <w:widowControl/>
      <w:spacing w:line="240" w:lineRule="exact"/>
      <w:jc w:val="left"/>
    </w:pPr>
    <w:rPr>
      <w:rFonts w:eastAsia="仿宋_GB2312"/>
      <w:sz w:val="28"/>
    </w:rPr>
  </w:style>
  <w:style w:type="paragraph" w:customStyle="1" w:styleId="59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4">
    <w:name w:val="_Style 8"/>
    <w:basedOn w:val="1"/>
    <w:qFormat/>
    <w:uiPriority w:val="34"/>
    <w:pPr>
      <w:adjustRightInd/>
      <w:ind w:firstLine="420" w:firstLineChars="200"/>
    </w:pPr>
    <w:rPr>
      <w:rFonts w:eastAsia="仿宋_GB2312"/>
      <w:sz w:val="28"/>
    </w:rPr>
  </w:style>
  <w:style w:type="paragraph" w:customStyle="1" w:styleId="59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9">
    <w:name w:val="Char Char1 Char Char Char Char Char Char Char Char Char Char Char Char Char Char Char"/>
    <w:basedOn w:val="1"/>
    <w:qFormat/>
    <w:uiPriority w:val="0"/>
    <w:pPr>
      <w:widowControl/>
      <w:adjustRightInd/>
      <w:spacing w:line="240" w:lineRule="exact"/>
      <w:ind w:firstLine="200" w:firstLineChars="200"/>
      <w:jc w:val="left"/>
    </w:pPr>
    <w:rPr>
      <w:rFonts w:ascii="Verdana" w:hAnsi="Verdana"/>
      <w:kern w:val="0"/>
      <w:sz w:val="20"/>
      <w:szCs w:val="20"/>
      <w:lang w:eastAsia="en-US"/>
    </w:rPr>
  </w:style>
  <w:style w:type="paragraph" w:customStyle="1" w:styleId="600">
    <w:name w:val="Char Char112"/>
    <w:basedOn w:val="1"/>
    <w:qFormat/>
    <w:uiPriority w:val="6"/>
    <w:pPr>
      <w:widowControl/>
      <w:spacing w:line="240" w:lineRule="exact"/>
      <w:jc w:val="left"/>
    </w:pPr>
    <w:rPr>
      <w:rFonts w:eastAsia="仿宋_GB2312"/>
      <w:sz w:val="28"/>
    </w:rPr>
  </w:style>
  <w:style w:type="paragraph" w:customStyle="1" w:styleId="601">
    <w:name w:val="正文 图"/>
    <w:basedOn w:val="131"/>
    <w:qFormat/>
    <w:uiPriority w:val="0"/>
    <w:pPr>
      <w:adjustRightInd/>
      <w:spacing w:before="0"/>
      <w:ind w:firstLine="0"/>
      <w:jc w:val="center"/>
    </w:pPr>
    <w:rPr>
      <w:rFonts w:ascii="微软雅黑" w:hAnsi="微软雅黑"/>
    </w:rPr>
  </w:style>
  <w:style w:type="paragraph" w:customStyle="1" w:styleId="60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4">
    <w:name w:val="Thf"/>
    <w:basedOn w:val="249"/>
    <w:qFormat/>
    <w:uiPriority w:val="0"/>
    <w:pPr>
      <w:ind w:left="0"/>
    </w:pPr>
  </w:style>
  <w:style w:type="paragraph" w:customStyle="1" w:styleId="60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7">
    <w:name w:val="注释"/>
    <w:basedOn w:val="1"/>
    <w:qFormat/>
    <w:uiPriority w:val="0"/>
    <w:pPr>
      <w:adjustRightInd/>
      <w:spacing w:line="360" w:lineRule="auto"/>
      <w:ind w:firstLine="480"/>
    </w:pPr>
    <w:rPr>
      <w:sz w:val="24"/>
    </w:rPr>
  </w:style>
  <w:style w:type="paragraph" w:customStyle="1" w:styleId="608">
    <w:name w:val="列出段落111"/>
    <w:basedOn w:val="1"/>
    <w:qFormat/>
    <w:uiPriority w:val="34"/>
    <w:pPr>
      <w:ind w:firstLine="420" w:firstLineChars="200"/>
    </w:pPr>
  </w:style>
  <w:style w:type="paragraph" w:customStyle="1" w:styleId="609">
    <w:name w:val="标准文本"/>
    <w:basedOn w:val="1"/>
    <w:link w:val="950"/>
    <w:qFormat/>
    <w:uiPriority w:val="0"/>
    <w:pPr>
      <w:adjustRightInd/>
      <w:spacing w:line="360" w:lineRule="auto"/>
      <w:ind w:firstLine="480" w:firstLineChars="200"/>
    </w:pPr>
    <w:rPr>
      <w:rFonts w:cs="宋体"/>
      <w:sz w:val="24"/>
      <w:szCs w:val="20"/>
    </w:rPr>
  </w:style>
  <w:style w:type="paragraph" w:customStyle="1" w:styleId="610">
    <w:name w:val="_Style 947"/>
    <w:basedOn w:val="1"/>
    <w:next w:val="105"/>
    <w:qFormat/>
    <w:uiPriority w:val="34"/>
    <w:pPr>
      <w:adjustRightInd/>
      <w:ind w:firstLine="420" w:firstLineChars="200"/>
    </w:pPr>
  </w:style>
  <w:style w:type="paragraph" w:customStyle="1" w:styleId="611">
    <w:name w:val="正文5"/>
    <w:qFormat/>
    <w:uiPriority w:val="0"/>
    <w:pPr>
      <w:spacing w:after="160" w:line="278" w:lineRule="auto"/>
      <w:jc w:val="both"/>
    </w:pPr>
    <w:rPr>
      <w:rFonts w:ascii="Times New Roman" w:hAnsi="Times New Roman" w:eastAsia="宋体" w:cs="宋体"/>
      <w:kern w:val="2"/>
      <w:sz w:val="21"/>
      <w:szCs w:val="21"/>
      <w:lang w:val="en-US" w:eastAsia="zh-CN" w:bidi="ar-SA"/>
    </w:rPr>
  </w:style>
  <w:style w:type="paragraph" w:customStyle="1" w:styleId="612">
    <w:name w:val="纯文本2"/>
    <w:basedOn w:val="1"/>
    <w:qFormat/>
    <w:uiPriority w:val="0"/>
    <w:pPr>
      <w:adjustRightInd/>
      <w:snapToGrid w:val="0"/>
      <w:jc w:val="left"/>
    </w:pPr>
    <w:rPr>
      <w:rFonts w:ascii="Century Gothic" w:hAnsi="楷体_GB2312" w:eastAsia="Century Gothic"/>
      <w:szCs w:val="20"/>
    </w:rPr>
  </w:style>
  <w:style w:type="paragraph" w:customStyle="1" w:styleId="61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5">
    <w:name w:val="节"/>
    <w:basedOn w:val="4"/>
    <w:qFormat/>
    <w:uiPriority w:val="0"/>
    <w:pPr>
      <w:tabs>
        <w:tab w:val="clear" w:pos="432"/>
      </w:tabs>
      <w:spacing w:before="160" w:line="720" w:lineRule="exact"/>
      <w:ind w:left="0" w:firstLine="0"/>
      <w:jc w:val="center"/>
    </w:pPr>
    <w:rPr>
      <w:rFonts w:ascii="Arial" w:hAnsi="Arial" w:eastAsia="楷体"/>
      <w:b w:val="0"/>
      <w:color w:val="000000"/>
      <w:spacing w:val="14"/>
      <w:kern w:val="24"/>
      <w:sz w:val="28"/>
      <w:szCs w:val="20"/>
      <w:lang w:val="en-US"/>
    </w:rPr>
  </w:style>
  <w:style w:type="paragraph" w:customStyle="1" w:styleId="616">
    <w:name w:val="Blockquote"/>
    <w:basedOn w:val="1"/>
    <w:qFormat/>
    <w:uiPriority w:val="0"/>
    <w:pPr>
      <w:autoSpaceDE w:val="0"/>
      <w:autoSpaceDN w:val="0"/>
      <w:spacing w:before="100" w:after="100"/>
      <w:ind w:left="360" w:right="360"/>
      <w:jc w:val="left"/>
    </w:pPr>
    <w:rPr>
      <w:kern w:val="0"/>
      <w:sz w:val="24"/>
      <w:szCs w:val="20"/>
    </w:rPr>
  </w:style>
  <w:style w:type="paragraph" w:customStyle="1" w:styleId="617">
    <w:name w:val="p1"/>
    <w:basedOn w:val="1"/>
    <w:qFormat/>
    <w:uiPriority w:val="0"/>
    <w:pPr>
      <w:widowControl/>
      <w:adjustRightInd/>
      <w:jc w:val="left"/>
    </w:pPr>
    <w:rPr>
      <w:rFonts w:ascii=".PingFang SC" w:eastAsia=".PingFang SC"/>
      <w:color w:val="454545"/>
      <w:kern w:val="0"/>
      <w:sz w:val="18"/>
      <w:szCs w:val="18"/>
    </w:rPr>
  </w:style>
  <w:style w:type="paragraph" w:customStyle="1" w:styleId="618">
    <w:name w:val="Table Paragraph"/>
    <w:basedOn w:val="1"/>
    <w:qFormat/>
    <w:uiPriority w:val="0"/>
    <w:pPr>
      <w:adjustRightInd/>
      <w:jc w:val="left"/>
    </w:pPr>
    <w:rPr>
      <w:rFonts w:ascii="Calibri" w:hAnsi="Calibri"/>
      <w:kern w:val="0"/>
      <w:sz w:val="22"/>
      <w:szCs w:val="22"/>
      <w:lang w:eastAsia="en-US"/>
    </w:rPr>
  </w:style>
  <w:style w:type="paragraph" w:customStyle="1" w:styleId="61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2">
    <w:name w:val="修订4"/>
    <w:hidden/>
    <w:semiHidden/>
    <w:qFormat/>
    <w:uiPriority w:val="99"/>
    <w:pPr>
      <w:spacing w:after="160" w:line="278" w:lineRule="auto"/>
    </w:pPr>
    <w:rPr>
      <w:rFonts w:ascii="Times New Roman" w:hAnsi="Times New Roman" w:eastAsia="宋体" w:cs="Times New Roman"/>
      <w:kern w:val="2"/>
      <w:sz w:val="21"/>
      <w:szCs w:val="24"/>
      <w:lang w:val="en-US" w:eastAsia="zh-CN" w:bidi="ar-SA"/>
    </w:rPr>
  </w:style>
  <w:style w:type="paragraph" w:customStyle="1" w:styleId="623">
    <w:name w:val="Proposals body"/>
    <w:basedOn w:val="1"/>
    <w:next w:val="1"/>
    <w:qFormat/>
    <w:uiPriority w:val="0"/>
    <w:pPr>
      <w:widowControl/>
      <w:spacing w:after="120" w:line="460" w:lineRule="exact"/>
      <w:jc w:val="center"/>
    </w:pPr>
    <w:rPr>
      <w:rFonts w:ascii="宋体"/>
      <w:snapToGrid w:val="0"/>
      <w:color w:val="000000"/>
      <w:kern w:val="0"/>
      <w:sz w:val="24"/>
    </w:rPr>
  </w:style>
  <w:style w:type="paragraph" w:customStyle="1" w:styleId="624">
    <w:name w:val="修订5"/>
    <w:hidden/>
    <w:unhideWhenUsed/>
    <w:qFormat/>
    <w:uiPriority w:val="99"/>
    <w:pPr>
      <w:spacing w:after="0" w:line="240" w:lineRule="auto"/>
    </w:pPr>
    <w:rPr>
      <w:rFonts w:ascii="Times New Roman" w:hAnsi="Times New Roman" w:eastAsia="宋体" w:cs="Times New Roman"/>
      <w:kern w:val="2"/>
      <w:sz w:val="21"/>
      <w:szCs w:val="24"/>
      <w:lang w:val="en-US" w:eastAsia="zh-CN" w:bidi="ar-SA"/>
    </w:rPr>
  </w:style>
  <w:style w:type="paragraph" w:customStyle="1" w:styleId="625">
    <w:name w:val="修订6"/>
    <w:hidden/>
    <w:unhideWhenUsed/>
    <w:qFormat/>
    <w:uiPriority w:val="99"/>
    <w:pPr>
      <w:spacing w:after="0" w:line="240" w:lineRule="auto"/>
    </w:pPr>
    <w:rPr>
      <w:rFonts w:ascii="Times New Roman" w:hAnsi="Times New Roman" w:eastAsia="宋体" w:cs="Times New Roman"/>
      <w:kern w:val="2"/>
      <w:sz w:val="21"/>
      <w:szCs w:val="24"/>
      <w:lang w:val="en-US" w:eastAsia="zh-CN" w:bidi="ar-SA"/>
    </w:rPr>
  </w:style>
  <w:style w:type="paragraph" w:customStyle="1" w:styleId="626">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627">
    <w:name w:val="DAS正文"/>
    <w:basedOn w:val="1"/>
    <w:qFormat/>
    <w:uiPriority w:val="0"/>
    <w:pPr>
      <w:spacing w:line="360" w:lineRule="auto"/>
      <w:ind w:right="181" w:firstLine="480" w:firstLineChars="200"/>
    </w:pPr>
    <w:rPr>
      <w:rFonts w:ascii="Verdana" w:hAnsi="Verdana"/>
      <w:sz w:val="24"/>
    </w:rPr>
  </w:style>
  <w:style w:type="paragraph" w:customStyle="1" w:styleId="628">
    <w:name w:val="No Spacing"/>
    <w:basedOn w:val="1"/>
    <w:qFormat/>
    <w:uiPriority w:val="99"/>
    <w:rPr>
      <w:szCs w:val="22"/>
    </w:rPr>
  </w:style>
  <w:style w:type="character" w:customStyle="1" w:styleId="629">
    <w:name w:val="表格非标题文字 Char"/>
    <w:link w:val="84"/>
    <w:qFormat/>
    <w:uiPriority w:val="0"/>
    <w:rPr>
      <w:rFonts w:ascii="Futura Bk" w:hAnsi="Futura Bk"/>
      <w:kern w:val="2"/>
      <w:sz w:val="18"/>
      <w:szCs w:val="21"/>
      <w:lang w:val="en-US" w:eastAsia="zh-CN" w:bidi="ar-SA"/>
    </w:rPr>
  </w:style>
  <w:style w:type="character" w:customStyle="1" w:styleId="630">
    <w:name w:val="*正文 Char"/>
    <w:link w:val="85"/>
    <w:qFormat/>
    <w:locked/>
    <w:uiPriority w:val="0"/>
    <w:rPr>
      <w:rFonts w:ascii="宋体" w:hAnsi="宋体"/>
      <w:sz w:val="24"/>
    </w:rPr>
  </w:style>
  <w:style w:type="character" w:customStyle="1" w:styleId="631">
    <w:name w:val="Char Char71"/>
    <w:semiHidden/>
    <w:qFormat/>
    <w:uiPriority w:val="0"/>
    <w:rPr>
      <w:rFonts w:eastAsia="宋体"/>
      <w:kern w:val="2"/>
      <w:sz w:val="21"/>
      <w:szCs w:val="24"/>
      <w:lang w:val="en-US" w:eastAsia="zh-CN" w:bidi="ar-SA"/>
    </w:rPr>
  </w:style>
  <w:style w:type="character" w:customStyle="1" w:styleId="632">
    <w:name w:val="Char Char6"/>
    <w:qFormat/>
    <w:uiPriority w:val="0"/>
    <w:rPr>
      <w:rFonts w:eastAsia="宋体"/>
      <w:kern w:val="2"/>
      <w:sz w:val="21"/>
      <w:szCs w:val="24"/>
      <w:lang w:val="en-US" w:eastAsia="zh-CN" w:bidi="ar-SA"/>
    </w:rPr>
  </w:style>
  <w:style w:type="character" w:customStyle="1" w:styleId="633">
    <w:name w:val="正文缩进 Char"/>
    <w:qFormat/>
    <w:uiPriority w:val="0"/>
    <w:rPr>
      <w:rFonts w:eastAsia="宋体"/>
      <w:kern w:val="2"/>
      <w:sz w:val="21"/>
      <w:lang w:val="en-US" w:eastAsia="zh-CN"/>
    </w:rPr>
  </w:style>
  <w:style w:type="character" w:customStyle="1" w:styleId="634">
    <w:name w:val="正文首行缩进 Char1"/>
    <w:qFormat/>
    <w:uiPriority w:val="0"/>
    <w:rPr>
      <w:rFonts w:ascii="宋体" w:hAnsi="Times New Roman" w:eastAsia="宋体" w:cs="Times New Roman"/>
      <w:snapToGrid w:val="0"/>
      <w:kern w:val="2"/>
      <w:sz w:val="24"/>
      <w:szCs w:val="21"/>
      <w:lang w:val="zh-CN"/>
    </w:rPr>
  </w:style>
  <w:style w:type="character" w:customStyle="1" w:styleId="635">
    <w:name w:val="Char Char28"/>
    <w:qFormat/>
    <w:uiPriority w:val="6"/>
    <w:rPr>
      <w:rFonts w:ascii="仿宋_GB2312" w:hAnsi="仿宋_GB2312" w:eastAsia="仿宋_GB2312"/>
      <w:kern w:val="1"/>
      <w:sz w:val="28"/>
    </w:rPr>
  </w:style>
  <w:style w:type="character" w:customStyle="1" w:styleId="63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7">
    <w:name w:val="Heading 1 Char"/>
    <w:qFormat/>
    <w:uiPriority w:val="6"/>
    <w:rPr>
      <w:rFonts w:ascii="Times New Roman" w:hAnsi="Times New Roman" w:eastAsia="黑体" w:cs="Times New Roman"/>
      <w:b/>
      <w:kern w:val="0"/>
      <w:sz w:val="24"/>
      <w:szCs w:val="24"/>
    </w:rPr>
  </w:style>
  <w:style w:type="character" w:customStyle="1" w:styleId="638">
    <w:name w:val="U_正文 Char"/>
    <w:link w:val="86"/>
    <w:qFormat/>
    <w:uiPriority w:val="0"/>
    <w:rPr>
      <w:sz w:val="24"/>
      <w:szCs w:val="24"/>
    </w:rPr>
  </w:style>
  <w:style w:type="character" w:customStyle="1" w:styleId="639">
    <w:name w:val="HTML 地址 Char1"/>
    <w:qFormat/>
    <w:uiPriority w:val="0"/>
    <w:rPr>
      <w:rFonts w:ascii="Times New Roman" w:hAnsi="Times New Roman" w:eastAsia="宋体" w:cs="Times New Roman"/>
      <w:i/>
      <w:iCs/>
      <w:szCs w:val="24"/>
    </w:rPr>
  </w:style>
  <w:style w:type="character" w:customStyle="1" w:styleId="640">
    <w:name w:val="批注主题 字符"/>
    <w:link w:val="61"/>
    <w:qFormat/>
    <w:uiPriority w:val="0"/>
    <w:rPr>
      <w:b/>
      <w:bCs/>
      <w:kern w:val="2"/>
      <w:sz w:val="21"/>
      <w:szCs w:val="24"/>
    </w:rPr>
  </w:style>
  <w:style w:type="character" w:customStyle="1" w:styleId="641">
    <w:name w:val="Char Char51"/>
    <w:qFormat/>
    <w:uiPriority w:val="0"/>
    <w:rPr>
      <w:rFonts w:ascii="宋体" w:hAnsi="Courier New" w:eastAsia="宋体"/>
      <w:kern w:val="2"/>
      <w:sz w:val="21"/>
      <w:lang w:val="en-US" w:eastAsia="zh-CN"/>
    </w:rPr>
  </w:style>
  <w:style w:type="character" w:customStyle="1" w:styleId="642">
    <w:name w:val="表正文 Char"/>
    <w:qFormat/>
    <w:uiPriority w:val="0"/>
    <w:rPr>
      <w:rFonts w:ascii="宋体" w:eastAsia="宋体"/>
      <w:snapToGrid w:val="0"/>
      <w:color w:val="000000"/>
      <w:kern w:val="28"/>
      <w:sz w:val="28"/>
      <w:lang w:val="en-US" w:eastAsia="zh-CN" w:bidi="ar-SA"/>
    </w:rPr>
  </w:style>
  <w:style w:type="character" w:customStyle="1" w:styleId="643">
    <w:name w:val="Char Char34"/>
    <w:qFormat/>
    <w:uiPriority w:val="6"/>
    <w:rPr>
      <w:b/>
      <w:kern w:val="1"/>
      <w:sz w:val="28"/>
      <w:szCs w:val="28"/>
    </w:rPr>
  </w:style>
  <w:style w:type="character" w:customStyle="1" w:styleId="644">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5">
    <w:name w:val="哈哈正文 Char"/>
    <w:link w:val="87"/>
    <w:qFormat/>
    <w:uiPriority w:val="0"/>
    <w:rPr>
      <w:rFonts w:ascii="宋体" w:hAnsi="宋体" w:eastAsia="宋体"/>
      <w:kern w:val="2"/>
      <w:sz w:val="24"/>
      <w:lang w:bidi="ar-SA"/>
    </w:rPr>
  </w:style>
  <w:style w:type="character" w:customStyle="1" w:styleId="646">
    <w:name w:val="未处理的提及1"/>
    <w:qFormat/>
    <w:uiPriority w:val="0"/>
    <w:rPr>
      <w:color w:val="808080"/>
      <w:shd w:val="clear" w:color="auto" w:fill="E6E6E6"/>
    </w:rPr>
  </w:style>
  <w:style w:type="character" w:customStyle="1" w:styleId="647">
    <w:name w:val="txt"/>
    <w:qFormat/>
    <w:uiPriority w:val="0"/>
    <w:rPr>
      <w:rFonts w:ascii="仿宋_GB2312" w:eastAsia="微软雅黑"/>
      <w:b/>
      <w:kern w:val="2"/>
      <w:sz w:val="32"/>
      <w:szCs w:val="32"/>
      <w:lang w:val="en-US" w:eastAsia="zh-CN" w:bidi="ar-SA"/>
    </w:rPr>
  </w:style>
  <w:style w:type="character" w:customStyle="1" w:styleId="648">
    <w:name w:val="二级标题 Char Char"/>
    <w:qFormat/>
    <w:uiPriority w:val="0"/>
    <w:rPr>
      <w:rFonts w:ascii="宋体" w:hAnsi="宋体" w:eastAsia="宋体"/>
      <w:b/>
      <w:snapToGrid w:val="0"/>
      <w:kern w:val="2"/>
      <w:sz w:val="24"/>
      <w:szCs w:val="24"/>
      <w:lang w:val="en-US" w:eastAsia="zh-CN" w:bidi="ar-SA"/>
    </w:rPr>
  </w:style>
  <w:style w:type="character" w:customStyle="1" w:styleId="649">
    <w:name w:val="Char Char32"/>
    <w:qFormat/>
    <w:uiPriority w:val="6"/>
    <w:rPr>
      <w:b/>
      <w:kern w:val="1"/>
      <w:sz w:val="24"/>
      <w:szCs w:val="24"/>
    </w:rPr>
  </w:style>
  <w:style w:type="character" w:customStyle="1" w:styleId="650">
    <w:name w:val="PI Char1"/>
    <w:qFormat/>
    <w:uiPriority w:val="0"/>
    <w:rPr>
      <w:rFonts w:ascii="宋体" w:hAnsi="宋体"/>
      <w:kern w:val="2"/>
      <w:sz w:val="24"/>
      <w:szCs w:val="24"/>
    </w:rPr>
  </w:style>
  <w:style w:type="character" w:customStyle="1" w:styleId="651">
    <w:name w:val="tw4winTerm"/>
    <w:qFormat/>
    <w:uiPriority w:val="0"/>
    <w:rPr>
      <w:color w:val="0000FF"/>
    </w:rPr>
  </w:style>
  <w:style w:type="character" w:customStyle="1" w:styleId="652">
    <w:name w:val="Footer Char"/>
    <w:qFormat/>
    <w:locked/>
    <w:uiPriority w:val="0"/>
    <w:rPr>
      <w:rFonts w:eastAsia="宋体"/>
      <w:kern w:val="2"/>
      <w:sz w:val="18"/>
      <w:lang w:val="en-US" w:eastAsia="zh-CN" w:bidi="ar-SA"/>
    </w:rPr>
  </w:style>
  <w:style w:type="character" w:customStyle="1" w:styleId="653">
    <w:name w:val="普通文字 Char Char1"/>
    <w:qFormat/>
    <w:uiPriority w:val="0"/>
    <w:rPr>
      <w:rFonts w:ascii="宋体" w:hAnsi="Courier New"/>
      <w:kern w:val="2"/>
      <w:sz w:val="21"/>
    </w:rPr>
  </w:style>
  <w:style w:type="character" w:customStyle="1" w:styleId="654">
    <w:name w:val="Char Char101"/>
    <w:qFormat/>
    <w:uiPriority w:val="6"/>
    <w:rPr>
      <w:rFonts w:ascii="宋体" w:hAnsi="宋体"/>
      <w:kern w:val="2"/>
      <w:sz w:val="21"/>
      <w:szCs w:val="24"/>
      <w:lang w:val="en-US" w:eastAsia="zh-CN"/>
    </w:rPr>
  </w:style>
  <w:style w:type="character" w:customStyle="1" w:styleId="655">
    <w:name w:val="标题 4 Char"/>
    <w:qFormat/>
    <w:uiPriority w:val="0"/>
    <w:rPr>
      <w:rFonts w:ascii="Arial" w:hAnsi="Arial" w:eastAsia="黑体"/>
      <w:b/>
      <w:kern w:val="2"/>
      <w:sz w:val="28"/>
    </w:rPr>
  </w:style>
  <w:style w:type="character" w:customStyle="1" w:styleId="656">
    <w:name w:val="链接"/>
    <w:qFormat/>
    <w:uiPriority w:val="0"/>
    <w:rPr>
      <w:color w:val="0000FF"/>
      <w:sz w:val="21"/>
      <w:szCs w:val="21"/>
      <w:u w:val="single"/>
    </w:rPr>
  </w:style>
  <w:style w:type="character" w:customStyle="1" w:styleId="657">
    <w:name w:val="h4 Char"/>
    <w:qFormat/>
    <w:uiPriority w:val="0"/>
    <w:rPr>
      <w:rFonts w:ascii="Arial" w:hAnsi="Arial" w:eastAsia="黑体"/>
      <w:b/>
      <w:bCs/>
      <w:kern w:val="2"/>
      <w:sz w:val="28"/>
      <w:szCs w:val="28"/>
      <w:lang w:val="zh-CN" w:eastAsia="zh-CN" w:bidi="ar-SA"/>
    </w:rPr>
  </w:style>
  <w:style w:type="character" w:customStyle="1" w:styleId="658">
    <w:name w:val="5正文 Char"/>
    <w:link w:val="88"/>
    <w:qFormat/>
    <w:uiPriority w:val="0"/>
    <w:rPr>
      <w:rFonts w:ascii="仿宋_GB2312" w:hAnsi="微软雅黑" w:eastAsia="仿宋_GB2312"/>
      <w:sz w:val="28"/>
      <w:szCs w:val="21"/>
    </w:rPr>
  </w:style>
  <w:style w:type="character" w:customStyle="1" w:styleId="659">
    <w:name w:val="标题 3 字符"/>
    <w:qFormat/>
    <w:uiPriority w:val="9"/>
    <w:rPr>
      <w:b/>
      <w:bCs/>
      <w:kern w:val="2"/>
      <w:sz w:val="32"/>
      <w:szCs w:val="32"/>
    </w:rPr>
  </w:style>
  <w:style w:type="character" w:customStyle="1" w:styleId="660">
    <w:name w:val="样式6 Char"/>
    <w:qFormat/>
    <w:uiPriority w:val="0"/>
    <w:rPr>
      <w:rFonts w:ascii="仿宋_GB2312" w:hAnsi="宋体" w:eastAsia="仿宋_GB2312"/>
      <w:b/>
      <w:bCs/>
      <w:kern w:val="2"/>
      <w:sz w:val="24"/>
      <w:szCs w:val="24"/>
      <w:lang w:val="en-US" w:eastAsia="zh-CN" w:bidi="ar-SA"/>
    </w:rPr>
  </w:style>
  <w:style w:type="character" w:customStyle="1" w:styleId="661">
    <w:name w:val="Char Char14"/>
    <w:qFormat/>
    <w:uiPriority w:val="6"/>
    <w:rPr>
      <w:rFonts w:ascii="黑体" w:hAnsi="黑体" w:eastAsia="黑体"/>
    </w:rPr>
  </w:style>
  <w:style w:type="character" w:customStyle="1" w:styleId="662">
    <w:name w:val="Heading 2 Hidden Char"/>
    <w:qFormat/>
    <w:uiPriority w:val="0"/>
    <w:rPr>
      <w:rFonts w:ascii="仿宋_GB2312" w:eastAsia="仿宋_GB2312"/>
      <w:b/>
      <w:bCs/>
      <w:kern w:val="2"/>
      <w:sz w:val="24"/>
      <w:szCs w:val="24"/>
      <w:lang w:val="zh-CN" w:eastAsia="zh-CN" w:bidi="ar-SA"/>
    </w:rPr>
  </w:style>
  <w:style w:type="character" w:customStyle="1" w:styleId="663">
    <w:name w:val="正文文本首行缩进 2 字符"/>
    <w:link w:val="62"/>
    <w:qFormat/>
    <w:uiPriority w:val="0"/>
    <w:rPr>
      <w:rFonts w:ascii="宋体" w:hAnsi="宋体"/>
      <w:kern w:val="2"/>
      <w:sz w:val="21"/>
      <w:szCs w:val="24"/>
    </w:rPr>
  </w:style>
  <w:style w:type="character" w:customStyle="1" w:styleId="664">
    <w:name w:val="font11"/>
    <w:qFormat/>
    <w:uiPriority w:val="0"/>
    <w:rPr>
      <w:rFonts w:hint="default" w:ascii="Times New Roman" w:hAnsi="Times New Roman" w:cs="Times New Roman"/>
      <w:color w:val="000000"/>
      <w:sz w:val="22"/>
      <w:szCs w:val="22"/>
      <w:u w:val="none"/>
    </w:rPr>
  </w:style>
  <w:style w:type="character" w:customStyle="1" w:styleId="665">
    <w:name w:val="表正文 Char1"/>
    <w:qFormat/>
    <w:uiPriority w:val="0"/>
    <w:rPr>
      <w:rFonts w:ascii="宋体" w:eastAsia="宋体"/>
      <w:snapToGrid w:val="0"/>
      <w:color w:val="000000"/>
      <w:kern w:val="28"/>
      <w:sz w:val="28"/>
    </w:rPr>
  </w:style>
  <w:style w:type="character" w:customStyle="1" w:styleId="666">
    <w:name w:val="blue1"/>
    <w:basedOn w:val="70"/>
    <w:qFormat/>
    <w:uiPriority w:val="0"/>
    <w:rPr>
      <w:rFonts w:ascii="Arial" w:hAnsi="Arial" w:eastAsia="黑体" w:cs="Arial"/>
      <w:snapToGrid w:val="0"/>
      <w:kern w:val="0"/>
      <w:szCs w:val="21"/>
    </w:rPr>
  </w:style>
  <w:style w:type="character" w:customStyle="1" w:styleId="667">
    <w:name w:val="纯文本 字符1"/>
    <w:link w:val="35"/>
    <w:qFormat/>
    <w:uiPriority w:val="0"/>
    <w:rPr>
      <w:rFonts w:ascii="宋体" w:hAnsi="Courier New" w:eastAsia="宋体" w:cs="Arial"/>
      <w:snapToGrid w:val="0"/>
      <w:kern w:val="2"/>
      <w:sz w:val="21"/>
      <w:szCs w:val="21"/>
      <w:lang w:val="en-US" w:eastAsia="zh-CN" w:bidi="ar-SA"/>
    </w:rPr>
  </w:style>
  <w:style w:type="character" w:customStyle="1" w:styleId="668">
    <w:name w:val="标书1 Char"/>
    <w:qFormat/>
    <w:uiPriority w:val="0"/>
    <w:rPr>
      <w:rFonts w:eastAsia="宋体"/>
      <w:b/>
      <w:bCs/>
      <w:kern w:val="44"/>
      <w:sz w:val="44"/>
      <w:szCs w:val="44"/>
      <w:lang w:val="en-US" w:eastAsia="zh-CN" w:bidi="ar-SA"/>
    </w:rPr>
  </w:style>
  <w:style w:type="character" w:customStyle="1" w:styleId="669">
    <w:name w:val="样式5 Char"/>
    <w:qFormat/>
    <w:uiPriority w:val="0"/>
    <w:rPr>
      <w:rFonts w:ascii="仿宋_GB2312" w:hAnsi="仿宋" w:eastAsia="仿宋_GB2312"/>
      <w:kern w:val="2"/>
      <w:sz w:val="24"/>
      <w:szCs w:val="24"/>
    </w:rPr>
  </w:style>
  <w:style w:type="character" w:customStyle="1" w:styleId="670">
    <w:name w:val="样式4 Char"/>
    <w:qFormat/>
    <w:uiPriority w:val="0"/>
    <w:rPr>
      <w:rFonts w:ascii="仿宋_GB2312" w:hAnsi="仿宋" w:eastAsia="仿宋_GB2312"/>
      <w:b/>
      <w:kern w:val="2"/>
      <w:sz w:val="32"/>
      <w:szCs w:val="32"/>
      <w:lang w:bidi="ar-SA"/>
    </w:rPr>
  </w:style>
  <w:style w:type="character" w:customStyle="1" w:styleId="671">
    <w:name w:val="插图说明 Char"/>
    <w:qFormat/>
    <w:uiPriority w:val="0"/>
    <w:rPr>
      <w:rFonts w:eastAsia="黑体"/>
      <w:sz w:val="24"/>
      <w:lang w:val="en-US" w:eastAsia="zh-CN"/>
    </w:rPr>
  </w:style>
  <w:style w:type="character" w:customStyle="1" w:styleId="672">
    <w:name w:val="正文2 Char Char"/>
    <w:link w:val="89"/>
    <w:qFormat/>
    <w:uiPriority w:val="0"/>
    <w:rPr>
      <w:rFonts w:eastAsia="宋体"/>
      <w:kern w:val="2"/>
      <w:sz w:val="24"/>
      <w:lang w:val="en-US" w:eastAsia="zh-CN" w:bidi="ar-SA"/>
    </w:rPr>
  </w:style>
  <w:style w:type="character" w:customStyle="1" w:styleId="673">
    <w:name w:val="Char Char24"/>
    <w:qFormat/>
    <w:uiPriority w:val="6"/>
    <w:rPr>
      <w:kern w:val="1"/>
      <w:sz w:val="21"/>
    </w:rPr>
  </w:style>
  <w:style w:type="character" w:customStyle="1" w:styleId="674">
    <w:name w:val="副标题 字符"/>
    <w:link w:val="49"/>
    <w:qFormat/>
    <w:uiPriority w:val="0"/>
    <w:rPr>
      <w:rFonts w:ascii="Arial" w:hAnsi="Arial" w:eastAsia="隶书"/>
      <w:b/>
      <w:bCs/>
      <w:kern w:val="28"/>
      <w:sz w:val="44"/>
      <w:szCs w:val="32"/>
      <w:lang w:val="en-US" w:eastAsia="zh-CN" w:bidi="ar-SA"/>
    </w:rPr>
  </w:style>
  <w:style w:type="character" w:customStyle="1" w:styleId="675">
    <w:name w:val="普通文字 Char1 Char"/>
    <w:qFormat/>
    <w:uiPriority w:val="0"/>
    <w:rPr>
      <w:rFonts w:ascii="宋体" w:hAnsi="Courier New" w:eastAsia="宋体"/>
      <w:kern w:val="2"/>
      <w:sz w:val="21"/>
      <w:szCs w:val="24"/>
      <w:lang w:val="en-US" w:eastAsia="zh-CN" w:bidi="ar-SA"/>
    </w:rPr>
  </w:style>
  <w:style w:type="character" w:customStyle="1" w:styleId="676">
    <w:name w:val="h3 Char1"/>
    <w:qFormat/>
    <w:uiPriority w:val="0"/>
    <w:rPr>
      <w:rFonts w:eastAsia="宋体"/>
      <w:b/>
      <w:bCs/>
      <w:kern w:val="2"/>
      <w:sz w:val="32"/>
      <w:szCs w:val="32"/>
      <w:lang w:bidi="ar-SA"/>
    </w:rPr>
  </w:style>
  <w:style w:type="character" w:customStyle="1" w:styleId="677">
    <w:name w:val="标题 Char1"/>
    <w:qFormat/>
    <w:uiPriority w:val="0"/>
    <w:rPr>
      <w:rFonts w:ascii="Cambria" w:hAnsi="Cambria" w:eastAsia="宋体" w:cs="Times New Roman"/>
      <w:b/>
      <w:bCs/>
      <w:sz w:val="32"/>
      <w:szCs w:val="32"/>
      <w:lang w:bidi="ar-SA"/>
    </w:rPr>
  </w:style>
  <w:style w:type="character" w:customStyle="1" w:styleId="678">
    <w:name w:val="gf正文1 Char"/>
    <w:qFormat/>
    <w:uiPriority w:val="0"/>
    <w:rPr>
      <w:rFonts w:ascii="宋体" w:hAnsi="宋体" w:eastAsia="宋体" w:cs="宋体"/>
      <w:kern w:val="2"/>
      <w:sz w:val="24"/>
      <w:szCs w:val="24"/>
      <w:lang w:val="en-US" w:eastAsia="zh-CN" w:bidi="ar-SA"/>
    </w:rPr>
  </w:style>
  <w:style w:type="character" w:customStyle="1" w:styleId="679">
    <w:name w:val="正文文本缩进 Char1"/>
    <w:qFormat/>
    <w:uiPriority w:val="0"/>
    <w:rPr>
      <w:rFonts w:ascii="Calibri" w:hAnsi="Calibri"/>
      <w:sz w:val="28"/>
    </w:rPr>
  </w:style>
  <w:style w:type="character" w:customStyle="1" w:styleId="680">
    <w:name w:val="No Spacing Char"/>
    <w:link w:val="90"/>
    <w:qFormat/>
    <w:uiPriority w:val="1"/>
    <w:rPr>
      <w:sz w:val="22"/>
      <w:szCs w:val="22"/>
      <w:lang w:val="en-US" w:eastAsia="zh-CN" w:bidi="ar-SA"/>
    </w:rPr>
  </w:style>
  <w:style w:type="character" w:customStyle="1" w:styleId="681">
    <w:name w:val="样式7 Char"/>
    <w:qFormat/>
    <w:uiPriority w:val="0"/>
    <w:rPr>
      <w:rFonts w:ascii="仿宋_GB2312" w:hAnsi="仿宋" w:eastAsia="仿宋_GB2312"/>
      <w:b/>
      <w:kern w:val="2"/>
      <w:sz w:val="24"/>
      <w:szCs w:val="24"/>
    </w:rPr>
  </w:style>
  <w:style w:type="character" w:customStyle="1" w:styleId="682">
    <w:name w:val="font12gray1"/>
    <w:qFormat/>
    <w:uiPriority w:val="0"/>
    <w:rPr>
      <w:rFonts w:ascii="仿宋_GB2312" w:eastAsia="微软雅黑"/>
      <w:b/>
      <w:spacing w:val="300"/>
      <w:kern w:val="2"/>
      <w:sz w:val="18"/>
      <w:szCs w:val="18"/>
      <w:lang w:val="en-US" w:eastAsia="zh-CN" w:bidi="ar-SA"/>
    </w:rPr>
  </w:style>
  <w:style w:type="character" w:customStyle="1" w:styleId="683">
    <w:name w:val="Char Char7"/>
    <w:semiHidden/>
    <w:qFormat/>
    <w:uiPriority w:val="0"/>
    <w:rPr>
      <w:rFonts w:eastAsia="宋体"/>
      <w:kern w:val="2"/>
      <w:sz w:val="21"/>
      <w:szCs w:val="24"/>
      <w:lang w:val="en-US" w:eastAsia="zh-CN" w:bidi="ar-SA"/>
    </w:rPr>
  </w:style>
  <w:style w:type="character" w:customStyle="1" w:styleId="684">
    <w:name w:val="表名 Char"/>
    <w:qFormat/>
    <w:uiPriority w:val="0"/>
    <w:rPr>
      <w:rFonts w:eastAsia="宋体"/>
      <w:b/>
      <w:bCs/>
      <w:kern w:val="2"/>
      <w:sz w:val="24"/>
      <w:szCs w:val="24"/>
      <w:lang w:val="en-US" w:eastAsia="zh-CN" w:bidi="ar-SA"/>
    </w:rPr>
  </w:style>
  <w:style w:type="character" w:customStyle="1" w:styleId="685">
    <w:name w:val="Document Map Char"/>
    <w:qFormat/>
    <w:locked/>
    <w:uiPriority w:val="0"/>
    <w:rPr>
      <w:rFonts w:eastAsia="宋体"/>
      <w:kern w:val="2"/>
      <w:sz w:val="21"/>
      <w:szCs w:val="24"/>
      <w:lang w:val="en-US" w:eastAsia="zh-CN" w:bidi="ar-SA"/>
    </w:rPr>
  </w:style>
  <w:style w:type="character" w:customStyle="1" w:styleId="686">
    <w:name w:val="font41"/>
    <w:qFormat/>
    <w:uiPriority w:val="0"/>
    <w:rPr>
      <w:rFonts w:hint="eastAsia" w:ascii="仿宋_GB2312" w:eastAsia="仿宋_GB2312" w:cs="仿宋_GB2312"/>
      <w:color w:val="000000"/>
      <w:sz w:val="22"/>
      <w:szCs w:val="22"/>
      <w:u w:val="none"/>
    </w:rPr>
  </w:style>
  <w:style w:type="character" w:customStyle="1" w:styleId="687">
    <w:name w:val="标题 6 字符"/>
    <w:link w:val="9"/>
    <w:qFormat/>
    <w:uiPriority w:val="0"/>
    <w:rPr>
      <w:rFonts w:ascii="Arial" w:hAnsi="Arial" w:eastAsia="黑体"/>
      <w:b/>
      <w:bCs/>
      <w:kern w:val="2"/>
      <w:sz w:val="24"/>
      <w:szCs w:val="24"/>
    </w:rPr>
  </w:style>
  <w:style w:type="character" w:customStyle="1" w:styleId="688">
    <w:name w:val="纯文本 Char_0"/>
    <w:link w:val="91"/>
    <w:qFormat/>
    <w:uiPriority w:val="0"/>
    <w:rPr>
      <w:rFonts w:ascii="宋体" w:hAnsi="Courier New"/>
      <w:kern w:val="2"/>
      <w:sz w:val="21"/>
      <w:szCs w:val="21"/>
      <w:lang w:val="en-US" w:eastAsia="zh-CN"/>
    </w:rPr>
  </w:style>
  <w:style w:type="character" w:customStyle="1" w:styleId="689">
    <w:name w:val="Balloon Text Char"/>
    <w:qFormat/>
    <w:locked/>
    <w:uiPriority w:val="0"/>
    <w:rPr>
      <w:rFonts w:eastAsia="宋体"/>
      <w:kern w:val="2"/>
      <w:sz w:val="18"/>
      <w:szCs w:val="18"/>
      <w:lang w:val="en-US" w:eastAsia="zh-CN" w:bidi="ar-SA"/>
    </w:rPr>
  </w:style>
  <w:style w:type="character" w:customStyle="1" w:styleId="690">
    <w:name w:val="正文 项目2 Char"/>
    <w:basedOn w:val="691"/>
    <w:qFormat/>
    <w:uiPriority w:val="0"/>
    <w:rPr>
      <w:rFonts w:ascii="仿宋_GB2312" w:hAnsi="仿宋_GB2312" w:eastAsia="仿宋_GB2312"/>
      <w:kern w:val="2"/>
      <w:sz w:val="24"/>
      <w:lang w:bidi="ar-SA"/>
    </w:rPr>
  </w:style>
  <w:style w:type="character" w:customStyle="1" w:styleId="691">
    <w:name w:val="正文 项目 Char"/>
    <w:qFormat/>
    <w:uiPriority w:val="0"/>
    <w:rPr>
      <w:rFonts w:ascii="仿宋_GB2312" w:hAnsi="仿宋_GB2312" w:eastAsia="仿宋_GB2312"/>
      <w:kern w:val="2"/>
      <w:sz w:val="24"/>
      <w:lang w:bidi="ar-SA"/>
    </w:rPr>
  </w:style>
  <w:style w:type="character" w:customStyle="1" w:styleId="692">
    <w:name w:val="h Char Char1"/>
    <w:qFormat/>
    <w:uiPriority w:val="0"/>
    <w:rPr>
      <w:rFonts w:eastAsia="宋体"/>
      <w:kern w:val="2"/>
      <w:sz w:val="18"/>
      <w:szCs w:val="18"/>
      <w:lang w:val="en-US" w:eastAsia="zh-CN" w:bidi="ar-SA"/>
    </w:rPr>
  </w:style>
  <w:style w:type="character" w:customStyle="1" w:styleId="693">
    <w:name w:val="Char Char27"/>
    <w:qFormat/>
    <w:uiPriority w:val="6"/>
    <w:rPr>
      <w:rFonts w:ascii="宋体" w:hAnsi="宋体" w:eastAsia="宋体"/>
      <w:color w:val="000000"/>
      <w:kern w:val="1"/>
      <w:sz w:val="28"/>
      <w:lang w:val="en-US" w:eastAsia="zh-CN" w:bidi="ar-SA"/>
    </w:rPr>
  </w:style>
  <w:style w:type="character" w:customStyle="1" w:styleId="694">
    <w:name w:val="px14"/>
    <w:qFormat/>
    <w:uiPriority w:val="0"/>
    <w:rPr>
      <w:rFonts w:ascii="仿宋_GB2312" w:eastAsia="微软雅黑" w:cs="Times New Roman"/>
      <w:b/>
      <w:kern w:val="2"/>
      <w:sz w:val="32"/>
      <w:szCs w:val="32"/>
      <w:lang w:val="en-US" w:eastAsia="zh-CN" w:bidi="ar-SA"/>
    </w:rPr>
  </w:style>
  <w:style w:type="character" w:customStyle="1" w:styleId="695">
    <w:name w:val="HTML 预设格式 Char1"/>
    <w:qFormat/>
    <w:uiPriority w:val="0"/>
    <w:rPr>
      <w:rFonts w:ascii="Courier New" w:hAnsi="Courier New" w:eastAsia="宋体" w:cs="Courier New"/>
      <w:sz w:val="20"/>
      <w:szCs w:val="20"/>
    </w:rPr>
  </w:style>
  <w:style w:type="character" w:customStyle="1" w:styleId="696">
    <w:name w:val="普通文字 Char1"/>
    <w:qFormat/>
    <w:uiPriority w:val="0"/>
    <w:rPr>
      <w:rFonts w:ascii="宋体" w:hAnsi="Courier New" w:eastAsia="宋体"/>
      <w:kern w:val="2"/>
      <w:sz w:val="21"/>
      <w:lang w:val="en-US" w:eastAsia="zh-CN"/>
    </w:rPr>
  </w:style>
  <w:style w:type="character" w:customStyle="1" w:styleId="697">
    <w:name w:val="hei16b1"/>
    <w:qFormat/>
    <w:uiPriority w:val="0"/>
    <w:rPr>
      <w:rFonts w:hint="default" w:ascii="Arial" w:hAnsi="Arial" w:cs="Arial"/>
      <w:b/>
      <w:bCs/>
      <w:color w:val="000000"/>
      <w:sz w:val="24"/>
      <w:szCs w:val="24"/>
    </w:rPr>
  </w:style>
  <w:style w:type="character" w:customStyle="1" w:styleId="698">
    <w:name w:val="正文（绿盟科技） Char"/>
    <w:link w:val="93"/>
    <w:qFormat/>
    <w:uiPriority w:val="0"/>
    <w:rPr>
      <w:rFonts w:ascii="Arial" w:hAnsi="Arial"/>
      <w:sz w:val="21"/>
      <w:szCs w:val="21"/>
    </w:rPr>
  </w:style>
  <w:style w:type="character" w:customStyle="1" w:styleId="699">
    <w:name w:val="Char Char19"/>
    <w:qFormat/>
    <w:uiPriority w:val="6"/>
    <w:rPr>
      <w:rFonts w:ascii="宋体" w:hAnsi="宋体"/>
      <w:i/>
      <w:sz w:val="24"/>
      <w:szCs w:val="24"/>
    </w:rPr>
  </w:style>
  <w:style w:type="character" w:customStyle="1" w:styleId="700">
    <w:name w:val="页脚 Char"/>
    <w:qFormat/>
    <w:uiPriority w:val="0"/>
    <w:rPr>
      <w:rFonts w:eastAsia="仿宋_GB2312"/>
      <w:kern w:val="2"/>
      <w:sz w:val="18"/>
      <w:lang w:val="en-US" w:eastAsia="zh-CN"/>
    </w:rPr>
  </w:style>
  <w:style w:type="character" w:customStyle="1" w:styleId="701">
    <w:name w:val="批注主题 Char"/>
    <w:qFormat/>
    <w:uiPriority w:val="0"/>
    <w:rPr>
      <w:rFonts w:eastAsia="宋体"/>
      <w:b/>
      <w:bCs/>
      <w:kern w:val="2"/>
      <w:sz w:val="21"/>
      <w:szCs w:val="24"/>
      <w:lang w:val="en-US" w:eastAsia="zh-CN" w:bidi="ar-SA"/>
    </w:rPr>
  </w:style>
  <w:style w:type="character" w:customStyle="1" w:styleId="702">
    <w:name w:val="Comment Text Char"/>
    <w:qFormat/>
    <w:locked/>
    <w:uiPriority w:val="0"/>
    <w:rPr>
      <w:rFonts w:ascii="宋体" w:hAnsi="宋体" w:eastAsia="宋体"/>
      <w:kern w:val="2"/>
      <w:sz w:val="24"/>
      <w:lang w:val="en-US" w:eastAsia="zh-CN" w:bidi="ar-SA"/>
    </w:rPr>
  </w:style>
  <w:style w:type="character" w:customStyle="1" w:styleId="703">
    <w:name w:val="标题 2 字符"/>
    <w:qFormat/>
    <w:uiPriority w:val="1"/>
    <w:rPr>
      <w:rFonts w:ascii="仿宋_GB2312" w:hAnsi="Times New Roman" w:eastAsia="仿宋_GB2312" w:cs="Times New Roman"/>
      <w:b/>
      <w:kern w:val="2"/>
      <w:sz w:val="24"/>
      <w:lang w:val="zh-CN"/>
    </w:rPr>
  </w:style>
  <w:style w:type="character" w:customStyle="1" w:styleId="704">
    <w:name w:val="Char Char72"/>
    <w:qFormat/>
    <w:uiPriority w:val="0"/>
    <w:rPr>
      <w:rFonts w:eastAsia="宋体"/>
      <w:kern w:val="2"/>
      <w:sz w:val="21"/>
      <w:szCs w:val="24"/>
      <w:lang w:val="en-US" w:eastAsia="zh-CN" w:bidi="ar-SA"/>
    </w:rPr>
  </w:style>
  <w:style w:type="character" w:customStyle="1" w:styleId="705">
    <w:name w:val="正文文本缩进 Char2"/>
    <w:qFormat/>
    <w:uiPriority w:val="0"/>
    <w:rPr>
      <w:rFonts w:ascii="Times New Roman" w:hAnsi="Times New Roman" w:eastAsia="宋体" w:cs="Times New Roman"/>
      <w:snapToGrid w:val="0"/>
      <w:kern w:val="0"/>
      <w:szCs w:val="24"/>
    </w:rPr>
  </w:style>
  <w:style w:type="character" w:customStyle="1" w:styleId="706">
    <w:name w:val="样式2 Char"/>
    <w:qFormat/>
    <w:uiPriority w:val="0"/>
    <w:rPr>
      <w:rFonts w:ascii="仿宋_GB2312" w:hAnsi="仿宋" w:eastAsia="仿宋_GB2312" w:cs="仿宋_GB2312"/>
      <w:b/>
      <w:bCs/>
      <w:sz w:val="32"/>
      <w:szCs w:val="30"/>
      <w:lang w:val="zh-CN"/>
    </w:rPr>
  </w:style>
  <w:style w:type="character" w:customStyle="1" w:styleId="707">
    <w:name w:val="表格名称[858D7CFB-ED40-4347-BF05-701D383B685F]"/>
    <w:link w:val="94"/>
    <w:qFormat/>
    <w:uiPriority w:val="0"/>
    <w:rPr>
      <w:sz w:val="32"/>
    </w:rPr>
  </w:style>
  <w:style w:type="character" w:customStyle="1" w:styleId="708">
    <w:name w:val="Char Char4"/>
    <w:qFormat/>
    <w:uiPriority w:val="0"/>
    <w:rPr>
      <w:rFonts w:eastAsia="宋体"/>
      <w:b/>
      <w:sz w:val="24"/>
      <w:lang w:eastAsia="zh-CN" w:bidi="ar-SA"/>
    </w:rPr>
  </w:style>
  <w:style w:type="character" w:customStyle="1" w:styleId="709">
    <w:name w:val="c7 style3"/>
    <w:qFormat/>
    <w:uiPriority w:val="0"/>
  </w:style>
  <w:style w:type="character" w:customStyle="1" w:styleId="710">
    <w:name w:val="正文文本 3 Char1"/>
    <w:semiHidden/>
    <w:qFormat/>
    <w:uiPriority w:val="99"/>
    <w:rPr>
      <w:rFonts w:ascii="Times New Roman" w:hAnsi="Times New Roman" w:eastAsia="宋体" w:cs="Times New Roman"/>
      <w:sz w:val="16"/>
      <w:szCs w:val="16"/>
    </w:rPr>
  </w:style>
  <w:style w:type="character" w:customStyle="1" w:styleId="711">
    <w:name w:val="tw4winInternal"/>
    <w:qFormat/>
    <w:uiPriority w:val="0"/>
    <w:rPr>
      <w:rFonts w:ascii="Courier New" w:hAnsi="Courier New" w:cs="Courier New"/>
      <w:color w:val="FF0000"/>
      <w:lang w:val="en-US" w:eastAsia="zh-CN"/>
    </w:rPr>
  </w:style>
  <w:style w:type="character" w:customStyle="1" w:styleId="712">
    <w:name w:val="Char Char10"/>
    <w:semiHidden/>
    <w:qFormat/>
    <w:uiPriority w:val="0"/>
    <w:rPr>
      <w:rFonts w:ascii="宋体" w:hAnsi="宋体"/>
      <w:kern w:val="2"/>
      <w:sz w:val="21"/>
      <w:szCs w:val="24"/>
      <w:lang w:val="en-US" w:eastAsia="zh-CN"/>
    </w:rPr>
  </w:style>
  <w:style w:type="character" w:customStyle="1" w:styleId="713">
    <w:name w:val="shadow11"/>
    <w:qFormat/>
    <w:uiPriority w:val="0"/>
    <w:rPr>
      <w:color w:val="000000"/>
      <w:sz w:val="21"/>
    </w:rPr>
  </w:style>
  <w:style w:type="character" w:customStyle="1" w:styleId="714">
    <w:name w:val="正文非缩进 Char3"/>
    <w:qFormat/>
    <w:uiPriority w:val="0"/>
    <w:rPr>
      <w:rFonts w:ascii="宋体" w:eastAsia="宋体"/>
      <w:snapToGrid w:val="0"/>
      <w:color w:val="000000"/>
      <w:kern w:val="28"/>
      <w:sz w:val="28"/>
      <w:lang w:val="en-US" w:eastAsia="zh-CN" w:bidi="ar-SA"/>
    </w:rPr>
  </w:style>
  <w:style w:type="character" w:customStyle="1" w:styleId="715">
    <w:name w:val="Char Char"/>
    <w:qFormat/>
    <w:uiPriority w:val="0"/>
    <w:rPr>
      <w:rFonts w:ascii="宋体" w:hAnsi="Courier New" w:eastAsia="宋体"/>
      <w:kern w:val="2"/>
      <w:sz w:val="21"/>
      <w:lang w:val="en-US" w:eastAsia="zh-CN" w:bidi="ar-SA"/>
    </w:rPr>
  </w:style>
  <w:style w:type="character" w:customStyle="1" w:styleId="716">
    <w:name w:val="签名 Char1"/>
    <w:qFormat/>
    <w:uiPriority w:val="0"/>
    <w:rPr>
      <w:rFonts w:ascii="Times New Roman" w:hAnsi="Times New Roman" w:eastAsia="宋体" w:cs="Times New Roman"/>
      <w:szCs w:val="24"/>
    </w:rPr>
  </w:style>
  <w:style w:type="character" w:customStyle="1" w:styleId="717">
    <w:name w:val="日期 字符"/>
    <w:link w:val="38"/>
    <w:qFormat/>
    <w:uiPriority w:val="0"/>
    <w:rPr>
      <w:rFonts w:ascii="宋体"/>
      <w:kern w:val="2"/>
      <w:sz w:val="24"/>
      <w:szCs w:val="21"/>
      <w:lang w:val="zh-CN"/>
    </w:rPr>
  </w:style>
  <w:style w:type="character" w:customStyle="1" w:styleId="718">
    <w:name w:val="标题 9 字符"/>
    <w:link w:val="12"/>
    <w:qFormat/>
    <w:uiPriority w:val="0"/>
    <w:rPr>
      <w:rFonts w:ascii="Arial" w:hAnsi="Arial" w:eastAsia="黑体"/>
      <w:kern w:val="2"/>
      <w:sz w:val="21"/>
      <w:szCs w:val="21"/>
    </w:rPr>
  </w:style>
  <w:style w:type="character" w:customStyle="1" w:styleId="719">
    <w:name w:val="Char Char18"/>
    <w:qFormat/>
    <w:uiPriority w:val="6"/>
    <w:rPr>
      <w:rFonts w:ascii="宋体" w:hAnsi="宋体"/>
      <w:sz w:val="28"/>
    </w:rPr>
  </w:style>
  <w:style w:type="character" w:customStyle="1" w:styleId="720">
    <w:name w:val="批注文字 Char"/>
    <w:qFormat/>
    <w:uiPriority w:val="99"/>
    <w:rPr>
      <w:kern w:val="2"/>
      <w:sz w:val="21"/>
      <w:szCs w:val="24"/>
    </w:rPr>
  </w:style>
  <w:style w:type="character" w:customStyle="1" w:styleId="721">
    <w:name w:val="Char Char22"/>
    <w:qFormat/>
    <w:uiPriority w:val="6"/>
    <w:rPr>
      <w:rFonts w:ascii="宋体" w:hAnsi="宋体"/>
      <w:kern w:val="1"/>
      <w:sz w:val="24"/>
      <w:szCs w:val="24"/>
    </w:rPr>
  </w:style>
  <w:style w:type="character" w:customStyle="1" w:styleId="722">
    <w:name w:val="pt141"/>
    <w:qFormat/>
    <w:uiPriority w:val="0"/>
    <w:rPr>
      <w:color w:val="330066"/>
      <w:sz w:val="22"/>
      <w:szCs w:val="22"/>
    </w:rPr>
  </w:style>
  <w:style w:type="character" w:customStyle="1" w:styleId="723">
    <w:name w:val="正文文本缩进 2 Char1"/>
    <w:semiHidden/>
    <w:qFormat/>
    <w:uiPriority w:val="99"/>
    <w:rPr>
      <w:rFonts w:ascii="Times New Roman" w:hAnsi="Times New Roman" w:eastAsia="宋体" w:cs="Times New Roman"/>
      <w:szCs w:val="24"/>
    </w:rPr>
  </w:style>
  <w:style w:type="character" w:customStyle="1" w:styleId="724">
    <w:name w:val="批注框文本 字符1"/>
    <w:link w:val="41"/>
    <w:qFormat/>
    <w:uiPriority w:val="0"/>
    <w:rPr>
      <w:kern w:val="2"/>
      <w:sz w:val="18"/>
      <w:szCs w:val="18"/>
    </w:rPr>
  </w:style>
  <w:style w:type="character" w:customStyle="1" w:styleId="725">
    <w:name w:val="Char Char611"/>
    <w:qFormat/>
    <w:uiPriority w:val="0"/>
    <w:rPr>
      <w:rFonts w:eastAsia="宋体"/>
      <w:kern w:val="2"/>
      <w:sz w:val="21"/>
      <w:szCs w:val="24"/>
      <w:lang w:val="en-US" w:eastAsia="zh-CN" w:bidi="ar-SA"/>
    </w:rPr>
  </w:style>
  <w:style w:type="character" w:customStyle="1" w:styleId="726">
    <w:name w:val="highlight1"/>
    <w:qFormat/>
    <w:uiPriority w:val="0"/>
    <w:rPr>
      <w:rFonts w:ascii="仿宋_GB2312" w:eastAsia="微软雅黑"/>
      <w:b/>
      <w:kern w:val="2"/>
      <w:sz w:val="23"/>
      <w:szCs w:val="23"/>
      <w:lang w:val="en-US" w:eastAsia="zh-CN" w:bidi="ar-SA"/>
    </w:rPr>
  </w:style>
  <w:style w:type="character" w:customStyle="1" w:styleId="727">
    <w:name w:val="my正文 Char"/>
    <w:link w:val="95"/>
    <w:qFormat/>
    <w:locked/>
    <w:uiPriority w:val="0"/>
    <w:rPr>
      <w:rFonts w:ascii="Tahoma" w:hAnsi="Tahoma"/>
      <w:sz w:val="24"/>
      <w:szCs w:val="24"/>
    </w:rPr>
  </w:style>
  <w:style w:type="character" w:customStyle="1" w:styleId="728">
    <w:name w:val="正文缩进 字符2"/>
    <w:link w:val="6"/>
    <w:qFormat/>
    <w:uiPriority w:val="0"/>
    <w:rPr>
      <w:rFonts w:ascii="宋体" w:eastAsia="宋体"/>
      <w:snapToGrid w:val="0"/>
      <w:color w:val="000000"/>
      <w:kern w:val="28"/>
      <w:sz w:val="28"/>
      <w:lang w:val="en-US" w:eastAsia="zh-CN" w:bidi="ar-SA"/>
    </w:rPr>
  </w:style>
  <w:style w:type="character" w:customStyle="1" w:styleId="729">
    <w:name w:val="Used by Word for text of Help footnotes Char Char1"/>
    <w:qFormat/>
    <w:uiPriority w:val="0"/>
    <w:rPr>
      <w:color w:val="0000FF"/>
      <w:sz w:val="21"/>
    </w:rPr>
  </w:style>
  <w:style w:type="character" w:customStyle="1" w:styleId="730">
    <w:name w:val="页眉 Char"/>
    <w:qFormat/>
    <w:uiPriority w:val="0"/>
    <w:rPr>
      <w:rFonts w:eastAsia="仿宋_GB2312"/>
      <w:kern w:val="2"/>
      <w:sz w:val="18"/>
      <w:lang w:val="en-US" w:eastAsia="zh-CN"/>
    </w:rPr>
  </w:style>
  <w:style w:type="character" w:customStyle="1" w:styleId="731">
    <w:name w:val="FA正文 Char Char"/>
    <w:qFormat/>
    <w:uiPriority w:val="0"/>
    <w:rPr>
      <w:rFonts w:hAnsi="宋体"/>
      <w:kern w:val="2"/>
      <w:sz w:val="24"/>
      <w:lang w:bidi="ar-SA"/>
    </w:rPr>
  </w:style>
  <w:style w:type="character" w:customStyle="1" w:styleId="732">
    <w:name w:val="纯文本 字符"/>
    <w:qFormat/>
    <w:uiPriority w:val="0"/>
    <w:rPr>
      <w:rFonts w:ascii="宋体" w:hAnsi="Courier New" w:eastAsia="宋体" w:cs="Arial"/>
      <w:snapToGrid w:val="0"/>
      <w:kern w:val="2"/>
      <w:sz w:val="21"/>
      <w:szCs w:val="21"/>
      <w:lang w:val="en-US" w:eastAsia="zh-CN" w:bidi="ar-SA"/>
    </w:rPr>
  </w:style>
  <w:style w:type="character" w:customStyle="1" w:styleId="733">
    <w:name w:val="3级 Char"/>
    <w:link w:val="96"/>
    <w:qFormat/>
    <w:uiPriority w:val="0"/>
    <w:rPr>
      <w:rFonts w:ascii="宋体" w:hAnsi="宋体"/>
      <w:b/>
      <w:bCs/>
      <w:sz w:val="28"/>
    </w:rPr>
  </w:style>
  <w:style w:type="character" w:customStyle="1" w:styleId="734">
    <w:name w:val="myp11"/>
    <w:qFormat/>
    <w:uiPriority w:val="0"/>
    <w:rPr>
      <w:rFonts w:ascii="仿宋_GB2312" w:eastAsia="微软雅黑"/>
      <w:b/>
      <w:kern w:val="2"/>
      <w:sz w:val="32"/>
      <w:szCs w:val="32"/>
      <w:lang w:val="en-US" w:eastAsia="zh-CN" w:bidi="ar-SA"/>
    </w:rPr>
  </w:style>
  <w:style w:type="character" w:customStyle="1" w:styleId="735">
    <w:name w:val="文档结构图 字符"/>
    <w:link w:val="19"/>
    <w:qFormat/>
    <w:uiPriority w:val="0"/>
    <w:rPr>
      <w:kern w:val="2"/>
      <w:sz w:val="21"/>
      <w:szCs w:val="24"/>
      <w:shd w:val="clear" w:color="auto" w:fill="000080"/>
    </w:rPr>
  </w:style>
  <w:style w:type="character" w:customStyle="1" w:styleId="736">
    <w:name w:val="H6 Char"/>
    <w:qFormat/>
    <w:uiPriority w:val="0"/>
    <w:rPr>
      <w:rFonts w:ascii="Arial" w:hAnsi="Arial" w:eastAsia="黑体"/>
      <w:b/>
      <w:bCs/>
      <w:kern w:val="2"/>
      <w:sz w:val="24"/>
      <w:szCs w:val="24"/>
    </w:rPr>
  </w:style>
  <w:style w:type="character" w:customStyle="1" w:styleId="737">
    <w:name w:val="Char Char91"/>
    <w:qFormat/>
    <w:uiPriority w:val="0"/>
    <w:rPr>
      <w:rFonts w:eastAsia="宋体"/>
      <w:kern w:val="2"/>
      <w:sz w:val="18"/>
      <w:szCs w:val="18"/>
      <w:lang w:val="en-US" w:eastAsia="zh-CN" w:bidi="ar-SA"/>
    </w:rPr>
  </w:style>
  <w:style w:type="character" w:customStyle="1" w:styleId="738">
    <w:name w:val="副标题 Char1"/>
    <w:qFormat/>
    <w:uiPriority w:val="0"/>
    <w:rPr>
      <w:rFonts w:ascii="Cambria" w:hAnsi="Cambria" w:eastAsia="宋体" w:cs="Times New Roman"/>
      <w:b/>
      <w:bCs/>
      <w:snapToGrid w:val="0"/>
      <w:kern w:val="28"/>
      <w:sz w:val="32"/>
      <w:szCs w:val="32"/>
    </w:rPr>
  </w:style>
  <w:style w:type="character" w:customStyle="1" w:styleId="739">
    <w:name w:val="font61"/>
    <w:qFormat/>
    <w:uiPriority w:val="0"/>
    <w:rPr>
      <w:rFonts w:hint="eastAsia" w:ascii="仿宋" w:hAnsi="仿宋" w:eastAsia="仿宋" w:cs="仿宋"/>
      <w:color w:val="000000"/>
      <w:sz w:val="20"/>
      <w:szCs w:val="20"/>
      <w:u w:val="none"/>
    </w:rPr>
  </w:style>
  <w:style w:type="character" w:customStyle="1" w:styleId="74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1">
    <w:name w:val="Char Char211"/>
    <w:qFormat/>
    <w:uiPriority w:val="0"/>
    <w:rPr>
      <w:rFonts w:eastAsia="宋体"/>
      <w:b/>
      <w:bCs/>
      <w:kern w:val="2"/>
      <w:sz w:val="21"/>
      <w:szCs w:val="24"/>
      <w:lang w:val="en-US" w:eastAsia="zh-CN" w:bidi="ar-SA"/>
    </w:rPr>
  </w:style>
  <w:style w:type="character" w:customStyle="1" w:styleId="742">
    <w:name w:val="标题 2 Char"/>
    <w:qFormat/>
    <w:uiPriority w:val="0"/>
    <w:rPr>
      <w:rFonts w:ascii="Arial" w:hAnsi="Arial" w:eastAsia="黑体"/>
      <w:b/>
      <w:kern w:val="2"/>
      <w:sz w:val="32"/>
      <w:lang w:val="en-US" w:eastAsia="zh-CN"/>
    </w:rPr>
  </w:style>
  <w:style w:type="character" w:customStyle="1" w:styleId="743">
    <w:name w:val="maywed421"/>
    <w:qFormat/>
    <w:uiPriority w:val="0"/>
    <w:rPr>
      <w:color w:val="366FB6"/>
      <w:u w:val="none"/>
    </w:rPr>
  </w:style>
  <w:style w:type="character" w:customStyle="1" w:styleId="744">
    <w:name w:val="正文文本缩进 Char"/>
    <w:qFormat/>
    <w:uiPriority w:val="0"/>
    <w:rPr>
      <w:rFonts w:ascii="宋体" w:hAnsi="宋体"/>
      <w:kern w:val="2"/>
      <w:sz w:val="24"/>
      <w:szCs w:val="24"/>
    </w:rPr>
  </w:style>
  <w:style w:type="character" w:customStyle="1" w:styleId="745">
    <w:name w:val="Char Char102"/>
    <w:semiHidden/>
    <w:qFormat/>
    <w:uiPriority w:val="0"/>
    <w:rPr>
      <w:rFonts w:ascii="宋体" w:hAnsi="宋体"/>
      <w:kern w:val="2"/>
      <w:sz w:val="21"/>
      <w:szCs w:val="24"/>
      <w:lang w:val="en-US" w:eastAsia="zh-CN"/>
    </w:rPr>
  </w:style>
  <w:style w:type="character" w:customStyle="1" w:styleId="746">
    <w:name w:val="页眉 Char1"/>
    <w:qFormat/>
    <w:uiPriority w:val="0"/>
    <w:rPr>
      <w:rFonts w:eastAsia="宋体"/>
      <w:kern w:val="2"/>
      <w:sz w:val="18"/>
      <w:szCs w:val="18"/>
      <w:lang w:val="en-US" w:eastAsia="zh-CN" w:bidi="ar-SA"/>
    </w:rPr>
  </w:style>
  <w:style w:type="character" w:customStyle="1" w:styleId="747">
    <w:name w:val="md"/>
    <w:basedOn w:val="70"/>
    <w:qFormat/>
    <w:uiPriority w:val="0"/>
    <w:rPr>
      <w:rFonts w:ascii="Arial" w:hAnsi="Arial" w:eastAsia="黑体" w:cs="Arial"/>
      <w:snapToGrid w:val="0"/>
      <w:kern w:val="0"/>
      <w:szCs w:val="21"/>
    </w:rPr>
  </w:style>
  <w:style w:type="character" w:customStyle="1" w:styleId="748">
    <w:name w:val="big1"/>
    <w:qFormat/>
    <w:uiPriority w:val="0"/>
    <w:rPr>
      <w:rFonts w:hint="eastAsia" w:ascii="宋体" w:hAnsi="宋体" w:eastAsia="宋体"/>
      <w:color w:val="333333"/>
      <w:sz w:val="22"/>
      <w:szCs w:val="22"/>
    </w:rPr>
  </w:style>
  <w:style w:type="character" w:customStyle="1" w:styleId="749">
    <w:name w:val="Char Char311"/>
    <w:qFormat/>
    <w:uiPriority w:val="0"/>
    <w:rPr>
      <w:rFonts w:eastAsia="宋体"/>
      <w:kern w:val="2"/>
      <w:sz w:val="21"/>
      <w:szCs w:val="24"/>
      <w:lang w:val="en-US" w:eastAsia="zh-CN" w:bidi="ar-SA"/>
    </w:rPr>
  </w:style>
  <w:style w:type="character" w:customStyle="1" w:styleId="750">
    <w:name w:val="Char Char81"/>
    <w:qFormat/>
    <w:uiPriority w:val="6"/>
    <w:rPr>
      <w:rFonts w:eastAsia="宋体"/>
      <w:b/>
      <w:sz w:val="24"/>
      <w:lang w:eastAsia="zh-CN"/>
    </w:rPr>
  </w:style>
  <w:style w:type="character" w:customStyle="1" w:styleId="751">
    <w:name w:val="样式3 Char"/>
    <w:basedOn w:val="706"/>
    <w:qFormat/>
    <w:uiPriority w:val="0"/>
    <w:rPr>
      <w:rFonts w:ascii="仿宋_GB2312" w:hAnsi="仿宋" w:eastAsia="仿宋_GB2312" w:cs="仿宋_GB2312"/>
      <w:sz w:val="32"/>
      <w:szCs w:val="30"/>
      <w:lang w:val="zh-CN"/>
    </w:rPr>
  </w:style>
  <w:style w:type="character" w:customStyle="1" w:styleId="752">
    <w:name w:val="HTML 地址 字符"/>
    <w:link w:val="32"/>
    <w:qFormat/>
    <w:uiPriority w:val="0"/>
    <w:rPr>
      <w:rFonts w:ascii="宋体" w:hAnsi="宋体"/>
      <w:i/>
      <w:iCs/>
      <w:sz w:val="24"/>
      <w:szCs w:val="24"/>
    </w:rPr>
  </w:style>
  <w:style w:type="character" w:customStyle="1" w:styleId="753">
    <w:name w:val="正文首行缩进 2 Char1"/>
    <w:qFormat/>
    <w:uiPriority w:val="0"/>
    <w:rPr>
      <w:rFonts w:ascii="Times New Roman" w:hAnsi="Times New Roman" w:eastAsia="宋体" w:cs="Times New Roman"/>
      <w:kern w:val="2"/>
      <w:sz w:val="24"/>
      <w:szCs w:val="24"/>
    </w:rPr>
  </w:style>
  <w:style w:type="character" w:customStyle="1" w:styleId="754">
    <w:name w:val="副标题 Char2"/>
    <w:qFormat/>
    <w:uiPriority w:val="0"/>
    <w:rPr>
      <w:rFonts w:ascii="Cambria" w:hAnsi="Cambria" w:eastAsia="宋体" w:cs="Times New Roman"/>
      <w:b/>
      <w:bCs/>
      <w:snapToGrid w:val="0"/>
      <w:kern w:val="28"/>
      <w:sz w:val="32"/>
      <w:szCs w:val="32"/>
    </w:rPr>
  </w:style>
  <w:style w:type="character" w:customStyle="1" w:styleId="755">
    <w:name w:val="标题4-dyf Char"/>
    <w:link w:val="98"/>
    <w:qFormat/>
    <w:uiPriority w:val="0"/>
    <w:rPr>
      <w:rFonts w:ascii="Cambria" w:hAnsi="Cambria"/>
      <w:b/>
      <w:bCs/>
      <w:color w:val="000000"/>
      <w:kern w:val="2"/>
      <w:sz w:val="21"/>
      <w:szCs w:val="21"/>
    </w:rPr>
  </w:style>
  <w:style w:type="character" w:customStyle="1" w:styleId="756">
    <w:name w:val="dectext1"/>
    <w:qFormat/>
    <w:uiPriority w:val="0"/>
    <w:rPr>
      <w:rFonts w:ascii="宋体" w:hAnsi="宋体" w:eastAsia="宋体"/>
      <w:color w:val="333333"/>
      <w:sz w:val="21"/>
      <w:szCs w:val="21"/>
      <w:u w:val="none"/>
    </w:rPr>
  </w:style>
  <w:style w:type="character" w:customStyle="1" w:styleId="757">
    <w:name w:val="冯 Char"/>
    <w:link w:val="99"/>
    <w:qFormat/>
    <w:uiPriority w:val="0"/>
    <w:rPr>
      <w:rFonts w:ascii="宋体" w:hAnsi="宋体"/>
      <w:color w:val="000000"/>
      <w:sz w:val="24"/>
      <w:szCs w:val="24"/>
    </w:rPr>
  </w:style>
  <w:style w:type="character" w:customStyle="1" w:styleId="758">
    <w:name w:val="Header Char"/>
    <w:qFormat/>
    <w:locked/>
    <w:uiPriority w:val="0"/>
    <w:rPr>
      <w:rFonts w:eastAsia="宋体"/>
      <w:kern w:val="2"/>
      <w:sz w:val="18"/>
      <w:szCs w:val="18"/>
      <w:lang w:val="en-US" w:eastAsia="zh-CN" w:bidi="ar-SA"/>
    </w:rPr>
  </w:style>
  <w:style w:type="character" w:customStyle="1" w:styleId="759">
    <w:name w:val="Char Char12"/>
    <w:qFormat/>
    <w:uiPriority w:val="0"/>
    <w:rPr>
      <w:rFonts w:ascii="仿宋_GB2312" w:eastAsia="仿宋_GB2312"/>
      <w:b/>
      <w:bCs/>
      <w:kern w:val="2"/>
      <w:sz w:val="24"/>
      <w:szCs w:val="24"/>
      <w:lang w:val="zh-CN" w:eastAsia="zh-CN" w:bidi="ar-SA"/>
    </w:rPr>
  </w:style>
  <w:style w:type="character" w:customStyle="1" w:styleId="760">
    <w:name w:val="题注 字符"/>
    <w:link w:val="17"/>
    <w:qFormat/>
    <w:uiPriority w:val="0"/>
    <w:rPr>
      <w:b/>
      <w:kern w:val="2"/>
      <w:sz w:val="28"/>
    </w:rPr>
  </w:style>
  <w:style w:type="character" w:customStyle="1" w:styleId="761">
    <w:name w:val="普通文字 Char3"/>
    <w:qFormat/>
    <w:uiPriority w:val="0"/>
    <w:rPr>
      <w:rFonts w:ascii="宋体" w:hAnsi="Courier New" w:eastAsia="宋体"/>
      <w:kern w:val="2"/>
      <w:sz w:val="21"/>
      <w:lang w:val="en-US" w:eastAsia="zh-CN" w:bidi="ar-SA"/>
    </w:rPr>
  </w:style>
  <w:style w:type="character" w:customStyle="1" w:styleId="762">
    <w:name w:val="公文正文 Char"/>
    <w:qFormat/>
    <w:uiPriority w:val="0"/>
    <w:rPr>
      <w:rFonts w:ascii="仿宋_GB2312" w:eastAsia="仿宋_GB2312"/>
      <w:kern w:val="2"/>
      <w:sz w:val="24"/>
      <w:szCs w:val="24"/>
      <w:lang w:val="en-US" w:eastAsia="zh-CN" w:bidi="ar-SA"/>
    </w:rPr>
  </w:style>
  <w:style w:type="character" w:customStyle="1" w:styleId="763">
    <w:name w:val="正文首行缩进 Char Char Char Char Char"/>
    <w:qFormat/>
    <w:uiPriority w:val="0"/>
    <w:rPr>
      <w:rFonts w:ascii="宋体"/>
      <w:kern w:val="2"/>
      <w:sz w:val="24"/>
      <w:lang w:val="zh-CN"/>
    </w:rPr>
  </w:style>
  <w:style w:type="character" w:customStyle="1" w:styleId="764">
    <w:name w:val="PI Char"/>
    <w:qFormat/>
    <w:uiPriority w:val="0"/>
    <w:rPr>
      <w:rFonts w:ascii="宋体" w:hAnsi="宋体" w:eastAsia="宋体"/>
      <w:kern w:val="2"/>
      <w:sz w:val="24"/>
      <w:szCs w:val="24"/>
      <w:lang w:val="en-US" w:eastAsia="zh-CN" w:bidi="ar-SA"/>
    </w:rPr>
  </w:style>
  <w:style w:type="character" w:customStyle="1" w:styleId="765">
    <w:name w:val="Default Char"/>
    <w:link w:val="100"/>
    <w:qFormat/>
    <w:uiPriority w:val="0"/>
    <w:rPr>
      <w:rFonts w:ascii="仿宋_GB2312" w:eastAsia="仿宋_GB2312" w:cs="仿宋_GB2312"/>
      <w:color w:val="000000"/>
      <w:sz w:val="24"/>
      <w:szCs w:val="24"/>
      <w:lang w:val="en-US" w:eastAsia="zh-CN" w:bidi="ar-SA"/>
    </w:rPr>
  </w:style>
  <w:style w:type="character" w:customStyle="1" w:styleId="766">
    <w:name w:val="style91"/>
    <w:qFormat/>
    <w:uiPriority w:val="0"/>
    <w:rPr>
      <w:color w:val="333333"/>
    </w:rPr>
  </w:style>
  <w:style w:type="character" w:customStyle="1" w:styleId="767">
    <w:name w:val="列出段落 Char2"/>
    <w:qFormat/>
    <w:uiPriority w:val="34"/>
    <w:rPr>
      <w:rFonts w:ascii="Calibri" w:hAnsi="Calibri"/>
      <w:kern w:val="2"/>
      <w:sz w:val="28"/>
    </w:rPr>
  </w:style>
  <w:style w:type="character" w:customStyle="1" w:styleId="768">
    <w:name w:val="mdeck"/>
    <w:qFormat/>
    <w:uiPriority w:val="0"/>
    <w:rPr>
      <w:rFonts w:ascii="仿宋_GB2312" w:eastAsia="微软雅黑"/>
      <w:b/>
      <w:kern w:val="2"/>
      <w:sz w:val="32"/>
      <w:szCs w:val="32"/>
      <w:lang w:val="en-US" w:eastAsia="zh-CN" w:bidi="ar-SA"/>
    </w:rPr>
  </w:style>
  <w:style w:type="character" w:customStyle="1" w:styleId="769">
    <w:name w:val="unnamed11"/>
    <w:qFormat/>
    <w:uiPriority w:val="0"/>
    <w:rPr>
      <w:sz w:val="20"/>
      <w:szCs w:val="20"/>
    </w:rPr>
  </w:style>
  <w:style w:type="character" w:customStyle="1" w:styleId="770">
    <w:name w:val="正文文本 Char2"/>
    <w:semiHidden/>
    <w:qFormat/>
    <w:uiPriority w:val="99"/>
    <w:rPr>
      <w:rFonts w:ascii="Times New Roman" w:hAnsi="Times New Roman" w:eastAsia="宋体" w:cs="Times New Roman"/>
      <w:snapToGrid w:val="0"/>
      <w:kern w:val="0"/>
      <w:szCs w:val="24"/>
    </w:rPr>
  </w:style>
  <w:style w:type="character" w:customStyle="1" w:styleId="771">
    <w:name w:val="标书正文格式 Char"/>
    <w:qFormat/>
    <w:uiPriority w:val="0"/>
    <w:rPr>
      <w:rFonts w:eastAsia="楷体_GB2312"/>
      <w:kern w:val="2"/>
      <w:sz w:val="24"/>
      <w:szCs w:val="24"/>
      <w:lang w:bidi="ar-SA"/>
    </w:rPr>
  </w:style>
  <w:style w:type="character" w:customStyle="1" w:styleId="772">
    <w:name w:val="Char Char11"/>
    <w:qFormat/>
    <w:locked/>
    <w:uiPriority w:val="0"/>
    <w:rPr>
      <w:rFonts w:ascii="宋体" w:hAnsi="宋体" w:eastAsia="宋体"/>
      <w:b/>
      <w:kern w:val="2"/>
      <w:sz w:val="24"/>
      <w:szCs w:val="24"/>
      <w:lang w:val="en-US" w:eastAsia="zh-CN" w:bidi="ar-SA"/>
    </w:rPr>
  </w:style>
  <w:style w:type="character" w:customStyle="1" w:styleId="773">
    <w:name w:val="ca-131"/>
    <w:qFormat/>
    <w:uiPriority w:val="0"/>
    <w:rPr>
      <w:rFonts w:hint="eastAsia" w:ascii="仿宋_GB2312" w:eastAsia="仿宋_GB2312"/>
      <w:b/>
      <w:bCs/>
      <w:color w:val="000000"/>
      <w:spacing w:val="-20"/>
      <w:sz w:val="24"/>
      <w:szCs w:val="24"/>
    </w:rPr>
  </w:style>
  <w:style w:type="character" w:customStyle="1" w:styleId="774">
    <w:name w:val="tw4winMark"/>
    <w:qFormat/>
    <w:uiPriority w:val="0"/>
    <w:rPr>
      <w:rFonts w:ascii="Courier New" w:hAnsi="Courier New" w:cs="Courier New"/>
      <w:vanish/>
      <w:color w:val="800080"/>
      <w:sz w:val="24"/>
      <w:szCs w:val="24"/>
      <w:vertAlign w:val="subscript"/>
    </w:rPr>
  </w:style>
  <w:style w:type="character" w:customStyle="1" w:styleId="775">
    <w:name w:val="正文样式 Char"/>
    <w:link w:val="102"/>
    <w:qFormat/>
    <w:uiPriority w:val="0"/>
    <w:rPr>
      <w:rFonts w:ascii="Calibri" w:hAnsi="Calibri"/>
      <w:sz w:val="24"/>
      <w:szCs w:val="24"/>
    </w:rPr>
  </w:style>
  <w:style w:type="character" w:customStyle="1" w:styleId="776">
    <w:name w:val="表正文 Char3"/>
    <w:qFormat/>
    <w:uiPriority w:val="0"/>
    <w:rPr>
      <w:rFonts w:eastAsia="宋体"/>
    </w:rPr>
  </w:style>
  <w:style w:type="character" w:customStyle="1" w:styleId="777">
    <w:name w:val="H5 Char"/>
    <w:qFormat/>
    <w:uiPriority w:val="0"/>
    <w:rPr>
      <w:b/>
      <w:bCs/>
      <w:kern w:val="2"/>
      <w:sz w:val="28"/>
      <w:szCs w:val="28"/>
    </w:rPr>
  </w:style>
  <w:style w:type="character" w:customStyle="1" w:styleId="778">
    <w:name w:val="Char Char3"/>
    <w:qFormat/>
    <w:uiPriority w:val="0"/>
    <w:rPr>
      <w:rFonts w:eastAsia="宋体"/>
      <w:kern w:val="2"/>
      <w:sz w:val="21"/>
      <w:szCs w:val="24"/>
      <w:lang w:val="en-US" w:eastAsia="zh-CN" w:bidi="ar-SA"/>
    </w:rPr>
  </w:style>
  <w:style w:type="character" w:customStyle="1" w:styleId="779">
    <w:name w:val="正文 编号 Char"/>
    <w:qFormat/>
    <w:uiPriority w:val="0"/>
    <w:rPr>
      <w:rFonts w:ascii="仿宋_GB2312" w:hAnsi="仿宋_GB2312" w:eastAsia="仿宋_GB2312"/>
      <w:kern w:val="2"/>
      <w:sz w:val="24"/>
      <w:lang w:bidi="ar-SA"/>
    </w:rPr>
  </w:style>
  <w:style w:type="character" w:customStyle="1" w:styleId="780">
    <w:name w:val="question-title2"/>
    <w:qFormat/>
    <w:uiPriority w:val="6"/>
    <w:rPr>
      <w:rFonts w:ascii="Arial" w:hAnsi="Arial" w:eastAsia="黑体" w:cs="Arial"/>
      <w:snapToGrid w:val="0"/>
      <w:kern w:val="0"/>
      <w:szCs w:val="21"/>
    </w:rPr>
  </w:style>
  <w:style w:type="character" w:customStyle="1" w:styleId="781">
    <w:name w:val="gf正文1 Char Char"/>
    <w:link w:val="103"/>
    <w:qFormat/>
    <w:uiPriority w:val="0"/>
    <w:rPr>
      <w:rFonts w:ascii="宋体" w:hAnsi="宋体" w:cs="宋体"/>
      <w:kern w:val="2"/>
      <w:sz w:val="24"/>
      <w:szCs w:val="24"/>
    </w:rPr>
  </w:style>
  <w:style w:type="character" w:customStyle="1" w:styleId="782">
    <w:name w:val="Char Char15"/>
    <w:qFormat/>
    <w:uiPriority w:val="6"/>
    <w:rPr>
      <w:rFonts w:ascii="宋体" w:hAnsi="宋体"/>
      <w:kern w:val="1"/>
      <w:sz w:val="21"/>
    </w:rPr>
  </w:style>
  <w:style w:type="character" w:customStyle="1" w:styleId="783">
    <w:name w:val="正文缩进 Char3"/>
    <w:qFormat/>
    <w:uiPriority w:val="0"/>
    <w:rPr>
      <w:rFonts w:ascii="宋体" w:eastAsia="宋体"/>
      <w:snapToGrid w:val="0"/>
      <w:color w:val="000000"/>
      <w:kern w:val="28"/>
      <w:sz w:val="28"/>
      <w:lang w:val="en-US" w:eastAsia="zh-CN" w:bidi="ar-SA"/>
    </w:rPr>
  </w:style>
  <w:style w:type="character" w:customStyle="1" w:styleId="784">
    <w:name w:val="列出段落 Char1"/>
    <w:link w:val="104"/>
    <w:qFormat/>
    <w:uiPriority w:val="0"/>
    <w:rPr>
      <w:rFonts w:ascii="Calibri" w:hAnsi="Calibri"/>
      <w:sz w:val="24"/>
      <w:lang w:eastAsia="en-US"/>
    </w:rPr>
  </w:style>
  <w:style w:type="character" w:customStyle="1" w:styleId="785">
    <w:name w:val="Char Char8"/>
    <w:qFormat/>
    <w:uiPriority w:val="0"/>
    <w:rPr>
      <w:rFonts w:eastAsia="宋体"/>
      <w:b/>
      <w:sz w:val="24"/>
      <w:lang w:eastAsia="zh-CN"/>
    </w:rPr>
  </w:style>
  <w:style w:type="character" w:customStyle="1" w:styleId="786">
    <w:name w:val="Normal Indent Char Char"/>
    <w:qFormat/>
    <w:uiPriority w:val="0"/>
    <w:rPr>
      <w:rFonts w:eastAsia="宋体"/>
      <w:kern w:val="2"/>
      <w:sz w:val="21"/>
      <w:lang w:val="en-US" w:eastAsia="zh-CN" w:bidi="ar-SA"/>
    </w:rPr>
  </w:style>
  <w:style w:type="character" w:customStyle="1" w:styleId="787">
    <w:name w:val="列表段落 字符"/>
    <w:qFormat/>
    <w:uiPriority w:val="99"/>
  </w:style>
  <w:style w:type="character" w:customStyle="1" w:styleId="788">
    <w:name w:val="Ò³Ã¼ Char Char1"/>
    <w:qFormat/>
    <w:uiPriority w:val="0"/>
    <w:rPr>
      <w:rFonts w:eastAsia="宋体"/>
      <w:kern w:val="2"/>
      <w:sz w:val="18"/>
      <w:szCs w:val="18"/>
      <w:lang w:val="en-US" w:eastAsia="zh-CN" w:bidi="ar-SA"/>
    </w:rPr>
  </w:style>
  <w:style w:type="character" w:customStyle="1" w:styleId="789">
    <w:name w:val="方案正文 Char"/>
    <w:qFormat/>
    <w:uiPriority w:val="0"/>
    <w:rPr>
      <w:rFonts w:ascii="仿宋_GB2312" w:eastAsia="仿宋_GB2312"/>
      <w:b/>
      <w:color w:val="000000"/>
      <w:kern w:val="2"/>
      <w:sz w:val="24"/>
      <w:lang w:val="en-US" w:eastAsia="zh-CN" w:bidi="ar-SA"/>
    </w:rPr>
  </w:style>
  <w:style w:type="character" w:customStyle="1" w:styleId="790">
    <w:name w:val="Char Char30"/>
    <w:qFormat/>
    <w:uiPriority w:val="6"/>
    <w:rPr>
      <w:rFonts w:ascii="Arial" w:hAnsi="Arial" w:eastAsia="黑体"/>
      <w:kern w:val="1"/>
      <w:sz w:val="21"/>
      <w:szCs w:val="21"/>
    </w:rPr>
  </w:style>
  <w:style w:type="character" w:customStyle="1" w:styleId="791">
    <w:name w:val="正文文本缩进 字符1"/>
    <w:link w:val="27"/>
    <w:qFormat/>
    <w:uiPriority w:val="0"/>
    <w:rPr>
      <w:rFonts w:ascii="宋体" w:hAnsi="宋体"/>
      <w:kern w:val="2"/>
      <w:sz w:val="24"/>
      <w:szCs w:val="24"/>
    </w:rPr>
  </w:style>
  <w:style w:type="character" w:customStyle="1" w:styleId="792">
    <w:name w:val="font01"/>
    <w:qFormat/>
    <w:uiPriority w:val="0"/>
    <w:rPr>
      <w:rFonts w:hint="eastAsia" w:ascii="微软雅黑" w:hAnsi="微软雅黑" w:eastAsia="微软雅黑" w:cs="微软雅黑"/>
      <w:color w:val="000000"/>
      <w:sz w:val="20"/>
      <w:szCs w:val="20"/>
      <w:u w:val="none"/>
    </w:rPr>
  </w:style>
  <w:style w:type="character" w:customStyle="1" w:styleId="793">
    <w:name w:val="Char Char20"/>
    <w:qFormat/>
    <w:uiPriority w:val="6"/>
    <w:rPr>
      <w:kern w:val="1"/>
      <w:sz w:val="24"/>
    </w:rPr>
  </w:style>
  <w:style w:type="character" w:customStyle="1" w:styleId="794">
    <w:name w:val="tw4winExternal"/>
    <w:qFormat/>
    <w:uiPriority w:val="0"/>
    <w:rPr>
      <w:rFonts w:ascii="Courier New" w:hAnsi="Courier New" w:cs="Courier New"/>
      <w:color w:val="808080"/>
      <w:lang w:val="en-US" w:eastAsia="zh-CN"/>
    </w:rPr>
  </w:style>
  <w:style w:type="character" w:customStyle="1" w:styleId="795">
    <w:name w:val="标题 4 Char1"/>
    <w:qFormat/>
    <w:uiPriority w:val="9"/>
    <w:rPr>
      <w:rFonts w:ascii="Cambria" w:hAnsi="Cambria" w:eastAsia="宋体" w:cs="Times New Roman"/>
      <w:b/>
      <w:bCs/>
      <w:kern w:val="2"/>
      <w:sz w:val="28"/>
      <w:szCs w:val="28"/>
    </w:rPr>
  </w:style>
  <w:style w:type="character" w:customStyle="1" w:styleId="796">
    <w:name w:val="批注文字 Char2"/>
    <w:qFormat/>
    <w:uiPriority w:val="99"/>
    <w:rPr>
      <w:rFonts w:ascii="Times New Roman" w:hAnsi="Times New Roman" w:eastAsia="宋体" w:cs="Times New Roman"/>
      <w:snapToGrid w:val="0"/>
      <w:kern w:val="0"/>
      <w:szCs w:val="24"/>
    </w:rPr>
  </w:style>
  <w:style w:type="character" w:customStyle="1" w:styleId="797">
    <w:name w:val="正文文本 2 Char"/>
    <w:qFormat/>
    <w:uiPriority w:val="0"/>
    <w:rPr>
      <w:rFonts w:eastAsia="宋体"/>
      <w:kern w:val="2"/>
      <w:sz w:val="21"/>
      <w:szCs w:val="24"/>
      <w:lang w:val="en-US" w:eastAsia="zh-CN" w:bidi="ar-SA"/>
    </w:rPr>
  </w:style>
  <w:style w:type="character" w:customStyle="1" w:styleId="798">
    <w:name w:val="Ò³Ã¼ Char Char"/>
    <w:qFormat/>
    <w:uiPriority w:val="0"/>
    <w:rPr>
      <w:rFonts w:eastAsia="宋体"/>
      <w:kern w:val="2"/>
      <w:sz w:val="18"/>
      <w:lang w:val="en-US" w:eastAsia="zh-CN" w:bidi="ar-SA"/>
    </w:rPr>
  </w:style>
  <w:style w:type="character" w:customStyle="1" w:styleId="799">
    <w:name w:val="message1"/>
    <w:qFormat/>
    <w:uiPriority w:val="0"/>
    <w:rPr>
      <w:rFonts w:hint="default" w:ascii="Tahoma" w:hAnsi="Tahoma" w:cs="Tahoma"/>
      <w:sz w:val="18"/>
      <w:szCs w:val="18"/>
    </w:rPr>
  </w:style>
  <w:style w:type="character" w:customStyle="1" w:styleId="800">
    <w:name w:val="Char Char23"/>
    <w:qFormat/>
    <w:uiPriority w:val="6"/>
    <w:rPr>
      <w:color w:val="0000FF"/>
      <w:sz w:val="21"/>
    </w:rPr>
  </w:style>
  <w:style w:type="character" w:customStyle="1" w:styleId="801">
    <w:name w:val="批注框文本 字符"/>
    <w:qFormat/>
    <w:uiPriority w:val="0"/>
    <w:rPr>
      <w:rFonts w:ascii="Arial" w:hAnsi="Arial" w:eastAsia="黑体" w:cs="Arial"/>
      <w:snapToGrid w:val="0"/>
      <w:kern w:val="0"/>
      <w:sz w:val="18"/>
      <w:szCs w:val="18"/>
    </w:rPr>
  </w:style>
  <w:style w:type="character" w:customStyle="1" w:styleId="802">
    <w:name w:val="纯文本 Char2"/>
    <w:semiHidden/>
    <w:qFormat/>
    <w:uiPriority w:val="99"/>
    <w:rPr>
      <w:rFonts w:ascii="宋体" w:hAnsi="Courier New" w:eastAsia="宋体" w:cs="Courier New"/>
    </w:rPr>
  </w:style>
  <w:style w:type="character" w:customStyle="1" w:styleId="803">
    <w:name w:val="Char Char25"/>
    <w:qFormat/>
    <w:uiPriority w:val="6"/>
    <w:rPr>
      <w:rFonts w:ascii="宋体" w:hAnsi="宋体"/>
      <w:kern w:val="1"/>
      <w:sz w:val="24"/>
      <w:lang w:val="zh-CN"/>
    </w:rPr>
  </w:style>
  <w:style w:type="character" w:customStyle="1" w:styleId="804">
    <w:name w:val="Char Char411"/>
    <w:qFormat/>
    <w:uiPriority w:val="0"/>
    <w:rPr>
      <w:rFonts w:eastAsia="宋体"/>
      <w:b/>
      <w:sz w:val="24"/>
      <w:lang w:eastAsia="zh-CN" w:bidi="ar-SA"/>
    </w:rPr>
  </w:style>
  <w:style w:type="character" w:customStyle="1" w:styleId="805">
    <w:name w:val="Heading 7 Char"/>
    <w:qFormat/>
    <w:locked/>
    <w:uiPriority w:val="0"/>
    <w:rPr>
      <w:rFonts w:ascii="宋体" w:hAnsi="宋体" w:eastAsia="宋体"/>
      <w:b/>
      <w:bCs/>
      <w:kern w:val="2"/>
      <w:sz w:val="24"/>
      <w:szCs w:val="24"/>
      <w:lang w:val="en-US" w:eastAsia="zh-CN" w:bidi="ar-SA"/>
    </w:rPr>
  </w:style>
  <w:style w:type="character" w:customStyle="1" w:styleId="806">
    <w:name w:val="此正文 Char"/>
    <w:link w:val="106"/>
    <w:qFormat/>
    <w:uiPriority w:val="0"/>
    <w:rPr>
      <w:kern w:val="2"/>
      <w:sz w:val="24"/>
      <w:szCs w:val="24"/>
    </w:rPr>
  </w:style>
  <w:style w:type="character" w:customStyle="1" w:styleId="807">
    <w:name w:val="Char Char2"/>
    <w:qFormat/>
    <w:uiPriority w:val="0"/>
    <w:rPr>
      <w:rFonts w:eastAsia="宋体"/>
      <w:b/>
      <w:bCs/>
      <w:kern w:val="2"/>
      <w:sz w:val="21"/>
      <w:szCs w:val="24"/>
      <w:lang w:val="en-US" w:eastAsia="zh-CN" w:bidi="ar-SA"/>
    </w:rPr>
  </w:style>
  <w:style w:type="character" w:customStyle="1" w:styleId="808">
    <w:name w:val="标题 1 字符1"/>
    <w:link w:val="3"/>
    <w:qFormat/>
    <w:uiPriority w:val="9"/>
    <w:rPr>
      <w:b/>
      <w:bCs/>
      <w:kern w:val="44"/>
      <w:sz w:val="44"/>
      <w:szCs w:val="44"/>
    </w:rPr>
  </w:style>
  <w:style w:type="character" w:customStyle="1" w:styleId="809">
    <w:name w:val="Footer-Even Char1"/>
    <w:qFormat/>
    <w:uiPriority w:val="0"/>
    <w:rPr>
      <w:rFonts w:eastAsia="宋体"/>
      <w:kern w:val="2"/>
      <w:sz w:val="18"/>
      <w:szCs w:val="18"/>
      <w:lang w:val="en-US" w:eastAsia="zh-CN" w:bidi="ar-SA"/>
    </w:rPr>
  </w:style>
  <w:style w:type="character" w:customStyle="1" w:styleId="810">
    <w:name w:val="Char Char29"/>
    <w:qFormat/>
    <w:uiPriority w:val="6"/>
    <w:rPr>
      <w:rFonts w:ascii="Arial" w:hAnsi="Arial" w:eastAsia="微软雅黑"/>
      <w:b/>
      <w:kern w:val="1"/>
      <w:sz w:val="44"/>
      <w:szCs w:val="32"/>
      <w:lang w:val="en-US" w:eastAsia="zh-CN" w:bidi="ar-SA"/>
    </w:rPr>
  </w:style>
  <w:style w:type="character" w:customStyle="1" w:styleId="811">
    <w:name w:val="标题 字符"/>
    <w:link w:val="60"/>
    <w:qFormat/>
    <w:uiPriority w:val="10"/>
    <w:rPr>
      <w:b/>
      <w:sz w:val="24"/>
    </w:rPr>
  </w:style>
  <w:style w:type="character" w:customStyle="1" w:styleId="812">
    <w:name w:val="font81"/>
    <w:qFormat/>
    <w:uiPriority w:val="0"/>
    <w:rPr>
      <w:rFonts w:ascii="微软雅黑" w:hAnsi="微软雅黑" w:eastAsia="微软雅黑" w:cs="微软雅黑"/>
      <w:color w:val="000000"/>
      <w:sz w:val="20"/>
      <w:szCs w:val="20"/>
      <w:u w:val="none"/>
    </w:rPr>
  </w:style>
  <w:style w:type="character" w:customStyle="1" w:styleId="813">
    <w:name w:val="Char Char312"/>
    <w:qFormat/>
    <w:uiPriority w:val="0"/>
    <w:rPr>
      <w:rFonts w:ascii="Times New Roman" w:hAnsi="Times New Roman" w:eastAsia="宋体" w:cs="Times New Roman"/>
      <w:b/>
      <w:kern w:val="2"/>
      <w:sz w:val="32"/>
      <w:szCs w:val="24"/>
      <w:lang w:val="en-US" w:eastAsia="zh-CN" w:bidi="ar-SA"/>
    </w:rPr>
  </w:style>
  <w:style w:type="character" w:customStyle="1" w:styleId="814">
    <w:name w:val="t21"/>
    <w:qFormat/>
    <w:uiPriority w:val="0"/>
    <w:rPr>
      <w:rFonts w:ascii="仿宋_GB2312" w:eastAsia="微软雅黑"/>
      <w:b/>
      <w:kern w:val="2"/>
      <w:sz w:val="23"/>
      <w:szCs w:val="23"/>
      <w:lang w:val="en-US" w:eastAsia="zh-CN" w:bidi="ar-SA"/>
    </w:rPr>
  </w:style>
  <w:style w:type="character" w:customStyle="1" w:styleId="815">
    <w:name w:val="样式8 Char"/>
    <w:qFormat/>
    <w:uiPriority w:val="0"/>
    <w:rPr>
      <w:rFonts w:ascii="仿宋_GB2312" w:hAnsi="宋体" w:eastAsia="仿宋_GB2312"/>
      <w:b/>
      <w:bCs/>
      <w:kern w:val="2"/>
      <w:sz w:val="24"/>
      <w:szCs w:val="24"/>
    </w:rPr>
  </w:style>
  <w:style w:type="character" w:customStyle="1" w:styleId="816">
    <w:name w:val="表格 Char Char"/>
    <w:qFormat/>
    <w:uiPriority w:val="0"/>
    <w:rPr>
      <w:rFonts w:ascii="宋体" w:hAnsi="宋体" w:eastAsia="宋体"/>
      <w:lang w:bidi="ar-SA"/>
    </w:rPr>
  </w:style>
  <w:style w:type="character" w:customStyle="1" w:styleId="817">
    <w:name w:val="正文文本 字符1"/>
    <w:qFormat/>
    <w:uiPriority w:val="0"/>
    <w:rPr>
      <w:rFonts w:ascii="Calibri" w:hAnsi="Calibri" w:eastAsia="黑体" w:cs="Arial"/>
      <w:snapToGrid w:val="0"/>
      <w:kern w:val="2"/>
      <w:sz w:val="28"/>
      <w:szCs w:val="21"/>
    </w:rPr>
  </w:style>
  <w:style w:type="character" w:customStyle="1" w:styleId="818">
    <w:name w:val="标题 5 字符"/>
    <w:link w:val="8"/>
    <w:qFormat/>
    <w:uiPriority w:val="9"/>
    <w:rPr>
      <w:b/>
      <w:bCs/>
      <w:kern w:val="2"/>
      <w:sz w:val="28"/>
      <w:szCs w:val="28"/>
    </w:rPr>
  </w:style>
  <w:style w:type="character" w:customStyle="1" w:styleId="819">
    <w:name w:val="标题 6 Char1"/>
    <w:qFormat/>
    <w:uiPriority w:val="0"/>
    <w:rPr>
      <w:rFonts w:ascii="Arial" w:hAnsi="Arial" w:eastAsia="黑体" w:cs="Times New Roman"/>
      <w:b/>
      <w:sz w:val="24"/>
      <w:szCs w:val="20"/>
      <w:lang w:bidi="ar-SA"/>
    </w:rPr>
  </w:style>
  <w:style w:type="character" w:customStyle="1" w:styleId="820">
    <w:name w:val="带编号样式 Char"/>
    <w:qFormat/>
    <w:uiPriority w:val="0"/>
    <w:rPr>
      <w:rFonts w:ascii="仿宋_GB2312" w:eastAsia="仿宋_GB2312"/>
      <w:color w:val="000000"/>
      <w:sz w:val="24"/>
      <w:lang w:bidi="ar-SA"/>
    </w:rPr>
  </w:style>
  <w:style w:type="character" w:customStyle="1" w:styleId="821">
    <w:name w:val="unnamed31"/>
    <w:qFormat/>
    <w:uiPriority w:val="0"/>
    <w:rPr>
      <w:rFonts w:ascii="Tahoma" w:hAnsi="Tahoma" w:eastAsia="宋体"/>
      <w:b/>
      <w:kern w:val="2"/>
      <w:sz w:val="24"/>
      <w:szCs w:val="32"/>
      <w:u w:val="none"/>
      <w:lang w:val="en-US" w:eastAsia="zh-CN" w:bidi="ar-SA"/>
    </w:rPr>
  </w:style>
  <w:style w:type="character" w:customStyle="1" w:styleId="822">
    <w:name w:val="正文首行缩进 Char Char Char Char Char Char1"/>
    <w:qFormat/>
    <w:uiPriority w:val="0"/>
    <w:rPr>
      <w:rFonts w:ascii="宋体" w:eastAsia="宋体"/>
      <w:kern w:val="2"/>
      <w:sz w:val="24"/>
      <w:szCs w:val="24"/>
      <w:lang w:val="zh-CN" w:bidi="ar-SA"/>
    </w:rPr>
  </w:style>
  <w:style w:type="character" w:customStyle="1" w:styleId="823">
    <w:name w:val="称呼 字符"/>
    <w:link w:val="21"/>
    <w:qFormat/>
    <w:uiPriority w:val="0"/>
    <w:rPr>
      <w:rFonts w:ascii="仿宋_GB2312" w:eastAsia="仿宋_GB2312"/>
      <w:kern w:val="2"/>
      <w:sz w:val="28"/>
    </w:rPr>
  </w:style>
  <w:style w:type="character" w:customStyle="1" w:styleId="824">
    <w:name w:val="文本正文 Char Char"/>
    <w:qFormat/>
    <w:locked/>
    <w:uiPriority w:val="0"/>
    <w:rPr>
      <w:sz w:val="24"/>
      <w:lang w:bidi="ar-SA"/>
    </w:rPr>
  </w:style>
  <w:style w:type="character" w:customStyle="1" w:styleId="825">
    <w:name w:val="正文缩进 字符"/>
    <w:qFormat/>
    <w:uiPriority w:val="0"/>
    <w:rPr>
      <w:rFonts w:ascii="宋体" w:eastAsia="宋体"/>
      <w:snapToGrid w:val="0"/>
      <w:color w:val="000000"/>
      <w:kern w:val="28"/>
      <w:sz w:val="28"/>
      <w:lang w:val="en-US" w:eastAsia="zh-CN" w:bidi="ar-SA"/>
    </w:rPr>
  </w:style>
  <w:style w:type="character" w:customStyle="1" w:styleId="826">
    <w:name w:val="HTML 预设格式 字符"/>
    <w:link w:val="58"/>
    <w:qFormat/>
    <w:uiPriority w:val="0"/>
    <w:rPr>
      <w:rFonts w:ascii="黑体" w:hAnsi="Courier New" w:eastAsia="黑体"/>
    </w:rPr>
  </w:style>
  <w:style w:type="character" w:customStyle="1" w:styleId="827">
    <w:name w:val="正文文本 2 字符1"/>
    <w:link w:val="57"/>
    <w:qFormat/>
    <w:uiPriority w:val="0"/>
    <w:rPr>
      <w:kern w:val="2"/>
      <w:sz w:val="21"/>
      <w:szCs w:val="24"/>
    </w:rPr>
  </w:style>
  <w:style w:type="character" w:customStyle="1" w:styleId="828">
    <w:name w:val="样式 样式 标题 4h4H4Fab-4T5Ref Heading 1rh1Heading sqlsect 1.2.3.... +... Char"/>
    <w:link w:val="107"/>
    <w:qFormat/>
    <w:uiPriority w:val="0"/>
    <w:rPr>
      <w:rFonts w:ascii="微软雅黑" w:hAnsi="微软雅黑" w:eastAsia="微软雅黑"/>
      <w:b/>
      <w:bCs/>
      <w:kern w:val="2"/>
      <w:sz w:val="24"/>
      <w:szCs w:val="28"/>
    </w:rPr>
  </w:style>
  <w:style w:type="character" w:customStyle="1" w:styleId="829">
    <w:name w:val="正文非缩进 Char"/>
    <w:qFormat/>
    <w:uiPriority w:val="0"/>
    <w:rPr>
      <w:rFonts w:ascii="宋体" w:eastAsia="宋体"/>
      <w:snapToGrid w:val="0"/>
      <w:color w:val="000000"/>
      <w:kern w:val="28"/>
      <w:sz w:val="28"/>
      <w:lang w:val="en-US" w:eastAsia="zh-CN" w:bidi="ar-SA"/>
    </w:rPr>
  </w:style>
  <w:style w:type="character" w:customStyle="1" w:styleId="830">
    <w:name w:val="标题 7 字符"/>
    <w:link w:val="10"/>
    <w:qFormat/>
    <w:uiPriority w:val="0"/>
    <w:rPr>
      <w:b/>
      <w:bCs/>
      <w:kern w:val="2"/>
      <w:sz w:val="24"/>
      <w:szCs w:val="24"/>
    </w:rPr>
  </w:style>
  <w:style w:type="character" w:customStyle="1" w:styleId="831">
    <w:name w:val="正文文本缩进 2 字符"/>
    <w:link w:val="39"/>
    <w:qFormat/>
    <w:uiPriority w:val="0"/>
    <w:rPr>
      <w:rFonts w:ascii="宋体"/>
      <w:sz w:val="28"/>
    </w:rPr>
  </w:style>
  <w:style w:type="character" w:customStyle="1" w:styleId="832">
    <w:name w:val="Char Char5"/>
    <w:qFormat/>
    <w:uiPriority w:val="0"/>
    <w:rPr>
      <w:rFonts w:ascii="宋体" w:hAnsi="Courier New" w:eastAsia="宋体"/>
      <w:kern w:val="2"/>
      <w:sz w:val="21"/>
      <w:lang w:val="en-US" w:eastAsia="zh-CN"/>
    </w:rPr>
  </w:style>
  <w:style w:type="character" w:customStyle="1" w:styleId="833">
    <w:name w:val="脚注文本 字符"/>
    <w:link w:val="52"/>
    <w:qFormat/>
    <w:uiPriority w:val="0"/>
    <w:rPr>
      <w:color w:val="0000FF"/>
      <w:sz w:val="21"/>
    </w:rPr>
  </w:style>
  <w:style w:type="character" w:customStyle="1" w:styleId="834">
    <w:name w:val="称呼 Char1"/>
    <w:qFormat/>
    <w:uiPriority w:val="0"/>
    <w:rPr>
      <w:rFonts w:ascii="Times New Roman" w:hAnsi="Times New Roman" w:eastAsia="宋体" w:cs="Times New Roman"/>
      <w:szCs w:val="24"/>
    </w:rPr>
  </w:style>
  <w:style w:type="character" w:customStyle="1" w:styleId="835">
    <w:name w:val="正文1 Char"/>
    <w:qFormat/>
    <w:uiPriority w:val="0"/>
    <w:rPr>
      <w:rFonts w:ascii="宋体" w:eastAsia="宋体"/>
      <w:snapToGrid w:val="0"/>
      <w:color w:val="000000"/>
      <w:kern w:val="28"/>
      <w:sz w:val="28"/>
      <w:lang w:val="en-US" w:eastAsia="zh-CN" w:bidi="ar-SA"/>
    </w:rPr>
  </w:style>
  <w:style w:type="character" w:customStyle="1" w:styleId="836">
    <w:name w:val="正文缩进 Char1"/>
    <w:qFormat/>
    <w:uiPriority w:val="0"/>
    <w:rPr>
      <w:rFonts w:ascii="宋体" w:eastAsia="宋体"/>
      <w:snapToGrid w:val="0"/>
      <w:color w:val="000000"/>
      <w:kern w:val="28"/>
      <w:sz w:val="28"/>
      <w:lang w:val="en-US" w:eastAsia="zh-CN" w:bidi="ar-SA"/>
    </w:rPr>
  </w:style>
  <w:style w:type="character" w:customStyle="1" w:styleId="837">
    <w:name w:val="font21"/>
    <w:qFormat/>
    <w:uiPriority w:val="0"/>
    <w:rPr>
      <w:rFonts w:hint="eastAsia" w:ascii="宋体" w:hAnsi="宋体" w:eastAsia="宋体"/>
      <w:kern w:val="2"/>
      <w:sz w:val="28"/>
      <w:szCs w:val="28"/>
      <w:lang w:val="en-US" w:eastAsia="zh-CN" w:bidi="ar-SA"/>
    </w:rPr>
  </w:style>
  <w:style w:type="character" w:customStyle="1" w:styleId="838">
    <w:name w:val="Char Char26"/>
    <w:qFormat/>
    <w:uiPriority w:val="6"/>
    <w:rPr>
      <w:kern w:val="1"/>
      <w:sz w:val="21"/>
      <w:szCs w:val="24"/>
    </w:rPr>
  </w:style>
  <w:style w:type="character" w:customStyle="1" w:styleId="839">
    <w:name w:val="Item List Char"/>
    <w:link w:val="109"/>
    <w:qFormat/>
    <w:uiPriority w:val="0"/>
    <w:rPr>
      <w:rFonts w:ascii="Arial"/>
      <w:bCs/>
      <w:sz w:val="21"/>
      <w:szCs w:val="21"/>
      <w:lang w:val="en-US" w:eastAsia="zh-CN" w:bidi="ar-SA"/>
    </w:rPr>
  </w:style>
  <w:style w:type="character" w:customStyle="1" w:styleId="840">
    <w:name w:val="批注框文本 Char1"/>
    <w:qFormat/>
    <w:uiPriority w:val="0"/>
    <w:rPr>
      <w:rFonts w:ascii="Times New Roman" w:hAnsi="Times New Roman" w:eastAsia="宋体" w:cs="Times New Roman"/>
      <w:sz w:val="18"/>
      <w:szCs w:val="18"/>
    </w:rPr>
  </w:style>
  <w:style w:type="character" w:customStyle="1" w:styleId="841">
    <w:name w:val="纯文本 Char1"/>
    <w:link w:val="110"/>
    <w:qFormat/>
    <w:uiPriority w:val="0"/>
    <w:rPr>
      <w:rFonts w:ascii="宋体" w:hAnsi="Courier New"/>
    </w:rPr>
  </w:style>
  <w:style w:type="character" w:customStyle="1" w:styleId="842">
    <w:name w:val="正文文本首行缩进 字符"/>
    <w:link w:val="25"/>
    <w:qFormat/>
    <w:uiPriority w:val="0"/>
    <w:rPr>
      <w:rFonts w:ascii="宋体"/>
      <w:kern w:val="2"/>
      <w:sz w:val="24"/>
      <w:lang w:val="zh-CN"/>
    </w:rPr>
  </w:style>
  <w:style w:type="character" w:customStyle="1" w:styleId="843">
    <w:name w:val="h3 Char"/>
    <w:qFormat/>
    <w:uiPriority w:val="0"/>
    <w:rPr>
      <w:rFonts w:eastAsia="宋体"/>
      <w:b/>
      <w:kern w:val="2"/>
      <w:sz w:val="32"/>
      <w:lang w:val="en-US" w:eastAsia="zh-CN" w:bidi="ar-SA"/>
    </w:rPr>
  </w:style>
  <w:style w:type="character" w:customStyle="1" w:styleId="844">
    <w:name w:val="dandyren_title1"/>
    <w:qFormat/>
    <w:uiPriority w:val="0"/>
    <w:rPr>
      <w:b/>
      <w:bCs/>
      <w:color w:val="FF6633"/>
      <w:sz w:val="18"/>
      <w:szCs w:val="18"/>
    </w:rPr>
  </w:style>
  <w:style w:type="character" w:customStyle="1" w:styleId="845">
    <w:name w:val="Char Char31"/>
    <w:qFormat/>
    <w:uiPriority w:val="6"/>
    <w:rPr>
      <w:rFonts w:ascii="Arial" w:hAnsi="Arial" w:eastAsia="黑体"/>
      <w:kern w:val="1"/>
      <w:sz w:val="24"/>
      <w:szCs w:val="24"/>
    </w:rPr>
  </w:style>
  <w:style w:type="character" w:customStyle="1" w:styleId="846">
    <w:name w:val="h Char1"/>
    <w:qFormat/>
    <w:uiPriority w:val="0"/>
    <w:rPr>
      <w:sz w:val="18"/>
      <w:szCs w:val="18"/>
    </w:rPr>
  </w:style>
  <w:style w:type="character" w:customStyle="1" w:styleId="847">
    <w:name w:val="solutionfonts"/>
    <w:qFormat/>
    <w:uiPriority w:val="0"/>
  </w:style>
  <w:style w:type="character" w:customStyle="1" w:styleId="848">
    <w:name w:val="标题 4 字符1"/>
    <w:link w:val="7"/>
    <w:qFormat/>
    <w:uiPriority w:val="9"/>
    <w:rPr>
      <w:rFonts w:ascii="Arial" w:hAnsi="Arial" w:eastAsia="黑体"/>
      <w:b/>
      <w:bCs/>
      <w:kern w:val="2"/>
      <w:sz w:val="28"/>
      <w:szCs w:val="28"/>
      <w:lang w:val="zh-CN"/>
    </w:rPr>
  </w:style>
  <w:style w:type="character" w:customStyle="1" w:styleId="849">
    <w:name w:val="首行缩进 Char"/>
    <w:qFormat/>
    <w:uiPriority w:val="0"/>
    <w:rPr>
      <w:rFonts w:ascii="宋体" w:eastAsia="宋体"/>
      <w:kern w:val="2"/>
      <w:sz w:val="24"/>
      <w:lang w:val="en-US" w:eastAsia="zh-CN" w:bidi="ar-SA"/>
    </w:rPr>
  </w:style>
  <w:style w:type="character" w:customStyle="1" w:styleId="850">
    <w:name w:val="Char Char52"/>
    <w:qFormat/>
    <w:uiPriority w:val="0"/>
    <w:rPr>
      <w:rFonts w:ascii="宋体" w:hAnsi="Courier New" w:eastAsia="宋体"/>
      <w:kern w:val="2"/>
      <w:sz w:val="21"/>
      <w:lang w:val="en-US" w:eastAsia="zh-CN"/>
    </w:rPr>
  </w:style>
  <w:style w:type="character" w:customStyle="1" w:styleId="851">
    <w:name w:val="正文文本 3 字符"/>
    <w:link w:val="22"/>
    <w:qFormat/>
    <w:uiPriority w:val="0"/>
    <w:rPr>
      <w:kern w:val="2"/>
      <w:sz w:val="21"/>
    </w:rPr>
  </w:style>
  <w:style w:type="character" w:customStyle="1" w:styleId="852">
    <w:name w:val="font31"/>
    <w:qFormat/>
    <w:uiPriority w:val="0"/>
    <w:rPr>
      <w:rFonts w:hint="eastAsia" w:ascii="仿宋" w:hAnsi="仿宋" w:eastAsia="仿宋" w:cs="仿宋"/>
      <w:color w:val="000000"/>
      <w:sz w:val="20"/>
      <w:szCs w:val="20"/>
      <w:u w:val="none"/>
    </w:rPr>
  </w:style>
  <w:style w:type="character" w:customStyle="1" w:styleId="853">
    <w:name w:val="正文说明 Char"/>
    <w:link w:val="111"/>
    <w:qFormat/>
    <w:uiPriority w:val="0"/>
    <w:rPr>
      <w:sz w:val="24"/>
      <w:szCs w:val="24"/>
    </w:rPr>
  </w:style>
  <w:style w:type="character" w:customStyle="1" w:styleId="854">
    <w:name w:val="脚注文本 Char1"/>
    <w:qFormat/>
    <w:uiPriority w:val="0"/>
    <w:rPr>
      <w:rFonts w:ascii="Times New Roman" w:hAnsi="Times New Roman" w:eastAsia="宋体" w:cs="Times New Roman"/>
      <w:sz w:val="18"/>
      <w:szCs w:val="18"/>
    </w:rPr>
  </w:style>
  <w:style w:type="character" w:customStyle="1" w:styleId="855">
    <w:name w:val="Char Char1211"/>
    <w:qFormat/>
    <w:uiPriority w:val="0"/>
    <w:rPr>
      <w:rFonts w:ascii="仿宋_GB2312" w:eastAsia="仿宋_GB2312"/>
      <w:b/>
      <w:bCs/>
      <w:kern w:val="2"/>
      <w:sz w:val="24"/>
      <w:szCs w:val="24"/>
      <w:lang w:val="zh-CN" w:eastAsia="zh-CN" w:bidi="ar-SA"/>
    </w:rPr>
  </w:style>
  <w:style w:type="character" w:customStyle="1" w:styleId="856">
    <w:name w:val="标题 Char"/>
    <w:qFormat/>
    <w:uiPriority w:val="0"/>
    <w:rPr>
      <w:rFonts w:eastAsia="宋体"/>
      <w:b/>
      <w:sz w:val="24"/>
      <w:lang w:eastAsia="zh-CN" w:bidi="ar-SA"/>
    </w:rPr>
  </w:style>
  <w:style w:type="character" w:customStyle="1" w:styleId="857">
    <w:name w:val="Char Char35"/>
    <w:qFormat/>
    <w:uiPriority w:val="6"/>
    <w:rPr>
      <w:rFonts w:ascii="Arial" w:hAnsi="Arial" w:eastAsia="黑体"/>
      <w:b/>
      <w:kern w:val="1"/>
      <w:sz w:val="28"/>
      <w:szCs w:val="28"/>
      <w:lang w:val="zh-CN"/>
    </w:rPr>
  </w:style>
  <w:style w:type="character" w:customStyle="1" w:styleId="858">
    <w:name w:val="纯文本 Char Char Char"/>
    <w:qFormat/>
    <w:uiPriority w:val="0"/>
    <w:rPr>
      <w:rFonts w:ascii="宋体" w:hAnsi="Courier New" w:eastAsia="宋体"/>
      <w:kern w:val="2"/>
      <w:sz w:val="21"/>
      <w:lang w:val="en-US" w:eastAsia="zh-CN" w:bidi="ar-SA"/>
    </w:rPr>
  </w:style>
  <w:style w:type="character" w:customStyle="1" w:styleId="859">
    <w:name w:val="Table Text Char"/>
    <w:link w:val="112"/>
    <w:qFormat/>
    <w:uiPriority w:val="0"/>
    <w:rPr>
      <w:sz w:val="24"/>
      <w:szCs w:val="24"/>
    </w:rPr>
  </w:style>
  <w:style w:type="character" w:customStyle="1" w:styleId="860">
    <w:name w:val="正文1 Char1"/>
    <w:qFormat/>
    <w:uiPriority w:val="0"/>
    <w:rPr>
      <w:rFonts w:ascii="仿宋_GB2312" w:hAnsi="Courier New" w:eastAsia="仿宋_GB2312"/>
      <w:kern w:val="28"/>
      <w:sz w:val="24"/>
      <w:szCs w:val="24"/>
      <w:lang w:val="en-US" w:eastAsia="zh-CN"/>
    </w:rPr>
  </w:style>
  <w:style w:type="character" w:customStyle="1" w:styleId="861">
    <w:name w:val="页脚 Char1"/>
    <w:qFormat/>
    <w:uiPriority w:val="0"/>
    <w:rPr>
      <w:rFonts w:eastAsia="宋体"/>
      <w:kern w:val="2"/>
      <w:sz w:val="18"/>
      <w:szCs w:val="18"/>
      <w:lang w:val="en-US" w:eastAsia="zh-CN" w:bidi="ar-SA"/>
    </w:rPr>
  </w:style>
  <w:style w:type="character" w:customStyle="1" w:styleId="862">
    <w:name w:val="Bold"/>
    <w:qFormat/>
    <w:uiPriority w:val="0"/>
    <w:rPr>
      <w:rFonts w:ascii="Arial" w:hAnsi="Arial" w:eastAsia="黑体" w:cs="Times New Roman"/>
      <w:b/>
      <w:kern w:val="2"/>
      <w:sz w:val="32"/>
      <w:szCs w:val="32"/>
      <w:lang w:val="en-US" w:eastAsia="zh-CN" w:bidi="ar-SA"/>
    </w:rPr>
  </w:style>
  <w:style w:type="character" w:customStyle="1" w:styleId="863">
    <w:name w:val="批注文字 字符1"/>
    <w:link w:val="20"/>
    <w:qFormat/>
    <w:uiPriority w:val="99"/>
    <w:rPr>
      <w:kern w:val="2"/>
      <w:sz w:val="21"/>
      <w:szCs w:val="24"/>
    </w:rPr>
  </w:style>
  <w:style w:type="character" w:customStyle="1" w:styleId="864">
    <w:name w:val="签名 字符"/>
    <w:link w:val="44"/>
    <w:qFormat/>
    <w:uiPriority w:val="0"/>
    <w:rPr>
      <w:rFonts w:eastAsia="仿宋_GB2312"/>
      <w:sz w:val="24"/>
    </w:rPr>
  </w:style>
  <w:style w:type="character" w:customStyle="1" w:styleId="865">
    <w:name w:val="hui3"/>
    <w:qFormat/>
    <w:uiPriority w:val="0"/>
    <w:rPr>
      <w:color w:val="333333"/>
    </w:rPr>
  </w:style>
  <w:style w:type="character" w:customStyle="1" w:styleId="866">
    <w:name w:val="Char Char17"/>
    <w:qFormat/>
    <w:uiPriority w:val="6"/>
    <w:rPr>
      <w:rFonts w:eastAsia="仿宋_GB2312"/>
      <w:sz w:val="24"/>
    </w:rPr>
  </w:style>
  <w:style w:type="character" w:customStyle="1" w:styleId="867">
    <w:name w:val="标题 4 字符"/>
    <w:qFormat/>
    <w:uiPriority w:val="9"/>
    <w:rPr>
      <w:rFonts w:ascii="等线 Light" w:hAnsi="等线 Light" w:eastAsia="等线 Light" w:cs="Times New Roman"/>
      <w:b/>
      <w:bCs/>
      <w:snapToGrid w:val="0"/>
      <w:kern w:val="0"/>
      <w:sz w:val="28"/>
      <w:szCs w:val="28"/>
    </w:rPr>
  </w:style>
  <w:style w:type="character" w:customStyle="1" w:styleId="868">
    <w:name w:val="Char Char37"/>
    <w:qFormat/>
    <w:uiPriority w:val="6"/>
    <w:rPr>
      <w:b/>
      <w:kern w:val="1"/>
      <w:sz w:val="44"/>
      <w:szCs w:val="44"/>
    </w:rPr>
  </w:style>
  <w:style w:type="character" w:customStyle="1" w:styleId="869">
    <w:name w:val="列出段落 Char"/>
    <w:qFormat/>
    <w:uiPriority w:val="0"/>
    <w:rPr>
      <w:rFonts w:eastAsia="楷体_GB2312" w:cs="Lucida Sans"/>
      <w:kern w:val="2"/>
      <w:sz w:val="24"/>
      <w:szCs w:val="24"/>
      <w:lang w:val="en-US" w:eastAsia="zh-CN" w:bidi="ar-SA"/>
    </w:rPr>
  </w:style>
  <w:style w:type="character" w:customStyle="1" w:styleId="870">
    <w:name w:val="正文文本缩进 3 Char1"/>
    <w:semiHidden/>
    <w:qFormat/>
    <w:uiPriority w:val="99"/>
    <w:rPr>
      <w:rFonts w:ascii="Times New Roman" w:hAnsi="Times New Roman" w:eastAsia="宋体" w:cs="Times New Roman"/>
      <w:sz w:val="16"/>
      <w:szCs w:val="16"/>
    </w:rPr>
  </w:style>
  <w:style w:type="character" w:customStyle="1" w:styleId="871">
    <w:name w:val="公文正文 Char Char"/>
    <w:link w:val="113"/>
    <w:qFormat/>
    <w:uiPriority w:val="0"/>
    <w:rPr>
      <w:rFonts w:ascii="仿宋_GB2312" w:eastAsia="仿宋_GB2312"/>
      <w:kern w:val="2"/>
      <w:sz w:val="24"/>
      <w:szCs w:val="24"/>
    </w:rPr>
  </w:style>
  <w:style w:type="character" w:customStyle="1" w:styleId="872">
    <w:name w:val="Table Text Char1"/>
    <w:qFormat/>
    <w:uiPriority w:val="0"/>
    <w:rPr>
      <w:rFonts w:eastAsia="宋体"/>
      <w:sz w:val="24"/>
      <w:szCs w:val="24"/>
      <w:lang w:val="en-US" w:eastAsia="zh-CN" w:bidi="ar-SA"/>
    </w:rPr>
  </w:style>
  <w:style w:type="character" w:customStyle="1" w:styleId="873">
    <w:name w:val="标题 1 Char Char"/>
    <w:qFormat/>
    <w:uiPriority w:val="0"/>
    <w:rPr>
      <w:rFonts w:hint="eastAsia" w:ascii="宋体" w:hAnsi="宋体" w:eastAsia="宋体"/>
      <w:b/>
      <w:spacing w:val="-2"/>
      <w:sz w:val="24"/>
      <w:lang w:val="en-US" w:eastAsia="zh-CN" w:bidi="ar-SA"/>
    </w:rPr>
  </w:style>
  <w:style w:type="character" w:customStyle="1" w:styleId="874">
    <w:name w:val="正文（缩进2汉字） Char"/>
    <w:link w:val="114"/>
    <w:qFormat/>
    <w:uiPriority w:val="0"/>
    <w:rPr>
      <w:rFonts w:ascii="宋体"/>
    </w:rPr>
  </w:style>
  <w:style w:type="character" w:customStyle="1" w:styleId="875">
    <w:name w:val="标题 8 字符"/>
    <w:link w:val="11"/>
    <w:qFormat/>
    <w:uiPriority w:val="0"/>
    <w:rPr>
      <w:rFonts w:ascii="Arial" w:hAnsi="Arial" w:eastAsia="黑体"/>
      <w:kern w:val="2"/>
      <w:sz w:val="24"/>
      <w:szCs w:val="24"/>
    </w:rPr>
  </w:style>
  <w:style w:type="character" w:customStyle="1" w:styleId="876">
    <w:name w:val="标书表格字体格式 Char"/>
    <w:qFormat/>
    <w:uiPriority w:val="0"/>
    <w:rPr>
      <w:kern w:val="2"/>
      <w:sz w:val="21"/>
      <w:szCs w:val="24"/>
      <w:lang w:bidi="ar-SA"/>
    </w:rPr>
  </w:style>
  <w:style w:type="character" w:customStyle="1" w:styleId="877">
    <w:name w:val="tw4winError"/>
    <w:qFormat/>
    <w:uiPriority w:val="0"/>
    <w:rPr>
      <w:rFonts w:ascii="Courier New" w:hAnsi="Courier New" w:cs="Courier New"/>
      <w:color w:val="00FF00"/>
      <w:sz w:val="40"/>
      <w:szCs w:val="40"/>
    </w:rPr>
  </w:style>
  <w:style w:type="character" w:customStyle="1" w:styleId="878">
    <w:name w:val="Body Text(ch) Char Char"/>
    <w:qFormat/>
    <w:uiPriority w:val="0"/>
    <w:rPr>
      <w:rFonts w:ascii="宋体"/>
      <w:kern w:val="2"/>
      <w:sz w:val="24"/>
      <w:szCs w:val="21"/>
      <w:lang w:val="zh-CN"/>
    </w:rPr>
  </w:style>
  <w:style w:type="character" w:customStyle="1" w:styleId="879">
    <w:name w:val="正文首行缩进两字 Char"/>
    <w:qFormat/>
    <w:uiPriority w:val="0"/>
    <w:rPr>
      <w:sz w:val="24"/>
      <w:szCs w:val="24"/>
      <w:lang w:val="en-US" w:eastAsia="zh-CN" w:bidi="ar-SA"/>
    </w:rPr>
  </w:style>
  <w:style w:type="character" w:customStyle="1" w:styleId="880">
    <w:name w:val="正文文本 Char"/>
    <w:qFormat/>
    <w:uiPriority w:val="0"/>
    <w:rPr>
      <w:rFonts w:eastAsia="宋体"/>
      <w:kern w:val="2"/>
      <w:sz w:val="24"/>
      <w:szCs w:val="24"/>
      <w:lang w:val="en-US" w:eastAsia="zh-CN" w:bidi="ar-SA"/>
    </w:rPr>
  </w:style>
  <w:style w:type="character" w:customStyle="1" w:styleId="881">
    <w:name w:val="文档结构图 字符1"/>
    <w:qFormat/>
    <w:uiPriority w:val="0"/>
    <w:rPr>
      <w:rFonts w:ascii="宋体" w:hAnsi="Calibri" w:eastAsia="黑体" w:cs="Arial"/>
      <w:snapToGrid w:val="0"/>
      <w:kern w:val="2"/>
      <w:sz w:val="18"/>
      <w:szCs w:val="18"/>
    </w:rPr>
  </w:style>
  <w:style w:type="character" w:customStyle="1" w:styleId="882">
    <w:name w:val="content"/>
    <w:qFormat/>
    <w:uiPriority w:val="0"/>
  </w:style>
  <w:style w:type="character" w:customStyle="1" w:styleId="883">
    <w:name w:val="tw4winPopup"/>
    <w:qFormat/>
    <w:uiPriority w:val="0"/>
    <w:rPr>
      <w:rFonts w:ascii="Courier New" w:hAnsi="Courier New" w:cs="Courier New"/>
      <w:color w:val="008000"/>
      <w:lang w:val="en-US" w:eastAsia="zh-CN"/>
    </w:rPr>
  </w:style>
  <w:style w:type="character" w:customStyle="1" w:styleId="884">
    <w:name w:val="param-name"/>
    <w:qFormat/>
    <w:uiPriority w:val="99"/>
    <w:rPr>
      <w:rFonts w:ascii="Arial" w:hAnsi="Arial" w:eastAsia="黑体" w:cs="Arial"/>
      <w:snapToGrid w:val="0"/>
      <w:kern w:val="0"/>
      <w:szCs w:val="21"/>
    </w:rPr>
  </w:style>
  <w:style w:type="character" w:customStyle="1" w:styleId="885">
    <w:name w:val="标准正文格式 Char"/>
    <w:qFormat/>
    <w:uiPriority w:val="0"/>
    <w:rPr>
      <w:rFonts w:ascii="宋体" w:eastAsia="仿宋_GB2312" w:cs="宋体"/>
      <w:color w:val="000000"/>
      <w:sz w:val="24"/>
      <w:lang w:val="en-US" w:eastAsia="zh-CN" w:bidi="ar-SA"/>
    </w:rPr>
  </w:style>
  <w:style w:type="character" w:customStyle="1" w:styleId="886">
    <w:name w:val="Char Char212"/>
    <w:qFormat/>
    <w:uiPriority w:val="0"/>
    <w:rPr>
      <w:rFonts w:eastAsia="宋体"/>
      <w:b/>
      <w:bCs/>
      <w:kern w:val="2"/>
      <w:sz w:val="21"/>
      <w:szCs w:val="24"/>
      <w:lang w:val="en-US" w:eastAsia="zh-CN" w:bidi="ar-SA"/>
    </w:rPr>
  </w:style>
  <w:style w:type="character" w:customStyle="1" w:styleId="887">
    <w:name w:val="文档结构图 Char"/>
    <w:qFormat/>
    <w:uiPriority w:val="0"/>
    <w:rPr>
      <w:rFonts w:eastAsia="宋体"/>
      <w:kern w:val="2"/>
      <w:sz w:val="21"/>
      <w:szCs w:val="24"/>
      <w:lang w:val="en-US" w:eastAsia="zh-CN" w:bidi="ar-SA"/>
    </w:rPr>
  </w:style>
  <w:style w:type="character" w:customStyle="1" w:styleId="888">
    <w:name w:val="zbggmain style9"/>
    <w:qFormat/>
    <w:uiPriority w:val="0"/>
  </w:style>
  <w:style w:type="character" w:customStyle="1" w:styleId="889">
    <w:name w:val="Char Char16"/>
    <w:qFormat/>
    <w:uiPriority w:val="6"/>
    <w:rPr>
      <w:kern w:val="1"/>
      <w:sz w:val="18"/>
      <w:szCs w:val="18"/>
    </w:rPr>
  </w:style>
  <w:style w:type="character" w:customStyle="1" w:styleId="890">
    <w:name w:val="font51"/>
    <w:qFormat/>
    <w:uiPriority w:val="0"/>
    <w:rPr>
      <w:rFonts w:hint="eastAsia" w:ascii="仿宋" w:hAnsi="仿宋" w:eastAsia="仿宋" w:cs="仿宋"/>
      <w:color w:val="000000"/>
      <w:sz w:val="20"/>
      <w:szCs w:val="20"/>
      <w:u w:val="none"/>
    </w:rPr>
  </w:style>
  <w:style w:type="character" w:customStyle="1" w:styleId="891">
    <w:name w:val="Char Char82"/>
    <w:qFormat/>
    <w:uiPriority w:val="0"/>
    <w:rPr>
      <w:rFonts w:eastAsia="宋体"/>
      <w:b/>
      <w:sz w:val="24"/>
      <w:lang w:eastAsia="zh-CN"/>
    </w:rPr>
  </w:style>
  <w:style w:type="character" w:customStyle="1" w:styleId="892">
    <w:name w:val="正文文本缩进 3 字符"/>
    <w:link w:val="54"/>
    <w:qFormat/>
    <w:uiPriority w:val="0"/>
    <w:rPr>
      <w:kern w:val="2"/>
      <w:sz w:val="24"/>
    </w:rPr>
  </w:style>
  <w:style w:type="character" w:customStyle="1" w:styleId="893">
    <w:name w:val="日期 Char1"/>
    <w:semiHidden/>
    <w:qFormat/>
    <w:uiPriority w:val="99"/>
    <w:rPr>
      <w:rFonts w:ascii="Times New Roman" w:hAnsi="Times New Roman" w:eastAsia="宋体" w:cs="Times New Roman"/>
      <w:szCs w:val="24"/>
    </w:rPr>
  </w:style>
  <w:style w:type="character" w:customStyle="1" w:styleId="894">
    <w:name w:val="页眉 字符"/>
    <w:qFormat/>
    <w:uiPriority w:val="99"/>
    <w:rPr>
      <w:kern w:val="2"/>
      <w:sz w:val="18"/>
      <w:szCs w:val="18"/>
    </w:rPr>
  </w:style>
  <w:style w:type="character" w:customStyle="1" w:styleId="895">
    <w:name w:val="Char Char33"/>
    <w:qFormat/>
    <w:uiPriority w:val="6"/>
    <w:rPr>
      <w:rFonts w:ascii="Arial" w:hAnsi="Arial" w:eastAsia="黑体"/>
      <w:b/>
      <w:kern w:val="1"/>
      <w:sz w:val="24"/>
      <w:szCs w:val="24"/>
    </w:rPr>
  </w:style>
  <w:style w:type="character" w:customStyle="1" w:styleId="896">
    <w:name w:val="b11_01b Char"/>
    <w:link w:val="115"/>
    <w:qFormat/>
    <w:uiPriority w:val="0"/>
    <w:rPr>
      <w:rFonts w:ascii="Verdana" w:hAnsi="Verdana"/>
      <w:b/>
      <w:bCs/>
      <w:color w:val="4A82CA"/>
      <w:sz w:val="17"/>
      <w:szCs w:val="17"/>
    </w:rPr>
  </w:style>
  <w:style w:type="character" w:customStyle="1" w:styleId="897">
    <w:name w:val="Char Char121"/>
    <w:qFormat/>
    <w:uiPriority w:val="6"/>
    <w:rPr>
      <w:rFonts w:ascii="仿宋_GB2312" w:eastAsia="仿宋_GB2312"/>
      <w:b/>
      <w:bCs/>
      <w:kern w:val="2"/>
      <w:sz w:val="24"/>
      <w:szCs w:val="24"/>
      <w:lang w:val="zh-CN" w:eastAsia="zh-CN" w:bidi="ar-SA"/>
    </w:rPr>
  </w:style>
  <w:style w:type="character" w:customStyle="1" w:styleId="898">
    <w:name w:val="Footer-Even Char"/>
    <w:qFormat/>
    <w:uiPriority w:val="0"/>
    <w:rPr>
      <w:rFonts w:eastAsia="宋体"/>
      <w:kern w:val="2"/>
      <w:sz w:val="18"/>
      <w:lang w:val="en-US" w:eastAsia="zh-CN" w:bidi="ar-SA"/>
    </w:rPr>
  </w:style>
  <w:style w:type="character" w:customStyle="1" w:styleId="899">
    <w:name w:val="页脚 字符2"/>
    <w:link w:val="42"/>
    <w:qFormat/>
    <w:locked/>
    <w:uiPriority w:val="99"/>
    <w:rPr>
      <w:kern w:val="2"/>
      <w:sz w:val="18"/>
      <w:szCs w:val="18"/>
    </w:rPr>
  </w:style>
  <w:style w:type="character" w:customStyle="1" w:styleId="900">
    <w:name w:val="Char Char36"/>
    <w:qFormat/>
    <w:uiPriority w:val="6"/>
    <w:rPr>
      <w:rFonts w:ascii="仿宋_GB2312" w:hAnsi="仿宋_GB2312" w:eastAsia="仿宋_GB2312" w:cs="Arial"/>
      <w:b/>
      <w:kern w:val="1"/>
      <w:sz w:val="32"/>
      <w:szCs w:val="32"/>
      <w:lang w:val="zh-CN" w:eastAsia="zh-CN" w:bidi="ar-SA"/>
    </w:rPr>
  </w:style>
  <w:style w:type="character" w:customStyle="1" w:styleId="901">
    <w:name w:val="Char Char61"/>
    <w:qFormat/>
    <w:uiPriority w:val="6"/>
    <w:rPr>
      <w:rFonts w:eastAsia="宋体"/>
      <w:kern w:val="2"/>
      <w:sz w:val="21"/>
      <w:szCs w:val="24"/>
      <w:lang w:val="en-US" w:eastAsia="zh-CN" w:bidi="ar-SA"/>
    </w:rPr>
  </w:style>
  <w:style w:type="character" w:customStyle="1" w:styleId="902">
    <w:name w:val="正文文字缩进 2 Char Char"/>
    <w:qFormat/>
    <w:uiPriority w:val="0"/>
    <w:rPr>
      <w:rFonts w:ascii="宋体"/>
      <w:sz w:val="28"/>
    </w:rPr>
  </w:style>
  <w:style w:type="character" w:customStyle="1" w:styleId="903">
    <w:name w:val="f141"/>
    <w:qFormat/>
    <w:uiPriority w:val="0"/>
    <w:rPr>
      <w:rFonts w:ascii="Tahoma" w:hAnsi="Tahoma" w:eastAsia="宋体"/>
      <w:b/>
      <w:kern w:val="2"/>
      <w:sz w:val="21"/>
      <w:szCs w:val="21"/>
      <w:lang w:val="en-US" w:eastAsia="zh-CN" w:bidi="ar-SA"/>
    </w:rPr>
  </w:style>
  <w:style w:type="character" w:customStyle="1" w:styleId="904">
    <w:name w:val="段落 Char Char"/>
    <w:link w:val="116"/>
    <w:qFormat/>
    <w:uiPriority w:val="0"/>
    <w:rPr>
      <w:rFonts w:ascii="宋体" w:hAnsi="宋体"/>
      <w:sz w:val="24"/>
    </w:rPr>
  </w:style>
  <w:style w:type="character" w:customStyle="1" w:styleId="905">
    <w:name w:val="标题 3 Char2"/>
    <w:qFormat/>
    <w:uiPriority w:val="0"/>
    <w:rPr>
      <w:rFonts w:eastAsia="宋体"/>
      <w:b/>
      <w:bCs/>
      <w:kern w:val="2"/>
      <w:sz w:val="32"/>
      <w:szCs w:val="32"/>
      <w:lang w:val="en-US" w:eastAsia="zh-CN" w:bidi="ar-SA"/>
    </w:rPr>
  </w:style>
  <w:style w:type="character" w:customStyle="1" w:styleId="906">
    <w:name w:val="apple-converted-space"/>
    <w:qFormat/>
    <w:uiPriority w:val="0"/>
  </w:style>
  <w:style w:type="character" w:customStyle="1" w:styleId="907">
    <w:name w:val="页眉 字符2"/>
    <w:link w:val="43"/>
    <w:qFormat/>
    <w:uiPriority w:val="99"/>
    <w:rPr>
      <w:kern w:val="2"/>
      <w:sz w:val="18"/>
      <w:szCs w:val="18"/>
    </w:rPr>
  </w:style>
  <w:style w:type="character" w:customStyle="1" w:styleId="908">
    <w:name w:val="Char Char9"/>
    <w:qFormat/>
    <w:uiPriority w:val="0"/>
    <w:rPr>
      <w:rFonts w:eastAsia="宋体"/>
      <w:kern w:val="2"/>
      <w:sz w:val="18"/>
      <w:szCs w:val="18"/>
      <w:lang w:val="en-US" w:eastAsia="zh-CN" w:bidi="ar-SA"/>
    </w:rPr>
  </w:style>
  <w:style w:type="character" w:customStyle="1" w:styleId="909">
    <w:name w:val="Char Char41"/>
    <w:qFormat/>
    <w:uiPriority w:val="0"/>
    <w:rPr>
      <w:rFonts w:eastAsia="宋体"/>
      <w:b/>
      <w:sz w:val="24"/>
      <w:lang w:eastAsia="zh-CN" w:bidi="ar-SA"/>
    </w:rPr>
  </w:style>
  <w:style w:type="character" w:customStyle="1" w:styleId="910">
    <w:name w:val="large1"/>
    <w:qFormat/>
    <w:uiPriority w:val="0"/>
    <w:rPr>
      <w:rFonts w:hint="eastAsia" w:ascii="宋体" w:hAnsi="宋体" w:eastAsia="宋体"/>
      <w:sz w:val="21"/>
      <w:szCs w:val="21"/>
    </w:rPr>
  </w:style>
  <w:style w:type="character" w:customStyle="1" w:styleId="911">
    <w:name w:val="正文段 Char"/>
    <w:link w:val="117"/>
    <w:qFormat/>
    <w:uiPriority w:val="0"/>
    <w:rPr>
      <w:sz w:val="24"/>
    </w:rPr>
  </w:style>
  <w:style w:type="character" w:customStyle="1" w:styleId="912">
    <w:name w:val="Char Char13"/>
    <w:qFormat/>
    <w:uiPriority w:val="6"/>
    <w:rPr>
      <w:rFonts w:ascii="宋体" w:hAnsi="宋体"/>
      <w:kern w:val="1"/>
      <w:sz w:val="21"/>
      <w:szCs w:val="24"/>
    </w:rPr>
  </w:style>
  <w:style w:type="character" w:customStyle="1" w:styleId="913">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4">
    <w:name w:val="冯广丽 Char"/>
    <w:link w:val="118"/>
    <w:qFormat/>
    <w:uiPriority w:val="0"/>
    <w:rPr>
      <w:rFonts w:ascii="宋体" w:hAnsi="宋体"/>
      <w:kern w:val="2"/>
      <w:sz w:val="24"/>
      <w:szCs w:val="22"/>
    </w:rPr>
  </w:style>
  <w:style w:type="character" w:customStyle="1" w:styleId="915">
    <w:name w:val="批注文字 字符"/>
    <w:qFormat/>
    <w:uiPriority w:val="0"/>
    <w:rPr>
      <w:rFonts w:ascii="Arial" w:hAnsi="Arial" w:eastAsia="黑体" w:cs="Arial"/>
      <w:snapToGrid w:val="0"/>
      <w:kern w:val="0"/>
      <w:szCs w:val="21"/>
    </w:rPr>
  </w:style>
  <w:style w:type="character" w:customStyle="1" w:styleId="916">
    <w:name w:val="Char Char161"/>
    <w:qFormat/>
    <w:uiPriority w:val="0"/>
    <w:rPr>
      <w:rFonts w:eastAsia="宋体"/>
      <w:b/>
      <w:kern w:val="2"/>
      <w:sz w:val="32"/>
      <w:lang w:val="en-US" w:eastAsia="zh-CN"/>
    </w:rPr>
  </w:style>
  <w:style w:type="character" w:customStyle="1" w:styleId="917">
    <w:name w:val="javascript"/>
    <w:qFormat/>
    <w:uiPriority w:val="0"/>
  </w:style>
  <w:style w:type="character" w:customStyle="1" w:styleId="918">
    <w:name w:val="图名 Char"/>
    <w:qFormat/>
    <w:uiPriority w:val="0"/>
    <w:rPr>
      <w:rFonts w:ascii="Arial" w:hAnsi="Arial" w:eastAsia="黑体"/>
      <w:kern w:val="2"/>
      <w:sz w:val="24"/>
      <w:szCs w:val="24"/>
      <w:lang w:val="en-US" w:eastAsia="zh-CN" w:bidi="ar-SA"/>
    </w:rPr>
  </w:style>
  <w:style w:type="character" w:customStyle="1" w:styleId="919">
    <w:name w:val="Used by Word for text of Help footnotes Char Char"/>
    <w:qFormat/>
    <w:uiPriority w:val="0"/>
    <w:rPr>
      <w:rFonts w:ascii="Times New Roman" w:hAnsi="Times New Roman" w:eastAsia="宋体" w:cs="Times New Roman"/>
      <w:sz w:val="20"/>
      <w:szCs w:val="20"/>
    </w:rPr>
  </w:style>
  <w:style w:type="character" w:customStyle="1" w:styleId="920">
    <w:name w:val="编号，小四 Char"/>
    <w:link w:val="119"/>
    <w:qFormat/>
    <w:uiPriority w:val="0"/>
    <w:rPr>
      <w:rFonts w:ascii="Arial" w:hAnsi="Arial"/>
      <w:sz w:val="24"/>
    </w:rPr>
  </w:style>
  <w:style w:type="character" w:customStyle="1" w:styleId="921">
    <w:name w:val="Font Style82"/>
    <w:qFormat/>
    <w:uiPriority w:val="99"/>
    <w:rPr>
      <w:rFonts w:ascii="宋体" w:eastAsia="宋体" w:cs="宋体"/>
      <w:color w:val="000000"/>
      <w:sz w:val="14"/>
      <w:szCs w:val="14"/>
    </w:rPr>
  </w:style>
  <w:style w:type="character" w:customStyle="1" w:styleId="922">
    <w:name w:val="标题 2 Char Char"/>
    <w:qFormat/>
    <w:uiPriority w:val="0"/>
    <w:rPr>
      <w:rFonts w:ascii="楷体_GB2312" w:hAnsi="Arial" w:eastAsia="楷体_GB2312"/>
      <w:b/>
      <w:bCs/>
      <w:kern w:val="2"/>
      <w:sz w:val="24"/>
      <w:szCs w:val="32"/>
      <w:lang w:val="en-US" w:eastAsia="zh-CN" w:bidi="ar-SA"/>
    </w:rPr>
  </w:style>
  <w:style w:type="character" w:customStyle="1" w:styleId="923">
    <w:name w:val="未用 Char"/>
    <w:qFormat/>
    <w:uiPriority w:val="0"/>
    <w:rPr>
      <w:rFonts w:ascii="Arial" w:hAnsi="Arial" w:eastAsia="黑体"/>
      <w:kern w:val="2"/>
      <w:sz w:val="21"/>
      <w:szCs w:val="21"/>
      <w:lang w:val="en-US" w:eastAsia="zh-CN" w:bidi="ar-SA"/>
    </w:rPr>
  </w:style>
  <w:style w:type="character" w:customStyle="1" w:styleId="924">
    <w:name w:val="myp1111"/>
    <w:qFormat/>
    <w:uiPriority w:val="0"/>
    <w:rPr>
      <w:rFonts w:hint="default" w:ascii="ˎ̥" w:hAnsi="ˎ̥"/>
      <w:color w:val="000000"/>
      <w:sz w:val="20"/>
      <w:szCs w:val="20"/>
      <w:u w:val="none"/>
    </w:rPr>
  </w:style>
  <w:style w:type="character" w:customStyle="1" w:styleId="925">
    <w:name w:val="样式 标题 4h4H4Fab-4T5Ref Heading 1rh1Heading sqlsect 1.2.3.... Char"/>
    <w:link w:val="108"/>
    <w:qFormat/>
    <w:uiPriority w:val="0"/>
    <w:rPr>
      <w:rFonts w:ascii="微软雅黑" w:hAnsi="微软雅黑" w:eastAsia="微软雅黑"/>
      <w:b/>
      <w:bCs/>
      <w:kern w:val="2"/>
      <w:sz w:val="24"/>
      <w:szCs w:val="28"/>
    </w:rPr>
  </w:style>
  <w:style w:type="character" w:customStyle="1" w:styleId="926">
    <w:name w:val="h Char Char"/>
    <w:qFormat/>
    <w:uiPriority w:val="0"/>
    <w:rPr>
      <w:rFonts w:eastAsia="宋体"/>
      <w:kern w:val="2"/>
      <w:sz w:val="18"/>
      <w:lang w:val="en-US" w:eastAsia="zh-CN" w:bidi="ar-SA"/>
    </w:rPr>
  </w:style>
  <w:style w:type="character" w:customStyle="1" w:styleId="927">
    <w:name w:val="仿宋正文 Char"/>
    <w:link w:val="120"/>
    <w:qFormat/>
    <w:uiPriority w:val="0"/>
    <w:rPr>
      <w:rFonts w:ascii="仿宋_GB2312" w:eastAsia="仿宋_GB2312"/>
      <w:kern w:val="2"/>
      <w:sz w:val="24"/>
      <w:lang w:val="en-US" w:eastAsia="zh-CN" w:bidi="ar-SA"/>
    </w:rPr>
  </w:style>
  <w:style w:type="character" w:customStyle="1" w:styleId="928">
    <w:name w:val="正文首行缩进 Char Char Char Char Char Char"/>
    <w:qFormat/>
    <w:uiPriority w:val="0"/>
    <w:rPr>
      <w:rFonts w:ascii="宋体" w:eastAsia="宋体"/>
      <w:kern w:val="2"/>
      <w:sz w:val="24"/>
      <w:lang w:val="zh-CN" w:bidi="ar-SA"/>
    </w:rPr>
  </w:style>
  <w:style w:type="character" w:customStyle="1" w:styleId="929">
    <w:name w:val="样式 宋体"/>
    <w:qFormat/>
    <w:uiPriority w:val="0"/>
    <w:rPr>
      <w:rFonts w:ascii="宋体" w:hAnsi="宋体"/>
      <w:sz w:val="24"/>
    </w:rPr>
  </w:style>
  <w:style w:type="character" w:customStyle="1" w:styleId="930">
    <w:name w:val="tw4winJump"/>
    <w:qFormat/>
    <w:uiPriority w:val="0"/>
    <w:rPr>
      <w:rFonts w:ascii="Courier New" w:hAnsi="Courier New" w:cs="Courier New"/>
      <w:color w:val="008080"/>
      <w:lang w:val="en-US" w:eastAsia="zh-CN"/>
    </w:rPr>
  </w:style>
  <w:style w:type="character" w:customStyle="1" w:styleId="931">
    <w:name w:val="标题 1 字符"/>
    <w:qFormat/>
    <w:uiPriority w:val="9"/>
    <w:rPr>
      <w:rFonts w:ascii="Arial" w:hAnsi="Arial" w:eastAsia="黑体" w:cs="Arial"/>
      <w:b/>
      <w:bCs/>
      <w:snapToGrid w:val="0"/>
      <w:kern w:val="44"/>
      <w:sz w:val="44"/>
      <w:szCs w:val="44"/>
    </w:rPr>
  </w:style>
  <w:style w:type="character" w:customStyle="1" w:styleId="932">
    <w:name w:val="style36"/>
    <w:basedOn w:val="70"/>
    <w:qFormat/>
    <w:uiPriority w:val="0"/>
    <w:rPr>
      <w:rFonts w:ascii="Arial" w:hAnsi="Arial" w:eastAsia="黑体" w:cs="Arial"/>
      <w:snapToGrid w:val="0"/>
      <w:kern w:val="0"/>
      <w:szCs w:val="21"/>
    </w:rPr>
  </w:style>
  <w:style w:type="character" w:customStyle="1" w:styleId="933">
    <w:name w:val="pt9"/>
    <w:qFormat/>
    <w:uiPriority w:val="0"/>
    <w:rPr>
      <w:rFonts w:ascii="仿宋_GB2312" w:eastAsia="微软雅黑"/>
      <w:b/>
      <w:kern w:val="2"/>
      <w:sz w:val="32"/>
      <w:szCs w:val="32"/>
      <w:lang w:val="en-US" w:eastAsia="zh-CN" w:bidi="ar-SA"/>
    </w:rPr>
  </w:style>
  <w:style w:type="character" w:customStyle="1" w:styleId="934">
    <w:name w:val="DO_NOT_TRANSLATE"/>
    <w:qFormat/>
    <w:uiPriority w:val="0"/>
    <w:rPr>
      <w:rFonts w:ascii="Courier New" w:hAnsi="Courier New" w:cs="Courier New"/>
      <w:color w:val="800000"/>
      <w:lang w:val="en-US" w:eastAsia="zh-CN"/>
    </w:rPr>
  </w:style>
  <w:style w:type="character" w:customStyle="1" w:styleId="935">
    <w:name w:val="标书1 Char1"/>
    <w:qFormat/>
    <w:uiPriority w:val="0"/>
    <w:rPr>
      <w:rFonts w:eastAsia="宋体"/>
      <w:b/>
      <w:bCs/>
      <w:kern w:val="44"/>
      <w:sz w:val="44"/>
      <w:szCs w:val="44"/>
      <w:lang w:val="en-US" w:eastAsia="zh-CN" w:bidi="ar-SA"/>
    </w:rPr>
  </w:style>
  <w:style w:type="character" w:customStyle="1" w:styleId="936">
    <w:name w:val="页脚 字符"/>
    <w:qFormat/>
    <w:uiPriority w:val="99"/>
    <w:rPr>
      <w:kern w:val="2"/>
      <w:sz w:val="18"/>
      <w:szCs w:val="18"/>
    </w:rPr>
  </w:style>
  <w:style w:type="character" w:customStyle="1" w:styleId="937">
    <w:name w:val="正文2 Char"/>
    <w:qFormat/>
    <w:uiPriority w:val="0"/>
    <w:rPr>
      <w:rFonts w:eastAsia="宋体"/>
      <w:kern w:val="2"/>
      <w:sz w:val="24"/>
      <w:lang w:val="en-US" w:eastAsia="zh-CN" w:bidi="ar-SA"/>
    </w:rPr>
  </w:style>
  <w:style w:type="character" w:customStyle="1" w:styleId="938">
    <w:name w:val="Char Char21"/>
    <w:qFormat/>
    <w:uiPriority w:val="6"/>
    <w:rPr>
      <w:rFonts w:ascii="宋体" w:hAnsi="宋体"/>
      <w:kern w:val="1"/>
      <w:sz w:val="24"/>
      <w:szCs w:val="21"/>
      <w:lang w:val="zh-CN"/>
    </w:rPr>
  </w:style>
  <w:style w:type="character" w:customStyle="1" w:styleId="939">
    <w:name w:val="样式 正文缩进 + 首行缩进:  2 字符 Char Char"/>
    <w:link w:val="121"/>
    <w:qFormat/>
    <w:uiPriority w:val="0"/>
    <w:rPr>
      <w:rFonts w:cs="宋体"/>
      <w:kern w:val="2"/>
      <w:sz w:val="24"/>
    </w:rPr>
  </w:style>
  <w:style w:type="character" w:customStyle="1" w:styleId="940">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941">
    <w:name w:val="gray6"/>
    <w:basedOn w:val="70"/>
    <w:qFormat/>
    <w:uiPriority w:val="0"/>
    <w:rPr>
      <w:rFonts w:ascii="Arial" w:hAnsi="Arial" w:eastAsia="黑体" w:cs="Arial"/>
      <w:snapToGrid w:val="0"/>
      <w:kern w:val="0"/>
      <w:szCs w:val="21"/>
    </w:rPr>
  </w:style>
  <w:style w:type="character" w:customStyle="1" w:styleId="942">
    <w:name w:val="hui"/>
    <w:basedOn w:val="70"/>
    <w:qFormat/>
    <w:uiPriority w:val="0"/>
    <w:rPr>
      <w:rFonts w:ascii="Arial" w:hAnsi="Arial" w:eastAsia="黑体" w:cs="Arial"/>
      <w:snapToGrid w:val="0"/>
      <w:kern w:val="0"/>
      <w:szCs w:val="21"/>
    </w:rPr>
  </w:style>
  <w:style w:type="character" w:customStyle="1" w:styleId="943">
    <w:name w:val="哈哈正文 Char Char"/>
    <w:qFormat/>
    <w:uiPriority w:val="0"/>
    <w:rPr>
      <w:rFonts w:ascii="宋体" w:hAnsi="宋体" w:eastAsia="宋体" w:cs="宋体"/>
      <w:kern w:val="2"/>
      <w:sz w:val="24"/>
      <w:lang w:val="en-US" w:eastAsia="zh-CN" w:bidi="ar-SA"/>
    </w:rPr>
  </w:style>
  <w:style w:type="character" w:customStyle="1" w:styleId="944">
    <w:name w:val="交叉引用"/>
    <w:qFormat/>
    <w:uiPriority w:val="1"/>
    <w:rPr>
      <w:rFonts w:ascii="Arial" w:hAnsi="Arial" w:eastAsia="黑体"/>
      <w:snapToGrid w:val="0"/>
      <w:color w:val="0000FF"/>
      <w:kern w:val="0"/>
      <w:sz w:val="20"/>
      <w:szCs w:val="21"/>
      <w:u w:val="single"/>
      <w:lang w:val="en-US" w:eastAsia="zh-CN"/>
    </w:rPr>
  </w:style>
  <w:style w:type="character" w:customStyle="1" w:styleId="945">
    <w:name w:val="正文缩进 字符1"/>
    <w:qFormat/>
    <w:uiPriority w:val="0"/>
    <w:rPr>
      <w:rFonts w:ascii="宋体" w:eastAsia="宋体"/>
      <w:snapToGrid w:val="0"/>
      <w:color w:val="000000"/>
      <w:kern w:val="28"/>
      <w:sz w:val="28"/>
      <w:lang w:val="en-US" w:eastAsia="zh-CN" w:bidi="ar-SA"/>
    </w:rPr>
  </w:style>
  <w:style w:type="character" w:customStyle="1" w:styleId="946">
    <w:name w:val="页脚 字符1"/>
    <w:qFormat/>
    <w:locked/>
    <w:uiPriority w:val="99"/>
    <w:rPr>
      <w:kern w:val="2"/>
      <w:sz w:val="18"/>
      <w:szCs w:val="18"/>
    </w:rPr>
  </w:style>
  <w:style w:type="character" w:customStyle="1" w:styleId="947">
    <w:name w:val="页眉 字符1"/>
    <w:qFormat/>
    <w:uiPriority w:val="99"/>
    <w:rPr>
      <w:kern w:val="2"/>
      <w:sz w:val="18"/>
      <w:szCs w:val="18"/>
    </w:rPr>
  </w:style>
  <w:style w:type="character" w:customStyle="1" w:styleId="948">
    <w:name w:val="尾注文本 字符"/>
    <w:link w:val="40"/>
    <w:qFormat/>
    <w:uiPriority w:val="0"/>
    <w:rPr>
      <w:kern w:val="2"/>
      <w:sz w:val="21"/>
      <w:szCs w:val="24"/>
      <w:lang w:val="zh-CN"/>
    </w:rPr>
  </w:style>
  <w:style w:type="character" w:customStyle="1" w:styleId="949">
    <w:name w:val="无间隔 Char"/>
    <w:link w:val="171"/>
    <w:qFormat/>
    <w:uiPriority w:val="99"/>
    <w:rPr>
      <w:kern w:val="2"/>
      <w:sz w:val="21"/>
      <w:szCs w:val="22"/>
    </w:rPr>
  </w:style>
  <w:style w:type="character" w:customStyle="1" w:styleId="950">
    <w:name w:val="标准文本 Char Char"/>
    <w:link w:val="609"/>
    <w:qFormat/>
    <w:uiPriority w:val="0"/>
    <w:rPr>
      <w:rFonts w:cs="宋体"/>
      <w:kern w:val="2"/>
      <w:sz w:val="24"/>
    </w:rPr>
  </w:style>
  <w:style w:type="character" w:customStyle="1" w:styleId="951">
    <w:name w:val="Char Char213"/>
    <w:qFormat/>
    <w:uiPriority w:val="0"/>
    <w:rPr>
      <w:rFonts w:eastAsia="Century Gothic"/>
      <w:b/>
      <w:bCs/>
      <w:kern w:val="44"/>
      <w:sz w:val="32"/>
      <w:szCs w:val="44"/>
      <w:lang w:val="en-US" w:eastAsia="zh-CN" w:bidi="ar-SA"/>
    </w:rPr>
  </w:style>
  <w:style w:type="character" w:customStyle="1" w:styleId="952">
    <w:name w:val="apple-style-span"/>
    <w:qFormat/>
    <w:uiPriority w:val="0"/>
    <w:rPr>
      <w:rFonts w:ascii="Arial" w:hAnsi="Arial" w:eastAsia="黑体" w:cs="Arial"/>
      <w:snapToGrid w:val="0"/>
      <w:kern w:val="0"/>
      <w:szCs w:val="21"/>
    </w:rPr>
  </w:style>
  <w:style w:type="character" w:customStyle="1" w:styleId="953">
    <w:name w:val="15"/>
    <w:qFormat/>
    <w:uiPriority w:val="0"/>
    <w:rPr>
      <w:rFonts w:hint="default" w:ascii="Calibri" w:hAnsi="Calibri"/>
      <w:color w:val="0000FF"/>
      <w:u w:val="single"/>
    </w:rPr>
  </w:style>
  <w:style w:type="character" w:customStyle="1" w:styleId="954">
    <w:name w:val="16"/>
    <w:qFormat/>
    <w:uiPriority w:val="0"/>
    <w:rPr>
      <w:rFonts w:hint="eastAsia" w:ascii="宋体" w:hAnsi="宋体" w:eastAsia="宋体"/>
      <w:color w:val="000000"/>
      <w:sz w:val="20"/>
      <w:szCs w:val="20"/>
    </w:rPr>
  </w:style>
  <w:style w:type="character" w:customStyle="1" w:styleId="955">
    <w:name w:val="edui-unclickable"/>
    <w:qFormat/>
    <w:uiPriority w:val="0"/>
    <w:rPr>
      <w:color w:val="808080"/>
    </w:rPr>
  </w:style>
  <w:style w:type="character" w:customStyle="1" w:styleId="956">
    <w:name w:val="tpc_content1"/>
    <w:qFormat/>
    <w:uiPriority w:val="0"/>
    <w:rPr>
      <w:sz w:val="20"/>
      <w:szCs w:val="20"/>
    </w:rPr>
  </w:style>
  <w:style w:type="character" w:customStyle="1" w:styleId="957">
    <w:name w:val="正文文本缩进 字符"/>
    <w:qFormat/>
    <w:uiPriority w:val="0"/>
    <w:rPr>
      <w:rFonts w:ascii="Century Gothic" w:hAnsi="Century Gothic" w:eastAsia="Century Gothic"/>
      <w:kern w:val="2"/>
      <w:sz w:val="24"/>
      <w:lang w:val="en-US" w:eastAsia="zh-CN" w:bidi="ar-SA"/>
    </w:rPr>
  </w:style>
  <w:style w:type="character" w:customStyle="1" w:styleId="958">
    <w:name w:val="正文文本 2 字符"/>
    <w:qFormat/>
    <w:uiPriority w:val="0"/>
    <w:rPr>
      <w:rFonts w:ascii="Arial" w:hAnsi="Arial" w:eastAsia="宋体"/>
      <w:kern w:val="2"/>
      <w:sz w:val="24"/>
      <w:szCs w:val="24"/>
      <w:lang w:val="en-US" w:eastAsia="zh-CN" w:bidi="ar-SA"/>
    </w:rPr>
  </w:style>
  <w:style w:type="character" w:customStyle="1" w:styleId="959">
    <w:name w:val="edui-clickable2"/>
    <w:qFormat/>
    <w:uiPriority w:val="0"/>
    <w:rPr>
      <w:color w:val="0000FF"/>
      <w:u w:val="single"/>
    </w:rPr>
  </w:style>
  <w:style w:type="character" w:customStyle="1" w:styleId="960">
    <w:name w:val="style1"/>
    <w:qFormat/>
    <w:uiPriority w:val="0"/>
    <w:rPr>
      <w:rFonts w:ascii="Arial" w:hAnsi="Arial" w:eastAsia="黑体" w:cs="Arial"/>
      <w:snapToGrid w:val="0"/>
      <w:kern w:val="0"/>
      <w:szCs w:val="21"/>
    </w:rPr>
  </w:style>
  <w:style w:type="character" w:customStyle="1" w:styleId="961">
    <w:name w:val="zbggtop11 style5"/>
    <w:qFormat/>
    <w:uiPriority w:val="0"/>
    <w:rPr>
      <w:rFonts w:ascii="Arial" w:hAnsi="Arial" w:eastAsia="黑体" w:cs="Arial"/>
      <w:snapToGrid w:val="0"/>
      <w:kern w:val="0"/>
      <w:szCs w:val="21"/>
    </w:rPr>
  </w:style>
  <w:style w:type="character" w:customStyle="1" w:styleId="962">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3">
    <w:name w:val="bulletintext1"/>
    <w:qFormat/>
    <w:uiPriority w:val="0"/>
    <w:rPr>
      <w:color w:val="000000"/>
      <w:sz w:val="18"/>
    </w:rPr>
  </w:style>
  <w:style w:type="character" w:customStyle="1" w:styleId="964">
    <w:name w:val="ksfind_class_select1"/>
    <w:basedOn w:val="70"/>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character" w:customStyle="1" w:styleId="967">
    <w:name w:val="未处理的提及2"/>
    <w:basedOn w:val="70"/>
    <w:unhideWhenUsed/>
    <w:qFormat/>
    <w:uiPriority w:val="99"/>
    <w:rPr>
      <w:color w:val="605E5C"/>
      <w:shd w:val="clear" w:color="auto" w:fill="E1DFDD"/>
    </w:rPr>
  </w:style>
  <w:style w:type="character" w:customStyle="1" w:styleId="968">
    <w:name w:val="Unresolved Mention"/>
    <w:basedOn w:val="70"/>
    <w:unhideWhenUsed/>
    <w:qFormat/>
    <w:uiPriority w:val="99"/>
    <w:rPr>
      <w:color w:val="605E5C"/>
      <w:shd w:val="clear" w:color="auto" w:fill="E1DFDD"/>
    </w:rPr>
  </w:style>
  <w:style w:type="table" w:customStyle="1" w:styleId="96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footer" Target="footer12.xml"/><Relationship Id="rId25" Type="http://schemas.openxmlformats.org/officeDocument/2006/relationships/header" Target="header10.xml"/><Relationship Id="rId24" Type="http://schemas.openxmlformats.org/officeDocument/2006/relationships/header" Target="header9.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8.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69</Pages>
  <Words>15330</Words>
  <Characters>16523</Characters>
  <Lines>283</Lines>
  <Paragraphs>79</Paragraphs>
  <TotalTime>33</TotalTime>
  <ScaleCrop>false</ScaleCrop>
  <LinksUpToDate>false</LinksUpToDate>
  <CharactersWithSpaces>16906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2021-08-02T16:22:00Z</dcterms:created>
  <dc:creator>玥</dc:creator>
  <cp:lastModifiedBy>四月</cp:lastModifiedBy>
  <cp:lastPrinted>2024-03-07T10:48:00Z</cp:lastPrinted>
  <dcterms:modified xsi:type="dcterms:W3CDTF">2025-07-08T08:28:40Z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C7094A3A9D99442DB6C7F3B803085E03_13</vt:lpwstr>
  </property>
  <property fmtid="{D5CDD505-2E9C-101B-9397-08002B2CF9AE}" pid="5" name="KSOTemplateDocerSaveRecord">
    <vt:lpwstr>eyJoZGlkIjoiY2Y2ZDg0NWM0Y2E1MmE4MDcwYzAxZDg1ZjA3YWNlYzQiLCJ1c2VySWQiOiI5MjAzMzUxNTYifQ==</vt:lpwstr>
  </property>
</Properties>
</file>